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C8E49" w14:textId="1B59CF95" w:rsidR="00F20863" w:rsidRDefault="00125F5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6FD74A17" wp14:editId="7368ED05">
                <wp:simplePos x="0" y="0"/>
                <wp:positionH relativeFrom="column">
                  <wp:posOffset>-895350</wp:posOffset>
                </wp:positionH>
                <wp:positionV relativeFrom="paragraph">
                  <wp:posOffset>722630</wp:posOffset>
                </wp:positionV>
                <wp:extent cx="5686425" cy="1727200"/>
                <wp:effectExtent l="0" t="0" r="0" b="0"/>
                <wp:wrapSquare wrapText="bothSides"/>
                <wp:docPr id="1489176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7267F" w14:textId="77777777" w:rsidR="00F20863" w:rsidRDefault="000E4FA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E9C7FF1" w14:textId="77777777" w:rsidR="00F20863" w:rsidRPr="001E694D" w:rsidRDefault="000E4FA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4E54E64" w14:textId="77777777" w:rsidR="00F20863" w:rsidRPr="001E694D" w:rsidRDefault="000E4FA8" w:rsidP="009504D0">
                            <w:pPr>
                              <w:pStyle w:val="ContactNumber"/>
                              <w:spacing w:after="600"/>
                              <w:rPr>
                                <w:rFonts w:ascii="Open Sans" w:hAnsi="Open Sans" w:cs="Open Sans"/>
                              </w:rPr>
                            </w:pPr>
                            <w:r w:rsidRPr="001E694D">
                              <w:rPr>
                                <w:rFonts w:ascii="Open Sans" w:hAnsi="Open Sans" w:cs="Open Sans"/>
                              </w:rPr>
                              <w:t>Agedcarequality.gov.au</w:t>
                            </w:r>
                          </w:p>
                          <w:p w14:paraId="7BFD3D3F" w14:textId="77777777" w:rsidR="00F20863" w:rsidRDefault="00F208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D74A17"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0247267F" w14:textId="77777777" w:rsidR="00F20863" w:rsidRDefault="000E4FA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7E9C7FF1" w14:textId="77777777" w:rsidR="00F20863" w:rsidRPr="001E694D" w:rsidRDefault="000E4FA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54E54E64" w14:textId="77777777" w:rsidR="00F20863" w:rsidRPr="001E694D" w:rsidRDefault="000E4FA8" w:rsidP="009504D0">
                      <w:pPr>
                        <w:pStyle w:val="ContactNumber"/>
                        <w:spacing w:after="600"/>
                        <w:rPr>
                          <w:rFonts w:ascii="Open Sans" w:hAnsi="Open Sans" w:cs="Open Sans"/>
                        </w:rPr>
                      </w:pPr>
                      <w:r w:rsidRPr="001E694D">
                        <w:rPr>
                          <w:rFonts w:ascii="Open Sans" w:hAnsi="Open Sans" w:cs="Open Sans"/>
                        </w:rPr>
                        <w:t>Agedcarequality.gov.au</w:t>
                      </w:r>
                    </w:p>
                    <w:p w14:paraId="7BFD3D3F" w14:textId="77777777" w:rsidR="00F20863" w:rsidRDefault="00F20863"/>
                  </w:txbxContent>
                </v:textbox>
                <w10:wrap type="square"/>
              </v:shape>
            </w:pict>
          </mc:Fallback>
        </mc:AlternateContent>
      </w:r>
      <w:r w:rsidR="000E4FA8">
        <w:rPr>
          <w:noProof/>
        </w:rPr>
        <w:drawing>
          <wp:anchor distT="360045" distB="180340" distL="114300" distR="114300" simplePos="0" relativeHeight="251659264" behindDoc="1" locked="0" layoutInCell="1" allowOverlap="1" wp14:anchorId="31424C51" wp14:editId="57769D76">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54CB38CC" w14:textId="77777777" w:rsidR="00F20863" w:rsidRPr="001E694D" w:rsidRDefault="00F20863" w:rsidP="001E694D">
      <w:pPr>
        <w:tabs>
          <w:tab w:val="left" w:pos="4569"/>
        </w:tabs>
        <w:rPr>
          <w:rFonts w:ascii="Open Sans" w:hAnsi="Open Sans" w:cs="Open Sans"/>
          <w:color w:val="FFFFFF" w:themeColor="background1"/>
          <w:sz w:val="66"/>
          <w:szCs w:val="66"/>
        </w:rPr>
      </w:pPr>
    </w:p>
    <w:p w14:paraId="134EBF61" w14:textId="77777777" w:rsidR="00F20863" w:rsidRDefault="00F20863" w:rsidP="00372ED2">
      <w:pPr>
        <w:spacing w:after="0"/>
        <w:rPr>
          <w:rFonts w:ascii="Open Sans" w:hAnsi="Open Sans" w:cs="Open Sans"/>
          <w:b/>
          <w:bCs/>
          <w:color w:val="FFFFFF" w:themeColor="background1"/>
          <w:sz w:val="66"/>
          <w:szCs w:val="66"/>
        </w:rPr>
      </w:pPr>
    </w:p>
    <w:p w14:paraId="4F10BAD6" w14:textId="77777777" w:rsidR="00F20863" w:rsidRDefault="00F20863" w:rsidP="00372ED2">
      <w:pPr>
        <w:spacing w:after="0"/>
        <w:rPr>
          <w:rFonts w:ascii="Open Sans" w:hAnsi="Open Sans" w:cs="Open Sans"/>
          <w:b/>
          <w:bCs/>
          <w:color w:val="FFFFFF" w:themeColor="background1"/>
          <w:sz w:val="66"/>
          <w:szCs w:val="66"/>
        </w:rPr>
      </w:pPr>
    </w:p>
    <w:p w14:paraId="4FDC9256" w14:textId="77777777" w:rsidR="00F20863" w:rsidRPr="00412FC5" w:rsidRDefault="00F20863"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1"/>
        <w:gridCol w:w="6187"/>
      </w:tblGrid>
      <w:tr w:rsidR="008D0AC7" w14:paraId="36F9DFAD" w14:textId="77777777" w:rsidTr="008D0AC7">
        <w:tc>
          <w:tcPr>
            <w:cnfStyle w:val="001000000000" w:firstRow="0" w:lastRow="0" w:firstColumn="1" w:lastColumn="0" w:oddVBand="0" w:evenVBand="0" w:oddHBand="0" w:evenHBand="0" w:firstRowFirstColumn="0" w:firstRowLastColumn="0" w:lastRowFirstColumn="0" w:lastRowLastColumn="0"/>
            <w:tcW w:w="3227" w:type="dxa"/>
          </w:tcPr>
          <w:p w14:paraId="5BE6CAFA" w14:textId="77777777" w:rsidR="00F20863" w:rsidRPr="001E694D" w:rsidRDefault="000E4FA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4005BB93" w14:textId="77777777" w:rsidR="00F20863" w:rsidRPr="001E694D" w:rsidRDefault="000E4FA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501 Respite &amp; Care Services</w:t>
            </w:r>
          </w:p>
        </w:tc>
      </w:tr>
      <w:tr w:rsidR="008D0AC7" w14:paraId="46414695"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B06D18E" w14:textId="77777777" w:rsidR="00F20863" w:rsidRPr="001E694D" w:rsidRDefault="000E4FA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3FA20908" w14:textId="77777777" w:rsidR="00F20863" w:rsidRPr="001E694D" w:rsidRDefault="000E4FA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5385</w:t>
            </w:r>
          </w:p>
        </w:tc>
      </w:tr>
      <w:tr w:rsidR="008D0AC7" w14:paraId="26535E1F" w14:textId="77777777" w:rsidTr="008D0AC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13D9154" w14:textId="77777777" w:rsidR="00F20863" w:rsidRPr="001E694D" w:rsidRDefault="000E4FA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41FD1D21" w14:textId="77777777" w:rsidR="00F20863" w:rsidRPr="001E694D" w:rsidRDefault="000E4FA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501 Pine</w:t>
            </w:r>
            <w:r w:rsidRPr="001E694D">
              <w:rPr>
                <w:rFonts w:ascii="Open Sans" w:eastAsia="Times New Roman" w:hAnsi="Open Sans" w:cs="Open Sans"/>
                <w:lang w:eastAsia="en-AU"/>
              </w:rPr>
              <w:t xml:space="preserve"> Ridge Road, BIGGERA WATERS, Queensland, 4216</w:t>
            </w:r>
          </w:p>
        </w:tc>
      </w:tr>
      <w:tr w:rsidR="008D0AC7" w14:paraId="23C65CE3"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74E8AA6" w14:textId="77777777" w:rsidR="00F20863" w:rsidRPr="001E694D" w:rsidRDefault="000E4FA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B29F5C5" w14:textId="77777777" w:rsidR="00F20863" w:rsidRPr="001E694D" w:rsidRDefault="000E4FA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8D0AC7" w14:paraId="3F13A41A" w14:textId="77777777" w:rsidTr="008D0AC7">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BE62D89" w14:textId="77777777" w:rsidR="00F20863" w:rsidRPr="001E694D" w:rsidRDefault="000E4FA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186D95AC" w14:textId="77777777" w:rsidR="00F20863" w:rsidRPr="001E694D" w:rsidRDefault="000E4FA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12 November 2024 to 14 November 2024</w:t>
            </w:r>
          </w:p>
        </w:tc>
      </w:tr>
      <w:tr w:rsidR="008D0AC7" w14:paraId="35BFAB38"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6F8B5142" w14:textId="77777777" w:rsidR="00F20863" w:rsidRPr="001E694D" w:rsidRDefault="000E4FA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386374834"/>
            <w:placeholder>
              <w:docPart w:val="DefaultPlaceholder_-1854013437"/>
            </w:placeholder>
            <w:date w:fullDate="2024-12-11T00:00:00Z">
              <w:dateFormat w:val="d MMMM yyyy"/>
              <w:lid w:val="en-AU"/>
              <w:storeMappedDataAs w:val="dateTime"/>
              <w:calendar w:val="gregorian"/>
            </w:date>
          </w:sdtPr>
          <w:sdtEndPr/>
          <w:sdtContent>
            <w:tc>
              <w:tcPr>
                <w:tcW w:w="7114" w:type="dxa"/>
                <w:shd w:val="clear" w:color="auto" w:fill="FFFFFF" w:themeFill="background1"/>
              </w:tcPr>
              <w:p w14:paraId="4EB94CAF" w14:textId="69B24F78" w:rsidR="00F20863" w:rsidRPr="001E694D" w:rsidRDefault="00E267F7"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11 December 2024</w:t>
                </w:r>
              </w:p>
            </w:tc>
          </w:sdtContent>
        </w:sdt>
      </w:tr>
      <w:tr w:rsidR="008D0AC7" w14:paraId="40770D93" w14:textId="77777777" w:rsidTr="008D0AC7">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5184E6D" w14:textId="77777777" w:rsidR="00F20863" w:rsidRPr="001E694D" w:rsidRDefault="000E4FA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60855F39" w14:textId="77777777" w:rsidR="00F20863" w:rsidRPr="001E694D" w:rsidRDefault="000E4FA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2437 Nightbreeze Pty Ltd </w:t>
            </w:r>
          </w:p>
          <w:p w14:paraId="77A2ED50" w14:textId="77777777" w:rsidR="00F20863" w:rsidRPr="001E694D" w:rsidRDefault="000E4FA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5395 501 Respite &amp; Care Services</w:t>
            </w:r>
          </w:p>
        </w:tc>
      </w:tr>
    </w:tbl>
    <w:bookmarkEnd w:id="0"/>
    <w:p w14:paraId="32508F74" w14:textId="77777777" w:rsidR="00F20863" w:rsidRPr="001E694D" w:rsidRDefault="000E4FA8"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579C20D1" w14:textId="77777777" w:rsidR="00F20863" w:rsidRPr="003E162B" w:rsidRDefault="000E4FA8"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BA3DD4D" w14:textId="77777777" w:rsidR="00F20863" w:rsidRPr="001E694D" w:rsidRDefault="000E4FA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501 Respite &amp; Care Services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Grace Hope-Simpson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786D919C" w14:textId="77777777" w:rsidR="00F20863" w:rsidRPr="001E694D" w:rsidRDefault="000E4FA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E78082F" w14:textId="77777777" w:rsidR="00F20863" w:rsidRPr="001E694D" w:rsidRDefault="000E4FA8"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7DDEA5F2" w14:textId="77777777" w:rsidR="00F20863" w:rsidRPr="003E162B" w:rsidRDefault="000E4FA8"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619141ED" w14:textId="77777777" w:rsidR="00F20863" w:rsidRPr="001E694D" w:rsidRDefault="000E4FA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C9B1B9C" w14:textId="62840A11" w:rsidR="00F20863" w:rsidRPr="001E694D" w:rsidRDefault="000E4FA8"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the Site Audit repo</w:t>
      </w:r>
      <w:r w:rsidRPr="00B173F3">
        <w:rPr>
          <w:rFonts w:ascii="Open Sans" w:hAnsi="Open Sans" w:cs="Open Sans"/>
          <w:color w:val="auto"/>
        </w:rPr>
        <w:t>rt was informed by a site assessment, observations at the service, review of documents and interviews with staff, older people/representatives and others</w:t>
      </w:r>
      <w:r w:rsidR="007530EF">
        <w:rPr>
          <w:rFonts w:ascii="Open Sans" w:hAnsi="Open Sans" w:cs="Open Sans"/>
          <w:color w:val="auto"/>
        </w:rPr>
        <w:t>.</w:t>
      </w:r>
    </w:p>
    <w:p w14:paraId="75C08984" w14:textId="4388647E" w:rsidR="00F20863" w:rsidRPr="001E694D" w:rsidRDefault="000E4FA8"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76687866" w14:textId="77777777" w:rsidR="00F20863" w:rsidRPr="003E162B" w:rsidRDefault="000E4FA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8D0AC7" w14:paraId="577428DE" w14:textId="77777777" w:rsidTr="008D0AC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0DFCD2E" w14:textId="77777777" w:rsidR="00F20863" w:rsidRPr="001E694D" w:rsidRDefault="000E4FA8"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44CF1562" w14:textId="77777777" w:rsidR="00F20863" w:rsidRPr="001E694D" w:rsidRDefault="002C4A37"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363957239"/>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4E7AC38C" w14:textId="77777777" w:rsidTr="008D0AC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1E50A571" w14:textId="77777777" w:rsidR="00F20863" w:rsidRPr="001E694D" w:rsidRDefault="000E4FA8"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16E79CE5" w14:textId="77777777" w:rsidR="00F20863" w:rsidRPr="001E694D" w:rsidRDefault="002C4A3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76836582"/>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b/>
                    <w:bCs/>
                  </w:rPr>
                  <w:t>Compliant</w:t>
                </w:r>
              </w:sdtContent>
            </w:sdt>
          </w:p>
        </w:tc>
      </w:tr>
      <w:tr w:rsidR="008D0AC7" w14:paraId="18A83A0A" w14:textId="77777777" w:rsidTr="008D0AC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6ACC134" w14:textId="77777777" w:rsidR="00F20863" w:rsidRPr="001E694D" w:rsidRDefault="000E4FA8"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3C7CBE95" w14:textId="77777777" w:rsidR="00F20863" w:rsidRPr="001E694D" w:rsidRDefault="002C4A3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01303205"/>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b/>
                    <w:bCs/>
                  </w:rPr>
                  <w:t>Compliant</w:t>
                </w:r>
              </w:sdtContent>
            </w:sdt>
          </w:p>
        </w:tc>
      </w:tr>
      <w:tr w:rsidR="008D0AC7" w14:paraId="3A9D5FDE" w14:textId="77777777" w:rsidTr="008D0AC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8C7584B" w14:textId="77777777" w:rsidR="00F20863" w:rsidRPr="001E694D" w:rsidRDefault="000E4FA8"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6292F3BC" w14:textId="77777777" w:rsidR="00F20863" w:rsidRPr="001E694D" w:rsidRDefault="002C4A3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542292700"/>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b/>
                    <w:bCs/>
                  </w:rPr>
                  <w:t>Compliant</w:t>
                </w:r>
              </w:sdtContent>
            </w:sdt>
          </w:p>
        </w:tc>
      </w:tr>
      <w:tr w:rsidR="008D0AC7" w14:paraId="4FE267FA" w14:textId="77777777" w:rsidTr="008D0AC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273A90E" w14:textId="77777777" w:rsidR="00F20863" w:rsidRPr="001E694D" w:rsidRDefault="000E4FA8"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6A295D05" w14:textId="77777777" w:rsidR="00F20863" w:rsidRPr="001E694D" w:rsidRDefault="002C4A3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896022883"/>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b/>
                    <w:bCs/>
                  </w:rPr>
                  <w:t>Compliant</w:t>
                </w:r>
              </w:sdtContent>
            </w:sdt>
          </w:p>
        </w:tc>
      </w:tr>
      <w:tr w:rsidR="008D0AC7" w14:paraId="5D4EA747" w14:textId="77777777" w:rsidTr="008D0AC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BBBAF86" w14:textId="77777777" w:rsidR="00F20863" w:rsidRPr="001E694D" w:rsidRDefault="000E4FA8"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2A496905" w14:textId="77777777" w:rsidR="00F20863" w:rsidRPr="001E694D" w:rsidRDefault="002C4A3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004188354"/>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b/>
                    <w:bCs/>
                  </w:rPr>
                  <w:t>Compliant</w:t>
                </w:r>
              </w:sdtContent>
            </w:sdt>
          </w:p>
        </w:tc>
      </w:tr>
      <w:tr w:rsidR="008D0AC7" w14:paraId="2D20759F" w14:textId="77777777" w:rsidTr="008D0AC7">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D742D0E" w14:textId="77777777" w:rsidR="00F20863" w:rsidRPr="001E694D" w:rsidRDefault="000E4FA8"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5CF138E4" w14:textId="77777777" w:rsidR="00F20863" w:rsidRPr="001E694D" w:rsidRDefault="002C4A37"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897675107"/>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b/>
                    <w:bCs/>
                  </w:rPr>
                  <w:t>Compliant</w:t>
                </w:r>
              </w:sdtContent>
            </w:sdt>
          </w:p>
        </w:tc>
      </w:tr>
      <w:tr w:rsidR="008D0AC7" w14:paraId="2F69F676" w14:textId="77777777" w:rsidTr="008D0AC7">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14D12BA" w14:textId="77777777" w:rsidR="00F20863" w:rsidRPr="001E694D" w:rsidRDefault="000E4FA8"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4D44BBB" w14:textId="77777777" w:rsidR="00F20863" w:rsidRPr="001E694D" w:rsidRDefault="002C4A37"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13671139"/>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b/>
                    <w:bCs/>
                  </w:rPr>
                  <w:t>Compliant</w:t>
                </w:r>
              </w:sdtContent>
            </w:sdt>
          </w:p>
        </w:tc>
      </w:tr>
    </w:tbl>
    <w:p w14:paraId="0F20E92F" w14:textId="77777777" w:rsidR="00F20863" w:rsidRPr="001E694D" w:rsidRDefault="000E4FA8"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7C9E5B28" w14:textId="77777777" w:rsidR="00F20863" w:rsidRPr="003E162B" w:rsidRDefault="000E4FA8"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66147BF9" w14:textId="77777777" w:rsidR="00F20863" w:rsidRPr="001E694D" w:rsidRDefault="000E4FA8"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917B967" w14:textId="6177C983" w:rsidR="00F20863" w:rsidRPr="001E694D" w:rsidRDefault="000E4FA8" w:rsidP="0036130C">
      <w:pPr>
        <w:pStyle w:val="NormalArial"/>
        <w:rPr>
          <w:rFonts w:ascii="Open Sans" w:hAnsi="Open Sans" w:cs="Open Sans"/>
        </w:rPr>
      </w:pPr>
      <w:r w:rsidRPr="001E694D">
        <w:rPr>
          <w:rFonts w:ascii="Open Sans" w:hAnsi="Open Sans" w:cs="Open Sans"/>
        </w:rPr>
        <w:br w:type="page"/>
      </w:r>
    </w:p>
    <w:p w14:paraId="6E304F0D" w14:textId="77777777" w:rsidR="00F20863" w:rsidRPr="001E694D" w:rsidRDefault="000E4F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8D0AC7" w14:paraId="6A5BE325" w14:textId="77777777" w:rsidTr="008D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4E558D20" w14:textId="77777777" w:rsidR="00F20863" w:rsidRPr="001E694D" w:rsidRDefault="000E4FA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313D194" w14:textId="77777777" w:rsidR="00F20863" w:rsidRPr="001E694D" w:rsidRDefault="00F2086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AC7" w14:paraId="554D5944"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25EE1D" w14:textId="77777777" w:rsidR="00F20863" w:rsidRPr="001E694D" w:rsidRDefault="000E4FA8"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642CA90C" w14:textId="77777777" w:rsidR="00F20863" w:rsidRPr="001E694D" w:rsidRDefault="000E4FA8"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205E1B63" w14:textId="77777777" w:rsidR="00F20863" w:rsidRPr="001E694D" w:rsidRDefault="002C4A37"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46887025"/>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A983B04"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66574E"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582FF765"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4332B00A" w14:textId="77777777" w:rsidR="00F20863" w:rsidRPr="001E694D" w:rsidRDefault="002C4A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69757044"/>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69D6D28A"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1CB198"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20D5BCFB"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42BFBBD4" w14:textId="77777777" w:rsidR="00F20863" w:rsidRPr="001E694D" w:rsidRDefault="000E4FA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50959B44" w14:textId="77777777" w:rsidR="00F20863" w:rsidRPr="001E694D" w:rsidRDefault="000E4FA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16726515" w14:textId="77777777" w:rsidR="00F20863" w:rsidRPr="001E694D" w:rsidRDefault="000E4FA8"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3D9CA741" w14:textId="77777777" w:rsidR="00F20863" w:rsidRPr="001E694D" w:rsidRDefault="000E4FA8"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3DC92D2C"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51203990"/>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2AE170F8"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157E500"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3F92E47"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19714E9C" w14:textId="77777777" w:rsidR="00F20863" w:rsidRPr="001E694D" w:rsidRDefault="002C4A3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1997912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16FDD04D"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B799B6"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0F9096C3" w14:textId="77777777" w:rsidR="00F20863" w:rsidRPr="001E694D" w:rsidRDefault="000E4FA8"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38F480CB"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50194718"/>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419A45ED"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2CEAAC"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30339403"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45C21487" w14:textId="77777777" w:rsidR="00F20863" w:rsidRPr="001E694D" w:rsidRDefault="002C4A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79175670"/>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bl>
    <w:p w14:paraId="5679687E" w14:textId="77777777" w:rsidR="00F20863" w:rsidRPr="003E162B" w:rsidRDefault="000E4FA8" w:rsidP="001A5684">
      <w:pPr>
        <w:pStyle w:val="Heading20"/>
        <w:rPr>
          <w:rFonts w:ascii="Open Sans" w:hAnsi="Open Sans" w:cs="Open Sans"/>
          <w:color w:val="781E77"/>
        </w:rPr>
      </w:pPr>
      <w:r w:rsidRPr="003E162B">
        <w:rPr>
          <w:rFonts w:ascii="Open Sans" w:hAnsi="Open Sans" w:cs="Open Sans"/>
          <w:color w:val="781E77"/>
        </w:rPr>
        <w:t>Findings</w:t>
      </w:r>
    </w:p>
    <w:p w14:paraId="0AAA89FC" w14:textId="4832548F" w:rsidR="00F20863" w:rsidRDefault="00555575" w:rsidP="0036130C">
      <w:pPr>
        <w:pStyle w:val="NormalArial"/>
        <w:rPr>
          <w:rFonts w:ascii="Open Sans" w:hAnsi="Open Sans" w:cs="Open Sans"/>
        </w:rPr>
      </w:pPr>
      <w:r>
        <w:rPr>
          <w:rFonts w:ascii="Open Sans" w:hAnsi="Open Sans" w:cs="Open Sans"/>
        </w:rPr>
        <w:t xml:space="preserve">Consumers and representatives said staff treat them with dignity and are familiar with their preferences. </w:t>
      </w:r>
      <w:r w:rsidR="00E27076">
        <w:rPr>
          <w:rFonts w:ascii="Open Sans" w:hAnsi="Open Sans" w:cs="Open Sans"/>
        </w:rPr>
        <w:t xml:space="preserve">While most consumers and </w:t>
      </w:r>
      <w:r w:rsidR="00046CC9">
        <w:rPr>
          <w:rFonts w:ascii="Open Sans" w:hAnsi="Open Sans" w:cs="Open Sans"/>
        </w:rPr>
        <w:t>representatives</w:t>
      </w:r>
      <w:r w:rsidR="00E27076">
        <w:rPr>
          <w:rFonts w:ascii="Open Sans" w:hAnsi="Open Sans" w:cs="Open Sans"/>
        </w:rPr>
        <w:t xml:space="preserve"> said they had no cultural requirements relevant to service delivery, </w:t>
      </w:r>
      <w:r w:rsidR="00046CC9">
        <w:rPr>
          <w:rFonts w:ascii="Open Sans" w:hAnsi="Open Sans" w:cs="Open Sans"/>
        </w:rPr>
        <w:t xml:space="preserve">consumers were confident the service would support their cultural needs if they had any. </w:t>
      </w:r>
      <w:r>
        <w:rPr>
          <w:rFonts w:ascii="Open Sans" w:hAnsi="Open Sans" w:cs="Open Sans"/>
        </w:rPr>
        <w:t xml:space="preserve">Care documentation contained information </w:t>
      </w:r>
      <w:r w:rsidR="00E27076">
        <w:rPr>
          <w:rFonts w:ascii="Open Sans" w:hAnsi="Open Sans" w:cs="Open Sans"/>
        </w:rPr>
        <w:t>o</w:t>
      </w:r>
      <w:r>
        <w:rPr>
          <w:rFonts w:ascii="Open Sans" w:hAnsi="Open Sans" w:cs="Open Sans"/>
        </w:rPr>
        <w:t>n consumers’ life stories</w:t>
      </w:r>
      <w:r w:rsidR="00046CC9">
        <w:rPr>
          <w:rFonts w:ascii="Open Sans" w:hAnsi="Open Sans" w:cs="Open Sans"/>
        </w:rPr>
        <w:t xml:space="preserve"> and interests</w:t>
      </w:r>
      <w:r w:rsidR="007530EF">
        <w:rPr>
          <w:rFonts w:ascii="Open Sans" w:hAnsi="Open Sans" w:cs="Open Sans"/>
        </w:rPr>
        <w:t>. D</w:t>
      </w:r>
      <w:r w:rsidR="00046CC9">
        <w:rPr>
          <w:rFonts w:ascii="Open Sans" w:hAnsi="Open Sans" w:cs="Open Sans"/>
        </w:rPr>
        <w:t>ocumentation confirmed the service has policies and procedures to guide staff in delivering culturally safe care. Staff said</w:t>
      </w:r>
      <w:r w:rsidR="007530EF">
        <w:rPr>
          <w:rFonts w:ascii="Open Sans" w:hAnsi="Open Sans" w:cs="Open Sans"/>
        </w:rPr>
        <w:t>,</w:t>
      </w:r>
      <w:r w:rsidR="00046CC9">
        <w:rPr>
          <w:rFonts w:ascii="Open Sans" w:hAnsi="Open Sans" w:cs="Open Sans"/>
        </w:rPr>
        <w:t xml:space="preserve"> and training records confirmed, staff receive cultural diversity training. </w:t>
      </w:r>
    </w:p>
    <w:p w14:paraId="1365B7A4" w14:textId="1314E7F2" w:rsidR="00046CC9" w:rsidRDefault="00046CC9" w:rsidP="0036130C">
      <w:pPr>
        <w:pStyle w:val="NormalArial"/>
        <w:rPr>
          <w:rFonts w:ascii="Open Sans" w:hAnsi="Open Sans" w:cs="Open Sans"/>
        </w:rPr>
      </w:pPr>
      <w:r>
        <w:rPr>
          <w:rFonts w:ascii="Open Sans" w:hAnsi="Open Sans" w:cs="Open Sans"/>
        </w:rPr>
        <w:lastRenderedPageBreak/>
        <w:t>Consumers and representatives said consumers are supported to make choices about their care and</w:t>
      </w:r>
      <w:r w:rsidR="007530EF">
        <w:rPr>
          <w:rFonts w:ascii="Open Sans" w:hAnsi="Open Sans" w:cs="Open Sans"/>
        </w:rPr>
        <w:t xml:space="preserve"> to</w:t>
      </w:r>
      <w:r>
        <w:rPr>
          <w:rFonts w:ascii="Open Sans" w:hAnsi="Open Sans" w:cs="Open Sans"/>
        </w:rPr>
        <w:t xml:space="preserve"> be independent. Couples who reside at the service said they are supported to maintain their relationships, share rooms and exercise choice about personal care. Care planning documentation </w:t>
      </w:r>
      <w:r w:rsidR="007530EF">
        <w:rPr>
          <w:rFonts w:ascii="Open Sans" w:hAnsi="Open Sans" w:cs="Open Sans"/>
        </w:rPr>
        <w:t>recorded</w:t>
      </w:r>
      <w:r>
        <w:rPr>
          <w:rFonts w:ascii="Open Sans" w:hAnsi="Open Sans" w:cs="Open Sans"/>
        </w:rPr>
        <w:t xml:space="preserve"> consumer choices and observations confirmed staff ask for permission before providing </w:t>
      </w:r>
      <w:r w:rsidR="0029367C">
        <w:rPr>
          <w:rFonts w:ascii="Open Sans" w:hAnsi="Open Sans" w:cs="Open Sans"/>
        </w:rPr>
        <w:t>care and</w:t>
      </w:r>
      <w:r>
        <w:rPr>
          <w:rFonts w:ascii="Open Sans" w:hAnsi="Open Sans" w:cs="Open Sans"/>
        </w:rPr>
        <w:t xml:space="preserve"> comply with requests made by consumers. </w:t>
      </w:r>
    </w:p>
    <w:p w14:paraId="25C9A09C" w14:textId="7D08AE70" w:rsidR="00046CC9" w:rsidRDefault="00046CC9" w:rsidP="0036130C">
      <w:pPr>
        <w:pStyle w:val="NormalArial"/>
        <w:rPr>
          <w:rFonts w:ascii="Open Sans" w:hAnsi="Open Sans" w:cs="Open Sans"/>
        </w:rPr>
      </w:pPr>
      <w:r>
        <w:rPr>
          <w:rFonts w:ascii="Open Sans" w:hAnsi="Open Sans" w:cs="Open Sans"/>
        </w:rPr>
        <w:t xml:space="preserve">The service has policies in place to support consumer dignity of risk. </w:t>
      </w:r>
      <w:r w:rsidR="00E215CA">
        <w:rPr>
          <w:rFonts w:ascii="Open Sans" w:hAnsi="Open Sans" w:cs="Open Sans"/>
        </w:rPr>
        <w:t xml:space="preserve">Consumers who take risks </w:t>
      </w:r>
      <w:r w:rsidR="00C16E23">
        <w:rPr>
          <w:rFonts w:ascii="Open Sans" w:hAnsi="Open Sans" w:cs="Open Sans"/>
        </w:rPr>
        <w:t>to</w:t>
      </w:r>
      <w:r w:rsidR="00E215CA">
        <w:rPr>
          <w:rFonts w:ascii="Open Sans" w:hAnsi="Open Sans" w:cs="Open Sans"/>
        </w:rPr>
        <w:t xml:space="preserve"> enhance their quality of life confirmed the service had helped them understand the risks </w:t>
      </w:r>
      <w:r w:rsidR="00C16E23">
        <w:rPr>
          <w:rFonts w:ascii="Open Sans" w:hAnsi="Open Sans" w:cs="Open Sans"/>
        </w:rPr>
        <w:t>involved and</w:t>
      </w:r>
      <w:r w:rsidR="00E215CA">
        <w:rPr>
          <w:rFonts w:ascii="Open Sans" w:hAnsi="Open Sans" w:cs="Open Sans"/>
        </w:rPr>
        <w:t xml:space="preserve"> identify safety strategies to </w:t>
      </w:r>
      <w:r w:rsidR="00C16E23">
        <w:rPr>
          <w:rFonts w:ascii="Open Sans" w:hAnsi="Open Sans" w:cs="Open Sans"/>
        </w:rPr>
        <w:t>minimise those risks</w:t>
      </w:r>
      <w:r w:rsidR="00E215CA">
        <w:rPr>
          <w:rFonts w:ascii="Open Sans" w:hAnsi="Open Sans" w:cs="Open Sans"/>
        </w:rPr>
        <w:t xml:space="preserve">. Staff knew how the service supports consumers to take risks. </w:t>
      </w:r>
    </w:p>
    <w:p w14:paraId="23349968" w14:textId="626D5912" w:rsidR="00E215CA" w:rsidRDefault="00E215CA" w:rsidP="0036130C">
      <w:pPr>
        <w:pStyle w:val="NormalArial"/>
        <w:rPr>
          <w:rFonts w:ascii="Open Sans" w:hAnsi="Open Sans" w:cs="Open Sans"/>
        </w:rPr>
      </w:pPr>
      <w:r>
        <w:rPr>
          <w:rFonts w:ascii="Open Sans" w:hAnsi="Open Sans" w:cs="Open Sans"/>
        </w:rPr>
        <w:t xml:space="preserve">Most consumers and representatives </w:t>
      </w:r>
      <w:r w:rsidR="000C7C68">
        <w:rPr>
          <w:rFonts w:ascii="Open Sans" w:hAnsi="Open Sans" w:cs="Open Sans"/>
        </w:rPr>
        <w:t>interviewed</w:t>
      </w:r>
      <w:r>
        <w:rPr>
          <w:rFonts w:ascii="Open Sans" w:hAnsi="Open Sans" w:cs="Open Sans"/>
        </w:rPr>
        <w:t xml:space="preserve"> said they received timely and accurate information to support their daily decision making. However, a </w:t>
      </w:r>
      <w:r w:rsidR="000C7C68">
        <w:rPr>
          <w:rFonts w:ascii="Open Sans" w:hAnsi="Open Sans" w:cs="Open Sans"/>
        </w:rPr>
        <w:t>minority</w:t>
      </w:r>
      <w:r>
        <w:rPr>
          <w:rFonts w:ascii="Open Sans" w:hAnsi="Open Sans" w:cs="Open Sans"/>
        </w:rPr>
        <w:t xml:space="preserve"> of consumers reported lack of access to menu information</w:t>
      </w:r>
      <w:r w:rsidR="000C7C68">
        <w:rPr>
          <w:rFonts w:ascii="Open Sans" w:hAnsi="Open Sans" w:cs="Open Sans"/>
        </w:rPr>
        <w:t>. This f</w:t>
      </w:r>
      <w:r>
        <w:rPr>
          <w:rFonts w:ascii="Open Sans" w:hAnsi="Open Sans" w:cs="Open Sans"/>
        </w:rPr>
        <w:t xml:space="preserve">eedback </w:t>
      </w:r>
      <w:r w:rsidR="000C7C68">
        <w:rPr>
          <w:rFonts w:ascii="Open Sans" w:hAnsi="Open Sans" w:cs="Open Sans"/>
        </w:rPr>
        <w:t xml:space="preserve">was </w:t>
      </w:r>
      <w:r>
        <w:rPr>
          <w:rFonts w:ascii="Open Sans" w:hAnsi="Open Sans" w:cs="Open Sans"/>
        </w:rPr>
        <w:t xml:space="preserve">provided to management </w:t>
      </w:r>
      <w:r w:rsidR="000C7C68">
        <w:rPr>
          <w:rFonts w:ascii="Open Sans" w:hAnsi="Open Sans" w:cs="Open Sans"/>
        </w:rPr>
        <w:t xml:space="preserve">who gave an undertaking to address the matter. Other information concerning activities, meeting and events is disseminated through newsletters, activity schedules, posters and an application for representatives. Staff were also observed reminding consumers about upcoming events. </w:t>
      </w:r>
    </w:p>
    <w:p w14:paraId="1201B3FE" w14:textId="21BF54ED" w:rsidR="000C7C68" w:rsidRDefault="000C7C68" w:rsidP="0036130C">
      <w:pPr>
        <w:pStyle w:val="NormalArial"/>
        <w:rPr>
          <w:rFonts w:ascii="Open Sans" w:hAnsi="Open Sans" w:cs="Open Sans"/>
        </w:rPr>
      </w:pPr>
      <w:r>
        <w:rPr>
          <w:rFonts w:ascii="Open Sans" w:hAnsi="Open Sans" w:cs="Open Sans"/>
        </w:rPr>
        <w:t xml:space="preserve">Most consumers and representatives said the service respects their privacy and protects their personal information. Staff described strategies they use to protect privacy, such as knocking on doors and ensuring </w:t>
      </w:r>
      <w:r w:rsidR="0029367C">
        <w:rPr>
          <w:rFonts w:ascii="Open Sans" w:hAnsi="Open Sans" w:cs="Open Sans"/>
        </w:rPr>
        <w:t xml:space="preserve">curtains are drawn before providing care. Information is stored on password protected computers or in locked offices. </w:t>
      </w:r>
    </w:p>
    <w:p w14:paraId="17EAD3FD" w14:textId="77777777" w:rsidR="000C7C68" w:rsidRDefault="000C7C68" w:rsidP="0036130C">
      <w:pPr>
        <w:pStyle w:val="NormalArial"/>
        <w:rPr>
          <w:rFonts w:ascii="Open Sans" w:hAnsi="Open Sans" w:cs="Open Sans"/>
        </w:rPr>
      </w:pPr>
    </w:p>
    <w:p w14:paraId="5EDFB7F9" w14:textId="77777777" w:rsidR="00E215CA" w:rsidRPr="001E694D" w:rsidRDefault="00E215CA" w:rsidP="0036130C">
      <w:pPr>
        <w:pStyle w:val="NormalArial"/>
        <w:rPr>
          <w:rFonts w:ascii="Open Sans" w:hAnsi="Open Sans" w:cs="Open Sans"/>
        </w:rPr>
      </w:pPr>
    </w:p>
    <w:p w14:paraId="4B7C44B7" w14:textId="77777777" w:rsidR="00F20863" w:rsidRPr="001E694D" w:rsidRDefault="000E4FA8" w:rsidP="0036130C">
      <w:pPr>
        <w:pStyle w:val="NormalArial"/>
        <w:rPr>
          <w:rFonts w:ascii="Open Sans" w:hAnsi="Open Sans" w:cs="Open Sans"/>
        </w:rPr>
      </w:pPr>
      <w:r w:rsidRPr="001E694D">
        <w:rPr>
          <w:rFonts w:ascii="Open Sans" w:hAnsi="Open Sans" w:cs="Open Sans"/>
        </w:rPr>
        <w:br w:type="page"/>
      </w:r>
    </w:p>
    <w:p w14:paraId="7964F4D9" w14:textId="77777777" w:rsidR="00F20863" w:rsidRPr="001E694D" w:rsidRDefault="000E4F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8D0AC7" w14:paraId="518C3045" w14:textId="77777777" w:rsidTr="008D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311216E7" w14:textId="77777777" w:rsidR="00F20863" w:rsidRPr="001E694D" w:rsidRDefault="000E4FA8"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E056F51" w14:textId="77777777" w:rsidR="00F20863" w:rsidRPr="001E694D" w:rsidRDefault="00F2086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AC7" w14:paraId="2465F7A8" w14:textId="77777777" w:rsidTr="008D0AC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0A24A99A"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3B8B26F4"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4622658"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6524440"/>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1BB91343"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6DA9AE8"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3B759CEF"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2A1250F8" w14:textId="77777777" w:rsidR="00F20863" w:rsidRPr="001E694D" w:rsidRDefault="002C4A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22823887"/>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3C8E28F0" w14:textId="77777777" w:rsidTr="008D0AC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624AAA9"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67B3ED82"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7CAB8571" w14:textId="77777777" w:rsidR="00F20863" w:rsidRPr="001E694D" w:rsidRDefault="000E4FA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5B2B2B7F" w14:textId="77777777" w:rsidR="00F20863" w:rsidRPr="001E694D" w:rsidRDefault="000E4FA8"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22309343"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6012407"/>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485EB99F"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34C5507C"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10AD81F6"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6B5F76D5" w14:textId="77777777" w:rsidR="00F20863" w:rsidRPr="001E694D" w:rsidRDefault="002C4A3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57288975"/>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50BD02E4" w14:textId="77777777" w:rsidTr="008D0AC7">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503E67E"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31AE78E5"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0D60AC41"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34625391"/>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bl>
    <w:p w14:paraId="7E24D764" w14:textId="77777777" w:rsidR="00F20863" w:rsidRPr="003E162B" w:rsidRDefault="000E4FA8" w:rsidP="00D87E7C">
      <w:pPr>
        <w:pStyle w:val="Heading20"/>
        <w:rPr>
          <w:rFonts w:ascii="Open Sans" w:hAnsi="Open Sans" w:cs="Open Sans"/>
          <w:color w:val="781E77"/>
        </w:rPr>
      </w:pPr>
      <w:r w:rsidRPr="003E162B">
        <w:rPr>
          <w:rFonts w:ascii="Open Sans" w:hAnsi="Open Sans" w:cs="Open Sans"/>
          <w:color w:val="781E77"/>
        </w:rPr>
        <w:t>Findings</w:t>
      </w:r>
    </w:p>
    <w:p w14:paraId="66680D1D" w14:textId="61340B42" w:rsidR="00F20863" w:rsidRDefault="00E52CD6" w:rsidP="0036130C">
      <w:pPr>
        <w:pStyle w:val="NormalArial"/>
        <w:rPr>
          <w:rFonts w:ascii="Open Sans" w:hAnsi="Open Sans" w:cs="Open Sans"/>
        </w:rPr>
      </w:pPr>
      <w:r>
        <w:rPr>
          <w:rFonts w:ascii="Open Sans" w:hAnsi="Open Sans" w:cs="Open Sans"/>
        </w:rPr>
        <w:t>Consumers and representatives said</w:t>
      </w:r>
      <w:r w:rsidR="001E3148">
        <w:rPr>
          <w:rFonts w:ascii="Open Sans" w:hAnsi="Open Sans" w:cs="Open Sans"/>
        </w:rPr>
        <w:t xml:space="preserve"> that upon entry to</w:t>
      </w:r>
      <w:r>
        <w:rPr>
          <w:rFonts w:ascii="Open Sans" w:hAnsi="Open Sans" w:cs="Open Sans"/>
        </w:rPr>
        <w:t xml:space="preserve"> the service</w:t>
      </w:r>
      <w:r w:rsidR="001E3148">
        <w:rPr>
          <w:rFonts w:ascii="Open Sans" w:hAnsi="Open Sans" w:cs="Open Sans"/>
        </w:rPr>
        <w:t xml:space="preserve">, a </w:t>
      </w:r>
      <w:r>
        <w:rPr>
          <w:rFonts w:ascii="Open Sans" w:hAnsi="Open Sans" w:cs="Open Sans"/>
        </w:rPr>
        <w:t xml:space="preserve">thorough assessment and planning process </w:t>
      </w:r>
      <w:r w:rsidR="001E3148">
        <w:rPr>
          <w:rFonts w:ascii="Open Sans" w:hAnsi="Open Sans" w:cs="Open Sans"/>
        </w:rPr>
        <w:t xml:space="preserve">occurs which </w:t>
      </w:r>
      <w:r>
        <w:rPr>
          <w:rFonts w:ascii="Open Sans" w:hAnsi="Open Sans" w:cs="Open Sans"/>
        </w:rPr>
        <w:t xml:space="preserve">identifies </w:t>
      </w:r>
      <w:r w:rsidR="001E3148">
        <w:rPr>
          <w:rFonts w:ascii="Open Sans" w:hAnsi="Open Sans" w:cs="Open Sans"/>
        </w:rPr>
        <w:t>consumers’</w:t>
      </w:r>
      <w:r>
        <w:rPr>
          <w:rFonts w:ascii="Open Sans" w:hAnsi="Open Sans" w:cs="Open Sans"/>
        </w:rPr>
        <w:t xml:space="preserve"> needs, goals, preferences and risks</w:t>
      </w:r>
      <w:r w:rsidR="001E3148">
        <w:rPr>
          <w:rFonts w:ascii="Open Sans" w:hAnsi="Open Sans" w:cs="Open Sans"/>
        </w:rPr>
        <w:t xml:space="preserve">. Care planning documentation for 15 consumers showed a range of risks assessments used, including for skin integrity, pain, falls, mobility, nutrition and hydration, wounds and diabetes. Validated risk assessment tools are used to determine strategies to manage risk and guide </w:t>
      </w:r>
      <w:r w:rsidR="001E3148">
        <w:rPr>
          <w:rFonts w:ascii="Open Sans" w:hAnsi="Open Sans" w:cs="Open Sans"/>
        </w:rPr>
        <w:lastRenderedPageBreak/>
        <w:t xml:space="preserve">staff practice. Clinical staff outlined the assessment process, confirming involvement of a range of allied health and other medical professionals to inform </w:t>
      </w:r>
      <w:r w:rsidR="00C16E23">
        <w:rPr>
          <w:rFonts w:ascii="Open Sans" w:hAnsi="Open Sans" w:cs="Open Sans"/>
        </w:rPr>
        <w:t xml:space="preserve">the </w:t>
      </w:r>
      <w:r w:rsidR="001E3148">
        <w:rPr>
          <w:rFonts w:ascii="Open Sans" w:hAnsi="Open Sans" w:cs="Open Sans"/>
        </w:rPr>
        <w:t xml:space="preserve">care plans </w:t>
      </w:r>
      <w:r w:rsidR="00C16E23">
        <w:rPr>
          <w:rFonts w:ascii="Open Sans" w:hAnsi="Open Sans" w:cs="Open Sans"/>
        </w:rPr>
        <w:t>later</w:t>
      </w:r>
      <w:r w:rsidR="001E3148">
        <w:rPr>
          <w:rFonts w:ascii="Open Sans" w:hAnsi="Open Sans" w:cs="Open Sans"/>
        </w:rPr>
        <w:t xml:space="preserve"> developed. </w:t>
      </w:r>
    </w:p>
    <w:p w14:paraId="0FBDB0DF" w14:textId="7C2C5041" w:rsidR="001E3148" w:rsidRDefault="001E3148" w:rsidP="0036130C">
      <w:pPr>
        <w:pStyle w:val="NormalArial"/>
        <w:rPr>
          <w:rFonts w:ascii="Open Sans" w:hAnsi="Open Sans" w:cs="Open Sans"/>
        </w:rPr>
      </w:pPr>
      <w:r>
        <w:rPr>
          <w:rFonts w:ascii="Open Sans" w:hAnsi="Open Sans" w:cs="Open Sans"/>
        </w:rPr>
        <w:t>Care plans confirmed the service’s assessment and planning process effectively identifie</w:t>
      </w:r>
      <w:r w:rsidR="00C16E23">
        <w:rPr>
          <w:rFonts w:ascii="Open Sans" w:hAnsi="Open Sans" w:cs="Open Sans"/>
        </w:rPr>
        <w:t>s</w:t>
      </w:r>
      <w:r>
        <w:rPr>
          <w:rFonts w:ascii="Open Sans" w:hAnsi="Open Sans" w:cs="Open Sans"/>
        </w:rPr>
        <w:t xml:space="preserve"> and addresse</w:t>
      </w:r>
      <w:r w:rsidR="00C16E23">
        <w:rPr>
          <w:rFonts w:ascii="Open Sans" w:hAnsi="Open Sans" w:cs="Open Sans"/>
        </w:rPr>
        <w:t>s</w:t>
      </w:r>
      <w:r>
        <w:rPr>
          <w:rFonts w:ascii="Open Sans" w:hAnsi="Open Sans" w:cs="Open Sans"/>
        </w:rPr>
        <w:t xml:space="preserve"> consumers’ needs, goals</w:t>
      </w:r>
      <w:r w:rsidR="00C16E23">
        <w:rPr>
          <w:rFonts w:ascii="Open Sans" w:hAnsi="Open Sans" w:cs="Open Sans"/>
        </w:rPr>
        <w:t xml:space="preserve"> and </w:t>
      </w:r>
      <w:r>
        <w:rPr>
          <w:rFonts w:ascii="Open Sans" w:hAnsi="Open Sans" w:cs="Open Sans"/>
        </w:rPr>
        <w:t>preferences</w:t>
      </w:r>
      <w:r w:rsidR="00C16E23">
        <w:rPr>
          <w:rFonts w:ascii="Open Sans" w:hAnsi="Open Sans" w:cs="Open Sans"/>
        </w:rPr>
        <w:t>,</w:t>
      </w:r>
      <w:r>
        <w:rPr>
          <w:rFonts w:ascii="Open Sans" w:hAnsi="Open Sans" w:cs="Open Sans"/>
        </w:rPr>
        <w:t xml:space="preserve"> including those related to end-of-life and advanced care planning. Advanced care plans are in place, or where not, there is evidence the matter has been discussed with consumers and/ or their representatives. </w:t>
      </w:r>
      <w:r w:rsidR="00EC1898">
        <w:rPr>
          <w:rFonts w:ascii="Open Sans" w:hAnsi="Open Sans" w:cs="Open Sans"/>
        </w:rPr>
        <w:t xml:space="preserve">Palliative care plans are also in place, with detailed end of life wishes documented. Staff described how they approach conversations about end of life, and confirmed referral to a palliative care team can be made when needed. Staff have recently attended advance care planning training. </w:t>
      </w:r>
    </w:p>
    <w:p w14:paraId="7FE11219" w14:textId="7BB7518C" w:rsidR="00AB4ABC" w:rsidRDefault="00AB4ABC" w:rsidP="0036130C">
      <w:pPr>
        <w:pStyle w:val="NormalArial"/>
        <w:rPr>
          <w:rFonts w:ascii="Open Sans" w:hAnsi="Open Sans" w:cs="Open Sans"/>
        </w:rPr>
      </w:pPr>
      <w:r>
        <w:rPr>
          <w:rFonts w:ascii="Open Sans" w:hAnsi="Open Sans" w:cs="Open Sans"/>
        </w:rPr>
        <w:t xml:space="preserve">Consumers and representatives described partnering with the service and other providers in the assessment and planning process. Consumers confirmed their representatives can be involved in care plan reviews. Documentation demonstrated that a range of other organisations, providers and allied health professionals shape the development of care plans. For example, wound care nurses, aged care assessment teams and external medical officers are involved. </w:t>
      </w:r>
    </w:p>
    <w:p w14:paraId="05A6A2D8" w14:textId="77947C12" w:rsidR="00AB4ABC" w:rsidRDefault="00AB4ABC" w:rsidP="00AB4ABC">
      <w:pPr>
        <w:pStyle w:val="NormalArial"/>
        <w:rPr>
          <w:rFonts w:ascii="Open Sans" w:hAnsi="Open Sans" w:cs="Open Sans"/>
        </w:rPr>
      </w:pPr>
      <w:r>
        <w:rPr>
          <w:rFonts w:ascii="Open Sans" w:hAnsi="Open Sans" w:cs="Open Sans"/>
        </w:rPr>
        <w:t xml:space="preserve">The outcomes of assessment and planning are clearly documented in care and services plans which are accessible to staff via the service’s Electronic Care Management System (ECMS). Consumers and representatives were aware they could request a copy of the care plan, and care documentation is readily available to visiting health professionals who can access the ECMS. </w:t>
      </w:r>
    </w:p>
    <w:p w14:paraId="49146BAB" w14:textId="44B4D4F2" w:rsidR="00AB4ABC" w:rsidRDefault="00F4579A" w:rsidP="00AB4ABC">
      <w:pPr>
        <w:pStyle w:val="NormalArial"/>
        <w:rPr>
          <w:rFonts w:ascii="Open Sans" w:hAnsi="Open Sans" w:cs="Open Sans"/>
        </w:rPr>
      </w:pPr>
      <w:r>
        <w:rPr>
          <w:rFonts w:ascii="Open Sans" w:hAnsi="Open Sans" w:cs="Open Sans"/>
        </w:rPr>
        <w:t xml:space="preserve">The service has an embedded process for ensuring care plans are </w:t>
      </w:r>
      <w:r w:rsidR="00C16E23">
        <w:rPr>
          <w:rFonts w:ascii="Open Sans" w:hAnsi="Open Sans" w:cs="Open Sans"/>
        </w:rPr>
        <w:t>regularly</w:t>
      </w:r>
      <w:r>
        <w:rPr>
          <w:rFonts w:ascii="Open Sans" w:hAnsi="Open Sans" w:cs="Open Sans"/>
        </w:rPr>
        <w:t xml:space="preserve"> reviewed and care and services match consumers’ current needs. Documentation showed care plans are reviewed at least 3 monthly via the resident of the day system, and when there is an incident or change in circumstances or needs. </w:t>
      </w:r>
    </w:p>
    <w:p w14:paraId="67E6DC44" w14:textId="77777777" w:rsidR="00AB4ABC" w:rsidRDefault="00AB4ABC" w:rsidP="0036130C">
      <w:pPr>
        <w:pStyle w:val="NormalArial"/>
        <w:rPr>
          <w:rFonts w:ascii="Open Sans" w:hAnsi="Open Sans" w:cs="Open Sans"/>
        </w:rPr>
      </w:pPr>
    </w:p>
    <w:p w14:paraId="15AFBF1B" w14:textId="77777777" w:rsidR="00EC1898" w:rsidRPr="001E694D" w:rsidRDefault="00EC1898" w:rsidP="0036130C">
      <w:pPr>
        <w:pStyle w:val="NormalArial"/>
        <w:rPr>
          <w:rFonts w:ascii="Open Sans" w:hAnsi="Open Sans" w:cs="Open Sans"/>
        </w:rPr>
      </w:pPr>
    </w:p>
    <w:p w14:paraId="40CC000E" w14:textId="77777777" w:rsidR="00F20863" w:rsidRPr="001E694D" w:rsidRDefault="000E4FA8"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6D2AEFDA" w14:textId="77777777" w:rsidR="00F20863" w:rsidRPr="001E694D" w:rsidRDefault="000E4F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8D0AC7" w14:paraId="53EE29C9" w14:textId="77777777" w:rsidTr="008D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3406513" w14:textId="77777777" w:rsidR="00F20863" w:rsidRPr="001E694D" w:rsidRDefault="000E4FA8"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78724C83" w14:textId="77777777" w:rsidR="00F20863" w:rsidRPr="001E694D" w:rsidRDefault="00F2086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AC7" w14:paraId="6DF53853"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C5E8F2"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2D867F74"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1BD46294" w14:textId="77777777" w:rsidR="00F20863" w:rsidRPr="001E694D" w:rsidRDefault="000E4FA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3DD68EA6" w14:textId="77777777" w:rsidR="00F20863" w:rsidRPr="001E694D" w:rsidRDefault="000E4FA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6B2B49B3" w14:textId="77777777" w:rsidR="00F20863" w:rsidRPr="001E694D" w:rsidRDefault="000E4FA8"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76B7383B"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86958931"/>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C01F88B"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7EC2F5"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610A261D"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5D652324" w14:textId="77777777" w:rsidR="00F20863" w:rsidRPr="001E694D" w:rsidRDefault="002C4A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84571551"/>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5ABD1278"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A8A584" w14:textId="77777777" w:rsidR="00F20863" w:rsidRPr="001E694D" w:rsidRDefault="000E4FA8"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5AE29B8F" w14:textId="77777777" w:rsidR="00F20863" w:rsidRPr="001E694D" w:rsidRDefault="000E4FA8"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42769849"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81749047"/>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6B2B2024"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27A594A"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4AC0419A"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4CA182FE" w14:textId="77777777" w:rsidR="00F20863" w:rsidRPr="001E694D" w:rsidRDefault="002C4A3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13472117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53312894"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07CE50F"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026C6484"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1358DD5E"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386062931"/>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787D90AF"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EEA6E9"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2185F6C3"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2B586092" w14:textId="77777777" w:rsidR="00F20863" w:rsidRPr="001E694D" w:rsidRDefault="002C4A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13843482"/>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6B0E91F3"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248D01"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0942038F"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448F2E29" w14:textId="77777777" w:rsidR="00F20863" w:rsidRPr="001E694D" w:rsidRDefault="000E4FA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43EAB0FD" w14:textId="77777777" w:rsidR="00F20863" w:rsidRPr="001E694D" w:rsidRDefault="000E4FA8"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1D94A870"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4879242"/>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bl>
    <w:p w14:paraId="2901F923" w14:textId="77777777" w:rsidR="00F20863" w:rsidRPr="003E162B" w:rsidRDefault="000E4FA8"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5C925D61" w14:textId="26883721" w:rsidR="00AC428B" w:rsidRDefault="00A271DB" w:rsidP="0036130C">
      <w:pPr>
        <w:pStyle w:val="NormalArial"/>
        <w:rPr>
          <w:rFonts w:ascii="Open Sans" w:hAnsi="Open Sans" w:cs="Open Sans"/>
        </w:rPr>
      </w:pPr>
      <w:r w:rsidRPr="00A271DB">
        <w:rPr>
          <w:rFonts w:ascii="Open Sans" w:hAnsi="Open Sans" w:cs="Open Sans"/>
        </w:rPr>
        <w:t xml:space="preserve">The service </w:t>
      </w:r>
      <w:r w:rsidR="00CC3603">
        <w:rPr>
          <w:rFonts w:ascii="Open Sans" w:hAnsi="Open Sans" w:cs="Open Sans"/>
        </w:rPr>
        <w:t>provides safe and effective</w:t>
      </w:r>
      <w:r w:rsidRPr="00A271DB">
        <w:rPr>
          <w:rFonts w:ascii="Open Sans" w:hAnsi="Open Sans" w:cs="Open Sans"/>
        </w:rPr>
        <w:t xml:space="preserve"> care for wounds, pain, unplanned weight loss, catheter care, diabetes management, and chemical and environmental restraint. Staff follow best practice guidance</w:t>
      </w:r>
      <w:r w:rsidR="00C16E23">
        <w:rPr>
          <w:rFonts w:ascii="Open Sans" w:hAnsi="Open Sans" w:cs="Open Sans"/>
        </w:rPr>
        <w:t>,</w:t>
      </w:r>
      <w:r w:rsidRPr="00A271DB">
        <w:rPr>
          <w:rFonts w:ascii="Open Sans" w:hAnsi="Open Sans" w:cs="Open Sans"/>
        </w:rPr>
        <w:t xml:space="preserve"> policies</w:t>
      </w:r>
      <w:r w:rsidR="00C16E23">
        <w:rPr>
          <w:rFonts w:ascii="Open Sans" w:hAnsi="Open Sans" w:cs="Open Sans"/>
        </w:rPr>
        <w:t xml:space="preserve"> and </w:t>
      </w:r>
      <w:r w:rsidRPr="00A271DB">
        <w:rPr>
          <w:rFonts w:ascii="Open Sans" w:hAnsi="Open Sans" w:cs="Open Sans"/>
        </w:rPr>
        <w:t xml:space="preserve">procedures to </w:t>
      </w:r>
      <w:r w:rsidR="00CC3603">
        <w:rPr>
          <w:rFonts w:ascii="Open Sans" w:hAnsi="Open Sans" w:cs="Open Sans"/>
        </w:rPr>
        <w:t>optimise</w:t>
      </w:r>
      <w:r w:rsidRPr="00A271DB">
        <w:rPr>
          <w:rFonts w:ascii="Open Sans" w:hAnsi="Open Sans" w:cs="Open Sans"/>
        </w:rPr>
        <w:t xml:space="preserve"> consumer health and wellbeing.</w:t>
      </w:r>
      <w:r w:rsidR="00AA6DFB">
        <w:rPr>
          <w:rFonts w:ascii="Open Sans" w:hAnsi="Open Sans" w:cs="Open Sans"/>
        </w:rPr>
        <w:t xml:space="preserve"> Staff and management generally demonstrated understanding of restrictive practices requirements. </w:t>
      </w:r>
      <w:r w:rsidRPr="00A271DB">
        <w:rPr>
          <w:rFonts w:ascii="Open Sans" w:hAnsi="Open Sans" w:cs="Open Sans"/>
        </w:rPr>
        <w:t xml:space="preserve">Clinical care is aligned with each consumer’s </w:t>
      </w:r>
      <w:r w:rsidR="00CC3603">
        <w:rPr>
          <w:rFonts w:ascii="Open Sans" w:hAnsi="Open Sans" w:cs="Open Sans"/>
        </w:rPr>
        <w:t>assessed</w:t>
      </w:r>
      <w:r w:rsidRPr="00A271DB">
        <w:rPr>
          <w:rFonts w:ascii="Open Sans" w:hAnsi="Open Sans" w:cs="Open Sans"/>
        </w:rPr>
        <w:t xml:space="preserve"> need</w:t>
      </w:r>
      <w:r w:rsidR="00CC3603">
        <w:rPr>
          <w:rFonts w:ascii="Open Sans" w:hAnsi="Open Sans" w:cs="Open Sans"/>
        </w:rPr>
        <w:t>s and personal care supports good clinical outcomes</w:t>
      </w:r>
      <w:r w:rsidRPr="00A271DB">
        <w:rPr>
          <w:rFonts w:ascii="Open Sans" w:hAnsi="Open Sans" w:cs="Open Sans"/>
        </w:rPr>
        <w:t>. Staff demonstrated knowledge of individual consumer</w:t>
      </w:r>
      <w:r w:rsidR="00C16E23">
        <w:rPr>
          <w:rFonts w:ascii="Open Sans" w:hAnsi="Open Sans" w:cs="Open Sans"/>
        </w:rPr>
        <w:t>’</w:t>
      </w:r>
      <w:r w:rsidRPr="00A271DB">
        <w:rPr>
          <w:rFonts w:ascii="Open Sans" w:hAnsi="Open Sans" w:cs="Open Sans"/>
        </w:rPr>
        <w:t>s personal and clinical care needs</w:t>
      </w:r>
      <w:r w:rsidR="00CC3603">
        <w:rPr>
          <w:rFonts w:ascii="Open Sans" w:hAnsi="Open Sans" w:cs="Open Sans"/>
        </w:rPr>
        <w:t>.</w:t>
      </w:r>
      <w:r w:rsidR="00AC428B">
        <w:rPr>
          <w:rFonts w:ascii="Open Sans" w:hAnsi="Open Sans" w:cs="Open Sans"/>
        </w:rPr>
        <w:t xml:space="preserve"> Documentation and interviews </w:t>
      </w:r>
      <w:r w:rsidR="00C16E23">
        <w:rPr>
          <w:rFonts w:ascii="Open Sans" w:hAnsi="Open Sans" w:cs="Open Sans"/>
        </w:rPr>
        <w:t>with</w:t>
      </w:r>
      <w:r w:rsidR="00AC428B">
        <w:rPr>
          <w:rFonts w:ascii="Open Sans" w:hAnsi="Open Sans" w:cs="Open Sans"/>
        </w:rPr>
        <w:t xml:space="preserve"> consumers with complex</w:t>
      </w:r>
      <w:r w:rsidR="00CC3603">
        <w:rPr>
          <w:rFonts w:ascii="Open Sans" w:hAnsi="Open Sans" w:cs="Open Sans"/>
        </w:rPr>
        <w:t xml:space="preserve"> care needs, </w:t>
      </w:r>
      <w:r w:rsidR="00AC428B">
        <w:rPr>
          <w:rFonts w:ascii="Open Sans" w:hAnsi="Open Sans" w:cs="Open Sans"/>
        </w:rPr>
        <w:t>such as</w:t>
      </w:r>
      <w:r w:rsidR="00CC3603">
        <w:rPr>
          <w:rFonts w:ascii="Open Sans" w:hAnsi="Open Sans" w:cs="Open Sans"/>
        </w:rPr>
        <w:t xml:space="preserve"> catheter care, pressure injuries</w:t>
      </w:r>
      <w:r w:rsidR="00AC428B">
        <w:rPr>
          <w:rFonts w:ascii="Open Sans" w:hAnsi="Open Sans" w:cs="Open Sans"/>
        </w:rPr>
        <w:t xml:space="preserve"> and changed behaviours, showed those consumers are receiving care that is safe, effective and in line with best practice. </w:t>
      </w:r>
    </w:p>
    <w:p w14:paraId="4CC9E2C3" w14:textId="16D695F6" w:rsidR="00AC428B" w:rsidRDefault="00AC428B" w:rsidP="0036130C">
      <w:pPr>
        <w:pStyle w:val="NormalArial"/>
        <w:rPr>
          <w:rFonts w:ascii="Open Sans" w:hAnsi="Open Sans" w:cs="Open Sans"/>
        </w:rPr>
      </w:pPr>
      <w:r>
        <w:rPr>
          <w:rFonts w:ascii="Open Sans" w:hAnsi="Open Sans" w:cs="Open Sans"/>
        </w:rPr>
        <w:t xml:space="preserve">However, the Assessment Team identified deficiencies in the administration of time sensitive medications to a small minority of consumers. Management outlined several improvement actions to address the matter, including the procurement of a new medication management system. Records indicated the service has trained clinical staff in the administration of time sensitive medications and representatives of the effected consumers were satisfied with management of the consumers’ condition. </w:t>
      </w:r>
      <w:r w:rsidR="00837503">
        <w:rPr>
          <w:rFonts w:ascii="Open Sans" w:hAnsi="Open Sans" w:cs="Open Sans"/>
        </w:rPr>
        <w:t>Given</w:t>
      </w:r>
      <w:r>
        <w:rPr>
          <w:rFonts w:ascii="Open Sans" w:hAnsi="Open Sans" w:cs="Open Sans"/>
        </w:rPr>
        <w:t xml:space="preserve"> the minimal impact to consumers, overall representative satisfaction and the service’s plan to address the deficits, the service </w:t>
      </w:r>
      <w:r w:rsidR="00837503">
        <w:rPr>
          <w:rFonts w:ascii="Open Sans" w:hAnsi="Open Sans" w:cs="Open Sans"/>
        </w:rPr>
        <w:t>is</w:t>
      </w:r>
      <w:r>
        <w:rPr>
          <w:rFonts w:ascii="Open Sans" w:hAnsi="Open Sans" w:cs="Open Sans"/>
        </w:rPr>
        <w:t xml:space="preserve"> found to be compliant with Requirement 3(3)(a). </w:t>
      </w:r>
    </w:p>
    <w:p w14:paraId="4ACEFEAA" w14:textId="599EE880" w:rsidR="00C03990" w:rsidRDefault="00C03990" w:rsidP="0036130C">
      <w:pPr>
        <w:pStyle w:val="NormalArial"/>
        <w:rPr>
          <w:rFonts w:ascii="Open Sans" w:hAnsi="Open Sans" w:cs="Open Sans"/>
        </w:rPr>
      </w:pPr>
      <w:r w:rsidRPr="00C03990">
        <w:rPr>
          <w:rFonts w:ascii="Open Sans" w:hAnsi="Open Sans" w:cs="Open Sans"/>
        </w:rPr>
        <w:t>The service demonstrated high impact, high prevalence risks to consumers are managed effectively</w:t>
      </w:r>
      <w:r>
        <w:rPr>
          <w:rFonts w:ascii="Open Sans" w:hAnsi="Open Sans" w:cs="Open Sans"/>
        </w:rPr>
        <w:t>, including through collaboration with other</w:t>
      </w:r>
      <w:r w:rsidRPr="00C03990">
        <w:rPr>
          <w:rFonts w:ascii="Open Sans" w:hAnsi="Open Sans" w:cs="Open Sans"/>
        </w:rPr>
        <w:t xml:space="preserve"> health professionals. Staff described the main risks to consumers and the risk mitigation strategies in place</w:t>
      </w:r>
      <w:r>
        <w:rPr>
          <w:rFonts w:ascii="Open Sans" w:hAnsi="Open Sans" w:cs="Open Sans"/>
        </w:rPr>
        <w:t>. Care plans contained evidence of best practice assessment and management of consumers with high falls risk, and impaired skin integrity</w:t>
      </w:r>
      <w:r w:rsidR="0041290D">
        <w:rPr>
          <w:rFonts w:ascii="Open Sans" w:hAnsi="Open Sans" w:cs="Open Sans"/>
        </w:rPr>
        <w:t>. M</w:t>
      </w:r>
      <w:r w:rsidRPr="00C03990">
        <w:rPr>
          <w:rFonts w:ascii="Open Sans" w:hAnsi="Open Sans" w:cs="Open Sans"/>
        </w:rPr>
        <w:t>anagement review</w:t>
      </w:r>
      <w:r w:rsidR="0041290D">
        <w:rPr>
          <w:rFonts w:ascii="Open Sans" w:hAnsi="Open Sans" w:cs="Open Sans"/>
        </w:rPr>
        <w:t>s,</w:t>
      </w:r>
      <w:r w:rsidRPr="00C03990">
        <w:rPr>
          <w:rFonts w:ascii="Open Sans" w:hAnsi="Open Sans" w:cs="Open Sans"/>
        </w:rPr>
        <w:t xml:space="preserve"> trend</w:t>
      </w:r>
      <w:r w:rsidR="0041290D">
        <w:rPr>
          <w:rFonts w:ascii="Open Sans" w:hAnsi="Open Sans" w:cs="Open Sans"/>
        </w:rPr>
        <w:t>s</w:t>
      </w:r>
      <w:r w:rsidRPr="00C03990">
        <w:rPr>
          <w:rFonts w:ascii="Open Sans" w:hAnsi="Open Sans" w:cs="Open Sans"/>
        </w:rPr>
        <w:t xml:space="preserve"> and analyse</w:t>
      </w:r>
      <w:r w:rsidR="0041290D">
        <w:rPr>
          <w:rFonts w:ascii="Open Sans" w:hAnsi="Open Sans" w:cs="Open Sans"/>
        </w:rPr>
        <w:t>s</w:t>
      </w:r>
      <w:r w:rsidRPr="00C03990">
        <w:rPr>
          <w:rFonts w:ascii="Open Sans" w:hAnsi="Open Sans" w:cs="Open Sans"/>
        </w:rPr>
        <w:t xml:space="preserve"> clinical incident and quality indicator data </w:t>
      </w:r>
      <w:r w:rsidR="00837503">
        <w:rPr>
          <w:rFonts w:ascii="Open Sans" w:hAnsi="Open Sans" w:cs="Open Sans"/>
        </w:rPr>
        <w:t>for reporting purposes</w:t>
      </w:r>
      <w:r w:rsidRPr="00C03990">
        <w:rPr>
          <w:rFonts w:ascii="Open Sans" w:hAnsi="Open Sans" w:cs="Open Sans"/>
        </w:rPr>
        <w:t>.</w:t>
      </w:r>
      <w:r>
        <w:rPr>
          <w:rFonts w:ascii="Open Sans" w:hAnsi="Open Sans" w:cs="Open Sans"/>
        </w:rPr>
        <w:t xml:space="preserve"> Daily management meetings are held with the clinical team, to identify emerging clinical concerns. </w:t>
      </w:r>
    </w:p>
    <w:p w14:paraId="1D6D8486" w14:textId="6C83C980" w:rsidR="00D64B90" w:rsidRDefault="006D0FC6" w:rsidP="0036130C">
      <w:pPr>
        <w:pStyle w:val="NormalArial"/>
        <w:rPr>
          <w:rFonts w:ascii="Open Sans" w:hAnsi="Open Sans" w:cs="Open Sans"/>
        </w:rPr>
      </w:pPr>
      <w:r w:rsidRPr="006D0FC6">
        <w:rPr>
          <w:rFonts w:ascii="Open Sans" w:hAnsi="Open Sans" w:cs="Open Sans"/>
        </w:rPr>
        <w:t xml:space="preserve">The service demonstrated the wishes of consumers nearing end of life are honoured. </w:t>
      </w:r>
      <w:r>
        <w:rPr>
          <w:rFonts w:ascii="Open Sans" w:hAnsi="Open Sans" w:cs="Open Sans"/>
        </w:rPr>
        <w:t xml:space="preserve">Care documentation showed the service had followed the palliative care plan </w:t>
      </w:r>
      <w:r w:rsidR="00D64B90">
        <w:rPr>
          <w:rFonts w:ascii="Open Sans" w:hAnsi="Open Sans" w:cs="Open Sans"/>
        </w:rPr>
        <w:t xml:space="preserve">and honoured the end of life wishes </w:t>
      </w:r>
      <w:r w:rsidR="00837503">
        <w:rPr>
          <w:rFonts w:ascii="Open Sans" w:hAnsi="Open Sans" w:cs="Open Sans"/>
        </w:rPr>
        <w:t>of</w:t>
      </w:r>
      <w:r w:rsidR="00D64B90">
        <w:rPr>
          <w:rFonts w:ascii="Open Sans" w:hAnsi="Open Sans" w:cs="Open Sans"/>
        </w:rPr>
        <w:t xml:space="preserve"> a</w:t>
      </w:r>
      <w:r>
        <w:rPr>
          <w:rFonts w:ascii="Open Sans" w:hAnsi="Open Sans" w:cs="Open Sans"/>
        </w:rPr>
        <w:t xml:space="preserve"> consumer who had recently passed away</w:t>
      </w:r>
      <w:r w:rsidR="00D64B90">
        <w:rPr>
          <w:rFonts w:ascii="Open Sans" w:hAnsi="Open Sans" w:cs="Open Sans"/>
        </w:rPr>
        <w:t xml:space="preserve">. Staff described the service’s palliative care pathway, and how they maintain consumers’ comfort when they are nearing the end of life. </w:t>
      </w:r>
    </w:p>
    <w:p w14:paraId="119C7424" w14:textId="720ADF3E" w:rsidR="00D64B90" w:rsidRDefault="00D64B90" w:rsidP="0036130C">
      <w:pPr>
        <w:pStyle w:val="NormalArial"/>
        <w:rPr>
          <w:rFonts w:ascii="Open Sans" w:hAnsi="Open Sans" w:cs="Open Sans"/>
        </w:rPr>
      </w:pPr>
      <w:r w:rsidRPr="00D64B90">
        <w:rPr>
          <w:rFonts w:ascii="Open Sans" w:hAnsi="Open Sans" w:cs="Open Sans"/>
        </w:rPr>
        <w:t>Consumers/representatives said the service identifies changes in a consumer’s health and wellbeing and responds in a timely way. Registered staff explained the actions taken when a consumer has been identified with deterioration</w:t>
      </w:r>
      <w:r>
        <w:rPr>
          <w:rFonts w:ascii="Open Sans" w:hAnsi="Open Sans" w:cs="Open Sans"/>
        </w:rPr>
        <w:t xml:space="preserve">. </w:t>
      </w:r>
      <w:r w:rsidRPr="00D64B90">
        <w:rPr>
          <w:rFonts w:ascii="Open Sans" w:hAnsi="Open Sans" w:cs="Open Sans"/>
        </w:rPr>
        <w:t xml:space="preserve">Care staff explained </w:t>
      </w:r>
      <w:r>
        <w:rPr>
          <w:rFonts w:ascii="Open Sans" w:hAnsi="Open Sans" w:cs="Open Sans"/>
        </w:rPr>
        <w:t xml:space="preserve">the escalation process they follow when they identify changes in a consumer’s physical or psychological state. </w:t>
      </w:r>
      <w:r w:rsidRPr="00D64B90">
        <w:rPr>
          <w:rFonts w:ascii="Open Sans" w:hAnsi="Open Sans" w:cs="Open Sans"/>
        </w:rPr>
        <w:t>Care documentation</w:t>
      </w:r>
      <w:r>
        <w:rPr>
          <w:rFonts w:ascii="Open Sans" w:hAnsi="Open Sans" w:cs="Open Sans"/>
        </w:rPr>
        <w:t xml:space="preserve">, including weight, observation and behaviour </w:t>
      </w:r>
      <w:r w:rsidR="006372BF">
        <w:rPr>
          <w:rFonts w:ascii="Open Sans" w:hAnsi="Open Sans" w:cs="Open Sans"/>
        </w:rPr>
        <w:t xml:space="preserve">charts, </w:t>
      </w:r>
      <w:r w:rsidR="006372BF" w:rsidRPr="00D64B90">
        <w:rPr>
          <w:rFonts w:ascii="Open Sans" w:hAnsi="Open Sans" w:cs="Open Sans"/>
        </w:rPr>
        <w:t>corroborated</w:t>
      </w:r>
      <w:r w:rsidRPr="00D64B90">
        <w:rPr>
          <w:rFonts w:ascii="Open Sans" w:hAnsi="Open Sans" w:cs="Open Sans"/>
        </w:rPr>
        <w:t xml:space="preserve"> </w:t>
      </w:r>
      <w:r>
        <w:rPr>
          <w:rFonts w:ascii="Open Sans" w:hAnsi="Open Sans" w:cs="Open Sans"/>
        </w:rPr>
        <w:t xml:space="preserve">these interviews, </w:t>
      </w:r>
      <w:r>
        <w:rPr>
          <w:rFonts w:ascii="Open Sans" w:hAnsi="Open Sans" w:cs="Open Sans"/>
        </w:rPr>
        <w:lastRenderedPageBreak/>
        <w:t xml:space="preserve">demonstrating </w:t>
      </w:r>
      <w:r w:rsidRPr="00D64B90">
        <w:rPr>
          <w:rFonts w:ascii="Open Sans" w:hAnsi="Open Sans" w:cs="Open Sans"/>
        </w:rPr>
        <w:t>staff recognise, report and respond to changes in a consumer’s condition.</w:t>
      </w:r>
    </w:p>
    <w:p w14:paraId="1B24FA5A" w14:textId="54FCC9FB" w:rsidR="006372BF" w:rsidRDefault="006372BF" w:rsidP="0036130C">
      <w:pPr>
        <w:pStyle w:val="NormalArial"/>
        <w:rPr>
          <w:rFonts w:ascii="Open Sans" w:hAnsi="Open Sans" w:cs="Open Sans"/>
        </w:rPr>
      </w:pPr>
      <w:r>
        <w:rPr>
          <w:rFonts w:ascii="Open Sans" w:hAnsi="Open Sans" w:cs="Open Sans"/>
        </w:rPr>
        <w:t xml:space="preserve">The service demonstrated effective information sharing within the service and with others involved in care. Consumers and representatives said staff know their needs and preferences and the service </w:t>
      </w:r>
      <w:r w:rsidR="007C241A">
        <w:rPr>
          <w:rFonts w:ascii="Open Sans" w:hAnsi="Open Sans" w:cs="Open Sans"/>
        </w:rPr>
        <w:t>communicates effectively</w:t>
      </w:r>
      <w:r>
        <w:rPr>
          <w:rFonts w:ascii="Open Sans" w:hAnsi="Open Sans" w:cs="Open Sans"/>
        </w:rPr>
        <w:t xml:space="preserve"> with representatives. Care documentation contained sufficient information to support provision of safe and effective care. </w:t>
      </w:r>
      <w:r w:rsidR="007C241A">
        <w:rPr>
          <w:rFonts w:ascii="Open Sans" w:hAnsi="Open Sans" w:cs="Open Sans"/>
        </w:rPr>
        <w:t>Hospitality staff confirmed receiving dietary information from</w:t>
      </w:r>
      <w:r w:rsidR="00837503">
        <w:rPr>
          <w:rFonts w:ascii="Open Sans" w:hAnsi="Open Sans" w:cs="Open Sans"/>
        </w:rPr>
        <w:t xml:space="preserve"> the</w:t>
      </w:r>
      <w:r w:rsidR="007C241A">
        <w:rPr>
          <w:rFonts w:ascii="Open Sans" w:hAnsi="Open Sans" w:cs="Open Sans"/>
        </w:rPr>
        <w:t xml:space="preserve"> clinical team and observations showed consumers receiving the meals they are assessed as needing. Handovers were observed to be effective and supported by written documentation. Established communication </w:t>
      </w:r>
      <w:r w:rsidR="00837503">
        <w:rPr>
          <w:rFonts w:ascii="Open Sans" w:hAnsi="Open Sans" w:cs="Open Sans"/>
        </w:rPr>
        <w:t>protocols</w:t>
      </w:r>
      <w:r w:rsidR="007C241A">
        <w:rPr>
          <w:rFonts w:ascii="Open Sans" w:hAnsi="Open Sans" w:cs="Open Sans"/>
        </w:rPr>
        <w:t xml:space="preserve"> exi</w:t>
      </w:r>
      <w:r w:rsidR="00837503">
        <w:rPr>
          <w:rFonts w:ascii="Open Sans" w:hAnsi="Open Sans" w:cs="Open Sans"/>
        </w:rPr>
        <w:t>s</w:t>
      </w:r>
      <w:r w:rsidR="007C241A">
        <w:rPr>
          <w:rFonts w:ascii="Open Sans" w:hAnsi="Open Sans" w:cs="Open Sans"/>
        </w:rPr>
        <w:t xml:space="preserve">t for consumers using external medical officers. </w:t>
      </w:r>
    </w:p>
    <w:p w14:paraId="6360F716" w14:textId="229FB794" w:rsidR="00D64B90" w:rsidRDefault="00D64B90" w:rsidP="0036130C">
      <w:pPr>
        <w:pStyle w:val="NormalArial"/>
        <w:rPr>
          <w:rFonts w:ascii="Open Sans" w:hAnsi="Open Sans" w:cs="Open Sans"/>
        </w:rPr>
      </w:pPr>
      <w:r>
        <w:rPr>
          <w:rFonts w:ascii="Open Sans" w:hAnsi="Open Sans" w:cs="Open Sans"/>
        </w:rPr>
        <w:t>Care documentation, consumer and staff interviews demonstrated timely and appropriate referrals are made to support consumer care. Staff and management described a referral process when changes in consumer health or well-</w:t>
      </w:r>
      <w:r w:rsidR="005813BB">
        <w:rPr>
          <w:rFonts w:ascii="Open Sans" w:hAnsi="Open Sans" w:cs="Open Sans"/>
        </w:rPr>
        <w:t>being</w:t>
      </w:r>
      <w:r>
        <w:rPr>
          <w:rFonts w:ascii="Open Sans" w:hAnsi="Open Sans" w:cs="Open Sans"/>
        </w:rPr>
        <w:t xml:space="preserve"> were noted. For example, the service makes referrals to dementia services to obtain</w:t>
      </w:r>
      <w:r w:rsidR="005813BB">
        <w:rPr>
          <w:rFonts w:ascii="Open Sans" w:hAnsi="Open Sans" w:cs="Open Sans"/>
        </w:rPr>
        <w:t xml:space="preserve"> care</w:t>
      </w:r>
      <w:r>
        <w:rPr>
          <w:rFonts w:ascii="Open Sans" w:hAnsi="Open Sans" w:cs="Open Sans"/>
        </w:rPr>
        <w:t xml:space="preserve"> recommendations </w:t>
      </w:r>
      <w:r w:rsidR="005813BB">
        <w:rPr>
          <w:rFonts w:ascii="Open Sans" w:hAnsi="Open Sans" w:cs="Open Sans"/>
        </w:rPr>
        <w:t xml:space="preserve">for consumers with changed behaviours. Documentation also confirmed recent referrals to physiotherapists and medical officers for consumers who experienced falls and referrals to dieticians for consumers with unplanned weight loss. </w:t>
      </w:r>
    </w:p>
    <w:p w14:paraId="36FF2A53" w14:textId="00DD8338" w:rsidR="006372BF" w:rsidRDefault="007C241A" w:rsidP="0036130C">
      <w:pPr>
        <w:pStyle w:val="NormalArial"/>
        <w:rPr>
          <w:rFonts w:ascii="Open Sans" w:hAnsi="Open Sans" w:cs="Open Sans"/>
        </w:rPr>
      </w:pPr>
      <w:r w:rsidRPr="007C241A">
        <w:rPr>
          <w:rFonts w:ascii="Open Sans" w:hAnsi="Open Sans" w:cs="Open Sans"/>
        </w:rPr>
        <w:t>The service demonstrated effective infection control processes, outbreak management planning and antibiotic stewardship. T</w:t>
      </w:r>
      <w:r w:rsidR="0040291F">
        <w:rPr>
          <w:rFonts w:ascii="Open Sans" w:hAnsi="Open Sans" w:cs="Open Sans"/>
        </w:rPr>
        <w:t xml:space="preserve">here are established policies and procedures in relation to </w:t>
      </w:r>
      <w:r w:rsidR="0040291F" w:rsidRPr="0040291F">
        <w:rPr>
          <w:rFonts w:ascii="Open Sans" w:hAnsi="Open Sans" w:cs="Open Sans"/>
        </w:rPr>
        <w:t>antimicrobial stewardship, infection control</w:t>
      </w:r>
      <w:r w:rsidR="0040291F">
        <w:rPr>
          <w:rFonts w:ascii="Open Sans" w:hAnsi="Open Sans" w:cs="Open Sans"/>
        </w:rPr>
        <w:t xml:space="preserve"> and there is an outbreak management plan in place. </w:t>
      </w:r>
      <w:r w:rsidR="005C7CCC">
        <w:rPr>
          <w:rFonts w:ascii="Open Sans" w:hAnsi="Open Sans" w:cs="Open Sans"/>
        </w:rPr>
        <w:t xml:space="preserve">The service has </w:t>
      </w:r>
      <w:r w:rsidR="0040291F">
        <w:rPr>
          <w:rFonts w:ascii="Open Sans" w:hAnsi="Open Sans" w:cs="Open Sans"/>
        </w:rPr>
        <w:t>infection prevention and control leads and outbreaks are reviewed monthly. Consumers said staff pay attention t</w:t>
      </w:r>
      <w:r w:rsidR="00837503">
        <w:rPr>
          <w:rFonts w:ascii="Open Sans" w:hAnsi="Open Sans" w:cs="Open Sans"/>
        </w:rPr>
        <w:t>o</w:t>
      </w:r>
      <w:r w:rsidR="0040291F">
        <w:rPr>
          <w:rFonts w:ascii="Open Sans" w:hAnsi="Open Sans" w:cs="Open Sans"/>
        </w:rPr>
        <w:t xml:space="preserve"> hand hygiene and observations confirmed regular use of PPE and hand sanitiser when providing consumer care. </w:t>
      </w:r>
      <w:r w:rsidR="005C7CCC">
        <w:rPr>
          <w:rFonts w:ascii="Open Sans" w:hAnsi="Open Sans" w:cs="Open Sans"/>
        </w:rPr>
        <w:t xml:space="preserve">Pathology is required to confirm infection, before antibiotics are prescribed, in line with antimicrobial stewardship principles. </w:t>
      </w:r>
    </w:p>
    <w:p w14:paraId="0A340579" w14:textId="2BE880A8" w:rsidR="00F20863" w:rsidRPr="001E694D" w:rsidRDefault="000E4FA8" w:rsidP="0036130C">
      <w:pPr>
        <w:pStyle w:val="NormalArial"/>
        <w:rPr>
          <w:rFonts w:ascii="Open Sans" w:hAnsi="Open Sans" w:cs="Open Sans"/>
        </w:rPr>
      </w:pPr>
      <w:r w:rsidRPr="001E694D">
        <w:rPr>
          <w:rFonts w:ascii="Open Sans" w:hAnsi="Open Sans" w:cs="Open Sans"/>
        </w:rPr>
        <w:br w:type="page"/>
      </w:r>
    </w:p>
    <w:p w14:paraId="08C2BAAB" w14:textId="77777777" w:rsidR="00F20863" w:rsidRPr="001E694D" w:rsidRDefault="000E4F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8D0AC7" w14:paraId="6FFACA83" w14:textId="77777777" w:rsidTr="008D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317FDF14" w14:textId="77777777" w:rsidR="00F20863" w:rsidRPr="001E694D" w:rsidRDefault="000E4FA8"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119DDB82" w14:textId="77777777" w:rsidR="00F20863" w:rsidRPr="001E694D" w:rsidRDefault="00F2086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AC7" w14:paraId="3A92F7A5"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337FDF4"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6161E95"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69A002A9"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79235278"/>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5E64787E"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333E26"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4FE3FD0A"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786F3C2D" w14:textId="77777777" w:rsidR="00F20863" w:rsidRPr="001E694D" w:rsidRDefault="002C4A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91652105"/>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4A251417"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F6F5436"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7CFE7EAB"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4A4E6B45" w14:textId="77777777" w:rsidR="00F20863" w:rsidRPr="001E694D" w:rsidRDefault="000E4FA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3D76075D" w14:textId="77777777" w:rsidR="00F20863" w:rsidRPr="001E694D" w:rsidRDefault="000E4FA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740557B2" w14:textId="77777777" w:rsidR="00F20863" w:rsidRPr="001E694D" w:rsidRDefault="000E4FA8"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0C022A7F"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06261604"/>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92DE993"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809AEA"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5FC3AD57"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70DDD47E" w14:textId="77777777" w:rsidR="00F20863" w:rsidRPr="001E694D" w:rsidRDefault="002C4A3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17145174"/>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40957B8"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66735C"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12646ACA"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31617D1C" w14:textId="77777777" w:rsidR="00F20863" w:rsidRPr="001E694D" w:rsidRDefault="002C4A3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6288931"/>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45DD9B1"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576D853"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6B55E7FA"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59B15D87" w14:textId="77777777" w:rsidR="00F20863" w:rsidRPr="001E694D" w:rsidRDefault="002C4A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57893047"/>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5F4D458A"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750005"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668E7371"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01EF95AA"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34176711"/>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bl>
    <w:p w14:paraId="3271B479" w14:textId="77777777" w:rsidR="00F20863" w:rsidRPr="003E162B" w:rsidRDefault="000E4FA8" w:rsidP="00D87E7C">
      <w:pPr>
        <w:pStyle w:val="Heading20"/>
        <w:rPr>
          <w:rFonts w:ascii="Open Sans" w:hAnsi="Open Sans" w:cs="Open Sans"/>
          <w:color w:val="781E77"/>
        </w:rPr>
      </w:pPr>
      <w:r w:rsidRPr="003E162B">
        <w:rPr>
          <w:rFonts w:ascii="Open Sans" w:hAnsi="Open Sans" w:cs="Open Sans"/>
          <w:color w:val="781E77"/>
        </w:rPr>
        <w:t>Findings</w:t>
      </w:r>
    </w:p>
    <w:p w14:paraId="4F2561AB" w14:textId="333BB2DD" w:rsidR="00F20863" w:rsidRDefault="00691918" w:rsidP="0036130C">
      <w:pPr>
        <w:pStyle w:val="NormalArial"/>
        <w:rPr>
          <w:rFonts w:ascii="Open Sans" w:hAnsi="Open Sans" w:cs="Open Sans"/>
        </w:rPr>
      </w:pPr>
      <w:r>
        <w:rPr>
          <w:rFonts w:ascii="Open Sans" w:hAnsi="Open Sans" w:cs="Open Sans"/>
        </w:rPr>
        <w:t>Consumers said they get the service and support they need to participate in activities that interest them</w:t>
      </w:r>
      <w:r w:rsidR="00804EA5">
        <w:rPr>
          <w:rFonts w:ascii="Open Sans" w:hAnsi="Open Sans" w:cs="Open Sans"/>
        </w:rPr>
        <w:t xml:space="preserve"> and which optimise their independence. </w:t>
      </w:r>
      <w:r>
        <w:rPr>
          <w:rFonts w:ascii="Open Sans" w:hAnsi="Open Sans" w:cs="Open Sans"/>
        </w:rPr>
        <w:t>Staff explained, and documentation confirmed, the service provide</w:t>
      </w:r>
      <w:r w:rsidR="00804EA5">
        <w:rPr>
          <w:rFonts w:ascii="Open Sans" w:hAnsi="Open Sans" w:cs="Open Sans"/>
        </w:rPr>
        <w:t>s</w:t>
      </w:r>
      <w:r>
        <w:rPr>
          <w:rFonts w:ascii="Open Sans" w:hAnsi="Open Sans" w:cs="Open Sans"/>
        </w:rPr>
        <w:t xml:space="preserve"> lifestyle activities to suit consumers with different support need</w:t>
      </w:r>
      <w:r w:rsidR="00804EA5">
        <w:rPr>
          <w:rFonts w:ascii="Open Sans" w:hAnsi="Open Sans" w:cs="Open Sans"/>
        </w:rPr>
        <w:t>s</w:t>
      </w:r>
      <w:r>
        <w:rPr>
          <w:rFonts w:ascii="Open Sans" w:hAnsi="Open Sans" w:cs="Open Sans"/>
        </w:rPr>
        <w:t xml:space="preserve">. Consumer input is invited to develop the activity schedule, and one on one time is provided to consumers who do not want to participate in group activities. </w:t>
      </w:r>
    </w:p>
    <w:p w14:paraId="601575B1" w14:textId="77777777" w:rsidR="00691918" w:rsidRDefault="00691918" w:rsidP="0036130C">
      <w:pPr>
        <w:pStyle w:val="NormalArial"/>
        <w:rPr>
          <w:rFonts w:ascii="Open Sans" w:hAnsi="Open Sans" w:cs="Open Sans"/>
        </w:rPr>
      </w:pPr>
    </w:p>
    <w:p w14:paraId="7B3CD86B" w14:textId="14498761" w:rsidR="00691918" w:rsidRDefault="00691918" w:rsidP="00691918">
      <w:pPr>
        <w:pStyle w:val="NormalArial"/>
        <w:rPr>
          <w:rFonts w:ascii="Open Sans" w:hAnsi="Open Sans" w:cs="Open Sans"/>
        </w:rPr>
      </w:pPr>
      <w:r>
        <w:rPr>
          <w:rFonts w:ascii="Open Sans" w:hAnsi="Open Sans" w:cs="Open Sans"/>
        </w:rPr>
        <w:t xml:space="preserve">Consumers and representatives said staff support consumer emotional and psychological well-being.  Referrals are made as necessary for consumers experiencing the need for greater mental health support. </w:t>
      </w:r>
    </w:p>
    <w:p w14:paraId="25FAB77E" w14:textId="4CC9F5E3" w:rsidR="00691918" w:rsidRPr="001E694D" w:rsidRDefault="00691918" w:rsidP="0036130C">
      <w:pPr>
        <w:pStyle w:val="NormalArial"/>
        <w:rPr>
          <w:rFonts w:ascii="Open Sans" w:hAnsi="Open Sans" w:cs="Open Sans"/>
        </w:rPr>
      </w:pPr>
      <w:r>
        <w:rPr>
          <w:rFonts w:ascii="Open Sans" w:hAnsi="Open Sans" w:cs="Open Sans"/>
        </w:rPr>
        <w:t xml:space="preserve">Consumers, representatives and staff confirmed consumers are supported to engage </w:t>
      </w:r>
      <w:r w:rsidR="00804EA5">
        <w:rPr>
          <w:rFonts w:ascii="Open Sans" w:hAnsi="Open Sans" w:cs="Open Sans"/>
        </w:rPr>
        <w:t>with</w:t>
      </w:r>
      <w:r>
        <w:rPr>
          <w:rFonts w:ascii="Open Sans" w:hAnsi="Open Sans" w:cs="Open Sans"/>
        </w:rPr>
        <w:t xml:space="preserve"> the community inside and outside the service. Consumers were happy with the </w:t>
      </w:r>
      <w:r w:rsidR="00804EA5">
        <w:rPr>
          <w:rFonts w:ascii="Open Sans" w:hAnsi="Open Sans" w:cs="Open Sans"/>
        </w:rPr>
        <w:t>lifestyle</w:t>
      </w:r>
      <w:r>
        <w:rPr>
          <w:rFonts w:ascii="Open Sans" w:hAnsi="Open Sans" w:cs="Open Sans"/>
        </w:rPr>
        <w:t xml:space="preserve"> program and described recent enjoyable activities they had participated in. Consumers are supported to engage in community events such as</w:t>
      </w:r>
      <w:r w:rsidR="00804EA5">
        <w:rPr>
          <w:rFonts w:ascii="Open Sans" w:hAnsi="Open Sans" w:cs="Open Sans"/>
        </w:rPr>
        <w:t xml:space="preserve"> a</w:t>
      </w:r>
      <w:r>
        <w:rPr>
          <w:rFonts w:ascii="Open Sans" w:hAnsi="Open Sans" w:cs="Open Sans"/>
        </w:rPr>
        <w:t xml:space="preserve"> community cycling group, and the service </w:t>
      </w:r>
      <w:r w:rsidR="00804EA5">
        <w:rPr>
          <w:rFonts w:ascii="Open Sans" w:hAnsi="Open Sans" w:cs="Open Sans"/>
        </w:rPr>
        <w:t>actively</w:t>
      </w:r>
      <w:r>
        <w:rPr>
          <w:rFonts w:ascii="Open Sans" w:hAnsi="Open Sans" w:cs="Open Sans"/>
        </w:rPr>
        <w:t xml:space="preserve"> encourages participation by visiting family and friends, to make them feel welcome and support relationship</w:t>
      </w:r>
      <w:r w:rsidR="00804EA5">
        <w:rPr>
          <w:rFonts w:ascii="Open Sans" w:hAnsi="Open Sans" w:cs="Open Sans"/>
        </w:rPr>
        <w:t xml:space="preserve"> building</w:t>
      </w:r>
      <w:r>
        <w:rPr>
          <w:rFonts w:ascii="Open Sans" w:hAnsi="Open Sans" w:cs="Open Sans"/>
        </w:rPr>
        <w:t xml:space="preserve">.  </w:t>
      </w:r>
    </w:p>
    <w:p w14:paraId="66EF92DE" w14:textId="77777777" w:rsidR="00691918" w:rsidRDefault="00691918" w:rsidP="0036130C">
      <w:pPr>
        <w:pStyle w:val="NormalArial"/>
        <w:rPr>
          <w:rFonts w:ascii="Open Sans" w:hAnsi="Open Sans" w:cs="Open Sans"/>
        </w:rPr>
      </w:pPr>
      <w:r>
        <w:rPr>
          <w:rFonts w:ascii="Open Sans" w:hAnsi="Open Sans" w:cs="Open Sans"/>
        </w:rPr>
        <w:t xml:space="preserve">Staff from across the service had shared understanding of consumer needs, preferences, values and life histories. Consumers reported receiving care in line with their preferences and reviewed care documentation showed lifestyle assessments are completed and care plans contained accurate information about consumer likes, dislikes, needs and preferences. </w:t>
      </w:r>
    </w:p>
    <w:p w14:paraId="1AADB40D" w14:textId="7AEAD782" w:rsidR="00AC44DD" w:rsidRDefault="005F18DA" w:rsidP="0036130C">
      <w:pPr>
        <w:pStyle w:val="NormalArial"/>
        <w:rPr>
          <w:rFonts w:ascii="Open Sans" w:hAnsi="Open Sans" w:cs="Open Sans"/>
        </w:rPr>
      </w:pPr>
      <w:r>
        <w:rPr>
          <w:rFonts w:ascii="Open Sans" w:hAnsi="Open Sans" w:cs="Open Sans"/>
        </w:rPr>
        <w:t>Documentation showed</w:t>
      </w:r>
      <w:r w:rsidR="00804EA5">
        <w:rPr>
          <w:rFonts w:ascii="Open Sans" w:hAnsi="Open Sans" w:cs="Open Sans"/>
        </w:rPr>
        <w:t>,</w:t>
      </w:r>
      <w:r>
        <w:rPr>
          <w:rFonts w:ascii="Open Sans" w:hAnsi="Open Sans" w:cs="Open Sans"/>
        </w:rPr>
        <w:t xml:space="preserve"> </w:t>
      </w:r>
      <w:r w:rsidR="00AC44DD">
        <w:rPr>
          <w:rFonts w:ascii="Open Sans" w:hAnsi="Open Sans" w:cs="Open Sans"/>
        </w:rPr>
        <w:t xml:space="preserve">and staff confirmed, </w:t>
      </w:r>
      <w:r>
        <w:rPr>
          <w:rFonts w:ascii="Open Sans" w:hAnsi="Open Sans" w:cs="Open Sans"/>
        </w:rPr>
        <w:t>the service actively refers consumers to external professionals and community groups, to support daily living and wellbeing. For exa</w:t>
      </w:r>
      <w:r w:rsidR="00AC44DD">
        <w:rPr>
          <w:rFonts w:ascii="Open Sans" w:hAnsi="Open Sans" w:cs="Open Sans"/>
        </w:rPr>
        <w:t xml:space="preserve">mple, the service supports consumers to access mental health supports, a cycling group for older people and both visiting and community-based hairdressers. </w:t>
      </w:r>
    </w:p>
    <w:p w14:paraId="519CC0C9" w14:textId="0F2B995F" w:rsidR="00AC44DD" w:rsidRDefault="00AC44DD" w:rsidP="0036130C">
      <w:pPr>
        <w:pStyle w:val="NormalArial"/>
        <w:rPr>
          <w:rFonts w:ascii="Open Sans" w:hAnsi="Open Sans" w:cs="Open Sans"/>
        </w:rPr>
      </w:pPr>
      <w:r>
        <w:rPr>
          <w:rFonts w:ascii="Open Sans" w:hAnsi="Open Sans" w:cs="Open Sans"/>
        </w:rPr>
        <w:t xml:space="preserve">Most consumers were satisfied with the quality and quantity of food served to them and </w:t>
      </w:r>
      <w:r w:rsidR="00804EA5">
        <w:rPr>
          <w:rFonts w:ascii="Open Sans" w:hAnsi="Open Sans" w:cs="Open Sans"/>
        </w:rPr>
        <w:t>said</w:t>
      </w:r>
      <w:r>
        <w:rPr>
          <w:rFonts w:ascii="Open Sans" w:hAnsi="Open Sans" w:cs="Open Sans"/>
        </w:rPr>
        <w:t xml:space="preserve"> they are offered choices at meal times. Hospitality staff had shared understanding of consumers’ dietary requirements. </w:t>
      </w:r>
      <w:r w:rsidR="00804EA5">
        <w:rPr>
          <w:rFonts w:ascii="Open Sans" w:hAnsi="Open Sans" w:cs="Open Sans"/>
        </w:rPr>
        <w:t>However, a small minority of</w:t>
      </w:r>
      <w:r>
        <w:rPr>
          <w:rFonts w:ascii="Open Sans" w:hAnsi="Open Sans" w:cs="Open Sans"/>
        </w:rPr>
        <w:t xml:space="preserve"> consumers were not happy with the quality of food offered, and management gave an undertaking to have the menu reviewed by an allied health professional. </w:t>
      </w:r>
    </w:p>
    <w:p w14:paraId="6820C38C" w14:textId="16A7983F" w:rsidR="00F20863" w:rsidRPr="001E694D" w:rsidRDefault="00AC44DD" w:rsidP="0036130C">
      <w:pPr>
        <w:pStyle w:val="NormalArial"/>
        <w:rPr>
          <w:rFonts w:ascii="Open Sans" w:hAnsi="Open Sans" w:cs="Open Sans"/>
        </w:rPr>
      </w:pPr>
      <w:r>
        <w:rPr>
          <w:rFonts w:ascii="Open Sans" w:hAnsi="Open Sans" w:cs="Open Sans"/>
        </w:rPr>
        <w:t xml:space="preserve">Equipment provided to support consumers’ daily living was clean, maintained and suited to needs. Staff said there was adequate equipment for consumers to participate in recreational and social activities. Maintenance staff demonstrated the servicing program for mobility equipment and hoists. Consumers confirmed they have access to the library for books, puzzles and other equipment. </w:t>
      </w:r>
      <w:r w:rsidRPr="001E694D">
        <w:rPr>
          <w:rFonts w:ascii="Open Sans" w:hAnsi="Open Sans" w:cs="Open Sans"/>
        </w:rPr>
        <w:br w:type="page"/>
      </w:r>
    </w:p>
    <w:p w14:paraId="4BFAB750" w14:textId="77777777" w:rsidR="00F20863" w:rsidRPr="001E694D" w:rsidRDefault="000E4F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8D0AC7" w14:paraId="0FF3FD87" w14:textId="77777777" w:rsidTr="008D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C574FA7" w14:textId="77777777" w:rsidR="00F20863" w:rsidRPr="001E694D" w:rsidRDefault="000E4FA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6C97A078" w14:textId="77777777" w:rsidR="00F20863" w:rsidRPr="001E694D" w:rsidRDefault="00F2086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AC7" w14:paraId="6AC6835F"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E51E71B"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471BC017"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0EA4FE90"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08098420"/>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40B982DF"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AAC208"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DE283C0"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5E5243C" w14:textId="77777777" w:rsidR="00F20863" w:rsidRPr="001E694D" w:rsidRDefault="000E4FA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12ABD037" w14:textId="77777777" w:rsidR="00F20863" w:rsidRPr="001E694D" w:rsidRDefault="000E4FA8"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645F8D38" w14:textId="77777777" w:rsidR="00F20863" w:rsidRPr="001E694D" w:rsidRDefault="002C4A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970417956"/>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615C2A3"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DE8393"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1E6A5AB9"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71272726" w14:textId="77777777" w:rsidR="00F20863" w:rsidRPr="001E694D" w:rsidRDefault="002C4A3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53640607"/>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bl>
    <w:p w14:paraId="0BD89500" w14:textId="77777777" w:rsidR="00F20863" w:rsidRPr="003E162B" w:rsidRDefault="000E4FA8" w:rsidP="002B0C90">
      <w:pPr>
        <w:pStyle w:val="Heading20"/>
        <w:rPr>
          <w:rFonts w:ascii="Open Sans" w:hAnsi="Open Sans" w:cs="Open Sans"/>
          <w:color w:val="781E77"/>
        </w:rPr>
      </w:pPr>
      <w:r w:rsidRPr="003E162B">
        <w:rPr>
          <w:rFonts w:ascii="Open Sans" w:hAnsi="Open Sans" w:cs="Open Sans"/>
          <w:color w:val="781E77"/>
        </w:rPr>
        <w:t>Findings</w:t>
      </w:r>
    </w:p>
    <w:p w14:paraId="3A543FDF" w14:textId="3856C83D" w:rsidR="00B629A3" w:rsidRDefault="00B629A3" w:rsidP="00B629A3">
      <w:pPr>
        <w:pStyle w:val="NormalArial"/>
        <w:rPr>
          <w:rFonts w:ascii="Open Sans" w:hAnsi="Open Sans" w:cs="Open Sans"/>
        </w:rPr>
      </w:pPr>
      <w:r>
        <w:rPr>
          <w:rFonts w:ascii="Open Sans" w:hAnsi="Open Sans" w:cs="Open Sans"/>
        </w:rPr>
        <w:t xml:space="preserve">Consumers described the service as their home. Observations showed a welcoming atmosphere, with signage throughout to support navigation. The service has several open plan common areas and a larger common area for dining and activities. Consumer rooms are </w:t>
      </w:r>
      <w:r w:rsidR="00804EA5">
        <w:rPr>
          <w:rFonts w:ascii="Open Sans" w:hAnsi="Open Sans" w:cs="Open Sans"/>
        </w:rPr>
        <w:t>personalised,</w:t>
      </w:r>
      <w:r>
        <w:rPr>
          <w:rFonts w:ascii="Open Sans" w:hAnsi="Open Sans" w:cs="Open Sans"/>
        </w:rPr>
        <w:t xml:space="preserve"> and</w:t>
      </w:r>
      <w:r w:rsidR="00804EA5">
        <w:rPr>
          <w:rFonts w:ascii="Open Sans" w:hAnsi="Open Sans" w:cs="Open Sans"/>
        </w:rPr>
        <w:t xml:space="preserve"> </w:t>
      </w:r>
      <w:r>
        <w:rPr>
          <w:rFonts w:ascii="Open Sans" w:hAnsi="Open Sans" w:cs="Open Sans"/>
        </w:rPr>
        <w:t xml:space="preserve">consumers </w:t>
      </w:r>
      <w:r w:rsidR="00804EA5">
        <w:rPr>
          <w:rFonts w:ascii="Open Sans" w:hAnsi="Open Sans" w:cs="Open Sans"/>
        </w:rPr>
        <w:t xml:space="preserve">were </w:t>
      </w:r>
      <w:r>
        <w:rPr>
          <w:rFonts w:ascii="Open Sans" w:hAnsi="Open Sans" w:cs="Open Sans"/>
        </w:rPr>
        <w:t xml:space="preserve">mobilising independently throughout the service. The layout of the service supports socialising both indoors and outdoors. Consumers were observed participating in activities and a range of lifestyle facilities and equipment was observed in use during the visit. </w:t>
      </w:r>
    </w:p>
    <w:p w14:paraId="4D2329A6" w14:textId="11F9ABAF" w:rsidR="00B629A3" w:rsidRPr="001E694D" w:rsidRDefault="00B629A3" w:rsidP="00B629A3">
      <w:pPr>
        <w:pStyle w:val="NormalArial"/>
        <w:rPr>
          <w:rFonts w:ascii="Open Sans" w:hAnsi="Open Sans" w:cs="Open Sans"/>
        </w:rPr>
      </w:pPr>
      <w:r>
        <w:rPr>
          <w:rFonts w:ascii="Open Sans" w:hAnsi="Open Sans" w:cs="Open Sans"/>
        </w:rPr>
        <w:t>Consumers said the service is kept clean, they feel safe and can move freely throughout the service. Documentation showed there are scheduled preventative maintenance and cleaning schedules in place. Cleaning and laundry staff confirmed access to equipment and chemical</w:t>
      </w:r>
      <w:r w:rsidR="00B2743F">
        <w:rPr>
          <w:rFonts w:ascii="Open Sans" w:hAnsi="Open Sans" w:cs="Open Sans"/>
        </w:rPr>
        <w:t>s</w:t>
      </w:r>
      <w:r>
        <w:rPr>
          <w:rFonts w:ascii="Open Sans" w:hAnsi="Open Sans" w:cs="Open Sans"/>
        </w:rPr>
        <w:t xml:space="preserve"> needed to do their jobs and chemicals were properly stored. Observation</w:t>
      </w:r>
      <w:r w:rsidR="00B2743F">
        <w:rPr>
          <w:rFonts w:ascii="Open Sans" w:hAnsi="Open Sans" w:cs="Open Sans"/>
        </w:rPr>
        <w:t>s</w:t>
      </w:r>
      <w:r>
        <w:rPr>
          <w:rFonts w:ascii="Open Sans" w:hAnsi="Open Sans" w:cs="Open Sans"/>
        </w:rPr>
        <w:t xml:space="preserve"> raised come concerns with the condition of an outdoor walkway and lack of firefighting equipment in a  designated smoking area, however improvement actions were either already underway or an undertaking given to address the issues. </w:t>
      </w:r>
    </w:p>
    <w:p w14:paraId="2F423F28" w14:textId="165793C9" w:rsidR="00F20863" w:rsidRPr="001E694D" w:rsidRDefault="00B629A3" w:rsidP="00B629A3">
      <w:pPr>
        <w:pStyle w:val="NormalArial"/>
        <w:rPr>
          <w:rFonts w:ascii="Open Sans" w:hAnsi="Open Sans" w:cs="Open Sans"/>
        </w:rPr>
      </w:pPr>
      <w:r>
        <w:rPr>
          <w:rFonts w:ascii="Open Sans" w:hAnsi="Open Sans" w:cs="Open Sans"/>
        </w:rPr>
        <w:t xml:space="preserve">Equipment and furnishings were observed to be well maintained, clean, safe for use and </w:t>
      </w:r>
      <w:r w:rsidR="00B2743F">
        <w:rPr>
          <w:rFonts w:ascii="Open Sans" w:hAnsi="Open Sans" w:cs="Open Sans"/>
        </w:rPr>
        <w:t xml:space="preserve">fit </w:t>
      </w:r>
      <w:r>
        <w:rPr>
          <w:rFonts w:ascii="Open Sans" w:hAnsi="Open Sans" w:cs="Open Sans"/>
        </w:rPr>
        <w:t xml:space="preserve">for purpose. Staff understood the reactive maintenance request process and records showed these are attended to in a timely manner. </w:t>
      </w:r>
      <w:r w:rsidRPr="001E694D">
        <w:rPr>
          <w:rFonts w:ascii="Open Sans" w:hAnsi="Open Sans" w:cs="Open Sans"/>
        </w:rPr>
        <w:br w:type="page"/>
      </w:r>
    </w:p>
    <w:p w14:paraId="1B7DB9A6" w14:textId="77777777" w:rsidR="00F20863" w:rsidRPr="001E694D" w:rsidRDefault="000E4F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8D0AC7" w14:paraId="3175E7CB" w14:textId="77777777" w:rsidTr="008D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147E029" w14:textId="77777777" w:rsidR="00F20863" w:rsidRPr="001E694D" w:rsidRDefault="000E4FA8"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7D6F49FA" w14:textId="77777777" w:rsidR="00F20863" w:rsidRPr="001E694D" w:rsidRDefault="00F2086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AC7" w14:paraId="1376A42C"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34A26D9"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1EC10CFB"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F1BAADC"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419974108"/>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DA7441E"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84F557"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CC4DDC8"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777CE698" w14:textId="77777777" w:rsidR="00F20863" w:rsidRPr="001E694D" w:rsidRDefault="002C4A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861583930"/>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21AD29B5"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ECDFC7"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6E51CDED"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355E7DF"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22855107"/>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5B4196C" w14:textId="77777777" w:rsidTr="008D0AC7">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25DA7A"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463B2601"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662DCA3B" w14:textId="77777777" w:rsidR="00F20863" w:rsidRPr="001E694D" w:rsidRDefault="002C4A3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90361134"/>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bl>
    <w:p w14:paraId="693FEB7F" w14:textId="77777777" w:rsidR="00F20863" w:rsidRPr="003E162B" w:rsidRDefault="000E4FA8" w:rsidP="00D87E7C">
      <w:pPr>
        <w:pStyle w:val="Heading20"/>
        <w:rPr>
          <w:rFonts w:ascii="Open Sans" w:hAnsi="Open Sans" w:cs="Open Sans"/>
          <w:color w:val="781E77"/>
        </w:rPr>
      </w:pPr>
      <w:r w:rsidRPr="003E162B">
        <w:rPr>
          <w:rFonts w:ascii="Open Sans" w:hAnsi="Open Sans" w:cs="Open Sans"/>
          <w:color w:val="781E77"/>
        </w:rPr>
        <w:t>Findings</w:t>
      </w:r>
    </w:p>
    <w:p w14:paraId="3BA389FC" w14:textId="321F55E0" w:rsidR="00B629A3" w:rsidRPr="001E694D" w:rsidRDefault="00B629A3" w:rsidP="00B629A3">
      <w:pPr>
        <w:pStyle w:val="NormalArial"/>
        <w:rPr>
          <w:rFonts w:ascii="Open Sans" w:hAnsi="Open Sans" w:cs="Open Sans"/>
        </w:rPr>
      </w:pPr>
      <w:r>
        <w:rPr>
          <w:rFonts w:ascii="Open Sans" w:hAnsi="Open Sans" w:cs="Open Sans"/>
        </w:rPr>
        <w:t>Consumers and representatives said they feel confident to raise concerns or complaints directly with staff or at consumer meetings. Review of consumer meeting minutes, survey responses and</w:t>
      </w:r>
      <w:r w:rsidR="00B2743F">
        <w:rPr>
          <w:rFonts w:ascii="Open Sans" w:hAnsi="Open Sans" w:cs="Open Sans"/>
        </w:rPr>
        <w:t xml:space="preserve"> the </w:t>
      </w:r>
      <w:r>
        <w:rPr>
          <w:rFonts w:ascii="Open Sans" w:hAnsi="Open Sans" w:cs="Open Sans"/>
        </w:rPr>
        <w:t xml:space="preserve">consumer handbook demonstrated the service encourages and supports feedback and complaints. Feedback forms and a collection box are on display </w:t>
      </w:r>
      <w:r w:rsidR="00B2743F">
        <w:rPr>
          <w:rFonts w:ascii="Open Sans" w:hAnsi="Open Sans" w:cs="Open Sans"/>
        </w:rPr>
        <w:t>and</w:t>
      </w:r>
      <w:r>
        <w:rPr>
          <w:rFonts w:ascii="Open Sans" w:hAnsi="Open Sans" w:cs="Open Sans"/>
        </w:rPr>
        <w:t xml:space="preserve"> staff confirmed they provide support to consumers to complete these. </w:t>
      </w:r>
    </w:p>
    <w:p w14:paraId="0BF165B0" w14:textId="3D173B6E" w:rsidR="00B629A3" w:rsidRDefault="00B629A3" w:rsidP="00B629A3">
      <w:pPr>
        <w:pStyle w:val="NormalArial"/>
        <w:rPr>
          <w:rFonts w:ascii="Open Sans" w:hAnsi="Open Sans" w:cs="Open Sans"/>
        </w:rPr>
      </w:pPr>
      <w:r>
        <w:rPr>
          <w:rFonts w:ascii="Open Sans" w:hAnsi="Open Sans" w:cs="Open Sans"/>
        </w:rPr>
        <w:t xml:space="preserve">Consumers and representatives said they had not needed to use advocates or external complaints avenues, but confirmed they were aware of these. </w:t>
      </w:r>
      <w:r w:rsidR="00B2743F">
        <w:rPr>
          <w:rFonts w:ascii="Open Sans" w:hAnsi="Open Sans" w:cs="Open Sans"/>
        </w:rPr>
        <w:t>I</w:t>
      </w:r>
      <w:r>
        <w:rPr>
          <w:rFonts w:ascii="Open Sans" w:hAnsi="Open Sans" w:cs="Open Sans"/>
        </w:rPr>
        <w:t>nformation about advocacy services and the Commission complaints line is on display</w:t>
      </w:r>
      <w:r w:rsidR="00B2743F">
        <w:rPr>
          <w:rFonts w:ascii="Open Sans" w:hAnsi="Open Sans" w:cs="Open Sans"/>
        </w:rPr>
        <w:t xml:space="preserve"> and listed in the </w:t>
      </w:r>
      <w:r>
        <w:rPr>
          <w:rFonts w:ascii="Open Sans" w:hAnsi="Open Sans" w:cs="Open Sans"/>
        </w:rPr>
        <w:t xml:space="preserve">consumer handbook. At the time of audit, the service did not have any consumers requiring access to interpreters or translation services, however staff were aware of language services they can access should this change. </w:t>
      </w:r>
    </w:p>
    <w:p w14:paraId="46D6BBF2" w14:textId="0CC40809" w:rsidR="00B629A3" w:rsidRDefault="00B2743F" w:rsidP="00B629A3">
      <w:pPr>
        <w:pStyle w:val="NormalArial"/>
        <w:rPr>
          <w:rFonts w:ascii="Open Sans" w:hAnsi="Open Sans" w:cs="Open Sans"/>
        </w:rPr>
      </w:pPr>
      <w:r>
        <w:rPr>
          <w:rFonts w:ascii="Open Sans" w:hAnsi="Open Sans" w:cs="Open Sans"/>
        </w:rPr>
        <w:t xml:space="preserve">The service demonstrated a documented and effective complaints management process. </w:t>
      </w:r>
      <w:r w:rsidR="00B629A3">
        <w:rPr>
          <w:rFonts w:ascii="Open Sans" w:hAnsi="Open Sans" w:cs="Open Sans"/>
        </w:rPr>
        <w:t>Consumers and representatives said the service takes action in response to feedback and complaints. Feedback</w:t>
      </w:r>
      <w:r>
        <w:rPr>
          <w:rFonts w:ascii="Open Sans" w:hAnsi="Open Sans" w:cs="Open Sans"/>
        </w:rPr>
        <w:t xml:space="preserve">, </w:t>
      </w:r>
      <w:r w:rsidR="00B629A3">
        <w:rPr>
          <w:rFonts w:ascii="Open Sans" w:hAnsi="Open Sans" w:cs="Open Sans"/>
        </w:rPr>
        <w:t xml:space="preserve">complaints and the actions taken to respond </w:t>
      </w:r>
      <w:r>
        <w:rPr>
          <w:rFonts w:ascii="Open Sans" w:hAnsi="Open Sans" w:cs="Open Sans"/>
        </w:rPr>
        <w:t>have been documented</w:t>
      </w:r>
      <w:r w:rsidR="00B629A3">
        <w:rPr>
          <w:rFonts w:ascii="Open Sans" w:hAnsi="Open Sans" w:cs="Open Sans"/>
        </w:rPr>
        <w:t>. Policies and procedures</w:t>
      </w:r>
      <w:r>
        <w:rPr>
          <w:rFonts w:ascii="Open Sans" w:hAnsi="Open Sans" w:cs="Open Sans"/>
        </w:rPr>
        <w:t>,</w:t>
      </w:r>
      <w:r w:rsidR="00B629A3">
        <w:rPr>
          <w:rFonts w:ascii="Open Sans" w:hAnsi="Open Sans" w:cs="Open Sans"/>
        </w:rPr>
        <w:t xml:space="preserve"> including </w:t>
      </w:r>
      <w:r>
        <w:rPr>
          <w:rFonts w:ascii="Open Sans" w:hAnsi="Open Sans" w:cs="Open Sans"/>
        </w:rPr>
        <w:t>on</w:t>
      </w:r>
      <w:r w:rsidR="00B629A3">
        <w:rPr>
          <w:rFonts w:ascii="Open Sans" w:hAnsi="Open Sans" w:cs="Open Sans"/>
        </w:rPr>
        <w:t xml:space="preserve"> open disclosure, are implemented and staff understand the</w:t>
      </w:r>
      <w:r>
        <w:rPr>
          <w:rFonts w:ascii="Open Sans" w:hAnsi="Open Sans" w:cs="Open Sans"/>
        </w:rPr>
        <w:t xml:space="preserve">se. </w:t>
      </w:r>
      <w:r w:rsidR="00B629A3">
        <w:rPr>
          <w:rFonts w:ascii="Open Sans" w:hAnsi="Open Sans" w:cs="Open Sans"/>
        </w:rPr>
        <w:t xml:space="preserve"> </w:t>
      </w:r>
    </w:p>
    <w:p w14:paraId="5AE3FC98" w14:textId="35B3EF9E" w:rsidR="00F20863" w:rsidRPr="001E694D" w:rsidRDefault="00B629A3" w:rsidP="00B629A3">
      <w:pPr>
        <w:pStyle w:val="NormalArial"/>
        <w:rPr>
          <w:rFonts w:ascii="Open Sans" w:hAnsi="Open Sans" w:cs="Open Sans"/>
        </w:rPr>
      </w:pPr>
      <w:r>
        <w:rPr>
          <w:rFonts w:ascii="Open Sans" w:hAnsi="Open Sans" w:cs="Open Sans"/>
        </w:rPr>
        <w:t>Management confirmed they review feedback and complaints to identify trends and identify areas for improvement. R</w:t>
      </w:r>
      <w:r w:rsidRPr="004D24A2">
        <w:rPr>
          <w:rFonts w:ascii="Open Sans" w:hAnsi="Open Sans" w:cs="Open Sans"/>
        </w:rPr>
        <w:t xml:space="preserve">eview of the service’s </w:t>
      </w:r>
      <w:r>
        <w:rPr>
          <w:rFonts w:ascii="Open Sans" w:hAnsi="Open Sans" w:cs="Open Sans"/>
        </w:rPr>
        <w:t>Plan for Contiuous Improvement (</w:t>
      </w:r>
      <w:r w:rsidRPr="004D24A2">
        <w:rPr>
          <w:rFonts w:ascii="Open Sans" w:hAnsi="Open Sans" w:cs="Open Sans"/>
        </w:rPr>
        <w:t>PCI</w:t>
      </w:r>
      <w:r>
        <w:rPr>
          <w:rFonts w:ascii="Open Sans" w:hAnsi="Open Sans" w:cs="Open Sans"/>
        </w:rPr>
        <w:t>)</w:t>
      </w:r>
      <w:r w:rsidRPr="004D24A2">
        <w:rPr>
          <w:rFonts w:ascii="Open Sans" w:hAnsi="Open Sans" w:cs="Open Sans"/>
        </w:rPr>
        <w:t xml:space="preserve"> identified</w:t>
      </w:r>
      <w:r>
        <w:rPr>
          <w:rFonts w:ascii="Open Sans" w:hAnsi="Open Sans" w:cs="Open Sans"/>
        </w:rPr>
        <w:t xml:space="preserve"> improvements in respon</w:t>
      </w:r>
      <w:r w:rsidRPr="004D24A2">
        <w:rPr>
          <w:rFonts w:ascii="Open Sans" w:hAnsi="Open Sans" w:cs="Open Sans"/>
        </w:rPr>
        <w:t>se to consumer and staff feedback</w:t>
      </w:r>
      <w:r>
        <w:rPr>
          <w:rFonts w:ascii="Open Sans" w:hAnsi="Open Sans" w:cs="Open Sans"/>
        </w:rPr>
        <w:t xml:space="preserve">. For example, finance was recently approved to update furniture in the </w:t>
      </w:r>
      <w:r>
        <w:rPr>
          <w:rFonts w:ascii="Open Sans" w:hAnsi="Open Sans" w:cs="Open Sans"/>
        </w:rPr>
        <w:lastRenderedPageBreak/>
        <w:t xml:space="preserve">memory support unit and improvements to the cleaning schedule were made, in response to consumer feedback. </w:t>
      </w:r>
      <w:r w:rsidRPr="001E694D">
        <w:rPr>
          <w:rFonts w:ascii="Open Sans" w:hAnsi="Open Sans" w:cs="Open Sans"/>
        </w:rPr>
        <w:br w:type="page"/>
      </w:r>
    </w:p>
    <w:p w14:paraId="775E311A" w14:textId="77777777" w:rsidR="00F20863" w:rsidRPr="001E694D" w:rsidRDefault="000E4F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8D0AC7" w14:paraId="47ADBFEB" w14:textId="77777777" w:rsidTr="008D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738EA322" w14:textId="77777777" w:rsidR="00F20863" w:rsidRPr="001E694D" w:rsidRDefault="000E4FA8"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421556BF" w14:textId="77777777" w:rsidR="00F20863" w:rsidRPr="001E694D" w:rsidRDefault="00F2086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AC7" w14:paraId="7F03B1B8"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FA86EBD"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2BAD36BB"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2F197755"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1379663"/>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ED2BD40"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C5E8BD"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027E6F1C"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47792D7C" w14:textId="77777777" w:rsidR="00F20863" w:rsidRPr="001E694D" w:rsidRDefault="002C4A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2519519"/>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6028BE1"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B30A81"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00A6D0EE"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1AA9FAAD"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76307861"/>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4EB40169"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BCEB3A"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2C98DFE8"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7FD2A294" w14:textId="77777777" w:rsidR="00F20863" w:rsidRPr="001E694D" w:rsidRDefault="002C4A37"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87381356"/>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930237C" w14:textId="77777777" w:rsidTr="008D0AC7">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A7021E"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24092519"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DE0EEA7" w14:textId="77777777" w:rsidR="00F20863" w:rsidRPr="001E694D" w:rsidRDefault="002C4A37"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72896501"/>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bl>
    <w:p w14:paraId="16CE02F9" w14:textId="77777777" w:rsidR="00F20863" w:rsidRPr="003E162B" w:rsidRDefault="000E4FA8" w:rsidP="002B0C90">
      <w:pPr>
        <w:pStyle w:val="Heading20"/>
        <w:rPr>
          <w:rFonts w:ascii="Open Sans" w:hAnsi="Open Sans" w:cs="Open Sans"/>
          <w:color w:val="781E77"/>
        </w:rPr>
      </w:pPr>
      <w:r w:rsidRPr="003E162B">
        <w:rPr>
          <w:rFonts w:ascii="Open Sans" w:hAnsi="Open Sans" w:cs="Open Sans"/>
          <w:color w:val="781E77"/>
        </w:rPr>
        <w:t>Findings</w:t>
      </w:r>
    </w:p>
    <w:p w14:paraId="6E02B46D" w14:textId="243C2D16" w:rsidR="00B629A3" w:rsidRDefault="00B629A3" w:rsidP="00B629A3">
      <w:pPr>
        <w:pStyle w:val="NormalArial"/>
        <w:rPr>
          <w:rFonts w:ascii="Open Sans" w:hAnsi="Open Sans" w:cs="Open Sans"/>
        </w:rPr>
      </w:pPr>
      <w:r>
        <w:rPr>
          <w:rFonts w:ascii="Open Sans" w:hAnsi="Open Sans" w:cs="Open Sans"/>
        </w:rPr>
        <w:t>The service demonstrated a planned approach to rostering that results in a number and mix of staff that enables delivery and management of safe and effective care. Consumers and representatives said there are enough staff</w:t>
      </w:r>
      <w:r w:rsidR="00A85AB4">
        <w:rPr>
          <w:rFonts w:ascii="Open Sans" w:hAnsi="Open Sans" w:cs="Open Sans"/>
        </w:rPr>
        <w:t xml:space="preserve"> and they r</w:t>
      </w:r>
      <w:r>
        <w:rPr>
          <w:rFonts w:ascii="Open Sans" w:hAnsi="Open Sans" w:cs="Open Sans"/>
        </w:rPr>
        <w:t xml:space="preserve">espond to consumer requests in a timely manner. Observations confirmed timely call bell response times during the audit. Hospitality and care staff said there are enough team members to get their work done. Registered staff hours were increased earlier in 2024 in response to an identified need. Management described and roster review confirmed that unplanned absences are covered either by existing staff or through an agency.  </w:t>
      </w:r>
    </w:p>
    <w:p w14:paraId="78D0A0EC" w14:textId="339A5D0A" w:rsidR="00B629A3" w:rsidRPr="001E694D" w:rsidRDefault="00B629A3" w:rsidP="00B629A3">
      <w:pPr>
        <w:pStyle w:val="NormalArial"/>
        <w:rPr>
          <w:rFonts w:ascii="Open Sans" w:hAnsi="Open Sans" w:cs="Open Sans"/>
        </w:rPr>
      </w:pPr>
      <w:r>
        <w:rPr>
          <w:rFonts w:ascii="Open Sans" w:hAnsi="Open Sans" w:cs="Open Sans"/>
        </w:rPr>
        <w:t xml:space="preserve">Consumers reported and observations showed, kind, respectful, appropriate and personalised interactions between staff and consumers.  Staff explained how they approach communication with consumers and reported that </w:t>
      </w:r>
      <w:r w:rsidR="00A85AB4">
        <w:rPr>
          <w:rFonts w:ascii="Open Sans" w:hAnsi="Open Sans" w:cs="Open Sans"/>
        </w:rPr>
        <w:t>t</w:t>
      </w:r>
      <w:r>
        <w:rPr>
          <w:rFonts w:ascii="Open Sans" w:hAnsi="Open Sans" w:cs="Open Sans"/>
        </w:rPr>
        <w:t>hey would have no concern about immediately escalating unkind or disrespectful behaviour to management. Training records showed staff have been trained in t</w:t>
      </w:r>
      <w:r w:rsidRPr="00827BED">
        <w:rPr>
          <w:rFonts w:ascii="Open Sans" w:hAnsi="Open Sans" w:cs="Open Sans"/>
        </w:rPr>
        <w:t>he Code of Conduct for Aged Care and Charter of Aged Care Right</w:t>
      </w:r>
      <w:r>
        <w:rPr>
          <w:rFonts w:ascii="Open Sans" w:hAnsi="Open Sans" w:cs="Open Sans"/>
        </w:rPr>
        <w:t xml:space="preserve">s. </w:t>
      </w:r>
    </w:p>
    <w:p w14:paraId="76BA6A27" w14:textId="77777777" w:rsidR="00B629A3" w:rsidRDefault="00B629A3" w:rsidP="00B629A3">
      <w:pPr>
        <w:pStyle w:val="NormalArial"/>
        <w:rPr>
          <w:rFonts w:ascii="Open Sans" w:hAnsi="Open Sans" w:cs="Open Sans"/>
        </w:rPr>
      </w:pPr>
      <w:r w:rsidRPr="000A049B">
        <w:rPr>
          <w:rFonts w:ascii="Open Sans" w:hAnsi="Open Sans" w:cs="Open Sans"/>
        </w:rPr>
        <w:t xml:space="preserve">Consumers and representatives said staff know what they are doing and are confident staff have the skills and knowledge to provide care that aligns with consumers’ needs and preferences. Staff described the qualifications, </w:t>
      </w:r>
      <w:r w:rsidRPr="000A049B">
        <w:rPr>
          <w:rFonts w:ascii="Open Sans" w:hAnsi="Open Sans" w:cs="Open Sans"/>
        </w:rPr>
        <w:lastRenderedPageBreak/>
        <w:t xml:space="preserve">registrations and checks required for work. The service demonstrated </w:t>
      </w:r>
      <w:r>
        <w:rPr>
          <w:rFonts w:ascii="Open Sans" w:hAnsi="Open Sans" w:cs="Open Sans"/>
        </w:rPr>
        <w:t>effective</w:t>
      </w:r>
      <w:r w:rsidRPr="000A049B">
        <w:rPr>
          <w:rFonts w:ascii="Open Sans" w:hAnsi="Open Sans" w:cs="Open Sans"/>
        </w:rPr>
        <w:t xml:space="preserve"> systems </w:t>
      </w:r>
      <w:r>
        <w:rPr>
          <w:rFonts w:ascii="Open Sans" w:hAnsi="Open Sans" w:cs="Open Sans"/>
        </w:rPr>
        <w:t>to</w:t>
      </w:r>
      <w:r w:rsidRPr="000A049B">
        <w:rPr>
          <w:rFonts w:ascii="Open Sans" w:hAnsi="Open Sans" w:cs="Open Sans"/>
        </w:rPr>
        <w:t xml:space="preserve"> support staff to maintain their competencies in accordance with organisational standards</w:t>
      </w:r>
      <w:r>
        <w:rPr>
          <w:rFonts w:ascii="Open Sans" w:hAnsi="Open Sans" w:cs="Open Sans"/>
        </w:rPr>
        <w:t xml:space="preserve">. </w:t>
      </w:r>
    </w:p>
    <w:p w14:paraId="68875413" w14:textId="3C0F0C4A" w:rsidR="00B629A3" w:rsidRDefault="00B629A3" w:rsidP="00B629A3">
      <w:pPr>
        <w:pStyle w:val="NormalArial"/>
        <w:rPr>
          <w:rFonts w:ascii="Open Sans" w:hAnsi="Open Sans" w:cs="Open Sans"/>
        </w:rPr>
      </w:pPr>
      <w:r w:rsidRPr="008D2D01">
        <w:rPr>
          <w:rFonts w:ascii="Open Sans" w:hAnsi="Open Sans" w:cs="Open Sans"/>
        </w:rPr>
        <w:t xml:space="preserve">Consumers and representatives said they are satisfied staff are equipped and supported to deliver care and services to a </w:t>
      </w:r>
      <w:r w:rsidR="00E375B2">
        <w:rPr>
          <w:rFonts w:ascii="Open Sans" w:hAnsi="Open Sans" w:cs="Open Sans"/>
        </w:rPr>
        <w:t>high</w:t>
      </w:r>
      <w:r w:rsidRPr="008D2D01">
        <w:rPr>
          <w:rFonts w:ascii="Open Sans" w:hAnsi="Open Sans" w:cs="Open Sans"/>
        </w:rPr>
        <w:t xml:space="preserve"> standard. Staff described orientation, mandatory training, and further education </w:t>
      </w:r>
      <w:r w:rsidR="00E375B2">
        <w:rPr>
          <w:rFonts w:ascii="Open Sans" w:hAnsi="Open Sans" w:cs="Open Sans"/>
        </w:rPr>
        <w:t>which</w:t>
      </w:r>
      <w:r w:rsidRPr="008D2D01">
        <w:rPr>
          <w:rFonts w:ascii="Open Sans" w:hAnsi="Open Sans" w:cs="Open Sans"/>
        </w:rPr>
        <w:t xml:space="preserve"> enable them to fulfill the responsibilities of their roles. Management detailed the recruitment process, how they monitor mandatory training and how other training needs are identified</w:t>
      </w:r>
      <w:r>
        <w:rPr>
          <w:rFonts w:ascii="Open Sans" w:hAnsi="Open Sans" w:cs="Open Sans"/>
        </w:rPr>
        <w:t>. D</w:t>
      </w:r>
      <w:r w:rsidRPr="00E94B7C">
        <w:rPr>
          <w:rFonts w:ascii="Open Sans" w:hAnsi="Open Sans" w:cs="Open Sans"/>
        </w:rPr>
        <w:t xml:space="preserve">ocumentation confirmed </w:t>
      </w:r>
      <w:r w:rsidR="00E375B2">
        <w:rPr>
          <w:rFonts w:ascii="Open Sans" w:hAnsi="Open Sans" w:cs="Open Sans"/>
        </w:rPr>
        <w:t>that</w:t>
      </w:r>
      <w:r w:rsidRPr="00E94B7C">
        <w:rPr>
          <w:rFonts w:ascii="Open Sans" w:hAnsi="Open Sans" w:cs="Open Sans"/>
        </w:rPr>
        <w:t xml:space="preserve"> a training needs analysis, audits, annual performance reviews, and incident reports are used to inform ongoing training</w:t>
      </w:r>
      <w:r>
        <w:rPr>
          <w:rFonts w:ascii="Open Sans" w:hAnsi="Open Sans" w:cs="Open Sans"/>
        </w:rPr>
        <w:t xml:space="preserve"> priorities. </w:t>
      </w:r>
    </w:p>
    <w:p w14:paraId="66D9220E" w14:textId="353BC881" w:rsidR="00F20863" w:rsidRPr="001E694D" w:rsidRDefault="00B629A3" w:rsidP="00B629A3">
      <w:pPr>
        <w:pStyle w:val="NormalArial"/>
        <w:rPr>
          <w:rFonts w:ascii="Open Sans" w:hAnsi="Open Sans" w:cs="Open Sans"/>
        </w:rPr>
      </w:pPr>
      <w:r>
        <w:rPr>
          <w:rFonts w:ascii="Open Sans" w:hAnsi="Open Sans" w:cs="Open Sans"/>
        </w:rPr>
        <w:t>The service has established annual performance appraisal and probation performance management process</w:t>
      </w:r>
      <w:r w:rsidR="00E375B2">
        <w:rPr>
          <w:rFonts w:ascii="Open Sans" w:hAnsi="Open Sans" w:cs="Open Sans"/>
        </w:rPr>
        <w:t>es</w:t>
      </w:r>
      <w:r>
        <w:rPr>
          <w:rFonts w:ascii="Open Sans" w:hAnsi="Open Sans" w:cs="Open Sans"/>
        </w:rPr>
        <w:t>. Records showed the annual appraisals were up to date at the time of audit, and employees on probation were being actively monitored. Management outlined other ways they monitor staff performance, including through consumer and representative feedback.</w:t>
      </w:r>
      <w:r w:rsidRPr="001E694D">
        <w:rPr>
          <w:rFonts w:ascii="Open Sans" w:hAnsi="Open Sans" w:cs="Open Sans"/>
        </w:rPr>
        <w:br w:type="page"/>
      </w:r>
    </w:p>
    <w:p w14:paraId="32FC529F" w14:textId="77777777" w:rsidR="00F20863" w:rsidRPr="001E694D" w:rsidRDefault="000E4FA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8D0AC7" w14:paraId="6F32B3A3" w14:textId="77777777" w:rsidTr="008D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4FA67F2" w14:textId="77777777" w:rsidR="00F20863" w:rsidRPr="001E694D" w:rsidRDefault="000E4FA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65725BA5" w14:textId="77777777" w:rsidR="00F20863" w:rsidRPr="001E694D" w:rsidRDefault="00F20863"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8D0AC7" w14:paraId="06CD5FE6" w14:textId="77777777" w:rsidTr="008D0AC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722673C"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4DDF1561"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02440701"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46971210"/>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7B272803"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FE4A652"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51CD3EE4"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49F29ABD" w14:textId="77777777" w:rsidR="00F20863" w:rsidRPr="001E694D" w:rsidRDefault="002C4A37"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51689000"/>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28785AEB" w14:textId="77777777" w:rsidTr="008D0AC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836F5C0"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5F7E8790"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14237DBA" w14:textId="77777777" w:rsidR="00F20863" w:rsidRPr="001E694D" w:rsidRDefault="000E4FA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309AF6F4" w14:textId="77777777" w:rsidR="00F20863" w:rsidRPr="001E694D" w:rsidRDefault="000E4FA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4400B2D3" w14:textId="77777777" w:rsidR="00F20863" w:rsidRPr="001E694D" w:rsidRDefault="000E4FA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69D92DBA" w14:textId="77777777" w:rsidR="00F20863" w:rsidRPr="001E694D" w:rsidRDefault="000E4FA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4BBC3A0C" w14:textId="77777777" w:rsidR="00F20863" w:rsidRPr="001E694D" w:rsidRDefault="000E4FA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0F0BB368" w14:textId="77777777" w:rsidR="00F20863" w:rsidRPr="001E694D" w:rsidRDefault="000E4FA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4EEE567A" w14:textId="77777777" w:rsidR="00F20863" w:rsidRPr="001E694D" w:rsidRDefault="002C4A37"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51683787"/>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32085091" w14:textId="77777777" w:rsidTr="008D0A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C449F9F"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5FAC5DB8" w14:textId="77777777" w:rsidR="00F20863" w:rsidRPr="001E694D" w:rsidRDefault="000E4FA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72943634" w14:textId="77777777" w:rsidR="00F20863" w:rsidRPr="001E694D" w:rsidRDefault="000E4FA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3AF06B57" w14:textId="77777777" w:rsidR="00F20863" w:rsidRPr="001E694D" w:rsidRDefault="000E4FA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452CB96" w14:textId="77777777" w:rsidR="00F20863" w:rsidRPr="001E694D" w:rsidRDefault="000E4FA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6759114E" w14:textId="77777777" w:rsidR="00F20863" w:rsidRPr="001E694D" w:rsidRDefault="000E4FA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5EF9D90A" w14:textId="77777777" w:rsidR="00F20863" w:rsidRPr="001E694D" w:rsidRDefault="002C4A37"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56820400"/>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r w:rsidR="008D0AC7" w14:paraId="01528C38" w14:textId="77777777" w:rsidTr="008D0AC7">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4078ECA" w14:textId="77777777" w:rsidR="00F20863" w:rsidRPr="001E694D" w:rsidRDefault="000E4FA8"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30FD9321" w14:textId="77777777" w:rsidR="00F20863" w:rsidRPr="001E694D" w:rsidRDefault="000E4FA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0B02383A" w14:textId="77777777" w:rsidR="00F20863" w:rsidRPr="001E694D" w:rsidRDefault="000E4FA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6F33B760" w14:textId="77777777" w:rsidR="00F20863" w:rsidRPr="001E694D" w:rsidRDefault="000E4FA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2E0EC175" w14:textId="77777777" w:rsidR="00F20863" w:rsidRPr="001E694D" w:rsidRDefault="000E4FA8"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0720686B" w14:textId="77777777" w:rsidR="00F20863" w:rsidRPr="001E694D" w:rsidRDefault="002C4A37"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33569559"/>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0E4FA8" w:rsidRPr="001E694D">
                  <w:rPr>
                    <w:rFonts w:ascii="Open Sans" w:hAnsi="Open Sans" w:cs="Open Sans"/>
                  </w:rPr>
                  <w:t>Compliant</w:t>
                </w:r>
              </w:sdtContent>
            </w:sdt>
          </w:p>
        </w:tc>
      </w:tr>
    </w:tbl>
    <w:p w14:paraId="62CBCE7E" w14:textId="77777777" w:rsidR="00E375B2" w:rsidRDefault="00E375B2" w:rsidP="007A2323">
      <w:pPr>
        <w:pStyle w:val="NormalArial"/>
        <w:rPr>
          <w:rFonts w:ascii="Open Sans" w:hAnsi="Open Sans" w:cs="Open Sans"/>
          <w:b/>
          <w:bCs/>
          <w:color w:val="781E77"/>
        </w:rPr>
      </w:pPr>
    </w:p>
    <w:p w14:paraId="56D9EE6C" w14:textId="5187D38E" w:rsidR="00F20863" w:rsidRPr="007A2323" w:rsidRDefault="000E4FA8" w:rsidP="007A2323">
      <w:pPr>
        <w:pStyle w:val="NormalArial"/>
        <w:rPr>
          <w:rFonts w:ascii="Open Sans" w:hAnsi="Open Sans" w:cs="Open Sans"/>
          <w:b/>
          <w:bCs/>
          <w:color w:val="781E77"/>
        </w:rPr>
      </w:pPr>
      <w:r w:rsidRPr="007A2323">
        <w:rPr>
          <w:rFonts w:ascii="Open Sans" w:hAnsi="Open Sans" w:cs="Open Sans"/>
          <w:b/>
          <w:bCs/>
          <w:color w:val="781E77"/>
        </w:rPr>
        <w:t>Findings</w:t>
      </w:r>
    </w:p>
    <w:p w14:paraId="06918431" w14:textId="17997E9A" w:rsidR="00B629A3" w:rsidRDefault="00B629A3" w:rsidP="00B629A3">
      <w:pPr>
        <w:pStyle w:val="NormalArial"/>
        <w:rPr>
          <w:rFonts w:ascii="Open Sans" w:hAnsi="Open Sans" w:cs="Open Sans"/>
          <w:color w:val="auto"/>
        </w:rPr>
      </w:pPr>
      <w:r>
        <w:rPr>
          <w:rFonts w:ascii="Open Sans" w:hAnsi="Open Sans" w:cs="Open Sans"/>
          <w:color w:val="auto"/>
        </w:rPr>
        <w:t>Consumers and representatives confirmed they are encouraged and supported to provide meaningful input to the design and evaluation of care and services. Documentation review and staff/ management interviews corroborated this. For example, consumer and lifestyle meeting minutes show issues raised in these consumer forums are escalated to the governing body and actioned via the service’s PCI. Consumer input is also elicited through surveys and internal audits. However, at the time of audit</w:t>
      </w:r>
      <w:r w:rsidR="00E375B2">
        <w:rPr>
          <w:rFonts w:ascii="Open Sans" w:hAnsi="Open Sans" w:cs="Open Sans"/>
          <w:color w:val="auto"/>
        </w:rPr>
        <w:t xml:space="preserve"> the service did not</w:t>
      </w:r>
      <w:r>
        <w:rPr>
          <w:rFonts w:ascii="Open Sans" w:hAnsi="Open Sans" w:cs="Open Sans"/>
          <w:color w:val="auto"/>
        </w:rPr>
        <w:t xml:space="preserve"> have a Consumer Advisory Body. In response to feedback, management took immediate steps to establish one, inviting all consumers to participate.  </w:t>
      </w:r>
    </w:p>
    <w:p w14:paraId="1788FADC" w14:textId="5077CFC9" w:rsidR="00B629A3" w:rsidRDefault="00B629A3" w:rsidP="00B629A3">
      <w:pPr>
        <w:pStyle w:val="NormalArial"/>
        <w:rPr>
          <w:rFonts w:ascii="Open Sans" w:hAnsi="Open Sans" w:cs="Open Sans"/>
          <w:color w:val="auto"/>
        </w:rPr>
      </w:pPr>
      <w:r w:rsidRPr="00B05FED">
        <w:rPr>
          <w:rFonts w:ascii="Open Sans" w:hAnsi="Open Sans" w:cs="Open Sans"/>
          <w:color w:val="auto"/>
        </w:rPr>
        <w:t xml:space="preserve">The service has a governance structure </w:t>
      </w:r>
      <w:r>
        <w:rPr>
          <w:rFonts w:ascii="Open Sans" w:hAnsi="Open Sans" w:cs="Open Sans"/>
          <w:color w:val="auto"/>
        </w:rPr>
        <w:t>which supports</w:t>
      </w:r>
      <w:r w:rsidRPr="00B05FED">
        <w:rPr>
          <w:rFonts w:ascii="Open Sans" w:hAnsi="Open Sans" w:cs="Open Sans"/>
          <w:color w:val="auto"/>
        </w:rPr>
        <w:t xml:space="preserve"> </w:t>
      </w:r>
      <w:r>
        <w:rPr>
          <w:rFonts w:ascii="Open Sans" w:hAnsi="Open Sans" w:cs="Open Sans"/>
          <w:color w:val="auto"/>
        </w:rPr>
        <w:t>governing body</w:t>
      </w:r>
      <w:r w:rsidRPr="00B05FED">
        <w:rPr>
          <w:rFonts w:ascii="Open Sans" w:hAnsi="Open Sans" w:cs="Open Sans"/>
          <w:color w:val="auto"/>
        </w:rPr>
        <w:t xml:space="preserve"> </w:t>
      </w:r>
      <w:r>
        <w:rPr>
          <w:rFonts w:ascii="Open Sans" w:hAnsi="Open Sans" w:cs="Open Sans"/>
          <w:color w:val="auto"/>
        </w:rPr>
        <w:t xml:space="preserve">accountability </w:t>
      </w:r>
      <w:r w:rsidRPr="00B05FED">
        <w:rPr>
          <w:rFonts w:ascii="Open Sans" w:hAnsi="Open Sans" w:cs="Open Sans"/>
          <w:color w:val="auto"/>
        </w:rPr>
        <w:t>for safe and quality care</w:t>
      </w:r>
      <w:r>
        <w:rPr>
          <w:rFonts w:ascii="Open Sans" w:hAnsi="Open Sans" w:cs="Open Sans"/>
          <w:color w:val="auto"/>
        </w:rPr>
        <w:t xml:space="preserve">. Information is fed to the governing body through </w:t>
      </w:r>
      <w:r w:rsidRPr="00B05FED">
        <w:rPr>
          <w:rFonts w:ascii="Open Sans" w:hAnsi="Open Sans" w:cs="Open Sans"/>
          <w:color w:val="auto"/>
        </w:rPr>
        <w:t>reporting structures and committees</w:t>
      </w:r>
      <w:r>
        <w:rPr>
          <w:rFonts w:ascii="Open Sans" w:hAnsi="Open Sans" w:cs="Open Sans"/>
          <w:color w:val="auto"/>
        </w:rPr>
        <w:t xml:space="preserve">.  For example, a clinical governance committee and a governance committee is in place. The governing body </w:t>
      </w:r>
      <w:r w:rsidR="00E375B2">
        <w:rPr>
          <w:rFonts w:ascii="Open Sans" w:hAnsi="Open Sans" w:cs="Open Sans"/>
          <w:color w:val="auto"/>
        </w:rPr>
        <w:t xml:space="preserve">has contracted an </w:t>
      </w:r>
      <w:r>
        <w:rPr>
          <w:rFonts w:ascii="Open Sans" w:hAnsi="Open Sans" w:cs="Open Sans"/>
          <w:color w:val="auto"/>
        </w:rPr>
        <w:t xml:space="preserve">external consultant to guide compliance efforts and respond </w:t>
      </w:r>
      <w:r w:rsidR="00E375B2">
        <w:rPr>
          <w:rFonts w:ascii="Open Sans" w:hAnsi="Open Sans" w:cs="Open Sans"/>
          <w:color w:val="auto"/>
        </w:rPr>
        <w:t xml:space="preserve">to </w:t>
      </w:r>
      <w:r>
        <w:rPr>
          <w:rFonts w:ascii="Open Sans" w:hAnsi="Open Sans" w:cs="Open Sans"/>
          <w:color w:val="auto"/>
        </w:rPr>
        <w:t xml:space="preserve">legislation changes. </w:t>
      </w:r>
      <w:r w:rsidRPr="00B05FED">
        <w:rPr>
          <w:rFonts w:ascii="Open Sans" w:hAnsi="Open Sans" w:cs="Open Sans"/>
          <w:color w:val="auto"/>
        </w:rPr>
        <w:t xml:space="preserve">The </w:t>
      </w:r>
      <w:r>
        <w:rPr>
          <w:rFonts w:ascii="Open Sans" w:hAnsi="Open Sans" w:cs="Open Sans"/>
          <w:color w:val="auto"/>
        </w:rPr>
        <w:t>governing body</w:t>
      </w:r>
      <w:r w:rsidRPr="00B05FED">
        <w:rPr>
          <w:rFonts w:ascii="Open Sans" w:hAnsi="Open Sans" w:cs="Open Sans"/>
          <w:color w:val="auto"/>
        </w:rPr>
        <w:t xml:space="preserve"> has endorsed policies, procedures, and principles to guide safe, quality, and inclusive care and services</w:t>
      </w:r>
      <w:r>
        <w:rPr>
          <w:rFonts w:ascii="Open Sans" w:hAnsi="Open Sans" w:cs="Open Sans"/>
          <w:color w:val="auto"/>
        </w:rPr>
        <w:t xml:space="preserve">. </w:t>
      </w:r>
    </w:p>
    <w:p w14:paraId="7D0C8017" w14:textId="77777777" w:rsidR="00B629A3" w:rsidRDefault="00B629A3" w:rsidP="00B629A3">
      <w:pPr>
        <w:rPr>
          <w:rFonts w:ascii="Open Sans" w:hAnsi="Open Sans" w:cs="Open Sans"/>
        </w:rPr>
      </w:pPr>
      <w:r w:rsidRPr="00822B24">
        <w:rPr>
          <w:rFonts w:ascii="Open Sans" w:hAnsi="Open Sans" w:cs="Open Sans"/>
        </w:rPr>
        <w:t>The service demonstrated effective, organisation wide governance systems in relation to information management, continuous improvement, financial governance, workforce governance, regulatory compliance and feedback and complaints.</w:t>
      </w:r>
      <w:r>
        <w:rPr>
          <w:rFonts w:ascii="Open Sans" w:hAnsi="Open Sans" w:cs="Open Sans"/>
        </w:rPr>
        <w:t xml:space="preserve"> </w:t>
      </w:r>
    </w:p>
    <w:p w14:paraId="639AFF12" w14:textId="403BA6CD" w:rsidR="00B629A3" w:rsidRDefault="00B629A3" w:rsidP="00B629A3">
      <w:pPr>
        <w:rPr>
          <w:rFonts w:ascii="Open Sans" w:hAnsi="Open Sans" w:cs="Open Sans"/>
        </w:rPr>
      </w:pPr>
      <w:r>
        <w:rPr>
          <w:rFonts w:ascii="Open Sans" w:hAnsi="Open Sans" w:cs="Open Sans"/>
        </w:rPr>
        <w:t xml:space="preserve">The service </w:t>
      </w:r>
      <w:r w:rsidRPr="00420F4D">
        <w:rPr>
          <w:rFonts w:ascii="Open Sans" w:hAnsi="Open Sans" w:cs="Open Sans"/>
        </w:rPr>
        <w:t>demonstrated systems to ensure effective management of high impact, high prevalence risks through clinical reviews and monitoring of clinical and quality indicators each month</w:t>
      </w:r>
      <w:r>
        <w:rPr>
          <w:rFonts w:ascii="Open Sans" w:hAnsi="Open Sans" w:cs="Open Sans"/>
        </w:rPr>
        <w:t xml:space="preserve">. Incidents reports are reviewed and discussed in governance meetings; </w:t>
      </w:r>
      <w:r w:rsidR="00E375B2">
        <w:rPr>
          <w:rFonts w:ascii="Open Sans" w:hAnsi="Open Sans" w:cs="Open Sans"/>
        </w:rPr>
        <w:t xml:space="preserve">approval has been given to </w:t>
      </w:r>
      <w:r>
        <w:rPr>
          <w:rFonts w:ascii="Open Sans" w:hAnsi="Open Sans" w:cs="Open Sans"/>
        </w:rPr>
        <w:t xml:space="preserve">procure a new medication management system to address an area of higher risk. Clinical indicators are audited, and review of reporting documentation showed the service generally complies with reporting legislation. Staff understand their reporting obligations under the Serious Incident Reporting Scheme. </w:t>
      </w:r>
    </w:p>
    <w:p w14:paraId="4C38342C" w14:textId="77777777" w:rsidR="00B629A3" w:rsidRPr="00822B24" w:rsidRDefault="00B629A3" w:rsidP="00B629A3">
      <w:pPr>
        <w:rPr>
          <w:rFonts w:ascii="Open Sans" w:hAnsi="Open Sans" w:cs="Open Sans"/>
        </w:rPr>
      </w:pPr>
      <w:r>
        <w:rPr>
          <w:rFonts w:ascii="Open Sans" w:hAnsi="Open Sans" w:cs="Open Sans"/>
        </w:rPr>
        <w:t xml:space="preserve">The service demonstrated a clinical governance framework with policies, principles and work instructions that address antimicrobial stewardship, minimising the use of restraints and the use of open disclosure when things go wrong. Staff demonstrated shared understanding of these concepts and understood how the principles apply to their roles. For example, the service procured a urinalysis machine which has considerably reduced the amount of antibiotics prescribed and antibiotics are not prescribed without supporting pathology results. Registered staff have been trained in restrictive practices and documentation confirmed the service applies open disclosure, investigates and issues apologies when things go wrong. </w:t>
      </w:r>
    </w:p>
    <w:p w14:paraId="019C9A47" w14:textId="5E6FEADA" w:rsidR="00F20863" w:rsidRPr="007A2323" w:rsidRDefault="00F20863" w:rsidP="00B629A3">
      <w:pPr>
        <w:pStyle w:val="NormalArial"/>
        <w:rPr>
          <w:rFonts w:ascii="Open Sans" w:hAnsi="Open Sans" w:cs="Open Sans"/>
          <w:color w:val="auto"/>
        </w:rPr>
      </w:pPr>
    </w:p>
    <w:sectPr w:rsidR="00F20863"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C1434" w14:textId="77777777" w:rsidR="006B277B" w:rsidRDefault="006B277B">
      <w:pPr>
        <w:spacing w:after="0"/>
      </w:pPr>
      <w:r>
        <w:separator/>
      </w:r>
    </w:p>
  </w:endnote>
  <w:endnote w:type="continuationSeparator" w:id="0">
    <w:p w14:paraId="1D8FD924" w14:textId="77777777" w:rsidR="006B277B" w:rsidRDefault="006B27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E252" w14:textId="77777777" w:rsidR="00F20863" w:rsidRPr="00DF37F2" w:rsidRDefault="000E4FA8"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501 Respite &amp; Care Services</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75435DFF" w14:textId="77777777" w:rsidR="00F20863" w:rsidRPr="00DF37F2" w:rsidRDefault="000E4FA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5385</w:t>
    </w:r>
    <w:bookmarkEnd w:id="1"/>
    <w:r w:rsidRPr="00DF37F2">
      <w:rPr>
        <w:rStyle w:val="FooterBold"/>
        <w:rFonts w:ascii="Arial" w:hAnsi="Arial"/>
        <w:b w:val="0"/>
      </w:rPr>
      <w:tab/>
      <w:t xml:space="preserve">OFFICIAL: Sensitive </w:t>
    </w:r>
  </w:p>
  <w:p w14:paraId="3479E35E" w14:textId="77777777" w:rsidR="00F20863" w:rsidRPr="00DF37F2" w:rsidRDefault="000E4FA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4E49" w14:textId="77777777" w:rsidR="00F20863" w:rsidRDefault="00F20863"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A475" w14:textId="77777777" w:rsidR="006B277B" w:rsidRDefault="006B277B" w:rsidP="00D71F88">
      <w:pPr>
        <w:spacing w:after="0"/>
      </w:pPr>
      <w:r>
        <w:separator/>
      </w:r>
    </w:p>
  </w:footnote>
  <w:footnote w:type="continuationSeparator" w:id="0">
    <w:p w14:paraId="3600AE62" w14:textId="77777777" w:rsidR="006B277B" w:rsidRDefault="006B277B" w:rsidP="00D71F88">
      <w:pPr>
        <w:spacing w:after="0"/>
      </w:pPr>
      <w:r>
        <w:continuationSeparator/>
      </w:r>
    </w:p>
  </w:footnote>
  <w:footnote w:id="1">
    <w:p w14:paraId="29F9AF4C" w14:textId="20CEA9A4" w:rsidR="00F20863" w:rsidRDefault="000E4FA8"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accordance with s</w:t>
      </w:r>
      <w:r w:rsidRPr="005F2C3B">
        <w:rPr>
          <w:rFonts w:ascii="Arial" w:hAnsi="Arial"/>
          <w:color w:val="auto"/>
          <w:sz w:val="20"/>
          <w:szCs w:val="20"/>
        </w:rPr>
        <w:t>ection 40A</w:t>
      </w:r>
      <w:r w:rsidR="005F2C3B">
        <w:rPr>
          <w:rFonts w:ascii="Arial" w:hAnsi="Arial"/>
          <w:color w:val="0000FF"/>
          <w:sz w:val="20"/>
          <w:szCs w:val="20"/>
        </w:rPr>
        <w:t xml:space="preserve"> </w:t>
      </w:r>
      <w:r w:rsidRPr="00443CA4">
        <w:rPr>
          <w:rFonts w:ascii="Arial" w:hAnsi="Arial"/>
          <w:sz w:val="20"/>
          <w:szCs w:val="20"/>
        </w:rPr>
        <w:t>of the Aged Care Quality and Safety Commission Rules 2018.</w:t>
      </w:r>
    </w:p>
    <w:p w14:paraId="6AC6B0C0" w14:textId="77777777" w:rsidR="00F20863" w:rsidRDefault="00F20863"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D8FE" w14:textId="77777777" w:rsidR="00F20863" w:rsidRDefault="000E4FA8">
    <w:pPr>
      <w:pStyle w:val="Header"/>
    </w:pPr>
    <w:r>
      <w:rPr>
        <w:noProof/>
        <w:color w:val="2B579A"/>
        <w:shd w:val="clear" w:color="auto" w:fill="E6E6E6"/>
        <w:lang w:val="en-US"/>
      </w:rPr>
      <w:drawing>
        <wp:anchor distT="0" distB="0" distL="114300" distR="114300" simplePos="0" relativeHeight="251658241" behindDoc="1" locked="0" layoutInCell="1" allowOverlap="1" wp14:anchorId="3B81E49F" wp14:editId="012C7BC3">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D919" w14:textId="77777777" w:rsidR="00F20863" w:rsidRDefault="000E4FA8">
    <w:pPr>
      <w:pStyle w:val="Header"/>
    </w:pPr>
    <w:r>
      <w:rPr>
        <w:noProof/>
      </w:rPr>
      <w:drawing>
        <wp:anchor distT="0" distB="0" distL="114300" distR="114300" simplePos="0" relativeHeight="251658240" behindDoc="0" locked="0" layoutInCell="1" allowOverlap="1" wp14:anchorId="22948CB5" wp14:editId="37E6BD51">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B57CD5C4">
      <w:start w:val="1"/>
      <w:numFmt w:val="lowerRoman"/>
      <w:lvlText w:val="(%1)"/>
      <w:lvlJc w:val="left"/>
      <w:pPr>
        <w:ind w:left="1080" w:hanging="720"/>
      </w:pPr>
      <w:rPr>
        <w:rFonts w:hint="default"/>
      </w:rPr>
    </w:lvl>
    <w:lvl w:ilvl="1" w:tplc="3AA66398" w:tentative="1">
      <w:start w:val="1"/>
      <w:numFmt w:val="lowerLetter"/>
      <w:lvlText w:val="%2."/>
      <w:lvlJc w:val="left"/>
      <w:pPr>
        <w:ind w:left="1440" w:hanging="360"/>
      </w:pPr>
    </w:lvl>
    <w:lvl w:ilvl="2" w:tplc="26225DCA" w:tentative="1">
      <w:start w:val="1"/>
      <w:numFmt w:val="lowerRoman"/>
      <w:lvlText w:val="%3."/>
      <w:lvlJc w:val="right"/>
      <w:pPr>
        <w:ind w:left="2160" w:hanging="180"/>
      </w:pPr>
    </w:lvl>
    <w:lvl w:ilvl="3" w:tplc="A9E41900" w:tentative="1">
      <w:start w:val="1"/>
      <w:numFmt w:val="decimal"/>
      <w:lvlText w:val="%4."/>
      <w:lvlJc w:val="left"/>
      <w:pPr>
        <w:ind w:left="2880" w:hanging="360"/>
      </w:pPr>
    </w:lvl>
    <w:lvl w:ilvl="4" w:tplc="5A70EB0E" w:tentative="1">
      <w:start w:val="1"/>
      <w:numFmt w:val="lowerLetter"/>
      <w:lvlText w:val="%5."/>
      <w:lvlJc w:val="left"/>
      <w:pPr>
        <w:ind w:left="3600" w:hanging="360"/>
      </w:pPr>
    </w:lvl>
    <w:lvl w:ilvl="5" w:tplc="38242F82" w:tentative="1">
      <w:start w:val="1"/>
      <w:numFmt w:val="lowerRoman"/>
      <w:lvlText w:val="%6."/>
      <w:lvlJc w:val="right"/>
      <w:pPr>
        <w:ind w:left="4320" w:hanging="180"/>
      </w:pPr>
    </w:lvl>
    <w:lvl w:ilvl="6" w:tplc="11762486" w:tentative="1">
      <w:start w:val="1"/>
      <w:numFmt w:val="decimal"/>
      <w:lvlText w:val="%7."/>
      <w:lvlJc w:val="left"/>
      <w:pPr>
        <w:ind w:left="5040" w:hanging="360"/>
      </w:pPr>
    </w:lvl>
    <w:lvl w:ilvl="7" w:tplc="8A681F2E" w:tentative="1">
      <w:start w:val="1"/>
      <w:numFmt w:val="lowerLetter"/>
      <w:lvlText w:val="%8."/>
      <w:lvlJc w:val="left"/>
      <w:pPr>
        <w:ind w:left="5760" w:hanging="360"/>
      </w:pPr>
    </w:lvl>
    <w:lvl w:ilvl="8" w:tplc="7E1C6FEE"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0AEC79E6">
      <w:start w:val="1"/>
      <w:numFmt w:val="lowerRoman"/>
      <w:lvlText w:val="(%1)"/>
      <w:lvlJc w:val="left"/>
      <w:pPr>
        <w:ind w:left="1080" w:hanging="720"/>
      </w:pPr>
      <w:rPr>
        <w:rFonts w:hint="default"/>
      </w:rPr>
    </w:lvl>
    <w:lvl w:ilvl="1" w:tplc="D4600652" w:tentative="1">
      <w:start w:val="1"/>
      <w:numFmt w:val="lowerLetter"/>
      <w:lvlText w:val="%2."/>
      <w:lvlJc w:val="left"/>
      <w:pPr>
        <w:ind w:left="1440" w:hanging="360"/>
      </w:pPr>
    </w:lvl>
    <w:lvl w:ilvl="2" w:tplc="CB562F00" w:tentative="1">
      <w:start w:val="1"/>
      <w:numFmt w:val="lowerRoman"/>
      <w:lvlText w:val="%3."/>
      <w:lvlJc w:val="right"/>
      <w:pPr>
        <w:ind w:left="2160" w:hanging="180"/>
      </w:pPr>
    </w:lvl>
    <w:lvl w:ilvl="3" w:tplc="7062FBA6" w:tentative="1">
      <w:start w:val="1"/>
      <w:numFmt w:val="decimal"/>
      <w:lvlText w:val="%4."/>
      <w:lvlJc w:val="left"/>
      <w:pPr>
        <w:ind w:left="2880" w:hanging="360"/>
      </w:pPr>
    </w:lvl>
    <w:lvl w:ilvl="4" w:tplc="B9A0E0C6" w:tentative="1">
      <w:start w:val="1"/>
      <w:numFmt w:val="lowerLetter"/>
      <w:lvlText w:val="%5."/>
      <w:lvlJc w:val="left"/>
      <w:pPr>
        <w:ind w:left="3600" w:hanging="360"/>
      </w:pPr>
    </w:lvl>
    <w:lvl w:ilvl="5" w:tplc="9C5C1A10" w:tentative="1">
      <w:start w:val="1"/>
      <w:numFmt w:val="lowerRoman"/>
      <w:lvlText w:val="%6."/>
      <w:lvlJc w:val="right"/>
      <w:pPr>
        <w:ind w:left="4320" w:hanging="180"/>
      </w:pPr>
    </w:lvl>
    <w:lvl w:ilvl="6" w:tplc="37984A36" w:tentative="1">
      <w:start w:val="1"/>
      <w:numFmt w:val="decimal"/>
      <w:lvlText w:val="%7."/>
      <w:lvlJc w:val="left"/>
      <w:pPr>
        <w:ind w:left="5040" w:hanging="360"/>
      </w:pPr>
    </w:lvl>
    <w:lvl w:ilvl="7" w:tplc="663C7BB4" w:tentative="1">
      <w:start w:val="1"/>
      <w:numFmt w:val="lowerLetter"/>
      <w:lvlText w:val="%8."/>
      <w:lvlJc w:val="left"/>
      <w:pPr>
        <w:ind w:left="5760" w:hanging="360"/>
      </w:pPr>
    </w:lvl>
    <w:lvl w:ilvl="8" w:tplc="39F2754C"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717898EC">
      <w:start w:val="1"/>
      <w:numFmt w:val="lowerRoman"/>
      <w:lvlText w:val="(%1)"/>
      <w:lvlJc w:val="left"/>
      <w:pPr>
        <w:ind w:left="1080" w:hanging="720"/>
      </w:pPr>
      <w:rPr>
        <w:rFonts w:hint="default"/>
      </w:rPr>
    </w:lvl>
    <w:lvl w:ilvl="1" w:tplc="41164206" w:tentative="1">
      <w:start w:val="1"/>
      <w:numFmt w:val="lowerLetter"/>
      <w:lvlText w:val="%2."/>
      <w:lvlJc w:val="left"/>
      <w:pPr>
        <w:ind w:left="1440" w:hanging="360"/>
      </w:pPr>
    </w:lvl>
    <w:lvl w:ilvl="2" w:tplc="4D148AD0" w:tentative="1">
      <w:start w:val="1"/>
      <w:numFmt w:val="lowerRoman"/>
      <w:lvlText w:val="%3."/>
      <w:lvlJc w:val="right"/>
      <w:pPr>
        <w:ind w:left="2160" w:hanging="180"/>
      </w:pPr>
    </w:lvl>
    <w:lvl w:ilvl="3" w:tplc="BF466890" w:tentative="1">
      <w:start w:val="1"/>
      <w:numFmt w:val="decimal"/>
      <w:lvlText w:val="%4."/>
      <w:lvlJc w:val="left"/>
      <w:pPr>
        <w:ind w:left="2880" w:hanging="360"/>
      </w:pPr>
    </w:lvl>
    <w:lvl w:ilvl="4" w:tplc="BC78C7CC" w:tentative="1">
      <w:start w:val="1"/>
      <w:numFmt w:val="lowerLetter"/>
      <w:lvlText w:val="%5."/>
      <w:lvlJc w:val="left"/>
      <w:pPr>
        <w:ind w:left="3600" w:hanging="360"/>
      </w:pPr>
    </w:lvl>
    <w:lvl w:ilvl="5" w:tplc="4FAABDF0" w:tentative="1">
      <w:start w:val="1"/>
      <w:numFmt w:val="lowerRoman"/>
      <w:lvlText w:val="%6."/>
      <w:lvlJc w:val="right"/>
      <w:pPr>
        <w:ind w:left="4320" w:hanging="180"/>
      </w:pPr>
    </w:lvl>
    <w:lvl w:ilvl="6" w:tplc="448AF688" w:tentative="1">
      <w:start w:val="1"/>
      <w:numFmt w:val="decimal"/>
      <w:lvlText w:val="%7."/>
      <w:lvlJc w:val="left"/>
      <w:pPr>
        <w:ind w:left="5040" w:hanging="360"/>
      </w:pPr>
    </w:lvl>
    <w:lvl w:ilvl="7" w:tplc="71D67F3A" w:tentative="1">
      <w:start w:val="1"/>
      <w:numFmt w:val="lowerLetter"/>
      <w:lvlText w:val="%8."/>
      <w:lvlJc w:val="left"/>
      <w:pPr>
        <w:ind w:left="5760" w:hanging="360"/>
      </w:pPr>
    </w:lvl>
    <w:lvl w:ilvl="8" w:tplc="6D8E5818"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7A045D4A">
      <w:start w:val="1"/>
      <w:numFmt w:val="bullet"/>
      <w:lvlText w:val=""/>
      <w:lvlJc w:val="left"/>
      <w:pPr>
        <w:ind w:left="720" w:hanging="360"/>
      </w:pPr>
      <w:rPr>
        <w:rFonts w:ascii="Symbol" w:hAnsi="Symbol" w:hint="default"/>
        <w:color w:val="auto"/>
        <w:sz w:val="24"/>
        <w:szCs w:val="24"/>
      </w:rPr>
    </w:lvl>
    <w:lvl w:ilvl="1" w:tplc="5D5602C2" w:tentative="1">
      <w:start w:val="1"/>
      <w:numFmt w:val="bullet"/>
      <w:lvlText w:val="o"/>
      <w:lvlJc w:val="left"/>
      <w:pPr>
        <w:ind w:left="1440" w:hanging="360"/>
      </w:pPr>
      <w:rPr>
        <w:rFonts w:ascii="Courier New" w:hAnsi="Courier New" w:cs="Courier New" w:hint="default"/>
      </w:rPr>
    </w:lvl>
    <w:lvl w:ilvl="2" w:tplc="4532187A" w:tentative="1">
      <w:start w:val="1"/>
      <w:numFmt w:val="bullet"/>
      <w:lvlText w:val=""/>
      <w:lvlJc w:val="left"/>
      <w:pPr>
        <w:ind w:left="2160" w:hanging="360"/>
      </w:pPr>
      <w:rPr>
        <w:rFonts w:ascii="Wingdings" w:hAnsi="Wingdings" w:hint="default"/>
      </w:rPr>
    </w:lvl>
    <w:lvl w:ilvl="3" w:tplc="57527838" w:tentative="1">
      <w:start w:val="1"/>
      <w:numFmt w:val="bullet"/>
      <w:lvlText w:val=""/>
      <w:lvlJc w:val="left"/>
      <w:pPr>
        <w:ind w:left="2880" w:hanging="360"/>
      </w:pPr>
      <w:rPr>
        <w:rFonts w:ascii="Symbol" w:hAnsi="Symbol" w:hint="default"/>
      </w:rPr>
    </w:lvl>
    <w:lvl w:ilvl="4" w:tplc="650CD3D4" w:tentative="1">
      <w:start w:val="1"/>
      <w:numFmt w:val="bullet"/>
      <w:lvlText w:val="o"/>
      <w:lvlJc w:val="left"/>
      <w:pPr>
        <w:ind w:left="3600" w:hanging="360"/>
      </w:pPr>
      <w:rPr>
        <w:rFonts w:ascii="Courier New" w:hAnsi="Courier New" w:cs="Courier New" w:hint="default"/>
      </w:rPr>
    </w:lvl>
    <w:lvl w:ilvl="5" w:tplc="FC4ECB74" w:tentative="1">
      <w:start w:val="1"/>
      <w:numFmt w:val="bullet"/>
      <w:lvlText w:val=""/>
      <w:lvlJc w:val="left"/>
      <w:pPr>
        <w:ind w:left="4320" w:hanging="360"/>
      </w:pPr>
      <w:rPr>
        <w:rFonts w:ascii="Wingdings" w:hAnsi="Wingdings" w:hint="default"/>
      </w:rPr>
    </w:lvl>
    <w:lvl w:ilvl="6" w:tplc="B4DC0FFA" w:tentative="1">
      <w:start w:val="1"/>
      <w:numFmt w:val="bullet"/>
      <w:lvlText w:val=""/>
      <w:lvlJc w:val="left"/>
      <w:pPr>
        <w:ind w:left="5040" w:hanging="360"/>
      </w:pPr>
      <w:rPr>
        <w:rFonts w:ascii="Symbol" w:hAnsi="Symbol" w:hint="default"/>
      </w:rPr>
    </w:lvl>
    <w:lvl w:ilvl="7" w:tplc="2D8CAB50" w:tentative="1">
      <w:start w:val="1"/>
      <w:numFmt w:val="bullet"/>
      <w:lvlText w:val="o"/>
      <w:lvlJc w:val="left"/>
      <w:pPr>
        <w:ind w:left="5760" w:hanging="360"/>
      </w:pPr>
      <w:rPr>
        <w:rFonts w:ascii="Courier New" w:hAnsi="Courier New" w:cs="Courier New" w:hint="default"/>
      </w:rPr>
    </w:lvl>
    <w:lvl w:ilvl="8" w:tplc="C3727BEC"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EF669E04">
      <w:start w:val="1"/>
      <w:numFmt w:val="lowerRoman"/>
      <w:lvlText w:val="(%1)"/>
      <w:lvlJc w:val="left"/>
      <w:pPr>
        <w:ind w:left="1080" w:hanging="720"/>
      </w:pPr>
      <w:rPr>
        <w:rFonts w:hint="default"/>
      </w:rPr>
    </w:lvl>
    <w:lvl w:ilvl="1" w:tplc="B1348ABA" w:tentative="1">
      <w:start w:val="1"/>
      <w:numFmt w:val="lowerLetter"/>
      <w:lvlText w:val="%2."/>
      <w:lvlJc w:val="left"/>
      <w:pPr>
        <w:ind w:left="1440" w:hanging="360"/>
      </w:pPr>
    </w:lvl>
    <w:lvl w:ilvl="2" w:tplc="A4806428" w:tentative="1">
      <w:start w:val="1"/>
      <w:numFmt w:val="lowerRoman"/>
      <w:lvlText w:val="%3."/>
      <w:lvlJc w:val="right"/>
      <w:pPr>
        <w:ind w:left="2160" w:hanging="180"/>
      </w:pPr>
    </w:lvl>
    <w:lvl w:ilvl="3" w:tplc="EE8C13B8" w:tentative="1">
      <w:start w:val="1"/>
      <w:numFmt w:val="decimal"/>
      <w:lvlText w:val="%4."/>
      <w:lvlJc w:val="left"/>
      <w:pPr>
        <w:ind w:left="2880" w:hanging="360"/>
      </w:pPr>
    </w:lvl>
    <w:lvl w:ilvl="4" w:tplc="DAB296DC" w:tentative="1">
      <w:start w:val="1"/>
      <w:numFmt w:val="lowerLetter"/>
      <w:lvlText w:val="%5."/>
      <w:lvlJc w:val="left"/>
      <w:pPr>
        <w:ind w:left="3600" w:hanging="360"/>
      </w:pPr>
    </w:lvl>
    <w:lvl w:ilvl="5" w:tplc="2228CC88" w:tentative="1">
      <w:start w:val="1"/>
      <w:numFmt w:val="lowerRoman"/>
      <w:lvlText w:val="%6."/>
      <w:lvlJc w:val="right"/>
      <w:pPr>
        <w:ind w:left="4320" w:hanging="180"/>
      </w:pPr>
    </w:lvl>
    <w:lvl w:ilvl="6" w:tplc="2260275E" w:tentative="1">
      <w:start w:val="1"/>
      <w:numFmt w:val="decimal"/>
      <w:lvlText w:val="%7."/>
      <w:lvlJc w:val="left"/>
      <w:pPr>
        <w:ind w:left="5040" w:hanging="360"/>
      </w:pPr>
    </w:lvl>
    <w:lvl w:ilvl="7" w:tplc="A41A1F1C" w:tentative="1">
      <w:start w:val="1"/>
      <w:numFmt w:val="lowerLetter"/>
      <w:lvlText w:val="%8."/>
      <w:lvlJc w:val="left"/>
      <w:pPr>
        <w:ind w:left="5760" w:hanging="360"/>
      </w:pPr>
    </w:lvl>
    <w:lvl w:ilvl="8" w:tplc="DE365D7E"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52725F7E">
      <w:start w:val="1"/>
      <w:numFmt w:val="lowerRoman"/>
      <w:lvlText w:val="(%1)"/>
      <w:lvlJc w:val="left"/>
      <w:pPr>
        <w:ind w:left="1080" w:hanging="720"/>
      </w:pPr>
      <w:rPr>
        <w:rFonts w:hint="default"/>
      </w:rPr>
    </w:lvl>
    <w:lvl w:ilvl="1" w:tplc="B81A670E" w:tentative="1">
      <w:start w:val="1"/>
      <w:numFmt w:val="lowerLetter"/>
      <w:lvlText w:val="%2."/>
      <w:lvlJc w:val="left"/>
      <w:pPr>
        <w:ind w:left="1440" w:hanging="360"/>
      </w:pPr>
    </w:lvl>
    <w:lvl w:ilvl="2" w:tplc="EF30A08C" w:tentative="1">
      <w:start w:val="1"/>
      <w:numFmt w:val="lowerRoman"/>
      <w:lvlText w:val="%3."/>
      <w:lvlJc w:val="right"/>
      <w:pPr>
        <w:ind w:left="2160" w:hanging="180"/>
      </w:pPr>
    </w:lvl>
    <w:lvl w:ilvl="3" w:tplc="C72A234C" w:tentative="1">
      <w:start w:val="1"/>
      <w:numFmt w:val="decimal"/>
      <w:lvlText w:val="%4."/>
      <w:lvlJc w:val="left"/>
      <w:pPr>
        <w:ind w:left="2880" w:hanging="360"/>
      </w:pPr>
    </w:lvl>
    <w:lvl w:ilvl="4" w:tplc="6B68E54A" w:tentative="1">
      <w:start w:val="1"/>
      <w:numFmt w:val="lowerLetter"/>
      <w:lvlText w:val="%5."/>
      <w:lvlJc w:val="left"/>
      <w:pPr>
        <w:ind w:left="3600" w:hanging="360"/>
      </w:pPr>
    </w:lvl>
    <w:lvl w:ilvl="5" w:tplc="E37801FC" w:tentative="1">
      <w:start w:val="1"/>
      <w:numFmt w:val="lowerRoman"/>
      <w:lvlText w:val="%6."/>
      <w:lvlJc w:val="right"/>
      <w:pPr>
        <w:ind w:left="4320" w:hanging="180"/>
      </w:pPr>
    </w:lvl>
    <w:lvl w:ilvl="6" w:tplc="77485FF8" w:tentative="1">
      <w:start w:val="1"/>
      <w:numFmt w:val="decimal"/>
      <w:lvlText w:val="%7."/>
      <w:lvlJc w:val="left"/>
      <w:pPr>
        <w:ind w:left="5040" w:hanging="360"/>
      </w:pPr>
    </w:lvl>
    <w:lvl w:ilvl="7" w:tplc="20EA2F64" w:tentative="1">
      <w:start w:val="1"/>
      <w:numFmt w:val="lowerLetter"/>
      <w:lvlText w:val="%8."/>
      <w:lvlJc w:val="left"/>
      <w:pPr>
        <w:ind w:left="5760" w:hanging="360"/>
      </w:pPr>
    </w:lvl>
    <w:lvl w:ilvl="8" w:tplc="7EE0C040"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27204366">
      <w:start w:val="1"/>
      <w:numFmt w:val="lowerRoman"/>
      <w:lvlText w:val="(%1)"/>
      <w:lvlJc w:val="left"/>
      <w:pPr>
        <w:ind w:left="1080" w:hanging="720"/>
      </w:pPr>
      <w:rPr>
        <w:rFonts w:hint="default"/>
      </w:rPr>
    </w:lvl>
    <w:lvl w:ilvl="1" w:tplc="1C9034FC" w:tentative="1">
      <w:start w:val="1"/>
      <w:numFmt w:val="lowerLetter"/>
      <w:lvlText w:val="%2."/>
      <w:lvlJc w:val="left"/>
      <w:pPr>
        <w:ind w:left="1440" w:hanging="360"/>
      </w:pPr>
    </w:lvl>
    <w:lvl w:ilvl="2" w:tplc="F38CC492" w:tentative="1">
      <w:start w:val="1"/>
      <w:numFmt w:val="lowerRoman"/>
      <w:lvlText w:val="%3."/>
      <w:lvlJc w:val="right"/>
      <w:pPr>
        <w:ind w:left="2160" w:hanging="180"/>
      </w:pPr>
    </w:lvl>
    <w:lvl w:ilvl="3" w:tplc="B86C9716" w:tentative="1">
      <w:start w:val="1"/>
      <w:numFmt w:val="decimal"/>
      <w:lvlText w:val="%4."/>
      <w:lvlJc w:val="left"/>
      <w:pPr>
        <w:ind w:left="2880" w:hanging="360"/>
      </w:pPr>
    </w:lvl>
    <w:lvl w:ilvl="4" w:tplc="C64AB894" w:tentative="1">
      <w:start w:val="1"/>
      <w:numFmt w:val="lowerLetter"/>
      <w:lvlText w:val="%5."/>
      <w:lvlJc w:val="left"/>
      <w:pPr>
        <w:ind w:left="3600" w:hanging="360"/>
      </w:pPr>
    </w:lvl>
    <w:lvl w:ilvl="5" w:tplc="89644F20" w:tentative="1">
      <w:start w:val="1"/>
      <w:numFmt w:val="lowerRoman"/>
      <w:lvlText w:val="%6."/>
      <w:lvlJc w:val="right"/>
      <w:pPr>
        <w:ind w:left="4320" w:hanging="180"/>
      </w:pPr>
    </w:lvl>
    <w:lvl w:ilvl="6" w:tplc="083C4700" w:tentative="1">
      <w:start w:val="1"/>
      <w:numFmt w:val="decimal"/>
      <w:lvlText w:val="%7."/>
      <w:lvlJc w:val="left"/>
      <w:pPr>
        <w:ind w:left="5040" w:hanging="360"/>
      </w:pPr>
    </w:lvl>
    <w:lvl w:ilvl="7" w:tplc="390CFD82" w:tentative="1">
      <w:start w:val="1"/>
      <w:numFmt w:val="lowerLetter"/>
      <w:lvlText w:val="%8."/>
      <w:lvlJc w:val="left"/>
      <w:pPr>
        <w:ind w:left="5760" w:hanging="360"/>
      </w:pPr>
    </w:lvl>
    <w:lvl w:ilvl="8" w:tplc="F5324888"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D83AAB48">
      <w:start w:val="1"/>
      <w:numFmt w:val="lowerRoman"/>
      <w:lvlText w:val="(%1)"/>
      <w:lvlJc w:val="left"/>
      <w:pPr>
        <w:ind w:left="1080" w:hanging="720"/>
      </w:pPr>
      <w:rPr>
        <w:rFonts w:hint="default"/>
      </w:rPr>
    </w:lvl>
    <w:lvl w:ilvl="1" w:tplc="91C256AC" w:tentative="1">
      <w:start w:val="1"/>
      <w:numFmt w:val="lowerLetter"/>
      <w:lvlText w:val="%2."/>
      <w:lvlJc w:val="left"/>
      <w:pPr>
        <w:ind w:left="1440" w:hanging="360"/>
      </w:pPr>
    </w:lvl>
    <w:lvl w:ilvl="2" w:tplc="99CE1756" w:tentative="1">
      <w:start w:val="1"/>
      <w:numFmt w:val="lowerRoman"/>
      <w:lvlText w:val="%3."/>
      <w:lvlJc w:val="right"/>
      <w:pPr>
        <w:ind w:left="2160" w:hanging="180"/>
      </w:pPr>
    </w:lvl>
    <w:lvl w:ilvl="3" w:tplc="9878BB38" w:tentative="1">
      <w:start w:val="1"/>
      <w:numFmt w:val="decimal"/>
      <w:lvlText w:val="%4."/>
      <w:lvlJc w:val="left"/>
      <w:pPr>
        <w:ind w:left="2880" w:hanging="360"/>
      </w:pPr>
    </w:lvl>
    <w:lvl w:ilvl="4" w:tplc="EB5E3354" w:tentative="1">
      <w:start w:val="1"/>
      <w:numFmt w:val="lowerLetter"/>
      <w:lvlText w:val="%5."/>
      <w:lvlJc w:val="left"/>
      <w:pPr>
        <w:ind w:left="3600" w:hanging="360"/>
      </w:pPr>
    </w:lvl>
    <w:lvl w:ilvl="5" w:tplc="ADDC5936" w:tentative="1">
      <w:start w:val="1"/>
      <w:numFmt w:val="lowerRoman"/>
      <w:lvlText w:val="%6."/>
      <w:lvlJc w:val="right"/>
      <w:pPr>
        <w:ind w:left="4320" w:hanging="180"/>
      </w:pPr>
    </w:lvl>
    <w:lvl w:ilvl="6" w:tplc="DF7AECD6" w:tentative="1">
      <w:start w:val="1"/>
      <w:numFmt w:val="decimal"/>
      <w:lvlText w:val="%7."/>
      <w:lvlJc w:val="left"/>
      <w:pPr>
        <w:ind w:left="5040" w:hanging="360"/>
      </w:pPr>
    </w:lvl>
    <w:lvl w:ilvl="7" w:tplc="942261A6" w:tentative="1">
      <w:start w:val="1"/>
      <w:numFmt w:val="lowerLetter"/>
      <w:lvlText w:val="%8."/>
      <w:lvlJc w:val="left"/>
      <w:pPr>
        <w:ind w:left="5760" w:hanging="360"/>
      </w:pPr>
    </w:lvl>
    <w:lvl w:ilvl="8" w:tplc="9A4CBA0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AD8A048C">
      <w:start w:val="1"/>
      <w:numFmt w:val="lowerRoman"/>
      <w:lvlText w:val="(%1)"/>
      <w:lvlJc w:val="left"/>
      <w:pPr>
        <w:ind w:left="1080" w:hanging="720"/>
      </w:pPr>
      <w:rPr>
        <w:rFonts w:hint="default"/>
      </w:rPr>
    </w:lvl>
    <w:lvl w:ilvl="1" w:tplc="E04C648E" w:tentative="1">
      <w:start w:val="1"/>
      <w:numFmt w:val="lowerLetter"/>
      <w:lvlText w:val="%2."/>
      <w:lvlJc w:val="left"/>
      <w:pPr>
        <w:ind w:left="1440" w:hanging="360"/>
      </w:pPr>
    </w:lvl>
    <w:lvl w:ilvl="2" w:tplc="16BA2212" w:tentative="1">
      <w:start w:val="1"/>
      <w:numFmt w:val="lowerRoman"/>
      <w:lvlText w:val="%3."/>
      <w:lvlJc w:val="right"/>
      <w:pPr>
        <w:ind w:left="2160" w:hanging="180"/>
      </w:pPr>
    </w:lvl>
    <w:lvl w:ilvl="3" w:tplc="75E8CDDC" w:tentative="1">
      <w:start w:val="1"/>
      <w:numFmt w:val="decimal"/>
      <w:lvlText w:val="%4."/>
      <w:lvlJc w:val="left"/>
      <w:pPr>
        <w:ind w:left="2880" w:hanging="360"/>
      </w:pPr>
    </w:lvl>
    <w:lvl w:ilvl="4" w:tplc="1C1A95E8" w:tentative="1">
      <w:start w:val="1"/>
      <w:numFmt w:val="lowerLetter"/>
      <w:lvlText w:val="%5."/>
      <w:lvlJc w:val="left"/>
      <w:pPr>
        <w:ind w:left="3600" w:hanging="360"/>
      </w:pPr>
    </w:lvl>
    <w:lvl w:ilvl="5" w:tplc="94EA6C9A" w:tentative="1">
      <w:start w:val="1"/>
      <w:numFmt w:val="lowerRoman"/>
      <w:lvlText w:val="%6."/>
      <w:lvlJc w:val="right"/>
      <w:pPr>
        <w:ind w:left="4320" w:hanging="180"/>
      </w:pPr>
    </w:lvl>
    <w:lvl w:ilvl="6" w:tplc="D9669A84" w:tentative="1">
      <w:start w:val="1"/>
      <w:numFmt w:val="decimal"/>
      <w:lvlText w:val="%7."/>
      <w:lvlJc w:val="left"/>
      <w:pPr>
        <w:ind w:left="5040" w:hanging="360"/>
      </w:pPr>
    </w:lvl>
    <w:lvl w:ilvl="7" w:tplc="5A62C090" w:tentative="1">
      <w:start w:val="1"/>
      <w:numFmt w:val="lowerLetter"/>
      <w:lvlText w:val="%8."/>
      <w:lvlJc w:val="left"/>
      <w:pPr>
        <w:ind w:left="5760" w:hanging="360"/>
      </w:pPr>
    </w:lvl>
    <w:lvl w:ilvl="8" w:tplc="F59C00F2"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EBC8F6C0">
      <w:start w:val="1"/>
      <w:numFmt w:val="lowerRoman"/>
      <w:lvlText w:val="(%1)"/>
      <w:lvlJc w:val="left"/>
      <w:pPr>
        <w:ind w:left="1080" w:hanging="720"/>
      </w:pPr>
      <w:rPr>
        <w:rFonts w:hint="default"/>
      </w:rPr>
    </w:lvl>
    <w:lvl w:ilvl="1" w:tplc="E214BA94" w:tentative="1">
      <w:start w:val="1"/>
      <w:numFmt w:val="lowerLetter"/>
      <w:lvlText w:val="%2."/>
      <w:lvlJc w:val="left"/>
      <w:pPr>
        <w:ind w:left="1440" w:hanging="360"/>
      </w:pPr>
    </w:lvl>
    <w:lvl w:ilvl="2" w:tplc="44328FF4" w:tentative="1">
      <w:start w:val="1"/>
      <w:numFmt w:val="lowerRoman"/>
      <w:lvlText w:val="%3."/>
      <w:lvlJc w:val="right"/>
      <w:pPr>
        <w:ind w:left="2160" w:hanging="180"/>
      </w:pPr>
    </w:lvl>
    <w:lvl w:ilvl="3" w:tplc="FE16463A" w:tentative="1">
      <w:start w:val="1"/>
      <w:numFmt w:val="decimal"/>
      <w:lvlText w:val="%4."/>
      <w:lvlJc w:val="left"/>
      <w:pPr>
        <w:ind w:left="2880" w:hanging="360"/>
      </w:pPr>
    </w:lvl>
    <w:lvl w:ilvl="4" w:tplc="7CF07E3E" w:tentative="1">
      <w:start w:val="1"/>
      <w:numFmt w:val="lowerLetter"/>
      <w:lvlText w:val="%5."/>
      <w:lvlJc w:val="left"/>
      <w:pPr>
        <w:ind w:left="3600" w:hanging="360"/>
      </w:pPr>
    </w:lvl>
    <w:lvl w:ilvl="5" w:tplc="A62C6540" w:tentative="1">
      <w:start w:val="1"/>
      <w:numFmt w:val="lowerRoman"/>
      <w:lvlText w:val="%6."/>
      <w:lvlJc w:val="right"/>
      <w:pPr>
        <w:ind w:left="4320" w:hanging="180"/>
      </w:pPr>
    </w:lvl>
    <w:lvl w:ilvl="6" w:tplc="E1A29E50" w:tentative="1">
      <w:start w:val="1"/>
      <w:numFmt w:val="decimal"/>
      <w:lvlText w:val="%7."/>
      <w:lvlJc w:val="left"/>
      <w:pPr>
        <w:ind w:left="5040" w:hanging="360"/>
      </w:pPr>
    </w:lvl>
    <w:lvl w:ilvl="7" w:tplc="05143A26" w:tentative="1">
      <w:start w:val="1"/>
      <w:numFmt w:val="lowerLetter"/>
      <w:lvlText w:val="%8."/>
      <w:lvlJc w:val="left"/>
      <w:pPr>
        <w:ind w:left="5760" w:hanging="360"/>
      </w:pPr>
    </w:lvl>
    <w:lvl w:ilvl="8" w:tplc="35568100"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518932636">
    <w:abstractNumId w:val="11"/>
  </w:num>
  <w:num w:numId="2" w16cid:durableId="1907380203">
    <w:abstractNumId w:val="4"/>
  </w:num>
  <w:num w:numId="3" w16cid:durableId="763378821">
    <w:abstractNumId w:val="2"/>
  </w:num>
  <w:num w:numId="4" w16cid:durableId="1247230371">
    <w:abstractNumId w:val="7"/>
  </w:num>
  <w:num w:numId="5" w16cid:durableId="1333408245">
    <w:abstractNumId w:val="6"/>
  </w:num>
  <w:num w:numId="6" w16cid:durableId="19862597">
    <w:abstractNumId w:val="1"/>
  </w:num>
  <w:num w:numId="7" w16cid:durableId="94373953">
    <w:abstractNumId w:val="9"/>
  </w:num>
  <w:num w:numId="8" w16cid:durableId="1164315353">
    <w:abstractNumId w:val="5"/>
  </w:num>
  <w:num w:numId="9" w16cid:durableId="1712918131">
    <w:abstractNumId w:val="8"/>
  </w:num>
  <w:num w:numId="10" w16cid:durableId="1850409562">
    <w:abstractNumId w:val="3"/>
  </w:num>
  <w:num w:numId="11" w16cid:durableId="1696491869">
    <w:abstractNumId w:val="10"/>
  </w:num>
  <w:num w:numId="12" w16cid:durableId="1621766605">
    <w:abstractNumId w:val="0"/>
  </w:num>
  <w:num w:numId="13" w16cid:durableId="1860850602">
    <w:abstractNumId w:val="11"/>
  </w:num>
  <w:num w:numId="14" w16cid:durableId="1658611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C7"/>
    <w:rsid w:val="00046CC9"/>
    <w:rsid w:val="000C7C68"/>
    <w:rsid w:val="000E4FA8"/>
    <w:rsid w:val="00125F50"/>
    <w:rsid w:val="00126AC4"/>
    <w:rsid w:val="00164713"/>
    <w:rsid w:val="001E3148"/>
    <w:rsid w:val="002870C4"/>
    <w:rsid w:val="0029367C"/>
    <w:rsid w:val="0040291F"/>
    <w:rsid w:val="0041290D"/>
    <w:rsid w:val="00555575"/>
    <w:rsid w:val="005813BB"/>
    <w:rsid w:val="005C7CCC"/>
    <w:rsid w:val="005F18DA"/>
    <w:rsid w:val="005F2C3B"/>
    <w:rsid w:val="006372BF"/>
    <w:rsid w:val="00691918"/>
    <w:rsid w:val="0069449A"/>
    <w:rsid w:val="006B277B"/>
    <w:rsid w:val="006D0FC6"/>
    <w:rsid w:val="007013C2"/>
    <w:rsid w:val="007530EF"/>
    <w:rsid w:val="007A162B"/>
    <w:rsid w:val="007B07E0"/>
    <w:rsid w:val="007C241A"/>
    <w:rsid w:val="007D4549"/>
    <w:rsid w:val="00804EA5"/>
    <w:rsid w:val="0082115F"/>
    <w:rsid w:val="00830C2B"/>
    <w:rsid w:val="00837503"/>
    <w:rsid w:val="008D0AC7"/>
    <w:rsid w:val="009849D9"/>
    <w:rsid w:val="00A271DB"/>
    <w:rsid w:val="00A85AB4"/>
    <w:rsid w:val="00AA6DFB"/>
    <w:rsid w:val="00AB4ABC"/>
    <w:rsid w:val="00AC428B"/>
    <w:rsid w:val="00AC44DD"/>
    <w:rsid w:val="00B173F3"/>
    <w:rsid w:val="00B2743F"/>
    <w:rsid w:val="00B60E08"/>
    <w:rsid w:val="00B629A3"/>
    <w:rsid w:val="00B96E91"/>
    <w:rsid w:val="00BF541D"/>
    <w:rsid w:val="00C03990"/>
    <w:rsid w:val="00C16E23"/>
    <w:rsid w:val="00C45D48"/>
    <w:rsid w:val="00CA204B"/>
    <w:rsid w:val="00CC3603"/>
    <w:rsid w:val="00CE156E"/>
    <w:rsid w:val="00D55B0A"/>
    <w:rsid w:val="00D64B90"/>
    <w:rsid w:val="00D84FCF"/>
    <w:rsid w:val="00DE36CF"/>
    <w:rsid w:val="00E215CA"/>
    <w:rsid w:val="00E267F7"/>
    <w:rsid w:val="00E27076"/>
    <w:rsid w:val="00E375B2"/>
    <w:rsid w:val="00E52CD6"/>
    <w:rsid w:val="00EC1898"/>
    <w:rsid w:val="00F20863"/>
    <w:rsid w:val="00F457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4EB8"/>
  <w15:docId w15:val="{38644AC2-28E2-4220-B65C-F8539021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8E6C70" w:rsidRDefault="00B23FD9"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8E6C70" w:rsidRDefault="00B23FD9"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8E6C70" w:rsidRDefault="00B23FD9">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8E6C70" w:rsidRDefault="00B23FD9"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8E6C70" w:rsidRDefault="00B23FD9"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8E6C70" w:rsidRDefault="00B23FD9"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8E6C70" w:rsidRDefault="00B23FD9"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8E6C70" w:rsidRDefault="00B23FD9"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8E6C70" w:rsidRDefault="00B23FD9"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8E6C70" w:rsidRDefault="00B23FD9"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8E6C70" w:rsidRDefault="00B23FD9"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8E6C70" w:rsidRDefault="00B23FD9"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8E6C70" w:rsidRDefault="00B23FD9"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8E6C70" w:rsidRDefault="00B23FD9"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8E6C70" w:rsidRDefault="00B23FD9"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8E6C70" w:rsidRDefault="00B23FD9"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8E6C70" w:rsidRDefault="00B23FD9"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8E6C70" w:rsidRDefault="00B23FD9"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8E6C70" w:rsidRDefault="00B23FD9"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8E6C70" w:rsidRDefault="00B23FD9"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8E6C70" w:rsidRDefault="00B23FD9"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8E6C70" w:rsidRDefault="00B23FD9"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8E6C70" w:rsidRDefault="00B23FD9"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8E6C70" w:rsidRDefault="00B23FD9"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8E6C70" w:rsidRDefault="00B23FD9"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8E6C70" w:rsidRDefault="00B23FD9"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8E6C70" w:rsidRDefault="00B23FD9"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8E6C70" w:rsidRDefault="00B23FD9"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8E6C70" w:rsidRDefault="00B23FD9"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8E6C70" w:rsidRDefault="00B23FD9"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8E6C70" w:rsidRDefault="00B23FD9"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8E6C70" w:rsidRDefault="00B23FD9"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8E6C70" w:rsidRDefault="00B23FD9"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8E6C70" w:rsidRDefault="00B23FD9"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8E6C70" w:rsidRDefault="00B23FD9"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8E6C70" w:rsidRDefault="00B23FD9"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8E6C70" w:rsidRDefault="00B23FD9"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8E6C70" w:rsidRDefault="00B23FD9"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8E6C70" w:rsidRDefault="00B23FD9"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8E6C70" w:rsidRDefault="00B23FD9"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8E6C70" w:rsidRDefault="00B23FD9"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8E6C70" w:rsidRDefault="00B23FD9"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8E6C70" w:rsidRDefault="00B23FD9"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8E6C70" w:rsidRDefault="00B23FD9"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8E6C70" w:rsidRDefault="00B23FD9"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8E6C70" w:rsidRDefault="00B23FD9"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8E6C70" w:rsidRDefault="00B23FD9"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8E6C70" w:rsidRDefault="00B23FD9"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8E6C70" w:rsidRDefault="00B23FD9"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8E6C70" w:rsidRDefault="00B23FD9"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8E6C70" w:rsidRDefault="00B23FD9"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2964"/>
    <w:rsid w:val="00164713"/>
    <w:rsid w:val="003805DC"/>
    <w:rsid w:val="004C1FAF"/>
    <w:rsid w:val="00552964"/>
    <w:rsid w:val="007A162B"/>
    <w:rsid w:val="008E6C70"/>
    <w:rsid w:val="00B23FD9"/>
    <w:rsid w:val="00B258CF"/>
    <w:rsid w:val="00B60E08"/>
    <w:rsid w:val="00D55B0A"/>
    <w:rsid w:val="00D84FCF"/>
    <w:rsid w:val="00DE36CF"/>
    <w:rsid w:val="00F95C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4659</Words>
  <Characters>26557</Characters>
  <Application>Microsoft Office Word</Application>
  <DocSecurity>8</DocSecurity>
  <Lines>221</Lines>
  <Paragraphs>62</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2024-12-16T02:46:00Z</dcterms:created>
  <dcterms:modified xsi:type="dcterms:W3CDTF">2024-12-16T02:46:00Z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