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025AB" w14:textId="77777777" w:rsidR="003C6EC2" w:rsidRPr="003C6EC2" w:rsidRDefault="00D045B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23F0275A" wp14:editId="23F0275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68754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23F0275C" wp14:editId="23F0275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71740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ACH Group Residential Care - Yankalilla Centre</w:t>
      </w:r>
      <w:r w:rsidRPr="003C6EC2">
        <w:rPr>
          <w:rFonts w:ascii="Arial Black" w:hAnsi="Arial Black"/>
        </w:rPr>
        <w:t xml:space="preserve"> </w:t>
      </w:r>
    </w:p>
    <w:p w14:paraId="23F025AC" w14:textId="77777777" w:rsidR="003C6EC2" w:rsidRPr="003C6EC2" w:rsidRDefault="00D045B2" w:rsidP="003C6EC2">
      <w:pPr>
        <w:pStyle w:val="Title"/>
        <w:spacing w:before="360" w:after="480"/>
      </w:pPr>
      <w:r w:rsidRPr="003C6EC2">
        <w:rPr>
          <w:rFonts w:ascii="Arial Black" w:eastAsia="Calibri" w:hAnsi="Arial Black"/>
          <w:sz w:val="56"/>
        </w:rPr>
        <w:t>Performance Report</w:t>
      </w:r>
    </w:p>
    <w:p w14:paraId="23F025AD" w14:textId="311E025F" w:rsidR="001E6954" w:rsidRPr="003C6EC2" w:rsidRDefault="00D045B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175 Main South Road </w:t>
      </w:r>
      <w:r w:rsidRPr="003C6EC2">
        <w:rPr>
          <w:color w:val="FFFFFF" w:themeColor="background1"/>
          <w:sz w:val="28"/>
        </w:rPr>
        <w:br/>
        <w:t>YANKALILLA SA 5203</w:t>
      </w:r>
      <w:r w:rsidRPr="003C6EC2">
        <w:rPr>
          <w:color w:val="FFFFFF" w:themeColor="background1"/>
          <w:sz w:val="28"/>
        </w:rPr>
        <w:br/>
      </w:r>
      <w:r w:rsidRPr="003C6EC2">
        <w:rPr>
          <w:rFonts w:eastAsia="Calibri"/>
          <w:color w:val="FFFFFF" w:themeColor="background1"/>
          <w:sz w:val="28"/>
          <w:szCs w:val="56"/>
          <w:lang w:eastAsia="en-US"/>
        </w:rPr>
        <w:t>Phone number: 08 8558 0020</w:t>
      </w:r>
    </w:p>
    <w:p w14:paraId="23F025AE" w14:textId="77777777" w:rsidR="003C6EC2" w:rsidRDefault="00D045B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6196 </w:t>
      </w:r>
    </w:p>
    <w:p w14:paraId="23F025AF" w14:textId="77777777" w:rsidR="001E6954" w:rsidRPr="003C6EC2" w:rsidRDefault="00D045B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Aged Care &amp; Housing Group Inc</w:t>
      </w:r>
    </w:p>
    <w:p w14:paraId="23F025B0" w14:textId="77777777" w:rsidR="001E6954" w:rsidRPr="003C6EC2" w:rsidRDefault="00D045B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8 March 2022</w:t>
      </w:r>
    </w:p>
    <w:p w14:paraId="23F025B1" w14:textId="441846F9" w:rsidR="006B166B" w:rsidRPr="00E93D41" w:rsidRDefault="00D045B2"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4 April 2022</w:t>
      </w:r>
    </w:p>
    <w:bookmarkEnd w:id="0"/>
    <w:p w14:paraId="23F025B2" w14:textId="77777777" w:rsidR="001E6954" w:rsidRPr="003C6EC2" w:rsidRDefault="006613D0" w:rsidP="001E6954">
      <w:pPr>
        <w:tabs>
          <w:tab w:val="left" w:pos="2127"/>
        </w:tabs>
        <w:spacing w:before="120"/>
        <w:rPr>
          <w:rFonts w:eastAsia="Calibri"/>
          <w:b/>
          <w:color w:val="FFFFFF" w:themeColor="background1"/>
          <w:sz w:val="28"/>
          <w:szCs w:val="56"/>
          <w:lang w:eastAsia="en-US"/>
        </w:rPr>
      </w:pPr>
    </w:p>
    <w:p w14:paraId="23F025B3" w14:textId="77777777" w:rsidR="003C6EC2" w:rsidRDefault="006613D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3F025B4" w14:textId="77777777" w:rsidR="00F96D2E" w:rsidRDefault="00D045B2" w:rsidP="00F96D2E">
      <w:pPr>
        <w:pStyle w:val="Heading1"/>
      </w:pPr>
      <w:bookmarkStart w:id="1" w:name="_Hlk32477662"/>
      <w:r>
        <w:lastRenderedPageBreak/>
        <w:t>Performance report prepared by</w:t>
      </w:r>
    </w:p>
    <w:p w14:paraId="23F025B5" w14:textId="203D2BBF" w:rsidR="00F96D2E" w:rsidRPr="009B0F30" w:rsidRDefault="00D045B2" w:rsidP="00F96D2E">
      <w:r w:rsidRPr="00D045B2">
        <w:rPr>
          <w:rFonts w:cs="Times New Roman"/>
          <w:color w:val="auto"/>
        </w:rPr>
        <w:t>Michelle Glenn</w:t>
      </w:r>
      <w:r w:rsidRPr="00D045B2">
        <w:rPr>
          <w:color w:val="auto"/>
        </w:rPr>
        <w:t xml:space="preserve">, delegate </w:t>
      </w:r>
      <w:r>
        <w:t>of the Aged Care Quality and Safety Commissioner.</w:t>
      </w:r>
    </w:p>
    <w:p w14:paraId="23F025B6" w14:textId="77777777" w:rsidR="00A30BEC" w:rsidRDefault="00D045B2" w:rsidP="0094564F">
      <w:pPr>
        <w:pStyle w:val="Heading1"/>
      </w:pPr>
      <w:r>
        <w:t>Publication of report</w:t>
      </w:r>
    </w:p>
    <w:p w14:paraId="23F025B7" w14:textId="77777777" w:rsidR="00A30BEC" w:rsidRPr="006B166B" w:rsidRDefault="00D045B2"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3F025B8" w14:textId="77777777" w:rsidR="007F5256" w:rsidRPr="0094564F" w:rsidRDefault="00D045B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47D60" w14:paraId="23F025D3" w14:textId="77777777" w:rsidTr="00EB1D71">
        <w:trPr>
          <w:trHeight w:val="227"/>
        </w:trPr>
        <w:tc>
          <w:tcPr>
            <w:tcW w:w="3942" w:type="pct"/>
            <w:shd w:val="clear" w:color="auto" w:fill="auto"/>
          </w:tcPr>
          <w:p w14:paraId="23F025D1" w14:textId="77777777" w:rsidR="001E6954" w:rsidRPr="001E6954" w:rsidRDefault="00D045B2"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23F025D2" w14:textId="176DFB01" w:rsidR="001E6954" w:rsidRPr="001E6954" w:rsidRDefault="006613D0" w:rsidP="003C6EC2">
            <w:pPr>
              <w:keepNext/>
              <w:spacing w:before="40" w:after="40" w:line="240" w:lineRule="auto"/>
              <w:jc w:val="right"/>
              <w:rPr>
                <w:b/>
                <w:color w:val="0000FF"/>
              </w:rPr>
            </w:pPr>
          </w:p>
        </w:tc>
      </w:tr>
      <w:tr w:rsidR="00F47D60" w14:paraId="23F025D6" w14:textId="77777777" w:rsidTr="00EB1D71">
        <w:trPr>
          <w:trHeight w:val="227"/>
        </w:trPr>
        <w:tc>
          <w:tcPr>
            <w:tcW w:w="3942" w:type="pct"/>
            <w:shd w:val="clear" w:color="auto" w:fill="auto"/>
          </w:tcPr>
          <w:p w14:paraId="23F025D4" w14:textId="77777777" w:rsidR="001E6954" w:rsidRPr="001E6954" w:rsidRDefault="00D045B2" w:rsidP="004C55D8">
            <w:pPr>
              <w:spacing w:before="40" w:after="40" w:line="240" w:lineRule="auto"/>
              <w:ind w:left="318" w:hanging="7"/>
            </w:pPr>
            <w:r w:rsidRPr="001E6954">
              <w:t>Requirement 2(3)(a)</w:t>
            </w:r>
          </w:p>
        </w:tc>
        <w:tc>
          <w:tcPr>
            <w:tcW w:w="1058" w:type="pct"/>
            <w:shd w:val="clear" w:color="auto" w:fill="auto"/>
          </w:tcPr>
          <w:p w14:paraId="23F025D5" w14:textId="71430A56" w:rsidR="001E6954" w:rsidRPr="001E6954" w:rsidRDefault="00D045B2" w:rsidP="00463EF3">
            <w:pPr>
              <w:spacing w:before="40" w:after="40" w:line="240" w:lineRule="auto"/>
              <w:jc w:val="right"/>
              <w:rPr>
                <w:color w:val="0000FF"/>
              </w:rPr>
            </w:pPr>
            <w:r w:rsidRPr="001E6954">
              <w:rPr>
                <w:bCs/>
                <w:iCs/>
                <w:color w:val="00577D"/>
                <w:szCs w:val="40"/>
              </w:rPr>
              <w:t>Compliant</w:t>
            </w:r>
          </w:p>
        </w:tc>
      </w:tr>
      <w:bookmarkEnd w:id="2"/>
    </w:tbl>
    <w:p w14:paraId="23F02652" w14:textId="77777777" w:rsidR="008A22FF" w:rsidRDefault="006613D0" w:rsidP="00463EF3">
      <w:pPr>
        <w:sectPr w:rsidR="008A22FF" w:rsidSect="001416E6">
          <w:headerReference w:type="first" r:id="rId16"/>
          <w:pgSz w:w="11906" w:h="16838"/>
          <w:pgMar w:top="1701" w:right="1418" w:bottom="1418" w:left="1418" w:header="709" w:footer="397" w:gutter="0"/>
          <w:cols w:space="708"/>
          <w:docGrid w:linePitch="360"/>
        </w:sectPr>
      </w:pPr>
    </w:p>
    <w:p w14:paraId="23F02653" w14:textId="77777777" w:rsidR="007F5256" w:rsidRPr="00D21DCD" w:rsidRDefault="00D045B2" w:rsidP="00EC5474">
      <w:pPr>
        <w:pStyle w:val="Heading1"/>
      </w:pPr>
      <w:r>
        <w:lastRenderedPageBreak/>
        <w:t>Detailed assessment</w:t>
      </w:r>
    </w:p>
    <w:p w14:paraId="23F02654" w14:textId="77777777" w:rsidR="001E6954" w:rsidRPr="00D63989" w:rsidRDefault="00D045B2"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F02656" w14:textId="77777777" w:rsidR="001E6954" w:rsidRPr="00D63989" w:rsidRDefault="00D045B2" w:rsidP="001E6954">
      <w:r w:rsidRPr="00D63989">
        <w:t>The following information has been taken into account in developing this performance report:</w:t>
      </w:r>
    </w:p>
    <w:p w14:paraId="07675CD7" w14:textId="77777777" w:rsidR="00C00611" w:rsidRPr="00E326CF" w:rsidRDefault="00C00611" w:rsidP="00C00611">
      <w:pPr>
        <w:pStyle w:val="ListBullet"/>
      </w:pPr>
      <w:r w:rsidRPr="00E326CF">
        <w:t>the Assessment Team’s report for the Assessment Contact - Site; the Assessment Contact - Site report was informed by a site assessment, observations at the service, review of documents and interviews with consumers, staff and management;</w:t>
      </w:r>
    </w:p>
    <w:p w14:paraId="23614886" w14:textId="77777777" w:rsidR="00C00611" w:rsidRPr="00E326CF" w:rsidRDefault="00C00611" w:rsidP="00C00611">
      <w:pPr>
        <w:pStyle w:val="ListBullet"/>
      </w:pPr>
      <w:r w:rsidRPr="00E326CF">
        <w:t>the provider’s response to the Assessment Contact - Site report received 24 March 2022;</w:t>
      </w:r>
    </w:p>
    <w:p w14:paraId="662811C9" w14:textId="77777777" w:rsidR="00C00611" w:rsidRPr="00E326CF" w:rsidRDefault="00C00611" w:rsidP="00C00611">
      <w:pPr>
        <w:pStyle w:val="ListBullet"/>
      </w:pPr>
      <w:r w:rsidRPr="00E326CF">
        <w:t>the Infection Control Monitoring checklist conducted as part of the Assessment Contact – Site undertaken 8 March 2022; and</w:t>
      </w:r>
    </w:p>
    <w:p w14:paraId="23F02659" w14:textId="2A3F4A2A" w:rsidR="004B33E7" w:rsidRPr="00D63989" w:rsidRDefault="00C00611" w:rsidP="00C00611">
      <w:pPr>
        <w:pStyle w:val="ListBullet"/>
      </w:pPr>
      <w:r w:rsidRPr="00E326CF">
        <w:t>the Performance Report dated 7 September 2021 for the Assessment Contact – Site undertaken 4 August 2021.</w:t>
      </w:r>
    </w:p>
    <w:p w14:paraId="23F0265A" w14:textId="77777777" w:rsidR="008A22FF" w:rsidRDefault="006613D0">
      <w:pPr>
        <w:spacing w:after="160" w:line="259" w:lineRule="auto"/>
        <w:rPr>
          <w:rFonts w:cs="Times New Roman"/>
        </w:rPr>
      </w:pPr>
    </w:p>
    <w:p w14:paraId="23F0265B" w14:textId="77777777" w:rsidR="00095CD4" w:rsidRDefault="006613D0" w:rsidP="00095CD4">
      <w:pPr>
        <w:sectPr w:rsidR="00095CD4" w:rsidSect="005058B8">
          <w:headerReference w:type="first" r:id="rId17"/>
          <w:pgSz w:w="11906" w:h="16838"/>
          <w:pgMar w:top="1701" w:right="1418" w:bottom="1418" w:left="1418" w:header="709" w:footer="397" w:gutter="0"/>
          <w:cols w:space="708"/>
          <w:docGrid w:linePitch="360"/>
        </w:sectPr>
      </w:pPr>
    </w:p>
    <w:p w14:paraId="23F02680" w14:textId="29E67EA6" w:rsidR="00CB3BA9" w:rsidRDefault="00D045B2" w:rsidP="00A3716D">
      <w:pPr>
        <w:pStyle w:val="Heading1"/>
        <w:tabs>
          <w:tab w:val="right" w:pos="9070"/>
        </w:tabs>
        <w:spacing w:before="560" w:after="640"/>
        <w:rPr>
          <w:color w:val="FFFFFF" w:themeColor="background1"/>
        </w:rPr>
        <w:sectPr w:rsidR="00CB3BA9"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23F02760" wp14:editId="23F0276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08900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3"/>
    </w:p>
    <w:p w14:paraId="23F02681" w14:textId="77777777" w:rsidR="00ED6B57" w:rsidRPr="00ED6B57" w:rsidRDefault="00D045B2" w:rsidP="00ED6B57">
      <w:pPr>
        <w:pStyle w:val="Heading3"/>
        <w:shd w:val="clear" w:color="auto" w:fill="F2F2F2" w:themeFill="background1" w:themeFillShade="F2"/>
      </w:pPr>
      <w:r w:rsidRPr="00ED6B57">
        <w:t>Consumer outcome:</w:t>
      </w:r>
    </w:p>
    <w:p w14:paraId="23F02682" w14:textId="77777777" w:rsidR="00ED6B57" w:rsidRPr="00ED6B57" w:rsidRDefault="00D045B2"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3F02683" w14:textId="77777777" w:rsidR="00ED6B57" w:rsidRPr="00ED6B57" w:rsidRDefault="00D045B2" w:rsidP="00ED6B57">
      <w:pPr>
        <w:pStyle w:val="Heading3"/>
        <w:shd w:val="clear" w:color="auto" w:fill="F2F2F2" w:themeFill="background1" w:themeFillShade="F2"/>
      </w:pPr>
      <w:r w:rsidRPr="00ED6B57">
        <w:t>Organisation statement:</w:t>
      </w:r>
    </w:p>
    <w:p w14:paraId="23F02684" w14:textId="77777777" w:rsidR="00ED6B57" w:rsidRPr="00ED6B57" w:rsidRDefault="00D045B2"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3F02685" w14:textId="77777777" w:rsidR="00ED6B57" w:rsidRDefault="00D045B2" w:rsidP="00ED6B57">
      <w:pPr>
        <w:pStyle w:val="Heading2"/>
      </w:pPr>
      <w:r>
        <w:t xml:space="preserve">Assessment </w:t>
      </w:r>
      <w:r w:rsidRPr="002B2C0F">
        <w:t>of Standard</w:t>
      </w:r>
      <w:r>
        <w:t xml:space="preserve"> 2</w:t>
      </w:r>
    </w:p>
    <w:p w14:paraId="43090555" w14:textId="77777777" w:rsidR="00C00611" w:rsidRPr="00C00611" w:rsidRDefault="00C00611" w:rsidP="00C00611">
      <w:pPr>
        <w:rPr>
          <w:rFonts w:eastAsiaTheme="minorHAnsi"/>
          <w:color w:val="auto"/>
        </w:rPr>
      </w:pPr>
      <w:r w:rsidRPr="00C00611">
        <w:rPr>
          <w:rFonts w:eastAsiaTheme="minorHAnsi"/>
          <w:color w:val="auto"/>
        </w:rPr>
        <w:t xml:space="preserve">The Assessment Team assessed Requirement (3)(a) in Standard 2 Ongoing assessment and planning with consumers as part of the Assessment Contact. All other Requirements in this Standard were not assessed, therefore, an overall rating of the Standard is not provided.  </w:t>
      </w:r>
    </w:p>
    <w:p w14:paraId="4C1E59EE" w14:textId="77777777" w:rsidR="00C00611" w:rsidRPr="00C00611" w:rsidRDefault="00C00611" w:rsidP="00C00611">
      <w:pPr>
        <w:rPr>
          <w:rFonts w:eastAsiaTheme="minorHAnsi"/>
          <w:color w:val="auto"/>
        </w:rPr>
      </w:pPr>
      <w:r w:rsidRPr="00C00611">
        <w:rPr>
          <w:rFonts w:eastAsiaTheme="minorHAnsi"/>
          <w:color w:val="auto"/>
        </w:rPr>
        <w:t xml:space="preserve">Requirement (3)(a) in this Standard was found Non-compliant following an Assessment Contact undertaken </w:t>
      </w:r>
      <w:r w:rsidRPr="00C00611">
        <w:rPr>
          <w:color w:val="auto"/>
        </w:rPr>
        <w:t>4 August 2021</w:t>
      </w:r>
      <w:r w:rsidRPr="00C00611">
        <w:rPr>
          <w:rFonts w:eastAsiaTheme="minorHAnsi"/>
          <w:color w:val="auto"/>
        </w:rPr>
        <w:t xml:space="preserve"> where it was found the service </w:t>
      </w:r>
      <w:r w:rsidRPr="00C00611">
        <w:rPr>
          <w:color w:val="auto"/>
        </w:rPr>
        <w:t>did not demonstrate that assessment and planning processes, including in relation to consumers’ risks, were effective</w:t>
      </w:r>
      <w:r w:rsidRPr="00C00611">
        <w:rPr>
          <w:rFonts w:eastAsiaTheme="minorHAnsi"/>
          <w:color w:val="auto"/>
        </w:rPr>
        <w:t>. The Assessment Team’s report provided evidence of actions taken to address deficiencies identified at the Assessment Contact and have recommended Requirement (3)(a) met.</w:t>
      </w:r>
    </w:p>
    <w:p w14:paraId="436CE750" w14:textId="77777777" w:rsidR="00C00611" w:rsidRPr="00C00611" w:rsidRDefault="00C00611" w:rsidP="00C00611">
      <w:pPr>
        <w:rPr>
          <w:rFonts w:eastAsiaTheme="minorHAnsi"/>
          <w:color w:val="0000FF"/>
        </w:rPr>
      </w:pPr>
      <w:r w:rsidRPr="00C00611">
        <w:rPr>
          <w:rFonts w:eastAsiaTheme="minorHAnsi"/>
          <w:color w:val="auto"/>
        </w:rPr>
        <w:t xml:space="preserve">I have considered the Assessment Team’s findings, the evidence documented in the Assessment Team’s report and the provider’s response and based on this information, </w:t>
      </w:r>
      <w:bookmarkStart w:id="4" w:name="_Hlk92695975"/>
      <w:bookmarkStart w:id="5" w:name="_Hlk92709491"/>
      <w:r w:rsidRPr="00C00611">
        <w:rPr>
          <w:rFonts w:eastAsiaTheme="minorHAnsi"/>
          <w:color w:val="auto"/>
        </w:rPr>
        <w:t xml:space="preserve">I find </w:t>
      </w:r>
      <w:bookmarkEnd w:id="4"/>
      <w:bookmarkEnd w:id="5"/>
      <w:r w:rsidRPr="00C00611">
        <w:rPr>
          <w:color w:val="auto"/>
        </w:rPr>
        <w:t>Aged Care &amp; Housing Group Inc, in relation to ACH Group Residential Care - Yankalilla</w:t>
      </w:r>
      <w:r w:rsidRPr="00C00611">
        <w:rPr>
          <w:rFonts w:eastAsiaTheme="minorHAnsi"/>
          <w:color w:val="auto"/>
        </w:rPr>
        <w:t>, Compliant with Requirement (3)(a) in Standard 2 Ongoing assessment and planning with consumers. I have provided reasons for my finding in the specific Requirement below</w:t>
      </w:r>
    </w:p>
    <w:p w14:paraId="43F2B876" w14:textId="77777777" w:rsidR="00C00611" w:rsidRPr="00C00611" w:rsidRDefault="00C00611" w:rsidP="00C00611">
      <w:pPr>
        <w:keepNext/>
        <w:tabs>
          <w:tab w:val="right" w:pos="9072"/>
        </w:tabs>
        <w:outlineLvl w:val="1"/>
        <w:rPr>
          <w:rFonts w:cs="Times New Roman"/>
          <w:b/>
          <w:color w:val="auto"/>
          <w:sz w:val="28"/>
          <w:szCs w:val="28"/>
        </w:rPr>
      </w:pPr>
      <w:r w:rsidRPr="00C00611">
        <w:rPr>
          <w:rFonts w:cs="Times New Roman"/>
          <w:b/>
          <w:color w:val="auto"/>
          <w:sz w:val="28"/>
          <w:szCs w:val="28"/>
        </w:rPr>
        <w:t>Assessment of Standard 2 Requirements</w:t>
      </w:r>
      <w:r w:rsidRPr="00C00611">
        <w:rPr>
          <w:rFonts w:cs="Times New Roman"/>
          <w:b/>
          <w:i/>
          <w:color w:val="0000FF"/>
        </w:rPr>
        <w:t xml:space="preserve"> </w:t>
      </w:r>
    </w:p>
    <w:p w14:paraId="519B5CE2" w14:textId="77777777" w:rsidR="00C00611" w:rsidRPr="00C00611" w:rsidRDefault="00C00611" w:rsidP="00C00611">
      <w:pPr>
        <w:keepNext/>
        <w:tabs>
          <w:tab w:val="right" w:pos="9072"/>
        </w:tabs>
        <w:outlineLvl w:val="2"/>
        <w:rPr>
          <w:b/>
          <w:color w:val="00577D"/>
          <w:sz w:val="26"/>
        </w:rPr>
      </w:pPr>
      <w:r w:rsidRPr="00C00611">
        <w:rPr>
          <w:b/>
          <w:color w:val="00577D"/>
          <w:sz w:val="26"/>
        </w:rPr>
        <w:t>Requirement 2(3)(a)</w:t>
      </w:r>
      <w:r w:rsidRPr="00C00611">
        <w:rPr>
          <w:b/>
          <w:color w:val="00577D"/>
          <w:sz w:val="26"/>
        </w:rPr>
        <w:tab/>
        <w:t>Compliant</w:t>
      </w:r>
    </w:p>
    <w:p w14:paraId="50473805" w14:textId="77777777" w:rsidR="00C00611" w:rsidRPr="00C00611" w:rsidRDefault="00C00611" w:rsidP="00C00611">
      <w:pPr>
        <w:rPr>
          <w:i/>
        </w:rPr>
      </w:pPr>
      <w:r w:rsidRPr="00C00611">
        <w:rPr>
          <w:i/>
        </w:rPr>
        <w:t>Assessment and planning, including consideration of risks to the consumer’s health and well-being, informs the delivery of safe and effective care and services.</w:t>
      </w:r>
    </w:p>
    <w:p w14:paraId="573D0390" w14:textId="77777777" w:rsidR="00C00611" w:rsidRPr="00C00611" w:rsidRDefault="00C00611" w:rsidP="00C00611">
      <w:pPr>
        <w:rPr>
          <w:rFonts w:eastAsiaTheme="minorHAnsi"/>
          <w:color w:val="auto"/>
        </w:rPr>
      </w:pPr>
      <w:r w:rsidRPr="00C00611">
        <w:rPr>
          <w:rFonts w:eastAsiaTheme="minorHAnsi"/>
          <w:color w:val="auto"/>
        </w:rPr>
        <w:lastRenderedPageBreak/>
        <w:t xml:space="preserve">The service was found Non-compliant with Requirement (3)(a) following an Assessment Contact undertaken </w:t>
      </w:r>
      <w:r w:rsidRPr="00C00611">
        <w:rPr>
          <w:color w:val="auto"/>
        </w:rPr>
        <w:t>4 August 2021</w:t>
      </w:r>
      <w:r w:rsidRPr="00C00611">
        <w:rPr>
          <w:rFonts w:eastAsiaTheme="minorHAnsi"/>
          <w:color w:val="auto"/>
        </w:rPr>
        <w:t xml:space="preserve"> where it was found the service </w:t>
      </w:r>
      <w:r w:rsidRPr="00C00611">
        <w:rPr>
          <w:color w:val="auto"/>
        </w:rPr>
        <w:t>did not demonstrate that assessment and planning processes, including in relation to consumers’ risks, were effective</w:t>
      </w:r>
      <w:r w:rsidRPr="00C00611">
        <w:rPr>
          <w:rFonts w:eastAsiaTheme="minorHAnsi"/>
          <w:color w:val="auto"/>
        </w:rPr>
        <w:t xml:space="preserve">. The Assessment Team’s report provided evidence of actions taken to address deficiencies identified, including, but not limited to:  </w:t>
      </w:r>
    </w:p>
    <w:p w14:paraId="5ABE8CCB" w14:textId="77777777" w:rsidR="00C00611" w:rsidRPr="00C00611" w:rsidRDefault="00C00611" w:rsidP="00C00611">
      <w:pPr>
        <w:numPr>
          <w:ilvl w:val="0"/>
          <w:numId w:val="38"/>
        </w:numPr>
        <w:ind w:left="425" w:right="-144" w:hanging="425"/>
        <w:rPr>
          <w:rFonts w:eastAsiaTheme="minorHAnsi"/>
          <w:color w:val="auto"/>
          <w:szCs w:val="22"/>
          <w:lang w:eastAsia="en-US"/>
        </w:rPr>
      </w:pPr>
      <w:r w:rsidRPr="00C00611">
        <w:rPr>
          <w:rFonts w:eastAsiaTheme="minorHAnsi"/>
          <w:color w:val="auto"/>
          <w:szCs w:val="22"/>
          <w:lang w:eastAsia="en-US"/>
        </w:rPr>
        <w:t>Adjusted the Skin integrity assessment to provide further clarification and guidance to support staff.</w:t>
      </w:r>
    </w:p>
    <w:p w14:paraId="5B2C2DA6" w14:textId="77777777" w:rsidR="00C00611" w:rsidRPr="00C00611" w:rsidRDefault="00C00611" w:rsidP="00C00611">
      <w:pPr>
        <w:numPr>
          <w:ilvl w:val="0"/>
          <w:numId w:val="38"/>
        </w:numPr>
        <w:ind w:left="425" w:right="-144" w:hanging="425"/>
        <w:rPr>
          <w:rFonts w:eastAsiaTheme="minorHAnsi"/>
          <w:color w:val="auto"/>
          <w:szCs w:val="22"/>
          <w:lang w:eastAsia="en-US"/>
        </w:rPr>
      </w:pPr>
      <w:r w:rsidRPr="00C00611">
        <w:rPr>
          <w:rFonts w:eastAsiaTheme="minorHAnsi"/>
          <w:color w:val="auto"/>
          <w:szCs w:val="22"/>
          <w:lang w:eastAsia="en-US"/>
        </w:rPr>
        <w:t>Developed Skin integrity and wound management work instructions which includes prompts for identification of risk in relation to wounds and skin integrity.</w:t>
      </w:r>
    </w:p>
    <w:p w14:paraId="48E01458" w14:textId="77777777" w:rsidR="00C00611" w:rsidRPr="00C00611" w:rsidRDefault="00C00611" w:rsidP="00C00611">
      <w:pPr>
        <w:numPr>
          <w:ilvl w:val="0"/>
          <w:numId w:val="38"/>
        </w:numPr>
        <w:ind w:left="425" w:right="-144" w:hanging="425"/>
        <w:rPr>
          <w:rFonts w:eastAsiaTheme="minorHAnsi"/>
          <w:color w:val="auto"/>
          <w:szCs w:val="22"/>
          <w:lang w:eastAsia="en-US"/>
        </w:rPr>
      </w:pPr>
      <w:r w:rsidRPr="00C00611">
        <w:rPr>
          <w:rFonts w:eastAsiaTheme="minorHAnsi"/>
          <w:color w:val="auto"/>
          <w:szCs w:val="22"/>
          <w:lang w:eastAsia="en-US"/>
        </w:rPr>
        <w:t xml:space="preserve">Reviewed the Wound care policy to include increased frequency of monitoring and photographing of wounds.      </w:t>
      </w:r>
    </w:p>
    <w:p w14:paraId="5779420B" w14:textId="77777777" w:rsidR="00C00611" w:rsidRPr="00C00611" w:rsidRDefault="00C00611" w:rsidP="00C00611">
      <w:pPr>
        <w:numPr>
          <w:ilvl w:val="0"/>
          <w:numId w:val="38"/>
        </w:numPr>
        <w:ind w:left="425" w:right="-144" w:hanging="425"/>
        <w:rPr>
          <w:rFonts w:eastAsiaTheme="minorHAnsi"/>
          <w:color w:val="auto"/>
          <w:szCs w:val="22"/>
          <w:lang w:eastAsia="en-US"/>
        </w:rPr>
      </w:pPr>
      <w:r w:rsidRPr="00C00611">
        <w:rPr>
          <w:rFonts w:eastAsiaTheme="minorHAnsi"/>
          <w:color w:val="auto"/>
          <w:szCs w:val="22"/>
          <w:lang w:eastAsia="en-US"/>
        </w:rPr>
        <w:t xml:space="preserve">Developed Pain management work instructions which include how to identify pain, screening process to determine who is at risk of pain, barriers to the identification, assessing and prompts for identifying pain. </w:t>
      </w:r>
    </w:p>
    <w:p w14:paraId="61E7842C" w14:textId="77777777" w:rsidR="00C00611" w:rsidRPr="00C00611" w:rsidRDefault="00C00611" w:rsidP="00C00611">
      <w:pPr>
        <w:numPr>
          <w:ilvl w:val="0"/>
          <w:numId w:val="38"/>
        </w:numPr>
        <w:ind w:left="425" w:right="-144" w:hanging="425"/>
        <w:rPr>
          <w:rFonts w:eastAsiaTheme="minorHAnsi"/>
          <w:color w:val="auto"/>
          <w:szCs w:val="22"/>
          <w:lang w:eastAsia="en-US"/>
        </w:rPr>
      </w:pPr>
      <w:r w:rsidRPr="00C00611">
        <w:rPr>
          <w:rFonts w:eastAsiaTheme="minorHAnsi"/>
          <w:color w:val="auto"/>
          <w:szCs w:val="22"/>
          <w:lang w:eastAsia="en-US"/>
        </w:rPr>
        <w:t xml:space="preserve">Engaged a Wound specialist for consultation for complex wounds. </w:t>
      </w:r>
    </w:p>
    <w:p w14:paraId="09C68692" w14:textId="77777777" w:rsidR="00C00611" w:rsidRPr="00C00611" w:rsidRDefault="00C00611" w:rsidP="00C00611">
      <w:pPr>
        <w:numPr>
          <w:ilvl w:val="0"/>
          <w:numId w:val="38"/>
        </w:numPr>
        <w:ind w:left="425" w:right="-144" w:hanging="425"/>
        <w:rPr>
          <w:rFonts w:eastAsiaTheme="minorHAnsi"/>
          <w:color w:val="auto"/>
          <w:szCs w:val="22"/>
          <w:lang w:eastAsia="en-US"/>
        </w:rPr>
      </w:pPr>
      <w:r w:rsidRPr="00C00611">
        <w:rPr>
          <w:rFonts w:eastAsiaTheme="minorHAnsi"/>
          <w:color w:val="auto"/>
          <w:szCs w:val="22"/>
          <w:lang w:eastAsia="en-US"/>
        </w:rPr>
        <w:t xml:space="preserve">Provided wound training to all clinical staff. All nursing staff have completed a competency in wound management. </w:t>
      </w:r>
    </w:p>
    <w:p w14:paraId="202548D0" w14:textId="77777777" w:rsidR="00C00611" w:rsidRPr="00C00611" w:rsidRDefault="00C00611" w:rsidP="00C00611">
      <w:pPr>
        <w:numPr>
          <w:ilvl w:val="0"/>
          <w:numId w:val="38"/>
        </w:numPr>
        <w:ind w:left="425" w:right="-144" w:hanging="425"/>
        <w:rPr>
          <w:rFonts w:eastAsiaTheme="minorHAnsi"/>
          <w:color w:val="auto"/>
          <w:szCs w:val="22"/>
          <w:lang w:eastAsia="en-US"/>
        </w:rPr>
      </w:pPr>
      <w:r w:rsidRPr="00C00611">
        <w:rPr>
          <w:rFonts w:eastAsiaTheme="minorHAnsi"/>
          <w:color w:val="auto"/>
          <w:szCs w:val="22"/>
          <w:lang w:eastAsia="en-US"/>
        </w:rPr>
        <w:t xml:space="preserve">Education provided to care staff in relation to identifying wounds or abnormalities to support early reporting to registered staff. </w:t>
      </w:r>
    </w:p>
    <w:p w14:paraId="516708C3" w14:textId="77777777" w:rsidR="00C00611" w:rsidRPr="00C00611" w:rsidRDefault="00C00611" w:rsidP="00C00611">
      <w:pPr>
        <w:numPr>
          <w:ilvl w:val="0"/>
          <w:numId w:val="38"/>
        </w:numPr>
        <w:ind w:left="425" w:right="-144" w:hanging="425"/>
        <w:rPr>
          <w:rFonts w:eastAsiaTheme="minorHAnsi"/>
          <w:color w:val="auto"/>
          <w:szCs w:val="22"/>
          <w:lang w:eastAsia="en-US"/>
        </w:rPr>
      </w:pPr>
      <w:r w:rsidRPr="00C00611">
        <w:rPr>
          <w:rFonts w:eastAsiaTheme="minorHAnsi"/>
          <w:color w:val="auto"/>
          <w:szCs w:val="22"/>
          <w:lang w:eastAsia="en-US"/>
        </w:rPr>
        <w:t xml:space="preserve">Introduced an Identified change and Incident alert form which is completed where a consumer’s condition has deteriorated and/or changed or an incident has occurred. </w:t>
      </w:r>
    </w:p>
    <w:p w14:paraId="78C7F954" w14:textId="77777777" w:rsidR="00C00611" w:rsidRPr="00C00611" w:rsidRDefault="00C00611" w:rsidP="00C00611">
      <w:pPr>
        <w:numPr>
          <w:ilvl w:val="0"/>
          <w:numId w:val="38"/>
        </w:numPr>
        <w:ind w:left="425" w:right="-144" w:hanging="425"/>
        <w:rPr>
          <w:rFonts w:eastAsiaTheme="minorHAnsi"/>
          <w:color w:val="auto"/>
          <w:szCs w:val="22"/>
          <w:lang w:eastAsia="en-US"/>
        </w:rPr>
      </w:pPr>
      <w:r w:rsidRPr="00C00611">
        <w:rPr>
          <w:rFonts w:eastAsiaTheme="minorHAnsi"/>
          <w:color w:val="auto"/>
          <w:szCs w:val="22"/>
          <w:lang w:eastAsia="en-US"/>
        </w:rPr>
        <w:t xml:space="preserve">Developed a Return from hospital checklist to assist staff to complete the relevant suite of assessments on re-entry to the service. </w:t>
      </w:r>
    </w:p>
    <w:p w14:paraId="2AB4F936" w14:textId="77777777" w:rsidR="00C00611" w:rsidRPr="00C00611" w:rsidRDefault="00C00611" w:rsidP="000F27F2">
      <w:pPr>
        <w:numPr>
          <w:ilvl w:val="0"/>
          <w:numId w:val="38"/>
        </w:numPr>
        <w:ind w:left="425" w:right="-144" w:hanging="425"/>
        <w:rPr>
          <w:rFonts w:eastAsiaTheme="minorHAnsi"/>
          <w:color w:val="auto"/>
          <w:szCs w:val="22"/>
          <w:lang w:eastAsia="en-US"/>
        </w:rPr>
      </w:pPr>
      <w:r w:rsidRPr="00C00611">
        <w:rPr>
          <w:rFonts w:eastAsiaTheme="minorHAnsi"/>
          <w:color w:val="auto"/>
          <w:szCs w:val="22"/>
          <w:lang w:eastAsia="en-US"/>
        </w:rPr>
        <w:t xml:space="preserve">Updated the Admission checklist to facilitate prompts for staff to commence assessments and provide information to the consumer and their representative about the facility and its processes. </w:t>
      </w:r>
    </w:p>
    <w:p w14:paraId="7BC96375" w14:textId="77777777" w:rsidR="00C00611" w:rsidRPr="00C00611" w:rsidRDefault="00C00611" w:rsidP="00C00611">
      <w:pPr>
        <w:numPr>
          <w:ilvl w:val="0"/>
          <w:numId w:val="38"/>
        </w:numPr>
        <w:ind w:left="425" w:right="-144" w:hanging="425"/>
        <w:rPr>
          <w:rFonts w:asciiTheme="minorHAnsi" w:eastAsiaTheme="minorEastAsia" w:hAnsiTheme="minorHAnsi" w:cstheme="minorBidi"/>
          <w:color w:val="auto"/>
          <w:szCs w:val="22"/>
          <w:lang w:eastAsia="en-US"/>
        </w:rPr>
      </w:pPr>
      <w:r w:rsidRPr="00C00611">
        <w:rPr>
          <w:rFonts w:eastAsiaTheme="minorHAnsi"/>
          <w:color w:val="auto"/>
          <w:szCs w:val="22"/>
          <w:lang w:eastAsia="en-US"/>
        </w:rPr>
        <w:t xml:space="preserve">Introduced a Resident of the day process to facilitate a mini-care plan review and seek consumer feedback. </w:t>
      </w:r>
    </w:p>
    <w:p w14:paraId="77F96D59" w14:textId="77777777" w:rsidR="00C00611" w:rsidRPr="00C00611" w:rsidRDefault="00C00611" w:rsidP="00C00611">
      <w:pPr>
        <w:rPr>
          <w:color w:val="auto"/>
        </w:rPr>
      </w:pPr>
      <w:r w:rsidRPr="00C00611">
        <w:rPr>
          <w:color w:val="auto"/>
        </w:rPr>
        <w:t>The Assessment Team provided the following evidence and information collected through interviews and documents which are relevant to my finding in relation to this Requirement:</w:t>
      </w:r>
    </w:p>
    <w:p w14:paraId="36E4D443" w14:textId="77777777" w:rsidR="00C00611" w:rsidRPr="00C00611" w:rsidRDefault="00C00611" w:rsidP="00C00611">
      <w:pPr>
        <w:numPr>
          <w:ilvl w:val="0"/>
          <w:numId w:val="2"/>
        </w:numPr>
        <w:ind w:left="425" w:hanging="425"/>
        <w:rPr>
          <w:rFonts w:eastAsiaTheme="minorHAnsi"/>
          <w:color w:val="auto"/>
          <w:szCs w:val="22"/>
          <w:lang w:eastAsia="en-US"/>
        </w:rPr>
      </w:pPr>
      <w:r w:rsidRPr="00C00611">
        <w:rPr>
          <w:rFonts w:eastAsia="Calibri"/>
          <w:color w:val="auto"/>
          <w:szCs w:val="22"/>
          <w:lang w:eastAsia="en-US"/>
        </w:rPr>
        <w:lastRenderedPageBreak/>
        <w:t xml:space="preserve">Overall, sampled consumers considered that they feel like partners in the ongoing assessment and planning of their care and services. </w:t>
      </w:r>
      <w:r w:rsidRPr="00C00611">
        <w:rPr>
          <w:rFonts w:eastAsiaTheme="minorHAnsi"/>
          <w:color w:val="auto"/>
          <w:szCs w:val="22"/>
          <w:lang w:eastAsia="en-US"/>
        </w:rPr>
        <w:t xml:space="preserve">Two consumers confirmed they are involved in care planning to some extent and another consumer said staff talk to them about their care. One consumer said risks relating to life choices, including declining medical intervention for wound care are discussed with them. </w:t>
      </w:r>
    </w:p>
    <w:p w14:paraId="03AFDB98" w14:textId="77777777" w:rsidR="00C00611" w:rsidRPr="00C00611" w:rsidRDefault="00C00611" w:rsidP="00C00611">
      <w:pPr>
        <w:numPr>
          <w:ilvl w:val="0"/>
          <w:numId w:val="2"/>
        </w:numPr>
        <w:ind w:left="425" w:hanging="425"/>
        <w:rPr>
          <w:rFonts w:eastAsiaTheme="minorHAnsi"/>
          <w:color w:val="auto"/>
          <w:szCs w:val="22"/>
          <w:lang w:eastAsia="en-US"/>
        </w:rPr>
      </w:pPr>
      <w:r w:rsidRPr="00C00611">
        <w:rPr>
          <w:rFonts w:eastAsiaTheme="minorHAnsi"/>
          <w:color w:val="auto"/>
          <w:szCs w:val="22"/>
          <w:lang w:eastAsia="en-US"/>
        </w:rPr>
        <w:t xml:space="preserve">Entry and ongoing review processes, validated risk tools, referrals to specialists services and access to Medical officers assist the service to identify and plan a coordinated approach for care delivery for consumers, including consideration of risks to consumers’ health and well-being.  </w:t>
      </w:r>
    </w:p>
    <w:p w14:paraId="0C88141D" w14:textId="77777777" w:rsidR="00C00611" w:rsidRPr="00C00611" w:rsidRDefault="00C00611" w:rsidP="00C00611">
      <w:pPr>
        <w:numPr>
          <w:ilvl w:val="0"/>
          <w:numId w:val="2"/>
        </w:numPr>
        <w:ind w:left="425" w:hanging="425"/>
        <w:rPr>
          <w:rFonts w:eastAsiaTheme="minorHAnsi"/>
          <w:color w:val="auto"/>
          <w:szCs w:val="22"/>
          <w:lang w:eastAsia="en-US"/>
        </w:rPr>
      </w:pPr>
      <w:r w:rsidRPr="00C00611">
        <w:rPr>
          <w:rFonts w:eastAsiaTheme="minorHAnsi"/>
          <w:color w:val="auto"/>
          <w:szCs w:val="22"/>
          <w:lang w:eastAsia="en-US"/>
        </w:rPr>
        <w:t xml:space="preserve">A sample of four care files demonstrated comprehensive assessment and planning, including consideration of risks to consumers’ health and well-being. All care files demonstrated a range of validated risk assessment tools are used to assess and manage a range of risks and contribute to the overall provision of safe and effective care. </w:t>
      </w:r>
    </w:p>
    <w:p w14:paraId="5B78515C" w14:textId="77777777" w:rsidR="00C00611" w:rsidRPr="00C00611" w:rsidRDefault="00C00611" w:rsidP="00C00611">
      <w:pPr>
        <w:numPr>
          <w:ilvl w:val="0"/>
          <w:numId w:val="2"/>
        </w:numPr>
        <w:ind w:left="425" w:hanging="425"/>
        <w:rPr>
          <w:rFonts w:eastAsiaTheme="minorHAnsi"/>
          <w:color w:val="auto"/>
          <w:szCs w:val="22"/>
          <w:lang w:eastAsia="en-US"/>
        </w:rPr>
      </w:pPr>
      <w:r w:rsidRPr="00C00611">
        <w:rPr>
          <w:rFonts w:eastAsiaTheme="minorHAnsi"/>
          <w:color w:val="auto"/>
          <w:szCs w:val="22"/>
          <w:lang w:eastAsia="en-US"/>
        </w:rPr>
        <w:t>The provider’s response provided included further clarification in relation to two consumer files highlighted in the Assessment Team’s report. This information has been considered.</w:t>
      </w:r>
    </w:p>
    <w:p w14:paraId="31D6126F" w14:textId="77777777" w:rsidR="00C00611" w:rsidRPr="00C00611" w:rsidRDefault="00C00611" w:rsidP="00C00611">
      <w:pPr>
        <w:numPr>
          <w:ilvl w:val="0"/>
          <w:numId w:val="2"/>
        </w:numPr>
        <w:ind w:left="425" w:hanging="425"/>
        <w:rPr>
          <w:rFonts w:eastAsiaTheme="minorHAnsi"/>
          <w:color w:val="auto"/>
          <w:szCs w:val="22"/>
          <w:lang w:eastAsia="en-US"/>
        </w:rPr>
      </w:pPr>
      <w:r w:rsidRPr="00C00611">
        <w:rPr>
          <w:rFonts w:eastAsiaTheme="minorHAnsi"/>
          <w:color w:val="auto"/>
          <w:szCs w:val="22"/>
          <w:lang w:eastAsia="en-US"/>
        </w:rPr>
        <w:t xml:space="preserve">Registered staff described how they use assessment tools to plan and inform how care staff deliver safe and effective care. </w:t>
      </w:r>
    </w:p>
    <w:p w14:paraId="7C8E0842" w14:textId="75750EF8" w:rsidR="00C00611" w:rsidRPr="00C00611" w:rsidRDefault="00C00611" w:rsidP="00C00611">
      <w:pPr>
        <w:numPr>
          <w:ilvl w:val="0"/>
          <w:numId w:val="2"/>
        </w:numPr>
        <w:ind w:left="425" w:hanging="425"/>
        <w:rPr>
          <w:rFonts w:eastAsiaTheme="minorHAnsi"/>
          <w:color w:val="auto"/>
          <w:szCs w:val="22"/>
          <w:lang w:eastAsia="en-US"/>
        </w:rPr>
      </w:pPr>
      <w:r w:rsidRPr="00C00611">
        <w:rPr>
          <w:rFonts w:eastAsiaTheme="minorHAnsi"/>
          <w:color w:val="auto"/>
          <w:szCs w:val="22"/>
          <w:lang w:eastAsia="en-US"/>
        </w:rPr>
        <w:t>Three registered staff described improvements in wound management protocols, Resident of the day processes, skin assessments and tools to prompts them to undertake assessments on entry and upon return to the service</w:t>
      </w:r>
      <w:r w:rsidR="000F27F2">
        <w:rPr>
          <w:rFonts w:eastAsiaTheme="minorHAnsi"/>
          <w:color w:val="auto"/>
          <w:szCs w:val="22"/>
          <w:lang w:eastAsia="en-US"/>
        </w:rPr>
        <w:t>.</w:t>
      </w:r>
      <w:r w:rsidRPr="00C00611">
        <w:rPr>
          <w:rFonts w:eastAsiaTheme="minorHAnsi"/>
          <w:color w:val="auto"/>
          <w:szCs w:val="22"/>
          <w:lang w:eastAsia="en-US"/>
        </w:rPr>
        <w:t xml:space="preserve"> </w:t>
      </w:r>
    </w:p>
    <w:p w14:paraId="6FDFC74E" w14:textId="26CC46E4" w:rsidR="00C00611" w:rsidRPr="00C00611" w:rsidRDefault="00C00611" w:rsidP="00C00611">
      <w:pPr>
        <w:numPr>
          <w:ilvl w:val="0"/>
          <w:numId w:val="2"/>
        </w:numPr>
        <w:ind w:left="425" w:hanging="425"/>
        <w:rPr>
          <w:rFonts w:eastAsiaTheme="minorHAnsi"/>
          <w:color w:val="auto"/>
          <w:szCs w:val="22"/>
          <w:lang w:eastAsia="en-US"/>
        </w:rPr>
      </w:pPr>
      <w:r w:rsidRPr="00C00611">
        <w:rPr>
          <w:color w:val="auto"/>
        </w:rPr>
        <w:t>Care staff described consumers’ care needs and strategies to manage their pressure area care that was consistent with information documented in consumer files</w:t>
      </w:r>
      <w:r w:rsidR="000F27F2">
        <w:rPr>
          <w:color w:val="auto"/>
        </w:rPr>
        <w:t>.</w:t>
      </w:r>
      <w:r w:rsidRPr="00C00611">
        <w:rPr>
          <w:rFonts w:eastAsiaTheme="minorHAnsi"/>
          <w:color w:val="auto"/>
          <w:szCs w:val="22"/>
          <w:lang w:eastAsia="en-US"/>
        </w:rPr>
        <w:t xml:space="preserve"> </w:t>
      </w:r>
    </w:p>
    <w:p w14:paraId="23F0269A" w14:textId="4E3F41F1" w:rsidR="00032B17" w:rsidRDefault="00C00611" w:rsidP="00095CD4">
      <w:pPr>
        <w:sectPr w:rsidR="00032B17" w:rsidSect="003F5725">
          <w:type w:val="continuous"/>
          <w:pgSz w:w="11906" w:h="16838"/>
          <w:pgMar w:top="1701" w:right="1418" w:bottom="1418" w:left="1418" w:header="709" w:footer="397" w:gutter="0"/>
          <w:cols w:space="708"/>
          <w:titlePg/>
          <w:docGrid w:linePitch="360"/>
        </w:sectPr>
      </w:pPr>
      <w:r w:rsidRPr="00C00611">
        <w:rPr>
          <w:color w:val="auto"/>
        </w:rPr>
        <w:t xml:space="preserve">For the reasons detailed above, </w:t>
      </w:r>
      <w:r w:rsidRPr="00C00611">
        <w:rPr>
          <w:rFonts w:eastAsiaTheme="minorHAnsi"/>
          <w:color w:val="auto"/>
        </w:rPr>
        <w:t xml:space="preserve">I find </w:t>
      </w:r>
      <w:r w:rsidRPr="00C00611">
        <w:rPr>
          <w:color w:val="auto"/>
        </w:rPr>
        <w:t>Aged Care &amp; Housing Group Inc, in relation to ACH Group Residential Care - Yankalilla</w:t>
      </w:r>
      <w:r w:rsidRPr="00C00611">
        <w:rPr>
          <w:rFonts w:eastAsiaTheme="minorHAnsi"/>
          <w:color w:val="auto"/>
        </w:rPr>
        <w:t>, Compliant with Requirement (3)(a) in Standard 2 Ongoing assessment and planning with consumers</w:t>
      </w:r>
      <w:r w:rsidRPr="00C00611">
        <w:rPr>
          <w:color w:val="auto"/>
        </w:rPr>
        <w:t>.</w:t>
      </w:r>
    </w:p>
    <w:p w14:paraId="23F02751" w14:textId="77777777" w:rsidR="00A93E3F" w:rsidRDefault="00D045B2" w:rsidP="00095CD4">
      <w:pPr>
        <w:pStyle w:val="Heading1"/>
      </w:pPr>
      <w:r>
        <w:lastRenderedPageBreak/>
        <w:t>Areas for improvement</w:t>
      </w:r>
    </w:p>
    <w:p w14:paraId="23F02753" w14:textId="77777777" w:rsidR="004B33E7" w:rsidRPr="00E830C7" w:rsidRDefault="00D045B2"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6" w:name="_GoBack"/>
      <w:bookmarkEnd w:id="6"/>
    </w:p>
    <w:sectPr w:rsidR="004B33E7" w:rsidRPr="00E830C7" w:rsidSect="002B7F5E">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02784" w14:textId="77777777" w:rsidR="007978FF" w:rsidRDefault="00D045B2">
      <w:pPr>
        <w:spacing w:before="0" w:after="0" w:line="240" w:lineRule="auto"/>
      </w:pPr>
      <w:r>
        <w:separator/>
      </w:r>
    </w:p>
  </w:endnote>
  <w:endnote w:type="continuationSeparator" w:id="0">
    <w:p w14:paraId="23F02786" w14:textId="77777777" w:rsidR="007978FF" w:rsidRDefault="00D045B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0276F" w14:textId="77777777" w:rsidR="00506F7F" w:rsidRPr="009A1F1B" w:rsidRDefault="00D045B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3F02770" w14:textId="77777777" w:rsidR="00506F7F" w:rsidRPr="00C72FFB" w:rsidRDefault="00D045B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ACH Group Residential Care - Yankalilla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3F02771" w14:textId="77777777" w:rsidR="00506F7F" w:rsidRPr="00C72FFB" w:rsidRDefault="00D045B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6196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02772" w14:textId="77777777" w:rsidR="00506F7F" w:rsidRPr="009A1F1B" w:rsidRDefault="00D045B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3F02773" w14:textId="77777777" w:rsidR="00506F7F" w:rsidRPr="00C72FFB" w:rsidRDefault="00D045B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ACH Group Residential Care - Yankalilla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3F02774" w14:textId="77777777" w:rsidR="00506F7F" w:rsidRPr="00A3716D" w:rsidRDefault="00D045B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6196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02780" w14:textId="77777777" w:rsidR="007978FF" w:rsidRDefault="00D045B2">
      <w:pPr>
        <w:spacing w:before="0" w:after="0" w:line="240" w:lineRule="auto"/>
      </w:pPr>
      <w:r>
        <w:separator/>
      </w:r>
    </w:p>
  </w:footnote>
  <w:footnote w:type="continuationSeparator" w:id="0">
    <w:p w14:paraId="23F02782" w14:textId="77777777" w:rsidR="007978FF" w:rsidRDefault="00D045B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0276E" w14:textId="77777777" w:rsidR="00506F7F" w:rsidRDefault="00D045B2"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3F02780" wp14:editId="23F0278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4451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02775" w14:textId="77777777" w:rsidR="00506F7F" w:rsidRDefault="00D045B2">
    <w:pPr>
      <w:pStyle w:val="Header"/>
    </w:pPr>
    <w:r w:rsidRPr="003C6EC2">
      <w:rPr>
        <w:rFonts w:eastAsia="Calibri"/>
        <w:noProof/>
        <w:lang w:val="en-US" w:eastAsia="en-US"/>
      </w:rPr>
      <w:drawing>
        <wp:anchor distT="0" distB="0" distL="114300" distR="114300" simplePos="0" relativeHeight="251669504" behindDoc="1" locked="0" layoutInCell="1" allowOverlap="1" wp14:anchorId="23F02782" wp14:editId="23F0278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5714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02776" w14:textId="77777777" w:rsidR="00506F7F" w:rsidRDefault="00D045B2" w:rsidP="0004322A">
    <w:r>
      <w:rPr>
        <w:noProof/>
        <w:color w:val="auto"/>
        <w:sz w:val="20"/>
        <w:lang w:val="en-US" w:eastAsia="en-US"/>
      </w:rPr>
      <w:drawing>
        <wp:anchor distT="0" distB="0" distL="114300" distR="114300" simplePos="0" relativeHeight="251660288" behindDoc="1" locked="0" layoutInCell="1" allowOverlap="1" wp14:anchorId="23F02784" wp14:editId="23F0278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0235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02778" w14:textId="77777777" w:rsidR="00506F7F" w:rsidRDefault="00D045B2" w:rsidP="0004322A">
    <w:r>
      <w:rPr>
        <w:noProof/>
        <w:color w:val="auto"/>
        <w:sz w:val="20"/>
        <w:lang w:val="en-US" w:eastAsia="en-US"/>
      </w:rPr>
      <w:drawing>
        <wp:anchor distT="0" distB="0" distL="114300" distR="114300" simplePos="0" relativeHeight="251661312" behindDoc="1" locked="0" layoutInCell="1" allowOverlap="1" wp14:anchorId="23F02788" wp14:editId="23F0278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8549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0277F" w14:textId="77777777" w:rsidR="00506F7F" w:rsidRDefault="00D045B2"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23F02796" wp14:editId="23F0279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3557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0AC776A">
      <w:start w:val="1"/>
      <w:numFmt w:val="lowerRoman"/>
      <w:lvlText w:val="(%1)"/>
      <w:lvlJc w:val="left"/>
      <w:pPr>
        <w:ind w:left="1080" w:hanging="720"/>
      </w:pPr>
      <w:rPr>
        <w:rFonts w:hint="default"/>
        <w:b w:val="0"/>
      </w:rPr>
    </w:lvl>
    <w:lvl w:ilvl="1" w:tplc="9B4E9B58" w:tentative="1">
      <w:start w:val="1"/>
      <w:numFmt w:val="lowerLetter"/>
      <w:lvlText w:val="%2."/>
      <w:lvlJc w:val="left"/>
      <w:pPr>
        <w:ind w:left="1440" w:hanging="360"/>
      </w:pPr>
    </w:lvl>
    <w:lvl w:ilvl="2" w:tplc="13EC8236" w:tentative="1">
      <w:start w:val="1"/>
      <w:numFmt w:val="lowerRoman"/>
      <w:lvlText w:val="%3."/>
      <w:lvlJc w:val="right"/>
      <w:pPr>
        <w:ind w:left="2160" w:hanging="180"/>
      </w:pPr>
    </w:lvl>
    <w:lvl w:ilvl="3" w:tplc="E8965FB6" w:tentative="1">
      <w:start w:val="1"/>
      <w:numFmt w:val="decimal"/>
      <w:lvlText w:val="%4."/>
      <w:lvlJc w:val="left"/>
      <w:pPr>
        <w:ind w:left="2880" w:hanging="360"/>
      </w:pPr>
    </w:lvl>
    <w:lvl w:ilvl="4" w:tplc="2996A89A" w:tentative="1">
      <w:start w:val="1"/>
      <w:numFmt w:val="lowerLetter"/>
      <w:lvlText w:val="%5."/>
      <w:lvlJc w:val="left"/>
      <w:pPr>
        <w:ind w:left="3600" w:hanging="360"/>
      </w:pPr>
    </w:lvl>
    <w:lvl w:ilvl="5" w:tplc="CDC0F03C" w:tentative="1">
      <w:start w:val="1"/>
      <w:numFmt w:val="lowerRoman"/>
      <w:lvlText w:val="%6."/>
      <w:lvlJc w:val="right"/>
      <w:pPr>
        <w:ind w:left="4320" w:hanging="180"/>
      </w:pPr>
    </w:lvl>
    <w:lvl w:ilvl="6" w:tplc="E49480AC" w:tentative="1">
      <w:start w:val="1"/>
      <w:numFmt w:val="decimal"/>
      <w:lvlText w:val="%7."/>
      <w:lvlJc w:val="left"/>
      <w:pPr>
        <w:ind w:left="5040" w:hanging="360"/>
      </w:pPr>
    </w:lvl>
    <w:lvl w:ilvl="7" w:tplc="D17650D0" w:tentative="1">
      <w:start w:val="1"/>
      <w:numFmt w:val="lowerLetter"/>
      <w:lvlText w:val="%8."/>
      <w:lvlJc w:val="left"/>
      <w:pPr>
        <w:ind w:left="5760" w:hanging="360"/>
      </w:pPr>
    </w:lvl>
    <w:lvl w:ilvl="8" w:tplc="9B92B58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9EEDBA4">
      <w:start w:val="1"/>
      <w:numFmt w:val="bullet"/>
      <w:pStyle w:val="ListParagraph"/>
      <w:lvlText w:val=""/>
      <w:lvlJc w:val="left"/>
      <w:pPr>
        <w:ind w:left="1440" w:hanging="360"/>
      </w:pPr>
      <w:rPr>
        <w:rFonts w:ascii="Symbol" w:hAnsi="Symbol" w:hint="default"/>
        <w:color w:val="auto"/>
      </w:rPr>
    </w:lvl>
    <w:lvl w:ilvl="1" w:tplc="CFB4C496" w:tentative="1">
      <w:start w:val="1"/>
      <w:numFmt w:val="bullet"/>
      <w:lvlText w:val="o"/>
      <w:lvlJc w:val="left"/>
      <w:pPr>
        <w:ind w:left="2160" w:hanging="360"/>
      </w:pPr>
      <w:rPr>
        <w:rFonts w:ascii="Courier New" w:hAnsi="Courier New" w:cs="Courier New" w:hint="default"/>
      </w:rPr>
    </w:lvl>
    <w:lvl w:ilvl="2" w:tplc="272AFA74" w:tentative="1">
      <w:start w:val="1"/>
      <w:numFmt w:val="bullet"/>
      <w:lvlText w:val=""/>
      <w:lvlJc w:val="left"/>
      <w:pPr>
        <w:ind w:left="2880" w:hanging="360"/>
      </w:pPr>
      <w:rPr>
        <w:rFonts w:ascii="Wingdings" w:hAnsi="Wingdings" w:hint="default"/>
      </w:rPr>
    </w:lvl>
    <w:lvl w:ilvl="3" w:tplc="F266EF74" w:tentative="1">
      <w:start w:val="1"/>
      <w:numFmt w:val="bullet"/>
      <w:lvlText w:val=""/>
      <w:lvlJc w:val="left"/>
      <w:pPr>
        <w:ind w:left="3600" w:hanging="360"/>
      </w:pPr>
      <w:rPr>
        <w:rFonts w:ascii="Symbol" w:hAnsi="Symbol" w:hint="default"/>
      </w:rPr>
    </w:lvl>
    <w:lvl w:ilvl="4" w:tplc="F6E2EDE2" w:tentative="1">
      <w:start w:val="1"/>
      <w:numFmt w:val="bullet"/>
      <w:lvlText w:val="o"/>
      <w:lvlJc w:val="left"/>
      <w:pPr>
        <w:ind w:left="4320" w:hanging="360"/>
      </w:pPr>
      <w:rPr>
        <w:rFonts w:ascii="Courier New" w:hAnsi="Courier New" w:cs="Courier New" w:hint="default"/>
      </w:rPr>
    </w:lvl>
    <w:lvl w:ilvl="5" w:tplc="BE3C8FB8" w:tentative="1">
      <w:start w:val="1"/>
      <w:numFmt w:val="bullet"/>
      <w:lvlText w:val=""/>
      <w:lvlJc w:val="left"/>
      <w:pPr>
        <w:ind w:left="5040" w:hanging="360"/>
      </w:pPr>
      <w:rPr>
        <w:rFonts w:ascii="Wingdings" w:hAnsi="Wingdings" w:hint="default"/>
      </w:rPr>
    </w:lvl>
    <w:lvl w:ilvl="6" w:tplc="F9BC30B8" w:tentative="1">
      <w:start w:val="1"/>
      <w:numFmt w:val="bullet"/>
      <w:lvlText w:val=""/>
      <w:lvlJc w:val="left"/>
      <w:pPr>
        <w:ind w:left="5760" w:hanging="360"/>
      </w:pPr>
      <w:rPr>
        <w:rFonts w:ascii="Symbol" w:hAnsi="Symbol" w:hint="default"/>
      </w:rPr>
    </w:lvl>
    <w:lvl w:ilvl="7" w:tplc="5262D504" w:tentative="1">
      <w:start w:val="1"/>
      <w:numFmt w:val="bullet"/>
      <w:lvlText w:val="o"/>
      <w:lvlJc w:val="left"/>
      <w:pPr>
        <w:ind w:left="6480" w:hanging="360"/>
      </w:pPr>
      <w:rPr>
        <w:rFonts w:ascii="Courier New" w:hAnsi="Courier New" w:cs="Courier New" w:hint="default"/>
      </w:rPr>
    </w:lvl>
    <w:lvl w:ilvl="8" w:tplc="8B48D31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A4D27982">
      <w:start w:val="1"/>
      <w:numFmt w:val="lowerRoman"/>
      <w:lvlText w:val="(%1)"/>
      <w:lvlJc w:val="left"/>
      <w:pPr>
        <w:ind w:left="1004" w:hanging="720"/>
      </w:pPr>
      <w:rPr>
        <w:rFonts w:hint="default"/>
        <w:b w:val="0"/>
      </w:rPr>
    </w:lvl>
    <w:lvl w:ilvl="1" w:tplc="DE54EBE8" w:tentative="1">
      <w:start w:val="1"/>
      <w:numFmt w:val="lowerLetter"/>
      <w:lvlText w:val="%2."/>
      <w:lvlJc w:val="left"/>
      <w:pPr>
        <w:ind w:left="1364" w:hanging="360"/>
      </w:pPr>
    </w:lvl>
    <w:lvl w:ilvl="2" w:tplc="B56ED9D8" w:tentative="1">
      <w:start w:val="1"/>
      <w:numFmt w:val="lowerRoman"/>
      <w:lvlText w:val="%3."/>
      <w:lvlJc w:val="right"/>
      <w:pPr>
        <w:ind w:left="2084" w:hanging="180"/>
      </w:pPr>
    </w:lvl>
    <w:lvl w:ilvl="3" w:tplc="E62A64F2" w:tentative="1">
      <w:start w:val="1"/>
      <w:numFmt w:val="decimal"/>
      <w:lvlText w:val="%4."/>
      <w:lvlJc w:val="left"/>
      <w:pPr>
        <w:ind w:left="2804" w:hanging="360"/>
      </w:pPr>
    </w:lvl>
    <w:lvl w:ilvl="4" w:tplc="FF18D034" w:tentative="1">
      <w:start w:val="1"/>
      <w:numFmt w:val="lowerLetter"/>
      <w:lvlText w:val="%5."/>
      <w:lvlJc w:val="left"/>
      <w:pPr>
        <w:ind w:left="3524" w:hanging="360"/>
      </w:pPr>
    </w:lvl>
    <w:lvl w:ilvl="5" w:tplc="F3B89794" w:tentative="1">
      <w:start w:val="1"/>
      <w:numFmt w:val="lowerRoman"/>
      <w:lvlText w:val="%6."/>
      <w:lvlJc w:val="right"/>
      <w:pPr>
        <w:ind w:left="4244" w:hanging="180"/>
      </w:pPr>
    </w:lvl>
    <w:lvl w:ilvl="6" w:tplc="97C4CEF6" w:tentative="1">
      <w:start w:val="1"/>
      <w:numFmt w:val="decimal"/>
      <w:lvlText w:val="%7."/>
      <w:lvlJc w:val="left"/>
      <w:pPr>
        <w:ind w:left="4964" w:hanging="360"/>
      </w:pPr>
    </w:lvl>
    <w:lvl w:ilvl="7" w:tplc="2D30117E" w:tentative="1">
      <w:start w:val="1"/>
      <w:numFmt w:val="lowerLetter"/>
      <w:lvlText w:val="%8."/>
      <w:lvlJc w:val="left"/>
      <w:pPr>
        <w:ind w:left="5684" w:hanging="360"/>
      </w:pPr>
    </w:lvl>
    <w:lvl w:ilvl="8" w:tplc="4DA637D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64E2F26">
      <w:start w:val="1"/>
      <w:numFmt w:val="lowerRoman"/>
      <w:lvlText w:val="(%1)"/>
      <w:lvlJc w:val="left"/>
      <w:pPr>
        <w:ind w:left="1080" w:hanging="720"/>
      </w:pPr>
      <w:rPr>
        <w:rFonts w:hint="default"/>
      </w:rPr>
    </w:lvl>
    <w:lvl w:ilvl="1" w:tplc="2182C83E" w:tentative="1">
      <w:start w:val="1"/>
      <w:numFmt w:val="lowerLetter"/>
      <w:lvlText w:val="%2."/>
      <w:lvlJc w:val="left"/>
      <w:pPr>
        <w:ind w:left="1440" w:hanging="360"/>
      </w:pPr>
    </w:lvl>
    <w:lvl w:ilvl="2" w:tplc="7FD822EC" w:tentative="1">
      <w:start w:val="1"/>
      <w:numFmt w:val="lowerRoman"/>
      <w:lvlText w:val="%3."/>
      <w:lvlJc w:val="right"/>
      <w:pPr>
        <w:ind w:left="2160" w:hanging="180"/>
      </w:pPr>
    </w:lvl>
    <w:lvl w:ilvl="3" w:tplc="FC1E8EDA" w:tentative="1">
      <w:start w:val="1"/>
      <w:numFmt w:val="decimal"/>
      <w:lvlText w:val="%4."/>
      <w:lvlJc w:val="left"/>
      <w:pPr>
        <w:ind w:left="2880" w:hanging="360"/>
      </w:pPr>
    </w:lvl>
    <w:lvl w:ilvl="4" w:tplc="E9C0304A" w:tentative="1">
      <w:start w:val="1"/>
      <w:numFmt w:val="lowerLetter"/>
      <w:lvlText w:val="%5."/>
      <w:lvlJc w:val="left"/>
      <w:pPr>
        <w:ind w:left="3600" w:hanging="360"/>
      </w:pPr>
    </w:lvl>
    <w:lvl w:ilvl="5" w:tplc="0DE69812" w:tentative="1">
      <w:start w:val="1"/>
      <w:numFmt w:val="lowerRoman"/>
      <w:lvlText w:val="%6."/>
      <w:lvlJc w:val="right"/>
      <w:pPr>
        <w:ind w:left="4320" w:hanging="180"/>
      </w:pPr>
    </w:lvl>
    <w:lvl w:ilvl="6" w:tplc="8990D8D6" w:tentative="1">
      <w:start w:val="1"/>
      <w:numFmt w:val="decimal"/>
      <w:lvlText w:val="%7."/>
      <w:lvlJc w:val="left"/>
      <w:pPr>
        <w:ind w:left="5040" w:hanging="360"/>
      </w:pPr>
    </w:lvl>
    <w:lvl w:ilvl="7" w:tplc="3A2279FE" w:tentative="1">
      <w:start w:val="1"/>
      <w:numFmt w:val="lowerLetter"/>
      <w:lvlText w:val="%8."/>
      <w:lvlJc w:val="left"/>
      <w:pPr>
        <w:ind w:left="5760" w:hanging="360"/>
      </w:pPr>
    </w:lvl>
    <w:lvl w:ilvl="8" w:tplc="64568D0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7A8073E">
      <w:start w:val="1"/>
      <w:numFmt w:val="lowerRoman"/>
      <w:lvlText w:val="(%1)"/>
      <w:lvlJc w:val="left"/>
      <w:pPr>
        <w:ind w:left="1080" w:hanging="720"/>
      </w:pPr>
      <w:rPr>
        <w:rFonts w:hint="default"/>
      </w:rPr>
    </w:lvl>
    <w:lvl w:ilvl="1" w:tplc="1472E13E" w:tentative="1">
      <w:start w:val="1"/>
      <w:numFmt w:val="lowerLetter"/>
      <w:lvlText w:val="%2."/>
      <w:lvlJc w:val="left"/>
      <w:pPr>
        <w:ind w:left="1440" w:hanging="360"/>
      </w:pPr>
    </w:lvl>
    <w:lvl w:ilvl="2" w:tplc="C3EAA0E6" w:tentative="1">
      <w:start w:val="1"/>
      <w:numFmt w:val="lowerRoman"/>
      <w:lvlText w:val="%3."/>
      <w:lvlJc w:val="right"/>
      <w:pPr>
        <w:ind w:left="2160" w:hanging="180"/>
      </w:pPr>
    </w:lvl>
    <w:lvl w:ilvl="3" w:tplc="13A295E6" w:tentative="1">
      <w:start w:val="1"/>
      <w:numFmt w:val="decimal"/>
      <w:lvlText w:val="%4."/>
      <w:lvlJc w:val="left"/>
      <w:pPr>
        <w:ind w:left="2880" w:hanging="360"/>
      </w:pPr>
    </w:lvl>
    <w:lvl w:ilvl="4" w:tplc="11B847BC" w:tentative="1">
      <w:start w:val="1"/>
      <w:numFmt w:val="lowerLetter"/>
      <w:lvlText w:val="%5."/>
      <w:lvlJc w:val="left"/>
      <w:pPr>
        <w:ind w:left="3600" w:hanging="360"/>
      </w:pPr>
    </w:lvl>
    <w:lvl w:ilvl="5" w:tplc="636A58B2" w:tentative="1">
      <w:start w:val="1"/>
      <w:numFmt w:val="lowerRoman"/>
      <w:lvlText w:val="%6."/>
      <w:lvlJc w:val="right"/>
      <w:pPr>
        <w:ind w:left="4320" w:hanging="180"/>
      </w:pPr>
    </w:lvl>
    <w:lvl w:ilvl="6" w:tplc="2C3EBD5A" w:tentative="1">
      <w:start w:val="1"/>
      <w:numFmt w:val="decimal"/>
      <w:lvlText w:val="%7."/>
      <w:lvlJc w:val="left"/>
      <w:pPr>
        <w:ind w:left="5040" w:hanging="360"/>
      </w:pPr>
    </w:lvl>
    <w:lvl w:ilvl="7" w:tplc="B238A7FA" w:tentative="1">
      <w:start w:val="1"/>
      <w:numFmt w:val="lowerLetter"/>
      <w:lvlText w:val="%8."/>
      <w:lvlJc w:val="left"/>
      <w:pPr>
        <w:ind w:left="5760" w:hanging="360"/>
      </w:pPr>
    </w:lvl>
    <w:lvl w:ilvl="8" w:tplc="CDF48E8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7F2677EE">
      <w:start w:val="1"/>
      <w:numFmt w:val="lowerRoman"/>
      <w:lvlText w:val="(%1)"/>
      <w:lvlJc w:val="left"/>
      <w:pPr>
        <w:ind w:left="1080" w:hanging="720"/>
      </w:pPr>
      <w:rPr>
        <w:rFonts w:hint="default"/>
        <w:b w:val="0"/>
      </w:rPr>
    </w:lvl>
    <w:lvl w:ilvl="1" w:tplc="774AC42E" w:tentative="1">
      <w:start w:val="1"/>
      <w:numFmt w:val="lowerLetter"/>
      <w:lvlText w:val="%2."/>
      <w:lvlJc w:val="left"/>
      <w:pPr>
        <w:ind w:left="1440" w:hanging="360"/>
      </w:pPr>
    </w:lvl>
    <w:lvl w:ilvl="2" w:tplc="BFC806F2" w:tentative="1">
      <w:start w:val="1"/>
      <w:numFmt w:val="lowerRoman"/>
      <w:lvlText w:val="%3."/>
      <w:lvlJc w:val="right"/>
      <w:pPr>
        <w:ind w:left="2160" w:hanging="180"/>
      </w:pPr>
    </w:lvl>
    <w:lvl w:ilvl="3" w:tplc="F19C729A" w:tentative="1">
      <w:start w:val="1"/>
      <w:numFmt w:val="decimal"/>
      <w:lvlText w:val="%4."/>
      <w:lvlJc w:val="left"/>
      <w:pPr>
        <w:ind w:left="2880" w:hanging="360"/>
      </w:pPr>
    </w:lvl>
    <w:lvl w:ilvl="4" w:tplc="E1340EE4" w:tentative="1">
      <w:start w:val="1"/>
      <w:numFmt w:val="lowerLetter"/>
      <w:lvlText w:val="%5."/>
      <w:lvlJc w:val="left"/>
      <w:pPr>
        <w:ind w:left="3600" w:hanging="360"/>
      </w:pPr>
    </w:lvl>
    <w:lvl w:ilvl="5" w:tplc="B3880D36" w:tentative="1">
      <w:start w:val="1"/>
      <w:numFmt w:val="lowerRoman"/>
      <w:lvlText w:val="%6."/>
      <w:lvlJc w:val="right"/>
      <w:pPr>
        <w:ind w:left="4320" w:hanging="180"/>
      </w:pPr>
    </w:lvl>
    <w:lvl w:ilvl="6" w:tplc="32F8CE5E" w:tentative="1">
      <w:start w:val="1"/>
      <w:numFmt w:val="decimal"/>
      <w:lvlText w:val="%7."/>
      <w:lvlJc w:val="left"/>
      <w:pPr>
        <w:ind w:left="5040" w:hanging="360"/>
      </w:pPr>
    </w:lvl>
    <w:lvl w:ilvl="7" w:tplc="ABB49082" w:tentative="1">
      <w:start w:val="1"/>
      <w:numFmt w:val="lowerLetter"/>
      <w:lvlText w:val="%8."/>
      <w:lvlJc w:val="left"/>
      <w:pPr>
        <w:ind w:left="5760" w:hanging="360"/>
      </w:pPr>
    </w:lvl>
    <w:lvl w:ilvl="8" w:tplc="71CE4BE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E8063DA">
      <w:start w:val="1"/>
      <w:numFmt w:val="lowerLetter"/>
      <w:lvlText w:val="(%1)"/>
      <w:lvlJc w:val="left"/>
      <w:pPr>
        <w:ind w:left="360" w:hanging="360"/>
      </w:pPr>
      <w:rPr>
        <w:rFonts w:hint="default"/>
      </w:rPr>
    </w:lvl>
    <w:lvl w:ilvl="1" w:tplc="F68AD344" w:tentative="1">
      <w:start w:val="1"/>
      <w:numFmt w:val="lowerLetter"/>
      <w:lvlText w:val="%2."/>
      <w:lvlJc w:val="left"/>
      <w:pPr>
        <w:ind w:left="1080" w:hanging="360"/>
      </w:pPr>
    </w:lvl>
    <w:lvl w:ilvl="2" w:tplc="82986FA4" w:tentative="1">
      <w:start w:val="1"/>
      <w:numFmt w:val="lowerRoman"/>
      <w:lvlText w:val="%3."/>
      <w:lvlJc w:val="right"/>
      <w:pPr>
        <w:ind w:left="1800" w:hanging="180"/>
      </w:pPr>
    </w:lvl>
    <w:lvl w:ilvl="3" w:tplc="3E942552" w:tentative="1">
      <w:start w:val="1"/>
      <w:numFmt w:val="decimal"/>
      <w:lvlText w:val="%4."/>
      <w:lvlJc w:val="left"/>
      <w:pPr>
        <w:ind w:left="2520" w:hanging="360"/>
      </w:pPr>
    </w:lvl>
    <w:lvl w:ilvl="4" w:tplc="385ECEDE" w:tentative="1">
      <w:start w:val="1"/>
      <w:numFmt w:val="lowerLetter"/>
      <w:lvlText w:val="%5."/>
      <w:lvlJc w:val="left"/>
      <w:pPr>
        <w:ind w:left="3240" w:hanging="360"/>
      </w:pPr>
    </w:lvl>
    <w:lvl w:ilvl="5" w:tplc="9F3ADD6A" w:tentative="1">
      <w:start w:val="1"/>
      <w:numFmt w:val="lowerRoman"/>
      <w:lvlText w:val="%6."/>
      <w:lvlJc w:val="right"/>
      <w:pPr>
        <w:ind w:left="3960" w:hanging="180"/>
      </w:pPr>
    </w:lvl>
    <w:lvl w:ilvl="6" w:tplc="B50281D8" w:tentative="1">
      <w:start w:val="1"/>
      <w:numFmt w:val="decimal"/>
      <w:lvlText w:val="%7."/>
      <w:lvlJc w:val="left"/>
      <w:pPr>
        <w:ind w:left="4680" w:hanging="360"/>
      </w:pPr>
    </w:lvl>
    <w:lvl w:ilvl="7" w:tplc="CF020726" w:tentative="1">
      <w:start w:val="1"/>
      <w:numFmt w:val="lowerLetter"/>
      <w:lvlText w:val="%8."/>
      <w:lvlJc w:val="left"/>
      <w:pPr>
        <w:ind w:left="5400" w:hanging="360"/>
      </w:pPr>
    </w:lvl>
    <w:lvl w:ilvl="8" w:tplc="BFF6D5E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A36E27C4">
      <w:start w:val="1"/>
      <w:numFmt w:val="decimal"/>
      <w:lvlText w:val="%1."/>
      <w:lvlJc w:val="left"/>
      <w:pPr>
        <w:ind w:left="360" w:hanging="360"/>
      </w:pPr>
      <w:rPr>
        <w:rFonts w:hint="default"/>
      </w:rPr>
    </w:lvl>
    <w:lvl w:ilvl="1" w:tplc="F41C6AF0" w:tentative="1">
      <w:start w:val="1"/>
      <w:numFmt w:val="lowerLetter"/>
      <w:lvlText w:val="%2."/>
      <w:lvlJc w:val="left"/>
      <w:pPr>
        <w:ind w:left="1080" w:hanging="360"/>
      </w:pPr>
    </w:lvl>
    <w:lvl w:ilvl="2" w:tplc="08282492" w:tentative="1">
      <w:start w:val="1"/>
      <w:numFmt w:val="lowerRoman"/>
      <w:lvlText w:val="%3."/>
      <w:lvlJc w:val="right"/>
      <w:pPr>
        <w:ind w:left="1800" w:hanging="180"/>
      </w:pPr>
    </w:lvl>
    <w:lvl w:ilvl="3" w:tplc="63B80172" w:tentative="1">
      <w:start w:val="1"/>
      <w:numFmt w:val="decimal"/>
      <w:lvlText w:val="%4."/>
      <w:lvlJc w:val="left"/>
      <w:pPr>
        <w:ind w:left="2520" w:hanging="360"/>
      </w:pPr>
    </w:lvl>
    <w:lvl w:ilvl="4" w:tplc="E09C6868" w:tentative="1">
      <w:start w:val="1"/>
      <w:numFmt w:val="lowerLetter"/>
      <w:lvlText w:val="%5."/>
      <w:lvlJc w:val="left"/>
      <w:pPr>
        <w:ind w:left="3240" w:hanging="360"/>
      </w:pPr>
    </w:lvl>
    <w:lvl w:ilvl="5" w:tplc="B35A0474" w:tentative="1">
      <w:start w:val="1"/>
      <w:numFmt w:val="lowerRoman"/>
      <w:lvlText w:val="%6."/>
      <w:lvlJc w:val="right"/>
      <w:pPr>
        <w:ind w:left="3960" w:hanging="180"/>
      </w:pPr>
    </w:lvl>
    <w:lvl w:ilvl="6" w:tplc="15C6C900" w:tentative="1">
      <w:start w:val="1"/>
      <w:numFmt w:val="decimal"/>
      <w:lvlText w:val="%7."/>
      <w:lvlJc w:val="left"/>
      <w:pPr>
        <w:ind w:left="4680" w:hanging="360"/>
      </w:pPr>
    </w:lvl>
    <w:lvl w:ilvl="7" w:tplc="B3E4A8DC" w:tentative="1">
      <w:start w:val="1"/>
      <w:numFmt w:val="lowerLetter"/>
      <w:lvlText w:val="%8."/>
      <w:lvlJc w:val="left"/>
      <w:pPr>
        <w:ind w:left="5400" w:hanging="360"/>
      </w:pPr>
    </w:lvl>
    <w:lvl w:ilvl="8" w:tplc="73B67B1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8D81DF8">
      <w:start w:val="1"/>
      <w:numFmt w:val="decimal"/>
      <w:lvlText w:val="%1."/>
      <w:lvlJc w:val="left"/>
      <w:pPr>
        <w:ind w:left="360" w:hanging="360"/>
      </w:pPr>
      <w:rPr>
        <w:rFonts w:hint="default"/>
      </w:rPr>
    </w:lvl>
    <w:lvl w:ilvl="1" w:tplc="22625E9C" w:tentative="1">
      <w:start w:val="1"/>
      <w:numFmt w:val="lowerLetter"/>
      <w:lvlText w:val="%2."/>
      <w:lvlJc w:val="left"/>
      <w:pPr>
        <w:ind w:left="1080" w:hanging="360"/>
      </w:pPr>
    </w:lvl>
    <w:lvl w:ilvl="2" w:tplc="0ECE7AEA" w:tentative="1">
      <w:start w:val="1"/>
      <w:numFmt w:val="lowerRoman"/>
      <w:lvlText w:val="%3."/>
      <w:lvlJc w:val="right"/>
      <w:pPr>
        <w:ind w:left="1800" w:hanging="180"/>
      </w:pPr>
    </w:lvl>
    <w:lvl w:ilvl="3" w:tplc="C3540090" w:tentative="1">
      <w:start w:val="1"/>
      <w:numFmt w:val="decimal"/>
      <w:lvlText w:val="%4."/>
      <w:lvlJc w:val="left"/>
      <w:pPr>
        <w:ind w:left="2520" w:hanging="360"/>
      </w:pPr>
    </w:lvl>
    <w:lvl w:ilvl="4" w:tplc="D84452A2" w:tentative="1">
      <w:start w:val="1"/>
      <w:numFmt w:val="lowerLetter"/>
      <w:lvlText w:val="%5."/>
      <w:lvlJc w:val="left"/>
      <w:pPr>
        <w:ind w:left="3240" w:hanging="360"/>
      </w:pPr>
    </w:lvl>
    <w:lvl w:ilvl="5" w:tplc="AC06DE62" w:tentative="1">
      <w:start w:val="1"/>
      <w:numFmt w:val="lowerRoman"/>
      <w:lvlText w:val="%6."/>
      <w:lvlJc w:val="right"/>
      <w:pPr>
        <w:ind w:left="3960" w:hanging="180"/>
      </w:pPr>
    </w:lvl>
    <w:lvl w:ilvl="6" w:tplc="DEE467A0" w:tentative="1">
      <w:start w:val="1"/>
      <w:numFmt w:val="decimal"/>
      <w:lvlText w:val="%7."/>
      <w:lvlJc w:val="left"/>
      <w:pPr>
        <w:ind w:left="4680" w:hanging="360"/>
      </w:pPr>
    </w:lvl>
    <w:lvl w:ilvl="7" w:tplc="EAFC7C22" w:tentative="1">
      <w:start w:val="1"/>
      <w:numFmt w:val="lowerLetter"/>
      <w:lvlText w:val="%8."/>
      <w:lvlJc w:val="left"/>
      <w:pPr>
        <w:ind w:left="5400" w:hanging="360"/>
      </w:pPr>
    </w:lvl>
    <w:lvl w:ilvl="8" w:tplc="A9F463D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478EA934">
      <w:start w:val="1"/>
      <w:numFmt w:val="lowerRoman"/>
      <w:lvlText w:val="(%1)"/>
      <w:lvlJc w:val="left"/>
      <w:pPr>
        <w:ind w:left="1080" w:hanging="720"/>
      </w:pPr>
      <w:rPr>
        <w:rFonts w:hint="default"/>
        <w:b w:val="0"/>
      </w:rPr>
    </w:lvl>
    <w:lvl w:ilvl="1" w:tplc="B1024AE4" w:tentative="1">
      <w:start w:val="1"/>
      <w:numFmt w:val="lowerLetter"/>
      <w:lvlText w:val="%2."/>
      <w:lvlJc w:val="left"/>
      <w:pPr>
        <w:ind w:left="1440" w:hanging="360"/>
      </w:pPr>
    </w:lvl>
    <w:lvl w:ilvl="2" w:tplc="6FFEED70" w:tentative="1">
      <w:start w:val="1"/>
      <w:numFmt w:val="lowerRoman"/>
      <w:lvlText w:val="%3."/>
      <w:lvlJc w:val="right"/>
      <w:pPr>
        <w:ind w:left="2160" w:hanging="180"/>
      </w:pPr>
    </w:lvl>
    <w:lvl w:ilvl="3" w:tplc="98BAA42E" w:tentative="1">
      <w:start w:val="1"/>
      <w:numFmt w:val="decimal"/>
      <w:lvlText w:val="%4."/>
      <w:lvlJc w:val="left"/>
      <w:pPr>
        <w:ind w:left="2880" w:hanging="360"/>
      </w:pPr>
    </w:lvl>
    <w:lvl w:ilvl="4" w:tplc="0276C802" w:tentative="1">
      <w:start w:val="1"/>
      <w:numFmt w:val="lowerLetter"/>
      <w:lvlText w:val="%5."/>
      <w:lvlJc w:val="left"/>
      <w:pPr>
        <w:ind w:left="3600" w:hanging="360"/>
      </w:pPr>
    </w:lvl>
    <w:lvl w:ilvl="5" w:tplc="6AB64CA6" w:tentative="1">
      <w:start w:val="1"/>
      <w:numFmt w:val="lowerRoman"/>
      <w:lvlText w:val="%6."/>
      <w:lvlJc w:val="right"/>
      <w:pPr>
        <w:ind w:left="4320" w:hanging="180"/>
      </w:pPr>
    </w:lvl>
    <w:lvl w:ilvl="6" w:tplc="DCF2DA26" w:tentative="1">
      <w:start w:val="1"/>
      <w:numFmt w:val="decimal"/>
      <w:lvlText w:val="%7."/>
      <w:lvlJc w:val="left"/>
      <w:pPr>
        <w:ind w:left="5040" w:hanging="360"/>
      </w:pPr>
    </w:lvl>
    <w:lvl w:ilvl="7" w:tplc="766A1BEE" w:tentative="1">
      <w:start w:val="1"/>
      <w:numFmt w:val="lowerLetter"/>
      <w:lvlText w:val="%8."/>
      <w:lvlJc w:val="left"/>
      <w:pPr>
        <w:ind w:left="5760" w:hanging="360"/>
      </w:pPr>
    </w:lvl>
    <w:lvl w:ilvl="8" w:tplc="C3BCB28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354E54BE">
      <w:start w:val="1"/>
      <w:numFmt w:val="lowerRoman"/>
      <w:lvlText w:val="(%1)"/>
      <w:lvlJc w:val="left"/>
      <w:pPr>
        <w:ind w:left="1080" w:hanging="720"/>
      </w:pPr>
      <w:rPr>
        <w:rFonts w:hint="default"/>
      </w:rPr>
    </w:lvl>
    <w:lvl w:ilvl="1" w:tplc="8B0A9B66" w:tentative="1">
      <w:start w:val="1"/>
      <w:numFmt w:val="lowerLetter"/>
      <w:lvlText w:val="%2."/>
      <w:lvlJc w:val="left"/>
      <w:pPr>
        <w:ind w:left="1440" w:hanging="360"/>
      </w:pPr>
    </w:lvl>
    <w:lvl w:ilvl="2" w:tplc="1EF05F52" w:tentative="1">
      <w:start w:val="1"/>
      <w:numFmt w:val="lowerRoman"/>
      <w:lvlText w:val="%3."/>
      <w:lvlJc w:val="right"/>
      <w:pPr>
        <w:ind w:left="2160" w:hanging="180"/>
      </w:pPr>
    </w:lvl>
    <w:lvl w:ilvl="3" w:tplc="61B286D8" w:tentative="1">
      <w:start w:val="1"/>
      <w:numFmt w:val="decimal"/>
      <w:lvlText w:val="%4."/>
      <w:lvlJc w:val="left"/>
      <w:pPr>
        <w:ind w:left="2880" w:hanging="360"/>
      </w:pPr>
    </w:lvl>
    <w:lvl w:ilvl="4" w:tplc="9FD88FC0" w:tentative="1">
      <w:start w:val="1"/>
      <w:numFmt w:val="lowerLetter"/>
      <w:lvlText w:val="%5."/>
      <w:lvlJc w:val="left"/>
      <w:pPr>
        <w:ind w:left="3600" w:hanging="360"/>
      </w:pPr>
    </w:lvl>
    <w:lvl w:ilvl="5" w:tplc="53CE5F30" w:tentative="1">
      <w:start w:val="1"/>
      <w:numFmt w:val="lowerRoman"/>
      <w:lvlText w:val="%6."/>
      <w:lvlJc w:val="right"/>
      <w:pPr>
        <w:ind w:left="4320" w:hanging="180"/>
      </w:pPr>
    </w:lvl>
    <w:lvl w:ilvl="6" w:tplc="2E4EE14A" w:tentative="1">
      <w:start w:val="1"/>
      <w:numFmt w:val="decimal"/>
      <w:lvlText w:val="%7."/>
      <w:lvlJc w:val="left"/>
      <w:pPr>
        <w:ind w:left="5040" w:hanging="360"/>
      </w:pPr>
    </w:lvl>
    <w:lvl w:ilvl="7" w:tplc="4F749FE2" w:tentative="1">
      <w:start w:val="1"/>
      <w:numFmt w:val="lowerLetter"/>
      <w:lvlText w:val="%8."/>
      <w:lvlJc w:val="left"/>
      <w:pPr>
        <w:ind w:left="5760" w:hanging="360"/>
      </w:pPr>
    </w:lvl>
    <w:lvl w:ilvl="8" w:tplc="267CB78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44C8F89C">
      <w:start w:val="1"/>
      <w:numFmt w:val="bullet"/>
      <w:pStyle w:val="ListBullet"/>
      <w:lvlText w:val=""/>
      <w:lvlJc w:val="left"/>
      <w:pPr>
        <w:ind w:left="720" w:hanging="360"/>
      </w:pPr>
      <w:rPr>
        <w:rFonts w:ascii="Symbol" w:hAnsi="Symbol" w:hint="default"/>
      </w:rPr>
    </w:lvl>
    <w:lvl w:ilvl="1" w:tplc="2BAA70F4">
      <w:start w:val="1"/>
      <w:numFmt w:val="bullet"/>
      <w:pStyle w:val="ListBullet2"/>
      <w:lvlText w:val="o"/>
      <w:lvlJc w:val="left"/>
      <w:pPr>
        <w:ind w:left="1440" w:hanging="360"/>
      </w:pPr>
      <w:rPr>
        <w:rFonts w:ascii="Courier New" w:hAnsi="Courier New" w:cs="Courier New" w:hint="default"/>
      </w:rPr>
    </w:lvl>
    <w:lvl w:ilvl="2" w:tplc="C05C42F2">
      <w:start w:val="1"/>
      <w:numFmt w:val="bullet"/>
      <w:lvlText w:val=""/>
      <w:lvlJc w:val="left"/>
      <w:pPr>
        <w:ind w:left="2160" w:hanging="360"/>
      </w:pPr>
      <w:rPr>
        <w:rFonts w:ascii="Wingdings" w:hAnsi="Wingdings" w:hint="default"/>
      </w:rPr>
    </w:lvl>
    <w:lvl w:ilvl="3" w:tplc="D22EDBD2">
      <w:start w:val="1"/>
      <w:numFmt w:val="bullet"/>
      <w:lvlText w:val=""/>
      <w:lvlJc w:val="left"/>
      <w:pPr>
        <w:ind w:left="2880" w:hanging="360"/>
      </w:pPr>
      <w:rPr>
        <w:rFonts w:ascii="Symbol" w:hAnsi="Symbol" w:hint="default"/>
      </w:rPr>
    </w:lvl>
    <w:lvl w:ilvl="4" w:tplc="81984CC4">
      <w:start w:val="1"/>
      <w:numFmt w:val="bullet"/>
      <w:lvlText w:val="o"/>
      <w:lvlJc w:val="left"/>
      <w:pPr>
        <w:ind w:left="3600" w:hanging="360"/>
      </w:pPr>
      <w:rPr>
        <w:rFonts w:ascii="Courier New" w:hAnsi="Courier New" w:cs="Courier New" w:hint="default"/>
      </w:rPr>
    </w:lvl>
    <w:lvl w:ilvl="5" w:tplc="8F427802">
      <w:start w:val="1"/>
      <w:numFmt w:val="bullet"/>
      <w:pStyle w:val="ListBullet3"/>
      <w:lvlText w:val=""/>
      <w:lvlJc w:val="left"/>
      <w:pPr>
        <w:ind w:left="4320" w:hanging="360"/>
      </w:pPr>
      <w:rPr>
        <w:rFonts w:ascii="Wingdings" w:hAnsi="Wingdings" w:hint="default"/>
      </w:rPr>
    </w:lvl>
    <w:lvl w:ilvl="6" w:tplc="68840C6E">
      <w:start w:val="1"/>
      <w:numFmt w:val="bullet"/>
      <w:lvlText w:val=""/>
      <w:lvlJc w:val="left"/>
      <w:pPr>
        <w:ind w:left="5040" w:hanging="360"/>
      </w:pPr>
      <w:rPr>
        <w:rFonts w:ascii="Symbol" w:hAnsi="Symbol" w:hint="default"/>
      </w:rPr>
    </w:lvl>
    <w:lvl w:ilvl="7" w:tplc="164CA41E">
      <w:start w:val="1"/>
      <w:numFmt w:val="bullet"/>
      <w:lvlText w:val="o"/>
      <w:lvlJc w:val="left"/>
      <w:pPr>
        <w:ind w:left="5760" w:hanging="360"/>
      </w:pPr>
      <w:rPr>
        <w:rFonts w:ascii="Courier New" w:hAnsi="Courier New" w:cs="Courier New" w:hint="default"/>
      </w:rPr>
    </w:lvl>
    <w:lvl w:ilvl="8" w:tplc="A9A21FF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3D4AA3E8">
      <w:start w:val="1"/>
      <w:numFmt w:val="bullet"/>
      <w:lvlText w:val=""/>
      <w:lvlJc w:val="left"/>
      <w:pPr>
        <w:ind w:left="360" w:hanging="360"/>
      </w:pPr>
      <w:rPr>
        <w:rFonts w:ascii="Symbol" w:hAnsi="Symbol" w:hint="default"/>
      </w:rPr>
    </w:lvl>
    <w:lvl w:ilvl="1" w:tplc="7D36E72A" w:tentative="1">
      <w:start w:val="1"/>
      <w:numFmt w:val="bullet"/>
      <w:lvlText w:val="o"/>
      <w:lvlJc w:val="left"/>
      <w:pPr>
        <w:ind w:left="1080" w:hanging="360"/>
      </w:pPr>
      <w:rPr>
        <w:rFonts w:ascii="Courier New" w:hAnsi="Courier New" w:cs="Courier New" w:hint="default"/>
      </w:rPr>
    </w:lvl>
    <w:lvl w:ilvl="2" w:tplc="CD34E654" w:tentative="1">
      <w:start w:val="1"/>
      <w:numFmt w:val="bullet"/>
      <w:lvlText w:val=""/>
      <w:lvlJc w:val="left"/>
      <w:pPr>
        <w:ind w:left="1800" w:hanging="360"/>
      </w:pPr>
      <w:rPr>
        <w:rFonts w:ascii="Wingdings" w:hAnsi="Wingdings" w:hint="default"/>
      </w:rPr>
    </w:lvl>
    <w:lvl w:ilvl="3" w:tplc="DFF2023A" w:tentative="1">
      <w:start w:val="1"/>
      <w:numFmt w:val="bullet"/>
      <w:lvlText w:val=""/>
      <w:lvlJc w:val="left"/>
      <w:pPr>
        <w:ind w:left="2520" w:hanging="360"/>
      </w:pPr>
      <w:rPr>
        <w:rFonts w:ascii="Symbol" w:hAnsi="Symbol" w:hint="default"/>
      </w:rPr>
    </w:lvl>
    <w:lvl w:ilvl="4" w:tplc="E6A6F918" w:tentative="1">
      <w:start w:val="1"/>
      <w:numFmt w:val="bullet"/>
      <w:lvlText w:val="o"/>
      <w:lvlJc w:val="left"/>
      <w:pPr>
        <w:ind w:left="3240" w:hanging="360"/>
      </w:pPr>
      <w:rPr>
        <w:rFonts w:ascii="Courier New" w:hAnsi="Courier New" w:cs="Courier New" w:hint="default"/>
      </w:rPr>
    </w:lvl>
    <w:lvl w:ilvl="5" w:tplc="D7FA4754" w:tentative="1">
      <w:start w:val="1"/>
      <w:numFmt w:val="bullet"/>
      <w:lvlText w:val=""/>
      <w:lvlJc w:val="left"/>
      <w:pPr>
        <w:ind w:left="3960" w:hanging="360"/>
      </w:pPr>
      <w:rPr>
        <w:rFonts w:ascii="Wingdings" w:hAnsi="Wingdings" w:hint="default"/>
      </w:rPr>
    </w:lvl>
    <w:lvl w:ilvl="6" w:tplc="E22C2D76" w:tentative="1">
      <w:start w:val="1"/>
      <w:numFmt w:val="bullet"/>
      <w:lvlText w:val=""/>
      <w:lvlJc w:val="left"/>
      <w:pPr>
        <w:ind w:left="4680" w:hanging="360"/>
      </w:pPr>
      <w:rPr>
        <w:rFonts w:ascii="Symbol" w:hAnsi="Symbol" w:hint="default"/>
      </w:rPr>
    </w:lvl>
    <w:lvl w:ilvl="7" w:tplc="81645330" w:tentative="1">
      <w:start w:val="1"/>
      <w:numFmt w:val="bullet"/>
      <w:lvlText w:val="o"/>
      <w:lvlJc w:val="left"/>
      <w:pPr>
        <w:ind w:left="5400" w:hanging="360"/>
      </w:pPr>
      <w:rPr>
        <w:rFonts w:ascii="Courier New" w:hAnsi="Courier New" w:cs="Courier New" w:hint="default"/>
      </w:rPr>
    </w:lvl>
    <w:lvl w:ilvl="8" w:tplc="EE5A777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E4366E0C">
      <w:start w:val="1"/>
      <w:numFmt w:val="lowerRoman"/>
      <w:lvlText w:val="(%1)"/>
      <w:lvlJc w:val="left"/>
      <w:pPr>
        <w:ind w:left="1080" w:hanging="720"/>
      </w:pPr>
      <w:rPr>
        <w:rFonts w:hint="default"/>
      </w:rPr>
    </w:lvl>
    <w:lvl w:ilvl="1" w:tplc="29760FE2" w:tentative="1">
      <w:start w:val="1"/>
      <w:numFmt w:val="lowerLetter"/>
      <w:lvlText w:val="%2."/>
      <w:lvlJc w:val="left"/>
      <w:pPr>
        <w:ind w:left="1440" w:hanging="360"/>
      </w:pPr>
    </w:lvl>
    <w:lvl w:ilvl="2" w:tplc="8EAE1038" w:tentative="1">
      <w:start w:val="1"/>
      <w:numFmt w:val="lowerRoman"/>
      <w:lvlText w:val="%3."/>
      <w:lvlJc w:val="right"/>
      <w:pPr>
        <w:ind w:left="2160" w:hanging="180"/>
      </w:pPr>
    </w:lvl>
    <w:lvl w:ilvl="3" w:tplc="B6043EA6" w:tentative="1">
      <w:start w:val="1"/>
      <w:numFmt w:val="decimal"/>
      <w:lvlText w:val="%4."/>
      <w:lvlJc w:val="left"/>
      <w:pPr>
        <w:ind w:left="2880" w:hanging="360"/>
      </w:pPr>
    </w:lvl>
    <w:lvl w:ilvl="4" w:tplc="FB36DE6E" w:tentative="1">
      <w:start w:val="1"/>
      <w:numFmt w:val="lowerLetter"/>
      <w:lvlText w:val="%5."/>
      <w:lvlJc w:val="left"/>
      <w:pPr>
        <w:ind w:left="3600" w:hanging="360"/>
      </w:pPr>
    </w:lvl>
    <w:lvl w:ilvl="5" w:tplc="B50286D6" w:tentative="1">
      <w:start w:val="1"/>
      <w:numFmt w:val="lowerRoman"/>
      <w:lvlText w:val="%6."/>
      <w:lvlJc w:val="right"/>
      <w:pPr>
        <w:ind w:left="4320" w:hanging="180"/>
      </w:pPr>
    </w:lvl>
    <w:lvl w:ilvl="6" w:tplc="64441C00" w:tentative="1">
      <w:start w:val="1"/>
      <w:numFmt w:val="decimal"/>
      <w:lvlText w:val="%7."/>
      <w:lvlJc w:val="left"/>
      <w:pPr>
        <w:ind w:left="5040" w:hanging="360"/>
      </w:pPr>
    </w:lvl>
    <w:lvl w:ilvl="7" w:tplc="A20C1B1C" w:tentative="1">
      <w:start w:val="1"/>
      <w:numFmt w:val="lowerLetter"/>
      <w:lvlText w:val="%8."/>
      <w:lvlJc w:val="left"/>
      <w:pPr>
        <w:ind w:left="5760" w:hanging="360"/>
      </w:pPr>
    </w:lvl>
    <w:lvl w:ilvl="8" w:tplc="4ED0F71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206C1B30">
      <w:start w:val="1"/>
      <w:numFmt w:val="lowerRoman"/>
      <w:lvlText w:val="(%1)"/>
      <w:lvlJc w:val="left"/>
      <w:pPr>
        <w:ind w:left="1080" w:hanging="720"/>
      </w:pPr>
      <w:rPr>
        <w:rFonts w:hint="default"/>
      </w:rPr>
    </w:lvl>
    <w:lvl w:ilvl="1" w:tplc="4CEEDC78" w:tentative="1">
      <w:start w:val="1"/>
      <w:numFmt w:val="lowerLetter"/>
      <w:lvlText w:val="%2."/>
      <w:lvlJc w:val="left"/>
      <w:pPr>
        <w:ind w:left="1440" w:hanging="360"/>
      </w:pPr>
    </w:lvl>
    <w:lvl w:ilvl="2" w:tplc="7436B2C6" w:tentative="1">
      <w:start w:val="1"/>
      <w:numFmt w:val="lowerRoman"/>
      <w:lvlText w:val="%3."/>
      <w:lvlJc w:val="right"/>
      <w:pPr>
        <w:ind w:left="2160" w:hanging="180"/>
      </w:pPr>
    </w:lvl>
    <w:lvl w:ilvl="3" w:tplc="06FE997C" w:tentative="1">
      <w:start w:val="1"/>
      <w:numFmt w:val="decimal"/>
      <w:lvlText w:val="%4."/>
      <w:lvlJc w:val="left"/>
      <w:pPr>
        <w:ind w:left="2880" w:hanging="360"/>
      </w:pPr>
    </w:lvl>
    <w:lvl w:ilvl="4" w:tplc="AA0055FA" w:tentative="1">
      <w:start w:val="1"/>
      <w:numFmt w:val="lowerLetter"/>
      <w:lvlText w:val="%5."/>
      <w:lvlJc w:val="left"/>
      <w:pPr>
        <w:ind w:left="3600" w:hanging="360"/>
      </w:pPr>
    </w:lvl>
    <w:lvl w:ilvl="5" w:tplc="DDE09712" w:tentative="1">
      <w:start w:val="1"/>
      <w:numFmt w:val="lowerRoman"/>
      <w:lvlText w:val="%6."/>
      <w:lvlJc w:val="right"/>
      <w:pPr>
        <w:ind w:left="4320" w:hanging="180"/>
      </w:pPr>
    </w:lvl>
    <w:lvl w:ilvl="6" w:tplc="06B009AA" w:tentative="1">
      <w:start w:val="1"/>
      <w:numFmt w:val="decimal"/>
      <w:lvlText w:val="%7."/>
      <w:lvlJc w:val="left"/>
      <w:pPr>
        <w:ind w:left="5040" w:hanging="360"/>
      </w:pPr>
    </w:lvl>
    <w:lvl w:ilvl="7" w:tplc="0C3EFAA8" w:tentative="1">
      <w:start w:val="1"/>
      <w:numFmt w:val="lowerLetter"/>
      <w:lvlText w:val="%8."/>
      <w:lvlJc w:val="left"/>
      <w:pPr>
        <w:ind w:left="5760" w:hanging="360"/>
      </w:pPr>
    </w:lvl>
    <w:lvl w:ilvl="8" w:tplc="AAC026A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CE88C8AA">
      <w:start w:val="1"/>
      <w:numFmt w:val="lowerRoman"/>
      <w:lvlText w:val="(%1)"/>
      <w:lvlJc w:val="left"/>
      <w:pPr>
        <w:ind w:left="1080" w:hanging="720"/>
      </w:pPr>
      <w:rPr>
        <w:rFonts w:hint="default"/>
        <w:b w:val="0"/>
      </w:rPr>
    </w:lvl>
    <w:lvl w:ilvl="1" w:tplc="D04ED58E" w:tentative="1">
      <w:start w:val="1"/>
      <w:numFmt w:val="lowerLetter"/>
      <w:lvlText w:val="%2."/>
      <w:lvlJc w:val="left"/>
      <w:pPr>
        <w:ind w:left="1440" w:hanging="360"/>
      </w:pPr>
    </w:lvl>
    <w:lvl w:ilvl="2" w:tplc="5F70B94A" w:tentative="1">
      <w:start w:val="1"/>
      <w:numFmt w:val="lowerRoman"/>
      <w:lvlText w:val="%3."/>
      <w:lvlJc w:val="right"/>
      <w:pPr>
        <w:ind w:left="2160" w:hanging="180"/>
      </w:pPr>
    </w:lvl>
    <w:lvl w:ilvl="3" w:tplc="FBBAD6B0" w:tentative="1">
      <w:start w:val="1"/>
      <w:numFmt w:val="decimal"/>
      <w:lvlText w:val="%4."/>
      <w:lvlJc w:val="left"/>
      <w:pPr>
        <w:ind w:left="2880" w:hanging="360"/>
      </w:pPr>
    </w:lvl>
    <w:lvl w:ilvl="4" w:tplc="B5527FF8" w:tentative="1">
      <w:start w:val="1"/>
      <w:numFmt w:val="lowerLetter"/>
      <w:lvlText w:val="%5."/>
      <w:lvlJc w:val="left"/>
      <w:pPr>
        <w:ind w:left="3600" w:hanging="360"/>
      </w:pPr>
    </w:lvl>
    <w:lvl w:ilvl="5" w:tplc="C46E692E" w:tentative="1">
      <w:start w:val="1"/>
      <w:numFmt w:val="lowerRoman"/>
      <w:lvlText w:val="%6."/>
      <w:lvlJc w:val="right"/>
      <w:pPr>
        <w:ind w:left="4320" w:hanging="180"/>
      </w:pPr>
    </w:lvl>
    <w:lvl w:ilvl="6" w:tplc="64707234" w:tentative="1">
      <w:start w:val="1"/>
      <w:numFmt w:val="decimal"/>
      <w:lvlText w:val="%7."/>
      <w:lvlJc w:val="left"/>
      <w:pPr>
        <w:ind w:left="5040" w:hanging="360"/>
      </w:pPr>
    </w:lvl>
    <w:lvl w:ilvl="7" w:tplc="BCB29250" w:tentative="1">
      <w:start w:val="1"/>
      <w:numFmt w:val="lowerLetter"/>
      <w:lvlText w:val="%8."/>
      <w:lvlJc w:val="left"/>
      <w:pPr>
        <w:ind w:left="5760" w:hanging="360"/>
      </w:pPr>
    </w:lvl>
    <w:lvl w:ilvl="8" w:tplc="A014B5A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03017BC">
      <w:start w:val="1"/>
      <w:numFmt w:val="lowerRoman"/>
      <w:lvlText w:val="(%1)"/>
      <w:lvlJc w:val="left"/>
      <w:pPr>
        <w:ind w:left="1080" w:hanging="720"/>
      </w:pPr>
      <w:rPr>
        <w:rFonts w:hint="default"/>
        <w:b w:val="0"/>
      </w:rPr>
    </w:lvl>
    <w:lvl w:ilvl="1" w:tplc="CB26EDDC" w:tentative="1">
      <w:start w:val="1"/>
      <w:numFmt w:val="lowerLetter"/>
      <w:lvlText w:val="%2."/>
      <w:lvlJc w:val="left"/>
      <w:pPr>
        <w:ind w:left="1440" w:hanging="360"/>
      </w:pPr>
    </w:lvl>
    <w:lvl w:ilvl="2" w:tplc="BB3C8D14" w:tentative="1">
      <w:start w:val="1"/>
      <w:numFmt w:val="lowerRoman"/>
      <w:lvlText w:val="%3."/>
      <w:lvlJc w:val="right"/>
      <w:pPr>
        <w:ind w:left="2160" w:hanging="180"/>
      </w:pPr>
    </w:lvl>
    <w:lvl w:ilvl="3" w:tplc="BE789C14" w:tentative="1">
      <w:start w:val="1"/>
      <w:numFmt w:val="decimal"/>
      <w:lvlText w:val="%4."/>
      <w:lvlJc w:val="left"/>
      <w:pPr>
        <w:ind w:left="2880" w:hanging="360"/>
      </w:pPr>
    </w:lvl>
    <w:lvl w:ilvl="4" w:tplc="228CDE04" w:tentative="1">
      <w:start w:val="1"/>
      <w:numFmt w:val="lowerLetter"/>
      <w:lvlText w:val="%5."/>
      <w:lvlJc w:val="left"/>
      <w:pPr>
        <w:ind w:left="3600" w:hanging="360"/>
      </w:pPr>
    </w:lvl>
    <w:lvl w:ilvl="5" w:tplc="F3664A8A" w:tentative="1">
      <w:start w:val="1"/>
      <w:numFmt w:val="lowerRoman"/>
      <w:lvlText w:val="%6."/>
      <w:lvlJc w:val="right"/>
      <w:pPr>
        <w:ind w:left="4320" w:hanging="180"/>
      </w:pPr>
    </w:lvl>
    <w:lvl w:ilvl="6" w:tplc="0D6AF998" w:tentative="1">
      <w:start w:val="1"/>
      <w:numFmt w:val="decimal"/>
      <w:lvlText w:val="%7."/>
      <w:lvlJc w:val="left"/>
      <w:pPr>
        <w:ind w:left="5040" w:hanging="360"/>
      </w:pPr>
    </w:lvl>
    <w:lvl w:ilvl="7" w:tplc="CC127D72" w:tentative="1">
      <w:start w:val="1"/>
      <w:numFmt w:val="lowerLetter"/>
      <w:lvlText w:val="%8."/>
      <w:lvlJc w:val="left"/>
      <w:pPr>
        <w:ind w:left="5760" w:hanging="360"/>
      </w:pPr>
    </w:lvl>
    <w:lvl w:ilvl="8" w:tplc="20CA373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F14DB04">
      <w:start w:val="1"/>
      <w:numFmt w:val="decimal"/>
      <w:lvlText w:val="%1."/>
      <w:lvlJc w:val="left"/>
      <w:pPr>
        <w:ind w:left="360" w:hanging="360"/>
      </w:pPr>
      <w:rPr>
        <w:rFonts w:hint="default"/>
      </w:rPr>
    </w:lvl>
    <w:lvl w:ilvl="1" w:tplc="AB125F02" w:tentative="1">
      <w:start w:val="1"/>
      <w:numFmt w:val="lowerLetter"/>
      <w:lvlText w:val="%2."/>
      <w:lvlJc w:val="left"/>
      <w:pPr>
        <w:ind w:left="1080" w:hanging="360"/>
      </w:pPr>
    </w:lvl>
    <w:lvl w:ilvl="2" w:tplc="65B09F52" w:tentative="1">
      <w:start w:val="1"/>
      <w:numFmt w:val="lowerRoman"/>
      <w:lvlText w:val="%3."/>
      <w:lvlJc w:val="right"/>
      <w:pPr>
        <w:ind w:left="1800" w:hanging="180"/>
      </w:pPr>
    </w:lvl>
    <w:lvl w:ilvl="3" w:tplc="7F72A852" w:tentative="1">
      <w:start w:val="1"/>
      <w:numFmt w:val="decimal"/>
      <w:lvlText w:val="%4."/>
      <w:lvlJc w:val="left"/>
      <w:pPr>
        <w:ind w:left="2520" w:hanging="360"/>
      </w:pPr>
    </w:lvl>
    <w:lvl w:ilvl="4" w:tplc="D46E1616" w:tentative="1">
      <w:start w:val="1"/>
      <w:numFmt w:val="lowerLetter"/>
      <w:lvlText w:val="%5."/>
      <w:lvlJc w:val="left"/>
      <w:pPr>
        <w:ind w:left="3240" w:hanging="360"/>
      </w:pPr>
    </w:lvl>
    <w:lvl w:ilvl="5" w:tplc="A692C802" w:tentative="1">
      <w:start w:val="1"/>
      <w:numFmt w:val="lowerRoman"/>
      <w:lvlText w:val="%6."/>
      <w:lvlJc w:val="right"/>
      <w:pPr>
        <w:ind w:left="3960" w:hanging="180"/>
      </w:pPr>
    </w:lvl>
    <w:lvl w:ilvl="6" w:tplc="89B4682A" w:tentative="1">
      <w:start w:val="1"/>
      <w:numFmt w:val="decimal"/>
      <w:lvlText w:val="%7."/>
      <w:lvlJc w:val="left"/>
      <w:pPr>
        <w:ind w:left="4680" w:hanging="360"/>
      </w:pPr>
    </w:lvl>
    <w:lvl w:ilvl="7" w:tplc="7B1E9662" w:tentative="1">
      <w:start w:val="1"/>
      <w:numFmt w:val="lowerLetter"/>
      <w:lvlText w:val="%8."/>
      <w:lvlJc w:val="left"/>
      <w:pPr>
        <w:ind w:left="5400" w:hanging="360"/>
      </w:pPr>
    </w:lvl>
    <w:lvl w:ilvl="8" w:tplc="D6062E7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2D94FF7E">
      <w:start w:val="1"/>
      <w:numFmt w:val="lowerRoman"/>
      <w:lvlText w:val="(%1)"/>
      <w:lvlJc w:val="left"/>
      <w:pPr>
        <w:ind w:left="1080" w:hanging="720"/>
      </w:pPr>
      <w:rPr>
        <w:rFonts w:hint="default"/>
      </w:rPr>
    </w:lvl>
    <w:lvl w:ilvl="1" w:tplc="39528018" w:tentative="1">
      <w:start w:val="1"/>
      <w:numFmt w:val="lowerLetter"/>
      <w:lvlText w:val="%2."/>
      <w:lvlJc w:val="left"/>
      <w:pPr>
        <w:ind w:left="1440" w:hanging="360"/>
      </w:pPr>
    </w:lvl>
    <w:lvl w:ilvl="2" w:tplc="8D265CBA" w:tentative="1">
      <w:start w:val="1"/>
      <w:numFmt w:val="lowerRoman"/>
      <w:lvlText w:val="%3."/>
      <w:lvlJc w:val="right"/>
      <w:pPr>
        <w:ind w:left="2160" w:hanging="180"/>
      </w:pPr>
    </w:lvl>
    <w:lvl w:ilvl="3" w:tplc="C6D42B2A" w:tentative="1">
      <w:start w:val="1"/>
      <w:numFmt w:val="decimal"/>
      <w:lvlText w:val="%4."/>
      <w:lvlJc w:val="left"/>
      <w:pPr>
        <w:ind w:left="2880" w:hanging="360"/>
      </w:pPr>
    </w:lvl>
    <w:lvl w:ilvl="4" w:tplc="6C6CE192" w:tentative="1">
      <w:start w:val="1"/>
      <w:numFmt w:val="lowerLetter"/>
      <w:lvlText w:val="%5."/>
      <w:lvlJc w:val="left"/>
      <w:pPr>
        <w:ind w:left="3600" w:hanging="360"/>
      </w:pPr>
    </w:lvl>
    <w:lvl w:ilvl="5" w:tplc="210AFF66" w:tentative="1">
      <w:start w:val="1"/>
      <w:numFmt w:val="lowerRoman"/>
      <w:lvlText w:val="%6."/>
      <w:lvlJc w:val="right"/>
      <w:pPr>
        <w:ind w:left="4320" w:hanging="180"/>
      </w:pPr>
    </w:lvl>
    <w:lvl w:ilvl="6" w:tplc="AB929C22" w:tentative="1">
      <w:start w:val="1"/>
      <w:numFmt w:val="decimal"/>
      <w:lvlText w:val="%7."/>
      <w:lvlJc w:val="left"/>
      <w:pPr>
        <w:ind w:left="5040" w:hanging="360"/>
      </w:pPr>
    </w:lvl>
    <w:lvl w:ilvl="7" w:tplc="66CE60D0" w:tentative="1">
      <w:start w:val="1"/>
      <w:numFmt w:val="lowerLetter"/>
      <w:lvlText w:val="%8."/>
      <w:lvlJc w:val="left"/>
      <w:pPr>
        <w:ind w:left="5760" w:hanging="360"/>
      </w:pPr>
    </w:lvl>
    <w:lvl w:ilvl="8" w:tplc="6950ABA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402AFB60">
      <w:start w:val="1"/>
      <w:numFmt w:val="decimal"/>
      <w:lvlText w:val="%1."/>
      <w:lvlJc w:val="left"/>
      <w:pPr>
        <w:ind w:left="360" w:hanging="360"/>
      </w:pPr>
    </w:lvl>
    <w:lvl w:ilvl="1" w:tplc="1FEC1B5C" w:tentative="1">
      <w:start w:val="1"/>
      <w:numFmt w:val="lowerLetter"/>
      <w:lvlText w:val="%2."/>
      <w:lvlJc w:val="left"/>
      <w:pPr>
        <w:ind w:left="1080" w:hanging="360"/>
      </w:pPr>
    </w:lvl>
    <w:lvl w:ilvl="2" w:tplc="01BE461A" w:tentative="1">
      <w:start w:val="1"/>
      <w:numFmt w:val="lowerRoman"/>
      <w:lvlText w:val="%3."/>
      <w:lvlJc w:val="right"/>
      <w:pPr>
        <w:ind w:left="1800" w:hanging="180"/>
      </w:pPr>
    </w:lvl>
    <w:lvl w:ilvl="3" w:tplc="A1328ED2" w:tentative="1">
      <w:start w:val="1"/>
      <w:numFmt w:val="decimal"/>
      <w:lvlText w:val="%4."/>
      <w:lvlJc w:val="left"/>
      <w:pPr>
        <w:ind w:left="2520" w:hanging="360"/>
      </w:pPr>
    </w:lvl>
    <w:lvl w:ilvl="4" w:tplc="AB36D1DE" w:tentative="1">
      <w:start w:val="1"/>
      <w:numFmt w:val="lowerLetter"/>
      <w:lvlText w:val="%5."/>
      <w:lvlJc w:val="left"/>
      <w:pPr>
        <w:ind w:left="3240" w:hanging="360"/>
      </w:pPr>
    </w:lvl>
    <w:lvl w:ilvl="5" w:tplc="BF0EFA1A" w:tentative="1">
      <w:start w:val="1"/>
      <w:numFmt w:val="lowerRoman"/>
      <w:lvlText w:val="%6."/>
      <w:lvlJc w:val="right"/>
      <w:pPr>
        <w:ind w:left="3960" w:hanging="180"/>
      </w:pPr>
    </w:lvl>
    <w:lvl w:ilvl="6" w:tplc="56D48294" w:tentative="1">
      <w:start w:val="1"/>
      <w:numFmt w:val="decimal"/>
      <w:lvlText w:val="%7."/>
      <w:lvlJc w:val="left"/>
      <w:pPr>
        <w:ind w:left="4680" w:hanging="360"/>
      </w:pPr>
    </w:lvl>
    <w:lvl w:ilvl="7" w:tplc="C9D20704" w:tentative="1">
      <w:start w:val="1"/>
      <w:numFmt w:val="lowerLetter"/>
      <w:lvlText w:val="%8."/>
      <w:lvlJc w:val="left"/>
      <w:pPr>
        <w:ind w:left="5400" w:hanging="360"/>
      </w:pPr>
    </w:lvl>
    <w:lvl w:ilvl="8" w:tplc="A022A78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41864606">
      <w:start w:val="1"/>
      <w:numFmt w:val="lowerRoman"/>
      <w:lvlText w:val="(%1)"/>
      <w:lvlJc w:val="left"/>
      <w:pPr>
        <w:ind w:left="1080" w:hanging="720"/>
      </w:pPr>
      <w:rPr>
        <w:rFonts w:hint="default"/>
        <w:b w:val="0"/>
      </w:rPr>
    </w:lvl>
    <w:lvl w:ilvl="1" w:tplc="CE32F5EE" w:tentative="1">
      <w:start w:val="1"/>
      <w:numFmt w:val="lowerLetter"/>
      <w:lvlText w:val="%2."/>
      <w:lvlJc w:val="left"/>
      <w:pPr>
        <w:ind w:left="1440" w:hanging="360"/>
      </w:pPr>
    </w:lvl>
    <w:lvl w:ilvl="2" w:tplc="66F05B96" w:tentative="1">
      <w:start w:val="1"/>
      <w:numFmt w:val="lowerRoman"/>
      <w:lvlText w:val="%3."/>
      <w:lvlJc w:val="right"/>
      <w:pPr>
        <w:ind w:left="2160" w:hanging="180"/>
      </w:pPr>
    </w:lvl>
    <w:lvl w:ilvl="3" w:tplc="119E5D72" w:tentative="1">
      <w:start w:val="1"/>
      <w:numFmt w:val="decimal"/>
      <w:lvlText w:val="%4."/>
      <w:lvlJc w:val="left"/>
      <w:pPr>
        <w:ind w:left="2880" w:hanging="360"/>
      </w:pPr>
    </w:lvl>
    <w:lvl w:ilvl="4" w:tplc="50821C44" w:tentative="1">
      <w:start w:val="1"/>
      <w:numFmt w:val="lowerLetter"/>
      <w:lvlText w:val="%5."/>
      <w:lvlJc w:val="left"/>
      <w:pPr>
        <w:ind w:left="3600" w:hanging="360"/>
      </w:pPr>
    </w:lvl>
    <w:lvl w:ilvl="5" w:tplc="BB02C7F8" w:tentative="1">
      <w:start w:val="1"/>
      <w:numFmt w:val="lowerRoman"/>
      <w:lvlText w:val="%6."/>
      <w:lvlJc w:val="right"/>
      <w:pPr>
        <w:ind w:left="4320" w:hanging="180"/>
      </w:pPr>
    </w:lvl>
    <w:lvl w:ilvl="6" w:tplc="1116C1FE" w:tentative="1">
      <w:start w:val="1"/>
      <w:numFmt w:val="decimal"/>
      <w:lvlText w:val="%7."/>
      <w:lvlJc w:val="left"/>
      <w:pPr>
        <w:ind w:left="5040" w:hanging="360"/>
      </w:pPr>
    </w:lvl>
    <w:lvl w:ilvl="7" w:tplc="BA329138" w:tentative="1">
      <w:start w:val="1"/>
      <w:numFmt w:val="lowerLetter"/>
      <w:lvlText w:val="%8."/>
      <w:lvlJc w:val="left"/>
      <w:pPr>
        <w:ind w:left="5760" w:hanging="360"/>
      </w:pPr>
    </w:lvl>
    <w:lvl w:ilvl="8" w:tplc="9934D53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62FCD814">
      <w:start w:val="1"/>
      <w:numFmt w:val="lowerRoman"/>
      <w:lvlText w:val="(%1)"/>
      <w:lvlJc w:val="left"/>
      <w:pPr>
        <w:ind w:left="1080" w:hanging="720"/>
      </w:pPr>
      <w:rPr>
        <w:rFonts w:hint="default"/>
      </w:rPr>
    </w:lvl>
    <w:lvl w:ilvl="1" w:tplc="FEA80C30" w:tentative="1">
      <w:start w:val="1"/>
      <w:numFmt w:val="lowerLetter"/>
      <w:lvlText w:val="%2."/>
      <w:lvlJc w:val="left"/>
      <w:pPr>
        <w:ind w:left="1440" w:hanging="360"/>
      </w:pPr>
    </w:lvl>
    <w:lvl w:ilvl="2" w:tplc="EC1A6218" w:tentative="1">
      <w:start w:val="1"/>
      <w:numFmt w:val="lowerRoman"/>
      <w:lvlText w:val="%3."/>
      <w:lvlJc w:val="right"/>
      <w:pPr>
        <w:ind w:left="2160" w:hanging="180"/>
      </w:pPr>
    </w:lvl>
    <w:lvl w:ilvl="3" w:tplc="99083F70" w:tentative="1">
      <w:start w:val="1"/>
      <w:numFmt w:val="decimal"/>
      <w:lvlText w:val="%4."/>
      <w:lvlJc w:val="left"/>
      <w:pPr>
        <w:ind w:left="2880" w:hanging="360"/>
      </w:pPr>
    </w:lvl>
    <w:lvl w:ilvl="4" w:tplc="30569D4C" w:tentative="1">
      <w:start w:val="1"/>
      <w:numFmt w:val="lowerLetter"/>
      <w:lvlText w:val="%5."/>
      <w:lvlJc w:val="left"/>
      <w:pPr>
        <w:ind w:left="3600" w:hanging="360"/>
      </w:pPr>
    </w:lvl>
    <w:lvl w:ilvl="5" w:tplc="DCC88D04" w:tentative="1">
      <w:start w:val="1"/>
      <w:numFmt w:val="lowerRoman"/>
      <w:lvlText w:val="%6."/>
      <w:lvlJc w:val="right"/>
      <w:pPr>
        <w:ind w:left="4320" w:hanging="180"/>
      </w:pPr>
    </w:lvl>
    <w:lvl w:ilvl="6" w:tplc="661825E8" w:tentative="1">
      <w:start w:val="1"/>
      <w:numFmt w:val="decimal"/>
      <w:lvlText w:val="%7."/>
      <w:lvlJc w:val="left"/>
      <w:pPr>
        <w:ind w:left="5040" w:hanging="360"/>
      </w:pPr>
    </w:lvl>
    <w:lvl w:ilvl="7" w:tplc="9B76A4BE" w:tentative="1">
      <w:start w:val="1"/>
      <w:numFmt w:val="lowerLetter"/>
      <w:lvlText w:val="%8."/>
      <w:lvlJc w:val="left"/>
      <w:pPr>
        <w:ind w:left="5760" w:hanging="360"/>
      </w:pPr>
    </w:lvl>
    <w:lvl w:ilvl="8" w:tplc="93BAEA8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B0009D62">
      <w:start w:val="1"/>
      <w:numFmt w:val="lowerRoman"/>
      <w:lvlText w:val="(%1)"/>
      <w:lvlJc w:val="left"/>
      <w:pPr>
        <w:ind w:left="1080" w:hanging="720"/>
      </w:pPr>
      <w:rPr>
        <w:rFonts w:hint="default"/>
      </w:rPr>
    </w:lvl>
    <w:lvl w:ilvl="1" w:tplc="35AC8BD2" w:tentative="1">
      <w:start w:val="1"/>
      <w:numFmt w:val="lowerLetter"/>
      <w:lvlText w:val="%2."/>
      <w:lvlJc w:val="left"/>
      <w:pPr>
        <w:ind w:left="1440" w:hanging="360"/>
      </w:pPr>
    </w:lvl>
    <w:lvl w:ilvl="2" w:tplc="7CE60316" w:tentative="1">
      <w:start w:val="1"/>
      <w:numFmt w:val="lowerRoman"/>
      <w:lvlText w:val="%3."/>
      <w:lvlJc w:val="right"/>
      <w:pPr>
        <w:ind w:left="2160" w:hanging="180"/>
      </w:pPr>
    </w:lvl>
    <w:lvl w:ilvl="3" w:tplc="B65ECFD6" w:tentative="1">
      <w:start w:val="1"/>
      <w:numFmt w:val="decimal"/>
      <w:lvlText w:val="%4."/>
      <w:lvlJc w:val="left"/>
      <w:pPr>
        <w:ind w:left="2880" w:hanging="360"/>
      </w:pPr>
    </w:lvl>
    <w:lvl w:ilvl="4" w:tplc="F946977C" w:tentative="1">
      <w:start w:val="1"/>
      <w:numFmt w:val="lowerLetter"/>
      <w:lvlText w:val="%5."/>
      <w:lvlJc w:val="left"/>
      <w:pPr>
        <w:ind w:left="3600" w:hanging="360"/>
      </w:pPr>
    </w:lvl>
    <w:lvl w:ilvl="5" w:tplc="1FB818CE" w:tentative="1">
      <w:start w:val="1"/>
      <w:numFmt w:val="lowerRoman"/>
      <w:lvlText w:val="%6."/>
      <w:lvlJc w:val="right"/>
      <w:pPr>
        <w:ind w:left="4320" w:hanging="180"/>
      </w:pPr>
    </w:lvl>
    <w:lvl w:ilvl="6" w:tplc="D5687E20" w:tentative="1">
      <w:start w:val="1"/>
      <w:numFmt w:val="decimal"/>
      <w:lvlText w:val="%7."/>
      <w:lvlJc w:val="left"/>
      <w:pPr>
        <w:ind w:left="5040" w:hanging="360"/>
      </w:pPr>
    </w:lvl>
    <w:lvl w:ilvl="7" w:tplc="F266D4C0" w:tentative="1">
      <w:start w:val="1"/>
      <w:numFmt w:val="lowerLetter"/>
      <w:lvlText w:val="%8."/>
      <w:lvlJc w:val="left"/>
      <w:pPr>
        <w:ind w:left="5760" w:hanging="360"/>
      </w:pPr>
    </w:lvl>
    <w:lvl w:ilvl="8" w:tplc="640A5C5E" w:tentative="1">
      <w:start w:val="1"/>
      <w:numFmt w:val="lowerRoman"/>
      <w:lvlText w:val="%9."/>
      <w:lvlJc w:val="right"/>
      <w:pPr>
        <w:ind w:left="6480" w:hanging="180"/>
      </w:pPr>
    </w:lvl>
  </w:abstractNum>
  <w:abstractNum w:abstractNumId="30" w15:restartNumberingAfterBreak="0">
    <w:nsid w:val="6BD6500C"/>
    <w:multiLevelType w:val="hybridMultilevel"/>
    <w:tmpl w:val="552CCB68"/>
    <w:lvl w:ilvl="0" w:tplc="E7CAACAA">
      <w:start w:val="1"/>
      <w:numFmt w:val="bullet"/>
      <w:lvlText w:val=""/>
      <w:lvlJc w:val="left"/>
      <w:pPr>
        <w:ind w:left="720" w:hanging="360"/>
      </w:pPr>
      <w:rPr>
        <w:rFonts w:ascii="Symbol" w:hAnsi="Symbol" w:hint="default"/>
      </w:rPr>
    </w:lvl>
    <w:lvl w:ilvl="1" w:tplc="653AC4C4">
      <w:start w:val="1"/>
      <w:numFmt w:val="bullet"/>
      <w:lvlText w:val="o"/>
      <w:lvlJc w:val="left"/>
      <w:pPr>
        <w:ind w:left="1440" w:hanging="360"/>
      </w:pPr>
      <w:rPr>
        <w:rFonts w:ascii="Courier New" w:hAnsi="Courier New" w:hint="default"/>
      </w:rPr>
    </w:lvl>
    <w:lvl w:ilvl="2" w:tplc="460C9304">
      <w:start w:val="1"/>
      <w:numFmt w:val="bullet"/>
      <w:lvlText w:val=""/>
      <w:lvlJc w:val="left"/>
      <w:pPr>
        <w:ind w:left="2160" w:hanging="360"/>
      </w:pPr>
      <w:rPr>
        <w:rFonts w:ascii="Wingdings" w:hAnsi="Wingdings" w:hint="default"/>
      </w:rPr>
    </w:lvl>
    <w:lvl w:ilvl="3" w:tplc="65FCEB5C">
      <w:start w:val="1"/>
      <w:numFmt w:val="bullet"/>
      <w:lvlText w:val=""/>
      <w:lvlJc w:val="left"/>
      <w:pPr>
        <w:ind w:left="2880" w:hanging="360"/>
      </w:pPr>
      <w:rPr>
        <w:rFonts w:ascii="Symbol" w:hAnsi="Symbol" w:hint="default"/>
      </w:rPr>
    </w:lvl>
    <w:lvl w:ilvl="4" w:tplc="B5F05606">
      <w:start w:val="1"/>
      <w:numFmt w:val="bullet"/>
      <w:lvlText w:val="o"/>
      <w:lvlJc w:val="left"/>
      <w:pPr>
        <w:ind w:left="3600" w:hanging="360"/>
      </w:pPr>
      <w:rPr>
        <w:rFonts w:ascii="Courier New" w:hAnsi="Courier New" w:hint="default"/>
      </w:rPr>
    </w:lvl>
    <w:lvl w:ilvl="5" w:tplc="7682D920">
      <w:start w:val="1"/>
      <w:numFmt w:val="bullet"/>
      <w:lvlText w:val=""/>
      <w:lvlJc w:val="left"/>
      <w:pPr>
        <w:ind w:left="4320" w:hanging="360"/>
      </w:pPr>
      <w:rPr>
        <w:rFonts w:ascii="Wingdings" w:hAnsi="Wingdings" w:hint="default"/>
      </w:rPr>
    </w:lvl>
    <w:lvl w:ilvl="6" w:tplc="3AF67A54">
      <w:start w:val="1"/>
      <w:numFmt w:val="bullet"/>
      <w:lvlText w:val=""/>
      <w:lvlJc w:val="left"/>
      <w:pPr>
        <w:ind w:left="5040" w:hanging="360"/>
      </w:pPr>
      <w:rPr>
        <w:rFonts w:ascii="Symbol" w:hAnsi="Symbol" w:hint="default"/>
      </w:rPr>
    </w:lvl>
    <w:lvl w:ilvl="7" w:tplc="8314F9C2">
      <w:start w:val="1"/>
      <w:numFmt w:val="bullet"/>
      <w:lvlText w:val="o"/>
      <w:lvlJc w:val="left"/>
      <w:pPr>
        <w:ind w:left="5760" w:hanging="360"/>
      </w:pPr>
      <w:rPr>
        <w:rFonts w:ascii="Courier New" w:hAnsi="Courier New" w:hint="default"/>
      </w:rPr>
    </w:lvl>
    <w:lvl w:ilvl="8" w:tplc="3B9E7874">
      <w:start w:val="1"/>
      <w:numFmt w:val="bullet"/>
      <w:lvlText w:val=""/>
      <w:lvlJc w:val="left"/>
      <w:pPr>
        <w:ind w:left="6480" w:hanging="360"/>
      </w:pPr>
      <w:rPr>
        <w:rFonts w:ascii="Wingdings" w:hAnsi="Wingdings" w:hint="default"/>
      </w:rPr>
    </w:lvl>
  </w:abstractNum>
  <w:abstractNum w:abstractNumId="31" w15:restartNumberingAfterBreak="0">
    <w:nsid w:val="6C87342F"/>
    <w:multiLevelType w:val="hybridMultilevel"/>
    <w:tmpl w:val="67861EE0"/>
    <w:lvl w:ilvl="0" w:tplc="F168B7AC">
      <w:start w:val="1"/>
      <w:numFmt w:val="lowerRoman"/>
      <w:lvlText w:val="(%1)"/>
      <w:lvlJc w:val="left"/>
      <w:pPr>
        <w:ind w:left="1004" w:hanging="720"/>
      </w:pPr>
      <w:rPr>
        <w:rFonts w:hint="default"/>
        <w:b w:val="0"/>
      </w:rPr>
    </w:lvl>
    <w:lvl w:ilvl="1" w:tplc="DF5E947E" w:tentative="1">
      <w:start w:val="1"/>
      <w:numFmt w:val="lowerLetter"/>
      <w:lvlText w:val="%2."/>
      <w:lvlJc w:val="left"/>
      <w:pPr>
        <w:ind w:left="1364" w:hanging="360"/>
      </w:pPr>
    </w:lvl>
    <w:lvl w:ilvl="2" w:tplc="237A8C32" w:tentative="1">
      <w:start w:val="1"/>
      <w:numFmt w:val="lowerRoman"/>
      <w:lvlText w:val="%3."/>
      <w:lvlJc w:val="right"/>
      <w:pPr>
        <w:ind w:left="2084" w:hanging="180"/>
      </w:pPr>
    </w:lvl>
    <w:lvl w:ilvl="3" w:tplc="FCB68832" w:tentative="1">
      <w:start w:val="1"/>
      <w:numFmt w:val="decimal"/>
      <w:lvlText w:val="%4."/>
      <w:lvlJc w:val="left"/>
      <w:pPr>
        <w:ind w:left="2804" w:hanging="360"/>
      </w:pPr>
    </w:lvl>
    <w:lvl w:ilvl="4" w:tplc="8AF45966" w:tentative="1">
      <w:start w:val="1"/>
      <w:numFmt w:val="lowerLetter"/>
      <w:lvlText w:val="%5."/>
      <w:lvlJc w:val="left"/>
      <w:pPr>
        <w:ind w:left="3524" w:hanging="360"/>
      </w:pPr>
    </w:lvl>
    <w:lvl w:ilvl="5" w:tplc="2E721CB2" w:tentative="1">
      <w:start w:val="1"/>
      <w:numFmt w:val="lowerRoman"/>
      <w:lvlText w:val="%6."/>
      <w:lvlJc w:val="right"/>
      <w:pPr>
        <w:ind w:left="4244" w:hanging="180"/>
      </w:pPr>
    </w:lvl>
    <w:lvl w:ilvl="6" w:tplc="2F4254E8" w:tentative="1">
      <w:start w:val="1"/>
      <w:numFmt w:val="decimal"/>
      <w:lvlText w:val="%7."/>
      <w:lvlJc w:val="left"/>
      <w:pPr>
        <w:ind w:left="4964" w:hanging="360"/>
      </w:pPr>
    </w:lvl>
    <w:lvl w:ilvl="7" w:tplc="BBEE2DDC" w:tentative="1">
      <w:start w:val="1"/>
      <w:numFmt w:val="lowerLetter"/>
      <w:lvlText w:val="%8."/>
      <w:lvlJc w:val="left"/>
      <w:pPr>
        <w:ind w:left="5684" w:hanging="360"/>
      </w:pPr>
    </w:lvl>
    <w:lvl w:ilvl="8" w:tplc="A1E8CD44"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850CA2EA">
      <w:start w:val="1"/>
      <w:numFmt w:val="decimal"/>
      <w:lvlText w:val="%1."/>
      <w:lvlJc w:val="left"/>
      <w:pPr>
        <w:ind w:left="360" w:hanging="360"/>
      </w:pPr>
      <w:rPr>
        <w:rFonts w:hint="default"/>
      </w:rPr>
    </w:lvl>
    <w:lvl w:ilvl="1" w:tplc="6310CCF8" w:tentative="1">
      <w:start w:val="1"/>
      <w:numFmt w:val="lowerLetter"/>
      <w:lvlText w:val="%2."/>
      <w:lvlJc w:val="left"/>
      <w:pPr>
        <w:ind w:left="1080" w:hanging="360"/>
      </w:pPr>
    </w:lvl>
    <w:lvl w:ilvl="2" w:tplc="CEFE9958" w:tentative="1">
      <w:start w:val="1"/>
      <w:numFmt w:val="lowerRoman"/>
      <w:lvlText w:val="%3."/>
      <w:lvlJc w:val="right"/>
      <w:pPr>
        <w:ind w:left="1800" w:hanging="180"/>
      </w:pPr>
    </w:lvl>
    <w:lvl w:ilvl="3" w:tplc="4DC88632" w:tentative="1">
      <w:start w:val="1"/>
      <w:numFmt w:val="decimal"/>
      <w:lvlText w:val="%4."/>
      <w:lvlJc w:val="left"/>
      <w:pPr>
        <w:ind w:left="2520" w:hanging="360"/>
      </w:pPr>
    </w:lvl>
    <w:lvl w:ilvl="4" w:tplc="D5689B72" w:tentative="1">
      <w:start w:val="1"/>
      <w:numFmt w:val="lowerLetter"/>
      <w:lvlText w:val="%5."/>
      <w:lvlJc w:val="left"/>
      <w:pPr>
        <w:ind w:left="3240" w:hanging="360"/>
      </w:pPr>
    </w:lvl>
    <w:lvl w:ilvl="5" w:tplc="FCD62968" w:tentative="1">
      <w:start w:val="1"/>
      <w:numFmt w:val="lowerRoman"/>
      <w:lvlText w:val="%6."/>
      <w:lvlJc w:val="right"/>
      <w:pPr>
        <w:ind w:left="3960" w:hanging="180"/>
      </w:pPr>
    </w:lvl>
    <w:lvl w:ilvl="6" w:tplc="E3AA7CC8" w:tentative="1">
      <w:start w:val="1"/>
      <w:numFmt w:val="decimal"/>
      <w:lvlText w:val="%7."/>
      <w:lvlJc w:val="left"/>
      <w:pPr>
        <w:ind w:left="4680" w:hanging="360"/>
      </w:pPr>
    </w:lvl>
    <w:lvl w:ilvl="7" w:tplc="846E0C68" w:tentative="1">
      <w:start w:val="1"/>
      <w:numFmt w:val="lowerLetter"/>
      <w:lvlText w:val="%8."/>
      <w:lvlJc w:val="left"/>
      <w:pPr>
        <w:ind w:left="5400" w:hanging="360"/>
      </w:pPr>
    </w:lvl>
    <w:lvl w:ilvl="8" w:tplc="354AAC7C"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A4CA5F82">
      <w:start w:val="1"/>
      <w:numFmt w:val="lowerRoman"/>
      <w:lvlText w:val="(%1)"/>
      <w:lvlJc w:val="left"/>
      <w:pPr>
        <w:ind w:left="1080" w:hanging="720"/>
      </w:pPr>
      <w:rPr>
        <w:rFonts w:hint="default"/>
      </w:rPr>
    </w:lvl>
    <w:lvl w:ilvl="1" w:tplc="93523224" w:tentative="1">
      <w:start w:val="1"/>
      <w:numFmt w:val="lowerLetter"/>
      <w:lvlText w:val="%2."/>
      <w:lvlJc w:val="left"/>
      <w:pPr>
        <w:ind w:left="1440" w:hanging="360"/>
      </w:pPr>
    </w:lvl>
    <w:lvl w:ilvl="2" w:tplc="EED4E542" w:tentative="1">
      <w:start w:val="1"/>
      <w:numFmt w:val="lowerRoman"/>
      <w:lvlText w:val="%3."/>
      <w:lvlJc w:val="right"/>
      <w:pPr>
        <w:ind w:left="2160" w:hanging="180"/>
      </w:pPr>
    </w:lvl>
    <w:lvl w:ilvl="3" w:tplc="BBC85B9A" w:tentative="1">
      <w:start w:val="1"/>
      <w:numFmt w:val="decimal"/>
      <w:lvlText w:val="%4."/>
      <w:lvlJc w:val="left"/>
      <w:pPr>
        <w:ind w:left="2880" w:hanging="360"/>
      </w:pPr>
    </w:lvl>
    <w:lvl w:ilvl="4" w:tplc="8070B826" w:tentative="1">
      <w:start w:val="1"/>
      <w:numFmt w:val="lowerLetter"/>
      <w:lvlText w:val="%5."/>
      <w:lvlJc w:val="left"/>
      <w:pPr>
        <w:ind w:left="3600" w:hanging="360"/>
      </w:pPr>
    </w:lvl>
    <w:lvl w:ilvl="5" w:tplc="31609060" w:tentative="1">
      <w:start w:val="1"/>
      <w:numFmt w:val="lowerRoman"/>
      <w:lvlText w:val="%6."/>
      <w:lvlJc w:val="right"/>
      <w:pPr>
        <w:ind w:left="4320" w:hanging="180"/>
      </w:pPr>
    </w:lvl>
    <w:lvl w:ilvl="6" w:tplc="1CFEBC7C" w:tentative="1">
      <w:start w:val="1"/>
      <w:numFmt w:val="decimal"/>
      <w:lvlText w:val="%7."/>
      <w:lvlJc w:val="left"/>
      <w:pPr>
        <w:ind w:left="5040" w:hanging="360"/>
      </w:pPr>
    </w:lvl>
    <w:lvl w:ilvl="7" w:tplc="8214A272" w:tentative="1">
      <w:start w:val="1"/>
      <w:numFmt w:val="lowerLetter"/>
      <w:lvlText w:val="%8."/>
      <w:lvlJc w:val="left"/>
      <w:pPr>
        <w:ind w:left="5760" w:hanging="360"/>
      </w:pPr>
    </w:lvl>
    <w:lvl w:ilvl="8" w:tplc="56AED026"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45A07DF4">
      <w:start w:val="1"/>
      <w:numFmt w:val="decimal"/>
      <w:lvlText w:val="%1."/>
      <w:lvlJc w:val="left"/>
      <w:pPr>
        <w:ind w:left="360" w:hanging="360"/>
      </w:pPr>
      <w:rPr>
        <w:rFonts w:hint="default"/>
      </w:rPr>
    </w:lvl>
    <w:lvl w:ilvl="1" w:tplc="803A9852" w:tentative="1">
      <w:start w:val="1"/>
      <w:numFmt w:val="lowerLetter"/>
      <w:lvlText w:val="%2."/>
      <w:lvlJc w:val="left"/>
      <w:pPr>
        <w:ind w:left="1080" w:hanging="360"/>
      </w:pPr>
    </w:lvl>
    <w:lvl w:ilvl="2" w:tplc="FF1C8032" w:tentative="1">
      <w:start w:val="1"/>
      <w:numFmt w:val="lowerRoman"/>
      <w:lvlText w:val="%3."/>
      <w:lvlJc w:val="right"/>
      <w:pPr>
        <w:ind w:left="1800" w:hanging="180"/>
      </w:pPr>
    </w:lvl>
    <w:lvl w:ilvl="3" w:tplc="8F1EE72A" w:tentative="1">
      <w:start w:val="1"/>
      <w:numFmt w:val="decimal"/>
      <w:lvlText w:val="%4."/>
      <w:lvlJc w:val="left"/>
      <w:pPr>
        <w:ind w:left="2520" w:hanging="360"/>
      </w:pPr>
    </w:lvl>
    <w:lvl w:ilvl="4" w:tplc="E682CAC8" w:tentative="1">
      <w:start w:val="1"/>
      <w:numFmt w:val="lowerLetter"/>
      <w:lvlText w:val="%5."/>
      <w:lvlJc w:val="left"/>
      <w:pPr>
        <w:ind w:left="3240" w:hanging="360"/>
      </w:pPr>
    </w:lvl>
    <w:lvl w:ilvl="5" w:tplc="F3A82690" w:tentative="1">
      <w:start w:val="1"/>
      <w:numFmt w:val="lowerRoman"/>
      <w:lvlText w:val="%6."/>
      <w:lvlJc w:val="right"/>
      <w:pPr>
        <w:ind w:left="3960" w:hanging="180"/>
      </w:pPr>
    </w:lvl>
    <w:lvl w:ilvl="6" w:tplc="A6EACD6E" w:tentative="1">
      <w:start w:val="1"/>
      <w:numFmt w:val="decimal"/>
      <w:lvlText w:val="%7."/>
      <w:lvlJc w:val="left"/>
      <w:pPr>
        <w:ind w:left="4680" w:hanging="360"/>
      </w:pPr>
    </w:lvl>
    <w:lvl w:ilvl="7" w:tplc="965A60AC" w:tentative="1">
      <w:start w:val="1"/>
      <w:numFmt w:val="lowerLetter"/>
      <w:lvlText w:val="%8."/>
      <w:lvlJc w:val="left"/>
      <w:pPr>
        <w:ind w:left="5400" w:hanging="360"/>
      </w:pPr>
    </w:lvl>
    <w:lvl w:ilvl="8" w:tplc="11B0E142"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24D2CE3A">
      <w:start w:val="1"/>
      <w:numFmt w:val="lowerRoman"/>
      <w:lvlText w:val="(%1)"/>
      <w:lvlJc w:val="left"/>
      <w:pPr>
        <w:ind w:left="1080" w:hanging="720"/>
      </w:pPr>
      <w:rPr>
        <w:rFonts w:hint="default"/>
      </w:rPr>
    </w:lvl>
    <w:lvl w:ilvl="1" w:tplc="14F444AE" w:tentative="1">
      <w:start w:val="1"/>
      <w:numFmt w:val="lowerLetter"/>
      <w:lvlText w:val="%2."/>
      <w:lvlJc w:val="left"/>
      <w:pPr>
        <w:ind w:left="1440" w:hanging="360"/>
      </w:pPr>
    </w:lvl>
    <w:lvl w:ilvl="2" w:tplc="2F448D94" w:tentative="1">
      <w:start w:val="1"/>
      <w:numFmt w:val="lowerRoman"/>
      <w:lvlText w:val="%3."/>
      <w:lvlJc w:val="right"/>
      <w:pPr>
        <w:ind w:left="2160" w:hanging="180"/>
      </w:pPr>
    </w:lvl>
    <w:lvl w:ilvl="3" w:tplc="122809D4" w:tentative="1">
      <w:start w:val="1"/>
      <w:numFmt w:val="decimal"/>
      <w:lvlText w:val="%4."/>
      <w:lvlJc w:val="left"/>
      <w:pPr>
        <w:ind w:left="2880" w:hanging="360"/>
      </w:pPr>
    </w:lvl>
    <w:lvl w:ilvl="4" w:tplc="742C3DCC" w:tentative="1">
      <w:start w:val="1"/>
      <w:numFmt w:val="lowerLetter"/>
      <w:lvlText w:val="%5."/>
      <w:lvlJc w:val="left"/>
      <w:pPr>
        <w:ind w:left="3600" w:hanging="360"/>
      </w:pPr>
    </w:lvl>
    <w:lvl w:ilvl="5" w:tplc="15E07552" w:tentative="1">
      <w:start w:val="1"/>
      <w:numFmt w:val="lowerRoman"/>
      <w:lvlText w:val="%6."/>
      <w:lvlJc w:val="right"/>
      <w:pPr>
        <w:ind w:left="4320" w:hanging="180"/>
      </w:pPr>
    </w:lvl>
    <w:lvl w:ilvl="6" w:tplc="42529518" w:tentative="1">
      <w:start w:val="1"/>
      <w:numFmt w:val="decimal"/>
      <w:lvlText w:val="%7."/>
      <w:lvlJc w:val="left"/>
      <w:pPr>
        <w:ind w:left="5040" w:hanging="360"/>
      </w:pPr>
    </w:lvl>
    <w:lvl w:ilvl="7" w:tplc="4932944A" w:tentative="1">
      <w:start w:val="1"/>
      <w:numFmt w:val="lowerLetter"/>
      <w:lvlText w:val="%8."/>
      <w:lvlJc w:val="left"/>
      <w:pPr>
        <w:ind w:left="5760" w:hanging="360"/>
      </w:pPr>
    </w:lvl>
    <w:lvl w:ilvl="8" w:tplc="75000700"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FC96A820">
      <w:start w:val="1"/>
      <w:numFmt w:val="decimal"/>
      <w:lvlText w:val="%1."/>
      <w:lvlJc w:val="left"/>
      <w:pPr>
        <w:ind w:left="360" w:hanging="360"/>
      </w:pPr>
      <w:rPr>
        <w:rFonts w:hint="default"/>
      </w:rPr>
    </w:lvl>
    <w:lvl w:ilvl="1" w:tplc="412802D6" w:tentative="1">
      <w:start w:val="1"/>
      <w:numFmt w:val="lowerLetter"/>
      <w:lvlText w:val="%2."/>
      <w:lvlJc w:val="left"/>
      <w:pPr>
        <w:ind w:left="1080" w:hanging="360"/>
      </w:pPr>
    </w:lvl>
    <w:lvl w:ilvl="2" w:tplc="2D825236" w:tentative="1">
      <w:start w:val="1"/>
      <w:numFmt w:val="lowerRoman"/>
      <w:lvlText w:val="%3."/>
      <w:lvlJc w:val="right"/>
      <w:pPr>
        <w:ind w:left="1800" w:hanging="180"/>
      </w:pPr>
    </w:lvl>
    <w:lvl w:ilvl="3" w:tplc="708C394E" w:tentative="1">
      <w:start w:val="1"/>
      <w:numFmt w:val="decimal"/>
      <w:lvlText w:val="%4."/>
      <w:lvlJc w:val="left"/>
      <w:pPr>
        <w:ind w:left="2520" w:hanging="360"/>
      </w:pPr>
    </w:lvl>
    <w:lvl w:ilvl="4" w:tplc="DE44926C" w:tentative="1">
      <w:start w:val="1"/>
      <w:numFmt w:val="lowerLetter"/>
      <w:lvlText w:val="%5."/>
      <w:lvlJc w:val="left"/>
      <w:pPr>
        <w:ind w:left="3240" w:hanging="360"/>
      </w:pPr>
    </w:lvl>
    <w:lvl w:ilvl="5" w:tplc="C1460F98" w:tentative="1">
      <w:start w:val="1"/>
      <w:numFmt w:val="lowerRoman"/>
      <w:lvlText w:val="%6."/>
      <w:lvlJc w:val="right"/>
      <w:pPr>
        <w:ind w:left="3960" w:hanging="180"/>
      </w:pPr>
    </w:lvl>
    <w:lvl w:ilvl="6" w:tplc="8012ADA0" w:tentative="1">
      <w:start w:val="1"/>
      <w:numFmt w:val="decimal"/>
      <w:lvlText w:val="%7."/>
      <w:lvlJc w:val="left"/>
      <w:pPr>
        <w:ind w:left="4680" w:hanging="360"/>
      </w:pPr>
    </w:lvl>
    <w:lvl w:ilvl="7" w:tplc="78CCBB72" w:tentative="1">
      <w:start w:val="1"/>
      <w:numFmt w:val="lowerLetter"/>
      <w:lvlText w:val="%8."/>
      <w:lvlJc w:val="left"/>
      <w:pPr>
        <w:ind w:left="5400" w:hanging="360"/>
      </w:pPr>
    </w:lvl>
    <w:lvl w:ilvl="8" w:tplc="A3B6224E"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CDA82FE2">
      <w:start w:val="1"/>
      <w:numFmt w:val="decimal"/>
      <w:lvlText w:val="%1."/>
      <w:lvlJc w:val="left"/>
      <w:pPr>
        <w:ind w:left="360" w:hanging="360"/>
      </w:pPr>
      <w:rPr>
        <w:rFonts w:hint="default"/>
      </w:rPr>
    </w:lvl>
    <w:lvl w:ilvl="1" w:tplc="6BDEA842" w:tentative="1">
      <w:start w:val="1"/>
      <w:numFmt w:val="lowerLetter"/>
      <w:lvlText w:val="%2."/>
      <w:lvlJc w:val="left"/>
      <w:pPr>
        <w:ind w:left="1080" w:hanging="360"/>
      </w:pPr>
    </w:lvl>
    <w:lvl w:ilvl="2" w:tplc="61488CF8" w:tentative="1">
      <w:start w:val="1"/>
      <w:numFmt w:val="lowerRoman"/>
      <w:lvlText w:val="%3."/>
      <w:lvlJc w:val="right"/>
      <w:pPr>
        <w:ind w:left="1800" w:hanging="180"/>
      </w:pPr>
    </w:lvl>
    <w:lvl w:ilvl="3" w:tplc="8A426E10" w:tentative="1">
      <w:start w:val="1"/>
      <w:numFmt w:val="decimal"/>
      <w:lvlText w:val="%4."/>
      <w:lvlJc w:val="left"/>
      <w:pPr>
        <w:ind w:left="2520" w:hanging="360"/>
      </w:pPr>
    </w:lvl>
    <w:lvl w:ilvl="4" w:tplc="BF6AF238" w:tentative="1">
      <w:start w:val="1"/>
      <w:numFmt w:val="lowerLetter"/>
      <w:lvlText w:val="%5."/>
      <w:lvlJc w:val="left"/>
      <w:pPr>
        <w:ind w:left="3240" w:hanging="360"/>
      </w:pPr>
    </w:lvl>
    <w:lvl w:ilvl="5" w:tplc="0A8A928A" w:tentative="1">
      <w:start w:val="1"/>
      <w:numFmt w:val="lowerRoman"/>
      <w:lvlText w:val="%6."/>
      <w:lvlJc w:val="right"/>
      <w:pPr>
        <w:ind w:left="3960" w:hanging="180"/>
      </w:pPr>
    </w:lvl>
    <w:lvl w:ilvl="6" w:tplc="42D41CCC" w:tentative="1">
      <w:start w:val="1"/>
      <w:numFmt w:val="decimal"/>
      <w:lvlText w:val="%7."/>
      <w:lvlJc w:val="left"/>
      <w:pPr>
        <w:ind w:left="4680" w:hanging="360"/>
      </w:pPr>
    </w:lvl>
    <w:lvl w:ilvl="7" w:tplc="1BF266D6" w:tentative="1">
      <w:start w:val="1"/>
      <w:numFmt w:val="lowerLetter"/>
      <w:lvlText w:val="%8."/>
      <w:lvlJc w:val="left"/>
      <w:pPr>
        <w:ind w:left="5400" w:hanging="360"/>
      </w:pPr>
    </w:lvl>
    <w:lvl w:ilvl="8" w:tplc="AE6E47A4"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60"/>
    <w:rsid w:val="000F27F2"/>
    <w:rsid w:val="00420AD3"/>
    <w:rsid w:val="007978FF"/>
    <w:rsid w:val="00B97688"/>
    <w:rsid w:val="00C00611"/>
    <w:rsid w:val="00D045B2"/>
    <w:rsid w:val="00F47D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025AB"/>
  <w15:docId w15:val="{1A6328A2-0757-45F9-8948-C9A5BDCF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6196</RACS_x0020_ID>
    <Approved_x0020_Provider xmlns="a8338b6e-77a6-4851-82b6-98166143ffdd">Aged Care &amp; Housing Group Inc</Approved_x0020_Provider>
    <Management_x0020_Company_x0020_ID xmlns="a8338b6e-77a6-4851-82b6-98166143ffdd" xsi:nil="true"/>
    <Home xmlns="a8338b6e-77a6-4851-82b6-98166143ffdd">ACH Group Residential Care - Yankalilla Centre</Home>
    <Signed xmlns="a8338b6e-77a6-4851-82b6-98166143ffdd" xsi:nil="true"/>
    <Uploaded xmlns="a8338b6e-77a6-4851-82b6-98166143ffdd">False</Uploaded>
    <Management_x0020_Company xmlns="a8338b6e-77a6-4851-82b6-98166143ffdd" xsi:nil="true"/>
    <Doc_x0020_Date xmlns="a8338b6e-77a6-4851-82b6-98166143ffdd">2022-03-09T23:14:00+00:00</Doc_x0020_Date>
    <CSI_x0020_ID xmlns="a8338b6e-77a6-4851-82b6-98166143ffdd" xsi:nil="true"/>
    <Case_x0020_ID xmlns="a8338b6e-77a6-4851-82b6-98166143ffdd" xsi:nil="true"/>
    <Approved_x0020_Provider_x0020_ID xmlns="a8338b6e-77a6-4851-82b6-98166143ffdd">266D8368-77F4-DC11-AD41-005056922186</Approved_x0020_Provider_x0020_ID>
    <Location xmlns="a8338b6e-77a6-4851-82b6-98166143ffdd" xsi:nil="true"/>
    <Home_x0020_ID xmlns="a8338b6e-77a6-4851-82b6-98166143ffdd">D8FD2E1C-7CF4-DC11-AD41-005056922186</Home_x0020_ID>
    <State xmlns="a8338b6e-77a6-4851-82b6-98166143ffdd">SA</State>
    <Doc_x0020_Sent_Received_x0020_Date xmlns="a8338b6e-77a6-4851-82b6-98166143ffdd">2022-03-10T00:00:00+00:00</Doc_x0020_Sent_Received_x0020_Date>
    <Activity_x0020_ID xmlns="a8338b6e-77a6-4851-82b6-98166143ffdd">6D019AEE-2714-EC11-8C89-005056922186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BDFFCE3-A9ED-4D18-A955-02BA3CD53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purl.org/dc/dcmitype/"/>
    <ds:schemaRef ds:uri="a8338b6e-77a6-4851-82b6-98166143ffdd"/>
    <ds:schemaRef ds:uri="http://schemas.openxmlformats.org/package/2006/metadata/core-properties"/>
  </ds:schemaRefs>
</ds:datastoreItem>
</file>

<file path=customXml/itemProps4.xml><?xml version="1.0" encoding="utf-8"?>
<ds:datastoreItem xmlns:ds="http://schemas.openxmlformats.org/officeDocument/2006/customXml" ds:itemID="{0B9641F2-05E2-4003-B3BE-85EE8A6C7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1175</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2022-04-04T23:40:00Z</dcterms:created>
  <dcterms:modified xsi:type="dcterms:W3CDTF">2022-04-04T23:40:00Z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