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38F8A" w14:textId="77777777" w:rsidR="003C6EC2" w:rsidRPr="003C6EC2" w:rsidRDefault="00782D6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3B39139" wp14:editId="03B3913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1445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3B3913B" wp14:editId="03B3913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447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AnglicareSA Elizabeth East</w:t>
      </w:r>
      <w:r w:rsidRPr="003C6EC2">
        <w:rPr>
          <w:rFonts w:ascii="Arial Black" w:hAnsi="Arial Black"/>
        </w:rPr>
        <w:t xml:space="preserve"> </w:t>
      </w:r>
    </w:p>
    <w:p w14:paraId="03B38F8B" w14:textId="77777777" w:rsidR="003C6EC2" w:rsidRPr="003C6EC2" w:rsidRDefault="00782D6F" w:rsidP="003C6EC2">
      <w:pPr>
        <w:pStyle w:val="Title"/>
        <w:spacing w:before="360" w:after="480"/>
      </w:pPr>
      <w:r w:rsidRPr="003C6EC2">
        <w:rPr>
          <w:rFonts w:ascii="Arial Black" w:eastAsia="Calibri" w:hAnsi="Arial Black"/>
          <w:sz w:val="56"/>
        </w:rPr>
        <w:t>Performance Report</w:t>
      </w:r>
    </w:p>
    <w:p w14:paraId="03B38F8C" w14:textId="77777777" w:rsidR="001E6954" w:rsidRPr="003C6EC2" w:rsidRDefault="00782D6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36c Halsey Road </w:t>
      </w:r>
      <w:r w:rsidRPr="003C6EC2">
        <w:rPr>
          <w:color w:val="FFFFFF" w:themeColor="background1"/>
          <w:sz w:val="28"/>
        </w:rPr>
        <w:br/>
        <w:t>ELIZABETH EAST SA 5112</w:t>
      </w:r>
      <w:r w:rsidRPr="003C6EC2">
        <w:rPr>
          <w:color w:val="FFFFFF" w:themeColor="background1"/>
          <w:sz w:val="28"/>
        </w:rPr>
        <w:br/>
      </w:r>
      <w:r w:rsidRPr="003C6EC2">
        <w:rPr>
          <w:rFonts w:eastAsia="Calibri"/>
          <w:color w:val="FFFFFF" w:themeColor="background1"/>
          <w:sz w:val="28"/>
          <w:szCs w:val="56"/>
          <w:lang w:eastAsia="en-US"/>
        </w:rPr>
        <w:t>Phone number: 08 8256 2100</w:t>
      </w:r>
    </w:p>
    <w:p w14:paraId="03B38F8D" w14:textId="77777777" w:rsidR="003C6EC2" w:rsidRDefault="00782D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6963 </w:t>
      </w:r>
    </w:p>
    <w:p w14:paraId="03B38F8E" w14:textId="77777777" w:rsidR="001E6954" w:rsidRPr="003C6EC2" w:rsidRDefault="00782D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Anglicare SA Ltd</w:t>
      </w:r>
    </w:p>
    <w:p w14:paraId="03B38F8F" w14:textId="77777777" w:rsidR="001E6954" w:rsidRPr="003C6EC2" w:rsidRDefault="00782D6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October 2021</w:t>
      </w:r>
    </w:p>
    <w:p w14:paraId="03B38F90" w14:textId="352F93A0" w:rsidR="006B166B" w:rsidRPr="00E93D41" w:rsidRDefault="00782D6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F6949">
        <w:rPr>
          <w:color w:val="FFFFFF" w:themeColor="background1"/>
          <w:sz w:val="28"/>
        </w:rPr>
        <w:t>26 November 2021</w:t>
      </w:r>
    </w:p>
    <w:bookmarkEnd w:id="0"/>
    <w:p w14:paraId="03B38F91" w14:textId="77777777" w:rsidR="001E6954" w:rsidRPr="003C6EC2" w:rsidRDefault="00870347" w:rsidP="001E6954">
      <w:pPr>
        <w:tabs>
          <w:tab w:val="left" w:pos="2127"/>
        </w:tabs>
        <w:spacing w:before="120"/>
        <w:rPr>
          <w:rFonts w:eastAsia="Calibri"/>
          <w:b/>
          <w:color w:val="FFFFFF" w:themeColor="background1"/>
          <w:sz w:val="28"/>
          <w:szCs w:val="56"/>
          <w:lang w:eastAsia="en-US"/>
        </w:rPr>
      </w:pPr>
    </w:p>
    <w:p w14:paraId="03B38F92" w14:textId="77777777" w:rsidR="003C6EC2" w:rsidRDefault="0087034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B38F93" w14:textId="77777777" w:rsidR="00F96D2E" w:rsidRDefault="00782D6F" w:rsidP="00F96D2E">
      <w:pPr>
        <w:pStyle w:val="Heading1"/>
      </w:pPr>
      <w:bookmarkStart w:id="1" w:name="_Hlk32477662"/>
      <w:r>
        <w:lastRenderedPageBreak/>
        <w:t>Performance report prepared by</w:t>
      </w:r>
    </w:p>
    <w:p w14:paraId="03B38F94" w14:textId="04CE4C14" w:rsidR="00F96D2E" w:rsidRPr="009B0F30" w:rsidRDefault="00EF6949" w:rsidP="00F96D2E">
      <w:r w:rsidRPr="00EF6949">
        <w:rPr>
          <w:rFonts w:cs="Times New Roman"/>
          <w:color w:val="auto"/>
        </w:rPr>
        <w:t>Michelle Glenn</w:t>
      </w:r>
      <w:r w:rsidR="00782D6F" w:rsidRPr="00EF6949">
        <w:rPr>
          <w:color w:val="auto"/>
        </w:rPr>
        <w:t xml:space="preserve">, delegate </w:t>
      </w:r>
      <w:r w:rsidR="00782D6F">
        <w:t>of the Aged Care Quality and Safety Commissioner.</w:t>
      </w:r>
    </w:p>
    <w:p w14:paraId="03B38F95" w14:textId="77777777" w:rsidR="00A30BEC" w:rsidRDefault="00782D6F" w:rsidP="0094564F">
      <w:pPr>
        <w:pStyle w:val="Heading1"/>
      </w:pPr>
      <w:r>
        <w:t>Publication of report</w:t>
      </w:r>
    </w:p>
    <w:p w14:paraId="03B38F96" w14:textId="77777777" w:rsidR="00A30BEC" w:rsidRPr="006B166B" w:rsidRDefault="00782D6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3B38F97" w14:textId="77777777" w:rsidR="007F5256" w:rsidRPr="0094564F" w:rsidRDefault="00782D6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D5CEC" w14:paraId="03B38FC4" w14:textId="77777777" w:rsidTr="00EB1D71">
        <w:trPr>
          <w:trHeight w:val="227"/>
        </w:trPr>
        <w:tc>
          <w:tcPr>
            <w:tcW w:w="3942" w:type="pct"/>
            <w:shd w:val="clear" w:color="auto" w:fill="auto"/>
          </w:tcPr>
          <w:p w14:paraId="03B38FC2" w14:textId="77777777" w:rsidR="001E6954" w:rsidRPr="001E6954" w:rsidRDefault="00782D6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3B38FC3" w14:textId="7D0D192E" w:rsidR="001E6954" w:rsidRPr="001E6954" w:rsidRDefault="00870347" w:rsidP="003C6EC2">
            <w:pPr>
              <w:keepNext/>
              <w:spacing w:before="40" w:after="40" w:line="240" w:lineRule="auto"/>
              <w:jc w:val="right"/>
              <w:rPr>
                <w:b/>
                <w:color w:val="0000FF"/>
              </w:rPr>
            </w:pPr>
          </w:p>
        </w:tc>
      </w:tr>
      <w:tr w:rsidR="00FD5CEC" w14:paraId="03B38FC7" w14:textId="77777777" w:rsidTr="00EB1D71">
        <w:trPr>
          <w:trHeight w:val="227"/>
        </w:trPr>
        <w:tc>
          <w:tcPr>
            <w:tcW w:w="3942" w:type="pct"/>
            <w:shd w:val="clear" w:color="auto" w:fill="auto"/>
          </w:tcPr>
          <w:p w14:paraId="03B38FC5" w14:textId="77777777" w:rsidR="001E6954" w:rsidRPr="002B4C72" w:rsidRDefault="00782D6F" w:rsidP="008D114F">
            <w:pPr>
              <w:spacing w:before="40" w:after="40" w:line="240" w:lineRule="auto"/>
              <w:ind w:left="312"/>
            </w:pPr>
            <w:r w:rsidRPr="001E6954">
              <w:t>Requirement 3(3)(a)</w:t>
            </w:r>
          </w:p>
        </w:tc>
        <w:tc>
          <w:tcPr>
            <w:tcW w:w="1058" w:type="pct"/>
            <w:shd w:val="clear" w:color="auto" w:fill="auto"/>
          </w:tcPr>
          <w:p w14:paraId="03B38FC6" w14:textId="7A8BE4A1" w:rsidR="001E6954" w:rsidRPr="001E6954" w:rsidRDefault="00782D6F" w:rsidP="004C55D8">
            <w:pPr>
              <w:spacing w:before="40" w:after="40" w:line="240" w:lineRule="auto"/>
              <w:ind w:left="-107"/>
              <w:jc w:val="right"/>
              <w:rPr>
                <w:color w:val="0000FF"/>
              </w:rPr>
            </w:pPr>
            <w:r w:rsidRPr="001E6954">
              <w:rPr>
                <w:bCs/>
                <w:iCs/>
                <w:color w:val="00577D"/>
                <w:szCs w:val="40"/>
              </w:rPr>
              <w:t>Compliant</w:t>
            </w:r>
          </w:p>
        </w:tc>
      </w:tr>
      <w:tr w:rsidR="00FD5CEC" w14:paraId="03B38FDC" w14:textId="77777777" w:rsidTr="00EB1D71">
        <w:trPr>
          <w:trHeight w:val="227"/>
        </w:trPr>
        <w:tc>
          <w:tcPr>
            <w:tcW w:w="3942" w:type="pct"/>
            <w:shd w:val="clear" w:color="auto" w:fill="auto"/>
          </w:tcPr>
          <w:p w14:paraId="03B38FDA" w14:textId="77777777" w:rsidR="001E6954" w:rsidRPr="001E6954" w:rsidRDefault="00782D6F"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3B38FDB" w14:textId="63CEFC7B" w:rsidR="001E6954" w:rsidRPr="001E6954" w:rsidRDefault="00870347" w:rsidP="003C6EC2">
            <w:pPr>
              <w:keepNext/>
              <w:spacing w:before="40" w:after="40" w:line="240" w:lineRule="auto"/>
              <w:jc w:val="right"/>
              <w:rPr>
                <w:b/>
                <w:color w:val="0000FF"/>
              </w:rPr>
            </w:pPr>
          </w:p>
        </w:tc>
      </w:tr>
      <w:tr w:rsidR="00FD5CEC" w14:paraId="03B38FEE" w14:textId="77777777" w:rsidTr="00EB1D71">
        <w:trPr>
          <w:trHeight w:val="227"/>
        </w:trPr>
        <w:tc>
          <w:tcPr>
            <w:tcW w:w="3942" w:type="pct"/>
            <w:shd w:val="clear" w:color="auto" w:fill="auto"/>
          </w:tcPr>
          <w:p w14:paraId="03B38FEC" w14:textId="77777777" w:rsidR="001E6954" w:rsidRPr="001E6954" w:rsidRDefault="00782D6F" w:rsidP="004C55D8">
            <w:pPr>
              <w:spacing w:before="40" w:after="40" w:line="240" w:lineRule="auto"/>
              <w:ind w:left="318" w:hanging="7"/>
            </w:pPr>
            <w:r w:rsidRPr="001E6954">
              <w:t>Requirement 4(3)(f)</w:t>
            </w:r>
          </w:p>
        </w:tc>
        <w:tc>
          <w:tcPr>
            <w:tcW w:w="1058" w:type="pct"/>
            <w:shd w:val="clear" w:color="auto" w:fill="auto"/>
          </w:tcPr>
          <w:p w14:paraId="03B38FED" w14:textId="16B8EE9A" w:rsidR="001E6954" w:rsidRPr="001E6954" w:rsidRDefault="00782D6F" w:rsidP="00463EF3">
            <w:pPr>
              <w:spacing w:before="40" w:after="40" w:line="240" w:lineRule="auto"/>
              <w:jc w:val="right"/>
              <w:rPr>
                <w:color w:val="0000FF"/>
              </w:rPr>
            </w:pPr>
            <w:r w:rsidRPr="001E6954">
              <w:rPr>
                <w:bCs/>
                <w:iCs/>
                <w:color w:val="00577D"/>
                <w:szCs w:val="40"/>
              </w:rPr>
              <w:t>Compliant</w:t>
            </w:r>
          </w:p>
        </w:tc>
      </w:tr>
      <w:tr w:rsidR="00FD5CEC" w14:paraId="03B39021" w14:textId="77777777" w:rsidTr="00EB1D71">
        <w:trPr>
          <w:trHeight w:val="227"/>
        </w:trPr>
        <w:tc>
          <w:tcPr>
            <w:tcW w:w="3942" w:type="pct"/>
            <w:shd w:val="clear" w:color="auto" w:fill="auto"/>
          </w:tcPr>
          <w:p w14:paraId="03B3901F" w14:textId="77777777" w:rsidR="001E6954" w:rsidRPr="001E6954" w:rsidRDefault="00782D6F" w:rsidP="003C6EC2">
            <w:pPr>
              <w:keepNext/>
              <w:spacing w:before="40" w:after="40" w:line="240" w:lineRule="auto"/>
              <w:rPr>
                <w:b/>
              </w:rPr>
            </w:pPr>
            <w:r w:rsidRPr="001E6954">
              <w:rPr>
                <w:b/>
              </w:rPr>
              <w:t>Standard 8 Organisational governance</w:t>
            </w:r>
          </w:p>
        </w:tc>
        <w:tc>
          <w:tcPr>
            <w:tcW w:w="1058" w:type="pct"/>
            <w:shd w:val="clear" w:color="auto" w:fill="auto"/>
          </w:tcPr>
          <w:p w14:paraId="03B39020" w14:textId="4FA63D58" w:rsidR="001E6954" w:rsidRPr="001E6954" w:rsidRDefault="00870347" w:rsidP="003C6EC2">
            <w:pPr>
              <w:keepNext/>
              <w:spacing w:before="40" w:after="40" w:line="240" w:lineRule="auto"/>
              <w:jc w:val="right"/>
              <w:rPr>
                <w:b/>
                <w:color w:val="0000FF"/>
              </w:rPr>
            </w:pPr>
          </w:p>
        </w:tc>
      </w:tr>
      <w:tr w:rsidR="00FD5CEC" w14:paraId="03B39030" w14:textId="77777777" w:rsidTr="00EB1D71">
        <w:trPr>
          <w:trHeight w:val="227"/>
        </w:trPr>
        <w:tc>
          <w:tcPr>
            <w:tcW w:w="3942" w:type="pct"/>
            <w:shd w:val="clear" w:color="auto" w:fill="auto"/>
          </w:tcPr>
          <w:p w14:paraId="03B3902E" w14:textId="77777777" w:rsidR="001E6954" w:rsidRPr="001E6954" w:rsidRDefault="00782D6F" w:rsidP="004C55D8">
            <w:pPr>
              <w:spacing w:before="40" w:after="40" w:line="240" w:lineRule="auto"/>
              <w:ind w:left="318" w:hanging="7"/>
            </w:pPr>
            <w:r w:rsidRPr="001E6954">
              <w:t>Requirement 8(3)(e)</w:t>
            </w:r>
          </w:p>
        </w:tc>
        <w:tc>
          <w:tcPr>
            <w:tcW w:w="1058" w:type="pct"/>
            <w:shd w:val="clear" w:color="auto" w:fill="auto"/>
          </w:tcPr>
          <w:p w14:paraId="03B3902F" w14:textId="378C4A09" w:rsidR="001E6954" w:rsidRPr="001E6954" w:rsidRDefault="00782D6F" w:rsidP="00463EF3">
            <w:pPr>
              <w:spacing w:before="40" w:after="40" w:line="240" w:lineRule="auto"/>
              <w:jc w:val="right"/>
              <w:rPr>
                <w:color w:val="0000FF"/>
              </w:rPr>
            </w:pPr>
            <w:r w:rsidRPr="001E6954">
              <w:rPr>
                <w:bCs/>
                <w:iCs/>
                <w:color w:val="00577D"/>
                <w:szCs w:val="40"/>
              </w:rPr>
              <w:t>Compliant</w:t>
            </w:r>
          </w:p>
        </w:tc>
      </w:tr>
      <w:bookmarkEnd w:id="2"/>
    </w:tbl>
    <w:p w14:paraId="03B39031" w14:textId="77777777" w:rsidR="008A22FF" w:rsidRDefault="00870347" w:rsidP="00463EF3">
      <w:pPr>
        <w:sectPr w:rsidR="008A22FF" w:rsidSect="001416E6">
          <w:headerReference w:type="first" r:id="rId16"/>
          <w:pgSz w:w="11906" w:h="16838"/>
          <w:pgMar w:top="1701" w:right="1418" w:bottom="1418" w:left="1418" w:header="709" w:footer="397" w:gutter="0"/>
          <w:cols w:space="708"/>
          <w:docGrid w:linePitch="360"/>
        </w:sectPr>
      </w:pPr>
    </w:p>
    <w:p w14:paraId="03B39032" w14:textId="77777777" w:rsidR="007F5256" w:rsidRPr="00D21DCD" w:rsidRDefault="00782D6F" w:rsidP="00EC5474">
      <w:pPr>
        <w:pStyle w:val="Heading1"/>
      </w:pPr>
      <w:r>
        <w:lastRenderedPageBreak/>
        <w:t>Detailed assessment</w:t>
      </w:r>
    </w:p>
    <w:p w14:paraId="03B39033" w14:textId="77777777" w:rsidR="001E6954" w:rsidRPr="00D63989" w:rsidRDefault="00782D6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B39034" w14:textId="77777777" w:rsidR="001E6954" w:rsidRPr="001E6954" w:rsidRDefault="00782D6F" w:rsidP="001E6954">
      <w:pPr>
        <w:rPr>
          <w:color w:val="auto"/>
        </w:rPr>
      </w:pPr>
      <w:r w:rsidRPr="00D63989">
        <w:t>The report also specifies areas in which improvements must be made to ensure the Quality Standards are complied with.</w:t>
      </w:r>
    </w:p>
    <w:p w14:paraId="03B39035" w14:textId="77777777" w:rsidR="001E6954" w:rsidRPr="00D63989" w:rsidRDefault="00782D6F" w:rsidP="001E6954">
      <w:r w:rsidRPr="00D63989">
        <w:t>The following information has been taken into account in developing this performance report:</w:t>
      </w:r>
    </w:p>
    <w:p w14:paraId="3AD58077" w14:textId="77777777" w:rsidR="00EF6949" w:rsidRPr="00697F2B" w:rsidRDefault="00EF6949" w:rsidP="00EF6949">
      <w:pPr>
        <w:pStyle w:val="ListBullet"/>
      </w:pPr>
      <w:r w:rsidRPr="00697F2B">
        <w:t>the Assessment Team’s report for the Assessment Contact - Site; the Assessment Contact - Site report was informed by a site assessment, observations at the service, review of documents and interviews with consumers, representatives, staff and management</w:t>
      </w:r>
    </w:p>
    <w:p w14:paraId="2BAE2628" w14:textId="77777777" w:rsidR="00EF6949" w:rsidRPr="00697F2B" w:rsidRDefault="00EF6949" w:rsidP="00EF6949">
      <w:pPr>
        <w:pStyle w:val="ListBullet"/>
      </w:pPr>
      <w:r w:rsidRPr="00697F2B">
        <w:t>the provider’s response to the Assessment Contact - Site report received 4 November 2021</w:t>
      </w:r>
    </w:p>
    <w:p w14:paraId="03B3903A" w14:textId="04297627" w:rsidR="00095CD4" w:rsidRDefault="00EF6949" w:rsidP="00C35375">
      <w:pPr>
        <w:pStyle w:val="ListBullet"/>
        <w:numPr>
          <w:ilvl w:val="0"/>
          <w:numId w:val="0"/>
        </w:numPr>
        <w:ind w:left="425"/>
        <w:sectPr w:rsidR="00095CD4" w:rsidSect="005058B8">
          <w:headerReference w:type="first" r:id="rId17"/>
          <w:pgSz w:w="11906" w:h="16838"/>
          <w:pgMar w:top="1701" w:right="1418" w:bottom="1418" w:left="1418" w:header="709" w:footer="397" w:gutter="0"/>
          <w:cols w:space="708"/>
          <w:docGrid w:linePitch="360"/>
        </w:sectPr>
      </w:pPr>
      <w:r w:rsidRPr="00697F2B">
        <w:t xml:space="preserve">the Performance Report dated 2 July 2021 for the Site Audit conducted 10 May to 12 May 2021. </w:t>
      </w:r>
    </w:p>
    <w:p w14:paraId="03B3907A" w14:textId="20E486AD" w:rsidR="00CB3BA9" w:rsidRDefault="00782D6F"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3B39141" wp14:editId="03B3914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90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3B3907B" w14:textId="77777777" w:rsidR="007F5256" w:rsidRPr="00FD1B02" w:rsidRDefault="00782D6F" w:rsidP="00032B17">
      <w:pPr>
        <w:pStyle w:val="Heading3"/>
        <w:shd w:val="clear" w:color="auto" w:fill="F2F2F2" w:themeFill="background1" w:themeFillShade="F2"/>
      </w:pPr>
      <w:r w:rsidRPr="00FD1B02">
        <w:t>Consumer outcome:</w:t>
      </w:r>
    </w:p>
    <w:p w14:paraId="03B3907C" w14:textId="77777777" w:rsidR="007F5256" w:rsidRDefault="00782D6F" w:rsidP="00912DE6">
      <w:pPr>
        <w:numPr>
          <w:ilvl w:val="0"/>
          <w:numId w:val="3"/>
        </w:numPr>
        <w:shd w:val="clear" w:color="auto" w:fill="F2F2F2" w:themeFill="background1" w:themeFillShade="F2"/>
      </w:pPr>
      <w:r>
        <w:t>I get personal care, clinical care, or both personal care and clinical care, that is safe and right for me.</w:t>
      </w:r>
    </w:p>
    <w:p w14:paraId="03B3907D" w14:textId="77777777" w:rsidR="007F5256" w:rsidRDefault="00782D6F" w:rsidP="00032B17">
      <w:pPr>
        <w:pStyle w:val="Heading3"/>
        <w:shd w:val="clear" w:color="auto" w:fill="F2F2F2" w:themeFill="background1" w:themeFillShade="F2"/>
      </w:pPr>
      <w:r>
        <w:t>Organisation statement:</w:t>
      </w:r>
    </w:p>
    <w:p w14:paraId="03B3907E" w14:textId="77777777" w:rsidR="007F5256" w:rsidRDefault="00782D6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B3907F" w14:textId="77777777" w:rsidR="007F5256" w:rsidRDefault="00782D6F" w:rsidP="00427817">
      <w:pPr>
        <w:pStyle w:val="Heading2"/>
      </w:pPr>
      <w:r>
        <w:t>Assessment of Standard 3</w:t>
      </w:r>
    </w:p>
    <w:p w14:paraId="4C5BE218" w14:textId="77777777" w:rsidR="00EF6949" w:rsidRPr="00B432E9" w:rsidRDefault="00EF6949" w:rsidP="00EF6949">
      <w:pPr>
        <w:rPr>
          <w:rFonts w:eastAsiaTheme="minorHAnsi"/>
          <w:color w:val="auto"/>
        </w:rPr>
      </w:pPr>
      <w:r w:rsidRPr="00B432E9">
        <w:rPr>
          <w:rFonts w:eastAsiaTheme="minorHAnsi"/>
          <w:color w:val="auto"/>
        </w:rPr>
        <w:t>The Assessment Team assessed Requirement (3)(a) in relation to Standard 3 Personal care and clinical care. All other Requirements in this Standard were not assessed</w:t>
      </w:r>
      <w:r>
        <w:rPr>
          <w:rFonts w:eastAsiaTheme="minorHAnsi"/>
          <w:color w:val="auto"/>
        </w:rPr>
        <w:t>, therefore, an overall rating of the Standard is not provided</w:t>
      </w:r>
      <w:r w:rsidRPr="00B432E9">
        <w:rPr>
          <w:rFonts w:eastAsiaTheme="minorHAnsi"/>
          <w:color w:val="auto"/>
        </w:rPr>
        <w:t xml:space="preserve">. </w:t>
      </w:r>
    </w:p>
    <w:p w14:paraId="7BFD9A91" w14:textId="77777777" w:rsidR="00EF6949" w:rsidRPr="00B432E9" w:rsidRDefault="00EF6949" w:rsidP="00EF6949">
      <w:pPr>
        <w:rPr>
          <w:rFonts w:eastAsiaTheme="minorHAnsi"/>
          <w:color w:val="auto"/>
        </w:rPr>
      </w:pPr>
      <w:r w:rsidRPr="00B432E9">
        <w:rPr>
          <w:rFonts w:eastAsiaTheme="minorHAnsi"/>
          <w:color w:val="auto"/>
        </w:rPr>
        <w:t xml:space="preserve">The Assessment Team were not satisfied </w:t>
      </w:r>
      <w:r>
        <w:rPr>
          <w:rFonts w:eastAsiaTheme="minorHAnsi"/>
          <w:color w:val="auto"/>
        </w:rPr>
        <w:t xml:space="preserve">the </w:t>
      </w:r>
      <w:r w:rsidRPr="00B432E9">
        <w:rPr>
          <w:rFonts w:eastAsia="Arial"/>
          <w:color w:val="auto"/>
        </w:rPr>
        <w:t>service demonstrated each consumer gets safe and effective personal and/or clinical care, that is best practice, tailored to their needs and optimises their health and well-being, specifically in relation to wound management</w:t>
      </w:r>
      <w:r w:rsidRPr="00B432E9">
        <w:rPr>
          <w:rFonts w:eastAsiaTheme="minorHAnsi"/>
          <w:color w:val="auto"/>
        </w:rPr>
        <w:t xml:space="preserve">. The Assessment Team have recommended Requirement (3)(a) not met. </w:t>
      </w:r>
    </w:p>
    <w:p w14:paraId="03B39081" w14:textId="65055456" w:rsidR="007F5256" w:rsidRPr="00EF6949" w:rsidRDefault="00EF6949" w:rsidP="00154403">
      <w:pPr>
        <w:rPr>
          <w:rFonts w:eastAsia="Calibri"/>
          <w:color w:val="auto"/>
          <w:lang w:eastAsia="en-US"/>
        </w:rPr>
      </w:pPr>
      <w:r w:rsidRPr="00B432E9">
        <w:rPr>
          <w:rFonts w:eastAsiaTheme="minorHAnsi"/>
          <w:color w:val="auto"/>
        </w:rPr>
        <w:t xml:space="preserve">I have considered the Assessment Team’s findings, the evidence documented in the Assessment Team’s report and the provider’s response and based on this information, I find Anglicare SA Ltd, in relation to AnglicareSA Elizabeth East, </w:t>
      </w:r>
      <w:r>
        <w:rPr>
          <w:rFonts w:eastAsiaTheme="minorHAnsi"/>
          <w:color w:val="auto"/>
        </w:rPr>
        <w:t>C</w:t>
      </w:r>
      <w:r w:rsidRPr="00B432E9">
        <w:rPr>
          <w:rFonts w:eastAsiaTheme="minorHAnsi"/>
          <w:color w:val="auto"/>
        </w:rPr>
        <w:t>ompliant with Requirement (3)(a) in Standard 3 Personal care and clinical care. I have provided reasons for my finding in the specific Requirement below.</w:t>
      </w:r>
    </w:p>
    <w:p w14:paraId="03B39082" w14:textId="7A0F5883" w:rsidR="00301877" w:rsidRDefault="00782D6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3B39083" w14:textId="39C3863D" w:rsidR="00853601" w:rsidRPr="00853601" w:rsidRDefault="00782D6F" w:rsidP="00853601">
      <w:pPr>
        <w:pStyle w:val="Heading3"/>
      </w:pPr>
      <w:r w:rsidRPr="00853601">
        <w:t>Requirement 3(3)(a)</w:t>
      </w:r>
      <w:r>
        <w:tab/>
        <w:t>Compliant</w:t>
      </w:r>
    </w:p>
    <w:p w14:paraId="03B39084" w14:textId="77777777" w:rsidR="00853601" w:rsidRPr="008D114F" w:rsidRDefault="00782D6F" w:rsidP="00853601">
      <w:pPr>
        <w:rPr>
          <w:i/>
        </w:rPr>
      </w:pPr>
      <w:r w:rsidRPr="008D114F">
        <w:rPr>
          <w:i/>
        </w:rPr>
        <w:t>Each consumer gets safe and effective personal care, clinical care, or both personal care and clinical care, that:</w:t>
      </w:r>
    </w:p>
    <w:p w14:paraId="03B39085" w14:textId="77777777" w:rsidR="00853601" w:rsidRPr="008D114F" w:rsidRDefault="00782D6F" w:rsidP="00853601">
      <w:pPr>
        <w:numPr>
          <w:ilvl w:val="0"/>
          <w:numId w:val="24"/>
        </w:numPr>
        <w:tabs>
          <w:tab w:val="right" w:pos="9026"/>
        </w:tabs>
        <w:spacing w:before="0" w:after="0"/>
        <w:ind w:left="567" w:hanging="425"/>
        <w:outlineLvl w:val="4"/>
        <w:rPr>
          <w:i/>
        </w:rPr>
      </w:pPr>
      <w:r w:rsidRPr="008D114F">
        <w:rPr>
          <w:i/>
        </w:rPr>
        <w:t>is best practice; and</w:t>
      </w:r>
    </w:p>
    <w:p w14:paraId="03B39086" w14:textId="77777777" w:rsidR="00853601" w:rsidRPr="008D114F" w:rsidRDefault="00782D6F" w:rsidP="00853601">
      <w:pPr>
        <w:numPr>
          <w:ilvl w:val="0"/>
          <w:numId w:val="24"/>
        </w:numPr>
        <w:tabs>
          <w:tab w:val="right" w:pos="9026"/>
        </w:tabs>
        <w:spacing w:before="0" w:after="0"/>
        <w:ind w:left="567" w:hanging="425"/>
        <w:outlineLvl w:val="4"/>
        <w:rPr>
          <w:i/>
        </w:rPr>
      </w:pPr>
      <w:r w:rsidRPr="008D114F">
        <w:rPr>
          <w:i/>
        </w:rPr>
        <w:t>is tailored to their needs; and</w:t>
      </w:r>
    </w:p>
    <w:p w14:paraId="03B39087" w14:textId="77777777" w:rsidR="00853601" w:rsidRPr="008D114F" w:rsidRDefault="00782D6F" w:rsidP="00853601">
      <w:pPr>
        <w:numPr>
          <w:ilvl w:val="0"/>
          <w:numId w:val="24"/>
        </w:numPr>
        <w:tabs>
          <w:tab w:val="right" w:pos="9026"/>
        </w:tabs>
        <w:spacing w:before="0" w:after="0"/>
        <w:ind w:left="567" w:hanging="425"/>
        <w:outlineLvl w:val="4"/>
        <w:rPr>
          <w:i/>
        </w:rPr>
      </w:pPr>
      <w:r w:rsidRPr="008D114F">
        <w:rPr>
          <w:i/>
        </w:rPr>
        <w:lastRenderedPageBreak/>
        <w:t>optimises their health and well-being.</w:t>
      </w:r>
    </w:p>
    <w:p w14:paraId="41A22AA3" w14:textId="77777777" w:rsidR="00EF6949" w:rsidRPr="00EF6949" w:rsidRDefault="00EF6949" w:rsidP="00EF6949">
      <w:pPr>
        <w:rPr>
          <w:color w:val="auto"/>
        </w:rPr>
      </w:pPr>
      <w:r w:rsidRPr="00EF6949">
        <w:rPr>
          <w:color w:val="auto"/>
        </w:rPr>
        <w:t xml:space="preserve">The Assessment Team were not satisfied </w:t>
      </w:r>
      <w:r w:rsidRPr="00EF6949">
        <w:rPr>
          <w:rFonts w:eastAsiaTheme="minorHAnsi"/>
          <w:color w:val="auto"/>
        </w:rPr>
        <w:t xml:space="preserve">the </w:t>
      </w:r>
      <w:r w:rsidRPr="00EF6949">
        <w:rPr>
          <w:rFonts w:eastAsia="Arial"/>
          <w:color w:val="auto"/>
        </w:rPr>
        <w:t>service demonstrated each consumer gets safe and effective personal and/or clinical care, that is best practice, tailored to their needs and optimises their health and well-being, specifically in relation to wound management</w:t>
      </w:r>
      <w:r w:rsidRPr="00EF6949">
        <w:rPr>
          <w:color w:val="auto"/>
        </w:rPr>
        <w:t>. The Assessment Team’s report highlighted two consumers and provided the following evidence relevant to my finding:</w:t>
      </w:r>
    </w:p>
    <w:p w14:paraId="054A85C3" w14:textId="77777777" w:rsidR="00EF6949" w:rsidRPr="00EF6949" w:rsidRDefault="00EF6949" w:rsidP="00EF6949">
      <w:pPr>
        <w:rPr>
          <w:color w:val="auto"/>
        </w:rPr>
      </w:pPr>
      <w:r w:rsidRPr="00EF6949">
        <w:rPr>
          <w:color w:val="auto"/>
        </w:rPr>
        <w:t>Consumer A</w:t>
      </w:r>
    </w:p>
    <w:p w14:paraId="16FA3573" w14:textId="77777777" w:rsidR="00EF6949" w:rsidRPr="00EF6949" w:rsidRDefault="00EF6949" w:rsidP="00EF6949">
      <w:pPr>
        <w:numPr>
          <w:ilvl w:val="0"/>
          <w:numId w:val="2"/>
        </w:numPr>
        <w:ind w:left="425" w:hanging="425"/>
        <w:rPr>
          <w:rFonts w:eastAsiaTheme="minorHAnsi"/>
          <w:color w:val="auto"/>
          <w:szCs w:val="22"/>
          <w:lang w:eastAsia="en-US"/>
        </w:rPr>
      </w:pPr>
      <w:r w:rsidRPr="00EF6949">
        <w:rPr>
          <w:rFonts w:eastAsiaTheme="minorHAnsi"/>
          <w:color w:val="auto"/>
          <w:szCs w:val="22"/>
          <w:lang w:eastAsia="en-US"/>
        </w:rPr>
        <w:t xml:space="preserve">The consumer has a pressure injury which was first identified in November 2020 as a stage 2. </w:t>
      </w:r>
    </w:p>
    <w:p w14:paraId="17E14BAE" w14:textId="77777777" w:rsidR="00EF6949" w:rsidRPr="00EF6949" w:rsidRDefault="00EF6949" w:rsidP="00EF6949">
      <w:pPr>
        <w:numPr>
          <w:ilvl w:val="0"/>
          <w:numId w:val="2"/>
        </w:numPr>
        <w:ind w:left="425" w:hanging="425"/>
        <w:rPr>
          <w:rFonts w:eastAsiaTheme="minorHAnsi"/>
          <w:color w:val="auto"/>
          <w:szCs w:val="22"/>
          <w:lang w:eastAsia="en-US"/>
        </w:rPr>
      </w:pPr>
      <w:r w:rsidRPr="00EF6949">
        <w:rPr>
          <w:rFonts w:eastAsiaTheme="minorHAnsi"/>
          <w:color w:val="auto"/>
          <w:szCs w:val="22"/>
          <w:lang w:eastAsia="en-US"/>
        </w:rPr>
        <w:t xml:space="preserve">Clinical staff stated from November 2020 to September 2021, the pressure injury has periodically improved to a stage 1 then reverts to a stage 2. </w:t>
      </w:r>
    </w:p>
    <w:p w14:paraId="39210FF4" w14:textId="77777777" w:rsidR="00EF6949" w:rsidRPr="00EF6949" w:rsidRDefault="00EF6949" w:rsidP="00EF6949">
      <w:pPr>
        <w:numPr>
          <w:ilvl w:val="0"/>
          <w:numId w:val="38"/>
        </w:numPr>
        <w:ind w:left="850" w:hanging="425"/>
        <w:rPr>
          <w:rFonts w:eastAsiaTheme="minorHAnsi"/>
          <w:color w:val="auto"/>
          <w:szCs w:val="22"/>
          <w:lang w:eastAsia="en-US"/>
        </w:rPr>
      </w:pPr>
      <w:r w:rsidRPr="00EF6949">
        <w:rPr>
          <w:rFonts w:eastAsiaTheme="minorHAnsi"/>
          <w:color w:val="auto"/>
          <w:szCs w:val="22"/>
          <w:lang w:eastAsia="en-US"/>
        </w:rPr>
        <w:t xml:space="preserve">Over this period, the chronic wound has shown no signs of healing completely and a referral to a wound specialist has not been initiated for review and recommendations. </w:t>
      </w:r>
    </w:p>
    <w:p w14:paraId="446DD0E4" w14:textId="77777777" w:rsidR="00EF6949" w:rsidRPr="00EF6949" w:rsidRDefault="00EF6949" w:rsidP="00EF6949">
      <w:pPr>
        <w:numPr>
          <w:ilvl w:val="0"/>
          <w:numId w:val="2"/>
        </w:numPr>
        <w:ind w:left="425" w:hanging="425"/>
        <w:rPr>
          <w:rFonts w:eastAsiaTheme="minorHAnsi"/>
          <w:color w:val="auto"/>
          <w:szCs w:val="22"/>
          <w:lang w:eastAsia="en-US"/>
        </w:rPr>
      </w:pPr>
      <w:r w:rsidRPr="00EF6949">
        <w:rPr>
          <w:rFonts w:eastAsiaTheme="minorHAnsi"/>
          <w:color w:val="auto"/>
          <w:szCs w:val="22"/>
          <w:lang w:eastAsia="en-US"/>
        </w:rPr>
        <w:t xml:space="preserve">The consumer indicated the pressure injury is painful and not effectively managed with analgesia. The consumer also indicated they are not being repositioned two hourly as indicated in the care plan. </w:t>
      </w:r>
    </w:p>
    <w:p w14:paraId="43F39F15" w14:textId="3A4B2612" w:rsidR="00EF6949" w:rsidRPr="00EF6949" w:rsidRDefault="00EF6949" w:rsidP="00EF6949">
      <w:pPr>
        <w:numPr>
          <w:ilvl w:val="0"/>
          <w:numId w:val="38"/>
        </w:numPr>
        <w:ind w:left="850" w:hanging="425"/>
        <w:rPr>
          <w:rFonts w:eastAsiaTheme="minorHAnsi"/>
          <w:color w:val="auto"/>
          <w:szCs w:val="22"/>
          <w:lang w:eastAsia="en-US"/>
        </w:rPr>
      </w:pPr>
      <w:r w:rsidRPr="00EF6949">
        <w:rPr>
          <w:rFonts w:eastAsiaTheme="minorHAnsi"/>
          <w:color w:val="auto"/>
          <w:szCs w:val="22"/>
          <w:lang w:eastAsia="en-US"/>
        </w:rPr>
        <w:t xml:space="preserve">Progress notes for a 10 day period in September 2021 indicate repositioning was not attended two hourly as </w:t>
      </w:r>
      <w:r>
        <w:rPr>
          <w:rFonts w:eastAsiaTheme="minorHAnsi"/>
          <w:color w:val="auto"/>
          <w:szCs w:val="22"/>
          <w:lang w:eastAsia="en-US"/>
        </w:rPr>
        <w:t>outlined</w:t>
      </w:r>
      <w:r w:rsidRPr="00EF6949">
        <w:rPr>
          <w:rFonts w:eastAsiaTheme="minorHAnsi"/>
          <w:color w:val="auto"/>
          <w:szCs w:val="22"/>
          <w:lang w:eastAsia="en-US"/>
        </w:rPr>
        <w:t xml:space="preserve"> in the consumer’s care plan. </w:t>
      </w:r>
    </w:p>
    <w:p w14:paraId="742AC3D0" w14:textId="77777777" w:rsidR="00EF6949" w:rsidRPr="00EF6949" w:rsidRDefault="00EF6949" w:rsidP="00EF6949">
      <w:pPr>
        <w:numPr>
          <w:ilvl w:val="0"/>
          <w:numId w:val="38"/>
        </w:numPr>
        <w:ind w:left="850" w:hanging="425"/>
        <w:rPr>
          <w:rFonts w:eastAsiaTheme="minorHAnsi"/>
          <w:color w:val="auto"/>
          <w:szCs w:val="22"/>
          <w:lang w:eastAsia="en-US"/>
        </w:rPr>
      </w:pPr>
      <w:r w:rsidRPr="00EF6949">
        <w:rPr>
          <w:rFonts w:eastAsiaTheme="minorHAnsi"/>
          <w:color w:val="auto"/>
          <w:szCs w:val="22"/>
          <w:lang w:eastAsia="en-US"/>
        </w:rPr>
        <w:t>Progress notes in September 2021 indicate the pressure injury deteriorated from a stage 1 to 2. No information is provided in relation to the cause of the deterioration.</w:t>
      </w:r>
    </w:p>
    <w:p w14:paraId="27A704F1" w14:textId="77777777" w:rsidR="00EF6949" w:rsidRPr="00EF6949" w:rsidRDefault="00EF6949" w:rsidP="00EF6949">
      <w:pPr>
        <w:numPr>
          <w:ilvl w:val="0"/>
          <w:numId w:val="2"/>
        </w:numPr>
        <w:ind w:left="425" w:hanging="425"/>
        <w:rPr>
          <w:rFonts w:eastAsiaTheme="minorHAnsi"/>
          <w:color w:val="auto"/>
          <w:szCs w:val="22"/>
          <w:lang w:eastAsia="en-US"/>
        </w:rPr>
      </w:pPr>
      <w:r w:rsidRPr="00EF6949">
        <w:rPr>
          <w:rFonts w:eastAsiaTheme="minorHAnsi"/>
          <w:color w:val="auto"/>
          <w:szCs w:val="22"/>
          <w:lang w:eastAsia="en-US"/>
        </w:rPr>
        <w:t xml:space="preserve">A dignity of risk assessment completed in October 2021 indicates the consumer is resistive to pressure area care and does not wish to be repositioned at night. Additionally, the assessment indicates risks of this have been explained to the consumer. </w:t>
      </w:r>
    </w:p>
    <w:p w14:paraId="4D754720" w14:textId="77777777" w:rsidR="00EF6949" w:rsidRPr="00EF6949" w:rsidRDefault="00EF6949" w:rsidP="00EF6949">
      <w:pPr>
        <w:numPr>
          <w:ilvl w:val="0"/>
          <w:numId w:val="38"/>
        </w:numPr>
        <w:ind w:left="850" w:hanging="425"/>
        <w:rPr>
          <w:rFonts w:eastAsiaTheme="minorHAnsi"/>
          <w:color w:val="auto"/>
          <w:szCs w:val="22"/>
          <w:lang w:eastAsia="en-US"/>
        </w:rPr>
      </w:pPr>
      <w:r w:rsidRPr="00EF6949">
        <w:rPr>
          <w:rFonts w:eastAsiaTheme="minorHAnsi"/>
          <w:color w:val="auto"/>
          <w:szCs w:val="22"/>
          <w:lang w:eastAsia="en-US"/>
        </w:rPr>
        <w:t xml:space="preserve">The assessment is not dated or signed to indicate risks associated with refusal of repositioning were discussed and consented to by the consumer. No information is provided as to why the consumer does not want to be repositioned or if the Medical officer has discussed that importance of repositioning to prevent reoccurring pressure injuries. </w:t>
      </w:r>
    </w:p>
    <w:p w14:paraId="27366B98" w14:textId="77777777" w:rsidR="00EF6949" w:rsidRPr="00EF6949" w:rsidRDefault="00EF6949" w:rsidP="00085B38">
      <w:pPr>
        <w:rPr>
          <w:rFonts w:eastAsiaTheme="minorHAnsi"/>
          <w:color w:val="auto"/>
          <w:szCs w:val="22"/>
          <w:lang w:eastAsia="en-US"/>
        </w:rPr>
      </w:pPr>
      <w:r w:rsidRPr="00EF6949">
        <w:rPr>
          <w:rFonts w:eastAsiaTheme="minorHAnsi"/>
          <w:color w:val="auto"/>
          <w:szCs w:val="22"/>
          <w:lang w:eastAsia="en-US"/>
        </w:rPr>
        <w:t>Consumer B</w:t>
      </w:r>
    </w:p>
    <w:p w14:paraId="6DCA7F4E" w14:textId="77777777" w:rsidR="00EF6949" w:rsidRPr="00EF6949" w:rsidRDefault="00EF6949" w:rsidP="00EF6949">
      <w:pPr>
        <w:numPr>
          <w:ilvl w:val="0"/>
          <w:numId w:val="2"/>
        </w:numPr>
        <w:ind w:left="425" w:hanging="425"/>
        <w:rPr>
          <w:rFonts w:eastAsiaTheme="minorHAnsi"/>
          <w:color w:val="auto"/>
          <w:szCs w:val="22"/>
          <w:lang w:eastAsia="en-US"/>
        </w:rPr>
      </w:pPr>
      <w:r w:rsidRPr="00EF6949">
        <w:rPr>
          <w:rFonts w:eastAsiaTheme="minorHAnsi"/>
          <w:color w:val="auto"/>
          <w:szCs w:val="22"/>
          <w:lang w:eastAsia="en-US"/>
        </w:rPr>
        <w:t xml:space="preserve">A Wound assessment dated February 2021 indicates the consumer has a stage one pressure injury on the foot.  </w:t>
      </w:r>
    </w:p>
    <w:p w14:paraId="0C82D26B" w14:textId="77777777" w:rsidR="00EF6949" w:rsidRPr="00EF6949" w:rsidRDefault="00EF6949" w:rsidP="00EF6949">
      <w:pPr>
        <w:numPr>
          <w:ilvl w:val="0"/>
          <w:numId w:val="38"/>
        </w:numPr>
        <w:ind w:left="850" w:hanging="425"/>
        <w:rPr>
          <w:rFonts w:eastAsiaTheme="minorHAnsi"/>
          <w:color w:val="auto"/>
          <w:szCs w:val="22"/>
          <w:lang w:eastAsia="en-US"/>
        </w:rPr>
      </w:pPr>
      <w:r w:rsidRPr="00EF6949">
        <w:rPr>
          <w:rFonts w:eastAsiaTheme="minorHAnsi"/>
          <w:color w:val="auto"/>
          <w:szCs w:val="22"/>
          <w:lang w:eastAsia="en-US"/>
        </w:rPr>
        <w:lastRenderedPageBreak/>
        <w:t>A Wound assessment dated May 2021 states the wound has failed to progress or respond to treatment over the normal expected healing time. The wound was reviewed by specialist services in June 2021 and recommendations initiated.</w:t>
      </w:r>
    </w:p>
    <w:p w14:paraId="11CF08BF" w14:textId="77777777" w:rsidR="00EF6949" w:rsidRPr="00EF6949" w:rsidRDefault="00EF6949" w:rsidP="00EF6949">
      <w:pPr>
        <w:numPr>
          <w:ilvl w:val="0"/>
          <w:numId w:val="38"/>
        </w:numPr>
        <w:ind w:left="850" w:hanging="425"/>
        <w:rPr>
          <w:rFonts w:eastAsiaTheme="minorHAnsi"/>
          <w:color w:val="auto"/>
          <w:szCs w:val="22"/>
          <w:lang w:eastAsia="en-US"/>
        </w:rPr>
      </w:pPr>
      <w:r w:rsidRPr="00EF6949">
        <w:rPr>
          <w:rFonts w:eastAsiaTheme="minorHAnsi"/>
          <w:color w:val="auto"/>
          <w:szCs w:val="22"/>
          <w:lang w:eastAsia="en-US"/>
        </w:rPr>
        <w:t xml:space="preserve">A wound summary dated May 2021 indicates the pressure injury is a stage 3. No information is provided to indicate the representative was notified of the stage 3 pressure injury or if a pain assessment was completed. </w:t>
      </w:r>
    </w:p>
    <w:p w14:paraId="4E8F51DD" w14:textId="77777777" w:rsidR="00EF6949" w:rsidRPr="00EF6949" w:rsidRDefault="00EF6949" w:rsidP="00EF6949">
      <w:pPr>
        <w:numPr>
          <w:ilvl w:val="0"/>
          <w:numId w:val="2"/>
        </w:numPr>
        <w:ind w:left="426" w:hanging="426"/>
        <w:rPr>
          <w:rFonts w:eastAsiaTheme="minorHAnsi"/>
          <w:color w:val="auto"/>
          <w:szCs w:val="22"/>
          <w:lang w:eastAsia="en-US"/>
        </w:rPr>
      </w:pPr>
      <w:r w:rsidRPr="00EF6949">
        <w:rPr>
          <w:rFonts w:eastAsiaTheme="minorHAnsi"/>
          <w:color w:val="auto"/>
          <w:szCs w:val="22"/>
          <w:lang w:eastAsia="en-US"/>
        </w:rPr>
        <w:t xml:space="preserve">A wound assessment dated August 2021 indicates the consumer has an unstageable wound on the bottom of the foot (first identified in February 2020) and another between the toes. </w:t>
      </w:r>
    </w:p>
    <w:p w14:paraId="6B447A40" w14:textId="77777777" w:rsidR="00EF6949" w:rsidRPr="00EF6949" w:rsidRDefault="00EF6949" w:rsidP="00EF6949">
      <w:pPr>
        <w:numPr>
          <w:ilvl w:val="0"/>
          <w:numId w:val="38"/>
        </w:numPr>
        <w:ind w:left="850" w:hanging="425"/>
        <w:rPr>
          <w:rFonts w:eastAsiaTheme="minorHAnsi"/>
          <w:color w:val="auto"/>
          <w:szCs w:val="22"/>
          <w:lang w:eastAsia="en-US"/>
        </w:rPr>
      </w:pPr>
      <w:r w:rsidRPr="00EF6949">
        <w:rPr>
          <w:rFonts w:eastAsiaTheme="minorHAnsi"/>
          <w:color w:val="auto"/>
          <w:szCs w:val="22"/>
          <w:lang w:eastAsia="en-US"/>
        </w:rPr>
        <w:t>A referral was made to specialist wound services in May 2021 in response to the wound between the toes deteriorating to a stage 3 pressure injury.</w:t>
      </w:r>
    </w:p>
    <w:p w14:paraId="3D12E9D4" w14:textId="77777777" w:rsidR="00EF6949" w:rsidRPr="00EF6949" w:rsidRDefault="00EF6949" w:rsidP="00EF6949">
      <w:pPr>
        <w:numPr>
          <w:ilvl w:val="0"/>
          <w:numId w:val="2"/>
        </w:numPr>
        <w:ind w:left="425" w:hanging="425"/>
        <w:rPr>
          <w:rFonts w:eastAsiaTheme="minorHAnsi"/>
          <w:color w:val="auto"/>
          <w:szCs w:val="22"/>
          <w:lang w:eastAsia="en-US"/>
        </w:rPr>
      </w:pPr>
      <w:r w:rsidRPr="00EF6949">
        <w:rPr>
          <w:rFonts w:eastAsiaTheme="minorHAnsi"/>
          <w:color w:val="auto"/>
          <w:szCs w:val="22"/>
          <w:lang w:eastAsia="en-US"/>
        </w:rPr>
        <w:t xml:space="preserve">A care plan dated August 2021 indicates two hourly reposition is to be implemented. However, charting for a 14 day period in October 2021 indicates pressure area care was not attended to within this timeframe. </w:t>
      </w:r>
    </w:p>
    <w:p w14:paraId="19A1382B" w14:textId="77777777" w:rsidR="00EF6949" w:rsidRPr="00EF6949" w:rsidRDefault="00EF6949" w:rsidP="00EF6949">
      <w:pPr>
        <w:rPr>
          <w:color w:val="auto"/>
        </w:rPr>
      </w:pPr>
      <w:r w:rsidRPr="00EF6949">
        <w:rPr>
          <w:color w:val="auto"/>
        </w:rPr>
        <w:t>The provider indicated they are confident there are no systemic gaps in service delivery and practice in relation to the points raised in the Assessment Team’s report. The provider stated they are confident the not met recommendation is not warranted and the Standard is met based on the evidence provided in the response. The response included supporting documentation directly relating to evidence highlighted in the Assessment Team’s report and also acknowledged areas for improvement. The provider’s response included, but was not limited to:</w:t>
      </w:r>
    </w:p>
    <w:p w14:paraId="58F48E67" w14:textId="77777777" w:rsidR="00EF6949" w:rsidRPr="00EF6949" w:rsidRDefault="00EF6949" w:rsidP="00EF6949">
      <w:pPr>
        <w:rPr>
          <w:color w:val="auto"/>
        </w:rPr>
      </w:pPr>
      <w:r w:rsidRPr="00EF6949">
        <w:rPr>
          <w:color w:val="auto"/>
        </w:rPr>
        <w:t>In relation to Consumer A</w:t>
      </w:r>
    </w:p>
    <w:p w14:paraId="3907FBE1" w14:textId="77777777" w:rsidR="00EF6949" w:rsidRPr="00EF6949" w:rsidRDefault="00EF6949" w:rsidP="00EF6949">
      <w:pPr>
        <w:numPr>
          <w:ilvl w:val="0"/>
          <w:numId w:val="2"/>
        </w:numPr>
        <w:ind w:left="425" w:hanging="425"/>
        <w:rPr>
          <w:rFonts w:eastAsiaTheme="minorHAnsi"/>
          <w:color w:val="auto"/>
          <w:szCs w:val="22"/>
          <w:lang w:eastAsia="en-US"/>
        </w:rPr>
      </w:pPr>
      <w:r w:rsidRPr="00EF6949">
        <w:rPr>
          <w:rFonts w:eastAsiaTheme="minorHAnsi"/>
          <w:color w:val="auto"/>
          <w:szCs w:val="22"/>
          <w:lang w:eastAsia="en-US"/>
        </w:rPr>
        <w:t xml:space="preserve">The wound was correctly assessed as a stage 2 pressure injury. However, acknowledge there are two occasions where the wound was incorrectly identified as a stage 1 and this should have been noted as a previously healed stage 2 pressure injury. This has not affected the outcome for the consumer. The stage 2 pressure injury had previously healed following implementation of a comprehensive wound management treatment plan. </w:t>
      </w:r>
    </w:p>
    <w:p w14:paraId="0256C740" w14:textId="77777777" w:rsidR="00EF6949" w:rsidRPr="00EF6949" w:rsidRDefault="00EF6949" w:rsidP="00EF6949">
      <w:pPr>
        <w:numPr>
          <w:ilvl w:val="0"/>
          <w:numId w:val="38"/>
        </w:numPr>
        <w:ind w:left="850" w:hanging="425"/>
        <w:rPr>
          <w:rFonts w:eastAsiaTheme="minorHAnsi"/>
          <w:color w:val="auto"/>
          <w:szCs w:val="22"/>
          <w:lang w:eastAsia="en-US"/>
        </w:rPr>
      </w:pPr>
      <w:r w:rsidRPr="00EF6949">
        <w:rPr>
          <w:rFonts w:eastAsiaTheme="minorHAnsi"/>
          <w:color w:val="auto"/>
          <w:szCs w:val="22"/>
          <w:lang w:eastAsia="en-US"/>
        </w:rPr>
        <w:t xml:space="preserve">Since the Assessment Contact, a wound management update, specifically relating to pressure injury management, is currently underway for staff as part of the service’s regular education update. </w:t>
      </w:r>
    </w:p>
    <w:p w14:paraId="562693ED" w14:textId="77777777" w:rsidR="00EF6949" w:rsidRPr="00EF6949" w:rsidRDefault="00EF6949" w:rsidP="00EF6949">
      <w:pPr>
        <w:numPr>
          <w:ilvl w:val="0"/>
          <w:numId w:val="2"/>
        </w:numPr>
        <w:ind w:left="425" w:hanging="425"/>
        <w:rPr>
          <w:rFonts w:eastAsiaTheme="minorHAnsi"/>
          <w:color w:val="auto"/>
          <w:szCs w:val="22"/>
          <w:lang w:eastAsia="en-US"/>
        </w:rPr>
      </w:pPr>
      <w:r w:rsidRPr="00EF6949">
        <w:rPr>
          <w:rFonts w:eastAsiaTheme="minorHAnsi"/>
          <w:color w:val="auto"/>
          <w:szCs w:val="22"/>
          <w:lang w:eastAsia="en-US"/>
        </w:rPr>
        <w:t xml:space="preserve">There was no requirement for a specialist referral. Documentation included in the response demonstrates the pressure injury has been previously resolved with effective wound management plan and interventions. </w:t>
      </w:r>
    </w:p>
    <w:p w14:paraId="2105D55A" w14:textId="77777777" w:rsidR="00EF6949" w:rsidRPr="00EF6949" w:rsidRDefault="00EF6949" w:rsidP="00EF6949">
      <w:pPr>
        <w:numPr>
          <w:ilvl w:val="0"/>
          <w:numId w:val="2"/>
        </w:numPr>
        <w:ind w:left="425" w:hanging="425"/>
        <w:rPr>
          <w:rFonts w:eastAsiaTheme="minorHAnsi"/>
          <w:color w:val="auto"/>
          <w:szCs w:val="22"/>
          <w:lang w:eastAsia="en-US"/>
        </w:rPr>
      </w:pPr>
      <w:r w:rsidRPr="00EF6949">
        <w:rPr>
          <w:rFonts w:eastAsiaTheme="minorHAnsi"/>
          <w:color w:val="auto"/>
          <w:szCs w:val="22"/>
          <w:lang w:eastAsia="en-US"/>
        </w:rPr>
        <w:lastRenderedPageBreak/>
        <w:t xml:space="preserve">Acknowledge there are a small number of occasions where documentation of repositioning was not completed. To mitigate risk of reoccurrence, an independent repositioning chart is being implemented. </w:t>
      </w:r>
    </w:p>
    <w:p w14:paraId="77D69789" w14:textId="77777777" w:rsidR="00EF6949" w:rsidRPr="00EF6949" w:rsidRDefault="00EF6949" w:rsidP="00EF6949">
      <w:pPr>
        <w:numPr>
          <w:ilvl w:val="0"/>
          <w:numId w:val="2"/>
        </w:numPr>
        <w:ind w:left="425" w:hanging="425"/>
        <w:rPr>
          <w:rFonts w:eastAsiaTheme="minorHAnsi"/>
          <w:color w:val="auto"/>
          <w:szCs w:val="22"/>
          <w:lang w:eastAsia="en-US"/>
        </w:rPr>
      </w:pPr>
      <w:r w:rsidRPr="00EF6949">
        <w:rPr>
          <w:rFonts w:eastAsiaTheme="minorHAnsi"/>
          <w:color w:val="auto"/>
          <w:szCs w:val="22"/>
          <w:lang w:eastAsia="en-US"/>
        </w:rPr>
        <w:t xml:space="preserve">Evidence relating to the consumer’s wish not to be repositioned is evidenced in the Dignity of risk assessment dated October 2021, prior to the Assessment Contact. It was an oversight that the assessment completed in October 2021 was not signed. A reflective practice has been issued to the staff member. The assessment was again updated in November 2021 and a copy provided to the consumer to review and sign. </w:t>
      </w:r>
    </w:p>
    <w:p w14:paraId="7E806BA9" w14:textId="77777777" w:rsidR="00EF6949" w:rsidRPr="00EF6949" w:rsidRDefault="00EF6949" w:rsidP="00EF6949">
      <w:pPr>
        <w:numPr>
          <w:ilvl w:val="0"/>
          <w:numId w:val="38"/>
        </w:numPr>
        <w:ind w:left="850" w:hanging="425"/>
        <w:rPr>
          <w:rFonts w:eastAsiaTheme="minorHAnsi"/>
          <w:color w:val="auto"/>
          <w:szCs w:val="22"/>
          <w:lang w:eastAsia="en-US"/>
        </w:rPr>
      </w:pPr>
      <w:r w:rsidRPr="00EF6949">
        <w:rPr>
          <w:rFonts w:eastAsiaTheme="minorHAnsi"/>
          <w:color w:val="auto"/>
          <w:szCs w:val="22"/>
          <w:lang w:eastAsia="en-US"/>
        </w:rPr>
        <w:t xml:space="preserve">The assessment dated October 2021 demonstrates risks related to the consumer’s choice of not being repositioned are noted. The assessment completed in November 2021 expands on these risks and risk reduction strategies. </w:t>
      </w:r>
    </w:p>
    <w:p w14:paraId="1FAF2D34" w14:textId="77777777" w:rsidR="00EF6949" w:rsidRPr="00EF6949" w:rsidRDefault="00EF6949" w:rsidP="00EF6949">
      <w:pPr>
        <w:rPr>
          <w:color w:val="auto"/>
        </w:rPr>
      </w:pPr>
      <w:r w:rsidRPr="00EF6949">
        <w:rPr>
          <w:color w:val="auto"/>
        </w:rPr>
        <w:t>In relation to Consumer B</w:t>
      </w:r>
    </w:p>
    <w:p w14:paraId="1E65F2A5" w14:textId="77777777" w:rsidR="00EF6949" w:rsidRPr="00EF6949" w:rsidRDefault="00EF6949" w:rsidP="00EF6949">
      <w:pPr>
        <w:numPr>
          <w:ilvl w:val="0"/>
          <w:numId w:val="2"/>
        </w:numPr>
        <w:ind w:left="425" w:hanging="425"/>
        <w:rPr>
          <w:rFonts w:eastAsiaTheme="minorHAnsi"/>
          <w:color w:val="auto"/>
          <w:szCs w:val="22"/>
          <w:lang w:eastAsia="en-US"/>
        </w:rPr>
      </w:pPr>
      <w:r w:rsidRPr="00EF6949">
        <w:rPr>
          <w:rFonts w:eastAsiaTheme="minorHAnsi"/>
          <w:color w:val="auto"/>
          <w:szCs w:val="22"/>
          <w:lang w:eastAsia="en-US"/>
        </w:rPr>
        <w:t xml:space="preserve">The incident report for the wound identified in February 2021 indicates the Medical officer and representative were advised. </w:t>
      </w:r>
    </w:p>
    <w:p w14:paraId="481A53BF" w14:textId="60BC96CD" w:rsidR="00EF6949" w:rsidRPr="00EF6949" w:rsidRDefault="00EF6949" w:rsidP="00EF6949">
      <w:pPr>
        <w:numPr>
          <w:ilvl w:val="0"/>
          <w:numId w:val="38"/>
        </w:numPr>
        <w:ind w:left="850" w:hanging="425"/>
        <w:rPr>
          <w:rFonts w:eastAsiaTheme="minorHAnsi"/>
          <w:color w:val="auto"/>
          <w:szCs w:val="22"/>
          <w:lang w:eastAsia="en-US"/>
        </w:rPr>
      </w:pPr>
      <w:r w:rsidRPr="00EF6949">
        <w:rPr>
          <w:rFonts w:eastAsiaTheme="minorHAnsi"/>
          <w:color w:val="auto"/>
          <w:szCs w:val="22"/>
          <w:lang w:eastAsia="en-US"/>
        </w:rPr>
        <w:t xml:space="preserve">The incident report for February 2021 indicates the representative was not ‘available at the time of the report’. However, four other incident reports provided indicate the Medical officer and representative were notified on each of these occasions. </w:t>
      </w:r>
    </w:p>
    <w:p w14:paraId="350B9BE2" w14:textId="3DF22704" w:rsidR="00EF6949" w:rsidRPr="00EF6949" w:rsidRDefault="00EF6949" w:rsidP="00EF6949">
      <w:pPr>
        <w:numPr>
          <w:ilvl w:val="0"/>
          <w:numId w:val="2"/>
        </w:numPr>
        <w:ind w:left="425" w:hanging="425"/>
        <w:rPr>
          <w:rFonts w:eastAsiaTheme="minorHAnsi"/>
          <w:color w:val="auto"/>
          <w:szCs w:val="22"/>
          <w:lang w:eastAsia="en-US"/>
        </w:rPr>
      </w:pPr>
      <w:r w:rsidRPr="00EF6949">
        <w:rPr>
          <w:rFonts w:eastAsiaTheme="minorHAnsi"/>
          <w:color w:val="auto"/>
          <w:szCs w:val="22"/>
          <w:lang w:eastAsia="en-US"/>
        </w:rPr>
        <w:t xml:space="preserve">A referral to a specialist was initiated in May 2021 when the wound continued to deteriorate. There was a delay from the date of referral to the visit. The specialist has since been involved in the consumer’s wound management, however, the wounds remain chronic in nature and difficult to heal. </w:t>
      </w:r>
    </w:p>
    <w:p w14:paraId="1967EA3F" w14:textId="77777777" w:rsidR="00EF6949" w:rsidRPr="00EF6949" w:rsidRDefault="00EF6949" w:rsidP="00EF6949">
      <w:pPr>
        <w:numPr>
          <w:ilvl w:val="0"/>
          <w:numId w:val="2"/>
        </w:numPr>
        <w:ind w:left="425" w:hanging="425"/>
        <w:rPr>
          <w:rFonts w:eastAsiaTheme="minorHAnsi"/>
          <w:color w:val="auto"/>
          <w:szCs w:val="22"/>
          <w:lang w:eastAsia="en-US"/>
        </w:rPr>
      </w:pPr>
      <w:r w:rsidRPr="00EF6949">
        <w:rPr>
          <w:rFonts w:eastAsiaTheme="minorHAnsi"/>
          <w:color w:val="auto"/>
          <w:szCs w:val="22"/>
          <w:lang w:eastAsia="en-US"/>
        </w:rPr>
        <w:t xml:space="preserve">Acknowledge documentation relating to interventions and care provided is not clearly documented. As a result, additional clinical documentation training for care staff has been scheduled for December 2021. Until this occurs, management and clinical staff will continue to provide supervision to care staff. </w:t>
      </w:r>
    </w:p>
    <w:p w14:paraId="42922EC1" w14:textId="77777777" w:rsidR="00EF6949" w:rsidRPr="00EF6949" w:rsidRDefault="00EF6949" w:rsidP="00EF6949">
      <w:pPr>
        <w:rPr>
          <w:color w:val="auto"/>
        </w:rPr>
      </w:pPr>
      <w:r w:rsidRPr="00EF6949">
        <w:rPr>
          <w:color w:val="auto"/>
        </w:rPr>
        <w:t xml:space="preserve">Based on the Assessment Team’s report and the provider’s response, I have come to a different view from the Assessment Team’s recommendation of not met and find the service Compliant with this Requirement. In coming to my finding, I have considered that the evidence presented does not indicate wound management was not effective for the two consumers highlighted. In relation to Consumers A and B, information included in the Assessment Team’s report and the provider’s response demonstrates the consumers’ pressure injuries have been appropriately managed. </w:t>
      </w:r>
    </w:p>
    <w:p w14:paraId="7D1880F8" w14:textId="77777777" w:rsidR="00EF6949" w:rsidRPr="00EF6949" w:rsidRDefault="00EF6949" w:rsidP="00EF6949">
      <w:pPr>
        <w:rPr>
          <w:color w:val="auto"/>
        </w:rPr>
      </w:pPr>
      <w:r w:rsidRPr="00EF6949">
        <w:rPr>
          <w:color w:val="auto"/>
        </w:rPr>
        <w:lastRenderedPageBreak/>
        <w:t xml:space="preserve">In relation to Consumer A, wound assessments, including pressure injury risk assessments, have been regularly completed and the area has been and continues to be closely monitored. While I acknowledge progress note entries do not demonstrate pressure area care has been attended to in line with the consumer’s care plan, care staff sampled demonstrated knowledge of the consumer’s care needs and preferences, in line with management strategies documented in the care plan, including frequency of repositioning. Additionally, a Dignity of risk assessment dated October 2021 indicates the consumer does not wish to be repositioned overnight and the potential risks have been explained. I note that an updated Dignity of risk form completed in November 2021 includes more detailed information outlining the potential risks relating to lack of repositioning and this has been accepted and signed by the consumer.    </w:t>
      </w:r>
    </w:p>
    <w:p w14:paraId="3018A8A6" w14:textId="77777777" w:rsidR="00EF6949" w:rsidRPr="00EF6949" w:rsidRDefault="00EF6949" w:rsidP="00EF6949">
      <w:pPr>
        <w:rPr>
          <w:color w:val="auto"/>
        </w:rPr>
      </w:pPr>
      <w:r w:rsidRPr="00EF6949">
        <w:t>In relation to Consumer B, wound management documentation included in the provider’s response demonstrates pressure injuries have been consistently monitored and input of specialist services has occurred</w:t>
      </w:r>
      <w:r w:rsidRPr="00EF6949">
        <w:rPr>
          <w:color w:val="auto"/>
        </w:rPr>
        <w:t xml:space="preserve">. In coming to my finding, I have considered information included in the Assessment Team’s report demonstrating on identification of wound deterioration, referral to specialist services was initiated and recommendations incorporated into the consumer’s care. There is evidence the service have communicated changes of the consumer’s changing condition with the representative, skin integrity and pressure injury risk assessments have been completed and strategies to minimise the consumer’s risk of pressure injuries implemented. Additionally, progress notes indicate pain charting and assessments have been implemented and the consumer’s pain is being addressed. While I acknowledge charting did not demonstrate pressure area care had been attended to in line with the consumer’s care plan, care staff sampled demonstrated knowledge of the consumer’s care needs and preferences, including in relation to management of skin integrity and pain, in line with management strategies documented in the care plan.   </w:t>
      </w:r>
    </w:p>
    <w:p w14:paraId="3D0ABA34" w14:textId="77777777" w:rsidR="00EF6949" w:rsidRPr="00EF6949" w:rsidRDefault="00EF6949" w:rsidP="00EF6949">
      <w:pPr>
        <w:rPr>
          <w:color w:val="auto"/>
        </w:rPr>
      </w:pPr>
      <w:r w:rsidRPr="00EF6949">
        <w:rPr>
          <w:color w:val="auto"/>
        </w:rPr>
        <w:t>For the reasons detailed above</w:t>
      </w:r>
      <w:r w:rsidRPr="00EF6949">
        <w:rPr>
          <w:rFonts w:eastAsiaTheme="minorHAnsi"/>
          <w:color w:val="auto"/>
        </w:rPr>
        <w:t>, I find Anglicare SA Ltd, in relation to AnglicareSA Elizabeth East, Compliant with Requirement (3)(a) in Standard 3 Personal care and clinical care.</w:t>
      </w:r>
    </w:p>
    <w:p w14:paraId="03B3909E" w14:textId="77777777" w:rsidR="00032B17" w:rsidRDefault="00870347" w:rsidP="00095CD4"/>
    <w:p w14:paraId="03B3909F" w14:textId="77777777" w:rsidR="00853601" w:rsidRDefault="00870347" w:rsidP="00095CD4">
      <w:pPr>
        <w:sectPr w:rsidR="00853601" w:rsidSect="00CB3BA9">
          <w:type w:val="continuous"/>
          <w:pgSz w:w="11906" w:h="16838"/>
          <w:pgMar w:top="1701" w:right="1418" w:bottom="1418" w:left="1418" w:header="709" w:footer="397" w:gutter="0"/>
          <w:cols w:space="708"/>
          <w:titlePg/>
          <w:docGrid w:linePitch="360"/>
        </w:sectPr>
      </w:pPr>
    </w:p>
    <w:p w14:paraId="03B390A0" w14:textId="298E895D" w:rsidR="00CB3BA9" w:rsidRDefault="00782D6F"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3B39143" wp14:editId="03B3914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590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3B390A1" w14:textId="77777777" w:rsidR="007F5256" w:rsidRPr="00FD1B02" w:rsidRDefault="00782D6F" w:rsidP="00032B17">
      <w:pPr>
        <w:pStyle w:val="Heading3"/>
        <w:shd w:val="clear" w:color="auto" w:fill="F2F2F2" w:themeFill="background1" w:themeFillShade="F2"/>
      </w:pPr>
      <w:r w:rsidRPr="00FD1B02">
        <w:t>Consumer outcome:</w:t>
      </w:r>
    </w:p>
    <w:p w14:paraId="03B390A2" w14:textId="77777777" w:rsidR="007F5256" w:rsidRDefault="00782D6F"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3B390A3" w14:textId="77777777" w:rsidR="007F5256" w:rsidRDefault="00782D6F" w:rsidP="00032B17">
      <w:pPr>
        <w:pStyle w:val="Heading3"/>
        <w:shd w:val="clear" w:color="auto" w:fill="F2F2F2" w:themeFill="background1" w:themeFillShade="F2"/>
      </w:pPr>
      <w:r>
        <w:t>Organisation statement:</w:t>
      </w:r>
    </w:p>
    <w:p w14:paraId="03B390A4" w14:textId="77777777" w:rsidR="007F5256" w:rsidRDefault="00782D6F"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3B390A5" w14:textId="77777777" w:rsidR="007F5256" w:rsidRDefault="00782D6F" w:rsidP="00427817">
      <w:pPr>
        <w:pStyle w:val="Heading2"/>
      </w:pPr>
      <w:r>
        <w:t>Assessment of Standard 4</w:t>
      </w:r>
    </w:p>
    <w:p w14:paraId="272B239E" w14:textId="77777777" w:rsidR="00F918B6" w:rsidRPr="00C3416A" w:rsidRDefault="00F918B6" w:rsidP="00F918B6">
      <w:pPr>
        <w:rPr>
          <w:rFonts w:eastAsiaTheme="minorHAnsi"/>
          <w:color w:val="auto"/>
        </w:rPr>
      </w:pPr>
      <w:r w:rsidRPr="00C3416A">
        <w:rPr>
          <w:rFonts w:eastAsiaTheme="minorHAnsi"/>
          <w:color w:val="auto"/>
        </w:rPr>
        <w:t xml:space="preserve">The Assessment Team assessed Requirement (3)(f) in Standard 4 Services and supports for daily living as part of the Assessment Contact. All other Requirements in this Standard were not assessed and, therefore, an overall rating of the Standard is not provided.  </w:t>
      </w:r>
    </w:p>
    <w:p w14:paraId="3D022DFB" w14:textId="77777777" w:rsidR="00F918B6" w:rsidRPr="00C3416A" w:rsidRDefault="00F918B6" w:rsidP="00F918B6">
      <w:pPr>
        <w:rPr>
          <w:rFonts w:eastAsiaTheme="minorHAnsi"/>
          <w:color w:val="auto"/>
        </w:rPr>
      </w:pPr>
      <w:r w:rsidRPr="00C3416A">
        <w:rPr>
          <w:rFonts w:eastAsiaTheme="minorHAnsi"/>
          <w:color w:val="auto"/>
        </w:rPr>
        <w:t xml:space="preserve">The purpose of the Assessment Contact was to assess the performance of the service in relation to Requirement (3)(f) in Standard 4. This Requirement was found Non-compliant following a Site Audit conducted 10 May 2021 to 12 May 2021 where </w:t>
      </w:r>
      <w:r>
        <w:rPr>
          <w:rFonts w:eastAsiaTheme="minorHAnsi"/>
          <w:color w:val="auto"/>
        </w:rPr>
        <w:t>it was found</w:t>
      </w:r>
      <w:r w:rsidRPr="00C3416A">
        <w:rPr>
          <w:rFonts w:eastAsiaTheme="minorHAnsi"/>
          <w:color w:val="auto"/>
        </w:rPr>
        <w:t xml:space="preserve"> </w:t>
      </w:r>
      <w:r w:rsidRPr="00C3416A">
        <w:rPr>
          <w:color w:val="auto"/>
        </w:rPr>
        <w:t>nine of 15 consumers/representatives were not satisfied with the quality of the meals</w:t>
      </w:r>
      <w:r w:rsidRPr="00C3416A">
        <w:rPr>
          <w:rFonts w:eastAsiaTheme="minorHAnsi"/>
          <w:color w:val="auto"/>
        </w:rPr>
        <w:t xml:space="preserve">. The Assessment Team’s report provided evidence of actions taken to address deficiencies identified at the Site Audit and have recommended Requirement (3)(f) met. </w:t>
      </w:r>
    </w:p>
    <w:p w14:paraId="17AAB7E6" w14:textId="77777777" w:rsidR="00F918B6" w:rsidRPr="00C3416A" w:rsidRDefault="00F918B6" w:rsidP="00F918B6">
      <w:pPr>
        <w:rPr>
          <w:rFonts w:eastAsia="Calibri"/>
          <w:color w:val="auto"/>
        </w:rPr>
      </w:pPr>
      <w:r w:rsidRPr="00C3416A">
        <w:rPr>
          <w:rFonts w:eastAsiaTheme="minorHAnsi"/>
          <w:color w:val="auto"/>
        </w:rPr>
        <w:t>I have considered the Assessment Team’s findings and the evidence documented in the Assessment Team’s report and based on this information, I find Anglicare SA Ltd, in relation to AnglicareSA Elizabeth East, Compliant with Requirement (3)(f) in Standard 4 Services and supports for daily living. I have provided reasons for my findings in the specific Requirement below.</w:t>
      </w:r>
    </w:p>
    <w:p w14:paraId="03B390A8" w14:textId="5C3882EF" w:rsidR="00301877" w:rsidRDefault="00782D6F" w:rsidP="00427817">
      <w:pPr>
        <w:pStyle w:val="Heading2"/>
      </w:pPr>
      <w:r>
        <w:t>Assessment of Standard 4 Requirements</w:t>
      </w:r>
      <w:r w:rsidRPr="0066387A">
        <w:rPr>
          <w:i/>
          <w:color w:val="0000FF"/>
          <w:sz w:val="24"/>
          <w:szCs w:val="24"/>
        </w:rPr>
        <w:t xml:space="preserve"> </w:t>
      </w:r>
    </w:p>
    <w:p w14:paraId="03B390BB" w14:textId="55FD1A6D" w:rsidR="00314FF7" w:rsidRPr="00D435F8" w:rsidRDefault="00782D6F" w:rsidP="00314FF7">
      <w:pPr>
        <w:pStyle w:val="Heading3"/>
      </w:pPr>
      <w:r w:rsidRPr="00D435F8">
        <w:t>Requirement 4(3)(f)</w:t>
      </w:r>
      <w:r>
        <w:tab/>
        <w:t>Compliant</w:t>
      </w:r>
    </w:p>
    <w:p w14:paraId="03B390BC" w14:textId="77777777" w:rsidR="00314FF7" w:rsidRPr="008D114F" w:rsidRDefault="00782D6F" w:rsidP="00314FF7">
      <w:pPr>
        <w:rPr>
          <w:i/>
        </w:rPr>
      </w:pPr>
      <w:r w:rsidRPr="008D114F">
        <w:rPr>
          <w:i/>
        </w:rPr>
        <w:t>Where meals are provided, they are varied and of suitable quality and quantity.</w:t>
      </w:r>
    </w:p>
    <w:p w14:paraId="29BC5D2A" w14:textId="77777777" w:rsidR="00F918B6" w:rsidRPr="00F918B6" w:rsidRDefault="00F918B6" w:rsidP="00F918B6">
      <w:pPr>
        <w:rPr>
          <w:color w:val="auto"/>
        </w:rPr>
      </w:pPr>
      <w:bookmarkStart w:id="3" w:name="_Hlk86820296"/>
      <w:r w:rsidRPr="00F918B6">
        <w:rPr>
          <w:color w:val="auto"/>
        </w:rPr>
        <w:lastRenderedPageBreak/>
        <w:t xml:space="preserve">The service was found Non-compliant with Requirement (3)(f) following a Site Audit </w:t>
      </w:r>
      <w:r w:rsidRPr="00F918B6">
        <w:rPr>
          <w:rFonts w:eastAsiaTheme="minorHAnsi"/>
          <w:color w:val="auto"/>
        </w:rPr>
        <w:t xml:space="preserve">conducted 10 May 2021 to 12 May 2021 where it was found </w:t>
      </w:r>
      <w:r w:rsidRPr="00F918B6">
        <w:rPr>
          <w:color w:val="auto"/>
        </w:rPr>
        <w:t>nine of 15 consumers/representatives were not satisfied with the quality of the meals. The Assessment Team’s report provided evidence of actions taken to address deficiencies identified, including, but not limited to:</w:t>
      </w:r>
    </w:p>
    <w:p w14:paraId="3A4ECFAD" w14:textId="77777777" w:rsidR="00F918B6" w:rsidRPr="00F918B6" w:rsidRDefault="00F918B6" w:rsidP="00F918B6">
      <w:pPr>
        <w:numPr>
          <w:ilvl w:val="0"/>
          <w:numId w:val="2"/>
        </w:numPr>
        <w:ind w:left="425" w:hanging="425"/>
        <w:rPr>
          <w:color w:val="auto"/>
        </w:rPr>
      </w:pPr>
      <w:r w:rsidRPr="00F918B6">
        <w:rPr>
          <w:color w:val="auto"/>
        </w:rPr>
        <w:t xml:space="preserve">Conducting audits of food temperature at key stages of food production, plating, storage, and delivery. </w:t>
      </w:r>
    </w:p>
    <w:p w14:paraId="7C81FB42" w14:textId="77777777" w:rsidR="00F918B6" w:rsidRPr="00F918B6" w:rsidRDefault="00F918B6" w:rsidP="00F918B6">
      <w:pPr>
        <w:numPr>
          <w:ilvl w:val="0"/>
          <w:numId w:val="2"/>
        </w:numPr>
        <w:ind w:left="425" w:hanging="425"/>
        <w:rPr>
          <w:color w:val="auto"/>
        </w:rPr>
      </w:pPr>
      <w:r w:rsidRPr="00F918B6">
        <w:rPr>
          <w:color w:val="auto"/>
        </w:rPr>
        <w:t>Trialled and purchased mobile hot boxes to ensure consistent meal temperatures are maintained.</w:t>
      </w:r>
    </w:p>
    <w:p w14:paraId="219103E5" w14:textId="77777777" w:rsidR="00F918B6" w:rsidRPr="00F918B6" w:rsidRDefault="00F918B6" w:rsidP="00F918B6">
      <w:pPr>
        <w:numPr>
          <w:ilvl w:val="0"/>
          <w:numId w:val="2"/>
        </w:numPr>
        <w:ind w:left="425" w:hanging="425"/>
        <w:rPr>
          <w:color w:val="auto"/>
        </w:rPr>
      </w:pPr>
      <w:r w:rsidRPr="00F918B6">
        <w:rPr>
          <w:color w:val="auto"/>
        </w:rPr>
        <w:t>Introduced flexible mealtimes for consumers and additional care staff hours at mealtimes.</w:t>
      </w:r>
    </w:p>
    <w:p w14:paraId="534F37D7" w14:textId="77777777" w:rsidR="00F918B6" w:rsidRPr="00F918B6" w:rsidRDefault="00F918B6" w:rsidP="00F918B6">
      <w:pPr>
        <w:numPr>
          <w:ilvl w:val="0"/>
          <w:numId w:val="2"/>
        </w:numPr>
        <w:ind w:left="425" w:hanging="425"/>
        <w:rPr>
          <w:color w:val="auto"/>
        </w:rPr>
      </w:pPr>
      <w:r w:rsidRPr="00F918B6">
        <w:rPr>
          <w:color w:val="auto"/>
        </w:rPr>
        <w:t xml:space="preserve">Reviewed menu options and identified suitable options for consumers for culturally and linguistically diverse backgrounds.  </w:t>
      </w:r>
    </w:p>
    <w:p w14:paraId="211E102B" w14:textId="77777777" w:rsidR="00F918B6" w:rsidRPr="00F918B6" w:rsidRDefault="00F918B6" w:rsidP="00F918B6">
      <w:pPr>
        <w:numPr>
          <w:ilvl w:val="0"/>
          <w:numId w:val="2"/>
        </w:numPr>
        <w:ind w:left="425" w:hanging="425"/>
        <w:rPr>
          <w:color w:val="auto"/>
        </w:rPr>
      </w:pPr>
      <w:r w:rsidRPr="00F918B6">
        <w:rPr>
          <w:color w:val="auto"/>
        </w:rPr>
        <w:t xml:space="preserve">Food focus group meetings are being held fortnightly with consumers and representatives. </w:t>
      </w:r>
    </w:p>
    <w:p w14:paraId="195F0C07" w14:textId="77777777" w:rsidR="00F918B6" w:rsidRPr="00F918B6" w:rsidRDefault="00F918B6" w:rsidP="00F918B6">
      <w:pPr>
        <w:numPr>
          <w:ilvl w:val="0"/>
          <w:numId w:val="2"/>
        </w:numPr>
        <w:ind w:left="425" w:hanging="425"/>
        <w:rPr>
          <w:color w:val="auto"/>
        </w:rPr>
      </w:pPr>
      <w:r w:rsidRPr="00F918B6">
        <w:rPr>
          <w:color w:val="auto"/>
        </w:rPr>
        <w:t>Conducted a dining and meal survey with results indicating overall, consumers are happy with the meals as meals and the dining service have improved.</w:t>
      </w:r>
    </w:p>
    <w:p w14:paraId="6E5D2A2D" w14:textId="77777777" w:rsidR="00F918B6" w:rsidRPr="00F918B6" w:rsidRDefault="00F918B6" w:rsidP="00F918B6">
      <w:pPr>
        <w:rPr>
          <w:color w:val="auto"/>
        </w:rPr>
      </w:pPr>
      <w:r w:rsidRPr="00F918B6">
        <w:rPr>
          <w:color w:val="auto"/>
        </w:rPr>
        <w:t>The Assessment Team provided the following evidence and information collected through interviews, observations and documents which are relevant to my finding in relation to this Requirement:</w:t>
      </w:r>
    </w:p>
    <w:p w14:paraId="0728050D" w14:textId="77777777" w:rsidR="00F918B6" w:rsidRPr="00F918B6" w:rsidRDefault="00F918B6" w:rsidP="00F918B6">
      <w:pPr>
        <w:numPr>
          <w:ilvl w:val="0"/>
          <w:numId w:val="2"/>
        </w:numPr>
        <w:ind w:left="425" w:hanging="425"/>
        <w:rPr>
          <w:color w:val="auto"/>
        </w:rPr>
      </w:pPr>
      <w:r w:rsidRPr="00F918B6">
        <w:rPr>
          <w:rFonts w:eastAsiaTheme="minorHAnsi"/>
          <w:color w:val="auto"/>
          <w:szCs w:val="22"/>
          <w:lang w:eastAsia="en-US"/>
        </w:rPr>
        <w:t xml:space="preserve">All consumers sampled considered that they are provided with meals that are varied, of suitable quality and quantity and provide them with their nutritional requirements. </w:t>
      </w:r>
    </w:p>
    <w:p w14:paraId="25566B36" w14:textId="77777777" w:rsidR="00F918B6" w:rsidRPr="00F918B6" w:rsidRDefault="00F918B6" w:rsidP="00F918B6">
      <w:pPr>
        <w:numPr>
          <w:ilvl w:val="0"/>
          <w:numId w:val="2"/>
        </w:numPr>
        <w:ind w:left="425" w:hanging="425"/>
        <w:rPr>
          <w:color w:val="auto"/>
        </w:rPr>
      </w:pPr>
      <w:r w:rsidRPr="00F918B6">
        <w:rPr>
          <w:rFonts w:eastAsiaTheme="minorHAnsi"/>
          <w:color w:val="auto"/>
          <w:szCs w:val="22"/>
          <w:lang w:eastAsia="en-US"/>
        </w:rPr>
        <w:t xml:space="preserve">Care files sampled demonstrated information relating to consumers’ dietary needs and preferences, including allergies, likes, dislikes, is obtained on entry and on an ongoing basis and incorporated into care plans. </w:t>
      </w:r>
    </w:p>
    <w:p w14:paraId="7F5BC5E3" w14:textId="77777777" w:rsidR="00F918B6" w:rsidRPr="00F918B6" w:rsidRDefault="00F918B6" w:rsidP="00F918B6">
      <w:pPr>
        <w:numPr>
          <w:ilvl w:val="0"/>
          <w:numId w:val="2"/>
        </w:numPr>
        <w:ind w:left="425" w:hanging="425"/>
        <w:rPr>
          <w:color w:val="auto"/>
        </w:rPr>
      </w:pPr>
      <w:r w:rsidRPr="00F918B6">
        <w:rPr>
          <w:rFonts w:eastAsiaTheme="minorHAnsi"/>
          <w:color w:val="auto"/>
          <w:szCs w:val="22"/>
          <w:lang w:eastAsia="en-US"/>
        </w:rPr>
        <w:t xml:space="preserve">Hospitality and care staff sampled indicated they were aware of consumers’ needs and preferences and where to obtain this information. </w:t>
      </w:r>
    </w:p>
    <w:p w14:paraId="7EC39C68" w14:textId="77777777" w:rsidR="00F918B6" w:rsidRPr="00F918B6" w:rsidRDefault="00F918B6" w:rsidP="00F918B6">
      <w:pPr>
        <w:numPr>
          <w:ilvl w:val="0"/>
          <w:numId w:val="2"/>
        </w:numPr>
        <w:ind w:left="425" w:hanging="425"/>
        <w:rPr>
          <w:color w:val="auto"/>
        </w:rPr>
      </w:pPr>
      <w:r w:rsidRPr="00F918B6">
        <w:rPr>
          <w:rFonts w:eastAsiaTheme="minorHAnsi"/>
          <w:color w:val="auto"/>
          <w:szCs w:val="22"/>
          <w:lang w:eastAsia="en-US"/>
        </w:rPr>
        <w:t>Hospitality, clinical and care staff described dietary needs and preferences for sampled consumers.</w:t>
      </w:r>
    </w:p>
    <w:p w14:paraId="3154473B" w14:textId="77777777" w:rsidR="00F918B6" w:rsidRPr="00F918B6" w:rsidRDefault="00F918B6" w:rsidP="00F918B6">
      <w:pPr>
        <w:numPr>
          <w:ilvl w:val="0"/>
          <w:numId w:val="2"/>
        </w:numPr>
        <w:ind w:left="425" w:hanging="425"/>
        <w:rPr>
          <w:color w:val="auto"/>
        </w:rPr>
      </w:pPr>
      <w:r w:rsidRPr="00F918B6">
        <w:rPr>
          <w:rFonts w:eastAsiaTheme="minorHAnsi"/>
          <w:color w:val="auto"/>
          <w:szCs w:val="22"/>
          <w:lang w:eastAsia="en-US"/>
        </w:rPr>
        <w:t xml:space="preserve">Consumers in all areas of the service were observed to be enjoying the dining experience. </w:t>
      </w:r>
    </w:p>
    <w:p w14:paraId="03B390C1" w14:textId="68342B5A" w:rsidR="00314FF7" w:rsidRPr="00C35375" w:rsidRDefault="00F918B6" w:rsidP="00314FF7">
      <w:pPr>
        <w:rPr>
          <w:color w:val="auto"/>
        </w:rPr>
      </w:pPr>
      <w:r w:rsidRPr="00F918B6">
        <w:rPr>
          <w:color w:val="auto"/>
        </w:rPr>
        <w:lastRenderedPageBreak/>
        <w:t xml:space="preserve">For the reasons detailed above, </w:t>
      </w:r>
      <w:r w:rsidRPr="00F918B6">
        <w:rPr>
          <w:rFonts w:eastAsiaTheme="minorHAnsi"/>
          <w:color w:val="auto"/>
        </w:rPr>
        <w:t>I find Anglicare SA Ltd, in relation to AnglicareSA Elizabeth East, Compliant with Requirement (3)(f) in Standard 4 Services and supports for daily living</w:t>
      </w:r>
      <w:r w:rsidRPr="00F918B6">
        <w:rPr>
          <w:color w:val="auto"/>
        </w:rPr>
        <w:t>.</w:t>
      </w:r>
      <w:bookmarkEnd w:id="3"/>
    </w:p>
    <w:p w14:paraId="03B390C2" w14:textId="77777777" w:rsidR="009C6F30" w:rsidRDefault="00870347" w:rsidP="00095CD4">
      <w:pPr>
        <w:sectPr w:rsidR="009C6F30" w:rsidSect="00CB3BA9">
          <w:type w:val="continuous"/>
          <w:pgSz w:w="11906" w:h="16838"/>
          <w:pgMar w:top="1701" w:right="1418" w:bottom="1418" w:left="1418" w:header="709" w:footer="397" w:gutter="0"/>
          <w:cols w:space="708"/>
          <w:titlePg/>
          <w:docGrid w:linePitch="360"/>
        </w:sectPr>
      </w:pPr>
    </w:p>
    <w:p w14:paraId="03B39109" w14:textId="28548B08" w:rsidR="008D7780" w:rsidRDefault="00782D6F"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3B3914B" wp14:editId="03B3914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8849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3B3910A" w14:textId="77777777" w:rsidR="007F5256" w:rsidRPr="00FD1B02" w:rsidRDefault="00782D6F" w:rsidP="00095CD4">
      <w:pPr>
        <w:pStyle w:val="Heading3"/>
        <w:shd w:val="clear" w:color="auto" w:fill="F2F2F2" w:themeFill="background1" w:themeFillShade="F2"/>
      </w:pPr>
      <w:r w:rsidRPr="008312AC">
        <w:t>Consumer</w:t>
      </w:r>
      <w:r w:rsidRPr="00FD1B02">
        <w:t xml:space="preserve"> outcome:</w:t>
      </w:r>
    </w:p>
    <w:p w14:paraId="03B3910B" w14:textId="77777777" w:rsidR="007F5256" w:rsidRDefault="00782D6F" w:rsidP="00912DE6">
      <w:pPr>
        <w:numPr>
          <w:ilvl w:val="0"/>
          <w:numId w:val="8"/>
        </w:numPr>
        <w:shd w:val="clear" w:color="auto" w:fill="F2F2F2" w:themeFill="background1" w:themeFillShade="F2"/>
      </w:pPr>
      <w:r>
        <w:t>I am confident the organisation is well run. I can partner in improving the delivery of care and services.</w:t>
      </w:r>
    </w:p>
    <w:p w14:paraId="03B3910C" w14:textId="77777777" w:rsidR="007F5256" w:rsidRDefault="00782D6F" w:rsidP="00095CD4">
      <w:pPr>
        <w:pStyle w:val="Heading3"/>
        <w:shd w:val="clear" w:color="auto" w:fill="F2F2F2" w:themeFill="background1" w:themeFillShade="F2"/>
      </w:pPr>
      <w:r>
        <w:t>Organisation statement:</w:t>
      </w:r>
    </w:p>
    <w:p w14:paraId="03B3910D" w14:textId="77777777" w:rsidR="007F5256" w:rsidRDefault="00782D6F" w:rsidP="00912DE6">
      <w:pPr>
        <w:numPr>
          <w:ilvl w:val="0"/>
          <w:numId w:val="8"/>
        </w:numPr>
        <w:shd w:val="clear" w:color="auto" w:fill="F2F2F2" w:themeFill="background1" w:themeFillShade="F2"/>
      </w:pPr>
      <w:r>
        <w:t>The organisation’s governing body is accountable for the delivery of safe and quality care and services.</w:t>
      </w:r>
    </w:p>
    <w:p w14:paraId="03B3910E" w14:textId="77777777" w:rsidR="007F5256" w:rsidRDefault="00782D6F" w:rsidP="00427817">
      <w:pPr>
        <w:pStyle w:val="Heading2"/>
      </w:pPr>
      <w:r>
        <w:t>Assessment of Standard 8</w:t>
      </w:r>
    </w:p>
    <w:p w14:paraId="769F9C24" w14:textId="77777777" w:rsidR="00782D6F" w:rsidRPr="00BA78E1" w:rsidRDefault="00782D6F" w:rsidP="00782D6F">
      <w:pPr>
        <w:rPr>
          <w:rFonts w:eastAsiaTheme="minorHAnsi"/>
          <w:color w:val="auto"/>
        </w:rPr>
      </w:pPr>
      <w:r w:rsidRPr="00BA78E1">
        <w:rPr>
          <w:rFonts w:eastAsiaTheme="minorHAnsi"/>
          <w:color w:val="auto"/>
        </w:rPr>
        <w:t xml:space="preserve">The Assessment Team assessed Requirement (3)(e) in Standard 8 Organisational governance as part of the Assessment Contact. All other Requirements in this Standard were not assessed and, therefore, an overall rating of the Standard is not provided.  </w:t>
      </w:r>
    </w:p>
    <w:p w14:paraId="64360644" w14:textId="77777777" w:rsidR="00782D6F" w:rsidRPr="00BA78E1" w:rsidRDefault="00782D6F" w:rsidP="00782D6F">
      <w:pPr>
        <w:rPr>
          <w:rFonts w:eastAsiaTheme="minorHAnsi"/>
          <w:color w:val="auto"/>
        </w:rPr>
      </w:pPr>
      <w:r w:rsidRPr="00BA78E1">
        <w:rPr>
          <w:rFonts w:eastAsiaTheme="minorHAnsi"/>
          <w:color w:val="auto"/>
        </w:rPr>
        <w:t>The purpose of the Assessment Contact was to assess the performance of the service in relation to Requirement (3)(e) in Standard 8. This Requirement was found Non-compliant following a Site Audit conducted 10 May 2021 to 12 May 2021 where it was found the service did not demonstrate an effective clinical governance framework</w:t>
      </w:r>
      <w:r>
        <w:rPr>
          <w:rFonts w:eastAsiaTheme="minorHAnsi"/>
          <w:color w:val="auto"/>
        </w:rPr>
        <w:t>, specifically in relation to minimising use of restraint and open disclosure</w:t>
      </w:r>
      <w:r w:rsidRPr="00BA78E1">
        <w:rPr>
          <w:rFonts w:eastAsiaTheme="minorHAnsi"/>
          <w:color w:val="auto"/>
        </w:rPr>
        <w:t xml:space="preserve">. The Assessment Team’s report provided evidence of actions taken to address deficiencies identified at the Site Audit and have recommended Requirement (3)(e) met. </w:t>
      </w:r>
    </w:p>
    <w:p w14:paraId="079B3BD8" w14:textId="77777777" w:rsidR="00782D6F" w:rsidRPr="00BA78E1" w:rsidRDefault="00782D6F" w:rsidP="00782D6F">
      <w:pPr>
        <w:rPr>
          <w:rFonts w:eastAsia="Calibri"/>
          <w:color w:val="auto"/>
        </w:rPr>
      </w:pPr>
      <w:r w:rsidRPr="00BA78E1">
        <w:rPr>
          <w:rFonts w:eastAsiaTheme="minorHAnsi"/>
          <w:color w:val="auto"/>
        </w:rPr>
        <w:t>I have considered the Assessment Team’s findings and the evidence documented in the Assessment Team’s report and based on this information, I find Anglicare SA Ltd, in relation to AnglicareSA Elizabeth East, Compliant with Requirement (3)(e) in Standard 8 Organisational governance. I have provided reasons for my findings in the specific Requirement below.</w:t>
      </w:r>
    </w:p>
    <w:p w14:paraId="03B39111" w14:textId="4E668048" w:rsidR="00301877" w:rsidRDefault="00782D6F" w:rsidP="00427817">
      <w:pPr>
        <w:pStyle w:val="Heading2"/>
      </w:pPr>
      <w:r>
        <w:t>Assessment of Standard 8 Requirements</w:t>
      </w:r>
      <w:r w:rsidRPr="0066387A">
        <w:rPr>
          <w:i/>
          <w:color w:val="0000FF"/>
          <w:sz w:val="24"/>
          <w:szCs w:val="24"/>
        </w:rPr>
        <w:t xml:space="preserve"> </w:t>
      </w:r>
    </w:p>
    <w:p w14:paraId="03B39128" w14:textId="7010B73C" w:rsidR="00506F7F" w:rsidRPr="00506F7F" w:rsidRDefault="00782D6F" w:rsidP="00506F7F">
      <w:pPr>
        <w:pStyle w:val="Heading3"/>
      </w:pPr>
      <w:r w:rsidRPr="00506F7F">
        <w:t>Requirement 8(3)(e)</w:t>
      </w:r>
      <w:r>
        <w:tab/>
        <w:t>Compliant</w:t>
      </w:r>
    </w:p>
    <w:p w14:paraId="03B39129" w14:textId="77777777" w:rsidR="00506F7F" w:rsidRPr="008D114F" w:rsidRDefault="00782D6F" w:rsidP="00506F7F">
      <w:pPr>
        <w:rPr>
          <w:i/>
        </w:rPr>
      </w:pPr>
      <w:r w:rsidRPr="008D114F">
        <w:rPr>
          <w:i/>
        </w:rPr>
        <w:t>Where clinical care is provided—a clinical governance framework, including but not limited to the following:</w:t>
      </w:r>
    </w:p>
    <w:p w14:paraId="03B3912A" w14:textId="77777777" w:rsidR="00506F7F" w:rsidRPr="008D114F" w:rsidRDefault="00782D6F" w:rsidP="00506F7F">
      <w:pPr>
        <w:numPr>
          <w:ilvl w:val="0"/>
          <w:numId w:val="30"/>
        </w:numPr>
        <w:tabs>
          <w:tab w:val="right" w:pos="9026"/>
        </w:tabs>
        <w:spacing w:before="0" w:after="0"/>
        <w:ind w:left="567" w:hanging="425"/>
        <w:outlineLvl w:val="4"/>
        <w:rPr>
          <w:i/>
        </w:rPr>
      </w:pPr>
      <w:r w:rsidRPr="008D114F">
        <w:rPr>
          <w:i/>
        </w:rPr>
        <w:lastRenderedPageBreak/>
        <w:t>antimicrobial stewardship;</w:t>
      </w:r>
    </w:p>
    <w:p w14:paraId="03B3912B" w14:textId="77777777" w:rsidR="00506F7F" w:rsidRPr="008D114F" w:rsidRDefault="00782D6F" w:rsidP="00506F7F">
      <w:pPr>
        <w:numPr>
          <w:ilvl w:val="0"/>
          <w:numId w:val="30"/>
        </w:numPr>
        <w:tabs>
          <w:tab w:val="right" w:pos="9026"/>
        </w:tabs>
        <w:spacing w:before="0" w:after="0"/>
        <w:ind w:left="567" w:hanging="425"/>
        <w:outlineLvl w:val="4"/>
        <w:rPr>
          <w:i/>
        </w:rPr>
      </w:pPr>
      <w:r w:rsidRPr="008D114F">
        <w:rPr>
          <w:i/>
        </w:rPr>
        <w:t>minimising the use of restraint;</w:t>
      </w:r>
    </w:p>
    <w:p w14:paraId="03B3912C" w14:textId="77777777" w:rsidR="00506F7F" w:rsidRPr="008D114F" w:rsidRDefault="00782D6F" w:rsidP="00506F7F">
      <w:pPr>
        <w:numPr>
          <w:ilvl w:val="0"/>
          <w:numId w:val="30"/>
        </w:numPr>
        <w:tabs>
          <w:tab w:val="right" w:pos="9026"/>
        </w:tabs>
        <w:spacing w:before="0" w:after="0"/>
        <w:ind w:left="567" w:hanging="425"/>
        <w:outlineLvl w:val="4"/>
        <w:rPr>
          <w:i/>
        </w:rPr>
      </w:pPr>
      <w:r w:rsidRPr="008D114F">
        <w:rPr>
          <w:i/>
        </w:rPr>
        <w:t>open disclosure.</w:t>
      </w:r>
    </w:p>
    <w:p w14:paraId="236812AE" w14:textId="77777777" w:rsidR="00782D6F" w:rsidRPr="0072725F" w:rsidRDefault="00782D6F" w:rsidP="00782D6F">
      <w:pPr>
        <w:rPr>
          <w:color w:val="auto"/>
        </w:rPr>
      </w:pPr>
      <w:r w:rsidRPr="0072725F">
        <w:rPr>
          <w:color w:val="auto"/>
        </w:rPr>
        <w:t xml:space="preserve">The service was found Non-compliant with Requirement (3)(e) following a Site Audit </w:t>
      </w:r>
      <w:r w:rsidRPr="0072725F">
        <w:rPr>
          <w:rFonts w:eastAsiaTheme="minorHAnsi"/>
          <w:color w:val="auto"/>
        </w:rPr>
        <w:t>conducted 10 May 2021 to 12 May 2021 where it was found the service did not demonstrate an effective clinical governance framework</w:t>
      </w:r>
      <w:r>
        <w:rPr>
          <w:rFonts w:eastAsiaTheme="minorHAnsi"/>
          <w:color w:val="auto"/>
        </w:rPr>
        <w:t>, specifically in relation to minimising use of restraint and open disclosure</w:t>
      </w:r>
      <w:r w:rsidRPr="0072725F">
        <w:rPr>
          <w:color w:val="auto"/>
        </w:rPr>
        <w:t>. The Assessment Team’s report provided evidence of actions taken to address deficiencies identified, including, but not limited to:</w:t>
      </w:r>
    </w:p>
    <w:p w14:paraId="6AA16776" w14:textId="77777777" w:rsidR="00782D6F" w:rsidRPr="00E61228" w:rsidRDefault="00782D6F" w:rsidP="00782D6F">
      <w:pPr>
        <w:numPr>
          <w:ilvl w:val="0"/>
          <w:numId w:val="2"/>
        </w:numPr>
        <w:ind w:left="425" w:hanging="425"/>
        <w:rPr>
          <w:rFonts w:eastAsiaTheme="minorHAnsi"/>
          <w:color w:val="auto"/>
          <w:szCs w:val="22"/>
          <w:lang w:eastAsia="en-US"/>
        </w:rPr>
      </w:pPr>
      <w:r>
        <w:rPr>
          <w:rFonts w:eastAsiaTheme="minorHAnsi"/>
          <w:color w:val="auto"/>
          <w:szCs w:val="22"/>
          <w:lang w:eastAsia="en-US"/>
        </w:rPr>
        <w:t>R</w:t>
      </w:r>
      <w:r w:rsidRPr="00E61228">
        <w:rPr>
          <w:rFonts w:eastAsiaTheme="minorHAnsi"/>
          <w:color w:val="auto"/>
          <w:szCs w:val="22"/>
          <w:lang w:eastAsia="en-US"/>
        </w:rPr>
        <w:t>eviewed</w:t>
      </w:r>
      <w:r w:rsidRPr="00EA25BB">
        <w:rPr>
          <w:rFonts w:eastAsiaTheme="minorHAnsi"/>
          <w:color w:val="auto"/>
          <w:szCs w:val="22"/>
          <w:lang w:eastAsia="en-US"/>
        </w:rPr>
        <w:t xml:space="preserve"> </w:t>
      </w:r>
      <w:r w:rsidRPr="00E61228">
        <w:rPr>
          <w:rFonts w:eastAsiaTheme="minorHAnsi"/>
          <w:color w:val="auto"/>
          <w:szCs w:val="22"/>
          <w:lang w:eastAsia="en-US"/>
        </w:rPr>
        <w:t xml:space="preserve">minimising the use of restraint procedure </w:t>
      </w:r>
      <w:r>
        <w:rPr>
          <w:rFonts w:eastAsiaTheme="minorHAnsi"/>
          <w:color w:val="auto"/>
          <w:szCs w:val="22"/>
          <w:lang w:eastAsia="en-US"/>
        </w:rPr>
        <w:t xml:space="preserve">documents </w:t>
      </w:r>
      <w:r w:rsidRPr="00E61228">
        <w:rPr>
          <w:rFonts w:eastAsiaTheme="minorHAnsi"/>
          <w:color w:val="auto"/>
          <w:szCs w:val="22"/>
          <w:lang w:eastAsia="en-US"/>
        </w:rPr>
        <w:t>to reflect regulatory changes and provide guidance to staff.</w:t>
      </w:r>
    </w:p>
    <w:p w14:paraId="4D0B1A4B" w14:textId="77777777" w:rsidR="00782D6F" w:rsidRPr="00E61228" w:rsidRDefault="00782D6F" w:rsidP="00782D6F">
      <w:pPr>
        <w:numPr>
          <w:ilvl w:val="0"/>
          <w:numId w:val="2"/>
        </w:numPr>
        <w:ind w:left="425" w:hanging="425"/>
        <w:rPr>
          <w:rFonts w:eastAsiaTheme="minorHAnsi"/>
          <w:color w:val="auto"/>
          <w:szCs w:val="22"/>
          <w:lang w:eastAsia="en-US"/>
        </w:rPr>
      </w:pPr>
      <w:r>
        <w:rPr>
          <w:rFonts w:eastAsiaTheme="minorHAnsi"/>
          <w:color w:val="auto"/>
          <w:szCs w:val="22"/>
          <w:lang w:eastAsia="en-US"/>
        </w:rPr>
        <w:t>R</w:t>
      </w:r>
      <w:r w:rsidRPr="00E61228">
        <w:rPr>
          <w:rFonts w:eastAsiaTheme="minorHAnsi"/>
          <w:color w:val="auto"/>
          <w:szCs w:val="22"/>
          <w:lang w:eastAsia="en-US"/>
        </w:rPr>
        <w:t>eviewed</w:t>
      </w:r>
      <w:r>
        <w:rPr>
          <w:rFonts w:eastAsiaTheme="minorHAnsi"/>
          <w:color w:val="auto"/>
          <w:szCs w:val="22"/>
          <w:lang w:eastAsia="en-US"/>
        </w:rPr>
        <w:t xml:space="preserve"> chemical restraint a</w:t>
      </w:r>
      <w:r w:rsidRPr="00E61228">
        <w:rPr>
          <w:rFonts w:eastAsiaTheme="minorHAnsi"/>
          <w:color w:val="auto"/>
          <w:szCs w:val="22"/>
          <w:lang w:eastAsia="en-US"/>
        </w:rPr>
        <w:t>ssessment and authorisations in line with new legislative requirements</w:t>
      </w:r>
      <w:r>
        <w:rPr>
          <w:rFonts w:eastAsiaTheme="minorHAnsi"/>
          <w:color w:val="auto"/>
          <w:szCs w:val="22"/>
          <w:lang w:eastAsia="en-US"/>
        </w:rPr>
        <w:t xml:space="preserve"> and changed c</w:t>
      </w:r>
      <w:r w:rsidRPr="00E61228">
        <w:rPr>
          <w:rFonts w:eastAsiaTheme="minorHAnsi"/>
          <w:color w:val="auto"/>
          <w:szCs w:val="22"/>
          <w:lang w:eastAsia="en-US"/>
        </w:rPr>
        <w:t xml:space="preserve">hemical restraint reviews </w:t>
      </w:r>
      <w:r>
        <w:rPr>
          <w:rFonts w:eastAsiaTheme="minorHAnsi"/>
          <w:color w:val="auto"/>
          <w:szCs w:val="22"/>
          <w:lang w:eastAsia="en-US"/>
        </w:rPr>
        <w:t>timeframes</w:t>
      </w:r>
      <w:r w:rsidRPr="00E61228">
        <w:rPr>
          <w:rFonts w:eastAsiaTheme="minorHAnsi"/>
          <w:color w:val="auto"/>
          <w:szCs w:val="22"/>
          <w:lang w:eastAsia="en-US"/>
        </w:rPr>
        <w:t xml:space="preserve">. </w:t>
      </w:r>
    </w:p>
    <w:p w14:paraId="3DFC95D3" w14:textId="77777777" w:rsidR="00782D6F" w:rsidRPr="00E61228" w:rsidRDefault="00782D6F" w:rsidP="00782D6F">
      <w:pPr>
        <w:numPr>
          <w:ilvl w:val="0"/>
          <w:numId w:val="2"/>
        </w:numPr>
        <w:ind w:left="425" w:hanging="425"/>
        <w:rPr>
          <w:rFonts w:eastAsiaTheme="minorHAnsi"/>
          <w:color w:val="auto"/>
          <w:szCs w:val="22"/>
          <w:lang w:eastAsia="en-US"/>
        </w:rPr>
      </w:pPr>
      <w:r>
        <w:rPr>
          <w:rFonts w:eastAsiaTheme="minorHAnsi"/>
          <w:color w:val="auto"/>
          <w:szCs w:val="22"/>
          <w:lang w:eastAsia="en-US"/>
        </w:rPr>
        <w:t xml:space="preserve">Implemented </w:t>
      </w:r>
      <w:r w:rsidRPr="00E61228">
        <w:rPr>
          <w:rFonts w:eastAsiaTheme="minorHAnsi"/>
          <w:color w:val="auto"/>
          <w:szCs w:val="22"/>
          <w:lang w:eastAsia="en-US"/>
        </w:rPr>
        <w:t>Behaviour support plans for all consumers with chemical restraint.</w:t>
      </w:r>
    </w:p>
    <w:p w14:paraId="1E0C8CAE" w14:textId="77777777" w:rsidR="00782D6F" w:rsidRPr="00E61228" w:rsidRDefault="00782D6F" w:rsidP="00782D6F">
      <w:pPr>
        <w:numPr>
          <w:ilvl w:val="0"/>
          <w:numId w:val="2"/>
        </w:numPr>
        <w:ind w:left="425" w:hanging="425"/>
        <w:rPr>
          <w:rFonts w:eastAsiaTheme="minorHAnsi"/>
          <w:color w:val="auto"/>
          <w:szCs w:val="22"/>
          <w:lang w:eastAsia="en-US"/>
        </w:rPr>
      </w:pPr>
      <w:r>
        <w:rPr>
          <w:rFonts w:eastAsiaTheme="minorHAnsi"/>
          <w:color w:val="auto"/>
          <w:szCs w:val="22"/>
          <w:lang w:eastAsia="en-US"/>
        </w:rPr>
        <w:t>Provided information to s</w:t>
      </w:r>
      <w:r w:rsidRPr="00E61228">
        <w:rPr>
          <w:rFonts w:eastAsiaTheme="minorHAnsi"/>
          <w:color w:val="auto"/>
          <w:szCs w:val="22"/>
          <w:lang w:eastAsia="en-US"/>
        </w:rPr>
        <w:t xml:space="preserve">taff in relation to new </w:t>
      </w:r>
      <w:r>
        <w:rPr>
          <w:rFonts w:eastAsiaTheme="minorHAnsi"/>
          <w:color w:val="auto"/>
          <w:szCs w:val="22"/>
          <w:lang w:eastAsia="en-US"/>
        </w:rPr>
        <w:t xml:space="preserve">legislative requirements relating to </w:t>
      </w:r>
      <w:r w:rsidRPr="00E61228">
        <w:rPr>
          <w:rFonts w:eastAsiaTheme="minorHAnsi"/>
          <w:color w:val="auto"/>
          <w:szCs w:val="22"/>
          <w:lang w:eastAsia="en-US"/>
        </w:rPr>
        <w:t>restrictive practices.</w:t>
      </w:r>
    </w:p>
    <w:p w14:paraId="627DBE8F" w14:textId="77777777" w:rsidR="00782D6F" w:rsidRPr="00E61228" w:rsidRDefault="00782D6F" w:rsidP="00782D6F">
      <w:pPr>
        <w:numPr>
          <w:ilvl w:val="0"/>
          <w:numId w:val="2"/>
        </w:numPr>
        <w:ind w:left="425" w:hanging="425"/>
        <w:rPr>
          <w:rFonts w:eastAsiaTheme="minorHAnsi"/>
          <w:color w:val="auto"/>
          <w:szCs w:val="22"/>
          <w:lang w:eastAsia="en-US"/>
        </w:rPr>
      </w:pPr>
      <w:r>
        <w:rPr>
          <w:rFonts w:eastAsiaTheme="minorHAnsi"/>
          <w:color w:val="auto"/>
          <w:szCs w:val="22"/>
          <w:lang w:eastAsia="en-US"/>
        </w:rPr>
        <w:t>Discussed and promoted m</w:t>
      </w:r>
      <w:r w:rsidRPr="00E61228">
        <w:rPr>
          <w:rFonts w:eastAsiaTheme="minorHAnsi"/>
          <w:color w:val="auto"/>
          <w:szCs w:val="22"/>
          <w:lang w:eastAsia="en-US"/>
        </w:rPr>
        <w:t xml:space="preserve">inimisation of the use of chemical restraint </w:t>
      </w:r>
      <w:r>
        <w:rPr>
          <w:rFonts w:eastAsiaTheme="minorHAnsi"/>
          <w:color w:val="auto"/>
          <w:szCs w:val="22"/>
          <w:lang w:eastAsia="en-US"/>
        </w:rPr>
        <w:t>with Medical officers</w:t>
      </w:r>
      <w:r w:rsidRPr="00E61228">
        <w:rPr>
          <w:rFonts w:eastAsiaTheme="minorHAnsi"/>
          <w:color w:val="auto"/>
          <w:szCs w:val="22"/>
          <w:lang w:eastAsia="en-US"/>
        </w:rPr>
        <w:t xml:space="preserve">. </w:t>
      </w:r>
    </w:p>
    <w:p w14:paraId="0D045B81" w14:textId="77777777" w:rsidR="00782D6F" w:rsidRPr="00E61228" w:rsidRDefault="00782D6F" w:rsidP="00782D6F">
      <w:pPr>
        <w:numPr>
          <w:ilvl w:val="0"/>
          <w:numId w:val="2"/>
        </w:numPr>
        <w:ind w:left="425" w:hanging="425"/>
        <w:rPr>
          <w:rFonts w:eastAsiaTheme="minorHAnsi"/>
          <w:color w:val="auto"/>
          <w:szCs w:val="22"/>
          <w:lang w:eastAsia="en-US"/>
        </w:rPr>
      </w:pPr>
      <w:r>
        <w:rPr>
          <w:rFonts w:eastAsiaTheme="minorHAnsi"/>
          <w:color w:val="auto"/>
          <w:szCs w:val="22"/>
          <w:lang w:eastAsia="en-US"/>
        </w:rPr>
        <w:t>I</w:t>
      </w:r>
      <w:r w:rsidRPr="00E61228">
        <w:rPr>
          <w:rFonts w:eastAsiaTheme="minorHAnsi"/>
          <w:color w:val="auto"/>
          <w:szCs w:val="22"/>
          <w:lang w:eastAsia="en-US"/>
        </w:rPr>
        <w:t>mplemented a psychotropic medication register</w:t>
      </w:r>
      <w:r>
        <w:rPr>
          <w:rFonts w:eastAsiaTheme="minorHAnsi"/>
          <w:color w:val="auto"/>
          <w:szCs w:val="22"/>
          <w:lang w:eastAsia="en-US"/>
        </w:rPr>
        <w:t xml:space="preserve"> and i</w:t>
      </w:r>
      <w:r w:rsidRPr="00E61228">
        <w:rPr>
          <w:rFonts w:eastAsiaTheme="minorHAnsi"/>
          <w:color w:val="auto"/>
          <w:szCs w:val="22"/>
          <w:lang w:eastAsia="en-US"/>
        </w:rPr>
        <w:t>mprove</w:t>
      </w:r>
      <w:r>
        <w:rPr>
          <w:rFonts w:eastAsiaTheme="minorHAnsi"/>
          <w:color w:val="auto"/>
          <w:szCs w:val="22"/>
          <w:lang w:eastAsia="en-US"/>
        </w:rPr>
        <w:t>d</w:t>
      </w:r>
      <w:r w:rsidRPr="00E61228">
        <w:rPr>
          <w:rFonts w:eastAsiaTheme="minorHAnsi"/>
          <w:color w:val="auto"/>
          <w:szCs w:val="22"/>
          <w:lang w:eastAsia="en-US"/>
        </w:rPr>
        <w:t xml:space="preserve"> reporting and monitoring </w:t>
      </w:r>
      <w:r>
        <w:rPr>
          <w:rFonts w:eastAsiaTheme="minorHAnsi"/>
          <w:color w:val="auto"/>
          <w:szCs w:val="22"/>
          <w:lang w:eastAsia="en-US"/>
        </w:rPr>
        <w:t xml:space="preserve">processes </w:t>
      </w:r>
      <w:r w:rsidRPr="00E61228">
        <w:rPr>
          <w:rFonts w:eastAsiaTheme="minorHAnsi"/>
          <w:color w:val="auto"/>
          <w:szCs w:val="22"/>
          <w:lang w:eastAsia="en-US"/>
        </w:rPr>
        <w:t>of all medications</w:t>
      </w:r>
      <w:r>
        <w:rPr>
          <w:rFonts w:eastAsiaTheme="minorHAnsi"/>
          <w:color w:val="auto"/>
          <w:szCs w:val="22"/>
          <w:lang w:eastAsia="en-US"/>
        </w:rPr>
        <w:t>,</w:t>
      </w:r>
      <w:r w:rsidRPr="00E61228">
        <w:rPr>
          <w:rFonts w:eastAsiaTheme="minorHAnsi"/>
          <w:color w:val="auto"/>
          <w:szCs w:val="22"/>
          <w:lang w:eastAsia="en-US"/>
        </w:rPr>
        <w:t xml:space="preserve"> including antipsychotics. </w:t>
      </w:r>
    </w:p>
    <w:p w14:paraId="7B371862" w14:textId="77777777" w:rsidR="00782D6F" w:rsidRPr="006B2EC9" w:rsidRDefault="00782D6F" w:rsidP="00782D6F">
      <w:pPr>
        <w:numPr>
          <w:ilvl w:val="0"/>
          <w:numId w:val="2"/>
        </w:numPr>
        <w:ind w:left="425" w:hanging="425"/>
        <w:rPr>
          <w:rFonts w:eastAsiaTheme="minorHAnsi"/>
          <w:color w:val="auto"/>
          <w:szCs w:val="22"/>
          <w:lang w:eastAsia="en-US"/>
        </w:rPr>
      </w:pPr>
      <w:r>
        <w:rPr>
          <w:rFonts w:eastAsiaTheme="minorHAnsi"/>
          <w:color w:val="auto"/>
          <w:szCs w:val="22"/>
          <w:lang w:eastAsia="en-US"/>
        </w:rPr>
        <w:t>I</w:t>
      </w:r>
      <w:r w:rsidRPr="00E61228">
        <w:rPr>
          <w:rFonts w:eastAsiaTheme="minorHAnsi"/>
          <w:color w:val="auto"/>
          <w:szCs w:val="22"/>
          <w:lang w:eastAsia="en-US"/>
        </w:rPr>
        <w:t xml:space="preserve">mplemented a local </w:t>
      </w:r>
      <w:r>
        <w:rPr>
          <w:rFonts w:eastAsiaTheme="minorHAnsi"/>
          <w:color w:val="auto"/>
          <w:szCs w:val="22"/>
          <w:lang w:eastAsia="en-US"/>
        </w:rPr>
        <w:t>M</w:t>
      </w:r>
      <w:r w:rsidRPr="00E61228">
        <w:rPr>
          <w:rFonts w:eastAsiaTheme="minorHAnsi"/>
          <w:color w:val="auto"/>
          <w:szCs w:val="22"/>
          <w:lang w:eastAsia="en-US"/>
        </w:rPr>
        <w:t>edication advisory committee</w:t>
      </w:r>
      <w:r>
        <w:rPr>
          <w:rFonts w:eastAsiaTheme="minorHAnsi"/>
          <w:color w:val="auto"/>
          <w:szCs w:val="22"/>
          <w:lang w:eastAsia="en-US"/>
        </w:rPr>
        <w:t xml:space="preserve">. Use of </w:t>
      </w:r>
      <w:r w:rsidRPr="00E61228">
        <w:rPr>
          <w:rFonts w:eastAsiaTheme="minorHAnsi"/>
          <w:color w:val="auto"/>
          <w:szCs w:val="22"/>
          <w:lang w:eastAsia="en-US"/>
        </w:rPr>
        <w:t xml:space="preserve">psychotropic medication </w:t>
      </w:r>
      <w:r>
        <w:rPr>
          <w:rFonts w:eastAsiaTheme="minorHAnsi"/>
          <w:color w:val="auto"/>
          <w:szCs w:val="22"/>
          <w:lang w:eastAsia="en-US"/>
        </w:rPr>
        <w:t>is</w:t>
      </w:r>
      <w:r w:rsidRPr="00E61228">
        <w:rPr>
          <w:rFonts w:eastAsiaTheme="minorHAnsi"/>
          <w:color w:val="auto"/>
          <w:szCs w:val="22"/>
          <w:lang w:eastAsia="en-US"/>
        </w:rPr>
        <w:t xml:space="preserve"> a standing item </w:t>
      </w:r>
    </w:p>
    <w:p w14:paraId="0BAF7478" w14:textId="77777777" w:rsidR="00782D6F" w:rsidRPr="00E61228" w:rsidRDefault="00782D6F" w:rsidP="00782D6F">
      <w:pPr>
        <w:numPr>
          <w:ilvl w:val="0"/>
          <w:numId w:val="2"/>
        </w:numPr>
        <w:ind w:left="425" w:hanging="425"/>
        <w:rPr>
          <w:rFonts w:eastAsiaTheme="minorHAnsi"/>
          <w:color w:val="auto"/>
          <w:szCs w:val="22"/>
          <w:lang w:eastAsia="en-US"/>
        </w:rPr>
      </w:pPr>
      <w:r w:rsidRPr="00E61228">
        <w:rPr>
          <w:rFonts w:eastAsiaTheme="minorHAnsi"/>
          <w:color w:val="auto"/>
          <w:szCs w:val="22"/>
          <w:lang w:eastAsia="en-US"/>
        </w:rPr>
        <w:t xml:space="preserve">Two clinical staff described receiving information in relation to the new policy, the use of restraint as last resort, trialling other alternatives prior to administering medication, ongoing monitoring and evaluation of restraint and discussion of restrictive practice at clinical meetings. One of these clinical staff advised a few consumers at the service have chemical restraint but no other type of restraint is used. </w:t>
      </w:r>
    </w:p>
    <w:p w14:paraId="6513E5A6" w14:textId="77777777" w:rsidR="00782D6F" w:rsidRPr="00E61228" w:rsidRDefault="00782D6F" w:rsidP="00782D6F">
      <w:pPr>
        <w:numPr>
          <w:ilvl w:val="0"/>
          <w:numId w:val="2"/>
        </w:numPr>
        <w:ind w:left="425" w:hanging="425"/>
        <w:rPr>
          <w:rFonts w:eastAsiaTheme="minorHAnsi"/>
          <w:color w:val="auto"/>
          <w:szCs w:val="22"/>
          <w:lang w:eastAsia="en-US"/>
        </w:rPr>
      </w:pPr>
      <w:r>
        <w:rPr>
          <w:rFonts w:eastAsiaTheme="minorHAnsi"/>
          <w:color w:val="auto"/>
          <w:szCs w:val="22"/>
          <w:lang w:eastAsia="en-US"/>
        </w:rPr>
        <w:t xml:space="preserve">A procedure relating to </w:t>
      </w:r>
      <w:r w:rsidRPr="00E61228">
        <w:rPr>
          <w:rFonts w:eastAsiaTheme="minorHAnsi"/>
          <w:color w:val="auto"/>
          <w:szCs w:val="22"/>
          <w:lang w:eastAsia="en-US"/>
        </w:rPr>
        <w:t xml:space="preserve">Open </w:t>
      </w:r>
      <w:r>
        <w:rPr>
          <w:rFonts w:eastAsiaTheme="minorHAnsi"/>
          <w:color w:val="auto"/>
          <w:szCs w:val="22"/>
          <w:lang w:eastAsia="en-US"/>
        </w:rPr>
        <w:t>d</w:t>
      </w:r>
      <w:r w:rsidRPr="00E61228">
        <w:rPr>
          <w:rFonts w:eastAsiaTheme="minorHAnsi"/>
          <w:color w:val="auto"/>
          <w:szCs w:val="22"/>
          <w:lang w:eastAsia="en-US"/>
        </w:rPr>
        <w:t xml:space="preserve">isclosure </w:t>
      </w:r>
      <w:r>
        <w:rPr>
          <w:rFonts w:eastAsiaTheme="minorHAnsi"/>
          <w:color w:val="auto"/>
          <w:szCs w:val="22"/>
          <w:lang w:eastAsia="en-US"/>
        </w:rPr>
        <w:t xml:space="preserve">is in place to guide management and staff practice. </w:t>
      </w:r>
    </w:p>
    <w:p w14:paraId="475E0B23" w14:textId="77777777" w:rsidR="00782D6F" w:rsidRPr="00E509E2" w:rsidRDefault="00782D6F" w:rsidP="00782D6F">
      <w:pPr>
        <w:rPr>
          <w:color w:val="auto"/>
        </w:rPr>
      </w:pPr>
      <w:r w:rsidRPr="00E509E2">
        <w:rPr>
          <w:color w:val="auto"/>
        </w:rPr>
        <w:t>The Assessment Team provided the following evidence and information collected through interviews, observations and documents which are relevant to my finding in relation to this Requirement:</w:t>
      </w:r>
    </w:p>
    <w:p w14:paraId="7DDE24E3" w14:textId="77777777" w:rsidR="00782D6F" w:rsidRPr="007555DC" w:rsidRDefault="00782D6F" w:rsidP="00782D6F">
      <w:pPr>
        <w:numPr>
          <w:ilvl w:val="0"/>
          <w:numId w:val="2"/>
        </w:numPr>
        <w:ind w:left="425" w:hanging="425"/>
        <w:rPr>
          <w:color w:val="auto"/>
        </w:rPr>
      </w:pPr>
      <w:r>
        <w:rPr>
          <w:rFonts w:eastAsiaTheme="minorHAnsi"/>
          <w:color w:val="auto"/>
          <w:szCs w:val="22"/>
          <w:lang w:eastAsia="en-US"/>
        </w:rPr>
        <w:lastRenderedPageBreak/>
        <w:t xml:space="preserve">The organisation has an effective clinical governance framework, including in relation to antimicrobial stewardship, minimising use of restraint and open disclosure. </w:t>
      </w:r>
      <w:r w:rsidRPr="003E0F09">
        <w:rPr>
          <w:rFonts w:eastAsiaTheme="minorHAnsi"/>
          <w:color w:val="auto"/>
          <w:szCs w:val="22"/>
          <w:lang w:eastAsia="en-US"/>
        </w:rPr>
        <w:t xml:space="preserve"> </w:t>
      </w:r>
    </w:p>
    <w:p w14:paraId="4E3A1D3D" w14:textId="77777777" w:rsidR="00782D6F" w:rsidRPr="00813C6D" w:rsidRDefault="00782D6F" w:rsidP="00782D6F">
      <w:pPr>
        <w:numPr>
          <w:ilvl w:val="0"/>
          <w:numId w:val="2"/>
        </w:numPr>
        <w:ind w:left="425" w:hanging="425"/>
        <w:rPr>
          <w:color w:val="auto"/>
        </w:rPr>
      </w:pPr>
      <w:r>
        <w:rPr>
          <w:rFonts w:eastAsiaTheme="minorHAnsi"/>
          <w:color w:val="auto"/>
          <w:szCs w:val="22"/>
          <w:lang w:eastAsia="en-US"/>
        </w:rPr>
        <w:t xml:space="preserve">Clinical staff described processes to minimise the use of restrictive practices and stated they had received information relating to new policy documents relating to minimising use of restraint. </w:t>
      </w:r>
    </w:p>
    <w:p w14:paraId="268081E8" w14:textId="77777777" w:rsidR="00782D6F" w:rsidRPr="0007442A" w:rsidRDefault="00782D6F" w:rsidP="00782D6F">
      <w:pPr>
        <w:numPr>
          <w:ilvl w:val="0"/>
          <w:numId w:val="2"/>
        </w:numPr>
        <w:ind w:left="425" w:hanging="425"/>
        <w:rPr>
          <w:color w:val="auto"/>
        </w:rPr>
      </w:pPr>
      <w:r>
        <w:rPr>
          <w:rFonts w:eastAsiaTheme="minorHAnsi"/>
          <w:color w:val="auto"/>
          <w:szCs w:val="22"/>
          <w:lang w:eastAsia="en-US"/>
        </w:rPr>
        <w:t xml:space="preserve">Clinical staff were familiar with open disclosure principles and described open disclosure processes in line with the organisation’s processes. </w:t>
      </w:r>
    </w:p>
    <w:p w14:paraId="2B046578" w14:textId="77777777" w:rsidR="00782D6F" w:rsidRPr="00761DAE" w:rsidRDefault="00782D6F" w:rsidP="00782D6F">
      <w:pPr>
        <w:numPr>
          <w:ilvl w:val="0"/>
          <w:numId w:val="2"/>
        </w:numPr>
        <w:ind w:left="425" w:hanging="425"/>
        <w:rPr>
          <w:color w:val="auto"/>
        </w:rPr>
      </w:pPr>
      <w:r>
        <w:rPr>
          <w:rFonts w:eastAsiaTheme="minorHAnsi"/>
          <w:color w:val="auto"/>
          <w:szCs w:val="22"/>
          <w:lang w:eastAsia="en-US"/>
        </w:rPr>
        <w:t xml:space="preserve">Policy and procedure documents relating to antimicrobial stewardship are available to guide staff practice. </w:t>
      </w:r>
    </w:p>
    <w:p w14:paraId="62B56B4F" w14:textId="77777777" w:rsidR="00782D6F" w:rsidRPr="00E3341F" w:rsidRDefault="00782D6F" w:rsidP="00782D6F">
      <w:pPr>
        <w:numPr>
          <w:ilvl w:val="0"/>
          <w:numId w:val="2"/>
        </w:numPr>
        <w:ind w:left="425" w:hanging="425"/>
        <w:rPr>
          <w:color w:val="auto"/>
        </w:rPr>
      </w:pPr>
      <w:r>
        <w:rPr>
          <w:rFonts w:eastAsiaTheme="minorHAnsi"/>
          <w:color w:val="auto"/>
          <w:szCs w:val="22"/>
          <w:lang w:eastAsia="en-US"/>
        </w:rPr>
        <w:t xml:space="preserve">Information relating to antibiotic awareness has been provided to consumers, staff and Medical officers. </w:t>
      </w:r>
    </w:p>
    <w:p w14:paraId="64E290CF" w14:textId="77777777" w:rsidR="00782D6F" w:rsidRPr="00266E9E" w:rsidRDefault="00782D6F" w:rsidP="00782D6F">
      <w:pPr>
        <w:numPr>
          <w:ilvl w:val="0"/>
          <w:numId w:val="2"/>
        </w:numPr>
        <w:ind w:left="425" w:hanging="425"/>
        <w:rPr>
          <w:color w:val="auto"/>
        </w:rPr>
      </w:pPr>
      <w:r>
        <w:rPr>
          <w:rFonts w:eastAsiaTheme="minorHAnsi"/>
          <w:color w:val="auto"/>
          <w:szCs w:val="22"/>
          <w:lang w:eastAsia="en-US"/>
        </w:rPr>
        <w:t>Use of antimicrobials and trends are monitored and reported on through various meeting forums.</w:t>
      </w:r>
    </w:p>
    <w:p w14:paraId="62DA509B" w14:textId="77777777" w:rsidR="00782D6F" w:rsidRPr="00DD5AAE" w:rsidRDefault="00782D6F" w:rsidP="00782D6F">
      <w:pPr>
        <w:numPr>
          <w:ilvl w:val="0"/>
          <w:numId w:val="2"/>
        </w:numPr>
        <w:ind w:left="425" w:hanging="425"/>
        <w:rPr>
          <w:color w:val="auto"/>
        </w:rPr>
      </w:pPr>
      <w:r w:rsidRPr="00DD5AAE">
        <w:rPr>
          <w:rFonts w:eastAsiaTheme="minorHAnsi"/>
          <w:color w:val="auto"/>
          <w:szCs w:val="22"/>
          <w:lang w:eastAsia="en-US"/>
        </w:rPr>
        <w:t>Clinical staff were familiar with antimicrobial stewardship principles.</w:t>
      </w:r>
    </w:p>
    <w:p w14:paraId="03B3912E" w14:textId="7790A39B" w:rsidR="00506F7F" w:rsidRPr="00154403" w:rsidRDefault="00782D6F" w:rsidP="00154403">
      <w:r w:rsidRPr="00A050D5">
        <w:rPr>
          <w:color w:val="auto"/>
        </w:rPr>
        <w:t xml:space="preserve">For the reasons detailed above, </w:t>
      </w:r>
      <w:r w:rsidRPr="00A050D5">
        <w:rPr>
          <w:rFonts w:eastAsiaTheme="minorHAnsi"/>
          <w:color w:val="auto"/>
        </w:rPr>
        <w:t xml:space="preserve">I find </w:t>
      </w:r>
      <w:r w:rsidRPr="00C3416A">
        <w:rPr>
          <w:rFonts w:eastAsiaTheme="minorHAnsi"/>
          <w:color w:val="auto"/>
        </w:rPr>
        <w:t>Anglicare SA Ltd, in relation to AnglicareSA Elizabeth East, Compliant with Requirement (3)(</w:t>
      </w:r>
      <w:r>
        <w:rPr>
          <w:rFonts w:eastAsiaTheme="minorHAnsi"/>
          <w:color w:val="auto"/>
        </w:rPr>
        <w:t>e</w:t>
      </w:r>
      <w:r w:rsidRPr="00C3416A">
        <w:rPr>
          <w:rFonts w:eastAsiaTheme="minorHAnsi"/>
          <w:color w:val="auto"/>
        </w:rPr>
        <w:t xml:space="preserve">) in Standard </w:t>
      </w:r>
      <w:r>
        <w:rPr>
          <w:rFonts w:eastAsiaTheme="minorHAnsi"/>
          <w:color w:val="auto"/>
        </w:rPr>
        <w:t>8 Organisational governance</w:t>
      </w:r>
      <w:r w:rsidRPr="00A050D5">
        <w:rPr>
          <w:color w:val="auto"/>
        </w:rPr>
        <w:t>.</w:t>
      </w:r>
      <w:bookmarkStart w:id="4" w:name="_GoBack"/>
      <w:bookmarkEnd w:id="4"/>
    </w:p>
    <w:p w14:paraId="03B3912F" w14:textId="77777777" w:rsidR="00095CD4" w:rsidRDefault="00870347"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3B39130" w14:textId="77777777" w:rsidR="00A93E3F" w:rsidRDefault="00782D6F" w:rsidP="00095CD4">
      <w:pPr>
        <w:pStyle w:val="Heading1"/>
      </w:pPr>
      <w:r>
        <w:lastRenderedPageBreak/>
        <w:t>Areas for improvement</w:t>
      </w:r>
    </w:p>
    <w:p w14:paraId="03B39132" w14:textId="77777777" w:rsidR="004B33E7" w:rsidRPr="00E830C7" w:rsidRDefault="00782D6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39163" w14:textId="77777777" w:rsidR="004215DB" w:rsidRDefault="00782D6F">
      <w:pPr>
        <w:spacing w:before="0" w:after="0" w:line="240" w:lineRule="auto"/>
      </w:pPr>
      <w:r>
        <w:separator/>
      </w:r>
    </w:p>
  </w:endnote>
  <w:endnote w:type="continuationSeparator" w:id="0">
    <w:p w14:paraId="03B39165" w14:textId="77777777" w:rsidR="004215DB" w:rsidRDefault="00782D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914E" w14:textId="77777777" w:rsidR="00506F7F" w:rsidRPr="009A1F1B" w:rsidRDefault="00782D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B3914F" w14:textId="77777777" w:rsidR="00506F7F" w:rsidRPr="00C72FFB" w:rsidRDefault="00782D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Elizabeth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3B39150" w14:textId="77777777" w:rsidR="00506F7F" w:rsidRPr="00C72FFB" w:rsidRDefault="00782D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9151" w14:textId="77777777" w:rsidR="00506F7F" w:rsidRPr="009A1F1B" w:rsidRDefault="00782D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B39152" w14:textId="77777777" w:rsidR="00506F7F" w:rsidRPr="00C72FFB" w:rsidRDefault="00782D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Elizabeth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B39153" w14:textId="77777777" w:rsidR="00506F7F" w:rsidRPr="00A3716D" w:rsidRDefault="00782D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3915F" w14:textId="77777777" w:rsidR="004215DB" w:rsidRDefault="00782D6F">
      <w:pPr>
        <w:spacing w:before="0" w:after="0" w:line="240" w:lineRule="auto"/>
      </w:pPr>
      <w:r>
        <w:separator/>
      </w:r>
    </w:p>
  </w:footnote>
  <w:footnote w:type="continuationSeparator" w:id="0">
    <w:p w14:paraId="03B39161" w14:textId="77777777" w:rsidR="004215DB" w:rsidRDefault="00782D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914D" w14:textId="77777777" w:rsidR="00506F7F" w:rsidRDefault="00782D6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3B3915F" wp14:editId="03B3916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5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9154" w14:textId="77777777" w:rsidR="00506F7F" w:rsidRDefault="00782D6F">
    <w:pPr>
      <w:pStyle w:val="Header"/>
    </w:pPr>
    <w:r w:rsidRPr="003C6EC2">
      <w:rPr>
        <w:rFonts w:eastAsia="Calibri"/>
        <w:noProof/>
        <w:lang w:val="en-US" w:eastAsia="en-US"/>
      </w:rPr>
      <w:drawing>
        <wp:anchor distT="0" distB="0" distL="114300" distR="114300" simplePos="0" relativeHeight="251669504" behindDoc="1" locked="0" layoutInCell="1" allowOverlap="1" wp14:anchorId="03B39161" wp14:editId="03B3916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36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9155" w14:textId="77777777" w:rsidR="00506F7F" w:rsidRDefault="00782D6F" w:rsidP="0004322A">
    <w:r>
      <w:rPr>
        <w:noProof/>
        <w:color w:val="auto"/>
        <w:sz w:val="20"/>
        <w:lang w:val="en-US" w:eastAsia="en-US"/>
      </w:rPr>
      <w:drawing>
        <wp:anchor distT="0" distB="0" distL="114300" distR="114300" simplePos="0" relativeHeight="251660288" behindDoc="1" locked="0" layoutInCell="1" allowOverlap="1" wp14:anchorId="03B39163" wp14:editId="03B3916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88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9158" w14:textId="77777777" w:rsidR="00506F7F" w:rsidRDefault="00782D6F" w:rsidP="0004322A">
    <w:r>
      <w:rPr>
        <w:noProof/>
        <w:color w:val="auto"/>
        <w:sz w:val="20"/>
        <w:lang w:val="en-US" w:eastAsia="en-US"/>
      </w:rPr>
      <w:drawing>
        <wp:anchor distT="0" distB="0" distL="114300" distR="114300" simplePos="0" relativeHeight="251662336" behindDoc="1" locked="0" layoutInCell="1" allowOverlap="1" wp14:anchorId="03B39169" wp14:editId="03B3916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82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9159" w14:textId="77777777" w:rsidR="00506F7F" w:rsidRDefault="00782D6F" w:rsidP="0004322A">
    <w:r>
      <w:rPr>
        <w:noProof/>
        <w:color w:val="auto"/>
        <w:sz w:val="20"/>
        <w:lang w:val="en-US" w:eastAsia="en-US"/>
      </w:rPr>
      <w:drawing>
        <wp:anchor distT="0" distB="0" distL="114300" distR="114300" simplePos="0" relativeHeight="251663360" behindDoc="1" locked="0" layoutInCell="1" allowOverlap="1" wp14:anchorId="03B3916B" wp14:editId="03B3916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29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915D" w14:textId="77777777" w:rsidR="00506F7F" w:rsidRDefault="00782D6F"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3B39173" wp14:editId="03B3917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70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915E" w14:textId="77777777" w:rsidR="00506F7F" w:rsidRDefault="00782D6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3B39175" wp14:editId="03B3917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26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AF21608">
      <w:start w:val="1"/>
      <w:numFmt w:val="lowerRoman"/>
      <w:lvlText w:val="(%1)"/>
      <w:lvlJc w:val="left"/>
      <w:pPr>
        <w:ind w:left="1080" w:hanging="720"/>
      </w:pPr>
      <w:rPr>
        <w:rFonts w:hint="default"/>
        <w:b w:val="0"/>
      </w:rPr>
    </w:lvl>
    <w:lvl w:ilvl="1" w:tplc="7D3CD35C" w:tentative="1">
      <w:start w:val="1"/>
      <w:numFmt w:val="lowerLetter"/>
      <w:lvlText w:val="%2."/>
      <w:lvlJc w:val="left"/>
      <w:pPr>
        <w:ind w:left="1440" w:hanging="360"/>
      </w:pPr>
    </w:lvl>
    <w:lvl w:ilvl="2" w:tplc="1DE42490" w:tentative="1">
      <w:start w:val="1"/>
      <w:numFmt w:val="lowerRoman"/>
      <w:lvlText w:val="%3."/>
      <w:lvlJc w:val="right"/>
      <w:pPr>
        <w:ind w:left="2160" w:hanging="180"/>
      </w:pPr>
    </w:lvl>
    <w:lvl w:ilvl="3" w:tplc="ECB693FE" w:tentative="1">
      <w:start w:val="1"/>
      <w:numFmt w:val="decimal"/>
      <w:lvlText w:val="%4."/>
      <w:lvlJc w:val="left"/>
      <w:pPr>
        <w:ind w:left="2880" w:hanging="360"/>
      </w:pPr>
    </w:lvl>
    <w:lvl w:ilvl="4" w:tplc="01E88CAA" w:tentative="1">
      <w:start w:val="1"/>
      <w:numFmt w:val="lowerLetter"/>
      <w:lvlText w:val="%5."/>
      <w:lvlJc w:val="left"/>
      <w:pPr>
        <w:ind w:left="3600" w:hanging="360"/>
      </w:pPr>
    </w:lvl>
    <w:lvl w:ilvl="5" w:tplc="D08299F8" w:tentative="1">
      <w:start w:val="1"/>
      <w:numFmt w:val="lowerRoman"/>
      <w:lvlText w:val="%6."/>
      <w:lvlJc w:val="right"/>
      <w:pPr>
        <w:ind w:left="4320" w:hanging="180"/>
      </w:pPr>
    </w:lvl>
    <w:lvl w:ilvl="6" w:tplc="35D8237C" w:tentative="1">
      <w:start w:val="1"/>
      <w:numFmt w:val="decimal"/>
      <w:lvlText w:val="%7."/>
      <w:lvlJc w:val="left"/>
      <w:pPr>
        <w:ind w:left="5040" w:hanging="360"/>
      </w:pPr>
    </w:lvl>
    <w:lvl w:ilvl="7" w:tplc="C52E1F2A" w:tentative="1">
      <w:start w:val="1"/>
      <w:numFmt w:val="lowerLetter"/>
      <w:lvlText w:val="%8."/>
      <w:lvlJc w:val="left"/>
      <w:pPr>
        <w:ind w:left="5760" w:hanging="360"/>
      </w:pPr>
    </w:lvl>
    <w:lvl w:ilvl="8" w:tplc="DF72A93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8D46F46">
      <w:start w:val="1"/>
      <w:numFmt w:val="bullet"/>
      <w:pStyle w:val="ListParagraph"/>
      <w:lvlText w:val=""/>
      <w:lvlJc w:val="left"/>
      <w:pPr>
        <w:ind w:left="1440" w:hanging="360"/>
      </w:pPr>
      <w:rPr>
        <w:rFonts w:ascii="Symbol" w:hAnsi="Symbol" w:hint="default"/>
        <w:color w:val="auto"/>
      </w:rPr>
    </w:lvl>
    <w:lvl w:ilvl="1" w:tplc="4B78A662" w:tentative="1">
      <w:start w:val="1"/>
      <w:numFmt w:val="bullet"/>
      <w:lvlText w:val="o"/>
      <w:lvlJc w:val="left"/>
      <w:pPr>
        <w:ind w:left="2160" w:hanging="360"/>
      </w:pPr>
      <w:rPr>
        <w:rFonts w:ascii="Courier New" w:hAnsi="Courier New" w:cs="Courier New" w:hint="default"/>
      </w:rPr>
    </w:lvl>
    <w:lvl w:ilvl="2" w:tplc="A4A83CB8" w:tentative="1">
      <w:start w:val="1"/>
      <w:numFmt w:val="bullet"/>
      <w:lvlText w:val=""/>
      <w:lvlJc w:val="left"/>
      <w:pPr>
        <w:ind w:left="2880" w:hanging="360"/>
      </w:pPr>
      <w:rPr>
        <w:rFonts w:ascii="Wingdings" w:hAnsi="Wingdings" w:hint="default"/>
      </w:rPr>
    </w:lvl>
    <w:lvl w:ilvl="3" w:tplc="C3845B4C" w:tentative="1">
      <w:start w:val="1"/>
      <w:numFmt w:val="bullet"/>
      <w:lvlText w:val=""/>
      <w:lvlJc w:val="left"/>
      <w:pPr>
        <w:ind w:left="3600" w:hanging="360"/>
      </w:pPr>
      <w:rPr>
        <w:rFonts w:ascii="Symbol" w:hAnsi="Symbol" w:hint="default"/>
      </w:rPr>
    </w:lvl>
    <w:lvl w:ilvl="4" w:tplc="DD40653E" w:tentative="1">
      <w:start w:val="1"/>
      <w:numFmt w:val="bullet"/>
      <w:lvlText w:val="o"/>
      <w:lvlJc w:val="left"/>
      <w:pPr>
        <w:ind w:left="4320" w:hanging="360"/>
      </w:pPr>
      <w:rPr>
        <w:rFonts w:ascii="Courier New" w:hAnsi="Courier New" w:cs="Courier New" w:hint="default"/>
      </w:rPr>
    </w:lvl>
    <w:lvl w:ilvl="5" w:tplc="7FD8FAEE" w:tentative="1">
      <w:start w:val="1"/>
      <w:numFmt w:val="bullet"/>
      <w:lvlText w:val=""/>
      <w:lvlJc w:val="left"/>
      <w:pPr>
        <w:ind w:left="5040" w:hanging="360"/>
      </w:pPr>
      <w:rPr>
        <w:rFonts w:ascii="Wingdings" w:hAnsi="Wingdings" w:hint="default"/>
      </w:rPr>
    </w:lvl>
    <w:lvl w:ilvl="6" w:tplc="20744A34" w:tentative="1">
      <w:start w:val="1"/>
      <w:numFmt w:val="bullet"/>
      <w:lvlText w:val=""/>
      <w:lvlJc w:val="left"/>
      <w:pPr>
        <w:ind w:left="5760" w:hanging="360"/>
      </w:pPr>
      <w:rPr>
        <w:rFonts w:ascii="Symbol" w:hAnsi="Symbol" w:hint="default"/>
      </w:rPr>
    </w:lvl>
    <w:lvl w:ilvl="7" w:tplc="381037E0" w:tentative="1">
      <w:start w:val="1"/>
      <w:numFmt w:val="bullet"/>
      <w:lvlText w:val="o"/>
      <w:lvlJc w:val="left"/>
      <w:pPr>
        <w:ind w:left="6480" w:hanging="360"/>
      </w:pPr>
      <w:rPr>
        <w:rFonts w:ascii="Courier New" w:hAnsi="Courier New" w:cs="Courier New" w:hint="default"/>
      </w:rPr>
    </w:lvl>
    <w:lvl w:ilvl="8" w:tplc="F0323C9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A8E81FE">
      <w:start w:val="1"/>
      <w:numFmt w:val="lowerRoman"/>
      <w:lvlText w:val="(%1)"/>
      <w:lvlJc w:val="left"/>
      <w:pPr>
        <w:ind w:left="1004" w:hanging="720"/>
      </w:pPr>
      <w:rPr>
        <w:rFonts w:hint="default"/>
        <w:b w:val="0"/>
      </w:rPr>
    </w:lvl>
    <w:lvl w:ilvl="1" w:tplc="6C742674" w:tentative="1">
      <w:start w:val="1"/>
      <w:numFmt w:val="lowerLetter"/>
      <w:lvlText w:val="%2."/>
      <w:lvlJc w:val="left"/>
      <w:pPr>
        <w:ind w:left="1364" w:hanging="360"/>
      </w:pPr>
    </w:lvl>
    <w:lvl w:ilvl="2" w:tplc="90AE0386" w:tentative="1">
      <w:start w:val="1"/>
      <w:numFmt w:val="lowerRoman"/>
      <w:lvlText w:val="%3."/>
      <w:lvlJc w:val="right"/>
      <w:pPr>
        <w:ind w:left="2084" w:hanging="180"/>
      </w:pPr>
    </w:lvl>
    <w:lvl w:ilvl="3" w:tplc="6AC2FADE" w:tentative="1">
      <w:start w:val="1"/>
      <w:numFmt w:val="decimal"/>
      <w:lvlText w:val="%4."/>
      <w:lvlJc w:val="left"/>
      <w:pPr>
        <w:ind w:left="2804" w:hanging="360"/>
      </w:pPr>
    </w:lvl>
    <w:lvl w:ilvl="4" w:tplc="C818E434" w:tentative="1">
      <w:start w:val="1"/>
      <w:numFmt w:val="lowerLetter"/>
      <w:lvlText w:val="%5."/>
      <w:lvlJc w:val="left"/>
      <w:pPr>
        <w:ind w:left="3524" w:hanging="360"/>
      </w:pPr>
    </w:lvl>
    <w:lvl w:ilvl="5" w:tplc="5C4C2510" w:tentative="1">
      <w:start w:val="1"/>
      <w:numFmt w:val="lowerRoman"/>
      <w:lvlText w:val="%6."/>
      <w:lvlJc w:val="right"/>
      <w:pPr>
        <w:ind w:left="4244" w:hanging="180"/>
      </w:pPr>
    </w:lvl>
    <w:lvl w:ilvl="6" w:tplc="34D4F5CC" w:tentative="1">
      <w:start w:val="1"/>
      <w:numFmt w:val="decimal"/>
      <w:lvlText w:val="%7."/>
      <w:lvlJc w:val="left"/>
      <w:pPr>
        <w:ind w:left="4964" w:hanging="360"/>
      </w:pPr>
    </w:lvl>
    <w:lvl w:ilvl="7" w:tplc="454CF7F6" w:tentative="1">
      <w:start w:val="1"/>
      <w:numFmt w:val="lowerLetter"/>
      <w:lvlText w:val="%8."/>
      <w:lvlJc w:val="left"/>
      <w:pPr>
        <w:ind w:left="5684" w:hanging="360"/>
      </w:pPr>
    </w:lvl>
    <w:lvl w:ilvl="8" w:tplc="2FA0592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9BE9D50">
      <w:start w:val="1"/>
      <w:numFmt w:val="lowerRoman"/>
      <w:lvlText w:val="(%1)"/>
      <w:lvlJc w:val="left"/>
      <w:pPr>
        <w:ind w:left="1080" w:hanging="720"/>
      </w:pPr>
      <w:rPr>
        <w:rFonts w:hint="default"/>
      </w:rPr>
    </w:lvl>
    <w:lvl w:ilvl="1" w:tplc="B580A2F6" w:tentative="1">
      <w:start w:val="1"/>
      <w:numFmt w:val="lowerLetter"/>
      <w:lvlText w:val="%2."/>
      <w:lvlJc w:val="left"/>
      <w:pPr>
        <w:ind w:left="1440" w:hanging="360"/>
      </w:pPr>
    </w:lvl>
    <w:lvl w:ilvl="2" w:tplc="55C4A216" w:tentative="1">
      <w:start w:val="1"/>
      <w:numFmt w:val="lowerRoman"/>
      <w:lvlText w:val="%3."/>
      <w:lvlJc w:val="right"/>
      <w:pPr>
        <w:ind w:left="2160" w:hanging="180"/>
      </w:pPr>
    </w:lvl>
    <w:lvl w:ilvl="3" w:tplc="C2EC69A8" w:tentative="1">
      <w:start w:val="1"/>
      <w:numFmt w:val="decimal"/>
      <w:lvlText w:val="%4."/>
      <w:lvlJc w:val="left"/>
      <w:pPr>
        <w:ind w:left="2880" w:hanging="360"/>
      </w:pPr>
    </w:lvl>
    <w:lvl w:ilvl="4" w:tplc="AE4063D0" w:tentative="1">
      <w:start w:val="1"/>
      <w:numFmt w:val="lowerLetter"/>
      <w:lvlText w:val="%5."/>
      <w:lvlJc w:val="left"/>
      <w:pPr>
        <w:ind w:left="3600" w:hanging="360"/>
      </w:pPr>
    </w:lvl>
    <w:lvl w:ilvl="5" w:tplc="83C211C4" w:tentative="1">
      <w:start w:val="1"/>
      <w:numFmt w:val="lowerRoman"/>
      <w:lvlText w:val="%6."/>
      <w:lvlJc w:val="right"/>
      <w:pPr>
        <w:ind w:left="4320" w:hanging="180"/>
      </w:pPr>
    </w:lvl>
    <w:lvl w:ilvl="6" w:tplc="06DCA132" w:tentative="1">
      <w:start w:val="1"/>
      <w:numFmt w:val="decimal"/>
      <w:lvlText w:val="%7."/>
      <w:lvlJc w:val="left"/>
      <w:pPr>
        <w:ind w:left="5040" w:hanging="360"/>
      </w:pPr>
    </w:lvl>
    <w:lvl w:ilvl="7" w:tplc="8D28B722" w:tentative="1">
      <w:start w:val="1"/>
      <w:numFmt w:val="lowerLetter"/>
      <w:lvlText w:val="%8."/>
      <w:lvlJc w:val="left"/>
      <w:pPr>
        <w:ind w:left="5760" w:hanging="360"/>
      </w:pPr>
    </w:lvl>
    <w:lvl w:ilvl="8" w:tplc="2D600AF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D484BDA">
      <w:start w:val="1"/>
      <w:numFmt w:val="lowerRoman"/>
      <w:lvlText w:val="(%1)"/>
      <w:lvlJc w:val="left"/>
      <w:pPr>
        <w:ind w:left="1080" w:hanging="720"/>
      </w:pPr>
      <w:rPr>
        <w:rFonts w:hint="default"/>
      </w:rPr>
    </w:lvl>
    <w:lvl w:ilvl="1" w:tplc="639A7BD8" w:tentative="1">
      <w:start w:val="1"/>
      <w:numFmt w:val="lowerLetter"/>
      <w:lvlText w:val="%2."/>
      <w:lvlJc w:val="left"/>
      <w:pPr>
        <w:ind w:left="1440" w:hanging="360"/>
      </w:pPr>
    </w:lvl>
    <w:lvl w:ilvl="2" w:tplc="AA66BAA8" w:tentative="1">
      <w:start w:val="1"/>
      <w:numFmt w:val="lowerRoman"/>
      <w:lvlText w:val="%3."/>
      <w:lvlJc w:val="right"/>
      <w:pPr>
        <w:ind w:left="2160" w:hanging="180"/>
      </w:pPr>
    </w:lvl>
    <w:lvl w:ilvl="3" w:tplc="6E48495E" w:tentative="1">
      <w:start w:val="1"/>
      <w:numFmt w:val="decimal"/>
      <w:lvlText w:val="%4."/>
      <w:lvlJc w:val="left"/>
      <w:pPr>
        <w:ind w:left="2880" w:hanging="360"/>
      </w:pPr>
    </w:lvl>
    <w:lvl w:ilvl="4" w:tplc="098CB5E0" w:tentative="1">
      <w:start w:val="1"/>
      <w:numFmt w:val="lowerLetter"/>
      <w:lvlText w:val="%5."/>
      <w:lvlJc w:val="left"/>
      <w:pPr>
        <w:ind w:left="3600" w:hanging="360"/>
      </w:pPr>
    </w:lvl>
    <w:lvl w:ilvl="5" w:tplc="F416821A" w:tentative="1">
      <w:start w:val="1"/>
      <w:numFmt w:val="lowerRoman"/>
      <w:lvlText w:val="%6."/>
      <w:lvlJc w:val="right"/>
      <w:pPr>
        <w:ind w:left="4320" w:hanging="180"/>
      </w:pPr>
    </w:lvl>
    <w:lvl w:ilvl="6" w:tplc="B05687DC" w:tentative="1">
      <w:start w:val="1"/>
      <w:numFmt w:val="decimal"/>
      <w:lvlText w:val="%7."/>
      <w:lvlJc w:val="left"/>
      <w:pPr>
        <w:ind w:left="5040" w:hanging="360"/>
      </w:pPr>
    </w:lvl>
    <w:lvl w:ilvl="7" w:tplc="83D61B32" w:tentative="1">
      <w:start w:val="1"/>
      <w:numFmt w:val="lowerLetter"/>
      <w:lvlText w:val="%8."/>
      <w:lvlJc w:val="left"/>
      <w:pPr>
        <w:ind w:left="5760" w:hanging="360"/>
      </w:pPr>
    </w:lvl>
    <w:lvl w:ilvl="8" w:tplc="C6507A9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8AEEE68">
      <w:start w:val="1"/>
      <w:numFmt w:val="lowerRoman"/>
      <w:lvlText w:val="(%1)"/>
      <w:lvlJc w:val="left"/>
      <w:pPr>
        <w:ind w:left="1080" w:hanging="720"/>
      </w:pPr>
      <w:rPr>
        <w:rFonts w:hint="default"/>
        <w:b w:val="0"/>
      </w:rPr>
    </w:lvl>
    <w:lvl w:ilvl="1" w:tplc="9ADA039E" w:tentative="1">
      <w:start w:val="1"/>
      <w:numFmt w:val="lowerLetter"/>
      <w:lvlText w:val="%2."/>
      <w:lvlJc w:val="left"/>
      <w:pPr>
        <w:ind w:left="1440" w:hanging="360"/>
      </w:pPr>
    </w:lvl>
    <w:lvl w:ilvl="2" w:tplc="2BB63FA4" w:tentative="1">
      <w:start w:val="1"/>
      <w:numFmt w:val="lowerRoman"/>
      <w:lvlText w:val="%3."/>
      <w:lvlJc w:val="right"/>
      <w:pPr>
        <w:ind w:left="2160" w:hanging="180"/>
      </w:pPr>
    </w:lvl>
    <w:lvl w:ilvl="3" w:tplc="DC8C6C6A" w:tentative="1">
      <w:start w:val="1"/>
      <w:numFmt w:val="decimal"/>
      <w:lvlText w:val="%4."/>
      <w:lvlJc w:val="left"/>
      <w:pPr>
        <w:ind w:left="2880" w:hanging="360"/>
      </w:pPr>
    </w:lvl>
    <w:lvl w:ilvl="4" w:tplc="99D06E3C" w:tentative="1">
      <w:start w:val="1"/>
      <w:numFmt w:val="lowerLetter"/>
      <w:lvlText w:val="%5."/>
      <w:lvlJc w:val="left"/>
      <w:pPr>
        <w:ind w:left="3600" w:hanging="360"/>
      </w:pPr>
    </w:lvl>
    <w:lvl w:ilvl="5" w:tplc="7AF21D0C" w:tentative="1">
      <w:start w:val="1"/>
      <w:numFmt w:val="lowerRoman"/>
      <w:lvlText w:val="%6."/>
      <w:lvlJc w:val="right"/>
      <w:pPr>
        <w:ind w:left="4320" w:hanging="180"/>
      </w:pPr>
    </w:lvl>
    <w:lvl w:ilvl="6" w:tplc="DD20A134" w:tentative="1">
      <w:start w:val="1"/>
      <w:numFmt w:val="decimal"/>
      <w:lvlText w:val="%7."/>
      <w:lvlJc w:val="left"/>
      <w:pPr>
        <w:ind w:left="5040" w:hanging="360"/>
      </w:pPr>
    </w:lvl>
    <w:lvl w:ilvl="7" w:tplc="E4AAEE3A" w:tentative="1">
      <w:start w:val="1"/>
      <w:numFmt w:val="lowerLetter"/>
      <w:lvlText w:val="%8."/>
      <w:lvlJc w:val="left"/>
      <w:pPr>
        <w:ind w:left="5760" w:hanging="360"/>
      </w:pPr>
    </w:lvl>
    <w:lvl w:ilvl="8" w:tplc="B86EC44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2E69904">
      <w:start w:val="1"/>
      <w:numFmt w:val="lowerLetter"/>
      <w:lvlText w:val="(%1)"/>
      <w:lvlJc w:val="left"/>
      <w:pPr>
        <w:ind w:left="360" w:hanging="360"/>
      </w:pPr>
      <w:rPr>
        <w:rFonts w:hint="default"/>
      </w:rPr>
    </w:lvl>
    <w:lvl w:ilvl="1" w:tplc="C9649D66" w:tentative="1">
      <w:start w:val="1"/>
      <w:numFmt w:val="lowerLetter"/>
      <w:lvlText w:val="%2."/>
      <w:lvlJc w:val="left"/>
      <w:pPr>
        <w:ind w:left="1080" w:hanging="360"/>
      </w:pPr>
    </w:lvl>
    <w:lvl w:ilvl="2" w:tplc="D696DA92" w:tentative="1">
      <w:start w:val="1"/>
      <w:numFmt w:val="lowerRoman"/>
      <w:lvlText w:val="%3."/>
      <w:lvlJc w:val="right"/>
      <w:pPr>
        <w:ind w:left="1800" w:hanging="180"/>
      </w:pPr>
    </w:lvl>
    <w:lvl w:ilvl="3" w:tplc="D298BD70" w:tentative="1">
      <w:start w:val="1"/>
      <w:numFmt w:val="decimal"/>
      <w:lvlText w:val="%4."/>
      <w:lvlJc w:val="left"/>
      <w:pPr>
        <w:ind w:left="2520" w:hanging="360"/>
      </w:pPr>
    </w:lvl>
    <w:lvl w:ilvl="4" w:tplc="0B18D218" w:tentative="1">
      <w:start w:val="1"/>
      <w:numFmt w:val="lowerLetter"/>
      <w:lvlText w:val="%5."/>
      <w:lvlJc w:val="left"/>
      <w:pPr>
        <w:ind w:left="3240" w:hanging="360"/>
      </w:pPr>
    </w:lvl>
    <w:lvl w:ilvl="5" w:tplc="66B46330" w:tentative="1">
      <w:start w:val="1"/>
      <w:numFmt w:val="lowerRoman"/>
      <w:lvlText w:val="%6."/>
      <w:lvlJc w:val="right"/>
      <w:pPr>
        <w:ind w:left="3960" w:hanging="180"/>
      </w:pPr>
    </w:lvl>
    <w:lvl w:ilvl="6" w:tplc="93AA62D4" w:tentative="1">
      <w:start w:val="1"/>
      <w:numFmt w:val="decimal"/>
      <w:lvlText w:val="%7."/>
      <w:lvlJc w:val="left"/>
      <w:pPr>
        <w:ind w:left="4680" w:hanging="360"/>
      </w:pPr>
    </w:lvl>
    <w:lvl w:ilvl="7" w:tplc="F5D4512E" w:tentative="1">
      <w:start w:val="1"/>
      <w:numFmt w:val="lowerLetter"/>
      <w:lvlText w:val="%8."/>
      <w:lvlJc w:val="left"/>
      <w:pPr>
        <w:ind w:left="5400" w:hanging="360"/>
      </w:pPr>
    </w:lvl>
    <w:lvl w:ilvl="8" w:tplc="AC8038E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B9EA152">
      <w:start w:val="1"/>
      <w:numFmt w:val="decimal"/>
      <w:lvlText w:val="%1."/>
      <w:lvlJc w:val="left"/>
      <w:pPr>
        <w:ind w:left="360" w:hanging="360"/>
      </w:pPr>
      <w:rPr>
        <w:rFonts w:hint="default"/>
      </w:rPr>
    </w:lvl>
    <w:lvl w:ilvl="1" w:tplc="4E40704C" w:tentative="1">
      <w:start w:val="1"/>
      <w:numFmt w:val="lowerLetter"/>
      <w:lvlText w:val="%2."/>
      <w:lvlJc w:val="left"/>
      <w:pPr>
        <w:ind w:left="1080" w:hanging="360"/>
      </w:pPr>
    </w:lvl>
    <w:lvl w:ilvl="2" w:tplc="8C32D668" w:tentative="1">
      <w:start w:val="1"/>
      <w:numFmt w:val="lowerRoman"/>
      <w:lvlText w:val="%3."/>
      <w:lvlJc w:val="right"/>
      <w:pPr>
        <w:ind w:left="1800" w:hanging="180"/>
      </w:pPr>
    </w:lvl>
    <w:lvl w:ilvl="3" w:tplc="DB90D918" w:tentative="1">
      <w:start w:val="1"/>
      <w:numFmt w:val="decimal"/>
      <w:lvlText w:val="%4."/>
      <w:lvlJc w:val="left"/>
      <w:pPr>
        <w:ind w:left="2520" w:hanging="360"/>
      </w:pPr>
    </w:lvl>
    <w:lvl w:ilvl="4" w:tplc="13D07AB4" w:tentative="1">
      <w:start w:val="1"/>
      <w:numFmt w:val="lowerLetter"/>
      <w:lvlText w:val="%5."/>
      <w:lvlJc w:val="left"/>
      <w:pPr>
        <w:ind w:left="3240" w:hanging="360"/>
      </w:pPr>
    </w:lvl>
    <w:lvl w:ilvl="5" w:tplc="E8A24E78" w:tentative="1">
      <w:start w:val="1"/>
      <w:numFmt w:val="lowerRoman"/>
      <w:lvlText w:val="%6."/>
      <w:lvlJc w:val="right"/>
      <w:pPr>
        <w:ind w:left="3960" w:hanging="180"/>
      </w:pPr>
    </w:lvl>
    <w:lvl w:ilvl="6" w:tplc="D89094D6" w:tentative="1">
      <w:start w:val="1"/>
      <w:numFmt w:val="decimal"/>
      <w:lvlText w:val="%7."/>
      <w:lvlJc w:val="left"/>
      <w:pPr>
        <w:ind w:left="4680" w:hanging="360"/>
      </w:pPr>
    </w:lvl>
    <w:lvl w:ilvl="7" w:tplc="43F0A8C0" w:tentative="1">
      <w:start w:val="1"/>
      <w:numFmt w:val="lowerLetter"/>
      <w:lvlText w:val="%8."/>
      <w:lvlJc w:val="left"/>
      <w:pPr>
        <w:ind w:left="5400" w:hanging="360"/>
      </w:pPr>
    </w:lvl>
    <w:lvl w:ilvl="8" w:tplc="8224091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88EAC08">
      <w:start w:val="1"/>
      <w:numFmt w:val="decimal"/>
      <w:lvlText w:val="%1."/>
      <w:lvlJc w:val="left"/>
      <w:pPr>
        <w:ind w:left="360" w:hanging="360"/>
      </w:pPr>
      <w:rPr>
        <w:rFonts w:hint="default"/>
      </w:rPr>
    </w:lvl>
    <w:lvl w:ilvl="1" w:tplc="5792DF0C" w:tentative="1">
      <w:start w:val="1"/>
      <w:numFmt w:val="lowerLetter"/>
      <w:lvlText w:val="%2."/>
      <w:lvlJc w:val="left"/>
      <w:pPr>
        <w:ind w:left="1080" w:hanging="360"/>
      </w:pPr>
    </w:lvl>
    <w:lvl w:ilvl="2" w:tplc="772C5864" w:tentative="1">
      <w:start w:val="1"/>
      <w:numFmt w:val="lowerRoman"/>
      <w:lvlText w:val="%3."/>
      <w:lvlJc w:val="right"/>
      <w:pPr>
        <w:ind w:left="1800" w:hanging="180"/>
      </w:pPr>
    </w:lvl>
    <w:lvl w:ilvl="3" w:tplc="57E42330" w:tentative="1">
      <w:start w:val="1"/>
      <w:numFmt w:val="decimal"/>
      <w:lvlText w:val="%4."/>
      <w:lvlJc w:val="left"/>
      <w:pPr>
        <w:ind w:left="2520" w:hanging="360"/>
      </w:pPr>
    </w:lvl>
    <w:lvl w:ilvl="4" w:tplc="34A27350" w:tentative="1">
      <w:start w:val="1"/>
      <w:numFmt w:val="lowerLetter"/>
      <w:lvlText w:val="%5."/>
      <w:lvlJc w:val="left"/>
      <w:pPr>
        <w:ind w:left="3240" w:hanging="360"/>
      </w:pPr>
    </w:lvl>
    <w:lvl w:ilvl="5" w:tplc="43D0FB2C" w:tentative="1">
      <w:start w:val="1"/>
      <w:numFmt w:val="lowerRoman"/>
      <w:lvlText w:val="%6."/>
      <w:lvlJc w:val="right"/>
      <w:pPr>
        <w:ind w:left="3960" w:hanging="180"/>
      </w:pPr>
    </w:lvl>
    <w:lvl w:ilvl="6" w:tplc="85EE758E" w:tentative="1">
      <w:start w:val="1"/>
      <w:numFmt w:val="decimal"/>
      <w:lvlText w:val="%7."/>
      <w:lvlJc w:val="left"/>
      <w:pPr>
        <w:ind w:left="4680" w:hanging="360"/>
      </w:pPr>
    </w:lvl>
    <w:lvl w:ilvl="7" w:tplc="459868E2" w:tentative="1">
      <w:start w:val="1"/>
      <w:numFmt w:val="lowerLetter"/>
      <w:lvlText w:val="%8."/>
      <w:lvlJc w:val="left"/>
      <w:pPr>
        <w:ind w:left="5400" w:hanging="360"/>
      </w:pPr>
    </w:lvl>
    <w:lvl w:ilvl="8" w:tplc="07B6127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2D217A2">
      <w:start w:val="1"/>
      <w:numFmt w:val="lowerRoman"/>
      <w:lvlText w:val="(%1)"/>
      <w:lvlJc w:val="left"/>
      <w:pPr>
        <w:ind w:left="1080" w:hanging="720"/>
      </w:pPr>
      <w:rPr>
        <w:rFonts w:hint="default"/>
        <w:b w:val="0"/>
      </w:rPr>
    </w:lvl>
    <w:lvl w:ilvl="1" w:tplc="0E342CBE" w:tentative="1">
      <w:start w:val="1"/>
      <w:numFmt w:val="lowerLetter"/>
      <w:lvlText w:val="%2."/>
      <w:lvlJc w:val="left"/>
      <w:pPr>
        <w:ind w:left="1440" w:hanging="360"/>
      </w:pPr>
    </w:lvl>
    <w:lvl w:ilvl="2" w:tplc="F3021C48" w:tentative="1">
      <w:start w:val="1"/>
      <w:numFmt w:val="lowerRoman"/>
      <w:lvlText w:val="%3."/>
      <w:lvlJc w:val="right"/>
      <w:pPr>
        <w:ind w:left="2160" w:hanging="180"/>
      </w:pPr>
    </w:lvl>
    <w:lvl w:ilvl="3" w:tplc="65CCD284" w:tentative="1">
      <w:start w:val="1"/>
      <w:numFmt w:val="decimal"/>
      <w:lvlText w:val="%4."/>
      <w:lvlJc w:val="left"/>
      <w:pPr>
        <w:ind w:left="2880" w:hanging="360"/>
      </w:pPr>
    </w:lvl>
    <w:lvl w:ilvl="4" w:tplc="A0264D3A" w:tentative="1">
      <w:start w:val="1"/>
      <w:numFmt w:val="lowerLetter"/>
      <w:lvlText w:val="%5."/>
      <w:lvlJc w:val="left"/>
      <w:pPr>
        <w:ind w:left="3600" w:hanging="360"/>
      </w:pPr>
    </w:lvl>
    <w:lvl w:ilvl="5" w:tplc="2B5E3B04" w:tentative="1">
      <w:start w:val="1"/>
      <w:numFmt w:val="lowerRoman"/>
      <w:lvlText w:val="%6."/>
      <w:lvlJc w:val="right"/>
      <w:pPr>
        <w:ind w:left="4320" w:hanging="180"/>
      </w:pPr>
    </w:lvl>
    <w:lvl w:ilvl="6" w:tplc="93FA5946" w:tentative="1">
      <w:start w:val="1"/>
      <w:numFmt w:val="decimal"/>
      <w:lvlText w:val="%7."/>
      <w:lvlJc w:val="left"/>
      <w:pPr>
        <w:ind w:left="5040" w:hanging="360"/>
      </w:pPr>
    </w:lvl>
    <w:lvl w:ilvl="7" w:tplc="4398A0F0" w:tentative="1">
      <w:start w:val="1"/>
      <w:numFmt w:val="lowerLetter"/>
      <w:lvlText w:val="%8."/>
      <w:lvlJc w:val="left"/>
      <w:pPr>
        <w:ind w:left="5760" w:hanging="360"/>
      </w:pPr>
    </w:lvl>
    <w:lvl w:ilvl="8" w:tplc="8F9E42A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19EA660">
      <w:start w:val="1"/>
      <w:numFmt w:val="lowerRoman"/>
      <w:lvlText w:val="(%1)"/>
      <w:lvlJc w:val="left"/>
      <w:pPr>
        <w:ind w:left="1080" w:hanging="720"/>
      </w:pPr>
      <w:rPr>
        <w:rFonts w:hint="default"/>
      </w:rPr>
    </w:lvl>
    <w:lvl w:ilvl="1" w:tplc="44BEA15A" w:tentative="1">
      <w:start w:val="1"/>
      <w:numFmt w:val="lowerLetter"/>
      <w:lvlText w:val="%2."/>
      <w:lvlJc w:val="left"/>
      <w:pPr>
        <w:ind w:left="1440" w:hanging="360"/>
      </w:pPr>
    </w:lvl>
    <w:lvl w:ilvl="2" w:tplc="81AAE0BE" w:tentative="1">
      <w:start w:val="1"/>
      <w:numFmt w:val="lowerRoman"/>
      <w:lvlText w:val="%3."/>
      <w:lvlJc w:val="right"/>
      <w:pPr>
        <w:ind w:left="2160" w:hanging="180"/>
      </w:pPr>
    </w:lvl>
    <w:lvl w:ilvl="3" w:tplc="5D723822" w:tentative="1">
      <w:start w:val="1"/>
      <w:numFmt w:val="decimal"/>
      <w:lvlText w:val="%4."/>
      <w:lvlJc w:val="left"/>
      <w:pPr>
        <w:ind w:left="2880" w:hanging="360"/>
      </w:pPr>
    </w:lvl>
    <w:lvl w:ilvl="4" w:tplc="C9A67BF2" w:tentative="1">
      <w:start w:val="1"/>
      <w:numFmt w:val="lowerLetter"/>
      <w:lvlText w:val="%5."/>
      <w:lvlJc w:val="left"/>
      <w:pPr>
        <w:ind w:left="3600" w:hanging="360"/>
      </w:pPr>
    </w:lvl>
    <w:lvl w:ilvl="5" w:tplc="5F444B1A" w:tentative="1">
      <w:start w:val="1"/>
      <w:numFmt w:val="lowerRoman"/>
      <w:lvlText w:val="%6."/>
      <w:lvlJc w:val="right"/>
      <w:pPr>
        <w:ind w:left="4320" w:hanging="180"/>
      </w:pPr>
    </w:lvl>
    <w:lvl w:ilvl="6" w:tplc="9320DF32" w:tentative="1">
      <w:start w:val="1"/>
      <w:numFmt w:val="decimal"/>
      <w:lvlText w:val="%7."/>
      <w:lvlJc w:val="left"/>
      <w:pPr>
        <w:ind w:left="5040" w:hanging="360"/>
      </w:pPr>
    </w:lvl>
    <w:lvl w:ilvl="7" w:tplc="36FA5DDE" w:tentative="1">
      <w:start w:val="1"/>
      <w:numFmt w:val="lowerLetter"/>
      <w:lvlText w:val="%8."/>
      <w:lvlJc w:val="left"/>
      <w:pPr>
        <w:ind w:left="5760" w:hanging="360"/>
      </w:pPr>
    </w:lvl>
    <w:lvl w:ilvl="8" w:tplc="678E4A0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C7435E2">
      <w:start w:val="1"/>
      <w:numFmt w:val="bullet"/>
      <w:pStyle w:val="ListBullet"/>
      <w:lvlText w:val=""/>
      <w:lvlJc w:val="left"/>
      <w:pPr>
        <w:ind w:left="720" w:hanging="360"/>
      </w:pPr>
      <w:rPr>
        <w:rFonts w:ascii="Symbol" w:hAnsi="Symbol" w:hint="default"/>
      </w:rPr>
    </w:lvl>
    <w:lvl w:ilvl="1" w:tplc="A4362C36">
      <w:start w:val="1"/>
      <w:numFmt w:val="bullet"/>
      <w:pStyle w:val="ListBullet2"/>
      <w:lvlText w:val="o"/>
      <w:lvlJc w:val="left"/>
      <w:pPr>
        <w:ind w:left="1440" w:hanging="360"/>
      </w:pPr>
      <w:rPr>
        <w:rFonts w:ascii="Courier New" w:hAnsi="Courier New" w:cs="Courier New" w:hint="default"/>
      </w:rPr>
    </w:lvl>
    <w:lvl w:ilvl="2" w:tplc="7F242B2C">
      <w:start w:val="1"/>
      <w:numFmt w:val="bullet"/>
      <w:lvlText w:val=""/>
      <w:lvlJc w:val="left"/>
      <w:pPr>
        <w:ind w:left="2160" w:hanging="360"/>
      </w:pPr>
      <w:rPr>
        <w:rFonts w:ascii="Wingdings" w:hAnsi="Wingdings" w:hint="default"/>
      </w:rPr>
    </w:lvl>
    <w:lvl w:ilvl="3" w:tplc="847C006C">
      <w:start w:val="1"/>
      <w:numFmt w:val="bullet"/>
      <w:lvlText w:val=""/>
      <w:lvlJc w:val="left"/>
      <w:pPr>
        <w:ind w:left="2880" w:hanging="360"/>
      </w:pPr>
      <w:rPr>
        <w:rFonts w:ascii="Symbol" w:hAnsi="Symbol" w:hint="default"/>
      </w:rPr>
    </w:lvl>
    <w:lvl w:ilvl="4" w:tplc="684A4D06">
      <w:start w:val="1"/>
      <w:numFmt w:val="bullet"/>
      <w:lvlText w:val="o"/>
      <w:lvlJc w:val="left"/>
      <w:pPr>
        <w:ind w:left="3600" w:hanging="360"/>
      </w:pPr>
      <w:rPr>
        <w:rFonts w:ascii="Courier New" w:hAnsi="Courier New" w:cs="Courier New" w:hint="default"/>
      </w:rPr>
    </w:lvl>
    <w:lvl w:ilvl="5" w:tplc="5C50F5FA">
      <w:start w:val="1"/>
      <w:numFmt w:val="bullet"/>
      <w:pStyle w:val="ListBullet3"/>
      <w:lvlText w:val=""/>
      <w:lvlJc w:val="left"/>
      <w:pPr>
        <w:ind w:left="4320" w:hanging="360"/>
      </w:pPr>
      <w:rPr>
        <w:rFonts w:ascii="Wingdings" w:hAnsi="Wingdings" w:hint="default"/>
      </w:rPr>
    </w:lvl>
    <w:lvl w:ilvl="6" w:tplc="2D4E8196">
      <w:start w:val="1"/>
      <w:numFmt w:val="bullet"/>
      <w:lvlText w:val=""/>
      <w:lvlJc w:val="left"/>
      <w:pPr>
        <w:ind w:left="5040" w:hanging="360"/>
      </w:pPr>
      <w:rPr>
        <w:rFonts w:ascii="Symbol" w:hAnsi="Symbol" w:hint="default"/>
      </w:rPr>
    </w:lvl>
    <w:lvl w:ilvl="7" w:tplc="EF204164">
      <w:start w:val="1"/>
      <w:numFmt w:val="bullet"/>
      <w:lvlText w:val="o"/>
      <w:lvlJc w:val="left"/>
      <w:pPr>
        <w:ind w:left="5760" w:hanging="360"/>
      </w:pPr>
      <w:rPr>
        <w:rFonts w:ascii="Courier New" w:hAnsi="Courier New" w:cs="Courier New" w:hint="default"/>
      </w:rPr>
    </w:lvl>
    <w:lvl w:ilvl="8" w:tplc="F350FB9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33A6FF2">
      <w:start w:val="1"/>
      <w:numFmt w:val="bullet"/>
      <w:lvlText w:val=""/>
      <w:lvlJc w:val="left"/>
      <w:pPr>
        <w:ind w:left="360" w:hanging="360"/>
      </w:pPr>
      <w:rPr>
        <w:rFonts w:ascii="Symbol" w:hAnsi="Symbol" w:hint="default"/>
      </w:rPr>
    </w:lvl>
    <w:lvl w:ilvl="1" w:tplc="F22411BA" w:tentative="1">
      <w:start w:val="1"/>
      <w:numFmt w:val="bullet"/>
      <w:lvlText w:val="o"/>
      <w:lvlJc w:val="left"/>
      <w:pPr>
        <w:ind w:left="1080" w:hanging="360"/>
      </w:pPr>
      <w:rPr>
        <w:rFonts w:ascii="Courier New" w:hAnsi="Courier New" w:cs="Courier New" w:hint="default"/>
      </w:rPr>
    </w:lvl>
    <w:lvl w:ilvl="2" w:tplc="87704FA2" w:tentative="1">
      <w:start w:val="1"/>
      <w:numFmt w:val="bullet"/>
      <w:lvlText w:val=""/>
      <w:lvlJc w:val="left"/>
      <w:pPr>
        <w:ind w:left="1800" w:hanging="360"/>
      </w:pPr>
      <w:rPr>
        <w:rFonts w:ascii="Wingdings" w:hAnsi="Wingdings" w:hint="default"/>
      </w:rPr>
    </w:lvl>
    <w:lvl w:ilvl="3" w:tplc="6FB054E4" w:tentative="1">
      <w:start w:val="1"/>
      <w:numFmt w:val="bullet"/>
      <w:lvlText w:val=""/>
      <w:lvlJc w:val="left"/>
      <w:pPr>
        <w:ind w:left="2520" w:hanging="360"/>
      </w:pPr>
      <w:rPr>
        <w:rFonts w:ascii="Symbol" w:hAnsi="Symbol" w:hint="default"/>
      </w:rPr>
    </w:lvl>
    <w:lvl w:ilvl="4" w:tplc="461E4476" w:tentative="1">
      <w:start w:val="1"/>
      <w:numFmt w:val="bullet"/>
      <w:lvlText w:val="o"/>
      <w:lvlJc w:val="left"/>
      <w:pPr>
        <w:ind w:left="3240" w:hanging="360"/>
      </w:pPr>
      <w:rPr>
        <w:rFonts w:ascii="Courier New" w:hAnsi="Courier New" w:cs="Courier New" w:hint="default"/>
      </w:rPr>
    </w:lvl>
    <w:lvl w:ilvl="5" w:tplc="E4041F32" w:tentative="1">
      <w:start w:val="1"/>
      <w:numFmt w:val="bullet"/>
      <w:lvlText w:val=""/>
      <w:lvlJc w:val="left"/>
      <w:pPr>
        <w:ind w:left="3960" w:hanging="360"/>
      </w:pPr>
      <w:rPr>
        <w:rFonts w:ascii="Wingdings" w:hAnsi="Wingdings" w:hint="default"/>
      </w:rPr>
    </w:lvl>
    <w:lvl w:ilvl="6" w:tplc="04580778" w:tentative="1">
      <w:start w:val="1"/>
      <w:numFmt w:val="bullet"/>
      <w:lvlText w:val=""/>
      <w:lvlJc w:val="left"/>
      <w:pPr>
        <w:ind w:left="4680" w:hanging="360"/>
      </w:pPr>
      <w:rPr>
        <w:rFonts w:ascii="Symbol" w:hAnsi="Symbol" w:hint="default"/>
      </w:rPr>
    </w:lvl>
    <w:lvl w:ilvl="7" w:tplc="D1D2E864" w:tentative="1">
      <w:start w:val="1"/>
      <w:numFmt w:val="bullet"/>
      <w:lvlText w:val="o"/>
      <w:lvlJc w:val="left"/>
      <w:pPr>
        <w:ind w:left="5400" w:hanging="360"/>
      </w:pPr>
      <w:rPr>
        <w:rFonts w:ascii="Courier New" w:hAnsi="Courier New" w:cs="Courier New" w:hint="default"/>
      </w:rPr>
    </w:lvl>
    <w:lvl w:ilvl="8" w:tplc="F768D60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3D0B120">
      <w:start w:val="1"/>
      <w:numFmt w:val="lowerRoman"/>
      <w:lvlText w:val="(%1)"/>
      <w:lvlJc w:val="left"/>
      <w:pPr>
        <w:ind w:left="1080" w:hanging="720"/>
      </w:pPr>
      <w:rPr>
        <w:rFonts w:hint="default"/>
      </w:rPr>
    </w:lvl>
    <w:lvl w:ilvl="1" w:tplc="B08C984E" w:tentative="1">
      <w:start w:val="1"/>
      <w:numFmt w:val="lowerLetter"/>
      <w:lvlText w:val="%2."/>
      <w:lvlJc w:val="left"/>
      <w:pPr>
        <w:ind w:left="1440" w:hanging="360"/>
      </w:pPr>
    </w:lvl>
    <w:lvl w:ilvl="2" w:tplc="7408D0BC" w:tentative="1">
      <w:start w:val="1"/>
      <w:numFmt w:val="lowerRoman"/>
      <w:lvlText w:val="%3."/>
      <w:lvlJc w:val="right"/>
      <w:pPr>
        <w:ind w:left="2160" w:hanging="180"/>
      </w:pPr>
    </w:lvl>
    <w:lvl w:ilvl="3" w:tplc="4F30709E" w:tentative="1">
      <w:start w:val="1"/>
      <w:numFmt w:val="decimal"/>
      <w:lvlText w:val="%4."/>
      <w:lvlJc w:val="left"/>
      <w:pPr>
        <w:ind w:left="2880" w:hanging="360"/>
      </w:pPr>
    </w:lvl>
    <w:lvl w:ilvl="4" w:tplc="D8EEA7EC" w:tentative="1">
      <w:start w:val="1"/>
      <w:numFmt w:val="lowerLetter"/>
      <w:lvlText w:val="%5."/>
      <w:lvlJc w:val="left"/>
      <w:pPr>
        <w:ind w:left="3600" w:hanging="360"/>
      </w:pPr>
    </w:lvl>
    <w:lvl w:ilvl="5" w:tplc="B4604E30" w:tentative="1">
      <w:start w:val="1"/>
      <w:numFmt w:val="lowerRoman"/>
      <w:lvlText w:val="%6."/>
      <w:lvlJc w:val="right"/>
      <w:pPr>
        <w:ind w:left="4320" w:hanging="180"/>
      </w:pPr>
    </w:lvl>
    <w:lvl w:ilvl="6" w:tplc="DF04204C" w:tentative="1">
      <w:start w:val="1"/>
      <w:numFmt w:val="decimal"/>
      <w:lvlText w:val="%7."/>
      <w:lvlJc w:val="left"/>
      <w:pPr>
        <w:ind w:left="5040" w:hanging="360"/>
      </w:pPr>
    </w:lvl>
    <w:lvl w:ilvl="7" w:tplc="846E0072" w:tentative="1">
      <w:start w:val="1"/>
      <w:numFmt w:val="lowerLetter"/>
      <w:lvlText w:val="%8."/>
      <w:lvlJc w:val="left"/>
      <w:pPr>
        <w:ind w:left="5760" w:hanging="360"/>
      </w:pPr>
    </w:lvl>
    <w:lvl w:ilvl="8" w:tplc="7E2E0BA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1B6D21E">
      <w:start w:val="1"/>
      <w:numFmt w:val="lowerRoman"/>
      <w:lvlText w:val="(%1)"/>
      <w:lvlJc w:val="left"/>
      <w:pPr>
        <w:ind w:left="1080" w:hanging="720"/>
      </w:pPr>
      <w:rPr>
        <w:rFonts w:hint="default"/>
      </w:rPr>
    </w:lvl>
    <w:lvl w:ilvl="1" w:tplc="69985440" w:tentative="1">
      <w:start w:val="1"/>
      <w:numFmt w:val="lowerLetter"/>
      <w:lvlText w:val="%2."/>
      <w:lvlJc w:val="left"/>
      <w:pPr>
        <w:ind w:left="1440" w:hanging="360"/>
      </w:pPr>
    </w:lvl>
    <w:lvl w:ilvl="2" w:tplc="7870E53A" w:tentative="1">
      <w:start w:val="1"/>
      <w:numFmt w:val="lowerRoman"/>
      <w:lvlText w:val="%3."/>
      <w:lvlJc w:val="right"/>
      <w:pPr>
        <w:ind w:left="2160" w:hanging="180"/>
      </w:pPr>
    </w:lvl>
    <w:lvl w:ilvl="3" w:tplc="60923998" w:tentative="1">
      <w:start w:val="1"/>
      <w:numFmt w:val="decimal"/>
      <w:lvlText w:val="%4."/>
      <w:lvlJc w:val="left"/>
      <w:pPr>
        <w:ind w:left="2880" w:hanging="360"/>
      </w:pPr>
    </w:lvl>
    <w:lvl w:ilvl="4" w:tplc="CAD6095E" w:tentative="1">
      <w:start w:val="1"/>
      <w:numFmt w:val="lowerLetter"/>
      <w:lvlText w:val="%5."/>
      <w:lvlJc w:val="left"/>
      <w:pPr>
        <w:ind w:left="3600" w:hanging="360"/>
      </w:pPr>
    </w:lvl>
    <w:lvl w:ilvl="5" w:tplc="B12206EC" w:tentative="1">
      <w:start w:val="1"/>
      <w:numFmt w:val="lowerRoman"/>
      <w:lvlText w:val="%6."/>
      <w:lvlJc w:val="right"/>
      <w:pPr>
        <w:ind w:left="4320" w:hanging="180"/>
      </w:pPr>
    </w:lvl>
    <w:lvl w:ilvl="6" w:tplc="D7929858" w:tentative="1">
      <w:start w:val="1"/>
      <w:numFmt w:val="decimal"/>
      <w:lvlText w:val="%7."/>
      <w:lvlJc w:val="left"/>
      <w:pPr>
        <w:ind w:left="5040" w:hanging="360"/>
      </w:pPr>
    </w:lvl>
    <w:lvl w:ilvl="7" w:tplc="FBA23518" w:tentative="1">
      <w:start w:val="1"/>
      <w:numFmt w:val="lowerLetter"/>
      <w:lvlText w:val="%8."/>
      <w:lvlJc w:val="left"/>
      <w:pPr>
        <w:ind w:left="5760" w:hanging="360"/>
      </w:pPr>
    </w:lvl>
    <w:lvl w:ilvl="8" w:tplc="239A47B4" w:tentative="1">
      <w:start w:val="1"/>
      <w:numFmt w:val="lowerRoman"/>
      <w:lvlText w:val="%9."/>
      <w:lvlJc w:val="right"/>
      <w:pPr>
        <w:ind w:left="6480" w:hanging="180"/>
      </w:pPr>
    </w:lvl>
  </w:abstractNum>
  <w:abstractNum w:abstractNumId="22" w15:restartNumberingAfterBreak="0">
    <w:nsid w:val="45F04BEC"/>
    <w:multiLevelType w:val="hybridMultilevel"/>
    <w:tmpl w:val="E8B282BE"/>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3" w15:restartNumberingAfterBreak="0">
    <w:nsid w:val="4BCE63EF"/>
    <w:multiLevelType w:val="hybridMultilevel"/>
    <w:tmpl w:val="BEC4F27E"/>
    <w:lvl w:ilvl="0" w:tplc="B6DED61E">
      <w:start w:val="1"/>
      <w:numFmt w:val="lowerRoman"/>
      <w:lvlText w:val="(%1)"/>
      <w:lvlJc w:val="left"/>
      <w:pPr>
        <w:ind w:left="1080" w:hanging="720"/>
      </w:pPr>
      <w:rPr>
        <w:rFonts w:hint="default"/>
        <w:b w:val="0"/>
      </w:rPr>
    </w:lvl>
    <w:lvl w:ilvl="1" w:tplc="DCF098BE" w:tentative="1">
      <w:start w:val="1"/>
      <w:numFmt w:val="lowerLetter"/>
      <w:lvlText w:val="%2."/>
      <w:lvlJc w:val="left"/>
      <w:pPr>
        <w:ind w:left="1440" w:hanging="360"/>
      </w:pPr>
    </w:lvl>
    <w:lvl w:ilvl="2" w:tplc="5A282ABE" w:tentative="1">
      <w:start w:val="1"/>
      <w:numFmt w:val="lowerRoman"/>
      <w:lvlText w:val="%3."/>
      <w:lvlJc w:val="right"/>
      <w:pPr>
        <w:ind w:left="2160" w:hanging="180"/>
      </w:pPr>
    </w:lvl>
    <w:lvl w:ilvl="3" w:tplc="2CA072F8" w:tentative="1">
      <w:start w:val="1"/>
      <w:numFmt w:val="decimal"/>
      <w:lvlText w:val="%4."/>
      <w:lvlJc w:val="left"/>
      <w:pPr>
        <w:ind w:left="2880" w:hanging="360"/>
      </w:pPr>
    </w:lvl>
    <w:lvl w:ilvl="4" w:tplc="0AB8AFE4" w:tentative="1">
      <w:start w:val="1"/>
      <w:numFmt w:val="lowerLetter"/>
      <w:lvlText w:val="%5."/>
      <w:lvlJc w:val="left"/>
      <w:pPr>
        <w:ind w:left="3600" w:hanging="360"/>
      </w:pPr>
    </w:lvl>
    <w:lvl w:ilvl="5" w:tplc="3292748A" w:tentative="1">
      <w:start w:val="1"/>
      <w:numFmt w:val="lowerRoman"/>
      <w:lvlText w:val="%6."/>
      <w:lvlJc w:val="right"/>
      <w:pPr>
        <w:ind w:left="4320" w:hanging="180"/>
      </w:pPr>
    </w:lvl>
    <w:lvl w:ilvl="6" w:tplc="4F48F1E2" w:tentative="1">
      <w:start w:val="1"/>
      <w:numFmt w:val="decimal"/>
      <w:lvlText w:val="%7."/>
      <w:lvlJc w:val="left"/>
      <w:pPr>
        <w:ind w:left="5040" w:hanging="360"/>
      </w:pPr>
    </w:lvl>
    <w:lvl w:ilvl="7" w:tplc="014C3012" w:tentative="1">
      <w:start w:val="1"/>
      <w:numFmt w:val="lowerLetter"/>
      <w:lvlText w:val="%8."/>
      <w:lvlJc w:val="left"/>
      <w:pPr>
        <w:ind w:left="5760" w:hanging="360"/>
      </w:pPr>
    </w:lvl>
    <w:lvl w:ilvl="8" w:tplc="852A13D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5AE88FC">
      <w:start w:val="1"/>
      <w:numFmt w:val="lowerRoman"/>
      <w:lvlText w:val="(%1)"/>
      <w:lvlJc w:val="left"/>
      <w:pPr>
        <w:ind w:left="1080" w:hanging="720"/>
      </w:pPr>
      <w:rPr>
        <w:rFonts w:hint="default"/>
        <w:b w:val="0"/>
      </w:rPr>
    </w:lvl>
    <w:lvl w:ilvl="1" w:tplc="8E60A2DC" w:tentative="1">
      <w:start w:val="1"/>
      <w:numFmt w:val="lowerLetter"/>
      <w:lvlText w:val="%2."/>
      <w:lvlJc w:val="left"/>
      <w:pPr>
        <w:ind w:left="1440" w:hanging="360"/>
      </w:pPr>
    </w:lvl>
    <w:lvl w:ilvl="2" w:tplc="6C580ED0" w:tentative="1">
      <w:start w:val="1"/>
      <w:numFmt w:val="lowerRoman"/>
      <w:lvlText w:val="%3."/>
      <w:lvlJc w:val="right"/>
      <w:pPr>
        <w:ind w:left="2160" w:hanging="180"/>
      </w:pPr>
    </w:lvl>
    <w:lvl w:ilvl="3" w:tplc="C71E5BCC" w:tentative="1">
      <w:start w:val="1"/>
      <w:numFmt w:val="decimal"/>
      <w:lvlText w:val="%4."/>
      <w:lvlJc w:val="left"/>
      <w:pPr>
        <w:ind w:left="2880" w:hanging="360"/>
      </w:pPr>
    </w:lvl>
    <w:lvl w:ilvl="4" w:tplc="3AF8CC3C" w:tentative="1">
      <w:start w:val="1"/>
      <w:numFmt w:val="lowerLetter"/>
      <w:lvlText w:val="%5."/>
      <w:lvlJc w:val="left"/>
      <w:pPr>
        <w:ind w:left="3600" w:hanging="360"/>
      </w:pPr>
    </w:lvl>
    <w:lvl w:ilvl="5" w:tplc="AE1C097C" w:tentative="1">
      <w:start w:val="1"/>
      <w:numFmt w:val="lowerRoman"/>
      <w:lvlText w:val="%6."/>
      <w:lvlJc w:val="right"/>
      <w:pPr>
        <w:ind w:left="4320" w:hanging="180"/>
      </w:pPr>
    </w:lvl>
    <w:lvl w:ilvl="6" w:tplc="13E0D0A2" w:tentative="1">
      <w:start w:val="1"/>
      <w:numFmt w:val="decimal"/>
      <w:lvlText w:val="%7."/>
      <w:lvlJc w:val="left"/>
      <w:pPr>
        <w:ind w:left="5040" w:hanging="360"/>
      </w:pPr>
    </w:lvl>
    <w:lvl w:ilvl="7" w:tplc="5382FCB2" w:tentative="1">
      <w:start w:val="1"/>
      <w:numFmt w:val="lowerLetter"/>
      <w:lvlText w:val="%8."/>
      <w:lvlJc w:val="left"/>
      <w:pPr>
        <w:ind w:left="5760" w:hanging="360"/>
      </w:pPr>
    </w:lvl>
    <w:lvl w:ilvl="8" w:tplc="DE74CB8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04891B8">
      <w:start w:val="1"/>
      <w:numFmt w:val="decimal"/>
      <w:lvlText w:val="%1."/>
      <w:lvlJc w:val="left"/>
      <w:pPr>
        <w:ind w:left="360" w:hanging="360"/>
      </w:pPr>
      <w:rPr>
        <w:rFonts w:hint="default"/>
      </w:rPr>
    </w:lvl>
    <w:lvl w:ilvl="1" w:tplc="BD1C76D8" w:tentative="1">
      <w:start w:val="1"/>
      <w:numFmt w:val="lowerLetter"/>
      <w:lvlText w:val="%2."/>
      <w:lvlJc w:val="left"/>
      <w:pPr>
        <w:ind w:left="1080" w:hanging="360"/>
      </w:pPr>
    </w:lvl>
    <w:lvl w:ilvl="2" w:tplc="A17CB2F6" w:tentative="1">
      <w:start w:val="1"/>
      <w:numFmt w:val="lowerRoman"/>
      <w:lvlText w:val="%3."/>
      <w:lvlJc w:val="right"/>
      <w:pPr>
        <w:ind w:left="1800" w:hanging="180"/>
      </w:pPr>
    </w:lvl>
    <w:lvl w:ilvl="3" w:tplc="F5B4B9CA" w:tentative="1">
      <w:start w:val="1"/>
      <w:numFmt w:val="decimal"/>
      <w:lvlText w:val="%4."/>
      <w:lvlJc w:val="left"/>
      <w:pPr>
        <w:ind w:left="2520" w:hanging="360"/>
      </w:pPr>
    </w:lvl>
    <w:lvl w:ilvl="4" w:tplc="31BECDB8" w:tentative="1">
      <w:start w:val="1"/>
      <w:numFmt w:val="lowerLetter"/>
      <w:lvlText w:val="%5."/>
      <w:lvlJc w:val="left"/>
      <w:pPr>
        <w:ind w:left="3240" w:hanging="360"/>
      </w:pPr>
    </w:lvl>
    <w:lvl w:ilvl="5" w:tplc="C330B452" w:tentative="1">
      <w:start w:val="1"/>
      <w:numFmt w:val="lowerRoman"/>
      <w:lvlText w:val="%6."/>
      <w:lvlJc w:val="right"/>
      <w:pPr>
        <w:ind w:left="3960" w:hanging="180"/>
      </w:pPr>
    </w:lvl>
    <w:lvl w:ilvl="6" w:tplc="36302E48" w:tentative="1">
      <w:start w:val="1"/>
      <w:numFmt w:val="decimal"/>
      <w:lvlText w:val="%7."/>
      <w:lvlJc w:val="left"/>
      <w:pPr>
        <w:ind w:left="4680" w:hanging="360"/>
      </w:pPr>
    </w:lvl>
    <w:lvl w:ilvl="7" w:tplc="07B4D494" w:tentative="1">
      <w:start w:val="1"/>
      <w:numFmt w:val="lowerLetter"/>
      <w:lvlText w:val="%8."/>
      <w:lvlJc w:val="left"/>
      <w:pPr>
        <w:ind w:left="5400" w:hanging="360"/>
      </w:pPr>
    </w:lvl>
    <w:lvl w:ilvl="8" w:tplc="C9A8E9C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F8ABAA0">
      <w:start w:val="1"/>
      <w:numFmt w:val="lowerRoman"/>
      <w:lvlText w:val="(%1)"/>
      <w:lvlJc w:val="left"/>
      <w:pPr>
        <w:ind w:left="1080" w:hanging="720"/>
      </w:pPr>
      <w:rPr>
        <w:rFonts w:hint="default"/>
      </w:rPr>
    </w:lvl>
    <w:lvl w:ilvl="1" w:tplc="0D3AF018" w:tentative="1">
      <w:start w:val="1"/>
      <w:numFmt w:val="lowerLetter"/>
      <w:lvlText w:val="%2."/>
      <w:lvlJc w:val="left"/>
      <w:pPr>
        <w:ind w:left="1440" w:hanging="360"/>
      </w:pPr>
    </w:lvl>
    <w:lvl w:ilvl="2" w:tplc="5F780B82" w:tentative="1">
      <w:start w:val="1"/>
      <w:numFmt w:val="lowerRoman"/>
      <w:lvlText w:val="%3."/>
      <w:lvlJc w:val="right"/>
      <w:pPr>
        <w:ind w:left="2160" w:hanging="180"/>
      </w:pPr>
    </w:lvl>
    <w:lvl w:ilvl="3" w:tplc="B9B28290" w:tentative="1">
      <w:start w:val="1"/>
      <w:numFmt w:val="decimal"/>
      <w:lvlText w:val="%4."/>
      <w:lvlJc w:val="left"/>
      <w:pPr>
        <w:ind w:left="2880" w:hanging="360"/>
      </w:pPr>
    </w:lvl>
    <w:lvl w:ilvl="4" w:tplc="33BE9194" w:tentative="1">
      <w:start w:val="1"/>
      <w:numFmt w:val="lowerLetter"/>
      <w:lvlText w:val="%5."/>
      <w:lvlJc w:val="left"/>
      <w:pPr>
        <w:ind w:left="3600" w:hanging="360"/>
      </w:pPr>
    </w:lvl>
    <w:lvl w:ilvl="5" w:tplc="65527AAC" w:tentative="1">
      <w:start w:val="1"/>
      <w:numFmt w:val="lowerRoman"/>
      <w:lvlText w:val="%6."/>
      <w:lvlJc w:val="right"/>
      <w:pPr>
        <w:ind w:left="4320" w:hanging="180"/>
      </w:pPr>
    </w:lvl>
    <w:lvl w:ilvl="6" w:tplc="B3BE2C12" w:tentative="1">
      <w:start w:val="1"/>
      <w:numFmt w:val="decimal"/>
      <w:lvlText w:val="%7."/>
      <w:lvlJc w:val="left"/>
      <w:pPr>
        <w:ind w:left="5040" w:hanging="360"/>
      </w:pPr>
    </w:lvl>
    <w:lvl w:ilvl="7" w:tplc="29786096" w:tentative="1">
      <w:start w:val="1"/>
      <w:numFmt w:val="lowerLetter"/>
      <w:lvlText w:val="%8."/>
      <w:lvlJc w:val="left"/>
      <w:pPr>
        <w:ind w:left="5760" w:hanging="360"/>
      </w:pPr>
    </w:lvl>
    <w:lvl w:ilvl="8" w:tplc="CE7C27E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77CFFE6">
      <w:start w:val="1"/>
      <w:numFmt w:val="decimal"/>
      <w:lvlText w:val="%1."/>
      <w:lvlJc w:val="left"/>
      <w:pPr>
        <w:ind w:left="360" w:hanging="360"/>
      </w:pPr>
    </w:lvl>
    <w:lvl w:ilvl="1" w:tplc="D4AA3EBE" w:tentative="1">
      <w:start w:val="1"/>
      <w:numFmt w:val="lowerLetter"/>
      <w:lvlText w:val="%2."/>
      <w:lvlJc w:val="left"/>
      <w:pPr>
        <w:ind w:left="1080" w:hanging="360"/>
      </w:pPr>
    </w:lvl>
    <w:lvl w:ilvl="2" w:tplc="62D8937E" w:tentative="1">
      <w:start w:val="1"/>
      <w:numFmt w:val="lowerRoman"/>
      <w:lvlText w:val="%3."/>
      <w:lvlJc w:val="right"/>
      <w:pPr>
        <w:ind w:left="1800" w:hanging="180"/>
      </w:pPr>
    </w:lvl>
    <w:lvl w:ilvl="3" w:tplc="DA629608" w:tentative="1">
      <w:start w:val="1"/>
      <w:numFmt w:val="decimal"/>
      <w:lvlText w:val="%4."/>
      <w:lvlJc w:val="left"/>
      <w:pPr>
        <w:ind w:left="2520" w:hanging="360"/>
      </w:pPr>
    </w:lvl>
    <w:lvl w:ilvl="4" w:tplc="4BB86816" w:tentative="1">
      <w:start w:val="1"/>
      <w:numFmt w:val="lowerLetter"/>
      <w:lvlText w:val="%5."/>
      <w:lvlJc w:val="left"/>
      <w:pPr>
        <w:ind w:left="3240" w:hanging="360"/>
      </w:pPr>
    </w:lvl>
    <w:lvl w:ilvl="5" w:tplc="B510CEB0" w:tentative="1">
      <w:start w:val="1"/>
      <w:numFmt w:val="lowerRoman"/>
      <w:lvlText w:val="%6."/>
      <w:lvlJc w:val="right"/>
      <w:pPr>
        <w:ind w:left="3960" w:hanging="180"/>
      </w:pPr>
    </w:lvl>
    <w:lvl w:ilvl="6" w:tplc="CA0EFA4C" w:tentative="1">
      <w:start w:val="1"/>
      <w:numFmt w:val="decimal"/>
      <w:lvlText w:val="%7."/>
      <w:lvlJc w:val="left"/>
      <w:pPr>
        <w:ind w:left="4680" w:hanging="360"/>
      </w:pPr>
    </w:lvl>
    <w:lvl w:ilvl="7" w:tplc="E5B88A16" w:tentative="1">
      <w:start w:val="1"/>
      <w:numFmt w:val="lowerLetter"/>
      <w:lvlText w:val="%8."/>
      <w:lvlJc w:val="left"/>
      <w:pPr>
        <w:ind w:left="5400" w:hanging="360"/>
      </w:pPr>
    </w:lvl>
    <w:lvl w:ilvl="8" w:tplc="174C3A5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A2AAB30">
      <w:start w:val="1"/>
      <w:numFmt w:val="lowerRoman"/>
      <w:lvlText w:val="(%1)"/>
      <w:lvlJc w:val="left"/>
      <w:pPr>
        <w:ind w:left="1080" w:hanging="720"/>
      </w:pPr>
      <w:rPr>
        <w:rFonts w:hint="default"/>
        <w:b w:val="0"/>
      </w:rPr>
    </w:lvl>
    <w:lvl w:ilvl="1" w:tplc="F746E66E" w:tentative="1">
      <w:start w:val="1"/>
      <w:numFmt w:val="lowerLetter"/>
      <w:lvlText w:val="%2."/>
      <w:lvlJc w:val="left"/>
      <w:pPr>
        <w:ind w:left="1440" w:hanging="360"/>
      </w:pPr>
    </w:lvl>
    <w:lvl w:ilvl="2" w:tplc="CA64F65A" w:tentative="1">
      <w:start w:val="1"/>
      <w:numFmt w:val="lowerRoman"/>
      <w:lvlText w:val="%3."/>
      <w:lvlJc w:val="right"/>
      <w:pPr>
        <w:ind w:left="2160" w:hanging="180"/>
      </w:pPr>
    </w:lvl>
    <w:lvl w:ilvl="3" w:tplc="7F0E9918" w:tentative="1">
      <w:start w:val="1"/>
      <w:numFmt w:val="decimal"/>
      <w:lvlText w:val="%4."/>
      <w:lvlJc w:val="left"/>
      <w:pPr>
        <w:ind w:left="2880" w:hanging="360"/>
      </w:pPr>
    </w:lvl>
    <w:lvl w:ilvl="4" w:tplc="CE8C6742" w:tentative="1">
      <w:start w:val="1"/>
      <w:numFmt w:val="lowerLetter"/>
      <w:lvlText w:val="%5."/>
      <w:lvlJc w:val="left"/>
      <w:pPr>
        <w:ind w:left="3600" w:hanging="360"/>
      </w:pPr>
    </w:lvl>
    <w:lvl w:ilvl="5" w:tplc="BE94B2D2" w:tentative="1">
      <w:start w:val="1"/>
      <w:numFmt w:val="lowerRoman"/>
      <w:lvlText w:val="%6."/>
      <w:lvlJc w:val="right"/>
      <w:pPr>
        <w:ind w:left="4320" w:hanging="180"/>
      </w:pPr>
    </w:lvl>
    <w:lvl w:ilvl="6" w:tplc="CD142C74" w:tentative="1">
      <w:start w:val="1"/>
      <w:numFmt w:val="decimal"/>
      <w:lvlText w:val="%7."/>
      <w:lvlJc w:val="left"/>
      <w:pPr>
        <w:ind w:left="5040" w:hanging="360"/>
      </w:pPr>
    </w:lvl>
    <w:lvl w:ilvl="7" w:tplc="DC0067EC" w:tentative="1">
      <w:start w:val="1"/>
      <w:numFmt w:val="lowerLetter"/>
      <w:lvlText w:val="%8."/>
      <w:lvlJc w:val="left"/>
      <w:pPr>
        <w:ind w:left="5760" w:hanging="360"/>
      </w:pPr>
    </w:lvl>
    <w:lvl w:ilvl="8" w:tplc="5712C94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E100900">
      <w:start w:val="1"/>
      <w:numFmt w:val="lowerRoman"/>
      <w:lvlText w:val="(%1)"/>
      <w:lvlJc w:val="left"/>
      <w:pPr>
        <w:ind w:left="1080" w:hanging="720"/>
      </w:pPr>
      <w:rPr>
        <w:rFonts w:hint="default"/>
      </w:rPr>
    </w:lvl>
    <w:lvl w:ilvl="1" w:tplc="AD6820A4" w:tentative="1">
      <w:start w:val="1"/>
      <w:numFmt w:val="lowerLetter"/>
      <w:lvlText w:val="%2."/>
      <w:lvlJc w:val="left"/>
      <w:pPr>
        <w:ind w:left="1440" w:hanging="360"/>
      </w:pPr>
    </w:lvl>
    <w:lvl w:ilvl="2" w:tplc="87FA1CC2" w:tentative="1">
      <w:start w:val="1"/>
      <w:numFmt w:val="lowerRoman"/>
      <w:lvlText w:val="%3."/>
      <w:lvlJc w:val="right"/>
      <w:pPr>
        <w:ind w:left="2160" w:hanging="180"/>
      </w:pPr>
    </w:lvl>
    <w:lvl w:ilvl="3" w:tplc="BC465BDA" w:tentative="1">
      <w:start w:val="1"/>
      <w:numFmt w:val="decimal"/>
      <w:lvlText w:val="%4."/>
      <w:lvlJc w:val="left"/>
      <w:pPr>
        <w:ind w:left="2880" w:hanging="360"/>
      </w:pPr>
    </w:lvl>
    <w:lvl w:ilvl="4" w:tplc="2FBEE67A" w:tentative="1">
      <w:start w:val="1"/>
      <w:numFmt w:val="lowerLetter"/>
      <w:lvlText w:val="%5."/>
      <w:lvlJc w:val="left"/>
      <w:pPr>
        <w:ind w:left="3600" w:hanging="360"/>
      </w:pPr>
    </w:lvl>
    <w:lvl w:ilvl="5" w:tplc="7E80802A" w:tentative="1">
      <w:start w:val="1"/>
      <w:numFmt w:val="lowerRoman"/>
      <w:lvlText w:val="%6."/>
      <w:lvlJc w:val="right"/>
      <w:pPr>
        <w:ind w:left="4320" w:hanging="180"/>
      </w:pPr>
    </w:lvl>
    <w:lvl w:ilvl="6" w:tplc="4A9A5B30" w:tentative="1">
      <w:start w:val="1"/>
      <w:numFmt w:val="decimal"/>
      <w:lvlText w:val="%7."/>
      <w:lvlJc w:val="left"/>
      <w:pPr>
        <w:ind w:left="5040" w:hanging="360"/>
      </w:pPr>
    </w:lvl>
    <w:lvl w:ilvl="7" w:tplc="ADDEB0C2" w:tentative="1">
      <w:start w:val="1"/>
      <w:numFmt w:val="lowerLetter"/>
      <w:lvlText w:val="%8."/>
      <w:lvlJc w:val="left"/>
      <w:pPr>
        <w:ind w:left="5760" w:hanging="360"/>
      </w:pPr>
    </w:lvl>
    <w:lvl w:ilvl="8" w:tplc="908CC6B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5F8148A">
      <w:start w:val="1"/>
      <w:numFmt w:val="lowerRoman"/>
      <w:lvlText w:val="(%1)"/>
      <w:lvlJc w:val="left"/>
      <w:pPr>
        <w:ind w:left="1080" w:hanging="720"/>
      </w:pPr>
      <w:rPr>
        <w:rFonts w:hint="default"/>
      </w:rPr>
    </w:lvl>
    <w:lvl w:ilvl="1" w:tplc="74820A72" w:tentative="1">
      <w:start w:val="1"/>
      <w:numFmt w:val="lowerLetter"/>
      <w:lvlText w:val="%2."/>
      <w:lvlJc w:val="left"/>
      <w:pPr>
        <w:ind w:left="1440" w:hanging="360"/>
      </w:pPr>
    </w:lvl>
    <w:lvl w:ilvl="2" w:tplc="15D84BB2" w:tentative="1">
      <w:start w:val="1"/>
      <w:numFmt w:val="lowerRoman"/>
      <w:lvlText w:val="%3."/>
      <w:lvlJc w:val="right"/>
      <w:pPr>
        <w:ind w:left="2160" w:hanging="180"/>
      </w:pPr>
    </w:lvl>
    <w:lvl w:ilvl="3" w:tplc="83C0CD86" w:tentative="1">
      <w:start w:val="1"/>
      <w:numFmt w:val="decimal"/>
      <w:lvlText w:val="%4."/>
      <w:lvlJc w:val="left"/>
      <w:pPr>
        <w:ind w:left="2880" w:hanging="360"/>
      </w:pPr>
    </w:lvl>
    <w:lvl w:ilvl="4" w:tplc="2C16D796" w:tentative="1">
      <w:start w:val="1"/>
      <w:numFmt w:val="lowerLetter"/>
      <w:lvlText w:val="%5."/>
      <w:lvlJc w:val="left"/>
      <w:pPr>
        <w:ind w:left="3600" w:hanging="360"/>
      </w:pPr>
    </w:lvl>
    <w:lvl w:ilvl="5" w:tplc="1EEC93AE" w:tentative="1">
      <w:start w:val="1"/>
      <w:numFmt w:val="lowerRoman"/>
      <w:lvlText w:val="%6."/>
      <w:lvlJc w:val="right"/>
      <w:pPr>
        <w:ind w:left="4320" w:hanging="180"/>
      </w:pPr>
    </w:lvl>
    <w:lvl w:ilvl="6" w:tplc="286C2C1E" w:tentative="1">
      <w:start w:val="1"/>
      <w:numFmt w:val="decimal"/>
      <w:lvlText w:val="%7."/>
      <w:lvlJc w:val="left"/>
      <w:pPr>
        <w:ind w:left="5040" w:hanging="360"/>
      </w:pPr>
    </w:lvl>
    <w:lvl w:ilvl="7" w:tplc="F4028742" w:tentative="1">
      <w:start w:val="1"/>
      <w:numFmt w:val="lowerLetter"/>
      <w:lvlText w:val="%8."/>
      <w:lvlJc w:val="left"/>
      <w:pPr>
        <w:ind w:left="5760" w:hanging="360"/>
      </w:pPr>
    </w:lvl>
    <w:lvl w:ilvl="8" w:tplc="94D4168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EA690FA">
      <w:start w:val="1"/>
      <w:numFmt w:val="lowerRoman"/>
      <w:lvlText w:val="(%1)"/>
      <w:lvlJc w:val="left"/>
      <w:pPr>
        <w:ind w:left="1004" w:hanging="720"/>
      </w:pPr>
      <w:rPr>
        <w:rFonts w:hint="default"/>
        <w:b w:val="0"/>
      </w:rPr>
    </w:lvl>
    <w:lvl w:ilvl="1" w:tplc="69509D38" w:tentative="1">
      <w:start w:val="1"/>
      <w:numFmt w:val="lowerLetter"/>
      <w:lvlText w:val="%2."/>
      <w:lvlJc w:val="left"/>
      <w:pPr>
        <w:ind w:left="1364" w:hanging="360"/>
      </w:pPr>
    </w:lvl>
    <w:lvl w:ilvl="2" w:tplc="0B0AE198" w:tentative="1">
      <w:start w:val="1"/>
      <w:numFmt w:val="lowerRoman"/>
      <w:lvlText w:val="%3."/>
      <w:lvlJc w:val="right"/>
      <w:pPr>
        <w:ind w:left="2084" w:hanging="180"/>
      </w:pPr>
    </w:lvl>
    <w:lvl w:ilvl="3" w:tplc="262A80F8" w:tentative="1">
      <w:start w:val="1"/>
      <w:numFmt w:val="decimal"/>
      <w:lvlText w:val="%4."/>
      <w:lvlJc w:val="left"/>
      <w:pPr>
        <w:ind w:left="2804" w:hanging="360"/>
      </w:pPr>
    </w:lvl>
    <w:lvl w:ilvl="4" w:tplc="352E7906" w:tentative="1">
      <w:start w:val="1"/>
      <w:numFmt w:val="lowerLetter"/>
      <w:lvlText w:val="%5."/>
      <w:lvlJc w:val="left"/>
      <w:pPr>
        <w:ind w:left="3524" w:hanging="360"/>
      </w:pPr>
    </w:lvl>
    <w:lvl w:ilvl="5" w:tplc="5A70FB3E" w:tentative="1">
      <w:start w:val="1"/>
      <w:numFmt w:val="lowerRoman"/>
      <w:lvlText w:val="%6."/>
      <w:lvlJc w:val="right"/>
      <w:pPr>
        <w:ind w:left="4244" w:hanging="180"/>
      </w:pPr>
    </w:lvl>
    <w:lvl w:ilvl="6" w:tplc="3CFE5B0C" w:tentative="1">
      <w:start w:val="1"/>
      <w:numFmt w:val="decimal"/>
      <w:lvlText w:val="%7."/>
      <w:lvlJc w:val="left"/>
      <w:pPr>
        <w:ind w:left="4964" w:hanging="360"/>
      </w:pPr>
    </w:lvl>
    <w:lvl w:ilvl="7" w:tplc="5BB476D2" w:tentative="1">
      <w:start w:val="1"/>
      <w:numFmt w:val="lowerLetter"/>
      <w:lvlText w:val="%8."/>
      <w:lvlJc w:val="left"/>
      <w:pPr>
        <w:ind w:left="5684" w:hanging="360"/>
      </w:pPr>
    </w:lvl>
    <w:lvl w:ilvl="8" w:tplc="CC9C253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3641F84">
      <w:start w:val="1"/>
      <w:numFmt w:val="decimal"/>
      <w:lvlText w:val="%1."/>
      <w:lvlJc w:val="left"/>
      <w:pPr>
        <w:ind w:left="360" w:hanging="360"/>
      </w:pPr>
      <w:rPr>
        <w:rFonts w:hint="default"/>
      </w:rPr>
    </w:lvl>
    <w:lvl w:ilvl="1" w:tplc="51687840" w:tentative="1">
      <w:start w:val="1"/>
      <w:numFmt w:val="lowerLetter"/>
      <w:lvlText w:val="%2."/>
      <w:lvlJc w:val="left"/>
      <w:pPr>
        <w:ind w:left="1080" w:hanging="360"/>
      </w:pPr>
    </w:lvl>
    <w:lvl w:ilvl="2" w:tplc="BFCED08A" w:tentative="1">
      <w:start w:val="1"/>
      <w:numFmt w:val="lowerRoman"/>
      <w:lvlText w:val="%3."/>
      <w:lvlJc w:val="right"/>
      <w:pPr>
        <w:ind w:left="1800" w:hanging="180"/>
      </w:pPr>
    </w:lvl>
    <w:lvl w:ilvl="3" w:tplc="D7A46A10" w:tentative="1">
      <w:start w:val="1"/>
      <w:numFmt w:val="decimal"/>
      <w:lvlText w:val="%4."/>
      <w:lvlJc w:val="left"/>
      <w:pPr>
        <w:ind w:left="2520" w:hanging="360"/>
      </w:pPr>
    </w:lvl>
    <w:lvl w:ilvl="4" w:tplc="6E4E03B6" w:tentative="1">
      <w:start w:val="1"/>
      <w:numFmt w:val="lowerLetter"/>
      <w:lvlText w:val="%5."/>
      <w:lvlJc w:val="left"/>
      <w:pPr>
        <w:ind w:left="3240" w:hanging="360"/>
      </w:pPr>
    </w:lvl>
    <w:lvl w:ilvl="5" w:tplc="CBCCCB38" w:tentative="1">
      <w:start w:val="1"/>
      <w:numFmt w:val="lowerRoman"/>
      <w:lvlText w:val="%6."/>
      <w:lvlJc w:val="right"/>
      <w:pPr>
        <w:ind w:left="3960" w:hanging="180"/>
      </w:pPr>
    </w:lvl>
    <w:lvl w:ilvl="6" w:tplc="D9EEFA74" w:tentative="1">
      <w:start w:val="1"/>
      <w:numFmt w:val="decimal"/>
      <w:lvlText w:val="%7."/>
      <w:lvlJc w:val="left"/>
      <w:pPr>
        <w:ind w:left="4680" w:hanging="360"/>
      </w:pPr>
    </w:lvl>
    <w:lvl w:ilvl="7" w:tplc="014E4E0A" w:tentative="1">
      <w:start w:val="1"/>
      <w:numFmt w:val="lowerLetter"/>
      <w:lvlText w:val="%8."/>
      <w:lvlJc w:val="left"/>
      <w:pPr>
        <w:ind w:left="5400" w:hanging="360"/>
      </w:pPr>
    </w:lvl>
    <w:lvl w:ilvl="8" w:tplc="4782BCF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0D8D188">
      <w:start w:val="1"/>
      <w:numFmt w:val="lowerRoman"/>
      <w:lvlText w:val="(%1)"/>
      <w:lvlJc w:val="left"/>
      <w:pPr>
        <w:ind w:left="1080" w:hanging="720"/>
      </w:pPr>
      <w:rPr>
        <w:rFonts w:hint="default"/>
      </w:rPr>
    </w:lvl>
    <w:lvl w:ilvl="1" w:tplc="03868914" w:tentative="1">
      <w:start w:val="1"/>
      <w:numFmt w:val="lowerLetter"/>
      <w:lvlText w:val="%2."/>
      <w:lvlJc w:val="left"/>
      <w:pPr>
        <w:ind w:left="1440" w:hanging="360"/>
      </w:pPr>
    </w:lvl>
    <w:lvl w:ilvl="2" w:tplc="46D8634E" w:tentative="1">
      <w:start w:val="1"/>
      <w:numFmt w:val="lowerRoman"/>
      <w:lvlText w:val="%3."/>
      <w:lvlJc w:val="right"/>
      <w:pPr>
        <w:ind w:left="2160" w:hanging="180"/>
      </w:pPr>
    </w:lvl>
    <w:lvl w:ilvl="3" w:tplc="2ACC5E7C" w:tentative="1">
      <w:start w:val="1"/>
      <w:numFmt w:val="decimal"/>
      <w:lvlText w:val="%4."/>
      <w:lvlJc w:val="left"/>
      <w:pPr>
        <w:ind w:left="2880" w:hanging="360"/>
      </w:pPr>
    </w:lvl>
    <w:lvl w:ilvl="4" w:tplc="40A8DDA4" w:tentative="1">
      <w:start w:val="1"/>
      <w:numFmt w:val="lowerLetter"/>
      <w:lvlText w:val="%5."/>
      <w:lvlJc w:val="left"/>
      <w:pPr>
        <w:ind w:left="3600" w:hanging="360"/>
      </w:pPr>
    </w:lvl>
    <w:lvl w:ilvl="5" w:tplc="966C16C2" w:tentative="1">
      <w:start w:val="1"/>
      <w:numFmt w:val="lowerRoman"/>
      <w:lvlText w:val="%6."/>
      <w:lvlJc w:val="right"/>
      <w:pPr>
        <w:ind w:left="4320" w:hanging="180"/>
      </w:pPr>
    </w:lvl>
    <w:lvl w:ilvl="6" w:tplc="76586D46" w:tentative="1">
      <w:start w:val="1"/>
      <w:numFmt w:val="decimal"/>
      <w:lvlText w:val="%7."/>
      <w:lvlJc w:val="left"/>
      <w:pPr>
        <w:ind w:left="5040" w:hanging="360"/>
      </w:pPr>
    </w:lvl>
    <w:lvl w:ilvl="7" w:tplc="9F0ACDB0" w:tentative="1">
      <w:start w:val="1"/>
      <w:numFmt w:val="lowerLetter"/>
      <w:lvlText w:val="%8."/>
      <w:lvlJc w:val="left"/>
      <w:pPr>
        <w:ind w:left="5760" w:hanging="360"/>
      </w:pPr>
    </w:lvl>
    <w:lvl w:ilvl="8" w:tplc="75DAA1B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EDC9EFA">
      <w:start w:val="1"/>
      <w:numFmt w:val="decimal"/>
      <w:lvlText w:val="%1."/>
      <w:lvlJc w:val="left"/>
      <w:pPr>
        <w:ind w:left="360" w:hanging="360"/>
      </w:pPr>
      <w:rPr>
        <w:rFonts w:hint="default"/>
      </w:rPr>
    </w:lvl>
    <w:lvl w:ilvl="1" w:tplc="49DAC774" w:tentative="1">
      <w:start w:val="1"/>
      <w:numFmt w:val="lowerLetter"/>
      <w:lvlText w:val="%2."/>
      <w:lvlJc w:val="left"/>
      <w:pPr>
        <w:ind w:left="1080" w:hanging="360"/>
      </w:pPr>
    </w:lvl>
    <w:lvl w:ilvl="2" w:tplc="22DA7150" w:tentative="1">
      <w:start w:val="1"/>
      <w:numFmt w:val="lowerRoman"/>
      <w:lvlText w:val="%3."/>
      <w:lvlJc w:val="right"/>
      <w:pPr>
        <w:ind w:left="1800" w:hanging="180"/>
      </w:pPr>
    </w:lvl>
    <w:lvl w:ilvl="3" w:tplc="8A7C4616" w:tentative="1">
      <w:start w:val="1"/>
      <w:numFmt w:val="decimal"/>
      <w:lvlText w:val="%4."/>
      <w:lvlJc w:val="left"/>
      <w:pPr>
        <w:ind w:left="2520" w:hanging="360"/>
      </w:pPr>
    </w:lvl>
    <w:lvl w:ilvl="4" w:tplc="1DA46E1C" w:tentative="1">
      <w:start w:val="1"/>
      <w:numFmt w:val="lowerLetter"/>
      <w:lvlText w:val="%5."/>
      <w:lvlJc w:val="left"/>
      <w:pPr>
        <w:ind w:left="3240" w:hanging="360"/>
      </w:pPr>
    </w:lvl>
    <w:lvl w:ilvl="5" w:tplc="89DAEC54" w:tentative="1">
      <w:start w:val="1"/>
      <w:numFmt w:val="lowerRoman"/>
      <w:lvlText w:val="%6."/>
      <w:lvlJc w:val="right"/>
      <w:pPr>
        <w:ind w:left="3960" w:hanging="180"/>
      </w:pPr>
    </w:lvl>
    <w:lvl w:ilvl="6" w:tplc="ED26763A" w:tentative="1">
      <w:start w:val="1"/>
      <w:numFmt w:val="decimal"/>
      <w:lvlText w:val="%7."/>
      <w:lvlJc w:val="left"/>
      <w:pPr>
        <w:ind w:left="4680" w:hanging="360"/>
      </w:pPr>
    </w:lvl>
    <w:lvl w:ilvl="7" w:tplc="EAE015AE" w:tentative="1">
      <w:start w:val="1"/>
      <w:numFmt w:val="lowerLetter"/>
      <w:lvlText w:val="%8."/>
      <w:lvlJc w:val="left"/>
      <w:pPr>
        <w:ind w:left="5400" w:hanging="360"/>
      </w:pPr>
    </w:lvl>
    <w:lvl w:ilvl="8" w:tplc="FD1E0DC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4E6DB6A">
      <w:start w:val="1"/>
      <w:numFmt w:val="lowerRoman"/>
      <w:lvlText w:val="(%1)"/>
      <w:lvlJc w:val="left"/>
      <w:pPr>
        <w:ind w:left="1080" w:hanging="720"/>
      </w:pPr>
      <w:rPr>
        <w:rFonts w:hint="default"/>
      </w:rPr>
    </w:lvl>
    <w:lvl w:ilvl="1" w:tplc="34D2C08A" w:tentative="1">
      <w:start w:val="1"/>
      <w:numFmt w:val="lowerLetter"/>
      <w:lvlText w:val="%2."/>
      <w:lvlJc w:val="left"/>
      <w:pPr>
        <w:ind w:left="1440" w:hanging="360"/>
      </w:pPr>
    </w:lvl>
    <w:lvl w:ilvl="2" w:tplc="0108F1CE" w:tentative="1">
      <w:start w:val="1"/>
      <w:numFmt w:val="lowerRoman"/>
      <w:lvlText w:val="%3."/>
      <w:lvlJc w:val="right"/>
      <w:pPr>
        <w:ind w:left="2160" w:hanging="180"/>
      </w:pPr>
    </w:lvl>
    <w:lvl w:ilvl="3" w:tplc="0BD2D7AC" w:tentative="1">
      <w:start w:val="1"/>
      <w:numFmt w:val="decimal"/>
      <w:lvlText w:val="%4."/>
      <w:lvlJc w:val="left"/>
      <w:pPr>
        <w:ind w:left="2880" w:hanging="360"/>
      </w:pPr>
    </w:lvl>
    <w:lvl w:ilvl="4" w:tplc="71206F88" w:tentative="1">
      <w:start w:val="1"/>
      <w:numFmt w:val="lowerLetter"/>
      <w:lvlText w:val="%5."/>
      <w:lvlJc w:val="left"/>
      <w:pPr>
        <w:ind w:left="3600" w:hanging="360"/>
      </w:pPr>
    </w:lvl>
    <w:lvl w:ilvl="5" w:tplc="44DE43A2" w:tentative="1">
      <w:start w:val="1"/>
      <w:numFmt w:val="lowerRoman"/>
      <w:lvlText w:val="%6."/>
      <w:lvlJc w:val="right"/>
      <w:pPr>
        <w:ind w:left="4320" w:hanging="180"/>
      </w:pPr>
    </w:lvl>
    <w:lvl w:ilvl="6" w:tplc="F31C2836" w:tentative="1">
      <w:start w:val="1"/>
      <w:numFmt w:val="decimal"/>
      <w:lvlText w:val="%7."/>
      <w:lvlJc w:val="left"/>
      <w:pPr>
        <w:ind w:left="5040" w:hanging="360"/>
      </w:pPr>
    </w:lvl>
    <w:lvl w:ilvl="7" w:tplc="FBEADD64" w:tentative="1">
      <w:start w:val="1"/>
      <w:numFmt w:val="lowerLetter"/>
      <w:lvlText w:val="%8."/>
      <w:lvlJc w:val="left"/>
      <w:pPr>
        <w:ind w:left="5760" w:hanging="360"/>
      </w:pPr>
    </w:lvl>
    <w:lvl w:ilvl="8" w:tplc="E6B2F0A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69031CE">
      <w:start w:val="1"/>
      <w:numFmt w:val="decimal"/>
      <w:lvlText w:val="%1."/>
      <w:lvlJc w:val="left"/>
      <w:pPr>
        <w:ind w:left="360" w:hanging="360"/>
      </w:pPr>
      <w:rPr>
        <w:rFonts w:hint="default"/>
      </w:rPr>
    </w:lvl>
    <w:lvl w:ilvl="1" w:tplc="F2BA58CE" w:tentative="1">
      <w:start w:val="1"/>
      <w:numFmt w:val="lowerLetter"/>
      <w:lvlText w:val="%2."/>
      <w:lvlJc w:val="left"/>
      <w:pPr>
        <w:ind w:left="1080" w:hanging="360"/>
      </w:pPr>
    </w:lvl>
    <w:lvl w:ilvl="2" w:tplc="721CF54C" w:tentative="1">
      <w:start w:val="1"/>
      <w:numFmt w:val="lowerRoman"/>
      <w:lvlText w:val="%3."/>
      <w:lvlJc w:val="right"/>
      <w:pPr>
        <w:ind w:left="1800" w:hanging="180"/>
      </w:pPr>
    </w:lvl>
    <w:lvl w:ilvl="3" w:tplc="1C065700" w:tentative="1">
      <w:start w:val="1"/>
      <w:numFmt w:val="decimal"/>
      <w:lvlText w:val="%4."/>
      <w:lvlJc w:val="left"/>
      <w:pPr>
        <w:ind w:left="2520" w:hanging="360"/>
      </w:pPr>
    </w:lvl>
    <w:lvl w:ilvl="4" w:tplc="12E4F330" w:tentative="1">
      <w:start w:val="1"/>
      <w:numFmt w:val="lowerLetter"/>
      <w:lvlText w:val="%5."/>
      <w:lvlJc w:val="left"/>
      <w:pPr>
        <w:ind w:left="3240" w:hanging="360"/>
      </w:pPr>
    </w:lvl>
    <w:lvl w:ilvl="5" w:tplc="0A40A2F4" w:tentative="1">
      <w:start w:val="1"/>
      <w:numFmt w:val="lowerRoman"/>
      <w:lvlText w:val="%6."/>
      <w:lvlJc w:val="right"/>
      <w:pPr>
        <w:ind w:left="3960" w:hanging="180"/>
      </w:pPr>
    </w:lvl>
    <w:lvl w:ilvl="6" w:tplc="F68C00C6" w:tentative="1">
      <w:start w:val="1"/>
      <w:numFmt w:val="decimal"/>
      <w:lvlText w:val="%7."/>
      <w:lvlJc w:val="left"/>
      <w:pPr>
        <w:ind w:left="4680" w:hanging="360"/>
      </w:pPr>
    </w:lvl>
    <w:lvl w:ilvl="7" w:tplc="E77AB198" w:tentative="1">
      <w:start w:val="1"/>
      <w:numFmt w:val="lowerLetter"/>
      <w:lvlText w:val="%8."/>
      <w:lvlJc w:val="left"/>
      <w:pPr>
        <w:ind w:left="5400" w:hanging="360"/>
      </w:pPr>
    </w:lvl>
    <w:lvl w:ilvl="8" w:tplc="A7F4A6E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462EB26">
      <w:start w:val="1"/>
      <w:numFmt w:val="decimal"/>
      <w:lvlText w:val="%1."/>
      <w:lvlJc w:val="left"/>
      <w:pPr>
        <w:ind w:left="360" w:hanging="360"/>
      </w:pPr>
      <w:rPr>
        <w:rFonts w:hint="default"/>
      </w:rPr>
    </w:lvl>
    <w:lvl w:ilvl="1" w:tplc="8FD2CF24" w:tentative="1">
      <w:start w:val="1"/>
      <w:numFmt w:val="lowerLetter"/>
      <w:lvlText w:val="%2."/>
      <w:lvlJc w:val="left"/>
      <w:pPr>
        <w:ind w:left="1080" w:hanging="360"/>
      </w:pPr>
    </w:lvl>
    <w:lvl w:ilvl="2" w:tplc="24124984" w:tentative="1">
      <w:start w:val="1"/>
      <w:numFmt w:val="lowerRoman"/>
      <w:lvlText w:val="%3."/>
      <w:lvlJc w:val="right"/>
      <w:pPr>
        <w:ind w:left="1800" w:hanging="180"/>
      </w:pPr>
    </w:lvl>
    <w:lvl w:ilvl="3" w:tplc="B62412EA" w:tentative="1">
      <w:start w:val="1"/>
      <w:numFmt w:val="decimal"/>
      <w:lvlText w:val="%4."/>
      <w:lvlJc w:val="left"/>
      <w:pPr>
        <w:ind w:left="2520" w:hanging="360"/>
      </w:pPr>
    </w:lvl>
    <w:lvl w:ilvl="4" w:tplc="F28A3428" w:tentative="1">
      <w:start w:val="1"/>
      <w:numFmt w:val="lowerLetter"/>
      <w:lvlText w:val="%5."/>
      <w:lvlJc w:val="left"/>
      <w:pPr>
        <w:ind w:left="3240" w:hanging="360"/>
      </w:pPr>
    </w:lvl>
    <w:lvl w:ilvl="5" w:tplc="4B58FC52" w:tentative="1">
      <w:start w:val="1"/>
      <w:numFmt w:val="lowerRoman"/>
      <w:lvlText w:val="%6."/>
      <w:lvlJc w:val="right"/>
      <w:pPr>
        <w:ind w:left="3960" w:hanging="180"/>
      </w:pPr>
    </w:lvl>
    <w:lvl w:ilvl="6" w:tplc="8F6A4DD8" w:tentative="1">
      <w:start w:val="1"/>
      <w:numFmt w:val="decimal"/>
      <w:lvlText w:val="%7."/>
      <w:lvlJc w:val="left"/>
      <w:pPr>
        <w:ind w:left="4680" w:hanging="360"/>
      </w:pPr>
    </w:lvl>
    <w:lvl w:ilvl="7" w:tplc="ECD8AF06" w:tentative="1">
      <w:start w:val="1"/>
      <w:numFmt w:val="lowerLetter"/>
      <w:lvlText w:val="%8."/>
      <w:lvlJc w:val="left"/>
      <w:pPr>
        <w:ind w:left="5400" w:hanging="360"/>
      </w:pPr>
    </w:lvl>
    <w:lvl w:ilvl="8" w:tplc="16DC525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EC"/>
    <w:rsid w:val="00085B38"/>
    <w:rsid w:val="004215DB"/>
    <w:rsid w:val="00782D6F"/>
    <w:rsid w:val="00C35375"/>
    <w:rsid w:val="00EF6949"/>
    <w:rsid w:val="00F918B6"/>
    <w:rsid w:val="00FC69FD"/>
    <w:rsid w:val="00FD5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8F8A"/>
  <w15:docId w15:val="{2096D8CA-2AE9-462B-91B6-776E8C8C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6963</RACS_x0020_ID>
    <Approved_x0020_Provider xmlns="a8338b6e-77a6-4851-82b6-98166143ffdd">Anglicare SA Ltd</Approved_x0020_Provider>
    <Management_x0020_Company_x0020_ID xmlns="a8338b6e-77a6-4851-82b6-98166143ffdd" xsi:nil="true"/>
    <Home xmlns="a8338b6e-77a6-4851-82b6-98166143ffdd">AnglicareSA Elizabeth East</Home>
    <Signed xmlns="a8338b6e-77a6-4851-82b6-98166143ffdd" xsi:nil="true"/>
    <Uploaded xmlns="a8338b6e-77a6-4851-82b6-98166143ffdd">False</Uploaded>
    <Management_x0020_Company xmlns="a8338b6e-77a6-4851-82b6-98166143ffdd" xsi:nil="true"/>
    <Doc_x0020_Date xmlns="a8338b6e-77a6-4851-82b6-98166143ffdd">2021-10-20T05:59:00+00:00</Doc_x0020_Date>
    <CSI_x0020_ID xmlns="a8338b6e-77a6-4851-82b6-98166143ffdd" xsi:nil="true"/>
    <Case_x0020_ID xmlns="a8338b6e-77a6-4851-82b6-98166143ffdd" xsi:nil="true"/>
    <Approved_x0020_Provider_x0020_ID xmlns="a8338b6e-77a6-4851-82b6-98166143ffdd">2B6D8368-77F4-DC11-AD41-005056922186</Approved_x0020_Provider_x0020_ID>
    <Location xmlns="a8338b6e-77a6-4851-82b6-98166143ffdd" xsi:nil="true"/>
    <Home_x0020_ID xmlns="a8338b6e-77a6-4851-82b6-98166143ffdd">2EFF2E1C-7CF4-DC11-AD41-005056922186</Home_x0020_ID>
    <State xmlns="a8338b6e-77a6-4851-82b6-98166143ffdd">SA</State>
    <Doc_x0020_Sent_Received_x0020_Date xmlns="a8338b6e-77a6-4851-82b6-98166143ffdd">2021-10-20T00:00:00+00:00</Doc_x0020_Sent_Received_x0020_Date>
    <Activity_x0020_ID xmlns="a8338b6e-77a6-4851-82b6-98166143ffdd">4AA115FE-17E9-EB11-9C34-005056922186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a8338b6e-77a6-4851-82b6-98166143ffdd"/>
    <ds:schemaRef ds:uri="http://purl.org/dc/elements/1.1/"/>
  </ds:schemaRefs>
</ds:datastoreItem>
</file>

<file path=customXml/itemProps3.xml><?xml version="1.0" encoding="utf-8"?>
<ds:datastoreItem xmlns:ds="http://schemas.openxmlformats.org/officeDocument/2006/customXml" ds:itemID="{F1AB181D-F773-4294-9276-446411872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188B4F-FA7A-4619-82B1-AAC66D18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2021-11-28T22:17:00Z</dcterms:created>
  <dcterms:modified xsi:type="dcterms:W3CDTF">2021-11-28T22:17:00Z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