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98ADD" w14:textId="77777777" w:rsidR="00FF4B19" w:rsidRPr="00FF4B19" w:rsidRDefault="00FF4B19" w:rsidP="00FF4B19">
      <w:pPr>
        <w:shd w:val="clear" w:color="auto" w:fill="7F7F7F"/>
        <w:spacing w:before="0" w:after="0"/>
        <w:jc w:val="center"/>
        <w:outlineLvl w:val="1"/>
        <w:rPr>
          <w:rFonts w:eastAsia="Cambria" w:cs="Arial"/>
          <w:b/>
          <w:bCs/>
          <w:iCs/>
          <w:color w:val="FFFFFF"/>
          <w:sz w:val="28"/>
          <w:szCs w:val="28"/>
        </w:rPr>
      </w:pPr>
      <w:r w:rsidRPr="00FF4B19">
        <w:rPr>
          <w:rFonts w:eastAsia="Cambria" w:cs="Arial"/>
          <w:b/>
          <w:color w:val="FFFFFF"/>
          <w:sz w:val="28"/>
          <w:szCs w:val="28"/>
        </w:rPr>
        <w:t>Decision to accredit commencing service</w:t>
      </w:r>
    </w:p>
    <w:p w14:paraId="0F30FB68" w14:textId="77777777" w:rsidR="00FF4B19" w:rsidRPr="00FF4B19" w:rsidRDefault="00FF4B19" w:rsidP="00FF4B19">
      <w:pPr>
        <w:spacing w:before="0" w:after="0"/>
        <w:rPr>
          <w:rFonts w:eastAsia="Calibri" w:cs="Arial"/>
          <w:sz w:val="24"/>
          <w:szCs w:val="24"/>
        </w:rPr>
      </w:pPr>
    </w:p>
    <w:p w14:paraId="65298452" w14:textId="77777777" w:rsidR="00FF4B19" w:rsidRPr="00FF4B19" w:rsidRDefault="00FF4B19" w:rsidP="00FF4B19">
      <w:pPr>
        <w:shd w:val="clear" w:color="auto" w:fill="BFBFBF"/>
        <w:spacing w:before="0" w:after="0"/>
        <w:rPr>
          <w:rFonts w:eastAsia="Calibri" w:cs="Arial"/>
          <w:b/>
          <w:sz w:val="24"/>
          <w:szCs w:val="24"/>
        </w:rPr>
      </w:pPr>
      <w:r w:rsidRPr="00FF4B19">
        <w:rPr>
          <w:rFonts w:eastAsia="Calibri" w:cs="Arial"/>
          <w:b/>
          <w:sz w:val="24"/>
          <w:szCs w:val="24"/>
        </w:rPr>
        <w:t>Service and approved provider details</w:t>
      </w:r>
    </w:p>
    <w:p w14:paraId="04C618D5" w14:textId="77777777" w:rsidR="00FF4B19" w:rsidRPr="00FF4B19" w:rsidRDefault="00FF4B19" w:rsidP="00FF4B19">
      <w:pPr>
        <w:spacing w:before="0" w:after="0"/>
        <w:rPr>
          <w:rFonts w:eastAsia="Calibri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30"/>
        <w:gridCol w:w="5340"/>
      </w:tblGrid>
      <w:tr w:rsidR="00FF4B19" w:rsidRPr="00FF4B19" w14:paraId="6AF97CFD" w14:textId="77777777" w:rsidTr="00405205">
        <w:tc>
          <w:tcPr>
            <w:tcW w:w="3794" w:type="dxa"/>
            <w:shd w:val="clear" w:color="auto" w:fill="auto"/>
          </w:tcPr>
          <w:p w14:paraId="3EB34B17" w14:textId="77777777" w:rsidR="00FF4B19" w:rsidRPr="00FF4B19" w:rsidRDefault="00FF4B19" w:rsidP="00FF4B19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FF4B19">
              <w:rPr>
                <w:rFonts w:eastAsia="Calibri" w:cs="Arial"/>
                <w:b/>
                <w:sz w:val="24"/>
                <w:szCs w:val="24"/>
              </w:rPr>
              <w:t>Name of service:</w:t>
            </w:r>
          </w:p>
        </w:tc>
        <w:tc>
          <w:tcPr>
            <w:tcW w:w="5442" w:type="dxa"/>
            <w:shd w:val="clear" w:color="auto" w:fill="auto"/>
          </w:tcPr>
          <w:p w14:paraId="7F549588" w14:textId="77777777" w:rsidR="00FF4B19" w:rsidRPr="00FF4B19" w:rsidRDefault="00FF4B19" w:rsidP="00FF4B19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proofErr w:type="spellStart"/>
            <w:r w:rsidRPr="00FF4B19">
              <w:rPr>
                <w:rFonts w:eastAsia="Calibri" w:cs="Arial"/>
                <w:sz w:val="24"/>
                <w:szCs w:val="24"/>
              </w:rPr>
              <w:t>Baptcare</w:t>
            </w:r>
            <w:proofErr w:type="spellEnd"/>
            <w:r w:rsidRPr="00FF4B19">
              <w:rPr>
                <w:rFonts w:eastAsia="Calibri" w:cs="Arial"/>
                <w:sz w:val="24"/>
                <w:szCs w:val="24"/>
              </w:rPr>
              <w:t xml:space="preserve"> Wattle Grove Community</w:t>
            </w:r>
          </w:p>
        </w:tc>
      </w:tr>
      <w:tr w:rsidR="00FF4B19" w:rsidRPr="00FF4B19" w14:paraId="5A52094F" w14:textId="77777777" w:rsidTr="00405205">
        <w:tc>
          <w:tcPr>
            <w:tcW w:w="3794" w:type="dxa"/>
            <w:shd w:val="clear" w:color="auto" w:fill="auto"/>
          </w:tcPr>
          <w:p w14:paraId="003CD60C" w14:textId="77777777" w:rsidR="00FF4B19" w:rsidRPr="00FF4B19" w:rsidRDefault="00FF4B19" w:rsidP="00FF4B19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FF4B19">
              <w:rPr>
                <w:rFonts w:eastAsia="Calibri" w:cs="Arial"/>
                <w:b/>
                <w:sz w:val="24"/>
                <w:szCs w:val="24"/>
              </w:rPr>
              <w:t>RACS ID:</w:t>
            </w:r>
          </w:p>
        </w:tc>
        <w:tc>
          <w:tcPr>
            <w:tcW w:w="5442" w:type="dxa"/>
            <w:shd w:val="clear" w:color="auto" w:fill="auto"/>
          </w:tcPr>
          <w:p w14:paraId="38EC3FA2" w14:textId="77777777" w:rsidR="00FF4B19" w:rsidRPr="00FF4B19" w:rsidRDefault="00FF4B19" w:rsidP="00FF4B19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FF4B19">
              <w:rPr>
                <w:rFonts w:eastAsia="Calibri" w:cs="Arial"/>
                <w:sz w:val="24"/>
                <w:szCs w:val="24"/>
              </w:rPr>
              <w:t>9323</w:t>
            </w:r>
          </w:p>
        </w:tc>
      </w:tr>
      <w:tr w:rsidR="00FF4B19" w:rsidRPr="00FF4B19" w14:paraId="2FB78046" w14:textId="77777777" w:rsidTr="00405205">
        <w:tc>
          <w:tcPr>
            <w:tcW w:w="3794" w:type="dxa"/>
            <w:shd w:val="clear" w:color="auto" w:fill="auto"/>
          </w:tcPr>
          <w:p w14:paraId="183C13AA" w14:textId="77777777" w:rsidR="00FF4B19" w:rsidRPr="00FF4B19" w:rsidRDefault="00FF4B19" w:rsidP="00FF4B19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FF4B19">
              <w:rPr>
                <w:rFonts w:eastAsia="Calibri" w:cs="Arial"/>
                <w:b/>
                <w:sz w:val="24"/>
                <w:szCs w:val="24"/>
              </w:rPr>
              <w:t>Name of approved provider:</w:t>
            </w:r>
          </w:p>
        </w:tc>
        <w:tc>
          <w:tcPr>
            <w:tcW w:w="5442" w:type="dxa"/>
            <w:shd w:val="clear" w:color="auto" w:fill="auto"/>
          </w:tcPr>
          <w:p w14:paraId="53CB0CD1" w14:textId="77777777" w:rsidR="00FF4B19" w:rsidRPr="00FF4B19" w:rsidRDefault="00FF4B19" w:rsidP="00FF4B19">
            <w:pPr>
              <w:tabs>
                <w:tab w:val="left" w:pos="3261"/>
              </w:tabs>
              <w:spacing w:before="0" w:after="0"/>
              <w:rPr>
                <w:rFonts w:eastAsia="Calibri" w:cs="Arial"/>
                <w:sz w:val="24"/>
                <w:szCs w:val="24"/>
              </w:rPr>
            </w:pPr>
            <w:proofErr w:type="spellStart"/>
            <w:r w:rsidRPr="00FF4B19">
              <w:rPr>
                <w:rFonts w:eastAsia="Calibri" w:cs="Arial"/>
                <w:sz w:val="24"/>
                <w:szCs w:val="24"/>
              </w:rPr>
              <w:t>Baptcare</w:t>
            </w:r>
            <w:proofErr w:type="spellEnd"/>
            <w:r w:rsidRPr="00FF4B19">
              <w:rPr>
                <w:rFonts w:eastAsia="Calibri" w:cs="Arial"/>
                <w:sz w:val="24"/>
                <w:szCs w:val="24"/>
              </w:rPr>
              <w:t xml:space="preserve"> Ltd</w:t>
            </w:r>
          </w:p>
        </w:tc>
        <w:bookmarkStart w:id="0" w:name="_GoBack"/>
        <w:bookmarkEnd w:id="0"/>
      </w:tr>
      <w:tr w:rsidR="00FF4B19" w:rsidRPr="00FF4B19" w14:paraId="7390AE26" w14:textId="77777777" w:rsidTr="00405205">
        <w:tc>
          <w:tcPr>
            <w:tcW w:w="3794" w:type="dxa"/>
            <w:shd w:val="clear" w:color="auto" w:fill="auto"/>
          </w:tcPr>
          <w:p w14:paraId="2DC0C8CF" w14:textId="77777777" w:rsidR="00FF4B19" w:rsidRPr="00FF4B19" w:rsidRDefault="00FF4B19" w:rsidP="00FF4B19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FF4B19">
              <w:rPr>
                <w:rFonts w:eastAsia="Calibri" w:cs="Arial"/>
                <w:b/>
                <w:sz w:val="24"/>
                <w:szCs w:val="24"/>
              </w:rPr>
              <w:t xml:space="preserve">Address details: </w:t>
            </w:r>
          </w:p>
        </w:tc>
        <w:tc>
          <w:tcPr>
            <w:tcW w:w="5442" w:type="dxa"/>
            <w:shd w:val="clear" w:color="auto" w:fill="auto"/>
          </w:tcPr>
          <w:p w14:paraId="57E47CB2" w14:textId="77777777" w:rsidR="00FF4B19" w:rsidRPr="00FF4B19" w:rsidRDefault="00FF4B19" w:rsidP="00FF4B19">
            <w:pPr>
              <w:tabs>
                <w:tab w:val="left" w:pos="1985"/>
                <w:tab w:val="left" w:pos="3261"/>
              </w:tabs>
              <w:spacing w:before="0" w:after="0"/>
              <w:rPr>
                <w:rFonts w:eastAsia="Calibri" w:cs="Arial"/>
                <w:sz w:val="24"/>
                <w:szCs w:val="24"/>
              </w:rPr>
            </w:pPr>
            <w:r w:rsidRPr="00FF4B19">
              <w:rPr>
                <w:rFonts w:eastAsia="Calibri" w:cs="Arial"/>
                <w:sz w:val="24"/>
                <w:szCs w:val="24"/>
              </w:rPr>
              <w:t>51 Pinetree Crescent LALOR VIC 3075</w:t>
            </w:r>
          </w:p>
        </w:tc>
      </w:tr>
      <w:tr w:rsidR="00FF4B19" w:rsidRPr="00FF4B19" w14:paraId="17CA5AD0" w14:textId="77777777" w:rsidTr="00405205">
        <w:tc>
          <w:tcPr>
            <w:tcW w:w="3794" w:type="dxa"/>
            <w:shd w:val="clear" w:color="auto" w:fill="auto"/>
          </w:tcPr>
          <w:p w14:paraId="1075E0D1" w14:textId="77777777" w:rsidR="00FF4B19" w:rsidRPr="00FF4B19" w:rsidRDefault="00FF4B19" w:rsidP="00FF4B19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FF4B19">
              <w:rPr>
                <w:rFonts w:eastAsia="Calibri" w:cs="Arial"/>
                <w:b/>
                <w:sz w:val="24"/>
                <w:szCs w:val="24"/>
              </w:rPr>
              <w:t>Date of site audit:</w:t>
            </w:r>
          </w:p>
        </w:tc>
        <w:tc>
          <w:tcPr>
            <w:tcW w:w="5442" w:type="dxa"/>
            <w:shd w:val="clear" w:color="auto" w:fill="auto"/>
          </w:tcPr>
          <w:p w14:paraId="153E72E4" w14:textId="77777777" w:rsidR="00FF4B19" w:rsidRPr="00FF4B19" w:rsidRDefault="00FF4B19" w:rsidP="00FF4B19">
            <w:pPr>
              <w:tabs>
                <w:tab w:val="left" w:pos="3261"/>
              </w:tabs>
              <w:spacing w:before="0" w:after="0"/>
              <w:rPr>
                <w:rFonts w:eastAsia="Calibri" w:cs="Arial"/>
                <w:b/>
                <w:sz w:val="24"/>
                <w:szCs w:val="24"/>
              </w:rPr>
            </w:pPr>
            <w:r w:rsidRPr="00FF4B19">
              <w:rPr>
                <w:rFonts w:eastAsia="Calibri" w:cs="Arial"/>
                <w:sz w:val="24"/>
                <w:szCs w:val="24"/>
              </w:rPr>
              <w:t>27 August 2019</w:t>
            </w:r>
          </w:p>
        </w:tc>
      </w:tr>
    </w:tbl>
    <w:p w14:paraId="490AAA10" w14:textId="77777777" w:rsidR="00FF4B19" w:rsidRPr="00FF4B19" w:rsidRDefault="00FF4B19" w:rsidP="00FF4B19">
      <w:pPr>
        <w:spacing w:before="0" w:after="0"/>
        <w:rPr>
          <w:rFonts w:eastAsia="Calibri" w:cs="Arial"/>
          <w:b/>
          <w:sz w:val="24"/>
          <w:szCs w:val="24"/>
        </w:rPr>
      </w:pPr>
    </w:p>
    <w:p w14:paraId="392B131C" w14:textId="77777777" w:rsidR="00FF4B19" w:rsidRPr="00FF4B19" w:rsidRDefault="00FF4B19" w:rsidP="00FF4B19">
      <w:pPr>
        <w:shd w:val="clear" w:color="auto" w:fill="BFBFBF"/>
        <w:spacing w:before="0" w:after="0"/>
        <w:rPr>
          <w:rFonts w:eastAsia="Calibri" w:cs="Arial"/>
          <w:b/>
          <w:sz w:val="24"/>
          <w:szCs w:val="24"/>
        </w:rPr>
      </w:pPr>
      <w:r w:rsidRPr="00FF4B19">
        <w:rPr>
          <w:rFonts w:eastAsia="Calibri" w:cs="Arial"/>
          <w:b/>
          <w:sz w:val="24"/>
          <w:szCs w:val="24"/>
        </w:rPr>
        <w:t>Summary of decision</w:t>
      </w:r>
    </w:p>
    <w:p w14:paraId="4488F735" w14:textId="77777777" w:rsidR="00FF4B19" w:rsidRPr="00FF4B19" w:rsidRDefault="00FF4B19" w:rsidP="00FF4B19">
      <w:pPr>
        <w:spacing w:before="0" w:after="0"/>
        <w:rPr>
          <w:rFonts w:eastAsia="Calibri" w:cs="Arial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402"/>
        <w:gridCol w:w="1871"/>
      </w:tblGrid>
      <w:tr w:rsidR="00FF4B19" w:rsidRPr="00FF4B19" w14:paraId="52DEDE03" w14:textId="77777777" w:rsidTr="00405205">
        <w:tc>
          <w:tcPr>
            <w:tcW w:w="3794" w:type="dxa"/>
            <w:shd w:val="clear" w:color="auto" w:fill="auto"/>
          </w:tcPr>
          <w:p w14:paraId="55808485" w14:textId="77777777" w:rsidR="00FF4B19" w:rsidRPr="00FF4B19" w:rsidRDefault="00FF4B19" w:rsidP="00FF4B19">
            <w:pPr>
              <w:spacing w:before="0" w:after="0"/>
              <w:rPr>
                <w:rFonts w:eastAsia="Calibri" w:cs="Arial"/>
                <w:b/>
                <w:sz w:val="24"/>
                <w:szCs w:val="24"/>
                <w:lang w:val="en-GB"/>
              </w:rPr>
            </w:pPr>
            <w:r w:rsidRPr="00FF4B19">
              <w:rPr>
                <w:rFonts w:eastAsia="Calibri" w:cs="Arial"/>
                <w:b/>
                <w:sz w:val="24"/>
                <w:szCs w:val="24"/>
                <w:lang w:val="en-GB"/>
              </w:rPr>
              <w:t>Decision made on:</w:t>
            </w:r>
          </w:p>
        </w:tc>
        <w:tc>
          <w:tcPr>
            <w:tcW w:w="5273" w:type="dxa"/>
            <w:gridSpan w:val="2"/>
            <w:shd w:val="clear" w:color="auto" w:fill="auto"/>
          </w:tcPr>
          <w:p w14:paraId="3E68BB1B" w14:textId="77777777" w:rsidR="00FF4B19" w:rsidRPr="00FF4B19" w:rsidRDefault="00FF4B19" w:rsidP="00FF4B19">
            <w:pPr>
              <w:spacing w:before="0" w:after="0"/>
              <w:rPr>
                <w:rFonts w:eastAsia="Calibri" w:cs="Arial"/>
                <w:sz w:val="24"/>
                <w:szCs w:val="24"/>
                <w:lang w:val="en-GB"/>
              </w:rPr>
            </w:pPr>
            <w:r w:rsidRPr="00FF4B19">
              <w:rPr>
                <w:rFonts w:eastAsia="Calibri" w:cs="Arial"/>
                <w:sz w:val="24"/>
                <w:szCs w:val="24"/>
              </w:rPr>
              <w:t>11 September 2019</w:t>
            </w:r>
            <w:r w:rsidRPr="00FF4B19">
              <w:rPr>
                <w:rFonts w:eastAsia="Calibri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FF4B19" w:rsidRPr="00FF4B19" w14:paraId="2417DD59" w14:textId="77777777" w:rsidTr="00405205">
        <w:tc>
          <w:tcPr>
            <w:tcW w:w="3794" w:type="dxa"/>
            <w:shd w:val="clear" w:color="auto" w:fill="auto"/>
          </w:tcPr>
          <w:p w14:paraId="4AF805CF" w14:textId="77777777" w:rsidR="00FF4B19" w:rsidRPr="00FF4B19" w:rsidRDefault="00FF4B19" w:rsidP="00FF4B19">
            <w:pPr>
              <w:spacing w:before="0" w:after="0"/>
              <w:rPr>
                <w:rFonts w:eastAsia="Calibri" w:cs="Arial"/>
                <w:b/>
                <w:sz w:val="24"/>
                <w:szCs w:val="24"/>
                <w:lang w:val="en-GB"/>
              </w:rPr>
            </w:pPr>
            <w:r w:rsidRPr="00FF4B19">
              <w:rPr>
                <w:rFonts w:eastAsia="Calibri" w:cs="Arial"/>
                <w:b/>
                <w:sz w:val="24"/>
                <w:szCs w:val="24"/>
                <w:lang w:val="en-GB"/>
              </w:rPr>
              <w:t>Decision made by</w:t>
            </w:r>
            <w:r w:rsidRPr="00FF4B19">
              <w:rPr>
                <w:rFonts w:eastAsia="Calibri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5273" w:type="dxa"/>
            <w:gridSpan w:val="2"/>
            <w:shd w:val="clear" w:color="auto" w:fill="auto"/>
          </w:tcPr>
          <w:p w14:paraId="33BE3C30" w14:textId="77777777" w:rsidR="00FF4B19" w:rsidRPr="00FF4B19" w:rsidRDefault="00FF4B19" w:rsidP="00FF4B19">
            <w:pPr>
              <w:spacing w:before="0" w:after="0"/>
              <w:rPr>
                <w:rFonts w:eastAsia="Calibri" w:cs="Arial"/>
                <w:sz w:val="24"/>
                <w:szCs w:val="24"/>
                <w:lang w:val="en-GB"/>
              </w:rPr>
            </w:pPr>
            <w:r w:rsidRPr="00FF4B19">
              <w:rPr>
                <w:rFonts w:eastAsia="Calibri" w:cs="Arial"/>
                <w:sz w:val="24"/>
                <w:szCs w:val="24"/>
                <w:lang w:val="en-GB"/>
              </w:rPr>
              <w:t xml:space="preserve">Authorised delegate of the Aged Care Quality and Safety Commissioner (Commissioner) under section 76 of the </w:t>
            </w:r>
            <w:r w:rsidRPr="00FF4B19">
              <w:rPr>
                <w:rFonts w:eastAsia="Calibri" w:cs="Arial"/>
                <w:i/>
                <w:sz w:val="24"/>
                <w:szCs w:val="24"/>
                <w:lang w:val="en-GB"/>
              </w:rPr>
              <w:t xml:space="preserve">Aged Care Quality and Safety Commission Act 2018 </w:t>
            </w:r>
            <w:r w:rsidRPr="00FF4B19">
              <w:rPr>
                <w:rFonts w:eastAsia="Calibri" w:cs="Arial"/>
                <w:sz w:val="24"/>
                <w:szCs w:val="24"/>
                <w:lang w:val="en-GB"/>
              </w:rPr>
              <w:t xml:space="preserve">to decide under section 29 of the </w:t>
            </w:r>
            <w:r w:rsidRPr="00BE028E">
              <w:rPr>
                <w:rFonts w:eastAsia="Calibri" w:cs="Arial"/>
                <w:i/>
                <w:sz w:val="24"/>
                <w:szCs w:val="24"/>
                <w:lang w:val="en-GB"/>
              </w:rPr>
              <w:t>Aged Care Quality and Safety Commission Rules 2018</w:t>
            </w:r>
            <w:r w:rsidRPr="00FF4B19">
              <w:rPr>
                <w:rFonts w:eastAsia="Calibri" w:cs="Arial"/>
                <w:sz w:val="24"/>
                <w:szCs w:val="24"/>
                <w:lang w:val="en-GB"/>
              </w:rPr>
              <w:t xml:space="preserve"> (Rules) whether to accredit a commencing service following an application for accreditation.</w:t>
            </w:r>
          </w:p>
        </w:tc>
      </w:tr>
      <w:tr w:rsidR="00FF4B19" w:rsidRPr="00FF4B19" w14:paraId="797E4868" w14:textId="77777777" w:rsidTr="00405205">
        <w:tc>
          <w:tcPr>
            <w:tcW w:w="3794" w:type="dxa"/>
            <w:shd w:val="clear" w:color="auto" w:fill="auto"/>
          </w:tcPr>
          <w:p w14:paraId="429365FD" w14:textId="77777777" w:rsidR="00FF4B19" w:rsidRPr="00FF4B19" w:rsidRDefault="00FF4B19" w:rsidP="00FF4B19">
            <w:pPr>
              <w:spacing w:before="0" w:after="0"/>
              <w:rPr>
                <w:rFonts w:eastAsia="Calibri" w:cs="Arial"/>
                <w:b/>
                <w:sz w:val="24"/>
                <w:szCs w:val="24"/>
                <w:lang w:val="en-GB"/>
              </w:rPr>
            </w:pPr>
            <w:r w:rsidRPr="00FF4B19">
              <w:rPr>
                <w:rFonts w:eastAsia="Calibri" w:cs="Arial"/>
                <w:b/>
                <w:sz w:val="24"/>
                <w:szCs w:val="24"/>
                <w:lang w:val="en-GB"/>
              </w:rPr>
              <w:t>Decision:</w:t>
            </w:r>
          </w:p>
        </w:tc>
        <w:tc>
          <w:tcPr>
            <w:tcW w:w="5273" w:type="dxa"/>
            <w:gridSpan w:val="2"/>
            <w:shd w:val="clear" w:color="auto" w:fill="auto"/>
          </w:tcPr>
          <w:p w14:paraId="2BBC7FC4" w14:textId="77777777" w:rsidR="00FF4B19" w:rsidRPr="00FF4B19" w:rsidRDefault="00FF4B19" w:rsidP="00FF4B19">
            <w:pPr>
              <w:spacing w:before="0" w:after="0"/>
              <w:rPr>
                <w:rFonts w:eastAsia="Calibri" w:cs="Arial"/>
                <w:sz w:val="24"/>
                <w:szCs w:val="24"/>
                <w:lang w:val="en-GB"/>
              </w:rPr>
            </w:pPr>
            <w:r w:rsidRPr="00FF4B19">
              <w:rPr>
                <w:rFonts w:eastAsia="Calibri" w:cs="Arial"/>
                <w:sz w:val="24"/>
                <w:szCs w:val="24"/>
                <w:lang w:val="en-GB"/>
              </w:rPr>
              <w:t>To accredit the commencing service under section 29 of the Rules.</w:t>
            </w:r>
          </w:p>
        </w:tc>
      </w:tr>
      <w:tr w:rsidR="00FF4B19" w:rsidRPr="00FF4B19" w14:paraId="6E848AC3" w14:textId="77777777" w:rsidTr="00405205">
        <w:tc>
          <w:tcPr>
            <w:tcW w:w="3794" w:type="dxa"/>
            <w:shd w:val="clear" w:color="auto" w:fill="auto"/>
          </w:tcPr>
          <w:p w14:paraId="7CACC58C" w14:textId="77777777" w:rsidR="00FF4B19" w:rsidRPr="00FF4B19" w:rsidRDefault="00FF4B19" w:rsidP="00FF4B19">
            <w:pPr>
              <w:spacing w:before="0" w:after="0"/>
              <w:rPr>
                <w:rFonts w:eastAsia="Calibri" w:cs="Arial"/>
                <w:b/>
                <w:sz w:val="24"/>
                <w:szCs w:val="24"/>
                <w:lang w:val="en-GB"/>
              </w:rPr>
            </w:pPr>
            <w:r w:rsidRPr="00FF4B19">
              <w:rPr>
                <w:rFonts w:eastAsia="Calibri" w:cs="Arial"/>
                <w:b/>
                <w:sz w:val="24"/>
                <w:szCs w:val="24"/>
                <w:lang w:val="en-GB"/>
              </w:rPr>
              <w:t>Period of accreditation</w:t>
            </w:r>
          </w:p>
        </w:tc>
        <w:tc>
          <w:tcPr>
            <w:tcW w:w="5273" w:type="dxa"/>
            <w:gridSpan w:val="2"/>
            <w:shd w:val="clear" w:color="auto" w:fill="auto"/>
          </w:tcPr>
          <w:p w14:paraId="0B239129" w14:textId="77777777" w:rsidR="00FF4B19" w:rsidRPr="00FF4B19" w:rsidRDefault="00FF4B19" w:rsidP="00FF4B19">
            <w:pPr>
              <w:spacing w:before="0" w:after="0"/>
              <w:rPr>
                <w:rFonts w:eastAsia="Calibri" w:cs="Arial"/>
                <w:sz w:val="24"/>
                <w:szCs w:val="24"/>
                <w:lang w:val="en-GB"/>
              </w:rPr>
            </w:pPr>
            <w:r w:rsidRPr="00FF4B19">
              <w:rPr>
                <w:rFonts w:eastAsia="Calibri" w:cs="Arial"/>
                <w:sz w:val="24"/>
                <w:szCs w:val="24"/>
              </w:rPr>
              <w:t>11 September 2019 to 11 September 2020</w:t>
            </w:r>
          </w:p>
        </w:tc>
      </w:tr>
      <w:tr w:rsidR="00FF4B19" w:rsidRPr="00FF4B19" w14:paraId="53072FBE" w14:textId="77777777" w:rsidTr="00405205">
        <w:tc>
          <w:tcPr>
            <w:tcW w:w="9067" w:type="dxa"/>
            <w:gridSpan w:val="3"/>
            <w:shd w:val="clear" w:color="auto" w:fill="auto"/>
          </w:tcPr>
          <w:p w14:paraId="6DCC55DF" w14:textId="77777777" w:rsidR="00FF4B19" w:rsidRPr="00FF4B19" w:rsidRDefault="00FF4B19" w:rsidP="00FF4B19">
            <w:pPr>
              <w:spacing w:before="0" w:after="0"/>
              <w:rPr>
                <w:rFonts w:eastAsia="Calibri" w:cs="Arial"/>
                <w:sz w:val="24"/>
                <w:szCs w:val="24"/>
                <w:lang w:val="en-GB"/>
              </w:rPr>
            </w:pPr>
            <w:r w:rsidRPr="00FF4B19">
              <w:rPr>
                <w:rFonts w:eastAsia="Calibri" w:cs="Arial"/>
                <w:b/>
                <w:sz w:val="24"/>
                <w:szCs w:val="24"/>
                <w:lang w:val="en-GB"/>
              </w:rPr>
              <w:t>Assessment of performance with the Aged Care Quality Standards</w:t>
            </w:r>
          </w:p>
        </w:tc>
      </w:tr>
      <w:tr w:rsidR="00FF4B19" w:rsidRPr="00FF4B19" w14:paraId="17310D84" w14:textId="77777777" w:rsidTr="00405205">
        <w:tc>
          <w:tcPr>
            <w:tcW w:w="719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5BF5CDF" w14:textId="77777777" w:rsidR="00FF4B19" w:rsidRPr="00FF4B19" w:rsidRDefault="00FF4B19" w:rsidP="00FF4B19">
            <w:pPr>
              <w:tabs>
                <w:tab w:val="right" w:pos="8703"/>
              </w:tabs>
              <w:spacing w:before="0" w:after="0"/>
              <w:rPr>
                <w:rFonts w:eastAsia="Calibri" w:cs="Arial"/>
                <w:sz w:val="24"/>
                <w:szCs w:val="24"/>
                <w:lang w:val="en-GB"/>
              </w:rPr>
            </w:pPr>
            <w:r w:rsidRPr="00FF4B19">
              <w:rPr>
                <w:rFonts w:eastAsia="Calibri" w:cs="Arial"/>
                <w:sz w:val="24"/>
                <w:szCs w:val="24"/>
                <w:lang w:val="en-GB"/>
              </w:rPr>
              <w:t>Standard 1 Consumer dignity and choice</w:t>
            </w:r>
          </w:p>
        </w:tc>
        <w:tc>
          <w:tcPr>
            <w:tcW w:w="1871" w:type="dxa"/>
            <w:tcBorders>
              <w:left w:val="nil"/>
            </w:tcBorders>
            <w:shd w:val="clear" w:color="auto" w:fill="auto"/>
          </w:tcPr>
          <w:p w14:paraId="295AB07A" w14:textId="77777777" w:rsidR="00FF4B19" w:rsidRPr="00FF4B19" w:rsidRDefault="00FF4B19" w:rsidP="00FF4B19">
            <w:pPr>
              <w:spacing w:before="0" w:after="0"/>
              <w:jc w:val="right"/>
              <w:rPr>
                <w:rFonts w:eastAsia="Calibri" w:cs="Arial"/>
                <w:sz w:val="24"/>
                <w:szCs w:val="24"/>
                <w:lang w:val="en-GB"/>
              </w:rPr>
            </w:pPr>
            <w:r w:rsidRPr="00FF4B19">
              <w:rPr>
                <w:rFonts w:eastAsia="Calibri" w:cs="Arial"/>
                <w:sz w:val="24"/>
                <w:szCs w:val="24"/>
              </w:rPr>
              <w:t>Met</w:t>
            </w:r>
          </w:p>
        </w:tc>
      </w:tr>
      <w:tr w:rsidR="00FF4B19" w:rsidRPr="00FF4B19" w14:paraId="37A231D5" w14:textId="77777777" w:rsidTr="00405205">
        <w:tc>
          <w:tcPr>
            <w:tcW w:w="7196" w:type="dxa"/>
            <w:gridSpan w:val="2"/>
            <w:tcBorders>
              <w:right w:val="nil"/>
            </w:tcBorders>
            <w:shd w:val="clear" w:color="auto" w:fill="auto"/>
          </w:tcPr>
          <w:p w14:paraId="4FE04895" w14:textId="77777777" w:rsidR="00FF4B19" w:rsidRPr="00FF4B19" w:rsidRDefault="00FF4B19" w:rsidP="00FF4B19">
            <w:pPr>
              <w:tabs>
                <w:tab w:val="right" w:pos="8703"/>
              </w:tabs>
              <w:spacing w:before="0" w:after="0"/>
              <w:rPr>
                <w:rFonts w:eastAsia="Calibri" w:cs="Arial"/>
                <w:sz w:val="24"/>
                <w:szCs w:val="24"/>
                <w:lang w:val="en-GB"/>
              </w:rPr>
            </w:pPr>
            <w:r w:rsidRPr="00FF4B19">
              <w:rPr>
                <w:rFonts w:eastAsia="Calibri" w:cs="Arial"/>
                <w:sz w:val="24"/>
                <w:szCs w:val="24"/>
                <w:lang w:val="en-GB"/>
              </w:rPr>
              <w:t>Standard 2 Ongoing assessment and planning with consumers</w:t>
            </w:r>
          </w:p>
        </w:tc>
        <w:tc>
          <w:tcPr>
            <w:tcW w:w="1871" w:type="dxa"/>
            <w:tcBorders>
              <w:left w:val="nil"/>
            </w:tcBorders>
            <w:shd w:val="clear" w:color="auto" w:fill="auto"/>
          </w:tcPr>
          <w:p w14:paraId="6A4D6ED8" w14:textId="77777777" w:rsidR="00FF4B19" w:rsidRPr="00FF4B19" w:rsidRDefault="00FF4B19" w:rsidP="00FF4B19">
            <w:pPr>
              <w:spacing w:before="0" w:after="0"/>
              <w:jc w:val="right"/>
              <w:rPr>
                <w:rFonts w:eastAsia="Calibri" w:cs="Arial"/>
                <w:sz w:val="24"/>
                <w:szCs w:val="24"/>
                <w:lang w:val="en-GB"/>
              </w:rPr>
            </w:pPr>
            <w:r w:rsidRPr="00FF4B19">
              <w:rPr>
                <w:rFonts w:eastAsia="Calibri" w:cs="Arial"/>
                <w:sz w:val="24"/>
                <w:szCs w:val="24"/>
              </w:rPr>
              <w:t>Met</w:t>
            </w:r>
          </w:p>
        </w:tc>
      </w:tr>
      <w:tr w:rsidR="00FF4B19" w:rsidRPr="00FF4B19" w14:paraId="1AA594AD" w14:textId="77777777" w:rsidTr="00405205">
        <w:tc>
          <w:tcPr>
            <w:tcW w:w="7196" w:type="dxa"/>
            <w:gridSpan w:val="2"/>
            <w:tcBorders>
              <w:right w:val="nil"/>
            </w:tcBorders>
            <w:shd w:val="clear" w:color="auto" w:fill="auto"/>
          </w:tcPr>
          <w:p w14:paraId="645E784A" w14:textId="77777777" w:rsidR="00FF4B19" w:rsidRPr="00FF4B19" w:rsidRDefault="00FF4B19" w:rsidP="00FF4B19">
            <w:pPr>
              <w:spacing w:before="0" w:after="0"/>
              <w:rPr>
                <w:rFonts w:eastAsia="Calibri" w:cs="Arial"/>
                <w:sz w:val="24"/>
                <w:szCs w:val="24"/>
              </w:rPr>
            </w:pPr>
            <w:r w:rsidRPr="00FF4B19">
              <w:rPr>
                <w:rFonts w:eastAsia="Calibri" w:cs="Arial"/>
                <w:sz w:val="24"/>
                <w:szCs w:val="24"/>
              </w:rPr>
              <w:t>Standard 3 Personal care and clinical care</w:t>
            </w:r>
          </w:p>
        </w:tc>
        <w:tc>
          <w:tcPr>
            <w:tcW w:w="1871" w:type="dxa"/>
            <w:tcBorders>
              <w:left w:val="nil"/>
            </w:tcBorders>
            <w:shd w:val="clear" w:color="auto" w:fill="auto"/>
          </w:tcPr>
          <w:p w14:paraId="1739ACC4" w14:textId="77777777" w:rsidR="00FF4B19" w:rsidRPr="00FF4B19" w:rsidRDefault="00FF4B19" w:rsidP="00FF4B19">
            <w:pPr>
              <w:spacing w:before="0" w:after="0"/>
              <w:jc w:val="right"/>
              <w:rPr>
                <w:rFonts w:eastAsia="Calibri" w:cs="Arial"/>
                <w:sz w:val="24"/>
                <w:szCs w:val="24"/>
                <w:lang w:val="en-GB"/>
              </w:rPr>
            </w:pPr>
            <w:r w:rsidRPr="00FF4B19">
              <w:rPr>
                <w:rFonts w:eastAsia="Calibri" w:cs="Arial"/>
                <w:sz w:val="24"/>
                <w:szCs w:val="24"/>
              </w:rPr>
              <w:t>Met</w:t>
            </w:r>
          </w:p>
        </w:tc>
      </w:tr>
      <w:tr w:rsidR="00FF4B19" w:rsidRPr="00FF4B19" w14:paraId="7C240537" w14:textId="77777777" w:rsidTr="00405205">
        <w:tc>
          <w:tcPr>
            <w:tcW w:w="7196" w:type="dxa"/>
            <w:gridSpan w:val="2"/>
            <w:tcBorders>
              <w:right w:val="nil"/>
            </w:tcBorders>
            <w:shd w:val="clear" w:color="auto" w:fill="auto"/>
          </w:tcPr>
          <w:p w14:paraId="5D457089" w14:textId="77777777" w:rsidR="00FF4B19" w:rsidRPr="00FF4B19" w:rsidRDefault="00FF4B19" w:rsidP="00FF4B19">
            <w:pPr>
              <w:spacing w:before="0" w:after="0"/>
              <w:rPr>
                <w:rFonts w:eastAsia="Calibri" w:cs="Arial"/>
                <w:sz w:val="24"/>
                <w:szCs w:val="24"/>
              </w:rPr>
            </w:pPr>
            <w:r w:rsidRPr="00FF4B19">
              <w:rPr>
                <w:rFonts w:eastAsia="Calibri" w:cs="Arial"/>
                <w:sz w:val="24"/>
                <w:szCs w:val="24"/>
              </w:rPr>
              <w:t>Standard 4 Services and supports for daily living</w:t>
            </w:r>
          </w:p>
        </w:tc>
        <w:tc>
          <w:tcPr>
            <w:tcW w:w="1871" w:type="dxa"/>
            <w:tcBorders>
              <w:left w:val="nil"/>
            </w:tcBorders>
            <w:shd w:val="clear" w:color="auto" w:fill="auto"/>
          </w:tcPr>
          <w:p w14:paraId="4BFB20BE" w14:textId="77777777" w:rsidR="00FF4B19" w:rsidRPr="00FF4B19" w:rsidRDefault="00FF4B19" w:rsidP="00FF4B19">
            <w:pPr>
              <w:spacing w:before="0" w:after="0"/>
              <w:jc w:val="right"/>
              <w:rPr>
                <w:rFonts w:eastAsia="Calibri" w:cs="Arial"/>
                <w:sz w:val="24"/>
                <w:szCs w:val="24"/>
                <w:lang w:val="en-GB"/>
              </w:rPr>
            </w:pPr>
            <w:r w:rsidRPr="00FF4B19">
              <w:rPr>
                <w:rFonts w:eastAsia="Calibri" w:cs="Arial"/>
                <w:sz w:val="24"/>
                <w:szCs w:val="24"/>
              </w:rPr>
              <w:t>Met</w:t>
            </w:r>
          </w:p>
        </w:tc>
      </w:tr>
      <w:tr w:rsidR="00FF4B19" w:rsidRPr="00FF4B19" w14:paraId="08D04378" w14:textId="77777777" w:rsidTr="00405205">
        <w:tc>
          <w:tcPr>
            <w:tcW w:w="7196" w:type="dxa"/>
            <w:gridSpan w:val="2"/>
            <w:tcBorders>
              <w:right w:val="nil"/>
            </w:tcBorders>
            <w:shd w:val="clear" w:color="auto" w:fill="auto"/>
          </w:tcPr>
          <w:p w14:paraId="0CE91A47" w14:textId="77777777" w:rsidR="00FF4B19" w:rsidRPr="00FF4B19" w:rsidRDefault="00FF4B19" w:rsidP="00FF4B19">
            <w:pPr>
              <w:spacing w:before="0" w:after="0"/>
              <w:rPr>
                <w:rFonts w:eastAsia="Calibri" w:cs="Arial"/>
                <w:sz w:val="24"/>
                <w:szCs w:val="24"/>
              </w:rPr>
            </w:pPr>
            <w:r w:rsidRPr="00FF4B19">
              <w:rPr>
                <w:rFonts w:eastAsia="Calibri" w:cs="Arial"/>
                <w:sz w:val="24"/>
                <w:szCs w:val="24"/>
              </w:rPr>
              <w:t>Standard 5 Organisation’s service environment</w:t>
            </w:r>
          </w:p>
        </w:tc>
        <w:tc>
          <w:tcPr>
            <w:tcW w:w="1871" w:type="dxa"/>
            <w:tcBorders>
              <w:left w:val="nil"/>
            </w:tcBorders>
            <w:shd w:val="clear" w:color="auto" w:fill="auto"/>
          </w:tcPr>
          <w:p w14:paraId="65A1BCAE" w14:textId="77777777" w:rsidR="00FF4B19" w:rsidRPr="00FF4B19" w:rsidRDefault="00FF4B19" w:rsidP="00FF4B19">
            <w:pPr>
              <w:spacing w:before="0" w:after="0"/>
              <w:jc w:val="right"/>
              <w:rPr>
                <w:rFonts w:eastAsia="Calibri" w:cs="Arial"/>
                <w:sz w:val="24"/>
                <w:szCs w:val="24"/>
                <w:lang w:val="en-GB"/>
              </w:rPr>
            </w:pPr>
            <w:r w:rsidRPr="00FF4B19">
              <w:rPr>
                <w:rFonts w:eastAsia="Calibri" w:cs="Arial"/>
                <w:sz w:val="24"/>
                <w:szCs w:val="24"/>
              </w:rPr>
              <w:t>Met</w:t>
            </w:r>
          </w:p>
        </w:tc>
      </w:tr>
      <w:tr w:rsidR="00FF4B19" w:rsidRPr="00FF4B19" w14:paraId="1AF70D0B" w14:textId="77777777" w:rsidTr="00405205">
        <w:tc>
          <w:tcPr>
            <w:tcW w:w="7196" w:type="dxa"/>
            <w:gridSpan w:val="2"/>
            <w:tcBorders>
              <w:right w:val="nil"/>
            </w:tcBorders>
            <w:shd w:val="clear" w:color="auto" w:fill="auto"/>
          </w:tcPr>
          <w:p w14:paraId="38B9076B" w14:textId="77777777" w:rsidR="00FF4B19" w:rsidRPr="00FF4B19" w:rsidRDefault="00FF4B19" w:rsidP="00FF4B19">
            <w:pPr>
              <w:spacing w:before="0" w:after="0"/>
              <w:rPr>
                <w:rFonts w:eastAsia="Calibri" w:cs="Arial"/>
                <w:sz w:val="24"/>
                <w:szCs w:val="24"/>
              </w:rPr>
            </w:pPr>
            <w:r w:rsidRPr="00FF4B19">
              <w:rPr>
                <w:rFonts w:eastAsia="Calibri" w:cs="Arial"/>
                <w:sz w:val="24"/>
                <w:szCs w:val="24"/>
              </w:rPr>
              <w:t>Standard 6 Feedback and complaints</w:t>
            </w:r>
          </w:p>
        </w:tc>
        <w:tc>
          <w:tcPr>
            <w:tcW w:w="1871" w:type="dxa"/>
            <w:tcBorders>
              <w:left w:val="nil"/>
            </w:tcBorders>
            <w:shd w:val="clear" w:color="auto" w:fill="auto"/>
          </w:tcPr>
          <w:p w14:paraId="2D5E6FE2" w14:textId="77777777" w:rsidR="00FF4B19" w:rsidRPr="00FF4B19" w:rsidRDefault="00FF4B19" w:rsidP="00FF4B19">
            <w:pPr>
              <w:spacing w:before="0" w:after="0"/>
              <w:jc w:val="right"/>
              <w:rPr>
                <w:rFonts w:eastAsia="Calibri" w:cs="Arial"/>
                <w:sz w:val="24"/>
                <w:szCs w:val="24"/>
                <w:lang w:val="en-GB"/>
              </w:rPr>
            </w:pPr>
            <w:r w:rsidRPr="00FF4B19">
              <w:rPr>
                <w:rFonts w:eastAsia="Calibri" w:cs="Arial"/>
                <w:sz w:val="24"/>
                <w:szCs w:val="24"/>
              </w:rPr>
              <w:t>Met</w:t>
            </w:r>
          </w:p>
        </w:tc>
      </w:tr>
      <w:tr w:rsidR="00FF4B19" w:rsidRPr="00FF4B19" w14:paraId="0A887FFD" w14:textId="77777777" w:rsidTr="00405205">
        <w:tc>
          <w:tcPr>
            <w:tcW w:w="7196" w:type="dxa"/>
            <w:gridSpan w:val="2"/>
            <w:tcBorders>
              <w:right w:val="nil"/>
            </w:tcBorders>
            <w:shd w:val="clear" w:color="auto" w:fill="auto"/>
          </w:tcPr>
          <w:p w14:paraId="12BC0D9B" w14:textId="77777777" w:rsidR="00FF4B19" w:rsidRPr="00FF4B19" w:rsidRDefault="00FF4B19" w:rsidP="00FF4B19">
            <w:pPr>
              <w:spacing w:before="0" w:after="0"/>
              <w:rPr>
                <w:rFonts w:eastAsia="Calibri" w:cs="Arial"/>
                <w:sz w:val="24"/>
                <w:szCs w:val="24"/>
              </w:rPr>
            </w:pPr>
            <w:r w:rsidRPr="00FF4B19">
              <w:rPr>
                <w:rFonts w:eastAsia="Calibri" w:cs="Arial"/>
                <w:sz w:val="24"/>
                <w:szCs w:val="24"/>
              </w:rPr>
              <w:t>Standard 7 Human resources</w:t>
            </w:r>
          </w:p>
        </w:tc>
        <w:tc>
          <w:tcPr>
            <w:tcW w:w="1871" w:type="dxa"/>
            <w:tcBorders>
              <w:left w:val="nil"/>
            </w:tcBorders>
            <w:shd w:val="clear" w:color="auto" w:fill="auto"/>
          </w:tcPr>
          <w:p w14:paraId="5362A609" w14:textId="77777777" w:rsidR="00FF4B19" w:rsidRPr="00FF4B19" w:rsidRDefault="00FF4B19" w:rsidP="00FF4B19">
            <w:pPr>
              <w:spacing w:before="0" w:after="0"/>
              <w:jc w:val="right"/>
              <w:rPr>
                <w:rFonts w:eastAsia="Calibri" w:cs="Arial"/>
                <w:sz w:val="24"/>
                <w:szCs w:val="24"/>
                <w:lang w:val="en-GB"/>
              </w:rPr>
            </w:pPr>
            <w:r w:rsidRPr="00FF4B19">
              <w:rPr>
                <w:rFonts w:eastAsia="Calibri" w:cs="Arial"/>
                <w:sz w:val="24"/>
                <w:szCs w:val="24"/>
              </w:rPr>
              <w:t>Met</w:t>
            </w:r>
          </w:p>
        </w:tc>
      </w:tr>
      <w:tr w:rsidR="00FF4B19" w:rsidRPr="00FF4B19" w14:paraId="3850EE1B" w14:textId="77777777" w:rsidTr="00405205">
        <w:tc>
          <w:tcPr>
            <w:tcW w:w="7196" w:type="dxa"/>
            <w:gridSpan w:val="2"/>
            <w:tcBorders>
              <w:right w:val="nil"/>
            </w:tcBorders>
            <w:shd w:val="clear" w:color="auto" w:fill="auto"/>
          </w:tcPr>
          <w:p w14:paraId="31A2C2C9" w14:textId="77777777" w:rsidR="00FF4B19" w:rsidRPr="00FF4B19" w:rsidRDefault="00FF4B19" w:rsidP="00FF4B19">
            <w:pPr>
              <w:spacing w:before="0" w:after="0"/>
              <w:rPr>
                <w:rFonts w:eastAsia="Calibri" w:cs="Arial"/>
                <w:sz w:val="24"/>
                <w:szCs w:val="24"/>
              </w:rPr>
            </w:pPr>
            <w:r w:rsidRPr="00FF4B19">
              <w:rPr>
                <w:rFonts w:eastAsia="Calibri" w:cs="Arial"/>
                <w:sz w:val="24"/>
                <w:szCs w:val="24"/>
              </w:rPr>
              <w:t>Standard 8 Organisational governance</w:t>
            </w:r>
          </w:p>
        </w:tc>
        <w:tc>
          <w:tcPr>
            <w:tcW w:w="1871" w:type="dxa"/>
            <w:tcBorders>
              <w:left w:val="nil"/>
            </w:tcBorders>
            <w:shd w:val="clear" w:color="auto" w:fill="auto"/>
          </w:tcPr>
          <w:p w14:paraId="4C17637F" w14:textId="77777777" w:rsidR="00FF4B19" w:rsidRPr="00FF4B19" w:rsidRDefault="00FF4B19" w:rsidP="00FF4B19">
            <w:pPr>
              <w:spacing w:before="0" w:after="0"/>
              <w:jc w:val="right"/>
              <w:rPr>
                <w:rFonts w:eastAsia="Calibri" w:cs="Arial"/>
                <w:sz w:val="24"/>
                <w:szCs w:val="24"/>
                <w:lang w:val="en-GB"/>
              </w:rPr>
            </w:pPr>
            <w:r w:rsidRPr="00FF4B19">
              <w:rPr>
                <w:rFonts w:eastAsia="Calibri" w:cs="Arial"/>
                <w:sz w:val="24"/>
                <w:szCs w:val="24"/>
              </w:rPr>
              <w:t>Met</w:t>
            </w:r>
          </w:p>
        </w:tc>
      </w:tr>
    </w:tbl>
    <w:p w14:paraId="680CBA3C" w14:textId="13CB5C06" w:rsidR="00E82842" w:rsidRPr="00FF4B19" w:rsidRDefault="00FF4B19" w:rsidP="00FF4B19">
      <w:r w:rsidRPr="00FF4B19">
        <w:rPr>
          <w:rFonts w:eastAsia="Calibri" w:cs="Arial"/>
          <w:b/>
          <w:sz w:val="24"/>
          <w:szCs w:val="24"/>
        </w:rPr>
        <w:t>This decision is published on the Aged Care Quality and Safety Commission’s (Commission) website under section 48 of the Rules.</w:t>
      </w:r>
    </w:p>
    <w:sectPr w:rsidR="00E82842" w:rsidRPr="00FF4B19" w:rsidSect="0018089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8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CBA46" w14:textId="77777777" w:rsidR="00196F9B" w:rsidRDefault="00FF4B19">
      <w:pPr>
        <w:spacing w:before="0" w:after="0"/>
      </w:pPr>
      <w:r>
        <w:separator/>
      </w:r>
    </w:p>
  </w:endnote>
  <w:endnote w:type="continuationSeparator" w:id="0">
    <w:p w14:paraId="680CBA48" w14:textId="77777777" w:rsidR="00196F9B" w:rsidRDefault="00FF4B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CBA3E" w14:textId="77777777" w:rsidR="00E82842" w:rsidRPr="00D45A1C" w:rsidRDefault="00FF4B19" w:rsidP="00D45A1C">
    <w:pPr>
      <w:pStyle w:val="Footer"/>
    </w:pPr>
    <w:r w:rsidRPr="00D45A1C">
      <w:t>Footer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CBA40" w14:textId="77777777" w:rsidR="0023564F" w:rsidRPr="00C0131B" w:rsidRDefault="00FF4B19" w:rsidP="0023564F">
    <w:pPr>
      <w:tabs>
        <w:tab w:val="center" w:pos="4536"/>
        <w:tab w:val="right" w:pos="9072"/>
      </w:tabs>
      <w:spacing w:before="0" w:after="0"/>
      <w:rPr>
        <w:sz w:val="16"/>
      </w:rPr>
    </w:pPr>
    <w:r>
      <w:rPr>
        <w:sz w:val="16"/>
      </w:rPr>
      <w:t>Service</w:t>
    </w:r>
    <w:r w:rsidRPr="00C0131B">
      <w:rPr>
        <w:sz w:val="16"/>
      </w:rPr>
      <w:t xml:space="preserve"> name: Baptcare Wattle Grove Community</w:t>
    </w:r>
    <w:r w:rsidRPr="009D30BB">
      <w:rPr>
        <w:sz w:val="16"/>
      </w:rPr>
      <w:t xml:space="preserve"> </w:t>
    </w:r>
    <w:r>
      <w:rPr>
        <w:sz w:val="16"/>
      </w:rPr>
      <w:tab/>
    </w:r>
    <w:r>
      <w:rPr>
        <w:sz w:val="16"/>
      </w:rPr>
      <w:tab/>
    </w:r>
  </w:p>
  <w:p w14:paraId="680CBA41" w14:textId="77777777" w:rsidR="0023564F" w:rsidRPr="0023564F" w:rsidRDefault="00FF4B19" w:rsidP="0023564F">
    <w:pPr>
      <w:tabs>
        <w:tab w:val="center" w:pos="4536"/>
        <w:tab w:val="right" w:pos="9072"/>
      </w:tabs>
      <w:spacing w:before="0" w:after="0"/>
      <w:rPr>
        <w:sz w:val="16"/>
      </w:rPr>
    </w:pPr>
    <w:r w:rsidRPr="00C0131B">
      <w:rPr>
        <w:sz w:val="16"/>
      </w:rPr>
      <w:t>RACS ID: 9323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CBA42" w14:textId="77777777" w:rsidR="00196F9B" w:rsidRDefault="00FF4B19">
      <w:pPr>
        <w:spacing w:before="0" w:after="0"/>
      </w:pPr>
      <w:r>
        <w:separator/>
      </w:r>
    </w:p>
  </w:footnote>
  <w:footnote w:type="continuationSeparator" w:id="0">
    <w:p w14:paraId="680CBA44" w14:textId="77777777" w:rsidR="00196F9B" w:rsidRDefault="00FF4B1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CBA3D" w14:textId="77777777" w:rsidR="00E82842" w:rsidRPr="00E82842" w:rsidRDefault="00FF4B19" w:rsidP="00E82842">
    <w:pPr>
      <w:pStyle w:val="Header"/>
    </w:pPr>
    <w:r>
      <w:t>Header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CBA3F" w14:textId="77777777" w:rsidR="0023564F" w:rsidRDefault="00FF4B19" w:rsidP="0023564F">
    <w:pPr>
      <w:pStyle w:val="Header"/>
      <w:spacing w:after="240"/>
      <w:jc w:val="center"/>
    </w:pPr>
    <w:r>
      <w:rPr>
        <w:noProof/>
        <w:sz w:val="16"/>
        <w:lang w:eastAsia="en-AU"/>
      </w:rPr>
      <w:drawing>
        <wp:inline distT="0" distB="0" distL="0" distR="0" wp14:anchorId="680CBA42" wp14:editId="680CBA43">
          <wp:extent cx="3392543" cy="1440000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537864" name="ACQSA-stacked-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2543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FB0B9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32F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F4CA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18B5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EE59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8677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9A2A32"/>
    <w:multiLevelType w:val="hybridMultilevel"/>
    <w:tmpl w:val="A91C107E"/>
    <w:lvl w:ilvl="0" w:tplc="2EB43F6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B4DE5A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8A3ACE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34F7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302A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E03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4254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5A2E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02D0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1485F"/>
    <w:multiLevelType w:val="hybridMultilevel"/>
    <w:tmpl w:val="7E7A72B4"/>
    <w:lvl w:ilvl="0" w:tplc="7D409570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814E3312">
      <w:start w:val="1"/>
      <w:numFmt w:val="lowerLetter"/>
      <w:lvlText w:val="%2."/>
      <w:lvlJc w:val="left"/>
      <w:pPr>
        <w:ind w:left="1440" w:hanging="360"/>
      </w:pPr>
    </w:lvl>
    <w:lvl w:ilvl="2" w:tplc="94503D6A" w:tentative="1">
      <w:start w:val="1"/>
      <w:numFmt w:val="lowerRoman"/>
      <w:lvlText w:val="%3."/>
      <w:lvlJc w:val="right"/>
      <w:pPr>
        <w:ind w:left="2160" w:hanging="180"/>
      </w:pPr>
    </w:lvl>
    <w:lvl w:ilvl="3" w:tplc="9E78E454" w:tentative="1">
      <w:start w:val="1"/>
      <w:numFmt w:val="decimal"/>
      <w:lvlText w:val="%4."/>
      <w:lvlJc w:val="left"/>
      <w:pPr>
        <w:ind w:left="2880" w:hanging="360"/>
      </w:pPr>
    </w:lvl>
    <w:lvl w:ilvl="4" w:tplc="1084DC0E" w:tentative="1">
      <w:start w:val="1"/>
      <w:numFmt w:val="lowerLetter"/>
      <w:lvlText w:val="%5."/>
      <w:lvlJc w:val="left"/>
      <w:pPr>
        <w:ind w:left="3600" w:hanging="360"/>
      </w:pPr>
    </w:lvl>
    <w:lvl w:ilvl="5" w:tplc="A412DE0C" w:tentative="1">
      <w:start w:val="1"/>
      <w:numFmt w:val="lowerRoman"/>
      <w:lvlText w:val="%6."/>
      <w:lvlJc w:val="right"/>
      <w:pPr>
        <w:ind w:left="4320" w:hanging="180"/>
      </w:pPr>
    </w:lvl>
    <w:lvl w:ilvl="6" w:tplc="202471B8" w:tentative="1">
      <w:start w:val="1"/>
      <w:numFmt w:val="decimal"/>
      <w:lvlText w:val="%7."/>
      <w:lvlJc w:val="left"/>
      <w:pPr>
        <w:ind w:left="5040" w:hanging="360"/>
      </w:pPr>
    </w:lvl>
    <w:lvl w:ilvl="7" w:tplc="21D67D06" w:tentative="1">
      <w:start w:val="1"/>
      <w:numFmt w:val="lowerLetter"/>
      <w:lvlText w:val="%8."/>
      <w:lvlJc w:val="left"/>
      <w:pPr>
        <w:ind w:left="5760" w:hanging="360"/>
      </w:pPr>
    </w:lvl>
    <w:lvl w:ilvl="8" w:tplc="B790C01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19"/>
    <w:rsid w:val="00196F9B"/>
    <w:rsid w:val="008B4D09"/>
    <w:rsid w:val="00BE028E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CBA3C"/>
  <w15:docId w15:val="{7C2B748D-57F6-48E8-8405-8C9347DE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28D4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95F20"/>
    <w:pPr>
      <w:keepNext/>
      <w:keepLines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F20"/>
    <w:pPr>
      <w:keepNext/>
      <w:keepLines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3B14"/>
    <w:pPr>
      <w:keepNext/>
      <w:keepLines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5F20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5F20"/>
    <w:pPr>
      <w:keepNext/>
      <w:keepLines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513B1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513B14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95F20"/>
    <w:rPr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5F20"/>
    <w:rPr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13B14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95F20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895F20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746908"/>
    <w:rPr>
      <w:b/>
    </w:rPr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746908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513B14"/>
    <w:rPr>
      <w:b/>
    </w:rPr>
  </w:style>
  <w:style w:type="character" w:customStyle="1" w:styleId="Heading7Char">
    <w:name w:val="Heading 7 Char"/>
    <w:basedOn w:val="DefaultParagraphFont"/>
    <w:link w:val="Heading7"/>
    <w:uiPriority w:val="9"/>
    <w:rsid w:val="00513B14"/>
    <w:rPr>
      <w:b/>
    </w:rPr>
  </w:style>
  <w:style w:type="character" w:styleId="PageNumber">
    <w:name w:val="page number"/>
    <w:basedOn w:val="DefaultParagraphFont"/>
    <w:rsid w:val="008828D4"/>
  </w:style>
  <w:style w:type="paragraph" w:styleId="BalloonText">
    <w:name w:val="Balloon Text"/>
    <w:basedOn w:val="Normal"/>
    <w:link w:val="BalloonTextChar"/>
    <w:uiPriority w:val="99"/>
    <w:semiHidden/>
    <w:unhideWhenUsed/>
    <w:rsid w:val="00790D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a\AppData\Roaming\Microsoft\Templates\Accessible%20Norm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Publication</Doc_x0020_Type>
    <Output_x0020_Doc_x0020_Type xmlns="a8338b6e-77a6-4851-82b6-98166143ffdd">PDF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 xsi:nil="true"/>
    <Approved_x0020_Provider xmlns="a8338b6e-77a6-4851-82b6-98166143ffdd" xsi:nil="true"/>
    <Management_x0020_Company_x0020_ID xmlns="a8338b6e-77a6-4851-82b6-98166143ffdd" xsi:nil="true"/>
    <Home xmlns="a8338b6e-77a6-4851-82b6-98166143ffdd" xsi:nil="true"/>
    <Signed xmlns="a8338b6e-77a6-4851-82b6-98166143ffdd" xsi:nil="true"/>
    <Uploaded xmlns="a8338b6e-77a6-4851-82b6-98166143ffdd">False</Uploaded>
    <Management_x0020_Company xmlns="a8338b6e-77a6-4851-82b6-98166143ffdd" xsi:nil="true"/>
    <Doc_x0020_Date xmlns="a8338b6e-77a6-4851-82b6-98166143ffdd">2019-09-11T01:39:00+00:00</Doc_x0020_Date>
    <CSI_x0020_ID xmlns="a8338b6e-77a6-4851-82b6-98166143ffdd" xsi:nil="true"/>
    <Case_x0020_ID xmlns="a8338b6e-77a6-4851-82b6-98166143ffdd" xsi:nil="true"/>
    <Approved_x0020_Provider_x0020_ID xmlns="a8338b6e-77a6-4851-82b6-98166143ffdd" xsi:nil="true"/>
    <Location xmlns="a8338b6e-77a6-4851-82b6-98166143ffdd" xsi:nil="true"/>
    <Home_x0020_ID xmlns="a8338b6e-77a6-4851-82b6-98166143ffdd">55E273DA-1680-E911-BBE1-005056922186</Home_x0020_ID>
    <State xmlns="a8338b6e-77a6-4851-82b6-98166143ffdd" xsi:nil="true"/>
    <Doc_x0020_Sent_Received_x0020_Date xmlns="a8338b6e-77a6-4851-82b6-98166143ffdd">2019-09-11T00:00:00+00:00</Doc_x0020_Sent_Received_x0020_Date>
    <Activity_x0020_ID xmlns="a8338b6e-77a6-4851-82b6-98166143ffdd">3CC5CB5C-A1C7-E911-BF38-005056922186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DDB147-57EE-4753-B1F8-FB9691905E31}">
  <ds:schemaRefs>
    <ds:schemaRef ds:uri="a8338b6e-77a6-4851-82b6-98166143ffdd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E831684-DBB6-4288-9D03-310596B52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3F000A1-DC4E-4A2C-BDAB-975CEC33B2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 Normal template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Published_decision_(commencing_home)</vt:lpstr>
    </vt:vector>
  </TitlesOfParts>
  <Company>Australian Aged Care Quality Agency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Published_decision_(commencing_home)</dc:title>
  <dc:subject/>
  <dc:creator>Stephanie Tea</dc:creator>
  <cp:lastModifiedBy>Rhonda Hansen</cp:lastModifiedBy>
  <cp:revision>3</cp:revision>
  <dcterms:created xsi:type="dcterms:W3CDTF">2019-10-08T03:37:00Z</dcterms:created>
  <dcterms:modified xsi:type="dcterms:W3CDTF">2019-10-08T03:37:00Z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Complete?">
    <vt:lpwstr>Yes</vt:lpwstr>
  </property>
  <property fmtid="{D5CDD505-2E9C-101B-9397-08002B2CF9AE}" pid="4" name="Output Type">
    <vt:lpwstr>PDF</vt:lpwstr>
  </property>
  <property fmtid="{D5CDD505-2E9C-101B-9397-08002B2CF9AE}" pid="5" name="Document Name">
    <vt:lpwstr>RPT-ACC-0013</vt:lpwstr>
  </property>
  <property fmtid="{D5CDD505-2E9C-101B-9397-08002B2CF9AE}" pid="6" name="Input">
    <vt:lpwstr>commencing home</vt:lpwstr>
  </property>
</Properties>
</file>