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5BA77" w14:textId="77777777" w:rsidR="003C6EC2" w:rsidRPr="003C6EC2" w:rsidRDefault="00FB4F8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355BC24" wp14:editId="623D1FEC">
            <wp:simplePos x="0" y="0"/>
            <wp:positionH relativeFrom="page">
              <wp:align>right</wp:align>
            </wp:positionH>
            <wp:positionV relativeFrom="paragraph">
              <wp:posOffset>24765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308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355BC26" wp14:editId="1355BC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066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Griffith</w:t>
      </w:r>
      <w:r w:rsidRPr="003C6EC2">
        <w:rPr>
          <w:rFonts w:ascii="Arial Black" w:hAnsi="Arial Black"/>
        </w:rPr>
        <w:t xml:space="preserve"> </w:t>
      </w:r>
    </w:p>
    <w:p w14:paraId="1355BA78" w14:textId="77777777" w:rsidR="003C6EC2" w:rsidRPr="003C6EC2" w:rsidRDefault="00FB4F85" w:rsidP="003C6EC2">
      <w:pPr>
        <w:pStyle w:val="Title"/>
        <w:spacing w:before="360" w:after="480"/>
      </w:pPr>
      <w:r w:rsidRPr="003C6EC2">
        <w:rPr>
          <w:rFonts w:ascii="Arial Black" w:eastAsia="Calibri" w:hAnsi="Arial Black"/>
          <w:sz w:val="56"/>
        </w:rPr>
        <w:t>Performance Report</w:t>
      </w:r>
    </w:p>
    <w:p w14:paraId="1355BA79" w14:textId="77777777" w:rsidR="001E6954" w:rsidRPr="003C6EC2" w:rsidRDefault="00FB4F8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Blaxland Crescent </w:t>
      </w:r>
      <w:r w:rsidRPr="003C6EC2">
        <w:rPr>
          <w:color w:val="FFFFFF" w:themeColor="background1"/>
          <w:sz w:val="28"/>
        </w:rPr>
        <w:br/>
        <w:t>GRIFFITH ACT 2603</w:t>
      </w:r>
      <w:r w:rsidRPr="003C6EC2">
        <w:rPr>
          <w:color w:val="FFFFFF" w:themeColor="background1"/>
          <w:sz w:val="28"/>
        </w:rPr>
        <w:br/>
      </w:r>
      <w:r w:rsidRPr="003C6EC2">
        <w:rPr>
          <w:rFonts w:eastAsia="Calibri"/>
          <w:color w:val="FFFFFF" w:themeColor="background1"/>
          <w:sz w:val="28"/>
          <w:szCs w:val="56"/>
          <w:lang w:eastAsia="en-US"/>
        </w:rPr>
        <w:t>Phone number: 02 6195 6600</w:t>
      </w:r>
    </w:p>
    <w:p w14:paraId="1355BA7A" w14:textId="77777777" w:rsidR="003C6EC2" w:rsidRDefault="00FB4F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2983 </w:t>
      </w:r>
    </w:p>
    <w:p w14:paraId="1355BA7B" w14:textId="77777777" w:rsidR="001E6954" w:rsidRPr="003C6EC2" w:rsidRDefault="00FB4F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NSW &amp; ACT</w:t>
      </w:r>
    </w:p>
    <w:p w14:paraId="1355BA7C" w14:textId="77777777" w:rsidR="001E6954" w:rsidRPr="003C6EC2" w:rsidRDefault="00FB4F8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July 2020</w:t>
      </w:r>
    </w:p>
    <w:p w14:paraId="1355BA7D" w14:textId="5CD7114C" w:rsidR="006B166B" w:rsidRPr="00245D99" w:rsidRDefault="00FB4F85"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245D99" w:rsidRPr="00245D99">
        <w:rPr>
          <w:color w:val="FFFFFF" w:themeColor="background1"/>
          <w:sz w:val="28"/>
          <w:szCs w:val="28"/>
        </w:rPr>
        <w:t>18 September 2020</w:t>
      </w:r>
    </w:p>
    <w:bookmarkEnd w:id="1"/>
    <w:p w14:paraId="1355BA7E" w14:textId="77777777" w:rsidR="001E6954" w:rsidRPr="003C6EC2" w:rsidRDefault="00D525C4" w:rsidP="001E6954">
      <w:pPr>
        <w:tabs>
          <w:tab w:val="left" w:pos="2127"/>
        </w:tabs>
        <w:spacing w:before="120"/>
        <w:rPr>
          <w:rFonts w:eastAsia="Calibri"/>
          <w:b/>
          <w:color w:val="FFFFFF" w:themeColor="background1"/>
          <w:sz w:val="28"/>
          <w:szCs w:val="56"/>
          <w:lang w:eastAsia="en-US"/>
        </w:rPr>
      </w:pPr>
    </w:p>
    <w:p w14:paraId="1355BA7F" w14:textId="77777777" w:rsidR="003C6EC2" w:rsidRDefault="00D525C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55BA80" w14:textId="77777777" w:rsidR="00A30BEC" w:rsidRDefault="00FB4F85" w:rsidP="0094564F">
      <w:pPr>
        <w:pStyle w:val="Heading1"/>
      </w:pPr>
      <w:bookmarkStart w:id="2" w:name="_Hlk32477662"/>
      <w:r>
        <w:lastRenderedPageBreak/>
        <w:t>Publication of report</w:t>
      </w:r>
    </w:p>
    <w:p w14:paraId="1355BA81" w14:textId="77777777" w:rsidR="00A30BEC" w:rsidRPr="006B166B" w:rsidRDefault="00FB4F8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355BA82" w14:textId="77777777" w:rsidR="007F5256" w:rsidRPr="0094564F" w:rsidRDefault="00FB4F8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2E6D" w14:paraId="1355BA9D" w14:textId="77777777" w:rsidTr="00EB1D71">
        <w:trPr>
          <w:trHeight w:val="227"/>
        </w:trPr>
        <w:tc>
          <w:tcPr>
            <w:tcW w:w="3942" w:type="pct"/>
            <w:shd w:val="clear" w:color="auto" w:fill="auto"/>
          </w:tcPr>
          <w:p w14:paraId="1355BA9B" w14:textId="77777777" w:rsidR="001E6954" w:rsidRPr="001E6954" w:rsidRDefault="00FB4F85"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355BA9C" w14:textId="703FD8C5" w:rsidR="001E6954" w:rsidRPr="001E6954" w:rsidRDefault="00D525C4" w:rsidP="003C6EC2">
            <w:pPr>
              <w:keepNext/>
              <w:spacing w:before="40" w:after="40" w:line="240" w:lineRule="auto"/>
              <w:jc w:val="right"/>
              <w:rPr>
                <w:b/>
                <w:color w:val="0000FF"/>
              </w:rPr>
            </w:pPr>
          </w:p>
        </w:tc>
      </w:tr>
      <w:tr w:rsidR="008C2E6D" w14:paraId="1355BAA3" w14:textId="77777777" w:rsidTr="00EB1D71">
        <w:trPr>
          <w:trHeight w:val="227"/>
        </w:trPr>
        <w:tc>
          <w:tcPr>
            <w:tcW w:w="3942" w:type="pct"/>
            <w:shd w:val="clear" w:color="auto" w:fill="auto"/>
          </w:tcPr>
          <w:p w14:paraId="1355BAA1" w14:textId="77777777" w:rsidR="001E6954" w:rsidRPr="001E6954" w:rsidRDefault="00FB4F85" w:rsidP="004C55D8">
            <w:pPr>
              <w:spacing w:before="40" w:after="40" w:line="240" w:lineRule="auto"/>
              <w:ind w:left="318" w:hanging="7"/>
            </w:pPr>
            <w:r w:rsidRPr="001E6954">
              <w:t>Requirement 2(3)(b)</w:t>
            </w:r>
          </w:p>
        </w:tc>
        <w:tc>
          <w:tcPr>
            <w:tcW w:w="1058" w:type="pct"/>
            <w:shd w:val="clear" w:color="auto" w:fill="auto"/>
          </w:tcPr>
          <w:p w14:paraId="1355BAA2" w14:textId="45102083" w:rsidR="001E6954" w:rsidRPr="001E6954" w:rsidRDefault="00FB4F85" w:rsidP="00463EF3">
            <w:pPr>
              <w:spacing w:before="40" w:after="40" w:line="240" w:lineRule="auto"/>
              <w:jc w:val="right"/>
              <w:rPr>
                <w:color w:val="0000FF"/>
              </w:rPr>
            </w:pPr>
            <w:r w:rsidRPr="001E6954">
              <w:rPr>
                <w:bCs/>
                <w:iCs/>
                <w:color w:val="00577D"/>
                <w:szCs w:val="40"/>
              </w:rPr>
              <w:t>Compliant</w:t>
            </w:r>
          </w:p>
        </w:tc>
      </w:tr>
      <w:tr w:rsidR="008C2E6D" w14:paraId="1355BAAC" w14:textId="77777777" w:rsidTr="00EB1D71">
        <w:trPr>
          <w:trHeight w:val="227"/>
        </w:trPr>
        <w:tc>
          <w:tcPr>
            <w:tcW w:w="3942" w:type="pct"/>
            <w:shd w:val="clear" w:color="auto" w:fill="auto"/>
          </w:tcPr>
          <w:p w14:paraId="1355BAAA" w14:textId="77777777" w:rsidR="001E6954" w:rsidRPr="001E6954" w:rsidRDefault="00FB4F85" w:rsidP="004C55D8">
            <w:pPr>
              <w:spacing w:before="40" w:after="40" w:line="240" w:lineRule="auto"/>
              <w:ind w:left="318" w:hanging="7"/>
            </w:pPr>
            <w:r w:rsidRPr="001E6954">
              <w:t>Requirement 2(3)(e)</w:t>
            </w:r>
          </w:p>
        </w:tc>
        <w:tc>
          <w:tcPr>
            <w:tcW w:w="1058" w:type="pct"/>
            <w:shd w:val="clear" w:color="auto" w:fill="auto"/>
          </w:tcPr>
          <w:p w14:paraId="1355BAAB" w14:textId="0DF5CBC0" w:rsidR="001E6954" w:rsidRPr="00AF17FC" w:rsidRDefault="00FB4F85" w:rsidP="00AF17FC">
            <w:pPr>
              <w:spacing w:before="40" w:after="40" w:line="240" w:lineRule="auto"/>
              <w:jc w:val="right"/>
              <w:rPr>
                <w:color w:val="0000FF"/>
              </w:rPr>
            </w:pPr>
            <w:r w:rsidRPr="001E6954">
              <w:rPr>
                <w:bCs/>
                <w:iCs/>
                <w:color w:val="00577D"/>
                <w:szCs w:val="40"/>
              </w:rPr>
              <w:t>Compliant</w:t>
            </w:r>
          </w:p>
        </w:tc>
      </w:tr>
      <w:tr w:rsidR="008C2E6D" w14:paraId="1355BAAF" w14:textId="77777777" w:rsidTr="00EB1D71">
        <w:trPr>
          <w:trHeight w:val="227"/>
        </w:trPr>
        <w:tc>
          <w:tcPr>
            <w:tcW w:w="3942" w:type="pct"/>
            <w:shd w:val="clear" w:color="auto" w:fill="auto"/>
          </w:tcPr>
          <w:p w14:paraId="1355BAAD" w14:textId="77777777" w:rsidR="001E6954" w:rsidRPr="001E6954" w:rsidRDefault="00FB4F85" w:rsidP="003C6EC2">
            <w:pPr>
              <w:keepNext/>
              <w:spacing w:before="40" w:after="40" w:line="240" w:lineRule="auto"/>
              <w:rPr>
                <w:b/>
              </w:rPr>
            </w:pPr>
            <w:r w:rsidRPr="001E6954">
              <w:rPr>
                <w:b/>
              </w:rPr>
              <w:t>Standard 3 Personal care and clinical care</w:t>
            </w:r>
          </w:p>
        </w:tc>
        <w:tc>
          <w:tcPr>
            <w:tcW w:w="1058" w:type="pct"/>
            <w:shd w:val="clear" w:color="auto" w:fill="auto"/>
          </w:tcPr>
          <w:p w14:paraId="1355BAAE" w14:textId="3D6A4446" w:rsidR="001E6954" w:rsidRPr="001E6954" w:rsidRDefault="00D525C4" w:rsidP="003C6EC2">
            <w:pPr>
              <w:keepNext/>
              <w:spacing w:before="40" w:after="40" w:line="240" w:lineRule="auto"/>
              <w:jc w:val="right"/>
              <w:rPr>
                <w:b/>
                <w:color w:val="0000FF"/>
              </w:rPr>
            </w:pPr>
          </w:p>
        </w:tc>
      </w:tr>
      <w:tr w:rsidR="00DB6284" w14:paraId="66049606" w14:textId="77777777" w:rsidTr="00EB1D71">
        <w:trPr>
          <w:trHeight w:val="227"/>
        </w:trPr>
        <w:tc>
          <w:tcPr>
            <w:tcW w:w="3942" w:type="pct"/>
            <w:shd w:val="clear" w:color="auto" w:fill="auto"/>
          </w:tcPr>
          <w:p w14:paraId="5D61F210" w14:textId="6BEACB4B" w:rsidR="00DB6284" w:rsidRPr="001E6954" w:rsidRDefault="00DB6284" w:rsidP="00DB6284">
            <w:pPr>
              <w:spacing w:before="40" w:after="40" w:line="240" w:lineRule="auto"/>
              <w:ind w:left="318" w:hanging="7"/>
            </w:pPr>
            <w:r w:rsidRPr="001E6954">
              <w:t>Requirement 3(3)(</w:t>
            </w:r>
            <w:r>
              <w:t>a</w:t>
            </w:r>
            <w:r w:rsidRPr="001E6954">
              <w:t>)</w:t>
            </w:r>
          </w:p>
        </w:tc>
        <w:tc>
          <w:tcPr>
            <w:tcW w:w="1058" w:type="pct"/>
            <w:shd w:val="clear" w:color="auto" w:fill="auto"/>
          </w:tcPr>
          <w:p w14:paraId="1190406F" w14:textId="1FE73061" w:rsidR="00DB6284" w:rsidRPr="001E6954" w:rsidRDefault="00DB6284" w:rsidP="00DB6284">
            <w:pPr>
              <w:spacing w:before="40" w:after="40" w:line="240" w:lineRule="auto"/>
              <w:jc w:val="right"/>
              <w:rPr>
                <w:bCs/>
                <w:iCs/>
                <w:color w:val="00577D"/>
                <w:szCs w:val="40"/>
              </w:rPr>
            </w:pPr>
            <w:r w:rsidRPr="001E6954">
              <w:rPr>
                <w:bCs/>
                <w:iCs/>
                <w:color w:val="00577D"/>
                <w:szCs w:val="40"/>
              </w:rPr>
              <w:t>Compliant</w:t>
            </w:r>
          </w:p>
        </w:tc>
      </w:tr>
      <w:tr w:rsidR="008C2E6D" w14:paraId="1355BABB" w14:textId="77777777" w:rsidTr="00EB1D71">
        <w:trPr>
          <w:trHeight w:val="227"/>
        </w:trPr>
        <w:tc>
          <w:tcPr>
            <w:tcW w:w="3942" w:type="pct"/>
            <w:shd w:val="clear" w:color="auto" w:fill="auto"/>
          </w:tcPr>
          <w:p w14:paraId="1355BAB9" w14:textId="77777777" w:rsidR="001E6954" w:rsidRPr="001E6954" w:rsidRDefault="00FB4F85" w:rsidP="004C55D8">
            <w:pPr>
              <w:spacing w:before="40" w:after="40" w:line="240" w:lineRule="auto"/>
              <w:ind w:left="318" w:hanging="7"/>
            </w:pPr>
            <w:r w:rsidRPr="001E6954">
              <w:t>Requirement 3(3)(d)</w:t>
            </w:r>
          </w:p>
        </w:tc>
        <w:tc>
          <w:tcPr>
            <w:tcW w:w="1058" w:type="pct"/>
            <w:shd w:val="clear" w:color="auto" w:fill="auto"/>
          </w:tcPr>
          <w:p w14:paraId="1355BABA" w14:textId="1A2662D3" w:rsidR="001E6954" w:rsidRPr="001E6954" w:rsidRDefault="00FB4F85" w:rsidP="00463EF3">
            <w:pPr>
              <w:spacing w:before="40" w:after="40" w:line="240" w:lineRule="auto"/>
              <w:jc w:val="right"/>
              <w:rPr>
                <w:color w:val="0000FF"/>
              </w:rPr>
            </w:pPr>
            <w:r w:rsidRPr="001E6954">
              <w:rPr>
                <w:bCs/>
                <w:iCs/>
                <w:color w:val="00577D"/>
                <w:szCs w:val="40"/>
              </w:rPr>
              <w:t>Compliant</w:t>
            </w:r>
          </w:p>
        </w:tc>
      </w:tr>
      <w:tr w:rsidR="008C2E6D" w14:paraId="1355BAFA" w14:textId="77777777" w:rsidTr="00EB1D71">
        <w:trPr>
          <w:trHeight w:val="227"/>
        </w:trPr>
        <w:tc>
          <w:tcPr>
            <w:tcW w:w="3942" w:type="pct"/>
            <w:shd w:val="clear" w:color="auto" w:fill="auto"/>
          </w:tcPr>
          <w:p w14:paraId="1355BAF8" w14:textId="77777777" w:rsidR="001E6954" w:rsidRPr="001E6954" w:rsidRDefault="00FB4F85" w:rsidP="003C6EC2">
            <w:pPr>
              <w:keepNext/>
              <w:spacing w:before="40" w:after="40" w:line="240" w:lineRule="auto"/>
              <w:rPr>
                <w:b/>
              </w:rPr>
            </w:pPr>
            <w:r w:rsidRPr="001E6954">
              <w:rPr>
                <w:b/>
              </w:rPr>
              <w:t>Standard 7 Human resources</w:t>
            </w:r>
          </w:p>
        </w:tc>
        <w:tc>
          <w:tcPr>
            <w:tcW w:w="1058" w:type="pct"/>
            <w:shd w:val="clear" w:color="auto" w:fill="auto"/>
          </w:tcPr>
          <w:p w14:paraId="1355BAF9" w14:textId="1E84CDA0" w:rsidR="001E6954" w:rsidRPr="001E6954" w:rsidRDefault="00D525C4" w:rsidP="003C6EC2">
            <w:pPr>
              <w:keepNext/>
              <w:spacing w:before="40" w:after="40" w:line="240" w:lineRule="auto"/>
              <w:jc w:val="right"/>
              <w:rPr>
                <w:b/>
                <w:color w:val="0000FF"/>
              </w:rPr>
            </w:pPr>
          </w:p>
        </w:tc>
      </w:tr>
      <w:tr w:rsidR="008C2E6D" w14:paraId="1355BB09" w14:textId="77777777" w:rsidTr="00EB1D71">
        <w:trPr>
          <w:trHeight w:val="227"/>
        </w:trPr>
        <w:tc>
          <w:tcPr>
            <w:tcW w:w="3942" w:type="pct"/>
            <w:shd w:val="clear" w:color="auto" w:fill="auto"/>
          </w:tcPr>
          <w:p w14:paraId="1355BB07" w14:textId="6853AC15" w:rsidR="001E6954" w:rsidRPr="001E6954" w:rsidRDefault="00FB4F85" w:rsidP="004C55D8">
            <w:pPr>
              <w:spacing w:before="40" w:after="40" w:line="240" w:lineRule="auto"/>
              <w:ind w:left="318" w:hanging="7"/>
            </w:pPr>
            <w:r w:rsidRPr="001E6954">
              <w:t>Requirement 7(3)(</w:t>
            </w:r>
            <w:r w:rsidR="005C32C8">
              <w:t>b</w:t>
            </w:r>
            <w:r w:rsidRPr="001E6954">
              <w:t>)</w:t>
            </w:r>
          </w:p>
        </w:tc>
        <w:tc>
          <w:tcPr>
            <w:tcW w:w="1058" w:type="pct"/>
            <w:shd w:val="clear" w:color="auto" w:fill="auto"/>
          </w:tcPr>
          <w:p w14:paraId="1355BB08" w14:textId="5684CF6F" w:rsidR="001E6954" w:rsidRPr="001E6954" w:rsidRDefault="00FB4F85" w:rsidP="00463EF3">
            <w:pPr>
              <w:spacing w:before="40" w:after="40" w:line="240" w:lineRule="auto"/>
              <w:jc w:val="right"/>
              <w:rPr>
                <w:color w:val="0000FF"/>
              </w:rPr>
            </w:pPr>
            <w:r w:rsidRPr="001E6954">
              <w:rPr>
                <w:bCs/>
                <w:iCs/>
                <w:color w:val="00577D"/>
                <w:szCs w:val="40"/>
              </w:rPr>
              <w:t>Compliant</w:t>
            </w:r>
          </w:p>
        </w:tc>
      </w:tr>
      <w:tr w:rsidR="008C2E6D" w14:paraId="1355BB0C" w14:textId="77777777" w:rsidTr="00EB1D71">
        <w:trPr>
          <w:trHeight w:val="227"/>
        </w:trPr>
        <w:tc>
          <w:tcPr>
            <w:tcW w:w="3942" w:type="pct"/>
            <w:shd w:val="clear" w:color="auto" w:fill="auto"/>
          </w:tcPr>
          <w:p w14:paraId="1355BB0A" w14:textId="77777777" w:rsidR="001E6954" w:rsidRPr="001E6954" w:rsidRDefault="00FB4F85" w:rsidP="003C6EC2">
            <w:pPr>
              <w:keepNext/>
              <w:spacing w:before="40" w:after="40" w:line="240" w:lineRule="auto"/>
              <w:rPr>
                <w:b/>
              </w:rPr>
            </w:pPr>
            <w:r w:rsidRPr="001E6954">
              <w:rPr>
                <w:b/>
              </w:rPr>
              <w:t>Standard 8 Organisational governance</w:t>
            </w:r>
          </w:p>
        </w:tc>
        <w:tc>
          <w:tcPr>
            <w:tcW w:w="1058" w:type="pct"/>
            <w:shd w:val="clear" w:color="auto" w:fill="auto"/>
          </w:tcPr>
          <w:p w14:paraId="1355BB0B" w14:textId="2ADC6876" w:rsidR="001E6954" w:rsidRPr="001E6954" w:rsidRDefault="00D525C4" w:rsidP="003C6EC2">
            <w:pPr>
              <w:keepNext/>
              <w:spacing w:before="40" w:after="40" w:line="240" w:lineRule="auto"/>
              <w:jc w:val="right"/>
              <w:rPr>
                <w:b/>
                <w:color w:val="0000FF"/>
              </w:rPr>
            </w:pPr>
          </w:p>
        </w:tc>
      </w:tr>
      <w:tr w:rsidR="008C2E6D" w14:paraId="1355BB18" w14:textId="77777777" w:rsidTr="00EB1D71">
        <w:trPr>
          <w:trHeight w:val="227"/>
        </w:trPr>
        <w:tc>
          <w:tcPr>
            <w:tcW w:w="3942" w:type="pct"/>
            <w:shd w:val="clear" w:color="auto" w:fill="auto"/>
          </w:tcPr>
          <w:p w14:paraId="1355BB16" w14:textId="77777777" w:rsidR="001E6954" w:rsidRPr="001E6954" w:rsidRDefault="00FB4F85" w:rsidP="004C55D8">
            <w:pPr>
              <w:spacing w:before="40" w:after="40" w:line="240" w:lineRule="auto"/>
              <w:ind w:left="318" w:hanging="7"/>
            </w:pPr>
            <w:r w:rsidRPr="001E6954">
              <w:t>Requirement 8(3)(d)</w:t>
            </w:r>
          </w:p>
        </w:tc>
        <w:tc>
          <w:tcPr>
            <w:tcW w:w="1058" w:type="pct"/>
            <w:shd w:val="clear" w:color="auto" w:fill="auto"/>
          </w:tcPr>
          <w:p w14:paraId="1355BB17" w14:textId="64FD3051" w:rsidR="001E6954" w:rsidRPr="001E6954" w:rsidRDefault="00FB4F85" w:rsidP="00463EF3">
            <w:pPr>
              <w:spacing w:before="40" w:after="40" w:line="240" w:lineRule="auto"/>
              <w:jc w:val="right"/>
              <w:rPr>
                <w:color w:val="0000FF"/>
              </w:rPr>
            </w:pPr>
            <w:r w:rsidRPr="001E6954">
              <w:rPr>
                <w:bCs/>
                <w:iCs/>
                <w:color w:val="00577D"/>
                <w:szCs w:val="40"/>
              </w:rPr>
              <w:t>Compliant</w:t>
            </w:r>
          </w:p>
        </w:tc>
      </w:tr>
      <w:bookmarkEnd w:id="3"/>
    </w:tbl>
    <w:p w14:paraId="1355BB1C" w14:textId="77777777" w:rsidR="008A22FF" w:rsidRDefault="00D525C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355BB1D" w14:textId="77777777" w:rsidR="007F5256" w:rsidRPr="00D21DCD" w:rsidRDefault="00FB4F85" w:rsidP="00EC5474">
      <w:pPr>
        <w:pStyle w:val="Heading1"/>
      </w:pPr>
      <w:r>
        <w:lastRenderedPageBreak/>
        <w:t>Detailed assessment</w:t>
      </w:r>
    </w:p>
    <w:p w14:paraId="1355BB1E" w14:textId="77777777" w:rsidR="001E6954" w:rsidRPr="00D63989" w:rsidRDefault="00FB4F8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55BB1F" w14:textId="77777777" w:rsidR="001E6954" w:rsidRPr="001E6954" w:rsidRDefault="00FB4F85" w:rsidP="001E6954">
      <w:pPr>
        <w:rPr>
          <w:color w:val="auto"/>
        </w:rPr>
      </w:pPr>
      <w:r w:rsidRPr="00D63989">
        <w:t>The report also specifies areas in which improvements must be made to ensure the Quality Standards are complied with.</w:t>
      </w:r>
    </w:p>
    <w:p w14:paraId="1355BB20" w14:textId="77777777" w:rsidR="001E6954" w:rsidRPr="00D63989" w:rsidRDefault="00FB4F85" w:rsidP="001E6954">
      <w:r w:rsidRPr="00D63989">
        <w:t>The following information has been taken into account in developing this performance report:</w:t>
      </w:r>
    </w:p>
    <w:p w14:paraId="1355BB21" w14:textId="50C938F2" w:rsidR="004B33E7" w:rsidRPr="00A55759" w:rsidRDefault="00FB4F8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A55759">
        <w:t>by a site assessment, observations at the service, review of documents and interviews with staff, consumers/representatives and others</w:t>
      </w:r>
      <w:r w:rsidR="00A55759" w:rsidRPr="00A55759">
        <w:t>.</w:t>
      </w:r>
    </w:p>
    <w:p w14:paraId="1355BB23" w14:textId="1DAAE63D" w:rsidR="004B33E7" w:rsidRDefault="00FB4F85"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E92CD3">
        <w:t>24 August 2020</w:t>
      </w:r>
    </w:p>
    <w:p w14:paraId="404F75E5" w14:textId="3EA529FE" w:rsidR="00B25D22" w:rsidRPr="00D63989" w:rsidRDefault="00B25D22" w:rsidP="004B33E7">
      <w:pPr>
        <w:pStyle w:val="ListBullet"/>
      </w:pPr>
      <w:r>
        <w:t xml:space="preserve">the Assessment Team’s report for the </w:t>
      </w:r>
      <w:r w:rsidR="004A4BF6">
        <w:t xml:space="preserve">Desk Assessment Contact </w:t>
      </w:r>
      <w:r w:rsidR="00E006EF">
        <w:t>– Desk</w:t>
      </w:r>
      <w:r w:rsidR="00E87304">
        <w:t xml:space="preserve"> conducted on 26 May 2020</w:t>
      </w:r>
      <w:r w:rsidR="004A43DD">
        <w:t>. T</w:t>
      </w:r>
      <w:r w:rsidR="00640AC0">
        <w:t xml:space="preserve">he Assessment Contact – Desk </w:t>
      </w:r>
      <w:r w:rsidR="004A4BF6">
        <w:t xml:space="preserve">report </w:t>
      </w:r>
      <w:r w:rsidR="00640AC0">
        <w:t xml:space="preserve">was </w:t>
      </w:r>
      <w:r w:rsidR="004A4BF6">
        <w:t xml:space="preserve">informed by </w:t>
      </w:r>
      <w:r w:rsidR="004145E4">
        <w:t>review of documents and interviews with staff</w:t>
      </w:r>
      <w:r w:rsidR="004A43DD">
        <w:t>.</w:t>
      </w:r>
    </w:p>
    <w:p w14:paraId="1355BB24" w14:textId="77777777" w:rsidR="008A22FF" w:rsidRDefault="00D525C4">
      <w:pPr>
        <w:spacing w:after="160" w:line="259" w:lineRule="auto"/>
        <w:rPr>
          <w:rFonts w:cs="Times New Roman"/>
        </w:rPr>
      </w:pPr>
    </w:p>
    <w:p w14:paraId="1355BB25" w14:textId="77777777" w:rsidR="00095CD4" w:rsidRDefault="00D525C4" w:rsidP="00095CD4">
      <w:pPr>
        <w:sectPr w:rsidR="00095CD4" w:rsidSect="005058B8">
          <w:headerReference w:type="first" r:id="rId18"/>
          <w:pgSz w:w="11906" w:h="16838"/>
          <w:pgMar w:top="1701" w:right="1418" w:bottom="1418" w:left="1418" w:header="709" w:footer="397" w:gutter="0"/>
          <w:cols w:space="708"/>
          <w:docGrid w:linePitch="360"/>
        </w:sectPr>
      </w:pPr>
    </w:p>
    <w:p w14:paraId="1355BB49" w14:textId="77777777" w:rsidR="00ED6B57" w:rsidRDefault="00D525C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355BB4A" w14:textId="1CE26804" w:rsidR="00CB3BA9" w:rsidRDefault="00FB4F85"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355BC2A" wp14:editId="1355BC2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3146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355BB4B" w14:textId="77777777" w:rsidR="00ED6B57" w:rsidRPr="00ED6B57" w:rsidRDefault="00FB4F85" w:rsidP="00ED6B57">
      <w:pPr>
        <w:pStyle w:val="Heading3"/>
        <w:shd w:val="clear" w:color="auto" w:fill="F2F2F2" w:themeFill="background1" w:themeFillShade="F2"/>
      </w:pPr>
      <w:r w:rsidRPr="00ED6B57">
        <w:t>Consumer outcome:</w:t>
      </w:r>
    </w:p>
    <w:p w14:paraId="1355BB4C" w14:textId="77777777" w:rsidR="00ED6B57" w:rsidRPr="00ED6B57" w:rsidRDefault="00FB4F8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55BB4D" w14:textId="77777777" w:rsidR="00ED6B57" w:rsidRPr="00ED6B57" w:rsidRDefault="00FB4F85" w:rsidP="00ED6B57">
      <w:pPr>
        <w:pStyle w:val="Heading3"/>
        <w:shd w:val="clear" w:color="auto" w:fill="F2F2F2" w:themeFill="background1" w:themeFillShade="F2"/>
      </w:pPr>
      <w:r w:rsidRPr="00ED6B57">
        <w:t>Organisation statement:</w:t>
      </w:r>
    </w:p>
    <w:p w14:paraId="1355BB4E" w14:textId="77777777" w:rsidR="00ED6B57" w:rsidRPr="00ED6B57" w:rsidRDefault="00FB4F8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355BB4F" w14:textId="77777777" w:rsidR="00ED6B57" w:rsidRDefault="00FB4F85" w:rsidP="00ED6B57">
      <w:pPr>
        <w:pStyle w:val="Heading2"/>
      </w:pPr>
      <w:r>
        <w:t xml:space="preserve">Assessment </w:t>
      </w:r>
      <w:r w:rsidRPr="002B2C0F">
        <w:t>of Standard</w:t>
      </w:r>
      <w:r>
        <w:t xml:space="preserve"> 2</w:t>
      </w:r>
    </w:p>
    <w:p w14:paraId="2468BBEF" w14:textId="77777777" w:rsidR="005E3412" w:rsidRPr="00163FEE" w:rsidRDefault="005E3412" w:rsidP="005E341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0FE8C06" w14:textId="77777777" w:rsidR="005E3412" w:rsidRPr="00E53C1D" w:rsidRDefault="005E3412" w:rsidP="005E3412">
      <w:pPr>
        <w:rPr>
          <w:rFonts w:eastAsia="Calibri"/>
          <w:lang w:eastAsia="en-US"/>
        </w:rPr>
      </w:pPr>
      <w:r w:rsidRPr="00E53C1D">
        <w:rPr>
          <w:rFonts w:eastAsia="Calibri"/>
          <w:lang w:eastAsia="en-US"/>
        </w:rPr>
        <w:t>Overall, sampled consumers considered that they feel like partners in the ongoing assessment and planning of their care and services. For example:</w:t>
      </w:r>
    </w:p>
    <w:p w14:paraId="204EB7F8" w14:textId="39B39E70" w:rsidR="005E3412" w:rsidRPr="007B5AF9" w:rsidRDefault="005E3412" w:rsidP="007B5AF9">
      <w:pPr>
        <w:pStyle w:val="ListParagraph"/>
        <w:numPr>
          <w:ilvl w:val="0"/>
          <w:numId w:val="38"/>
        </w:numPr>
        <w:rPr>
          <w:rFonts w:eastAsia="Calibri"/>
          <w:lang w:eastAsia="en-US"/>
        </w:rPr>
      </w:pPr>
      <w:r w:rsidRPr="007B5AF9">
        <w:rPr>
          <w:rFonts w:eastAsia="Calibri"/>
          <w:lang w:eastAsia="en-US"/>
        </w:rPr>
        <w:t>The consumers interviewed confirmed that they have been involved in their care planning.</w:t>
      </w:r>
    </w:p>
    <w:p w14:paraId="06F46D41" w14:textId="77777777" w:rsidR="005E3412" w:rsidRPr="007B5AF9" w:rsidRDefault="005E3412" w:rsidP="007B5AF9">
      <w:pPr>
        <w:pStyle w:val="ListParagraph"/>
        <w:numPr>
          <w:ilvl w:val="0"/>
          <w:numId w:val="38"/>
        </w:numPr>
        <w:rPr>
          <w:rFonts w:eastAsia="Calibri"/>
          <w:lang w:eastAsia="en-US"/>
        </w:rPr>
      </w:pPr>
      <w:r w:rsidRPr="007B5AF9">
        <w:rPr>
          <w:rFonts w:eastAsia="Calibri"/>
          <w:lang w:eastAsia="en-US"/>
        </w:rPr>
        <w:t xml:space="preserve">They have access to their agreed care plans in their rooms in the form of a “Wardrobe Care Plan” which is posted inside their wardrobe. </w:t>
      </w:r>
    </w:p>
    <w:p w14:paraId="6A100704" w14:textId="77777777" w:rsidR="005E3412" w:rsidRPr="007B5AF9" w:rsidRDefault="005E3412" w:rsidP="007B5AF9">
      <w:pPr>
        <w:pStyle w:val="ListParagraph"/>
        <w:numPr>
          <w:ilvl w:val="0"/>
          <w:numId w:val="38"/>
        </w:numPr>
        <w:rPr>
          <w:rFonts w:eastAsia="Calibri"/>
          <w:lang w:eastAsia="en-US"/>
        </w:rPr>
      </w:pPr>
      <w:r w:rsidRPr="007B5AF9">
        <w:rPr>
          <w:rFonts w:eastAsia="Calibri"/>
          <w:lang w:eastAsia="en-US"/>
        </w:rPr>
        <w:t>When the Assessment Team asked if an advanced care plan is in place, one consumer told the Assessment Team “Yes, it is done and more than done. Don’t bring me back”.</w:t>
      </w:r>
    </w:p>
    <w:p w14:paraId="03EA0B55" w14:textId="77777777" w:rsidR="005E3412" w:rsidRPr="00E53C1D" w:rsidRDefault="005E3412" w:rsidP="005E3412">
      <w:pPr>
        <w:rPr>
          <w:rFonts w:eastAsia="Calibri"/>
          <w:color w:val="auto"/>
          <w:lang w:eastAsia="en-US"/>
        </w:rPr>
      </w:pPr>
      <w:r w:rsidRPr="00E53C1D">
        <w:rPr>
          <w:rFonts w:eastAsia="Calibri"/>
          <w:color w:val="auto"/>
          <w:lang w:eastAsia="en-US"/>
        </w:rPr>
        <w:t>Care and services are reviewed every six months or where changes or incidents occur to ensure care and services plans are up-to-date and meet the consumer’s current needs, goals and preferences.</w:t>
      </w:r>
    </w:p>
    <w:p w14:paraId="1355BB51" w14:textId="236A6954" w:rsidR="00154403" w:rsidRPr="00D435F8" w:rsidRDefault="00AF5126" w:rsidP="005E3412">
      <w:pPr>
        <w:rPr>
          <w:rFonts w:eastAsia="Calibri"/>
          <w:i/>
          <w:color w:val="auto"/>
          <w:lang w:eastAsia="en-US"/>
        </w:rPr>
      </w:pPr>
      <w:r>
        <w:rPr>
          <w:rFonts w:eastAsiaTheme="minorHAnsi"/>
        </w:rPr>
        <w:lastRenderedPageBreak/>
        <w:t xml:space="preserve">I have found that the two </w:t>
      </w:r>
      <w:r w:rsidR="00643B74">
        <w:rPr>
          <w:rFonts w:eastAsiaTheme="minorHAnsi"/>
        </w:rPr>
        <w:t>requirements assessed</w:t>
      </w:r>
      <w:r>
        <w:rPr>
          <w:rFonts w:eastAsiaTheme="minorHAnsi"/>
        </w:rPr>
        <w:t xml:space="preserve"> under this Standard are compl</w:t>
      </w:r>
      <w:r w:rsidR="00917E9B">
        <w:rPr>
          <w:rFonts w:eastAsiaTheme="minorHAnsi"/>
        </w:rPr>
        <w:t xml:space="preserve">iant. </w:t>
      </w:r>
      <w:r w:rsidR="00643B74">
        <w:rPr>
          <w:rFonts w:eastAsiaTheme="minorHAnsi"/>
        </w:rPr>
        <w:t xml:space="preserve"> </w:t>
      </w:r>
      <w:r w:rsidR="00643B74">
        <w:rPr>
          <w:rFonts w:eastAsia="Calibri"/>
          <w:lang w:eastAsia="en-US"/>
        </w:rPr>
        <w:t>A</w:t>
      </w:r>
      <w:r w:rsidR="00643B74">
        <w:rPr>
          <w:rFonts w:eastAsiaTheme="minorHAnsi"/>
        </w:rPr>
        <w:t>s all requirements under this Standard were not assessed, an overall rating for this Quality Standard is not provided.</w:t>
      </w:r>
    </w:p>
    <w:p w14:paraId="1355BB52" w14:textId="20BEBC75" w:rsidR="00ED6B57" w:rsidRDefault="00FB4F85" w:rsidP="00ED6B57">
      <w:pPr>
        <w:pStyle w:val="Heading2"/>
      </w:pPr>
      <w:r>
        <w:t>Assessment of Standard 2 Requirements</w:t>
      </w:r>
      <w:r w:rsidRPr="0066387A">
        <w:rPr>
          <w:i/>
          <w:color w:val="0000FF"/>
          <w:sz w:val="24"/>
          <w:szCs w:val="24"/>
        </w:rPr>
        <w:t xml:space="preserve"> </w:t>
      </w:r>
    </w:p>
    <w:p w14:paraId="1355BB56" w14:textId="5D64EDC3" w:rsidR="00934888" w:rsidRDefault="00FB4F85" w:rsidP="00934888">
      <w:pPr>
        <w:pStyle w:val="Heading3"/>
      </w:pPr>
      <w:r>
        <w:t>Requirement 2(3)(b)</w:t>
      </w:r>
      <w:r>
        <w:tab/>
        <w:t>Compliant</w:t>
      </w:r>
    </w:p>
    <w:p w14:paraId="1355BB57" w14:textId="77777777" w:rsidR="00853601" w:rsidRPr="004A3816" w:rsidRDefault="00FB4F85" w:rsidP="00853601">
      <w:pPr>
        <w:rPr>
          <w:i/>
        </w:rPr>
      </w:pPr>
      <w:r w:rsidRPr="004A3816">
        <w:rPr>
          <w:i/>
        </w:rPr>
        <w:t>Assessment and planning identifies and addresses the consumer’s current needs, goals and preferences, including advance care planning and end of life planning if the consumer wishes.</w:t>
      </w:r>
    </w:p>
    <w:p w14:paraId="5C739E92" w14:textId="049A8DEF" w:rsidR="0071400D" w:rsidRDefault="002216C0" w:rsidP="00853601">
      <w:pPr>
        <w:rPr>
          <w:rFonts w:eastAsia="Calibri"/>
          <w:lang w:eastAsia="en-US"/>
        </w:rPr>
      </w:pPr>
      <w:r>
        <w:t>The assessment team fou</w:t>
      </w:r>
      <w:r w:rsidR="006C5106">
        <w:t xml:space="preserve">nd the service </w:t>
      </w:r>
      <w:r w:rsidR="009F1B12">
        <w:t xml:space="preserve">has reviewed their assessment and planning for all consumers </w:t>
      </w:r>
      <w:r w:rsidR="002265F2">
        <w:t>and demonstrate</w:t>
      </w:r>
      <w:r w:rsidR="00725802">
        <w:t>d</w:t>
      </w:r>
      <w:r w:rsidR="002265F2">
        <w:t xml:space="preserve"> </w:t>
      </w:r>
      <w:r w:rsidR="00725802" w:rsidRPr="00E914A1">
        <w:rPr>
          <w:rFonts w:eastAsia="Calibri"/>
          <w:color w:val="auto"/>
          <w:lang w:eastAsia="en-US"/>
        </w:rPr>
        <w:t xml:space="preserve">that </w:t>
      </w:r>
      <w:r w:rsidR="00BD055E">
        <w:rPr>
          <w:rFonts w:eastAsia="Calibri"/>
          <w:color w:val="auto"/>
          <w:lang w:eastAsia="en-US"/>
        </w:rPr>
        <w:t xml:space="preserve">individual </w:t>
      </w:r>
      <w:r w:rsidR="00725802" w:rsidRPr="00E914A1">
        <w:rPr>
          <w:rFonts w:eastAsia="Calibri"/>
          <w:color w:val="auto"/>
          <w:lang w:eastAsia="en-US"/>
        </w:rPr>
        <w:t xml:space="preserve">goals are consumer focused </w:t>
      </w:r>
      <w:r w:rsidR="00725802">
        <w:rPr>
          <w:rFonts w:eastAsia="Calibri"/>
          <w:color w:val="auto"/>
          <w:lang w:eastAsia="en-US"/>
        </w:rPr>
        <w:t>and</w:t>
      </w:r>
      <w:r w:rsidR="00725802" w:rsidRPr="00E914A1">
        <w:rPr>
          <w:rFonts w:eastAsia="Calibri"/>
          <w:color w:val="auto"/>
          <w:lang w:eastAsia="en-US"/>
        </w:rPr>
        <w:t xml:space="preserve"> care planning documents reflect current consumer needs</w:t>
      </w:r>
      <w:r w:rsidR="001D34B0">
        <w:rPr>
          <w:rFonts w:eastAsia="Calibri"/>
          <w:color w:val="auto"/>
          <w:lang w:eastAsia="en-US"/>
        </w:rPr>
        <w:t>.</w:t>
      </w:r>
      <w:r w:rsidR="00BD055E">
        <w:rPr>
          <w:rFonts w:eastAsia="Calibri"/>
          <w:color w:val="auto"/>
          <w:lang w:eastAsia="en-US"/>
        </w:rPr>
        <w:t xml:space="preserve"> </w:t>
      </w:r>
      <w:r w:rsidR="00FE0781">
        <w:rPr>
          <w:rFonts w:eastAsia="Calibri"/>
          <w:color w:val="auto"/>
          <w:lang w:eastAsia="en-US"/>
        </w:rPr>
        <w:t xml:space="preserve">The assessment team also found that assessment and planning identifies and addresses </w:t>
      </w:r>
      <w:r w:rsidR="008513E0">
        <w:rPr>
          <w:rFonts w:eastAsia="Calibri"/>
          <w:color w:val="auto"/>
          <w:lang w:eastAsia="en-US"/>
        </w:rPr>
        <w:t xml:space="preserve">advance care planning and end of life planning if the consumer wishes. </w:t>
      </w:r>
      <w:r w:rsidR="00E77863">
        <w:rPr>
          <w:rFonts w:eastAsia="Calibri"/>
          <w:color w:val="auto"/>
          <w:lang w:eastAsia="en-US"/>
        </w:rPr>
        <w:t>The organisation</w:t>
      </w:r>
      <w:r w:rsidR="00FA1017">
        <w:rPr>
          <w:rFonts w:eastAsia="Calibri"/>
          <w:color w:val="auto"/>
          <w:lang w:eastAsia="en-US"/>
        </w:rPr>
        <w:t xml:space="preserve"> implemented a</w:t>
      </w:r>
      <w:r w:rsidR="00C973F9">
        <w:rPr>
          <w:rFonts w:eastAsia="Calibri"/>
          <w:color w:val="auto"/>
          <w:lang w:eastAsia="en-US"/>
        </w:rPr>
        <w:t xml:space="preserve">n </w:t>
      </w:r>
      <w:r w:rsidR="003F7FD0">
        <w:rPr>
          <w:rFonts w:eastAsia="Calibri"/>
          <w:color w:val="auto"/>
          <w:lang w:eastAsia="en-US"/>
        </w:rPr>
        <w:t>improvement</w:t>
      </w:r>
      <w:r w:rsidR="0055664D">
        <w:rPr>
          <w:rFonts w:eastAsia="Calibri"/>
          <w:color w:val="auto"/>
          <w:lang w:eastAsia="en-US"/>
        </w:rPr>
        <w:t xml:space="preserve"> to assessment and care planning in January 2020</w:t>
      </w:r>
      <w:r w:rsidR="00604914">
        <w:rPr>
          <w:rFonts w:eastAsia="Calibri"/>
          <w:color w:val="auto"/>
          <w:lang w:eastAsia="en-US"/>
        </w:rPr>
        <w:t xml:space="preserve">, called ‘all about me’ which included education and assessment tools for staff to embed at the service. All care plans were reviewed and updated in accordance with this </w:t>
      </w:r>
      <w:r w:rsidR="00A94FB7">
        <w:rPr>
          <w:rFonts w:eastAsia="Calibri"/>
          <w:color w:val="auto"/>
          <w:lang w:eastAsia="en-US"/>
        </w:rPr>
        <w:t xml:space="preserve">approach. </w:t>
      </w:r>
      <w:r w:rsidR="00052689">
        <w:rPr>
          <w:rFonts w:eastAsia="Calibri"/>
          <w:color w:val="auto"/>
          <w:lang w:eastAsia="en-US"/>
        </w:rPr>
        <w:t>Consumers at the service confirmed their care plans reflect their current needs, goals and preferences.</w:t>
      </w:r>
      <w:r w:rsidR="004421E3">
        <w:rPr>
          <w:rFonts w:eastAsia="Calibri"/>
          <w:color w:val="auto"/>
          <w:lang w:eastAsia="en-US"/>
        </w:rPr>
        <w:t xml:space="preserve"> The assessment team confirmed </w:t>
      </w:r>
      <w:r w:rsidR="003F6F38">
        <w:rPr>
          <w:rFonts w:eastAsia="Calibri"/>
          <w:color w:val="auto"/>
          <w:lang w:eastAsia="en-US"/>
        </w:rPr>
        <w:t xml:space="preserve">care plans reflect </w:t>
      </w:r>
      <w:r w:rsidR="000C10E6" w:rsidRPr="00746542">
        <w:rPr>
          <w:rFonts w:eastAsia="Calibri"/>
          <w:lang w:eastAsia="en-US"/>
        </w:rPr>
        <w:t>consumer needs and preferences</w:t>
      </w:r>
      <w:r w:rsidR="000C10E6">
        <w:rPr>
          <w:rFonts w:eastAsia="Calibri"/>
          <w:lang w:eastAsia="en-US"/>
        </w:rPr>
        <w:t xml:space="preserve">, with </w:t>
      </w:r>
      <w:r w:rsidR="000C10E6" w:rsidRPr="00746542">
        <w:rPr>
          <w:rFonts w:eastAsia="Calibri"/>
          <w:lang w:eastAsia="en-US"/>
        </w:rPr>
        <w:t xml:space="preserve">detailed </w:t>
      </w:r>
      <w:r w:rsidR="000C10E6">
        <w:rPr>
          <w:rFonts w:eastAsia="Calibri"/>
          <w:lang w:eastAsia="en-US"/>
        </w:rPr>
        <w:t>s</w:t>
      </w:r>
      <w:r w:rsidR="000C10E6" w:rsidRPr="00746542">
        <w:rPr>
          <w:rFonts w:eastAsia="Calibri"/>
          <w:lang w:eastAsia="en-US"/>
        </w:rPr>
        <w:t xml:space="preserve">trategies for achieving these </w:t>
      </w:r>
      <w:r w:rsidR="00796D39">
        <w:rPr>
          <w:rFonts w:eastAsia="Calibri"/>
          <w:lang w:eastAsia="en-US"/>
        </w:rPr>
        <w:t>requirements.</w:t>
      </w:r>
    </w:p>
    <w:p w14:paraId="1355BB60" w14:textId="34227684" w:rsidR="00853601" w:rsidRPr="00853601" w:rsidRDefault="0071400D" w:rsidP="00853601">
      <w:r>
        <w:rPr>
          <w:rFonts w:eastAsia="Calibri"/>
          <w:color w:val="auto"/>
          <w:lang w:eastAsia="en-US"/>
        </w:rPr>
        <w:t>I have reviewed these findings and consider that the organisation is compliant with this requirement.</w:t>
      </w:r>
    </w:p>
    <w:p w14:paraId="1355BB61" w14:textId="60F11419" w:rsidR="00934888" w:rsidRDefault="00FB4F85" w:rsidP="00934888">
      <w:pPr>
        <w:pStyle w:val="Heading3"/>
      </w:pPr>
      <w:r>
        <w:t>Requirement 2(3)(e)</w:t>
      </w:r>
      <w:r>
        <w:tab/>
        <w:t>Compliant</w:t>
      </w:r>
    </w:p>
    <w:p w14:paraId="1355BB62" w14:textId="77777777" w:rsidR="00853601" w:rsidRPr="004A3816" w:rsidRDefault="00FB4F85" w:rsidP="00853601">
      <w:pPr>
        <w:rPr>
          <w:i/>
        </w:rPr>
      </w:pPr>
      <w:r w:rsidRPr="004A3816">
        <w:rPr>
          <w:i/>
        </w:rPr>
        <w:t>Care and services are reviewed regularly for effectiveness, and when circumstances change or when incidents impact on the needs, goals or preferences of the consumer.</w:t>
      </w:r>
    </w:p>
    <w:p w14:paraId="1355BB63" w14:textId="7EB7DD8F" w:rsidR="00853601" w:rsidRPr="00792826" w:rsidRDefault="00792826" w:rsidP="00853601">
      <w:r>
        <w:t xml:space="preserve">The assessment team </w:t>
      </w:r>
      <w:r w:rsidR="0014272A">
        <w:t>found that care and services are reviewed regularly for effectiveness</w:t>
      </w:r>
      <w:r w:rsidR="004F1104">
        <w:t>, and when circumstances change or when incidents impact on the needs, goals or preferences of the consumer.</w:t>
      </w:r>
      <w:r w:rsidR="00C34A5F">
        <w:t xml:space="preserve"> </w:t>
      </w:r>
      <w:r w:rsidR="00836123">
        <w:t xml:space="preserve">Management implemented </w:t>
      </w:r>
      <w:r w:rsidR="007C51CA">
        <w:t>improvements</w:t>
      </w:r>
      <w:r w:rsidR="00142DBB">
        <w:t xml:space="preserve"> at the </w:t>
      </w:r>
      <w:r w:rsidR="002A003F">
        <w:t xml:space="preserve">service including the implementation of a </w:t>
      </w:r>
      <w:r w:rsidR="00875910">
        <w:t>post hospital checklist</w:t>
      </w:r>
      <w:r w:rsidR="00427133">
        <w:t xml:space="preserve"> </w:t>
      </w:r>
      <w:r w:rsidR="00307EEA">
        <w:t xml:space="preserve">to complement the </w:t>
      </w:r>
      <w:r w:rsidR="00317F01">
        <w:t>return from hospital process</w:t>
      </w:r>
      <w:r w:rsidR="00346013">
        <w:t xml:space="preserve">. This checklist is a tool to assist registered nursing staff </w:t>
      </w:r>
      <w:r w:rsidR="00FA61F1">
        <w:t xml:space="preserve">in </w:t>
      </w:r>
      <w:r w:rsidR="001829DB">
        <w:t xml:space="preserve">identifying </w:t>
      </w:r>
      <w:r w:rsidR="007F6380">
        <w:t xml:space="preserve">if </w:t>
      </w:r>
      <w:r w:rsidR="001829DB">
        <w:t>key changes in plans of care for consumers</w:t>
      </w:r>
      <w:r w:rsidR="007F6380">
        <w:t>, are required</w:t>
      </w:r>
      <w:r w:rsidR="001829DB">
        <w:t>.</w:t>
      </w:r>
      <w:r w:rsidR="007F6380">
        <w:t xml:space="preserve"> Consumers confirmed the</w:t>
      </w:r>
      <w:r w:rsidR="00DE097D">
        <w:t xml:space="preserve">ir care plans are reviewed with them as needed. </w:t>
      </w:r>
      <w:r w:rsidR="001829DB">
        <w:t xml:space="preserve"> </w:t>
      </w:r>
      <w:r w:rsidR="007C51CA">
        <w:t xml:space="preserve"> </w:t>
      </w:r>
      <w:r w:rsidR="000E5BDB">
        <w:t xml:space="preserve"> </w:t>
      </w:r>
    </w:p>
    <w:p w14:paraId="1355BB64" w14:textId="2B2FC6E6" w:rsidR="00934888" w:rsidRPr="00934888" w:rsidRDefault="0078577E" w:rsidP="00934888">
      <w:r>
        <w:rPr>
          <w:rFonts w:eastAsia="Calibri"/>
          <w:color w:val="auto"/>
          <w:lang w:eastAsia="en-US"/>
        </w:rPr>
        <w:lastRenderedPageBreak/>
        <w:t>I have reviewed these findings and consider that the organisation is compliant with this requirement.</w:t>
      </w:r>
    </w:p>
    <w:p w14:paraId="1355BB65" w14:textId="77777777" w:rsidR="00032B17" w:rsidRDefault="00D525C4"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1355BB66" w14:textId="2B79690E" w:rsidR="00CB3BA9" w:rsidRDefault="00FB4F85"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355BC2C" wp14:editId="1355BC2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40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355BB67" w14:textId="77777777" w:rsidR="007F5256" w:rsidRPr="00FD1B02" w:rsidRDefault="00FB4F85" w:rsidP="00032B17">
      <w:pPr>
        <w:pStyle w:val="Heading3"/>
        <w:shd w:val="clear" w:color="auto" w:fill="F2F2F2" w:themeFill="background1" w:themeFillShade="F2"/>
      </w:pPr>
      <w:r w:rsidRPr="00FD1B02">
        <w:t>Consumer outcome:</w:t>
      </w:r>
    </w:p>
    <w:p w14:paraId="1355BB68" w14:textId="77777777" w:rsidR="007F5256" w:rsidRDefault="00FB4F85" w:rsidP="00912DE6">
      <w:pPr>
        <w:numPr>
          <w:ilvl w:val="0"/>
          <w:numId w:val="3"/>
        </w:numPr>
        <w:shd w:val="clear" w:color="auto" w:fill="F2F2F2" w:themeFill="background1" w:themeFillShade="F2"/>
      </w:pPr>
      <w:r>
        <w:t>I get personal care, clinical care, or both personal care and clinical care, that is safe and right for me.</w:t>
      </w:r>
    </w:p>
    <w:p w14:paraId="1355BB69" w14:textId="77777777" w:rsidR="007F5256" w:rsidRDefault="00FB4F85" w:rsidP="00032B17">
      <w:pPr>
        <w:pStyle w:val="Heading3"/>
        <w:shd w:val="clear" w:color="auto" w:fill="F2F2F2" w:themeFill="background1" w:themeFillShade="F2"/>
      </w:pPr>
      <w:r>
        <w:t>Organisation statement:</w:t>
      </w:r>
    </w:p>
    <w:p w14:paraId="1355BB6A" w14:textId="77777777" w:rsidR="007F5256" w:rsidRDefault="00FB4F8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55BB6B" w14:textId="77777777" w:rsidR="007F5256" w:rsidRDefault="00FB4F85" w:rsidP="00427817">
      <w:pPr>
        <w:pStyle w:val="Heading2"/>
      </w:pPr>
      <w:r>
        <w:t>Assessment of Standard 3</w:t>
      </w:r>
    </w:p>
    <w:p w14:paraId="5FF9F8E5" w14:textId="77777777" w:rsidR="00941222" w:rsidRPr="00163FEE" w:rsidRDefault="00941222" w:rsidP="0094122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3CE4475" w14:textId="77777777" w:rsidR="00941222" w:rsidRPr="00163FEE" w:rsidRDefault="00941222" w:rsidP="00941222">
      <w:pPr>
        <w:rPr>
          <w:rFonts w:eastAsia="Calibri"/>
          <w:lang w:eastAsia="en-US"/>
        </w:rPr>
      </w:pPr>
      <w:r w:rsidRPr="00F93CC8">
        <w:rPr>
          <w:rFonts w:eastAsia="Calibri"/>
        </w:rPr>
        <w:t>Most</w:t>
      </w:r>
      <w:r w:rsidRPr="00163FEE">
        <w:rPr>
          <w:rFonts w:eastAsia="Calibri"/>
          <w:color w:val="0000FF"/>
          <w:lang w:eastAsia="en-US"/>
        </w:rPr>
        <w:t xml:space="preserve"> </w:t>
      </w:r>
      <w:r w:rsidRPr="006C4344">
        <w:rPr>
          <w:rFonts w:eastAsia="Calibri"/>
          <w:color w:val="auto"/>
          <w:lang w:eastAsia="en-US"/>
        </w:rPr>
        <w:t xml:space="preserve">sampled consumers </w:t>
      </w:r>
      <w:r w:rsidRPr="00F93CC8">
        <w:rPr>
          <w:rFonts w:eastAsia="Calibri"/>
        </w:rPr>
        <w:t>considered</w:t>
      </w:r>
      <w:r>
        <w:rPr>
          <w:rFonts w:eastAsia="Calibri"/>
          <w:color w:val="0000FF"/>
          <w:lang w:eastAsia="en-US"/>
        </w:rPr>
        <w:t xml:space="preserve"> </w:t>
      </w:r>
      <w:r w:rsidRPr="00163FEE">
        <w:rPr>
          <w:rFonts w:eastAsia="Calibri"/>
          <w:lang w:eastAsia="en-US"/>
        </w:rPr>
        <w:t xml:space="preserve">that they receive personal care and clinical care that is safe and right for them. </w:t>
      </w:r>
    </w:p>
    <w:p w14:paraId="6B24F91E" w14:textId="77777777" w:rsidR="00941222" w:rsidRPr="00163FEE" w:rsidRDefault="00941222" w:rsidP="00941222">
      <w:pPr>
        <w:rPr>
          <w:rFonts w:eastAsia="Calibri"/>
          <w:lang w:eastAsia="en-US"/>
        </w:rPr>
      </w:pPr>
      <w:r w:rsidRPr="00163FEE">
        <w:rPr>
          <w:rFonts w:eastAsia="Calibri"/>
          <w:lang w:eastAsia="en-US"/>
        </w:rPr>
        <w:t>For example:</w:t>
      </w:r>
    </w:p>
    <w:p w14:paraId="0475F215" w14:textId="77777777" w:rsidR="00941222" w:rsidRPr="00163FEE" w:rsidRDefault="00941222" w:rsidP="00941222">
      <w:pPr>
        <w:rPr>
          <w:rFonts w:eastAsia="Calibri"/>
          <w:lang w:eastAsia="en-US"/>
        </w:rPr>
      </w:pPr>
      <w:r>
        <w:rPr>
          <w:rFonts w:eastAsia="Calibri"/>
          <w:lang w:eastAsia="en-US"/>
        </w:rPr>
        <w:t>Most</w:t>
      </w:r>
      <w:r w:rsidRPr="00163FEE">
        <w:rPr>
          <w:rFonts w:eastAsia="Calibri"/>
          <w:lang w:eastAsia="en-US"/>
        </w:rPr>
        <w:t xml:space="preserve"> consumers</w:t>
      </w:r>
      <w:r>
        <w:rPr>
          <w:rFonts w:eastAsia="Calibri"/>
          <w:lang w:eastAsia="en-US"/>
        </w:rPr>
        <w:t xml:space="preserve"> and representatives</w:t>
      </w:r>
      <w:r w:rsidRPr="00163FEE">
        <w:rPr>
          <w:rFonts w:eastAsia="Calibri"/>
          <w:lang w:eastAsia="en-US"/>
        </w:rPr>
        <w:t xml:space="preserve"> interviewed confirmed that </w:t>
      </w:r>
      <w:r>
        <w:rPr>
          <w:rFonts w:eastAsia="Calibri"/>
          <w:lang w:eastAsia="en-US"/>
        </w:rPr>
        <w:t>consumers</w:t>
      </w:r>
      <w:r w:rsidRPr="00163FEE">
        <w:rPr>
          <w:rFonts w:eastAsia="Calibri"/>
          <w:lang w:eastAsia="en-US"/>
        </w:rPr>
        <w:t xml:space="preserve"> get the care they need</w:t>
      </w:r>
      <w:r>
        <w:rPr>
          <w:rFonts w:eastAsia="Calibri"/>
          <w:lang w:eastAsia="en-US"/>
        </w:rPr>
        <w:t xml:space="preserve"> and </w:t>
      </w:r>
      <w:r w:rsidRPr="00163FEE">
        <w:rPr>
          <w:rFonts w:eastAsia="Calibri"/>
          <w:lang w:eastAsia="en-US"/>
        </w:rPr>
        <w:t>have access to a doctor or other health professional when they need it.</w:t>
      </w:r>
      <w:r>
        <w:rPr>
          <w:rFonts w:eastAsia="Calibri"/>
          <w:lang w:eastAsia="en-US"/>
        </w:rPr>
        <w:t xml:space="preserve"> However, some of them said consumers do not always get the care that is safe, effective or optimises their health or wellbeing. </w:t>
      </w:r>
    </w:p>
    <w:p w14:paraId="3BD4BE9C" w14:textId="77777777" w:rsidR="00941222" w:rsidRDefault="00941222" w:rsidP="00941222">
      <w:pPr>
        <w:rPr>
          <w:rFonts w:eastAsia="Calibri"/>
          <w:lang w:eastAsia="en-US"/>
        </w:rPr>
      </w:pPr>
      <w:r>
        <w:rPr>
          <w:rFonts w:eastAsia="Calibri"/>
          <w:lang w:eastAsia="en-US"/>
        </w:rPr>
        <w:t>T</w:t>
      </w:r>
      <w:r w:rsidRPr="00163FEE">
        <w:rPr>
          <w:rFonts w:eastAsia="Calibri"/>
          <w:lang w:eastAsia="en-US"/>
        </w:rPr>
        <w:t xml:space="preserve">he organisation’s approach to assessment and planning </w:t>
      </w:r>
      <w:r>
        <w:rPr>
          <w:rFonts w:eastAsia="Calibri"/>
          <w:lang w:eastAsia="en-US"/>
        </w:rPr>
        <w:t>generally s</w:t>
      </w:r>
      <w:r w:rsidRPr="00163FEE">
        <w:rPr>
          <w:rFonts w:eastAsia="Calibri"/>
          <w:lang w:eastAsia="en-US"/>
        </w:rPr>
        <w:t>upports outcomes for consumers</w:t>
      </w:r>
      <w:r>
        <w:rPr>
          <w:rFonts w:eastAsia="Calibri"/>
          <w:lang w:eastAsia="en-US"/>
        </w:rPr>
        <w:t xml:space="preserve">. The service regularly reviews and discusses actions to address risks associated with consumers care. </w:t>
      </w:r>
    </w:p>
    <w:p w14:paraId="1355BB6C" w14:textId="629EA316" w:rsidR="00154403" w:rsidRPr="00154403" w:rsidRDefault="00410167" w:rsidP="00941222">
      <w:pPr>
        <w:rPr>
          <w:rFonts w:eastAsiaTheme="minorHAnsi"/>
          <w:color w:val="0000FF"/>
        </w:rPr>
      </w:pPr>
      <w:r>
        <w:rPr>
          <w:rFonts w:eastAsia="Calibri"/>
          <w:lang w:eastAsia="en-US"/>
        </w:rPr>
        <w:t>R</w:t>
      </w:r>
      <w:r w:rsidR="00941222">
        <w:rPr>
          <w:rFonts w:eastAsia="Calibri"/>
          <w:lang w:eastAsia="en-US"/>
        </w:rPr>
        <w:t xml:space="preserve">isks associated with skin integrity, </w:t>
      </w:r>
      <w:r w:rsidR="008851A0">
        <w:rPr>
          <w:rFonts w:eastAsia="Calibri"/>
          <w:lang w:eastAsia="en-US"/>
        </w:rPr>
        <w:t>continence</w:t>
      </w:r>
      <w:r w:rsidR="00941222">
        <w:rPr>
          <w:rFonts w:eastAsia="Calibri"/>
          <w:lang w:eastAsia="en-US"/>
        </w:rPr>
        <w:t xml:space="preserve"> and behaviours are </w:t>
      </w:r>
      <w:r>
        <w:rPr>
          <w:rFonts w:eastAsia="Calibri"/>
          <w:lang w:eastAsia="en-US"/>
        </w:rPr>
        <w:t>managed</w:t>
      </w:r>
      <w:r w:rsidR="00941222">
        <w:rPr>
          <w:rFonts w:eastAsia="Calibri"/>
          <w:lang w:eastAsia="en-US"/>
        </w:rPr>
        <w:t xml:space="preserve"> to consistently achieve the planned outcomes for consumers or minimise risks to themselves and other consumers</w:t>
      </w:r>
      <w:r>
        <w:rPr>
          <w:rFonts w:eastAsia="Calibri"/>
          <w:lang w:eastAsia="en-US"/>
        </w:rPr>
        <w:t>.</w:t>
      </w:r>
    </w:p>
    <w:p w14:paraId="0D18491B" w14:textId="77777777" w:rsidR="0055422A" w:rsidRPr="00D435F8" w:rsidRDefault="0055422A" w:rsidP="0055422A">
      <w:pPr>
        <w:rPr>
          <w:rFonts w:eastAsia="Calibri"/>
          <w:i/>
          <w:color w:val="auto"/>
          <w:lang w:eastAsia="en-US"/>
        </w:rPr>
      </w:pPr>
      <w:r>
        <w:rPr>
          <w:rFonts w:eastAsiaTheme="minorHAnsi"/>
        </w:rPr>
        <w:lastRenderedPageBreak/>
        <w:t xml:space="preserve">I have found that the two requirements assessed under this Standard are compliant.  </w:t>
      </w:r>
      <w:r>
        <w:rPr>
          <w:rFonts w:eastAsia="Calibri"/>
          <w:lang w:eastAsia="en-US"/>
        </w:rPr>
        <w:t>A</w:t>
      </w:r>
      <w:r>
        <w:rPr>
          <w:rFonts w:eastAsiaTheme="minorHAnsi"/>
        </w:rPr>
        <w:t>s all requirements under this Standard were not assessed, an overall rating for this Quality Standard is not provided.</w:t>
      </w:r>
    </w:p>
    <w:p w14:paraId="1355BB6E" w14:textId="14A0B77A" w:rsidR="00301877" w:rsidRDefault="00FB4F8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55BB6F" w14:textId="15671A89" w:rsidR="00853601" w:rsidRPr="00853601" w:rsidRDefault="00FB4F85" w:rsidP="00853601">
      <w:pPr>
        <w:pStyle w:val="Heading3"/>
      </w:pPr>
      <w:r w:rsidRPr="00853601">
        <w:t>Requirement 3(3)(a)</w:t>
      </w:r>
      <w:r>
        <w:tab/>
        <w:t>Compliant</w:t>
      </w:r>
    </w:p>
    <w:p w14:paraId="1355BB70" w14:textId="77777777" w:rsidR="00853601" w:rsidRPr="004A3816" w:rsidRDefault="00FB4F85" w:rsidP="00853601">
      <w:pPr>
        <w:rPr>
          <w:i/>
        </w:rPr>
      </w:pPr>
      <w:r w:rsidRPr="004A3816">
        <w:rPr>
          <w:i/>
        </w:rPr>
        <w:t>Each consumer gets safe and effective personal care, clinical care, or both personal care and clinical care, that:</w:t>
      </w:r>
    </w:p>
    <w:p w14:paraId="1355BB71" w14:textId="77777777" w:rsidR="00853601" w:rsidRPr="004A3816" w:rsidRDefault="00FB4F85" w:rsidP="00853601">
      <w:pPr>
        <w:numPr>
          <w:ilvl w:val="0"/>
          <w:numId w:val="24"/>
        </w:numPr>
        <w:tabs>
          <w:tab w:val="right" w:pos="9026"/>
        </w:tabs>
        <w:spacing w:before="0" w:after="0"/>
        <w:ind w:left="567" w:hanging="425"/>
        <w:outlineLvl w:val="4"/>
        <w:rPr>
          <w:i/>
        </w:rPr>
      </w:pPr>
      <w:r w:rsidRPr="004A3816">
        <w:rPr>
          <w:i/>
        </w:rPr>
        <w:t>is best practice; and</w:t>
      </w:r>
    </w:p>
    <w:p w14:paraId="1355BB72" w14:textId="77777777" w:rsidR="00853601" w:rsidRPr="004A3816" w:rsidRDefault="00FB4F85" w:rsidP="00853601">
      <w:pPr>
        <w:numPr>
          <w:ilvl w:val="0"/>
          <w:numId w:val="24"/>
        </w:numPr>
        <w:tabs>
          <w:tab w:val="right" w:pos="9026"/>
        </w:tabs>
        <w:spacing w:before="0" w:after="0"/>
        <w:ind w:left="567" w:hanging="425"/>
        <w:outlineLvl w:val="4"/>
        <w:rPr>
          <w:i/>
        </w:rPr>
      </w:pPr>
      <w:r w:rsidRPr="004A3816">
        <w:rPr>
          <w:i/>
        </w:rPr>
        <w:t>is tailored to their needs; and</w:t>
      </w:r>
    </w:p>
    <w:p w14:paraId="1355BB73" w14:textId="77777777" w:rsidR="00853601" w:rsidRPr="004A3816" w:rsidRDefault="00FB4F85" w:rsidP="00853601">
      <w:pPr>
        <w:numPr>
          <w:ilvl w:val="0"/>
          <w:numId w:val="24"/>
        </w:numPr>
        <w:tabs>
          <w:tab w:val="right" w:pos="9026"/>
        </w:tabs>
        <w:spacing w:before="0" w:after="0"/>
        <w:ind w:left="567" w:hanging="425"/>
        <w:outlineLvl w:val="4"/>
        <w:rPr>
          <w:i/>
        </w:rPr>
      </w:pPr>
      <w:r w:rsidRPr="004A3816">
        <w:rPr>
          <w:i/>
        </w:rPr>
        <w:t>optimises their health and well-being.</w:t>
      </w:r>
    </w:p>
    <w:p w14:paraId="1355BB74" w14:textId="493034CE" w:rsidR="00853601" w:rsidRDefault="00315C06" w:rsidP="00853601">
      <w:r>
        <w:t xml:space="preserve">The assessment team found that the </w:t>
      </w:r>
      <w:r w:rsidR="008621D5">
        <w:t>service was unable to demonstrate that each consumer gets safe and effective personal care, clinical care, or both personal care</w:t>
      </w:r>
      <w:r w:rsidR="000E1945">
        <w:t xml:space="preserve"> and clinical care. The assessment team provided evidence and findings that consumers were not consistently assessed and monitored </w:t>
      </w:r>
      <w:r w:rsidR="00F90C43">
        <w:t>to ensure their care was best practice and optimised their health and well-being.</w:t>
      </w:r>
      <w:r w:rsidR="00805454">
        <w:t xml:space="preserve"> Specifically, the assessment team found issues related to </w:t>
      </w:r>
      <w:r w:rsidR="000822AB">
        <w:t xml:space="preserve">continence care, </w:t>
      </w:r>
      <w:r w:rsidR="00E96094">
        <w:t xml:space="preserve">falls, </w:t>
      </w:r>
      <w:r w:rsidR="000822AB">
        <w:t>skin integrity, and behaviour management</w:t>
      </w:r>
      <w:r w:rsidR="00931526">
        <w:t xml:space="preserve">, for </w:t>
      </w:r>
      <w:r w:rsidR="00B31AF6">
        <w:t>some consumers</w:t>
      </w:r>
      <w:r w:rsidR="000822AB">
        <w:t>.</w:t>
      </w:r>
    </w:p>
    <w:p w14:paraId="25CBE77D" w14:textId="44605640" w:rsidR="00784F30" w:rsidRDefault="000356A4" w:rsidP="00853601">
      <w:r>
        <w:t>In its response the approved provider disputed th</w:t>
      </w:r>
      <w:r w:rsidR="00F81D0D">
        <w:t>ese findings</w:t>
      </w:r>
      <w:r w:rsidR="00442238">
        <w:t xml:space="preserve"> and provided information in support of its contention. </w:t>
      </w:r>
      <w:r w:rsidR="00C32FCA">
        <w:t>I have reviewed th</w:t>
      </w:r>
      <w:r w:rsidR="0039520E">
        <w:t>is inf</w:t>
      </w:r>
      <w:r w:rsidR="00051321">
        <w:t>ormation</w:t>
      </w:r>
      <w:r w:rsidR="005D1559">
        <w:t>,</w:t>
      </w:r>
      <w:r w:rsidR="00051321">
        <w:t xml:space="preserve"> which included</w:t>
      </w:r>
      <w:r w:rsidR="00BA4044">
        <w:t xml:space="preserve"> progress note extracts, clinical reports, monitoring forms, </w:t>
      </w:r>
      <w:r w:rsidR="00AF0D35">
        <w:t xml:space="preserve">care plans, incident forms, </w:t>
      </w:r>
      <w:r w:rsidR="001A19C0">
        <w:t>education re</w:t>
      </w:r>
      <w:r w:rsidR="00C97F0D">
        <w:t xml:space="preserve">cords, feedback forms, care conference records, </w:t>
      </w:r>
      <w:r w:rsidR="00592570">
        <w:t xml:space="preserve">meeting minutes </w:t>
      </w:r>
      <w:r w:rsidR="00BA4044">
        <w:t>and medication</w:t>
      </w:r>
      <w:r w:rsidR="00AF0D35">
        <w:t xml:space="preserve"> charts</w:t>
      </w:r>
      <w:r w:rsidR="000C0F45">
        <w:t xml:space="preserve">. </w:t>
      </w:r>
      <w:r w:rsidR="00051321">
        <w:t>I am satisfied this information provided clarity on the issues identified</w:t>
      </w:r>
      <w:r w:rsidR="00367C8D">
        <w:t xml:space="preserve"> and demonstrated that </w:t>
      </w:r>
      <w:r w:rsidR="00742D69">
        <w:t xml:space="preserve">staff </w:t>
      </w:r>
      <w:r w:rsidR="006413B9">
        <w:t>were providing appropriate c</w:t>
      </w:r>
      <w:r w:rsidR="009B1CBD">
        <w:t xml:space="preserve">ontinence care, </w:t>
      </w:r>
      <w:r w:rsidR="00E96094">
        <w:t xml:space="preserve">falls </w:t>
      </w:r>
      <w:r w:rsidR="009B1CBD">
        <w:t>and behaviour management for the consumers named. I</w:t>
      </w:r>
      <w:r w:rsidR="00243A79">
        <w:t xml:space="preserve"> am also satisfied that tools</w:t>
      </w:r>
      <w:r w:rsidR="00E749B9">
        <w:t xml:space="preserve"> </w:t>
      </w:r>
      <w:r w:rsidR="009B1CBD">
        <w:t xml:space="preserve">and strategies </w:t>
      </w:r>
      <w:r w:rsidR="00E749B9">
        <w:t xml:space="preserve">are </w:t>
      </w:r>
      <w:r w:rsidR="00C43B55">
        <w:t>being employed at the service to maintain each consumers skin integrity</w:t>
      </w:r>
      <w:r w:rsidR="00E749B9">
        <w:t xml:space="preserve"> and that improvemen</w:t>
      </w:r>
      <w:r w:rsidR="004B63CA">
        <w:t>ts</w:t>
      </w:r>
      <w:r w:rsidR="00E749B9">
        <w:t xml:space="preserve"> have been made to </w:t>
      </w:r>
      <w:r w:rsidR="000B4EEA">
        <w:t xml:space="preserve">wound management, including </w:t>
      </w:r>
      <w:r w:rsidR="00425C6C">
        <w:t xml:space="preserve">education on </w:t>
      </w:r>
      <w:r w:rsidR="000B4EEA">
        <w:t>correct photograp</w:t>
      </w:r>
      <w:r w:rsidR="00425C6C">
        <w:t>hy techniques.</w:t>
      </w:r>
    </w:p>
    <w:p w14:paraId="152D9143" w14:textId="77777777" w:rsidR="00704DF6" w:rsidRPr="00A07EEB" w:rsidRDefault="00704DF6" w:rsidP="00704DF6">
      <w:pPr>
        <w:rPr>
          <w:color w:val="auto"/>
        </w:rPr>
      </w:pPr>
      <w:r w:rsidRPr="00A07EEB">
        <w:rPr>
          <w:rFonts w:eastAsia="Calibri"/>
          <w:color w:val="auto"/>
          <w:lang w:eastAsia="en-US"/>
        </w:rPr>
        <w:t>For these reasons I consider that the organisation is compliant with this requirement.</w:t>
      </w:r>
    </w:p>
    <w:p w14:paraId="1355BB7C" w14:textId="58D8D494" w:rsidR="00853601" w:rsidRPr="00D435F8" w:rsidRDefault="00FB4F85" w:rsidP="00853601">
      <w:pPr>
        <w:pStyle w:val="Heading3"/>
      </w:pPr>
      <w:r w:rsidRPr="00D435F8">
        <w:t>Requirement 3(3)(d)</w:t>
      </w:r>
      <w:r>
        <w:tab/>
        <w:t>Compliant</w:t>
      </w:r>
    </w:p>
    <w:p w14:paraId="1355BB7D" w14:textId="77777777" w:rsidR="00853601" w:rsidRPr="004A3816" w:rsidRDefault="00FB4F85" w:rsidP="00853601">
      <w:pPr>
        <w:rPr>
          <w:i/>
        </w:rPr>
      </w:pPr>
      <w:r w:rsidRPr="004A3816">
        <w:rPr>
          <w:i/>
          <w:szCs w:val="22"/>
        </w:rPr>
        <w:t>Deterioration or change of a consumer’s mental health, cognitive or physical function, capacity or condition is recognised and responded to in a timely manner.</w:t>
      </w:r>
    </w:p>
    <w:p w14:paraId="5C5A1BF5" w14:textId="3A91251D" w:rsidR="00485916" w:rsidRDefault="00566968" w:rsidP="00485916">
      <w:pPr>
        <w:rPr>
          <w:rFonts w:eastAsiaTheme="minorEastAsia"/>
          <w:lang w:eastAsia="en-US"/>
        </w:rPr>
      </w:pPr>
      <w:r>
        <w:rPr>
          <w:rFonts w:eastAsia="Calibri"/>
          <w:lang w:eastAsia="en-US"/>
        </w:rPr>
        <w:t xml:space="preserve">The assessment team found that deterioration or change in consumers care and condition, is </w:t>
      </w:r>
      <w:r w:rsidRPr="5A2341C1">
        <w:rPr>
          <w:rFonts w:eastAsia="Calibri"/>
          <w:lang w:eastAsia="en-US"/>
        </w:rPr>
        <w:t>generally</w:t>
      </w:r>
      <w:r>
        <w:rPr>
          <w:rFonts w:eastAsia="Calibri"/>
          <w:lang w:eastAsia="en-US"/>
        </w:rPr>
        <w:t xml:space="preserve"> identified and responded to in a timely manner.</w:t>
      </w:r>
      <w:r w:rsidR="00485916">
        <w:rPr>
          <w:rFonts w:eastAsia="Calibri"/>
          <w:lang w:eastAsia="en-US"/>
        </w:rPr>
        <w:t xml:space="preserve"> </w:t>
      </w:r>
      <w:r w:rsidR="00485916" w:rsidRPr="00F9224E">
        <w:rPr>
          <w:rFonts w:eastAsiaTheme="minorEastAsia"/>
          <w:lang w:eastAsia="en-US"/>
        </w:rPr>
        <w:t xml:space="preserve">The </w:t>
      </w:r>
      <w:r w:rsidR="009C4960">
        <w:rPr>
          <w:rFonts w:eastAsiaTheme="minorEastAsia"/>
          <w:lang w:eastAsia="en-US"/>
        </w:rPr>
        <w:t>a</w:t>
      </w:r>
      <w:r w:rsidR="00485916" w:rsidRPr="00AF3B8C">
        <w:rPr>
          <w:rFonts w:eastAsiaTheme="minorEastAsia"/>
          <w:lang w:eastAsia="en-US"/>
        </w:rPr>
        <w:t xml:space="preserve">ssessment </w:t>
      </w:r>
      <w:r w:rsidR="009C4960">
        <w:rPr>
          <w:rFonts w:eastAsiaTheme="minorEastAsia"/>
          <w:lang w:eastAsia="en-US"/>
        </w:rPr>
        <w:t>t</w:t>
      </w:r>
      <w:r w:rsidR="00485916" w:rsidRPr="00AF3B8C">
        <w:rPr>
          <w:rFonts w:eastAsiaTheme="minorEastAsia"/>
          <w:lang w:eastAsia="en-US"/>
        </w:rPr>
        <w:t xml:space="preserve">eam reviewed </w:t>
      </w:r>
      <w:r w:rsidR="00485916">
        <w:rPr>
          <w:rFonts w:eastAsiaTheme="minorEastAsia"/>
          <w:lang w:eastAsia="en-US"/>
        </w:rPr>
        <w:t xml:space="preserve">several </w:t>
      </w:r>
      <w:r w:rsidR="00485916" w:rsidRPr="00AF3B8C">
        <w:rPr>
          <w:rFonts w:eastAsiaTheme="minorEastAsia"/>
          <w:lang w:eastAsia="en-US"/>
        </w:rPr>
        <w:t>care plans</w:t>
      </w:r>
      <w:r w:rsidR="00485916">
        <w:rPr>
          <w:rFonts w:eastAsiaTheme="minorEastAsia"/>
          <w:lang w:eastAsia="en-US"/>
        </w:rPr>
        <w:t xml:space="preserve">, which showed </w:t>
      </w:r>
      <w:r w:rsidR="00485916" w:rsidRPr="009F3DA5">
        <w:rPr>
          <w:rFonts w:eastAsiaTheme="minorHAnsi"/>
          <w:szCs w:val="22"/>
          <w:lang w:eastAsia="en-US"/>
        </w:rPr>
        <w:t xml:space="preserve">evidence of regular </w:t>
      </w:r>
      <w:r w:rsidR="00485916" w:rsidRPr="009F3DA5">
        <w:rPr>
          <w:rFonts w:eastAsiaTheme="minorHAnsi"/>
          <w:szCs w:val="22"/>
          <w:lang w:eastAsia="en-US"/>
        </w:rPr>
        <w:lastRenderedPageBreak/>
        <w:t>monitoring of the consumers condition for deterioration or changes in cognitive or physical function</w:t>
      </w:r>
      <w:r w:rsidR="00485916" w:rsidRPr="00F9224E">
        <w:rPr>
          <w:rFonts w:eastAsiaTheme="minorEastAsia"/>
          <w:lang w:eastAsia="en-US"/>
        </w:rPr>
        <w:t>. All contained relevant information in relation to actions taken in relation to a deterioration or change in a consumers physical or cognitive function.</w:t>
      </w:r>
    </w:p>
    <w:p w14:paraId="1355BB7E" w14:textId="428627DC" w:rsidR="00853601" w:rsidRDefault="00187769" w:rsidP="00485916">
      <w:pPr>
        <w:rPr>
          <w:iCs/>
        </w:rPr>
      </w:pPr>
      <w:r>
        <w:t xml:space="preserve">Management have </w:t>
      </w:r>
      <w:r w:rsidR="000D26E8">
        <w:t xml:space="preserve">conducted </w:t>
      </w:r>
      <w:r w:rsidR="002E288E">
        <w:t>additional education sessions for clinical staff on identif</w:t>
      </w:r>
      <w:r w:rsidR="00A66D0D">
        <w:t xml:space="preserve">ying the deteriorating consumer. </w:t>
      </w:r>
      <w:r w:rsidR="00C81B23" w:rsidRPr="003409A6">
        <w:rPr>
          <w:color w:val="auto"/>
        </w:rPr>
        <w:t>Consumers interviewed felt confident that any changes in their condition would be recognised and acted upon by staff.</w:t>
      </w:r>
      <w:r w:rsidR="008B39B4">
        <w:rPr>
          <w:color w:val="auto"/>
        </w:rPr>
        <w:t xml:space="preserve"> Clinical </w:t>
      </w:r>
      <w:r w:rsidR="008B39B4" w:rsidRPr="004A51AC">
        <w:rPr>
          <w:rFonts w:eastAsia="Calibri"/>
          <w:color w:val="auto"/>
          <w:lang w:eastAsia="en-US"/>
        </w:rPr>
        <w:t xml:space="preserve">staff provided recent examples of when a deterioration or change in </w:t>
      </w:r>
      <w:r w:rsidR="007A7EEF">
        <w:rPr>
          <w:rFonts w:eastAsia="Calibri"/>
          <w:color w:val="auto"/>
          <w:lang w:eastAsia="en-US"/>
        </w:rPr>
        <w:t>a consumers</w:t>
      </w:r>
      <w:r w:rsidR="008B39B4" w:rsidRPr="004A51AC">
        <w:rPr>
          <w:rFonts w:eastAsia="Calibri"/>
          <w:color w:val="auto"/>
          <w:lang w:eastAsia="en-US"/>
        </w:rPr>
        <w:t xml:space="preserve"> condition was recognised</w:t>
      </w:r>
      <w:r w:rsidR="007A7EEF">
        <w:rPr>
          <w:rFonts w:eastAsia="Calibri"/>
          <w:color w:val="auto"/>
          <w:lang w:eastAsia="en-US"/>
        </w:rPr>
        <w:t>,</w:t>
      </w:r>
      <w:r w:rsidR="008B39B4" w:rsidRPr="004A51AC">
        <w:rPr>
          <w:rFonts w:eastAsia="Calibri"/>
          <w:color w:val="auto"/>
          <w:lang w:eastAsia="en-US"/>
        </w:rPr>
        <w:t xml:space="preserve"> and </w:t>
      </w:r>
      <w:r w:rsidR="002A6435">
        <w:rPr>
          <w:rFonts w:eastAsia="Calibri"/>
          <w:color w:val="auto"/>
          <w:lang w:eastAsia="en-US"/>
        </w:rPr>
        <w:t>their response to that change.</w:t>
      </w:r>
    </w:p>
    <w:p w14:paraId="3047D23A" w14:textId="30FB5B2D" w:rsidR="00B664F2" w:rsidRPr="00010B51" w:rsidRDefault="00B664F2" w:rsidP="00485916">
      <w:r>
        <w:rPr>
          <w:rFonts w:eastAsia="Calibri"/>
          <w:color w:val="auto"/>
          <w:lang w:eastAsia="en-US"/>
        </w:rPr>
        <w:t>I have reviewed these findings and consider that the organisation is compliant with this requirement.</w:t>
      </w:r>
    </w:p>
    <w:p w14:paraId="1355BB89" w14:textId="68F3B270" w:rsidR="00853601" w:rsidRPr="00853601" w:rsidRDefault="00D525C4" w:rsidP="00853601">
      <w:pPr>
        <w:rPr>
          <w:color w:val="0000FF"/>
        </w:rPr>
      </w:pPr>
    </w:p>
    <w:p w14:paraId="1355BB8A" w14:textId="77777777" w:rsidR="00032B17" w:rsidRDefault="00D525C4" w:rsidP="00095CD4"/>
    <w:p w14:paraId="1355BB8B" w14:textId="77777777" w:rsidR="00853601" w:rsidRDefault="00D525C4"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1355BBD9" w14:textId="3F43F817" w:rsidR="00506F7F" w:rsidRDefault="00D525C4" w:rsidP="00506F7F"/>
    <w:p w14:paraId="1355BBDA" w14:textId="77777777" w:rsidR="001B3DE8" w:rsidRPr="001B3DE8" w:rsidRDefault="00D525C4" w:rsidP="001B3DE8"/>
    <w:p w14:paraId="1355BBDB" w14:textId="77777777" w:rsidR="009C6F30" w:rsidRDefault="00D525C4"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1355BBDC" w14:textId="7E395FBE" w:rsidR="00CB3BA9" w:rsidRDefault="00FB4F85"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355BC34" wp14:editId="1355BC3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514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355BBDD" w14:textId="77777777" w:rsidR="007F5256" w:rsidRPr="000E654D" w:rsidRDefault="00FB4F85" w:rsidP="009C6F30">
      <w:pPr>
        <w:pStyle w:val="Heading3"/>
        <w:shd w:val="clear" w:color="auto" w:fill="F2F2F2" w:themeFill="background1" w:themeFillShade="F2"/>
      </w:pPr>
      <w:r w:rsidRPr="000E654D">
        <w:t>Consumer outcome:</w:t>
      </w:r>
    </w:p>
    <w:p w14:paraId="1355BBDE" w14:textId="77777777" w:rsidR="007F5256" w:rsidRDefault="00FB4F85" w:rsidP="00912DE6">
      <w:pPr>
        <w:numPr>
          <w:ilvl w:val="0"/>
          <w:numId w:val="7"/>
        </w:numPr>
        <w:shd w:val="clear" w:color="auto" w:fill="F2F2F2" w:themeFill="background1" w:themeFillShade="F2"/>
      </w:pPr>
      <w:r>
        <w:t>I get quality care and services when I need them from people who are knowledgeable, capable and caring.</w:t>
      </w:r>
    </w:p>
    <w:p w14:paraId="1355BBDF" w14:textId="77777777" w:rsidR="007F5256" w:rsidRDefault="00FB4F85" w:rsidP="009C6F30">
      <w:pPr>
        <w:pStyle w:val="Heading3"/>
        <w:shd w:val="clear" w:color="auto" w:fill="F2F2F2" w:themeFill="background1" w:themeFillShade="F2"/>
      </w:pPr>
      <w:r>
        <w:t>Organisation statement:</w:t>
      </w:r>
    </w:p>
    <w:p w14:paraId="1355BBE0" w14:textId="77777777" w:rsidR="007F5256" w:rsidRDefault="00FB4F8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355BBE1" w14:textId="77777777" w:rsidR="007F5256" w:rsidRDefault="00FB4F85" w:rsidP="00427817">
      <w:pPr>
        <w:pStyle w:val="Heading2"/>
      </w:pPr>
      <w:r>
        <w:t>Assessment of Standard 7</w:t>
      </w:r>
    </w:p>
    <w:p w14:paraId="50536652" w14:textId="77777777" w:rsidR="005F5454" w:rsidRPr="00163FEE" w:rsidRDefault="005F5454" w:rsidP="005F545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A8942DD" w14:textId="77777777" w:rsidR="005F5454" w:rsidRPr="00163FEE" w:rsidRDefault="005F5454" w:rsidP="005F5454">
      <w:pPr>
        <w:rPr>
          <w:rFonts w:eastAsia="Calibri"/>
          <w:lang w:eastAsia="en-US"/>
        </w:rPr>
      </w:pPr>
      <w:r w:rsidRPr="00777C40">
        <w:rPr>
          <w:rFonts w:eastAsia="Calibri"/>
        </w:rPr>
        <w:t xml:space="preserve">Overall sampled consumers considered that </w:t>
      </w:r>
      <w:r w:rsidRPr="00163FEE">
        <w:rPr>
          <w:rFonts w:eastAsia="Calibri"/>
          <w:lang w:eastAsia="en-US"/>
        </w:rPr>
        <w:t>they get quality care and services when they need them and from people who are knowledgeable, capable and caring.</w:t>
      </w:r>
    </w:p>
    <w:p w14:paraId="6ED6E16A" w14:textId="77777777" w:rsidR="005F5454" w:rsidRPr="00163FEE" w:rsidRDefault="005F5454" w:rsidP="005F5454">
      <w:pPr>
        <w:rPr>
          <w:rFonts w:eastAsia="Calibri"/>
          <w:lang w:eastAsia="en-US"/>
        </w:rPr>
      </w:pPr>
      <w:r w:rsidRPr="00163FEE">
        <w:rPr>
          <w:rFonts w:eastAsia="Calibri"/>
          <w:lang w:eastAsia="en-US"/>
        </w:rPr>
        <w:t>For example:</w:t>
      </w:r>
    </w:p>
    <w:p w14:paraId="44928423" w14:textId="55A7ED23" w:rsidR="005F5454" w:rsidRPr="00885866" w:rsidRDefault="005F5454" w:rsidP="005F5454">
      <w:pPr>
        <w:numPr>
          <w:ilvl w:val="0"/>
          <w:numId w:val="2"/>
        </w:numPr>
        <w:spacing w:before="0" w:after="0" w:line="240" w:lineRule="auto"/>
        <w:ind w:left="360"/>
        <w:rPr>
          <w:rFonts w:eastAsiaTheme="minorHAnsi"/>
          <w:color w:val="auto"/>
          <w:szCs w:val="22"/>
          <w:lang w:eastAsia="en-US"/>
        </w:rPr>
      </w:pPr>
      <w:r w:rsidRPr="00885866">
        <w:rPr>
          <w:rFonts w:eastAsiaTheme="minorHAnsi"/>
          <w:color w:val="auto"/>
          <w:szCs w:val="22"/>
          <w:lang w:eastAsia="en-US"/>
        </w:rPr>
        <w:t xml:space="preserve">The </w:t>
      </w:r>
      <w:r w:rsidR="009077C1">
        <w:rPr>
          <w:rFonts w:eastAsiaTheme="minorHAnsi"/>
          <w:color w:val="auto"/>
          <w:szCs w:val="22"/>
          <w:lang w:eastAsia="en-US"/>
        </w:rPr>
        <w:t>a</w:t>
      </w:r>
      <w:r w:rsidRPr="00885866">
        <w:rPr>
          <w:rFonts w:eastAsiaTheme="minorHAnsi"/>
          <w:color w:val="auto"/>
          <w:szCs w:val="22"/>
          <w:lang w:eastAsia="en-US"/>
        </w:rPr>
        <w:t xml:space="preserve">ssessment </w:t>
      </w:r>
      <w:r w:rsidR="009077C1">
        <w:rPr>
          <w:rFonts w:eastAsiaTheme="minorHAnsi"/>
          <w:color w:val="auto"/>
          <w:szCs w:val="22"/>
          <w:lang w:eastAsia="en-US"/>
        </w:rPr>
        <w:t>t</w:t>
      </w:r>
      <w:r w:rsidRPr="00885866">
        <w:rPr>
          <w:rFonts w:eastAsiaTheme="minorHAnsi"/>
          <w:color w:val="auto"/>
          <w:szCs w:val="22"/>
          <w:lang w:eastAsia="en-US"/>
        </w:rPr>
        <w:t xml:space="preserve">eam observed staff interacting with consumers and their representatives during the Performance Assessment. They demonstrated a caring, kind and professional approach, and showed their knowledge of consumers’ history, needs and preferences. </w:t>
      </w:r>
    </w:p>
    <w:p w14:paraId="7343E63E" w14:textId="3F576CE6" w:rsidR="0055422A" w:rsidRPr="00D435F8" w:rsidRDefault="0055422A" w:rsidP="0055422A">
      <w:pPr>
        <w:pStyle w:val="ListBullet"/>
        <w:numPr>
          <w:ilvl w:val="0"/>
          <w:numId w:val="0"/>
        </w:numPr>
        <w:rPr>
          <w:rFonts w:eastAsia="Calibri"/>
          <w:i/>
        </w:rPr>
      </w:pPr>
      <w:r>
        <w:t xml:space="preserve">I have found that the one (1) requirement assessed under this Standard is compliant.  </w:t>
      </w:r>
      <w:r>
        <w:rPr>
          <w:rFonts w:eastAsia="Calibri"/>
        </w:rPr>
        <w:t>A</w:t>
      </w:r>
      <w:r>
        <w:t>s all requirements under this Standard were not assessed, an overall rating for this Quality Standard is not provided.</w:t>
      </w:r>
    </w:p>
    <w:p w14:paraId="48EC5F72" w14:textId="77777777" w:rsidR="00D92A6C" w:rsidRDefault="00D92A6C">
      <w:pPr>
        <w:spacing w:before="0" w:after="160" w:line="259" w:lineRule="auto"/>
        <w:rPr>
          <w:rFonts w:eastAsiaTheme="minorHAnsi"/>
        </w:rPr>
      </w:pPr>
      <w:r>
        <w:rPr>
          <w:rFonts w:eastAsiaTheme="minorHAnsi"/>
        </w:rPr>
        <w:br w:type="page"/>
      </w:r>
    </w:p>
    <w:p w14:paraId="1355BBE4" w14:textId="55DC9C26" w:rsidR="00301877" w:rsidRDefault="00FB4F85" w:rsidP="00427817">
      <w:pPr>
        <w:pStyle w:val="Heading2"/>
      </w:pPr>
      <w:r>
        <w:lastRenderedPageBreak/>
        <w:t>Assessment of Standard 7 Requirements</w:t>
      </w:r>
      <w:r w:rsidRPr="0066387A">
        <w:rPr>
          <w:i/>
          <w:color w:val="0000FF"/>
          <w:sz w:val="24"/>
          <w:szCs w:val="24"/>
        </w:rPr>
        <w:t xml:space="preserve"> </w:t>
      </w:r>
    </w:p>
    <w:p w14:paraId="1355BBE8" w14:textId="27C6FD50" w:rsidR="00506F7F" w:rsidRPr="00506F7F" w:rsidRDefault="00FB4F85" w:rsidP="00506F7F">
      <w:pPr>
        <w:pStyle w:val="Heading3"/>
      </w:pPr>
      <w:r w:rsidRPr="00506F7F">
        <w:t>Requirement 7(3)(b)</w:t>
      </w:r>
      <w:r>
        <w:tab/>
        <w:t>Compliant</w:t>
      </w:r>
    </w:p>
    <w:p w14:paraId="1355BBE9" w14:textId="77777777" w:rsidR="00506F7F" w:rsidRPr="004A3816" w:rsidRDefault="00FB4F85" w:rsidP="00506F7F">
      <w:pPr>
        <w:rPr>
          <w:i/>
        </w:rPr>
      </w:pPr>
      <w:r w:rsidRPr="004A3816">
        <w:rPr>
          <w:i/>
        </w:rPr>
        <w:t>Workforce interactions with consumers are kind, caring and respectful of each consumer’s identity, culture and diversity.</w:t>
      </w:r>
    </w:p>
    <w:p w14:paraId="1355BBEA" w14:textId="40AB3938" w:rsidR="00506F7F" w:rsidRDefault="006253A5" w:rsidP="00506F7F">
      <w:r w:rsidRPr="002612A9">
        <w:t xml:space="preserve">The </w:t>
      </w:r>
      <w:r w:rsidR="00B7627A">
        <w:t>a</w:t>
      </w:r>
      <w:r w:rsidRPr="002612A9">
        <w:t xml:space="preserve">ssessment </w:t>
      </w:r>
      <w:r w:rsidR="00B7627A">
        <w:t>t</w:t>
      </w:r>
      <w:r w:rsidRPr="002612A9">
        <w:t>eam observed staff</w:t>
      </w:r>
      <w:r>
        <w:t xml:space="preserve"> </w:t>
      </w:r>
      <w:r w:rsidRPr="002612A9">
        <w:t>interacting with consumers and their representatives</w:t>
      </w:r>
      <w:r>
        <w:t xml:space="preserve"> in </w:t>
      </w:r>
      <w:r w:rsidRPr="002612A9">
        <w:t xml:space="preserve">a caring, kind and professional </w:t>
      </w:r>
      <w:r>
        <w:t>manner. Staff were able to demonstrate</w:t>
      </w:r>
      <w:r w:rsidRPr="002612A9">
        <w:t xml:space="preserve"> their knowledge of consumers’ history, needs and preferences</w:t>
      </w:r>
      <w:r>
        <w:t>.</w:t>
      </w:r>
      <w:r w:rsidR="00B7627A">
        <w:t xml:space="preserve"> </w:t>
      </w:r>
      <w:r w:rsidR="00B7627A" w:rsidRPr="00053849">
        <w:t xml:space="preserve">The </w:t>
      </w:r>
      <w:r w:rsidR="00B7627A">
        <w:t>a</w:t>
      </w:r>
      <w:r w:rsidR="00B7627A" w:rsidRPr="00053849">
        <w:t xml:space="preserve">ssessment </w:t>
      </w:r>
      <w:r w:rsidR="00B7627A">
        <w:t>t</w:t>
      </w:r>
      <w:r w:rsidR="00B7627A" w:rsidRPr="00053849">
        <w:t>eam observed staff during meals and provision of care. Staff engaged in conversation with consumers while assisting them with meals</w:t>
      </w:r>
      <w:r w:rsidR="00B7627A">
        <w:t xml:space="preserve"> and the </w:t>
      </w:r>
      <w:r w:rsidR="00B7627A" w:rsidRPr="00B437D9">
        <w:t xml:space="preserve">interactions between staff and consumers </w:t>
      </w:r>
      <w:r w:rsidR="00B7627A">
        <w:t xml:space="preserve">appeared </w:t>
      </w:r>
      <w:r w:rsidR="00B7627A" w:rsidRPr="00B437D9">
        <w:t>to be positive, warm and caring.</w:t>
      </w:r>
      <w:r w:rsidR="00B7627A">
        <w:t xml:space="preserve"> </w:t>
      </w:r>
      <w:r w:rsidR="00B7627A" w:rsidRPr="001C7984">
        <w:t xml:space="preserve">Consumers were acknowledged frequently, even when sitting quietly. Staff were also observed greeting representatives by name and in </w:t>
      </w:r>
      <w:r w:rsidR="00B7627A" w:rsidRPr="005716E3">
        <w:t>a friendly manner</w:t>
      </w:r>
      <w:r w:rsidR="00161AB7">
        <w:t xml:space="preserve">. </w:t>
      </w:r>
      <w:r w:rsidR="00161AB7">
        <w:rPr>
          <w:rFonts w:eastAsia="Calibri"/>
          <w:iCs/>
          <w:color w:val="auto"/>
          <w:lang w:eastAsia="en-US"/>
        </w:rPr>
        <w:t xml:space="preserve">Feedback received from consumers indicated </w:t>
      </w:r>
      <w:r w:rsidR="00161AB7" w:rsidRPr="00617C0D">
        <w:rPr>
          <w:rFonts w:eastAsia="Calibri"/>
          <w:iCs/>
          <w:color w:val="auto"/>
          <w:lang w:eastAsia="en-US"/>
        </w:rPr>
        <w:t xml:space="preserve">the service has </w:t>
      </w:r>
      <w:r w:rsidR="00161AB7" w:rsidRPr="00617C0D">
        <w:rPr>
          <w:color w:val="auto"/>
        </w:rPr>
        <w:t>knowledgeable, capable and caring</w:t>
      </w:r>
      <w:r w:rsidR="00161AB7" w:rsidRPr="00617C0D">
        <w:rPr>
          <w:rFonts w:eastAsia="Calibri"/>
          <w:iCs/>
          <w:color w:val="auto"/>
          <w:lang w:eastAsia="en-US"/>
        </w:rPr>
        <w:t xml:space="preserve"> staff</w:t>
      </w:r>
      <w:r w:rsidR="00161AB7" w:rsidRPr="00617C0D">
        <w:rPr>
          <w:color w:val="auto"/>
        </w:rPr>
        <w:t xml:space="preserve">, </w:t>
      </w:r>
      <w:r w:rsidR="00161AB7">
        <w:t>who receive adequate training and support to perform at the allocated role.</w:t>
      </w:r>
    </w:p>
    <w:p w14:paraId="219AC909" w14:textId="3AC94395" w:rsidR="003D40C2" w:rsidRDefault="009077C1" w:rsidP="00506F7F">
      <w:r>
        <w:rPr>
          <w:rFonts w:eastAsia="Calibri"/>
          <w:color w:val="auto"/>
          <w:lang w:eastAsia="en-US"/>
        </w:rPr>
        <w:t>I have reviewed th</w:t>
      </w:r>
      <w:r w:rsidR="007D6997">
        <w:rPr>
          <w:rFonts w:eastAsia="Calibri"/>
          <w:color w:val="auto"/>
          <w:lang w:eastAsia="en-US"/>
        </w:rPr>
        <w:t xml:space="preserve">is information </w:t>
      </w:r>
      <w:r>
        <w:rPr>
          <w:rFonts w:eastAsia="Calibri"/>
          <w:color w:val="auto"/>
          <w:lang w:eastAsia="en-US"/>
        </w:rPr>
        <w:t>and consider that the organisation is compliant with this requirement.</w:t>
      </w:r>
    </w:p>
    <w:p w14:paraId="5DD0D0FF" w14:textId="77777777" w:rsidR="00161AB7" w:rsidRDefault="00161AB7" w:rsidP="00506F7F"/>
    <w:p w14:paraId="1355BBF2" w14:textId="15F3B007" w:rsidR="00506F7F" w:rsidRPr="004A3816" w:rsidRDefault="00D525C4" w:rsidP="00506F7F">
      <w:pPr>
        <w:rPr>
          <w:i/>
        </w:rPr>
      </w:pPr>
    </w:p>
    <w:p w14:paraId="1355BBF3" w14:textId="77777777" w:rsidR="00506F7F" w:rsidRPr="00506F7F" w:rsidRDefault="00D525C4" w:rsidP="00506F7F"/>
    <w:p w14:paraId="1355BBF4" w14:textId="77777777" w:rsidR="00095CD4" w:rsidRDefault="00D525C4"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1355BBF5" w14:textId="2FF48057" w:rsidR="008D7780" w:rsidRDefault="00FB4F85" w:rsidP="00A3716D">
      <w:pPr>
        <w:pStyle w:val="Heading1"/>
        <w:tabs>
          <w:tab w:val="right" w:pos="9070"/>
        </w:tabs>
        <w:spacing w:before="560" w:after="640"/>
        <w:rPr>
          <w:color w:val="FFFFFF" w:themeColor="background1"/>
          <w:sz w:val="36"/>
        </w:rPr>
        <w:sectPr w:rsidR="008D7780"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355BC36" wp14:editId="1355BC3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2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E312F9" w:rsidRPr="00EB1D71">
        <w:rPr>
          <w:color w:val="FFFFFF" w:themeColor="background1"/>
          <w:sz w:val="36"/>
        </w:rPr>
        <w:t xml:space="preserve"> </w:t>
      </w:r>
      <w:r w:rsidRPr="00EB1D71">
        <w:rPr>
          <w:color w:val="FFFFFF" w:themeColor="background1"/>
          <w:sz w:val="36"/>
        </w:rPr>
        <w:br/>
        <w:t>Organisational governance</w:t>
      </w:r>
    </w:p>
    <w:p w14:paraId="1355BBF6" w14:textId="77777777" w:rsidR="007F5256" w:rsidRPr="00FD1B02" w:rsidRDefault="00FB4F85" w:rsidP="00095CD4">
      <w:pPr>
        <w:pStyle w:val="Heading3"/>
        <w:shd w:val="clear" w:color="auto" w:fill="F2F2F2" w:themeFill="background1" w:themeFillShade="F2"/>
      </w:pPr>
      <w:r w:rsidRPr="008312AC">
        <w:t>Consumer</w:t>
      </w:r>
      <w:r w:rsidRPr="00FD1B02">
        <w:t xml:space="preserve"> outcome:</w:t>
      </w:r>
    </w:p>
    <w:p w14:paraId="1355BBF7" w14:textId="77777777" w:rsidR="007F5256" w:rsidRDefault="00FB4F85" w:rsidP="00912DE6">
      <w:pPr>
        <w:numPr>
          <w:ilvl w:val="0"/>
          <w:numId w:val="8"/>
        </w:numPr>
        <w:shd w:val="clear" w:color="auto" w:fill="F2F2F2" w:themeFill="background1" w:themeFillShade="F2"/>
      </w:pPr>
      <w:r>
        <w:t>I am confident the organisation is well run. I can partner in improving the delivery of care and services.</w:t>
      </w:r>
    </w:p>
    <w:p w14:paraId="1355BBF8" w14:textId="77777777" w:rsidR="007F5256" w:rsidRDefault="00FB4F85" w:rsidP="00095CD4">
      <w:pPr>
        <w:pStyle w:val="Heading3"/>
        <w:shd w:val="clear" w:color="auto" w:fill="F2F2F2" w:themeFill="background1" w:themeFillShade="F2"/>
      </w:pPr>
      <w:r>
        <w:t>Organisation statement:</w:t>
      </w:r>
    </w:p>
    <w:p w14:paraId="1355BBF9" w14:textId="77777777" w:rsidR="007F5256" w:rsidRDefault="00FB4F85" w:rsidP="00912DE6">
      <w:pPr>
        <w:numPr>
          <w:ilvl w:val="0"/>
          <w:numId w:val="8"/>
        </w:numPr>
        <w:shd w:val="clear" w:color="auto" w:fill="F2F2F2" w:themeFill="background1" w:themeFillShade="F2"/>
      </w:pPr>
      <w:r>
        <w:t>The organisation’s governing body is accountable for the delivery of safe and quality care and services.</w:t>
      </w:r>
    </w:p>
    <w:p w14:paraId="1355BBFA" w14:textId="77777777" w:rsidR="007F5256" w:rsidRDefault="00FB4F85" w:rsidP="00427817">
      <w:pPr>
        <w:pStyle w:val="Heading2"/>
      </w:pPr>
      <w:r>
        <w:t>Assessment of Standard 8</w:t>
      </w:r>
    </w:p>
    <w:p w14:paraId="6E987FA7" w14:textId="77777777" w:rsidR="008A2AD2" w:rsidRPr="00163FEE" w:rsidRDefault="008A2AD2" w:rsidP="008A2AD2">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B662A8B" w14:textId="77777777" w:rsidR="008A2AD2" w:rsidRPr="00163FEE" w:rsidRDefault="008A2AD2" w:rsidP="008A2AD2">
      <w:pPr>
        <w:rPr>
          <w:rFonts w:eastAsia="Calibri"/>
          <w:lang w:eastAsia="en-US"/>
        </w:rPr>
      </w:pPr>
      <w:r w:rsidRPr="00C8188E">
        <w:rPr>
          <w:rFonts w:eastAsia="Calibri"/>
        </w:rPr>
        <w:t>Most</w:t>
      </w:r>
      <w:r>
        <w:rPr>
          <w:rFonts w:eastAsia="Calibri"/>
          <w:color w:val="0000FF"/>
          <w:lang w:eastAsia="en-US"/>
        </w:rPr>
        <w:t xml:space="preserve"> </w:t>
      </w:r>
      <w:r w:rsidRPr="00163FEE">
        <w:rPr>
          <w:rFonts w:eastAsia="Calibri"/>
          <w:color w:val="auto"/>
          <w:lang w:eastAsia="en-US"/>
        </w:rPr>
        <w:t xml:space="preserve">sampled </w:t>
      </w:r>
      <w:r w:rsidRPr="00163FEE">
        <w:rPr>
          <w:rFonts w:eastAsia="Calibri"/>
          <w:lang w:eastAsia="en-US"/>
        </w:rPr>
        <w:t>consumers</w:t>
      </w:r>
      <w:r>
        <w:rPr>
          <w:rFonts w:eastAsia="Calibri"/>
          <w:lang w:eastAsia="en-US"/>
        </w:rPr>
        <w:t xml:space="preserve"> and representatives </w:t>
      </w:r>
      <w:r w:rsidRPr="00163FEE">
        <w:rPr>
          <w:rFonts w:eastAsia="Calibri"/>
          <w:lang w:eastAsia="en-US"/>
        </w:rPr>
        <w:t>conside</w:t>
      </w:r>
      <w:r>
        <w:rPr>
          <w:rFonts w:eastAsia="Calibri"/>
          <w:lang w:eastAsia="en-US"/>
        </w:rPr>
        <w:t>red</w:t>
      </w:r>
      <w:r w:rsidRPr="00163FEE">
        <w:rPr>
          <w:rFonts w:eastAsia="Calibri"/>
          <w:lang w:eastAsia="en-US"/>
        </w:rPr>
        <w:t xml:space="preserve"> that the organisation is well run and that they can partner in improving the delivery of care and services. </w:t>
      </w:r>
    </w:p>
    <w:p w14:paraId="497B0085" w14:textId="77777777" w:rsidR="008A2AD2" w:rsidRPr="00163FEE" w:rsidRDefault="008A2AD2" w:rsidP="008A2AD2">
      <w:pPr>
        <w:rPr>
          <w:rFonts w:eastAsia="Calibri"/>
          <w:lang w:eastAsia="en-US"/>
        </w:rPr>
      </w:pPr>
      <w:r w:rsidRPr="00163FEE">
        <w:rPr>
          <w:rFonts w:eastAsia="Calibri"/>
          <w:lang w:eastAsia="en-US"/>
        </w:rPr>
        <w:t>For example:</w:t>
      </w:r>
    </w:p>
    <w:p w14:paraId="0ECFC90F" w14:textId="77777777" w:rsidR="008A2AD2" w:rsidRPr="00617267" w:rsidRDefault="008A2AD2" w:rsidP="00617267">
      <w:pPr>
        <w:pStyle w:val="ListParagraph"/>
        <w:numPr>
          <w:ilvl w:val="0"/>
          <w:numId w:val="39"/>
        </w:numPr>
        <w:rPr>
          <w:rFonts w:eastAsia="Calibri"/>
          <w:color w:val="0000FF"/>
          <w:lang w:eastAsia="en-US"/>
        </w:rPr>
      </w:pPr>
      <w:r w:rsidRPr="00617267">
        <w:rPr>
          <w:rFonts w:eastAsia="Calibri"/>
        </w:rPr>
        <w:t xml:space="preserve">Consumers and representatives interviewed confirmed that the service is well run. </w:t>
      </w:r>
    </w:p>
    <w:p w14:paraId="5460F6A6" w14:textId="77777777" w:rsidR="008A2AD2" w:rsidRPr="00617267" w:rsidRDefault="008A2AD2" w:rsidP="00617267">
      <w:pPr>
        <w:pStyle w:val="ListParagraph"/>
        <w:numPr>
          <w:ilvl w:val="0"/>
          <w:numId w:val="40"/>
        </w:numPr>
        <w:rPr>
          <w:rFonts w:eastAsia="Calibri"/>
          <w:lang w:eastAsia="en-US"/>
        </w:rPr>
      </w:pPr>
      <w:r w:rsidRPr="00617267">
        <w:rPr>
          <w:rFonts w:eastAsia="Calibri"/>
          <w:lang w:eastAsia="en-US"/>
        </w:rPr>
        <w:t xml:space="preserve">Feedback from consumers and evidence reviewed including in meeting minutes showed consumers are engaged in decisions not only involving the delivery of care and service but also their development and evaluation. </w:t>
      </w:r>
    </w:p>
    <w:p w14:paraId="26E332F8" w14:textId="4813624B" w:rsidR="008A2AD2" w:rsidRPr="005445EA" w:rsidRDefault="008A2AD2" w:rsidP="008A2AD2">
      <w:pPr>
        <w:rPr>
          <w:rFonts w:eastAsia="Calibri"/>
          <w:lang w:eastAsia="en-US"/>
        </w:rPr>
      </w:pPr>
      <w:r>
        <w:rPr>
          <w:rFonts w:eastAsia="Calibri"/>
          <w:lang w:eastAsia="en-US"/>
        </w:rPr>
        <w:t>The organisation has risk management systems and processes w</w:t>
      </w:r>
      <w:r w:rsidR="00895D7F">
        <w:rPr>
          <w:rFonts w:eastAsia="Calibri"/>
          <w:lang w:eastAsia="en-US"/>
        </w:rPr>
        <w:t>hich are generally effective in managing</w:t>
      </w:r>
      <w:r>
        <w:rPr>
          <w:rFonts w:eastAsia="Calibri"/>
          <w:lang w:eastAsia="en-US"/>
        </w:rPr>
        <w:t xml:space="preserve"> high impact</w:t>
      </w:r>
      <w:r w:rsidR="00895D7F">
        <w:rPr>
          <w:rFonts w:eastAsia="Calibri"/>
          <w:lang w:eastAsia="en-US"/>
        </w:rPr>
        <w:t xml:space="preserve"> and</w:t>
      </w:r>
      <w:r>
        <w:rPr>
          <w:rFonts w:eastAsia="Calibri"/>
          <w:lang w:eastAsia="en-US"/>
        </w:rPr>
        <w:t xml:space="preserve"> high prevalence risks for consumers</w:t>
      </w:r>
      <w:r w:rsidR="00895D7F">
        <w:rPr>
          <w:rFonts w:eastAsia="Calibri"/>
          <w:lang w:eastAsia="en-US"/>
        </w:rPr>
        <w:t>.</w:t>
      </w:r>
      <w:r>
        <w:rPr>
          <w:rFonts w:eastAsia="Calibri"/>
          <w:lang w:eastAsia="en-US"/>
        </w:rPr>
        <w:t xml:space="preserve"> </w:t>
      </w:r>
    </w:p>
    <w:p w14:paraId="1355BBFB" w14:textId="79B074B2" w:rsidR="00154403" w:rsidRPr="00154403" w:rsidRDefault="008A2AD2" w:rsidP="008A2AD2">
      <w:pPr>
        <w:rPr>
          <w:rFonts w:eastAsiaTheme="minorHAnsi"/>
          <w:color w:val="0000FF"/>
        </w:rPr>
      </w:pPr>
      <w:r>
        <w:rPr>
          <w:rFonts w:eastAsia="Calibri"/>
          <w:lang w:eastAsia="en-US"/>
        </w:rPr>
        <w:t>The service demonstrates understanding and application of their responsibility to identify and respond to abuse and neglect of consumers</w:t>
      </w:r>
      <w:r w:rsidR="0041387A">
        <w:rPr>
          <w:rFonts w:eastAsia="Calibri"/>
          <w:lang w:eastAsia="en-US"/>
        </w:rPr>
        <w:t xml:space="preserve"> and </w:t>
      </w:r>
      <w:r w:rsidR="00D32AA3">
        <w:rPr>
          <w:rFonts w:eastAsia="Calibri"/>
          <w:lang w:eastAsia="en-US"/>
        </w:rPr>
        <w:t xml:space="preserve">its systems </w:t>
      </w:r>
      <w:r>
        <w:rPr>
          <w:rFonts w:eastAsia="Calibri"/>
          <w:lang w:eastAsia="en-US"/>
        </w:rPr>
        <w:t>generally support</w:t>
      </w:r>
      <w:r w:rsidR="00217CDA">
        <w:rPr>
          <w:rFonts w:eastAsia="Calibri"/>
          <w:lang w:eastAsia="en-US"/>
        </w:rPr>
        <w:t>s</w:t>
      </w:r>
      <w:r>
        <w:rPr>
          <w:rFonts w:eastAsia="Calibri"/>
          <w:lang w:eastAsia="en-US"/>
        </w:rPr>
        <w:t xml:space="preserve"> consumers to live their best life</w:t>
      </w:r>
      <w:r w:rsidR="00D32AA3">
        <w:rPr>
          <w:rFonts w:eastAsia="Calibri"/>
          <w:lang w:eastAsia="en-US"/>
        </w:rPr>
        <w:t xml:space="preserve"> they can.</w:t>
      </w:r>
    </w:p>
    <w:p w14:paraId="1226F78D" w14:textId="77777777" w:rsidR="0055422A" w:rsidRPr="00D435F8" w:rsidRDefault="0055422A" w:rsidP="0055422A">
      <w:pPr>
        <w:pStyle w:val="ListBullet"/>
        <w:numPr>
          <w:ilvl w:val="0"/>
          <w:numId w:val="0"/>
        </w:numPr>
        <w:rPr>
          <w:rFonts w:eastAsia="Calibri"/>
          <w:i/>
        </w:rPr>
      </w:pPr>
      <w:r>
        <w:lastRenderedPageBreak/>
        <w:t xml:space="preserve">I have found that the one (1) requirement assessed under this Standard is compliant.  </w:t>
      </w:r>
      <w:r>
        <w:rPr>
          <w:rFonts w:eastAsia="Calibri"/>
        </w:rPr>
        <w:t>A</w:t>
      </w:r>
      <w:r>
        <w:t>s all requirements under this Standard were not assessed, an overall rating for this Quality Standard is not provided.</w:t>
      </w:r>
    </w:p>
    <w:p w14:paraId="1355BBFD" w14:textId="64861CF6" w:rsidR="00301877" w:rsidRDefault="00FB4F85" w:rsidP="00427817">
      <w:pPr>
        <w:pStyle w:val="Heading2"/>
      </w:pPr>
      <w:r>
        <w:t>Assessment of Standard 8 Requirements</w:t>
      </w:r>
      <w:r w:rsidRPr="0066387A">
        <w:rPr>
          <w:i/>
          <w:color w:val="0000FF"/>
          <w:sz w:val="24"/>
          <w:szCs w:val="24"/>
        </w:rPr>
        <w:t xml:space="preserve"> </w:t>
      </w:r>
    </w:p>
    <w:p w14:paraId="1355BC0D" w14:textId="1C10EA5D" w:rsidR="00506F7F" w:rsidRPr="00506F7F" w:rsidRDefault="00FB4F85" w:rsidP="00506F7F">
      <w:pPr>
        <w:pStyle w:val="Heading3"/>
      </w:pPr>
      <w:r w:rsidRPr="00506F7F">
        <w:t>Requirement 8(3)(d)</w:t>
      </w:r>
      <w:r>
        <w:tab/>
        <w:t>Compliant</w:t>
      </w:r>
    </w:p>
    <w:p w14:paraId="1355BC0E" w14:textId="77777777" w:rsidR="00506F7F" w:rsidRPr="004A3816" w:rsidRDefault="00FB4F85" w:rsidP="00506F7F">
      <w:pPr>
        <w:rPr>
          <w:i/>
        </w:rPr>
      </w:pPr>
      <w:r w:rsidRPr="004A3816">
        <w:rPr>
          <w:i/>
        </w:rPr>
        <w:t>Effective risk management systems and practices, including but not limited to the following:</w:t>
      </w:r>
    </w:p>
    <w:p w14:paraId="1355BC0F" w14:textId="77777777" w:rsidR="00506F7F" w:rsidRPr="004A3816" w:rsidRDefault="00FB4F85"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355BC10" w14:textId="77777777" w:rsidR="00506F7F" w:rsidRPr="004A3816" w:rsidRDefault="00FB4F85"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1355BC11" w14:textId="77777777" w:rsidR="00314FF7" w:rsidRPr="004A3816" w:rsidRDefault="00FB4F85"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65B5ED76" w14:textId="5C5E542E" w:rsidR="00F04F5B" w:rsidRDefault="00F04F5B" w:rsidP="00F04F5B">
      <w:r>
        <w:t xml:space="preserve">The assessment team found that the service was unable to demonstrate </w:t>
      </w:r>
      <w:r w:rsidR="00176D77">
        <w:rPr>
          <w:rFonts w:eastAsia="Calibri"/>
          <w:lang w:eastAsia="en-US"/>
        </w:rPr>
        <w:t xml:space="preserve">their risk management systems and processes are always effective in the management of high impact and high prevalent risks for </w:t>
      </w:r>
      <w:r w:rsidR="00176D77">
        <w:rPr>
          <w:rFonts w:eastAsia="Fira Sans Light"/>
          <w:szCs w:val="22"/>
          <w:lang w:eastAsia="en-US"/>
        </w:rPr>
        <w:t>some consumers.</w:t>
      </w:r>
      <w:r w:rsidR="00176D77" w:rsidRPr="007037F5">
        <w:rPr>
          <w:rFonts w:eastAsia="Fira Sans Light"/>
          <w:color w:val="auto"/>
          <w:szCs w:val="22"/>
          <w:lang w:eastAsia="en-US"/>
        </w:rPr>
        <w:t xml:space="preserve"> </w:t>
      </w:r>
      <w:r>
        <w:t xml:space="preserve">The assessment team </w:t>
      </w:r>
      <w:r w:rsidR="00F81D0D">
        <w:t>found</w:t>
      </w:r>
      <w:r>
        <w:t xml:space="preserve"> that consumers were not consistently assessed and monitored to ensure their care was best practice and optimised their health and well-being. Specifically, the assessment team found issues related to continence care, falls, skin integrity, and behaviour management, for some consumers.</w:t>
      </w:r>
    </w:p>
    <w:p w14:paraId="7CB92463" w14:textId="4C9CB0B6" w:rsidR="00F04F5B" w:rsidRDefault="00F21E90" w:rsidP="00F04F5B">
      <w:pPr>
        <w:rPr>
          <w:rFonts w:eastAsia="Fira Sans Light"/>
          <w:color w:val="auto"/>
          <w:szCs w:val="22"/>
          <w:lang w:eastAsia="en-US"/>
        </w:rPr>
      </w:pPr>
      <w:r w:rsidRPr="00F21E90">
        <w:rPr>
          <w:color w:val="auto"/>
        </w:rPr>
        <w:t>In its response the approved provider disputed these findings and provided information in support of its contention</w:t>
      </w:r>
      <w:r>
        <w:rPr>
          <w:color w:val="auto"/>
        </w:rPr>
        <w:t>.</w:t>
      </w:r>
      <w:r w:rsidR="00CB54DB">
        <w:rPr>
          <w:color w:val="auto"/>
        </w:rPr>
        <w:t xml:space="preserve"> I have reviewed </w:t>
      </w:r>
      <w:r w:rsidR="002D796D">
        <w:rPr>
          <w:color w:val="auto"/>
        </w:rPr>
        <w:t>this response which included</w:t>
      </w:r>
      <w:r w:rsidR="00F04F5B">
        <w:t xml:space="preserve"> progress note extracts, clinical reports, monitoring forms, care plans, incident forms, education records, feedback forms, care conference records, meeting minutes and medication charts.</w:t>
      </w:r>
      <w:r w:rsidR="00ED54D2">
        <w:t xml:space="preserve"> This information provided clarity</w:t>
      </w:r>
      <w:r w:rsidR="00F925C3">
        <w:t xml:space="preserve"> on the consum</w:t>
      </w:r>
      <w:r w:rsidR="00EF0633">
        <w:t>e</w:t>
      </w:r>
      <w:r w:rsidR="00F925C3">
        <w:t>rs identified by the assessment team</w:t>
      </w:r>
      <w:r w:rsidR="00B43232">
        <w:t xml:space="preserve"> and</w:t>
      </w:r>
      <w:r w:rsidR="002965FB">
        <w:t xml:space="preserve"> demonstrated, as I </w:t>
      </w:r>
      <w:r w:rsidR="00D50A97">
        <w:t xml:space="preserve">stated in relation to Standard 3 requirement 3(3)(a), that </w:t>
      </w:r>
      <w:r w:rsidR="00EB0914">
        <w:t>appropriate care was being provided.</w:t>
      </w:r>
    </w:p>
    <w:p w14:paraId="76C00FC5" w14:textId="3A313AB5" w:rsidR="00F81D0D" w:rsidRPr="00A07EEB" w:rsidRDefault="00EB0914" w:rsidP="00F81D0D">
      <w:pPr>
        <w:rPr>
          <w:color w:val="auto"/>
        </w:rPr>
      </w:pPr>
      <w:r w:rsidRPr="00A07EEB">
        <w:rPr>
          <w:rFonts w:eastAsia="Calibri"/>
          <w:color w:val="auto"/>
          <w:lang w:eastAsia="en-US"/>
        </w:rPr>
        <w:t>For these reaso</w:t>
      </w:r>
      <w:r w:rsidR="00A07EEB" w:rsidRPr="00A07EEB">
        <w:rPr>
          <w:rFonts w:eastAsia="Calibri"/>
          <w:color w:val="auto"/>
          <w:lang w:eastAsia="en-US"/>
        </w:rPr>
        <w:t xml:space="preserve">ns </w:t>
      </w:r>
      <w:r w:rsidR="00F81D0D" w:rsidRPr="00A07EEB">
        <w:rPr>
          <w:rFonts w:eastAsia="Calibri"/>
          <w:color w:val="auto"/>
          <w:lang w:eastAsia="en-US"/>
        </w:rPr>
        <w:t>I consider that the organisation is compliant with this requirement.</w:t>
      </w:r>
    </w:p>
    <w:p w14:paraId="1355BC1A" w14:textId="54F9391C" w:rsidR="00F81D0D" w:rsidRDefault="00F81D0D" w:rsidP="00A93E3F">
      <w:pPr>
        <w:tabs>
          <w:tab w:val="right" w:pos="9026"/>
        </w:tabs>
        <w:sectPr w:rsidR="00F81D0D" w:rsidSect="008D7780">
          <w:headerReference w:type="default" r:id="rId32"/>
          <w:type w:val="continuous"/>
          <w:pgSz w:w="11906" w:h="16838"/>
          <w:pgMar w:top="1701" w:right="1418" w:bottom="1418" w:left="1418" w:header="709" w:footer="397" w:gutter="0"/>
          <w:cols w:space="708"/>
          <w:docGrid w:linePitch="360"/>
        </w:sectPr>
      </w:pPr>
    </w:p>
    <w:p w14:paraId="1355BC1B" w14:textId="77777777" w:rsidR="00A93E3F" w:rsidRDefault="00FB4F85" w:rsidP="00095CD4">
      <w:pPr>
        <w:pStyle w:val="Heading1"/>
      </w:pPr>
      <w:r>
        <w:lastRenderedPageBreak/>
        <w:t>Areas for improvement</w:t>
      </w:r>
    </w:p>
    <w:p w14:paraId="1355BC1D" w14:textId="614204A0" w:rsidR="004B33E7" w:rsidRPr="00E830C7" w:rsidRDefault="00FB4F8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355BC23" w14:textId="77777777" w:rsidR="00A3716D" w:rsidRPr="00095CD4" w:rsidRDefault="00D525C4" w:rsidP="00154403">
      <w:pPr>
        <w:pStyle w:val="ListBullet"/>
        <w:numPr>
          <w:ilvl w:val="0"/>
          <w:numId w:val="0"/>
        </w:numPr>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5A827" w14:textId="77777777" w:rsidR="00B63338" w:rsidRDefault="00B63338">
      <w:pPr>
        <w:spacing w:before="0" w:after="0" w:line="240" w:lineRule="auto"/>
      </w:pPr>
      <w:r>
        <w:separator/>
      </w:r>
    </w:p>
  </w:endnote>
  <w:endnote w:type="continuationSeparator" w:id="0">
    <w:p w14:paraId="1BD5F3A6" w14:textId="77777777" w:rsidR="00B63338" w:rsidRDefault="00B633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39" w14:textId="77777777" w:rsidR="00506F7F" w:rsidRPr="009A1F1B" w:rsidRDefault="00FB4F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55BC3A" w14:textId="77777777" w:rsidR="00506F7F" w:rsidRPr="00C72FFB" w:rsidRDefault="00FB4F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Griffith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355BC3B" w14:textId="77777777" w:rsidR="00506F7F" w:rsidRPr="00C72FFB" w:rsidRDefault="00FB4F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3C" w14:textId="77777777" w:rsidR="00506F7F" w:rsidRPr="009A1F1B" w:rsidRDefault="00FB4F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55BC3D" w14:textId="77777777" w:rsidR="00506F7F" w:rsidRPr="00C72FFB" w:rsidRDefault="00FB4F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Griffith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55BC3E" w14:textId="77777777" w:rsidR="00506F7F" w:rsidRPr="00A3716D" w:rsidRDefault="00FB4F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22794" w14:textId="77777777" w:rsidR="00B63338" w:rsidRDefault="00B63338">
      <w:pPr>
        <w:spacing w:before="0" w:after="0" w:line="240" w:lineRule="auto"/>
      </w:pPr>
      <w:r>
        <w:separator/>
      </w:r>
    </w:p>
  </w:footnote>
  <w:footnote w:type="continuationSeparator" w:id="0">
    <w:p w14:paraId="6490A6FA" w14:textId="77777777" w:rsidR="00B63338" w:rsidRDefault="00B633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38" w14:textId="77777777" w:rsidR="00506F7F" w:rsidRDefault="00FB4F8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355BC5C" wp14:editId="1355BC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21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49" w14:textId="77777777" w:rsidR="00506F7F" w:rsidRDefault="00FB4F85" w:rsidP="0004322A">
    <w:r>
      <w:rPr>
        <w:noProof/>
        <w:color w:val="auto"/>
        <w:sz w:val="20"/>
      </w:rPr>
      <w:drawing>
        <wp:anchor distT="0" distB="0" distL="114300" distR="114300" simplePos="0" relativeHeight="251662336" behindDoc="1" locked="0" layoutInCell="1" allowOverlap="1" wp14:anchorId="1355BC72" wp14:editId="1355BC7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94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4A" w14:textId="3828B614" w:rsidR="00FB0086" w:rsidRPr="00703E80" w:rsidRDefault="00FB4F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355BC74" wp14:editId="1355BC7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224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53" w14:textId="77777777" w:rsidR="00FB0086" w:rsidRPr="00703E80" w:rsidRDefault="00FB4F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355BC86" wp14:editId="1355BC8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770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54" w14:textId="77777777" w:rsidR="00506F7F" w:rsidRPr="00FB0086" w:rsidRDefault="00FB4F85" w:rsidP="00FB0086">
    <w:pPr>
      <w:pStyle w:val="Header"/>
    </w:pPr>
    <w:r>
      <w:rPr>
        <w:noProof/>
        <w:color w:val="auto"/>
        <w:sz w:val="20"/>
      </w:rPr>
      <w:drawing>
        <wp:anchor distT="0" distB="0" distL="114300" distR="114300" simplePos="0" relativeHeight="251684864" behindDoc="1" locked="0" layoutInCell="1" allowOverlap="1" wp14:anchorId="1355BC88" wp14:editId="1355BC8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78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55" w14:textId="77777777" w:rsidR="00506F7F" w:rsidRDefault="00FB4F85" w:rsidP="009C6F30">
    <w:pPr>
      <w:tabs>
        <w:tab w:val="left" w:pos="3624"/>
      </w:tabs>
    </w:pPr>
    <w:r>
      <w:rPr>
        <w:noProof/>
        <w:color w:val="auto"/>
        <w:sz w:val="20"/>
      </w:rPr>
      <w:drawing>
        <wp:anchor distT="0" distB="0" distL="114300" distR="114300" simplePos="0" relativeHeight="251666432" behindDoc="1" locked="0" layoutInCell="1" allowOverlap="1" wp14:anchorId="1355BC8A" wp14:editId="1355BC8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4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56" w14:textId="28DE0BA9" w:rsidR="00FB0086" w:rsidRPr="00703E80" w:rsidRDefault="00FB4F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355BC8C" wp14:editId="1355BC8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11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57" w14:textId="77777777" w:rsidR="00506F7F" w:rsidRPr="008D7780" w:rsidRDefault="00FB4F85" w:rsidP="008D7780">
    <w:pPr>
      <w:pStyle w:val="Header"/>
    </w:pPr>
    <w:r>
      <w:rPr>
        <w:noProof/>
        <w:color w:val="auto"/>
        <w:sz w:val="20"/>
      </w:rPr>
      <w:drawing>
        <wp:anchor distT="0" distB="0" distL="114300" distR="114300" simplePos="0" relativeHeight="251686912" behindDoc="1" locked="0" layoutInCell="1" allowOverlap="1" wp14:anchorId="1355BC8E" wp14:editId="1355BC8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28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58" w14:textId="77777777" w:rsidR="00506F7F" w:rsidRDefault="00FB4F85" w:rsidP="009C6F30">
    <w:pPr>
      <w:tabs>
        <w:tab w:val="left" w:pos="3624"/>
      </w:tabs>
    </w:pPr>
    <w:r>
      <w:rPr>
        <w:noProof/>
        <w:color w:val="auto"/>
        <w:sz w:val="20"/>
      </w:rPr>
      <w:drawing>
        <wp:anchor distT="0" distB="0" distL="114300" distR="114300" simplePos="0" relativeHeight="251667456" behindDoc="1" locked="0" layoutInCell="1" allowOverlap="1" wp14:anchorId="1355BC90" wp14:editId="1355BC9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64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59" w14:textId="45EA9D89" w:rsidR="008D7780" w:rsidRPr="00703E80" w:rsidRDefault="00FB4F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355BC92" wp14:editId="1355BC9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989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5A" w14:textId="77777777" w:rsidR="008F32C8" w:rsidRPr="008F32C8" w:rsidRDefault="00FB4F8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355BC94" wp14:editId="1355BC9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45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3F" w14:textId="77777777" w:rsidR="00A627C8" w:rsidRDefault="00FB4F8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355BC5E" wp14:editId="1355BC5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04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5B" w14:textId="77777777" w:rsidR="00506F7F" w:rsidRDefault="00FB4F85" w:rsidP="009C6F30">
    <w:pPr>
      <w:tabs>
        <w:tab w:val="left" w:pos="3624"/>
      </w:tabs>
    </w:pPr>
    <w:r>
      <w:rPr>
        <w:noProof/>
        <w:color w:val="auto"/>
        <w:sz w:val="20"/>
      </w:rPr>
      <w:drawing>
        <wp:anchor distT="0" distB="0" distL="114300" distR="114300" simplePos="0" relativeHeight="251668480" behindDoc="1" locked="0" layoutInCell="1" allowOverlap="1" wp14:anchorId="1355BC96" wp14:editId="1355BC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35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40" w14:textId="77777777" w:rsidR="00506F7F" w:rsidRDefault="00FB4F85">
    <w:pPr>
      <w:pStyle w:val="Header"/>
    </w:pPr>
    <w:r w:rsidRPr="003C6EC2">
      <w:rPr>
        <w:rFonts w:eastAsia="Calibri"/>
        <w:noProof/>
      </w:rPr>
      <w:drawing>
        <wp:anchor distT="0" distB="0" distL="114300" distR="114300" simplePos="0" relativeHeight="251669504" behindDoc="1" locked="0" layoutInCell="1" allowOverlap="1" wp14:anchorId="1355BC60" wp14:editId="1355BC6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79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41" w14:textId="77777777" w:rsidR="00506F7F" w:rsidRDefault="00FB4F85" w:rsidP="0004322A">
    <w:r>
      <w:rPr>
        <w:noProof/>
        <w:color w:val="auto"/>
        <w:sz w:val="20"/>
      </w:rPr>
      <w:drawing>
        <wp:anchor distT="0" distB="0" distL="114300" distR="114300" simplePos="0" relativeHeight="251660288" behindDoc="1" locked="0" layoutInCell="1" allowOverlap="1" wp14:anchorId="1355BC62" wp14:editId="1355BC6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31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44" w14:textId="77777777" w:rsidR="005F44D8" w:rsidRPr="00703E80" w:rsidRDefault="00FB4F8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355BC68" wp14:editId="1355BC6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552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45" w14:textId="77777777" w:rsidR="00506F7F" w:rsidRPr="00FB0086" w:rsidRDefault="00FB4F85" w:rsidP="00FB0086">
    <w:pPr>
      <w:pStyle w:val="Header"/>
    </w:pPr>
    <w:r>
      <w:rPr>
        <w:noProof/>
        <w:color w:val="auto"/>
        <w:sz w:val="20"/>
      </w:rPr>
      <w:drawing>
        <wp:anchor distT="0" distB="0" distL="114300" distR="114300" simplePos="0" relativeHeight="251674624" behindDoc="1" locked="0" layoutInCell="1" allowOverlap="1" wp14:anchorId="1355BC6A" wp14:editId="1355BC6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02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46" w14:textId="77777777" w:rsidR="00506F7F" w:rsidRDefault="00FB4F85" w:rsidP="0004322A">
    <w:r>
      <w:rPr>
        <w:noProof/>
        <w:color w:val="auto"/>
        <w:sz w:val="20"/>
      </w:rPr>
      <w:drawing>
        <wp:anchor distT="0" distB="0" distL="114300" distR="114300" simplePos="0" relativeHeight="251661312" behindDoc="1" locked="0" layoutInCell="1" allowOverlap="1" wp14:anchorId="1355BC6C" wp14:editId="1355BC6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57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47" w14:textId="142CA253" w:rsidR="00FB0086" w:rsidRPr="00703E80" w:rsidRDefault="00FB4F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355BC6E" wp14:editId="1355BC6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999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C48" w14:textId="77777777" w:rsidR="00506F7F" w:rsidRPr="00FB0086" w:rsidRDefault="00FB4F85" w:rsidP="00FB0086">
    <w:pPr>
      <w:pStyle w:val="Header"/>
    </w:pPr>
    <w:r>
      <w:rPr>
        <w:noProof/>
        <w:color w:val="auto"/>
        <w:sz w:val="20"/>
      </w:rPr>
      <w:drawing>
        <wp:anchor distT="0" distB="0" distL="114300" distR="114300" simplePos="0" relativeHeight="251676672" behindDoc="1" locked="0" layoutInCell="1" allowOverlap="1" wp14:anchorId="1355BC70" wp14:editId="1355BC7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58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4A2CD60">
      <w:start w:val="1"/>
      <w:numFmt w:val="lowerRoman"/>
      <w:lvlText w:val="(%1)"/>
      <w:lvlJc w:val="left"/>
      <w:pPr>
        <w:ind w:left="1080" w:hanging="720"/>
      </w:pPr>
      <w:rPr>
        <w:rFonts w:hint="default"/>
        <w:b w:val="0"/>
      </w:rPr>
    </w:lvl>
    <w:lvl w:ilvl="1" w:tplc="67CEADEC" w:tentative="1">
      <w:start w:val="1"/>
      <w:numFmt w:val="lowerLetter"/>
      <w:lvlText w:val="%2."/>
      <w:lvlJc w:val="left"/>
      <w:pPr>
        <w:ind w:left="1440" w:hanging="360"/>
      </w:pPr>
    </w:lvl>
    <w:lvl w:ilvl="2" w:tplc="ECDA1242" w:tentative="1">
      <w:start w:val="1"/>
      <w:numFmt w:val="lowerRoman"/>
      <w:lvlText w:val="%3."/>
      <w:lvlJc w:val="right"/>
      <w:pPr>
        <w:ind w:left="2160" w:hanging="180"/>
      </w:pPr>
    </w:lvl>
    <w:lvl w:ilvl="3" w:tplc="C666F0BA" w:tentative="1">
      <w:start w:val="1"/>
      <w:numFmt w:val="decimal"/>
      <w:lvlText w:val="%4."/>
      <w:lvlJc w:val="left"/>
      <w:pPr>
        <w:ind w:left="2880" w:hanging="360"/>
      </w:pPr>
    </w:lvl>
    <w:lvl w:ilvl="4" w:tplc="C0D8B2EA" w:tentative="1">
      <w:start w:val="1"/>
      <w:numFmt w:val="lowerLetter"/>
      <w:lvlText w:val="%5."/>
      <w:lvlJc w:val="left"/>
      <w:pPr>
        <w:ind w:left="3600" w:hanging="360"/>
      </w:pPr>
    </w:lvl>
    <w:lvl w:ilvl="5" w:tplc="603E867A" w:tentative="1">
      <w:start w:val="1"/>
      <w:numFmt w:val="lowerRoman"/>
      <w:lvlText w:val="%6."/>
      <w:lvlJc w:val="right"/>
      <w:pPr>
        <w:ind w:left="4320" w:hanging="180"/>
      </w:pPr>
    </w:lvl>
    <w:lvl w:ilvl="6" w:tplc="5AAE1814" w:tentative="1">
      <w:start w:val="1"/>
      <w:numFmt w:val="decimal"/>
      <w:lvlText w:val="%7."/>
      <w:lvlJc w:val="left"/>
      <w:pPr>
        <w:ind w:left="5040" w:hanging="360"/>
      </w:pPr>
    </w:lvl>
    <w:lvl w:ilvl="7" w:tplc="FE6E4D8A" w:tentative="1">
      <w:start w:val="1"/>
      <w:numFmt w:val="lowerLetter"/>
      <w:lvlText w:val="%8."/>
      <w:lvlJc w:val="left"/>
      <w:pPr>
        <w:ind w:left="5760" w:hanging="360"/>
      </w:pPr>
    </w:lvl>
    <w:lvl w:ilvl="8" w:tplc="161817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BF29526">
      <w:start w:val="1"/>
      <w:numFmt w:val="bullet"/>
      <w:pStyle w:val="ListParagraph"/>
      <w:lvlText w:val=""/>
      <w:lvlJc w:val="left"/>
      <w:pPr>
        <w:ind w:left="1440" w:hanging="360"/>
      </w:pPr>
      <w:rPr>
        <w:rFonts w:ascii="Symbol" w:hAnsi="Symbol" w:hint="default"/>
        <w:color w:val="auto"/>
      </w:rPr>
    </w:lvl>
    <w:lvl w:ilvl="1" w:tplc="70FCDFC2" w:tentative="1">
      <w:start w:val="1"/>
      <w:numFmt w:val="bullet"/>
      <w:lvlText w:val="o"/>
      <w:lvlJc w:val="left"/>
      <w:pPr>
        <w:ind w:left="2160" w:hanging="360"/>
      </w:pPr>
      <w:rPr>
        <w:rFonts w:ascii="Courier New" w:hAnsi="Courier New" w:cs="Courier New" w:hint="default"/>
      </w:rPr>
    </w:lvl>
    <w:lvl w:ilvl="2" w:tplc="9CF85BDA" w:tentative="1">
      <w:start w:val="1"/>
      <w:numFmt w:val="bullet"/>
      <w:lvlText w:val=""/>
      <w:lvlJc w:val="left"/>
      <w:pPr>
        <w:ind w:left="2880" w:hanging="360"/>
      </w:pPr>
      <w:rPr>
        <w:rFonts w:ascii="Wingdings" w:hAnsi="Wingdings" w:hint="default"/>
      </w:rPr>
    </w:lvl>
    <w:lvl w:ilvl="3" w:tplc="18C0D6B8" w:tentative="1">
      <w:start w:val="1"/>
      <w:numFmt w:val="bullet"/>
      <w:lvlText w:val=""/>
      <w:lvlJc w:val="left"/>
      <w:pPr>
        <w:ind w:left="3600" w:hanging="360"/>
      </w:pPr>
      <w:rPr>
        <w:rFonts w:ascii="Symbol" w:hAnsi="Symbol" w:hint="default"/>
      </w:rPr>
    </w:lvl>
    <w:lvl w:ilvl="4" w:tplc="E6D04338" w:tentative="1">
      <w:start w:val="1"/>
      <w:numFmt w:val="bullet"/>
      <w:lvlText w:val="o"/>
      <w:lvlJc w:val="left"/>
      <w:pPr>
        <w:ind w:left="4320" w:hanging="360"/>
      </w:pPr>
      <w:rPr>
        <w:rFonts w:ascii="Courier New" w:hAnsi="Courier New" w:cs="Courier New" w:hint="default"/>
      </w:rPr>
    </w:lvl>
    <w:lvl w:ilvl="5" w:tplc="11A43958" w:tentative="1">
      <w:start w:val="1"/>
      <w:numFmt w:val="bullet"/>
      <w:lvlText w:val=""/>
      <w:lvlJc w:val="left"/>
      <w:pPr>
        <w:ind w:left="5040" w:hanging="360"/>
      </w:pPr>
      <w:rPr>
        <w:rFonts w:ascii="Wingdings" w:hAnsi="Wingdings" w:hint="default"/>
      </w:rPr>
    </w:lvl>
    <w:lvl w:ilvl="6" w:tplc="310C0EC8" w:tentative="1">
      <w:start w:val="1"/>
      <w:numFmt w:val="bullet"/>
      <w:lvlText w:val=""/>
      <w:lvlJc w:val="left"/>
      <w:pPr>
        <w:ind w:left="5760" w:hanging="360"/>
      </w:pPr>
      <w:rPr>
        <w:rFonts w:ascii="Symbol" w:hAnsi="Symbol" w:hint="default"/>
      </w:rPr>
    </w:lvl>
    <w:lvl w:ilvl="7" w:tplc="7B803EE4" w:tentative="1">
      <w:start w:val="1"/>
      <w:numFmt w:val="bullet"/>
      <w:lvlText w:val="o"/>
      <w:lvlJc w:val="left"/>
      <w:pPr>
        <w:ind w:left="6480" w:hanging="360"/>
      </w:pPr>
      <w:rPr>
        <w:rFonts w:ascii="Courier New" w:hAnsi="Courier New" w:cs="Courier New" w:hint="default"/>
      </w:rPr>
    </w:lvl>
    <w:lvl w:ilvl="8" w:tplc="3A88FF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B9EAD94">
      <w:start w:val="1"/>
      <w:numFmt w:val="lowerRoman"/>
      <w:lvlText w:val="(%1)"/>
      <w:lvlJc w:val="left"/>
      <w:pPr>
        <w:ind w:left="1004" w:hanging="720"/>
      </w:pPr>
      <w:rPr>
        <w:rFonts w:hint="default"/>
        <w:b w:val="0"/>
      </w:rPr>
    </w:lvl>
    <w:lvl w:ilvl="1" w:tplc="A066D796" w:tentative="1">
      <w:start w:val="1"/>
      <w:numFmt w:val="lowerLetter"/>
      <w:lvlText w:val="%2."/>
      <w:lvlJc w:val="left"/>
      <w:pPr>
        <w:ind w:left="1364" w:hanging="360"/>
      </w:pPr>
    </w:lvl>
    <w:lvl w:ilvl="2" w:tplc="2E68BD66" w:tentative="1">
      <w:start w:val="1"/>
      <w:numFmt w:val="lowerRoman"/>
      <w:lvlText w:val="%3."/>
      <w:lvlJc w:val="right"/>
      <w:pPr>
        <w:ind w:left="2084" w:hanging="180"/>
      </w:pPr>
    </w:lvl>
    <w:lvl w:ilvl="3" w:tplc="627A4BB6" w:tentative="1">
      <w:start w:val="1"/>
      <w:numFmt w:val="decimal"/>
      <w:lvlText w:val="%4."/>
      <w:lvlJc w:val="left"/>
      <w:pPr>
        <w:ind w:left="2804" w:hanging="360"/>
      </w:pPr>
    </w:lvl>
    <w:lvl w:ilvl="4" w:tplc="E3CCA23A" w:tentative="1">
      <w:start w:val="1"/>
      <w:numFmt w:val="lowerLetter"/>
      <w:lvlText w:val="%5."/>
      <w:lvlJc w:val="left"/>
      <w:pPr>
        <w:ind w:left="3524" w:hanging="360"/>
      </w:pPr>
    </w:lvl>
    <w:lvl w:ilvl="5" w:tplc="0958BC52" w:tentative="1">
      <w:start w:val="1"/>
      <w:numFmt w:val="lowerRoman"/>
      <w:lvlText w:val="%6."/>
      <w:lvlJc w:val="right"/>
      <w:pPr>
        <w:ind w:left="4244" w:hanging="180"/>
      </w:pPr>
    </w:lvl>
    <w:lvl w:ilvl="6" w:tplc="3D6E0FB2" w:tentative="1">
      <w:start w:val="1"/>
      <w:numFmt w:val="decimal"/>
      <w:lvlText w:val="%7."/>
      <w:lvlJc w:val="left"/>
      <w:pPr>
        <w:ind w:left="4964" w:hanging="360"/>
      </w:pPr>
    </w:lvl>
    <w:lvl w:ilvl="7" w:tplc="6BEEE2C0" w:tentative="1">
      <w:start w:val="1"/>
      <w:numFmt w:val="lowerLetter"/>
      <w:lvlText w:val="%8."/>
      <w:lvlJc w:val="left"/>
      <w:pPr>
        <w:ind w:left="5684" w:hanging="360"/>
      </w:pPr>
    </w:lvl>
    <w:lvl w:ilvl="8" w:tplc="9628FCF0" w:tentative="1">
      <w:start w:val="1"/>
      <w:numFmt w:val="lowerRoman"/>
      <w:lvlText w:val="%9."/>
      <w:lvlJc w:val="right"/>
      <w:pPr>
        <w:ind w:left="6404" w:hanging="180"/>
      </w:pPr>
    </w:lvl>
  </w:abstractNum>
  <w:abstractNum w:abstractNumId="10" w15:restartNumberingAfterBreak="0">
    <w:nsid w:val="1F2E557B"/>
    <w:multiLevelType w:val="hybridMultilevel"/>
    <w:tmpl w:val="2D50A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554A6768">
      <w:start w:val="1"/>
      <w:numFmt w:val="lowerRoman"/>
      <w:lvlText w:val="(%1)"/>
      <w:lvlJc w:val="left"/>
      <w:pPr>
        <w:ind w:left="1080" w:hanging="720"/>
      </w:pPr>
      <w:rPr>
        <w:rFonts w:hint="default"/>
      </w:rPr>
    </w:lvl>
    <w:lvl w:ilvl="1" w:tplc="A0C8BB4E" w:tentative="1">
      <w:start w:val="1"/>
      <w:numFmt w:val="lowerLetter"/>
      <w:lvlText w:val="%2."/>
      <w:lvlJc w:val="left"/>
      <w:pPr>
        <w:ind w:left="1440" w:hanging="360"/>
      </w:pPr>
    </w:lvl>
    <w:lvl w:ilvl="2" w:tplc="2FECD4BC" w:tentative="1">
      <w:start w:val="1"/>
      <w:numFmt w:val="lowerRoman"/>
      <w:lvlText w:val="%3."/>
      <w:lvlJc w:val="right"/>
      <w:pPr>
        <w:ind w:left="2160" w:hanging="180"/>
      </w:pPr>
    </w:lvl>
    <w:lvl w:ilvl="3" w:tplc="EAECEEC0" w:tentative="1">
      <w:start w:val="1"/>
      <w:numFmt w:val="decimal"/>
      <w:lvlText w:val="%4."/>
      <w:lvlJc w:val="left"/>
      <w:pPr>
        <w:ind w:left="2880" w:hanging="360"/>
      </w:pPr>
    </w:lvl>
    <w:lvl w:ilvl="4" w:tplc="05D87750" w:tentative="1">
      <w:start w:val="1"/>
      <w:numFmt w:val="lowerLetter"/>
      <w:lvlText w:val="%5."/>
      <w:lvlJc w:val="left"/>
      <w:pPr>
        <w:ind w:left="3600" w:hanging="360"/>
      </w:pPr>
    </w:lvl>
    <w:lvl w:ilvl="5" w:tplc="A2B0CBC8" w:tentative="1">
      <w:start w:val="1"/>
      <w:numFmt w:val="lowerRoman"/>
      <w:lvlText w:val="%6."/>
      <w:lvlJc w:val="right"/>
      <w:pPr>
        <w:ind w:left="4320" w:hanging="180"/>
      </w:pPr>
    </w:lvl>
    <w:lvl w:ilvl="6" w:tplc="329AA03E" w:tentative="1">
      <w:start w:val="1"/>
      <w:numFmt w:val="decimal"/>
      <w:lvlText w:val="%7."/>
      <w:lvlJc w:val="left"/>
      <w:pPr>
        <w:ind w:left="5040" w:hanging="360"/>
      </w:pPr>
    </w:lvl>
    <w:lvl w:ilvl="7" w:tplc="F8AEC526" w:tentative="1">
      <w:start w:val="1"/>
      <w:numFmt w:val="lowerLetter"/>
      <w:lvlText w:val="%8."/>
      <w:lvlJc w:val="left"/>
      <w:pPr>
        <w:ind w:left="5760" w:hanging="360"/>
      </w:pPr>
    </w:lvl>
    <w:lvl w:ilvl="8" w:tplc="E620DF4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5E40F06">
      <w:start w:val="1"/>
      <w:numFmt w:val="lowerRoman"/>
      <w:lvlText w:val="(%1)"/>
      <w:lvlJc w:val="left"/>
      <w:pPr>
        <w:ind w:left="1080" w:hanging="720"/>
      </w:pPr>
      <w:rPr>
        <w:rFonts w:hint="default"/>
      </w:rPr>
    </w:lvl>
    <w:lvl w:ilvl="1" w:tplc="C0A85FE2" w:tentative="1">
      <w:start w:val="1"/>
      <w:numFmt w:val="lowerLetter"/>
      <w:lvlText w:val="%2."/>
      <w:lvlJc w:val="left"/>
      <w:pPr>
        <w:ind w:left="1440" w:hanging="360"/>
      </w:pPr>
    </w:lvl>
    <w:lvl w:ilvl="2" w:tplc="D6EE2BB0" w:tentative="1">
      <w:start w:val="1"/>
      <w:numFmt w:val="lowerRoman"/>
      <w:lvlText w:val="%3."/>
      <w:lvlJc w:val="right"/>
      <w:pPr>
        <w:ind w:left="2160" w:hanging="180"/>
      </w:pPr>
    </w:lvl>
    <w:lvl w:ilvl="3" w:tplc="8AE86D18" w:tentative="1">
      <w:start w:val="1"/>
      <w:numFmt w:val="decimal"/>
      <w:lvlText w:val="%4."/>
      <w:lvlJc w:val="left"/>
      <w:pPr>
        <w:ind w:left="2880" w:hanging="360"/>
      </w:pPr>
    </w:lvl>
    <w:lvl w:ilvl="4" w:tplc="985A4222" w:tentative="1">
      <w:start w:val="1"/>
      <w:numFmt w:val="lowerLetter"/>
      <w:lvlText w:val="%5."/>
      <w:lvlJc w:val="left"/>
      <w:pPr>
        <w:ind w:left="3600" w:hanging="360"/>
      </w:pPr>
    </w:lvl>
    <w:lvl w:ilvl="5" w:tplc="8328198C" w:tentative="1">
      <w:start w:val="1"/>
      <w:numFmt w:val="lowerRoman"/>
      <w:lvlText w:val="%6."/>
      <w:lvlJc w:val="right"/>
      <w:pPr>
        <w:ind w:left="4320" w:hanging="180"/>
      </w:pPr>
    </w:lvl>
    <w:lvl w:ilvl="6" w:tplc="6AE2D406" w:tentative="1">
      <w:start w:val="1"/>
      <w:numFmt w:val="decimal"/>
      <w:lvlText w:val="%7."/>
      <w:lvlJc w:val="left"/>
      <w:pPr>
        <w:ind w:left="5040" w:hanging="360"/>
      </w:pPr>
    </w:lvl>
    <w:lvl w:ilvl="7" w:tplc="A0428B3C" w:tentative="1">
      <w:start w:val="1"/>
      <w:numFmt w:val="lowerLetter"/>
      <w:lvlText w:val="%8."/>
      <w:lvlJc w:val="left"/>
      <w:pPr>
        <w:ind w:left="5760" w:hanging="360"/>
      </w:pPr>
    </w:lvl>
    <w:lvl w:ilvl="8" w:tplc="269444C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74A8234">
      <w:start w:val="1"/>
      <w:numFmt w:val="lowerRoman"/>
      <w:lvlText w:val="(%1)"/>
      <w:lvlJc w:val="left"/>
      <w:pPr>
        <w:ind w:left="1080" w:hanging="720"/>
      </w:pPr>
      <w:rPr>
        <w:rFonts w:hint="default"/>
        <w:b w:val="0"/>
      </w:rPr>
    </w:lvl>
    <w:lvl w:ilvl="1" w:tplc="858A7DA2" w:tentative="1">
      <w:start w:val="1"/>
      <w:numFmt w:val="lowerLetter"/>
      <w:lvlText w:val="%2."/>
      <w:lvlJc w:val="left"/>
      <w:pPr>
        <w:ind w:left="1440" w:hanging="360"/>
      </w:pPr>
    </w:lvl>
    <w:lvl w:ilvl="2" w:tplc="2252F34C" w:tentative="1">
      <w:start w:val="1"/>
      <w:numFmt w:val="lowerRoman"/>
      <w:lvlText w:val="%3."/>
      <w:lvlJc w:val="right"/>
      <w:pPr>
        <w:ind w:left="2160" w:hanging="180"/>
      </w:pPr>
    </w:lvl>
    <w:lvl w:ilvl="3" w:tplc="428ECC12" w:tentative="1">
      <w:start w:val="1"/>
      <w:numFmt w:val="decimal"/>
      <w:lvlText w:val="%4."/>
      <w:lvlJc w:val="left"/>
      <w:pPr>
        <w:ind w:left="2880" w:hanging="360"/>
      </w:pPr>
    </w:lvl>
    <w:lvl w:ilvl="4" w:tplc="58FE63F4" w:tentative="1">
      <w:start w:val="1"/>
      <w:numFmt w:val="lowerLetter"/>
      <w:lvlText w:val="%5."/>
      <w:lvlJc w:val="left"/>
      <w:pPr>
        <w:ind w:left="3600" w:hanging="360"/>
      </w:pPr>
    </w:lvl>
    <w:lvl w:ilvl="5" w:tplc="0FE8A528" w:tentative="1">
      <w:start w:val="1"/>
      <w:numFmt w:val="lowerRoman"/>
      <w:lvlText w:val="%6."/>
      <w:lvlJc w:val="right"/>
      <w:pPr>
        <w:ind w:left="4320" w:hanging="180"/>
      </w:pPr>
    </w:lvl>
    <w:lvl w:ilvl="6" w:tplc="5A98125A" w:tentative="1">
      <w:start w:val="1"/>
      <w:numFmt w:val="decimal"/>
      <w:lvlText w:val="%7."/>
      <w:lvlJc w:val="left"/>
      <w:pPr>
        <w:ind w:left="5040" w:hanging="360"/>
      </w:pPr>
    </w:lvl>
    <w:lvl w:ilvl="7" w:tplc="4F0AB45C" w:tentative="1">
      <w:start w:val="1"/>
      <w:numFmt w:val="lowerLetter"/>
      <w:lvlText w:val="%8."/>
      <w:lvlJc w:val="left"/>
      <w:pPr>
        <w:ind w:left="5760" w:hanging="360"/>
      </w:pPr>
    </w:lvl>
    <w:lvl w:ilvl="8" w:tplc="A3C6551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50E1902">
      <w:start w:val="1"/>
      <w:numFmt w:val="lowerLetter"/>
      <w:lvlText w:val="(%1)"/>
      <w:lvlJc w:val="left"/>
      <w:pPr>
        <w:ind w:left="360" w:hanging="360"/>
      </w:pPr>
      <w:rPr>
        <w:rFonts w:hint="default"/>
      </w:rPr>
    </w:lvl>
    <w:lvl w:ilvl="1" w:tplc="DA884504" w:tentative="1">
      <w:start w:val="1"/>
      <w:numFmt w:val="lowerLetter"/>
      <w:lvlText w:val="%2."/>
      <w:lvlJc w:val="left"/>
      <w:pPr>
        <w:ind w:left="1080" w:hanging="360"/>
      </w:pPr>
    </w:lvl>
    <w:lvl w:ilvl="2" w:tplc="001EF982" w:tentative="1">
      <w:start w:val="1"/>
      <w:numFmt w:val="lowerRoman"/>
      <w:lvlText w:val="%3."/>
      <w:lvlJc w:val="right"/>
      <w:pPr>
        <w:ind w:left="1800" w:hanging="180"/>
      </w:pPr>
    </w:lvl>
    <w:lvl w:ilvl="3" w:tplc="B074051C" w:tentative="1">
      <w:start w:val="1"/>
      <w:numFmt w:val="decimal"/>
      <w:lvlText w:val="%4."/>
      <w:lvlJc w:val="left"/>
      <w:pPr>
        <w:ind w:left="2520" w:hanging="360"/>
      </w:pPr>
    </w:lvl>
    <w:lvl w:ilvl="4" w:tplc="73980E90" w:tentative="1">
      <w:start w:val="1"/>
      <w:numFmt w:val="lowerLetter"/>
      <w:lvlText w:val="%5."/>
      <w:lvlJc w:val="left"/>
      <w:pPr>
        <w:ind w:left="3240" w:hanging="360"/>
      </w:pPr>
    </w:lvl>
    <w:lvl w:ilvl="5" w:tplc="F490C404" w:tentative="1">
      <w:start w:val="1"/>
      <w:numFmt w:val="lowerRoman"/>
      <w:lvlText w:val="%6."/>
      <w:lvlJc w:val="right"/>
      <w:pPr>
        <w:ind w:left="3960" w:hanging="180"/>
      </w:pPr>
    </w:lvl>
    <w:lvl w:ilvl="6" w:tplc="7DEE969A" w:tentative="1">
      <w:start w:val="1"/>
      <w:numFmt w:val="decimal"/>
      <w:lvlText w:val="%7."/>
      <w:lvlJc w:val="left"/>
      <w:pPr>
        <w:ind w:left="4680" w:hanging="360"/>
      </w:pPr>
    </w:lvl>
    <w:lvl w:ilvl="7" w:tplc="0C42A8FA" w:tentative="1">
      <w:start w:val="1"/>
      <w:numFmt w:val="lowerLetter"/>
      <w:lvlText w:val="%8."/>
      <w:lvlJc w:val="left"/>
      <w:pPr>
        <w:ind w:left="5400" w:hanging="360"/>
      </w:pPr>
    </w:lvl>
    <w:lvl w:ilvl="8" w:tplc="2C0AD42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0422978">
      <w:start w:val="1"/>
      <w:numFmt w:val="decimal"/>
      <w:lvlText w:val="%1."/>
      <w:lvlJc w:val="left"/>
      <w:pPr>
        <w:ind w:left="360" w:hanging="360"/>
      </w:pPr>
      <w:rPr>
        <w:rFonts w:hint="default"/>
      </w:rPr>
    </w:lvl>
    <w:lvl w:ilvl="1" w:tplc="2B12A488" w:tentative="1">
      <w:start w:val="1"/>
      <w:numFmt w:val="lowerLetter"/>
      <w:lvlText w:val="%2."/>
      <w:lvlJc w:val="left"/>
      <w:pPr>
        <w:ind w:left="1080" w:hanging="360"/>
      </w:pPr>
    </w:lvl>
    <w:lvl w:ilvl="2" w:tplc="908CCC76" w:tentative="1">
      <w:start w:val="1"/>
      <w:numFmt w:val="lowerRoman"/>
      <w:lvlText w:val="%3."/>
      <w:lvlJc w:val="right"/>
      <w:pPr>
        <w:ind w:left="1800" w:hanging="180"/>
      </w:pPr>
    </w:lvl>
    <w:lvl w:ilvl="3" w:tplc="56A8DDD8" w:tentative="1">
      <w:start w:val="1"/>
      <w:numFmt w:val="decimal"/>
      <w:lvlText w:val="%4."/>
      <w:lvlJc w:val="left"/>
      <w:pPr>
        <w:ind w:left="2520" w:hanging="360"/>
      </w:pPr>
    </w:lvl>
    <w:lvl w:ilvl="4" w:tplc="662878C4" w:tentative="1">
      <w:start w:val="1"/>
      <w:numFmt w:val="lowerLetter"/>
      <w:lvlText w:val="%5."/>
      <w:lvlJc w:val="left"/>
      <w:pPr>
        <w:ind w:left="3240" w:hanging="360"/>
      </w:pPr>
    </w:lvl>
    <w:lvl w:ilvl="5" w:tplc="6C2685EA" w:tentative="1">
      <w:start w:val="1"/>
      <w:numFmt w:val="lowerRoman"/>
      <w:lvlText w:val="%6."/>
      <w:lvlJc w:val="right"/>
      <w:pPr>
        <w:ind w:left="3960" w:hanging="180"/>
      </w:pPr>
    </w:lvl>
    <w:lvl w:ilvl="6" w:tplc="C830694C" w:tentative="1">
      <w:start w:val="1"/>
      <w:numFmt w:val="decimal"/>
      <w:lvlText w:val="%7."/>
      <w:lvlJc w:val="left"/>
      <w:pPr>
        <w:ind w:left="4680" w:hanging="360"/>
      </w:pPr>
    </w:lvl>
    <w:lvl w:ilvl="7" w:tplc="F3E8B112" w:tentative="1">
      <w:start w:val="1"/>
      <w:numFmt w:val="lowerLetter"/>
      <w:lvlText w:val="%8."/>
      <w:lvlJc w:val="left"/>
      <w:pPr>
        <w:ind w:left="5400" w:hanging="360"/>
      </w:pPr>
    </w:lvl>
    <w:lvl w:ilvl="8" w:tplc="A2D2DB1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56E0CA2">
      <w:start w:val="1"/>
      <w:numFmt w:val="decimal"/>
      <w:lvlText w:val="%1."/>
      <w:lvlJc w:val="left"/>
      <w:pPr>
        <w:ind w:left="360" w:hanging="360"/>
      </w:pPr>
      <w:rPr>
        <w:rFonts w:hint="default"/>
      </w:rPr>
    </w:lvl>
    <w:lvl w:ilvl="1" w:tplc="E5F6AEE8" w:tentative="1">
      <w:start w:val="1"/>
      <w:numFmt w:val="lowerLetter"/>
      <w:lvlText w:val="%2."/>
      <w:lvlJc w:val="left"/>
      <w:pPr>
        <w:ind w:left="1080" w:hanging="360"/>
      </w:pPr>
    </w:lvl>
    <w:lvl w:ilvl="2" w:tplc="94F88ED6" w:tentative="1">
      <w:start w:val="1"/>
      <w:numFmt w:val="lowerRoman"/>
      <w:lvlText w:val="%3."/>
      <w:lvlJc w:val="right"/>
      <w:pPr>
        <w:ind w:left="1800" w:hanging="180"/>
      </w:pPr>
    </w:lvl>
    <w:lvl w:ilvl="3" w:tplc="52C4C0D8" w:tentative="1">
      <w:start w:val="1"/>
      <w:numFmt w:val="decimal"/>
      <w:lvlText w:val="%4."/>
      <w:lvlJc w:val="left"/>
      <w:pPr>
        <w:ind w:left="2520" w:hanging="360"/>
      </w:pPr>
    </w:lvl>
    <w:lvl w:ilvl="4" w:tplc="C1B6E47A" w:tentative="1">
      <w:start w:val="1"/>
      <w:numFmt w:val="lowerLetter"/>
      <w:lvlText w:val="%5."/>
      <w:lvlJc w:val="left"/>
      <w:pPr>
        <w:ind w:left="3240" w:hanging="360"/>
      </w:pPr>
    </w:lvl>
    <w:lvl w:ilvl="5" w:tplc="D9D69DA0" w:tentative="1">
      <w:start w:val="1"/>
      <w:numFmt w:val="lowerRoman"/>
      <w:lvlText w:val="%6."/>
      <w:lvlJc w:val="right"/>
      <w:pPr>
        <w:ind w:left="3960" w:hanging="180"/>
      </w:pPr>
    </w:lvl>
    <w:lvl w:ilvl="6" w:tplc="75C6BEA6" w:tentative="1">
      <w:start w:val="1"/>
      <w:numFmt w:val="decimal"/>
      <w:lvlText w:val="%7."/>
      <w:lvlJc w:val="left"/>
      <w:pPr>
        <w:ind w:left="4680" w:hanging="360"/>
      </w:pPr>
    </w:lvl>
    <w:lvl w:ilvl="7" w:tplc="5CB4D86C" w:tentative="1">
      <w:start w:val="1"/>
      <w:numFmt w:val="lowerLetter"/>
      <w:lvlText w:val="%8."/>
      <w:lvlJc w:val="left"/>
      <w:pPr>
        <w:ind w:left="5400" w:hanging="360"/>
      </w:pPr>
    </w:lvl>
    <w:lvl w:ilvl="8" w:tplc="677A16E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2DEA022">
      <w:start w:val="1"/>
      <w:numFmt w:val="lowerRoman"/>
      <w:lvlText w:val="(%1)"/>
      <w:lvlJc w:val="left"/>
      <w:pPr>
        <w:ind w:left="1080" w:hanging="720"/>
      </w:pPr>
      <w:rPr>
        <w:rFonts w:hint="default"/>
        <w:b w:val="0"/>
      </w:rPr>
    </w:lvl>
    <w:lvl w:ilvl="1" w:tplc="AE0A53B6" w:tentative="1">
      <w:start w:val="1"/>
      <w:numFmt w:val="lowerLetter"/>
      <w:lvlText w:val="%2."/>
      <w:lvlJc w:val="left"/>
      <w:pPr>
        <w:ind w:left="1440" w:hanging="360"/>
      </w:pPr>
    </w:lvl>
    <w:lvl w:ilvl="2" w:tplc="FB4667A8" w:tentative="1">
      <w:start w:val="1"/>
      <w:numFmt w:val="lowerRoman"/>
      <w:lvlText w:val="%3."/>
      <w:lvlJc w:val="right"/>
      <w:pPr>
        <w:ind w:left="2160" w:hanging="180"/>
      </w:pPr>
    </w:lvl>
    <w:lvl w:ilvl="3" w:tplc="EEBADBD6" w:tentative="1">
      <w:start w:val="1"/>
      <w:numFmt w:val="decimal"/>
      <w:lvlText w:val="%4."/>
      <w:lvlJc w:val="left"/>
      <w:pPr>
        <w:ind w:left="2880" w:hanging="360"/>
      </w:pPr>
    </w:lvl>
    <w:lvl w:ilvl="4" w:tplc="20441238" w:tentative="1">
      <w:start w:val="1"/>
      <w:numFmt w:val="lowerLetter"/>
      <w:lvlText w:val="%5."/>
      <w:lvlJc w:val="left"/>
      <w:pPr>
        <w:ind w:left="3600" w:hanging="360"/>
      </w:pPr>
    </w:lvl>
    <w:lvl w:ilvl="5" w:tplc="6D806094" w:tentative="1">
      <w:start w:val="1"/>
      <w:numFmt w:val="lowerRoman"/>
      <w:lvlText w:val="%6."/>
      <w:lvlJc w:val="right"/>
      <w:pPr>
        <w:ind w:left="4320" w:hanging="180"/>
      </w:pPr>
    </w:lvl>
    <w:lvl w:ilvl="6" w:tplc="A2263D34" w:tentative="1">
      <w:start w:val="1"/>
      <w:numFmt w:val="decimal"/>
      <w:lvlText w:val="%7."/>
      <w:lvlJc w:val="left"/>
      <w:pPr>
        <w:ind w:left="5040" w:hanging="360"/>
      </w:pPr>
    </w:lvl>
    <w:lvl w:ilvl="7" w:tplc="6F3E186E" w:tentative="1">
      <w:start w:val="1"/>
      <w:numFmt w:val="lowerLetter"/>
      <w:lvlText w:val="%8."/>
      <w:lvlJc w:val="left"/>
      <w:pPr>
        <w:ind w:left="5760" w:hanging="360"/>
      </w:pPr>
    </w:lvl>
    <w:lvl w:ilvl="8" w:tplc="B448CC0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20A50E2">
      <w:start w:val="1"/>
      <w:numFmt w:val="lowerRoman"/>
      <w:lvlText w:val="(%1)"/>
      <w:lvlJc w:val="left"/>
      <w:pPr>
        <w:ind w:left="1080" w:hanging="720"/>
      </w:pPr>
      <w:rPr>
        <w:rFonts w:hint="default"/>
      </w:rPr>
    </w:lvl>
    <w:lvl w:ilvl="1" w:tplc="43B4B01E" w:tentative="1">
      <w:start w:val="1"/>
      <w:numFmt w:val="lowerLetter"/>
      <w:lvlText w:val="%2."/>
      <w:lvlJc w:val="left"/>
      <w:pPr>
        <w:ind w:left="1440" w:hanging="360"/>
      </w:pPr>
    </w:lvl>
    <w:lvl w:ilvl="2" w:tplc="1542E9D4" w:tentative="1">
      <w:start w:val="1"/>
      <w:numFmt w:val="lowerRoman"/>
      <w:lvlText w:val="%3."/>
      <w:lvlJc w:val="right"/>
      <w:pPr>
        <w:ind w:left="2160" w:hanging="180"/>
      </w:pPr>
    </w:lvl>
    <w:lvl w:ilvl="3" w:tplc="11FEC578" w:tentative="1">
      <w:start w:val="1"/>
      <w:numFmt w:val="decimal"/>
      <w:lvlText w:val="%4."/>
      <w:lvlJc w:val="left"/>
      <w:pPr>
        <w:ind w:left="2880" w:hanging="360"/>
      </w:pPr>
    </w:lvl>
    <w:lvl w:ilvl="4" w:tplc="1B94746C" w:tentative="1">
      <w:start w:val="1"/>
      <w:numFmt w:val="lowerLetter"/>
      <w:lvlText w:val="%5."/>
      <w:lvlJc w:val="left"/>
      <w:pPr>
        <w:ind w:left="3600" w:hanging="360"/>
      </w:pPr>
    </w:lvl>
    <w:lvl w:ilvl="5" w:tplc="DED2D022" w:tentative="1">
      <w:start w:val="1"/>
      <w:numFmt w:val="lowerRoman"/>
      <w:lvlText w:val="%6."/>
      <w:lvlJc w:val="right"/>
      <w:pPr>
        <w:ind w:left="4320" w:hanging="180"/>
      </w:pPr>
    </w:lvl>
    <w:lvl w:ilvl="6" w:tplc="470C04BA" w:tentative="1">
      <w:start w:val="1"/>
      <w:numFmt w:val="decimal"/>
      <w:lvlText w:val="%7."/>
      <w:lvlJc w:val="left"/>
      <w:pPr>
        <w:ind w:left="5040" w:hanging="360"/>
      </w:pPr>
    </w:lvl>
    <w:lvl w:ilvl="7" w:tplc="C2C4702A" w:tentative="1">
      <w:start w:val="1"/>
      <w:numFmt w:val="lowerLetter"/>
      <w:lvlText w:val="%8."/>
      <w:lvlJc w:val="left"/>
      <w:pPr>
        <w:ind w:left="5760" w:hanging="360"/>
      </w:pPr>
    </w:lvl>
    <w:lvl w:ilvl="8" w:tplc="602AB86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07E41E0">
      <w:start w:val="1"/>
      <w:numFmt w:val="bullet"/>
      <w:pStyle w:val="ListBullet"/>
      <w:lvlText w:val=""/>
      <w:lvlJc w:val="left"/>
      <w:pPr>
        <w:ind w:left="720" w:hanging="360"/>
      </w:pPr>
      <w:rPr>
        <w:rFonts w:ascii="Symbol" w:hAnsi="Symbol" w:hint="default"/>
      </w:rPr>
    </w:lvl>
    <w:lvl w:ilvl="1" w:tplc="9F782CCC">
      <w:start w:val="1"/>
      <w:numFmt w:val="bullet"/>
      <w:pStyle w:val="ListBullet2"/>
      <w:lvlText w:val="o"/>
      <w:lvlJc w:val="left"/>
      <w:pPr>
        <w:ind w:left="1440" w:hanging="360"/>
      </w:pPr>
      <w:rPr>
        <w:rFonts w:ascii="Courier New" w:hAnsi="Courier New" w:cs="Courier New" w:hint="default"/>
      </w:rPr>
    </w:lvl>
    <w:lvl w:ilvl="2" w:tplc="FC9A46F6">
      <w:start w:val="1"/>
      <w:numFmt w:val="bullet"/>
      <w:lvlText w:val=""/>
      <w:lvlJc w:val="left"/>
      <w:pPr>
        <w:ind w:left="2160" w:hanging="360"/>
      </w:pPr>
      <w:rPr>
        <w:rFonts w:ascii="Wingdings" w:hAnsi="Wingdings" w:hint="default"/>
      </w:rPr>
    </w:lvl>
    <w:lvl w:ilvl="3" w:tplc="CB620F58">
      <w:start w:val="1"/>
      <w:numFmt w:val="bullet"/>
      <w:lvlText w:val=""/>
      <w:lvlJc w:val="left"/>
      <w:pPr>
        <w:ind w:left="2880" w:hanging="360"/>
      </w:pPr>
      <w:rPr>
        <w:rFonts w:ascii="Symbol" w:hAnsi="Symbol" w:hint="default"/>
      </w:rPr>
    </w:lvl>
    <w:lvl w:ilvl="4" w:tplc="F1C8362E">
      <w:start w:val="1"/>
      <w:numFmt w:val="bullet"/>
      <w:lvlText w:val="o"/>
      <w:lvlJc w:val="left"/>
      <w:pPr>
        <w:ind w:left="3600" w:hanging="360"/>
      </w:pPr>
      <w:rPr>
        <w:rFonts w:ascii="Courier New" w:hAnsi="Courier New" w:cs="Courier New" w:hint="default"/>
      </w:rPr>
    </w:lvl>
    <w:lvl w:ilvl="5" w:tplc="08447D2C">
      <w:start w:val="1"/>
      <w:numFmt w:val="bullet"/>
      <w:pStyle w:val="ListBullet3"/>
      <w:lvlText w:val=""/>
      <w:lvlJc w:val="left"/>
      <w:pPr>
        <w:ind w:left="4320" w:hanging="360"/>
      </w:pPr>
      <w:rPr>
        <w:rFonts w:ascii="Wingdings" w:hAnsi="Wingdings" w:hint="default"/>
      </w:rPr>
    </w:lvl>
    <w:lvl w:ilvl="6" w:tplc="92F0A1DE">
      <w:start w:val="1"/>
      <w:numFmt w:val="bullet"/>
      <w:lvlText w:val=""/>
      <w:lvlJc w:val="left"/>
      <w:pPr>
        <w:ind w:left="5040" w:hanging="360"/>
      </w:pPr>
      <w:rPr>
        <w:rFonts w:ascii="Symbol" w:hAnsi="Symbol" w:hint="default"/>
      </w:rPr>
    </w:lvl>
    <w:lvl w:ilvl="7" w:tplc="66180174">
      <w:start w:val="1"/>
      <w:numFmt w:val="bullet"/>
      <w:lvlText w:val="o"/>
      <w:lvlJc w:val="left"/>
      <w:pPr>
        <w:ind w:left="5760" w:hanging="360"/>
      </w:pPr>
      <w:rPr>
        <w:rFonts w:ascii="Courier New" w:hAnsi="Courier New" w:cs="Courier New" w:hint="default"/>
      </w:rPr>
    </w:lvl>
    <w:lvl w:ilvl="8" w:tplc="0EA0910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9F8D508">
      <w:start w:val="1"/>
      <w:numFmt w:val="bullet"/>
      <w:lvlText w:val=""/>
      <w:lvlJc w:val="left"/>
      <w:pPr>
        <w:ind w:left="360" w:hanging="360"/>
      </w:pPr>
      <w:rPr>
        <w:rFonts w:ascii="Symbol" w:hAnsi="Symbol" w:hint="default"/>
      </w:rPr>
    </w:lvl>
    <w:lvl w:ilvl="1" w:tplc="37B6A468" w:tentative="1">
      <w:start w:val="1"/>
      <w:numFmt w:val="bullet"/>
      <w:lvlText w:val="o"/>
      <w:lvlJc w:val="left"/>
      <w:pPr>
        <w:ind w:left="1080" w:hanging="360"/>
      </w:pPr>
      <w:rPr>
        <w:rFonts w:ascii="Courier New" w:hAnsi="Courier New" w:cs="Courier New" w:hint="default"/>
      </w:rPr>
    </w:lvl>
    <w:lvl w:ilvl="2" w:tplc="B9A45022" w:tentative="1">
      <w:start w:val="1"/>
      <w:numFmt w:val="bullet"/>
      <w:lvlText w:val=""/>
      <w:lvlJc w:val="left"/>
      <w:pPr>
        <w:ind w:left="1800" w:hanging="360"/>
      </w:pPr>
      <w:rPr>
        <w:rFonts w:ascii="Wingdings" w:hAnsi="Wingdings" w:hint="default"/>
      </w:rPr>
    </w:lvl>
    <w:lvl w:ilvl="3" w:tplc="8A345E8E" w:tentative="1">
      <w:start w:val="1"/>
      <w:numFmt w:val="bullet"/>
      <w:lvlText w:val=""/>
      <w:lvlJc w:val="left"/>
      <w:pPr>
        <w:ind w:left="2520" w:hanging="360"/>
      </w:pPr>
      <w:rPr>
        <w:rFonts w:ascii="Symbol" w:hAnsi="Symbol" w:hint="default"/>
      </w:rPr>
    </w:lvl>
    <w:lvl w:ilvl="4" w:tplc="FFAC207C" w:tentative="1">
      <w:start w:val="1"/>
      <w:numFmt w:val="bullet"/>
      <w:lvlText w:val="o"/>
      <w:lvlJc w:val="left"/>
      <w:pPr>
        <w:ind w:left="3240" w:hanging="360"/>
      </w:pPr>
      <w:rPr>
        <w:rFonts w:ascii="Courier New" w:hAnsi="Courier New" w:cs="Courier New" w:hint="default"/>
      </w:rPr>
    </w:lvl>
    <w:lvl w:ilvl="5" w:tplc="BF189D6C" w:tentative="1">
      <w:start w:val="1"/>
      <w:numFmt w:val="bullet"/>
      <w:lvlText w:val=""/>
      <w:lvlJc w:val="left"/>
      <w:pPr>
        <w:ind w:left="3960" w:hanging="360"/>
      </w:pPr>
      <w:rPr>
        <w:rFonts w:ascii="Wingdings" w:hAnsi="Wingdings" w:hint="default"/>
      </w:rPr>
    </w:lvl>
    <w:lvl w:ilvl="6" w:tplc="D7A0D062" w:tentative="1">
      <w:start w:val="1"/>
      <w:numFmt w:val="bullet"/>
      <w:lvlText w:val=""/>
      <w:lvlJc w:val="left"/>
      <w:pPr>
        <w:ind w:left="4680" w:hanging="360"/>
      </w:pPr>
      <w:rPr>
        <w:rFonts w:ascii="Symbol" w:hAnsi="Symbol" w:hint="default"/>
      </w:rPr>
    </w:lvl>
    <w:lvl w:ilvl="7" w:tplc="CC4629C4" w:tentative="1">
      <w:start w:val="1"/>
      <w:numFmt w:val="bullet"/>
      <w:lvlText w:val="o"/>
      <w:lvlJc w:val="left"/>
      <w:pPr>
        <w:ind w:left="5400" w:hanging="360"/>
      </w:pPr>
      <w:rPr>
        <w:rFonts w:ascii="Courier New" w:hAnsi="Courier New" w:cs="Courier New" w:hint="default"/>
      </w:rPr>
    </w:lvl>
    <w:lvl w:ilvl="8" w:tplc="9388456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D54990E">
      <w:start w:val="1"/>
      <w:numFmt w:val="lowerRoman"/>
      <w:lvlText w:val="(%1)"/>
      <w:lvlJc w:val="left"/>
      <w:pPr>
        <w:ind w:left="1080" w:hanging="720"/>
      </w:pPr>
      <w:rPr>
        <w:rFonts w:hint="default"/>
      </w:rPr>
    </w:lvl>
    <w:lvl w:ilvl="1" w:tplc="4EA0D022" w:tentative="1">
      <w:start w:val="1"/>
      <w:numFmt w:val="lowerLetter"/>
      <w:lvlText w:val="%2."/>
      <w:lvlJc w:val="left"/>
      <w:pPr>
        <w:ind w:left="1440" w:hanging="360"/>
      </w:pPr>
    </w:lvl>
    <w:lvl w:ilvl="2" w:tplc="50C2B886" w:tentative="1">
      <w:start w:val="1"/>
      <w:numFmt w:val="lowerRoman"/>
      <w:lvlText w:val="%3."/>
      <w:lvlJc w:val="right"/>
      <w:pPr>
        <w:ind w:left="2160" w:hanging="180"/>
      </w:pPr>
    </w:lvl>
    <w:lvl w:ilvl="3" w:tplc="A2AABCAE" w:tentative="1">
      <w:start w:val="1"/>
      <w:numFmt w:val="decimal"/>
      <w:lvlText w:val="%4."/>
      <w:lvlJc w:val="left"/>
      <w:pPr>
        <w:ind w:left="2880" w:hanging="360"/>
      </w:pPr>
    </w:lvl>
    <w:lvl w:ilvl="4" w:tplc="14101C4A" w:tentative="1">
      <w:start w:val="1"/>
      <w:numFmt w:val="lowerLetter"/>
      <w:lvlText w:val="%5."/>
      <w:lvlJc w:val="left"/>
      <w:pPr>
        <w:ind w:left="3600" w:hanging="360"/>
      </w:pPr>
    </w:lvl>
    <w:lvl w:ilvl="5" w:tplc="9C04B1DC" w:tentative="1">
      <w:start w:val="1"/>
      <w:numFmt w:val="lowerRoman"/>
      <w:lvlText w:val="%6."/>
      <w:lvlJc w:val="right"/>
      <w:pPr>
        <w:ind w:left="4320" w:hanging="180"/>
      </w:pPr>
    </w:lvl>
    <w:lvl w:ilvl="6" w:tplc="F0408052" w:tentative="1">
      <w:start w:val="1"/>
      <w:numFmt w:val="decimal"/>
      <w:lvlText w:val="%7."/>
      <w:lvlJc w:val="left"/>
      <w:pPr>
        <w:ind w:left="5040" w:hanging="360"/>
      </w:pPr>
    </w:lvl>
    <w:lvl w:ilvl="7" w:tplc="67FC8FA8" w:tentative="1">
      <w:start w:val="1"/>
      <w:numFmt w:val="lowerLetter"/>
      <w:lvlText w:val="%8."/>
      <w:lvlJc w:val="left"/>
      <w:pPr>
        <w:ind w:left="5760" w:hanging="360"/>
      </w:pPr>
    </w:lvl>
    <w:lvl w:ilvl="8" w:tplc="C7F4641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DE079AE">
      <w:start w:val="1"/>
      <w:numFmt w:val="lowerRoman"/>
      <w:lvlText w:val="(%1)"/>
      <w:lvlJc w:val="left"/>
      <w:pPr>
        <w:ind w:left="1080" w:hanging="720"/>
      </w:pPr>
      <w:rPr>
        <w:rFonts w:hint="default"/>
      </w:rPr>
    </w:lvl>
    <w:lvl w:ilvl="1" w:tplc="6D245D3A" w:tentative="1">
      <w:start w:val="1"/>
      <w:numFmt w:val="lowerLetter"/>
      <w:lvlText w:val="%2."/>
      <w:lvlJc w:val="left"/>
      <w:pPr>
        <w:ind w:left="1440" w:hanging="360"/>
      </w:pPr>
    </w:lvl>
    <w:lvl w:ilvl="2" w:tplc="028651F2" w:tentative="1">
      <w:start w:val="1"/>
      <w:numFmt w:val="lowerRoman"/>
      <w:lvlText w:val="%3."/>
      <w:lvlJc w:val="right"/>
      <w:pPr>
        <w:ind w:left="2160" w:hanging="180"/>
      </w:pPr>
    </w:lvl>
    <w:lvl w:ilvl="3" w:tplc="2CDA17B0" w:tentative="1">
      <w:start w:val="1"/>
      <w:numFmt w:val="decimal"/>
      <w:lvlText w:val="%4."/>
      <w:lvlJc w:val="left"/>
      <w:pPr>
        <w:ind w:left="2880" w:hanging="360"/>
      </w:pPr>
    </w:lvl>
    <w:lvl w:ilvl="4" w:tplc="FE3CF994" w:tentative="1">
      <w:start w:val="1"/>
      <w:numFmt w:val="lowerLetter"/>
      <w:lvlText w:val="%5."/>
      <w:lvlJc w:val="left"/>
      <w:pPr>
        <w:ind w:left="3600" w:hanging="360"/>
      </w:pPr>
    </w:lvl>
    <w:lvl w:ilvl="5" w:tplc="668EE592" w:tentative="1">
      <w:start w:val="1"/>
      <w:numFmt w:val="lowerRoman"/>
      <w:lvlText w:val="%6."/>
      <w:lvlJc w:val="right"/>
      <w:pPr>
        <w:ind w:left="4320" w:hanging="180"/>
      </w:pPr>
    </w:lvl>
    <w:lvl w:ilvl="6" w:tplc="9042B038" w:tentative="1">
      <w:start w:val="1"/>
      <w:numFmt w:val="decimal"/>
      <w:lvlText w:val="%7."/>
      <w:lvlJc w:val="left"/>
      <w:pPr>
        <w:ind w:left="5040" w:hanging="360"/>
      </w:pPr>
    </w:lvl>
    <w:lvl w:ilvl="7" w:tplc="FD589F04" w:tentative="1">
      <w:start w:val="1"/>
      <w:numFmt w:val="lowerLetter"/>
      <w:lvlText w:val="%8."/>
      <w:lvlJc w:val="left"/>
      <w:pPr>
        <w:ind w:left="5760" w:hanging="360"/>
      </w:pPr>
    </w:lvl>
    <w:lvl w:ilvl="8" w:tplc="F0A0B77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E5A8E9C">
      <w:start w:val="1"/>
      <w:numFmt w:val="lowerRoman"/>
      <w:lvlText w:val="(%1)"/>
      <w:lvlJc w:val="left"/>
      <w:pPr>
        <w:ind w:left="1080" w:hanging="720"/>
      </w:pPr>
      <w:rPr>
        <w:rFonts w:hint="default"/>
        <w:b w:val="0"/>
      </w:rPr>
    </w:lvl>
    <w:lvl w:ilvl="1" w:tplc="70BC34E4" w:tentative="1">
      <w:start w:val="1"/>
      <w:numFmt w:val="lowerLetter"/>
      <w:lvlText w:val="%2."/>
      <w:lvlJc w:val="left"/>
      <w:pPr>
        <w:ind w:left="1440" w:hanging="360"/>
      </w:pPr>
    </w:lvl>
    <w:lvl w:ilvl="2" w:tplc="8A403518" w:tentative="1">
      <w:start w:val="1"/>
      <w:numFmt w:val="lowerRoman"/>
      <w:lvlText w:val="%3."/>
      <w:lvlJc w:val="right"/>
      <w:pPr>
        <w:ind w:left="2160" w:hanging="180"/>
      </w:pPr>
    </w:lvl>
    <w:lvl w:ilvl="3" w:tplc="390E3238" w:tentative="1">
      <w:start w:val="1"/>
      <w:numFmt w:val="decimal"/>
      <w:lvlText w:val="%4."/>
      <w:lvlJc w:val="left"/>
      <w:pPr>
        <w:ind w:left="2880" w:hanging="360"/>
      </w:pPr>
    </w:lvl>
    <w:lvl w:ilvl="4" w:tplc="FFD2B802" w:tentative="1">
      <w:start w:val="1"/>
      <w:numFmt w:val="lowerLetter"/>
      <w:lvlText w:val="%5."/>
      <w:lvlJc w:val="left"/>
      <w:pPr>
        <w:ind w:left="3600" w:hanging="360"/>
      </w:pPr>
    </w:lvl>
    <w:lvl w:ilvl="5" w:tplc="CD20EB5A" w:tentative="1">
      <w:start w:val="1"/>
      <w:numFmt w:val="lowerRoman"/>
      <w:lvlText w:val="%6."/>
      <w:lvlJc w:val="right"/>
      <w:pPr>
        <w:ind w:left="4320" w:hanging="180"/>
      </w:pPr>
    </w:lvl>
    <w:lvl w:ilvl="6" w:tplc="730E4454" w:tentative="1">
      <w:start w:val="1"/>
      <w:numFmt w:val="decimal"/>
      <w:lvlText w:val="%7."/>
      <w:lvlJc w:val="left"/>
      <w:pPr>
        <w:ind w:left="5040" w:hanging="360"/>
      </w:pPr>
    </w:lvl>
    <w:lvl w:ilvl="7" w:tplc="C6622568" w:tentative="1">
      <w:start w:val="1"/>
      <w:numFmt w:val="lowerLetter"/>
      <w:lvlText w:val="%8."/>
      <w:lvlJc w:val="left"/>
      <w:pPr>
        <w:ind w:left="5760" w:hanging="360"/>
      </w:pPr>
    </w:lvl>
    <w:lvl w:ilvl="8" w:tplc="8A7E7F8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4CCD592">
      <w:start w:val="1"/>
      <w:numFmt w:val="lowerRoman"/>
      <w:lvlText w:val="(%1)"/>
      <w:lvlJc w:val="left"/>
      <w:pPr>
        <w:ind w:left="1080" w:hanging="720"/>
      </w:pPr>
      <w:rPr>
        <w:rFonts w:hint="default"/>
        <w:b w:val="0"/>
      </w:rPr>
    </w:lvl>
    <w:lvl w:ilvl="1" w:tplc="EAFC63FE" w:tentative="1">
      <w:start w:val="1"/>
      <w:numFmt w:val="lowerLetter"/>
      <w:lvlText w:val="%2."/>
      <w:lvlJc w:val="left"/>
      <w:pPr>
        <w:ind w:left="1440" w:hanging="360"/>
      </w:pPr>
    </w:lvl>
    <w:lvl w:ilvl="2" w:tplc="64742CBA" w:tentative="1">
      <w:start w:val="1"/>
      <w:numFmt w:val="lowerRoman"/>
      <w:lvlText w:val="%3."/>
      <w:lvlJc w:val="right"/>
      <w:pPr>
        <w:ind w:left="2160" w:hanging="180"/>
      </w:pPr>
    </w:lvl>
    <w:lvl w:ilvl="3" w:tplc="49F47A42" w:tentative="1">
      <w:start w:val="1"/>
      <w:numFmt w:val="decimal"/>
      <w:lvlText w:val="%4."/>
      <w:lvlJc w:val="left"/>
      <w:pPr>
        <w:ind w:left="2880" w:hanging="360"/>
      </w:pPr>
    </w:lvl>
    <w:lvl w:ilvl="4" w:tplc="CBAC1C58" w:tentative="1">
      <w:start w:val="1"/>
      <w:numFmt w:val="lowerLetter"/>
      <w:lvlText w:val="%5."/>
      <w:lvlJc w:val="left"/>
      <w:pPr>
        <w:ind w:left="3600" w:hanging="360"/>
      </w:pPr>
    </w:lvl>
    <w:lvl w:ilvl="5" w:tplc="C4823DA4" w:tentative="1">
      <w:start w:val="1"/>
      <w:numFmt w:val="lowerRoman"/>
      <w:lvlText w:val="%6."/>
      <w:lvlJc w:val="right"/>
      <w:pPr>
        <w:ind w:left="4320" w:hanging="180"/>
      </w:pPr>
    </w:lvl>
    <w:lvl w:ilvl="6" w:tplc="33EC3726" w:tentative="1">
      <w:start w:val="1"/>
      <w:numFmt w:val="decimal"/>
      <w:lvlText w:val="%7."/>
      <w:lvlJc w:val="left"/>
      <w:pPr>
        <w:ind w:left="5040" w:hanging="360"/>
      </w:pPr>
    </w:lvl>
    <w:lvl w:ilvl="7" w:tplc="3E1E9570" w:tentative="1">
      <w:start w:val="1"/>
      <w:numFmt w:val="lowerLetter"/>
      <w:lvlText w:val="%8."/>
      <w:lvlJc w:val="left"/>
      <w:pPr>
        <w:ind w:left="5760" w:hanging="360"/>
      </w:pPr>
    </w:lvl>
    <w:lvl w:ilvl="8" w:tplc="860E289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91608C0">
      <w:start w:val="1"/>
      <w:numFmt w:val="decimal"/>
      <w:lvlText w:val="%1."/>
      <w:lvlJc w:val="left"/>
      <w:pPr>
        <w:ind w:left="360" w:hanging="360"/>
      </w:pPr>
      <w:rPr>
        <w:rFonts w:hint="default"/>
      </w:rPr>
    </w:lvl>
    <w:lvl w:ilvl="1" w:tplc="0E5056F0" w:tentative="1">
      <w:start w:val="1"/>
      <w:numFmt w:val="lowerLetter"/>
      <w:lvlText w:val="%2."/>
      <w:lvlJc w:val="left"/>
      <w:pPr>
        <w:ind w:left="1080" w:hanging="360"/>
      </w:pPr>
    </w:lvl>
    <w:lvl w:ilvl="2" w:tplc="CC985BFE" w:tentative="1">
      <w:start w:val="1"/>
      <w:numFmt w:val="lowerRoman"/>
      <w:lvlText w:val="%3."/>
      <w:lvlJc w:val="right"/>
      <w:pPr>
        <w:ind w:left="1800" w:hanging="180"/>
      </w:pPr>
    </w:lvl>
    <w:lvl w:ilvl="3" w:tplc="BC463B4C" w:tentative="1">
      <w:start w:val="1"/>
      <w:numFmt w:val="decimal"/>
      <w:lvlText w:val="%4."/>
      <w:lvlJc w:val="left"/>
      <w:pPr>
        <w:ind w:left="2520" w:hanging="360"/>
      </w:pPr>
    </w:lvl>
    <w:lvl w:ilvl="4" w:tplc="2A0207EC" w:tentative="1">
      <w:start w:val="1"/>
      <w:numFmt w:val="lowerLetter"/>
      <w:lvlText w:val="%5."/>
      <w:lvlJc w:val="left"/>
      <w:pPr>
        <w:ind w:left="3240" w:hanging="360"/>
      </w:pPr>
    </w:lvl>
    <w:lvl w:ilvl="5" w:tplc="64C2DB42" w:tentative="1">
      <w:start w:val="1"/>
      <w:numFmt w:val="lowerRoman"/>
      <w:lvlText w:val="%6."/>
      <w:lvlJc w:val="right"/>
      <w:pPr>
        <w:ind w:left="3960" w:hanging="180"/>
      </w:pPr>
    </w:lvl>
    <w:lvl w:ilvl="6" w:tplc="0C682F04" w:tentative="1">
      <w:start w:val="1"/>
      <w:numFmt w:val="decimal"/>
      <w:lvlText w:val="%7."/>
      <w:lvlJc w:val="left"/>
      <w:pPr>
        <w:ind w:left="4680" w:hanging="360"/>
      </w:pPr>
    </w:lvl>
    <w:lvl w:ilvl="7" w:tplc="144876EC" w:tentative="1">
      <w:start w:val="1"/>
      <w:numFmt w:val="lowerLetter"/>
      <w:lvlText w:val="%8."/>
      <w:lvlJc w:val="left"/>
      <w:pPr>
        <w:ind w:left="5400" w:hanging="360"/>
      </w:pPr>
    </w:lvl>
    <w:lvl w:ilvl="8" w:tplc="C9206BF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D680BE6">
      <w:start w:val="1"/>
      <w:numFmt w:val="lowerRoman"/>
      <w:lvlText w:val="(%1)"/>
      <w:lvlJc w:val="left"/>
      <w:pPr>
        <w:ind w:left="1080" w:hanging="720"/>
      </w:pPr>
      <w:rPr>
        <w:rFonts w:hint="default"/>
      </w:rPr>
    </w:lvl>
    <w:lvl w:ilvl="1" w:tplc="BB787C6A" w:tentative="1">
      <w:start w:val="1"/>
      <w:numFmt w:val="lowerLetter"/>
      <w:lvlText w:val="%2."/>
      <w:lvlJc w:val="left"/>
      <w:pPr>
        <w:ind w:left="1440" w:hanging="360"/>
      </w:pPr>
    </w:lvl>
    <w:lvl w:ilvl="2" w:tplc="4FC2283E" w:tentative="1">
      <w:start w:val="1"/>
      <w:numFmt w:val="lowerRoman"/>
      <w:lvlText w:val="%3."/>
      <w:lvlJc w:val="right"/>
      <w:pPr>
        <w:ind w:left="2160" w:hanging="180"/>
      </w:pPr>
    </w:lvl>
    <w:lvl w:ilvl="3" w:tplc="16E490EC" w:tentative="1">
      <w:start w:val="1"/>
      <w:numFmt w:val="decimal"/>
      <w:lvlText w:val="%4."/>
      <w:lvlJc w:val="left"/>
      <w:pPr>
        <w:ind w:left="2880" w:hanging="360"/>
      </w:pPr>
    </w:lvl>
    <w:lvl w:ilvl="4" w:tplc="22CE7C8A" w:tentative="1">
      <w:start w:val="1"/>
      <w:numFmt w:val="lowerLetter"/>
      <w:lvlText w:val="%5."/>
      <w:lvlJc w:val="left"/>
      <w:pPr>
        <w:ind w:left="3600" w:hanging="360"/>
      </w:pPr>
    </w:lvl>
    <w:lvl w:ilvl="5" w:tplc="1940EA94" w:tentative="1">
      <w:start w:val="1"/>
      <w:numFmt w:val="lowerRoman"/>
      <w:lvlText w:val="%6."/>
      <w:lvlJc w:val="right"/>
      <w:pPr>
        <w:ind w:left="4320" w:hanging="180"/>
      </w:pPr>
    </w:lvl>
    <w:lvl w:ilvl="6" w:tplc="D5469B70" w:tentative="1">
      <w:start w:val="1"/>
      <w:numFmt w:val="decimal"/>
      <w:lvlText w:val="%7."/>
      <w:lvlJc w:val="left"/>
      <w:pPr>
        <w:ind w:left="5040" w:hanging="360"/>
      </w:pPr>
    </w:lvl>
    <w:lvl w:ilvl="7" w:tplc="A4DE5516" w:tentative="1">
      <w:start w:val="1"/>
      <w:numFmt w:val="lowerLetter"/>
      <w:lvlText w:val="%8."/>
      <w:lvlJc w:val="left"/>
      <w:pPr>
        <w:ind w:left="5760" w:hanging="360"/>
      </w:pPr>
    </w:lvl>
    <w:lvl w:ilvl="8" w:tplc="8684069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FFA3A18">
      <w:start w:val="1"/>
      <w:numFmt w:val="decimal"/>
      <w:lvlText w:val="%1."/>
      <w:lvlJc w:val="left"/>
      <w:pPr>
        <w:ind w:left="360" w:hanging="360"/>
      </w:pPr>
    </w:lvl>
    <w:lvl w:ilvl="1" w:tplc="07047594" w:tentative="1">
      <w:start w:val="1"/>
      <w:numFmt w:val="lowerLetter"/>
      <w:lvlText w:val="%2."/>
      <w:lvlJc w:val="left"/>
      <w:pPr>
        <w:ind w:left="1080" w:hanging="360"/>
      </w:pPr>
    </w:lvl>
    <w:lvl w:ilvl="2" w:tplc="13F4F772" w:tentative="1">
      <w:start w:val="1"/>
      <w:numFmt w:val="lowerRoman"/>
      <w:lvlText w:val="%3."/>
      <w:lvlJc w:val="right"/>
      <w:pPr>
        <w:ind w:left="1800" w:hanging="180"/>
      </w:pPr>
    </w:lvl>
    <w:lvl w:ilvl="3" w:tplc="5D4815AE" w:tentative="1">
      <w:start w:val="1"/>
      <w:numFmt w:val="decimal"/>
      <w:lvlText w:val="%4."/>
      <w:lvlJc w:val="left"/>
      <w:pPr>
        <w:ind w:left="2520" w:hanging="360"/>
      </w:pPr>
    </w:lvl>
    <w:lvl w:ilvl="4" w:tplc="0FE87398" w:tentative="1">
      <w:start w:val="1"/>
      <w:numFmt w:val="lowerLetter"/>
      <w:lvlText w:val="%5."/>
      <w:lvlJc w:val="left"/>
      <w:pPr>
        <w:ind w:left="3240" w:hanging="360"/>
      </w:pPr>
    </w:lvl>
    <w:lvl w:ilvl="5" w:tplc="F30221C4" w:tentative="1">
      <w:start w:val="1"/>
      <w:numFmt w:val="lowerRoman"/>
      <w:lvlText w:val="%6."/>
      <w:lvlJc w:val="right"/>
      <w:pPr>
        <w:ind w:left="3960" w:hanging="180"/>
      </w:pPr>
    </w:lvl>
    <w:lvl w:ilvl="6" w:tplc="B5B6B150" w:tentative="1">
      <w:start w:val="1"/>
      <w:numFmt w:val="decimal"/>
      <w:lvlText w:val="%7."/>
      <w:lvlJc w:val="left"/>
      <w:pPr>
        <w:ind w:left="4680" w:hanging="360"/>
      </w:pPr>
    </w:lvl>
    <w:lvl w:ilvl="7" w:tplc="BCCC8DAE" w:tentative="1">
      <w:start w:val="1"/>
      <w:numFmt w:val="lowerLetter"/>
      <w:lvlText w:val="%8."/>
      <w:lvlJc w:val="left"/>
      <w:pPr>
        <w:ind w:left="5400" w:hanging="360"/>
      </w:pPr>
    </w:lvl>
    <w:lvl w:ilvl="8" w:tplc="DCE25A5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3080F76">
      <w:start w:val="1"/>
      <w:numFmt w:val="lowerRoman"/>
      <w:lvlText w:val="(%1)"/>
      <w:lvlJc w:val="left"/>
      <w:pPr>
        <w:ind w:left="1080" w:hanging="720"/>
      </w:pPr>
      <w:rPr>
        <w:rFonts w:hint="default"/>
        <w:b w:val="0"/>
      </w:rPr>
    </w:lvl>
    <w:lvl w:ilvl="1" w:tplc="7DB4E7A4" w:tentative="1">
      <w:start w:val="1"/>
      <w:numFmt w:val="lowerLetter"/>
      <w:lvlText w:val="%2."/>
      <w:lvlJc w:val="left"/>
      <w:pPr>
        <w:ind w:left="1440" w:hanging="360"/>
      </w:pPr>
    </w:lvl>
    <w:lvl w:ilvl="2" w:tplc="29AAD20C" w:tentative="1">
      <w:start w:val="1"/>
      <w:numFmt w:val="lowerRoman"/>
      <w:lvlText w:val="%3."/>
      <w:lvlJc w:val="right"/>
      <w:pPr>
        <w:ind w:left="2160" w:hanging="180"/>
      </w:pPr>
    </w:lvl>
    <w:lvl w:ilvl="3" w:tplc="A732B1D6" w:tentative="1">
      <w:start w:val="1"/>
      <w:numFmt w:val="decimal"/>
      <w:lvlText w:val="%4."/>
      <w:lvlJc w:val="left"/>
      <w:pPr>
        <w:ind w:left="2880" w:hanging="360"/>
      </w:pPr>
    </w:lvl>
    <w:lvl w:ilvl="4" w:tplc="EEA61658" w:tentative="1">
      <w:start w:val="1"/>
      <w:numFmt w:val="lowerLetter"/>
      <w:lvlText w:val="%5."/>
      <w:lvlJc w:val="left"/>
      <w:pPr>
        <w:ind w:left="3600" w:hanging="360"/>
      </w:pPr>
    </w:lvl>
    <w:lvl w:ilvl="5" w:tplc="B60C9ADE" w:tentative="1">
      <w:start w:val="1"/>
      <w:numFmt w:val="lowerRoman"/>
      <w:lvlText w:val="%6."/>
      <w:lvlJc w:val="right"/>
      <w:pPr>
        <w:ind w:left="4320" w:hanging="180"/>
      </w:pPr>
    </w:lvl>
    <w:lvl w:ilvl="6" w:tplc="DF1499E4" w:tentative="1">
      <w:start w:val="1"/>
      <w:numFmt w:val="decimal"/>
      <w:lvlText w:val="%7."/>
      <w:lvlJc w:val="left"/>
      <w:pPr>
        <w:ind w:left="5040" w:hanging="360"/>
      </w:pPr>
    </w:lvl>
    <w:lvl w:ilvl="7" w:tplc="656ECCEE" w:tentative="1">
      <w:start w:val="1"/>
      <w:numFmt w:val="lowerLetter"/>
      <w:lvlText w:val="%8."/>
      <w:lvlJc w:val="left"/>
      <w:pPr>
        <w:ind w:left="5760" w:hanging="360"/>
      </w:pPr>
    </w:lvl>
    <w:lvl w:ilvl="8" w:tplc="3BF0DD7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FF21142">
      <w:start w:val="1"/>
      <w:numFmt w:val="lowerRoman"/>
      <w:lvlText w:val="(%1)"/>
      <w:lvlJc w:val="left"/>
      <w:pPr>
        <w:ind w:left="1080" w:hanging="720"/>
      </w:pPr>
      <w:rPr>
        <w:rFonts w:hint="default"/>
      </w:rPr>
    </w:lvl>
    <w:lvl w:ilvl="1" w:tplc="7BA859CC" w:tentative="1">
      <w:start w:val="1"/>
      <w:numFmt w:val="lowerLetter"/>
      <w:lvlText w:val="%2."/>
      <w:lvlJc w:val="left"/>
      <w:pPr>
        <w:ind w:left="1440" w:hanging="360"/>
      </w:pPr>
    </w:lvl>
    <w:lvl w:ilvl="2" w:tplc="3DFC6198" w:tentative="1">
      <w:start w:val="1"/>
      <w:numFmt w:val="lowerRoman"/>
      <w:lvlText w:val="%3."/>
      <w:lvlJc w:val="right"/>
      <w:pPr>
        <w:ind w:left="2160" w:hanging="180"/>
      </w:pPr>
    </w:lvl>
    <w:lvl w:ilvl="3" w:tplc="758040AE" w:tentative="1">
      <w:start w:val="1"/>
      <w:numFmt w:val="decimal"/>
      <w:lvlText w:val="%4."/>
      <w:lvlJc w:val="left"/>
      <w:pPr>
        <w:ind w:left="2880" w:hanging="360"/>
      </w:pPr>
    </w:lvl>
    <w:lvl w:ilvl="4" w:tplc="D7E62412" w:tentative="1">
      <w:start w:val="1"/>
      <w:numFmt w:val="lowerLetter"/>
      <w:lvlText w:val="%5."/>
      <w:lvlJc w:val="left"/>
      <w:pPr>
        <w:ind w:left="3600" w:hanging="360"/>
      </w:pPr>
    </w:lvl>
    <w:lvl w:ilvl="5" w:tplc="1AE8AA9A" w:tentative="1">
      <w:start w:val="1"/>
      <w:numFmt w:val="lowerRoman"/>
      <w:lvlText w:val="%6."/>
      <w:lvlJc w:val="right"/>
      <w:pPr>
        <w:ind w:left="4320" w:hanging="180"/>
      </w:pPr>
    </w:lvl>
    <w:lvl w:ilvl="6" w:tplc="557CF98E" w:tentative="1">
      <w:start w:val="1"/>
      <w:numFmt w:val="decimal"/>
      <w:lvlText w:val="%7."/>
      <w:lvlJc w:val="left"/>
      <w:pPr>
        <w:ind w:left="5040" w:hanging="360"/>
      </w:pPr>
    </w:lvl>
    <w:lvl w:ilvl="7" w:tplc="66F4F816" w:tentative="1">
      <w:start w:val="1"/>
      <w:numFmt w:val="lowerLetter"/>
      <w:lvlText w:val="%8."/>
      <w:lvlJc w:val="left"/>
      <w:pPr>
        <w:ind w:left="5760" w:hanging="360"/>
      </w:pPr>
    </w:lvl>
    <w:lvl w:ilvl="8" w:tplc="FE42BCA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55E06B2">
      <w:start w:val="1"/>
      <w:numFmt w:val="lowerRoman"/>
      <w:lvlText w:val="(%1)"/>
      <w:lvlJc w:val="left"/>
      <w:pPr>
        <w:ind w:left="1080" w:hanging="720"/>
      </w:pPr>
      <w:rPr>
        <w:rFonts w:hint="default"/>
      </w:rPr>
    </w:lvl>
    <w:lvl w:ilvl="1" w:tplc="3CD4F352" w:tentative="1">
      <w:start w:val="1"/>
      <w:numFmt w:val="lowerLetter"/>
      <w:lvlText w:val="%2."/>
      <w:lvlJc w:val="left"/>
      <w:pPr>
        <w:ind w:left="1440" w:hanging="360"/>
      </w:pPr>
    </w:lvl>
    <w:lvl w:ilvl="2" w:tplc="13FAD2FE" w:tentative="1">
      <w:start w:val="1"/>
      <w:numFmt w:val="lowerRoman"/>
      <w:lvlText w:val="%3."/>
      <w:lvlJc w:val="right"/>
      <w:pPr>
        <w:ind w:left="2160" w:hanging="180"/>
      </w:pPr>
    </w:lvl>
    <w:lvl w:ilvl="3" w:tplc="072C6AC0" w:tentative="1">
      <w:start w:val="1"/>
      <w:numFmt w:val="decimal"/>
      <w:lvlText w:val="%4."/>
      <w:lvlJc w:val="left"/>
      <w:pPr>
        <w:ind w:left="2880" w:hanging="360"/>
      </w:pPr>
    </w:lvl>
    <w:lvl w:ilvl="4" w:tplc="AC5002F4" w:tentative="1">
      <w:start w:val="1"/>
      <w:numFmt w:val="lowerLetter"/>
      <w:lvlText w:val="%5."/>
      <w:lvlJc w:val="left"/>
      <w:pPr>
        <w:ind w:left="3600" w:hanging="360"/>
      </w:pPr>
    </w:lvl>
    <w:lvl w:ilvl="5" w:tplc="C29ED6CA" w:tentative="1">
      <w:start w:val="1"/>
      <w:numFmt w:val="lowerRoman"/>
      <w:lvlText w:val="%6."/>
      <w:lvlJc w:val="right"/>
      <w:pPr>
        <w:ind w:left="4320" w:hanging="180"/>
      </w:pPr>
    </w:lvl>
    <w:lvl w:ilvl="6" w:tplc="B95A4426" w:tentative="1">
      <w:start w:val="1"/>
      <w:numFmt w:val="decimal"/>
      <w:lvlText w:val="%7."/>
      <w:lvlJc w:val="left"/>
      <w:pPr>
        <w:ind w:left="5040" w:hanging="360"/>
      </w:pPr>
    </w:lvl>
    <w:lvl w:ilvl="7" w:tplc="F5AE9EE6" w:tentative="1">
      <w:start w:val="1"/>
      <w:numFmt w:val="lowerLetter"/>
      <w:lvlText w:val="%8."/>
      <w:lvlJc w:val="left"/>
      <w:pPr>
        <w:ind w:left="5760" w:hanging="360"/>
      </w:pPr>
    </w:lvl>
    <w:lvl w:ilvl="8" w:tplc="80CEE5F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162E536">
      <w:start w:val="1"/>
      <w:numFmt w:val="lowerRoman"/>
      <w:lvlText w:val="(%1)"/>
      <w:lvlJc w:val="left"/>
      <w:pPr>
        <w:ind w:left="1004" w:hanging="720"/>
      </w:pPr>
      <w:rPr>
        <w:rFonts w:hint="default"/>
        <w:b w:val="0"/>
      </w:rPr>
    </w:lvl>
    <w:lvl w:ilvl="1" w:tplc="D8E8C692" w:tentative="1">
      <w:start w:val="1"/>
      <w:numFmt w:val="lowerLetter"/>
      <w:lvlText w:val="%2."/>
      <w:lvlJc w:val="left"/>
      <w:pPr>
        <w:ind w:left="1364" w:hanging="360"/>
      </w:pPr>
    </w:lvl>
    <w:lvl w:ilvl="2" w:tplc="618224C6" w:tentative="1">
      <w:start w:val="1"/>
      <w:numFmt w:val="lowerRoman"/>
      <w:lvlText w:val="%3."/>
      <w:lvlJc w:val="right"/>
      <w:pPr>
        <w:ind w:left="2084" w:hanging="180"/>
      </w:pPr>
    </w:lvl>
    <w:lvl w:ilvl="3" w:tplc="3E8E5B86" w:tentative="1">
      <w:start w:val="1"/>
      <w:numFmt w:val="decimal"/>
      <w:lvlText w:val="%4."/>
      <w:lvlJc w:val="left"/>
      <w:pPr>
        <w:ind w:left="2804" w:hanging="360"/>
      </w:pPr>
    </w:lvl>
    <w:lvl w:ilvl="4" w:tplc="A460756E" w:tentative="1">
      <w:start w:val="1"/>
      <w:numFmt w:val="lowerLetter"/>
      <w:lvlText w:val="%5."/>
      <w:lvlJc w:val="left"/>
      <w:pPr>
        <w:ind w:left="3524" w:hanging="360"/>
      </w:pPr>
    </w:lvl>
    <w:lvl w:ilvl="5" w:tplc="6734A07C" w:tentative="1">
      <w:start w:val="1"/>
      <w:numFmt w:val="lowerRoman"/>
      <w:lvlText w:val="%6."/>
      <w:lvlJc w:val="right"/>
      <w:pPr>
        <w:ind w:left="4244" w:hanging="180"/>
      </w:pPr>
    </w:lvl>
    <w:lvl w:ilvl="6" w:tplc="55B8007A" w:tentative="1">
      <w:start w:val="1"/>
      <w:numFmt w:val="decimal"/>
      <w:lvlText w:val="%7."/>
      <w:lvlJc w:val="left"/>
      <w:pPr>
        <w:ind w:left="4964" w:hanging="360"/>
      </w:pPr>
    </w:lvl>
    <w:lvl w:ilvl="7" w:tplc="9A5A16C0" w:tentative="1">
      <w:start w:val="1"/>
      <w:numFmt w:val="lowerLetter"/>
      <w:lvlText w:val="%8."/>
      <w:lvlJc w:val="left"/>
      <w:pPr>
        <w:ind w:left="5684" w:hanging="360"/>
      </w:pPr>
    </w:lvl>
    <w:lvl w:ilvl="8" w:tplc="15F01E6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FA09788">
      <w:start w:val="1"/>
      <w:numFmt w:val="decimal"/>
      <w:lvlText w:val="%1."/>
      <w:lvlJc w:val="left"/>
      <w:pPr>
        <w:ind w:left="360" w:hanging="360"/>
      </w:pPr>
      <w:rPr>
        <w:rFonts w:hint="default"/>
      </w:rPr>
    </w:lvl>
    <w:lvl w:ilvl="1" w:tplc="E98AE3FE" w:tentative="1">
      <w:start w:val="1"/>
      <w:numFmt w:val="lowerLetter"/>
      <w:lvlText w:val="%2."/>
      <w:lvlJc w:val="left"/>
      <w:pPr>
        <w:ind w:left="1080" w:hanging="360"/>
      </w:pPr>
    </w:lvl>
    <w:lvl w:ilvl="2" w:tplc="0E6EDD4C" w:tentative="1">
      <w:start w:val="1"/>
      <w:numFmt w:val="lowerRoman"/>
      <w:lvlText w:val="%3."/>
      <w:lvlJc w:val="right"/>
      <w:pPr>
        <w:ind w:left="1800" w:hanging="180"/>
      </w:pPr>
    </w:lvl>
    <w:lvl w:ilvl="3" w:tplc="50B81CAC" w:tentative="1">
      <w:start w:val="1"/>
      <w:numFmt w:val="decimal"/>
      <w:lvlText w:val="%4."/>
      <w:lvlJc w:val="left"/>
      <w:pPr>
        <w:ind w:left="2520" w:hanging="360"/>
      </w:pPr>
    </w:lvl>
    <w:lvl w:ilvl="4" w:tplc="735E4EDE" w:tentative="1">
      <w:start w:val="1"/>
      <w:numFmt w:val="lowerLetter"/>
      <w:lvlText w:val="%5."/>
      <w:lvlJc w:val="left"/>
      <w:pPr>
        <w:ind w:left="3240" w:hanging="360"/>
      </w:pPr>
    </w:lvl>
    <w:lvl w:ilvl="5" w:tplc="2A78AF18" w:tentative="1">
      <w:start w:val="1"/>
      <w:numFmt w:val="lowerRoman"/>
      <w:lvlText w:val="%6."/>
      <w:lvlJc w:val="right"/>
      <w:pPr>
        <w:ind w:left="3960" w:hanging="180"/>
      </w:pPr>
    </w:lvl>
    <w:lvl w:ilvl="6" w:tplc="A0D48A96" w:tentative="1">
      <w:start w:val="1"/>
      <w:numFmt w:val="decimal"/>
      <w:lvlText w:val="%7."/>
      <w:lvlJc w:val="left"/>
      <w:pPr>
        <w:ind w:left="4680" w:hanging="360"/>
      </w:pPr>
    </w:lvl>
    <w:lvl w:ilvl="7" w:tplc="FEEEB594" w:tentative="1">
      <w:start w:val="1"/>
      <w:numFmt w:val="lowerLetter"/>
      <w:lvlText w:val="%8."/>
      <w:lvlJc w:val="left"/>
      <w:pPr>
        <w:ind w:left="5400" w:hanging="360"/>
      </w:pPr>
    </w:lvl>
    <w:lvl w:ilvl="8" w:tplc="5E30C754" w:tentative="1">
      <w:start w:val="1"/>
      <w:numFmt w:val="lowerRoman"/>
      <w:lvlText w:val="%9."/>
      <w:lvlJc w:val="right"/>
      <w:pPr>
        <w:ind w:left="6120" w:hanging="180"/>
      </w:pPr>
    </w:lvl>
  </w:abstractNum>
  <w:abstractNum w:abstractNumId="33" w15:restartNumberingAfterBreak="0">
    <w:nsid w:val="6FB70C42"/>
    <w:multiLevelType w:val="hybridMultilevel"/>
    <w:tmpl w:val="D5FC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6678CE"/>
    <w:multiLevelType w:val="hybridMultilevel"/>
    <w:tmpl w:val="5CB62748"/>
    <w:lvl w:ilvl="0" w:tplc="72DCD2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61BE462E">
      <w:start w:val="1"/>
      <w:numFmt w:val="lowerRoman"/>
      <w:lvlText w:val="(%1)"/>
      <w:lvlJc w:val="left"/>
      <w:pPr>
        <w:ind w:left="1080" w:hanging="720"/>
      </w:pPr>
      <w:rPr>
        <w:rFonts w:hint="default"/>
      </w:rPr>
    </w:lvl>
    <w:lvl w:ilvl="1" w:tplc="DB248738" w:tentative="1">
      <w:start w:val="1"/>
      <w:numFmt w:val="lowerLetter"/>
      <w:lvlText w:val="%2."/>
      <w:lvlJc w:val="left"/>
      <w:pPr>
        <w:ind w:left="1440" w:hanging="360"/>
      </w:pPr>
    </w:lvl>
    <w:lvl w:ilvl="2" w:tplc="D3F28F64" w:tentative="1">
      <w:start w:val="1"/>
      <w:numFmt w:val="lowerRoman"/>
      <w:lvlText w:val="%3."/>
      <w:lvlJc w:val="right"/>
      <w:pPr>
        <w:ind w:left="2160" w:hanging="180"/>
      </w:pPr>
    </w:lvl>
    <w:lvl w:ilvl="3" w:tplc="85C20982" w:tentative="1">
      <w:start w:val="1"/>
      <w:numFmt w:val="decimal"/>
      <w:lvlText w:val="%4."/>
      <w:lvlJc w:val="left"/>
      <w:pPr>
        <w:ind w:left="2880" w:hanging="360"/>
      </w:pPr>
    </w:lvl>
    <w:lvl w:ilvl="4" w:tplc="2242BA3E" w:tentative="1">
      <w:start w:val="1"/>
      <w:numFmt w:val="lowerLetter"/>
      <w:lvlText w:val="%5."/>
      <w:lvlJc w:val="left"/>
      <w:pPr>
        <w:ind w:left="3600" w:hanging="360"/>
      </w:pPr>
    </w:lvl>
    <w:lvl w:ilvl="5" w:tplc="86AC07AC" w:tentative="1">
      <w:start w:val="1"/>
      <w:numFmt w:val="lowerRoman"/>
      <w:lvlText w:val="%6."/>
      <w:lvlJc w:val="right"/>
      <w:pPr>
        <w:ind w:left="4320" w:hanging="180"/>
      </w:pPr>
    </w:lvl>
    <w:lvl w:ilvl="6" w:tplc="8E0E4D60" w:tentative="1">
      <w:start w:val="1"/>
      <w:numFmt w:val="decimal"/>
      <w:lvlText w:val="%7."/>
      <w:lvlJc w:val="left"/>
      <w:pPr>
        <w:ind w:left="5040" w:hanging="360"/>
      </w:pPr>
    </w:lvl>
    <w:lvl w:ilvl="7" w:tplc="B046EB14" w:tentative="1">
      <w:start w:val="1"/>
      <w:numFmt w:val="lowerLetter"/>
      <w:lvlText w:val="%8."/>
      <w:lvlJc w:val="left"/>
      <w:pPr>
        <w:ind w:left="5760" w:hanging="360"/>
      </w:pPr>
    </w:lvl>
    <w:lvl w:ilvl="8" w:tplc="0E9CEBE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1209FF6">
      <w:start w:val="1"/>
      <w:numFmt w:val="decimal"/>
      <w:lvlText w:val="%1."/>
      <w:lvlJc w:val="left"/>
      <w:pPr>
        <w:ind w:left="360" w:hanging="360"/>
      </w:pPr>
      <w:rPr>
        <w:rFonts w:hint="default"/>
      </w:rPr>
    </w:lvl>
    <w:lvl w:ilvl="1" w:tplc="20C8F2B4" w:tentative="1">
      <w:start w:val="1"/>
      <w:numFmt w:val="lowerLetter"/>
      <w:lvlText w:val="%2."/>
      <w:lvlJc w:val="left"/>
      <w:pPr>
        <w:ind w:left="1080" w:hanging="360"/>
      </w:pPr>
    </w:lvl>
    <w:lvl w:ilvl="2" w:tplc="8D7679FE" w:tentative="1">
      <w:start w:val="1"/>
      <w:numFmt w:val="lowerRoman"/>
      <w:lvlText w:val="%3."/>
      <w:lvlJc w:val="right"/>
      <w:pPr>
        <w:ind w:left="1800" w:hanging="180"/>
      </w:pPr>
    </w:lvl>
    <w:lvl w:ilvl="3" w:tplc="879C0D1A" w:tentative="1">
      <w:start w:val="1"/>
      <w:numFmt w:val="decimal"/>
      <w:lvlText w:val="%4."/>
      <w:lvlJc w:val="left"/>
      <w:pPr>
        <w:ind w:left="2520" w:hanging="360"/>
      </w:pPr>
    </w:lvl>
    <w:lvl w:ilvl="4" w:tplc="FF96D3C6" w:tentative="1">
      <w:start w:val="1"/>
      <w:numFmt w:val="lowerLetter"/>
      <w:lvlText w:val="%5."/>
      <w:lvlJc w:val="left"/>
      <w:pPr>
        <w:ind w:left="3240" w:hanging="360"/>
      </w:pPr>
    </w:lvl>
    <w:lvl w:ilvl="5" w:tplc="037ADE90" w:tentative="1">
      <w:start w:val="1"/>
      <w:numFmt w:val="lowerRoman"/>
      <w:lvlText w:val="%6."/>
      <w:lvlJc w:val="right"/>
      <w:pPr>
        <w:ind w:left="3960" w:hanging="180"/>
      </w:pPr>
    </w:lvl>
    <w:lvl w:ilvl="6" w:tplc="DF1A69B4" w:tentative="1">
      <w:start w:val="1"/>
      <w:numFmt w:val="decimal"/>
      <w:lvlText w:val="%7."/>
      <w:lvlJc w:val="left"/>
      <w:pPr>
        <w:ind w:left="4680" w:hanging="360"/>
      </w:pPr>
    </w:lvl>
    <w:lvl w:ilvl="7" w:tplc="967EE6B0" w:tentative="1">
      <w:start w:val="1"/>
      <w:numFmt w:val="lowerLetter"/>
      <w:lvlText w:val="%8."/>
      <w:lvlJc w:val="left"/>
      <w:pPr>
        <w:ind w:left="5400" w:hanging="360"/>
      </w:pPr>
    </w:lvl>
    <w:lvl w:ilvl="8" w:tplc="77627A4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622AE54">
      <w:start w:val="1"/>
      <w:numFmt w:val="lowerRoman"/>
      <w:lvlText w:val="(%1)"/>
      <w:lvlJc w:val="left"/>
      <w:pPr>
        <w:ind w:left="1080" w:hanging="720"/>
      </w:pPr>
      <w:rPr>
        <w:rFonts w:hint="default"/>
      </w:rPr>
    </w:lvl>
    <w:lvl w:ilvl="1" w:tplc="3B9C2A10" w:tentative="1">
      <w:start w:val="1"/>
      <w:numFmt w:val="lowerLetter"/>
      <w:lvlText w:val="%2."/>
      <w:lvlJc w:val="left"/>
      <w:pPr>
        <w:ind w:left="1440" w:hanging="360"/>
      </w:pPr>
    </w:lvl>
    <w:lvl w:ilvl="2" w:tplc="07022F98" w:tentative="1">
      <w:start w:val="1"/>
      <w:numFmt w:val="lowerRoman"/>
      <w:lvlText w:val="%3."/>
      <w:lvlJc w:val="right"/>
      <w:pPr>
        <w:ind w:left="2160" w:hanging="180"/>
      </w:pPr>
    </w:lvl>
    <w:lvl w:ilvl="3" w:tplc="4950D166" w:tentative="1">
      <w:start w:val="1"/>
      <w:numFmt w:val="decimal"/>
      <w:lvlText w:val="%4."/>
      <w:lvlJc w:val="left"/>
      <w:pPr>
        <w:ind w:left="2880" w:hanging="360"/>
      </w:pPr>
    </w:lvl>
    <w:lvl w:ilvl="4" w:tplc="CEAE66C8" w:tentative="1">
      <w:start w:val="1"/>
      <w:numFmt w:val="lowerLetter"/>
      <w:lvlText w:val="%5."/>
      <w:lvlJc w:val="left"/>
      <w:pPr>
        <w:ind w:left="3600" w:hanging="360"/>
      </w:pPr>
    </w:lvl>
    <w:lvl w:ilvl="5" w:tplc="6B0667FA" w:tentative="1">
      <w:start w:val="1"/>
      <w:numFmt w:val="lowerRoman"/>
      <w:lvlText w:val="%6."/>
      <w:lvlJc w:val="right"/>
      <w:pPr>
        <w:ind w:left="4320" w:hanging="180"/>
      </w:pPr>
    </w:lvl>
    <w:lvl w:ilvl="6" w:tplc="4D808E4A" w:tentative="1">
      <w:start w:val="1"/>
      <w:numFmt w:val="decimal"/>
      <w:lvlText w:val="%7."/>
      <w:lvlJc w:val="left"/>
      <w:pPr>
        <w:ind w:left="5040" w:hanging="360"/>
      </w:pPr>
    </w:lvl>
    <w:lvl w:ilvl="7" w:tplc="44282404" w:tentative="1">
      <w:start w:val="1"/>
      <w:numFmt w:val="lowerLetter"/>
      <w:lvlText w:val="%8."/>
      <w:lvlJc w:val="left"/>
      <w:pPr>
        <w:ind w:left="5760" w:hanging="360"/>
      </w:pPr>
    </w:lvl>
    <w:lvl w:ilvl="8" w:tplc="1AF6B1A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E8CD016">
      <w:start w:val="1"/>
      <w:numFmt w:val="decimal"/>
      <w:lvlText w:val="%1."/>
      <w:lvlJc w:val="left"/>
      <w:pPr>
        <w:ind w:left="360" w:hanging="360"/>
      </w:pPr>
      <w:rPr>
        <w:rFonts w:hint="default"/>
      </w:rPr>
    </w:lvl>
    <w:lvl w:ilvl="1" w:tplc="7A44E654" w:tentative="1">
      <w:start w:val="1"/>
      <w:numFmt w:val="lowerLetter"/>
      <w:lvlText w:val="%2."/>
      <w:lvlJc w:val="left"/>
      <w:pPr>
        <w:ind w:left="1080" w:hanging="360"/>
      </w:pPr>
    </w:lvl>
    <w:lvl w:ilvl="2" w:tplc="C754978A" w:tentative="1">
      <w:start w:val="1"/>
      <w:numFmt w:val="lowerRoman"/>
      <w:lvlText w:val="%3."/>
      <w:lvlJc w:val="right"/>
      <w:pPr>
        <w:ind w:left="1800" w:hanging="180"/>
      </w:pPr>
    </w:lvl>
    <w:lvl w:ilvl="3" w:tplc="331E8D36" w:tentative="1">
      <w:start w:val="1"/>
      <w:numFmt w:val="decimal"/>
      <w:lvlText w:val="%4."/>
      <w:lvlJc w:val="left"/>
      <w:pPr>
        <w:ind w:left="2520" w:hanging="360"/>
      </w:pPr>
    </w:lvl>
    <w:lvl w:ilvl="4" w:tplc="E47E3B0C" w:tentative="1">
      <w:start w:val="1"/>
      <w:numFmt w:val="lowerLetter"/>
      <w:lvlText w:val="%5."/>
      <w:lvlJc w:val="left"/>
      <w:pPr>
        <w:ind w:left="3240" w:hanging="360"/>
      </w:pPr>
    </w:lvl>
    <w:lvl w:ilvl="5" w:tplc="9E56E836" w:tentative="1">
      <w:start w:val="1"/>
      <w:numFmt w:val="lowerRoman"/>
      <w:lvlText w:val="%6."/>
      <w:lvlJc w:val="right"/>
      <w:pPr>
        <w:ind w:left="3960" w:hanging="180"/>
      </w:pPr>
    </w:lvl>
    <w:lvl w:ilvl="6" w:tplc="1346DDE8" w:tentative="1">
      <w:start w:val="1"/>
      <w:numFmt w:val="decimal"/>
      <w:lvlText w:val="%7."/>
      <w:lvlJc w:val="left"/>
      <w:pPr>
        <w:ind w:left="4680" w:hanging="360"/>
      </w:pPr>
    </w:lvl>
    <w:lvl w:ilvl="7" w:tplc="86A4BA20" w:tentative="1">
      <w:start w:val="1"/>
      <w:numFmt w:val="lowerLetter"/>
      <w:lvlText w:val="%8."/>
      <w:lvlJc w:val="left"/>
      <w:pPr>
        <w:ind w:left="5400" w:hanging="360"/>
      </w:pPr>
    </w:lvl>
    <w:lvl w:ilvl="8" w:tplc="FF142D5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E52ED882">
      <w:start w:val="1"/>
      <w:numFmt w:val="decimal"/>
      <w:lvlText w:val="%1."/>
      <w:lvlJc w:val="left"/>
      <w:pPr>
        <w:ind w:left="360" w:hanging="360"/>
      </w:pPr>
      <w:rPr>
        <w:rFonts w:hint="default"/>
      </w:rPr>
    </w:lvl>
    <w:lvl w:ilvl="1" w:tplc="B26C4EF8" w:tentative="1">
      <w:start w:val="1"/>
      <w:numFmt w:val="lowerLetter"/>
      <w:lvlText w:val="%2."/>
      <w:lvlJc w:val="left"/>
      <w:pPr>
        <w:ind w:left="1080" w:hanging="360"/>
      </w:pPr>
    </w:lvl>
    <w:lvl w:ilvl="2" w:tplc="E946A3DC" w:tentative="1">
      <w:start w:val="1"/>
      <w:numFmt w:val="lowerRoman"/>
      <w:lvlText w:val="%3."/>
      <w:lvlJc w:val="right"/>
      <w:pPr>
        <w:ind w:left="1800" w:hanging="180"/>
      </w:pPr>
    </w:lvl>
    <w:lvl w:ilvl="3" w:tplc="9D7AC482" w:tentative="1">
      <w:start w:val="1"/>
      <w:numFmt w:val="decimal"/>
      <w:lvlText w:val="%4."/>
      <w:lvlJc w:val="left"/>
      <w:pPr>
        <w:ind w:left="2520" w:hanging="360"/>
      </w:pPr>
    </w:lvl>
    <w:lvl w:ilvl="4" w:tplc="411E813A" w:tentative="1">
      <w:start w:val="1"/>
      <w:numFmt w:val="lowerLetter"/>
      <w:lvlText w:val="%5."/>
      <w:lvlJc w:val="left"/>
      <w:pPr>
        <w:ind w:left="3240" w:hanging="360"/>
      </w:pPr>
    </w:lvl>
    <w:lvl w:ilvl="5" w:tplc="F0C6790A" w:tentative="1">
      <w:start w:val="1"/>
      <w:numFmt w:val="lowerRoman"/>
      <w:lvlText w:val="%6."/>
      <w:lvlJc w:val="right"/>
      <w:pPr>
        <w:ind w:left="3960" w:hanging="180"/>
      </w:pPr>
    </w:lvl>
    <w:lvl w:ilvl="6" w:tplc="FE385C1E" w:tentative="1">
      <w:start w:val="1"/>
      <w:numFmt w:val="decimal"/>
      <w:lvlText w:val="%7."/>
      <w:lvlJc w:val="left"/>
      <w:pPr>
        <w:ind w:left="4680" w:hanging="360"/>
      </w:pPr>
    </w:lvl>
    <w:lvl w:ilvl="7" w:tplc="61CEB3BA" w:tentative="1">
      <w:start w:val="1"/>
      <w:numFmt w:val="lowerLetter"/>
      <w:lvlText w:val="%8."/>
      <w:lvlJc w:val="left"/>
      <w:pPr>
        <w:ind w:left="5400" w:hanging="360"/>
      </w:pPr>
    </w:lvl>
    <w:lvl w:ilvl="8" w:tplc="58A66332"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2"/>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34"/>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E6D"/>
    <w:rsid w:val="00003EFE"/>
    <w:rsid w:val="00010B51"/>
    <w:rsid w:val="000356A4"/>
    <w:rsid w:val="00051321"/>
    <w:rsid w:val="00052689"/>
    <w:rsid w:val="00074A93"/>
    <w:rsid w:val="000822AB"/>
    <w:rsid w:val="00092440"/>
    <w:rsid w:val="000B4EEA"/>
    <w:rsid w:val="000C0F45"/>
    <w:rsid w:val="000C10E6"/>
    <w:rsid w:val="000D26E8"/>
    <w:rsid w:val="000E1945"/>
    <w:rsid w:val="000E5BDB"/>
    <w:rsid w:val="001076B6"/>
    <w:rsid w:val="001174D6"/>
    <w:rsid w:val="001331C7"/>
    <w:rsid w:val="0014272A"/>
    <w:rsid w:val="00142DBB"/>
    <w:rsid w:val="00161631"/>
    <w:rsid w:val="00161AB7"/>
    <w:rsid w:val="001721D0"/>
    <w:rsid w:val="00176D77"/>
    <w:rsid w:val="00180B0C"/>
    <w:rsid w:val="00180FE7"/>
    <w:rsid w:val="001829DB"/>
    <w:rsid w:val="00187769"/>
    <w:rsid w:val="001A19C0"/>
    <w:rsid w:val="001A70D2"/>
    <w:rsid w:val="001B39AF"/>
    <w:rsid w:val="001B452A"/>
    <w:rsid w:val="001B67B5"/>
    <w:rsid w:val="001C13D0"/>
    <w:rsid w:val="001D34B0"/>
    <w:rsid w:val="00217CDA"/>
    <w:rsid w:val="002216C0"/>
    <w:rsid w:val="002245F4"/>
    <w:rsid w:val="002265F2"/>
    <w:rsid w:val="00243A79"/>
    <w:rsid w:val="00245D99"/>
    <w:rsid w:val="00292515"/>
    <w:rsid w:val="002965FB"/>
    <w:rsid w:val="00296FDE"/>
    <w:rsid w:val="002A003F"/>
    <w:rsid w:val="002A040A"/>
    <w:rsid w:val="002A6435"/>
    <w:rsid w:val="002D0A8C"/>
    <w:rsid w:val="002D509B"/>
    <w:rsid w:val="002D796D"/>
    <w:rsid w:val="002E288E"/>
    <w:rsid w:val="002F6A4F"/>
    <w:rsid w:val="002F7E21"/>
    <w:rsid w:val="00307EEA"/>
    <w:rsid w:val="00315C06"/>
    <w:rsid w:val="00317F01"/>
    <w:rsid w:val="00346013"/>
    <w:rsid w:val="00367C8D"/>
    <w:rsid w:val="0039520E"/>
    <w:rsid w:val="003D40C2"/>
    <w:rsid w:val="003D7D28"/>
    <w:rsid w:val="003E5DBD"/>
    <w:rsid w:val="003F6F38"/>
    <w:rsid w:val="003F7FD0"/>
    <w:rsid w:val="00410167"/>
    <w:rsid w:val="0041387A"/>
    <w:rsid w:val="004145E4"/>
    <w:rsid w:val="004204DF"/>
    <w:rsid w:val="00425C6C"/>
    <w:rsid w:val="00427133"/>
    <w:rsid w:val="004421E3"/>
    <w:rsid w:val="00442238"/>
    <w:rsid w:val="00464A92"/>
    <w:rsid w:val="0047295B"/>
    <w:rsid w:val="00483C51"/>
    <w:rsid w:val="004845FA"/>
    <w:rsid w:val="00485916"/>
    <w:rsid w:val="00485CFD"/>
    <w:rsid w:val="004A43DD"/>
    <w:rsid w:val="004A4BF6"/>
    <w:rsid w:val="004B160F"/>
    <w:rsid w:val="004B63CA"/>
    <w:rsid w:val="004F1104"/>
    <w:rsid w:val="004F15D7"/>
    <w:rsid w:val="004F2BB2"/>
    <w:rsid w:val="00543E33"/>
    <w:rsid w:val="0055422A"/>
    <w:rsid w:val="0055664D"/>
    <w:rsid w:val="00566968"/>
    <w:rsid w:val="005828C2"/>
    <w:rsid w:val="00592570"/>
    <w:rsid w:val="005C2062"/>
    <w:rsid w:val="005C2D2E"/>
    <w:rsid w:val="005C32C8"/>
    <w:rsid w:val="005D1559"/>
    <w:rsid w:val="005D1ED8"/>
    <w:rsid w:val="005E3412"/>
    <w:rsid w:val="005F5454"/>
    <w:rsid w:val="005F56C7"/>
    <w:rsid w:val="005F6D3A"/>
    <w:rsid w:val="00604914"/>
    <w:rsid w:val="00617267"/>
    <w:rsid w:val="00621E16"/>
    <w:rsid w:val="0062447B"/>
    <w:rsid w:val="006253A5"/>
    <w:rsid w:val="00640AC0"/>
    <w:rsid w:val="006413B9"/>
    <w:rsid w:val="00643B74"/>
    <w:rsid w:val="006742B5"/>
    <w:rsid w:val="00677577"/>
    <w:rsid w:val="00680007"/>
    <w:rsid w:val="006836CD"/>
    <w:rsid w:val="006875E0"/>
    <w:rsid w:val="00687D40"/>
    <w:rsid w:val="006C5106"/>
    <w:rsid w:val="006E252D"/>
    <w:rsid w:val="00704DF6"/>
    <w:rsid w:val="0071400D"/>
    <w:rsid w:val="00716EBC"/>
    <w:rsid w:val="00720D5E"/>
    <w:rsid w:val="00722BBF"/>
    <w:rsid w:val="00725802"/>
    <w:rsid w:val="00742D69"/>
    <w:rsid w:val="007538F0"/>
    <w:rsid w:val="00784F30"/>
    <w:rsid w:val="0078577E"/>
    <w:rsid w:val="00792826"/>
    <w:rsid w:val="00796D39"/>
    <w:rsid w:val="007A7EEF"/>
    <w:rsid w:val="007B5AF9"/>
    <w:rsid w:val="007C51CA"/>
    <w:rsid w:val="007D2357"/>
    <w:rsid w:val="007D6997"/>
    <w:rsid w:val="007F6380"/>
    <w:rsid w:val="007F7AF5"/>
    <w:rsid w:val="007F7CB5"/>
    <w:rsid w:val="00805454"/>
    <w:rsid w:val="00810EB9"/>
    <w:rsid w:val="0081147A"/>
    <w:rsid w:val="00814984"/>
    <w:rsid w:val="00833D19"/>
    <w:rsid w:val="00836123"/>
    <w:rsid w:val="008513E0"/>
    <w:rsid w:val="00852445"/>
    <w:rsid w:val="008621D5"/>
    <w:rsid w:val="00875910"/>
    <w:rsid w:val="008851A0"/>
    <w:rsid w:val="00895D7F"/>
    <w:rsid w:val="008A2AD2"/>
    <w:rsid w:val="008B39B4"/>
    <w:rsid w:val="008B71E7"/>
    <w:rsid w:val="008C2E6D"/>
    <w:rsid w:val="008E1F1B"/>
    <w:rsid w:val="008F408D"/>
    <w:rsid w:val="009077C1"/>
    <w:rsid w:val="00917E9B"/>
    <w:rsid w:val="00931526"/>
    <w:rsid w:val="00935112"/>
    <w:rsid w:val="00941222"/>
    <w:rsid w:val="00963737"/>
    <w:rsid w:val="009A7862"/>
    <w:rsid w:val="009B1CBD"/>
    <w:rsid w:val="009C3AF3"/>
    <w:rsid w:val="009C4960"/>
    <w:rsid w:val="009E6DD7"/>
    <w:rsid w:val="009F1B12"/>
    <w:rsid w:val="009F499D"/>
    <w:rsid w:val="00A07EEB"/>
    <w:rsid w:val="00A16A11"/>
    <w:rsid w:val="00A20D61"/>
    <w:rsid w:val="00A24887"/>
    <w:rsid w:val="00A30DE2"/>
    <w:rsid w:val="00A50877"/>
    <w:rsid w:val="00A50EAB"/>
    <w:rsid w:val="00A53D7F"/>
    <w:rsid w:val="00A55759"/>
    <w:rsid w:val="00A66D0D"/>
    <w:rsid w:val="00A752D7"/>
    <w:rsid w:val="00A94FB7"/>
    <w:rsid w:val="00AE7A31"/>
    <w:rsid w:val="00AF0D35"/>
    <w:rsid w:val="00AF47A3"/>
    <w:rsid w:val="00AF5126"/>
    <w:rsid w:val="00B25D22"/>
    <w:rsid w:val="00B31AF6"/>
    <w:rsid w:val="00B43232"/>
    <w:rsid w:val="00B63338"/>
    <w:rsid w:val="00B664F2"/>
    <w:rsid w:val="00B7627A"/>
    <w:rsid w:val="00B93C0F"/>
    <w:rsid w:val="00BA4044"/>
    <w:rsid w:val="00BC2C20"/>
    <w:rsid w:val="00BD055E"/>
    <w:rsid w:val="00BD7757"/>
    <w:rsid w:val="00BE6830"/>
    <w:rsid w:val="00BF69FE"/>
    <w:rsid w:val="00C32FCA"/>
    <w:rsid w:val="00C34A5F"/>
    <w:rsid w:val="00C358CE"/>
    <w:rsid w:val="00C43B55"/>
    <w:rsid w:val="00C728C9"/>
    <w:rsid w:val="00C81B23"/>
    <w:rsid w:val="00C826B0"/>
    <w:rsid w:val="00C973F9"/>
    <w:rsid w:val="00C97F0D"/>
    <w:rsid w:val="00CB54DB"/>
    <w:rsid w:val="00CB6AFF"/>
    <w:rsid w:val="00CD1677"/>
    <w:rsid w:val="00CE08D5"/>
    <w:rsid w:val="00CE5C37"/>
    <w:rsid w:val="00CF2EB6"/>
    <w:rsid w:val="00CF4961"/>
    <w:rsid w:val="00D25DF1"/>
    <w:rsid w:val="00D32AA3"/>
    <w:rsid w:val="00D50A97"/>
    <w:rsid w:val="00D92A6C"/>
    <w:rsid w:val="00D9661B"/>
    <w:rsid w:val="00DB6284"/>
    <w:rsid w:val="00DE097D"/>
    <w:rsid w:val="00DE2982"/>
    <w:rsid w:val="00E006EF"/>
    <w:rsid w:val="00E27BCE"/>
    <w:rsid w:val="00E312F9"/>
    <w:rsid w:val="00E32C28"/>
    <w:rsid w:val="00E60FEE"/>
    <w:rsid w:val="00E62D03"/>
    <w:rsid w:val="00E749B9"/>
    <w:rsid w:val="00E77863"/>
    <w:rsid w:val="00E84DF5"/>
    <w:rsid w:val="00E87304"/>
    <w:rsid w:val="00E92CD3"/>
    <w:rsid w:val="00E96094"/>
    <w:rsid w:val="00EA4D21"/>
    <w:rsid w:val="00EB0914"/>
    <w:rsid w:val="00ED54D2"/>
    <w:rsid w:val="00ED6C1A"/>
    <w:rsid w:val="00EF0633"/>
    <w:rsid w:val="00F04F5B"/>
    <w:rsid w:val="00F16598"/>
    <w:rsid w:val="00F21E90"/>
    <w:rsid w:val="00F520EB"/>
    <w:rsid w:val="00F64544"/>
    <w:rsid w:val="00F81D0D"/>
    <w:rsid w:val="00F90C43"/>
    <w:rsid w:val="00F925C3"/>
    <w:rsid w:val="00FA1017"/>
    <w:rsid w:val="00FA61F1"/>
    <w:rsid w:val="00FB225D"/>
    <w:rsid w:val="00FB4F85"/>
    <w:rsid w:val="00FD3B68"/>
    <w:rsid w:val="00FD5745"/>
    <w:rsid w:val="00FE0781"/>
    <w:rsid w:val="00FE1436"/>
    <w:rsid w:val="00FE1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BA77"/>
  <w15:docId w15:val="{882CAEF7-E780-49E1-AF4B-DF7529F1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2983</RACS_x0020_ID>
    <Approved_x0020_Provider xmlns="a8338b6e-77a6-4851-82b6-98166143ffdd">BaptistCare NSW &amp; ACT</Approved_x0020_Provider>
    <Management_x0020_Company_x0020_ID xmlns="a8338b6e-77a6-4851-82b6-98166143ffdd" xsi:nil="true"/>
    <Home xmlns="a8338b6e-77a6-4851-82b6-98166143ffdd">BaptistCare Griffith</Home>
    <Signed xmlns="a8338b6e-77a6-4851-82b6-98166143ffdd" xsi:nil="true"/>
    <Uploaded xmlns="a8338b6e-77a6-4851-82b6-98166143ffdd">true</Uploaded>
    <Management_x0020_Company xmlns="a8338b6e-77a6-4851-82b6-98166143ffdd" xsi:nil="true"/>
    <Doc_x0020_Date xmlns="a8338b6e-77a6-4851-82b6-98166143ffdd">2020-09-18T02:10:30+00:00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Doc_x0020_Type xmlns="a8338b6e-77a6-4851-82b6-98166143ffdd">Publication</Doc_x0020_Type>
    <Home_x0020_ID xmlns="a8338b6e-77a6-4851-82b6-98166143ffdd">B0EAA0A5-7CF4-DC11-AD41-005056922186</Home_x0020_ID>
    <State xmlns="a8338b6e-77a6-4851-82b6-98166143ffdd">ACT</State>
    <Doc_x0020_Sent_Received_x0020_Date xmlns="a8338b6e-77a6-4851-82b6-98166143ffdd">2020-09-18T00:00:00+00:00</Doc_x0020_Sent_Received_x0020_Date>
    <Activity_x0020_ID xmlns="a8338b6e-77a6-4851-82b6-98166143ffdd">B88F06D6-80BA-EA11-B5AC-005056922186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3C66-F34B-4FBE-BEED-EEFDFDBC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52CE0303-E562-49EF-A11D-EFBD2089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2020-09-29T22:53:00Z</dcterms:created>
  <dcterms:modified xsi:type="dcterms:W3CDTF">2020-09-29T22:53:00Z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