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FF7C5" w14:textId="77777777" w:rsidR="003C6EC2" w:rsidRPr="003C6EC2" w:rsidRDefault="00C91D3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83FF974" wp14:editId="483FF97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480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83FF976" wp14:editId="483FF9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659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Barrington Lodge</w:t>
      </w:r>
      <w:r w:rsidRPr="003C6EC2">
        <w:rPr>
          <w:rFonts w:ascii="Arial Black" w:hAnsi="Arial Black"/>
        </w:rPr>
        <w:t xml:space="preserve"> </w:t>
      </w:r>
    </w:p>
    <w:p w14:paraId="483FF7C6" w14:textId="77777777" w:rsidR="003C6EC2" w:rsidRPr="003C6EC2" w:rsidRDefault="00C91D30" w:rsidP="003C6EC2">
      <w:pPr>
        <w:pStyle w:val="Title"/>
        <w:spacing w:before="360" w:after="480"/>
      </w:pPr>
      <w:r w:rsidRPr="003C6EC2">
        <w:rPr>
          <w:rFonts w:ascii="Arial Black" w:eastAsia="Calibri" w:hAnsi="Arial Black"/>
          <w:sz w:val="56"/>
        </w:rPr>
        <w:t>Performance Report</w:t>
      </w:r>
    </w:p>
    <w:p w14:paraId="483FF7C7" w14:textId="77777777" w:rsidR="001E6954" w:rsidRPr="003C6EC2" w:rsidRDefault="00C91D3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120 Swanston Street </w:t>
      </w:r>
      <w:r w:rsidRPr="003C6EC2">
        <w:rPr>
          <w:color w:val="FFFFFF" w:themeColor="background1"/>
          <w:sz w:val="28"/>
        </w:rPr>
        <w:br/>
        <w:t>NEW TOWN TAS 7008</w:t>
      </w:r>
      <w:r w:rsidRPr="003C6EC2">
        <w:rPr>
          <w:color w:val="FFFFFF" w:themeColor="background1"/>
          <w:sz w:val="28"/>
        </w:rPr>
        <w:br/>
      </w:r>
      <w:r w:rsidRPr="003C6EC2">
        <w:rPr>
          <w:rFonts w:eastAsia="Calibri"/>
          <w:color w:val="FFFFFF" w:themeColor="background1"/>
          <w:sz w:val="28"/>
          <w:szCs w:val="56"/>
          <w:lang w:eastAsia="en-US"/>
        </w:rPr>
        <w:t>Phone number: 03 6228 2164</w:t>
      </w:r>
    </w:p>
    <w:p w14:paraId="483FF7C8" w14:textId="77777777" w:rsidR="003C6EC2" w:rsidRDefault="00C91D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8031 </w:t>
      </w:r>
    </w:p>
    <w:p w14:paraId="483FF7C9" w14:textId="77777777" w:rsidR="001E6954" w:rsidRPr="003C6EC2" w:rsidRDefault="00C91D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(Tasmania) Property Trust</w:t>
      </w:r>
    </w:p>
    <w:p w14:paraId="483FF7CA" w14:textId="77777777" w:rsidR="001E6954" w:rsidRPr="003C6EC2" w:rsidRDefault="00C91D3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October 2021</w:t>
      </w:r>
    </w:p>
    <w:p w14:paraId="483FF7CB" w14:textId="6ED2B73A" w:rsidR="006B166B" w:rsidRPr="00E93D41" w:rsidRDefault="00C91D3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E85E2E">
        <w:rPr>
          <w:b/>
          <w:color w:val="FFFFFF" w:themeColor="background1"/>
          <w:sz w:val="28"/>
        </w:rPr>
        <w:t xml:space="preserve"> </w:t>
      </w:r>
      <w:r w:rsidR="00E85E2E" w:rsidRPr="002C5B23">
        <w:rPr>
          <w:color w:val="FFFFFF" w:themeColor="background1"/>
          <w:sz w:val="28"/>
        </w:rPr>
        <w:t>7 December 2021</w:t>
      </w:r>
    </w:p>
    <w:bookmarkEnd w:id="0"/>
    <w:p w14:paraId="483FF7CC" w14:textId="77777777" w:rsidR="001E6954" w:rsidRPr="003C6EC2" w:rsidRDefault="00701BEB" w:rsidP="001E6954">
      <w:pPr>
        <w:tabs>
          <w:tab w:val="left" w:pos="2127"/>
        </w:tabs>
        <w:spacing w:before="120"/>
        <w:rPr>
          <w:rFonts w:eastAsia="Calibri"/>
          <w:b/>
          <w:color w:val="FFFFFF" w:themeColor="background1"/>
          <w:sz w:val="28"/>
          <w:szCs w:val="56"/>
          <w:lang w:eastAsia="en-US"/>
        </w:rPr>
      </w:pPr>
    </w:p>
    <w:p w14:paraId="483FF7CD" w14:textId="77777777" w:rsidR="003C6EC2" w:rsidRDefault="00701BE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3FF7CE" w14:textId="77777777" w:rsidR="00F96D2E" w:rsidRDefault="00C91D30" w:rsidP="00F96D2E">
      <w:pPr>
        <w:pStyle w:val="Heading1"/>
      </w:pPr>
      <w:bookmarkStart w:id="1" w:name="_Hlk32477662"/>
      <w:r>
        <w:lastRenderedPageBreak/>
        <w:t>Performance report prepared by</w:t>
      </w:r>
    </w:p>
    <w:p w14:paraId="483FF7CF" w14:textId="06CDCD97" w:rsidR="00F96D2E" w:rsidRPr="009B0F30" w:rsidRDefault="0044155F" w:rsidP="00F96D2E">
      <w:r>
        <w:t>Astrid Tolstoshev</w:t>
      </w:r>
      <w:r w:rsidR="00C91D30">
        <w:t>, delegate of the Aged Care Quality and Safety Commissioner.</w:t>
      </w:r>
    </w:p>
    <w:p w14:paraId="483FF7D0" w14:textId="77777777" w:rsidR="00A30BEC" w:rsidRDefault="00C91D30" w:rsidP="0094564F">
      <w:pPr>
        <w:pStyle w:val="Heading1"/>
      </w:pPr>
      <w:r>
        <w:t>Publication of report</w:t>
      </w:r>
    </w:p>
    <w:p w14:paraId="483FF7D1" w14:textId="77777777" w:rsidR="00A30BEC" w:rsidRPr="006B166B" w:rsidRDefault="00C91D3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83FF7D2" w14:textId="77777777" w:rsidR="007F5256" w:rsidRPr="0094564F" w:rsidRDefault="00C91D3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152A" w14:paraId="483FF7ED" w14:textId="77777777" w:rsidTr="00EB1D71">
        <w:trPr>
          <w:trHeight w:val="227"/>
        </w:trPr>
        <w:tc>
          <w:tcPr>
            <w:tcW w:w="3942" w:type="pct"/>
            <w:shd w:val="clear" w:color="auto" w:fill="auto"/>
          </w:tcPr>
          <w:p w14:paraId="483FF7EB" w14:textId="77777777" w:rsidR="001E6954" w:rsidRPr="001E6954" w:rsidRDefault="00C91D30"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83FF7EC" w14:textId="01FF0C7E" w:rsidR="001E6954" w:rsidRPr="001E6954" w:rsidRDefault="00C91D30" w:rsidP="003C6EC2">
            <w:pPr>
              <w:keepNext/>
              <w:spacing w:before="40" w:after="40" w:line="240" w:lineRule="auto"/>
              <w:jc w:val="right"/>
              <w:rPr>
                <w:b/>
                <w:color w:val="0000FF"/>
              </w:rPr>
            </w:pPr>
            <w:r w:rsidRPr="001E6954">
              <w:rPr>
                <w:b/>
                <w:bCs/>
                <w:iCs/>
                <w:color w:val="00577D"/>
                <w:szCs w:val="40"/>
              </w:rPr>
              <w:t>Non-compliant</w:t>
            </w:r>
          </w:p>
        </w:tc>
      </w:tr>
      <w:tr w:rsidR="0033152A" w14:paraId="483FF7FC" w14:textId="77777777" w:rsidTr="00EB1D71">
        <w:trPr>
          <w:trHeight w:val="227"/>
        </w:trPr>
        <w:tc>
          <w:tcPr>
            <w:tcW w:w="3942" w:type="pct"/>
            <w:shd w:val="clear" w:color="auto" w:fill="auto"/>
          </w:tcPr>
          <w:p w14:paraId="483FF7FA" w14:textId="77777777" w:rsidR="001E6954" w:rsidRPr="001E6954" w:rsidRDefault="00C91D30" w:rsidP="004C55D8">
            <w:pPr>
              <w:spacing w:before="40" w:after="40" w:line="240" w:lineRule="auto"/>
              <w:ind w:left="318" w:hanging="7"/>
            </w:pPr>
            <w:r w:rsidRPr="001E6954">
              <w:t>Requirement 2(3)(e)</w:t>
            </w:r>
          </w:p>
        </w:tc>
        <w:tc>
          <w:tcPr>
            <w:tcW w:w="1058" w:type="pct"/>
            <w:shd w:val="clear" w:color="auto" w:fill="auto"/>
          </w:tcPr>
          <w:p w14:paraId="483FF7FB" w14:textId="7853C434" w:rsidR="001E6954" w:rsidRPr="00AF17FC" w:rsidRDefault="00C91D30" w:rsidP="00AF17FC">
            <w:pPr>
              <w:spacing w:before="40" w:after="40" w:line="240" w:lineRule="auto"/>
              <w:jc w:val="right"/>
              <w:rPr>
                <w:color w:val="0000FF"/>
              </w:rPr>
            </w:pPr>
            <w:r w:rsidRPr="001E6954">
              <w:rPr>
                <w:bCs/>
                <w:iCs/>
                <w:color w:val="00577D"/>
                <w:szCs w:val="40"/>
              </w:rPr>
              <w:t>Non-compliant</w:t>
            </w:r>
          </w:p>
        </w:tc>
      </w:tr>
      <w:tr w:rsidR="0033152A" w14:paraId="483FF7FF" w14:textId="77777777" w:rsidTr="00EB1D71">
        <w:trPr>
          <w:trHeight w:val="227"/>
        </w:trPr>
        <w:tc>
          <w:tcPr>
            <w:tcW w:w="3942" w:type="pct"/>
            <w:shd w:val="clear" w:color="auto" w:fill="auto"/>
          </w:tcPr>
          <w:p w14:paraId="483FF7FD" w14:textId="77777777" w:rsidR="001E6954" w:rsidRPr="001E6954" w:rsidRDefault="00C91D30" w:rsidP="003C6EC2">
            <w:pPr>
              <w:keepNext/>
              <w:spacing w:before="40" w:after="40" w:line="240" w:lineRule="auto"/>
              <w:rPr>
                <w:b/>
              </w:rPr>
            </w:pPr>
            <w:r w:rsidRPr="001E6954">
              <w:rPr>
                <w:b/>
              </w:rPr>
              <w:t>Standard 3 Personal care and clinical care</w:t>
            </w:r>
          </w:p>
        </w:tc>
        <w:tc>
          <w:tcPr>
            <w:tcW w:w="1058" w:type="pct"/>
            <w:shd w:val="clear" w:color="auto" w:fill="auto"/>
          </w:tcPr>
          <w:p w14:paraId="483FF7FE" w14:textId="409AFA26" w:rsidR="001E6954" w:rsidRPr="001E6954" w:rsidRDefault="00701BEB" w:rsidP="003C6EC2">
            <w:pPr>
              <w:keepNext/>
              <w:spacing w:before="40" w:after="40" w:line="240" w:lineRule="auto"/>
              <w:jc w:val="right"/>
              <w:rPr>
                <w:b/>
                <w:color w:val="0000FF"/>
              </w:rPr>
            </w:pPr>
          </w:p>
        </w:tc>
      </w:tr>
      <w:tr w:rsidR="0033152A" w14:paraId="483FF805" w14:textId="77777777" w:rsidTr="00EB1D71">
        <w:trPr>
          <w:trHeight w:val="227"/>
        </w:trPr>
        <w:tc>
          <w:tcPr>
            <w:tcW w:w="3942" w:type="pct"/>
            <w:shd w:val="clear" w:color="auto" w:fill="auto"/>
          </w:tcPr>
          <w:p w14:paraId="483FF803" w14:textId="77777777" w:rsidR="001E6954" w:rsidRPr="001E6954" w:rsidRDefault="00C91D30" w:rsidP="004C55D8">
            <w:pPr>
              <w:spacing w:before="40" w:after="40" w:line="240" w:lineRule="auto"/>
              <w:ind w:left="318" w:hanging="7"/>
            </w:pPr>
            <w:r w:rsidRPr="001E6954">
              <w:t>Requirement 3(3)(b)</w:t>
            </w:r>
          </w:p>
        </w:tc>
        <w:tc>
          <w:tcPr>
            <w:tcW w:w="1058" w:type="pct"/>
            <w:shd w:val="clear" w:color="auto" w:fill="auto"/>
          </w:tcPr>
          <w:p w14:paraId="483FF804" w14:textId="25E0B394" w:rsidR="001E6954" w:rsidRPr="001E6954" w:rsidRDefault="00C91D30" w:rsidP="00463EF3">
            <w:pPr>
              <w:spacing w:before="40" w:after="40" w:line="240" w:lineRule="auto"/>
              <w:jc w:val="right"/>
              <w:rPr>
                <w:color w:val="0000FF"/>
              </w:rPr>
            </w:pPr>
            <w:r w:rsidRPr="001E6954">
              <w:rPr>
                <w:bCs/>
                <w:iCs/>
                <w:color w:val="00577D"/>
                <w:szCs w:val="40"/>
              </w:rPr>
              <w:t>Compliant</w:t>
            </w:r>
          </w:p>
        </w:tc>
      </w:tr>
      <w:tr w:rsidR="0033152A" w14:paraId="483FF85C" w14:textId="77777777" w:rsidTr="00EB1D71">
        <w:trPr>
          <w:trHeight w:val="227"/>
        </w:trPr>
        <w:tc>
          <w:tcPr>
            <w:tcW w:w="3942" w:type="pct"/>
            <w:shd w:val="clear" w:color="auto" w:fill="auto"/>
          </w:tcPr>
          <w:p w14:paraId="483FF85A" w14:textId="77777777" w:rsidR="001E6954" w:rsidRPr="001E6954" w:rsidRDefault="00C91D30" w:rsidP="003C6EC2">
            <w:pPr>
              <w:keepNext/>
              <w:spacing w:before="40" w:after="40" w:line="240" w:lineRule="auto"/>
              <w:rPr>
                <w:b/>
              </w:rPr>
            </w:pPr>
            <w:r w:rsidRPr="001E6954">
              <w:rPr>
                <w:b/>
              </w:rPr>
              <w:t>Standard 8 Organisational governance</w:t>
            </w:r>
          </w:p>
        </w:tc>
        <w:tc>
          <w:tcPr>
            <w:tcW w:w="1058" w:type="pct"/>
            <w:shd w:val="clear" w:color="auto" w:fill="auto"/>
          </w:tcPr>
          <w:p w14:paraId="483FF85B" w14:textId="56C355C4" w:rsidR="001E6954" w:rsidRPr="001E6954" w:rsidRDefault="00C91D30" w:rsidP="003C6EC2">
            <w:pPr>
              <w:keepNext/>
              <w:spacing w:before="40" w:after="40" w:line="240" w:lineRule="auto"/>
              <w:jc w:val="right"/>
              <w:rPr>
                <w:b/>
                <w:color w:val="0000FF"/>
              </w:rPr>
            </w:pPr>
            <w:r w:rsidRPr="001E6954">
              <w:rPr>
                <w:b/>
                <w:bCs/>
                <w:iCs/>
                <w:color w:val="00577D"/>
                <w:szCs w:val="40"/>
              </w:rPr>
              <w:t>Non-compliant</w:t>
            </w:r>
          </w:p>
        </w:tc>
      </w:tr>
      <w:tr w:rsidR="0033152A" w14:paraId="483FF868" w14:textId="77777777" w:rsidTr="00EB1D71">
        <w:trPr>
          <w:trHeight w:val="227"/>
        </w:trPr>
        <w:tc>
          <w:tcPr>
            <w:tcW w:w="3942" w:type="pct"/>
            <w:shd w:val="clear" w:color="auto" w:fill="auto"/>
          </w:tcPr>
          <w:p w14:paraId="483FF866" w14:textId="77777777" w:rsidR="001E6954" w:rsidRPr="001E6954" w:rsidRDefault="00C91D30" w:rsidP="004C55D8">
            <w:pPr>
              <w:spacing w:before="40" w:after="40" w:line="240" w:lineRule="auto"/>
              <w:ind w:left="318" w:hanging="7"/>
            </w:pPr>
            <w:r w:rsidRPr="001E6954">
              <w:t>Requirement 8(3)(d)</w:t>
            </w:r>
          </w:p>
        </w:tc>
        <w:tc>
          <w:tcPr>
            <w:tcW w:w="1058" w:type="pct"/>
            <w:shd w:val="clear" w:color="auto" w:fill="auto"/>
          </w:tcPr>
          <w:p w14:paraId="483FF867" w14:textId="0069AD9C" w:rsidR="001E6954" w:rsidRPr="001E6954" w:rsidRDefault="00C91D30" w:rsidP="00463EF3">
            <w:pPr>
              <w:spacing w:before="40" w:after="40" w:line="240" w:lineRule="auto"/>
              <w:jc w:val="right"/>
              <w:rPr>
                <w:color w:val="0000FF"/>
              </w:rPr>
            </w:pPr>
            <w:r w:rsidRPr="001E6954">
              <w:rPr>
                <w:bCs/>
                <w:iCs/>
                <w:color w:val="00577D"/>
                <w:szCs w:val="40"/>
              </w:rPr>
              <w:t>Non-compliant</w:t>
            </w:r>
          </w:p>
        </w:tc>
      </w:tr>
      <w:bookmarkEnd w:id="2"/>
    </w:tbl>
    <w:p w14:paraId="01701D0D" w14:textId="77777777" w:rsidR="002C5B23" w:rsidRDefault="002C5B23" w:rsidP="00463EF3">
      <w:pPr>
        <w:sectPr w:rsidR="002C5B23" w:rsidSect="001416E6">
          <w:headerReference w:type="first" r:id="rId16"/>
          <w:pgSz w:w="11906" w:h="16838"/>
          <w:pgMar w:top="1701" w:right="1418" w:bottom="1418" w:left="1418" w:header="709" w:footer="397" w:gutter="0"/>
          <w:cols w:space="708"/>
          <w:docGrid w:linePitch="360"/>
        </w:sectPr>
      </w:pPr>
    </w:p>
    <w:p w14:paraId="483FF86D" w14:textId="77777777" w:rsidR="007F5256" w:rsidRPr="00D21DCD" w:rsidRDefault="00C91D30" w:rsidP="00EC5474">
      <w:pPr>
        <w:pStyle w:val="Heading1"/>
      </w:pPr>
      <w:r>
        <w:lastRenderedPageBreak/>
        <w:t>Detailed assessment</w:t>
      </w:r>
    </w:p>
    <w:p w14:paraId="483FF86E" w14:textId="77777777" w:rsidR="001E6954" w:rsidRPr="00D63989" w:rsidRDefault="00C91D3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3FF86F" w14:textId="77777777" w:rsidR="001E6954" w:rsidRPr="001E6954" w:rsidRDefault="00C91D30" w:rsidP="001E6954">
      <w:pPr>
        <w:rPr>
          <w:color w:val="auto"/>
        </w:rPr>
      </w:pPr>
      <w:r w:rsidRPr="00D63989">
        <w:t>The report also specifies areas in which improvements must be made to ensure the Quality Standards are complied with.</w:t>
      </w:r>
    </w:p>
    <w:p w14:paraId="483FF870" w14:textId="77777777" w:rsidR="001E6954" w:rsidRPr="00D63989" w:rsidRDefault="00C91D30" w:rsidP="001E6954">
      <w:r w:rsidRPr="00D63989">
        <w:t>The following information has been taken into account in developing this performance report:</w:t>
      </w:r>
    </w:p>
    <w:p w14:paraId="483FF871" w14:textId="6BEC4D81" w:rsidR="004B33E7" w:rsidRPr="0044155F" w:rsidRDefault="0044155F" w:rsidP="004B33E7">
      <w:pPr>
        <w:pStyle w:val="ListBullet"/>
      </w:pPr>
      <w:r w:rsidRPr="0044155F">
        <w:t>T</w:t>
      </w:r>
      <w:r w:rsidR="00C91D30" w:rsidRPr="0044155F">
        <w:t>he Assessment Team’s report for the Assessment Contact - Site; the Assessment Contact - Site report was informed by a site assessment, observations at the service, review of documents and interviews with staff, consumers/representatives and others</w:t>
      </w:r>
      <w:r w:rsidRPr="0044155F">
        <w:t>.</w:t>
      </w:r>
    </w:p>
    <w:p w14:paraId="16548CD3" w14:textId="77777777" w:rsidR="002C5B23" w:rsidRDefault="0044155F" w:rsidP="004B33E7">
      <w:pPr>
        <w:pStyle w:val="ListBullet"/>
        <w:sectPr w:rsidR="002C5B23" w:rsidSect="00FB0086">
          <w:headerReference w:type="first" r:id="rId17"/>
          <w:pgSz w:w="11906" w:h="16838"/>
          <w:pgMar w:top="1701" w:right="1418" w:bottom="1418" w:left="1418" w:header="568" w:footer="397" w:gutter="0"/>
          <w:cols w:space="708"/>
          <w:docGrid w:linePitch="360"/>
        </w:sectPr>
      </w:pPr>
      <w:r>
        <w:t>T</w:t>
      </w:r>
      <w:r w:rsidR="00C91D30" w:rsidRPr="00365DAE">
        <w:t>he provider</w:t>
      </w:r>
      <w:r w:rsidR="00C91D30">
        <w:t>’s</w:t>
      </w:r>
      <w:r w:rsidR="00C91D30" w:rsidRPr="00365DAE">
        <w:t xml:space="preserve"> response</w:t>
      </w:r>
      <w:r w:rsidR="00C91D30">
        <w:t xml:space="preserve"> to the Assessment Contact - Site report</w:t>
      </w:r>
      <w:r w:rsidR="00C91D30" w:rsidRPr="00365DAE">
        <w:t xml:space="preserve"> </w:t>
      </w:r>
      <w:r w:rsidR="00C91D30">
        <w:t>received</w:t>
      </w:r>
      <w:r w:rsidR="00C91D30" w:rsidRPr="00365DAE">
        <w:t xml:space="preserve"> </w:t>
      </w:r>
      <w:r>
        <w:t>2</w:t>
      </w:r>
      <w:r w:rsidR="00E85E2E">
        <w:t>2</w:t>
      </w:r>
      <w:r>
        <w:t xml:space="preserve"> November 2021. </w:t>
      </w:r>
    </w:p>
    <w:p w14:paraId="483FF89A" w14:textId="2F426230" w:rsidR="00CB3BA9" w:rsidRDefault="00C91D30" w:rsidP="00A3716D">
      <w:pPr>
        <w:pStyle w:val="Heading1"/>
        <w:tabs>
          <w:tab w:val="right" w:pos="9070"/>
        </w:tabs>
        <w:spacing w:before="560" w:after="640"/>
        <w:rPr>
          <w:color w:val="FFFFFF" w:themeColor="background1"/>
        </w:rPr>
        <w:sectPr w:rsidR="00CB3BA9" w:rsidSect="00FB0086">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83FF97A" wp14:editId="483FF97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4142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83FF89B" w14:textId="77777777" w:rsidR="00ED6B57" w:rsidRPr="00ED6B57" w:rsidRDefault="00C91D30" w:rsidP="00ED6B57">
      <w:pPr>
        <w:pStyle w:val="Heading3"/>
        <w:shd w:val="clear" w:color="auto" w:fill="F2F2F2" w:themeFill="background1" w:themeFillShade="F2"/>
      </w:pPr>
      <w:r w:rsidRPr="00ED6B57">
        <w:t>Consumer outcome:</w:t>
      </w:r>
    </w:p>
    <w:p w14:paraId="483FF89C" w14:textId="77777777" w:rsidR="00ED6B57" w:rsidRPr="00ED6B57" w:rsidRDefault="00C91D3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3FF89D" w14:textId="77777777" w:rsidR="00ED6B57" w:rsidRPr="00ED6B57" w:rsidRDefault="00C91D30" w:rsidP="00ED6B57">
      <w:pPr>
        <w:pStyle w:val="Heading3"/>
        <w:shd w:val="clear" w:color="auto" w:fill="F2F2F2" w:themeFill="background1" w:themeFillShade="F2"/>
      </w:pPr>
      <w:r w:rsidRPr="00ED6B57">
        <w:t>Organisation statement:</w:t>
      </w:r>
    </w:p>
    <w:p w14:paraId="483FF89E" w14:textId="77777777" w:rsidR="00ED6B57" w:rsidRPr="00ED6B57" w:rsidRDefault="00C91D30"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w:t>
      </w:r>
      <w:bookmarkStart w:id="4" w:name="_Hlk89355206"/>
      <w:r w:rsidRPr="00ED6B57">
        <w:t>Assessment and planning has a focus on optimising health and well-being in accordance with the consumer’s needs, goals and preferences.</w:t>
      </w:r>
      <w:bookmarkEnd w:id="4"/>
    </w:p>
    <w:p w14:paraId="483FF89F" w14:textId="77777777" w:rsidR="00ED6B57" w:rsidRDefault="00C91D30" w:rsidP="00ED6B57">
      <w:pPr>
        <w:pStyle w:val="Heading2"/>
      </w:pPr>
      <w:r>
        <w:t xml:space="preserve">Assessment </w:t>
      </w:r>
      <w:r w:rsidRPr="002B2C0F">
        <w:t>of Standard</w:t>
      </w:r>
      <w:r>
        <w:t xml:space="preserve"> 2</w:t>
      </w:r>
    </w:p>
    <w:p w14:paraId="72688ECD" w14:textId="47FC56E5" w:rsidR="003B31FE" w:rsidRDefault="003B31FE" w:rsidP="003B31FE">
      <w:r>
        <w:t>The service was found Non-complaint in one requirement under this Quality Standard at the last visit.</w:t>
      </w:r>
      <w:r>
        <w:rPr>
          <w:rFonts w:eastAsia="Calibri"/>
          <w:lang w:eastAsia="en-US"/>
        </w:rPr>
        <w:t xml:space="preserve"> </w:t>
      </w:r>
      <w:r>
        <w:t>The focus of this assessment was to assess the service’s progress in returning to compliance in this requirement.</w:t>
      </w:r>
    </w:p>
    <w:p w14:paraId="369E70C0" w14:textId="012B24C8" w:rsidR="00B65230" w:rsidRDefault="00B65230" w:rsidP="003B31FE">
      <w:r>
        <w:t>One requirement was assessed and found Non-compliant.</w:t>
      </w:r>
    </w:p>
    <w:p w14:paraId="483FF8A1" w14:textId="190E765D" w:rsidR="00154403" w:rsidRPr="006941ED" w:rsidRDefault="00C91D30" w:rsidP="00154403">
      <w:pPr>
        <w:rPr>
          <w:rFonts w:eastAsia="Calibri"/>
          <w:i/>
          <w:color w:val="auto"/>
          <w:lang w:eastAsia="en-US"/>
        </w:rPr>
      </w:pPr>
      <w:r w:rsidRPr="006941ED">
        <w:rPr>
          <w:rFonts w:eastAsiaTheme="minorHAnsi"/>
          <w:color w:val="auto"/>
        </w:rPr>
        <w:t xml:space="preserve">The Quality Standard is assessed as Non-compliant as </w:t>
      </w:r>
      <w:r w:rsidR="006941ED" w:rsidRPr="006941ED">
        <w:rPr>
          <w:rFonts w:eastAsiaTheme="minorHAnsi"/>
          <w:color w:val="auto"/>
        </w:rPr>
        <w:t>one</w:t>
      </w:r>
      <w:r w:rsidRPr="006941ED">
        <w:rPr>
          <w:rFonts w:eastAsiaTheme="minorHAnsi"/>
          <w:color w:val="auto"/>
        </w:rPr>
        <w:t xml:space="preserve"> of the five specific requirements have been assessed as Non-compliant.</w:t>
      </w:r>
    </w:p>
    <w:p w14:paraId="483FF8A2" w14:textId="23EE2734" w:rsidR="00ED6B57" w:rsidRDefault="00C91D30" w:rsidP="00ED6B57">
      <w:pPr>
        <w:pStyle w:val="Heading2"/>
      </w:pPr>
      <w:r>
        <w:t>Assessment of Standard 2 Requirements</w:t>
      </w:r>
      <w:r w:rsidRPr="0066387A">
        <w:rPr>
          <w:i/>
          <w:color w:val="0000FF"/>
          <w:sz w:val="24"/>
          <w:szCs w:val="24"/>
        </w:rPr>
        <w:t xml:space="preserve"> </w:t>
      </w:r>
    </w:p>
    <w:p w14:paraId="483FF8B1" w14:textId="027D7D5B" w:rsidR="00934888" w:rsidRDefault="00C91D30" w:rsidP="00934888">
      <w:pPr>
        <w:pStyle w:val="Heading3"/>
      </w:pPr>
      <w:r>
        <w:t>Requirement 2(3)(e)</w:t>
      </w:r>
      <w:r>
        <w:tab/>
        <w:t>Non-compliant</w:t>
      </w:r>
    </w:p>
    <w:p w14:paraId="483FF8B3" w14:textId="787C7008" w:rsidR="00934888" w:rsidRDefault="00C91D30" w:rsidP="00934888">
      <w:pPr>
        <w:rPr>
          <w:i/>
        </w:rPr>
      </w:pPr>
      <w:r w:rsidRPr="008D114F">
        <w:rPr>
          <w:i/>
        </w:rPr>
        <w:t>Care and services are reviewed regularly for effectiveness, and when circumstances change or when incidents impact on the needs, goals or preferences of the consumer.</w:t>
      </w:r>
    </w:p>
    <w:p w14:paraId="58E2CE0D" w14:textId="089B0E9C" w:rsidR="0044155F" w:rsidRDefault="0044155F" w:rsidP="00934888">
      <w:r>
        <w:t>The Assessment Team found that staff demonstrated an understanding of the service</w:t>
      </w:r>
      <w:r w:rsidR="00871FD0">
        <w:t>’s processes to review consumers’ care and services and consumers and representatives interviewed confirmed that they are involved in these reviews. However, consumers’ clinical documentation reviewed by the Assessment Team did not consistently reflect these review processes</w:t>
      </w:r>
      <w:r w:rsidR="00CC5EB8">
        <w:t xml:space="preserve"> have been completed when required. The Assessment Team discussed three consumers with a total of recent six behavioural incidents where an incident report had not been completed and care reviews had not been undertaken. </w:t>
      </w:r>
      <w:r w:rsidR="003A52DC">
        <w:t xml:space="preserve">A fourth </w:t>
      </w:r>
      <w:r w:rsidR="000F426C">
        <w:t>consumer</w:t>
      </w:r>
      <w:r w:rsidR="003A52DC">
        <w:t>’</w:t>
      </w:r>
      <w:r w:rsidR="000F426C">
        <w:t xml:space="preserve">s care file demonstrated that </w:t>
      </w:r>
      <w:r w:rsidR="003A52DC">
        <w:lastRenderedPageBreak/>
        <w:t xml:space="preserve">their </w:t>
      </w:r>
      <w:r w:rsidR="000F426C">
        <w:t>care plan had not been updated with current effective stra</w:t>
      </w:r>
      <w:r w:rsidR="003A52DC">
        <w:t xml:space="preserve">tegies used by staff to manage the consumer’s agitation. </w:t>
      </w:r>
      <w:r w:rsidR="00CC5EB8">
        <w:t>The Assessment Team also discussed two consumers who had had appropriate care reviews undertaken following a fall in one instance and in relation to the use of a mechanical restrictive practice (use of low bed).</w:t>
      </w:r>
    </w:p>
    <w:p w14:paraId="0D44DD2F" w14:textId="35313AA7" w:rsidR="0041471F" w:rsidRPr="0044155F" w:rsidRDefault="0041471F" w:rsidP="00934888">
      <w:r>
        <w:t xml:space="preserve">I have also considered evidence recorded by the Assessment Team under </w:t>
      </w:r>
      <w:r w:rsidR="0032685A">
        <w:t xml:space="preserve">Requirement 3(3)(b), relating to the lack of recording of non-pharmacological strategies used by staff prior to administering an ‘as required’ </w:t>
      </w:r>
      <w:r w:rsidR="00E85E2E">
        <w:t>chemical restrictive practice</w:t>
      </w:r>
      <w:r w:rsidR="0032685A">
        <w:t xml:space="preserve"> to assist managing two consumers’ behaviours. </w:t>
      </w:r>
    </w:p>
    <w:p w14:paraId="34D51767" w14:textId="77777777" w:rsidR="00C873F8" w:rsidRDefault="00CC5EB8" w:rsidP="00934888">
      <w:r>
        <w:t xml:space="preserve">The response submitted by the Approved provider </w:t>
      </w:r>
      <w:r w:rsidR="00D457CF">
        <w:t>demonstrated immediate actions taken to address the matters identified by the Assessment Team. The response</w:t>
      </w:r>
      <w:r w:rsidR="00C873F8">
        <w:t>:</w:t>
      </w:r>
    </w:p>
    <w:p w14:paraId="14440E54" w14:textId="24EE0A71" w:rsidR="0044155F" w:rsidRDefault="00C873F8" w:rsidP="00C873F8">
      <w:pPr>
        <w:pStyle w:val="ListParagraph"/>
        <w:numPr>
          <w:ilvl w:val="0"/>
          <w:numId w:val="38"/>
        </w:numPr>
      </w:pPr>
      <w:r>
        <w:t>A</w:t>
      </w:r>
      <w:r w:rsidR="00D457CF">
        <w:t xml:space="preserve">cknowledges one incident reported to the Assessment Team by staff had not been recorded </w:t>
      </w:r>
      <w:r>
        <w:t xml:space="preserve">and has </w:t>
      </w:r>
      <w:r w:rsidR="00D457CF">
        <w:t>provid</w:t>
      </w:r>
      <w:r>
        <w:t>ed</w:t>
      </w:r>
      <w:r w:rsidR="00D457CF">
        <w:t xml:space="preserve"> additional staff training in incident reporting</w:t>
      </w:r>
      <w:r>
        <w:t>. While the behaviour support plan for this consumer has been reviewed since the Assessment Team’s visit</w:t>
      </w:r>
      <w:r w:rsidR="00F532B2">
        <w:t xml:space="preserve"> and contain</w:t>
      </w:r>
      <w:r>
        <w:t>s individualised interventions to manage the consumer’s behaviours, the strategy used most effectively by staff as reported to the Assessment Team is not included on the behaviour support plan.</w:t>
      </w:r>
      <w:r w:rsidR="003A52DC">
        <w:t xml:space="preserve"> </w:t>
      </w:r>
    </w:p>
    <w:p w14:paraId="6DE0E3EE" w14:textId="11D62B91" w:rsidR="00C873F8" w:rsidRDefault="00576FA5" w:rsidP="00C873F8">
      <w:pPr>
        <w:pStyle w:val="ListParagraph"/>
        <w:numPr>
          <w:ilvl w:val="0"/>
          <w:numId w:val="38"/>
        </w:numPr>
      </w:pPr>
      <w:r>
        <w:t xml:space="preserve">Provides evidence demonstrating that two other incidents discussed by the Assessment Team have had </w:t>
      </w:r>
      <w:r w:rsidR="000F426C">
        <w:t xml:space="preserve">retrospective </w:t>
      </w:r>
      <w:r>
        <w:t>incident reports completed and the consumer has been reviewed by Dementia Support Australia and</w:t>
      </w:r>
      <w:r w:rsidR="000F426C">
        <w:t xml:space="preserve"> their care plan updated.</w:t>
      </w:r>
      <w:r>
        <w:t xml:space="preserve"> </w:t>
      </w:r>
    </w:p>
    <w:p w14:paraId="4C60E76D" w14:textId="5AC2F7C5" w:rsidR="000F426C" w:rsidRDefault="000F426C" w:rsidP="00C873F8">
      <w:pPr>
        <w:pStyle w:val="ListParagraph"/>
        <w:numPr>
          <w:ilvl w:val="0"/>
          <w:numId w:val="38"/>
        </w:numPr>
      </w:pPr>
      <w:r>
        <w:t>Provides evidence that another consumer has had retrospective incident reports completed</w:t>
      </w:r>
      <w:r w:rsidR="003A52DC">
        <w:t xml:space="preserve"> in relation to episodes of aggressive behaviour</w:t>
      </w:r>
      <w:r>
        <w:t xml:space="preserve"> and staff have been provided with education on the appropriate use of chemical restrictive practices</w:t>
      </w:r>
      <w:r w:rsidR="003A52DC">
        <w:t xml:space="preserve">. </w:t>
      </w:r>
      <w:r w:rsidR="0021355E">
        <w:t xml:space="preserve">Concerns regarding the practice of an agency registered nurse have also been followed up with the relevant agency. </w:t>
      </w:r>
    </w:p>
    <w:p w14:paraId="4C7C3646" w14:textId="77470612" w:rsidR="0044155F" w:rsidRPr="003A52DC" w:rsidRDefault="003A52DC" w:rsidP="00934888">
      <w:r>
        <w:t xml:space="preserve">I have reviewed all the information provided and whilst acknowledging the Approved provider’s prompt response to issues identified by the Assessment Team </w:t>
      </w:r>
      <w:r w:rsidR="00F532B2">
        <w:t>I find that this requirement is Non-compliant. Appropriate staff practice in relation to completing incident reports and</w:t>
      </w:r>
      <w:r w:rsidR="0021355E">
        <w:t xml:space="preserve"> the</w:t>
      </w:r>
      <w:r w:rsidR="00F532B2">
        <w:t xml:space="preserve"> </w:t>
      </w:r>
      <w:r w:rsidR="0021355E">
        <w:t>recording of reviews of</w:t>
      </w:r>
      <w:r w:rsidR="00F532B2">
        <w:t xml:space="preserve"> consumers’ care and services when changes occur </w:t>
      </w:r>
      <w:r w:rsidR="0021355E">
        <w:t>is not yet consistently undertaken to ensure consumers receive effective care and services as their needs change</w:t>
      </w:r>
      <w:r w:rsidR="0021355E" w:rsidRPr="00ED6B57">
        <w:t>.</w:t>
      </w:r>
    </w:p>
    <w:p w14:paraId="753E55C3" w14:textId="77777777" w:rsidR="0044155F" w:rsidRPr="0044155F" w:rsidRDefault="0044155F" w:rsidP="00934888">
      <w:pPr>
        <w:rPr>
          <w:i/>
        </w:rPr>
      </w:pPr>
    </w:p>
    <w:p w14:paraId="483FF8B4" w14:textId="77777777" w:rsidR="00032B17" w:rsidRDefault="00701BEB" w:rsidP="00095CD4">
      <w:pPr>
        <w:sectPr w:rsidR="00032B17" w:rsidSect="003F5725">
          <w:type w:val="continuous"/>
          <w:pgSz w:w="11906" w:h="16838"/>
          <w:pgMar w:top="1701" w:right="1418" w:bottom="1418" w:left="1418" w:header="709" w:footer="397" w:gutter="0"/>
          <w:cols w:space="708"/>
          <w:titlePg/>
          <w:docGrid w:linePitch="360"/>
        </w:sectPr>
      </w:pPr>
    </w:p>
    <w:p w14:paraId="483FF8B5" w14:textId="4E077F79" w:rsidR="00CB3BA9" w:rsidRDefault="00C91D30"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83FF97C" wp14:editId="483FF9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50117"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3FF8B6" w14:textId="77777777" w:rsidR="007F5256" w:rsidRPr="00FD1B02" w:rsidRDefault="00C91D30" w:rsidP="00032B17">
      <w:pPr>
        <w:pStyle w:val="Heading3"/>
        <w:shd w:val="clear" w:color="auto" w:fill="F2F2F2" w:themeFill="background1" w:themeFillShade="F2"/>
      </w:pPr>
      <w:r w:rsidRPr="00FD1B02">
        <w:t>Consumer outcome:</w:t>
      </w:r>
    </w:p>
    <w:p w14:paraId="483FF8B7" w14:textId="77777777" w:rsidR="007F5256" w:rsidRDefault="00C91D30" w:rsidP="00912DE6">
      <w:pPr>
        <w:numPr>
          <w:ilvl w:val="0"/>
          <w:numId w:val="3"/>
        </w:numPr>
        <w:shd w:val="clear" w:color="auto" w:fill="F2F2F2" w:themeFill="background1" w:themeFillShade="F2"/>
      </w:pPr>
      <w:r>
        <w:t>I get personal care, clinical care, or both personal care and clinical care, that is safe and right for me.</w:t>
      </w:r>
    </w:p>
    <w:p w14:paraId="483FF8B8" w14:textId="77777777" w:rsidR="007F5256" w:rsidRDefault="00C91D30" w:rsidP="00032B17">
      <w:pPr>
        <w:pStyle w:val="Heading3"/>
        <w:shd w:val="clear" w:color="auto" w:fill="F2F2F2" w:themeFill="background1" w:themeFillShade="F2"/>
      </w:pPr>
      <w:r>
        <w:t>Organisation statement:</w:t>
      </w:r>
    </w:p>
    <w:p w14:paraId="483FF8B9" w14:textId="77777777" w:rsidR="007F5256" w:rsidRDefault="00C91D3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3FF8BA" w14:textId="77777777" w:rsidR="007F5256" w:rsidRDefault="00C91D30" w:rsidP="00427817">
      <w:pPr>
        <w:pStyle w:val="Heading2"/>
      </w:pPr>
      <w:r>
        <w:t>Assessment of Standard 3</w:t>
      </w:r>
    </w:p>
    <w:p w14:paraId="069622CD" w14:textId="13392EF3" w:rsidR="006941ED" w:rsidRDefault="006941ED" w:rsidP="006941ED">
      <w:r w:rsidRPr="00D333B1">
        <w:rPr>
          <w:color w:val="auto"/>
        </w:rPr>
        <w:t>The service was found non-complaint in</w:t>
      </w:r>
      <w:r>
        <w:rPr>
          <w:color w:val="auto"/>
        </w:rPr>
        <w:t xml:space="preserve"> one requirement under this Quality Standard at the last visit.</w:t>
      </w:r>
      <w:r w:rsidRPr="00D333B1">
        <w:rPr>
          <w:rFonts w:eastAsia="Calibri"/>
          <w:color w:val="auto"/>
          <w:lang w:eastAsia="en-US"/>
        </w:rPr>
        <w:t xml:space="preserve"> </w:t>
      </w:r>
      <w:r w:rsidRPr="00D333B1">
        <w:rPr>
          <w:color w:val="auto"/>
        </w:rPr>
        <w:t xml:space="preserve">The focus of this assessment was to assess the service’s progress in returning to full compliance in this </w:t>
      </w:r>
      <w:r>
        <w:rPr>
          <w:color w:val="auto"/>
        </w:rPr>
        <w:t>requirement</w:t>
      </w:r>
      <w:r w:rsidR="00B65230">
        <w:rPr>
          <w:color w:val="auto"/>
        </w:rPr>
        <w:t>.</w:t>
      </w:r>
    </w:p>
    <w:p w14:paraId="4A8023BF" w14:textId="6FECD179" w:rsidR="006941ED" w:rsidRDefault="006941ED" w:rsidP="00154403">
      <w:pPr>
        <w:rPr>
          <w:rFonts w:eastAsiaTheme="minorHAnsi"/>
        </w:rPr>
      </w:pPr>
      <w:r>
        <w:rPr>
          <w:rFonts w:eastAsiaTheme="minorHAnsi"/>
        </w:rPr>
        <w:t>One requirement under this Quality Standard was assessed and found</w:t>
      </w:r>
      <w:r w:rsidR="009F06A3">
        <w:rPr>
          <w:rFonts w:eastAsiaTheme="minorHAnsi"/>
        </w:rPr>
        <w:t xml:space="preserve"> </w:t>
      </w:r>
      <w:r>
        <w:rPr>
          <w:rFonts w:eastAsiaTheme="minorHAnsi"/>
        </w:rPr>
        <w:t>Compliant.</w:t>
      </w:r>
    </w:p>
    <w:p w14:paraId="483FF8BC" w14:textId="42A13D56" w:rsidR="007F5256" w:rsidRPr="00663B6D" w:rsidRDefault="009F06A3" w:rsidP="00154403">
      <w:pPr>
        <w:rPr>
          <w:rFonts w:eastAsia="Calibri"/>
          <w:lang w:eastAsia="en-US"/>
        </w:rPr>
      </w:pPr>
      <w:r>
        <w:rPr>
          <w:rFonts w:eastAsiaTheme="minorHAnsi"/>
        </w:rPr>
        <w:t>An overall rating for the</w:t>
      </w:r>
      <w:r w:rsidR="00C91D30" w:rsidRPr="00154403">
        <w:rPr>
          <w:rFonts w:eastAsiaTheme="minorHAnsi"/>
        </w:rPr>
        <w:t xml:space="preserve"> Quality Standard </w:t>
      </w:r>
      <w:r>
        <w:rPr>
          <w:rFonts w:eastAsiaTheme="minorHAnsi"/>
        </w:rPr>
        <w:t xml:space="preserve">is not provided as not all </w:t>
      </w:r>
      <w:r w:rsidR="00C91D30" w:rsidRPr="00154403">
        <w:rPr>
          <w:rFonts w:eastAsiaTheme="minorHAnsi"/>
        </w:rPr>
        <w:t>requirements have been assesse</w:t>
      </w:r>
      <w:r>
        <w:rPr>
          <w:rFonts w:eastAsiaTheme="minorHAnsi"/>
        </w:rPr>
        <w:t>d</w:t>
      </w:r>
      <w:r w:rsidR="00C91D30" w:rsidRPr="00154403">
        <w:rPr>
          <w:rFonts w:eastAsiaTheme="minorHAnsi"/>
        </w:rPr>
        <w:t>.</w:t>
      </w:r>
    </w:p>
    <w:p w14:paraId="483FF8BD" w14:textId="50C6C34C" w:rsidR="00301877" w:rsidRDefault="00C91D3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3FF8C5" w14:textId="4E87F4CA" w:rsidR="00853601" w:rsidRPr="00853601" w:rsidRDefault="00C91D30" w:rsidP="00853601">
      <w:pPr>
        <w:pStyle w:val="Heading3"/>
      </w:pPr>
      <w:r w:rsidRPr="00853601">
        <w:t>Requirement 3(3)(b)</w:t>
      </w:r>
      <w:r>
        <w:tab/>
        <w:t>Compliant</w:t>
      </w:r>
    </w:p>
    <w:p w14:paraId="483FF8C6" w14:textId="1CCB9B39" w:rsidR="00853601" w:rsidRPr="002C5B23" w:rsidRDefault="00C91D30" w:rsidP="00853601">
      <w:pPr>
        <w:rPr>
          <w:color w:val="auto"/>
        </w:rPr>
      </w:pPr>
      <w:r w:rsidRPr="008D114F">
        <w:rPr>
          <w:i/>
          <w:szCs w:val="22"/>
        </w:rPr>
        <w:t xml:space="preserve">Effective management of high impact or high prevalence risks associated with the </w:t>
      </w:r>
      <w:r w:rsidRPr="002C5B23">
        <w:rPr>
          <w:color w:val="auto"/>
        </w:rPr>
        <w:t>care of each consumer.</w:t>
      </w:r>
    </w:p>
    <w:p w14:paraId="797F5056" w14:textId="006214C1" w:rsidR="00AE365C" w:rsidRPr="002C5B23" w:rsidRDefault="00AE365C" w:rsidP="002C5B23">
      <w:pPr>
        <w:rPr>
          <w:color w:val="auto"/>
        </w:rPr>
      </w:pPr>
      <w:r w:rsidRPr="002C5B23">
        <w:rPr>
          <w:color w:val="auto"/>
        </w:rPr>
        <w:t xml:space="preserve">The Assessment Team found deficits in the recording of three consumers’ incidents and ensuring that a care plan review is undertaken. </w:t>
      </w:r>
      <w:r w:rsidR="00685ED3" w:rsidRPr="002C5B23">
        <w:rPr>
          <w:color w:val="auto"/>
        </w:rPr>
        <w:t>I</w:t>
      </w:r>
      <w:r w:rsidRPr="002C5B23">
        <w:rPr>
          <w:color w:val="auto"/>
        </w:rPr>
        <w:t xml:space="preserve"> have considered this information under Requirement 2(3)(e) above.</w:t>
      </w:r>
    </w:p>
    <w:p w14:paraId="5CDE7DF0" w14:textId="72EA6567" w:rsidR="00AE365C" w:rsidRPr="002C5B23" w:rsidRDefault="00AE365C" w:rsidP="002C5B23">
      <w:pPr>
        <w:rPr>
          <w:color w:val="auto"/>
        </w:rPr>
      </w:pPr>
      <w:r w:rsidRPr="002C5B23">
        <w:rPr>
          <w:color w:val="auto"/>
        </w:rPr>
        <w:t xml:space="preserve">The Assessment Team also found that there had not been any recording of the use of non-pharmacological interventions prior the use of </w:t>
      </w:r>
      <w:r w:rsidR="00685ED3" w:rsidRPr="002C5B23">
        <w:rPr>
          <w:color w:val="auto"/>
        </w:rPr>
        <w:t xml:space="preserve">‘as required’ </w:t>
      </w:r>
      <w:r w:rsidRPr="002C5B23">
        <w:rPr>
          <w:color w:val="auto"/>
        </w:rPr>
        <w:t xml:space="preserve">chemical restrictive practices for two consumers. This occurred on three occasions for each consumer over a period of two months. This information has been considered under Requirement 2(3)(e) above. </w:t>
      </w:r>
    </w:p>
    <w:p w14:paraId="5E924497" w14:textId="77777777" w:rsidR="00AE365C" w:rsidRDefault="00AE365C" w:rsidP="00AE365C">
      <w:pPr>
        <w:tabs>
          <w:tab w:val="right" w:pos="9026"/>
        </w:tabs>
        <w:spacing w:before="0" w:after="0"/>
        <w:outlineLvl w:val="4"/>
      </w:pPr>
      <w:r>
        <w:lastRenderedPageBreak/>
        <w:t xml:space="preserve">The Assessment Team found that consumers with falls risk and consumers with skin integrity risks are managed appropriately. A consumer receiving anticoagulant medication has their medication monitored appropriately. </w:t>
      </w:r>
    </w:p>
    <w:p w14:paraId="4A0EA8D5" w14:textId="6824C972" w:rsidR="00AE365C" w:rsidRPr="00450D0F" w:rsidRDefault="00450D0F" w:rsidP="00853601">
      <w:r>
        <w:t>The Approved provider</w:t>
      </w:r>
      <w:r w:rsidR="00685ED3">
        <w:t>’s</w:t>
      </w:r>
      <w:r>
        <w:t xml:space="preserve"> response acknowledges the need for staff to improve documentation when using ‘as required’ chemical restrictive practice for consumers. The response notes that this issue had been identified prior to the assessment contact, that management had issued a staff memorandum to all staff and conducted performance discussions individual with staff members as required. </w:t>
      </w:r>
    </w:p>
    <w:p w14:paraId="483FF8C7" w14:textId="14418331" w:rsidR="00853601" w:rsidRPr="00685ED3" w:rsidRDefault="00450D0F" w:rsidP="00853601">
      <w:pPr>
        <w:rPr>
          <w:color w:val="auto"/>
        </w:rPr>
      </w:pPr>
      <w:r w:rsidRPr="00685ED3">
        <w:rPr>
          <w:color w:val="auto"/>
        </w:rPr>
        <w:t>I have reviewed all of the information provided and I have come to a different view to that of the Assessment Team</w:t>
      </w:r>
      <w:r w:rsidR="00685ED3" w:rsidRPr="00685ED3">
        <w:rPr>
          <w:color w:val="auto"/>
        </w:rPr>
        <w:t>. I find that the deficits identified are primarily related to assessment and care planning and the Assessment Team did not demonstrate significant impact on any consumer</w:t>
      </w:r>
      <w:r w:rsidR="00B673A1">
        <w:rPr>
          <w:color w:val="auto"/>
        </w:rPr>
        <w:t>. Therefore</w:t>
      </w:r>
      <w:r w:rsidR="00685ED3" w:rsidRPr="00685ED3">
        <w:rPr>
          <w:color w:val="auto"/>
        </w:rPr>
        <w:t xml:space="preserve"> I have considered this information under requirement 2(3)(e). I also note the Assessment Team found other areas of risk are managed appropriately. On balance I find this requirement </w:t>
      </w:r>
      <w:r w:rsidR="00685ED3">
        <w:rPr>
          <w:color w:val="auto"/>
        </w:rPr>
        <w:t xml:space="preserve">is </w:t>
      </w:r>
      <w:r w:rsidR="00685ED3" w:rsidRPr="00685ED3">
        <w:rPr>
          <w:color w:val="auto"/>
        </w:rPr>
        <w:t>Compliant.</w:t>
      </w:r>
    </w:p>
    <w:p w14:paraId="483FF942" w14:textId="77777777" w:rsidR="00506F7F" w:rsidRPr="00506F7F" w:rsidRDefault="00701BEB" w:rsidP="00506F7F"/>
    <w:p w14:paraId="483FF943" w14:textId="77777777" w:rsidR="00095CD4" w:rsidRDefault="00701BEB" w:rsidP="00095CD4">
      <w:pPr>
        <w:sectPr w:rsidR="00095CD4" w:rsidSect="00CB3BA9">
          <w:headerReference w:type="first" r:id="rId20"/>
          <w:type w:val="continuous"/>
          <w:pgSz w:w="11906" w:h="16838"/>
          <w:pgMar w:top="1701" w:right="1418" w:bottom="1418" w:left="1418" w:header="709" w:footer="397" w:gutter="0"/>
          <w:cols w:space="708"/>
          <w:titlePg/>
          <w:docGrid w:linePitch="360"/>
        </w:sectPr>
      </w:pPr>
    </w:p>
    <w:p w14:paraId="483FF944" w14:textId="0CEA41BC" w:rsidR="008D7780" w:rsidRDefault="00C91D30"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83FF986" wp14:editId="483FF98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3703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83FF945" w14:textId="77777777" w:rsidR="007F5256" w:rsidRPr="00FD1B02" w:rsidRDefault="00C91D30" w:rsidP="00095CD4">
      <w:pPr>
        <w:pStyle w:val="Heading3"/>
        <w:shd w:val="clear" w:color="auto" w:fill="F2F2F2" w:themeFill="background1" w:themeFillShade="F2"/>
      </w:pPr>
      <w:r w:rsidRPr="008312AC">
        <w:t>Consumer</w:t>
      </w:r>
      <w:r w:rsidRPr="00FD1B02">
        <w:t xml:space="preserve"> outcome:</w:t>
      </w:r>
    </w:p>
    <w:p w14:paraId="483FF946" w14:textId="77777777" w:rsidR="007F5256" w:rsidRDefault="00C91D30" w:rsidP="00912DE6">
      <w:pPr>
        <w:numPr>
          <w:ilvl w:val="0"/>
          <w:numId w:val="8"/>
        </w:numPr>
        <w:shd w:val="clear" w:color="auto" w:fill="F2F2F2" w:themeFill="background1" w:themeFillShade="F2"/>
      </w:pPr>
      <w:r>
        <w:t>I am confident the organisation is well run. I can partner in improving the delivery of care and services.</w:t>
      </w:r>
    </w:p>
    <w:p w14:paraId="483FF947" w14:textId="77777777" w:rsidR="007F5256" w:rsidRDefault="00C91D30" w:rsidP="00095CD4">
      <w:pPr>
        <w:pStyle w:val="Heading3"/>
        <w:shd w:val="clear" w:color="auto" w:fill="F2F2F2" w:themeFill="background1" w:themeFillShade="F2"/>
      </w:pPr>
      <w:r>
        <w:t>Organisation statement:</w:t>
      </w:r>
    </w:p>
    <w:p w14:paraId="483FF948" w14:textId="77777777" w:rsidR="007F5256" w:rsidRDefault="00C91D30" w:rsidP="00912DE6">
      <w:pPr>
        <w:numPr>
          <w:ilvl w:val="0"/>
          <w:numId w:val="8"/>
        </w:numPr>
        <w:shd w:val="clear" w:color="auto" w:fill="F2F2F2" w:themeFill="background1" w:themeFillShade="F2"/>
      </w:pPr>
      <w:r>
        <w:t>The organisation’s governing body is accountable for the delivery of safe and quality care and services.</w:t>
      </w:r>
    </w:p>
    <w:p w14:paraId="483FF949" w14:textId="77777777" w:rsidR="007F5256" w:rsidRDefault="00C91D30" w:rsidP="00427817">
      <w:pPr>
        <w:pStyle w:val="Heading2"/>
      </w:pPr>
      <w:r>
        <w:t>Assessment of Standard 8</w:t>
      </w:r>
    </w:p>
    <w:p w14:paraId="483FF94A" w14:textId="13CAD9E6" w:rsidR="00154403" w:rsidRDefault="001D7887" w:rsidP="00154403">
      <w:pPr>
        <w:rPr>
          <w:color w:val="auto"/>
        </w:rPr>
      </w:pPr>
      <w:r w:rsidRPr="00D333B1">
        <w:rPr>
          <w:color w:val="auto"/>
        </w:rPr>
        <w:t>The service was found non-complaint in</w:t>
      </w:r>
      <w:r>
        <w:rPr>
          <w:color w:val="auto"/>
        </w:rPr>
        <w:t xml:space="preserve"> one requirement under this Quality Standard at the last visit.</w:t>
      </w:r>
      <w:r w:rsidRPr="00D333B1">
        <w:rPr>
          <w:rFonts w:eastAsia="Calibri"/>
          <w:color w:val="auto"/>
          <w:lang w:eastAsia="en-US"/>
        </w:rPr>
        <w:t xml:space="preserve"> </w:t>
      </w:r>
      <w:r w:rsidRPr="00D333B1">
        <w:rPr>
          <w:color w:val="auto"/>
        </w:rPr>
        <w:t xml:space="preserve">The focus of this assessment was to assess the service’s progress in returning to full compliance in this </w:t>
      </w:r>
      <w:r>
        <w:rPr>
          <w:color w:val="auto"/>
        </w:rPr>
        <w:t>requirement.</w:t>
      </w:r>
    </w:p>
    <w:p w14:paraId="5869386A" w14:textId="73AAB9D2" w:rsidR="001D7887" w:rsidRPr="00B65230" w:rsidRDefault="001D7887" w:rsidP="00154403">
      <w:pPr>
        <w:rPr>
          <w:rFonts w:eastAsiaTheme="minorHAnsi"/>
          <w:color w:val="auto"/>
        </w:rPr>
      </w:pPr>
      <w:r w:rsidRPr="00B65230">
        <w:rPr>
          <w:rFonts w:eastAsiaTheme="minorHAnsi"/>
          <w:color w:val="auto"/>
        </w:rPr>
        <w:t xml:space="preserve">One requirement was assessed and found Non-compliant. </w:t>
      </w:r>
    </w:p>
    <w:p w14:paraId="483FF94B" w14:textId="6E33AC09" w:rsidR="007F5256" w:rsidRPr="00B65230" w:rsidRDefault="00C91D30" w:rsidP="00154403">
      <w:pPr>
        <w:rPr>
          <w:rFonts w:eastAsia="Calibri"/>
          <w:color w:val="auto"/>
        </w:rPr>
      </w:pPr>
      <w:r w:rsidRPr="00B65230">
        <w:rPr>
          <w:rFonts w:eastAsiaTheme="minorHAnsi"/>
          <w:color w:val="auto"/>
        </w:rPr>
        <w:t xml:space="preserve">The Quality Standard is assessed as Non-compliant as </w:t>
      </w:r>
      <w:r w:rsidR="001D7887" w:rsidRPr="00B65230">
        <w:rPr>
          <w:rFonts w:eastAsiaTheme="minorHAnsi"/>
          <w:color w:val="auto"/>
        </w:rPr>
        <w:t>one</w:t>
      </w:r>
      <w:r w:rsidRPr="00B65230">
        <w:rPr>
          <w:rFonts w:eastAsiaTheme="minorHAnsi"/>
          <w:color w:val="auto"/>
        </w:rPr>
        <w:t xml:space="preserve"> of the five specific requirements have been assessed as Non-compliant.</w:t>
      </w:r>
    </w:p>
    <w:p w14:paraId="483FF94C" w14:textId="57BEBCE2" w:rsidR="00301877" w:rsidRDefault="00C91D30" w:rsidP="00427817">
      <w:pPr>
        <w:pStyle w:val="Heading2"/>
      </w:pPr>
      <w:r>
        <w:t>Assessment of Standard 8 Requirements</w:t>
      </w:r>
    </w:p>
    <w:p w14:paraId="483FF95C" w14:textId="2898E732" w:rsidR="00506F7F" w:rsidRPr="00506F7F" w:rsidRDefault="00C91D30" w:rsidP="00506F7F">
      <w:pPr>
        <w:pStyle w:val="Heading3"/>
      </w:pPr>
      <w:r w:rsidRPr="00506F7F">
        <w:t>Requirement 8(3)(d)</w:t>
      </w:r>
      <w:r>
        <w:tab/>
        <w:t>Non-compliant</w:t>
      </w:r>
    </w:p>
    <w:p w14:paraId="483FF95D" w14:textId="77777777" w:rsidR="00506F7F" w:rsidRPr="008D114F" w:rsidRDefault="00C91D30" w:rsidP="00506F7F">
      <w:pPr>
        <w:rPr>
          <w:i/>
        </w:rPr>
      </w:pPr>
      <w:r w:rsidRPr="008D114F">
        <w:rPr>
          <w:i/>
        </w:rPr>
        <w:t>Effective risk management systems and practices, including but not limited to the following:</w:t>
      </w:r>
    </w:p>
    <w:p w14:paraId="483FF95E" w14:textId="77777777" w:rsidR="00506F7F" w:rsidRPr="008D114F" w:rsidRDefault="00C91D30"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83FF95F" w14:textId="77777777" w:rsidR="00506F7F" w:rsidRPr="008D114F" w:rsidRDefault="00C91D30"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83FF960" w14:textId="77777777" w:rsidR="00597139" w:rsidRDefault="00C91D30"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83FF961" w14:textId="77777777" w:rsidR="00314FF7" w:rsidRPr="008D114F" w:rsidRDefault="00C91D30"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C7392D1" w14:textId="4E1F643A" w:rsidR="00151309" w:rsidRDefault="00884ECF" w:rsidP="00151309">
      <w:pPr>
        <w:rPr>
          <w:rFonts w:eastAsiaTheme="minorHAnsi"/>
        </w:rPr>
      </w:pPr>
      <w:r w:rsidRPr="00151309">
        <w:rPr>
          <w:color w:val="auto"/>
        </w:rPr>
        <w:t xml:space="preserve">The Assessment Team found that </w:t>
      </w:r>
      <w:r w:rsidR="00151309">
        <w:rPr>
          <w:color w:val="auto"/>
        </w:rPr>
        <w:t xml:space="preserve">while </w:t>
      </w:r>
      <w:r>
        <w:rPr>
          <w:rFonts w:eastAsiaTheme="minorHAnsi"/>
        </w:rPr>
        <w:t>the service has improved and/or developed risk management systems and processes,</w:t>
      </w:r>
      <w:r w:rsidR="00151309">
        <w:rPr>
          <w:rFonts w:eastAsiaTheme="minorHAnsi"/>
        </w:rPr>
        <w:t xml:space="preserve"> these </w:t>
      </w:r>
      <w:r w:rsidR="003D095A">
        <w:rPr>
          <w:rFonts w:eastAsiaTheme="minorHAnsi"/>
        </w:rPr>
        <w:t>are not</w:t>
      </w:r>
      <w:r w:rsidR="00151309">
        <w:rPr>
          <w:rFonts w:eastAsiaTheme="minorHAnsi"/>
        </w:rPr>
        <w:t xml:space="preserve"> yet fully </w:t>
      </w:r>
      <w:r w:rsidR="003D095A">
        <w:rPr>
          <w:rFonts w:eastAsiaTheme="minorHAnsi"/>
        </w:rPr>
        <w:t>e</w:t>
      </w:r>
      <w:r w:rsidR="00610D44">
        <w:rPr>
          <w:rFonts w:eastAsiaTheme="minorHAnsi"/>
        </w:rPr>
        <w:t>mbedded into staff practice. Improvements</w:t>
      </w:r>
      <w:r w:rsidR="00B65230">
        <w:rPr>
          <w:rFonts w:eastAsiaTheme="minorHAnsi"/>
        </w:rPr>
        <w:t xml:space="preserve"> to date</w:t>
      </w:r>
      <w:r w:rsidR="00151309" w:rsidRPr="00151309">
        <w:rPr>
          <w:rFonts w:eastAsiaTheme="minorHAnsi"/>
        </w:rPr>
        <w:t xml:space="preserve"> </w:t>
      </w:r>
      <w:r w:rsidR="00151309">
        <w:rPr>
          <w:rFonts w:eastAsiaTheme="minorHAnsi"/>
        </w:rPr>
        <w:t>includ</w:t>
      </w:r>
      <w:r w:rsidR="00610D44">
        <w:rPr>
          <w:rFonts w:eastAsiaTheme="minorHAnsi"/>
        </w:rPr>
        <w:t>e:</w:t>
      </w:r>
    </w:p>
    <w:p w14:paraId="41DEDA80" w14:textId="61877F91" w:rsidR="00B65230" w:rsidRPr="00B65230" w:rsidRDefault="00151309" w:rsidP="00B65230">
      <w:pPr>
        <w:pStyle w:val="ListParagraph"/>
        <w:numPr>
          <w:ilvl w:val="0"/>
          <w:numId w:val="40"/>
        </w:numPr>
        <w:rPr>
          <w:rFonts w:eastAsiaTheme="minorHAnsi"/>
        </w:rPr>
      </w:pPr>
      <w:r w:rsidRPr="00B65230">
        <w:rPr>
          <w:rFonts w:eastAsiaTheme="minorHAnsi"/>
        </w:rPr>
        <w:lastRenderedPageBreak/>
        <w:t>The development and implementation of a case management tracker to ensure incidents are reviewed and consumers’ care needs information is revised accordingly.</w:t>
      </w:r>
    </w:p>
    <w:p w14:paraId="412AF5F2" w14:textId="645884B5" w:rsidR="00B65230" w:rsidRDefault="00610D44" w:rsidP="00610D44">
      <w:pPr>
        <w:pStyle w:val="ListParagraph"/>
        <w:numPr>
          <w:ilvl w:val="0"/>
          <w:numId w:val="9"/>
        </w:numPr>
        <w:rPr>
          <w:rFonts w:eastAsiaTheme="minorHAnsi"/>
        </w:rPr>
      </w:pPr>
      <w:r w:rsidRPr="00B65230">
        <w:rPr>
          <w:rFonts w:eastAsiaTheme="minorHAnsi"/>
        </w:rPr>
        <w:t>The implementation of a</w:t>
      </w:r>
      <w:r w:rsidR="00151309" w:rsidRPr="00B65230">
        <w:rPr>
          <w:rFonts w:eastAsiaTheme="minorHAnsi"/>
        </w:rPr>
        <w:t>n end of shift reporting system completed by the registered nurse on night shift. It includes information about any significant occurrences or clinical concerns, hospital transfer, consumers in isolation, and visitor feedback or complaints</w:t>
      </w:r>
      <w:r w:rsidR="00404DDB">
        <w:rPr>
          <w:rFonts w:eastAsiaTheme="minorHAnsi"/>
        </w:rPr>
        <w:t>,</w:t>
      </w:r>
      <w:r w:rsidRPr="00610D44">
        <w:t xml:space="preserve"> </w:t>
      </w:r>
      <w:r w:rsidRPr="00B65230">
        <w:rPr>
          <w:rFonts w:eastAsiaTheme="minorHAnsi"/>
        </w:rPr>
        <w:t>and has improved the sharing of information about consumers’ care needs.</w:t>
      </w:r>
    </w:p>
    <w:p w14:paraId="4C0F1F46" w14:textId="1602BEC6" w:rsidR="00B65230" w:rsidRDefault="00151309" w:rsidP="00610D44">
      <w:pPr>
        <w:pStyle w:val="ListParagraph"/>
        <w:numPr>
          <w:ilvl w:val="0"/>
          <w:numId w:val="9"/>
        </w:numPr>
        <w:rPr>
          <w:rFonts w:eastAsiaTheme="minorHAnsi"/>
        </w:rPr>
      </w:pPr>
      <w:r w:rsidRPr="00B65230">
        <w:rPr>
          <w:rFonts w:eastAsiaTheme="minorHAnsi"/>
        </w:rPr>
        <w:t xml:space="preserve">A complex care register </w:t>
      </w:r>
      <w:r w:rsidR="00404DDB">
        <w:rPr>
          <w:rFonts w:eastAsiaTheme="minorHAnsi"/>
        </w:rPr>
        <w:t xml:space="preserve">is being </w:t>
      </w:r>
      <w:r w:rsidRPr="00B65230">
        <w:rPr>
          <w:rFonts w:eastAsiaTheme="minorHAnsi"/>
        </w:rPr>
        <w:t>implemented, although it is still under development, to record and monitor high risk impact and high prevalence care needs.</w:t>
      </w:r>
    </w:p>
    <w:p w14:paraId="573AF06C" w14:textId="34456701" w:rsidR="00B65230" w:rsidRDefault="00151309" w:rsidP="00610D44">
      <w:pPr>
        <w:pStyle w:val="ListParagraph"/>
        <w:numPr>
          <w:ilvl w:val="0"/>
          <w:numId w:val="9"/>
        </w:numPr>
        <w:rPr>
          <w:rFonts w:eastAsiaTheme="minorHAnsi"/>
        </w:rPr>
      </w:pPr>
      <w:r w:rsidRPr="00B65230">
        <w:rPr>
          <w:rFonts w:eastAsiaTheme="minorHAnsi"/>
        </w:rPr>
        <w:t xml:space="preserve">The service’s psychotropic </w:t>
      </w:r>
      <w:r w:rsidR="00B65230" w:rsidRPr="00B65230">
        <w:rPr>
          <w:rFonts w:eastAsiaTheme="minorHAnsi"/>
        </w:rPr>
        <w:t>self-assessment</w:t>
      </w:r>
      <w:r w:rsidRPr="00B65230">
        <w:rPr>
          <w:rFonts w:eastAsiaTheme="minorHAnsi"/>
        </w:rPr>
        <w:t xml:space="preserve"> has not been fully completed, as input from medical officers is still required.</w:t>
      </w:r>
    </w:p>
    <w:p w14:paraId="0548409B" w14:textId="77777777" w:rsidR="00B65230" w:rsidRDefault="00151309" w:rsidP="00151309">
      <w:pPr>
        <w:pStyle w:val="ListParagraph"/>
        <w:numPr>
          <w:ilvl w:val="0"/>
          <w:numId w:val="9"/>
        </w:numPr>
        <w:rPr>
          <w:rFonts w:eastAsiaTheme="minorHAnsi"/>
        </w:rPr>
      </w:pPr>
      <w:r w:rsidRPr="00B65230">
        <w:rPr>
          <w:rFonts w:eastAsiaTheme="minorHAnsi"/>
        </w:rPr>
        <w:t>Regular meetings have been implemented. For example, a daily clinical care meeting is held on the floor to discuss changes in care needs and required follow up. Nurses meet on a monthly basis, and the complex health working group has been implemented.</w:t>
      </w:r>
    </w:p>
    <w:p w14:paraId="14538AC2" w14:textId="772944FB" w:rsidR="00151309" w:rsidRPr="00B65230" w:rsidRDefault="00151309" w:rsidP="00151309">
      <w:pPr>
        <w:pStyle w:val="ListParagraph"/>
        <w:numPr>
          <w:ilvl w:val="0"/>
          <w:numId w:val="9"/>
        </w:numPr>
        <w:rPr>
          <w:rFonts w:eastAsiaTheme="minorHAnsi"/>
        </w:rPr>
      </w:pPr>
      <w:r w:rsidRPr="00B65230">
        <w:rPr>
          <w:rFonts w:eastAsiaTheme="minorHAnsi"/>
        </w:rPr>
        <w:t>Clinical and care staff provided positive feedback in relation to the improvements to systems and processes</w:t>
      </w:r>
      <w:r w:rsidR="00610D44" w:rsidRPr="00B65230">
        <w:rPr>
          <w:rFonts w:eastAsiaTheme="minorHAnsi"/>
        </w:rPr>
        <w:t>. In particular they commented on the improved handover process and the access to other reports relating to consumer incidents.</w:t>
      </w:r>
    </w:p>
    <w:p w14:paraId="23CE27A9" w14:textId="2723D9D5" w:rsidR="00610D44" w:rsidRDefault="003D095A" w:rsidP="00151309">
      <w:pPr>
        <w:rPr>
          <w:rFonts w:eastAsia="Calibri"/>
          <w:color w:val="auto"/>
          <w:lang w:eastAsia="en-US"/>
        </w:rPr>
      </w:pPr>
      <w:r>
        <w:rPr>
          <w:rFonts w:eastAsia="Calibri"/>
          <w:color w:val="auto"/>
          <w:lang w:eastAsia="en-US"/>
        </w:rPr>
        <w:t>T</w:t>
      </w:r>
      <w:r w:rsidR="00610D44">
        <w:rPr>
          <w:rFonts w:eastAsia="Calibri"/>
          <w:color w:val="auto"/>
          <w:lang w:eastAsia="en-US"/>
        </w:rPr>
        <w:t xml:space="preserve">he Assessment Team found that these processes are not yet fully </w:t>
      </w:r>
      <w:r w:rsidR="00455B19">
        <w:rPr>
          <w:rFonts w:eastAsia="Calibri"/>
          <w:color w:val="auto"/>
          <w:lang w:eastAsia="en-US"/>
        </w:rPr>
        <w:t>e</w:t>
      </w:r>
      <w:r w:rsidR="00610D44">
        <w:rPr>
          <w:rFonts w:eastAsia="Calibri"/>
          <w:color w:val="auto"/>
          <w:lang w:eastAsia="en-US"/>
        </w:rPr>
        <w:t xml:space="preserve">mbedded in to staff practice </w:t>
      </w:r>
      <w:r>
        <w:rPr>
          <w:rFonts w:eastAsia="Calibri"/>
          <w:color w:val="auto"/>
          <w:lang w:eastAsia="en-US"/>
        </w:rPr>
        <w:t xml:space="preserve">to ensure </w:t>
      </w:r>
      <w:r w:rsidR="00610D44">
        <w:rPr>
          <w:rFonts w:eastAsia="Calibri"/>
          <w:color w:val="auto"/>
          <w:lang w:eastAsia="en-US"/>
        </w:rPr>
        <w:t xml:space="preserve">consumers’ incidents are consistently </w:t>
      </w:r>
      <w:r w:rsidR="003B31FE">
        <w:rPr>
          <w:rFonts w:eastAsia="Calibri"/>
          <w:color w:val="auto"/>
          <w:lang w:eastAsia="en-US"/>
        </w:rPr>
        <w:t>reported,</w:t>
      </w:r>
      <w:r w:rsidR="00610D44">
        <w:rPr>
          <w:rFonts w:eastAsia="Calibri"/>
          <w:color w:val="auto"/>
          <w:lang w:eastAsia="en-US"/>
        </w:rPr>
        <w:t xml:space="preserve"> and care needs reviewed to minimise risk of recurrence. </w:t>
      </w:r>
    </w:p>
    <w:p w14:paraId="42B4396A" w14:textId="1D08B5B7" w:rsidR="00151309" w:rsidRPr="00151309" w:rsidRDefault="00610D44" w:rsidP="00151309">
      <w:pPr>
        <w:rPr>
          <w:rFonts w:eastAsia="Calibri"/>
          <w:color w:val="auto"/>
          <w:lang w:eastAsia="en-US"/>
        </w:rPr>
      </w:pPr>
      <w:r>
        <w:rPr>
          <w:rFonts w:eastAsia="Calibri"/>
          <w:color w:val="auto"/>
          <w:lang w:eastAsia="en-US"/>
        </w:rPr>
        <w:t>The Assessment Team</w:t>
      </w:r>
      <w:r w:rsidR="003D095A">
        <w:rPr>
          <w:rFonts w:eastAsia="Calibri"/>
          <w:color w:val="auto"/>
          <w:lang w:eastAsia="en-US"/>
        </w:rPr>
        <w:t xml:space="preserve"> also</w:t>
      </w:r>
      <w:r>
        <w:rPr>
          <w:rFonts w:eastAsia="Calibri"/>
          <w:color w:val="auto"/>
          <w:lang w:eastAsia="en-US"/>
        </w:rPr>
        <w:t xml:space="preserve"> found that t</w:t>
      </w:r>
      <w:r w:rsidR="00151309" w:rsidRPr="00151309">
        <w:rPr>
          <w:rFonts w:eastAsia="Calibri"/>
          <w:color w:val="auto"/>
          <w:lang w:eastAsia="en-US"/>
        </w:rPr>
        <w:t>he service did not demonstrate that all staff have received training and education in relation to incident management and challenging behaviours:</w:t>
      </w:r>
    </w:p>
    <w:p w14:paraId="79CFEA9A" w14:textId="21EA6F1B" w:rsidR="00151309" w:rsidRPr="003B31FE" w:rsidRDefault="00610D44" w:rsidP="00884ECF">
      <w:pPr>
        <w:rPr>
          <w:color w:val="auto"/>
        </w:rPr>
      </w:pPr>
      <w:r w:rsidRPr="003B31FE">
        <w:rPr>
          <w:color w:val="auto"/>
        </w:rPr>
        <w:t xml:space="preserve">The response submitted by the Approved provider </w:t>
      </w:r>
      <w:r w:rsidR="003D095A" w:rsidRPr="003B31FE">
        <w:rPr>
          <w:color w:val="auto"/>
        </w:rPr>
        <w:t>refutes that this requirement is not met and states that training has been provided to staff in relation to incident management, SIRS reporting, high impact/high prevalence risk, behaviour support and behaviour charting and documentation</w:t>
      </w:r>
      <w:r w:rsidR="00404DDB">
        <w:rPr>
          <w:color w:val="auto"/>
        </w:rPr>
        <w:t xml:space="preserve">, </w:t>
      </w:r>
      <w:r w:rsidR="003D095A" w:rsidRPr="003B31FE">
        <w:rPr>
          <w:color w:val="auto"/>
        </w:rPr>
        <w:t xml:space="preserve">restraint minimisation and referrals. A training record listing 14 staff names states that staff have received a folder of training material and resources </w:t>
      </w:r>
      <w:r w:rsidR="00B65230">
        <w:rPr>
          <w:color w:val="auto"/>
        </w:rPr>
        <w:t xml:space="preserve">in September 2021 </w:t>
      </w:r>
      <w:r w:rsidR="003D095A" w:rsidRPr="003B31FE">
        <w:rPr>
          <w:color w:val="auto"/>
        </w:rPr>
        <w:t xml:space="preserve">following the last Commission visit in </w:t>
      </w:r>
      <w:r w:rsidR="00B65230">
        <w:rPr>
          <w:color w:val="auto"/>
        </w:rPr>
        <w:t xml:space="preserve">May </w:t>
      </w:r>
      <w:r w:rsidR="003D095A" w:rsidRPr="003B31FE">
        <w:rPr>
          <w:color w:val="auto"/>
        </w:rPr>
        <w:t xml:space="preserve">2021. </w:t>
      </w:r>
      <w:r w:rsidR="00153D53" w:rsidRPr="003B31FE">
        <w:rPr>
          <w:color w:val="auto"/>
        </w:rPr>
        <w:t xml:space="preserve">Records of staff attendance at dementia training in November 2021 are also included. </w:t>
      </w:r>
      <w:r w:rsidR="003D095A" w:rsidRPr="003B31FE">
        <w:rPr>
          <w:color w:val="auto"/>
        </w:rPr>
        <w:t>The response also notes other resources available to staff and that further training in incident management is scheduled December 2021.</w:t>
      </w:r>
      <w:r w:rsidR="00D1126C" w:rsidRPr="003B31FE">
        <w:rPr>
          <w:color w:val="auto"/>
        </w:rPr>
        <w:t xml:space="preserve"> The response notes the improvements to incident and risk management</w:t>
      </w:r>
      <w:r w:rsidR="00153D53" w:rsidRPr="003B31FE">
        <w:rPr>
          <w:color w:val="auto"/>
        </w:rPr>
        <w:t xml:space="preserve"> processes</w:t>
      </w:r>
      <w:r w:rsidR="00D1126C" w:rsidRPr="003B31FE">
        <w:rPr>
          <w:color w:val="auto"/>
        </w:rPr>
        <w:t xml:space="preserve"> as outlined by the Assessment Team and concludes that this requirement is met.</w:t>
      </w:r>
    </w:p>
    <w:p w14:paraId="577C18AF" w14:textId="20CAD3FA" w:rsidR="00D1126C" w:rsidRPr="003B31FE" w:rsidRDefault="00D1126C" w:rsidP="00884ECF">
      <w:pPr>
        <w:rPr>
          <w:color w:val="auto"/>
        </w:rPr>
      </w:pPr>
      <w:r w:rsidRPr="003B31FE">
        <w:rPr>
          <w:color w:val="auto"/>
        </w:rPr>
        <w:t xml:space="preserve">I have reviewed all of the information provided and on balance I give weight to the argument presented by the Assessment Team and find this requirement is Non-complaint. </w:t>
      </w:r>
      <w:r w:rsidR="00153D53" w:rsidRPr="003B31FE">
        <w:rPr>
          <w:color w:val="auto"/>
        </w:rPr>
        <w:t xml:space="preserve">Notwithstanding the process improvements to incident and risk </w:t>
      </w:r>
      <w:r w:rsidR="00153D53" w:rsidRPr="003B31FE">
        <w:rPr>
          <w:color w:val="auto"/>
        </w:rPr>
        <w:lastRenderedPageBreak/>
        <w:t>management processes made by the Approved provider, the Assessment Team</w:t>
      </w:r>
      <w:r w:rsidR="0035254B" w:rsidRPr="003B31FE">
        <w:rPr>
          <w:color w:val="auto"/>
        </w:rPr>
        <w:t xml:space="preserve">’s </w:t>
      </w:r>
      <w:r w:rsidR="00153D53" w:rsidRPr="003B31FE">
        <w:rPr>
          <w:color w:val="auto"/>
        </w:rPr>
        <w:t xml:space="preserve">assessment of Requirement 2(3)(e) found that consumers’ </w:t>
      </w:r>
      <w:r w:rsidR="0035254B" w:rsidRPr="003B31FE">
        <w:rPr>
          <w:color w:val="auto"/>
        </w:rPr>
        <w:t xml:space="preserve">behavioural </w:t>
      </w:r>
      <w:r w:rsidR="00153D53" w:rsidRPr="003B31FE">
        <w:rPr>
          <w:color w:val="auto"/>
        </w:rPr>
        <w:t xml:space="preserve">incidents are not yet consistently reported and escalated through these governance processes to ensure the effective management </w:t>
      </w:r>
      <w:r w:rsidR="0035254B" w:rsidRPr="003B31FE">
        <w:rPr>
          <w:color w:val="auto"/>
        </w:rPr>
        <w:t xml:space="preserve">of </w:t>
      </w:r>
      <w:r w:rsidR="00153D53" w:rsidRPr="003B31FE">
        <w:rPr>
          <w:color w:val="auto"/>
        </w:rPr>
        <w:t>risk</w:t>
      </w:r>
      <w:r w:rsidR="0035254B" w:rsidRPr="003B31FE">
        <w:rPr>
          <w:color w:val="auto"/>
        </w:rPr>
        <w:t>. The Assessment Team also found that the recording of the use of ‘as required’ chemical restrictive practice does not consistently meet legislative requirements to minimise risk</w:t>
      </w:r>
      <w:r w:rsidR="00404DDB">
        <w:rPr>
          <w:color w:val="auto"/>
        </w:rPr>
        <w:t xml:space="preserve"> to consumers</w:t>
      </w:r>
      <w:r w:rsidR="0035254B" w:rsidRPr="003B31FE">
        <w:rPr>
          <w:color w:val="auto"/>
        </w:rPr>
        <w:t>.</w:t>
      </w:r>
    </w:p>
    <w:p w14:paraId="483FF969" w14:textId="77777777" w:rsidR="00506F7F" w:rsidRPr="00154403" w:rsidRDefault="00701BEB" w:rsidP="00154403"/>
    <w:p w14:paraId="483FF96A" w14:textId="77777777" w:rsidR="00095CD4" w:rsidRDefault="00701BEB"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83FF96B" w14:textId="77777777" w:rsidR="00A93E3F" w:rsidRDefault="00C91D30" w:rsidP="00095CD4">
      <w:pPr>
        <w:pStyle w:val="Heading1"/>
      </w:pPr>
      <w:r>
        <w:lastRenderedPageBreak/>
        <w:t>Areas for improvement</w:t>
      </w:r>
    </w:p>
    <w:p w14:paraId="483FF96F" w14:textId="77777777" w:rsidR="004B33E7" w:rsidRPr="00E830C7" w:rsidRDefault="00C91D3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83FF970" w14:textId="4C722100" w:rsidR="00095CD4" w:rsidRDefault="00153D53" w:rsidP="00095CD4">
      <w:pPr>
        <w:pStyle w:val="ListBullet"/>
      </w:pPr>
      <w:r>
        <w:t xml:space="preserve">Ensure all consumer incidents are reported, recorded on incident reports and lead to a review of consumers’ care and services to minimise </w:t>
      </w:r>
      <w:r w:rsidR="0035254B">
        <w:t>risk of recurrence.</w:t>
      </w:r>
    </w:p>
    <w:p w14:paraId="5168DE1B" w14:textId="4C27446E" w:rsidR="0035254B" w:rsidRDefault="0035254B" w:rsidP="00095CD4">
      <w:pPr>
        <w:pStyle w:val="ListBullet"/>
      </w:pPr>
      <w:r>
        <w:t>Ensure consumers’ behaviour care plans are updated as required with individualised interventions that relate to identified triggers for behaviours, include effective interventions used by staff, as well as interventions recommended by external providers, and interventions identified through review of any incidents.</w:t>
      </w:r>
    </w:p>
    <w:p w14:paraId="197912A5" w14:textId="471465D0" w:rsidR="0035254B" w:rsidRDefault="0035254B" w:rsidP="00095CD4">
      <w:pPr>
        <w:pStyle w:val="ListBullet"/>
      </w:pPr>
      <w:r>
        <w:t>Ensure ‘as required’ chemical restrictive practice is used as a last resort with the trialling of non-pharmacological alternatives recorded prior to the use of medication.</w:t>
      </w:r>
    </w:p>
    <w:p w14:paraId="7492B43A" w14:textId="2C4ABD60" w:rsidR="00896502" w:rsidRPr="00A3716D" w:rsidRDefault="00455B19" w:rsidP="00095CD4">
      <w:pPr>
        <w:pStyle w:val="ListBullet"/>
      </w:pPr>
      <w:r>
        <w:t xml:space="preserve">Ensure risk management systems and practices record consumers’ behavioural incidents and ensure escalation occurs as required. Ensure consumers’ care and services are reviewed following incidents, referrals made when required and </w:t>
      </w:r>
      <w:r w:rsidR="00723963">
        <w:t xml:space="preserve">care </w:t>
      </w:r>
      <w:r>
        <w:t>interventions adjusted as required to minimise risk of recurrence.</w:t>
      </w:r>
      <w:bookmarkStart w:id="5" w:name="_GoBack"/>
      <w:bookmarkEnd w:id="5"/>
    </w:p>
    <w:sectPr w:rsidR="00896502" w:rsidRPr="00A3716D"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3DF7" w14:textId="77777777" w:rsidR="000C7C6D" w:rsidRDefault="000C7C6D">
      <w:pPr>
        <w:spacing w:before="0" w:after="0" w:line="240" w:lineRule="auto"/>
      </w:pPr>
      <w:r>
        <w:separator/>
      </w:r>
    </w:p>
  </w:endnote>
  <w:endnote w:type="continuationSeparator" w:id="0">
    <w:p w14:paraId="7F5E6760" w14:textId="77777777" w:rsidR="000C7C6D" w:rsidRDefault="000C7C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89" w14:textId="77777777" w:rsidR="00506F7F" w:rsidRPr="009A1F1B" w:rsidRDefault="00C91D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3FF98A" w14:textId="77777777" w:rsidR="00506F7F" w:rsidRPr="00C72FFB" w:rsidRDefault="00C91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Barrington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83FF98B" w14:textId="77777777" w:rsidR="00506F7F" w:rsidRPr="00C72FFB" w:rsidRDefault="00C91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8C" w14:textId="77777777" w:rsidR="00506F7F" w:rsidRPr="009A1F1B" w:rsidRDefault="00C91D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3FF98D" w14:textId="77777777" w:rsidR="00506F7F" w:rsidRPr="00C72FFB" w:rsidRDefault="00C91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Barrington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3FF98E" w14:textId="77777777" w:rsidR="00506F7F" w:rsidRPr="00A3716D" w:rsidRDefault="00C91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720E" w14:textId="77777777" w:rsidR="000C7C6D" w:rsidRDefault="000C7C6D">
      <w:pPr>
        <w:spacing w:before="0" w:after="0" w:line="240" w:lineRule="auto"/>
      </w:pPr>
      <w:r>
        <w:separator/>
      </w:r>
    </w:p>
  </w:footnote>
  <w:footnote w:type="continuationSeparator" w:id="0">
    <w:p w14:paraId="7017646D" w14:textId="77777777" w:rsidR="000C7C6D" w:rsidRDefault="000C7C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88" w14:textId="77777777" w:rsidR="00506F7F" w:rsidRDefault="00C91D3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83FF99A" wp14:editId="483FF9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73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8F" w14:textId="77777777" w:rsidR="00506F7F" w:rsidRDefault="00C91D30">
    <w:pPr>
      <w:pStyle w:val="Header"/>
    </w:pPr>
    <w:r w:rsidRPr="003C6EC2">
      <w:rPr>
        <w:rFonts w:eastAsia="Calibri"/>
        <w:noProof/>
        <w:lang w:val="en-US" w:eastAsia="en-US"/>
      </w:rPr>
      <w:drawing>
        <wp:anchor distT="0" distB="0" distL="114300" distR="114300" simplePos="0" relativeHeight="251669504" behindDoc="1" locked="0" layoutInCell="1" allowOverlap="1" wp14:anchorId="483FF99C" wp14:editId="483FF99D">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52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92" w14:textId="77777777" w:rsidR="00506F7F" w:rsidRDefault="00C91D30" w:rsidP="0004322A">
    <w:r>
      <w:rPr>
        <w:noProof/>
        <w:color w:val="auto"/>
        <w:sz w:val="20"/>
        <w:lang w:val="en-US" w:eastAsia="en-US"/>
      </w:rPr>
      <w:drawing>
        <wp:anchor distT="0" distB="0" distL="114300" distR="114300" simplePos="0" relativeHeight="251661312" behindDoc="1" locked="0" layoutInCell="1" allowOverlap="1" wp14:anchorId="483FF9A2" wp14:editId="483FF9A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36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93" w14:textId="77777777" w:rsidR="00506F7F" w:rsidRDefault="00C91D30" w:rsidP="0004322A">
    <w:r>
      <w:rPr>
        <w:noProof/>
        <w:color w:val="auto"/>
        <w:sz w:val="20"/>
        <w:lang w:val="en-US" w:eastAsia="en-US"/>
      </w:rPr>
      <w:drawing>
        <wp:anchor distT="0" distB="0" distL="114300" distR="114300" simplePos="0" relativeHeight="251662336" behindDoc="1" locked="0" layoutInCell="1" allowOverlap="1" wp14:anchorId="483FF9A4" wp14:editId="483FF9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96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97" w14:textId="77777777" w:rsidR="00506F7F" w:rsidRDefault="00C91D3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83FF9AC" wp14:editId="483FF9A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49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98" w14:textId="77777777" w:rsidR="00506F7F" w:rsidRDefault="00C91D30"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83FF9AE" wp14:editId="483FF9A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84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999" w14:textId="77777777" w:rsidR="00506F7F" w:rsidRDefault="00C91D3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83FF9B0" wp14:editId="483FF9B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16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FF66288">
      <w:start w:val="1"/>
      <w:numFmt w:val="lowerRoman"/>
      <w:lvlText w:val="(%1)"/>
      <w:lvlJc w:val="left"/>
      <w:pPr>
        <w:ind w:left="1080" w:hanging="720"/>
      </w:pPr>
      <w:rPr>
        <w:rFonts w:hint="default"/>
        <w:b w:val="0"/>
      </w:rPr>
    </w:lvl>
    <w:lvl w:ilvl="1" w:tplc="5CDCD566" w:tentative="1">
      <w:start w:val="1"/>
      <w:numFmt w:val="lowerLetter"/>
      <w:lvlText w:val="%2."/>
      <w:lvlJc w:val="left"/>
      <w:pPr>
        <w:ind w:left="1440" w:hanging="360"/>
      </w:pPr>
    </w:lvl>
    <w:lvl w:ilvl="2" w:tplc="34DC435A" w:tentative="1">
      <w:start w:val="1"/>
      <w:numFmt w:val="lowerRoman"/>
      <w:lvlText w:val="%3."/>
      <w:lvlJc w:val="right"/>
      <w:pPr>
        <w:ind w:left="2160" w:hanging="180"/>
      </w:pPr>
    </w:lvl>
    <w:lvl w:ilvl="3" w:tplc="277C0A24" w:tentative="1">
      <w:start w:val="1"/>
      <w:numFmt w:val="decimal"/>
      <w:lvlText w:val="%4."/>
      <w:lvlJc w:val="left"/>
      <w:pPr>
        <w:ind w:left="2880" w:hanging="360"/>
      </w:pPr>
    </w:lvl>
    <w:lvl w:ilvl="4" w:tplc="50D08C72" w:tentative="1">
      <w:start w:val="1"/>
      <w:numFmt w:val="lowerLetter"/>
      <w:lvlText w:val="%5."/>
      <w:lvlJc w:val="left"/>
      <w:pPr>
        <w:ind w:left="3600" w:hanging="360"/>
      </w:pPr>
    </w:lvl>
    <w:lvl w:ilvl="5" w:tplc="8446D2D0" w:tentative="1">
      <w:start w:val="1"/>
      <w:numFmt w:val="lowerRoman"/>
      <w:lvlText w:val="%6."/>
      <w:lvlJc w:val="right"/>
      <w:pPr>
        <w:ind w:left="4320" w:hanging="180"/>
      </w:pPr>
    </w:lvl>
    <w:lvl w:ilvl="6" w:tplc="0D3AE586" w:tentative="1">
      <w:start w:val="1"/>
      <w:numFmt w:val="decimal"/>
      <w:lvlText w:val="%7."/>
      <w:lvlJc w:val="left"/>
      <w:pPr>
        <w:ind w:left="5040" w:hanging="360"/>
      </w:pPr>
    </w:lvl>
    <w:lvl w:ilvl="7" w:tplc="C484AA34" w:tentative="1">
      <w:start w:val="1"/>
      <w:numFmt w:val="lowerLetter"/>
      <w:lvlText w:val="%8."/>
      <w:lvlJc w:val="left"/>
      <w:pPr>
        <w:ind w:left="5760" w:hanging="360"/>
      </w:pPr>
    </w:lvl>
    <w:lvl w:ilvl="8" w:tplc="FDF40C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00CB2A">
      <w:start w:val="1"/>
      <w:numFmt w:val="bullet"/>
      <w:pStyle w:val="ListParagraph"/>
      <w:lvlText w:val=""/>
      <w:lvlJc w:val="left"/>
      <w:pPr>
        <w:ind w:left="1440" w:hanging="360"/>
      </w:pPr>
      <w:rPr>
        <w:rFonts w:ascii="Symbol" w:hAnsi="Symbol" w:hint="default"/>
        <w:color w:val="auto"/>
      </w:rPr>
    </w:lvl>
    <w:lvl w:ilvl="1" w:tplc="AFE8ED8E" w:tentative="1">
      <w:start w:val="1"/>
      <w:numFmt w:val="bullet"/>
      <w:lvlText w:val="o"/>
      <w:lvlJc w:val="left"/>
      <w:pPr>
        <w:ind w:left="2160" w:hanging="360"/>
      </w:pPr>
      <w:rPr>
        <w:rFonts w:ascii="Courier New" w:hAnsi="Courier New" w:cs="Courier New" w:hint="default"/>
      </w:rPr>
    </w:lvl>
    <w:lvl w:ilvl="2" w:tplc="F1D6561C" w:tentative="1">
      <w:start w:val="1"/>
      <w:numFmt w:val="bullet"/>
      <w:lvlText w:val=""/>
      <w:lvlJc w:val="left"/>
      <w:pPr>
        <w:ind w:left="2880" w:hanging="360"/>
      </w:pPr>
      <w:rPr>
        <w:rFonts w:ascii="Wingdings" w:hAnsi="Wingdings" w:hint="default"/>
      </w:rPr>
    </w:lvl>
    <w:lvl w:ilvl="3" w:tplc="E12C0F02" w:tentative="1">
      <w:start w:val="1"/>
      <w:numFmt w:val="bullet"/>
      <w:lvlText w:val=""/>
      <w:lvlJc w:val="left"/>
      <w:pPr>
        <w:ind w:left="3600" w:hanging="360"/>
      </w:pPr>
      <w:rPr>
        <w:rFonts w:ascii="Symbol" w:hAnsi="Symbol" w:hint="default"/>
      </w:rPr>
    </w:lvl>
    <w:lvl w:ilvl="4" w:tplc="25208734" w:tentative="1">
      <w:start w:val="1"/>
      <w:numFmt w:val="bullet"/>
      <w:lvlText w:val="o"/>
      <w:lvlJc w:val="left"/>
      <w:pPr>
        <w:ind w:left="4320" w:hanging="360"/>
      </w:pPr>
      <w:rPr>
        <w:rFonts w:ascii="Courier New" w:hAnsi="Courier New" w:cs="Courier New" w:hint="default"/>
      </w:rPr>
    </w:lvl>
    <w:lvl w:ilvl="5" w:tplc="56E86F88" w:tentative="1">
      <w:start w:val="1"/>
      <w:numFmt w:val="bullet"/>
      <w:lvlText w:val=""/>
      <w:lvlJc w:val="left"/>
      <w:pPr>
        <w:ind w:left="5040" w:hanging="360"/>
      </w:pPr>
      <w:rPr>
        <w:rFonts w:ascii="Wingdings" w:hAnsi="Wingdings" w:hint="default"/>
      </w:rPr>
    </w:lvl>
    <w:lvl w:ilvl="6" w:tplc="14F2CFD4" w:tentative="1">
      <w:start w:val="1"/>
      <w:numFmt w:val="bullet"/>
      <w:lvlText w:val=""/>
      <w:lvlJc w:val="left"/>
      <w:pPr>
        <w:ind w:left="5760" w:hanging="360"/>
      </w:pPr>
      <w:rPr>
        <w:rFonts w:ascii="Symbol" w:hAnsi="Symbol" w:hint="default"/>
      </w:rPr>
    </w:lvl>
    <w:lvl w:ilvl="7" w:tplc="82EE4592" w:tentative="1">
      <w:start w:val="1"/>
      <w:numFmt w:val="bullet"/>
      <w:lvlText w:val="o"/>
      <w:lvlJc w:val="left"/>
      <w:pPr>
        <w:ind w:left="6480" w:hanging="360"/>
      </w:pPr>
      <w:rPr>
        <w:rFonts w:ascii="Courier New" w:hAnsi="Courier New" w:cs="Courier New" w:hint="default"/>
      </w:rPr>
    </w:lvl>
    <w:lvl w:ilvl="8" w:tplc="4DBEF7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800A7DC">
      <w:start w:val="1"/>
      <w:numFmt w:val="lowerRoman"/>
      <w:lvlText w:val="(%1)"/>
      <w:lvlJc w:val="left"/>
      <w:pPr>
        <w:ind w:left="1004" w:hanging="720"/>
      </w:pPr>
      <w:rPr>
        <w:rFonts w:hint="default"/>
        <w:b w:val="0"/>
      </w:rPr>
    </w:lvl>
    <w:lvl w:ilvl="1" w:tplc="4A48436A" w:tentative="1">
      <w:start w:val="1"/>
      <w:numFmt w:val="lowerLetter"/>
      <w:lvlText w:val="%2."/>
      <w:lvlJc w:val="left"/>
      <w:pPr>
        <w:ind w:left="1364" w:hanging="360"/>
      </w:pPr>
    </w:lvl>
    <w:lvl w:ilvl="2" w:tplc="867A9592" w:tentative="1">
      <w:start w:val="1"/>
      <w:numFmt w:val="lowerRoman"/>
      <w:lvlText w:val="%3."/>
      <w:lvlJc w:val="right"/>
      <w:pPr>
        <w:ind w:left="2084" w:hanging="180"/>
      </w:pPr>
    </w:lvl>
    <w:lvl w:ilvl="3" w:tplc="68CA847E" w:tentative="1">
      <w:start w:val="1"/>
      <w:numFmt w:val="decimal"/>
      <w:lvlText w:val="%4."/>
      <w:lvlJc w:val="left"/>
      <w:pPr>
        <w:ind w:left="2804" w:hanging="360"/>
      </w:pPr>
    </w:lvl>
    <w:lvl w:ilvl="4" w:tplc="7F241F0E" w:tentative="1">
      <w:start w:val="1"/>
      <w:numFmt w:val="lowerLetter"/>
      <w:lvlText w:val="%5."/>
      <w:lvlJc w:val="left"/>
      <w:pPr>
        <w:ind w:left="3524" w:hanging="360"/>
      </w:pPr>
    </w:lvl>
    <w:lvl w:ilvl="5" w:tplc="DCE02D82" w:tentative="1">
      <w:start w:val="1"/>
      <w:numFmt w:val="lowerRoman"/>
      <w:lvlText w:val="%6."/>
      <w:lvlJc w:val="right"/>
      <w:pPr>
        <w:ind w:left="4244" w:hanging="180"/>
      </w:pPr>
    </w:lvl>
    <w:lvl w:ilvl="6" w:tplc="55504474" w:tentative="1">
      <w:start w:val="1"/>
      <w:numFmt w:val="decimal"/>
      <w:lvlText w:val="%7."/>
      <w:lvlJc w:val="left"/>
      <w:pPr>
        <w:ind w:left="4964" w:hanging="360"/>
      </w:pPr>
    </w:lvl>
    <w:lvl w:ilvl="7" w:tplc="7FE86626" w:tentative="1">
      <w:start w:val="1"/>
      <w:numFmt w:val="lowerLetter"/>
      <w:lvlText w:val="%8."/>
      <w:lvlJc w:val="left"/>
      <w:pPr>
        <w:ind w:left="5684" w:hanging="360"/>
      </w:pPr>
    </w:lvl>
    <w:lvl w:ilvl="8" w:tplc="403CA5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F22343C">
      <w:start w:val="1"/>
      <w:numFmt w:val="lowerRoman"/>
      <w:lvlText w:val="(%1)"/>
      <w:lvlJc w:val="left"/>
      <w:pPr>
        <w:ind w:left="1080" w:hanging="720"/>
      </w:pPr>
      <w:rPr>
        <w:rFonts w:hint="default"/>
      </w:rPr>
    </w:lvl>
    <w:lvl w:ilvl="1" w:tplc="37FC0A3A" w:tentative="1">
      <w:start w:val="1"/>
      <w:numFmt w:val="lowerLetter"/>
      <w:lvlText w:val="%2."/>
      <w:lvlJc w:val="left"/>
      <w:pPr>
        <w:ind w:left="1440" w:hanging="360"/>
      </w:pPr>
    </w:lvl>
    <w:lvl w:ilvl="2" w:tplc="ACD03C90" w:tentative="1">
      <w:start w:val="1"/>
      <w:numFmt w:val="lowerRoman"/>
      <w:lvlText w:val="%3."/>
      <w:lvlJc w:val="right"/>
      <w:pPr>
        <w:ind w:left="2160" w:hanging="180"/>
      </w:pPr>
    </w:lvl>
    <w:lvl w:ilvl="3" w:tplc="A8A07E44" w:tentative="1">
      <w:start w:val="1"/>
      <w:numFmt w:val="decimal"/>
      <w:lvlText w:val="%4."/>
      <w:lvlJc w:val="left"/>
      <w:pPr>
        <w:ind w:left="2880" w:hanging="360"/>
      </w:pPr>
    </w:lvl>
    <w:lvl w:ilvl="4" w:tplc="8C18FB14" w:tentative="1">
      <w:start w:val="1"/>
      <w:numFmt w:val="lowerLetter"/>
      <w:lvlText w:val="%5."/>
      <w:lvlJc w:val="left"/>
      <w:pPr>
        <w:ind w:left="3600" w:hanging="360"/>
      </w:pPr>
    </w:lvl>
    <w:lvl w:ilvl="5" w:tplc="B82C1588" w:tentative="1">
      <w:start w:val="1"/>
      <w:numFmt w:val="lowerRoman"/>
      <w:lvlText w:val="%6."/>
      <w:lvlJc w:val="right"/>
      <w:pPr>
        <w:ind w:left="4320" w:hanging="180"/>
      </w:pPr>
    </w:lvl>
    <w:lvl w:ilvl="6" w:tplc="53B0176C" w:tentative="1">
      <w:start w:val="1"/>
      <w:numFmt w:val="decimal"/>
      <w:lvlText w:val="%7."/>
      <w:lvlJc w:val="left"/>
      <w:pPr>
        <w:ind w:left="5040" w:hanging="360"/>
      </w:pPr>
    </w:lvl>
    <w:lvl w:ilvl="7" w:tplc="0A84ABE4" w:tentative="1">
      <w:start w:val="1"/>
      <w:numFmt w:val="lowerLetter"/>
      <w:lvlText w:val="%8."/>
      <w:lvlJc w:val="left"/>
      <w:pPr>
        <w:ind w:left="5760" w:hanging="360"/>
      </w:pPr>
    </w:lvl>
    <w:lvl w:ilvl="8" w:tplc="C4AA3E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B0E65F4">
      <w:start w:val="1"/>
      <w:numFmt w:val="lowerRoman"/>
      <w:lvlText w:val="(%1)"/>
      <w:lvlJc w:val="left"/>
      <w:pPr>
        <w:ind w:left="1080" w:hanging="720"/>
      </w:pPr>
      <w:rPr>
        <w:rFonts w:hint="default"/>
      </w:rPr>
    </w:lvl>
    <w:lvl w:ilvl="1" w:tplc="D144B1B2" w:tentative="1">
      <w:start w:val="1"/>
      <w:numFmt w:val="lowerLetter"/>
      <w:lvlText w:val="%2."/>
      <w:lvlJc w:val="left"/>
      <w:pPr>
        <w:ind w:left="1440" w:hanging="360"/>
      </w:pPr>
    </w:lvl>
    <w:lvl w:ilvl="2" w:tplc="81E0FB14" w:tentative="1">
      <w:start w:val="1"/>
      <w:numFmt w:val="lowerRoman"/>
      <w:lvlText w:val="%3."/>
      <w:lvlJc w:val="right"/>
      <w:pPr>
        <w:ind w:left="2160" w:hanging="180"/>
      </w:pPr>
    </w:lvl>
    <w:lvl w:ilvl="3" w:tplc="FA402262" w:tentative="1">
      <w:start w:val="1"/>
      <w:numFmt w:val="decimal"/>
      <w:lvlText w:val="%4."/>
      <w:lvlJc w:val="left"/>
      <w:pPr>
        <w:ind w:left="2880" w:hanging="360"/>
      </w:pPr>
    </w:lvl>
    <w:lvl w:ilvl="4" w:tplc="750CBE80" w:tentative="1">
      <w:start w:val="1"/>
      <w:numFmt w:val="lowerLetter"/>
      <w:lvlText w:val="%5."/>
      <w:lvlJc w:val="left"/>
      <w:pPr>
        <w:ind w:left="3600" w:hanging="360"/>
      </w:pPr>
    </w:lvl>
    <w:lvl w:ilvl="5" w:tplc="D8F60AB6" w:tentative="1">
      <w:start w:val="1"/>
      <w:numFmt w:val="lowerRoman"/>
      <w:lvlText w:val="%6."/>
      <w:lvlJc w:val="right"/>
      <w:pPr>
        <w:ind w:left="4320" w:hanging="180"/>
      </w:pPr>
    </w:lvl>
    <w:lvl w:ilvl="6" w:tplc="385A26C8" w:tentative="1">
      <w:start w:val="1"/>
      <w:numFmt w:val="decimal"/>
      <w:lvlText w:val="%7."/>
      <w:lvlJc w:val="left"/>
      <w:pPr>
        <w:ind w:left="5040" w:hanging="360"/>
      </w:pPr>
    </w:lvl>
    <w:lvl w:ilvl="7" w:tplc="4BB2440C" w:tentative="1">
      <w:start w:val="1"/>
      <w:numFmt w:val="lowerLetter"/>
      <w:lvlText w:val="%8."/>
      <w:lvlJc w:val="left"/>
      <w:pPr>
        <w:ind w:left="5760" w:hanging="360"/>
      </w:pPr>
    </w:lvl>
    <w:lvl w:ilvl="8" w:tplc="E72AF0A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B16CE6A">
      <w:start w:val="1"/>
      <w:numFmt w:val="lowerRoman"/>
      <w:lvlText w:val="(%1)"/>
      <w:lvlJc w:val="left"/>
      <w:pPr>
        <w:ind w:left="1080" w:hanging="720"/>
      </w:pPr>
      <w:rPr>
        <w:rFonts w:hint="default"/>
        <w:b w:val="0"/>
      </w:rPr>
    </w:lvl>
    <w:lvl w:ilvl="1" w:tplc="2D6853E8" w:tentative="1">
      <w:start w:val="1"/>
      <w:numFmt w:val="lowerLetter"/>
      <w:lvlText w:val="%2."/>
      <w:lvlJc w:val="left"/>
      <w:pPr>
        <w:ind w:left="1440" w:hanging="360"/>
      </w:pPr>
    </w:lvl>
    <w:lvl w:ilvl="2" w:tplc="3E826C66" w:tentative="1">
      <w:start w:val="1"/>
      <w:numFmt w:val="lowerRoman"/>
      <w:lvlText w:val="%3."/>
      <w:lvlJc w:val="right"/>
      <w:pPr>
        <w:ind w:left="2160" w:hanging="180"/>
      </w:pPr>
    </w:lvl>
    <w:lvl w:ilvl="3" w:tplc="0A70BEF2" w:tentative="1">
      <w:start w:val="1"/>
      <w:numFmt w:val="decimal"/>
      <w:lvlText w:val="%4."/>
      <w:lvlJc w:val="left"/>
      <w:pPr>
        <w:ind w:left="2880" w:hanging="360"/>
      </w:pPr>
    </w:lvl>
    <w:lvl w:ilvl="4" w:tplc="EC1817F2" w:tentative="1">
      <w:start w:val="1"/>
      <w:numFmt w:val="lowerLetter"/>
      <w:lvlText w:val="%5."/>
      <w:lvlJc w:val="left"/>
      <w:pPr>
        <w:ind w:left="3600" w:hanging="360"/>
      </w:pPr>
    </w:lvl>
    <w:lvl w:ilvl="5" w:tplc="066A898A" w:tentative="1">
      <w:start w:val="1"/>
      <w:numFmt w:val="lowerRoman"/>
      <w:lvlText w:val="%6."/>
      <w:lvlJc w:val="right"/>
      <w:pPr>
        <w:ind w:left="4320" w:hanging="180"/>
      </w:pPr>
    </w:lvl>
    <w:lvl w:ilvl="6" w:tplc="ED6A9958" w:tentative="1">
      <w:start w:val="1"/>
      <w:numFmt w:val="decimal"/>
      <w:lvlText w:val="%7."/>
      <w:lvlJc w:val="left"/>
      <w:pPr>
        <w:ind w:left="5040" w:hanging="360"/>
      </w:pPr>
    </w:lvl>
    <w:lvl w:ilvl="7" w:tplc="29B6B19E" w:tentative="1">
      <w:start w:val="1"/>
      <w:numFmt w:val="lowerLetter"/>
      <w:lvlText w:val="%8."/>
      <w:lvlJc w:val="left"/>
      <w:pPr>
        <w:ind w:left="5760" w:hanging="360"/>
      </w:pPr>
    </w:lvl>
    <w:lvl w:ilvl="8" w:tplc="98FEEB4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4C06A54">
      <w:start w:val="1"/>
      <w:numFmt w:val="lowerLetter"/>
      <w:lvlText w:val="(%1)"/>
      <w:lvlJc w:val="left"/>
      <w:pPr>
        <w:ind w:left="360" w:hanging="360"/>
      </w:pPr>
      <w:rPr>
        <w:rFonts w:hint="default"/>
      </w:rPr>
    </w:lvl>
    <w:lvl w:ilvl="1" w:tplc="9BA0D89E" w:tentative="1">
      <w:start w:val="1"/>
      <w:numFmt w:val="lowerLetter"/>
      <w:lvlText w:val="%2."/>
      <w:lvlJc w:val="left"/>
      <w:pPr>
        <w:ind w:left="1080" w:hanging="360"/>
      </w:pPr>
    </w:lvl>
    <w:lvl w:ilvl="2" w:tplc="CBF861E4" w:tentative="1">
      <w:start w:val="1"/>
      <w:numFmt w:val="lowerRoman"/>
      <w:lvlText w:val="%3."/>
      <w:lvlJc w:val="right"/>
      <w:pPr>
        <w:ind w:left="1800" w:hanging="180"/>
      </w:pPr>
    </w:lvl>
    <w:lvl w:ilvl="3" w:tplc="BF3CF9FA" w:tentative="1">
      <w:start w:val="1"/>
      <w:numFmt w:val="decimal"/>
      <w:lvlText w:val="%4."/>
      <w:lvlJc w:val="left"/>
      <w:pPr>
        <w:ind w:left="2520" w:hanging="360"/>
      </w:pPr>
    </w:lvl>
    <w:lvl w:ilvl="4" w:tplc="88CA418C" w:tentative="1">
      <w:start w:val="1"/>
      <w:numFmt w:val="lowerLetter"/>
      <w:lvlText w:val="%5."/>
      <w:lvlJc w:val="left"/>
      <w:pPr>
        <w:ind w:left="3240" w:hanging="360"/>
      </w:pPr>
    </w:lvl>
    <w:lvl w:ilvl="5" w:tplc="163C5884" w:tentative="1">
      <w:start w:val="1"/>
      <w:numFmt w:val="lowerRoman"/>
      <w:lvlText w:val="%6."/>
      <w:lvlJc w:val="right"/>
      <w:pPr>
        <w:ind w:left="3960" w:hanging="180"/>
      </w:pPr>
    </w:lvl>
    <w:lvl w:ilvl="6" w:tplc="2AB61156" w:tentative="1">
      <w:start w:val="1"/>
      <w:numFmt w:val="decimal"/>
      <w:lvlText w:val="%7."/>
      <w:lvlJc w:val="left"/>
      <w:pPr>
        <w:ind w:left="4680" w:hanging="360"/>
      </w:pPr>
    </w:lvl>
    <w:lvl w:ilvl="7" w:tplc="65C49638" w:tentative="1">
      <w:start w:val="1"/>
      <w:numFmt w:val="lowerLetter"/>
      <w:lvlText w:val="%8."/>
      <w:lvlJc w:val="left"/>
      <w:pPr>
        <w:ind w:left="5400" w:hanging="360"/>
      </w:pPr>
    </w:lvl>
    <w:lvl w:ilvl="8" w:tplc="8A844D5E" w:tentative="1">
      <w:start w:val="1"/>
      <w:numFmt w:val="lowerRoman"/>
      <w:lvlText w:val="%9."/>
      <w:lvlJc w:val="right"/>
      <w:pPr>
        <w:ind w:left="6120" w:hanging="180"/>
      </w:pPr>
    </w:lvl>
  </w:abstractNum>
  <w:abstractNum w:abstractNumId="14" w15:restartNumberingAfterBreak="0">
    <w:nsid w:val="26357811"/>
    <w:multiLevelType w:val="hybridMultilevel"/>
    <w:tmpl w:val="09F8A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24B0DB80">
      <w:start w:val="1"/>
      <w:numFmt w:val="decimal"/>
      <w:lvlText w:val="%1."/>
      <w:lvlJc w:val="left"/>
      <w:pPr>
        <w:ind w:left="360" w:hanging="360"/>
      </w:pPr>
      <w:rPr>
        <w:rFonts w:hint="default"/>
      </w:rPr>
    </w:lvl>
    <w:lvl w:ilvl="1" w:tplc="39E20328" w:tentative="1">
      <w:start w:val="1"/>
      <w:numFmt w:val="lowerLetter"/>
      <w:lvlText w:val="%2."/>
      <w:lvlJc w:val="left"/>
      <w:pPr>
        <w:ind w:left="1080" w:hanging="360"/>
      </w:pPr>
    </w:lvl>
    <w:lvl w:ilvl="2" w:tplc="8F344CF2" w:tentative="1">
      <w:start w:val="1"/>
      <w:numFmt w:val="lowerRoman"/>
      <w:lvlText w:val="%3."/>
      <w:lvlJc w:val="right"/>
      <w:pPr>
        <w:ind w:left="1800" w:hanging="180"/>
      </w:pPr>
    </w:lvl>
    <w:lvl w:ilvl="3" w:tplc="444C822A" w:tentative="1">
      <w:start w:val="1"/>
      <w:numFmt w:val="decimal"/>
      <w:lvlText w:val="%4."/>
      <w:lvlJc w:val="left"/>
      <w:pPr>
        <w:ind w:left="2520" w:hanging="360"/>
      </w:pPr>
    </w:lvl>
    <w:lvl w:ilvl="4" w:tplc="25BCE784" w:tentative="1">
      <w:start w:val="1"/>
      <w:numFmt w:val="lowerLetter"/>
      <w:lvlText w:val="%5."/>
      <w:lvlJc w:val="left"/>
      <w:pPr>
        <w:ind w:left="3240" w:hanging="360"/>
      </w:pPr>
    </w:lvl>
    <w:lvl w:ilvl="5" w:tplc="5CBE50A0" w:tentative="1">
      <w:start w:val="1"/>
      <w:numFmt w:val="lowerRoman"/>
      <w:lvlText w:val="%6."/>
      <w:lvlJc w:val="right"/>
      <w:pPr>
        <w:ind w:left="3960" w:hanging="180"/>
      </w:pPr>
    </w:lvl>
    <w:lvl w:ilvl="6" w:tplc="963856C6" w:tentative="1">
      <w:start w:val="1"/>
      <w:numFmt w:val="decimal"/>
      <w:lvlText w:val="%7."/>
      <w:lvlJc w:val="left"/>
      <w:pPr>
        <w:ind w:left="4680" w:hanging="360"/>
      </w:pPr>
    </w:lvl>
    <w:lvl w:ilvl="7" w:tplc="4AA06B86" w:tentative="1">
      <w:start w:val="1"/>
      <w:numFmt w:val="lowerLetter"/>
      <w:lvlText w:val="%8."/>
      <w:lvlJc w:val="left"/>
      <w:pPr>
        <w:ind w:left="5400" w:hanging="360"/>
      </w:pPr>
    </w:lvl>
    <w:lvl w:ilvl="8" w:tplc="5802B04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19A7C8A">
      <w:start w:val="1"/>
      <w:numFmt w:val="decimal"/>
      <w:lvlText w:val="%1."/>
      <w:lvlJc w:val="left"/>
      <w:pPr>
        <w:ind w:left="360" w:hanging="360"/>
      </w:pPr>
      <w:rPr>
        <w:rFonts w:hint="default"/>
      </w:rPr>
    </w:lvl>
    <w:lvl w:ilvl="1" w:tplc="303013B4" w:tentative="1">
      <w:start w:val="1"/>
      <w:numFmt w:val="lowerLetter"/>
      <w:lvlText w:val="%2."/>
      <w:lvlJc w:val="left"/>
      <w:pPr>
        <w:ind w:left="1080" w:hanging="360"/>
      </w:pPr>
    </w:lvl>
    <w:lvl w:ilvl="2" w:tplc="342A7CCA" w:tentative="1">
      <w:start w:val="1"/>
      <w:numFmt w:val="lowerRoman"/>
      <w:lvlText w:val="%3."/>
      <w:lvlJc w:val="right"/>
      <w:pPr>
        <w:ind w:left="1800" w:hanging="180"/>
      </w:pPr>
    </w:lvl>
    <w:lvl w:ilvl="3" w:tplc="B7DABD52" w:tentative="1">
      <w:start w:val="1"/>
      <w:numFmt w:val="decimal"/>
      <w:lvlText w:val="%4."/>
      <w:lvlJc w:val="left"/>
      <w:pPr>
        <w:ind w:left="2520" w:hanging="360"/>
      </w:pPr>
    </w:lvl>
    <w:lvl w:ilvl="4" w:tplc="95B0F2D6" w:tentative="1">
      <w:start w:val="1"/>
      <w:numFmt w:val="lowerLetter"/>
      <w:lvlText w:val="%5."/>
      <w:lvlJc w:val="left"/>
      <w:pPr>
        <w:ind w:left="3240" w:hanging="360"/>
      </w:pPr>
    </w:lvl>
    <w:lvl w:ilvl="5" w:tplc="9FB09C10" w:tentative="1">
      <w:start w:val="1"/>
      <w:numFmt w:val="lowerRoman"/>
      <w:lvlText w:val="%6."/>
      <w:lvlJc w:val="right"/>
      <w:pPr>
        <w:ind w:left="3960" w:hanging="180"/>
      </w:pPr>
    </w:lvl>
    <w:lvl w:ilvl="6" w:tplc="806AE778" w:tentative="1">
      <w:start w:val="1"/>
      <w:numFmt w:val="decimal"/>
      <w:lvlText w:val="%7."/>
      <w:lvlJc w:val="left"/>
      <w:pPr>
        <w:ind w:left="4680" w:hanging="360"/>
      </w:pPr>
    </w:lvl>
    <w:lvl w:ilvl="7" w:tplc="6E72A752" w:tentative="1">
      <w:start w:val="1"/>
      <w:numFmt w:val="lowerLetter"/>
      <w:lvlText w:val="%8."/>
      <w:lvlJc w:val="left"/>
      <w:pPr>
        <w:ind w:left="5400" w:hanging="360"/>
      </w:pPr>
    </w:lvl>
    <w:lvl w:ilvl="8" w:tplc="6E9A97D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652623E">
      <w:start w:val="1"/>
      <w:numFmt w:val="lowerRoman"/>
      <w:lvlText w:val="(%1)"/>
      <w:lvlJc w:val="left"/>
      <w:pPr>
        <w:ind w:left="1080" w:hanging="720"/>
      </w:pPr>
      <w:rPr>
        <w:rFonts w:hint="default"/>
        <w:b w:val="0"/>
      </w:rPr>
    </w:lvl>
    <w:lvl w:ilvl="1" w:tplc="77848A04" w:tentative="1">
      <w:start w:val="1"/>
      <w:numFmt w:val="lowerLetter"/>
      <w:lvlText w:val="%2."/>
      <w:lvlJc w:val="left"/>
      <w:pPr>
        <w:ind w:left="1440" w:hanging="360"/>
      </w:pPr>
    </w:lvl>
    <w:lvl w:ilvl="2" w:tplc="449451D6" w:tentative="1">
      <w:start w:val="1"/>
      <w:numFmt w:val="lowerRoman"/>
      <w:lvlText w:val="%3."/>
      <w:lvlJc w:val="right"/>
      <w:pPr>
        <w:ind w:left="2160" w:hanging="180"/>
      </w:pPr>
    </w:lvl>
    <w:lvl w:ilvl="3" w:tplc="1728CA64" w:tentative="1">
      <w:start w:val="1"/>
      <w:numFmt w:val="decimal"/>
      <w:lvlText w:val="%4."/>
      <w:lvlJc w:val="left"/>
      <w:pPr>
        <w:ind w:left="2880" w:hanging="360"/>
      </w:pPr>
    </w:lvl>
    <w:lvl w:ilvl="4" w:tplc="F3A0D7EC" w:tentative="1">
      <w:start w:val="1"/>
      <w:numFmt w:val="lowerLetter"/>
      <w:lvlText w:val="%5."/>
      <w:lvlJc w:val="left"/>
      <w:pPr>
        <w:ind w:left="3600" w:hanging="360"/>
      </w:pPr>
    </w:lvl>
    <w:lvl w:ilvl="5" w:tplc="39AA9296" w:tentative="1">
      <w:start w:val="1"/>
      <w:numFmt w:val="lowerRoman"/>
      <w:lvlText w:val="%6."/>
      <w:lvlJc w:val="right"/>
      <w:pPr>
        <w:ind w:left="4320" w:hanging="180"/>
      </w:pPr>
    </w:lvl>
    <w:lvl w:ilvl="6" w:tplc="FF74B328" w:tentative="1">
      <w:start w:val="1"/>
      <w:numFmt w:val="decimal"/>
      <w:lvlText w:val="%7."/>
      <w:lvlJc w:val="left"/>
      <w:pPr>
        <w:ind w:left="5040" w:hanging="360"/>
      </w:pPr>
    </w:lvl>
    <w:lvl w:ilvl="7" w:tplc="A48AE78C" w:tentative="1">
      <w:start w:val="1"/>
      <w:numFmt w:val="lowerLetter"/>
      <w:lvlText w:val="%8."/>
      <w:lvlJc w:val="left"/>
      <w:pPr>
        <w:ind w:left="5760" w:hanging="360"/>
      </w:pPr>
    </w:lvl>
    <w:lvl w:ilvl="8" w:tplc="8AB6D8E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A86BEF2">
      <w:start w:val="1"/>
      <w:numFmt w:val="lowerRoman"/>
      <w:lvlText w:val="(%1)"/>
      <w:lvlJc w:val="left"/>
      <w:pPr>
        <w:ind w:left="1080" w:hanging="720"/>
      </w:pPr>
      <w:rPr>
        <w:rFonts w:hint="default"/>
      </w:rPr>
    </w:lvl>
    <w:lvl w:ilvl="1" w:tplc="DA9E64AA" w:tentative="1">
      <w:start w:val="1"/>
      <w:numFmt w:val="lowerLetter"/>
      <w:lvlText w:val="%2."/>
      <w:lvlJc w:val="left"/>
      <w:pPr>
        <w:ind w:left="1440" w:hanging="360"/>
      </w:pPr>
    </w:lvl>
    <w:lvl w:ilvl="2" w:tplc="443E8D2C" w:tentative="1">
      <w:start w:val="1"/>
      <w:numFmt w:val="lowerRoman"/>
      <w:lvlText w:val="%3."/>
      <w:lvlJc w:val="right"/>
      <w:pPr>
        <w:ind w:left="2160" w:hanging="180"/>
      </w:pPr>
    </w:lvl>
    <w:lvl w:ilvl="3" w:tplc="3C4A47CA" w:tentative="1">
      <w:start w:val="1"/>
      <w:numFmt w:val="decimal"/>
      <w:lvlText w:val="%4."/>
      <w:lvlJc w:val="left"/>
      <w:pPr>
        <w:ind w:left="2880" w:hanging="360"/>
      </w:pPr>
    </w:lvl>
    <w:lvl w:ilvl="4" w:tplc="5C1AD922" w:tentative="1">
      <w:start w:val="1"/>
      <w:numFmt w:val="lowerLetter"/>
      <w:lvlText w:val="%5."/>
      <w:lvlJc w:val="left"/>
      <w:pPr>
        <w:ind w:left="3600" w:hanging="360"/>
      </w:pPr>
    </w:lvl>
    <w:lvl w:ilvl="5" w:tplc="92925478" w:tentative="1">
      <w:start w:val="1"/>
      <w:numFmt w:val="lowerRoman"/>
      <w:lvlText w:val="%6."/>
      <w:lvlJc w:val="right"/>
      <w:pPr>
        <w:ind w:left="4320" w:hanging="180"/>
      </w:pPr>
    </w:lvl>
    <w:lvl w:ilvl="6" w:tplc="F8FA163E" w:tentative="1">
      <w:start w:val="1"/>
      <w:numFmt w:val="decimal"/>
      <w:lvlText w:val="%7."/>
      <w:lvlJc w:val="left"/>
      <w:pPr>
        <w:ind w:left="5040" w:hanging="360"/>
      </w:pPr>
    </w:lvl>
    <w:lvl w:ilvl="7" w:tplc="C2A612A4" w:tentative="1">
      <w:start w:val="1"/>
      <w:numFmt w:val="lowerLetter"/>
      <w:lvlText w:val="%8."/>
      <w:lvlJc w:val="left"/>
      <w:pPr>
        <w:ind w:left="5760" w:hanging="360"/>
      </w:pPr>
    </w:lvl>
    <w:lvl w:ilvl="8" w:tplc="75943BD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8441A56">
      <w:start w:val="1"/>
      <w:numFmt w:val="bullet"/>
      <w:pStyle w:val="ListBullet"/>
      <w:lvlText w:val=""/>
      <w:lvlJc w:val="left"/>
      <w:pPr>
        <w:ind w:left="720" w:hanging="360"/>
      </w:pPr>
      <w:rPr>
        <w:rFonts w:ascii="Symbol" w:hAnsi="Symbol" w:hint="default"/>
      </w:rPr>
    </w:lvl>
    <w:lvl w:ilvl="1" w:tplc="C388D7FA">
      <w:start w:val="1"/>
      <w:numFmt w:val="bullet"/>
      <w:pStyle w:val="ListBullet2"/>
      <w:lvlText w:val="o"/>
      <w:lvlJc w:val="left"/>
      <w:pPr>
        <w:ind w:left="1440" w:hanging="360"/>
      </w:pPr>
      <w:rPr>
        <w:rFonts w:ascii="Courier New" w:hAnsi="Courier New" w:cs="Courier New" w:hint="default"/>
      </w:rPr>
    </w:lvl>
    <w:lvl w:ilvl="2" w:tplc="31F01A38">
      <w:start w:val="1"/>
      <w:numFmt w:val="bullet"/>
      <w:lvlText w:val=""/>
      <w:lvlJc w:val="left"/>
      <w:pPr>
        <w:ind w:left="2160" w:hanging="360"/>
      </w:pPr>
      <w:rPr>
        <w:rFonts w:ascii="Wingdings" w:hAnsi="Wingdings" w:hint="default"/>
      </w:rPr>
    </w:lvl>
    <w:lvl w:ilvl="3" w:tplc="2A3EECCA">
      <w:start w:val="1"/>
      <w:numFmt w:val="bullet"/>
      <w:lvlText w:val=""/>
      <w:lvlJc w:val="left"/>
      <w:pPr>
        <w:ind w:left="2880" w:hanging="360"/>
      </w:pPr>
      <w:rPr>
        <w:rFonts w:ascii="Symbol" w:hAnsi="Symbol" w:hint="default"/>
      </w:rPr>
    </w:lvl>
    <w:lvl w:ilvl="4" w:tplc="8B58340E">
      <w:start w:val="1"/>
      <w:numFmt w:val="bullet"/>
      <w:lvlText w:val="o"/>
      <w:lvlJc w:val="left"/>
      <w:pPr>
        <w:ind w:left="3600" w:hanging="360"/>
      </w:pPr>
      <w:rPr>
        <w:rFonts w:ascii="Courier New" w:hAnsi="Courier New" w:cs="Courier New" w:hint="default"/>
      </w:rPr>
    </w:lvl>
    <w:lvl w:ilvl="5" w:tplc="89B682B6">
      <w:start w:val="1"/>
      <w:numFmt w:val="bullet"/>
      <w:pStyle w:val="ListBullet3"/>
      <w:lvlText w:val=""/>
      <w:lvlJc w:val="left"/>
      <w:pPr>
        <w:ind w:left="4320" w:hanging="360"/>
      </w:pPr>
      <w:rPr>
        <w:rFonts w:ascii="Wingdings" w:hAnsi="Wingdings" w:hint="default"/>
      </w:rPr>
    </w:lvl>
    <w:lvl w:ilvl="6" w:tplc="1F0A4462">
      <w:start w:val="1"/>
      <w:numFmt w:val="bullet"/>
      <w:lvlText w:val=""/>
      <w:lvlJc w:val="left"/>
      <w:pPr>
        <w:ind w:left="5040" w:hanging="360"/>
      </w:pPr>
      <w:rPr>
        <w:rFonts w:ascii="Symbol" w:hAnsi="Symbol" w:hint="default"/>
      </w:rPr>
    </w:lvl>
    <w:lvl w:ilvl="7" w:tplc="C8422232">
      <w:start w:val="1"/>
      <w:numFmt w:val="bullet"/>
      <w:lvlText w:val="o"/>
      <w:lvlJc w:val="left"/>
      <w:pPr>
        <w:ind w:left="5760" w:hanging="360"/>
      </w:pPr>
      <w:rPr>
        <w:rFonts w:ascii="Courier New" w:hAnsi="Courier New" w:cs="Courier New" w:hint="default"/>
      </w:rPr>
    </w:lvl>
    <w:lvl w:ilvl="8" w:tplc="2A9E3CE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54CC82E">
      <w:start w:val="1"/>
      <w:numFmt w:val="bullet"/>
      <w:lvlText w:val=""/>
      <w:lvlJc w:val="left"/>
      <w:pPr>
        <w:ind w:left="360" w:hanging="360"/>
      </w:pPr>
      <w:rPr>
        <w:rFonts w:ascii="Symbol" w:hAnsi="Symbol" w:hint="default"/>
      </w:rPr>
    </w:lvl>
    <w:lvl w:ilvl="1" w:tplc="0C0ED134">
      <w:start w:val="1"/>
      <w:numFmt w:val="bullet"/>
      <w:lvlText w:val="o"/>
      <w:lvlJc w:val="left"/>
      <w:pPr>
        <w:ind w:left="1080" w:hanging="360"/>
      </w:pPr>
      <w:rPr>
        <w:rFonts w:ascii="Courier New" w:hAnsi="Courier New" w:cs="Courier New" w:hint="default"/>
      </w:rPr>
    </w:lvl>
    <w:lvl w:ilvl="2" w:tplc="6E9AA1F8" w:tentative="1">
      <w:start w:val="1"/>
      <w:numFmt w:val="bullet"/>
      <w:lvlText w:val=""/>
      <w:lvlJc w:val="left"/>
      <w:pPr>
        <w:ind w:left="1800" w:hanging="360"/>
      </w:pPr>
      <w:rPr>
        <w:rFonts w:ascii="Wingdings" w:hAnsi="Wingdings" w:hint="default"/>
      </w:rPr>
    </w:lvl>
    <w:lvl w:ilvl="3" w:tplc="26166AC6" w:tentative="1">
      <w:start w:val="1"/>
      <w:numFmt w:val="bullet"/>
      <w:lvlText w:val=""/>
      <w:lvlJc w:val="left"/>
      <w:pPr>
        <w:ind w:left="2520" w:hanging="360"/>
      </w:pPr>
      <w:rPr>
        <w:rFonts w:ascii="Symbol" w:hAnsi="Symbol" w:hint="default"/>
      </w:rPr>
    </w:lvl>
    <w:lvl w:ilvl="4" w:tplc="B8843136" w:tentative="1">
      <w:start w:val="1"/>
      <w:numFmt w:val="bullet"/>
      <w:lvlText w:val="o"/>
      <w:lvlJc w:val="left"/>
      <w:pPr>
        <w:ind w:left="3240" w:hanging="360"/>
      </w:pPr>
      <w:rPr>
        <w:rFonts w:ascii="Courier New" w:hAnsi="Courier New" w:cs="Courier New" w:hint="default"/>
      </w:rPr>
    </w:lvl>
    <w:lvl w:ilvl="5" w:tplc="6944ACFC" w:tentative="1">
      <w:start w:val="1"/>
      <w:numFmt w:val="bullet"/>
      <w:lvlText w:val=""/>
      <w:lvlJc w:val="left"/>
      <w:pPr>
        <w:ind w:left="3960" w:hanging="360"/>
      </w:pPr>
      <w:rPr>
        <w:rFonts w:ascii="Wingdings" w:hAnsi="Wingdings" w:hint="default"/>
      </w:rPr>
    </w:lvl>
    <w:lvl w:ilvl="6" w:tplc="B5AAC6D2" w:tentative="1">
      <w:start w:val="1"/>
      <w:numFmt w:val="bullet"/>
      <w:lvlText w:val=""/>
      <w:lvlJc w:val="left"/>
      <w:pPr>
        <w:ind w:left="4680" w:hanging="360"/>
      </w:pPr>
      <w:rPr>
        <w:rFonts w:ascii="Symbol" w:hAnsi="Symbol" w:hint="default"/>
      </w:rPr>
    </w:lvl>
    <w:lvl w:ilvl="7" w:tplc="2286C8C2" w:tentative="1">
      <w:start w:val="1"/>
      <w:numFmt w:val="bullet"/>
      <w:lvlText w:val="o"/>
      <w:lvlJc w:val="left"/>
      <w:pPr>
        <w:ind w:left="5400" w:hanging="360"/>
      </w:pPr>
      <w:rPr>
        <w:rFonts w:ascii="Courier New" w:hAnsi="Courier New" w:cs="Courier New" w:hint="default"/>
      </w:rPr>
    </w:lvl>
    <w:lvl w:ilvl="8" w:tplc="2F181B3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688C978">
      <w:start w:val="1"/>
      <w:numFmt w:val="lowerRoman"/>
      <w:lvlText w:val="(%1)"/>
      <w:lvlJc w:val="left"/>
      <w:pPr>
        <w:ind w:left="1080" w:hanging="720"/>
      </w:pPr>
      <w:rPr>
        <w:rFonts w:hint="default"/>
      </w:rPr>
    </w:lvl>
    <w:lvl w:ilvl="1" w:tplc="9482BAF4" w:tentative="1">
      <w:start w:val="1"/>
      <w:numFmt w:val="lowerLetter"/>
      <w:lvlText w:val="%2."/>
      <w:lvlJc w:val="left"/>
      <w:pPr>
        <w:ind w:left="1440" w:hanging="360"/>
      </w:pPr>
    </w:lvl>
    <w:lvl w:ilvl="2" w:tplc="9F4EDF88" w:tentative="1">
      <w:start w:val="1"/>
      <w:numFmt w:val="lowerRoman"/>
      <w:lvlText w:val="%3."/>
      <w:lvlJc w:val="right"/>
      <w:pPr>
        <w:ind w:left="2160" w:hanging="180"/>
      </w:pPr>
    </w:lvl>
    <w:lvl w:ilvl="3" w:tplc="13D0761C" w:tentative="1">
      <w:start w:val="1"/>
      <w:numFmt w:val="decimal"/>
      <w:lvlText w:val="%4."/>
      <w:lvlJc w:val="left"/>
      <w:pPr>
        <w:ind w:left="2880" w:hanging="360"/>
      </w:pPr>
    </w:lvl>
    <w:lvl w:ilvl="4" w:tplc="A1501F68" w:tentative="1">
      <w:start w:val="1"/>
      <w:numFmt w:val="lowerLetter"/>
      <w:lvlText w:val="%5."/>
      <w:lvlJc w:val="left"/>
      <w:pPr>
        <w:ind w:left="3600" w:hanging="360"/>
      </w:pPr>
    </w:lvl>
    <w:lvl w:ilvl="5" w:tplc="4580AA4A" w:tentative="1">
      <w:start w:val="1"/>
      <w:numFmt w:val="lowerRoman"/>
      <w:lvlText w:val="%6."/>
      <w:lvlJc w:val="right"/>
      <w:pPr>
        <w:ind w:left="4320" w:hanging="180"/>
      </w:pPr>
    </w:lvl>
    <w:lvl w:ilvl="6" w:tplc="780831E6" w:tentative="1">
      <w:start w:val="1"/>
      <w:numFmt w:val="decimal"/>
      <w:lvlText w:val="%7."/>
      <w:lvlJc w:val="left"/>
      <w:pPr>
        <w:ind w:left="5040" w:hanging="360"/>
      </w:pPr>
    </w:lvl>
    <w:lvl w:ilvl="7" w:tplc="C01443CE" w:tentative="1">
      <w:start w:val="1"/>
      <w:numFmt w:val="lowerLetter"/>
      <w:lvlText w:val="%8."/>
      <w:lvlJc w:val="left"/>
      <w:pPr>
        <w:ind w:left="5760" w:hanging="360"/>
      </w:pPr>
    </w:lvl>
    <w:lvl w:ilvl="8" w:tplc="9484F84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D7EEA64">
      <w:start w:val="1"/>
      <w:numFmt w:val="lowerRoman"/>
      <w:lvlText w:val="(%1)"/>
      <w:lvlJc w:val="left"/>
      <w:pPr>
        <w:ind w:left="1080" w:hanging="720"/>
      </w:pPr>
      <w:rPr>
        <w:rFonts w:hint="default"/>
      </w:rPr>
    </w:lvl>
    <w:lvl w:ilvl="1" w:tplc="C16248DC" w:tentative="1">
      <w:start w:val="1"/>
      <w:numFmt w:val="lowerLetter"/>
      <w:lvlText w:val="%2."/>
      <w:lvlJc w:val="left"/>
      <w:pPr>
        <w:ind w:left="1440" w:hanging="360"/>
      </w:pPr>
    </w:lvl>
    <w:lvl w:ilvl="2" w:tplc="7C8A549C" w:tentative="1">
      <w:start w:val="1"/>
      <w:numFmt w:val="lowerRoman"/>
      <w:lvlText w:val="%3."/>
      <w:lvlJc w:val="right"/>
      <w:pPr>
        <w:ind w:left="2160" w:hanging="180"/>
      </w:pPr>
    </w:lvl>
    <w:lvl w:ilvl="3" w:tplc="59E86A9A" w:tentative="1">
      <w:start w:val="1"/>
      <w:numFmt w:val="decimal"/>
      <w:lvlText w:val="%4."/>
      <w:lvlJc w:val="left"/>
      <w:pPr>
        <w:ind w:left="2880" w:hanging="360"/>
      </w:pPr>
    </w:lvl>
    <w:lvl w:ilvl="4" w:tplc="FAA2D124" w:tentative="1">
      <w:start w:val="1"/>
      <w:numFmt w:val="lowerLetter"/>
      <w:lvlText w:val="%5."/>
      <w:lvlJc w:val="left"/>
      <w:pPr>
        <w:ind w:left="3600" w:hanging="360"/>
      </w:pPr>
    </w:lvl>
    <w:lvl w:ilvl="5" w:tplc="0A863548" w:tentative="1">
      <w:start w:val="1"/>
      <w:numFmt w:val="lowerRoman"/>
      <w:lvlText w:val="%6."/>
      <w:lvlJc w:val="right"/>
      <w:pPr>
        <w:ind w:left="4320" w:hanging="180"/>
      </w:pPr>
    </w:lvl>
    <w:lvl w:ilvl="6" w:tplc="529A2FC0" w:tentative="1">
      <w:start w:val="1"/>
      <w:numFmt w:val="decimal"/>
      <w:lvlText w:val="%7."/>
      <w:lvlJc w:val="left"/>
      <w:pPr>
        <w:ind w:left="5040" w:hanging="360"/>
      </w:pPr>
    </w:lvl>
    <w:lvl w:ilvl="7" w:tplc="4AB0C5B2" w:tentative="1">
      <w:start w:val="1"/>
      <w:numFmt w:val="lowerLetter"/>
      <w:lvlText w:val="%8."/>
      <w:lvlJc w:val="left"/>
      <w:pPr>
        <w:ind w:left="5760" w:hanging="360"/>
      </w:pPr>
    </w:lvl>
    <w:lvl w:ilvl="8" w:tplc="F78AF5E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E540368">
      <w:start w:val="1"/>
      <w:numFmt w:val="lowerRoman"/>
      <w:lvlText w:val="(%1)"/>
      <w:lvlJc w:val="left"/>
      <w:pPr>
        <w:ind w:left="1080" w:hanging="720"/>
      </w:pPr>
      <w:rPr>
        <w:rFonts w:hint="default"/>
        <w:b w:val="0"/>
      </w:rPr>
    </w:lvl>
    <w:lvl w:ilvl="1" w:tplc="2132E3A8" w:tentative="1">
      <w:start w:val="1"/>
      <w:numFmt w:val="lowerLetter"/>
      <w:lvlText w:val="%2."/>
      <w:lvlJc w:val="left"/>
      <w:pPr>
        <w:ind w:left="1440" w:hanging="360"/>
      </w:pPr>
    </w:lvl>
    <w:lvl w:ilvl="2" w:tplc="3578B426" w:tentative="1">
      <w:start w:val="1"/>
      <w:numFmt w:val="lowerRoman"/>
      <w:lvlText w:val="%3."/>
      <w:lvlJc w:val="right"/>
      <w:pPr>
        <w:ind w:left="2160" w:hanging="180"/>
      </w:pPr>
    </w:lvl>
    <w:lvl w:ilvl="3" w:tplc="A47EE3F8" w:tentative="1">
      <w:start w:val="1"/>
      <w:numFmt w:val="decimal"/>
      <w:lvlText w:val="%4."/>
      <w:lvlJc w:val="left"/>
      <w:pPr>
        <w:ind w:left="2880" w:hanging="360"/>
      </w:pPr>
    </w:lvl>
    <w:lvl w:ilvl="4" w:tplc="43C08E42" w:tentative="1">
      <w:start w:val="1"/>
      <w:numFmt w:val="lowerLetter"/>
      <w:lvlText w:val="%5."/>
      <w:lvlJc w:val="left"/>
      <w:pPr>
        <w:ind w:left="3600" w:hanging="360"/>
      </w:pPr>
    </w:lvl>
    <w:lvl w:ilvl="5" w:tplc="1F0C772E" w:tentative="1">
      <w:start w:val="1"/>
      <w:numFmt w:val="lowerRoman"/>
      <w:lvlText w:val="%6."/>
      <w:lvlJc w:val="right"/>
      <w:pPr>
        <w:ind w:left="4320" w:hanging="180"/>
      </w:pPr>
    </w:lvl>
    <w:lvl w:ilvl="6" w:tplc="A8CE7DBA" w:tentative="1">
      <w:start w:val="1"/>
      <w:numFmt w:val="decimal"/>
      <w:lvlText w:val="%7."/>
      <w:lvlJc w:val="left"/>
      <w:pPr>
        <w:ind w:left="5040" w:hanging="360"/>
      </w:pPr>
    </w:lvl>
    <w:lvl w:ilvl="7" w:tplc="A9CEB646" w:tentative="1">
      <w:start w:val="1"/>
      <w:numFmt w:val="lowerLetter"/>
      <w:lvlText w:val="%8."/>
      <w:lvlJc w:val="left"/>
      <w:pPr>
        <w:ind w:left="5760" w:hanging="360"/>
      </w:pPr>
    </w:lvl>
    <w:lvl w:ilvl="8" w:tplc="2A8CBF9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83C9492">
      <w:start w:val="1"/>
      <w:numFmt w:val="lowerRoman"/>
      <w:lvlText w:val="(%1)"/>
      <w:lvlJc w:val="left"/>
      <w:pPr>
        <w:ind w:left="1080" w:hanging="720"/>
      </w:pPr>
      <w:rPr>
        <w:rFonts w:hint="default"/>
        <w:b w:val="0"/>
      </w:rPr>
    </w:lvl>
    <w:lvl w:ilvl="1" w:tplc="44CA645E" w:tentative="1">
      <w:start w:val="1"/>
      <w:numFmt w:val="lowerLetter"/>
      <w:lvlText w:val="%2."/>
      <w:lvlJc w:val="left"/>
      <w:pPr>
        <w:ind w:left="1440" w:hanging="360"/>
      </w:pPr>
    </w:lvl>
    <w:lvl w:ilvl="2" w:tplc="E654A92C" w:tentative="1">
      <w:start w:val="1"/>
      <w:numFmt w:val="lowerRoman"/>
      <w:lvlText w:val="%3."/>
      <w:lvlJc w:val="right"/>
      <w:pPr>
        <w:ind w:left="2160" w:hanging="180"/>
      </w:pPr>
    </w:lvl>
    <w:lvl w:ilvl="3" w:tplc="A96E68FE" w:tentative="1">
      <w:start w:val="1"/>
      <w:numFmt w:val="decimal"/>
      <w:lvlText w:val="%4."/>
      <w:lvlJc w:val="left"/>
      <w:pPr>
        <w:ind w:left="2880" w:hanging="360"/>
      </w:pPr>
    </w:lvl>
    <w:lvl w:ilvl="4" w:tplc="52DC2C86" w:tentative="1">
      <w:start w:val="1"/>
      <w:numFmt w:val="lowerLetter"/>
      <w:lvlText w:val="%5."/>
      <w:lvlJc w:val="left"/>
      <w:pPr>
        <w:ind w:left="3600" w:hanging="360"/>
      </w:pPr>
    </w:lvl>
    <w:lvl w:ilvl="5" w:tplc="7556D408" w:tentative="1">
      <w:start w:val="1"/>
      <w:numFmt w:val="lowerRoman"/>
      <w:lvlText w:val="%6."/>
      <w:lvlJc w:val="right"/>
      <w:pPr>
        <w:ind w:left="4320" w:hanging="180"/>
      </w:pPr>
    </w:lvl>
    <w:lvl w:ilvl="6" w:tplc="C214282C" w:tentative="1">
      <w:start w:val="1"/>
      <w:numFmt w:val="decimal"/>
      <w:lvlText w:val="%7."/>
      <w:lvlJc w:val="left"/>
      <w:pPr>
        <w:ind w:left="5040" w:hanging="360"/>
      </w:pPr>
    </w:lvl>
    <w:lvl w:ilvl="7" w:tplc="6BBEAF80" w:tentative="1">
      <w:start w:val="1"/>
      <w:numFmt w:val="lowerLetter"/>
      <w:lvlText w:val="%8."/>
      <w:lvlJc w:val="left"/>
      <w:pPr>
        <w:ind w:left="5760" w:hanging="360"/>
      </w:pPr>
    </w:lvl>
    <w:lvl w:ilvl="8" w:tplc="3CE0CB4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76E8820">
      <w:start w:val="1"/>
      <w:numFmt w:val="decimal"/>
      <w:lvlText w:val="%1."/>
      <w:lvlJc w:val="left"/>
      <w:pPr>
        <w:ind w:left="360" w:hanging="360"/>
      </w:pPr>
      <w:rPr>
        <w:rFonts w:hint="default"/>
      </w:rPr>
    </w:lvl>
    <w:lvl w:ilvl="1" w:tplc="A0186990" w:tentative="1">
      <w:start w:val="1"/>
      <w:numFmt w:val="lowerLetter"/>
      <w:lvlText w:val="%2."/>
      <w:lvlJc w:val="left"/>
      <w:pPr>
        <w:ind w:left="1080" w:hanging="360"/>
      </w:pPr>
    </w:lvl>
    <w:lvl w:ilvl="2" w:tplc="17B604C8" w:tentative="1">
      <w:start w:val="1"/>
      <w:numFmt w:val="lowerRoman"/>
      <w:lvlText w:val="%3."/>
      <w:lvlJc w:val="right"/>
      <w:pPr>
        <w:ind w:left="1800" w:hanging="180"/>
      </w:pPr>
    </w:lvl>
    <w:lvl w:ilvl="3" w:tplc="CB564738" w:tentative="1">
      <w:start w:val="1"/>
      <w:numFmt w:val="decimal"/>
      <w:lvlText w:val="%4."/>
      <w:lvlJc w:val="left"/>
      <w:pPr>
        <w:ind w:left="2520" w:hanging="360"/>
      </w:pPr>
    </w:lvl>
    <w:lvl w:ilvl="4" w:tplc="9926B3AE" w:tentative="1">
      <w:start w:val="1"/>
      <w:numFmt w:val="lowerLetter"/>
      <w:lvlText w:val="%5."/>
      <w:lvlJc w:val="left"/>
      <w:pPr>
        <w:ind w:left="3240" w:hanging="360"/>
      </w:pPr>
    </w:lvl>
    <w:lvl w:ilvl="5" w:tplc="C2E44AB6" w:tentative="1">
      <w:start w:val="1"/>
      <w:numFmt w:val="lowerRoman"/>
      <w:lvlText w:val="%6."/>
      <w:lvlJc w:val="right"/>
      <w:pPr>
        <w:ind w:left="3960" w:hanging="180"/>
      </w:pPr>
    </w:lvl>
    <w:lvl w:ilvl="6" w:tplc="B6822C36" w:tentative="1">
      <w:start w:val="1"/>
      <w:numFmt w:val="decimal"/>
      <w:lvlText w:val="%7."/>
      <w:lvlJc w:val="left"/>
      <w:pPr>
        <w:ind w:left="4680" w:hanging="360"/>
      </w:pPr>
    </w:lvl>
    <w:lvl w:ilvl="7" w:tplc="60C25778" w:tentative="1">
      <w:start w:val="1"/>
      <w:numFmt w:val="lowerLetter"/>
      <w:lvlText w:val="%8."/>
      <w:lvlJc w:val="left"/>
      <w:pPr>
        <w:ind w:left="5400" w:hanging="360"/>
      </w:pPr>
    </w:lvl>
    <w:lvl w:ilvl="8" w:tplc="FA8C8BB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0667F30">
      <w:start w:val="1"/>
      <w:numFmt w:val="lowerRoman"/>
      <w:lvlText w:val="(%1)"/>
      <w:lvlJc w:val="left"/>
      <w:pPr>
        <w:ind w:left="1080" w:hanging="720"/>
      </w:pPr>
      <w:rPr>
        <w:rFonts w:hint="default"/>
      </w:rPr>
    </w:lvl>
    <w:lvl w:ilvl="1" w:tplc="EE40CF64" w:tentative="1">
      <w:start w:val="1"/>
      <w:numFmt w:val="lowerLetter"/>
      <w:lvlText w:val="%2."/>
      <w:lvlJc w:val="left"/>
      <w:pPr>
        <w:ind w:left="1440" w:hanging="360"/>
      </w:pPr>
    </w:lvl>
    <w:lvl w:ilvl="2" w:tplc="DEF855D8" w:tentative="1">
      <w:start w:val="1"/>
      <w:numFmt w:val="lowerRoman"/>
      <w:lvlText w:val="%3."/>
      <w:lvlJc w:val="right"/>
      <w:pPr>
        <w:ind w:left="2160" w:hanging="180"/>
      </w:pPr>
    </w:lvl>
    <w:lvl w:ilvl="3" w:tplc="C332FC06" w:tentative="1">
      <w:start w:val="1"/>
      <w:numFmt w:val="decimal"/>
      <w:lvlText w:val="%4."/>
      <w:lvlJc w:val="left"/>
      <w:pPr>
        <w:ind w:left="2880" w:hanging="360"/>
      </w:pPr>
    </w:lvl>
    <w:lvl w:ilvl="4" w:tplc="22043996" w:tentative="1">
      <w:start w:val="1"/>
      <w:numFmt w:val="lowerLetter"/>
      <w:lvlText w:val="%5."/>
      <w:lvlJc w:val="left"/>
      <w:pPr>
        <w:ind w:left="3600" w:hanging="360"/>
      </w:pPr>
    </w:lvl>
    <w:lvl w:ilvl="5" w:tplc="8F484DFC" w:tentative="1">
      <w:start w:val="1"/>
      <w:numFmt w:val="lowerRoman"/>
      <w:lvlText w:val="%6."/>
      <w:lvlJc w:val="right"/>
      <w:pPr>
        <w:ind w:left="4320" w:hanging="180"/>
      </w:pPr>
    </w:lvl>
    <w:lvl w:ilvl="6" w:tplc="1BC24D9E" w:tentative="1">
      <w:start w:val="1"/>
      <w:numFmt w:val="decimal"/>
      <w:lvlText w:val="%7."/>
      <w:lvlJc w:val="left"/>
      <w:pPr>
        <w:ind w:left="5040" w:hanging="360"/>
      </w:pPr>
    </w:lvl>
    <w:lvl w:ilvl="7" w:tplc="1C8C6D42" w:tentative="1">
      <w:start w:val="1"/>
      <w:numFmt w:val="lowerLetter"/>
      <w:lvlText w:val="%8."/>
      <w:lvlJc w:val="left"/>
      <w:pPr>
        <w:ind w:left="5760" w:hanging="360"/>
      </w:pPr>
    </w:lvl>
    <w:lvl w:ilvl="8" w:tplc="F9024D4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2C888C6">
      <w:start w:val="1"/>
      <w:numFmt w:val="decimal"/>
      <w:lvlText w:val="%1."/>
      <w:lvlJc w:val="left"/>
      <w:pPr>
        <w:ind w:left="360" w:hanging="360"/>
      </w:pPr>
    </w:lvl>
    <w:lvl w:ilvl="1" w:tplc="75D876FA" w:tentative="1">
      <w:start w:val="1"/>
      <w:numFmt w:val="lowerLetter"/>
      <w:lvlText w:val="%2."/>
      <w:lvlJc w:val="left"/>
      <w:pPr>
        <w:ind w:left="1080" w:hanging="360"/>
      </w:pPr>
    </w:lvl>
    <w:lvl w:ilvl="2" w:tplc="EDDE0AD8" w:tentative="1">
      <w:start w:val="1"/>
      <w:numFmt w:val="lowerRoman"/>
      <w:lvlText w:val="%3."/>
      <w:lvlJc w:val="right"/>
      <w:pPr>
        <w:ind w:left="1800" w:hanging="180"/>
      </w:pPr>
    </w:lvl>
    <w:lvl w:ilvl="3" w:tplc="46269474" w:tentative="1">
      <w:start w:val="1"/>
      <w:numFmt w:val="decimal"/>
      <w:lvlText w:val="%4."/>
      <w:lvlJc w:val="left"/>
      <w:pPr>
        <w:ind w:left="2520" w:hanging="360"/>
      </w:pPr>
    </w:lvl>
    <w:lvl w:ilvl="4" w:tplc="AE687A66" w:tentative="1">
      <w:start w:val="1"/>
      <w:numFmt w:val="lowerLetter"/>
      <w:lvlText w:val="%5."/>
      <w:lvlJc w:val="left"/>
      <w:pPr>
        <w:ind w:left="3240" w:hanging="360"/>
      </w:pPr>
    </w:lvl>
    <w:lvl w:ilvl="5" w:tplc="130E73B0" w:tentative="1">
      <w:start w:val="1"/>
      <w:numFmt w:val="lowerRoman"/>
      <w:lvlText w:val="%6."/>
      <w:lvlJc w:val="right"/>
      <w:pPr>
        <w:ind w:left="3960" w:hanging="180"/>
      </w:pPr>
    </w:lvl>
    <w:lvl w:ilvl="6" w:tplc="803C2024" w:tentative="1">
      <w:start w:val="1"/>
      <w:numFmt w:val="decimal"/>
      <w:lvlText w:val="%7."/>
      <w:lvlJc w:val="left"/>
      <w:pPr>
        <w:ind w:left="4680" w:hanging="360"/>
      </w:pPr>
    </w:lvl>
    <w:lvl w:ilvl="7" w:tplc="53A678A6" w:tentative="1">
      <w:start w:val="1"/>
      <w:numFmt w:val="lowerLetter"/>
      <w:lvlText w:val="%8."/>
      <w:lvlJc w:val="left"/>
      <w:pPr>
        <w:ind w:left="5400" w:hanging="360"/>
      </w:pPr>
    </w:lvl>
    <w:lvl w:ilvl="8" w:tplc="F842C04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5F8BCDA">
      <w:start w:val="1"/>
      <w:numFmt w:val="lowerRoman"/>
      <w:lvlText w:val="(%1)"/>
      <w:lvlJc w:val="left"/>
      <w:pPr>
        <w:ind w:left="1080" w:hanging="720"/>
      </w:pPr>
      <w:rPr>
        <w:rFonts w:hint="default"/>
        <w:b w:val="0"/>
      </w:rPr>
    </w:lvl>
    <w:lvl w:ilvl="1" w:tplc="70445862" w:tentative="1">
      <w:start w:val="1"/>
      <w:numFmt w:val="lowerLetter"/>
      <w:lvlText w:val="%2."/>
      <w:lvlJc w:val="left"/>
      <w:pPr>
        <w:ind w:left="1440" w:hanging="360"/>
      </w:pPr>
    </w:lvl>
    <w:lvl w:ilvl="2" w:tplc="233051F0" w:tentative="1">
      <w:start w:val="1"/>
      <w:numFmt w:val="lowerRoman"/>
      <w:lvlText w:val="%3."/>
      <w:lvlJc w:val="right"/>
      <w:pPr>
        <w:ind w:left="2160" w:hanging="180"/>
      </w:pPr>
    </w:lvl>
    <w:lvl w:ilvl="3" w:tplc="F6AA8792" w:tentative="1">
      <w:start w:val="1"/>
      <w:numFmt w:val="decimal"/>
      <w:lvlText w:val="%4."/>
      <w:lvlJc w:val="left"/>
      <w:pPr>
        <w:ind w:left="2880" w:hanging="360"/>
      </w:pPr>
    </w:lvl>
    <w:lvl w:ilvl="4" w:tplc="7EAC2C22" w:tentative="1">
      <w:start w:val="1"/>
      <w:numFmt w:val="lowerLetter"/>
      <w:lvlText w:val="%5."/>
      <w:lvlJc w:val="left"/>
      <w:pPr>
        <w:ind w:left="3600" w:hanging="360"/>
      </w:pPr>
    </w:lvl>
    <w:lvl w:ilvl="5" w:tplc="74A44174" w:tentative="1">
      <w:start w:val="1"/>
      <w:numFmt w:val="lowerRoman"/>
      <w:lvlText w:val="%6."/>
      <w:lvlJc w:val="right"/>
      <w:pPr>
        <w:ind w:left="4320" w:hanging="180"/>
      </w:pPr>
    </w:lvl>
    <w:lvl w:ilvl="6" w:tplc="89E6D172" w:tentative="1">
      <w:start w:val="1"/>
      <w:numFmt w:val="decimal"/>
      <w:lvlText w:val="%7."/>
      <w:lvlJc w:val="left"/>
      <w:pPr>
        <w:ind w:left="5040" w:hanging="360"/>
      </w:pPr>
    </w:lvl>
    <w:lvl w:ilvl="7" w:tplc="8C88DAD0" w:tentative="1">
      <w:start w:val="1"/>
      <w:numFmt w:val="lowerLetter"/>
      <w:lvlText w:val="%8."/>
      <w:lvlJc w:val="left"/>
      <w:pPr>
        <w:ind w:left="5760" w:hanging="360"/>
      </w:pPr>
    </w:lvl>
    <w:lvl w:ilvl="8" w:tplc="EE96A1D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2BEE642">
      <w:start w:val="1"/>
      <w:numFmt w:val="lowerRoman"/>
      <w:lvlText w:val="(%1)"/>
      <w:lvlJc w:val="left"/>
      <w:pPr>
        <w:ind w:left="1080" w:hanging="720"/>
      </w:pPr>
      <w:rPr>
        <w:rFonts w:hint="default"/>
      </w:rPr>
    </w:lvl>
    <w:lvl w:ilvl="1" w:tplc="1D4AEB2A" w:tentative="1">
      <w:start w:val="1"/>
      <w:numFmt w:val="lowerLetter"/>
      <w:lvlText w:val="%2."/>
      <w:lvlJc w:val="left"/>
      <w:pPr>
        <w:ind w:left="1440" w:hanging="360"/>
      </w:pPr>
    </w:lvl>
    <w:lvl w:ilvl="2" w:tplc="55A634DC" w:tentative="1">
      <w:start w:val="1"/>
      <w:numFmt w:val="lowerRoman"/>
      <w:lvlText w:val="%3."/>
      <w:lvlJc w:val="right"/>
      <w:pPr>
        <w:ind w:left="2160" w:hanging="180"/>
      </w:pPr>
    </w:lvl>
    <w:lvl w:ilvl="3" w:tplc="377CF37A" w:tentative="1">
      <w:start w:val="1"/>
      <w:numFmt w:val="decimal"/>
      <w:lvlText w:val="%4."/>
      <w:lvlJc w:val="left"/>
      <w:pPr>
        <w:ind w:left="2880" w:hanging="360"/>
      </w:pPr>
    </w:lvl>
    <w:lvl w:ilvl="4" w:tplc="3DE86A8C" w:tentative="1">
      <w:start w:val="1"/>
      <w:numFmt w:val="lowerLetter"/>
      <w:lvlText w:val="%5."/>
      <w:lvlJc w:val="left"/>
      <w:pPr>
        <w:ind w:left="3600" w:hanging="360"/>
      </w:pPr>
    </w:lvl>
    <w:lvl w:ilvl="5" w:tplc="E00009D0" w:tentative="1">
      <w:start w:val="1"/>
      <w:numFmt w:val="lowerRoman"/>
      <w:lvlText w:val="%6."/>
      <w:lvlJc w:val="right"/>
      <w:pPr>
        <w:ind w:left="4320" w:hanging="180"/>
      </w:pPr>
    </w:lvl>
    <w:lvl w:ilvl="6" w:tplc="BB844760" w:tentative="1">
      <w:start w:val="1"/>
      <w:numFmt w:val="decimal"/>
      <w:lvlText w:val="%7."/>
      <w:lvlJc w:val="left"/>
      <w:pPr>
        <w:ind w:left="5040" w:hanging="360"/>
      </w:pPr>
    </w:lvl>
    <w:lvl w:ilvl="7" w:tplc="BC28E23C" w:tentative="1">
      <w:start w:val="1"/>
      <w:numFmt w:val="lowerLetter"/>
      <w:lvlText w:val="%8."/>
      <w:lvlJc w:val="left"/>
      <w:pPr>
        <w:ind w:left="5760" w:hanging="360"/>
      </w:pPr>
    </w:lvl>
    <w:lvl w:ilvl="8" w:tplc="A2E6F82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9145D54">
      <w:start w:val="1"/>
      <w:numFmt w:val="lowerRoman"/>
      <w:lvlText w:val="(%1)"/>
      <w:lvlJc w:val="left"/>
      <w:pPr>
        <w:ind w:left="1080" w:hanging="720"/>
      </w:pPr>
      <w:rPr>
        <w:rFonts w:hint="default"/>
      </w:rPr>
    </w:lvl>
    <w:lvl w:ilvl="1" w:tplc="CDEC61A6" w:tentative="1">
      <w:start w:val="1"/>
      <w:numFmt w:val="lowerLetter"/>
      <w:lvlText w:val="%2."/>
      <w:lvlJc w:val="left"/>
      <w:pPr>
        <w:ind w:left="1440" w:hanging="360"/>
      </w:pPr>
    </w:lvl>
    <w:lvl w:ilvl="2" w:tplc="9334C99C" w:tentative="1">
      <w:start w:val="1"/>
      <w:numFmt w:val="lowerRoman"/>
      <w:lvlText w:val="%3."/>
      <w:lvlJc w:val="right"/>
      <w:pPr>
        <w:ind w:left="2160" w:hanging="180"/>
      </w:pPr>
    </w:lvl>
    <w:lvl w:ilvl="3" w:tplc="ED661BBC" w:tentative="1">
      <w:start w:val="1"/>
      <w:numFmt w:val="decimal"/>
      <w:lvlText w:val="%4."/>
      <w:lvlJc w:val="left"/>
      <w:pPr>
        <w:ind w:left="2880" w:hanging="360"/>
      </w:pPr>
    </w:lvl>
    <w:lvl w:ilvl="4" w:tplc="4AA05218" w:tentative="1">
      <w:start w:val="1"/>
      <w:numFmt w:val="lowerLetter"/>
      <w:lvlText w:val="%5."/>
      <w:lvlJc w:val="left"/>
      <w:pPr>
        <w:ind w:left="3600" w:hanging="360"/>
      </w:pPr>
    </w:lvl>
    <w:lvl w:ilvl="5" w:tplc="BA5CDC0E" w:tentative="1">
      <w:start w:val="1"/>
      <w:numFmt w:val="lowerRoman"/>
      <w:lvlText w:val="%6."/>
      <w:lvlJc w:val="right"/>
      <w:pPr>
        <w:ind w:left="4320" w:hanging="180"/>
      </w:pPr>
    </w:lvl>
    <w:lvl w:ilvl="6" w:tplc="AD5C1F6C" w:tentative="1">
      <w:start w:val="1"/>
      <w:numFmt w:val="decimal"/>
      <w:lvlText w:val="%7."/>
      <w:lvlJc w:val="left"/>
      <w:pPr>
        <w:ind w:left="5040" w:hanging="360"/>
      </w:pPr>
    </w:lvl>
    <w:lvl w:ilvl="7" w:tplc="C116F732" w:tentative="1">
      <w:start w:val="1"/>
      <w:numFmt w:val="lowerLetter"/>
      <w:lvlText w:val="%8."/>
      <w:lvlJc w:val="left"/>
      <w:pPr>
        <w:ind w:left="5760" w:hanging="360"/>
      </w:pPr>
    </w:lvl>
    <w:lvl w:ilvl="8" w:tplc="F98E7550" w:tentative="1">
      <w:start w:val="1"/>
      <w:numFmt w:val="lowerRoman"/>
      <w:lvlText w:val="%9."/>
      <w:lvlJc w:val="right"/>
      <w:pPr>
        <w:ind w:left="6480" w:hanging="180"/>
      </w:pPr>
    </w:lvl>
  </w:abstractNum>
  <w:abstractNum w:abstractNumId="31" w15:restartNumberingAfterBreak="0">
    <w:nsid w:val="68D32E47"/>
    <w:multiLevelType w:val="hybridMultilevel"/>
    <w:tmpl w:val="38881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E1729602">
      <w:start w:val="1"/>
      <w:numFmt w:val="lowerRoman"/>
      <w:lvlText w:val="(%1)"/>
      <w:lvlJc w:val="left"/>
      <w:pPr>
        <w:ind w:left="1004" w:hanging="720"/>
      </w:pPr>
      <w:rPr>
        <w:rFonts w:hint="default"/>
        <w:b w:val="0"/>
      </w:rPr>
    </w:lvl>
    <w:lvl w:ilvl="1" w:tplc="4BAA3FB2" w:tentative="1">
      <w:start w:val="1"/>
      <w:numFmt w:val="lowerLetter"/>
      <w:lvlText w:val="%2."/>
      <w:lvlJc w:val="left"/>
      <w:pPr>
        <w:ind w:left="1364" w:hanging="360"/>
      </w:pPr>
    </w:lvl>
    <w:lvl w:ilvl="2" w:tplc="115AEC5E" w:tentative="1">
      <w:start w:val="1"/>
      <w:numFmt w:val="lowerRoman"/>
      <w:lvlText w:val="%3."/>
      <w:lvlJc w:val="right"/>
      <w:pPr>
        <w:ind w:left="2084" w:hanging="180"/>
      </w:pPr>
    </w:lvl>
    <w:lvl w:ilvl="3" w:tplc="811A29DA" w:tentative="1">
      <w:start w:val="1"/>
      <w:numFmt w:val="decimal"/>
      <w:lvlText w:val="%4."/>
      <w:lvlJc w:val="left"/>
      <w:pPr>
        <w:ind w:left="2804" w:hanging="360"/>
      </w:pPr>
    </w:lvl>
    <w:lvl w:ilvl="4" w:tplc="195653CE" w:tentative="1">
      <w:start w:val="1"/>
      <w:numFmt w:val="lowerLetter"/>
      <w:lvlText w:val="%5."/>
      <w:lvlJc w:val="left"/>
      <w:pPr>
        <w:ind w:left="3524" w:hanging="360"/>
      </w:pPr>
    </w:lvl>
    <w:lvl w:ilvl="5" w:tplc="9EF6EB98" w:tentative="1">
      <w:start w:val="1"/>
      <w:numFmt w:val="lowerRoman"/>
      <w:lvlText w:val="%6."/>
      <w:lvlJc w:val="right"/>
      <w:pPr>
        <w:ind w:left="4244" w:hanging="180"/>
      </w:pPr>
    </w:lvl>
    <w:lvl w:ilvl="6" w:tplc="A3A8CD6A" w:tentative="1">
      <w:start w:val="1"/>
      <w:numFmt w:val="decimal"/>
      <w:lvlText w:val="%7."/>
      <w:lvlJc w:val="left"/>
      <w:pPr>
        <w:ind w:left="4964" w:hanging="360"/>
      </w:pPr>
    </w:lvl>
    <w:lvl w:ilvl="7" w:tplc="DFFAF63C" w:tentative="1">
      <w:start w:val="1"/>
      <w:numFmt w:val="lowerLetter"/>
      <w:lvlText w:val="%8."/>
      <w:lvlJc w:val="left"/>
      <w:pPr>
        <w:ind w:left="5684" w:hanging="360"/>
      </w:pPr>
    </w:lvl>
    <w:lvl w:ilvl="8" w:tplc="1416110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81A0900">
      <w:start w:val="1"/>
      <w:numFmt w:val="decimal"/>
      <w:lvlText w:val="%1."/>
      <w:lvlJc w:val="left"/>
      <w:pPr>
        <w:ind w:left="360" w:hanging="360"/>
      </w:pPr>
      <w:rPr>
        <w:rFonts w:hint="default"/>
      </w:rPr>
    </w:lvl>
    <w:lvl w:ilvl="1" w:tplc="C73CDD26" w:tentative="1">
      <w:start w:val="1"/>
      <w:numFmt w:val="lowerLetter"/>
      <w:lvlText w:val="%2."/>
      <w:lvlJc w:val="left"/>
      <w:pPr>
        <w:ind w:left="1080" w:hanging="360"/>
      </w:pPr>
    </w:lvl>
    <w:lvl w:ilvl="2" w:tplc="80F0F2B6" w:tentative="1">
      <w:start w:val="1"/>
      <w:numFmt w:val="lowerRoman"/>
      <w:lvlText w:val="%3."/>
      <w:lvlJc w:val="right"/>
      <w:pPr>
        <w:ind w:left="1800" w:hanging="180"/>
      </w:pPr>
    </w:lvl>
    <w:lvl w:ilvl="3" w:tplc="B91E612E" w:tentative="1">
      <w:start w:val="1"/>
      <w:numFmt w:val="decimal"/>
      <w:lvlText w:val="%4."/>
      <w:lvlJc w:val="left"/>
      <w:pPr>
        <w:ind w:left="2520" w:hanging="360"/>
      </w:pPr>
    </w:lvl>
    <w:lvl w:ilvl="4" w:tplc="A6244C50" w:tentative="1">
      <w:start w:val="1"/>
      <w:numFmt w:val="lowerLetter"/>
      <w:lvlText w:val="%5."/>
      <w:lvlJc w:val="left"/>
      <w:pPr>
        <w:ind w:left="3240" w:hanging="360"/>
      </w:pPr>
    </w:lvl>
    <w:lvl w:ilvl="5" w:tplc="033C7416" w:tentative="1">
      <w:start w:val="1"/>
      <w:numFmt w:val="lowerRoman"/>
      <w:lvlText w:val="%6."/>
      <w:lvlJc w:val="right"/>
      <w:pPr>
        <w:ind w:left="3960" w:hanging="180"/>
      </w:pPr>
    </w:lvl>
    <w:lvl w:ilvl="6" w:tplc="E3A61606" w:tentative="1">
      <w:start w:val="1"/>
      <w:numFmt w:val="decimal"/>
      <w:lvlText w:val="%7."/>
      <w:lvlJc w:val="left"/>
      <w:pPr>
        <w:ind w:left="4680" w:hanging="360"/>
      </w:pPr>
    </w:lvl>
    <w:lvl w:ilvl="7" w:tplc="215C2A7C" w:tentative="1">
      <w:start w:val="1"/>
      <w:numFmt w:val="lowerLetter"/>
      <w:lvlText w:val="%8."/>
      <w:lvlJc w:val="left"/>
      <w:pPr>
        <w:ind w:left="5400" w:hanging="360"/>
      </w:pPr>
    </w:lvl>
    <w:lvl w:ilvl="8" w:tplc="263EA64C" w:tentative="1">
      <w:start w:val="1"/>
      <w:numFmt w:val="lowerRoman"/>
      <w:lvlText w:val="%9."/>
      <w:lvlJc w:val="right"/>
      <w:pPr>
        <w:ind w:left="6120" w:hanging="180"/>
      </w:pPr>
    </w:lvl>
  </w:abstractNum>
  <w:abstractNum w:abstractNumId="34" w15:restartNumberingAfterBreak="0">
    <w:nsid w:val="6DEE1B3E"/>
    <w:multiLevelType w:val="hybridMultilevel"/>
    <w:tmpl w:val="86F63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88D4BC54">
      <w:start w:val="1"/>
      <w:numFmt w:val="lowerRoman"/>
      <w:lvlText w:val="(%1)"/>
      <w:lvlJc w:val="left"/>
      <w:pPr>
        <w:ind w:left="1080" w:hanging="720"/>
      </w:pPr>
      <w:rPr>
        <w:rFonts w:hint="default"/>
      </w:rPr>
    </w:lvl>
    <w:lvl w:ilvl="1" w:tplc="86C4A2C4" w:tentative="1">
      <w:start w:val="1"/>
      <w:numFmt w:val="lowerLetter"/>
      <w:lvlText w:val="%2."/>
      <w:lvlJc w:val="left"/>
      <w:pPr>
        <w:ind w:left="1440" w:hanging="360"/>
      </w:pPr>
    </w:lvl>
    <w:lvl w:ilvl="2" w:tplc="E4DC512A" w:tentative="1">
      <w:start w:val="1"/>
      <w:numFmt w:val="lowerRoman"/>
      <w:lvlText w:val="%3."/>
      <w:lvlJc w:val="right"/>
      <w:pPr>
        <w:ind w:left="2160" w:hanging="180"/>
      </w:pPr>
    </w:lvl>
    <w:lvl w:ilvl="3" w:tplc="0D8283A2" w:tentative="1">
      <w:start w:val="1"/>
      <w:numFmt w:val="decimal"/>
      <w:lvlText w:val="%4."/>
      <w:lvlJc w:val="left"/>
      <w:pPr>
        <w:ind w:left="2880" w:hanging="360"/>
      </w:pPr>
    </w:lvl>
    <w:lvl w:ilvl="4" w:tplc="4D82DF96" w:tentative="1">
      <w:start w:val="1"/>
      <w:numFmt w:val="lowerLetter"/>
      <w:lvlText w:val="%5."/>
      <w:lvlJc w:val="left"/>
      <w:pPr>
        <w:ind w:left="3600" w:hanging="360"/>
      </w:pPr>
    </w:lvl>
    <w:lvl w:ilvl="5" w:tplc="00DE98A0" w:tentative="1">
      <w:start w:val="1"/>
      <w:numFmt w:val="lowerRoman"/>
      <w:lvlText w:val="%6."/>
      <w:lvlJc w:val="right"/>
      <w:pPr>
        <w:ind w:left="4320" w:hanging="180"/>
      </w:pPr>
    </w:lvl>
    <w:lvl w:ilvl="6" w:tplc="AB126018" w:tentative="1">
      <w:start w:val="1"/>
      <w:numFmt w:val="decimal"/>
      <w:lvlText w:val="%7."/>
      <w:lvlJc w:val="left"/>
      <w:pPr>
        <w:ind w:left="5040" w:hanging="360"/>
      </w:pPr>
    </w:lvl>
    <w:lvl w:ilvl="7" w:tplc="F5ECEE8A" w:tentative="1">
      <w:start w:val="1"/>
      <w:numFmt w:val="lowerLetter"/>
      <w:lvlText w:val="%8."/>
      <w:lvlJc w:val="left"/>
      <w:pPr>
        <w:ind w:left="5760" w:hanging="360"/>
      </w:pPr>
    </w:lvl>
    <w:lvl w:ilvl="8" w:tplc="BED8EEB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E1C5E0C">
      <w:start w:val="1"/>
      <w:numFmt w:val="decimal"/>
      <w:lvlText w:val="%1."/>
      <w:lvlJc w:val="left"/>
      <w:pPr>
        <w:ind w:left="360" w:hanging="360"/>
      </w:pPr>
      <w:rPr>
        <w:rFonts w:hint="default"/>
      </w:rPr>
    </w:lvl>
    <w:lvl w:ilvl="1" w:tplc="495A8FBC" w:tentative="1">
      <w:start w:val="1"/>
      <w:numFmt w:val="lowerLetter"/>
      <w:lvlText w:val="%2."/>
      <w:lvlJc w:val="left"/>
      <w:pPr>
        <w:ind w:left="1080" w:hanging="360"/>
      </w:pPr>
    </w:lvl>
    <w:lvl w:ilvl="2" w:tplc="A76EA706" w:tentative="1">
      <w:start w:val="1"/>
      <w:numFmt w:val="lowerRoman"/>
      <w:lvlText w:val="%3."/>
      <w:lvlJc w:val="right"/>
      <w:pPr>
        <w:ind w:left="1800" w:hanging="180"/>
      </w:pPr>
    </w:lvl>
    <w:lvl w:ilvl="3" w:tplc="43CE9732" w:tentative="1">
      <w:start w:val="1"/>
      <w:numFmt w:val="decimal"/>
      <w:lvlText w:val="%4."/>
      <w:lvlJc w:val="left"/>
      <w:pPr>
        <w:ind w:left="2520" w:hanging="360"/>
      </w:pPr>
    </w:lvl>
    <w:lvl w:ilvl="4" w:tplc="F8C43F54" w:tentative="1">
      <w:start w:val="1"/>
      <w:numFmt w:val="lowerLetter"/>
      <w:lvlText w:val="%5."/>
      <w:lvlJc w:val="left"/>
      <w:pPr>
        <w:ind w:left="3240" w:hanging="360"/>
      </w:pPr>
    </w:lvl>
    <w:lvl w:ilvl="5" w:tplc="DE946816" w:tentative="1">
      <w:start w:val="1"/>
      <w:numFmt w:val="lowerRoman"/>
      <w:lvlText w:val="%6."/>
      <w:lvlJc w:val="right"/>
      <w:pPr>
        <w:ind w:left="3960" w:hanging="180"/>
      </w:pPr>
    </w:lvl>
    <w:lvl w:ilvl="6" w:tplc="ACB40C9E" w:tentative="1">
      <w:start w:val="1"/>
      <w:numFmt w:val="decimal"/>
      <w:lvlText w:val="%7."/>
      <w:lvlJc w:val="left"/>
      <w:pPr>
        <w:ind w:left="4680" w:hanging="360"/>
      </w:pPr>
    </w:lvl>
    <w:lvl w:ilvl="7" w:tplc="5F580B6A" w:tentative="1">
      <w:start w:val="1"/>
      <w:numFmt w:val="lowerLetter"/>
      <w:lvlText w:val="%8."/>
      <w:lvlJc w:val="left"/>
      <w:pPr>
        <w:ind w:left="5400" w:hanging="360"/>
      </w:pPr>
    </w:lvl>
    <w:lvl w:ilvl="8" w:tplc="5F36EF8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8140C1A">
      <w:start w:val="1"/>
      <w:numFmt w:val="lowerRoman"/>
      <w:lvlText w:val="(%1)"/>
      <w:lvlJc w:val="left"/>
      <w:pPr>
        <w:ind w:left="1080" w:hanging="720"/>
      </w:pPr>
      <w:rPr>
        <w:rFonts w:hint="default"/>
      </w:rPr>
    </w:lvl>
    <w:lvl w:ilvl="1" w:tplc="8E68BB36" w:tentative="1">
      <w:start w:val="1"/>
      <w:numFmt w:val="lowerLetter"/>
      <w:lvlText w:val="%2."/>
      <w:lvlJc w:val="left"/>
      <w:pPr>
        <w:ind w:left="1440" w:hanging="360"/>
      </w:pPr>
    </w:lvl>
    <w:lvl w:ilvl="2" w:tplc="7D3CFD40" w:tentative="1">
      <w:start w:val="1"/>
      <w:numFmt w:val="lowerRoman"/>
      <w:lvlText w:val="%3."/>
      <w:lvlJc w:val="right"/>
      <w:pPr>
        <w:ind w:left="2160" w:hanging="180"/>
      </w:pPr>
    </w:lvl>
    <w:lvl w:ilvl="3" w:tplc="23C0CBE8" w:tentative="1">
      <w:start w:val="1"/>
      <w:numFmt w:val="decimal"/>
      <w:lvlText w:val="%4."/>
      <w:lvlJc w:val="left"/>
      <w:pPr>
        <w:ind w:left="2880" w:hanging="360"/>
      </w:pPr>
    </w:lvl>
    <w:lvl w:ilvl="4" w:tplc="01462212" w:tentative="1">
      <w:start w:val="1"/>
      <w:numFmt w:val="lowerLetter"/>
      <w:lvlText w:val="%5."/>
      <w:lvlJc w:val="left"/>
      <w:pPr>
        <w:ind w:left="3600" w:hanging="360"/>
      </w:pPr>
    </w:lvl>
    <w:lvl w:ilvl="5" w:tplc="7AFA3762" w:tentative="1">
      <w:start w:val="1"/>
      <w:numFmt w:val="lowerRoman"/>
      <w:lvlText w:val="%6."/>
      <w:lvlJc w:val="right"/>
      <w:pPr>
        <w:ind w:left="4320" w:hanging="180"/>
      </w:pPr>
    </w:lvl>
    <w:lvl w:ilvl="6" w:tplc="35E4B46A" w:tentative="1">
      <w:start w:val="1"/>
      <w:numFmt w:val="decimal"/>
      <w:lvlText w:val="%7."/>
      <w:lvlJc w:val="left"/>
      <w:pPr>
        <w:ind w:left="5040" w:hanging="360"/>
      </w:pPr>
    </w:lvl>
    <w:lvl w:ilvl="7" w:tplc="CE9E1E3C" w:tentative="1">
      <w:start w:val="1"/>
      <w:numFmt w:val="lowerLetter"/>
      <w:lvlText w:val="%8."/>
      <w:lvlJc w:val="left"/>
      <w:pPr>
        <w:ind w:left="5760" w:hanging="360"/>
      </w:pPr>
    </w:lvl>
    <w:lvl w:ilvl="8" w:tplc="3C5626E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A6C8836">
      <w:start w:val="1"/>
      <w:numFmt w:val="decimal"/>
      <w:lvlText w:val="%1."/>
      <w:lvlJc w:val="left"/>
      <w:pPr>
        <w:ind w:left="360" w:hanging="360"/>
      </w:pPr>
      <w:rPr>
        <w:rFonts w:hint="default"/>
      </w:rPr>
    </w:lvl>
    <w:lvl w:ilvl="1" w:tplc="FB26AD30" w:tentative="1">
      <w:start w:val="1"/>
      <w:numFmt w:val="lowerLetter"/>
      <w:lvlText w:val="%2."/>
      <w:lvlJc w:val="left"/>
      <w:pPr>
        <w:ind w:left="1080" w:hanging="360"/>
      </w:pPr>
    </w:lvl>
    <w:lvl w:ilvl="2" w:tplc="9B941812" w:tentative="1">
      <w:start w:val="1"/>
      <w:numFmt w:val="lowerRoman"/>
      <w:lvlText w:val="%3."/>
      <w:lvlJc w:val="right"/>
      <w:pPr>
        <w:ind w:left="1800" w:hanging="180"/>
      </w:pPr>
    </w:lvl>
    <w:lvl w:ilvl="3" w:tplc="DEFC2920" w:tentative="1">
      <w:start w:val="1"/>
      <w:numFmt w:val="decimal"/>
      <w:lvlText w:val="%4."/>
      <w:lvlJc w:val="left"/>
      <w:pPr>
        <w:ind w:left="2520" w:hanging="360"/>
      </w:pPr>
    </w:lvl>
    <w:lvl w:ilvl="4" w:tplc="FFDAFDBC" w:tentative="1">
      <w:start w:val="1"/>
      <w:numFmt w:val="lowerLetter"/>
      <w:lvlText w:val="%5."/>
      <w:lvlJc w:val="left"/>
      <w:pPr>
        <w:ind w:left="3240" w:hanging="360"/>
      </w:pPr>
    </w:lvl>
    <w:lvl w:ilvl="5" w:tplc="9E40A6AE" w:tentative="1">
      <w:start w:val="1"/>
      <w:numFmt w:val="lowerRoman"/>
      <w:lvlText w:val="%6."/>
      <w:lvlJc w:val="right"/>
      <w:pPr>
        <w:ind w:left="3960" w:hanging="180"/>
      </w:pPr>
    </w:lvl>
    <w:lvl w:ilvl="6" w:tplc="FDFC3BA8" w:tentative="1">
      <w:start w:val="1"/>
      <w:numFmt w:val="decimal"/>
      <w:lvlText w:val="%7."/>
      <w:lvlJc w:val="left"/>
      <w:pPr>
        <w:ind w:left="4680" w:hanging="360"/>
      </w:pPr>
    </w:lvl>
    <w:lvl w:ilvl="7" w:tplc="2E946806" w:tentative="1">
      <w:start w:val="1"/>
      <w:numFmt w:val="lowerLetter"/>
      <w:lvlText w:val="%8."/>
      <w:lvlJc w:val="left"/>
      <w:pPr>
        <w:ind w:left="5400" w:hanging="360"/>
      </w:pPr>
    </w:lvl>
    <w:lvl w:ilvl="8" w:tplc="4FD657C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DFE90C6">
      <w:start w:val="1"/>
      <w:numFmt w:val="decimal"/>
      <w:lvlText w:val="%1."/>
      <w:lvlJc w:val="left"/>
      <w:pPr>
        <w:ind w:left="360" w:hanging="360"/>
      </w:pPr>
      <w:rPr>
        <w:rFonts w:hint="default"/>
      </w:rPr>
    </w:lvl>
    <w:lvl w:ilvl="1" w:tplc="8C482EEE" w:tentative="1">
      <w:start w:val="1"/>
      <w:numFmt w:val="lowerLetter"/>
      <w:lvlText w:val="%2."/>
      <w:lvlJc w:val="left"/>
      <w:pPr>
        <w:ind w:left="1080" w:hanging="360"/>
      </w:pPr>
    </w:lvl>
    <w:lvl w:ilvl="2" w:tplc="ADF8AAA4" w:tentative="1">
      <w:start w:val="1"/>
      <w:numFmt w:val="lowerRoman"/>
      <w:lvlText w:val="%3."/>
      <w:lvlJc w:val="right"/>
      <w:pPr>
        <w:ind w:left="1800" w:hanging="180"/>
      </w:pPr>
    </w:lvl>
    <w:lvl w:ilvl="3" w:tplc="D6C4BC74" w:tentative="1">
      <w:start w:val="1"/>
      <w:numFmt w:val="decimal"/>
      <w:lvlText w:val="%4."/>
      <w:lvlJc w:val="left"/>
      <w:pPr>
        <w:ind w:left="2520" w:hanging="360"/>
      </w:pPr>
    </w:lvl>
    <w:lvl w:ilvl="4" w:tplc="53F8EB30" w:tentative="1">
      <w:start w:val="1"/>
      <w:numFmt w:val="lowerLetter"/>
      <w:lvlText w:val="%5."/>
      <w:lvlJc w:val="left"/>
      <w:pPr>
        <w:ind w:left="3240" w:hanging="360"/>
      </w:pPr>
    </w:lvl>
    <w:lvl w:ilvl="5" w:tplc="32484146" w:tentative="1">
      <w:start w:val="1"/>
      <w:numFmt w:val="lowerRoman"/>
      <w:lvlText w:val="%6."/>
      <w:lvlJc w:val="right"/>
      <w:pPr>
        <w:ind w:left="3960" w:hanging="180"/>
      </w:pPr>
    </w:lvl>
    <w:lvl w:ilvl="6" w:tplc="A8488382" w:tentative="1">
      <w:start w:val="1"/>
      <w:numFmt w:val="decimal"/>
      <w:lvlText w:val="%7."/>
      <w:lvlJc w:val="left"/>
      <w:pPr>
        <w:ind w:left="4680" w:hanging="360"/>
      </w:pPr>
    </w:lvl>
    <w:lvl w:ilvl="7" w:tplc="88721C7E" w:tentative="1">
      <w:start w:val="1"/>
      <w:numFmt w:val="lowerLetter"/>
      <w:lvlText w:val="%8."/>
      <w:lvlJc w:val="left"/>
      <w:pPr>
        <w:ind w:left="5400" w:hanging="360"/>
      </w:pPr>
    </w:lvl>
    <w:lvl w:ilvl="8" w:tplc="4E101340"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31"/>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2A"/>
    <w:rsid w:val="00067B1B"/>
    <w:rsid w:val="000C7C6D"/>
    <w:rsid w:val="000F426C"/>
    <w:rsid w:val="00151309"/>
    <w:rsid w:val="00153D53"/>
    <w:rsid w:val="001D7887"/>
    <w:rsid w:val="0021355E"/>
    <w:rsid w:val="002C5B23"/>
    <w:rsid w:val="0032685A"/>
    <w:rsid w:val="0033152A"/>
    <w:rsid w:val="0035254B"/>
    <w:rsid w:val="003A52DC"/>
    <w:rsid w:val="003B31FE"/>
    <w:rsid w:val="003D095A"/>
    <w:rsid w:val="00404DDB"/>
    <w:rsid w:val="0041471F"/>
    <w:rsid w:val="0044155F"/>
    <w:rsid w:val="00441DD1"/>
    <w:rsid w:val="00450D0F"/>
    <w:rsid w:val="00455B19"/>
    <w:rsid w:val="00576FA5"/>
    <w:rsid w:val="005C0E02"/>
    <w:rsid w:val="00610D44"/>
    <w:rsid w:val="006405F3"/>
    <w:rsid w:val="00685ED3"/>
    <w:rsid w:val="006941ED"/>
    <w:rsid w:val="006A1A79"/>
    <w:rsid w:val="006C7E63"/>
    <w:rsid w:val="006F0C01"/>
    <w:rsid w:val="00723963"/>
    <w:rsid w:val="008515B2"/>
    <w:rsid w:val="00871FD0"/>
    <w:rsid w:val="00884ECF"/>
    <w:rsid w:val="00896502"/>
    <w:rsid w:val="009F06A3"/>
    <w:rsid w:val="00A2580B"/>
    <w:rsid w:val="00A54FB3"/>
    <w:rsid w:val="00AE365C"/>
    <w:rsid w:val="00B2130B"/>
    <w:rsid w:val="00B26641"/>
    <w:rsid w:val="00B65230"/>
    <w:rsid w:val="00B673A1"/>
    <w:rsid w:val="00C312FB"/>
    <w:rsid w:val="00C873F8"/>
    <w:rsid w:val="00C91D30"/>
    <w:rsid w:val="00CC5EB8"/>
    <w:rsid w:val="00D1126C"/>
    <w:rsid w:val="00D457CF"/>
    <w:rsid w:val="00E85E2E"/>
    <w:rsid w:val="00F53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F7C5"/>
  <w15:docId w15:val="{F1831F21-5422-47BE-B3B5-E3C9E5B8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8031</RACS_x0020_ID>
    <Approved_x0020_Provider xmlns="a8338b6e-77a6-4851-82b6-98166143ffdd">The Salvation Army (Tasmania) Property Trust</Approved_x0020_Provider>
    <Management_x0020_Company_x0020_ID xmlns="a8338b6e-77a6-4851-82b6-98166143ffdd" xsi:nil="true"/>
    <Home xmlns="a8338b6e-77a6-4851-82b6-98166143ffdd">Barrington Lodge</Home>
    <Signed xmlns="a8338b6e-77a6-4851-82b6-98166143ffdd" xsi:nil="true"/>
    <Uploaded xmlns="a8338b6e-77a6-4851-82b6-98166143ffdd">true</Uploaded>
    <Management_x0020_Company xmlns="a8338b6e-77a6-4851-82b6-98166143ffdd" xsi:nil="true"/>
    <Doc_x0020_Date xmlns="a8338b6e-77a6-4851-82b6-98166143ffdd">2021-12-07T03:22:29+00:00</Doc_x0020_Date>
    <CSI_x0020_ID xmlns="a8338b6e-77a6-4851-82b6-98166143ffdd" xsi:nil="true"/>
    <Case_x0020_ID xmlns="a8338b6e-77a6-4851-82b6-98166143ffdd" xsi:nil="true"/>
    <Approved_x0020_Provider_x0020_ID xmlns="a8338b6e-77a6-4851-82b6-98166143ffdd">D0A70409-77F4-DC11-AD41-005056922186</Approved_x0020_Provider_x0020_ID>
    <Location xmlns="a8338b6e-77a6-4851-82b6-98166143ffdd" xsi:nil="true"/>
    <Home_x0020_ID xmlns="a8338b6e-77a6-4851-82b6-98166143ffdd">2FFA2B92-7CF4-DC11-AD41-005056922186</Home_x0020_ID>
    <State xmlns="a8338b6e-77a6-4851-82b6-98166143ffdd">TAS</State>
    <Doc_x0020_Sent_Received_x0020_Date xmlns="a8338b6e-77a6-4851-82b6-98166143ffdd">2021-12-07T00:00:00+00:00</Doc_x0020_Sent_Received_x0020_Date>
    <Activity_x0020_ID xmlns="a8338b6e-77a6-4851-82b6-98166143ffdd">5081EEA3-212B-EC11-B8F1-005056922186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purl.org/dc/terms/"/>
    <ds:schemaRef ds:uri="a8338b6e-77a6-4851-82b6-98166143ff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88B4B7F-DC63-4AD5-BC0F-3181C1A78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949BF6-1416-44A2-8A9B-45DCE79C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2021-12-07T21:51:00Z</dcterms:created>
  <dcterms:modified xsi:type="dcterms:W3CDTF">2021-12-07T21:51:00Z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