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DB80E" w14:textId="77777777" w:rsidR="003C6EC2" w:rsidRPr="003C6EC2" w:rsidRDefault="00D83E2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D7DB9BB" wp14:editId="2D7DB9B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462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D7DB9BD" wp14:editId="2D7DB9B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2693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Bentleys Aged Care</w:t>
      </w:r>
      <w:r w:rsidRPr="003C6EC2">
        <w:rPr>
          <w:rFonts w:ascii="Arial Black" w:hAnsi="Arial Black"/>
        </w:rPr>
        <w:t xml:space="preserve"> </w:t>
      </w:r>
    </w:p>
    <w:p w14:paraId="2D7DB80F" w14:textId="77777777" w:rsidR="003C6EC2" w:rsidRPr="003C6EC2" w:rsidRDefault="00D83E23" w:rsidP="003C6EC2">
      <w:pPr>
        <w:pStyle w:val="Title"/>
        <w:spacing w:before="360" w:after="480"/>
      </w:pPr>
      <w:r w:rsidRPr="003C6EC2">
        <w:rPr>
          <w:rFonts w:ascii="Arial Black" w:eastAsia="Calibri" w:hAnsi="Arial Black"/>
          <w:sz w:val="56"/>
        </w:rPr>
        <w:t>Performance Report</w:t>
      </w:r>
    </w:p>
    <w:p w14:paraId="2D7DB810" w14:textId="77777777" w:rsidR="001E6954" w:rsidRPr="003C6EC2" w:rsidRDefault="00D83E2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 Harpin Street </w:t>
      </w:r>
      <w:r w:rsidRPr="003C6EC2">
        <w:rPr>
          <w:color w:val="FFFFFF" w:themeColor="background1"/>
          <w:sz w:val="28"/>
        </w:rPr>
        <w:br/>
        <w:t>EAST BENDIGO VIC 3550</w:t>
      </w:r>
      <w:r w:rsidRPr="003C6EC2">
        <w:rPr>
          <w:color w:val="FFFFFF" w:themeColor="background1"/>
          <w:sz w:val="28"/>
        </w:rPr>
        <w:br/>
      </w:r>
      <w:r w:rsidRPr="003C6EC2">
        <w:rPr>
          <w:rFonts w:eastAsia="Calibri"/>
          <w:color w:val="FFFFFF" w:themeColor="background1"/>
          <w:sz w:val="28"/>
          <w:szCs w:val="56"/>
          <w:lang w:eastAsia="en-US"/>
        </w:rPr>
        <w:t>Phone number: 03 5444 4050</w:t>
      </w:r>
    </w:p>
    <w:p w14:paraId="2D7DB811" w14:textId="77777777" w:rsidR="003C6EC2" w:rsidRDefault="00D83E2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3987 </w:t>
      </w:r>
    </w:p>
    <w:p w14:paraId="2D7DB812" w14:textId="77777777" w:rsidR="001E6954" w:rsidRPr="003C6EC2" w:rsidRDefault="00D83E2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Violet Town Bush Nursing Centre Inc</w:t>
      </w:r>
    </w:p>
    <w:p w14:paraId="2D7DB813" w14:textId="77777777" w:rsidR="001E6954" w:rsidRPr="003C6EC2" w:rsidRDefault="00D83E2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March 2021</w:t>
      </w:r>
    </w:p>
    <w:p w14:paraId="2D7DB814" w14:textId="334D89DC" w:rsidR="006B166B" w:rsidRPr="00E93D41" w:rsidRDefault="00D83E2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71B3F">
        <w:rPr>
          <w:color w:val="FFFFFF" w:themeColor="background1"/>
          <w:sz w:val="28"/>
        </w:rPr>
        <w:t>03 May 2021</w:t>
      </w:r>
    </w:p>
    <w:bookmarkEnd w:id="0"/>
    <w:p w14:paraId="2D7DB815" w14:textId="77777777" w:rsidR="001E6954" w:rsidRPr="003C6EC2" w:rsidRDefault="003C317D" w:rsidP="001E6954">
      <w:pPr>
        <w:tabs>
          <w:tab w:val="left" w:pos="2127"/>
        </w:tabs>
        <w:spacing w:before="120"/>
        <w:rPr>
          <w:rFonts w:eastAsia="Calibri"/>
          <w:b/>
          <w:color w:val="FFFFFF" w:themeColor="background1"/>
          <w:sz w:val="28"/>
          <w:szCs w:val="56"/>
          <w:lang w:eastAsia="en-US"/>
        </w:rPr>
      </w:pPr>
    </w:p>
    <w:p w14:paraId="2D7DB816" w14:textId="77777777" w:rsidR="003C6EC2" w:rsidRDefault="003C317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D7DB817" w14:textId="77777777" w:rsidR="00A30BEC" w:rsidRDefault="00D83E23" w:rsidP="0094564F">
      <w:pPr>
        <w:pStyle w:val="Heading1"/>
      </w:pPr>
      <w:bookmarkStart w:id="1" w:name="_Hlk32477662"/>
      <w:r>
        <w:lastRenderedPageBreak/>
        <w:t>Publication of report</w:t>
      </w:r>
    </w:p>
    <w:p w14:paraId="2D7DB818" w14:textId="77777777" w:rsidR="00A30BEC" w:rsidRPr="006B166B" w:rsidRDefault="00D83E2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D7DB819" w14:textId="77777777" w:rsidR="007F5256" w:rsidRPr="0094564F" w:rsidRDefault="00D83E2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210A3" w14:paraId="2D7DB834" w14:textId="77777777" w:rsidTr="00EB1D71">
        <w:trPr>
          <w:trHeight w:val="227"/>
        </w:trPr>
        <w:tc>
          <w:tcPr>
            <w:tcW w:w="3942" w:type="pct"/>
            <w:shd w:val="clear" w:color="auto" w:fill="auto"/>
          </w:tcPr>
          <w:p w14:paraId="2D7DB832" w14:textId="77777777" w:rsidR="001E6954" w:rsidRPr="001E6954" w:rsidRDefault="00D83E23"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2D7DB833" w14:textId="170E3646" w:rsidR="001E6954" w:rsidRPr="001E6954" w:rsidRDefault="00D83E23" w:rsidP="003C6EC2">
            <w:pPr>
              <w:keepNext/>
              <w:spacing w:before="40" w:after="40" w:line="240" w:lineRule="auto"/>
              <w:jc w:val="right"/>
              <w:rPr>
                <w:b/>
                <w:color w:val="0000FF"/>
              </w:rPr>
            </w:pPr>
            <w:r w:rsidRPr="001E6954">
              <w:rPr>
                <w:b/>
                <w:bCs/>
                <w:iCs/>
                <w:color w:val="00577D"/>
                <w:szCs w:val="40"/>
              </w:rPr>
              <w:t>Non-compliant</w:t>
            </w:r>
          </w:p>
        </w:tc>
      </w:tr>
      <w:tr w:rsidR="00E210A3" w14:paraId="2D7DB837" w14:textId="77777777" w:rsidTr="00EB1D71">
        <w:trPr>
          <w:trHeight w:val="227"/>
        </w:trPr>
        <w:tc>
          <w:tcPr>
            <w:tcW w:w="3942" w:type="pct"/>
            <w:shd w:val="clear" w:color="auto" w:fill="auto"/>
          </w:tcPr>
          <w:p w14:paraId="2D7DB835" w14:textId="77777777" w:rsidR="001E6954" w:rsidRPr="001E6954" w:rsidRDefault="00D83E23" w:rsidP="004C55D8">
            <w:pPr>
              <w:spacing w:before="40" w:after="40" w:line="240" w:lineRule="auto"/>
              <w:ind w:left="318" w:hanging="7"/>
            </w:pPr>
            <w:r w:rsidRPr="001E6954">
              <w:t>Requirement 2(3)(a)</w:t>
            </w:r>
          </w:p>
        </w:tc>
        <w:tc>
          <w:tcPr>
            <w:tcW w:w="1058" w:type="pct"/>
            <w:shd w:val="clear" w:color="auto" w:fill="auto"/>
          </w:tcPr>
          <w:p w14:paraId="2D7DB836" w14:textId="1744E862" w:rsidR="001E6954" w:rsidRPr="001E6954" w:rsidRDefault="00D83E23" w:rsidP="00463EF3">
            <w:pPr>
              <w:spacing w:before="40" w:after="40" w:line="240" w:lineRule="auto"/>
              <w:jc w:val="right"/>
              <w:rPr>
                <w:color w:val="0000FF"/>
              </w:rPr>
            </w:pPr>
            <w:r w:rsidRPr="001E6954">
              <w:rPr>
                <w:bCs/>
                <w:iCs/>
                <w:color w:val="00577D"/>
                <w:szCs w:val="40"/>
              </w:rPr>
              <w:t>Non-compliant</w:t>
            </w:r>
          </w:p>
        </w:tc>
      </w:tr>
      <w:tr w:rsidR="00E210A3" w14:paraId="2D7DB846" w14:textId="77777777" w:rsidTr="00EB1D71">
        <w:trPr>
          <w:trHeight w:val="227"/>
        </w:trPr>
        <w:tc>
          <w:tcPr>
            <w:tcW w:w="3942" w:type="pct"/>
            <w:shd w:val="clear" w:color="auto" w:fill="auto"/>
          </w:tcPr>
          <w:p w14:paraId="2D7DB844" w14:textId="77777777" w:rsidR="001E6954" w:rsidRPr="001E6954" w:rsidRDefault="00D83E23" w:rsidP="003C6EC2">
            <w:pPr>
              <w:keepNext/>
              <w:spacing w:before="40" w:after="40" w:line="240" w:lineRule="auto"/>
              <w:rPr>
                <w:b/>
              </w:rPr>
            </w:pPr>
            <w:r w:rsidRPr="001E6954">
              <w:rPr>
                <w:b/>
              </w:rPr>
              <w:t>Standard 3 Personal care and clinical care</w:t>
            </w:r>
          </w:p>
        </w:tc>
        <w:tc>
          <w:tcPr>
            <w:tcW w:w="1058" w:type="pct"/>
            <w:shd w:val="clear" w:color="auto" w:fill="auto"/>
          </w:tcPr>
          <w:p w14:paraId="2D7DB845" w14:textId="4993BFFB" w:rsidR="001E6954" w:rsidRPr="001E6954" w:rsidRDefault="00D83E23" w:rsidP="003C6EC2">
            <w:pPr>
              <w:keepNext/>
              <w:spacing w:before="40" w:after="40" w:line="240" w:lineRule="auto"/>
              <w:jc w:val="right"/>
              <w:rPr>
                <w:b/>
                <w:color w:val="0000FF"/>
              </w:rPr>
            </w:pPr>
            <w:r w:rsidRPr="001E6954">
              <w:rPr>
                <w:b/>
                <w:bCs/>
                <w:iCs/>
                <w:color w:val="00577D"/>
                <w:szCs w:val="40"/>
              </w:rPr>
              <w:t>Non-compliant</w:t>
            </w:r>
          </w:p>
        </w:tc>
      </w:tr>
      <w:tr w:rsidR="00E210A3" w14:paraId="2D7DB849" w14:textId="77777777" w:rsidTr="00EB1D71">
        <w:trPr>
          <w:trHeight w:val="227"/>
        </w:trPr>
        <w:tc>
          <w:tcPr>
            <w:tcW w:w="3942" w:type="pct"/>
            <w:shd w:val="clear" w:color="auto" w:fill="auto"/>
          </w:tcPr>
          <w:p w14:paraId="2D7DB847" w14:textId="77777777" w:rsidR="001E6954" w:rsidRPr="002B4C72" w:rsidRDefault="00D83E23" w:rsidP="004A3816">
            <w:pPr>
              <w:spacing w:before="40" w:after="40" w:line="240" w:lineRule="auto"/>
              <w:ind w:left="312"/>
            </w:pPr>
            <w:r w:rsidRPr="001E6954">
              <w:t>Requirement 3(3)(a)</w:t>
            </w:r>
          </w:p>
        </w:tc>
        <w:tc>
          <w:tcPr>
            <w:tcW w:w="1058" w:type="pct"/>
            <w:shd w:val="clear" w:color="auto" w:fill="auto"/>
          </w:tcPr>
          <w:p w14:paraId="2D7DB848" w14:textId="7C4B386A" w:rsidR="001E6954" w:rsidRPr="001E6954" w:rsidRDefault="00D83E23" w:rsidP="004C55D8">
            <w:pPr>
              <w:spacing w:before="40" w:after="40" w:line="240" w:lineRule="auto"/>
              <w:ind w:left="-107"/>
              <w:jc w:val="right"/>
              <w:rPr>
                <w:color w:val="0000FF"/>
              </w:rPr>
            </w:pPr>
            <w:r w:rsidRPr="001E6954">
              <w:rPr>
                <w:bCs/>
                <w:iCs/>
                <w:color w:val="00577D"/>
                <w:szCs w:val="40"/>
              </w:rPr>
              <w:t>Non-compliant</w:t>
            </w:r>
          </w:p>
        </w:tc>
      </w:tr>
      <w:tr w:rsidR="00E210A3" w14:paraId="2D7DB84C" w14:textId="77777777" w:rsidTr="00EB1D71">
        <w:trPr>
          <w:trHeight w:val="227"/>
        </w:trPr>
        <w:tc>
          <w:tcPr>
            <w:tcW w:w="3942" w:type="pct"/>
            <w:shd w:val="clear" w:color="auto" w:fill="auto"/>
          </w:tcPr>
          <w:p w14:paraId="2D7DB84A" w14:textId="77777777" w:rsidR="001E6954" w:rsidRPr="001E6954" w:rsidRDefault="00D83E23" w:rsidP="004C55D8">
            <w:pPr>
              <w:spacing w:before="40" w:after="40" w:line="240" w:lineRule="auto"/>
              <w:ind w:left="318" w:hanging="7"/>
            </w:pPr>
            <w:r w:rsidRPr="001E6954">
              <w:t>Requirement 3(3)(b)</w:t>
            </w:r>
          </w:p>
        </w:tc>
        <w:tc>
          <w:tcPr>
            <w:tcW w:w="1058" w:type="pct"/>
            <w:shd w:val="clear" w:color="auto" w:fill="auto"/>
          </w:tcPr>
          <w:p w14:paraId="2D7DB84B" w14:textId="4438EBDB" w:rsidR="001E6954" w:rsidRPr="001E6954" w:rsidRDefault="00D83E23" w:rsidP="00463EF3">
            <w:pPr>
              <w:spacing w:before="40" w:after="40" w:line="240" w:lineRule="auto"/>
              <w:jc w:val="right"/>
              <w:rPr>
                <w:color w:val="0000FF"/>
              </w:rPr>
            </w:pPr>
            <w:r w:rsidRPr="001E6954">
              <w:rPr>
                <w:bCs/>
                <w:iCs/>
                <w:color w:val="00577D"/>
                <w:szCs w:val="40"/>
              </w:rPr>
              <w:t>Compliant</w:t>
            </w:r>
          </w:p>
        </w:tc>
      </w:tr>
      <w:bookmarkEnd w:id="2"/>
    </w:tbl>
    <w:p w14:paraId="2D7DB8B3" w14:textId="77777777" w:rsidR="008A22FF" w:rsidRDefault="003C317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D7DB8B4" w14:textId="77777777" w:rsidR="007F5256" w:rsidRPr="00D21DCD" w:rsidRDefault="00D83E23" w:rsidP="00EC5474">
      <w:pPr>
        <w:pStyle w:val="Heading1"/>
      </w:pPr>
      <w:r>
        <w:lastRenderedPageBreak/>
        <w:t>Detailed assessment</w:t>
      </w:r>
    </w:p>
    <w:p w14:paraId="2D7DB8B5" w14:textId="77777777" w:rsidR="001E6954" w:rsidRPr="00D63989" w:rsidRDefault="00D83E2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7DB8B6" w14:textId="77777777" w:rsidR="001E6954" w:rsidRPr="001E6954" w:rsidRDefault="00D83E23" w:rsidP="001E6954">
      <w:pPr>
        <w:rPr>
          <w:color w:val="auto"/>
        </w:rPr>
      </w:pPr>
      <w:r w:rsidRPr="00D63989">
        <w:t>The report also specifies areas in which improvements must be made to ensure the Quality Standards are complied with.</w:t>
      </w:r>
    </w:p>
    <w:p w14:paraId="2D7DB8B7" w14:textId="77777777" w:rsidR="001E6954" w:rsidRPr="00D63989" w:rsidRDefault="00D83E23" w:rsidP="001E6954">
      <w:r w:rsidRPr="00D63989">
        <w:t>The following information has been taken into account in developing this performance report:</w:t>
      </w:r>
    </w:p>
    <w:p w14:paraId="2D7DB8B8" w14:textId="6077B6FA" w:rsidR="004B33E7" w:rsidRPr="00560AD0" w:rsidRDefault="00D83E23" w:rsidP="004B33E7">
      <w:pPr>
        <w:pStyle w:val="ListBullet"/>
      </w:pPr>
      <w:r w:rsidRPr="00560AD0">
        <w:t>the Assessment Team’s report for the Assessment Contact - Site; the Assessment Contact - Site report was informed by</w:t>
      </w:r>
      <w:r w:rsidR="00560AD0" w:rsidRPr="00560AD0">
        <w:t xml:space="preserve"> </w:t>
      </w:r>
      <w:r w:rsidRPr="00560AD0">
        <w:t>a site assessment, observations at the service, review of documents and interviews with staff, consumers/representatives and others</w:t>
      </w:r>
      <w:r w:rsidR="00560AD0" w:rsidRPr="00560AD0">
        <w:t>.</w:t>
      </w:r>
    </w:p>
    <w:p w14:paraId="2D7DB8B9" w14:textId="31CFC26B" w:rsidR="004B33E7" w:rsidRPr="00560AD0" w:rsidRDefault="00D83E23" w:rsidP="004B33E7">
      <w:pPr>
        <w:pStyle w:val="ListBullet"/>
      </w:pPr>
      <w:r w:rsidRPr="00560AD0">
        <w:t xml:space="preserve">the provider’s response to the Assessment Contact - Site report received </w:t>
      </w:r>
      <w:r w:rsidR="00560AD0" w:rsidRPr="00560AD0">
        <w:t>20 April 2021</w:t>
      </w:r>
    </w:p>
    <w:p w14:paraId="2D7DB8BA" w14:textId="330C7957" w:rsidR="004B33E7" w:rsidRPr="00737AD3" w:rsidRDefault="00737AD3" w:rsidP="004B33E7">
      <w:pPr>
        <w:pStyle w:val="ListBullet"/>
      </w:pPr>
      <w:r w:rsidRPr="00737AD3">
        <w:t xml:space="preserve">Directions Notice </w:t>
      </w:r>
      <w:r w:rsidR="007F3241">
        <w:t>issued</w:t>
      </w:r>
      <w:r w:rsidRPr="00737AD3">
        <w:t xml:space="preserve"> 03 February 2021</w:t>
      </w:r>
    </w:p>
    <w:p w14:paraId="4C2C94A3" w14:textId="1A4B4EFA" w:rsidR="00737AD3" w:rsidRPr="00737AD3" w:rsidRDefault="00737AD3" w:rsidP="004B33E7">
      <w:pPr>
        <w:pStyle w:val="ListBullet"/>
      </w:pPr>
      <w:r w:rsidRPr="00737AD3">
        <w:t xml:space="preserve">Plan for Continuous Improvement </w:t>
      </w:r>
      <w:r>
        <w:t xml:space="preserve">received </w:t>
      </w:r>
      <w:r w:rsidRPr="00737AD3">
        <w:t>1</w:t>
      </w:r>
      <w:r>
        <w:t>6</w:t>
      </w:r>
      <w:r w:rsidRPr="00737AD3">
        <w:t xml:space="preserve"> February 2021</w:t>
      </w:r>
    </w:p>
    <w:p w14:paraId="2D7DB8BB" w14:textId="77777777" w:rsidR="008A22FF" w:rsidRDefault="003C317D">
      <w:pPr>
        <w:spacing w:after="160" w:line="259" w:lineRule="auto"/>
        <w:rPr>
          <w:rFonts w:cs="Times New Roman"/>
        </w:rPr>
      </w:pPr>
    </w:p>
    <w:p w14:paraId="2D7DB8BC" w14:textId="77777777" w:rsidR="00095CD4" w:rsidRDefault="003C317D" w:rsidP="00095CD4">
      <w:pPr>
        <w:sectPr w:rsidR="00095CD4" w:rsidSect="005058B8">
          <w:headerReference w:type="first" r:id="rId18"/>
          <w:pgSz w:w="11906" w:h="16838"/>
          <w:pgMar w:top="1701" w:right="1418" w:bottom="1418" w:left="1418" w:header="709" w:footer="397" w:gutter="0"/>
          <w:cols w:space="708"/>
          <w:docGrid w:linePitch="360"/>
        </w:sectPr>
      </w:pPr>
    </w:p>
    <w:p w14:paraId="2D7DB8E1" w14:textId="6508336A" w:rsidR="00CB3BA9" w:rsidRDefault="00D83E23"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D7DB9C1" wp14:editId="2D7DB9C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3031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00FC4A35">
        <w:rPr>
          <w:color w:val="FFFFFF" w:themeColor="background1"/>
          <w:sz w:val="36"/>
        </w:rPr>
        <w:t xml:space="preserve">                        NON-</w:t>
      </w:r>
      <w:r w:rsidR="00FC4A35" w:rsidRPr="00703E80">
        <w:rPr>
          <w:color w:val="FFFFFF" w:themeColor="background1"/>
          <w:sz w:val="36"/>
        </w:rPr>
        <w:t>COMPLIANT</w:t>
      </w:r>
      <w:r w:rsidRPr="00703E80">
        <w:rPr>
          <w:color w:val="FFFFFF" w:themeColor="background1"/>
        </w:rPr>
        <w:br/>
        <w:t>Ongoing assessment and planning with consumers</w:t>
      </w:r>
      <w:bookmarkEnd w:id="3"/>
    </w:p>
    <w:p w14:paraId="2D7DB8E2" w14:textId="77777777" w:rsidR="00ED6B57" w:rsidRPr="00ED6B57" w:rsidRDefault="00D83E23" w:rsidP="00ED6B57">
      <w:pPr>
        <w:pStyle w:val="Heading3"/>
        <w:shd w:val="clear" w:color="auto" w:fill="F2F2F2" w:themeFill="background1" w:themeFillShade="F2"/>
      </w:pPr>
      <w:r w:rsidRPr="00ED6B57">
        <w:t>Consumer outcome:</w:t>
      </w:r>
    </w:p>
    <w:p w14:paraId="2D7DB8E3" w14:textId="77777777" w:rsidR="00ED6B57" w:rsidRPr="00ED6B57" w:rsidRDefault="00D83E2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D7DB8E4" w14:textId="77777777" w:rsidR="00ED6B57" w:rsidRPr="00ED6B57" w:rsidRDefault="00D83E23" w:rsidP="00ED6B57">
      <w:pPr>
        <w:pStyle w:val="Heading3"/>
        <w:shd w:val="clear" w:color="auto" w:fill="F2F2F2" w:themeFill="background1" w:themeFillShade="F2"/>
      </w:pPr>
      <w:r w:rsidRPr="00ED6B57">
        <w:t>Organisation statement:</w:t>
      </w:r>
    </w:p>
    <w:p w14:paraId="2D7DB8E5" w14:textId="77777777" w:rsidR="00ED6B57" w:rsidRPr="00ED6B57" w:rsidRDefault="00D83E23"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D7DB8E6" w14:textId="77777777" w:rsidR="00ED6B57" w:rsidRDefault="00D83E23" w:rsidP="00ED6B57">
      <w:pPr>
        <w:pStyle w:val="Heading2"/>
      </w:pPr>
      <w:r>
        <w:t xml:space="preserve">Assessment </w:t>
      </w:r>
      <w:r w:rsidRPr="002B2C0F">
        <w:t>of Standard</w:t>
      </w:r>
      <w:r>
        <w:t xml:space="preserve"> 2</w:t>
      </w:r>
    </w:p>
    <w:p w14:paraId="0A7F0293" w14:textId="77777777" w:rsidR="007F3241" w:rsidRPr="00163FEE" w:rsidRDefault="007F3241" w:rsidP="007F324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5928AFB" w14:textId="2587004B" w:rsidR="007F3241" w:rsidRDefault="00CB245E" w:rsidP="007F3241">
      <w:pPr>
        <w:rPr>
          <w:rFonts w:eastAsia="Calibri"/>
          <w:bCs/>
          <w:color w:val="auto"/>
          <w:lang w:eastAsia="en-US"/>
        </w:rPr>
      </w:pPr>
      <w:r>
        <w:rPr>
          <w:rFonts w:eastAsia="Calibri"/>
          <w:bCs/>
          <w:color w:val="auto"/>
          <w:lang w:eastAsia="en-US"/>
        </w:rPr>
        <w:t>R</w:t>
      </w:r>
      <w:r w:rsidR="007F3241" w:rsidRPr="0055377A">
        <w:rPr>
          <w:rFonts w:eastAsia="Calibri"/>
          <w:bCs/>
          <w:color w:val="auto"/>
          <w:lang w:eastAsia="en-US"/>
        </w:rPr>
        <w:t>epresentatives</w:t>
      </w:r>
      <w:r w:rsidR="007F3241" w:rsidRPr="0055377A">
        <w:rPr>
          <w:rFonts w:eastAsia="Calibri"/>
          <w:color w:val="auto"/>
          <w:lang w:eastAsia="en-US"/>
        </w:rPr>
        <w:t xml:space="preserve"> considered that they feel like partners in the ongoing </w:t>
      </w:r>
      <w:r w:rsidR="007F3241" w:rsidRPr="0055377A">
        <w:rPr>
          <w:rFonts w:eastAsia="Calibri"/>
          <w:bCs/>
          <w:color w:val="auto"/>
          <w:lang w:eastAsia="en-US"/>
        </w:rPr>
        <w:t xml:space="preserve">assessment </w:t>
      </w:r>
      <w:r>
        <w:rPr>
          <w:rFonts w:eastAsia="Calibri"/>
          <w:bCs/>
          <w:color w:val="auto"/>
          <w:lang w:eastAsia="en-US"/>
        </w:rPr>
        <w:t xml:space="preserve">of their consumer </w:t>
      </w:r>
      <w:r w:rsidR="007F3241" w:rsidRPr="0055377A">
        <w:rPr>
          <w:rFonts w:eastAsia="Calibri"/>
          <w:bCs/>
          <w:color w:val="auto"/>
          <w:lang w:eastAsia="en-US"/>
        </w:rPr>
        <w:t xml:space="preserve">and care planning processes and risks are discussed. </w:t>
      </w:r>
    </w:p>
    <w:p w14:paraId="25367241" w14:textId="756790C9" w:rsidR="00CB245E" w:rsidRPr="007A227A" w:rsidRDefault="00CB245E" w:rsidP="00CB245E">
      <w:pPr>
        <w:rPr>
          <w:rFonts w:eastAsia="Calibri"/>
          <w:color w:val="auto"/>
          <w:lang w:eastAsia="en-US"/>
        </w:rPr>
      </w:pPr>
      <w:r w:rsidRPr="007A227A">
        <w:rPr>
          <w:rFonts w:eastAsia="Calibri"/>
          <w:color w:val="auto"/>
          <w:lang w:eastAsia="en-US"/>
        </w:rPr>
        <w:t xml:space="preserve">The Assessment Team found the service could not provide evidence that improvements in relation to this Standard had been fully implemented since the </w:t>
      </w:r>
      <w:r w:rsidR="00F82880">
        <w:rPr>
          <w:rFonts w:eastAsia="Calibri"/>
          <w:color w:val="auto"/>
          <w:lang w:eastAsia="en-US"/>
        </w:rPr>
        <w:t>s</w:t>
      </w:r>
      <w:r w:rsidRPr="007A227A">
        <w:rPr>
          <w:rFonts w:eastAsia="Calibri"/>
          <w:color w:val="auto"/>
          <w:lang w:eastAsia="en-US"/>
        </w:rPr>
        <w:t xml:space="preserve">ite </w:t>
      </w:r>
      <w:r w:rsidR="00F82880">
        <w:rPr>
          <w:rFonts w:eastAsia="Calibri"/>
          <w:color w:val="auto"/>
          <w:lang w:eastAsia="en-US"/>
        </w:rPr>
        <w:t>a</w:t>
      </w:r>
      <w:r w:rsidRPr="007A227A">
        <w:rPr>
          <w:rFonts w:eastAsia="Calibri"/>
          <w:color w:val="auto"/>
          <w:lang w:eastAsia="en-US"/>
        </w:rPr>
        <w:t xml:space="preserve">udit in November 2020. </w:t>
      </w:r>
    </w:p>
    <w:p w14:paraId="012CAE9B" w14:textId="77777777" w:rsidR="00D56915" w:rsidRPr="00D56915" w:rsidRDefault="00D56915" w:rsidP="00D56915">
      <w:pPr>
        <w:tabs>
          <w:tab w:val="right" w:pos="9026"/>
        </w:tabs>
        <w:rPr>
          <w:rFonts w:eastAsia="Calibri"/>
          <w:color w:val="auto"/>
          <w:lang w:eastAsia="en-US"/>
        </w:rPr>
      </w:pPr>
      <w:r w:rsidRPr="00D56915">
        <w:rPr>
          <w:color w:val="auto"/>
          <w:lang w:eastAsia="en-US"/>
        </w:rPr>
        <w:t>A decision of Non-</w:t>
      </w:r>
      <w:r>
        <w:rPr>
          <w:color w:val="auto"/>
          <w:lang w:eastAsia="en-US"/>
        </w:rPr>
        <w:t>Co</w:t>
      </w:r>
      <w:r w:rsidRPr="00D56915">
        <w:rPr>
          <w:color w:val="auto"/>
          <w:lang w:eastAsia="en-US"/>
        </w:rPr>
        <w:t xml:space="preserve">mpliant in one or more requirements results in a decision of Non-Compliant for the Quality Standard. </w:t>
      </w:r>
    </w:p>
    <w:p w14:paraId="2D7DB8E9" w14:textId="51D869D4" w:rsidR="00ED6B57" w:rsidRDefault="00D83E23" w:rsidP="00ED6B57">
      <w:pPr>
        <w:pStyle w:val="Heading2"/>
      </w:pPr>
      <w:r>
        <w:t xml:space="preserve">Assessment of Standard 2 </w:t>
      </w:r>
    </w:p>
    <w:p w14:paraId="2D7DB8EA" w14:textId="77D68AC8" w:rsidR="00934888" w:rsidRDefault="00D83E23" w:rsidP="00934888">
      <w:pPr>
        <w:pStyle w:val="Heading3"/>
      </w:pPr>
      <w:r w:rsidRPr="00051035">
        <w:t xml:space="preserve">Requirement </w:t>
      </w:r>
      <w:r>
        <w:t>2</w:t>
      </w:r>
      <w:r w:rsidRPr="00051035">
        <w:t>(3)(a)</w:t>
      </w:r>
      <w:r w:rsidRPr="00051035">
        <w:tab/>
        <w:t>Non-compliant</w:t>
      </w:r>
    </w:p>
    <w:p w14:paraId="2D7DB8EB" w14:textId="77777777" w:rsidR="00853601" w:rsidRPr="004A3816" w:rsidRDefault="00D83E23" w:rsidP="00853601">
      <w:pPr>
        <w:rPr>
          <w:i/>
        </w:rPr>
      </w:pPr>
      <w:r w:rsidRPr="004A3816">
        <w:rPr>
          <w:i/>
        </w:rPr>
        <w:t>Assessment and planning, including consideration of risks to the consumer’s health and well-being, informs the delivery of safe and effective care a</w:t>
      </w:r>
      <w:bookmarkStart w:id="4" w:name="_GoBack"/>
      <w:bookmarkEnd w:id="4"/>
      <w:r w:rsidRPr="004A3816">
        <w:rPr>
          <w:i/>
        </w:rPr>
        <w:t>nd services.</w:t>
      </w:r>
    </w:p>
    <w:p w14:paraId="4E146AF7" w14:textId="4704F6D0" w:rsidR="00CB245E" w:rsidRPr="007A227A" w:rsidRDefault="00CB245E" w:rsidP="00CB245E">
      <w:pPr>
        <w:rPr>
          <w:rFonts w:eastAsia="Calibri"/>
          <w:color w:val="auto"/>
          <w:lang w:eastAsia="en-US"/>
        </w:rPr>
      </w:pPr>
      <w:r w:rsidRPr="007A227A">
        <w:rPr>
          <w:rFonts w:eastAsia="Calibri"/>
          <w:color w:val="auto"/>
          <w:lang w:eastAsia="en-US"/>
        </w:rPr>
        <w:lastRenderedPageBreak/>
        <w:t>The service could not demonstrate that assessment and care planning is completed for all consumer</w:t>
      </w:r>
      <w:r>
        <w:rPr>
          <w:rFonts w:eastAsia="Calibri"/>
          <w:color w:val="auto"/>
          <w:lang w:eastAsia="en-US"/>
        </w:rPr>
        <w:t>’</w:t>
      </w:r>
      <w:r w:rsidRPr="007A227A">
        <w:rPr>
          <w:rFonts w:eastAsia="Calibri"/>
          <w:color w:val="auto"/>
          <w:lang w:eastAsia="en-US"/>
        </w:rPr>
        <w:t xml:space="preserve">s goals, needs and preferences. </w:t>
      </w:r>
    </w:p>
    <w:p w14:paraId="00586F29" w14:textId="77777777" w:rsidR="00CB245E" w:rsidRPr="007A227A" w:rsidRDefault="00CB245E" w:rsidP="00CB245E">
      <w:pPr>
        <w:rPr>
          <w:rFonts w:eastAsia="Calibri"/>
          <w:color w:val="auto"/>
          <w:lang w:eastAsia="en-US"/>
        </w:rPr>
      </w:pPr>
      <w:r w:rsidRPr="007A227A">
        <w:rPr>
          <w:rFonts w:eastAsia="Calibri"/>
          <w:color w:val="auto"/>
          <w:lang w:eastAsia="en-US"/>
        </w:rPr>
        <w:t>Education and training in relation to documentation of wound care, catheter care, falls and diabetes has not been completed by all relevant staff</w:t>
      </w:r>
      <w:r>
        <w:rPr>
          <w:rFonts w:eastAsia="Calibri"/>
          <w:color w:val="auto"/>
          <w:lang w:eastAsia="en-US"/>
        </w:rPr>
        <w:t xml:space="preserve"> as per the Direction’s Notice issued on 3 February 2021.</w:t>
      </w:r>
      <w:r w:rsidRPr="007A227A">
        <w:rPr>
          <w:rFonts w:eastAsia="Calibri"/>
          <w:color w:val="auto"/>
          <w:lang w:eastAsia="en-US"/>
        </w:rPr>
        <w:t xml:space="preserve"> Staff have not been advised of the recently developed catheter flowchart.</w:t>
      </w:r>
      <w:r>
        <w:rPr>
          <w:rFonts w:eastAsia="Calibri"/>
          <w:color w:val="auto"/>
          <w:lang w:eastAsia="en-US"/>
        </w:rPr>
        <w:t xml:space="preserve"> </w:t>
      </w:r>
    </w:p>
    <w:p w14:paraId="0D966BB6" w14:textId="7E77A471" w:rsidR="00810F8B" w:rsidRDefault="00810F8B" w:rsidP="00BD71FA">
      <w:pPr>
        <w:tabs>
          <w:tab w:val="right" w:pos="9026"/>
        </w:tabs>
      </w:pPr>
      <w:r w:rsidRPr="00BD71FA">
        <w:rPr>
          <w:rFonts w:eastAsia="Calibri"/>
          <w:color w:val="auto"/>
          <w:lang w:eastAsia="en-US"/>
        </w:rPr>
        <w:t xml:space="preserve">The service is not able to demonstrate assessment and care planning is considered to inform the delivery of safe consumer care. </w:t>
      </w:r>
      <w:r w:rsidRPr="00E9270F">
        <w:t>There was no evidence assessment</w:t>
      </w:r>
      <w:r w:rsidR="00BD71FA">
        <w:t>s</w:t>
      </w:r>
      <w:r w:rsidRPr="00E9270F">
        <w:t xml:space="preserve"> and care plan</w:t>
      </w:r>
      <w:r w:rsidR="00BD71FA">
        <w:t xml:space="preserve">s </w:t>
      </w:r>
      <w:r w:rsidRPr="00E9270F">
        <w:t>were completed</w:t>
      </w:r>
      <w:r w:rsidR="00BD71FA">
        <w:t>/updated</w:t>
      </w:r>
      <w:r w:rsidRPr="00E9270F">
        <w:t xml:space="preserve"> </w:t>
      </w:r>
      <w:r w:rsidR="00BD71FA">
        <w:t xml:space="preserve">for a consumer </w:t>
      </w:r>
      <w:r w:rsidRPr="00E9270F">
        <w:t xml:space="preserve">on return to the service post hospital, to </w:t>
      </w:r>
      <w:r w:rsidR="00BD71FA">
        <w:t xml:space="preserve">inform and guide </w:t>
      </w:r>
      <w:r w:rsidRPr="00E9270F">
        <w:t>staff with care directives.</w:t>
      </w:r>
      <w:r w:rsidR="00BD71FA">
        <w:t xml:space="preserve"> This was acknowledged by the Clinical Care Coordinator and Facility Manager as a gap in their process.  </w:t>
      </w:r>
    </w:p>
    <w:p w14:paraId="00AFFBBF" w14:textId="43CCB173" w:rsidR="00484A9A" w:rsidRDefault="002B096C" w:rsidP="00484A9A">
      <w:pPr>
        <w:spacing w:before="120"/>
      </w:pPr>
      <w:r w:rsidRPr="00186861">
        <w:rPr>
          <w:rFonts w:eastAsia="Calibri"/>
          <w:color w:val="auto"/>
          <w:lang w:eastAsia="en-US"/>
        </w:rPr>
        <w:t>Two consumers did not have all wound care documentation completed to guide effective care.</w:t>
      </w:r>
      <w:r>
        <w:rPr>
          <w:rFonts w:eastAsia="Calibri"/>
          <w:color w:val="auto"/>
          <w:lang w:eastAsia="en-US"/>
        </w:rPr>
        <w:t xml:space="preserve"> </w:t>
      </w:r>
      <w:r w:rsidR="00C0711C">
        <w:t>There were still gaps in wound management with wound assessments, care plan</w:t>
      </w:r>
      <w:r w:rsidR="00691D26">
        <w:t>s</w:t>
      </w:r>
      <w:r w:rsidR="00C0711C">
        <w:t xml:space="preserve"> and current wound photos with measurements missing </w:t>
      </w:r>
      <w:r w:rsidR="00691D26">
        <w:t>fro</w:t>
      </w:r>
      <w:r w:rsidR="00C0711C">
        <w:t xml:space="preserve">m some files. Gaps identified during audits were not followed up with staff responsible and training not always provided. Only chronic wound audits were conducted.  </w:t>
      </w:r>
    </w:p>
    <w:p w14:paraId="29A7FF21" w14:textId="42BD5F3B" w:rsidR="00C0711C" w:rsidRDefault="00C0711C" w:rsidP="00C0711C">
      <w:pPr>
        <w:tabs>
          <w:tab w:val="right" w:pos="9026"/>
        </w:tabs>
      </w:pPr>
      <w:r>
        <w:t xml:space="preserve">Not all staff have received training as required in the Direction’s notice.  This relates to </w:t>
      </w:r>
      <w:r w:rsidRPr="00E9270F">
        <w:t>one registered nurse and six night</w:t>
      </w:r>
      <w:r>
        <w:t xml:space="preserve"> duty</w:t>
      </w:r>
      <w:r w:rsidRPr="00E9270F">
        <w:t xml:space="preserve"> personal care staff</w:t>
      </w:r>
      <w:r>
        <w:t xml:space="preserve">. </w:t>
      </w:r>
      <w:r w:rsidRPr="00E9270F">
        <w:t>The service’s plan for continuous improvement (February 2021) referenced staff to undertake an e-learning module regarding catheter management however, management said this has not been completed and have added this to their action plan.</w:t>
      </w:r>
    </w:p>
    <w:p w14:paraId="45687A46" w14:textId="66343A84" w:rsidR="00AE7D68" w:rsidRDefault="000922A5" w:rsidP="008A5F1E">
      <w:pPr>
        <w:spacing w:before="0" w:after="160" w:line="256" w:lineRule="auto"/>
      </w:pPr>
      <w:r w:rsidRPr="008A5F1E">
        <w:t>The service’s response provides information on a</w:t>
      </w:r>
      <w:r w:rsidR="005F5417" w:rsidRPr="008A5F1E">
        <w:t>n action plan that has been put in place to improve the gaps in this requirement.  This includes ensuring education is provided to all staff as required; having an admission process checklist for all consumers assessments and care planning is considered to inform the delivery of safe consumer care; implementing a</w:t>
      </w:r>
      <w:r w:rsidR="00D335BE">
        <w:t xml:space="preserve"> </w:t>
      </w:r>
      <w:r w:rsidR="005F5417" w:rsidRPr="008A5F1E">
        <w:t>’</w:t>
      </w:r>
      <w:r w:rsidR="00D335BE">
        <w:t>R</w:t>
      </w:r>
      <w:r w:rsidR="005F5417" w:rsidRPr="008A5F1E">
        <w:t>eturn f</w:t>
      </w:r>
      <w:r w:rsidR="00D335BE">
        <w:t>ro</w:t>
      </w:r>
      <w:r w:rsidR="005F5417" w:rsidRPr="008A5F1E">
        <w:t xml:space="preserve">m Hospital’ process; ensuring staff are given full training in the use of the </w:t>
      </w:r>
      <w:r w:rsidR="008A5F1E" w:rsidRPr="008A5F1E">
        <w:t>Manad</w:t>
      </w:r>
      <w:r w:rsidR="005F5417" w:rsidRPr="008A5F1E">
        <w:t xml:space="preserve"> electronic information system including the Reports Module and Care Documents analysis</w:t>
      </w:r>
      <w:r w:rsidR="00484A9A" w:rsidRPr="008A5F1E">
        <w:t xml:space="preserve"> for better wound management. </w:t>
      </w:r>
      <w:r w:rsidR="008A5F1E" w:rsidRPr="008A5F1E">
        <w:t>Quality Coordinator to inform all staff with Manad message of new and updated policy, processes and flow charts including where to find</w:t>
      </w:r>
      <w:r w:rsidR="00665DC4">
        <w:t xml:space="preserve"> them</w:t>
      </w:r>
      <w:r w:rsidR="008A5F1E" w:rsidRPr="008A5F1E">
        <w:t xml:space="preserve"> in the Reference Tab in Manad </w:t>
      </w:r>
      <w:r w:rsidR="00665DC4">
        <w:t>electronic</w:t>
      </w:r>
      <w:r w:rsidR="008A5F1E" w:rsidRPr="008A5F1E">
        <w:t xml:space="preserve"> system</w:t>
      </w:r>
      <w:r w:rsidR="00665DC4">
        <w:t>.</w:t>
      </w:r>
    </w:p>
    <w:p w14:paraId="4A7EE0B6" w14:textId="4D9CA743" w:rsidR="00AE7D68" w:rsidRPr="00AE7D68" w:rsidRDefault="00AE7D68" w:rsidP="00AE7D68">
      <w:pPr>
        <w:spacing w:before="0" w:after="160" w:line="256" w:lineRule="auto"/>
      </w:pPr>
      <w:r w:rsidRPr="00AE7D68">
        <w:t xml:space="preserve">An update to the Manad system </w:t>
      </w:r>
      <w:r>
        <w:t xml:space="preserve">will be implemented which </w:t>
      </w:r>
      <w:r w:rsidRPr="00AE7D68">
        <w:t>allows for a wound assessment and care plan to be generated for both acute and chronic wounds.</w:t>
      </w:r>
    </w:p>
    <w:p w14:paraId="07C86468" w14:textId="3D66DAFB" w:rsidR="00484A9A" w:rsidRDefault="00484A9A" w:rsidP="00C0711C">
      <w:pPr>
        <w:tabs>
          <w:tab w:val="right" w:pos="9026"/>
        </w:tabs>
      </w:pPr>
      <w:r>
        <w:t xml:space="preserve">Based on all of the information available I find the service is non-compliant with this requirement but can see they have taken measures to improve their processes </w:t>
      </w:r>
      <w:r w:rsidR="00D83E23">
        <w:t>by implementing a Plan for Continuous Improvement.</w:t>
      </w:r>
    </w:p>
    <w:p w14:paraId="2D7DB8FB" w14:textId="77777777" w:rsidR="00934888" w:rsidRPr="00934888" w:rsidRDefault="003C317D" w:rsidP="00934888"/>
    <w:p w14:paraId="2D7DB8FC" w14:textId="77777777" w:rsidR="00032B17" w:rsidRDefault="003C317D"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2D7DB8FD" w14:textId="0B365377" w:rsidR="00CB3BA9" w:rsidRDefault="00D83E23" w:rsidP="00690484">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D7DB9C3" wp14:editId="2D7DB9C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477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00690484">
        <w:rPr>
          <w:color w:val="FFFFFF" w:themeColor="background1"/>
          <w:sz w:val="36"/>
        </w:rPr>
        <w:tab/>
        <w:t>NON-COMPLIANT</w:t>
      </w:r>
      <w:r w:rsidRPr="00EB1D71">
        <w:rPr>
          <w:color w:val="FFFFFF" w:themeColor="background1"/>
          <w:sz w:val="36"/>
        </w:rPr>
        <w:br/>
        <w:t>Personal care and clinical care</w:t>
      </w:r>
    </w:p>
    <w:p w14:paraId="2D7DB8FE" w14:textId="77777777" w:rsidR="007F5256" w:rsidRPr="00FD1B02" w:rsidRDefault="00D83E23" w:rsidP="00032B17">
      <w:pPr>
        <w:pStyle w:val="Heading3"/>
        <w:shd w:val="clear" w:color="auto" w:fill="F2F2F2" w:themeFill="background1" w:themeFillShade="F2"/>
      </w:pPr>
      <w:r w:rsidRPr="00FD1B02">
        <w:t>Consumer outcome:</w:t>
      </w:r>
    </w:p>
    <w:p w14:paraId="2D7DB8FF" w14:textId="77777777" w:rsidR="007F5256" w:rsidRDefault="00D83E23" w:rsidP="00912DE6">
      <w:pPr>
        <w:numPr>
          <w:ilvl w:val="0"/>
          <w:numId w:val="3"/>
        </w:numPr>
        <w:shd w:val="clear" w:color="auto" w:fill="F2F2F2" w:themeFill="background1" w:themeFillShade="F2"/>
      </w:pPr>
      <w:r>
        <w:t>I get personal care, clinical care, or both personal care and clinical care, that is safe and right for me.</w:t>
      </w:r>
    </w:p>
    <w:p w14:paraId="2D7DB900" w14:textId="77777777" w:rsidR="007F5256" w:rsidRDefault="00D83E23" w:rsidP="00032B17">
      <w:pPr>
        <w:pStyle w:val="Heading3"/>
        <w:shd w:val="clear" w:color="auto" w:fill="F2F2F2" w:themeFill="background1" w:themeFillShade="F2"/>
      </w:pPr>
      <w:r>
        <w:t>Organisation statement:</w:t>
      </w:r>
    </w:p>
    <w:p w14:paraId="2D7DB901" w14:textId="77777777" w:rsidR="007F5256" w:rsidRDefault="00D83E2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7DB902" w14:textId="77777777" w:rsidR="007F5256" w:rsidRDefault="00D83E23" w:rsidP="00427817">
      <w:pPr>
        <w:pStyle w:val="Heading2"/>
      </w:pPr>
      <w:r>
        <w:t>Assessment of Standard 3</w:t>
      </w:r>
    </w:p>
    <w:p w14:paraId="4EFE8217" w14:textId="77777777" w:rsidR="00BE46B9" w:rsidRPr="00163FEE" w:rsidRDefault="00BE46B9" w:rsidP="00BE46B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F43E61D" w14:textId="12FC2128" w:rsidR="0050015F" w:rsidRPr="00FC526D" w:rsidRDefault="00BE46B9" w:rsidP="0050015F">
      <w:pPr>
        <w:tabs>
          <w:tab w:val="right" w:pos="9026"/>
        </w:tabs>
        <w:rPr>
          <w:color w:val="auto"/>
        </w:rPr>
      </w:pPr>
      <w:r w:rsidRPr="002E73DB">
        <w:rPr>
          <w:rFonts w:eastAsia="Calibri"/>
          <w:color w:val="auto"/>
          <w:lang w:eastAsia="en-US"/>
        </w:rPr>
        <w:t>Overall sampled consumers di</w:t>
      </w:r>
      <w:r>
        <w:rPr>
          <w:rFonts w:eastAsia="Calibri"/>
          <w:color w:val="auto"/>
          <w:lang w:eastAsia="en-US"/>
        </w:rPr>
        <w:t xml:space="preserve">d </w:t>
      </w:r>
      <w:r w:rsidRPr="002E73DB">
        <w:rPr>
          <w:rFonts w:eastAsia="Calibri"/>
          <w:color w:val="auto"/>
          <w:lang w:eastAsia="en-US"/>
        </w:rPr>
        <w:t xml:space="preserve">consider that </w:t>
      </w:r>
      <w:r w:rsidRPr="00163FEE">
        <w:rPr>
          <w:rFonts w:eastAsia="Calibri"/>
          <w:lang w:eastAsia="en-US"/>
        </w:rPr>
        <w:t xml:space="preserve">they receive personal care and clinical care that is safe and right for them. </w:t>
      </w:r>
      <w:r w:rsidR="0050015F" w:rsidRPr="00FC526D">
        <w:t>The</w:t>
      </w:r>
      <w:r w:rsidR="0011423B">
        <w:t xml:space="preserve">re was </w:t>
      </w:r>
      <w:r w:rsidR="0050015F" w:rsidRPr="00FC526D">
        <w:t>effective management of high impact or high prevalence risks for sampled consumers.</w:t>
      </w:r>
      <w:r w:rsidR="00A41B64">
        <w:t xml:space="preserve"> </w:t>
      </w:r>
      <w:r w:rsidR="00A41B64" w:rsidRPr="00A41B64">
        <w:rPr>
          <w:rFonts w:eastAsia="Calibri"/>
        </w:rPr>
        <w:t>Clinical records demonstrate post falls management is undertaken according to the services’ protocols including neurological observations</w:t>
      </w:r>
      <w:r w:rsidR="00A41B64">
        <w:rPr>
          <w:rFonts w:eastAsia="Calibri"/>
        </w:rPr>
        <w:t xml:space="preserve"> with </w:t>
      </w:r>
      <w:r w:rsidR="00A41B64" w:rsidRPr="00A41B64">
        <w:rPr>
          <w:rFonts w:eastAsia="Calibri"/>
        </w:rPr>
        <w:t>prevention strategies reviewed accordingly.</w:t>
      </w:r>
      <w:r w:rsidR="00A41B64">
        <w:rPr>
          <w:rFonts w:ascii="Eras Medium ITC" w:eastAsia="Calibri" w:hAnsi="Eras Medium ITC"/>
          <w:b/>
        </w:rPr>
        <w:t xml:space="preserve"> </w:t>
      </w:r>
    </w:p>
    <w:p w14:paraId="7A2D0F7A" w14:textId="77777777" w:rsidR="00D56915" w:rsidRDefault="00410679" w:rsidP="00D56915">
      <w:pPr>
        <w:tabs>
          <w:tab w:val="right" w:pos="9026"/>
        </w:tabs>
        <w:rPr>
          <w:rFonts w:eastAsia="Calibri"/>
          <w:color w:val="auto"/>
          <w:lang w:eastAsia="en-US"/>
        </w:rPr>
      </w:pPr>
      <w:r w:rsidRPr="00725320">
        <w:rPr>
          <w:rFonts w:eastAsia="Calibri"/>
          <w:color w:val="auto"/>
          <w:lang w:eastAsia="en-US"/>
        </w:rPr>
        <w:t xml:space="preserve">The Assessment Team found the service could not provide evidence that </w:t>
      </w:r>
      <w:r>
        <w:rPr>
          <w:rFonts w:eastAsia="Calibri"/>
          <w:color w:val="auto"/>
          <w:lang w:eastAsia="en-US"/>
        </w:rPr>
        <w:t xml:space="preserve">all </w:t>
      </w:r>
      <w:r w:rsidRPr="00725320">
        <w:rPr>
          <w:rFonts w:eastAsia="Calibri"/>
          <w:color w:val="auto"/>
          <w:lang w:eastAsia="en-US"/>
        </w:rPr>
        <w:t xml:space="preserve">improvements in relation to this Standard had been fully implemented since the </w:t>
      </w:r>
      <w:r w:rsidR="007A222F">
        <w:rPr>
          <w:rFonts w:eastAsia="Calibri"/>
          <w:color w:val="auto"/>
          <w:lang w:eastAsia="en-US"/>
        </w:rPr>
        <w:t>s</w:t>
      </w:r>
      <w:r w:rsidRPr="00725320">
        <w:rPr>
          <w:rFonts w:eastAsia="Calibri"/>
          <w:color w:val="auto"/>
          <w:lang w:eastAsia="en-US"/>
        </w:rPr>
        <w:t xml:space="preserve">ite </w:t>
      </w:r>
      <w:r w:rsidR="007A222F">
        <w:rPr>
          <w:rFonts w:eastAsia="Calibri"/>
          <w:color w:val="auto"/>
          <w:lang w:eastAsia="en-US"/>
        </w:rPr>
        <w:t>a</w:t>
      </w:r>
      <w:r w:rsidRPr="00725320">
        <w:rPr>
          <w:rFonts w:eastAsia="Calibri"/>
          <w:color w:val="auto"/>
          <w:lang w:eastAsia="en-US"/>
        </w:rPr>
        <w:t>udit in November 2020.</w:t>
      </w:r>
      <w:r w:rsidR="0011423B">
        <w:rPr>
          <w:rFonts w:eastAsia="Calibri"/>
          <w:color w:val="auto"/>
          <w:lang w:eastAsia="en-US"/>
        </w:rPr>
        <w:t xml:space="preserve"> As</w:t>
      </w:r>
      <w:r w:rsidRPr="009D6D72">
        <w:rPr>
          <w:rFonts w:eastAsia="Calibri"/>
          <w:color w:val="auto"/>
          <w:lang w:eastAsia="en-US"/>
        </w:rPr>
        <w:t xml:space="preserve">sessment and care planning </w:t>
      </w:r>
      <w:r w:rsidR="00A71B3F" w:rsidRPr="009D6D72">
        <w:rPr>
          <w:rFonts w:eastAsia="Calibri"/>
          <w:color w:val="auto"/>
          <w:lang w:eastAsia="en-US"/>
        </w:rPr>
        <w:t>are</w:t>
      </w:r>
      <w:r w:rsidRPr="009D6D72">
        <w:rPr>
          <w:rFonts w:eastAsia="Calibri"/>
          <w:color w:val="auto"/>
          <w:lang w:eastAsia="en-US"/>
        </w:rPr>
        <w:t xml:space="preserve"> </w:t>
      </w:r>
      <w:r>
        <w:rPr>
          <w:rFonts w:eastAsia="Calibri"/>
          <w:color w:val="auto"/>
          <w:lang w:eastAsia="en-US"/>
        </w:rPr>
        <w:t xml:space="preserve">not </w:t>
      </w:r>
      <w:r w:rsidRPr="009D6D72">
        <w:rPr>
          <w:rFonts w:eastAsia="Calibri"/>
          <w:color w:val="auto"/>
          <w:lang w:eastAsia="en-US"/>
        </w:rPr>
        <w:t xml:space="preserve">undertaken for </w:t>
      </w:r>
      <w:r>
        <w:rPr>
          <w:rFonts w:eastAsia="Calibri"/>
          <w:color w:val="auto"/>
          <w:lang w:eastAsia="en-US"/>
        </w:rPr>
        <w:t xml:space="preserve">all </w:t>
      </w:r>
      <w:r w:rsidRPr="009D6D72">
        <w:rPr>
          <w:rFonts w:eastAsia="Calibri"/>
          <w:color w:val="auto"/>
          <w:lang w:eastAsia="en-US"/>
        </w:rPr>
        <w:t xml:space="preserve">consumers </w:t>
      </w:r>
      <w:r>
        <w:rPr>
          <w:rFonts w:eastAsia="Calibri"/>
          <w:color w:val="auto"/>
          <w:lang w:eastAsia="en-US"/>
        </w:rPr>
        <w:t>that is tailored to their needs to optimise health and well-being</w:t>
      </w:r>
      <w:r w:rsidRPr="009D6D72">
        <w:rPr>
          <w:rFonts w:eastAsia="Calibri"/>
          <w:color w:val="auto"/>
          <w:lang w:eastAsia="en-US"/>
        </w:rPr>
        <w:t xml:space="preserve">. The delivery of care is not always guided by </w:t>
      </w:r>
      <w:r>
        <w:rPr>
          <w:rFonts w:eastAsia="Calibri"/>
          <w:color w:val="auto"/>
          <w:lang w:eastAsia="en-US"/>
        </w:rPr>
        <w:t xml:space="preserve">assessments and </w:t>
      </w:r>
      <w:r w:rsidRPr="009D6D72">
        <w:rPr>
          <w:rFonts w:eastAsia="Calibri"/>
          <w:color w:val="auto"/>
          <w:lang w:eastAsia="en-US"/>
        </w:rPr>
        <w:t>care plans</w:t>
      </w:r>
      <w:r>
        <w:rPr>
          <w:rFonts w:eastAsia="Calibri"/>
          <w:color w:val="auto"/>
          <w:lang w:eastAsia="en-US"/>
        </w:rPr>
        <w:t>.</w:t>
      </w:r>
      <w:r w:rsidR="0011423B">
        <w:rPr>
          <w:rFonts w:eastAsia="Calibri"/>
          <w:color w:val="auto"/>
          <w:lang w:eastAsia="en-US"/>
        </w:rPr>
        <w:t xml:space="preserve"> </w:t>
      </w:r>
      <w:r>
        <w:rPr>
          <w:rFonts w:eastAsia="Calibri"/>
          <w:color w:val="auto"/>
          <w:lang w:eastAsia="en-US"/>
        </w:rPr>
        <w:t xml:space="preserve">Wound care </w:t>
      </w:r>
      <w:r w:rsidRPr="009D6D72">
        <w:rPr>
          <w:rFonts w:eastAsia="Calibri"/>
          <w:color w:val="auto"/>
          <w:lang w:eastAsia="en-US"/>
        </w:rPr>
        <w:t xml:space="preserve">is not </w:t>
      </w:r>
      <w:r w:rsidRPr="00ED36CF">
        <w:rPr>
          <w:rFonts w:eastAsia="Calibri"/>
          <w:color w:val="auto"/>
          <w:lang w:eastAsia="en-US"/>
        </w:rPr>
        <w:t>always documented in relevant wound care p</w:t>
      </w:r>
      <w:r w:rsidRPr="00ED36CF">
        <w:rPr>
          <w:rFonts w:eastAsia="Calibri"/>
          <w:bCs/>
          <w:color w:val="auto"/>
          <w:lang w:eastAsia="en-US"/>
        </w:rPr>
        <w:t>lans</w:t>
      </w:r>
      <w:r w:rsidRPr="00ED36CF">
        <w:rPr>
          <w:rFonts w:eastAsia="Calibri"/>
          <w:color w:val="auto"/>
          <w:lang w:eastAsia="en-US"/>
        </w:rPr>
        <w:t xml:space="preserve"> to guide </w:t>
      </w:r>
      <w:r>
        <w:rPr>
          <w:rFonts w:eastAsia="Calibri"/>
          <w:color w:val="auto"/>
          <w:lang w:eastAsia="en-US"/>
        </w:rPr>
        <w:t xml:space="preserve">staff practice. </w:t>
      </w:r>
    </w:p>
    <w:p w14:paraId="3CEAB5E8" w14:textId="08D3A4E6" w:rsidR="00D56915" w:rsidRPr="00D56915" w:rsidRDefault="00D56915" w:rsidP="00D56915">
      <w:pPr>
        <w:tabs>
          <w:tab w:val="right" w:pos="9026"/>
        </w:tabs>
        <w:rPr>
          <w:rFonts w:eastAsia="Calibri"/>
          <w:color w:val="auto"/>
          <w:lang w:eastAsia="en-US"/>
        </w:rPr>
      </w:pPr>
      <w:r w:rsidRPr="00D56915">
        <w:rPr>
          <w:color w:val="auto"/>
          <w:lang w:eastAsia="en-US"/>
        </w:rPr>
        <w:t>A decision of Non-</w:t>
      </w:r>
      <w:r>
        <w:rPr>
          <w:color w:val="auto"/>
          <w:lang w:eastAsia="en-US"/>
        </w:rPr>
        <w:t>Co</w:t>
      </w:r>
      <w:r w:rsidRPr="00D56915">
        <w:rPr>
          <w:color w:val="auto"/>
          <w:lang w:eastAsia="en-US"/>
        </w:rPr>
        <w:t xml:space="preserve">mpliant in one or more requirements results in a decision of Non-Compliant for the Quality Standard. </w:t>
      </w:r>
    </w:p>
    <w:p w14:paraId="2D7DB905" w14:textId="52F28525" w:rsidR="00301877" w:rsidRDefault="00D83E23"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D7DB906" w14:textId="42485056" w:rsidR="00853601" w:rsidRPr="00853601" w:rsidRDefault="00D83E23" w:rsidP="00853601">
      <w:pPr>
        <w:pStyle w:val="Heading3"/>
      </w:pPr>
      <w:r w:rsidRPr="00853601">
        <w:t>Requirement 3(3)(a)</w:t>
      </w:r>
      <w:r>
        <w:tab/>
        <w:t>Non-compliant</w:t>
      </w:r>
    </w:p>
    <w:p w14:paraId="2D7DB907" w14:textId="77777777" w:rsidR="00853601" w:rsidRPr="004A3816" w:rsidRDefault="00D83E23" w:rsidP="00853601">
      <w:pPr>
        <w:rPr>
          <w:i/>
        </w:rPr>
      </w:pPr>
      <w:r w:rsidRPr="004A3816">
        <w:rPr>
          <w:i/>
        </w:rPr>
        <w:t>Each consumer gets safe and effective personal care, clinical care, or both personal care and clinical care, that:</w:t>
      </w:r>
    </w:p>
    <w:p w14:paraId="2D7DB908" w14:textId="77777777" w:rsidR="00853601" w:rsidRPr="004A3816" w:rsidRDefault="00D83E23" w:rsidP="00853601">
      <w:pPr>
        <w:numPr>
          <w:ilvl w:val="0"/>
          <w:numId w:val="24"/>
        </w:numPr>
        <w:tabs>
          <w:tab w:val="right" w:pos="9026"/>
        </w:tabs>
        <w:spacing w:before="0" w:after="0"/>
        <w:ind w:left="567" w:hanging="425"/>
        <w:outlineLvl w:val="4"/>
        <w:rPr>
          <w:i/>
        </w:rPr>
      </w:pPr>
      <w:r w:rsidRPr="004A3816">
        <w:rPr>
          <w:i/>
        </w:rPr>
        <w:t>is best practice; and</w:t>
      </w:r>
    </w:p>
    <w:p w14:paraId="2D7DB909" w14:textId="77777777" w:rsidR="00853601" w:rsidRPr="004A3816" w:rsidRDefault="00D83E23" w:rsidP="00853601">
      <w:pPr>
        <w:numPr>
          <w:ilvl w:val="0"/>
          <w:numId w:val="24"/>
        </w:numPr>
        <w:tabs>
          <w:tab w:val="right" w:pos="9026"/>
        </w:tabs>
        <w:spacing w:before="0" w:after="0"/>
        <w:ind w:left="567" w:hanging="425"/>
        <w:outlineLvl w:val="4"/>
        <w:rPr>
          <w:i/>
        </w:rPr>
      </w:pPr>
      <w:r w:rsidRPr="004A3816">
        <w:rPr>
          <w:i/>
        </w:rPr>
        <w:t>is tailored to their needs; and</w:t>
      </w:r>
    </w:p>
    <w:p w14:paraId="2D7DB90A" w14:textId="77777777" w:rsidR="00853601" w:rsidRPr="004A3816" w:rsidRDefault="00D83E23" w:rsidP="00853601">
      <w:pPr>
        <w:numPr>
          <w:ilvl w:val="0"/>
          <w:numId w:val="24"/>
        </w:numPr>
        <w:tabs>
          <w:tab w:val="right" w:pos="9026"/>
        </w:tabs>
        <w:spacing w:before="0" w:after="0"/>
        <w:ind w:left="567" w:hanging="425"/>
        <w:outlineLvl w:val="4"/>
        <w:rPr>
          <w:i/>
        </w:rPr>
      </w:pPr>
      <w:r w:rsidRPr="004A3816">
        <w:rPr>
          <w:i/>
        </w:rPr>
        <w:t>optimises their health and well-being.</w:t>
      </w:r>
    </w:p>
    <w:p w14:paraId="6CDBFD73" w14:textId="412A391B" w:rsidR="00B52D37" w:rsidRPr="00B52D37" w:rsidRDefault="00B52D37" w:rsidP="00B52D37">
      <w:pPr>
        <w:spacing w:before="120"/>
        <w:rPr>
          <w:rFonts w:eastAsia="Calibri"/>
          <w:color w:val="auto"/>
          <w:lang w:eastAsia="en-US"/>
        </w:rPr>
      </w:pPr>
      <w:r w:rsidRPr="00B52D37">
        <w:rPr>
          <w:rFonts w:eastAsia="Calibri"/>
          <w:color w:val="auto"/>
          <w:lang w:eastAsia="en-US"/>
        </w:rPr>
        <w:t xml:space="preserve">The service was unable to demonstrate </w:t>
      </w:r>
      <w:r>
        <w:rPr>
          <w:rFonts w:eastAsia="Calibri"/>
          <w:color w:val="auto"/>
          <w:lang w:eastAsia="en-US"/>
        </w:rPr>
        <w:t xml:space="preserve">that </w:t>
      </w:r>
      <w:r w:rsidRPr="00B52D37">
        <w:rPr>
          <w:rFonts w:eastAsia="Calibri"/>
          <w:color w:val="auto"/>
          <w:lang w:eastAsia="en-US"/>
        </w:rPr>
        <w:t xml:space="preserve">each consumer receives safe and effective care in relation to wound management, urinary catheter care </w:t>
      </w:r>
      <w:r w:rsidRPr="00B52D37">
        <w:rPr>
          <w:rFonts w:eastAsia="Calibri"/>
          <w:bCs/>
          <w:color w:val="auto"/>
          <w:lang w:eastAsia="en-US"/>
        </w:rPr>
        <w:t>and subcutaneous cannula</w:t>
      </w:r>
      <w:r w:rsidRPr="00B52D37">
        <w:rPr>
          <w:rFonts w:eastAsia="Calibri"/>
          <w:color w:val="auto"/>
          <w:lang w:eastAsia="en-US"/>
        </w:rPr>
        <w:t xml:space="preserve">. </w:t>
      </w:r>
      <w:r w:rsidR="00704C45">
        <w:rPr>
          <w:rFonts w:eastAsia="Calibri"/>
          <w:color w:val="auto"/>
          <w:lang w:eastAsia="en-US"/>
        </w:rPr>
        <w:t>Review of the c</w:t>
      </w:r>
      <w:r w:rsidR="00A41B64" w:rsidRPr="00B52D37">
        <w:rPr>
          <w:rFonts w:eastAsia="Calibri"/>
          <w:color w:val="auto"/>
          <w:lang w:eastAsia="en-US"/>
        </w:rPr>
        <w:t xml:space="preserve">linical documentation </w:t>
      </w:r>
      <w:r w:rsidRPr="00B52D37">
        <w:rPr>
          <w:rFonts w:eastAsia="Calibri"/>
          <w:color w:val="auto"/>
          <w:lang w:eastAsia="en-US"/>
        </w:rPr>
        <w:t>identified care is not always tailored to consumers’ needs</w:t>
      </w:r>
      <w:r w:rsidR="00A41B64">
        <w:rPr>
          <w:rFonts w:eastAsia="Calibri"/>
          <w:color w:val="auto"/>
          <w:lang w:eastAsia="en-US"/>
        </w:rPr>
        <w:t>,</w:t>
      </w:r>
      <w:r w:rsidRPr="00B52D37">
        <w:rPr>
          <w:rFonts w:eastAsia="Calibri"/>
          <w:color w:val="auto"/>
          <w:lang w:eastAsia="en-US"/>
        </w:rPr>
        <w:t xml:space="preserve"> to optimise health and wellbeing. Best practice is not always followed in line with the services policies. Interviews with staff and management demonstrated knowledge of consumers care requirements, however, </w:t>
      </w:r>
      <w:bookmarkStart w:id="5" w:name="_Hlk68165682"/>
      <w:r w:rsidRPr="00B52D37">
        <w:rPr>
          <w:rFonts w:eastAsia="Calibri"/>
          <w:color w:val="auto"/>
          <w:lang w:eastAsia="en-US"/>
        </w:rPr>
        <w:t xml:space="preserve">management acknowledged documentation was incomplete for sampled consumers and was not in accordance with the services’ policy. </w:t>
      </w:r>
    </w:p>
    <w:bookmarkEnd w:id="5"/>
    <w:p w14:paraId="77A261C3" w14:textId="137D76EA" w:rsidR="00452C0B" w:rsidRDefault="00452C0B" w:rsidP="00452C0B">
      <w:pPr>
        <w:pStyle w:val="Heading3"/>
        <w:rPr>
          <w:b w:val="0"/>
          <w:iCs/>
          <w:color w:val="auto"/>
          <w:sz w:val="24"/>
        </w:rPr>
      </w:pPr>
      <w:r w:rsidRPr="00452C0B">
        <w:rPr>
          <w:b w:val="0"/>
          <w:iCs/>
          <w:color w:val="auto"/>
          <w:sz w:val="24"/>
        </w:rPr>
        <w:t xml:space="preserve">There is no information informing the required frequency of wound care on </w:t>
      </w:r>
      <w:r>
        <w:rPr>
          <w:b w:val="0"/>
          <w:iCs/>
          <w:color w:val="auto"/>
          <w:sz w:val="24"/>
        </w:rPr>
        <w:t xml:space="preserve">the </w:t>
      </w:r>
      <w:r w:rsidRPr="00452C0B">
        <w:rPr>
          <w:b w:val="0"/>
          <w:iCs/>
          <w:color w:val="auto"/>
          <w:sz w:val="24"/>
        </w:rPr>
        <w:t>wound care plan or chart</w:t>
      </w:r>
      <w:r>
        <w:rPr>
          <w:b w:val="0"/>
          <w:iCs/>
          <w:color w:val="auto"/>
          <w:sz w:val="24"/>
        </w:rPr>
        <w:t xml:space="preserve"> for one consumer</w:t>
      </w:r>
      <w:r w:rsidRPr="00452C0B">
        <w:rPr>
          <w:b w:val="0"/>
          <w:iCs/>
          <w:color w:val="auto"/>
          <w:sz w:val="24"/>
        </w:rPr>
        <w:t>.</w:t>
      </w:r>
      <w:r>
        <w:rPr>
          <w:b w:val="0"/>
          <w:iCs/>
          <w:color w:val="auto"/>
          <w:sz w:val="24"/>
        </w:rPr>
        <w:t xml:space="preserve"> Descriptions and sizes of wounds were not recorded consistently, however some photos were taken.</w:t>
      </w:r>
      <w:r w:rsidRPr="00452C0B">
        <w:rPr>
          <w:b w:val="0"/>
          <w:iCs/>
          <w:color w:val="auto"/>
          <w:sz w:val="24"/>
        </w:rPr>
        <w:t xml:space="preserve"> </w:t>
      </w:r>
      <w:r>
        <w:rPr>
          <w:b w:val="0"/>
          <w:iCs/>
          <w:color w:val="auto"/>
          <w:sz w:val="24"/>
        </w:rPr>
        <w:t xml:space="preserve">Wound dressing was performed inconsistently despite wound care guidance being provided on a handover sheet. </w:t>
      </w:r>
    </w:p>
    <w:p w14:paraId="1A707442" w14:textId="3089EB15" w:rsidR="00E616D9" w:rsidRDefault="00E616D9" w:rsidP="00E616D9">
      <w:pPr>
        <w:tabs>
          <w:tab w:val="right" w:pos="9026"/>
        </w:tabs>
        <w:rPr>
          <w:iCs/>
          <w:color w:val="auto"/>
        </w:rPr>
      </w:pPr>
      <w:r w:rsidRPr="00E616D9">
        <w:rPr>
          <w:iCs/>
          <w:color w:val="auto"/>
        </w:rPr>
        <w:t xml:space="preserve">There was no assessment and care plan information to guide staff on the use of </w:t>
      </w:r>
      <w:r>
        <w:rPr>
          <w:iCs/>
          <w:color w:val="auto"/>
        </w:rPr>
        <w:t xml:space="preserve">one consumers </w:t>
      </w:r>
      <w:r w:rsidRPr="00E616D9">
        <w:rPr>
          <w:iCs/>
          <w:color w:val="auto"/>
        </w:rPr>
        <w:t xml:space="preserve">long-term </w:t>
      </w:r>
      <w:r w:rsidR="00A41B64">
        <w:rPr>
          <w:iCs/>
          <w:color w:val="auto"/>
        </w:rPr>
        <w:t>in-dwelling catheter</w:t>
      </w:r>
      <w:r w:rsidRPr="00E616D9">
        <w:rPr>
          <w:iCs/>
          <w:color w:val="auto"/>
        </w:rPr>
        <w:t xml:space="preserve"> and subcutaneous cannula.</w:t>
      </w:r>
      <w:r w:rsidR="0060420C">
        <w:rPr>
          <w:iCs/>
          <w:color w:val="auto"/>
        </w:rPr>
        <w:t xml:space="preserve"> Although staff could describe the care provided</w:t>
      </w:r>
      <w:r w:rsidR="00E95C18">
        <w:rPr>
          <w:iCs/>
          <w:color w:val="auto"/>
        </w:rPr>
        <w:t>,</w:t>
      </w:r>
      <w:r w:rsidR="0060420C">
        <w:rPr>
          <w:iCs/>
          <w:color w:val="auto"/>
        </w:rPr>
        <w:t xml:space="preserve"> documentation of this was not always evident.</w:t>
      </w:r>
    </w:p>
    <w:p w14:paraId="360C4631" w14:textId="05749F84" w:rsidR="00E95C18" w:rsidRDefault="00E95C18" w:rsidP="00E616D9">
      <w:pPr>
        <w:tabs>
          <w:tab w:val="right" w:pos="9026"/>
        </w:tabs>
        <w:rPr>
          <w:iCs/>
          <w:color w:val="auto"/>
        </w:rPr>
      </w:pPr>
      <w:r>
        <w:rPr>
          <w:iCs/>
          <w:color w:val="auto"/>
        </w:rPr>
        <w:t>Consumers on a form of chemical restraint were not identified by the service as being on restraint.</w:t>
      </w:r>
    </w:p>
    <w:p w14:paraId="67EE716A" w14:textId="5DF27A97" w:rsidR="00E95C18" w:rsidRDefault="00E95C18" w:rsidP="00E616D9">
      <w:pPr>
        <w:tabs>
          <w:tab w:val="right" w:pos="9026"/>
        </w:tabs>
        <w:rPr>
          <w:iCs/>
          <w:color w:val="auto"/>
        </w:rPr>
      </w:pPr>
      <w:r>
        <w:rPr>
          <w:iCs/>
          <w:color w:val="auto"/>
        </w:rPr>
        <w:t>The response from the approved provider acknowledged there were some flaws in their processes including the management of wound care.  They have put in place a plan for continuous improvement in the following areas:</w:t>
      </w:r>
    </w:p>
    <w:p w14:paraId="7F778486" w14:textId="0F019EA5" w:rsidR="00E95C18" w:rsidRDefault="00A71B3F" w:rsidP="00E95C18">
      <w:pPr>
        <w:pStyle w:val="ListParagraph"/>
        <w:numPr>
          <w:ilvl w:val="0"/>
          <w:numId w:val="43"/>
        </w:numPr>
        <w:tabs>
          <w:tab w:val="right" w:pos="9026"/>
        </w:tabs>
        <w:rPr>
          <w:iCs/>
          <w:color w:val="auto"/>
        </w:rPr>
      </w:pPr>
      <w:r>
        <w:rPr>
          <w:iCs/>
          <w:color w:val="auto"/>
        </w:rPr>
        <w:t>E</w:t>
      </w:r>
      <w:r w:rsidR="00E95C18">
        <w:rPr>
          <w:iCs/>
          <w:color w:val="auto"/>
        </w:rPr>
        <w:t>ducation of nursing and care staff in urinary catheter care;</w:t>
      </w:r>
    </w:p>
    <w:p w14:paraId="3A55D430" w14:textId="64A8A0B1" w:rsidR="00E95C18" w:rsidRDefault="00A71B3F" w:rsidP="00E95C18">
      <w:pPr>
        <w:pStyle w:val="ListParagraph"/>
        <w:numPr>
          <w:ilvl w:val="0"/>
          <w:numId w:val="43"/>
        </w:numPr>
        <w:tabs>
          <w:tab w:val="right" w:pos="9026"/>
        </w:tabs>
        <w:rPr>
          <w:iCs/>
          <w:color w:val="auto"/>
        </w:rPr>
      </w:pPr>
      <w:r>
        <w:rPr>
          <w:iCs/>
          <w:color w:val="auto"/>
        </w:rPr>
        <w:t>A</w:t>
      </w:r>
      <w:r w:rsidR="00E95C18">
        <w:rPr>
          <w:iCs/>
          <w:color w:val="auto"/>
        </w:rPr>
        <w:t xml:space="preserve"> wound care link nurse to be appointed to undertake training and then provide further training to staff;</w:t>
      </w:r>
    </w:p>
    <w:p w14:paraId="6815633D" w14:textId="3B308831" w:rsidR="00E95C18" w:rsidRDefault="00A71B3F" w:rsidP="00E95C18">
      <w:pPr>
        <w:pStyle w:val="ListParagraph"/>
        <w:numPr>
          <w:ilvl w:val="0"/>
          <w:numId w:val="43"/>
        </w:numPr>
        <w:tabs>
          <w:tab w:val="right" w:pos="9026"/>
        </w:tabs>
        <w:rPr>
          <w:iCs/>
          <w:color w:val="auto"/>
        </w:rPr>
      </w:pPr>
      <w:r>
        <w:rPr>
          <w:iCs/>
          <w:color w:val="auto"/>
        </w:rPr>
        <w:t>E</w:t>
      </w:r>
      <w:r w:rsidR="00E95C18">
        <w:rPr>
          <w:iCs/>
          <w:color w:val="auto"/>
        </w:rPr>
        <w:t>nsure staff are notified of new policies and procedures via the Manad system;</w:t>
      </w:r>
    </w:p>
    <w:p w14:paraId="5E1D8A37" w14:textId="3B4F6034" w:rsidR="00E95C18" w:rsidRDefault="00704C45" w:rsidP="00E95C18">
      <w:pPr>
        <w:pStyle w:val="ListParagraph"/>
        <w:numPr>
          <w:ilvl w:val="0"/>
          <w:numId w:val="43"/>
        </w:numPr>
        <w:tabs>
          <w:tab w:val="right" w:pos="9026"/>
        </w:tabs>
        <w:rPr>
          <w:iCs/>
          <w:color w:val="auto"/>
        </w:rPr>
      </w:pPr>
      <w:r>
        <w:rPr>
          <w:iCs/>
          <w:color w:val="auto"/>
        </w:rPr>
        <w:t>F</w:t>
      </w:r>
      <w:r w:rsidR="00406B04">
        <w:rPr>
          <w:iCs/>
          <w:color w:val="auto"/>
        </w:rPr>
        <w:t>acility Manager and Clinical Care Coordinator will e</w:t>
      </w:r>
      <w:r w:rsidR="00E95C18">
        <w:rPr>
          <w:iCs/>
          <w:color w:val="auto"/>
        </w:rPr>
        <w:t>nsure chemical restraint policy and process is understood and followed</w:t>
      </w:r>
      <w:r w:rsidR="00406B04">
        <w:rPr>
          <w:iCs/>
          <w:color w:val="auto"/>
        </w:rPr>
        <w:t>;</w:t>
      </w:r>
    </w:p>
    <w:p w14:paraId="6F2A784A" w14:textId="2012708B" w:rsidR="001F380E" w:rsidRPr="001F380E" w:rsidRDefault="001F380E" w:rsidP="001F380E">
      <w:pPr>
        <w:tabs>
          <w:tab w:val="right" w:pos="9026"/>
        </w:tabs>
        <w:rPr>
          <w:iCs/>
          <w:color w:val="auto"/>
        </w:rPr>
      </w:pPr>
      <w:r>
        <w:rPr>
          <w:iCs/>
          <w:color w:val="auto"/>
        </w:rPr>
        <w:lastRenderedPageBreak/>
        <w:t>Based on all of the information provided I find the service is not compliant with this requirement but acknowledge the work they have put into their Plans for Continuous Improvement.</w:t>
      </w:r>
    </w:p>
    <w:p w14:paraId="2D7DB90D" w14:textId="30AE2ADF" w:rsidR="00853601" w:rsidRPr="00853601" w:rsidRDefault="00D83E23" w:rsidP="00853601">
      <w:pPr>
        <w:pStyle w:val="Heading3"/>
      </w:pPr>
      <w:r w:rsidRPr="00853601">
        <w:t>Requirement 3(3)(b)</w:t>
      </w:r>
      <w:r>
        <w:tab/>
        <w:t>Compliant</w:t>
      </w:r>
    </w:p>
    <w:p w14:paraId="2D7DB90E" w14:textId="77777777" w:rsidR="00853601" w:rsidRPr="004A3816" w:rsidRDefault="00D83E23" w:rsidP="00853601">
      <w:pPr>
        <w:rPr>
          <w:i/>
        </w:rPr>
      </w:pPr>
      <w:r w:rsidRPr="004A3816">
        <w:rPr>
          <w:i/>
          <w:szCs w:val="22"/>
        </w:rPr>
        <w:t>Effective management of high impact or high prevalence risks associated with the care of each consumer.</w:t>
      </w:r>
    </w:p>
    <w:p w14:paraId="1F67BEF6" w14:textId="7FBCDBD7" w:rsidR="007E41F5" w:rsidRDefault="007E41F5" w:rsidP="00A93E3F">
      <w:pPr>
        <w:tabs>
          <w:tab w:val="right" w:pos="9026"/>
        </w:tabs>
      </w:pPr>
      <w:r>
        <w:t xml:space="preserve">Whilst the service has been found compliant in this requirement they have committed to updating their  Falls Management Flow chart and process to include physiotherapy review. Staff will also be provided with self-directed learning on the new process. </w:t>
      </w:r>
    </w:p>
    <w:p w14:paraId="2D7DB9B1" w14:textId="79E348AB" w:rsidR="007E41F5" w:rsidRDefault="007E41F5" w:rsidP="00A93E3F">
      <w:pPr>
        <w:tabs>
          <w:tab w:val="right" w:pos="9026"/>
        </w:tabs>
        <w:sectPr w:rsidR="007E41F5" w:rsidSect="008D7780">
          <w:headerReference w:type="default" r:id="rId24"/>
          <w:type w:val="continuous"/>
          <w:pgSz w:w="11906" w:h="16838"/>
          <w:pgMar w:top="1701" w:right="1418" w:bottom="1418" w:left="1418" w:header="709" w:footer="397" w:gutter="0"/>
          <w:cols w:space="708"/>
          <w:docGrid w:linePitch="360"/>
        </w:sectPr>
      </w:pPr>
    </w:p>
    <w:p w14:paraId="2D7DB9B2" w14:textId="77777777" w:rsidR="00A93E3F" w:rsidRDefault="00D83E23" w:rsidP="00095CD4">
      <w:pPr>
        <w:pStyle w:val="Heading1"/>
      </w:pPr>
      <w:r>
        <w:lastRenderedPageBreak/>
        <w:t>Areas for improvement</w:t>
      </w:r>
    </w:p>
    <w:p w14:paraId="2D7DB9B6" w14:textId="40713E22" w:rsidR="004B33E7" w:rsidRDefault="00D83E2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D326423" w14:textId="7068F7B9" w:rsidR="009E5CEE" w:rsidRDefault="009E5CEE" w:rsidP="009E5CEE">
      <w:pPr>
        <w:pStyle w:val="Heading3"/>
      </w:pPr>
      <w:r w:rsidRPr="00051035">
        <w:t xml:space="preserve">Requirement </w:t>
      </w:r>
      <w:r>
        <w:t>2</w:t>
      </w:r>
      <w:r w:rsidRPr="00051035">
        <w:t>(3)(a)</w:t>
      </w:r>
      <w:r w:rsidRPr="00051035">
        <w:tab/>
      </w:r>
    </w:p>
    <w:p w14:paraId="61383DA6" w14:textId="294D06C6" w:rsidR="009E5CEE" w:rsidRDefault="009E5CEE" w:rsidP="009E5CEE">
      <w:pPr>
        <w:rPr>
          <w:i/>
        </w:rPr>
      </w:pPr>
      <w:r w:rsidRPr="004A3816">
        <w:rPr>
          <w:i/>
        </w:rPr>
        <w:t>Assessment and planning, including consideration of risks to the consumer’s health and well-being, informs the delivery of safe and effective care and services.</w:t>
      </w:r>
    </w:p>
    <w:p w14:paraId="33711737" w14:textId="6A21ACDD" w:rsidR="009E5CEE" w:rsidRDefault="009E5CEE" w:rsidP="009E5CEE">
      <w:pPr>
        <w:pStyle w:val="ListParagraph"/>
        <w:numPr>
          <w:ilvl w:val="0"/>
          <w:numId w:val="46"/>
        </w:numPr>
        <w:rPr>
          <w:rFonts w:eastAsia="Calibri"/>
          <w:color w:val="auto"/>
          <w:lang w:eastAsia="en-US"/>
        </w:rPr>
      </w:pPr>
      <w:r w:rsidRPr="00EB4067">
        <w:rPr>
          <w:color w:val="auto"/>
        </w:rPr>
        <w:t xml:space="preserve">Ensure </w:t>
      </w:r>
      <w:r w:rsidRPr="009E5CEE">
        <w:rPr>
          <w:rFonts w:eastAsia="Calibri"/>
          <w:color w:val="auto"/>
          <w:lang w:eastAsia="en-US"/>
        </w:rPr>
        <w:t xml:space="preserve">assessment and care planning is completed for all consumer’s goals, needs and preferences. </w:t>
      </w:r>
    </w:p>
    <w:p w14:paraId="28F19A6A" w14:textId="1D1BAAFD" w:rsidR="009E5CEE" w:rsidRDefault="00EB4067" w:rsidP="009E5CEE">
      <w:pPr>
        <w:pStyle w:val="ListParagraph"/>
        <w:numPr>
          <w:ilvl w:val="0"/>
          <w:numId w:val="46"/>
        </w:numPr>
        <w:rPr>
          <w:rFonts w:eastAsia="Calibri"/>
          <w:color w:val="auto"/>
          <w:lang w:eastAsia="en-US"/>
        </w:rPr>
      </w:pPr>
      <w:r w:rsidRPr="007A227A">
        <w:rPr>
          <w:rFonts w:eastAsia="Calibri"/>
          <w:color w:val="auto"/>
          <w:lang w:eastAsia="en-US"/>
        </w:rPr>
        <w:t xml:space="preserve">Education and training in relation to documentation of wound care, catheter care, falls and diabetes </w:t>
      </w:r>
      <w:r>
        <w:rPr>
          <w:rFonts w:eastAsia="Calibri"/>
          <w:color w:val="auto"/>
          <w:lang w:eastAsia="en-US"/>
        </w:rPr>
        <w:t>must be</w:t>
      </w:r>
      <w:r w:rsidRPr="007A227A">
        <w:rPr>
          <w:rFonts w:eastAsia="Calibri"/>
          <w:color w:val="auto"/>
          <w:lang w:eastAsia="en-US"/>
        </w:rPr>
        <w:t xml:space="preserve"> completed by all relevant staff</w:t>
      </w:r>
      <w:r>
        <w:rPr>
          <w:rFonts w:eastAsia="Calibri"/>
          <w:color w:val="auto"/>
          <w:lang w:eastAsia="en-US"/>
        </w:rPr>
        <w:t xml:space="preserve"> as per the Direction’s Notice issued on 3 February 2021.</w:t>
      </w:r>
    </w:p>
    <w:p w14:paraId="497B5CEA" w14:textId="27C89A18" w:rsidR="00EB4067" w:rsidRPr="009E5CEE" w:rsidRDefault="004A44CB" w:rsidP="009E5CEE">
      <w:pPr>
        <w:pStyle w:val="ListParagraph"/>
        <w:numPr>
          <w:ilvl w:val="0"/>
          <w:numId w:val="46"/>
        </w:numPr>
        <w:rPr>
          <w:rFonts w:eastAsia="Calibri"/>
          <w:color w:val="auto"/>
          <w:lang w:eastAsia="en-US"/>
        </w:rPr>
      </w:pPr>
      <w:r>
        <w:rPr>
          <w:rFonts w:eastAsia="Calibri"/>
          <w:color w:val="auto"/>
          <w:lang w:eastAsia="en-US"/>
        </w:rPr>
        <w:t>Ensure all areas of Action Plan from Unannounced visit 30 March 2021 as per the response documents are implemented by their due date.</w:t>
      </w:r>
    </w:p>
    <w:p w14:paraId="741DF533" w14:textId="05F467AD" w:rsidR="009E5CEE" w:rsidRPr="00853601" w:rsidRDefault="009E5CEE" w:rsidP="009E5CEE">
      <w:pPr>
        <w:pStyle w:val="Heading3"/>
      </w:pPr>
      <w:r w:rsidRPr="00853601">
        <w:t>Requirement 3(3)(a)</w:t>
      </w:r>
      <w:r>
        <w:tab/>
      </w:r>
    </w:p>
    <w:p w14:paraId="3C54AD99" w14:textId="77777777" w:rsidR="009E5CEE" w:rsidRPr="004A3816" w:rsidRDefault="009E5CEE" w:rsidP="009E5CEE">
      <w:pPr>
        <w:rPr>
          <w:i/>
        </w:rPr>
      </w:pPr>
      <w:r w:rsidRPr="004A3816">
        <w:rPr>
          <w:i/>
        </w:rPr>
        <w:t>Each consumer gets safe and effective personal care, clinical care, or both personal care and clinical care, that:</w:t>
      </w:r>
    </w:p>
    <w:p w14:paraId="17949B07" w14:textId="77777777" w:rsidR="009E5CEE" w:rsidRPr="004A3816" w:rsidRDefault="009E5CEE" w:rsidP="004A44CB">
      <w:pPr>
        <w:numPr>
          <w:ilvl w:val="0"/>
          <w:numId w:val="44"/>
        </w:numPr>
        <w:tabs>
          <w:tab w:val="right" w:pos="9026"/>
        </w:tabs>
        <w:spacing w:before="0" w:after="0"/>
        <w:ind w:left="567" w:hanging="425"/>
        <w:outlineLvl w:val="4"/>
        <w:rPr>
          <w:i/>
        </w:rPr>
      </w:pPr>
      <w:r w:rsidRPr="004A3816">
        <w:rPr>
          <w:i/>
        </w:rPr>
        <w:t>is best practice; and</w:t>
      </w:r>
    </w:p>
    <w:p w14:paraId="3B0C2A38" w14:textId="77777777" w:rsidR="009E5CEE" w:rsidRPr="004A3816" w:rsidRDefault="009E5CEE" w:rsidP="009E5CEE">
      <w:pPr>
        <w:numPr>
          <w:ilvl w:val="0"/>
          <w:numId w:val="44"/>
        </w:numPr>
        <w:tabs>
          <w:tab w:val="right" w:pos="9026"/>
        </w:tabs>
        <w:spacing w:before="0" w:after="0"/>
        <w:ind w:left="567" w:hanging="425"/>
        <w:outlineLvl w:val="4"/>
        <w:rPr>
          <w:i/>
        </w:rPr>
      </w:pPr>
      <w:r w:rsidRPr="004A3816">
        <w:rPr>
          <w:i/>
        </w:rPr>
        <w:t>is tailored to their needs; and</w:t>
      </w:r>
    </w:p>
    <w:p w14:paraId="5CBC758B" w14:textId="77777777" w:rsidR="009E5CEE" w:rsidRPr="004A3816" w:rsidRDefault="009E5CEE" w:rsidP="009E5CEE">
      <w:pPr>
        <w:numPr>
          <w:ilvl w:val="0"/>
          <w:numId w:val="44"/>
        </w:numPr>
        <w:tabs>
          <w:tab w:val="right" w:pos="9026"/>
        </w:tabs>
        <w:spacing w:before="0" w:after="0"/>
        <w:ind w:left="567" w:hanging="425"/>
        <w:outlineLvl w:val="4"/>
        <w:rPr>
          <w:i/>
        </w:rPr>
      </w:pPr>
      <w:r w:rsidRPr="004A3816">
        <w:rPr>
          <w:i/>
        </w:rPr>
        <w:t>optimises their health and well-being.</w:t>
      </w:r>
    </w:p>
    <w:p w14:paraId="65EFAB51" w14:textId="792BA03C" w:rsidR="00581004" w:rsidRDefault="00581004" w:rsidP="004A44CB">
      <w:pPr>
        <w:pStyle w:val="ListParagraph"/>
        <w:numPr>
          <w:ilvl w:val="0"/>
          <w:numId w:val="46"/>
        </w:numPr>
        <w:rPr>
          <w:rFonts w:eastAsia="Calibri"/>
          <w:color w:val="auto"/>
          <w:lang w:eastAsia="en-US"/>
        </w:rPr>
      </w:pPr>
      <w:r>
        <w:rPr>
          <w:rFonts w:eastAsia="Calibri"/>
          <w:color w:val="auto"/>
          <w:lang w:eastAsia="en-US"/>
        </w:rPr>
        <w:t xml:space="preserve">Ensure </w:t>
      </w:r>
      <w:r w:rsidR="009C5CC9">
        <w:rPr>
          <w:rFonts w:eastAsia="Calibri"/>
          <w:color w:val="auto"/>
          <w:lang w:eastAsia="en-US"/>
        </w:rPr>
        <w:t>consumers receive best practice documented and consistent wound care</w:t>
      </w:r>
      <w:r w:rsidR="00390857">
        <w:rPr>
          <w:rFonts w:eastAsia="Calibri"/>
          <w:color w:val="auto"/>
          <w:lang w:eastAsia="en-US"/>
        </w:rPr>
        <w:t xml:space="preserve"> that is reviewed regularly.</w:t>
      </w:r>
    </w:p>
    <w:p w14:paraId="0096D6DD" w14:textId="77777777" w:rsidR="00390857" w:rsidRPr="00390857" w:rsidRDefault="00390857" w:rsidP="00390857">
      <w:pPr>
        <w:pStyle w:val="ListParagraph"/>
        <w:numPr>
          <w:ilvl w:val="0"/>
          <w:numId w:val="46"/>
        </w:numPr>
        <w:rPr>
          <w:rFonts w:asciiTheme="minorHAnsi" w:hAnsiTheme="minorHAnsi" w:cstheme="minorBidi"/>
          <w:color w:val="auto"/>
          <w:sz w:val="22"/>
          <w:szCs w:val="22"/>
        </w:rPr>
      </w:pPr>
      <w:r>
        <w:t>Education to all care staff in the use of and documentation in the electronic system using the competency developed which includes-</w:t>
      </w:r>
    </w:p>
    <w:p w14:paraId="35BD9BAD" w14:textId="77777777" w:rsidR="00390857" w:rsidRDefault="00390857" w:rsidP="00390857">
      <w:pPr>
        <w:pStyle w:val="ListParagraph"/>
        <w:numPr>
          <w:ilvl w:val="1"/>
          <w:numId w:val="46"/>
        </w:numPr>
        <w:spacing w:before="0" w:after="160" w:line="256" w:lineRule="auto"/>
      </w:pPr>
      <w:r>
        <w:t>Wound documentation</w:t>
      </w:r>
    </w:p>
    <w:p w14:paraId="460A08F3" w14:textId="77777777" w:rsidR="00390857" w:rsidRDefault="00390857" w:rsidP="00390857">
      <w:pPr>
        <w:pStyle w:val="ListParagraph"/>
        <w:numPr>
          <w:ilvl w:val="1"/>
          <w:numId w:val="46"/>
        </w:numPr>
        <w:spacing w:before="0" w:after="160" w:line="256" w:lineRule="auto"/>
      </w:pPr>
      <w:r>
        <w:t>Diabetes</w:t>
      </w:r>
    </w:p>
    <w:p w14:paraId="0A063410" w14:textId="77777777" w:rsidR="00390857" w:rsidRDefault="00390857" w:rsidP="00390857">
      <w:pPr>
        <w:pStyle w:val="ListParagraph"/>
        <w:numPr>
          <w:ilvl w:val="1"/>
          <w:numId w:val="46"/>
        </w:numPr>
        <w:spacing w:before="0" w:after="160" w:line="256" w:lineRule="auto"/>
      </w:pPr>
      <w:r>
        <w:t>Falls</w:t>
      </w:r>
    </w:p>
    <w:p w14:paraId="6DF95980" w14:textId="2B07FEDD" w:rsidR="00390857" w:rsidRDefault="00390857" w:rsidP="00390857">
      <w:pPr>
        <w:pStyle w:val="ListParagraph"/>
        <w:numPr>
          <w:ilvl w:val="1"/>
          <w:numId w:val="46"/>
        </w:numPr>
        <w:rPr>
          <w:rFonts w:eastAsia="Calibri"/>
          <w:color w:val="auto"/>
          <w:lang w:eastAsia="en-US"/>
        </w:rPr>
      </w:pPr>
      <w:r>
        <w:t>Catheter care</w:t>
      </w:r>
    </w:p>
    <w:p w14:paraId="364F8C0A" w14:textId="19AF1D07" w:rsidR="004A44CB" w:rsidRDefault="004A44CB" w:rsidP="004A44CB">
      <w:pPr>
        <w:pStyle w:val="ListParagraph"/>
        <w:numPr>
          <w:ilvl w:val="0"/>
          <w:numId w:val="46"/>
        </w:numPr>
        <w:rPr>
          <w:rFonts w:eastAsia="Calibri"/>
          <w:color w:val="auto"/>
          <w:lang w:eastAsia="en-US"/>
        </w:rPr>
      </w:pPr>
      <w:r>
        <w:rPr>
          <w:rFonts w:eastAsia="Calibri"/>
          <w:color w:val="auto"/>
          <w:lang w:eastAsia="en-US"/>
        </w:rPr>
        <w:t>Ensure all areas of Action Plan from Unannounced visit 30 March 2021 as per the response documents are implemented by their due date.</w:t>
      </w:r>
    </w:p>
    <w:p w14:paraId="22E4E047" w14:textId="77777777" w:rsidR="004A44CB" w:rsidRPr="009E5CEE" w:rsidRDefault="004A44CB" w:rsidP="00390857">
      <w:pPr>
        <w:pStyle w:val="ListParagraph"/>
        <w:numPr>
          <w:ilvl w:val="0"/>
          <w:numId w:val="0"/>
        </w:numPr>
        <w:ind w:left="720"/>
        <w:rPr>
          <w:rFonts w:eastAsia="Calibri"/>
          <w:color w:val="auto"/>
          <w:lang w:eastAsia="en-US"/>
        </w:rPr>
      </w:pPr>
    </w:p>
    <w:p w14:paraId="5369641C" w14:textId="77777777" w:rsidR="009E5CEE" w:rsidRPr="00E830C7" w:rsidRDefault="009E5CEE" w:rsidP="004B33E7"/>
    <w:p w14:paraId="2D7DB9BA" w14:textId="77777777" w:rsidR="00A3716D" w:rsidRPr="00095CD4" w:rsidRDefault="003C317D"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DB9F7" w14:textId="77777777" w:rsidR="00AE7DBB" w:rsidRDefault="00D83E23">
      <w:pPr>
        <w:spacing w:before="0" w:after="0" w:line="240" w:lineRule="auto"/>
      </w:pPr>
      <w:r>
        <w:separator/>
      </w:r>
    </w:p>
  </w:endnote>
  <w:endnote w:type="continuationSeparator" w:id="0">
    <w:p w14:paraId="2D7DB9F9" w14:textId="77777777" w:rsidR="00AE7DBB" w:rsidRDefault="00D83E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B9D0" w14:textId="77777777" w:rsidR="00506F7F" w:rsidRPr="009A1F1B" w:rsidRDefault="00D83E2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7DB9D1" w14:textId="77777777" w:rsidR="00506F7F" w:rsidRPr="00C72FFB" w:rsidRDefault="00D83E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Bentleys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D7DB9D2" w14:textId="77777777" w:rsidR="00506F7F" w:rsidRPr="00C72FFB" w:rsidRDefault="00D83E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B9D3" w14:textId="77777777" w:rsidR="00506F7F" w:rsidRPr="009A1F1B" w:rsidRDefault="00D83E2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7DB9D4" w14:textId="77777777" w:rsidR="00506F7F" w:rsidRPr="00C72FFB" w:rsidRDefault="00D83E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Bentleys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7DB9D5" w14:textId="77777777" w:rsidR="00506F7F" w:rsidRPr="00A3716D" w:rsidRDefault="00D83E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DB9F3" w14:textId="77777777" w:rsidR="00AE7DBB" w:rsidRDefault="00D83E23">
      <w:pPr>
        <w:spacing w:before="0" w:after="0" w:line="240" w:lineRule="auto"/>
      </w:pPr>
      <w:r>
        <w:separator/>
      </w:r>
    </w:p>
  </w:footnote>
  <w:footnote w:type="continuationSeparator" w:id="0">
    <w:p w14:paraId="2D7DB9F5" w14:textId="77777777" w:rsidR="00AE7DBB" w:rsidRDefault="00D83E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B9CF" w14:textId="77777777" w:rsidR="00506F7F" w:rsidRDefault="00D83E2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D7DB9F3" wp14:editId="2D7DB9F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82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B9F0" w14:textId="7B2CFA90" w:rsidR="008D7780" w:rsidRPr="00703E80" w:rsidRDefault="00D83E2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D7DBA29" wp14:editId="2D7DBA2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365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5415B1">
      <w:rPr>
        <w:rFonts w:ascii="Arial Black" w:hAnsi="Arial Black"/>
        <w:color w:val="FFFFFF" w:themeColor="background1"/>
        <w:sz w:val="36"/>
      </w:rPr>
      <w:t>3</w:t>
    </w:r>
    <w:r w:rsidRPr="00703E80">
      <w:rPr>
        <w:rFonts w:ascii="Arial Black" w:hAnsi="Arial Black"/>
        <w:color w:val="FFFFFF" w:themeColor="background1"/>
        <w:sz w:val="36"/>
      </w:rPr>
      <w:t xml:space="preserve"> </w:t>
    </w:r>
    <w:r w:rsidR="00D56915">
      <w:rPr>
        <w:rFonts w:ascii="Arial Black" w:hAnsi="Arial Black"/>
        <w:color w:val="FFFFFF" w:themeColor="background1"/>
        <w:sz w:val="36"/>
      </w:rPr>
      <w:tab/>
      <w:t>NON-COMPLIANT</w:t>
    </w:r>
    <w:r w:rsidRPr="00703E80">
      <w:rPr>
        <w:rFonts w:ascii="Arial Black" w:hAnsi="Arial Black"/>
        <w:color w:val="FFFFFF" w:themeColor="background1"/>
        <w:sz w:val="32"/>
      </w:rPr>
      <w:br/>
    </w:r>
    <w:r w:rsidR="005415B1">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B9F1" w14:textId="77777777" w:rsidR="008F32C8" w:rsidRPr="008F32C8" w:rsidRDefault="00D83E2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D7DBA2B" wp14:editId="2D7DBA2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775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B9F2" w14:textId="77777777" w:rsidR="00506F7F" w:rsidRDefault="00D83E23" w:rsidP="009C6F30">
    <w:pPr>
      <w:tabs>
        <w:tab w:val="left" w:pos="3624"/>
      </w:tabs>
    </w:pPr>
    <w:r>
      <w:rPr>
        <w:noProof/>
        <w:color w:val="auto"/>
        <w:sz w:val="20"/>
      </w:rPr>
      <w:drawing>
        <wp:anchor distT="0" distB="0" distL="114300" distR="114300" simplePos="0" relativeHeight="251668480" behindDoc="1" locked="0" layoutInCell="1" allowOverlap="1" wp14:anchorId="2D7DBA2D" wp14:editId="2D7DBA2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12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B9D6" w14:textId="77777777" w:rsidR="00A627C8" w:rsidRDefault="00D83E2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D7DB9F5" wp14:editId="2D7DB9F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11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B9D7" w14:textId="77777777" w:rsidR="00506F7F" w:rsidRDefault="00D83E23">
    <w:pPr>
      <w:pStyle w:val="Header"/>
    </w:pPr>
    <w:r w:rsidRPr="003C6EC2">
      <w:rPr>
        <w:rFonts w:eastAsia="Calibri"/>
        <w:noProof/>
      </w:rPr>
      <w:drawing>
        <wp:anchor distT="0" distB="0" distL="114300" distR="114300" simplePos="0" relativeHeight="251669504" behindDoc="1" locked="0" layoutInCell="1" allowOverlap="1" wp14:anchorId="2D7DB9F7" wp14:editId="2D7DB9F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6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B9D8" w14:textId="77777777" w:rsidR="00506F7F" w:rsidRDefault="00D83E23" w:rsidP="0004322A">
    <w:r>
      <w:rPr>
        <w:noProof/>
        <w:color w:val="auto"/>
        <w:sz w:val="20"/>
      </w:rPr>
      <w:drawing>
        <wp:anchor distT="0" distB="0" distL="114300" distR="114300" simplePos="0" relativeHeight="251660288" behindDoc="1" locked="0" layoutInCell="1" allowOverlap="1" wp14:anchorId="2D7DB9F9" wp14:editId="2D7DB9F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90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B9DC" w14:textId="77777777" w:rsidR="00506F7F" w:rsidRPr="00FB0086" w:rsidRDefault="00D83E23" w:rsidP="00FB0086">
    <w:pPr>
      <w:pStyle w:val="Header"/>
    </w:pPr>
    <w:r>
      <w:rPr>
        <w:noProof/>
        <w:color w:val="auto"/>
        <w:sz w:val="20"/>
      </w:rPr>
      <w:drawing>
        <wp:anchor distT="0" distB="0" distL="114300" distR="114300" simplePos="0" relativeHeight="251674624" behindDoc="1" locked="0" layoutInCell="1" allowOverlap="1" wp14:anchorId="2D7DBA01" wp14:editId="2D7DBA0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87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B9DD" w14:textId="77777777" w:rsidR="00506F7F" w:rsidRDefault="00D83E23" w:rsidP="0004322A">
    <w:r>
      <w:rPr>
        <w:noProof/>
        <w:color w:val="auto"/>
        <w:sz w:val="20"/>
      </w:rPr>
      <w:drawing>
        <wp:anchor distT="0" distB="0" distL="114300" distR="114300" simplePos="0" relativeHeight="251661312" behindDoc="1" locked="0" layoutInCell="1" allowOverlap="1" wp14:anchorId="2D7DBA03" wp14:editId="2D7DBA0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61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B9DE" w14:textId="06DB4196" w:rsidR="00FB0086" w:rsidRPr="00703E80" w:rsidRDefault="00D83E2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D7DBA05" wp14:editId="2D7DBA06">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585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00FC4A35">
      <w:rPr>
        <w:rFonts w:ascii="Arial Black" w:hAnsi="Arial Black"/>
        <w:color w:val="FFFFFF" w:themeColor="background1"/>
        <w:sz w:val="36"/>
      </w:rPr>
      <w:t xml:space="preserve">                       </w:t>
    </w:r>
    <w:r w:rsidR="00690484">
      <w:rPr>
        <w:rFonts w:ascii="Arial Black" w:hAnsi="Arial Black"/>
        <w:color w:val="FFFFFF" w:themeColor="background1"/>
        <w:sz w:val="36"/>
      </w:rPr>
      <w:t xml:space="preserve"> </w:t>
    </w:r>
    <w:r w:rsidR="00FC4A35">
      <w:rPr>
        <w:rFonts w:ascii="Arial Black" w:hAnsi="Arial Black"/>
        <w:color w:val="FFFFFF" w:themeColor="background1"/>
        <w:sz w:val="36"/>
      </w:rPr>
      <w:t>NON-COMPLIANT</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B9DF" w14:textId="77777777" w:rsidR="00506F7F" w:rsidRPr="00FB0086" w:rsidRDefault="00D83E23" w:rsidP="00FB0086">
    <w:pPr>
      <w:pStyle w:val="Header"/>
    </w:pPr>
    <w:r>
      <w:rPr>
        <w:noProof/>
        <w:color w:val="auto"/>
        <w:sz w:val="20"/>
      </w:rPr>
      <w:drawing>
        <wp:anchor distT="0" distB="0" distL="114300" distR="114300" simplePos="0" relativeHeight="251676672" behindDoc="1" locked="0" layoutInCell="1" allowOverlap="1" wp14:anchorId="2D7DBA07" wp14:editId="2D7DBA0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93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B9E0" w14:textId="77777777" w:rsidR="00506F7F" w:rsidRDefault="00D83E23" w:rsidP="0004322A">
    <w:r>
      <w:rPr>
        <w:noProof/>
        <w:color w:val="auto"/>
        <w:sz w:val="20"/>
      </w:rPr>
      <w:drawing>
        <wp:anchor distT="0" distB="0" distL="114300" distR="114300" simplePos="0" relativeHeight="251662336" behindDoc="1" locked="0" layoutInCell="1" allowOverlap="1" wp14:anchorId="2D7DBA09" wp14:editId="2D7DBA0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17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8C28DA"/>
    <w:multiLevelType w:val="hybridMultilevel"/>
    <w:tmpl w:val="E018B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64AEC1AA">
      <w:start w:val="1"/>
      <w:numFmt w:val="lowerRoman"/>
      <w:lvlText w:val="(%1)"/>
      <w:lvlJc w:val="left"/>
      <w:pPr>
        <w:ind w:left="1080" w:hanging="720"/>
      </w:pPr>
      <w:rPr>
        <w:rFonts w:hint="default"/>
        <w:b w:val="0"/>
      </w:rPr>
    </w:lvl>
    <w:lvl w:ilvl="1" w:tplc="310AC056" w:tentative="1">
      <w:start w:val="1"/>
      <w:numFmt w:val="lowerLetter"/>
      <w:lvlText w:val="%2."/>
      <w:lvlJc w:val="left"/>
      <w:pPr>
        <w:ind w:left="1440" w:hanging="360"/>
      </w:pPr>
    </w:lvl>
    <w:lvl w:ilvl="2" w:tplc="1F78B300" w:tentative="1">
      <w:start w:val="1"/>
      <w:numFmt w:val="lowerRoman"/>
      <w:lvlText w:val="%3."/>
      <w:lvlJc w:val="right"/>
      <w:pPr>
        <w:ind w:left="2160" w:hanging="180"/>
      </w:pPr>
    </w:lvl>
    <w:lvl w:ilvl="3" w:tplc="B42ED4D6" w:tentative="1">
      <w:start w:val="1"/>
      <w:numFmt w:val="decimal"/>
      <w:lvlText w:val="%4."/>
      <w:lvlJc w:val="left"/>
      <w:pPr>
        <w:ind w:left="2880" w:hanging="360"/>
      </w:pPr>
    </w:lvl>
    <w:lvl w:ilvl="4" w:tplc="CCE05886" w:tentative="1">
      <w:start w:val="1"/>
      <w:numFmt w:val="lowerLetter"/>
      <w:lvlText w:val="%5."/>
      <w:lvlJc w:val="left"/>
      <w:pPr>
        <w:ind w:left="3600" w:hanging="360"/>
      </w:pPr>
    </w:lvl>
    <w:lvl w:ilvl="5" w:tplc="81645010" w:tentative="1">
      <w:start w:val="1"/>
      <w:numFmt w:val="lowerRoman"/>
      <w:lvlText w:val="%6."/>
      <w:lvlJc w:val="right"/>
      <w:pPr>
        <w:ind w:left="4320" w:hanging="180"/>
      </w:pPr>
    </w:lvl>
    <w:lvl w:ilvl="6" w:tplc="04B4D9AA" w:tentative="1">
      <w:start w:val="1"/>
      <w:numFmt w:val="decimal"/>
      <w:lvlText w:val="%7."/>
      <w:lvlJc w:val="left"/>
      <w:pPr>
        <w:ind w:left="5040" w:hanging="360"/>
      </w:pPr>
    </w:lvl>
    <w:lvl w:ilvl="7" w:tplc="EB12A874" w:tentative="1">
      <w:start w:val="1"/>
      <w:numFmt w:val="lowerLetter"/>
      <w:lvlText w:val="%8."/>
      <w:lvlJc w:val="left"/>
      <w:pPr>
        <w:ind w:left="5760" w:hanging="360"/>
      </w:pPr>
    </w:lvl>
    <w:lvl w:ilvl="8" w:tplc="E960BF28" w:tentative="1">
      <w:start w:val="1"/>
      <w:numFmt w:val="lowerRoman"/>
      <w:lvlText w:val="%9."/>
      <w:lvlJc w:val="right"/>
      <w:pPr>
        <w:ind w:left="6480" w:hanging="180"/>
      </w:pPr>
    </w:lvl>
  </w:abstractNum>
  <w:abstractNum w:abstractNumId="9" w15:restartNumberingAfterBreak="0">
    <w:nsid w:val="12BC6061"/>
    <w:multiLevelType w:val="hybridMultilevel"/>
    <w:tmpl w:val="8354D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6121C2"/>
    <w:multiLevelType w:val="hybridMultilevel"/>
    <w:tmpl w:val="151C18F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14941DA3"/>
    <w:multiLevelType w:val="hybridMultilevel"/>
    <w:tmpl w:val="6DA25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795C6E"/>
    <w:multiLevelType w:val="hybridMultilevel"/>
    <w:tmpl w:val="4F9A46CC"/>
    <w:lvl w:ilvl="0" w:tplc="76F046A0">
      <w:start w:val="1"/>
      <w:numFmt w:val="bullet"/>
      <w:pStyle w:val="ListParagraph"/>
      <w:lvlText w:val=""/>
      <w:lvlJc w:val="left"/>
      <w:pPr>
        <w:ind w:left="1440" w:hanging="360"/>
      </w:pPr>
      <w:rPr>
        <w:rFonts w:ascii="Symbol" w:hAnsi="Symbol" w:hint="default"/>
        <w:color w:val="auto"/>
      </w:rPr>
    </w:lvl>
    <w:lvl w:ilvl="1" w:tplc="E8EE8DAE" w:tentative="1">
      <w:start w:val="1"/>
      <w:numFmt w:val="bullet"/>
      <w:lvlText w:val="o"/>
      <w:lvlJc w:val="left"/>
      <w:pPr>
        <w:ind w:left="2160" w:hanging="360"/>
      </w:pPr>
      <w:rPr>
        <w:rFonts w:ascii="Courier New" w:hAnsi="Courier New" w:cs="Courier New" w:hint="default"/>
      </w:rPr>
    </w:lvl>
    <w:lvl w:ilvl="2" w:tplc="E1E46368" w:tentative="1">
      <w:start w:val="1"/>
      <w:numFmt w:val="bullet"/>
      <w:lvlText w:val=""/>
      <w:lvlJc w:val="left"/>
      <w:pPr>
        <w:ind w:left="2880" w:hanging="360"/>
      </w:pPr>
      <w:rPr>
        <w:rFonts w:ascii="Wingdings" w:hAnsi="Wingdings" w:hint="default"/>
      </w:rPr>
    </w:lvl>
    <w:lvl w:ilvl="3" w:tplc="FA5C2EAA" w:tentative="1">
      <w:start w:val="1"/>
      <w:numFmt w:val="bullet"/>
      <w:lvlText w:val=""/>
      <w:lvlJc w:val="left"/>
      <w:pPr>
        <w:ind w:left="3600" w:hanging="360"/>
      </w:pPr>
      <w:rPr>
        <w:rFonts w:ascii="Symbol" w:hAnsi="Symbol" w:hint="default"/>
      </w:rPr>
    </w:lvl>
    <w:lvl w:ilvl="4" w:tplc="771CCC40" w:tentative="1">
      <w:start w:val="1"/>
      <w:numFmt w:val="bullet"/>
      <w:lvlText w:val="o"/>
      <w:lvlJc w:val="left"/>
      <w:pPr>
        <w:ind w:left="4320" w:hanging="360"/>
      </w:pPr>
      <w:rPr>
        <w:rFonts w:ascii="Courier New" w:hAnsi="Courier New" w:cs="Courier New" w:hint="default"/>
      </w:rPr>
    </w:lvl>
    <w:lvl w:ilvl="5" w:tplc="44E6A18E" w:tentative="1">
      <w:start w:val="1"/>
      <w:numFmt w:val="bullet"/>
      <w:lvlText w:val=""/>
      <w:lvlJc w:val="left"/>
      <w:pPr>
        <w:ind w:left="5040" w:hanging="360"/>
      </w:pPr>
      <w:rPr>
        <w:rFonts w:ascii="Wingdings" w:hAnsi="Wingdings" w:hint="default"/>
      </w:rPr>
    </w:lvl>
    <w:lvl w:ilvl="6" w:tplc="57B055DE" w:tentative="1">
      <w:start w:val="1"/>
      <w:numFmt w:val="bullet"/>
      <w:lvlText w:val=""/>
      <w:lvlJc w:val="left"/>
      <w:pPr>
        <w:ind w:left="5760" w:hanging="360"/>
      </w:pPr>
      <w:rPr>
        <w:rFonts w:ascii="Symbol" w:hAnsi="Symbol" w:hint="default"/>
      </w:rPr>
    </w:lvl>
    <w:lvl w:ilvl="7" w:tplc="84E005F4" w:tentative="1">
      <w:start w:val="1"/>
      <w:numFmt w:val="bullet"/>
      <w:lvlText w:val="o"/>
      <w:lvlJc w:val="left"/>
      <w:pPr>
        <w:ind w:left="6480" w:hanging="360"/>
      </w:pPr>
      <w:rPr>
        <w:rFonts w:ascii="Courier New" w:hAnsi="Courier New" w:cs="Courier New" w:hint="default"/>
      </w:rPr>
    </w:lvl>
    <w:lvl w:ilvl="8" w:tplc="9B6E4D20" w:tentative="1">
      <w:start w:val="1"/>
      <w:numFmt w:val="bullet"/>
      <w:lvlText w:val=""/>
      <w:lvlJc w:val="left"/>
      <w:pPr>
        <w:ind w:left="7200" w:hanging="360"/>
      </w:pPr>
      <w:rPr>
        <w:rFonts w:ascii="Wingdings" w:hAnsi="Wingdings" w:hint="default"/>
      </w:rPr>
    </w:lvl>
  </w:abstractNum>
  <w:abstractNum w:abstractNumId="13" w15:restartNumberingAfterBreak="0">
    <w:nsid w:val="17787966"/>
    <w:multiLevelType w:val="hybridMultilevel"/>
    <w:tmpl w:val="7C46265E"/>
    <w:lvl w:ilvl="0" w:tplc="392CCF30">
      <w:start w:val="1"/>
      <w:numFmt w:val="lowerRoman"/>
      <w:lvlText w:val="(%1)"/>
      <w:lvlJc w:val="left"/>
      <w:pPr>
        <w:ind w:left="1004" w:hanging="720"/>
      </w:pPr>
      <w:rPr>
        <w:rFonts w:hint="default"/>
        <w:b w:val="0"/>
      </w:rPr>
    </w:lvl>
    <w:lvl w:ilvl="1" w:tplc="18F01340" w:tentative="1">
      <w:start w:val="1"/>
      <w:numFmt w:val="lowerLetter"/>
      <w:lvlText w:val="%2."/>
      <w:lvlJc w:val="left"/>
      <w:pPr>
        <w:ind w:left="1364" w:hanging="360"/>
      </w:pPr>
    </w:lvl>
    <w:lvl w:ilvl="2" w:tplc="BA280FA6" w:tentative="1">
      <w:start w:val="1"/>
      <w:numFmt w:val="lowerRoman"/>
      <w:lvlText w:val="%3."/>
      <w:lvlJc w:val="right"/>
      <w:pPr>
        <w:ind w:left="2084" w:hanging="180"/>
      </w:pPr>
    </w:lvl>
    <w:lvl w:ilvl="3" w:tplc="BDA04F0C" w:tentative="1">
      <w:start w:val="1"/>
      <w:numFmt w:val="decimal"/>
      <w:lvlText w:val="%4."/>
      <w:lvlJc w:val="left"/>
      <w:pPr>
        <w:ind w:left="2804" w:hanging="360"/>
      </w:pPr>
    </w:lvl>
    <w:lvl w:ilvl="4" w:tplc="1804BA36" w:tentative="1">
      <w:start w:val="1"/>
      <w:numFmt w:val="lowerLetter"/>
      <w:lvlText w:val="%5."/>
      <w:lvlJc w:val="left"/>
      <w:pPr>
        <w:ind w:left="3524" w:hanging="360"/>
      </w:pPr>
    </w:lvl>
    <w:lvl w:ilvl="5" w:tplc="5FA00A0E" w:tentative="1">
      <w:start w:val="1"/>
      <w:numFmt w:val="lowerRoman"/>
      <w:lvlText w:val="%6."/>
      <w:lvlJc w:val="right"/>
      <w:pPr>
        <w:ind w:left="4244" w:hanging="180"/>
      </w:pPr>
    </w:lvl>
    <w:lvl w:ilvl="6" w:tplc="40EAB5B4" w:tentative="1">
      <w:start w:val="1"/>
      <w:numFmt w:val="decimal"/>
      <w:lvlText w:val="%7."/>
      <w:lvlJc w:val="left"/>
      <w:pPr>
        <w:ind w:left="4964" w:hanging="360"/>
      </w:pPr>
    </w:lvl>
    <w:lvl w:ilvl="7" w:tplc="361C299E" w:tentative="1">
      <w:start w:val="1"/>
      <w:numFmt w:val="lowerLetter"/>
      <w:lvlText w:val="%8."/>
      <w:lvlJc w:val="left"/>
      <w:pPr>
        <w:ind w:left="5684" w:hanging="360"/>
      </w:pPr>
    </w:lvl>
    <w:lvl w:ilvl="8" w:tplc="E33AD994" w:tentative="1">
      <w:start w:val="1"/>
      <w:numFmt w:val="lowerRoman"/>
      <w:lvlText w:val="%9."/>
      <w:lvlJc w:val="right"/>
      <w:pPr>
        <w:ind w:left="6404" w:hanging="180"/>
      </w:pPr>
    </w:lvl>
  </w:abstractNum>
  <w:abstractNum w:abstractNumId="14" w15:restartNumberingAfterBreak="0">
    <w:nsid w:val="1F583C49"/>
    <w:multiLevelType w:val="hybridMultilevel"/>
    <w:tmpl w:val="5504F770"/>
    <w:lvl w:ilvl="0" w:tplc="FBD6E368">
      <w:start w:val="1"/>
      <w:numFmt w:val="lowerRoman"/>
      <w:lvlText w:val="(%1)"/>
      <w:lvlJc w:val="left"/>
      <w:pPr>
        <w:ind w:left="1080" w:hanging="720"/>
      </w:pPr>
      <w:rPr>
        <w:rFonts w:hint="default"/>
      </w:rPr>
    </w:lvl>
    <w:lvl w:ilvl="1" w:tplc="B71E81E2" w:tentative="1">
      <w:start w:val="1"/>
      <w:numFmt w:val="lowerLetter"/>
      <w:lvlText w:val="%2."/>
      <w:lvlJc w:val="left"/>
      <w:pPr>
        <w:ind w:left="1440" w:hanging="360"/>
      </w:pPr>
    </w:lvl>
    <w:lvl w:ilvl="2" w:tplc="5D96A150" w:tentative="1">
      <w:start w:val="1"/>
      <w:numFmt w:val="lowerRoman"/>
      <w:lvlText w:val="%3."/>
      <w:lvlJc w:val="right"/>
      <w:pPr>
        <w:ind w:left="2160" w:hanging="180"/>
      </w:pPr>
    </w:lvl>
    <w:lvl w:ilvl="3" w:tplc="056A352A" w:tentative="1">
      <w:start w:val="1"/>
      <w:numFmt w:val="decimal"/>
      <w:lvlText w:val="%4."/>
      <w:lvlJc w:val="left"/>
      <w:pPr>
        <w:ind w:left="2880" w:hanging="360"/>
      </w:pPr>
    </w:lvl>
    <w:lvl w:ilvl="4" w:tplc="FA261A58" w:tentative="1">
      <w:start w:val="1"/>
      <w:numFmt w:val="lowerLetter"/>
      <w:lvlText w:val="%5."/>
      <w:lvlJc w:val="left"/>
      <w:pPr>
        <w:ind w:left="3600" w:hanging="360"/>
      </w:pPr>
    </w:lvl>
    <w:lvl w:ilvl="5" w:tplc="176AB6DC" w:tentative="1">
      <w:start w:val="1"/>
      <w:numFmt w:val="lowerRoman"/>
      <w:lvlText w:val="%6."/>
      <w:lvlJc w:val="right"/>
      <w:pPr>
        <w:ind w:left="4320" w:hanging="180"/>
      </w:pPr>
    </w:lvl>
    <w:lvl w:ilvl="6" w:tplc="AA60BAB0" w:tentative="1">
      <w:start w:val="1"/>
      <w:numFmt w:val="decimal"/>
      <w:lvlText w:val="%7."/>
      <w:lvlJc w:val="left"/>
      <w:pPr>
        <w:ind w:left="5040" w:hanging="360"/>
      </w:pPr>
    </w:lvl>
    <w:lvl w:ilvl="7" w:tplc="6A582790" w:tentative="1">
      <w:start w:val="1"/>
      <w:numFmt w:val="lowerLetter"/>
      <w:lvlText w:val="%8."/>
      <w:lvlJc w:val="left"/>
      <w:pPr>
        <w:ind w:left="5760" w:hanging="360"/>
      </w:pPr>
    </w:lvl>
    <w:lvl w:ilvl="8" w:tplc="283869DE"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34703730">
      <w:start w:val="1"/>
      <w:numFmt w:val="lowerRoman"/>
      <w:lvlText w:val="(%1)"/>
      <w:lvlJc w:val="left"/>
      <w:pPr>
        <w:ind w:left="1080" w:hanging="720"/>
      </w:pPr>
      <w:rPr>
        <w:rFonts w:hint="default"/>
      </w:rPr>
    </w:lvl>
    <w:lvl w:ilvl="1" w:tplc="A8042414" w:tentative="1">
      <w:start w:val="1"/>
      <w:numFmt w:val="lowerLetter"/>
      <w:lvlText w:val="%2."/>
      <w:lvlJc w:val="left"/>
      <w:pPr>
        <w:ind w:left="1440" w:hanging="360"/>
      </w:pPr>
    </w:lvl>
    <w:lvl w:ilvl="2" w:tplc="788C19B2" w:tentative="1">
      <w:start w:val="1"/>
      <w:numFmt w:val="lowerRoman"/>
      <w:lvlText w:val="%3."/>
      <w:lvlJc w:val="right"/>
      <w:pPr>
        <w:ind w:left="2160" w:hanging="180"/>
      </w:pPr>
    </w:lvl>
    <w:lvl w:ilvl="3" w:tplc="0BCA824A" w:tentative="1">
      <w:start w:val="1"/>
      <w:numFmt w:val="decimal"/>
      <w:lvlText w:val="%4."/>
      <w:lvlJc w:val="left"/>
      <w:pPr>
        <w:ind w:left="2880" w:hanging="360"/>
      </w:pPr>
    </w:lvl>
    <w:lvl w:ilvl="4" w:tplc="E3E68E64" w:tentative="1">
      <w:start w:val="1"/>
      <w:numFmt w:val="lowerLetter"/>
      <w:lvlText w:val="%5."/>
      <w:lvlJc w:val="left"/>
      <w:pPr>
        <w:ind w:left="3600" w:hanging="360"/>
      </w:pPr>
    </w:lvl>
    <w:lvl w:ilvl="5" w:tplc="262CD644" w:tentative="1">
      <w:start w:val="1"/>
      <w:numFmt w:val="lowerRoman"/>
      <w:lvlText w:val="%6."/>
      <w:lvlJc w:val="right"/>
      <w:pPr>
        <w:ind w:left="4320" w:hanging="180"/>
      </w:pPr>
    </w:lvl>
    <w:lvl w:ilvl="6" w:tplc="782229AC" w:tentative="1">
      <w:start w:val="1"/>
      <w:numFmt w:val="decimal"/>
      <w:lvlText w:val="%7."/>
      <w:lvlJc w:val="left"/>
      <w:pPr>
        <w:ind w:left="5040" w:hanging="360"/>
      </w:pPr>
    </w:lvl>
    <w:lvl w:ilvl="7" w:tplc="FF1C905E" w:tentative="1">
      <w:start w:val="1"/>
      <w:numFmt w:val="lowerLetter"/>
      <w:lvlText w:val="%8."/>
      <w:lvlJc w:val="left"/>
      <w:pPr>
        <w:ind w:left="5760" w:hanging="360"/>
      </w:pPr>
    </w:lvl>
    <w:lvl w:ilvl="8" w:tplc="E5B4A5E2" w:tentative="1">
      <w:start w:val="1"/>
      <w:numFmt w:val="lowerRoman"/>
      <w:lvlText w:val="%9."/>
      <w:lvlJc w:val="right"/>
      <w:pPr>
        <w:ind w:left="6480" w:hanging="180"/>
      </w:pPr>
    </w:lvl>
  </w:abstractNum>
  <w:abstractNum w:abstractNumId="16" w15:restartNumberingAfterBreak="0">
    <w:nsid w:val="222D49E4"/>
    <w:multiLevelType w:val="hybridMultilevel"/>
    <w:tmpl w:val="0DA01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D62076"/>
    <w:multiLevelType w:val="hybridMultilevel"/>
    <w:tmpl w:val="D05CE750"/>
    <w:lvl w:ilvl="0" w:tplc="B75A9338">
      <w:start w:val="1"/>
      <w:numFmt w:val="lowerRoman"/>
      <w:lvlText w:val="(%1)"/>
      <w:lvlJc w:val="left"/>
      <w:pPr>
        <w:ind w:left="1080" w:hanging="720"/>
      </w:pPr>
      <w:rPr>
        <w:rFonts w:hint="default"/>
        <w:b w:val="0"/>
      </w:rPr>
    </w:lvl>
    <w:lvl w:ilvl="1" w:tplc="5A24A334" w:tentative="1">
      <w:start w:val="1"/>
      <w:numFmt w:val="lowerLetter"/>
      <w:lvlText w:val="%2."/>
      <w:lvlJc w:val="left"/>
      <w:pPr>
        <w:ind w:left="1440" w:hanging="360"/>
      </w:pPr>
    </w:lvl>
    <w:lvl w:ilvl="2" w:tplc="8116B802" w:tentative="1">
      <w:start w:val="1"/>
      <w:numFmt w:val="lowerRoman"/>
      <w:lvlText w:val="%3."/>
      <w:lvlJc w:val="right"/>
      <w:pPr>
        <w:ind w:left="2160" w:hanging="180"/>
      </w:pPr>
    </w:lvl>
    <w:lvl w:ilvl="3" w:tplc="CA189EAE" w:tentative="1">
      <w:start w:val="1"/>
      <w:numFmt w:val="decimal"/>
      <w:lvlText w:val="%4."/>
      <w:lvlJc w:val="left"/>
      <w:pPr>
        <w:ind w:left="2880" w:hanging="360"/>
      </w:pPr>
    </w:lvl>
    <w:lvl w:ilvl="4" w:tplc="23A01B06" w:tentative="1">
      <w:start w:val="1"/>
      <w:numFmt w:val="lowerLetter"/>
      <w:lvlText w:val="%5."/>
      <w:lvlJc w:val="left"/>
      <w:pPr>
        <w:ind w:left="3600" w:hanging="360"/>
      </w:pPr>
    </w:lvl>
    <w:lvl w:ilvl="5" w:tplc="17BAA1B2" w:tentative="1">
      <w:start w:val="1"/>
      <w:numFmt w:val="lowerRoman"/>
      <w:lvlText w:val="%6."/>
      <w:lvlJc w:val="right"/>
      <w:pPr>
        <w:ind w:left="4320" w:hanging="180"/>
      </w:pPr>
    </w:lvl>
    <w:lvl w:ilvl="6" w:tplc="9EE062FC" w:tentative="1">
      <w:start w:val="1"/>
      <w:numFmt w:val="decimal"/>
      <w:lvlText w:val="%7."/>
      <w:lvlJc w:val="left"/>
      <w:pPr>
        <w:ind w:left="5040" w:hanging="360"/>
      </w:pPr>
    </w:lvl>
    <w:lvl w:ilvl="7" w:tplc="E5A6AB3A" w:tentative="1">
      <w:start w:val="1"/>
      <w:numFmt w:val="lowerLetter"/>
      <w:lvlText w:val="%8."/>
      <w:lvlJc w:val="left"/>
      <w:pPr>
        <w:ind w:left="5760" w:hanging="360"/>
      </w:pPr>
    </w:lvl>
    <w:lvl w:ilvl="8" w:tplc="6B785714"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FE7C6644">
      <w:start w:val="1"/>
      <w:numFmt w:val="lowerLetter"/>
      <w:lvlText w:val="(%1)"/>
      <w:lvlJc w:val="left"/>
      <w:pPr>
        <w:ind w:left="360" w:hanging="360"/>
      </w:pPr>
      <w:rPr>
        <w:rFonts w:hint="default"/>
      </w:rPr>
    </w:lvl>
    <w:lvl w:ilvl="1" w:tplc="D7CE9314" w:tentative="1">
      <w:start w:val="1"/>
      <w:numFmt w:val="lowerLetter"/>
      <w:lvlText w:val="%2."/>
      <w:lvlJc w:val="left"/>
      <w:pPr>
        <w:ind w:left="1080" w:hanging="360"/>
      </w:pPr>
    </w:lvl>
    <w:lvl w:ilvl="2" w:tplc="EE720F1C" w:tentative="1">
      <w:start w:val="1"/>
      <w:numFmt w:val="lowerRoman"/>
      <w:lvlText w:val="%3."/>
      <w:lvlJc w:val="right"/>
      <w:pPr>
        <w:ind w:left="1800" w:hanging="180"/>
      </w:pPr>
    </w:lvl>
    <w:lvl w:ilvl="3" w:tplc="06461620" w:tentative="1">
      <w:start w:val="1"/>
      <w:numFmt w:val="decimal"/>
      <w:lvlText w:val="%4."/>
      <w:lvlJc w:val="left"/>
      <w:pPr>
        <w:ind w:left="2520" w:hanging="360"/>
      </w:pPr>
    </w:lvl>
    <w:lvl w:ilvl="4" w:tplc="50646A88" w:tentative="1">
      <w:start w:val="1"/>
      <w:numFmt w:val="lowerLetter"/>
      <w:lvlText w:val="%5."/>
      <w:lvlJc w:val="left"/>
      <w:pPr>
        <w:ind w:left="3240" w:hanging="360"/>
      </w:pPr>
    </w:lvl>
    <w:lvl w:ilvl="5" w:tplc="71A43592" w:tentative="1">
      <w:start w:val="1"/>
      <w:numFmt w:val="lowerRoman"/>
      <w:lvlText w:val="%6."/>
      <w:lvlJc w:val="right"/>
      <w:pPr>
        <w:ind w:left="3960" w:hanging="180"/>
      </w:pPr>
    </w:lvl>
    <w:lvl w:ilvl="6" w:tplc="8536F2E2" w:tentative="1">
      <w:start w:val="1"/>
      <w:numFmt w:val="decimal"/>
      <w:lvlText w:val="%7."/>
      <w:lvlJc w:val="left"/>
      <w:pPr>
        <w:ind w:left="4680" w:hanging="360"/>
      </w:pPr>
    </w:lvl>
    <w:lvl w:ilvl="7" w:tplc="640A63D4" w:tentative="1">
      <w:start w:val="1"/>
      <w:numFmt w:val="lowerLetter"/>
      <w:lvlText w:val="%8."/>
      <w:lvlJc w:val="left"/>
      <w:pPr>
        <w:ind w:left="5400" w:hanging="360"/>
      </w:pPr>
    </w:lvl>
    <w:lvl w:ilvl="8" w:tplc="344EECA4" w:tentative="1">
      <w:start w:val="1"/>
      <w:numFmt w:val="lowerRoman"/>
      <w:lvlText w:val="%9."/>
      <w:lvlJc w:val="right"/>
      <w:pPr>
        <w:ind w:left="6120" w:hanging="180"/>
      </w:pPr>
    </w:lvl>
  </w:abstractNum>
  <w:abstractNum w:abstractNumId="19" w15:restartNumberingAfterBreak="0">
    <w:nsid w:val="23936BFE"/>
    <w:multiLevelType w:val="hybridMultilevel"/>
    <w:tmpl w:val="98E05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741CCC00">
      <w:start w:val="1"/>
      <w:numFmt w:val="decimal"/>
      <w:lvlText w:val="%1."/>
      <w:lvlJc w:val="left"/>
      <w:pPr>
        <w:ind w:left="360" w:hanging="360"/>
      </w:pPr>
      <w:rPr>
        <w:rFonts w:hint="default"/>
      </w:rPr>
    </w:lvl>
    <w:lvl w:ilvl="1" w:tplc="9F62F016" w:tentative="1">
      <w:start w:val="1"/>
      <w:numFmt w:val="lowerLetter"/>
      <w:lvlText w:val="%2."/>
      <w:lvlJc w:val="left"/>
      <w:pPr>
        <w:ind w:left="1080" w:hanging="360"/>
      </w:pPr>
    </w:lvl>
    <w:lvl w:ilvl="2" w:tplc="0570D510" w:tentative="1">
      <w:start w:val="1"/>
      <w:numFmt w:val="lowerRoman"/>
      <w:lvlText w:val="%3."/>
      <w:lvlJc w:val="right"/>
      <w:pPr>
        <w:ind w:left="1800" w:hanging="180"/>
      </w:pPr>
    </w:lvl>
    <w:lvl w:ilvl="3" w:tplc="45E245C6" w:tentative="1">
      <w:start w:val="1"/>
      <w:numFmt w:val="decimal"/>
      <w:lvlText w:val="%4."/>
      <w:lvlJc w:val="left"/>
      <w:pPr>
        <w:ind w:left="2520" w:hanging="360"/>
      </w:pPr>
    </w:lvl>
    <w:lvl w:ilvl="4" w:tplc="09F42294" w:tentative="1">
      <w:start w:val="1"/>
      <w:numFmt w:val="lowerLetter"/>
      <w:lvlText w:val="%5."/>
      <w:lvlJc w:val="left"/>
      <w:pPr>
        <w:ind w:left="3240" w:hanging="360"/>
      </w:pPr>
    </w:lvl>
    <w:lvl w:ilvl="5" w:tplc="0CCC4134" w:tentative="1">
      <w:start w:val="1"/>
      <w:numFmt w:val="lowerRoman"/>
      <w:lvlText w:val="%6."/>
      <w:lvlJc w:val="right"/>
      <w:pPr>
        <w:ind w:left="3960" w:hanging="180"/>
      </w:pPr>
    </w:lvl>
    <w:lvl w:ilvl="6" w:tplc="E92A7CE8" w:tentative="1">
      <w:start w:val="1"/>
      <w:numFmt w:val="decimal"/>
      <w:lvlText w:val="%7."/>
      <w:lvlJc w:val="left"/>
      <w:pPr>
        <w:ind w:left="4680" w:hanging="360"/>
      </w:pPr>
    </w:lvl>
    <w:lvl w:ilvl="7" w:tplc="3766CB72" w:tentative="1">
      <w:start w:val="1"/>
      <w:numFmt w:val="lowerLetter"/>
      <w:lvlText w:val="%8."/>
      <w:lvlJc w:val="left"/>
      <w:pPr>
        <w:ind w:left="5400" w:hanging="360"/>
      </w:pPr>
    </w:lvl>
    <w:lvl w:ilvl="8" w:tplc="4EC2D5EA"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0534FE3A">
      <w:start w:val="1"/>
      <w:numFmt w:val="decimal"/>
      <w:lvlText w:val="%1."/>
      <w:lvlJc w:val="left"/>
      <w:pPr>
        <w:ind w:left="360" w:hanging="360"/>
      </w:pPr>
      <w:rPr>
        <w:rFonts w:hint="default"/>
      </w:rPr>
    </w:lvl>
    <w:lvl w:ilvl="1" w:tplc="AC20C46A" w:tentative="1">
      <w:start w:val="1"/>
      <w:numFmt w:val="lowerLetter"/>
      <w:lvlText w:val="%2."/>
      <w:lvlJc w:val="left"/>
      <w:pPr>
        <w:ind w:left="1080" w:hanging="360"/>
      </w:pPr>
    </w:lvl>
    <w:lvl w:ilvl="2" w:tplc="9E3A97AC" w:tentative="1">
      <w:start w:val="1"/>
      <w:numFmt w:val="lowerRoman"/>
      <w:lvlText w:val="%3."/>
      <w:lvlJc w:val="right"/>
      <w:pPr>
        <w:ind w:left="1800" w:hanging="180"/>
      </w:pPr>
    </w:lvl>
    <w:lvl w:ilvl="3" w:tplc="2B1E721A" w:tentative="1">
      <w:start w:val="1"/>
      <w:numFmt w:val="decimal"/>
      <w:lvlText w:val="%4."/>
      <w:lvlJc w:val="left"/>
      <w:pPr>
        <w:ind w:left="2520" w:hanging="360"/>
      </w:pPr>
    </w:lvl>
    <w:lvl w:ilvl="4" w:tplc="CFDCBBA2" w:tentative="1">
      <w:start w:val="1"/>
      <w:numFmt w:val="lowerLetter"/>
      <w:lvlText w:val="%5."/>
      <w:lvlJc w:val="left"/>
      <w:pPr>
        <w:ind w:left="3240" w:hanging="360"/>
      </w:pPr>
    </w:lvl>
    <w:lvl w:ilvl="5" w:tplc="BB203C88" w:tentative="1">
      <w:start w:val="1"/>
      <w:numFmt w:val="lowerRoman"/>
      <w:lvlText w:val="%6."/>
      <w:lvlJc w:val="right"/>
      <w:pPr>
        <w:ind w:left="3960" w:hanging="180"/>
      </w:pPr>
    </w:lvl>
    <w:lvl w:ilvl="6" w:tplc="8D64D214" w:tentative="1">
      <w:start w:val="1"/>
      <w:numFmt w:val="decimal"/>
      <w:lvlText w:val="%7."/>
      <w:lvlJc w:val="left"/>
      <w:pPr>
        <w:ind w:left="4680" w:hanging="360"/>
      </w:pPr>
    </w:lvl>
    <w:lvl w:ilvl="7" w:tplc="C1F097FC" w:tentative="1">
      <w:start w:val="1"/>
      <w:numFmt w:val="lowerLetter"/>
      <w:lvlText w:val="%8."/>
      <w:lvlJc w:val="left"/>
      <w:pPr>
        <w:ind w:left="5400" w:hanging="360"/>
      </w:pPr>
    </w:lvl>
    <w:lvl w:ilvl="8" w:tplc="23F82E98"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9014EA96">
      <w:start w:val="1"/>
      <w:numFmt w:val="lowerRoman"/>
      <w:lvlText w:val="(%1)"/>
      <w:lvlJc w:val="left"/>
      <w:pPr>
        <w:ind w:left="1080" w:hanging="720"/>
      </w:pPr>
      <w:rPr>
        <w:rFonts w:hint="default"/>
        <w:b w:val="0"/>
      </w:rPr>
    </w:lvl>
    <w:lvl w:ilvl="1" w:tplc="02C6C748" w:tentative="1">
      <w:start w:val="1"/>
      <w:numFmt w:val="lowerLetter"/>
      <w:lvlText w:val="%2."/>
      <w:lvlJc w:val="left"/>
      <w:pPr>
        <w:ind w:left="1440" w:hanging="360"/>
      </w:pPr>
    </w:lvl>
    <w:lvl w:ilvl="2" w:tplc="A18E4C1E" w:tentative="1">
      <w:start w:val="1"/>
      <w:numFmt w:val="lowerRoman"/>
      <w:lvlText w:val="%3."/>
      <w:lvlJc w:val="right"/>
      <w:pPr>
        <w:ind w:left="2160" w:hanging="180"/>
      </w:pPr>
    </w:lvl>
    <w:lvl w:ilvl="3" w:tplc="7F88EBBE" w:tentative="1">
      <w:start w:val="1"/>
      <w:numFmt w:val="decimal"/>
      <w:lvlText w:val="%4."/>
      <w:lvlJc w:val="left"/>
      <w:pPr>
        <w:ind w:left="2880" w:hanging="360"/>
      </w:pPr>
    </w:lvl>
    <w:lvl w:ilvl="4" w:tplc="929E5010" w:tentative="1">
      <w:start w:val="1"/>
      <w:numFmt w:val="lowerLetter"/>
      <w:lvlText w:val="%5."/>
      <w:lvlJc w:val="left"/>
      <w:pPr>
        <w:ind w:left="3600" w:hanging="360"/>
      </w:pPr>
    </w:lvl>
    <w:lvl w:ilvl="5" w:tplc="0B24D89A" w:tentative="1">
      <w:start w:val="1"/>
      <w:numFmt w:val="lowerRoman"/>
      <w:lvlText w:val="%6."/>
      <w:lvlJc w:val="right"/>
      <w:pPr>
        <w:ind w:left="4320" w:hanging="180"/>
      </w:pPr>
    </w:lvl>
    <w:lvl w:ilvl="6" w:tplc="1C52B5D2" w:tentative="1">
      <w:start w:val="1"/>
      <w:numFmt w:val="decimal"/>
      <w:lvlText w:val="%7."/>
      <w:lvlJc w:val="left"/>
      <w:pPr>
        <w:ind w:left="5040" w:hanging="360"/>
      </w:pPr>
    </w:lvl>
    <w:lvl w:ilvl="7" w:tplc="D9E840AA" w:tentative="1">
      <w:start w:val="1"/>
      <w:numFmt w:val="lowerLetter"/>
      <w:lvlText w:val="%8."/>
      <w:lvlJc w:val="left"/>
      <w:pPr>
        <w:ind w:left="5760" w:hanging="360"/>
      </w:pPr>
    </w:lvl>
    <w:lvl w:ilvl="8" w:tplc="13DE9164"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A25E9D28">
      <w:start w:val="1"/>
      <w:numFmt w:val="lowerRoman"/>
      <w:lvlText w:val="(%1)"/>
      <w:lvlJc w:val="left"/>
      <w:pPr>
        <w:ind w:left="1080" w:hanging="720"/>
      </w:pPr>
      <w:rPr>
        <w:rFonts w:hint="default"/>
      </w:rPr>
    </w:lvl>
    <w:lvl w:ilvl="1" w:tplc="A28EA9AE" w:tentative="1">
      <w:start w:val="1"/>
      <w:numFmt w:val="lowerLetter"/>
      <w:lvlText w:val="%2."/>
      <w:lvlJc w:val="left"/>
      <w:pPr>
        <w:ind w:left="1440" w:hanging="360"/>
      </w:pPr>
    </w:lvl>
    <w:lvl w:ilvl="2" w:tplc="F0582A40" w:tentative="1">
      <w:start w:val="1"/>
      <w:numFmt w:val="lowerRoman"/>
      <w:lvlText w:val="%3."/>
      <w:lvlJc w:val="right"/>
      <w:pPr>
        <w:ind w:left="2160" w:hanging="180"/>
      </w:pPr>
    </w:lvl>
    <w:lvl w:ilvl="3" w:tplc="2F58B796" w:tentative="1">
      <w:start w:val="1"/>
      <w:numFmt w:val="decimal"/>
      <w:lvlText w:val="%4."/>
      <w:lvlJc w:val="left"/>
      <w:pPr>
        <w:ind w:left="2880" w:hanging="360"/>
      </w:pPr>
    </w:lvl>
    <w:lvl w:ilvl="4" w:tplc="8BEC4530" w:tentative="1">
      <w:start w:val="1"/>
      <w:numFmt w:val="lowerLetter"/>
      <w:lvlText w:val="%5."/>
      <w:lvlJc w:val="left"/>
      <w:pPr>
        <w:ind w:left="3600" w:hanging="360"/>
      </w:pPr>
    </w:lvl>
    <w:lvl w:ilvl="5" w:tplc="AED8024C" w:tentative="1">
      <w:start w:val="1"/>
      <w:numFmt w:val="lowerRoman"/>
      <w:lvlText w:val="%6."/>
      <w:lvlJc w:val="right"/>
      <w:pPr>
        <w:ind w:left="4320" w:hanging="180"/>
      </w:pPr>
    </w:lvl>
    <w:lvl w:ilvl="6" w:tplc="7770A5EA" w:tentative="1">
      <w:start w:val="1"/>
      <w:numFmt w:val="decimal"/>
      <w:lvlText w:val="%7."/>
      <w:lvlJc w:val="left"/>
      <w:pPr>
        <w:ind w:left="5040" w:hanging="360"/>
      </w:pPr>
    </w:lvl>
    <w:lvl w:ilvl="7" w:tplc="A7A4D474" w:tentative="1">
      <w:start w:val="1"/>
      <w:numFmt w:val="lowerLetter"/>
      <w:lvlText w:val="%8."/>
      <w:lvlJc w:val="left"/>
      <w:pPr>
        <w:ind w:left="5760" w:hanging="360"/>
      </w:pPr>
    </w:lvl>
    <w:lvl w:ilvl="8" w:tplc="EACEA64E"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97A083B0">
      <w:start w:val="1"/>
      <w:numFmt w:val="bullet"/>
      <w:pStyle w:val="ListBullet"/>
      <w:lvlText w:val=""/>
      <w:lvlJc w:val="left"/>
      <w:pPr>
        <w:ind w:left="720" w:hanging="360"/>
      </w:pPr>
      <w:rPr>
        <w:rFonts w:ascii="Symbol" w:hAnsi="Symbol" w:hint="default"/>
      </w:rPr>
    </w:lvl>
    <w:lvl w:ilvl="1" w:tplc="99A82BBC">
      <w:start w:val="1"/>
      <w:numFmt w:val="bullet"/>
      <w:pStyle w:val="ListBullet2"/>
      <w:lvlText w:val="o"/>
      <w:lvlJc w:val="left"/>
      <w:pPr>
        <w:ind w:left="1440" w:hanging="360"/>
      </w:pPr>
      <w:rPr>
        <w:rFonts w:ascii="Courier New" w:hAnsi="Courier New" w:cs="Courier New" w:hint="default"/>
      </w:rPr>
    </w:lvl>
    <w:lvl w:ilvl="2" w:tplc="364432CC">
      <w:start w:val="1"/>
      <w:numFmt w:val="bullet"/>
      <w:lvlText w:val=""/>
      <w:lvlJc w:val="left"/>
      <w:pPr>
        <w:ind w:left="2160" w:hanging="360"/>
      </w:pPr>
      <w:rPr>
        <w:rFonts w:ascii="Wingdings" w:hAnsi="Wingdings" w:hint="default"/>
      </w:rPr>
    </w:lvl>
    <w:lvl w:ilvl="3" w:tplc="06C4DD76">
      <w:start w:val="1"/>
      <w:numFmt w:val="bullet"/>
      <w:lvlText w:val=""/>
      <w:lvlJc w:val="left"/>
      <w:pPr>
        <w:ind w:left="2880" w:hanging="360"/>
      </w:pPr>
      <w:rPr>
        <w:rFonts w:ascii="Symbol" w:hAnsi="Symbol" w:hint="default"/>
      </w:rPr>
    </w:lvl>
    <w:lvl w:ilvl="4" w:tplc="888CD7B4">
      <w:start w:val="1"/>
      <w:numFmt w:val="bullet"/>
      <w:lvlText w:val="o"/>
      <w:lvlJc w:val="left"/>
      <w:pPr>
        <w:ind w:left="3600" w:hanging="360"/>
      </w:pPr>
      <w:rPr>
        <w:rFonts w:ascii="Courier New" w:hAnsi="Courier New" w:cs="Courier New" w:hint="default"/>
      </w:rPr>
    </w:lvl>
    <w:lvl w:ilvl="5" w:tplc="98207E9E">
      <w:start w:val="1"/>
      <w:numFmt w:val="bullet"/>
      <w:pStyle w:val="ListBullet3"/>
      <w:lvlText w:val=""/>
      <w:lvlJc w:val="left"/>
      <w:pPr>
        <w:ind w:left="4320" w:hanging="360"/>
      </w:pPr>
      <w:rPr>
        <w:rFonts w:ascii="Wingdings" w:hAnsi="Wingdings" w:hint="default"/>
      </w:rPr>
    </w:lvl>
    <w:lvl w:ilvl="6" w:tplc="F4282D88">
      <w:start w:val="1"/>
      <w:numFmt w:val="bullet"/>
      <w:lvlText w:val=""/>
      <w:lvlJc w:val="left"/>
      <w:pPr>
        <w:ind w:left="5040" w:hanging="360"/>
      </w:pPr>
      <w:rPr>
        <w:rFonts w:ascii="Symbol" w:hAnsi="Symbol" w:hint="default"/>
      </w:rPr>
    </w:lvl>
    <w:lvl w:ilvl="7" w:tplc="277E7B44">
      <w:start w:val="1"/>
      <w:numFmt w:val="bullet"/>
      <w:lvlText w:val="o"/>
      <w:lvlJc w:val="left"/>
      <w:pPr>
        <w:ind w:left="5760" w:hanging="360"/>
      </w:pPr>
      <w:rPr>
        <w:rFonts w:ascii="Courier New" w:hAnsi="Courier New" w:cs="Courier New" w:hint="default"/>
      </w:rPr>
    </w:lvl>
    <w:lvl w:ilvl="8" w:tplc="65886BCE">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4E2C4602">
      <w:start w:val="1"/>
      <w:numFmt w:val="bullet"/>
      <w:lvlText w:val=""/>
      <w:lvlJc w:val="left"/>
      <w:pPr>
        <w:ind w:left="360" w:hanging="360"/>
      </w:pPr>
      <w:rPr>
        <w:rFonts w:ascii="Symbol" w:hAnsi="Symbol" w:hint="default"/>
      </w:rPr>
    </w:lvl>
    <w:lvl w:ilvl="1" w:tplc="0D46ABEA" w:tentative="1">
      <w:start w:val="1"/>
      <w:numFmt w:val="bullet"/>
      <w:lvlText w:val="o"/>
      <w:lvlJc w:val="left"/>
      <w:pPr>
        <w:ind w:left="1080" w:hanging="360"/>
      </w:pPr>
      <w:rPr>
        <w:rFonts w:ascii="Courier New" w:hAnsi="Courier New" w:cs="Courier New" w:hint="default"/>
      </w:rPr>
    </w:lvl>
    <w:lvl w:ilvl="2" w:tplc="B992C7AC" w:tentative="1">
      <w:start w:val="1"/>
      <w:numFmt w:val="bullet"/>
      <w:lvlText w:val=""/>
      <w:lvlJc w:val="left"/>
      <w:pPr>
        <w:ind w:left="1800" w:hanging="360"/>
      </w:pPr>
      <w:rPr>
        <w:rFonts w:ascii="Wingdings" w:hAnsi="Wingdings" w:hint="default"/>
      </w:rPr>
    </w:lvl>
    <w:lvl w:ilvl="3" w:tplc="964A19F4" w:tentative="1">
      <w:start w:val="1"/>
      <w:numFmt w:val="bullet"/>
      <w:lvlText w:val=""/>
      <w:lvlJc w:val="left"/>
      <w:pPr>
        <w:ind w:left="2520" w:hanging="360"/>
      </w:pPr>
      <w:rPr>
        <w:rFonts w:ascii="Symbol" w:hAnsi="Symbol" w:hint="default"/>
      </w:rPr>
    </w:lvl>
    <w:lvl w:ilvl="4" w:tplc="21844C30" w:tentative="1">
      <w:start w:val="1"/>
      <w:numFmt w:val="bullet"/>
      <w:lvlText w:val="o"/>
      <w:lvlJc w:val="left"/>
      <w:pPr>
        <w:ind w:left="3240" w:hanging="360"/>
      </w:pPr>
      <w:rPr>
        <w:rFonts w:ascii="Courier New" w:hAnsi="Courier New" w:cs="Courier New" w:hint="default"/>
      </w:rPr>
    </w:lvl>
    <w:lvl w:ilvl="5" w:tplc="2408A6DA" w:tentative="1">
      <w:start w:val="1"/>
      <w:numFmt w:val="bullet"/>
      <w:lvlText w:val=""/>
      <w:lvlJc w:val="left"/>
      <w:pPr>
        <w:ind w:left="3960" w:hanging="360"/>
      </w:pPr>
      <w:rPr>
        <w:rFonts w:ascii="Wingdings" w:hAnsi="Wingdings" w:hint="default"/>
      </w:rPr>
    </w:lvl>
    <w:lvl w:ilvl="6" w:tplc="A2E6F760" w:tentative="1">
      <w:start w:val="1"/>
      <w:numFmt w:val="bullet"/>
      <w:lvlText w:val=""/>
      <w:lvlJc w:val="left"/>
      <w:pPr>
        <w:ind w:left="4680" w:hanging="360"/>
      </w:pPr>
      <w:rPr>
        <w:rFonts w:ascii="Symbol" w:hAnsi="Symbol" w:hint="default"/>
      </w:rPr>
    </w:lvl>
    <w:lvl w:ilvl="7" w:tplc="CAA6B87A" w:tentative="1">
      <w:start w:val="1"/>
      <w:numFmt w:val="bullet"/>
      <w:lvlText w:val="o"/>
      <w:lvlJc w:val="left"/>
      <w:pPr>
        <w:ind w:left="5400" w:hanging="360"/>
      </w:pPr>
      <w:rPr>
        <w:rFonts w:ascii="Courier New" w:hAnsi="Courier New" w:cs="Courier New" w:hint="default"/>
      </w:rPr>
    </w:lvl>
    <w:lvl w:ilvl="8" w:tplc="A732B81C"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DB26E4FC">
      <w:start w:val="1"/>
      <w:numFmt w:val="lowerRoman"/>
      <w:lvlText w:val="(%1)"/>
      <w:lvlJc w:val="left"/>
      <w:pPr>
        <w:ind w:left="1080" w:hanging="720"/>
      </w:pPr>
      <w:rPr>
        <w:rFonts w:hint="default"/>
      </w:rPr>
    </w:lvl>
    <w:lvl w:ilvl="1" w:tplc="41109840" w:tentative="1">
      <w:start w:val="1"/>
      <w:numFmt w:val="lowerLetter"/>
      <w:lvlText w:val="%2."/>
      <w:lvlJc w:val="left"/>
      <w:pPr>
        <w:ind w:left="1440" w:hanging="360"/>
      </w:pPr>
    </w:lvl>
    <w:lvl w:ilvl="2" w:tplc="6C20628E" w:tentative="1">
      <w:start w:val="1"/>
      <w:numFmt w:val="lowerRoman"/>
      <w:lvlText w:val="%3."/>
      <w:lvlJc w:val="right"/>
      <w:pPr>
        <w:ind w:left="2160" w:hanging="180"/>
      </w:pPr>
    </w:lvl>
    <w:lvl w:ilvl="3" w:tplc="3984ED58" w:tentative="1">
      <w:start w:val="1"/>
      <w:numFmt w:val="decimal"/>
      <w:lvlText w:val="%4."/>
      <w:lvlJc w:val="left"/>
      <w:pPr>
        <w:ind w:left="2880" w:hanging="360"/>
      </w:pPr>
    </w:lvl>
    <w:lvl w:ilvl="4" w:tplc="FB1AA46C" w:tentative="1">
      <w:start w:val="1"/>
      <w:numFmt w:val="lowerLetter"/>
      <w:lvlText w:val="%5."/>
      <w:lvlJc w:val="left"/>
      <w:pPr>
        <w:ind w:left="3600" w:hanging="360"/>
      </w:pPr>
    </w:lvl>
    <w:lvl w:ilvl="5" w:tplc="5E36BFF4" w:tentative="1">
      <w:start w:val="1"/>
      <w:numFmt w:val="lowerRoman"/>
      <w:lvlText w:val="%6."/>
      <w:lvlJc w:val="right"/>
      <w:pPr>
        <w:ind w:left="4320" w:hanging="180"/>
      </w:pPr>
    </w:lvl>
    <w:lvl w:ilvl="6" w:tplc="6AACA616" w:tentative="1">
      <w:start w:val="1"/>
      <w:numFmt w:val="decimal"/>
      <w:lvlText w:val="%7."/>
      <w:lvlJc w:val="left"/>
      <w:pPr>
        <w:ind w:left="5040" w:hanging="360"/>
      </w:pPr>
    </w:lvl>
    <w:lvl w:ilvl="7" w:tplc="07E2A6E8" w:tentative="1">
      <w:start w:val="1"/>
      <w:numFmt w:val="lowerLetter"/>
      <w:lvlText w:val="%8."/>
      <w:lvlJc w:val="left"/>
      <w:pPr>
        <w:ind w:left="5760" w:hanging="360"/>
      </w:pPr>
    </w:lvl>
    <w:lvl w:ilvl="8" w:tplc="C3A89112" w:tentative="1">
      <w:start w:val="1"/>
      <w:numFmt w:val="lowerRoman"/>
      <w:lvlText w:val="%9."/>
      <w:lvlJc w:val="right"/>
      <w:pPr>
        <w:ind w:left="6480" w:hanging="180"/>
      </w:pPr>
    </w:lvl>
  </w:abstractNum>
  <w:abstractNum w:abstractNumId="27" w15:restartNumberingAfterBreak="0">
    <w:nsid w:val="44F53379"/>
    <w:multiLevelType w:val="hybridMultilevel"/>
    <w:tmpl w:val="5504F770"/>
    <w:lvl w:ilvl="0" w:tplc="DB26E4FC">
      <w:start w:val="1"/>
      <w:numFmt w:val="lowerRoman"/>
      <w:lvlText w:val="(%1)"/>
      <w:lvlJc w:val="left"/>
      <w:pPr>
        <w:ind w:left="1080" w:hanging="720"/>
      </w:pPr>
      <w:rPr>
        <w:rFonts w:hint="default"/>
      </w:rPr>
    </w:lvl>
    <w:lvl w:ilvl="1" w:tplc="41109840" w:tentative="1">
      <w:start w:val="1"/>
      <w:numFmt w:val="lowerLetter"/>
      <w:lvlText w:val="%2."/>
      <w:lvlJc w:val="left"/>
      <w:pPr>
        <w:ind w:left="1440" w:hanging="360"/>
      </w:pPr>
    </w:lvl>
    <w:lvl w:ilvl="2" w:tplc="6C20628E" w:tentative="1">
      <w:start w:val="1"/>
      <w:numFmt w:val="lowerRoman"/>
      <w:lvlText w:val="%3."/>
      <w:lvlJc w:val="right"/>
      <w:pPr>
        <w:ind w:left="2160" w:hanging="180"/>
      </w:pPr>
    </w:lvl>
    <w:lvl w:ilvl="3" w:tplc="3984ED58" w:tentative="1">
      <w:start w:val="1"/>
      <w:numFmt w:val="decimal"/>
      <w:lvlText w:val="%4."/>
      <w:lvlJc w:val="left"/>
      <w:pPr>
        <w:ind w:left="2880" w:hanging="360"/>
      </w:pPr>
    </w:lvl>
    <w:lvl w:ilvl="4" w:tplc="FB1AA46C" w:tentative="1">
      <w:start w:val="1"/>
      <w:numFmt w:val="lowerLetter"/>
      <w:lvlText w:val="%5."/>
      <w:lvlJc w:val="left"/>
      <w:pPr>
        <w:ind w:left="3600" w:hanging="360"/>
      </w:pPr>
    </w:lvl>
    <w:lvl w:ilvl="5" w:tplc="5E36BFF4" w:tentative="1">
      <w:start w:val="1"/>
      <w:numFmt w:val="lowerRoman"/>
      <w:lvlText w:val="%6."/>
      <w:lvlJc w:val="right"/>
      <w:pPr>
        <w:ind w:left="4320" w:hanging="180"/>
      </w:pPr>
    </w:lvl>
    <w:lvl w:ilvl="6" w:tplc="6AACA616" w:tentative="1">
      <w:start w:val="1"/>
      <w:numFmt w:val="decimal"/>
      <w:lvlText w:val="%7."/>
      <w:lvlJc w:val="left"/>
      <w:pPr>
        <w:ind w:left="5040" w:hanging="360"/>
      </w:pPr>
    </w:lvl>
    <w:lvl w:ilvl="7" w:tplc="07E2A6E8" w:tentative="1">
      <w:start w:val="1"/>
      <w:numFmt w:val="lowerLetter"/>
      <w:lvlText w:val="%8."/>
      <w:lvlJc w:val="left"/>
      <w:pPr>
        <w:ind w:left="5760" w:hanging="360"/>
      </w:pPr>
    </w:lvl>
    <w:lvl w:ilvl="8" w:tplc="C3A89112"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B1EC2A5C">
      <w:start w:val="1"/>
      <w:numFmt w:val="lowerRoman"/>
      <w:lvlText w:val="(%1)"/>
      <w:lvlJc w:val="left"/>
      <w:pPr>
        <w:ind w:left="1080" w:hanging="720"/>
      </w:pPr>
      <w:rPr>
        <w:rFonts w:hint="default"/>
      </w:rPr>
    </w:lvl>
    <w:lvl w:ilvl="1" w:tplc="63DAFE8C" w:tentative="1">
      <w:start w:val="1"/>
      <w:numFmt w:val="lowerLetter"/>
      <w:lvlText w:val="%2."/>
      <w:lvlJc w:val="left"/>
      <w:pPr>
        <w:ind w:left="1440" w:hanging="360"/>
      </w:pPr>
    </w:lvl>
    <w:lvl w:ilvl="2" w:tplc="DED2CB8E" w:tentative="1">
      <w:start w:val="1"/>
      <w:numFmt w:val="lowerRoman"/>
      <w:lvlText w:val="%3."/>
      <w:lvlJc w:val="right"/>
      <w:pPr>
        <w:ind w:left="2160" w:hanging="180"/>
      </w:pPr>
    </w:lvl>
    <w:lvl w:ilvl="3" w:tplc="83AE2616" w:tentative="1">
      <w:start w:val="1"/>
      <w:numFmt w:val="decimal"/>
      <w:lvlText w:val="%4."/>
      <w:lvlJc w:val="left"/>
      <w:pPr>
        <w:ind w:left="2880" w:hanging="360"/>
      </w:pPr>
    </w:lvl>
    <w:lvl w:ilvl="4" w:tplc="96F6CD42" w:tentative="1">
      <w:start w:val="1"/>
      <w:numFmt w:val="lowerLetter"/>
      <w:lvlText w:val="%5."/>
      <w:lvlJc w:val="left"/>
      <w:pPr>
        <w:ind w:left="3600" w:hanging="360"/>
      </w:pPr>
    </w:lvl>
    <w:lvl w:ilvl="5" w:tplc="074071D8" w:tentative="1">
      <w:start w:val="1"/>
      <w:numFmt w:val="lowerRoman"/>
      <w:lvlText w:val="%6."/>
      <w:lvlJc w:val="right"/>
      <w:pPr>
        <w:ind w:left="4320" w:hanging="180"/>
      </w:pPr>
    </w:lvl>
    <w:lvl w:ilvl="6" w:tplc="ED706CD2" w:tentative="1">
      <w:start w:val="1"/>
      <w:numFmt w:val="decimal"/>
      <w:lvlText w:val="%7."/>
      <w:lvlJc w:val="left"/>
      <w:pPr>
        <w:ind w:left="5040" w:hanging="360"/>
      </w:pPr>
    </w:lvl>
    <w:lvl w:ilvl="7" w:tplc="287EBB52" w:tentative="1">
      <w:start w:val="1"/>
      <w:numFmt w:val="lowerLetter"/>
      <w:lvlText w:val="%8."/>
      <w:lvlJc w:val="left"/>
      <w:pPr>
        <w:ind w:left="5760" w:hanging="360"/>
      </w:pPr>
    </w:lvl>
    <w:lvl w:ilvl="8" w:tplc="C01A2772"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F81A87DC">
      <w:start w:val="1"/>
      <w:numFmt w:val="lowerRoman"/>
      <w:lvlText w:val="(%1)"/>
      <w:lvlJc w:val="left"/>
      <w:pPr>
        <w:ind w:left="1080" w:hanging="720"/>
      </w:pPr>
      <w:rPr>
        <w:rFonts w:hint="default"/>
        <w:b w:val="0"/>
      </w:rPr>
    </w:lvl>
    <w:lvl w:ilvl="1" w:tplc="A6883896" w:tentative="1">
      <w:start w:val="1"/>
      <w:numFmt w:val="lowerLetter"/>
      <w:lvlText w:val="%2."/>
      <w:lvlJc w:val="left"/>
      <w:pPr>
        <w:ind w:left="1440" w:hanging="360"/>
      </w:pPr>
    </w:lvl>
    <w:lvl w:ilvl="2" w:tplc="2C783CC8" w:tentative="1">
      <w:start w:val="1"/>
      <w:numFmt w:val="lowerRoman"/>
      <w:lvlText w:val="%3."/>
      <w:lvlJc w:val="right"/>
      <w:pPr>
        <w:ind w:left="2160" w:hanging="180"/>
      </w:pPr>
    </w:lvl>
    <w:lvl w:ilvl="3" w:tplc="0E2AC98C" w:tentative="1">
      <w:start w:val="1"/>
      <w:numFmt w:val="decimal"/>
      <w:lvlText w:val="%4."/>
      <w:lvlJc w:val="left"/>
      <w:pPr>
        <w:ind w:left="2880" w:hanging="360"/>
      </w:pPr>
    </w:lvl>
    <w:lvl w:ilvl="4" w:tplc="B1940A18" w:tentative="1">
      <w:start w:val="1"/>
      <w:numFmt w:val="lowerLetter"/>
      <w:lvlText w:val="%5."/>
      <w:lvlJc w:val="left"/>
      <w:pPr>
        <w:ind w:left="3600" w:hanging="360"/>
      </w:pPr>
    </w:lvl>
    <w:lvl w:ilvl="5" w:tplc="91F03288" w:tentative="1">
      <w:start w:val="1"/>
      <w:numFmt w:val="lowerRoman"/>
      <w:lvlText w:val="%6."/>
      <w:lvlJc w:val="right"/>
      <w:pPr>
        <w:ind w:left="4320" w:hanging="180"/>
      </w:pPr>
    </w:lvl>
    <w:lvl w:ilvl="6" w:tplc="187A4308" w:tentative="1">
      <w:start w:val="1"/>
      <w:numFmt w:val="decimal"/>
      <w:lvlText w:val="%7."/>
      <w:lvlJc w:val="left"/>
      <w:pPr>
        <w:ind w:left="5040" w:hanging="360"/>
      </w:pPr>
    </w:lvl>
    <w:lvl w:ilvl="7" w:tplc="D6F65508" w:tentative="1">
      <w:start w:val="1"/>
      <w:numFmt w:val="lowerLetter"/>
      <w:lvlText w:val="%8."/>
      <w:lvlJc w:val="left"/>
      <w:pPr>
        <w:ind w:left="5760" w:hanging="360"/>
      </w:pPr>
    </w:lvl>
    <w:lvl w:ilvl="8" w:tplc="A474748E"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36BC4616">
      <w:start w:val="1"/>
      <w:numFmt w:val="lowerRoman"/>
      <w:lvlText w:val="(%1)"/>
      <w:lvlJc w:val="left"/>
      <w:pPr>
        <w:ind w:left="1080" w:hanging="720"/>
      </w:pPr>
      <w:rPr>
        <w:rFonts w:hint="default"/>
        <w:b w:val="0"/>
      </w:rPr>
    </w:lvl>
    <w:lvl w:ilvl="1" w:tplc="13A06890" w:tentative="1">
      <w:start w:val="1"/>
      <w:numFmt w:val="lowerLetter"/>
      <w:lvlText w:val="%2."/>
      <w:lvlJc w:val="left"/>
      <w:pPr>
        <w:ind w:left="1440" w:hanging="360"/>
      </w:pPr>
    </w:lvl>
    <w:lvl w:ilvl="2" w:tplc="EEF6DB72" w:tentative="1">
      <w:start w:val="1"/>
      <w:numFmt w:val="lowerRoman"/>
      <w:lvlText w:val="%3."/>
      <w:lvlJc w:val="right"/>
      <w:pPr>
        <w:ind w:left="2160" w:hanging="180"/>
      </w:pPr>
    </w:lvl>
    <w:lvl w:ilvl="3" w:tplc="576C2B46" w:tentative="1">
      <w:start w:val="1"/>
      <w:numFmt w:val="decimal"/>
      <w:lvlText w:val="%4."/>
      <w:lvlJc w:val="left"/>
      <w:pPr>
        <w:ind w:left="2880" w:hanging="360"/>
      </w:pPr>
    </w:lvl>
    <w:lvl w:ilvl="4" w:tplc="9A30A0EE" w:tentative="1">
      <w:start w:val="1"/>
      <w:numFmt w:val="lowerLetter"/>
      <w:lvlText w:val="%5."/>
      <w:lvlJc w:val="left"/>
      <w:pPr>
        <w:ind w:left="3600" w:hanging="360"/>
      </w:pPr>
    </w:lvl>
    <w:lvl w:ilvl="5" w:tplc="3E26ADBE" w:tentative="1">
      <w:start w:val="1"/>
      <w:numFmt w:val="lowerRoman"/>
      <w:lvlText w:val="%6."/>
      <w:lvlJc w:val="right"/>
      <w:pPr>
        <w:ind w:left="4320" w:hanging="180"/>
      </w:pPr>
    </w:lvl>
    <w:lvl w:ilvl="6" w:tplc="FD8C8292" w:tentative="1">
      <w:start w:val="1"/>
      <w:numFmt w:val="decimal"/>
      <w:lvlText w:val="%7."/>
      <w:lvlJc w:val="left"/>
      <w:pPr>
        <w:ind w:left="5040" w:hanging="360"/>
      </w:pPr>
    </w:lvl>
    <w:lvl w:ilvl="7" w:tplc="84ECB778" w:tentative="1">
      <w:start w:val="1"/>
      <w:numFmt w:val="lowerLetter"/>
      <w:lvlText w:val="%8."/>
      <w:lvlJc w:val="left"/>
      <w:pPr>
        <w:ind w:left="5760" w:hanging="360"/>
      </w:pPr>
    </w:lvl>
    <w:lvl w:ilvl="8" w:tplc="17AA194A"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44609C40">
      <w:start w:val="1"/>
      <w:numFmt w:val="decimal"/>
      <w:lvlText w:val="%1."/>
      <w:lvlJc w:val="left"/>
      <w:pPr>
        <w:ind w:left="360" w:hanging="360"/>
      </w:pPr>
      <w:rPr>
        <w:rFonts w:hint="default"/>
      </w:rPr>
    </w:lvl>
    <w:lvl w:ilvl="1" w:tplc="DB1EACA4" w:tentative="1">
      <w:start w:val="1"/>
      <w:numFmt w:val="lowerLetter"/>
      <w:lvlText w:val="%2."/>
      <w:lvlJc w:val="left"/>
      <w:pPr>
        <w:ind w:left="1080" w:hanging="360"/>
      </w:pPr>
    </w:lvl>
    <w:lvl w:ilvl="2" w:tplc="8AFC8AB0" w:tentative="1">
      <w:start w:val="1"/>
      <w:numFmt w:val="lowerRoman"/>
      <w:lvlText w:val="%3."/>
      <w:lvlJc w:val="right"/>
      <w:pPr>
        <w:ind w:left="1800" w:hanging="180"/>
      </w:pPr>
    </w:lvl>
    <w:lvl w:ilvl="3" w:tplc="1C92888E" w:tentative="1">
      <w:start w:val="1"/>
      <w:numFmt w:val="decimal"/>
      <w:lvlText w:val="%4."/>
      <w:lvlJc w:val="left"/>
      <w:pPr>
        <w:ind w:left="2520" w:hanging="360"/>
      </w:pPr>
    </w:lvl>
    <w:lvl w:ilvl="4" w:tplc="4140B3F8" w:tentative="1">
      <w:start w:val="1"/>
      <w:numFmt w:val="lowerLetter"/>
      <w:lvlText w:val="%5."/>
      <w:lvlJc w:val="left"/>
      <w:pPr>
        <w:ind w:left="3240" w:hanging="360"/>
      </w:pPr>
    </w:lvl>
    <w:lvl w:ilvl="5" w:tplc="CA48AB84" w:tentative="1">
      <w:start w:val="1"/>
      <w:numFmt w:val="lowerRoman"/>
      <w:lvlText w:val="%6."/>
      <w:lvlJc w:val="right"/>
      <w:pPr>
        <w:ind w:left="3960" w:hanging="180"/>
      </w:pPr>
    </w:lvl>
    <w:lvl w:ilvl="6" w:tplc="6358967E" w:tentative="1">
      <w:start w:val="1"/>
      <w:numFmt w:val="decimal"/>
      <w:lvlText w:val="%7."/>
      <w:lvlJc w:val="left"/>
      <w:pPr>
        <w:ind w:left="4680" w:hanging="360"/>
      </w:pPr>
    </w:lvl>
    <w:lvl w:ilvl="7" w:tplc="E5BE7002" w:tentative="1">
      <w:start w:val="1"/>
      <w:numFmt w:val="lowerLetter"/>
      <w:lvlText w:val="%8."/>
      <w:lvlJc w:val="left"/>
      <w:pPr>
        <w:ind w:left="5400" w:hanging="360"/>
      </w:pPr>
    </w:lvl>
    <w:lvl w:ilvl="8" w:tplc="6E5C1B56"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04B60AF8">
      <w:start w:val="1"/>
      <w:numFmt w:val="lowerRoman"/>
      <w:lvlText w:val="(%1)"/>
      <w:lvlJc w:val="left"/>
      <w:pPr>
        <w:ind w:left="1080" w:hanging="720"/>
      </w:pPr>
      <w:rPr>
        <w:rFonts w:hint="default"/>
      </w:rPr>
    </w:lvl>
    <w:lvl w:ilvl="1" w:tplc="23AC0446" w:tentative="1">
      <w:start w:val="1"/>
      <w:numFmt w:val="lowerLetter"/>
      <w:lvlText w:val="%2."/>
      <w:lvlJc w:val="left"/>
      <w:pPr>
        <w:ind w:left="1440" w:hanging="360"/>
      </w:pPr>
    </w:lvl>
    <w:lvl w:ilvl="2" w:tplc="574C591A" w:tentative="1">
      <w:start w:val="1"/>
      <w:numFmt w:val="lowerRoman"/>
      <w:lvlText w:val="%3."/>
      <w:lvlJc w:val="right"/>
      <w:pPr>
        <w:ind w:left="2160" w:hanging="180"/>
      </w:pPr>
    </w:lvl>
    <w:lvl w:ilvl="3" w:tplc="969ED276" w:tentative="1">
      <w:start w:val="1"/>
      <w:numFmt w:val="decimal"/>
      <w:lvlText w:val="%4."/>
      <w:lvlJc w:val="left"/>
      <w:pPr>
        <w:ind w:left="2880" w:hanging="360"/>
      </w:pPr>
    </w:lvl>
    <w:lvl w:ilvl="4" w:tplc="AA66A946" w:tentative="1">
      <w:start w:val="1"/>
      <w:numFmt w:val="lowerLetter"/>
      <w:lvlText w:val="%5."/>
      <w:lvlJc w:val="left"/>
      <w:pPr>
        <w:ind w:left="3600" w:hanging="360"/>
      </w:pPr>
    </w:lvl>
    <w:lvl w:ilvl="5" w:tplc="8398E9D6" w:tentative="1">
      <w:start w:val="1"/>
      <w:numFmt w:val="lowerRoman"/>
      <w:lvlText w:val="%6."/>
      <w:lvlJc w:val="right"/>
      <w:pPr>
        <w:ind w:left="4320" w:hanging="180"/>
      </w:pPr>
    </w:lvl>
    <w:lvl w:ilvl="6" w:tplc="61C67DFA" w:tentative="1">
      <w:start w:val="1"/>
      <w:numFmt w:val="decimal"/>
      <w:lvlText w:val="%7."/>
      <w:lvlJc w:val="left"/>
      <w:pPr>
        <w:ind w:left="5040" w:hanging="360"/>
      </w:pPr>
    </w:lvl>
    <w:lvl w:ilvl="7" w:tplc="6CA8F6A0" w:tentative="1">
      <w:start w:val="1"/>
      <w:numFmt w:val="lowerLetter"/>
      <w:lvlText w:val="%8."/>
      <w:lvlJc w:val="left"/>
      <w:pPr>
        <w:ind w:left="5760" w:hanging="360"/>
      </w:pPr>
    </w:lvl>
    <w:lvl w:ilvl="8" w:tplc="15FCB85C"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608C3B6E">
      <w:start w:val="1"/>
      <w:numFmt w:val="decimal"/>
      <w:lvlText w:val="%1."/>
      <w:lvlJc w:val="left"/>
      <w:pPr>
        <w:ind w:left="360" w:hanging="360"/>
      </w:pPr>
    </w:lvl>
    <w:lvl w:ilvl="1" w:tplc="721041C4" w:tentative="1">
      <w:start w:val="1"/>
      <w:numFmt w:val="lowerLetter"/>
      <w:lvlText w:val="%2."/>
      <w:lvlJc w:val="left"/>
      <w:pPr>
        <w:ind w:left="1080" w:hanging="360"/>
      </w:pPr>
    </w:lvl>
    <w:lvl w:ilvl="2" w:tplc="472CC2C2" w:tentative="1">
      <w:start w:val="1"/>
      <w:numFmt w:val="lowerRoman"/>
      <w:lvlText w:val="%3."/>
      <w:lvlJc w:val="right"/>
      <w:pPr>
        <w:ind w:left="1800" w:hanging="180"/>
      </w:pPr>
    </w:lvl>
    <w:lvl w:ilvl="3" w:tplc="2F46FCE4" w:tentative="1">
      <w:start w:val="1"/>
      <w:numFmt w:val="decimal"/>
      <w:lvlText w:val="%4."/>
      <w:lvlJc w:val="left"/>
      <w:pPr>
        <w:ind w:left="2520" w:hanging="360"/>
      </w:pPr>
    </w:lvl>
    <w:lvl w:ilvl="4" w:tplc="4C386F82" w:tentative="1">
      <w:start w:val="1"/>
      <w:numFmt w:val="lowerLetter"/>
      <w:lvlText w:val="%5."/>
      <w:lvlJc w:val="left"/>
      <w:pPr>
        <w:ind w:left="3240" w:hanging="360"/>
      </w:pPr>
    </w:lvl>
    <w:lvl w:ilvl="5" w:tplc="3D0A3848" w:tentative="1">
      <w:start w:val="1"/>
      <w:numFmt w:val="lowerRoman"/>
      <w:lvlText w:val="%6."/>
      <w:lvlJc w:val="right"/>
      <w:pPr>
        <w:ind w:left="3960" w:hanging="180"/>
      </w:pPr>
    </w:lvl>
    <w:lvl w:ilvl="6" w:tplc="8FC04F38" w:tentative="1">
      <w:start w:val="1"/>
      <w:numFmt w:val="decimal"/>
      <w:lvlText w:val="%7."/>
      <w:lvlJc w:val="left"/>
      <w:pPr>
        <w:ind w:left="4680" w:hanging="360"/>
      </w:pPr>
    </w:lvl>
    <w:lvl w:ilvl="7" w:tplc="79927CC0" w:tentative="1">
      <w:start w:val="1"/>
      <w:numFmt w:val="lowerLetter"/>
      <w:lvlText w:val="%8."/>
      <w:lvlJc w:val="left"/>
      <w:pPr>
        <w:ind w:left="5400" w:hanging="360"/>
      </w:pPr>
    </w:lvl>
    <w:lvl w:ilvl="8" w:tplc="6A48B448"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81925C54">
      <w:start w:val="1"/>
      <w:numFmt w:val="lowerRoman"/>
      <w:lvlText w:val="(%1)"/>
      <w:lvlJc w:val="left"/>
      <w:pPr>
        <w:ind w:left="1080" w:hanging="720"/>
      </w:pPr>
      <w:rPr>
        <w:rFonts w:hint="default"/>
        <w:b w:val="0"/>
      </w:rPr>
    </w:lvl>
    <w:lvl w:ilvl="1" w:tplc="5B3459BC" w:tentative="1">
      <w:start w:val="1"/>
      <w:numFmt w:val="lowerLetter"/>
      <w:lvlText w:val="%2."/>
      <w:lvlJc w:val="left"/>
      <w:pPr>
        <w:ind w:left="1440" w:hanging="360"/>
      </w:pPr>
    </w:lvl>
    <w:lvl w:ilvl="2" w:tplc="E53E311A" w:tentative="1">
      <w:start w:val="1"/>
      <w:numFmt w:val="lowerRoman"/>
      <w:lvlText w:val="%3."/>
      <w:lvlJc w:val="right"/>
      <w:pPr>
        <w:ind w:left="2160" w:hanging="180"/>
      </w:pPr>
    </w:lvl>
    <w:lvl w:ilvl="3" w:tplc="33B4D1DE" w:tentative="1">
      <w:start w:val="1"/>
      <w:numFmt w:val="decimal"/>
      <w:lvlText w:val="%4."/>
      <w:lvlJc w:val="left"/>
      <w:pPr>
        <w:ind w:left="2880" w:hanging="360"/>
      </w:pPr>
    </w:lvl>
    <w:lvl w:ilvl="4" w:tplc="AE7C3B60" w:tentative="1">
      <w:start w:val="1"/>
      <w:numFmt w:val="lowerLetter"/>
      <w:lvlText w:val="%5."/>
      <w:lvlJc w:val="left"/>
      <w:pPr>
        <w:ind w:left="3600" w:hanging="360"/>
      </w:pPr>
    </w:lvl>
    <w:lvl w:ilvl="5" w:tplc="4C5CCA0A" w:tentative="1">
      <w:start w:val="1"/>
      <w:numFmt w:val="lowerRoman"/>
      <w:lvlText w:val="%6."/>
      <w:lvlJc w:val="right"/>
      <w:pPr>
        <w:ind w:left="4320" w:hanging="180"/>
      </w:pPr>
    </w:lvl>
    <w:lvl w:ilvl="6" w:tplc="8564B8BC" w:tentative="1">
      <w:start w:val="1"/>
      <w:numFmt w:val="decimal"/>
      <w:lvlText w:val="%7."/>
      <w:lvlJc w:val="left"/>
      <w:pPr>
        <w:ind w:left="5040" w:hanging="360"/>
      </w:pPr>
    </w:lvl>
    <w:lvl w:ilvl="7" w:tplc="B4A2428A" w:tentative="1">
      <w:start w:val="1"/>
      <w:numFmt w:val="lowerLetter"/>
      <w:lvlText w:val="%8."/>
      <w:lvlJc w:val="left"/>
      <w:pPr>
        <w:ind w:left="5760" w:hanging="360"/>
      </w:pPr>
    </w:lvl>
    <w:lvl w:ilvl="8" w:tplc="0432732A"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A08EED9A">
      <w:start w:val="1"/>
      <w:numFmt w:val="lowerRoman"/>
      <w:lvlText w:val="(%1)"/>
      <w:lvlJc w:val="left"/>
      <w:pPr>
        <w:ind w:left="1080" w:hanging="720"/>
      </w:pPr>
      <w:rPr>
        <w:rFonts w:hint="default"/>
      </w:rPr>
    </w:lvl>
    <w:lvl w:ilvl="1" w:tplc="D584C536" w:tentative="1">
      <w:start w:val="1"/>
      <w:numFmt w:val="lowerLetter"/>
      <w:lvlText w:val="%2."/>
      <w:lvlJc w:val="left"/>
      <w:pPr>
        <w:ind w:left="1440" w:hanging="360"/>
      </w:pPr>
    </w:lvl>
    <w:lvl w:ilvl="2" w:tplc="377A9FE2" w:tentative="1">
      <w:start w:val="1"/>
      <w:numFmt w:val="lowerRoman"/>
      <w:lvlText w:val="%3."/>
      <w:lvlJc w:val="right"/>
      <w:pPr>
        <w:ind w:left="2160" w:hanging="180"/>
      </w:pPr>
    </w:lvl>
    <w:lvl w:ilvl="3" w:tplc="3DFC6D80" w:tentative="1">
      <w:start w:val="1"/>
      <w:numFmt w:val="decimal"/>
      <w:lvlText w:val="%4."/>
      <w:lvlJc w:val="left"/>
      <w:pPr>
        <w:ind w:left="2880" w:hanging="360"/>
      </w:pPr>
    </w:lvl>
    <w:lvl w:ilvl="4" w:tplc="52BA012E" w:tentative="1">
      <w:start w:val="1"/>
      <w:numFmt w:val="lowerLetter"/>
      <w:lvlText w:val="%5."/>
      <w:lvlJc w:val="left"/>
      <w:pPr>
        <w:ind w:left="3600" w:hanging="360"/>
      </w:pPr>
    </w:lvl>
    <w:lvl w:ilvl="5" w:tplc="A12A55B6" w:tentative="1">
      <w:start w:val="1"/>
      <w:numFmt w:val="lowerRoman"/>
      <w:lvlText w:val="%6."/>
      <w:lvlJc w:val="right"/>
      <w:pPr>
        <w:ind w:left="4320" w:hanging="180"/>
      </w:pPr>
    </w:lvl>
    <w:lvl w:ilvl="6" w:tplc="9CDC1CF2" w:tentative="1">
      <w:start w:val="1"/>
      <w:numFmt w:val="decimal"/>
      <w:lvlText w:val="%7."/>
      <w:lvlJc w:val="left"/>
      <w:pPr>
        <w:ind w:left="5040" w:hanging="360"/>
      </w:pPr>
    </w:lvl>
    <w:lvl w:ilvl="7" w:tplc="D7D6E86A" w:tentative="1">
      <w:start w:val="1"/>
      <w:numFmt w:val="lowerLetter"/>
      <w:lvlText w:val="%8."/>
      <w:lvlJc w:val="left"/>
      <w:pPr>
        <w:ind w:left="5760" w:hanging="360"/>
      </w:pPr>
    </w:lvl>
    <w:lvl w:ilvl="8" w:tplc="BB96F3EC"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299CC7FA">
      <w:start w:val="1"/>
      <w:numFmt w:val="lowerRoman"/>
      <w:lvlText w:val="(%1)"/>
      <w:lvlJc w:val="left"/>
      <w:pPr>
        <w:ind w:left="1080" w:hanging="720"/>
      </w:pPr>
      <w:rPr>
        <w:rFonts w:hint="default"/>
      </w:rPr>
    </w:lvl>
    <w:lvl w:ilvl="1" w:tplc="3D32FF7C" w:tentative="1">
      <w:start w:val="1"/>
      <w:numFmt w:val="lowerLetter"/>
      <w:lvlText w:val="%2."/>
      <w:lvlJc w:val="left"/>
      <w:pPr>
        <w:ind w:left="1440" w:hanging="360"/>
      </w:pPr>
    </w:lvl>
    <w:lvl w:ilvl="2" w:tplc="F9942E8A" w:tentative="1">
      <w:start w:val="1"/>
      <w:numFmt w:val="lowerRoman"/>
      <w:lvlText w:val="%3."/>
      <w:lvlJc w:val="right"/>
      <w:pPr>
        <w:ind w:left="2160" w:hanging="180"/>
      </w:pPr>
    </w:lvl>
    <w:lvl w:ilvl="3" w:tplc="E4DA3568" w:tentative="1">
      <w:start w:val="1"/>
      <w:numFmt w:val="decimal"/>
      <w:lvlText w:val="%4."/>
      <w:lvlJc w:val="left"/>
      <w:pPr>
        <w:ind w:left="2880" w:hanging="360"/>
      </w:pPr>
    </w:lvl>
    <w:lvl w:ilvl="4" w:tplc="200A7734" w:tentative="1">
      <w:start w:val="1"/>
      <w:numFmt w:val="lowerLetter"/>
      <w:lvlText w:val="%5."/>
      <w:lvlJc w:val="left"/>
      <w:pPr>
        <w:ind w:left="3600" w:hanging="360"/>
      </w:pPr>
    </w:lvl>
    <w:lvl w:ilvl="5" w:tplc="732E21AC" w:tentative="1">
      <w:start w:val="1"/>
      <w:numFmt w:val="lowerRoman"/>
      <w:lvlText w:val="%6."/>
      <w:lvlJc w:val="right"/>
      <w:pPr>
        <w:ind w:left="4320" w:hanging="180"/>
      </w:pPr>
    </w:lvl>
    <w:lvl w:ilvl="6" w:tplc="1F963498" w:tentative="1">
      <w:start w:val="1"/>
      <w:numFmt w:val="decimal"/>
      <w:lvlText w:val="%7."/>
      <w:lvlJc w:val="left"/>
      <w:pPr>
        <w:ind w:left="5040" w:hanging="360"/>
      </w:pPr>
    </w:lvl>
    <w:lvl w:ilvl="7" w:tplc="00BA4F3A" w:tentative="1">
      <w:start w:val="1"/>
      <w:numFmt w:val="lowerLetter"/>
      <w:lvlText w:val="%8."/>
      <w:lvlJc w:val="left"/>
      <w:pPr>
        <w:ind w:left="5760" w:hanging="360"/>
      </w:pPr>
    </w:lvl>
    <w:lvl w:ilvl="8" w:tplc="EC04EA9E" w:tentative="1">
      <w:start w:val="1"/>
      <w:numFmt w:val="lowerRoman"/>
      <w:lvlText w:val="%9."/>
      <w:lvlJc w:val="right"/>
      <w:pPr>
        <w:ind w:left="6480" w:hanging="180"/>
      </w:pPr>
    </w:lvl>
  </w:abstractNum>
  <w:abstractNum w:abstractNumId="37" w15:restartNumberingAfterBreak="0">
    <w:nsid w:val="6A145F76"/>
    <w:multiLevelType w:val="hybridMultilevel"/>
    <w:tmpl w:val="9C9EC5F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6C87342F"/>
    <w:multiLevelType w:val="hybridMultilevel"/>
    <w:tmpl w:val="67861EE0"/>
    <w:lvl w:ilvl="0" w:tplc="EF80863C">
      <w:start w:val="1"/>
      <w:numFmt w:val="lowerRoman"/>
      <w:lvlText w:val="(%1)"/>
      <w:lvlJc w:val="left"/>
      <w:pPr>
        <w:ind w:left="1004" w:hanging="720"/>
      </w:pPr>
      <w:rPr>
        <w:rFonts w:hint="default"/>
        <w:b w:val="0"/>
      </w:rPr>
    </w:lvl>
    <w:lvl w:ilvl="1" w:tplc="399EAB72" w:tentative="1">
      <w:start w:val="1"/>
      <w:numFmt w:val="lowerLetter"/>
      <w:lvlText w:val="%2."/>
      <w:lvlJc w:val="left"/>
      <w:pPr>
        <w:ind w:left="1364" w:hanging="360"/>
      </w:pPr>
    </w:lvl>
    <w:lvl w:ilvl="2" w:tplc="B4409458" w:tentative="1">
      <w:start w:val="1"/>
      <w:numFmt w:val="lowerRoman"/>
      <w:lvlText w:val="%3."/>
      <w:lvlJc w:val="right"/>
      <w:pPr>
        <w:ind w:left="2084" w:hanging="180"/>
      </w:pPr>
    </w:lvl>
    <w:lvl w:ilvl="3" w:tplc="98B49A4E" w:tentative="1">
      <w:start w:val="1"/>
      <w:numFmt w:val="decimal"/>
      <w:lvlText w:val="%4."/>
      <w:lvlJc w:val="left"/>
      <w:pPr>
        <w:ind w:left="2804" w:hanging="360"/>
      </w:pPr>
    </w:lvl>
    <w:lvl w:ilvl="4" w:tplc="43D82120" w:tentative="1">
      <w:start w:val="1"/>
      <w:numFmt w:val="lowerLetter"/>
      <w:lvlText w:val="%5."/>
      <w:lvlJc w:val="left"/>
      <w:pPr>
        <w:ind w:left="3524" w:hanging="360"/>
      </w:pPr>
    </w:lvl>
    <w:lvl w:ilvl="5" w:tplc="45A64982" w:tentative="1">
      <w:start w:val="1"/>
      <w:numFmt w:val="lowerRoman"/>
      <w:lvlText w:val="%6."/>
      <w:lvlJc w:val="right"/>
      <w:pPr>
        <w:ind w:left="4244" w:hanging="180"/>
      </w:pPr>
    </w:lvl>
    <w:lvl w:ilvl="6" w:tplc="5D782BA0" w:tentative="1">
      <w:start w:val="1"/>
      <w:numFmt w:val="decimal"/>
      <w:lvlText w:val="%7."/>
      <w:lvlJc w:val="left"/>
      <w:pPr>
        <w:ind w:left="4964" w:hanging="360"/>
      </w:pPr>
    </w:lvl>
    <w:lvl w:ilvl="7" w:tplc="E45C61BA" w:tentative="1">
      <w:start w:val="1"/>
      <w:numFmt w:val="lowerLetter"/>
      <w:lvlText w:val="%8."/>
      <w:lvlJc w:val="left"/>
      <w:pPr>
        <w:ind w:left="5684" w:hanging="360"/>
      </w:pPr>
    </w:lvl>
    <w:lvl w:ilvl="8" w:tplc="B9F8E960"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2BB89474">
      <w:start w:val="1"/>
      <w:numFmt w:val="decimal"/>
      <w:lvlText w:val="%1."/>
      <w:lvlJc w:val="left"/>
      <w:pPr>
        <w:ind w:left="360" w:hanging="360"/>
      </w:pPr>
      <w:rPr>
        <w:rFonts w:hint="default"/>
      </w:rPr>
    </w:lvl>
    <w:lvl w:ilvl="1" w:tplc="9B881BBC" w:tentative="1">
      <w:start w:val="1"/>
      <w:numFmt w:val="lowerLetter"/>
      <w:lvlText w:val="%2."/>
      <w:lvlJc w:val="left"/>
      <w:pPr>
        <w:ind w:left="1080" w:hanging="360"/>
      </w:pPr>
    </w:lvl>
    <w:lvl w:ilvl="2" w:tplc="44C25A44" w:tentative="1">
      <w:start w:val="1"/>
      <w:numFmt w:val="lowerRoman"/>
      <w:lvlText w:val="%3."/>
      <w:lvlJc w:val="right"/>
      <w:pPr>
        <w:ind w:left="1800" w:hanging="180"/>
      </w:pPr>
    </w:lvl>
    <w:lvl w:ilvl="3" w:tplc="34B8EE12" w:tentative="1">
      <w:start w:val="1"/>
      <w:numFmt w:val="decimal"/>
      <w:lvlText w:val="%4."/>
      <w:lvlJc w:val="left"/>
      <w:pPr>
        <w:ind w:left="2520" w:hanging="360"/>
      </w:pPr>
    </w:lvl>
    <w:lvl w:ilvl="4" w:tplc="E8129A12" w:tentative="1">
      <w:start w:val="1"/>
      <w:numFmt w:val="lowerLetter"/>
      <w:lvlText w:val="%5."/>
      <w:lvlJc w:val="left"/>
      <w:pPr>
        <w:ind w:left="3240" w:hanging="360"/>
      </w:pPr>
    </w:lvl>
    <w:lvl w:ilvl="5" w:tplc="0B2AB730" w:tentative="1">
      <w:start w:val="1"/>
      <w:numFmt w:val="lowerRoman"/>
      <w:lvlText w:val="%6."/>
      <w:lvlJc w:val="right"/>
      <w:pPr>
        <w:ind w:left="3960" w:hanging="180"/>
      </w:pPr>
    </w:lvl>
    <w:lvl w:ilvl="6" w:tplc="405213BE" w:tentative="1">
      <w:start w:val="1"/>
      <w:numFmt w:val="decimal"/>
      <w:lvlText w:val="%7."/>
      <w:lvlJc w:val="left"/>
      <w:pPr>
        <w:ind w:left="4680" w:hanging="360"/>
      </w:pPr>
    </w:lvl>
    <w:lvl w:ilvl="7" w:tplc="C65C2A84" w:tentative="1">
      <w:start w:val="1"/>
      <w:numFmt w:val="lowerLetter"/>
      <w:lvlText w:val="%8."/>
      <w:lvlJc w:val="left"/>
      <w:pPr>
        <w:ind w:left="5400" w:hanging="360"/>
      </w:pPr>
    </w:lvl>
    <w:lvl w:ilvl="8" w:tplc="623E70CC" w:tentative="1">
      <w:start w:val="1"/>
      <w:numFmt w:val="lowerRoman"/>
      <w:lvlText w:val="%9."/>
      <w:lvlJc w:val="right"/>
      <w:pPr>
        <w:ind w:left="6120" w:hanging="180"/>
      </w:pPr>
    </w:lvl>
  </w:abstractNum>
  <w:abstractNum w:abstractNumId="40" w15:restartNumberingAfterBreak="0">
    <w:nsid w:val="6D646108"/>
    <w:multiLevelType w:val="hybridMultilevel"/>
    <w:tmpl w:val="5AF861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E8489646">
      <w:start w:val="1"/>
      <w:numFmt w:val="lowerRoman"/>
      <w:lvlText w:val="(%1)"/>
      <w:lvlJc w:val="left"/>
      <w:pPr>
        <w:ind w:left="1080" w:hanging="720"/>
      </w:pPr>
      <w:rPr>
        <w:rFonts w:hint="default"/>
      </w:rPr>
    </w:lvl>
    <w:lvl w:ilvl="1" w:tplc="6FCA0BB6" w:tentative="1">
      <w:start w:val="1"/>
      <w:numFmt w:val="lowerLetter"/>
      <w:lvlText w:val="%2."/>
      <w:lvlJc w:val="left"/>
      <w:pPr>
        <w:ind w:left="1440" w:hanging="360"/>
      </w:pPr>
    </w:lvl>
    <w:lvl w:ilvl="2" w:tplc="909C1734" w:tentative="1">
      <w:start w:val="1"/>
      <w:numFmt w:val="lowerRoman"/>
      <w:lvlText w:val="%3."/>
      <w:lvlJc w:val="right"/>
      <w:pPr>
        <w:ind w:left="2160" w:hanging="180"/>
      </w:pPr>
    </w:lvl>
    <w:lvl w:ilvl="3" w:tplc="A89037B4" w:tentative="1">
      <w:start w:val="1"/>
      <w:numFmt w:val="decimal"/>
      <w:lvlText w:val="%4."/>
      <w:lvlJc w:val="left"/>
      <w:pPr>
        <w:ind w:left="2880" w:hanging="360"/>
      </w:pPr>
    </w:lvl>
    <w:lvl w:ilvl="4" w:tplc="6C046A42" w:tentative="1">
      <w:start w:val="1"/>
      <w:numFmt w:val="lowerLetter"/>
      <w:lvlText w:val="%5."/>
      <w:lvlJc w:val="left"/>
      <w:pPr>
        <w:ind w:left="3600" w:hanging="360"/>
      </w:pPr>
    </w:lvl>
    <w:lvl w:ilvl="5" w:tplc="008E8DFA" w:tentative="1">
      <w:start w:val="1"/>
      <w:numFmt w:val="lowerRoman"/>
      <w:lvlText w:val="%6."/>
      <w:lvlJc w:val="right"/>
      <w:pPr>
        <w:ind w:left="4320" w:hanging="180"/>
      </w:pPr>
    </w:lvl>
    <w:lvl w:ilvl="6" w:tplc="1D34C6E6" w:tentative="1">
      <w:start w:val="1"/>
      <w:numFmt w:val="decimal"/>
      <w:lvlText w:val="%7."/>
      <w:lvlJc w:val="left"/>
      <w:pPr>
        <w:ind w:left="5040" w:hanging="360"/>
      </w:pPr>
    </w:lvl>
    <w:lvl w:ilvl="7" w:tplc="0786E542" w:tentative="1">
      <w:start w:val="1"/>
      <w:numFmt w:val="lowerLetter"/>
      <w:lvlText w:val="%8."/>
      <w:lvlJc w:val="left"/>
      <w:pPr>
        <w:ind w:left="5760" w:hanging="360"/>
      </w:pPr>
    </w:lvl>
    <w:lvl w:ilvl="8" w:tplc="BA1A23F6"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1772E156">
      <w:start w:val="1"/>
      <w:numFmt w:val="decimal"/>
      <w:lvlText w:val="%1."/>
      <w:lvlJc w:val="left"/>
      <w:pPr>
        <w:ind w:left="360" w:hanging="360"/>
      </w:pPr>
      <w:rPr>
        <w:rFonts w:hint="default"/>
      </w:rPr>
    </w:lvl>
    <w:lvl w:ilvl="1" w:tplc="19EE04CE" w:tentative="1">
      <w:start w:val="1"/>
      <w:numFmt w:val="lowerLetter"/>
      <w:lvlText w:val="%2."/>
      <w:lvlJc w:val="left"/>
      <w:pPr>
        <w:ind w:left="1080" w:hanging="360"/>
      </w:pPr>
    </w:lvl>
    <w:lvl w:ilvl="2" w:tplc="D0A4BFEE" w:tentative="1">
      <w:start w:val="1"/>
      <w:numFmt w:val="lowerRoman"/>
      <w:lvlText w:val="%3."/>
      <w:lvlJc w:val="right"/>
      <w:pPr>
        <w:ind w:left="1800" w:hanging="180"/>
      </w:pPr>
    </w:lvl>
    <w:lvl w:ilvl="3" w:tplc="B6D6A1E6" w:tentative="1">
      <w:start w:val="1"/>
      <w:numFmt w:val="decimal"/>
      <w:lvlText w:val="%4."/>
      <w:lvlJc w:val="left"/>
      <w:pPr>
        <w:ind w:left="2520" w:hanging="360"/>
      </w:pPr>
    </w:lvl>
    <w:lvl w:ilvl="4" w:tplc="739C8D64" w:tentative="1">
      <w:start w:val="1"/>
      <w:numFmt w:val="lowerLetter"/>
      <w:lvlText w:val="%5."/>
      <w:lvlJc w:val="left"/>
      <w:pPr>
        <w:ind w:left="3240" w:hanging="360"/>
      </w:pPr>
    </w:lvl>
    <w:lvl w:ilvl="5" w:tplc="A0EC2E0C" w:tentative="1">
      <w:start w:val="1"/>
      <w:numFmt w:val="lowerRoman"/>
      <w:lvlText w:val="%6."/>
      <w:lvlJc w:val="right"/>
      <w:pPr>
        <w:ind w:left="3960" w:hanging="180"/>
      </w:pPr>
    </w:lvl>
    <w:lvl w:ilvl="6" w:tplc="C99E509C" w:tentative="1">
      <w:start w:val="1"/>
      <w:numFmt w:val="decimal"/>
      <w:lvlText w:val="%7."/>
      <w:lvlJc w:val="left"/>
      <w:pPr>
        <w:ind w:left="4680" w:hanging="360"/>
      </w:pPr>
    </w:lvl>
    <w:lvl w:ilvl="7" w:tplc="F25696F8" w:tentative="1">
      <w:start w:val="1"/>
      <w:numFmt w:val="lowerLetter"/>
      <w:lvlText w:val="%8."/>
      <w:lvlJc w:val="left"/>
      <w:pPr>
        <w:ind w:left="5400" w:hanging="360"/>
      </w:pPr>
    </w:lvl>
    <w:lvl w:ilvl="8" w:tplc="3B6CF966"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FADEBF4A">
      <w:start w:val="1"/>
      <w:numFmt w:val="lowerRoman"/>
      <w:lvlText w:val="(%1)"/>
      <w:lvlJc w:val="left"/>
      <w:pPr>
        <w:ind w:left="1080" w:hanging="720"/>
      </w:pPr>
      <w:rPr>
        <w:rFonts w:hint="default"/>
      </w:rPr>
    </w:lvl>
    <w:lvl w:ilvl="1" w:tplc="0962408C" w:tentative="1">
      <w:start w:val="1"/>
      <w:numFmt w:val="lowerLetter"/>
      <w:lvlText w:val="%2."/>
      <w:lvlJc w:val="left"/>
      <w:pPr>
        <w:ind w:left="1440" w:hanging="360"/>
      </w:pPr>
    </w:lvl>
    <w:lvl w:ilvl="2" w:tplc="9BB04FF6" w:tentative="1">
      <w:start w:val="1"/>
      <w:numFmt w:val="lowerRoman"/>
      <w:lvlText w:val="%3."/>
      <w:lvlJc w:val="right"/>
      <w:pPr>
        <w:ind w:left="2160" w:hanging="180"/>
      </w:pPr>
    </w:lvl>
    <w:lvl w:ilvl="3" w:tplc="EBFEFF44" w:tentative="1">
      <w:start w:val="1"/>
      <w:numFmt w:val="decimal"/>
      <w:lvlText w:val="%4."/>
      <w:lvlJc w:val="left"/>
      <w:pPr>
        <w:ind w:left="2880" w:hanging="360"/>
      </w:pPr>
    </w:lvl>
    <w:lvl w:ilvl="4" w:tplc="60E4658A" w:tentative="1">
      <w:start w:val="1"/>
      <w:numFmt w:val="lowerLetter"/>
      <w:lvlText w:val="%5."/>
      <w:lvlJc w:val="left"/>
      <w:pPr>
        <w:ind w:left="3600" w:hanging="360"/>
      </w:pPr>
    </w:lvl>
    <w:lvl w:ilvl="5" w:tplc="EB2206F0" w:tentative="1">
      <w:start w:val="1"/>
      <w:numFmt w:val="lowerRoman"/>
      <w:lvlText w:val="%6."/>
      <w:lvlJc w:val="right"/>
      <w:pPr>
        <w:ind w:left="4320" w:hanging="180"/>
      </w:pPr>
    </w:lvl>
    <w:lvl w:ilvl="6" w:tplc="7A7665E2" w:tentative="1">
      <w:start w:val="1"/>
      <w:numFmt w:val="decimal"/>
      <w:lvlText w:val="%7."/>
      <w:lvlJc w:val="left"/>
      <w:pPr>
        <w:ind w:left="5040" w:hanging="360"/>
      </w:pPr>
    </w:lvl>
    <w:lvl w:ilvl="7" w:tplc="F22AD4CC" w:tentative="1">
      <w:start w:val="1"/>
      <w:numFmt w:val="lowerLetter"/>
      <w:lvlText w:val="%8."/>
      <w:lvlJc w:val="left"/>
      <w:pPr>
        <w:ind w:left="5760" w:hanging="360"/>
      </w:pPr>
    </w:lvl>
    <w:lvl w:ilvl="8" w:tplc="49DCF674"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615C8C78">
      <w:start w:val="1"/>
      <w:numFmt w:val="decimal"/>
      <w:lvlText w:val="%1."/>
      <w:lvlJc w:val="left"/>
      <w:pPr>
        <w:ind w:left="360" w:hanging="360"/>
      </w:pPr>
      <w:rPr>
        <w:rFonts w:hint="default"/>
      </w:rPr>
    </w:lvl>
    <w:lvl w:ilvl="1" w:tplc="811A3E1A" w:tentative="1">
      <w:start w:val="1"/>
      <w:numFmt w:val="lowerLetter"/>
      <w:lvlText w:val="%2."/>
      <w:lvlJc w:val="left"/>
      <w:pPr>
        <w:ind w:left="1080" w:hanging="360"/>
      </w:pPr>
    </w:lvl>
    <w:lvl w:ilvl="2" w:tplc="B6488698" w:tentative="1">
      <w:start w:val="1"/>
      <w:numFmt w:val="lowerRoman"/>
      <w:lvlText w:val="%3."/>
      <w:lvlJc w:val="right"/>
      <w:pPr>
        <w:ind w:left="1800" w:hanging="180"/>
      </w:pPr>
    </w:lvl>
    <w:lvl w:ilvl="3" w:tplc="EC76EC24" w:tentative="1">
      <w:start w:val="1"/>
      <w:numFmt w:val="decimal"/>
      <w:lvlText w:val="%4."/>
      <w:lvlJc w:val="left"/>
      <w:pPr>
        <w:ind w:left="2520" w:hanging="360"/>
      </w:pPr>
    </w:lvl>
    <w:lvl w:ilvl="4" w:tplc="D96CA638" w:tentative="1">
      <w:start w:val="1"/>
      <w:numFmt w:val="lowerLetter"/>
      <w:lvlText w:val="%5."/>
      <w:lvlJc w:val="left"/>
      <w:pPr>
        <w:ind w:left="3240" w:hanging="360"/>
      </w:pPr>
    </w:lvl>
    <w:lvl w:ilvl="5" w:tplc="2B0E4238" w:tentative="1">
      <w:start w:val="1"/>
      <w:numFmt w:val="lowerRoman"/>
      <w:lvlText w:val="%6."/>
      <w:lvlJc w:val="right"/>
      <w:pPr>
        <w:ind w:left="3960" w:hanging="180"/>
      </w:pPr>
    </w:lvl>
    <w:lvl w:ilvl="6" w:tplc="C5444AF6" w:tentative="1">
      <w:start w:val="1"/>
      <w:numFmt w:val="decimal"/>
      <w:lvlText w:val="%7."/>
      <w:lvlJc w:val="left"/>
      <w:pPr>
        <w:ind w:left="4680" w:hanging="360"/>
      </w:pPr>
    </w:lvl>
    <w:lvl w:ilvl="7" w:tplc="1BA26980" w:tentative="1">
      <w:start w:val="1"/>
      <w:numFmt w:val="lowerLetter"/>
      <w:lvlText w:val="%8."/>
      <w:lvlJc w:val="left"/>
      <w:pPr>
        <w:ind w:left="5400" w:hanging="360"/>
      </w:pPr>
    </w:lvl>
    <w:lvl w:ilvl="8" w:tplc="C024D1D2"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D2CA3AC6">
      <w:start w:val="1"/>
      <w:numFmt w:val="decimal"/>
      <w:lvlText w:val="%1."/>
      <w:lvlJc w:val="left"/>
      <w:pPr>
        <w:ind w:left="360" w:hanging="360"/>
      </w:pPr>
      <w:rPr>
        <w:rFonts w:hint="default"/>
      </w:rPr>
    </w:lvl>
    <w:lvl w:ilvl="1" w:tplc="2BD2A2EE" w:tentative="1">
      <w:start w:val="1"/>
      <w:numFmt w:val="lowerLetter"/>
      <w:lvlText w:val="%2."/>
      <w:lvlJc w:val="left"/>
      <w:pPr>
        <w:ind w:left="1080" w:hanging="360"/>
      </w:pPr>
    </w:lvl>
    <w:lvl w:ilvl="2" w:tplc="35C41330" w:tentative="1">
      <w:start w:val="1"/>
      <w:numFmt w:val="lowerRoman"/>
      <w:lvlText w:val="%3."/>
      <w:lvlJc w:val="right"/>
      <w:pPr>
        <w:ind w:left="1800" w:hanging="180"/>
      </w:pPr>
    </w:lvl>
    <w:lvl w:ilvl="3" w:tplc="6554CDAE" w:tentative="1">
      <w:start w:val="1"/>
      <w:numFmt w:val="decimal"/>
      <w:lvlText w:val="%4."/>
      <w:lvlJc w:val="left"/>
      <w:pPr>
        <w:ind w:left="2520" w:hanging="360"/>
      </w:pPr>
    </w:lvl>
    <w:lvl w:ilvl="4" w:tplc="0240B180" w:tentative="1">
      <w:start w:val="1"/>
      <w:numFmt w:val="lowerLetter"/>
      <w:lvlText w:val="%5."/>
      <w:lvlJc w:val="left"/>
      <w:pPr>
        <w:ind w:left="3240" w:hanging="360"/>
      </w:pPr>
    </w:lvl>
    <w:lvl w:ilvl="5" w:tplc="2DCE7D36" w:tentative="1">
      <w:start w:val="1"/>
      <w:numFmt w:val="lowerRoman"/>
      <w:lvlText w:val="%6."/>
      <w:lvlJc w:val="right"/>
      <w:pPr>
        <w:ind w:left="3960" w:hanging="180"/>
      </w:pPr>
    </w:lvl>
    <w:lvl w:ilvl="6" w:tplc="EBAE3648" w:tentative="1">
      <w:start w:val="1"/>
      <w:numFmt w:val="decimal"/>
      <w:lvlText w:val="%7."/>
      <w:lvlJc w:val="left"/>
      <w:pPr>
        <w:ind w:left="4680" w:hanging="360"/>
      </w:pPr>
    </w:lvl>
    <w:lvl w:ilvl="7" w:tplc="B31EFDBC" w:tentative="1">
      <w:start w:val="1"/>
      <w:numFmt w:val="lowerLetter"/>
      <w:lvlText w:val="%8."/>
      <w:lvlJc w:val="left"/>
      <w:pPr>
        <w:ind w:left="5400" w:hanging="360"/>
      </w:pPr>
    </w:lvl>
    <w:lvl w:ilvl="8" w:tplc="CFD84C94" w:tentative="1">
      <w:start w:val="1"/>
      <w:numFmt w:val="lowerRoman"/>
      <w:lvlText w:val="%9."/>
      <w:lvlJc w:val="right"/>
      <w:pPr>
        <w:ind w:left="6120" w:hanging="180"/>
      </w:pPr>
    </w:lvl>
  </w:abstractNum>
  <w:num w:numId="1">
    <w:abstractNumId w:val="12"/>
  </w:num>
  <w:num w:numId="2">
    <w:abstractNumId w:val="24"/>
  </w:num>
  <w:num w:numId="3">
    <w:abstractNumId w:val="42"/>
  </w:num>
  <w:num w:numId="4">
    <w:abstractNumId w:val="45"/>
  </w:num>
  <w:num w:numId="5">
    <w:abstractNumId w:val="31"/>
  </w:num>
  <w:num w:numId="6">
    <w:abstractNumId w:val="21"/>
  </w:num>
  <w:num w:numId="7">
    <w:abstractNumId w:val="39"/>
  </w:num>
  <w:num w:numId="8">
    <w:abstractNumId w:val="20"/>
  </w:num>
  <w:num w:numId="9">
    <w:abstractNumId w:val="25"/>
  </w:num>
  <w:num w:numId="10">
    <w:abstractNumId w:val="44"/>
  </w:num>
  <w:num w:numId="11">
    <w:abstractNumId w:val="18"/>
  </w:num>
  <w:num w:numId="12">
    <w:abstractNumId w:val="32"/>
  </w:num>
  <w:num w:numId="13">
    <w:abstractNumId w:val="33"/>
  </w:num>
  <w:num w:numId="14">
    <w:abstractNumId w:val="35"/>
  </w:num>
  <w:num w:numId="15">
    <w:abstractNumId w:val="29"/>
  </w:num>
  <w:num w:numId="16">
    <w:abstractNumId w:val="13"/>
  </w:num>
  <w:num w:numId="17">
    <w:abstractNumId w:val="38"/>
  </w:num>
  <w:num w:numId="18">
    <w:abstractNumId w:val="34"/>
  </w:num>
  <w:num w:numId="19">
    <w:abstractNumId w:val="22"/>
  </w:num>
  <w:num w:numId="20">
    <w:abstractNumId w:val="30"/>
  </w:num>
  <w:num w:numId="21">
    <w:abstractNumId w:val="8"/>
  </w:num>
  <w:num w:numId="22">
    <w:abstractNumId w:val="17"/>
  </w:num>
  <w:num w:numId="23">
    <w:abstractNumId w:val="36"/>
  </w:num>
  <w:num w:numId="24">
    <w:abstractNumId w:val="26"/>
  </w:num>
  <w:num w:numId="25">
    <w:abstractNumId w:val="23"/>
  </w:num>
  <w:num w:numId="26">
    <w:abstractNumId w:val="15"/>
  </w:num>
  <w:num w:numId="27">
    <w:abstractNumId w:val="28"/>
  </w:num>
  <w:num w:numId="28">
    <w:abstractNumId w:val="43"/>
  </w:num>
  <w:num w:numId="29">
    <w:abstractNumId w:val="41"/>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7"/>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6"/>
  </w:num>
  <w:num w:numId="44">
    <w:abstractNumId w:val="27"/>
  </w:num>
  <w:num w:numId="45">
    <w:abstractNumId w:val="9"/>
  </w:num>
  <w:num w:numId="46">
    <w:abstractNumId w:val="11"/>
  </w:num>
  <w:num w:numId="4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0A3"/>
    <w:rsid w:val="000922A5"/>
    <w:rsid w:val="000C2A27"/>
    <w:rsid w:val="0011423B"/>
    <w:rsid w:val="001F380E"/>
    <w:rsid w:val="002B096C"/>
    <w:rsid w:val="00390857"/>
    <w:rsid w:val="00406B04"/>
    <w:rsid w:val="00410679"/>
    <w:rsid w:val="00452C0B"/>
    <w:rsid w:val="00484A9A"/>
    <w:rsid w:val="004A44CB"/>
    <w:rsid w:val="0050015F"/>
    <w:rsid w:val="005415B1"/>
    <w:rsid w:val="00560AD0"/>
    <w:rsid w:val="00581004"/>
    <w:rsid w:val="005F5417"/>
    <w:rsid w:val="0060420C"/>
    <w:rsid w:val="00665DC4"/>
    <w:rsid w:val="00690484"/>
    <w:rsid w:val="00691D26"/>
    <w:rsid w:val="006960CC"/>
    <w:rsid w:val="006D7F51"/>
    <w:rsid w:val="006F2F76"/>
    <w:rsid w:val="00704C45"/>
    <w:rsid w:val="00737AD3"/>
    <w:rsid w:val="007A222F"/>
    <w:rsid w:val="007B2006"/>
    <w:rsid w:val="007E41F5"/>
    <w:rsid w:val="007F3241"/>
    <w:rsid w:val="00810F8B"/>
    <w:rsid w:val="00822FBE"/>
    <w:rsid w:val="008A5F1E"/>
    <w:rsid w:val="009C5CC9"/>
    <w:rsid w:val="009E5CEE"/>
    <w:rsid w:val="00A41B64"/>
    <w:rsid w:val="00A71B3F"/>
    <w:rsid w:val="00A741D3"/>
    <w:rsid w:val="00A80EDE"/>
    <w:rsid w:val="00AE7D68"/>
    <w:rsid w:val="00AE7DBB"/>
    <w:rsid w:val="00B52D37"/>
    <w:rsid w:val="00BC09D0"/>
    <w:rsid w:val="00BD71FA"/>
    <w:rsid w:val="00BE46B9"/>
    <w:rsid w:val="00BF44F0"/>
    <w:rsid w:val="00C0711C"/>
    <w:rsid w:val="00CB245E"/>
    <w:rsid w:val="00D31138"/>
    <w:rsid w:val="00D335BE"/>
    <w:rsid w:val="00D56915"/>
    <w:rsid w:val="00D83E23"/>
    <w:rsid w:val="00E210A3"/>
    <w:rsid w:val="00E616D9"/>
    <w:rsid w:val="00E95C18"/>
    <w:rsid w:val="00EB4067"/>
    <w:rsid w:val="00F82880"/>
    <w:rsid w:val="00FC4A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DB80E"/>
  <w15:docId w15:val="{2C6FAEA1-A6D3-4390-B9C3-1E665F5E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547060">
      <w:bodyDiv w:val="1"/>
      <w:marLeft w:val="0"/>
      <w:marRight w:val="0"/>
      <w:marTop w:val="0"/>
      <w:marBottom w:val="0"/>
      <w:divBdr>
        <w:top w:val="none" w:sz="0" w:space="0" w:color="auto"/>
        <w:left w:val="none" w:sz="0" w:space="0" w:color="auto"/>
        <w:bottom w:val="none" w:sz="0" w:space="0" w:color="auto"/>
        <w:right w:val="none" w:sz="0" w:space="0" w:color="auto"/>
      </w:divBdr>
    </w:div>
    <w:div w:id="2010402335">
      <w:bodyDiv w:val="1"/>
      <w:marLeft w:val="0"/>
      <w:marRight w:val="0"/>
      <w:marTop w:val="0"/>
      <w:marBottom w:val="0"/>
      <w:divBdr>
        <w:top w:val="none" w:sz="0" w:space="0" w:color="auto"/>
        <w:left w:val="none" w:sz="0" w:space="0" w:color="auto"/>
        <w:bottom w:val="none" w:sz="0" w:space="0" w:color="auto"/>
        <w:right w:val="none" w:sz="0" w:space="0" w:color="auto"/>
      </w:divBdr>
    </w:div>
    <w:div w:id="213709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3987</RACS_x0020_ID>
    <Approved_x0020_Provider xmlns="a8338b6e-77a6-4851-82b6-98166143ffdd">Violet Town Bush Nursing Centre Inc</Approved_x0020_Provider>
    <Management_x0020_Company_x0020_ID xmlns="a8338b6e-77a6-4851-82b6-98166143ffdd" xsi:nil="true"/>
    <Home xmlns="a8338b6e-77a6-4851-82b6-98166143ffdd">Bentleys Aged Care</Home>
    <Signed xmlns="a8338b6e-77a6-4851-82b6-98166143ffdd" xsi:nil="true"/>
    <Uploaded xmlns="a8338b6e-77a6-4851-82b6-98166143ffdd">False</Uploaded>
    <Management_x0020_Company xmlns="a8338b6e-77a6-4851-82b6-98166143ffdd" xsi:nil="true"/>
    <Doc_x0020_Date xmlns="a8338b6e-77a6-4851-82b6-98166143ffdd">2021-04-06T02:15:00+00:00</Doc_x0020_Date>
    <CSI_x0020_ID xmlns="a8338b6e-77a6-4851-82b6-98166143ffdd" xsi:nil="true"/>
    <Case_x0020_ID xmlns="a8338b6e-77a6-4851-82b6-98166143ffdd" xsi:nil="true"/>
    <Approved_x0020_Provider_x0020_ID xmlns="a8338b6e-77a6-4851-82b6-98166143ffdd">EBA70409-77F4-DC11-AD41-005056922186</Approved_x0020_Provider_x0020_ID>
    <Location xmlns="a8338b6e-77a6-4851-82b6-98166143ffdd" xsi:nil="true"/>
    <Home_x0020_ID xmlns="a8338b6e-77a6-4851-82b6-98166143ffdd">39F7DBF4-8F27-E611-ADD3-005056922186</Home_x0020_ID>
    <State xmlns="a8338b6e-77a6-4851-82b6-98166143ffdd">VIC</State>
    <Doc_x0020_Sent_Received_x0020_Date xmlns="a8338b6e-77a6-4851-82b6-98166143ffdd">2021-04-06T00:00:00+00:00</Doc_x0020_Sent_Received_x0020_Date>
    <Activity_x0020_ID xmlns="a8338b6e-77a6-4851-82b6-98166143ffdd">3A251771-0E77-EB11-8AC9-005056922186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EF545CA4-0167-4494-9DA6-5D4D84E71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a8338b6e-77a6-4851-82b6-98166143ffd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FDCECCC-1669-4E02-AFEA-F1B99203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2021-05-04T05:18:00Z</dcterms:created>
  <dcterms:modified xsi:type="dcterms:W3CDTF">2021-05-04T05:18:00Z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