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54817" w14:textId="77777777" w:rsidR="005957B7" w:rsidRPr="003C6EC2" w:rsidRDefault="00AD45B4" w:rsidP="005957B7">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F8549C4" wp14:editId="7F8549C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60555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F8549C6" wp14:editId="7F8549C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4167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Blue Care Mackay Homefield Aged Care Facility</w:t>
      </w:r>
      <w:r w:rsidRPr="003C6EC2">
        <w:rPr>
          <w:rFonts w:ascii="Arial Black" w:hAnsi="Arial Black"/>
        </w:rPr>
        <w:t xml:space="preserve"> </w:t>
      </w:r>
    </w:p>
    <w:p w14:paraId="7F854818" w14:textId="77777777" w:rsidR="005957B7" w:rsidRPr="003C6EC2" w:rsidRDefault="00AD45B4" w:rsidP="005957B7">
      <w:pPr>
        <w:pStyle w:val="Title"/>
        <w:spacing w:before="360" w:after="480"/>
      </w:pPr>
      <w:r w:rsidRPr="003C6EC2">
        <w:rPr>
          <w:rFonts w:ascii="Arial Black" w:eastAsia="Calibri" w:hAnsi="Arial Black"/>
          <w:sz w:val="56"/>
        </w:rPr>
        <w:t>Performance Report</w:t>
      </w:r>
    </w:p>
    <w:p w14:paraId="7F854819" w14:textId="77777777" w:rsidR="005957B7" w:rsidRPr="003C6EC2" w:rsidRDefault="00AD45B4" w:rsidP="005957B7">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87-95 George Street </w:t>
      </w:r>
      <w:r w:rsidRPr="003C6EC2">
        <w:rPr>
          <w:color w:val="FFFFFF" w:themeColor="background1"/>
          <w:sz w:val="28"/>
        </w:rPr>
        <w:br/>
        <w:t>MACKAY QLD 4740</w:t>
      </w:r>
      <w:r w:rsidRPr="003C6EC2">
        <w:rPr>
          <w:color w:val="FFFFFF" w:themeColor="background1"/>
          <w:sz w:val="28"/>
        </w:rPr>
        <w:br/>
      </w:r>
      <w:r w:rsidRPr="003C6EC2">
        <w:rPr>
          <w:rFonts w:eastAsia="Calibri"/>
          <w:color w:val="FFFFFF" w:themeColor="background1"/>
          <w:sz w:val="28"/>
          <w:szCs w:val="56"/>
          <w:lang w:eastAsia="en-US"/>
        </w:rPr>
        <w:t>Phone number: 07 4944 7666</w:t>
      </w:r>
    </w:p>
    <w:p w14:paraId="7F85481A" w14:textId="77777777" w:rsidR="005957B7" w:rsidRDefault="00AD45B4" w:rsidP="005957B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5122 </w:t>
      </w:r>
    </w:p>
    <w:p w14:paraId="7F85481B" w14:textId="77777777" w:rsidR="005957B7" w:rsidRPr="003C6EC2" w:rsidRDefault="00AD45B4" w:rsidP="005957B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Uniting Church in Australia Property Trust (Q.)</w:t>
      </w:r>
    </w:p>
    <w:p w14:paraId="7F85481C" w14:textId="77777777" w:rsidR="005957B7" w:rsidRPr="003C6EC2" w:rsidRDefault="00AD45B4" w:rsidP="005957B7">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9 February 2021 to 10 February 2021</w:t>
      </w:r>
    </w:p>
    <w:p w14:paraId="7F85481D" w14:textId="63D85F9F" w:rsidR="005957B7" w:rsidRPr="00E93D41" w:rsidRDefault="00AD45B4" w:rsidP="005957B7">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5957B7" w:rsidRPr="00B33B63">
        <w:rPr>
          <w:color w:val="FFFFFF" w:themeColor="background1"/>
          <w:sz w:val="28"/>
        </w:rPr>
        <w:t>8 April 2021</w:t>
      </w:r>
    </w:p>
    <w:bookmarkEnd w:id="0"/>
    <w:p w14:paraId="7F85481E" w14:textId="77777777" w:rsidR="005957B7" w:rsidRPr="003C6EC2" w:rsidRDefault="005957B7" w:rsidP="005957B7">
      <w:pPr>
        <w:tabs>
          <w:tab w:val="left" w:pos="2127"/>
        </w:tabs>
        <w:spacing w:before="120"/>
        <w:rPr>
          <w:rFonts w:eastAsia="Calibri"/>
          <w:b/>
          <w:color w:val="FFFFFF" w:themeColor="background1"/>
          <w:sz w:val="28"/>
          <w:szCs w:val="56"/>
          <w:lang w:eastAsia="en-US"/>
        </w:rPr>
      </w:pPr>
    </w:p>
    <w:p w14:paraId="7F85481F" w14:textId="77777777" w:rsidR="005957B7" w:rsidRDefault="005957B7" w:rsidP="005957B7">
      <w:pPr>
        <w:pStyle w:val="Heading1"/>
        <w:sectPr w:rsidR="005957B7" w:rsidSect="005957B7">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E7E8BF3" w14:textId="77777777" w:rsidR="00CF4DFD" w:rsidRDefault="00CF4DFD" w:rsidP="00CF4DFD">
      <w:pPr>
        <w:pStyle w:val="Heading1"/>
      </w:pPr>
      <w:bookmarkStart w:id="1" w:name="_Hlk32477662"/>
      <w:r>
        <w:lastRenderedPageBreak/>
        <w:t>Publication of report</w:t>
      </w:r>
    </w:p>
    <w:p w14:paraId="47CBBFD2" w14:textId="77777777" w:rsidR="00CF4DFD" w:rsidRPr="006B166B" w:rsidRDefault="00CF4DFD" w:rsidP="00CF4DFD">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6E8AAD42" w14:textId="77777777" w:rsidR="00CF4DFD" w:rsidRPr="0094564F" w:rsidRDefault="00CF4DFD" w:rsidP="00CF4DFD">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F4DFD" w14:paraId="5255A422" w14:textId="77777777" w:rsidTr="005957B7">
        <w:trPr>
          <w:trHeight w:val="227"/>
        </w:trPr>
        <w:tc>
          <w:tcPr>
            <w:tcW w:w="3942" w:type="pct"/>
            <w:shd w:val="clear" w:color="auto" w:fill="auto"/>
          </w:tcPr>
          <w:p w14:paraId="3260C4EA" w14:textId="77777777" w:rsidR="00CF4DFD" w:rsidRPr="001E6954" w:rsidRDefault="00CF4DFD" w:rsidP="005957B7">
            <w:pPr>
              <w:keepNext/>
              <w:spacing w:before="40" w:after="40" w:line="240" w:lineRule="auto"/>
              <w:ind w:right="-109"/>
              <w:rPr>
                <w:b/>
              </w:rPr>
            </w:pPr>
            <w:bookmarkStart w:id="2" w:name="_Hlk27119070"/>
            <w:bookmarkStart w:id="3" w:name="_GoBack"/>
            <w:bookmarkEnd w:id="3"/>
            <w:r w:rsidRPr="001E6954">
              <w:rPr>
                <w:b/>
              </w:rPr>
              <w:t>Standard 2 Ongoing assessment and planning with consumers</w:t>
            </w:r>
          </w:p>
        </w:tc>
        <w:tc>
          <w:tcPr>
            <w:tcW w:w="1058" w:type="pct"/>
            <w:shd w:val="clear" w:color="auto" w:fill="auto"/>
          </w:tcPr>
          <w:p w14:paraId="456F1A6D" w14:textId="68B27F4D" w:rsidR="00CF4DFD" w:rsidRPr="00FF0427" w:rsidRDefault="00D10C31" w:rsidP="005957B7">
            <w:pPr>
              <w:keepNext/>
              <w:spacing w:before="40" w:after="40" w:line="240" w:lineRule="auto"/>
              <w:jc w:val="right"/>
              <w:rPr>
                <w:b/>
                <w:color w:val="0000FF"/>
              </w:rPr>
            </w:pPr>
            <w:r>
              <w:rPr>
                <w:b/>
                <w:bCs/>
                <w:iCs/>
                <w:color w:val="00577D"/>
                <w:szCs w:val="40"/>
              </w:rPr>
              <w:t>Non-c</w:t>
            </w:r>
            <w:r w:rsidR="00CF4DFD" w:rsidRPr="00FF0427">
              <w:rPr>
                <w:b/>
                <w:bCs/>
                <w:iCs/>
                <w:color w:val="00577D"/>
                <w:szCs w:val="40"/>
              </w:rPr>
              <w:t>ompliant</w:t>
            </w:r>
          </w:p>
        </w:tc>
      </w:tr>
      <w:tr w:rsidR="00CF4DFD" w14:paraId="1E042A17" w14:textId="77777777" w:rsidTr="005957B7">
        <w:trPr>
          <w:trHeight w:val="227"/>
        </w:trPr>
        <w:tc>
          <w:tcPr>
            <w:tcW w:w="3942" w:type="pct"/>
            <w:shd w:val="clear" w:color="auto" w:fill="auto"/>
          </w:tcPr>
          <w:p w14:paraId="3A8692B4" w14:textId="77777777" w:rsidR="00CF4DFD" w:rsidRPr="001E6954" w:rsidRDefault="00CF4DFD" w:rsidP="005957B7">
            <w:pPr>
              <w:spacing w:before="40" w:after="40" w:line="240" w:lineRule="auto"/>
              <w:ind w:left="318" w:hanging="7"/>
            </w:pPr>
            <w:r w:rsidRPr="001E6954">
              <w:t>Requirement 2(3)(a)</w:t>
            </w:r>
          </w:p>
        </w:tc>
        <w:tc>
          <w:tcPr>
            <w:tcW w:w="1058" w:type="pct"/>
            <w:shd w:val="clear" w:color="auto" w:fill="auto"/>
          </w:tcPr>
          <w:p w14:paraId="57B6E1E0" w14:textId="6F14B15E" w:rsidR="00CF4DFD" w:rsidRPr="001E6954" w:rsidRDefault="00D10C31" w:rsidP="005957B7">
            <w:pPr>
              <w:spacing w:before="40" w:after="40" w:line="240" w:lineRule="auto"/>
              <w:jc w:val="right"/>
              <w:rPr>
                <w:color w:val="0000FF"/>
              </w:rPr>
            </w:pPr>
            <w:r>
              <w:rPr>
                <w:bCs/>
                <w:iCs/>
                <w:color w:val="00577D"/>
                <w:szCs w:val="40"/>
              </w:rPr>
              <w:t>Non-c</w:t>
            </w:r>
            <w:r w:rsidR="00CF4DFD" w:rsidRPr="00FE25E9">
              <w:rPr>
                <w:bCs/>
                <w:iCs/>
                <w:color w:val="00577D"/>
                <w:szCs w:val="40"/>
              </w:rPr>
              <w:t>ompliant</w:t>
            </w:r>
          </w:p>
        </w:tc>
      </w:tr>
      <w:tr w:rsidR="00CF4DFD" w14:paraId="3775D1BF" w14:textId="77777777" w:rsidTr="005957B7">
        <w:trPr>
          <w:trHeight w:val="227"/>
        </w:trPr>
        <w:tc>
          <w:tcPr>
            <w:tcW w:w="3942" w:type="pct"/>
            <w:shd w:val="clear" w:color="auto" w:fill="auto"/>
          </w:tcPr>
          <w:p w14:paraId="20CF746C" w14:textId="77777777" w:rsidR="00CF4DFD" w:rsidRPr="001E6954" w:rsidRDefault="00CF4DFD" w:rsidP="005957B7">
            <w:pPr>
              <w:spacing w:before="40" w:after="40" w:line="240" w:lineRule="auto"/>
              <w:ind w:left="318" w:hanging="7"/>
            </w:pPr>
            <w:r w:rsidRPr="001E6954">
              <w:t>Requirement 2(3)(b)</w:t>
            </w:r>
          </w:p>
        </w:tc>
        <w:tc>
          <w:tcPr>
            <w:tcW w:w="1058" w:type="pct"/>
            <w:shd w:val="clear" w:color="auto" w:fill="auto"/>
          </w:tcPr>
          <w:p w14:paraId="51B21253" w14:textId="77777777" w:rsidR="00CF4DFD" w:rsidRPr="001E6954" w:rsidRDefault="00CF4DFD" w:rsidP="005957B7">
            <w:pPr>
              <w:spacing w:before="40" w:after="40" w:line="240" w:lineRule="auto"/>
              <w:jc w:val="right"/>
              <w:rPr>
                <w:color w:val="0000FF"/>
              </w:rPr>
            </w:pPr>
            <w:r w:rsidRPr="00FE25E9">
              <w:rPr>
                <w:bCs/>
                <w:iCs/>
                <w:color w:val="00577D"/>
                <w:szCs w:val="40"/>
              </w:rPr>
              <w:t>Compliant</w:t>
            </w:r>
          </w:p>
        </w:tc>
      </w:tr>
      <w:tr w:rsidR="00CF4DFD" w14:paraId="3881697B" w14:textId="77777777" w:rsidTr="005957B7">
        <w:trPr>
          <w:trHeight w:val="227"/>
        </w:trPr>
        <w:tc>
          <w:tcPr>
            <w:tcW w:w="3942" w:type="pct"/>
            <w:shd w:val="clear" w:color="auto" w:fill="auto"/>
          </w:tcPr>
          <w:p w14:paraId="3DFC4CD3" w14:textId="77777777" w:rsidR="00CF4DFD" w:rsidRPr="001E6954" w:rsidRDefault="00CF4DFD" w:rsidP="005957B7">
            <w:pPr>
              <w:spacing w:before="40" w:after="40" w:line="240" w:lineRule="auto"/>
              <w:ind w:left="318" w:hanging="7"/>
            </w:pPr>
            <w:r w:rsidRPr="001E6954">
              <w:t>Requirement 2(3)(c)</w:t>
            </w:r>
          </w:p>
        </w:tc>
        <w:tc>
          <w:tcPr>
            <w:tcW w:w="1058" w:type="pct"/>
            <w:shd w:val="clear" w:color="auto" w:fill="auto"/>
          </w:tcPr>
          <w:p w14:paraId="131C1C96" w14:textId="77777777" w:rsidR="00CF4DFD" w:rsidRPr="001E6954" w:rsidRDefault="00CF4DFD" w:rsidP="005957B7">
            <w:pPr>
              <w:spacing w:before="40" w:after="40" w:line="240" w:lineRule="auto"/>
              <w:jc w:val="right"/>
              <w:rPr>
                <w:color w:val="0000FF"/>
              </w:rPr>
            </w:pPr>
            <w:r w:rsidRPr="00FE25E9">
              <w:rPr>
                <w:bCs/>
                <w:iCs/>
                <w:color w:val="00577D"/>
                <w:szCs w:val="40"/>
              </w:rPr>
              <w:t>Compliant</w:t>
            </w:r>
          </w:p>
        </w:tc>
      </w:tr>
      <w:tr w:rsidR="00CF4DFD" w14:paraId="711A976A" w14:textId="77777777" w:rsidTr="005957B7">
        <w:trPr>
          <w:trHeight w:val="227"/>
        </w:trPr>
        <w:tc>
          <w:tcPr>
            <w:tcW w:w="3942" w:type="pct"/>
            <w:shd w:val="clear" w:color="auto" w:fill="auto"/>
          </w:tcPr>
          <w:p w14:paraId="57B855FE" w14:textId="77777777" w:rsidR="00CF4DFD" w:rsidRPr="001E6954" w:rsidRDefault="00CF4DFD" w:rsidP="005957B7">
            <w:pPr>
              <w:spacing w:before="40" w:after="40" w:line="240" w:lineRule="auto"/>
              <w:ind w:left="318" w:hanging="7"/>
            </w:pPr>
            <w:r w:rsidRPr="001E6954">
              <w:t>Requirement 2(3)(d)</w:t>
            </w:r>
          </w:p>
        </w:tc>
        <w:tc>
          <w:tcPr>
            <w:tcW w:w="1058" w:type="pct"/>
            <w:shd w:val="clear" w:color="auto" w:fill="auto"/>
          </w:tcPr>
          <w:p w14:paraId="55C7E7F5" w14:textId="77777777" w:rsidR="00CF4DFD" w:rsidRPr="001E6954" w:rsidRDefault="00CF4DFD" w:rsidP="005957B7">
            <w:pPr>
              <w:spacing w:before="40" w:after="40" w:line="240" w:lineRule="auto"/>
              <w:jc w:val="right"/>
              <w:rPr>
                <w:color w:val="0000FF"/>
              </w:rPr>
            </w:pPr>
            <w:r w:rsidRPr="00FE25E9">
              <w:rPr>
                <w:bCs/>
                <w:iCs/>
                <w:color w:val="00577D"/>
                <w:szCs w:val="40"/>
              </w:rPr>
              <w:t>Compliant</w:t>
            </w:r>
          </w:p>
        </w:tc>
      </w:tr>
      <w:tr w:rsidR="00CF4DFD" w14:paraId="2D33712E" w14:textId="77777777" w:rsidTr="005957B7">
        <w:trPr>
          <w:trHeight w:val="227"/>
        </w:trPr>
        <w:tc>
          <w:tcPr>
            <w:tcW w:w="3942" w:type="pct"/>
            <w:shd w:val="clear" w:color="auto" w:fill="auto"/>
          </w:tcPr>
          <w:p w14:paraId="242FAF8D" w14:textId="77777777" w:rsidR="00CF4DFD" w:rsidRPr="001E6954" w:rsidRDefault="00CF4DFD" w:rsidP="005957B7">
            <w:pPr>
              <w:spacing w:before="40" w:after="40" w:line="240" w:lineRule="auto"/>
              <w:ind w:left="318" w:hanging="7"/>
            </w:pPr>
            <w:r w:rsidRPr="001E6954">
              <w:t>Requirement 2(3)(e)</w:t>
            </w:r>
          </w:p>
        </w:tc>
        <w:tc>
          <w:tcPr>
            <w:tcW w:w="1058" w:type="pct"/>
            <w:shd w:val="clear" w:color="auto" w:fill="auto"/>
          </w:tcPr>
          <w:p w14:paraId="546E7961" w14:textId="77777777" w:rsidR="00CF4DFD" w:rsidRPr="00AF17FC" w:rsidRDefault="00CF4DFD" w:rsidP="005957B7">
            <w:pPr>
              <w:spacing w:before="40" w:after="40" w:line="240" w:lineRule="auto"/>
              <w:jc w:val="right"/>
              <w:rPr>
                <w:color w:val="0000FF"/>
              </w:rPr>
            </w:pPr>
            <w:r w:rsidRPr="00FE25E9">
              <w:rPr>
                <w:bCs/>
                <w:iCs/>
                <w:color w:val="00577D"/>
                <w:szCs w:val="40"/>
              </w:rPr>
              <w:t>Compliant</w:t>
            </w:r>
          </w:p>
        </w:tc>
      </w:tr>
      <w:tr w:rsidR="00CF4DFD" w14:paraId="2E5687EB" w14:textId="77777777" w:rsidTr="005957B7">
        <w:trPr>
          <w:trHeight w:val="227"/>
        </w:trPr>
        <w:tc>
          <w:tcPr>
            <w:tcW w:w="3942" w:type="pct"/>
            <w:shd w:val="clear" w:color="auto" w:fill="auto"/>
          </w:tcPr>
          <w:p w14:paraId="2989BD9D" w14:textId="77777777" w:rsidR="00CF4DFD" w:rsidRPr="001E6954" w:rsidRDefault="00CF4DFD" w:rsidP="005957B7">
            <w:pPr>
              <w:keepNext/>
              <w:spacing w:before="40" w:after="40" w:line="240" w:lineRule="auto"/>
              <w:rPr>
                <w:b/>
              </w:rPr>
            </w:pPr>
            <w:r w:rsidRPr="001E6954">
              <w:rPr>
                <w:b/>
              </w:rPr>
              <w:t>Standard 3 Personal care and clinical care</w:t>
            </w:r>
          </w:p>
        </w:tc>
        <w:tc>
          <w:tcPr>
            <w:tcW w:w="1058" w:type="pct"/>
            <w:shd w:val="clear" w:color="auto" w:fill="auto"/>
          </w:tcPr>
          <w:p w14:paraId="243C09F3" w14:textId="1BEC879F" w:rsidR="00CF4DFD" w:rsidRPr="001E6954" w:rsidRDefault="00D10C31" w:rsidP="005957B7">
            <w:pPr>
              <w:keepNext/>
              <w:spacing w:before="40" w:after="40" w:line="240" w:lineRule="auto"/>
              <w:jc w:val="right"/>
              <w:rPr>
                <w:b/>
                <w:color w:val="0000FF"/>
              </w:rPr>
            </w:pPr>
            <w:r>
              <w:rPr>
                <w:b/>
                <w:bCs/>
                <w:iCs/>
                <w:color w:val="00577D"/>
                <w:szCs w:val="40"/>
              </w:rPr>
              <w:t>Non-c</w:t>
            </w:r>
            <w:r w:rsidR="00CF4DFD" w:rsidRPr="00FF0427">
              <w:rPr>
                <w:b/>
                <w:bCs/>
                <w:iCs/>
                <w:color w:val="00577D"/>
                <w:szCs w:val="40"/>
              </w:rPr>
              <w:t>ompliant</w:t>
            </w:r>
          </w:p>
        </w:tc>
      </w:tr>
      <w:tr w:rsidR="00CF4DFD" w14:paraId="0FF255F2" w14:textId="77777777" w:rsidTr="005957B7">
        <w:trPr>
          <w:trHeight w:val="227"/>
        </w:trPr>
        <w:tc>
          <w:tcPr>
            <w:tcW w:w="3942" w:type="pct"/>
            <w:shd w:val="clear" w:color="auto" w:fill="auto"/>
          </w:tcPr>
          <w:p w14:paraId="48A917A4" w14:textId="77777777" w:rsidR="00CF4DFD" w:rsidRPr="002B4C72" w:rsidRDefault="00CF4DFD" w:rsidP="005957B7">
            <w:pPr>
              <w:spacing w:before="40" w:after="40" w:line="240" w:lineRule="auto"/>
              <w:ind w:left="312"/>
            </w:pPr>
            <w:r w:rsidRPr="001E6954">
              <w:t>Requirement 3(3)(a)</w:t>
            </w:r>
          </w:p>
        </w:tc>
        <w:tc>
          <w:tcPr>
            <w:tcW w:w="1058" w:type="pct"/>
            <w:shd w:val="clear" w:color="auto" w:fill="auto"/>
          </w:tcPr>
          <w:p w14:paraId="19FCBD2E" w14:textId="11338B81" w:rsidR="00CF4DFD" w:rsidRPr="001E6954" w:rsidRDefault="005957B7" w:rsidP="005957B7">
            <w:pPr>
              <w:spacing w:before="40" w:after="40" w:line="240" w:lineRule="auto"/>
              <w:ind w:left="-107"/>
              <w:jc w:val="right"/>
              <w:rPr>
                <w:color w:val="0000FF"/>
              </w:rPr>
            </w:pPr>
            <w:r>
              <w:rPr>
                <w:bCs/>
                <w:iCs/>
                <w:color w:val="00577D"/>
                <w:szCs w:val="40"/>
              </w:rPr>
              <w:t>C</w:t>
            </w:r>
            <w:r w:rsidR="00D10C31" w:rsidRPr="00FE25E9">
              <w:rPr>
                <w:bCs/>
                <w:iCs/>
                <w:color w:val="00577D"/>
                <w:szCs w:val="40"/>
              </w:rPr>
              <w:t>ompliant</w:t>
            </w:r>
          </w:p>
        </w:tc>
      </w:tr>
      <w:tr w:rsidR="00CF4DFD" w14:paraId="74F8C9B3" w14:textId="77777777" w:rsidTr="005957B7">
        <w:trPr>
          <w:trHeight w:val="227"/>
        </w:trPr>
        <w:tc>
          <w:tcPr>
            <w:tcW w:w="3942" w:type="pct"/>
            <w:shd w:val="clear" w:color="auto" w:fill="auto"/>
          </w:tcPr>
          <w:p w14:paraId="5ED7DC49" w14:textId="77777777" w:rsidR="00CF4DFD" w:rsidRPr="001E6954" w:rsidRDefault="00CF4DFD" w:rsidP="005957B7">
            <w:pPr>
              <w:spacing w:before="40" w:after="40" w:line="240" w:lineRule="auto"/>
              <w:ind w:left="318" w:hanging="7"/>
            </w:pPr>
            <w:r w:rsidRPr="001E6954">
              <w:t>Requirement 3(3)(b)</w:t>
            </w:r>
          </w:p>
        </w:tc>
        <w:tc>
          <w:tcPr>
            <w:tcW w:w="1058" w:type="pct"/>
            <w:shd w:val="clear" w:color="auto" w:fill="auto"/>
          </w:tcPr>
          <w:p w14:paraId="1A2ABF47" w14:textId="001C6225" w:rsidR="00CF4DFD" w:rsidRPr="001E6954" w:rsidRDefault="00D10C31" w:rsidP="005957B7">
            <w:pPr>
              <w:spacing w:before="40" w:after="40" w:line="240" w:lineRule="auto"/>
              <w:jc w:val="right"/>
              <w:rPr>
                <w:color w:val="0000FF"/>
              </w:rPr>
            </w:pPr>
            <w:r>
              <w:rPr>
                <w:bCs/>
                <w:iCs/>
                <w:color w:val="00577D"/>
                <w:szCs w:val="40"/>
              </w:rPr>
              <w:t>Non-c</w:t>
            </w:r>
            <w:r w:rsidRPr="00FE25E9">
              <w:rPr>
                <w:bCs/>
                <w:iCs/>
                <w:color w:val="00577D"/>
                <w:szCs w:val="40"/>
              </w:rPr>
              <w:t>ompliant</w:t>
            </w:r>
          </w:p>
        </w:tc>
      </w:tr>
      <w:tr w:rsidR="00CF4DFD" w14:paraId="5AD650B7" w14:textId="77777777" w:rsidTr="005957B7">
        <w:trPr>
          <w:trHeight w:val="227"/>
        </w:trPr>
        <w:tc>
          <w:tcPr>
            <w:tcW w:w="3942" w:type="pct"/>
            <w:shd w:val="clear" w:color="auto" w:fill="auto"/>
          </w:tcPr>
          <w:p w14:paraId="075EE01A" w14:textId="77777777" w:rsidR="00CF4DFD" w:rsidRPr="001E6954" w:rsidRDefault="00CF4DFD" w:rsidP="005957B7">
            <w:pPr>
              <w:spacing w:before="40" w:after="40" w:line="240" w:lineRule="auto"/>
              <w:ind w:left="318" w:hanging="7"/>
            </w:pPr>
            <w:r w:rsidRPr="001E6954">
              <w:t>Requirement 3(3)(c)</w:t>
            </w:r>
          </w:p>
        </w:tc>
        <w:tc>
          <w:tcPr>
            <w:tcW w:w="1058" w:type="pct"/>
            <w:shd w:val="clear" w:color="auto" w:fill="auto"/>
          </w:tcPr>
          <w:p w14:paraId="5DC7F386" w14:textId="77777777" w:rsidR="00CF4DFD" w:rsidRPr="001E6954" w:rsidRDefault="00CF4DFD" w:rsidP="005957B7">
            <w:pPr>
              <w:spacing w:before="40" w:after="40" w:line="240" w:lineRule="auto"/>
              <w:jc w:val="right"/>
              <w:rPr>
                <w:color w:val="0000FF"/>
              </w:rPr>
            </w:pPr>
            <w:r w:rsidRPr="00FE25E9">
              <w:rPr>
                <w:bCs/>
                <w:iCs/>
                <w:color w:val="00577D"/>
                <w:szCs w:val="40"/>
              </w:rPr>
              <w:t>Compliant</w:t>
            </w:r>
          </w:p>
        </w:tc>
      </w:tr>
      <w:tr w:rsidR="00CF4DFD" w14:paraId="7C00E8CC" w14:textId="77777777" w:rsidTr="005957B7">
        <w:trPr>
          <w:trHeight w:val="227"/>
        </w:trPr>
        <w:tc>
          <w:tcPr>
            <w:tcW w:w="3942" w:type="pct"/>
            <w:shd w:val="clear" w:color="auto" w:fill="auto"/>
          </w:tcPr>
          <w:p w14:paraId="6AE3720A" w14:textId="77777777" w:rsidR="00CF4DFD" w:rsidRPr="001E6954" w:rsidRDefault="00CF4DFD" w:rsidP="005957B7">
            <w:pPr>
              <w:spacing w:before="40" w:after="40" w:line="240" w:lineRule="auto"/>
              <w:ind w:left="318" w:hanging="7"/>
            </w:pPr>
            <w:r w:rsidRPr="001E6954">
              <w:t>Requirement 3(3)(d)</w:t>
            </w:r>
          </w:p>
        </w:tc>
        <w:tc>
          <w:tcPr>
            <w:tcW w:w="1058" w:type="pct"/>
            <w:shd w:val="clear" w:color="auto" w:fill="auto"/>
          </w:tcPr>
          <w:p w14:paraId="329AE99D" w14:textId="3E8EAFE2" w:rsidR="00CF4DFD" w:rsidRPr="001E6954" w:rsidRDefault="005957B7" w:rsidP="005957B7">
            <w:pPr>
              <w:spacing w:before="40" w:after="40" w:line="240" w:lineRule="auto"/>
              <w:jc w:val="center"/>
              <w:rPr>
                <w:color w:val="0000FF"/>
              </w:rPr>
            </w:pPr>
            <w:r>
              <w:rPr>
                <w:bCs/>
                <w:iCs/>
                <w:color w:val="00577D"/>
                <w:szCs w:val="40"/>
              </w:rPr>
              <w:t xml:space="preserve">          C</w:t>
            </w:r>
            <w:r w:rsidR="00D10C31" w:rsidRPr="00FE25E9">
              <w:rPr>
                <w:bCs/>
                <w:iCs/>
                <w:color w:val="00577D"/>
                <w:szCs w:val="40"/>
              </w:rPr>
              <w:t>ompliant</w:t>
            </w:r>
          </w:p>
        </w:tc>
      </w:tr>
      <w:tr w:rsidR="00CF4DFD" w14:paraId="66C58A0B" w14:textId="77777777" w:rsidTr="005957B7">
        <w:trPr>
          <w:trHeight w:val="227"/>
        </w:trPr>
        <w:tc>
          <w:tcPr>
            <w:tcW w:w="3942" w:type="pct"/>
            <w:shd w:val="clear" w:color="auto" w:fill="auto"/>
          </w:tcPr>
          <w:p w14:paraId="49EFE63A" w14:textId="77777777" w:rsidR="00CF4DFD" w:rsidRPr="001E6954" w:rsidRDefault="00CF4DFD" w:rsidP="005957B7">
            <w:pPr>
              <w:spacing w:before="40" w:after="40" w:line="240" w:lineRule="auto"/>
              <w:ind w:left="318" w:hanging="7"/>
            </w:pPr>
            <w:r w:rsidRPr="001E6954">
              <w:t>Requirement 3(3)(e)</w:t>
            </w:r>
          </w:p>
        </w:tc>
        <w:tc>
          <w:tcPr>
            <w:tcW w:w="1058" w:type="pct"/>
            <w:shd w:val="clear" w:color="auto" w:fill="auto"/>
          </w:tcPr>
          <w:p w14:paraId="13600C53" w14:textId="77777777" w:rsidR="00CF4DFD" w:rsidRPr="001E6954" w:rsidRDefault="00CF4DFD" w:rsidP="005957B7">
            <w:pPr>
              <w:spacing w:before="40" w:after="40" w:line="240" w:lineRule="auto"/>
              <w:jc w:val="right"/>
              <w:rPr>
                <w:color w:val="0000FF"/>
              </w:rPr>
            </w:pPr>
            <w:r w:rsidRPr="00FE25E9">
              <w:rPr>
                <w:bCs/>
                <w:iCs/>
                <w:color w:val="00577D"/>
                <w:szCs w:val="40"/>
              </w:rPr>
              <w:t>Compliant</w:t>
            </w:r>
          </w:p>
        </w:tc>
      </w:tr>
      <w:tr w:rsidR="00CF4DFD" w14:paraId="2BE10DEE" w14:textId="77777777" w:rsidTr="005957B7">
        <w:trPr>
          <w:trHeight w:val="227"/>
        </w:trPr>
        <w:tc>
          <w:tcPr>
            <w:tcW w:w="3942" w:type="pct"/>
            <w:shd w:val="clear" w:color="auto" w:fill="auto"/>
          </w:tcPr>
          <w:p w14:paraId="434DA32F" w14:textId="77777777" w:rsidR="00CF4DFD" w:rsidRPr="001E6954" w:rsidRDefault="00CF4DFD" w:rsidP="005957B7">
            <w:pPr>
              <w:spacing w:before="40" w:after="40" w:line="240" w:lineRule="auto"/>
              <w:ind w:left="318" w:hanging="7"/>
            </w:pPr>
            <w:r w:rsidRPr="001E6954">
              <w:t>Requirement 3(3)(f)</w:t>
            </w:r>
          </w:p>
        </w:tc>
        <w:tc>
          <w:tcPr>
            <w:tcW w:w="1058" w:type="pct"/>
            <w:shd w:val="clear" w:color="auto" w:fill="auto"/>
          </w:tcPr>
          <w:p w14:paraId="147A1E17" w14:textId="77777777" w:rsidR="00CF4DFD" w:rsidRPr="001E6954" w:rsidRDefault="00CF4DFD" w:rsidP="005957B7">
            <w:pPr>
              <w:spacing w:before="40" w:after="40" w:line="240" w:lineRule="auto"/>
              <w:jc w:val="right"/>
              <w:rPr>
                <w:color w:val="0000FF"/>
              </w:rPr>
            </w:pPr>
            <w:r w:rsidRPr="00FE25E9">
              <w:rPr>
                <w:bCs/>
                <w:iCs/>
                <w:color w:val="00577D"/>
                <w:szCs w:val="40"/>
              </w:rPr>
              <w:t>Compliant</w:t>
            </w:r>
          </w:p>
        </w:tc>
      </w:tr>
      <w:tr w:rsidR="00CF4DFD" w14:paraId="1BB8A484" w14:textId="77777777" w:rsidTr="005957B7">
        <w:trPr>
          <w:trHeight w:val="227"/>
        </w:trPr>
        <w:tc>
          <w:tcPr>
            <w:tcW w:w="3942" w:type="pct"/>
            <w:shd w:val="clear" w:color="auto" w:fill="auto"/>
          </w:tcPr>
          <w:p w14:paraId="73E0386D" w14:textId="77777777" w:rsidR="00CF4DFD" w:rsidRPr="001E6954" w:rsidRDefault="00CF4DFD" w:rsidP="005957B7">
            <w:pPr>
              <w:spacing w:before="40" w:after="40" w:line="240" w:lineRule="auto"/>
              <w:ind w:left="318" w:hanging="7"/>
            </w:pPr>
            <w:r w:rsidRPr="001E6954">
              <w:t>Requirement 3(3)(g)</w:t>
            </w:r>
          </w:p>
        </w:tc>
        <w:tc>
          <w:tcPr>
            <w:tcW w:w="1058" w:type="pct"/>
            <w:shd w:val="clear" w:color="auto" w:fill="auto"/>
          </w:tcPr>
          <w:p w14:paraId="7BE1AD0C" w14:textId="77777777" w:rsidR="00CF4DFD" w:rsidRPr="001E6954" w:rsidRDefault="00CF4DFD" w:rsidP="005957B7">
            <w:pPr>
              <w:spacing w:before="40" w:after="40" w:line="240" w:lineRule="auto"/>
              <w:jc w:val="right"/>
              <w:rPr>
                <w:color w:val="0000FF"/>
              </w:rPr>
            </w:pPr>
            <w:r w:rsidRPr="00FE25E9">
              <w:rPr>
                <w:bCs/>
                <w:iCs/>
                <w:color w:val="00577D"/>
                <w:szCs w:val="40"/>
              </w:rPr>
              <w:t>Compliant</w:t>
            </w:r>
          </w:p>
        </w:tc>
      </w:tr>
      <w:tr w:rsidR="00CF4DFD" w14:paraId="52B83FFB" w14:textId="77777777" w:rsidTr="005957B7">
        <w:trPr>
          <w:trHeight w:val="227"/>
        </w:trPr>
        <w:tc>
          <w:tcPr>
            <w:tcW w:w="3942" w:type="pct"/>
            <w:shd w:val="clear" w:color="auto" w:fill="auto"/>
          </w:tcPr>
          <w:p w14:paraId="3D6C2603" w14:textId="77777777" w:rsidR="00CF4DFD" w:rsidRPr="001E6954" w:rsidRDefault="00CF4DFD" w:rsidP="005957B7">
            <w:pPr>
              <w:keepNext/>
              <w:spacing w:before="40" w:after="40" w:line="240" w:lineRule="auto"/>
              <w:rPr>
                <w:b/>
              </w:rPr>
            </w:pPr>
            <w:r w:rsidRPr="001E6954">
              <w:rPr>
                <w:b/>
              </w:rPr>
              <w:t>Standard 7 Human resources</w:t>
            </w:r>
          </w:p>
        </w:tc>
        <w:tc>
          <w:tcPr>
            <w:tcW w:w="1058" w:type="pct"/>
            <w:shd w:val="clear" w:color="auto" w:fill="auto"/>
          </w:tcPr>
          <w:p w14:paraId="78FB1096" w14:textId="11AA4452" w:rsidR="00CF4DFD" w:rsidRPr="00D10C31" w:rsidRDefault="00D10C31" w:rsidP="005957B7">
            <w:pPr>
              <w:keepNext/>
              <w:spacing w:before="40" w:after="40" w:line="240" w:lineRule="auto"/>
              <w:jc w:val="right"/>
              <w:rPr>
                <w:b/>
                <w:color w:val="0000FF"/>
              </w:rPr>
            </w:pPr>
            <w:r w:rsidRPr="00D10C31">
              <w:rPr>
                <w:b/>
                <w:bCs/>
                <w:iCs/>
                <w:color w:val="00577D"/>
                <w:szCs w:val="40"/>
              </w:rPr>
              <w:t>Non-compliant</w:t>
            </w:r>
          </w:p>
        </w:tc>
      </w:tr>
      <w:tr w:rsidR="00CF4DFD" w14:paraId="33AAEFAD" w14:textId="77777777" w:rsidTr="005957B7">
        <w:trPr>
          <w:trHeight w:val="227"/>
        </w:trPr>
        <w:tc>
          <w:tcPr>
            <w:tcW w:w="3942" w:type="pct"/>
            <w:shd w:val="clear" w:color="auto" w:fill="auto"/>
          </w:tcPr>
          <w:p w14:paraId="5CD77D31" w14:textId="77777777" w:rsidR="00CF4DFD" w:rsidRPr="001E6954" w:rsidRDefault="00CF4DFD" w:rsidP="005957B7">
            <w:pPr>
              <w:spacing w:before="40" w:after="40" w:line="240" w:lineRule="auto"/>
              <w:ind w:left="318" w:hanging="7"/>
            </w:pPr>
            <w:r w:rsidRPr="001E6954">
              <w:t>Requirement 7(3)(c)</w:t>
            </w:r>
          </w:p>
        </w:tc>
        <w:tc>
          <w:tcPr>
            <w:tcW w:w="1058" w:type="pct"/>
            <w:shd w:val="clear" w:color="auto" w:fill="auto"/>
          </w:tcPr>
          <w:p w14:paraId="51EAB191" w14:textId="79D295E5" w:rsidR="00CF4DFD" w:rsidRPr="001E6954" w:rsidRDefault="00D10C31" w:rsidP="005957B7">
            <w:pPr>
              <w:spacing w:before="40" w:after="40" w:line="240" w:lineRule="auto"/>
              <w:jc w:val="right"/>
              <w:rPr>
                <w:color w:val="0000FF"/>
              </w:rPr>
            </w:pPr>
            <w:r>
              <w:rPr>
                <w:bCs/>
                <w:iCs/>
                <w:color w:val="00577D"/>
                <w:szCs w:val="40"/>
              </w:rPr>
              <w:t>Non-c</w:t>
            </w:r>
            <w:r w:rsidRPr="00FE25E9">
              <w:rPr>
                <w:bCs/>
                <w:iCs/>
                <w:color w:val="00577D"/>
                <w:szCs w:val="40"/>
              </w:rPr>
              <w:t>ompliant</w:t>
            </w:r>
          </w:p>
        </w:tc>
      </w:tr>
      <w:tr w:rsidR="00CF4DFD" w14:paraId="6BF39BC3" w14:textId="77777777" w:rsidTr="005957B7">
        <w:trPr>
          <w:trHeight w:val="227"/>
        </w:trPr>
        <w:tc>
          <w:tcPr>
            <w:tcW w:w="3942" w:type="pct"/>
            <w:shd w:val="clear" w:color="auto" w:fill="auto"/>
          </w:tcPr>
          <w:p w14:paraId="231F13DA" w14:textId="77777777" w:rsidR="00CF4DFD" w:rsidRPr="001E6954" w:rsidRDefault="00CF4DFD" w:rsidP="005957B7">
            <w:pPr>
              <w:keepNext/>
              <w:spacing w:before="40" w:after="40" w:line="240" w:lineRule="auto"/>
              <w:rPr>
                <w:b/>
              </w:rPr>
            </w:pPr>
            <w:r w:rsidRPr="001E6954">
              <w:rPr>
                <w:b/>
              </w:rPr>
              <w:t>Standard 8 Organisational governance</w:t>
            </w:r>
          </w:p>
        </w:tc>
        <w:tc>
          <w:tcPr>
            <w:tcW w:w="1058" w:type="pct"/>
            <w:shd w:val="clear" w:color="auto" w:fill="auto"/>
          </w:tcPr>
          <w:p w14:paraId="7A495FF8" w14:textId="49AA8A06" w:rsidR="00CF4DFD" w:rsidRPr="00D10C31" w:rsidRDefault="00D10C31" w:rsidP="005957B7">
            <w:pPr>
              <w:keepNext/>
              <w:spacing w:before="40" w:after="40" w:line="240" w:lineRule="auto"/>
              <w:jc w:val="right"/>
              <w:rPr>
                <w:b/>
                <w:color w:val="0000FF"/>
              </w:rPr>
            </w:pPr>
            <w:r w:rsidRPr="00D10C31">
              <w:rPr>
                <w:b/>
                <w:bCs/>
                <w:iCs/>
                <w:color w:val="00577D"/>
                <w:szCs w:val="40"/>
              </w:rPr>
              <w:t>Non-compliant</w:t>
            </w:r>
          </w:p>
        </w:tc>
      </w:tr>
      <w:tr w:rsidR="00CF4DFD" w14:paraId="3603FA33" w14:textId="77777777" w:rsidTr="005957B7">
        <w:trPr>
          <w:trHeight w:val="227"/>
        </w:trPr>
        <w:tc>
          <w:tcPr>
            <w:tcW w:w="3942" w:type="pct"/>
            <w:shd w:val="clear" w:color="auto" w:fill="auto"/>
          </w:tcPr>
          <w:p w14:paraId="349397C7" w14:textId="77777777" w:rsidR="00CF4DFD" w:rsidRPr="001E6954" w:rsidRDefault="00CF4DFD" w:rsidP="005957B7">
            <w:pPr>
              <w:spacing w:before="40" w:after="40" w:line="240" w:lineRule="auto"/>
              <w:ind w:left="318" w:hanging="7"/>
            </w:pPr>
            <w:r w:rsidRPr="001E6954">
              <w:t>Requirement 8(3)(e)</w:t>
            </w:r>
          </w:p>
        </w:tc>
        <w:tc>
          <w:tcPr>
            <w:tcW w:w="1058" w:type="pct"/>
            <w:shd w:val="clear" w:color="auto" w:fill="auto"/>
          </w:tcPr>
          <w:p w14:paraId="1D328423" w14:textId="2DD3514F" w:rsidR="00CF4DFD" w:rsidRPr="001E6954" w:rsidRDefault="00D10C31" w:rsidP="005957B7">
            <w:pPr>
              <w:spacing w:before="40" w:after="40" w:line="240" w:lineRule="auto"/>
              <w:jc w:val="right"/>
              <w:rPr>
                <w:color w:val="0000FF"/>
              </w:rPr>
            </w:pPr>
            <w:r>
              <w:rPr>
                <w:bCs/>
                <w:iCs/>
                <w:color w:val="00577D"/>
                <w:szCs w:val="40"/>
              </w:rPr>
              <w:t>Non-c</w:t>
            </w:r>
            <w:r w:rsidRPr="00FE25E9">
              <w:rPr>
                <w:bCs/>
                <w:iCs/>
                <w:color w:val="00577D"/>
                <w:szCs w:val="40"/>
              </w:rPr>
              <w:t>ompliant</w:t>
            </w:r>
          </w:p>
        </w:tc>
      </w:tr>
      <w:bookmarkEnd w:id="2"/>
    </w:tbl>
    <w:p w14:paraId="51A234F1" w14:textId="77777777" w:rsidR="00CF4DFD" w:rsidRDefault="00CF4DFD" w:rsidP="00CF4DFD">
      <w:pPr>
        <w:sectPr w:rsidR="00CF4DFD" w:rsidSect="005957B7">
          <w:headerReference w:type="default" r:id="rId16"/>
          <w:headerReference w:type="first" r:id="rId17"/>
          <w:pgSz w:w="11906" w:h="16838"/>
          <w:pgMar w:top="1701" w:right="1418" w:bottom="1418" w:left="1418" w:header="709" w:footer="397" w:gutter="0"/>
          <w:cols w:space="708"/>
          <w:docGrid w:linePitch="360"/>
        </w:sectPr>
      </w:pPr>
    </w:p>
    <w:p w14:paraId="56D5E727" w14:textId="77777777" w:rsidR="00CF4DFD" w:rsidRPr="00D21DCD" w:rsidRDefault="00CF4DFD" w:rsidP="00CF4DFD">
      <w:pPr>
        <w:pStyle w:val="Heading1"/>
      </w:pPr>
      <w:r>
        <w:lastRenderedPageBreak/>
        <w:t>Detailed assessment</w:t>
      </w:r>
    </w:p>
    <w:p w14:paraId="6711A8B2" w14:textId="77777777" w:rsidR="00CF4DFD" w:rsidRPr="00D63989" w:rsidRDefault="00CF4DFD" w:rsidP="00CF4DFD">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B81933A" w14:textId="77777777" w:rsidR="00CF4DFD" w:rsidRPr="001E6954" w:rsidRDefault="00CF4DFD" w:rsidP="00CF4DFD">
      <w:pPr>
        <w:rPr>
          <w:color w:val="auto"/>
        </w:rPr>
      </w:pPr>
      <w:r w:rsidRPr="00D63989">
        <w:t>The report also specifies areas in which improvements must be made to ensure the Quality Standards are complied with.</w:t>
      </w:r>
    </w:p>
    <w:p w14:paraId="24F9D464" w14:textId="77777777" w:rsidR="00CF4DFD" w:rsidRPr="00D63989" w:rsidRDefault="00CF4DFD" w:rsidP="00CF4DFD">
      <w:r w:rsidRPr="00D63989">
        <w:t xml:space="preserve">The following information has been </w:t>
      </w:r>
      <w:proofErr w:type="gramStart"/>
      <w:r w:rsidRPr="00D63989">
        <w:t>taken into account</w:t>
      </w:r>
      <w:proofErr w:type="gramEnd"/>
      <w:r w:rsidRPr="00D63989">
        <w:t xml:space="preserve"> in developing this performance report:</w:t>
      </w:r>
    </w:p>
    <w:p w14:paraId="1F55BC46" w14:textId="399B2098" w:rsidR="00CF4DFD" w:rsidRDefault="00CF4DFD" w:rsidP="00CF4DFD">
      <w:pPr>
        <w:pStyle w:val="ListBullet"/>
      </w:pPr>
      <w:r>
        <w:t>t</w:t>
      </w:r>
      <w:r w:rsidRPr="00D63989">
        <w:t xml:space="preserve">he Assessment Team’s report for the </w:t>
      </w:r>
      <w:r>
        <w:t>Assessment Contact - Site</w:t>
      </w:r>
      <w:r w:rsidRPr="00D63989">
        <w:t xml:space="preserve">; the </w:t>
      </w:r>
      <w:r w:rsidRPr="00B66252">
        <w:t>Assessment Contact - Site report was informed by a site assessment, observations at the service, review of documents and interviews with staff, consumers/representatives</w:t>
      </w:r>
      <w:r w:rsidR="00B66252" w:rsidRPr="00B66252">
        <w:t>.</w:t>
      </w:r>
    </w:p>
    <w:p w14:paraId="372488E5" w14:textId="7ED944AE" w:rsidR="00CF4DFD" w:rsidRDefault="00CF4DFD" w:rsidP="00CF4DFD">
      <w:pPr>
        <w:pStyle w:val="ListBullet"/>
      </w:pPr>
      <w:r w:rsidRPr="00B66252">
        <w:t xml:space="preserve">the provider’s response to the Assessment Contact - Site report received </w:t>
      </w:r>
      <w:r w:rsidR="00B66252" w:rsidRPr="00B66252">
        <w:t>4 March 2021.</w:t>
      </w:r>
    </w:p>
    <w:p w14:paraId="702CB2F5" w14:textId="326AD5ED" w:rsidR="005957B7" w:rsidRPr="00B66252" w:rsidRDefault="005957B7" w:rsidP="00CF4DFD">
      <w:pPr>
        <w:pStyle w:val="ListBullet"/>
      </w:pPr>
      <w:r>
        <w:t>Information received from the complaints resolution group of the Commission.</w:t>
      </w:r>
    </w:p>
    <w:p w14:paraId="36CC1589" w14:textId="77777777" w:rsidR="00CF4DFD" w:rsidRDefault="00CF4DFD" w:rsidP="00CF4DFD">
      <w:pPr>
        <w:spacing w:after="160" w:line="259" w:lineRule="auto"/>
        <w:rPr>
          <w:rFonts w:cs="Times New Roman"/>
        </w:rPr>
      </w:pPr>
    </w:p>
    <w:p w14:paraId="4E630C93" w14:textId="77777777" w:rsidR="00CF4DFD" w:rsidRDefault="00CF4DFD" w:rsidP="00CF4DFD">
      <w:pPr>
        <w:sectPr w:rsidR="00CF4DFD" w:rsidSect="005957B7">
          <w:headerReference w:type="first" r:id="rId18"/>
          <w:pgSz w:w="11906" w:h="16838"/>
          <w:pgMar w:top="1701" w:right="1418" w:bottom="1418" w:left="1418" w:header="709" w:footer="397" w:gutter="0"/>
          <w:cols w:space="708"/>
          <w:docGrid w:linePitch="360"/>
        </w:sectPr>
      </w:pPr>
    </w:p>
    <w:p w14:paraId="7E5537AE" w14:textId="77777777" w:rsidR="00CF4DFD" w:rsidRPr="00154403" w:rsidRDefault="00CF4DFD" w:rsidP="00CF4DFD"/>
    <w:p w14:paraId="264601D4" w14:textId="77777777" w:rsidR="00CF4DFD" w:rsidRDefault="00CF4DFD" w:rsidP="00CF4DFD">
      <w:pPr>
        <w:sectPr w:rsidR="00CF4DFD" w:rsidSect="005957B7">
          <w:headerReference w:type="default" r:id="rId19"/>
          <w:type w:val="continuous"/>
          <w:pgSz w:w="11906" w:h="16838"/>
          <w:pgMar w:top="1701" w:right="1418" w:bottom="1418" w:left="1418" w:header="568" w:footer="397" w:gutter="0"/>
          <w:cols w:space="708"/>
          <w:titlePg/>
          <w:docGrid w:linePitch="360"/>
        </w:sectPr>
      </w:pPr>
    </w:p>
    <w:p w14:paraId="66C0DFFB" w14:textId="17E19FED" w:rsidR="00CF4DFD" w:rsidRDefault="00CF4DFD" w:rsidP="00CF4DFD">
      <w:pPr>
        <w:pStyle w:val="Heading1"/>
        <w:tabs>
          <w:tab w:val="right" w:pos="9070"/>
        </w:tabs>
        <w:spacing w:before="560" w:after="640"/>
        <w:rPr>
          <w:color w:val="FFFFFF" w:themeColor="background1"/>
        </w:rPr>
        <w:sectPr w:rsidR="00CF4DFD" w:rsidSect="005957B7">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6284B39A" wp14:editId="17EB0C04">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4222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00E3044E">
        <w:rPr>
          <w:color w:val="FFFFFF" w:themeColor="background1"/>
          <w:sz w:val="36"/>
        </w:rPr>
        <w:t>NON-</w:t>
      </w:r>
      <w:r w:rsidRPr="00703E80">
        <w:rPr>
          <w:color w:val="FFFFFF" w:themeColor="background1"/>
          <w:sz w:val="36"/>
        </w:rPr>
        <w:t>COMPLIANT</w:t>
      </w:r>
      <w:r w:rsidRPr="00703E80">
        <w:rPr>
          <w:color w:val="FFFFFF" w:themeColor="background1"/>
        </w:rPr>
        <w:t xml:space="preserve"> </w:t>
      </w:r>
      <w:r w:rsidRPr="00703E80">
        <w:rPr>
          <w:color w:val="FFFFFF" w:themeColor="background1"/>
        </w:rPr>
        <w:br/>
        <w:t>Ongoing assessment and planning with consumers</w:t>
      </w:r>
      <w:bookmarkEnd w:id="4"/>
    </w:p>
    <w:p w14:paraId="105D8258" w14:textId="77777777" w:rsidR="00CF4DFD" w:rsidRPr="00ED6B57" w:rsidRDefault="00CF4DFD" w:rsidP="00CF4DFD">
      <w:pPr>
        <w:pStyle w:val="Heading3"/>
        <w:shd w:val="clear" w:color="auto" w:fill="F2F2F2" w:themeFill="background1" w:themeFillShade="F2"/>
      </w:pPr>
      <w:r w:rsidRPr="00ED6B57">
        <w:t>Consumer outcome:</w:t>
      </w:r>
    </w:p>
    <w:p w14:paraId="6E5E1B7E" w14:textId="77777777" w:rsidR="00CF4DFD" w:rsidRPr="00ED6B57" w:rsidRDefault="00CF4DFD" w:rsidP="00CF4DFD">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B51B373" w14:textId="77777777" w:rsidR="00CF4DFD" w:rsidRPr="00ED6B57" w:rsidRDefault="00CF4DFD" w:rsidP="00CF4DFD">
      <w:pPr>
        <w:pStyle w:val="Heading3"/>
        <w:shd w:val="clear" w:color="auto" w:fill="F2F2F2" w:themeFill="background1" w:themeFillShade="F2"/>
      </w:pPr>
      <w:r w:rsidRPr="00ED6B57">
        <w:t>Organisation statement:</w:t>
      </w:r>
    </w:p>
    <w:p w14:paraId="785E1439" w14:textId="77777777" w:rsidR="00CF4DFD" w:rsidRPr="00ED6B57" w:rsidRDefault="00CF4DFD" w:rsidP="00CF4DFD">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C3AB98E" w14:textId="77777777" w:rsidR="00CF4DFD" w:rsidRDefault="00CF4DFD" w:rsidP="00CF4DFD">
      <w:pPr>
        <w:pStyle w:val="Heading2"/>
      </w:pPr>
      <w:r>
        <w:t xml:space="preserve">Assessment </w:t>
      </w:r>
      <w:r w:rsidRPr="002B2C0F">
        <w:t>of Standard</w:t>
      </w:r>
      <w:r>
        <w:t xml:space="preserve"> 2</w:t>
      </w:r>
    </w:p>
    <w:p w14:paraId="6C7F953C" w14:textId="6B6D7E9C" w:rsidR="004E64C9" w:rsidRPr="005D7C09" w:rsidRDefault="004E64C9" w:rsidP="004E64C9">
      <w:pPr>
        <w:rPr>
          <w:rFonts w:eastAsia="Calibri"/>
          <w:lang w:eastAsia="en-US"/>
        </w:rPr>
      </w:pPr>
      <w:r w:rsidRPr="005D7C09">
        <w:rPr>
          <w:rFonts w:eastAsia="Calibri"/>
          <w:lang w:eastAsia="en-US"/>
        </w:rPr>
        <w:t xml:space="preserve">The service was unable to demonstrate that assessment and planning consistently identifies and addresses the consumers current needs including the consideration of risks including </w:t>
      </w:r>
      <w:r>
        <w:rPr>
          <w:rFonts w:eastAsia="Calibri"/>
          <w:lang w:eastAsia="en-US"/>
        </w:rPr>
        <w:t xml:space="preserve">for </w:t>
      </w:r>
      <w:r w:rsidRPr="005D7C09">
        <w:rPr>
          <w:rFonts w:eastAsia="Calibri"/>
          <w:lang w:eastAsia="en-US"/>
        </w:rPr>
        <w:t xml:space="preserve">physical restraint (secure environment). </w:t>
      </w:r>
    </w:p>
    <w:p w14:paraId="433BE3B8" w14:textId="55EA74BC" w:rsidR="00CF4DFD" w:rsidRPr="00D435F8" w:rsidRDefault="00CF4DFD" w:rsidP="00CF4DFD">
      <w:pPr>
        <w:rPr>
          <w:rFonts w:eastAsia="Calibri"/>
          <w:i/>
          <w:color w:val="auto"/>
          <w:lang w:eastAsia="en-US"/>
        </w:rPr>
      </w:pPr>
      <w:r w:rsidRPr="00154403">
        <w:rPr>
          <w:rFonts w:eastAsiaTheme="minorHAnsi"/>
        </w:rPr>
        <w:t xml:space="preserve">The Quality </w:t>
      </w:r>
      <w:r w:rsidRPr="004E64C9">
        <w:rPr>
          <w:rFonts w:eastAsiaTheme="minorHAnsi"/>
          <w:color w:val="auto"/>
        </w:rPr>
        <w:t xml:space="preserve">Standard is assessed as Non-compliant as </w:t>
      </w:r>
      <w:r w:rsidR="004E64C9" w:rsidRPr="004E64C9">
        <w:rPr>
          <w:rFonts w:eastAsiaTheme="minorHAnsi"/>
          <w:color w:val="auto"/>
        </w:rPr>
        <w:t>one</w:t>
      </w:r>
      <w:r w:rsidRPr="004E64C9">
        <w:rPr>
          <w:rFonts w:eastAsiaTheme="minorHAnsi"/>
          <w:color w:val="auto"/>
        </w:rPr>
        <w:t xml:space="preserve"> of the five specific requirements have been assessed as Non-compliant.</w:t>
      </w:r>
    </w:p>
    <w:p w14:paraId="6B9BD824" w14:textId="0F3E37B2" w:rsidR="00CF4DFD" w:rsidRDefault="00CF4DFD" w:rsidP="00CF4DFD">
      <w:pPr>
        <w:pStyle w:val="Heading2"/>
      </w:pPr>
      <w:r>
        <w:t>Assessment of Standard 2 Requirements</w:t>
      </w:r>
      <w:r w:rsidRPr="0066387A">
        <w:rPr>
          <w:i/>
          <w:color w:val="0000FF"/>
          <w:sz w:val="24"/>
          <w:szCs w:val="24"/>
        </w:rPr>
        <w:t xml:space="preserve"> </w:t>
      </w:r>
    </w:p>
    <w:p w14:paraId="54BFD629" w14:textId="03DA01CD" w:rsidR="00CF4DFD" w:rsidRDefault="00CF4DFD" w:rsidP="00CF4DFD">
      <w:pPr>
        <w:pStyle w:val="Heading3"/>
      </w:pPr>
      <w:r w:rsidRPr="00051035">
        <w:t xml:space="preserve">Requirement </w:t>
      </w:r>
      <w:r>
        <w:t>2</w:t>
      </w:r>
      <w:r w:rsidRPr="00051035">
        <w:t>(3)(a)</w:t>
      </w:r>
      <w:r w:rsidRPr="00051035">
        <w:tab/>
      </w:r>
      <w:r w:rsidR="00E3044E" w:rsidRPr="005957B7">
        <w:t>Non-c</w:t>
      </w:r>
      <w:r w:rsidRPr="005957B7">
        <w:t>ompliant</w:t>
      </w:r>
    </w:p>
    <w:p w14:paraId="5E87D11D" w14:textId="77777777" w:rsidR="00CF4DFD" w:rsidRPr="004A3816" w:rsidRDefault="00CF4DFD" w:rsidP="00CF4DFD">
      <w:pPr>
        <w:rPr>
          <w:i/>
        </w:rPr>
      </w:pPr>
      <w:r w:rsidRPr="004A3816">
        <w:rPr>
          <w:i/>
        </w:rPr>
        <w:t>Assessment and planning, including consideration of risks to the consumer’s health and well-being, informs the delivery of safe and effective care and services.</w:t>
      </w:r>
    </w:p>
    <w:p w14:paraId="7F7BAB72" w14:textId="77777777" w:rsidR="00DA139D" w:rsidRDefault="00DA139D" w:rsidP="00DA139D">
      <w:pPr>
        <w:rPr>
          <w:rFonts w:eastAsia="Calibri"/>
          <w:color w:val="0000FF"/>
          <w:lang w:eastAsia="en-US"/>
        </w:rPr>
      </w:pPr>
      <w:r w:rsidRPr="00B66252">
        <w:rPr>
          <w:color w:val="auto"/>
        </w:rPr>
        <w:t>The Assessment Team provided information that</w:t>
      </w:r>
      <w:r>
        <w:rPr>
          <w:color w:val="auto"/>
        </w:rPr>
        <w:t xml:space="preserve"> </w:t>
      </w:r>
      <w:r>
        <w:rPr>
          <w:rFonts w:eastAsia="Calibri"/>
          <w:color w:val="auto"/>
          <w:lang w:eastAsia="en-US"/>
        </w:rPr>
        <w:t>t</w:t>
      </w:r>
      <w:r w:rsidRPr="004F0D79">
        <w:rPr>
          <w:rFonts w:eastAsia="Calibri"/>
          <w:color w:val="auto"/>
          <w:lang w:eastAsia="en-US"/>
        </w:rPr>
        <w:t>he service was unable to demonstrate that assessment and planning</w:t>
      </w:r>
      <w:r>
        <w:rPr>
          <w:rFonts w:eastAsia="Calibri"/>
          <w:color w:val="auto"/>
          <w:lang w:eastAsia="en-US"/>
        </w:rPr>
        <w:t xml:space="preserve"> consistently</w:t>
      </w:r>
      <w:r w:rsidRPr="004F0D79">
        <w:rPr>
          <w:rFonts w:eastAsia="Calibri"/>
          <w:color w:val="auto"/>
          <w:lang w:eastAsia="en-US"/>
        </w:rPr>
        <w:t xml:space="preserve"> identifies and addresse</w:t>
      </w:r>
      <w:r>
        <w:rPr>
          <w:rFonts w:eastAsia="Calibri"/>
          <w:color w:val="auto"/>
          <w:lang w:eastAsia="en-US"/>
        </w:rPr>
        <w:t>s</w:t>
      </w:r>
      <w:r w:rsidRPr="004F0D79">
        <w:rPr>
          <w:rFonts w:eastAsia="Calibri"/>
          <w:color w:val="auto"/>
          <w:lang w:eastAsia="en-US"/>
        </w:rPr>
        <w:t xml:space="preserve"> the consumers current needs </w:t>
      </w:r>
      <w:r>
        <w:rPr>
          <w:rFonts w:eastAsia="Calibri"/>
          <w:color w:val="auto"/>
          <w:lang w:eastAsia="en-US"/>
        </w:rPr>
        <w:t xml:space="preserve">including the consideration of </w:t>
      </w:r>
      <w:r w:rsidRPr="004F0D79">
        <w:rPr>
          <w:rFonts w:eastAsia="Calibri"/>
          <w:color w:val="auto"/>
          <w:lang w:eastAsia="en-US"/>
        </w:rPr>
        <w:t>risks including psychotropic medication, wound management, swallowing deficiencies and physical restraint (secure environment)</w:t>
      </w:r>
      <w:r>
        <w:rPr>
          <w:rFonts w:eastAsia="Calibri"/>
          <w:color w:val="0000FF"/>
          <w:lang w:eastAsia="en-US"/>
        </w:rPr>
        <w:t xml:space="preserve">. </w:t>
      </w:r>
    </w:p>
    <w:p w14:paraId="466D2F12" w14:textId="2B6E2B3C" w:rsidR="00DA139D" w:rsidRDefault="00DA139D" w:rsidP="00DA139D">
      <w:pPr>
        <w:rPr>
          <w:color w:val="auto"/>
        </w:rPr>
      </w:pPr>
      <w:r w:rsidRPr="00B66252">
        <w:rPr>
          <w:color w:val="auto"/>
        </w:rPr>
        <w:t>The Approved Provider provided a response that included clarifying information</w:t>
      </w:r>
      <w:r>
        <w:rPr>
          <w:color w:val="auto"/>
        </w:rPr>
        <w:t xml:space="preserve"> as well as a range of clinical assessment, memorandum, clinical records extracts, training records, guides and a plan for continuous improvement. The Approved Provider does not agree with the findings of the Assessment Team. They contend </w:t>
      </w:r>
      <w:r>
        <w:rPr>
          <w:color w:val="auto"/>
        </w:rPr>
        <w:lastRenderedPageBreak/>
        <w:t xml:space="preserve">that the issues raised by the Assessment Team were historical and have been reviewed and rectified by a range of internal </w:t>
      </w:r>
      <w:r w:rsidR="005957B7">
        <w:rPr>
          <w:color w:val="auto"/>
        </w:rPr>
        <w:t xml:space="preserve">improvement </w:t>
      </w:r>
      <w:r>
        <w:rPr>
          <w:color w:val="auto"/>
        </w:rPr>
        <w:t>actions.</w:t>
      </w:r>
    </w:p>
    <w:p w14:paraId="65B3ACB7" w14:textId="77777777" w:rsidR="00DA139D" w:rsidRDefault="00DA139D" w:rsidP="00DA139D">
      <w:pPr>
        <w:rPr>
          <w:color w:val="auto"/>
        </w:rPr>
      </w:pPr>
      <w:r>
        <w:rPr>
          <w:color w:val="auto"/>
        </w:rPr>
        <w:t xml:space="preserve">In relation to the named consumers with wound and pain assessments not being completed, I acknowledge that this occurred previously and that continuous improvement activities have been planned and implemented, including increased monitoring of wounds by a registered nurse and additional training for staff. I note that the Assessment team reported that wounds are currently being managed effectively. </w:t>
      </w:r>
    </w:p>
    <w:p w14:paraId="38F5C6E4" w14:textId="77777777" w:rsidR="00DA139D" w:rsidRDefault="00DA139D" w:rsidP="00DA139D">
      <w:pPr>
        <w:rPr>
          <w:color w:val="auto"/>
        </w:rPr>
      </w:pPr>
      <w:r>
        <w:rPr>
          <w:color w:val="auto"/>
        </w:rPr>
        <w:t>The Approved Provider acknowledge a risk assessment for a consumer who refuses repositioning had not been completed at the time of the audit, and has subsequently been completed, with additional training for staff on this process to be provided.</w:t>
      </w:r>
    </w:p>
    <w:p w14:paraId="47DBED92" w14:textId="77777777" w:rsidR="00DA139D" w:rsidRDefault="00DA139D" w:rsidP="00DA139D">
      <w:pPr>
        <w:rPr>
          <w:color w:val="auto"/>
        </w:rPr>
      </w:pPr>
      <w:r>
        <w:rPr>
          <w:color w:val="auto"/>
        </w:rPr>
        <w:t>The Approved Provider acknowledged that restraint authorisations had not been fully completed for consumers residing within the secure unit and has implemented a training program for staff and have completed restraint authorisation since the audit.</w:t>
      </w:r>
    </w:p>
    <w:p w14:paraId="5B35E496" w14:textId="23E0E739" w:rsidR="00DA139D" w:rsidRDefault="00DA139D" w:rsidP="00DA139D">
      <w:pPr>
        <w:rPr>
          <w:color w:val="auto"/>
        </w:rPr>
      </w:pPr>
      <w:r>
        <w:rPr>
          <w:color w:val="auto"/>
        </w:rPr>
        <w:t xml:space="preserve">Whilst I acknowledge that improvements have been planned and implemented in relation to this requirement, I note the Assessment Team identified ongoing issues with the completion of assessments. I find that at the time of the audit the Approved Provider did not have processes to demonstrate compliance with this requirement and the sustainability and effectiveness of improvement activities is yet to be fully evaluated as effective. </w:t>
      </w:r>
      <w:r w:rsidR="005957B7">
        <w:rPr>
          <w:color w:val="auto"/>
        </w:rPr>
        <w:t xml:space="preserve">Risks associated with the use of restraint had not been effectively considered. </w:t>
      </w:r>
    </w:p>
    <w:p w14:paraId="29E76284" w14:textId="77777777" w:rsidR="004E64C9" w:rsidRDefault="00DA139D" w:rsidP="004E64C9">
      <w:pPr>
        <w:rPr>
          <w:color w:val="auto"/>
        </w:rPr>
      </w:pPr>
      <w:r>
        <w:rPr>
          <w:color w:val="auto"/>
        </w:rPr>
        <w:t xml:space="preserve">I find this Requirement is non-compliant. </w:t>
      </w:r>
    </w:p>
    <w:p w14:paraId="6BD30ABE" w14:textId="3844290B" w:rsidR="00CF4DFD" w:rsidRDefault="00CF4DFD" w:rsidP="00DA139D">
      <w:pPr>
        <w:pStyle w:val="Heading3"/>
      </w:pPr>
      <w:r>
        <w:t>Requirement 2(3)(b)</w:t>
      </w:r>
      <w:r>
        <w:tab/>
      </w:r>
      <w:r w:rsidRPr="00051035">
        <w:t>Compliant</w:t>
      </w:r>
    </w:p>
    <w:p w14:paraId="1A50026D" w14:textId="77777777" w:rsidR="00CF4DFD" w:rsidRPr="004A3816" w:rsidRDefault="00CF4DFD" w:rsidP="00CF4DFD">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000ED59C" w14:textId="77777777" w:rsidR="00CF4DFD" w:rsidRDefault="00CF4DFD" w:rsidP="00CF4DFD">
      <w:pPr>
        <w:pStyle w:val="Heading3"/>
      </w:pPr>
      <w:r>
        <w:t>Requirement 2(3)(c)</w:t>
      </w:r>
      <w:r>
        <w:tab/>
      </w:r>
      <w:r w:rsidRPr="00051035">
        <w:t>Compliant</w:t>
      </w:r>
    </w:p>
    <w:p w14:paraId="5425609E" w14:textId="77777777" w:rsidR="00CF4DFD" w:rsidRPr="004A3816" w:rsidRDefault="00CF4DFD" w:rsidP="00CF4DFD">
      <w:pPr>
        <w:rPr>
          <w:i/>
        </w:rPr>
      </w:pPr>
      <w:r w:rsidRPr="004A3816">
        <w:rPr>
          <w:i/>
        </w:rPr>
        <w:t>The organisation demonstrates that assessment and planning:</w:t>
      </w:r>
    </w:p>
    <w:p w14:paraId="38F867EA" w14:textId="77777777" w:rsidR="00CF4DFD" w:rsidRPr="004A3816" w:rsidRDefault="00CF4DFD" w:rsidP="00CF4DFD">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2CB74D4E" w14:textId="77777777" w:rsidR="00CF4DFD" w:rsidRPr="004A3816" w:rsidRDefault="00CF4DFD" w:rsidP="00CF4DFD">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7AB401B7" w14:textId="77777777" w:rsidR="00CF4DFD" w:rsidRDefault="00CF4DFD" w:rsidP="00CF4DFD">
      <w:pPr>
        <w:pStyle w:val="Heading3"/>
      </w:pPr>
      <w:r>
        <w:lastRenderedPageBreak/>
        <w:t>Requirement 2(3)(d)</w:t>
      </w:r>
      <w:r>
        <w:tab/>
      </w:r>
      <w:r w:rsidRPr="00051035">
        <w:t>Compliant</w:t>
      </w:r>
    </w:p>
    <w:p w14:paraId="66B2B9B9" w14:textId="77777777" w:rsidR="00CF4DFD" w:rsidRPr="004A3816" w:rsidRDefault="00CF4DFD" w:rsidP="00CF4DFD">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1B1BBF4F" w14:textId="77777777" w:rsidR="00CF4DFD" w:rsidRDefault="00CF4DFD" w:rsidP="00CF4DFD">
      <w:pPr>
        <w:pStyle w:val="Heading3"/>
      </w:pPr>
      <w:r>
        <w:t>Requirement 2(3)(e)</w:t>
      </w:r>
      <w:r>
        <w:tab/>
      </w:r>
      <w:r w:rsidRPr="00051035">
        <w:t>Compliant</w:t>
      </w:r>
    </w:p>
    <w:p w14:paraId="1286FCC3" w14:textId="77777777" w:rsidR="00CF4DFD" w:rsidRPr="004A3816" w:rsidRDefault="00CF4DFD" w:rsidP="00CF4DFD">
      <w:pPr>
        <w:rPr>
          <w:i/>
        </w:rPr>
      </w:pPr>
      <w:r w:rsidRPr="004A3816">
        <w:rPr>
          <w:i/>
        </w:rPr>
        <w:t>Care and services are reviewed regularly for effectiveness, and when circumstances change or when incidents impact on the needs, goals or preferences of the consumer.</w:t>
      </w:r>
    </w:p>
    <w:p w14:paraId="6DA80776" w14:textId="77777777" w:rsidR="00CF4DFD" w:rsidRPr="00934888" w:rsidRDefault="00CF4DFD" w:rsidP="00CF4DFD"/>
    <w:p w14:paraId="62332FA7" w14:textId="77777777" w:rsidR="00CF4DFD" w:rsidRDefault="00CF4DFD" w:rsidP="00CF4DFD">
      <w:pPr>
        <w:sectPr w:rsidR="00CF4DFD" w:rsidSect="005957B7">
          <w:headerReference w:type="default" r:id="rId22"/>
          <w:type w:val="continuous"/>
          <w:pgSz w:w="11906" w:h="16838"/>
          <w:pgMar w:top="1701" w:right="1418" w:bottom="1418" w:left="1418" w:header="709" w:footer="397" w:gutter="0"/>
          <w:cols w:space="708"/>
          <w:titlePg/>
          <w:docGrid w:linePitch="360"/>
        </w:sectPr>
      </w:pPr>
    </w:p>
    <w:p w14:paraId="60B8082F" w14:textId="52E9DBCF" w:rsidR="00CF4DFD" w:rsidRDefault="00CF4DFD" w:rsidP="00CF4DFD">
      <w:pPr>
        <w:pStyle w:val="Heading1"/>
        <w:tabs>
          <w:tab w:val="right" w:pos="9070"/>
        </w:tabs>
        <w:spacing w:before="560" w:after="640"/>
        <w:rPr>
          <w:color w:val="FFFFFF" w:themeColor="background1"/>
          <w:sz w:val="36"/>
        </w:rPr>
        <w:sectPr w:rsidR="00CF4DFD" w:rsidSect="005957B7">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2F38AC9A" wp14:editId="2C425DC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03234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A4554C">
        <w:rPr>
          <w:color w:val="FFFFFF" w:themeColor="background1"/>
          <w:sz w:val="36"/>
        </w:rPr>
        <w:t>NON-</w:t>
      </w:r>
      <w:r w:rsidRPr="00EB1D71">
        <w:rPr>
          <w:color w:val="FFFFFF" w:themeColor="background1"/>
          <w:sz w:val="36"/>
        </w:rPr>
        <w:t xml:space="preserve">COMPLIANT </w:t>
      </w:r>
      <w:r w:rsidRPr="00EB1D71">
        <w:rPr>
          <w:color w:val="FFFFFF" w:themeColor="background1"/>
          <w:sz w:val="36"/>
        </w:rPr>
        <w:br/>
        <w:t>Personal care and clinical care</w:t>
      </w:r>
    </w:p>
    <w:p w14:paraId="0F1EF035" w14:textId="77777777" w:rsidR="00CF4DFD" w:rsidRPr="00FD1B02" w:rsidRDefault="00CF4DFD" w:rsidP="00CF4DFD">
      <w:pPr>
        <w:pStyle w:val="Heading3"/>
        <w:shd w:val="clear" w:color="auto" w:fill="F2F2F2" w:themeFill="background1" w:themeFillShade="F2"/>
      </w:pPr>
      <w:r w:rsidRPr="00FD1B02">
        <w:t>Consumer outcome:</w:t>
      </w:r>
    </w:p>
    <w:p w14:paraId="30F1E1C5" w14:textId="77777777" w:rsidR="00CF4DFD" w:rsidRDefault="00CF4DFD" w:rsidP="00CF4DFD">
      <w:pPr>
        <w:numPr>
          <w:ilvl w:val="0"/>
          <w:numId w:val="3"/>
        </w:numPr>
        <w:shd w:val="clear" w:color="auto" w:fill="F2F2F2" w:themeFill="background1" w:themeFillShade="F2"/>
      </w:pPr>
      <w:r>
        <w:t>I get personal care, clinical care, or both personal care and clinical care, that is safe and right for me.</w:t>
      </w:r>
    </w:p>
    <w:p w14:paraId="4A6F051A" w14:textId="77777777" w:rsidR="00CF4DFD" w:rsidRDefault="00CF4DFD" w:rsidP="00CF4DFD">
      <w:pPr>
        <w:pStyle w:val="Heading3"/>
        <w:shd w:val="clear" w:color="auto" w:fill="F2F2F2" w:themeFill="background1" w:themeFillShade="F2"/>
      </w:pPr>
      <w:r>
        <w:t>Organisation statement:</w:t>
      </w:r>
    </w:p>
    <w:p w14:paraId="20239BAD" w14:textId="77777777" w:rsidR="00CF4DFD" w:rsidRDefault="00CF4DFD" w:rsidP="00CF4DFD">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117FE89" w14:textId="77777777" w:rsidR="00CF4DFD" w:rsidRDefault="00CF4DFD" w:rsidP="00CF4DFD">
      <w:pPr>
        <w:pStyle w:val="Heading2"/>
      </w:pPr>
      <w:r>
        <w:t>Assessment of Standard 3</w:t>
      </w:r>
    </w:p>
    <w:p w14:paraId="39631C41" w14:textId="591630D9" w:rsidR="004E64C9" w:rsidRPr="00BE5A9A" w:rsidRDefault="004E64C9" w:rsidP="005957B7">
      <w:pPr>
        <w:tabs>
          <w:tab w:val="left" w:pos="340"/>
        </w:tabs>
        <w:suppressAutoHyphens/>
        <w:autoSpaceDE w:val="0"/>
        <w:autoSpaceDN w:val="0"/>
        <w:adjustRightInd w:val="0"/>
        <w:spacing w:before="0" w:after="113" w:line="288" w:lineRule="auto"/>
        <w:rPr>
          <w:rFonts w:eastAsia="Calibri"/>
          <w:color w:val="auto"/>
          <w:lang w:val="en-US" w:eastAsia="en-US"/>
        </w:rPr>
      </w:pPr>
      <w:r w:rsidRPr="00BE5A9A">
        <w:rPr>
          <w:rFonts w:eastAsia="Calibri"/>
          <w:color w:val="auto"/>
          <w:lang w:val="en-US" w:eastAsia="en-US"/>
        </w:rPr>
        <w:t xml:space="preserve">The service was unable to demonstrate </w:t>
      </w:r>
      <w:r w:rsidR="00C51C7F">
        <w:rPr>
          <w:rFonts w:eastAsia="Calibri"/>
          <w:color w:val="auto"/>
          <w:lang w:val="en-US" w:eastAsia="en-US"/>
        </w:rPr>
        <w:t>effective</w:t>
      </w:r>
      <w:r w:rsidR="005957B7">
        <w:rPr>
          <w:rFonts w:eastAsia="Calibri"/>
          <w:color w:val="auto"/>
          <w:lang w:val="en-US" w:eastAsia="en-US"/>
        </w:rPr>
        <w:t xml:space="preserve"> </w:t>
      </w:r>
      <w:r w:rsidR="00FA224A">
        <w:rPr>
          <w:rFonts w:eastAsia="Calibri"/>
          <w:color w:val="auto"/>
          <w:lang w:val="en-US" w:eastAsia="en-US"/>
        </w:rPr>
        <w:t>management</w:t>
      </w:r>
      <w:r w:rsidR="005957B7">
        <w:rPr>
          <w:rFonts w:eastAsia="Calibri"/>
          <w:color w:val="auto"/>
          <w:lang w:val="en-US" w:eastAsia="en-US"/>
        </w:rPr>
        <w:t xml:space="preserve"> of high impact or high </w:t>
      </w:r>
      <w:r w:rsidR="00C51C7F">
        <w:rPr>
          <w:rFonts w:eastAsia="Calibri"/>
          <w:color w:val="auto"/>
          <w:lang w:val="en-US" w:eastAsia="en-US"/>
        </w:rPr>
        <w:t>prevalence</w:t>
      </w:r>
      <w:r w:rsidR="005957B7">
        <w:rPr>
          <w:rFonts w:eastAsia="Calibri"/>
          <w:color w:val="auto"/>
          <w:lang w:val="en-US" w:eastAsia="en-US"/>
        </w:rPr>
        <w:t xml:space="preserve"> risks associated with use of </w:t>
      </w:r>
      <w:r w:rsidR="00FA224A">
        <w:rPr>
          <w:rFonts w:eastAsia="Calibri"/>
          <w:color w:val="auto"/>
          <w:lang w:val="en-US" w:eastAsia="en-US"/>
        </w:rPr>
        <w:t xml:space="preserve">restraints. </w:t>
      </w:r>
    </w:p>
    <w:p w14:paraId="0D12B3DA" w14:textId="084EB320" w:rsidR="00CF4DFD" w:rsidRPr="005957B7" w:rsidRDefault="00CF4DFD" w:rsidP="00CF4DFD">
      <w:pPr>
        <w:rPr>
          <w:rFonts w:eastAsia="Calibri"/>
          <w:color w:val="auto"/>
          <w:lang w:eastAsia="en-US"/>
        </w:rPr>
      </w:pPr>
      <w:r w:rsidRPr="005957B7">
        <w:rPr>
          <w:rFonts w:eastAsiaTheme="minorHAnsi"/>
          <w:color w:val="auto"/>
        </w:rPr>
        <w:t xml:space="preserve">The Quality Standard is assessed as Non-compliant as </w:t>
      </w:r>
      <w:r w:rsidR="005957B7" w:rsidRPr="005957B7">
        <w:rPr>
          <w:rFonts w:eastAsiaTheme="minorHAnsi"/>
          <w:color w:val="auto"/>
        </w:rPr>
        <w:t xml:space="preserve">one </w:t>
      </w:r>
      <w:r w:rsidRPr="005957B7">
        <w:rPr>
          <w:rFonts w:eastAsiaTheme="minorHAnsi"/>
          <w:color w:val="auto"/>
        </w:rPr>
        <w:t>of the seven specific requirements have been assessed as Non-compliant.</w:t>
      </w:r>
    </w:p>
    <w:p w14:paraId="218A5963" w14:textId="7D5EC331" w:rsidR="00CF4DFD" w:rsidRDefault="00CF4DFD" w:rsidP="00CF4DFD">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393DE5D" w14:textId="2470BACE" w:rsidR="00CF4DFD" w:rsidRPr="00853601" w:rsidRDefault="00CF4DFD" w:rsidP="00CF4DFD">
      <w:pPr>
        <w:pStyle w:val="Heading3"/>
      </w:pPr>
      <w:r w:rsidRPr="00853601">
        <w:t>Requirement 3(3)(a)</w:t>
      </w:r>
      <w:r>
        <w:tab/>
      </w:r>
      <w:r w:rsidR="00484F3E" w:rsidRPr="00484F3E">
        <w:t>C</w:t>
      </w:r>
      <w:r w:rsidRPr="00484F3E">
        <w:t>ompliant</w:t>
      </w:r>
    </w:p>
    <w:p w14:paraId="6AC686DA" w14:textId="77777777" w:rsidR="00CF4DFD" w:rsidRPr="004A3816" w:rsidRDefault="00CF4DFD" w:rsidP="00CF4DFD">
      <w:pPr>
        <w:rPr>
          <w:i/>
        </w:rPr>
      </w:pPr>
      <w:r w:rsidRPr="004A3816">
        <w:rPr>
          <w:i/>
        </w:rPr>
        <w:t>Each consumer gets safe and effective personal care, clinical care, or both personal care and clinical care, that:</w:t>
      </w:r>
    </w:p>
    <w:p w14:paraId="5D3036B4" w14:textId="77777777" w:rsidR="00CF4DFD" w:rsidRPr="004A3816" w:rsidRDefault="00CF4DFD" w:rsidP="00CF4DFD">
      <w:pPr>
        <w:numPr>
          <w:ilvl w:val="0"/>
          <w:numId w:val="24"/>
        </w:numPr>
        <w:tabs>
          <w:tab w:val="right" w:pos="9026"/>
        </w:tabs>
        <w:spacing w:before="0" w:after="0"/>
        <w:ind w:left="567" w:hanging="425"/>
        <w:outlineLvl w:val="4"/>
        <w:rPr>
          <w:i/>
        </w:rPr>
      </w:pPr>
      <w:r w:rsidRPr="004A3816">
        <w:rPr>
          <w:i/>
        </w:rPr>
        <w:t>is best practice; and</w:t>
      </w:r>
    </w:p>
    <w:p w14:paraId="1DAF8B9B" w14:textId="77777777" w:rsidR="00CF4DFD" w:rsidRPr="004A3816" w:rsidRDefault="00CF4DFD" w:rsidP="00CF4DFD">
      <w:pPr>
        <w:numPr>
          <w:ilvl w:val="0"/>
          <w:numId w:val="24"/>
        </w:numPr>
        <w:tabs>
          <w:tab w:val="right" w:pos="9026"/>
        </w:tabs>
        <w:spacing w:before="0" w:after="0"/>
        <w:ind w:left="567" w:hanging="425"/>
        <w:outlineLvl w:val="4"/>
        <w:rPr>
          <w:i/>
        </w:rPr>
      </w:pPr>
      <w:r w:rsidRPr="004A3816">
        <w:rPr>
          <w:i/>
        </w:rPr>
        <w:t>is tailored to their needs; and</w:t>
      </w:r>
    </w:p>
    <w:p w14:paraId="728B8894" w14:textId="77777777" w:rsidR="00CF4DFD" w:rsidRPr="004A3816" w:rsidRDefault="00CF4DFD" w:rsidP="00CF4DFD">
      <w:pPr>
        <w:numPr>
          <w:ilvl w:val="0"/>
          <w:numId w:val="24"/>
        </w:numPr>
        <w:tabs>
          <w:tab w:val="right" w:pos="9026"/>
        </w:tabs>
        <w:spacing w:before="0" w:after="0"/>
        <w:ind w:left="567" w:hanging="425"/>
        <w:outlineLvl w:val="4"/>
        <w:rPr>
          <w:i/>
        </w:rPr>
      </w:pPr>
      <w:r w:rsidRPr="004A3816">
        <w:rPr>
          <w:i/>
        </w:rPr>
        <w:t>optimises their health and well-being.</w:t>
      </w:r>
    </w:p>
    <w:p w14:paraId="1F88AB9B" w14:textId="1DF7E914" w:rsidR="00655543" w:rsidRPr="00A31D95" w:rsidRDefault="00B66252" w:rsidP="00655543">
      <w:pPr>
        <w:keepNext/>
        <w:tabs>
          <w:tab w:val="right" w:pos="9072"/>
        </w:tabs>
        <w:outlineLvl w:val="3"/>
        <w:rPr>
          <w:rFonts w:eastAsia="Calibri"/>
          <w:iCs/>
        </w:rPr>
      </w:pPr>
      <w:r w:rsidRPr="00B66252">
        <w:rPr>
          <w:color w:val="auto"/>
        </w:rPr>
        <w:t>The Assessment Team provided information that</w:t>
      </w:r>
      <w:r w:rsidR="00D357D3">
        <w:rPr>
          <w:color w:val="auto"/>
        </w:rPr>
        <w:t xml:space="preserve"> </w:t>
      </w:r>
      <w:r w:rsidR="00655543">
        <w:rPr>
          <w:rFonts w:eastAsia="Calibri"/>
          <w:iCs/>
        </w:rPr>
        <w:t>t</w:t>
      </w:r>
      <w:r w:rsidR="00655543" w:rsidRPr="00A31D95">
        <w:rPr>
          <w:rFonts w:eastAsia="Calibri"/>
          <w:iCs/>
        </w:rPr>
        <w:t xml:space="preserve">he service </w:t>
      </w:r>
      <w:r w:rsidR="00D73639">
        <w:rPr>
          <w:rFonts w:eastAsia="Calibri"/>
          <w:iCs/>
        </w:rPr>
        <w:t>was</w:t>
      </w:r>
      <w:r w:rsidR="00655543" w:rsidRPr="00A31D95">
        <w:rPr>
          <w:rFonts w:eastAsia="Calibri"/>
          <w:iCs/>
        </w:rPr>
        <w:t xml:space="preserve"> not able to adequately demonstrate each consumer gets safe and effective clinical care that is best practice and optimises their health and well-being. </w:t>
      </w:r>
      <w:r w:rsidR="007C6954">
        <w:rPr>
          <w:rFonts w:eastAsia="Calibri"/>
          <w:iCs/>
        </w:rPr>
        <w:t xml:space="preserve"> For named consumers this included deficits in wound care, pressure injury prevention, catheter management, and identifying and escalating changes in a consumers condition.  </w:t>
      </w:r>
      <w:r w:rsidR="00655543" w:rsidRPr="00A31D95">
        <w:rPr>
          <w:rFonts w:eastAsia="Calibri"/>
          <w:iCs/>
        </w:rPr>
        <w:t xml:space="preserve">  </w:t>
      </w:r>
    </w:p>
    <w:p w14:paraId="65465531" w14:textId="729DAF1D" w:rsidR="00D357D3" w:rsidRDefault="00D357D3" w:rsidP="00D357D3">
      <w:pPr>
        <w:rPr>
          <w:color w:val="auto"/>
        </w:rPr>
      </w:pPr>
      <w:r w:rsidRPr="00B66252">
        <w:rPr>
          <w:color w:val="auto"/>
        </w:rPr>
        <w:t>The Approved Provider provided a response that included clarifying information</w:t>
      </w:r>
      <w:r>
        <w:rPr>
          <w:color w:val="auto"/>
        </w:rPr>
        <w:t xml:space="preserve"> as well as a range of clinical assessment, memorandum, clinical records extracts, training records, guides and a plan for continuous improvement. The Approved </w:t>
      </w:r>
      <w:r>
        <w:rPr>
          <w:color w:val="auto"/>
        </w:rPr>
        <w:lastRenderedPageBreak/>
        <w:t>Provider does not agree with the findings of the Assessment Team.</w:t>
      </w:r>
      <w:r w:rsidR="003C7F67">
        <w:rPr>
          <w:color w:val="auto"/>
        </w:rPr>
        <w:t xml:space="preserve"> They contend that the issues raised by the Assessment Team were historical and have been </w:t>
      </w:r>
      <w:r w:rsidR="00135DBC">
        <w:rPr>
          <w:color w:val="auto"/>
        </w:rPr>
        <w:t>identified</w:t>
      </w:r>
      <w:r w:rsidR="003C7F67">
        <w:rPr>
          <w:color w:val="auto"/>
        </w:rPr>
        <w:t xml:space="preserve"> and rectified by a range of internal </w:t>
      </w:r>
      <w:r w:rsidR="00D73639">
        <w:rPr>
          <w:color w:val="auto"/>
        </w:rPr>
        <w:t xml:space="preserve">improvement </w:t>
      </w:r>
      <w:r w:rsidR="003C7F67">
        <w:rPr>
          <w:color w:val="auto"/>
        </w:rPr>
        <w:t>actions.</w:t>
      </w:r>
    </w:p>
    <w:p w14:paraId="3F6B496F" w14:textId="356E4CC6" w:rsidR="007C6954" w:rsidRDefault="007C6954" w:rsidP="00D357D3">
      <w:pPr>
        <w:rPr>
          <w:color w:val="auto"/>
        </w:rPr>
      </w:pPr>
      <w:r>
        <w:rPr>
          <w:color w:val="auto"/>
        </w:rPr>
        <w:t>In relation to the</w:t>
      </w:r>
      <w:r w:rsidR="0085560E">
        <w:rPr>
          <w:color w:val="auto"/>
        </w:rPr>
        <w:t xml:space="preserve"> named</w:t>
      </w:r>
      <w:r>
        <w:rPr>
          <w:color w:val="auto"/>
        </w:rPr>
        <w:t xml:space="preserve"> consumer with deficits in wound management and catheter management I note the</w:t>
      </w:r>
      <w:r w:rsidR="00F5369B">
        <w:rPr>
          <w:color w:val="auto"/>
        </w:rPr>
        <w:t xml:space="preserve"> representative for this consumer was dissatisfied with the care provided and I also note the</w:t>
      </w:r>
      <w:r>
        <w:rPr>
          <w:color w:val="auto"/>
        </w:rPr>
        <w:t xml:space="preserve"> Approved Provider contends these are historical matters and have been addressed with improvement activities.</w:t>
      </w:r>
      <w:r w:rsidR="00F5369B">
        <w:rPr>
          <w:color w:val="auto"/>
        </w:rPr>
        <w:t xml:space="preserve"> Whilst the deficits in care provision may have occurred some months prior to the audit, it is noted that the Service did not manage this consumers wounds effectively at th</w:t>
      </w:r>
      <w:r w:rsidR="00D73639">
        <w:rPr>
          <w:color w:val="auto"/>
        </w:rPr>
        <w:t>at</w:t>
      </w:r>
      <w:r w:rsidR="00F5369B">
        <w:rPr>
          <w:color w:val="auto"/>
        </w:rPr>
        <w:t xml:space="preserve"> time. </w:t>
      </w:r>
      <w:r>
        <w:rPr>
          <w:color w:val="auto"/>
        </w:rPr>
        <w:t xml:space="preserve"> </w:t>
      </w:r>
      <w:r w:rsidR="00F5369B">
        <w:rPr>
          <w:color w:val="auto"/>
        </w:rPr>
        <w:t xml:space="preserve">I acknowledge the improvement activities undertaken includes revised processes and education for staff and I note the Assessment Team reported general improvements with wound care at the service. I acknowledge the Approved Provider has also modified reporting for catheter management and this now is recorded electronically. </w:t>
      </w:r>
    </w:p>
    <w:p w14:paraId="00BCB1FB" w14:textId="0352D507" w:rsidR="00F5369B" w:rsidRDefault="00F5369B" w:rsidP="00D357D3">
      <w:r>
        <w:rPr>
          <w:color w:val="auto"/>
        </w:rPr>
        <w:t>In relation to the named consumer with high risk of pressure injury,</w:t>
      </w:r>
      <w:r w:rsidR="000B4B70">
        <w:rPr>
          <w:color w:val="auto"/>
        </w:rPr>
        <w:t xml:space="preserve"> whilst the deficits in care provision may have occurred some months prior to the audit, it is noted that the Service did not manage this consumers wounds effectively at th</w:t>
      </w:r>
      <w:r w:rsidR="00D73639">
        <w:rPr>
          <w:color w:val="auto"/>
        </w:rPr>
        <w:t>at</w:t>
      </w:r>
      <w:r w:rsidR="000B4B70">
        <w:rPr>
          <w:color w:val="auto"/>
        </w:rPr>
        <w:t xml:space="preserve"> time.</w:t>
      </w:r>
      <w:r w:rsidR="00B95726">
        <w:rPr>
          <w:color w:val="auto"/>
        </w:rPr>
        <w:t xml:space="preserve"> I acknowledge that the Assessment team identified the service </w:t>
      </w:r>
      <w:r w:rsidR="00B95726" w:rsidRPr="00A31D95">
        <w:t>demonstrate</w:t>
      </w:r>
      <w:r w:rsidR="00B95726">
        <w:t>d</w:t>
      </w:r>
      <w:r w:rsidR="00B95726" w:rsidRPr="00A31D95">
        <w:t xml:space="preserve"> improvements in relation to </w:t>
      </w:r>
      <w:r w:rsidR="00B95726">
        <w:t xml:space="preserve">this consumers </w:t>
      </w:r>
      <w:r w:rsidR="00B95726" w:rsidRPr="00A31D95">
        <w:t xml:space="preserve">wound care including evidence of weekly </w:t>
      </w:r>
      <w:r w:rsidR="00B95726">
        <w:t>registered nurse</w:t>
      </w:r>
      <w:r w:rsidR="00B95726" w:rsidRPr="00A31D95">
        <w:t xml:space="preserve"> reviews</w:t>
      </w:r>
      <w:r w:rsidR="00B95726">
        <w:t xml:space="preserve"> and the recording of </w:t>
      </w:r>
      <w:r w:rsidR="00B95726" w:rsidRPr="00A31D95">
        <w:t>measurements, descriptors and photos.</w:t>
      </w:r>
    </w:p>
    <w:p w14:paraId="11DBA906" w14:textId="32FD01C7" w:rsidR="00B95726" w:rsidRPr="00B95726" w:rsidRDefault="00B95726" w:rsidP="00D357D3">
      <w:pPr>
        <w:rPr>
          <w:color w:val="auto"/>
        </w:rPr>
      </w:pPr>
      <w:r>
        <w:rPr>
          <w:color w:val="auto"/>
        </w:rPr>
        <w:t xml:space="preserve">I note the Assessment team identified that clinical records were being inconsistently completed including nasal canal forms, medication charts, and repositioning records. </w:t>
      </w:r>
      <w:r w:rsidRPr="00B95726">
        <w:rPr>
          <w:color w:val="auto"/>
        </w:rPr>
        <w:t xml:space="preserve">I acknowledge the Approved Provider has provided training to staff on completing clinical records and has implemented additional monitoring process and is recording information in the electronic system rather than paper-based processes.  </w:t>
      </w:r>
    </w:p>
    <w:p w14:paraId="573F1BF5" w14:textId="0BCD4D7A" w:rsidR="00B95726" w:rsidRDefault="00B95726" w:rsidP="00B95726">
      <w:pPr>
        <w:contextualSpacing/>
        <w:rPr>
          <w:color w:val="auto"/>
        </w:rPr>
      </w:pPr>
      <w:r w:rsidRPr="00B95726">
        <w:rPr>
          <w:color w:val="auto"/>
        </w:rPr>
        <w:t xml:space="preserve">Whilst I acknowledge that care provided to consumers some months prior to the audit </w:t>
      </w:r>
      <w:r>
        <w:rPr>
          <w:color w:val="auto"/>
        </w:rPr>
        <w:t>was not effective in meeting this Requirement, I also note the improvement activities undertaken by the Approved Provider since that time and that the Assessment Team identified that f</w:t>
      </w:r>
      <w:r w:rsidRPr="00B95726">
        <w:rPr>
          <w:color w:val="auto"/>
        </w:rPr>
        <w:t xml:space="preserve">or six current consumers with wounds, wound documentation was complete, and no concerns were </w:t>
      </w:r>
      <w:r w:rsidRPr="0086497F">
        <w:t>identified</w:t>
      </w:r>
      <w:r>
        <w:t xml:space="preserve"> in relation to their wound care management</w:t>
      </w:r>
      <w:r w:rsidRPr="0086497F">
        <w:t>.</w:t>
      </w:r>
      <w:r w:rsidRPr="00A31D95">
        <w:t xml:space="preserve"> </w:t>
      </w:r>
      <w:r>
        <w:t xml:space="preserve"> </w:t>
      </w:r>
      <w:r w:rsidRPr="00C60BBA">
        <w:rPr>
          <w:color w:val="auto"/>
        </w:rPr>
        <w:t xml:space="preserve">For consumers </w:t>
      </w:r>
      <w:r w:rsidR="00484F3E">
        <w:rPr>
          <w:color w:val="auto"/>
        </w:rPr>
        <w:t>who</w:t>
      </w:r>
      <w:r w:rsidRPr="00C60BBA">
        <w:rPr>
          <w:color w:val="auto"/>
        </w:rPr>
        <w:t xml:space="preserve"> currently have </w:t>
      </w:r>
      <w:r w:rsidR="00484F3E">
        <w:rPr>
          <w:color w:val="auto"/>
        </w:rPr>
        <w:t>indwelling catheters</w:t>
      </w:r>
      <w:r w:rsidRPr="00C60BBA">
        <w:rPr>
          <w:color w:val="auto"/>
        </w:rPr>
        <w:t xml:space="preserve"> no concerns were identified with their monitoring and management. </w:t>
      </w:r>
    </w:p>
    <w:p w14:paraId="5E22038E" w14:textId="59EF4E4E" w:rsidR="00484F3E" w:rsidRDefault="00484F3E" w:rsidP="00B95726">
      <w:pPr>
        <w:contextualSpacing/>
        <w:rPr>
          <w:color w:val="auto"/>
        </w:rPr>
      </w:pPr>
    </w:p>
    <w:p w14:paraId="4C9BD982" w14:textId="2931B687" w:rsidR="00484F3E" w:rsidRDefault="00484F3E" w:rsidP="00B95726">
      <w:pPr>
        <w:contextualSpacing/>
        <w:rPr>
          <w:color w:val="auto"/>
        </w:rPr>
      </w:pPr>
      <w:r>
        <w:rPr>
          <w:color w:val="auto"/>
        </w:rPr>
        <w:t xml:space="preserve">Based on the improvement activities undertaken and the Assessment Team identifying that current care provided to consumers is effective, I find this requirement is compliant. </w:t>
      </w:r>
    </w:p>
    <w:p w14:paraId="7334229F" w14:textId="1A8BADE3" w:rsidR="00484F3E" w:rsidRDefault="00484F3E" w:rsidP="00B95726">
      <w:pPr>
        <w:contextualSpacing/>
        <w:rPr>
          <w:color w:val="auto"/>
        </w:rPr>
      </w:pPr>
    </w:p>
    <w:p w14:paraId="7B9AA205" w14:textId="0BB524C0" w:rsidR="00484F3E" w:rsidRPr="00C60BBA" w:rsidRDefault="00484F3E" w:rsidP="00B95726">
      <w:pPr>
        <w:contextualSpacing/>
        <w:rPr>
          <w:color w:val="auto"/>
        </w:rPr>
      </w:pPr>
      <w:r>
        <w:rPr>
          <w:color w:val="auto"/>
        </w:rPr>
        <w:t xml:space="preserve">I find this Requirement is compliant. </w:t>
      </w:r>
    </w:p>
    <w:p w14:paraId="5D297EB2" w14:textId="6C469CAC" w:rsidR="00CF4DFD" w:rsidRPr="00853601" w:rsidRDefault="00CF4DFD" w:rsidP="00CF4DFD">
      <w:pPr>
        <w:pStyle w:val="Heading3"/>
      </w:pPr>
      <w:r w:rsidRPr="00853601">
        <w:lastRenderedPageBreak/>
        <w:t>Requirement 3(3)(b)</w:t>
      </w:r>
      <w:r>
        <w:tab/>
      </w:r>
      <w:r w:rsidR="00A4554C" w:rsidRPr="00C7626A">
        <w:t>Non-compliant</w:t>
      </w:r>
    </w:p>
    <w:p w14:paraId="1BEE6575" w14:textId="3EB03EE3" w:rsidR="00CF4DFD" w:rsidRDefault="00CF4DFD" w:rsidP="00CF4DFD">
      <w:pPr>
        <w:rPr>
          <w:i/>
          <w:szCs w:val="22"/>
        </w:rPr>
      </w:pPr>
      <w:r w:rsidRPr="004A3816">
        <w:rPr>
          <w:i/>
          <w:szCs w:val="22"/>
        </w:rPr>
        <w:t>Effective management of high impact or high prevalence risks associated with the care of each consumer.</w:t>
      </w:r>
    </w:p>
    <w:p w14:paraId="5970E382" w14:textId="7E696B72" w:rsidR="0082720E" w:rsidRDefault="00B66252" w:rsidP="0082720E">
      <w:pPr>
        <w:spacing w:before="120" w:after="0"/>
        <w:rPr>
          <w:rFonts w:eastAsia="Calibri"/>
          <w:color w:val="auto"/>
          <w:lang w:eastAsia="en-US"/>
        </w:rPr>
      </w:pPr>
      <w:r w:rsidRPr="00B66252">
        <w:rPr>
          <w:color w:val="auto"/>
        </w:rPr>
        <w:t>The Assessment Team provided information that</w:t>
      </w:r>
      <w:r w:rsidR="0082720E">
        <w:rPr>
          <w:color w:val="auto"/>
        </w:rPr>
        <w:t xml:space="preserve"> t</w:t>
      </w:r>
      <w:r w:rsidR="0082720E" w:rsidRPr="00D62B42">
        <w:rPr>
          <w:rFonts w:eastAsia="Calibri"/>
          <w:color w:val="auto"/>
          <w:lang w:eastAsia="en-US"/>
        </w:rPr>
        <w:t xml:space="preserve">he service was unable to demonstrate the effective management of high impact or high prevalence risks associated with the care of each consumer. </w:t>
      </w:r>
      <w:r w:rsidR="0082720E">
        <w:rPr>
          <w:rFonts w:eastAsia="Calibri"/>
          <w:color w:val="auto"/>
          <w:lang w:eastAsia="en-US"/>
        </w:rPr>
        <w:t xml:space="preserve">The Assessment Team identified deficiencies in the management and monitoring of risks associated with wound care, skin integrity, medication management, restraint practices, psychotropic medication and swallowing deficiencies. </w:t>
      </w:r>
    </w:p>
    <w:p w14:paraId="563F1543" w14:textId="5281F878" w:rsidR="00D357D3" w:rsidRDefault="00D357D3" w:rsidP="00D357D3">
      <w:pPr>
        <w:rPr>
          <w:color w:val="auto"/>
        </w:rPr>
      </w:pPr>
      <w:r w:rsidRPr="00B66252">
        <w:rPr>
          <w:color w:val="auto"/>
        </w:rPr>
        <w:t>The Approved Provider provided a response that included clarifying information</w:t>
      </w:r>
      <w:r>
        <w:rPr>
          <w:color w:val="auto"/>
        </w:rPr>
        <w:t xml:space="preserve"> as well as a range of clinical assessment, memorandum, clinical records extracts, training records, guides and a plan for continuous improvement. The Approved Provider does not agree with the findings of the Assessment Team.</w:t>
      </w:r>
      <w:r w:rsidR="003C7F67">
        <w:rPr>
          <w:color w:val="auto"/>
        </w:rPr>
        <w:t xml:space="preserve"> They acknowledge that on the day of the audit, evidence of restraint management could have been communicated more appropriately, and this is being addressed in the continuous improvement plan. </w:t>
      </w:r>
      <w:r w:rsidR="00A45409">
        <w:rPr>
          <w:color w:val="auto"/>
        </w:rPr>
        <w:t xml:space="preserve"> </w:t>
      </w:r>
    </w:p>
    <w:p w14:paraId="76B9ABAA" w14:textId="615E9219" w:rsidR="00392021" w:rsidRDefault="00A45409" w:rsidP="00D357D3">
      <w:pPr>
        <w:rPr>
          <w:color w:val="auto"/>
        </w:rPr>
      </w:pPr>
      <w:r>
        <w:rPr>
          <w:color w:val="auto"/>
        </w:rPr>
        <w:t>In relation to risks associated with wound care and skin integrity, whilst the deficits in care provision may have occurred some months prior to the audit, it is noted that the Service did not manage wounds effectively at th</w:t>
      </w:r>
      <w:r w:rsidR="00D73639">
        <w:rPr>
          <w:color w:val="auto"/>
        </w:rPr>
        <w:t>at</w:t>
      </w:r>
      <w:r>
        <w:rPr>
          <w:color w:val="auto"/>
        </w:rPr>
        <w:t xml:space="preserve"> time.</w:t>
      </w:r>
      <w:r w:rsidR="00C7626A">
        <w:rPr>
          <w:color w:val="auto"/>
        </w:rPr>
        <w:t xml:space="preserve"> However, I acknowledge that the Approved Provider has undertaken improvement activities since that time and at the time of the audit the Assessment Team noted that current wounds are being managed effectively. </w:t>
      </w:r>
    </w:p>
    <w:p w14:paraId="5F25EC3B" w14:textId="52C8A6F3" w:rsidR="00A45409" w:rsidRDefault="00C7626A" w:rsidP="00D357D3">
      <w:pPr>
        <w:rPr>
          <w:color w:val="auto"/>
        </w:rPr>
      </w:pPr>
      <w:r>
        <w:rPr>
          <w:color w:val="auto"/>
        </w:rPr>
        <w:t xml:space="preserve">In relation to the named consumer not having the risk associated with refusal of care recorded, I accept that the Approved Provider has held ongoing discussions with both the consumer and the representatives in relation to a refusal of care. The Approved Provider has since the audit, documented the outcome of those discussions. I also note the consumer had pressure relieving devices in use. </w:t>
      </w:r>
    </w:p>
    <w:p w14:paraId="2BD009BE" w14:textId="4B8999FF" w:rsidR="00C7626A" w:rsidRDefault="00C7626A" w:rsidP="00D357D3">
      <w:pPr>
        <w:rPr>
          <w:color w:val="auto"/>
        </w:rPr>
      </w:pPr>
      <w:r>
        <w:rPr>
          <w:color w:val="auto"/>
        </w:rPr>
        <w:t>In relation to medication management, the Approved Provider has been able to identify the staff member responsible for non-signing of medications and has provided training and completed a competency assessment. However, I note that the Approved Providers monitoring processes had not identified these medication errors.</w:t>
      </w:r>
    </w:p>
    <w:p w14:paraId="78E5AF5D" w14:textId="23914009" w:rsidR="00C7626A" w:rsidRDefault="00C7626A" w:rsidP="00D357D3">
      <w:pPr>
        <w:rPr>
          <w:color w:val="auto"/>
        </w:rPr>
      </w:pPr>
      <w:r>
        <w:rPr>
          <w:color w:val="auto"/>
        </w:rPr>
        <w:t>In relation to the named consumer with swallowing deficits, I accept that the assessment in relation to this consumers diet had been completed prior to the audit</w:t>
      </w:r>
      <w:r w:rsidR="00AB0747">
        <w:rPr>
          <w:color w:val="auto"/>
        </w:rPr>
        <w:t>.</w:t>
      </w:r>
    </w:p>
    <w:p w14:paraId="3090B1A2" w14:textId="339F1B12" w:rsidR="00C7626A" w:rsidRDefault="00C7626A" w:rsidP="00D357D3">
      <w:pPr>
        <w:rPr>
          <w:color w:val="auto"/>
        </w:rPr>
      </w:pPr>
      <w:r>
        <w:rPr>
          <w:color w:val="auto"/>
        </w:rPr>
        <w:t xml:space="preserve">In relation to restraint management, the Approved Provider acknowledge that on the day of the audit, evidence of restraint management could have been communicated more appropriately, and this is being addressed in the continuous improvement plan.  </w:t>
      </w:r>
    </w:p>
    <w:p w14:paraId="704EADD2" w14:textId="77777777" w:rsidR="00AB0747" w:rsidRDefault="00AB0747" w:rsidP="00AB0747">
      <w:pPr>
        <w:rPr>
          <w:color w:val="auto"/>
        </w:rPr>
      </w:pPr>
      <w:r>
        <w:rPr>
          <w:color w:val="auto"/>
        </w:rPr>
        <w:lastRenderedPageBreak/>
        <w:t xml:space="preserve">I also note that the Assessment team identified </w:t>
      </w:r>
      <w:r w:rsidRPr="00AB0747">
        <w:rPr>
          <w:color w:val="auto"/>
        </w:rPr>
        <w:t xml:space="preserve">staff could describe wound management, monitoring, escalation, review and documentation processes. And staff interviewed were able to describe the risks associated with care including pressure injuries, wound infections and pain. All staff interviewed were aware of a named consumers repositioning, and pain relief requirements associated with wound management.  </w:t>
      </w:r>
    </w:p>
    <w:p w14:paraId="05E192CF" w14:textId="3D643E67" w:rsidR="00AB0747" w:rsidRDefault="00AB0747" w:rsidP="00AB0747">
      <w:pPr>
        <w:rPr>
          <w:color w:val="auto"/>
        </w:rPr>
      </w:pPr>
      <w:r w:rsidRPr="00AB0747">
        <w:rPr>
          <w:color w:val="auto"/>
        </w:rPr>
        <w:t>However, it was also identified that staff did</w:t>
      </w:r>
      <w:r>
        <w:rPr>
          <w:color w:val="auto"/>
        </w:rPr>
        <w:t xml:space="preserve"> n</w:t>
      </w:r>
      <w:r w:rsidRPr="00AB0747">
        <w:rPr>
          <w:color w:val="auto"/>
        </w:rPr>
        <w:t xml:space="preserve">ot demonstrate an understanding of what constitutes chemical restraint and staff did not </w:t>
      </w:r>
      <w:proofErr w:type="gramStart"/>
      <w:r w:rsidRPr="00AB0747">
        <w:rPr>
          <w:color w:val="auto"/>
        </w:rPr>
        <w:t>have an understanding of</w:t>
      </w:r>
      <w:proofErr w:type="gramEnd"/>
      <w:r w:rsidRPr="00AB0747">
        <w:rPr>
          <w:color w:val="auto"/>
        </w:rPr>
        <w:t xml:space="preserve"> what medications are classified as psychotropic medications.</w:t>
      </w:r>
    </w:p>
    <w:p w14:paraId="49BACF8E" w14:textId="336A7D76" w:rsidR="00AB0747" w:rsidRDefault="00AB0747" w:rsidP="00AB0747">
      <w:pPr>
        <w:rPr>
          <w:color w:val="auto"/>
        </w:rPr>
      </w:pPr>
      <w:r>
        <w:rPr>
          <w:color w:val="auto"/>
        </w:rPr>
        <w:t xml:space="preserve">I find that at the time of the audit, the service did not </w:t>
      </w:r>
      <w:r w:rsidR="00D73639">
        <w:rPr>
          <w:color w:val="auto"/>
        </w:rPr>
        <w:t>demonstrate</w:t>
      </w:r>
      <w:r>
        <w:rPr>
          <w:color w:val="auto"/>
        </w:rPr>
        <w:t xml:space="preserve"> effective knowledge of and management of high impact or high prevalence risks associated with restraint use. </w:t>
      </w:r>
    </w:p>
    <w:p w14:paraId="18F96B89" w14:textId="41AE7C7B" w:rsidR="00C7626A" w:rsidRPr="00B66252" w:rsidRDefault="00AB0747" w:rsidP="00D357D3">
      <w:pPr>
        <w:rPr>
          <w:color w:val="auto"/>
        </w:rPr>
      </w:pPr>
      <w:r>
        <w:rPr>
          <w:color w:val="auto"/>
        </w:rPr>
        <w:t>I find this requirement is non-compliant.</w:t>
      </w:r>
    </w:p>
    <w:p w14:paraId="3D4098C0" w14:textId="77777777" w:rsidR="00CF4DFD" w:rsidRPr="00D435F8" w:rsidRDefault="00CF4DFD" w:rsidP="00CF4DFD">
      <w:pPr>
        <w:pStyle w:val="Heading3"/>
      </w:pPr>
      <w:r w:rsidRPr="00D435F8">
        <w:t>Requirement 3(3)(c)</w:t>
      </w:r>
      <w:r>
        <w:tab/>
      </w:r>
      <w:r w:rsidRPr="00051035">
        <w:t>Compliant</w:t>
      </w:r>
    </w:p>
    <w:p w14:paraId="7230D5A3" w14:textId="77777777" w:rsidR="00CF4DFD" w:rsidRPr="004A3816" w:rsidRDefault="00CF4DFD" w:rsidP="00CF4DFD">
      <w:pPr>
        <w:rPr>
          <w:i/>
        </w:rPr>
      </w:pPr>
      <w:r w:rsidRPr="004A3816">
        <w:rPr>
          <w:i/>
          <w:szCs w:val="22"/>
        </w:rPr>
        <w:t xml:space="preserve">The needs, goals and preferences of consumers nearing the end of life are recognised and addressed, their comfort </w:t>
      </w:r>
      <w:proofErr w:type="gramStart"/>
      <w:r w:rsidRPr="004A3816">
        <w:rPr>
          <w:i/>
          <w:szCs w:val="22"/>
        </w:rPr>
        <w:t>maximised</w:t>
      </w:r>
      <w:proofErr w:type="gramEnd"/>
      <w:r w:rsidRPr="004A3816">
        <w:rPr>
          <w:i/>
          <w:szCs w:val="22"/>
        </w:rPr>
        <w:t xml:space="preserve"> and their dignity preserved.</w:t>
      </w:r>
    </w:p>
    <w:p w14:paraId="26DA8C47" w14:textId="6F351481" w:rsidR="00CF4DFD" w:rsidRPr="00D435F8" w:rsidRDefault="00CF4DFD" w:rsidP="00CF4DFD">
      <w:pPr>
        <w:pStyle w:val="Heading3"/>
      </w:pPr>
      <w:r w:rsidRPr="00D435F8">
        <w:t>Requirement 3(3)(d)</w:t>
      </w:r>
      <w:r>
        <w:tab/>
      </w:r>
      <w:r w:rsidR="005957B7" w:rsidRPr="005957B7">
        <w:t>C</w:t>
      </w:r>
      <w:r w:rsidR="00A4554C" w:rsidRPr="005957B7">
        <w:t>ompliant</w:t>
      </w:r>
    </w:p>
    <w:p w14:paraId="29444447" w14:textId="23110084" w:rsidR="00CF4DFD" w:rsidRDefault="00CF4DFD" w:rsidP="00CF4DFD">
      <w:pPr>
        <w:rPr>
          <w:i/>
          <w:szCs w:val="22"/>
        </w:rPr>
      </w:pPr>
      <w:r w:rsidRPr="004A3816">
        <w:rPr>
          <w:i/>
          <w:szCs w:val="22"/>
        </w:rPr>
        <w:t>Deterioration or change of a consumer’s mental health, cognitive or physical function, capacity or condition is recognised and responded to in a timely manner.</w:t>
      </w:r>
    </w:p>
    <w:p w14:paraId="61DE1211" w14:textId="76ADFEBA" w:rsidR="0082720E" w:rsidRPr="005506CD" w:rsidRDefault="00B66252" w:rsidP="0082720E">
      <w:pPr>
        <w:rPr>
          <w:rFonts w:eastAsia="Calibri"/>
          <w:color w:val="auto"/>
          <w:lang w:eastAsia="en-US"/>
        </w:rPr>
      </w:pPr>
      <w:r w:rsidRPr="00B66252">
        <w:rPr>
          <w:color w:val="auto"/>
        </w:rPr>
        <w:t>The Assessment Team provided information that</w:t>
      </w:r>
      <w:r w:rsidR="0082720E">
        <w:rPr>
          <w:color w:val="auto"/>
        </w:rPr>
        <w:t xml:space="preserve"> </w:t>
      </w:r>
      <w:r w:rsidR="0082720E">
        <w:rPr>
          <w:rFonts w:eastAsia="Calibri"/>
          <w:color w:val="auto"/>
          <w:lang w:eastAsia="en-US"/>
        </w:rPr>
        <w:t>t</w:t>
      </w:r>
      <w:r w:rsidR="0082720E" w:rsidRPr="005506CD">
        <w:rPr>
          <w:rFonts w:eastAsia="Calibri"/>
          <w:color w:val="auto"/>
          <w:lang w:eastAsia="en-US"/>
        </w:rPr>
        <w:t>he service was unable to demonstrate changes in consumers</w:t>
      </w:r>
      <w:r w:rsidR="0082720E">
        <w:rPr>
          <w:rFonts w:eastAsia="Calibri"/>
          <w:color w:val="auto"/>
          <w:lang w:eastAsia="en-US"/>
        </w:rPr>
        <w:t>’</w:t>
      </w:r>
      <w:r w:rsidR="0082720E" w:rsidRPr="005506CD">
        <w:rPr>
          <w:rFonts w:eastAsia="Calibri"/>
          <w:color w:val="auto"/>
          <w:lang w:eastAsia="en-US"/>
        </w:rPr>
        <w:t xml:space="preserve"> physical conditions </w:t>
      </w:r>
      <w:r w:rsidR="0082720E">
        <w:rPr>
          <w:rFonts w:eastAsia="Calibri"/>
          <w:color w:val="auto"/>
          <w:lang w:eastAsia="en-US"/>
        </w:rPr>
        <w:t>are</w:t>
      </w:r>
      <w:r w:rsidR="0082720E" w:rsidRPr="005506CD">
        <w:rPr>
          <w:rFonts w:eastAsia="Calibri"/>
          <w:color w:val="auto"/>
          <w:lang w:eastAsia="en-US"/>
        </w:rPr>
        <w:t xml:space="preserve"> recognised and responded to</w:t>
      </w:r>
      <w:r w:rsidR="0082720E">
        <w:rPr>
          <w:rFonts w:eastAsia="Calibri"/>
          <w:color w:val="auto"/>
          <w:lang w:eastAsia="en-US"/>
        </w:rPr>
        <w:t xml:space="preserve"> in</w:t>
      </w:r>
      <w:r w:rsidR="0082720E" w:rsidRPr="005506CD">
        <w:rPr>
          <w:rFonts w:eastAsia="Calibri"/>
          <w:color w:val="auto"/>
          <w:lang w:eastAsia="en-US"/>
        </w:rPr>
        <w:t xml:space="preserve"> a timely manner. Documentation does not evidence monitoring of wounds </w:t>
      </w:r>
      <w:r w:rsidR="0082720E">
        <w:rPr>
          <w:rFonts w:eastAsia="Calibri"/>
          <w:color w:val="auto"/>
          <w:lang w:eastAsia="en-US"/>
        </w:rPr>
        <w:t xml:space="preserve">are </w:t>
      </w:r>
      <w:r w:rsidR="0082720E" w:rsidRPr="005506CD">
        <w:rPr>
          <w:rFonts w:eastAsia="Calibri"/>
          <w:color w:val="auto"/>
          <w:lang w:eastAsia="en-US"/>
        </w:rPr>
        <w:t>undertaken consistently to identify deterioration and to inform appropriate escalation</w:t>
      </w:r>
      <w:r w:rsidR="0082720E">
        <w:rPr>
          <w:rFonts w:eastAsia="Calibri"/>
          <w:color w:val="auto"/>
          <w:lang w:eastAsia="en-US"/>
        </w:rPr>
        <w:t xml:space="preserve"> occurs</w:t>
      </w:r>
      <w:r w:rsidR="0082720E" w:rsidRPr="005506CD">
        <w:rPr>
          <w:rFonts w:eastAsia="Calibri"/>
          <w:color w:val="auto"/>
          <w:lang w:eastAsia="en-US"/>
        </w:rPr>
        <w:t xml:space="preserve"> </w:t>
      </w:r>
      <w:r w:rsidR="0082720E">
        <w:rPr>
          <w:rFonts w:eastAsia="Calibri"/>
          <w:color w:val="auto"/>
          <w:lang w:eastAsia="en-US"/>
        </w:rPr>
        <w:t xml:space="preserve">in </w:t>
      </w:r>
      <w:r w:rsidR="0082720E" w:rsidRPr="005506CD">
        <w:rPr>
          <w:rFonts w:eastAsia="Calibri"/>
          <w:color w:val="auto"/>
          <w:lang w:eastAsia="en-US"/>
        </w:rPr>
        <w:t xml:space="preserve">a timely manner. </w:t>
      </w:r>
    </w:p>
    <w:p w14:paraId="4D1F8AB9" w14:textId="5DEA5FFC" w:rsidR="00D357D3" w:rsidRDefault="00D357D3" w:rsidP="00D357D3">
      <w:pPr>
        <w:rPr>
          <w:color w:val="auto"/>
        </w:rPr>
      </w:pPr>
      <w:r w:rsidRPr="00B66252">
        <w:rPr>
          <w:color w:val="auto"/>
        </w:rPr>
        <w:t>The Approved Provider provided a response that included clarifying information</w:t>
      </w:r>
      <w:r>
        <w:rPr>
          <w:color w:val="auto"/>
        </w:rPr>
        <w:t xml:space="preserve"> as well as a range of clinical assessment, memorandum, clinical records extracts, training records, guides and a plan for continuous improvement. The Approved Provider does not agree with the findings of the Assessment Team.</w:t>
      </w:r>
      <w:r w:rsidR="003C7F67">
        <w:rPr>
          <w:color w:val="auto"/>
        </w:rPr>
        <w:t xml:space="preserve"> They contend that the issues raised by the Assessment Team were historical and have been reviewed and rectified by a range of internal actions. </w:t>
      </w:r>
    </w:p>
    <w:p w14:paraId="4A2031AE" w14:textId="76BC0586" w:rsidR="00392021" w:rsidRDefault="00392021" w:rsidP="00392021">
      <w:pPr>
        <w:rPr>
          <w:color w:val="auto"/>
        </w:rPr>
      </w:pPr>
      <w:r w:rsidRPr="00392021">
        <w:rPr>
          <w:color w:val="auto"/>
        </w:rPr>
        <w:t>For two of the named consumers with wounds, whilst the deficits in care provision may have occurred some months prior to the audit, it is noted that the Service did not manage wounds effectively at th</w:t>
      </w:r>
      <w:r w:rsidR="00D73639">
        <w:rPr>
          <w:color w:val="auto"/>
        </w:rPr>
        <w:t>at</w:t>
      </w:r>
      <w:r w:rsidRPr="00392021">
        <w:rPr>
          <w:color w:val="auto"/>
        </w:rPr>
        <w:t xml:space="preserve"> time. However, I acknowledge that the Approved Provider has undertaken improvement activities since that time and at the time of the </w:t>
      </w:r>
      <w:r w:rsidRPr="00392021">
        <w:rPr>
          <w:color w:val="auto"/>
        </w:rPr>
        <w:lastRenderedPageBreak/>
        <w:t xml:space="preserve">audit the Assessment Team noted that current wounds are being managed effectively. And </w:t>
      </w:r>
      <w:r>
        <w:rPr>
          <w:color w:val="auto"/>
        </w:rPr>
        <w:t>f</w:t>
      </w:r>
      <w:r w:rsidRPr="00392021">
        <w:rPr>
          <w:color w:val="auto"/>
        </w:rPr>
        <w:t xml:space="preserve">or the consumers sampled, care staff could describe escalation processes which included informing the </w:t>
      </w:r>
      <w:r>
        <w:rPr>
          <w:color w:val="auto"/>
        </w:rPr>
        <w:t>registered nurse</w:t>
      </w:r>
      <w:r w:rsidRPr="00392021">
        <w:rPr>
          <w:color w:val="auto"/>
        </w:rPr>
        <w:t xml:space="preserve"> and recording their concerns in progress notes.</w:t>
      </w:r>
      <w:r>
        <w:rPr>
          <w:color w:val="auto"/>
        </w:rPr>
        <w:t xml:space="preserve"> The Assessment Team also provided examples of </w:t>
      </w:r>
      <w:r w:rsidR="00D73639">
        <w:rPr>
          <w:color w:val="auto"/>
        </w:rPr>
        <w:t xml:space="preserve">the </w:t>
      </w:r>
      <w:r>
        <w:rPr>
          <w:color w:val="auto"/>
        </w:rPr>
        <w:t xml:space="preserve">effectiveness of revised processes in escalating changes in a consumers condition to the medical officer. </w:t>
      </w:r>
    </w:p>
    <w:p w14:paraId="41FE0738" w14:textId="502B2F74" w:rsidR="00392021" w:rsidRDefault="005957B7" w:rsidP="00392021">
      <w:pPr>
        <w:rPr>
          <w:color w:val="auto"/>
        </w:rPr>
      </w:pPr>
      <w:r>
        <w:rPr>
          <w:color w:val="auto"/>
        </w:rPr>
        <w:t xml:space="preserve">In relation to the named consumer who did not have a rash escalated in a timely manner, the Approved Provider noted the changes in escalation processes, the overall improvement in wound care and examples of other escalations. However, the Approved Provider did not provide further context to the non-escalation of the rash. </w:t>
      </w:r>
    </w:p>
    <w:p w14:paraId="0121C67E" w14:textId="36692518" w:rsidR="005957B7" w:rsidRPr="005957B7" w:rsidRDefault="005957B7" w:rsidP="005957B7">
      <w:pPr>
        <w:rPr>
          <w:rFonts w:eastAsia="Calibri"/>
          <w:color w:val="auto"/>
          <w:lang w:eastAsia="en-US"/>
        </w:rPr>
      </w:pPr>
      <w:r w:rsidRPr="005957B7">
        <w:rPr>
          <w:color w:val="auto"/>
        </w:rPr>
        <w:t>I note that at the time of the audit</w:t>
      </w:r>
      <w:r>
        <w:rPr>
          <w:color w:val="auto"/>
        </w:rPr>
        <w:t>,</w:t>
      </w:r>
      <w:r w:rsidRPr="005957B7">
        <w:rPr>
          <w:color w:val="auto"/>
        </w:rPr>
        <w:t xml:space="preserve"> </w:t>
      </w:r>
      <w:r>
        <w:rPr>
          <w:color w:val="auto"/>
        </w:rPr>
        <w:t>f</w:t>
      </w:r>
      <w:r w:rsidRPr="005957B7">
        <w:rPr>
          <w:rFonts w:eastAsia="Calibri"/>
          <w:color w:val="auto"/>
          <w:lang w:eastAsia="en-US"/>
        </w:rPr>
        <w:t xml:space="preserve">or the consumers sampled, care staff could describe escalation processes which included informing the </w:t>
      </w:r>
      <w:r w:rsidR="00D73639">
        <w:rPr>
          <w:rFonts w:eastAsia="Calibri"/>
          <w:color w:val="auto"/>
          <w:lang w:eastAsia="en-US"/>
        </w:rPr>
        <w:t>registered nurse</w:t>
      </w:r>
      <w:r w:rsidRPr="005957B7">
        <w:rPr>
          <w:rFonts w:eastAsia="Calibri"/>
          <w:color w:val="auto"/>
          <w:lang w:eastAsia="en-US"/>
        </w:rPr>
        <w:t xml:space="preserve"> and recording their concerns in progress notes</w:t>
      </w:r>
      <w:r>
        <w:rPr>
          <w:rStyle w:val="CommentReference"/>
        </w:rPr>
        <w:t xml:space="preserve">. </w:t>
      </w:r>
      <w:r w:rsidRPr="005957B7">
        <w:rPr>
          <w:rFonts w:eastAsia="Calibri"/>
          <w:color w:val="auto"/>
          <w:lang w:eastAsia="en-US"/>
        </w:rPr>
        <w:t xml:space="preserve">All staff confirmed they have access to electronic policies and procedures including guidelines for clinical deterioration. </w:t>
      </w:r>
    </w:p>
    <w:p w14:paraId="2D8224FB" w14:textId="061270F4" w:rsidR="00392021" w:rsidRDefault="005957B7" w:rsidP="00392021">
      <w:pPr>
        <w:rPr>
          <w:color w:val="auto"/>
        </w:rPr>
      </w:pPr>
      <w:r>
        <w:rPr>
          <w:color w:val="auto"/>
        </w:rPr>
        <w:t xml:space="preserve">Whilst I note that some months prior to the audit deterioration or change in a consumer condition was not being effectively escalated, I am satisfied that the improvement activities, recent examples of escalation and current staff knowledge around escalation </w:t>
      </w:r>
      <w:r w:rsidR="00D73639">
        <w:rPr>
          <w:color w:val="auto"/>
        </w:rPr>
        <w:t>should</w:t>
      </w:r>
      <w:r>
        <w:rPr>
          <w:color w:val="auto"/>
        </w:rPr>
        <w:t xml:space="preserve"> result in new deterioration or changes in a consumer’s condition being escalated in a timely manner.</w:t>
      </w:r>
    </w:p>
    <w:p w14:paraId="659642E2" w14:textId="5EFE0608" w:rsidR="005957B7" w:rsidRPr="00392021" w:rsidRDefault="005957B7" w:rsidP="00392021">
      <w:pPr>
        <w:rPr>
          <w:color w:val="auto"/>
        </w:rPr>
      </w:pPr>
      <w:r>
        <w:rPr>
          <w:color w:val="auto"/>
        </w:rPr>
        <w:t xml:space="preserve">I find this requirement is compliant. </w:t>
      </w:r>
    </w:p>
    <w:p w14:paraId="7825A43A" w14:textId="77777777" w:rsidR="00CF4DFD" w:rsidRPr="00D435F8" w:rsidRDefault="00CF4DFD" w:rsidP="00CF4DFD">
      <w:pPr>
        <w:pStyle w:val="Heading3"/>
      </w:pPr>
      <w:r w:rsidRPr="00D435F8">
        <w:t>Requirement 3(3)(e)</w:t>
      </w:r>
      <w:r>
        <w:tab/>
      </w:r>
      <w:r w:rsidRPr="00051035">
        <w:t>Compliant</w:t>
      </w:r>
    </w:p>
    <w:p w14:paraId="571A41FA" w14:textId="77777777" w:rsidR="00CF4DFD" w:rsidRPr="004A3816" w:rsidRDefault="00CF4DFD" w:rsidP="00CF4DFD">
      <w:pPr>
        <w:rPr>
          <w:i/>
        </w:rPr>
      </w:pPr>
      <w:r w:rsidRPr="004A3816">
        <w:rPr>
          <w:i/>
          <w:szCs w:val="22"/>
        </w:rPr>
        <w:t>Information about the consumer’s condition, needs and preferences is documented and communicated within the organisation, and with others where responsibility for care is shared.</w:t>
      </w:r>
    </w:p>
    <w:p w14:paraId="37BC4B84" w14:textId="77777777" w:rsidR="00CF4DFD" w:rsidRPr="00D435F8" w:rsidRDefault="00CF4DFD" w:rsidP="00CF4DFD">
      <w:pPr>
        <w:pStyle w:val="Heading3"/>
      </w:pPr>
      <w:r w:rsidRPr="00D435F8">
        <w:t>Requirement 3(3)(f)</w:t>
      </w:r>
      <w:r>
        <w:tab/>
      </w:r>
      <w:r w:rsidRPr="00051035">
        <w:t>Compliant</w:t>
      </w:r>
    </w:p>
    <w:p w14:paraId="4DA9E6F0" w14:textId="77777777" w:rsidR="00CF4DFD" w:rsidRPr="004A3816" w:rsidRDefault="00CF4DFD" w:rsidP="00CF4DFD">
      <w:pPr>
        <w:rPr>
          <w:i/>
        </w:rPr>
      </w:pPr>
      <w:r w:rsidRPr="004A3816">
        <w:rPr>
          <w:i/>
          <w:szCs w:val="22"/>
        </w:rPr>
        <w:t>Timely and appropriate referrals to individuals, other organisations and providers of other care and services.</w:t>
      </w:r>
    </w:p>
    <w:p w14:paraId="3C2ED64C" w14:textId="77777777" w:rsidR="00CF4DFD" w:rsidRPr="00D435F8" w:rsidRDefault="00CF4DFD" w:rsidP="00CF4DFD">
      <w:pPr>
        <w:pStyle w:val="Heading3"/>
      </w:pPr>
      <w:r w:rsidRPr="00D435F8">
        <w:t>Requirement 3(3)(g)</w:t>
      </w:r>
      <w:r>
        <w:tab/>
      </w:r>
      <w:r w:rsidRPr="00051035">
        <w:t>Compliant</w:t>
      </w:r>
    </w:p>
    <w:p w14:paraId="6BDFE831" w14:textId="77777777" w:rsidR="00CF4DFD" w:rsidRPr="004A3816" w:rsidRDefault="00CF4DFD" w:rsidP="00CF4DFD">
      <w:pPr>
        <w:tabs>
          <w:tab w:val="right" w:pos="9026"/>
        </w:tabs>
        <w:spacing w:before="0" w:after="0"/>
        <w:outlineLvl w:val="4"/>
        <w:rPr>
          <w:i/>
          <w:szCs w:val="22"/>
        </w:rPr>
      </w:pPr>
      <w:r w:rsidRPr="004A3816">
        <w:rPr>
          <w:i/>
          <w:szCs w:val="22"/>
        </w:rPr>
        <w:t>Minimisation of infection related risks through implementing:</w:t>
      </w:r>
    </w:p>
    <w:p w14:paraId="07DB7DB1" w14:textId="77777777" w:rsidR="00CF4DFD" w:rsidRPr="004A3816" w:rsidRDefault="00CF4DFD" w:rsidP="00CF4DFD">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070A10A6" w14:textId="3AF36CA1" w:rsidR="00CF4DFD" w:rsidRDefault="00CF4DFD" w:rsidP="00CF4DFD">
      <w:pPr>
        <w:numPr>
          <w:ilvl w:val="0"/>
          <w:numId w:val="25"/>
        </w:numPr>
        <w:tabs>
          <w:tab w:val="right" w:pos="9026"/>
        </w:tabs>
        <w:spacing w:before="0" w:after="0"/>
        <w:ind w:left="567" w:hanging="425"/>
        <w:outlineLvl w:val="4"/>
      </w:pPr>
      <w:r w:rsidRPr="00D73639">
        <w:rPr>
          <w:i/>
        </w:rPr>
        <w:t>practices to promote appropriate antibiotic prescribing and use to support optimal care and reduce the risk of increasing resistance to antibiotics.</w:t>
      </w:r>
    </w:p>
    <w:p w14:paraId="282D57B8" w14:textId="77777777" w:rsidR="00CF4DFD" w:rsidRDefault="00CF4DFD" w:rsidP="00CF4DFD">
      <w:pPr>
        <w:sectPr w:rsidR="00CF4DFD" w:rsidSect="005957B7">
          <w:headerReference w:type="default" r:id="rId25"/>
          <w:type w:val="continuous"/>
          <w:pgSz w:w="11906" w:h="16838"/>
          <w:pgMar w:top="1701" w:right="1418" w:bottom="1418" w:left="1418" w:header="709" w:footer="397" w:gutter="0"/>
          <w:cols w:space="708"/>
          <w:titlePg/>
          <w:docGrid w:linePitch="360"/>
        </w:sectPr>
      </w:pPr>
    </w:p>
    <w:p w14:paraId="42B86FB2" w14:textId="77777777" w:rsidR="00CF4DFD" w:rsidRPr="001B3DE8" w:rsidRDefault="00CF4DFD" w:rsidP="00CF4DFD"/>
    <w:p w14:paraId="38A1E56B" w14:textId="77777777" w:rsidR="00CF4DFD" w:rsidRDefault="00CF4DFD" w:rsidP="00CF4DFD">
      <w:pPr>
        <w:sectPr w:rsidR="00CF4DFD" w:rsidSect="005957B7">
          <w:headerReference w:type="default" r:id="rId26"/>
          <w:type w:val="continuous"/>
          <w:pgSz w:w="11906" w:h="16838"/>
          <w:pgMar w:top="1701" w:right="1418" w:bottom="1418" w:left="1418" w:header="709" w:footer="397" w:gutter="0"/>
          <w:cols w:space="708"/>
          <w:titlePg/>
          <w:docGrid w:linePitch="360"/>
        </w:sectPr>
      </w:pPr>
    </w:p>
    <w:p w14:paraId="35EB06F9" w14:textId="5093654B" w:rsidR="00CF4DFD" w:rsidRDefault="00CF4DFD" w:rsidP="00CF4DFD">
      <w:pPr>
        <w:pStyle w:val="Heading1"/>
        <w:tabs>
          <w:tab w:val="right" w:pos="9070"/>
        </w:tabs>
        <w:spacing w:before="560" w:after="640"/>
        <w:rPr>
          <w:color w:val="FFFFFF" w:themeColor="background1"/>
          <w:sz w:val="36"/>
        </w:rPr>
        <w:sectPr w:rsidR="00CF4DFD" w:rsidSect="005957B7">
          <w:headerReference w:type="default" r:id="rId27"/>
          <w:headerReference w:type="first" r:id="rId2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25BBCE33" wp14:editId="30E2442F">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08092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00F96AC3">
        <w:rPr>
          <w:color w:val="FFFFFF" w:themeColor="background1"/>
          <w:sz w:val="36"/>
        </w:rPr>
        <w:t>NON-</w:t>
      </w:r>
      <w:r w:rsidRPr="00EB1D71">
        <w:rPr>
          <w:color w:val="FFFFFF" w:themeColor="background1"/>
          <w:sz w:val="36"/>
        </w:rPr>
        <w:t xml:space="preserve">COMPLIANT </w:t>
      </w:r>
      <w:r w:rsidRPr="00EB1D71">
        <w:rPr>
          <w:color w:val="FFFFFF" w:themeColor="background1"/>
          <w:sz w:val="36"/>
        </w:rPr>
        <w:br/>
        <w:t>Human resources</w:t>
      </w:r>
    </w:p>
    <w:p w14:paraId="147754C7" w14:textId="77777777" w:rsidR="00CF4DFD" w:rsidRPr="000E654D" w:rsidRDefault="00CF4DFD" w:rsidP="00CF4DFD">
      <w:pPr>
        <w:pStyle w:val="Heading3"/>
        <w:shd w:val="clear" w:color="auto" w:fill="F2F2F2" w:themeFill="background1" w:themeFillShade="F2"/>
      </w:pPr>
      <w:r w:rsidRPr="000E654D">
        <w:t>Consumer outcome:</w:t>
      </w:r>
    </w:p>
    <w:p w14:paraId="40FC135C" w14:textId="77777777" w:rsidR="00CF4DFD" w:rsidRDefault="00CF4DFD" w:rsidP="00CF4DFD">
      <w:pPr>
        <w:numPr>
          <w:ilvl w:val="0"/>
          <w:numId w:val="7"/>
        </w:numPr>
        <w:shd w:val="clear" w:color="auto" w:fill="F2F2F2" w:themeFill="background1" w:themeFillShade="F2"/>
      </w:pPr>
      <w:r>
        <w:t>I get quality care and services when I need them from people who are knowledgeable, capable and caring.</w:t>
      </w:r>
    </w:p>
    <w:p w14:paraId="217F8BB0" w14:textId="77777777" w:rsidR="00CF4DFD" w:rsidRDefault="00CF4DFD" w:rsidP="00CF4DFD">
      <w:pPr>
        <w:pStyle w:val="Heading3"/>
        <w:shd w:val="clear" w:color="auto" w:fill="F2F2F2" w:themeFill="background1" w:themeFillShade="F2"/>
      </w:pPr>
      <w:r>
        <w:t>Organisation statement:</w:t>
      </w:r>
    </w:p>
    <w:p w14:paraId="351E9B8E" w14:textId="77777777" w:rsidR="00CF4DFD" w:rsidRDefault="00CF4DFD" w:rsidP="00CF4DFD">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2426E66" w14:textId="77777777" w:rsidR="00CF4DFD" w:rsidRDefault="00CF4DFD" w:rsidP="00CF4DFD">
      <w:pPr>
        <w:pStyle w:val="Heading2"/>
      </w:pPr>
      <w:r>
        <w:t>Assessment of Standard 7</w:t>
      </w:r>
    </w:p>
    <w:p w14:paraId="6B6808BE" w14:textId="55386A5F" w:rsidR="004E64C9" w:rsidRDefault="004E64C9" w:rsidP="004E64C9">
      <w:pPr>
        <w:rPr>
          <w:rFonts w:eastAsia="Calibri"/>
          <w:color w:val="auto"/>
          <w:lang w:eastAsia="en-US"/>
        </w:rPr>
      </w:pPr>
      <w:r>
        <w:rPr>
          <w:rFonts w:eastAsia="Calibri"/>
          <w:color w:val="auto"/>
          <w:lang w:eastAsia="en-US"/>
        </w:rPr>
        <w:t xml:space="preserve">The service was unable to demonstrate all staff have sufficient knowledge to effectively perform their roles. </w:t>
      </w:r>
      <w:r w:rsidR="00D73639">
        <w:rPr>
          <w:rFonts w:eastAsia="Calibri"/>
          <w:color w:val="auto"/>
          <w:lang w:eastAsia="en-US"/>
        </w:rPr>
        <w:t>N</w:t>
      </w:r>
      <w:r>
        <w:rPr>
          <w:rFonts w:eastAsia="Calibri"/>
          <w:color w:val="auto"/>
          <w:lang w:eastAsia="en-US"/>
        </w:rPr>
        <w:t xml:space="preserve">ursing staff did not have sufficient knowledge </w:t>
      </w:r>
      <w:r w:rsidRPr="00E76C1F">
        <w:rPr>
          <w:rFonts w:eastAsia="Calibri"/>
          <w:color w:val="auto"/>
          <w:lang w:eastAsia="en-US"/>
        </w:rPr>
        <w:t>regarding assessment</w:t>
      </w:r>
      <w:r w:rsidR="00D73639">
        <w:rPr>
          <w:rFonts w:eastAsia="Calibri"/>
          <w:color w:val="auto"/>
          <w:lang w:eastAsia="en-US"/>
        </w:rPr>
        <w:t xml:space="preserve">, </w:t>
      </w:r>
      <w:r w:rsidRPr="00E76C1F">
        <w:rPr>
          <w:rFonts w:eastAsia="Calibri"/>
          <w:color w:val="auto"/>
          <w:lang w:eastAsia="en-US"/>
        </w:rPr>
        <w:t>monitoring and minimising the use of restraints.</w:t>
      </w:r>
    </w:p>
    <w:p w14:paraId="79E5207B" w14:textId="2EAD2539" w:rsidR="00CF4DFD" w:rsidRPr="009C4308" w:rsidRDefault="00CF4DFD" w:rsidP="00CF4DFD">
      <w:pPr>
        <w:rPr>
          <w:rFonts w:eastAsia="Calibri"/>
          <w:color w:val="auto"/>
        </w:rPr>
      </w:pPr>
      <w:r w:rsidRPr="009C4308">
        <w:rPr>
          <w:rFonts w:eastAsiaTheme="minorHAnsi"/>
          <w:color w:val="auto"/>
        </w:rPr>
        <w:t xml:space="preserve">The Quality Standard is assessed as Non-compliant as </w:t>
      </w:r>
      <w:r w:rsidR="009C4308" w:rsidRPr="009C4308">
        <w:rPr>
          <w:rFonts w:eastAsiaTheme="minorHAnsi"/>
          <w:color w:val="auto"/>
        </w:rPr>
        <w:t>one</w:t>
      </w:r>
      <w:r w:rsidRPr="009C4308">
        <w:rPr>
          <w:rFonts w:eastAsiaTheme="minorHAnsi"/>
          <w:color w:val="auto"/>
        </w:rPr>
        <w:t xml:space="preserve"> of the five specific requirements have been assessed </w:t>
      </w:r>
      <w:r w:rsidR="009C4308" w:rsidRPr="009C4308">
        <w:rPr>
          <w:rFonts w:eastAsiaTheme="minorHAnsi"/>
          <w:color w:val="auto"/>
        </w:rPr>
        <w:t xml:space="preserve">as </w:t>
      </w:r>
      <w:r w:rsidRPr="009C4308">
        <w:rPr>
          <w:rFonts w:eastAsiaTheme="minorHAnsi"/>
          <w:color w:val="auto"/>
        </w:rPr>
        <w:t>Non-compliant.</w:t>
      </w:r>
    </w:p>
    <w:p w14:paraId="661C0033" w14:textId="7D720595" w:rsidR="00CF4DFD" w:rsidRDefault="00CF4DFD" w:rsidP="00CF4DFD">
      <w:pPr>
        <w:pStyle w:val="Heading2"/>
      </w:pPr>
      <w:r>
        <w:t>Assessment of Standard 7 Requirements</w:t>
      </w:r>
      <w:r w:rsidRPr="0066387A">
        <w:rPr>
          <w:i/>
          <w:color w:val="0000FF"/>
          <w:sz w:val="24"/>
          <w:szCs w:val="24"/>
        </w:rPr>
        <w:t xml:space="preserve"> </w:t>
      </w:r>
    </w:p>
    <w:p w14:paraId="3269CE41" w14:textId="74A89B21" w:rsidR="00CF4DFD" w:rsidRPr="00095CD4" w:rsidRDefault="00CF4DFD" w:rsidP="00CF4DFD">
      <w:pPr>
        <w:pStyle w:val="Heading3"/>
      </w:pPr>
      <w:r w:rsidRPr="00095CD4">
        <w:t>Requirement 7(3)(c)</w:t>
      </w:r>
      <w:r>
        <w:tab/>
      </w:r>
      <w:r w:rsidR="00F96AC3" w:rsidRPr="00DB5D88">
        <w:t>Non-compliant</w:t>
      </w:r>
    </w:p>
    <w:p w14:paraId="201A65BD" w14:textId="77777777" w:rsidR="00CF4DFD" w:rsidRPr="004A3816" w:rsidRDefault="00CF4DFD" w:rsidP="00CF4DFD">
      <w:pPr>
        <w:rPr>
          <w:i/>
        </w:rPr>
      </w:pPr>
      <w:r w:rsidRPr="004A3816">
        <w:rPr>
          <w:i/>
        </w:rPr>
        <w:t xml:space="preserve">The workforce is </w:t>
      </w:r>
      <w:proofErr w:type="gramStart"/>
      <w:r w:rsidRPr="004A3816">
        <w:rPr>
          <w:i/>
        </w:rPr>
        <w:t>competent</w:t>
      </w:r>
      <w:proofErr w:type="gramEnd"/>
      <w:r w:rsidRPr="004A3816">
        <w:rPr>
          <w:i/>
        </w:rPr>
        <w:t xml:space="preserve"> and the members of the workforce have the qualifications and knowledge to effectively perform their roles.</w:t>
      </w:r>
    </w:p>
    <w:p w14:paraId="7E1C2603" w14:textId="14208CD4" w:rsidR="0082720E" w:rsidRDefault="00B66252" w:rsidP="0082720E">
      <w:pPr>
        <w:rPr>
          <w:rFonts w:eastAsia="Calibri"/>
          <w:color w:val="auto"/>
          <w:lang w:eastAsia="en-US"/>
        </w:rPr>
      </w:pPr>
      <w:r w:rsidRPr="00B66252">
        <w:rPr>
          <w:color w:val="auto"/>
        </w:rPr>
        <w:t>The Assessment Team provided information that</w:t>
      </w:r>
      <w:r w:rsidR="0082720E">
        <w:rPr>
          <w:color w:val="auto"/>
        </w:rPr>
        <w:t xml:space="preserve"> </w:t>
      </w:r>
      <w:r w:rsidR="0082720E">
        <w:rPr>
          <w:rFonts w:eastAsia="Calibri"/>
          <w:color w:val="auto"/>
          <w:lang w:eastAsia="en-US"/>
        </w:rPr>
        <w:t xml:space="preserve">the service was unable to demonstrate all staff have sufficient knowledge to effectively perform their roles. Whilst the service was able to provide evidence to confirm staff were qualified and had completed mandatory education requirements, the Assessment Team identified nursing staff did not have sufficient knowledge </w:t>
      </w:r>
      <w:r w:rsidR="0082720E" w:rsidRPr="00E76C1F">
        <w:rPr>
          <w:rFonts w:eastAsia="Calibri"/>
          <w:color w:val="auto"/>
          <w:lang w:eastAsia="en-US"/>
        </w:rPr>
        <w:t>regarding assessment and monitoring of skin integrity and minimising the use of restraints.</w:t>
      </w:r>
    </w:p>
    <w:p w14:paraId="3655BE96" w14:textId="77777777" w:rsidR="00CF4DFD" w:rsidRDefault="0082720E" w:rsidP="00CF4DFD">
      <w:pPr>
        <w:rPr>
          <w:color w:val="auto"/>
        </w:rPr>
      </w:pPr>
      <w:r w:rsidRPr="00B66252">
        <w:rPr>
          <w:color w:val="auto"/>
        </w:rPr>
        <w:t>The Approved Provider provided a response that included clarifying information</w:t>
      </w:r>
      <w:r>
        <w:rPr>
          <w:color w:val="auto"/>
        </w:rPr>
        <w:t xml:space="preserve"> as well as a range of clinical assessment, memorandum, clinical records extracts, training records, guides and a plan for continuous improvement. The Approved Provider does not agree with the findings of the Assessmen</w:t>
      </w:r>
      <w:r w:rsidR="003C7F67">
        <w:rPr>
          <w:color w:val="auto"/>
        </w:rPr>
        <w:t xml:space="preserve">t Team. The Approved </w:t>
      </w:r>
      <w:r w:rsidR="003C7F67">
        <w:rPr>
          <w:color w:val="auto"/>
        </w:rPr>
        <w:lastRenderedPageBreak/>
        <w:t xml:space="preserve">Provider acknowledged that the work undertaken to educate staff around restraint and psychotropic medication use has not translated as well as it could into practice.  </w:t>
      </w:r>
    </w:p>
    <w:p w14:paraId="27D2B7B2" w14:textId="77777777" w:rsidR="009C4308" w:rsidRDefault="009C4308" w:rsidP="00CF4DFD">
      <w:pPr>
        <w:rPr>
          <w:color w:val="auto"/>
        </w:rPr>
      </w:pPr>
      <w:r>
        <w:rPr>
          <w:color w:val="auto"/>
        </w:rPr>
        <w:t xml:space="preserve">Whilst I acknowledge the education provided to staff on wound care and improvements in the management of wounds and skin integrity as a result, the service was not able to demonstrate that education has been effective in informing staff as to the requirements for minimizing the use of restraints. </w:t>
      </w:r>
    </w:p>
    <w:p w14:paraId="36F70534" w14:textId="6DE8EEE4" w:rsidR="009C4308" w:rsidRPr="003C7F67" w:rsidRDefault="009C4308" w:rsidP="00CF4DFD">
      <w:pPr>
        <w:rPr>
          <w:color w:val="auto"/>
        </w:rPr>
        <w:sectPr w:rsidR="009C4308" w:rsidRPr="003C7F67" w:rsidSect="005957B7">
          <w:headerReference w:type="default" r:id="rId29"/>
          <w:type w:val="continuous"/>
          <w:pgSz w:w="11906" w:h="16838"/>
          <w:pgMar w:top="1701" w:right="1418" w:bottom="1418" w:left="1418" w:header="709" w:footer="397" w:gutter="0"/>
          <w:cols w:space="708"/>
          <w:titlePg/>
          <w:docGrid w:linePitch="360"/>
        </w:sectPr>
      </w:pPr>
      <w:r>
        <w:rPr>
          <w:color w:val="auto"/>
        </w:rPr>
        <w:t xml:space="preserve">I find the Requirement non-compliant. </w:t>
      </w:r>
    </w:p>
    <w:p w14:paraId="3D8F615A" w14:textId="7FFD77CB" w:rsidR="00CF4DFD" w:rsidRDefault="00CF4DFD" w:rsidP="00CF4DFD">
      <w:pPr>
        <w:pStyle w:val="Heading1"/>
        <w:tabs>
          <w:tab w:val="right" w:pos="9070"/>
        </w:tabs>
        <w:spacing w:before="560" w:after="640"/>
        <w:rPr>
          <w:color w:val="FFFFFF" w:themeColor="background1"/>
          <w:sz w:val="36"/>
        </w:rPr>
        <w:sectPr w:rsidR="00CF4DFD" w:rsidSect="005957B7">
          <w:headerReference w:type="default" r:id="rId30"/>
          <w:headerReference w:type="first" r:id="rId3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735E87C0" wp14:editId="0C8AD84C">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0766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00F96AC3">
        <w:rPr>
          <w:color w:val="FFFFFF" w:themeColor="background1"/>
          <w:sz w:val="36"/>
        </w:rPr>
        <w:t>NON-</w:t>
      </w:r>
      <w:r w:rsidRPr="00EB1D71">
        <w:rPr>
          <w:color w:val="FFFFFF" w:themeColor="background1"/>
          <w:sz w:val="36"/>
        </w:rPr>
        <w:t xml:space="preserve">COMPLIANT </w:t>
      </w:r>
      <w:r w:rsidRPr="00EB1D71">
        <w:rPr>
          <w:color w:val="FFFFFF" w:themeColor="background1"/>
          <w:sz w:val="36"/>
        </w:rPr>
        <w:br/>
        <w:t>Organisational governance</w:t>
      </w:r>
    </w:p>
    <w:p w14:paraId="40967BC8" w14:textId="77777777" w:rsidR="00CF4DFD" w:rsidRPr="00FD1B02" w:rsidRDefault="00CF4DFD" w:rsidP="00CF4DFD">
      <w:pPr>
        <w:pStyle w:val="Heading3"/>
        <w:shd w:val="clear" w:color="auto" w:fill="F2F2F2" w:themeFill="background1" w:themeFillShade="F2"/>
      </w:pPr>
      <w:r w:rsidRPr="008312AC">
        <w:t>Consumer</w:t>
      </w:r>
      <w:r w:rsidRPr="00FD1B02">
        <w:t xml:space="preserve"> outcome:</w:t>
      </w:r>
    </w:p>
    <w:p w14:paraId="68178970" w14:textId="77777777" w:rsidR="00CF4DFD" w:rsidRDefault="00CF4DFD" w:rsidP="00CF4DFD">
      <w:pPr>
        <w:numPr>
          <w:ilvl w:val="0"/>
          <w:numId w:val="8"/>
        </w:numPr>
        <w:shd w:val="clear" w:color="auto" w:fill="F2F2F2" w:themeFill="background1" w:themeFillShade="F2"/>
      </w:pPr>
      <w:r>
        <w:t>I am confident the organisation is well run. I can partner in improving the delivery of care and services.</w:t>
      </w:r>
    </w:p>
    <w:p w14:paraId="6A006919" w14:textId="77777777" w:rsidR="00CF4DFD" w:rsidRDefault="00CF4DFD" w:rsidP="00CF4DFD">
      <w:pPr>
        <w:pStyle w:val="Heading3"/>
        <w:shd w:val="clear" w:color="auto" w:fill="F2F2F2" w:themeFill="background1" w:themeFillShade="F2"/>
      </w:pPr>
      <w:r>
        <w:t>Organisation statement:</w:t>
      </w:r>
    </w:p>
    <w:p w14:paraId="2CCCD500" w14:textId="77777777" w:rsidR="00CF4DFD" w:rsidRDefault="00CF4DFD" w:rsidP="00CF4DFD">
      <w:pPr>
        <w:numPr>
          <w:ilvl w:val="0"/>
          <w:numId w:val="8"/>
        </w:numPr>
        <w:shd w:val="clear" w:color="auto" w:fill="F2F2F2" w:themeFill="background1" w:themeFillShade="F2"/>
      </w:pPr>
      <w:r>
        <w:t>The organisation’s governing body is accountable for the delivery of safe and quality care and services.</w:t>
      </w:r>
    </w:p>
    <w:p w14:paraId="49143093" w14:textId="77777777" w:rsidR="00CF4DFD" w:rsidRDefault="00CF4DFD" w:rsidP="00CF4DFD">
      <w:pPr>
        <w:pStyle w:val="Heading2"/>
      </w:pPr>
      <w:r>
        <w:t>Assessment of Standard 8</w:t>
      </w:r>
    </w:p>
    <w:p w14:paraId="0F6FAFCB" w14:textId="4ACCBCB1" w:rsidR="004E64C9" w:rsidRPr="000B4B70" w:rsidRDefault="000B4B70" w:rsidP="00CF4DFD">
      <w:pPr>
        <w:rPr>
          <w:rFonts w:eastAsia="Calibri"/>
          <w:color w:val="auto"/>
          <w:lang w:eastAsia="en-US"/>
        </w:rPr>
      </w:pPr>
      <w:r w:rsidRPr="000B4B70">
        <w:rPr>
          <w:rFonts w:eastAsia="Calibri"/>
          <w:color w:val="auto"/>
          <w:lang w:eastAsia="en-US"/>
        </w:rPr>
        <w:t>Whilst the Approved Provider has a clinical governance framework, they were not able to demonstrate that the framework has been effectively implemented at the Service. C</w:t>
      </w:r>
      <w:r w:rsidR="004E64C9" w:rsidRPr="000B4B70">
        <w:rPr>
          <w:rFonts w:eastAsia="Calibri"/>
          <w:color w:val="auto"/>
          <w:lang w:eastAsia="en-US"/>
        </w:rPr>
        <w:t xml:space="preserve">linical staff did not have a shared understanding of the policy relating to minimising the use of restraint and monitoring the use of psychotropic medications. </w:t>
      </w:r>
    </w:p>
    <w:p w14:paraId="3BE1CFAA" w14:textId="13418E82" w:rsidR="00CF4DFD" w:rsidRPr="00095CD4" w:rsidRDefault="00CF4DFD" w:rsidP="00CF4DFD">
      <w:pPr>
        <w:rPr>
          <w:rFonts w:eastAsia="Calibri"/>
        </w:rPr>
      </w:pPr>
      <w:r w:rsidRPr="000B4B70">
        <w:rPr>
          <w:rFonts w:eastAsiaTheme="minorHAnsi"/>
        </w:rPr>
        <w:t xml:space="preserve">The Quality </w:t>
      </w:r>
      <w:r w:rsidRPr="000B4B70">
        <w:rPr>
          <w:rFonts w:eastAsiaTheme="minorHAnsi"/>
          <w:color w:val="auto"/>
        </w:rPr>
        <w:t xml:space="preserve">Standard is assessed as Non-compliant as </w:t>
      </w:r>
      <w:r w:rsidR="009C4308" w:rsidRPr="000B4B70">
        <w:rPr>
          <w:rFonts w:eastAsiaTheme="minorHAnsi"/>
          <w:color w:val="auto"/>
        </w:rPr>
        <w:t>one</w:t>
      </w:r>
      <w:r w:rsidRPr="000B4B70">
        <w:rPr>
          <w:rFonts w:eastAsiaTheme="minorHAnsi"/>
          <w:color w:val="auto"/>
        </w:rPr>
        <w:t xml:space="preserve"> of the five specific requirements have been assessed as Non-compliant.</w:t>
      </w:r>
    </w:p>
    <w:p w14:paraId="60E86E05" w14:textId="29EE9722" w:rsidR="00CF4DFD" w:rsidRDefault="00CF4DFD" w:rsidP="00CF4DFD">
      <w:pPr>
        <w:pStyle w:val="Heading2"/>
      </w:pPr>
      <w:r>
        <w:t>Assessment of Standard 8 Requirements</w:t>
      </w:r>
      <w:r w:rsidRPr="0066387A">
        <w:rPr>
          <w:i/>
          <w:color w:val="0000FF"/>
          <w:sz w:val="24"/>
          <w:szCs w:val="24"/>
        </w:rPr>
        <w:t xml:space="preserve"> </w:t>
      </w:r>
    </w:p>
    <w:p w14:paraId="1D48C8F8" w14:textId="52DC13DA" w:rsidR="00CF4DFD" w:rsidRPr="00506F7F" w:rsidRDefault="00CF4DFD" w:rsidP="00CF4DFD">
      <w:pPr>
        <w:pStyle w:val="Heading3"/>
      </w:pPr>
      <w:r w:rsidRPr="00506F7F">
        <w:t>Requirement 8(3)(e)</w:t>
      </w:r>
      <w:r>
        <w:tab/>
      </w:r>
      <w:r w:rsidR="00F96AC3" w:rsidRPr="000B4B70">
        <w:t>Non-compliant</w:t>
      </w:r>
    </w:p>
    <w:p w14:paraId="0C5291A4" w14:textId="77777777" w:rsidR="00CF4DFD" w:rsidRPr="004A3816" w:rsidRDefault="00CF4DFD" w:rsidP="00CF4DFD">
      <w:pPr>
        <w:rPr>
          <w:i/>
        </w:rPr>
      </w:pPr>
      <w:r w:rsidRPr="004A3816">
        <w:rPr>
          <w:i/>
        </w:rPr>
        <w:t>Where clinical care is provided—a clinical governance framework, including but not limited to the following:</w:t>
      </w:r>
    </w:p>
    <w:p w14:paraId="56A9E5E4" w14:textId="77777777" w:rsidR="00CF4DFD" w:rsidRPr="004A3816" w:rsidRDefault="00CF4DFD" w:rsidP="00CF4DFD">
      <w:pPr>
        <w:numPr>
          <w:ilvl w:val="0"/>
          <w:numId w:val="30"/>
        </w:numPr>
        <w:tabs>
          <w:tab w:val="right" w:pos="9026"/>
        </w:tabs>
        <w:spacing w:before="0" w:after="0"/>
        <w:ind w:left="567" w:hanging="425"/>
        <w:outlineLvl w:val="4"/>
        <w:rPr>
          <w:i/>
        </w:rPr>
      </w:pPr>
      <w:r w:rsidRPr="004A3816">
        <w:rPr>
          <w:i/>
        </w:rPr>
        <w:t>antimicrobial stewardship;</w:t>
      </w:r>
    </w:p>
    <w:p w14:paraId="4EE54733" w14:textId="77777777" w:rsidR="00CF4DFD" w:rsidRPr="004A3816" w:rsidRDefault="00CF4DFD" w:rsidP="00CF4DFD">
      <w:pPr>
        <w:numPr>
          <w:ilvl w:val="0"/>
          <w:numId w:val="30"/>
        </w:numPr>
        <w:tabs>
          <w:tab w:val="right" w:pos="9026"/>
        </w:tabs>
        <w:spacing w:before="0" w:after="0"/>
        <w:ind w:left="567" w:hanging="425"/>
        <w:outlineLvl w:val="4"/>
        <w:rPr>
          <w:i/>
        </w:rPr>
      </w:pPr>
      <w:r w:rsidRPr="004A3816">
        <w:rPr>
          <w:i/>
        </w:rPr>
        <w:t>minimising the use of restraint;</w:t>
      </w:r>
    </w:p>
    <w:p w14:paraId="4CE95488" w14:textId="77777777" w:rsidR="00CF4DFD" w:rsidRPr="004A3816" w:rsidRDefault="00CF4DFD" w:rsidP="00CF4DFD">
      <w:pPr>
        <w:numPr>
          <w:ilvl w:val="0"/>
          <w:numId w:val="30"/>
        </w:numPr>
        <w:tabs>
          <w:tab w:val="right" w:pos="9026"/>
        </w:tabs>
        <w:spacing w:before="0" w:after="0"/>
        <w:ind w:left="567" w:hanging="425"/>
        <w:outlineLvl w:val="4"/>
        <w:rPr>
          <w:i/>
        </w:rPr>
      </w:pPr>
      <w:r w:rsidRPr="004A3816">
        <w:rPr>
          <w:i/>
        </w:rPr>
        <w:t>open disclosure.</w:t>
      </w:r>
    </w:p>
    <w:p w14:paraId="369ED402" w14:textId="514A3CCE" w:rsidR="0082720E" w:rsidRPr="00E93076" w:rsidRDefault="00B66252" w:rsidP="0082720E">
      <w:pPr>
        <w:rPr>
          <w:rFonts w:eastAsia="Calibri"/>
          <w:color w:val="auto"/>
          <w:lang w:eastAsia="en-US"/>
        </w:rPr>
      </w:pPr>
      <w:r w:rsidRPr="00B66252">
        <w:rPr>
          <w:color w:val="auto"/>
        </w:rPr>
        <w:t>The Assessment Team provided information that</w:t>
      </w:r>
      <w:r w:rsidR="0082720E">
        <w:rPr>
          <w:color w:val="auto"/>
        </w:rPr>
        <w:t xml:space="preserve"> w</w:t>
      </w:r>
      <w:r w:rsidR="0082720E" w:rsidRPr="00E93076">
        <w:rPr>
          <w:rFonts w:eastAsia="Calibri"/>
          <w:color w:val="auto"/>
          <w:lang w:eastAsia="en-US"/>
        </w:rPr>
        <w:t>h</w:t>
      </w:r>
      <w:r w:rsidR="0082720E">
        <w:rPr>
          <w:rFonts w:eastAsia="Calibri"/>
          <w:color w:val="auto"/>
          <w:lang w:eastAsia="en-US"/>
        </w:rPr>
        <w:t>ilst</w:t>
      </w:r>
      <w:r w:rsidR="0082720E" w:rsidRPr="00E93076">
        <w:rPr>
          <w:rFonts w:eastAsia="Calibri"/>
          <w:color w:val="auto"/>
          <w:lang w:eastAsia="en-US"/>
        </w:rPr>
        <w:t xml:space="preserve"> the organisation has a clinical governance framework, monitoring systems are not effective in ensuring the reliability, safety and quality of clinical care</w:t>
      </w:r>
      <w:r w:rsidR="00C4608F">
        <w:rPr>
          <w:rFonts w:eastAsia="Calibri"/>
          <w:color w:val="auto"/>
          <w:lang w:eastAsia="en-US"/>
        </w:rPr>
        <w:t xml:space="preserve"> </w:t>
      </w:r>
      <w:r w:rsidR="000B4B70">
        <w:rPr>
          <w:rFonts w:eastAsia="Calibri"/>
          <w:color w:val="auto"/>
          <w:lang w:eastAsia="en-US"/>
        </w:rPr>
        <w:t xml:space="preserve">at the </w:t>
      </w:r>
      <w:r w:rsidR="00E61B33">
        <w:rPr>
          <w:rFonts w:eastAsia="Calibri"/>
          <w:color w:val="auto"/>
          <w:lang w:eastAsia="en-US"/>
        </w:rPr>
        <w:t>s</w:t>
      </w:r>
      <w:r w:rsidR="000B4B70">
        <w:rPr>
          <w:rFonts w:eastAsia="Calibri"/>
          <w:color w:val="auto"/>
          <w:lang w:eastAsia="en-US"/>
        </w:rPr>
        <w:t>ervice</w:t>
      </w:r>
      <w:r w:rsidR="0082720E" w:rsidRPr="00E93076">
        <w:rPr>
          <w:rFonts w:eastAsia="Calibri"/>
          <w:color w:val="auto"/>
          <w:lang w:eastAsia="en-US"/>
        </w:rPr>
        <w:t xml:space="preserve">. </w:t>
      </w:r>
    </w:p>
    <w:p w14:paraId="4B8D4656" w14:textId="5E955602" w:rsidR="00CF4DFD" w:rsidRDefault="0082720E" w:rsidP="003C7F67">
      <w:pPr>
        <w:rPr>
          <w:color w:val="auto"/>
        </w:rPr>
      </w:pPr>
      <w:r w:rsidRPr="00B66252">
        <w:rPr>
          <w:color w:val="auto"/>
        </w:rPr>
        <w:t>The Approved Provider provided a response that included clarifying information</w:t>
      </w:r>
      <w:r>
        <w:rPr>
          <w:color w:val="auto"/>
        </w:rPr>
        <w:t xml:space="preserve"> as well as a range of clinical assessment, memorandum, clinical records extracts, training records, guides and a plan for continuous improvement. The Approved </w:t>
      </w:r>
      <w:r>
        <w:rPr>
          <w:color w:val="auto"/>
        </w:rPr>
        <w:lastRenderedPageBreak/>
        <w:t>Provider does not agree with the findings of the Assessment Team.</w:t>
      </w:r>
      <w:r w:rsidR="003C7F67">
        <w:rPr>
          <w:color w:val="auto"/>
        </w:rPr>
        <w:t xml:space="preserve"> The Approved Provider acknowledged that on the day of the audit the services restraint management and knowledge demonstrated to the Assessment Team could have been more thorough. </w:t>
      </w:r>
    </w:p>
    <w:p w14:paraId="22116BFC" w14:textId="533969EB" w:rsidR="000B4B70" w:rsidRDefault="000B4B70" w:rsidP="003C7F67">
      <w:r>
        <w:t>Whilst I accept that the Approved Provider has a clinical governance framework, I am not satisfied that processes to monitor the deployment of the framework at the service level are effective. Monitoring process had not identified ongoing deficits in minimising the use of restraints.</w:t>
      </w:r>
    </w:p>
    <w:p w14:paraId="56A6AB36" w14:textId="25C19E66" w:rsidR="000B4B70" w:rsidRDefault="000B4B70" w:rsidP="003C7F67">
      <w:r>
        <w:t xml:space="preserve">I find this Requirement is non-compliant. </w:t>
      </w:r>
    </w:p>
    <w:p w14:paraId="1797025E" w14:textId="77777777" w:rsidR="00AD45B4" w:rsidRDefault="00AD45B4" w:rsidP="00CF4DFD">
      <w:pPr>
        <w:tabs>
          <w:tab w:val="right" w:pos="9026"/>
        </w:tabs>
      </w:pPr>
    </w:p>
    <w:p w14:paraId="710A9CE7" w14:textId="77777777" w:rsidR="00AD45B4" w:rsidRDefault="00AD45B4" w:rsidP="00CF4DFD">
      <w:pPr>
        <w:tabs>
          <w:tab w:val="right" w:pos="9026"/>
        </w:tabs>
      </w:pPr>
    </w:p>
    <w:p w14:paraId="63F1C8A5" w14:textId="17429995" w:rsidR="00AD45B4" w:rsidRDefault="00AD45B4" w:rsidP="00CF4DFD">
      <w:pPr>
        <w:tabs>
          <w:tab w:val="right" w:pos="9026"/>
        </w:tabs>
        <w:sectPr w:rsidR="00AD45B4" w:rsidSect="005957B7">
          <w:headerReference w:type="default" r:id="rId32"/>
          <w:type w:val="continuous"/>
          <w:pgSz w:w="11906" w:h="16838"/>
          <w:pgMar w:top="1701" w:right="1418" w:bottom="1418" w:left="1418" w:header="709" w:footer="397" w:gutter="0"/>
          <w:cols w:space="708"/>
          <w:docGrid w:linePitch="360"/>
        </w:sectPr>
      </w:pPr>
    </w:p>
    <w:p w14:paraId="4DAB606B" w14:textId="77777777" w:rsidR="00CF4DFD" w:rsidRDefault="00CF4DFD" w:rsidP="00CF4DFD">
      <w:pPr>
        <w:pStyle w:val="Heading1"/>
      </w:pPr>
      <w:r>
        <w:lastRenderedPageBreak/>
        <w:t>Areas for improvement</w:t>
      </w:r>
    </w:p>
    <w:p w14:paraId="3468F86B" w14:textId="77777777" w:rsidR="00CF4DFD" w:rsidRPr="00E830C7" w:rsidRDefault="00CF4DFD" w:rsidP="00CF4DFD">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50CF9C4" w14:textId="3AACE445" w:rsidR="000B4B70" w:rsidRDefault="000B4B70" w:rsidP="000B4B70">
      <w:pPr>
        <w:pStyle w:val="ListParagraph"/>
        <w:numPr>
          <w:ilvl w:val="0"/>
          <w:numId w:val="40"/>
        </w:numPr>
      </w:pPr>
      <w:r w:rsidRPr="00051035">
        <w:t xml:space="preserve">Requirement </w:t>
      </w:r>
      <w:r>
        <w:t>2</w:t>
      </w:r>
      <w:r w:rsidRPr="00051035">
        <w:t>(3)(a)</w:t>
      </w:r>
      <w:r>
        <w:t xml:space="preserve"> </w:t>
      </w:r>
      <w:r w:rsidRPr="000B4B70">
        <w:t>Assessment and planning, including consideration of risks to the consumer’s health and well-being, informs the delivery of safe and effective care and services.</w:t>
      </w:r>
    </w:p>
    <w:p w14:paraId="37ABFD65" w14:textId="27331F96" w:rsidR="00E61B33" w:rsidRPr="00E61B33" w:rsidRDefault="00E61B33" w:rsidP="00E61B33">
      <w:pPr>
        <w:pStyle w:val="ListParagraph"/>
        <w:numPr>
          <w:ilvl w:val="0"/>
          <w:numId w:val="40"/>
        </w:numPr>
      </w:pPr>
      <w:r w:rsidRPr="00853601">
        <w:t>Requirement 3(3)(b)</w:t>
      </w:r>
      <w:r>
        <w:t xml:space="preserve"> </w:t>
      </w:r>
      <w:r w:rsidRPr="00E61B33">
        <w:t>Effective management of high impact or high prevalence risks associated with the care of each consumer.</w:t>
      </w:r>
    </w:p>
    <w:p w14:paraId="201921BA" w14:textId="1D5400BC" w:rsidR="000B4B70" w:rsidRPr="000B4B70" w:rsidRDefault="000B4B70" w:rsidP="000B4B70">
      <w:pPr>
        <w:pStyle w:val="ListParagraph"/>
        <w:numPr>
          <w:ilvl w:val="0"/>
          <w:numId w:val="40"/>
        </w:numPr>
        <w:rPr>
          <w:i/>
        </w:rPr>
      </w:pPr>
      <w:r w:rsidRPr="00095CD4">
        <w:t>Requirement 7(3)(c)</w:t>
      </w:r>
      <w:r>
        <w:tab/>
        <w:t xml:space="preserve"> T</w:t>
      </w:r>
      <w:r w:rsidRPr="000B4B70">
        <w:t>he workforce is competent, and the members of the workforce have the qualifications and knowledge to effectively perform their roles</w:t>
      </w:r>
      <w:r w:rsidRPr="000B4B70">
        <w:rPr>
          <w:i/>
        </w:rPr>
        <w:t>.</w:t>
      </w:r>
    </w:p>
    <w:p w14:paraId="5ED7282C" w14:textId="71A49471" w:rsidR="000B4B70" w:rsidRDefault="000B4B70" w:rsidP="000B4B70">
      <w:pPr>
        <w:pStyle w:val="ListParagraph"/>
        <w:numPr>
          <w:ilvl w:val="0"/>
          <w:numId w:val="40"/>
        </w:numPr>
      </w:pPr>
      <w:r w:rsidRPr="00506F7F">
        <w:t>Requirement 8(3)(e)</w:t>
      </w:r>
      <w:r>
        <w:t xml:space="preserve"> </w:t>
      </w:r>
      <w:r w:rsidRPr="000B4B70">
        <w:t>Where clinical care is provided—a clinical governance framework, including but not limited to the following:</w:t>
      </w:r>
      <w:r>
        <w:t xml:space="preserve"> </w:t>
      </w:r>
      <w:r w:rsidRPr="000B4B70">
        <w:t>minimising the use of restraint</w:t>
      </w:r>
      <w:r>
        <w:t>.</w:t>
      </w:r>
    </w:p>
    <w:p w14:paraId="51DFB460" w14:textId="77777777" w:rsidR="000B4B70" w:rsidRPr="000B4B70" w:rsidRDefault="000B4B70" w:rsidP="000B4B70">
      <w:pPr>
        <w:pStyle w:val="ListParagraph"/>
        <w:numPr>
          <w:ilvl w:val="0"/>
          <w:numId w:val="0"/>
        </w:numPr>
        <w:ind w:left="720"/>
      </w:pPr>
    </w:p>
    <w:p w14:paraId="3232CA7C" w14:textId="77777777" w:rsidR="000B4B70" w:rsidRPr="000B4B70" w:rsidRDefault="000B4B70" w:rsidP="000B4B70">
      <w:pPr>
        <w:pStyle w:val="ListParagraph"/>
        <w:numPr>
          <w:ilvl w:val="0"/>
          <w:numId w:val="0"/>
        </w:numPr>
        <w:ind w:left="720"/>
      </w:pPr>
    </w:p>
    <w:p w14:paraId="4B27106B" w14:textId="77777777" w:rsidR="00CF4DFD" w:rsidRPr="00095CD4" w:rsidRDefault="00CF4DFD" w:rsidP="00CF4DFD">
      <w:pPr>
        <w:pStyle w:val="ListBullet"/>
        <w:numPr>
          <w:ilvl w:val="0"/>
          <w:numId w:val="0"/>
        </w:numPr>
      </w:pPr>
    </w:p>
    <w:p w14:paraId="7F8549C3" w14:textId="77777777" w:rsidR="005957B7" w:rsidRPr="00095CD4" w:rsidRDefault="005957B7" w:rsidP="00CF4DFD">
      <w:pPr>
        <w:pStyle w:val="Heading1"/>
      </w:pPr>
    </w:p>
    <w:sectPr w:rsidR="005957B7" w:rsidRPr="00095CD4" w:rsidSect="005957B7">
      <w:headerReference w:type="default" r:id="rId33"/>
      <w:headerReference w:type="first" r:id="rId3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54A00" w14:textId="77777777" w:rsidR="005957B7" w:rsidRDefault="005957B7">
      <w:pPr>
        <w:spacing w:before="0" w:after="0" w:line="240" w:lineRule="auto"/>
      </w:pPr>
      <w:r>
        <w:separator/>
      </w:r>
    </w:p>
  </w:endnote>
  <w:endnote w:type="continuationSeparator" w:id="0">
    <w:p w14:paraId="7F854A02" w14:textId="77777777" w:rsidR="005957B7" w:rsidRDefault="005957B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549D9" w14:textId="77777777" w:rsidR="005957B7" w:rsidRPr="009A1F1B" w:rsidRDefault="005957B7" w:rsidP="005957B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F8549DA" w14:textId="77777777" w:rsidR="005957B7" w:rsidRPr="00C72FFB" w:rsidRDefault="005957B7" w:rsidP="005957B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 Care Mackay Homefield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F8549DB" w14:textId="77777777" w:rsidR="005957B7" w:rsidRPr="00C72FFB" w:rsidRDefault="005957B7" w:rsidP="005957B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5122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549DC" w14:textId="77777777" w:rsidR="005957B7" w:rsidRPr="009A1F1B" w:rsidRDefault="005957B7" w:rsidP="005957B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F8549DD" w14:textId="77777777" w:rsidR="005957B7" w:rsidRPr="00C72FFB" w:rsidRDefault="005957B7" w:rsidP="005957B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 Care Mackay Homefield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F8549DE" w14:textId="77777777" w:rsidR="005957B7" w:rsidRPr="00A3716D" w:rsidRDefault="005957B7" w:rsidP="005957B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5122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549FC" w14:textId="77777777" w:rsidR="005957B7" w:rsidRDefault="005957B7">
      <w:pPr>
        <w:spacing w:before="0" w:after="0" w:line="240" w:lineRule="auto"/>
      </w:pPr>
      <w:r>
        <w:separator/>
      </w:r>
    </w:p>
  </w:footnote>
  <w:footnote w:type="continuationSeparator" w:id="0">
    <w:p w14:paraId="7F8549FE" w14:textId="77777777" w:rsidR="005957B7" w:rsidRDefault="005957B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549D8" w14:textId="77777777" w:rsidR="005957B7" w:rsidRDefault="005957B7" w:rsidP="005957B7">
    <w:pPr>
      <w:pStyle w:val="Header"/>
      <w:tabs>
        <w:tab w:val="clear" w:pos="4513"/>
        <w:tab w:val="clear" w:pos="9026"/>
        <w:tab w:val="center" w:pos="4535"/>
      </w:tabs>
    </w:pPr>
    <w:r>
      <w:rPr>
        <w:noProof/>
        <w:color w:val="auto"/>
        <w:sz w:val="20"/>
      </w:rPr>
      <w:drawing>
        <wp:anchor distT="0" distB="0" distL="114300" distR="114300" simplePos="0" relativeHeight="251648000" behindDoc="1" locked="0" layoutInCell="1" allowOverlap="1" wp14:anchorId="7F8549FC" wp14:editId="7F8549F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1269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28368" w14:textId="77777777" w:rsidR="005957B7" w:rsidRDefault="005957B7" w:rsidP="005957B7">
    <w:r>
      <w:rPr>
        <w:noProof/>
        <w:color w:val="auto"/>
        <w:sz w:val="20"/>
      </w:rPr>
      <w:drawing>
        <wp:anchor distT="0" distB="0" distL="114300" distR="114300" simplePos="0" relativeHeight="251653120" behindDoc="1" locked="0" layoutInCell="1" allowOverlap="1" wp14:anchorId="3FB57080" wp14:editId="2EA9A8C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9279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A7A49" w14:textId="1859D6E9" w:rsidR="005957B7" w:rsidRPr="00703E80" w:rsidRDefault="005957B7" w:rsidP="005957B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0288" behindDoc="1" locked="0" layoutInCell="1" allowOverlap="1" wp14:anchorId="3DBBCE2D" wp14:editId="68E17AEC">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81712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NON-</w:t>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2CB0F" w14:textId="77777777" w:rsidR="005957B7" w:rsidRPr="00703E80" w:rsidRDefault="005957B7" w:rsidP="005957B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2336" behindDoc="1" locked="0" layoutInCell="1" allowOverlap="1" wp14:anchorId="2DAB2665" wp14:editId="19ECC523">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9893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35B96" w14:textId="77777777" w:rsidR="005957B7" w:rsidRPr="00FB0086" w:rsidRDefault="005957B7" w:rsidP="005957B7">
    <w:pPr>
      <w:pStyle w:val="Header"/>
    </w:pPr>
    <w:r>
      <w:rPr>
        <w:noProof/>
        <w:color w:val="auto"/>
        <w:sz w:val="20"/>
      </w:rPr>
      <w:drawing>
        <wp:anchor distT="0" distB="0" distL="114300" distR="114300" simplePos="0" relativeHeight="251664384" behindDoc="1" locked="0" layoutInCell="1" allowOverlap="1" wp14:anchorId="2B539E64" wp14:editId="41F03187">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0396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8032C" w14:textId="77777777" w:rsidR="005957B7" w:rsidRDefault="005957B7" w:rsidP="005957B7">
    <w:pPr>
      <w:tabs>
        <w:tab w:val="left" w:pos="3624"/>
      </w:tabs>
    </w:pPr>
    <w:r>
      <w:rPr>
        <w:noProof/>
        <w:color w:val="auto"/>
        <w:sz w:val="20"/>
      </w:rPr>
      <w:drawing>
        <wp:anchor distT="0" distB="0" distL="114300" distR="114300" simplePos="0" relativeHeight="251654144" behindDoc="1" locked="0" layoutInCell="1" allowOverlap="1" wp14:anchorId="36A8E1A8" wp14:editId="07E5CD2A">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6254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E0E2F" w14:textId="2E0595BD" w:rsidR="005957B7" w:rsidRPr="00703E80" w:rsidRDefault="005957B7" w:rsidP="005957B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3360" behindDoc="1" locked="0" layoutInCell="1" allowOverlap="1" wp14:anchorId="15FC83A6" wp14:editId="13534469">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80404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DB5D88">
      <w:rPr>
        <w:b/>
        <w:color w:val="FFFFFF" w:themeColor="background1"/>
        <w:sz w:val="36"/>
      </w:rPr>
      <w:t>NON-COMPLIANT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2CD74" w14:textId="77777777" w:rsidR="005957B7" w:rsidRPr="008D7780" w:rsidRDefault="005957B7" w:rsidP="005957B7">
    <w:pPr>
      <w:pStyle w:val="Header"/>
    </w:pPr>
    <w:r>
      <w:rPr>
        <w:noProof/>
        <w:color w:val="auto"/>
        <w:sz w:val="20"/>
      </w:rPr>
      <w:drawing>
        <wp:anchor distT="0" distB="0" distL="114300" distR="114300" simplePos="0" relativeHeight="251666432" behindDoc="1" locked="0" layoutInCell="1" allowOverlap="1" wp14:anchorId="7C742018" wp14:editId="0E004284">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309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36927" w14:textId="77777777" w:rsidR="005957B7" w:rsidRDefault="005957B7" w:rsidP="005957B7">
    <w:pPr>
      <w:tabs>
        <w:tab w:val="left" w:pos="3624"/>
      </w:tabs>
    </w:pPr>
    <w:r>
      <w:rPr>
        <w:noProof/>
        <w:color w:val="auto"/>
        <w:sz w:val="20"/>
      </w:rPr>
      <w:drawing>
        <wp:anchor distT="0" distB="0" distL="114300" distR="114300" simplePos="0" relativeHeight="251655168" behindDoc="1" locked="0" layoutInCell="1" allowOverlap="1" wp14:anchorId="3B0476EE" wp14:editId="35534C0C">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3076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15BB6" w14:textId="3C949759" w:rsidR="005957B7" w:rsidRPr="00703E80" w:rsidRDefault="005957B7" w:rsidP="005957B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5408" behindDoc="1" locked="0" layoutInCell="1" allowOverlap="1" wp14:anchorId="57993C0E" wp14:editId="2CA1BACE">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5352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NON-COMPLIANT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AADF9" w14:textId="77777777" w:rsidR="005957B7" w:rsidRPr="008F32C8" w:rsidRDefault="005957B7" w:rsidP="005957B7">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51072" behindDoc="1" locked="0" layoutInCell="1" allowOverlap="1" wp14:anchorId="0E6AF4E6" wp14:editId="3841D314">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3879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10B19" w14:textId="77777777" w:rsidR="005957B7" w:rsidRDefault="005957B7" w:rsidP="005957B7">
    <w:pPr>
      <w:pStyle w:val="Header"/>
      <w:tabs>
        <w:tab w:val="clear" w:pos="4513"/>
        <w:tab w:val="clear" w:pos="9026"/>
        <w:tab w:val="center" w:pos="4535"/>
      </w:tabs>
    </w:pPr>
    <w:r>
      <w:rPr>
        <w:noProof/>
        <w:color w:val="auto"/>
        <w:sz w:val="20"/>
      </w:rPr>
      <w:drawing>
        <wp:anchor distT="0" distB="0" distL="114300" distR="114300" simplePos="0" relativeHeight="251667456" behindDoc="1" locked="0" layoutInCell="1" allowOverlap="1" wp14:anchorId="26DE4F3B" wp14:editId="39925A3C">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6420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443E4" w14:textId="77777777" w:rsidR="005957B7" w:rsidRDefault="005957B7" w:rsidP="005957B7">
    <w:pPr>
      <w:tabs>
        <w:tab w:val="left" w:pos="3624"/>
      </w:tabs>
    </w:pPr>
    <w:r>
      <w:rPr>
        <w:noProof/>
        <w:color w:val="auto"/>
        <w:sz w:val="20"/>
      </w:rPr>
      <w:drawing>
        <wp:anchor distT="0" distB="0" distL="114300" distR="114300" simplePos="0" relativeHeight="251649024" behindDoc="1" locked="0" layoutInCell="1" allowOverlap="1" wp14:anchorId="504B7098" wp14:editId="792B583F">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5853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6632A" w14:textId="77777777" w:rsidR="005957B7" w:rsidRDefault="005957B7">
    <w:pPr>
      <w:pStyle w:val="Header"/>
    </w:pPr>
    <w:r w:rsidRPr="003C6EC2">
      <w:rPr>
        <w:rFonts w:eastAsia="Calibri"/>
        <w:noProof/>
      </w:rPr>
      <w:drawing>
        <wp:anchor distT="0" distB="0" distL="114300" distR="114300" simplePos="0" relativeHeight="251656192" behindDoc="1" locked="0" layoutInCell="1" allowOverlap="1" wp14:anchorId="3E9C746E" wp14:editId="132B887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0366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32FE2" w14:textId="77777777" w:rsidR="005957B7" w:rsidRDefault="005957B7" w:rsidP="005957B7">
    <w:r>
      <w:rPr>
        <w:noProof/>
        <w:color w:val="auto"/>
        <w:sz w:val="20"/>
      </w:rPr>
      <w:drawing>
        <wp:anchor distT="0" distB="0" distL="114300" distR="114300" simplePos="0" relativeHeight="251650048" behindDoc="1" locked="0" layoutInCell="1" allowOverlap="1" wp14:anchorId="081FE5CD" wp14:editId="4ABF9A6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5324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7B080" w14:textId="77777777" w:rsidR="005957B7" w:rsidRPr="00703E80" w:rsidRDefault="005957B7" w:rsidP="005957B7">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7216" behindDoc="1" locked="0" layoutInCell="1" allowOverlap="1" wp14:anchorId="0A97D327" wp14:editId="7D8C46B9">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60895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D95E2" w14:textId="77777777" w:rsidR="005957B7" w:rsidRPr="00FB0086" w:rsidRDefault="005957B7" w:rsidP="005957B7">
    <w:pPr>
      <w:pStyle w:val="Header"/>
    </w:pPr>
    <w:r>
      <w:rPr>
        <w:noProof/>
        <w:color w:val="auto"/>
        <w:sz w:val="20"/>
      </w:rPr>
      <w:drawing>
        <wp:anchor distT="0" distB="0" distL="114300" distR="114300" simplePos="0" relativeHeight="251659264" behindDoc="1" locked="0" layoutInCell="1" allowOverlap="1" wp14:anchorId="098212F5" wp14:editId="5E1DFC45">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4231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A2D2B" w14:textId="77777777" w:rsidR="005957B7" w:rsidRDefault="005957B7" w:rsidP="005957B7">
    <w:r>
      <w:rPr>
        <w:noProof/>
        <w:color w:val="auto"/>
        <w:sz w:val="20"/>
      </w:rPr>
      <w:drawing>
        <wp:anchor distT="0" distB="0" distL="114300" distR="114300" simplePos="0" relativeHeight="251652096" behindDoc="1" locked="0" layoutInCell="1" allowOverlap="1" wp14:anchorId="3F63D6E8" wp14:editId="7438551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0114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1570D" w14:textId="3A0130B5" w:rsidR="005957B7" w:rsidRPr="00703E80" w:rsidRDefault="005957B7" w:rsidP="005957B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40" behindDoc="1" locked="0" layoutInCell="1" allowOverlap="1" wp14:anchorId="3024AF17" wp14:editId="0A5DE27F">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72771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Pr>
        <w:rFonts w:ascii="Arial Black" w:hAnsi="Arial Black"/>
        <w:color w:val="FFFFFF" w:themeColor="background1"/>
        <w:sz w:val="36"/>
      </w:rPr>
      <w:t>NON-</w:t>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94363" w14:textId="77777777" w:rsidR="005957B7" w:rsidRPr="00FB0086" w:rsidRDefault="005957B7" w:rsidP="005957B7">
    <w:pPr>
      <w:pStyle w:val="Header"/>
    </w:pPr>
    <w:r>
      <w:rPr>
        <w:noProof/>
        <w:color w:val="auto"/>
        <w:sz w:val="20"/>
      </w:rPr>
      <w:drawing>
        <wp:anchor distT="0" distB="0" distL="114300" distR="114300" simplePos="0" relativeHeight="251661312" behindDoc="1" locked="0" layoutInCell="1" allowOverlap="1" wp14:anchorId="4EC6CD25" wp14:editId="3BB8E852">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193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75247F90">
      <w:start w:val="1"/>
      <w:numFmt w:val="lowerRoman"/>
      <w:lvlText w:val="(%1)"/>
      <w:lvlJc w:val="left"/>
      <w:pPr>
        <w:ind w:left="1080" w:hanging="720"/>
      </w:pPr>
      <w:rPr>
        <w:rFonts w:hint="default"/>
        <w:b w:val="0"/>
      </w:rPr>
    </w:lvl>
    <w:lvl w:ilvl="1" w:tplc="5CE65A5E" w:tentative="1">
      <w:start w:val="1"/>
      <w:numFmt w:val="lowerLetter"/>
      <w:lvlText w:val="%2."/>
      <w:lvlJc w:val="left"/>
      <w:pPr>
        <w:ind w:left="1440" w:hanging="360"/>
      </w:pPr>
    </w:lvl>
    <w:lvl w:ilvl="2" w:tplc="2114483E" w:tentative="1">
      <w:start w:val="1"/>
      <w:numFmt w:val="lowerRoman"/>
      <w:lvlText w:val="%3."/>
      <w:lvlJc w:val="right"/>
      <w:pPr>
        <w:ind w:left="2160" w:hanging="180"/>
      </w:pPr>
    </w:lvl>
    <w:lvl w:ilvl="3" w:tplc="D93A2452" w:tentative="1">
      <w:start w:val="1"/>
      <w:numFmt w:val="decimal"/>
      <w:lvlText w:val="%4."/>
      <w:lvlJc w:val="left"/>
      <w:pPr>
        <w:ind w:left="2880" w:hanging="360"/>
      </w:pPr>
    </w:lvl>
    <w:lvl w:ilvl="4" w:tplc="C226E498" w:tentative="1">
      <w:start w:val="1"/>
      <w:numFmt w:val="lowerLetter"/>
      <w:lvlText w:val="%5."/>
      <w:lvlJc w:val="left"/>
      <w:pPr>
        <w:ind w:left="3600" w:hanging="360"/>
      </w:pPr>
    </w:lvl>
    <w:lvl w:ilvl="5" w:tplc="48960706" w:tentative="1">
      <w:start w:val="1"/>
      <w:numFmt w:val="lowerRoman"/>
      <w:lvlText w:val="%6."/>
      <w:lvlJc w:val="right"/>
      <w:pPr>
        <w:ind w:left="4320" w:hanging="180"/>
      </w:pPr>
    </w:lvl>
    <w:lvl w:ilvl="6" w:tplc="E2AA3814" w:tentative="1">
      <w:start w:val="1"/>
      <w:numFmt w:val="decimal"/>
      <w:lvlText w:val="%7."/>
      <w:lvlJc w:val="left"/>
      <w:pPr>
        <w:ind w:left="5040" w:hanging="360"/>
      </w:pPr>
    </w:lvl>
    <w:lvl w:ilvl="7" w:tplc="EACC4A48" w:tentative="1">
      <w:start w:val="1"/>
      <w:numFmt w:val="lowerLetter"/>
      <w:lvlText w:val="%8."/>
      <w:lvlJc w:val="left"/>
      <w:pPr>
        <w:ind w:left="5760" w:hanging="360"/>
      </w:pPr>
    </w:lvl>
    <w:lvl w:ilvl="8" w:tplc="0CBE5B04" w:tentative="1">
      <w:start w:val="1"/>
      <w:numFmt w:val="lowerRoman"/>
      <w:lvlText w:val="%9."/>
      <w:lvlJc w:val="right"/>
      <w:pPr>
        <w:ind w:left="6480" w:hanging="180"/>
      </w:pPr>
    </w:lvl>
  </w:abstractNum>
  <w:abstractNum w:abstractNumId="8" w15:restartNumberingAfterBreak="0">
    <w:nsid w:val="14A8226D"/>
    <w:multiLevelType w:val="hybridMultilevel"/>
    <w:tmpl w:val="CCEAD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795C6E"/>
    <w:multiLevelType w:val="hybridMultilevel"/>
    <w:tmpl w:val="4F9A46CC"/>
    <w:lvl w:ilvl="0" w:tplc="8266EE7A">
      <w:start w:val="1"/>
      <w:numFmt w:val="bullet"/>
      <w:pStyle w:val="ListParagraph"/>
      <w:lvlText w:val=""/>
      <w:lvlJc w:val="left"/>
      <w:pPr>
        <w:ind w:left="1440" w:hanging="360"/>
      </w:pPr>
      <w:rPr>
        <w:rFonts w:ascii="Symbol" w:hAnsi="Symbol" w:hint="default"/>
        <w:color w:val="auto"/>
      </w:rPr>
    </w:lvl>
    <w:lvl w:ilvl="1" w:tplc="79182A42" w:tentative="1">
      <w:start w:val="1"/>
      <w:numFmt w:val="bullet"/>
      <w:lvlText w:val="o"/>
      <w:lvlJc w:val="left"/>
      <w:pPr>
        <w:ind w:left="2160" w:hanging="360"/>
      </w:pPr>
      <w:rPr>
        <w:rFonts w:ascii="Courier New" w:hAnsi="Courier New" w:cs="Courier New" w:hint="default"/>
      </w:rPr>
    </w:lvl>
    <w:lvl w:ilvl="2" w:tplc="6BE6ED08" w:tentative="1">
      <w:start w:val="1"/>
      <w:numFmt w:val="bullet"/>
      <w:lvlText w:val=""/>
      <w:lvlJc w:val="left"/>
      <w:pPr>
        <w:ind w:left="2880" w:hanging="360"/>
      </w:pPr>
      <w:rPr>
        <w:rFonts w:ascii="Wingdings" w:hAnsi="Wingdings" w:hint="default"/>
      </w:rPr>
    </w:lvl>
    <w:lvl w:ilvl="3" w:tplc="DC78A014" w:tentative="1">
      <w:start w:val="1"/>
      <w:numFmt w:val="bullet"/>
      <w:lvlText w:val=""/>
      <w:lvlJc w:val="left"/>
      <w:pPr>
        <w:ind w:left="3600" w:hanging="360"/>
      </w:pPr>
      <w:rPr>
        <w:rFonts w:ascii="Symbol" w:hAnsi="Symbol" w:hint="default"/>
      </w:rPr>
    </w:lvl>
    <w:lvl w:ilvl="4" w:tplc="A282EA9A" w:tentative="1">
      <w:start w:val="1"/>
      <w:numFmt w:val="bullet"/>
      <w:lvlText w:val="o"/>
      <w:lvlJc w:val="left"/>
      <w:pPr>
        <w:ind w:left="4320" w:hanging="360"/>
      </w:pPr>
      <w:rPr>
        <w:rFonts w:ascii="Courier New" w:hAnsi="Courier New" w:cs="Courier New" w:hint="default"/>
      </w:rPr>
    </w:lvl>
    <w:lvl w:ilvl="5" w:tplc="9822D430" w:tentative="1">
      <w:start w:val="1"/>
      <w:numFmt w:val="bullet"/>
      <w:lvlText w:val=""/>
      <w:lvlJc w:val="left"/>
      <w:pPr>
        <w:ind w:left="5040" w:hanging="360"/>
      </w:pPr>
      <w:rPr>
        <w:rFonts w:ascii="Wingdings" w:hAnsi="Wingdings" w:hint="default"/>
      </w:rPr>
    </w:lvl>
    <w:lvl w:ilvl="6" w:tplc="C374CDBA" w:tentative="1">
      <w:start w:val="1"/>
      <w:numFmt w:val="bullet"/>
      <w:lvlText w:val=""/>
      <w:lvlJc w:val="left"/>
      <w:pPr>
        <w:ind w:left="5760" w:hanging="360"/>
      </w:pPr>
      <w:rPr>
        <w:rFonts w:ascii="Symbol" w:hAnsi="Symbol" w:hint="default"/>
      </w:rPr>
    </w:lvl>
    <w:lvl w:ilvl="7" w:tplc="13EEE860" w:tentative="1">
      <w:start w:val="1"/>
      <w:numFmt w:val="bullet"/>
      <w:lvlText w:val="o"/>
      <w:lvlJc w:val="left"/>
      <w:pPr>
        <w:ind w:left="6480" w:hanging="360"/>
      </w:pPr>
      <w:rPr>
        <w:rFonts w:ascii="Courier New" w:hAnsi="Courier New" w:cs="Courier New" w:hint="default"/>
      </w:rPr>
    </w:lvl>
    <w:lvl w:ilvl="8" w:tplc="3CD8B62C"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F648E1E4">
      <w:start w:val="1"/>
      <w:numFmt w:val="lowerRoman"/>
      <w:lvlText w:val="(%1)"/>
      <w:lvlJc w:val="left"/>
      <w:pPr>
        <w:ind w:left="1004" w:hanging="720"/>
      </w:pPr>
      <w:rPr>
        <w:rFonts w:hint="default"/>
        <w:b w:val="0"/>
      </w:rPr>
    </w:lvl>
    <w:lvl w:ilvl="1" w:tplc="75C2308C" w:tentative="1">
      <w:start w:val="1"/>
      <w:numFmt w:val="lowerLetter"/>
      <w:lvlText w:val="%2."/>
      <w:lvlJc w:val="left"/>
      <w:pPr>
        <w:ind w:left="1364" w:hanging="360"/>
      </w:pPr>
    </w:lvl>
    <w:lvl w:ilvl="2" w:tplc="F9C0BD58" w:tentative="1">
      <w:start w:val="1"/>
      <w:numFmt w:val="lowerRoman"/>
      <w:lvlText w:val="%3."/>
      <w:lvlJc w:val="right"/>
      <w:pPr>
        <w:ind w:left="2084" w:hanging="180"/>
      </w:pPr>
    </w:lvl>
    <w:lvl w:ilvl="3" w:tplc="884C6E54" w:tentative="1">
      <w:start w:val="1"/>
      <w:numFmt w:val="decimal"/>
      <w:lvlText w:val="%4."/>
      <w:lvlJc w:val="left"/>
      <w:pPr>
        <w:ind w:left="2804" w:hanging="360"/>
      </w:pPr>
    </w:lvl>
    <w:lvl w:ilvl="4" w:tplc="1AD85288" w:tentative="1">
      <w:start w:val="1"/>
      <w:numFmt w:val="lowerLetter"/>
      <w:lvlText w:val="%5."/>
      <w:lvlJc w:val="left"/>
      <w:pPr>
        <w:ind w:left="3524" w:hanging="360"/>
      </w:pPr>
    </w:lvl>
    <w:lvl w:ilvl="5" w:tplc="C08C50A8" w:tentative="1">
      <w:start w:val="1"/>
      <w:numFmt w:val="lowerRoman"/>
      <w:lvlText w:val="%6."/>
      <w:lvlJc w:val="right"/>
      <w:pPr>
        <w:ind w:left="4244" w:hanging="180"/>
      </w:pPr>
    </w:lvl>
    <w:lvl w:ilvl="6" w:tplc="97BA5FC0" w:tentative="1">
      <w:start w:val="1"/>
      <w:numFmt w:val="decimal"/>
      <w:lvlText w:val="%7."/>
      <w:lvlJc w:val="left"/>
      <w:pPr>
        <w:ind w:left="4964" w:hanging="360"/>
      </w:pPr>
    </w:lvl>
    <w:lvl w:ilvl="7" w:tplc="CF8CE7FE" w:tentative="1">
      <w:start w:val="1"/>
      <w:numFmt w:val="lowerLetter"/>
      <w:lvlText w:val="%8."/>
      <w:lvlJc w:val="left"/>
      <w:pPr>
        <w:ind w:left="5684" w:hanging="360"/>
      </w:pPr>
    </w:lvl>
    <w:lvl w:ilvl="8" w:tplc="84C4EC58"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AD66D2FA">
      <w:start w:val="1"/>
      <w:numFmt w:val="lowerRoman"/>
      <w:lvlText w:val="(%1)"/>
      <w:lvlJc w:val="left"/>
      <w:pPr>
        <w:ind w:left="1080" w:hanging="720"/>
      </w:pPr>
      <w:rPr>
        <w:rFonts w:hint="default"/>
      </w:rPr>
    </w:lvl>
    <w:lvl w:ilvl="1" w:tplc="71F2E4D4" w:tentative="1">
      <w:start w:val="1"/>
      <w:numFmt w:val="lowerLetter"/>
      <w:lvlText w:val="%2."/>
      <w:lvlJc w:val="left"/>
      <w:pPr>
        <w:ind w:left="1440" w:hanging="360"/>
      </w:pPr>
    </w:lvl>
    <w:lvl w:ilvl="2" w:tplc="4C1AE1B2" w:tentative="1">
      <w:start w:val="1"/>
      <w:numFmt w:val="lowerRoman"/>
      <w:lvlText w:val="%3."/>
      <w:lvlJc w:val="right"/>
      <w:pPr>
        <w:ind w:left="2160" w:hanging="180"/>
      </w:pPr>
    </w:lvl>
    <w:lvl w:ilvl="3" w:tplc="04D00350" w:tentative="1">
      <w:start w:val="1"/>
      <w:numFmt w:val="decimal"/>
      <w:lvlText w:val="%4."/>
      <w:lvlJc w:val="left"/>
      <w:pPr>
        <w:ind w:left="2880" w:hanging="360"/>
      </w:pPr>
    </w:lvl>
    <w:lvl w:ilvl="4" w:tplc="58983282" w:tentative="1">
      <w:start w:val="1"/>
      <w:numFmt w:val="lowerLetter"/>
      <w:lvlText w:val="%5."/>
      <w:lvlJc w:val="left"/>
      <w:pPr>
        <w:ind w:left="3600" w:hanging="360"/>
      </w:pPr>
    </w:lvl>
    <w:lvl w:ilvl="5" w:tplc="04988B5E" w:tentative="1">
      <w:start w:val="1"/>
      <w:numFmt w:val="lowerRoman"/>
      <w:lvlText w:val="%6."/>
      <w:lvlJc w:val="right"/>
      <w:pPr>
        <w:ind w:left="4320" w:hanging="180"/>
      </w:pPr>
    </w:lvl>
    <w:lvl w:ilvl="6" w:tplc="0556F5DE" w:tentative="1">
      <w:start w:val="1"/>
      <w:numFmt w:val="decimal"/>
      <w:lvlText w:val="%7."/>
      <w:lvlJc w:val="left"/>
      <w:pPr>
        <w:ind w:left="5040" w:hanging="360"/>
      </w:pPr>
    </w:lvl>
    <w:lvl w:ilvl="7" w:tplc="E3BE80AC" w:tentative="1">
      <w:start w:val="1"/>
      <w:numFmt w:val="lowerLetter"/>
      <w:lvlText w:val="%8."/>
      <w:lvlJc w:val="left"/>
      <w:pPr>
        <w:ind w:left="5760" w:hanging="360"/>
      </w:pPr>
    </w:lvl>
    <w:lvl w:ilvl="8" w:tplc="E1A62442"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77848084">
      <w:start w:val="1"/>
      <w:numFmt w:val="lowerRoman"/>
      <w:lvlText w:val="(%1)"/>
      <w:lvlJc w:val="left"/>
      <w:pPr>
        <w:ind w:left="1080" w:hanging="720"/>
      </w:pPr>
      <w:rPr>
        <w:rFonts w:hint="default"/>
      </w:rPr>
    </w:lvl>
    <w:lvl w:ilvl="1" w:tplc="A5D8F202" w:tentative="1">
      <w:start w:val="1"/>
      <w:numFmt w:val="lowerLetter"/>
      <w:lvlText w:val="%2."/>
      <w:lvlJc w:val="left"/>
      <w:pPr>
        <w:ind w:left="1440" w:hanging="360"/>
      </w:pPr>
    </w:lvl>
    <w:lvl w:ilvl="2" w:tplc="C74C28D0" w:tentative="1">
      <w:start w:val="1"/>
      <w:numFmt w:val="lowerRoman"/>
      <w:lvlText w:val="%3."/>
      <w:lvlJc w:val="right"/>
      <w:pPr>
        <w:ind w:left="2160" w:hanging="180"/>
      </w:pPr>
    </w:lvl>
    <w:lvl w:ilvl="3" w:tplc="0118457C" w:tentative="1">
      <w:start w:val="1"/>
      <w:numFmt w:val="decimal"/>
      <w:lvlText w:val="%4."/>
      <w:lvlJc w:val="left"/>
      <w:pPr>
        <w:ind w:left="2880" w:hanging="360"/>
      </w:pPr>
    </w:lvl>
    <w:lvl w:ilvl="4" w:tplc="346A0E76" w:tentative="1">
      <w:start w:val="1"/>
      <w:numFmt w:val="lowerLetter"/>
      <w:lvlText w:val="%5."/>
      <w:lvlJc w:val="left"/>
      <w:pPr>
        <w:ind w:left="3600" w:hanging="360"/>
      </w:pPr>
    </w:lvl>
    <w:lvl w:ilvl="5" w:tplc="0194CAA2" w:tentative="1">
      <w:start w:val="1"/>
      <w:numFmt w:val="lowerRoman"/>
      <w:lvlText w:val="%6."/>
      <w:lvlJc w:val="right"/>
      <w:pPr>
        <w:ind w:left="4320" w:hanging="180"/>
      </w:pPr>
    </w:lvl>
    <w:lvl w:ilvl="6" w:tplc="364C81D8" w:tentative="1">
      <w:start w:val="1"/>
      <w:numFmt w:val="decimal"/>
      <w:lvlText w:val="%7."/>
      <w:lvlJc w:val="left"/>
      <w:pPr>
        <w:ind w:left="5040" w:hanging="360"/>
      </w:pPr>
    </w:lvl>
    <w:lvl w:ilvl="7" w:tplc="9BC2E998" w:tentative="1">
      <w:start w:val="1"/>
      <w:numFmt w:val="lowerLetter"/>
      <w:lvlText w:val="%8."/>
      <w:lvlJc w:val="left"/>
      <w:pPr>
        <w:ind w:left="5760" w:hanging="360"/>
      </w:pPr>
    </w:lvl>
    <w:lvl w:ilvl="8" w:tplc="338C0288"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267A6C6E">
      <w:start w:val="1"/>
      <w:numFmt w:val="lowerRoman"/>
      <w:lvlText w:val="(%1)"/>
      <w:lvlJc w:val="left"/>
      <w:pPr>
        <w:ind w:left="1080" w:hanging="720"/>
      </w:pPr>
      <w:rPr>
        <w:rFonts w:hint="default"/>
        <w:b w:val="0"/>
      </w:rPr>
    </w:lvl>
    <w:lvl w:ilvl="1" w:tplc="209C62BA" w:tentative="1">
      <w:start w:val="1"/>
      <w:numFmt w:val="lowerLetter"/>
      <w:lvlText w:val="%2."/>
      <w:lvlJc w:val="left"/>
      <w:pPr>
        <w:ind w:left="1440" w:hanging="360"/>
      </w:pPr>
    </w:lvl>
    <w:lvl w:ilvl="2" w:tplc="DA9404F2" w:tentative="1">
      <w:start w:val="1"/>
      <w:numFmt w:val="lowerRoman"/>
      <w:lvlText w:val="%3."/>
      <w:lvlJc w:val="right"/>
      <w:pPr>
        <w:ind w:left="2160" w:hanging="180"/>
      </w:pPr>
    </w:lvl>
    <w:lvl w:ilvl="3" w:tplc="2D22F38A" w:tentative="1">
      <w:start w:val="1"/>
      <w:numFmt w:val="decimal"/>
      <w:lvlText w:val="%4."/>
      <w:lvlJc w:val="left"/>
      <w:pPr>
        <w:ind w:left="2880" w:hanging="360"/>
      </w:pPr>
    </w:lvl>
    <w:lvl w:ilvl="4" w:tplc="7E7869C2" w:tentative="1">
      <w:start w:val="1"/>
      <w:numFmt w:val="lowerLetter"/>
      <w:lvlText w:val="%5."/>
      <w:lvlJc w:val="left"/>
      <w:pPr>
        <w:ind w:left="3600" w:hanging="360"/>
      </w:pPr>
    </w:lvl>
    <w:lvl w:ilvl="5" w:tplc="C72A1E22" w:tentative="1">
      <w:start w:val="1"/>
      <w:numFmt w:val="lowerRoman"/>
      <w:lvlText w:val="%6."/>
      <w:lvlJc w:val="right"/>
      <w:pPr>
        <w:ind w:left="4320" w:hanging="180"/>
      </w:pPr>
    </w:lvl>
    <w:lvl w:ilvl="6" w:tplc="53E85430" w:tentative="1">
      <w:start w:val="1"/>
      <w:numFmt w:val="decimal"/>
      <w:lvlText w:val="%7."/>
      <w:lvlJc w:val="left"/>
      <w:pPr>
        <w:ind w:left="5040" w:hanging="360"/>
      </w:pPr>
    </w:lvl>
    <w:lvl w:ilvl="7" w:tplc="37528EE0" w:tentative="1">
      <w:start w:val="1"/>
      <w:numFmt w:val="lowerLetter"/>
      <w:lvlText w:val="%8."/>
      <w:lvlJc w:val="left"/>
      <w:pPr>
        <w:ind w:left="5760" w:hanging="360"/>
      </w:pPr>
    </w:lvl>
    <w:lvl w:ilvl="8" w:tplc="B472EDAE"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0B3A056C">
      <w:start w:val="1"/>
      <w:numFmt w:val="lowerLetter"/>
      <w:lvlText w:val="(%1)"/>
      <w:lvlJc w:val="left"/>
      <w:pPr>
        <w:ind w:left="360" w:hanging="360"/>
      </w:pPr>
      <w:rPr>
        <w:rFonts w:hint="default"/>
      </w:rPr>
    </w:lvl>
    <w:lvl w:ilvl="1" w:tplc="3828B9F0" w:tentative="1">
      <w:start w:val="1"/>
      <w:numFmt w:val="lowerLetter"/>
      <w:lvlText w:val="%2."/>
      <w:lvlJc w:val="left"/>
      <w:pPr>
        <w:ind w:left="1080" w:hanging="360"/>
      </w:pPr>
    </w:lvl>
    <w:lvl w:ilvl="2" w:tplc="B3BCE21E" w:tentative="1">
      <w:start w:val="1"/>
      <w:numFmt w:val="lowerRoman"/>
      <w:lvlText w:val="%3."/>
      <w:lvlJc w:val="right"/>
      <w:pPr>
        <w:ind w:left="1800" w:hanging="180"/>
      </w:pPr>
    </w:lvl>
    <w:lvl w:ilvl="3" w:tplc="3A181A4A" w:tentative="1">
      <w:start w:val="1"/>
      <w:numFmt w:val="decimal"/>
      <w:lvlText w:val="%4."/>
      <w:lvlJc w:val="left"/>
      <w:pPr>
        <w:ind w:left="2520" w:hanging="360"/>
      </w:pPr>
    </w:lvl>
    <w:lvl w:ilvl="4" w:tplc="C8B09BDC" w:tentative="1">
      <w:start w:val="1"/>
      <w:numFmt w:val="lowerLetter"/>
      <w:lvlText w:val="%5."/>
      <w:lvlJc w:val="left"/>
      <w:pPr>
        <w:ind w:left="3240" w:hanging="360"/>
      </w:pPr>
    </w:lvl>
    <w:lvl w:ilvl="5" w:tplc="B20AA808" w:tentative="1">
      <w:start w:val="1"/>
      <w:numFmt w:val="lowerRoman"/>
      <w:lvlText w:val="%6."/>
      <w:lvlJc w:val="right"/>
      <w:pPr>
        <w:ind w:left="3960" w:hanging="180"/>
      </w:pPr>
    </w:lvl>
    <w:lvl w:ilvl="6" w:tplc="BE461A80" w:tentative="1">
      <w:start w:val="1"/>
      <w:numFmt w:val="decimal"/>
      <w:lvlText w:val="%7."/>
      <w:lvlJc w:val="left"/>
      <w:pPr>
        <w:ind w:left="4680" w:hanging="360"/>
      </w:pPr>
    </w:lvl>
    <w:lvl w:ilvl="7" w:tplc="0D48F8D8" w:tentative="1">
      <w:start w:val="1"/>
      <w:numFmt w:val="lowerLetter"/>
      <w:lvlText w:val="%8."/>
      <w:lvlJc w:val="left"/>
      <w:pPr>
        <w:ind w:left="5400" w:hanging="360"/>
      </w:pPr>
    </w:lvl>
    <w:lvl w:ilvl="8" w:tplc="FE5C9D84"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6BB813B4">
      <w:start w:val="1"/>
      <w:numFmt w:val="decimal"/>
      <w:lvlText w:val="%1."/>
      <w:lvlJc w:val="left"/>
      <w:pPr>
        <w:ind w:left="360" w:hanging="360"/>
      </w:pPr>
      <w:rPr>
        <w:rFonts w:hint="default"/>
      </w:rPr>
    </w:lvl>
    <w:lvl w:ilvl="1" w:tplc="6624F92A" w:tentative="1">
      <w:start w:val="1"/>
      <w:numFmt w:val="lowerLetter"/>
      <w:lvlText w:val="%2."/>
      <w:lvlJc w:val="left"/>
      <w:pPr>
        <w:ind w:left="1080" w:hanging="360"/>
      </w:pPr>
    </w:lvl>
    <w:lvl w:ilvl="2" w:tplc="596ACEFE" w:tentative="1">
      <w:start w:val="1"/>
      <w:numFmt w:val="lowerRoman"/>
      <w:lvlText w:val="%3."/>
      <w:lvlJc w:val="right"/>
      <w:pPr>
        <w:ind w:left="1800" w:hanging="180"/>
      </w:pPr>
    </w:lvl>
    <w:lvl w:ilvl="3" w:tplc="7E669B8A" w:tentative="1">
      <w:start w:val="1"/>
      <w:numFmt w:val="decimal"/>
      <w:lvlText w:val="%4."/>
      <w:lvlJc w:val="left"/>
      <w:pPr>
        <w:ind w:left="2520" w:hanging="360"/>
      </w:pPr>
    </w:lvl>
    <w:lvl w:ilvl="4" w:tplc="A4E09330" w:tentative="1">
      <w:start w:val="1"/>
      <w:numFmt w:val="lowerLetter"/>
      <w:lvlText w:val="%5."/>
      <w:lvlJc w:val="left"/>
      <w:pPr>
        <w:ind w:left="3240" w:hanging="360"/>
      </w:pPr>
    </w:lvl>
    <w:lvl w:ilvl="5" w:tplc="00EC9FDE" w:tentative="1">
      <w:start w:val="1"/>
      <w:numFmt w:val="lowerRoman"/>
      <w:lvlText w:val="%6."/>
      <w:lvlJc w:val="right"/>
      <w:pPr>
        <w:ind w:left="3960" w:hanging="180"/>
      </w:pPr>
    </w:lvl>
    <w:lvl w:ilvl="6" w:tplc="7914638C" w:tentative="1">
      <w:start w:val="1"/>
      <w:numFmt w:val="decimal"/>
      <w:lvlText w:val="%7."/>
      <w:lvlJc w:val="left"/>
      <w:pPr>
        <w:ind w:left="4680" w:hanging="360"/>
      </w:pPr>
    </w:lvl>
    <w:lvl w:ilvl="7" w:tplc="8AC2B3E2" w:tentative="1">
      <w:start w:val="1"/>
      <w:numFmt w:val="lowerLetter"/>
      <w:lvlText w:val="%8."/>
      <w:lvlJc w:val="left"/>
      <w:pPr>
        <w:ind w:left="5400" w:hanging="360"/>
      </w:pPr>
    </w:lvl>
    <w:lvl w:ilvl="8" w:tplc="7D2A4BCA" w:tentative="1">
      <w:start w:val="1"/>
      <w:numFmt w:val="lowerRoman"/>
      <w:lvlText w:val="%9."/>
      <w:lvlJc w:val="right"/>
      <w:pPr>
        <w:ind w:left="6120" w:hanging="180"/>
      </w:pPr>
    </w:lvl>
  </w:abstractNum>
  <w:abstractNum w:abstractNumId="16" w15:restartNumberingAfterBreak="0">
    <w:nsid w:val="328D0A72"/>
    <w:multiLevelType w:val="hybridMultilevel"/>
    <w:tmpl w:val="C0667A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DD72EB"/>
    <w:multiLevelType w:val="hybridMultilevel"/>
    <w:tmpl w:val="49A21BE0"/>
    <w:lvl w:ilvl="0" w:tplc="6C546668">
      <w:start w:val="1"/>
      <w:numFmt w:val="decimal"/>
      <w:lvlText w:val="%1."/>
      <w:lvlJc w:val="left"/>
      <w:pPr>
        <w:ind w:left="360" w:hanging="360"/>
      </w:pPr>
      <w:rPr>
        <w:rFonts w:hint="default"/>
      </w:rPr>
    </w:lvl>
    <w:lvl w:ilvl="1" w:tplc="167AB9DC" w:tentative="1">
      <w:start w:val="1"/>
      <w:numFmt w:val="lowerLetter"/>
      <w:lvlText w:val="%2."/>
      <w:lvlJc w:val="left"/>
      <w:pPr>
        <w:ind w:left="1080" w:hanging="360"/>
      </w:pPr>
    </w:lvl>
    <w:lvl w:ilvl="2" w:tplc="E272D078" w:tentative="1">
      <w:start w:val="1"/>
      <w:numFmt w:val="lowerRoman"/>
      <w:lvlText w:val="%3."/>
      <w:lvlJc w:val="right"/>
      <w:pPr>
        <w:ind w:left="1800" w:hanging="180"/>
      </w:pPr>
    </w:lvl>
    <w:lvl w:ilvl="3" w:tplc="1F8A3A86" w:tentative="1">
      <w:start w:val="1"/>
      <w:numFmt w:val="decimal"/>
      <w:lvlText w:val="%4."/>
      <w:lvlJc w:val="left"/>
      <w:pPr>
        <w:ind w:left="2520" w:hanging="360"/>
      </w:pPr>
    </w:lvl>
    <w:lvl w:ilvl="4" w:tplc="AB44F816" w:tentative="1">
      <w:start w:val="1"/>
      <w:numFmt w:val="lowerLetter"/>
      <w:lvlText w:val="%5."/>
      <w:lvlJc w:val="left"/>
      <w:pPr>
        <w:ind w:left="3240" w:hanging="360"/>
      </w:pPr>
    </w:lvl>
    <w:lvl w:ilvl="5" w:tplc="2F285CBC" w:tentative="1">
      <w:start w:val="1"/>
      <w:numFmt w:val="lowerRoman"/>
      <w:lvlText w:val="%6."/>
      <w:lvlJc w:val="right"/>
      <w:pPr>
        <w:ind w:left="3960" w:hanging="180"/>
      </w:pPr>
    </w:lvl>
    <w:lvl w:ilvl="6" w:tplc="26747704" w:tentative="1">
      <w:start w:val="1"/>
      <w:numFmt w:val="decimal"/>
      <w:lvlText w:val="%7."/>
      <w:lvlJc w:val="left"/>
      <w:pPr>
        <w:ind w:left="4680" w:hanging="360"/>
      </w:pPr>
    </w:lvl>
    <w:lvl w:ilvl="7" w:tplc="3DBE24CA" w:tentative="1">
      <w:start w:val="1"/>
      <w:numFmt w:val="lowerLetter"/>
      <w:lvlText w:val="%8."/>
      <w:lvlJc w:val="left"/>
      <w:pPr>
        <w:ind w:left="5400" w:hanging="360"/>
      </w:pPr>
    </w:lvl>
    <w:lvl w:ilvl="8" w:tplc="DF684B62"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4906DF76">
      <w:start w:val="1"/>
      <w:numFmt w:val="lowerRoman"/>
      <w:lvlText w:val="(%1)"/>
      <w:lvlJc w:val="left"/>
      <w:pPr>
        <w:ind w:left="1080" w:hanging="720"/>
      </w:pPr>
      <w:rPr>
        <w:rFonts w:hint="default"/>
        <w:b w:val="0"/>
      </w:rPr>
    </w:lvl>
    <w:lvl w:ilvl="1" w:tplc="4970BB4A" w:tentative="1">
      <w:start w:val="1"/>
      <w:numFmt w:val="lowerLetter"/>
      <w:lvlText w:val="%2."/>
      <w:lvlJc w:val="left"/>
      <w:pPr>
        <w:ind w:left="1440" w:hanging="360"/>
      </w:pPr>
    </w:lvl>
    <w:lvl w:ilvl="2" w:tplc="86923578" w:tentative="1">
      <w:start w:val="1"/>
      <w:numFmt w:val="lowerRoman"/>
      <w:lvlText w:val="%3."/>
      <w:lvlJc w:val="right"/>
      <w:pPr>
        <w:ind w:left="2160" w:hanging="180"/>
      </w:pPr>
    </w:lvl>
    <w:lvl w:ilvl="3" w:tplc="A34E6324" w:tentative="1">
      <w:start w:val="1"/>
      <w:numFmt w:val="decimal"/>
      <w:lvlText w:val="%4."/>
      <w:lvlJc w:val="left"/>
      <w:pPr>
        <w:ind w:left="2880" w:hanging="360"/>
      </w:pPr>
    </w:lvl>
    <w:lvl w:ilvl="4" w:tplc="F4226B98" w:tentative="1">
      <w:start w:val="1"/>
      <w:numFmt w:val="lowerLetter"/>
      <w:lvlText w:val="%5."/>
      <w:lvlJc w:val="left"/>
      <w:pPr>
        <w:ind w:left="3600" w:hanging="360"/>
      </w:pPr>
    </w:lvl>
    <w:lvl w:ilvl="5" w:tplc="01686212" w:tentative="1">
      <w:start w:val="1"/>
      <w:numFmt w:val="lowerRoman"/>
      <w:lvlText w:val="%6."/>
      <w:lvlJc w:val="right"/>
      <w:pPr>
        <w:ind w:left="4320" w:hanging="180"/>
      </w:pPr>
    </w:lvl>
    <w:lvl w:ilvl="6" w:tplc="BE36BC34" w:tentative="1">
      <w:start w:val="1"/>
      <w:numFmt w:val="decimal"/>
      <w:lvlText w:val="%7."/>
      <w:lvlJc w:val="left"/>
      <w:pPr>
        <w:ind w:left="5040" w:hanging="360"/>
      </w:pPr>
    </w:lvl>
    <w:lvl w:ilvl="7" w:tplc="A0D8EA76" w:tentative="1">
      <w:start w:val="1"/>
      <w:numFmt w:val="lowerLetter"/>
      <w:lvlText w:val="%8."/>
      <w:lvlJc w:val="left"/>
      <w:pPr>
        <w:ind w:left="5760" w:hanging="360"/>
      </w:pPr>
    </w:lvl>
    <w:lvl w:ilvl="8" w:tplc="408EF1FE"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AA921BE4">
      <w:start w:val="1"/>
      <w:numFmt w:val="lowerRoman"/>
      <w:lvlText w:val="(%1)"/>
      <w:lvlJc w:val="left"/>
      <w:pPr>
        <w:ind w:left="1080" w:hanging="720"/>
      </w:pPr>
      <w:rPr>
        <w:rFonts w:hint="default"/>
      </w:rPr>
    </w:lvl>
    <w:lvl w:ilvl="1" w:tplc="694E650C" w:tentative="1">
      <w:start w:val="1"/>
      <w:numFmt w:val="lowerLetter"/>
      <w:lvlText w:val="%2."/>
      <w:lvlJc w:val="left"/>
      <w:pPr>
        <w:ind w:left="1440" w:hanging="360"/>
      </w:pPr>
    </w:lvl>
    <w:lvl w:ilvl="2" w:tplc="144E655A" w:tentative="1">
      <w:start w:val="1"/>
      <w:numFmt w:val="lowerRoman"/>
      <w:lvlText w:val="%3."/>
      <w:lvlJc w:val="right"/>
      <w:pPr>
        <w:ind w:left="2160" w:hanging="180"/>
      </w:pPr>
    </w:lvl>
    <w:lvl w:ilvl="3" w:tplc="AE8E22F4" w:tentative="1">
      <w:start w:val="1"/>
      <w:numFmt w:val="decimal"/>
      <w:lvlText w:val="%4."/>
      <w:lvlJc w:val="left"/>
      <w:pPr>
        <w:ind w:left="2880" w:hanging="360"/>
      </w:pPr>
    </w:lvl>
    <w:lvl w:ilvl="4" w:tplc="68842F60" w:tentative="1">
      <w:start w:val="1"/>
      <w:numFmt w:val="lowerLetter"/>
      <w:lvlText w:val="%5."/>
      <w:lvlJc w:val="left"/>
      <w:pPr>
        <w:ind w:left="3600" w:hanging="360"/>
      </w:pPr>
    </w:lvl>
    <w:lvl w:ilvl="5" w:tplc="042C5430" w:tentative="1">
      <w:start w:val="1"/>
      <w:numFmt w:val="lowerRoman"/>
      <w:lvlText w:val="%6."/>
      <w:lvlJc w:val="right"/>
      <w:pPr>
        <w:ind w:left="4320" w:hanging="180"/>
      </w:pPr>
    </w:lvl>
    <w:lvl w:ilvl="6" w:tplc="2A68396A" w:tentative="1">
      <w:start w:val="1"/>
      <w:numFmt w:val="decimal"/>
      <w:lvlText w:val="%7."/>
      <w:lvlJc w:val="left"/>
      <w:pPr>
        <w:ind w:left="5040" w:hanging="360"/>
      </w:pPr>
    </w:lvl>
    <w:lvl w:ilvl="7" w:tplc="083A1600" w:tentative="1">
      <w:start w:val="1"/>
      <w:numFmt w:val="lowerLetter"/>
      <w:lvlText w:val="%8."/>
      <w:lvlJc w:val="left"/>
      <w:pPr>
        <w:ind w:left="5760" w:hanging="360"/>
      </w:pPr>
    </w:lvl>
    <w:lvl w:ilvl="8" w:tplc="775A2F1E"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0BAE8BEA">
      <w:start w:val="1"/>
      <w:numFmt w:val="bullet"/>
      <w:pStyle w:val="ListBullet"/>
      <w:lvlText w:val=""/>
      <w:lvlJc w:val="left"/>
      <w:pPr>
        <w:ind w:left="720" w:hanging="360"/>
      </w:pPr>
      <w:rPr>
        <w:rFonts w:ascii="Symbol" w:hAnsi="Symbol" w:hint="default"/>
      </w:rPr>
    </w:lvl>
    <w:lvl w:ilvl="1" w:tplc="FFA64B9E">
      <w:start w:val="1"/>
      <w:numFmt w:val="bullet"/>
      <w:pStyle w:val="ListBullet2"/>
      <w:lvlText w:val="o"/>
      <w:lvlJc w:val="left"/>
      <w:pPr>
        <w:ind w:left="1440" w:hanging="360"/>
      </w:pPr>
      <w:rPr>
        <w:rFonts w:ascii="Courier New" w:hAnsi="Courier New" w:cs="Courier New" w:hint="default"/>
      </w:rPr>
    </w:lvl>
    <w:lvl w:ilvl="2" w:tplc="7848E93E">
      <w:start w:val="1"/>
      <w:numFmt w:val="bullet"/>
      <w:lvlText w:val=""/>
      <w:lvlJc w:val="left"/>
      <w:pPr>
        <w:ind w:left="2160" w:hanging="360"/>
      </w:pPr>
      <w:rPr>
        <w:rFonts w:ascii="Wingdings" w:hAnsi="Wingdings" w:hint="default"/>
      </w:rPr>
    </w:lvl>
    <w:lvl w:ilvl="3" w:tplc="B4800A4C">
      <w:start w:val="1"/>
      <w:numFmt w:val="bullet"/>
      <w:lvlText w:val=""/>
      <w:lvlJc w:val="left"/>
      <w:pPr>
        <w:ind w:left="2880" w:hanging="360"/>
      </w:pPr>
      <w:rPr>
        <w:rFonts w:ascii="Symbol" w:hAnsi="Symbol" w:hint="default"/>
      </w:rPr>
    </w:lvl>
    <w:lvl w:ilvl="4" w:tplc="59161508">
      <w:start w:val="1"/>
      <w:numFmt w:val="bullet"/>
      <w:lvlText w:val="o"/>
      <w:lvlJc w:val="left"/>
      <w:pPr>
        <w:ind w:left="3600" w:hanging="360"/>
      </w:pPr>
      <w:rPr>
        <w:rFonts w:ascii="Courier New" w:hAnsi="Courier New" w:cs="Courier New" w:hint="default"/>
      </w:rPr>
    </w:lvl>
    <w:lvl w:ilvl="5" w:tplc="4B6020F8">
      <w:start w:val="1"/>
      <w:numFmt w:val="bullet"/>
      <w:pStyle w:val="ListBullet3"/>
      <w:lvlText w:val=""/>
      <w:lvlJc w:val="left"/>
      <w:pPr>
        <w:ind w:left="4320" w:hanging="360"/>
      </w:pPr>
      <w:rPr>
        <w:rFonts w:ascii="Wingdings" w:hAnsi="Wingdings" w:hint="default"/>
      </w:rPr>
    </w:lvl>
    <w:lvl w:ilvl="6" w:tplc="355C75A8">
      <w:start w:val="1"/>
      <w:numFmt w:val="bullet"/>
      <w:lvlText w:val=""/>
      <w:lvlJc w:val="left"/>
      <w:pPr>
        <w:ind w:left="5040" w:hanging="360"/>
      </w:pPr>
      <w:rPr>
        <w:rFonts w:ascii="Symbol" w:hAnsi="Symbol" w:hint="default"/>
      </w:rPr>
    </w:lvl>
    <w:lvl w:ilvl="7" w:tplc="28C0AFF8">
      <w:start w:val="1"/>
      <w:numFmt w:val="bullet"/>
      <w:lvlText w:val="o"/>
      <w:lvlJc w:val="left"/>
      <w:pPr>
        <w:ind w:left="5760" w:hanging="360"/>
      </w:pPr>
      <w:rPr>
        <w:rFonts w:ascii="Courier New" w:hAnsi="Courier New" w:cs="Courier New" w:hint="default"/>
      </w:rPr>
    </w:lvl>
    <w:lvl w:ilvl="8" w:tplc="32C284CA">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35208FBA">
      <w:start w:val="1"/>
      <w:numFmt w:val="bullet"/>
      <w:lvlText w:val=""/>
      <w:lvlJc w:val="left"/>
      <w:pPr>
        <w:ind w:left="360" w:hanging="360"/>
      </w:pPr>
      <w:rPr>
        <w:rFonts w:ascii="Symbol" w:hAnsi="Symbol" w:hint="default"/>
      </w:rPr>
    </w:lvl>
    <w:lvl w:ilvl="1" w:tplc="66EE419C" w:tentative="1">
      <w:start w:val="1"/>
      <w:numFmt w:val="bullet"/>
      <w:lvlText w:val="o"/>
      <w:lvlJc w:val="left"/>
      <w:pPr>
        <w:ind w:left="1080" w:hanging="360"/>
      </w:pPr>
      <w:rPr>
        <w:rFonts w:ascii="Courier New" w:hAnsi="Courier New" w:cs="Courier New" w:hint="default"/>
      </w:rPr>
    </w:lvl>
    <w:lvl w:ilvl="2" w:tplc="929A990A" w:tentative="1">
      <w:start w:val="1"/>
      <w:numFmt w:val="bullet"/>
      <w:lvlText w:val=""/>
      <w:lvlJc w:val="left"/>
      <w:pPr>
        <w:ind w:left="1800" w:hanging="360"/>
      </w:pPr>
      <w:rPr>
        <w:rFonts w:ascii="Wingdings" w:hAnsi="Wingdings" w:hint="default"/>
      </w:rPr>
    </w:lvl>
    <w:lvl w:ilvl="3" w:tplc="AED0122A" w:tentative="1">
      <w:start w:val="1"/>
      <w:numFmt w:val="bullet"/>
      <w:lvlText w:val=""/>
      <w:lvlJc w:val="left"/>
      <w:pPr>
        <w:ind w:left="2520" w:hanging="360"/>
      </w:pPr>
      <w:rPr>
        <w:rFonts w:ascii="Symbol" w:hAnsi="Symbol" w:hint="default"/>
      </w:rPr>
    </w:lvl>
    <w:lvl w:ilvl="4" w:tplc="56B4988E" w:tentative="1">
      <w:start w:val="1"/>
      <w:numFmt w:val="bullet"/>
      <w:lvlText w:val="o"/>
      <w:lvlJc w:val="left"/>
      <w:pPr>
        <w:ind w:left="3240" w:hanging="360"/>
      </w:pPr>
      <w:rPr>
        <w:rFonts w:ascii="Courier New" w:hAnsi="Courier New" w:cs="Courier New" w:hint="default"/>
      </w:rPr>
    </w:lvl>
    <w:lvl w:ilvl="5" w:tplc="03F63730" w:tentative="1">
      <w:start w:val="1"/>
      <w:numFmt w:val="bullet"/>
      <w:lvlText w:val=""/>
      <w:lvlJc w:val="left"/>
      <w:pPr>
        <w:ind w:left="3960" w:hanging="360"/>
      </w:pPr>
      <w:rPr>
        <w:rFonts w:ascii="Wingdings" w:hAnsi="Wingdings" w:hint="default"/>
      </w:rPr>
    </w:lvl>
    <w:lvl w:ilvl="6" w:tplc="BEF2E8A0" w:tentative="1">
      <w:start w:val="1"/>
      <w:numFmt w:val="bullet"/>
      <w:lvlText w:val=""/>
      <w:lvlJc w:val="left"/>
      <w:pPr>
        <w:ind w:left="4680" w:hanging="360"/>
      </w:pPr>
      <w:rPr>
        <w:rFonts w:ascii="Symbol" w:hAnsi="Symbol" w:hint="default"/>
      </w:rPr>
    </w:lvl>
    <w:lvl w:ilvl="7" w:tplc="F6F01626" w:tentative="1">
      <w:start w:val="1"/>
      <w:numFmt w:val="bullet"/>
      <w:lvlText w:val="o"/>
      <w:lvlJc w:val="left"/>
      <w:pPr>
        <w:ind w:left="5400" w:hanging="360"/>
      </w:pPr>
      <w:rPr>
        <w:rFonts w:ascii="Courier New" w:hAnsi="Courier New" w:cs="Courier New" w:hint="default"/>
      </w:rPr>
    </w:lvl>
    <w:lvl w:ilvl="8" w:tplc="24EAAFE0"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7C14B1C4">
      <w:start w:val="1"/>
      <w:numFmt w:val="lowerRoman"/>
      <w:lvlText w:val="(%1)"/>
      <w:lvlJc w:val="left"/>
      <w:pPr>
        <w:ind w:left="1080" w:hanging="720"/>
      </w:pPr>
      <w:rPr>
        <w:rFonts w:hint="default"/>
      </w:rPr>
    </w:lvl>
    <w:lvl w:ilvl="1" w:tplc="33C226B8" w:tentative="1">
      <w:start w:val="1"/>
      <w:numFmt w:val="lowerLetter"/>
      <w:lvlText w:val="%2."/>
      <w:lvlJc w:val="left"/>
      <w:pPr>
        <w:ind w:left="1440" w:hanging="360"/>
      </w:pPr>
    </w:lvl>
    <w:lvl w:ilvl="2" w:tplc="ADFC39A8" w:tentative="1">
      <w:start w:val="1"/>
      <w:numFmt w:val="lowerRoman"/>
      <w:lvlText w:val="%3."/>
      <w:lvlJc w:val="right"/>
      <w:pPr>
        <w:ind w:left="2160" w:hanging="180"/>
      </w:pPr>
    </w:lvl>
    <w:lvl w:ilvl="3" w:tplc="61D0C1BA" w:tentative="1">
      <w:start w:val="1"/>
      <w:numFmt w:val="decimal"/>
      <w:lvlText w:val="%4."/>
      <w:lvlJc w:val="left"/>
      <w:pPr>
        <w:ind w:left="2880" w:hanging="360"/>
      </w:pPr>
    </w:lvl>
    <w:lvl w:ilvl="4" w:tplc="9940D85A" w:tentative="1">
      <w:start w:val="1"/>
      <w:numFmt w:val="lowerLetter"/>
      <w:lvlText w:val="%5."/>
      <w:lvlJc w:val="left"/>
      <w:pPr>
        <w:ind w:left="3600" w:hanging="360"/>
      </w:pPr>
    </w:lvl>
    <w:lvl w:ilvl="5" w:tplc="B22E2EFE" w:tentative="1">
      <w:start w:val="1"/>
      <w:numFmt w:val="lowerRoman"/>
      <w:lvlText w:val="%6."/>
      <w:lvlJc w:val="right"/>
      <w:pPr>
        <w:ind w:left="4320" w:hanging="180"/>
      </w:pPr>
    </w:lvl>
    <w:lvl w:ilvl="6" w:tplc="156A09F2" w:tentative="1">
      <w:start w:val="1"/>
      <w:numFmt w:val="decimal"/>
      <w:lvlText w:val="%7."/>
      <w:lvlJc w:val="left"/>
      <w:pPr>
        <w:ind w:left="5040" w:hanging="360"/>
      </w:pPr>
    </w:lvl>
    <w:lvl w:ilvl="7" w:tplc="EE3C3AF2" w:tentative="1">
      <w:start w:val="1"/>
      <w:numFmt w:val="lowerLetter"/>
      <w:lvlText w:val="%8."/>
      <w:lvlJc w:val="left"/>
      <w:pPr>
        <w:ind w:left="5760" w:hanging="360"/>
      </w:pPr>
    </w:lvl>
    <w:lvl w:ilvl="8" w:tplc="CA1874E8"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0454847C">
      <w:start w:val="1"/>
      <w:numFmt w:val="lowerRoman"/>
      <w:lvlText w:val="(%1)"/>
      <w:lvlJc w:val="left"/>
      <w:pPr>
        <w:ind w:left="1080" w:hanging="720"/>
      </w:pPr>
      <w:rPr>
        <w:rFonts w:hint="default"/>
      </w:rPr>
    </w:lvl>
    <w:lvl w:ilvl="1" w:tplc="1882ACF0" w:tentative="1">
      <w:start w:val="1"/>
      <w:numFmt w:val="lowerLetter"/>
      <w:lvlText w:val="%2."/>
      <w:lvlJc w:val="left"/>
      <w:pPr>
        <w:ind w:left="1440" w:hanging="360"/>
      </w:pPr>
    </w:lvl>
    <w:lvl w:ilvl="2" w:tplc="EC3440DE" w:tentative="1">
      <w:start w:val="1"/>
      <w:numFmt w:val="lowerRoman"/>
      <w:lvlText w:val="%3."/>
      <w:lvlJc w:val="right"/>
      <w:pPr>
        <w:ind w:left="2160" w:hanging="180"/>
      </w:pPr>
    </w:lvl>
    <w:lvl w:ilvl="3" w:tplc="07300344" w:tentative="1">
      <w:start w:val="1"/>
      <w:numFmt w:val="decimal"/>
      <w:lvlText w:val="%4."/>
      <w:lvlJc w:val="left"/>
      <w:pPr>
        <w:ind w:left="2880" w:hanging="360"/>
      </w:pPr>
    </w:lvl>
    <w:lvl w:ilvl="4" w:tplc="855A3A6C" w:tentative="1">
      <w:start w:val="1"/>
      <w:numFmt w:val="lowerLetter"/>
      <w:lvlText w:val="%5."/>
      <w:lvlJc w:val="left"/>
      <w:pPr>
        <w:ind w:left="3600" w:hanging="360"/>
      </w:pPr>
    </w:lvl>
    <w:lvl w:ilvl="5" w:tplc="B66E3F9C" w:tentative="1">
      <w:start w:val="1"/>
      <w:numFmt w:val="lowerRoman"/>
      <w:lvlText w:val="%6."/>
      <w:lvlJc w:val="right"/>
      <w:pPr>
        <w:ind w:left="4320" w:hanging="180"/>
      </w:pPr>
    </w:lvl>
    <w:lvl w:ilvl="6" w:tplc="93E2B5D6" w:tentative="1">
      <w:start w:val="1"/>
      <w:numFmt w:val="decimal"/>
      <w:lvlText w:val="%7."/>
      <w:lvlJc w:val="left"/>
      <w:pPr>
        <w:ind w:left="5040" w:hanging="360"/>
      </w:pPr>
    </w:lvl>
    <w:lvl w:ilvl="7" w:tplc="607C0E9A" w:tentative="1">
      <w:start w:val="1"/>
      <w:numFmt w:val="lowerLetter"/>
      <w:lvlText w:val="%8."/>
      <w:lvlJc w:val="left"/>
      <w:pPr>
        <w:ind w:left="5760" w:hanging="360"/>
      </w:pPr>
    </w:lvl>
    <w:lvl w:ilvl="8" w:tplc="AF7470C2"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E5DCD1E2">
      <w:start w:val="1"/>
      <w:numFmt w:val="lowerRoman"/>
      <w:lvlText w:val="(%1)"/>
      <w:lvlJc w:val="left"/>
      <w:pPr>
        <w:ind w:left="1080" w:hanging="720"/>
      </w:pPr>
      <w:rPr>
        <w:rFonts w:hint="default"/>
        <w:b w:val="0"/>
      </w:rPr>
    </w:lvl>
    <w:lvl w:ilvl="1" w:tplc="514ADEAE" w:tentative="1">
      <w:start w:val="1"/>
      <w:numFmt w:val="lowerLetter"/>
      <w:lvlText w:val="%2."/>
      <w:lvlJc w:val="left"/>
      <w:pPr>
        <w:ind w:left="1440" w:hanging="360"/>
      </w:pPr>
    </w:lvl>
    <w:lvl w:ilvl="2" w:tplc="5798C990" w:tentative="1">
      <w:start w:val="1"/>
      <w:numFmt w:val="lowerRoman"/>
      <w:lvlText w:val="%3."/>
      <w:lvlJc w:val="right"/>
      <w:pPr>
        <w:ind w:left="2160" w:hanging="180"/>
      </w:pPr>
    </w:lvl>
    <w:lvl w:ilvl="3" w:tplc="3C56427C" w:tentative="1">
      <w:start w:val="1"/>
      <w:numFmt w:val="decimal"/>
      <w:lvlText w:val="%4."/>
      <w:lvlJc w:val="left"/>
      <w:pPr>
        <w:ind w:left="2880" w:hanging="360"/>
      </w:pPr>
    </w:lvl>
    <w:lvl w:ilvl="4" w:tplc="DD60552C" w:tentative="1">
      <w:start w:val="1"/>
      <w:numFmt w:val="lowerLetter"/>
      <w:lvlText w:val="%5."/>
      <w:lvlJc w:val="left"/>
      <w:pPr>
        <w:ind w:left="3600" w:hanging="360"/>
      </w:pPr>
    </w:lvl>
    <w:lvl w:ilvl="5" w:tplc="02525BA0" w:tentative="1">
      <w:start w:val="1"/>
      <w:numFmt w:val="lowerRoman"/>
      <w:lvlText w:val="%6."/>
      <w:lvlJc w:val="right"/>
      <w:pPr>
        <w:ind w:left="4320" w:hanging="180"/>
      </w:pPr>
    </w:lvl>
    <w:lvl w:ilvl="6" w:tplc="9398D6C8" w:tentative="1">
      <w:start w:val="1"/>
      <w:numFmt w:val="decimal"/>
      <w:lvlText w:val="%7."/>
      <w:lvlJc w:val="left"/>
      <w:pPr>
        <w:ind w:left="5040" w:hanging="360"/>
      </w:pPr>
    </w:lvl>
    <w:lvl w:ilvl="7" w:tplc="779281B6" w:tentative="1">
      <w:start w:val="1"/>
      <w:numFmt w:val="lowerLetter"/>
      <w:lvlText w:val="%8."/>
      <w:lvlJc w:val="left"/>
      <w:pPr>
        <w:ind w:left="5760" w:hanging="360"/>
      </w:pPr>
    </w:lvl>
    <w:lvl w:ilvl="8" w:tplc="B4023264"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7A92CC14">
      <w:start w:val="1"/>
      <w:numFmt w:val="lowerRoman"/>
      <w:lvlText w:val="(%1)"/>
      <w:lvlJc w:val="left"/>
      <w:pPr>
        <w:ind w:left="1080" w:hanging="720"/>
      </w:pPr>
      <w:rPr>
        <w:rFonts w:hint="default"/>
        <w:b w:val="0"/>
      </w:rPr>
    </w:lvl>
    <w:lvl w:ilvl="1" w:tplc="CC043FDE" w:tentative="1">
      <w:start w:val="1"/>
      <w:numFmt w:val="lowerLetter"/>
      <w:lvlText w:val="%2."/>
      <w:lvlJc w:val="left"/>
      <w:pPr>
        <w:ind w:left="1440" w:hanging="360"/>
      </w:pPr>
    </w:lvl>
    <w:lvl w:ilvl="2" w:tplc="B916331E" w:tentative="1">
      <w:start w:val="1"/>
      <w:numFmt w:val="lowerRoman"/>
      <w:lvlText w:val="%3."/>
      <w:lvlJc w:val="right"/>
      <w:pPr>
        <w:ind w:left="2160" w:hanging="180"/>
      </w:pPr>
    </w:lvl>
    <w:lvl w:ilvl="3" w:tplc="7C2E5FD8" w:tentative="1">
      <w:start w:val="1"/>
      <w:numFmt w:val="decimal"/>
      <w:lvlText w:val="%4."/>
      <w:lvlJc w:val="left"/>
      <w:pPr>
        <w:ind w:left="2880" w:hanging="360"/>
      </w:pPr>
    </w:lvl>
    <w:lvl w:ilvl="4" w:tplc="49B07898" w:tentative="1">
      <w:start w:val="1"/>
      <w:numFmt w:val="lowerLetter"/>
      <w:lvlText w:val="%5."/>
      <w:lvlJc w:val="left"/>
      <w:pPr>
        <w:ind w:left="3600" w:hanging="360"/>
      </w:pPr>
    </w:lvl>
    <w:lvl w:ilvl="5" w:tplc="FEAA7834" w:tentative="1">
      <w:start w:val="1"/>
      <w:numFmt w:val="lowerRoman"/>
      <w:lvlText w:val="%6."/>
      <w:lvlJc w:val="right"/>
      <w:pPr>
        <w:ind w:left="4320" w:hanging="180"/>
      </w:pPr>
    </w:lvl>
    <w:lvl w:ilvl="6" w:tplc="F7B8CED6" w:tentative="1">
      <w:start w:val="1"/>
      <w:numFmt w:val="decimal"/>
      <w:lvlText w:val="%7."/>
      <w:lvlJc w:val="left"/>
      <w:pPr>
        <w:ind w:left="5040" w:hanging="360"/>
      </w:pPr>
    </w:lvl>
    <w:lvl w:ilvl="7" w:tplc="A2EE2264" w:tentative="1">
      <w:start w:val="1"/>
      <w:numFmt w:val="lowerLetter"/>
      <w:lvlText w:val="%8."/>
      <w:lvlJc w:val="left"/>
      <w:pPr>
        <w:ind w:left="5760" w:hanging="360"/>
      </w:pPr>
    </w:lvl>
    <w:lvl w:ilvl="8" w:tplc="D512A004"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B6E280AC">
      <w:start w:val="1"/>
      <w:numFmt w:val="decimal"/>
      <w:lvlText w:val="%1."/>
      <w:lvlJc w:val="left"/>
      <w:pPr>
        <w:ind w:left="360" w:hanging="360"/>
      </w:pPr>
      <w:rPr>
        <w:rFonts w:hint="default"/>
      </w:rPr>
    </w:lvl>
    <w:lvl w:ilvl="1" w:tplc="EF58C99E" w:tentative="1">
      <w:start w:val="1"/>
      <w:numFmt w:val="lowerLetter"/>
      <w:lvlText w:val="%2."/>
      <w:lvlJc w:val="left"/>
      <w:pPr>
        <w:ind w:left="1080" w:hanging="360"/>
      </w:pPr>
    </w:lvl>
    <w:lvl w:ilvl="2" w:tplc="628C17DA" w:tentative="1">
      <w:start w:val="1"/>
      <w:numFmt w:val="lowerRoman"/>
      <w:lvlText w:val="%3."/>
      <w:lvlJc w:val="right"/>
      <w:pPr>
        <w:ind w:left="1800" w:hanging="180"/>
      </w:pPr>
    </w:lvl>
    <w:lvl w:ilvl="3" w:tplc="59C69CF8" w:tentative="1">
      <w:start w:val="1"/>
      <w:numFmt w:val="decimal"/>
      <w:lvlText w:val="%4."/>
      <w:lvlJc w:val="left"/>
      <w:pPr>
        <w:ind w:left="2520" w:hanging="360"/>
      </w:pPr>
    </w:lvl>
    <w:lvl w:ilvl="4" w:tplc="506CA870" w:tentative="1">
      <w:start w:val="1"/>
      <w:numFmt w:val="lowerLetter"/>
      <w:lvlText w:val="%5."/>
      <w:lvlJc w:val="left"/>
      <w:pPr>
        <w:ind w:left="3240" w:hanging="360"/>
      </w:pPr>
    </w:lvl>
    <w:lvl w:ilvl="5" w:tplc="47B42416" w:tentative="1">
      <w:start w:val="1"/>
      <w:numFmt w:val="lowerRoman"/>
      <w:lvlText w:val="%6."/>
      <w:lvlJc w:val="right"/>
      <w:pPr>
        <w:ind w:left="3960" w:hanging="180"/>
      </w:pPr>
    </w:lvl>
    <w:lvl w:ilvl="6" w:tplc="C694ADC6" w:tentative="1">
      <w:start w:val="1"/>
      <w:numFmt w:val="decimal"/>
      <w:lvlText w:val="%7."/>
      <w:lvlJc w:val="left"/>
      <w:pPr>
        <w:ind w:left="4680" w:hanging="360"/>
      </w:pPr>
    </w:lvl>
    <w:lvl w:ilvl="7" w:tplc="0928BC7C" w:tentative="1">
      <w:start w:val="1"/>
      <w:numFmt w:val="lowerLetter"/>
      <w:lvlText w:val="%8."/>
      <w:lvlJc w:val="left"/>
      <w:pPr>
        <w:ind w:left="5400" w:hanging="360"/>
      </w:pPr>
    </w:lvl>
    <w:lvl w:ilvl="8" w:tplc="5CA23C06" w:tentative="1">
      <w:start w:val="1"/>
      <w:numFmt w:val="lowerRoman"/>
      <w:lvlText w:val="%9."/>
      <w:lvlJc w:val="right"/>
      <w:pPr>
        <w:ind w:left="6120" w:hanging="180"/>
      </w:pPr>
    </w:lvl>
  </w:abstractNum>
  <w:abstractNum w:abstractNumId="27" w15:restartNumberingAfterBreak="0">
    <w:nsid w:val="51A86F98"/>
    <w:multiLevelType w:val="hybridMultilevel"/>
    <w:tmpl w:val="B4824E8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60C53FF"/>
    <w:multiLevelType w:val="hybridMultilevel"/>
    <w:tmpl w:val="5504F770"/>
    <w:lvl w:ilvl="0" w:tplc="46849918">
      <w:start w:val="1"/>
      <w:numFmt w:val="lowerRoman"/>
      <w:lvlText w:val="(%1)"/>
      <w:lvlJc w:val="left"/>
      <w:pPr>
        <w:ind w:left="1080" w:hanging="720"/>
      </w:pPr>
      <w:rPr>
        <w:rFonts w:hint="default"/>
      </w:rPr>
    </w:lvl>
    <w:lvl w:ilvl="1" w:tplc="C840F148" w:tentative="1">
      <w:start w:val="1"/>
      <w:numFmt w:val="lowerLetter"/>
      <w:lvlText w:val="%2."/>
      <w:lvlJc w:val="left"/>
      <w:pPr>
        <w:ind w:left="1440" w:hanging="360"/>
      </w:pPr>
    </w:lvl>
    <w:lvl w:ilvl="2" w:tplc="1F6A6DBC" w:tentative="1">
      <w:start w:val="1"/>
      <w:numFmt w:val="lowerRoman"/>
      <w:lvlText w:val="%3."/>
      <w:lvlJc w:val="right"/>
      <w:pPr>
        <w:ind w:left="2160" w:hanging="180"/>
      </w:pPr>
    </w:lvl>
    <w:lvl w:ilvl="3" w:tplc="379E274E" w:tentative="1">
      <w:start w:val="1"/>
      <w:numFmt w:val="decimal"/>
      <w:lvlText w:val="%4."/>
      <w:lvlJc w:val="left"/>
      <w:pPr>
        <w:ind w:left="2880" w:hanging="360"/>
      </w:pPr>
    </w:lvl>
    <w:lvl w:ilvl="4" w:tplc="41A0051C" w:tentative="1">
      <w:start w:val="1"/>
      <w:numFmt w:val="lowerLetter"/>
      <w:lvlText w:val="%5."/>
      <w:lvlJc w:val="left"/>
      <w:pPr>
        <w:ind w:left="3600" w:hanging="360"/>
      </w:pPr>
    </w:lvl>
    <w:lvl w:ilvl="5" w:tplc="760049FA" w:tentative="1">
      <w:start w:val="1"/>
      <w:numFmt w:val="lowerRoman"/>
      <w:lvlText w:val="%6."/>
      <w:lvlJc w:val="right"/>
      <w:pPr>
        <w:ind w:left="4320" w:hanging="180"/>
      </w:pPr>
    </w:lvl>
    <w:lvl w:ilvl="6" w:tplc="4DDEB5C0" w:tentative="1">
      <w:start w:val="1"/>
      <w:numFmt w:val="decimal"/>
      <w:lvlText w:val="%7."/>
      <w:lvlJc w:val="left"/>
      <w:pPr>
        <w:ind w:left="5040" w:hanging="360"/>
      </w:pPr>
    </w:lvl>
    <w:lvl w:ilvl="7" w:tplc="F5D6A88A" w:tentative="1">
      <w:start w:val="1"/>
      <w:numFmt w:val="lowerLetter"/>
      <w:lvlText w:val="%8."/>
      <w:lvlJc w:val="left"/>
      <w:pPr>
        <w:ind w:left="5760" w:hanging="360"/>
      </w:pPr>
    </w:lvl>
    <w:lvl w:ilvl="8" w:tplc="4FFCD518"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5F8C1148">
      <w:start w:val="1"/>
      <w:numFmt w:val="decimal"/>
      <w:lvlText w:val="%1."/>
      <w:lvlJc w:val="left"/>
      <w:pPr>
        <w:ind w:left="360" w:hanging="360"/>
      </w:pPr>
    </w:lvl>
    <w:lvl w:ilvl="1" w:tplc="6B32F952" w:tentative="1">
      <w:start w:val="1"/>
      <w:numFmt w:val="lowerLetter"/>
      <w:lvlText w:val="%2."/>
      <w:lvlJc w:val="left"/>
      <w:pPr>
        <w:ind w:left="1080" w:hanging="360"/>
      </w:pPr>
    </w:lvl>
    <w:lvl w:ilvl="2" w:tplc="84D2CE5C" w:tentative="1">
      <w:start w:val="1"/>
      <w:numFmt w:val="lowerRoman"/>
      <w:lvlText w:val="%3."/>
      <w:lvlJc w:val="right"/>
      <w:pPr>
        <w:ind w:left="1800" w:hanging="180"/>
      </w:pPr>
    </w:lvl>
    <w:lvl w:ilvl="3" w:tplc="5136DB9C" w:tentative="1">
      <w:start w:val="1"/>
      <w:numFmt w:val="decimal"/>
      <w:lvlText w:val="%4."/>
      <w:lvlJc w:val="left"/>
      <w:pPr>
        <w:ind w:left="2520" w:hanging="360"/>
      </w:pPr>
    </w:lvl>
    <w:lvl w:ilvl="4" w:tplc="75907B90" w:tentative="1">
      <w:start w:val="1"/>
      <w:numFmt w:val="lowerLetter"/>
      <w:lvlText w:val="%5."/>
      <w:lvlJc w:val="left"/>
      <w:pPr>
        <w:ind w:left="3240" w:hanging="360"/>
      </w:pPr>
    </w:lvl>
    <w:lvl w:ilvl="5" w:tplc="B7E66D8C" w:tentative="1">
      <w:start w:val="1"/>
      <w:numFmt w:val="lowerRoman"/>
      <w:lvlText w:val="%6."/>
      <w:lvlJc w:val="right"/>
      <w:pPr>
        <w:ind w:left="3960" w:hanging="180"/>
      </w:pPr>
    </w:lvl>
    <w:lvl w:ilvl="6" w:tplc="244CD45E" w:tentative="1">
      <w:start w:val="1"/>
      <w:numFmt w:val="decimal"/>
      <w:lvlText w:val="%7."/>
      <w:lvlJc w:val="left"/>
      <w:pPr>
        <w:ind w:left="4680" w:hanging="360"/>
      </w:pPr>
    </w:lvl>
    <w:lvl w:ilvl="7" w:tplc="BE4872A2" w:tentative="1">
      <w:start w:val="1"/>
      <w:numFmt w:val="lowerLetter"/>
      <w:lvlText w:val="%8."/>
      <w:lvlJc w:val="left"/>
      <w:pPr>
        <w:ind w:left="5400" w:hanging="360"/>
      </w:pPr>
    </w:lvl>
    <w:lvl w:ilvl="8" w:tplc="50F6479C"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DCCE5D82">
      <w:start w:val="1"/>
      <w:numFmt w:val="lowerRoman"/>
      <w:lvlText w:val="(%1)"/>
      <w:lvlJc w:val="left"/>
      <w:pPr>
        <w:ind w:left="1080" w:hanging="720"/>
      </w:pPr>
      <w:rPr>
        <w:rFonts w:hint="default"/>
        <w:b w:val="0"/>
      </w:rPr>
    </w:lvl>
    <w:lvl w:ilvl="1" w:tplc="972E4DB2" w:tentative="1">
      <w:start w:val="1"/>
      <w:numFmt w:val="lowerLetter"/>
      <w:lvlText w:val="%2."/>
      <w:lvlJc w:val="left"/>
      <w:pPr>
        <w:ind w:left="1440" w:hanging="360"/>
      </w:pPr>
    </w:lvl>
    <w:lvl w:ilvl="2" w:tplc="04D24FE0" w:tentative="1">
      <w:start w:val="1"/>
      <w:numFmt w:val="lowerRoman"/>
      <w:lvlText w:val="%3."/>
      <w:lvlJc w:val="right"/>
      <w:pPr>
        <w:ind w:left="2160" w:hanging="180"/>
      </w:pPr>
    </w:lvl>
    <w:lvl w:ilvl="3" w:tplc="D9285F08" w:tentative="1">
      <w:start w:val="1"/>
      <w:numFmt w:val="decimal"/>
      <w:lvlText w:val="%4."/>
      <w:lvlJc w:val="left"/>
      <w:pPr>
        <w:ind w:left="2880" w:hanging="360"/>
      </w:pPr>
    </w:lvl>
    <w:lvl w:ilvl="4" w:tplc="3474BFA4" w:tentative="1">
      <w:start w:val="1"/>
      <w:numFmt w:val="lowerLetter"/>
      <w:lvlText w:val="%5."/>
      <w:lvlJc w:val="left"/>
      <w:pPr>
        <w:ind w:left="3600" w:hanging="360"/>
      </w:pPr>
    </w:lvl>
    <w:lvl w:ilvl="5" w:tplc="8820CB14" w:tentative="1">
      <w:start w:val="1"/>
      <w:numFmt w:val="lowerRoman"/>
      <w:lvlText w:val="%6."/>
      <w:lvlJc w:val="right"/>
      <w:pPr>
        <w:ind w:left="4320" w:hanging="180"/>
      </w:pPr>
    </w:lvl>
    <w:lvl w:ilvl="6" w:tplc="72C43A20" w:tentative="1">
      <w:start w:val="1"/>
      <w:numFmt w:val="decimal"/>
      <w:lvlText w:val="%7."/>
      <w:lvlJc w:val="left"/>
      <w:pPr>
        <w:ind w:left="5040" w:hanging="360"/>
      </w:pPr>
    </w:lvl>
    <w:lvl w:ilvl="7" w:tplc="6CD23468" w:tentative="1">
      <w:start w:val="1"/>
      <w:numFmt w:val="lowerLetter"/>
      <w:lvlText w:val="%8."/>
      <w:lvlJc w:val="left"/>
      <w:pPr>
        <w:ind w:left="5760" w:hanging="360"/>
      </w:pPr>
    </w:lvl>
    <w:lvl w:ilvl="8" w:tplc="0BBA4218"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CDD04C84">
      <w:start w:val="1"/>
      <w:numFmt w:val="lowerRoman"/>
      <w:lvlText w:val="(%1)"/>
      <w:lvlJc w:val="left"/>
      <w:pPr>
        <w:ind w:left="1080" w:hanging="720"/>
      </w:pPr>
      <w:rPr>
        <w:rFonts w:hint="default"/>
      </w:rPr>
    </w:lvl>
    <w:lvl w:ilvl="1" w:tplc="D0BAE534" w:tentative="1">
      <w:start w:val="1"/>
      <w:numFmt w:val="lowerLetter"/>
      <w:lvlText w:val="%2."/>
      <w:lvlJc w:val="left"/>
      <w:pPr>
        <w:ind w:left="1440" w:hanging="360"/>
      </w:pPr>
    </w:lvl>
    <w:lvl w:ilvl="2" w:tplc="8BA0F660" w:tentative="1">
      <w:start w:val="1"/>
      <w:numFmt w:val="lowerRoman"/>
      <w:lvlText w:val="%3."/>
      <w:lvlJc w:val="right"/>
      <w:pPr>
        <w:ind w:left="2160" w:hanging="180"/>
      </w:pPr>
    </w:lvl>
    <w:lvl w:ilvl="3" w:tplc="8A22DCDA" w:tentative="1">
      <w:start w:val="1"/>
      <w:numFmt w:val="decimal"/>
      <w:lvlText w:val="%4."/>
      <w:lvlJc w:val="left"/>
      <w:pPr>
        <w:ind w:left="2880" w:hanging="360"/>
      </w:pPr>
    </w:lvl>
    <w:lvl w:ilvl="4" w:tplc="4FD4FA2C" w:tentative="1">
      <w:start w:val="1"/>
      <w:numFmt w:val="lowerLetter"/>
      <w:lvlText w:val="%5."/>
      <w:lvlJc w:val="left"/>
      <w:pPr>
        <w:ind w:left="3600" w:hanging="360"/>
      </w:pPr>
    </w:lvl>
    <w:lvl w:ilvl="5" w:tplc="F44C963E" w:tentative="1">
      <w:start w:val="1"/>
      <w:numFmt w:val="lowerRoman"/>
      <w:lvlText w:val="%6."/>
      <w:lvlJc w:val="right"/>
      <w:pPr>
        <w:ind w:left="4320" w:hanging="180"/>
      </w:pPr>
    </w:lvl>
    <w:lvl w:ilvl="6" w:tplc="37A652B8" w:tentative="1">
      <w:start w:val="1"/>
      <w:numFmt w:val="decimal"/>
      <w:lvlText w:val="%7."/>
      <w:lvlJc w:val="left"/>
      <w:pPr>
        <w:ind w:left="5040" w:hanging="360"/>
      </w:pPr>
    </w:lvl>
    <w:lvl w:ilvl="7" w:tplc="E79E1C28" w:tentative="1">
      <w:start w:val="1"/>
      <w:numFmt w:val="lowerLetter"/>
      <w:lvlText w:val="%8."/>
      <w:lvlJc w:val="left"/>
      <w:pPr>
        <w:ind w:left="5760" w:hanging="360"/>
      </w:pPr>
    </w:lvl>
    <w:lvl w:ilvl="8" w:tplc="7602B640"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D0F85636">
      <w:start w:val="1"/>
      <w:numFmt w:val="lowerRoman"/>
      <w:lvlText w:val="(%1)"/>
      <w:lvlJc w:val="left"/>
      <w:pPr>
        <w:ind w:left="1080" w:hanging="720"/>
      </w:pPr>
      <w:rPr>
        <w:rFonts w:hint="default"/>
      </w:rPr>
    </w:lvl>
    <w:lvl w:ilvl="1" w:tplc="D332CB1E" w:tentative="1">
      <w:start w:val="1"/>
      <w:numFmt w:val="lowerLetter"/>
      <w:lvlText w:val="%2."/>
      <w:lvlJc w:val="left"/>
      <w:pPr>
        <w:ind w:left="1440" w:hanging="360"/>
      </w:pPr>
    </w:lvl>
    <w:lvl w:ilvl="2" w:tplc="C7A8F3A2" w:tentative="1">
      <w:start w:val="1"/>
      <w:numFmt w:val="lowerRoman"/>
      <w:lvlText w:val="%3."/>
      <w:lvlJc w:val="right"/>
      <w:pPr>
        <w:ind w:left="2160" w:hanging="180"/>
      </w:pPr>
    </w:lvl>
    <w:lvl w:ilvl="3" w:tplc="0E1A572C" w:tentative="1">
      <w:start w:val="1"/>
      <w:numFmt w:val="decimal"/>
      <w:lvlText w:val="%4."/>
      <w:lvlJc w:val="left"/>
      <w:pPr>
        <w:ind w:left="2880" w:hanging="360"/>
      </w:pPr>
    </w:lvl>
    <w:lvl w:ilvl="4" w:tplc="B388EEA4" w:tentative="1">
      <w:start w:val="1"/>
      <w:numFmt w:val="lowerLetter"/>
      <w:lvlText w:val="%5."/>
      <w:lvlJc w:val="left"/>
      <w:pPr>
        <w:ind w:left="3600" w:hanging="360"/>
      </w:pPr>
    </w:lvl>
    <w:lvl w:ilvl="5" w:tplc="D36A0CC0" w:tentative="1">
      <w:start w:val="1"/>
      <w:numFmt w:val="lowerRoman"/>
      <w:lvlText w:val="%6."/>
      <w:lvlJc w:val="right"/>
      <w:pPr>
        <w:ind w:left="4320" w:hanging="180"/>
      </w:pPr>
    </w:lvl>
    <w:lvl w:ilvl="6" w:tplc="65BE9F3A" w:tentative="1">
      <w:start w:val="1"/>
      <w:numFmt w:val="decimal"/>
      <w:lvlText w:val="%7."/>
      <w:lvlJc w:val="left"/>
      <w:pPr>
        <w:ind w:left="5040" w:hanging="360"/>
      </w:pPr>
    </w:lvl>
    <w:lvl w:ilvl="7" w:tplc="F6C6C83A" w:tentative="1">
      <w:start w:val="1"/>
      <w:numFmt w:val="lowerLetter"/>
      <w:lvlText w:val="%8."/>
      <w:lvlJc w:val="left"/>
      <w:pPr>
        <w:ind w:left="5760" w:hanging="360"/>
      </w:pPr>
    </w:lvl>
    <w:lvl w:ilvl="8" w:tplc="055011E8" w:tentative="1">
      <w:start w:val="1"/>
      <w:numFmt w:val="lowerRoman"/>
      <w:lvlText w:val="%9."/>
      <w:lvlJc w:val="right"/>
      <w:pPr>
        <w:ind w:left="6480" w:hanging="180"/>
      </w:pPr>
    </w:lvl>
  </w:abstractNum>
  <w:abstractNum w:abstractNumId="33" w15:restartNumberingAfterBreak="0">
    <w:nsid w:val="687B7526"/>
    <w:multiLevelType w:val="hybridMultilevel"/>
    <w:tmpl w:val="FA0083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C87342F"/>
    <w:multiLevelType w:val="hybridMultilevel"/>
    <w:tmpl w:val="67861EE0"/>
    <w:lvl w:ilvl="0" w:tplc="45622AD4">
      <w:start w:val="1"/>
      <w:numFmt w:val="lowerRoman"/>
      <w:lvlText w:val="(%1)"/>
      <w:lvlJc w:val="left"/>
      <w:pPr>
        <w:ind w:left="1004" w:hanging="720"/>
      </w:pPr>
      <w:rPr>
        <w:rFonts w:hint="default"/>
        <w:b w:val="0"/>
      </w:rPr>
    </w:lvl>
    <w:lvl w:ilvl="1" w:tplc="6EEA6A52" w:tentative="1">
      <w:start w:val="1"/>
      <w:numFmt w:val="lowerLetter"/>
      <w:lvlText w:val="%2."/>
      <w:lvlJc w:val="left"/>
      <w:pPr>
        <w:ind w:left="1364" w:hanging="360"/>
      </w:pPr>
    </w:lvl>
    <w:lvl w:ilvl="2" w:tplc="48043BA8" w:tentative="1">
      <w:start w:val="1"/>
      <w:numFmt w:val="lowerRoman"/>
      <w:lvlText w:val="%3."/>
      <w:lvlJc w:val="right"/>
      <w:pPr>
        <w:ind w:left="2084" w:hanging="180"/>
      </w:pPr>
    </w:lvl>
    <w:lvl w:ilvl="3" w:tplc="2C08A564" w:tentative="1">
      <w:start w:val="1"/>
      <w:numFmt w:val="decimal"/>
      <w:lvlText w:val="%4."/>
      <w:lvlJc w:val="left"/>
      <w:pPr>
        <w:ind w:left="2804" w:hanging="360"/>
      </w:pPr>
    </w:lvl>
    <w:lvl w:ilvl="4" w:tplc="975EA040" w:tentative="1">
      <w:start w:val="1"/>
      <w:numFmt w:val="lowerLetter"/>
      <w:lvlText w:val="%5."/>
      <w:lvlJc w:val="left"/>
      <w:pPr>
        <w:ind w:left="3524" w:hanging="360"/>
      </w:pPr>
    </w:lvl>
    <w:lvl w:ilvl="5" w:tplc="4CE42326" w:tentative="1">
      <w:start w:val="1"/>
      <w:numFmt w:val="lowerRoman"/>
      <w:lvlText w:val="%6."/>
      <w:lvlJc w:val="right"/>
      <w:pPr>
        <w:ind w:left="4244" w:hanging="180"/>
      </w:pPr>
    </w:lvl>
    <w:lvl w:ilvl="6" w:tplc="BFFE0D10" w:tentative="1">
      <w:start w:val="1"/>
      <w:numFmt w:val="decimal"/>
      <w:lvlText w:val="%7."/>
      <w:lvlJc w:val="left"/>
      <w:pPr>
        <w:ind w:left="4964" w:hanging="360"/>
      </w:pPr>
    </w:lvl>
    <w:lvl w:ilvl="7" w:tplc="73FE5748" w:tentative="1">
      <w:start w:val="1"/>
      <w:numFmt w:val="lowerLetter"/>
      <w:lvlText w:val="%8."/>
      <w:lvlJc w:val="left"/>
      <w:pPr>
        <w:ind w:left="5684" w:hanging="360"/>
      </w:pPr>
    </w:lvl>
    <w:lvl w:ilvl="8" w:tplc="0034480E"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93327628">
      <w:start w:val="1"/>
      <w:numFmt w:val="decimal"/>
      <w:lvlText w:val="%1."/>
      <w:lvlJc w:val="left"/>
      <w:pPr>
        <w:ind w:left="360" w:hanging="360"/>
      </w:pPr>
      <w:rPr>
        <w:rFonts w:hint="default"/>
      </w:rPr>
    </w:lvl>
    <w:lvl w:ilvl="1" w:tplc="73BC7232" w:tentative="1">
      <w:start w:val="1"/>
      <w:numFmt w:val="lowerLetter"/>
      <w:lvlText w:val="%2."/>
      <w:lvlJc w:val="left"/>
      <w:pPr>
        <w:ind w:left="1080" w:hanging="360"/>
      </w:pPr>
    </w:lvl>
    <w:lvl w:ilvl="2" w:tplc="677C675A" w:tentative="1">
      <w:start w:val="1"/>
      <w:numFmt w:val="lowerRoman"/>
      <w:lvlText w:val="%3."/>
      <w:lvlJc w:val="right"/>
      <w:pPr>
        <w:ind w:left="1800" w:hanging="180"/>
      </w:pPr>
    </w:lvl>
    <w:lvl w:ilvl="3" w:tplc="4C0CC51C" w:tentative="1">
      <w:start w:val="1"/>
      <w:numFmt w:val="decimal"/>
      <w:lvlText w:val="%4."/>
      <w:lvlJc w:val="left"/>
      <w:pPr>
        <w:ind w:left="2520" w:hanging="360"/>
      </w:pPr>
    </w:lvl>
    <w:lvl w:ilvl="4" w:tplc="7DB05622" w:tentative="1">
      <w:start w:val="1"/>
      <w:numFmt w:val="lowerLetter"/>
      <w:lvlText w:val="%5."/>
      <w:lvlJc w:val="left"/>
      <w:pPr>
        <w:ind w:left="3240" w:hanging="360"/>
      </w:pPr>
    </w:lvl>
    <w:lvl w:ilvl="5" w:tplc="A9E8C372" w:tentative="1">
      <w:start w:val="1"/>
      <w:numFmt w:val="lowerRoman"/>
      <w:lvlText w:val="%6."/>
      <w:lvlJc w:val="right"/>
      <w:pPr>
        <w:ind w:left="3960" w:hanging="180"/>
      </w:pPr>
    </w:lvl>
    <w:lvl w:ilvl="6" w:tplc="A7923AB6" w:tentative="1">
      <w:start w:val="1"/>
      <w:numFmt w:val="decimal"/>
      <w:lvlText w:val="%7."/>
      <w:lvlJc w:val="left"/>
      <w:pPr>
        <w:ind w:left="4680" w:hanging="360"/>
      </w:pPr>
    </w:lvl>
    <w:lvl w:ilvl="7" w:tplc="BC3029E8" w:tentative="1">
      <w:start w:val="1"/>
      <w:numFmt w:val="lowerLetter"/>
      <w:lvlText w:val="%8."/>
      <w:lvlJc w:val="left"/>
      <w:pPr>
        <w:ind w:left="5400" w:hanging="360"/>
      </w:pPr>
    </w:lvl>
    <w:lvl w:ilvl="8" w:tplc="315E29A2" w:tentative="1">
      <w:start w:val="1"/>
      <w:numFmt w:val="lowerRoman"/>
      <w:lvlText w:val="%9."/>
      <w:lvlJc w:val="right"/>
      <w:pPr>
        <w:ind w:left="6120" w:hanging="180"/>
      </w:pPr>
    </w:lvl>
  </w:abstractNum>
  <w:abstractNum w:abstractNumId="36" w15:restartNumberingAfterBreak="0">
    <w:nsid w:val="6F1A12BA"/>
    <w:multiLevelType w:val="hybridMultilevel"/>
    <w:tmpl w:val="F43A10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8C332D4"/>
    <w:multiLevelType w:val="hybridMultilevel"/>
    <w:tmpl w:val="5504F770"/>
    <w:lvl w:ilvl="0" w:tplc="ADEA9368">
      <w:start w:val="1"/>
      <w:numFmt w:val="lowerRoman"/>
      <w:lvlText w:val="(%1)"/>
      <w:lvlJc w:val="left"/>
      <w:pPr>
        <w:ind w:left="1080" w:hanging="720"/>
      </w:pPr>
      <w:rPr>
        <w:rFonts w:hint="default"/>
      </w:rPr>
    </w:lvl>
    <w:lvl w:ilvl="1" w:tplc="6D3C1E50" w:tentative="1">
      <w:start w:val="1"/>
      <w:numFmt w:val="lowerLetter"/>
      <w:lvlText w:val="%2."/>
      <w:lvlJc w:val="left"/>
      <w:pPr>
        <w:ind w:left="1440" w:hanging="360"/>
      </w:pPr>
    </w:lvl>
    <w:lvl w:ilvl="2" w:tplc="61D6DB96" w:tentative="1">
      <w:start w:val="1"/>
      <w:numFmt w:val="lowerRoman"/>
      <w:lvlText w:val="%3."/>
      <w:lvlJc w:val="right"/>
      <w:pPr>
        <w:ind w:left="2160" w:hanging="180"/>
      </w:pPr>
    </w:lvl>
    <w:lvl w:ilvl="3" w:tplc="CBD418A4" w:tentative="1">
      <w:start w:val="1"/>
      <w:numFmt w:val="decimal"/>
      <w:lvlText w:val="%4."/>
      <w:lvlJc w:val="left"/>
      <w:pPr>
        <w:ind w:left="2880" w:hanging="360"/>
      </w:pPr>
    </w:lvl>
    <w:lvl w:ilvl="4" w:tplc="CE18F766" w:tentative="1">
      <w:start w:val="1"/>
      <w:numFmt w:val="lowerLetter"/>
      <w:lvlText w:val="%5."/>
      <w:lvlJc w:val="left"/>
      <w:pPr>
        <w:ind w:left="3600" w:hanging="360"/>
      </w:pPr>
    </w:lvl>
    <w:lvl w:ilvl="5" w:tplc="A71684B0" w:tentative="1">
      <w:start w:val="1"/>
      <w:numFmt w:val="lowerRoman"/>
      <w:lvlText w:val="%6."/>
      <w:lvlJc w:val="right"/>
      <w:pPr>
        <w:ind w:left="4320" w:hanging="180"/>
      </w:pPr>
    </w:lvl>
    <w:lvl w:ilvl="6" w:tplc="FA6488D4" w:tentative="1">
      <w:start w:val="1"/>
      <w:numFmt w:val="decimal"/>
      <w:lvlText w:val="%7."/>
      <w:lvlJc w:val="left"/>
      <w:pPr>
        <w:ind w:left="5040" w:hanging="360"/>
      </w:pPr>
    </w:lvl>
    <w:lvl w:ilvl="7" w:tplc="C0C4BA16" w:tentative="1">
      <w:start w:val="1"/>
      <w:numFmt w:val="lowerLetter"/>
      <w:lvlText w:val="%8."/>
      <w:lvlJc w:val="left"/>
      <w:pPr>
        <w:ind w:left="5760" w:hanging="360"/>
      </w:pPr>
    </w:lvl>
    <w:lvl w:ilvl="8" w:tplc="8E0E2A96" w:tentative="1">
      <w:start w:val="1"/>
      <w:numFmt w:val="lowerRoman"/>
      <w:lvlText w:val="%9."/>
      <w:lvlJc w:val="right"/>
      <w:pPr>
        <w:ind w:left="6480" w:hanging="180"/>
      </w:pPr>
    </w:lvl>
  </w:abstractNum>
  <w:abstractNum w:abstractNumId="38" w15:restartNumberingAfterBreak="0">
    <w:nsid w:val="7BCE5F25"/>
    <w:multiLevelType w:val="hybridMultilevel"/>
    <w:tmpl w:val="49A21BE0"/>
    <w:lvl w:ilvl="0" w:tplc="A34E906C">
      <w:start w:val="1"/>
      <w:numFmt w:val="decimal"/>
      <w:lvlText w:val="%1."/>
      <w:lvlJc w:val="left"/>
      <w:pPr>
        <w:ind w:left="360" w:hanging="360"/>
      </w:pPr>
      <w:rPr>
        <w:rFonts w:hint="default"/>
      </w:rPr>
    </w:lvl>
    <w:lvl w:ilvl="1" w:tplc="1ED41430" w:tentative="1">
      <w:start w:val="1"/>
      <w:numFmt w:val="lowerLetter"/>
      <w:lvlText w:val="%2."/>
      <w:lvlJc w:val="left"/>
      <w:pPr>
        <w:ind w:left="1080" w:hanging="360"/>
      </w:pPr>
    </w:lvl>
    <w:lvl w:ilvl="2" w:tplc="B3263A7E" w:tentative="1">
      <w:start w:val="1"/>
      <w:numFmt w:val="lowerRoman"/>
      <w:lvlText w:val="%3."/>
      <w:lvlJc w:val="right"/>
      <w:pPr>
        <w:ind w:left="1800" w:hanging="180"/>
      </w:pPr>
    </w:lvl>
    <w:lvl w:ilvl="3" w:tplc="405A50F6" w:tentative="1">
      <w:start w:val="1"/>
      <w:numFmt w:val="decimal"/>
      <w:lvlText w:val="%4."/>
      <w:lvlJc w:val="left"/>
      <w:pPr>
        <w:ind w:left="2520" w:hanging="360"/>
      </w:pPr>
    </w:lvl>
    <w:lvl w:ilvl="4" w:tplc="747A01DA" w:tentative="1">
      <w:start w:val="1"/>
      <w:numFmt w:val="lowerLetter"/>
      <w:lvlText w:val="%5."/>
      <w:lvlJc w:val="left"/>
      <w:pPr>
        <w:ind w:left="3240" w:hanging="360"/>
      </w:pPr>
    </w:lvl>
    <w:lvl w:ilvl="5" w:tplc="6DE8EA60" w:tentative="1">
      <w:start w:val="1"/>
      <w:numFmt w:val="lowerRoman"/>
      <w:lvlText w:val="%6."/>
      <w:lvlJc w:val="right"/>
      <w:pPr>
        <w:ind w:left="3960" w:hanging="180"/>
      </w:pPr>
    </w:lvl>
    <w:lvl w:ilvl="6" w:tplc="F64C45FE" w:tentative="1">
      <w:start w:val="1"/>
      <w:numFmt w:val="decimal"/>
      <w:lvlText w:val="%7."/>
      <w:lvlJc w:val="left"/>
      <w:pPr>
        <w:ind w:left="4680" w:hanging="360"/>
      </w:pPr>
    </w:lvl>
    <w:lvl w:ilvl="7" w:tplc="A94655BA" w:tentative="1">
      <w:start w:val="1"/>
      <w:numFmt w:val="lowerLetter"/>
      <w:lvlText w:val="%8."/>
      <w:lvlJc w:val="left"/>
      <w:pPr>
        <w:ind w:left="5400" w:hanging="360"/>
      </w:pPr>
    </w:lvl>
    <w:lvl w:ilvl="8" w:tplc="26CCB77E" w:tentative="1">
      <w:start w:val="1"/>
      <w:numFmt w:val="lowerRoman"/>
      <w:lvlText w:val="%9."/>
      <w:lvlJc w:val="right"/>
      <w:pPr>
        <w:ind w:left="6120" w:hanging="180"/>
      </w:pPr>
    </w:lvl>
  </w:abstractNum>
  <w:abstractNum w:abstractNumId="39" w15:restartNumberingAfterBreak="0">
    <w:nsid w:val="7D5B64C0"/>
    <w:multiLevelType w:val="hybridMultilevel"/>
    <w:tmpl w:val="5504F770"/>
    <w:lvl w:ilvl="0" w:tplc="19D8D6E6">
      <w:start w:val="1"/>
      <w:numFmt w:val="lowerRoman"/>
      <w:lvlText w:val="(%1)"/>
      <w:lvlJc w:val="left"/>
      <w:pPr>
        <w:ind w:left="1080" w:hanging="720"/>
      </w:pPr>
      <w:rPr>
        <w:rFonts w:hint="default"/>
      </w:rPr>
    </w:lvl>
    <w:lvl w:ilvl="1" w:tplc="AE8E1DCA" w:tentative="1">
      <w:start w:val="1"/>
      <w:numFmt w:val="lowerLetter"/>
      <w:lvlText w:val="%2."/>
      <w:lvlJc w:val="left"/>
      <w:pPr>
        <w:ind w:left="1440" w:hanging="360"/>
      </w:pPr>
    </w:lvl>
    <w:lvl w:ilvl="2" w:tplc="36A253E6" w:tentative="1">
      <w:start w:val="1"/>
      <w:numFmt w:val="lowerRoman"/>
      <w:lvlText w:val="%3."/>
      <w:lvlJc w:val="right"/>
      <w:pPr>
        <w:ind w:left="2160" w:hanging="180"/>
      </w:pPr>
    </w:lvl>
    <w:lvl w:ilvl="3" w:tplc="117C089C" w:tentative="1">
      <w:start w:val="1"/>
      <w:numFmt w:val="decimal"/>
      <w:lvlText w:val="%4."/>
      <w:lvlJc w:val="left"/>
      <w:pPr>
        <w:ind w:left="2880" w:hanging="360"/>
      </w:pPr>
    </w:lvl>
    <w:lvl w:ilvl="4" w:tplc="CCDCCB36" w:tentative="1">
      <w:start w:val="1"/>
      <w:numFmt w:val="lowerLetter"/>
      <w:lvlText w:val="%5."/>
      <w:lvlJc w:val="left"/>
      <w:pPr>
        <w:ind w:left="3600" w:hanging="360"/>
      </w:pPr>
    </w:lvl>
    <w:lvl w:ilvl="5" w:tplc="8070DAEE" w:tentative="1">
      <w:start w:val="1"/>
      <w:numFmt w:val="lowerRoman"/>
      <w:lvlText w:val="%6."/>
      <w:lvlJc w:val="right"/>
      <w:pPr>
        <w:ind w:left="4320" w:hanging="180"/>
      </w:pPr>
    </w:lvl>
    <w:lvl w:ilvl="6" w:tplc="5D2A743C" w:tentative="1">
      <w:start w:val="1"/>
      <w:numFmt w:val="decimal"/>
      <w:lvlText w:val="%7."/>
      <w:lvlJc w:val="left"/>
      <w:pPr>
        <w:ind w:left="5040" w:hanging="360"/>
      </w:pPr>
    </w:lvl>
    <w:lvl w:ilvl="7" w:tplc="92BE28AE" w:tentative="1">
      <w:start w:val="1"/>
      <w:numFmt w:val="lowerLetter"/>
      <w:lvlText w:val="%8."/>
      <w:lvlJc w:val="left"/>
      <w:pPr>
        <w:ind w:left="5760" w:hanging="360"/>
      </w:pPr>
    </w:lvl>
    <w:lvl w:ilvl="8" w:tplc="207465EA" w:tentative="1">
      <w:start w:val="1"/>
      <w:numFmt w:val="lowerRoman"/>
      <w:lvlText w:val="%9."/>
      <w:lvlJc w:val="right"/>
      <w:pPr>
        <w:ind w:left="6480" w:hanging="180"/>
      </w:pPr>
    </w:lvl>
  </w:abstractNum>
  <w:abstractNum w:abstractNumId="40" w15:restartNumberingAfterBreak="0">
    <w:nsid w:val="7E3802BE"/>
    <w:multiLevelType w:val="hybridMultilevel"/>
    <w:tmpl w:val="F8660EFA"/>
    <w:lvl w:ilvl="0" w:tplc="5B682804">
      <w:start w:val="1"/>
      <w:numFmt w:val="decimal"/>
      <w:lvlText w:val="%1."/>
      <w:lvlJc w:val="left"/>
      <w:pPr>
        <w:ind w:left="360" w:hanging="360"/>
      </w:pPr>
      <w:rPr>
        <w:rFonts w:hint="default"/>
      </w:rPr>
    </w:lvl>
    <w:lvl w:ilvl="1" w:tplc="88F0F530" w:tentative="1">
      <w:start w:val="1"/>
      <w:numFmt w:val="lowerLetter"/>
      <w:lvlText w:val="%2."/>
      <w:lvlJc w:val="left"/>
      <w:pPr>
        <w:ind w:left="1080" w:hanging="360"/>
      </w:pPr>
    </w:lvl>
    <w:lvl w:ilvl="2" w:tplc="E0862350" w:tentative="1">
      <w:start w:val="1"/>
      <w:numFmt w:val="lowerRoman"/>
      <w:lvlText w:val="%3."/>
      <w:lvlJc w:val="right"/>
      <w:pPr>
        <w:ind w:left="1800" w:hanging="180"/>
      </w:pPr>
    </w:lvl>
    <w:lvl w:ilvl="3" w:tplc="324E2A1A" w:tentative="1">
      <w:start w:val="1"/>
      <w:numFmt w:val="decimal"/>
      <w:lvlText w:val="%4."/>
      <w:lvlJc w:val="left"/>
      <w:pPr>
        <w:ind w:left="2520" w:hanging="360"/>
      </w:pPr>
    </w:lvl>
    <w:lvl w:ilvl="4" w:tplc="92D8CFFE" w:tentative="1">
      <w:start w:val="1"/>
      <w:numFmt w:val="lowerLetter"/>
      <w:lvlText w:val="%5."/>
      <w:lvlJc w:val="left"/>
      <w:pPr>
        <w:ind w:left="3240" w:hanging="360"/>
      </w:pPr>
    </w:lvl>
    <w:lvl w:ilvl="5" w:tplc="C6EE22B4" w:tentative="1">
      <w:start w:val="1"/>
      <w:numFmt w:val="lowerRoman"/>
      <w:lvlText w:val="%6."/>
      <w:lvlJc w:val="right"/>
      <w:pPr>
        <w:ind w:left="3960" w:hanging="180"/>
      </w:pPr>
    </w:lvl>
    <w:lvl w:ilvl="6" w:tplc="C42417FA" w:tentative="1">
      <w:start w:val="1"/>
      <w:numFmt w:val="decimal"/>
      <w:lvlText w:val="%7."/>
      <w:lvlJc w:val="left"/>
      <w:pPr>
        <w:ind w:left="4680" w:hanging="360"/>
      </w:pPr>
    </w:lvl>
    <w:lvl w:ilvl="7" w:tplc="3BF6CEA0" w:tentative="1">
      <w:start w:val="1"/>
      <w:numFmt w:val="lowerLetter"/>
      <w:lvlText w:val="%8."/>
      <w:lvlJc w:val="left"/>
      <w:pPr>
        <w:ind w:left="5400" w:hanging="360"/>
      </w:pPr>
    </w:lvl>
    <w:lvl w:ilvl="8" w:tplc="7CBCC072" w:tentative="1">
      <w:start w:val="1"/>
      <w:numFmt w:val="lowerRoman"/>
      <w:lvlText w:val="%9."/>
      <w:lvlJc w:val="right"/>
      <w:pPr>
        <w:ind w:left="6120" w:hanging="180"/>
      </w:pPr>
    </w:lvl>
  </w:abstractNum>
  <w:abstractNum w:abstractNumId="41" w15:restartNumberingAfterBreak="0">
    <w:nsid w:val="7FAA7A1E"/>
    <w:multiLevelType w:val="hybridMultilevel"/>
    <w:tmpl w:val="49A21BE0"/>
    <w:lvl w:ilvl="0" w:tplc="FDD449D6">
      <w:start w:val="1"/>
      <w:numFmt w:val="decimal"/>
      <w:lvlText w:val="%1."/>
      <w:lvlJc w:val="left"/>
      <w:pPr>
        <w:ind w:left="360" w:hanging="360"/>
      </w:pPr>
      <w:rPr>
        <w:rFonts w:hint="default"/>
      </w:rPr>
    </w:lvl>
    <w:lvl w:ilvl="1" w:tplc="2CF04574" w:tentative="1">
      <w:start w:val="1"/>
      <w:numFmt w:val="lowerLetter"/>
      <w:lvlText w:val="%2."/>
      <w:lvlJc w:val="left"/>
      <w:pPr>
        <w:ind w:left="1080" w:hanging="360"/>
      </w:pPr>
    </w:lvl>
    <w:lvl w:ilvl="2" w:tplc="E1C4B270" w:tentative="1">
      <w:start w:val="1"/>
      <w:numFmt w:val="lowerRoman"/>
      <w:lvlText w:val="%3."/>
      <w:lvlJc w:val="right"/>
      <w:pPr>
        <w:ind w:left="1800" w:hanging="180"/>
      </w:pPr>
    </w:lvl>
    <w:lvl w:ilvl="3" w:tplc="FF061976" w:tentative="1">
      <w:start w:val="1"/>
      <w:numFmt w:val="decimal"/>
      <w:lvlText w:val="%4."/>
      <w:lvlJc w:val="left"/>
      <w:pPr>
        <w:ind w:left="2520" w:hanging="360"/>
      </w:pPr>
    </w:lvl>
    <w:lvl w:ilvl="4" w:tplc="4A5AF5EE" w:tentative="1">
      <w:start w:val="1"/>
      <w:numFmt w:val="lowerLetter"/>
      <w:lvlText w:val="%5."/>
      <w:lvlJc w:val="left"/>
      <w:pPr>
        <w:ind w:left="3240" w:hanging="360"/>
      </w:pPr>
    </w:lvl>
    <w:lvl w:ilvl="5" w:tplc="3AB462B2" w:tentative="1">
      <w:start w:val="1"/>
      <w:numFmt w:val="lowerRoman"/>
      <w:lvlText w:val="%6."/>
      <w:lvlJc w:val="right"/>
      <w:pPr>
        <w:ind w:left="3960" w:hanging="180"/>
      </w:pPr>
    </w:lvl>
    <w:lvl w:ilvl="6" w:tplc="A3DCB1FC" w:tentative="1">
      <w:start w:val="1"/>
      <w:numFmt w:val="decimal"/>
      <w:lvlText w:val="%7."/>
      <w:lvlJc w:val="left"/>
      <w:pPr>
        <w:ind w:left="4680" w:hanging="360"/>
      </w:pPr>
    </w:lvl>
    <w:lvl w:ilvl="7" w:tplc="B0343A84" w:tentative="1">
      <w:start w:val="1"/>
      <w:numFmt w:val="lowerLetter"/>
      <w:lvlText w:val="%8."/>
      <w:lvlJc w:val="left"/>
      <w:pPr>
        <w:ind w:left="5400" w:hanging="360"/>
      </w:pPr>
    </w:lvl>
    <w:lvl w:ilvl="8" w:tplc="69229B1E" w:tentative="1">
      <w:start w:val="1"/>
      <w:numFmt w:val="lowerRoman"/>
      <w:lvlText w:val="%9."/>
      <w:lvlJc w:val="right"/>
      <w:pPr>
        <w:ind w:left="6120" w:hanging="180"/>
      </w:pPr>
    </w:lvl>
  </w:abstractNum>
  <w:abstractNum w:abstractNumId="42" w15:restartNumberingAfterBreak="0">
    <w:nsid w:val="7FC27958"/>
    <w:multiLevelType w:val="hybridMultilevel"/>
    <w:tmpl w:val="EC5AE1FA"/>
    <w:lvl w:ilvl="0" w:tplc="376C9F7C">
      <w:start w:val="1"/>
      <w:numFmt w:val="bullet"/>
      <w:lvlText w:val=""/>
      <w:lvlJc w:val="left"/>
      <w:pPr>
        <w:ind w:left="360" w:hanging="360"/>
      </w:pPr>
      <w:rPr>
        <w:rFonts w:ascii="Symbol" w:hAnsi="Symbol" w:hint="default"/>
      </w:rPr>
    </w:lvl>
    <w:lvl w:ilvl="1" w:tplc="DF741CCA">
      <w:start w:val="1"/>
      <w:numFmt w:val="bullet"/>
      <w:lvlText w:val="o"/>
      <w:lvlJc w:val="left"/>
      <w:pPr>
        <w:ind w:left="1080" w:hanging="360"/>
      </w:pPr>
      <w:rPr>
        <w:rFonts w:ascii="Courier New" w:hAnsi="Courier New" w:cs="Courier New" w:hint="default"/>
      </w:rPr>
    </w:lvl>
    <w:lvl w:ilvl="2" w:tplc="CF045A54">
      <w:start w:val="1"/>
      <w:numFmt w:val="bullet"/>
      <w:lvlText w:val=""/>
      <w:lvlJc w:val="left"/>
      <w:pPr>
        <w:ind w:left="1800" w:hanging="360"/>
      </w:pPr>
      <w:rPr>
        <w:rFonts w:ascii="Wingdings" w:hAnsi="Wingdings" w:hint="default"/>
      </w:rPr>
    </w:lvl>
    <w:lvl w:ilvl="3" w:tplc="D326175E">
      <w:start w:val="1"/>
      <w:numFmt w:val="bullet"/>
      <w:lvlText w:val=""/>
      <w:lvlJc w:val="left"/>
      <w:pPr>
        <w:ind w:left="2520" w:hanging="360"/>
      </w:pPr>
      <w:rPr>
        <w:rFonts w:ascii="Symbol" w:hAnsi="Symbol" w:hint="default"/>
      </w:rPr>
    </w:lvl>
    <w:lvl w:ilvl="4" w:tplc="F5C8907E">
      <w:start w:val="1"/>
      <w:numFmt w:val="bullet"/>
      <w:lvlText w:val="o"/>
      <w:lvlJc w:val="left"/>
      <w:pPr>
        <w:ind w:left="3240" w:hanging="360"/>
      </w:pPr>
      <w:rPr>
        <w:rFonts w:ascii="Courier New" w:hAnsi="Courier New" w:cs="Courier New" w:hint="default"/>
      </w:rPr>
    </w:lvl>
    <w:lvl w:ilvl="5" w:tplc="C65EA0F2">
      <w:start w:val="1"/>
      <w:numFmt w:val="bullet"/>
      <w:lvlText w:val=""/>
      <w:lvlJc w:val="left"/>
      <w:pPr>
        <w:ind w:left="3960" w:hanging="360"/>
      </w:pPr>
      <w:rPr>
        <w:rFonts w:ascii="Wingdings" w:hAnsi="Wingdings" w:hint="default"/>
      </w:rPr>
    </w:lvl>
    <w:lvl w:ilvl="6" w:tplc="0498A1CA">
      <w:start w:val="1"/>
      <w:numFmt w:val="bullet"/>
      <w:lvlText w:val=""/>
      <w:lvlJc w:val="left"/>
      <w:pPr>
        <w:ind w:left="4680" w:hanging="360"/>
      </w:pPr>
      <w:rPr>
        <w:rFonts w:ascii="Symbol" w:hAnsi="Symbol" w:hint="default"/>
      </w:rPr>
    </w:lvl>
    <w:lvl w:ilvl="7" w:tplc="57F24FBC">
      <w:start w:val="1"/>
      <w:numFmt w:val="bullet"/>
      <w:lvlText w:val="o"/>
      <w:lvlJc w:val="left"/>
      <w:pPr>
        <w:ind w:left="5400" w:hanging="360"/>
      </w:pPr>
      <w:rPr>
        <w:rFonts w:ascii="Courier New" w:hAnsi="Courier New" w:cs="Courier New" w:hint="default"/>
      </w:rPr>
    </w:lvl>
    <w:lvl w:ilvl="8" w:tplc="5DE4823E">
      <w:start w:val="1"/>
      <w:numFmt w:val="bullet"/>
      <w:lvlText w:val=""/>
      <w:lvlJc w:val="left"/>
      <w:pPr>
        <w:ind w:left="6120" w:hanging="360"/>
      </w:pPr>
      <w:rPr>
        <w:rFonts w:ascii="Wingdings" w:hAnsi="Wingdings" w:hint="default"/>
      </w:rPr>
    </w:lvl>
  </w:abstractNum>
  <w:num w:numId="1">
    <w:abstractNumId w:val="9"/>
  </w:num>
  <w:num w:numId="2">
    <w:abstractNumId w:val="20"/>
  </w:num>
  <w:num w:numId="3">
    <w:abstractNumId w:val="38"/>
  </w:num>
  <w:num w:numId="4">
    <w:abstractNumId w:val="41"/>
  </w:num>
  <w:num w:numId="5">
    <w:abstractNumId w:val="26"/>
  </w:num>
  <w:num w:numId="6">
    <w:abstractNumId w:val="17"/>
  </w:num>
  <w:num w:numId="7">
    <w:abstractNumId w:val="35"/>
  </w:num>
  <w:num w:numId="8">
    <w:abstractNumId w:val="15"/>
  </w:num>
  <w:num w:numId="9">
    <w:abstractNumId w:val="21"/>
  </w:num>
  <w:num w:numId="10">
    <w:abstractNumId w:val="40"/>
  </w:num>
  <w:num w:numId="11">
    <w:abstractNumId w:val="14"/>
  </w:num>
  <w:num w:numId="12">
    <w:abstractNumId w:val="28"/>
  </w:num>
  <w:num w:numId="13">
    <w:abstractNumId w:val="29"/>
  </w:num>
  <w:num w:numId="14">
    <w:abstractNumId w:val="31"/>
  </w:num>
  <w:num w:numId="15">
    <w:abstractNumId w:val="24"/>
  </w:num>
  <w:num w:numId="16">
    <w:abstractNumId w:val="10"/>
  </w:num>
  <w:num w:numId="17">
    <w:abstractNumId w:val="34"/>
  </w:num>
  <w:num w:numId="18">
    <w:abstractNumId w:val="30"/>
  </w:num>
  <w:num w:numId="19">
    <w:abstractNumId w:val="18"/>
  </w:num>
  <w:num w:numId="20">
    <w:abstractNumId w:val="25"/>
  </w:num>
  <w:num w:numId="21">
    <w:abstractNumId w:val="7"/>
  </w:num>
  <w:num w:numId="22">
    <w:abstractNumId w:val="13"/>
  </w:num>
  <w:num w:numId="23">
    <w:abstractNumId w:val="32"/>
  </w:num>
  <w:num w:numId="24">
    <w:abstractNumId w:val="22"/>
  </w:num>
  <w:num w:numId="25">
    <w:abstractNumId w:val="19"/>
  </w:num>
  <w:num w:numId="26">
    <w:abstractNumId w:val="12"/>
  </w:num>
  <w:num w:numId="27">
    <w:abstractNumId w:val="23"/>
  </w:num>
  <w:num w:numId="28">
    <w:abstractNumId w:val="39"/>
  </w:num>
  <w:num w:numId="29">
    <w:abstractNumId w:val="37"/>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3"/>
  </w:num>
  <w:num w:numId="39">
    <w:abstractNumId w:val="27"/>
  </w:num>
  <w:num w:numId="40">
    <w:abstractNumId w:val="8"/>
  </w:num>
  <w:num w:numId="41">
    <w:abstractNumId w:val="9"/>
  </w:num>
  <w:num w:numId="42">
    <w:abstractNumId w:val="9"/>
  </w:num>
  <w:num w:numId="43">
    <w:abstractNumId w:val="16"/>
  </w:num>
  <w:num w:numId="44">
    <w:abstractNumId w:val="42"/>
  </w:num>
  <w:num w:numId="45">
    <w:abstractNumId w:val="36"/>
  </w:num>
  <w:num w:numId="46">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68E"/>
    <w:rsid w:val="000B4B70"/>
    <w:rsid w:val="00135DBC"/>
    <w:rsid w:val="00392021"/>
    <w:rsid w:val="003C7F67"/>
    <w:rsid w:val="00484F3E"/>
    <w:rsid w:val="004E64C9"/>
    <w:rsid w:val="005957B7"/>
    <w:rsid w:val="005F7F0D"/>
    <w:rsid w:val="00655543"/>
    <w:rsid w:val="007866C8"/>
    <w:rsid w:val="007B270C"/>
    <w:rsid w:val="007C6954"/>
    <w:rsid w:val="0082720E"/>
    <w:rsid w:val="0085560E"/>
    <w:rsid w:val="009C4308"/>
    <w:rsid w:val="00A37405"/>
    <w:rsid w:val="00A45409"/>
    <w:rsid w:val="00A4554C"/>
    <w:rsid w:val="00AB0747"/>
    <w:rsid w:val="00AD45B4"/>
    <w:rsid w:val="00B33B63"/>
    <w:rsid w:val="00B66252"/>
    <w:rsid w:val="00B95726"/>
    <w:rsid w:val="00C4608F"/>
    <w:rsid w:val="00C51C7F"/>
    <w:rsid w:val="00C7626A"/>
    <w:rsid w:val="00CF4DFD"/>
    <w:rsid w:val="00D10C31"/>
    <w:rsid w:val="00D357D3"/>
    <w:rsid w:val="00D5068E"/>
    <w:rsid w:val="00D73639"/>
    <w:rsid w:val="00DA139D"/>
    <w:rsid w:val="00DB5D88"/>
    <w:rsid w:val="00E3044E"/>
    <w:rsid w:val="00E61B33"/>
    <w:rsid w:val="00F11B75"/>
    <w:rsid w:val="00F5369B"/>
    <w:rsid w:val="00F96AC3"/>
    <w:rsid w:val="00FA22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54817"/>
  <w15:docId w15:val="{0B396DC8-1CAE-4E54-BE91-3F3AEFD81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5122</RACS_x0020_ID>
    <Approved_x0020_Provider xmlns="a8338b6e-77a6-4851-82b6-98166143ffdd">The Uniting Church in Australia Property Trust (Q.)</Approved_x0020_Provider>
    <Management_x0020_Company_x0020_ID xmlns="a8338b6e-77a6-4851-82b6-98166143ffdd" xsi:nil="true"/>
    <Home xmlns="a8338b6e-77a6-4851-82b6-98166143ffdd">Blue Care Mackay Homefield Aged Care Facility</Home>
    <Signed xmlns="a8338b6e-77a6-4851-82b6-98166143ffdd" xsi:nil="true"/>
    <Uploaded xmlns="a8338b6e-77a6-4851-82b6-98166143ffdd">False</Uploaded>
    <Management_x0020_Company xmlns="a8338b6e-77a6-4851-82b6-98166143ffdd" xsi:nil="true"/>
    <Doc_x0020_Date xmlns="a8338b6e-77a6-4851-82b6-98166143ffdd">2021-02-18T02:43:00+00:00</Doc_x0020_Date>
    <CSI_x0020_ID xmlns="a8338b6e-77a6-4851-82b6-98166143ffdd" xsi:nil="true"/>
    <Case_x0020_ID xmlns="a8338b6e-77a6-4851-82b6-98166143ffdd" xsi:nil="true"/>
    <Approved_x0020_Provider_x0020_ID xmlns="a8338b6e-77a6-4851-82b6-98166143ffdd">417F683E-90A1-E211-8EA3-005056922186</Approved_x0020_Provider_x0020_ID>
    <Location xmlns="a8338b6e-77a6-4851-82b6-98166143ffdd" xsi:nil="true"/>
    <Home_x0020_ID xmlns="a8338b6e-77a6-4851-82b6-98166143ffdd">3B735745-7CF4-DC11-AD41-005056922186</Home_x0020_ID>
    <State xmlns="a8338b6e-77a6-4851-82b6-98166143ffdd">QLD</State>
    <Doc_x0020_Sent_Received_x0020_Date xmlns="a8338b6e-77a6-4851-82b6-98166143ffdd">2021-02-18T00:00:00+00:00</Doc_x0020_Sent_Received_x0020_Date>
    <Activity_x0020_ID xmlns="a8338b6e-77a6-4851-82b6-98166143ffdd">D2C15343-B7E1-EA11-AEB4-005056922186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4B1DC557-F704-4300-A5E7-753E4973ED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terms/"/>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a8338b6e-77a6-4851-82b6-98166143ffdd"/>
    <ds:schemaRef ds:uri="http://www.w3.org/XML/1998/namespace"/>
    <ds:schemaRef ds:uri="http://purl.org/dc/dcmitype/"/>
  </ds:schemaRefs>
</ds:datastoreItem>
</file>

<file path=customXml/itemProps4.xml><?xml version="1.0" encoding="utf-8"?>
<ds:datastoreItem xmlns:ds="http://schemas.openxmlformats.org/officeDocument/2006/customXml" ds:itemID="{AE4EF968-5A69-4D2A-BF9B-67DE4B5BA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3467</Words>
  <Characters>19768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2021-04-08T22:18:00Z</dcterms:created>
  <dcterms:modified xsi:type="dcterms:W3CDTF">2021-04-08T22:18:00Z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