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32779" w14:textId="77777777" w:rsidR="00D50CD4" w:rsidRPr="003C6EC2" w:rsidRDefault="00D50CD4" w:rsidP="00D50CD4">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9264" behindDoc="1" locked="0" layoutInCell="1" allowOverlap="1" wp14:anchorId="799E1CEB" wp14:editId="41C8578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08146" name="front page background.jpg"/>
                    <pic:cNvPicPr/>
                  </pic:nvPicPr>
                  <pic:blipFill rotWithShape="1">
                    <a:blip r:embed="rId10"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3DD2050C" wp14:editId="3D1869A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404387" name="Performance Assessment Report2_cr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Brentwood Nursing Home</w:t>
      </w:r>
      <w:r w:rsidRPr="003C6EC2">
        <w:rPr>
          <w:rFonts w:ascii="Arial Black" w:hAnsi="Arial Black"/>
        </w:rPr>
        <w:t xml:space="preserve"> </w:t>
      </w:r>
    </w:p>
    <w:p w14:paraId="5BBE102B" w14:textId="77777777" w:rsidR="00D50CD4" w:rsidRPr="003C6EC2" w:rsidRDefault="00D50CD4" w:rsidP="00D50CD4">
      <w:pPr>
        <w:pStyle w:val="Title"/>
        <w:spacing w:before="360" w:after="480"/>
      </w:pPr>
      <w:r w:rsidRPr="003C6EC2">
        <w:rPr>
          <w:rFonts w:ascii="Arial Black" w:eastAsia="Calibri" w:hAnsi="Arial Black"/>
          <w:sz w:val="56"/>
        </w:rPr>
        <w:t>Performance Report</w:t>
      </w:r>
    </w:p>
    <w:p w14:paraId="257F18D7" w14:textId="77777777" w:rsidR="00D50CD4" w:rsidRPr="003C6EC2" w:rsidRDefault="00D50CD4" w:rsidP="00D50CD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299 LaTrobe Terrace </w:t>
      </w:r>
      <w:r w:rsidRPr="003C6EC2">
        <w:rPr>
          <w:color w:val="FFFFFF" w:themeColor="background1"/>
          <w:sz w:val="28"/>
        </w:rPr>
        <w:br/>
        <w:t>GEELONG VIC 3220</w:t>
      </w:r>
      <w:r w:rsidRPr="003C6EC2">
        <w:rPr>
          <w:color w:val="FFFFFF" w:themeColor="background1"/>
          <w:sz w:val="28"/>
        </w:rPr>
        <w:br/>
      </w:r>
      <w:r w:rsidRPr="003C6EC2">
        <w:rPr>
          <w:rFonts w:eastAsia="Calibri"/>
          <w:color w:val="FFFFFF" w:themeColor="background1"/>
          <w:sz w:val="28"/>
          <w:szCs w:val="56"/>
          <w:lang w:eastAsia="en-US"/>
        </w:rPr>
        <w:t>Phone number: 03 5221 5733</w:t>
      </w:r>
    </w:p>
    <w:p w14:paraId="17E8B411" w14:textId="77777777" w:rsidR="00D50CD4" w:rsidRDefault="00D50CD4" w:rsidP="00D50CD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4026 </w:t>
      </w:r>
    </w:p>
    <w:p w14:paraId="5550C059" w14:textId="77777777" w:rsidR="00D50CD4" w:rsidRPr="003C6EC2" w:rsidRDefault="00D50CD4" w:rsidP="00D50CD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Opeka Lodge Pty Ltd</w:t>
      </w:r>
    </w:p>
    <w:p w14:paraId="15EFFDD0" w14:textId="77777777" w:rsidR="00D50CD4" w:rsidRPr="003C6EC2" w:rsidRDefault="00D50CD4" w:rsidP="00D50CD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March 2021 to 4 March 2021</w:t>
      </w:r>
    </w:p>
    <w:p w14:paraId="32E8C21F" w14:textId="77777777" w:rsidR="00D50CD4" w:rsidRPr="00E93D41" w:rsidRDefault="00D50CD4" w:rsidP="00D50CD4">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A055B9">
        <w:rPr>
          <w:color w:val="FFFFFF" w:themeColor="background1"/>
          <w:sz w:val="28"/>
        </w:rPr>
        <w:t>14</w:t>
      </w:r>
      <w:r w:rsidR="001C051D">
        <w:rPr>
          <w:color w:val="FFFFFF" w:themeColor="background1"/>
          <w:sz w:val="28"/>
        </w:rPr>
        <w:t xml:space="preserve"> April 2021</w:t>
      </w:r>
    </w:p>
    <w:bookmarkEnd w:id="1"/>
    <w:p w14:paraId="266BE386" w14:textId="77777777" w:rsidR="00D50CD4" w:rsidRPr="003C6EC2" w:rsidRDefault="00D50CD4" w:rsidP="00D50CD4">
      <w:pPr>
        <w:tabs>
          <w:tab w:val="left" w:pos="2127"/>
        </w:tabs>
        <w:spacing w:before="120"/>
        <w:rPr>
          <w:rFonts w:eastAsia="Calibri"/>
          <w:b/>
          <w:color w:val="FFFFFF" w:themeColor="background1"/>
          <w:sz w:val="28"/>
          <w:szCs w:val="56"/>
          <w:lang w:eastAsia="en-US"/>
        </w:rPr>
      </w:pPr>
    </w:p>
    <w:p w14:paraId="1404515E" w14:textId="77777777" w:rsidR="00D50CD4" w:rsidRDefault="00D50CD4" w:rsidP="00D50CD4">
      <w:pPr>
        <w:pStyle w:val="Heading1"/>
        <w:sectPr w:rsidR="00D50CD4" w:rsidSect="00D50CD4">
          <w:headerReference w:type="default" r:id="rId12"/>
          <w:footerReference w:type="default" r:id="rId13"/>
          <w:footerReference w:type="first" r:id="rId14"/>
          <w:pgSz w:w="11906" w:h="16838"/>
          <w:pgMar w:top="1701" w:right="1418" w:bottom="1418" w:left="1418" w:header="709" w:footer="397" w:gutter="0"/>
          <w:cols w:space="708"/>
          <w:docGrid w:linePitch="360"/>
        </w:sectPr>
      </w:pPr>
    </w:p>
    <w:p w14:paraId="04B233C8" w14:textId="77777777" w:rsidR="00D50CD4" w:rsidRDefault="00D50CD4" w:rsidP="00D50CD4">
      <w:pPr>
        <w:pStyle w:val="Heading1"/>
      </w:pPr>
      <w:bookmarkStart w:id="2" w:name="_Hlk32477662"/>
      <w:r>
        <w:lastRenderedPageBreak/>
        <w:t>Publication of report</w:t>
      </w:r>
    </w:p>
    <w:p w14:paraId="43792EB6" w14:textId="77777777" w:rsidR="00D50CD4" w:rsidRPr="006B166B" w:rsidRDefault="00D50CD4" w:rsidP="00D50CD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B01D8A8" w14:textId="77777777" w:rsidR="00D50CD4" w:rsidRPr="007611C9" w:rsidRDefault="00D50CD4" w:rsidP="007611C9">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50CD4" w:rsidRPr="00B87880" w14:paraId="180818B0" w14:textId="77777777" w:rsidTr="007611C9">
        <w:trPr>
          <w:trHeight w:val="227"/>
        </w:trPr>
        <w:tc>
          <w:tcPr>
            <w:tcW w:w="3942" w:type="pct"/>
            <w:shd w:val="clear" w:color="auto" w:fill="auto"/>
          </w:tcPr>
          <w:p w14:paraId="30E16505" w14:textId="77777777" w:rsidR="00D50CD4" w:rsidRPr="00B87880" w:rsidRDefault="00D50CD4" w:rsidP="007611C9">
            <w:pPr>
              <w:keepNext/>
              <w:spacing w:before="40" w:after="40" w:line="240" w:lineRule="auto"/>
              <w:rPr>
                <w:rFonts w:ascii="Arial" w:hAnsi="Arial" w:cs="Arial"/>
                <w:b w:val="0"/>
                <w:sz w:val="22"/>
                <w:szCs w:val="22"/>
              </w:rPr>
            </w:pPr>
            <w:bookmarkStart w:id="4" w:name="_Hlk27119070"/>
            <w:bookmarkEnd w:id="3"/>
            <w:r w:rsidRPr="00B87880">
              <w:rPr>
                <w:rFonts w:ascii="Arial" w:hAnsi="Arial" w:cs="Arial"/>
                <w:sz w:val="22"/>
                <w:szCs w:val="22"/>
              </w:rPr>
              <w:t>Standard 1 Consumer dignity and choice</w:t>
            </w:r>
          </w:p>
        </w:tc>
        <w:tc>
          <w:tcPr>
            <w:tcW w:w="1058" w:type="pct"/>
            <w:shd w:val="clear" w:color="auto" w:fill="auto"/>
          </w:tcPr>
          <w:p w14:paraId="51ED4F4D" w14:textId="77777777" w:rsidR="00D50CD4" w:rsidRPr="00B87880" w:rsidRDefault="00D50CD4" w:rsidP="007611C9">
            <w:pPr>
              <w:keepNext/>
              <w:spacing w:before="40" w:after="40" w:line="240" w:lineRule="auto"/>
              <w:jc w:val="right"/>
              <w:rPr>
                <w:rFonts w:ascii="Arial" w:hAnsi="Arial" w:cs="Arial"/>
                <w:b w:val="0"/>
                <w:bCs/>
                <w:iCs/>
                <w:color w:val="00577D"/>
                <w:sz w:val="22"/>
                <w:szCs w:val="22"/>
              </w:rPr>
            </w:pPr>
            <w:r w:rsidRPr="00B87880">
              <w:rPr>
                <w:rFonts w:ascii="Arial" w:hAnsi="Arial" w:cs="Arial"/>
                <w:bCs/>
                <w:iCs/>
                <w:color w:val="00577D"/>
                <w:sz w:val="22"/>
                <w:szCs w:val="22"/>
              </w:rPr>
              <w:t>Compliant</w:t>
            </w:r>
          </w:p>
        </w:tc>
      </w:tr>
      <w:tr w:rsidR="007611C9" w:rsidRPr="00B87880" w14:paraId="000C02BC" w14:textId="77777777" w:rsidTr="007611C9">
        <w:trPr>
          <w:trHeight w:val="227"/>
        </w:trPr>
        <w:tc>
          <w:tcPr>
            <w:tcW w:w="3942" w:type="pct"/>
            <w:shd w:val="clear" w:color="auto" w:fill="auto"/>
          </w:tcPr>
          <w:p w14:paraId="09A7D801" w14:textId="77777777" w:rsidR="007611C9" w:rsidRPr="00B87880" w:rsidRDefault="007611C9" w:rsidP="007611C9">
            <w:pPr>
              <w:spacing w:before="40" w:after="40" w:line="240" w:lineRule="auto"/>
              <w:ind w:left="318"/>
              <w:rPr>
                <w:rFonts w:ascii="Arial" w:hAnsi="Arial" w:cs="Arial"/>
                <w:b w:val="0"/>
                <w:sz w:val="22"/>
                <w:szCs w:val="22"/>
              </w:rPr>
            </w:pPr>
            <w:r w:rsidRPr="00B87880">
              <w:rPr>
                <w:rFonts w:ascii="Arial" w:hAnsi="Arial" w:cs="Arial"/>
                <w:b w:val="0"/>
                <w:sz w:val="22"/>
                <w:szCs w:val="22"/>
              </w:rPr>
              <w:t>Requirement 1(3)(a)</w:t>
            </w:r>
          </w:p>
        </w:tc>
        <w:tc>
          <w:tcPr>
            <w:tcW w:w="1058" w:type="pct"/>
            <w:shd w:val="clear" w:color="auto" w:fill="auto"/>
          </w:tcPr>
          <w:p w14:paraId="07165D75" w14:textId="77777777" w:rsidR="007611C9" w:rsidRPr="00B87880" w:rsidRDefault="007611C9" w:rsidP="007611C9">
            <w:pPr>
              <w:spacing w:before="40" w:after="40" w:line="240" w:lineRule="auto"/>
              <w:jc w:val="right"/>
              <w:rPr>
                <w:rFonts w:ascii="Arial" w:hAnsi="Arial" w:cs="Arial"/>
                <w:b w:val="0"/>
                <w:color w:val="0000FF"/>
                <w:sz w:val="22"/>
                <w:szCs w:val="22"/>
              </w:rPr>
            </w:pPr>
            <w:r w:rsidRPr="00B87880">
              <w:rPr>
                <w:rFonts w:ascii="Arial" w:hAnsi="Arial" w:cs="Arial"/>
                <w:b w:val="0"/>
                <w:bCs/>
                <w:iCs/>
                <w:color w:val="00577D"/>
                <w:sz w:val="22"/>
                <w:szCs w:val="22"/>
              </w:rPr>
              <w:t>Compliant</w:t>
            </w:r>
          </w:p>
        </w:tc>
      </w:tr>
      <w:tr w:rsidR="007611C9" w:rsidRPr="00B87880" w14:paraId="363D140F" w14:textId="77777777" w:rsidTr="007611C9">
        <w:trPr>
          <w:trHeight w:val="227"/>
        </w:trPr>
        <w:tc>
          <w:tcPr>
            <w:tcW w:w="3942" w:type="pct"/>
            <w:shd w:val="clear" w:color="auto" w:fill="auto"/>
          </w:tcPr>
          <w:p w14:paraId="67D1A6BC" w14:textId="77777777" w:rsidR="007611C9" w:rsidRPr="00B87880" w:rsidRDefault="007611C9" w:rsidP="007611C9">
            <w:pPr>
              <w:spacing w:before="40" w:after="40" w:line="240" w:lineRule="auto"/>
              <w:ind w:left="318"/>
              <w:rPr>
                <w:rFonts w:ascii="Arial" w:hAnsi="Arial" w:cs="Arial"/>
                <w:b w:val="0"/>
                <w:sz w:val="22"/>
                <w:szCs w:val="22"/>
              </w:rPr>
            </w:pPr>
            <w:r w:rsidRPr="00B87880">
              <w:rPr>
                <w:rFonts w:ascii="Arial" w:hAnsi="Arial" w:cs="Arial"/>
                <w:b w:val="0"/>
                <w:sz w:val="22"/>
                <w:szCs w:val="22"/>
              </w:rPr>
              <w:t>Requirement 1(3)(b)</w:t>
            </w:r>
          </w:p>
        </w:tc>
        <w:tc>
          <w:tcPr>
            <w:tcW w:w="1058" w:type="pct"/>
            <w:shd w:val="clear" w:color="auto" w:fill="auto"/>
          </w:tcPr>
          <w:p w14:paraId="70F65C3A" w14:textId="77777777" w:rsidR="007611C9" w:rsidRPr="00B87880" w:rsidRDefault="007611C9" w:rsidP="007611C9">
            <w:pPr>
              <w:spacing w:before="40" w:after="40" w:line="240" w:lineRule="auto"/>
              <w:jc w:val="right"/>
              <w:rPr>
                <w:rFonts w:ascii="Arial" w:hAnsi="Arial" w:cs="Arial"/>
                <w:b w:val="0"/>
                <w:color w:val="0000FF"/>
                <w:sz w:val="22"/>
                <w:szCs w:val="22"/>
              </w:rPr>
            </w:pPr>
            <w:r w:rsidRPr="00B87880">
              <w:rPr>
                <w:rFonts w:ascii="Arial" w:hAnsi="Arial" w:cs="Arial"/>
                <w:b w:val="0"/>
                <w:bCs/>
                <w:iCs/>
                <w:color w:val="00577D"/>
                <w:sz w:val="22"/>
                <w:szCs w:val="22"/>
              </w:rPr>
              <w:t>Compliant</w:t>
            </w:r>
          </w:p>
        </w:tc>
      </w:tr>
      <w:tr w:rsidR="007611C9" w:rsidRPr="00B87880" w14:paraId="7744F506" w14:textId="77777777" w:rsidTr="007611C9">
        <w:trPr>
          <w:trHeight w:val="227"/>
        </w:trPr>
        <w:tc>
          <w:tcPr>
            <w:tcW w:w="3942" w:type="pct"/>
            <w:shd w:val="clear" w:color="auto" w:fill="auto"/>
          </w:tcPr>
          <w:p w14:paraId="60374802" w14:textId="77777777" w:rsidR="007611C9" w:rsidRPr="00B87880" w:rsidRDefault="007611C9" w:rsidP="007611C9">
            <w:pPr>
              <w:spacing w:before="40" w:after="40" w:line="240" w:lineRule="auto"/>
              <w:ind w:left="318"/>
              <w:rPr>
                <w:rFonts w:ascii="Arial" w:hAnsi="Arial" w:cs="Arial"/>
                <w:b w:val="0"/>
                <w:sz w:val="22"/>
                <w:szCs w:val="22"/>
              </w:rPr>
            </w:pPr>
            <w:r w:rsidRPr="00B87880">
              <w:rPr>
                <w:rFonts w:ascii="Arial" w:hAnsi="Arial" w:cs="Arial"/>
                <w:b w:val="0"/>
                <w:sz w:val="22"/>
                <w:szCs w:val="22"/>
              </w:rPr>
              <w:t>Requirement 1(3)(c)</w:t>
            </w:r>
          </w:p>
        </w:tc>
        <w:tc>
          <w:tcPr>
            <w:tcW w:w="1058" w:type="pct"/>
            <w:shd w:val="clear" w:color="auto" w:fill="auto"/>
          </w:tcPr>
          <w:p w14:paraId="43D25649" w14:textId="77777777" w:rsidR="007611C9" w:rsidRPr="00B87880" w:rsidRDefault="007611C9" w:rsidP="007611C9">
            <w:pPr>
              <w:spacing w:before="40" w:after="40" w:line="240" w:lineRule="auto"/>
              <w:jc w:val="right"/>
              <w:rPr>
                <w:rFonts w:ascii="Arial" w:hAnsi="Arial" w:cs="Arial"/>
                <w:b w:val="0"/>
                <w:color w:val="0000FF"/>
                <w:sz w:val="22"/>
                <w:szCs w:val="22"/>
              </w:rPr>
            </w:pPr>
            <w:r w:rsidRPr="00B87880">
              <w:rPr>
                <w:rFonts w:ascii="Arial" w:hAnsi="Arial" w:cs="Arial"/>
                <w:b w:val="0"/>
                <w:bCs/>
                <w:iCs/>
                <w:color w:val="00577D"/>
                <w:sz w:val="22"/>
                <w:szCs w:val="22"/>
              </w:rPr>
              <w:t>Compliant</w:t>
            </w:r>
          </w:p>
        </w:tc>
      </w:tr>
      <w:tr w:rsidR="007611C9" w:rsidRPr="00B87880" w14:paraId="79F97114" w14:textId="77777777" w:rsidTr="007611C9">
        <w:trPr>
          <w:trHeight w:val="227"/>
        </w:trPr>
        <w:tc>
          <w:tcPr>
            <w:tcW w:w="3942" w:type="pct"/>
            <w:shd w:val="clear" w:color="auto" w:fill="auto"/>
          </w:tcPr>
          <w:p w14:paraId="2B78E476" w14:textId="77777777" w:rsidR="007611C9" w:rsidRPr="00B87880" w:rsidRDefault="007611C9" w:rsidP="007611C9">
            <w:pPr>
              <w:spacing w:before="40" w:after="40" w:line="240" w:lineRule="auto"/>
              <w:ind w:left="318"/>
              <w:rPr>
                <w:rFonts w:ascii="Arial" w:hAnsi="Arial" w:cs="Arial"/>
                <w:b w:val="0"/>
                <w:sz w:val="22"/>
                <w:szCs w:val="22"/>
              </w:rPr>
            </w:pPr>
            <w:r w:rsidRPr="00B87880">
              <w:rPr>
                <w:rFonts w:ascii="Arial" w:hAnsi="Arial" w:cs="Arial"/>
                <w:b w:val="0"/>
                <w:sz w:val="22"/>
                <w:szCs w:val="22"/>
              </w:rPr>
              <w:t>Requirement 1(3)(d)</w:t>
            </w:r>
          </w:p>
        </w:tc>
        <w:tc>
          <w:tcPr>
            <w:tcW w:w="1058" w:type="pct"/>
            <w:shd w:val="clear" w:color="auto" w:fill="auto"/>
          </w:tcPr>
          <w:p w14:paraId="57E15151" w14:textId="77777777" w:rsidR="007611C9" w:rsidRPr="00B87880" w:rsidRDefault="007611C9" w:rsidP="007611C9">
            <w:pPr>
              <w:spacing w:before="40" w:after="40" w:line="240" w:lineRule="auto"/>
              <w:jc w:val="right"/>
              <w:rPr>
                <w:rFonts w:ascii="Arial" w:hAnsi="Arial" w:cs="Arial"/>
                <w:b w:val="0"/>
                <w:color w:val="0000FF"/>
                <w:sz w:val="22"/>
                <w:szCs w:val="22"/>
              </w:rPr>
            </w:pPr>
            <w:r w:rsidRPr="00B87880">
              <w:rPr>
                <w:rFonts w:ascii="Arial" w:hAnsi="Arial" w:cs="Arial"/>
                <w:b w:val="0"/>
                <w:bCs/>
                <w:iCs/>
                <w:color w:val="00577D"/>
                <w:sz w:val="22"/>
                <w:szCs w:val="22"/>
              </w:rPr>
              <w:t>Compliant</w:t>
            </w:r>
          </w:p>
        </w:tc>
      </w:tr>
      <w:tr w:rsidR="007611C9" w:rsidRPr="00B87880" w14:paraId="0540D154" w14:textId="77777777" w:rsidTr="007611C9">
        <w:trPr>
          <w:trHeight w:val="227"/>
        </w:trPr>
        <w:tc>
          <w:tcPr>
            <w:tcW w:w="3942" w:type="pct"/>
            <w:shd w:val="clear" w:color="auto" w:fill="auto"/>
          </w:tcPr>
          <w:p w14:paraId="7174189B" w14:textId="77777777" w:rsidR="007611C9" w:rsidRPr="00B87880" w:rsidRDefault="007611C9" w:rsidP="007611C9">
            <w:pPr>
              <w:spacing w:before="40" w:after="40" w:line="240" w:lineRule="auto"/>
              <w:ind w:left="318"/>
              <w:rPr>
                <w:rFonts w:ascii="Arial" w:hAnsi="Arial" w:cs="Arial"/>
                <w:b w:val="0"/>
                <w:sz w:val="22"/>
                <w:szCs w:val="22"/>
              </w:rPr>
            </w:pPr>
            <w:r w:rsidRPr="00B87880">
              <w:rPr>
                <w:rFonts w:ascii="Arial" w:hAnsi="Arial" w:cs="Arial"/>
                <w:b w:val="0"/>
                <w:sz w:val="22"/>
                <w:szCs w:val="22"/>
              </w:rPr>
              <w:t>Requirement 1(3)(e)</w:t>
            </w:r>
          </w:p>
        </w:tc>
        <w:tc>
          <w:tcPr>
            <w:tcW w:w="1058" w:type="pct"/>
            <w:shd w:val="clear" w:color="auto" w:fill="auto"/>
          </w:tcPr>
          <w:p w14:paraId="0DE0D465" w14:textId="77777777" w:rsidR="007611C9" w:rsidRPr="00B87880" w:rsidRDefault="007611C9" w:rsidP="007611C9">
            <w:pPr>
              <w:spacing w:before="40" w:after="40" w:line="240" w:lineRule="auto"/>
              <w:jc w:val="right"/>
              <w:rPr>
                <w:rFonts w:ascii="Arial" w:hAnsi="Arial" w:cs="Arial"/>
                <w:b w:val="0"/>
                <w:color w:val="0000FF"/>
                <w:sz w:val="22"/>
                <w:szCs w:val="22"/>
              </w:rPr>
            </w:pPr>
            <w:r w:rsidRPr="00B87880">
              <w:rPr>
                <w:rFonts w:ascii="Arial" w:hAnsi="Arial" w:cs="Arial"/>
                <w:b w:val="0"/>
                <w:bCs/>
                <w:iCs/>
                <w:color w:val="00577D"/>
                <w:sz w:val="22"/>
                <w:szCs w:val="22"/>
              </w:rPr>
              <w:t>Compliant</w:t>
            </w:r>
          </w:p>
        </w:tc>
      </w:tr>
      <w:tr w:rsidR="007611C9" w:rsidRPr="00B87880" w14:paraId="6B271E83" w14:textId="77777777" w:rsidTr="007611C9">
        <w:trPr>
          <w:trHeight w:val="227"/>
        </w:trPr>
        <w:tc>
          <w:tcPr>
            <w:tcW w:w="3942" w:type="pct"/>
            <w:shd w:val="clear" w:color="auto" w:fill="auto"/>
          </w:tcPr>
          <w:p w14:paraId="22AB448E" w14:textId="77777777" w:rsidR="007611C9" w:rsidRPr="00B87880" w:rsidRDefault="007611C9" w:rsidP="007611C9">
            <w:pPr>
              <w:spacing w:before="40" w:after="40" w:line="240" w:lineRule="auto"/>
              <w:ind w:left="318"/>
              <w:rPr>
                <w:rFonts w:ascii="Arial" w:hAnsi="Arial" w:cs="Arial"/>
                <w:b w:val="0"/>
                <w:sz w:val="22"/>
                <w:szCs w:val="22"/>
              </w:rPr>
            </w:pPr>
            <w:r w:rsidRPr="00B87880">
              <w:rPr>
                <w:rFonts w:ascii="Arial" w:hAnsi="Arial" w:cs="Arial"/>
                <w:b w:val="0"/>
                <w:sz w:val="22"/>
                <w:szCs w:val="22"/>
              </w:rPr>
              <w:t>Requirement 1(3)(f)</w:t>
            </w:r>
          </w:p>
        </w:tc>
        <w:tc>
          <w:tcPr>
            <w:tcW w:w="1058" w:type="pct"/>
            <w:shd w:val="clear" w:color="auto" w:fill="auto"/>
          </w:tcPr>
          <w:p w14:paraId="1F71C88A" w14:textId="77777777" w:rsidR="007611C9" w:rsidRPr="00B87880" w:rsidRDefault="007611C9" w:rsidP="007611C9">
            <w:pPr>
              <w:spacing w:before="40" w:after="40" w:line="240" w:lineRule="auto"/>
              <w:jc w:val="right"/>
              <w:rPr>
                <w:rFonts w:ascii="Arial" w:hAnsi="Arial" w:cs="Arial"/>
                <w:b w:val="0"/>
                <w:color w:val="0000FF"/>
                <w:sz w:val="22"/>
                <w:szCs w:val="22"/>
              </w:rPr>
            </w:pPr>
            <w:r w:rsidRPr="00B87880">
              <w:rPr>
                <w:rFonts w:ascii="Arial" w:hAnsi="Arial" w:cs="Arial"/>
                <w:b w:val="0"/>
                <w:bCs/>
                <w:iCs/>
                <w:color w:val="00577D"/>
                <w:sz w:val="22"/>
                <w:szCs w:val="22"/>
              </w:rPr>
              <w:t>Compliant</w:t>
            </w:r>
          </w:p>
        </w:tc>
      </w:tr>
      <w:tr w:rsidR="007611C9" w:rsidRPr="00B87880" w14:paraId="41349417" w14:textId="77777777" w:rsidTr="007611C9">
        <w:trPr>
          <w:trHeight w:val="227"/>
        </w:trPr>
        <w:tc>
          <w:tcPr>
            <w:tcW w:w="3942" w:type="pct"/>
            <w:shd w:val="clear" w:color="auto" w:fill="auto"/>
          </w:tcPr>
          <w:p w14:paraId="56CA7343" w14:textId="77777777" w:rsidR="007611C9" w:rsidRPr="00B87880" w:rsidRDefault="007611C9" w:rsidP="007611C9">
            <w:pPr>
              <w:keepNext/>
              <w:spacing w:before="40" w:after="40" w:line="240" w:lineRule="auto"/>
              <w:ind w:right="-109"/>
              <w:rPr>
                <w:rFonts w:ascii="Arial" w:hAnsi="Arial" w:cs="Arial"/>
                <w:b w:val="0"/>
                <w:sz w:val="22"/>
                <w:szCs w:val="22"/>
              </w:rPr>
            </w:pPr>
            <w:r w:rsidRPr="00B87880">
              <w:rPr>
                <w:rFonts w:ascii="Arial" w:hAnsi="Arial" w:cs="Arial"/>
                <w:sz w:val="22"/>
                <w:szCs w:val="22"/>
              </w:rPr>
              <w:t>Standard 2 Ongoing assessment and planning with consumers</w:t>
            </w:r>
          </w:p>
        </w:tc>
        <w:tc>
          <w:tcPr>
            <w:tcW w:w="1058" w:type="pct"/>
            <w:shd w:val="clear" w:color="auto" w:fill="auto"/>
          </w:tcPr>
          <w:p w14:paraId="2FB4ABEE" w14:textId="77777777" w:rsidR="007611C9" w:rsidRPr="00B87880" w:rsidRDefault="007611C9" w:rsidP="007611C9">
            <w:pPr>
              <w:keepNext/>
              <w:spacing w:before="40" w:after="40" w:line="240" w:lineRule="auto"/>
              <w:jc w:val="right"/>
              <w:rPr>
                <w:rFonts w:ascii="Arial" w:hAnsi="Arial" w:cs="Arial"/>
                <w:b w:val="0"/>
                <w:color w:val="0000FF"/>
                <w:sz w:val="22"/>
                <w:szCs w:val="22"/>
              </w:rPr>
            </w:pPr>
            <w:r w:rsidRPr="00B87880">
              <w:rPr>
                <w:rFonts w:ascii="Arial" w:hAnsi="Arial" w:cs="Arial"/>
                <w:bCs/>
                <w:iCs/>
                <w:color w:val="00577D"/>
                <w:sz w:val="22"/>
                <w:szCs w:val="22"/>
              </w:rPr>
              <w:t>Non-compliant</w:t>
            </w:r>
          </w:p>
        </w:tc>
      </w:tr>
      <w:tr w:rsidR="007611C9" w:rsidRPr="00B87880" w14:paraId="52BBFAF1" w14:textId="77777777" w:rsidTr="007611C9">
        <w:trPr>
          <w:trHeight w:val="227"/>
        </w:trPr>
        <w:tc>
          <w:tcPr>
            <w:tcW w:w="3942" w:type="pct"/>
            <w:shd w:val="clear" w:color="auto" w:fill="auto"/>
          </w:tcPr>
          <w:p w14:paraId="19220CE6" w14:textId="77777777" w:rsidR="007611C9" w:rsidRPr="00B87880" w:rsidRDefault="007611C9" w:rsidP="007611C9">
            <w:pPr>
              <w:spacing w:before="40" w:after="40" w:line="240" w:lineRule="auto"/>
              <w:ind w:left="318" w:hanging="7"/>
              <w:rPr>
                <w:rFonts w:ascii="Arial" w:hAnsi="Arial" w:cs="Arial"/>
                <w:b w:val="0"/>
                <w:sz w:val="22"/>
                <w:szCs w:val="22"/>
              </w:rPr>
            </w:pPr>
            <w:r w:rsidRPr="00B87880">
              <w:rPr>
                <w:rFonts w:ascii="Arial" w:hAnsi="Arial" w:cs="Arial"/>
                <w:b w:val="0"/>
                <w:sz w:val="22"/>
                <w:szCs w:val="22"/>
              </w:rPr>
              <w:t>Requirement 2(3)(a)</w:t>
            </w:r>
          </w:p>
        </w:tc>
        <w:tc>
          <w:tcPr>
            <w:tcW w:w="1058" w:type="pct"/>
            <w:shd w:val="clear" w:color="auto" w:fill="auto"/>
          </w:tcPr>
          <w:p w14:paraId="4A55A587" w14:textId="77777777" w:rsidR="007611C9" w:rsidRPr="00B87880" w:rsidRDefault="007611C9" w:rsidP="007611C9">
            <w:pPr>
              <w:spacing w:before="40" w:after="40" w:line="240" w:lineRule="auto"/>
              <w:jc w:val="right"/>
              <w:rPr>
                <w:rFonts w:ascii="Arial" w:hAnsi="Arial" w:cs="Arial"/>
                <w:b w:val="0"/>
                <w:color w:val="0000FF"/>
                <w:sz w:val="22"/>
                <w:szCs w:val="22"/>
              </w:rPr>
            </w:pPr>
            <w:r w:rsidRPr="00B87880">
              <w:rPr>
                <w:rFonts w:ascii="Arial" w:hAnsi="Arial" w:cs="Arial"/>
                <w:b w:val="0"/>
                <w:bCs/>
                <w:iCs/>
                <w:color w:val="00577D"/>
                <w:sz w:val="22"/>
                <w:szCs w:val="22"/>
              </w:rPr>
              <w:t>Non-compliant</w:t>
            </w:r>
          </w:p>
        </w:tc>
      </w:tr>
      <w:tr w:rsidR="007611C9" w:rsidRPr="00B87880" w14:paraId="68322B68" w14:textId="77777777" w:rsidTr="007611C9">
        <w:trPr>
          <w:trHeight w:val="227"/>
        </w:trPr>
        <w:tc>
          <w:tcPr>
            <w:tcW w:w="3942" w:type="pct"/>
            <w:shd w:val="clear" w:color="auto" w:fill="auto"/>
          </w:tcPr>
          <w:p w14:paraId="1096D3A8" w14:textId="77777777" w:rsidR="007611C9" w:rsidRPr="00B87880" w:rsidRDefault="007611C9" w:rsidP="007611C9">
            <w:pPr>
              <w:spacing w:before="40" w:after="40" w:line="240" w:lineRule="auto"/>
              <w:ind w:left="318" w:hanging="7"/>
              <w:rPr>
                <w:rFonts w:ascii="Arial" w:hAnsi="Arial" w:cs="Arial"/>
                <w:b w:val="0"/>
                <w:sz w:val="22"/>
                <w:szCs w:val="22"/>
              </w:rPr>
            </w:pPr>
            <w:r w:rsidRPr="00B87880">
              <w:rPr>
                <w:rFonts w:ascii="Arial" w:hAnsi="Arial" w:cs="Arial"/>
                <w:b w:val="0"/>
                <w:sz w:val="22"/>
                <w:szCs w:val="22"/>
              </w:rPr>
              <w:t>Requirement 2(3)(b)</w:t>
            </w:r>
          </w:p>
        </w:tc>
        <w:tc>
          <w:tcPr>
            <w:tcW w:w="1058" w:type="pct"/>
            <w:shd w:val="clear" w:color="auto" w:fill="auto"/>
          </w:tcPr>
          <w:p w14:paraId="0542A149" w14:textId="77777777" w:rsidR="007611C9" w:rsidRPr="00B87880" w:rsidRDefault="007611C9" w:rsidP="007611C9">
            <w:pPr>
              <w:spacing w:before="40" w:after="40" w:line="240" w:lineRule="auto"/>
              <w:jc w:val="right"/>
              <w:rPr>
                <w:rFonts w:ascii="Arial" w:hAnsi="Arial" w:cs="Arial"/>
                <w:b w:val="0"/>
                <w:color w:val="0000FF"/>
                <w:sz w:val="22"/>
                <w:szCs w:val="22"/>
              </w:rPr>
            </w:pPr>
            <w:r w:rsidRPr="00B87880">
              <w:rPr>
                <w:rFonts w:ascii="Arial" w:hAnsi="Arial" w:cs="Arial"/>
                <w:b w:val="0"/>
                <w:bCs/>
                <w:iCs/>
                <w:color w:val="00577D"/>
                <w:sz w:val="22"/>
                <w:szCs w:val="22"/>
              </w:rPr>
              <w:t>Compliant</w:t>
            </w:r>
          </w:p>
        </w:tc>
      </w:tr>
      <w:tr w:rsidR="007611C9" w:rsidRPr="00B87880" w14:paraId="798BA4C3" w14:textId="77777777" w:rsidTr="007611C9">
        <w:trPr>
          <w:trHeight w:val="227"/>
        </w:trPr>
        <w:tc>
          <w:tcPr>
            <w:tcW w:w="3942" w:type="pct"/>
            <w:shd w:val="clear" w:color="auto" w:fill="auto"/>
          </w:tcPr>
          <w:p w14:paraId="67B83655" w14:textId="77777777" w:rsidR="007611C9" w:rsidRPr="00B87880" w:rsidRDefault="007611C9" w:rsidP="007611C9">
            <w:pPr>
              <w:spacing w:before="40" w:after="40" w:line="240" w:lineRule="auto"/>
              <w:ind w:left="318" w:hanging="7"/>
              <w:rPr>
                <w:rFonts w:ascii="Arial" w:hAnsi="Arial" w:cs="Arial"/>
                <w:b w:val="0"/>
                <w:sz w:val="22"/>
                <w:szCs w:val="22"/>
              </w:rPr>
            </w:pPr>
            <w:r w:rsidRPr="00B87880">
              <w:rPr>
                <w:rFonts w:ascii="Arial" w:hAnsi="Arial" w:cs="Arial"/>
                <w:b w:val="0"/>
                <w:sz w:val="22"/>
                <w:szCs w:val="22"/>
              </w:rPr>
              <w:t>Requirement 2(3)(c)</w:t>
            </w:r>
          </w:p>
        </w:tc>
        <w:tc>
          <w:tcPr>
            <w:tcW w:w="1058" w:type="pct"/>
            <w:shd w:val="clear" w:color="auto" w:fill="auto"/>
          </w:tcPr>
          <w:p w14:paraId="210936E5" w14:textId="77777777" w:rsidR="007611C9" w:rsidRPr="00B87880" w:rsidRDefault="007611C9" w:rsidP="007611C9">
            <w:pPr>
              <w:spacing w:before="40" w:after="40" w:line="240" w:lineRule="auto"/>
              <w:jc w:val="right"/>
              <w:rPr>
                <w:rFonts w:ascii="Arial" w:hAnsi="Arial" w:cs="Arial"/>
                <w:b w:val="0"/>
                <w:color w:val="0000FF"/>
                <w:sz w:val="22"/>
                <w:szCs w:val="22"/>
              </w:rPr>
            </w:pPr>
            <w:r w:rsidRPr="00B87880">
              <w:rPr>
                <w:rFonts w:ascii="Arial" w:hAnsi="Arial" w:cs="Arial"/>
                <w:b w:val="0"/>
                <w:bCs/>
                <w:iCs/>
                <w:color w:val="00577D"/>
                <w:sz w:val="22"/>
                <w:szCs w:val="22"/>
              </w:rPr>
              <w:t>Compliant</w:t>
            </w:r>
          </w:p>
        </w:tc>
      </w:tr>
      <w:tr w:rsidR="007611C9" w:rsidRPr="00B87880" w14:paraId="404C866F" w14:textId="77777777" w:rsidTr="007611C9">
        <w:trPr>
          <w:trHeight w:val="227"/>
        </w:trPr>
        <w:tc>
          <w:tcPr>
            <w:tcW w:w="3942" w:type="pct"/>
            <w:shd w:val="clear" w:color="auto" w:fill="auto"/>
          </w:tcPr>
          <w:p w14:paraId="7D3CC82B" w14:textId="77777777" w:rsidR="007611C9" w:rsidRPr="00B87880" w:rsidRDefault="007611C9" w:rsidP="007611C9">
            <w:pPr>
              <w:spacing w:before="40" w:after="40" w:line="240" w:lineRule="auto"/>
              <w:ind w:left="318" w:hanging="7"/>
              <w:rPr>
                <w:rFonts w:ascii="Arial" w:hAnsi="Arial" w:cs="Arial"/>
                <w:b w:val="0"/>
                <w:sz w:val="22"/>
                <w:szCs w:val="22"/>
              </w:rPr>
            </w:pPr>
            <w:r w:rsidRPr="00B87880">
              <w:rPr>
                <w:rFonts w:ascii="Arial" w:hAnsi="Arial" w:cs="Arial"/>
                <w:b w:val="0"/>
                <w:sz w:val="22"/>
                <w:szCs w:val="22"/>
              </w:rPr>
              <w:t>Requirement 2(3)(d)</w:t>
            </w:r>
          </w:p>
        </w:tc>
        <w:tc>
          <w:tcPr>
            <w:tcW w:w="1058" w:type="pct"/>
            <w:shd w:val="clear" w:color="auto" w:fill="auto"/>
          </w:tcPr>
          <w:p w14:paraId="1FD8193A" w14:textId="77777777" w:rsidR="007611C9" w:rsidRPr="00B87880" w:rsidRDefault="007611C9" w:rsidP="007611C9">
            <w:pPr>
              <w:spacing w:before="40" w:after="40" w:line="240" w:lineRule="auto"/>
              <w:jc w:val="right"/>
              <w:rPr>
                <w:rFonts w:ascii="Arial" w:hAnsi="Arial" w:cs="Arial"/>
                <w:b w:val="0"/>
                <w:color w:val="0000FF"/>
                <w:sz w:val="22"/>
                <w:szCs w:val="22"/>
              </w:rPr>
            </w:pPr>
            <w:r w:rsidRPr="00B87880">
              <w:rPr>
                <w:rFonts w:ascii="Arial" w:hAnsi="Arial" w:cs="Arial"/>
                <w:b w:val="0"/>
                <w:bCs/>
                <w:iCs/>
                <w:color w:val="00577D"/>
                <w:sz w:val="22"/>
                <w:szCs w:val="22"/>
              </w:rPr>
              <w:t>Compliant</w:t>
            </w:r>
          </w:p>
        </w:tc>
      </w:tr>
      <w:tr w:rsidR="007611C9" w:rsidRPr="00B87880" w14:paraId="4C4ADE36" w14:textId="77777777" w:rsidTr="007611C9">
        <w:trPr>
          <w:trHeight w:val="227"/>
        </w:trPr>
        <w:tc>
          <w:tcPr>
            <w:tcW w:w="3942" w:type="pct"/>
            <w:shd w:val="clear" w:color="auto" w:fill="auto"/>
          </w:tcPr>
          <w:p w14:paraId="52CE2B49" w14:textId="77777777" w:rsidR="007611C9" w:rsidRPr="00B87880" w:rsidRDefault="007611C9" w:rsidP="007611C9">
            <w:pPr>
              <w:spacing w:before="40" w:after="40" w:line="240" w:lineRule="auto"/>
              <w:ind w:left="318" w:hanging="7"/>
              <w:rPr>
                <w:rFonts w:ascii="Arial" w:hAnsi="Arial" w:cs="Arial"/>
                <w:b w:val="0"/>
                <w:sz w:val="22"/>
                <w:szCs w:val="22"/>
              </w:rPr>
            </w:pPr>
            <w:r w:rsidRPr="00B87880">
              <w:rPr>
                <w:rFonts w:ascii="Arial" w:hAnsi="Arial" w:cs="Arial"/>
                <w:b w:val="0"/>
                <w:sz w:val="22"/>
                <w:szCs w:val="22"/>
              </w:rPr>
              <w:t>Requirement 2(3)(e)</w:t>
            </w:r>
          </w:p>
        </w:tc>
        <w:tc>
          <w:tcPr>
            <w:tcW w:w="1058" w:type="pct"/>
            <w:shd w:val="clear" w:color="auto" w:fill="auto"/>
          </w:tcPr>
          <w:p w14:paraId="4A5F7CFD" w14:textId="77777777" w:rsidR="007611C9" w:rsidRPr="00B87880" w:rsidRDefault="007611C9" w:rsidP="007611C9">
            <w:pPr>
              <w:spacing w:before="40" w:after="40" w:line="240" w:lineRule="auto"/>
              <w:jc w:val="right"/>
              <w:rPr>
                <w:rFonts w:ascii="Arial" w:hAnsi="Arial" w:cs="Arial"/>
                <w:b w:val="0"/>
                <w:color w:val="0000FF"/>
                <w:sz w:val="22"/>
                <w:szCs w:val="22"/>
              </w:rPr>
            </w:pPr>
            <w:r w:rsidRPr="00B87880">
              <w:rPr>
                <w:rFonts w:ascii="Arial" w:hAnsi="Arial" w:cs="Arial"/>
                <w:b w:val="0"/>
                <w:bCs/>
                <w:iCs/>
                <w:color w:val="00577D"/>
                <w:sz w:val="22"/>
                <w:szCs w:val="22"/>
              </w:rPr>
              <w:t>Compliant</w:t>
            </w:r>
          </w:p>
        </w:tc>
      </w:tr>
      <w:tr w:rsidR="00D50CD4" w:rsidRPr="00B87880" w14:paraId="7DB9C1A1" w14:textId="77777777" w:rsidTr="007611C9">
        <w:trPr>
          <w:trHeight w:val="227"/>
        </w:trPr>
        <w:tc>
          <w:tcPr>
            <w:tcW w:w="3942" w:type="pct"/>
            <w:shd w:val="clear" w:color="auto" w:fill="auto"/>
          </w:tcPr>
          <w:p w14:paraId="6F3B9176" w14:textId="77777777" w:rsidR="00D50CD4" w:rsidRPr="00B87880" w:rsidRDefault="00D50CD4" w:rsidP="007611C9">
            <w:pPr>
              <w:keepNext/>
              <w:spacing w:before="40" w:after="40" w:line="240" w:lineRule="auto"/>
              <w:rPr>
                <w:rFonts w:ascii="Arial" w:hAnsi="Arial" w:cs="Arial"/>
                <w:b w:val="0"/>
                <w:sz w:val="22"/>
                <w:szCs w:val="22"/>
              </w:rPr>
            </w:pPr>
            <w:r w:rsidRPr="00B87880">
              <w:rPr>
                <w:rFonts w:ascii="Arial" w:hAnsi="Arial" w:cs="Arial"/>
                <w:sz w:val="22"/>
                <w:szCs w:val="22"/>
              </w:rPr>
              <w:t>Standard 3 Personal care and clinical care</w:t>
            </w:r>
          </w:p>
        </w:tc>
        <w:tc>
          <w:tcPr>
            <w:tcW w:w="1058" w:type="pct"/>
            <w:shd w:val="clear" w:color="auto" w:fill="auto"/>
          </w:tcPr>
          <w:p w14:paraId="5B483F85" w14:textId="77777777" w:rsidR="00D50CD4" w:rsidRPr="00B87880" w:rsidRDefault="00D50CD4" w:rsidP="007611C9">
            <w:pPr>
              <w:keepNext/>
              <w:spacing w:before="40" w:after="40" w:line="240" w:lineRule="auto"/>
              <w:jc w:val="right"/>
              <w:rPr>
                <w:rFonts w:ascii="Arial" w:hAnsi="Arial" w:cs="Arial"/>
                <w:b w:val="0"/>
                <w:color w:val="0000FF"/>
                <w:sz w:val="22"/>
                <w:szCs w:val="22"/>
              </w:rPr>
            </w:pPr>
            <w:r w:rsidRPr="00B87880">
              <w:rPr>
                <w:rFonts w:ascii="Arial" w:hAnsi="Arial" w:cs="Arial"/>
                <w:bCs/>
                <w:iCs/>
                <w:color w:val="00577D"/>
                <w:sz w:val="22"/>
                <w:szCs w:val="22"/>
              </w:rPr>
              <w:t>Non-compliant</w:t>
            </w:r>
          </w:p>
        </w:tc>
      </w:tr>
      <w:tr w:rsidR="00D50CD4" w:rsidRPr="00B87880" w14:paraId="27F08FF4" w14:textId="77777777" w:rsidTr="007611C9">
        <w:trPr>
          <w:trHeight w:val="227"/>
        </w:trPr>
        <w:tc>
          <w:tcPr>
            <w:tcW w:w="3942" w:type="pct"/>
            <w:shd w:val="clear" w:color="auto" w:fill="auto"/>
          </w:tcPr>
          <w:p w14:paraId="5A464867" w14:textId="77777777" w:rsidR="00D50CD4" w:rsidRPr="00B87880" w:rsidRDefault="00D50CD4" w:rsidP="007611C9">
            <w:pPr>
              <w:spacing w:before="40" w:after="40" w:line="240" w:lineRule="auto"/>
              <w:ind w:left="312"/>
              <w:rPr>
                <w:rFonts w:ascii="Arial" w:hAnsi="Arial" w:cs="Arial"/>
                <w:b w:val="0"/>
                <w:sz w:val="22"/>
                <w:szCs w:val="22"/>
              </w:rPr>
            </w:pPr>
            <w:r w:rsidRPr="00B87880">
              <w:rPr>
                <w:rFonts w:ascii="Arial" w:hAnsi="Arial" w:cs="Arial"/>
                <w:b w:val="0"/>
                <w:sz w:val="22"/>
                <w:szCs w:val="22"/>
              </w:rPr>
              <w:t>Requirement 3(3)(a)</w:t>
            </w:r>
          </w:p>
        </w:tc>
        <w:tc>
          <w:tcPr>
            <w:tcW w:w="1058" w:type="pct"/>
            <w:shd w:val="clear" w:color="auto" w:fill="auto"/>
          </w:tcPr>
          <w:p w14:paraId="55548EA1" w14:textId="77777777" w:rsidR="00D50CD4" w:rsidRPr="00B87880" w:rsidRDefault="00D50CD4" w:rsidP="007611C9">
            <w:pPr>
              <w:spacing w:before="40" w:after="40" w:line="240" w:lineRule="auto"/>
              <w:ind w:left="-107"/>
              <w:jc w:val="right"/>
              <w:rPr>
                <w:rFonts w:ascii="Arial" w:hAnsi="Arial" w:cs="Arial"/>
                <w:b w:val="0"/>
                <w:color w:val="0000FF"/>
                <w:sz w:val="22"/>
                <w:szCs w:val="22"/>
              </w:rPr>
            </w:pPr>
            <w:r w:rsidRPr="00B87880">
              <w:rPr>
                <w:rFonts w:ascii="Arial" w:hAnsi="Arial" w:cs="Arial"/>
                <w:b w:val="0"/>
                <w:bCs/>
                <w:iCs/>
                <w:color w:val="00577D"/>
                <w:sz w:val="22"/>
                <w:szCs w:val="22"/>
              </w:rPr>
              <w:t>Non-compliant</w:t>
            </w:r>
          </w:p>
        </w:tc>
      </w:tr>
      <w:tr w:rsidR="007611C9" w:rsidRPr="00B87880" w14:paraId="63601C3A" w14:textId="77777777" w:rsidTr="007611C9">
        <w:trPr>
          <w:trHeight w:val="227"/>
        </w:trPr>
        <w:tc>
          <w:tcPr>
            <w:tcW w:w="3942" w:type="pct"/>
            <w:shd w:val="clear" w:color="auto" w:fill="auto"/>
          </w:tcPr>
          <w:p w14:paraId="52CF58D5" w14:textId="77777777" w:rsidR="007611C9" w:rsidRPr="00B87880" w:rsidRDefault="007611C9" w:rsidP="007611C9">
            <w:pPr>
              <w:spacing w:before="40" w:after="40" w:line="240" w:lineRule="auto"/>
              <w:ind w:left="318" w:hanging="7"/>
              <w:rPr>
                <w:rFonts w:ascii="Arial" w:hAnsi="Arial" w:cs="Arial"/>
                <w:b w:val="0"/>
                <w:sz w:val="22"/>
                <w:szCs w:val="22"/>
              </w:rPr>
            </w:pPr>
            <w:r w:rsidRPr="00B87880">
              <w:rPr>
                <w:rFonts w:ascii="Arial" w:hAnsi="Arial" w:cs="Arial"/>
                <w:b w:val="0"/>
                <w:sz w:val="22"/>
                <w:szCs w:val="22"/>
              </w:rPr>
              <w:t>Requirement 3(3)(b)</w:t>
            </w:r>
          </w:p>
        </w:tc>
        <w:tc>
          <w:tcPr>
            <w:tcW w:w="1058" w:type="pct"/>
            <w:shd w:val="clear" w:color="auto" w:fill="auto"/>
          </w:tcPr>
          <w:p w14:paraId="778FD15F" w14:textId="77777777" w:rsidR="007611C9" w:rsidRPr="00B87880" w:rsidRDefault="007611C9" w:rsidP="007611C9">
            <w:pPr>
              <w:spacing w:before="40" w:after="40" w:line="240" w:lineRule="auto"/>
              <w:jc w:val="right"/>
              <w:rPr>
                <w:rFonts w:ascii="Arial" w:hAnsi="Arial" w:cs="Arial"/>
                <w:b w:val="0"/>
                <w:color w:val="0000FF"/>
                <w:sz w:val="22"/>
                <w:szCs w:val="22"/>
              </w:rPr>
            </w:pPr>
            <w:r w:rsidRPr="00B87880">
              <w:rPr>
                <w:rFonts w:ascii="Arial" w:hAnsi="Arial" w:cs="Arial"/>
                <w:b w:val="0"/>
                <w:bCs/>
                <w:iCs/>
                <w:color w:val="00577D"/>
                <w:sz w:val="22"/>
                <w:szCs w:val="22"/>
              </w:rPr>
              <w:t>Non-compliant</w:t>
            </w:r>
          </w:p>
        </w:tc>
      </w:tr>
      <w:tr w:rsidR="007611C9" w:rsidRPr="00B87880" w14:paraId="7A1809B7" w14:textId="77777777" w:rsidTr="007611C9">
        <w:trPr>
          <w:trHeight w:val="227"/>
        </w:trPr>
        <w:tc>
          <w:tcPr>
            <w:tcW w:w="3942" w:type="pct"/>
            <w:shd w:val="clear" w:color="auto" w:fill="auto"/>
          </w:tcPr>
          <w:p w14:paraId="7927BA81" w14:textId="77777777" w:rsidR="007611C9" w:rsidRPr="00B87880" w:rsidRDefault="007611C9" w:rsidP="007611C9">
            <w:pPr>
              <w:spacing w:before="40" w:after="40" w:line="240" w:lineRule="auto"/>
              <w:ind w:left="318" w:hanging="7"/>
              <w:rPr>
                <w:rFonts w:ascii="Arial" w:hAnsi="Arial" w:cs="Arial"/>
                <w:b w:val="0"/>
                <w:sz w:val="22"/>
                <w:szCs w:val="22"/>
              </w:rPr>
            </w:pPr>
            <w:r w:rsidRPr="00B87880">
              <w:rPr>
                <w:rFonts w:ascii="Arial" w:hAnsi="Arial" w:cs="Arial"/>
                <w:b w:val="0"/>
                <w:sz w:val="22"/>
                <w:szCs w:val="22"/>
              </w:rPr>
              <w:t>Requirement 3(3)(c)</w:t>
            </w:r>
          </w:p>
        </w:tc>
        <w:tc>
          <w:tcPr>
            <w:tcW w:w="1058" w:type="pct"/>
            <w:shd w:val="clear" w:color="auto" w:fill="auto"/>
          </w:tcPr>
          <w:p w14:paraId="042AD41D" w14:textId="77777777" w:rsidR="007611C9" w:rsidRPr="00B87880" w:rsidRDefault="007611C9" w:rsidP="007611C9">
            <w:pPr>
              <w:spacing w:before="40" w:after="40" w:line="240" w:lineRule="auto"/>
              <w:jc w:val="right"/>
              <w:rPr>
                <w:rFonts w:ascii="Arial" w:hAnsi="Arial" w:cs="Arial"/>
                <w:b w:val="0"/>
                <w:color w:val="0000FF"/>
                <w:sz w:val="22"/>
                <w:szCs w:val="22"/>
              </w:rPr>
            </w:pPr>
            <w:r w:rsidRPr="00B87880">
              <w:rPr>
                <w:rFonts w:ascii="Arial" w:hAnsi="Arial" w:cs="Arial"/>
                <w:b w:val="0"/>
                <w:bCs/>
                <w:iCs/>
                <w:color w:val="00577D"/>
                <w:sz w:val="22"/>
                <w:szCs w:val="22"/>
              </w:rPr>
              <w:t>Compliant</w:t>
            </w:r>
          </w:p>
        </w:tc>
      </w:tr>
      <w:tr w:rsidR="007611C9" w:rsidRPr="00B87880" w14:paraId="469C525E" w14:textId="77777777" w:rsidTr="007611C9">
        <w:trPr>
          <w:trHeight w:val="227"/>
        </w:trPr>
        <w:tc>
          <w:tcPr>
            <w:tcW w:w="3942" w:type="pct"/>
            <w:shd w:val="clear" w:color="auto" w:fill="auto"/>
          </w:tcPr>
          <w:p w14:paraId="07399FA1" w14:textId="77777777" w:rsidR="007611C9" w:rsidRPr="00B87880" w:rsidRDefault="007611C9" w:rsidP="007611C9">
            <w:pPr>
              <w:spacing w:before="40" w:after="40" w:line="240" w:lineRule="auto"/>
              <w:ind w:left="318" w:hanging="7"/>
              <w:rPr>
                <w:rFonts w:ascii="Arial" w:hAnsi="Arial" w:cs="Arial"/>
                <w:b w:val="0"/>
                <w:sz w:val="22"/>
                <w:szCs w:val="22"/>
              </w:rPr>
            </w:pPr>
            <w:r w:rsidRPr="00B87880">
              <w:rPr>
                <w:rFonts w:ascii="Arial" w:hAnsi="Arial" w:cs="Arial"/>
                <w:b w:val="0"/>
                <w:sz w:val="22"/>
                <w:szCs w:val="22"/>
              </w:rPr>
              <w:t>Requirement 3(3)(d)</w:t>
            </w:r>
          </w:p>
        </w:tc>
        <w:tc>
          <w:tcPr>
            <w:tcW w:w="1058" w:type="pct"/>
            <w:shd w:val="clear" w:color="auto" w:fill="auto"/>
          </w:tcPr>
          <w:p w14:paraId="48AD9790" w14:textId="77777777" w:rsidR="007611C9" w:rsidRPr="00B87880" w:rsidRDefault="007611C9" w:rsidP="007611C9">
            <w:pPr>
              <w:spacing w:before="40" w:after="40" w:line="240" w:lineRule="auto"/>
              <w:jc w:val="right"/>
              <w:rPr>
                <w:rFonts w:ascii="Arial" w:hAnsi="Arial" w:cs="Arial"/>
                <w:b w:val="0"/>
                <w:color w:val="0000FF"/>
                <w:sz w:val="22"/>
                <w:szCs w:val="22"/>
              </w:rPr>
            </w:pPr>
            <w:r w:rsidRPr="00B87880">
              <w:rPr>
                <w:rFonts w:ascii="Arial" w:hAnsi="Arial" w:cs="Arial"/>
                <w:b w:val="0"/>
                <w:bCs/>
                <w:iCs/>
                <w:color w:val="00577D"/>
                <w:sz w:val="22"/>
                <w:szCs w:val="22"/>
              </w:rPr>
              <w:t>Compliant</w:t>
            </w:r>
          </w:p>
        </w:tc>
      </w:tr>
      <w:tr w:rsidR="007611C9" w:rsidRPr="00B87880" w14:paraId="0530AA4E" w14:textId="77777777" w:rsidTr="007611C9">
        <w:trPr>
          <w:trHeight w:val="227"/>
        </w:trPr>
        <w:tc>
          <w:tcPr>
            <w:tcW w:w="3942" w:type="pct"/>
            <w:shd w:val="clear" w:color="auto" w:fill="auto"/>
          </w:tcPr>
          <w:p w14:paraId="7610BEEE" w14:textId="77777777" w:rsidR="007611C9" w:rsidRPr="00B87880" w:rsidRDefault="007611C9" w:rsidP="007611C9">
            <w:pPr>
              <w:spacing w:before="40" w:after="40" w:line="240" w:lineRule="auto"/>
              <w:ind w:left="318" w:hanging="7"/>
              <w:rPr>
                <w:rFonts w:ascii="Arial" w:hAnsi="Arial" w:cs="Arial"/>
                <w:b w:val="0"/>
                <w:sz w:val="22"/>
                <w:szCs w:val="22"/>
              </w:rPr>
            </w:pPr>
            <w:r w:rsidRPr="00B87880">
              <w:rPr>
                <w:rFonts w:ascii="Arial" w:hAnsi="Arial" w:cs="Arial"/>
                <w:b w:val="0"/>
                <w:sz w:val="22"/>
                <w:szCs w:val="22"/>
              </w:rPr>
              <w:t>Requirement 3(3)(e)</w:t>
            </w:r>
          </w:p>
        </w:tc>
        <w:tc>
          <w:tcPr>
            <w:tcW w:w="1058" w:type="pct"/>
            <w:shd w:val="clear" w:color="auto" w:fill="auto"/>
          </w:tcPr>
          <w:p w14:paraId="7B79A80B" w14:textId="77777777" w:rsidR="007611C9" w:rsidRPr="00B87880" w:rsidRDefault="007611C9" w:rsidP="007611C9">
            <w:pPr>
              <w:spacing w:before="40" w:after="40" w:line="240" w:lineRule="auto"/>
              <w:jc w:val="right"/>
              <w:rPr>
                <w:rFonts w:ascii="Arial" w:hAnsi="Arial" w:cs="Arial"/>
                <w:b w:val="0"/>
                <w:color w:val="0000FF"/>
                <w:sz w:val="22"/>
                <w:szCs w:val="22"/>
              </w:rPr>
            </w:pPr>
            <w:r w:rsidRPr="00B87880">
              <w:rPr>
                <w:rFonts w:ascii="Arial" w:hAnsi="Arial" w:cs="Arial"/>
                <w:b w:val="0"/>
                <w:bCs/>
                <w:iCs/>
                <w:color w:val="00577D"/>
                <w:sz w:val="22"/>
                <w:szCs w:val="22"/>
              </w:rPr>
              <w:t>Compliant</w:t>
            </w:r>
          </w:p>
        </w:tc>
      </w:tr>
      <w:tr w:rsidR="007611C9" w:rsidRPr="00B87880" w14:paraId="330799F2" w14:textId="77777777" w:rsidTr="007611C9">
        <w:trPr>
          <w:trHeight w:val="227"/>
        </w:trPr>
        <w:tc>
          <w:tcPr>
            <w:tcW w:w="3942" w:type="pct"/>
            <w:shd w:val="clear" w:color="auto" w:fill="auto"/>
          </w:tcPr>
          <w:p w14:paraId="37023300" w14:textId="77777777" w:rsidR="007611C9" w:rsidRPr="00B87880" w:rsidRDefault="007611C9" w:rsidP="007611C9">
            <w:pPr>
              <w:spacing w:before="40" w:after="40" w:line="240" w:lineRule="auto"/>
              <w:ind w:left="318" w:hanging="7"/>
              <w:rPr>
                <w:rFonts w:ascii="Arial" w:hAnsi="Arial" w:cs="Arial"/>
                <w:b w:val="0"/>
                <w:sz w:val="22"/>
                <w:szCs w:val="22"/>
              </w:rPr>
            </w:pPr>
            <w:r w:rsidRPr="00B87880">
              <w:rPr>
                <w:rFonts w:ascii="Arial" w:hAnsi="Arial" w:cs="Arial"/>
                <w:b w:val="0"/>
                <w:sz w:val="22"/>
                <w:szCs w:val="22"/>
              </w:rPr>
              <w:t>Requirement 3(3)(f)</w:t>
            </w:r>
          </w:p>
        </w:tc>
        <w:tc>
          <w:tcPr>
            <w:tcW w:w="1058" w:type="pct"/>
            <w:shd w:val="clear" w:color="auto" w:fill="auto"/>
          </w:tcPr>
          <w:p w14:paraId="6A6B5779" w14:textId="77777777" w:rsidR="007611C9" w:rsidRPr="00B87880" w:rsidRDefault="007611C9" w:rsidP="007611C9">
            <w:pPr>
              <w:spacing w:before="40" w:after="40" w:line="240" w:lineRule="auto"/>
              <w:jc w:val="right"/>
              <w:rPr>
                <w:rFonts w:ascii="Arial" w:hAnsi="Arial" w:cs="Arial"/>
                <w:b w:val="0"/>
                <w:color w:val="0000FF"/>
                <w:sz w:val="22"/>
                <w:szCs w:val="22"/>
              </w:rPr>
            </w:pPr>
            <w:r w:rsidRPr="00B87880">
              <w:rPr>
                <w:rFonts w:ascii="Arial" w:hAnsi="Arial" w:cs="Arial"/>
                <w:b w:val="0"/>
                <w:bCs/>
                <w:iCs/>
                <w:color w:val="00577D"/>
                <w:sz w:val="22"/>
                <w:szCs w:val="22"/>
              </w:rPr>
              <w:t>Compliant</w:t>
            </w:r>
          </w:p>
        </w:tc>
      </w:tr>
      <w:tr w:rsidR="00D50CD4" w:rsidRPr="00B87880" w14:paraId="27CBB61A" w14:textId="77777777" w:rsidTr="007611C9">
        <w:trPr>
          <w:trHeight w:val="227"/>
        </w:trPr>
        <w:tc>
          <w:tcPr>
            <w:tcW w:w="3942" w:type="pct"/>
            <w:shd w:val="clear" w:color="auto" w:fill="auto"/>
          </w:tcPr>
          <w:p w14:paraId="45A99C59" w14:textId="77777777" w:rsidR="00D50CD4" w:rsidRPr="00B87880" w:rsidRDefault="00D50CD4" w:rsidP="007611C9">
            <w:pPr>
              <w:spacing w:before="40" w:after="40" w:line="240" w:lineRule="auto"/>
              <w:ind w:left="318" w:hanging="7"/>
              <w:rPr>
                <w:rFonts w:ascii="Arial" w:hAnsi="Arial" w:cs="Arial"/>
                <w:b w:val="0"/>
                <w:sz w:val="22"/>
                <w:szCs w:val="22"/>
              </w:rPr>
            </w:pPr>
            <w:r w:rsidRPr="00B87880">
              <w:rPr>
                <w:rFonts w:ascii="Arial" w:hAnsi="Arial" w:cs="Arial"/>
                <w:b w:val="0"/>
                <w:sz w:val="22"/>
                <w:szCs w:val="22"/>
              </w:rPr>
              <w:t>Requirement 3(3)(g)</w:t>
            </w:r>
          </w:p>
        </w:tc>
        <w:tc>
          <w:tcPr>
            <w:tcW w:w="1058" w:type="pct"/>
            <w:shd w:val="clear" w:color="auto" w:fill="auto"/>
          </w:tcPr>
          <w:p w14:paraId="16DFEE75" w14:textId="77777777" w:rsidR="00D50CD4" w:rsidRPr="00B87880" w:rsidRDefault="007611C9" w:rsidP="007611C9">
            <w:pPr>
              <w:spacing w:before="40" w:after="40" w:line="240" w:lineRule="auto"/>
              <w:jc w:val="right"/>
              <w:rPr>
                <w:rFonts w:ascii="Arial" w:hAnsi="Arial" w:cs="Arial"/>
                <w:b w:val="0"/>
                <w:color w:val="0000FF"/>
                <w:sz w:val="22"/>
                <w:szCs w:val="22"/>
              </w:rPr>
            </w:pPr>
            <w:r w:rsidRPr="00B87880">
              <w:rPr>
                <w:rFonts w:ascii="Arial" w:hAnsi="Arial" w:cs="Arial"/>
                <w:b w:val="0"/>
                <w:bCs/>
                <w:iCs/>
                <w:color w:val="00577D"/>
                <w:sz w:val="22"/>
                <w:szCs w:val="22"/>
              </w:rPr>
              <w:t>Compliant</w:t>
            </w:r>
          </w:p>
        </w:tc>
      </w:tr>
      <w:tr w:rsidR="007611C9" w:rsidRPr="00B87880" w14:paraId="6B7A08A7" w14:textId="77777777" w:rsidTr="007611C9">
        <w:trPr>
          <w:trHeight w:val="227"/>
        </w:trPr>
        <w:tc>
          <w:tcPr>
            <w:tcW w:w="3942" w:type="pct"/>
            <w:shd w:val="clear" w:color="auto" w:fill="auto"/>
          </w:tcPr>
          <w:p w14:paraId="4D15D4BE" w14:textId="77777777" w:rsidR="007611C9" w:rsidRPr="00B87880" w:rsidRDefault="007611C9" w:rsidP="007611C9">
            <w:pPr>
              <w:keepNext/>
              <w:spacing w:before="40" w:after="40" w:line="240" w:lineRule="auto"/>
              <w:rPr>
                <w:rFonts w:ascii="Arial" w:hAnsi="Arial" w:cs="Arial"/>
                <w:b w:val="0"/>
                <w:sz w:val="22"/>
                <w:szCs w:val="22"/>
              </w:rPr>
            </w:pPr>
            <w:r w:rsidRPr="00B87880">
              <w:rPr>
                <w:rFonts w:ascii="Arial" w:hAnsi="Arial" w:cs="Arial"/>
                <w:sz w:val="22"/>
                <w:szCs w:val="22"/>
              </w:rPr>
              <w:t>Standard 4 Services and supports for daily living</w:t>
            </w:r>
          </w:p>
        </w:tc>
        <w:tc>
          <w:tcPr>
            <w:tcW w:w="1058" w:type="pct"/>
            <w:shd w:val="clear" w:color="auto" w:fill="auto"/>
          </w:tcPr>
          <w:p w14:paraId="598F59EF" w14:textId="77777777" w:rsidR="007611C9" w:rsidRPr="00B87880" w:rsidRDefault="007611C9" w:rsidP="007611C9">
            <w:pPr>
              <w:keepNext/>
              <w:spacing w:before="40" w:after="40" w:line="240" w:lineRule="auto"/>
              <w:jc w:val="right"/>
              <w:rPr>
                <w:rFonts w:ascii="Arial" w:hAnsi="Arial" w:cs="Arial"/>
                <w:b w:val="0"/>
                <w:color w:val="0000FF"/>
                <w:sz w:val="22"/>
                <w:szCs w:val="22"/>
              </w:rPr>
            </w:pPr>
            <w:r w:rsidRPr="00B87880">
              <w:rPr>
                <w:rFonts w:ascii="Arial" w:hAnsi="Arial" w:cs="Arial"/>
                <w:bCs/>
                <w:iCs/>
                <w:color w:val="00577D"/>
                <w:sz w:val="22"/>
                <w:szCs w:val="22"/>
              </w:rPr>
              <w:t>Compliant</w:t>
            </w:r>
          </w:p>
        </w:tc>
      </w:tr>
      <w:tr w:rsidR="007611C9" w:rsidRPr="00B87880" w14:paraId="7C3561FE" w14:textId="77777777" w:rsidTr="007611C9">
        <w:trPr>
          <w:trHeight w:val="227"/>
        </w:trPr>
        <w:tc>
          <w:tcPr>
            <w:tcW w:w="3942" w:type="pct"/>
            <w:shd w:val="clear" w:color="auto" w:fill="auto"/>
          </w:tcPr>
          <w:p w14:paraId="43AADEE9" w14:textId="77777777" w:rsidR="007611C9" w:rsidRPr="00B87880" w:rsidRDefault="007611C9" w:rsidP="007611C9">
            <w:pPr>
              <w:spacing w:before="40" w:after="40" w:line="240" w:lineRule="auto"/>
              <w:ind w:left="318" w:hanging="7"/>
              <w:rPr>
                <w:rFonts w:ascii="Arial" w:hAnsi="Arial" w:cs="Arial"/>
                <w:b w:val="0"/>
                <w:sz w:val="22"/>
                <w:szCs w:val="22"/>
              </w:rPr>
            </w:pPr>
            <w:r w:rsidRPr="00B87880">
              <w:rPr>
                <w:rFonts w:ascii="Arial" w:hAnsi="Arial" w:cs="Arial"/>
                <w:b w:val="0"/>
                <w:sz w:val="22"/>
                <w:szCs w:val="22"/>
              </w:rPr>
              <w:t>Requirement 4(3)(a)</w:t>
            </w:r>
          </w:p>
        </w:tc>
        <w:tc>
          <w:tcPr>
            <w:tcW w:w="1058" w:type="pct"/>
            <w:shd w:val="clear" w:color="auto" w:fill="auto"/>
          </w:tcPr>
          <w:p w14:paraId="0D366E62" w14:textId="77777777" w:rsidR="007611C9" w:rsidRPr="00B87880" w:rsidRDefault="007611C9" w:rsidP="007611C9">
            <w:pPr>
              <w:spacing w:before="40" w:after="40" w:line="240" w:lineRule="auto"/>
              <w:jc w:val="right"/>
              <w:rPr>
                <w:rFonts w:ascii="Arial" w:hAnsi="Arial" w:cs="Arial"/>
                <w:b w:val="0"/>
                <w:color w:val="0000FF"/>
                <w:sz w:val="22"/>
                <w:szCs w:val="22"/>
              </w:rPr>
            </w:pPr>
            <w:r w:rsidRPr="00B87880">
              <w:rPr>
                <w:rFonts w:ascii="Arial" w:hAnsi="Arial" w:cs="Arial"/>
                <w:b w:val="0"/>
                <w:bCs/>
                <w:iCs/>
                <w:color w:val="00577D"/>
                <w:sz w:val="22"/>
                <w:szCs w:val="22"/>
              </w:rPr>
              <w:t>Compliant</w:t>
            </w:r>
          </w:p>
        </w:tc>
      </w:tr>
      <w:tr w:rsidR="007611C9" w:rsidRPr="00B87880" w14:paraId="54C7C0FD" w14:textId="77777777" w:rsidTr="007611C9">
        <w:trPr>
          <w:trHeight w:val="227"/>
        </w:trPr>
        <w:tc>
          <w:tcPr>
            <w:tcW w:w="3942" w:type="pct"/>
            <w:shd w:val="clear" w:color="auto" w:fill="auto"/>
          </w:tcPr>
          <w:p w14:paraId="26FD368D" w14:textId="77777777" w:rsidR="007611C9" w:rsidRPr="00B87880" w:rsidRDefault="007611C9" w:rsidP="007611C9">
            <w:pPr>
              <w:spacing w:before="40" w:after="40" w:line="240" w:lineRule="auto"/>
              <w:ind w:left="318" w:hanging="7"/>
              <w:rPr>
                <w:rFonts w:ascii="Arial" w:hAnsi="Arial" w:cs="Arial"/>
                <w:b w:val="0"/>
                <w:sz w:val="22"/>
                <w:szCs w:val="22"/>
              </w:rPr>
            </w:pPr>
            <w:r w:rsidRPr="00B87880">
              <w:rPr>
                <w:rFonts w:ascii="Arial" w:hAnsi="Arial" w:cs="Arial"/>
                <w:b w:val="0"/>
                <w:sz w:val="22"/>
                <w:szCs w:val="22"/>
              </w:rPr>
              <w:t>Requirement 4(3)(b)</w:t>
            </w:r>
          </w:p>
        </w:tc>
        <w:tc>
          <w:tcPr>
            <w:tcW w:w="1058" w:type="pct"/>
            <w:shd w:val="clear" w:color="auto" w:fill="auto"/>
          </w:tcPr>
          <w:p w14:paraId="5B227AA4" w14:textId="77777777" w:rsidR="007611C9" w:rsidRPr="00B87880" w:rsidRDefault="007611C9" w:rsidP="007611C9">
            <w:pPr>
              <w:spacing w:before="40" w:after="40" w:line="240" w:lineRule="auto"/>
              <w:jc w:val="right"/>
              <w:rPr>
                <w:rFonts w:ascii="Arial" w:hAnsi="Arial" w:cs="Arial"/>
                <w:b w:val="0"/>
                <w:color w:val="0000FF"/>
                <w:sz w:val="22"/>
                <w:szCs w:val="22"/>
              </w:rPr>
            </w:pPr>
            <w:r w:rsidRPr="00B87880">
              <w:rPr>
                <w:rFonts w:ascii="Arial" w:hAnsi="Arial" w:cs="Arial"/>
                <w:b w:val="0"/>
                <w:bCs/>
                <w:iCs/>
                <w:color w:val="00577D"/>
                <w:sz w:val="22"/>
                <w:szCs w:val="22"/>
              </w:rPr>
              <w:t>Compliant</w:t>
            </w:r>
          </w:p>
        </w:tc>
      </w:tr>
      <w:tr w:rsidR="007611C9" w:rsidRPr="00B87880" w14:paraId="1A1324F3" w14:textId="77777777" w:rsidTr="007611C9">
        <w:trPr>
          <w:trHeight w:val="227"/>
        </w:trPr>
        <w:tc>
          <w:tcPr>
            <w:tcW w:w="3942" w:type="pct"/>
            <w:shd w:val="clear" w:color="auto" w:fill="auto"/>
          </w:tcPr>
          <w:p w14:paraId="0E439AD5" w14:textId="77777777" w:rsidR="007611C9" w:rsidRPr="00B87880" w:rsidRDefault="007611C9" w:rsidP="007611C9">
            <w:pPr>
              <w:spacing w:before="40" w:after="40" w:line="240" w:lineRule="auto"/>
              <w:ind w:left="318" w:hanging="7"/>
              <w:rPr>
                <w:rFonts w:ascii="Arial" w:hAnsi="Arial" w:cs="Arial"/>
                <w:b w:val="0"/>
                <w:sz w:val="22"/>
                <w:szCs w:val="22"/>
              </w:rPr>
            </w:pPr>
            <w:r w:rsidRPr="00B87880">
              <w:rPr>
                <w:rFonts w:ascii="Arial" w:hAnsi="Arial" w:cs="Arial"/>
                <w:b w:val="0"/>
                <w:sz w:val="22"/>
                <w:szCs w:val="22"/>
              </w:rPr>
              <w:t>Requirement 4(3)(c)</w:t>
            </w:r>
          </w:p>
        </w:tc>
        <w:tc>
          <w:tcPr>
            <w:tcW w:w="1058" w:type="pct"/>
            <w:shd w:val="clear" w:color="auto" w:fill="auto"/>
          </w:tcPr>
          <w:p w14:paraId="52978697" w14:textId="77777777" w:rsidR="007611C9" w:rsidRPr="00B87880" w:rsidRDefault="007611C9" w:rsidP="007611C9">
            <w:pPr>
              <w:spacing w:before="40" w:after="40" w:line="240" w:lineRule="auto"/>
              <w:jc w:val="right"/>
              <w:rPr>
                <w:rFonts w:ascii="Arial" w:hAnsi="Arial" w:cs="Arial"/>
                <w:b w:val="0"/>
                <w:color w:val="0000FF"/>
                <w:sz w:val="22"/>
                <w:szCs w:val="22"/>
              </w:rPr>
            </w:pPr>
            <w:r w:rsidRPr="00B87880">
              <w:rPr>
                <w:rFonts w:ascii="Arial" w:hAnsi="Arial" w:cs="Arial"/>
                <w:b w:val="0"/>
                <w:bCs/>
                <w:iCs/>
                <w:color w:val="00577D"/>
                <w:sz w:val="22"/>
                <w:szCs w:val="22"/>
              </w:rPr>
              <w:t>Compliant</w:t>
            </w:r>
          </w:p>
        </w:tc>
      </w:tr>
      <w:tr w:rsidR="007611C9" w:rsidRPr="00B87880" w14:paraId="0E266D04" w14:textId="77777777" w:rsidTr="007611C9">
        <w:trPr>
          <w:trHeight w:val="227"/>
        </w:trPr>
        <w:tc>
          <w:tcPr>
            <w:tcW w:w="3942" w:type="pct"/>
            <w:shd w:val="clear" w:color="auto" w:fill="auto"/>
          </w:tcPr>
          <w:p w14:paraId="6B7D4CCD" w14:textId="77777777" w:rsidR="007611C9" w:rsidRPr="00B87880" w:rsidRDefault="007611C9" w:rsidP="007611C9">
            <w:pPr>
              <w:spacing w:before="40" w:after="40" w:line="240" w:lineRule="auto"/>
              <w:ind w:left="318" w:hanging="7"/>
              <w:rPr>
                <w:rFonts w:ascii="Arial" w:hAnsi="Arial" w:cs="Arial"/>
                <w:b w:val="0"/>
                <w:sz w:val="22"/>
                <w:szCs w:val="22"/>
              </w:rPr>
            </w:pPr>
            <w:r w:rsidRPr="00B87880">
              <w:rPr>
                <w:rFonts w:ascii="Arial" w:hAnsi="Arial" w:cs="Arial"/>
                <w:b w:val="0"/>
                <w:sz w:val="22"/>
                <w:szCs w:val="22"/>
              </w:rPr>
              <w:t>Requirement 4(3)(d)</w:t>
            </w:r>
          </w:p>
        </w:tc>
        <w:tc>
          <w:tcPr>
            <w:tcW w:w="1058" w:type="pct"/>
            <w:shd w:val="clear" w:color="auto" w:fill="auto"/>
          </w:tcPr>
          <w:p w14:paraId="40F83C19" w14:textId="77777777" w:rsidR="007611C9" w:rsidRPr="00B87880" w:rsidRDefault="007611C9" w:rsidP="007611C9">
            <w:pPr>
              <w:spacing w:before="40" w:after="40" w:line="240" w:lineRule="auto"/>
              <w:jc w:val="right"/>
              <w:rPr>
                <w:rFonts w:ascii="Arial" w:hAnsi="Arial" w:cs="Arial"/>
                <w:b w:val="0"/>
                <w:color w:val="0000FF"/>
                <w:sz w:val="22"/>
                <w:szCs w:val="22"/>
              </w:rPr>
            </w:pPr>
            <w:r w:rsidRPr="00B87880">
              <w:rPr>
                <w:rFonts w:ascii="Arial" w:hAnsi="Arial" w:cs="Arial"/>
                <w:b w:val="0"/>
                <w:bCs/>
                <w:iCs/>
                <w:color w:val="00577D"/>
                <w:sz w:val="22"/>
                <w:szCs w:val="22"/>
              </w:rPr>
              <w:t>Compliant</w:t>
            </w:r>
          </w:p>
        </w:tc>
      </w:tr>
      <w:tr w:rsidR="007611C9" w:rsidRPr="00B87880" w14:paraId="3E7B6A2F" w14:textId="77777777" w:rsidTr="007611C9">
        <w:trPr>
          <w:trHeight w:val="227"/>
        </w:trPr>
        <w:tc>
          <w:tcPr>
            <w:tcW w:w="3942" w:type="pct"/>
            <w:shd w:val="clear" w:color="auto" w:fill="auto"/>
          </w:tcPr>
          <w:p w14:paraId="7330F570" w14:textId="77777777" w:rsidR="007611C9" w:rsidRPr="00B87880" w:rsidRDefault="007611C9" w:rsidP="007611C9">
            <w:pPr>
              <w:spacing w:before="40" w:after="40" w:line="240" w:lineRule="auto"/>
              <w:ind w:left="318" w:hanging="7"/>
              <w:rPr>
                <w:rFonts w:ascii="Arial" w:hAnsi="Arial" w:cs="Arial"/>
                <w:b w:val="0"/>
                <w:sz w:val="22"/>
                <w:szCs w:val="22"/>
              </w:rPr>
            </w:pPr>
            <w:r w:rsidRPr="00B87880">
              <w:rPr>
                <w:rFonts w:ascii="Arial" w:hAnsi="Arial" w:cs="Arial"/>
                <w:b w:val="0"/>
                <w:sz w:val="22"/>
                <w:szCs w:val="22"/>
              </w:rPr>
              <w:t>Requirement 4(3)(e)</w:t>
            </w:r>
          </w:p>
        </w:tc>
        <w:tc>
          <w:tcPr>
            <w:tcW w:w="1058" w:type="pct"/>
            <w:shd w:val="clear" w:color="auto" w:fill="auto"/>
          </w:tcPr>
          <w:p w14:paraId="3844B25D" w14:textId="77777777" w:rsidR="007611C9" w:rsidRPr="00B87880" w:rsidRDefault="007611C9" w:rsidP="007611C9">
            <w:pPr>
              <w:spacing w:before="40" w:after="40" w:line="240" w:lineRule="auto"/>
              <w:jc w:val="right"/>
              <w:rPr>
                <w:rFonts w:ascii="Arial" w:hAnsi="Arial" w:cs="Arial"/>
                <w:b w:val="0"/>
                <w:color w:val="0000FF"/>
                <w:sz w:val="22"/>
                <w:szCs w:val="22"/>
              </w:rPr>
            </w:pPr>
            <w:r w:rsidRPr="00B87880">
              <w:rPr>
                <w:rFonts w:ascii="Arial" w:hAnsi="Arial" w:cs="Arial"/>
                <w:b w:val="0"/>
                <w:bCs/>
                <w:iCs/>
                <w:color w:val="00577D"/>
                <w:sz w:val="22"/>
                <w:szCs w:val="22"/>
              </w:rPr>
              <w:t>Compliant</w:t>
            </w:r>
          </w:p>
        </w:tc>
      </w:tr>
      <w:tr w:rsidR="007611C9" w:rsidRPr="00B87880" w14:paraId="2E3C042E" w14:textId="77777777" w:rsidTr="007611C9">
        <w:trPr>
          <w:trHeight w:val="227"/>
        </w:trPr>
        <w:tc>
          <w:tcPr>
            <w:tcW w:w="3942" w:type="pct"/>
            <w:shd w:val="clear" w:color="auto" w:fill="auto"/>
          </w:tcPr>
          <w:p w14:paraId="1FA56318" w14:textId="77777777" w:rsidR="007611C9" w:rsidRPr="00B87880" w:rsidRDefault="007611C9" w:rsidP="007611C9">
            <w:pPr>
              <w:spacing w:before="40" w:after="40" w:line="240" w:lineRule="auto"/>
              <w:ind w:left="318" w:hanging="7"/>
              <w:rPr>
                <w:rFonts w:ascii="Arial" w:hAnsi="Arial" w:cs="Arial"/>
                <w:b w:val="0"/>
                <w:sz w:val="22"/>
                <w:szCs w:val="22"/>
              </w:rPr>
            </w:pPr>
            <w:r w:rsidRPr="00B87880">
              <w:rPr>
                <w:rFonts w:ascii="Arial" w:hAnsi="Arial" w:cs="Arial"/>
                <w:b w:val="0"/>
                <w:sz w:val="22"/>
                <w:szCs w:val="22"/>
              </w:rPr>
              <w:t>Requirement 4(3)(f)</w:t>
            </w:r>
          </w:p>
        </w:tc>
        <w:tc>
          <w:tcPr>
            <w:tcW w:w="1058" w:type="pct"/>
            <w:shd w:val="clear" w:color="auto" w:fill="auto"/>
          </w:tcPr>
          <w:p w14:paraId="26D75747" w14:textId="77777777" w:rsidR="007611C9" w:rsidRPr="00B87880" w:rsidRDefault="007611C9" w:rsidP="007611C9">
            <w:pPr>
              <w:spacing w:before="40" w:after="40" w:line="240" w:lineRule="auto"/>
              <w:jc w:val="right"/>
              <w:rPr>
                <w:rFonts w:ascii="Arial" w:hAnsi="Arial" w:cs="Arial"/>
                <w:b w:val="0"/>
                <w:color w:val="0000FF"/>
                <w:sz w:val="22"/>
                <w:szCs w:val="22"/>
              </w:rPr>
            </w:pPr>
            <w:r w:rsidRPr="00B87880">
              <w:rPr>
                <w:rFonts w:ascii="Arial" w:hAnsi="Arial" w:cs="Arial"/>
                <w:b w:val="0"/>
                <w:bCs/>
                <w:iCs/>
                <w:color w:val="00577D"/>
                <w:sz w:val="22"/>
                <w:szCs w:val="22"/>
              </w:rPr>
              <w:t>Compliant</w:t>
            </w:r>
          </w:p>
        </w:tc>
      </w:tr>
      <w:tr w:rsidR="007611C9" w14:paraId="11BCBF6A" w14:textId="77777777" w:rsidTr="007611C9">
        <w:trPr>
          <w:trHeight w:val="227"/>
        </w:trPr>
        <w:tc>
          <w:tcPr>
            <w:tcW w:w="3942" w:type="pct"/>
            <w:shd w:val="clear" w:color="auto" w:fill="auto"/>
          </w:tcPr>
          <w:p w14:paraId="4F7913D4" w14:textId="77777777" w:rsidR="007611C9" w:rsidRPr="001C051D" w:rsidRDefault="007611C9" w:rsidP="007611C9">
            <w:pPr>
              <w:spacing w:before="40" w:after="40" w:line="240" w:lineRule="auto"/>
              <w:ind w:left="318" w:hanging="7"/>
              <w:rPr>
                <w:rFonts w:ascii="Arial" w:hAnsi="Arial" w:cs="Arial"/>
                <w:b w:val="0"/>
                <w:sz w:val="22"/>
                <w:szCs w:val="22"/>
              </w:rPr>
            </w:pPr>
            <w:r w:rsidRPr="001C051D">
              <w:rPr>
                <w:rFonts w:ascii="Arial" w:hAnsi="Arial" w:cs="Arial"/>
                <w:b w:val="0"/>
                <w:sz w:val="22"/>
                <w:szCs w:val="22"/>
              </w:rPr>
              <w:t>Requirement 4(3)(g)</w:t>
            </w:r>
          </w:p>
        </w:tc>
        <w:tc>
          <w:tcPr>
            <w:tcW w:w="1058" w:type="pct"/>
            <w:shd w:val="clear" w:color="auto" w:fill="auto"/>
          </w:tcPr>
          <w:p w14:paraId="72FA91EA" w14:textId="77777777" w:rsidR="007611C9" w:rsidRPr="001C051D" w:rsidRDefault="007611C9" w:rsidP="007611C9">
            <w:pPr>
              <w:spacing w:before="40" w:after="40" w:line="240" w:lineRule="auto"/>
              <w:jc w:val="right"/>
              <w:rPr>
                <w:rFonts w:ascii="Arial" w:hAnsi="Arial" w:cs="Arial"/>
                <w:b w:val="0"/>
                <w:color w:val="0000FF"/>
                <w:sz w:val="22"/>
                <w:szCs w:val="22"/>
              </w:rPr>
            </w:pPr>
            <w:r w:rsidRPr="001C051D">
              <w:rPr>
                <w:rFonts w:ascii="Arial" w:hAnsi="Arial" w:cs="Arial"/>
                <w:b w:val="0"/>
                <w:bCs/>
                <w:iCs/>
                <w:color w:val="00577D"/>
                <w:sz w:val="22"/>
                <w:szCs w:val="22"/>
              </w:rPr>
              <w:t>Compliant</w:t>
            </w:r>
          </w:p>
        </w:tc>
      </w:tr>
      <w:tr w:rsidR="007611C9" w14:paraId="15048FCB" w14:textId="77777777" w:rsidTr="007611C9">
        <w:trPr>
          <w:trHeight w:val="227"/>
        </w:trPr>
        <w:tc>
          <w:tcPr>
            <w:tcW w:w="3942" w:type="pct"/>
            <w:shd w:val="clear" w:color="auto" w:fill="auto"/>
          </w:tcPr>
          <w:p w14:paraId="1107ED4C" w14:textId="77777777" w:rsidR="007611C9" w:rsidRPr="001C051D" w:rsidRDefault="007611C9" w:rsidP="007611C9">
            <w:pPr>
              <w:keepNext/>
              <w:spacing w:before="40" w:after="40" w:line="240" w:lineRule="auto"/>
              <w:rPr>
                <w:rFonts w:ascii="Arial" w:hAnsi="Arial" w:cs="Arial"/>
                <w:b w:val="0"/>
                <w:sz w:val="22"/>
                <w:szCs w:val="22"/>
              </w:rPr>
            </w:pPr>
            <w:r w:rsidRPr="001C051D">
              <w:rPr>
                <w:rFonts w:ascii="Arial" w:hAnsi="Arial" w:cs="Arial"/>
                <w:sz w:val="22"/>
                <w:szCs w:val="22"/>
              </w:rPr>
              <w:t>Standard 5 Organisation’s service environment</w:t>
            </w:r>
          </w:p>
        </w:tc>
        <w:tc>
          <w:tcPr>
            <w:tcW w:w="1058" w:type="pct"/>
            <w:shd w:val="clear" w:color="auto" w:fill="auto"/>
          </w:tcPr>
          <w:p w14:paraId="78274164" w14:textId="77777777" w:rsidR="007611C9" w:rsidRPr="001C051D" w:rsidRDefault="007611C9" w:rsidP="007611C9">
            <w:pPr>
              <w:keepNext/>
              <w:spacing w:before="40" w:after="40" w:line="240" w:lineRule="auto"/>
              <w:jc w:val="right"/>
              <w:rPr>
                <w:rFonts w:ascii="Arial" w:hAnsi="Arial" w:cs="Arial"/>
                <w:b w:val="0"/>
                <w:color w:val="0000FF"/>
                <w:sz w:val="22"/>
                <w:szCs w:val="22"/>
              </w:rPr>
            </w:pPr>
            <w:r w:rsidRPr="001C051D">
              <w:rPr>
                <w:rFonts w:ascii="Arial" w:hAnsi="Arial" w:cs="Arial"/>
                <w:bCs/>
                <w:iCs/>
                <w:color w:val="00577D"/>
                <w:sz w:val="22"/>
                <w:szCs w:val="22"/>
              </w:rPr>
              <w:t>Compliant</w:t>
            </w:r>
          </w:p>
        </w:tc>
      </w:tr>
      <w:tr w:rsidR="007611C9" w14:paraId="03D42ACB" w14:textId="77777777" w:rsidTr="007611C9">
        <w:trPr>
          <w:trHeight w:val="227"/>
        </w:trPr>
        <w:tc>
          <w:tcPr>
            <w:tcW w:w="3942" w:type="pct"/>
            <w:shd w:val="clear" w:color="auto" w:fill="auto"/>
          </w:tcPr>
          <w:p w14:paraId="6B0D18F7" w14:textId="77777777" w:rsidR="007611C9" w:rsidRPr="001C051D" w:rsidRDefault="007611C9" w:rsidP="007611C9">
            <w:pPr>
              <w:spacing w:before="40" w:after="40" w:line="240" w:lineRule="auto"/>
              <w:ind w:left="318" w:hanging="7"/>
              <w:rPr>
                <w:rFonts w:ascii="Arial" w:hAnsi="Arial" w:cs="Arial"/>
                <w:b w:val="0"/>
                <w:sz w:val="22"/>
                <w:szCs w:val="22"/>
              </w:rPr>
            </w:pPr>
            <w:r w:rsidRPr="001C051D">
              <w:rPr>
                <w:rFonts w:ascii="Arial" w:hAnsi="Arial" w:cs="Arial"/>
                <w:b w:val="0"/>
                <w:sz w:val="22"/>
                <w:szCs w:val="22"/>
              </w:rPr>
              <w:t>Requirement 5(3)(a)</w:t>
            </w:r>
          </w:p>
        </w:tc>
        <w:tc>
          <w:tcPr>
            <w:tcW w:w="1058" w:type="pct"/>
            <w:shd w:val="clear" w:color="auto" w:fill="auto"/>
          </w:tcPr>
          <w:p w14:paraId="70839ABD" w14:textId="77777777" w:rsidR="007611C9" w:rsidRPr="001C051D" w:rsidRDefault="007611C9" w:rsidP="007611C9">
            <w:pPr>
              <w:spacing w:before="40" w:after="40" w:line="240" w:lineRule="auto"/>
              <w:jc w:val="right"/>
              <w:rPr>
                <w:rFonts w:ascii="Arial" w:hAnsi="Arial" w:cs="Arial"/>
                <w:b w:val="0"/>
                <w:color w:val="0000FF"/>
                <w:sz w:val="22"/>
                <w:szCs w:val="22"/>
              </w:rPr>
            </w:pPr>
            <w:r w:rsidRPr="001C051D">
              <w:rPr>
                <w:rFonts w:ascii="Arial" w:hAnsi="Arial" w:cs="Arial"/>
                <w:b w:val="0"/>
                <w:bCs/>
                <w:iCs/>
                <w:color w:val="00577D"/>
                <w:sz w:val="22"/>
                <w:szCs w:val="22"/>
              </w:rPr>
              <w:t>Compliant</w:t>
            </w:r>
          </w:p>
        </w:tc>
      </w:tr>
      <w:tr w:rsidR="007611C9" w14:paraId="4FCF9F65" w14:textId="77777777" w:rsidTr="007611C9">
        <w:trPr>
          <w:trHeight w:val="227"/>
        </w:trPr>
        <w:tc>
          <w:tcPr>
            <w:tcW w:w="3942" w:type="pct"/>
            <w:shd w:val="clear" w:color="auto" w:fill="auto"/>
          </w:tcPr>
          <w:p w14:paraId="7D7A5109" w14:textId="77777777" w:rsidR="007611C9" w:rsidRPr="001C051D" w:rsidRDefault="007611C9" w:rsidP="007611C9">
            <w:pPr>
              <w:spacing w:before="40" w:after="40" w:line="240" w:lineRule="auto"/>
              <w:ind w:left="318" w:hanging="7"/>
              <w:rPr>
                <w:rFonts w:ascii="Arial" w:hAnsi="Arial" w:cs="Arial"/>
                <w:b w:val="0"/>
                <w:sz w:val="22"/>
                <w:szCs w:val="22"/>
              </w:rPr>
            </w:pPr>
            <w:r w:rsidRPr="001C051D">
              <w:rPr>
                <w:rFonts w:ascii="Arial" w:hAnsi="Arial" w:cs="Arial"/>
                <w:b w:val="0"/>
                <w:sz w:val="22"/>
                <w:szCs w:val="22"/>
              </w:rPr>
              <w:lastRenderedPageBreak/>
              <w:t>Requirement 5(3)(b)</w:t>
            </w:r>
          </w:p>
        </w:tc>
        <w:tc>
          <w:tcPr>
            <w:tcW w:w="1058" w:type="pct"/>
            <w:shd w:val="clear" w:color="auto" w:fill="auto"/>
          </w:tcPr>
          <w:p w14:paraId="5883B550" w14:textId="77777777" w:rsidR="007611C9" w:rsidRPr="001C051D" w:rsidRDefault="007611C9" w:rsidP="007611C9">
            <w:pPr>
              <w:spacing w:before="40" w:after="40" w:line="240" w:lineRule="auto"/>
              <w:jc w:val="right"/>
              <w:rPr>
                <w:rFonts w:ascii="Arial" w:hAnsi="Arial" w:cs="Arial"/>
                <w:b w:val="0"/>
                <w:color w:val="0000FF"/>
                <w:sz w:val="22"/>
                <w:szCs w:val="22"/>
              </w:rPr>
            </w:pPr>
            <w:r w:rsidRPr="001C051D">
              <w:rPr>
                <w:rFonts w:ascii="Arial" w:hAnsi="Arial" w:cs="Arial"/>
                <w:b w:val="0"/>
                <w:bCs/>
                <w:iCs/>
                <w:color w:val="00577D"/>
                <w:sz w:val="22"/>
                <w:szCs w:val="22"/>
              </w:rPr>
              <w:t>Compliant</w:t>
            </w:r>
          </w:p>
        </w:tc>
      </w:tr>
      <w:tr w:rsidR="007611C9" w14:paraId="651BFF76" w14:textId="77777777" w:rsidTr="007611C9">
        <w:trPr>
          <w:trHeight w:val="227"/>
        </w:trPr>
        <w:tc>
          <w:tcPr>
            <w:tcW w:w="3942" w:type="pct"/>
            <w:shd w:val="clear" w:color="auto" w:fill="auto"/>
          </w:tcPr>
          <w:p w14:paraId="6B22BDA8" w14:textId="77777777" w:rsidR="007611C9" w:rsidRPr="001C051D" w:rsidRDefault="007611C9" w:rsidP="007611C9">
            <w:pPr>
              <w:spacing w:before="40" w:after="40" w:line="240" w:lineRule="auto"/>
              <w:ind w:left="318" w:hanging="7"/>
              <w:rPr>
                <w:rFonts w:ascii="Arial" w:hAnsi="Arial" w:cs="Arial"/>
                <w:b w:val="0"/>
                <w:sz w:val="22"/>
                <w:szCs w:val="22"/>
              </w:rPr>
            </w:pPr>
            <w:r w:rsidRPr="001C051D">
              <w:rPr>
                <w:rFonts w:ascii="Arial" w:hAnsi="Arial" w:cs="Arial"/>
                <w:b w:val="0"/>
                <w:sz w:val="22"/>
                <w:szCs w:val="22"/>
              </w:rPr>
              <w:t>Requirement 5(3)(c)</w:t>
            </w:r>
          </w:p>
        </w:tc>
        <w:tc>
          <w:tcPr>
            <w:tcW w:w="1058" w:type="pct"/>
            <w:shd w:val="clear" w:color="auto" w:fill="auto"/>
          </w:tcPr>
          <w:p w14:paraId="2ED2B950" w14:textId="77777777" w:rsidR="007611C9" w:rsidRPr="001C051D" w:rsidRDefault="007611C9" w:rsidP="007611C9">
            <w:pPr>
              <w:spacing w:before="40" w:after="40" w:line="240" w:lineRule="auto"/>
              <w:jc w:val="right"/>
              <w:rPr>
                <w:rFonts w:ascii="Arial" w:hAnsi="Arial" w:cs="Arial"/>
                <w:b w:val="0"/>
                <w:color w:val="0000FF"/>
                <w:sz w:val="22"/>
                <w:szCs w:val="22"/>
              </w:rPr>
            </w:pPr>
            <w:r w:rsidRPr="001C051D">
              <w:rPr>
                <w:rFonts w:ascii="Arial" w:hAnsi="Arial" w:cs="Arial"/>
                <w:b w:val="0"/>
                <w:bCs/>
                <w:iCs/>
                <w:color w:val="00577D"/>
                <w:sz w:val="22"/>
                <w:szCs w:val="22"/>
              </w:rPr>
              <w:t>Compliant</w:t>
            </w:r>
          </w:p>
        </w:tc>
      </w:tr>
      <w:tr w:rsidR="007611C9" w14:paraId="38EEED87" w14:textId="77777777" w:rsidTr="007611C9">
        <w:trPr>
          <w:trHeight w:val="227"/>
        </w:trPr>
        <w:tc>
          <w:tcPr>
            <w:tcW w:w="3942" w:type="pct"/>
            <w:shd w:val="clear" w:color="auto" w:fill="auto"/>
          </w:tcPr>
          <w:p w14:paraId="7E24440E" w14:textId="77777777" w:rsidR="007611C9" w:rsidRPr="001C051D" w:rsidRDefault="007611C9" w:rsidP="007611C9">
            <w:pPr>
              <w:keepNext/>
              <w:spacing w:before="40" w:after="40" w:line="240" w:lineRule="auto"/>
              <w:rPr>
                <w:rFonts w:ascii="Arial" w:hAnsi="Arial" w:cs="Arial"/>
                <w:b w:val="0"/>
                <w:sz w:val="22"/>
                <w:szCs w:val="22"/>
              </w:rPr>
            </w:pPr>
            <w:r w:rsidRPr="001C051D">
              <w:rPr>
                <w:rFonts w:ascii="Arial" w:hAnsi="Arial" w:cs="Arial"/>
                <w:sz w:val="22"/>
                <w:szCs w:val="22"/>
              </w:rPr>
              <w:t>Standard 6 Feedback and complaints</w:t>
            </w:r>
          </w:p>
        </w:tc>
        <w:tc>
          <w:tcPr>
            <w:tcW w:w="1058" w:type="pct"/>
            <w:shd w:val="clear" w:color="auto" w:fill="auto"/>
          </w:tcPr>
          <w:p w14:paraId="5053C665" w14:textId="77777777" w:rsidR="007611C9" w:rsidRPr="001C051D" w:rsidRDefault="007611C9" w:rsidP="007611C9">
            <w:pPr>
              <w:keepNext/>
              <w:spacing w:before="40" w:after="40" w:line="240" w:lineRule="auto"/>
              <w:jc w:val="right"/>
              <w:rPr>
                <w:rFonts w:ascii="Arial" w:hAnsi="Arial" w:cs="Arial"/>
                <w:b w:val="0"/>
                <w:color w:val="0000FF"/>
                <w:sz w:val="22"/>
                <w:szCs w:val="22"/>
              </w:rPr>
            </w:pPr>
            <w:r w:rsidRPr="001C051D">
              <w:rPr>
                <w:rFonts w:ascii="Arial" w:hAnsi="Arial" w:cs="Arial"/>
                <w:bCs/>
                <w:iCs/>
                <w:color w:val="00577D"/>
                <w:sz w:val="22"/>
                <w:szCs w:val="22"/>
              </w:rPr>
              <w:t>Compliant</w:t>
            </w:r>
          </w:p>
        </w:tc>
      </w:tr>
      <w:tr w:rsidR="007611C9" w14:paraId="4C16985E" w14:textId="77777777" w:rsidTr="007611C9">
        <w:trPr>
          <w:trHeight w:val="227"/>
        </w:trPr>
        <w:tc>
          <w:tcPr>
            <w:tcW w:w="3942" w:type="pct"/>
            <w:shd w:val="clear" w:color="auto" w:fill="auto"/>
          </w:tcPr>
          <w:p w14:paraId="411B2FE8" w14:textId="77777777" w:rsidR="007611C9" w:rsidRPr="001C051D" w:rsidRDefault="007611C9" w:rsidP="007611C9">
            <w:pPr>
              <w:spacing w:before="40" w:after="40" w:line="240" w:lineRule="auto"/>
              <w:ind w:left="318" w:hanging="7"/>
              <w:rPr>
                <w:rFonts w:ascii="Arial" w:hAnsi="Arial" w:cs="Arial"/>
                <w:b w:val="0"/>
                <w:sz w:val="22"/>
                <w:szCs w:val="22"/>
              </w:rPr>
            </w:pPr>
            <w:r w:rsidRPr="001C051D">
              <w:rPr>
                <w:rFonts w:ascii="Arial" w:hAnsi="Arial" w:cs="Arial"/>
                <w:b w:val="0"/>
                <w:sz w:val="22"/>
                <w:szCs w:val="22"/>
              </w:rPr>
              <w:t>Requirement 6(3)(a)</w:t>
            </w:r>
          </w:p>
        </w:tc>
        <w:tc>
          <w:tcPr>
            <w:tcW w:w="1058" w:type="pct"/>
            <w:shd w:val="clear" w:color="auto" w:fill="auto"/>
          </w:tcPr>
          <w:p w14:paraId="4B09A548" w14:textId="77777777" w:rsidR="007611C9" w:rsidRPr="001C051D" w:rsidRDefault="007611C9" w:rsidP="007611C9">
            <w:pPr>
              <w:spacing w:before="40" w:after="40" w:line="240" w:lineRule="auto"/>
              <w:jc w:val="right"/>
              <w:rPr>
                <w:rFonts w:ascii="Arial" w:hAnsi="Arial" w:cs="Arial"/>
                <w:b w:val="0"/>
                <w:color w:val="0000FF"/>
                <w:sz w:val="22"/>
                <w:szCs w:val="22"/>
              </w:rPr>
            </w:pPr>
            <w:r w:rsidRPr="001C051D">
              <w:rPr>
                <w:rFonts w:ascii="Arial" w:hAnsi="Arial" w:cs="Arial"/>
                <w:b w:val="0"/>
                <w:bCs/>
                <w:iCs/>
                <w:color w:val="00577D"/>
                <w:sz w:val="22"/>
                <w:szCs w:val="22"/>
              </w:rPr>
              <w:t>Compliant</w:t>
            </w:r>
          </w:p>
        </w:tc>
      </w:tr>
      <w:tr w:rsidR="007611C9" w14:paraId="4D9C75B4" w14:textId="77777777" w:rsidTr="007611C9">
        <w:trPr>
          <w:trHeight w:val="227"/>
        </w:trPr>
        <w:tc>
          <w:tcPr>
            <w:tcW w:w="3942" w:type="pct"/>
            <w:shd w:val="clear" w:color="auto" w:fill="auto"/>
          </w:tcPr>
          <w:p w14:paraId="19E0267E" w14:textId="77777777" w:rsidR="007611C9" w:rsidRPr="001C051D" w:rsidRDefault="007611C9" w:rsidP="007611C9">
            <w:pPr>
              <w:spacing w:before="40" w:after="40" w:line="240" w:lineRule="auto"/>
              <w:ind w:left="318" w:hanging="7"/>
              <w:rPr>
                <w:rFonts w:ascii="Arial" w:hAnsi="Arial" w:cs="Arial"/>
                <w:b w:val="0"/>
                <w:sz w:val="22"/>
                <w:szCs w:val="22"/>
              </w:rPr>
            </w:pPr>
            <w:r w:rsidRPr="001C051D">
              <w:rPr>
                <w:rFonts w:ascii="Arial" w:hAnsi="Arial" w:cs="Arial"/>
                <w:b w:val="0"/>
                <w:sz w:val="22"/>
                <w:szCs w:val="22"/>
              </w:rPr>
              <w:t>Requirement 6(3)(b)</w:t>
            </w:r>
          </w:p>
        </w:tc>
        <w:tc>
          <w:tcPr>
            <w:tcW w:w="1058" w:type="pct"/>
            <w:shd w:val="clear" w:color="auto" w:fill="auto"/>
          </w:tcPr>
          <w:p w14:paraId="4731692B" w14:textId="77777777" w:rsidR="007611C9" w:rsidRPr="001C051D" w:rsidRDefault="007611C9" w:rsidP="007611C9">
            <w:pPr>
              <w:spacing w:before="40" w:after="40" w:line="240" w:lineRule="auto"/>
              <w:jc w:val="right"/>
              <w:rPr>
                <w:rFonts w:ascii="Arial" w:hAnsi="Arial" w:cs="Arial"/>
                <w:b w:val="0"/>
                <w:color w:val="0000FF"/>
                <w:sz w:val="22"/>
                <w:szCs w:val="22"/>
              </w:rPr>
            </w:pPr>
            <w:r w:rsidRPr="001C051D">
              <w:rPr>
                <w:rFonts w:ascii="Arial" w:hAnsi="Arial" w:cs="Arial"/>
                <w:b w:val="0"/>
                <w:bCs/>
                <w:iCs/>
                <w:color w:val="00577D"/>
                <w:sz w:val="22"/>
                <w:szCs w:val="22"/>
              </w:rPr>
              <w:t>Compliant</w:t>
            </w:r>
          </w:p>
        </w:tc>
      </w:tr>
      <w:tr w:rsidR="007611C9" w14:paraId="32378C1A" w14:textId="77777777" w:rsidTr="007611C9">
        <w:trPr>
          <w:trHeight w:val="227"/>
        </w:trPr>
        <w:tc>
          <w:tcPr>
            <w:tcW w:w="3942" w:type="pct"/>
            <w:shd w:val="clear" w:color="auto" w:fill="auto"/>
          </w:tcPr>
          <w:p w14:paraId="065C677D" w14:textId="77777777" w:rsidR="007611C9" w:rsidRPr="001C051D" w:rsidRDefault="007611C9" w:rsidP="007611C9">
            <w:pPr>
              <w:spacing w:before="40" w:after="40" w:line="240" w:lineRule="auto"/>
              <w:ind w:left="318" w:hanging="7"/>
              <w:rPr>
                <w:rFonts w:ascii="Arial" w:hAnsi="Arial" w:cs="Arial"/>
                <w:b w:val="0"/>
                <w:sz w:val="22"/>
                <w:szCs w:val="22"/>
              </w:rPr>
            </w:pPr>
            <w:r w:rsidRPr="001C051D">
              <w:rPr>
                <w:rFonts w:ascii="Arial" w:hAnsi="Arial" w:cs="Arial"/>
                <w:b w:val="0"/>
                <w:sz w:val="22"/>
                <w:szCs w:val="22"/>
              </w:rPr>
              <w:t>Requirement 6(3)(c)</w:t>
            </w:r>
          </w:p>
        </w:tc>
        <w:tc>
          <w:tcPr>
            <w:tcW w:w="1058" w:type="pct"/>
            <w:shd w:val="clear" w:color="auto" w:fill="auto"/>
          </w:tcPr>
          <w:p w14:paraId="21FAEBDF" w14:textId="77777777" w:rsidR="007611C9" w:rsidRPr="001C051D" w:rsidRDefault="007611C9" w:rsidP="007611C9">
            <w:pPr>
              <w:spacing w:before="40" w:after="40" w:line="240" w:lineRule="auto"/>
              <w:jc w:val="right"/>
              <w:rPr>
                <w:rFonts w:ascii="Arial" w:hAnsi="Arial" w:cs="Arial"/>
                <w:b w:val="0"/>
                <w:color w:val="0000FF"/>
                <w:sz w:val="22"/>
                <w:szCs w:val="22"/>
              </w:rPr>
            </w:pPr>
            <w:r w:rsidRPr="001C051D">
              <w:rPr>
                <w:rFonts w:ascii="Arial" w:hAnsi="Arial" w:cs="Arial"/>
                <w:b w:val="0"/>
                <w:bCs/>
                <w:iCs/>
                <w:color w:val="00577D"/>
                <w:sz w:val="22"/>
                <w:szCs w:val="22"/>
              </w:rPr>
              <w:t>Compliant</w:t>
            </w:r>
          </w:p>
        </w:tc>
      </w:tr>
      <w:tr w:rsidR="007611C9" w14:paraId="78746E94" w14:textId="77777777" w:rsidTr="007611C9">
        <w:trPr>
          <w:trHeight w:val="227"/>
        </w:trPr>
        <w:tc>
          <w:tcPr>
            <w:tcW w:w="3942" w:type="pct"/>
            <w:shd w:val="clear" w:color="auto" w:fill="auto"/>
          </w:tcPr>
          <w:p w14:paraId="18067CDE" w14:textId="77777777" w:rsidR="007611C9" w:rsidRPr="001C051D" w:rsidRDefault="007611C9" w:rsidP="007611C9">
            <w:pPr>
              <w:spacing w:before="40" w:after="40" w:line="240" w:lineRule="auto"/>
              <w:ind w:left="318" w:hanging="7"/>
              <w:rPr>
                <w:rFonts w:ascii="Arial" w:hAnsi="Arial" w:cs="Arial"/>
                <w:b w:val="0"/>
                <w:sz w:val="22"/>
                <w:szCs w:val="22"/>
              </w:rPr>
            </w:pPr>
            <w:r w:rsidRPr="001C051D">
              <w:rPr>
                <w:rFonts w:ascii="Arial" w:hAnsi="Arial" w:cs="Arial"/>
                <w:b w:val="0"/>
                <w:sz w:val="22"/>
                <w:szCs w:val="22"/>
              </w:rPr>
              <w:t>Requirement 6(3)(d)</w:t>
            </w:r>
          </w:p>
        </w:tc>
        <w:tc>
          <w:tcPr>
            <w:tcW w:w="1058" w:type="pct"/>
            <w:shd w:val="clear" w:color="auto" w:fill="auto"/>
          </w:tcPr>
          <w:p w14:paraId="4BF105B3" w14:textId="77777777" w:rsidR="007611C9" w:rsidRPr="001C051D" w:rsidRDefault="007611C9" w:rsidP="007611C9">
            <w:pPr>
              <w:spacing w:before="40" w:after="40" w:line="240" w:lineRule="auto"/>
              <w:jc w:val="right"/>
              <w:rPr>
                <w:rFonts w:ascii="Arial" w:hAnsi="Arial" w:cs="Arial"/>
                <w:b w:val="0"/>
                <w:color w:val="0000FF"/>
                <w:sz w:val="22"/>
                <w:szCs w:val="22"/>
              </w:rPr>
            </w:pPr>
            <w:r w:rsidRPr="001C051D">
              <w:rPr>
                <w:rFonts w:ascii="Arial" w:hAnsi="Arial" w:cs="Arial"/>
                <w:b w:val="0"/>
                <w:bCs/>
                <w:iCs/>
                <w:color w:val="00577D"/>
                <w:sz w:val="22"/>
                <w:szCs w:val="22"/>
              </w:rPr>
              <w:t>Compliant</w:t>
            </w:r>
          </w:p>
        </w:tc>
      </w:tr>
      <w:tr w:rsidR="007611C9" w14:paraId="37F8F750" w14:textId="77777777" w:rsidTr="007611C9">
        <w:trPr>
          <w:trHeight w:val="227"/>
        </w:trPr>
        <w:tc>
          <w:tcPr>
            <w:tcW w:w="3942" w:type="pct"/>
            <w:shd w:val="clear" w:color="auto" w:fill="auto"/>
          </w:tcPr>
          <w:p w14:paraId="25C319B4" w14:textId="77777777" w:rsidR="007611C9" w:rsidRPr="001C051D" w:rsidRDefault="007611C9" w:rsidP="007611C9">
            <w:pPr>
              <w:keepNext/>
              <w:spacing w:before="40" w:after="40" w:line="240" w:lineRule="auto"/>
              <w:rPr>
                <w:rFonts w:ascii="Arial" w:hAnsi="Arial" w:cs="Arial"/>
                <w:b w:val="0"/>
                <w:sz w:val="22"/>
                <w:szCs w:val="22"/>
              </w:rPr>
            </w:pPr>
            <w:r w:rsidRPr="001C051D">
              <w:rPr>
                <w:rFonts w:ascii="Arial" w:hAnsi="Arial" w:cs="Arial"/>
                <w:sz w:val="22"/>
                <w:szCs w:val="22"/>
              </w:rPr>
              <w:t>Standard 7 Human resources</w:t>
            </w:r>
          </w:p>
        </w:tc>
        <w:tc>
          <w:tcPr>
            <w:tcW w:w="1058" w:type="pct"/>
            <w:shd w:val="clear" w:color="auto" w:fill="auto"/>
          </w:tcPr>
          <w:p w14:paraId="48BDE4A2" w14:textId="77777777" w:rsidR="007611C9" w:rsidRPr="001C051D" w:rsidRDefault="007611C9" w:rsidP="007611C9">
            <w:pPr>
              <w:keepNext/>
              <w:spacing w:before="40" w:after="40" w:line="240" w:lineRule="auto"/>
              <w:jc w:val="right"/>
              <w:rPr>
                <w:rFonts w:ascii="Arial" w:hAnsi="Arial" w:cs="Arial"/>
                <w:b w:val="0"/>
                <w:color w:val="0000FF"/>
                <w:sz w:val="22"/>
                <w:szCs w:val="22"/>
              </w:rPr>
            </w:pPr>
            <w:r w:rsidRPr="001C051D">
              <w:rPr>
                <w:rFonts w:ascii="Arial" w:hAnsi="Arial" w:cs="Arial"/>
                <w:bCs/>
                <w:iCs/>
                <w:color w:val="00577D"/>
                <w:sz w:val="22"/>
                <w:szCs w:val="22"/>
              </w:rPr>
              <w:t>Compliant</w:t>
            </w:r>
          </w:p>
        </w:tc>
      </w:tr>
      <w:tr w:rsidR="007611C9" w14:paraId="5A864227" w14:textId="77777777" w:rsidTr="007611C9">
        <w:trPr>
          <w:trHeight w:val="227"/>
        </w:trPr>
        <w:tc>
          <w:tcPr>
            <w:tcW w:w="3942" w:type="pct"/>
            <w:shd w:val="clear" w:color="auto" w:fill="auto"/>
          </w:tcPr>
          <w:p w14:paraId="65349772" w14:textId="77777777" w:rsidR="007611C9" w:rsidRPr="001C051D" w:rsidRDefault="007611C9" w:rsidP="007611C9">
            <w:pPr>
              <w:spacing w:before="40" w:after="40" w:line="240" w:lineRule="auto"/>
              <w:ind w:left="318" w:hanging="7"/>
              <w:rPr>
                <w:rFonts w:ascii="Arial" w:hAnsi="Arial" w:cs="Arial"/>
                <w:b w:val="0"/>
                <w:sz w:val="22"/>
                <w:szCs w:val="22"/>
              </w:rPr>
            </w:pPr>
            <w:r w:rsidRPr="001C051D">
              <w:rPr>
                <w:rFonts w:ascii="Arial" w:hAnsi="Arial" w:cs="Arial"/>
                <w:b w:val="0"/>
                <w:sz w:val="22"/>
                <w:szCs w:val="22"/>
              </w:rPr>
              <w:t>Requirement 7(3)(a)</w:t>
            </w:r>
          </w:p>
        </w:tc>
        <w:tc>
          <w:tcPr>
            <w:tcW w:w="1058" w:type="pct"/>
            <w:shd w:val="clear" w:color="auto" w:fill="auto"/>
          </w:tcPr>
          <w:p w14:paraId="2DA2D305" w14:textId="77777777" w:rsidR="007611C9" w:rsidRPr="001C051D" w:rsidRDefault="007611C9" w:rsidP="007611C9">
            <w:pPr>
              <w:spacing w:before="40" w:after="40" w:line="240" w:lineRule="auto"/>
              <w:jc w:val="right"/>
              <w:rPr>
                <w:rFonts w:ascii="Arial" w:hAnsi="Arial" w:cs="Arial"/>
                <w:b w:val="0"/>
                <w:color w:val="0000FF"/>
                <w:sz w:val="22"/>
                <w:szCs w:val="22"/>
              </w:rPr>
            </w:pPr>
            <w:r w:rsidRPr="001C051D">
              <w:rPr>
                <w:rFonts w:ascii="Arial" w:hAnsi="Arial" w:cs="Arial"/>
                <w:b w:val="0"/>
                <w:bCs/>
                <w:iCs/>
                <w:color w:val="00577D"/>
                <w:sz w:val="22"/>
                <w:szCs w:val="22"/>
              </w:rPr>
              <w:t>Compliant</w:t>
            </w:r>
          </w:p>
        </w:tc>
      </w:tr>
      <w:tr w:rsidR="007611C9" w14:paraId="69BE0302" w14:textId="77777777" w:rsidTr="007611C9">
        <w:trPr>
          <w:trHeight w:val="227"/>
        </w:trPr>
        <w:tc>
          <w:tcPr>
            <w:tcW w:w="3942" w:type="pct"/>
            <w:shd w:val="clear" w:color="auto" w:fill="auto"/>
          </w:tcPr>
          <w:p w14:paraId="6BA4BC1D" w14:textId="77777777" w:rsidR="007611C9" w:rsidRPr="001C051D" w:rsidRDefault="007611C9" w:rsidP="007611C9">
            <w:pPr>
              <w:spacing w:before="40" w:after="40" w:line="240" w:lineRule="auto"/>
              <w:ind w:left="318" w:hanging="7"/>
              <w:rPr>
                <w:rFonts w:ascii="Arial" w:hAnsi="Arial" w:cs="Arial"/>
                <w:b w:val="0"/>
                <w:sz w:val="22"/>
                <w:szCs w:val="22"/>
              </w:rPr>
            </w:pPr>
            <w:r w:rsidRPr="001C051D">
              <w:rPr>
                <w:rFonts w:ascii="Arial" w:hAnsi="Arial" w:cs="Arial"/>
                <w:b w:val="0"/>
                <w:sz w:val="22"/>
                <w:szCs w:val="22"/>
              </w:rPr>
              <w:t>Requirement 7(3)(b)</w:t>
            </w:r>
          </w:p>
        </w:tc>
        <w:tc>
          <w:tcPr>
            <w:tcW w:w="1058" w:type="pct"/>
            <w:shd w:val="clear" w:color="auto" w:fill="auto"/>
          </w:tcPr>
          <w:p w14:paraId="29D19E98" w14:textId="77777777" w:rsidR="007611C9" w:rsidRPr="001C051D" w:rsidRDefault="007611C9" w:rsidP="007611C9">
            <w:pPr>
              <w:spacing w:before="40" w:after="40" w:line="240" w:lineRule="auto"/>
              <w:jc w:val="right"/>
              <w:rPr>
                <w:rFonts w:ascii="Arial" w:hAnsi="Arial" w:cs="Arial"/>
                <w:b w:val="0"/>
                <w:color w:val="0000FF"/>
                <w:sz w:val="22"/>
                <w:szCs w:val="22"/>
              </w:rPr>
            </w:pPr>
            <w:r w:rsidRPr="001C051D">
              <w:rPr>
                <w:rFonts w:ascii="Arial" w:hAnsi="Arial" w:cs="Arial"/>
                <w:b w:val="0"/>
                <w:bCs/>
                <w:iCs/>
                <w:color w:val="00577D"/>
                <w:sz w:val="22"/>
                <w:szCs w:val="22"/>
              </w:rPr>
              <w:t>Compliant</w:t>
            </w:r>
          </w:p>
        </w:tc>
      </w:tr>
      <w:tr w:rsidR="007611C9" w14:paraId="2FAB2BF2" w14:textId="77777777" w:rsidTr="007611C9">
        <w:trPr>
          <w:trHeight w:val="227"/>
        </w:trPr>
        <w:tc>
          <w:tcPr>
            <w:tcW w:w="3942" w:type="pct"/>
            <w:shd w:val="clear" w:color="auto" w:fill="auto"/>
          </w:tcPr>
          <w:p w14:paraId="3986631B" w14:textId="77777777" w:rsidR="007611C9" w:rsidRPr="001C051D" w:rsidRDefault="007611C9" w:rsidP="007611C9">
            <w:pPr>
              <w:spacing w:before="40" w:after="40" w:line="240" w:lineRule="auto"/>
              <w:ind w:left="318" w:hanging="7"/>
              <w:rPr>
                <w:rFonts w:ascii="Arial" w:hAnsi="Arial" w:cs="Arial"/>
                <w:b w:val="0"/>
                <w:sz w:val="22"/>
                <w:szCs w:val="22"/>
              </w:rPr>
            </w:pPr>
            <w:r w:rsidRPr="001C051D">
              <w:rPr>
                <w:rFonts w:ascii="Arial" w:hAnsi="Arial" w:cs="Arial"/>
                <w:b w:val="0"/>
                <w:sz w:val="22"/>
                <w:szCs w:val="22"/>
              </w:rPr>
              <w:t>Requirement 7(3)(c)</w:t>
            </w:r>
          </w:p>
        </w:tc>
        <w:tc>
          <w:tcPr>
            <w:tcW w:w="1058" w:type="pct"/>
            <w:shd w:val="clear" w:color="auto" w:fill="auto"/>
          </w:tcPr>
          <w:p w14:paraId="7394D48D" w14:textId="77777777" w:rsidR="007611C9" w:rsidRPr="001C051D" w:rsidRDefault="007611C9" w:rsidP="007611C9">
            <w:pPr>
              <w:spacing w:before="40" w:after="40" w:line="240" w:lineRule="auto"/>
              <w:jc w:val="right"/>
              <w:rPr>
                <w:rFonts w:ascii="Arial" w:hAnsi="Arial" w:cs="Arial"/>
                <w:b w:val="0"/>
                <w:color w:val="0000FF"/>
                <w:sz w:val="22"/>
                <w:szCs w:val="22"/>
              </w:rPr>
            </w:pPr>
            <w:r w:rsidRPr="001C051D">
              <w:rPr>
                <w:rFonts w:ascii="Arial" w:hAnsi="Arial" w:cs="Arial"/>
                <w:b w:val="0"/>
                <w:bCs/>
                <w:iCs/>
                <w:color w:val="00577D"/>
                <w:sz w:val="22"/>
                <w:szCs w:val="22"/>
              </w:rPr>
              <w:t>Compliant</w:t>
            </w:r>
          </w:p>
        </w:tc>
      </w:tr>
      <w:tr w:rsidR="007611C9" w14:paraId="6A153426" w14:textId="77777777" w:rsidTr="007611C9">
        <w:trPr>
          <w:trHeight w:val="227"/>
        </w:trPr>
        <w:tc>
          <w:tcPr>
            <w:tcW w:w="3942" w:type="pct"/>
            <w:shd w:val="clear" w:color="auto" w:fill="auto"/>
          </w:tcPr>
          <w:p w14:paraId="54C1AD2B" w14:textId="77777777" w:rsidR="007611C9" w:rsidRPr="001C051D" w:rsidRDefault="007611C9" w:rsidP="007611C9">
            <w:pPr>
              <w:spacing w:before="40" w:after="40" w:line="240" w:lineRule="auto"/>
              <w:ind w:left="318" w:hanging="7"/>
              <w:rPr>
                <w:rFonts w:ascii="Arial" w:hAnsi="Arial" w:cs="Arial"/>
                <w:b w:val="0"/>
                <w:sz w:val="22"/>
                <w:szCs w:val="22"/>
              </w:rPr>
            </w:pPr>
            <w:r w:rsidRPr="001C051D">
              <w:rPr>
                <w:rFonts w:ascii="Arial" w:hAnsi="Arial" w:cs="Arial"/>
                <w:b w:val="0"/>
                <w:sz w:val="22"/>
                <w:szCs w:val="22"/>
              </w:rPr>
              <w:t>Requirement 7(3)(d)</w:t>
            </w:r>
          </w:p>
        </w:tc>
        <w:tc>
          <w:tcPr>
            <w:tcW w:w="1058" w:type="pct"/>
            <w:shd w:val="clear" w:color="auto" w:fill="auto"/>
          </w:tcPr>
          <w:p w14:paraId="251D24B0" w14:textId="77777777" w:rsidR="007611C9" w:rsidRPr="001C051D" w:rsidRDefault="007611C9" w:rsidP="007611C9">
            <w:pPr>
              <w:spacing w:before="40" w:after="40" w:line="240" w:lineRule="auto"/>
              <w:jc w:val="right"/>
              <w:rPr>
                <w:rFonts w:ascii="Arial" w:hAnsi="Arial" w:cs="Arial"/>
                <w:b w:val="0"/>
                <w:color w:val="0000FF"/>
                <w:sz w:val="22"/>
                <w:szCs w:val="22"/>
              </w:rPr>
            </w:pPr>
            <w:r w:rsidRPr="001C051D">
              <w:rPr>
                <w:rFonts w:ascii="Arial" w:hAnsi="Arial" w:cs="Arial"/>
                <w:b w:val="0"/>
                <w:bCs/>
                <w:iCs/>
                <w:color w:val="00577D"/>
                <w:sz w:val="22"/>
                <w:szCs w:val="22"/>
              </w:rPr>
              <w:t>Compliant</w:t>
            </w:r>
          </w:p>
        </w:tc>
      </w:tr>
      <w:tr w:rsidR="007611C9" w14:paraId="146D1325" w14:textId="77777777" w:rsidTr="007611C9">
        <w:trPr>
          <w:trHeight w:val="227"/>
        </w:trPr>
        <w:tc>
          <w:tcPr>
            <w:tcW w:w="3942" w:type="pct"/>
            <w:shd w:val="clear" w:color="auto" w:fill="auto"/>
          </w:tcPr>
          <w:p w14:paraId="4A7E8932" w14:textId="77777777" w:rsidR="007611C9" w:rsidRPr="001C051D" w:rsidRDefault="007611C9" w:rsidP="007611C9">
            <w:pPr>
              <w:spacing w:before="40" w:after="40" w:line="240" w:lineRule="auto"/>
              <w:ind w:left="318" w:hanging="7"/>
              <w:rPr>
                <w:rFonts w:ascii="Arial" w:hAnsi="Arial" w:cs="Arial"/>
                <w:b w:val="0"/>
                <w:sz w:val="22"/>
                <w:szCs w:val="22"/>
              </w:rPr>
            </w:pPr>
            <w:r w:rsidRPr="001C051D">
              <w:rPr>
                <w:rFonts w:ascii="Arial" w:hAnsi="Arial" w:cs="Arial"/>
                <w:b w:val="0"/>
                <w:sz w:val="22"/>
                <w:szCs w:val="22"/>
              </w:rPr>
              <w:t>Requirement 7(3)(e)</w:t>
            </w:r>
          </w:p>
        </w:tc>
        <w:tc>
          <w:tcPr>
            <w:tcW w:w="1058" w:type="pct"/>
            <w:shd w:val="clear" w:color="auto" w:fill="auto"/>
          </w:tcPr>
          <w:p w14:paraId="73621283" w14:textId="77777777" w:rsidR="007611C9" w:rsidRPr="001C051D" w:rsidRDefault="007611C9" w:rsidP="007611C9">
            <w:pPr>
              <w:spacing w:before="40" w:after="40" w:line="240" w:lineRule="auto"/>
              <w:jc w:val="right"/>
              <w:rPr>
                <w:rFonts w:ascii="Arial" w:hAnsi="Arial" w:cs="Arial"/>
                <w:b w:val="0"/>
                <w:color w:val="0000FF"/>
                <w:sz w:val="22"/>
                <w:szCs w:val="22"/>
              </w:rPr>
            </w:pPr>
            <w:r w:rsidRPr="001C051D">
              <w:rPr>
                <w:rFonts w:ascii="Arial" w:hAnsi="Arial" w:cs="Arial"/>
                <w:b w:val="0"/>
                <w:bCs/>
                <w:iCs/>
                <w:color w:val="00577D"/>
                <w:sz w:val="22"/>
                <w:szCs w:val="22"/>
              </w:rPr>
              <w:t>Compliant</w:t>
            </w:r>
          </w:p>
        </w:tc>
      </w:tr>
      <w:tr w:rsidR="00D50CD4" w14:paraId="42506FA3" w14:textId="77777777" w:rsidTr="007611C9">
        <w:trPr>
          <w:trHeight w:val="227"/>
        </w:trPr>
        <w:tc>
          <w:tcPr>
            <w:tcW w:w="3942" w:type="pct"/>
            <w:shd w:val="clear" w:color="auto" w:fill="auto"/>
          </w:tcPr>
          <w:p w14:paraId="3784271E" w14:textId="77777777" w:rsidR="00D50CD4" w:rsidRPr="00B87880" w:rsidRDefault="00D50CD4" w:rsidP="007611C9">
            <w:pPr>
              <w:keepNext/>
              <w:spacing w:before="40" w:after="40" w:line="240" w:lineRule="auto"/>
              <w:rPr>
                <w:rFonts w:ascii="Arial" w:hAnsi="Arial" w:cs="Arial"/>
                <w:b w:val="0"/>
                <w:sz w:val="22"/>
                <w:szCs w:val="22"/>
              </w:rPr>
            </w:pPr>
            <w:r w:rsidRPr="00B87880">
              <w:rPr>
                <w:rFonts w:ascii="Arial" w:hAnsi="Arial" w:cs="Arial"/>
                <w:sz w:val="22"/>
                <w:szCs w:val="22"/>
              </w:rPr>
              <w:t>Standard 8 Organisational governance</w:t>
            </w:r>
          </w:p>
        </w:tc>
        <w:tc>
          <w:tcPr>
            <w:tcW w:w="1058" w:type="pct"/>
            <w:shd w:val="clear" w:color="auto" w:fill="auto"/>
          </w:tcPr>
          <w:p w14:paraId="63DD77F9" w14:textId="77777777" w:rsidR="00D50CD4" w:rsidRPr="00B87880" w:rsidRDefault="00D50CD4" w:rsidP="007611C9">
            <w:pPr>
              <w:keepNext/>
              <w:spacing w:before="40" w:after="40" w:line="240" w:lineRule="auto"/>
              <w:jc w:val="right"/>
              <w:rPr>
                <w:rFonts w:ascii="Arial" w:hAnsi="Arial" w:cs="Arial"/>
                <w:b w:val="0"/>
                <w:color w:val="0000FF"/>
                <w:sz w:val="22"/>
                <w:szCs w:val="22"/>
              </w:rPr>
            </w:pPr>
            <w:r w:rsidRPr="00B87880">
              <w:rPr>
                <w:rFonts w:ascii="Arial" w:hAnsi="Arial" w:cs="Arial"/>
                <w:bCs/>
                <w:iCs/>
                <w:color w:val="00577D"/>
                <w:sz w:val="22"/>
                <w:szCs w:val="22"/>
              </w:rPr>
              <w:t>Non-compliant</w:t>
            </w:r>
          </w:p>
        </w:tc>
      </w:tr>
      <w:tr w:rsidR="007611C9" w14:paraId="45A9D211" w14:textId="77777777" w:rsidTr="007611C9">
        <w:trPr>
          <w:trHeight w:val="227"/>
        </w:trPr>
        <w:tc>
          <w:tcPr>
            <w:tcW w:w="3942" w:type="pct"/>
            <w:shd w:val="clear" w:color="auto" w:fill="auto"/>
          </w:tcPr>
          <w:p w14:paraId="22D79470" w14:textId="77777777" w:rsidR="007611C9" w:rsidRPr="00B87880" w:rsidRDefault="007611C9" w:rsidP="007611C9">
            <w:pPr>
              <w:spacing w:before="40" w:after="40" w:line="240" w:lineRule="auto"/>
              <w:ind w:left="318" w:hanging="7"/>
              <w:rPr>
                <w:rFonts w:ascii="Arial" w:hAnsi="Arial" w:cs="Arial"/>
                <w:b w:val="0"/>
                <w:sz w:val="22"/>
                <w:szCs w:val="22"/>
              </w:rPr>
            </w:pPr>
            <w:r w:rsidRPr="00B87880">
              <w:rPr>
                <w:rFonts w:ascii="Arial" w:hAnsi="Arial" w:cs="Arial"/>
                <w:b w:val="0"/>
                <w:sz w:val="22"/>
                <w:szCs w:val="22"/>
              </w:rPr>
              <w:t>Requirement 8(3)(a)</w:t>
            </w:r>
          </w:p>
        </w:tc>
        <w:tc>
          <w:tcPr>
            <w:tcW w:w="1058" w:type="pct"/>
            <w:shd w:val="clear" w:color="auto" w:fill="auto"/>
          </w:tcPr>
          <w:p w14:paraId="43664675" w14:textId="77777777" w:rsidR="007611C9" w:rsidRPr="00B87880" w:rsidRDefault="007611C9" w:rsidP="007611C9">
            <w:pPr>
              <w:spacing w:before="40" w:after="40" w:line="240" w:lineRule="auto"/>
              <w:jc w:val="right"/>
              <w:rPr>
                <w:rFonts w:ascii="Arial" w:hAnsi="Arial" w:cs="Arial"/>
                <w:b w:val="0"/>
                <w:color w:val="0000FF"/>
                <w:sz w:val="22"/>
                <w:szCs w:val="22"/>
              </w:rPr>
            </w:pPr>
            <w:r w:rsidRPr="00B87880">
              <w:rPr>
                <w:rFonts w:ascii="Arial" w:hAnsi="Arial" w:cs="Arial"/>
                <w:b w:val="0"/>
                <w:bCs/>
                <w:iCs/>
                <w:color w:val="00577D"/>
                <w:sz w:val="22"/>
                <w:szCs w:val="22"/>
              </w:rPr>
              <w:t>Compliant</w:t>
            </w:r>
          </w:p>
        </w:tc>
      </w:tr>
      <w:tr w:rsidR="007611C9" w14:paraId="01A641FD" w14:textId="77777777" w:rsidTr="007611C9">
        <w:trPr>
          <w:trHeight w:val="227"/>
        </w:trPr>
        <w:tc>
          <w:tcPr>
            <w:tcW w:w="3942" w:type="pct"/>
            <w:shd w:val="clear" w:color="auto" w:fill="auto"/>
          </w:tcPr>
          <w:p w14:paraId="1EECAEAB" w14:textId="77777777" w:rsidR="007611C9" w:rsidRPr="00B87880" w:rsidRDefault="007611C9" w:rsidP="007611C9">
            <w:pPr>
              <w:spacing w:before="40" w:after="40" w:line="240" w:lineRule="auto"/>
              <w:ind w:left="318" w:hanging="7"/>
              <w:rPr>
                <w:rFonts w:ascii="Arial" w:hAnsi="Arial" w:cs="Arial"/>
                <w:b w:val="0"/>
                <w:sz w:val="22"/>
                <w:szCs w:val="22"/>
              </w:rPr>
            </w:pPr>
            <w:r w:rsidRPr="00B87880">
              <w:rPr>
                <w:rFonts w:ascii="Arial" w:hAnsi="Arial" w:cs="Arial"/>
                <w:b w:val="0"/>
                <w:sz w:val="22"/>
                <w:szCs w:val="22"/>
              </w:rPr>
              <w:t>Requirement 8(3)(b)</w:t>
            </w:r>
          </w:p>
        </w:tc>
        <w:tc>
          <w:tcPr>
            <w:tcW w:w="1058" w:type="pct"/>
            <w:shd w:val="clear" w:color="auto" w:fill="auto"/>
          </w:tcPr>
          <w:p w14:paraId="78F59D73" w14:textId="77777777" w:rsidR="007611C9" w:rsidRPr="00B87880" w:rsidRDefault="007611C9" w:rsidP="007611C9">
            <w:pPr>
              <w:spacing w:before="40" w:after="40" w:line="240" w:lineRule="auto"/>
              <w:jc w:val="right"/>
              <w:rPr>
                <w:rFonts w:ascii="Arial" w:hAnsi="Arial" w:cs="Arial"/>
                <w:b w:val="0"/>
                <w:color w:val="0000FF"/>
                <w:sz w:val="22"/>
                <w:szCs w:val="22"/>
              </w:rPr>
            </w:pPr>
            <w:r w:rsidRPr="00B87880">
              <w:rPr>
                <w:rFonts w:ascii="Arial" w:hAnsi="Arial" w:cs="Arial"/>
                <w:b w:val="0"/>
                <w:bCs/>
                <w:iCs/>
                <w:color w:val="00577D"/>
                <w:sz w:val="22"/>
                <w:szCs w:val="22"/>
              </w:rPr>
              <w:t>Compliant</w:t>
            </w:r>
          </w:p>
        </w:tc>
      </w:tr>
      <w:tr w:rsidR="007611C9" w14:paraId="4D8B99BF" w14:textId="77777777" w:rsidTr="007611C9">
        <w:trPr>
          <w:trHeight w:val="227"/>
        </w:trPr>
        <w:tc>
          <w:tcPr>
            <w:tcW w:w="3942" w:type="pct"/>
            <w:shd w:val="clear" w:color="auto" w:fill="auto"/>
          </w:tcPr>
          <w:p w14:paraId="623E281A" w14:textId="77777777" w:rsidR="007611C9" w:rsidRPr="00B87880" w:rsidRDefault="007611C9" w:rsidP="007611C9">
            <w:pPr>
              <w:spacing w:before="40" w:after="40" w:line="240" w:lineRule="auto"/>
              <w:ind w:left="318" w:hanging="7"/>
              <w:rPr>
                <w:rFonts w:ascii="Arial" w:hAnsi="Arial" w:cs="Arial"/>
                <w:b w:val="0"/>
                <w:sz w:val="22"/>
                <w:szCs w:val="22"/>
              </w:rPr>
            </w:pPr>
            <w:r w:rsidRPr="00B87880">
              <w:rPr>
                <w:rFonts w:ascii="Arial" w:hAnsi="Arial" w:cs="Arial"/>
                <w:b w:val="0"/>
                <w:sz w:val="22"/>
                <w:szCs w:val="22"/>
              </w:rPr>
              <w:t>Requirement 8(3)(c)</w:t>
            </w:r>
          </w:p>
        </w:tc>
        <w:tc>
          <w:tcPr>
            <w:tcW w:w="1058" w:type="pct"/>
            <w:shd w:val="clear" w:color="auto" w:fill="auto"/>
          </w:tcPr>
          <w:p w14:paraId="05955932" w14:textId="77777777" w:rsidR="007611C9" w:rsidRPr="00B87880" w:rsidRDefault="007611C9" w:rsidP="007611C9">
            <w:pPr>
              <w:spacing w:before="40" w:after="40" w:line="240" w:lineRule="auto"/>
              <w:jc w:val="right"/>
              <w:rPr>
                <w:rFonts w:ascii="Arial" w:hAnsi="Arial" w:cs="Arial"/>
                <w:b w:val="0"/>
                <w:color w:val="0000FF"/>
                <w:sz w:val="22"/>
                <w:szCs w:val="22"/>
              </w:rPr>
            </w:pPr>
            <w:r w:rsidRPr="00B87880">
              <w:rPr>
                <w:rFonts w:ascii="Arial" w:hAnsi="Arial" w:cs="Arial"/>
                <w:b w:val="0"/>
                <w:bCs/>
                <w:iCs/>
                <w:color w:val="00577D"/>
                <w:sz w:val="22"/>
                <w:szCs w:val="22"/>
              </w:rPr>
              <w:t>Compliant</w:t>
            </w:r>
          </w:p>
        </w:tc>
      </w:tr>
      <w:tr w:rsidR="007611C9" w14:paraId="4D46E082" w14:textId="77777777" w:rsidTr="007611C9">
        <w:trPr>
          <w:trHeight w:val="227"/>
        </w:trPr>
        <w:tc>
          <w:tcPr>
            <w:tcW w:w="3942" w:type="pct"/>
            <w:shd w:val="clear" w:color="auto" w:fill="auto"/>
          </w:tcPr>
          <w:p w14:paraId="7F961245" w14:textId="77777777" w:rsidR="007611C9" w:rsidRPr="00B87880" w:rsidRDefault="007611C9" w:rsidP="007611C9">
            <w:pPr>
              <w:spacing w:before="40" w:after="40" w:line="240" w:lineRule="auto"/>
              <w:ind w:left="318" w:hanging="7"/>
              <w:rPr>
                <w:rFonts w:ascii="Arial" w:hAnsi="Arial" w:cs="Arial"/>
                <w:b w:val="0"/>
                <w:sz w:val="22"/>
                <w:szCs w:val="22"/>
              </w:rPr>
            </w:pPr>
            <w:r w:rsidRPr="00B87880">
              <w:rPr>
                <w:rFonts w:ascii="Arial" w:hAnsi="Arial" w:cs="Arial"/>
                <w:b w:val="0"/>
                <w:sz w:val="22"/>
                <w:szCs w:val="22"/>
              </w:rPr>
              <w:t>Requirement 8(3)(d)</w:t>
            </w:r>
          </w:p>
        </w:tc>
        <w:tc>
          <w:tcPr>
            <w:tcW w:w="1058" w:type="pct"/>
            <w:shd w:val="clear" w:color="auto" w:fill="auto"/>
          </w:tcPr>
          <w:p w14:paraId="3B47D1C2" w14:textId="77777777" w:rsidR="007611C9" w:rsidRPr="00B87880" w:rsidRDefault="007611C9" w:rsidP="007611C9">
            <w:pPr>
              <w:spacing w:before="40" w:after="40" w:line="240" w:lineRule="auto"/>
              <w:jc w:val="right"/>
              <w:rPr>
                <w:rFonts w:ascii="Arial" w:hAnsi="Arial" w:cs="Arial"/>
                <w:b w:val="0"/>
                <w:color w:val="0000FF"/>
                <w:sz w:val="22"/>
                <w:szCs w:val="22"/>
              </w:rPr>
            </w:pPr>
            <w:r w:rsidRPr="00B87880">
              <w:rPr>
                <w:rFonts w:ascii="Arial" w:hAnsi="Arial" w:cs="Arial"/>
                <w:b w:val="0"/>
                <w:bCs/>
                <w:iCs/>
                <w:color w:val="00577D"/>
                <w:sz w:val="22"/>
                <w:szCs w:val="22"/>
              </w:rPr>
              <w:t>Compliant</w:t>
            </w:r>
          </w:p>
        </w:tc>
      </w:tr>
      <w:tr w:rsidR="00D50CD4" w14:paraId="58B7D5A6" w14:textId="77777777" w:rsidTr="007611C9">
        <w:trPr>
          <w:trHeight w:val="227"/>
        </w:trPr>
        <w:tc>
          <w:tcPr>
            <w:tcW w:w="3942" w:type="pct"/>
            <w:shd w:val="clear" w:color="auto" w:fill="auto"/>
          </w:tcPr>
          <w:p w14:paraId="331FBDAF" w14:textId="77777777" w:rsidR="00D50CD4" w:rsidRPr="00B87880" w:rsidRDefault="00D50CD4" w:rsidP="007611C9">
            <w:pPr>
              <w:spacing w:before="40" w:after="40" w:line="240" w:lineRule="auto"/>
              <w:ind w:left="318" w:hanging="7"/>
              <w:rPr>
                <w:rFonts w:ascii="Arial" w:hAnsi="Arial" w:cs="Arial"/>
                <w:b w:val="0"/>
                <w:sz w:val="22"/>
                <w:szCs w:val="22"/>
              </w:rPr>
            </w:pPr>
            <w:r w:rsidRPr="00B87880">
              <w:rPr>
                <w:rFonts w:ascii="Arial" w:hAnsi="Arial" w:cs="Arial"/>
                <w:b w:val="0"/>
                <w:sz w:val="22"/>
                <w:szCs w:val="22"/>
              </w:rPr>
              <w:t>Requirement 8(3)(e)</w:t>
            </w:r>
          </w:p>
        </w:tc>
        <w:tc>
          <w:tcPr>
            <w:tcW w:w="1058" w:type="pct"/>
            <w:shd w:val="clear" w:color="auto" w:fill="auto"/>
          </w:tcPr>
          <w:p w14:paraId="63BCAFF9" w14:textId="77777777" w:rsidR="00D50CD4" w:rsidRPr="00B87880" w:rsidRDefault="00D50CD4" w:rsidP="007611C9">
            <w:pPr>
              <w:spacing w:before="40" w:after="40" w:line="240" w:lineRule="auto"/>
              <w:jc w:val="right"/>
              <w:rPr>
                <w:rFonts w:ascii="Arial" w:hAnsi="Arial" w:cs="Arial"/>
                <w:b w:val="0"/>
                <w:color w:val="0000FF"/>
                <w:sz w:val="22"/>
                <w:szCs w:val="22"/>
              </w:rPr>
            </w:pPr>
            <w:r w:rsidRPr="00B87880">
              <w:rPr>
                <w:rFonts w:ascii="Arial" w:hAnsi="Arial" w:cs="Arial"/>
                <w:b w:val="0"/>
                <w:bCs/>
                <w:iCs/>
                <w:color w:val="00577D"/>
                <w:sz w:val="22"/>
                <w:szCs w:val="22"/>
              </w:rPr>
              <w:t>Non-compliant</w:t>
            </w:r>
          </w:p>
        </w:tc>
      </w:tr>
      <w:bookmarkEnd w:id="4"/>
    </w:tbl>
    <w:p w14:paraId="1F8C1441" w14:textId="77777777" w:rsidR="00D50CD4" w:rsidRDefault="00D50CD4" w:rsidP="00D50CD4">
      <w:pPr>
        <w:sectPr w:rsidR="00D50CD4" w:rsidSect="007611C9">
          <w:headerReference w:type="default" r:id="rId15"/>
          <w:headerReference w:type="first" r:id="rId16"/>
          <w:pgSz w:w="11906" w:h="16838"/>
          <w:pgMar w:top="1701" w:right="1418" w:bottom="1418" w:left="1418" w:header="709" w:footer="397" w:gutter="0"/>
          <w:cols w:space="708"/>
          <w:docGrid w:linePitch="360"/>
        </w:sectPr>
      </w:pPr>
    </w:p>
    <w:p w14:paraId="5BF1B803" w14:textId="77777777" w:rsidR="00D50CD4" w:rsidRPr="00D21DCD" w:rsidRDefault="00D50CD4" w:rsidP="00D50CD4">
      <w:pPr>
        <w:pStyle w:val="Heading1"/>
      </w:pPr>
      <w:r>
        <w:lastRenderedPageBreak/>
        <w:t>Detailed assessment</w:t>
      </w:r>
    </w:p>
    <w:p w14:paraId="632D1FFB" w14:textId="77777777" w:rsidR="00D50CD4" w:rsidRPr="00D63989" w:rsidRDefault="00D50CD4" w:rsidP="00D50CD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530D8AB" w14:textId="77777777" w:rsidR="00D50CD4" w:rsidRPr="001E6954" w:rsidRDefault="00D50CD4" w:rsidP="00D50CD4">
      <w:pPr>
        <w:rPr>
          <w:color w:val="auto"/>
        </w:rPr>
      </w:pPr>
      <w:r w:rsidRPr="00D63989">
        <w:t>The report also specifies areas in which improvements must be made to ensure the Quality Standards are complied with.</w:t>
      </w:r>
    </w:p>
    <w:p w14:paraId="4DF4F4F5" w14:textId="77777777" w:rsidR="00D50CD4" w:rsidRPr="00D63989" w:rsidRDefault="00D50CD4" w:rsidP="00D50CD4">
      <w:r w:rsidRPr="00D63989">
        <w:t>The following information has been taken into account in developing this performance report:</w:t>
      </w:r>
    </w:p>
    <w:p w14:paraId="496636DE" w14:textId="77777777" w:rsidR="00D50CD4" w:rsidRDefault="00D50CD4" w:rsidP="00D50CD4">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7611C9">
        <w:t>informed by a site assessment, observations at the service, review of documents and interviews with staff, consumers/representatives and others</w:t>
      </w:r>
      <w:r w:rsidR="007611C9">
        <w:t>.</w:t>
      </w:r>
    </w:p>
    <w:p w14:paraId="7153B0A5" w14:textId="77777777" w:rsidR="00D50CD4" w:rsidRPr="00C54EE9" w:rsidRDefault="00D50CD4" w:rsidP="00D50CD4">
      <w:pPr>
        <w:pStyle w:val="ListBullet"/>
      </w:pPr>
      <w:r w:rsidRPr="00C54EE9">
        <w:t xml:space="preserve">the provider’s response to the Site Audit report </w:t>
      </w:r>
      <w:r w:rsidR="00C54EE9" w:rsidRPr="00C54EE9">
        <w:t>01 April 2021</w:t>
      </w:r>
    </w:p>
    <w:p w14:paraId="32ACAD84" w14:textId="77777777" w:rsidR="00D50CD4" w:rsidRDefault="00D50CD4" w:rsidP="00D50CD4">
      <w:pPr>
        <w:spacing w:after="160" w:line="259" w:lineRule="auto"/>
        <w:rPr>
          <w:rFonts w:cs="Times New Roman"/>
        </w:rPr>
      </w:pPr>
    </w:p>
    <w:p w14:paraId="2589794C" w14:textId="77777777" w:rsidR="00D50CD4" w:rsidRDefault="00D50CD4" w:rsidP="00D50CD4">
      <w:pPr>
        <w:sectPr w:rsidR="00D50CD4" w:rsidSect="007611C9">
          <w:headerReference w:type="first" r:id="rId17"/>
          <w:pgSz w:w="11906" w:h="16838"/>
          <w:pgMar w:top="1701" w:right="1418" w:bottom="1418" w:left="1418" w:header="709" w:footer="397" w:gutter="0"/>
          <w:cols w:space="708"/>
          <w:docGrid w:linePitch="360"/>
        </w:sectPr>
      </w:pPr>
    </w:p>
    <w:p w14:paraId="25FF1202" w14:textId="77777777" w:rsidR="00D50CD4" w:rsidRDefault="00D50CD4" w:rsidP="00D50CD4">
      <w:pPr>
        <w:pStyle w:val="Heading1"/>
        <w:tabs>
          <w:tab w:val="right" w:pos="9070"/>
        </w:tabs>
        <w:spacing w:before="560" w:after="640"/>
        <w:rPr>
          <w:color w:val="FFFFFF" w:themeColor="background1"/>
        </w:rPr>
        <w:sectPr w:rsidR="00D50CD4" w:rsidSect="007611C9">
          <w:headerReference w:type="default" r:id="rId18"/>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C99689B" wp14:editId="544EECB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780753"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7611C9">
        <w:rPr>
          <w:color w:val="FFFFFF" w:themeColor="background1"/>
          <w:sz w:val="36"/>
        </w:rPr>
        <w:t>COMPLIANT</w:t>
      </w:r>
      <w:r w:rsidRPr="00703E80">
        <w:rPr>
          <w:color w:val="FFFFFF" w:themeColor="background1"/>
        </w:rPr>
        <w:br/>
        <w:t>Consumer dignity and choice</w:t>
      </w:r>
    </w:p>
    <w:p w14:paraId="45628F73" w14:textId="77777777" w:rsidR="00D50CD4" w:rsidRPr="00D63989" w:rsidRDefault="00D50CD4" w:rsidP="00D50CD4">
      <w:pPr>
        <w:pStyle w:val="Heading3"/>
        <w:shd w:val="clear" w:color="auto" w:fill="F2F2F2" w:themeFill="background1" w:themeFillShade="F2"/>
      </w:pPr>
      <w:r w:rsidRPr="00D63989">
        <w:t>Consumer outcome:</w:t>
      </w:r>
    </w:p>
    <w:p w14:paraId="7125F582" w14:textId="77777777" w:rsidR="00D50CD4" w:rsidRPr="00D63989" w:rsidRDefault="00D50CD4" w:rsidP="00D50CD4">
      <w:pPr>
        <w:pStyle w:val="ListParagraph"/>
        <w:numPr>
          <w:ilvl w:val="0"/>
          <w:numId w:val="9"/>
        </w:numPr>
        <w:shd w:val="clear" w:color="auto" w:fill="F2F2F2" w:themeFill="background1" w:themeFillShade="F2"/>
        <w:spacing w:before="0" w:after="240"/>
      </w:pPr>
      <w:r w:rsidRPr="00D63989">
        <w:t>I am treated with dignity and respect</w:t>
      </w:r>
      <w:r w:rsidR="007611C9">
        <w:t xml:space="preserve"> </w:t>
      </w:r>
      <w:r w:rsidRPr="00D63989">
        <w:t>and can maintain my identity. I can make informed choices about my care and services</w:t>
      </w:r>
      <w:r w:rsidR="007611C9">
        <w:t xml:space="preserve"> </w:t>
      </w:r>
      <w:r w:rsidRPr="00D63989">
        <w:t>and live the life I choose.</w:t>
      </w:r>
    </w:p>
    <w:p w14:paraId="5848680C" w14:textId="77777777" w:rsidR="00D50CD4" w:rsidRPr="00D63989" w:rsidRDefault="00D50CD4" w:rsidP="00D50CD4">
      <w:pPr>
        <w:pStyle w:val="Heading3"/>
        <w:shd w:val="clear" w:color="auto" w:fill="F2F2F2" w:themeFill="background1" w:themeFillShade="F2"/>
      </w:pPr>
      <w:r w:rsidRPr="00D63989">
        <w:t>Organisation statement:</w:t>
      </w:r>
    </w:p>
    <w:p w14:paraId="6CCC7CE2" w14:textId="77777777" w:rsidR="00D50CD4" w:rsidRPr="00D63989" w:rsidRDefault="00D50CD4" w:rsidP="00D50CD4">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BDFD2D9" w14:textId="77777777" w:rsidR="00D50CD4" w:rsidRDefault="00D50CD4" w:rsidP="00D50CD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4A8CCA3" w14:textId="77777777" w:rsidR="00D50CD4" w:rsidRPr="00D63989" w:rsidRDefault="00D50CD4" w:rsidP="00D50CD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ABF6227" w14:textId="77777777" w:rsidR="00D50CD4" w:rsidRPr="00D63989" w:rsidRDefault="00D50CD4" w:rsidP="00D50CD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B25634F" w14:textId="77777777" w:rsidR="00D50CD4" w:rsidRDefault="00D50CD4" w:rsidP="00D50CD4">
      <w:pPr>
        <w:pStyle w:val="Heading2"/>
      </w:pPr>
      <w:r>
        <w:t xml:space="preserve">Assessment </w:t>
      </w:r>
      <w:r w:rsidRPr="002B2C0F">
        <w:t>of Standard</w:t>
      </w:r>
      <w:r>
        <w:t xml:space="preserve"> 1</w:t>
      </w:r>
    </w:p>
    <w:p w14:paraId="745FB22D" w14:textId="77777777" w:rsidR="007611C9" w:rsidRPr="007611C9" w:rsidRDefault="007611C9" w:rsidP="007611C9">
      <w:pPr>
        <w:rPr>
          <w:rFonts w:eastAsia="Calibri"/>
          <w:lang w:eastAsia="en-US"/>
        </w:rPr>
      </w:pPr>
      <w:r w:rsidRPr="007611C9">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6435871" w14:textId="77777777" w:rsidR="006B0A88" w:rsidRDefault="007611C9" w:rsidP="00C54EE9">
      <w:r w:rsidRPr="007611C9">
        <w:rPr>
          <w:rFonts w:eastAsia="Calibri"/>
          <w:color w:val="auto"/>
          <w:lang w:eastAsia="en-US"/>
        </w:rPr>
        <w:t>Overall</w:t>
      </w:r>
      <w:r w:rsidR="002E68DC">
        <w:rPr>
          <w:rFonts w:eastAsia="Calibri"/>
          <w:color w:val="auto"/>
          <w:lang w:eastAsia="en-US"/>
        </w:rPr>
        <w:t>,</w:t>
      </w:r>
      <w:r w:rsidRPr="007611C9">
        <w:rPr>
          <w:rFonts w:eastAsia="Calibri"/>
          <w:color w:val="auto"/>
          <w:lang w:eastAsia="en-US"/>
        </w:rPr>
        <w:t xml:space="preserve"> consumers consider they are treated with dignity and respect, can maintain their identity, make informed choices about their care and services</w:t>
      </w:r>
      <w:r w:rsidR="002E68DC">
        <w:rPr>
          <w:rFonts w:eastAsia="Calibri"/>
          <w:color w:val="auto"/>
          <w:lang w:eastAsia="en-US"/>
        </w:rPr>
        <w:t>,</w:t>
      </w:r>
      <w:r w:rsidRPr="007611C9">
        <w:rPr>
          <w:rFonts w:eastAsia="Calibri"/>
          <w:color w:val="auto"/>
          <w:lang w:eastAsia="en-US"/>
        </w:rPr>
        <w:t xml:space="preserve"> and live the life they choose. </w:t>
      </w:r>
      <w:r w:rsidRPr="007611C9">
        <w:t>Consumers express satisfaction</w:t>
      </w:r>
      <w:r w:rsidR="002E68DC">
        <w:t xml:space="preserve"> in being</w:t>
      </w:r>
      <w:r w:rsidRPr="007611C9">
        <w:t xml:space="preserve"> treated with dignity and respect. Consumer feedback demonstrates consumers feel supported to exercise choice and independence around making care decisions, making </w:t>
      </w:r>
      <w:r w:rsidR="002E68DC">
        <w:t xml:space="preserve">social </w:t>
      </w:r>
      <w:r w:rsidRPr="007611C9">
        <w:t>connections and maintaining relationships. Staff were able to provide examples of how consumers are supported with decision making and maintaining social interaction.</w:t>
      </w:r>
    </w:p>
    <w:p w14:paraId="30A4B6B3" w14:textId="77777777" w:rsidR="006B0A88" w:rsidRPr="000773E3" w:rsidRDefault="006B0A88" w:rsidP="006B0A88">
      <w:pPr>
        <w:rPr>
          <w:rFonts w:eastAsia="Calibri"/>
          <w:color w:val="auto"/>
          <w:lang w:eastAsia="en-US"/>
        </w:rPr>
      </w:pPr>
      <w:r w:rsidRPr="000773E3">
        <w:rPr>
          <w:rFonts w:eastAsia="Calibri"/>
          <w:color w:val="auto"/>
          <w:lang w:eastAsia="en-US"/>
        </w:rPr>
        <w:t xml:space="preserve">The service has a ‘Choice and Decision Making’ policy that references supporting consumers to drive decision making. </w:t>
      </w:r>
    </w:p>
    <w:p w14:paraId="3A01CE17" w14:textId="4DFAFF76" w:rsidR="007611C9" w:rsidRDefault="007611C9" w:rsidP="005F48E2">
      <w:r w:rsidRPr="007611C9">
        <w:t>Feedback from consumers, representatives and staff, documentation reviews and observations made by the Assessment Team</w:t>
      </w:r>
      <w:r w:rsidR="002E68DC">
        <w:t>,</w:t>
      </w:r>
      <w:r w:rsidRPr="007611C9">
        <w:t xml:space="preserve"> demonstrate how the service respects consumers’ privacy including consumers’ personal information and private space.</w:t>
      </w:r>
    </w:p>
    <w:p w14:paraId="724C12C2" w14:textId="77777777" w:rsidR="006B0A88" w:rsidRPr="000773E3" w:rsidRDefault="006B0A88" w:rsidP="006B0A88">
      <w:pPr>
        <w:rPr>
          <w:color w:val="auto"/>
        </w:rPr>
      </w:pPr>
      <w:r>
        <w:rPr>
          <w:color w:val="auto"/>
        </w:rPr>
        <w:lastRenderedPageBreak/>
        <w:t>In</w:t>
      </w:r>
      <w:r w:rsidRPr="000773E3">
        <w:rPr>
          <w:color w:val="auto"/>
        </w:rPr>
        <w:t xml:space="preserve">formation provided to each consumer is current, accurate and timely. </w:t>
      </w:r>
      <w:r>
        <w:rPr>
          <w:color w:val="auto"/>
        </w:rPr>
        <w:t xml:space="preserve">The service </w:t>
      </w:r>
      <w:r w:rsidRPr="000773E3">
        <w:rPr>
          <w:color w:val="auto"/>
        </w:rPr>
        <w:t>demonstrated that information is communicated in a clear and easy to understand manner which enables the</w:t>
      </w:r>
      <w:r>
        <w:rPr>
          <w:color w:val="auto"/>
        </w:rPr>
        <w:t xml:space="preserve"> consumer</w:t>
      </w:r>
      <w:r w:rsidRPr="000773E3">
        <w:rPr>
          <w:color w:val="auto"/>
        </w:rPr>
        <w:t xml:space="preserve"> to make decisions. Staff were able to demonstrate how different information is conveyed to consumers and how information is communicated to consumers who have diverse cultures and linguistic abilities and/or cognitive disabilities.</w:t>
      </w:r>
    </w:p>
    <w:p w14:paraId="6B78847A" w14:textId="77777777" w:rsidR="005F48E2" w:rsidRPr="007611C9" w:rsidRDefault="005F48E2" w:rsidP="005F48E2">
      <w:r w:rsidRPr="000773E3">
        <w:t>Staff members indicated respect and an understanding of consumers personal circumstances and life journey. Staff members were able to demonstrate that they were familiar with the consumers backgrounds and preferences</w:t>
      </w:r>
      <w:r w:rsidR="006B0A88">
        <w:t>.</w:t>
      </w:r>
    </w:p>
    <w:p w14:paraId="097F1AA9" w14:textId="77777777" w:rsidR="00D50CD4" w:rsidRPr="00D435F8" w:rsidRDefault="00D50CD4" w:rsidP="00D50CD4">
      <w:pPr>
        <w:rPr>
          <w:rFonts w:eastAsia="Calibri"/>
          <w:i/>
          <w:color w:val="auto"/>
          <w:lang w:eastAsia="en-US"/>
        </w:rPr>
      </w:pPr>
      <w:r w:rsidRPr="00154403">
        <w:rPr>
          <w:rFonts w:eastAsiaTheme="minorHAnsi"/>
        </w:rPr>
        <w:t xml:space="preserve">The Quality Standard is assessed </w:t>
      </w:r>
      <w:r w:rsidRPr="007611C9">
        <w:rPr>
          <w:rFonts w:eastAsiaTheme="minorHAnsi"/>
          <w:color w:val="auto"/>
        </w:rPr>
        <w:t xml:space="preserve">as </w:t>
      </w:r>
      <w:r w:rsidR="007611C9" w:rsidRPr="007611C9">
        <w:rPr>
          <w:rFonts w:eastAsiaTheme="minorHAnsi"/>
          <w:color w:val="auto"/>
        </w:rPr>
        <w:t>Compliant</w:t>
      </w:r>
      <w:r w:rsidRPr="007611C9">
        <w:rPr>
          <w:rFonts w:eastAsiaTheme="minorHAnsi"/>
          <w:color w:val="auto"/>
        </w:rPr>
        <w:t xml:space="preserve"> as </w:t>
      </w:r>
      <w:r w:rsidR="007611C9">
        <w:rPr>
          <w:rFonts w:eastAsiaTheme="minorHAnsi"/>
          <w:color w:val="auto"/>
        </w:rPr>
        <w:t>six</w:t>
      </w:r>
      <w:r w:rsidRPr="007611C9">
        <w:rPr>
          <w:rFonts w:eastAsiaTheme="minorHAnsi"/>
          <w:color w:val="auto"/>
        </w:rPr>
        <w:t xml:space="preserve"> of the six specific requirements have been assessed as </w:t>
      </w:r>
      <w:r w:rsidR="007611C9" w:rsidRPr="007611C9">
        <w:rPr>
          <w:rFonts w:eastAsiaTheme="minorHAnsi"/>
          <w:color w:val="auto"/>
        </w:rPr>
        <w:t>Compliant</w:t>
      </w:r>
      <w:r w:rsidRPr="007611C9">
        <w:rPr>
          <w:rFonts w:eastAsiaTheme="minorHAnsi"/>
          <w:color w:val="auto"/>
        </w:rPr>
        <w:t>.</w:t>
      </w:r>
    </w:p>
    <w:p w14:paraId="6C2E6CE1" w14:textId="77777777" w:rsidR="00D50CD4" w:rsidRDefault="00D50CD4" w:rsidP="00D50CD4">
      <w:pPr>
        <w:pStyle w:val="Heading2"/>
      </w:pPr>
      <w:r w:rsidRPr="00D435F8">
        <w:t>Assessment of Standard 1 Requirements</w:t>
      </w:r>
      <w:bookmarkStart w:id="5" w:name="_Hlk32932412"/>
      <w:r w:rsidRPr="0066387A">
        <w:rPr>
          <w:i/>
          <w:color w:val="0000FF"/>
          <w:sz w:val="24"/>
          <w:szCs w:val="24"/>
        </w:rPr>
        <w:t xml:space="preserve"> </w:t>
      </w:r>
      <w:bookmarkEnd w:id="5"/>
    </w:p>
    <w:p w14:paraId="4C13E960" w14:textId="77777777" w:rsidR="00D50CD4" w:rsidRDefault="00D50CD4" w:rsidP="00D50CD4">
      <w:pPr>
        <w:pStyle w:val="Heading3"/>
      </w:pPr>
      <w:r w:rsidRPr="00051035">
        <w:t>Requirement 1(3)(a)</w:t>
      </w:r>
      <w:r w:rsidRPr="00051035">
        <w:tab/>
      </w:r>
      <w:r w:rsidR="007611C9">
        <w:t>Compliant</w:t>
      </w:r>
    </w:p>
    <w:p w14:paraId="32ECE89C" w14:textId="77777777" w:rsidR="00D50CD4" w:rsidRPr="008D114F" w:rsidRDefault="00D50CD4" w:rsidP="00D50CD4">
      <w:pPr>
        <w:rPr>
          <w:i/>
        </w:rPr>
      </w:pPr>
      <w:r w:rsidRPr="008D114F">
        <w:rPr>
          <w:i/>
        </w:rPr>
        <w:t>Each consumer is treated with dignity and respect, with their identity, culture and diversity valued.</w:t>
      </w:r>
    </w:p>
    <w:p w14:paraId="45A46F41" w14:textId="77777777" w:rsidR="00D50CD4" w:rsidRDefault="00D50CD4" w:rsidP="00D50CD4">
      <w:pPr>
        <w:pStyle w:val="Heading3"/>
      </w:pPr>
      <w:r>
        <w:t>Requirement 1(3)(b)</w:t>
      </w:r>
      <w:r>
        <w:tab/>
      </w:r>
      <w:r w:rsidR="007611C9">
        <w:t>Compliant</w:t>
      </w:r>
    </w:p>
    <w:p w14:paraId="504CEE7F" w14:textId="77777777" w:rsidR="00D50CD4" w:rsidRPr="008D114F" w:rsidRDefault="00D50CD4" w:rsidP="00D50CD4">
      <w:pPr>
        <w:rPr>
          <w:i/>
        </w:rPr>
      </w:pPr>
      <w:r w:rsidRPr="008D114F">
        <w:rPr>
          <w:i/>
        </w:rPr>
        <w:t>Care and services are culturally safe.</w:t>
      </w:r>
    </w:p>
    <w:p w14:paraId="32666ED4" w14:textId="77777777" w:rsidR="00D50CD4" w:rsidRPr="00DD02D3" w:rsidRDefault="00D50CD4" w:rsidP="00D50CD4">
      <w:pPr>
        <w:pStyle w:val="Heading3"/>
      </w:pPr>
      <w:r w:rsidRPr="00DD02D3">
        <w:t>Requirement 1(3)(c)</w:t>
      </w:r>
      <w:r w:rsidRPr="00DD02D3">
        <w:tab/>
      </w:r>
      <w:r w:rsidR="007611C9">
        <w:t>Compliant</w:t>
      </w:r>
    </w:p>
    <w:p w14:paraId="1EB69C0D" w14:textId="77777777" w:rsidR="00D50CD4" w:rsidRPr="008D114F" w:rsidRDefault="00D50CD4" w:rsidP="00D50CD4">
      <w:pPr>
        <w:tabs>
          <w:tab w:val="right" w:pos="9026"/>
        </w:tabs>
        <w:spacing w:before="0" w:after="0"/>
        <w:outlineLvl w:val="4"/>
        <w:rPr>
          <w:i/>
        </w:rPr>
      </w:pPr>
      <w:r w:rsidRPr="008D114F">
        <w:rPr>
          <w:i/>
        </w:rPr>
        <w:t xml:space="preserve">Each consumer is supported to exercise choice and independence, including to: </w:t>
      </w:r>
    </w:p>
    <w:p w14:paraId="5E8D5AD0" w14:textId="77777777" w:rsidR="00D50CD4" w:rsidRPr="008D114F" w:rsidRDefault="00D50CD4" w:rsidP="00D50CD4">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FE1D153" w14:textId="77777777" w:rsidR="00D50CD4" w:rsidRPr="008D114F" w:rsidRDefault="00D50CD4" w:rsidP="00D50CD4">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5284F58" w14:textId="77777777" w:rsidR="00D50CD4" w:rsidRPr="008D114F" w:rsidRDefault="00D50CD4" w:rsidP="00D50CD4">
      <w:pPr>
        <w:numPr>
          <w:ilvl w:val="0"/>
          <w:numId w:val="11"/>
        </w:numPr>
        <w:tabs>
          <w:tab w:val="right" w:pos="9026"/>
        </w:tabs>
        <w:spacing w:before="0" w:after="0"/>
        <w:ind w:left="567" w:hanging="425"/>
        <w:outlineLvl w:val="4"/>
        <w:rPr>
          <w:i/>
        </w:rPr>
      </w:pPr>
      <w:r w:rsidRPr="008D114F">
        <w:rPr>
          <w:i/>
        </w:rPr>
        <w:t xml:space="preserve">communicate their decisions; and </w:t>
      </w:r>
    </w:p>
    <w:p w14:paraId="3678B5EA" w14:textId="77777777" w:rsidR="00D50CD4" w:rsidRPr="008D114F" w:rsidRDefault="00D50CD4" w:rsidP="00D50CD4">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FE7AEC5" w14:textId="77777777" w:rsidR="00D50CD4" w:rsidRDefault="00D50CD4" w:rsidP="00D50CD4">
      <w:pPr>
        <w:pStyle w:val="Heading3"/>
      </w:pPr>
      <w:r>
        <w:t>Requirement 1(3)(d)</w:t>
      </w:r>
      <w:r>
        <w:tab/>
      </w:r>
      <w:r w:rsidR="007611C9">
        <w:t>Compliant</w:t>
      </w:r>
    </w:p>
    <w:p w14:paraId="06289077" w14:textId="77777777" w:rsidR="00D50CD4" w:rsidRPr="008D114F" w:rsidRDefault="00D50CD4" w:rsidP="00D50CD4">
      <w:pPr>
        <w:rPr>
          <w:i/>
        </w:rPr>
      </w:pPr>
      <w:r w:rsidRPr="008D114F">
        <w:rPr>
          <w:i/>
        </w:rPr>
        <w:t>Each consumer is supported to take risks to enable them to live the best life they can.</w:t>
      </w:r>
    </w:p>
    <w:p w14:paraId="5D3AD0FD" w14:textId="77777777" w:rsidR="00D50CD4" w:rsidRDefault="00D50CD4" w:rsidP="00D50CD4">
      <w:pPr>
        <w:pStyle w:val="Heading3"/>
      </w:pPr>
      <w:r>
        <w:lastRenderedPageBreak/>
        <w:t>Requirement 1(3)(e)</w:t>
      </w:r>
      <w:r>
        <w:tab/>
      </w:r>
      <w:r w:rsidR="007611C9">
        <w:t>Compliant</w:t>
      </w:r>
    </w:p>
    <w:p w14:paraId="347056BF" w14:textId="77777777" w:rsidR="00D50CD4" w:rsidRPr="008D114F" w:rsidRDefault="00D50CD4" w:rsidP="00D50CD4">
      <w:pPr>
        <w:rPr>
          <w:i/>
        </w:rPr>
      </w:pPr>
      <w:r w:rsidRPr="008D114F">
        <w:rPr>
          <w:i/>
        </w:rPr>
        <w:t>Information provided to each consumer is current, accurate and timely, and communicated in a way that is clear, easy to understand and enables them to exercise choice.</w:t>
      </w:r>
    </w:p>
    <w:p w14:paraId="54BCB93F" w14:textId="77777777" w:rsidR="00D50CD4" w:rsidRDefault="00D50CD4" w:rsidP="00D50CD4">
      <w:pPr>
        <w:pStyle w:val="Heading3"/>
      </w:pPr>
      <w:r>
        <w:t>Requirement 1(3)(f)</w:t>
      </w:r>
      <w:r>
        <w:tab/>
      </w:r>
      <w:r w:rsidR="007611C9">
        <w:t>Compliant</w:t>
      </w:r>
    </w:p>
    <w:p w14:paraId="671B9A40" w14:textId="77777777" w:rsidR="00D50CD4" w:rsidRPr="007611C9" w:rsidRDefault="00D50CD4" w:rsidP="00D50CD4">
      <w:pPr>
        <w:rPr>
          <w:i/>
        </w:rPr>
      </w:pPr>
      <w:r w:rsidRPr="008D114F">
        <w:rPr>
          <w:i/>
        </w:rPr>
        <w:t>Each consumer’s privacy is respected and personal information is kept confidential.</w:t>
      </w:r>
    </w:p>
    <w:p w14:paraId="28F96676" w14:textId="77777777" w:rsidR="00D50CD4" w:rsidRDefault="00D50CD4" w:rsidP="00D50CD4">
      <w:pPr>
        <w:sectPr w:rsidR="00D50CD4" w:rsidSect="007611C9">
          <w:headerReference w:type="default" r:id="rId20"/>
          <w:type w:val="continuous"/>
          <w:pgSz w:w="11906" w:h="16838"/>
          <w:pgMar w:top="1701" w:right="1418" w:bottom="1418" w:left="1418" w:header="568" w:footer="397" w:gutter="0"/>
          <w:cols w:space="708"/>
          <w:titlePg/>
          <w:docGrid w:linePitch="360"/>
        </w:sectPr>
      </w:pPr>
    </w:p>
    <w:p w14:paraId="02DC9536" w14:textId="77777777" w:rsidR="00D50CD4" w:rsidRDefault="00D50CD4" w:rsidP="00D50CD4">
      <w:pPr>
        <w:pStyle w:val="Heading1"/>
        <w:tabs>
          <w:tab w:val="right" w:pos="9070"/>
        </w:tabs>
        <w:spacing w:before="560" w:after="640"/>
        <w:rPr>
          <w:color w:val="FFFFFF" w:themeColor="background1"/>
        </w:rPr>
        <w:sectPr w:rsidR="00D50CD4" w:rsidSect="007611C9">
          <w:headerReference w:type="default" r:id="rId21"/>
          <w:headerReference w:type="first" r:id="rId22"/>
          <w:pgSz w:w="11906" w:h="16838"/>
          <w:pgMar w:top="1701" w:right="1418" w:bottom="1418" w:left="1418" w:header="568" w:footer="397" w:gutter="0"/>
          <w:cols w:space="708"/>
          <w:docGrid w:linePitch="360"/>
        </w:sectPr>
      </w:pPr>
      <w:r w:rsidRPr="009B2B55">
        <w:rPr>
          <w:noProof/>
          <w:color w:val="FFFFFF" w:themeColor="background1"/>
          <w:sz w:val="36"/>
        </w:rPr>
        <w:lastRenderedPageBreak/>
        <w:drawing>
          <wp:anchor distT="0" distB="0" distL="114300" distR="114300" simplePos="0" relativeHeight="251661312" behindDoc="1" locked="0" layoutInCell="1" allowOverlap="1" wp14:anchorId="72DBB2E5" wp14:editId="716ADE8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67864"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9B2B55">
        <w:rPr>
          <w:color w:val="FFFFFF" w:themeColor="background1"/>
          <w:sz w:val="36"/>
        </w:rPr>
        <w:t xml:space="preserve">STANDARD 2 </w:t>
      </w:r>
      <w:r w:rsidRPr="009B2B55">
        <w:rPr>
          <w:color w:val="FFFFFF" w:themeColor="background1"/>
          <w:sz w:val="36"/>
        </w:rPr>
        <w:tab/>
      </w:r>
      <w:r w:rsidR="007611C9" w:rsidRPr="009B2B55">
        <w:rPr>
          <w:color w:val="FFFFFF" w:themeColor="background1"/>
          <w:sz w:val="36"/>
        </w:rPr>
        <w:t>NON-COMPLIANT</w:t>
      </w:r>
      <w:r w:rsidRPr="00703E80">
        <w:rPr>
          <w:color w:val="FFFFFF" w:themeColor="background1"/>
        </w:rPr>
        <w:br/>
        <w:t>Ongoing assessment and planning with consumers</w:t>
      </w:r>
      <w:bookmarkEnd w:id="6"/>
    </w:p>
    <w:p w14:paraId="6354F203" w14:textId="77777777" w:rsidR="00D50CD4" w:rsidRPr="00ED6B57" w:rsidRDefault="00D50CD4" w:rsidP="00D50CD4">
      <w:pPr>
        <w:pStyle w:val="Heading3"/>
        <w:shd w:val="clear" w:color="auto" w:fill="F2F2F2" w:themeFill="background1" w:themeFillShade="F2"/>
      </w:pPr>
      <w:r w:rsidRPr="00ED6B57">
        <w:t>Consumer outcome:</w:t>
      </w:r>
    </w:p>
    <w:p w14:paraId="4CD53C2D" w14:textId="77777777" w:rsidR="00D50CD4" w:rsidRPr="00ED6B57" w:rsidRDefault="00D50CD4" w:rsidP="00D50CD4">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B726816" w14:textId="77777777" w:rsidR="00D50CD4" w:rsidRPr="00ED6B57" w:rsidRDefault="00D50CD4" w:rsidP="00D50CD4">
      <w:pPr>
        <w:pStyle w:val="Heading3"/>
        <w:shd w:val="clear" w:color="auto" w:fill="F2F2F2" w:themeFill="background1" w:themeFillShade="F2"/>
      </w:pPr>
      <w:r w:rsidRPr="00ED6B57">
        <w:t>Organisation statement:</w:t>
      </w:r>
    </w:p>
    <w:p w14:paraId="5F0FD062" w14:textId="77777777" w:rsidR="00D50CD4" w:rsidRPr="00ED6B57" w:rsidRDefault="00D50CD4" w:rsidP="00D50CD4">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CBA28DF" w14:textId="77777777" w:rsidR="00D50CD4" w:rsidRDefault="00D50CD4" w:rsidP="00D50CD4">
      <w:pPr>
        <w:pStyle w:val="Heading2"/>
      </w:pPr>
      <w:r>
        <w:t xml:space="preserve">Assessment </w:t>
      </w:r>
      <w:r w:rsidRPr="002B2C0F">
        <w:t>of Standard</w:t>
      </w:r>
      <w:r>
        <w:t xml:space="preserve"> 2</w:t>
      </w:r>
    </w:p>
    <w:p w14:paraId="0CBEFB16" w14:textId="77777777" w:rsidR="007611C9" w:rsidRPr="007611C9" w:rsidRDefault="007611C9" w:rsidP="007611C9">
      <w:pPr>
        <w:rPr>
          <w:rFonts w:eastAsia="Calibri"/>
          <w:color w:val="auto"/>
          <w:lang w:eastAsia="en-US"/>
        </w:rPr>
      </w:pPr>
      <w:r w:rsidRPr="007611C9">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5B32913" w14:textId="77777777" w:rsidR="007611C9" w:rsidRPr="007611C9" w:rsidRDefault="007611C9" w:rsidP="007611C9">
      <w:pPr>
        <w:rPr>
          <w:rFonts w:eastAsia="Calibri"/>
          <w:color w:val="auto"/>
          <w:lang w:eastAsia="en-US"/>
        </w:rPr>
      </w:pPr>
      <w:r w:rsidRPr="007611C9">
        <w:rPr>
          <w:rFonts w:eastAsia="Calibri"/>
          <w:color w:val="auto"/>
          <w:lang w:eastAsia="en-US"/>
        </w:rPr>
        <w:t>Most sampled consumers consider they feel like partners in the ongoing assessment and planning of their care and services</w:t>
      </w:r>
      <w:r w:rsidR="00EF35B4">
        <w:rPr>
          <w:rFonts w:eastAsia="Calibri"/>
          <w:color w:val="auto"/>
          <w:lang w:eastAsia="en-US"/>
        </w:rPr>
        <w:t>.</w:t>
      </w:r>
      <w:r w:rsidRPr="007611C9">
        <w:rPr>
          <w:rFonts w:eastAsia="Calibri"/>
          <w:color w:val="auto"/>
          <w:lang w:eastAsia="en-US"/>
        </w:rPr>
        <w:t xml:space="preserve"> </w:t>
      </w:r>
      <w:r w:rsidR="00EF35B4">
        <w:rPr>
          <w:rFonts w:eastAsia="Calibri"/>
          <w:color w:val="auto"/>
          <w:lang w:eastAsia="en-US"/>
        </w:rPr>
        <w:t>H</w:t>
      </w:r>
      <w:r w:rsidRPr="007611C9">
        <w:rPr>
          <w:rFonts w:eastAsia="Calibri"/>
          <w:color w:val="auto"/>
          <w:lang w:eastAsia="en-US"/>
        </w:rPr>
        <w:t>owever</w:t>
      </w:r>
      <w:r w:rsidR="009B2B55">
        <w:rPr>
          <w:rFonts w:eastAsia="Calibri"/>
          <w:color w:val="auto"/>
          <w:lang w:eastAsia="en-US"/>
        </w:rPr>
        <w:t>,</w:t>
      </w:r>
      <w:r w:rsidRPr="007611C9">
        <w:rPr>
          <w:rFonts w:eastAsia="Calibri"/>
          <w:color w:val="auto"/>
          <w:lang w:eastAsia="en-US"/>
        </w:rPr>
        <w:t xml:space="preserve"> the service did not adequately assess and plan care</w:t>
      </w:r>
      <w:r w:rsidR="009B2B55">
        <w:rPr>
          <w:rFonts w:eastAsia="Calibri"/>
          <w:color w:val="auto"/>
          <w:lang w:eastAsia="en-US"/>
        </w:rPr>
        <w:t>,</w:t>
      </w:r>
      <w:r w:rsidRPr="007611C9">
        <w:rPr>
          <w:rFonts w:eastAsia="Calibri"/>
          <w:color w:val="auto"/>
          <w:lang w:eastAsia="en-US"/>
        </w:rPr>
        <w:t xml:space="preserve"> for several consumers</w:t>
      </w:r>
      <w:r w:rsidR="00EF35B4">
        <w:rPr>
          <w:rFonts w:eastAsia="Calibri"/>
          <w:color w:val="auto"/>
          <w:lang w:eastAsia="en-US"/>
        </w:rPr>
        <w:t>,</w:t>
      </w:r>
      <w:r w:rsidRPr="007611C9">
        <w:rPr>
          <w:rFonts w:eastAsia="Calibri"/>
          <w:color w:val="auto"/>
          <w:lang w:eastAsia="en-US"/>
        </w:rPr>
        <w:t xml:space="preserve"> placing them at increased risk of adverse health events. </w:t>
      </w:r>
    </w:p>
    <w:p w14:paraId="153B8C94" w14:textId="77777777" w:rsidR="007611C9" w:rsidRPr="007611C9" w:rsidRDefault="007611C9" w:rsidP="009B2B55">
      <w:pPr>
        <w:keepNext/>
        <w:tabs>
          <w:tab w:val="right" w:pos="9072"/>
        </w:tabs>
        <w:outlineLvl w:val="3"/>
        <w:rPr>
          <w:rFonts w:eastAsia="Calibri"/>
          <w:iCs/>
          <w:color w:val="auto"/>
          <w:lang w:eastAsia="en-US"/>
        </w:rPr>
      </w:pPr>
      <w:r w:rsidRPr="007611C9">
        <w:rPr>
          <w:rFonts w:eastAsia="Calibri"/>
          <w:iCs/>
          <w:color w:val="auto"/>
          <w:lang w:eastAsia="en-US"/>
        </w:rPr>
        <w:t>The service d</w:t>
      </w:r>
      <w:r w:rsidR="00EF35B4">
        <w:rPr>
          <w:rFonts w:eastAsia="Calibri"/>
          <w:iCs/>
          <w:color w:val="auto"/>
          <w:lang w:eastAsia="en-US"/>
        </w:rPr>
        <w:t>oes</w:t>
      </w:r>
      <w:r w:rsidRPr="007611C9">
        <w:rPr>
          <w:rFonts w:eastAsia="Calibri"/>
          <w:iCs/>
          <w:color w:val="auto"/>
          <w:lang w:eastAsia="en-US"/>
        </w:rPr>
        <w:t xml:space="preserve"> not always demonstrate</w:t>
      </w:r>
      <w:r w:rsidR="00EF35B4">
        <w:rPr>
          <w:rFonts w:eastAsia="Calibri"/>
          <w:iCs/>
          <w:color w:val="auto"/>
          <w:lang w:eastAsia="en-US"/>
        </w:rPr>
        <w:t>,</w:t>
      </w:r>
      <w:r w:rsidRPr="007611C9">
        <w:rPr>
          <w:rFonts w:eastAsia="Calibri"/>
          <w:iCs/>
          <w:color w:val="auto"/>
          <w:lang w:eastAsia="en-US"/>
        </w:rPr>
        <w:t xml:space="preserve"> through assessment and planning</w:t>
      </w:r>
      <w:r w:rsidR="00EF35B4">
        <w:rPr>
          <w:rFonts w:eastAsia="Calibri"/>
          <w:iCs/>
          <w:color w:val="auto"/>
          <w:lang w:eastAsia="en-US"/>
        </w:rPr>
        <w:t>,</w:t>
      </w:r>
      <w:r w:rsidRPr="007611C9">
        <w:rPr>
          <w:rFonts w:eastAsia="Calibri"/>
          <w:iCs/>
          <w:color w:val="auto"/>
          <w:lang w:eastAsia="en-US"/>
        </w:rPr>
        <w:t xml:space="preserve"> the assessment of risk(s) to consumers</w:t>
      </w:r>
      <w:r w:rsidR="00EF35B4">
        <w:rPr>
          <w:rFonts w:eastAsia="Calibri"/>
          <w:iCs/>
          <w:color w:val="auto"/>
          <w:lang w:eastAsia="en-US"/>
        </w:rPr>
        <w:t>’</w:t>
      </w:r>
      <w:r w:rsidRPr="007611C9">
        <w:rPr>
          <w:rFonts w:eastAsia="Calibri"/>
          <w:iCs/>
          <w:color w:val="auto"/>
          <w:lang w:eastAsia="en-US"/>
        </w:rPr>
        <w:t xml:space="preserve"> health and well-being and strategies to deliver safe and effective care.</w:t>
      </w:r>
    </w:p>
    <w:p w14:paraId="288CD8F7" w14:textId="77777777" w:rsidR="007611C9" w:rsidRPr="007611C9" w:rsidRDefault="007611C9" w:rsidP="009B2B55">
      <w:pPr>
        <w:keepNext/>
        <w:tabs>
          <w:tab w:val="right" w:pos="9072"/>
        </w:tabs>
        <w:outlineLvl w:val="3"/>
        <w:rPr>
          <w:rFonts w:eastAsia="Calibri"/>
          <w:iCs/>
          <w:color w:val="auto"/>
          <w:lang w:eastAsia="en-US"/>
        </w:rPr>
      </w:pPr>
      <w:r w:rsidRPr="007611C9">
        <w:rPr>
          <w:rFonts w:eastAsia="Calibri"/>
          <w:iCs/>
          <w:color w:val="auto"/>
          <w:lang w:eastAsia="en-US"/>
        </w:rPr>
        <w:t xml:space="preserve">Consumers’ needs, goals and preferences are mostly considered in the care planning process. Staff demonstrate an understanding of consumers’ needs and goals, which </w:t>
      </w:r>
      <w:r w:rsidR="00EF35B4">
        <w:rPr>
          <w:rFonts w:eastAsia="Calibri"/>
          <w:iCs/>
          <w:color w:val="auto"/>
          <w:lang w:eastAsia="en-US"/>
        </w:rPr>
        <w:t>i</w:t>
      </w:r>
      <w:r w:rsidRPr="007611C9">
        <w:rPr>
          <w:rFonts w:eastAsia="Calibri"/>
          <w:iCs/>
          <w:color w:val="auto"/>
          <w:lang w:eastAsia="en-US"/>
        </w:rPr>
        <w:t xml:space="preserve">s consistent with care planning documentation. </w:t>
      </w:r>
    </w:p>
    <w:p w14:paraId="3E6C5558" w14:textId="77777777" w:rsidR="007611C9" w:rsidRPr="007611C9" w:rsidRDefault="007611C9" w:rsidP="009B2B55">
      <w:pPr>
        <w:keepNext/>
        <w:tabs>
          <w:tab w:val="right" w:pos="9072"/>
        </w:tabs>
        <w:outlineLvl w:val="3"/>
        <w:rPr>
          <w:rFonts w:eastAsia="Calibri"/>
          <w:iCs/>
          <w:color w:val="auto"/>
          <w:lang w:eastAsia="en-US"/>
        </w:rPr>
      </w:pPr>
      <w:r w:rsidRPr="007611C9">
        <w:rPr>
          <w:rFonts w:eastAsia="Calibri"/>
          <w:iCs/>
          <w:color w:val="auto"/>
          <w:lang w:eastAsia="en-US"/>
        </w:rPr>
        <w:t>Assessment and care planning documents reflect input from consumers and/or their representatives</w:t>
      </w:r>
      <w:r w:rsidR="009D756F">
        <w:rPr>
          <w:rFonts w:eastAsia="Calibri"/>
          <w:iCs/>
          <w:color w:val="auto"/>
          <w:lang w:eastAsia="en-US"/>
        </w:rPr>
        <w:t>,</w:t>
      </w:r>
      <w:r w:rsidRPr="007611C9">
        <w:rPr>
          <w:rFonts w:eastAsia="Calibri"/>
          <w:iCs/>
          <w:color w:val="auto"/>
          <w:lang w:eastAsia="en-US"/>
        </w:rPr>
        <w:t xml:space="preserve"> as well as specialists involved in the care of the consumer. These include geriatricians, general practitioners, allied health team, external experts and </w:t>
      </w:r>
      <w:r w:rsidRPr="007611C9">
        <w:rPr>
          <w:rFonts w:eastAsia="Calibri"/>
          <w:iCs/>
          <w:color w:val="auto"/>
          <w:lang w:eastAsia="en-US"/>
        </w:rPr>
        <w:lastRenderedPageBreak/>
        <w:t>the leisure and lifestyle team. Consumers and representatives are very satisfied with the process of consultation about consumer’s care and services.</w:t>
      </w:r>
    </w:p>
    <w:p w14:paraId="5D12F419" w14:textId="77777777" w:rsidR="007611C9" w:rsidRPr="007611C9" w:rsidRDefault="007611C9" w:rsidP="00790E1A">
      <w:pPr>
        <w:keepNext/>
        <w:tabs>
          <w:tab w:val="right" w:pos="9072"/>
        </w:tabs>
        <w:outlineLvl w:val="3"/>
        <w:rPr>
          <w:rFonts w:eastAsia="Calibri"/>
          <w:iCs/>
          <w:color w:val="auto"/>
          <w:lang w:eastAsia="en-US"/>
        </w:rPr>
      </w:pPr>
      <w:r w:rsidRPr="007611C9">
        <w:rPr>
          <w:rFonts w:eastAsia="Calibri"/>
          <w:iCs/>
          <w:color w:val="auto"/>
          <w:lang w:eastAsia="en-US"/>
        </w:rPr>
        <w:t>Clinical staff provide consumers and/or their representatives with an opportunity to discuss outcomes of assessment and planning</w:t>
      </w:r>
      <w:r w:rsidR="009D756F">
        <w:rPr>
          <w:rFonts w:eastAsia="Calibri"/>
          <w:iCs/>
          <w:color w:val="auto"/>
          <w:lang w:eastAsia="en-US"/>
        </w:rPr>
        <w:t>,</w:t>
      </w:r>
      <w:r w:rsidRPr="007611C9">
        <w:rPr>
          <w:rFonts w:eastAsia="Calibri"/>
          <w:iCs/>
          <w:color w:val="auto"/>
          <w:lang w:eastAsia="en-US"/>
        </w:rPr>
        <w:t xml:space="preserve"> with reviews or changes to care needs. Care staff have ready access to consumer’s care plans to facilitate </w:t>
      </w:r>
      <w:r w:rsidR="00790E1A">
        <w:rPr>
          <w:rFonts w:eastAsia="Calibri"/>
          <w:iCs/>
          <w:color w:val="auto"/>
          <w:lang w:eastAsia="en-US"/>
        </w:rPr>
        <w:t>care</w:t>
      </w:r>
      <w:r w:rsidRPr="007611C9">
        <w:rPr>
          <w:rFonts w:eastAsia="Calibri"/>
          <w:iCs/>
          <w:color w:val="auto"/>
          <w:lang w:eastAsia="en-US"/>
        </w:rPr>
        <w:t xml:space="preserve"> delivery.</w:t>
      </w:r>
    </w:p>
    <w:p w14:paraId="3B2B48D6" w14:textId="77777777" w:rsidR="007611C9" w:rsidRPr="007611C9" w:rsidRDefault="007611C9" w:rsidP="00790E1A">
      <w:pPr>
        <w:keepNext/>
        <w:tabs>
          <w:tab w:val="right" w:pos="9072"/>
        </w:tabs>
        <w:outlineLvl w:val="3"/>
        <w:rPr>
          <w:rFonts w:eastAsia="Calibri"/>
          <w:iCs/>
          <w:color w:val="auto"/>
          <w:lang w:eastAsia="en-US"/>
        </w:rPr>
      </w:pPr>
      <w:r w:rsidRPr="007611C9">
        <w:rPr>
          <w:rFonts w:eastAsia="Calibri"/>
          <w:iCs/>
          <w:color w:val="auto"/>
          <w:lang w:eastAsia="en-US"/>
        </w:rPr>
        <w:t xml:space="preserve">Assessment and care planning documentation is mostly reviewed in a timely fashion. </w:t>
      </w:r>
      <w:r w:rsidR="009D756F">
        <w:rPr>
          <w:rFonts w:eastAsia="Calibri"/>
          <w:iCs/>
          <w:color w:val="auto"/>
          <w:lang w:eastAsia="en-US"/>
        </w:rPr>
        <w:t>F</w:t>
      </w:r>
      <w:r w:rsidRPr="007611C9">
        <w:rPr>
          <w:rFonts w:eastAsia="Calibri"/>
          <w:iCs/>
          <w:color w:val="auto"/>
          <w:lang w:eastAsia="en-US"/>
        </w:rPr>
        <w:t xml:space="preserve">eedback from </w:t>
      </w:r>
      <w:r w:rsidR="009D756F">
        <w:rPr>
          <w:rFonts w:eastAsia="Calibri"/>
          <w:iCs/>
          <w:color w:val="auto"/>
          <w:lang w:eastAsia="en-US"/>
        </w:rPr>
        <w:t xml:space="preserve">management, </w:t>
      </w:r>
      <w:r w:rsidRPr="007611C9">
        <w:rPr>
          <w:rFonts w:eastAsia="Calibri"/>
          <w:iCs/>
          <w:color w:val="auto"/>
          <w:lang w:eastAsia="en-US"/>
        </w:rPr>
        <w:t>consumers and/or representatives</w:t>
      </w:r>
      <w:r w:rsidR="009D756F">
        <w:rPr>
          <w:rFonts w:eastAsia="Calibri"/>
          <w:iCs/>
          <w:color w:val="auto"/>
          <w:lang w:eastAsia="en-US"/>
        </w:rPr>
        <w:t>,</w:t>
      </w:r>
      <w:r w:rsidRPr="007611C9">
        <w:rPr>
          <w:rFonts w:eastAsia="Calibri"/>
          <w:iCs/>
          <w:color w:val="auto"/>
          <w:lang w:eastAsia="en-US"/>
        </w:rPr>
        <w:t xml:space="preserve"> confirm</w:t>
      </w:r>
      <w:r w:rsidR="009D756F">
        <w:rPr>
          <w:rFonts w:eastAsia="Calibri"/>
          <w:iCs/>
          <w:color w:val="auto"/>
          <w:lang w:eastAsia="en-US"/>
        </w:rPr>
        <w:t>s</w:t>
      </w:r>
      <w:r w:rsidRPr="007611C9">
        <w:rPr>
          <w:rFonts w:eastAsia="Calibri"/>
          <w:iCs/>
          <w:color w:val="auto"/>
          <w:lang w:eastAsia="en-US"/>
        </w:rPr>
        <w:t xml:space="preserve"> care and services are reviewed when circumstances change</w:t>
      </w:r>
      <w:r w:rsidR="009D756F">
        <w:rPr>
          <w:rFonts w:eastAsia="Calibri"/>
          <w:iCs/>
          <w:color w:val="auto"/>
          <w:lang w:eastAsia="en-US"/>
        </w:rPr>
        <w:t>,</w:t>
      </w:r>
      <w:r w:rsidRPr="007611C9">
        <w:rPr>
          <w:rFonts w:eastAsia="Calibri"/>
          <w:iCs/>
          <w:color w:val="auto"/>
          <w:lang w:eastAsia="en-US"/>
        </w:rPr>
        <w:t xml:space="preserve"> for most consumers. </w:t>
      </w:r>
    </w:p>
    <w:p w14:paraId="069606D9" w14:textId="77777777" w:rsidR="00D50CD4" w:rsidRPr="00D435F8" w:rsidRDefault="00D50CD4" w:rsidP="00D50CD4">
      <w:pPr>
        <w:rPr>
          <w:rFonts w:eastAsia="Calibri"/>
          <w:i/>
          <w:color w:val="auto"/>
          <w:lang w:eastAsia="en-US"/>
        </w:rPr>
      </w:pPr>
      <w:bookmarkStart w:id="7" w:name="_Hlk66889600"/>
      <w:r w:rsidRPr="00154403">
        <w:rPr>
          <w:rFonts w:eastAsiaTheme="minorHAnsi"/>
        </w:rPr>
        <w:t xml:space="preserve">The Quality Standard is assessed </w:t>
      </w:r>
      <w:r w:rsidRPr="00643056">
        <w:rPr>
          <w:rFonts w:eastAsiaTheme="minorHAnsi"/>
          <w:color w:val="auto"/>
        </w:rPr>
        <w:t xml:space="preserve">as </w:t>
      </w:r>
      <w:r w:rsidR="007611C9" w:rsidRPr="00643056">
        <w:rPr>
          <w:rFonts w:eastAsiaTheme="minorHAnsi"/>
          <w:color w:val="auto"/>
        </w:rPr>
        <w:t>Non-Compliant</w:t>
      </w:r>
      <w:r w:rsidRPr="00643056">
        <w:rPr>
          <w:rFonts w:eastAsiaTheme="minorHAnsi"/>
          <w:color w:val="auto"/>
        </w:rPr>
        <w:t xml:space="preserve"> as </w:t>
      </w:r>
      <w:r w:rsidR="007611C9" w:rsidRPr="00643056">
        <w:rPr>
          <w:rFonts w:eastAsiaTheme="minorHAnsi"/>
          <w:color w:val="auto"/>
        </w:rPr>
        <w:t>one</w:t>
      </w:r>
      <w:r w:rsidRPr="00643056">
        <w:rPr>
          <w:rFonts w:eastAsiaTheme="minorHAnsi"/>
          <w:color w:val="auto"/>
        </w:rPr>
        <w:t xml:space="preserve"> of the five specific requirements have been assessed as </w:t>
      </w:r>
      <w:r w:rsidR="007611C9" w:rsidRPr="00643056">
        <w:rPr>
          <w:rFonts w:eastAsiaTheme="minorHAnsi"/>
          <w:color w:val="auto"/>
        </w:rPr>
        <w:t>Non-Compliant</w:t>
      </w:r>
      <w:r w:rsidRPr="00643056">
        <w:rPr>
          <w:rFonts w:eastAsiaTheme="minorHAnsi"/>
          <w:color w:val="auto"/>
        </w:rPr>
        <w:t>.</w:t>
      </w:r>
    </w:p>
    <w:bookmarkEnd w:id="7"/>
    <w:p w14:paraId="449162C9" w14:textId="77777777" w:rsidR="00D50CD4" w:rsidRDefault="00D50CD4" w:rsidP="00D50CD4">
      <w:pPr>
        <w:pStyle w:val="Heading2"/>
      </w:pPr>
      <w:r>
        <w:t>Assessment of Standard 2 Requirements</w:t>
      </w:r>
      <w:r w:rsidRPr="0066387A">
        <w:rPr>
          <w:i/>
          <w:color w:val="0000FF"/>
          <w:sz w:val="24"/>
          <w:szCs w:val="24"/>
        </w:rPr>
        <w:t xml:space="preserve"> </w:t>
      </w:r>
    </w:p>
    <w:p w14:paraId="18879C74" w14:textId="77777777" w:rsidR="00D50CD4" w:rsidRDefault="00D50CD4" w:rsidP="00D50CD4">
      <w:pPr>
        <w:pStyle w:val="Heading3"/>
      </w:pPr>
      <w:r w:rsidRPr="00790E1A">
        <w:t>Requirement 2(3)(a)</w:t>
      </w:r>
      <w:r w:rsidRPr="00790E1A">
        <w:tab/>
      </w:r>
      <w:r w:rsidR="00643056" w:rsidRPr="00790E1A">
        <w:t>Non-</w:t>
      </w:r>
      <w:r w:rsidR="007611C9" w:rsidRPr="00790E1A">
        <w:t>Compliant</w:t>
      </w:r>
    </w:p>
    <w:p w14:paraId="2589C30B" w14:textId="77777777" w:rsidR="00D50CD4" w:rsidRPr="008D114F" w:rsidRDefault="00D50CD4" w:rsidP="00D50CD4">
      <w:pPr>
        <w:rPr>
          <w:i/>
        </w:rPr>
      </w:pPr>
      <w:r w:rsidRPr="008D114F">
        <w:rPr>
          <w:i/>
        </w:rPr>
        <w:t>Assessment and planning, including consideration of risks to the consumer’s health and well-being, informs the delivery of safe and effective care and services.</w:t>
      </w:r>
    </w:p>
    <w:p w14:paraId="310C399D" w14:textId="77777777" w:rsidR="00FE29EF" w:rsidRPr="00FE29EF" w:rsidRDefault="00FE29EF" w:rsidP="00FE29EF">
      <w:pPr>
        <w:rPr>
          <w:color w:val="auto"/>
        </w:rPr>
      </w:pPr>
      <w:r w:rsidRPr="00FE29EF">
        <w:rPr>
          <w:color w:val="auto"/>
        </w:rPr>
        <w:t>The service d</w:t>
      </w:r>
      <w:r w:rsidR="009D756F">
        <w:rPr>
          <w:color w:val="auto"/>
        </w:rPr>
        <w:t>oes</w:t>
      </w:r>
      <w:r w:rsidRPr="00FE29EF">
        <w:rPr>
          <w:color w:val="auto"/>
        </w:rPr>
        <w:t xml:space="preserve"> not always demonstrate </w:t>
      </w:r>
      <w:r w:rsidR="009D756F">
        <w:rPr>
          <w:color w:val="auto"/>
        </w:rPr>
        <w:t xml:space="preserve">they undertake assessment of risk(s) to the consumers health and well-being, and strategies to deliver safe and effective care, in their </w:t>
      </w:r>
      <w:r w:rsidRPr="00FE29EF">
        <w:rPr>
          <w:color w:val="auto"/>
        </w:rPr>
        <w:t xml:space="preserve">assessment and planning </w:t>
      </w:r>
      <w:r w:rsidR="009D756F">
        <w:rPr>
          <w:color w:val="auto"/>
        </w:rPr>
        <w:t>processes.</w:t>
      </w:r>
      <w:r w:rsidRPr="00FE29EF">
        <w:rPr>
          <w:color w:val="auto"/>
        </w:rPr>
        <w:t xml:space="preserve"> This was evident when reviewing effective behaviour management, fluid balance management and diabetes management.</w:t>
      </w:r>
    </w:p>
    <w:p w14:paraId="3D0B13DA" w14:textId="77777777" w:rsidR="00D15B3E" w:rsidRDefault="00FE29EF" w:rsidP="00790E1A">
      <w:pPr>
        <w:rPr>
          <w:iCs/>
          <w:color w:val="auto"/>
        </w:rPr>
      </w:pPr>
      <w:r w:rsidRPr="00FE29EF">
        <w:rPr>
          <w:iCs/>
          <w:color w:val="auto"/>
        </w:rPr>
        <w:t xml:space="preserve">Although the service’s assessment and care planning processes include assessments for consumers including falls, skin, behaviour and nutrition, not all information </w:t>
      </w:r>
      <w:r w:rsidR="008B7859">
        <w:rPr>
          <w:iCs/>
          <w:color w:val="auto"/>
        </w:rPr>
        <w:t>i</w:t>
      </w:r>
      <w:r w:rsidRPr="00FE29EF">
        <w:rPr>
          <w:iCs/>
          <w:color w:val="auto"/>
        </w:rPr>
        <w:t xml:space="preserve">s consistently documented. </w:t>
      </w:r>
    </w:p>
    <w:p w14:paraId="6D056789" w14:textId="77777777" w:rsidR="00FE29EF" w:rsidRDefault="008B7859" w:rsidP="00790E1A">
      <w:pPr>
        <w:rPr>
          <w:iCs/>
          <w:color w:val="auto"/>
        </w:rPr>
      </w:pPr>
      <w:r>
        <w:rPr>
          <w:iCs/>
          <w:color w:val="auto"/>
        </w:rPr>
        <w:t>M</w:t>
      </w:r>
      <w:r w:rsidR="00FE29EF" w:rsidRPr="00FE29EF">
        <w:rPr>
          <w:iCs/>
          <w:color w:val="auto"/>
        </w:rPr>
        <w:t xml:space="preserve">ultiple documentation inconsistencies </w:t>
      </w:r>
      <w:r>
        <w:rPr>
          <w:iCs/>
          <w:color w:val="auto"/>
        </w:rPr>
        <w:t xml:space="preserve">are evident </w:t>
      </w:r>
      <w:r w:rsidR="00FE29EF" w:rsidRPr="00FE29EF">
        <w:rPr>
          <w:iCs/>
          <w:color w:val="auto"/>
        </w:rPr>
        <w:t>throughout the electronic documentation system and the handover sheet</w:t>
      </w:r>
      <w:r>
        <w:rPr>
          <w:iCs/>
          <w:color w:val="auto"/>
        </w:rPr>
        <w:t>,</w:t>
      </w:r>
      <w:r w:rsidR="00FE29EF" w:rsidRPr="00FE29EF">
        <w:rPr>
          <w:iCs/>
          <w:color w:val="auto"/>
        </w:rPr>
        <w:t xml:space="preserve"> for some consumers. Inconsistencies include care information for consumers with fluid restrictions and diabetes management. </w:t>
      </w:r>
    </w:p>
    <w:p w14:paraId="0361EEB4" w14:textId="77777777" w:rsidR="00D15B3E" w:rsidRDefault="00D15B3E" w:rsidP="00D15B3E">
      <w:pPr>
        <w:rPr>
          <w:color w:val="auto"/>
        </w:rPr>
      </w:pPr>
      <w:r w:rsidRPr="00D15B3E">
        <w:rPr>
          <w:color w:val="auto"/>
        </w:rPr>
        <w:t>There was no evidence of behaviour charting following incidents to identify any changes to behaviour, triggers or interventions to minimise the risk to consumer</w:t>
      </w:r>
      <w:r>
        <w:rPr>
          <w:color w:val="auto"/>
        </w:rPr>
        <w:t>s</w:t>
      </w:r>
      <w:r w:rsidRPr="00D15B3E">
        <w:rPr>
          <w:color w:val="auto"/>
        </w:rPr>
        <w:t>.</w:t>
      </w:r>
      <w:r>
        <w:rPr>
          <w:color w:val="auto"/>
        </w:rPr>
        <w:t xml:space="preserve"> Nor was there any referral made to behaviour specialists to further assess and provide strategies to better manage consumer behaviours.</w:t>
      </w:r>
    </w:p>
    <w:p w14:paraId="5F0F33A6" w14:textId="4873FD16" w:rsidR="00FD6741" w:rsidRDefault="00D15B3E" w:rsidP="00D15B3E">
      <w:pPr>
        <w:rPr>
          <w:color w:val="auto"/>
        </w:rPr>
      </w:pPr>
      <w:r>
        <w:rPr>
          <w:color w:val="auto"/>
        </w:rPr>
        <w:t>In their response the approved provider has stated they have a new software system</w:t>
      </w:r>
      <w:r w:rsidR="00FD6741">
        <w:rPr>
          <w:color w:val="auto"/>
        </w:rPr>
        <w:t>, Autumn Care,</w:t>
      </w:r>
      <w:r>
        <w:rPr>
          <w:color w:val="auto"/>
        </w:rPr>
        <w:t xml:space="preserve"> which provides domains for assessment planning and risk </w:t>
      </w:r>
      <w:r>
        <w:rPr>
          <w:color w:val="auto"/>
        </w:rPr>
        <w:lastRenderedPageBreak/>
        <w:t>assessment. Staff are still becoming familiar with this system and the approved provider will ensure that further education is provided to all staff in this system.</w:t>
      </w:r>
      <w:r w:rsidR="00FD6741">
        <w:rPr>
          <w:color w:val="auto"/>
        </w:rPr>
        <w:t xml:space="preserve"> </w:t>
      </w:r>
    </w:p>
    <w:p w14:paraId="653D5359" w14:textId="77777777" w:rsidR="00D15B3E" w:rsidRDefault="00FD6741" w:rsidP="00D15B3E">
      <w:pPr>
        <w:rPr>
          <w:color w:val="auto"/>
        </w:rPr>
      </w:pPr>
      <w:r>
        <w:rPr>
          <w:color w:val="auto"/>
        </w:rPr>
        <w:t>Behaviour charting will be commenced in Autumn Care for three days following incidents, in order to identify triggers and plan intervention strategies for consumers. Referrals to specialist services are made in consultation with the GP, family and registered nurse in charge.</w:t>
      </w:r>
    </w:p>
    <w:p w14:paraId="7CB37AAF" w14:textId="77777777" w:rsidR="00FD6741" w:rsidRPr="00D15B3E" w:rsidRDefault="00FD6741" w:rsidP="00D15B3E">
      <w:pPr>
        <w:rPr>
          <w:color w:val="auto"/>
        </w:rPr>
      </w:pPr>
      <w:r>
        <w:rPr>
          <w:color w:val="auto"/>
        </w:rPr>
        <w:t>They acknowledged the documentation inconsistencies and stated they were actioned on identification after the audit.</w:t>
      </w:r>
    </w:p>
    <w:p w14:paraId="0C76875C" w14:textId="77777777" w:rsidR="00790E1A" w:rsidRPr="00FE29EF" w:rsidRDefault="00FD6741" w:rsidP="00790E1A">
      <w:pPr>
        <w:rPr>
          <w:iCs/>
          <w:color w:val="auto"/>
        </w:rPr>
      </w:pPr>
      <w:r>
        <w:rPr>
          <w:iCs/>
          <w:color w:val="auto"/>
        </w:rPr>
        <w:t xml:space="preserve">Based on all of the information available I find the service is non-compliant with this requirement but have taken steps to rectify the deficits. Further staff education with the new software program will help eliminate recording </w:t>
      </w:r>
      <w:r w:rsidR="00982880">
        <w:rPr>
          <w:iCs/>
          <w:color w:val="auto"/>
        </w:rPr>
        <w:t>inconsistencies.</w:t>
      </w:r>
    </w:p>
    <w:p w14:paraId="3A338A99" w14:textId="77777777" w:rsidR="00D50CD4" w:rsidRDefault="00D50CD4" w:rsidP="00D50CD4">
      <w:pPr>
        <w:pStyle w:val="Heading3"/>
      </w:pPr>
      <w:r>
        <w:t>Requirement 2(3)(b)</w:t>
      </w:r>
      <w:r>
        <w:tab/>
      </w:r>
      <w:r w:rsidR="007611C9">
        <w:t>Compliant</w:t>
      </w:r>
    </w:p>
    <w:p w14:paraId="6658CF92" w14:textId="77777777" w:rsidR="00D50CD4" w:rsidRPr="008D114F" w:rsidRDefault="00D50CD4" w:rsidP="00D50CD4">
      <w:pPr>
        <w:rPr>
          <w:i/>
        </w:rPr>
      </w:pPr>
      <w:r w:rsidRPr="008D114F">
        <w:rPr>
          <w:i/>
        </w:rPr>
        <w:t>Assessment and planning identifies and addresses the consumer’s current needs, goals and preferences, including advance care planning and end of life planning if the consumer wishes.</w:t>
      </w:r>
    </w:p>
    <w:p w14:paraId="781FF285" w14:textId="77777777" w:rsidR="00D50CD4" w:rsidRDefault="00D50CD4" w:rsidP="00D50CD4">
      <w:pPr>
        <w:pStyle w:val="Heading3"/>
      </w:pPr>
      <w:r>
        <w:t>Requirement 2(3)(c)</w:t>
      </w:r>
      <w:r>
        <w:tab/>
      </w:r>
      <w:r w:rsidR="007611C9">
        <w:t>Compliant</w:t>
      </w:r>
    </w:p>
    <w:p w14:paraId="7CA7DA63" w14:textId="77777777" w:rsidR="00D50CD4" w:rsidRPr="008D114F" w:rsidRDefault="00D50CD4" w:rsidP="00D50CD4">
      <w:pPr>
        <w:rPr>
          <w:i/>
        </w:rPr>
      </w:pPr>
      <w:r w:rsidRPr="008D114F">
        <w:rPr>
          <w:i/>
        </w:rPr>
        <w:t>The organisation demonstrates that assessment and planning:</w:t>
      </w:r>
    </w:p>
    <w:p w14:paraId="4E7214C1" w14:textId="77777777" w:rsidR="00D50CD4" w:rsidRPr="008D114F" w:rsidRDefault="00D50CD4" w:rsidP="00D50CD4">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99315A5" w14:textId="77777777" w:rsidR="00D50CD4" w:rsidRPr="008D114F" w:rsidRDefault="00D50CD4" w:rsidP="00D50CD4">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AB21323" w14:textId="77777777" w:rsidR="00D50CD4" w:rsidRDefault="00D50CD4" w:rsidP="00D50CD4">
      <w:pPr>
        <w:pStyle w:val="Heading3"/>
      </w:pPr>
      <w:r>
        <w:t>Requirement 2(3)(d)</w:t>
      </w:r>
      <w:r>
        <w:tab/>
      </w:r>
      <w:r w:rsidR="007611C9">
        <w:t>Compliant</w:t>
      </w:r>
    </w:p>
    <w:p w14:paraId="4C950865" w14:textId="77777777" w:rsidR="00D50CD4" w:rsidRPr="008D114F" w:rsidRDefault="00D50CD4" w:rsidP="00D50CD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C6FED00" w14:textId="77777777" w:rsidR="00D50CD4" w:rsidRDefault="00D50CD4" w:rsidP="00D50CD4">
      <w:pPr>
        <w:pStyle w:val="Heading3"/>
      </w:pPr>
      <w:r>
        <w:t>Requirement 2(3)(e)</w:t>
      </w:r>
      <w:r>
        <w:tab/>
      </w:r>
      <w:r w:rsidR="007611C9">
        <w:t>Compliant</w:t>
      </w:r>
    </w:p>
    <w:p w14:paraId="3CE3D877" w14:textId="77777777" w:rsidR="00D50CD4" w:rsidRPr="008D114F" w:rsidRDefault="00D50CD4" w:rsidP="00D50CD4">
      <w:pPr>
        <w:rPr>
          <w:i/>
        </w:rPr>
      </w:pPr>
      <w:r w:rsidRPr="008D114F">
        <w:rPr>
          <w:i/>
        </w:rPr>
        <w:t>Care and services are reviewed regularly for effectiveness, and when circumstances change or when incidents impact on the needs, goals or preferences of the consumer.</w:t>
      </w:r>
    </w:p>
    <w:p w14:paraId="0BF4214E" w14:textId="77777777" w:rsidR="00D50CD4" w:rsidRPr="00934888" w:rsidRDefault="00D50CD4" w:rsidP="00D50CD4"/>
    <w:p w14:paraId="2FAE592C" w14:textId="77777777" w:rsidR="00D50CD4" w:rsidRDefault="00D50CD4" w:rsidP="00D50CD4">
      <w:pPr>
        <w:sectPr w:rsidR="00D50CD4" w:rsidSect="007611C9">
          <w:headerReference w:type="default" r:id="rId23"/>
          <w:type w:val="continuous"/>
          <w:pgSz w:w="11906" w:h="16838"/>
          <w:pgMar w:top="1701" w:right="1418" w:bottom="1418" w:left="1418" w:header="709" w:footer="397" w:gutter="0"/>
          <w:cols w:space="708"/>
          <w:titlePg/>
          <w:docGrid w:linePitch="360"/>
        </w:sectPr>
      </w:pPr>
    </w:p>
    <w:p w14:paraId="4E9FAA6D" w14:textId="77777777" w:rsidR="00D50CD4" w:rsidRDefault="00D50CD4" w:rsidP="00D50CD4">
      <w:pPr>
        <w:pStyle w:val="Heading1"/>
        <w:tabs>
          <w:tab w:val="right" w:pos="9070"/>
        </w:tabs>
        <w:spacing w:before="560" w:after="640"/>
        <w:rPr>
          <w:color w:val="FFFFFF" w:themeColor="background1"/>
          <w:sz w:val="36"/>
        </w:rPr>
        <w:sectPr w:rsidR="00D50CD4" w:rsidSect="007611C9">
          <w:headerReference w:type="default" r:id="rId24"/>
          <w:headerReference w:type="first" r:id="rId25"/>
          <w:pgSz w:w="11906" w:h="16838"/>
          <w:pgMar w:top="1701" w:right="1418" w:bottom="1418" w:left="1418" w:header="709" w:footer="397" w:gutter="0"/>
          <w:cols w:space="708"/>
          <w:docGrid w:linePitch="360"/>
        </w:sectPr>
      </w:pPr>
      <w:r w:rsidRPr="00790E1A">
        <w:rPr>
          <w:noProof/>
          <w:color w:val="FFFFFF" w:themeColor="background1"/>
          <w:sz w:val="36"/>
        </w:rPr>
        <w:lastRenderedPageBreak/>
        <w:drawing>
          <wp:anchor distT="0" distB="0" distL="114300" distR="114300" simplePos="0" relativeHeight="251662336" behindDoc="1" locked="0" layoutInCell="1" allowOverlap="1" wp14:anchorId="2BE8754E" wp14:editId="0FE9001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222967"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90E1A">
        <w:rPr>
          <w:color w:val="FFFFFF" w:themeColor="background1"/>
          <w:sz w:val="36"/>
        </w:rPr>
        <w:t xml:space="preserve">STANDARD 3 </w:t>
      </w:r>
      <w:r w:rsidRPr="00790E1A">
        <w:rPr>
          <w:color w:val="FFFFFF" w:themeColor="background1"/>
          <w:sz w:val="36"/>
        </w:rPr>
        <w:tab/>
      </w:r>
      <w:r w:rsidR="00643056" w:rsidRPr="00790E1A">
        <w:rPr>
          <w:color w:val="FFFFFF" w:themeColor="background1"/>
          <w:sz w:val="36"/>
        </w:rPr>
        <w:t>NON-</w:t>
      </w:r>
      <w:r w:rsidR="007611C9" w:rsidRPr="00790E1A">
        <w:rPr>
          <w:color w:val="FFFFFF" w:themeColor="background1"/>
          <w:sz w:val="36"/>
        </w:rPr>
        <w:t>COMPLIANT</w:t>
      </w:r>
      <w:r w:rsidRPr="00EB1D71">
        <w:rPr>
          <w:color w:val="FFFFFF" w:themeColor="background1"/>
          <w:sz w:val="36"/>
        </w:rPr>
        <w:br/>
        <w:t>Personal care and clinical care</w:t>
      </w:r>
    </w:p>
    <w:p w14:paraId="5E59EF56" w14:textId="77777777" w:rsidR="00D50CD4" w:rsidRPr="00FD1B02" w:rsidRDefault="00D50CD4" w:rsidP="00D50CD4">
      <w:pPr>
        <w:pStyle w:val="Heading3"/>
        <w:shd w:val="clear" w:color="auto" w:fill="F2F2F2" w:themeFill="background1" w:themeFillShade="F2"/>
      </w:pPr>
      <w:r w:rsidRPr="00FD1B02">
        <w:t>Consumer outcome:</w:t>
      </w:r>
    </w:p>
    <w:p w14:paraId="3B3FAAFB" w14:textId="77777777" w:rsidR="00D50CD4" w:rsidRDefault="00D50CD4" w:rsidP="00D50CD4">
      <w:pPr>
        <w:numPr>
          <w:ilvl w:val="0"/>
          <w:numId w:val="3"/>
        </w:numPr>
        <w:shd w:val="clear" w:color="auto" w:fill="F2F2F2" w:themeFill="background1" w:themeFillShade="F2"/>
      </w:pPr>
      <w:r>
        <w:t>I get personal care, clinical care, or both personal care and clinical care, that is safe and right for me.</w:t>
      </w:r>
    </w:p>
    <w:p w14:paraId="148F38E0" w14:textId="77777777" w:rsidR="00D50CD4" w:rsidRDefault="00D50CD4" w:rsidP="00D50CD4">
      <w:pPr>
        <w:pStyle w:val="Heading3"/>
        <w:shd w:val="clear" w:color="auto" w:fill="F2F2F2" w:themeFill="background1" w:themeFillShade="F2"/>
      </w:pPr>
      <w:r>
        <w:t>Organisation statement:</w:t>
      </w:r>
    </w:p>
    <w:p w14:paraId="5585AD1C" w14:textId="77777777" w:rsidR="00D50CD4" w:rsidRDefault="00D50CD4" w:rsidP="00D50CD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44EECCF" w14:textId="77777777" w:rsidR="00D50CD4" w:rsidRDefault="00D50CD4" w:rsidP="00D50CD4">
      <w:pPr>
        <w:pStyle w:val="Heading2"/>
      </w:pPr>
      <w:r>
        <w:t>Assessment of Standard 3</w:t>
      </w:r>
    </w:p>
    <w:p w14:paraId="62DF684F" w14:textId="77777777" w:rsidR="00643056" w:rsidRPr="00643056" w:rsidRDefault="00643056" w:rsidP="00643056">
      <w:pPr>
        <w:rPr>
          <w:rFonts w:eastAsia="Calibri"/>
          <w:color w:val="auto"/>
          <w:lang w:eastAsia="en-US"/>
        </w:rPr>
      </w:pPr>
      <w:r w:rsidRPr="00643056">
        <w:rPr>
          <w:rFonts w:eastAsia="Calibri"/>
          <w:color w:val="auto"/>
          <w:lang w:eastAsia="en-US"/>
        </w:rPr>
        <w:t>Most consumers consider</w:t>
      </w:r>
      <w:r w:rsidR="00CD2B14">
        <w:rPr>
          <w:rFonts w:eastAsia="Calibri"/>
          <w:color w:val="auto"/>
          <w:lang w:eastAsia="en-US"/>
        </w:rPr>
        <w:t xml:space="preserve"> </w:t>
      </w:r>
      <w:r w:rsidRPr="00643056">
        <w:rPr>
          <w:rFonts w:eastAsia="Calibri"/>
          <w:color w:val="auto"/>
          <w:lang w:eastAsia="en-US"/>
        </w:rPr>
        <w:t xml:space="preserve">they receive personal care and clinical care that is safe and right for them, however this </w:t>
      </w:r>
      <w:r w:rsidR="00CD2B14">
        <w:rPr>
          <w:rFonts w:eastAsia="Calibri"/>
          <w:color w:val="auto"/>
          <w:lang w:eastAsia="en-US"/>
        </w:rPr>
        <w:t>i</w:t>
      </w:r>
      <w:r w:rsidRPr="00643056">
        <w:rPr>
          <w:rFonts w:eastAsia="Calibri"/>
          <w:color w:val="auto"/>
          <w:lang w:eastAsia="en-US"/>
        </w:rPr>
        <w:t xml:space="preserve">s not always evidenced effectively by the service. </w:t>
      </w:r>
    </w:p>
    <w:p w14:paraId="2FB197DC" w14:textId="77777777" w:rsidR="00643056" w:rsidRPr="00643056" w:rsidRDefault="00643056" w:rsidP="00A80FFA">
      <w:pPr>
        <w:rPr>
          <w:rFonts w:eastAsiaTheme="minorHAnsi"/>
          <w:color w:val="auto"/>
          <w:szCs w:val="22"/>
          <w:lang w:eastAsia="en-US"/>
        </w:rPr>
      </w:pPr>
      <w:r w:rsidRPr="00643056">
        <w:rPr>
          <w:rFonts w:eastAsiaTheme="minorHAnsi"/>
          <w:color w:val="auto"/>
          <w:szCs w:val="22"/>
          <w:lang w:eastAsia="en-US"/>
        </w:rPr>
        <w:t>Consumer files sampled</w:t>
      </w:r>
      <w:r w:rsidR="005B5323">
        <w:rPr>
          <w:rFonts w:eastAsiaTheme="minorHAnsi"/>
          <w:color w:val="auto"/>
          <w:szCs w:val="22"/>
          <w:lang w:eastAsia="en-US"/>
        </w:rPr>
        <w:t>,</w:t>
      </w:r>
      <w:r w:rsidRPr="00643056">
        <w:rPr>
          <w:rFonts w:eastAsiaTheme="minorHAnsi"/>
          <w:color w:val="auto"/>
          <w:szCs w:val="22"/>
          <w:lang w:eastAsia="en-US"/>
        </w:rPr>
        <w:t xml:space="preserve"> demonstrate</w:t>
      </w:r>
      <w:r w:rsidR="00CD2B14">
        <w:rPr>
          <w:rFonts w:eastAsiaTheme="minorHAnsi"/>
          <w:color w:val="auto"/>
          <w:szCs w:val="22"/>
          <w:lang w:eastAsia="en-US"/>
        </w:rPr>
        <w:t xml:space="preserve"> </w:t>
      </w:r>
      <w:r w:rsidRPr="00643056">
        <w:rPr>
          <w:rFonts w:eastAsiaTheme="minorHAnsi"/>
          <w:color w:val="auto"/>
          <w:szCs w:val="22"/>
          <w:lang w:eastAsia="en-US"/>
        </w:rPr>
        <w:t>consumers do not always receive safe and effective personal and clinical care</w:t>
      </w:r>
      <w:r w:rsidR="00CD2B14">
        <w:rPr>
          <w:rFonts w:eastAsiaTheme="minorHAnsi"/>
          <w:color w:val="auto"/>
          <w:szCs w:val="22"/>
          <w:lang w:eastAsia="en-US"/>
        </w:rPr>
        <w:t>,</w:t>
      </w:r>
      <w:r w:rsidRPr="00643056">
        <w:rPr>
          <w:rFonts w:eastAsiaTheme="minorHAnsi"/>
          <w:color w:val="auto"/>
          <w:szCs w:val="22"/>
          <w:lang w:eastAsia="en-US"/>
        </w:rPr>
        <w:t xml:space="preserve"> that is tailored to their individual needs, is best practice and optimises their health and well-being. Chemical and physical restraint </w:t>
      </w:r>
      <w:r w:rsidR="005B5323">
        <w:rPr>
          <w:rFonts w:eastAsiaTheme="minorHAnsi"/>
          <w:color w:val="auto"/>
          <w:szCs w:val="22"/>
          <w:lang w:eastAsia="en-US"/>
        </w:rPr>
        <w:t>i</w:t>
      </w:r>
      <w:r w:rsidRPr="00643056">
        <w:rPr>
          <w:rFonts w:eastAsiaTheme="minorHAnsi"/>
          <w:color w:val="auto"/>
          <w:szCs w:val="22"/>
          <w:lang w:eastAsia="en-US"/>
        </w:rPr>
        <w:t>s not formally identified for any consumer, however the Assessment Team noted consumers appear to be subject to both physical and chemical restraint</w:t>
      </w:r>
      <w:r w:rsidR="005B5323">
        <w:rPr>
          <w:rFonts w:eastAsiaTheme="minorHAnsi"/>
          <w:color w:val="auto"/>
          <w:szCs w:val="22"/>
          <w:lang w:eastAsia="en-US"/>
        </w:rPr>
        <w:t>,</w:t>
      </w:r>
      <w:r w:rsidRPr="00643056">
        <w:rPr>
          <w:rFonts w:eastAsiaTheme="minorHAnsi"/>
          <w:color w:val="auto"/>
          <w:szCs w:val="22"/>
          <w:lang w:eastAsia="en-US"/>
        </w:rPr>
        <w:t xml:space="preserve"> at the service.</w:t>
      </w:r>
    </w:p>
    <w:p w14:paraId="4B1BA1BF" w14:textId="77777777" w:rsidR="00643056" w:rsidRPr="00643056" w:rsidRDefault="00643056" w:rsidP="00A80FFA">
      <w:pPr>
        <w:rPr>
          <w:rFonts w:eastAsiaTheme="minorHAnsi"/>
          <w:color w:val="auto"/>
          <w:szCs w:val="22"/>
          <w:lang w:eastAsia="en-US"/>
        </w:rPr>
      </w:pPr>
      <w:r w:rsidRPr="00643056">
        <w:rPr>
          <w:rFonts w:eastAsiaTheme="minorHAnsi"/>
          <w:color w:val="auto"/>
          <w:szCs w:val="22"/>
          <w:lang w:eastAsia="en-US"/>
        </w:rPr>
        <w:t>Clinical processes were observed for sampled consumers</w:t>
      </w:r>
      <w:r w:rsidR="005B5323">
        <w:rPr>
          <w:rFonts w:eastAsiaTheme="minorHAnsi"/>
          <w:color w:val="auto"/>
          <w:szCs w:val="22"/>
          <w:lang w:eastAsia="en-US"/>
        </w:rPr>
        <w:t>,</w:t>
      </w:r>
      <w:r w:rsidRPr="00643056">
        <w:rPr>
          <w:rFonts w:eastAsiaTheme="minorHAnsi"/>
          <w:color w:val="auto"/>
          <w:szCs w:val="22"/>
          <w:lang w:eastAsia="en-US"/>
        </w:rPr>
        <w:t xml:space="preserve"> in most clinical areas. Examples of clinical care demonstrate</w:t>
      </w:r>
      <w:r w:rsidR="005B5323">
        <w:rPr>
          <w:rFonts w:eastAsiaTheme="minorHAnsi"/>
          <w:color w:val="auto"/>
          <w:szCs w:val="22"/>
          <w:lang w:eastAsia="en-US"/>
        </w:rPr>
        <w:t>,</w:t>
      </w:r>
      <w:r w:rsidRPr="00643056">
        <w:rPr>
          <w:rFonts w:eastAsiaTheme="minorHAnsi"/>
          <w:color w:val="auto"/>
          <w:szCs w:val="22"/>
          <w:lang w:eastAsia="en-US"/>
        </w:rPr>
        <w:t xml:space="preserve"> where there </w:t>
      </w:r>
      <w:r w:rsidR="005B5323">
        <w:rPr>
          <w:rFonts w:eastAsiaTheme="minorHAnsi"/>
          <w:color w:val="auto"/>
          <w:szCs w:val="22"/>
          <w:lang w:eastAsia="en-US"/>
        </w:rPr>
        <w:t>i</w:t>
      </w:r>
      <w:r w:rsidRPr="00643056">
        <w:rPr>
          <w:rFonts w:eastAsiaTheme="minorHAnsi"/>
          <w:color w:val="auto"/>
          <w:szCs w:val="22"/>
          <w:lang w:eastAsia="en-US"/>
        </w:rPr>
        <w:t xml:space="preserve">s individualised risk relevant to that consumer, it </w:t>
      </w:r>
      <w:r w:rsidR="005B5323">
        <w:rPr>
          <w:rFonts w:eastAsiaTheme="minorHAnsi"/>
          <w:color w:val="auto"/>
          <w:szCs w:val="22"/>
          <w:lang w:eastAsia="en-US"/>
        </w:rPr>
        <w:t>i</w:t>
      </w:r>
      <w:r w:rsidRPr="00643056">
        <w:rPr>
          <w:rFonts w:eastAsiaTheme="minorHAnsi"/>
          <w:color w:val="auto"/>
          <w:szCs w:val="22"/>
          <w:lang w:eastAsia="en-US"/>
        </w:rPr>
        <w:t xml:space="preserve">s managed effectively by the service. However, the Assessment Team identified falls management, incident management, diabetes management and fluid balance requirements </w:t>
      </w:r>
      <w:r w:rsidR="005B5323">
        <w:rPr>
          <w:rFonts w:eastAsiaTheme="minorHAnsi"/>
          <w:color w:val="auto"/>
          <w:szCs w:val="22"/>
          <w:lang w:eastAsia="en-US"/>
        </w:rPr>
        <w:t>a</w:t>
      </w:r>
      <w:r w:rsidRPr="00643056">
        <w:rPr>
          <w:rFonts w:eastAsiaTheme="minorHAnsi"/>
          <w:color w:val="auto"/>
          <w:szCs w:val="22"/>
          <w:lang w:eastAsia="en-US"/>
        </w:rPr>
        <w:t>re not always being effectively managed by the service, placing consumers at increased risk.</w:t>
      </w:r>
    </w:p>
    <w:p w14:paraId="7E18F985" w14:textId="77777777" w:rsidR="00643056" w:rsidRPr="00643056" w:rsidRDefault="00643056" w:rsidP="00A80FFA">
      <w:pPr>
        <w:rPr>
          <w:rFonts w:eastAsiaTheme="minorHAnsi"/>
          <w:color w:val="auto"/>
          <w:szCs w:val="22"/>
          <w:lang w:eastAsia="en-US"/>
        </w:rPr>
      </w:pPr>
      <w:r w:rsidRPr="00643056">
        <w:rPr>
          <w:rFonts w:eastAsiaTheme="minorHAnsi"/>
          <w:color w:val="auto"/>
          <w:szCs w:val="22"/>
          <w:lang w:eastAsia="en-US"/>
        </w:rPr>
        <w:t>The service demonstrate</w:t>
      </w:r>
      <w:r w:rsidR="005B5323">
        <w:rPr>
          <w:rFonts w:eastAsiaTheme="minorHAnsi"/>
          <w:color w:val="auto"/>
          <w:szCs w:val="22"/>
          <w:lang w:eastAsia="en-US"/>
        </w:rPr>
        <w:t>s</w:t>
      </w:r>
      <w:r w:rsidRPr="00643056">
        <w:rPr>
          <w:rFonts w:eastAsiaTheme="minorHAnsi"/>
          <w:color w:val="auto"/>
          <w:szCs w:val="22"/>
          <w:lang w:eastAsia="en-US"/>
        </w:rPr>
        <w:t xml:space="preserve"> an understanding of end of life needs of consumers and show</w:t>
      </w:r>
      <w:r w:rsidR="005B5323">
        <w:rPr>
          <w:rFonts w:eastAsiaTheme="minorHAnsi"/>
          <w:color w:val="auto"/>
          <w:szCs w:val="22"/>
          <w:lang w:eastAsia="en-US"/>
        </w:rPr>
        <w:t>s</w:t>
      </w:r>
      <w:r w:rsidRPr="00643056">
        <w:rPr>
          <w:rFonts w:eastAsiaTheme="minorHAnsi"/>
          <w:color w:val="auto"/>
          <w:szCs w:val="22"/>
          <w:lang w:eastAsia="en-US"/>
        </w:rPr>
        <w:t xml:space="preserve"> how this can be applied to individual consumers. </w:t>
      </w:r>
    </w:p>
    <w:p w14:paraId="1F295B0E" w14:textId="77777777" w:rsidR="00643056" w:rsidRPr="00643056" w:rsidRDefault="00A80FFA" w:rsidP="00A80FFA">
      <w:pPr>
        <w:rPr>
          <w:rFonts w:eastAsiaTheme="minorHAnsi"/>
          <w:color w:val="auto"/>
          <w:szCs w:val="22"/>
          <w:lang w:eastAsia="en-US"/>
        </w:rPr>
      </w:pPr>
      <w:r>
        <w:rPr>
          <w:rFonts w:eastAsiaTheme="minorHAnsi"/>
          <w:color w:val="auto"/>
          <w:szCs w:val="22"/>
          <w:lang w:eastAsia="en-US"/>
        </w:rPr>
        <w:t>C</w:t>
      </w:r>
      <w:r w:rsidR="00643056" w:rsidRPr="00643056">
        <w:rPr>
          <w:rFonts w:eastAsiaTheme="minorHAnsi"/>
          <w:color w:val="auto"/>
          <w:szCs w:val="22"/>
          <w:lang w:eastAsia="en-US"/>
        </w:rPr>
        <w:t xml:space="preserve">onsumers and representatives </w:t>
      </w:r>
      <w:r>
        <w:rPr>
          <w:rFonts w:eastAsiaTheme="minorHAnsi"/>
          <w:color w:val="auto"/>
          <w:szCs w:val="22"/>
          <w:lang w:eastAsia="en-US"/>
        </w:rPr>
        <w:t>feel staff are able to</w:t>
      </w:r>
      <w:r w:rsidR="00643056" w:rsidRPr="00643056">
        <w:rPr>
          <w:rFonts w:eastAsiaTheme="minorHAnsi"/>
          <w:color w:val="auto"/>
          <w:szCs w:val="22"/>
          <w:lang w:eastAsia="en-US"/>
        </w:rPr>
        <w:t xml:space="preserve"> </w:t>
      </w:r>
      <w:r>
        <w:rPr>
          <w:rFonts w:eastAsiaTheme="minorHAnsi"/>
          <w:color w:val="auto"/>
          <w:szCs w:val="22"/>
          <w:lang w:eastAsia="en-US"/>
        </w:rPr>
        <w:t>identify</w:t>
      </w:r>
      <w:r w:rsidR="00643056" w:rsidRPr="00643056">
        <w:rPr>
          <w:rFonts w:eastAsiaTheme="minorHAnsi"/>
          <w:color w:val="auto"/>
          <w:szCs w:val="22"/>
          <w:lang w:eastAsia="en-US"/>
        </w:rPr>
        <w:t xml:space="preserve"> deterioration </w:t>
      </w:r>
      <w:r>
        <w:rPr>
          <w:rFonts w:eastAsiaTheme="minorHAnsi"/>
          <w:color w:val="auto"/>
          <w:szCs w:val="22"/>
          <w:lang w:eastAsia="en-US"/>
        </w:rPr>
        <w:t xml:space="preserve">in consumers and staff </w:t>
      </w:r>
      <w:r w:rsidR="00643056" w:rsidRPr="00643056">
        <w:rPr>
          <w:rFonts w:eastAsiaTheme="minorHAnsi"/>
          <w:color w:val="auto"/>
          <w:szCs w:val="22"/>
          <w:lang w:eastAsia="en-US"/>
        </w:rPr>
        <w:t>were able to provide feedback on how to identify and monitor deterioration</w:t>
      </w:r>
      <w:r w:rsidR="00476DEF">
        <w:rPr>
          <w:rFonts w:eastAsiaTheme="minorHAnsi"/>
          <w:color w:val="auto"/>
          <w:szCs w:val="22"/>
          <w:lang w:eastAsia="en-US"/>
        </w:rPr>
        <w:t>.</w:t>
      </w:r>
      <w:r w:rsidR="00643056" w:rsidRPr="00643056">
        <w:rPr>
          <w:rFonts w:eastAsiaTheme="minorHAnsi"/>
          <w:color w:val="auto"/>
          <w:szCs w:val="22"/>
          <w:lang w:eastAsia="en-US"/>
        </w:rPr>
        <w:t xml:space="preserve"> </w:t>
      </w:r>
    </w:p>
    <w:p w14:paraId="1096E5C1" w14:textId="77777777" w:rsidR="00643056" w:rsidRPr="00643056" w:rsidRDefault="00643056" w:rsidP="00A80FFA">
      <w:pPr>
        <w:rPr>
          <w:rFonts w:eastAsiaTheme="minorHAnsi"/>
          <w:color w:val="auto"/>
          <w:szCs w:val="22"/>
          <w:lang w:eastAsia="en-US"/>
        </w:rPr>
      </w:pPr>
      <w:r w:rsidRPr="00643056">
        <w:rPr>
          <w:rFonts w:eastAsiaTheme="minorHAnsi"/>
          <w:color w:val="auto"/>
          <w:szCs w:val="22"/>
          <w:lang w:eastAsia="en-US"/>
        </w:rPr>
        <w:lastRenderedPageBreak/>
        <w:t xml:space="preserve">The service has processes to document and communicate information about consumer’s condition, needs and preferences including verbal and written handover. Clinical staff, allied health professionals and care staff confirm they are provided with and have access to the information they need. </w:t>
      </w:r>
    </w:p>
    <w:p w14:paraId="07F8E366" w14:textId="77777777" w:rsidR="00643056" w:rsidRPr="00643056" w:rsidRDefault="00643056" w:rsidP="00A80FFA">
      <w:pPr>
        <w:rPr>
          <w:rFonts w:eastAsiaTheme="minorHAnsi"/>
          <w:color w:val="auto"/>
          <w:szCs w:val="22"/>
          <w:lang w:eastAsia="en-US"/>
        </w:rPr>
      </w:pPr>
      <w:r w:rsidRPr="00643056">
        <w:rPr>
          <w:rFonts w:eastAsiaTheme="minorHAnsi"/>
          <w:color w:val="auto"/>
          <w:szCs w:val="22"/>
          <w:lang w:eastAsia="en-US"/>
        </w:rPr>
        <w:t>The service is affiliated with several specialist services. Documentation for consumers sampled</w:t>
      </w:r>
      <w:r w:rsidR="005B5323">
        <w:rPr>
          <w:rFonts w:eastAsiaTheme="minorHAnsi"/>
          <w:color w:val="auto"/>
          <w:szCs w:val="22"/>
          <w:lang w:eastAsia="en-US"/>
        </w:rPr>
        <w:t>,</w:t>
      </w:r>
      <w:r w:rsidRPr="00643056">
        <w:rPr>
          <w:rFonts w:eastAsiaTheme="minorHAnsi"/>
          <w:color w:val="auto"/>
          <w:szCs w:val="22"/>
          <w:lang w:eastAsia="en-US"/>
        </w:rPr>
        <w:t xml:space="preserve"> reflect</w:t>
      </w:r>
      <w:r w:rsidR="005B5323">
        <w:rPr>
          <w:rFonts w:eastAsiaTheme="minorHAnsi"/>
          <w:color w:val="auto"/>
          <w:szCs w:val="22"/>
          <w:lang w:eastAsia="en-US"/>
        </w:rPr>
        <w:t>s</w:t>
      </w:r>
      <w:r w:rsidRPr="00643056">
        <w:rPr>
          <w:rFonts w:eastAsiaTheme="minorHAnsi"/>
          <w:color w:val="auto"/>
          <w:szCs w:val="22"/>
          <w:lang w:eastAsia="en-US"/>
        </w:rPr>
        <w:t xml:space="preserve"> timely and appropriate referrals for most consumers. Specialist recommendations </w:t>
      </w:r>
      <w:r w:rsidR="005B5323">
        <w:rPr>
          <w:rFonts w:eastAsiaTheme="minorHAnsi"/>
          <w:color w:val="auto"/>
          <w:szCs w:val="22"/>
          <w:lang w:eastAsia="en-US"/>
        </w:rPr>
        <w:t>a</w:t>
      </w:r>
      <w:r w:rsidRPr="00643056">
        <w:rPr>
          <w:rFonts w:eastAsiaTheme="minorHAnsi"/>
          <w:color w:val="auto"/>
          <w:szCs w:val="22"/>
          <w:lang w:eastAsia="en-US"/>
        </w:rPr>
        <w:t>re reflected in consumers progress notes and care documentation</w:t>
      </w:r>
      <w:r w:rsidR="005B5323">
        <w:rPr>
          <w:rFonts w:eastAsiaTheme="minorHAnsi"/>
          <w:color w:val="auto"/>
          <w:szCs w:val="22"/>
          <w:lang w:eastAsia="en-US"/>
        </w:rPr>
        <w:t>,</w:t>
      </w:r>
      <w:r w:rsidRPr="00643056">
        <w:rPr>
          <w:rFonts w:eastAsiaTheme="minorHAnsi"/>
          <w:color w:val="auto"/>
          <w:szCs w:val="22"/>
          <w:lang w:eastAsia="en-US"/>
        </w:rPr>
        <w:t xml:space="preserve"> where referrals ha</w:t>
      </w:r>
      <w:r w:rsidR="005B5323">
        <w:rPr>
          <w:rFonts w:eastAsiaTheme="minorHAnsi"/>
          <w:color w:val="auto"/>
          <w:szCs w:val="22"/>
          <w:lang w:eastAsia="en-US"/>
        </w:rPr>
        <w:t>ve</w:t>
      </w:r>
      <w:r w:rsidRPr="00643056">
        <w:rPr>
          <w:rFonts w:eastAsiaTheme="minorHAnsi"/>
          <w:color w:val="auto"/>
          <w:szCs w:val="22"/>
          <w:lang w:eastAsia="en-US"/>
        </w:rPr>
        <w:t xml:space="preserve"> occurred. Consumers and representatives confirm they have access to their medical practitioner and/or other health professionals when needed. Clinical staff </w:t>
      </w:r>
      <w:r w:rsidR="005B5323">
        <w:rPr>
          <w:rFonts w:eastAsiaTheme="minorHAnsi"/>
          <w:color w:val="auto"/>
          <w:szCs w:val="22"/>
          <w:lang w:eastAsia="en-US"/>
        </w:rPr>
        <w:t>a</w:t>
      </w:r>
      <w:r w:rsidRPr="00643056">
        <w:rPr>
          <w:rFonts w:eastAsiaTheme="minorHAnsi"/>
          <w:color w:val="auto"/>
          <w:szCs w:val="22"/>
          <w:lang w:eastAsia="en-US"/>
        </w:rPr>
        <w:t>re able to describe how they refer consumers to appropriate specialist services.</w:t>
      </w:r>
    </w:p>
    <w:p w14:paraId="72388210" w14:textId="77777777" w:rsidR="00643056" w:rsidRPr="00643056" w:rsidRDefault="00643056" w:rsidP="00A80FFA">
      <w:pPr>
        <w:rPr>
          <w:rFonts w:eastAsiaTheme="minorHAnsi"/>
          <w:color w:val="auto"/>
          <w:szCs w:val="22"/>
          <w:lang w:eastAsia="en-US"/>
        </w:rPr>
      </w:pPr>
      <w:r w:rsidRPr="00643056">
        <w:rPr>
          <w:rFonts w:eastAsiaTheme="minorHAnsi"/>
          <w:color w:val="auto"/>
          <w:szCs w:val="22"/>
          <w:lang w:eastAsia="en-US"/>
        </w:rPr>
        <w:t>The service has infection control and antimicrobial stewardship polic</w:t>
      </w:r>
      <w:r w:rsidR="005B5323">
        <w:rPr>
          <w:rFonts w:eastAsiaTheme="minorHAnsi"/>
          <w:color w:val="auto"/>
          <w:szCs w:val="22"/>
          <w:lang w:eastAsia="en-US"/>
        </w:rPr>
        <w:t>ies</w:t>
      </w:r>
      <w:r w:rsidRPr="00643056">
        <w:rPr>
          <w:rFonts w:eastAsiaTheme="minorHAnsi"/>
          <w:color w:val="auto"/>
          <w:szCs w:val="22"/>
          <w:lang w:eastAsia="en-US"/>
        </w:rPr>
        <w:t>. Information has been circulated to clinical staff in relation to antibiotic resistance, ideal use of antibiotics and importance of the right antibiotic to treat a confirmed condition.</w:t>
      </w:r>
    </w:p>
    <w:p w14:paraId="7CE2A0FC" w14:textId="77777777" w:rsidR="00D50CD4" w:rsidRPr="00663B6D" w:rsidRDefault="00D50CD4" w:rsidP="00D50CD4">
      <w:pPr>
        <w:rPr>
          <w:rFonts w:eastAsia="Calibri"/>
          <w:lang w:eastAsia="en-US"/>
        </w:rPr>
      </w:pPr>
      <w:r w:rsidRPr="00154403">
        <w:rPr>
          <w:rFonts w:eastAsiaTheme="minorHAnsi"/>
        </w:rPr>
        <w:t xml:space="preserve">The Quality Standard is assessed as </w:t>
      </w:r>
      <w:r w:rsidR="00643056">
        <w:rPr>
          <w:rFonts w:eastAsiaTheme="minorHAnsi"/>
        </w:rPr>
        <w:t>Non-</w:t>
      </w:r>
      <w:r w:rsidR="007611C9" w:rsidRPr="00643056">
        <w:rPr>
          <w:rFonts w:eastAsiaTheme="minorHAnsi"/>
          <w:color w:val="auto"/>
        </w:rPr>
        <w:t>Compliant</w:t>
      </w:r>
      <w:r w:rsidRPr="00643056">
        <w:rPr>
          <w:rFonts w:eastAsiaTheme="minorHAnsi"/>
          <w:color w:val="auto"/>
        </w:rPr>
        <w:t xml:space="preserve"> as </w:t>
      </w:r>
      <w:r w:rsidR="00643056">
        <w:rPr>
          <w:rFonts w:eastAsiaTheme="minorHAnsi"/>
          <w:color w:val="auto"/>
        </w:rPr>
        <w:t>two</w:t>
      </w:r>
      <w:r w:rsidRPr="00643056">
        <w:rPr>
          <w:rFonts w:eastAsiaTheme="minorHAnsi"/>
          <w:color w:val="auto"/>
        </w:rPr>
        <w:t xml:space="preserve"> of the seven specific requirements have been assessed as </w:t>
      </w:r>
      <w:r w:rsidR="00643056">
        <w:rPr>
          <w:rFonts w:eastAsiaTheme="minorHAnsi"/>
          <w:color w:val="auto"/>
        </w:rPr>
        <w:t>Non-</w:t>
      </w:r>
      <w:r w:rsidR="007611C9" w:rsidRPr="00643056">
        <w:rPr>
          <w:rFonts w:eastAsiaTheme="minorHAnsi"/>
          <w:color w:val="auto"/>
        </w:rPr>
        <w:t>Compliant</w:t>
      </w:r>
      <w:r w:rsidRPr="00643056">
        <w:rPr>
          <w:rFonts w:eastAsiaTheme="minorHAnsi"/>
          <w:color w:val="auto"/>
        </w:rPr>
        <w:t>.</w:t>
      </w:r>
    </w:p>
    <w:p w14:paraId="1D46E972" w14:textId="77777777" w:rsidR="00D50CD4" w:rsidRDefault="00D50CD4" w:rsidP="00D50CD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47684AB" w14:textId="77777777" w:rsidR="00D50CD4" w:rsidRPr="00853601" w:rsidRDefault="00D50CD4" w:rsidP="00D50CD4">
      <w:pPr>
        <w:pStyle w:val="Heading3"/>
      </w:pPr>
      <w:r w:rsidRPr="00853601">
        <w:t>Requirement 3(3)(a)</w:t>
      </w:r>
      <w:r>
        <w:tab/>
      </w:r>
      <w:r w:rsidR="00643056">
        <w:t>Non-</w:t>
      </w:r>
      <w:r w:rsidR="007611C9">
        <w:t>Compliant</w:t>
      </w:r>
    </w:p>
    <w:p w14:paraId="11CC6E30" w14:textId="77777777" w:rsidR="00D50CD4" w:rsidRPr="008D114F" w:rsidRDefault="00D50CD4" w:rsidP="00D50CD4">
      <w:pPr>
        <w:rPr>
          <w:i/>
        </w:rPr>
      </w:pPr>
      <w:r w:rsidRPr="008D114F">
        <w:rPr>
          <w:i/>
        </w:rPr>
        <w:t>Each consumer gets safe and effective personal care, clinical care, or both personal care and clinical care, that:</w:t>
      </w:r>
    </w:p>
    <w:p w14:paraId="6AABE7A6" w14:textId="77777777" w:rsidR="00D50CD4" w:rsidRPr="008D114F" w:rsidRDefault="00D50CD4" w:rsidP="00D50CD4">
      <w:pPr>
        <w:numPr>
          <w:ilvl w:val="0"/>
          <w:numId w:val="14"/>
        </w:numPr>
        <w:tabs>
          <w:tab w:val="right" w:pos="9026"/>
        </w:tabs>
        <w:spacing w:before="0" w:after="0"/>
        <w:ind w:left="567" w:hanging="425"/>
        <w:outlineLvl w:val="4"/>
        <w:rPr>
          <w:i/>
        </w:rPr>
      </w:pPr>
      <w:r w:rsidRPr="008D114F">
        <w:rPr>
          <w:i/>
        </w:rPr>
        <w:t>is best practice; and</w:t>
      </w:r>
    </w:p>
    <w:p w14:paraId="5FE2BEB1" w14:textId="77777777" w:rsidR="00D50CD4" w:rsidRPr="008D114F" w:rsidRDefault="00D50CD4" w:rsidP="00D50CD4">
      <w:pPr>
        <w:numPr>
          <w:ilvl w:val="0"/>
          <w:numId w:val="14"/>
        </w:numPr>
        <w:tabs>
          <w:tab w:val="right" w:pos="9026"/>
        </w:tabs>
        <w:spacing w:before="0" w:after="0"/>
        <w:ind w:left="567" w:hanging="425"/>
        <w:outlineLvl w:val="4"/>
        <w:rPr>
          <w:i/>
        </w:rPr>
      </w:pPr>
      <w:r w:rsidRPr="008D114F">
        <w:rPr>
          <w:i/>
        </w:rPr>
        <w:t>is tailored to their needs; and</w:t>
      </w:r>
    </w:p>
    <w:p w14:paraId="18BA8204" w14:textId="77777777" w:rsidR="00D50CD4" w:rsidRPr="008D114F" w:rsidRDefault="00D50CD4" w:rsidP="00D50CD4">
      <w:pPr>
        <w:numPr>
          <w:ilvl w:val="0"/>
          <w:numId w:val="14"/>
        </w:numPr>
        <w:tabs>
          <w:tab w:val="right" w:pos="9026"/>
        </w:tabs>
        <w:spacing w:before="0" w:after="0"/>
        <w:ind w:left="567" w:hanging="425"/>
        <w:outlineLvl w:val="4"/>
        <w:rPr>
          <w:i/>
        </w:rPr>
      </w:pPr>
      <w:r w:rsidRPr="008D114F">
        <w:rPr>
          <w:i/>
        </w:rPr>
        <w:t>optimises their health and well-being.</w:t>
      </w:r>
    </w:p>
    <w:p w14:paraId="461A94A4" w14:textId="77777777" w:rsidR="00FE29EF" w:rsidRPr="0064264E" w:rsidRDefault="00FE29EF" w:rsidP="00FE29EF">
      <w:pPr>
        <w:spacing w:line="240" w:lineRule="auto"/>
        <w:rPr>
          <w:rFonts w:eastAsia="Calibri"/>
          <w:color w:val="auto"/>
          <w:lang w:eastAsia="en-US"/>
        </w:rPr>
      </w:pPr>
      <w:r w:rsidRPr="0064264E">
        <w:rPr>
          <w:rFonts w:eastAsia="Calibri"/>
          <w:color w:val="auto"/>
          <w:lang w:eastAsia="en-US"/>
        </w:rPr>
        <w:t>Consumer files sampled</w:t>
      </w:r>
      <w:r w:rsidR="002C772B" w:rsidRPr="0064264E">
        <w:rPr>
          <w:rFonts w:eastAsia="Calibri"/>
          <w:color w:val="auto"/>
          <w:lang w:eastAsia="en-US"/>
        </w:rPr>
        <w:t>,</w:t>
      </w:r>
      <w:r w:rsidRPr="0064264E">
        <w:rPr>
          <w:rFonts w:eastAsia="Calibri"/>
          <w:color w:val="auto"/>
          <w:lang w:eastAsia="en-US"/>
        </w:rPr>
        <w:t xml:space="preserve"> demonstrate</w:t>
      </w:r>
      <w:r w:rsidR="002C772B" w:rsidRPr="0064264E">
        <w:rPr>
          <w:rFonts w:eastAsia="Calibri"/>
          <w:color w:val="auto"/>
          <w:lang w:eastAsia="en-US"/>
        </w:rPr>
        <w:t xml:space="preserve"> </w:t>
      </w:r>
      <w:r w:rsidRPr="0064264E">
        <w:rPr>
          <w:rFonts w:eastAsia="Calibri"/>
          <w:color w:val="auto"/>
          <w:lang w:eastAsia="en-US"/>
        </w:rPr>
        <w:t>consumers do not always receive safe and effective personal and clinical care</w:t>
      </w:r>
      <w:r w:rsidR="002C772B" w:rsidRPr="0064264E">
        <w:rPr>
          <w:rFonts w:eastAsia="Calibri"/>
          <w:color w:val="auto"/>
          <w:lang w:eastAsia="en-US"/>
        </w:rPr>
        <w:t>,</w:t>
      </w:r>
      <w:r w:rsidRPr="0064264E">
        <w:rPr>
          <w:rFonts w:eastAsia="Calibri"/>
          <w:color w:val="auto"/>
          <w:lang w:eastAsia="en-US"/>
        </w:rPr>
        <w:t xml:space="preserve"> that is tailored to their individual need</w:t>
      </w:r>
      <w:r w:rsidR="002C772B" w:rsidRPr="0064264E">
        <w:rPr>
          <w:rFonts w:eastAsia="Calibri"/>
          <w:color w:val="auto"/>
          <w:lang w:eastAsia="en-US"/>
        </w:rPr>
        <w:t>s</w:t>
      </w:r>
      <w:r w:rsidRPr="0064264E">
        <w:rPr>
          <w:rFonts w:eastAsia="Calibri"/>
          <w:color w:val="auto"/>
          <w:lang w:eastAsia="en-US"/>
        </w:rPr>
        <w:t>, is best practice and optimises their health and well-being.</w:t>
      </w:r>
    </w:p>
    <w:p w14:paraId="04C53278" w14:textId="77777777" w:rsidR="00FE29EF" w:rsidRPr="0064264E" w:rsidRDefault="00FE29EF" w:rsidP="00FE29EF">
      <w:pPr>
        <w:spacing w:line="240" w:lineRule="auto"/>
        <w:rPr>
          <w:rFonts w:eastAsia="Calibri"/>
          <w:color w:val="auto"/>
          <w:lang w:eastAsia="en-US"/>
        </w:rPr>
      </w:pPr>
      <w:r w:rsidRPr="0064264E">
        <w:rPr>
          <w:rFonts w:eastAsia="Calibri"/>
          <w:color w:val="auto"/>
          <w:lang w:eastAsia="en-US"/>
        </w:rPr>
        <w:t xml:space="preserve">Chemical and physical restraint </w:t>
      </w:r>
      <w:r w:rsidR="002C772B" w:rsidRPr="0064264E">
        <w:rPr>
          <w:rFonts w:eastAsia="Calibri"/>
          <w:color w:val="auto"/>
          <w:lang w:eastAsia="en-US"/>
        </w:rPr>
        <w:t>i</w:t>
      </w:r>
      <w:r w:rsidRPr="0064264E">
        <w:rPr>
          <w:rFonts w:eastAsia="Calibri"/>
          <w:color w:val="auto"/>
          <w:lang w:eastAsia="en-US"/>
        </w:rPr>
        <w:t xml:space="preserve">s not formally identified for any </w:t>
      </w:r>
      <w:r w:rsidR="00455755" w:rsidRPr="0064264E">
        <w:rPr>
          <w:rFonts w:eastAsia="Calibri"/>
          <w:color w:val="auto"/>
          <w:lang w:eastAsia="en-US"/>
        </w:rPr>
        <w:t>consumer;</w:t>
      </w:r>
      <w:r w:rsidRPr="0064264E">
        <w:rPr>
          <w:rFonts w:eastAsia="Calibri"/>
          <w:color w:val="auto"/>
          <w:lang w:eastAsia="en-US"/>
        </w:rPr>
        <w:t xml:space="preserve"> however</w:t>
      </w:r>
      <w:r w:rsidR="00AB21F1" w:rsidRPr="0064264E">
        <w:rPr>
          <w:rFonts w:eastAsia="Calibri"/>
          <w:color w:val="auto"/>
          <w:lang w:eastAsia="en-US"/>
        </w:rPr>
        <w:t>,</w:t>
      </w:r>
      <w:r w:rsidRPr="0064264E">
        <w:rPr>
          <w:rFonts w:eastAsia="Calibri"/>
          <w:color w:val="auto"/>
          <w:lang w:eastAsia="en-US"/>
        </w:rPr>
        <w:t xml:space="preserve"> the Assessment Team noted some consumers </w:t>
      </w:r>
      <w:r w:rsidR="002C772B" w:rsidRPr="0064264E">
        <w:rPr>
          <w:rFonts w:eastAsia="Calibri"/>
          <w:color w:val="auto"/>
          <w:lang w:eastAsia="en-US"/>
        </w:rPr>
        <w:t>a</w:t>
      </w:r>
      <w:r w:rsidRPr="0064264E">
        <w:rPr>
          <w:rFonts w:eastAsia="Calibri"/>
          <w:color w:val="auto"/>
          <w:lang w:eastAsia="en-US"/>
        </w:rPr>
        <w:t>re subject to both physical and chemical restraint at the service.</w:t>
      </w:r>
    </w:p>
    <w:p w14:paraId="1C2DE5BC" w14:textId="77777777" w:rsidR="00FE29EF" w:rsidRPr="0064264E" w:rsidRDefault="00FE29EF" w:rsidP="0064264E">
      <w:pPr>
        <w:rPr>
          <w:rFonts w:eastAsia="Calibri"/>
          <w:color w:val="auto"/>
          <w:lang w:eastAsia="en-US"/>
        </w:rPr>
      </w:pPr>
      <w:r w:rsidRPr="00FE29EF">
        <w:rPr>
          <w:rFonts w:eastAsia="Calibri"/>
          <w:color w:val="auto"/>
          <w:lang w:eastAsia="en-US"/>
        </w:rPr>
        <w:t>Management and clinical staff d</w:t>
      </w:r>
      <w:r w:rsidR="00D97D3B">
        <w:rPr>
          <w:rFonts w:eastAsia="Calibri"/>
          <w:color w:val="auto"/>
          <w:lang w:eastAsia="en-US"/>
        </w:rPr>
        <w:t>o</w:t>
      </w:r>
      <w:r w:rsidRPr="00FE29EF">
        <w:rPr>
          <w:rFonts w:eastAsia="Calibri"/>
          <w:color w:val="auto"/>
          <w:lang w:eastAsia="en-US"/>
        </w:rPr>
        <w:t xml:space="preserve"> not demonstrate an understanding of identification of chemical restraint, informed consent, accurately reporting triggers or non-pharmacological strategies for managing challenging behaviours</w:t>
      </w:r>
      <w:r w:rsidR="00D97D3B">
        <w:rPr>
          <w:rFonts w:eastAsia="Calibri"/>
          <w:color w:val="auto"/>
          <w:lang w:eastAsia="en-US"/>
        </w:rPr>
        <w:t>;</w:t>
      </w:r>
      <w:r w:rsidRPr="00FE29EF">
        <w:rPr>
          <w:rFonts w:eastAsia="Calibri"/>
          <w:color w:val="auto"/>
          <w:lang w:eastAsia="en-US"/>
        </w:rPr>
        <w:t xml:space="preserve"> which inform the decision to commence or modify dosages of psychotropic medication. </w:t>
      </w:r>
      <w:r w:rsidRPr="0064264E">
        <w:rPr>
          <w:rFonts w:eastAsia="Calibri"/>
          <w:color w:val="auto"/>
          <w:lang w:eastAsia="en-US"/>
        </w:rPr>
        <w:t>Management stated</w:t>
      </w:r>
      <w:r w:rsidR="00D97D3B" w:rsidRPr="0064264E">
        <w:rPr>
          <w:rFonts w:eastAsia="Calibri"/>
          <w:color w:val="auto"/>
          <w:lang w:eastAsia="en-US"/>
        </w:rPr>
        <w:t>,</w:t>
      </w:r>
      <w:r w:rsidRPr="0064264E">
        <w:rPr>
          <w:rFonts w:eastAsia="Calibri"/>
          <w:color w:val="auto"/>
          <w:lang w:eastAsia="en-US"/>
        </w:rPr>
        <w:t xml:space="preserve"> the service ha</w:t>
      </w:r>
      <w:r w:rsidR="00D97D3B" w:rsidRPr="0064264E">
        <w:rPr>
          <w:rFonts w:eastAsia="Calibri"/>
          <w:color w:val="auto"/>
          <w:lang w:eastAsia="en-US"/>
        </w:rPr>
        <w:t>s</w:t>
      </w:r>
      <w:r w:rsidRPr="0064264E">
        <w:rPr>
          <w:rFonts w:eastAsia="Calibri"/>
          <w:color w:val="auto"/>
          <w:lang w:eastAsia="en-US"/>
        </w:rPr>
        <w:t xml:space="preserve"> completed extensive </w:t>
      </w:r>
      <w:r w:rsidR="00D97D3B" w:rsidRPr="0064264E">
        <w:rPr>
          <w:rFonts w:eastAsia="Calibri"/>
          <w:color w:val="auto"/>
          <w:lang w:eastAsia="en-US"/>
        </w:rPr>
        <w:t xml:space="preserve">staff </w:t>
      </w:r>
      <w:r w:rsidRPr="0064264E">
        <w:rPr>
          <w:rFonts w:eastAsia="Calibri"/>
          <w:color w:val="auto"/>
          <w:lang w:eastAsia="en-US"/>
        </w:rPr>
        <w:t>training on behaviour management and behavioural and psychological symptoms of dementia.</w:t>
      </w:r>
    </w:p>
    <w:p w14:paraId="27D3235B" w14:textId="77777777" w:rsidR="00FE29EF" w:rsidRPr="00FE29EF" w:rsidRDefault="00FE29EF" w:rsidP="00AB21F1">
      <w:pPr>
        <w:rPr>
          <w:rFonts w:eastAsia="Calibri"/>
          <w:color w:val="auto"/>
          <w:lang w:eastAsia="en-US"/>
        </w:rPr>
      </w:pPr>
      <w:r w:rsidRPr="00FE29EF">
        <w:rPr>
          <w:rFonts w:eastAsia="Calibri"/>
          <w:color w:val="auto"/>
          <w:lang w:eastAsia="en-US"/>
        </w:rPr>
        <w:lastRenderedPageBreak/>
        <w:t>Management provided a Psychotropic Medication Register which indicate</w:t>
      </w:r>
      <w:r w:rsidR="00D97D3B">
        <w:rPr>
          <w:rFonts w:eastAsia="Calibri"/>
          <w:color w:val="auto"/>
          <w:lang w:eastAsia="en-US"/>
        </w:rPr>
        <w:t>s</w:t>
      </w:r>
      <w:r w:rsidRPr="00FE29EF">
        <w:rPr>
          <w:rFonts w:eastAsia="Calibri"/>
          <w:color w:val="auto"/>
          <w:lang w:eastAsia="en-US"/>
        </w:rPr>
        <w:t xml:space="preserve"> all consumers receiving antipsychotic or antianxiety medications ha</w:t>
      </w:r>
      <w:r w:rsidR="00D97D3B">
        <w:rPr>
          <w:rFonts w:eastAsia="Calibri"/>
          <w:color w:val="auto"/>
          <w:lang w:eastAsia="en-US"/>
        </w:rPr>
        <w:t>ve</w:t>
      </w:r>
      <w:r w:rsidRPr="00FE29EF">
        <w:rPr>
          <w:rFonts w:eastAsia="Calibri"/>
          <w:color w:val="auto"/>
          <w:lang w:eastAsia="en-US"/>
        </w:rPr>
        <w:t xml:space="preserve"> medication reviews for these medications</w:t>
      </w:r>
      <w:r w:rsidR="00D97D3B">
        <w:rPr>
          <w:rFonts w:eastAsia="Calibri"/>
          <w:color w:val="auto"/>
          <w:lang w:eastAsia="en-US"/>
        </w:rPr>
        <w:t>,</w:t>
      </w:r>
      <w:r w:rsidRPr="00FE29EF">
        <w:rPr>
          <w:rFonts w:eastAsia="Calibri"/>
          <w:color w:val="auto"/>
          <w:lang w:eastAsia="en-US"/>
        </w:rPr>
        <w:t xml:space="preserve"> every 12 months. </w:t>
      </w:r>
    </w:p>
    <w:p w14:paraId="6A002D87" w14:textId="77777777" w:rsidR="00FE29EF" w:rsidRPr="00FE29EF" w:rsidRDefault="00FE29EF" w:rsidP="00D12A08">
      <w:pPr>
        <w:rPr>
          <w:rFonts w:eastAsia="Calibri"/>
          <w:color w:val="auto"/>
          <w:lang w:eastAsia="en-US"/>
        </w:rPr>
      </w:pPr>
      <w:r w:rsidRPr="00FE29EF">
        <w:rPr>
          <w:rFonts w:eastAsia="Calibri"/>
          <w:color w:val="auto"/>
          <w:lang w:eastAsia="en-US"/>
        </w:rPr>
        <w:t>The register contain</w:t>
      </w:r>
      <w:r w:rsidR="00D97D3B">
        <w:rPr>
          <w:rFonts w:eastAsia="Calibri"/>
          <w:color w:val="auto"/>
          <w:lang w:eastAsia="en-US"/>
        </w:rPr>
        <w:t>s</w:t>
      </w:r>
      <w:r w:rsidRPr="00FE29EF">
        <w:rPr>
          <w:rFonts w:eastAsia="Calibri"/>
          <w:color w:val="auto"/>
          <w:lang w:eastAsia="en-US"/>
        </w:rPr>
        <w:t xml:space="preserve"> details of consumers receiving benzodiazepine and antipsychotic medication</w:t>
      </w:r>
      <w:r w:rsidR="00166465">
        <w:rPr>
          <w:rFonts w:eastAsia="Calibri"/>
          <w:color w:val="auto"/>
          <w:lang w:eastAsia="en-US"/>
        </w:rPr>
        <w:t>, however the register does</w:t>
      </w:r>
      <w:r w:rsidRPr="00FE29EF">
        <w:rPr>
          <w:rFonts w:eastAsia="Calibri"/>
          <w:color w:val="auto"/>
          <w:lang w:eastAsia="en-US"/>
        </w:rPr>
        <w:t xml:space="preserve"> not include the full range of psychotropic medications for consumers such as antiemetics, antidepressants, opioids or medications to treat movement disorders or epilepsy.</w:t>
      </w:r>
      <w:r w:rsidR="00D12A08">
        <w:rPr>
          <w:rFonts w:eastAsia="Calibri"/>
          <w:color w:val="auto"/>
          <w:lang w:eastAsia="en-US"/>
        </w:rPr>
        <w:t xml:space="preserve"> </w:t>
      </w:r>
    </w:p>
    <w:p w14:paraId="23DF7B39" w14:textId="77777777" w:rsidR="00FE29EF" w:rsidRPr="00FE29EF" w:rsidRDefault="00FE29EF" w:rsidP="00D12A08">
      <w:pPr>
        <w:rPr>
          <w:rFonts w:eastAsia="Calibri"/>
          <w:color w:val="auto"/>
          <w:lang w:eastAsia="en-US"/>
        </w:rPr>
      </w:pPr>
      <w:r w:rsidRPr="00FE29EF">
        <w:rPr>
          <w:rFonts w:eastAsia="Calibri"/>
          <w:color w:val="auto"/>
          <w:lang w:eastAsia="en-US"/>
        </w:rPr>
        <w:t>Al</w:t>
      </w:r>
      <w:r w:rsidR="00D12A08">
        <w:rPr>
          <w:rFonts w:eastAsia="Calibri"/>
          <w:color w:val="auto"/>
          <w:lang w:eastAsia="en-US"/>
        </w:rPr>
        <w:t>though</w:t>
      </w:r>
      <w:r w:rsidRPr="00FE29EF">
        <w:rPr>
          <w:rFonts w:eastAsia="Calibri"/>
          <w:color w:val="auto"/>
          <w:lang w:eastAsia="en-US"/>
        </w:rPr>
        <w:t xml:space="preserve"> staff interviewed </w:t>
      </w:r>
      <w:r w:rsidR="00D12A08">
        <w:rPr>
          <w:rFonts w:eastAsia="Calibri"/>
          <w:color w:val="auto"/>
          <w:lang w:eastAsia="en-US"/>
        </w:rPr>
        <w:t>were not able to identify consumer’s who were being</w:t>
      </w:r>
      <w:r w:rsidRPr="00FE29EF">
        <w:rPr>
          <w:rFonts w:eastAsia="Calibri"/>
          <w:color w:val="auto"/>
          <w:lang w:eastAsia="en-US"/>
        </w:rPr>
        <w:t xml:space="preserve"> chemically restrained</w:t>
      </w:r>
      <w:r w:rsidR="00D12A08">
        <w:rPr>
          <w:rFonts w:eastAsia="Calibri"/>
          <w:color w:val="auto"/>
          <w:lang w:eastAsia="en-US"/>
        </w:rPr>
        <w:t>,</w:t>
      </w:r>
      <w:r w:rsidRPr="00FE29EF">
        <w:rPr>
          <w:rFonts w:eastAsia="Calibri"/>
          <w:color w:val="auto"/>
          <w:lang w:eastAsia="en-US"/>
        </w:rPr>
        <w:t xml:space="preserve"> </w:t>
      </w:r>
      <w:r w:rsidR="00D12A08">
        <w:rPr>
          <w:rFonts w:eastAsia="Calibri"/>
          <w:color w:val="auto"/>
          <w:lang w:eastAsia="en-US"/>
        </w:rPr>
        <w:t>t</w:t>
      </w:r>
      <w:r w:rsidRPr="00FE29EF">
        <w:rPr>
          <w:rFonts w:eastAsia="Calibri"/>
          <w:color w:val="auto"/>
          <w:lang w:eastAsia="en-US"/>
        </w:rPr>
        <w:t>hey were however able to identify effective</w:t>
      </w:r>
      <w:r w:rsidR="00166465">
        <w:rPr>
          <w:rFonts w:eastAsia="Calibri"/>
          <w:color w:val="auto"/>
          <w:lang w:eastAsia="en-US"/>
        </w:rPr>
        <w:t>,</w:t>
      </w:r>
      <w:r w:rsidRPr="00FE29EF">
        <w:rPr>
          <w:rFonts w:eastAsia="Calibri"/>
          <w:color w:val="auto"/>
          <w:lang w:eastAsia="en-US"/>
        </w:rPr>
        <w:t xml:space="preserve"> non-pharmacological strategies </w:t>
      </w:r>
      <w:r w:rsidR="00166465">
        <w:rPr>
          <w:rFonts w:eastAsia="Calibri"/>
          <w:color w:val="auto"/>
          <w:lang w:eastAsia="en-US"/>
        </w:rPr>
        <w:t xml:space="preserve">to </w:t>
      </w:r>
      <w:r w:rsidRPr="00FE29EF">
        <w:rPr>
          <w:rFonts w:eastAsia="Calibri"/>
          <w:color w:val="auto"/>
          <w:lang w:eastAsia="en-US"/>
        </w:rPr>
        <w:t>utilise</w:t>
      </w:r>
      <w:r w:rsidR="00D12A08">
        <w:rPr>
          <w:rFonts w:eastAsia="Calibri"/>
          <w:color w:val="auto"/>
          <w:lang w:eastAsia="en-US"/>
        </w:rPr>
        <w:t xml:space="preserve"> to</w:t>
      </w:r>
      <w:r w:rsidR="00166465">
        <w:rPr>
          <w:rFonts w:eastAsia="Calibri"/>
          <w:color w:val="auto"/>
          <w:lang w:eastAsia="en-US"/>
        </w:rPr>
        <w:t xml:space="preserve"> managing</w:t>
      </w:r>
      <w:r w:rsidRPr="00FE29EF">
        <w:rPr>
          <w:rFonts w:eastAsia="Calibri"/>
          <w:color w:val="auto"/>
          <w:lang w:eastAsia="en-US"/>
        </w:rPr>
        <w:t xml:space="preserve"> behaviours of concern</w:t>
      </w:r>
      <w:r w:rsidR="00166465">
        <w:rPr>
          <w:rFonts w:eastAsia="Calibri"/>
          <w:color w:val="auto"/>
          <w:lang w:eastAsia="en-US"/>
        </w:rPr>
        <w:t>,</w:t>
      </w:r>
      <w:r w:rsidRPr="00FE29EF">
        <w:rPr>
          <w:rFonts w:eastAsia="Calibri"/>
          <w:color w:val="auto"/>
          <w:lang w:eastAsia="en-US"/>
        </w:rPr>
        <w:t xml:space="preserve"> consistent with the</w:t>
      </w:r>
      <w:r w:rsidR="00D12A08">
        <w:rPr>
          <w:rFonts w:eastAsia="Calibri"/>
          <w:color w:val="auto"/>
          <w:lang w:eastAsia="en-US"/>
        </w:rPr>
        <w:t>ir</w:t>
      </w:r>
      <w:r w:rsidRPr="00FE29EF">
        <w:rPr>
          <w:rFonts w:eastAsia="Calibri"/>
          <w:color w:val="auto"/>
          <w:lang w:eastAsia="en-US"/>
        </w:rPr>
        <w:t xml:space="preserve"> agreed services plan.</w:t>
      </w:r>
    </w:p>
    <w:p w14:paraId="4F86F1C1" w14:textId="77777777" w:rsidR="00FE29EF" w:rsidRPr="00FE29EF" w:rsidRDefault="00D12A08" w:rsidP="00D12A08">
      <w:pPr>
        <w:rPr>
          <w:rFonts w:eastAsia="Calibri"/>
          <w:color w:val="auto"/>
          <w:lang w:eastAsia="en-US"/>
        </w:rPr>
      </w:pPr>
      <w:r>
        <w:rPr>
          <w:rFonts w:eastAsia="Calibri"/>
          <w:color w:val="auto"/>
          <w:lang w:eastAsia="en-US"/>
        </w:rPr>
        <w:t>Restraint authorisation was not obtained in a number of cases and some staff were not aware of what medications constituted chemical restraint or that a dignity suit was a form of physical restraint.</w:t>
      </w:r>
    </w:p>
    <w:p w14:paraId="06F54DDC" w14:textId="77777777" w:rsidR="00FE29EF" w:rsidRPr="00FE29EF" w:rsidRDefault="00FE29EF" w:rsidP="00FE29EF">
      <w:pPr>
        <w:rPr>
          <w:rFonts w:eastAsia="Calibri"/>
          <w:color w:val="auto"/>
          <w:lang w:eastAsia="en-US"/>
        </w:rPr>
      </w:pPr>
      <w:r w:rsidRPr="00FE29EF">
        <w:rPr>
          <w:rFonts w:eastAsia="Calibri"/>
          <w:color w:val="auto"/>
          <w:lang w:eastAsia="en-US"/>
        </w:rPr>
        <w:t>The service assesses and records details of consumers at high risk of pressure injury as well as consumers with current pressure injuries. Wounds are categorised as skin tears, pressure injuries, surgical, ulcers or skin lesions. Management stated that “most people receive some sort of pressure area care” at the service.</w:t>
      </w:r>
    </w:p>
    <w:p w14:paraId="0BB8B51C" w14:textId="77777777" w:rsidR="00FE29EF" w:rsidRPr="00FE29EF" w:rsidRDefault="00FE29EF" w:rsidP="00D12A08">
      <w:pPr>
        <w:rPr>
          <w:rFonts w:eastAsia="Calibri"/>
          <w:color w:val="auto"/>
          <w:lang w:eastAsia="en-US"/>
        </w:rPr>
      </w:pPr>
      <w:r w:rsidRPr="00FE29EF">
        <w:rPr>
          <w:rFonts w:eastAsia="Calibri"/>
          <w:color w:val="auto"/>
          <w:lang w:eastAsia="en-US"/>
        </w:rPr>
        <w:t>The Assessment Team did not view any evidence that position changes were being completed by care staff. Clinical staff confirmed that the service did not record position changes for any consumers</w:t>
      </w:r>
      <w:r w:rsidR="00D12A08">
        <w:rPr>
          <w:rFonts w:eastAsia="Calibri"/>
          <w:color w:val="auto"/>
          <w:lang w:eastAsia="en-US"/>
        </w:rPr>
        <w:t xml:space="preserve"> but are documented on care plans and communicated to the care team. P</w:t>
      </w:r>
      <w:r w:rsidRPr="00FE29EF">
        <w:rPr>
          <w:rFonts w:eastAsia="Calibri"/>
          <w:color w:val="auto"/>
          <w:lang w:eastAsia="en-US"/>
        </w:rPr>
        <w:t>ressure relieving devices are available such as specialised nursing chairs and pressure relieving cushions and air mattresses.</w:t>
      </w:r>
    </w:p>
    <w:p w14:paraId="4808B1E3" w14:textId="77777777" w:rsidR="00FE29EF" w:rsidRPr="00FE29EF" w:rsidRDefault="00FE29EF" w:rsidP="0032480A">
      <w:pPr>
        <w:rPr>
          <w:rFonts w:eastAsia="Calibri"/>
          <w:color w:val="auto"/>
          <w:lang w:eastAsia="en-US"/>
        </w:rPr>
      </w:pPr>
      <w:r w:rsidRPr="00FE29EF">
        <w:rPr>
          <w:rFonts w:eastAsia="Calibri"/>
          <w:color w:val="auto"/>
          <w:lang w:eastAsia="en-US"/>
        </w:rPr>
        <w:t xml:space="preserve">The Assessment Team did not view regular pain charting at the service to monitor consumers pain following adjustments to pain medication, falls or behaviour changes. Clinical staff stated that they generally do not initiate formal pain charting but do write entries about pain in the progress notes which are reviewed monthly. </w:t>
      </w:r>
    </w:p>
    <w:p w14:paraId="109D2C95" w14:textId="77777777" w:rsidR="00D50CD4" w:rsidRDefault="00FE29EF" w:rsidP="0032480A">
      <w:pPr>
        <w:rPr>
          <w:rFonts w:eastAsia="Calibri"/>
          <w:color w:val="auto"/>
          <w:lang w:eastAsia="en-US"/>
        </w:rPr>
      </w:pPr>
      <w:r w:rsidRPr="00FE29EF">
        <w:rPr>
          <w:rFonts w:eastAsia="Calibri"/>
          <w:color w:val="auto"/>
          <w:lang w:eastAsia="en-US"/>
        </w:rPr>
        <w:t>The service has written policy and procedures to guide staff practice ensuring that care and services delivered is best practice such as policies on restraint minimisation, skin management, wound management and pain management.</w:t>
      </w:r>
    </w:p>
    <w:p w14:paraId="78C3FECE" w14:textId="77777777" w:rsidR="008B728C" w:rsidRDefault="0032480A" w:rsidP="0032480A">
      <w:pPr>
        <w:rPr>
          <w:rFonts w:eastAsia="Calibri"/>
          <w:color w:val="auto"/>
          <w:lang w:eastAsia="en-US"/>
        </w:rPr>
      </w:pPr>
      <w:r>
        <w:rPr>
          <w:rFonts w:eastAsia="Calibri"/>
          <w:color w:val="auto"/>
          <w:lang w:eastAsia="en-US"/>
        </w:rPr>
        <w:t xml:space="preserve">The approved provider’s response </w:t>
      </w:r>
      <w:r w:rsidR="008B728C">
        <w:rPr>
          <w:rFonts w:eastAsia="Calibri"/>
          <w:color w:val="auto"/>
          <w:lang w:eastAsia="en-US"/>
        </w:rPr>
        <w:t>confirmed that although written consent was not always obtained, discussions and verbal approvals were obtained from representatives. They will ensure that all consent is documented in the new software system and staff will be educated in documenting strategies used prior to the delivery of PRN medications.</w:t>
      </w:r>
    </w:p>
    <w:p w14:paraId="12132B43" w14:textId="77777777" w:rsidR="0032480A" w:rsidRDefault="008B728C" w:rsidP="0032480A">
      <w:pPr>
        <w:rPr>
          <w:rFonts w:eastAsia="Calibri"/>
          <w:color w:val="auto"/>
          <w:lang w:eastAsia="en-US"/>
        </w:rPr>
      </w:pPr>
      <w:r>
        <w:rPr>
          <w:rFonts w:eastAsia="Calibri"/>
          <w:color w:val="auto"/>
          <w:lang w:eastAsia="en-US"/>
        </w:rPr>
        <w:lastRenderedPageBreak/>
        <w:t xml:space="preserve">Evidence of position changes will also be able to be documented in the new system for all consumers. Checklists will be put in place for all consumers returning from hospital in order to determine follow up of care needs. </w:t>
      </w:r>
    </w:p>
    <w:p w14:paraId="046F57B9" w14:textId="77777777" w:rsidR="008B728C" w:rsidRPr="00FE29EF" w:rsidRDefault="008B728C" w:rsidP="0032480A">
      <w:pPr>
        <w:rPr>
          <w:rFonts w:eastAsia="Calibri"/>
          <w:color w:val="auto"/>
          <w:lang w:eastAsia="en-US"/>
        </w:rPr>
      </w:pPr>
      <w:r>
        <w:rPr>
          <w:rFonts w:eastAsia="Calibri"/>
          <w:color w:val="auto"/>
          <w:lang w:eastAsia="en-US"/>
        </w:rPr>
        <w:t xml:space="preserve">Based on the information </w:t>
      </w:r>
      <w:r w:rsidR="00F0007F">
        <w:rPr>
          <w:rFonts w:eastAsia="Calibri"/>
          <w:color w:val="auto"/>
          <w:lang w:eastAsia="en-US"/>
        </w:rPr>
        <w:t>I find the service is non-compliant with this requirement but has acknowledged improvements required and has put plans in place for education and better documented processes in order to provide consumers with better care practices.</w:t>
      </w:r>
    </w:p>
    <w:p w14:paraId="3E851864" w14:textId="77777777" w:rsidR="00D50CD4" w:rsidRPr="00853601" w:rsidRDefault="00D50CD4" w:rsidP="00D50CD4">
      <w:pPr>
        <w:pStyle w:val="Heading3"/>
      </w:pPr>
      <w:r w:rsidRPr="00853601">
        <w:t>Requirement 3(3)(b)</w:t>
      </w:r>
      <w:r>
        <w:tab/>
      </w:r>
      <w:r w:rsidR="00643056">
        <w:t>Non-</w:t>
      </w:r>
      <w:r w:rsidR="007611C9">
        <w:t>Compliant</w:t>
      </w:r>
    </w:p>
    <w:p w14:paraId="13059969" w14:textId="77777777" w:rsidR="00D50CD4" w:rsidRPr="008D114F" w:rsidRDefault="00D50CD4" w:rsidP="00D50CD4">
      <w:pPr>
        <w:rPr>
          <w:i/>
        </w:rPr>
      </w:pPr>
      <w:r w:rsidRPr="008D114F">
        <w:rPr>
          <w:i/>
          <w:szCs w:val="22"/>
        </w:rPr>
        <w:t>Effective management of high impact or high prevalence risks associated with the care of each consumer.</w:t>
      </w:r>
    </w:p>
    <w:p w14:paraId="58DB05E5" w14:textId="77777777" w:rsidR="00FE29EF" w:rsidRPr="00FE29EF" w:rsidRDefault="00F0007F" w:rsidP="00FE29EF">
      <w:pPr>
        <w:tabs>
          <w:tab w:val="right" w:pos="9026"/>
        </w:tabs>
        <w:rPr>
          <w:rFonts w:eastAsia="Fira Sans Light"/>
          <w:color w:val="auto"/>
          <w:szCs w:val="22"/>
          <w:lang w:eastAsia="en-US"/>
        </w:rPr>
      </w:pPr>
      <w:r>
        <w:rPr>
          <w:rFonts w:eastAsia="Fira Sans Light"/>
          <w:color w:val="auto"/>
          <w:szCs w:val="22"/>
          <w:lang w:eastAsia="en-US"/>
        </w:rPr>
        <w:t xml:space="preserve">Falls </w:t>
      </w:r>
      <w:r w:rsidR="00FE29EF" w:rsidRPr="00FE29EF">
        <w:rPr>
          <w:rFonts w:eastAsia="Fira Sans Light"/>
          <w:color w:val="auto"/>
          <w:szCs w:val="22"/>
          <w:lang w:eastAsia="en-US"/>
        </w:rPr>
        <w:t>management, incident management, diabetes management and fluid balance requirements were not always being effectively managed by the service, placing consumers at increased risk.</w:t>
      </w:r>
    </w:p>
    <w:p w14:paraId="657DF73C" w14:textId="77777777" w:rsidR="00FE29EF" w:rsidRPr="00FE29EF" w:rsidRDefault="00FE29EF" w:rsidP="00F0007F">
      <w:pPr>
        <w:tabs>
          <w:tab w:val="right" w:pos="9026"/>
        </w:tabs>
        <w:rPr>
          <w:rFonts w:eastAsiaTheme="minorHAnsi"/>
          <w:color w:val="auto"/>
          <w:szCs w:val="22"/>
          <w:lang w:eastAsia="en-US"/>
        </w:rPr>
      </w:pPr>
      <w:r w:rsidRPr="00FE29EF">
        <w:rPr>
          <w:rFonts w:eastAsia="Fira Sans Light"/>
          <w:color w:val="auto"/>
          <w:szCs w:val="22"/>
          <w:lang w:eastAsia="en-US"/>
        </w:rPr>
        <w:t>The Assessment Team reviewed files of consumers that had experienced recent falls or incidents of aggression and found correct procedure was not always followed by the service. This placed the consumers at high risk of unidentified injuries or further complications following unwitnessed falls</w:t>
      </w:r>
      <w:r w:rsidR="00F0007F">
        <w:rPr>
          <w:rFonts w:eastAsia="Fira Sans Light"/>
          <w:color w:val="auto"/>
          <w:szCs w:val="22"/>
          <w:lang w:eastAsia="en-US"/>
        </w:rPr>
        <w:t xml:space="preserve">. </w:t>
      </w:r>
      <w:r w:rsidR="00F0007F">
        <w:rPr>
          <w:rFonts w:eastAsiaTheme="minorHAnsi"/>
          <w:color w:val="auto"/>
          <w:szCs w:val="22"/>
          <w:lang w:eastAsia="en-US"/>
        </w:rPr>
        <w:t>S</w:t>
      </w:r>
      <w:r w:rsidRPr="00FE29EF">
        <w:rPr>
          <w:rFonts w:eastAsiaTheme="minorHAnsi"/>
          <w:color w:val="auto"/>
          <w:szCs w:val="22"/>
          <w:lang w:eastAsia="en-US"/>
        </w:rPr>
        <w:t xml:space="preserve">taff were </w:t>
      </w:r>
      <w:r w:rsidR="00F0007F">
        <w:rPr>
          <w:rFonts w:eastAsiaTheme="minorHAnsi"/>
          <w:color w:val="auto"/>
          <w:szCs w:val="22"/>
          <w:lang w:eastAsia="en-US"/>
        </w:rPr>
        <w:t xml:space="preserve">not </w:t>
      </w:r>
      <w:r w:rsidRPr="00FE29EF">
        <w:rPr>
          <w:rFonts w:eastAsiaTheme="minorHAnsi"/>
          <w:color w:val="auto"/>
          <w:szCs w:val="22"/>
          <w:lang w:eastAsia="en-US"/>
        </w:rPr>
        <w:t>able to explain how behaviour charts could be used to guide effective behaviour management strategies for consumers.</w:t>
      </w:r>
    </w:p>
    <w:p w14:paraId="2C8298DB" w14:textId="77777777" w:rsidR="00FE29EF" w:rsidRPr="00FE29EF" w:rsidRDefault="00B74FD9" w:rsidP="00B74FD9">
      <w:pPr>
        <w:rPr>
          <w:rFonts w:eastAsia="Calibri"/>
          <w:color w:val="auto"/>
          <w:lang w:eastAsia="en-US"/>
        </w:rPr>
      </w:pPr>
      <w:r>
        <w:rPr>
          <w:rFonts w:eastAsiaTheme="minorHAnsi"/>
          <w:color w:val="auto"/>
          <w:szCs w:val="22"/>
          <w:lang w:eastAsia="en-US"/>
        </w:rPr>
        <w:t>Neurological observations were not conducted as per the organisation</w:t>
      </w:r>
      <w:r w:rsidR="004D28A0">
        <w:rPr>
          <w:rFonts w:eastAsiaTheme="minorHAnsi"/>
          <w:color w:val="auto"/>
          <w:szCs w:val="22"/>
          <w:lang w:eastAsia="en-US"/>
        </w:rPr>
        <w:t>’</w:t>
      </w:r>
      <w:r>
        <w:rPr>
          <w:rFonts w:eastAsiaTheme="minorHAnsi"/>
          <w:color w:val="auto"/>
          <w:szCs w:val="22"/>
          <w:lang w:eastAsia="en-US"/>
        </w:rPr>
        <w:t>s policy and processes consistently.</w:t>
      </w:r>
      <w:r w:rsidRPr="00FE29EF">
        <w:rPr>
          <w:rFonts w:eastAsia="Calibri"/>
          <w:b/>
          <w:color w:val="auto"/>
          <w:lang w:eastAsia="en-US"/>
        </w:rPr>
        <w:t xml:space="preserve"> </w:t>
      </w:r>
      <w:r w:rsidR="00FE29EF" w:rsidRPr="00FE29EF">
        <w:rPr>
          <w:rFonts w:eastAsia="Calibri"/>
          <w:color w:val="auto"/>
          <w:lang w:eastAsia="en-US"/>
        </w:rPr>
        <w:t xml:space="preserve">Management and clinical staff stated that it was at the discretion of the registered nurse to initiate a medical review following a fall or an incident. </w:t>
      </w:r>
      <w:r>
        <w:rPr>
          <w:rFonts w:eastAsiaTheme="minorHAnsi"/>
          <w:color w:val="auto"/>
          <w:szCs w:val="22"/>
          <w:lang w:eastAsia="en-US"/>
        </w:rPr>
        <w:t>C</w:t>
      </w:r>
      <w:r w:rsidR="00FE29EF" w:rsidRPr="00FE29EF">
        <w:rPr>
          <w:rFonts w:eastAsiaTheme="minorHAnsi"/>
          <w:color w:val="auto"/>
          <w:szCs w:val="22"/>
          <w:lang w:eastAsia="en-US"/>
        </w:rPr>
        <w:t xml:space="preserve">linical staff stated that the neurological observations would provide the basis </w:t>
      </w:r>
      <w:r>
        <w:rPr>
          <w:rFonts w:eastAsiaTheme="minorHAnsi"/>
          <w:color w:val="auto"/>
          <w:szCs w:val="22"/>
          <w:lang w:eastAsia="en-US"/>
        </w:rPr>
        <w:t xml:space="preserve">for medical review and acknowledged </w:t>
      </w:r>
      <w:r>
        <w:rPr>
          <w:rFonts w:eastAsia="Calibri"/>
          <w:color w:val="auto"/>
          <w:lang w:eastAsia="en-US"/>
        </w:rPr>
        <w:t>th</w:t>
      </w:r>
      <w:r w:rsidR="00FE29EF" w:rsidRPr="00FE29EF">
        <w:rPr>
          <w:rFonts w:eastAsia="Calibri"/>
          <w:color w:val="auto"/>
          <w:lang w:eastAsia="en-US"/>
        </w:rPr>
        <w:t>at if neurological observations were inconsistently completed or not completed at all they would have no basis for accurate clinical assessment. This could impact their clinical judgement of consumers requiring referral for medical review.</w:t>
      </w:r>
    </w:p>
    <w:p w14:paraId="292EDE28" w14:textId="77777777" w:rsidR="00FE29EF" w:rsidRPr="00FE29EF" w:rsidRDefault="00FE29EF" w:rsidP="00B74FD9">
      <w:pPr>
        <w:rPr>
          <w:color w:val="auto"/>
        </w:rPr>
      </w:pPr>
      <w:r w:rsidRPr="00FE29EF">
        <w:rPr>
          <w:color w:val="auto"/>
        </w:rPr>
        <w:t>No clinical staff could identify that they should record neurological observations around conscious state or alertness for a consumer even if they refuse to participate in some of the processes listed for that assessment.</w:t>
      </w:r>
    </w:p>
    <w:p w14:paraId="060D5AC8" w14:textId="77777777" w:rsidR="00FE29EF" w:rsidRPr="00FE29EF" w:rsidRDefault="00FE29EF" w:rsidP="00B74FD9">
      <w:pPr>
        <w:rPr>
          <w:color w:val="auto"/>
        </w:rPr>
      </w:pPr>
      <w:r w:rsidRPr="00FE29EF">
        <w:rPr>
          <w:color w:val="auto"/>
        </w:rPr>
        <w:t>Following feedback from the Assessment Team, clinical staff and management acknowledged that not all incidents had been managed effectively as per the service’s falls management procedure. They were unable to explain why neurological observations were not always recorded following unwitnessed falls at the service.</w:t>
      </w:r>
    </w:p>
    <w:p w14:paraId="4960719D" w14:textId="77777777" w:rsidR="00FE29EF" w:rsidRPr="00FE29EF" w:rsidRDefault="00FE29EF" w:rsidP="00B74FD9">
      <w:pPr>
        <w:rPr>
          <w:color w:val="auto"/>
        </w:rPr>
      </w:pPr>
      <w:r w:rsidRPr="00FE29EF">
        <w:rPr>
          <w:color w:val="auto"/>
        </w:rPr>
        <w:lastRenderedPageBreak/>
        <w:t xml:space="preserve">Following feedback from the Assessment Team, </w:t>
      </w:r>
      <w:r w:rsidR="00B74FD9" w:rsidRPr="00FE29EF">
        <w:rPr>
          <w:color w:val="auto"/>
        </w:rPr>
        <w:t>management-initiated</w:t>
      </w:r>
      <w:r w:rsidRPr="00FE29EF">
        <w:rPr>
          <w:color w:val="auto"/>
        </w:rPr>
        <w:t xml:space="preserve"> education sessions for both registered and enrolled nurses regarding correct protocol of neurological observations following falls or incidents.</w:t>
      </w:r>
    </w:p>
    <w:p w14:paraId="13F36E67" w14:textId="77777777" w:rsidR="00801390" w:rsidRDefault="00B74FD9" w:rsidP="00801390">
      <w:pPr>
        <w:rPr>
          <w:rFonts w:eastAsia="Calibri"/>
          <w:color w:val="auto"/>
          <w:lang w:eastAsia="en-US"/>
        </w:rPr>
      </w:pPr>
      <w:r>
        <w:rPr>
          <w:rFonts w:eastAsiaTheme="minorHAnsi"/>
          <w:color w:val="auto"/>
          <w:szCs w:val="22"/>
          <w:lang w:eastAsia="en-US"/>
        </w:rPr>
        <w:t xml:space="preserve">Fluid balance charting is not conducted and staff are not always aware of a consumer being on fluid restriction. </w:t>
      </w:r>
      <w:r w:rsidR="00FE29EF" w:rsidRPr="00FE29EF">
        <w:rPr>
          <w:rFonts w:eastAsiaTheme="minorHAnsi"/>
          <w:color w:val="auto"/>
          <w:szCs w:val="22"/>
          <w:lang w:eastAsia="en-US"/>
        </w:rPr>
        <w:t xml:space="preserve">Catering staff were not aware </w:t>
      </w:r>
      <w:r>
        <w:rPr>
          <w:rFonts w:eastAsiaTheme="minorHAnsi"/>
          <w:color w:val="auto"/>
          <w:szCs w:val="22"/>
          <w:lang w:eastAsia="en-US"/>
        </w:rPr>
        <w:t>of consumers</w:t>
      </w:r>
      <w:r w:rsidR="00FE29EF" w:rsidRPr="00FE29EF">
        <w:rPr>
          <w:rFonts w:eastAsiaTheme="minorHAnsi"/>
          <w:color w:val="auto"/>
          <w:szCs w:val="22"/>
          <w:lang w:eastAsia="en-US"/>
        </w:rPr>
        <w:t xml:space="preserve"> on a fluid restriction and there was no documentation in the kitchen regarding this care need.</w:t>
      </w:r>
      <w:r w:rsidR="00801390">
        <w:rPr>
          <w:rFonts w:eastAsiaTheme="minorHAnsi"/>
          <w:color w:val="auto"/>
          <w:szCs w:val="22"/>
          <w:lang w:eastAsia="en-US"/>
        </w:rPr>
        <w:t xml:space="preserve"> </w:t>
      </w:r>
      <w:r w:rsidR="00FE29EF" w:rsidRPr="00FE29EF">
        <w:rPr>
          <w:rFonts w:eastAsia="Calibri"/>
          <w:color w:val="auto"/>
          <w:lang w:eastAsia="en-US"/>
        </w:rPr>
        <w:t>Catering staff stated that when consumers were on a fluid restriction, they did not have water jugs in their rooms and received half cups of fluids at meal times.</w:t>
      </w:r>
      <w:r w:rsidR="00801390">
        <w:rPr>
          <w:rFonts w:eastAsia="Calibri"/>
          <w:color w:val="auto"/>
          <w:lang w:eastAsia="en-US"/>
        </w:rPr>
        <w:t xml:space="preserve"> However, this procedure was not observed to be followed in all cases and accurate records of what fluids were consumed were not documented.</w:t>
      </w:r>
    </w:p>
    <w:p w14:paraId="7CDF1B23" w14:textId="77777777" w:rsidR="00801390" w:rsidRDefault="00801390" w:rsidP="00801390">
      <w:pPr>
        <w:rPr>
          <w:rFonts w:eastAsia="Calibri"/>
          <w:color w:val="auto"/>
          <w:lang w:eastAsia="en-US"/>
        </w:rPr>
      </w:pPr>
      <w:r>
        <w:rPr>
          <w:rFonts w:eastAsia="Calibri"/>
          <w:color w:val="auto"/>
          <w:lang w:eastAsia="en-US"/>
        </w:rPr>
        <w:t>Management of consumers with diabetes mellitus was inconsistent. Blood glucose monitoring was not done as directed in the diabetes management plan</w:t>
      </w:r>
      <w:r w:rsidR="00A7596F">
        <w:rPr>
          <w:rFonts w:eastAsia="Calibri"/>
          <w:color w:val="auto"/>
          <w:lang w:eastAsia="en-US"/>
        </w:rPr>
        <w:t>s</w:t>
      </w:r>
      <w:r w:rsidR="008D0071">
        <w:rPr>
          <w:rFonts w:eastAsia="Calibri"/>
          <w:color w:val="auto"/>
          <w:lang w:eastAsia="en-US"/>
        </w:rPr>
        <w:t xml:space="preserve"> of some consumers</w:t>
      </w:r>
      <w:r>
        <w:rPr>
          <w:rFonts w:eastAsia="Calibri"/>
          <w:color w:val="auto"/>
          <w:lang w:eastAsia="en-US"/>
        </w:rPr>
        <w:t>.</w:t>
      </w:r>
    </w:p>
    <w:p w14:paraId="162116FD" w14:textId="77777777" w:rsidR="00801390" w:rsidRDefault="00801390" w:rsidP="00801390">
      <w:pPr>
        <w:rPr>
          <w:rFonts w:eastAsia="Calibri"/>
          <w:color w:val="auto"/>
          <w:lang w:eastAsia="en-US"/>
        </w:rPr>
      </w:pPr>
      <w:r>
        <w:rPr>
          <w:rFonts w:eastAsia="Calibri"/>
          <w:color w:val="auto"/>
          <w:lang w:eastAsia="en-US"/>
        </w:rPr>
        <w:t xml:space="preserve">The response </w:t>
      </w:r>
      <w:r w:rsidR="00243B0F">
        <w:rPr>
          <w:rFonts w:eastAsia="Calibri"/>
          <w:color w:val="auto"/>
          <w:lang w:eastAsia="en-US"/>
        </w:rPr>
        <w:t>by the approved provider acknowledged that improvements were required in a number of areas and have put measure</w:t>
      </w:r>
      <w:r w:rsidR="00C97CF8">
        <w:rPr>
          <w:rFonts w:eastAsia="Calibri"/>
          <w:color w:val="auto"/>
          <w:lang w:eastAsia="en-US"/>
        </w:rPr>
        <w:t>s</w:t>
      </w:r>
      <w:r w:rsidR="00243B0F">
        <w:rPr>
          <w:rFonts w:eastAsia="Calibri"/>
          <w:color w:val="auto"/>
          <w:lang w:eastAsia="en-US"/>
        </w:rPr>
        <w:t xml:space="preserve"> in place to ensure correct documenting of procedures is recorded in Autumn Care.  The</w:t>
      </w:r>
      <w:r w:rsidR="00C97CF8">
        <w:rPr>
          <w:rFonts w:eastAsia="Calibri"/>
          <w:color w:val="auto"/>
          <w:lang w:eastAsia="en-US"/>
        </w:rPr>
        <w:t>y</w:t>
      </w:r>
      <w:r w:rsidR="00243B0F">
        <w:rPr>
          <w:rFonts w:eastAsia="Calibri"/>
          <w:color w:val="auto"/>
          <w:lang w:eastAsia="en-US"/>
        </w:rPr>
        <w:t xml:space="preserve"> will also follow up with education and consultation with G</w:t>
      </w:r>
      <w:r w:rsidR="004D28A0">
        <w:rPr>
          <w:rFonts w:eastAsia="Calibri"/>
          <w:color w:val="auto"/>
          <w:lang w:eastAsia="en-US"/>
        </w:rPr>
        <w:t>Ps</w:t>
      </w:r>
      <w:r w:rsidR="00243B0F">
        <w:rPr>
          <w:rFonts w:eastAsia="Calibri"/>
          <w:color w:val="auto"/>
          <w:lang w:eastAsia="en-US"/>
        </w:rPr>
        <w:t xml:space="preserve"> </w:t>
      </w:r>
      <w:r w:rsidR="004D28A0">
        <w:rPr>
          <w:rFonts w:eastAsia="Calibri"/>
          <w:color w:val="auto"/>
          <w:lang w:eastAsia="en-US"/>
        </w:rPr>
        <w:t>as required.</w:t>
      </w:r>
    </w:p>
    <w:p w14:paraId="0E7B9266" w14:textId="77777777" w:rsidR="00801390" w:rsidRDefault="00A7596F" w:rsidP="00801390">
      <w:pPr>
        <w:rPr>
          <w:rFonts w:eastAsia="Calibri"/>
          <w:color w:val="auto"/>
          <w:lang w:eastAsia="en-US"/>
        </w:rPr>
      </w:pPr>
      <w:r>
        <w:rPr>
          <w:rFonts w:eastAsia="Calibri"/>
          <w:color w:val="auto"/>
          <w:lang w:eastAsia="en-US"/>
        </w:rPr>
        <w:t>Based on the information I find the service is non-compliant with this requirement.</w:t>
      </w:r>
    </w:p>
    <w:p w14:paraId="35AC0628" w14:textId="77777777" w:rsidR="00D50CD4" w:rsidRPr="00D435F8" w:rsidRDefault="00D50CD4" w:rsidP="00D50CD4">
      <w:pPr>
        <w:pStyle w:val="Heading3"/>
      </w:pPr>
      <w:r w:rsidRPr="00D435F8">
        <w:t>Requirement 3(3)(c)</w:t>
      </w:r>
      <w:r>
        <w:tab/>
      </w:r>
      <w:r w:rsidR="007611C9">
        <w:t>Compliant</w:t>
      </w:r>
    </w:p>
    <w:p w14:paraId="237501BA" w14:textId="77777777" w:rsidR="00D50CD4" w:rsidRPr="008D114F" w:rsidRDefault="00D50CD4" w:rsidP="00D50CD4">
      <w:pPr>
        <w:rPr>
          <w:i/>
        </w:rPr>
      </w:pPr>
      <w:r w:rsidRPr="008D114F">
        <w:rPr>
          <w:i/>
          <w:szCs w:val="22"/>
        </w:rPr>
        <w:t>The needs, goals and preferences of consumers nearing the end of life are recognised and addressed, their comfort maximised and their dignity preserved.</w:t>
      </w:r>
    </w:p>
    <w:p w14:paraId="5AD00433" w14:textId="77777777" w:rsidR="00D50CD4" w:rsidRPr="00D435F8" w:rsidRDefault="00D50CD4" w:rsidP="00D50CD4">
      <w:pPr>
        <w:pStyle w:val="Heading3"/>
      </w:pPr>
      <w:r w:rsidRPr="00D435F8">
        <w:t>Requirement 3(3)(d)</w:t>
      </w:r>
      <w:r>
        <w:tab/>
      </w:r>
      <w:r w:rsidR="007611C9">
        <w:t>Compliant</w:t>
      </w:r>
    </w:p>
    <w:p w14:paraId="793E0B3D" w14:textId="77777777" w:rsidR="00D50CD4" w:rsidRPr="008D114F" w:rsidRDefault="00D50CD4" w:rsidP="00D50CD4">
      <w:pPr>
        <w:rPr>
          <w:i/>
        </w:rPr>
      </w:pPr>
      <w:r w:rsidRPr="008D114F">
        <w:rPr>
          <w:i/>
          <w:szCs w:val="22"/>
        </w:rPr>
        <w:t>Deterioration or change of a consumer’s mental health, cognitive or physical function, capacity or condition is recognised and responded to in a timely manner.</w:t>
      </w:r>
    </w:p>
    <w:p w14:paraId="5C4226E2" w14:textId="77777777" w:rsidR="00D50CD4" w:rsidRPr="00D435F8" w:rsidRDefault="00D50CD4" w:rsidP="00D50CD4">
      <w:pPr>
        <w:pStyle w:val="Heading3"/>
      </w:pPr>
      <w:r w:rsidRPr="00D435F8">
        <w:t>Requirement 3(3)(e)</w:t>
      </w:r>
      <w:r>
        <w:tab/>
      </w:r>
      <w:r w:rsidR="007611C9">
        <w:t>Compliant</w:t>
      </w:r>
    </w:p>
    <w:p w14:paraId="70DA9287" w14:textId="77777777" w:rsidR="00D50CD4" w:rsidRPr="00643056" w:rsidRDefault="00D50CD4" w:rsidP="00D50CD4">
      <w:pPr>
        <w:rPr>
          <w:i/>
        </w:rPr>
      </w:pPr>
      <w:r w:rsidRPr="008D114F">
        <w:rPr>
          <w:i/>
          <w:szCs w:val="22"/>
        </w:rPr>
        <w:t>Information about the consumer’s condition, needs and preferences is documented and communicated within the organisation, and with others where responsibility for care is shared.</w:t>
      </w:r>
    </w:p>
    <w:p w14:paraId="0C342A80" w14:textId="77777777" w:rsidR="00D50CD4" w:rsidRPr="00D435F8" w:rsidRDefault="00D50CD4" w:rsidP="00D50CD4">
      <w:pPr>
        <w:pStyle w:val="Heading3"/>
      </w:pPr>
      <w:r w:rsidRPr="00D435F8">
        <w:t>Requirement 3(3)(f)</w:t>
      </w:r>
      <w:r>
        <w:tab/>
      </w:r>
      <w:r w:rsidR="007611C9">
        <w:t>Compliant</w:t>
      </w:r>
    </w:p>
    <w:p w14:paraId="484F21E1" w14:textId="77777777" w:rsidR="00D50CD4" w:rsidRPr="008D114F" w:rsidRDefault="00D50CD4" w:rsidP="00D50CD4">
      <w:pPr>
        <w:rPr>
          <w:i/>
        </w:rPr>
      </w:pPr>
      <w:r w:rsidRPr="008D114F">
        <w:rPr>
          <w:i/>
          <w:szCs w:val="22"/>
        </w:rPr>
        <w:t>Timely and appropriate referrals to individuals, other organisations and providers of other care and services.</w:t>
      </w:r>
    </w:p>
    <w:p w14:paraId="1ED3831E" w14:textId="77777777" w:rsidR="00D50CD4" w:rsidRPr="00D435F8" w:rsidRDefault="00D50CD4" w:rsidP="00D50CD4">
      <w:pPr>
        <w:pStyle w:val="Heading3"/>
      </w:pPr>
      <w:r w:rsidRPr="00D435F8">
        <w:lastRenderedPageBreak/>
        <w:t>Requirement 3(3)(g)</w:t>
      </w:r>
      <w:r>
        <w:tab/>
      </w:r>
      <w:r w:rsidR="007611C9">
        <w:t>Compliant</w:t>
      </w:r>
    </w:p>
    <w:p w14:paraId="3359C93A" w14:textId="77777777" w:rsidR="00D50CD4" w:rsidRPr="008D114F" w:rsidRDefault="00D50CD4" w:rsidP="00D50CD4">
      <w:pPr>
        <w:tabs>
          <w:tab w:val="right" w:pos="9026"/>
        </w:tabs>
        <w:spacing w:before="0" w:after="0"/>
        <w:outlineLvl w:val="4"/>
        <w:rPr>
          <w:i/>
          <w:szCs w:val="22"/>
        </w:rPr>
      </w:pPr>
      <w:r w:rsidRPr="008D114F">
        <w:rPr>
          <w:i/>
          <w:szCs w:val="22"/>
        </w:rPr>
        <w:t>Minimisation of infection related risks through implementing:</w:t>
      </w:r>
    </w:p>
    <w:p w14:paraId="168979CF" w14:textId="77777777" w:rsidR="00D50CD4" w:rsidRPr="008D114F" w:rsidRDefault="00D50CD4" w:rsidP="00D50CD4">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3312B578" w14:textId="77777777" w:rsidR="00D50CD4" w:rsidRPr="008D114F" w:rsidRDefault="00D50CD4" w:rsidP="00D50CD4">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FC88A11" w14:textId="77777777" w:rsidR="00D50CD4" w:rsidRDefault="00D50CD4" w:rsidP="00D50CD4"/>
    <w:p w14:paraId="7B65A755" w14:textId="77777777" w:rsidR="00D50CD4" w:rsidRDefault="00D50CD4" w:rsidP="00D50CD4">
      <w:pPr>
        <w:sectPr w:rsidR="00D50CD4" w:rsidSect="007611C9">
          <w:headerReference w:type="default" r:id="rId26"/>
          <w:type w:val="continuous"/>
          <w:pgSz w:w="11906" w:h="16838"/>
          <w:pgMar w:top="1701" w:right="1418" w:bottom="1418" w:left="1418" w:header="709" w:footer="397" w:gutter="0"/>
          <w:cols w:space="708"/>
          <w:titlePg/>
          <w:docGrid w:linePitch="360"/>
        </w:sectPr>
      </w:pPr>
    </w:p>
    <w:p w14:paraId="05D15D25" w14:textId="77777777" w:rsidR="00D50CD4" w:rsidRDefault="00D50CD4" w:rsidP="00D50CD4">
      <w:pPr>
        <w:pStyle w:val="Heading1"/>
        <w:tabs>
          <w:tab w:val="right" w:pos="9070"/>
        </w:tabs>
        <w:spacing w:before="560" w:after="640"/>
        <w:rPr>
          <w:color w:val="FFFFFF" w:themeColor="background1"/>
          <w:sz w:val="36"/>
        </w:rPr>
        <w:sectPr w:rsidR="00D50CD4" w:rsidSect="007611C9">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8B52228" wp14:editId="57EC546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309233"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7611C9">
        <w:rPr>
          <w:color w:val="FFFFFF" w:themeColor="background1"/>
          <w:sz w:val="36"/>
        </w:rPr>
        <w:t>COMPLIANT</w:t>
      </w:r>
      <w:r w:rsidRPr="00EB1D71">
        <w:rPr>
          <w:color w:val="FFFFFF" w:themeColor="background1"/>
          <w:sz w:val="36"/>
        </w:rPr>
        <w:br/>
        <w:t>Services and support for daily living</w:t>
      </w:r>
    </w:p>
    <w:p w14:paraId="4BEF1242" w14:textId="77777777" w:rsidR="00D50CD4" w:rsidRPr="00FD1B02" w:rsidRDefault="00D50CD4" w:rsidP="00D50CD4">
      <w:pPr>
        <w:pStyle w:val="Heading3"/>
        <w:shd w:val="clear" w:color="auto" w:fill="F2F2F2" w:themeFill="background1" w:themeFillShade="F2"/>
      </w:pPr>
      <w:r w:rsidRPr="00FD1B02">
        <w:t>Consumer outcome:</w:t>
      </w:r>
    </w:p>
    <w:p w14:paraId="2D9C4233" w14:textId="77777777" w:rsidR="00D50CD4" w:rsidRDefault="00D50CD4" w:rsidP="00D50CD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EA4584C" w14:textId="77777777" w:rsidR="00D50CD4" w:rsidRDefault="00D50CD4" w:rsidP="00D50CD4">
      <w:pPr>
        <w:pStyle w:val="Heading3"/>
        <w:shd w:val="clear" w:color="auto" w:fill="F2F2F2" w:themeFill="background1" w:themeFillShade="F2"/>
      </w:pPr>
      <w:r>
        <w:t>Organisation statement:</w:t>
      </w:r>
    </w:p>
    <w:p w14:paraId="61DC372C" w14:textId="77777777" w:rsidR="00D50CD4" w:rsidRDefault="00D50CD4" w:rsidP="00D50CD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83D6B79" w14:textId="77777777" w:rsidR="00D50CD4" w:rsidRDefault="00D50CD4" w:rsidP="00D50CD4">
      <w:pPr>
        <w:pStyle w:val="Heading2"/>
      </w:pPr>
      <w:r>
        <w:t>Assessment of Standard 4</w:t>
      </w:r>
    </w:p>
    <w:p w14:paraId="4750EEA7" w14:textId="77777777" w:rsidR="00643056" w:rsidRPr="00643056" w:rsidRDefault="00643056" w:rsidP="00643056">
      <w:pPr>
        <w:rPr>
          <w:rFonts w:eastAsia="Calibri"/>
          <w:lang w:eastAsia="en-US"/>
        </w:rPr>
      </w:pPr>
      <w:bookmarkStart w:id="8" w:name="_Hlk32997883"/>
      <w:r w:rsidRPr="00643056">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6E05383" w14:textId="77777777" w:rsidR="00643056" w:rsidRPr="00643056" w:rsidRDefault="00643056" w:rsidP="00643056">
      <w:pPr>
        <w:rPr>
          <w:rFonts w:eastAsia="Calibri"/>
          <w:color w:val="auto"/>
          <w:lang w:eastAsia="en-US"/>
        </w:rPr>
      </w:pPr>
      <w:r w:rsidRPr="00643056">
        <w:rPr>
          <w:rFonts w:eastAsia="Calibri"/>
          <w:color w:val="auto"/>
          <w:lang w:eastAsia="en-US"/>
        </w:rPr>
        <w:t>Overall</w:t>
      </w:r>
      <w:r w:rsidR="008D78D2">
        <w:rPr>
          <w:rFonts w:eastAsia="Calibri"/>
          <w:color w:val="auto"/>
          <w:lang w:eastAsia="en-US"/>
        </w:rPr>
        <w:t>,</w:t>
      </w:r>
      <w:r w:rsidRPr="00643056">
        <w:rPr>
          <w:rFonts w:eastAsia="Calibri"/>
          <w:color w:val="auto"/>
          <w:lang w:eastAsia="en-US"/>
        </w:rPr>
        <w:t xml:space="preserve"> sampled consumers consider</w:t>
      </w:r>
      <w:r w:rsidR="008D78D2">
        <w:rPr>
          <w:rFonts w:eastAsia="Calibri"/>
          <w:color w:val="auto"/>
          <w:lang w:eastAsia="en-US"/>
        </w:rPr>
        <w:t xml:space="preserve"> </w:t>
      </w:r>
      <w:r w:rsidRPr="00643056">
        <w:rPr>
          <w:rFonts w:eastAsia="Calibri"/>
          <w:color w:val="auto"/>
          <w:lang w:eastAsia="en-US"/>
        </w:rPr>
        <w:t xml:space="preserve">they </w:t>
      </w:r>
      <w:r w:rsidR="008D78D2">
        <w:rPr>
          <w:rFonts w:eastAsia="Calibri"/>
          <w:color w:val="auto"/>
          <w:lang w:eastAsia="en-US"/>
        </w:rPr>
        <w:t>receive</w:t>
      </w:r>
      <w:r w:rsidRPr="00643056">
        <w:rPr>
          <w:rFonts w:eastAsia="Calibri"/>
          <w:color w:val="auto"/>
          <w:lang w:eastAsia="en-US"/>
        </w:rPr>
        <w:t xml:space="preserve"> the services and supports for daily living</w:t>
      </w:r>
      <w:r w:rsidR="008D78D2">
        <w:rPr>
          <w:rFonts w:eastAsia="Calibri"/>
          <w:color w:val="auto"/>
          <w:lang w:eastAsia="en-US"/>
        </w:rPr>
        <w:t>,</w:t>
      </w:r>
      <w:r w:rsidRPr="00643056">
        <w:rPr>
          <w:rFonts w:eastAsia="Calibri"/>
          <w:color w:val="auto"/>
          <w:lang w:eastAsia="en-US"/>
        </w:rPr>
        <w:t xml:space="preserve"> that are important for their health and well-being and </w:t>
      </w:r>
      <w:r w:rsidR="008D78D2">
        <w:rPr>
          <w:rFonts w:eastAsia="Calibri"/>
          <w:color w:val="auto"/>
          <w:lang w:eastAsia="en-US"/>
        </w:rPr>
        <w:t>enabling</w:t>
      </w:r>
      <w:r w:rsidRPr="00643056">
        <w:rPr>
          <w:rFonts w:eastAsia="Calibri"/>
          <w:color w:val="auto"/>
          <w:lang w:eastAsia="en-US"/>
        </w:rPr>
        <w:t xml:space="preserve"> them to do the things they want to do. </w:t>
      </w:r>
    </w:p>
    <w:bookmarkEnd w:id="8"/>
    <w:p w14:paraId="66F09012" w14:textId="77777777" w:rsidR="00820CE3" w:rsidRPr="00B97030" w:rsidRDefault="00820CE3" w:rsidP="00820CE3">
      <w:pPr>
        <w:rPr>
          <w:rFonts w:eastAsia="Calibri"/>
          <w:color w:val="auto"/>
          <w:lang w:eastAsia="en-US"/>
        </w:rPr>
      </w:pPr>
      <w:r w:rsidRPr="00B97030">
        <w:rPr>
          <w:rFonts w:eastAsia="Calibri"/>
          <w:color w:val="auto"/>
          <w:lang w:eastAsia="en-US"/>
        </w:rPr>
        <w:t xml:space="preserve">Consumers </w:t>
      </w:r>
      <w:r>
        <w:rPr>
          <w:rFonts w:eastAsia="Calibri"/>
          <w:color w:val="auto"/>
          <w:lang w:eastAsia="en-US"/>
        </w:rPr>
        <w:t>they are</w:t>
      </w:r>
      <w:r w:rsidRPr="00B97030">
        <w:rPr>
          <w:rFonts w:eastAsia="Calibri"/>
          <w:color w:val="auto"/>
          <w:lang w:eastAsia="en-US"/>
        </w:rPr>
        <w:t xml:space="preserve"> supported in daily living as </w:t>
      </w:r>
      <w:r>
        <w:rPr>
          <w:rFonts w:eastAsia="Calibri"/>
          <w:color w:val="auto"/>
          <w:lang w:eastAsia="en-US"/>
        </w:rPr>
        <w:t>per their preferences</w:t>
      </w:r>
      <w:r w:rsidRPr="00B97030">
        <w:rPr>
          <w:rFonts w:eastAsia="Calibri"/>
          <w:color w:val="auto"/>
          <w:lang w:eastAsia="en-US"/>
        </w:rPr>
        <w:t xml:space="preserve"> and to optimise independence. Care planning documents showed each consumer’s individual needs, goals and preferences for daily living. Staff showed that they know consumers well and described ways they provided care that supported consumer independence, quality of life and overall wellbeing. </w:t>
      </w:r>
      <w:r>
        <w:rPr>
          <w:rFonts w:eastAsia="Calibri"/>
          <w:color w:val="auto"/>
          <w:lang w:eastAsia="en-US"/>
        </w:rPr>
        <w:t>Staff were</w:t>
      </w:r>
      <w:r w:rsidRPr="00B97030">
        <w:rPr>
          <w:rFonts w:eastAsia="Calibri"/>
          <w:color w:val="auto"/>
          <w:lang w:eastAsia="en-US"/>
        </w:rPr>
        <w:t xml:space="preserve"> observed providing consumers with safe and effective services and supports for daily living. </w:t>
      </w:r>
    </w:p>
    <w:p w14:paraId="35D3E752" w14:textId="77777777" w:rsidR="00820CE3" w:rsidRDefault="00820CE3" w:rsidP="00820CE3">
      <w:pPr>
        <w:rPr>
          <w:rFonts w:eastAsia="Calibri"/>
          <w:color w:val="auto"/>
          <w:lang w:eastAsia="en-US"/>
        </w:rPr>
      </w:pPr>
      <w:r>
        <w:rPr>
          <w:rFonts w:eastAsia="Calibri"/>
          <w:color w:val="auto"/>
          <w:lang w:eastAsia="en-US"/>
        </w:rPr>
        <w:t>C</w:t>
      </w:r>
      <w:r w:rsidRPr="00B97030">
        <w:rPr>
          <w:rFonts w:eastAsia="Calibri"/>
          <w:color w:val="auto"/>
          <w:lang w:eastAsia="en-US"/>
        </w:rPr>
        <w:t>onsumers’ emotional, spiritual and psychological wellbeing w</w:t>
      </w:r>
      <w:r>
        <w:rPr>
          <w:rFonts w:eastAsia="Calibri"/>
          <w:color w:val="auto"/>
          <w:lang w:eastAsia="en-US"/>
        </w:rPr>
        <w:t>as</w:t>
      </w:r>
      <w:r w:rsidRPr="00B97030">
        <w:rPr>
          <w:rFonts w:eastAsia="Calibri"/>
          <w:color w:val="auto"/>
          <w:lang w:eastAsia="en-US"/>
        </w:rPr>
        <w:t xml:space="preserve"> promoted. Care planning documents included information on emotional, spiritual or psychological needs and preferences. </w:t>
      </w:r>
    </w:p>
    <w:p w14:paraId="1D5DF408" w14:textId="77777777" w:rsidR="00820CE3" w:rsidRPr="00BD39F4" w:rsidRDefault="00820CE3" w:rsidP="00820CE3">
      <w:pPr>
        <w:rPr>
          <w:rFonts w:eastAsia="Calibri"/>
          <w:color w:val="auto"/>
          <w:lang w:eastAsia="en-US"/>
        </w:rPr>
      </w:pPr>
      <w:r w:rsidRPr="00BD39F4">
        <w:rPr>
          <w:rFonts w:eastAsia="Calibri"/>
          <w:color w:val="auto"/>
          <w:lang w:eastAsia="en-US"/>
        </w:rPr>
        <w:t>Care planning documentation evidence staff complete care planning assessments and care plan reviews are documented regularly. Progress notes are accessible to visiting healthcare professionals and correspondence from non-visiting services are in the correspondence section of the consumers’ care file.</w:t>
      </w:r>
      <w:r>
        <w:rPr>
          <w:rFonts w:eastAsia="Calibri"/>
          <w:color w:val="auto"/>
          <w:lang w:eastAsia="en-US"/>
        </w:rPr>
        <w:t xml:space="preserve"> </w:t>
      </w:r>
      <w:r w:rsidRPr="00B97030">
        <w:rPr>
          <w:rFonts w:eastAsia="Calibri"/>
          <w:color w:val="auto"/>
          <w:lang w:eastAsia="en-US"/>
        </w:rPr>
        <w:t xml:space="preserve">The service engages the </w:t>
      </w:r>
      <w:r w:rsidRPr="00B97030">
        <w:rPr>
          <w:rFonts w:eastAsia="Calibri"/>
          <w:color w:val="auto"/>
          <w:lang w:eastAsia="en-US"/>
        </w:rPr>
        <w:lastRenderedPageBreak/>
        <w:t>support of individuals, other organisations and providers of other care and services to meet the needs of consumers as appropriate</w:t>
      </w:r>
      <w:r>
        <w:rPr>
          <w:rFonts w:eastAsia="Calibri"/>
          <w:color w:val="auto"/>
          <w:lang w:eastAsia="en-US"/>
        </w:rPr>
        <w:t>.</w:t>
      </w:r>
    </w:p>
    <w:p w14:paraId="38679612" w14:textId="77777777" w:rsidR="00820CE3" w:rsidRPr="00B97030" w:rsidRDefault="00820CE3" w:rsidP="00820CE3">
      <w:pPr>
        <w:keepNext/>
        <w:tabs>
          <w:tab w:val="right" w:pos="9072"/>
        </w:tabs>
        <w:outlineLvl w:val="3"/>
        <w:rPr>
          <w:rFonts w:eastAsia="Calibri"/>
          <w:iCs/>
          <w:color w:val="auto"/>
          <w:lang w:eastAsia="en-US"/>
        </w:rPr>
      </w:pPr>
      <w:r>
        <w:rPr>
          <w:rFonts w:eastAsia="Calibri"/>
          <w:iCs/>
          <w:color w:val="auto"/>
          <w:lang w:eastAsia="en-US"/>
        </w:rPr>
        <w:t>Meals</w:t>
      </w:r>
      <w:r w:rsidRPr="00B97030">
        <w:rPr>
          <w:rFonts w:eastAsia="Calibri"/>
          <w:iCs/>
          <w:color w:val="auto"/>
          <w:lang w:eastAsia="en-US"/>
        </w:rPr>
        <w:t xml:space="preserve"> and snacks provided are of suitable quality and quantity. Staff prepare meals and snacks onsite from a rotating seasonal menu and consumers may help themselves to additional snacks. A food safety program is in place, dietary needs and preferences are catered for and nutritional supplements are provided as required. Dining experiences are relaxed and social with meals served in the dining area or in other areas according to consumer preference.</w:t>
      </w:r>
    </w:p>
    <w:p w14:paraId="78F50F18" w14:textId="77777777" w:rsidR="00D50CD4" w:rsidRPr="00032B17" w:rsidRDefault="00D50CD4" w:rsidP="00D50CD4">
      <w:pPr>
        <w:rPr>
          <w:rFonts w:eastAsia="Calibri"/>
        </w:rPr>
      </w:pPr>
      <w:r w:rsidRPr="00154403">
        <w:rPr>
          <w:rFonts w:eastAsiaTheme="minorHAnsi"/>
        </w:rPr>
        <w:t xml:space="preserve">The Quality Standard is assessed as </w:t>
      </w:r>
      <w:r w:rsidR="007611C9" w:rsidRPr="00643056">
        <w:rPr>
          <w:rFonts w:eastAsiaTheme="minorHAnsi"/>
          <w:color w:val="auto"/>
        </w:rPr>
        <w:t>Compliant</w:t>
      </w:r>
      <w:r w:rsidRPr="00643056">
        <w:rPr>
          <w:rFonts w:eastAsiaTheme="minorHAnsi"/>
          <w:color w:val="auto"/>
        </w:rPr>
        <w:t xml:space="preserve"> as </w:t>
      </w:r>
      <w:r w:rsidR="00643056">
        <w:rPr>
          <w:rFonts w:eastAsiaTheme="minorHAnsi"/>
          <w:color w:val="auto"/>
        </w:rPr>
        <w:t>seven</w:t>
      </w:r>
      <w:r w:rsidRPr="00643056">
        <w:rPr>
          <w:rFonts w:eastAsiaTheme="minorHAnsi"/>
          <w:color w:val="auto"/>
        </w:rPr>
        <w:t xml:space="preserve"> of the seven specific requirements have been assessed as </w:t>
      </w:r>
      <w:r w:rsidR="007611C9" w:rsidRPr="00643056">
        <w:rPr>
          <w:rFonts w:eastAsiaTheme="minorHAnsi"/>
          <w:color w:val="auto"/>
        </w:rPr>
        <w:t>Compliant</w:t>
      </w:r>
      <w:r w:rsidRPr="00154403">
        <w:rPr>
          <w:rFonts w:eastAsiaTheme="minorHAnsi"/>
        </w:rPr>
        <w:t>.</w:t>
      </w:r>
    </w:p>
    <w:p w14:paraId="6C5114C3" w14:textId="77777777" w:rsidR="00D50CD4" w:rsidRDefault="00D50CD4" w:rsidP="00D50CD4">
      <w:pPr>
        <w:pStyle w:val="Heading2"/>
      </w:pPr>
      <w:r>
        <w:t>Assessment of Standard 4 Requirements</w:t>
      </w:r>
      <w:r w:rsidRPr="0066387A">
        <w:rPr>
          <w:i/>
          <w:color w:val="0000FF"/>
          <w:sz w:val="24"/>
          <w:szCs w:val="24"/>
        </w:rPr>
        <w:t xml:space="preserve"> </w:t>
      </w:r>
    </w:p>
    <w:p w14:paraId="7D965F38" w14:textId="77777777" w:rsidR="00D50CD4" w:rsidRPr="00314FF7" w:rsidRDefault="00D50CD4" w:rsidP="00D50CD4">
      <w:pPr>
        <w:pStyle w:val="Heading3"/>
      </w:pPr>
      <w:r w:rsidRPr="00314FF7">
        <w:t>Requirement 4(3)(a)</w:t>
      </w:r>
      <w:r>
        <w:tab/>
      </w:r>
      <w:r w:rsidR="007611C9">
        <w:t>Compliant</w:t>
      </w:r>
    </w:p>
    <w:p w14:paraId="0CCFD438" w14:textId="77777777" w:rsidR="00D50CD4" w:rsidRPr="008D114F" w:rsidRDefault="00D50CD4" w:rsidP="00D50CD4">
      <w:pPr>
        <w:rPr>
          <w:i/>
        </w:rPr>
      </w:pPr>
      <w:r w:rsidRPr="008D114F">
        <w:rPr>
          <w:i/>
        </w:rPr>
        <w:t>Each consumer gets safe and effective services and supports for daily living that meet the consumer’s needs, goals and preferences and optimise their independence, health, well-being and quality of life.</w:t>
      </w:r>
    </w:p>
    <w:p w14:paraId="1C0D18FA" w14:textId="77777777" w:rsidR="00D50CD4" w:rsidRPr="00D435F8" w:rsidRDefault="00D50CD4" w:rsidP="00D50CD4">
      <w:pPr>
        <w:pStyle w:val="Heading3"/>
      </w:pPr>
      <w:r w:rsidRPr="00D435F8">
        <w:t>Requirement 4(3)(b)</w:t>
      </w:r>
      <w:r>
        <w:tab/>
      </w:r>
      <w:r w:rsidR="007611C9">
        <w:t>Compliant</w:t>
      </w:r>
    </w:p>
    <w:p w14:paraId="3D83DDE0" w14:textId="77777777" w:rsidR="00D50CD4" w:rsidRPr="008D114F" w:rsidRDefault="00D50CD4" w:rsidP="00D50CD4">
      <w:pPr>
        <w:rPr>
          <w:i/>
        </w:rPr>
      </w:pPr>
      <w:r w:rsidRPr="008D114F">
        <w:rPr>
          <w:i/>
        </w:rPr>
        <w:t>Services and supports for daily living promote each consumer’s emotional, spiritual and psychological well-being.</w:t>
      </w:r>
    </w:p>
    <w:p w14:paraId="06E3B6EA" w14:textId="77777777" w:rsidR="00D50CD4" w:rsidRPr="00D435F8" w:rsidRDefault="00D50CD4" w:rsidP="00D50CD4">
      <w:pPr>
        <w:pStyle w:val="Heading3"/>
      </w:pPr>
      <w:r w:rsidRPr="00D435F8">
        <w:t>Requirement 4(3)(c)</w:t>
      </w:r>
      <w:r>
        <w:tab/>
      </w:r>
      <w:r w:rsidR="007611C9">
        <w:t>Compliant</w:t>
      </w:r>
    </w:p>
    <w:p w14:paraId="68ECEEFF" w14:textId="77777777" w:rsidR="00D50CD4" w:rsidRPr="008D114F" w:rsidRDefault="00D50CD4" w:rsidP="00D50CD4">
      <w:pPr>
        <w:rPr>
          <w:i/>
        </w:rPr>
      </w:pPr>
      <w:r w:rsidRPr="008D114F">
        <w:rPr>
          <w:i/>
        </w:rPr>
        <w:t>Services and supports for daily living assist each consumer to:</w:t>
      </w:r>
    </w:p>
    <w:p w14:paraId="64998B1F" w14:textId="77777777" w:rsidR="00D50CD4" w:rsidRPr="008D114F" w:rsidRDefault="00D50CD4" w:rsidP="00D50CD4">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17AFFF9" w14:textId="77777777" w:rsidR="00D50CD4" w:rsidRPr="008D114F" w:rsidRDefault="00D50CD4" w:rsidP="00D50CD4">
      <w:pPr>
        <w:numPr>
          <w:ilvl w:val="0"/>
          <w:numId w:val="16"/>
        </w:numPr>
        <w:tabs>
          <w:tab w:val="right" w:pos="9026"/>
        </w:tabs>
        <w:spacing w:before="0" w:after="0"/>
        <w:ind w:left="567" w:hanging="425"/>
        <w:outlineLvl w:val="4"/>
        <w:rPr>
          <w:i/>
        </w:rPr>
      </w:pPr>
      <w:r w:rsidRPr="008D114F">
        <w:rPr>
          <w:i/>
        </w:rPr>
        <w:t>have social and personal relationships; and</w:t>
      </w:r>
    </w:p>
    <w:p w14:paraId="16BAD9E3" w14:textId="77777777" w:rsidR="00D50CD4" w:rsidRPr="008D114F" w:rsidRDefault="00D50CD4" w:rsidP="00D50CD4">
      <w:pPr>
        <w:numPr>
          <w:ilvl w:val="0"/>
          <w:numId w:val="16"/>
        </w:numPr>
        <w:tabs>
          <w:tab w:val="right" w:pos="9026"/>
        </w:tabs>
        <w:spacing w:before="0" w:after="0"/>
        <w:ind w:left="567" w:hanging="425"/>
        <w:outlineLvl w:val="4"/>
        <w:rPr>
          <w:i/>
        </w:rPr>
      </w:pPr>
      <w:r w:rsidRPr="008D114F">
        <w:rPr>
          <w:i/>
        </w:rPr>
        <w:t>do the things of interest to them.</w:t>
      </w:r>
    </w:p>
    <w:p w14:paraId="194598A2" w14:textId="77777777" w:rsidR="00D50CD4" w:rsidRPr="00D435F8" w:rsidRDefault="00D50CD4" w:rsidP="00D50CD4">
      <w:pPr>
        <w:pStyle w:val="Heading3"/>
      </w:pPr>
      <w:r w:rsidRPr="00D435F8">
        <w:t>Requirement 4(3)(d)</w:t>
      </w:r>
      <w:r>
        <w:tab/>
      </w:r>
      <w:r w:rsidR="007611C9">
        <w:t>Compliant</w:t>
      </w:r>
    </w:p>
    <w:p w14:paraId="1DFD370D" w14:textId="77777777" w:rsidR="00D50CD4" w:rsidRPr="008D114F" w:rsidRDefault="00D50CD4" w:rsidP="00D50CD4">
      <w:pPr>
        <w:rPr>
          <w:i/>
        </w:rPr>
      </w:pPr>
      <w:r w:rsidRPr="008D114F">
        <w:rPr>
          <w:i/>
        </w:rPr>
        <w:t>Information about the consumer’s condition, needs and preferences is communicated within the organisation, and with others where responsibility for care is shared.</w:t>
      </w:r>
    </w:p>
    <w:p w14:paraId="1635AA0B" w14:textId="77777777" w:rsidR="00D50CD4" w:rsidRPr="00D435F8" w:rsidRDefault="00D50CD4" w:rsidP="00D50CD4">
      <w:pPr>
        <w:pStyle w:val="Heading3"/>
      </w:pPr>
      <w:r w:rsidRPr="00D435F8">
        <w:t>Requirement 4(3)(e)</w:t>
      </w:r>
      <w:r>
        <w:tab/>
      </w:r>
      <w:r w:rsidR="007611C9">
        <w:t>Compliant</w:t>
      </w:r>
    </w:p>
    <w:p w14:paraId="23C923F1" w14:textId="77777777" w:rsidR="00D50CD4" w:rsidRPr="008D114F" w:rsidRDefault="00D50CD4" w:rsidP="00D50CD4">
      <w:pPr>
        <w:rPr>
          <w:i/>
        </w:rPr>
      </w:pPr>
      <w:r w:rsidRPr="008D114F">
        <w:rPr>
          <w:i/>
        </w:rPr>
        <w:t>Timely and appropriate referrals to individuals, other organisations and providers of other care and services.</w:t>
      </w:r>
    </w:p>
    <w:p w14:paraId="76749403" w14:textId="77777777" w:rsidR="00D50CD4" w:rsidRPr="00D435F8" w:rsidRDefault="00D50CD4" w:rsidP="00D50CD4">
      <w:pPr>
        <w:pStyle w:val="Heading3"/>
      </w:pPr>
      <w:r w:rsidRPr="00D435F8">
        <w:lastRenderedPageBreak/>
        <w:t>Requirement 4(3)(f)</w:t>
      </w:r>
      <w:r>
        <w:tab/>
      </w:r>
      <w:r w:rsidR="007611C9">
        <w:t>Compliant</w:t>
      </w:r>
    </w:p>
    <w:p w14:paraId="715F3185" w14:textId="77777777" w:rsidR="00D50CD4" w:rsidRPr="008D114F" w:rsidRDefault="00D50CD4" w:rsidP="00D50CD4">
      <w:pPr>
        <w:rPr>
          <w:i/>
        </w:rPr>
      </w:pPr>
      <w:r w:rsidRPr="008D114F">
        <w:rPr>
          <w:i/>
        </w:rPr>
        <w:t>Where meals are provided, they are varied and of suitable quality and quantity.</w:t>
      </w:r>
    </w:p>
    <w:p w14:paraId="6BFBB406" w14:textId="77777777" w:rsidR="00D50CD4" w:rsidRPr="00D435F8" w:rsidRDefault="00D50CD4" w:rsidP="00D50CD4">
      <w:pPr>
        <w:pStyle w:val="Heading3"/>
      </w:pPr>
      <w:r w:rsidRPr="00D435F8">
        <w:t>Requirement 4(3)(g)</w:t>
      </w:r>
      <w:r>
        <w:tab/>
      </w:r>
      <w:r w:rsidR="007611C9">
        <w:t>Compliant</w:t>
      </w:r>
    </w:p>
    <w:p w14:paraId="32363BFF" w14:textId="77777777" w:rsidR="00D50CD4" w:rsidRPr="008D114F" w:rsidRDefault="00D50CD4" w:rsidP="00D50CD4">
      <w:pPr>
        <w:rPr>
          <w:i/>
        </w:rPr>
      </w:pPr>
      <w:r w:rsidRPr="008D114F">
        <w:rPr>
          <w:i/>
        </w:rPr>
        <w:t>Where equipment is provided, it is safe, suitable, clean and well maintained.</w:t>
      </w:r>
    </w:p>
    <w:p w14:paraId="65A87C2D" w14:textId="77777777" w:rsidR="00D50CD4" w:rsidRPr="00314FF7" w:rsidRDefault="00D50CD4" w:rsidP="00D50CD4"/>
    <w:p w14:paraId="0BB0C2B0" w14:textId="77777777" w:rsidR="00D50CD4" w:rsidRDefault="00D50CD4" w:rsidP="00D50CD4">
      <w:pPr>
        <w:sectPr w:rsidR="00D50CD4" w:rsidSect="007611C9">
          <w:headerReference w:type="default" r:id="rId29"/>
          <w:type w:val="continuous"/>
          <w:pgSz w:w="11906" w:h="16838"/>
          <w:pgMar w:top="1701" w:right="1418" w:bottom="1418" w:left="1418" w:header="709" w:footer="397" w:gutter="0"/>
          <w:cols w:space="708"/>
          <w:titlePg/>
          <w:docGrid w:linePitch="360"/>
        </w:sectPr>
      </w:pPr>
    </w:p>
    <w:p w14:paraId="1729827A" w14:textId="77777777" w:rsidR="00D50CD4" w:rsidRDefault="00D50CD4" w:rsidP="00D50CD4">
      <w:pPr>
        <w:pStyle w:val="Heading1"/>
        <w:tabs>
          <w:tab w:val="right" w:pos="9070"/>
        </w:tabs>
        <w:spacing w:before="560" w:after="640"/>
        <w:rPr>
          <w:color w:val="FFFFFF" w:themeColor="background1"/>
          <w:sz w:val="36"/>
        </w:rPr>
        <w:sectPr w:rsidR="00D50CD4" w:rsidSect="007611C9">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06E3D8C" wp14:editId="403BE6B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87148"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7611C9">
        <w:rPr>
          <w:color w:val="FFFFFF" w:themeColor="background1"/>
          <w:sz w:val="36"/>
        </w:rPr>
        <w:t>COMPLIANT</w:t>
      </w:r>
      <w:r w:rsidRPr="00EB1D71">
        <w:rPr>
          <w:color w:val="FFFFFF" w:themeColor="background1"/>
          <w:sz w:val="36"/>
        </w:rPr>
        <w:br/>
        <w:t>Organisation’s service environment</w:t>
      </w:r>
    </w:p>
    <w:p w14:paraId="2E7F4010" w14:textId="77777777" w:rsidR="00D50CD4" w:rsidRPr="00FD1B02" w:rsidRDefault="00D50CD4" w:rsidP="00D50CD4">
      <w:pPr>
        <w:pStyle w:val="Heading3"/>
        <w:shd w:val="clear" w:color="auto" w:fill="F2F2F2" w:themeFill="background1" w:themeFillShade="F2"/>
      </w:pPr>
      <w:r w:rsidRPr="00FD1B02">
        <w:t>Consumer outcome:</w:t>
      </w:r>
    </w:p>
    <w:p w14:paraId="62C97310" w14:textId="77777777" w:rsidR="00D50CD4" w:rsidRDefault="00D50CD4" w:rsidP="00D50CD4">
      <w:pPr>
        <w:numPr>
          <w:ilvl w:val="0"/>
          <w:numId w:val="5"/>
        </w:numPr>
        <w:shd w:val="clear" w:color="auto" w:fill="F2F2F2" w:themeFill="background1" w:themeFillShade="F2"/>
      </w:pPr>
      <w:r>
        <w:t>I feel I belong and I am safe and comfortable in the organisation’s service environment.</w:t>
      </w:r>
    </w:p>
    <w:p w14:paraId="65501111" w14:textId="77777777" w:rsidR="00D50CD4" w:rsidRDefault="00D50CD4" w:rsidP="00D50CD4">
      <w:pPr>
        <w:pStyle w:val="Heading3"/>
        <w:shd w:val="clear" w:color="auto" w:fill="F2F2F2" w:themeFill="background1" w:themeFillShade="F2"/>
      </w:pPr>
      <w:r>
        <w:t>Organisation statement:</w:t>
      </w:r>
    </w:p>
    <w:p w14:paraId="4BAB945D" w14:textId="77777777" w:rsidR="00D50CD4" w:rsidRDefault="00D50CD4" w:rsidP="00D50CD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0678FCD" w14:textId="77777777" w:rsidR="00D50CD4" w:rsidRDefault="00D50CD4" w:rsidP="00D50CD4">
      <w:pPr>
        <w:pStyle w:val="Heading2"/>
      </w:pPr>
      <w:r>
        <w:t>Assessment of Standard 5</w:t>
      </w:r>
    </w:p>
    <w:p w14:paraId="7004610B" w14:textId="77777777" w:rsidR="00643056" w:rsidRPr="00643056" w:rsidRDefault="00643056" w:rsidP="00643056">
      <w:pPr>
        <w:rPr>
          <w:rFonts w:eastAsia="Calibri"/>
          <w:lang w:eastAsia="en-US"/>
        </w:rPr>
      </w:pPr>
      <w:r w:rsidRPr="00643056">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30BDE53" w14:textId="77777777" w:rsidR="00643056" w:rsidRDefault="00643056" w:rsidP="00643056">
      <w:pPr>
        <w:rPr>
          <w:rFonts w:eastAsia="Calibri"/>
          <w:color w:val="auto"/>
          <w:lang w:eastAsia="en-US"/>
        </w:rPr>
      </w:pPr>
      <w:r w:rsidRPr="00643056">
        <w:rPr>
          <w:rFonts w:eastAsia="Calibri"/>
          <w:color w:val="auto"/>
          <w:lang w:eastAsia="en-US"/>
        </w:rPr>
        <w:t>Overall</w:t>
      </w:r>
      <w:r w:rsidR="007132FE">
        <w:rPr>
          <w:rFonts w:eastAsia="Calibri"/>
          <w:color w:val="auto"/>
          <w:lang w:eastAsia="en-US"/>
        </w:rPr>
        <w:t>,</w:t>
      </w:r>
      <w:r w:rsidRPr="00643056">
        <w:rPr>
          <w:rFonts w:eastAsia="Calibri"/>
          <w:color w:val="auto"/>
          <w:lang w:eastAsia="en-US"/>
        </w:rPr>
        <w:t xml:space="preserve"> sampled consumers</w:t>
      </w:r>
      <w:r w:rsidR="007132FE">
        <w:rPr>
          <w:rFonts w:eastAsia="Calibri"/>
          <w:color w:val="auto"/>
          <w:lang w:eastAsia="en-US"/>
        </w:rPr>
        <w:t xml:space="preserve"> and representatives</w:t>
      </w:r>
      <w:r w:rsidRPr="00643056">
        <w:rPr>
          <w:rFonts w:eastAsia="Calibri"/>
          <w:color w:val="auto"/>
          <w:lang w:eastAsia="en-US"/>
        </w:rPr>
        <w:t xml:space="preserve"> consider</w:t>
      </w:r>
      <w:r w:rsidR="007132FE">
        <w:rPr>
          <w:rFonts w:eastAsia="Calibri"/>
          <w:color w:val="auto"/>
          <w:lang w:eastAsia="en-US"/>
        </w:rPr>
        <w:t xml:space="preserve"> </w:t>
      </w:r>
      <w:r w:rsidRPr="00643056">
        <w:rPr>
          <w:rFonts w:eastAsia="Calibri"/>
          <w:color w:val="auto"/>
          <w:lang w:eastAsia="en-US"/>
        </w:rPr>
        <w:t xml:space="preserve">they feel they belong in the service and feel safe and comfortable in the service environment. </w:t>
      </w:r>
    </w:p>
    <w:p w14:paraId="295D15C2" w14:textId="77777777" w:rsidR="008840E4" w:rsidRPr="005F1C4F" w:rsidRDefault="008840E4" w:rsidP="008840E4">
      <w:pPr>
        <w:rPr>
          <w:rFonts w:eastAsia="Calibri"/>
          <w:color w:val="000000" w:themeColor="text1"/>
          <w:lang w:eastAsia="en-US"/>
        </w:rPr>
      </w:pPr>
      <w:r w:rsidRPr="00B97030">
        <w:rPr>
          <w:rFonts w:eastAsia="Calibri"/>
          <w:color w:val="auto"/>
          <w:lang w:eastAsia="en-US"/>
        </w:rPr>
        <w:t xml:space="preserve">The service environment is open and enables consumers to freely move. Consumers are encouraged to personalise their rooms and the shared areas include </w:t>
      </w:r>
      <w:r w:rsidRPr="00B97030">
        <w:rPr>
          <w:rFonts w:eastAsia="Calibri"/>
        </w:rPr>
        <w:t>TV loungers, activity rooms, dining rooms, billiard room, library and common sitting areas</w:t>
      </w:r>
      <w:r w:rsidRPr="00B97030">
        <w:rPr>
          <w:rFonts w:eastAsia="Calibri"/>
          <w:color w:val="auto"/>
          <w:lang w:eastAsia="en-US"/>
        </w:rPr>
        <w:t>. Shared furnishings and fittings are safe and maintained in good condition</w:t>
      </w:r>
      <w:r w:rsidRPr="005F1C4F">
        <w:rPr>
          <w:rFonts w:eastAsia="Calibri"/>
          <w:color w:val="000000" w:themeColor="text1"/>
          <w:lang w:eastAsia="en-US"/>
        </w:rPr>
        <w:t>.</w:t>
      </w:r>
    </w:p>
    <w:p w14:paraId="731873D6" w14:textId="77777777" w:rsidR="008840E4" w:rsidRDefault="008840E4" w:rsidP="008840E4">
      <w:pPr>
        <w:jc w:val="both"/>
        <w:rPr>
          <w:rFonts w:eastAsia="Calibri"/>
          <w:color w:val="auto"/>
        </w:rPr>
      </w:pPr>
      <w:r>
        <w:rPr>
          <w:rFonts w:eastAsia="Calibri"/>
          <w:color w:val="auto"/>
        </w:rPr>
        <w:t>E</w:t>
      </w:r>
      <w:r w:rsidRPr="00B97030">
        <w:rPr>
          <w:rFonts w:eastAsia="Calibri"/>
          <w:color w:val="auto"/>
        </w:rPr>
        <w:t>quipment that is used for moving and handling consumer</w:t>
      </w:r>
      <w:r>
        <w:rPr>
          <w:rFonts w:eastAsia="Calibri"/>
          <w:color w:val="auto"/>
        </w:rPr>
        <w:t>s</w:t>
      </w:r>
      <w:r w:rsidRPr="00B97030">
        <w:rPr>
          <w:rFonts w:eastAsia="Calibri"/>
          <w:color w:val="auto"/>
        </w:rPr>
        <w:t xml:space="preserve"> is safe, available, regularly cleaned and sanitised. The call system bell system operates, and maintenance processes are established.</w:t>
      </w:r>
    </w:p>
    <w:p w14:paraId="0C20DA12" w14:textId="77777777" w:rsidR="008840E4" w:rsidRPr="003D2343" w:rsidRDefault="008840E4" w:rsidP="008840E4">
      <w:pPr>
        <w:rPr>
          <w:rFonts w:eastAsiaTheme="minorHAnsi"/>
          <w:color w:val="auto"/>
          <w:lang w:eastAsia="en-US"/>
        </w:rPr>
      </w:pPr>
      <w:r w:rsidRPr="003D2343">
        <w:rPr>
          <w:rFonts w:eastAsiaTheme="minorHAnsi"/>
          <w:color w:val="auto"/>
          <w:lang w:eastAsia="en-US"/>
        </w:rPr>
        <w:t>The maintenance log evidences regular maintenance of the equipment and furnishings. There is a running maintenance report that is completed by the maintenance officer on weekly basis.</w:t>
      </w:r>
      <w:r>
        <w:rPr>
          <w:rFonts w:eastAsiaTheme="minorHAnsi"/>
          <w:color w:val="auto"/>
          <w:lang w:eastAsia="en-US"/>
        </w:rPr>
        <w:t xml:space="preserve"> </w:t>
      </w:r>
      <w:r w:rsidRPr="003D2343">
        <w:rPr>
          <w:rFonts w:eastAsiaTheme="minorHAnsi"/>
          <w:color w:val="auto"/>
          <w:lang w:eastAsia="en-US"/>
        </w:rPr>
        <w:t>The preventative maintenance log book contains items such as air conditioning vent clean, bathroom drain pressure cleans, bin bay clean, electrical equipment tagging, inspection of kitchen and laundry trolleys and cleaning light covers.</w:t>
      </w:r>
    </w:p>
    <w:p w14:paraId="635AABCB" w14:textId="77777777" w:rsidR="008840E4" w:rsidRPr="00B97030" w:rsidRDefault="008840E4" w:rsidP="008840E4">
      <w:pPr>
        <w:jc w:val="both"/>
        <w:rPr>
          <w:rFonts w:eastAsia="Calibri"/>
          <w:color w:val="auto"/>
        </w:rPr>
      </w:pPr>
    </w:p>
    <w:p w14:paraId="287D80FC" w14:textId="77777777" w:rsidR="00D50CD4" w:rsidRPr="006A6CDB" w:rsidRDefault="00D50CD4" w:rsidP="00D50CD4">
      <w:pPr>
        <w:rPr>
          <w:rFonts w:eastAsia="Calibri"/>
          <w:lang w:eastAsia="en-US"/>
        </w:rPr>
      </w:pPr>
      <w:r w:rsidRPr="00154403">
        <w:rPr>
          <w:rFonts w:eastAsiaTheme="minorHAnsi"/>
        </w:rPr>
        <w:lastRenderedPageBreak/>
        <w:t xml:space="preserve">The Quality Standard is </w:t>
      </w:r>
      <w:r w:rsidRPr="00643056">
        <w:rPr>
          <w:rFonts w:eastAsiaTheme="minorHAnsi"/>
          <w:color w:val="auto"/>
        </w:rPr>
        <w:t xml:space="preserve">assessed as </w:t>
      </w:r>
      <w:r w:rsidR="007611C9" w:rsidRPr="00643056">
        <w:rPr>
          <w:rFonts w:eastAsiaTheme="minorHAnsi"/>
          <w:color w:val="auto"/>
        </w:rPr>
        <w:t>Compliant</w:t>
      </w:r>
      <w:r w:rsidRPr="00643056">
        <w:rPr>
          <w:rFonts w:eastAsiaTheme="minorHAnsi"/>
          <w:color w:val="auto"/>
        </w:rPr>
        <w:t xml:space="preserve"> as </w:t>
      </w:r>
      <w:r w:rsidR="00643056">
        <w:rPr>
          <w:rFonts w:eastAsiaTheme="minorHAnsi"/>
          <w:color w:val="auto"/>
        </w:rPr>
        <w:t>three</w:t>
      </w:r>
      <w:r w:rsidRPr="00643056">
        <w:rPr>
          <w:rFonts w:eastAsiaTheme="minorHAnsi"/>
          <w:color w:val="auto"/>
        </w:rPr>
        <w:t xml:space="preserve"> of the three specific requirements have been assessed as </w:t>
      </w:r>
      <w:r w:rsidR="007611C9" w:rsidRPr="00643056">
        <w:rPr>
          <w:rFonts w:eastAsiaTheme="minorHAnsi"/>
          <w:color w:val="auto"/>
        </w:rPr>
        <w:t>Compliant</w:t>
      </w:r>
      <w:r w:rsidRPr="00643056">
        <w:rPr>
          <w:rFonts w:eastAsiaTheme="minorHAnsi"/>
          <w:color w:val="auto"/>
        </w:rPr>
        <w:t>.</w:t>
      </w:r>
    </w:p>
    <w:p w14:paraId="71CA0F26" w14:textId="77777777" w:rsidR="00D50CD4" w:rsidRDefault="00D50CD4" w:rsidP="00D50CD4">
      <w:pPr>
        <w:pStyle w:val="Heading2"/>
      </w:pPr>
      <w:r>
        <w:t>Assessment of Standard 5 Requirements</w:t>
      </w:r>
      <w:r w:rsidRPr="0066387A">
        <w:rPr>
          <w:i/>
          <w:color w:val="0000FF"/>
          <w:sz w:val="24"/>
          <w:szCs w:val="24"/>
        </w:rPr>
        <w:t xml:space="preserve"> </w:t>
      </w:r>
    </w:p>
    <w:p w14:paraId="6FB40935" w14:textId="77777777" w:rsidR="00D50CD4" w:rsidRPr="00314FF7" w:rsidRDefault="00D50CD4" w:rsidP="00D50CD4">
      <w:pPr>
        <w:pStyle w:val="Heading3"/>
      </w:pPr>
      <w:r w:rsidRPr="00314FF7">
        <w:t>Requirement 5(3)(a)</w:t>
      </w:r>
      <w:r>
        <w:tab/>
      </w:r>
      <w:r w:rsidR="007611C9">
        <w:t>Compliant</w:t>
      </w:r>
    </w:p>
    <w:p w14:paraId="68D21F60" w14:textId="77777777" w:rsidR="00D50CD4" w:rsidRPr="008D114F" w:rsidRDefault="00D50CD4" w:rsidP="00D50CD4">
      <w:pPr>
        <w:rPr>
          <w:i/>
        </w:rPr>
      </w:pPr>
      <w:r w:rsidRPr="008D114F">
        <w:rPr>
          <w:i/>
        </w:rPr>
        <w:t>The service environment is welcoming and easy to understand, and optimises each consumer’s sense of belonging, independence, interaction and function.</w:t>
      </w:r>
    </w:p>
    <w:p w14:paraId="600AA015" w14:textId="77777777" w:rsidR="00D50CD4" w:rsidRPr="00D435F8" w:rsidRDefault="00D50CD4" w:rsidP="00D50CD4">
      <w:pPr>
        <w:pStyle w:val="Heading3"/>
      </w:pPr>
      <w:r w:rsidRPr="00D435F8">
        <w:t>Requirement 5(3)(b)</w:t>
      </w:r>
      <w:r>
        <w:tab/>
      </w:r>
      <w:r w:rsidR="007611C9">
        <w:t>Compliant</w:t>
      </w:r>
    </w:p>
    <w:p w14:paraId="12AC2949" w14:textId="77777777" w:rsidR="00D50CD4" w:rsidRPr="008D114F" w:rsidRDefault="00D50CD4" w:rsidP="00D50CD4">
      <w:pPr>
        <w:rPr>
          <w:i/>
        </w:rPr>
      </w:pPr>
      <w:r w:rsidRPr="008D114F">
        <w:rPr>
          <w:i/>
        </w:rPr>
        <w:t>The service environment:</w:t>
      </w:r>
    </w:p>
    <w:p w14:paraId="71B89F52" w14:textId="77777777" w:rsidR="00D50CD4" w:rsidRPr="008D114F" w:rsidRDefault="00D50CD4" w:rsidP="00D50CD4">
      <w:pPr>
        <w:numPr>
          <w:ilvl w:val="0"/>
          <w:numId w:val="17"/>
        </w:numPr>
        <w:tabs>
          <w:tab w:val="right" w:pos="9026"/>
        </w:tabs>
        <w:spacing w:before="0" w:after="0"/>
        <w:ind w:left="567" w:hanging="425"/>
        <w:outlineLvl w:val="4"/>
        <w:rPr>
          <w:i/>
        </w:rPr>
      </w:pPr>
      <w:r w:rsidRPr="008D114F">
        <w:rPr>
          <w:i/>
        </w:rPr>
        <w:t>is safe, clean, well maintained and comfortable; and</w:t>
      </w:r>
    </w:p>
    <w:p w14:paraId="52C509C5" w14:textId="77777777" w:rsidR="00D50CD4" w:rsidRPr="008D114F" w:rsidRDefault="00D50CD4" w:rsidP="00D50CD4">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6C14A381" w14:textId="77777777" w:rsidR="00D50CD4" w:rsidRPr="00D435F8" w:rsidRDefault="00D50CD4" w:rsidP="00D50CD4">
      <w:pPr>
        <w:pStyle w:val="Heading3"/>
      </w:pPr>
      <w:r w:rsidRPr="00D435F8">
        <w:t>Requirement 5(3)(c)</w:t>
      </w:r>
      <w:r>
        <w:tab/>
      </w:r>
      <w:r w:rsidR="007611C9">
        <w:t>Compliant</w:t>
      </w:r>
    </w:p>
    <w:p w14:paraId="6ED17D01" w14:textId="77777777" w:rsidR="00D50CD4" w:rsidRPr="008D114F" w:rsidRDefault="00D50CD4" w:rsidP="00D50CD4">
      <w:pPr>
        <w:rPr>
          <w:i/>
        </w:rPr>
      </w:pPr>
      <w:r w:rsidRPr="008D114F">
        <w:rPr>
          <w:i/>
        </w:rPr>
        <w:t>Furniture, fittings and equipment are safe, clean, well maintained and suitable for the consumer.</w:t>
      </w:r>
    </w:p>
    <w:p w14:paraId="75B573FD" w14:textId="77777777" w:rsidR="00D50CD4" w:rsidRPr="00314FF7" w:rsidRDefault="00D50CD4" w:rsidP="00D50CD4"/>
    <w:p w14:paraId="4D2FAF04" w14:textId="77777777" w:rsidR="00D50CD4" w:rsidRDefault="00D50CD4" w:rsidP="00D50CD4">
      <w:pPr>
        <w:sectPr w:rsidR="00D50CD4" w:rsidSect="007611C9">
          <w:headerReference w:type="default" r:id="rId32"/>
          <w:type w:val="continuous"/>
          <w:pgSz w:w="11906" w:h="16838"/>
          <w:pgMar w:top="1701" w:right="1418" w:bottom="1418" w:left="1418" w:header="709" w:footer="397" w:gutter="0"/>
          <w:cols w:space="708"/>
          <w:titlePg/>
          <w:docGrid w:linePitch="360"/>
        </w:sectPr>
      </w:pPr>
    </w:p>
    <w:p w14:paraId="3959FAE7" w14:textId="77777777" w:rsidR="00D50CD4" w:rsidRDefault="00D50CD4" w:rsidP="00D50CD4">
      <w:pPr>
        <w:pStyle w:val="Heading1"/>
        <w:tabs>
          <w:tab w:val="right" w:pos="9070"/>
        </w:tabs>
        <w:spacing w:before="560" w:after="640"/>
        <w:rPr>
          <w:color w:val="FFFFFF" w:themeColor="background1"/>
          <w:sz w:val="36"/>
        </w:rPr>
        <w:sectPr w:rsidR="00D50CD4" w:rsidSect="007611C9">
          <w:headerReference w:type="default" r:id="rId33"/>
          <w:headerReference w:type="first" r:id="rId3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50E1567" wp14:editId="1857E8F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074333"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7611C9">
        <w:rPr>
          <w:color w:val="FFFFFF" w:themeColor="background1"/>
          <w:sz w:val="36"/>
        </w:rPr>
        <w:t>COMPLIANT</w:t>
      </w:r>
      <w:r w:rsidRPr="00EB1D71">
        <w:rPr>
          <w:color w:val="FFFFFF" w:themeColor="background1"/>
          <w:sz w:val="36"/>
        </w:rPr>
        <w:br/>
        <w:t>Feedback and complaints</w:t>
      </w:r>
    </w:p>
    <w:p w14:paraId="4BFB5093" w14:textId="77777777" w:rsidR="00D50CD4" w:rsidRPr="00FD1B02" w:rsidRDefault="00D50CD4" w:rsidP="00D50CD4">
      <w:pPr>
        <w:pStyle w:val="Heading3"/>
        <w:shd w:val="clear" w:color="auto" w:fill="F2F2F2" w:themeFill="background1" w:themeFillShade="F2"/>
      </w:pPr>
      <w:r w:rsidRPr="00FD1B02">
        <w:t>Consumer outcome:</w:t>
      </w:r>
    </w:p>
    <w:p w14:paraId="034EFD62" w14:textId="77777777" w:rsidR="00D50CD4" w:rsidRDefault="00D50CD4" w:rsidP="00D50CD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85B5440" w14:textId="77777777" w:rsidR="00D50CD4" w:rsidRDefault="00D50CD4" w:rsidP="00D50CD4">
      <w:pPr>
        <w:pStyle w:val="Heading3"/>
        <w:shd w:val="clear" w:color="auto" w:fill="F2F2F2" w:themeFill="background1" w:themeFillShade="F2"/>
      </w:pPr>
      <w:r>
        <w:t>Organisation statement:</w:t>
      </w:r>
    </w:p>
    <w:p w14:paraId="32BBBED8" w14:textId="77777777" w:rsidR="00D50CD4" w:rsidRDefault="00D50CD4" w:rsidP="00D50CD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79539A7" w14:textId="77777777" w:rsidR="00D50CD4" w:rsidRDefault="00D50CD4" w:rsidP="00D50CD4">
      <w:pPr>
        <w:pStyle w:val="Heading2"/>
      </w:pPr>
      <w:r>
        <w:t>Assessment of Standard 6</w:t>
      </w:r>
    </w:p>
    <w:p w14:paraId="62D19A6A" w14:textId="77777777" w:rsidR="00643056" w:rsidRPr="00643056" w:rsidRDefault="00643056" w:rsidP="00643056">
      <w:pPr>
        <w:rPr>
          <w:rFonts w:eastAsia="Calibri"/>
          <w:color w:val="auto"/>
          <w:lang w:eastAsia="en-US"/>
        </w:rPr>
      </w:pPr>
      <w:r w:rsidRPr="00643056">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E1DB578" w14:textId="77777777" w:rsidR="00643056" w:rsidRPr="00643056" w:rsidRDefault="00643056" w:rsidP="00C27B74">
      <w:pPr>
        <w:rPr>
          <w:rFonts w:eastAsia="Calibri"/>
          <w:color w:val="auto"/>
        </w:rPr>
      </w:pPr>
      <w:r w:rsidRPr="00643056">
        <w:rPr>
          <w:rFonts w:eastAsia="Calibri"/>
          <w:color w:val="auto"/>
          <w:lang w:eastAsia="en-US"/>
        </w:rPr>
        <w:t>Overall, consumers consider</w:t>
      </w:r>
      <w:r w:rsidR="007132FE">
        <w:rPr>
          <w:rFonts w:eastAsia="Calibri"/>
          <w:color w:val="auto"/>
          <w:lang w:eastAsia="en-US"/>
        </w:rPr>
        <w:t xml:space="preserve"> </w:t>
      </w:r>
      <w:r w:rsidRPr="00643056">
        <w:rPr>
          <w:rFonts w:eastAsia="Calibri"/>
          <w:color w:val="auto"/>
          <w:lang w:eastAsia="en-US"/>
        </w:rPr>
        <w:t>they are encouraged and supported to give feedback and make complaints, and that appropriate action is taken.</w:t>
      </w:r>
      <w:r w:rsidR="00C27B74">
        <w:rPr>
          <w:rFonts w:eastAsia="Calibri"/>
          <w:color w:val="auto"/>
          <w:lang w:eastAsia="en-US"/>
        </w:rPr>
        <w:t xml:space="preserve"> </w:t>
      </w:r>
      <w:r w:rsidRPr="00643056">
        <w:rPr>
          <w:rFonts w:eastAsia="Calibri"/>
          <w:color w:val="auto"/>
        </w:rPr>
        <w:t xml:space="preserve">Consumers and representatives said management and staff are always encouraging them to share their opinion about services, provide feedback and make complaints, if required. They all confirm any issues raised are addressed promptly. </w:t>
      </w:r>
    </w:p>
    <w:p w14:paraId="74C771B7" w14:textId="77777777" w:rsidR="00643056" w:rsidRPr="00643056" w:rsidRDefault="00643056" w:rsidP="00142F82">
      <w:pPr>
        <w:rPr>
          <w:rFonts w:eastAsia="Calibri"/>
          <w:color w:val="auto"/>
        </w:rPr>
      </w:pPr>
      <w:r w:rsidRPr="00643056">
        <w:rPr>
          <w:rFonts w:eastAsia="Calibri"/>
          <w:color w:val="auto"/>
        </w:rPr>
        <w:t xml:space="preserve">Consumers and representatives also confirm changes are made at the service </w:t>
      </w:r>
      <w:r w:rsidR="007132FE">
        <w:rPr>
          <w:rFonts w:eastAsia="Calibri"/>
          <w:color w:val="auto"/>
        </w:rPr>
        <w:t>as a result</w:t>
      </w:r>
      <w:r w:rsidR="007132FE" w:rsidRPr="00643056">
        <w:rPr>
          <w:rFonts w:eastAsia="Calibri"/>
          <w:color w:val="auto"/>
        </w:rPr>
        <w:t xml:space="preserve"> </w:t>
      </w:r>
      <w:r w:rsidRPr="00643056">
        <w:rPr>
          <w:rFonts w:eastAsia="Calibri"/>
          <w:color w:val="auto"/>
        </w:rPr>
        <w:t>of their feedback</w:t>
      </w:r>
      <w:r w:rsidR="002B1896">
        <w:rPr>
          <w:rFonts w:eastAsia="Calibri"/>
          <w:color w:val="auto"/>
        </w:rPr>
        <w:t xml:space="preserve"> such as changes to the menus.</w:t>
      </w:r>
    </w:p>
    <w:p w14:paraId="2262715E" w14:textId="77777777" w:rsidR="008E3972" w:rsidRDefault="00643056" w:rsidP="008E3972">
      <w:pPr>
        <w:rPr>
          <w:rFonts w:eastAsia="Calibri"/>
          <w:color w:val="auto"/>
        </w:rPr>
      </w:pPr>
      <w:r w:rsidRPr="00643056">
        <w:rPr>
          <w:rFonts w:eastAsia="Calibri"/>
          <w:color w:val="auto"/>
        </w:rPr>
        <w:t>Management demonstrated how they respond to and act on feedback promptly. Complaint and feedback records demonstrate how positive outcomes are achieved and how feedback is reviewed and analysed to identify trends leading to improvements in care and service.</w:t>
      </w:r>
    </w:p>
    <w:p w14:paraId="35A3EE9A" w14:textId="77777777" w:rsidR="008E3972" w:rsidRPr="00643056" w:rsidRDefault="008E3972" w:rsidP="00D60418">
      <w:pPr>
        <w:rPr>
          <w:rFonts w:eastAsia="Calibri"/>
          <w:color w:val="auto"/>
        </w:rPr>
      </w:pPr>
      <w:r w:rsidRPr="008E3972">
        <w:rPr>
          <w:rFonts w:eastAsia="Calibri"/>
          <w:color w:val="auto"/>
        </w:rPr>
        <w:t>Open disclosure is included in both the complaints and incident management policies. Management demonstrated how they have applied an open disclosure approach for many years.</w:t>
      </w:r>
      <w:r>
        <w:rPr>
          <w:rFonts w:eastAsia="Calibri"/>
          <w:color w:val="auto"/>
        </w:rPr>
        <w:t xml:space="preserve"> All complaints over the last 12 months have been actioned </w:t>
      </w:r>
      <w:r>
        <w:rPr>
          <w:rFonts w:eastAsia="Calibri"/>
          <w:color w:val="auto"/>
        </w:rPr>
        <w:lastRenderedPageBreak/>
        <w:t>and the complainant satisfied with the outcome. Open disclosure was evident throughout the processes.</w:t>
      </w:r>
    </w:p>
    <w:p w14:paraId="6D056069" w14:textId="77777777" w:rsidR="00D50CD4" w:rsidRPr="00663B6D" w:rsidRDefault="00D50CD4" w:rsidP="00D50CD4">
      <w:pPr>
        <w:rPr>
          <w:rFonts w:eastAsia="Calibri"/>
          <w:i/>
          <w:iCs/>
          <w:color w:val="0000FF"/>
          <w:lang w:eastAsia="en-US"/>
        </w:rPr>
      </w:pPr>
      <w:r w:rsidRPr="00154403">
        <w:rPr>
          <w:rFonts w:eastAsiaTheme="minorHAnsi"/>
        </w:rPr>
        <w:t xml:space="preserve">The Quality Standard is assessed as </w:t>
      </w:r>
      <w:r w:rsidR="007611C9" w:rsidRPr="00643056">
        <w:rPr>
          <w:rFonts w:eastAsiaTheme="minorHAnsi"/>
          <w:color w:val="auto"/>
        </w:rPr>
        <w:t>Compliant</w:t>
      </w:r>
      <w:r w:rsidRPr="00643056">
        <w:rPr>
          <w:rFonts w:eastAsiaTheme="minorHAnsi"/>
          <w:color w:val="auto"/>
        </w:rPr>
        <w:t xml:space="preserve"> as </w:t>
      </w:r>
      <w:r w:rsidR="00643056">
        <w:rPr>
          <w:rFonts w:eastAsiaTheme="minorHAnsi"/>
          <w:color w:val="auto"/>
        </w:rPr>
        <w:t>four</w:t>
      </w:r>
      <w:r w:rsidRPr="00643056">
        <w:rPr>
          <w:rFonts w:eastAsiaTheme="minorHAnsi"/>
          <w:color w:val="auto"/>
        </w:rPr>
        <w:t xml:space="preserve"> of the four specific requirements have been assessed as </w:t>
      </w:r>
      <w:r w:rsidR="007611C9" w:rsidRPr="00643056">
        <w:rPr>
          <w:rFonts w:eastAsiaTheme="minorHAnsi"/>
          <w:color w:val="auto"/>
        </w:rPr>
        <w:t>Compliant</w:t>
      </w:r>
      <w:r w:rsidRPr="00643056">
        <w:rPr>
          <w:rFonts w:eastAsiaTheme="minorHAnsi"/>
          <w:color w:val="auto"/>
        </w:rPr>
        <w:t>.</w:t>
      </w:r>
    </w:p>
    <w:p w14:paraId="02508D84" w14:textId="77777777" w:rsidR="00D50CD4" w:rsidRDefault="00D50CD4" w:rsidP="00D50CD4">
      <w:pPr>
        <w:pStyle w:val="Heading2"/>
      </w:pPr>
      <w:r>
        <w:t>Assessment of Standard 6 Requirements</w:t>
      </w:r>
      <w:r w:rsidRPr="0066387A">
        <w:rPr>
          <w:i/>
          <w:color w:val="0000FF"/>
          <w:sz w:val="24"/>
          <w:szCs w:val="24"/>
        </w:rPr>
        <w:t xml:space="preserve"> </w:t>
      </w:r>
    </w:p>
    <w:p w14:paraId="6751ADAF" w14:textId="77777777" w:rsidR="00D50CD4" w:rsidRPr="00506F7F" w:rsidRDefault="00D50CD4" w:rsidP="00D50CD4">
      <w:pPr>
        <w:pStyle w:val="Heading3"/>
      </w:pPr>
      <w:r w:rsidRPr="00506F7F">
        <w:t>Requirement 6(3)(a)</w:t>
      </w:r>
      <w:r>
        <w:tab/>
      </w:r>
      <w:r w:rsidR="007611C9">
        <w:t>Compliant</w:t>
      </w:r>
    </w:p>
    <w:p w14:paraId="4380FD46" w14:textId="77777777" w:rsidR="00D50CD4" w:rsidRPr="008D114F" w:rsidRDefault="00D50CD4" w:rsidP="00D50CD4">
      <w:pPr>
        <w:rPr>
          <w:i/>
        </w:rPr>
      </w:pPr>
      <w:r w:rsidRPr="008D114F">
        <w:rPr>
          <w:i/>
        </w:rPr>
        <w:t>Consumers, their family, friends, carers and others are encouraged and supported to provide feedback and make complaints.</w:t>
      </w:r>
    </w:p>
    <w:p w14:paraId="46814A16" w14:textId="77777777" w:rsidR="00D50CD4" w:rsidRPr="00506F7F" w:rsidRDefault="00D50CD4" w:rsidP="00D50CD4">
      <w:pPr>
        <w:pStyle w:val="Heading3"/>
      </w:pPr>
      <w:r w:rsidRPr="00506F7F">
        <w:t>Requirement 6(3)(b)</w:t>
      </w:r>
      <w:r>
        <w:tab/>
      </w:r>
      <w:r w:rsidR="007611C9">
        <w:t>Compliant</w:t>
      </w:r>
    </w:p>
    <w:p w14:paraId="6903F7CB" w14:textId="77777777" w:rsidR="00D50CD4" w:rsidRPr="008D114F" w:rsidRDefault="00D50CD4" w:rsidP="00D50CD4">
      <w:pPr>
        <w:rPr>
          <w:i/>
        </w:rPr>
      </w:pPr>
      <w:r w:rsidRPr="008D114F">
        <w:rPr>
          <w:i/>
        </w:rPr>
        <w:t>Consumers are made aware of and have access to advocates, language services and other methods for raising and resolving complaints.</w:t>
      </w:r>
    </w:p>
    <w:p w14:paraId="584623BA" w14:textId="77777777" w:rsidR="00D50CD4" w:rsidRPr="00D435F8" w:rsidRDefault="00D50CD4" w:rsidP="00D50CD4">
      <w:pPr>
        <w:pStyle w:val="Heading3"/>
      </w:pPr>
      <w:r w:rsidRPr="00D435F8">
        <w:t>Requirement 6(3)(c)</w:t>
      </w:r>
      <w:r>
        <w:tab/>
      </w:r>
      <w:r w:rsidR="007611C9">
        <w:t>Compliant</w:t>
      </w:r>
    </w:p>
    <w:p w14:paraId="15D56F83" w14:textId="77777777" w:rsidR="00D50CD4" w:rsidRPr="008D114F" w:rsidRDefault="00D50CD4" w:rsidP="00D50CD4">
      <w:pPr>
        <w:rPr>
          <w:i/>
        </w:rPr>
      </w:pPr>
      <w:r w:rsidRPr="008D114F">
        <w:rPr>
          <w:i/>
        </w:rPr>
        <w:t>Appropriate action is taken in response to complaints and an open disclosure process is used when things go wrong.</w:t>
      </w:r>
    </w:p>
    <w:p w14:paraId="3823BF5E" w14:textId="77777777" w:rsidR="00D50CD4" w:rsidRPr="00D435F8" w:rsidRDefault="00D50CD4" w:rsidP="00D50CD4">
      <w:pPr>
        <w:pStyle w:val="Heading3"/>
      </w:pPr>
      <w:r w:rsidRPr="00D435F8">
        <w:t>Requirement 6(3)(d)</w:t>
      </w:r>
      <w:r>
        <w:tab/>
      </w:r>
      <w:r w:rsidR="007611C9">
        <w:t>Compliant</w:t>
      </w:r>
    </w:p>
    <w:p w14:paraId="4E715DA0" w14:textId="77777777" w:rsidR="00D50CD4" w:rsidRPr="008D114F" w:rsidRDefault="00D50CD4" w:rsidP="00D50CD4">
      <w:pPr>
        <w:rPr>
          <w:i/>
        </w:rPr>
      </w:pPr>
      <w:r w:rsidRPr="008D114F">
        <w:rPr>
          <w:i/>
        </w:rPr>
        <w:t>Feedback and complaints are reviewed and used to improve the quality of care and services.</w:t>
      </w:r>
    </w:p>
    <w:p w14:paraId="6E21B337" w14:textId="77777777" w:rsidR="00D50CD4" w:rsidRPr="001B3DE8" w:rsidRDefault="00D50CD4" w:rsidP="00D50CD4"/>
    <w:p w14:paraId="1DE53AFF" w14:textId="77777777" w:rsidR="00D50CD4" w:rsidRDefault="00D50CD4" w:rsidP="00D50CD4">
      <w:pPr>
        <w:sectPr w:rsidR="00D50CD4" w:rsidSect="007611C9">
          <w:headerReference w:type="default" r:id="rId35"/>
          <w:type w:val="continuous"/>
          <w:pgSz w:w="11906" w:h="16838"/>
          <w:pgMar w:top="1701" w:right="1418" w:bottom="1418" w:left="1418" w:header="709" w:footer="397" w:gutter="0"/>
          <w:cols w:space="708"/>
          <w:titlePg/>
          <w:docGrid w:linePitch="360"/>
        </w:sectPr>
      </w:pPr>
    </w:p>
    <w:p w14:paraId="7E14FF68" w14:textId="77777777" w:rsidR="00D50CD4" w:rsidRDefault="00D50CD4" w:rsidP="00D50CD4">
      <w:pPr>
        <w:pStyle w:val="Heading1"/>
        <w:tabs>
          <w:tab w:val="right" w:pos="9070"/>
        </w:tabs>
        <w:spacing w:before="560" w:after="640"/>
        <w:rPr>
          <w:color w:val="FFFFFF" w:themeColor="background1"/>
          <w:sz w:val="36"/>
        </w:rPr>
        <w:sectPr w:rsidR="00D50CD4" w:rsidSect="007611C9">
          <w:headerReference w:type="default" r:id="rId36"/>
          <w:headerReference w:type="first" r:id="rId3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F91D9D8" wp14:editId="195F2C8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825653"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7611C9">
        <w:rPr>
          <w:color w:val="FFFFFF" w:themeColor="background1"/>
          <w:sz w:val="36"/>
        </w:rPr>
        <w:t>COMPLIANT</w:t>
      </w:r>
      <w:r w:rsidRPr="00EB1D71">
        <w:rPr>
          <w:color w:val="FFFFFF" w:themeColor="background1"/>
          <w:sz w:val="36"/>
        </w:rPr>
        <w:br/>
        <w:t>Human resources</w:t>
      </w:r>
    </w:p>
    <w:p w14:paraId="06973085" w14:textId="77777777" w:rsidR="00D50CD4" w:rsidRPr="000E654D" w:rsidRDefault="00D50CD4" w:rsidP="00D50CD4">
      <w:pPr>
        <w:pStyle w:val="Heading3"/>
        <w:shd w:val="clear" w:color="auto" w:fill="F2F2F2" w:themeFill="background1" w:themeFillShade="F2"/>
      </w:pPr>
      <w:r w:rsidRPr="000E654D">
        <w:t>Consumer outcome:</w:t>
      </w:r>
    </w:p>
    <w:p w14:paraId="712D1BFB" w14:textId="77777777" w:rsidR="00D50CD4" w:rsidRDefault="00D50CD4" w:rsidP="00D50CD4">
      <w:pPr>
        <w:numPr>
          <w:ilvl w:val="0"/>
          <w:numId w:val="7"/>
        </w:numPr>
        <w:shd w:val="clear" w:color="auto" w:fill="F2F2F2" w:themeFill="background1" w:themeFillShade="F2"/>
      </w:pPr>
      <w:r>
        <w:t>I get quality care and services when I need them from people who are knowledgeable, capable and caring.</w:t>
      </w:r>
    </w:p>
    <w:p w14:paraId="6A9758D4" w14:textId="77777777" w:rsidR="00D50CD4" w:rsidRDefault="00D50CD4" w:rsidP="00D50CD4">
      <w:pPr>
        <w:pStyle w:val="Heading3"/>
        <w:shd w:val="clear" w:color="auto" w:fill="F2F2F2" w:themeFill="background1" w:themeFillShade="F2"/>
      </w:pPr>
      <w:r>
        <w:t>Organisation statement:</w:t>
      </w:r>
    </w:p>
    <w:p w14:paraId="4B37A58A" w14:textId="77777777" w:rsidR="00D50CD4" w:rsidRDefault="00D50CD4" w:rsidP="00D50CD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0D687E2" w14:textId="77777777" w:rsidR="00D50CD4" w:rsidRDefault="00D50CD4" w:rsidP="00D50CD4">
      <w:pPr>
        <w:pStyle w:val="Heading2"/>
      </w:pPr>
      <w:r>
        <w:t>Assessment of Standard 7</w:t>
      </w:r>
    </w:p>
    <w:p w14:paraId="3127C065" w14:textId="77777777" w:rsidR="00643056" w:rsidRPr="00643056" w:rsidRDefault="00643056" w:rsidP="00643056">
      <w:pPr>
        <w:rPr>
          <w:rFonts w:eastAsia="Calibri"/>
          <w:color w:val="auto"/>
          <w:lang w:eastAsia="en-US"/>
        </w:rPr>
      </w:pPr>
      <w:r w:rsidRPr="00643056">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D0CAD9E" w14:textId="77777777" w:rsidR="00992156" w:rsidRDefault="00643056" w:rsidP="00992156">
      <w:pPr>
        <w:rPr>
          <w:rFonts w:eastAsia="Calibri"/>
          <w:color w:val="auto"/>
          <w:lang w:eastAsia="en-US"/>
        </w:rPr>
      </w:pPr>
      <w:r w:rsidRPr="00643056">
        <w:rPr>
          <w:rFonts w:eastAsia="Calibri"/>
          <w:color w:val="auto"/>
          <w:lang w:eastAsia="en-US"/>
        </w:rPr>
        <w:t>Overall consumers consider</w:t>
      </w:r>
      <w:r w:rsidR="007132FE">
        <w:rPr>
          <w:rFonts w:eastAsia="Calibri"/>
          <w:color w:val="auto"/>
          <w:lang w:eastAsia="en-US"/>
        </w:rPr>
        <w:t xml:space="preserve"> </w:t>
      </w:r>
      <w:r w:rsidRPr="00643056">
        <w:rPr>
          <w:rFonts w:eastAsia="Calibri"/>
          <w:color w:val="auto"/>
          <w:lang w:eastAsia="en-US"/>
        </w:rPr>
        <w:t xml:space="preserve">they </w:t>
      </w:r>
      <w:r w:rsidR="007132FE">
        <w:rPr>
          <w:rFonts w:eastAsia="Calibri"/>
          <w:color w:val="auto"/>
          <w:lang w:eastAsia="en-US"/>
        </w:rPr>
        <w:t>receive</w:t>
      </w:r>
      <w:r w:rsidRPr="00643056">
        <w:rPr>
          <w:rFonts w:eastAsia="Calibri"/>
          <w:color w:val="auto"/>
          <w:lang w:eastAsia="en-US"/>
        </w:rPr>
        <w:t xml:space="preserve"> quality care and services when they need them from people who are knowledgeable, capable and caring. </w:t>
      </w:r>
    </w:p>
    <w:p w14:paraId="4A6D78D0" w14:textId="77777777" w:rsidR="00643056" w:rsidRPr="00643056" w:rsidRDefault="00643056" w:rsidP="00992156">
      <w:pPr>
        <w:rPr>
          <w:rFonts w:eastAsia="Calibri"/>
          <w:color w:val="auto"/>
        </w:rPr>
      </w:pPr>
      <w:r w:rsidRPr="00643056">
        <w:rPr>
          <w:rFonts w:eastAsia="Calibri"/>
          <w:color w:val="auto"/>
        </w:rPr>
        <w:t>Consumers and representatives sa</w:t>
      </w:r>
      <w:r w:rsidR="007132FE">
        <w:rPr>
          <w:rFonts w:eastAsia="Calibri"/>
          <w:color w:val="auto"/>
        </w:rPr>
        <w:t>y</w:t>
      </w:r>
      <w:r w:rsidRPr="00643056">
        <w:rPr>
          <w:rFonts w:eastAsia="Calibri"/>
          <w:color w:val="auto"/>
        </w:rPr>
        <w:t xml:space="preserve"> they feel confident staff are skilled and know what they are doing to meet their clinical care needs. </w:t>
      </w:r>
    </w:p>
    <w:p w14:paraId="64C0AB69" w14:textId="77777777" w:rsidR="00643056" w:rsidRPr="00643056" w:rsidRDefault="00643056" w:rsidP="00260DE5">
      <w:pPr>
        <w:rPr>
          <w:rFonts w:eastAsia="Calibri"/>
          <w:color w:val="auto"/>
        </w:rPr>
      </w:pPr>
      <w:r w:rsidRPr="00643056">
        <w:rPr>
          <w:rFonts w:eastAsia="Calibri"/>
          <w:color w:val="auto"/>
        </w:rPr>
        <w:t xml:space="preserve">Consumers and representatives interviewed express satisfaction with staffing levels and response times. Consumers confirm prompt response to calls bells and assistance when needed. </w:t>
      </w:r>
    </w:p>
    <w:p w14:paraId="4E7CD1E8" w14:textId="77777777" w:rsidR="00643056" w:rsidRDefault="00643056" w:rsidP="00260DE5">
      <w:pPr>
        <w:rPr>
          <w:rFonts w:eastAsia="Calibri"/>
          <w:color w:val="auto"/>
        </w:rPr>
      </w:pPr>
      <w:r w:rsidRPr="00643056">
        <w:rPr>
          <w:rFonts w:eastAsia="Calibri"/>
          <w:color w:val="auto"/>
        </w:rPr>
        <w:t xml:space="preserve">Management explained how the workforce plan and roster is based on consumers’ health and wellbeing </w:t>
      </w:r>
      <w:r w:rsidR="00260DE5" w:rsidRPr="00643056">
        <w:rPr>
          <w:rFonts w:eastAsia="Calibri"/>
          <w:color w:val="auto"/>
        </w:rPr>
        <w:t>needs</w:t>
      </w:r>
      <w:r w:rsidR="00260DE5">
        <w:rPr>
          <w:rFonts w:eastAsia="Calibri"/>
          <w:color w:val="auto"/>
        </w:rPr>
        <w:t xml:space="preserve"> and</w:t>
      </w:r>
      <w:r w:rsidRPr="00643056">
        <w:rPr>
          <w:rFonts w:eastAsia="Calibri"/>
          <w:color w:val="auto"/>
        </w:rPr>
        <w:t xml:space="preserve"> is reviewed regularly. Management confirmed they have a stable and consistent workforce and explained how they closely monitor call bell response times, investigate delays and are clear on their expectations for timely response</w:t>
      </w:r>
      <w:r w:rsidR="007132FE">
        <w:rPr>
          <w:rFonts w:eastAsia="Calibri"/>
          <w:color w:val="auto"/>
        </w:rPr>
        <w:t>s</w:t>
      </w:r>
      <w:r w:rsidRPr="00643056">
        <w:rPr>
          <w:rFonts w:eastAsia="Calibri"/>
          <w:color w:val="auto"/>
        </w:rPr>
        <w:t>. Staff s</w:t>
      </w:r>
      <w:r w:rsidR="007132FE">
        <w:rPr>
          <w:rFonts w:eastAsia="Calibri"/>
          <w:color w:val="auto"/>
        </w:rPr>
        <w:t>ay</w:t>
      </w:r>
      <w:r w:rsidRPr="00643056">
        <w:rPr>
          <w:rFonts w:eastAsia="Calibri"/>
          <w:color w:val="auto"/>
        </w:rPr>
        <w:t xml:space="preserve"> they work well as a team and management are approachable</w:t>
      </w:r>
      <w:r w:rsidR="007132FE">
        <w:rPr>
          <w:rFonts w:eastAsia="Calibri"/>
          <w:color w:val="auto"/>
        </w:rPr>
        <w:t>,</w:t>
      </w:r>
      <w:r w:rsidRPr="00643056">
        <w:rPr>
          <w:rFonts w:eastAsia="Calibri"/>
          <w:color w:val="auto"/>
        </w:rPr>
        <w:t xml:space="preserve"> if additional staff are required.</w:t>
      </w:r>
    </w:p>
    <w:p w14:paraId="258D874D" w14:textId="77777777" w:rsidR="00260DE5" w:rsidRDefault="00260DE5" w:rsidP="00260DE5">
      <w:pPr>
        <w:rPr>
          <w:rFonts w:eastAsia="Calibri"/>
          <w:color w:val="auto"/>
        </w:rPr>
      </w:pPr>
      <w:r w:rsidRPr="0057109A">
        <w:rPr>
          <w:rFonts w:eastAsia="Calibri"/>
          <w:color w:val="auto"/>
        </w:rPr>
        <w:t xml:space="preserve">Management demonstrated how nursing and care staff complete clinical competencies annually relevant to their position of responsibility. Several of these include practical components overseen by the person in charge or professional (e.g. </w:t>
      </w:r>
      <w:r w:rsidRPr="0057109A">
        <w:rPr>
          <w:rFonts w:eastAsia="Calibri"/>
          <w:color w:val="auto"/>
        </w:rPr>
        <w:lastRenderedPageBreak/>
        <w:t xml:space="preserve">medication, manual handling). </w:t>
      </w:r>
      <w:r w:rsidR="00897369" w:rsidRPr="0057109A">
        <w:rPr>
          <w:rFonts w:eastAsia="Calibri"/>
          <w:color w:val="auto"/>
        </w:rPr>
        <w:t xml:space="preserve">Additional education and competencies </w:t>
      </w:r>
      <w:r w:rsidR="0057109A">
        <w:rPr>
          <w:rFonts w:eastAsia="Calibri"/>
          <w:color w:val="auto"/>
        </w:rPr>
        <w:t>are</w:t>
      </w:r>
      <w:r w:rsidR="00897369" w:rsidRPr="0057109A">
        <w:rPr>
          <w:rFonts w:eastAsia="Calibri"/>
          <w:color w:val="auto"/>
        </w:rPr>
        <w:t xml:space="preserve"> introduced </w:t>
      </w:r>
      <w:r w:rsidR="0057109A">
        <w:rPr>
          <w:rFonts w:eastAsia="Calibri"/>
          <w:color w:val="auto"/>
        </w:rPr>
        <w:t>when required to manage consumers with special care needs.</w:t>
      </w:r>
    </w:p>
    <w:p w14:paraId="418C5C88" w14:textId="77777777" w:rsidR="0057109A" w:rsidRPr="0057109A" w:rsidRDefault="0057109A" w:rsidP="0057109A">
      <w:pPr>
        <w:rPr>
          <w:rFonts w:eastAsia="Calibri"/>
          <w:color w:val="auto"/>
        </w:rPr>
      </w:pPr>
      <w:r w:rsidRPr="0057109A">
        <w:rPr>
          <w:rFonts w:eastAsia="Calibri"/>
          <w:color w:val="auto"/>
        </w:rPr>
        <w:t xml:space="preserve">Performance </w:t>
      </w:r>
      <w:r>
        <w:rPr>
          <w:rFonts w:eastAsia="Calibri"/>
          <w:color w:val="auto"/>
        </w:rPr>
        <w:t>m</w:t>
      </w:r>
      <w:r w:rsidRPr="0057109A">
        <w:rPr>
          <w:rFonts w:eastAsia="Calibri"/>
          <w:color w:val="auto"/>
        </w:rPr>
        <w:t xml:space="preserve">anagement is now included in the </w:t>
      </w:r>
      <w:r>
        <w:rPr>
          <w:rFonts w:eastAsia="Calibri"/>
          <w:color w:val="auto"/>
        </w:rPr>
        <w:t>e</w:t>
      </w:r>
      <w:r w:rsidRPr="0057109A">
        <w:rPr>
          <w:rFonts w:eastAsia="Calibri"/>
          <w:color w:val="auto"/>
        </w:rPr>
        <w:t xml:space="preserve">mployment policies and </w:t>
      </w:r>
      <w:r>
        <w:rPr>
          <w:rFonts w:eastAsia="Calibri"/>
          <w:color w:val="auto"/>
        </w:rPr>
        <w:t>p</w:t>
      </w:r>
      <w:r w:rsidRPr="0057109A">
        <w:rPr>
          <w:rFonts w:eastAsia="Calibri"/>
          <w:color w:val="auto"/>
        </w:rPr>
        <w:t>rocedures. The policy covers informal staff performance counselling, formal disciplinary procedures, performance improvement plan (for poor performance), warnings and termination. To compliment this</w:t>
      </w:r>
      <w:r>
        <w:rPr>
          <w:rFonts w:eastAsia="Calibri"/>
          <w:color w:val="auto"/>
        </w:rPr>
        <w:t>,</w:t>
      </w:r>
      <w:r w:rsidRPr="0057109A">
        <w:rPr>
          <w:rFonts w:eastAsia="Calibri"/>
          <w:color w:val="auto"/>
        </w:rPr>
        <w:t xml:space="preserve"> formal annual performance appraisals were recently re-introduced. </w:t>
      </w:r>
    </w:p>
    <w:p w14:paraId="40C692CA" w14:textId="77777777" w:rsidR="00D50CD4" w:rsidRPr="009C6F30" w:rsidRDefault="00D50CD4" w:rsidP="00D50CD4">
      <w:pPr>
        <w:rPr>
          <w:rFonts w:eastAsia="Calibri"/>
        </w:rPr>
      </w:pPr>
      <w:r w:rsidRPr="00154403">
        <w:rPr>
          <w:rFonts w:eastAsiaTheme="minorHAnsi"/>
        </w:rPr>
        <w:t xml:space="preserve">The Quality Standard is assessed </w:t>
      </w:r>
      <w:r w:rsidRPr="00643056">
        <w:rPr>
          <w:rFonts w:eastAsiaTheme="minorHAnsi"/>
          <w:color w:val="auto"/>
        </w:rPr>
        <w:t xml:space="preserve">as </w:t>
      </w:r>
      <w:r w:rsidR="007611C9" w:rsidRPr="00643056">
        <w:rPr>
          <w:rFonts w:eastAsiaTheme="minorHAnsi"/>
          <w:color w:val="auto"/>
        </w:rPr>
        <w:t>Compliant</w:t>
      </w:r>
      <w:r w:rsidRPr="00643056">
        <w:rPr>
          <w:rFonts w:eastAsiaTheme="minorHAnsi"/>
          <w:color w:val="auto"/>
        </w:rPr>
        <w:t xml:space="preserve"> as </w:t>
      </w:r>
      <w:r w:rsidR="00643056">
        <w:rPr>
          <w:rFonts w:eastAsiaTheme="minorHAnsi"/>
          <w:color w:val="auto"/>
        </w:rPr>
        <w:t>five</w:t>
      </w:r>
      <w:r w:rsidRPr="00643056">
        <w:rPr>
          <w:rFonts w:eastAsiaTheme="minorHAnsi"/>
          <w:color w:val="auto"/>
        </w:rPr>
        <w:t xml:space="preserve"> of the five specific requirements have been assessed as </w:t>
      </w:r>
      <w:r w:rsidR="007611C9" w:rsidRPr="00643056">
        <w:rPr>
          <w:rFonts w:eastAsiaTheme="minorHAnsi"/>
          <w:color w:val="auto"/>
        </w:rPr>
        <w:t>Compliant</w:t>
      </w:r>
      <w:r w:rsidRPr="00643056">
        <w:rPr>
          <w:rFonts w:eastAsiaTheme="minorHAnsi"/>
          <w:color w:val="auto"/>
        </w:rPr>
        <w:t>.</w:t>
      </w:r>
    </w:p>
    <w:p w14:paraId="1CFA30DE" w14:textId="77777777" w:rsidR="00D50CD4" w:rsidRDefault="00D50CD4" w:rsidP="00D50CD4">
      <w:pPr>
        <w:pStyle w:val="Heading2"/>
      </w:pPr>
      <w:r>
        <w:t>Assessment of Standard 7 Requirements</w:t>
      </w:r>
      <w:r w:rsidRPr="0066387A">
        <w:rPr>
          <w:i/>
          <w:color w:val="0000FF"/>
          <w:sz w:val="24"/>
          <w:szCs w:val="24"/>
        </w:rPr>
        <w:t xml:space="preserve"> </w:t>
      </w:r>
    </w:p>
    <w:p w14:paraId="45317430" w14:textId="77777777" w:rsidR="00D50CD4" w:rsidRPr="00506F7F" w:rsidRDefault="00D50CD4" w:rsidP="00D50CD4">
      <w:pPr>
        <w:pStyle w:val="Heading3"/>
      </w:pPr>
      <w:r w:rsidRPr="00506F7F">
        <w:t>Requirement 7(3)(a)</w:t>
      </w:r>
      <w:r>
        <w:tab/>
      </w:r>
      <w:r w:rsidR="007611C9">
        <w:t>Compliant</w:t>
      </w:r>
    </w:p>
    <w:p w14:paraId="1543307A" w14:textId="77777777" w:rsidR="00D50CD4" w:rsidRPr="008D114F" w:rsidRDefault="00D50CD4" w:rsidP="00D50CD4">
      <w:pPr>
        <w:rPr>
          <w:i/>
        </w:rPr>
      </w:pPr>
      <w:r w:rsidRPr="008D114F">
        <w:rPr>
          <w:i/>
        </w:rPr>
        <w:t>The workforce is planned to enable, and the number and mix of members of the workforce deployed enables, the delivery and management of safe and quality care and services.</w:t>
      </w:r>
    </w:p>
    <w:p w14:paraId="4DA78665" w14:textId="77777777" w:rsidR="00D50CD4" w:rsidRPr="00506F7F" w:rsidRDefault="00D50CD4" w:rsidP="00D50CD4">
      <w:pPr>
        <w:pStyle w:val="Heading3"/>
      </w:pPr>
      <w:r w:rsidRPr="00506F7F">
        <w:t>Requirement 7(3)(b)</w:t>
      </w:r>
      <w:r>
        <w:tab/>
      </w:r>
      <w:r w:rsidR="007611C9">
        <w:t>Compliant</w:t>
      </w:r>
    </w:p>
    <w:p w14:paraId="2EDBB4DF" w14:textId="77777777" w:rsidR="00D50CD4" w:rsidRPr="008D114F" w:rsidRDefault="00D50CD4" w:rsidP="00D50CD4">
      <w:pPr>
        <w:rPr>
          <w:i/>
        </w:rPr>
      </w:pPr>
      <w:r w:rsidRPr="008D114F">
        <w:rPr>
          <w:i/>
        </w:rPr>
        <w:t>Workforce interactions with consumers are kind, caring and respectful of each consumer’s identity, culture and diversity.</w:t>
      </w:r>
    </w:p>
    <w:p w14:paraId="3DB6A33B" w14:textId="77777777" w:rsidR="00D50CD4" w:rsidRPr="00095CD4" w:rsidRDefault="00D50CD4" w:rsidP="00D50CD4">
      <w:pPr>
        <w:pStyle w:val="Heading3"/>
      </w:pPr>
      <w:r w:rsidRPr="00095CD4">
        <w:t>Requirement 7(3)(c)</w:t>
      </w:r>
      <w:r>
        <w:tab/>
      </w:r>
      <w:r w:rsidR="007611C9">
        <w:t>Compliant</w:t>
      </w:r>
    </w:p>
    <w:p w14:paraId="22A0EE92" w14:textId="77777777" w:rsidR="00D50CD4" w:rsidRPr="008D114F" w:rsidRDefault="00D50CD4" w:rsidP="00D50CD4">
      <w:pPr>
        <w:rPr>
          <w:i/>
        </w:rPr>
      </w:pPr>
      <w:r w:rsidRPr="008D114F">
        <w:rPr>
          <w:i/>
        </w:rPr>
        <w:t>The workforce is competent and the members of the workforce have the qualifications and knowledge to effectively perform their roles.</w:t>
      </w:r>
    </w:p>
    <w:p w14:paraId="12ED0C3E" w14:textId="77777777" w:rsidR="00D50CD4" w:rsidRPr="00095CD4" w:rsidRDefault="00D50CD4" w:rsidP="00D50CD4">
      <w:pPr>
        <w:pStyle w:val="Heading3"/>
      </w:pPr>
      <w:r w:rsidRPr="00095CD4">
        <w:t>Requirement 7(3)(d)</w:t>
      </w:r>
      <w:r>
        <w:tab/>
      </w:r>
      <w:r w:rsidR="007611C9">
        <w:t>Compliant</w:t>
      </w:r>
    </w:p>
    <w:p w14:paraId="2AFB58A7" w14:textId="77777777" w:rsidR="00D50CD4" w:rsidRPr="008D114F" w:rsidRDefault="00D50CD4" w:rsidP="00D50CD4">
      <w:pPr>
        <w:rPr>
          <w:i/>
        </w:rPr>
      </w:pPr>
      <w:r w:rsidRPr="008D114F">
        <w:rPr>
          <w:i/>
        </w:rPr>
        <w:t>The workforce is recruited, trained, equipped and supported to deliver the outcomes required by these standards.</w:t>
      </w:r>
    </w:p>
    <w:p w14:paraId="0784C601" w14:textId="77777777" w:rsidR="00D50CD4" w:rsidRPr="00095CD4" w:rsidRDefault="00D50CD4" w:rsidP="00D50CD4">
      <w:pPr>
        <w:pStyle w:val="Heading3"/>
      </w:pPr>
      <w:r w:rsidRPr="00095CD4">
        <w:t>Requirement 7(3)(e)</w:t>
      </w:r>
      <w:r>
        <w:tab/>
      </w:r>
      <w:r w:rsidR="007611C9">
        <w:t>Compliant</w:t>
      </w:r>
    </w:p>
    <w:p w14:paraId="0BACC4D8" w14:textId="77777777" w:rsidR="00D50CD4" w:rsidRPr="008D114F" w:rsidRDefault="00D50CD4" w:rsidP="00D50CD4">
      <w:pPr>
        <w:rPr>
          <w:i/>
        </w:rPr>
      </w:pPr>
      <w:r w:rsidRPr="008D114F">
        <w:rPr>
          <w:i/>
        </w:rPr>
        <w:t>Regular assessment, monitoring and review of the performance of each member of the workforce is undertaken.</w:t>
      </w:r>
    </w:p>
    <w:p w14:paraId="7E0859F2" w14:textId="77777777" w:rsidR="00D50CD4" w:rsidRPr="00506F7F" w:rsidRDefault="00D50CD4" w:rsidP="00D50CD4"/>
    <w:p w14:paraId="216FA40F" w14:textId="77777777" w:rsidR="00D50CD4" w:rsidRDefault="00D50CD4" w:rsidP="00D50CD4">
      <w:pPr>
        <w:sectPr w:rsidR="00D50CD4" w:rsidSect="007611C9">
          <w:headerReference w:type="default" r:id="rId38"/>
          <w:type w:val="continuous"/>
          <w:pgSz w:w="11906" w:h="16838"/>
          <w:pgMar w:top="1701" w:right="1418" w:bottom="1418" w:left="1418" w:header="709" w:footer="397" w:gutter="0"/>
          <w:cols w:space="708"/>
          <w:titlePg/>
          <w:docGrid w:linePitch="360"/>
        </w:sectPr>
      </w:pPr>
    </w:p>
    <w:p w14:paraId="52F592C3" w14:textId="77777777" w:rsidR="00D50CD4" w:rsidRDefault="00D50CD4" w:rsidP="00D50CD4">
      <w:pPr>
        <w:pStyle w:val="Heading1"/>
        <w:tabs>
          <w:tab w:val="right" w:pos="9070"/>
        </w:tabs>
        <w:spacing w:before="560" w:after="640"/>
        <w:rPr>
          <w:color w:val="FFFFFF" w:themeColor="background1"/>
          <w:sz w:val="36"/>
        </w:rPr>
        <w:sectPr w:rsidR="00D50CD4" w:rsidSect="007611C9">
          <w:headerReference w:type="default" r:id="rId39"/>
          <w:headerReference w:type="first" r:id="rId4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733D0B70" wp14:editId="07ECCF5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737"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643056" w:rsidRPr="0013618F">
        <w:rPr>
          <w:color w:val="FFFFFF" w:themeColor="background1"/>
          <w:sz w:val="36"/>
        </w:rPr>
        <w:t>NON-</w:t>
      </w:r>
      <w:r w:rsidR="007611C9" w:rsidRPr="0013618F">
        <w:rPr>
          <w:color w:val="FFFFFF" w:themeColor="background1"/>
          <w:sz w:val="36"/>
        </w:rPr>
        <w:t>COMPLIANT</w:t>
      </w:r>
      <w:r w:rsidRPr="00EB1D71">
        <w:rPr>
          <w:color w:val="FFFFFF" w:themeColor="background1"/>
          <w:sz w:val="36"/>
        </w:rPr>
        <w:br/>
        <w:t>Organisational governance</w:t>
      </w:r>
    </w:p>
    <w:p w14:paraId="320C2F56" w14:textId="77777777" w:rsidR="00D50CD4" w:rsidRPr="00FD1B02" w:rsidRDefault="00D50CD4" w:rsidP="00D50CD4">
      <w:pPr>
        <w:pStyle w:val="Heading3"/>
        <w:shd w:val="clear" w:color="auto" w:fill="F2F2F2" w:themeFill="background1" w:themeFillShade="F2"/>
      </w:pPr>
      <w:r w:rsidRPr="008312AC">
        <w:t>Consumer</w:t>
      </w:r>
      <w:r w:rsidRPr="00FD1B02">
        <w:t xml:space="preserve"> outcome:</w:t>
      </w:r>
    </w:p>
    <w:p w14:paraId="1880D0AF" w14:textId="77777777" w:rsidR="00D50CD4" w:rsidRDefault="00D50CD4" w:rsidP="00D50CD4">
      <w:pPr>
        <w:numPr>
          <w:ilvl w:val="0"/>
          <w:numId w:val="8"/>
        </w:numPr>
        <w:shd w:val="clear" w:color="auto" w:fill="F2F2F2" w:themeFill="background1" w:themeFillShade="F2"/>
      </w:pPr>
      <w:r>
        <w:t>I am confident the organisation is well run. I can partner in improving the delivery of care and services.</w:t>
      </w:r>
    </w:p>
    <w:p w14:paraId="20D28645" w14:textId="77777777" w:rsidR="00D50CD4" w:rsidRDefault="00D50CD4" w:rsidP="00D50CD4">
      <w:pPr>
        <w:pStyle w:val="Heading3"/>
        <w:shd w:val="clear" w:color="auto" w:fill="F2F2F2" w:themeFill="background1" w:themeFillShade="F2"/>
      </w:pPr>
      <w:r>
        <w:t>Organisation statement:</w:t>
      </w:r>
    </w:p>
    <w:p w14:paraId="4775BD7D" w14:textId="77777777" w:rsidR="00D50CD4" w:rsidRDefault="00D50CD4" w:rsidP="00D50CD4">
      <w:pPr>
        <w:numPr>
          <w:ilvl w:val="0"/>
          <w:numId w:val="8"/>
        </w:numPr>
        <w:shd w:val="clear" w:color="auto" w:fill="F2F2F2" w:themeFill="background1" w:themeFillShade="F2"/>
      </w:pPr>
      <w:r>
        <w:t>The organisation’s governing body is accountable for the delivery of safe and quality care and services.</w:t>
      </w:r>
    </w:p>
    <w:p w14:paraId="0AF335A3" w14:textId="77777777" w:rsidR="00D50CD4" w:rsidRDefault="00D50CD4" w:rsidP="00D50CD4">
      <w:pPr>
        <w:pStyle w:val="Heading2"/>
      </w:pPr>
      <w:r>
        <w:t>Assessment of Standard 8</w:t>
      </w:r>
    </w:p>
    <w:p w14:paraId="2F5D5DCC" w14:textId="77777777" w:rsidR="00643056" w:rsidRPr="00643056" w:rsidRDefault="00643056" w:rsidP="00643056">
      <w:pPr>
        <w:rPr>
          <w:rFonts w:eastAsia="Calibri"/>
          <w:color w:val="auto"/>
          <w:lang w:eastAsia="en-US"/>
        </w:rPr>
      </w:pPr>
      <w:r w:rsidRPr="00643056">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BE41BB3" w14:textId="77777777" w:rsidR="00643056" w:rsidRDefault="00643056" w:rsidP="0013618F">
      <w:pPr>
        <w:rPr>
          <w:rFonts w:eastAsia="Calibri"/>
          <w:color w:val="auto"/>
        </w:rPr>
      </w:pPr>
      <w:r w:rsidRPr="00643056">
        <w:rPr>
          <w:rFonts w:eastAsia="Calibri"/>
          <w:color w:val="auto"/>
          <w:lang w:eastAsia="en-US"/>
        </w:rPr>
        <w:t>Overall consumers consider</w:t>
      </w:r>
      <w:r w:rsidR="006B2220">
        <w:rPr>
          <w:rFonts w:eastAsia="Calibri"/>
          <w:color w:val="auto"/>
          <w:lang w:eastAsia="en-US"/>
        </w:rPr>
        <w:t xml:space="preserve"> </w:t>
      </w:r>
      <w:r w:rsidRPr="00643056">
        <w:rPr>
          <w:rFonts w:eastAsia="Calibri"/>
          <w:color w:val="auto"/>
          <w:lang w:eastAsia="en-US"/>
        </w:rPr>
        <w:t xml:space="preserve">the organisation is well run and they can partner in improving the delivery of care and services. </w:t>
      </w:r>
      <w:r w:rsidR="0013618F">
        <w:rPr>
          <w:rFonts w:eastAsia="Calibri"/>
          <w:color w:val="auto"/>
          <w:lang w:eastAsia="en-US"/>
        </w:rPr>
        <w:t xml:space="preserve">Consumers and their representatives find </w:t>
      </w:r>
      <w:r w:rsidRPr="00643056">
        <w:rPr>
          <w:rFonts w:eastAsia="Calibri"/>
          <w:color w:val="auto"/>
        </w:rPr>
        <w:t>the management team are very approachable and responsive to their needs.</w:t>
      </w:r>
    </w:p>
    <w:p w14:paraId="69076B88" w14:textId="77777777" w:rsidR="0013618F" w:rsidRPr="00EE101F" w:rsidRDefault="0013618F" w:rsidP="0013618F">
      <w:pPr>
        <w:pStyle w:val="ListBullet"/>
        <w:numPr>
          <w:ilvl w:val="0"/>
          <w:numId w:val="0"/>
        </w:numPr>
        <w:rPr>
          <w:iCs/>
        </w:rPr>
      </w:pPr>
      <w:r w:rsidRPr="00EE101F">
        <w:rPr>
          <w:iCs/>
        </w:rPr>
        <w:t>Management demonstrate how they engage consumers and representatives in various ways including through an annual survey and regular ‘resident meetings’, where matters such as the living environment, clinical care services, lifestyle activities, cleaning and laundry are discussed as standard agenda items. They recently discussed the refurbishment and improvements to the courtyard/garden, seeking consumer input into design and layout.</w:t>
      </w:r>
    </w:p>
    <w:p w14:paraId="5CB52183" w14:textId="77777777" w:rsidR="00643056" w:rsidRDefault="00643056" w:rsidP="0013618F">
      <w:pPr>
        <w:rPr>
          <w:rFonts w:eastAsia="Calibri"/>
          <w:color w:val="auto"/>
        </w:rPr>
      </w:pPr>
      <w:r w:rsidRPr="00643056">
        <w:rPr>
          <w:rFonts w:eastAsia="Calibri"/>
          <w:color w:val="auto"/>
        </w:rPr>
        <w:t>The organisation’s governing body has systems to promote a culture of safe, inclusive and quality care and service. The governance framework including committee structure and monthly reports demonstrate how information is reported to key decision makers within the organisation. This includes information and data on clinical care, continuous improvement, financial governance, workforce governance, regulatory compliance and complaints. High-impact or high-prevalence risks, and potential abuse and neglect are also identified, managed and reported. The clinical governance framework includes antimicrobial stewardship and open disclosure.</w:t>
      </w:r>
    </w:p>
    <w:p w14:paraId="2BD38804" w14:textId="77777777" w:rsidR="0013618F" w:rsidRDefault="0013618F" w:rsidP="00641716">
      <w:pPr>
        <w:pStyle w:val="ListBullet"/>
        <w:numPr>
          <w:ilvl w:val="0"/>
          <w:numId w:val="0"/>
        </w:numPr>
        <w:rPr>
          <w:iCs/>
        </w:rPr>
      </w:pPr>
      <w:r w:rsidRPr="00646A6B">
        <w:rPr>
          <w:iCs/>
        </w:rPr>
        <w:lastRenderedPageBreak/>
        <w:t xml:space="preserve">Management said they use a range of methods to identify continuous improvement opportunities including consumer feedback, evidence-based practice and monitoring/auditing processes. </w:t>
      </w:r>
      <w:r w:rsidR="00641716">
        <w:rPr>
          <w:iCs/>
        </w:rPr>
        <w:t>This was confirmed by the</w:t>
      </w:r>
      <w:r w:rsidRPr="00646A6B">
        <w:rPr>
          <w:iCs/>
        </w:rPr>
        <w:t xml:space="preserve"> improvement plan </w:t>
      </w:r>
      <w:r w:rsidR="00641716">
        <w:rPr>
          <w:iCs/>
        </w:rPr>
        <w:t xml:space="preserve">which </w:t>
      </w:r>
      <w:r w:rsidR="00641716" w:rsidRPr="00646A6B">
        <w:rPr>
          <w:iCs/>
        </w:rPr>
        <w:t>demonstrated</w:t>
      </w:r>
      <w:r w:rsidRPr="00646A6B">
        <w:rPr>
          <w:iCs/>
        </w:rPr>
        <w:t xml:space="preserve"> a methodical approach is applied to ongoing monitoring, review and service improvement.</w:t>
      </w:r>
    </w:p>
    <w:p w14:paraId="6D15CABB" w14:textId="77777777" w:rsidR="00641716" w:rsidRPr="00641716" w:rsidRDefault="00641716" w:rsidP="00641716">
      <w:pPr>
        <w:pStyle w:val="ListBullet"/>
        <w:numPr>
          <w:ilvl w:val="0"/>
          <w:numId w:val="0"/>
        </w:numPr>
      </w:pPr>
      <w:r>
        <w:rPr>
          <w:iCs/>
        </w:rPr>
        <w:t>The service</w:t>
      </w:r>
      <w:r w:rsidRPr="00EE101F">
        <w:rPr>
          <w:iCs/>
        </w:rPr>
        <w:t xml:space="preserve"> </w:t>
      </w:r>
      <w:r>
        <w:rPr>
          <w:iCs/>
        </w:rPr>
        <w:t>was</w:t>
      </w:r>
      <w:r w:rsidRPr="00EE101F">
        <w:rPr>
          <w:iCs/>
        </w:rPr>
        <w:t xml:space="preserve"> unable to demonstrate an effective system for minimising the use of restraint.</w:t>
      </w:r>
      <w:r>
        <w:rPr>
          <w:iCs/>
        </w:rPr>
        <w:t xml:space="preserve"> </w:t>
      </w:r>
      <w:r w:rsidRPr="00BC4DE7">
        <w:t>Management said there is no physical or chemical restraint at the service.</w:t>
      </w:r>
    </w:p>
    <w:p w14:paraId="780F5A7F" w14:textId="77777777" w:rsidR="00D50CD4" w:rsidRPr="00095CD4" w:rsidRDefault="00D50CD4" w:rsidP="00D50CD4">
      <w:pPr>
        <w:rPr>
          <w:rFonts w:eastAsia="Calibri"/>
        </w:rPr>
      </w:pPr>
      <w:r w:rsidRPr="00154403">
        <w:rPr>
          <w:rFonts w:eastAsiaTheme="minorHAnsi"/>
        </w:rPr>
        <w:t xml:space="preserve">The Quality Standard is assessed as </w:t>
      </w:r>
      <w:r w:rsidR="00643056">
        <w:rPr>
          <w:rFonts w:eastAsiaTheme="minorHAnsi"/>
        </w:rPr>
        <w:t>Non-</w:t>
      </w:r>
      <w:r w:rsidR="007611C9" w:rsidRPr="00643056">
        <w:rPr>
          <w:rFonts w:eastAsiaTheme="minorHAnsi"/>
          <w:color w:val="auto"/>
        </w:rPr>
        <w:t>Compliant</w:t>
      </w:r>
      <w:r w:rsidRPr="00643056">
        <w:rPr>
          <w:rFonts w:eastAsiaTheme="minorHAnsi"/>
          <w:color w:val="auto"/>
        </w:rPr>
        <w:t xml:space="preserve"> as </w:t>
      </w:r>
      <w:r w:rsidR="00643056">
        <w:rPr>
          <w:rFonts w:eastAsiaTheme="minorHAnsi"/>
          <w:color w:val="auto"/>
        </w:rPr>
        <w:t>one</w:t>
      </w:r>
      <w:r w:rsidRPr="00643056">
        <w:rPr>
          <w:rFonts w:eastAsiaTheme="minorHAnsi"/>
          <w:color w:val="auto"/>
        </w:rPr>
        <w:t xml:space="preserve"> of the five specific requirements have been assessed as </w:t>
      </w:r>
      <w:r w:rsidR="00643056">
        <w:rPr>
          <w:rFonts w:eastAsiaTheme="minorHAnsi"/>
          <w:color w:val="auto"/>
        </w:rPr>
        <w:t>Non-</w:t>
      </w:r>
      <w:r w:rsidR="007611C9" w:rsidRPr="00643056">
        <w:rPr>
          <w:rFonts w:eastAsiaTheme="minorHAnsi"/>
          <w:color w:val="auto"/>
        </w:rPr>
        <w:t>Compliant</w:t>
      </w:r>
      <w:r w:rsidRPr="00643056">
        <w:rPr>
          <w:rFonts w:eastAsiaTheme="minorHAnsi"/>
          <w:color w:val="auto"/>
        </w:rPr>
        <w:t>.</w:t>
      </w:r>
    </w:p>
    <w:p w14:paraId="000FB001" w14:textId="77777777" w:rsidR="00D50CD4" w:rsidRDefault="00D50CD4" w:rsidP="00D50CD4">
      <w:pPr>
        <w:pStyle w:val="Heading2"/>
      </w:pPr>
      <w:r>
        <w:t>Assessment of Standard 8 Requirements</w:t>
      </w:r>
      <w:r w:rsidRPr="0066387A">
        <w:rPr>
          <w:i/>
          <w:color w:val="0000FF"/>
          <w:sz w:val="24"/>
          <w:szCs w:val="24"/>
        </w:rPr>
        <w:t xml:space="preserve"> </w:t>
      </w:r>
    </w:p>
    <w:p w14:paraId="74DFBF32" w14:textId="77777777" w:rsidR="00D50CD4" w:rsidRPr="00506F7F" w:rsidRDefault="00D50CD4" w:rsidP="00D50CD4">
      <w:pPr>
        <w:pStyle w:val="Heading3"/>
      </w:pPr>
      <w:r w:rsidRPr="00506F7F">
        <w:t>Requirement 8(3)(a)</w:t>
      </w:r>
      <w:r w:rsidRPr="00506F7F">
        <w:tab/>
      </w:r>
      <w:r w:rsidR="007611C9">
        <w:t>Compliant</w:t>
      </w:r>
    </w:p>
    <w:p w14:paraId="46B6E125" w14:textId="77777777" w:rsidR="00D50CD4" w:rsidRPr="008D114F" w:rsidRDefault="00D50CD4" w:rsidP="00D50CD4">
      <w:pPr>
        <w:rPr>
          <w:i/>
        </w:rPr>
      </w:pPr>
      <w:r w:rsidRPr="008D114F">
        <w:rPr>
          <w:i/>
        </w:rPr>
        <w:t>Consumers are engaged in the development, delivery and evaluation of care and services and are supported in that engagement.</w:t>
      </w:r>
    </w:p>
    <w:p w14:paraId="70E812FE" w14:textId="77777777" w:rsidR="00D50CD4" w:rsidRPr="00095CD4" w:rsidRDefault="00D50CD4" w:rsidP="00D50CD4">
      <w:pPr>
        <w:pStyle w:val="Heading3"/>
      </w:pPr>
      <w:r w:rsidRPr="00095CD4">
        <w:t>Requirement 8(3)(b)</w:t>
      </w:r>
      <w:r>
        <w:tab/>
      </w:r>
      <w:r w:rsidR="007611C9">
        <w:t>Compliant</w:t>
      </w:r>
    </w:p>
    <w:p w14:paraId="122D9037" w14:textId="77777777" w:rsidR="00D50CD4" w:rsidRPr="008D114F" w:rsidRDefault="00D50CD4" w:rsidP="00D50CD4">
      <w:pPr>
        <w:rPr>
          <w:i/>
        </w:rPr>
      </w:pPr>
      <w:r w:rsidRPr="008D114F">
        <w:rPr>
          <w:i/>
        </w:rPr>
        <w:t>The organisation’s governing body promotes a culture of safe, inclusive and quality care and services and is accountable for their delivery.</w:t>
      </w:r>
    </w:p>
    <w:p w14:paraId="79023DDB" w14:textId="77777777" w:rsidR="00D50CD4" w:rsidRPr="00506F7F" w:rsidRDefault="00D50CD4" w:rsidP="00D50CD4">
      <w:pPr>
        <w:pStyle w:val="Heading3"/>
      </w:pPr>
      <w:r w:rsidRPr="00506F7F">
        <w:t>Requirement 8(3)(c)</w:t>
      </w:r>
      <w:r>
        <w:tab/>
      </w:r>
      <w:r w:rsidR="007611C9">
        <w:t>Compliant</w:t>
      </w:r>
    </w:p>
    <w:p w14:paraId="660BFD62" w14:textId="77777777" w:rsidR="00D50CD4" w:rsidRPr="008D114F" w:rsidRDefault="00D50CD4" w:rsidP="00D50CD4">
      <w:pPr>
        <w:rPr>
          <w:i/>
        </w:rPr>
      </w:pPr>
      <w:r w:rsidRPr="008D114F">
        <w:rPr>
          <w:i/>
        </w:rPr>
        <w:t>Effective organisation wide governance systems relating to the following:</w:t>
      </w:r>
    </w:p>
    <w:p w14:paraId="75047822" w14:textId="77777777" w:rsidR="00D50CD4" w:rsidRPr="008D114F" w:rsidRDefault="00D50CD4" w:rsidP="00D50CD4">
      <w:pPr>
        <w:numPr>
          <w:ilvl w:val="0"/>
          <w:numId w:val="18"/>
        </w:numPr>
        <w:tabs>
          <w:tab w:val="right" w:pos="9026"/>
        </w:tabs>
        <w:spacing w:before="0" w:after="0"/>
        <w:ind w:left="567" w:hanging="425"/>
        <w:outlineLvl w:val="4"/>
        <w:rPr>
          <w:i/>
        </w:rPr>
      </w:pPr>
      <w:r w:rsidRPr="008D114F">
        <w:rPr>
          <w:i/>
        </w:rPr>
        <w:t>information management;</w:t>
      </w:r>
    </w:p>
    <w:p w14:paraId="4781A0E5" w14:textId="77777777" w:rsidR="00D50CD4" w:rsidRPr="008D114F" w:rsidRDefault="00D50CD4" w:rsidP="00D50CD4">
      <w:pPr>
        <w:numPr>
          <w:ilvl w:val="0"/>
          <w:numId w:val="18"/>
        </w:numPr>
        <w:tabs>
          <w:tab w:val="right" w:pos="9026"/>
        </w:tabs>
        <w:spacing w:before="0" w:after="0"/>
        <w:ind w:left="567" w:hanging="425"/>
        <w:outlineLvl w:val="4"/>
        <w:rPr>
          <w:i/>
        </w:rPr>
      </w:pPr>
      <w:r w:rsidRPr="008D114F">
        <w:rPr>
          <w:i/>
        </w:rPr>
        <w:t>continuous improvement;</w:t>
      </w:r>
    </w:p>
    <w:p w14:paraId="53064470" w14:textId="77777777" w:rsidR="00D50CD4" w:rsidRPr="008D114F" w:rsidRDefault="00D50CD4" w:rsidP="00D50CD4">
      <w:pPr>
        <w:numPr>
          <w:ilvl w:val="0"/>
          <w:numId w:val="18"/>
        </w:numPr>
        <w:tabs>
          <w:tab w:val="right" w:pos="9026"/>
        </w:tabs>
        <w:spacing w:before="0" w:after="0"/>
        <w:ind w:left="567" w:hanging="425"/>
        <w:outlineLvl w:val="4"/>
        <w:rPr>
          <w:i/>
        </w:rPr>
      </w:pPr>
      <w:r w:rsidRPr="008D114F">
        <w:rPr>
          <w:i/>
        </w:rPr>
        <w:t>financial governance;</w:t>
      </w:r>
    </w:p>
    <w:p w14:paraId="327C4EF6" w14:textId="77777777" w:rsidR="00D50CD4" w:rsidRPr="008D114F" w:rsidRDefault="00D50CD4" w:rsidP="00D50CD4">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5EDF7C6" w14:textId="77777777" w:rsidR="00D50CD4" w:rsidRPr="008D114F" w:rsidRDefault="00D50CD4" w:rsidP="00D50CD4">
      <w:pPr>
        <w:numPr>
          <w:ilvl w:val="0"/>
          <w:numId w:val="18"/>
        </w:numPr>
        <w:tabs>
          <w:tab w:val="right" w:pos="9026"/>
        </w:tabs>
        <w:spacing w:before="0" w:after="0"/>
        <w:ind w:left="567" w:hanging="425"/>
        <w:outlineLvl w:val="4"/>
        <w:rPr>
          <w:i/>
        </w:rPr>
      </w:pPr>
      <w:r w:rsidRPr="008D114F">
        <w:rPr>
          <w:i/>
        </w:rPr>
        <w:t>regulatory compliance;</w:t>
      </w:r>
    </w:p>
    <w:p w14:paraId="754760E9" w14:textId="77777777" w:rsidR="00D50CD4" w:rsidRPr="008D114F" w:rsidRDefault="00D50CD4" w:rsidP="00D50CD4">
      <w:pPr>
        <w:numPr>
          <w:ilvl w:val="0"/>
          <w:numId w:val="18"/>
        </w:numPr>
        <w:tabs>
          <w:tab w:val="right" w:pos="9026"/>
        </w:tabs>
        <w:spacing w:before="0" w:after="0"/>
        <w:ind w:left="567" w:hanging="425"/>
        <w:outlineLvl w:val="4"/>
        <w:rPr>
          <w:i/>
        </w:rPr>
      </w:pPr>
      <w:r w:rsidRPr="008D114F">
        <w:rPr>
          <w:i/>
        </w:rPr>
        <w:t>feedback and complaints.</w:t>
      </w:r>
    </w:p>
    <w:p w14:paraId="4E5DBFC2" w14:textId="77777777" w:rsidR="00D50CD4" w:rsidRPr="00506F7F" w:rsidRDefault="00D50CD4" w:rsidP="00D50CD4">
      <w:pPr>
        <w:pStyle w:val="Heading3"/>
      </w:pPr>
      <w:r w:rsidRPr="00506F7F">
        <w:t>Requirement 8(3)(d)</w:t>
      </w:r>
      <w:r>
        <w:tab/>
      </w:r>
      <w:r w:rsidR="007611C9">
        <w:t>Compliant</w:t>
      </w:r>
    </w:p>
    <w:p w14:paraId="7D924BB7" w14:textId="77777777" w:rsidR="00D50CD4" w:rsidRPr="008D114F" w:rsidRDefault="00D50CD4" w:rsidP="00D50CD4">
      <w:pPr>
        <w:rPr>
          <w:i/>
        </w:rPr>
      </w:pPr>
      <w:r w:rsidRPr="008D114F">
        <w:rPr>
          <w:i/>
        </w:rPr>
        <w:t>Effective risk management systems and practices, including but not limited to the following:</w:t>
      </w:r>
    </w:p>
    <w:p w14:paraId="706FAE4D" w14:textId="77777777" w:rsidR="00D50CD4" w:rsidRPr="008D114F" w:rsidRDefault="00D50CD4" w:rsidP="00D50CD4">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077EC5E0" w14:textId="77777777" w:rsidR="00D50CD4" w:rsidRPr="008D114F" w:rsidRDefault="00D50CD4" w:rsidP="00D50CD4">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2579C645" w14:textId="77777777" w:rsidR="00D50CD4" w:rsidRPr="008D114F" w:rsidRDefault="00D50CD4" w:rsidP="00D50CD4">
      <w:pPr>
        <w:numPr>
          <w:ilvl w:val="0"/>
          <w:numId w:val="19"/>
        </w:numPr>
        <w:tabs>
          <w:tab w:val="right" w:pos="9026"/>
        </w:tabs>
        <w:spacing w:before="0" w:after="0"/>
        <w:ind w:left="567" w:hanging="425"/>
        <w:outlineLvl w:val="4"/>
        <w:rPr>
          <w:i/>
        </w:rPr>
      </w:pPr>
      <w:r w:rsidRPr="008D114F">
        <w:rPr>
          <w:i/>
        </w:rPr>
        <w:t>supporting consumers to live the best life they can.</w:t>
      </w:r>
    </w:p>
    <w:p w14:paraId="4BB7F8C4" w14:textId="77777777" w:rsidR="00D50CD4" w:rsidRPr="00506F7F" w:rsidRDefault="00D50CD4" w:rsidP="00D50CD4">
      <w:pPr>
        <w:pStyle w:val="Heading3"/>
      </w:pPr>
      <w:r w:rsidRPr="00B87880">
        <w:lastRenderedPageBreak/>
        <w:t>Requirement 8(3)(e)</w:t>
      </w:r>
      <w:r w:rsidRPr="00B87880">
        <w:tab/>
      </w:r>
      <w:r w:rsidR="00643056" w:rsidRPr="00B87880">
        <w:t>Non-</w:t>
      </w:r>
      <w:r w:rsidR="007611C9" w:rsidRPr="00B87880">
        <w:t>Compliant</w:t>
      </w:r>
    </w:p>
    <w:p w14:paraId="6BCF5DC7" w14:textId="77777777" w:rsidR="00D50CD4" w:rsidRPr="008D114F" w:rsidRDefault="00D50CD4" w:rsidP="00D50CD4">
      <w:pPr>
        <w:rPr>
          <w:i/>
        </w:rPr>
      </w:pPr>
      <w:r w:rsidRPr="008D114F">
        <w:rPr>
          <w:i/>
        </w:rPr>
        <w:t>Where clinical care is provided—a clinical governance framework, including but not limited to the following:</w:t>
      </w:r>
    </w:p>
    <w:p w14:paraId="0D4D8EB0" w14:textId="77777777" w:rsidR="00D50CD4" w:rsidRPr="008D114F" w:rsidRDefault="00D50CD4" w:rsidP="00D50CD4">
      <w:pPr>
        <w:numPr>
          <w:ilvl w:val="0"/>
          <w:numId w:val="20"/>
        </w:numPr>
        <w:tabs>
          <w:tab w:val="right" w:pos="9026"/>
        </w:tabs>
        <w:spacing w:before="0" w:after="0"/>
        <w:ind w:left="567" w:hanging="425"/>
        <w:outlineLvl w:val="4"/>
        <w:rPr>
          <w:i/>
        </w:rPr>
      </w:pPr>
      <w:r w:rsidRPr="008D114F">
        <w:rPr>
          <w:i/>
        </w:rPr>
        <w:t>antimicrobial stewardship;</w:t>
      </w:r>
    </w:p>
    <w:p w14:paraId="73679EEC" w14:textId="77777777" w:rsidR="00D50CD4" w:rsidRPr="008D114F" w:rsidRDefault="00D50CD4" w:rsidP="00D50CD4">
      <w:pPr>
        <w:numPr>
          <w:ilvl w:val="0"/>
          <w:numId w:val="20"/>
        </w:numPr>
        <w:tabs>
          <w:tab w:val="right" w:pos="9026"/>
        </w:tabs>
        <w:spacing w:before="0" w:after="0"/>
        <w:ind w:left="567" w:hanging="425"/>
        <w:outlineLvl w:val="4"/>
        <w:rPr>
          <w:i/>
        </w:rPr>
      </w:pPr>
      <w:r w:rsidRPr="008D114F">
        <w:rPr>
          <w:i/>
        </w:rPr>
        <w:t>minimising the use of restraint;</w:t>
      </w:r>
    </w:p>
    <w:p w14:paraId="6948AB48" w14:textId="77777777" w:rsidR="00D50CD4" w:rsidRPr="00FE29EF" w:rsidRDefault="00D50CD4" w:rsidP="00D50CD4">
      <w:pPr>
        <w:numPr>
          <w:ilvl w:val="0"/>
          <w:numId w:val="20"/>
        </w:numPr>
        <w:tabs>
          <w:tab w:val="right" w:pos="9026"/>
        </w:tabs>
        <w:spacing w:before="0" w:after="0"/>
        <w:ind w:left="567" w:hanging="425"/>
        <w:outlineLvl w:val="4"/>
        <w:rPr>
          <w:i/>
        </w:rPr>
      </w:pPr>
      <w:r w:rsidRPr="008D114F">
        <w:rPr>
          <w:i/>
        </w:rPr>
        <w:t>open disclosure.</w:t>
      </w:r>
    </w:p>
    <w:p w14:paraId="23DFEA8F" w14:textId="77777777" w:rsidR="00641716" w:rsidRDefault="00FE29EF" w:rsidP="00641716">
      <w:pPr>
        <w:rPr>
          <w:color w:val="auto"/>
        </w:rPr>
      </w:pPr>
      <w:r w:rsidRPr="00FE29EF">
        <w:rPr>
          <w:rFonts w:eastAsia="Calibri"/>
          <w:color w:val="auto"/>
          <w:lang w:eastAsia="en-US"/>
        </w:rPr>
        <w:t xml:space="preserve">The service demonstrated a clinical government framework in relation to </w:t>
      </w:r>
      <w:r w:rsidRPr="00FE29EF">
        <w:rPr>
          <w:color w:val="auto"/>
        </w:rPr>
        <w:t xml:space="preserve">antimicrobial stewardship and open disclosure. </w:t>
      </w:r>
    </w:p>
    <w:p w14:paraId="60363E06" w14:textId="77777777" w:rsidR="00FE29EF" w:rsidRPr="00FE29EF" w:rsidRDefault="00FE29EF" w:rsidP="00641716">
      <w:pPr>
        <w:rPr>
          <w:rFonts w:eastAsia="Calibri"/>
          <w:color w:val="auto"/>
          <w:lang w:eastAsia="en-US"/>
        </w:rPr>
      </w:pPr>
      <w:r w:rsidRPr="00FE29EF">
        <w:rPr>
          <w:rFonts w:eastAsiaTheme="minorHAnsi"/>
          <w:iCs/>
          <w:color w:val="auto"/>
          <w:szCs w:val="22"/>
          <w:lang w:eastAsia="en-US"/>
        </w:rPr>
        <w:t>The organisation provided</w:t>
      </w:r>
      <w:r w:rsidR="00641716">
        <w:rPr>
          <w:rFonts w:eastAsiaTheme="minorHAnsi"/>
          <w:iCs/>
          <w:color w:val="auto"/>
          <w:szCs w:val="22"/>
          <w:lang w:eastAsia="en-US"/>
        </w:rPr>
        <w:t xml:space="preserve"> </w:t>
      </w:r>
      <w:r w:rsidRPr="00FE29EF">
        <w:rPr>
          <w:rFonts w:eastAsia="Calibri"/>
          <w:color w:val="auto"/>
          <w:lang w:eastAsia="en-US"/>
        </w:rPr>
        <w:t>a documented clinical governance framework based on the National Model Clinical Governance Framework 2017.</w:t>
      </w:r>
      <w:r w:rsidR="00641716">
        <w:rPr>
          <w:rFonts w:eastAsia="Calibri"/>
          <w:color w:val="auto"/>
          <w:lang w:eastAsia="en-US"/>
        </w:rPr>
        <w:t xml:space="preserve"> There are policies and regular reporting on antimicrobial stewardship. They have </w:t>
      </w:r>
      <w:r w:rsidRPr="00FE29EF">
        <w:rPr>
          <w:rFonts w:eastAsia="Calibri"/>
          <w:color w:val="auto"/>
          <w:lang w:eastAsia="en-US"/>
        </w:rPr>
        <w:t xml:space="preserve">open disclosure </w:t>
      </w:r>
      <w:r w:rsidR="00641716">
        <w:rPr>
          <w:rFonts w:eastAsia="Calibri"/>
          <w:color w:val="auto"/>
          <w:lang w:eastAsia="en-US"/>
        </w:rPr>
        <w:t xml:space="preserve">processes </w:t>
      </w:r>
      <w:r w:rsidRPr="00FE29EF">
        <w:rPr>
          <w:rFonts w:eastAsia="Calibri"/>
          <w:color w:val="auto"/>
          <w:lang w:eastAsia="en-US"/>
        </w:rPr>
        <w:t>within their incident and complaint management policies</w:t>
      </w:r>
      <w:r w:rsidR="00267963">
        <w:rPr>
          <w:rFonts w:eastAsia="Calibri"/>
          <w:color w:val="auto"/>
          <w:lang w:eastAsia="en-US"/>
        </w:rPr>
        <w:t xml:space="preserve"> which have been followed consistently.</w:t>
      </w:r>
    </w:p>
    <w:p w14:paraId="1BF6505D" w14:textId="77777777" w:rsidR="00FE29EF" w:rsidRPr="00FE29EF" w:rsidRDefault="00FE29EF" w:rsidP="0088213E">
      <w:pPr>
        <w:rPr>
          <w:rFonts w:eastAsiaTheme="minorHAnsi"/>
          <w:iCs/>
          <w:color w:val="auto"/>
          <w:szCs w:val="22"/>
          <w:lang w:eastAsia="en-US"/>
        </w:rPr>
      </w:pPr>
      <w:r w:rsidRPr="00FE29EF">
        <w:rPr>
          <w:rFonts w:eastAsiaTheme="minorHAnsi"/>
          <w:iCs/>
          <w:color w:val="auto"/>
          <w:szCs w:val="22"/>
          <w:lang w:eastAsia="en-US"/>
        </w:rPr>
        <w:t xml:space="preserve">Antimicrobial stewardship has been discussed with medical practitioners and nursing staff. There is a regular report tabled and discussed at the medication advisory committee about infections, trends an antibiotic usage. Information and education have also been provided to all staff and consumers. Posters were on display around the facility. </w:t>
      </w:r>
    </w:p>
    <w:p w14:paraId="5375ADA4" w14:textId="77777777" w:rsidR="00FE29EF" w:rsidRPr="000E11F4" w:rsidRDefault="00FE29EF" w:rsidP="00B87880">
      <w:pPr>
        <w:rPr>
          <w:rFonts w:eastAsiaTheme="minorHAnsi"/>
          <w:color w:val="auto"/>
          <w:szCs w:val="22"/>
          <w:lang w:eastAsia="en-US"/>
        </w:rPr>
      </w:pPr>
      <w:r w:rsidRPr="000E11F4">
        <w:rPr>
          <w:rFonts w:eastAsiaTheme="minorHAnsi"/>
          <w:iCs/>
          <w:color w:val="auto"/>
          <w:szCs w:val="22"/>
          <w:lang w:eastAsia="en-US"/>
        </w:rPr>
        <w:t xml:space="preserve">However, management were unable to demonstrate an effective system for minimising the use of restraint. </w:t>
      </w:r>
      <w:r w:rsidRPr="000E11F4">
        <w:rPr>
          <w:rFonts w:eastAsiaTheme="minorHAnsi"/>
          <w:color w:val="auto"/>
          <w:szCs w:val="22"/>
          <w:lang w:eastAsia="en-US"/>
        </w:rPr>
        <w:t>Management said there is no physical or chemical restraint at the service</w:t>
      </w:r>
      <w:r w:rsidR="00893DA5">
        <w:rPr>
          <w:rFonts w:eastAsiaTheme="minorHAnsi"/>
          <w:color w:val="auto"/>
          <w:szCs w:val="22"/>
          <w:lang w:eastAsia="en-US"/>
        </w:rPr>
        <w:t>,</w:t>
      </w:r>
      <w:r w:rsidR="00B87880">
        <w:rPr>
          <w:rFonts w:eastAsiaTheme="minorHAnsi"/>
          <w:color w:val="auto"/>
          <w:szCs w:val="22"/>
          <w:lang w:eastAsia="en-US"/>
        </w:rPr>
        <w:t xml:space="preserve"> </w:t>
      </w:r>
      <w:r w:rsidR="00267963">
        <w:rPr>
          <w:rFonts w:eastAsiaTheme="minorHAnsi"/>
          <w:color w:val="auto"/>
          <w:szCs w:val="22"/>
          <w:lang w:eastAsia="en-US"/>
        </w:rPr>
        <w:t>but</w:t>
      </w:r>
      <w:r w:rsidR="00B87880">
        <w:rPr>
          <w:rFonts w:eastAsiaTheme="minorHAnsi"/>
          <w:color w:val="auto"/>
          <w:szCs w:val="22"/>
          <w:lang w:eastAsia="en-US"/>
        </w:rPr>
        <w:t xml:space="preserve"> had not identified that a dignity suit was a form of physical restraint.</w:t>
      </w:r>
    </w:p>
    <w:p w14:paraId="64934CB6" w14:textId="77777777" w:rsidR="00FE29EF" w:rsidRPr="00FE29EF" w:rsidRDefault="00FE29EF" w:rsidP="00B87880">
      <w:pPr>
        <w:rPr>
          <w:rFonts w:eastAsiaTheme="minorHAnsi"/>
          <w:color w:val="auto"/>
          <w:szCs w:val="22"/>
          <w:lang w:eastAsia="en-US"/>
        </w:rPr>
      </w:pPr>
      <w:r w:rsidRPr="00FE29EF">
        <w:rPr>
          <w:rFonts w:eastAsiaTheme="minorHAnsi"/>
          <w:color w:val="auto"/>
          <w:szCs w:val="22"/>
          <w:lang w:eastAsia="en-US"/>
        </w:rPr>
        <w:t>When asked whether they have a self-assessment or monitoring tool for the use of psychotropic medication, the service provided a list of consumers who are prescribed antipsychotic medication, and evidence of three-month medical practitioner reviews. However, this list does not include other types of psychotropic medication such as antidepressants and opioids, which can also be used as chemical restraint.</w:t>
      </w:r>
    </w:p>
    <w:p w14:paraId="01F2BDAF" w14:textId="77777777" w:rsidR="00B87880" w:rsidRDefault="00FE29EF" w:rsidP="00B87880">
      <w:pPr>
        <w:rPr>
          <w:rFonts w:eastAsiaTheme="minorHAnsi"/>
          <w:color w:val="auto"/>
          <w:szCs w:val="22"/>
          <w:lang w:eastAsia="en-US"/>
        </w:rPr>
      </w:pPr>
      <w:r w:rsidRPr="00FE29EF">
        <w:rPr>
          <w:rFonts w:eastAsiaTheme="minorHAnsi"/>
          <w:color w:val="auto"/>
          <w:szCs w:val="22"/>
          <w:lang w:eastAsia="en-US"/>
        </w:rPr>
        <w:t>Th</w:t>
      </w:r>
      <w:r w:rsidR="00B87880">
        <w:rPr>
          <w:rFonts w:eastAsiaTheme="minorHAnsi"/>
          <w:color w:val="auto"/>
          <w:szCs w:val="22"/>
          <w:lang w:eastAsia="en-US"/>
        </w:rPr>
        <w:t xml:space="preserve">e </w:t>
      </w:r>
      <w:r w:rsidRPr="00FE29EF">
        <w:rPr>
          <w:rFonts w:eastAsiaTheme="minorHAnsi"/>
          <w:color w:val="auto"/>
          <w:szCs w:val="22"/>
          <w:lang w:eastAsia="en-US"/>
        </w:rPr>
        <w:t xml:space="preserve">report does not cover all aspects to monitor the use of psychotropic medication </w:t>
      </w:r>
      <w:r w:rsidR="00B87880">
        <w:rPr>
          <w:rFonts w:eastAsiaTheme="minorHAnsi"/>
          <w:color w:val="auto"/>
          <w:szCs w:val="22"/>
          <w:lang w:eastAsia="en-US"/>
        </w:rPr>
        <w:t>including the following:</w:t>
      </w:r>
    </w:p>
    <w:p w14:paraId="586394B3" w14:textId="77777777" w:rsidR="00FE29EF" w:rsidRPr="00B87880" w:rsidRDefault="00FE29EF" w:rsidP="0049398B">
      <w:pPr>
        <w:pStyle w:val="NoSpacing"/>
        <w:numPr>
          <w:ilvl w:val="0"/>
          <w:numId w:val="45"/>
        </w:numPr>
        <w:rPr>
          <w:rFonts w:eastAsiaTheme="minorHAnsi"/>
          <w:lang w:eastAsia="en-US"/>
        </w:rPr>
      </w:pPr>
      <w:r w:rsidRPr="00B87880">
        <w:rPr>
          <w:rFonts w:eastAsiaTheme="minorHAnsi"/>
          <w:lang w:eastAsia="en-US"/>
        </w:rPr>
        <w:t xml:space="preserve">Date informed consent was obtained. </w:t>
      </w:r>
    </w:p>
    <w:p w14:paraId="7F4C84B9" w14:textId="77777777" w:rsidR="00FE29EF" w:rsidRPr="00FE29EF" w:rsidRDefault="00FE29EF" w:rsidP="0049398B">
      <w:pPr>
        <w:pStyle w:val="NoSpacing"/>
        <w:numPr>
          <w:ilvl w:val="0"/>
          <w:numId w:val="45"/>
        </w:numPr>
        <w:rPr>
          <w:rFonts w:eastAsiaTheme="minorHAnsi"/>
          <w:lang w:eastAsia="en-US"/>
        </w:rPr>
      </w:pPr>
      <w:r w:rsidRPr="00FE29EF">
        <w:rPr>
          <w:rFonts w:eastAsiaTheme="minorHAnsi"/>
          <w:lang w:eastAsia="en-US"/>
        </w:rPr>
        <w:t>Evidence of monitoring consumers’ condition, potential side effects.</w:t>
      </w:r>
    </w:p>
    <w:p w14:paraId="358C9B0E" w14:textId="77777777" w:rsidR="00FE29EF" w:rsidRDefault="00FE29EF" w:rsidP="00B87880">
      <w:pPr>
        <w:rPr>
          <w:rFonts w:eastAsiaTheme="minorHAnsi"/>
          <w:iCs/>
          <w:color w:val="auto"/>
          <w:szCs w:val="22"/>
          <w:lang w:eastAsia="en-US"/>
        </w:rPr>
      </w:pPr>
      <w:r w:rsidRPr="00FE29EF">
        <w:rPr>
          <w:rFonts w:eastAsiaTheme="minorHAnsi"/>
          <w:iCs/>
          <w:color w:val="auto"/>
          <w:szCs w:val="22"/>
          <w:lang w:eastAsia="en-US"/>
        </w:rPr>
        <w:t>Management said they regularly review all consumers prescribed psychotropic medication as part of their routine clinical/medical review.</w:t>
      </w:r>
      <w:r w:rsidR="00267963">
        <w:rPr>
          <w:rFonts w:eastAsiaTheme="minorHAnsi"/>
          <w:iCs/>
          <w:color w:val="auto"/>
          <w:szCs w:val="22"/>
          <w:lang w:eastAsia="en-US"/>
        </w:rPr>
        <w:t xml:space="preserve"> </w:t>
      </w:r>
      <w:r w:rsidR="00E30B7F">
        <w:rPr>
          <w:rFonts w:eastAsiaTheme="minorHAnsi"/>
          <w:iCs/>
          <w:color w:val="auto"/>
          <w:szCs w:val="22"/>
          <w:lang w:eastAsia="en-US"/>
        </w:rPr>
        <w:t>However,</w:t>
      </w:r>
      <w:r w:rsidR="00267963">
        <w:rPr>
          <w:rFonts w:eastAsiaTheme="minorHAnsi"/>
          <w:iCs/>
          <w:color w:val="auto"/>
          <w:szCs w:val="22"/>
          <w:lang w:eastAsia="en-US"/>
        </w:rPr>
        <w:t xml:space="preserve"> </w:t>
      </w:r>
      <w:r w:rsidR="00E30B7F">
        <w:rPr>
          <w:rFonts w:eastAsiaTheme="minorHAnsi"/>
          <w:iCs/>
          <w:color w:val="auto"/>
          <w:szCs w:val="22"/>
          <w:lang w:eastAsia="en-US"/>
        </w:rPr>
        <w:t xml:space="preserve">there were </w:t>
      </w:r>
      <w:r w:rsidR="00267963">
        <w:rPr>
          <w:rFonts w:eastAsiaTheme="minorHAnsi"/>
          <w:iCs/>
          <w:color w:val="auto"/>
          <w:szCs w:val="22"/>
          <w:lang w:eastAsia="en-US"/>
        </w:rPr>
        <w:t xml:space="preserve">no </w:t>
      </w:r>
      <w:r w:rsidR="00AB5F13">
        <w:rPr>
          <w:rFonts w:eastAsiaTheme="minorHAnsi"/>
          <w:iCs/>
          <w:color w:val="auto"/>
          <w:szCs w:val="22"/>
          <w:lang w:eastAsia="en-US"/>
        </w:rPr>
        <w:t>documented strategies</w:t>
      </w:r>
      <w:r w:rsidR="00267963">
        <w:rPr>
          <w:rFonts w:eastAsiaTheme="minorHAnsi"/>
          <w:iCs/>
          <w:color w:val="auto"/>
          <w:szCs w:val="22"/>
          <w:lang w:eastAsia="en-US"/>
        </w:rPr>
        <w:t xml:space="preserve"> or policies to minimise the usage of restraints.</w:t>
      </w:r>
    </w:p>
    <w:p w14:paraId="6E2526A6" w14:textId="77777777" w:rsidR="00B87880" w:rsidRDefault="00B87880" w:rsidP="00B87880">
      <w:r w:rsidRPr="00B87880">
        <w:rPr>
          <w:rFonts w:eastAsiaTheme="minorHAnsi"/>
          <w:iCs/>
          <w:color w:val="auto"/>
          <w:lang w:eastAsia="en-US"/>
        </w:rPr>
        <w:lastRenderedPageBreak/>
        <w:t xml:space="preserve">In </w:t>
      </w:r>
      <w:r w:rsidR="00AB5F13">
        <w:rPr>
          <w:rFonts w:eastAsiaTheme="minorHAnsi"/>
          <w:iCs/>
          <w:color w:val="auto"/>
          <w:lang w:eastAsia="en-US"/>
        </w:rPr>
        <w:t xml:space="preserve">their </w:t>
      </w:r>
      <w:r w:rsidRPr="00B87880">
        <w:rPr>
          <w:rFonts w:eastAsiaTheme="minorHAnsi"/>
          <w:iCs/>
          <w:color w:val="auto"/>
          <w:lang w:eastAsia="en-US"/>
        </w:rPr>
        <w:t xml:space="preserve">response the service stated </w:t>
      </w:r>
      <w:r w:rsidRPr="00B87880">
        <w:t>it has in place a psychotropic register for consumers who are on antipsychotic medication and antianxiety medications. Psychotropic medication monitoring assessment plans were in place for consumers on psychotropics that are in the antipsychotic class. R</w:t>
      </w:r>
      <w:r w:rsidR="0088213E">
        <w:t>esidential medication management review</w:t>
      </w:r>
      <w:r w:rsidRPr="00B87880">
        <w:t>s</w:t>
      </w:r>
      <w:r w:rsidR="0088213E">
        <w:t xml:space="preserve"> (RMMRS)</w:t>
      </w:r>
      <w:r w:rsidRPr="00B87880">
        <w:t xml:space="preserve"> are conducted annually for all consumers. </w:t>
      </w:r>
    </w:p>
    <w:p w14:paraId="2248A1D9" w14:textId="77777777" w:rsidR="00B87880" w:rsidRPr="00B87880" w:rsidRDefault="00B87880" w:rsidP="00B87880">
      <w:r w:rsidRPr="00B87880">
        <w:t>In addition to the monitoring assessment, the organisation will implement the antipsychotic/psychotropic medication monitoring chart for all consumers who are in this category</w:t>
      </w:r>
      <w:r w:rsidR="00AB5F13">
        <w:t>,</w:t>
      </w:r>
      <w:r w:rsidRPr="00B87880">
        <w:t xml:space="preserve"> </w:t>
      </w:r>
      <w:r w:rsidR="0088213E">
        <w:t>in</w:t>
      </w:r>
      <w:r w:rsidRPr="00B87880">
        <w:t xml:space="preserve"> </w:t>
      </w:r>
      <w:r w:rsidR="00AB5F13">
        <w:t xml:space="preserve">their software program, </w:t>
      </w:r>
      <w:r w:rsidRPr="00B87880">
        <w:t xml:space="preserve">Autumn Care. These will be reviewed with the care plan evaluations and charting initiated when any consumer is commenced on one of medications. </w:t>
      </w:r>
      <w:r w:rsidR="0088213E">
        <w:t>Further education to clinical staff will also be provided.</w:t>
      </w:r>
    </w:p>
    <w:p w14:paraId="5775B8E7" w14:textId="77777777" w:rsidR="00D50CD4" w:rsidRPr="0088213E" w:rsidRDefault="0088213E" w:rsidP="0088213E">
      <w:pPr>
        <w:rPr>
          <w:rFonts w:eastAsia="Calibri"/>
          <w:color w:val="auto"/>
          <w:lang w:eastAsia="en-US"/>
        </w:rPr>
        <w:sectPr w:rsidR="00D50CD4" w:rsidRPr="0088213E" w:rsidSect="007611C9">
          <w:headerReference w:type="default" r:id="rId41"/>
          <w:type w:val="continuous"/>
          <w:pgSz w:w="11906" w:h="16838"/>
          <w:pgMar w:top="1701" w:right="1418" w:bottom="1418" w:left="1418" w:header="709" w:footer="397" w:gutter="0"/>
          <w:cols w:space="708"/>
          <w:docGrid w:linePitch="360"/>
        </w:sectPr>
      </w:pPr>
      <w:r>
        <w:rPr>
          <w:rFonts w:eastAsia="Calibri"/>
          <w:color w:val="auto"/>
          <w:lang w:eastAsia="en-US"/>
        </w:rPr>
        <w:t xml:space="preserve">Based on the information I find the service is non-compliant with this </w:t>
      </w:r>
      <w:r w:rsidR="00A055B9">
        <w:rPr>
          <w:rFonts w:eastAsia="Calibri"/>
          <w:color w:val="auto"/>
          <w:lang w:eastAsia="en-US"/>
        </w:rPr>
        <w:t>requirement but</w:t>
      </w:r>
      <w:r>
        <w:rPr>
          <w:rFonts w:eastAsia="Calibri"/>
          <w:color w:val="auto"/>
          <w:lang w:eastAsia="en-US"/>
        </w:rPr>
        <w:t xml:space="preserve"> acknowledge it has </w:t>
      </w:r>
      <w:r w:rsidR="00A055B9">
        <w:rPr>
          <w:rFonts w:eastAsia="Calibri"/>
          <w:color w:val="auto"/>
          <w:lang w:eastAsia="en-US"/>
        </w:rPr>
        <w:t>outlined measures to</w:t>
      </w:r>
      <w:r>
        <w:rPr>
          <w:rFonts w:eastAsia="Calibri"/>
          <w:color w:val="auto"/>
          <w:lang w:eastAsia="en-US"/>
        </w:rPr>
        <w:t xml:space="preserve"> improve their </w:t>
      </w:r>
      <w:r w:rsidR="00267963">
        <w:rPr>
          <w:rFonts w:eastAsia="Calibri"/>
          <w:color w:val="auto"/>
          <w:lang w:eastAsia="en-US"/>
        </w:rPr>
        <w:t>compliance.</w:t>
      </w:r>
    </w:p>
    <w:p w14:paraId="5A43632A" w14:textId="77777777" w:rsidR="00D50CD4" w:rsidRDefault="00D50CD4" w:rsidP="00D50CD4">
      <w:pPr>
        <w:pStyle w:val="Heading1"/>
      </w:pPr>
      <w:r>
        <w:lastRenderedPageBreak/>
        <w:t>Areas for improvement</w:t>
      </w:r>
    </w:p>
    <w:p w14:paraId="664015A7" w14:textId="77777777" w:rsidR="00D50CD4" w:rsidRPr="002F49FA" w:rsidRDefault="00D50CD4" w:rsidP="00D50CD4">
      <w:r w:rsidRPr="002F49FA">
        <w:t>Areas have been identified in which improvements must be made to ensure compliance with the Quality Standards. This is based on non-compliance with the Quality Standards as described in this performance report.</w:t>
      </w:r>
    </w:p>
    <w:p w14:paraId="438B87E0" w14:textId="77777777" w:rsidR="00AB5F13" w:rsidRDefault="00AB5F13" w:rsidP="00AB5F13">
      <w:pPr>
        <w:pStyle w:val="Heading3"/>
      </w:pPr>
      <w:r w:rsidRPr="00790E1A">
        <w:t>Requirement 2(3)(a)</w:t>
      </w:r>
      <w:r w:rsidRPr="00790E1A">
        <w:tab/>
      </w:r>
    </w:p>
    <w:p w14:paraId="5AE87EE8" w14:textId="77777777" w:rsidR="00AB5F13" w:rsidRPr="008D114F" w:rsidRDefault="00AB5F13" w:rsidP="00AB5F13">
      <w:pPr>
        <w:rPr>
          <w:i/>
        </w:rPr>
      </w:pPr>
      <w:r w:rsidRPr="008D114F">
        <w:rPr>
          <w:i/>
        </w:rPr>
        <w:t>Assessment and planning, including consideration of risks to the consumer’s health and well-being, informs the delivery of safe and effective care and services.</w:t>
      </w:r>
    </w:p>
    <w:p w14:paraId="24595EA7" w14:textId="77777777" w:rsidR="00AB5F13" w:rsidRPr="00AB5F13" w:rsidRDefault="00AB5F13" w:rsidP="00AB5F13">
      <w:pPr>
        <w:pStyle w:val="Heading3"/>
        <w:numPr>
          <w:ilvl w:val="0"/>
          <w:numId w:val="33"/>
        </w:numPr>
        <w:rPr>
          <w:b w:val="0"/>
          <w:sz w:val="24"/>
        </w:rPr>
      </w:pPr>
      <w:r w:rsidRPr="00AB5F13">
        <w:rPr>
          <w:b w:val="0"/>
          <w:color w:val="auto"/>
          <w:sz w:val="24"/>
        </w:rPr>
        <w:t xml:space="preserve">Ensure </w:t>
      </w:r>
      <w:r>
        <w:rPr>
          <w:b w:val="0"/>
          <w:color w:val="auto"/>
          <w:sz w:val="24"/>
        </w:rPr>
        <w:t>there are consistent documented processes in place to inform assessment and care planning</w:t>
      </w:r>
      <w:r w:rsidR="00D365B8">
        <w:rPr>
          <w:b w:val="0"/>
          <w:color w:val="auto"/>
          <w:sz w:val="24"/>
        </w:rPr>
        <w:t>,</w:t>
      </w:r>
      <w:r>
        <w:rPr>
          <w:b w:val="0"/>
          <w:color w:val="auto"/>
          <w:sz w:val="24"/>
        </w:rPr>
        <w:t xml:space="preserve"> </w:t>
      </w:r>
      <w:r w:rsidR="00D365B8">
        <w:rPr>
          <w:b w:val="0"/>
          <w:color w:val="auto"/>
          <w:sz w:val="24"/>
        </w:rPr>
        <w:t>especially in the area of behaviour management and diabetes management.</w:t>
      </w:r>
    </w:p>
    <w:p w14:paraId="1390F461" w14:textId="77777777" w:rsidR="00AB5F13" w:rsidRPr="00853601" w:rsidRDefault="00AB5F13" w:rsidP="00AB5F13">
      <w:pPr>
        <w:pStyle w:val="Heading3"/>
      </w:pPr>
      <w:r w:rsidRPr="00853601">
        <w:t>Requirement 3(3)(a)</w:t>
      </w:r>
      <w:r>
        <w:tab/>
      </w:r>
    </w:p>
    <w:p w14:paraId="3AFBDA32" w14:textId="77777777" w:rsidR="00AB5F13" w:rsidRPr="008D114F" w:rsidRDefault="00AB5F13" w:rsidP="00AB5F13">
      <w:pPr>
        <w:rPr>
          <w:i/>
        </w:rPr>
      </w:pPr>
      <w:r w:rsidRPr="008D114F">
        <w:rPr>
          <w:i/>
        </w:rPr>
        <w:t>Each consumer gets safe and effective personal care, clinical care, or both personal care and clinical care, that:</w:t>
      </w:r>
    </w:p>
    <w:p w14:paraId="6AEE8967" w14:textId="77777777" w:rsidR="00AB5F13" w:rsidRPr="008D114F" w:rsidRDefault="00AB5F13" w:rsidP="00AB5F13">
      <w:pPr>
        <w:numPr>
          <w:ilvl w:val="0"/>
          <w:numId w:val="40"/>
        </w:numPr>
        <w:tabs>
          <w:tab w:val="right" w:pos="9026"/>
        </w:tabs>
        <w:spacing w:before="0" w:after="0"/>
        <w:outlineLvl w:val="4"/>
        <w:rPr>
          <w:i/>
        </w:rPr>
      </w:pPr>
      <w:r w:rsidRPr="008D114F">
        <w:rPr>
          <w:i/>
        </w:rPr>
        <w:t>is best practice; and</w:t>
      </w:r>
    </w:p>
    <w:p w14:paraId="5C1A1B11" w14:textId="77777777" w:rsidR="00AB5F13" w:rsidRPr="008D114F" w:rsidRDefault="00AB5F13" w:rsidP="00AB5F13">
      <w:pPr>
        <w:numPr>
          <w:ilvl w:val="0"/>
          <w:numId w:val="40"/>
        </w:numPr>
        <w:tabs>
          <w:tab w:val="right" w:pos="9026"/>
        </w:tabs>
        <w:spacing w:before="0" w:after="0"/>
        <w:ind w:left="567" w:hanging="425"/>
        <w:outlineLvl w:val="4"/>
        <w:rPr>
          <w:i/>
        </w:rPr>
      </w:pPr>
      <w:r w:rsidRPr="008D114F">
        <w:rPr>
          <w:i/>
        </w:rPr>
        <w:t>is tailored to their needs; and</w:t>
      </w:r>
    </w:p>
    <w:p w14:paraId="708D55AE" w14:textId="77777777" w:rsidR="00AB5F13" w:rsidRDefault="00AB5F13" w:rsidP="00AB5F13">
      <w:pPr>
        <w:numPr>
          <w:ilvl w:val="0"/>
          <w:numId w:val="40"/>
        </w:numPr>
        <w:tabs>
          <w:tab w:val="right" w:pos="9026"/>
        </w:tabs>
        <w:spacing w:before="0" w:after="0"/>
        <w:ind w:left="567" w:hanging="425"/>
        <w:outlineLvl w:val="4"/>
        <w:rPr>
          <w:i/>
        </w:rPr>
      </w:pPr>
      <w:r w:rsidRPr="008D114F">
        <w:rPr>
          <w:i/>
        </w:rPr>
        <w:t>optimises their health and well-being.</w:t>
      </w:r>
    </w:p>
    <w:p w14:paraId="791CF3BC" w14:textId="77777777" w:rsidR="00D365B8" w:rsidRDefault="00D365B8" w:rsidP="00D365B8">
      <w:pPr>
        <w:tabs>
          <w:tab w:val="right" w:pos="9026"/>
        </w:tabs>
        <w:spacing w:before="0" w:after="0"/>
        <w:ind w:left="567"/>
        <w:outlineLvl w:val="4"/>
        <w:rPr>
          <w:i/>
        </w:rPr>
      </w:pPr>
    </w:p>
    <w:p w14:paraId="66BF797E" w14:textId="77777777" w:rsidR="00D365B8" w:rsidRPr="00D365B8" w:rsidRDefault="00D365B8" w:rsidP="00D365B8">
      <w:pPr>
        <w:pStyle w:val="ListParagraph"/>
        <w:numPr>
          <w:ilvl w:val="0"/>
          <w:numId w:val="38"/>
        </w:numPr>
        <w:tabs>
          <w:tab w:val="right" w:pos="9026"/>
        </w:tabs>
        <w:spacing w:before="0" w:after="0"/>
        <w:outlineLvl w:val="4"/>
        <w:rPr>
          <w:i/>
        </w:rPr>
      </w:pPr>
      <w:r>
        <w:t xml:space="preserve">Ensure consent (including verbal) is documented for the use of </w:t>
      </w:r>
      <w:bookmarkStart w:id="9" w:name="_Hlk69300721"/>
      <w:r>
        <w:t>psychotropic</w:t>
      </w:r>
      <w:bookmarkEnd w:id="9"/>
      <w:r>
        <w:t xml:space="preserve"> medications and physical restraints.</w:t>
      </w:r>
    </w:p>
    <w:p w14:paraId="5AA4BCE6" w14:textId="77777777" w:rsidR="00D365B8" w:rsidRPr="00D365B8" w:rsidRDefault="00D365B8" w:rsidP="00D365B8">
      <w:pPr>
        <w:pStyle w:val="ListParagraph"/>
        <w:numPr>
          <w:ilvl w:val="0"/>
          <w:numId w:val="38"/>
        </w:numPr>
        <w:tabs>
          <w:tab w:val="right" w:pos="9026"/>
        </w:tabs>
        <w:spacing w:before="0" w:after="0"/>
        <w:outlineLvl w:val="4"/>
        <w:rPr>
          <w:i/>
        </w:rPr>
      </w:pPr>
      <w:r>
        <w:t>Ensure intervention strategies are documented and trialled prior to the administration of PRN psychotropic medication.</w:t>
      </w:r>
    </w:p>
    <w:p w14:paraId="7CEFB37F" w14:textId="77777777" w:rsidR="00D365B8" w:rsidRPr="00F75E45" w:rsidRDefault="00D365B8" w:rsidP="00D365B8">
      <w:pPr>
        <w:pStyle w:val="ListParagraph"/>
        <w:numPr>
          <w:ilvl w:val="0"/>
          <w:numId w:val="38"/>
        </w:numPr>
        <w:tabs>
          <w:tab w:val="right" w:pos="9026"/>
        </w:tabs>
        <w:spacing w:before="0" w:after="0"/>
        <w:outlineLvl w:val="4"/>
        <w:rPr>
          <w:i/>
        </w:rPr>
      </w:pPr>
      <w:r>
        <w:t>Education of staff around the use of chemical and physical restraints.</w:t>
      </w:r>
    </w:p>
    <w:p w14:paraId="12C5F737" w14:textId="77777777" w:rsidR="00F75E45" w:rsidRPr="00D365B8" w:rsidRDefault="00F75E45" w:rsidP="00D365B8">
      <w:pPr>
        <w:pStyle w:val="ListParagraph"/>
        <w:numPr>
          <w:ilvl w:val="0"/>
          <w:numId w:val="38"/>
        </w:numPr>
        <w:tabs>
          <w:tab w:val="right" w:pos="9026"/>
        </w:tabs>
        <w:spacing w:before="0" w:after="0"/>
        <w:outlineLvl w:val="4"/>
        <w:rPr>
          <w:i/>
        </w:rPr>
      </w:pPr>
      <w:r>
        <w:t xml:space="preserve">Ensure care information is documented on consumers requiring pressure care, wound care and pain charting is consistently performed following adjustments to pain medication, falls or behaviour changes. </w:t>
      </w:r>
    </w:p>
    <w:p w14:paraId="4FA9B7FF" w14:textId="77777777" w:rsidR="00AB5F13" w:rsidRPr="00853601" w:rsidRDefault="00AB5F13" w:rsidP="00AB5F13">
      <w:pPr>
        <w:pStyle w:val="Heading3"/>
      </w:pPr>
      <w:r w:rsidRPr="00853601">
        <w:t>Requirement 3(3)(b)</w:t>
      </w:r>
      <w:r>
        <w:tab/>
      </w:r>
    </w:p>
    <w:p w14:paraId="3D048243" w14:textId="77777777" w:rsidR="00AB5F13" w:rsidRPr="008D114F" w:rsidRDefault="00AB5F13" w:rsidP="00AB5F13">
      <w:pPr>
        <w:rPr>
          <w:i/>
        </w:rPr>
      </w:pPr>
      <w:r w:rsidRPr="008D114F">
        <w:rPr>
          <w:i/>
          <w:szCs w:val="22"/>
        </w:rPr>
        <w:t>Effective management of high impact or high prevalence risks associated with the care of each consumer.</w:t>
      </w:r>
    </w:p>
    <w:p w14:paraId="710608E6" w14:textId="77777777" w:rsidR="00AB5F13" w:rsidRDefault="0042097F" w:rsidP="00E30B7F">
      <w:pPr>
        <w:pStyle w:val="NoSpacing"/>
        <w:numPr>
          <w:ilvl w:val="0"/>
          <w:numId w:val="44"/>
        </w:numPr>
      </w:pPr>
      <w:r w:rsidRPr="0042097F">
        <w:t>Ensure behaviour assessments and care plans are reviewed following behavioural incidents.</w:t>
      </w:r>
    </w:p>
    <w:p w14:paraId="0F90411D" w14:textId="77777777" w:rsidR="0042097F" w:rsidRDefault="0042097F" w:rsidP="00E30B7F">
      <w:pPr>
        <w:pStyle w:val="NoSpacing"/>
        <w:numPr>
          <w:ilvl w:val="0"/>
          <w:numId w:val="44"/>
        </w:numPr>
      </w:pPr>
      <w:r>
        <w:t>Ensure neurological monitoring is routinely conducted following falls or incidents.</w:t>
      </w:r>
    </w:p>
    <w:p w14:paraId="2C1EBC32" w14:textId="77777777" w:rsidR="0042097F" w:rsidRPr="0042097F" w:rsidRDefault="0042097F" w:rsidP="00E30B7F">
      <w:pPr>
        <w:pStyle w:val="NoSpacing"/>
        <w:numPr>
          <w:ilvl w:val="0"/>
          <w:numId w:val="44"/>
        </w:numPr>
      </w:pPr>
      <w:r>
        <w:t>Ensure consistent monitoring and processes are followed for consumers on fluid restrictions and those with diabetes mellitus.</w:t>
      </w:r>
    </w:p>
    <w:p w14:paraId="322688A8" w14:textId="77777777" w:rsidR="0042097F" w:rsidRPr="0042097F" w:rsidRDefault="0042097F" w:rsidP="0042097F"/>
    <w:p w14:paraId="0B555B3E" w14:textId="77777777" w:rsidR="00AB5F13" w:rsidRPr="00506F7F" w:rsidRDefault="00AB5F13" w:rsidP="00AB5F13">
      <w:pPr>
        <w:pStyle w:val="Heading3"/>
      </w:pPr>
      <w:r w:rsidRPr="00B87880">
        <w:t>Requirement 8(3)(e)</w:t>
      </w:r>
      <w:r w:rsidRPr="00B87880">
        <w:tab/>
      </w:r>
    </w:p>
    <w:p w14:paraId="649A1491" w14:textId="77777777" w:rsidR="00AB5F13" w:rsidRPr="008D114F" w:rsidRDefault="00AB5F13" w:rsidP="00AB5F13">
      <w:pPr>
        <w:rPr>
          <w:i/>
        </w:rPr>
      </w:pPr>
      <w:r w:rsidRPr="008D114F">
        <w:rPr>
          <w:i/>
        </w:rPr>
        <w:t>Where clinical care is provided—a clinical governance framework, including but not limited to the following:</w:t>
      </w:r>
    </w:p>
    <w:p w14:paraId="0613DD9D" w14:textId="77777777" w:rsidR="00AB5F13" w:rsidRPr="008D114F" w:rsidRDefault="00AB5F13" w:rsidP="0075465D">
      <w:pPr>
        <w:numPr>
          <w:ilvl w:val="0"/>
          <w:numId w:val="39"/>
        </w:numPr>
        <w:tabs>
          <w:tab w:val="right" w:pos="9026"/>
        </w:tabs>
        <w:spacing w:before="0" w:after="0"/>
        <w:ind w:left="567" w:hanging="425"/>
        <w:outlineLvl w:val="4"/>
        <w:rPr>
          <w:i/>
        </w:rPr>
      </w:pPr>
      <w:r w:rsidRPr="008D114F">
        <w:rPr>
          <w:i/>
        </w:rPr>
        <w:t>antimicrobial stewardship;</w:t>
      </w:r>
    </w:p>
    <w:p w14:paraId="432988D5" w14:textId="77777777" w:rsidR="00AB5F13" w:rsidRPr="008D114F" w:rsidRDefault="00AB5F13" w:rsidP="00AB5F13">
      <w:pPr>
        <w:numPr>
          <w:ilvl w:val="0"/>
          <w:numId w:val="39"/>
        </w:numPr>
        <w:tabs>
          <w:tab w:val="right" w:pos="9026"/>
        </w:tabs>
        <w:spacing w:before="0" w:after="0"/>
        <w:ind w:left="567" w:hanging="425"/>
        <w:outlineLvl w:val="4"/>
        <w:rPr>
          <w:i/>
        </w:rPr>
      </w:pPr>
      <w:r w:rsidRPr="008D114F">
        <w:rPr>
          <w:i/>
        </w:rPr>
        <w:t>minimising the use of restraint;</w:t>
      </w:r>
    </w:p>
    <w:p w14:paraId="2B732115" w14:textId="77777777" w:rsidR="00AB5F13" w:rsidRPr="00FE29EF" w:rsidRDefault="00AB5F13" w:rsidP="00AB5F13">
      <w:pPr>
        <w:numPr>
          <w:ilvl w:val="0"/>
          <w:numId w:val="39"/>
        </w:numPr>
        <w:tabs>
          <w:tab w:val="right" w:pos="9026"/>
        </w:tabs>
        <w:spacing w:before="0" w:after="0"/>
        <w:ind w:left="567" w:hanging="425"/>
        <w:outlineLvl w:val="4"/>
        <w:rPr>
          <w:i/>
        </w:rPr>
      </w:pPr>
      <w:r w:rsidRPr="008D114F">
        <w:rPr>
          <w:i/>
        </w:rPr>
        <w:t>open disclosure.</w:t>
      </w:r>
    </w:p>
    <w:p w14:paraId="7AC8E3F7" w14:textId="77777777" w:rsidR="00D50CD4" w:rsidRPr="00095CD4" w:rsidRDefault="00AB5F13" w:rsidP="00AB5F13">
      <w:pPr>
        <w:pStyle w:val="ListBullet"/>
        <w:numPr>
          <w:ilvl w:val="0"/>
          <w:numId w:val="33"/>
        </w:numPr>
      </w:pPr>
      <w:r>
        <w:t>Develop and implement a policy and process for identifying and minimising the use of restraints.</w:t>
      </w:r>
    </w:p>
    <w:p w14:paraId="07DE638F" w14:textId="77777777" w:rsidR="00E44EFF" w:rsidRDefault="00E44EFF"/>
    <w:sectPr w:rsidR="00E44EFF" w:rsidSect="007611C9">
      <w:headerReference w:type="default" r:id="rId42"/>
      <w:headerReference w:type="first" r:id="rId4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2018E" w14:textId="77777777" w:rsidR="00822A1A" w:rsidRDefault="00822A1A">
      <w:pPr>
        <w:spacing w:before="0" w:after="0" w:line="240" w:lineRule="auto"/>
      </w:pPr>
      <w:r>
        <w:separator/>
      </w:r>
    </w:p>
  </w:endnote>
  <w:endnote w:type="continuationSeparator" w:id="0">
    <w:p w14:paraId="05454ECF" w14:textId="77777777" w:rsidR="00822A1A" w:rsidRDefault="00822A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947DF" w14:textId="77777777" w:rsidR="00822A1A" w:rsidRPr="009A1F1B" w:rsidRDefault="00822A1A" w:rsidP="007611C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373B4F" w14:textId="77777777" w:rsidR="00822A1A" w:rsidRPr="00C72FFB" w:rsidRDefault="00822A1A" w:rsidP="007611C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Brentwood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5EB24EF" w14:textId="77777777" w:rsidR="00822A1A" w:rsidRPr="00C72FFB" w:rsidRDefault="00822A1A" w:rsidP="007611C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4026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CFA5B" w14:textId="77777777" w:rsidR="00822A1A" w:rsidRPr="009A1F1B" w:rsidRDefault="00822A1A" w:rsidP="007611C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9D37E5" w14:textId="77777777" w:rsidR="00822A1A" w:rsidRPr="00C72FFB" w:rsidRDefault="00822A1A" w:rsidP="007611C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Brentwood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27626EE" w14:textId="77777777" w:rsidR="00822A1A" w:rsidRPr="00A3716D" w:rsidRDefault="00822A1A" w:rsidP="007611C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4026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9DAD9" w14:textId="77777777" w:rsidR="00822A1A" w:rsidRDefault="00822A1A">
      <w:pPr>
        <w:spacing w:before="0" w:after="0" w:line="240" w:lineRule="auto"/>
      </w:pPr>
      <w:r>
        <w:separator/>
      </w:r>
    </w:p>
  </w:footnote>
  <w:footnote w:type="continuationSeparator" w:id="0">
    <w:p w14:paraId="0DF31AE9" w14:textId="77777777" w:rsidR="00822A1A" w:rsidRDefault="00822A1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12DAA" w14:textId="77777777" w:rsidR="00822A1A" w:rsidRDefault="00822A1A" w:rsidP="007611C9">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67294CEA" wp14:editId="36788C5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6931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F0835" w14:textId="77777777" w:rsidR="00822A1A" w:rsidRPr="00703E80" w:rsidRDefault="00822A1A" w:rsidP="007611C9">
    <w:pPr>
      <w:pStyle w:val="Header"/>
      <w:tabs>
        <w:tab w:val="clear" w:pos="4513"/>
        <w:tab w:val="clear" w:pos="9026"/>
        <w:tab w:val="right" w:pos="9070"/>
      </w:tabs>
      <w:spacing w:before="0" w:after="480"/>
      <w:rPr>
        <w:rFonts w:ascii="Arial Black" w:hAnsi="Arial Black"/>
      </w:rPr>
    </w:pPr>
    <w:r w:rsidRPr="00790E1A">
      <w:rPr>
        <w:rFonts w:ascii="Arial Black" w:hAnsi="Arial Black"/>
        <w:noProof/>
        <w:color w:val="FFFFFF" w:themeColor="background1"/>
        <w:sz w:val="36"/>
      </w:rPr>
      <w:drawing>
        <wp:anchor distT="0" distB="0" distL="114300" distR="114300" simplePos="0" relativeHeight="251658240" behindDoc="1" locked="0" layoutInCell="1" allowOverlap="1" wp14:anchorId="3CE9264A" wp14:editId="576EAA6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9127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90E1A">
      <w:rPr>
        <w:rFonts w:ascii="Arial Black" w:hAnsi="Arial Black"/>
        <w:color w:val="FFFFFF" w:themeColor="background1"/>
        <w:sz w:val="36"/>
      </w:rPr>
      <w:t xml:space="preserve">STANDARD 2 </w:t>
    </w:r>
    <w:r w:rsidRPr="00790E1A">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029C6" w14:textId="77777777" w:rsidR="00822A1A" w:rsidRPr="00FB0086" w:rsidRDefault="00822A1A" w:rsidP="007611C9">
    <w:pPr>
      <w:pStyle w:val="Header"/>
    </w:pPr>
    <w:r>
      <w:rPr>
        <w:noProof/>
        <w:color w:val="auto"/>
        <w:sz w:val="20"/>
      </w:rPr>
      <w:drawing>
        <wp:anchor distT="0" distB="0" distL="114300" distR="114300" simplePos="0" relativeHeight="251661312" behindDoc="1" locked="0" layoutInCell="1" allowOverlap="1" wp14:anchorId="4B8C93ED" wp14:editId="6B13C8C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538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CE2BD" w14:textId="77777777" w:rsidR="00822A1A" w:rsidRDefault="00822A1A" w:rsidP="007611C9">
    <w:r>
      <w:rPr>
        <w:noProof/>
        <w:color w:val="auto"/>
        <w:sz w:val="20"/>
      </w:rPr>
      <w:drawing>
        <wp:anchor distT="0" distB="0" distL="114300" distR="114300" simplePos="0" relativeHeight="251649024" behindDoc="1" locked="0" layoutInCell="1" allowOverlap="1" wp14:anchorId="71099643" wp14:editId="17D675D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2108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5D8E8" w14:textId="77777777" w:rsidR="00822A1A" w:rsidRPr="00703E80" w:rsidRDefault="00822A1A" w:rsidP="007611C9">
    <w:pPr>
      <w:pStyle w:val="Header"/>
      <w:tabs>
        <w:tab w:val="clear" w:pos="4513"/>
        <w:tab w:val="clear" w:pos="9026"/>
        <w:tab w:val="right" w:pos="9070"/>
      </w:tabs>
      <w:spacing w:before="0" w:after="480"/>
      <w:rPr>
        <w:rFonts w:ascii="Arial Black" w:hAnsi="Arial Black"/>
      </w:rPr>
    </w:pPr>
    <w:r w:rsidRPr="00A80FFA">
      <w:rPr>
        <w:rFonts w:ascii="Arial Black" w:hAnsi="Arial Black"/>
        <w:noProof/>
        <w:color w:val="FFFFFF" w:themeColor="background1"/>
        <w:sz w:val="36"/>
      </w:rPr>
      <w:drawing>
        <wp:anchor distT="0" distB="0" distL="114300" distR="114300" simplePos="0" relativeHeight="251660288" behindDoc="1" locked="0" layoutInCell="1" allowOverlap="1" wp14:anchorId="19726E94" wp14:editId="5608D83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173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80FFA">
      <w:rPr>
        <w:rFonts w:ascii="Arial Black" w:hAnsi="Arial Black"/>
        <w:color w:val="FFFFFF" w:themeColor="background1"/>
        <w:sz w:val="36"/>
      </w:rPr>
      <w:t xml:space="preserve">STANDARD 3 </w:t>
    </w:r>
    <w:r w:rsidRPr="00A80FFA">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39B45" w14:textId="77777777" w:rsidR="00822A1A" w:rsidRPr="00FB0086" w:rsidRDefault="00822A1A" w:rsidP="007611C9">
    <w:pPr>
      <w:pStyle w:val="Header"/>
    </w:pPr>
    <w:r>
      <w:rPr>
        <w:noProof/>
        <w:color w:val="auto"/>
        <w:sz w:val="20"/>
      </w:rPr>
      <w:drawing>
        <wp:anchor distT="0" distB="0" distL="114300" distR="114300" simplePos="0" relativeHeight="251663360" behindDoc="1" locked="0" layoutInCell="1" allowOverlap="1" wp14:anchorId="2C5B9584" wp14:editId="5083B322">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1047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28845" w14:textId="77777777" w:rsidR="00822A1A" w:rsidRDefault="00822A1A" w:rsidP="007611C9">
    <w:r>
      <w:rPr>
        <w:noProof/>
        <w:color w:val="auto"/>
        <w:sz w:val="20"/>
      </w:rPr>
      <w:drawing>
        <wp:anchor distT="0" distB="0" distL="114300" distR="114300" simplePos="0" relativeHeight="251650048" behindDoc="1" locked="0" layoutInCell="1" allowOverlap="1" wp14:anchorId="677BF272" wp14:editId="1910EA1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930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1654A" w14:textId="77777777" w:rsidR="00822A1A" w:rsidRPr="00703E80" w:rsidRDefault="00822A1A" w:rsidP="007611C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38F22730" wp14:editId="3CD62F4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3707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75B7" w14:textId="77777777" w:rsidR="00822A1A" w:rsidRPr="00FB0086" w:rsidRDefault="00822A1A" w:rsidP="007611C9">
    <w:pPr>
      <w:pStyle w:val="Header"/>
    </w:pPr>
    <w:r>
      <w:rPr>
        <w:noProof/>
        <w:color w:val="auto"/>
        <w:sz w:val="20"/>
      </w:rPr>
      <w:drawing>
        <wp:anchor distT="0" distB="0" distL="114300" distR="114300" simplePos="0" relativeHeight="251665408" behindDoc="1" locked="0" layoutInCell="1" allowOverlap="1" wp14:anchorId="7FE1BF7D" wp14:editId="127C1DCB">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2212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166AB" w14:textId="77777777" w:rsidR="00822A1A" w:rsidRDefault="00822A1A" w:rsidP="007611C9">
    <w:r>
      <w:rPr>
        <w:noProof/>
        <w:color w:val="auto"/>
        <w:sz w:val="20"/>
      </w:rPr>
      <w:drawing>
        <wp:anchor distT="0" distB="0" distL="114300" distR="114300" simplePos="0" relativeHeight="251651072" behindDoc="1" locked="0" layoutInCell="1" allowOverlap="1" wp14:anchorId="3E8FA021" wp14:editId="26FEF25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689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D6611" w14:textId="77777777" w:rsidR="00822A1A" w:rsidRPr="00703E80" w:rsidRDefault="00822A1A" w:rsidP="007611C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1DA40A70" wp14:editId="393136D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169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147D9" w14:textId="77777777" w:rsidR="00822A1A" w:rsidRDefault="00822A1A" w:rsidP="007611C9">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49ABDB10" wp14:editId="60FFD44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237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CF08C" w14:textId="77777777" w:rsidR="00822A1A" w:rsidRPr="00FB0086" w:rsidRDefault="00822A1A" w:rsidP="007611C9">
    <w:pPr>
      <w:pStyle w:val="Header"/>
    </w:pPr>
    <w:r>
      <w:rPr>
        <w:noProof/>
        <w:color w:val="auto"/>
        <w:sz w:val="20"/>
      </w:rPr>
      <w:drawing>
        <wp:anchor distT="0" distB="0" distL="114300" distR="114300" simplePos="0" relativeHeight="251667456" behindDoc="1" locked="0" layoutInCell="1" allowOverlap="1" wp14:anchorId="3010B862" wp14:editId="0C7E53E2">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6453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C2D72" w14:textId="77777777" w:rsidR="00822A1A" w:rsidRDefault="00822A1A" w:rsidP="007611C9">
    <w:pPr>
      <w:tabs>
        <w:tab w:val="left" w:pos="3624"/>
      </w:tabs>
    </w:pPr>
    <w:r>
      <w:rPr>
        <w:noProof/>
        <w:color w:val="auto"/>
        <w:sz w:val="20"/>
      </w:rPr>
      <w:drawing>
        <wp:anchor distT="0" distB="0" distL="114300" distR="114300" simplePos="0" relativeHeight="251652096" behindDoc="1" locked="0" layoutInCell="1" allowOverlap="1" wp14:anchorId="6564B521" wp14:editId="63859D6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761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D4C9B" w14:textId="77777777" w:rsidR="00822A1A" w:rsidRPr="00703E80" w:rsidRDefault="00822A1A" w:rsidP="007611C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17F3B61C" wp14:editId="7B9E0D29">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180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BCFC8" w14:textId="77777777" w:rsidR="00822A1A" w:rsidRPr="00FB0086" w:rsidRDefault="00822A1A" w:rsidP="007611C9">
    <w:pPr>
      <w:pStyle w:val="Header"/>
    </w:pPr>
    <w:r>
      <w:rPr>
        <w:noProof/>
        <w:color w:val="auto"/>
        <w:sz w:val="20"/>
      </w:rPr>
      <w:drawing>
        <wp:anchor distT="0" distB="0" distL="114300" distR="114300" simplePos="0" relativeHeight="251669504" behindDoc="1" locked="0" layoutInCell="1" allowOverlap="1" wp14:anchorId="796BD88D" wp14:editId="395F806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175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6D44E" w14:textId="77777777" w:rsidR="00822A1A" w:rsidRDefault="00822A1A" w:rsidP="007611C9">
    <w:pPr>
      <w:tabs>
        <w:tab w:val="left" w:pos="3624"/>
      </w:tabs>
    </w:pPr>
    <w:r>
      <w:rPr>
        <w:noProof/>
        <w:color w:val="auto"/>
        <w:sz w:val="20"/>
      </w:rPr>
      <w:drawing>
        <wp:anchor distT="0" distB="0" distL="114300" distR="114300" simplePos="0" relativeHeight="251653120" behindDoc="1" locked="0" layoutInCell="1" allowOverlap="1" wp14:anchorId="1FCDA78B" wp14:editId="2FA134D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50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F126F" w14:textId="77777777" w:rsidR="00822A1A" w:rsidRPr="00703E80" w:rsidRDefault="00822A1A" w:rsidP="007611C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567528E5" wp14:editId="67AEBEA4">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522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73357" w14:textId="77777777" w:rsidR="00822A1A" w:rsidRPr="008D7780" w:rsidRDefault="00822A1A" w:rsidP="007611C9">
    <w:pPr>
      <w:pStyle w:val="Header"/>
    </w:pPr>
    <w:r>
      <w:rPr>
        <w:noProof/>
        <w:color w:val="auto"/>
        <w:sz w:val="20"/>
      </w:rPr>
      <w:drawing>
        <wp:anchor distT="0" distB="0" distL="114300" distR="114300" simplePos="0" relativeHeight="251671552" behindDoc="1" locked="0" layoutInCell="1" allowOverlap="1" wp14:anchorId="35D49789" wp14:editId="37C6233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850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30597" w14:textId="77777777" w:rsidR="00822A1A" w:rsidRDefault="00822A1A" w:rsidP="007611C9">
    <w:pPr>
      <w:tabs>
        <w:tab w:val="left" w:pos="3624"/>
      </w:tabs>
    </w:pPr>
    <w:r>
      <w:rPr>
        <w:noProof/>
        <w:color w:val="auto"/>
        <w:sz w:val="20"/>
      </w:rPr>
      <w:drawing>
        <wp:anchor distT="0" distB="0" distL="114300" distR="114300" simplePos="0" relativeHeight="251654144" behindDoc="1" locked="0" layoutInCell="1" allowOverlap="1" wp14:anchorId="47418A2F" wp14:editId="385F166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8580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7D54E" w14:textId="77777777" w:rsidR="00822A1A" w:rsidRPr="00703E80" w:rsidRDefault="00822A1A" w:rsidP="007611C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32EC15E9" wp14:editId="26115BF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621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13618F">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726E4" w14:textId="77777777" w:rsidR="00822A1A" w:rsidRPr="008F32C8" w:rsidRDefault="00822A1A" w:rsidP="007611C9">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5952" behindDoc="1" locked="0" layoutInCell="1" allowOverlap="1" wp14:anchorId="03020826" wp14:editId="7FFF3F1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8100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0ABA9" w14:textId="77777777" w:rsidR="00822A1A" w:rsidRDefault="00822A1A">
    <w:pPr>
      <w:pStyle w:val="Header"/>
    </w:pPr>
    <w:r w:rsidRPr="003C6EC2">
      <w:rPr>
        <w:rFonts w:eastAsia="Calibri"/>
        <w:noProof/>
      </w:rPr>
      <w:drawing>
        <wp:anchor distT="0" distB="0" distL="114300" distR="114300" simplePos="0" relativeHeight="251655168" behindDoc="1" locked="0" layoutInCell="1" allowOverlap="1" wp14:anchorId="517F44A4" wp14:editId="1A791EC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9188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2A3E3" w14:textId="77777777" w:rsidR="00822A1A" w:rsidRDefault="00822A1A" w:rsidP="007611C9">
    <w:pPr>
      <w:tabs>
        <w:tab w:val="left" w:pos="3624"/>
      </w:tabs>
    </w:pPr>
    <w:r>
      <w:rPr>
        <w:noProof/>
        <w:color w:val="auto"/>
        <w:sz w:val="20"/>
      </w:rPr>
      <w:drawing>
        <wp:anchor distT="0" distB="0" distL="114300" distR="114300" simplePos="0" relativeHeight="251643904" behindDoc="1" locked="0" layoutInCell="1" allowOverlap="1" wp14:anchorId="7E254D45" wp14:editId="78124C1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13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B92E" w14:textId="77777777" w:rsidR="00822A1A" w:rsidRDefault="00822A1A" w:rsidP="007611C9">
    <w:r>
      <w:rPr>
        <w:noProof/>
        <w:color w:val="auto"/>
        <w:sz w:val="20"/>
      </w:rPr>
      <w:drawing>
        <wp:anchor distT="0" distB="0" distL="114300" distR="114300" simplePos="0" relativeHeight="251646976" behindDoc="1" locked="0" layoutInCell="1" allowOverlap="1" wp14:anchorId="339F3C12" wp14:editId="7ED04EB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347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66347" w14:textId="77777777" w:rsidR="00822A1A" w:rsidRPr="005F44D8" w:rsidRDefault="00822A1A" w:rsidP="007611C9">
    <w:pPr>
      <w:pStyle w:val="Header"/>
    </w:pPr>
    <w:r>
      <w:rPr>
        <w:noProof/>
        <w:color w:val="auto"/>
        <w:sz w:val="20"/>
      </w:rPr>
      <w:drawing>
        <wp:anchor distT="0" distB="0" distL="114300" distR="114300" simplePos="0" relativeHeight="251657216" behindDoc="1" locked="0" layoutInCell="1" allowOverlap="1" wp14:anchorId="18688399" wp14:editId="7C8D3236">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0184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CE478" w14:textId="77777777" w:rsidR="00822A1A" w:rsidRDefault="00822A1A" w:rsidP="007611C9">
    <w:r>
      <w:rPr>
        <w:noProof/>
        <w:color w:val="auto"/>
        <w:sz w:val="20"/>
      </w:rPr>
      <w:drawing>
        <wp:anchor distT="0" distB="0" distL="114300" distR="114300" simplePos="0" relativeHeight="251644928" behindDoc="1" locked="0" layoutInCell="1" allowOverlap="1" wp14:anchorId="4FCC3335" wp14:editId="67D5602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579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D587B" w14:textId="77777777" w:rsidR="00822A1A" w:rsidRPr="00703E80" w:rsidRDefault="00822A1A" w:rsidP="007611C9">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7FD79C13" wp14:editId="0D8B7D2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1188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68395" w14:textId="77777777" w:rsidR="00822A1A" w:rsidRPr="00FB0086" w:rsidRDefault="00822A1A" w:rsidP="007611C9">
    <w:pPr>
      <w:pStyle w:val="Header"/>
    </w:pPr>
    <w:r>
      <w:rPr>
        <w:noProof/>
        <w:color w:val="auto"/>
        <w:sz w:val="20"/>
      </w:rPr>
      <w:drawing>
        <wp:anchor distT="0" distB="0" distL="114300" distR="114300" simplePos="0" relativeHeight="251659264" behindDoc="1" locked="0" layoutInCell="1" allowOverlap="1" wp14:anchorId="3B4D7C44" wp14:editId="26A5058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579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26064" w14:textId="77777777" w:rsidR="00822A1A" w:rsidRDefault="00822A1A" w:rsidP="007611C9">
    <w:r>
      <w:rPr>
        <w:noProof/>
        <w:color w:val="auto"/>
        <w:sz w:val="20"/>
      </w:rPr>
      <w:drawing>
        <wp:anchor distT="0" distB="0" distL="114300" distR="114300" simplePos="0" relativeHeight="251648000" behindDoc="1" locked="0" layoutInCell="1" allowOverlap="1" wp14:anchorId="23D22187" wp14:editId="4F5CF9D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0591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5342"/>
    <w:multiLevelType w:val="hybridMultilevel"/>
    <w:tmpl w:val="8FCE6F36"/>
    <w:lvl w:ilvl="0" w:tplc="83E2FD8C">
      <w:start w:val="1"/>
      <w:numFmt w:val="bullet"/>
      <w:lvlText w:val="o"/>
      <w:lvlJc w:val="left"/>
      <w:pPr>
        <w:ind w:left="786" w:hanging="360"/>
      </w:pPr>
      <w:rPr>
        <w:rFonts w:ascii="Courier New" w:hAnsi="Courier New"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1212" w:hanging="360"/>
      </w:pPr>
      <w:rPr>
        <w:rFonts w:ascii="Wingdings" w:hAnsi="Wingdings" w:hint="default"/>
      </w:rPr>
    </w:lvl>
    <w:lvl w:ilvl="3" w:tplc="0C090001">
      <w:start w:val="1"/>
      <w:numFmt w:val="bullet"/>
      <w:lvlText w:val=""/>
      <w:lvlJc w:val="left"/>
      <w:pPr>
        <w:ind w:left="2946" w:hanging="360"/>
      </w:pPr>
      <w:rPr>
        <w:rFonts w:ascii="Symbol" w:hAnsi="Symbol" w:hint="default"/>
      </w:rPr>
    </w:lvl>
    <w:lvl w:ilvl="4" w:tplc="0C090003">
      <w:start w:val="1"/>
      <w:numFmt w:val="bullet"/>
      <w:lvlText w:val="o"/>
      <w:lvlJc w:val="left"/>
      <w:pPr>
        <w:ind w:left="3666" w:hanging="360"/>
      </w:pPr>
      <w:rPr>
        <w:rFonts w:ascii="Courier New" w:hAnsi="Courier New" w:cs="Courier New" w:hint="default"/>
      </w:rPr>
    </w:lvl>
    <w:lvl w:ilvl="5" w:tplc="0C090005">
      <w:start w:val="1"/>
      <w:numFmt w:val="bullet"/>
      <w:lvlText w:val=""/>
      <w:lvlJc w:val="left"/>
      <w:pPr>
        <w:ind w:left="4386" w:hanging="360"/>
      </w:pPr>
      <w:rPr>
        <w:rFonts w:ascii="Wingdings" w:hAnsi="Wingdings" w:hint="default"/>
      </w:rPr>
    </w:lvl>
    <w:lvl w:ilvl="6" w:tplc="0C090001">
      <w:start w:val="1"/>
      <w:numFmt w:val="bullet"/>
      <w:lvlText w:val=""/>
      <w:lvlJc w:val="left"/>
      <w:pPr>
        <w:ind w:left="5106" w:hanging="360"/>
      </w:pPr>
      <w:rPr>
        <w:rFonts w:ascii="Symbol" w:hAnsi="Symbol" w:hint="default"/>
      </w:rPr>
    </w:lvl>
    <w:lvl w:ilvl="7" w:tplc="0C090003">
      <w:start w:val="1"/>
      <w:numFmt w:val="bullet"/>
      <w:lvlText w:val="o"/>
      <w:lvlJc w:val="left"/>
      <w:pPr>
        <w:ind w:left="5826" w:hanging="360"/>
      </w:pPr>
      <w:rPr>
        <w:rFonts w:ascii="Courier New" w:hAnsi="Courier New" w:cs="Courier New" w:hint="default"/>
      </w:rPr>
    </w:lvl>
    <w:lvl w:ilvl="8" w:tplc="0C090005">
      <w:start w:val="1"/>
      <w:numFmt w:val="bullet"/>
      <w:lvlText w:val=""/>
      <w:lvlJc w:val="left"/>
      <w:pPr>
        <w:ind w:left="6546" w:hanging="360"/>
      </w:pPr>
      <w:rPr>
        <w:rFonts w:ascii="Wingdings" w:hAnsi="Wingdings" w:hint="default"/>
      </w:rPr>
    </w:lvl>
  </w:abstractNum>
  <w:abstractNum w:abstractNumId="1" w15:restartNumberingAfterBreak="0">
    <w:nsid w:val="00D93290"/>
    <w:multiLevelType w:val="hybridMultilevel"/>
    <w:tmpl w:val="51324C12"/>
    <w:lvl w:ilvl="0" w:tplc="0C090003">
      <w:start w:val="1"/>
      <w:numFmt w:val="bullet"/>
      <w:lvlText w:val="o"/>
      <w:lvlJc w:val="left"/>
      <w:pPr>
        <w:ind w:left="1080" w:hanging="360"/>
      </w:pPr>
      <w:rPr>
        <w:rFonts w:ascii="Courier New" w:hAnsi="Courier New" w:cs="Courier New" w:hint="default"/>
      </w:rPr>
    </w:lvl>
    <w:lvl w:ilvl="1" w:tplc="8B909C86">
      <w:start w:val="1"/>
      <w:numFmt w:val="bullet"/>
      <w:lvlText w:val=""/>
      <w:lvlJc w:val="left"/>
      <w:pPr>
        <w:ind w:left="1069" w:hanging="360"/>
      </w:pPr>
      <w:rPr>
        <w:rFonts w:ascii="Wingdings" w:hAnsi="Wingdings" w:hint="default"/>
      </w:rPr>
    </w:lvl>
    <w:lvl w:ilvl="2" w:tplc="0C090005">
      <w:start w:val="1"/>
      <w:numFmt w:val="bullet"/>
      <w:lvlText w:val=""/>
      <w:lvlJc w:val="left"/>
      <w:pPr>
        <w:ind w:left="107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 w15:restartNumberingAfterBreak="0">
    <w:nsid w:val="028A26E5"/>
    <w:multiLevelType w:val="hybridMultilevel"/>
    <w:tmpl w:val="5762E20A"/>
    <w:lvl w:ilvl="0" w:tplc="8FF42E5E">
      <w:start w:val="1"/>
      <w:numFmt w:val="bullet"/>
      <w:lvlText w:val=""/>
      <w:lvlJc w:val="left"/>
      <w:pPr>
        <w:ind w:left="720" w:hanging="360"/>
      </w:pPr>
      <w:rPr>
        <w:rFonts w:ascii="Wingdings" w:hAnsi="Wingdings" w:hint="default"/>
      </w:rPr>
    </w:lvl>
    <w:lvl w:ilvl="1" w:tplc="8FF42E5E">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8BD7E0B"/>
    <w:multiLevelType w:val="hybridMultilevel"/>
    <w:tmpl w:val="6C7AF11C"/>
    <w:lvl w:ilvl="0" w:tplc="AE2ECC7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9701D6"/>
    <w:multiLevelType w:val="hybridMultilevel"/>
    <w:tmpl w:val="4B5219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6795C6E"/>
    <w:multiLevelType w:val="hybridMultilevel"/>
    <w:tmpl w:val="4F9A46CC"/>
    <w:lvl w:ilvl="0" w:tplc="E424F372">
      <w:start w:val="1"/>
      <w:numFmt w:val="bullet"/>
      <w:pStyle w:val="ListParagraph"/>
      <w:lvlText w:val=""/>
      <w:lvlJc w:val="left"/>
      <w:pPr>
        <w:ind w:left="1440" w:hanging="360"/>
      </w:pPr>
      <w:rPr>
        <w:rFonts w:ascii="Symbol" w:hAnsi="Symbol" w:hint="default"/>
        <w:color w:val="auto"/>
      </w:rPr>
    </w:lvl>
    <w:lvl w:ilvl="1" w:tplc="1AA467D4" w:tentative="1">
      <w:start w:val="1"/>
      <w:numFmt w:val="bullet"/>
      <w:lvlText w:val="o"/>
      <w:lvlJc w:val="left"/>
      <w:pPr>
        <w:ind w:left="2160" w:hanging="360"/>
      </w:pPr>
      <w:rPr>
        <w:rFonts w:ascii="Courier New" w:hAnsi="Courier New" w:cs="Courier New" w:hint="default"/>
      </w:rPr>
    </w:lvl>
    <w:lvl w:ilvl="2" w:tplc="A970B06A" w:tentative="1">
      <w:start w:val="1"/>
      <w:numFmt w:val="bullet"/>
      <w:lvlText w:val=""/>
      <w:lvlJc w:val="left"/>
      <w:pPr>
        <w:ind w:left="2880" w:hanging="360"/>
      </w:pPr>
      <w:rPr>
        <w:rFonts w:ascii="Wingdings" w:hAnsi="Wingdings" w:hint="default"/>
      </w:rPr>
    </w:lvl>
    <w:lvl w:ilvl="3" w:tplc="5DF4ACF6" w:tentative="1">
      <w:start w:val="1"/>
      <w:numFmt w:val="bullet"/>
      <w:lvlText w:val=""/>
      <w:lvlJc w:val="left"/>
      <w:pPr>
        <w:ind w:left="3600" w:hanging="360"/>
      </w:pPr>
      <w:rPr>
        <w:rFonts w:ascii="Symbol" w:hAnsi="Symbol" w:hint="default"/>
      </w:rPr>
    </w:lvl>
    <w:lvl w:ilvl="4" w:tplc="E09A221E" w:tentative="1">
      <w:start w:val="1"/>
      <w:numFmt w:val="bullet"/>
      <w:lvlText w:val="o"/>
      <w:lvlJc w:val="left"/>
      <w:pPr>
        <w:ind w:left="4320" w:hanging="360"/>
      </w:pPr>
      <w:rPr>
        <w:rFonts w:ascii="Courier New" w:hAnsi="Courier New" w:cs="Courier New" w:hint="default"/>
      </w:rPr>
    </w:lvl>
    <w:lvl w:ilvl="5" w:tplc="6180D62A" w:tentative="1">
      <w:start w:val="1"/>
      <w:numFmt w:val="bullet"/>
      <w:lvlText w:val=""/>
      <w:lvlJc w:val="left"/>
      <w:pPr>
        <w:ind w:left="5040" w:hanging="360"/>
      </w:pPr>
      <w:rPr>
        <w:rFonts w:ascii="Wingdings" w:hAnsi="Wingdings" w:hint="default"/>
      </w:rPr>
    </w:lvl>
    <w:lvl w:ilvl="6" w:tplc="991AFB26" w:tentative="1">
      <w:start w:val="1"/>
      <w:numFmt w:val="bullet"/>
      <w:lvlText w:val=""/>
      <w:lvlJc w:val="left"/>
      <w:pPr>
        <w:ind w:left="5760" w:hanging="360"/>
      </w:pPr>
      <w:rPr>
        <w:rFonts w:ascii="Symbol" w:hAnsi="Symbol" w:hint="default"/>
      </w:rPr>
    </w:lvl>
    <w:lvl w:ilvl="7" w:tplc="845AFCD4" w:tentative="1">
      <w:start w:val="1"/>
      <w:numFmt w:val="bullet"/>
      <w:lvlText w:val="o"/>
      <w:lvlJc w:val="left"/>
      <w:pPr>
        <w:ind w:left="6480" w:hanging="360"/>
      </w:pPr>
      <w:rPr>
        <w:rFonts w:ascii="Courier New" w:hAnsi="Courier New" w:cs="Courier New" w:hint="default"/>
      </w:rPr>
    </w:lvl>
    <w:lvl w:ilvl="8" w:tplc="ED80FC1E" w:tentative="1">
      <w:start w:val="1"/>
      <w:numFmt w:val="bullet"/>
      <w:lvlText w:val=""/>
      <w:lvlJc w:val="left"/>
      <w:pPr>
        <w:ind w:left="7200" w:hanging="360"/>
      </w:pPr>
      <w:rPr>
        <w:rFonts w:ascii="Wingdings" w:hAnsi="Wingdings" w:hint="default"/>
      </w:rPr>
    </w:lvl>
  </w:abstractNum>
  <w:abstractNum w:abstractNumId="6" w15:restartNumberingAfterBreak="0">
    <w:nsid w:val="19285C32"/>
    <w:multiLevelType w:val="hybridMultilevel"/>
    <w:tmpl w:val="EA0C4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583C49"/>
    <w:multiLevelType w:val="hybridMultilevel"/>
    <w:tmpl w:val="5504F770"/>
    <w:lvl w:ilvl="0" w:tplc="7E064208">
      <w:start w:val="1"/>
      <w:numFmt w:val="lowerRoman"/>
      <w:lvlText w:val="(%1)"/>
      <w:lvlJc w:val="left"/>
      <w:pPr>
        <w:ind w:left="1080" w:hanging="720"/>
      </w:pPr>
      <w:rPr>
        <w:rFonts w:hint="default"/>
      </w:rPr>
    </w:lvl>
    <w:lvl w:ilvl="1" w:tplc="A4FA7706" w:tentative="1">
      <w:start w:val="1"/>
      <w:numFmt w:val="lowerLetter"/>
      <w:lvlText w:val="%2."/>
      <w:lvlJc w:val="left"/>
      <w:pPr>
        <w:ind w:left="1440" w:hanging="360"/>
      </w:pPr>
    </w:lvl>
    <w:lvl w:ilvl="2" w:tplc="84A419BA" w:tentative="1">
      <w:start w:val="1"/>
      <w:numFmt w:val="lowerRoman"/>
      <w:lvlText w:val="%3."/>
      <w:lvlJc w:val="right"/>
      <w:pPr>
        <w:ind w:left="2160" w:hanging="180"/>
      </w:pPr>
    </w:lvl>
    <w:lvl w:ilvl="3" w:tplc="5D90C684" w:tentative="1">
      <w:start w:val="1"/>
      <w:numFmt w:val="decimal"/>
      <w:lvlText w:val="%4."/>
      <w:lvlJc w:val="left"/>
      <w:pPr>
        <w:ind w:left="2880" w:hanging="360"/>
      </w:pPr>
    </w:lvl>
    <w:lvl w:ilvl="4" w:tplc="5210C290" w:tentative="1">
      <w:start w:val="1"/>
      <w:numFmt w:val="lowerLetter"/>
      <w:lvlText w:val="%5."/>
      <w:lvlJc w:val="left"/>
      <w:pPr>
        <w:ind w:left="3600" w:hanging="360"/>
      </w:pPr>
    </w:lvl>
    <w:lvl w:ilvl="5" w:tplc="8DE4D3F4" w:tentative="1">
      <w:start w:val="1"/>
      <w:numFmt w:val="lowerRoman"/>
      <w:lvlText w:val="%6."/>
      <w:lvlJc w:val="right"/>
      <w:pPr>
        <w:ind w:left="4320" w:hanging="180"/>
      </w:pPr>
    </w:lvl>
    <w:lvl w:ilvl="6" w:tplc="F97A7040" w:tentative="1">
      <w:start w:val="1"/>
      <w:numFmt w:val="decimal"/>
      <w:lvlText w:val="%7."/>
      <w:lvlJc w:val="left"/>
      <w:pPr>
        <w:ind w:left="5040" w:hanging="360"/>
      </w:pPr>
    </w:lvl>
    <w:lvl w:ilvl="7" w:tplc="C296758E" w:tentative="1">
      <w:start w:val="1"/>
      <w:numFmt w:val="lowerLetter"/>
      <w:lvlText w:val="%8."/>
      <w:lvlJc w:val="left"/>
      <w:pPr>
        <w:ind w:left="5760" w:hanging="360"/>
      </w:pPr>
    </w:lvl>
    <w:lvl w:ilvl="8" w:tplc="575E4C5A" w:tentative="1">
      <w:start w:val="1"/>
      <w:numFmt w:val="lowerRoman"/>
      <w:lvlText w:val="%9."/>
      <w:lvlJc w:val="right"/>
      <w:pPr>
        <w:ind w:left="6480" w:hanging="180"/>
      </w:pPr>
    </w:lvl>
  </w:abstractNum>
  <w:abstractNum w:abstractNumId="8" w15:restartNumberingAfterBreak="0">
    <w:nsid w:val="204E1435"/>
    <w:multiLevelType w:val="hybridMultilevel"/>
    <w:tmpl w:val="EAF43ED6"/>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069" w:hanging="360"/>
      </w:pPr>
      <w:rPr>
        <w:rFonts w:ascii="Courier New" w:hAnsi="Courier New" w:cs="Courier New" w:hint="default"/>
      </w:rPr>
    </w:lvl>
    <w:lvl w:ilvl="2" w:tplc="0C090001">
      <w:start w:val="1"/>
      <w:numFmt w:val="bullet"/>
      <w:lvlText w:val=""/>
      <w:lvlJc w:val="left"/>
      <w:pPr>
        <w:ind w:left="1778" w:hanging="360"/>
      </w:pPr>
      <w:rPr>
        <w:rFonts w:ascii="Symbol" w:hAnsi="Symbol"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15:restartNumberingAfterBreak="0">
    <w:nsid w:val="20910886"/>
    <w:multiLevelType w:val="hybridMultilevel"/>
    <w:tmpl w:val="5504F770"/>
    <w:lvl w:ilvl="0" w:tplc="64B83E28">
      <w:start w:val="1"/>
      <w:numFmt w:val="lowerRoman"/>
      <w:lvlText w:val="(%1)"/>
      <w:lvlJc w:val="left"/>
      <w:pPr>
        <w:ind w:left="1080" w:hanging="720"/>
      </w:pPr>
      <w:rPr>
        <w:rFonts w:hint="default"/>
      </w:rPr>
    </w:lvl>
    <w:lvl w:ilvl="1" w:tplc="0BBC847A" w:tentative="1">
      <w:start w:val="1"/>
      <w:numFmt w:val="lowerLetter"/>
      <w:lvlText w:val="%2."/>
      <w:lvlJc w:val="left"/>
      <w:pPr>
        <w:ind w:left="1440" w:hanging="360"/>
      </w:pPr>
    </w:lvl>
    <w:lvl w:ilvl="2" w:tplc="D390D7B8" w:tentative="1">
      <w:start w:val="1"/>
      <w:numFmt w:val="lowerRoman"/>
      <w:lvlText w:val="%3."/>
      <w:lvlJc w:val="right"/>
      <w:pPr>
        <w:ind w:left="2160" w:hanging="180"/>
      </w:pPr>
    </w:lvl>
    <w:lvl w:ilvl="3" w:tplc="33661C8C" w:tentative="1">
      <w:start w:val="1"/>
      <w:numFmt w:val="decimal"/>
      <w:lvlText w:val="%4."/>
      <w:lvlJc w:val="left"/>
      <w:pPr>
        <w:ind w:left="2880" w:hanging="360"/>
      </w:pPr>
    </w:lvl>
    <w:lvl w:ilvl="4" w:tplc="6F266158" w:tentative="1">
      <w:start w:val="1"/>
      <w:numFmt w:val="lowerLetter"/>
      <w:lvlText w:val="%5."/>
      <w:lvlJc w:val="left"/>
      <w:pPr>
        <w:ind w:left="3600" w:hanging="360"/>
      </w:pPr>
    </w:lvl>
    <w:lvl w:ilvl="5" w:tplc="036EDFF0" w:tentative="1">
      <w:start w:val="1"/>
      <w:numFmt w:val="lowerRoman"/>
      <w:lvlText w:val="%6."/>
      <w:lvlJc w:val="right"/>
      <w:pPr>
        <w:ind w:left="4320" w:hanging="180"/>
      </w:pPr>
    </w:lvl>
    <w:lvl w:ilvl="6" w:tplc="809C442A" w:tentative="1">
      <w:start w:val="1"/>
      <w:numFmt w:val="decimal"/>
      <w:lvlText w:val="%7."/>
      <w:lvlJc w:val="left"/>
      <w:pPr>
        <w:ind w:left="5040" w:hanging="360"/>
      </w:pPr>
    </w:lvl>
    <w:lvl w:ilvl="7" w:tplc="767E3838" w:tentative="1">
      <w:start w:val="1"/>
      <w:numFmt w:val="lowerLetter"/>
      <w:lvlText w:val="%8."/>
      <w:lvlJc w:val="left"/>
      <w:pPr>
        <w:ind w:left="5760" w:hanging="360"/>
      </w:pPr>
    </w:lvl>
    <w:lvl w:ilvl="8" w:tplc="3560FCE0" w:tentative="1">
      <w:start w:val="1"/>
      <w:numFmt w:val="lowerRoman"/>
      <w:lvlText w:val="%9."/>
      <w:lvlJc w:val="right"/>
      <w:pPr>
        <w:ind w:left="6480" w:hanging="180"/>
      </w:pPr>
    </w:lvl>
  </w:abstractNum>
  <w:abstractNum w:abstractNumId="10" w15:restartNumberingAfterBreak="0">
    <w:nsid w:val="231358A5"/>
    <w:multiLevelType w:val="hybridMultilevel"/>
    <w:tmpl w:val="137CBE9A"/>
    <w:lvl w:ilvl="0" w:tplc="B32077A8">
      <w:start w:val="1"/>
      <w:numFmt w:val="lowerLetter"/>
      <w:lvlText w:val="(%1)"/>
      <w:lvlJc w:val="left"/>
      <w:pPr>
        <w:ind w:left="360" w:hanging="360"/>
      </w:pPr>
      <w:rPr>
        <w:rFonts w:hint="default"/>
      </w:rPr>
    </w:lvl>
    <w:lvl w:ilvl="1" w:tplc="0B86794E" w:tentative="1">
      <w:start w:val="1"/>
      <w:numFmt w:val="lowerLetter"/>
      <w:lvlText w:val="%2."/>
      <w:lvlJc w:val="left"/>
      <w:pPr>
        <w:ind w:left="1080" w:hanging="360"/>
      </w:pPr>
    </w:lvl>
    <w:lvl w:ilvl="2" w:tplc="3438CC02" w:tentative="1">
      <w:start w:val="1"/>
      <w:numFmt w:val="lowerRoman"/>
      <w:lvlText w:val="%3."/>
      <w:lvlJc w:val="right"/>
      <w:pPr>
        <w:ind w:left="1800" w:hanging="180"/>
      </w:pPr>
    </w:lvl>
    <w:lvl w:ilvl="3" w:tplc="0AC8141A" w:tentative="1">
      <w:start w:val="1"/>
      <w:numFmt w:val="decimal"/>
      <w:lvlText w:val="%4."/>
      <w:lvlJc w:val="left"/>
      <w:pPr>
        <w:ind w:left="2520" w:hanging="360"/>
      </w:pPr>
    </w:lvl>
    <w:lvl w:ilvl="4" w:tplc="9C807354" w:tentative="1">
      <w:start w:val="1"/>
      <w:numFmt w:val="lowerLetter"/>
      <w:lvlText w:val="%5."/>
      <w:lvlJc w:val="left"/>
      <w:pPr>
        <w:ind w:left="3240" w:hanging="360"/>
      </w:pPr>
    </w:lvl>
    <w:lvl w:ilvl="5" w:tplc="010C8F46" w:tentative="1">
      <w:start w:val="1"/>
      <w:numFmt w:val="lowerRoman"/>
      <w:lvlText w:val="%6."/>
      <w:lvlJc w:val="right"/>
      <w:pPr>
        <w:ind w:left="3960" w:hanging="180"/>
      </w:pPr>
    </w:lvl>
    <w:lvl w:ilvl="6" w:tplc="1B34F806" w:tentative="1">
      <w:start w:val="1"/>
      <w:numFmt w:val="decimal"/>
      <w:lvlText w:val="%7."/>
      <w:lvlJc w:val="left"/>
      <w:pPr>
        <w:ind w:left="4680" w:hanging="360"/>
      </w:pPr>
    </w:lvl>
    <w:lvl w:ilvl="7" w:tplc="A6D0125A" w:tentative="1">
      <w:start w:val="1"/>
      <w:numFmt w:val="lowerLetter"/>
      <w:lvlText w:val="%8."/>
      <w:lvlJc w:val="left"/>
      <w:pPr>
        <w:ind w:left="5400" w:hanging="360"/>
      </w:pPr>
    </w:lvl>
    <w:lvl w:ilvl="8" w:tplc="4A56246C" w:tentative="1">
      <w:start w:val="1"/>
      <w:numFmt w:val="lowerRoman"/>
      <w:lvlText w:val="%9."/>
      <w:lvlJc w:val="right"/>
      <w:pPr>
        <w:ind w:left="6120" w:hanging="180"/>
      </w:pPr>
    </w:lvl>
  </w:abstractNum>
  <w:abstractNum w:abstractNumId="11" w15:restartNumberingAfterBreak="0">
    <w:nsid w:val="23D67ED5"/>
    <w:multiLevelType w:val="hybridMultilevel"/>
    <w:tmpl w:val="525CED10"/>
    <w:lvl w:ilvl="0" w:tplc="AE2ECC7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CE3192"/>
    <w:multiLevelType w:val="hybridMultilevel"/>
    <w:tmpl w:val="ECFC1446"/>
    <w:lvl w:ilvl="0" w:tplc="48D81EA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DD86C86"/>
    <w:multiLevelType w:val="hybridMultilevel"/>
    <w:tmpl w:val="5BE8641A"/>
    <w:lvl w:ilvl="0" w:tplc="9F0E80F8">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2105F60"/>
    <w:multiLevelType w:val="hybridMultilevel"/>
    <w:tmpl w:val="49A21BE0"/>
    <w:lvl w:ilvl="0" w:tplc="F1EA5F1E">
      <w:start w:val="1"/>
      <w:numFmt w:val="decimal"/>
      <w:lvlText w:val="%1."/>
      <w:lvlJc w:val="left"/>
      <w:pPr>
        <w:ind w:left="360" w:hanging="360"/>
      </w:pPr>
      <w:rPr>
        <w:rFonts w:hint="default"/>
      </w:rPr>
    </w:lvl>
    <w:lvl w:ilvl="1" w:tplc="98708808" w:tentative="1">
      <w:start w:val="1"/>
      <w:numFmt w:val="lowerLetter"/>
      <w:lvlText w:val="%2."/>
      <w:lvlJc w:val="left"/>
      <w:pPr>
        <w:ind w:left="1080" w:hanging="360"/>
      </w:pPr>
    </w:lvl>
    <w:lvl w:ilvl="2" w:tplc="12246A04" w:tentative="1">
      <w:start w:val="1"/>
      <w:numFmt w:val="lowerRoman"/>
      <w:lvlText w:val="%3."/>
      <w:lvlJc w:val="right"/>
      <w:pPr>
        <w:ind w:left="1800" w:hanging="180"/>
      </w:pPr>
    </w:lvl>
    <w:lvl w:ilvl="3" w:tplc="99C4934C" w:tentative="1">
      <w:start w:val="1"/>
      <w:numFmt w:val="decimal"/>
      <w:lvlText w:val="%4."/>
      <w:lvlJc w:val="left"/>
      <w:pPr>
        <w:ind w:left="2520" w:hanging="360"/>
      </w:pPr>
    </w:lvl>
    <w:lvl w:ilvl="4" w:tplc="571C47CC" w:tentative="1">
      <w:start w:val="1"/>
      <w:numFmt w:val="lowerLetter"/>
      <w:lvlText w:val="%5."/>
      <w:lvlJc w:val="left"/>
      <w:pPr>
        <w:ind w:left="3240" w:hanging="360"/>
      </w:pPr>
    </w:lvl>
    <w:lvl w:ilvl="5" w:tplc="A964E6BE" w:tentative="1">
      <w:start w:val="1"/>
      <w:numFmt w:val="lowerRoman"/>
      <w:lvlText w:val="%6."/>
      <w:lvlJc w:val="right"/>
      <w:pPr>
        <w:ind w:left="3960" w:hanging="180"/>
      </w:pPr>
    </w:lvl>
    <w:lvl w:ilvl="6" w:tplc="AE80F182" w:tentative="1">
      <w:start w:val="1"/>
      <w:numFmt w:val="decimal"/>
      <w:lvlText w:val="%7."/>
      <w:lvlJc w:val="left"/>
      <w:pPr>
        <w:ind w:left="4680" w:hanging="360"/>
      </w:pPr>
    </w:lvl>
    <w:lvl w:ilvl="7" w:tplc="B27A774A" w:tentative="1">
      <w:start w:val="1"/>
      <w:numFmt w:val="lowerLetter"/>
      <w:lvlText w:val="%8."/>
      <w:lvlJc w:val="left"/>
      <w:pPr>
        <w:ind w:left="5400" w:hanging="360"/>
      </w:pPr>
    </w:lvl>
    <w:lvl w:ilvl="8" w:tplc="DBBEA24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52E0C74">
      <w:start w:val="1"/>
      <w:numFmt w:val="decimal"/>
      <w:lvlText w:val="%1."/>
      <w:lvlJc w:val="left"/>
      <w:pPr>
        <w:ind w:left="360" w:hanging="360"/>
      </w:pPr>
      <w:rPr>
        <w:rFonts w:hint="default"/>
      </w:rPr>
    </w:lvl>
    <w:lvl w:ilvl="1" w:tplc="29003562" w:tentative="1">
      <w:start w:val="1"/>
      <w:numFmt w:val="lowerLetter"/>
      <w:lvlText w:val="%2."/>
      <w:lvlJc w:val="left"/>
      <w:pPr>
        <w:ind w:left="1080" w:hanging="360"/>
      </w:pPr>
    </w:lvl>
    <w:lvl w:ilvl="2" w:tplc="5D8EA836" w:tentative="1">
      <w:start w:val="1"/>
      <w:numFmt w:val="lowerRoman"/>
      <w:lvlText w:val="%3."/>
      <w:lvlJc w:val="right"/>
      <w:pPr>
        <w:ind w:left="1800" w:hanging="180"/>
      </w:pPr>
    </w:lvl>
    <w:lvl w:ilvl="3" w:tplc="B704AB5E" w:tentative="1">
      <w:start w:val="1"/>
      <w:numFmt w:val="decimal"/>
      <w:lvlText w:val="%4."/>
      <w:lvlJc w:val="left"/>
      <w:pPr>
        <w:ind w:left="2520" w:hanging="360"/>
      </w:pPr>
    </w:lvl>
    <w:lvl w:ilvl="4" w:tplc="C77439E8" w:tentative="1">
      <w:start w:val="1"/>
      <w:numFmt w:val="lowerLetter"/>
      <w:lvlText w:val="%5."/>
      <w:lvlJc w:val="left"/>
      <w:pPr>
        <w:ind w:left="3240" w:hanging="360"/>
      </w:pPr>
    </w:lvl>
    <w:lvl w:ilvl="5" w:tplc="E6587D08" w:tentative="1">
      <w:start w:val="1"/>
      <w:numFmt w:val="lowerRoman"/>
      <w:lvlText w:val="%6."/>
      <w:lvlJc w:val="right"/>
      <w:pPr>
        <w:ind w:left="3960" w:hanging="180"/>
      </w:pPr>
    </w:lvl>
    <w:lvl w:ilvl="6" w:tplc="2A987E5C" w:tentative="1">
      <w:start w:val="1"/>
      <w:numFmt w:val="decimal"/>
      <w:lvlText w:val="%7."/>
      <w:lvlJc w:val="left"/>
      <w:pPr>
        <w:ind w:left="4680" w:hanging="360"/>
      </w:pPr>
    </w:lvl>
    <w:lvl w:ilvl="7" w:tplc="F62472FE" w:tentative="1">
      <w:start w:val="1"/>
      <w:numFmt w:val="lowerLetter"/>
      <w:lvlText w:val="%8."/>
      <w:lvlJc w:val="left"/>
      <w:pPr>
        <w:ind w:left="5400" w:hanging="360"/>
      </w:pPr>
    </w:lvl>
    <w:lvl w:ilvl="8" w:tplc="108E7C1E" w:tentative="1">
      <w:start w:val="1"/>
      <w:numFmt w:val="lowerRoman"/>
      <w:lvlText w:val="%9."/>
      <w:lvlJc w:val="right"/>
      <w:pPr>
        <w:ind w:left="6120" w:hanging="180"/>
      </w:pPr>
    </w:lvl>
  </w:abstractNum>
  <w:abstractNum w:abstractNumId="16" w15:restartNumberingAfterBreak="0">
    <w:nsid w:val="3722511A"/>
    <w:multiLevelType w:val="hybridMultilevel"/>
    <w:tmpl w:val="5504F770"/>
    <w:lvl w:ilvl="0" w:tplc="E09C67D8">
      <w:start w:val="1"/>
      <w:numFmt w:val="lowerRoman"/>
      <w:lvlText w:val="(%1)"/>
      <w:lvlJc w:val="left"/>
      <w:pPr>
        <w:ind w:left="1080" w:hanging="720"/>
      </w:pPr>
      <w:rPr>
        <w:rFonts w:hint="default"/>
      </w:rPr>
    </w:lvl>
    <w:lvl w:ilvl="1" w:tplc="6686AC90" w:tentative="1">
      <w:start w:val="1"/>
      <w:numFmt w:val="lowerLetter"/>
      <w:lvlText w:val="%2."/>
      <w:lvlJc w:val="left"/>
      <w:pPr>
        <w:ind w:left="1440" w:hanging="360"/>
      </w:pPr>
    </w:lvl>
    <w:lvl w:ilvl="2" w:tplc="BE3A377E" w:tentative="1">
      <w:start w:val="1"/>
      <w:numFmt w:val="lowerRoman"/>
      <w:lvlText w:val="%3."/>
      <w:lvlJc w:val="right"/>
      <w:pPr>
        <w:ind w:left="2160" w:hanging="180"/>
      </w:pPr>
    </w:lvl>
    <w:lvl w:ilvl="3" w:tplc="524CBD48" w:tentative="1">
      <w:start w:val="1"/>
      <w:numFmt w:val="decimal"/>
      <w:lvlText w:val="%4."/>
      <w:lvlJc w:val="left"/>
      <w:pPr>
        <w:ind w:left="2880" w:hanging="360"/>
      </w:pPr>
    </w:lvl>
    <w:lvl w:ilvl="4" w:tplc="19DEC304" w:tentative="1">
      <w:start w:val="1"/>
      <w:numFmt w:val="lowerLetter"/>
      <w:lvlText w:val="%5."/>
      <w:lvlJc w:val="left"/>
      <w:pPr>
        <w:ind w:left="3600" w:hanging="360"/>
      </w:pPr>
    </w:lvl>
    <w:lvl w:ilvl="5" w:tplc="039E1A30" w:tentative="1">
      <w:start w:val="1"/>
      <w:numFmt w:val="lowerRoman"/>
      <w:lvlText w:val="%6."/>
      <w:lvlJc w:val="right"/>
      <w:pPr>
        <w:ind w:left="4320" w:hanging="180"/>
      </w:pPr>
    </w:lvl>
    <w:lvl w:ilvl="6" w:tplc="1A4630A0" w:tentative="1">
      <w:start w:val="1"/>
      <w:numFmt w:val="decimal"/>
      <w:lvlText w:val="%7."/>
      <w:lvlJc w:val="left"/>
      <w:pPr>
        <w:ind w:left="5040" w:hanging="360"/>
      </w:pPr>
    </w:lvl>
    <w:lvl w:ilvl="7" w:tplc="CEB468CE" w:tentative="1">
      <w:start w:val="1"/>
      <w:numFmt w:val="lowerLetter"/>
      <w:lvlText w:val="%8."/>
      <w:lvlJc w:val="left"/>
      <w:pPr>
        <w:ind w:left="5760" w:hanging="360"/>
      </w:pPr>
    </w:lvl>
    <w:lvl w:ilvl="8" w:tplc="0DB65E80" w:tentative="1">
      <w:start w:val="1"/>
      <w:numFmt w:val="lowerRoman"/>
      <w:lvlText w:val="%9."/>
      <w:lvlJc w:val="right"/>
      <w:pPr>
        <w:ind w:left="6480" w:hanging="180"/>
      </w:pPr>
    </w:lvl>
  </w:abstractNum>
  <w:abstractNum w:abstractNumId="17" w15:restartNumberingAfterBreak="0">
    <w:nsid w:val="389A2A32"/>
    <w:multiLevelType w:val="hybridMultilevel"/>
    <w:tmpl w:val="2E142D86"/>
    <w:lvl w:ilvl="0" w:tplc="8B06EB7E">
      <w:start w:val="1"/>
      <w:numFmt w:val="bullet"/>
      <w:pStyle w:val="ListBullet"/>
      <w:lvlText w:val=""/>
      <w:lvlJc w:val="left"/>
      <w:pPr>
        <w:ind w:left="720" w:hanging="360"/>
      </w:pPr>
      <w:rPr>
        <w:rFonts w:ascii="Symbol" w:hAnsi="Symbol" w:hint="default"/>
      </w:rPr>
    </w:lvl>
    <w:lvl w:ilvl="1" w:tplc="0602EF44">
      <w:start w:val="1"/>
      <w:numFmt w:val="bullet"/>
      <w:pStyle w:val="ListBullet2"/>
      <w:lvlText w:val="o"/>
      <w:lvlJc w:val="left"/>
      <w:pPr>
        <w:ind w:left="1440" w:hanging="360"/>
      </w:pPr>
      <w:rPr>
        <w:rFonts w:ascii="Courier New" w:hAnsi="Courier New" w:cs="Courier New" w:hint="default"/>
      </w:rPr>
    </w:lvl>
    <w:lvl w:ilvl="2" w:tplc="8FF42E5E">
      <w:start w:val="1"/>
      <w:numFmt w:val="bullet"/>
      <w:lvlText w:val=""/>
      <w:lvlJc w:val="left"/>
      <w:pPr>
        <w:ind w:left="2160" w:hanging="360"/>
      </w:pPr>
      <w:rPr>
        <w:rFonts w:ascii="Wingdings" w:hAnsi="Wingdings" w:hint="default"/>
      </w:rPr>
    </w:lvl>
    <w:lvl w:ilvl="3" w:tplc="5AC83DD4">
      <w:start w:val="1"/>
      <w:numFmt w:val="bullet"/>
      <w:lvlText w:val=""/>
      <w:lvlJc w:val="left"/>
      <w:pPr>
        <w:ind w:left="2880" w:hanging="360"/>
      </w:pPr>
      <w:rPr>
        <w:rFonts w:ascii="Symbol" w:hAnsi="Symbol" w:hint="default"/>
      </w:rPr>
    </w:lvl>
    <w:lvl w:ilvl="4" w:tplc="43F80CAA">
      <w:start w:val="1"/>
      <w:numFmt w:val="bullet"/>
      <w:lvlText w:val="o"/>
      <w:lvlJc w:val="left"/>
      <w:pPr>
        <w:ind w:left="3600" w:hanging="360"/>
      </w:pPr>
      <w:rPr>
        <w:rFonts w:ascii="Courier New" w:hAnsi="Courier New" w:cs="Courier New" w:hint="default"/>
      </w:rPr>
    </w:lvl>
    <w:lvl w:ilvl="5" w:tplc="2D0686C6">
      <w:start w:val="1"/>
      <w:numFmt w:val="bullet"/>
      <w:pStyle w:val="ListBullet3"/>
      <w:lvlText w:val=""/>
      <w:lvlJc w:val="left"/>
      <w:pPr>
        <w:ind w:left="4320" w:hanging="360"/>
      </w:pPr>
      <w:rPr>
        <w:rFonts w:ascii="Wingdings" w:hAnsi="Wingdings" w:hint="default"/>
      </w:rPr>
    </w:lvl>
    <w:lvl w:ilvl="6" w:tplc="C91E1FA8">
      <w:start w:val="1"/>
      <w:numFmt w:val="bullet"/>
      <w:lvlText w:val=""/>
      <w:lvlJc w:val="left"/>
      <w:pPr>
        <w:ind w:left="5040" w:hanging="360"/>
      </w:pPr>
      <w:rPr>
        <w:rFonts w:ascii="Symbol" w:hAnsi="Symbol" w:hint="default"/>
      </w:rPr>
    </w:lvl>
    <w:lvl w:ilvl="7" w:tplc="D46829B4">
      <w:start w:val="1"/>
      <w:numFmt w:val="bullet"/>
      <w:lvlText w:val="o"/>
      <w:lvlJc w:val="left"/>
      <w:pPr>
        <w:ind w:left="5760" w:hanging="360"/>
      </w:pPr>
      <w:rPr>
        <w:rFonts w:ascii="Courier New" w:hAnsi="Courier New" w:cs="Courier New" w:hint="default"/>
      </w:rPr>
    </w:lvl>
    <w:lvl w:ilvl="8" w:tplc="32F2FCF8">
      <w:start w:val="1"/>
      <w:numFmt w:val="bullet"/>
      <w:lvlText w:val=""/>
      <w:lvlJc w:val="left"/>
      <w:pPr>
        <w:ind w:left="6480" w:hanging="360"/>
      </w:pPr>
      <w:rPr>
        <w:rFonts w:ascii="Wingdings" w:hAnsi="Wingdings" w:hint="default"/>
      </w:rPr>
    </w:lvl>
  </w:abstractNum>
  <w:abstractNum w:abstractNumId="18" w15:restartNumberingAfterBreak="0">
    <w:nsid w:val="416509CA"/>
    <w:multiLevelType w:val="hybridMultilevel"/>
    <w:tmpl w:val="40403642"/>
    <w:lvl w:ilvl="0" w:tplc="E7F4061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810AF5"/>
    <w:multiLevelType w:val="hybridMultilevel"/>
    <w:tmpl w:val="23DE7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5C7F"/>
    <w:multiLevelType w:val="hybridMultilevel"/>
    <w:tmpl w:val="5504F770"/>
    <w:lvl w:ilvl="0" w:tplc="2B84C57A">
      <w:start w:val="1"/>
      <w:numFmt w:val="lowerRoman"/>
      <w:lvlText w:val="(%1)"/>
      <w:lvlJc w:val="left"/>
      <w:pPr>
        <w:ind w:left="1080" w:hanging="720"/>
      </w:pPr>
      <w:rPr>
        <w:rFonts w:hint="default"/>
      </w:rPr>
    </w:lvl>
    <w:lvl w:ilvl="1" w:tplc="817CEB0C" w:tentative="1">
      <w:start w:val="1"/>
      <w:numFmt w:val="lowerLetter"/>
      <w:lvlText w:val="%2."/>
      <w:lvlJc w:val="left"/>
      <w:pPr>
        <w:ind w:left="1440" w:hanging="360"/>
      </w:pPr>
    </w:lvl>
    <w:lvl w:ilvl="2" w:tplc="ED8E1462" w:tentative="1">
      <w:start w:val="1"/>
      <w:numFmt w:val="lowerRoman"/>
      <w:lvlText w:val="%3."/>
      <w:lvlJc w:val="right"/>
      <w:pPr>
        <w:ind w:left="2160" w:hanging="180"/>
      </w:pPr>
    </w:lvl>
    <w:lvl w:ilvl="3" w:tplc="3BEC5C2E" w:tentative="1">
      <w:start w:val="1"/>
      <w:numFmt w:val="decimal"/>
      <w:lvlText w:val="%4."/>
      <w:lvlJc w:val="left"/>
      <w:pPr>
        <w:ind w:left="2880" w:hanging="360"/>
      </w:pPr>
    </w:lvl>
    <w:lvl w:ilvl="4" w:tplc="B374D8DC" w:tentative="1">
      <w:start w:val="1"/>
      <w:numFmt w:val="lowerLetter"/>
      <w:lvlText w:val="%5."/>
      <w:lvlJc w:val="left"/>
      <w:pPr>
        <w:ind w:left="3600" w:hanging="360"/>
      </w:pPr>
    </w:lvl>
    <w:lvl w:ilvl="5" w:tplc="2AB26134" w:tentative="1">
      <w:start w:val="1"/>
      <w:numFmt w:val="lowerRoman"/>
      <w:lvlText w:val="%6."/>
      <w:lvlJc w:val="right"/>
      <w:pPr>
        <w:ind w:left="4320" w:hanging="180"/>
      </w:pPr>
    </w:lvl>
    <w:lvl w:ilvl="6" w:tplc="831E8626" w:tentative="1">
      <w:start w:val="1"/>
      <w:numFmt w:val="decimal"/>
      <w:lvlText w:val="%7."/>
      <w:lvlJc w:val="left"/>
      <w:pPr>
        <w:ind w:left="5040" w:hanging="360"/>
      </w:pPr>
    </w:lvl>
    <w:lvl w:ilvl="7" w:tplc="FB686DAC" w:tentative="1">
      <w:start w:val="1"/>
      <w:numFmt w:val="lowerLetter"/>
      <w:lvlText w:val="%8."/>
      <w:lvlJc w:val="left"/>
      <w:pPr>
        <w:ind w:left="5760" w:hanging="360"/>
      </w:pPr>
    </w:lvl>
    <w:lvl w:ilvl="8" w:tplc="F758B02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EF0D658">
      <w:start w:val="1"/>
      <w:numFmt w:val="lowerRoman"/>
      <w:lvlText w:val="(%1)"/>
      <w:lvlJc w:val="left"/>
      <w:pPr>
        <w:ind w:left="1080" w:hanging="720"/>
      </w:pPr>
      <w:rPr>
        <w:rFonts w:hint="default"/>
      </w:rPr>
    </w:lvl>
    <w:lvl w:ilvl="1" w:tplc="6D0E4100" w:tentative="1">
      <w:start w:val="1"/>
      <w:numFmt w:val="lowerLetter"/>
      <w:lvlText w:val="%2."/>
      <w:lvlJc w:val="left"/>
      <w:pPr>
        <w:ind w:left="1440" w:hanging="360"/>
      </w:pPr>
    </w:lvl>
    <w:lvl w:ilvl="2" w:tplc="325C44C6" w:tentative="1">
      <w:start w:val="1"/>
      <w:numFmt w:val="lowerRoman"/>
      <w:lvlText w:val="%3."/>
      <w:lvlJc w:val="right"/>
      <w:pPr>
        <w:ind w:left="2160" w:hanging="180"/>
      </w:pPr>
    </w:lvl>
    <w:lvl w:ilvl="3" w:tplc="C14ABFC0" w:tentative="1">
      <w:start w:val="1"/>
      <w:numFmt w:val="decimal"/>
      <w:lvlText w:val="%4."/>
      <w:lvlJc w:val="left"/>
      <w:pPr>
        <w:ind w:left="2880" w:hanging="360"/>
      </w:pPr>
    </w:lvl>
    <w:lvl w:ilvl="4" w:tplc="BCA0CAFE" w:tentative="1">
      <w:start w:val="1"/>
      <w:numFmt w:val="lowerLetter"/>
      <w:lvlText w:val="%5."/>
      <w:lvlJc w:val="left"/>
      <w:pPr>
        <w:ind w:left="3600" w:hanging="360"/>
      </w:pPr>
    </w:lvl>
    <w:lvl w:ilvl="5" w:tplc="E9223A20" w:tentative="1">
      <w:start w:val="1"/>
      <w:numFmt w:val="lowerRoman"/>
      <w:lvlText w:val="%6."/>
      <w:lvlJc w:val="right"/>
      <w:pPr>
        <w:ind w:left="4320" w:hanging="180"/>
      </w:pPr>
    </w:lvl>
    <w:lvl w:ilvl="6" w:tplc="69DCB86E" w:tentative="1">
      <w:start w:val="1"/>
      <w:numFmt w:val="decimal"/>
      <w:lvlText w:val="%7."/>
      <w:lvlJc w:val="left"/>
      <w:pPr>
        <w:ind w:left="5040" w:hanging="360"/>
      </w:pPr>
    </w:lvl>
    <w:lvl w:ilvl="7" w:tplc="C250FDF4" w:tentative="1">
      <w:start w:val="1"/>
      <w:numFmt w:val="lowerLetter"/>
      <w:lvlText w:val="%8."/>
      <w:lvlJc w:val="left"/>
      <w:pPr>
        <w:ind w:left="5760" w:hanging="360"/>
      </w:pPr>
    </w:lvl>
    <w:lvl w:ilvl="8" w:tplc="3FE6C874" w:tentative="1">
      <w:start w:val="1"/>
      <w:numFmt w:val="lowerRoman"/>
      <w:lvlText w:val="%9."/>
      <w:lvlJc w:val="right"/>
      <w:pPr>
        <w:ind w:left="6480" w:hanging="180"/>
      </w:pPr>
    </w:lvl>
  </w:abstractNum>
  <w:abstractNum w:abstractNumId="22" w15:restartNumberingAfterBreak="0">
    <w:nsid w:val="4722201C"/>
    <w:multiLevelType w:val="hybridMultilevel"/>
    <w:tmpl w:val="A75AC4F2"/>
    <w:lvl w:ilvl="0" w:tplc="0C090001">
      <w:start w:val="1"/>
      <w:numFmt w:val="bullet"/>
      <w:lvlText w:val=""/>
      <w:lvlJc w:val="left"/>
      <w:pPr>
        <w:ind w:left="720" w:hanging="360"/>
      </w:pPr>
      <w:rPr>
        <w:rFonts w:ascii="Symbol" w:hAnsi="Symbol" w:hint="default"/>
      </w:rPr>
    </w:lvl>
    <w:lvl w:ilvl="1" w:tplc="9F0E80F8">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E4A261D"/>
    <w:multiLevelType w:val="hybridMultilevel"/>
    <w:tmpl w:val="5504F770"/>
    <w:lvl w:ilvl="0" w:tplc="7E064208">
      <w:start w:val="1"/>
      <w:numFmt w:val="lowerRoman"/>
      <w:lvlText w:val="(%1)"/>
      <w:lvlJc w:val="left"/>
      <w:pPr>
        <w:ind w:left="1080" w:hanging="720"/>
      </w:pPr>
      <w:rPr>
        <w:rFonts w:hint="default"/>
      </w:rPr>
    </w:lvl>
    <w:lvl w:ilvl="1" w:tplc="A4FA7706" w:tentative="1">
      <w:start w:val="1"/>
      <w:numFmt w:val="lowerLetter"/>
      <w:lvlText w:val="%2."/>
      <w:lvlJc w:val="left"/>
      <w:pPr>
        <w:ind w:left="1440" w:hanging="360"/>
      </w:pPr>
    </w:lvl>
    <w:lvl w:ilvl="2" w:tplc="84A419BA" w:tentative="1">
      <w:start w:val="1"/>
      <w:numFmt w:val="lowerRoman"/>
      <w:lvlText w:val="%3."/>
      <w:lvlJc w:val="right"/>
      <w:pPr>
        <w:ind w:left="2160" w:hanging="180"/>
      </w:pPr>
    </w:lvl>
    <w:lvl w:ilvl="3" w:tplc="5D90C684" w:tentative="1">
      <w:start w:val="1"/>
      <w:numFmt w:val="decimal"/>
      <w:lvlText w:val="%4."/>
      <w:lvlJc w:val="left"/>
      <w:pPr>
        <w:ind w:left="2880" w:hanging="360"/>
      </w:pPr>
    </w:lvl>
    <w:lvl w:ilvl="4" w:tplc="5210C290" w:tentative="1">
      <w:start w:val="1"/>
      <w:numFmt w:val="lowerLetter"/>
      <w:lvlText w:val="%5."/>
      <w:lvlJc w:val="left"/>
      <w:pPr>
        <w:ind w:left="3600" w:hanging="360"/>
      </w:pPr>
    </w:lvl>
    <w:lvl w:ilvl="5" w:tplc="8DE4D3F4" w:tentative="1">
      <w:start w:val="1"/>
      <w:numFmt w:val="lowerRoman"/>
      <w:lvlText w:val="%6."/>
      <w:lvlJc w:val="right"/>
      <w:pPr>
        <w:ind w:left="4320" w:hanging="180"/>
      </w:pPr>
    </w:lvl>
    <w:lvl w:ilvl="6" w:tplc="F97A7040" w:tentative="1">
      <w:start w:val="1"/>
      <w:numFmt w:val="decimal"/>
      <w:lvlText w:val="%7."/>
      <w:lvlJc w:val="left"/>
      <w:pPr>
        <w:ind w:left="5040" w:hanging="360"/>
      </w:pPr>
    </w:lvl>
    <w:lvl w:ilvl="7" w:tplc="C296758E" w:tentative="1">
      <w:start w:val="1"/>
      <w:numFmt w:val="lowerLetter"/>
      <w:lvlText w:val="%8."/>
      <w:lvlJc w:val="left"/>
      <w:pPr>
        <w:ind w:left="5760" w:hanging="360"/>
      </w:pPr>
    </w:lvl>
    <w:lvl w:ilvl="8" w:tplc="575E4C5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CD4E72A">
      <w:start w:val="1"/>
      <w:numFmt w:val="decimal"/>
      <w:lvlText w:val="%1."/>
      <w:lvlJc w:val="left"/>
      <w:pPr>
        <w:ind w:left="360" w:hanging="360"/>
      </w:pPr>
      <w:rPr>
        <w:rFonts w:hint="default"/>
      </w:rPr>
    </w:lvl>
    <w:lvl w:ilvl="1" w:tplc="EA5663C8" w:tentative="1">
      <w:start w:val="1"/>
      <w:numFmt w:val="lowerLetter"/>
      <w:lvlText w:val="%2."/>
      <w:lvlJc w:val="left"/>
      <w:pPr>
        <w:ind w:left="1080" w:hanging="360"/>
      </w:pPr>
    </w:lvl>
    <w:lvl w:ilvl="2" w:tplc="8A2EAA2A" w:tentative="1">
      <w:start w:val="1"/>
      <w:numFmt w:val="lowerRoman"/>
      <w:lvlText w:val="%3."/>
      <w:lvlJc w:val="right"/>
      <w:pPr>
        <w:ind w:left="1800" w:hanging="180"/>
      </w:pPr>
    </w:lvl>
    <w:lvl w:ilvl="3" w:tplc="A01CF346" w:tentative="1">
      <w:start w:val="1"/>
      <w:numFmt w:val="decimal"/>
      <w:lvlText w:val="%4."/>
      <w:lvlJc w:val="left"/>
      <w:pPr>
        <w:ind w:left="2520" w:hanging="360"/>
      </w:pPr>
    </w:lvl>
    <w:lvl w:ilvl="4" w:tplc="8F4E458C" w:tentative="1">
      <w:start w:val="1"/>
      <w:numFmt w:val="lowerLetter"/>
      <w:lvlText w:val="%5."/>
      <w:lvlJc w:val="left"/>
      <w:pPr>
        <w:ind w:left="3240" w:hanging="360"/>
      </w:pPr>
    </w:lvl>
    <w:lvl w:ilvl="5" w:tplc="6C546F26" w:tentative="1">
      <w:start w:val="1"/>
      <w:numFmt w:val="lowerRoman"/>
      <w:lvlText w:val="%6."/>
      <w:lvlJc w:val="right"/>
      <w:pPr>
        <w:ind w:left="3960" w:hanging="180"/>
      </w:pPr>
    </w:lvl>
    <w:lvl w:ilvl="6" w:tplc="7CC88136" w:tentative="1">
      <w:start w:val="1"/>
      <w:numFmt w:val="decimal"/>
      <w:lvlText w:val="%7."/>
      <w:lvlJc w:val="left"/>
      <w:pPr>
        <w:ind w:left="4680" w:hanging="360"/>
      </w:pPr>
    </w:lvl>
    <w:lvl w:ilvl="7" w:tplc="68E45DBE" w:tentative="1">
      <w:start w:val="1"/>
      <w:numFmt w:val="lowerLetter"/>
      <w:lvlText w:val="%8."/>
      <w:lvlJc w:val="left"/>
      <w:pPr>
        <w:ind w:left="5400" w:hanging="360"/>
      </w:pPr>
    </w:lvl>
    <w:lvl w:ilvl="8" w:tplc="CAE67144" w:tentative="1">
      <w:start w:val="1"/>
      <w:numFmt w:val="lowerRoman"/>
      <w:lvlText w:val="%9."/>
      <w:lvlJc w:val="right"/>
      <w:pPr>
        <w:ind w:left="6120" w:hanging="180"/>
      </w:pPr>
    </w:lvl>
  </w:abstractNum>
  <w:abstractNum w:abstractNumId="25" w15:restartNumberingAfterBreak="0">
    <w:nsid w:val="53B458F1"/>
    <w:multiLevelType w:val="hybridMultilevel"/>
    <w:tmpl w:val="BDC829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4F20EF8"/>
    <w:multiLevelType w:val="hybridMultilevel"/>
    <w:tmpl w:val="FF4C9B70"/>
    <w:lvl w:ilvl="0" w:tplc="BFACA16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60C53FF"/>
    <w:multiLevelType w:val="hybridMultilevel"/>
    <w:tmpl w:val="5504F770"/>
    <w:lvl w:ilvl="0" w:tplc="6A5814D4">
      <w:start w:val="1"/>
      <w:numFmt w:val="lowerRoman"/>
      <w:lvlText w:val="(%1)"/>
      <w:lvlJc w:val="left"/>
      <w:pPr>
        <w:ind w:left="1080" w:hanging="720"/>
      </w:pPr>
      <w:rPr>
        <w:rFonts w:hint="default"/>
      </w:rPr>
    </w:lvl>
    <w:lvl w:ilvl="1" w:tplc="888624A6" w:tentative="1">
      <w:start w:val="1"/>
      <w:numFmt w:val="lowerLetter"/>
      <w:lvlText w:val="%2."/>
      <w:lvlJc w:val="left"/>
      <w:pPr>
        <w:ind w:left="1440" w:hanging="360"/>
      </w:pPr>
    </w:lvl>
    <w:lvl w:ilvl="2" w:tplc="7526B96E" w:tentative="1">
      <w:start w:val="1"/>
      <w:numFmt w:val="lowerRoman"/>
      <w:lvlText w:val="%3."/>
      <w:lvlJc w:val="right"/>
      <w:pPr>
        <w:ind w:left="2160" w:hanging="180"/>
      </w:pPr>
    </w:lvl>
    <w:lvl w:ilvl="3" w:tplc="4D089A68" w:tentative="1">
      <w:start w:val="1"/>
      <w:numFmt w:val="decimal"/>
      <w:lvlText w:val="%4."/>
      <w:lvlJc w:val="left"/>
      <w:pPr>
        <w:ind w:left="2880" w:hanging="360"/>
      </w:pPr>
    </w:lvl>
    <w:lvl w:ilvl="4" w:tplc="331E89E4" w:tentative="1">
      <w:start w:val="1"/>
      <w:numFmt w:val="lowerLetter"/>
      <w:lvlText w:val="%5."/>
      <w:lvlJc w:val="left"/>
      <w:pPr>
        <w:ind w:left="3600" w:hanging="360"/>
      </w:pPr>
    </w:lvl>
    <w:lvl w:ilvl="5" w:tplc="81FADFC0" w:tentative="1">
      <w:start w:val="1"/>
      <w:numFmt w:val="lowerRoman"/>
      <w:lvlText w:val="%6."/>
      <w:lvlJc w:val="right"/>
      <w:pPr>
        <w:ind w:left="4320" w:hanging="180"/>
      </w:pPr>
    </w:lvl>
    <w:lvl w:ilvl="6" w:tplc="68BC7300" w:tentative="1">
      <w:start w:val="1"/>
      <w:numFmt w:val="decimal"/>
      <w:lvlText w:val="%7."/>
      <w:lvlJc w:val="left"/>
      <w:pPr>
        <w:ind w:left="5040" w:hanging="360"/>
      </w:pPr>
    </w:lvl>
    <w:lvl w:ilvl="7" w:tplc="3216E55A" w:tentative="1">
      <w:start w:val="1"/>
      <w:numFmt w:val="lowerLetter"/>
      <w:lvlText w:val="%8."/>
      <w:lvlJc w:val="left"/>
      <w:pPr>
        <w:ind w:left="5760" w:hanging="360"/>
      </w:pPr>
    </w:lvl>
    <w:lvl w:ilvl="8" w:tplc="43A8D7C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AC4A289C">
      <w:start w:val="1"/>
      <w:numFmt w:val="decimal"/>
      <w:lvlText w:val="%1."/>
      <w:lvlJc w:val="left"/>
      <w:pPr>
        <w:ind w:left="360" w:hanging="360"/>
      </w:pPr>
    </w:lvl>
    <w:lvl w:ilvl="1" w:tplc="2DDE143C" w:tentative="1">
      <w:start w:val="1"/>
      <w:numFmt w:val="lowerLetter"/>
      <w:lvlText w:val="%2."/>
      <w:lvlJc w:val="left"/>
      <w:pPr>
        <w:ind w:left="1080" w:hanging="360"/>
      </w:pPr>
    </w:lvl>
    <w:lvl w:ilvl="2" w:tplc="BE08C8BE" w:tentative="1">
      <w:start w:val="1"/>
      <w:numFmt w:val="lowerRoman"/>
      <w:lvlText w:val="%3."/>
      <w:lvlJc w:val="right"/>
      <w:pPr>
        <w:ind w:left="1800" w:hanging="180"/>
      </w:pPr>
    </w:lvl>
    <w:lvl w:ilvl="3" w:tplc="C7105EC8" w:tentative="1">
      <w:start w:val="1"/>
      <w:numFmt w:val="decimal"/>
      <w:lvlText w:val="%4."/>
      <w:lvlJc w:val="left"/>
      <w:pPr>
        <w:ind w:left="2520" w:hanging="360"/>
      </w:pPr>
    </w:lvl>
    <w:lvl w:ilvl="4" w:tplc="8CCAC35C" w:tentative="1">
      <w:start w:val="1"/>
      <w:numFmt w:val="lowerLetter"/>
      <w:lvlText w:val="%5."/>
      <w:lvlJc w:val="left"/>
      <w:pPr>
        <w:ind w:left="3240" w:hanging="360"/>
      </w:pPr>
    </w:lvl>
    <w:lvl w:ilvl="5" w:tplc="2126EFB4" w:tentative="1">
      <w:start w:val="1"/>
      <w:numFmt w:val="lowerRoman"/>
      <w:lvlText w:val="%6."/>
      <w:lvlJc w:val="right"/>
      <w:pPr>
        <w:ind w:left="3960" w:hanging="180"/>
      </w:pPr>
    </w:lvl>
    <w:lvl w:ilvl="6" w:tplc="5218E544" w:tentative="1">
      <w:start w:val="1"/>
      <w:numFmt w:val="decimal"/>
      <w:lvlText w:val="%7."/>
      <w:lvlJc w:val="left"/>
      <w:pPr>
        <w:ind w:left="4680" w:hanging="360"/>
      </w:pPr>
    </w:lvl>
    <w:lvl w:ilvl="7" w:tplc="25EAE270" w:tentative="1">
      <w:start w:val="1"/>
      <w:numFmt w:val="lowerLetter"/>
      <w:lvlText w:val="%8."/>
      <w:lvlJc w:val="left"/>
      <w:pPr>
        <w:ind w:left="5400" w:hanging="360"/>
      </w:pPr>
    </w:lvl>
    <w:lvl w:ilvl="8" w:tplc="86980762" w:tentative="1">
      <w:start w:val="1"/>
      <w:numFmt w:val="lowerRoman"/>
      <w:lvlText w:val="%9."/>
      <w:lvlJc w:val="right"/>
      <w:pPr>
        <w:ind w:left="6120" w:hanging="180"/>
      </w:pPr>
    </w:lvl>
  </w:abstractNum>
  <w:abstractNum w:abstractNumId="29" w15:restartNumberingAfterBreak="0">
    <w:nsid w:val="5A332DE5"/>
    <w:multiLevelType w:val="hybridMultilevel"/>
    <w:tmpl w:val="B63CC7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5D7237D9"/>
    <w:multiLevelType w:val="hybridMultilevel"/>
    <w:tmpl w:val="7C3C6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470F9A"/>
    <w:multiLevelType w:val="hybridMultilevel"/>
    <w:tmpl w:val="80CEDEF6"/>
    <w:lvl w:ilvl="0" w:tplc="43F80CAA">
      <w:start w:val="1"/>
      <w:numFmt w:val="bullet"/>
      <w:lvlText w:val="o"/>
      <w:lvlJc w:val="left"/>
      <w:pPr>
        <w:ind w:left="2138" w:hanging="360"/>
      </w:pPr>
      <w:rPr>
        <w:rFonts w:ascii="Courier New" w:hAnsi="Courier New" w:cs="Courier New"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32" w15:restartNumberingAfterBreak="0">
    <w:nsid w:val="6334201F"/>
    <w:multiLevelType w:val="hybridMultilevel"/>
    <w:tmpl w:val="5504F770"/>
    <w:lvl w:ilvl="0" w:tplc="590A5524">
      <w:start w:val="1"/>
      <w:numFmt w:val="lowerRoman"/>
      <w:lvlText w:val="(%1)"/>
      <w:lvlJc w:val="left"/>
      <w:pPr>
        <w:ind w:left="1080" w:hanging="720"/>
      </w:pPr>
      <w:rPr>
        <w:rFonts w:hint="default"/>
      </w:rPr>
    </w:lvl>
    <w:lvl w:ilvl="1" w:tplc="BD5C1CEA" w:tentative="1">
      <w:start w:val="1"/>
      <w:numFmt w:val="lowerLetter"/>
      <w:lvlText w:val="%2."/>
      <w:lvlJc w:val="left"/>
      <w:pPr>
        <w:ind w:left="1440" w:hanging="360"/>
      </w:pPr>
    </w:lvl>
    <w:lvl w:ilvl="2" w:tplc="91120D5C" w:tentative="1">
      <w:start w:val="1"/>
      <w:numFmt w:val="lowerRoman"/>
      <w:lvlText w:val="%3."/>
      <w:lvlJc w:val="right"/>
      <w:pPr>
        <w:ind w:left="2160" w:hanging="180"/>
      </w:pPr>
    </w:lvl>
    <w:lvl w:ilvl="3" w:tplc="F9EEB4A0" w:tentative="1">
      <w:start w:val="1"/>
      <w:numFmt w:val="decimal"/>
      <w:lvlText w:val="%4."/>
      <w:lvlJc w:val="left"/>
      <w:pPr>
        <w:ind w:left="2880" w:hanging="360"/>
      </w:pPr>
    </w:lvl>
    <w:lvl w:ilvl="4" w:tplc="F9387D2A" w:tentative="1">
      <w:start w:val="1"/>
      <w:numFmt w:val="lowerLetter"/>
      <w:lvlText w:val="%5."/>
      <w:lvlJc w:val="left"/>
      <w:pPr>
        <w:ind w:left="3600" w:hanging="360"/>
      </w:pPr>
    </w:lvl>
    <w:lvl w:ilvl="5" w:tplc="204EB80A" w:tentative="1">
      <w:start w:val="1"/>
      <w:numFmt w:val="lowerRoman"/>
      <w:lvlText w:val="%6."/>
      <w:lvlJc w:val="right"/>
      <w:pPr>
        <w:ind w:left="4320" w:hanging="180"/>
      </w:pPr>
    </w:lvl>
    <w:lvl w:ilvl="6" w:tplc="00C2600E" w:tentative="1">
      <w:start w:val="1"/>
      <w:numFmt w:val="decimal"/>
      <w:lvlText w:val="%7."/>
      <w:lvlJc w:val="left"/>
      <w:pPr>
        <w:ind w:left="5040" w:hanging="360"/>
      </w:pPr>
    </w:lvl>
    <w:lvl w:ilvl="7" w:tplc="7C56562A" w:tentative="1">
      <w:start w:val="1"/>
      <w:numFmt w:val="lowerLetter"/>
      <w:lvlText w:val="%8."/>
      <w:lvlJc w:val="left"/>
      <w:pPr>
        <w:ind w:left="5760" w:hanging="360"/>
      </w:pPr>
    </w:lvl>
    <w:lvl w:ilvl="8" w:tplc="01E04A96" w:tentative="1">
      <w:start w:val="1"/>
      <w:numFmt w:val="lowerRoman"/>
      <w:lvlText w:val="%9."/>
      <w:lvlJc w:val="right"/>
      <w:pPr>
        <w:ind w:left="6480" w:hanging="180"/>
      </w:pPr>
    </w:lvl>
  </w:abstractNum>
  <w:abstractNum w:abstractNumId="33" w15:restartNumberingAfterBreak="0">
    <w:nsid w:val="67654AA3"/>
    <w:multiLevelType w:val="hybridMultilevel"/>
    <w:tmpl w:val="5504F770"/>
    <w:lvl w:ilvl="0" w:tplc="2B84C57A">
      <w:start w:val="1"/>
      <w:numFmt w:val="lowerRoman"/>
      <w:lvlText w:val="(%1)"/>
      <w:lvlJc w:val="left"/>
      <w:pPr>
        <w:ind w:left="1080" w:hanging="720"/>
      </w:pPr>
      <w:rPr>
        <w:rFonts w:hint="default"/>
      </w:rPr>
    </w:lvl>
    <w:lvl w:ilvl="1" w:tplc="817CEB0C" w:tentative="1">
      <w:start w:val="1"/>
      <w:numFmt w:val="lowerLetter"/>
      <w:lvlText w:val="%2."/>
      <w:lvlJc w:val="left"/>
      <w:pPr>
        <w:ind w:left="1440" w:hanging="360"/>
      </w:pPr>
    </w:lvl>
    <w:lvl w:ilvl="2" w:tplc="ED8E1462" w:tentative="1">
      <w:start w:val="1"/>
      <w:numFmt w:val="lowerRoman"/>
      <w:lvlText w:val="%3."/>
      <w:lvlJc w:val="right"/>
      <w:pPr>
        <w:ind w:left="2160" w:hanging="180"/>
      </w:pPr>
    </w:lvl>
    <w:lvl w:ilvl="3" w:tplc="3BEC5C2E" w:tentative="1">
      <w:start w:val="1"/>
      <w:numFmt w:val="decimal"/>
      <w:lvlText w:val="%4."/>
      <w:lvlJc w:val="left"/>
      <w:pPr>
        <w:ind w:left="2880" w:hanging="360"/>
      </w:pPr>
    </w:lvl>
    <w:lvl w:ilvl="4" w:tplc="B374D8DC" w:tentative="1">
      <w:start w:val="1"/>
      <w:numFmt w:val="lowerLetter"/>
      <w:lvlText w:val="%5."/>
      <w:lvlJc w:val="left"/>
      <w:pPr>
        <w:ind w:left="3600" w:hanging="360"/>
      </w:pPr>
    </w:lvl>
    <w:lvl w:ilvl="5" w:tplc="2AB26134" w:tentative="1">
      <w:start w:val="1"/>
      <w:numFmt w:val="lowerRoman"/>
      <w:lvlText w:val="%6."/>
      <w:lvlJc w:val="right"/>
      <w:pPr>
        <w:ind w:left="4320" w:hanging="180"/>
      </w:pPr>
    </w:lvl>
    <w:lvl w:ilvl="6" w:tplc="831E8626" w:tentative="1">
      <w:start w:val="1"/>
      <w:numFmt w:val="decimal"/>
      <w:lvlText w:val="%7."/>
      <w:lvlJc w:val="left"/>
      <w:pPr>
        <w:ind w:left="5040" w:hanging="360"/>
      </w:pPr>
    </w:lvl>
    <w:lvl w:ilvl="7" w:tplc="FB686DAC" w:tentative="1">
      <w:start w:val="1"/>
      <w:numFmt w:val="lowerLetter"/>
      <w:lvlText w:val="%8."/>
      <w:lvlJc w:val="left"/>
      <w:pPr>
        <w:ind w:left="5760" w:hanging="360"/>
      </w:pPr>
    </w:lvl>
    <w:lvl w:ilvl="8" w:tplc="F758B020" w:tentative="1">
      <w:start w:val="1"/>
      <w:numFmt w:val="lowerRoman"/>
      <w:lvlText w:val="%9."/>
      <w:lvlJc w:val="right"/>
      <w:pPr>
        <w:ind w:left="6480" w:hanging="180"/>
      </w:pPr>
    </w:lvl>
  </w:abstractNum>
  <w:abstractNum w:abstractNumId="34" w15:restartNumberingAfterBreak="0">
    <w:nsid w:val="6BC64CDE"/>
    <w:multiLevelType w:val="hybridMultilevel"/>
    <w:tmpl w:val="2CD2F74E"/>
    <w:lvl w:ilvl="0" w:tplc="9F0E80F8">
      <w:start w:val="1"/>
      <w:numFmt w:val="bullet"/>
      <w:lvlText w:val="o"/>
      <w:lvlJc w:val="left"/>
      <w:pPr>
        <w:ind w:left="720" w:hanging="360"/>
      </w:pPr>
      <w:rPr>
        <w:rFonts w:ascii="Courier New" w:hAnsi="Courier New" w:hint="default"/>
      </w:rPr>
    </w:lvl>
    <w:lvl w:ilvl="1" w:tplc="FE48C832">
      <w:start w:val="1"/>
      <w:numFmt w:val="bullet"/>
      <w:lvlText w:val="o"/>
      <w:lvlJc w:val="left"/>
      <w:pPr>
        <w:ind w:left="1440" w:hanging="360"/>
      </w:pPr>
      <w:rPr>
        <w:rFonts w:ascii="Courier New" w:hAnsi="Courier New" w:cs="Courier New" w:hint="default"/>
      </w:rPr>
    </w:lvl>
    <w:lvl w:ilvl="2" w:tplc="D8585658">
      <w:start w:val="1"/>
      <w:numFmt w:val="bullet"/>
      <w:lvlText w:val=""/>
      <w:lvlJc w:val="left"/>
      <w:pPr>
        <w:ind w:left="2160" w:hanging="360"/>
      </w:pPr>
      <w:rPr>
        <w:rFonts w:ascii="Wingdings" w:hAnsi="Wingdings" w:hint="default"/>
      </w:rPr>
    </w:lvl>
    <w:lvl w:ilvl="3" w:tplc="D5E67B8E">
      <w:start w:val="1"/>
      <w:numFmt w:val="bullet"/>
      <w:lvlText w:val=""/>
      <w:lvlJc w:val="left"/>
      <w:pPr>
        <w:ind w:left="2880" w:hanging="360"/>
      </w:pPr>
      <w:rPr>
        <w:rFonts w:ascii="Symbol" w:hAnsi="Symbol" w:hint="default"/>
      </w:rPr>
    </w:lvl>
    <w:lvl w:ilvl="4" w:tplc="8DBA943A">
      <w:start w:val="1"/>
      <w:numFmt w:val="bullet"/>
      <w:lvlText w:val="o"/>
      <w:lvlJc w:val="left"/>
      <w:pPr>
        <w:ind w:left="3600" w:hanging="360"/>
      </w:pPr>
      <w:rPr>
        <w:rFonts w:ascii="Courier New" w:hAnsi="Courier New" w:cs="Courier New" w:hint="default"/>
      </w:rPr>
    </w:lvl>
    <w:lvl w:ilvl="5" w:tplc="1B34DDE6">
      <w:start w:val="1"/>
      <w:numFmt w:val="bullet"/>
      <w:lvlText w:val=""/>
      <w:lvlJc w:val="left"/>
      <w:pPr>
        <w:ind w:left="4320" w:hanging="360"/>
      </w:pPr>
      <w:rPr>
        <w:rFonts w:ascii="Wingdings" w:hAnsi="Wingdings" w:hint="default"/>
      </w:rPr>
    </w:lvl>
    <w:lvl w:ilvl="6" w:tplc="58A29C3C">
      <w:start w:val="1"/>
      <w:numFmt w:val="bullet"/>
      <w:lvlText w:val=""/>
      <w:lvlJc w:val="left"/>
      <w:pPr>
        <w:ind w:left="5040" w:hanging="360"/>
      </w:pPr>
      <w:rPr>
        <w:rFonts w:ascii="Symbol" w:hAnsi="Symbol" w:hint="default"/>
      </w:rPr>
    </w:lvl>
    <w:lvl w:ilvl="7" w:tplc="54ACB4DC">
      <w:start w:val="1"/>
      <w:numFmt w:val="bullet"/>
      <w:lvlText w:val="o"/>
      <w:lvlJc w:val="left"/>
      <w:pPr>
        <w:ind w:left="5760" w:hanging="360"/>
      </w:pPr>
      <w:rPr>
        <w:rFonts w:ascii="Courier New" w:hAnsi="Courier New" w:cs="Courier New" w:hint="default"/>
      </w:rPr>
    </w:lvl>
    <w:lvl w:ilvl="8" w:tplc="0D864CA8">
      <w:start w:val="1"/>
      <w:numFmt w:val="bullet"/>
      <w:lvlText w:val=""/>
      <w:lvlJc w:val="left"/>
      <w:pPr>
        <w:ind w:left="6480" w:hanging="360"/>
      </w:pPr>
      <w:rPr>
        <w:rFonts w:ascii="Wingdings" w:hAnsi="Wingdings" w:hint="default"/>
      </w:rPr>
    </w:lvl>
  </w:abstractNum>
  <w:abstractNum w:abstractNumId="35" w15:restartNumberingAfterBreak="0">
    <w:nsid w:val="6CB06011"/>
    <w:multiLevelType w:val="hybridMultilevel"/>
    <w:tmpl w:val="49A21BE0"/>
    <w:lvl w:ilvl="0" w:tplc="E1588AFA">
      <w:start w:val="1"/>
      <w:numFmt w:val="decimal"/>
      <w:lvlText w:val="%1."/>
      <w:lvlJc w:val="left"/>
      <w:pPr>
        <w:ind w:left="360" w:hanging="360"/>
      </w:pPr>
      <w:rPr>
        <w:rFonts w:hint="default"/>
      </w:rPr>
    </w:lvl>
    <w:lvl w:ilvl="1" w:tplc="0394B97A" w:tentative="1">
      <w:start w:val="1"/>
      <w:numFmt w:val="lowerLetter"/>
      <w:lvlText w:val="%2."/>
      <w:lvlJc w:val="left"/>
      <w:pPr>
        <w:ind w:left="1080" w:hanging="360"/>
      </w:pPr>
    </w:lvl>
    <w:lvl w:ilvl="2" w:tplc="FFD2BC3A" w:tentative="1">
      <w:start w:val="1"/>
      <w:numFmt w:val="lowerRoman"/>
      <w:lvlText w:val="%3."/>
      <w:lvlJc w:val="right"/>
      <w:pPr>
        <w:ind w:left="1800" w:hanging="180"/>
      </w:pPr>
    </w:lvl>
    <w:lvl w:ilvl="3" w:tplc="A9662E62" w:tentative="1">
      <w:start w:val="1"/>
      <w:numFmt w:val="decimal"/>
      <w:lvlText w:val="%4."/>
      <w:lvlJc w:val="left"/>
      <w:pPr>
        <w:ind w:left="2520" w:hanging="360"/>
      </w:pPr>
    </w:lvl>
    <w:lvl w:ilvl="4" w:tplc="E50805EE" w:tentative="1">
      <w:start w:val="1"/>
      <w:numFmt w:val="lowerLetter"/>
      <w:lvlText w:val="%5."/>
      <w:lvlJc w:val="left"/>
      <w:pPr>
        <w:ind w:left="3240" w:hanging="360"/>
      </w:pPr>
    </w:lvl>
    <w:lvl w:ilvl="5" w:tplc="C4348EAE" w:tentative="1">
      <w:start w:val="1"/>
      <w:numFmt w:val="lowerRoman"/>
      <w:lvlText w:val="%6."/>
      <w:lvlJc w:val="right"/>
      <w:pPr>
        <w:ind w:left="3960" w:hanging="180"/>
      </w:pPr>
    </w:lvl>
    <w:lvl w:ilvl="6" w:tplc="48729CAA" w:tentative="1">
      <w:start w:val="1"/>
      <w:numFmt w:val="decimal"/>
      <w:lvlText w:val="%7."/>
      <w:lvlJc w:val="left"/>
      <w:pPr>
        <w:ind w:left="4680" w:hanging="360"/>
      </w:pPr>
    </w:lvl>
    <w:lvl w:ilvl="7" w:tplc="C2E672A6" w:tentative="1">
      <w:start w:val="1"/>
      <w:numFmt w:val="lowerLetter"/>
      <w:lvlText w:val="%8."/>
      <w:lvlJc w:val="left"/>
      <w:pPr>
        <w:ind w:left="5400" w:hanging="360"/>
      </w:pPr>
    </w:lvl>
    <w:lvl w:ilvl="8" w:tplc="C5561C20" w:tentative="1">
      <w:start w:val="1"/>
      <w:numFmt w:val="lowerRoman"/>
      <w:lvlText w:val="%9."/>
      <w:lvlJc w:val="right"/>
      <w:pPr>
        <w:ind w:left="6120" w:hanging="180"/>
      </w:pPr>
    </w:lvl>
  </w:abstractNum>
  <w:abstractNum w:abstractNumId="36" w15:restartNumberingAfterBreak="0">
    <w:nsid w:val="6CC33D06"/>
    <w:multiLevelType w:val="hybridMultilevel"/>
    <w:tmpl w:val="F1D64018"/>
    <w:lvl w:ilvl="0" w:tplc="3DE29A7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C66B48"/>
    <w:multiLevelType w:val="hybridMultilevel"/>
    <w:tmpl w:val="7FDEE9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15:restartNumberingAfterBreak="0">
    <w:nsid w:val="748271F9"/>
    <w:multiLevelType w:val="hybridMultilevel"/>
    <w:tmpl w:val="22B03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C332D4"/>
    <w:multiLevelType w:val="hybridMultilevel"/>
    <w:tmpl w:val="5504F770"/>
    <w:lvl w:ilvl="0" w:tplc="04488FAC">
      <w:start w:val="1"/>
      <w:numFmt w:val="lowerRoman"/>
      <w:lvlText w:val="(%1)"/>
      <w:lvlJc w:val="left"/>
      <w:pPr>
        <w:ind w:left="1080" w:hanging="720"/>
      </w:pPr>
      <w:rPr>
        <w:rFonts w:hint="default"/>
      </w:rPr>
    </w:lvl>
    <w:lvl w:ilvl="1" w:tplc="3E00FBDE" w:tentative="1">
      <w:start w:val="1"/>
      <w:numFmt w:val="lowerLetter"/>
      <w:lvlText w:val="%2."/>
      <w:lvlJc w:val="left"/>
      <w:pPr>
        <w:ind w:left="1440" w:hanging="360"/>
      </w:pPr>
    </w:lvl>
    <w:lvl w:ilvl="2" w:tplc="22D463B8" w:tentative="1">
      <w:start w:val="1"/>
      <w:numFmt w:val="lowerRoman"/>
      <w:lvlText w:val="%3."/>
      <w:lvlJc w:val="right"/>
      <w:pPr>
        <w:ind w:left="2160" w:hanging="180"/>
      </w:pPr>
    </w:lvl>
    <w:lvl w:ilvl="3" w:tplc="FE04A208" w:tentative="1">
      <w:start w:val="1"/>
      <w:numFmt w:val="decimal"/>
      <w:lvlText w:val="%4."/>
      <w:lvlJc w:val="left"/>
      <w:pPr>
        <w:ind w:left="2880" w:hanging="360"/>
      </w:pPr>
    </w:lvl>
    <w:lvl w:ilvl="4" w:tplc="B986D244" w:tentative="1">
      <w:start w:val="1"/>
      <w:numFmt w:val="lowerLetter"/>
      <w:lvlText w:val="%5."/>
      <w:lvlJc w:val="left"/>
      <w:pPr>
        <w:ind w:left="3600" w:hanging="360"/>
      </w:pPr>
    </w:lvl>
    <w:lvl w:ilvl="5" w:tplc="09AA3C3A" w:tentative="1">
      <w:start w:val="1"/>
      <w:numFmt w:val="lowerRoman"/>
      <w:lvlText w:val="%6."/>
      <w:lvlJc w:val="right"/>
      <w:pPr>
        <w:ind w:left="4320" w:hanging="180"/>
      </w:pPr>
    </w:lvl>
    <w:lvl w:ilvl="6" w:tplc="02B2E812" w:tentative="1">
      <w:start w:val="1"/>
      <w:numFmt w:val="decimal"/>
      <w:lvlText w:val="%7."/>
      <w:lvlJc w:val="left"/>
      <w:pPr>
        <w:ind w:left="5040" w:hanging="360"/>
      </w:pPr>
    </w:lvl>
    <w:lvl w:ilvl="7" w:tplc="917CE6A4" w:tentative="1">
      <w:start w:val="1"/>
      <w:numFmt w:val="lowerLetter"/>
      <w:lvlText w:val="%8."/>
      <w:lvlJc w:val="left"/>
      <w:pPr>
        <w:ind w:left="5760" w:hanging="360"/>
      </w:pPr>
    </w:lvl>
    <w:lvl w:ilvl="8" w:tplc="DCC03D96" w:tentative="1">
      <w:start w:val="1"/>
      <w:numFmt w:val="lowerRoman"/>
      <w:lvlText w:val="%9."/>
      <w:lvlJc w:val="right"/>
      <w:pPr>
        <w:ind w:left="6480" w:hanging="180"/>
      </w:pPr>
    </w:lvl>
  </w:abstractNum>
  <w:abstractNum w:abstractNumId="40" w15:restartNumberingAfterBreak="0">
    <w:nsid w:val="7B537E9D"/>
    <w:multiLevelType w:val="hybridMultilevel"/>
    <w:tmpl w:val="492C7B02"/>
    <w:lvl w:ilvl="0" w:tplc="97981A7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BCE5F25"/>
    <w:multiLevelType w:val="hybridMultilevel"/>
    <w:tmpl w:val="49A21BE0"/>
    <w:lvl w:ilvl="0" w:tplc="E06ADBFC">
      <w:start w:val="1"/>
      <w:numFmt w:val="decimal"/>
      <w:lvlText w:val="%1."/>
      <w:lvlJc w:val="left"/>
      <w:pPr>
        <w:ind w:left="360" w:hanging="360"/>
      </w:pPr>
      <w:rPr>
        <w:rFonts w:hint="default"/>
      </w:rPr>
    </w:lvl>
    <w:lvl w:ilvl="1" w:tplc="D9A63886" w:tentative="1">
      <w:start w:val="1"/>
      <w:numFmt w:val="lowerLetter"/>
      <w:lvlText w:val="%2."/>
      <w:lvlJc w:val="left"/>
      <w:pPr>
        <w:ind w:left="1080" w:hanging="360"/>
      </w:pPr>
    </w:lvl>
    <w:lvl w:ilvl="2" w:tplc="DCFEA5BC" w:tentative="1">
      <w:start w:val="1"/>
      <w:numFmt w:val="lowerRoman"/>
      <w:lvlText w:val="%3."/>
      <w:lvlJc w:val="right"/>
      <w:pPr>
        <w:ind w:left="1800" w:hanging="180"/>
      </w:pPr>
    </w:lvl>
    <w:lvl w:ilvl="3" w:tplc="D02E1508" w:tentative="1">
      <w:start w:val="1"/>
      <w:numFmt w:val="decimal"/>
      <w:lvlText w:val="%4."/>
      <w:lvlJc w:val="left"/>
      <w:pPr>
        <w:ind w:left="2520" w:hanging="360"/>
      </w:pPr>
    </w:lvl>
    <w:lvl w:ilvl="4" w:tplc="13B0C124" w:tentative="1">
      <w:start w:val="1"/>
      <w:numFmt w:val="lowerLetter"/>
      <w:lvlText w:val="%5."/>
      <w:lvlJc w:val="left"/>
      <w:pPr>
        <w:ind w:left="3240" w:hanging="360"/>
      </w:pPr>
    </w:lvl>
    <w:lvl w:ilvl="5" w:tplc="F748337A" w:tentative="1">
      <w:start w:val="1"/>
      <w:numFmt w:val="lowerRoman"/>
      <w:lvlText w:val="%6."/>
      <w:lvlJc w:val="right"/>
      <w:pPr>
        <w:ind w:left="3960" w:hanging="180"/>
      </w:pPr>
    </w:lvl>
    <w:lvl w:ilvl="6" w:tplc="5588B770" w:tentative="1">
      <w:start w:val="1"/>
      <w:numFmt w:val="decimal"/>
      <w:lvlText w:val="%7."/>
      <w:lvlJc w:val="left"/>
      <w:pPr>
        <w:ind w:left="4680" w:hanging="360"/>
      </w:pPr>
    </w:lvl>
    <w:lvl w:ilvl="7" w:tplc="E0ACD20A" w:tentative="1">
      <w:start w:val="1"/>
      <w:numFmt w:val="lowerLetter"/>
      <w:lvlText w:val="%8."/>
      <w:lvlJc w:val="left"/>
      <w:pPr>
        <w:ind w:left="5400" w:hanging="360"/>
      </w:pPr>
    </w:lvl>
    <w:lvl w:ilvl="8" w:tplc="7994AFCE"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977E6784">
      <w:start w:val="1"/>
      <w:numFmt w:val="lowerRoman"/>
      <w:lvlText w:val="(%1)"/>
      <w:lvlJc w:val="left"/>
      <w:pPr>
        <w:ind w:left="1080" w:hanging="720"/>
      </w:pPr>
      <w:rPr>
        <w:rFonts w:hint="default"/>
      </w:rPr>
    </w:lvl>
    <w:lvl w:ilvl="1" w:tplc="D444C816" w:tentative="1">
      <w:start w:val="1"/>
      <w:numFmt w:val="lowerLetter"/>
      <w:lvlText w:val="%2."/>
      <w:lvlJc w:val="left"/>
      <w:pPr>
        <w:ind w:left="1440" w:hanging="360"/>
      </w:pPr>
    </w:lvl>
    <w:lvl w:ilvl="2" w:tplc="717E4B0C" w:tentative="1">
      <w:start w:val="1"/>
      <w:numFmt w:val="lowerRoman"/>
      <w:lvlText w:val="%3."/>
      <w:lvlJc w:val="right"/>
      <w:pPr>
        <w:ind w:left="2160" w:hanging="180"/>
      </w:pPr>
    </w:lvl>
    <w:lvl w:ilvl="3" w:tplc="85302BB2" w:tentative="1">
      <w:start w:val="1"/>
      <w:numFmt w:val="decimal"/>
      <w:lvlText w:val="%4."/>
      <w:lvlJc w:val="left"/>
      <w:pPr>
        <w:ind w:left="2880" w:hanging="360"/>
      </w:pPr>
    </w:lvl>
    <w:lvl w:ilvl="4" w:tplc="D79AA902" w:tentative="1">
      <w:start w:val="1"/>
      <w:numFmt w:val="lowerLetter"/>
      <w:lvlText w:val="%5."/>
      <w:lvlJc w:val="left"/>
      <w:pPr>
        <w:ind w:left="3600" w:hanging="360"/>
      </w:pPr>
    </w:lvl>
    <w:lvl w:ilvl="5" w:tplc="3A2E4F88" w:tentative="1">
      <w:start w:val="1"/>
      <w:numFmt w:val="lowerRoman"/>
      <w:lvlText w:val="%6."/>
      <w:lvlJc w:val="right"/>
      <w:pPr>
        <w:ind w:left="4320" w:hanging="180"/>
      </w:pPr>
    </w:lvl>
    <w:lvl w:ilvl="6" w:tplc="A00EBB26" w:tentative="1">
      <w:start w:val="1"/>
      <w:numFmt w:val="decimal"/>
      <w:lvlText w:val="%7."/>
      <w:lvlJc w:val="left"/>
      <w:pPr>
        <w:ind w:left="5040" w:hanging="360"/>
      </w:pPr>
    </w:lvl>
    <w:lvl w:ilvl="7" w:tplc="24089BB8" w:tentative="1">
      <w:start w:val="1"/>
      <w:numFmt w:val="lowerLetter"/>
      <w:lvlText w:val="%8."/>
      <w:lvlJc w:val="left"/>
      <w:pPr>
        <w:ind w:left="5760" w:hanging="360"/>
      </w:pPr>
    </w:lvl>
    <w:lvl w:ilvl="8" w:tplc="830C0800"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E600248E">
      <w:start w:val="1"/>
      <w:numFmt w:val="decimal"/>
      <w:lvlText w:val="%1."/>
      <w:lvlJc w:val="left"/>
      <w:pPr>
        <w:ind w:left="360" w:hanging="360"/>
      </w:pPr>
      <w:rPr>
        <w:rFonts w:hint="default"/>
      </w:rPr>
    </w:lvl>
    <w:lvl w:ilvl="1" w:tplc="CE204A08" w:tentative="1">
      <w:start w:val="1"/>
      <w:numFmt w:val="lowerLetter"/>
      <w:lvlText w:val="%2."/>
      <w:lvlJc w:val="left"/>
      <w:pPr>
        <w:ind w:left="1080" w:hanging="360"/>
      </w:pPr>
    </w:lvl>
    <w:lvl w:ilvl="2" w:tplc="AA425392" w:tentative="1">
      <w:start w:val="1"/>
      <w:numFmt w:val="lowerRoman"/>
      <w:lvlText w:val="%3."/>
      <w:lvlJc w:val="right"/>
      <w:pPr>
        <w:ind w:left="1800" w:hanging="180"/>
      </w:pPr>
    </w:lvl>
    <w:lvl w:ilvl="3" w:tplc="7E922542" w:tentative="1">
      <w:start w:val="1"/>
      <w:numFmt w:val="decimal"/>
      <w:lvlText w:val="%4."/>
      <w:lvlJc w:val="left"/>
      <w:pPr>
        <w:ind w:left="2520" w:hanging="360"/>
      </w:pPr>
    </w:lvl>
    <w:lvl w:ilvl="4" w:tplc="C15204D4" w:tentative="1">
      <w:start w:val="1"/>
      <w:numFmt w:val="lowerLetter"/>
      <w:lvlText w:val="%5."/>
      <w:lvlJc w:val="left"/>
      <w:pPr>
        <w:ind w:left="3240" w:hanging="360"/>
      </w:pPr>
    </w:lvl>
    <w:lvl w:ilvl="5" w:tplc="90D0DEC8" w:tentative="1">
      <w:start w:val="1"/>
      <w:numFmt w:val="lowerRoman"/>
      <w:lvlText w:val="%6."/>
      <w:lvlJc w:val="right"/>
      <w:pPr>
        <w:ind w:left="3960" w:hanging="180"/>
      </w:pPr>
    </w:lvl>
    <w:lvl w:ilvl="6" w:tplc="1846A026" w:tentative="1">
      <w:start w:val="1"/>
      <w:numFmt w:val="decimal"/>
      <w:lvlText w:val="%7."/>
      <w:lvlJc w:val="left"/>
      <w:pPr>
        <w:ind w:left="4680" w:hanging="360"/>
      </w:pPr>
    </w:lvl>
    <w:lvl w:ilvl="7" w:tplc="6800410C" w:tentative="1">
      <w:start w:val="1"/>
      <w:numFmt w:val="lowerLetter"/>
      <w:lvlText w:val="%8."/>
      <w:lvlJc w:val="left"/>
      <w:pPr>
        <w:ind w:left="5400" w:hanging="360"/>
      </w:pPr>
    </w:lvl>
    <w:lvl w:ilvl="8" w:tplc="EB5CD962"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8D765ED8">
      <w:start w:val="1"/>
      <w:numFmt w:val="decimal"/>
      <w:lvlText w:val="%1."/>
      <w:lvlJc w:val="left"/>
      <w:pPr>
        <w:ind w:left="360" w:hanging="360"/>
      </w:pPr>
      <w:rPr>
        <w:rFonts w:hint="default"/>
      </w:rPr>
    </w:lvl>
    <w:lvl w:ilvl="1" w:tplc="EFE819F0" w:tentative="1">
      <w:start w:val="1"/>
      <w:numFmt w:val="lowerLetter"/>
      <w:lvlText w:val="%2."/>
      <w:lvlJc w:val="left"/>
      <w:pPr>
        <w:ind w:left="1080" w:hanging="360"/>
      </w:pPr>
    </w:lvl>
    <w:lvl w:ilvl="2" w:tplc="60A4EEE4" w:tentative="1">
      <w:start w:val="1"/>
      <w:numFmt w:val="lowerRoman"/>
      <w:lvlText w:val="%3."/>
      <w:lvlJc w:val="right"/>
      <w:pPr>
        <w:ind w:left="1800" w:hanging="180"/>
      </w:pPr>
    </w:lvl>
    <w:lvl w:ilvl="3" w:tplc="28906A1C" w:tentative="1">
      <w:start w:val="1"/>
      <w:numFmt w:val="decimal"/>
      <w:lvlText w:val="%4."/>
      <w:lvlJc w:val="left"/>
      <w:pPr>
        <w:ind w:left="2520" w:hanging="360"/>
      </w:pPr>
    </w:lvl>
    <w:lvl w:ilvl="4" w:tplc="560ED978" w:tentative="1">
      <w:start w:val="1"/>
      <w:numFmt w:val="lowerLetter"/>
      <w:lvlText w:val="%5."/>
      <w:lvlJc w:val="left"/>
      <w:pPr>
        <w:ind w:left="3240" w:hanging="360"/>
      </w:pPr>
    </w:lvl>
    <w:lvl w:ilvl="5" w:tplc="753282A8" w:tentative="1">
      <w:start w:val="1"/>
      <w:numFmt w:val="lowerRoman"/>
      <w:lvlText w:val="%6."/>
      <w:lvlJc w:val="right"/>
      <w:pPr>
        <w:ind w:left="3960" w:hanging="180"/>
      </w:pPr>
    </w:lvl>
    <w:lvl w:ilvl="6" w:tplc="C500144E" w:tentative="1">
      <w:start w:val="1"/>
      <w:numFmt w:val="decimal"/>
      <w:lvlText w:val="%7."/>
      <w:lvlJc w:val="left"/>
      <w:pPr>
        <w:ind w:left="4680" w:hanging="360"/>
      </w:pPr>
    </w:lvl>
    <w:lvl w:ilvl="7" w:tplc="63BEE292" w:tentative="1">
      <w:start w:val="1"/>
      <w:numFmt w:val="lowerLetter"/>
      <w:lvlText w:val="%8."/>
      <w:lvlJc w:val="left"/>
      <w:pPr>
        <w:ind w:left="5400" w:hanging="360"/>
      </w:pPr>
    </w:lvl>
    <w:lvl w:ilvl="8" w:tplc="A08E16F4" w:tentative="1">
      <w:start w:val="1"/>
      <w:numFmt w:val="lowerRoman"/>
      <w:lvlText w:val="%9."/>
      <w:lvlJc w:val="right"/>
      <w:pPr>
        <w:ind w:left="6120" w:hanging="180"/>
      </w:pPr>
    </w:lvl>
  </w:abstractNum>
  <w:num w:numId="1">
    <w:abstractNumId w:val="5"/>
  </w:num>
  <w:num w:numId="2">
    <w:abstractNumId w:val="17"/>
  </w:num>
  <w:num w:numId="3">
    <w:abstractNumId w:val="41"/>
  </w:num>
  <w:num w:numId="4">
    <w:abstractNumId w:val="44"/>
  </w:num>
  <w:num w:numId="5">
    <w:abstractNumId w:val="24"/>
  </w:num>
  <w:num w:numId="6">
    <w:abstractNumId w:val="15"/>
  </w:num>
  <w:num w:numId="7">
    <w:abstractNumId w:val="35"/>
  </w:num>
  <w:num w:numId="8">
    <w:abstractNumId w:val="14"/>
  </w:num>
  <w:num w:numId="9">
    <w:abstractNumId w:val="43"/>
  </w:num>
  <w:num w:numId="10">
    <w:abstractNumId w:val="10"/>
  </w:num>
  <w:num w:numId="11">
    <w:abstractNumId w:val="27"/>
  </w:num>
  <w:num w:numId="12">
    <w:abstractNumId w:val="28"/>
  </w:num>
  <w:num w:numId="13">
    <w:abstractNumId w:val="32"/>
  </w:num>
  <w:num w:numId="14">
    <w:abstractNumId w:val="20"/>
  </w:num>
  <w:num w:numId="15">
    <w:abstractNumId w:val="16"/>
  </w:num>
  <w:num w:numId="16">
    <w:abstractNumId w:val="9"/>
  </w:num>
  <w:num w:numId="17">
    <w:abstractNumId w:val="21"/>
  </w:num>
  <w:num w:numId="18">
    <w:abstractNumId w:val="42"/>
  </w:num>
  <w:num w:numId="19">
    <w:abstractNumId w:val="39"/>
  </w:num>
  <w:num w:numId="20">
    <w:abstractNumId w:val="7"/>
  </w:num>
  <w:num w:numId="21">
    <w:abstractNumId w:val="40"/>
  </w:num>
  <w:num w:numId="22">
    <w:abstractNumId w:val="29"/>
  </w:num>
  <w:num w:numId="23">
    <w:abstractNumId w:val="4"/>
  </w:num>
  <w:num w:numId="24">
    <w:abstractNumId w:val="11"/>
  </w:num>
  <w:num w:numId="25">
    <w:abstractNumId w:val="36"/>
  </w:num>
  <w:num w:numId="26">
    <w:abstractNumId w:val="22"/>
  </w:num>
  <w:num w:numId="27">
    <w:abstractNumId w:val="0"/>
  </w:num>
  <w:num w:numId="28">
    <w:abstractNumId w:val="2"/>
  </w:num>
  <w:num w:numId="29">
    <w:abstractNumId w:val="1"/>
  </w:num>
  <w:num w:numId="30">
    <w:abstractNumId w:val="8"/>
  </w:num>
  <w:num w:numId="31">
    <w:abstractNumId w:val="25"/>
  </w:num>
  <w:num w:numId="32">
    <w:abstractNumId w:val="31"/>
  </w:num>
  <w:num w:numId="33">
    <w:abstractNumId w:val="26"/>
  </w:num>
  <w:num w:numId="34">
    <w:abstractNumId w:val="13"/>
  </w:num>
  <w:num w:numId="35">
    <w:abstractNumId w:val="34"/>
  </w:num>
  <w:num w:numId="36">
    <w:abstractNumId w:val="3"/>
  </w:num>
  <w:num w:numId="37">
    <w:abstractNumId w:val="12"/>
  </w:num>
  <w:num w:numId="38">
    <w:abstractNumId w:val="37"/>
  </w:num>
  <w:num w:numId="39">
    <w:abstractNumId w:val="23"/>
  </w:num>
  <w:num w:numId="40">
    <w:abstractNumId w:val="33"/>
  </w:num>
  <w:num w:numId="41">
    <w:abstractNumId w:val="18"/>
  </w:num>
  <w:num w:numId="42">
    <w:abstractNumId w:val="19"/>
  </w:num>
  <w:num w:numId="43">
    <w:abstractNumId w:val="30"/>
  </w:num>
  <w:num w:numId="44">
    <w:abstractNumId w:val="38"/>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D4"/>
    <w:rsid w:val="000A2D58"/>
    <w:rsid w:val="000E11F4"/>
    <w:rsid w:val="00122CBF"/>
    <w:rsid w:val="0013618F"/>
    <w:rsid w:val="00142F82"/>
    <w:rsid w:val="00166465"/>
    <w:rsid w:val="001C051D"/>
    <w:rsid w:val="00204A9A"/>
    <w:rsid w:val="00243B0F"/>
    <w:rsid w:val="00247892"/>
    <w:rsid w:val="00260DE5"/>
    <w:rsid w:val="00267963"/>
    <w:rsid w:val="002905DE"/>
    <w:rsid w:val="002B07C0"/>
    <w:rsid w:val="002B1896"/>
    <w:rsid w:val="002C772B"/>
    <w:rsid w:val="002E68DC"/>
    <w:rsid w:val="002F49FA"/>
    <w:rsid w:val="0032480A"/>
    <w:rsid w:val="003406D7"/>
    <w:rsid w:val="00373589"/>
    <w:rsid w:val="003E18B4"/>
    <w:rsid w:val="0042097F"/>
    <w:rsid w:val="004270DF"/>
    <w:rsid w:val="00440A28"/>
    <w:rsid w:val="00455755"/>
    <w:rsid w:val="00476DEF"/>
    <w:rsid w:val="0049398B"/>
    <w:rsid w:val="004D28A0"/>
    <w:rsid w:val="0057109A"/>
    <w:rsid w:val="005B5323"/>
    <w:rsid w:val="005F48E2"/>
    <w:rsid w:val="0063179A"/>
    <w:rsid w:val="00641716"/>
    <w:rsid w:val="0064264E"/>
    <w:rsid w:val="00643056"/>
    <w:rsid w:val="006B0A88"/>
    <w:rsid w:val="006B2220"/>
    <w:rsid w:val="007132FE"/>
    <w:rsid w:val="0071646D"/>
    <w:rsid w:val="0075465D"/>
    <w:rsid w:val="007611C9"/>
    <w:rsid w:val="00787E85"/>
    <w:rsid w:val="00790E1A"/>
    <w:rsid w:val="00801390"/>
    <w:rsid w:val="00820CE3"/>
    <w:rsid w:val="00822A1A"/>
    <w:rsid w:val="00841A64"/>
    <w:rsid w:val="0088213E"/>
    <w:rsid w:val="008840E4"/>
    <w:rsid w:val="00893DA5"/>
    <w:rsid w:val="00897369"/>
    <w:rsid w:val="008B728C"/>
    <w:rsid w:val="008B7859"/>
    <w:rsid w:val="008D0071"/>
    <w:rsid w:val="008D78D2"/>
    <w:rsid w:val="008E3972"/>
    <w:rsid w:val="0091759A"/>
    <w:rsid w:val="00926693"/>
    <w:rsid w:val="00982880"/>
    <w:rsid w:val="00992156"/>
    <w:rsid w:val="009B2B55"/>
    <w:rsid w:val="009D756F"/>
    <w:rsid w:val="00A055B9"/>
    <w:rsid w:val="00A0786F"/>
    <w:rsid w:val="00A7596F"/>
    <w:rsid w:val="00A80FFA"/>
    <w:rsid w:val="00AB21F1"/>
    <w:rsid w:val="00AB5F13"/>
    <w:rsid w:val="00B74FD9"/>
    <w:rsid w:val="00B87880"/>
    <w:rsid w:val="00C27B74"/>
    <w:rsid w:val="00C54EE9"/>
    <w:rsid w:val="00C97CF8"/>
    <w:rsid w:val="00CD2B14"/>
    <w:rsid w:val="00D12A08"/>
    <w:rsid w:val="00D13EB3"/>
    <w:rsid w:val="00D15B3E"/>
    <w:rsid w:val="00D365B8"/>
    <w:rsid w:val="00D3793D"/>
    <w:rsid w:val="00D50CD4"/>
    <w:rsid w:val="00D60418"/>
    <w:rsid w:val="00D97D3B"/>
    <w:rsid w:val="00E30B7F"/>
    <w:rsid w:val="00E44EFF"/>
    <w:rsid w:val="00EB6673"/>
    <w:rsid w:val="00EF35B4"/>
    <w:rsid w:val="00F0007F"/>
    <w:rsid w:val="00F75E45"/>
    <w:rsid w:val="00FD6741"/>
    <w:rsid w:val="00FE29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F3A1E"/>
  <w15:chartTrackingRefBased/>
  <w15:docId w15:val="{7E26928F-2604-42F2-9750-FC0CC3CF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CD4"/>
    <w:pPr>
      <w:spacing w:before="240" w:after="120" w:line="276" w:lineRule="auto"/>
    </w:pPr>
    <w:rPr>
      <w:rFonts w:eastAsia="Times New Roman"/>
      <w:b w:val="0"/>
      <w:color w:val="000000"/>
      <w:sz w:val="24"/>
      <w:szCs w:val="24"/>
      <w:lang w:eastAsia="en-AU"/>
    </w:rPr>
  </w:style>
  <w:style w:type="paragraph" w:styleId="Heading1">
    <w:name w:val="heading 1"/>
    <w:next w:val="Normal"/>
    <w:link w:val="Heading1Char"/>
    <w:uiPriority w:val="9"/>
    <w:qFormat/>
    <w:rsid w:val="00D50CD4"/>
    <w:pPr>
      <w:keepNext/>
      <w:spacing w:before="360" w:after="120" w:line="276" w:lineRule="auto"/>
      <w:outlineLvl w:val="0"/>
    </w:pPr>
    <w:rPr>
      <w:rFonts w:ascii="Arial Black" w:eastAsia="Times New Roman" w:hAnsi="Arial Black"/>
      <w:bCs/>
      <w:iCs/>
      <w:color w:val="00577D"/>
      <w:sz w:val="32"/>
      <w:szCs w:val="40"/>
      <w:lang w:eastAsia="en-AU"/>
    </w:rPr>
  </w:style>
  <w:style w:type="paragraph" w:styleId="Heading2">
    <w:name w:val="heading 2"/>
    <w:next w:val="Normal"/>
    <w:link w:val="Heading2Char"/>
    <w:uiPriority w:val="1"/>
    <w:qFormat/>
    <w:rsid w:val="00D50CD4"/>
    <w:pPr>
      <w:keepNext/>
      <w:tabs>
        <w:tab w:val="right" w:pos="9072"/>
      </w:tabs>
      <w:spacing w:before="240" w:after="120" w:line="276" w:lineRule="auto"/>
      <w:outlineLvl w:val="1"/>
    </w:pPr>
    <w:rPr>
      <w:rFonts w:eastAsia="Times New Roman" w:cs="Times New Roman"/>
      <w:sz w:val="28"/>
      <w:szCs w:val="28"/>
      <w:lang w:eastAsia="en-AU"/>
    </w:rPr>
  </w:style>
  <w:style w:type="paragraph" w:styleId="Heading3">
    <w:name w:val="heading 3"/>
    <w:next w:val="Normal"/>
    <w:link w:val="Heading3Char"/>
    <w:uiPriority w:val="9"/>
    <w:unhideWhenUsed/>
    <w:qFormat/>
    <w:rsid w:val="00D50CD4"/>
    <w:pPr>
      <w:keepNext/>
      <w:tabs>
        <w:tab w:val="right" w:pos="9072"/>
      </w:tabs>
      <w:spacing w:before="240" w:after="120" w:line="276" w:lineRule="auto"/>
      <w:outlineLvl w:val="2"/>
    </w:pPr>
    <w:rPr>
      <w:rFonts w:eastAsia="Times New Roman"/>
      <w:color w:val="00577D"/>
      <w:sz w:val="26"/>
      <w:szCs w:val="24"/>
      <w:lang w:eastAsia="en-AU"/>
    </w:rPr>
  </w:style>
  <w:style w:type="paragraph" w:styleId="Heading4">
    <w:name w:val="heading 4"/>
    <w:basedOn w:val="Normal"/>
    <w:next w:val="Normal"/>
    <w:link w:val="Heading4Char"/>
    <w:uiPriority w:val="9"/>
    <w:semiHidden/>
    <w:unhideWhenUsed/>
    <w:qFormat/>
    <w:rsid w:val="007611C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CD4"/>
    <w:rPr>
      <w:rFonts w:ascii="Arial Black" w:eastAsia="Times New Roman" w:hAnsi="Arial Black"/>
      <w:bCs/>
      <w:iCs/>
      <w:color w:val="00577D"/>
      <w:sz w:val="32"/>
      <w:szCs w:val="40"/>
      <w:lang w:eastAsia="en-AU"/>
    </w:rPr>
  </w:style>
  <w:style w:type="character" w:customStyle="1" w:styleId="Heading2Char">
    <w:name w:val="Heading 2 Char"/>
    <w:basedOn w:val="DefaultParagraphFont"/>
    <w:link w:val="Heading2"/>
    <w:uiPriority w:val="1"/>
    <w:rsid w:val="00D50CD4"/>
    <w:rPr>
      <w:rFonts w:eastAsia="Times New Roman" w:cs="Times New Roman"/>
      <w:sz w:val="28"/>
      <w:szCs w:val="28"/>
      <w:lang w:eastAsia="en-AU"/>
    </w:rPr>
  </w:style>
  <w:style w:type="character" w:customStyle="1" w:styleId="Heading3Char">
    <w:name w:val="Heading 3 Char"/>
    <w:basedOn w:val="DefaultParagraphFont"/>
    <w:link w:val="Heading3"/>
    <w:uiPriority w:val="9"/>
    <w:rsid w:val="00D50CD4"/>
    <w:rPr>
      <w:rFonts w:eastAsia="Times New Roman"/>
      <w:color w:val="00577D"/>
      <w:sz w:val="26"/>
      <w:szCs w:val="24"/>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50CD4"/>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50CD4"/>
    <w:rPr>
      <w:rFonts w:eastAsia="Times New Roman"/>
      <w:b w:val="0"/>
      <w:color w:val="000000"/>
      <w:sz w:val="24"/>
      <w:szCs w:val="24"/>
      <w:lang w:eastAsia="en-AU"/>
    </w:rPr>
  </w:style>
  <w:style w:type="table" w:styleId="TableGrid">
    <w:name w:val="Table Grid"/>
    <w:basedOn w:val="TableNormal"/>
    <w:uiPriority w:val="39"/>
    <w:rsid w:val="00D50CD4"/>
    <w:pPr>
      <w:spacing w:after="0" w:line="240" w:lineRule="auto"/>
    </w:pPr>
    <w:rPr>
      <w:rFonts w:ascii="Calibri" w:eastAsia="Calibri" w:hAnsi="Calibri" w:cs="Times New Roman"/>
      <w:b w:val="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50CD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D50CD4"/>
    <w:rPr>
      <w:rFonts w:eastAsiaTheme="majorEastAsia" w:cstheme="majorBidi"/>
      <w:color w:val="FFFFFF" w:themeColor="background1"/>
      <w:spacing w:val="-10"/>
      <w:kern w:val="28"/>
      <w:sz w:val="72"/>
      <w:szCs w:val="56"/>
      <w:lang w:eastAsia="en-AU"/>
    </w:rPr>
  </w:style>
  <w:style w:type="paragraph" w:styleId="ListBullet">
    <w:name w:val="List Bullet"/>
    <w:basedOn w:val="Normal"/>
    <w:uiPriority w:val="99"/>
    <w:unhideWhenUsed/>
    <w:rsid w:val="00D50CD4"/>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50CD4"/>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D50CD4"/>
    <w:pPr>
      <w:numPr>
        <w:ilvl w:val="5"/>
        <w:numId w:val="2"/>
      </w:numPr>
      <w:ind w:left="1276" w:hanging="425"/>
    </w:pPr>
    <w:rPr>
      <w:rFonts w:eastAsiaTheme="minorHAnsi"/>
      <w:color w:val="auto"/>
      <w:szCs w:val="22"/>
      <w:lang w:eastAsia="en-US"/>
    </w:rPr>
  </w:style>
  <w:style w:type="paragraph" w:styleId="Header">
    <w:name w:val="header"/>
    <w:basedOn w:val="Normal"/>
    <w:link w:val="HeaderChar"/>
    <w:uiPriority w:val="99"/>
    <w:unhideWhenUsed/>
    <w:rsid w:val="00D5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CD4"/>
    <w:rPr>
      <w:rFonts w:eastAsia="Times New Roman"/>
      <w:b w:val="0"/>
      <w:color w:val="000000"/>
      <w:sz w:val="24"/>
      <w:szCs w:val="24"/>
      <w:lang w:eastAsia="en-AU"/>
    </w:rPr>
  </w:style>
  <w:style w:type="character" w:customStyle="1" w:styleId="Heading4Char">
    <w:name w:val="Heading 4 Char"/>
    <w:basedOn w:val="DefaultParagraphFont"/>
    <w:link w:val="Heading4"/>
    <w:uiPriority w:val="9"/>
    <w:semiHidden/>
    <w:rsid w:val="007611C9"/>
    <w:rPr>
      <w:rFonts w:asciiTheme="majorHAnsi" w:eastAsiaTheme="majorEastAsia" w:hAnsiTheme="majorHAnsi" w:cstheme="majorBidi"/>
      <w:b w:val="0"/>
      <w:i/>
      <w:iCs/>
      <w:color w:val="2F5496" w:themeColor="accent1" w:themeShade="BF"/>
      <w:sz w:val="24"/>
      <w:szCs w:val="24"/>
      <w:lang w:eastAsia="en-AU"/>
    </w:rPr>
  </w:style>
  <w:style w:type="paragraph" w:styleId="Footer">
    <w:name w:val="footer"/>
    <w:basedOn w:val="Normal"/>
    <w:link w:val="FooterChar"/>
    <w:uiPriority w:val="99"/>
    <w:unhideWhenUsed/>
    <w:rsid w:val="007611C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11C9"/>
    <w:rPr>
      <w:rFonts w:eastAsia="Times New Roman"/>
      <w:b w:val="0"/>
      <w:color w:val="000000"/>
      <w:sz w:val="24"/>
      <w:szCs w:val="24"/>
      <w:lang w:eastAsia="en-AU"/>
    </w:rPr>
  </w:style>
  <w:style w:type="character" w:styleId="CommentReference">
    <w:name w:val="annotation reference"/>
    <w:basedOn w:val="DefaultParagraphFont"/>
    <w:uiPriority w:val="99"/>
    <w:semiHidden/>
    <w:unhideWhenUsed/>
    <w:rsid w:val="002E68DC"/>
    <w:rPr>
      <w:sz w:val="16"/>
      <w:szCs w:val="16"/>
    </w:rPr>
  </w:style>
  <w:style w:type="paragraph" w:styleId="CommentText">
    <w:name w:val="annotation text"/>
    <w:basedOn w:val="Normal"/>
    <w:link w:val="CommentTextChar"/>
    <w:uiPriority w:val="99"/>
    <w:semiHidden/>
    <w:unhideWhenUsed/>
    <w:rsid w:val="002E68DC"/>
    <w:pPr>
      <w:spacing w:line="240" w:lineRule="auto"/>
    </w:pPr>
    <w:rPr>
      <w:sz w:val="20"/>
      <w:szCs w:val="20"/>
    </w:rPr>
  </w:style>
  <w:style w:type="character" w:customStyle="1" w:styleId="CommentTextChar">
    <w:name w:val="Comment Text Char"/>
    <w:basedOn w:val="DefaultParagraphFont"/>
    <w:link w:val="CommentText"/>
    <w:uiPriority w:val="99"/>
    <w:semiHidden/>
    <w:rsid w:val="002E68DC"/>
    <w:rPr>
      <w:rFonts w:eastAsia="Times New Roman"/>
      <w:b w:val="0"/>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2E68DC"/>
    <w:rPr>
      <w:b/>
      <w:bCs/>
    </w:rPr>
  </w:style>
  <w:style w:type="character" w:customStyle="1" w:styleId="CommentSubjectChar">
    <w:name w:val="Comment Subject Char"/>
    <w:basedOn w:val="CommentTextChar"/>
    <w:link w:val="CommentSubject"/>
    <w:uiPriority w:val="99"/>
    <w:semiHidden/>
    <w:rsid w:val="002E68DC"/>
    <w:rPr>
      <w:rFonts w:eastAsia="Times New Roman"/>
      <w:b/>
      <w:bCs/>
      <w:color w:val="000000"/>
      <w:sz w:val="20"/>
      <w:szCs w:val="20"/>
      <w:lang w:eastAsia="en-AU"/>
    </w:rPr>
  </w:style>
  <w:style w:type="paragraph" w:styleId="BalloonText">
    <w:name w:val="Balloon Text"/>
    <w:basedOn w:val="Normal"/>
    <w:link w:val="BalloonTextChar"/>
    <w:uiPriority w:val="99"/>
    <w:semiHidden/>
    <w:unhideWhenUsed/>
    <w:rsid w:val="002E68D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DC"/>
    <w:rPr>
      <w:rFonts w:ascii="Segoe UI" w:eastAsia="Times New Roman" w:hAnsi="Segoe UI" w:cs="Segoe UI"/>
      <w:b w:val="0"/>
      <w:color w:val="000000"/>
      <w:sz w:val="18"/>
      <w:szCs w:val="18"/>
      <w:lang w:eastAsia="en-AU"/>
    </w:rPr>
  </w:style>
  <w:style w:type="paragraph" w:styleId="NoSpacing">
    <w:name w:val="No Spacing"/>
    <w:uiPriority w:val="1"/>
    <w:qFormat/>
    <w:rsid w:val="0042097F"/>
    <w:pPr>
      <w:spacing w:after="0" w:line="240" w:lineRule="auto"/>
    </w:pPr>
    <w:rPr>
      <w:rFonts w:eastAsia="Times New Roman"/>
      <w:b w:val="0"/>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header" Target="header29.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image" Target="media/image1.jpeg"/><Relationship Id="rId19" Type="http://schemas.openxmlformats.org/officeDocument/2006/relationships/header" Target="header6.xml"/><Relationship Id="rId31" Type="http://schemas.openxmlformats.org/officeDocument/2006/relationships/header" Target="header18.xm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20" Type="http://schemas.openxmlformats.org/officeDocument/2006/relationships/header" Target="header7.xml"/><Relationship Id="rId41" Type="http://schemas.openxmlformats.org/officeDocument/2006/relationships/header" Target="header2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4026</RACS_x0020_ID>
    <Approved_x0020_Provider xmlns="a8338b6e-77a6-4851-82b6-98166143ffdd">Opeka Lodge Pty Ltd</Approved_x0020_Provider>
    <Management_x0020_Company_x0020_ID xmlns="a8338b6e-77a6-4851-82b6-98166143ffdd" xsi:nil="true"/>
    <Home xmlns="a8338b6e-77a6-4851-82b6-98166143ffdd">Brentwood Nursing Home</Home>
    <Signed xmlns="a8338b6e-77a6-4851-82b6-98166143ffdd" xsi:nil="true"/>
    <Uploaded xmlns="a8338b6e-77a6-4851-82b6-98166143ffdd">true</Uploaded>
    <Management_x0020_Company xmlns="a8338b6e-77a6-4851-82b6-98166143ffdd" xsi:nil="true"/>
    <Doc_x0020_Date xmlns="a8338b6e-77a6-4851-82b6-98166143ffdd">2021-04-14T04:15:10+00:00</Doc_x0020_Date>
    <CSI_x0020_ID xmlns="a8338b6e-77a6-4851-82b6-98166143ffdd" xsi:nil="true"/>
    <Case_x0020_ID xmlns="a8338b6e-77a6-4851-82b6-98166143ffdd" xsi:nil="true"/>
    <Approved_x0020_Provider_x0020_ID xmlns="a8338b6e-77a6-4851-82b6-98166143ffdd">F86FF984-1D26-DD11-9A9C-005056922186</Approved_x0020_Provider_x0020_ID>
    <Location xmlns="a8338b6e-77a6-4851-82b6-98166143ffdd" xsi:nil="true"/>
    <Doc_x0020_Type xmlns="a8338b6e-77a6-4851-82b6-98166143ffdd">Site audit report</Doc_x0020_Type>
    <Home_x0020_ID xmlns="a8338b6e-77a6-4851-82b6-98166143ffdd">34B1C8EE-1D26-DD11-9A9C-005056922186</Home_x0020_ID>
    <State xmlns="a8338b6e-77a6-4851-82b6-98166143ffdd">VIC</State>
    <Doc_x0020_Sent_Received_x0020_Date xmlns="a8338b6e-77a6-4851-82b6-98166143ffdd">2021-04-14T00:00:00+00:00</Doc_x0020_Sent_Received_x0020_Date>
    <Activity_x0020_ID xmlns="a8338b6e-77a6-4851-82b6-98166143ffdd">CC96AD89-D944-EB11-816D-005056922186</Activity_x0020_ID>
    <From xmlns="a8338b6e-77a6-4851-82b6-98166143ffdd" xsi:nil="true"/>
    <Doc_x0020_Category xmlns="a8338b6e-77a6-4851-82b6-98166143ffdd">Reports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69F0785-D6A2-4933-ACB5-6257655BFAE0}">
  <ds:schemaRefs>
    <ds:schemaRef ds:uri="http://purl.org/dc/term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ECD4E4FF-AF9E-4C0D-B563-F3BEE4DB4DCF}">
  <ds:schemaRefs>
    <ds:schemaRef ds:uri="http://schemas.microsoft.com/sharepoint/v3/contenttype/forms"/>
  </ds:schemaRefs>
</ds:datastoreItem>
</file>

<file path=customXml/itemProps3.xml><?xml version="1.0" encoding="utf-8"?>
<ds:datastoreItem xmlns:ds="http://schemas.openxmlformats.org/officeDocument/2006/customXml" ds:itemID="{63202CA5-346B-4633-BF10-BE545F20B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31</Pages>
  <Words>6783</Words>
  <Characters>38668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Performance_report</vt:lpstr>
    </vt:vector>
  </TitlesOfParts>
  <Company/>
  <LinksUpToDate>false</LinksUpToDate>
  <CharactersWithSpaces>45361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dcterms:created xsi:type="dcterms:W3CDTF">2021-04-14T22:42:00Z</dcterms:created>
  <dcterms:modified xsi:type="dcterms:W3CDTF">2021-04-14T22:43:00Z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ame">
    <vt:lpwstr>RPT-ACC-0122</vt:lpwstr>
  </property>
  <property fmtid="{D5CDD505-2E9C-101B-9397-08002B2CF9AE}" pid="3" name="Complete?">
    <vt:lpwstr>Yes</vt:lpwstr>
  </property>
  <property fmtid="{D5CDD505-2E9C-101B-9397-08002B2CF9AE}" pid="4" name="Input">
    <vt:lpwstr>Accreditation E-Form</vt:lpwstr>
  </property>
  <property fmtid="{D5CDD505-2E9C-101B-9397-08002B2CF9AE}" pid="5" name="ContentTypeId">
    <vt:lpwstr>0x010100728960D82028B242A9884801A5DC5D71</vt:lpwstr>
  </property>
  <property fmtid="{D5CDD505-2E9C-101B-9397-08002B2CF9AE}" pid="6" name="Output Type">
    <vt:lpwstr>PDF</vt:lpwstr>
  </property>
</Properties>
</file>