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B5BBE" w14:textId="77777777" w:rsidR="003C6EC2" w:rsidRPr="003C6EC2" w:rsidRDefault="003E7B7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44B5D6B" wp14:editId="044B5D6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806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44B5D6D" wp14:editId="044B5D6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2660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Onslow Gardens</w:t>
      </w:r>
      <w:r w:rsidRPr="003C6EC2">
        <w:rPr>
          <w:rFonts w:ascii="Arial Black" w:hAnsi="Arial Black"/>
        </w:rPr>
        <w:t xml:space="preserve"> </w:t>
      </w:r>
    </w:p>
    <w:p w14:paraId="044B5BBF" w14:textId="77777777" w:rsidR="003C6EC2" w:rsidRPr="003C6EC2" w:rsidRDefault="003E7B7C" w:rsidP="003C6EC2">
      <w:pPr>
        <w:pStyle w:val="Title"/>
        <w:spacing w:before="360" w:after="480"/>
      </w:pPr>
      <w:r w:rsidRPr="003C6EC2">
        <w:rPr>
          <w:rFonts w:ascii="Arial Black" w:eastAsia="Calibri" w:hAnsi="Arial Black"/>
          <w:sz w:val="56"/>
        </w:rPr>
        <w:t>Performance Report</w:t>
      </w:r>
    </w:p>
    <w:p w14:paraId="044B5BC0" w14:textId="77777777" w:rsidR="001E6954" w:rsidRPr="003C6EC2" w:rsidRDefault="003E7B7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Hamersley Road </w:t>
      </w:r>
      <w:r w:rsidRPr="003C6EC2">
        <w:rPr>
          <w:color w:val="FFFFFF" w:themeColor="background1"/>
          <w:sz w:val="28"/>
        </w:rPr>
        <w:br/>
        <w:t>SUBIACO WA 6008</w:t>
      </w:r>
      <w:r w:rsidRPr="003C6EC2">
        <w:rPr>
          <w:color w:val="FFFFFF" w:themeColor="background1"/>
          <w:sz w:val="28"/>
        </w:rPr>
        <w:br/>
      </w:r>
      <w:r w:rsidRPr="003C6EC2">
        <w:rPr>
          <w:rFonts w:eastAsia="Calibri"/>
          <w:color w:val="FFFFFF" w:themeColor="background1"/>
          <w:sz w:val="28"/>
          <w:szCs w:val="56"/>
          <w:lang w:eastAsia="en-US"/>
        </w:rPr>
        <w:t>Phone number: 08 9489 8600</w:t>
      </w:r>
    </w:p>
    <w:p w14:paraId="044B5BC1" w14:textId="77777777" w:rsidR="003C6EC2" w:rsidRDefault="003E7B7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7401 </w:t>
      </w:r>
    </w:p>
    <w:p w14:paraId="044B5BC2" w14:textId="77777777" w:rsidR="001E6954" w:rsidRPr="003C6EC2" w:rsidRDefault="003E7B7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044B5BC3" w14:textId="77777777" w:rsidR="001E6954" w:rsidRPr="003C6EC2" w:rsidRDefault="003E7B7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2021 to 16 July 2021</w:t>
      </w:r>
    </w:p>
    <w:p w14:paraId="044B5BC4" w14:textId="66697299" w:rsidR="006B166B" w:rsidRPr="00E93D41" w:rsidRDefault="003E7B7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F5527">
        <w:rPr>
          <w:color w:val="FFFFFF" w:themeColor="background1"/>
          <w:sz w:val="28"/>
        </w:rPr>
        <w:t>6 September 2021</w:t>
      </w:r>
    </w:p>
    <w:bookmarkEnd w:id="0"/>
    <w:p w14:paraId="044B5BC5" w14:textId="77777777" w:rsidR="001E6954" w:rsidRPr="003C6EC2" w:rsidRDefault="00D9151F" w:rsidP="001E6954">
      <w:pPr>
        <w:tabs>
          <w:tab w:val="left" w:pos="2127"/>
        </w:tabs>
        <w:spacing w:before="120"/>
        <w:rPr>
          <w:rFonts w:eastAsia="Calibri"/>
          <w:b/>
          <w:color w:val="FFFFFF" w:themeColor="background1"/>
          <w:sz w:val="28"/>
          <w:szCs w:val="56"/>
          <w:lang w:eastAsia="en-US"/>
        </w:rPr>
      </w:pPr>
    </w:p>
    <w:p w14:paraId="044B5BC6" w14:textId="77777777" w:rsidR="003C6EC2" w:rsidRDefault="00D9151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44B5BC7" w14:textId="77777777" w:rsidR="00A30BEC" w:rsidRDefault="003E7B7C" w:rsidP="0094564F">
      <w:pPr>
        <w:pStyle w:val="Heading1"/>
      </w:pPr>
      <w:bookmarkStart w:id="1" w:name="_Hlk32477662"/>
      <w:r>
        <w:lastRenderedPageBreak/>
        <w:t>Publication of report</w:t>
      </w:r>
    </w:p>
    <w:p w14:paraId="044B5BC8" w14:textId="77777777" w:rsidR="00A30BEC" w:rsidRPr="006B166B" w:rsidRDefault="003E7B7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44B5BCC" w14:textId="39E72ECB" w:rsidR="00C20EE9" w:rsidRDefault="003E7B7C" w:rsidP="007F552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F5527" w:rsidRPr="001E6954" w14:paraId="3DDECB9B" w14:textId="77777777" w:rsidTr="00F51AF6">
        <w:trPr>
          <w:trHeight w:val="227"/>
        </w:trPr>
        <w:tc>
          <w:tcPr>
            <w:tcW w:w="3942" w:type="pct"/>
            <w:shd w:val="clear" w:color="auto" w:fill="auto"/>
          </w:tcPr>
          <w:p w14:paraId="1838097D" w14:textId="77777777" w:rsidR="007F5527" w:rsidRPr="001E6954" w:rsidRDefault="007F5527" w:rsidP="00F51AF6">
            <w:pPr>
              <w:keepNext/>
              <w:spacing w:before="40" w:after="40" w:line="240" w:lineRule="auto"/>
              <w:rPr>
                <w:b/>
              </w:rPr>
            </w:pPr>
            <w:r w:rsidRPr="001E6954">
              <w:rPr>
                <w:b/>
              </w:rPr>
              <w:t>Standard 3 Personal care and clinical care</w:t>
            </w:r>
          </w:p>
        </w:tc>
        <w:tc>
          <w:tcPr>
            <w:tcW w:w="1058" w:type="pct"/>
            <w:shd w:val="clear" w:color="auto" w:fill="auto"/>
          </w:tcPr>
          <w:p w14:paraId="38D0D096" w14:textId="77777777" w:rsidR="007F5527" w:rsidRPr="001E6954" w:rsidRDefault="007F5527" w:rsidP="00F51AF6">
            <w:pPr>
              <w:keepNext/>
              <w:spacing w:before="40" w:after="40" w:line="240" w:lineRule="auto"/>
              <w:jc w:val="right"/>
              <w:rPr>
                <w:b/>
                <w:color w:val="0000FF"/>
              </w:rPr>
            </w:pPr>
            <w:r w:rsidRPr="001E6954">
              <w:rPr>
                <w:b/>
                <w:bCs/>
                <w:iCs/>
                <w:color w:val="00577D"/>
                <w:szCs w:val="40"/>
              </w:rPr>
              <w:t>Non-compliant</w:t>
            </w:r>
          </w:p>
        </w:tc>
      </w:tr>
      <w:tr w:rsidR="007F5527" w:rsidRPr="001E6954" w14:paraId="1B99B65A" w14:textId="77777777" w:rsidTr="00F51AF6">
        <w:trPr>
          <w:trHeight w:val="227"/>
        </w:trPr>
        <w:tc>
          <w:tcPr>
            <w:tcW w:w="3942" w:type="pct"/>
            <w:shd w:val="clear" w:color="auto" w:fill="auto"/>
          </w:tcPr>
          <w:p w14:paraId="2735CD3B" w14:textId="77777777" w:rsidR="007F5527" w:rsidRPr="001E6954" w:rsidRDefault="007F5527" w:rsidP="00F51AF6">
            <w:pPr>
              <w:spacing w:before="40" w:after="40" w:line="240" w:lineRule="auto"/>
              <w:ind w:left="318" w:hanging="7"/>
            </w:pPr>
            <w:r w:rsidRPr="001E6954">
              <w:t>Requirement 3(3)(b)</w:t>
            </w:r>
          </w:p>
        </w:tc>
        <w:tc>
          <w:tcPr>
            <w:tcW w:w="1058" w:type="pct"/>
            <w:shd w:val="clear" w:color="auto" w:fill="auto"/>
          </w:tcPr>
          <w:p w14:paraId="560F14B1" w14:textId="77777777" w:rsidR="007F5527" w:rsidRPr="001E6954" w:rsidRDefault="007F5527" w:rsidP="00F51AF6">
            <w:pPr>
              <w:spacing w:before="40" w:after="40" w:line="240" w:lineRule="auto"/>
              <w:jc w:val="right"/>
              <w:rPr>
                <w:color w:val="0000FF"/>
              </w:rPr>
            </w:pPr>
            <w:r w:rsidRPr="001E6954">
              <w:rPr>
                <w:bCs/>
                <w:iCs/>
                <w:color w:val="00577D"/>
                <w:szCs w:val="40"/>
              </w:rPr>
              <w:t>Non-compliant</w:t>
            </w:r>
          </w:p>
        </w:tc>
      </w:tr>
      <w:tr w:rsidR="007F5527" w:rsidRPr="001E6954" w14:paraId="0385B194" w14:textId="77777777" w:rsidTr="00F51AF6">
        <w:trPr>
          <w:trHeight w:val="227"/>
        </w:trPr>
        <w:tc>
          <w:tcPr>
            <w:tcW w:w="3942" w:type="pct"/>
            <w:shd w:val="clear" w:color="auto" w:fill="auto"/>
          </w:tcPr>
          <w:p w14:paraId="72F54B52" w14:textId="77777777" w:rsidR="007F5527" w:rsidRPr="001E6954" w:rsidRDefault="007F5527" w:rsidP="00F51AF6">
            <w:pPr>
              <w:keepNext/>
              <w:spacing w:before="40" w:after="40" w:line="240" w:lineRule="auto"/>
              <w:rPr>
                <w:b/>
              </w:rPr>
            </w:pPr>
            <w:r w:rsidRPr="001E6954">
              <w:rPr>
                <w:b/>
              </w:rPr>
              <w:t>Standard 7 Human resources</w:t>
            </w:r>
          </w:p>
        </w:tc>
        <w:tc>
          <w:tcPr>
            <w:tcW w:w="1058" w:type="pct"/>
            <w:shd w:val="clear" w:color="auto" w:fill="auto"/>
          </w:tcPr>
          <w:p w14:paraId="47578492" w14:textId="77777777" w:rsidR="007F5527" w:rsidRPr="001E6954" w:rsidRDefault="007F5527" w:rsidP="00F51AF6">
            <w:pPr>
              <w:keepNext/>
              <w:spacing w:before="40" w:after="40" w:line="240" w:lineRule="auto"/>
              <w:jc w:val="right"/>
              <w:rPr>
                <w:b/>
                <w:color w:val="0000FF"/>
              </w:rPr>
            </w:pPr>
            <w:r w:rsidRPr="001E6954">
              <w:rPr>
                <w:b/>
                <w:bCs/>
                <w:iCs/>
                <w:color w:val="00577D"/>
                <w:szCs w:val="40"/>
              </w:rPr>
              <w:t>Non-compliant</w:t>
            </w:r>
          </w:p>
        </w:tc>
      </w:tr>
      <w:tr w:rsidR="007F5527" w:rsidRPr="001E6954" w14:paraId="7E97B54A" w14:textId="77777777" w:rsidTr="00F51AF6">
        <w:trPr>
          <w:trHeight w:val="227"/>
        </w:trPr>
        <w:tc>
          <w:tcPr>
            <w:tcW w:w="3942" w:type="pct"/>
            <w:shd w:val="clear" w:color="auto" w:fill="auto"/>
          </w:tcPr>
          <w:p w14:paraId="3AFA3AC1" w14:textId="77777777" w:rsidR="007F5527" w:rsidRPr="001E6954" w:rsidRDefault="007F5527" w:rsidP="00F51AF6">
            <w:pPr>
              <w:spacing w:before="40" w:after="40" w:line="240" w:lineRule="auto"/>
              <w:ind w:left="318" w:hanging="7"/>
            </w:pPr>
            <w:r w:rsidRPr="001E6954">
              <w:t>Requirement 7(3)(b)</w:t>
            </w:r>
          </w:p>
        </w:tc>
        <w:tc>
          <w:tcPr>
            <w:tcW w:w="1058" w:type="pct"/>
            <w:shd w:val="clear" w:color="auto" w:fill="auto"/>
          </w:tcPr>
          <w:p w14:paraId="2CACDC99" w14:textId="77777777" w:rsidR="007F5527" w:rsidRPr="001E6954" w:rsidRDefault="007F5527" w:rsidP="00F51AF6">
            <w:pPr>
              <w:spacing w:before="40" w:after="40" w:line="240" w:lineRule="auto"/>
              <w:jc w:val="right"/>
              <w:rPr>
                <w:color w:val="0000FF"/>
              </w:rPr>
            </w:pPr>
            <w:r w:rsidRPr="001E6954">
              <w:rPr>
                <w:bCs/>
                <w:iCs/>
                <w:color w:val="00577D"/>
                <w:szCs w:val="40"/>
              </w:rPr>
              <w:t>Non-compliant</w:t>
            </w:r>
          </w:p>
        </w:tc>
      </w:tr>
      <w:tr w:rsidR="007F5527" w:rsidRPr="001E6954" w14:paraId="17CAD1A7" w14:textId="77777777" w:rsidTr="00F51AF6">
        <w:trPr>
          <w:trHeight w:val="227"/>
        </w:trPr>
        <w:tc>
          <w:tcPr>
            <w:tcW w:w="3942" w:type="pct"/>
            <w:shd w:val="clear" w:color="auto" w:fill="auto"/>
          </w:tcPr>
          <w:p w14:paraId="1D12E4AD" w14:textId="77777777" w:rsidR="007F5527" w:rsidRPr="001E6954" w:rsidRDefault="007F5527" w:rsidP="00F51AF6">
            <w:pPr>
              <w:keepNext/>
              <w:spacing w:before="40" w:after="40" w:line="240" w:lineRule="auto"/>
              <w:rPr>
                <w:b/>
              </w:rPr>
            </w:pPr>
            <w:r w:rsidRPr="001E6954">
              <w:rPr>
                <w:b/>
              </w:rPr>
              <w:t>Standard 8 Organisational governance</w:t>
            </w:r>
          </w:p>
        </w:tc>
        <w:tc>
          <w:tcPr>
            <w:tcW w:w="1058" w:type="pct"/>
            <w:shd w:val="clear" w:color="auto" w:fill="auto"/>
          </w:tcPr>
          <w:p w14:paraId="78DB8002" w14:textId="77777777" w:rsidR="007F5527" w:rsidRPr="001E6954" w:rsidRDefault="007F5527" w:rsidP="00F51AF6">
            <w:pPr>
              <w:keepNext/>
              <w:spacing w:before="40" w:after="40" w:line="240" w:lineRule="auto"/>
              <w:jc w:val="right"/>
              <w:rPr>
                <w:b/>
                <w:color w:val="0000FF"/>
              </w:rPr>
            </w:pPr>
            <w:r w:rsidRPr="001E6954">
              <w:rPr>
                <w:b/>
                <w:bCs/>
                <w:iCs/>
                <w:color w:val="00577D"/>
                <w:szCs w:val="40"/>
              </w:rPr>
              <w:t>Non-compliant</w:t>
            </w:r>
          </w:p>
        </w:tc>
      </w:tr>
      <w:tr w:rsidR="007F5527" w:rsidRPr="001E6954" w14:paraId="79BBBCCD" w14:textId="77777777" w:rsidTr="00F51AF6">
        <w:trPr>
          <w:trHeight w:val="227"/>
        </w:trPr>
        <w:tc>
          <w:tcPr>
            <w:tcW w:w="3942" w:type="pct"/>
            <w:shd w:val="clear" w:color="auto" w:fill="auto"/>
          </w:tcPr>
          <w:p w14:paraId="5AD9B022" w14:textId="77777777" w:rsidR="007F5527" w:rsidRPr="001E6954" w:rsidRDefault="007F5527" w:rsidP="00F51AF6">
            <w:pPr>
              <w:spacing w:before="40" w:after="40" w:line="240" w:lineRule="auto"/>
              <w:ind w:left="318" w:hanging="7"/>
            </w:pPr>
            <w:r w:rsidRPr="001E6954">
              <w:t>Requirement 8(3)(e)</w:t>
            </w:r>
          </w:p>
        </w:tc>
        <w:tc>
          <w:tcPr>
            <w:tcW w:w="1058" w:type="pct"/>
            <w:shd w:val="clear" w:color="auto" w:fill="auto"/>
          </w:tcPr>
          <w:p w14:paraId="6C46F897" w14:textId="77777777" w:rsidR="007F5527" w:rsidRPr="001E6954" w:rsidRDefault="007F5527" w:rsidP="00F51AF6">
            <w:pPr>
              <w:spacing w:before="40" w:after="40" w:line="240" w:lineRule="auto"/>
              <w:jc w:val="right"/>
              <w:rPr>
                <w:color w:val="0000FF"/>
              </w:rPr>
            </w:pPr>
            <w:r w:rsidRPr="001E6954">
              <w:rPr>
                <w:bCs/>
                <w:iCs/>
                <w:color w:val="00577D"/>
                <w:szCs w:val="40"/>
              </w:rPr>
              <w:t>Non-compliant</w:t>
            </w:r>
          </w:p>
        </w:tc>
      </w:tr>
    </w:tbl>
    <w:p w14:paraId="74FAE3E8" w14:textId="77777777" w:rsidR="007F5527" w:rsidRPr="007F5527" w:rsidRDefault="007F5527" w:rsidP="007F5527"/>
    <w:bookmarkEnd w:id="2"/>
    <w:p w14:paraId="044B5C63" w14:textId="77777777" w:rsidR="008A22FF" w:rsidRDefault="00D9151F" w:rsidP="00463EF3">
      <w:pPr>
        <w:sectPr w:rsidR="008A22FF" w:rsidSect="001416E6">
          <w:headerReference w:type="first" r:id="rId16"/>
          <w:pgSz w:w="11906" w:h="16838"/>
          <w:pgMar w:top="1701" w:right="1418" w:bottom="1418" w:left="1418" w:header="709" w:footer="397" w:gutter="0"/>
          <w:cols w:space="708"/>
          <w:docGrid w:linePitch="360"/>
        </w:sectPr>
      </w:pPr>
    </w:p>
    <w:p w14:paraId="044B5C64" w14:textId="77777777" w:rsidR="007F5256" w:rsidRPr="00D21DCD" w:rsidRDefault="003E7B7C" w:rsidP="00EC5474">
      <w:pPr>
        <w:pStyle w:val="Heading1"/>
      </w:pPr>
      <w:r>
        <w:lastRenderedPageBreak/>
        <w:t>Detailed assessment</w:t>
      </w:r>
    </w:p>
    <w:p w14:paraId="044B5C65" w14:textId="77777777" w:rsidR="001E6954" w:rsidRPr="00D63989" w:rsidRDefault="003E7B7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4B5C66" w14:textId="77777777" w:rsidR="001E6954" w:rsidRPr="001E6954" w:rsidRDefault="003E7B7C" w:rsidP="001E6954">
      <w:pPr>
        <w:rPr>
          <w:color w:val="auto"/>
        </w:rPr>
      </w:pPr>
      <w:r w:rsidRPr="00D63989">
        <w:t>The report also specifies areas in which improvements must be made to ensure the Quality Standards are complied with.</w:t>
      </w:r>
    </w:p>
    <w:p w14:paraId="044B5C67" w14:textId="77777777" w:rsidR="001E6954" w:rsidRPr="00D63989" w:rsidRDefault="003E7B7C" w:rsidP="001E6954">
      <w:r w:rsidRPr="00D63989">
        <w:t>The following information has been taken into account in developing this performance report:</w:t>
      </w:r>
    </w:p>
    <w:p w14:paraId="0763ECB6" w14:textId="77777777" w:rsidR="007F5527" w:rsidRDefault="007F5527" w:rsidP="007F552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42D23">
        <w:t>a site assessment, observations at the service, review of documents and interviews with staff, consumers/representatives and others</w:t>
      </w:r>
    </w:p>
    <w:p w14:paraId="1F7CC5DB" w14:textId="77777777" w:rsidR="007F5527" w:rsidRPr="00D42D23" w:rsidRDefault="007F5527" w:rsidP="007F5527">
      <w:pPr>
        <w:pStyle w:val="ListBullet"/>
      </w:pPr>
      <w:r w:rsidRPr="00365DAE">
        <w:t>the provider</w:t>
      </w:r>
      <w:r>
        <w:t>’s</w:t>
      </w:r>
      <w:r w:rsidRPr="00365DAE">
        <w:t xml:space="preserve"> response</w:t>
      </w:r>
      <w:r>
        <w:t xml:space="preserve"> to the Assessment Contact - Site report</w:t>
      </w:r>
      <w:r w:rsidRPr="00365DAE">
        <w:t xml:space="preserve"> </w:t>
      </w:r>
      <w:r w:rsidRPr="00D42D23">
        <w:t>received 3 August 2021</w:t>
      </w:r>
    </w:p>
    <w:p w14:paraId="10BF1DD5" w14:textId="77777777" w:rsidR="007F5527" w:rsidRPr="00D63989" w:rsidRDefault="007F5527" w:rsidP="007F5527">
      <w:pPr>
        <w:pStyle w:val="ListBullet"/>
      </w:pPr>
      <w:r>
        <w:t xml:space="preserve">the Performance Report dated 12 January 2021 for the Assessment Contact conducted 5 October 2020. </w:t>
      </w:r>
    </w:p>
    <w:p w14:paraId="044B5C6B" w14:textId="77777777" w:rsidR="008A22FF" w:rsidRDefault="00D9151F">
      <w:pPr>
        <w:spacing w:after="160" w:line="259" w:lineRule="auto"/>
        <w:rPr>
          <w:rFonts w:cs="Times New Roman"/>
        </w:rPr>
      </w:pPr>
    </w:p>
    <w:p w14:paraId="044B5C6C" w14:textId="77777777" w:rsidR="00095CD4" w:rsidRDefault="00D9151F" w:rsidP="00095CD4">
      <w:pPr>
        <w:sectPr w:rsidR="00095CD4" w:rsidSect="005058B8">
          <w:headerReference w:type="first" r:id="rId17"/>
          <w:pgSz w:w="11906" w:h="16838"/>
          <w:pgMar w:top="1701" w:right="1418" w:bottom="1418" w:left="1418" w:header="709" w:footer="397" w:gutter="0"/>
          <w:cols w:space="708"/>
          <w:docGrid w:linePitch="360"/>
        </w:sectPr>
      </w:pPr>
    </w:p>
    <w:p w14:paraId="044B5CAC" w14:textId="53BBB110" w:rsidR="00CB3BA9" w:rsidRDefault="003E7B7C"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bookmarkStart w:id="3" w:name="_GoBack"/>
      <w:bookmarkEnd w:id="3"/>
      <w:r w:rsidRPr="00EB1D71">
        <w:rPr>
          <w:noProof/>
          <w:color w:val="FFFFFF" w:themeColor="background1"/>
          <w:sz w:val="36"/>
        </w:rPr>
        <w:lastRenderedPageBreak/>
        <w:drawing>
          <wp:anchor distT="0" distB="0" distL="114300" distR="114300" simplePos="0" relativeHeight="251661312" behindDoc="1" locked="0" layoutInCell="1" allowOverlap="1" wp14:anchorId="044B5D73" wp14:editId="044B5D7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42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44B5CAD" w14:textId="77777777" w:rsidR="007F5256" w:rsidRPr="00FD1B02" w:rsidRDefault="003E7B7C" w:rsidP="00032B17">
      <w:pPr>
        <w:pStyle w:val="Heading3"/>
        <w:shd w:val="clear" w:color="auto" w:fill="F2F2F2" w:themeFill="background1" w:themeFillShade="F2"/>
      </w:pPr>
      <w:r w:rsidRPr="00FD1B02">
        <w:t>Consumer outcome:</w:t>
      </w:r>
    </w:p>
    <w:p w14:paraId="044B5CAE" w14:textId="77777777" w:rsidR="007F5256" w:rsidRDefault="003E7B7C" w:rsidP="00912DE6">
      <w:pPr>
        <w:numPr>
          <w:ilvl w:val="0"/>
          <w:numId w:val="3"/>
        </w:numPr>
        <w:shd w:val="clear" w:color="auto" w:fill="F2F2F2" w:themeFill="background1" w:themeFillShade="F2"/>
      </w:pPr>
      <w:r>
        <w:t>I get personal care, clinical care, or both personal care and clinical care, that is safe and right for me.</w:t>
      </w:r>
    </w:p>
    <w:p w14:paraId="044B5CAF" w14:textId="77777777" w:rsidR="007F5256" w:rsidRDefault="003E7B7C" w:rsidP="00032B17">
      <w:pPr>
        <w:pStyle w:val="Heading3"/>
        <w:shd w:val="clear" w:color="auto" w:fill="F2F2F2" w:themeFill="background1" w:themeFillShade="F2"/>
      </w:pPr>
      <w:r>
        <w:t>Organisation statement:</w:t>
      </w:r>
    </w:p>
    <w:p w14:paraId="044B5CB0" w14:textId="77777777" w:rsidR="007F5256" w:rsidRDefault="003E7B7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4B5CB1" w14:textId="77777777" w:rsidR="007F5256" w:rsidRDefault="003E7B7C" w:rsidP="00427817">
      <w:pPr>
        <w:pStyle w:val="Heading2"/>
      </w:pPr>
      <w:r>
        <w:t>Assessment of Standard 3</w:t>
      </w:r>
    </w:p>
    <w:p w14:paraId="6674B6FD" w14:textId="77777777" w:rsidR="007F5527" w:rsidRDefault="007F5527" w:rsidP="007F5527">
      <w:pPr>
        <w:rPr>
          <w:rFonts w:eastAsiaTheme="minorHAnsi"/>
        </w:rPr>
      </w:pPr>
      <w:r w:rsidRPr="00154403">
        <w:rPr>
          <w:rFonts w:eastAsiaTheme="minorHAnsi"/>
        </w:rPr>
        <w:t xml:space="preserve">The Quality Standard is assessed as </w:t>
      </w:r>
      <w:r w:rsidRPr="00945184">
        <w:rPr>
          <w:rFonts w:eastAsiaTheme="minorHAnsi"/>
          <w:color w:val="auto"/>
        </w:rPr>
        <w:t xml:space="preserve">Non-compliant as one of the seven specific </w:t>
      </w:r>
      <w:r>
        <w:rPr>
          <w:rFonts w:eastAsiaTheme="minorHAnsi"/>
          <w:color w:val="auto"/>
        </w:rPr>
        <w:t>R</w:t>
      </w:r>
      <w:r w:rsidRPr="00945184">
        <w:rPr>
          <w:rFonts w:eastAsiaTheme="minorHAnsi"/>
          <w:color w:val="auto"/>
        </w:rPr>
        <w:t>equirements have been assessed as Non-compliant.</w:t>
      </w:r>
      <w:r>
        <w:rPr>
          <w:rFonts w:eastAsiaTheme="minorHAnsi"/>
        </w:rPr>
        <w:t xml:space="preserve"> The Assessment Team assessed Requirement (3)(b) in relation to Standard 3. All other Requirements in this Standard were not assessed. </w:t>
      </w:r>
    </w:p>
    <w:p w14:paraId="269D0006" w14:textId="77777777" w:rsidR="007F5527" w:rsidRDefault="007F5527" w:rsidP="007F5527">
      <w:pPr>
        <w:rPr>
          <w:rFonts w:eastAsiaTheme="minorHAnsi"/>
        </w:rPr>
      </w:pPr>
      <w:r>
        <w:rPr>
          <w:rFonts w:eastAsiaTheme="minorHAnsi"/>
        </w:rPr>
        <w:t>The service was found Non-compliant with Requirement (3)(b) following an Assessment Contact conducted 5 October 2020, specifically in relation to mobility (risk of falling) and smoking. The Assessment Team found that the service was unable to demonstrate effective management of high impact or high prevalence risks associated with the care of each consumer. The Assessment Team found</w:t>
      </w:r>
      <w:r>
        <w:rPr>
          <w:color w:val="auto"/>
        </w:rPr>
        <w:t xml:space="preserve"> risks associated with falls and restrictive practices (physical restraint) </w:t>
      </w:r>
      <w:r>
        <w:rPr>
          <w:rFonts w:eastAsiaTheme="minorHAnsi"/>
        </w:rPr>
        <w:t>were not managed effectively for three consumers. The Assessment Team also provided evidence that one consumer’s anxiety was not managed effectively. The Approved Provider submitted a response accepting the Assessment Team’s findings in relation to the Requirement.</w:t>
      </w:r>
    </w:p>
    <w:p w14:paraId="7016A02C" w14:textId="77777777" w:rsidR="007F5527" w:rsidRPr="00663B6D" w:rsidRDefault="007F5527" w:rsidP="007F5527">
      <w:pPr>
        <w:rPr>
          <w:rFonts w:eastAsia="Calibri"/>
          <w:lang w:eastAsia="en-US"/>
        </w:rPr>
      </w:pPr>
      <w:r>
        <w:rPr>
          <w:rFonts w:eastAsiaTheme="minorHAnsi"/>
          <w:color w:val="auto"/>
        </w:rPr>
        <w:t xml:space="preserve">I have considered the Assessment Team’s findings, the provider’s response and the evidence documented in the Assessment Team’s report to come to a view of compliance with Standard 3 Requirement (3)(b) and find the service Non-compliant with Requirement (3)(b). The reasons for the finding are detailed in the specific Requirements below. </w:t>
      </w:r>
    </w:p>
    <w:p w14:paraId="044B5CB4" w14:textId="53139D64" w:rsidR="00301877" w:rsidRDefault="003E7B7C"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E53AD83" w14:textId="77777777" w:rsidR="007F5527" w:rsidRPr="00853601" w:rsidRDefault="007F5527" w:rsidP="007F5527">
      <w:pPr>
        <w:pStyle w:val="Heading3"/>
      </w:pPr>
      <w:r w:rsidRPr="00853601">
        <w:t>Requirement 3(3)(b)</w:t>
      </w:r>
      <w:r>
        <w:tab/>
        <w:t>Non-compliant</w:t>
      </w:r>
    </w:p>
    <w:p w14:paraId="7B3465F5" w14:textId="77777777" w:rsidR="007F5527" w:rsidRPr="008D114F" w:rsidRDefault="007F5527" w:rsidP="007F5527">
      <w:pPr>
        <w:rPr>
          <w:i/>
        </w:rPr>
      </w:pPr>
      <w:r w:rsidRPr="008D114F">
        <w:rPr>
          <w:i/>
          <w:szCs w:val="22"/>
        </w:rPr>
        <w:t>Effective management of high impact or high prevalence risks associated with the care of each consumer.</w:t>
      </w:r>
    </w:p>
    <w:p w14:paraId="2438735F" w14:textId="77777777" w:rsidR="007F5527" w:rsidRDefault="007F5527" w:rsidP="007F5527">
      <w:pPr>
        <w:rPr>
          <w:color w:val="auto"/>
        </w:rPr>
      </w:pPr>
      <w:r>
        <w:rPr>
          <w:color w:val="auto"/>
        </w:rPr>
        <w:t xml:space="preserve">The service was found Non-compliant with Requirement (3)(b) following an Assessment Contact conducted 5 October 2020 specifically in relation to management of mobility (falls risk) and smoking for one consumer. The Assessment Team report did not provide information related to improvements in response to the deficiencies identified. At the Assessment Contact, the Assessment Team was not satisfied that the service demonstrated effective management of high impact or high prevalence risks associated with the care of each consumer. Specifically, in relation to risks associated with falls, restrictive practices (physical restraint) and one consumer who experienced anxiety. The Assessment Team provided the following information and evidence relevant to my finding. </w:t>
      </w:r>
    </w:p>
    <w:p w14:paraId="24AED7A8" w14:textId="77777777" w:rsidR="007F5527" w:rsidRDefault="007F5527" w:rsidP="007F5527">
      <w:pPr>
        <w:rPr>
          <w:color w:val="auto"/>
        </w:rPr>
      </w:pPr>
      <w:r>
        <w:rPr>
          <w:color w:val="auto"/>
        </w:rPr>
        <w:t>In relation to falls management, the Assessment Team found that two consumers did not have their falls risk factors assessed and managed effectively. One consumer experienced further falls with injury (fracture) and another consumer had physical restraint applied (lap belt). Specifically:</w:t>
      </w:r>
    </w:p>
    <w:p w14:paraId="62942132" w14:textId="77777777" w:rsidR="007F5527" w:rsidRDefault="007F5527" w:rsidP="007F5527">
      <w:pPr>
        <w:pStyle w:val="ListParagraph"/>
        <w:numPr>
          <w:ilvl w:val="0"/>
          <w:numId w:val="38"/>
        </w:numPr>
        <w:ind w:left="426"/>
        <w:rPr>
          <w:color w:val="auto"/>
        </w:rPr>
      </w:pPr>
      <w:r>
        <w:rPr>
          <w:color w:val="auto"/>
        </w:rPr>
        <w:t xml:space="preserve">Following a fall on 15 April 2021, the Assessment Team found one consumer (Consumer B’s) risk of falling was not re-assessed and no review of their fall prevention and injury minimisation strategies occurred. </w:t>
      </w:r>
    </w:p>
    <w:p w14:paraId="67CA5AD8" w14:textId="77777777" w:rsidR="007F5527" w:rsidRDefault="007F5527" w:rsidP="007F5527">
      <w:pPr>
        <w:pStyle w:val="ListParagraph"/>
        <w:numPr>
          <w:ilvl w:val="0"/>
          <w:numId w:val="0"/>
        </w:numPr>
        <w:ind w:left="426"/>
        <w:rPr>
          <w:color w:val="auto"/>
        </w:rPr>
      </w:pPr>
    </w:p>
    <w:p w14:paraId="590C0EF2" w14:textId="77777777" w:rsidR="007F5527" w:rsidRPr="00357BE1" w:rsidRDefault="007F5527" w:rsidP="007F5527">
      <w:pPr>
        <w:pStyle w:val="ListParagraph"/>
        <w:numPr>
          <w:ilvl w:val="0"/>
          <w:numId w:val="38"/>
        </w:numPr>
        <w:ind w:left="426"/>
        <w:rPr>
          <w:color w:val="auto"/>
        </w:rPr>
      </w:pPr>
      <w:r>
        <w:rPr>
          <w:color w:val="auto"/>
        </w:rPr>
        <w:t xml:space="preserve">The Assessment Team reviewed progress note documentation between 15 and 29 April and found Consumer B’s condition deteriorated over the 14 day period following their fall on 15 April 2021 and service staff did not escalate the consumer’s condition for clinical, medical or allied health review in a timely manner. Further, the Assessment Team found the service did not follow their falls management policy and procedure and undertake falls risk re-assessments or falls prevention planning when the consumer’s condition deteriorated. </w:t>
      </w:r>
      <w:r w:rsidRPr="00357BE1">
        <w:rPr>
          <w:color w:val="auto"/>
        </w:rPr>
        <w:t xml:space="preserve">The Consumer experienced a father fall on 2 June 2021 which resulted in injury (fracture). </w:t>
      </w:r>
    </w:p>
    <w:p w14:paraId="3EA64B22" w14:textId="77777777" w:rsidR="007F5527" w:rsidRPr="00AA7083" w:rsidRDefault="007F5527" w:rsidP="007F5527">
      <w:pPr>
        <w:pStyle w:val="ListParagraph"/>
        <w:numPr>
          <w:ilvl w:val="0"/>
          <w:numId w:val="0"/>
        </w:numPr>
        <w:ind w:left="1440"/>
        <w:rPr>
          <w:color w:val="auto"/>
        </w:rPr>
      </w:pPr>
    </w:p>
    <w:p w14:paraId="0C9D1C70" w14:textId="77777777" w:rsidR="007F5527" w:rsidRPr="00626770" w:rsidRDefault="007F5527" w:rsidP="007F5527">
      <w:pPr>
        <w:pStyle w:val="ListParagraph"/>
        <w:numPr>
          <w:ilvl w:val="0"/>
          <w:numId w:val="38"/>
        </w:numPr>
        <w:ind w:left="426"/>
        <w:rPr>
          <w:color w:val="auto"/>
        </w:rPr>
      </w:pPr>
      <w:r>
        <w:rPr>
          <w:color w:val="auto"/>
        </w:rPr>
        <w:t xml:space="preserve">The Assessment Team found that one consumer (Consumer A’s) wheelchair was not meeting their postural support needs, resulting in an increased risk of falling from the wheelchair. The Assessment team found the consumer’s </w:t>
      </w:r>
      <w:r w:rsidRPr="00B50B1C">
        <w:rPr>
          <w:color w:val="auto"/>
        </w:rPr>
        <w:t>movement was restricted with a lap belt to reduce</w:t>
      </w:r>
      <w:r>
        <w:rPr>
          <w:color w:val="auto"/>
        </w:rPr>
        <w:t xml:space="preserve"> falls from the wheelchair</w:t>
      </w:r>
      <w:r w:rsidRPr="00B50B1C">
        <w:rPr>
          <w:color w:val="auto"/>
        </w:rPr>
        <w:t xml:space="preserve"> without ass</w:t>
      </w:r>
      <w:r>
        <w:rPr>
          <w:color w:val="auto"/>
        </w:rPr>
        <w:t>essment, planning, monitoring,</w:t>
      </w:r>
      <w:r w:rsidRPr="00B50B1C">
        <w:rPr>
          <w:color w:val="auto"/>
        </w:rPr>
        <w:t xml:space="preserve"> </w:t>
      </w:r>
      <w:r>
        <w:rPr>
          <w:color w:val="auto"/>
        </w:rPr>
        <w:t xml:space="preserve">or </w:t>
      </w:r>
      <w:r w:rsidRPr="00B50B1C">
        <w:rPr>
          <w:color w:val="auto"/>
        </w:rPr>
        <w:t xml:space="preserve">consideration that the lap belt was a restrictive practice (physical </w:t>
      </w:r>
      <w:r>
        <w:rPr>
          <w:color w:val="auto"/>
        </w:rPr>
        <w:t>restraint).</w:t>
      </w:r>
    </w:p>
    <w:p w14:paraId="0258BA4D" w14:textId="77777777" w:rsidR="007F5527" w:rsidRPr="00DB156B" w:rsidRDefault="007F5527" w:rsidP="007F5527">
      <w:pPr>
        <w:rPr>
          <w:color w:val="auto"/>
        </w:rPr>
      </w:pPr>
      <w:r>
        <w:rPr>
          <w:color w:val="auto"/>
        </w:rPr>
        <w:lastRenderedPageBreak/>
        <w:t>In relation to restrictive practices, the Assessment Team found that the risks associated with restrictive practices was not managed effectively for one consumer. Specifically:</w:t>
      </w:r>
    </w:p>
    <w:p w14:paraId="20EFC5A3" w14:textId="77777777" w:rsidR="007F5527" w:rsidRPr="00DB156B" w:rsidRDefault="007F5527" w:rsidP="007F5527">
      <w:pPr>
        <w:pStyle w:val="ListParagraph"/>
        <w:numPr>
          <w:ilvl w:val="0"/>
          <w:numId w:val="39"/>
        </w:numPr>
        <w:ind w:left="426"/>
        <w:rPr>
          <w:color w:val="auto"/>
        </w:rPr>
      </w:pPr>
      <w:r>
        <w:rPr>
          <w:color w:val="auto"/>
        </w:rPr>
        <w:t>The Assessment Team found the service had not considered a lap belt applied to Consumer A was a physical restraint. As such, the service had not undertaken the appropriate assessments, documentation of alternatives trialled, monitoring and review required in alignment with the service restrictive practice policy and procedures.</w:t>
      </w:r>
    </w:p>
    <w:p w14:paraId="297DB165" w14:textId="77777777" w:rsidR="007F5527" w:rsidRDefault="007F5527" w:rsidP="007F5527">
      <w:pPr>
        <w:rPr>
          <w:color w:val="auto"/>
        </w:rPr>
      </w:pPr>
      <w:r w:rsidRPr="00C22C79">
        <w:rPr>
          <w:color w:val="auto"/>
        </w:rPr>
        <w:t xml:space="preserve">The Assessment Team found that one consumer (Consumer C’s) anxiety was not effectively </w:t>
      </w:r>
      <w:r>
        <w:rPr>
          <w:color w:val="auto"/>
        </w:rPr>
        <w:t xml:space="preserve">assessed or </w:t>
      </w:r>
      <w:r w:rsidRPr="00C22C79">
        <w:rPr>
          <w:color w:val="auto"/>
        </w:rPr>
        <w:t xml:space="preserve">managed. </w:t>
      </w:r>
      <w:r>
        <w:rPr>
          <w:color w:val="auto"/>
        </w:rPr>
        <w:t>While the Consumer is prescribed medicines for the anxiety, the Assessment Team found that triggers, non-pharmacological strategies to reduce the anxiety and monitoring were not effective. The Consumer stated they continue to experience anxiety daily. The Assessment Team interviewed seven staff in relation to Consumer C and reviewed the consumer’s file and found:</w:t>
      </w:r>
    </w:p>
    <w:p w14:paraId="560B3C7E" w14:textId="77777777" w:rsidR="007F5527" w:rsidRDefault="007F5527" w:rsidP="007F5527">
      <w:pPr>
        <w:pStyle w:val="ListParagraph"/>
        <w:numPr>
          <w:ilvl w:val="0"/>
          <w:numId w:val="40"/>
        </w:numPr>
        <w:ind w:left="426"/>
        <w:rPr>
          <w:color w:val="auto"/>
        </w:rPr>
      </w:pPr>
      <w:r>
        <w:rPr>
          <w:color w:val="auto"/>
        </w:rPr>
        <w:t xml:space="preserve">The Consumer’s care and services plan identified pain as a trigger for anxiety, however the Assessment Team found that pain was not assessed when the Consumer experienced anxiety. </w:t>
      </w:r>
    </w:p>
    <w:p w14:paraId="081C8E96" w14:textId="77777777" w:rsidR="007F5527" w:rsidRDefault="007F5527" w:rsidP="007F5527">
      <w:pPr>
        <w:pStyle w:val="ListParagraph"/>
        <w:numPr>
          <w:ilvl w:val="0"/>
          <w:numId w:val="0"/>
        </w:numPr>
        <w:ind w:left="426"/>
        <w:rPr>
          <w:color w:val="auto"/>
        </w:rPr>
      </w:pPr>
    </w:p>
    <w:p w14:paraId="4A96B7AE" w14:textId="77777777" w:rsidR="007F5527" w:rsidRDefault="007F5527" w:rsidP="007F5527">
      <w:pPr>
        <w:pStyle w:val="ListParagraph"/>
        <w:numPr>
          <w:ilvl w:val="0"/>
          <w:numId w:val="40"/>
        </w:numPr>
        <w:ind w:left="426"/>
        <w:rPr>
          <w:color w:val="auto"/>
        </w:rPr>
      </w:pPr>
      <w:r>
        <w:rPr>
          <w:color w:val="auto"/>
        </w:rPr>
        <w:t xml:space="preserve">Staff interviewed could only identify one strategy (reassurance), to assist the consumer with their anxiety, and this was effective some of the time. </w:t>
      </w:r>
    </w:p>
    <w:p w14:paraId="131167FA" w14:textId="77777777" w:rsidR="007F5527" w:rsidRPr="00CD3FCF" w:rsidRDefault="007F5527" w:rsidP="007F5527">
      <w:pPr>
        <w:pStyle w:val="ListParagraph"/>
        <w:numPr>
          <w:ilvl w:val="0"/>
          <w:numId w:val="0"/>
        </w:numPr>
        <w:ind w:left="1440"/>
        <w:rPr>
          <w:color w:val="auto"/>
        </w:rPr>
      </w:pPr>
    </w:p>
    <w:p w14:paraId="1DCEAC87" w14:textId="77777777" w:rsidR="007F5527" w:rsidRPr="002F56E1" w:rsidRDefault="007F5527" w:rsidP="007F5527">
      <w:pPr>
        <w:pStyle w:val="ListParagraph"/>
        <w:numPr>
          <w:ilvl w:val="0"/>
          <w:numId w:val="40"/>
        </w:numPr>
        <w:ind w:left="426"/>
        <w:rPr>
          <w:color w:val="auto"/>
        </w:rPr>
      </w:pPr>
      <w:r w:rsidRPr="00CD3FCF">
        <w:rPr>
          <w:color w:val="auto"/>
        </w:rPr>
        <w:t xml:space="preserve">When Consumer C was administered PRN (as required) psychotropic medicines to manage their anxiety, there were ten of 24 occasions when staff did not evaluate the effectiveness of the medicine between May and July 2021. </w:t>
      </w:r>
    </w:p>
    <w:p w14:paraId="1CBD6E31" w14:textId="77777777" w:rsidR="007F5527" w:rsidRDefault="007F5527" w:rsidP="007F5527">
      <w:pPr>
        <w:rPr>
          <w:color w:val="auto"/>
        </w:rPr>
      </w:pPr>
      <w:r>
        <w:rPr>
          <w:color w:val="auto"/>
        </w:rPr>
        <w:t>The provider submitted a response to the Assessment Team’s report which accepted the findings of the Assessment Team and provided a plan for continuous improvement. I have considered the Assessment Team’s findings, the evidence documented in the Assessment Team’s report and consider that at the time of the Assessment Contact, the service was not able to demonstrate e</w:t>
      </w:r>
      <w:r w:rsidRPr="00B97B91">
        <w:rPr>
          <w:szCs w:val="22"/>
        </w:rPr>
        <w:t>ffective management of high impact or high prevalence risks associated with the care of each consumer</w:t>
      </w:r>
      <w:r>
        <w:rPr>
          <w:szCs w:val="22"/>
        </w:rPr>
        <w:t xml:space="preserve">, specifically in relation to falls, restrictive practices and management of anxiety. </w:t>
      </w:r>
    </w:p>
    <w:p w14:paraId="2A391BA7" w14:textId="77777777" w:rsidR="007F5527" w:rsidRPr="00357BE1" w:rsidRDefault="007F5527" w:rsidP="007F5527">
      <w:pPr>
        <w:rPr>
          <w:color w:val="auto"/>
        </w:rPr>
        <w:sectPr w:rsidR="007F5527" w:rsidRPr="00357BE1" w:rsidSect="00CB3BA9">
          <w:headerReference w:type="first" r:id="rId19"/>
          <w:type w:val="continuous"/>
          <w:pgSz w:w="11906" w:h="16838"/>
          <w:pgMar w:top="1701" w:right="1418" w:bottom="1418" w:left="1418" w:header="709" w:footer="397" w:gutter="0"/>
          <w:cols w:space="708"/>
          <w:titlePg/>
          <w:docGrid w:linePitch="360"/>
        </w:sectPr>
      </w:pPr>
      <w:r>
        <w:rPr>
          <w:color w:val="auto"/>
        </w:rPr>
        <w:t xml:space="preserve">For the reasons detailed above, I find Brightwater Care Group Limited in relation to Brightwater Onslow Gardens, Non-compliant with Standard 3 Requirement (3)(b). </w:t>
      </w:r>
    </w:p>
    <w:p w14:paraId="044B5D21" w14:textId="77777777" w:rsidR="009C6F30" w:rsidRDefault="00D9151F"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044B5D22" w14:textId="3520F92B" w:rsidR="00CB3BA9" w:rsidRDefault="003E7B7C"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44B5D7B" wp14:editId="044B5D7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777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44B5D23" w14:textId="77777777" w:rsidR="007F5256" w:rsidRPr="000E654D" w:rsidRDefault="003E7B7C" w:rsidP="009C6F30">
      <w:pPr>
        <w:pStyle w:val="Heading3"/>
        <w:shd w:val="clear" w:color="auto" w:fill="F2F2F2" w:themeFill="background1" w:themeFillShade="F2"/>
      </w:pPr>
      <w:r w:rsidRPr="000E654D">
        <w:t>Consumer outcome:</w:t>
      </w:r>
    </w:p>
    <w:p w14:paraId="044B5D24" w14:textId="77777777" w:rsidR="007F5256" w:rsidRDefault="003E7B7C" w:rsidP="00912DE6">
      <w:pPr>
        <w:numPr>
          <w:ilvl w:val="0"/>
          <w:numId w:val="7"/>
        </w:numPr>
        <w:shd w:val="clear" w:color="auto" w:fill="F2F2F2" w:themeFill="background1" w:themeFillShade="F2"/>
      </w:pPr>
      <w:r>
        <w:t>I get quality care and services when I need them from people who are knowledgeable, capable and caring.</w:t>
      </w:r>
    </w:p>
    <w:p w14:paraId="044B5D25" w14:textId="77777777" w:rsidR="007F5256" w:rsidRDefault="003E7B7C" w:rsidP="009C6F30">
      <w:pPr>
        <w:pStyle w:val="Heading3"/>
        <w:shd w:val="clear" w:color="auto" w:fill="F2F2F2" w:themeFill="background1" w:themeFillShade="F2"/>
      </w:pPr>
      <w:r>
        <w:t>Organisation statement:</w:t>
      </w:r>
    </w:p>
    <w:p w14:paraId="044B5D26" w14:textId="77777777" w:rsidR="007F5256" w:rsidRDefault="003E7B7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4B5D27" w14:textId="77777777" w:rsidR="007F5256" w:rsidRDefault="003E7B7C" w:rsidP="00427817">
      <w:pPr>
        <w:pStyle w:val="Heading2"/>
      </w:pPr>
      <w:r>
        <w:t>Assessment of Standard 7</w:t>
      </w:r>
    </w:p>
    <w:p w14:paraId="035B0967" w14:textId="77777777" w:rsidR="007F5527" w:rsidRDefault="007F5527" w:rsidP="007F5527">
      <w:pPr>
        <w:rPr>
          <w:rFonts w:eastAsiaTheme="minorHAnsi"/>
        </w:rPr>
      </w:pPr>
      <w:r w:rsidRPr="00154403">
        <w:rPr>
          <w:rFonts w:eastAsiaTheme="minorHAnsi"/>
        </w:rPr>
        <w:t xml:space="preserve">The Quality Standard is assessed as </w:t>
      </w:r>
      <w:r w:rsidRPr="00391D44">
        <w:rPr>
          <w:rFonts w:eastAsiaTheme="minorHAnsi"/>
          <w:color w:val="auto"/>
        </w:rPr>
        <w:t xml:space="preserve">Non-compliant as one of the five specific </w:t>
      </w:r>
      <w:r>
        <w:rPr>
          <w:rFonts w:eastAsiaTheme="minorHAnsi"/>
          <w:color w:val="auto"/>
        </w:rPr>
        <w:t>R</w:t>
      </w:r>
      <w:r w:rsidRPr="00391D44">
        <w:rPr>
          <w:rFonts w:eastAsiaTheme="minorHAnsi"/>
          <w:color w:val="auto"/>
        </w:rPr>
        <w:t>equirements ha</w:t>
      </w:r>
      <w:r>
        <w:rPr>
          <w:rFonts w:eastAsiaTheme="minorHAnsi"/>
          <w:color w:val="auto"/>
        </w:rPr>
        <w:t>s</w:t>
      </w:r>
      <w:r w:rsidRPr="00391D44">
        <w:rPr>
          <w:rFonts w:eastAsiaTheme="minorHAnsi"/>
          <w:color w:val="auto"/>
        </w:rPr>
        <w:t xml:space="preserve"> been assessed as Non-compliant.</w:t>
      </w:r>
      <w:r>
        <w:rPr>
          <w:rFonts w:eastAsiaTheme="minorHAnsi"/>
          <w:color w:val="auto"/>
        </w:rPr>
        <w:t xml:space="preserve"> </w:t>
      </w:r>
      <w:r>
        <w:rPr>
          <w:rFonts w:eastAsiaTheme="minorHAnsi"/>
        </w:rPr>
        <w:t xml:space="preserve">The Assessment Team assessed Requirement (3)(b) in relation to Standard 7. All other Requirements in this Standard were not assessed. </w:t>
      </w:r>
    </w:p>
    <w:p w14:paraId="56846FE9" w14:textId="77777777" w:rsidR="007F5527" w:rsidRDefault="007F5527" w:rsidP="007F5527">
      <w:pPr>
        <w:rPr>
          <w:rFonts w:eastAsiaTheme="minorHAnsi"/>
        </w:rPr>
      </w:pPr>
      <w:r>
        <w:rPr>
          <w:rFonts w:eastAsiaTheme="minorHAnsi"/>
        </w:rPr>
        <w:t>The Assessment Team found that some staff at the service are not respectful, kind or caring when delivering care to consumers and this impacted on consumer wellbeing. Further, the Assessment Team found consumers considered that some staff were rushed when assisting them, impacting on their wellbeing. The Approved Provider submitted a response accepting the Assessment Team’s findings in relation to the Requirement.</w:t>
      </w:r>
    </w:p>
    <w:p w14:paraId="31C62007" w14:textId="77777777" w:rsidR="007F5527" w:rsidRPr="00663B6D" w:rsidRDefault="007F5527" w:rsidP="007F5527">
      <w:pPr>
        <w:rPr>
          <w:rFonts w:eastAsia="Calibri"/>
          <w:lang w:eastAsia="en-US"/>
        </w:rPr>
      </w:pPr>
      <w:r>
        <w:rPr>
          <w:rFonts w:eastAsiaTheme="minorHAnsi"/>
          <w:color w:val="auto"/>
        </w:rPr>
        <w:t xml:space="preserve">I have considered the Assessment Team’s findings, the provider’s response and the evidence documented in the Assessment Team’s report to come to a view of compliance with Standard 7 Requirement (3)(b) and find the service Non-compliant with Requirement (3)(b). The reasons for the finding are detailed in the specific Requirements below. </w:t>
      </w:r>
    </w:p>
    <w:p w14:paraId="044B5D2A" w14:textId="608273C1" w:rsidR="00301877" w:rsidRDefault="003E7B7C" w:rsidP="00427817">
      <w:pPr>
        <w:pStyle w:val="Heading2"/>
      </w:pPr>
      <w:r>
        <w:t>Assessment of Standard 7 Requirements</w:t>
      </w:r>
      <w:r w:rsidRPr="0066387A">
        <w:rPr>
          <w:i/>
          <w:color w:val="0000FF"/>
          <w:sz w:val="24"/>
          <w:szCs w:val="24"/>
        </w:rPr>
        <w:t xml:space="preserve"> </w:t>
      </w:r>
    </w:p>
    <w:p w14:paraId="079F908D" w14:textId="77777777" w:rsidR="000C6E79" w:rsidRPr="00506F7F" w:rsidRDefault="000C6E79" w:rsidP="000C6E79">
      <w:pPr>
        <w:pStyle w:val="Heading3"/>
      </w:pPr>
      <w:r w:rsidRPr="00506F7F">
        <w:t>Requirement 7(3)(b)</w:t>
      </w:r>
      <w:r>
        <w:tab/>
        <w:t>Non-compliant</w:t>
      </w:r>
    </w:p>
    <w:p w14:paraId="0F79381C" w14:textId="77777777" w:rsidR="000C6E79" w:rsidRPr="00A04434" w:rsidRDefault="000C6E79" w:rsidP="000C6E79">
      <w:pPr>
        <w:rPr>
          <w:i/>
        </w:rPr>
      </w:pPr>
      <w:r w:rsidRPr="008D114F">
        <w:rPr>
          <w:i/>
        </w:rPr>
        <w:t>Workforce interactions with consumers are kind, caring and respectful of each consumer’s identity, culture and diversity.</w:t>
      </w:r>
    </w:p>
    <w:p w14:paraId="386A3734" w14:textId="77777777" w:rsidR="000C6E79" w:rsidRDefault="000C6E79" w:rsidP="000C6E79">
      <w:r>
        <w:lastRenderedPageBreak/>
        <w:t xml:space="preserve">The Assessment Team found the service was unable to demonstrate that workforce interactions with consumers are kind, caring and respectful of each consumer’s identity, culture and diversity.  While the service has tools and resources to support staff in providing culturally appropriate care that respects consumers individuality, the Assessment Team found that consumers considered a small number of </w:t>
      </w:r>
      <w:proofErr w:type="gramStart"/>
      <w:r>
        <w:t>staff</w:t>
      </w:r>
      <w:proofErr w:type="gramEnd"/>
      <w:r>
        <w:t xml:space="preserve"> at the service were not kind, caring or respectful when providing care and were rushed. The Assessment Team provided the following information and evidence relevant to my finding. </w:t>
      </w:r>
    </w:p>
    <w:p w14:paraId="5DD4A619" w14:textId="77777777" w:rsidR="000C6E79" w:rsidRDefault="000C6E79" w:rsidP="000C6E79">
      <w:pPr>
        <w:pStyle w:val="ListParagraph"/>
        <w:numPr>
          <w:ilvl w:val="0"/>
          <w:numId w:val="41"/>
        </w:numPr>
        <w:ind w:left="426"/>
      </w:pPr>
      <w:r>
        <w:t xml:space="preserve">The Assessment Team interviewed five consumers, who all stated that a small number of </w:t>
      </w:r>
      <w:proofErr w:type="gramStart"/>
      <w:r>
        <w:t>staff</w:t>
      </w:r>
      <w:proofErr w:type="gramEnd"/>
      <w:r>
        <w:t xml:space="preserve"> were not kind or respectful when assisting them with activities of daily living, and the staff rushed, making them feel uncomfortable. </w:t>
      </w:r>
    </w:p>
    <w:p w14:paraId="41F4EF9D" w14:textId="77777777" w:rsidR="000C6E79" w:rsidRDefault="000C6E79" w:rsidP="000C6E79">
      <w:pPr>
        <w:pStyle w:val="ListParagraph"/>
        <w:numPr>
          <w:ilvl w:val="0"/>
          <w:numId w:val="0"/>
        </w:numPr>
        <w:ind w:left="426"/>
      </w:pPr>
    </w:p>
    <w:p w14:paraId="6C992E67" w14:textId="77777777" w:rsidR="000C6E79" w:rsidRDefault="000C6E79" w:rsidP="000C6E79">
      <w:pPr>
        <w:pStyle w:val="ListParagraph"/>
        <w:numPr>
          <w:ilvl w:val="0"/>
          <w:numId w:val="41"/>
        </w:numPr>
        <w:ind w:left="426"/>
      </w:pPr>
      <w:r>
        <w:t xml:space="preserve">The Assessment Team found that of the five consumers interviewed, one consumer had previously raised their concerns with the service, however this did not result in any improvement. Another consumer expressed fear of retribution if they raised their concerns.  </w:t>
      </w:r>
    </w:p>
    <w:p w14:paraId="4B96137D" w14:textId="77777777" w:rsidR="000C6E79" w:rsidRDefault="000C6E79" w:rsidP="000C6E79">
      <w:r>
        <w:rPr>
          <w:color w:val="auto"/>
        </w:rPr>
        <w:t xml:space="preserve">The provider submitted a response to the Assessment Team’s report which accepted the findings of the Assessment Team and provided a plan for continuous improvement. I have considered the Assessment Team’s findings, the evidence documented in the Assessment Team’s report and consider that at the time of the Assessment Contact, </w:t>
      </w:r>
      <w:r>
        <w:t xml:space="preserve">the service was unable to demonstrate that workforce interactions with consumers are kind, caring and respectful of each consumer’s identity, culture and diversity. </w:t>
      </w:r>
    </w:p>
    <w:p w14:paraId="577675CE" w14:textId="77777777" w:rsidR="000C6E79" w:rsidRPr="00357BE1" w:rsidRDefault="000C6E79" w:rsidP="000C6E79">
      <w:pPr>
        <w:rPr>
          <w:color w:val="auto"/>
        </w:rPr>
        <w:sectPr w:rsidR="000C6E79" w:rsidRPr="00357BE1" w:rsidSect="00CB3BA9">
          <w:headerReference w:type="first" r:id="rId22"/>
          <w:type w:val="continuous"/>
          <w:pgSz w:w="11906" w:h="16838"/>
          <w:pgMar w:top="1701" w:right="1418" w:bottom="1418" w:left="1418" w:header="709" w:footer="397" w:gutter="0"/>
          <w:cols w:space="708"/>
          <w:titlePg/>
          <w:docGrid w:linePitch="360"/>
        </w:sectPr>
      </w:pPr>
      <w:r>
        <w:rPr>
          <w:color w:val="auto"/>
        </w:rPr>
        <w:t xml:space="preserve">For the reasons detailed above, I find Brightwater Care Group Limited in relation to Brightwater Onslow Gardens, Non-compliant with Standard 7 Requirement (3)(b). </w:t>
      </w:r>
    </w:p>
    <w:p w14:paraId="044B5D39" w14:textId="77777777" w:rsidR="00506F7F" w:rsidRPr="00506F7F" w:rsidRDefault="00D9151F" w:rsidP="00506F7F"/>
    <w:p w14:paraId="044B5D3A" w14:textId="77777777" w:rsidR="00095CD4" w:rsidRDefault="00D9151F" w:rsidP="00095CD4">
      <w:pPr>
        <w:sectPr w:rsidR="00095CD4" w:rsidSect="00CB3BA9">
          <w:type w:val="continuous"/>
          <w:pgSz w:w="11906" w:h="16838"/>
          <w:pgMar w:top="1701" w:right="1418" w:bottom="1418" w:left="1418" w:header="709" w:footer="397" w:gutter="0"/>
          <w:cols w:space="708"/>
          <w:titlePg/>
          <w:docGrid w:linePitch="360"/>
        </w:sectPr>
      </w:pPr>
    </w:p>
    <w:p w14:paraId="044B5D3B" w14:textId="3F2D01CC" w:rsidR="008D7780" w:rsidRDefault="003E7B7C"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44B5D7D" wp14:editId="044B5D7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460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44B5D3C" w14:textId="77777777" w:rsidR="007F5256" w:rsidRPr="00FD1B02" w:rsidRDefault="003E7B7C" w:rsidP="00095CD4">
      <w:pPr>
        <w:pStyle w:val="Heading3"/>
        <w:shd w:val="clear" w:color="auto" w:fill="F2F2F2" w:themeFill="background1" w:themeFillShade="F2"/>
      </w:pPr>
      <w:r w:rsidRPr="008312AC">
        <w:t>Consumer</w:t>
      </w:r>
      <w:r w:rsidRPr="00FD1B02">
        <w:t xml:space="preserve"> outcome:</w:t>
      </w:r>
    </w:p>
    <w:p w14:paraId="044B5D3D" w14:textId="77777777" w:rsidR="007F5256" w:rsidRDefault="003E7B7C" w:rsidP="00912DE6">
      <w:pPr>
        <w:numPr>
          <w:ilvl w:val="0"/>
          <w:numId w:val="8"/>
        </w:numPr>
        <w:shd w:val="clear" w:color="auto" w:fill="F2F2F2" w:themeFill="background1" w:themeFillShade="F2"/>
      </w:pPr>
      <w:r>
        <w:t>I am confident the organisation is well run. I can partner in improving the delivery of care and services.</w:t>
      </w:r>
    </w:p>
    <w:p w14:paraId="044B5D3E" w14:textId="77777777" w:rsidR="007F5256" w:rsidRDefault="003E7B7C" w:rsidP="00095CD4">
      <w:pPr>
        <w:pStyle w:val="Heading3"/>
        <w:shd w:val="clear" w:color="auto" w:fill="F2F2F2" w:themeFill="background1" w:themeFillShade="F2"/>
      </w:pPr>
      <w:r>
        <w:t>Organisation statement:</w:t>
      </w:r>
    </w:p>
    <w:p w14:paraId="044B5D3F" w14:textId="77777777" w:rsidR="007F5256" w:rsidRDefault="003E7B7C" w:rsidP="00912DE6">
      <w:pPr>
        <w:numPr>
          <w:ilvl w:val="0"/>
          <w:numId w:val="8"/>
        </w:numPr>
        <w:shd w:val="clear" w:color="auto" w:fill="F2F2F2" w:themeFill="background1" w:themeFillShade="F2"/>
      </w:pPr>
      <w:r>
        <w:t>The organisation’s governing body is accountable for the delivery of safe and quality care and services.</w:t>
      </w:r>
    </w:p>
    <w:p w14:paraId="044B5D40" w14:textId="77777777" w:rsidR="007F5256" w:rsidRDefault="003E7B7C" w:rsidP="00427817">
      <w:pPr>
        <w:pStyle w:val="Heading2"/>
      </w:pPr>
      <w:r>
        <w:t>Assessment of Standard 8</w:t>
      </w:r>
    </w:p>
    <w:p w14:paraId="058EF415" w14:textId="77777777" w:rsidR="003E7B7C" w:rsidRDefault="003E7B7C" w:rsidP="003E7B7C">
      <w:pPr>
        <w:rPr>
          <w:rFonts w:eastAsiaTheme="minorHAnsi"/>
        </w:rPr>
      </w:pPr>
      <w:r w:rsidRPr="00154403">
        <w:rPr>
          <w:rFonts w:eastAsiaTheme="minorHAnsi"/>
        </w:rPr>
        <w:t xml:space="preserve">The Quality Standard is assessed as </w:t>
      </w:r>
      <w:r w:rsidRPr="00CF254B">
        <w:rPr>
          <w:rFonts w:eastAsiaTheme="minorHAnsi"/>
          <w:color w:val="auto"/>
        </w:rPr>
        <w:t xml:space="preserve">Non-compliant as one of the five specific </w:t>
      </w:r>
      <w:r>
        <w:rPr>
          <w:rFonts w:eastAsiaTheme="minorHAnsi"/>
          <w:color w:val="auto"/>
        </w:rPr>
        <w:t>R</w:t>
      </w:r>
      <w:r w:rsidRPr="00CF254B">
        <w:rPr>
          <w:rFonts w:eastAsiaTheme="minorHAnsi"/>
          <w:color w:val="auto"/>
        </w:rPr>
        <w:t>equirements have been assessed as Non-compliant.</w:t>
      </w:r>
      <w:r>
        <w:rPr>
          <w:rFonts w:eastAsiaTheme="minorHAnsi"/>
          <w:color w:val="auto"/>
        </w:rPr>
        <w:t xml:space="preserve"> </w:t>
      </w:r>
      <w:r>
        <w:rPr>
          <w:rFonts w:eastAsiaTheme="minorHAnsi"/>
        </w:rPr>
        <w:t xml:space="preserve">The Assessment Team assessed Requirement (3)(e) in relation to Standard 8. All other Requirements in this Standard were not assessed. </w:t>
      </w:r>
    </w:p>
    <w:p w14:paraId="58366DE5" w14:textId="77777777" w:rsidR="003E7B7C" w:rsidRDefault="003E7B7C" w:rsidP="003E7B7C">
      <w:pPr>
        <w:rPr>
          <w:rFonts w:eastAsiaTheme="minorHAnsi"/>
        </w:rPr>
      </w:pPr>
      <w:r>
        <w:rPr>
          <w:rFonts w:eastAsiaTheme="minorHAnsi"/>
        </w:rPr>
        <w:t xml:space="preserve">The Assessment Team found that the service’s clinical governance framework relating to minimising the use of restraint was not effective in delivering safe and quality care, as restraint was in use at the service without being recognised as restraint. As such, </w:t>
      </w:r>
      <w:r>
        <w:rPr>
          <w:color w:val="auto"/>
        </w:rPr>
        <w:t xml:space="preserve">appropriate assessments, documentation of alternatives trailed, monitoring and review had not occurred. </w:t>
      </w:r>
      <w:r>
        <w:rPr>
          <w:rFonts w:eastAsiaTheme="minorHAnsi"/>
        </w:rPr>
        <w:t>The Approved Provider submitted a response accepting the Assessment Team’s findings in relation to the Requirement.</w:t>
      </w:r>
    </w:p>
    <w:p w14:paraId="3B22C0BC" w14:textId="77777777" w:rsidR="003E7B7C" w:rsidRPr="00095CD4" w:rsidRDefault="003E7B7C" w:rsidP="003E7B7C">
      <w:pPr>
        <w:rPr>
          <w:rFonts w:eastAsia="Calibri"/>
          <w:lang w:eastAsia="en-US"/>
        </w:rPr>
      </w:pPr>
      <w:r>
        <w:rPr>
          <w:rFonts w:eastAsiaTheme="minorHAnsi"/>
          <w:color w:val="auto"/>
        </w:rPr>
        <w:t xml:space="preserve">I have considered the Assessment Team’s findings, the provider’s response and the evidence documented in the Assessment Team’s report to come to a view of compliance with Standard 8 Requirement (3)(e) and find the service Non-compliant with Requirement (3)(e). The reasons for the finding are detailed in the specific Requirements below. </w:t>
      </w:r>
    </w:p>
    <w:p w14:paraId="044B5D43" w14:textId="087B86D7" w:rsidR="00301877" w:rsidRDefault="003E7B7C" w:rsidP="00427817">
      <w:pPr>
        <w:pStyle w:val="Heading2"/>
      </w:pPr>
      <w:r>
        <w:t>Assessment of Standard 8 Requirements</w:t>
      </w:r>
      <w:r w:rsidRPr="0066387A">
        <w:rPr>
          <w:i/>
          <w:color w:val="0000FF"/>
          <w:sz w:val="24"/>
          <w:szCs w:val="24"/>
        </w:rPr>
        <w:t xml:space="preserve"> </w:t>
      </w:r>
    </w:p>
    <w:p w14:paraId="044B5D5A" w14:textId="68D984D5" w:rsidR="00506F7F" w:rsidRPr="00506F7F" w:rsidRDefault="003E7B7C" w:rsidP="00506F7F">
      <w:pPr>
        <w:pStyle w:val="Heading3"/>
      </w:pPr>
      <w:r w:rsidRPr="00506F7F">
        <w:t>Requirement 8(3)(e)</w:t>
      </w:r>
      <w:r>
        <w:tab/>
        <w:t>Non-compliant</w:t>
      </w:r>
    </w:p>
    <w:p w14:paraId="044B5D5B" w14:textId="77777777" w:rsidR="00506F7F" w:rsidRPr="008D114F" w:rsidRDefault="003E7B7C" w:rsidP="00506F7F">
      <w:pPr>
        <w:rPr>
          <w:i/>
        </w:rPr>
      </w:pPr>
      <w:r w:rsidRPr="008D114F">
        <w:rPr>
          <w:i/>
        </w:rPr>
        <w:t>Where clinical care is provided—a clinical governance framework, including but not limited to the following:</w:t>
      </w:r>
    </w:p>
    <w:p w14:paraId="044B5D5C" w14:textId="77777777" w:rsidR="00506F7F" w:rsidRPr="008D114F" w:rsidRDefault="003E7B7C" w:rsidP="00506F7F">
      <w:pPr>
        <w:numPr>
          <w:ilvl w:val="0"/>
          <w:numId w:val="30"/>
        </w:numPr>
        <w:tabs>
          <w:tab w:val="right" w:pos="9026"/>
        </w:tabs>
        <w:spacing w:before="0" w:after="0"/>
        <w:ind w:left="567" w:hanging="425"/>
        <w:outlineLvl w:val="4"/>
        <w:rPr>
          <w:i/>
        </w:rPr>
      </w:pPr>
      <w:r w:rsidRPr="008D114F">
        <w:rPr>
          <w:i/>
        </w:rPr>
        <w:t>antimicrobial stewardship;</w:t>
      </w:r>
    </w:p>
    <w:p w14:paraId="044B5D5D" w14:textId="77777777" w:rsidR="00506F7F" w:rsidRPr="008D114F" w:rsidRDefault="003E7B7C" w:rsidP="00506F7F">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044B5D5E" w14:textId="77777777" w:rsidR="00506F7F" w:rsidRPr="008D114F" w:rsidRDefault="003E7B7C" w:rsidP="00506F7F">
      <w:pPr>
        <w:numPr>
          <w:ilvl w:val="0"/>
          <w:numId w:val="30"/>
        </w:numPr>
        <w:tabs>
          <w:tab w:val="right" w:pos="9026"/>
        </w:tabs>
        <w:spacing w:before="0" w:after="0"/>
        <w:ind w:left="567" w:hanging="425"/>
        <w:outlineLvl w:val="4"/>
        <w:rPr>
          <w:i/>
        </w:rPr>
      </w:pPr>
      <w:r w:rsidRPr="008D114F">
        <w:rPr>
          <w:i/>
        </w:rPr>
        <w:t>open disclosure.</w:t>
      </w:r>
    </w:p>
    <w:p w14:paraId="7BC9DF34" w14:textId="77777777" w:rsidR="003E7B7C" w:rsidRPr="00847074" w:rsidRDefault="003E7B7C" w:rsidP="003E7B7C">
      <w:pPr>
        <w:rPr>
          <w:rFonts w:eastAsiaTheme="minorHAnsi"/>
        </w:rPr>
      </w:pPr>
      <w:r w:rsidRPr="00745A5E">
        <w:rPr>
          <w:color w:val="auto"/>
        </w:rPr>
        <w:t>The Assessment Team foun</w:t>
      </w:r>
      <w:r>
        <w:rPr>
          <w:color w:val="auto"/>
        </w:rPr>
        <w:t xml:space="preserve">d that the service has clinical governance frameworks in place related to antimicrobial stewardship, open disclosure and minimising the use of restraint. </w:t>
      </w:r>
      <w:proofErr w:type="gramStart"/>
      <w:r>
        <w:rPr>
          <w:color w:val="auto"/>
        </w:rPr>
        <w:t>However</w:t>
      </w:r>
      <w:proofErr w:type="gramEnd"/>
      <w:r>
        <w:rPr>
          <w:color w:val="auto"/>
        </w:rPr>
        <w:t xml:space="preserve"> the </w:t>
      </w:r>
      <w:r>
        <w:rPr>
          <w:rFonts w:eastAsiaTheme="minorHAnsi"/>
        </w:rPr>
        <w:t xml:space="preserve">service’s clinical governance framework relating to minimising the use of restraint was not effective in delivering safe and quality care. Staff practices did not reflect the policies and procedures in place related to minimising the use of restraint and restraint was in use at the service, without being recognised as restraint. </w:t>
      </w:r>
      <w:r>
        <w:t>The Assessment Team provided the following information and evidence relevant to my finding.</w:t>
      </w:r>
    </w:p>
    <w:p w14:paraId="0A84C973" w14:textId="77777777" w:rsidR="003E7B7C" w:rsidRPr="005A7C34" w:rsidRDefault="003E7B7C" w:rsidP="003E7B7C">
      <w:pPr>
        <w:pStyle w:val="ListParagraph"/>
        <w:numPr>
          <w:ilvl w:val="0"/>
          <w:numId w:val="39"/>
        </w:numPr>
        <w:ind w:left="426"/>
        <w:rPr>
          <w:color w:val="auto"/>
        </w:rPr>
      </w:pPr>
      <w:r>
        <w:rPr>
          <w:color w:val="auto"/>
        </w:rPr>
        <w:t>The Assessment Team found that three consumers had lap belts in place and staff did not consider the lap belts as restraint. As such, the service was unable to demonstrate physical restraint is used in accordance with relevant legislation and the service’s policy and procedures, ensuring that the appropriate assessments, documentation of alternatives trialled, ongoing monitoring and review occurred.</w:t>
      </w:r>
    </w:p>
    <w:p w14:paraId="2331087C" w14:textId="77777777" w:rsidR="003E7B7C" w:rsidRPr="00360C86" w:rsidRDefault="003E7B7C" w:rsidP="003E7B7C">
      <w:pPr>
        <w:pStyle w:val="ListParagraph"/>
        <w:numPr>
          <w:ilvl w:val="0"/>
          <w:numId w:val="0"/>
        </w:numPr>
        <w:ind w:left="426"/>
        <w:rPr>
          <w:color w:val="auto"/>
        </w:rPr>
      </w:pPr>
    </w:p>
    <w:p w14:paraId="2B1F505E" w14:textId="77777777" w:rsidR="003E7B7C" w:rsidRDefault="003E7B7C" w:rsidP="003E7B7C">
      <w:pPr>
        <w:pStyle w:val="ListParagraph"/>
        <w:numPr>
          <w:ilvl w:val="0"/>
          <w:numId w:val="42"/>
        </w:numPr>
        <w:ind w:left="426"/>
        <w:rPr>
          <w:color w:val="auto"/>
        </w:rPr>
      </w:pPr>
      <w:r>
        <w:rPr>
          <w:color w:val="auto"/>
        </w:rPr>
        <w:t xml:space="preserve">The Assessment Team found that as part of the clinical governance framework relating to minimising the use of restraint, staff had undertaken training on minimising the use of restraint. However, staff interviewed were unable to accurately identify what was </w:t>
      </w:r>
      <w:proofErr w:type="gramStart"/>
      <w:r>
        <w:rPr>
          <w:color w:val="auto"/>
        </w:rPr>
        <w:t>restraint, or</w:t>
      </w:r>
      <w:proofErr w:type="gramEnd"/>
      <w:r>
        <w:rPr>
          <w:color w:val="auto"/>
        </w:rPr>
        <w:t xml:space="preserve"> describe the process they would follow to monitor and review consumers who have physical restraints in place. </w:t>
      </w:r>
    </w:p>
    <w:p w14:paraId="6B5AFF63" w14:textId="77777777" w:rsidR="003E7B7C" w:rsidRPr="00360C86" w:rsidRDefault="003E7B7C" w:rsidP="003E7B7C">
      <w:pPr>
        <w:pStyle w:val="ListParagraph"/>
        <w:numPr>
          <w:ilvl w:val="0"/>
          <w:numId w:val="0"/>
        </w:numPr>
        <w:ind w:left="1440"/>
        <w:rPr>
          <w:color w:val="auto"/>
        </w:rPr>
      </w:pPr>
    </w:p>
    <w:p w14:paraId="1D045F9E" w14:textId="77777777" w:rsidR="003E7B7C" w:rsidRDefault="003E7B7C" w:rsidP="003E7B7C">
      <w:pPr>
        <w:pStyle w:val="ListParagraph"/>
        <w:numPr>
          <w:ilvl w:val="0"/>
          <w:numId w:val="42"/>
        </w:numPr>
        <w:ind w:left="426"/>
        <w:rPr>
          <w:color w:val="auto"/>
        </w:rPr>
      </w:pPr>
      <w:r>
        <w:rPr>
          <w:color w:val="auto"/>
        </w:rPr>
        <w:t xml:space="preserve">The Assessment Team reviewed a restrictive practice </w:t>
      </w:r>
      <w:proofErr w:type="gramStart"/>
      <w:r>
        <w:rPr>
          <w:color w:val="auto"/>
        </w:rPr>
        <w:t>register,</w:t>
      </w:r>
      <w:proofErr w:type="gramEnd"/>
      <w:r>
        <w:rPr>
          <w:color w:val="auto"/>
        </w:rPr>
        <w:t xml:space="preserve"> however the information did not support an effective clinical governance framework as the guidance on the register was contradictory to the service’s organisational policy and legislation related to restrictive practices, stating that physical restraints were a restrictive practice, not a restraint. As such, restraint was in place at the service without being recognised as restraint. </w:t>
      </w:r>
    </w:p>
    <w:p w14:paraId="4BD5048B" w14:textId="77777777" w:rsidR="003E7B7C" w:rsidRDefault="003E7B7C" w:rsidP="003E7B7C">
      <w:r>
        <w:rPr>
          <w:color w:val="auto"/>
        </w:rPr>
        <w:t xml:space="preserve">The provider submitted a response to the Assessment Team’s report which accepted the findings of the Assessment Team and provided a plan for continuous improvement. I have considered the Assessment Team’s findings, the evidence documented in the Assessment Team’s report and consider that at the time of the Assessment Contact, </w:t>
      </w:r>
      <w:r>
        <w:t>the service’s clinical governance framework related to the minimisation of restraint has not been effective to support staff to manage the use of restraint. Restraint was in use at the service without being recognised as restraint, and as such,</w:t>
      </w:r>
      <w:r>
        <w:rPr>
          <w:color w:val="auto"/>
        </w:rPr>
        <w:t xml:space="preserve"> appropriate assessments, documentation of alternatives trialled, ongoing monitoring and review had not occurred in alignment with the service’s organisational policy and legislative requirements. </w:t>
      </w:r>
    </w:p>
    <w:p w14:paraId="461C21A9" w14:textId="77777777" w:rsidR="003E7B7C" w:rsidRDefault="003E7B7C" w:rsidP="003E7B7C">
      <w:pPr>
        <w:rPr>
          <w:color w:val="auto"/>
        </w:rPr>
      </w:pPr>
      <w:r w:rsidRPr="005A7C34">
        <w:rPr>
          <w:color w:val="auto"/>
        </w:rPr>
        <w:lastRenderedPageBreak/>
        <w:t xml:space="preserve">For the reasons detailed above, I find Brightwater Care Group Limited in relation to Brightwater Onslow Gardens, Non-compliant with Standard </w:t>
      </w:r>
      <w:r>
        <w:rPr>
          <w:color w:val="auto"/>
        </w:rPr>
        <w:t xml:space="preserve">8 </w:t>
      </w:r>
      <w:r w:rsidRPr="005A7C34">
        <w:rPr>
          <w:color w:val="auto"/>
        </w:rPr>
        <w:t>Requirement (3)(</w:t>
      </w:r>
      <w:r>
        <w:rPr>
          <w:color w:val="auto"/>
        </w:rPr>
        <w:t>e</w:t>
      </w:r>
      <w:r w:rsidRPr="005A7C34">
        <w:rPr>
          <w:color w:val="auto"/>
        </w:rPr>
        <w:t>).</w:t>
      </w:r>
    </w:p>
    <w:p w14:paraId="044B5D60" w14:textId="77777777" w:rsidR="00506F7F" w:rsidRPr="00154403" w:rsidRDefault="00D9151F" w:rsidP="00154403"/>
    <w:p w14:paraId="044B5D61" w14:textId="77777777" w:rsidR="00095CD4" w:rsidRDefault="00D9151F"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44B5D62" w14:textId="77777777" w:rsidR="00A93E3F" w:rsidRDefault="003E7B7C" w:rsidP="00095CD4">
      <w:pPr>
        <w:pStyle w:val="Heading1"/>
      </w:pPr>
      <w:r>
        <w:lastRenderedPageBreak/>
        <w:t>Areas for improvement</w:t>
      </w:r>
    </w:p>
    <w:p w14:paraId="044B5D66" w14:textId="77777777" w:rsidR="004B33E7" w:rsidRPr="00E830C7" w:rsidRDefault="003E7B7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6B753E1" w14:textId="77777777" w:rsidR="003E7B7C" w:rsidRDefault="003E7B7C" w:rsidP="003E7B7C">
      <w:pPr>
        <w:pStyle w:val="ListBullet"/>
      </w:pPr>
      <w:r>
        <w:t>Ensure that consumers have their falls risk assessed and falls prevention and injury minimisation strategies are planned that addresses all falls risk factors.</w:t>
      </w:r>
    </w:p>
    <w:p w14:paraId="6219B906" w14:textId="2EA9E1FD" w:rsidR="003E7B7C" w:rsidRDefault="003E7B7C" w:rsidP="003E7B7C">
      <w:pPr>
        <w:pStyle w:val="ListBullet"/>
      </w:pPr>
      <w:r>
        <w:t xml:space="preserve">Ensure that when consumers’ fall, staff undertake review of consumers’ falls risks factors, strategies in place to determine effectiveness, and considers assessments to identify new falls risk factors to ensure falls prevention planning comprehensively addresses a consumer’s risk of falling. </w:t>
      </w:r>
    </w:p>
    <w:p w14:paraId="0FDC16AA" w14:textId="77777777" w:rsidR="003E7B7C" w:rsidRDefault="003E7B7C" w:rsidP="003E7B7C">
      <w:pPr>
        <w:pStyle w:val="ListBullet"/>
      </w:pPr>
      <w:r>
        <w:t>Ensure that when a consumer’s condition changes, this is identified and escalated in a timely manner, including undertaking assessments to ensure care is planned that addresses the consumer’ needs.</w:t>
      </w:r>
    </w:p>
    <w:p w14:paraId="095E386D" w14:textId="77777777" w:rsidR="003E7B7C" w:rsidRDefault="003E7B7C" w:rsidP="003E7B7C">
      <w:pPr>
        <w:pStyle w:val="ListBullet"/>
      </w:pPr>
      <w:r>
        <w:t>Ensure equipment (such as wheelchairs) are appropriate for consumers’ needs.</w:t>
      </w:r>
    </w:p>
    <w:p w14:paraId="7EA757B4" w14:textId="77777777" w:rsidR="003E7B7C" w:rsidRDefault="003E7B7C" w:rsidP="003E7B7C">
      <w:pPr>
        <w:pStyle w:val="ListBullet"/>
      </w:pPr>
      <w:r>
        <w:t xml:space="preserve">Ensure staff have an understanding of what constitutes restraint and the service understands their legislative responsibilities </w:t>
      </w:r>
      <w:proofErr w:type="gramStart"/>
      <w:r>
        <w:t>in regards to</w:t>
      </w:r>
      <w:proofErr w:type="gramEnd"/>
      <w:r>
        <w:t xml:space="preserve"> restraint. </w:t>
      </w:r>
    </w:p>
    <w:p w14:paraId="74DC97BD" w14:textId="77777777" w:rsidR="003E7B7C" w:rsidRDefault="003E7B7C" w:rsidP="003E7B7C">
      <w:pPr>
        <w:pStyle w:val="ListBullet"/>
      </w:pPr>
      <w:r>
        <w:t xml:space="preserve">Ensure consumers with mental health conditions and/or behavioural responses have appropriate assessments to identify potential triggers to inform strategies to minimise symptoms and/or behavioural responses. </w:t>
      </w:r>
    </w:p>
    <w:p w14:paraId="4DB61789" w14:textId="77777777" w:rsidR="003E7B7C" w:rsidRDefault="003E7B7C" w:rsidP="003E7B7C">
      <w:pPr>
        <w:pStyle w:val="ListBullet"/>
      </w:pPr>
      <w:r>
        <w:t xml:space="preserve">Where pain is an identified trigger for behavioural responses and/or mental health symptoms, ensure pain is assessed. </w:t>
      </w:r>
    </w:p>
    <w:p w14:paraId="5DB1AF92" w14:textId="77777777" w:rsidR="003E7B7C" w:rsidRDefault="003E7B7C" w:rsidP="003E7B7C">
      <w:pPr>
        <w:pStyle w:val="ListBullet"/>
      </w:pPr>
      <w:r>
        <w:t xml:space="preserve">Ensure staff at the service have </w:t>
      </w:r>
      <w:proofErr w:type="gramStart"/>
      <w:r>
        <w:t>sufficient</w:t>
      </w:r>
      <w:proofErr w:type="gramEnd"/>
      <w:r>
        <w:t xml:space="preserve"> time to assist consumers with activities of daily living.  </w:t>
      </w:r>
    </w:p>
    <w:p w14:paraId="04A954DA" w14:textId="77777777" w:rsidR="003E7B7C" w:rsidRDefault="003E7B7C" w:rsidP="003E7B7C">
      <w:pPr>
        <w:pStyle w:val="ListBullet"/>
      </w:pPr>
      <w:r>
        <w:t xml:space="preserve">Ensure staff at the service are kind caring and respectful in their interactions with consumers. </w:t>
      </w:r>
    </w:p>
    <w:p w14:paraId="6F28D661" w14:textId="77777777" w:rsidR="003E7B7C" w:rsidRPr="00A3716D" w:rsidRDefault="003E7B7C" w:rsidP="003E7B7C">
      <w:pPr>
        <w:pStyle w:val="ListBullet"/>
      </w:pPr>
      <w:r>
        <w:t xml:space="preserve">Ensure the service has a clinical governance framework related to the minimisation of restraint that is effective. </w:t>
      </w:r>
    </w:p>
    <w:sectPr w:rsidR="003E7B7C" w:rsidRPr="00A3716D"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B5D95" w14:textId="77777777" w:rsidR="00CB66DA" w:rsidRDefault="003E7B7C">
      <w:pPr>
        <w:spacing w:before="0" w:after="0" w:line="240" w:lineRule="auto"/>
      </w:pPr>
      <w:r>
        <w:separator/>
      </w:r>
    </w:p>
  </w:endnote>
  <w:endnote w:type="continuationSeparator" w:id="0">
    <w:p w14:paraId="044B5D97" w14:textId="77777777" w:rsidR="00CB66DA" w:rsidRDefault="003E7B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D80" w14:textId="77777777" w:rsidR="00506F7F" w:rsidRPr="009A1F1B" w:rsidRDefault="003E7B7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4B5D81" w14:textId="77777777" w:rsidR="00506F7F" w:rsidRPr="00C72FFB" w:rsidRDefault="003E7B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Onslow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44B5D82" w14:textId="77777777" w:rsidR="00506F7F" w:rsidRPr="00C72FFB" w:rsidRDefault="003E7B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D83" w14:textId="77777777" w:rsidR="00506F7F" w:rsidRPr="009A1F1B" w:rsidRDefault="003E7B7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4B5D84" w14:textId="77777777" w:rsidR="00506F7F" w:rsidRPr="00C72FFB" w:rsidRDefault="003E7B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Onslow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4B5D85" w14:textId="77777777" w:rsidR="00506F7F" w:rsidRPr="00A3716D" w:rsidRDefault="003E7B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5D91" w14:textId="77777777" w:rsidR="00CB66DA" w:rsidRDefault="003E7B7C">
      <w:pPr>
        <w:spacing w:before="0" w:after="0" w:line="240" w:lineRule="auto"/>
      </w:pPr>
      <w:r>
        <w:separator/>
      </w:r>
    </w:p>
  </w:footnote>
  <w:footnote w:type="continuationSeparator" w:id="0">
    <w:p w14:paraId="044B5D93" w14:textId="77777777" w:rsidR="00CB66DA" w:rsidRDefault="003E7B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D7F" w14:textId="77777777" w:rsidR="00506F7F" w:rsidRDefault="003E7B7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4B5D91" wp14:editId="044B5D9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65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D90" w14:textId="77777777" w:rsidR="00506F7F" w:rsidRDefault="003E7B7C" w:rsidP="009C6F30">
    <w:pPr>
      <w:tabs>
        <w:tab w:val="left" w:pos="3624"/>
      </w:tabs>
    </w:pPr>
    <w:r>
      <w:rPr>
        <w:noProof/>
        <w:color w:val="auto"/>
        <w:sz w:val="20"/>
      </w:rPr>
      <w:drawing>
        <wp:anchor distT="0" distB="0" distL="114300" distR="114300" simplePos="0" relativeHeight="251668480" behindDoc="1" locked="0" layoutInCell="1" allowOverlap="1" wp14:anchorId="044B5DA7" wp14:editId="044B5DA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46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D86" w14:textId="77777777" w:rsidR="00506F7F" w:rsidRDefault="003E7B7C">
    <w:pPr>
      <w:pStyle w:val="Header"/>
    </w:pPr>
    <w:r w:rsidRPr="003C6EC2">
      <w:rPr>
        <w:rFonts w:eastAsia="Calibri"/>
        <w:noProof/>
      </w:rPr>
      <w:drawing>
        <wp:anchor distT="0" distB="0" distL="114300" distR="114300" simplePos="0" relativeHeight="251669504" behindDoc="1" locked="0" layoutInCell="1" allowOverlap="1" wp14:anchorId="044B5D93" wp14:editId="044B5D9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31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D87" w14:textId="77777777" w:rsidR="00506F7F" w:rsidRDefault="003E7B7C" w:rsidP="0004322A">
    <w:r>
      <w:rPr>
        <w:noProof/>
        <w:color w:val="auto"/>
        <w:sz w:val="20"/>
      </w:rPr>
      <w:drawing>
        <wp:anchor distT="0" distB="0" distL="114300" distR="114300" simplePos="0" relativeHeight="251660288" behindDoc="1" locked="0" layoutInCell="1" allowOverlap="1" wp14:anchorId="044B5D95" wp14:editId="044B5D9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22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D8A" w14:textId="77777777" w:rsidR="00506F7F" w:rsidRDefault="003E7B7C" w:rsidP="0004322A">
    <w:r>
      <w:rPr>
        <w:noProof/>
        <w:color w:val="auto"/>
        <w:sz w:val="20"/>
      </w:rPr>
      <w:drawing>
        <wp:anchor distT="0" distB="0" distL="114300" distR="114300" simplePos="0" relativeHeight="251662336" behindDoc="1" locked="0" layoutInCell="1" allowOverlap="1" wp14:anchorId="044B5D9B" wp14:editId="044B5D9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49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A4F1" w14:textId="77777777" w:rsidR="007F5527" w:rsidRDefault="007F5527" w:rsidP="009C6F30">
    <w:pPr>
      <w:tabs>
        <w:tab w:val="left" w:pos="3624"/>
      </w:tabs>
    </w:pPr>
    <w:r>
      <w:rPr>
        <w:noProof/>
        <w:color w:val="auto"/>
        <w:sz w:val="20"/>
      </w:rPr>
      <w:drawing>
        <wp:anchor distT="0" distB="0" distL="114300" distR="114300" simplePos="0" relativeHeight="251671552" behindDoc="1" locked="0" layoutInCell="1" allowOverlap="1" wp14:anchorId="1CBD0170" wp14:editId="19ECEC6C">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07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D8D" w14:textId="77777777" w:rsidR="00506F7F" w:rsidRDefault="003E7B7C" w:rsidP="009C6F30">
    <w:pPr>
      <w:tabs>
        <w:tab w:val="left" w:pos="3624"/>
      </w:tabs>
    </w:pPr>
    <w:r>
      <w:rPr>
        <w:noProof/>
        <w:color w:val="auto"/>
        <w:sz w:val="20"/>
      </w:rPr>
      <w:drawing>
        <wp:anchor distT="0" distB="0" distL="114300" distR="114300" simplePos="0" relativeHeight="251665408" behindDoc="1" locked="0" layoutInCell="1" allowOverlap="1" wp14:anchorId="044B5DA1" wp14:editId="044B5DA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07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D8E" w14:textId="77777777" w:rsidR="00506F7F" w:rsidRDefault="003E7B7C" w:rsidP="009C6F30">
    <w:pPr>
      <w:tabs>
        <w:tab w:val="left" w:pos="3624"/>
      </w:tabs>
    </w:pPr>
    <w:r>
      <w:rPr>
        <w:noProof/>
        <w:color w:val="auto"/>
        <w:sz w:val="20"/>
      </w:rPr>
      <w:drawing>
        <wp:anchor distT="0" distB="0" distL="114300" distR="114300" simplePos="0" relativeHeight="251666432" behindDoc="1" locked="0" layoutInCell="1" allowOverlap="1" wp14:anchorId="044B5DA3" wp14:editId="044B5DA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864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400A" w14:textId="77777777" w:rsidR="000C6E79" w:rsidRDefault="000C6E79" w:rsidP="009C6F30">
    <w:pPr>
      <w:tabs>
        <w:tab w:val="left" w:pos="3624"/>
      </w:tabs>
    </w:pPr>
    <w:r>
      <w:rPr>
        <w:noProof/>
        <w:color w:val="auto"/>
        <w:sz w:val="20"/>
      </w:rPr>
      <w:drawing>
        <wp:anchor distT="0" distB="0" distL="114300" distR="114300" simplePos="0" relativeHeight="251673600" behindDoc="1" locked="0" layoutInCell="1" allowOverlap="1" wp14:anchorId="69ACB77C" wp14:editId="22080516">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07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D8F" w14:textId="77777777" w:rsidR="00506F7F" w:rsidRDefault="003E7B7C" w:rsidP="009C6F30">
    <w:pPr>
      <w:tabs>
        <w:tab w:val="left" w:pos="3624"/>
      </w:tabs>
    </w:pPr>
    <w:r>
      <w:rPr>
        <w:noProof/>
        <w:color w:val="auto"/>
        <w:sz w:val="20"/>
      </w:rPr>
      <w:drawing>
        <wp:anchor distT="0" distB="0" distL="114300" distR="114300" simplePos="0" relativeHeight="251667456" behindDoc="1" locked="0" layoutInCell="1" allowOverlap="1" wp14:anchorId="044B5DA5" wp14:editId="044B5DA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14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BB25252">
      <w:start w:val="1"/>
      <w:numFmt w:val="lowerRoman"/>
      <w:lvlText w:val="(%1)"/>
      <w:lvlJc w:val="left"/>
      <w:pPr>
        <w:ind w:left="1080" w:hanging="720"/>
      </w:pPr>
      <w:rPr>
        <w:rFonts w:hint="default"/>
        <w:b w:val="0"/>
      </w:rPr>
    </w:lvl>
    <w:lvl w:ilvl="1" w:tplc="788AB5F6" w:tentative="1">
      <w:start w:val="1"/>
      <w:numFmt w:val="lowerLetter"/>
      <w:lvlText w:val="%2."/>
      <w:lvlJc w:val="left"/>
      <w:pPr>
        <w:ind w:left="1440" w:hanging="360"/>
      </w:pPr>
    </w:lvl>
    <w:lvl w:ilvl="2" w:tplc="35FC8A6A" w:tentative="1">
      <w:start w:val="1"/>
      <w:numFmt w:val="lowerRoman"/>
      <w:lvlText w:val="%3."/>
      <w:lvlJc w:val="right"/>
      <w:pPr>
        <w:ind w:left="2160" w:hanging="180"/>
      </w:pPr>
    </w:lvl>
    <w:lvl w:ilvl="3" w:tplc="665424D0" w:tentative="1">
      <w:start w:val="1"/>
      <w:numFmt w:val="decimal"/>
      <w:lvlText w:val="%4."/>
      <w:lvlJc w:val="left"/>
      <w:pPr>
        <w:ind w:left="2880" w:hanging="360"/>
      </w:pPr>
    </w:lvl>
    <w:lvl w:ilvl="4" w:tplc="A77253C2" w:tentative="1">
      <w:start w:val="1"/>
      <w:numFmt w:val="lowerLetter"/>
      <w:lvlText w:val="%5."/>
      <w:lvlJc w:val="left"/>
      <w:pPr>
        <w:ind w:left="3600" w:hanging="360"/>
      </w:pPr>
    </w:lvl>
    <w:lvl w:ilvl="5" w:tplc="9D76408E" w:tentative="1">
      <w:start w:val="1"/>
      <w:numFmt w:val="lowerRoman"/>
      <w:lvlText w:val="%6."/>
      <w:lvlJc w:val="right"/>
      <w:pPr>
        <w:ind w:left="4320" w:hanging="180"/>
      </w:pPr>
    </w:lvl>
    <w:lvl w:ilvl="6" w:tplc="FF9E03CA" w:tentative="1">
      <w:start w:val="1"/>
      <w:numFmt w:val="decimal"/>
      <w:lvlText w:val="%7."/>
      <w:lvlJc w:val="left"/>
      <w:pPr>
        <w:ind w:left="5040" w:hanging="360"/>
      </w:pPr>
    </w:lvl>
    <w:lvl w:ilvl="7" w:tplc="CBA05240" w:tentative="1">
      <w:start w:val="1"/>
      <w:numFmt w:val="lowerLetter"/>
      <w:lvlText w:val="%8."/>
      <w:lvlJc w:val="left"/>
      <w:pPr>
        <w:ind w:left="5760" w:hanging="360"/>
      </w:pPr>
    </w:lvl>
    <w:lvl w:ilvl="8" w:tplc="CD7813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FB6FD36">
      <w:start w:val="1"/>
      <w:numFmt w:val="bullet"/>
      <w:pStyle w:val="ListParagraph"/>
      <w:lvlText w:val=""/>
      <w:lvlJc w:val="left"/>
      <w:pPr>
        <w:ind w:left="1440" w:hanging="360"/>
      </w:pPr>
      <w:rPr>
        <w:rFonts w:ascii="Symbol" w:hAnsi="Symbol" w:hint="default"/>
        <w:color w:val="auto"/>
      </w:rPr>
    </w:lvl>
    <w:lvl w:ilvl="1" w:tplc="CE16D958" w:tentative="1">
      <w:start w:val="1"/>
      <w:numFmt w:val="bullet"/>
      <w:lvlText w:val="o"/>
      <w:lvlJc w:val="left"/>
      <w:pPr>
        <w:ind w:left="2160" w:hanging="360"/>
      </w:pPr>
      <w:rPr>
        <w:rFonts w:ascii="Courier New" w:hAnsi="Courier New" w:cs="Courier New" w:hint="default"/>
      </w:rPr>
    </w:lvl>
    <w:lvl w:ilvl="2" w:tplc="A814A0A4" w:tentative="1">
      <w:start w:val="1"/>
      <w:numFmt w:val="bullet"/>
      <w:lvlText w:val=""/>
      <w:lvlJc w:val="left"/>
      <w:pPr>
        <w:ind w:left="2880" w:hanging="360"/>
      </w:pPr>
      <w:rPr>
        <w:rFonts w:ascii="Wingdings" w:hAnsi="Wingdings" w:hint="default"/>
      </w:rPr>
    </w:lvl>
    <w:lvl w:ilvl="3" w:tplc="452AD236" w:tentative="1">
      <w:start w:val="1"/>
      <w:numFmt w:val="bullet"/>
      <w:lvlText w:val=""/>
      <w:lvlJc w:val="left"/>
      <w:pPr>
        <w:ind w:left="3600" w:hanging="360"/>
      </w:pPr>
      <w:rPr>
        <w:rFonts w:ascii="Symbol" w:hAnsi="Symbol" w:hint="default"/>
      </w:rPr>
    </w:lvl>
    <w:lvl w:ilvl="4" w:tplc="DC78A472" w:tentative="1">
      <w:start w:val="1"/>
      <w:numFmt w:val="bullet"/>
      <w:lvlText w:val="o"/>
      <w:lvlJc w:val="left"/>
      <w:pPr>
        <w:ind w:left="4320" w:hanging="360"/>
      </w:pPr>
      <w:rPr>
        <w:rFonts w:ascii="Courier New" w:hAnsi="Courier New" w:cs="Courier New" w:hint="default"/>
      </w:rPr>
    </w:lvl>
    <w:lvl w:ilvl="5" w:tplc="150CC558" w:tentative="1">
      <w:start w:val="1"/>
      <w:numFmt w:val="bullet"/>
      <w:lvlText w:val=""/>
      <w:lvlJc w:val="left"/>
      <w:pPr>
        <w:ind w:left="5040" w:hanging="360"/>
      </w:pPr>
      <w:rPr>
        <w:rFonts w:ascii="Wingdings" w:hAnsi="Wingdings" w:hint="default"/>
      </w:rPr>
    </w:lvl>
    <w:lvl w:ilvl="6" w:tplc="36CC990A" w:tentative="1">
      <w:start w:val="1"/>
      <w:numFmt w:val="bullet"/>
      <w:lvlText w:val=""/>
      <w:lvlJc w:val="left"/>
      <w:pPr>
        <w:ind w:left="5760" w:hanging="360"/>
      </w:pPr>
      <w:rPr>
        <w:rFonts w:ascii="Symbol" w:hAnsi="Symbol" w:hint="default"/>
      </w:rPr>
    </w:lvl>
    <w:lvl w:ilvl="7" w:tplc="863C2118" w:tentative="1">
      <w:start w:val="1"/>
      <w:numFmt w:val="bullet"/>
      <w:lvlText w:val="o"/>
      <w:lvlJc w:val="left"/>
      <w:pPr>
        <w:ind w:left="6480" w:hanging="360"/>
      </w:pPr>
      <w:rPr>
        <w:rFonts w:ascii="Courier New" w:hAnsi="Courier New" w:cs="Courier New" w:hint="default"/>
      </w:rPr>
    </w:lvl>
    <w:lvl w:ilvl="8" w:tplc="195EA7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90A6688">
      <w:start w:val="1"/>
      <w:numFmt w:val="lowerRoman"/>
      <w:lvlText w:val="(%1)"/>
      <w:lvlJc w:val="left"/>
      <w:pPr>
        <w:ind w:left="1004" w:hanging="720"/>
      </w:pPr>
      <w:rPr>
        <w:rFonts w:hint="default"/>
        <w:b w:val="0"/>
      </w:rPr>
    </w:lvl>
    <w:lvl w:ilvl="1" w:tplc="08924CD2" w:tentative="1">
      <w:start w:val="1"/>
      <w:numFmt w:val="lowerLetter"/>
      <w:lvlText w:val="%2."/>
      <w:lvlJc w:val="left"/>
      <w:pPr>
        <w:ind w:left="1364" w:hanging="360"/>
      </w:pPr>
    </w:lvl>
    <w:lvl w:ilvl="2" w:tplc="79EE467C" w:tentative="1">
      <w:start w:val="1"/>
      <w:numFmt w:val="lowerRoman"/>
      <w:lvlText w:val="%3."/>
      <w:lvlJc w:val="right"/>
      <w:pPr>
        <w:ind w:left="2084" w:hanging="180"/>
      </w:pPr>
    </w:lvl>
    <w:lvl w:ilvl="3" w:tplc="60BEB08E" w:tentative="1">
      <w:start w:val="1"/>
      <w:numFmt w:val="decimal"/>
      <w:lvlText w:val="%4."/>
      <w:lvlJc w:val="left"/>
      <w:pPr>
        <w:ind w:left="2804" w:hanging="360"/>
      </w:pPr>
    </w:lvl>
    <w:lvl w:ilvl="4" w:tplc="D86EAAC2" w:tentative="1">
      <w:start w:val="1"/>
      <w:numFmt w:val="lowerLetter"/>
      <w:lvlText w:val="%5."/>
      <w:lvlJc w:val="left"/>
      <w:pPr>
        <w:ind w:left="3524" w:hanging="360"/>
      </w:pPr>
    </w:lvl>
    <w:lvl w:ilvl="5" w:tplc="5C909250" w:tentative="1">
      <w:start w:val="1"/>
      <w:numFmt w:val="lowerRoman"/>
      <w:lvlText w:val="%6."/>
      <w:lvlJc w:val="right"/>
      <w:pPr>
        <w:ind w:left="4244" w:hanging="180"/>
      </w:pPr>
    </w:lvl>
    <w:lvl w:ilvl="6" w:tplc="99447168" w:tentative="1">
      <w:start w:val="1"/>
      <w:numFmt w:val="decimal"/>
      <w:lvlText w:val="%7."/>
      <w:lvlJc w:val="left"/>
      <w:pPr>
        <w:ind w:left="4964" w:hanging="360"/>
      </w:pPr>
    </w:lvl>
    <w:lvl w:ilvl="7" w:tplc="35987774" w:tentative="1">
      <w:start w:val="1"/>
      <w:numFmt w:val="lowerLetter"/>
      <w:lvlText w:val="%8."/>
      <w:lvlJc w:val="left"/>
      <w:pPr>
        <w:ind w:left="5684" w:hanging="360"/>
      </w:pPr>
    </w:lvl>
    <w:lvl w:ilvl="8" w:tplc="08447C2A" w:tentative="1">
      <w:start w:val="1"/>
      <w:numFmt w:val="lowerRoman"/>
      <w:lvlText w:val="%9."/>
      <w:lvlJc w:val="right"/>
      <w:pPr>
        <w:ind w:left="6404" w:hanging="180"/>
      </w:pPr>
    </w:lvl>
  </w:abstractNum>
  <w:abstractNum w:abstractNumId="10" w15:restartNumberingAfterBreak="0">
    <w:nsid w:val="17C044DC"/>
    <w:multiLevelType w:val="hybridMultilevel"/>
    <w:tmpl w:val="12BAC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C6D2E5E2">
      <w:start w:val="1"/>
      <w:numFmt w:val="lowerRoman"/>
      <w:lvlText w:val="(%1)"/>
      <w:lvlJc w:val="left"/>
      <w:pPr>
        <w:ind w:left="1080" w:hanging="720"/>
      </w:pPr>
      <w:rPr>
        <w:rFonts w:hint="default"/>
      </w:rPr>
    </w:lvl>
    <w:lvl w:ilvl="1" w:tplc="B73C0D9E" w:tentative="1">
      <w:start w:val="1"/>
      <w:numFmt w:val="lowerLetter"/>
      <w:lvlText w:val="%2."/>
      <w:lvlJc w:val="left"/>
      <w:pPr>
        <w:ind w:left="1440" w:hanging="360"/>
      </w:pPr>
    </w:lvl>
    <w:lvl w:ilvl="2" w:tplc="CAE4044C" w:tentative="1">
      <w:start w:val="1"/>
      <w:numFmt w:val="lowerRoman"/>
      <w:lvlText w:val="%3."/>
      <w:lvlJc w:val="right"/>
      <w:pPr>
        <w:ind w:left="2160" w:hanging="180"/>
      </w:pPr>
    </w:lvl>
    <w:lvl w:ilvl="3" w:tplc="121AAE14" w:tentative="1">
      <w:start w:val="1"/>
      <w:numFmt w:val="decimal"/>
      <w:lvlText w:val="%4."/>
      <w:lvlJc w:val="left"/>
      <w:pPr>
        <w:ind w:left="2880" w:hanging="360"/>
      </w:pPr>
    </w:lvl>
    <w:lvl w:ilvl="4" w:tplc="BAE2E97A" w:tentative="1">
      <w:start w:val="1"/>
      <w:numFmt w:val="lowerLetter"/>
      <w:lvlText w:val="%5."/>
      <w:lvlJc w:val="left"/>
      <w:pPr>
        <w:ind w:left="3600" w:hanging="360"/>
      </w:pPr>
    </w:lvl>
    <w:lvl w:ilvl="5" w:tplc="9B105E0C" w:tentative="1">
      <w:start w:val="1"/>
      <w:numFmt w:val="lowerRoman"/>
      <w:lvlText w:val="%6."/>
      <w:lvlJc w:val="right"/>
      <w:pPr>
        <w:ind w:left="4320" w:hanging="180"/>
      </w:pPr>
    </w:lvl>
    <w:lvl w:ilvl="6" w:tplc="45AE90F8" w:tentative="1">
      <w:start w:val="1"/>
      <w:numFmt w:val="decimal"/>
      <w:lvlText w:val="%7."/>
      <w:lvlJc w:val="left"/>
      <w:pPr>
        <w:ind w:left="5040" w:hanging="360"/>
      </w:pPr>
    </w:lvl>
    <w:lvl w:ilvl="7" w:tplc="2604BC2C" w:tentative="1">
      <w:start w:val="1"/>
      <w:numFmt w:val="lowerLetter"/>
      <w:lvlText w:val="%8."/>
      <w:lvlJc w:val="left"/>
      <w:pPr>
        <w:ind w:left="5760" w:hanging="360"/>
      </w:pPr>
    </w:lvl>
    <w:lvl w:ilvl="8" w:tplc="7EDC60F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38677FE">
      <w:start w:val="1"/>
      <w:numFmt w:val="lowerRoman"/>
      <w:lvlText w:val="(%1)"/>
      <w:lvlJc w:val="left"/>
      <w:pPr>
        <w:ind w:left="1080" w:hanging="720"/>
      </w:pPr>
      <w:rPr>
        <w:rFonts w:hint="default"/>
      </w:rPr>
    </w:lvl>
    <w:lvl w:ilvl="1" w:tplc="D826A9DC" w:tentative="1">
      <w:start w:val="1"/>
      <w:numFmt w:val="lowerLetter"/>
      <w:lvlText w:val="%2."/>
      <w:lvlJc w:val="left"/>
      <w:pPr>
        <w:ind w:left="1440" w:hanging="360"/>
      </w:pPr>
    </w:lvl>
    <w:lvl w:ilvl="2" w:tplc="01D212FE" w:tentative="1">
      <w:start w:val="1"/>
      <w:numFmt w:val="lowerRoman"/>
      <w:lvlText w:val="%3."/>
      <w:lvlJc w:val="right"/>
      <w:pPr>
        <w:ind w:left="2160" w:hanging="180"/>
      </w:pPr>
    </w:lvl>
    <w:lvl w:ilvl="3" w:tplc="DA0EEACA" w:tentative="1">
      <w:start w:val="1"/>
      <w:numFmt w:val="decimal"/>
      <w:lvlText w:val="%4."/>
      <w:lvlJc w:val="left"/>
      <w:pPr>
        <w:ind w:left="2880" w:hanging="360"/>
      </w:pPr>
    </w:lvl>
    <w:lvl w:ilvl="4" w:tplc="DF36C96A" w:tentative="1">
      <w:start w:val="1"/>
      <w:numFmt w:val="lowerLetter"/>
      <w:lvlText w:val="%5."/>
      <w:lvlJc w:val="left"/>
      <w:pPr>
        <w:ind w:left="3600" w:hanging="360"/>
      </w:pPr>
    </w:lvl>
    <w:lvl w:ilvl="5" w:tplc="77904D5E" w:tentative="1">
      <w:start w:val="1"/>
      <w:numFmt w:val="lowerRoman"/>
      <w:lvlText w:val="%6."/>
      <w:lvlJc w:val="right"/>
      <w:pPr>
        <w:ind w:left="4320" w:hanging="180"/>
      </w:pPr>
    </w:lvl>
    <w:lvl w:ilvl="6" w:tplc="75E65338" w:tentative="1">
      <w:start w:val="1"/>
      <w:numFmt w:val="decimal"/>
      <w:lvlText w:val="%7."/>
      <w:lvlJc w:val="left"/>
      <w:pPr>
        <w:ind w:left="5040" w:hanging="360"/>
      </w:pPr>
    </w:lvl>
    <w:lvl w:ilvl="7" w:tplc="E9249B38" w:tentative="1">
      <w:start w:val="1"/>
      <w:numFmt w:val="lowerLetter"/>
      <w:lvlText w:val="%8."/>
      <w:lvlJc w:val="left"/>
      <w:pPr>
        <w:ind w:left="5760" w:hanging="360"/>
      </w:pPr>
    </w:lvl>
    <w:lvl w:ilvl="8" w:tplc="38AA3C3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A6C7490">
      <w:start w:val="1"/>
      <w:numFmt w:val="lowerRoman"/>
      <w:lvlText w:val="(%1)"/>
      <w:lvlJc w:val="left"/>
      <w:pPr>
        <w:ind w:left="1080" w:hanging="720"/>
      </w:pPr>
      <w:rPr>
        <w:rFonts w:hint="default"/>
        <w:b w:val="0"/>
      </w:rPr>
    </w:lvl>
    <w:lvl w:ilvl="1" w:tplc="213AF108" w:tentative="1">
      <w:start w:val="1"/>
      <w:numFmt w:val="lowerLetter"/>
      <w:lvlText w:val="%2."/>
      <w:lvlJc w:val="left"/>
      <w:pPr>
        <w:ind w:left="1440" w:hanging="360"/>
      </w:pPr>
    </w:lvl>
    <w:lvl w:ilvl="2" w:tplc="487ACE42" w:tentative="1">
      <w:start w:val="1"/>
      <w:numFmt w:val="lowerRoman"/>
      <w:lvlText w:val="%3."/>
      <w:lvlJc w:val="right"/>
      <w:pPr>
        <w:ind w:left="2160" w:hanging="180"/>
      </w:pPr>
    </w:lvl>
    <w:lvl w:ilvl="3" w:tplc="62025284" w:tentative="1">
      <w:start w:val="1"/>
      <w:numFmt w:val="decimal"/>
      <w:lvlText w:val="%4."/>
      <w:lvlJc w:val="left"/>
      <w:pPr>
        <w:ind w:left="2880" w:hanging="360"/>
      </w:pPr>
    </w:lvl>
    <w:lvl w:ilvl="4" w:tplc="E22AFA26" w:tentative="1">
      <w:start w:val="1"/>
      <w:numFmt w:val="lowerLetter"/>
      <w:lvlText w:val="%5."/>
      <w:lvlJc w:val="left"/>
      <w:pPr>
        <w:ind w:left="3600" w:hanging="360"/>
      </w:pPr>
    </w:lvl>
    <w:lvl w:ilvl="5" w:tplc="0CB251E8" w:tentative="1">
      <w:start w:val="1"/>
      <w:numFmt w:val="lowerRoman"/>
      <w:lvlText w:val="%6."/>
      <w:lvlJc w:val="right"/>
      <w:pPr>
        <w:ind w:left="4320" w:hanging="180"/>
      </w:pPr>
    </w:lvl>
    <w:lvl w:ilvl="6" w:tplc="CBE252D0" w:tentative="1">
      <w:start w:val="1"/>
      <w:numFmt w:val="decimal"/>
      <w:lvlText w:val="%7."/>
      <w:lvlJc w:val="left"/>
      <w:pPr>
        <w:ind w:left="5040" w:hanging="360"/>
      </w:pPr>
    </w:lvl>
    <w:lvl w:ilvl="7" w:tplc="84EA83CE" w:tentative="1">
      <w:start w:val="1"/>
      <w:numFmt w:val="lowerLetter"/>
      <w:lvlText w:val="%8."/>
      <w:lvlJc w:val="left"/>
      <w:pPr>
        <w:ind w:left="5760" w:hanging="360"/>
      </w:pPr>
    </w:lvl>
    <w:lvl w:ilvl="8" w:tplc="D8945FF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2D2B8D4">
      <w:start w:val="1"/>
      <w:numFmt w:val="lowerLetter"/>
      <w:lvlText w:val="(%1)"/>
      <w:lvlJc w:val="left"/>
      <w:pPr>
        <w:ind w:left="360" w:hanging="360"/>
      </w:pPr>
      <w:rPr>
        <w:rFonts w:hint="default"/>
      </w:rPr>
    </w:lvl>
    <w:lvl w:ilvl="1" w:tplc="29EE0110" w:tentative="1">
      <w:start w:val="1"/>
      <w:numFmt w:val="lowerLetter"/>
      <w:lvlText w:val="%2."/>
      <w:lvlJc w:val="left"/>
      <w:pPr>
        <w:ind w:left="1080" w:hanging="360"/>
      </w:pPr>
    </w:lvl>
    <w:lvl w:ilvl="2" w:tplc="0D32AE90" w:tentative="1">
      <w:start w:val="1"/>
      <w:numFmt w:val="lowerRoman"/>
      <w:lvlText w:val="%3."/>
      <w:lvlJc w:val="right"/>
      <w:pPr>
        <w:ind w:left="1800" w:hanging="180"/>
      </w:pPr>
    </w:lvl>
    <w:lvl w:ilvl="3" w:tplc="706C59F0" w:tentative="1">
      <w:start w:val="1"/>
      <w:numFmt w:val="decimal"/>
      <w:lvlText w:val="%4."/>
      <w:lvlJc w:val="left"/>
      <w:pPr>
        <w:ind w:left="2520" w:hanging="360"/>
      </w:pPr>
    </w:lvl>
    <w:lvl w:ilvl="4" w:tplc="9DBA50FA" w:tentative="1">
      <w:start w:val="1"/>
      <w:numFmt w:val="lowerLetter"/>
      <w:lvlText w:val="%5."/>
      <w:lvlJc w:val="left"/>
      <w:pPr>
        <w:ind w:left="3240" w:hanging="360"/>
      </w:pPr>
    </w:lvl>
    <w:lvl w:ilvl="5" w:tplc="E6027AAC" w:tentative="1">
      <w:start w:val="1"/>
      <w:numFmt w:val="lowerRoman"/>
      <w:lvlText w:val="%6."/>
      <w:lvlJc w:val="right"/>
      <w:pPr>
        <w:ind w:left="3960" w:hanging="180"/>
      </w:pPr>
    </w:lvl>
    <w:lvl w:ilvl="6" w:tplc="86026712" w:tentative="1">
      <w:start w:val="1"/>
      <w:numFmt w:val="decimal"/>
      <w:lvlText w:val="%7."/>
      <w:lvlJc w:val="left"/>
      <w:pPr>
        <w:ind w:left="4680" w:hanging="360"/>
      </w:pPr>
    </w:lvl>
    <w:lvl w:ilvl="7" w:tplc="AE4C4B72" w:tentative="1">
      <w:start w:val="1"/>
      <w:numFmt w:val="lowerLetter"/>
      <w:lvlText w:val="%8."/>
      <w:lvlJc w:val="left"/>
      <w:pPr>
        <w:ind w:left="5400" w:hanging="360"/>
      </w:pPr>
    </w:lvl>
    <w:lvl w:ilvl="8" w:tplc="E12C0F6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77ED39C">
      <w:start w:val="1"/>
      <w:numFmt w:val="decimal"/>
      <w:lvlText w:val="%1."/>
      <w:lvlJc w:val="left"/>
      <w:pPr>
        <w:ind w:left="360" w:hanging="360"/>
      </w:pPr>
      <w:rPr>
        <w:rFonts w:hint="default"/>
      </w:rPr>
    </w:lvl>
    <w:lvl w:ilvl="1" w:tplc="AC863FB0" w:tentative="1">
      <w:start w:val="1"/>
      <w:numFmt w:val="lowerLetter"/>
      <w:lvlText w:val="%2."/>
      <w:lvlJc w:val="left"/>
      <w:pPr>
        <w:ind w:left="1080" w:hanging="360"/>
      </w:pPr>
    </w:lvl>
    <w:lvl w:ilvl="2" w:tplc="AD760EE8" w:tentative="1">
      <w:start w:val="1"/>
      <w:numFmt w:val="lowerRoman"/>
      <w:lvlText w:val="%3."/>
      <w:lvlJc w:val="right"/>
      <w:pPr>
        <w:ind w:left="1800" w:hanging="180"/>
      </w:pPr>
    </w:lvl>
    <w:lvl w:ilvl="3" w:tplc="3F728440" w:tentative="1">
      <w:start w:val="1"/>
      <w:numFmt w:val="decimal"/>
      <w:lvlText w:val="%4."/>
      <w:lvlJc w:val="left"/>
      <w:pPr>
        <w:ind w:left="2520" w:hanging="360"/>
      </w:pPr>
    </w:lvl>
    <w:lvl w:ilvl="4" w:tplc="2430C3CA" w:tentative="1">
      <w:start w:val="1"/>
      <w:numFmt w:val="lowerLetter"/>
      <w:lvlText w:val="%5."/>
      <w:lvlJc w:val="left"/>
      <w:pPr>
        <w:ind w:left="3240" w:hanging="360"/>
      </w:pPr>
    </w:lvl>
    <w:lvl w:ilvl="5" w:tplc="AC4C5F92" w:tentative="1">
      <w:start w:val="1"/>
      <w:numFmt w:val="lowerRoman"/>
      <w:lvlText w:val="%6."/>
      <w:lvlJc w:val="right"/>
      <w:pPr>
        <w:ind w:left="3960" w:hanging="180"/>
      </w:pPr>
    </w:lvl>
    <w:lvl w:ilvl="6" w:tplc="B986F0B6" w:tentative="1">
      <w:start w:val="1"/>
      <w:numFmt w:val="decimal"/>
      <w:lvlText w:val="%7."/>
      <w:lvlJc w:val="left"/>
      <w:pPr>
        <w:ind w:left="4680" w:hanging="360"/>
      </w:pPr>
    </w:lvl>
    <w:lvl w:ilvl="7" w:tplc="F8DE05EC" w:tentative="1">
      <w:start w:val="1"/>
      <w:numFmt w:val="lowerLetter"/>
      <w:lvlText w:val="%8."/>
      <w:lvlJc w:val="left"/>
      <w:pPr>
        <w:ind w:left="5400" w:hanging="360"/>
      </w:pPr>
    </w:lvl>
    <w:lvl w:ilvl="8" w:tplc="7A7C6A1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4C8957C">
      <w:start w:val="1"/>
      <w:numFmt w:val="decimal"/>
      <w:lvlText w:val="%1."/>
      <w:lvlJc w:val="left"/>
      <w:pPr>
        <w:ind w:left="360" w:hanging="360"/>
      </w:pPr>
      <w:rPr>
        <w:rFonts w:hint="default"/>
      </w:rPr>
    </w:lvl>
    <w:lvl w:ilvl="1" w:tplc="53381CFC" w:tentative="1">
      <w:start w:val="1"/>
      <w:numFmt w:val="lowerLetter"/>
      <w:lvlText w:val="%2."/>
      <w:lvlJc w:val="left"/>
      <w:pPr>
        <w:ind w:left="1080" w:hanging="360"/>
      </w:pPr>
    </w:lvl>
    <w:lvl w:ilvl="2" w:tplc="38A0DA98" w:tentative="1">
      <w:start w:val="1"/>
      <w:numFmt w:val="lowerRoman"/>
      <w:lvlText w:val="%3."/>
      <w:lvlJc w:val="right"/>
      <w:pPr>
        <w:ind w:left="1800" w:hanging="180"/>
      </w:pPr>
    </w:lvl>
    <w:lvl w:ilvl="3" w:tplc="BABA159E" w:tentative="1">
      <w:start w:val="1"/>
      <w:numFmt w:val="decimal"/>
      <w:lvlText w:val="%4."/>
      <w:lvlJc w:val="left"/>
      <w:pPr>
        <w:ind w:left="2520" w:hanging="360"/>
      </w:pPr>
    </w:lvl>
    <w:lvl w:ilvl="4" w:tplc="BC743E28" w:tentative="1">
      <w:start w:val="1"/>
      <w:numFmt w:val="lowerLetter"/>
      <w:lvlText w:val="%5."/>
      <w:lvlJc w:val="left"/>
      <w:pPr>
        <w:ind w:left="3240" w:hanging="360"/>
      </w:pPr>
    </w:lvl>
    <w:lvl w:ilvl="5" w:tplc="D84C5BC6" w:tentative="1">
      <w:start w:val="1"/>
      <w:numFmt w:val="lowerRoman"/>
      <w:lvlText w:val="%6."/>
      <w:lvlJc w:val="right"/>
      <w:pPr>
        <w:ind w:left="3960" w:hanging="180"/>
      </w:pPr>
    </w:lvl>
    <w:lvl w:ilvl="6" w:tplc="14E62146" w:tentative="1">
      <w:start w:val="1"/>
      <w:numFmt w:val="decimal"/>
      <w:lvlText w:val="%7."/>
      <w:lvlJc w:val="left"/>
      <w:pPr>
        <w:ind w:left="4680" w:hanging="360"/>
      </w:pPr>
    </w:lvl>
    <w:lvl w:ilvl="7" w:tplc="C37C1E6C" w:tentative="1">
      <w:start w:val="1"/>
      <w:numFmt w:val="lowerLetter"/>
      <w:lvlText w:val="%8."/>
      <w:lvlJc w:val="left"/>
      <w:pPr>
        <w:ind w:left="5400" w:hanging="360"/>
      </w:pPr>
    </w:lvl>
    <w:lvl w:ilvl="8" w:tplc="9C14558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29CEE5A">
      <w:start w:val="1"/>
      <w:numFmt w:val="lowerRoman"/>
      <w:lvlText w:val="(%1)"/>
      <w:lvlJc w:val="left"/>
      <w:pPr>
        <w:ind w:left="1080" w:hanging="720"/>
      </w:pPr>
      <w:rPr>
        <w:rFonts w:hint="default"/>
        <w:b w:val="0"/>
      </w:rPr>
    </w:lvl>
    <w:lvl w:ilvl="1" w:tplc="80887BD0" w:tentative="1">
      <w:start w:val="1"/>
      <w:numFmt w:val="lowerLetter"/>
      <w:lvlText w:val="%2."/>
      <w:lvlJc w:val="left"/>
      <w:pPr>
        <w:ind w:left="1440" w:hanging="360"/>
      </w:pPr>
    </w:lvl>
    <w:lvl w:ilvl="2" w:tplc="44C6ED3A" w:tentative="1">
      <w:start w:val="1"/>
      <w:numFmt w:val="lowerRoman"/>
      <w:lvlText w:val="%3."/>
      <w:lvlJc w:val="right"/>
      <w:pPr>
        <w:ind w:left="2160" w:hanging="180"/>
      </w:pPr>
    </w:lvl>
    <w:lvl w:ilvl="3" w:tplc="7DCA53F8" w:tentative="1">
      <w:start w:val="1"/>
      <w:numFmt w:val="decimal"/>
      <w:lvlText w:val="%4."/>
      <w:lvlJc w:val="left"/>
      <w:pPr>
        <w:ind w:left="2880" w:hanging="360"/>
      </w:pPr>
    </w:lvl>
    <w:lvl w:ilvl="4" w:tplc="D0362BC0" w:tentative="1">
      <w:start w:val="1"/>
      <w:numFmt w:val="lowerLetter"/>
      <w:lvlText w:val="%5."/>
      <w:lvlJc w:val="left"/>
      <w:pPr>
        <w:ind w:left="3600" w:hanging="360"/>
      </w:pPr>
    </w:lvl>
    <w:lvl w:ilvl="5" w:tplc="B42EF5DA" w:tentative="1">
      <w:start w:val="1"/>
      <w:numFmt w:val="lowerRoman"/>
      <w:lvlText w:val="%6."/>
      <w:lvlJc w:val="right"/>
      <w:pPr>
        <w:ind w:left="4320" w:hanging="180"/>
      </w:pPr>
    </w:lvl>
    <w:lvl w:ilvl="6" w:tplc="5F944AE6" w:tentative="1">
      <w:start w:val="1"/>
      <w:numFmt w:val="decimal"/>
      <w:lvlText w:val="%7."/>
      <w:lvlJc w:val="left"/>
      <w:pPr>
        <w:ind w:left="5040" w:hanging="360"/>
      </w:pPr>
    </w:lvl>
    <w:lvl w:ilvl="7" w:tplc="B06E008A" w:tentative="1">
      <w:start w:val="1"/>
      <w:numFmt w:val="lowerLetter"/>
      <w:lvlText w:val="%8."/>
      <w:lvlJc w:val="left"/>
      <w:pPr>
        <w:ind w:left="5760" w:hanging="360"/>
      </w:pPr>
    </w:lvl>
    <w:lvl w:ilvl="8" w:tplc="0F5CB9F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1B08ED4">
      <w:start w:val="1"/>
      <w:numFmt w:val="lowerRoman"/>
      <w:lvlText w:val="(%1)"/>
      <w:lvlJc w:val="left"/>
      <w:pPr>
        <w:ind w:left="1080" w:hanging="720"/>
      </w:pPr>
      <w:rPr>
        <w:rFonts w:hint="default"/>
      </w:rPr>
    </w:lvl>
    <w:lvl w:ilvl="1" w:tplc="074EBD02" w:tentative="1">
      <w:start w:val="1"/>
      <w:numFmt w:val="lowerLetter"/>
      <w:lvlText w:val="%2."/>
      <w:lvlJc w:val="left"/>
      <w:pPr>
        <w:ind w:left="1440" w:hanging="360"/>
      </w:pPr>
    </w:lvl>
    <w:lvl w:ilvl="2" w:tplc="99944C94" w:tentative="1">
      <w:start w:val="1"/>
      <w:numFmt w:val="lowerRoman"/>
      <w:lvlText w:val="%3."/>
      <w:lvlJc w:val="right"/>
      <w:pPr>
        <w:ind w:left="2160" w:hanging="180"/>
      </w:pPr>
    </w:lvl>
    <w:lvl w:ilvl="3" w:tplc="5224AFC2" w:tentative="1">
      <w:start w:val="1"/>
      <w:numFmt w:val="decimal"/>
      <w:lvlText w:val="%4."/>
      <w:lvlJc w:val="left"/>
      <w:pPr>
        <w:ind w:left="2880" w:hanging="360"/>
      </w:pPr>
    </w:lvl>
    <w:lvl w:ilvl="4" w:tplc="436869E8" w:tentative="1">
      <w:start w:val="1"/>
      <w:numFmt w:val="lowerLetter"/>
      <w:lvlText w:val="%5."/>
      <w:lvlJc w:val="left"/>
      <w:pPr>
        <w:ind w:left="3600" w:hanging="360"/>
      </w:pPr>
    </w:lvl>
    <w:lvl w:ilvl="5" w:tplc="788C2F44" w:tentative="1">
      <w:start w:val="1"/>
      <w:numFmt w:val="lowerRoman"/>
      <w:lvlText w:val="%6."/>
      <w:lvlJc w:val="right"/>
      <w:pPr>
        <w:ind w:left="4320" w:hanging="180"/>
      </w:pPr>
    </w:lvl>
    <w:lvl w:ilvl="6" w:tplc="BEFC7E10" w:tentative="1">
      <w:start w:val="1"/>
      <w:numFmt w:val="decimal"/>
      <w:lvlText w:val="%7."/>
      <w:lvlJc w:val="left"/>
      <w:pPr>
        <w:ind w:left="5040" w:hanging="360"/>
      </w:pPr>
    </w:lvl>
    <w:lvl w:ilvl="7" w:tplc="BE64A7D6" w:tentative="1">
      <w:start w:val="1"/>
      <w:numFmt w:val="lowerLetter"/>
      <w:lvlText w:val="%8."/>
      <w:lvlJc w:val="left"/>
      <w:pPr>
        <w:ind w:left="5760" w:hanging="360"/>
      </w:pPr>
    </w:lvl>
    <w:lvl w:ilvl="8" w:tplc="5C56AF44" w:tentative="1">
      <w:start w:val="1"/>
      <w:numFmt w:val="lowerRoman"/>
      <w:lvlText w:val="%9."/>
      <w:lvlJc w:val="right"/>
      <w:pPr>
        <w:ind w:left="6480" w:hanging="180"/>
      </w:pPr>
    </w:lvl>
  </w:abstractNum>
  <w:abstractNum w:abstractNumId="19" w15:restartNumberingAfterBreak="0">
    <w:nsid w:val="387D4FF1"/>
    <w:multiLevelType w:val="hybridMultilevel"/>
    <w:tmpl w:val="A886B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A2A32"/>
    <w:multiLevelType w:val="hybridMultilevel"/>
    <w:tmpl w:val="2E142D86"/>
    <w:lvl w:ilvl="0" w:tplc="B2108528">
      <w:start w:val="1"/>
      <w:numFmt w:val="bullet"/>
      <w:pStyle w:val="ListBullet"/>
      <w:lvlText w:val=""/>
      <w:lvlJc w:val="left"/>
      <w:pPr>
        <w:ind w:left="720" w:hanging="360"/>
      </w:pPr>
      <w:rPr>
        <w:rFonts w:ascii="Symbol" w:hAnsi="Symbol" w:hint="default"/>
      </w:rPr>
    </w:lvl>
    <w:lvl w:ilvl="1" w:tplc="BA327FAC">
      <w:start w:val="1"/>
      <w:numFmt w:val="bullet"/>
      <w:pStyle w:val="ListBullet2"/>
      <w:lvlText w:val="o"/>
      <w:lvlJc w:val="left"/>
      <w:pPr>
        <w:ind w:left="1440" w:hanging="360"/>
      </w:pPr>
      <w:rPr>
        <w:rFonts w:ascii="Courier New" w:hAnsi="Courier New" w:cs="Courier New" w:hint="default"/>
      </w:rPr>
    </w:lvl>
    <w:lvl w:ilvl="2" w:tplc="55481DF6">
      <w:start w:val="1"/>
      <w:numFmt w:val="bullet"/>
      <w:lvlText w:val=""/>
      <w:lvlJc w:val="left"/>
      <w:pPr>
        <w:ind w:left="2160" w:hanging="360"/>
      </w:pPr>
      <w:rPr>
        <w:rFonts w:ascii="Wingdings" w:hAnsi="Wingdings" w:hint="default"/>
      </w:rPr>
    </w:lvl>
    <w:lvl w:ilvl="3" w:tplc="F15863D4">
      <w:start w:val="1"/>
      <w:numFmt w:val="bullet"/>
      <w:lvlText w:val=""/>
      <w:lvlJc w:val="left"/>
      <w:pPr>
        <w:ind w:left="2880" w:hanging="360"/>
      </w:pPr>
      <w:rPr>
        <w:rFonts w:ascii="Symbol" w:hAnsi="Symbol" w:hint="default"/>
      </w:rPr>
    </w:lvl>
    <w:lvl w:ilvl="4" w:tplc="511ABD2C">
      <w:start w:val="1"/>
      <w:numFmt w:val="bullet"/>
      <w:lvlText w:val="o"/>
      <w:lvlJc w:val="left"/>
      <w:pPr>
        <w:ind w:left="3600" w:hanging="360"/>
      </w:pPr>
      <w:rPr>
        <w:rFonts w:ascii="Courier New" w:hAnsi="Courier New" w:cs="Courier New" w:hint="default"/>
      </w:rPr>
    </w:lvl>
    <w:lvl w:ilvl="5" w:tplc="B2C26CA2">
      <w:start w:val="1"/>
      <w:numFmt w:val="bullet"/>
      <w:pStyle w:val="ListBullet3"/>
      <w:lvlText w:val=""/>
      <w:lvlJc w:val="left"/>
      <w:pPr>
        <w:ind w:left="4320" w:hanging="360"/>
      </w:pPr>
      <w:rPr>
        <w:rFonts w:ascii="Wingdings" w:hAnsi="Wingdings" w:hint="default"/>
      </w:rPr>
    </w:lvl>
    <w:lvl w:ilvl="6" w:tplc="DC9E1934">
      <w:start w:val="1"/>
      <w:numFmt w:val="bullet"/>
      <w:lvlText w:val=""/>
      <w:lvlJc w:val="left"/>
      <w:pPr>
        <w:ind w:left="5040" w:hanging="360"/>
      </w:pPr>
      <w:rPr>
        <w:rFonts w:ascii="Symbol" w:hAnsi="Symbol" w:hint="default"/>
      </w:rPr>
    </w:lvl>
    <w:lvl w:ilvl="7" w:tplc="2BF47570">
      <w:start w:val="1"/>
      <w:numFmt w:val="bullet"/>
      <w:lvlText w:val="o"/>
      <w:lvlJc w:val="left"/>
      <w:pPr>
        <w:ind w:left="5760" w:hanging="360"/>
      </w:pPr>
      <w:rPr>
        <w:rFonts w:ascii="Courier New" w:hAnsi="Courier New" w:cs="Courier New" w:hint="default"/>
      </w:rPr>
    </w:lvl>
    <w:lvl w:ilvl="8" w:tplc="A524CF26">
      <w:start w:val="1"/>
      <w:numFmt w:val="bullet"/>
      <w:lvlText w:val=""/>
      <w:lvlJc w:val="left"/>
      <w:pPr>
        <w:ind w:left="6480" w:hanging="360"/>
      </w:pPr>
      <w:rPr>
        <w:rFonts w:ascii="Wingdings" w:hAnsi="Wingdings" w:hint="default"/>
      </w:rPr>
    </w:lvl>
  </w:abstractNum>
  <w:abstractNum w:abstractNumId="21" w15:restartNumberingAfterBreak="0">
    <w:nsid w:val="3B1D7510"/>
    <w:multiLevelType w:val="hybridMultilevel"/>
    <w:tmpl w:val="4FEA3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4EBA83D4">
      <w:start w:val="1"/>
      <w:numFmt w:val="bullet"/>
      <w:lvlText w:val=""/>
      <w:lvlJc w:val="left"/>
      <w:pPr>
        <w:ind w:left="360" w:hanging="360"/>
      </w:pPr>
      <w:rPr>
        <w:rFonts w:ascii="Symbol" w:hAnsi="Symbol" w:hint="default"/>
      </w:rPr>
    </w:lvl>
    <w:lvl w:ilvl="1" w:tplc="D7880AA4" w:tentative="1">
      <w:start w:val="1"/>
      <w:numFmt w:val="bullet"/>
      <w:lvlText w:val="o"/>
      <w:lvlJc w:val="left"/>
      <w:pPr>
        <w:ind w:left="1080" w:hanging="360"/>
      </w:pPr>
      <w:rPr>
        <w:rFonts w:ascii="Courier New" w:hAnsi="Courier New" w:cs="Courier New" w:hint="default"/>
      </w:rPr>
    </w:lvl>
    <w:lvl w:ilvl="2" w:tplc="7818B3FE" w:tentative="1">
      <w:start w:val="1"/>
      <w:numFmt w:val="bullet"/>
      <w:lvlText w:val=""/>
      <w:lvlJc w:val="left"/>
      <w:pPr>
        <w:ind w:left="1800" w:hanging="360"/>
      </w:pPr>
      <w:rPr>
        <w:rFonts w:ascii="Wingdings" w:hAnsi="Wingdings" w:hint="default"/>
      </w:rPr>
    </w:lvl>
    <w:lvl w:ilvl="3" w:tplc="88769BBE" w:tentative="1">
      <w:start w:val="1"/>
      <w:numFmt w:val="bullet"/>
      <w:lvlText w:val=""/>
      <w:lvlJc w:val="left"/>
      <w:pPr>
        <w:ind w:left="2520" w:hanging="360"/>
      </w:pPr>
      <w:rPr>
        <w:rFonts w:ascii="Symbol" w:hAnsi="Symbol" w:hint="default"/>
      </w:rPr>
    </w:lvl>
    <w:lvl w:ilvl="4" w:tplc="689EEF1E" w:tentative="1">
      <w:start w:val="1"/>
      <w:numFmt w:val="bullet"/>
      <w:lvlText w:val="o"/>
      <w:lvlJc w:val="left"/>
      <w:pPr>
        <w:ind w:left="3240" w:hanging="360"/>
      </w:pPr>
      <w:rPr>
        <w:rFonts w:ascii="Courier New" w:hAnsi="Courier New" w:cs="Courier New" w:hint="default"/>
      </w:rPr>
    </w:lvl>
    <w:lvl w:ilvl="5" w:tplc="D884BDF0" w:tentative="1">
      <w:start w:val="1"/>
      <w:numFmt w:val="bullet"/>
      <w:lvlText w:val=""/>
      <w:lvlJc w:val="left"/>
      <w:pPr>
        <w:ind w:left="3960" w:hanging="360"/>
      </w:pPr>
      <w:rPr>
        <w:rFonts w:ascii="Wingdings" w:hAnsi="Wingdings" w:hint="default"/>
      </w:rPr>
    </w:lvl>
    <w:lvl w:ilvl="6" w:tplc="53F8DFA4" w:tentative="1">
      <w:start w:val="1"/>
      <w:numFmt w:val="bullet"/>
      <w:lvlText w:val=""/>
      <w:lvlJc w:val="left"/>
      <w:pPr>
        <w:ind w:left="4680" w:hanging="360"/>
      </w:pPr>
      <w:rPr>
        <w:rFonts w:ascii="Symbol" w:hAnsi="Symbol" w:hint="default"/>
      </w:rPr>
    </w:lvl>
    <w:lvl w:ilvl="7" w:tplc="2F60E766" w:tentative="1">
      <w:start w:val="1"/>
      <w:numFmt w:val="bullet"/>
      <w:lvlText w:val="o"/>
      <w:lvlJc w:val="left"/>
      <w:pPr>
        <w:ind w:left="5400" w:hanging="360"/>
      </w:pPr>
      <w:rPr>
        <w:rFonts w:ascii="Courier New" w:hAnsi="Courier New" w:cs="Courier New" w:hint="default"/>
      </w:rPr>
    </w:lvl>
    <w:lvl w:ilvl="8" w:tplc="CC28C2C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FA61B1A">
      <w:start w:val="1"/>
      <w:numFmt w:val="lowerRoman"/>
      <w:lvlText w:val="(%1)"/>
      <w:lvlJc w:val="left"/>
      <w:pPr>
        <w:ind w:left="1080" w:hanging="720"/>
      </w:pPr>
      <w:rPr>
        <w:rFonts w:hint="default"/>
      </w:rPr>
    </w:lvl>
    <w:lvl w:ilvl="1" w:tplc="19EA7562" w:tentative="1">
      <w:start w:val="1"/>
      <w:numFmt w:val="lowerLetter"/>
      <w:lvlText w:val="%2."/>
      <w:lvlJc w:val="left"/>
      <w:pPr>
        <w:ind w:left="1440" w:hanging="360"/>
      </w:pPr>
    </w:lvl>
    <w:lvl w:ilvl="2" w:tplc="B052C530" w:tentative="1">
      <w:start w:val="1"/>
      <w:numFmt w:val="lowerRoman"/>
      <w:lvlText w:val="%3."/>
      <w:lvlJc w:val="right"/>
      <w:pPr>
        <w:ind w:left="2160" w:hanging="180"/>
      </w:pPr>
    </w:lvl>
    <w:lvl w:ilvl="3" w:tplc="466ACF08" w:tentative="1">
      <w:start w:val="1"/>
      <w:numFmt w:val="decimal"/>
      <w:lvlText w:val="%4."/>
      <w:lvlJc w:val="left"/>
      <w:pPr>
        <w:ind w:left="2880" w:hanging="360"/>
      </w:pPr>
    </w:lvl>
    <w:lvl w:ilvl="4" w:tplc="0670528A" w:tentative="1">
      <w:start w:val="1"/>
      <w:numFmt w:val="lowerLetter"/>
      <w:lvlText w:val="%5."/>
      <w:lvlJc w:val="left"/>
      <w:pPr>
        <w:ind w:left="3600" w:hanging="360"/>
      </w:pPr>
    </w:lvl>
    <w:lvl w:ilvl="5" w:tplc="CD42D88A" w:tentative="1">
      <w:start w:val="1"/>
      <w:numFmt w:val="lowerRoman"/>
      <w:lvlText w:val="%6."/>
      <w:lvlJc w:val="right"/>
      <w:pPr>
        <w:ind w:left="4320" w:hanging="180"/>
      </w:pPr>
    </w:lvl>
    <w:lvl w:ilvl="6" w:tplc="E9363ED4" w:tentative="1">
      <w:start w:val="1"/>
      <w:numFmt w:val="decimal"/>
      <w:lvlText w:val="%7."/>
      <w:lvlJc w:val="left"/>
      <w:pPr>
        <w:ind w:left="5040" w:hanging="360"/>
      </w:pPr>
    </w:lvl>
    <w:lvl w:ilvl="7" w:tplc="BFACD738" w:tentative="1">
      <w:start w:val="1"/>
      <w:numFmt w:val="lowerLetter"/>
      <w:lvlText w:val="%8."/>
      <w:lvlJc w:val="left"/>
      <w:pPr>
        <w:ind w:left="5760" w:hanging="360"/>
      </w:pPr>
    </w:lvl>
    <w:lvl w:ilvl="8" w:tplc="1F1820C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D55A8310">
      <w:start w:val="1"/>
      <w:numFmt w:val="lowerRoman"/>
      <w:lvlText w:val="(%1)"/>
      <w:lvlJc w:val="left"/>
      <w:pPr>
        <w:ind w:left="1080" w:hanging="720"/>
      </w:pPr>
      <w:rPr>
        <w:rFonts w:hint="default"/>
      </w:rPr>
    </w:lvl>
    <w:lvl w:ilvl="1" w:tplc="A0EAA1A4" w:tentative="1">
      <w:start w:val="1"/>
      <w:numFmt w:val="lowerLetter"/>
      <w:lvlText w:val="%2."/>
      <w:lvlJc w:val="left"/>
      <w:pPr>
        <w:ind w:left="1440" w:hanging="360"/>
      </w:pPr>
    </w:lvl>
    <w:lvl w:ilvl="2" w:tplc="9F7031BC" w:tentative="1">
      <w:start w:val="1"/>
      <w:numFmt w:val="lowerRoman"/>
      <w:lvlText w:val="%3."/>
      <w:lvlJc w:val="right"/>
      <w:pPr>
        <w:ind w:left="2160" w:hanging="180"/>
      </w:pPr>
    </w:lvl>
    <w:lvl w:ilvl="3" w:tplc="6414F410" w:tentative="1">
      <w:start w:val="1"/>
      <w:numFmt w:val="decimal"/>
      <w:lvlText w:val="%4."/>
      <w:lvlJc w:val="left"/>
      <w:pPr>
        <w:ind w:left="2880" w:hanging="360"/>
      </w:pPr>
    </w:lvl>
    <w:lvl w:ilvl="4" w:tplc="9C109DFA" w:tentative="1">
      <w:start w:val="1"/>
      <w:numFmt w:val="lowerLetter"/>
      <w:lvlText w:val="%5."/>
      <w:lvlJc w:val="left"/>
      <w:pPr>
        <w:ind w:left="3600" w:hanging="360"/>
      </w:pPr>
    </w:lvl>
    <w:lvl w:ilvl="5" w:tplc="EAAA40B2" w:tentative="1">
      <w:start w:val="1"/>
      <w:numFmt w:val="lowerRoman"/>
      <w:lvlText w:val="%6."/>
      <w:lvlJc w:val="right"/>
      <w:pPr>
        <w:ind w:left="4320" w:hanging="180"/>
      </w:pPr>
    </w:lvl>
    <w:lvl w:ilvl="6" w:tplc="6276A9C4" w:tentative="1">
      <w:start w:val="1"/>
      <w:numFmt w:val="decimal"/>
      <w:lvlText w:val="%7."/>
      <w:lvlJc w:val="left"/>
      <w:pPr>
        <w:ind w:left="5040" w:hanging="360"/>
      </w:pPr>
    </w:lvl>
    <w:lvl w:ilvl="7" w:tplc="3C4CB27E" w:tentative="1">
      <w:start w:val="1"/>
      <w:numFmt w:val="lowerLetter"/>
      <w:lvlText w:val="%8."/>
      <w:lvlJc w:val="left"/>
      <w:pPr>
        <w:ind w:left="5760" w:hanging="360"/>
      </w:pPr>
    </w:lvl>
    <w:lvl w:ilvl="8" w:tplc="2D848F6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21E4AAC0">
      <w:start w:val="1"/>
      <w:numFmt w:val="lowerRoman"/>
      <w:lvlText w:val="(%1)"/>
      <w:lvlJc w:val="left"/>
      <w:pPr>
        <w:ind w:left="1080" w:hanging="720"/>
      </w:pPr>
      <w:rPr>
        <w:rFonts w:hint="default"/>
        <w:b w:val="0"/>
      </w:rPr>
    </w:lvl>
    <w:lvl w:ilvl="1" w:tplc="00C8437E" w:tentative="1">
      <w:start w:val="1"/>
      <w:numFmt w:val="lowerLetter"/>
      <w:lvlText w:val="%2."/>
      <w:lvlJc w:val="left"/>
      <w:pPr>
        <w:ind w:left="1440" w:hanging="360"/>
      </w:pPr>
    </w:lvl>
    <w:lvl w:ilvl="2" w:tplc="98A47544" w:tentative="1">
      <w:start w:val="1"/>
      <w:numFmt w:val="lowerRoman"/>
      <w:lvlText w:val="%3."/>
      <w:lvlJc w:val="right"/>
      <w:pPr>
        <w:ind w:left="2160" w:hanging="180"/>
      </w:pPr>
    </w:lvl>
    <w:lvl w:ilvl="3" w:tplc="19820152" w:tentative="1">
      <w:start w:val="1"/>
      <w:numFmt w:val="decimal"/>
      <w:lvlText w:val="%4."/>
      <w:lvlJc w:val="left"/>
      <w:pPr>
        <w:ind w:left="2880" w:hanging="360"/>
      </w:pPr>
    </w:lvl>
    <w:lvl w:ilvl="4" w:tplc="29E0FA5E" w:tentative="1">
      <w:start w:val="1"/>
      <w:numFmt w:val="lowerLetter"/>
      <w:lvlText w:val="%5."/>
      <w:lvlJc w:val="left"/>
      <w:pPr>
        <w:ind w:left="3600" w:hanging="360"/>
      </w:pPr>
    </w:lvl>
    <w:lvl w:ilvl="5" w:tplc="76AE906C" w:tentative="1">
      <w:start w:val="1"/>
      <w:numFmt w:val="lowerRoman"/>
      <w:lvlText w:val="%6."/>
      <w:lvlJc w:val="right"/>
      <w:pPr>
        <w:ind w:left="4320" w:hanging="180"/>
      </w:pPr>
    </w:lvl>
    <w:lvl w:ilvl="6" w:tplc="039CC5A2" w:tentative="1">
      <w:start w:val="1"/>
      <w:numFmt w:val="decimal"/>
      <w:lvlText w:val="%7."/>
      <w:lvlJc w:val="left"/>
      <w:pPr>
        <w:ind w:left="5040" w:hanging="360"/>
      </w:pPr>
    </w:lvl>
    <w:lvl w:ilvl="7" w:tplc="57245E96" w:tentative="1">
      <w:start w:val="1"/>
      <w:numFmt w:val="lowerLetter"/>
      <w:lvlText w:val="%8."/>
      <w:lvlJc w:val="left"/>
      <w:pPr>
        <w:ind w:left="5760" w:hanging="360"/>
      </w:pPr>
    </w:lvl>
    <w:lvl w:ilvl="8" w:tplc="26BA371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45C1B18">
      <w:start w:val="1"/>
      <w:numFmt w:val="lowerRoman"/>
      <w:lvlText w:val="(%1)"/>
      <w:lvlJc w:val="left"/>
      <w:pPr>
        <w:ind w:left="1080" w:hanging="720"/>
      </w:pPr>
      <w:rPr>
        <w:rFonts w:hint="default"/>
        <w:b w:val="0"/>
      </w:rPr>
    </w:lvl>
    <w:lvl w:ilvl="1" w:tplc="EB34D422" w:tentative="1">
      <w:start w:val="1"/>
      <w:numFmt w:val="lowerLetter"/>
      <w:lvlText w:val="%2."/>
      <w:lvlJc w:val="left"/>
      <w:pPr>
        <w:ind w:left="1440" w:hanging="360"/>
      </w:pPr>
    </w:lvl>
    <w:lvl w:ilvl="2" w:tplc="C6CADAA2" w:tentative="1">
      <w:start w:val="1"/>
      <w:numFmt w:val="lowerRoman"/>
      <w:lvlText w:val="%3."/>
      <w:lvlJc w:val="right"/>
      <w:pPr>
        <w:ind w:left="2160" w:hanging="180"/>
      </w:pPr>
    </w:lvl>
    <w:lvl w:ilvl="3" w:tplc="107A713C" w:tentative="1">
      <w:start w:val="1"/>
      <w:numFmt w:val="decimal"/>
      <w:lvlText w:val="%4."/>
      <w:lvlJc w:val="left"/>
      <w:pPr>
        <w:ind w:left="2880" w:hanging="360"/>
      </w:pPr>
    </w:lvl>
    <w:lvl w:ilvl="4" w:tplc="8C1C9B66" w:tentative="1">
      <w:start w:val="1"/>
      <w:numFmt w:val="lowerLetter"/>
      <w:lvlText w:val="%5."/>
      <w:lvlJc w:val="left"/>
      <w:pPr>
        <w:ind w:left="3600" w:hanging="360"/>
      </w:pPr>
    </w:lvl>
    <w:lvl w:ilvl="5" w:tplc="37541048" w:tentative="1">
      <w:start w:val="1"/>
      <w:numFmt w:val="lowerRoman"/>
      <w:lvlText w:val="%6."/>
      <w:lvlJc w:val="right"/>
      <w:pPr>
        <w:ind w:left="4320" w:hanging="180"/>
      </w:pPr>
    </w:lvl>
    <w:lvl w:ilvl="6" w:tplc="E3C22E2E" w:tentative="1">
      <w:start w:val="1"/>
      <w:numFmt w:val="decimal"/>
      <w:lvlText w:val="%7."/>
      <w:lvlJc w:val="left"/>
      <w:pPr>
        <w:ind w:left="5040" w:hanging="360"/>
      </w:pPr>
    </w:lvl>
    <w:lvl w:ilvl="7" w:tplc="F0AEEAE2" w:tentative="1">
      <w:start w:val="1"/>
      <w:numFmt w:val="lowerLetter"/>
      <w:lvlText w:val="%8."/>
      <w:lvlJc w:val="left"/>
      <w:pPr>
        <w:ind w:left="5760" w:hanging="360"/>
      </w:pPr>
    </w:lvl>
    <w:lvl w:ilvl="8" w:tplc="9A62488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BF989D48">
      <w:start w:val="1"/>
      <w:numFmt w:val="decimal"/>
      <w:lvlText w:val="%1."/>
      <w:lvlJc w:val="left"/>
      <w:pPr>
        <w:ind w:left="360" w:hanging="360"/>
      </w:pPr>
      <w:rPr>
        <w:rFonts w:hint="default"/>
      </w:rPr>
    </w:lvl>
    <w:lvl w:ilvl="1" w:tplc="57D01BAE" w:tentative="1">
      <w:start w:val="1"/>
      <w:numFmt w:val="lowerLetter"/>
      <w:lvlText w:val="%2."/>
      <w:lvlJc w:val="left"/>
      <w:pPr>
        <w:ind w:left="1080" w:hanging="360"/>
      </w:pPr>
    </w:lvl>
    <w:lvl w:ilvl="2" w:tplc="2460CAE6" w:tentative="1">
      <w:start w:val="1"/>
      <w:numFmt w:val="lowerRoman"/>
      <w:lvlText w:val="%3."/>
      <w:lvlJc w:val="right"/>
      <w:pPr>
        <w:ind w:left="1800" w:hanging="180"/>
      </w:pPr>
    </w:lvl>
    <w:lvl w:ilvl="3" w:tplc="5302D2EA" w:tentative="1">
      <w:start w:val="1"/>
      <w:numFmt w:val="decimal"/>
      <w:lvlText w:val="%4."/>
      <w:lvlJc w:val="left"/>
      <w:pPr>
        <w:ind w:left="2520" w:hanging="360"/>
      </w:pPr>
    </w:lvl>
    <w:lvl w:ilvl="4" w:tplc="04CA291C" w:tentative="1">
      <w:start w:val="1"/>
      <w:numFmt w:val="lowerLetter"/>
      <w:lvlText w:val="%5."/>
      <w:lvlJc w:val="left"/>
      <w:pPr>
        <w:ind w:left="3240" w:hanging="360"/>
      </w:pPr>
    </w:lvl>
    <w:lvl w:ilvl="5" w:tplc="90B264FC" w:tentative="1">
      <w:start w:val="1"/>
      <w:numFmt w:val="lowerRoman"/>
      <w:lvlText w:val="%6."/>
      <w:lvlJc w:val="right"/>
      <w:pPr>
        <w:ind w:left="3960" w:hanging="180"/>
      </w:pPr>
    </w:lvl>
    <w:lvl w:ilvl="6" w:tplc="B5DA1136" w:tentative="1">
      <w:start w:val="1"/>
      <w:numFmt w:val="decimal"/>
      <w:lvlText w:val="%7."/>
      <w:lvlJc w:val="left"/>
      <w:pPr>
        <w:ind w:left="4680" w:hanging="360"/>
      </w:pPr>
    </w:lvl>
    <w:lvl w:ilvl="7" w:tplc="B77ED914" w:tentative="1">
      <w:start w:val="1"/>
      <w:numFmt w:val="lowerLetter"/>
      <w:lvlText w:val="%8."/>
      <w:lvlJc w:val="left"/>
      <w:pPr>
        <w:ind w:left="5400" w:hanging="360"/>
      </w:pPr>
    </w:lvl>
    <w:lvl w:ilvl="8" w:tplc="6B7CF79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B82E5C1E">
      <w:start w:val="1"/>
      <w:numFmt w:val="lowerRoman"/>
      <w:lvlText w:val="(%1)"/>
      <w:lvlJc w:val="left"/>
      <w:pPr>
        <w:ind w:left="1080" w:hanging="720"/>
      </w:pPr>
      <w:rPr>
        <w:rFonts w:hint="default"/>
      </w:rPr>
    </w:lvl>
    <w:lvl w:ilvl="1" w:tplc="68B68BDA" w:tentative="1">
      <w:start w:val="1"/>
      <w:numFmt w:val="lowerLetter"/>
      <w:lvlText w:val="%2."/>
      <w:lvlJc w:val="left"/>
      <w:pPr>
        <w:ind w:left="1440" w:hanging="360"/>
      </w:pPr>
    </w:lvl>
    <w:lvl w:ilvl="2" w:tplc="A0C4F94E" w:tentative="1">
      <w:start w:val="1"/>
      <w:numFmt w:val="lowerRoman"/>
      <w:lvlText w:val="%3."/>
      <w:lvlJc w:val="right"/>
      <w:pPr>
        <w:ind w:left="2160" w:hanging="180"/>
      </w:pPr>
    </w:lvl>
    <w:lvl w:ilvl="3" w:tplc="DB866358" w:tentative="1">
      <w:start w:val="1"/>
      <w:numFmt w:val="decimal"/>
      <w:lvlText w:val="%4."/>
      <w:lvlJc w:val="left"/>
      <w:pPr>
        <w:ind w:left="2880" w:hanging="360"/>
      </w:pPr>
    </w:lvl>
    <w:lvl w:ilvl="4" w:tplc="AF90B814" w:tentative="1">
      <w:start w:val="1"/>
      <w:numFmt w:val="lowerLetter"/>
      <w:lvlText w:val="%5."/>
      <w:lvlJc w:val="left"/>
      <w:pPr>
        <w:ind w:left="3600" w:hanging="360"/>
      </w:pPr>
    </w:lvl>
    <w:lvl w:ilvl="5" w:tplc="5D0E400C" w:tentative="1">
      <w:start w:val="1"/>
      <w:numFmt w:val="lowerRoman"/>
      <w:lvlText w:val="%6."/>
      <w:lvlJc w:val="right"/>
      <w:pPr>
        <w:ind w:left="4320" w:hanging="180"/>
      </w:pPr>
    </w:lvl>
    <w:lvl w:ilvl="6" w:tplc="6DB8C0CE" w:tentative="1">
      <w:start w:val="1"/>
      <w:numFmt w:val="decimal"/>
      <w:lvlText w:val="%7."/>
      <w:lvlJc w:val="left"/>
      <w:pPr>
        <w:ind w:left="5040" w:hanging="360"/>
      </w:pPr>
    </w:lvl>
    <w:lvl w:ilvl="7" w:tplc="3FCA889A" w:tentative="1">
      <w:start w:val="1"/>
      <w:numFmt w:val="lowerLetter"/>
      <w:lvlText w:val="%8."/>
      <w:lvlJc w:val="left"/>
      <w:pPr>
        <w:ind w:left="5760" w:hanging="360"/>
      </w:pPr>
    </w:lvl>
    <w:lvl w:ilvl="8" w:tplc="E9D8B78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3CE0EE88">
      <w:start w:val="1"/>
      <w:numFmt w:val="decimal"/>
      <w:lvlText w:val="%1."/>
      <w:lvlJc w:val="left"/>
      <w:pPr>
        <w:ind w:left="360" w:hanging="360"/>
      </w:pPr>
    </w:lvl>
    <w:lvl w:ilvl="1" w:tplc="5E3A429C" w:tentative="1">
      <w:start w:val="1"/>
      <w:numFmt w:val="lowerLetter"/>
      <w:lvlText w:val="%2."/>
      <w:lvlJc w:val="left"/>
      <w:pPr>
        <w:ind w:left="1080" w:hanging="360"/>
      </w:pPr>
    </w:lvl>
    <w:lvl w:ilvl="2" w:tplc="D7EABE82" w:tentative="1">
      <w:start w:val="1"/>
      <w:numFmt w:val="lowerRoman"/>
      <w:lvlText w:val="%3."/>
      <w:lvlJc w:val="right"/>
      <w:pPr>
        <w:ind w:left="1800" w:hanging="180"/>
      </w:pPr>
    </w:lvl>
    <w:lvl w:ilvl="3" w:tplc="16E83ADA" w:tentative="1">
      <w:start w:val="1"/>
      <w:numFmt w:val="decimal"/>
      <w:lvlText w:val="%4."/>
      <w:lvlJc w:val="left"/>
      <w:pPr>
        <w:ind w:left="2520" w:hanging="360"/>
      </w:pPr>
    </w:lvl>
    <w:lvl w:ilvl="4" w:tplc="1CCAE3CC" w:tentative="1">
      <w:start w:val="1"/>
      <w:numFmt w:val="lowerLetter"/>
      <w:lvlText w:val="%5."/>
      <w:lvlJc w:val="left"/>
      <w:pPr>
        <w:ind w:left="3240" w:hanging="360"/>
      </w:pPr>
    </w:lvl>
    <w:lvl w:ilvl="5" w:tplc="B1E4F8A8" w:tentative="1">
      <w:start w:val="1"/>
      <w:numFmt w:val="lowerRoman"/>
      <w:lvlText w:val="%6."/>
      <w:lvlJc w:val="right"/>
      <w:pPr>
        <w:ind w:left="3960" w:hanging="180"/>
      </w:pPr>
    </w:lvl>
    <w:lvl w:ilvl="6" w:tplc="04FA503C" w:tentative="1">
      <w:start w:val="1"/>
      <w:numFmt w:val="decimal"/>
      <w:lvlText w:val="%7."/>
      <w:lvlJc w:val="left"/>
      <w:pPr>
        <w:ind w:left="4680" w:hanging="360"/>
      </w:pPr>
    </w:lvl>
    <w:lvl w:ilvl="7" w:tplc="8DB4CE20" w:tentative="1">
      <w:start w:val="1"/>
      <w:numFmt w:val="lowerLetter"/>
      <w:lvlText w:val="%8."/>
      <w:lvlJc w:val="left"/>
      <w:pPr>
        <w:ind w:left="5400" w:hanging="360"/>
      </w:pPr>
    </w:lvl>
    <w:lvl w:ilvl="8" w:tplc="4FAE3AF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9374766E">
      <w:start w:val="1"/>
      <w:numFmt w:val="lowerRoman"/>
      <w:lvlText w:val="(%1)"/>
      <w:lvlJc w:val="left"/>
      <w:pPr>
        <w:ind w:left="1080" w:hanging="720"/>
      </w:pPr>
      <w:rPr>
        <w:rFonts w:hint="default"/>
        <w:b w:val="0"/>
      </w:rPr>
    </w:lvl>
    <w:lvl w:ilvl="1" w:tplc="DDD02D68" w:tentative="1">
      <w:start w:val="1"/>
      <w:numFmt w:val="lowerLetter"/>
      <w:lvlText w:val="%2."/>
      <w:lvlJc w:val="left"/>
      <w:pPr>
        <w:ind w:left="1440" w:hanging="360"/>
      </w:pPr>
    </w:lvl>
    <w:lvl w:ilvl="2" w:tplc="3D2656BE" w:tentative="1">
      <w:start w:val="1"/>
      <w:numFmt w:val="lowerRoman"/>
      <w:lvlText w:val="%3."/>
      <w:lvlJc w:val="right"/>
      <w:pPr>
        <w:ind w:left="2160" w:hanging="180"/>
      </w:pPr>
    </w:lvl>
    <w:lvl w:ilvl="3" w:tplc="1B2E38CE" w:tentative="1">
      <w:start w:val="1"/>
      <w:numFmt w:val="decimal"/>
      <w:lvlText w:val="%4."/>
      <w:lvlJc w:val="left"/>
      <w:pPr>
        <w:ind w:left="2880" w:hanging="360"/>
      </w:pPr>
    </w:lvl>
    <w:lvl w:ilvl="4" w:tplc="87487352" w:tentative="1">
      <w:start w:val="1"/>
      <w:numFmt w:val="lowerLetter"/>
      <w:lvlText w:val="%5."/>
      <w:lvlJc w:val="left"/>
      <w:pPr>
        <w:ind w:left="3600" w:hanging="360"/>
      </w:pPr>
    </w:lvl>
    <w:lvl w:ilvl="5" w:tplc="A426BF96" w:tentative="1">
      <w:start w:val="1"/>
      <w:numFmt w:val="lowerRoman"/>
      <w:lvlText w:val="%6."/>
      <w:lvlJc w:val="right"/>
      <w:pPr>
        <w:ind w:left="4320" w:hanging="180"/>
      </w:pPr>
    </w:lvl>
    <w:lvl w:ilvl="6" w:tplc="90F6A638" w:tentative="1">
      <w:start w:val="1"/>
      <w:numFmt w:val="decimal"/>
      <w:lvlText w:val="%7."/>
      <w:lvlJc w:val="left"/>
      <w:pPr>
        <w:ind w:left="5040" w:hanging="360"/>
      </w:pPr>
    </w:lvl>
    <w:lvl w:ilvl="7" w:tplc="6074CF40" w:tentative="1">
      <w:start w:val="1"/>
      <w:numFmt w:val="lowerLetter"/>
      <w:lvlText w:val="%8."/>
      <w:lvlJc w:val="left"/>
      <w:pPr>
        <w:ind w:left="5760" w:hanging="360"/>
      </w:pPr>
    </w:lvl>
    <w:lvl w:ilvl="8" w:tplc="44BE8C8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30F8E65A">
      <w:start w:val="1"/>
      <w:numFmt w:val="lowerRoman"/>
      <w:lvlText w:val="(%1)"/>
      <w:lvlJc w:val="left"/>
      <w:pPr>
        <w:ind w:left="1080" w:hanging="720"/>
      </w:pPr>
      <w:rPr>
        <w:rFonts w:hint="default"/>
      </w:rPr>
    </w:lvl>
    <w:lvl w:ilvl="1" w:tplc="C264F174" w:tentative="1">
      <w:start w:val="1"/>
      <w:numFmt w:val="lowerLetter"/>
      <w:lvlText w:val="%2."/>
      <w:lvlJc w:val="left"/>
      <w:pPr>
        <w:ind w:left="1440" w:hanging="360"/>
      </w:pPr>
    </w:lvl>
    <w:lvl w:ilvl="2" w:tplc="9852E656" w:tentative="1">
      <w:start w:val="1"/>
      <w:numFmt w:val="lowerRoman"/>
      <w:lvlText w:val="%3."/>
      <w:lvlJc w:val="right"/>
      <w:pPr>
        <w:ind w:left="2160" w:hanging="180"/>
      </w:pPr>
    </w:lvl>
    <w:lvl w:ilvl="3" w:tplc="F6827246" w:tentative="1">
      <w:start w:val="1"/>
      <w:numFmt w:val="decimal"/>
      <w:lvlText w:val="%4."/>
      <w:lvlJc w:val="left"/>
      <w:pPr>
        <w:ind w:left="2880" w:hanging="360"/>
      </w:pPr>
    </w:lvl>
    <w:lvl w:ilvl="4" w:tplc="6A6659A0" w:tentative="1">
      <w:start w:val="1"/>
      <w:numFmt w:val="lowerLetter"/>
      <w:lvlText w:val="%5."/>
      <w:lvlJc w:val="left"/>
      <w:pPr>
        <w:ind w:left="3600" w:hanging="360"/>
      </w:pPr>
    </w:lvl>
    <w:lvl w:ilvl="5" w:tplc="D6229274" w:tentative="1">
      <w:start w:val="1"/>
      <w:numFmt w:val="lowerRoman"/>
      <w:lvlText w:val="%6."/>
      <w:lvlJc w:val="right"/>
      <w:pPr>
        <w:ind w:left="4320" w:hanging="180"/>
      </w:pPr>
    </w:lvl>
    <w:lvl w:ilvl="6" w:tplc="10C836BA" w:tentative="1">
      <w:start w:val="1"/>
      <w:numFmt w:val="decimal"/>
      <w:lvlText w:val="%7."/>
      <w:lvlJc w:val="left"/>
      <w:pPr>
        <w:ind w:left="5040" w:hanging="360"/>
      </w:pPr>
    </w:lvl>
    <w:lvl w:ilvl="7" w:tplc="C68C5B02" w:tentative="1">
      <w:start w:val="1"/>
      <w:numFmt w:val="lowerLetter"/>
      <w:lvlText w:val="%8."/>
      <w:lvlJc w:val="left"/>
      <w:pPr>
        <w:ind w:left="5760" w:hanging="360"/>
      </w:pPr>
    </w:lvl>
    <w:lvl w:ilvl="8" w:tplc="DF1A7E6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5BCAB712">
      <w:start w:val="1"/>
      <w:numFmt w:val="lowerRoman"/>
      <w:lvlText w:val="(%1)"/>
      <w:lvlJc w:val="left"/>
      <w:pPr>
        <w:ind w:left="1080" w:hanging="720"/>
      </w:pPr>
      <w:rPr>
        <w:rFonts w:hint="default"/>
      </w:rPr>
    </w:lvl>
    <w:lvl w:ilvl="1" w:tplc="E37CD092" w:tentative="1">
      <w:start w:val="1"/>
      <w:numFmt w:val="lowerLetter"/>
      <w:lvlText w:val="%2."/>
      <w:lvlJc w:val="left"/>
      <w:pPr>
        <w:ind w:left="1440" w:hanging="360"/>
      </w:pPr>
    </w:lvl>
    <w:lvl w:ilvl="2" w:tplc="2B362FAC" w:tentative="1">
      <w:start w:val="1"/>
      <w:numFmt w:val="lowerRoman"/>
      <w:lvlText w:val="%3."/>
      <w:lvlJc w:val="right"/>
      <w:pPr>
        <w:ind w:left="2160" w:hanging="180"/>
      </w:pPr>
    </w:lvl>
    <w:lvl w:ilvl="3" w:tplc="6842059E" w:tentative="1">
      <w:start w:val="1"/>
      <w:numFmt w:val="decimal"/>
      <w:lvlText w:val="%4."/>
      <w:lvlJc w:val="left"/>
      <w:pPr>
        <w:ind w:left="2880" w:hanging="360"/>
      </w:pPr>
    </w:lvl>
    <w:lvl w:ilvl="4" w:tplc="DC1E1770" w:tentative="1">
      <w:start w:val="1"/>
      <w:numFmt w:val="lowerLetter"/>
      <w:lvlText w:val="%5."/>
      <w:lvlJc w:val="left"/>
      <w:pPr>
        <w:ind w:left="3600" w:hanging="360"/>
      </w:pPr>
    </w:lvl>
    <w:lvl w:ilvl="5" w:tplc="A0D80C12" w:tentative="1">
      <w:start w:val="1"/>
      <w:numFmt w:val="lowerRoman"/>
      <w:lvlText w:val="%6."/>
      <w:lvlJc w:val="right"/>
      <w:pPr>
        <w:ind w:left="4320" w:hanging="180"/>
      </w:pPr>
    </w:lvl>
    <w:lvl w:ilvl="6" w:tplc="6878490A" w:tentative="1">
      <w:start w:val="1"/>
      <w:numFmt w:val="decimal"/>
      <w:lvlText w:val="%7."/>
      <w:lvlJc w:val="left"/>
      <w:pPr>
        <w:ind w:left="5040" w:hanging="360"/>
      </w:pPr>
    </w:lvl>
    <w:lvl w:ilvl="7" w:tplc="80CEDE0C" w:tentative="1">
      <w:start w:val="1"/>
      <w:numFmt w:val="lowerLetter"/>
      <w:lvlText w:val="%8."/>
      <w:lvlJc w:val="left"/>
      <w:pPr>
        <w:ind w:left="5760" w:hanging="360"/>
      </w:pPr>
    </w:lvl>
    <w:lvl w:ilvl="8" w:tplc="2FF405E8" w:tentative="1">
      <w:start w:val="1"/>
      <w:numFmt w:val="lowerRoman"/>
      <w:lvlText w:val="%9."/>
      <w:lvlJc w:val="right"/>
      <w:pPr>
        <w:ind w:left="6480" w:hanging="180"/>
      </w:pPr>
    </w:lvl>
  </w:abstractNum>
  <w:abstractNum w:abstractNumId="33" w15:restartNumberingAfterBreak="0">
    <w:nsid w:val="649161C1"/>
    <w:multiLevelType w:val="hybridMultilevel"/>
    <w:tmpl w:val="FF1C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E19A9574">
      <w:start w:val="1"/>
      <w:numFmt w:val="lowerRoman"/>
      <w:lvlText w:val="(%1)"/>
      <w:lvlJc w:val="left"/>
      <w:pPr>
        <w:ind w:left="1004" w:hanging="720"/>
      </w:pPr>
      <w:rPr>
        <w:rFonts w:hint="default"/>
        <w:b w:val="0"/>
      </w:rPr>
    </w:lvl>
    <w:lvl w:ilvl="1" w:tplc="320672AE" w:tentative="1">
      <w:start w:val="1"/>
      <w:numFmt w:val="lowerLetter"/>
      <w:lvlText w:val="%2."/>
      <w:lvlJc w:val="left"/>
      <w:pPr>
        <w:ind w:left="1364" w:hanging="360"/>
      </w:pPr>
    </w:lvl>
    <w:lvl w:ilvl="2" w:tplc="EB0A6D2C" w:tentative="1">
      <w:start w:val="1"/>
      <w:numFmt w:val="lowerRoman"/>
      <w:lvlText w:val="%3."/>
      <w:lvlJc w:val="right"/>
      <w:pPr>
        <w:ind w:left="2084" w:hanging="180"/>
      </w:pPr>
    </w:lvl>
    <w:lvl w:ilvl="3" w:tplc="A8321CA2" w:tentative="1">
      <w:start w:val="1"/>
      <w:numFmt w:val="decimal"/>
      <w:lvlText w:val="%4."/>
      <w:lvlJc w:val="left"/>
      <w:pPr>
        <w:ind w:left="2804" w:hanging="360"/>
      </w:pPr>
    </w:lvl>
    <w:lvl w:ilvl="4" w:tplc="CF4E9D9A" w:tentative="1">
      <w:start w:val="1"/>
      <w:numFmt w:val="lowerLetter"/>
      <w:lvlText w:val="%5."/>
      <w:lvlJc w:val="left"/>
      <w:pPr>
        <w:ind w:left="3524" w:hanging="360"/>
      </w:pPr>
    </w:lvl>
    <w:lvl w:ilvl="5" w:tplc="9E20BEE2" w:tentative="1">
      <w:start w:val="1"/>
      <w:numFmt w:val="lowerRoman"/>
      <w:lvlText w:val="%6."/>
      <w:lvlJc w:val="right"/>
      <w:pPr>
        <w:ind w:left="4244" w:hanging="180"/>
      </w:pPr>
    </w:lvl>
    <w:lvl w:ilvl="6" w:tplc="5A6E9144" w:tentative="1">
      <w:start w:val="1"/>
      <w:numFmt w:val="decimal"/>
      <w:lvlText w:val="%7."/>
      <w:lvlJc w:val="left"/>
      <w:pPr>
        <w:ind w:left="4964" w:hanging="360"/>
      </w:pPr>
    </w:lvl>
    <w:lvl w:ilvl="7" w:tplc="5BCC1178" w:tentative="1">
      <w:start w:val="1"/>
      <w:numFmt w:val="lowerLetter"/>
      <w:lvlText w:val="%8."/>
      <w:lvlJc w:val="left"/>
      <w:pPr>
        <w:ind w:left="5684" w:hanging="360"/>
      </w:pPr>
    </w:lvl>
    <w:lvl w:ilvl="8" w:tplc="98A6831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4BED254">
      <w:start w:val="1"/>
      <w:numFmt w:val="decimal"/>
      <w:lvlText w:val="%1."/>
      <w:lvlJc w:val="left"/>
      <w:pPr>
        <w:ind w:left="360" w:hanging="360"/>
      </w:pPr>
      <w:rPr>
        <w:rFonts w:hint="default"/>
      </w:rPr>
    </w:lvl>
    <w:lvl w:ilvl="1" w:tplc="604A60C0" w:tentative="1">
      <w:start w:val="1"/>
      <w:numFmt w:val="lowerLetter"/>
      <w:lvlText w:val="%2."/>
      <w:lvlJc w:val="left"/>
      <w:pPr>
        <w:ind w:left="1080" w:hanging="360"/>
      </w:pPr>
    </w:lvl>
    <w:lvl w:ilvl="2" w:tplc="1A2ED124" w:tentative="1">
      <w:start w:val="1"/>
      <w:numFmt w:val="lowerRoman"/>
      <w:lvlText w:val="%3."/>
      <w:lvlJc w:val="right"/>
      <w:pPr>
        <w:ind w:left="1800" w:hanging="180"/>
      </w:pPr>
    </w:lvl>
    <w:lvl w:ilvl="3" w:tplc="EE98F046" w:tentative="1">
      <w:start w:val="1"/>
      <w:numFmt w:val="decimal"/>
      <w:lvlText w:val="%4."/>
      <w:lvlJc w:val="left"/>
      <w:pPr>
        <w:ind w:left="2520" w:hanging="360"/>
      </w:pPr>
    </w:lvl>
    <w:lvl w:ilvl="4" w:tplc="6832B0D0" w:tentative="1">
      <w:start w:val="1"/>
      <w:numFmt w:val="lowerLetter"/>
      <w:lvlText w:val="%5."/>
      <w:lvlJc w:val="left"/>
      <w:pPr>
        <w:ind w:left="3240" w:hanging="360"/>
      </w:pPr>
    </w:lvl>
    <w:lvl w:ilvl="5" w:tplc="8F623338" w:tentative="1">
      <w:start w:val="1"/>
      <w:numFmt w:val="lowerRoman"/>
      <w:lvlText w:val="%6."/>
      <w:lvlJc w:val="right"/>
      <w:pPr>
        <w:ind w:left="3960" w:hanging="180"/>
      </w:pPr>
    </w:lvl>
    <w:lvl w:ilvl="6" w:tplc="61C894B4" w:tentative="1">
      <w:start w:val="1"/>
      <w:numFmt w:val="decimal"/>
      <w:lvlText w:val="%7."/>
      <w:lvlJc w:val="left"/>
      <w:pPr>
        <w:ind w:left="4680" w:hanging="360"/>
      </w:pPr>
    </w:lvl>
    <w:lvl w:ilvl="7" w:tplc="66343C52" w:tentative="1">
      <w:start w:val="1"/>
      <w:numFmt w:val="lowerLetter"/>
      <w:lvlText w:val="%8."/>
      <w:lvlJc w:val="left"/>
      <w:pPr>
        <w:ind w:left="5400" w:hanging="360"/>
      </w:pPr>
    </w:lvl>
    <w:lvl w:ilvl="8" w:tplc="93269E4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F4422118">
      <w:start w:val="1"/>
      <w:numFmt w:val="lowerRoman"/>
      <w:lvlText w:val="(%1)"/>
      <w:lvlJc w:val="left"/>
      <w:pPr>
        <w:ind w:left="1080" w:hanging="720"/>
      </w:pPr>
      <w:rPr>
        <w:rFonts w:hint="default"/>
      </w:rPr>
    </w:lvl>
    <w:lvl w:ilvl="1" w:tplc="14E4B4A2" w:tentative="1">
      <w:start w:val="1"/>
      <w:numFmt w:val="lowerLetter"/>
      <w:lvlText w:val="%2."/>
      <w:lvlJc w:val="left"/>
      <w:pPr>
        <w:ind w:left="1440" w:hanging="360"/>
      </w:pPr>
    </w:lvl>
    <w:lvl w:ilvl="2" w:tplc="2F9E0732" w:tentative="1">
      <w:start w:val="1"/>
      <w:numFmt w:val="lowerRoman"/>
      <w:lvlText w:val="%3."/>
      <w:lvlJc w:val="right"/>
      <w:pPr>
        <w:ind w:left="2160" w:hanging="180"/>
      </w:pPr>
    </w:lvl>
    <w:lvl w:ilvl="3" w:tplc="87681CEC" w:tentative="1">
      <w:start w:val="1"/>
      <w:numFmt w:val="decimal"/>
      <w:lvlText w:val="%4."/>
      <w:lvlJc w:val="left"/>
      <w:pPr>
        <w:ind w:left="2880" w:hanging="360"/>
      </w:pPr>
    </w:lvl>
    <w:lvl w:ilvl="4" w:tplc="F544B396" w:tentative="1">
      <w:start w:val="1"/>
      <w:numFmt w:val="lowerLetter"/>
      <w:lvlText w:val="%5."/>
      <w:lvlJc w:val="left"/>
      <w:pPr>
        <w:ind w:left="3600" w:hanging="360"/>
      </w:pPr>
    </w:lvl>
    <w:lvl w:ilvl="5" w:tplc="0A26AE6E" w:tentative="1">
      <w:start w:val="1"/>
      <w:numFmt w:val="lowerRoman"/>
      <w:lvlText w:val="%6."/>
      <w:lvlJc w:val="right"/>
      <w:pPr>
        <w:ind w:left="4320" w:hanging="180"/>
      </w:pPr>
    </w:lvl>
    <w:lvl w:ilvl="6" w:tplc="4404DB18" w:tentative="1">
      <w:start w:val="1"/>
      <w:numFmt w:val="decimal"/>
      <w:lvlText w:val="%7."/>
      <w:lvlJc w:val="left"/>
      <w:pPr>
        <w:ind w:left="5040" w:hanging="360"/>
      </w:pPr>
    </w:lvl>
    <w:lvl w:ilvl="7" w:tplc="CB6A5D78" w:tentative="1">
      <w:start w:val="1"/>
      <w:numFmt w:val="lowerLetter"/>
      <w:lvlText w:val="%8."/>
      <w:lvlJc w:val="left"/>
      <w:pPr>
        <w:ind w:left="5760" w:hanging="360"/>
      </w:pPr>
    </w:lvl>
    <w:lvl w:ilvl="8" w:tplc="3B1AD434" w:tentative="1">
      <w:start w:val="1"/>
      <w:numFmt w:val="lowerRoman"/>
      <w:lvlText w:val="%9."/>
      <w:lvlJc w:val="right"/>
      <w:pPr>
        <w:ind w:left="6480" w:hanging="180"/>
      </w:pPr>
    </w:lvl>
  </w:abstractNum>
  <w:abstractNum w:abstractNumId="37" w15:restartNumberingAfterBreak="0">
    <w:nsid w:val="7B943666"/>
    <w:multiLevelType w:val="hybridMultilevel"/>
    <w:tmpl w:val="7E9E1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E5F25"/>
    <w:multiLevelType w:val="hybridMultilevel"/>
    <w:tmpl w:val="49A21BE0"/>
    <w:lvl w:ilvl="0" w:tplc="6D942078">
      <w:start w:val="1"/>
      <w:numFmt w:val="decimal"/>
      <w:lvlText w:val="%1."/>
      <w:lvlJc w:val="left"/>
      <w:pPr>
        <w:ind w:left="360" w:hanging="360"/>
      </w:pPr>
      <w:rPr>
        <w:rFonts w:hint="default"/>
      </w:rPr>
    </w:lvl>
    <w:lvl w:ilvl="1" w:tplc="21A89618" w:tentative="1">
      <w:start w:val="1"/>
      <w:numFmt w:val="lowerLetter"/>
      <w:lvlText w:val="%2."/>
      <w:lvlJc w:val="left"/>
      <w:pPr>
        <w:ind w:left="1080" w:hanging="360"/>
      </w:pPr>
    </w:lvl>
    <w:lvl w:ilvl="2" w:tplc="836E90C4" w:tentative="1">
      <w:start w:val="1"/>
      <w:numFmt w:val="lowerRoman"/>
      <w:lvlText w:val="%3."/>
      <w:lvlJc w:val="right"/>
      <w:pPr>
        <w:ind w:left="1800" w:hanging="180"/>
      </w:pPr>
    </w:lvl>
    <w:lvl w:ilvl="3" w:tplc="2BB2AF5C" w:tentative="1">
      <w:start w:val="1"/>
      <w:numFmt w:val="decimal"/>
      <w:lvlText w:val="%4."/>
      <w:lvlJc w:val="left"/>
      <w:pPr>
        <w:ind w:left="2520" w:hanging="360"/>
      </w:pPr>
    </w:lvl>
    <w:lvl w:ilvl="4" w:tplc="CBA035C6" w:tentative="1">
      <w:start w:val="1"/>
      <w:numFmt w:val="lowerLetter"/>
      <w:lvlText w:val="%5."/>
      <w:lvlJc w:val="left"/>
      <w:pPr>
        <w:ind w:left="3240" w:hanging="360"/>
      </w:pPr>
    </w:lvl>
    <w:lvl w:ilvl="5" w:tplc="64520640" w:tentative="1">
      <w:start w:val="1"/>
      <w:numFmt w:val="lowerRoman"/>
      <w:lvlText w:val="%6."/>
      <w:lvlJc w:val="right"/>
      <w:pPr>
        <w:ind w:left="3960" w:hanging="180"/>
      </w:pPr>
    </w:lvl>
    <w:lvl w:ilvl="6" w:tplc="0BA0541E" w:tentative="1">
      <w:start w:val="1"/>
      <w:numFmt w:val="decimal"/>
      <w:lvlText w:val="%7."/>
      <w:lvlJc w:val="left"/>
      <w:pPr>
        <w:ind w:left="4680" w:hanging="360"/>
      </w:pPr>
    </w:lvl>
    <w:lvl w:ilvl="7" w:tplc="91F62450" w:tentative="1">
      <w:start w:val="1"/>
      <w:numFmt w:val="lowerLetter"/>
      <w:lvlText w:val="%8."/>
      <w:lvlJc w:val="left"/>
      <w:pPr>
        <w:ind w:left="5400" w:hanging="360"/>
      </w:pPr>
    </w:lvl>
    <w:lvl w:ilvl="8" w:tplc="9B74388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E6201586">
      <w:start w:val="1"/>
      <w:numFmt w:val="lowerRoman"/>
      <w:lvlText w:val="(%1)"/>
      <w:lvlJc w:val="left"/>
      <w:pPr>
        <w:ind w:left="1080" w:hanging="720"/>
      </w:pPr>
      <w:rPr>
        <w:rFonts w:hint="default"/>
      </w:rPr>
    </w:lvl>
    <w:lvl w:ilvl="1" w:tplc="2EEC9CD0" w:tentative="1">
      <w:start w:val="1"/>
      <w:numFmt w:val="lowerLetter"/>
      <w:lvlText w:val="%2."/>
      <w:lvlJc w:val="left"/>
      <w:pPr>
        <w:ind w:left="1440" w:hanging="360"/>
      </w:pPr>
    </w:lvl>
    <w:lvl w:ilvl="2" w:tplc="5DA29D9A" w:tentative="1">
      <w:start w:val="1"/>
      <w:numFmt w:val="lowerRoman"/>
      <w:lvlText w:val="%3."/>
      <w:lvlJc w:val="right"/>
      <w:pPr>
        <w:ind w:left="2160" w:hanging="180"/>
      </w:pPr>
    </w:lvl>
    <w:lvl w:ilvl="3" w:tplc="CE042E1E" w:tentative="1">
      <w:start w:val="1"/>
      <w:numFmt w:val="decimal"/>
      <w:lvlText w:val="%4."/>
      <w:lvlJc w:val="left"/>
      <w:pPr>
        <w:ind w:left="2880" w:hanging="360"/>
      </w:pPr>
    </w:lvl>
    <w:lvl w:ilvl="4" w:tplc="87BA7C3A" w:tentative="1">
      <w:start w:val="1"/>
      <w:numFmt w:val="lowerLetter"/>
      <w:lvlText w:val="%5."/>
      <w:lvlJc w:val="left"/>
      <w:pPr>
        <w:ind w:left="3600" w:hanging="360"/>
      </w:pPr>
    </w:lvl>
    <w:lvl w:ilvl="5" w:tplc="31F61148" w:tentative="1">
      <w:start w:val="1"/>
      <w:numFmt w:val="lowerRoman"/>
      <w:lvlText w:val="%6."/>
      <w:lvlJc w:val="right"/>
      <w:pPr>
        <w:ind w:left="4320" w:hanging="180"/>
      </w:pPr>
    </w:lvl>
    <w:lvl w:ilvl="6" w:tplc="3BDE07B4" w:tentative="1">
      <w:start w:val="1"/>
      <w:numFmt w:val="decimal"/>
      <w:lvlText w:val="%7."/>
      <w:lvlJc w:val="left"/>
      <w:pPr>
        <w:ind w:left="5040" w:hanging="360"/>
      </w:pPr>
    </w:lvl>
    <w:lvl w:ilvl="7" w:tplc="E6D03E48" w:tentative="1">
      <w:start w:val="1"/>
      <w:numFmt w:val="lowerLetter"/>
      <w:lvlText w:val="%8."/>
      <w:lvlJc w:val="left"/>
      <w:pPr>
        <w:ind w:left="5760" w:hanging="360"/>
      </w:pPr>
    </w:lvl>
    <w:lvl w:ilvl="8" w:tplc="9B300924"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C1CA04D2">
      <w:start w:val="1"/>
      <w:numFmt w:val="decimal"/>
      <w:lvlText w:val="%1."/>
      <w:lvlJc w:val="left"/>
      <w:pPr>
        <w:ind w:left="360" w:hanging="360"/>
      </w:pPr>
      <w:rPr>
        <w:rFonts w:hint="default"/>
      </w:rPr>
    </w:lvl>
    <w:lvl w:ilvl="1" w:tplc="484E5BC2" w:tentative="1">
      <w:start w:val="1"/>
      <w:numFmt w:val="lowerLetter"/>
      <w:lvlText w:val="%2."/>
      <w:lvlJc w:val="left"/>
      <w:pPr>
        <w:ind w:left="1080" w:hanging="360"/>
      </w:pPr>
    </w:lvl>
    <w:lvl w:ilvl="2" w:tplc="73D2D690" w:tentative="1">
      <w:start w:val="1"/>
      <w:numFmt w:val="lowerRoman"/>
      <w:lvlText w:val="%3."/>
      <w:lvlJc w:val="right"/>
      <w:pPr>
        <w:ind w:left="1800" w:hanging="180"/>
      </w:pPr>
    </w:lvl>
    <w:lvl w:ilvl="3" w:tplc="DB2CAF46" w:tentative="1">
      <w:start w:val="1"/>
      <w:numFmt w:val="decimal"/>
      <w:lvlText w:val="%4."/>
      <w:lvlJc w:val="left"/>
      <w:pPr>
        <w:ind w:left="2520" w:hanging="360"/>
      </w:pPr>
    </w:lvl>
    <w:lvl w:ilvl="4" w:tplc="A05442B8" w:tentative="1">
      <w:start w:val="1"/>
      <w:numFmt w:val="lowerLetter"/>
      <w:lvlText w:val="%5."/>
      <w:lvlJc w:val="left"/>
      <w:pPr>
        <w:ind w:left="3240" w:hanging="360"/>
      </w:pPr>
    </w:lvl>
    <w:lvl w:ilvl="5" w:tplc="EFE0100E" w:tentative="1">
      <w:start w:val="1"/>
      <w:numFmt w:val="lowerRoman"/>
      <w:lvlText w:val="%6."/>
      <w:lvlJc w:val="right"/>
      <w:pPr>
        <w:ind w:left="3960" w:hanging="180"/>
      </w:pPr>
    </w:lvl>
    <w:lvl w:ilvl="6" w:tplc="6D582570" w:tentative="1">
      <w:start w:val="1"/>
      <w:numFmt w:val="decimal"/>
      <w:lvlText w:val="%7."/>
      <w:lvlJc w:val="left"/>
      <w:pPr>
        <w:ind w:left="4680" w:hanging="360"/>
      </w:pPr>
    </w:lvl>
    <w:lvl w:ilvl="7" w:tplc="B442E474" w:tentative="1">
      <w:start w:val="1"/>
      <w:numFmt w:val="lowerLetter"/>
      <w:lvlText w:val="%8."/>
      <w:lvlJc w:val="left"/>
      <w:pPr>
        <w:ind w:left="5400" w:hanging="360"/>
      </w:pPr>
    </w:lvl>
    <w:lvl w:ilvl="8" w:tplc="DA78B57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2E92EA3C">
      <w:start w:val="1"/>
      <w:numFmt w:val="decimal"/>
      <w:lvlText w:val="%1."/>
      <w:lvlJc w:val="left"/>
      <w:pPr>
        <w:ind w:left="360" w:hanging="360"/>
      </w:pPr>
      <w:rPr>
        <w:rFonts w:hint="default"/>
      </w:rPr>
    </w:lvl>
    <w:lvl w:ilvl="1" w:tplc="BB60CB60" w:tentative="1">
      <w:start w:val="1"/>
      <w:numFmt w:val="lowerLetter"/>
      <w:lvlText w:val="%2."/>
      <w:lvlJc w:val="left"/>
      <w:pPr>
        <w:ind w:left="1080" w:hanging="360"/>
      </w:pPr>
    </w:lvl>
    <w:lvl w:ilvl="2" w:tplc="C882C63E" w:tentative="1">
      <w:start w:val="1"/>
      <w:numFmt w:val="lowerRoman"/>
      <w:lvlText w:val="%3."/>
      <w:lvlJc w:val="right"/>
      <w:pPr>
        <w:ind w:left="1800" w:hanging="180"/>
      </w:pPr>
    </w:lvl>
    <w:lvl w:ilvl="3" w:tplc="BF44128A" w:tentative="1">
      <w:start w:val="1"/>
      <w:numFmt w:val="decimal"/>
      <w:lvlText w:val="%4."/>
      <w:lvlJc w:val="left"/>
      <w:pPr>
        <w:ind w:left="2520" w:hanging="360"/>
      </w:pPr>
    </w:lvl>
    <w:lvl w:ilvl="4" w:tplc="780C03FE" w:tentative="1">
      <w:start w:val="1"/>
      <w:numFmt w:val="lowerLetter"/>
      <w:lvlText w:val="%5."/>
      <w:lvlJc w:val="left"/>
      <w:pPr>
        <w:ind w:left="3240" w:hanging="360"/>
      </w:pPr>
    </w:lvl>
    <w:lvl w:ilvl="5" w:tplc="AB24FCD0" w:tentative="1">
      <w:start w:val="1"/>
      <w:numFmt w:val="lowerRoman"/>
      <w:lvlText w:val="%6."/>
      <w:lvlJc w:val="right"/>
      <w:pPr>
        <w:ind w:left="3960" w:hanging="180"/>
      </w:pPr>
    </w:lvl>
    <w:lvl w:ilvl="6" w:tplc="81D66678" w:tentative="1">
      <w:start w:val="1"/>
      <w:numFmt w:val="decimal"/>
      <w:lvlText w:val="%7."/>
      <w:lvlJc w:val="left"/>
      <w:pPr>
        <w:ind w:left="4680" w:hanging="360"/>
      </w:pPr>
    </w:lvl>
    <w:lvl w:ilvl="7" w:tplc="724C6C56" w:tentative="1">
      <w:start w:val="1"/>
      <w:numFmt w:val="lowerLetter"/>
      <w:lvlText w:val="%8."/>
      <w:lvlJc w:val="left"/>
      <w:pPr>
        <w:ind w:left="5400" w:hanging="360"/>
      </w:pPr>
    </w:lvl>
    <w:lvl w:ilvl="8" w:tplc="978406B4" w:tentative="1">
      <w:start w:val="1"/>
      <w:numFmt w:val="lowerRoman"/>
      <w:lvlText w:val="%9."/>
      <w:lvlJc w:val="right"/>
      <w:pPr>
        <w:ind w:left="6120" w:hanging="180"/>
      </w:pPr>
    </w:lvl>
  </w:abstractNum>
  <w:num w:numId="1">
    <w:abstractNumId w:val="8"/>
  </w:num>
  <w:num w:numId="2">
    <w:abstractNumId w:val="20"/>
  </w:num>
  <w:num w:numId="3">
    <w:abstractNumId w:val="38"/>
  </w:num>
  <w:num w:numId="4">
    <w:abstractNumId w:val="41"/>
  </w:num>
  <w:num w:numId="5">
    <w:abstractNumId w:val="27"/>
  </w:num>
  <w:num w:numId="6">
    <w:abstractNumId w:val="16"/>
  </w:num>
  <w:num w:numId="7">
    <w:abstractNumId w:val="35"/>
  </w:num>
  <w:num w:numId="8">
    <w:abstractNumId w:val="15"/>
  </w:num>
  <w:num w:numId="9">
    <w:abstractNumId w:val="22"/>
  </w:num>
  <w:num w:numId="10">
    <w:abstractNumId w:val="40"/>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4"/>
  </w:num>
  <w:num w:numId="18">
    <w:abstractNumId w:val="30"/>
  </w:num>
  <w:num w:numId="19">
    <w:abstractNumId w:val="17"/>
  </w:num>
  <w:num w:numId="20">
    <w:abstractNumId w:val="26"/>
  </w:num>
  <w:num w:numId="21">
    <w:abstractNumId w:val="7"/>
  </w:num>
  <w:num w:numId="22">
    <w:abstractNumId w:val="13"/>
  </w:num>
  <w:num w:numId="23">
    <w:abstractNumId w:val="32"/>
  </w:num>
  <w:num w:numId="24">
    <w:abstractNumId w:val="23"/>
  </w:num>
  <w:num w:numId="25">
    <w:abstractNumId w:val="18"/>
  </w:num>
  <w:num w:numId="26">
    <w:abstractNumId w:val="12"/>
  </w:num>
  <w:num w:numId="27">
    <w:abstractNumId w:val="24"/>
  </w:num>
  <w:num w:numId="28">
    <w:abstractNumId w:val="39"/>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33"/>
  </w:num>
  <w:num w:numId="40">
    <w:abstractNumId w:val="10"/>
  </w:num>
  <w:num w:numId="41">
    <w:abstractNumId w:val="37"/>
  </w:num>
  <w:num w:numId="4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44F"/>
    <w:rsid w:val="000C6E79"/>
    <w:rsid w:val="0022428B"/>
    <w:rsid w:val="003E7B7C"/>
    <w:rsid w:val="00442EE7"/>
    <w:rsid w:val="007F5527"/>
    <w:rsid w:val="0083144F"/>
    <w:rsid w:val="00C743C3"/>
    <w:rsid w:val="00CB6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5BBE"/>
  <w15:docId w15:val="{2759FB2B-DB3F-474E-8CD7-2F489D6B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7401</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Onslow Gardens</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2021-07-21T01:51:00+00:00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5304BD33-7CF4-DC11-AD41-005056922186</Home_x0020_ID>
    <State xmlns="a8338b6e-77a6-4851-82b6-98166143ffdd">WA</State>
    <Doc_x0020_Sent_Received_x0020_Date xmlns="a8338b6e-77a6-4851-82b6-98166143ffdd">2021-07-21T00:00:00+00:00</Doc_x0020_Sent_Received_x0020_Date>
    <Activity_x0020_ID xmlns="a8338b6e-77a6-4851-82b6-98166143ffdd">0BF2A646-A1C2-EB11-AC89-005056922186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E3DD-9345-4555-8260-0A111D7A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A17D29A-BFFD-4053-98E3-89AAC36E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2021-09-06T22:51:00Z</dcterms:created>
  <dcterms:modified xsi:type="dcterms:W3CDTF">2021-09-06T22:51:00Z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