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5E7B" w14:textId="77777777" w:rsidR="003C6EC2" w:rsidRPr="003C6EC2" w:rsidRDefault="00271C4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0EF602A" wp14:editId="10EF602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639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0EF602C" wp14:editId="10EF602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930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Campbelltown</w:t>
      </w:r>
      <w:r w:rsidRPr="003C6EC2">
        <w:rPr>
          <w:rFonts w:ascii="Arial Black" w:hAnsi="Arial Black"/>
        </w:rPr>
        <w:t xml:space="preserve"> </w:t>
      </w:r>
    </w:p>
    <w:p w14:paraId="10EF5E7C" w14:textId="77777777" w:rsidR="003C6EC2" w:rsidRPr="003C6EC2" w:rsidRDefault="00271C4F" w:rsidP="003C6EC2">
      <w:pPr>
        <w:pStyle w:val="Title"/>
        <w:spacing w:before="360" w:after="480"/>
      </w:pPr>
      <w:r w:rsidRPr="003C6EC2">
        <w:rPr>
          <w:rFonts w:ascii="Arial Black" w:eastAsia="Calibri" w:hAnsi="Arial Black"/>
          <w:sz w:val="56"/>
        </w:rPr>
        <w:t>Performance Report</w:t>
      </w:r>
    </w:p>
    <w:p w14:paraId="10EF5E7D" w14:textId="77777777" w:rsidR="001E6954" w:rsidRPr="003C6EC2" w:rsidRDefault="00271C4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Steele Street </w:t>
      </w:r>
      <w:r w:rsidRPr="003C6EC2">
        <w:rPr>
          <w:color w:val="FFFFFF" w:themeColor="background1"/>
          <w:sz w:val="28"/>
        </w:rPr>
        <w:br/>
        <w:t>CAMPBELLTOWN SA 5074</w:t>
      </w:r>
      <w:r w:rsidRPr="003C6EC2">
        <w:rPr>
          <w:color w:val="FFFFFF" w:themeColor="background1"/>
          <w:sz w:val="28"/>
        </w:rPr>
        <w:br/>
      </w:r>
      <w:r w:rsidRPr="003C6EC2">
        <w:rPr>
          <w:rFonts w:eastAsia="Calibri"/>
          <w:color w:val="FFFFFF" w:themeColor="background1"/>
          <w:sz w:val="28"/>
          <w:szCs w:val="56"/>
          <w:lang w:eastAsia="en-US"/>
        </w:rPr>
        <w:t>Phone number: 08 8337 2000</w:t>
      </w:r>
    </w:p>
    <w:p w14:paraId="10EF5E7E" w14:textId="77777777" w:rsidR="003C6EC2" w:rsidRDefault="00271C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6089 </w:t>
      </w:r>
    </w:p>
    <w:p w14:paraId="10EF5E7F" w14:textId="77777777" w:rsidR="001E6954" w:rsidRPr="003C6EC2" w:rsidRDefault="00271C4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0EF5E80" w14:textId="77777777" w:rsidR="001E6954" w:rsidRPr="003C6EC2" w:rsidRDefault="00271C4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November 2021</w:t>
      </w:r>
    </w:p>
    <w:p w14:paraId="10EF5E81" w14:textId="2CC7CC96" w:rsidR="006B166B" w:rsidRPr="00E93D41" w:rsidRDefault="00271C4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December 2021</w:t>
      </w:r>
    </w:p>
    <w:bookmarkEnd w:id="0"/>
    <w:p w14:paraId="10EF5E82" w14:textId="77777777" w:rsidR="001E6954" w:rsidRPr="003C6EC2" w:rsidRDefault="002F3F8C" w:rsidP="001E6954">
      <w:pPr>
        <w:tabs>
          <w:tab w:val="left" w:pos="2127"/>
        </w:tabs>
        <w:spacing w:before="120"/>
        <w:rPr>
          <w:rFonts w:eastAsia="Calibri"/>
          <w:b/>
          <w:color w:val="FFFFFF" w:themeColor="background1"/>
          <w:sz w:val="28"/>
          <w:szCs w:val="56"/>
          <w:lang w:eastAsia="en-US"/>
        </w:rPr>
      </w:pPr>
    </w:p>
    <w:p w14:paraId="10EF5E83" w14:textId="77777777" w:rsidR="003C6EC2" w:rsidRDefault="002F3F8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EF5E84" w14:textId="77777777" w:rsidR="00F96D2E" w:rsidRDefault="00271C4F" w:rsidP="00F96D2E">
      <w:pPr>
        <w:pStyle w:val="Heading1"/>
      </w:pPr>
      <w:bookmarkStart w:id="1" w:name="_Hlk32477662"/>
      <w:r>
        <w:lastRenderedPageBreak/>
        <w:t>Performance report prepared by</w:t>
      </w:r>
    </w:p>
    <w:p w14:paraId="10EF5E85" w14:textId="4DB5F7D0" w:rsidR="00F96D2E" w:rsidRPr="009B0F30" w:rsidRDefault="00271C4F" w:rsidP="00F96D2E">
      <w:r w:rsidRPr="00271C4F">
        <w:rPr>
          <w:rFonts w:cs="Times New Roman"/>
          <w:color w:val="auto"/>
        </w:rPr>
        <w:t>Michelle Glenn</w:t>
      </w:r>
      <w:r w:rsidRPr="00271C4F">
        <w:rPr>
          <w:color w:val="auto"/>
        </w:rPr>
        <w:t xml:space="preserve">, delegate </w:t>
      </w:r>
      <w:r>
        <w:t>of the Aged Care Quality and Safety Commissioner.</w:t>
      </w:r>
    </w:p>
    <w:p w14:paraId="10EF5E86" w14:textId="77777777" w:rsidR="00A30BEC" w:rsidRDefault="00271C4F" w:rsidP="0094564F">
      <w:pPr>
        <w:pStyle w:val="Heading1"/>
      </w:pPr>
      <w:r>
        <w:t>Publication of report</w:t>
      </w:r>
    </w:p>
    <w:p w14:paraId="10EF5E87" w14:textId="77777777" w:rsidR="00A30BEC" w:rsidRPr="006B166B" w:rsidRDefault="00271C4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0EF5E88" w14:textId="77777777" w:rsidR="007F5256" w:rsidRPr="0094564F" w:rsidRDefault="00271C4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37A77" w14:paraId="10EF5EA3" w14:textId="77777777" w:rsidTr="00EB1D71">
        <w:trPr>
          <w:trHeight w:val="227"/>
        </w:trPr>
        <w:tc>
          <w:tcPr>
            <w:tcW w:w="3942" w:type="pct"/>
            <w:shd w:val="clear" w:color="auto" w:fill="auto"/>
          </w:tcPr>
          <w:p w14:paraId="10EF5EA1" w14:textId="77777777" w:rsidR="001E6954" w:rsidRPr="001E6954" w:rsidRDefault="00271C4F"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0EF5EA2" w14:textId="7A34D39E" w:rsidR="001E6954" w:rsidRPr="001E6954" w:rsidRDefault="002F3F8C" w:rsidP="003C6EC2">
            <w:pPr>
              <w:keepNext/>
              <w:spacing w:before="40" w:after="40" w:line="240" w:lineRule="auto"/>
              <w:jc w:val="right"/>
              <w:rPr>
                <w:b/>
                <w:color w:val="0000FF"/>
              </w:rPr>
            </w:pPr>
          </w:p>
        </w:tc>
      </w:tr>
      <w:tr w:rsidR="00737A77" w14:paraId="10EF5EA9" w14:textId="77777777" w:rsidTr="00EB1D71">
        <w:trPr>
          <w:trHeight w:val="227"/>
        </w:trPr>
        <w:tc>
          <w:tcPr>
            <w:tcW w:w="3942" w:type="pct"/>
            <w:shd w:val="clear" w:color="auto" w:fill="auto"/>
          </w:tcPr>
          <w:p w14:paraId="10EF5EA7" w14:textId="77777777" w:rsidR="001E6954" w:rsidRPr="001E6954" w:rsidRDefault="00271C4F" w:rsidP="004C55D8">
            <w:pPr>
              <w:spacing w:before="40" w:after="40" w:line="240" w:lineRule="auto"/>
              <w:ind w:left="318" w:hanging="7"/>
            </w:pPr>
            <w:r w:rsidRPr="001E6954">
              <w:t>Requirement 2(3)(b)</w:t>
            </w:r>
          </w:p>
        </w:tc>
        <w:tc>
          <w:tcPr>
            <w:tcW w:w="1058" w:type="pct"/>
            <w:shd w:val="clear" w:color="auto" w:fill="auto"/>
          </w:tcPr>
          <w:p w14:paraId="10EF5EA8" w14:textId="57A75666" w:rsidR="001E6954" w:rsidRPr="001E6954" w:rsidRDefault="00271C4F" w:rsidP="00463EF3">
            <w:pPr>
              <w:spacing w:before="40" w:after="40" w:line="240" w:lineRule="auto"/>
              <w:jc w:val="right"/>
              <w:rPr>
                <w:color w:val="0000FF"/>
              </w:rPr>
            </w:pPr>
            <w:r w:rsidRPr="001E6954">
              <w:rPr>
                <w:bCs/>
                <w:iCs/>
                <w:color w:val="00577D"/>
                <w:szCs w:val="40"/>
              </w:rPr>
              <w:t>Compliant</w:t>
            </w:r>
          </w:p>
        </w:tc>
      </w:tr>
      <w:tr w:rsidR="00737A77" w14:paraId="10EF5EB2" w14:textId="77777777" w:rsidTr="00EB1D71">
        <w:trPr>
          <w:trHeight w:val="227"/>
        </w:trPr>
        <w:tc>
          <w:tcPr>
            <w:tcW w:w="3942" w:type="pct"/>
            <w:shd w:val="clear" w:color="auto" w:fill="auto"/>
          </w:tcPr>
          <w:p w14:paraId="10EF5EB0" w14:textId="77777777" w:rsidR="001E6954" w:rsidRPr="001E6954" w:rsidRDefault="00271C4F" w:rsidP="004C55D8">
            <w:pPr>
              <w:spacing w:before="40" w:after="40" w:line="240" w:lineRule="auto"/>
              <w:ind w:left="318" w:hanging="7"/>
            </w:pPr>
            <w:r w:rsidRPr="001E6954">
              <w:t>Requirement 2(3)(e)</w:t>
            </w:r>
          </w:p>
        </w:tc>
        <w:tc>
          <w:tcPr>
            <w:tcW w:w="1058" w:type="pct"/>
            <w:shd w:val="clear" w:color="auto" w:fill="auto"/>
          </w:tcPr>
          <w:p w14:paraId="10EF5EB1" w14:textId="49AA6697" w:rsidR="001E6954" w:rsidRPr="00AF17FC" w:rsidRDefault="00271C4F" w:rsidP="00AF17FC">
            <w:pPr>
              <w:spacing w:before="40" w:after="40" w:line="240" w:lineRule="auto"/>
              <w:jc w:val="right"/>
              <w:rPr>
                <w:color w:val="0000FF"/>
              </w:rPr>
            </w:pPr>
            <w:r w:rsidRPr="001E6954">
              <w:rPr>
                <w:bCs/>
                <w:iCs/>
                <w:color w:val="00577D"/>
                <w:szCs w:val="40"/>
              </w:rPr>
              <w:t>Compliant</w:t>
            </w:r>
          </w:p>
        </w:tc>
      </w:tr>
      <w:tr w:rsidR="00737A77" w14:paraId="10EF5EB5" w14:textId="77777777" w:rsidTr="00EB1D71">
        <w:trPr>
          <w:trHeight w:val="227"/>
        </w:trPr>
        <w:tc>
          <w:tcPr>
            <w:tcW w:w="3942" w:type="pct"/>
            <w:shd w:val="clear" w:color="auto" w:fill="auto"/>
          </w:tcPr>
          <w:p w14:paraId="10EF5EB3" w14:textId="77777777" w:rsidR="001E6954" w:rsidRPr="001E6954" w:rsidRDefault="00271C4F" w:rsidP="003C6EC2">
            <w:pPr>
              <w:keepNext/>
              <w:spacing w:before="40" w:after="40" w:line="240" w:lineRule="auto"/>
              <w:rPr>
                <w:b/>
              </w:rPr>
            </w:pPr>
            <w:r w:rsidRPr="001E6954">
              <w:rPr>
                <w:b/>
              </w:rPr>
              <w:t>Standard 3 Personal care and clinical care</w:t>
            </w:r>
          </w:p>
        </w:tc>
        <w:tc>
          <w:tcPr>
            <w:tcW w:w="1058" w:type="pct"/>
            <w:shd w:val="clear" w:color="auto" w:fill="auto"/>
          </w:tcPr>
          <w:p w14:paraId="10EF5EB4" w14:textId="292E7909" w:rsidR="001E6954" w:rsidRPr="001E6954" w:rsidRDefault="002F3F8C" w:rsidP="003C6EC2">
            <w:pPr>
              <w:keepNext/>
              <w:spacing w:before="40" w:after="40" w:line="240" w:lineRule="auto"/>
              <w:jc w:val="right"/>
              <w:rPr>
                <w:b/>
                <w:color w:val="0000FF"/>
              </w:rPr>
            </w:pPr>
          </w:p>
        </w:tc>
      </w:tr>
      <w:tr w:rsidR="00737A77" w14:paraId="10EF5EBB" w14:textId="77777777" w:rsidTr="00EB1D71">
        <w:trPr>
          <w:trHeight w:val="227"/>
        </w:trPr>
        <w:tc>
          <w:tcPr>
            <w:tcW w:w="3942" w:type="pct"/>
            <w:shd w:val="clear" w:color="auto" w:fill="auto"/>
          </w:tcPr>
          <w:p w14:paraId="10EF5EB9" w14:textId="77777777" w:rsidR="001E6954" w:rsidRPr="001E6954" w:rsidRDefault="00271C4F" w:rsidP="004C55D8">
            <w:pPr>
              <w:spacing w:before="40" w:after="40" w:line="240" w:lineRule="auto"/>
              <w:ind w:left="318" w:hanging="7"/>
            </w:pPr>
            <w:r w:rsidRPr="001E6954">
              <w:t>Requirement 3(3)(b)</w:t>
            </w:r>
          </w:p>
        </w:tc>
        <w:tc>
          <w:tcPr>
            <w:tcW w:w="1058" w:type="pct"/>
            <w:shd w:val="clear" w:color="auto" w:fill="auto"/>
          </w:tcPr>
          <w:p w14:paraId="10EF5EBA" w14:textId="759AD77B" w:rsidR="001E6954" w:rsidRPr="001E6954" w:rsidRDefault="00271C4F" w:rsidP="00463EF3">
            <w:pPr>
              <w:spacing w:before="40" w:after="40" w:line="240" w:lineRule="auto"/>
              <w:jc w:val="right"/>
              <w:rPr>
                <w:color w:val="0000FF"/>
              </w:rPr>
            </w:pPr>
            <w:r w:rsidRPr="001E6954">
              <w:rPr>
                <w:bCs/>
                <w:iCs/>
                <w:color w:val="00577D"/>
                <w:szCs w:val="40"/>
              </w:rPr>
              <w:t>Compliant</w:t>
            </w:r>
          </w:p>
        </w:tc>
      </w:tr>
      <w:bookmarkEnd w:id="2"/>
    </w:tbl>
    <w:p w14:paraId="10EF5F22" w14:textId="77777777" w:rsidR="008A22FF" w:rsidRDefault="002F3F8C" w:rsidP="00463EF3">
      <w:pPr>
        <w:sectPr w:rsidR="008A22FF" w:rsidSect="001416E6">
          <w:headerReference w:type="first" r:id="rId16"/>
          <w:pgSz w:w="11906" w:h="16838"/>
          <w:pgMar w:top="1701" w:right="1418" w:bottom="1418" w:left="1418" w:header="709" w:footer="397" w:gutter="0"/>
          <w:cols w:space="708"/>
          <w:docGrid w:linePitch="360"/>
        </w:sectPr>
      </w:pPr>
    </w:p>
    <w:p w14:paraId="10EF5F23" w14:textId="77777777" w:rsidR="007F5256" w:rsidRPr="00D21DCD" w:rsidRDefault="00271C4F" w:rsidP="00EC5474">
      <w:pPr>
        <w:pStyle w:val="Heading1"/>
      </w:pPr>
      <w:r>
        <w:lastRenderedPageBreak/>
        <w:t>Detailed assessment</w:t>
      </w:r>
    </w:p>
    <w:p w14:paraId="10EF5F24" w14:textId="77777777" w:rsidR="001E6954" w:rsidRPr="00D63989" w:rsidRDefault="00271C4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EF5F26" w14:textId="77777777" w:rsidR="001E6954" w:rsidRPr="00D63989" w:rsidRDefault="00271C4F" w:rsidP="001E6954">
      <w:r w:rsidRPr="00D63989">
        <w:t>The following information has been taken into account in developing this performance report:</w:t>
      </w:r>
    </w:p>
    <w:p w14:paraId="70BEB4C3" w14:textId="77777777" w:rsidR="00271C4F" w:rsidRDefault="00271C4F" w:rsidP="00271C4F">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61A59">
        <w:t>a site assessment, observations at the service, review of documents and interviews with consumers, representatives, staff and management</w:t>
      </w:r>
    </w:p>
    <w:p w14:paraId="5F29A283" w14:textId="77777777" w:rsidR="00271C4F" w:rsidRPr="00365DAE" w:rsidRDefault="00271C4F" w:rsidP="00271C4F">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161A59">
        <w:t>14 December 2021</w:t>
      </w:r>
    </w:p>
    <w:p w14:paraId="10EF5F29" w14:textId="5B4C573A" w:rsidR="004B33E7" w:rsidRPr="00D63989" w:rsidRDefault="00271C4F" w:rsidP="00271C4F">
      <w:pPr>
        <w:pStyle w:val="ListBullet"/>
      </w:pPr>
      <w:r w:rsidRPr="00161A59">
        <w:t>the Performance report dated 7 May 2021 for the Site Audit conducted 11 March 2021 to 12 March 2021.</w:t>
      </w:r>
    </w:p>
    <w:p w14:paraId="10EF5F2A" w14:textId="77777777" w:rsidR="008A22FF" w:rsidRDefault="002F3F8C">
      <w:pPr>
        <w:spacing w:after="160" w:line="259" w:lineRule="auto"/>
        <w:rPr>
          <w:rFonts w:cs="Times New Roman"/>
        </w:rPr>
      </w:pPr>
    </w:p>
    <w:p w14:paraId="10EF5F2B" w14:textId="77777777" w:rsidR="00095CD4" w:rsidRDefault="002F3F8C" w:rsidP="00095CD4">
      <w:pPr>
        <w:sectPr w:rsidR="00095CD4" w:rsidSect="005058B8">
          <w:headerReference w:type="first" r:id="rId17"/>
          <w:pgSz w:w="11906" w:h="16838"/>
          <w:pgMar w:top="1701" w:right="1418" w:bottom="1418" w:left="1418" w:header="709" w:footer="397" w:gutter="0"/>
          <w:cols w:space="708"/>
          <w:docGrid w:linePitch="360"/>
        </w:sectPr>
      </w:pPr>
    </w:p>
    <w:p w14:paraId="10EF5F4F" w14:textId="77777777" w:rsidR="00ED6B57" w:rsidRDefault="002F3F8C"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10EF5F50" w14:textId="33D9805C" w:rsidR="00CB3BA9" w:rsidRDefault="00271C4F"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0EF6030" wp14:editId="10EF603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5984"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10EF5F51" w14:textId="77777777" w:rsidR="00ED6B57" w:rsidRPr="00ED6B57" w:rsidRDefault="00271C4F" w:rsidP="00ED6B57">
      <w:pPr>
        <w:pStyle w:val="Heading3"/>
        <w:shd w:val="clear" w:color="auto" w:fill="F2F2F2" w:themeFill="background1" w:themeFillShade="F2"/>
      </w:pPr>
      <w:r w:rsidRPr="00ED6B57">
        <w:t>Consumer outcome:</w:t>
      </w:r>
    </w:p>
    <w:p w14:paraId="10EF5F52" w14:textId="77777777" w:rsidR="00ED6B57" w:rsidRPr="00ED6B57" w:rsidRDefault="00271C4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EF5F53" w14:textId="77777777" w:rsidR="00ED6B57" w:rsidRPr="00ED6B57" w:rsidRDefault="00271C4F" w:rsidP="00ED6B57">
      <w:pPr>
        <w:pStyle w:val="Heading3"/>
        <w:shd w:val="clear" w:color="auto" w:fill="F2F2F2" w:themeFill="background1" w:themeFillShade="F2"/>
      </w:pPr>
      <w:r w:rsidRPr="00ED6B57">
        <w:t>Organisation statement:</w:t>
      </w:r>
    </w:p>
    <w:p w14:paraId="10EF5F54" w14:textId="77777777" w:rsidR="00ED6B57" w:rsidRPr="00ED6B57" w:rsidRDefault="00271C4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0EF5F55" w14:textId="77777777" w:rsidR="00ED6B57" w:rsidRDefault="00271C4F" w:rsidP="00ED6B57">
      <w:pPr>
        <w:pStyle w:val="Heading2"/>
      </w:pPr>
      <w:r>
        <w:t xml:space="preserve">Assessment </w:t>
      </w:r>
      <w:r w:rsidRPr="002B2C0F">
        <w:t>of Standard</w:t>
      </w:r>
      <w:r>
        <w:t xml:space="preserve"> 2</w:t>
      </w:r>
    </w:p>
    <w:p w14:paraId="62664044" w14:textId="77777777" w:rsidR="00271C4F" w:rsidRPr="00271C4F" w:rsidRDefault="00271C4F" w:rsidP="00271C4F">
      <w:pPr>
        <w:rPr>
          <w:rFonts w:eastAsiaTheme="minorHAnsi"/>
          <w:color w:val="auto"/>
        </w:rPr>
      </w:pPr>
      <w:bookmarkStart w:id="4" w:name="_Hlk90878662"/>
      <w:r w:rsidRPr="00271C4F">
        <w:rPr>
          <w:rFonts w:eastAsiaTheme="minorHAnsi"/>
          <w:color w:val="auto"/>
        </w:rPr>
        <w:t xml:space="preserve">The Assessment Team assessed Requirements (3)(b) and (3)(e) in Standard 2 Ongoing assessment and planning with consumers as part of the Assessment Contact. All other Requirements in this Standard were not assessed and, therefore, an overall rating of the Standard is not provided.  </w:t>
      </w:r>
    </w:p>
    <w:p w14:paraId="07BC5A5B" w14:textId="77777777" w:rsidR="00271C4F" w:rsidRPr="00271C4F" w:rsidRDefault="00271C4F" w:rsidP="00271C4F">
      <w:pPr>
        <w:rPr>
          <w:color w:val="auto"/>
        </w:rPr>
      </w:pPr>
      <w:r w:rsidRPr="00271C4F">
        <w:rPr>
          <w:rFonts w:eastAsiaTheme="minorHAnsi"/>
          <w:color w:val="auto"/>
        </w:rPr>
        <w:t xml:space="preserve">The purpose of the Assessment Contact was to assess the performance of the service in relation to Requirements (3)(b) and (3)(e) in this Standard. These Requirements were found Non-compliant following a Site Audit conducted </w:t>
      </w:r>
      <w:bookmarkStart w:id="5" w:name="_Hlk90878567"/>
      <w:r w:rsidRPr="00271C4F">
        <w:rPr>
          <w:color w:val="auto"/>
        </w:rPr>
        <w:t>11 March 2021 to 12 March 2021</w:t>
      </w:r>
      <w:bookmarkEnd w:id="5"/>
      <w:r w:rsidRPr="00271C4F">
        <w:rPr>
          <w:color w:val="auto"/>
        </w:rPr>
        <w:t xml:space="preserve"> where it was found:</w:t>
      </w:r>
    </w:p>
    <w:p w14:paraId="5FE30CE1" w14:textId="77777777" w:rsidR="00271C4F" w:rsidRPr="00271C4F" w:rsidRDefault="00271C4F" w:rsidP="00271C4F">
      <w:pPr>
        <w:numPr>
          <w:ilvl w:val="0"/>
          <w:numId w:val="2"/>
        </w:numPr>
        <w:ind w:left="425" w:hanging="425"/>
        <w:rPr>
          <w:rFonts w:eastAsiaTheme="minorHAnsi"/>
          <w:color w:val="auto"/>
          <w:szCs w:val="22"/>
          <w:lang w:eastAsia="en-US"/>
        </w:rPr>
      </w:pPr>
      <w:r w:rsidRPr="00271C4F">
        <w:rPr>
          <w:rFonts w:eastAsiaTheme="minorHAnsi"/>
          <w:color w:val="auto"/>
          <w:szCs w:val="22"/>
          <w:lang w:eastAsia="en-US"/>
        </w:rPr>
        <w:t>advance care planning and end of life planning processes were not effectively implemented. Information relating to consumers’ end of life and palliative care goals, needs and preferences was not routinely captured and available to staff to ensure care and services were provided in line with consumers’ wishes in the palliative phase; and</w:t>
      </w:r>
    </w:p>
    <w:p w14:paraId="2471F9F1" w14:textId="77777777" w:rsidR="00271C4F" w:rsidRPr="00271C4F" w:rsidRDefault="00271C4F" w:rsidP="00271C4F">
      <w:pPr>
        <w:numPr>
          <w:ilvl w:val="0"/>
          <w:numId w:val="2"/>
        </w:numPr>
        <w:ind w:left="425" w:hanging="425"/>
        <w:rPr>
          <w:rFonts w:eastAsiaTheme="minorHAnsi"/>
          <w:color w:val="auto"/>
          <w:szCs w:val="22"/>
          <w:lang w:eastAsia="en-US"/>
        </w:rPr>
      </w:pPr>
      <w:r w:rsidRPr="00271C4F">
        <w:rPr>
          <w:rFonts w:eastAsiaTheme="minorHAnsi"/>
          <w:color w:val="auto"/>
          <w:szCs w:val="22"/>
          <w:lang w:eastAsia="en-US"/>
        </w:rPr>
        <w:t>consumer care plans, specifically falls management strategies and risk assessments, were not routinely reviewed to ensure care plans were up-to-date, reflective of consumers’ current care and service needs and continued to meet consumers’ current needs, safely and effectively.</w:t>
      </w:r>
    </w:p>
    <w:p w14:paraId="438E6319" w14:textId="77777777" w:rsidR="00271C4F" w:rsidRPr="00271C4F" w:rsidRDefault="00271C4F" w:rsidP="00271C4F">
      <w:pPr>
        <w:rPr>
          <w:rFonts w:eastAsiaTheme="minorHAnsi"/>
          <w:color w:val="auto"/>
        </w:rPr>
      </w:pPr>
      <w:r w:rsidRPr="00271C4F">
        <w:rPr>
          <w:rFonts w:eastAsiaTheme="minorHAnsi"/>
          <w:color w:val="auto"/>
        </w:rPr>
        <w:t xml:space="preserve">The Assessment Team’s report provided evidence of actions taken to address deficiencies identified at the Site Audit and have recommended Requirements (3)(b) and (3)(e) met. </w:t>
      </w:r>
    </w:p>
    <w:p w14:paraId="487C9A09" w14:textId="77777777" w:rsidR="00271C4F" w:rsidRPr="00271C4F" w:rsidRDefault="00271C4F" w:rsidP="00271C4F">
      <w:pPr>
        <w:rPr>
          <w:rFonts w:eastAsiaTheme="minorHAnsi"/>
          <w:color w:val="auto"/>
        </w:rPr>
      </w:pPr>
      <w:r w:rsidRPr="00271C4F">
        <w:rPr>
          <w:rFonts w:eastAsiaTheme="minorHAnsi"/>
          <w:color w:val="auto"/>
        </w:rPr>
        <w:lastRenderedPageBreak/>
        <w:t xml:space="preserve">The provider’s response included further clarification/detail of the evidence presented in the Assessment Team’s report. Additionally, the response highlighted actions implemented in response to the Assessment Team’s report to further imbed improvements, and demonstrated a commitment to continuous improvement. </w:t>
      </w:r>
    </w:p>
    <w:p w14:paraId="10EF5F57" w14:textId="6F2E30F2" w:rsidR="00154403" w:rsidRPr="00D435F8" w:rsidRDefault="00271C4F" w:rsidP="00271C4F">
      <w:pPr>
        <w:rPr>
          <w:rFonts w:eastAsia="Calibri"/>
          <w:i/>
          <w:color w:val="auto"/>
          <w:lang w:eastAsia="en-US"/>
        </w:rPr>
      </w:pPr>
      <w:r w:rsidRPr="00271C4F">
        <w:rPr>
          <w:rFonts w:eastAsiaTheme="minorHAnsi"/>
          <w:color w:val="auto"/>
        </w:rPr>
        <w:t>I have considered the Assessment Team’s findings, the evidence documented in the Assessment Team’s report and the provider’s response and based on this information, I find Bupa Aged Care Australia Pty Ltd, in relation to Bupa Campbelltown, Compliant with Requirements (3)(b) and (3)(e) in Standard 2 Ongoing assessment and planning with consumers. I have provided reasons for my findings in the specific Requirements below.</w:t>
      </w:r>
      <w:bookmarkEnd w:id="4"/>
    </w:p>
    <w:p w14:paraId="10EF5F58" w14:textId="3A1E1999" w:rsidR="00ED6B57" w:rsidRDefault="00271C4F" w:rsidP="00ED6B57">
      <w:pPr>
        <w:pStyle w:val="Heading2"/>
      </w:pPr>
      <w:r>
        <w:t>Assessment of Standard 2 Requirements</w:t>
      </w:r>
      <w:r w:rsidRPr="0066387A">
        <w:rPr>
          <w:i/>
          <w:color w:val="0000FF"/>
          <w:sz w:val="24"/>
          <w:szCs w:val="24"/>
        </w:rPr>
        <w:t xml:space="preserve"> </w:t>
      </w:r>
    </w:p>
    <w:p w14:paraId="10EF5F5C" w14:textId="7E3F552E" w:rsidR="00934888" w:rsidRDefault="00271C4F" w:rsidP="00934888">
      <w:pPr>
        <w:pStyle w:val="Heading3"/>
      </w:pPr>
      <w:r>
        <w:t>Requirement 2(3)(b)</w:t>
      </w:r>
      <w:r>
        <w:tab/>
        <w:t>Compliant</w:t>
      </w:r>
    </w:p>
    <w:p w14:paraId="10EF5F5D" w14:textId="77777777" w:rsidR="00853601" w:rsidRPr="008D114F" w:rsidRDefault="00271C4F" w:rsidP="00853601">
      <w:pPr>
        <w:rPr>
          <w:i/>
        </w:rPr>
      </w:pPr>
      <w:r w:rsidRPr="008D114F">
        <w:rPr>
          <w:i/>
        </w:rPr>
        <w:t>Assessment and planning identifies and addresses the consumer’s current needs, goals and preferences, including advance care planning and end of life planning if the consumer wishes.</w:t>
      </w:r>
    </w:p>
    <w:p w14:paraId="35C6CCDB" w14:textId="77777777" w:rsidR="00271C4F" w:rsidRPr="00271C4F" w:rsidRDefault="00271C4F" w:rsidP="00271C4F">
      <w:pPr>
        <w:rPr>
          <w:color w:val="auto"/>
        </w:rPr>
      </w:pPr>
      <w:bookmarkStart w:id="6" w:name="_Hlk90878607"/>
      <w:r w:rsidRPr="00271C4F">
        <w:rPr>
          <w:color w:val="auto"/>
        </w:rPr>
        <w:t>The service was found Non-compliant with Requirement (3)(b) following a Site Audit conducted 11 March 2021 to 12 March 2021 where it was found advance care planning and end of life planning processes were not effectively implemented. The Assessment Team’s report provided evidence of actions taken to address deficiencies identified, including, but not limited to:</w:t>
      </w:r>
    </w:p>
    <w:p w14:paraId="26ADB006" w14:textId="77777777" w:rsidR="00271C4F" w:rsidRPr="00271C4F" w:rsidRDefault="00271C4F" w:rsidP="00271C4F">
      <w:pPr>
        <w:numPr>
          <w:ilvl w:val="0"/>
          <w:numId w:val="1"/>
        </w:numPr>
        <w:ind w:left="425" w:hanging="425"/>
        <w:rPr>
          <w:rFonts w:eastAsiaTheme="minorHAnsi"/>
          <w:color w:val="000000" w:themeColor="text1"/>
          <w:szCs w:val="22"/>
          <w:lang w:eastAsia="en-US"/>
        </w:rPr>
      </w:pPr>
      <w:r w:rsidRPr="00271C4F">
        <w:rPr>
          <w:rFonts w:eastAsiaTheme="minorHAnsi"/>
          <w:color w:val="auto"/>
          <w:szCs w:val="22"/>
          <w:lang w:eastAsia="en-US"/>
        </w:rPr>
        <w:t xml:space="preserve">Provided training and education sessions to clinical staff relating to advance care planning, end of life and palliative care with the aim of enhancing staff skills and knowledge. </w:t>
      </w:r>
    </w:p>
    <w:p w14:paraId="70468E13" w14:textId="77777777" w:rsidR="00271C4F" w:rsidRPr="00271C4F" w:rsidRDefault="00271C4F" w:rsidP="00271C4F">
      <w:pPr>
        <w:numPr>
          <w:ilvl w:val="0"/>
          <w:numId w:val="1"/>
        </w:numPr>
        <w:ind w:left="425" w:hanging="425"/>
        <w:rPr>
          <w:rFonts w:eastAsiaTheme="minorHAnsi"/>
          <w:color w:val="000000" w:themeColor="text1"/>
          <w:szCs w:val="22"/>
          <w:lang w:eastAsia="en-US"/>
        </w:rPr>
      </w:pPr>
      <w:r w:rsidRPr="00271C4F">
        <w:rPr>
          <w:rFonts w:eastAsiaTheme="minorHAnsi"/>
          <w:color w:val="auto"/>
          <w:szCs w:val="22"/>
          <w:lang w:eastAsia="en-US"/>
        </w:rPr>
        <w:t>Developed an initial Palliative care wishes care plan to direct staff to advance care directives information. This will be used with care planning to build a person-centred end of life preference picture.</w:t>
      </w:r>
    </w:p>
    <w:p w14:paraId="5DC55C12" w14:textId="77777777" w:rsidR="00271C4F" w:rsidRPr="00271C4F" w:rsidRDefault="00271C4F" w:rsidP="00271C4F">
      <w:pPr>
        <w:numPr>
          <w:ilvl w:val="0"/>
          <w:numId w:val="1"/>
        </w:numPr>
        <w:ind w:left="425" w:hanging="425"/>
        <w:rPr>
          <w:rFonts w:eastAsiaTheme="minorHAnsi"/>
          <w:color w:val="000000" w:themeColor="text1"/>
          <w:szCs w:val="22"/>
          <w:lang w:eastAsia="en-US"/>
        </w:rPr>
      </w:pPr>
      <w:r w:rsidRPr="00271C4F">
        <w:rPr>
          <w:rFonts w:eastAsiaTheme="minorHAnsi"/>
          <w:color w:val="auto"/>
          <w:szCs w:val="22"/>
          <w:lang w:eastAsia="en-US"/>
        </w:rPr>
        <w:t>Reviewed End of life and palliative care plans and implemented an end of life care review audit to identify areas for improvement; no significant issues were identified.</w:t>
      </w:r>
    </w:p>
    <w:p w14:paraId="776A1167" w14:textId="77777777" w:rsidR="00271C4F" w:rsidRPr="00271C4F" w:rsidRDefault="00271C4F" w:rsidP="00271C4F">
      <w:pPr>
        <w:numPr>
          <w:ilvl w:val="0"/>
          <w:numId w:val="1"/>
        </w:numPr>
        <w:ind w:left="425" w:hanging="425"/>
        <w:rPr>
          <w:color w:val="0000FF"/>
        </w:rPr>
      </w:pPr>
      <w:r w:rsidRPr="00271C4F">
        <w:rPr>
          <w:color w:val="auto"/>
        </w:rPr>
        <w:t xml:space="preserve">Support provided to Registered nurses to initiate discussions with consumers and/or their representatives during monthly Resident of the day processes to ensure consumers’ wishes, needs and preferences remain current. </w:t>
      </w:r>
    </w:p>
    <w:p w14:paraId="3B2A87B7" w14:textId="77777777" w:rsidR="00271C4F" w:rsidRPr="00271C4F" w:rsidRDefault="00271C4F" w:rsidP="00271C4F">
      <w:pPr>
        <w:rPr>
          <w:color w:val="auto"/>
        </w:rPr>
      </w:pPr>
      <w:r w:rsidRPr="00271C4F">
        <w:rPr>
          <w:color w:val="auto"/>
        </w:rPr>
        <w:t>The Assessment Team provided the following evidence and information collected through interviews, observations and documents which are relevant to my finding in relation to this Requirement:</w:t>
      </w:r>
    </w:p>
    <w:p w14:paraId="69A55583" w14:textId="77777777" w:rsidR="00271C4F" w:rsidRPr="00271C4F" w:rsidRDefault="00271C4F" w:rsidP="00271C4F">
      <w:pPr>
        <w:numPr>
          <w:ilvl w:val="0"/>
          <w:numId w:val="1"/>
        </w:numPr>
        <w:ind w:left="425" w:hanging="425"/>
        <w:rPr>
          <w:color w:val="auto"/>
        </w:rPr>
      </w:pPr>
      <w:r w:rsidRPr="00271C4F">
        <w:rPr>
          <w:color w:val="auto"/>
        </w:rPr>
        <w:lastRenderedPageBreak/>
        <w:t xml:space="preserve">All six consumers and four of five representatives were satisfied care plans reflected consumers’ needs and preferences and stated staff discuss care plans with them on a regular basis. </w:t>
      </w:r>
    </w:p>
    <w:p w14:paraId="06CE8139" w14:textId="77777777" w:rsidR="00271C4F" w:rsidRPr="00271C4F" w:rsidRDefault="00271C4F" w:rsidP="00271C4F">
      <w:pPr>
        <w:numPr>
          <w:ilvl w:val="0"/>
          <w:numId w:val="1"/>
        </w:numPr>
        <w:ind w:left="425" w:hanging="425"/>
        <w:rPr>
          <w:color w:val="auto"/>
        </w:rPr>
      </w:pPr>
      <w:r w:rsidRPr="00271C4F">
        <w:rPr>
          <w:color w:val="auto"/>
        </w:rPr>
        <w:t xml:space="preserve">Two representatives stated they had been consulted in relation to consumers’ end of life needs, goals and preferences which addressed their wishes. </w:t>
      </w:r>
    </w:p>
    <w:p w14:paraId="3B401A22" w14:textId="77777777" w:rsidR="00271C4F" w:rsidRPr="00271C4F" w:rsidRDefault="00271C4F" w:rsidP="00271C4F">
      <w:pPr>
        <w:numPr>
          <w:ilvl w:val="0"/>
          <w:numId w:val="2"/>
        </w:numPr>
        <w:ind w:left="425" w:hanging="425"/>
        <w:rPr>
          <w:rFonts w:asciiTheme="minorHAnsi" w:eastAsiaTheme="minorEastAsia" w:hAnsiTheme="minorHAnsi" w:cstheme="minorBidi"/>
          <w:color w:val="000000" w:themeColor="text1"/>
          <w:szCs w:val="22"/>
          <w:lang w:eastAsia="en-US"/>
        </w:rPr>
      </w:pPr>
      <w:r w:rsidRPr="00271C4F">
        <w:rPr>
          <w:rFonts w:eastAsiaTheme="minorHAnsi"/>
          <w:color w:val="000000" w:themeColor="text1"/>
          <w:szCs w:val="22"/>
          <w:lang w:eastAsia="en-US"/>
        </w:rPr>
        <w:t xml:space="preserve">All care files sampled included an advance care plan </w:t>
      </w:r>
      <w:r w:rsidRPr="00271C4F">
        <w:rPr>
          <w:rFonts w:eastAsiaTheme="minorHAnsi"/>
          <w:color w:val="auto"/>
          <w:szCs w:val="22"/>
          <w:lang w:eastAsia="en-US"/>
        </w:rPr>
        <w:t xml:space="preserve">signed by the consumer and/or their representative and the Medical officer. These documents had been reviewed annually, when circumstances changed or on request from the consumer and/or representative. </w:t>
      </w:r>
    </w:p>
    <w:p w14:paraId="25376D8F" w14:textId="77777777" w:rsidR="00271C4F" w:rsidRPr="00271C4F" w:rsidRDefault="00271C4F" w:rsidP="00271C4F">
      <w:pPr>
        <w:numPr>
          <w:ilvl w:val="0"/>
          <w:numId w:val="2"/>
        </w:numPr>
        <w:ind w:left="425" w:hanging="425"/>
        <w:rPr>
          <w:rFonts w:asciiTheme="minorHAnsi" w:eastAsiaTheme="minorEastAsia" w:hAnsiTheme="minorHAnsi" w:cstheme="minorBidi"/>
          <w:color w:val="000000" w:themeColor="text1"/>
          <w:szCs w:val="22"/>
          <w:lang w:eastAsia="en-US"/>
        </w:rPr>
      </w:pPr>
      <w:r w:rsidRPr="00271C4F">
        <w:rPr>
          <w:rFonts w:eastAsiaTheme="minorHAnsi"/>
          <w:color w:val="auto"/>
          <w:szCs w:val="22"/>
          <w:lang w:eastAsia="en-US"/>
        </w:rPr>
        <w:t xml:space="preserve">All care files sampled included documented end of life wishes. Progress notes for three consumers demonstrated end of life wishes had been adhered to. </w:t>
      </w:r>
    </w:p>
    <w:p w14:paraId="5A72CD4E" w14:textId="77777777" w:rsidR="00271C4F" w:rsidRPr="00271C4F" w:rsidRDefault="00271C4F" w:rsidP="00271C4F">
      <w:pPr>
        <w:numPr>
          <w:ilvl w:val="0"/>
          <w:numId w:val="2"/>
        </w:numPr>
        <w:ind w:left="425" w:hanging="425"/>
        <w:rPr>
          <w:rFonts w:asciiTheme="minorHAnsi" w:eastAsiaTheme="minorEastAsia" w:hAnsiTheme="minorHAnsi" w:cstheme="minorBidi"/>
          <w:color w:val="000000" w:themeColor="text1"/>
          <w:szCs w:val="22"/>
          <w:lang w:eastAsia="en-US"/>
        </w:rPr>
      </w:pPr>
      <w:r w:rsidRPr="00271C4F">
        <w:rPr>
          <w:rFonts w:eastAsiaTheme="minorHAnsi"/>
          <w:color w:val="auto"/>
          <w:szCs w:val="22"/>
          <w:lang w:eastAsia="en-US"/>
        </w:rPr>
        <w:t>Three care files sampled for consumers who had recently passed included a comprehensive palliative care assessment detailing end of life needs, goals and preferences.</w:t>
      </w:r>
    </w:p>
    <w:p w14:paraId="013B18AF" w14:textId="77777777" w:rsidR="00271C4F" w:rsidRPr="00271C4F" w:rsidRDefault="00271C4F" w:rsidP="00271C4F">
      <w:pPr>
        <w:numPr>
          <w:ilvl w:val="0"/>
          <w:numId w:val="1"/>
        </w:numPr>
        <w:ind w:left="425" w:hanging="425"/>
        <w:rPr>
          <w:color w:val="auto"/>
        </w:rPr>
      </w:pPr>
      <w:r w:rsidRPr="00271C4F">
        <w:rPr>
          <w:rFonts w:eastAsiaTheme="minorHAnsi"/>
          <w:color w:val="auto"/>
          <w:szCs w:val="22"/>
          <w:lang w:eastAsia="en-US"/>
        </w:rPr>
        <w:t xml:space="preserve">Care and clinical staff described what was important to consumers in relation to how their personal and clinical care is delivered. </w:t>
      </w:r>
      <w:r w:rsidRPr="00271C4F">
        <w:t>Management stated monthly Resident of the day and care plan reviews inform how the service meets the needs, goals and preferences of consumers.</w:t>
      </w:r>
    </w:p>
    <w:p w14:paraId="532EA1E7" w14:textId="77777777" w:rsidR="00271C4F" w:rsidRPr="00271C4F" w:rsidRDefault="00271C4F" w:rsidP="00271C4F">
      <w:pPr>
        <w:numPr>
          <w:ilvl w:val="0"/>
          <w:numId w:val="1"/>
        </w:numPr>
        <w:ind w:left="425" w:hanging="425"/>
        <w:rPr>
          <w:rFonts w:asciiTheme="minorHAnsi" w:eastAsiaTheme="minorEastAsia" w:hAnsiTheme="minorHAnsi" w:cstheme="minorBidi"/>
          <w:color w:val="000000" w:themeColor="text1"/>
        </w:rPr>
      </w:pPr>
      <w:r w:rsidRPr="00271C4F">
        <w:rPr>
          <w:rFonts w:eastAsiaTheme="minorHAnsi"/>
          <w:color w:val="auto"/>
          <w:szCs w:val="22"/>
          <w:lang w:eastAsia="en-US"/>
        </w:rPr>
        <w:t xml:space="preserve">Staff described how end of life and advance care planning is approached with consumers and representatives, taking into account any sensitivities, such as cultural preferences, and said discussions are held on entry, when needs change and at care plan reviews. </w:t>
      </w:r>
    </w:p>
    <w:p w14:paraId="3F05FAD4" w14:textId="77777777" w:rsidR="00271C4F" w:rsidRPr="00271C4F" w:rsidRDefault="00271C4F" w:rsidP="00271C4F">
      <w:pPr>
        <w:numPr>
          <w:ilvl w:val="0"/>
          <w:numId w:val="1"/>
        </w:numPr>
        <w:ind w:left="425" w:hanging="425"/>
        <w:rPr>
          <w:color w:val="auto"/>
        </w:rPr>
      </w:pPr>
      <w:r w:rsidRPr="00271C4F">
        <w:rPr>
          <w:rFonts w:eastAsiaTheme="minorHAnsi"/>
          <w:color w:val="auto"/>
          <w:szCs w:val="22"/>
          <w:lang w:eastAsia="en-US"/>
        </w:rPr>
        <w:t>Policy and procedure documents relating to palliative care and end of life are available to guide staff in the delivery of consumers’ care.</w:t>
      </w:r>
    </w:p>
    <w:p w14:paraId="63746923" w14:textId="77777777" w:rsidR="00271C4F" w:rsidRPr="00271C4F" w:rsidRDefault="00271C4F" w:rsidP="00271C4F">
      <w:pPr>
        <w:rPr>
          <w:color w:val="auto"/>
        </w:rPr>
      </w:pPr>
      <w:r w:rsidRPr="00271C4F">
        <w:rPr>
          <w:color w:val="auto"/>
        </w:rPr>
        <w:t xml:space="preserve">For the reasons detailed above, </w:t>
      </w:r>
      <w:r w:rsidRPr="00271C4F">
        <w:rPr>
          <w:rFonts w:eastAsiaTheme="minorHAnsi"/>
          <w:color w:val="auto"/>
        </w:rPr>
        <w:t>I find Bupa Aged Care Australia Pty Ltd, in relation to Bupa Campbelltown, Compliant with Requirement (3)(b) in Standard 2 Ongoing assessment and planning with consumers</w:t>
      </w:r>
      <w:r w:rsidRPr="00271C4F">
        <w:rPr>
          <w:color w:val="auto"/>
        </w:rPr>
        <w:t>.</w:t>
      </w:r>
    </w:p>
    <w:bookmarkEnd w:id="6"/>
    <w:p w14:paraId="10EF5F67" w14:textId="11F5E790" w:rsidR="00934888" w:rsidRDefault="00271C4F" w:rsidP="00934888">
      <w:pPr>
        <w:pStyle w:val="Heading3"/>
      </w:pPr>
      <w:r>
        <w:t>Requirement 2(3)(e)</w:t>
      </w:r>
      <w:r>
        <w:tab/>
        <w:t>Compliant</w:t>
      </w:r>
    </w:p>
    <w:p w14:paraId="10EF5F68" w14:textId="77777777" w:rsidR="00853601" w:rsidRPr="008D114F" w:rsidRDefault="00271C4F" w:rsidP="00853601">
      <w:pPr>
        <w:rPr>
          <w:i/>
        </w:rPr>
      </w:pPr>
      <w:r w:rsidRPr="008D114F">
        <w:rPr>
          <w:i/>
        </w:rPr>
        <w:t>Care and services are reviewed regularly for effectiveness, and when circumstances change or when incidents impact on the needs, goals or preferences of the consumer.</w:t>
      </w:r>
    </w:p>
    <w:p w14:paraId="7CFB6F4E" w14:textId="77777777" w:rsidR="00271C4F" w:rsidRDefault="00271C4F" w:rsidP="00271C4F">
      <w:pPr>
        <w:rPr>
          <w:color w:val="auto"/>
        </w:rPr>
      </w:pPr>
      <w:r w:rsidRPr="004B27E2">
        <w:rPr>
          <w:color w:val="auto"/>
        </w:rPr>
        <w:t>The service was found Non-compliant with Requirement (3)(</w:t>
      </w:r>
      <w:r>
        <w:rPr>
          <w:color w:val="auto"/>
        </w:rPr>
        <w:t>e</w:t>
      </w:r>
      <w:r w:rsidRPr="004B27E2">
        <w:rPr>
          <w:color w:val="auto"/>
        </w:rPr>
        <w:t xml:space="preserve">) following a Site Audit </w:t>
      </w:r>
      <w:r w:rsidRPr="00CA7298">
        <w:rPr>
          <w:color w:val="auto"/>
        </w:rPr>
        <w:t xml:space="preserve">conducted 11 March 2021 to 12 March 2021 where it was found </w:t>
      </w:r>
      <w:r w:rsidRPr="00CA7298">
        <w:rPr>
          <w:rFonts w:eastAsiaTheme="minorHAnsi"/>
          <w:color w:val="auto"/>
        </w:rPr>
        <w:t xml:space="preserve">consumer care plans, specifically falls management strategies </w:t>
      </w:r>
      <w:r w:rsidRPr="00774850">
        <w:rPr>
          <w:rFonts w:eastAsiaTheme="minorHAnsi"/>
          <w:color w:val="auto"/>
        </w:rPr>
        <w:t xml:space="preserve">and risk assessments, were not </w:t>
      </w:r>
      <w:r w:rsidRPr="00774850">
        <w:rPr>
          <w:rFonts w:eastAsiaTheme="minorHAnsi"/>
          <w:color w:val="auto"/>
        </w:rPr>
        <w:lastRenderedPageBreak/>
        <w:t>routinely reviewed to ensure care plans were up-to-date, reflective of consumers</w:t>
      </w:r>
      <w:r>
        <w:rPr>
          <w:rFonts w:eastAsiaTheme="minorHAnsi"/>
          <w:color w:val="auto"/>
        </w:rPr>
        <w:t>’</w:t>
      </w:r>
      <w:r w:rsidRPr="00774850">
        <w:rPr>
          <w:rFonts w:eastAsiaTheme="minorHAnsi"/>
          <w:color w:val="auto"/>
        </w:rPr>
        <w:t xml:space="preserve"> current care and service needs and continued to meet consumers’ current needs, safely and effectively</w:t>
      </w:r>
      <w:r w:rsidRPr="004B27E2">
        <w:rPr>
          <w:color w:val="auto"/>
        </w:rPr>
        <w:t>. The Assessment Team’s report provided evidence of actions taken to address deficiencies identified, including, but not limited to:</w:t>
      </w:r>
    </w:p>
    <w:p w14:paraId="54E9EC76" w14:textId="77777777" w:rsidR="00271C4F" w:rsidRPr="00864237"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Education and guidance provided to Registered nurses relating to the organisation’s </w:t>
      </w:r>
      <w:r w:rsidRPr="00864237">
        <w:rPr>
          <w:rFonts w:eastAsiaTheme="minorHAnsi"/>
          <w:color w:val="auto"/>
          <w:szCs w:val="22"/>
          <w:lang w:eastAsia="en-US"/>
        </w:rPr>
        <w:t>falls work instruction and processes.</w:t>
      </w:r>
    </w:p>
    <w:p w14:paraId="2D213EB7" w14:textId="77777777" w:rsidR="00271C4F" w:rsidRPr="00864237"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Introduced a </w:t>
      </w:r>
      <w:r w:rsidRPr="00864237">
        <w:rPr>
          <w:rFonts w:eastAsiaTheme="minorHAnsi"/>
          <w:color w:val="auto"/>
          <w:szCs w:val="22"/>
          <w:lang w:eastAsia="en-US"/>
        </w:rPr>
        <w:t>worksheet to guide staff in post falls management processes</w:t>
      </w:r>
      <w:r>
        <w:rPr>
          <w:rFonts w:eastAsiaTheme="minorHAnsi"/>
          <w:color w:val="auto"/>
          <w:szCs w:val="22"/>
          <w:lang w:eastAsia="en-US"/>
        </w:rPr>
        <w:t xml:space="preserve">, </w:t>
      </w:r>
      <w:r w:rsidRPr="00864237">
        <w:rPr>
          <w:rFonts w:eastAsiaTheme="minorHAnsi"/>
          <w:color w:val="auto"/>
          <w:szCs w:val="22"/>
          <w:lang w:eastAsia="en-US"/>
        </w:rPr>
        <w:t xml:space="preserve">ensuring staff are aware of what stage consumers are in during their shift. </w:t>
      </w:r>
    </w:p>
    <w:p w14:paraId="6F6FAFC5" w14:textId="77777777" w:rsidR="00271C4F" w:rsidRPr="00864237"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F</w:t>
      </w:r>
      <w:r w:rsidRPr="00864237">
        <w:rPr>
          <w:rFonts w:eastAsiaTheme="minorHAnsi"/>
          <w:color w:val="auto"/>
          <w:szCs w:val="22"/>
          <w:lang w:eastAsia="en-US"/>
        </w:rPr>
        <w:t xml:space="preserve">all incidents </w:t>
      </w:r>
      <w:r>
        <w:rPr>
          <w:rFonts w:eastAsiaTheme="minorHAnsi"/>
          <w:color w:val="auto"/>
          <w:szCs w:val="22"/>
          <w:lang w:eastAsia="en-US"/>
        </w:rPr>
        <w:t xml:space="preserve">and data are monitored </w:t>
      </w:r>
      <w:r w:rsidRPr="00864237">
        <w:rPr>
          <w:rFonts w:eastAsiaTheme="minorHAnsi"/>
          <w:color w:val="auto"/>
          <w:szCs w:val="22"/>
          <w:lang w:eastAsia="en-US"/>
        </w:rPr>
        <w:t>to ensure staff are effectively reviewing current strategies and monitor</w:t>
      </w:r>
      <w:r>
        <w:rPr>
          <w:rFonts w:eastAsiaTheme="minorHAnsi"/>
          <w:color w:val="auto"/>
          <w:szCs w:val="22"/>
          <w:lang w:eastAsia="en-US"/>
        </w:rPr>
        <w:t>ing</w:t>
      </w:r>
      <w:r w:rsidRPr="00864237">
        <w:rPr>
          <w:rFonts w:eastAsiaTheme="minorHAnsi"/>
          <w:color w:val="auto"/>
          <w:szCs w:val="22"/>
          <w:lang w:eastAsia="en-US"/>
        </w:rPr>
        <w:t xml:space="preserve"> effectiveness of newly implemented strategies. </w:t>
      </w:r>
    </w:p>
    <w:p w14:paraId="2AB708BC" w14:textId="77777777" w:rsidR="00271C4F" w:rsidRPr="00864237"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Training provided to staff relating to S</w:t>
      </w:r>
      <w:r w:rsidRPr="00864237">
        <w:rPr>
          <w:rFonts w:eastAsiaTheme="minorHAnsi"/>
          <w:color w:val="auto"/>
          <w:szCs w:val="22"/>
          <w:lang w:eastAsia="en-US"/>
        </w:rPr>
        <w:t xml:space="preserve">top and watch to ensure staff can identify and escalate concerns. All </w:t>
      </w:r>
      <w:r>
        <w:rPr>
          <w:rFonts w:eastAsiaTheme="minorHAnsi"/>
          <w:color w:val="auto"/>
          <w:szCs w:val="22"/>
          <w:lang w:eastAsia="en-US"/>
        </w:rPr>
        <w:t>Registered nurses r</w:t>
      </w:r>
      <w:r w:rsidRPr="00864237">
        <w:rPr>
          <w:rFonts w:eastAsiaTheme="minorHAnsi"/>
          <w:color w:val="auto"/>
          <w:szCs w:val="22"/>
          <w:lang w:eastAsia="en-US"/>
        </w:rPr>
        <w:t>eceived training on falls prevention and management.</w:t>
      </w:r>
    </w:p>
    <w:p w14:paraId="4AD6EAFD" w14:textId="77777777" w:rsidR="00271C4F" w:rsidRPr="00864237"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A</w:t>
      </w:r>
      <w:r w:rsidRPr="00864237">
        <w:rPr>
          <w:rFonts w:eastAsiaTheme="minorHAnsi"/>
          <w:color w:val="auto"/>
          <w:szCs w:val="22"/>
          <w:lang w:eastAsia="en-US"/>
        </w:rPr>
        <w:t xml:space="preserve"> falls training questionnaire </w:t>
      </w:r>
      <w:r>
        <w:rPr>
          <w:rFonts w:eastAsiaTheme="minorHAnsi"/>
          <w:color w:val="auto"/>
          <w:szCs w:val="22"/>
          <w:lang w:eastAsia="en-US"/>
        </w:rPr>
        <w:t xml:space="preserve">was provided to Registered nurses </w:t>
      </w:r>
      <w:r w:rsidRPr="00864237">
        <w:rPr>
          <w:rFonts w:eastAsiaTheme="minorHAnsi"/>
          <w:color w:val="auto"/>
          <w:szCs w:val="22"/>
          <w:lang w:eastAsia="en-US"/>
        </w:rPr>
        <w:t xml:space="preserve">to assess competency </w:t>
      </w:r>
      <w:r>
        <w:rPr>
          <w:rFonts w:eastAsiaTheme="minorHAnsi"/>
          <w:color w:val="auto"/>
          <w:szCs w:val="22"/>
          <w:lang w:eastAsia="en-US"/>
        </w:rPr>
        <w:t>relating to</w:t>
      </w:r>
      <w:r w:rsidRPr="00864237">
        <w:rPr>
          <w:rFonts w:eastAsiaTheme="minorHAnsi"/>
          <w:color w:val="auto"/>
          <w:szCs w:val="22"/>
          <w:lang w:eastAsia="en-US"/>
        </w:rPr>
        <w:t xml:space="preserve"> the falls assessment process. </w:t>
      </w:r>
    </w:p>
    <w:p w14:paraId="3201CBD2" w14:textId="77777777" w:rsidR="00271C4F" w:rsidRPr="00864237"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Revised the organisation’s Falls </w:t>
      </w:r>
      <w:r w:rsidRPr="00864237">
        <w:rPr>
          <w:rFonts w:eastAsiaTheme="minorHAnsi"/>
          <w:color w:val="auto"/>
          <w:szCs w:val="22"/>
          <w:lang w:eastAsia="en-US"/>
        </w:rPr>
        <w:t xml:space="preserve">work instruction, with a step-by-step guidance tool introduced for staff reference. </w:t>
      </w:r>
    </w:p>
    <w:p w14:paraId="09F4FDF3" w14:textId="77777777" w:rsidR="00271C4F" w:rsidRDefault="00271C4F" w:rsidP="00271C4F">
      <w:pPr>
        <w:rPr>
          <w:color w:val="auto"/>
        </w:rPr>
      </w:pPr>
      <w:bookmarkStart w:id="7" w:name="_Hlk90880107"/>
      <w:r w:rsidRPr="004B27E2">
        <w:rPr>
          <w:color w:val="auto"/>
        </w:rPr>
        <w:t>The Assessment Team provided the following evidence and information collected through interviews, observations and documents which are relevant to my finding in relation to this Requirement:</w:t>
      </w:r>
    </w:p>
    <w:p w14:paraId="16BF11C5" w14:textId="77777777" w:rsidR="00271C4F" w:rsidRPr="000C47D6"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sidRPr="000C47D6">
        <w:rPr>
          <w:rFonts w:eastAsiaTheme="minorHAnsi"/>
          <w:color w:val="auto"/>
          <w:szCs w:val="22"/>
          <w:lang w:eastAsia="en-US"/>
        </w:rPr>
        <w:t>Three of four representatives said the service informs them when circumstances change, or when incidents occur impacting on consumers' needs, goals and preferences and confirmed staff have discussed consumers</w:t>
      </w:r>
      <w:r>
        <w:rPr>
          <w:rFonts w:eastAsiaTheme="minorHAnsi"/>
          <w:color w:val="auto"/>
          <w:szCs w:val="22"/>
          <w:lang w:eastAsia="en-US"/>
        </w:rPr>
        <w:t>’</w:t>
      </w:r>
      <w:r w:rsidRPr="000C47D6">
        <w:rPr>
          <w:rFonts w:eastAsiaTheme="minorHAnsi"/>
          <w:color w:val="auto"/>
          <w:szCs w:val="22"/>
          <w:lang w:eastAsia="en-US"/>
        </w:rPr>
        <w:t xml:space="preserve"> care plan</w:t>
      </w:r>
      <w:r>
        <w:rPr>
          <w:rFonts w:eastAsiaTheme="minorHAnsi"/>
          <w:color w:val="auto"/>
          <w:szCs w:val="22"/>
          <w:lang w:eastAsia="en-US"/>
        </w:rPr>
        <w:t>s</w:t>
      </w:r>
      <w:r w:rsidRPr="000C47D6">
        <w:rPr>
          <w:rFonts w:eastAsiaTheme="minorHAnsi"/>
          <w:color w:val="auto"/>
          <w:szCs w:val="22"/>
          <w:lang w:eastAsia="en-US"/>
        </w:rPr>
        <w:t xml:space="preserve"> with them.</w:t>
      </w:r>
    </w:p>
    <w:p w14:paraId="3B1978C6" w14:textId="77777777" w:rsidR="00271C4F" w:rsidRPr="000C47D6" w:rsidRDefault="00271C4F" w:rsidP="00271C4F">
      <w:pPr>
        <w:numPr>
          <w:ilvl w:val="0"/>
          <w:numId w:val="1"/>
        </w:numPr>
        <w:ind w:left="425" w:hanging="425"/>
        <w:rPr>
          <w:rFonts w:eastAsiaTheme="minorHAnsi"/>
          <w:color w:val="auto"/>
          <w:szCs w:val="22"/>
          <w:lang w:eastAsia="en-US"/>
        </w:rPr>
      </w:pPr>
      <w:r w:rsidRPr="000C47D6">
        <w:rPr>
          <w:rFonts w:eastAsiaTheme="minorHAnsi"/>
          <w:color w:val="auto"/>
          <w:szCs w:val="22"/>
          <w:lang w:eastAsia="en-US"/>
        </w:rPr>
        <w:t xml:space="preserve">Two consumers said staff communicate when their care needs change or when things go wrong. </w:t>
      </w:r>
      <w:r>
        <w:rPr>
          <w:rFonts w:eastAsiaTheme="minorHAnsi"/>
          <w:color w:val="auto"/>
          <w:szCs w:val="22"/>
          <w:lang w:eastAsia="en-US"/>
        </w:rPr>
        <w:t xml:space="preserve">Additionally, the consumers stated </w:t>
      </w:r>
      <w:r w:rsidRPr="000C47D6">
        <w:rPr>
          <w:rFonts w:eastAsiaTheme="minorHAnsi"/>
          <w:color w:val="auto"/>
          <w:szCs w:val="22"/>
          <w:lang w:eastAsia="en-US"/>
        </w:rPr>
        <w:t>when they have experienced pain or had concerns about their health, staff are quick to respond to their needs and</w:t>
      </w:r>
      <w:r>
        <w:rPr>
          <w:rFonts w:eastAsiaTheme="minorHAnsi"/>
          <w:color w:val="auto"/>
          <w:szCs w:val="22"/>
          <w:lang w:eastAsia="en-US"/>
        </w:rPr>
        <w:t>,</w:t>
      </w:r>
      <w:r w:rsidRPr="000C47D6">
        <w:rPr>
          <w:rFonts w:eastAsiaTheme="minorHAnsi"/>
          <w:color w:val="auto"/>
          <w:szCs w:val="22"/>
          <w:lang w:eastAsia="en-US"/>
        </w:rPr>
        <w:t xml:space="preserve"> if required</w:t>
      </w:r>
      <w:r>
        <w:rPr>
          <w:rFonts w:eastAsiaTheme="minorHAnsi"/>
          <w:color w:val="auto"/>
          <w:szCs w:val="22"/>
          <w:lang w:eastAsia="en-US"/>
        </w:rPr>
        <w:t>,</w:t>
      </w:r>
      <w:r w:rsidRPr="000C47D6">
        <w:rPr>
          <w:rFonts w:eastAsiaTheme="minorHAnsi"/>
          <w:color w:val="auto"/>
          <w:szCs w:val="22"/>
          <w:lang w:eastAsia="en-US"/>
        </w:rPr>
        <w:t xml:space="preserve"> arrange </w:t>
      </w:r>
      <w:r>
        <w:rPr>
          <w:rFonts w:eastAsiaTheme="minorHAnsi"/>
          <w:color w:val="auto"/>
          <w:szCs w:val="22"/>
          <w:lang w:eastAsia="en-US"/>
        </w:rPr>
        <w:t xml:space="preserve">Medical officer </w:t>
      </w:r>
      <w:r w:rsidRPr="000C47D6">
        <w:rPr>
          <w:rFonts w:eastAsiaTheme="minorHAnsi"/>
          <w:color w:val="auto"/>
          <w:szCs w:val="22"/>
          <w:lang w:eastAsia="en-US"/>
        </w:rPr>
        <w:t>or external provider</w:t>
      </w:r>
      <w:r>
        <w:rPr>
          <w:rFonts w:eastAsiaTheme="minorHAnsi"/>
          <w:color w:val="auto"/>
          <w:szCs w:val="22"/>
          <w:lang w:eastAsia="en-US"/>
        </w:rPr>
        <w:t xml:space="preserve"> reviews</w:t>
      </w:r>
      <w:r w:rsidRPr="000C47D6">
        <w:rPr>
          <w:rFonts w:eastAsiaTheme="minorHAnsi"/>
          <w:color w:val="auto"/>
          <w:szCs w:val="22"/>
          <w:lang w:eastAsia="en-US"/>
        </w:rPr>
        <w:t>.</w:t>
      </w:r>
    </w:p>
    <w:p w14:paraId="5B3B2556" w14:textId="77777777" w:rsidR="00271C4F" w:rsidRPr="000C47D6" w:rsidRDefault="00271C4F" w:rsidP="00271C4F">
      <w:pPr>
        <w:numPr>
          <w:ilvl w:val="0"/>
          <w:numId w:val="1"/>
        </w:numPr>
        <w:ind w:left="425" w:hanging="425"/>
        <w:rPr>
          <w:rFonts w:asciiTheme="minorHAnsi" w:eastAsiaTheme="minorEastAsia" w:hAnsiTheme="minorHAnsi" w:cstheme="minorBidi"/>
          <w:color w:val="auto"/>
          <w:szCs w:val="22"/>
          <w:lang w:eastAsia="en-US"/>
        </w:rPr>
      </w:pPr>
      <w:r>
        <w:rPr>
          <w:rFonts w:eastAsiaTheme="minorHAnsi"/>
          <w:color w:val="auto"/>
          <w:szCs w:val="22"/>
          <w:lang w:eastAsia="en-US"/>
        </w:rPr>
        <w:t>Care files sampled for s</w:t>
      </w:r>
      <w:r w:rsidRPr="000C47D6">
        <w:rPr>
          <w:rFonts w:eastAsiaTheme="minorHAnsi"/>
          <w:color w:val="auto"/>
          <w:szCs w:val="22"/>
          <w:lang w:eastAsia="en-US"/>
        </w:rPr>
        <w:t xml:space="preserve">ix </w:t>
      </w:r>
      <w:r>
        <w:rPr>
          <w:rFonts w:eastAsiaTheme="minorHAnsi"/>
          <w:color w:val="auto"/>
          <w:szCs w:val="22"/>
          <w:lang w:eastAsia="en-US"/>
        </w:rPr>
        <w:t>consumers demonstrated</w:t>
      </w:r>
      <w:r w:rsidRPr="000C47D6">
        <w:rPr>
          <w:rFonts w:eastAsiaTheme="minorHAnsi"/>
          <w:color w:val="auto"/>
          <w:szCs w:val="22"/>
          <w:lang w:eastAsia="en-US"/>
        </w:rPr>
        <w:t xml:space="preserve"> review </w:t>
      </w:r>
      <w:r>
        <w:rPr>
          <w:rFonts w:eastAsiaTheme="minorHAnsi"/>
          <w:color w:val="auto"/>
          <w:szCs w:val="22"/>
          <w:lang w:eastAsia="en-US"/>
        </w:rPr>
        <w:t>on a regul</w:t>
      </w:r>
      <w:r w:rsidRPr="000C47D6">
        <w:rPr>
          <w:rFonts w:eastAsiaTheme="minorHAnsi"/>
          <w:color w:val="auto"/>
          <w:szCs w:val="22"/>
          <w:lang w:eastAsia="en-US"/>
        </w:rPr>
        <w:t>ar basis and when circumstances change, or incidents occur</w:t>
      </w:r>
      <w:r>
        <w:rPr>
          <w:rFonts w:eastAsiaTheme="minorHAnsi"/>
          <w:color w:val="auto"/>
          <w:szCs w:val="22"/>
          <w:lang w:eastAsia="en-US"/>
        </w:rPr>
        <w:t xml:space="preserve">. Where incidents, such as falls and weight loss had occurred, additional monitoring had been commenced, reassessments, including in relation to risk had occurred, management strategies reviewed and/or new strategies implemented, care plans updated and input from Medical officers and/or allied health specialists initiated. </w:t>
      </w:r>
    </w:p>
    <w:p w14:paraId="0714332E" w14:textId="77777777" w:rsidR="00271C4F" w:rsidRPr="000C47D6" w:rsidRDefault="00271C4F" w:rsidP="00271C4F">
      <w:pPr>
        <w:numPr>
          <w:ilvl w:val="0"/>
          <w:numId w:val="1"/>
        </w:numPr>
        <w:ind w:left="425" w:hanging="425"/>
        <w:rPr>
          <w:rFonts w:eastAsiaTheme="minorHAnsi"/>
          <w:color w:val="auto"/>
          <w:szCs w:val="22"/>
          <w:lang w:eastAsia="en-US"/>
        </w:rPr>
      </w:pPr>
      <w:r>
        <w:rPr>
          <w:rFonts w:eastAsiaTheme="minorHAnsi"/>
          <w:color w:val="auto"/>
          <w:szCs w:val="22"/>
          <w:lang w:eastAsia="en-US"/>
        </w:rPr>
        <w:lastRenderedPageBreak/>
        <w:t>A</w:t>
      </w:r>
      <w:r w:rsidRPr="000C47D6">
        <w:rPr>
          <w:rFonts w:eastAsiaTheme="minorHAnsi"/>
          <w:color w:val="auto"/>
          <w:szCs w:val="22"/>
          <w:lang w:eastAsia="en-US"/>
        </w:rPr>
        <w:t xml:space="preserve"> care plan and Resident of the da</w:t>
      </w:r>
      <w:r>
        <w:rPr>
          <w:rFonts w:eastAsiaTheme="minorHAnsi"/>
          <w:color w:val="auto"/>
          <w:szCs w:val="22"/>
          <w:lang w:eastAsia="en-US"/>
        </w:rPr>
        <w:t>y</w:t>
      </w:r>
      <w:r w:rsidRPr="000C47D6">
        <w:rPr>
          <w:rFonts w:eastAsiaTheme="minorHAnsi"/>
          <w:color w:val="auto"/>
          <w:szCs w:val="22"/>
          <w:lang w:eastAsia="en-US"/>
        </w:rPr>
        <w:t xml:space="preserve"> schedule </w:t>
      </w:r>
      <w:r>
        <w:rPr>
          <w:rFonts w:eastAsiaTheme="minorHAnsi"/>
          <w:color w:val="auto"/>
          <w:szCs w:val="22"/>
          <w:lang w:eastAsia="en-US"/>
        </w:rPr>
        <w:t>is maintained t</w:t>
      </w:r>
      <w:r w:rsidRPr="000C47D6">
        <w:rPr>
          <w:rFonts w:eastAsiaTheme="minorHAnsi"/>
          <w:color w:val="auto"/>
          <w:szCs w:val="22"/>
          <w:lang w:eastAsia="en-US"/>
        </w:rPr>
        <w:t>o ensure reviews are undertaken within required timeframes</w:t>
      </w:r>
      <w:r>
        <w:rPr>
          <w:rFonts w:eastAsiaTheme="minorHAnsi"/>
          <w:color w:val="auto"/>
          <w:szCs w:val="22"/>
          <w:lang w:eastAsia="en-US"/>
        </w:rPr>
        <w:t xml:space="preserve">. Three consumer files sampled demonstrated Resident of the day reviews had occurred in line with the service’s processes. </w:t>
      </w:r>
    </w:p>
    <w:p w14:paraId="2CFC2482" w14:textId="77777777" w:rsidR="00271C4F" w:rsidRPr="000C47D6"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sidRPr="000C47D6">
        <w:rPr>
          <w:rFonts w:eastAsiaTheme="minorHAnsi"/>
          <w:color w:val="auto"/>
          <w:szCs w:val="22"/>
          <w:lang w:eastAsia="en-US"/>
        </w:rPr>
        <w:t>Clinical staff describe</w:t>
      </w:r>
      <w:r>
        <w:rPr>
          <w:rFonts w:eastAsiaTheme="minorHAnsi"/>
          <w:color w:val="auto"/>
          <w:szCs w:val="22"/>
          <w:lang w:eastAsia="en-US"/>
        </w:rPr>
        <w:t>d</w:t>
      </w:r>
      <w:r w:rsidRPr="000C47D6">
        <w:rPr>
          <w:rFonts w:eastAsiaTheme="minorHAnsi"/>
          <w:color w:val="auto"/>
          <w:szCs w:val="22"/>
          <w:lang w:eastAsia="en-US"/>
        </w:rPr>
        <w:t xml:space="preserve"> </w:t>
      </w:r>
      <w:r>
        <w:rPr>
          <w:rFonts w:eastAsiaTheme="minorHAnsi"/>
          <w:color w:val="auto"/>
          <w:szCs w:val="22"/>
          <w:lang w:eastAsia="en-US"/>
        </w:rPr>
        <w:t xml:space="preserve">reassessment </w:t>
      </w:r>
      <w:r w:rsidRPr="000C47D6">
        <w:rPr>
          <w:rFonts w:eastAsiaTheme="minorHAnsi"/>
          <w:color w:val="auto"/>
          <w:szCs w:val="22"/>
          <w:lang w:eastAsia="en-US"/>
        </w:rPr>
        <w:t xml:space="preserve">processes in line with internal policies and procedures, including when incidents occur, when circumstances change and when scheduled reviews are required. </w:t>
      </w:r>
    </w:p>
    <w:p w14:paraId="60115CED" w14:textId="77777777" w:rsidR="00271C4F" w:rsidRPr="003C783F" w:rsidRDefault="00271C4F" w:rsidP="00271C4F">
      <w:pPr>
        <w:numPr>
          <w:ilvl w:val="0"/>
          <w:numId w:val="1"/>
        </w:numPr>
        <w:ind w:left="425" w:hanging="425"/>
        <w:rPr>
          <w:color w:val="auto"/>
        </w:rPr>
      </w:pPr>
      <w:r w:rsidRPr="000C47D6">
        <w:rPr>
          <w:rFonts w:eastAsiaTheme="minorHAnsi"/>
          <w:color w:val="000000" w:themeColor="text1"/>
          <w:szCs w:val="22"/>
          <w:lang w:eastAsia="en-US"/>
        </w:rPr>
        <w:t>Three clinical staff provided examples of strategies implemented fo</w:t>
      </w:r>
      <w:r w:rsidRPr="000C47D6">
        <w:rPr>
          <w:rFonts w:eastAsiaTheme="minorHAnsi"/>
          <w:color w:val="auto"/>
          <w:szCs w:val="22"/>
          <w:lang w:eastAsia="en-US"/>
        </w:rPr>
        <w:t xml:space="preserve">r </w:t>
      </w:r>
      <w:r>
        <w:rPr>
          <w:rFonts w:eastAsiaTheme="minorHAnsi"/>
          <w:color w:val="auto"/>
          <w:szCs w:val="22"/>
          <w:lang w:eastAsia="en-US"/>
        </w:rPr>
        <w:t xml:space="preserve">sampled </w:t>
      </w:r>
      <w:r w:rsidRPr="000C47D6">
        <w:rPr>
          <w:rFonts w:eastAsiaTheme="minorHAnsi"/>
          <w:color w:val="auto"/>
          <w:szCs w:val="22"/>
          <w:lang w:eastAsia="en-US"/>
        </w:rPr>
        <w:t xml:space="preserve">consumers </w:t>
      </w:r>
      <w:r w:rsidRPr="003C783F">
        <w:rPr>
          <w:rFonts w:eastAsiaTheme="minorHAnsi"/>
          <w:color w:val="auto"/>
          <w:szCs w:val="22"/>
          <w:lang w:eastAsia="en-US"/>
        </w:rPr>
        <w:t>identified as</w:t>
      </w:r>
      <w:r w:rsidRPr="000C47D6">
        <w:rPr>
          <w:rFonts w:eastAsiaTheme="minorHAnsi"/>
          <w:color w:val="auto"/>
          <w:szCs w:val="22"/>
          <w:lang w:eastAsia="en-US"/>
        </w:rPr>
        <w:t xml:space="preserve"> high risk of falls or weight loss. </w:t>
      </w:r>
    </w:p>
    <w:p w14:paraId="10EF5F69" w14:textId="1526D7CD" w:rsidR="00934888" w:rsidRPr="00934888" w:rsidRDefault="00271C4F" w:rsidP="00271C4F">
      <w:r w:rsidRPr="004B27E2">
        <w:rPr>
          <w:color w:val="auto"/>
        </w:rPr>
        <w:t xml:space="preserve">For the reasons detailed above, </w:t>
      </w:r>
      <w:r w:rsidRPr="00F413E4">
        <w:rPr>
          <w:rFonts w:eastAsiaTheme="minorHAnsi"/>
          <w:color w:val="auto"/>
        </w:rPr>
        <w:t xml:space="preserve">I find </w:t>
      </w:r>
      <w:r w:rsidRPr="00774850">
        <w:rPr>
          <w:rFonts w:eastAsiaTheme="minorHAnsi"/>
          <w:color w:val="auto"/>
        </w:rPr>
        <w:t>Bupa Aged Care Australia Pty Ltd, in relation to Bupa Campbelltown</w:t>
      </w:r>
      <w:r w:rsidRPr="00F413E4">
        <w:rPr>
          <w:rFonts w:eastAsiaTheme="minorHAnsi"/>
          <w:color w:val="auto"/>
        </w:rPr>
        <w:t>, Compliant with Requirement</w:t>
      </w:r>
      <w:r>
        <w:rPr>
          <w:rFonts w:eastAsiaTheme="minorHAnsi"/>
          <w:color w:val="auto"/>
        </w:rPr>
        <w:t xml:space="preserve"> </w:t>
      </w:r>
      <w:r w:rsidRPr="00F413E4">
        <w:rPr>
          <w:rFonts w:eastAsiaTheme="minorHAnsi"/>
          <w:color w:val="auto"/>
        </w:rPr>
        <w:t>(3)(</w:t>
      </w:r>
      <w:r>
        <w:rPr>
          <w:rFonts w:eastAsiaTheme="minorHAnsi"/>
          <w:color w:val="auto"/>
        </w:rPr>
        <w:t>e</w:t>
      </w:r>
      <w:r w:rsidRPr="00F413E4">
        <w:rPr>
          <w:rFonts w:eastAsiaTheme="minorHAnsi"/>
          <w:color w:val="auto"/>
        </w:rPr>
        <w:t xml:space="preserve">) </w:t>
      </w:r>
      <w:r>
        <w:rPr>
          <w:rFonts w:eastAsiaTheme="minorHAnsi"/>
          <w:color w:val="auto"/>
        </w:rPr>
        <w:t xml:space="preserve">in </w:t>
      </w:r>
      <w:r w:rsidRPr="00F413E4">
        <w:rPr>
          <w:rFonts w:eastAsiaTheme="minorHAnsi"/>
          <w:color w:val="auto"/>
        </w:rPr>
        <w:t xml:space="preserve">Standard </w:t>
      </w:r>
      <w:r>
        <w:rPr>
          <w:rFonts w:eastAsiaTheme="minorHAnsi"/>
          <w:color w:val="auto"/>
        </w:rPr>
        <w:t>2 Ongoing assessment and planning with consumers</w:t>
      </w:r>
      <w:r w:rsidRPr="004B27E2">
        <w:rPr>
          <w:color w:val="auto"/>
        </w:rPr>
        <w:t>.</w:t>
      </w:r>
      <w:bookmarkEnd w:id="7"/>
    </w:p>
    <w:p w14:paraId="10EF5F6A" w14:textId="77777777" w:rsidR="00032B17" w:rsidRDefault="002F3F8C" w:rsidP="00095CD4">
      <w:pPr>
        <w:sectPr w:rsidR="00032B17" w:rsidSect="003F5725">
          <w:type w:val="continuous"/>
          <w:pgSz w:w="11906" w:h="16838"/>
          <w:pgMar w:top="1701" w:right="1418" w:bottom="1418" w:left="1418" w:header="709" w:footer="397" w:gutter="0"/>
          <w:cols w:space="708"/>
          <w:titlePg/>
          <w:docGrid w:linePitch="360"/>
        </w:sectPr>
      </w:pPr>
    </w:p>
    <w:p w14:paraId="10EF5F6B" w14:textId="20A8A2CD" w:rsidR="00CB3BA9" w:rsidRDefault="00271C4F"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0EF6032" wp14:editId="10EF603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3376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0EF5F6C" w14:textId="77777777" w:rsidR="007F5256" w:rsidRPr="00FD1B02" w:rsidRDefault="00271C4F" w:rsidP="00032B17">
      <w:pPr>
        <w:pStyle w:val="Heading3"/>
        <w:shd w:val="clear" w:color="auto" w:fill="F2F2F2" w:themeFill="background1" w:themeFillShade="F2"/>
      </w:pPr>
      <w:r w:rsidRPr="00FD1B02">
        <w:t>Consumer outcome:</w:t>
      </w:r>
    </w:p>
    <w:p w14:paraId="10EF5F6D" w14:textId="77777777" w:rsidR="007F5256" w:rsidRDefault="00271C4F" w:rsidP="00912DE6">
      <w:pPr>
        <w:numPr>
          <w:ilvl w:val="0"/>
          <w:numId w:val="3"/>
        </w:numPr>
        <w:shd w:val="clear" w:color="auto" w:fill="F2F2F2" w:themeFill="background1" w:themeFillShade="F2"/>
      </w:pPr>
      <w:r>
        <w:t>I get personal care, clinical care, or both personal care and clinical care, that is safe and right for me.</w:t>
      </w:r>
    </w:p>
    <w:p w14:paraId="10EF5F6E" w14:textId="77777777" w:rsidR="007F5256" w:rsidRDefault="00271C4F" w:rsidP="00032B17">
      <w:pPr>
        <w:pStyle w:val="Heading3"/>
        <w:shd w:val="clear" w:color="auto" w:fill="F2F2F2" w:themeFill="background1" w:themeFillShade="F2"/>
      </w:pPr>
      <w:r>
        <w:t>Organisation statement:</w:t>
      </w:r>
    </w:p>
    <w:p w14:paraId="10EF5F6F" w14:textId="77777777" w:rsidR="007F5256" w:rsidRDefault="00271C4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EF5F70" w14:textId="77777777" w:rsidR="007F5256" w:rsidRDefault="00271C4F" w:rsidP="00427817">
      <w:pPr>
        <w:pStyle w:val="Heading2"/>
      </w:pPr>
      <w:r>
        <w:t>Assessment of Standard 3</w:t>
      </w:r>
    </w:p>
    <w:p w14:paraId="62CBF484" w14:textId="77777777" w:rsidR="00271C4F" w:rsidRPr="00F413E4" w:rsidRDefault="00271C4F" w:rsidP="00271C4F">
      <w:pPr>
        <w:rPr>
          <w:rFonts w:eastAsiaTheme="minorHAnsi"/>
          <w:color w:val="auto"/>
        </w:rPr>
      </w:pPr>
      <w:r w:rsidRPr="00F413E4">
        <w:rPr>
          <w:rFonts w:eastAsiaTheme="minorHAnsi"/>
          <w:color w:val="auto"/>
        </w:rPr>
        <w:t>The Assessment Team assessed Requirement (3)(b)</w:t>
      </w:r>
      <w:r>
        <w:rPr>
          <w:rFonts w:eastAsiaTheme="minorHAnsi"/>
          <w:color w:val="auto"/>
        </w:rPr>
        <w:t xml:space="preserve"> </w:t>
      </w:r>
      <w:r w:rsidRPr="00F413E4">
        <w:rPr>
          <w:rFonts w:eastAsiaTheme="minorHAnsi"/>
          <w:color w:val="auto"/>
        </w:rPr>
        <w:t xml:space="preserve">in Standard </w:t>
      </w:r>
      <w:r>
        <w:rPr>
          <w:rFonts w:eastAsiaTheme="minorHAnsi"/>
          <w:color w:val="auto"/>
        </w:rPr>
        <w:t>3 Personal care and clinical care</w:t>
      </w:r>
      <w:r w:rsidRPr="00F413E4">
        <w:rPr>
          <w:rFonts w:eastAsiaTheme="minorHAnsi"/>
          <w:color w:val="auto"/>
        </w:rPr>
        <w:t xml:space="preserve"> as part of the Assessment Contact. All other Requirements in this Standard were not assessed and, therefore, an overall rating of the Standard is not provided.  </w:t>
      </w:r>
    </w:p>
    <w:p w14:paraId="4570566D" w14:textId="77777777" w:rsidR="00271C4F" w:rsidRDefault="00271C4F" w:rsidP="00271C4F">
      <w:pPr>
        <w:rPr>
          <w:rFonts w:eastAsiaTheme="minorHAnsi"/>
          <w:color w:val="auto"/>
        </w:rPr>
      </w:pPr>
      <w:r w:rsidRPr="00F413E4">
        <w:rPr>
          <w:rFonts w:eastAsiaTheme="minorHAnsi"/>
          <w:color w:val="auto"/>
        </w:rPr>
        <w:t xml:space="preserve">The purpose of the Assessment Contact was to assess the performance of the service in relation to </w:t>
      </w:r>
      <w:r w:rsidRPr="003C783F">
        <w:rPr>
          <w:rFonts w:eastAsiaTheme="minorHAnsi"/>
          <w:color w:val="auto"/>
        </w:rPr>
        <w:t xml:space="preserve">Requirement (3)(b) in this Standard. This Requirement was found Non-compliant following a Site Audit conducted </w:t>
      </w:r>
      <w:r w:rsidRPr="003C783F">
        <w:rPr>
          <w:color w:val="auto"/>
        </w:rPr>
        <w:t xml:space="preserve">11 March 2021 to 12 March 2021 where it was found high impact or high prevalence risks associated with the care of each consumer, specifically falls management for two consumers, were not effectively managed. </w:t>
      </w:r>
      <w:r w:rsidRPr="003C783F">
        <w:rPr>
          <w:rFonts w:eastAsiaTheme="minorHAnsi"/>
          <w:color w:val="auto"/>
        </w:rPr>
        <w:t xml:space="preserve">The Assessment Team’s report </w:t>
      </w:r>
      <w:r w:rsidRPr="00F413E4">
        <w:rPr>
          <w:rFonts w:eastAsiaTheme="minorHAnsi"/>
          <w:color w:val="auto"/>
        </w:rPr>
        <w:t xml:space="preserve">provided evidence of actions taken to address deficiencies identified at the Site Audit and have recommended Requirement (3)(b) met. </w:t>
      </w:r>
    </w:p>
    <w:p w14:paraId="01B071B6" w14:textId="77777777" w:rsidR="00271C4F" w:rsidRPr="00161A59" w:rsidRDefault="00271C4F" w:rsidP="00271C4F">
      <w:pPr>
        <w:rPr>
          <w:rFonts w:eastAsiaTheme="minorHAnsi"/>
          <w:color w:val="auto"/>
        </w:rPr>
      </w:pPr>
      <w:r>
        <w:rPr>
          <w:rFonts w:eastAsiaTheme="minorHAnsi"/>
          <w:color w:val="auto"/>
        </w:rPr>
        <w:t xml:space="preserve">The provider’s response included further clarification/detail of the evidence presented in the Assessment Team’s report. Additionally, the response highlighted actions implemented in response to the Assessment Team’s report to further imbed improvements, and demonstrated a commitment to continuous improvement. </w:t>
      </w:r>
    </w:p>
    <w:p w14:paraId="10EF5F72" w14:textId="69070BFC" w:rsidR="007F5256" w:rsidRPr="00663B6D" w:rsidRDefault="00271C4F" w:rsidP="00271C4F">
      <w:pPr>
        <w:rPr>
          <w:rFonts w:eastAsia="Calibri"/>
          <w:lang w:eastAsia="en-US"/>
        </w:rPr>
      </w:pPr>
      <w:r w:rsidRPr="00F413E4">
        <w:rPr>
          <w:rFonts w:eastAsiaTheme="minorHAnsi"/>
          <w:color w:val="auto"/>
        </w:rPr>
        <w:t>I have considered the Assessment Team’s findings</w:t>
      </w:r>
      <w:r>
        <w:rPr>
          <w:rFonts w:eastAsiaTheme="minorHAnsi"/>
          <w:color w:val="auto"/>
        </w:rPr>
        <w:t xml:space="preserve">, </w:t>
      </w:r>
      <w:r w:rsidRPr="00F413E4">
        <w:rPr>
          <w:rFonts w:eastAsiaTheme="minorHAnsi"/>
          <w:color w:val="auto"/>
        </w:rPr>
        <w:t xml:space="preserve">the evidence documented in the Assessment Team’s report </w:t>
      </w:r>
      <w:r>
        <w:rPr>
          <w:rFonts w:eastAsiaTheme="minorHAnsi"/>
          <w:color w:val="auto"/>
        </w:rPr>
        <w:t xml:space="preserve">and the provider’s response </w:t>
      </w:r>
      <w:r w:rsidRPr="00F413E4">
        <w:rPr>
          <w:rFonts w:eastAsiaTheme="minorHAnsi"/>
          <w:color w:val="auto"/>
        </w:rPr>
        <w:t xml:space="preserve">and based on this information, I find </w:t>
      </w:r>
      <w:r w:rsidRPr="00774850">
        <w:rPr>
          <w:rFonts w:eastAsiaTheme="minorHAnsi"/>
          <w:color w:val="auto"/>
        </w:rPr>
        <w:t>Bupa Aged Care Australia Pty Ltd, in relation to Bupa Campbelltown</w:t>
      </w:r>
      <w:r w:rsidRPr="00F413E4">
        <w:rPr>
          <w:rFonts w:eastAsiaTheme="minorHAnsi"/>
          <w:color w:val="auto"/>
        </w:rPr>
        <w:t>, Compliant with Requirement (3)(b)</w:t>
      </w:r>
      <w:r>
        <w:rPr>
          <w:rFonts w:eastAsiaTheme="minorHAnsi"/>
          <w:color w:val="auto"/>
        </w:rPr>
        <w:t xml:space="preserve"> in Standard 3 Personal care and </w:t>
      </w:r>
      <w:r>
        <w:rPr>
          <w:rFonts w:eastAsiaTheme="minorHAnsi"/>
          <w:color w:val="auto"/>
        </w:rPr>
        <w:lastRenderedPageBreak/>
        <w:t>clinical care</w:t>
      </w:r>
      <w:r w:rsidRPr="00F413E4">
        <w:rPr>
          <w:rFonts w:eastAsiaTheme="minorHAnsi"/>
          <w:color w:val="auto"/>
        </w:rPr>
        <w:t>. I have provided reasons for my finding in the specific Requirement below.</w:t>
      </w:r>
    </w:p>
    <w:p w14:paraId="10EF5F73" w14:textId="007A5EE7" w:rsidR="00301877" w:rsidRDefault="00271C4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0EF5F7B" w14:textId="719781E2" w:rsidR="00853601" w:rsidRPr="00853601" w:rsidRDefault="00271C4F" w:rsidP="00853601">
      <w:pPr>
        <w:pStyle w:val="Heading3"/>
      </w:pPr>
      <w:r w:rsidRPr="00853601">
        <w:t>Requirement 3(3)(b)</w:t>
      </w:r>
      <w:r>
        <w:tab/>
        <w:t>Compliant</w:t>
      </w:r>
    </w:p>
    <w:p w14:paraId="10EF5F7C" w14:textId="77777777" w:rsidR="00853601" w:rsidRPr="008D114F" w:rsidRDefault="00271C4F" w:rsidP="00853601">
      <w:pPr>
        <w:rPr>
          <w:i/>
        </w:rPr>
      </w:pPr>
      <w:r w:rsidRPr="008D114F">
        <w:rPr>
          <w:i/>
          <w:szCs w:val="22"/>
        </w:rPr>
        <w:t>Effective management of high impact or high prevalence risks associated with the care of each consumer.</w:t>
      </w:r>
    </w:p>
    <w:p w14:paraId="76D5BAAF" w14:textId="77777777" w:rsidR="00271C4F" w:rsidRPr="00271C4F" w:rsidRDefault="00271C4F" w:rsidP="00271C4F">
      <w:pPr>
        <w:rPr>
          <w:color w:val="auto"/>
        </w:rPr>
      </w:pPr>
      <w:r w:rsidRPr="00271C4F">
        <w:rPr>
          <w:color w:val="auto"/>
        </w:rPr>
        <w:t xml:space="preserve">The service was found Non-compliant with Requirement (3)(b) following a Site Audit conducted 11 March 2021 to 12 March 2021 where it was found high impact or high prevalence risks associated with the care of each </w:t>
      </w:r>
      <w:r w:rsidRPr="00271C4F">
        <w:t>consumer, specifically falls management for two consumers, were not effectively managed</w:t>
      </w:r>
      <w:r w:rsidRPr="00271C4F">
        <w:rPr>
          <w:color w:val="auto"/>
        </w:rPr>
        <w:t>. The Assessment Team’s report provided evidence of actions taken to address deficiencies identified, including, but not limited to:</w:t>
      </w:r>
    </w:p>
    <w:p w14:paraId="0067D5E5" w14:textId="77777777" w:rsidR="00271C4F" w:rsidRPr="00271C4F" w:rsidRDefault="00271C4F" w:rsidP="00271C4F">
      <w:pPr>
        <w:numPr>
          <w:ilvl w:val="0"/>
          <w:numId w:val="1"/>
        </w:numPr>
        <w:ind w:left="425" w:hanging="425"/>
        <w:rPr>
          <w:rFonts w:eastAsiaTheme="minorHAnsi"/>
          <w:color w:val="000000" w:themeColor="text1"/>
          <w:szCs w:val="22"/>
          <w:lang w:eastAsia="en-US"/>
        </w:rPr>
      </w:pPr>
      <w:r w:rsidRPr="00271C4F">
        <w:rPr>
          <w:rFonts w:eastAsiaTheme="minorHAnsi"/>
          <w:color w:val="auto"/>
          <w:szCs w:val="22"/>
          <w:lang w:eastAsia="en-US"/>
        </w:rPr>
        <w:t>Education provided to staff relating to falls prevention and management. Further training sessions were held with the Physiotherapist to focus on improving Registered nurses’ skills in developing appropriate falls management strategies.</w:t>
      </w:r>
    </w:p>
    <w:p w14:paraId="2A8571A8" w14:textId="77777777" w:rsidR="00271C4F" w:rsidRPr="00271C4F" w:rsidRDefault="00271C4F" w:rsidP="00271C4F">
      <w:pPr>
        <w:numPr>
          <w:ilvl w:val="0"/>
          <w:numId w:val="1"/>
        </w:numPr>
        <w:ind w:left="425" w:hanging="425"/>
        <w:rPr>
          <w:rFonts w:eastAsiaTheme="minorHAnsi"/>
          <w:color w:val="000000" w:themeColor="text1"/>
          <w:szCs w:val="22"/>
          <w:lang w:eastAsia="en-US"/>
        </w:rPr>
      </w:pPr>
      <w:r w:rsidRPr="00271C4F">
        <w:rPr>
          <w:rFonts w:eastAsiaTheme="minorHAnsi"/>
          <w:color w:val="auto"/>
          <w:szCs w:val="22"/>
          <w:lang w:eastAsia="en-US"/>
        </w:rPr>
        <w:t xml:space="preserve">Fall incidents and data are monitored through an electronic risk management system to ensure staff are effectively reviewing current strategies and the effectiveness of newly implemented strategies are being monitored. </w:t>
      </w:r>
    </w:p>
    <w:p w14:paraId="5C660E1A" w14:textId="77777777" w:rsidR="00271C4F" w:rsidRPr="00271C4F" w:rsidRDefault="00271C4F" w:rsidP="00271C4F">
      <w:pPr>
        <w:numPr>
          <w:ilvl w:val="0"/>
          <w:numId w:val="1"/>
        </w:numPr>
        <w:ind w:left="425" w:hanging="425"/>
        <w:rPr>
          <w:rFonts w:eastAsiaTheme="minorHAnsi"/>
          <w:color w:val="000000" w:themeColor="text1"/>
          <w:szCs w:val="22"/>
          <w:lang w:eastAsia="en-US"/>
        </w:rPr>
      </w:pPr>
      <w:r w:rsidRPr="00271C4F">
        <w:rPr>
          <w:rFonts w:eastAsiaTheme="minorHAnsi"/>
          <w:color w:val="auto"/>
          <w:szCs w:val="22"/>
          <w:lang w:eastAsia="en-US"/>
        </w:rPr>
        <w:t>A falls investigation tool is in use which guides staff in post falls management procedures.</w:t>
      </w:r>
      <w:r w:rsidRPr="00271C4F">
        <w:rPr>
          <w:rFonts w:eastAsiaTheme="minorHAnsi"/>
          <w:color w:val="000000" w:themeColor="text1"/>
          <w:szCs w:val="22"/>
          <w:lang w:eastAsia="en-US"/>
        </w:rPr>
        <w:t xml:space="preserve"> </w:t>
      </w:r>
      <w:r w:rsidRPr="00271C4F">
        <w:rPr>
          <w:rFonts w:eastAsiaTheme="minorHAnsi"/>
          <w:color w:val="auto"/>
          <w:szCs w:val="22"/>
          <w:lang w:eastAsia="en-US"/>
        </w:rPr>
        <w:t>The tool was noted to have been utilised for consumers who had sustained two or more falls in a one-month period or consecutive falls over three months. Staff had identified and documented potential causative or contributing factors, evaluated the effectiveness of current strategies and implemented further interventions where appropriate.</w:t>
      </w:r>
    </w:p>
    <w:p w14:paraId="5237DC07" w14:textId="77777777" w:rsidR="00271C4F" w:rsidRPr="00271C4F" w:rsidRDefault="00271C4F" w:rsidP="00271C4F">
      <w:pPr>
        <w:rPr>
          <w:color w:val="auto"/>
        </w:rPr>
      </w:pPr>
      <w:r w:rsidRPr="00271C4F">
        <w:rPr>
          <w:color w:val="auto"/>
        </w:rPr>
        <w:t>The Assessment Team provided the following evidence and information collected through interviews, observations and documents which are relevant to my finding in relation to this Requirement:</w:t>
      </w:r>
    </w:p>
    <w:p w14:paraId="4400D78D" w14:textId="77777777" w:rsidR="00271C4F" w:rsidRPr="00271C4F"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sidRPr="00271C4F">
        <w:t>Six consumers and five representatives sampled confirmed consumers receive the care they need and were satisfied with how the service manages consumers’ individual risks, including in relation to management of medications, falls, wounds, skin integrity and pain.</w:t>
      </w:r>
    </w:p>
    <w:p w14:paraId="6F5A2259" w14:textId="77777777" w:rsidR="00271C4F" w:rsidRPr="00271C4F"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sidRPr="00271C4F">
        <w:rPr>
          <w:rFonts w:eastAsiaTheme="minorHAnsi"/>
          <w:color w:val="auto"/>
          <w:szCs w:val="22"/>
          <w:lang w:eastAsia="en-US"/>
        </w:rPr>
        <w:t xml:space="preserve">Four care files sampled demonstrated consumers had been assessed for high impact or high prevalence risks on entry. Validated risk assessments, including for falls and pressure injuries, had been used to inform service delivery and were </w:t>
      </w:r>
      <w:r w:rsidRPr="00271C4F">
        <w:rPr>
          <w:rFonts w:eastAsiaTheme="minorHAnsi"/>
          <w:color w:val="auto"/>
          <w:szCs w:val="22"/>
          <w:lang w:eastAsia="en-US"/>
        </w:rPr>
        <w:lastRenderedPageBreak/>
        <w:t xml:space="preserve">reflected in care plans. These assessments had been reviewed following an incident, such as a fall or identification of a wound. </w:t>
      </w:r>
    </w:p>
    <w:p w14:paraId="6FE4A046" w14:textId="77777777" w:rsidR="00271C4F" w:rsidRPr="00271C4F" w:rsidRDefault="00271C4F" w:rsidP="00271C4F">
      <w:pPr>
        <w:numPr>
          <w:ilvl w:val="0"/>
          <w:numId w:val="1"/>
        </w:numPr>
        <w:ind w:left="425" w:hanging="425"/>
        <w:rPr>
          <w:rFonts w:asciiTheme="minorHAnsi" w:eastAsiaTheme="minorEastAsia" w:hAnsiTheme="minorHAnsi" w:cstheme="minorBidi"/>
          <w:color w:val="000000" w:themeColor="text1"/>
          <w:szCs w:val="22"/>
          <w:lang w:eastAsia="en-US"/>
        </w:rPr>
      </w:pPr>
      <w:r w:rsidRPr="00271C4F">
        <w:rPr>
          <w:rFonts w:eastAsiaTheme="minorHAnsi"/>
          <w:color w:val="auto"/>
          <w:szCs w:val="22"/>
          <w:lang w:eastAsia="en-US"/>
        </w:rPr>
        <w:t>Where high impact and high prevalence risks had been identified, staff had implemented strategies, evaluated the effectiveness of interventions and initiated referrals to Medical officers and allied health specialists where required. Care files sampled demonstrated identification, management and review of risks relating to behaviours of concern, pressure injuries, falls, malnutrition, choking and weight loss.</w:t>
      </w:r>
    </w:p>
    <w:p w14:paraId="30E585A8" w14:textId="77777777" w:rsidR="00271C4F" w:rsidRPr="00271C4F" w:rsidRDefault="00271C4F" w:rsidP="00271C4F">
      <w:pPr>
        <w:numPr>
          <w:ilvl w:val="0"/>
          <w:numId w:val="2"/>
        </w:numPr>
        <w:ind w:left="425" w:hanging="425"/>
        <w:rPr>
          <w:rFonts w:eastAsiaTheme="minorHAnsi"/>
          <w:color w:val="auto"/>
          <w:szCs w:val="22"/>
          <w:lang w:eastAsia="en-US"/>
        </w:rPr>
      </w:pPr>
      <w:r w:rsidRPr="00271C4F">
        <w:rPr>
          <w:rFonts w:eastAsiaTheme="minorHAnsi"/>
          <w:color w:val="auto"/>
          <w:szCs w:val="22"/>
          <w:lang w:eastAsia="en-US"/>
        </w:rPr>
        <w:t xml:space="preserve">Two care, one lifestyle and three clinical staff sampled were knowledgeable about sampled consumers’ high impact or high prevalence risks and could detail how they identify, assess, and manage such risks. </w:t>
      </w:r>
    </w:p>
    <w:p w14:paraId="70454AFB" w14:textId="77777777" w:rsidR="00271C4F" w:rsidRPr="00271C4F" w:rsidRDefault="00271C4F" w:rsidP="00271C4F">
      <w:pPr>
        <w:numPr>
          <w:ilvl w:val="0"/>
          <w:numId w:val="2"/>
        </w:numPr>
        <w:ind w:left="425" w:hanging="425"/>
        <w:rPr>
          <w:rFonts w:eastAsiaTheme="minorHAnsi"/>
          <w:color w:val="auto"/>
          <w:szCs w:val="22"/>
          <w:lang w:eastAsia="en-US"/>
        </w:rPr>
      </w:pPr>
      <w:r w:rsidRPr="00271C4F">
        <w:rPr>
          <w:rFonts w:eastAsiaTheme="minorHAnsi"/>
          <w:color w:val="auto"/>
          <w:szCs w:val="22"/>
          <w:lang w:eastAsia="en-US"/>
        </w:rPr>
        <w:t>All care and clinical staff sampled confirmed they are notified of new, emerging, and existing high impact or high prevalence risks through handover processes, meeting forums and the high risk register.</w:t>
      </w:r>
    </w:p>
    <w:p w14:paraId="10EF5F8E" w14:textId="2D5A6DEE" w:rsidR="00853601" w:rsidRPr="00853601" w:rsidRDefault="00271C4F" w:rsidP="00271C4F">
      <w:pPr>
        <w:rPr>
          <w:color w:val="0000FF"/>
        </w:rPr>
      </w:pPr>
      <w:r w:rsidRPr="00271C4F">
        <w:rPr>
          <w:color w:val="auto"/>
        </w:rPr>
        <w:t xml:space="preserve">For the reasons detailed above, </w:t>
      </w:r>
      <w:r w:rsidRPr="00271C4F">
        <w:rPr>
          <w:rFonts w:eastAsiaTheme="minorHAnsi"/>
          <w:color w:val="auto"/>
        </w:rPr>
        <w:t>I find Bupa Aged Care Australia Pty Ltd, in relation to Bupa Campbelltown, Compliant with Requirement (3)(b) in Standard 3 Personal care and clinical care</w:t>
      </w:r>
      <w:r w:rsidRPr="00271C4F">
        <w:rPr>
          <w:color w:val="auto"/>
        </w:rPr>
        <w:t>.</w:t>
      </w:r>
    </w:p>
    <w:p w14:paraId="10EF5F8F" w14:textId="77777777" w:rsidR="00032B17" w:rsidRDefault="002F3F8C" w:rsidP="00095CD4"/>
    <w:p w14:paraId="10EF5F90" w14:textId="77777777" w:rsidR="00853601" w:rsidRDefault="002F3F8C" w:rsidP="00095CD4">
      <w:pPr>
        <w:sectPr w:rsidR="00853601" w:rsidSect="00CB3BA9">
          <w:type w:val="continuous"/>
          <w:pgSz w:w="11906" w:h="16838"/>
          <w:pgMar w:top="1701" w:right="1418" w:bottom="1418" w:left="1418" w:header="709" w:footer="397" w:gutter="0"/>
          <w:cols w:space="708"/>
          <w:titlePg/>
          <w:docGrid w:linePitch="360"/>
        </w:sectPr>
      </w:pPr>
    </w:p>
    <w:p w14:paraId="10EF5FC8" w14:textId="77777777" w:rsidR="00314FF7" w:rsidRPr="00314FF7" w:rsidRDefault="002F3F8C" w:rsidP="00314FF7"/>
    <w:p w14:paraId="10EF5FC9" w14:textId="77777777" w:rsidR="009C6F30" w:rsidRDefault="002F3F8C"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10EF5FDF" w14:textId="77777777" w:rsidR="001B3DE8" w:rsidRPr="001B3DE8" w:rsidRDefault="002F3F8C" w:rsidP="001B3DE8"/>
    <w:p w14:paraId="10EF5FE0" w14:textId="77777777" w:rsidR="009C6F30" w:rsidRDefault="002F3F8C"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10EF5FF8" w14:textId="77777777" w:rsidR="00506F7F" w:rsidRPr="00506F7F" w:rsidRDefault="002F3F8C" w:rsidP="00506F7F"/>
    <w:p w14:paraId="10EF5FF9" w14:textId="77777777" w:rsidR="00095CD4" w:rsidRDefault="002F3F8C"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10EF601F" w14:textId="77777777" w:rsidR="00506F7F" w:rsidRPr="00154403" w:rsidRDefault="002F3F8C" w:rsidP="00154403"/>
    <w:p w14:paraId="10EF6020" w14:textId="77777777" w:rsidR="00095CD4" w:rsidRDefault="002F3F8C"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10EF6021" w14:textId="77777777" w:rsidR="00A93E3F" w:rsidRDefault="00271C4F" w:rsidP="00095CD4">
      <w:pPr>
        <w:pStyle w:val="Heading1"/>
      </w:pPr>
      <w:r>
        <w:lastRenderedPageBreak/>
        <w:t>Areas for improvement</w:t>
      </w:r>
    </w:p>
    <w:p w14:paraId="10EF6023" w14:textId="77777777" w:rsidR="004B33E7" w:rsidRPr="00E830C7" w:rsidRDefault="00271C4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0EF6029" w14:textId="77777777" w:rsidR="00A3716D" w:rsidRPr="00095CD4" w:rsidRDefault="002F3F8C" w:rsidP="00154403">
      <w:pPr>
        <w:pStyle w:val="ListBullet"/>
        <w:numPr>
          <w:ilvl w:val="0"/>
          <w:numId w:val="0"/>
        </w:numPr>
      </w:pPr>
      <w:bookmarkStart w:id="8" w:name="_GoBack"/>
      <w:bookmarkEnd w:id="8"/>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6054" w14:textId="77777777" w:rsidR="0012240F" w:rsidRDefault="00271C4F">
      <w:pPr>
        <w:spacing w:before="0" w:after="0" w:line="240" w:lineRule="auto"/>
      </w:pPr>
      <w:r>
        <w:separator/>
      </w:r>
    </w:p>
  </w:endnote>
  <w:endnote w:type="continuationSeparator" w:id="0">
    <w:p w14:paraId="10EF6056" w14:textId="77777777" w:rsidR="0012240F" w:rsidRDefault="00271C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3F" w14:textId="77777777" w:rsidR="00506F7F" w:rsidRPr="009A1F1B" w:rsidRDefault="00271C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EF6040" w14:textId="77777777" w:rsidR="00506F7F" w:rsidRPr="00C72FFB" w:rsidRDefault="00271C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Campbelltown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0EF6041" w14:textId="77777777" w:rsidR="00506F7F" w:rsidRPr="00C72FFB" w:rsidRDefault="00271C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2" w14:textId="77777777" w:rsidR="00506F7F" w:rsidRPr="009A1F1B" w:rsidRDefault="00271C4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EF6043" w14:textId="77777777" w:rsidR="00506F7F" w:rsidRPr="00C72FFB" w:rsidRDefault="00271C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Campbelltown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EF6044" w14:textId="77777777" w:rsidR="00506F7F" w:rsidRPr="00A3716D" w:rsidRDefault="00271C4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F6050" w14:textId="77777777" w:rsidR="0012240F" w:rsidRDefault="00271C4F">
      <w:pPr>
        <w:spacing w:before="0" w:after="0" w:line="240" w:lineRule="auto"/>
      </w:pPr>
      <w:r>
        <w:separator/>
      </w:r>
    </w:p>
  </w:footnote>
  <w:footnote w:type="continuationSeparator" w:id="0">
    <w:p w14:paraId="10EF6052" w14:textId="77777777" w:rsidR="0012240F" w:rsidRDefault="00271C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3E" w14:textId="77777777" w:rsidR="00506F7F" w:rsidRDefault="00271C4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0EF6050" wp14:editId="10EF60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274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E" w14:textId="77777777" w:rsidR="00506F7F" w:rsidRDefault="00271C4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0EF6064" wp14:editId="10EF606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82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F" w14:textId="77777777" w:rsidR="00506F7F" w:rsidRDefault="00271C4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0EF6066" wp14:editId="10EF606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010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5" w14:textId="77777777" w:rsidR="00506F7F" w:rsidRDefault="00271C4F">
    <w:pPr>
      <w:pStyle w:val="Header"/>
    </w:pPr>
    <w:r w:rsidRPr="003C6EC2">
      <w:rPr>
        <w:rFonts w:eastAsia="Calibri"/>
        <w:noProof/>
        <w:lang w:val="en-US" w:eastAsia="en-US"/>
      </w:rPr>
      <w:drawing>
        <wp:anchor distT="0" distB="0" distL="114300" distR="114300" simplePos="0" relativeHeight="251669504" behindDoc="1" locked="0" layoutInCell="1" allowOverlap="1" wp14:anchorId="10EF6052" wp14:editId="10EF60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30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6" w14:textId="77777777" w:rsidR="00506F7F" w:rsidRDefault="00271C4F" w:rsidP="0004322A">
    <w:r>
      <w:rPr>
        <w:noProof/>
        <w:color w:val="auto"/>
        <w:sz w:val="20"/>
        <w:lang w:val="en-US" w:eastAsia="en-US"/>
      </w:rPr>
      <w:drawing>
        <wp:anchor distT="0" distB="0" distL="114300" distR="114300" simplePos="0" relativeHeight="251660288" behindDoc="1" locked="0" layoutInCell="1" allowOverlap="1" wp14:anchorId="10EF6054" wp14:editId="10EF60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09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7" w14:textId="77777777" w:rsidR="00506F7F" w:rsidRDefault="00271C4F" w:rsidP="0004322A">
    <w:r>
      <w:rPr>
        <w:noProof/>
        <w:color w:val="auto"/>
        <w:sz w:val="20"/>
        <w:lang w:val="en-US" w:eastAsia="en-US"/>
      </w:rPr>
      <w:drawing>
        <wp:anchor distT="0" distB="0" distL="114300" distR="114300" simplePos="0" relativeHeight="251659264" behindDoc="1" locked="0" layoutInCell="1" allowOverlap="1" wp14:anchorId="10EF6056" wp14:editId="10EF605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08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8" w14:textId="77777777" w:rsidR="00506F7F" w:rsidRDefault="00271C4F" w:rsidP="0004322A">
    <w:r>
      <w:rPr>
        <w:noProof/>
        <w:color w:val="auto"/>
        <w:sz w:val="20"/>
        <w:lang w:val="en-US" w:eastAsia="en-US"/>
      </w:rPr>
      <w:drawing>
        <wp:anchor distT="0" distB="0" distL="114300" distR="114300" simplePos="0" relativeHeight="251661312" behindDoc="1" locked="0" layoutInCell="1" allowOverlap="1" wp14:anchorId="10EF6058" wp14:editId="10EF60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08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9" w14:textId="77777777" w:rsidR="00506F7F" w:rsidRDefault="00271C4F" w:rsidP="0004322A">
    <w:r>
      <w:rPr>
        <w:noProof/>
        <w:color w:val="auto"/>
        <w:sz w:val="20"/>
        <w:lang w:val="en-US" w:eastAsia="en-US"/>
      </w:rPr>
      <w:drawing>
        <wp:anchor distT="0" distB="0" distL="114300" distR="114300" simplePos="0" relativeHeight="251662336" behindDoc="1" locked="0" layoutInCell="1" allowOverlap="1" wp14:anchorId="10EF605A" wp14:editId="10EF60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9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B" w14:textId="77777777" w:rsidR="00506F7F" w:rsidRDefault="00271C4F" w:rsidP="0004322A">
    <w:r>
      <w:rPr>
        <w:noProof/>
        <w:color w:val="auto"/>
        <w:sz w:val="20"/>
        <w:lang w:val="en-US" w:eastAsia="en-US"/>
      </w:rPr>
      <w:drawing>
        <wp:anchor distT="0" distB="0" distL="114300" distR="114300" simplePos="0" relativeHeight="251664384" behindDoc="1" locked="0" layoutInCell="1" allowOverlap="1" wp14:anchorId="10EF605E" wp14:editId="10EF605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58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C" w14:textId="77777777" w:rsidR="00506F7F" w:rsidRDefault="00271C4F"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0EF6060" wp14:editId="10EF606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32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604D" w14:textId="77777777" w:rsidR="00506F7F" w:rsidRDefault="00271C4F"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0EF6062" wp14:editId="10EF60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59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96AFE9C">
      <w:start w:val="1"/>
      <w:numFmt w:val="lowerRoman"/>
      <w:lvlText w:val="(%1)"/>
      <w:lvlJc w:val="left"/>
      <w:pPr>
        <w:ind w:left="1080" w:hanging="720"/>
      </w:pPr>
      <w:rPr>
        <w:rFonts w:hint="default"/>
        <w:b w:val="0"/>
      </w:rPr>
    </w:lvl>
    <w:lvl w:ilvl="1" w:tplc="7062D2E8" w:tentative="1">
      <w:start w:val="1"/>
      <w:numFmt w:val="lowerLetter"/>
      <w:lvlText w:val="%2."/>
      <w:lvlJc w:val="left"/>
      <w:pPr>
        <w:ind w:left="1440" w:hanging="360"/>
      </w:pPr>
    </w:lvl>
    <w:lvl w:ilvl="2" w:tplc="93767CCE" w:tentative="1">
      <w:start w:val="1"/>
      <w:numFmt w:val="lowerRoman"/>
      <w:lvlText w:val="%3."/>
      <w:lvlJc w:val="right"/>
      <w:pPr>
        <w:ind w:left="2160" w:hanging="180"/>
      </w:pPr>
    </w:lvl>
    <w:lvl w:ilvl="3" w:tplc="6344A4B0" w:tentative="1">
      <w:start w:val="1"/>
      <w:numFmt w:val="decimal"/>
      <w:lvlText w:val="%4."/>
      <w:lvlJc w:val="left"/>
      <w:pPr>
        <w:ind w:left="2880" w:hanging="360"/>
      </w:pPr>
    </w:lvl>
    <w:lvl w:ilvl="4" w:tplc="72628B88" w:tentative="1">
      <w:start w:val="1"/>
      <w:numFmt w:val="lowerLetter"/>
      <w:lvlText w:val="%5."/>
      <w:lvlJc w:val="left"/>
      <w:pPr>
        <w:ind w:left="3600" w:hanging="360"/>
      </w:pPr>
    </w:lvl>
    <w:lvl w:ilvl="5" w:tplc="5D7E219C" w:tentative="1">
      <w:start w:val="1"/>
      <w:numFmt w:val="lowerRoman"/>
      <w:lvlText w:val="%6."/>
      <w:lvlJc w:val="right"/>
      <w:pPr>
        <w:ind w:left="4320" w:hanging="180"/>
      </w:pPr>
    </w:lvl>
    <w:lvl w:ilvl="6" w:tplc="D7E64D9C" w:tentative="1">
      <w:start w:val="1"/>
      <w:numFmt w:val="decimal"/>
      <w:lvlText w:val="%7."/>
      <w:lvlJc w:val="left"/>
      <w:pPr>
        <w:ind w:left="5040" w:hanging="360"/>
      </w:pPr>
    </w:lvl>
    <w:lvl w:ilvl="7" w:tplc="CE82E46C" w:tentative="1">
      <w:start w:val="1"/>
      <w:numFmt w:val="lowerLetter"/>
      <w:lvlText w:val="%8."/>
      <w:lvlJc w:val="left"/>
      <w:pPr>
        <w:ind w:left="5760" w:hanging="360"/>
      </w:pPr>
    </w:lvl>
    <w:lvl w:ilvl="8" w:tplc="9B3CFBB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764259E">
      <w:start w:val="1"/>
      <w:numFmt w:val="bullet"/>
      <w:pStyle w:val="ListParagraph"/>
      <w:lvlText w:val=""/>
      <w:lvlJc w:val="left"/>
      <w:pPr>
        <w:ind w:left="1440" w:hanging="360"/>
      </w:pPr>
      <w:rPr>
        <w:rFonts w:ascii="Symbol" w:hAnsi="Symbol" w:hint="default"/>
        <w:color w:val="auto"/>
      </w:rPr>
    </w:lvl>
    <w:lvl w:ilvl="1" w:tplc="869EC738" w:tentative="1">
      <w:start w:val="1"/>
      <w:numFmt w:val="bullet"/>
      <w:lvlText w:val="o"/>
      <w:lvlJc w:val="left"/>
      <w:pPr>
        <w:ind w:left="2160" w:hanging="360"/>
      </w:pPr>
      <w:rPr>
        <w:rFonts w:ascii="Courier New" w:hAnsi="Courier New" w:cs="Courier New" w:hint="default"/>
      </w:rPr>
    </w:lvl>
    <w:lvl w:ilvl="2" w:tplc="33A6E332" w:tentative="1">
      <w:start w:val="1"/>
      <w:numFmt w:val="bullet"/>
      <w:lvlText w:val=""/>
      <w:lvlJc w:val="left"/>
      <w:pPr>
        <w:ind w:left="2880" w:hanging="360"/>
      </w:pPr>
      <w:rPr>
        <w:rFonts w:ascii="Wingdings" w:hAnsi="Wingdings" w:hint="default"/>
      </w:rPr>
    </w:lvl>
    <w:lvl w:ilvl="3" w:tplc="9ADC95E0" w:tentative="1">
      <w:start w:val="1"/>
      <w:numFmt w:val="bullet"/>
      <w:lvlText w:val=""/>
      <w:lvlJc w:val="left"/>
      <w:pPr>
        <w:ind w:left="3600" w:hanging="360"/>
      </w:pPr>
      <w:rPr>
        <w:rFonts w:ascii="Symbol" w:hAnsi="Symbol" w:hint="default"/>
      </w:rPr>
    </w:lvl>
    <w:lvl w:ilvl="4" w:tplc="460A4006" w:tentative="1">
      <w:start w:val="1"/>
      <w:numFmt w:val="bullet"/>
      <w:lvlText w:val="o"/>
      <w:lvlJc w:val="left"/>
      <w:pPr>
        <w:ind w:left="4320" w:hanging="360"/>
      </w:pPr>
      <w:rPr>
        <w:rFonts w:ascii="Courier New" w:hAnsi="Courier New" w:cs="Courier New" w:hint="default"/>
      </w:rPr>
    </w:lvl>
    <w:lvl w:ilvl="5" w:tplc="88E417F8" w:tentative="1">
      <w:start w:val="1"/>
      <w:numFmt w:val="bullet"/>
      <w:lvlText w:val=""/>
      <w:lvlJc w:val="left"/>
      <w:pPr>
        <w:ind w:left="5040" w:hanging="360"/>
      </w:pPr>
      <w:rPr>
        <w:rFonts w:ascii="Wingdings" w:hAnsi="Wingdings" w:hint="default"/>
      </w:rPr>
    </w:lvl>
    <w:lvl w:ilvl="6" w:tplc="D068BB16" w:tentative="1">
      <w:start w:val="1"/>
      <w:numFmt w:val="bullet"/>
      <w:lvlText w:val=""/>
      <w:lvlJc w:val="left"/>
      <w:pPr>
        <w:ind w:left="5760" w:hanging="360"/>
      </w:pPr>
      <w:rPr>
        <w:rFonts w:ascii="Symbol" w:hAnsi="Symbol" w:hint="default"/>
      </w:rPr>
    </w:lvl>
    <w:lvl w:ilvl="7" w:tplc="BF40AD10" w:tentative="1">
      <w:start w:val="1"/>
      <w:numFmt w:val="bullet"/>
      <w:lvlText w:val="o"/>
      <w:lvlJc w:val="left"/>
      <w:pPr>
        <w:ind w:left="6480" w:hanging="360"/>
      </w:pPr>
      <w:rPr>
        <w:rFonts w:ascii="Courier New" w:hAnsi="Courier New" w:cs="Courier New" w:hint="default"/>
      </w:rPr>
    </w:lvl>
    <w:lvl w:ilvl="8" w:tplc="DA92D05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5D8A632">
      <w:start w:val="1"/>
      <w:numFmt w:val="lowerRoman"/>
      <w:lvlText w:val="(%1)"/>
      <w:lvlJc w:val="left"/>
      <w:pPr>
        <w:ind w:left="1004" w:hanging="720"/>
      </w:pPr>
      <w:rPr>
        <w:rFonts w:hint="default"/>
        <w:b w:val="0"/>
      </w:rPr>
    </w:lvl>
    <w:lvl w:ilvl="1" w:tplc="72244E04" w:tentative="1">
      <w:start w:val="1"/>
      <w:numFmt w:val="lowerLetter"/>
      <w:lvlText w:val="%2."/>
      <w:lvlJc w:val="left"/>
      <w:pPr>
        <w:ind w:left="1364" w:hanging="360"/>
      </w:pPr>
    </w:lvl>
    <w:lvl w:ilvl="2" w:tplc="701200C2" w:tentative="1">
      <w:start w:val="1"/>
      <w:numFmt w:val="lowerRoman"/>
      <w:lvlText w:val="%3."/>
      <w:lvlJc w:val="right"/>
      <w:pPr>
        <w:ind w:left="2084" w:hanging="180"/>
      </w:pPr>
    </w:lvl>
    <w:lvl w:ilvl="3" w:tplc="80604A4E" w:tentative="1">
      <w:start w:val="1"/>
      <w:numFmt w:val="decimal"/>
      <w:lvlText w:val="%4."/>
      <w:lvlJc w:val="left"/>
      <w:pPr>
        <w:ind w:left="2804" w:hanging="360"/>
      </w:pPr>
    </w:lvl>
    <w:lvl w:ilvl="4" w:tplc="241499C4" w:tentative="1">
      <w:start w:val="1"/>
      <w:numFmt w:val="lowerLetter"/>
      <w:lvlText w:val="%5."/>
      <w:lvlJc w:val="left"/>
      <w:pPr>
        <w:ind w:left="3524" w:hanging="360"/>
      </w:pPr>
    </w:lvl>
    <w:lvl w:ilvl="5" w:tplc="941A3702" w:tentative="1">
      <w:start w:val="1"/>
      <w:numFmt w:val="lowerRoman"/>
      <w:lvlText w:val="%6."/>
      <w:lvlJc w:val="right"/>
      <w:pPr>
        <w:ind w:left="4244" w:hanging="180"/>
      </w:pPr>
    </w:lvl>
    <w:lvl w:ilvl="6" w:tplc="A1A25350" w:tentative="1">
      <w:start w:val="1"/>
      <w:numFmt w:val="decimal"/>
      <w:lvlText w:val="%7."/>
      <w:lvlJc w:val="left"/>
      <w:pPr>
        <w:ind w:left="4964" w:hanging="360"/>
      </w:pPr>
    </w:lvl>
    <w:lvl w:ilvl="7" w:tplc="7640DEDE" w:tentative="1">
      <w:start w:val="1"/>
      <w:numFmt w:val="lowerLetter"/>
      <w:lvlText w:val="%8."/>
      <w:lvlJc w:val="left"/>
      <w:pPr>
        <w:ind w:left="5684" w:hanging="360"/>
      </w:pPr>
    </w:lvl>
    <w:lvl w:ilvl="8" w:tplc="80B4DEC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D7628E6">
      <w:start w:val="1"/>
      <w:numFmt w:val="lowerRoman"/>
      <w:lvlText w:val="(%1)"/>
      <w:lvlJc w:val="left"/>
      <w:pPr>
        <w:ind w:left="1080" w:hanging="720"/>
      </w:pPr>
      <w:rPr>
        <w:rFonts w:hint="default"/>
      </w:rPr>
    </w:lvl>
    <w:lvl w:ilvl="1" w:tplc="421C8D5A" w:tentative="1">
      <w:start w:val="1"/>
      <w:numFmt w:val="lowerLetter"/>
      <w:lvlText w:val="%2."/>
      <w:lvlJc w:val="left"/>
      <w:pPr>
        <w:ind w:left="1440" w:hanging="360"/>
      </w:pPr>
    </w:lvl>
    <w:lvl w:ilvl="2" w:tplc="4E28EB70" w:tentative="1">
      <w:start w:val="1"/>
      <w:numFmt w:val="lowerRoman"/>
      <w:lvlText w:val="%3."/>
      <w:lvlJc w:val="right"/>
      <w:pPr>
        <w:ind w:left="2160" w:hanging="180"/>
      </w:pPr>
    </w:lvl>
    <w:lvl w:ilvl="3" w:tplc="E64466B4" w:tentative="1">
      <w:start w:val="1"/>
      <w:numFmt w:val="decimal"/>
      <w:lvlText w:val="%4."/>
      <w:lvlJc w:val="left"/>
      <w:pPr>
        <w:ind w:left="2880" w:hanging="360"/>
      </w:pPr>
    </w:lvl>
    <w:lvl w:ilvl="4" w:tplc="8B3C05A4" w:tentative="1">
      <w:start w:val="1"/>
      <w:numFmt w:val="lowerLetter"/>
      <w:lvlText w:val="%5."/>
      <w:lvlJc w:val="left"/>
      <w:pPr>
        <w:ind w:left="3600" w:hanging="360"/>
      </w:pPr>
    </w:lvl>
    <w:lvl w:ilvl="5" w:tplc="B7388E9C" w:tentative="1">
      <w:start w:val="1"/>
      <w:numFmt w:val="lowerRoman"/>
      <w:lvlText w:val="%6."/>
      <w:lvlJc w:val="right"/>
      <w:pPr>
        <w:ind w:left="4320" w:hanging="180"/>
      </w:pPr>
    </w:lvl>
    <w:lvl w:ilvl="6" w:tplc="58FC215A" w:tentative="1">
      <w:start w:val="1"/>
      <w:numFmt w:val="decimal"/>
      <w:lvlText w:val="%7."/>
      <w:lvlJc w:val="left"/>
      <w:pPr>
        <w:ind w:left="5040" w:hanging="360"/>
      </w:pPr>
    </w:lvl>
    <w:lvl w:ilvl="7" w:tplc="C3869436" w:tentative="1">
      <w:start w:val="1"/>
      <w:numFmt w:val="lowerLetter"/>
      <w:lvlText w:val="%8."/>
      <w:lvlJc w:val="left"/>
      <w:pPr>
        <w:ind w:left="5760" w:hanging="360"/>
      </w:pPr>
    </w:lvl>
    <w:lvl w:ilvl="8" w:tplc="4D36765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9321214">
      <w:start w:val="1"/>
      <w:numFmt w:val="lowerRoman"/>
      <w:lvlText w:val="(%1)"/>
      <w:lvlJc w:val="left"/>
      <w:pPr>
        <w:ind w:left="1080" w:hanging="720"/>
      </w:pPr>
      <w:rPr>
        <w:rFonts w:hint="default"/>
      </w:rPr>
    </w:lvl>
    <w:lvl w:ilvl="1" w:tplc="CF86E7FE" w:tentative="1">
      <w:start w:val="1"/>
      <w:numFmt w:val="lowerLetter"/>
      <w:lvlText w:val="%2."/>
      <w:lvlJc w:val="left"/>
      <w:pPr>
        <w:ind w:left="1440" w:hanging="360"/>
      </w:pPr>
    </w:lvl>
    <w:lvl w:ilvl="2" w:tplc="B6DE1B70" w:tentative="1">
      <w:start w:val="1"/>
      <w:numFmt w:val="lowerRoman"/>
      <w:lvlText w:val="%3."/>
      <w:lvlJc w:val="right"/>
      <w:pPr>
        <w:ind w:left="2160" w:hanging="180"/>
      </w:pPr>
    </w:lvl>
    <w:lvl w:ilvl="3" w:tplc="DE668814" w:tentative="1">
      <w:start w:val="1"/>
      <w:numFmt w:val="decimal"/>
      <w:lvlText w:val="%4."/>
      <w:lvlJc w:val="left"/>
      <w:pPr>
        <w:ind w:left="2880" w:hanging="360"/>
      </w:pPr>
    </w:lvl>
    <w:lvl w:ilvl="4" w:tplc="EDA4561A" w:tentative="1">
      <w:start w:val="1"/>
      <w:numFmt w:val="lowerLetter"/>
      <w:lvlText w:val="%5."/>
      <w:lvlJc w:val="left"/>
      <w:pPr>
        <w:ind w:left="3600" w:hanging="360"/>
      </w:pPr>
    </w:lvl>
    <w:lvl w:ilvl="5" w:tplc="B2E0C7AA" w:tentative="1">
      <w:start w:val="1"/>
      <w:numFmt w:val="lowerRoman"/>
      <w:lvlText w:val="%6."/>
      <w:lvlJc w:val="right"/>
      <w:pPr>
        <w:ind w:left="4320" w:hanging="180"/>
      </w:pPr>
    </w:lvl>
    <w:lvl w:ilvl="6" w:tplc="5296A764" w:tentative="1">
      <w:start w:val="1"/>
      <w:numFmt w:val="decimal"/>
      <w:lvlText w:val="%7."/>
      <w:lvlJc w:val="left"/>
      <w:pPr>
        <w:ind w:left="5040" w:hanging="360"/>
      </w:pPr>
    </w:lvl>
    <w:lvl w:ilvl="7" w:tplc="5C4AF494" w:tentative="1">
      <w:start w:val="1"/>
      <w:numFmt w:val="lowerLetter"/>
      <w:lvlText w:val="%8."/>
      <w:lvlJc w:val="left"/>
      <w:pPr>
        <w:ind w:left="5760" w:hanging="360"/>
      </w:pPr>
    </w:lvl>
    <w:lvl w:ilvl="8" w:tplc="7F901F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23E4AF2">
      <w:start w:val="1"/>
      <w:numFmt w:val="lowerRoman"/>
      <w:lvlText w:val="(%1)"/>
      <w:lvlJc w:val="left"/>
      <w:pPr>
        <w:ind w:left="1080" w:hanging="720"/>
      </w:pPr>
      <w:rPr>
        <w:rFonts w:hint="default"/>
        <w:b w:val="0"/>
      </w:rPr>
    </w:lvl>
    <w:lvl w:ilvl="1" w:tplc="A5A2C288" w:tentative="1">
      <w:start w:val="1"/>
      <w:numFmt w:val="lowerLetter"/>
      <w:lvlText w:val="%2."/>
      <w:lvlJc w:val="left"/>
      <w:pPr>
        <w:ind w:left="1440" w:hanging="360"/>
      </w:pPr>
    </w:lvl>
    <w:lvl w:ilvl="2" w:tplc="641284F8" w:tentative="1">
      <w:start w:val="1"/>
      <w:numFmt w:val="lowerRoman"/>
      <w:lvlText w:val="%3."/>
      <w:lvlJc w:val="right"/>
      <w:pPr>
        <w:ind w:left="2160" w:hanging="180"/>
      </w:pPr>
    </w:lvl>
    <w:lvl w:ilvl="3" w:tplc="B7548A36" w:tentative="1">
      <w:start w:val="1"/>
      <w:numFmt w:val="decimal"/>
      <w:lvlText w:val="%4."/>
      <w:lvlJc w:val="left"/>
      <w:pPr>
        <w:ind w:left="2880" w:hanging="360"/>
      </w:pPr>
    </w:lvl>
    <w:lvl w:ilvl="4" w:tplc="D624C678" w:tentative="1">
      <w:start w:val="1"/>
      <w:numFmt w:val="lowerLetter"/>
      <w:lvlText w:val="%5."/>
      <w:lvlJc w:val="left"/>
      <w:pPr>
        <w:ind w:left="3600" w:hanging="360"/>
      </w:pPr>
    </w:lvl>
    <w:lvl w:ilvl="5" w:tplc="9148158C" w:tentative="1">
      <w:start w:val="1"/>
      <w:numFmt w:val="lowerRoman"/>
      <w:lvlText w:val="%6."/>
      <w:lvlJc w:val="right"/>
      <w:pPr>
        <w:ind w:left="4320" w:hanging="180"/>
      </w:pPr>
    </w:lvl>
    <w:lvl w:ilvl="6" w:tplc="0D1AEF14" w:tentative="1">
      <w:start w:val="1"/>
      <w:numFmt w:val="decimal"/>
      <w:lvlText w:val="%7."/>
      <w:lvlJc w:val="left"/>
      <w:pPr>
        <w:ind w:left="5040" w:hanging="360"/>
      </w:pPr>
    </w:lvl>
    <w:lvl w:ilvl="7" w:tplc="8D3001F6" w:tentative="1">
      <w:start w:val="1"/>
      <w:numFmt w:val="lowerLetter"/>
      <w:lvlText w:val="%8."/>
      <w:lvlJc w:val="left"/>
      <w:pPr>
        <w:ind w:left="5760" w:hanging="360"/>
      </w:pPr>
    </w:lvl>
    <w:lvl w:ilvl="8" w:tplc="726641F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4BEDE08">
      <w:start w:val="1"/>
      <w:numFmt w:val="lowerLetter"/>
      <w:lvlText w:val="(%1)"/>
      <w:lvlJc w:val="left"/>
      <w:pPr>
        <w:ind w:left="360" w:hanging="360"/>
      </w:pPr>
      <w:rPr>
        <w:rFonts w:hint="default"/>
      </w:rPr>
    </w:lvl>
    <w:lvl w:ilvl="1" w:tplc="7CEAAEB4" w:tentative="1">
      <w:start w:val="1"/>
      <w:numFmt w:val="lowerLetter"/>
      <w:lvlText w:val="%2."/>
      <w:lvlJc w:val="left"/>
      <w:pPr>
        <w:ind w:left="1080" w:hanging="360"/>
      </w:pPr>
    </w:lvl>
    <w:lvl w:ilvl="2" w:tplc="B23EA2D8" w:tentative="1">
      <w:start w:val="1"/>
      <w:numFmt w:val="lowerRoman"/>
      <w:lvlText w:val="%3."/>
      <w:lvlJc w:val="right"/>
      <w:pPr>
        <w:ind w:left="1800" w:hanging="180"/>
      </w:pPr>
    </w:lvl>
    <w:lvl w:ilvl="3" w:tplc="E9BA18C2" w:tentative="1">
      <w:start w:val="1"/>
      <w:numFmt w:val="decimal"/>
      <w:lvlText w:val="%4."/>
      <w:lvlJc w:val="left"/>
      <w:pPr>
        <w:ind w:left="2520" w:hanging="360"/>
      </w:pPr>
    </w:lvl>
    <w:lvl w:ilvl="4" w:tplc="2954C776" w:tentative="1">
      <w:start w:val="1"/>
      <w:numFmt w:val="lowerLetter"/>
      <w:lvlText w:val="%5."/>
      <w:lvlJc w:val="left"/>
      <w:pPr>
        <w:ind w:left="3240" w:hanging="360"/>
      </w:pPr>
    </w:lvl>
    <w:lvl w:ilvl="5" w:tplc="A92A29C2" w:tentative="1">
      <w:start w:val="1"/>
      <w:numFmt w:val="lowerRoman"/>
      <w:lvlText w:val="%6."/>
      <w:lvlJc w:val="right"/>
      <w:pPr>
        <w:ind w:left="3960" w:hanging="180"/>
      </w:pPr>
    </w:lvl>
    <w:lvl w:ilvl="6" w:tplc="65AE38C6" w:tentative="1">
      <w:start w:val="1"/>
      <w:numFmt w:val="decimal"/>
      <w:lvlText w:val="%7."/>
      <w:lvlJc w:val="left"/>
      <w:pPr>
        <w:ind w:left="4680" w:hanging="360"/>
      </w:pPr>
    </w:lvl>
    <w:lvl w:ilvl="7" w:tplc="66F06CC6" w:tentative="1">
      <w:start w:val="1"/>
      <w:numFmt w:val="lowerLetter"/>
      <w:lvlText w:val="%8."/>
      <w:lvlJc w:val="left"/>
      <w:pPr>
        <w:ind w:left="5400" w:hanging="360"/>
      </w:pPr>
    </w:lvl>
    <w:lvl w:ilvl="8" w:tplc="691A6E2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66A7DB6">
      <w:start w:val="1"/>
      <w:numFmt w:val="decimal"/>
      <w:lvlText w:val="%1."/>
      <w:lvlJc w:val="left"/>
      <w:pPr>
        <w:ind w:left="360" w:hanging="360"/>
      </w:pPr>
      <w:rPr>
        <w:rFonts w:hint="default"/>
      </w:rPr>
    </w:lvl>
    <w:lvl w:ilvl="1" w:tplc="42AAEA12" w:tentative="1">
      <w:start w:val="1"/>
      <w:numFmt w:val="lowerLetter"/>
      <w:lvlText w:val="%2."/>
      <w:lvlJc w:val="left"/>
      <w:pPr>
        <w:ind w:left="1080" w:hanging="360"/>
      </w:pPr>
    </w:lvl>
    <w:lvl w:ilvl="2" w:tplc="73D43110" w:tentative="1">
      <w:start w:val="1"/>
      <w:numFmt w:val="lowerRoman"/>
      <w:lvlText w:val="%3."/>
      <w:lvlJc w:val="right"/>
      <w:pPr>
        <w:ind w:left="1800" w:hanging="180"/>
      </w:pPr>
    </w:lvl>
    <w:lvl w:ilvl="3" w:tplc="99FA9A1C" w:tentative="1">
      <w:start w:val="1"/>
      <w:numFmt w:val="decimal"/>
      <w:lvlText w:val="%4."/>
      <w:lvlJc w:val="left"/>
      <w:pPr>
        <w:ind w:left="2520" w:hanging="360"/>
      </w:pPr>
    </w:lvl>
    <w:lvl w:ilvl="4" w:tplc="CD9A21AA" w:tentative="1">
      <w:start w:val="1"/>
      <w:numFmt w:val="lowerLetter"/>
      <w:lvlText w:val="%5."/>
      <w:lvlJc w:val="left"/>
      <w:pPr>
        <w:ind w:left="3240" w:hanging="360"/>
      </w:pPr>
    </w:lvl>
    <w:lvl w:ilvl="5" w:tplc="BD761128" w:tentative="1">
      <w:start w:val="1"/>
      <w:numFmt w:val="lowerRoman"/>
      <w:lvlText w:val="%6."/>
      <w:lvlJc w:val="right"/>
      <w:pPr>
        <w:ind w:left="3960" w:hanging="180"/>
      </w:pPr>
    </w:lvl>
    <w:lvl w:ilvl="6" w:tplc="8B90BCF6" w:tentative="1">
      <w:start w:val="1"/>
      <w:numFmt w:val="decimal"/>
      <w:lvlText w:val="%7."/>
      <w:lvlJc w:val="left"/>
      <w:pPr>
        <w:ind w:left="4680" w:hanging="360"/>
      </w:pPr>
    </w:lvl>
    <w:lvl w:ilvl="7" w:tplc="AA028EE0" w:tentative="1">
      <w:start w:val="1"/>
      <w:numFmt w:val="lowerLetter"/>
      <w:lvlText w:val="%8."/>
      <w:lvlJc w:val="left"/>
      <w:pPr>
        <w:ind w:left="5400" w:hanging="360"/>
      </w:pPr>
    </w:lvl>
    <w:lvl w:ilvl="8" w:tplc="C518D69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0FA811C">
      <w:start w:val="1"/>
      <w:numFmt w:val="decimal"/>
      <w:lvlText w:val="%1."/>
      <w:lvlJc w:val="left"/>
      <w:pPr>
        <w:ind w:left="360" w:hanging="360"/>
      </w:pPr>
      <w:rPr>
        <w:rFonts w:hint="default"/>
      </w:rPr>
    </w:lvl>
    <w:lvl w:ilvl="1" w:tplc="B3E4E856" w:tentative="1">
      <w:start w:val="1"/>
      <w:numFmt w:val="lowerLetter"/>
      <w:lvlText w:val="%2."/>
      <w:lvlJc w:val="left"/>
      <w:pPr>
        <w:ind w:left="1080" w:hanging="360"/>
      </w:pPr>
    </w:lvl>
    <w:lvl w:ilvl="2" w:tplc="C9683F30" w:tentative="1">
      <w:start w:val="1"/>
      <w:numFmt w:val="lowerRoman"/>
      <w:lvlText w:val="%3."/>
      <w:lvlJc w:val="right"/>
      <w:pPr>
        <w:ind w:left="1800" w:hanging="180"/>
      </w:pPr>
    </w:lvl>
    <w:lvl w:ilvl="3" w:tplc="7A6ADA74" w:tentative="1">
      <w:start w:val="1"/>
      <w:numFmt w:val="decimal"/>
      <w:lvlText w:val="%4."/>
      <w:lvlJc w:val="left"/>
      <w:pPr>
        <w:ind w:left="2520" w:hanging="360"/>
      </w:pPr>
    </w:lvl>
    <w:lvl w:ilvl="4" w:tplc="1C869674" w:tentative="1">
      <w:start w:val="1"/>
      <w:numFmt w:val="lowerLetter"/>
      <w:lvlText w:val="%5."/>
      <w:lvlJc w:val="left"/>
      <w:pPr>
        <w:ind w:left="3240" w:hanging="360"/>
      </w:pPr>
    </w:lvl>
    <w:lvl w:ilvl="5" w:tplc="7D4AE4C0" w:tentative="1">
      <w:start w:val="1"/>
      <w:numFmt w:val="lowerRoman"/>
      <w:lvlText w:val="%6."/>
      <w:lvlJc w:val="right"/>
      <w:pPr>
        <w:ind w:left="3960" w:hanging="180"/>
      </w:pPr>
    </w:lvl>
    <w:lvl w:ilvl="6" w:tplc="5A84F7D2" w:tentative="1">
      <w:start w:val="1"/>
      <w:numFmt w:val="decimal"/>
      <w:lvlText w:val="%7."/>
      <w:lvlJc w:val="left"/>
      <w:pPr>
        <w:ind w:left="4680" w:hanging="360"/>
      </w:pPr>
    </w:lvl>
    <w:lvl w:ilvl="7" w:tplc="C41AC8B2" w:tentative="1">
      <w:start w:val="1"/>
      <w:numFmt w:val="lowerLetter"/>
      <w:lvlText w:val="%8."/>
      <w:lvlJc w:val="left"/>
      <w:pPr>
        <w:ind w:left="5400" w:hanging="360"/>
      </w:pPr>
    </w:lvl>
    <w:lvl w:ilvl="8" w:tplc="D60E795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4C40AE0">
      <w:start w:val="1"/>
      <w:numFmt w:val="lowerRoman"/>
      <w:lvlText w:val="(%1)"/>
      <w:lvlJc w:val="left"/>
      <w:pPr>
        <w:ind w:left="1080" w:hanging="720"/>
      </w:pPr>
      <w:rPr>
        <w:rFonts w:hint="default"/>
        <w:b w:val="0"/>
      </w:rPr>
    </w:lvl>
    <w:lvl w:ilvl="1" w:tplc="A3266BA2" w:tentative="1">
      <w:start w:val="1"/>
      <w:numFmt w:val="lowerLetter"/>
      <w:lvlText w:val="%2."/>
      <w:lvlJc w:val="left"/>
      <w:pPr>
        <w:ind w:left="1440" w:hanging="360"/>
      </w:pPr>
    </w:lvl>
    <w:lvl w:ilvl="2" w:tplc="9C5861CC" w:tentative="1">
      <w:start w:val="1"/>
      <w:numFmt w:val="lowerRoman"/>
      <w:lvlText w:val="%3."/>
      <w:lvlJc w:val="right"/>
      <w:pPr>
        <w:ind w:left="2160" w:hanging="180"/>
      </w:pPr>
    </w:lvl>
    <w:lvl w:ilvl="3" w:tplc="5EA8AB28" w:tentative="1">
      <w:start w:val="1"/>
      <w:numFmt w:val="decimal"/>
      <w:lvlText w:val="%4."/>
      <w:lvlJc w:val="left"/>
      <w:pPr>
        <w:ind w:left="2880" w:hanging="360"/>
      </w:pPr>
    </w:lvl>
    <w:lvl w:ilvl="4" w:tplc="87927748" w:tentative="1">
      <w:start w:val="1"/>
      <w:numFmt w:val="lowerLetter"/>
      <w:lvlText w:val="%5."/>
      <w:lvlJc w:val="left"/>
      <w:pPr>
        <w:ind w:left="3600" w:hanging="360"/>
      </w:pPr>
    </w:lvl>
    <w:lvl w:ilvl="5" w:tplc="772648C6" w:tentative="1">
      <w:start w:val="1"/>
      <w:numFmt w:val="lowerRoman"/>
      <w:lvlText w:val="%6."/>
      <w:lvlJc w:val="right"/>
      <w:pPr>
        <w:ind w:left="4320" w:hanging="180"/>
      </w:pPr>
    </w:lvl>
    <w:lvl w:ilvl="6" w:tplc="32C2A628" w:tentative="1">
      <w:start w:val="1"/>
      <w:numFmt w:val="decimal"/>
      <w:lvlText w:val="%7."/>
      <w:lvlJc w:val="left"/>
      <w:pPr>
        <w:ind w:left="5040" w:hanging="360"/>
      </w:pPr>
    </w:lvl>
    <w:lvl w:ilvl="7" w:tplc="C2FEFB5C" w:tentative="1">
      <w:start w:val="1"/>
      <w:numFmt w:val="lowerLetter"/>
      <w:lvlText w:val="%8."/>
      <w:lvlJc w:val="left"/>
      <w:pPr>
        <w:ind w:left="5760" w:hanging="360"/>
      </w:pPr>
    </w:lvl>
    <w:lvl w:ilvl="8" w:tplc="91366E0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37E658A">
      <w:start w:val="1"/>
      <w:numFmt w:val="lowerRoman"/>
      <w:lvlText w:val="(%1)"/>
      <w:lvlJc w:val="left"/>
      <w:pPr>
        <w:ind w:left="1080" w:hanging="720"/>
      </w:pPr>
      <w:rPr>
        <w:rFonts w:hint="default"/>
      </w:rPr>
    </w:lvl>
    <w:lvl w:ilvl="1" w:tplc="EA1A7DA8" w:tentative="1">
      <w:start w:val="1"/>
      <w:numFmt w:val="lowerLetter"/>
      <w:lvlText w:val="%2."/>
      <w:lvlJc w:val="left"/>
      <w:pPr>
        <w:ind w:left="1440" w:hanging="360"/>
      </w:pPr>
    </w:lvl>
    <w:lvl w:ilvl="2" w:tplc="1FA69602" w:tentative="1">
      <w:start w:val="1"/>
      <w:numFmt w:val="lowerRoman"/>
      <w:lvlText w:val="%3."/>
      <w:lvlJc w:val="right"/>
      <w:pPr>
        <w:ind w:left="2160" w:hanging="180"/>
      </w:pPr>
    </w:lvl>
    <w:lvl w:ilvl="3" w:tplc="55F4D02E" w:tentative="1">
      <w:start w:val="1"/>
      <w:numFmt w:val="decimal"/>
      <w:lvlText w:val="%4."/>
      <w:lvlJc w:val="left"/>
      <w:pPr>
        <w:ind w:left="2880" w:hanging="360"/>
      </w:pPr>
    </w:lvl>
    <w:lvl w:ilvl="4" w:tplc="31B0AC10" w:tentative="1">
      <w:start w:val="1"/>
      <w:numFmt w:val="lowerLetter"/>
      <w:lvlText w:val="%5."/>
      <w:lvlJc w:val="left"/>
      <w:pPr>
        <w:ind w:left="3600" w:hanging="360"/>
      </w:pPr>
    </w:lvl>
    <w:lvl w:ilvl="5" w:tplc="957E7512" w:tentative="1">
      <w:start w:val="1"/>
      <w:numFmt w:val="lowerRoman"/>
      <w:lvlText w:val="%6."/>
      <w:lvlJc w:val="right"/>
      <w:pPr>
        <w:ind w:left="4320" w:hanging="180"/>
      </w:pPr>
    </w:lvl>
    <w:lvl w:ilvl="6" w:tplc="986E54CC" w:tentative="1">
      <w:start w:val="1"/>
      <w:numFmt w:val="decimal"/>
      <w:lvlText w:val="%7."/>
      <w:lvlJc w:val="left"/>
      <w:pPr>
        <w:ind w:left="5040" w:hanging="360"/>
      </w:pPr>
    </w:lvl>
    <w:lvl w:ilvl="7" w:tplc="9712FD9E" w:tentative="1">
      <w:start w:val="1"/>
      <w:numFmt w:val="lowerLetter"/>
      <w:lvlText w:val="%8."/>
      <w:lvlJc w:val="left"/>
      <w:pPr>
        <w:ind w:left="5760" w:hanging="360"/>
      </w:pPr>
    </w:lvl>
    <w:lvl w:ilvl="8" w:tplc="31E0D56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51EBC26">
      <w:start w:val="1"/>
      <w:numFmt w:val="bullet"/>
      <w:pStyle w:val="ListBullet"/>
      <w:lvlText w:val=""/>
      <w:lvlJc w:val="left"/>
      <w:pPr>
        <w:ind w:left="720" w:hanging="360"/>
      </w:pPr>
      <w:rPr>
        <w:rFonts w:ascii="Symbol" w:hAnsi="Symbol" w:hint="default"/>
      </w:rPr>
    </w:lvl>
    <w:lvl w:ilvl="1" w:tplc="6E0C2056">
      <w:start w:val="1"/>
      <w:numFmt w:val="bullet"/>
      <w:pStyle w:val="ListBullet2"/>
      <w:lvlText w:val="o"/>
      <w:lvlJc w:val="left"/>
      <w:pPr>
        <w:ind w:left="1440" w:hanging="360"/>
      </w:pPr>
      <w:rPr>
        <w:rFonts w:ascii="Courier New" w:hAnsi="Courier New" w:cs="Courier New" w:hint="default"/>
      </w:rPr>
    </w:lvl>
    <w:lvl w:ilvl="2" w:tplc="F19EFFB4">
      <w:start w:val="1"/>
      <w:numFmt w:val="bullet"/>
      <w:lvlText w:val=""/>
      <w:lvlJc w:val="left"/>
      <w:pPr>
        <w:ind w:left="2160" w:hanging="360"/>
      </w:pPr>
      <w:rPr>
        <w:rFonts w:ascii="Wingdings" w:hAnsi="Wingdings" w:hint="default"/>
      </w:rPr>
    </w:lvl>
    <w:lvl w:ilvl="3" w:tplc="52C4AABE">
      <w:start w:val="1"/>
      <w:numFmt w:val="bullet"/>
      <w:lvlText w:val=""/>
      <w:lvlJc w:val="left"/>
      <w:pPr>
        <w:ind w:left="2880" w:hanging="360"/>
      </w:pPr>
      <w:rPr>
        <w:rFonts w:ascii="Symbol" w:hAnsi="Symbol" w:hint="default"/>
      </w:rPr>
    </w:lvl>
    <w:lvl w:ilvl="4" w:tplc="C1988142">
      <w:start w:val="1"/>
      <w:numFmt w:val="bullet"/>
      <w:lvlText w:val="o"/>
      <w:lvlJc w:val="left"/>
      <w:pPr>
        <w:ind w:left="3600" w:hanging="360"/>
      </w:pPr>
      <w:rPr>
        <w:rFonts w:ascii="Courier New" w:hAnsi="Courier New" w:cs="Courier New" w:hint="default"/>
      </w:rPr>
    </w:lvl>
    <w:lvl w:ilvl="5" w:tplc="3DB0FD2E">
      <w:start w:val="1"/>
      <w:numFmt w:val="bullet"/>
      <w:pStyle w:val="ListBullet3"/>
      <w:lvlText w:val=""/>
      <w:lvlJc w:val="left"/>
      <w:pPr>
        <w:ind w:left="4320" w:hanging="360"/>
      </w:pPr>
      <w:rPr>
        <w:rFonts w:ascii="Wingdings" w:hAnsi="Wingdings" w:hint="default"/>
      </w:rPr>
    </w:lvl>
    <w:lvl w:ilvl="6" w:tplc="8D742D48">
      <w:start w:val="1"/>
      <w:numFmt w:val="bullet"/>
      <w:lvlText w:val=""/>
      <w:lvlJc w:val="left"/>
      <w:pPr>
        <w:ind w:left="5040" w:hanging="360"/>
      </w:pPr>
      <w:rPr>
        <w:rFonts w:ascii="Symbol" w:hAnsi="Symbol" w:hint="default"/>
      </w:rPr>
    </w:lvl>
    <w:lvl w:ilvl="7" w:tplc="9912DBBA">
      <w:start w:val="1"/>
      <w:numFmt w:val="bullet"/>
      <w:lvlText w:val="o"/>
      <w:lvlJc w:val="left"/>
      <w:pPr>
        <w:ind w:left="5760" w:hanging="360"/>
      </w:pPr>
      <w:rPr>
        <w:rFonts w:ascii="Courier New" w:hAnsi="Courier New" w:cs="Courier New" w:hint="default"/>
      </w:rPr>
    </w:lvl>
    <w:lvl w:ilvl="8" w:tplc="00168D3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6764C0A">
      <w:start w:val="1"/>
      <w:numFmt w:val="bullet"/>
      <w:lvlText w:val=""/>
      <w:lvlJc w:val="left"/>
      <w:pPr>
        <w:ind w:left="360" w:hanging="360"/>
      </w:pPr>
      <w:rPr>
        <w:rFonts w:ascii="Symbol" w:hAnsi="Symbol" w:hint="default"/>
      </w:rPr>
    </w:lvl>
    <w:lvl w:ilvl="1" w:tplc="9BF23FBE" w:tentative="1">
      <w:start w:val="1"/>
      <w:numFmt w:val="bullet"/>
      <w:lvlText w:val="o"/>
      <w:lvlJc w:val="left"/>
      <w:pPr>
        <w:ind w:left="1080" w:hanging="360"/>
      </w:pPr>
      <w:rPr>
        <w:rFonts w:ascii="Courier New" w:hAnsi="Courier New" w:cs="Courier New" w:hint="default"/>
      </w:rPr>
    </w:lvl>
    <w:lvl w:ilvl="2" w:tplc="B2E80814" w:tentative="1">
      <w:start w:val="1"/>
      <w:numFmt w:val="bullet"/>
      <w:lvlText w:val=""/>
      <w:lvlJc w:val="left"/>
      <w:pPr>
        <w:ind w:left="1800" w:hanging="360"/>
      </w:pPr>
      <w:rPr>
        <w:rFonts w:ascii="Wingdings" w:hAnsi="Wingdings" w:hint="default"/>
      </w:rPr>
    </w:lvl>
    <w:lvl w:ilvl="3" w:tplc="4AEA8BD6" w:tentative="1">
      <w:start w:val="1"/>
      <w:numFmt w:val="bullet"/>
      <w:lvlText w:val=""/>
      <w:lvlJc w:val="left"/>
      <w:pPr>
        <w:ind w:left="2520" w:hanging="360"/>
      </w:pPr>
      <w:rPr>
        <w:rFonts w:ascii="Symbol" w:hAnsi="Symbol" w:hint="default"/>
      </w:rPr>
    </w:lvl>
    <w:lvl w:ilvl="4" w:tplc="1A684DA0" w:tentative="1">
      <w:start w:val="1"/>
      <w:numFmt w:val="bullet"/>
      <w:lvlText w:val="o"/>
      <w:lvlJc w:val="left"/>
      <w:pPr>
        <w:ind w:left="3240" w:hanging="360"/>
      </w:pPr>
      <w:rPr>
        <w:rFonts w:ascii="Courier New" w:hAnsi="Courier New" w:cs="Courier New" w:hint="default"/>
      </w:rPr>
    </w:lvl>
    <w:lvl w:ilvl="5" w:tplc="76ECA096" w:tentative="1">
      <w:start w:val="1"/>
      <w:numFmt w:val="bullet"/>
      <w:lvlText w:val=""/>
      <w:lvlJc w:val="left"/>
      <w:pPr>
        <w:ind w:left="3960" w:hanging="360"/>
      </w:pPr>
      <w:rPr>
        <w:rFonts w:ascii="Wingdings" w:hAnsi="Wingdings" w:hint="default"/>
      </w:rPr>
    </w:lvl>
    <w:lvl w:ilvl="6" w:tplc="33628C1E" w:tentative="1">
      <w:start w:val="1"/>
      <w:numFmt w:val="bullet"/>
      <w:lvlText w:val=""/>
      <w:lvlJc w:val="left"/>
      <w:pPr>
        <w:ind w:left="4680" w:hanging="360"/>
      </w:pPr>
      <w:rPr>
        <w:rFonts w:ascii="Symbol" w:hAnsi="Symbol" w:hint="default"/>
      </w:rPr>
    </w:lvl>
    <w:lvl w:ilvl="7" w:tplc="ECB20DD8" w:tentative="1">
      <w:start w:val="1"/>
      <w:numFmt w:val="bullet"/>
      <w:lvlText w:val="o"/>
      <w:lvlJc w:val="left"/>
      <w:pPr>
        <w:ind w:left="5400" w:hanging="360"/>
      </w:pPr>
      <w:rPr>
        <w:rFonts w:ascii="Courier New" w:hAnsi="Courier New" w:cs="Courier New" w:hint="default"/>
      </w:rPr>
    </w:lvl>
    <w:lvl w:ilvl="8" w:tplc="68F60E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AE086D6">
      <w:start w:val="1"/>
      <w:numFmt w:val="lowerRoman"/>
      <w:lvlText w:val="(%1)"/>
      <w:lvlJc w:val="left"/>
      <w:pPr>
        <w:ind w:left="1080" w:hanging="720"/>
      </w:pPr>
      <w:rPr>
        <w:rFonts w:hint="default"/>
      </w:rPr>
    </w:lvl>
    <w:lvl w:ilvl="1" w:tplc="3000EEC0" w:tentative="1">
      <w:start w:val="1"/>
      <w:numFmt w:val="lowerLetter"/>
      <w:lvlText w:val="%2."/>
      <w:lvlJc w:val="left"/>
      <w:pPr>
        <w:ind w:left="1440" w:hanging="360"/>
      </w:pPr>
    </w:lvl>
    <w:lvl w:ilvl="2" w:tplc="051AF7A8" w:tentative="1">
      <w:start w:val="1"/>
      <w:numFmt w:val="lowerRoman"/>
      <w:lvlText w:val="%3."/>
      <w:lvlJc w:val="right"/>
      <w:pPr>
        <w:ind w:left="2160" w:hanging="180"/>
      </w:pPr>
    </w:lvl>
    <w:lvl w:ilvl="3" w:tplc="A87A03E2" w:tentative="1">
      <w:start w:val="1"/>
      <w:numFmt w:val="decimal"/>
      <w:lvlText w:val="%4."/>
      <w:lvlJc w:val="left"/>
      <w:pPr>
        <w:ind w:left="2880" w:hanging="360"/>
      </w:pPr>
    </w:lvl>
    <w:lvl w:ilvl="4" w:tplc="31642318" w:tentative="1">
      <w:start w:val="1"/>
      <w:numFmt w:val="lowerLetter"/>
      <w:lvlText w:val="%5."/>
      <w:lvlJc w:val="left"/>
      <w:pPr>
        <w:ind w:left="3600" w:hanging="360"/>
      </w:pPr>
    </w:lvl>
    <w:lvl w:ilvl="5" w:tplc="94F4BFF4" w:tentative="1">
      <w:start w:val="1"/>
      <w:numFmt w:val="lowerRoman"/>
      <w:lvlText w:val="%6."/>
      <w:lvlJc w:val="right"/>
      <w:pPr>
        <w:ind w:left="4320" w:hanging="180"/>
      </w:pPr>
    </w:lvl>
    <w:lvl w:ilvl="6" w:tplc="6FC66788" w:tentative="1">
      <w:start w:val="1"/>
      <w:numFmt w:val="decimal"/>
      <w:lvlText w:val="%7."/>
      <w:lvlJc w:val="left"/>
      <w:pPr>
        <w:ind w:left="5040" w:hanging="360"/>
      </w:pPr>
    </w:lvl>
    <w:lvl w:ilvl="7" w:tplc="5B1823BC" w:tentative="1">
      <w:start w:val="1"/>
      <w:numFmt w:val="lowerLetter"/>
      <w:lvlText w:val="%8."/>
      <w:lvlJc w:val="left"/>
      <w:pPr>
        <w:ind w:left="5760" w:hanging="360"/>
      </w:pPr>
    </w:lvl>
    <w:lvl w:ilvl="8" w:tplc="2AFA47E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B8AA3AC">
      <w:start w:val="1"/>
      <w:numFmt w:val="lowerRoman"/>
      <w:lvlText w:val="(%1)"/>
      <w:lvlJc w:val="left"/>
      <w:pPr>
        <w:ind w:left="1080" w:hanging="720"/>
      </w:pPr>
      <w:rPr>
        <w:rFonts w:hint="default"/>
      </w:rPr>
    </w:lvl>
    <w:lvl w:ilvl="1" w:tplc="827069BA" w:tentative="1">
      <w:start w:val="1"/>
      <w:numFmt w:val="lowerLetter"/>
      <w:lvlText w:val="%2."/>
      <w:lvlJc w:val="left"/>
      <w:pPr>
        <w:ind w:left="1440" w:hanging="360"/>
      </w:pPr>
    </w:lvl>
    <w:lvl w:ilvl="2" w:tplc="6430153C" w:tentative="1">
      <w:start w:val="1"/>
      <w:numFmt w:val="lowerRoman"/>
      <w:lvlText w:val="%3."/>
      <w:lvlJc w:val="right"/>
      <w:pPr>
        <w:ind w:left="2160" w:hanging="180"/>
      </w:pPr>
    </w:lvl>
    <w:lvl w:ilvl="3" w:tplc="1A662C64" w:tentative="1">
      <w:start w:val="1"/>
      <w:numFmt w:val="decimal"/>
      <w:lvlText w:val="%4."/>
      <w:lvlJc w:val="left"/>
      <w:pPr>
        <w:ind w:left="2880" w:hanging="360"/>
      </w:pPr>
    </w:lvl>
    <w:lvl w:ilvl="4" w:tplc="6DCA7970" w:tentative="1">
      <w:start w:val="1"/>
      <w:numFmt w:val="lowerLetter"/>
      <w:lvlText w:val="%5."/>
      <w:lvlJc w:val="left"/>
      <w:pPr>
        <w:ind w:left="3600" w:hanging="360"/>
      </w:pPr>
    </w:lvl>
    <w:lvl w:ilvl="5" w:tplc="55340732" w:tentative="1">
      <w:start w:val="1"/>
      <w:numFmt w:val="lowerRoman"/>
      <w:lvlText w:val="%6."/>
      <w:lvlJc w:val="right"/>
      <w:pPr>
        <w:ind w:left="4320" w:hanging="180"/>
      </w:pPr>
    </w:lvl>
    <w:lvl w:ilvl="6" w:tplc="7FBA8CE8" w:tentative="1">
      <w:start w:val="1"/>
      <w:numFmt w:val="decimal"/>
      <w:lvlText w:val="%7."/>
      <w:lvlJc w:val="left"/>
      <w:pPr>
        <w:ind w:left="5040" w:hanging="360"/>
      </w:pPr>
    </w:lvl>
    <w:lvl w:ilvl="7" w:tplc="12441408" w:tentative="1">
      <w:start w:val="1"/>
      <w:numFmt w:val="lowerLetter"/>
      <w:lvlText w:val="%8."/>
      <w:lvlJc w:val="left"/>
      <w:pPr>
        <w:ind w:left="5760" w:hanging="360"/>
      </w:pPr>
    </w:lvl>
    <w:lvl w:ilvl="8" w:tplc="FECC9ED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66EA2DC">
      <w:start w:val="1"/>
      <w:numFmt w:val="lowerRoman"/>
      <w:lvlText w:val="(%1)"/>
      <w:lvlJc w:val="left"/>
      <w:pPr>
        <w:ind w:left="1080" w:hanging="720"/>
      </w:pPr>
      <w:rPr>
        <w:rFonts w:hint="default"/>
        <w:b w:val="0"/>
      </w:rPr>
    </w:lvl>
    <w:lvl w:ilvl="1" w:tplc="82825C4A" w:tentative="1">
      <w:start w:val="1"/>
      <w:numFmt w:val="lowerLetter"/>
      <w:lvlText w:val="%2."/>
      <w:lvlJc w:val="left"/>
      <w:pPr>
        <w:ind w:left="1440" w:hanging="360"/>
      </w:pPr>
    </w:lvl>
    <w:lvl w:ilvl="2" w:tplc="FF562E92" w:tentative="1">
      <w:start w:val="1"/>
      <w:numFmt w:val="lowerRoman"/>
      <w:lvlText w:val="%3."/>
      <w:lvlJc w:val="right"/>
      <w:pPr>
        <w:ind w:left="2160" w:hanging="180"/>
      </w:pPr>
    </w:lvl>
    <w:lvl w:ilvl="3" w:tplc="DCE4DB4E" w:tentative="1">
      <w:start w:val="1"/>
      <w:numFmt w:val="decimal"/>
      <w:lvlText w:val="%4."/>
      <w:lvlJc w:val="left"/>
      <w:pPr>
        <w:ind w:left="2880" w:hanging="360"/>
      </w:pPr>
    </w:lvl>
    <w:lvl w:ilvl="4" w:tplc="D96ECFF8" w:tentative="1">
      <w:start w:val="1"/>
      <w:numFmt w:val="lowerLetter"/>
      <w:lvlText w:val="%5."/>
      <w:lvlJc w:val="left"/>
      <w:pPr>
        <w:ind w:left="3600" w:hanging="360"/>
      </w:pPr>
    </w:lvl>
    <w:lvl w:ilvl="5" w:tplc="DCC2A558" w:tentative="1">
      <w:start w:val="1"/>
      <w:numFmt w:val="lowerRoman"/>
      <w:lvlText w:val="%6."/>
      <w:lvlJc w:val="right"/>
      <w:pPr>
        <w:ind w:left="4320" w:hanging="180"/>
      </w:pPr>
    </w:lvl>
    <w:lvl w:ilvl="6" w:tplc="ABC66608" w:tentative="1">
      <w:start w:val="1"/>
      <w:numFmt w:val="decimal"/>
      <w:lvlText w:val="%7."/>
      <w:lvlJc w:val="left"/>
      <w:pPr>
        <w:ind w:left="5040" w:hanging="360"/>
      </w:pPr>
    </w:lvl>
    <w:lvl w:ilvl="7" w:tplc="A500768E" w:tentative="1">
      <w:start w:val="1"/>
      <w:numFmt w:val="lowerLetter"/>
      <w:lvlText w:val="%8."/>
      <w:lvlJc w:val="left"/>
      <w:pPr>
        <w:ind w:left="5760" w:hanging="360"/>
      </w:pPr>
    </w:lvl>
    <w:lvl w:ilvl="8" w:tplc="B338F96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C665F8E">
      <w:start w:val="1"/>
      <w:numFmt w:val="lowerRoman"/>
      <w:lvlText w:val="(%1)"/>
      <w:lvlJc w:val="left"/>
      <w:pPr>
        <w:ind w:left="1080" w:hanging="720"/>
      </w:pPr>
      <w:rPr>
        <w:rFonts w:hint="default"/>
        <w:b w:val="0"/>
      </w:rPr>
    </w:lvl>
    <w:lvl w:ilvl="1" w:tplc="60260C4E" w:tentative="1">
      <w:start w:val="1"/>
      <w:numFmt w:val="lowerLetter"/>
      <w:lvlText w:val="%2."/>
      <w:lvlJc w:val="left"/>
      <w:pPr>
        <w:ind w:left="1440" w:hanging="360"/>
      </w:pPr>
    </w:lvl>
    <w:lvl w:ilvl="2" w:tplc="7CECE956" w:tentative="1">
      <w:start w:val="1"/>
      <w:numFmt w:val="lowerRoman"/>
      <w:lvlText w:val="%3."/>
      <w:lvlJc w:val="right"/>
      <w:pPr>
        <w:ind w:left="2160" w:hanging="180"/>
      </w:pPr>
    </w:lvl>
    <w:lvl w:ilvl="3" w:tplc="33FC97DA" w:tentative="1">
      <w:start w:val="1"/>
      <w:numFmt w:val="decimal"/>
      <w:lvlText w:val="%4."/>
      <w:lvlJc w:val="left"/>
      <w:pPr>
        <w:ind w:left="2880" w:hanging="360"/>
      </w:pPr>
    </w:lvl>
    <w:lvl w:ilvl="4" w:tplc="16BEC9AA" w:tentative="1">
      <w:start w:val="1"/>
      <w:numFmt w:val="lowerLetter"/>
      <w:lvlText w:val="%5."/>
      <w:lvlJc w:val="left"/>
      <w:pPr>
        <w:ind w:left="3600" w:hanging="360"/>
      </w:pPr>
    </w:lvl>
    <w:lvl w:ilvl="5" w:tplc="3AF63B5A" w:tentative="1">
      <w:start w:val="1"/>
      <w:numFmt w:val="lowerRoman"/>
      <w:lvlText w:val="%6."/>
      <w:lvlJc w:val="right"/>
      <w:pPr>
        <w:ind w:left="4320" w:hanging="180"/>
      </w:pPr>
    </w:lvl>
    <w:lvl w:ilvl="6" w:tplc="5E160782" w:tentative="1">
      <w:start w:val="1"/>
      <w:numFmt w:val="decimal"/>
      <w:lvlText w:val="%7."/>
      <w:lvlJc w:val="left"/>
      <w:pPr>
        <w:ind w:left="5040" w:hanging="360"/>
      </w:pPr>
    </w:lvl>
    <w:lvl w:ilvl="7" w:tplc="42E4B1F2" w:tentative="1">
      <w:start w:val="1"/>
      <w:numFmt w:val="lowerLetter"/>
      <w:lvlText w:val="%8."/>
      <w:lvlJc w:val="left"/>
      <w:pPr>
        <w:ind w:left="5760" w:hanging="360"/>
      </w:pPr>
    </w:lvl>
    <w:lvl w:ilvl="8" w:tplc="48FE98C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66E5A02">
      <w:start w:val="1"/>
      <w:numFmt w:val="decimal"/>
      <w:lvlText w:val="%1."/>
      <w:lvlJc w:val="left"/>
      <w:pPr>
        <w:ind w:left="360" w:hanging="360"/>
      </w:pPr>
      <w:rPr>
        <w:rFonts w:hint="default"/>
      </w:rPr>
    </w:lvl>
    <w:lvl w:ilvl="1" w:tplc="67164824" w:tentative="1">
      <w:start w:val="1"/>
      <w:numFmt w:val="lowerLetter"/>
      <w:lvlText w:val="%2."/>
      <w:lvlJc w:val="left"/>
      <w:pPr>
        <w:ind w:left="1080" w:hanging="360"/>
      </w:pPr>
    </w:lvl>
    <w:lvl w:ilvl="2" w:tplc="0EE25346" w:tentative="1">
      <w:start w:val="1"/>
      <w:numFmt w:val="lowerRoman"/>
      <w:lvlText w:val="%3."/>
      <w:lvlJc w:val="right"/>
      <w:pPr>
        <w:ind w:left="1800" w:hanging="180"/>
      </w:pPr>
    </w:lvl>
    <w:lvl w:ilvl="3" w:tplc="3DD22008" w:tentative="1">
      <w:start w:val="1"/>
      <w:numFmt w:val="decimal"/>
      <w:lvlText w:val="%4."/>
      <w:lvlJc w:val="left"/>
      <w:pPr>
        <w:ind w:left="2520" w:hanging="360"/>
      </w:pPr>
    </w:lvl>
    <w:lvl w:ilvl="4" w:tplc="33882FE8" w:tentative="1">
      <w:start w:val="1"/>
      <w:numFmt w:val="lowerLetter"/>
      <w:lvlText w:val="%5."/>
      <w:lvlJc w:val="left"/>
      <w:pPr>
        <w:ind w:left="3240" w:hanging="360"/>
      </w:pPr>
    </w:lvl>
    <w:lvl w:ilvl="5" w:tplc="3DA2C1A2" w:tentative="1">
      <w:start w:val="1"/>
      <w:numFmt w:val="lowerRoman"/>
      <w:lvlText w:val="%6."/>
      <w:lvlJc w:val="right"/>
      <w:pPr>
        <w:ind w:left="3960" w:hanging="180"/>
      </w:pPr>
    </w:lvl>
    <w:lvl w:ilvl="6" w:tplc="E6222EBE" w:tentative="1">
      <w:start w:val="1"/>
      <w:numFmt w:val="decimal"/>
      <w:lvlText w:val="%7."/>
      <w:lvlJc w:val="left"/>
      <w:pPr>
        <w:ind w:left="4680" w:hanging="360"/>
      </w:pPr>
    </w:lvl>
    <w:lvl w:ilvl="7" w:tplc="B814574A" w:tentative="1">
      <w:start w:val="1"/>
      <w:numFmt w:val="lowerLetter"/>
      <w:lvlText w:val="%8."/>
      <w:lvlJc w:val="left"/>
      <w:pPr>
        <w:ind w:left="5400" w:hanging="360"/>
      </w:pPr>
    </w:lvl>
    <w:lvl w:ilvl="8" w:tplc="4E241D1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32CC2D2">
      <w:start w:val="1"/>
      <w:numFmt w:val="lowerRoman"/>
      <w:lvlText w:val="(%1)"/>
      <w:lvlJc w:val="left"/>
      <w:pPr>
        <w:ind w:left="1080" w:hanging="720"/>
      </w:pPr>
      <w:rPr>
        <w:rFonts w:hint="default"/>
      </w:rPr>
    </w:lvl>
    <w:lvl w:ilvl="1" w:tplc="8884A600" w:tentative="1">
      <w:start w:val="1"/>
      <w:numFmt w:val="lowerLetter"/>
      <w:lvlText w:val="%2."/>
      <w:lvlJc w:val="left"/>
      <w:pPr>
        <w:ind w:left="1440" w:hanging="360"/>
      </w:pPr>
    </w:lvl>
    <w:lvl w:ilvl="2" w:tplc="F9500E26" w:tentative="1">
      <w:start w:val="1"/>
      <w:numFmt w:val="lowerRoman"/>
      <w:lvlText w:val="%3."/>
      <w:lvlJc w:val="right"/>
      <w:pPr>
        <w:ind w:left="2160" w:hanging="180"/>
      </w:pPr>
    </w:lvl>
    <w:lvl w:ilvl="3" w:tplc="479E098C" w:tentative="1">
      <w:start w:val="1"/>
      <w:numFmt w:val="decimal"/>
      <w:lvlText w:val="%4."/>
      <w:lvlJc w:val="left"/>
      <w:pPr>
        <w:ind w:left="2880" w:hanging="360"/>
      </w:pPr>
    </w:lvl>
    <w:lvl w:ilvl="4" w:tplc="8CE2612E" w:tentative="1">
      <w:start w:val="1"/>
      <w:numFmt w:val="lowerLetter"/>
      <w:lvlText w:val="%5."/>
      <w:lvlJc w:val="left"/>
      <w:pPr>
        <w:ind w:left="3600" w:hanging="360"/>
      </w:pPr>
    </w:lvl>
    <w:lvl w:ilvl="5" w:tplc="B7C82CFE" w:tentative="1">
      <w:start w:val="1"/>
      <w:numFmt w:val="lowerRoman"/>
      <w:lvlText w:val="%6."/>
      <w:lvlJc w:val="right"/>
      <w:pPr>
        <w:ind w:left="4320" w:hanging="180"/>
      </w:pPr>
    </w:lvl>
    <w:lvl w:ilvl="6" w:tplc="6B5AE216" w:tentative="1">
      <w:start w:val="1"/>
      <w:numFmt w:val="decimal"/>
      <w:lvlText w:val="%7."/>
      <w:lvlJc w:val="left"/>
      <w:pPr>
        <w:ind w:left="5040" w:hanging="360"/>
      </w:pPr>
    </w:lvl>
    <w:lvl w:ilvl="7" w:tplc="1F5EDA7E" w:tentative="1">
      <w:start w:val="1"/>
      <w:numFmt w:val="lowerLetter"/>
      <w:lvlText w:val="%8."/>
      <w:lvlJc w:val="left"/>
      <w:pPr>
        <w:ind w:left="5760" w:hanging="360"/>
      </w:pPr>
    </w:lvl>
    <w:lvl w:ilvl="8" w:tplc="BE92643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EDC08F8">
      <w:start w:val="1"/>
      <w:numFmt w:val="decimal"/>
      <w:lvlText w:val="%1."/>
      <w:lvlJc w:val="left"/>
      <w:pPr>
        <w:ind w:left="360" w:hanging="360"/>
      </w:pPr>
    </w:lvl>
    <w:lvl w:ilvl="1" w:tplc="614AB176" w:tentative="1">
      <w:start w:val="1"/>
      <w:numFmt w:val="lowerLetter"/>
      <w:lvlText w:val="%2."/>
      <w:lvlJc w:val="left"/>
      <w:pPr>
        <w:ind w:left="1080" w:hanging="360"/>
      </w:pPr>
    </w:lvl>
    <w:lvl w:ilvl="2" w:tplc="97D4223A" w:tentative="1">
      <w:start w:val="1"/>
      <w:numFmt w:val="lowerRoman"/>
      <w:lvlText w:val="%3."/>
      <w:lvlJc w:val="right"/>
      <w:pPr>
        <w:ind w:left="1800" w:hanging="180"/>
      </w:pPr>
    </w:lvl>
    <w:lvl w:ilvl="3" w:tplc="710663F8" w:tentative="1">
      <w:start w:val="1"/>
      <w:numFmt w:val="decimal"/>
      <w:lvlText w:val="%4."/>
      <w:lvlJc w:val="left"/>
      <w:pPr>
        <w:ind w:left="2520" w:hanging="360"/>
      </w:pPr>
    </w:lvl>
    <w:lvl w:ilvl="4" w:tplc="8306DF64" w:tentative="1">
      <w:start w:val="1"/>
      <w:numFmt w:val="lowerLetter"/>
      <w:lvlText w:val="%5."/>
      <w:lvlJc w:val="left"/>
      <w:pPr>
        <w:ind w:left="3240" w:hanging="360"/>
      </w:pPr>
    </w:lvl>
    <w:lvl w:ilvl="5" w:tplc="AB5207B4" w:tentative="1">
      <w:start w:val="1"/>
      <w:numFmt w:val="lowerRoman"/>
      <w:lvlText w:val="%6."/>
      <w:lvlJc w:val="right"/>
      <w:pPr>
        <w:ind w:left="3960" w:hanging="180"/>
      </w:pPr>
    </w:lvl>
    <w:lvl w:ilvl="6" w:tplc="DFC42404" w:tentative="1">
      <w:start w:val="1"/>
      <w:numFmt w:val="decimal"/>
      <w:lvlText w:val="%7."/>
      <w:lvlJc w:val="left"/>
      <w:pPr>
        <w:ind w:left="4680" w:hanging="360"/>
      </w:pPr>
    </w:lvl>
    <w:lvl w:ilvl="7" w:tplc="000AEF1E" w:tentative="1">
      <w:start w:val="1"/>
      <w:numFmt w:val="lowerLetter"/>
      <w:lvlText w:val="%8."/>
      <w:lvlJc w:val="left"/>
      <w:pPr>
        <w:ind w:left="5400" w:hanging="360"/>
      </w:pPr>
    </w:lvl>
    <w:lvl w:ilvl="8" w:tplc="02361EF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38899B6">
      <w:start w:val="1"/>
      <w:numFmt w:val="lowerRoman"/>
      <w:lvlText w:val="(%1)"/>
      <w:lvlJc w:val="left"/>
      <w:pPr>
        <w:ind w:left="1080" w:hanging="720"/>
      </w:pPr>
      <w:rPr>
        <w:rFonts w:hint="default"/>
        <w:b w:val="0"/>
      </w:rPr>
    </w:lvl>
    <w:lvl w:ilvl="1" w:tplc="7FC05EA0" w:tentative="1">
      <w:start w:val="1"/>
      <w:numFmt w:val="lowerLetter"/>
      <w:lvlText w:val="%2."/>
      <w:lvlJc w:val="left"/>
      <w:pPr>
        <w:ind w:left="1440" w:hanging="360"/>
      </w:pPr>
    </w:lvl>
    <w:lvl w:ilvl="2" w:tplc="768EC228" w:tentative="1">
      <w:start w:val="1"/>
      <w:numFmt w:val="lowerRoman"/>
      <w:lvlText w:val="%3."/>
      <w:lvlJc w:val="right"/>
      <w:pPr>
        <w:ind w:left="2160" w:hanging="180"/>
      </w:pPr>
    </w:lvl>
    <w:lvl w:ilvl="3" w:tplc="22CAEFF8" w:tentative="1">
      <w:start w:val="1"/>
      <w:numFmt w:val="decimal"/>
      <w:lvlText w:val="%4."/>
      <w:lvlJc w:val="left"/>
      <w:pPr>
        <w:ind w:left="2880" w:hanging="360"/>
      </w:pPr>
    </w:lvl>
    <w:lvl w:ilvl="4" w:tplc="8342F900" w:tentative="1">
      <w:start w:val="1"/>
      <w:numFmt w:val="lowerLetter"/>
      <w:lvlText w:val="%5."/>
      <w:lvlJc w:val="left"/>
      <w:pPr>
        <w:ind w:left="3600" w:hanging="360"/>
      </w:pPr>
    </w:lvl>
    <w:lvl w:ilvl="5" w:tplc="3A8C85F0" w:tentative="1">
      <w:start w:val="1"/>
      <w:numFmt w:val="lowerRoman"/>
      <w:lvlText w:val="%6."/>
      <w:lvlJc w:val="right"/>
      <w:pPr>
        <w:ind w:left="4320" w:hanging="180"/>
      </w:pPr>
    </w:lvl>
    <w:lvl w:ilvl="6" w:tplc="B66CC7C8" w:tentative="1">
      <w:start w:val="1"/>
      <w:numFmt w:val="decimal"/>
      <w:lvlText w:val="%7."/>
      <w:lvlJc w:val="left"/>
      <w:pPr>
        <w:ind w:left="5040" w:hanging="360"/>
      </w:pPr>
    </w:lvl>
    <w:lvl w:ilvl="7" w:tplc="C0783126" w:tentative="1">
      <w:start w:val="1"/>
      <w:numFmt w:val="lowerLetter"/>
      <w:lvlText w:val="%8."/>
      <w:lvlJc w:val="left"/>
      <w:pPr>
        <w:ind w:left="5760" w:hanging="360"/>
      </w:pPr>
    </w:lvl>
    <w:lvl w:ilvl="8" w:tplc="078499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8F039F8">
      <w:start w:val="1"/>
      <w:numFmt w:val="lowerRoman"/>
      <w:lvlText w:val="(%1)"/>
      <w:lvlJc w:val="left"/>
      <w:pPr>
        <w:ind w:left="1080" w:hanging="720"/>
      </w:pPr>
      <w:rPr>
        <w:rFonts w:hint="default"/>
      </w:rPr>
    </w:lvl>
    <w:lvl w:ilvl="1" w:tplc="717C372C" w:tentative="1">
      <w:start w:val="1"/>
      <w:numFmt w:val="lowerLetter"/>
      <w:lvlText w:val="%2."/>
      <w:lvlJc w:val="left"/>
      <w:pPr>
        <w:ind w:left="1440" w:hanging="360"/>
      </w:pPr>
    </w:lvl>
    <w:lvl w:ilvl="2" w:tplc="22A8D570" w:tentative="1">
      <w:start w:val="1"/>
      <w:numFmt w:val="lowerRoman"/>
      <w:lvlText w:val="%3."/>
      <w:lvlJc w:val="right"/>
      <w:pPr>
        <w:ind w:left="2160" w:hanging="180"/>
      </w:pPr>
    </w:lvl>
    <w:lvl w:ilvl="3" w:tplc="B860AE3C" w:tentative="1">
      <w:start w:val="1"/>
      <w:numFmt w:val="decimal"/>
      <w:lvlText w:val="%4."/>
      <w:lvlJc w:val="left"/>
      <w:pPr>
        <w:ind w:left="2880" w:hanging="360"/>
      </w:pPr>
    </w:lvl>
    <w:lvl w:ilvl="4" w:tplc="E0B86ECE" w:tentative="1">
      <w:start w:val="1"/>
      <w:numFmt w:val="lowerLetter"/>
      <w:lvlText w:val="%5."/>
      <w:lvlJc w:val="left"/>
      <w:pPr>
        <w:ind w:left="3600" w:hanging="360"/>
      </w:pPr>
    </w:lvl>
    <w:lvl w:ilvl="5" w:tplc="3190EF2E" w:tentative="1">
      <w:start w:val="1"/>
      <w:numFmt w:val="lowerRoman"/>
      <w:lvlText w:val="%6."/>
      <w:lvlJc w:val="right"/>
      <w:pPr>
        <w:ind w:left="4320" w:hanging="180"/>
      </w:pPr>
    </w:lvl>
    <w:lvl w:ilvl="6" w:tplc="3FB8C406" w:tentative="1">
      <w:start w:val="1"/>
      <w:numFmt w:val="decimal"/>
      <w:lvlText w:val="%7."/>
      <w:lvlJc w:val="left"/>
      <w:pPr>
        <w:ind w:left="5040" w:hanging="360"/>
      </w:pPr>
    </w:lvl>
    <w:lvl w:ilvl="7" w:tplc="AF2477EE" w:tentative="1">
      <w:start w:val="1"/>
      <w:numFmt w:val="lowerLetter"/>
      <w:lvlText w:val="%8."/>
      <w:lvlJc w:val="left"/>
      <w:pPr>
        <w:ind w:left="5760" w:hanging="360"/>
      </w:pPr>
    </w:lvl>
    <w:lvl w:ilvl="8" w:tplc="4544C6B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A78F36A">
      <w:start w:val="1"/>
      <w:numFmt w:val="lowerRoman"/>
      <w:lvlText w:val="(%1)"/>
      <w:lvlJc w:val="left"/>
      <w:pPr>
        <w:ind w:left="1080" w:hanging="720"/>
      </w:pPr>
      <w:rPr>
        <w:rFonts w:hint="default"/>
      </w:rPr>
    </w:lvl>
    <w:lvl w:ilvl="1" w:tplc="D4D8DF18" w:tentative="1">
      <w:start w:val="1"/>
      <w:numFmt w:val="lowerLetter"/>
      <w:lvlText w:val="%2."/>
      <w:lvlJc w:val="left"/>
      <w:pPr>
        <w:ind w:left="1440" w:hanging="360"/>
      </w:pPr>
    </w:lvl>
    <w:lvl w:ilvl="2" w:tplc="3AA09DEE" w:tentative="1">
      <w:start w:val="1"/>
      <w:numFmt w:val="lowerRoman"/>
      <w:lvlText w:val="%3."/>
      <w:lvlJc w:val="right"/>
      <w:pPr>
        <w:ind w:left="2160" w:hanging="180"/>
      </w:pPr>
    </w:lvl>
    <w:lvl w:ilvl="3" w:tplc="58AC11C4" w:tentative="1">
      <w:start w:val="1"/>
      <w:numFmt w:val="decimal"/>
      <w:lvlText w:val="%4."/>
      <w:lvlJc w:val="left"/>
      <w:pPr>
        <w:ind w:left="2880" w:hanging="360"/>
      </w:pPr>
    </w:lvl>
    <w:lvl w:ilvl="4" w:tplc="E6D2852E" w:tentative="1">
      <w:start w:val="1"/>
      <w:numFmt w:val="lowerLetter"/>
      <w:lvlText w:val="%5."/>
      <w:lvlJc w:val="left"/>
      <w:pPr>
        <w:ind w:left="3600" w:hanging="360"/>
      </w:pPr>
    </w:lvl>
    <w:lvl w:ilvl="5" w:tplc="BC3A8FAC" w:tentative="1">
      <w:start w:val="1"/>
      <w:numFmt w:val="lowerRoman"/>
      <w:lvlText w:val="%6."/>
      <w:lvlJc w:val="right"/>
      <w:pPr>
        <w:ind w:left="4320" w:hanging="180"/>
      </w:pPr>
    </w:lvl>
    <w:lvl w:ilvl="6" w:tplc="31BA2CBC" w:tentative="1">
      <w:start w:val="1"/>
      <w:numFmt w:val="decimal"/>
      <w:lvlText w:val="%7."/>
      <w:lvlJc w:val="left"/>
      <w:pPr>
        <w:ind w:left="5040" w:hanging="360"/>
      </w:pPr>
    </w:lvl>
    <w:lvl w:ilvl="7" w:tplc="7EA61BD4" w:tentative="1">
      <w:start w:val="1"/>
      <w:numFmt w:val="lowerLetter"/>
      <w:lvlText w:val="%8."/>
      <w:lvlJc w:val="left"/>
      <w:pPr>
        <w:ind w:left="5760" w:hanging="360"/>
      </w:pPr>
    </w:lvl>
    <w:lvl w:ilvl="8" w:tplc="05C2545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B08FF54">
      <w:start w:val="1"/>
      <w:numFmt w:val="lowerRoman"/>
      <w:lvlText w:val="(%1)"/>
      <w:lvlJc w:val="left"/>
      <w:pPr>
        <w:ind w:left="1004" w:hanging="720"/>
      </w:pPr>
      <w:rPr>
        <w:rFonts w:hint="default"/>
        <w:b w:val="0"/>
      </w:rPr>
    </w:lvl>
    <w:lvl w:ilvl="1" w:tplc="E89074AC" w:tentative="1">
      <w:start w:val="1"/>
      <w:numFmt w:val="lowerLetter"/>
      <w:lvlText w:val="%2."/>
      <w:lvlJc w:val="left"/>
      <w:pPr>
        <w:ind w:left="1364" w:hanging="360"/>
      </w:pPr>
    </w:lvl>
    <w:lvl w:ilvl="2" w:tplc="65363670" w:tentative="1">
      <w:start w:val="1"/>
      <w:numFmt w:val="lowerRoman"/>
      <w:lvlText w:val="%3."/>
      <w:lvlJc w:val="right"/>
      <w:pPr>
        <w:ind w:left="2084" w:hanging="180"/>
      </w:pPr>
    </w:lvl>
    <w:lvl w:ilvl="3" w:tplc="AD66A9E6" w:tentative="1">
      <w:start w:val="1"/>
      <w:numFmt w:val="decimal"/>
      <w:lvlText w:val="%4."/>
      <w:lvlJc w:val="left"/>
      <w:pPr>
        <w:ind w:left="2804" w:hanging="360"/>
      </w:pPr>
    </w:lvl>
    <w:lvl w:ilvl="4" w:tplc="63D0AAFC" w:tentative="1">
      <w:start w:val="1"/>
      <w:numFmt w:val="lowerLetter"/>
      <w:lvlText w:val="%5."/>
      <w:lvlJc w:val="left"/>
      <w:pPr>
        <w:ind w:left="3524" w:hanging="360"/>
      </w:pPr>
    </w:lvl>
    <w:lvl w:ilvl="5" w:tplc="380CB0E6" w:tentative="1">
      <w:start w:val="1"/>
      <w:numFmt w:val="lowerRoman"/>
      <w:lvlText w:val="%6."/>
      <w:lvlJc w:val="right"/>
      <w:pPr>
        <w:ind w:left="4244" w:hanging="180"/>
      </w:pPr>
    </w:lvl>
    <w:lvl w:ilvl="6" w:tplc="E24E75EA" w:tentative="1">
      <w:start w:val="1"/>
      <w:numFmt w:val="decimal"/>
      <w:lvlText w:val="%7."/>
      <w:lvlJc w:val="left"/>
      <w:pPr>
        <w:ind w:left="4964" w:hanging="360"/>
      </w:pPr>
    </w:lvl>
    <w:lvl w:ilvl="7" w:tplc="F9EA21DE" w:tentative="1">
      <w:start w:val="1"/>
      <w:numFmt w:val="lowerLetter"/>
      <w:lvlText w:val="%8."/>
      <w:lvlJc w:val="left"/>
      <w:pPr>
        <w:ind w:left="5684" w:hanging="360"/>
      </w:pPr>
    </w:lvl>
    <w:lvl w:ilvl="8" w:tplc="A60CCBC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C6468DA">
      <w:start w:val="1"/>
      <w:numFmt w:val="decimal"/>
      <w:lvlText w:val="%1."/>
      <w:lvlJc w:val="left"/>
      <w:pPr>
        <w:ind w:left="360" w:hanging="360"/>
      </w:pPr>
      <w:rPr>
        <w:rFonts w:hint="default"/>
      </w:rPr>
    </w:lvl>
    <w:lvl w:ilvl="1" w:tplc="F912CE10" w:tentative="1">
      <w:start w:val="1"/>
      <w:numFmt w:val="lowerLetter"/>
      <w:lvlText w:val="%2."/>
      <w:lvlJc w:val="left"/>
      <w:pPr>
        <w:ind w:left="1080" w:hanging="360"/>
      </w:pPr>
    </w:lvl>
    <w:lvl w:ilvl="2" w:tplc="CDA25DAA" w:tentative="1">
      <w:start w:val="1"/>
      <w:numFmt w:val="lowerRoman"/>
      <w:lvlText w:val="%3."/>
      <w:lvlJc w:val="right"/>
      <w:pPr>
        <w:ind w:left="1800" w:hanging="180"/>
      </w:pPr>
    </w:lvl>
    <w:lvl w:ilvl="3" w:tplc="CCD6EAEC" w:tentative="1">
      <w:start w:val="1"/>
      <w:numFmt w:val="decimal"/>
      <w:lvlText w:val="%4."/>
      <w:lvlJc w:val="left"/>
      <w:pPr>
        <w:ind w:left="2520" w:hanging="360"/>
      </w:pPr>
    </w:lvl>
    <w:lvl w:ilvl="4" w:tplc="109EEE52" w:tentative="1">
      <w:start w:val="1"/>
      <w:numFmt w:val="lowerLetter"/>
      <w:lvlText w:val="%5."/>
      <w:lvlJc w:val="left"/>
      <w:pPr>
        <w:ind w:left="3240" w:hanging="360"/>
      </w:pPr>
    </w:lvl>
    <w:lvl w:ilvl="5" w:tplc="464077AC" w:tentative="1">
      <w:start w:val="1"/>
      <w:numFmt w:val="lowerRoman"/>
      <w:lvlText w:val="%6."/>
      <w:lvlJc w:val="right"/>
      <w:pPr>
        <w:ind w:left="3960" w:hanging="180"/>
      </w:pPr>
    </w:lvl>
    <w:lvl w:ilvl="6" w:tplc="9AD21136" w:tentative="1">
      <w:start w:val="1"/>
      <w:numFmt w:val="decimal"/>
      <w:lvlText w:val="%7."/>
      <w:lvlJc w:val="left"/>
      <w:pPr>
        <w:ind w:left="4680" w:hanging="360"/>
      </w:pPr>
    </w:lvl>
    <w:lvl w:ilvl="7" w:tplc="A950CF1C" w:tentative="1">
      <w:start w:val="1"/>
      <w:numFmt w:val="lowerLetter"/>
      <w:lvlText w:val="%8."/>
      <w:lvlJc w:val="left"/>
      <w:pPr>
        <w:ind w:left="5400" w:hanging="360"/>
      </w:pPr>
    </w:lvl>
    <w:lvl w:ilvl="8" w:tplc="07E2B1F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2EE5118">
      <w:start w:val="1"/>
      <w:numFmt w:val="lowerRoman"/>
      <w:lvlText w:val="(%1)"/>
      <w:lvlJc w:val="left"/>
      <w:pPr>
        <w:ind w:left="1080" w:hanging="720"/>
      </w:pPr>
      <w:rPr>
        <w:rFonts w:hint="default"/>
      </w:rPr>
    </w:lvl>
    <w:lvl w:ilvl="1" w:tplc="8B744720" w:tentative="1">
      <w:start w:val="1"/>
      <w:numFmt w:val="lowerLetter"/>
      <w:lvlText w:val="%2."/>
      <w:lvlJc w:val="left"/>
      <w:pPr>
        <w:ind w:left="1440" w:hanging="360"/>
      </w:pPr>
    </w:lvl>
    <w:lvl w:ilvl="2" w:tplc="E6D64142" w:tentative="1">
      <w:start w:val="1"/>
      <w:numFmt w:val="lowerRoman"/>
      <w:lvlText w:val="%3."/>
      <w:lvlJc w:val="right"/>
      <w:pPr>
        <w:ind w:left="2160" w:hanging="180"/>
      </w:pPr>
    </w:lvl>
    <w:lvl w:ilvl="3" w:tplc="E0E44456" w:tentative="1">
      <w:start w:val="1"/>
      <w:numFmt w:val="decimal"/>
      <w:lvlText w:val="%4."/>
      <w:lvlJc w:val="left"/>
      <w:pPr>
        <w:ind w:left="2880" w:hanging="360"/>
      </w:pPr>
    </w:lvl>
    <w:lvl w:ilvl="4" w:tplc="EA7AFA7C" w:tentative="1">
      <w:start w:val="1"/>
      <w:numFmt w:val="lowerLetter"/>
      <w:lvlText w:val="%5."/>
      <w:lvlJc w:val="left"/>
      <w:pPr>
        <w:ind w:left="3600" w:hanging="360"/>
      </w:pPr>
    </w:lvl>
    <w:lvl w:ilvl="5" w:tplc="1A3A7D86" w:tentative="1">
      <w:start w:val="1"/>
      <w:numFmt w:val="lowerRoman"/>
      <w:lvlText w:val="%6."/>
      <w:lvlJc w:val="right"/>
      <w:pPr>
        <w:ind w:left="4320" w:hanging="180"/>
      </w:pPr>
    </w:lvl>
    <w:lvl w:ilvl="6" w:tplc="08F62C9A" w:tentative="1">
      <w:start w:val="1"/>
      <w:numFmt w:val="decimal"/>
      <w:lvlText w:val="%7."/>
      <w:lvlJc w:val="left"/>
      <w:pPr>
        <w:ind w:left="5040" w:hanging="360"/>
      </w:pPr>
    </w:lvl>
    <w:lvl w:ilvl="7" w:tplc="7482FE38" w:tentative="1">
      <w:start w:val="1"/>
      <w:numFmt w:val="lowerLetter"/>
      <w:lvlText w:val="%8."/>
      <w:lvlJc w:val="left"/>
      <w:pPr>
        <w:ind w:left="5760" w:hanging="360"/>
      </w:pPr>
    </w:lvl>
    <w:lvl w:ilvl="8" w:tplc="592E990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5EEB7D6">
      <w:start w:val="1"/>
      <w:numFmt w:val="decimal"/>
      <w:lvlText w:val="%1."/>
      <w:lvlJc w:val="left"/>
      <w:pPr>
        <w:ind w:left="360" w:hanging="360"/>
      </w:pPr>
      <w:rPr>
        <w:rFonts w:hint="default"/>
      </w:rPr>
    </w:lvl>
    <w:lvl w:ilvl="1" w:tplc="3CCA9766" w:tentative="1">
      <w:start w:val="1"/>
      <w:numFmt w:val="lowerLetter"/>
      <w:lvlText w:val="%2."/>
      <w:lvlJc w:val="left"/>
      <w:pPr>
        <w:ind w:left="1080" w:hanging="360"/>
      </w:pPr>
    </w:lvl>
    <w:lvl w:ilvl="2" w:tplc="9D9AAA76" w:tentative="1">
      <w:start w:val="1"/>
      <w:numFmt w:val="lowerRoman"/>
      <w:lvlText w:val="%3."/>
      <w:lvlJc w:val="right"/>
      <w:pPr>
        <w:ind w:left="1800" w:hanging="180"/>
      </w:pPr>
    </w:lvl>
    <w:lvl w:ilvl="3" w:tplc="F3F82B12" w:tentative="1">
      <w:start w:val="1"/>
      <w:numFmt w:val="decimal"/>
      <w:lvlText w:val="%4."/>
      <w:lvlJc w:val="left"/>
      <w:pPr>
        <w:ind w:left="2520" w:hanging="360"/>
      </w:pPr>
    </w:lvl>
    <w:lvl w:ilvl="4" w:tplc="C9B82078" w:tentative="1">
      <w:start w:val="1"/>
      <w:numFmt w:val="lowerLetter"/>
      <w:lvlText w:val="%5."/>
      <w:lvlJc w:val="left"/>
      <w:pPr>
        <w:ind w:left="3240" w:hanging="360"/>
      </w:pPr>
    </w:lvl>
    <w:lvl w:ilvl="5" w:tplc="FAF67500" w:tentative="1">
      <w:start w:val="1"/>
      <w:numFmt w:val="lowerRoman"/>
      <w:lvlText w:val="%6."/>
      <w:lvlJc w:val="right"/>
      <w:pPr>
        <w:ind w:left="3960" w:hanging="180"/>
      </w:pPr>
    </w:lvl>
    <w:lvl w:ilvl="6" w:tplc="EB0481C2" w:tentative="1">
      <w:start w:val="1"/>
      <w:numFmt w:val="decimal"/>
      <w:lvlText w:val="%7."/>
      <w:lvlJc w:val="left"/>
      <w:pPr>
        <w:ind w:left="4680" w:hanging="360"/>
      </w:pPr>
    </w:lvl>
    <w:lvl w:ilvl="7" w:tplc="7276A7DC" w:tentative="1">
      <w:start w:val="1"/>
      <w:numFmt w:val="lowerLetter"/>
      <w:lvlText w:val="%8."/>
      <w:lvlJc w:val="left"/>
      <w:pPr>
        <w:ind w:left="5400" w:hanging="360"/>
      </w:pPr>
    </w:lvl>
    <w:lvl w:ilvl="8" w:tplc="2CE4A7D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E84D71E">
      <w:start w:val="1"/>
      <w:numFmt w:val="lowerRoman"/>
      <w:lvlText w:val="(%1)"/>
      <w:lvlJc w:val="left"/>
      <w:pPr>
        <w:ind w:left="1080" w:hanging="720"/>
      </w:pPr>
      <w:rPr>
        <w:rFonts w:hint="default"/>
      </w:rPr>
    </w:lvl>
    <w:lvl w:ilvl="1" w:tplc="3B941A5C" w:tentative="1">
      <w:start w:val="1"/>
      <w:numFmt w:val="lowerLetter"/>
      <w:lvlText w:val="%2."/>
      <w:lvlJc w:val="left"/>
      <w:pPr>
        <w:ind w:left="1440" w:hanging="360"/>
      </w:pPr>
    </w:lvl>
    <w:lvl w:ilvl="2" w:tplc="C204CD6C" w:tentative="1">
      <w:start w:val="1"/>
      <w:numFmt w:val="lowerRoman"/>
      <w:lvlText w:val="%3."/>
      <w:lvlJc w:val="right"/>
      <w:pPr>
        <w:ind w:left="2160" w:hanging="180"/>
      </w:pPr>
    </w:lvl>
    <w:lvl w:ilvl="3" w:tplc="1EE8FA1A" w:tentative="1">
      <w:start w:val="1"/>
      <w:numFmt w:val="decimal"/>
      <w:lvlText w:val="%4."/>
      <w:lvlJc w:val="left"/>
      <w:pPr>
        <w:ind w:left="2880" w:hanging="360"/>
      </w:pPr>
    </w:lvl>
    <w:lvl w:ilvl="4" w:tplc="6510959C" w:tentative="1">
      <w:start w:val="1"/>
      <w:numFmt w:val="lowerLetter"/>
      <w:lvlText w:val="%5."/>
      <w:lvlJc w:val="left"/>
      <w:pPr>
        <w:ind w:left="3600" w:hanging="360"/>
      </w:pPr>
    </w:lvl>
    <w:lvl w:ilvl="5" w:tplc="1D8E2832" w:tentative="1">
      <w:start w:val="1"/>
      <w:numFmt w:val="lowerRoman"/>
      <w:lvlText w:val="%6."/>
      <w:lvlJc w:val="right"/>
      <w:pPr>
        <w:ind w:left="4320" w:hanging="180"/>
      </w:pPr>
    </w:lvl>
    <w:lvl w:ilvl="6" w:tplc="7346BA50" w:tentative="1">
      <w:start w:val="1"/>
      <w:numFmt w:val="decimal"/>
      <w:lvlText w:val="%7."/>
      <w:lvlJc w:val="left"/>
      <w:pPr>
        <w:ind w:left="5040" w:hanging="360"/>
      </w:pPr>
    </w:lvl>
    <w:lvl w:ilvl="7" w:tplc="2A6E0BC6" w:tentative="1">
      <w:start w:val="1"/>
      <w:numFmt w:val="lowerLetter"/>
      <w:lvlText w:val="%8."/>
      <w:lvlJc w:val="left"/>
      <w:pPr>
        <w:ind w:left="5760" w:hanging="360"/>
      </w:pPr>
    </w:lvl>
    <w:lvl w:ilvl="8" w:tplc="FC1EA92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CAC8842">
      <w:start w:val="1"/>
      <w:numFmt w:val="decimal"/>
      <w:lvlText w:val="%1."/>
      <w:lvlJc w:val="left"/>
      <w:pPr>
        <w:ind w:left="360" w:hanging="360"/>
      </w:pPr>
      <w:rPr>
        <w:rFonts w:hint="default"/>
      </w:rPr>
    </w:lvl>
    <w:lvl w:ilvl="1" w:tplc="DD34C1BA" w:tentative="1">
      <w:start w:val="1"/>
      <w:numFmt w:val="lowerLetter"/>
      <w:lvlText w:val="%2."/>
      <w:lvlJc w:val="left"/>
      <w:pPr>
        <w:ind w:left="1080" w:hanging="360"/>
      </w:pPr>
    </w:lvl>
    <w:lvl w:ilvl="2" w:tplc="9ED6E39E" w:tentative="1">
      <w:start w:val="1"/>
      <w:numFmt w:val="lowerRoman"/>
      <w:lvlText w:val="%3."/>
      <w:lvlJc w:val="right"/>
      <w:pPr>
        <w:ind w:left="1800" w:hanging="180"/>
      </w:pPr>
    </w:lvl>
    <w:lvl w:ilvl="3" w:tplc="A70E6C7C" w:tentative="1">
      <w:start w:val="1"/>
      <w:numFmt w:val="decimal"/>
      <w:lvlText w:val="%4."/>
      <w:lvlJc w:val="left"/>
      <w:pPr>
        <w:ind w:left="2520" w:hanging="360"/>
      </w:pPr>
    </w:lvl>
    <w:lvl w:ilvl="4" w:tplc="41BEAABA" w:tentative="1">
      <w:start w:val="1"/>
      <w:numFmt w:val="lowerLetter"/>
      <w:lvlText w:val="%5."/>
      <w:lvlJc w:val="left"/>
      <w:pPr>
        <w:ind w:left="3240" w:hanging="360"/>
      </w:pPr>
    </w:lvl>
    <w:lvl w:ilvl="5" w:tplc="42AC4D28" w:tentative="1">
      <w:start w:val="1"/>
      <w:numFmt w:val="lowerRoman"/>
      <w:lvlText w:val="%6."/>
      <w:lvlJc w:val="right"/>
      <w:pPr>
        <w:ind w:left="3960" w:hanging="180"/>
      </w:pPr>
    </w:lvl>
    <w:lvl w:ilvl="6" w:tplc="7ED649D6" w:tentative="1">
      <w:start w:val="1"/>
      <w:numFmt w:val="decimal"/>
      <w:lvlText w:val="%7."/>
      <w:lvlJc w:val="left"/>
      <w:pPr>
        <w:ind w:left="4680" w:hanging="360"/>
      </w:pPr>
    </w:lvl>
    <w:lvl w:ilvl="7" w:tplc="FE2A1A9E" w:tentative="1">
      <w:start w:val="1"/>
      <w:numFmt w:val="lowerLetter"/>
      <w:lvlText w:val="%8."/>
      <w:lvlJc w:val="left"/>
      <w:pPr>
        <w:ind w:left="5400" w:hanging="360"/>
      </w:pPr>
    </w:lvl>
    <w:lvl w:ilvl="8" w:tplc="87DC764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D7026FE">
      <w:start w:val="1"/>
      <w:numFmt w:val="decimal"/>
      <w:lvlText w:val="%1."/>
      <w:lvlJc w:val="left"/>
      <w:pPr>
        <w:ind w:left="360" w:hanging="360"/>
      </w:pPr>
      <w:rPr>
        <w:rFonts w:hint="default"/>
      </w:rPr>
    </w:lvl>
    <w:lvl w:ilvl="1" w:tplc="4D7E6EC6" w:tentative="1">
      <w:start w:val="1"/>
      <w:numFmt w:val="lowerLetter"/>
      <w:lvlText w:val="%2."/>
      <w:lvlJc w:val="left"/>
      <w:pPr>
        <w:ind w:left="1080" w:hanging="360"/>
      </w:pPr>
    </w:lvl>
    <w:lvl w:ilvl="2" w:tplc="117ABB5E" w:tentative="1">
      <w:start w:val="1"/>
      <w:numFmt w:val="lowerRoman"/>
      <w:lvlText w:val="%3."/>
      <w:lvlJc w:val="right"/>
      <w:pPr>
        <w:ind w:left="1800" w:hanging="180"/>
      </w:pPr>
    </w:lvl>
    <w:lvl w:ilvl="3" w:tplc="7598C4D0" w:tentative="1">
      <w:start w:val="1"/>
      <w:numFmt w:val="decimal"/>
      <w:lvlText w:val="%4."/>
      <w:lvlJc w:val="left"/>
      <w:pPr>
        <w:ind w:left="2520" w:hanging="360"/>
      </w:pPr>
    </w:lvl>
    <w:lvl w:ilvl="4" w:tplc="D292E478" w:tentative="1">
      <w:start w:val="1"/>
      <w:numFmt w:val="lowerLetter"/>
      <w:lvlText w:val="%5."/>
      <w:lvlJc w:val="left"/>
      <w:pPr>
        <w:ind w:left="3240" w:hanging="360"/>
      </w:pPr>
    </w:lvl>
    <w:lvl w:ilvl="5" w:tplc="562C417E" w:tentative="1">
      <w:start w:val="1"/>
      <w:numFmt w:val="lowerRoman"/>
      <w:lvlText w:val="%6."/>
      <w:lvlJc w:val="right"/>
      <w:pPr>
        <w:ind w:left="3960" w:hanging="180"/>
      </w:pPr>
    </w:lvl>
    <w:lvl w:ilvl="6" w:tplc="FC840496" w:tentative="1">
      <w:start w:val="1"/>
      <w:numFmt w:val="decimal"/>
      <w:lvlText w:val="%7."/>
      <w:lvlJc w:val="left"/>
      <w:pPr>
        <w:ind w:left="4680" w:hanging="360"/>
      </w:pPr>
    </w:lvl>
    <w:lvl w:ilvl="7" w:tplc="52F4F536" w:tentative="1">
      <w:start w:val="1"/>
      <w:numFmt w:val="lowerLetter"/>
      <w:lvlText w:val="%8."/>
      <w:lvlJc w:val="left"/>
      <w:pPr>
        <w:ind w:left="5400" w:hanging="360"/>
      </w:pPr>
    </w:lvl>
    <w:lvl w:ilvl="8" w:tplc="9F0043A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77"/>
    <w:rsid w:val="0012240F"/>
    <w:rsid w:val="00271C4F"/>
    <w:rsid w:val="00737A77"/>
    <w:rsid w:val="00B53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5E7B"/>
  <w15:docId w15:val="{796038F1-474E-44A7-BC82-FDDB00E5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6089</RACS_x0020_ID>
    <Approved_x0020_Provider xmlns="a8338b6e-77a6-4851-82b6-98166143ffdd">Bupa Aged Care Australia Pty Ltd</Approved_x0020_Provider>
    <Management_x0020_Company_x0020_ID xmlns="a8338b6e-77a6-4851-82b6-98166143ffdd" xsi:nil="true"/>
    <Home xmlns="a8338b6e-77a6-4851-82b6-98166143ffdd">Bupa Campbelltown</Home>
    <Signed xmlns="a8338b6e-77a6-4851-82b6-98166143ffdd" xsi:nil="true"/>
    <Uploaded xmlns="a8338b6e-77a6-4851-82b6-98166143ffdd">False</Uploaded>
    <Management_x0020_Company xmlns="a8338b6e-77a6-4851-82b6-98166143ffdd" xsi:nil="true"/>
    <Doc_x0020_Date xmlns="a8338b6e-77a6-4851-82b6-98166143ffdd">2021-11-25T06:01:00+00:00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D6FC2E1C-7CF4-DC11-AD41-005056922186</Home_x0020_ID>
    <State xmlns="a8338b6e-77a6-4851-82b6-98166143ffdd">SA</State>
    <Doc_x0020_Sent_Received_x0020_Date xmlns="a8338b6e-77a6-4851-82b6-98166143ffdd">2021-11-25T00:00:00+00:00</Doc_x0020_Sent_Received_x0020_Date>
    <Activity_x0020_ID xmlns="a8338b6e-77a6-4851-82b6-98166143ffdd">D1340FFC-60B1-EB11-AF2D-005056922186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a8338b6e-77a6-4851-82b6-98166143ffdd"/>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2DA3818-B478-46F8-B44F-00E8A90CB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D6CAE3F-BF70-4FDA-99C2-43B98452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2021-12-21T01:08:00Z</dcterms:created>
  <dcterms:modified xsi:type="dcterms:W3CDTF">2021-12-21T01:08:00Z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