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6BBAC" w14:textId="77777777" w:rsidR="003C6EC2" w:rsidRPr="003C6EC2" w:rsidRDefault="00B3797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06BD59" wp14:editId="7206BD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886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06BD5B" wp14:editId="7206BD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84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Dural</w:t>
      </w:r>
      <w:r w:rsidRPr="003C6EC2">
        <w:rPr>
          <w:rFonts w:ascii="Arial Black" w:hAnsi="Arial Black"/>
        </w:rPr>
        <w:t xml:space="preserve"> </w:t>
      </w:r>
    </w:p>
    <w:p w14:paraId="7206BBAD" w14:textId="77777777" w:rsidR="003C6EC2" w:rsidRPr="003C6EC2" w:rsidRDefault="00B3797B" w:rsidP="003C6EC2">
      <w:pPr>
        <w:pStyle w:val="Title"/>
        <w:spacing w:before="360" w:after="480"/>
      </w:pPr>
      <w:r w:rsidRPr="003C6EC2">
        <w:rPr>
          <w:rFonts w:ascii="Arial Black" w:eastAsia="Calibri" w:hAnsi="Arial Black"/>
          <w:sz w:val="56"/>
        </w:rPr>
        <w:t>Performance Report</w:t>
      </w:r>
    </w:p>
    <w:p w14:paraId="7206BBAE" w14:textId="77777777" w:rsidR="001E6954" w:rsidRPr="003C6EC2" w:rsidRDefault="00B379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Stonelea Court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9653 9600</w:t>
      </w:r>
    </w:p>
    <w:p w14:paraId="7206BBAF" w14:textId="77777777" w:rsidR="003C6EC2" w:rsidRDefault="00B379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0570 </w:t>
      </w:r>
    </w:p>
    <w:p w14:paraId="7206BBB0" w14:textId="77777777" w:rsidR="001E6954" w:rsidRPr="003C6EC2" w:rsidRDefault="00B379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206BBB1" w14:textId="77777777" w:rsidR="001E6954" w:rsidRPr="003C6EC2" w:rsidRDefault="00B379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September 2020 to 11 September 2020</w:t>
      </w:r>
    </w:p>
    <w:p w14:paraId="7206BBB2" w14:textId="7B8DFF2C" w:rsidR="006B166B" w:rsidRPr="00B3797B" w:rsidRDefault="00B3797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D345BB" w:rsidRPr="00D345BB">
        <w:rPr>
          <w:color w:val="FFFFFF" w:themeColor="background1"/>
          <w:sz w:val="28"/>
          <w:szCs w:val="28"/>
        </w:rPr>
        <w:t>10</w:t>
      </w:r>
      <w:r w:rsidRPr="00B3797B">
        <w:rPr>
          <w:color w:val="FFFFFF" w:themeColor="background1"/>
          <w:sz w:val="28"/>
          <w:szCs w:val="28"/>
        </w:rPr>
        <w:t xml:space="preserve"> December 2020</w:t>
      </w:r>
    </w:p>
    <w:bookmarkEnd w:id="0"/>
    <w:p w14:paraId="7206BBB3" w14:textId="77777777" w:rsidR="001E6954" w:rsidRPr="003C6EC2" w:rsidRDefault="002D7ACB" w:rsidP="001E6954">
      <w:pPr>
        <w:tabs>
          <w:tab w:val="left" w:pos="2127"/>
        </w:tabs>
        <w:spacing w:before="120"/>
        <w:rPr>
          <w:rFonts w:eastAsia="Calibri"/>
          <w:b/>
          <w:color w:val="FFFFFF" w:themeColor="background1"/>
          <w:sz w:val="28"/>
          <w:szCs w:val="56"/>
          <w:lang w:eastAsia="en-US"/>
        </w:rPr>
      </w:pPr>
    </w:p>
    <w:p w14:paraId="7206BBB4" w14:textId="77777777" w:rsidR="003C6EC2" w:rsidRDefault="002D7A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445CAE" w14:textId="77777777" w:rsidR="00AE0D16" w:rsidRDefault="00AE0D16" w:rsidP="00AE0D16">
      <w:pPr>
        <w:pStyle w:val="Heading1"/>
      </w:pPr>
      <w:bookmarkStart w:id="1" w:name="_Hlk32477662"/>
      <w:r>
        <w:lastRenderedPageBreak/>
        <w:t>Publication of report</w:t>
      </w:r>
    </w:p>
    <w:p w14:paraId="40A42FB1" w14:textId="77777777" w:rsidR="00AE0D16" w:rsidRPr="006B166B" w:rsidRDefault="00AE0D16" w:rsidP="00AE0D1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67BBD6F" w14:textId="17061ABE" w:rsidR="00AE0D16" w:rsidRPr="00E323A6" w:rsidRDefault="00AE0D16" w:rsidP="00E323A6">
      <w:pPr>
        <w:pStyle w:val="Heading1"/>
      </w:pPr>
      <w:r w:rsidRPr="001E6954">
        <w:t>Overall assessment of this Service</w:t>
      </w:r>
      <w:bookmarkStart w:id="2" w:name="_Hlk27119087"/>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AE0D16" w14:paraId="0C841794" w14:textId="77777777" w:rsidTr="00E323A6">
        <w:trPr>
          <w:trHeight w:val="227"/>
        </w:trPr>
        <w:tc>
          <w:tcPr>
            <w:tcW w:w="3882" w:type="pct"/>
            <w:shd w:val="clear" w:color="auto" w:fill="auto"/>
          </w:tcPr>
          <w:p w14:paraId="641F3100" w14:textId="77777777" w:rsidR="00AE0D16" w:rsidRPr="001E6954" w:rsidRDefault="00AE0D16" w:rsidP="00C01839">
            <w:pPr>
              <w:keepNext/>
              <w:spacing w:before="40" w:after="40" w:line="240" w:lineRule="auto"/>
              <w:rPr>
                <w:b/>
              </w:rPr>
            </w:pPr>
            <w:bookmarkStart w:id="3" w:name="_Hlk27119070"/>
            <w:bookmarkEnd w:id="2"/>
            <w:r w:rsidRPr="001E6954">
              <w:rPr>
                <w:b/>
              </w:rPr>
              <w:t>Standard 1 Consumer dignity and choice</w:t>
            </w:r>
          </w:p>
        </w:tc>
        <w:tc>
          <w:tcPr>
            <w:tcW w:w="1118" w:type="pct"/>
            <w:shd w:val="clear" w:color="auto" w:fill="auto"/>
          </w:tcPr>
          <w:p w14:paraId="1BA7B980" w14:textId="77777777" w:rsidR="00AE0D16" w:rsidRPr="001E6954" w:rsidRDefault="00AE0D16" w:rsidP="00C01839">
            <w:pPr>
              <w:keepNext/>
              <w:spacing w:before="40" w:after="40" w:line="240" w:lineRule="auto"/>
              <w:jc w:val="right"/>
              <w:rPr>
                <w:b/>
                <w:bCs/>
                <w:iCs/>
                <w:color w:val="00577D"/>
                <w:szCs w:val="40"/>
              </w:rPr>
            </w:pPr>
          </w:p>
        </w:tc>
      </w:tr>
      <w:tr w:rsidR="00AE0D16" w14:paraId="0925801C" w14:textId="77777777" w:rsidTr="00E323A6">
        <w:trPr>
          <w:trHeight w:val="227"/>
        </w:trPr>
        <w:tc>
          <w:tcPr>
            <w:tcW w:w="3882" w:type="pct"/>
            <w:shd w:val="clear" w:color="auto" w:fill="auto"/>
          </w:tcPr>
          <w:p w14:paraId="42894575" w14:textId="77777777" w:rsidR="00AE0D16" w:rsidRPr="001E6954" w:rsidRDefault="00AE0D16" w:rsidP="00C01839">
            <w:pPr>
              <w:spacing w:before="40" w:after="40" w:line="240" w:lineRule="auto"/>
              <w:ind w:left="318"/>
            </w:pPr>
            <w:r w:rsidRPr="001E6954">
              <w:t>Requirement 1(3)(a)</w:t>
            </w:r>
          </w:p>
        </w:tc>
        <w:tc>
          <w:tcPr>
            <w:tcW w:w="1118" w:type="pct"/>
            <w:shd w:val="clear" w:color="auto" w:fill="auto"/>
          </w:tcPr>
          <w:p w14:paraId="273A784A"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37EC680C" w14:textId="77777777" w:rsidTr="00E323A6">
        <w:trPr>
          <w:trHeight w:val="227"/>
        </w:trPr>
        <w:tc>
          <w:tcPr>
            <w:tcW w:w="3882" w:type="pct"/>
            <w:shd w:val="clear" w:color="auto" w:fill="auto"/>
          </w:tcPr>
          <w:p w14:paraId="7EB061BF" w14:textId="77777777" w:rsidR="00AE0D16" w:rsidRPr="001E6954" w:rsidRDefault="00AE0D16" w:rsidP="00C01839">
            <w:pPr>
              <w:spacing w:before="40" w:after="40" w:line="240" w:lineRule="auto"/>
              <w:ind w:left="318"/>
            </w:pPr>
            <w:r w:rsidRPr="001E6954">
              <w:t>Requirement 1(3)(d)</w:t>
            </w:r>
          </w:p>
        </w:tc>
        <w:tc>
          <w:tcPr>
            <w:tcW w:w="1118" w:type="pct"/>
            <w:shd w:val="clear" w:color="auto" w:fill="auto"/>
          </w:tcPr>
          <w:p w14:paraId="4FA2E9B3"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3FF700F5" w14:textId="77777777" w:rsidTr="00E323A6">
        <w:trPr>
          <w:trHeight w:val="227"/>
        </w:trPr>
        <w:tc>
          <w:tcPr>
            <w:tcW w:w="3882" w:type="pct"/>
            <w:shd w:val="clear" w:color="auto" w:fill="auto"/>
          </w:tcPr>
          <w:p w14:paraId="03605D0B" w14:textId="77777777" w:rsidR="00AE0D16" w:rsidRPr="001E6954" w:rsidRDefault="00AE0D16" w:rsidP="00C01839">
            <w:pPr>
              <w:spacing w:before="40" w:after="40" w:line="240" w:lineRule="auto"/>
              <w:ind w:left="318"/>
            </w:pPr>
            <w:r w:rsidRPr="001E6954">
              <w:t>Requirement 1(3)(f)</w:t>
            </w:r>
          </w:p>
        </w:tc>
        <w:tc>
          <w:tcPr>
            <w:tcW w:w="1118" w:type="pct"/>
            <w:shd w:val="clear" w:color="auto" w:fill="auto"/>
          </w:tcPr>
          <w:p w14:paraId="22DE29D1"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64BF94A5" w14:textId="77777777" w:rsidTr="00E323A6">
        <w:trPr>
          <w:trHeight w:val="227"/>
        </w:trPr>
        <w:tc>
          <w:tcPr>
            <w:tcW w:w="3882" w:type="pct"/>
            <w:shd w:val="clear" w:color="auto" w:fill="auto"/>
          </w:tcPr>
          <w:p w14:paraId="01EC7C2B" w14:textId="77777777" w:rsidR="00AE0D16" w:rsidRPr="001E6954" w:rsidRDefault="00AE0D16" w:rsidP="00C01839">
            <w:pPr>
              <w:keepNext/>
              <w:spacing w:before="40" w:after="40" w:line="240" w:lineRule="auto"/>
              <w:ind w:right="-109"/>
              <w:rPr>
                <w:b/>
              </w:rPr>
            </w:pPr>
            <w:r w:rsidRPr="001E6954">
              <w:rPr>
                <w:b/>
              </w:rPr>
              <w:t>Standard 2 Ongoing assessment and planning with consumers</w:t>
            </w:r>
          </w:p>
        </w:tc>
        <w:tc>
          <w:tcPr>
            <w:tcW w:w="1118" w:type="pct"/>
            <w:shd w:val="clear" w:color="auto" w:fill="auto"/>
          </w:tcPr>
          <w:p w14:paraId="686423D5" w14:textId="77777777" w:rsidR="00AE0D16" w:rsidRPr="001E6954" w:rsidRDefault="00AE0D16" w:rsidP="00C01839">
            <w:pPr>
              <w:keepNext/>
              <w:spacing w:before="40" w:after="40" w:line="240" w:lineRule="auto"/>
              <w:jc w:val="right"/>
              <w:rPr>
                <w:b/>
                <w:color w:val="0000FF"/>
              </w:rPr>
            </w:pPr>
            <w:r w:rsidRPr="001E6954">
              <w:rPr>
                <w:b/>
                <w:bCs/>
                <w:iCs/>
                <w:color w:val="00577D"/>
                <w:szCs w:val="40"/>
              </w:rPr>
              <w:t>Non-compliant</w:t>
            </w:r>
          </w:p>
        </w:tc>
      </w:tr>
      <w:tr w:rsidR="00AE0D16" w14:paraId="5ABD873A" w14:textId="77777777" w:rsidTr="00E323A6">
        <w:trPr>
          <w:trHeight w:val="227"/>
        </w:trPr>
        <w:tc>
          <w:tcPr>
            <w:tcW w:w="3882" w:type="pct"/>
            <w:shd w:val="clear" w:color="auto" w:fill="auto"/>
          </w:tcPr>
          <w:p w14:paraId="24B66EDC" w14:textId="77777777" w:rsidR="00AE0D16" w:rsidRPr="001E6954" w:rsidRDefault="00AE0D16" w:rsidP="00C01839">
            <w:pPr>
              <w:spacing w:before="40" w:after="40" w:line="240" w:lineRule="auto"/>
              <w:ind w:left="318" w:hanging="7"/>
            </w:pPr>
            <w:r w:rsidRPr="001E6954">
              <w:t>Requirement 2(3)(a)</w:t>
            </w:r>
          </w:p>
        </w:tc>
        <w:tc>
          <w:tcPr>
            <w:tcW w:w="1118" w:type="pct"/>
            <w:shd w:val="clear" w:color="auto" w:fill="auto"/>
          </w:tcPr>
          <w:p w14:paraId="05C7BD80" w14:textId="2A4B4790" w:rsidR="00AE0D16" w:rsidRPr="00C0138C" w:rsidRDefault="0008117A" w:rsidP="00C01839">
            <w:pPr>
              <w:spacing w:before="40" w:after="40" w:line="240" w:lineRule="auto"/>
              <w:jc w:val="right"/>
              <w:rPr>
                <w:color w:val="2F5496" w:themeColor="accent1" w:themeShade="BF"/>
              </w:rPr>
            </w:pPr>
            <w:r>
              <w:rPr>
                <w:bCs/>
                <w:iCs/>
                <w:color w:val="00577D"/>
                <w:szCs w:val="40"/>
              </w:rPr>
              <w:t>Non-</w:t>
            </w:r>
            <w:r w:rsidRPr="001E6954">
              <w:rPr>
                <w:bCs/>
                <w:iCs/>
                <w:color w:val="00577D"/>
                <w:szCs w:val="40"/>
              </w:rPr>
              <w:t>Compliant</w:t>
            </w:r>
          </w:p>
        </w:tc>
      </w:tr>
      <w:tr w:rsidR="00AE0D16" w14:paraId="4F9A9858" w14:textId="77777777" w:rsidTr="00E323A6">
        <w:trPr>
          <w:trHeight w:val="227"/>
        </w:trPr>
        <w:tc>
          <w:tcPr>
            <w:tcW w:w="3882" w:type="pct"/>
            <w:shd w:val="clear" w:color="auto" w:fill="auto"/>
          </w:tcPr>
          <w:p w14:paraId="33F9B0F6" w14:textId="77777777" w:rsidR="00AE0D16" w:rsidRPr="001E6954" w:rsidRDefault="00AE0D16" w:rsidP="00C01839">
            <w:pPr>
              <w:spacing w:before="40" w:after="40" w:line="240" w:lineRule="auto"/>
              <w:ind w:left="318" w:hanging="7"/>
            </w:pPr>
            <w:r w:rsidRPr="001E6954">
              <w:t>Requirement 2(3)(c)</w:t>
            </w:r>
          </w:p>
        </w:tc>
        <w:tc>
          <w:tcPr>
            <w:tcW w:w="1118" w:type="pct"/>
            <w:shd w:val="clear" w:color="auto" w:fill="auto"/>
          </w:tcPr>
          <w:p w14:paraId="0D068EA2"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6B1532EF" w14:textId="77777777" w:rsidTr="00E323A6">
        <w:trPr>
          <w:trHeight w:val="227"/>
        </w:trPr>
        <w:tc>
          <w:tcPr>
            <w:tcW w:w="3882" w:type="pct"/>
            <w:shd w:val="clear" w:color="auto" w:fill="auto"/>
          </w:tcPr>
          <w:p w14:paraId="78D34A59" w14:textId="77777777" w:rsidR="00AE0D16" w:rsidRPr="001E6954" w:rsidRDefault="00AE0D16" w:rsidP="00C01839">
            <w:pPr>
              <w:spacing w:before="40" w:after="40" w:line="240" w:lineRule="auto"/>
              <w:ind w:left="318" w:hanging="7"/>
            </w:pPr>
            <w:r w:rsidRPr="001E6954">
              <w:t>Requirement 2(3)(e)</w:t>
            </w:r>
          </w:p>
        </w:tc>
        <w:tc>
          <w:tcPr>
            <w:tcW w:w="1118" w:type="pct"/>
            <w:shd w:val="clear" w:color="auto" w:fill="auto"/>
          </w:tcPr>
          <w:p w14:paraId="5CD82520" w14:textId="77777777" w:rsidR="00AE0D16" w:rsidRPr="00AF17FC" w:rsidRDefault="00AE0D16" w:rsidP="00C01839">
            <w:pPr>
              <w:spacing w:before="40" w:after="40" w:line="240" w:lineRule="auto"/>
              <w:jc w:val="right"/>
              <w:rPr>
                <w:color w:val="0000FF"/>
              </w:rPr>
            </w:pPr>
            <w:r w:rsidRPr="001E6954">
              <w:rPr>
                <w:bCs/>
                <w:iCs/>
                <w:color w:val="00577D"/>
                <w:szCs w:val="40"/>
              </w:rPr>
              <w:t>Compliant</w:t>
            </w:r>
          </w:p>
        </w:tc>
      </w:tr>
      <w:tr w:rsidR="00AE0D16" w14:paraId="648570B7" w14:textId="77777777" w:rsidTr="00E323A6">
        <w:trPr>
          <w:trHeight w:val="227"/>
        </w:trPr>
        <w:tc>
          <w:tcPr>
            <w:tcW w:w="3882" w:type="pct"/>
            <w:shd w:val="clear" w:color="auto" w:fill="auto"/>
          </w:tcPr>
          <w:p w14:paraId="274FF3C3" w14:textId="77777777" w:rsidR="00AE0D16" w:rsidRPr="001E6954" w:rsidRDefault="00AE0D16" w:rsidP="00C01839">
            <w:pPr>
              <w:keepNext/>
              <w:spacing w:before="40" w:after="40" w:line="240" w:lineRule="auto"/>
              <w:rPr>
                <w:b/>
              </w:rPr>
            </w:pPr>
            <w:r w:rsidRPr="001E6954">
              <w:rPr>
                <w:b/>
              </w:rPr>
              <w:t>Standard 3 Personal care and clinical care</w:t>
            </w:r>
          </w:p>
        </w:tc>
        <w:tc>
          <w:tcPr>
            <w:tcW w:w="1118" w:type="pct"/>
            <w:shd w:val="clear" w:color="auto" w:fill="auto"/>
          </w:tcPr>
          <w:p w14:paraId="414739E9" w14:textId="77777777" w:rsidR="00AE0D16" w:rsidRPr="001E6954" w:rsidRDefault="00AE0D16" w:rsidP="00C01839">
            <w:pPr>
              <w:keepNext/>
              <w:spacing w:before="40" w:after="40" w:line="240" w:lineRule="auto"/>
              <w:jc w:val="right"/>
              <w:rPr>
                <w:b/>
                <w:color w:val="0000FF"/>
              </w:rPr>
            </w:pPr>
            <w:r w:rsidRPr="001E6954">
              <w:rPr>
                <w:b/>
                <w:bCs/>
                <w:iCs/>
                <w:color w:val="00577D"/>
                <w:szCs w:val="40"/>
              </w:rPr>
              <w:t>Non-compliant</w:t>
            </w:r>
          </w:p>
        </w:tc>
      </w:tr>
      <w:tr w:rsidR="0008117A" w14:paraId="0304D34D" w14:textId="77777777" w:rsidTr="00E323A6">
        <w:trPr>
          <w:trHeight w:val="227"/>
        </w:trPr>
        <w:tc>
          <w:tcPr>
            <w:tcW w:w="3882" w:type="pct"/>
            <w:shd w:val="clear" w:color="auto" w:fill="auto"/>
          </w:tcPr>
          <w:p w14:paraId="6E420AD9" w14:textId="77777777" w:rsidR="0008117A" w:rsidRPr="002B4C72" w:rsidRDefault="0008117A" w:rsidP="0008117A">
            <w:pPr>
              <w:spacing w:before="40" w:after="40" w:line="240" w:lineRule="auto"/>
              <w:ind w:left="312"/>
            </w:pPr>
            <w:r w:rsidRPr="001E6954">
              <w:t>Requirement 3(3)(a)</w:t>
            </w:r>
          </w:p>
        </w:tc>
        <w:tc>
          <w:tcPr>
            <w:tcW w:w="1118" w:type="pct"/>
            <w:shd w:val="clear" w:color="auto" w:fill="auto"/>
          </w:tcPr>
          <w:p w14:paraId="76A71606" w14:textId="4D6771BE" w:rsidR="0008117A" w:rsidRPr="001038E3" w:rsidRDefault="0008117A" w:rsidP="0008117A">
            <w:pPr>
              <w:spacing w:before="40" w:after="40" w:line="240" w:lineRule="auto"/>
              <w:rPr>
                <w:color w:val="2F5496" w:themeColor="accent1" w:themeShade="BF"/>
              </w:rPr>
            </w:pPr>
            <w:r>
              <w:rPr>
                <w:bCs/>
                <w:iCs/>
                <w:color w:val="00577D"/>
                <w:szCs w:val="40"/>
              </w:rPr>
              <w:t xml:space="preserve">   </w:t>
            </w:r>
            <w:r w:rsidR="00E323A6">
              <w:rPr>
                <w:bCs/>
                <w:iCs/>
                <w:color w:val="00577D"/>
                <w:szCs w:val="40"/>
              </w:rPr>
              <w:t xml:space="preserve"> </w:t>
            </w:r>
            <w:r>
              <w:rPr>
                <w:bCs/>
                <w:iCs/>
                <w:color w:val="00577D"/>
                <w:szCs w:val="40"/>
              </w:rPr>
              <w:t>Non-</w:t>
            </w:r>
            <w:r w:rsidRPr="008C54C3">
              <w:rPr>
                <w:bCs/>
                <w:iCs/>
                <w:color w:val="00577D"/>
                <w:szCs w:val="40"/>
              </w:rPr>
              <w:t>Compliant</w:t>
            </w:r>
          </w:p>
        </w:tc>
      </w:tr>
      <w:tr w:rsidR="0008117A" w14:paraId="0AC75441" w14:textId="77777777" w:rsidTr="00E323A6">
        <w:trPr>
          <w:trHeight w:val="227"/>
        </w:trPr>
        <w:tc>
          <w:tcPr>
            <w:tcW w:w="3882" w:type="pct"/>
            <w:shd w:val="clear" w:color="auto" w:fill="auto"/>
          </w:tcPr>
          <w:p w14:paraId="6B2AF2D5" w14:textId="77777777" w:rsidR="0008117A" w:rsidRPr="001E6954" w:rsidRDefault="0008117A" w:rsidP="0008117A">
            <w:pPr>
              <w:spacing w:before="40" w:after="40" w:line="240" w:lineRule="auto"/>
              <w:ind w:left="318" w:hanging="7"/>
            </w:pPr>
            <w:r w:rsidRPr="001E6954">
              <w:t>Requirement 3(3)(b)</w:t>
            </w:r>
          </w:p>
        </w:tc>
        <w:tc>
          <w:tcPr>
            <w:tcW w:w="1118" w:type="pct"/>
            <w:shd w:val="clear" w:color="auto" w:fill="auto"/>
          </w:tcPr>
          <w:p w14:paraId="69B2C89E" w14:textId="0D4405E7" w:rsidR="0008117A" w:rsidRPr="001038E3" w:rsidRDefault="0008117A" w:rsidP="0008117A">
            <w:pPr>
              <w:spacing w:before="40" w:after="40" w:line="240" w:lineRule="auto"/>
              <w:jc w:val="right"/>
              <w:rPr>
                <w:color w:val="2F5496" w:themeColor="accent1" w:themeShade="BF"/>
              </w:rPr>
            </w:pPr>
            <w:r w:rsidRPr="008C54C3">
              <w:rPr>
                <w:bCs/>
                <w:iCs/>
                <w:color w:val="00577D"/>
                <w:szCs w:val="40"/>
              </w:rPr>
              <w:t>Compliant</w:t>
            </w:r>
          </w:p>
        </w:tc>
      </w:tr>
      <w:tr w:rsidR="0008117A" w14:paraId="518293F5" w14:textId="77777777" w:rsidTr="00E323A6">
        <w:trPr>
          <w:trHeight w:val="227"/>
        </w:trPr>
        <w:tc>
          <w:tcPr>
            <w:tcW w:w="3882" w:type="pct"/>
            <w:shd w:val="clear" w:color="auto" w:fill="auto"/>
          </w:tcPr>
          <w:p w14:paraId="1BF808F3" w14:textId="77777777" w:rsidR="0008117A" w:rsidRPr="001E6954" w:rsidRDefault="0008117A" w:rsidP="0008117A">
            <w:pPr>
              <w:spacing w:before="40" w:after="40" w:line="240" w:lineRule="auto"/>
              <w:ind w:left="318" w:hanging="7"/>
            </w:pPr>
            <w:r w:rsidRPr="001E6954">
              <w:t>Requirement 3(3)(e)</w:t>
            </w:r>
          </w:p>
        </w:tc>
        <w:tc>
          <w:tcPr>
            <w:tcW w:w="1118" w:type="pct"/>
            <w:shd w:val="clear" w:color="auto" w:fill="auto"/>
          </w:tcPr>
          <w:p w14:paraId="157C02C2" w14:textId="6F92EDF0" w:rsidR="0008117A" w:rsidRPr="001038E3" w:rsidRDefault="0008117A" w:rsidP="0008117A">
            <w:pPr>
              <w:spacing w:before="40" w:after="40" w:line="240" w:lineRule="auto"/>
              <w:jc w:val="right"/>
              <w:rPr>
                <w:color w:val="2F5496" w:themeColor="accent1" w:themeShade="BF"/>
              </w:rPr>
            </w:pPr>
            <w:r w:rsidRPr="00440D03">
              <w:rPr>
                <w:bCs/>
                <w:iCs/>
                <w:color w:val="00577D"/>
                <w:szCs w:val="40"/>
              </w:rPr>
              <w:t>Compliant</w:t>
            </w:r>
          </w:p>
        </w:tc>
      </w:tr>
      <w:tr w:rsidR="0008117A" w14:paraId="38640181" w14:textId="77777777" w:rsidTr="00E323A6">
        <w:trPr>
          <w:trHeight w:val="227"/>
        </w:trPr>
        <w:tc>
          <w:tcPr>
            <w:tcW w:w="3882" w:type="pct"/>
            <w:shd w:val="clear" w:color="auto" w:fill="auto"/>
          </w:tcPr>
          <w:p w14:paraId="197302C9" w14:textId="77777777" w:rsidR="0008117A" w:rsidRPr="001E6954" w:rsidRDefault="0008117A" w:rsidP="0008117A">
            <w:pPr>
              <w:spacing w:before="40" w:after="40" w:line="240" w:lineRule="auto"/>
              <w:ind w:left="318" w:hanging="7"/>
            </w:pPr>
            <w:r w:rsidRPr="001E6954">
              <w:t>Requirement 3(3)(g)</w:t>
            </w:r>
          </w:p>
        </w:tc>
        <w:tc>
          <w:tcPr>
            <w:tcW w:w="1118" w:type="pct"/>
            <w:shd w:val="clear" w:color="auto" w:fill="auto"/>
          </w:tcPr>
          <w:p w14:paraId="6C3E9842" w14:textId="0B794176" w:rsidR="0008117A" w:rsidRPr="001038E3" w:rsidRDefault="0008117A" w:rsidP="0008117A">
            <w:pPr>
              <w:spacing w:before="40" w:after="40" w:line="240" w:lineRule="auto"/>
              <w:jc w:val="right"/>
              <w:rPr>
                <w:color w:val="2F5496" w:themeColor="accent1" w:themeShade="BF"/>
              </w:rPr>
            </w:pPr>
            <w:r w:rsidRPr="00440D03">
              <w:rPr>
                <w:bCs/>
                <w:iCs/>
                <w:color w:val="00577D"/>
                <w:szCs w:val="40"/>
              </w:rPr>
              <w:t>Compliant</w:t>
            </w:r>
          </w:p>
        </w:tc>
      </w:tr>
      <w:tr w:rsidR="00AE0D16" w14:paraId="60369A5A" w14:textId="77777777" w:rsidTr="00E323A6">
        <w:trPr>
          <w:trHeight w:val="227"/>
        </w:trPr>
        <w:tc>
          <w:tcPr>
            <w:tcW w:w="3882" w:type="pct"/>
            <w:shd w:val="clear" w:color="auto" w:fill="auto"/>
          </w:tcPr>
          <w:p w14:paraId="6F9A907F" w14:textId="77777777" w:rsidR="00AE0D16" w:rsidRPr="001E6954" w:rsidRDefault="00AE0D16" w:rsidP="00C01839">
            <w:pPr>
              <w:keepNext/>
              <w:spacing w:before="40" w:after="40" w:line="240" w:lineRule="auto"/>
              <w:rPr>
                <w:b/>
              </w:rPr>
            </w:pPr>
            <w:r w:rsidRPr="001E6954">
              <w:rPr>
                <w:b/>
              </w:rPr>
              <w:t xml:space="preserve">Standard </w:t>
            </w:r>
            <w:r>
              <w:rPr>
                <w:b/>
              </w:rPr>
              <w:t>6</w:t>
            </w:r>
            <w:r w:rsidRPr="001E6954">
              <w:rPr>
                <w:b/>
              </w:rPr>
              <w:t xml:space="preserve"> </w:t>
            </w:r>
            <w:r>
              <w:rPr>
                <w:b/>
              </w:rPr>
              <w:t>Feedback and complaints</w:t>
            </w:r>
          </w:p>
        </w:tc>
        <w:tc>
          <w:tcPr>
            <w:tcW w:w="1118" w:type="pct"/>
            <w:shd w:val="clear" w:color="auto" w:fill="auto"/>
          </w:tcPr>
          <w:p w14:paraId="17A641CA" w14:textId="77777777" w:rsidR="00AE0D16" w:rsidRPr="001E6954" w:rsidRDefault="00AE0D16" w:rsidP="00C01839">
            <w:pPr>
              <w:keepNext/>
              <w:spacing w:before="40" w:after="40" w:line="240" w:lineRule="auto"/>
              <w:jc w:val="right"/>
              <w:rPr>
                <w:b/>
                <w:color w:val="0000FF"/>
              </w:rPr>
            </w:pPr>
          </w:p>
        </w:tc>
      </w:tr>
      <w:tr w:rsidR="00AE0D16" w14:paraId="7688D50F" w14:textId="77777777" w:rsidTr="00E323A6">
        <w:trPr>
          <w:trHeight w:val="227"/>
        </w:trPr>
        <w:tc>
          <w:tcPr>
            <w:tcW w:w="3882" w:type="pct"/>
            <w:shd w:val="clear" w:color="auto" w:fill="auto"/>
          </w:tcPr>
          <w:p w14:paraId="29CC62D6" w14:textId="77777777" w:rsidR="00AE0D16" w:rsidRPr="001E6954" w:rsidRDefault="00AE0D16" w:rsidP="00C01839">
            <w:pPr>
              <w:spacing w:before="40" w:after="40" w:line="240" w:lineRule="auto"/>
              <w:ind w:left="318" w:hanging="7"/>
            </w:pPr>
            <w:r w:rsidRPr="001E6954">
              <w:t xml:space="preserve">Requirement </w:t>
            </w:r>
            <w:r>
              <w:t>6</w:t>
            </w:r>
            <w:r w:rsidRPr="001E6954">
              <w:t>(3)(a)</w:t>
            </w:r>
          </w:p>
        </w:tc>
        <w:tc>
          <w:tcPr>
            <w:tcW w:w="1118" w:type="pct"/>
            <w:shd w:val="clear" w:color="auto" w:fill="auto"/>
          </w:tcPr>
          <w:p w14:paraId="20F8740D"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6F1653F1" w14:textId="77777777" w:rsidTr="00E323A6">
        <w:trPr>
          <w:trHeight w:val="227"/>
        </w:trPr>
        <w:tc>
          <w:tcPr>
            <w:tcW w:w="3882" w:type="pct"/>
            <w:shd w:val="clear" w:color="auto" w:fill="auto"/>
          </w:tcPr>
          <w:p w14:paraId="7A62A572" w14:textId="77777777" w:rsidR="00AE0D16" w:rsidRPr="001E6954" w:rsidRDefault="00AE0D16" w:rsidP="00C01839">
            <w:pPr>
              <w:spacing w:before="40" w:after="40" w:line="240" w:lineRule="auto"/>
              <w:ind w:left="318" w:hanging="7"/>
            </w:pPr>
            <w:r w:rsidRPr="001E6954">
              <w:t xml:space="preserve">Requirement </w:t>
            </w:r>
            <w:r>
              <w:t>6</w:t>
            </w:r>
            <w:r w:rsidRPr="001E6954">
              <w:t>(3)(c)</w:t>
            </w:r>
          </w:p>
        </w:tc>
        <w:tc>
          <w:tcPr>
            <w:tcW w:w="1118" w:type="pct"/>
            <w:shd w:val="clear" w:color="auto" w:fill="auto"/>
          </w:tcPr>
          <w:p w14:paraId="3571F024"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54AAF4EF" w14:textId="77777777" w:rsidTr="00E323A6">
        <w:trPr>
          <w:trHeight w:val="227"/>
        </w:trPr>
        <w:tc>
          <w:tcPr>
            <w:tcW w:w="3882" w:type="pct"/>
            <w:shd w:val="clear" w:color="auto" w:fill="auto"/>
          </w:tcPr>
          <w:p w14:paraId="469F2D9A" w14:textId="77777777" w:rsidR="00AE0D16" w:rsidRPr="001E6954" w:rsidRDefault="00AE0D16" w:rsidP="00C01839">
            <w:pPr>
              <w:spacing w:before="40" w:after="40" w:line="240" w:lineRule="auto"/>
              <w:ind w:left="318" w:hanging="7"/>
            </w:pPr>
            <w:r w:rsidRPr="001E6954">
              <w:t xml:space="preserve">Requirement </w:t>
            </w:r>
            <w:r>
              <w:t>6</w:t>
            </w:r>
            <w:r w:rsidRPr="001E6954">
              <w:t>(3)(d)</w:t>
            </w:r>
          </w:p>
        </w:tc>
        <w:tc>
          <w:tcPr>
            <w:tcW w:w="1118" w:type="pct"/>
            <w:shd w:val="clear" w:color="auto" w:fill="auto"/>
          </w:tcPr>
          <w:p w14:paraId="63A539E5"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1B4D4455" w14:textId="77777777" w:rsidTr="00E323A6">
        <w:trPr>
          <w:trHeight w:val="227"/>
        </w:trPr>
        <w:tc>
          <w:tcPr>
            <w:tcW w:w="3882" w:type="pct"/>
            <w:shd w:val="clear" w:color="auto" w:fill="auto"/>
          </w:tcPr>
          <w:p w14:paraId="3D83607F" w14:textId="77777777" w:rsidR="00AE0D16" w:rsidRPr="001E6954" w:rsidRDefault="00AE0D16" w:rsidP="00C01839">
            <w:pPr>
              <w:keepNext/>
              <w:spacing w:before="40" w:after="40" w:line="240" w:lineRule="auto"/>
              <w:rPr>
                <w:b/>
              </w:rPr>
            </w:pPr>
            <w:r w:rsidRPr="001E6954">
              <w:rPr>
                <w:b/>
              </w:rPr>
              <w:t>Standard 7 Human resources</w:t>
            </w:r>
          </w:p>
        </w:tc>
        <w:tc>
          <w:tcPr>
            <w:tcW w:w="1118" w:type="pct"/>
            <w:shd w:val="clear" w:color="auto" w:fill="auto"/>
          </w:tcPr>
          <w:p w14:paraId="7419C2A6" w14:textId="77777777" w:rsidR="00AE0D16" w:rsidRPr="001E6954" w:rsidRDefault="00AE0D16" w:rsidP="00C01839">
            <w:pPr>
              <w:keepNext/>
              <w:spacing w:before="40" w:after="40" w:line="240" w:lineRule="auto"/>
              <w:jc w:val="right"/>
              <w:rPr>
                <w:b/>
                <w:color w:val="0000FF"/>
              </w:rPr>
            </w:pPr>
            <w:r w:rsidRPr="001E6954">
              <w:rPr>
                <w:b/>
                <w:bCs/>
                <w:iCs/>
                <w:color w:val="00577D"/>
                <w:szCs w:val="40"/>
              </w:rPr>
              <w:t>Non-compliant</w:t>
            </w:r>
          </w:p>
        </w:tc>
      </w:tr>
      <w:tr w:rsidR="00AE0D16" w14:paraId="1C953E2A" w14:textId="77777777" w:rsidTr="00E323A6">
        <w:trPr>
          <w:trHeight w:val="227"/>
        </w:trPr>
        <w:tc>
          <w:tcPr>
            <w:tcW w:w="3882" w:type="pct"/>
            <w:shd w:val="clear" w:color="auto" w:fill="auto"/>
          </w:tcPr>
          <w:p w14:paraId="7E432540" w14:textId="77777777" w:rsidR="00AE0D16" w:rsidRPr="001E6954" w:rsidRDefault="00AE0D16" w:rsidP="00C01839">
            <w:pPr>
              <w:spacing w:before="40" w:after="40" w:line="240" w:lineRule="auto"/>
              <w:ind w:left="318" w:hanging="7"/>
            </w:pPr>
            <w:r w:rsidRPr="001E6954">
              <w:t>Requirement 7(3)(a)</w:t>
            </w:r>
          </w:p>
        </w:tc>
        <w:tc>
          <w:tcPr>
            <w:tcW w:w="1118" w:type="pct"/>
            <w:shd w:val="clear" w:color="auto" w:fill="auto"/>
          </w:tcPr>
          <w:p w14:paraId="70F9072D"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3ABB9E6D" w14:textId="77777777" w:rsidTr="00E323A6">
        <w:trPr>
          <w:trHeight w:val="227"/>
        </w:trPr>
        <w:tc>
          <w:tcPr>
            <w:tcW w:w="3882" w:type="pct"/>
            <w:shd w:val="clear" w:color="auto" w:fill="auto"/>
          </w:tcPr>
          <w:p w14:paraId="247E8BA1" w14:textId="77777777" w:rsidR="00AE0D16" w:rsidRPr="001E6954" w:rsidRDefault="00AE0D16" w:rsidP="00C01839">
            <w:pPr>
              <w:spacing w:before="40" w:after="40" w:line="240" w:lineRule="auto"/>
              <w:ind w:left="318" w:hanging="7"/>
            </w:pPr>
            <w:r w:rsidRPr="001E6954">
              <w:t>Requirement 7(3)(b)</w:t>
            </w:r>
          </w:p>
        </w:tc>
        <w:tc>
          <w:tcPr>
            <w:tcW w:w="1118" w:type="pct"/>
            <w:shd w:val="clear" w:color="auto" w:fill="auto"/>
          </w:tcPr>
          <w:p w14:paraId="25BF6613"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087EF273" w14:textId="77777777" w:rsidTr="00E323A6">
        <w:trPr>
          <w:trHeight w:val="227"/>
        </w:trPr>
        <w:tc>
          <w:tcPr>
            <w:tcW w:w="3882" w:type="pct"/>
            <w:shd w:val="clear" w:color="auto" w:fill="auto"/>
          </w:tcPr>
          <w:p w14:paraId="4AB985ED" w14:textId="77777777" w:rsidR="00AE0D16" w:rsidRPr="001E6954" w:rsidRDefault="00AE0D16" w:rsidP="00C01839">
            <w:pPr>
              <w:spacing w:before="40" w:after="40" w:line="240" w:lineRule="auto"/>
              <w:ind w:left="318" w:hanging="7"/>
            </w:pPr>
            <w:r w:rsidRPr="001E6954">
              <w:t>Requirement 7(3)(d)</w:t>
            </w:r>
          </w:p>
        </w:tc>
        <w:tc>
          <w:tcPr>
            <w:tcW w:w="1118" w:type="pct"/>
            <w:shd w:val="clear" w:color="auto" w:fill="auto"/>
          </w:tcPr>
          <w:p w14:paraId="4A53B621" w14:textId="011BE69B" w:rsidR="00AE0D16" w:rsidRPr="009269AD" w:rsidRDefault="009269AD" w:rsidP="00C01839">
            <w:pPr>
              <w:spacing w:before="40" w:after="40" w:line="240" w:lineRule="auto"/>
              <w:rPr>
                <w:color w:val="0000FF"/>
              </w:rPr>
            </w:pPr>
            <w:r>
              <w:rPr>
                <w:bCs/>
                <w:iCs/>
                <w:color w:val="00577D"/>
                <w:szCs w:val="40"/>
              </w:rPr>
              <w:t xml:space="preserve">     </w:t>
            </w:r>
            <w:r w:rsidRPr="009269AD">
              <w:rPr>
                <w:bCs/>
                <w:iCs/>
                <w:color w:val="00577D"/>
                <w:szCs w:val="40"/>
              </w:rPr>
              <w:t>Non-compliant</w:t>
            </w:r>
          </w:p>
        </w:tc>
      </w:tr>
      <w:tr w:rsidR="00AE0D16" w14:paraId="4C59740F" w14:textId="77777777" w:rsidTr="00E323A6">
        <w:trPr>
          <w:trHeight w:val="227"/>
        </w:trPr>
        <w:tc>
          <w:tcPr>
            <w:tcW w:w="3882" w:type="pct"/>
            <w:shd w:val="clear" w:color="auto" w:fill="auto"/>
          </w:tcPr>
          <w:p w14:paraId="0927CCD2" w14:textId="77777777" w:rsidR="00AE0D16" w:rsidRPr="001E6954" w:rsidRDefault="00AE0D16" w:rsidP="00C01839">
            <w:pPr>
              <w:spacing w:before="40" w:after="40" w:line="240" w:lineRule="auto"/>
              <w:ind w:left="318" w:hanging="7"/>
            </w:pPr>
            <w:r w:rsidRPr="001E6954">
              <w:t>Requirement 7(3)(e)</w:t>
            </w:r>
          </w:p>
        </w:tc>
        <w:tc>
          <w:tcPr>
            <w:tcW w:w="1118" w:type="pct"/>
            <w:shd w:val="clear" w:color="auto" w:fill="auto"/>
          </w:tcPr>
          <w:p w14:paraId="56E939C1"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53AA6FB6" w14:textId="77777777" w:rsidTr="00E323A6">
        <w:trPr>
          <w:trHeight w:val="227"/>
        </w:trPr>
        <w:tc>
          <w:tcPr>
            <w:tcW w:w="3882" w:type="pct"/>
            <w:shd w:val="clear" w:color="auto" w:fill="auto"/>
          </w:tcPr>
          <w:p w14:paraId="1EC64036" w14:textId="77777777" w:rsidR="00AE0D16" w:rsidRPr="001E6954" w:rsidRDefault="00AE0D16" w:rsidP="00C01839">
            <w:pPr>
              <w:keepNext/>
              <w:spacing w:before="40" w:after="40" w:line="240" w:lineRule="auto"/>
              <w:rPr>
                <w:b/>
              </w:rPr>
            </w:pPr>
            <w:r w:rsidRPr="001E6954">
              <w:rPr>
                <w:b/>
              </w:rPr>
              <w:t>Standard 8 Organisational governance</w:t>
            </w:r>
          </w:p>
        </w:tc>
        <w:tc>
          <w:tcPr>
            <w:tcW w:w="1118" w:type="pct"/>
            <w:shd w:val="clear" w:color="auto" w:fill="auto"/>
          </w:tcPr>
          <w:p w14:paraId="369A2C83" w14:textId="77777777" w:rsidR="00AE0D16" w:rsidRPr="001E6954" w:rsidRDefault="00AE0D16" w:rsidP="00C01839">
            <w:pPr>
              <w:keepNext/>
              <w:spacing w:before="40" w:after="40" w:line="240" w:lineRule="auto"/>
              <w:jc w:val="right"/>
              <w:rPr>
                <w:b/>
                <w:color w:val="0000FF"/>
              </w:rPr>
            </w:pPr>
          </w:p>
        </w:tc>
      </w:tr>
      <w:tr w:rsidR="00AE0D16" w14:paraId="69C53BDD" w14:textId="77777777" w:rsidTr="00E323A6">
        <w:trPr>
          <w:trHeight w:val="227"/>
        </w:trPr>
        <w:tc>
          <w:tcPr>
            <w:tcW w:w="3882" w:type="pct"/>
            <w:shd w:val="clear" w:color="auto" w:fill="auto"/>
          </w:tcPr>
          <w:p w14:paraId="4C8C75F4" w14:textId="77777777" w:rsidR="00AE0D16" w:rsidRPr="001E6954" w:rsidRDefault="00AE0D16" w:rsidP="00C01839">
            <w:pPr>
              <w:spacing w:before="40" w:after="40" w:line="240" w:lineRule="auto"/>
              <w:ind w:left="318" w:hanging="7"/>
            </w:pPr>
            <w:r w:rsidRPr="001E6954">
              <w:t>Requirement 8(3)(c)</w:t>
            </w:r>
          </w:p>
        </w:tc>
        <w:tc>
          <w:tcPr>
            <w:tcW w:w="1118" w:type="pct"/>
            <w:shd w:val="clear" w:color="auto" w:fill="auto"/>
          </w:tcPr>
          <w:p w14:paraId="4395ED81" w14:textId="77777777" w:rsidR="00AE0D16" w:rsidRPr="001E6954" w:rsidRDefault="00AE0D16" w:rsidP="00C01839">
            <w:pPr>
              <w:spacing w:before="40" w:after="40" w:line="240" w:lineRule="auto"/>
              <w:jc w:val="right"/>
              <w:rPr>
                <w:color w:val="0000FF"/>
              </w:rPr>
            </w:pPr>
            <w:r w:rsidRPr="001E6954">
              <w:rPr>
                <w:bCs/>
                <w:iCs/>
                <w:color w:val="00577D"/>
                <w:szCs w:val="40"/>
              </w:rPr>
              <w:t>Compli</w:t>
            </w:r>
            <w:r>
              <w:rPr>
                <w:bCs/>
                <w:iCs/>
                <w:color w:val="00577D"/>
                <w:szCs w:val="40"/>
              </w:rPr>
              <w:t>ant</w:t>
            </w:r>
          </w:p>
        </w:tc>
      </w:tr>
      <w:tr w:rsidR="00AE0D16" w14:paraId="074EC215" w14:textId="77777777" w:rsidTr="00E323A6">
        <w:trPr>
          <w:trHeight w:val="227"/>
        </w:trPr>
        <w:tc>
          <w:tcPr>
            <w:tcW w:w="3882" w:type="pct"/>
            <w:shd w:val="clear" w:color="auto" w:fill="auto"/>
          </w:tcPr>
          <w:p w14:paraId="4E966A7F" w14:textId="77777777" w:rsidR="00AE0D16" w:rsidRPr="001E6954" w:rsidRDefault="00AE0D16" w:rsidP="00C01839">
            <w:pPr>
              <w:spacing w:before="40" w:after="40" w:line="240" w:lineRule="auto"/>
              <w:ind w:left="318" w:hanging="7"/>
            </w:pPr>
            <w:r w:rsidRPr="001E6954">
              <w:t>Requirement 8(3)(d)</w:t>
            </w:r>
          </w:p>
        </w:tc>
        <w:tc>
          <w:tcPr>
            <w:tcW w:w="1118" w:type="pct"/>
            <w:shd w:val="clear" w:color="auto" w:fill="auto"/>
          </w:tcPr>
          <w:p w14:paraId="7B806279"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tr w:rsidR="00AE0D16" w14:paraId="609B8459" w14:textId="77777777" w:rsidTr="00E323A6">
        <w:trPr>
          <w:trHeight w:val="227"/>
        </w:trPr>
        <w:tc>
          <w:tcPr>
            <w:tcW w:w="3882" w:type="pct"/>
            <w:shd w:val="clear" w:color="auto" w:fill="auto"/>
          </w:tcPr>
          <w:p w14:paraId="7378587F" w14:textId="77777777" w:rsidR="00AE0D16" w:rsidRPr="001E6954" w:rsidRDefault="00AE0D16" w:rsidP="00C01839">
            <w:pPr>
              <w:spacing w:before="40" w:after="40" w:line="240" w:lineRule="auto"/>
              <w:ind w:left="318" w:hanging="7"/>
            </w:pPr>
            <w:r w:rsidRPr="001E6954">
              <w:t>Requirement 8(3)(e)</w:t>
            </w:r>
          </w:p>
        </w:tc>
        <w:tc>
          <w:tcPr>
            <w:tcW w:w="1118" w:type="pct"/>
            <w:shd w:val="clear" w:color="auto" w:fill="auto"/>
          </w:tcPr>
          <w:p w14:paraId="6AE7FB2B" w14:textId="77777777" w:rsidR="00AE0D16" w:rsidRPr="001E6954" w:rsidRDefault="00AE0D16" w:rsidP="00C01839">
            <w:pPr>
              <w:spacing w:before="40" w:after="40" w:line="240" w:lineRule="auto"/>
              <w:jc w:val="right"/>
              <w:rPr>
                <w:color w:val="0000FF"/>
              </w:rPr>
            </w:pPr>
            <w:r w:rsidRPr="001E6954">
              <w:rPr>
                <w:bCs/>
                <w:iCs/>
                <w:color w:val="00577D"/>
                <w:szCs w:val="40"/>
              </w:rPr>
              <w:t>Compliant</w:t>
            </w:r>
          </w:p>
        </w:tc>
      </w:tr>
      <w:bookmarkEnd w:id="3"/>
    </w:tbl>
    <w:p w14:paraId="4931418B" w14:textId="77777777" w:rsidR="00AE0D16" w:rsidRDefault="00AE0D16" w:rsidP="00AE0D16">
      <w:pPr>
        <w:sectPr w:rsidR="00AE0D16" w:rsidSect="001416E6">
          <w:headerReference w:type="default" r:id="rId16"/>
          <w:headerReference w:type="first" r:id="rId17"/>
          <w:pgSz w:w="11906" w:h="16838"/>
          <w:pgMar w:top="1701" w:right="1418" w:bottom="1418" w:left="1418" w:header="709" w:footer="397" w:gutter="0"/>
          <w:cols w:space="708"/>
          <w:docGrid w:linePitch="360"/>
        </w:sectPr>
      </w:pPr>
    </w:p>
    <w:p w14:paraId="01AC4AF7" w14:textId="77777777" w:rsidR="00AE0D16" w:rsidRPr="00D21DCD" w:rsidRDefault="00AE0D16" w:rsidP="00AE0D16">
      <w:pPr>
        <w:pStyle w:val="Heading1"/>
      </w:pPr>
      <w:r>
        <w:lastRenderedPageBreak/>
        <w:t>Detailed assessment</w:t>
      </w:r>
    </w:p>
    <w:p w14:paraId="49C4948F" w14:textId="77777777" w:rsidR="00AE0D16" w:rsidRPr="00D63989" w:rsidRDefault="00AE0D16" w:rsidP="00AE0D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841FF3" w14:textId="77777777" w:rsidR="00AE0D16" w:rsidRPr="001E6954" w:rsidRDefault="00AE0D16" w:rsidP="00AE0D16">
      <w:pPr>
        <w:rPr>
          <w:color w:val="auto"/>
        </w:rPr>
      </w:pPr>
      <w:r w:rsidRPr="00D63989">
        <w:t>The report also specifies areas in which improvements must be made to ensure the Quality Standards are complied with.</w:t>
      </w:r>
    </w:p>
    <w:p w14:paraId="08CA6A46" w14:textId="77777777" w:rsidR="00AE0D16" w:rsidRPr="00D63989" w:rsidRDefault="00AE0D16" w:rsidP="00AE0D16">
      <w:r w:rsidRPr="00D63989">
        <w:t>The following information has been considered in developing this performance report:</w:t>
      </w:r>
    </w:p>
    <w:p w14:paraId="585BAD5C" w14:textId="77777777" w:rsidR="00AE0D16" w:rsidRPr="00792376" w:rsidRDefault="00AE0D16" w:rsidP="00AE0D16">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92376">
        <w:t>by a site assessment, observations at the service, review of documents and interviews with staff, consumers/representatives and others</w:t>
      </w:r>
    </w:p>
    <w:p w14:paraId="50168986" w14:textId="0792B693" w:rsidR="00AE0D16" w:rsidRPr="00365DAE" w:rsidRDefault="00AE0D16" w:rsidP="00AE0D16">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BA22AC">
        <w:t xml:space="preserve"> 14 October 2020.</w:t>
      </w:r>
    </w:p>
    <w:p w14:paraId="0BA6B120" w14:textId="77777777" w:rsidR="00AE0D16" w:rsidRDefault="00AE0D16" w:rsidP="00AE0D16">
      <w:pPr>
        <w:spacing w:after="160" w:line="259" w:lineRule="auto"/>
        <w:rPr>
          <w:rFonts w:cs="Times New Roman"/>
        </w:rPr>
      </w:pPr>
    </w:p>
    <w:p w14:paraId="14E5CB21" w14:textId="77777777" w:rsidR="00AE0D16" w:rsidRDefault="00AE0D16" w:rsidP="00AE0D16">
      <w:pPr>
        <w:sectPr w:rsidR="00AE0D16" w:rsidSect="005058B8">
          <w:headerReference w:type="first" r:id="rId18"/>
          <w:pgSz w:w="11906" w:h="16838"/>
          <w:pgMar w:top="1701" w:right="1418" w:bottom="1418" w:left="1418" w:header="709" w:footer="397" w:gutter="0"/>
          <w:cols w:space="708"/>
          <w:docGrid w:linePitch="360"/>
        </w:sectPr>
      </w:pPr>
    </w:p>
    <w:p w14:paraId="4EAE74CC" w14:textId="77777777" w:rsidR="00AE0D16" w:rsidRDefault="00AE0D16" w:rsidP="00AE0D16">
      <w:pPr>
        <w:pStyle w:val="Heading1"/>
        <w:tabs>
          <w:tab w:val="right" w:pos="9070"/>
        </w:tabs>
        <w:spacing w:before="560" w:after="640"/>
        <w:rPr>
          <w:color w:val="FFFFFF" w:themeColor="background1"/>
        </w:rPr>
        <w:sectPr w:rsidR="00AE0D16"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E6D98D2" wp14:editId="6D8C630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3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5C39EB6" w14:textId="77777777" w:rsidR="00AE0D16" w:rsidRPr="00D63989" w:rsidRDefault="00AE0D16" w:rsidP="00AE0D16">
      <w:pPr>
        <w:pStyle w:val="Heading3"/>
        <w:shd w:val="clear" w:color="auto" w:fill="F2F2F2" w:themeFill="background1" w:themeFillShade="F2"/>
      </w:pPr>
      <w:r w:rsidRPr="00D63989">
        <w:t>Consumer outcome:</w:t>
      </w:r>
    </w:p>
    <w:p w14:paraId="0CAC757A" w14:textId="77777777" w:rsidR="00AE0D16" w:rsidRPr="00D63989" w:rsidRDefault="00AE0D16" w:rsidP="00AE0D16">
      <w:pPr>
        <w:pStyle w:val="ListParagraph"/>
        <w:numPr>
          <w:ilvl w:val="0"/>
          <w:numId w:val="7"/>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237620" w14:textId="77777777" w:rsidR="00AE0D16" w:rsidRPr="00D63989" w:rsidRDefault="00AE0D16" w:rsidP="00AE0D16">
      <w:pPr>
        <w:pStyle w:val="Heading3"/>
        <w:shd w:val="clear" w:color="auto" w:fill="F2F2F2" w:themeFill="background1" w:themeFillShade="F2"/>
      </w:pPr>
      <w:r w:rsidRPr="00D63989">
        <w:t>Organisation statement:</w:t>
      </w:r>
    </w:p>
    <w:p w14:paraId="1E779B4B" w14:textId="77777777" w:rsidR="00AE0D16" w:rsidRPr="00D63989" w:rsidRDefault="00AE0D16" w:rsidP="00AE0D16">
      <w:pPr>
        <w:pStyle w:val="ListParagraph"/>
        <w:numPr>
          <w:ilvl w:val="0"/>
          <w:numId w:val="7"/>
        </w:numPr>
        <w:shd w:val="clear" w:color="auto" w:fill="F2F2F2" w:themeFill="background1" w:themeFillShade="F2"/>
        <w:spacing w:before="0" w:after="240"/>
        <w:ind w:left="357" w:hanging="357"/>
        <w:contextualSpacing w:val="0"/>
      </w:pPr>
      <w:r w:rsidRPr="00D63989">
        <w:t>The organisation:</w:t>
      </w:r>
    </w:p>
    <w:p w14:paraId="6D8D54C6" w14:textId="77777777" w:rsidR="00AE0D16" w:rsidRDefault="00AE0D16" w:rsidP="00AE0D16">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FA2989" w14:textId="77777777" w:rsidR="00AE0D16" w:rsidRPr="00D63989" w:rsidRDefault="00AE0D16" w:rsidP="00AE0D16">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18657A" w14:textId="77777777" w:rsidR="00AE0D16" w:rsidRPr="00D63989" w:rsidRDefault="00AE0D16" w:rsidP="00AE0D16">
      <w:pPr>
        <w:pStyle w:val="ListParagraph"/>
        <w:numPr>
          <w:ilvl w:val="0"/>
          <w:numId w:val="8"/>
        </w:numPr>
        <w:shd w:val="clear" w:color="auto" w:fill="F2F2F2" w:themeFill="background1" w:themeFillShade="F2"/>
        <w:tabs>
          <w:tab w:val="right" w:pos="9026"/>
        </w:tabs>
        <w:spacing w:before="0" w:after="0"/>
        <w:ind w:left="357" w:hanging="357"/>
        <w:contextualSpacing w:val="0"/>
      </w:pPr>
      <w:r w:rsidRPr="00D63989">
        <w:t>respects consumers’ privacy.</w:t>
      </w:r>
    </w:p>
    <w:p w14:paraId="23F9EB10" w14:textId="77777777" w:rsidR="00AE0D16" w:rsidRDefault="00AE0D16" w:rsidP="00AE0D16">
      <w:pPr>
        <w:pStyle w:val="Heading2"/>
      </w:pPr>
      <w:r>
        <w:t xml:space="preserve">Assessment </w:t>
      </w:r>
      <w:r w:rsidRPr="002B2C0F">
        <w:t>of Standard</w:t>
      </w:r>
      <w:r>
        <w:t xml:space="preserve"> 1</w:t>
      </w:r>
    </w:p>
    <w:p w14:paraId="45BB9450" w14:textId="77777777" w:rsidR="00AE0D16" w:rsidRPr="00163FEE" w:rsidRDefault="00AE0D16" w:rsidP="00AE0D1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359030" w14:textId="77777777" w:rsidR="00AE0D16" w:rsidRDefault="00AE0D16" w:rsidP="00AE0D16">
      <w:pPr>
        <w:rPr>
          <w:rFonts w:eastAsia="Calibri"/>
          <w:lang w:eastAsia="en-US"/>
        </w:rPr>
      </w:pPr>
      <w:r w:rsidRPr="00205326">
        <w:rPr>
          <w:rFonts w:eastAsia="Calibri"/>
          <w:lang w:eastAsia="en-US"/>
        </w:rPr>
        <w:t xml:space="preserve">Overall sampled consumers </w:t>
      </w:r>
      <w:r>
        <w:rPr>
          <w:rFonts w:eastAsia="Calibri"/>
          <w:lang w:eastAsia="en-US"/>
        </w:rPr>
        <w:t xml:space="preserve"> told the Assessment Team that they </w:t>
      </w:r>
      <w:r w:rsidRPr="00205326">
        <w:rPr>
          <w:rFonts w:eastAsia="Calibri"/>
          <w:lang w:eastAsia="en-US"/>
        </w:rPr>
        <w:t xml:space="preserve">felt they are treated with dignity and respect, can maintain their identity, make informed choices about their care and services and live the life they choose. </w:t>
      </w:r>
    </w:p>
    <w:p w14:paraId="49E95415" w14:textId="77777777" w:rsidR="00AE0D16" w:rsidRDefault="00AE0D16" w:rsidP="00AE0D16">
      <w:pPr>
        <w:rPr>
          <w:rFonts w:eastAsia="Calibri"/>
          <w:lang w:eastAsia="en-US"/>
        </w:rPr>
      </w:pPr>
      <w:r>
        <w:rPr>
          <w:rFonts w:eastAsia="Calibri"/>
          <w:lang w:eastAsia="en-US"/>
        </w:rPr>
        <w:t xml:space="preserve">The Assessment Team observed staff treating consumers with dignity and respect, ensuring their privacy and supporting consumers to live the best life they could. </w:t>
      </w:r>
    </w:p>
    <w:p w14:paraId="174B90E2" w14:textId="77777777" w:rsidR="00AE0D16" w:rsidRDefault="00AE0D16" w:rsidP="00AE0D16">
      <w:pPr>
        <w:spacing w:before="120"/>
        <w:rPr>
          <w:rFonts w:eastAsia="Calibri"/>
          <w:color w:val="auto"/>
          <w:lang w:eastAsia="en-US"/>
        </w:rPr>
      </w:pPr>
      <w:r>
        <w:rPr>
          <w:rFonts w:eastAsia="Calibri"/>
          <w:color w:val="auto"/>
          <w:lang w:eastAsia="en-US"/>
        </w:rPr>
        <w:t>The organisation has policies and procedures to support consumer choice, manage diversity and to educate and guide staff to respect consumer’s choices, their rights to take risks and to assist consumers to live the way they choose.</w:t>
      </w:r>
    </w:p>
    <w:p w14:paraId="4901ED1E" w14:textId="4EB8BD09" w:rsidR="00AE0D16" w:rsidRPr="00544495" w:rsidRDefault="00522912" w:rsidP="00AE0D16">
      <w:pPr>
        <w:rPr>
          <w:rFonts w:eastAsia="Calibri"/>
          <w:color w:val="auto"/>
          <w:lang w:eastAsia="en-US"/>
        </w:rPr>
      </w:pPr>
      <w:r>
        <w:rPr>
          <w:rFonts w:eastAsia="Calibri"/>
          <w:color w:val="auto"/>
          <w:lang w:eastAsia="en-US"/>
        </w:rPr>
        <w:t xml:space="preserve">Three of the six specific requirements of this Standard were assessed and I have found them to be compliant. However, as all of the requirements were not assessed </w:t>
      </w:r>
      <w:r w:rsidR="00AE0D16" w:rsidRPr="00544495">
        <w:rPr>
          <w:rFonts w:eastAsia="Calibri"/>
          <w:color w:val="auto"/>
          <w:lang w:eastAsia="en-US"/>
        </w:rPr>
        <w:t>an overall rating for the Quality Standard is not provided.</w:t>
      </w:r>
    </w:p>
    <w:p w14:paraId="13A0A13E" w14:textId="148362DD" w:rsidR="00AE0D16" w:rsidRDefault="00E323A6" w:rsidP="00AE0D16">
      <w:pPr>
        <w:pStyle w:val="Heading2"/>
      </w:pPr>
      <w:r>
        <w:lastRenderedPageBreak/>
        <w:br/>
      </w:r>
      <w:r w:rsidR="00AE0D16" w:rsidRPr="00D435F8">
        <w:t>Assessment of Standard 1 Requirements</w:t>
      </w:r>
      <w:bookmarkStart w:id="4" w:name="_Hlk32932412"/>
      <w:r w:rsidR="00AE0D16" w:rsidRPr="0066387A">
        <w:rPr>
          <w:i/>
          <w:color w:val="0000FF"/>
          <w:sz w:val="24"/>
          <w:szCs w:val="24"/>
        </w:rPr>
        <w:t xml:space="preserve"> </w:t>
      </w:r>
      <w:bookmarkEnd w:id="4"/>
    </w:p>
    <w:p w14:paraId="145682B8" w14:textId="77777777" w:rsidR="00AE0D16" w:rsidRDefault="00AE0D16" w:rsidP="00AE0D16">
      <w:pPr>
        <w:pStyle w:val="Heading3"/>
      </w:pPr>
      <w:r w:rsidRPr="00051035">
        <w:t>Requirement 1(3)(a)</w:t>
      </w:r>
      <w:r w:rsidRPr="00051035">
        <w:tab/>
        <w:t>Compliant</w:t>
      </w:r>
    </w:p>
    <w:p w14:paraId="55E1935A" w14:textId="77777777" w:rsidR="00AE0D16" w:rsidRDefault="00AE0D16" w:rsidP="00AE0D16">
      <w:pPr>
        <w:rPr>
          <w:i/>
        </w:rPr>
      </w:pPr>
      <w:r w:rsidRPr="004A3816">
        <w:rPr>
          <w:i/>
        </w:rPr>
        <w:t>Each consumer is treated with dignity and respect, with their identity, culture and diversity valued.</w:t>
      </w:r>
    </w:p>
    <w:p w14:paraId="49DEBA9D" w14:textId="65B0CC38" w:rsidR="00AE0D16" w:rsidRDefault="00AE0D16" w:rsidP="00AE0D16">
      <w:pPr>
        <w:rPr>
          <w:iCs/>
        </w:rPr>
      </w:pPr>
      <w:r>
        <w:rPr>
          <w:iCs/>
        </w:rPr>
        <w:t>The majority of the consumers interviewed by the Assessment Team said that they are treated with dignity and respect and feel accepted and valued. Staff could describe what treating consumers with dignity and respect means in practice and how they promote individual consumers cultural and diversity needs. The Assessment Team observed staff treating consumers with dignity and respect and ensuring their privacy when delivering care and services. The organisation had policies and processes to support this requirement.</w:t>
      </w:r>
    </w:p>
    <w:p w14:paraId="4A977143" w14:textId="0706DD90" w:rsidR="00B47262" w:rsidRDefault="00B47262" w:rsidP="00AE0D16">
      <w:pPr>
        <w:rPr>
          <w:iCs/>
        </w:rPr>
      </w:pPr>
      <w:r>
        <w:rPr>
          <w:iCs/>
        </w:rPr>
        <w:t>Based on this information I find that the approved provider is compliant with this requirement.</w:t>
      </w:r>
    </w:p>
    <w:p w14:paraId="112260B5" w14:textId="77777777" w:rsidR="00AE0D16" w:rsidRDefault="00AE0D16" w:rsidP="00AE0D16">
      <w:pPr>
        <w:pStyle w:val="Heading3"/>
      </w:pPr>
      <w:r>
        <w:t>Requirement 1(3)(d)</w:t>
      </w:r>
      <w:r>
        <w:tab/>
        <w:t>Compliant</w:t>
      </w:r>
    </w:p>
    <w:p w14:paraId="6EE4BF5E" w14:textId="77777777" w:rsidR="00AE0D16" w:rsidRPr="004A3816" w:rsidRDefault="00AE0D16" w:rsidP="00AE0D16">
      <w:pPr>
        <w:rPr>
          <w:i/>
        </w:rPr>
      </w:pPr>
      <w:r w:rsidRPr="004A3816">
        <w:rPr>
          <w:i/>
        </w:rPr>
        <w:t>Each consumer is supported to take risks to enable them to live the best life they can.</w:t>
      </w:r>
    </w:p>
    <w:p w14:paraId="588E66A8" w14:textId="196786D6" w:rsidR="00AE0D16" w:rsidRDefault="00AE0D16" w:rsidP="00AE0D16">
      <w:pPr>
        <w:keepNext/>
        <w:tabs>
          <w:tab w:val="right" w:pos="9072"/>
        </w:tabs>
        <w:outlineLvl w:val="3"/>
        <w:rPr>
          <w:rFonts w:eastAsia="Calibri"/>
          <w:color w:val="auto"/>
          <w:lang w:eastAsia="en-US"/>
        </w:rPr>
      </w:pPr>
      <w:r>
        <w:rPr>
          <w:rFonts w:eastAsia="Calibri"/>
          <w:color w:val="auto"/>
          <w:lang w:eastAsia="en-US"/>
        </w:rPr>
        <w:t>The Assessment Team found that t</w:t>
      </w:r>
      <w:r w:rsidRPr="0073772D">
        <w:rPr>
          <w:rFonts w:eastAsia="Calibri"/>
          <w:color w:val="auto"/>
          <w:lang w:eastAsia="en-US"/>
        </w:rPr>
        <w:t xml:space="preserve">he service supports consumers sampled to take risks and is involved in looking for solutions that are the least restrictive to their choices and preferences. </w:t>
      </w:r>
      <w:r>
        <w:rPr>
          <w:rFonts w:eastAsia="Calibri"/>
          <w:color w:val="auto"/>
          <w:lang w:eastAsia="en-US"/>
        </w:rPr>
        <w:t xml:space="preserve">Consumers said that staff make them feel supported in doing things they want. </w:t>
      </w:r>
      <w:r w:rsidRPr="0073772D">
        <w:rPr>
          <w:rFonts w:eastAsia="Calibri"/>
          <w:color w:val="auto"/>
          <w:lang w:eastAsia="en-US"/>
        </w:rPr>
        <w:t>The service demonstrate</w:t>
      </w:r>
      <w:r w:rsidR="00127B0D">
        <w:rPr>
          <w:rFonts w:eastAsia="Calibri"/>
          <w:color w:val="auto"/>
          <w:lang w:eastAsia="en-US"/>
        </w:rPr>
        <w:t>d</w:t>
      </w:r>
      <w:r w:rsidRPr="0073772D">
        <w:rPr>
          <w:rFonts w:eastAsia="Calibri"/>
          <w:color w:val="auto"/>
          <w:lang w:eastAsia="en-US"/>
        </w:rPr>
        <w:t xml:space="preserve"> staff are actively involved in supporting consumers in the things that are </w:t>
      </w:r>
      <w:r>
        <w:rPr>
          <w:rFonts w:eastAsia="Calibri"/>
          <w:color w:val="auto"/>
          <w:lang w:eastAsia="en-US"/>
        </w:rPr>
        <w:t>i</w:t>
      </w:r>
      <w:r w:rsidRPr="0073772D">
        <w:rPr>
          <w:rFonts w:eastAsia="Calibri"/>
          <w:color w:val="auto"/>
          <w:lang w:eastAsia="en-US"/>
        </w:rPr>
        <w:t>mportant to them.</w:t>
      </w:r>
    </w:p>
    <w:p w14:paraId="2AB4B834" w14:textId="77777777" w:rsidR="00B47262" w:rsidRDefault="00B47262" w:rsidP="00B47262">
      <w:pPr>
        <w:rPr>
          <w:iCs/>
        </w:rPr>
      </w:pPr>
      <w:r>
        <w:rPr>
          <w:iCs/>
        </w:rPr>
        <w:t>Based on this information I find that the approved provider is compliant with this requirement.</w:t>
      </w:r>
    </w:p>
    <w:p w14:paraId="5FD082C0" w14:textId="77777777" w:rsidR="00AE0D16" w:rsidRDefault="00AE0D16" w:rsidP="00AE0D16">
      <w:pPr>
        <w:pStyle w:val="Heading3"/>
      </w:pPr>
      <w:r>
        <w:t>Requirement 1(3)(f)</w:t>
      </w:r>
      <w:r>
        <w:tab/>
        <w:t>Compliant</w:t>
      </w:r>
    </w:p>
    <w:p w14:paraId="5D34F4B6" w14:textId="77777777" w:rsidR="00AE0D16" w:rsidRPr="004A3816" w:rsidRDefault="00AE0D16" w:rsidP="00AE0D16">
      <w:pPr>
        <w:rPr>
          <w:i/>
        </w:rPr>
      </w:pPr>
      <w:r w:rsidRPr="004A3816">
        <w:rPr>
          <w:i/>
        </w:rPr>
        <w:t>Each consumer’s privacy is respected, and personal information is kept confidential.</w:t>
      </w:r>
    </w:p>
    <w:p w14:paraId="43329BDA" w14:textId="3879435A" w:rsidR="00AE0D16" w:rsidRDefault="00AE0D16" w:rsidP="00AE0D16">
      <w:pPr>
        <w:rPr>
          <w:lang w:eastAsia="en-US"/>
        </w:rPr>
      </w:pPr>
      <w:r w:rsidRPr="0073772D">
        <w:rPr>
          <w:lang w:eastAsia="en-US"/>
        </w:rPr>
        <w:t xml:space="preserve">The service delivers personal care and service in line with consumer expectations. </w:t>
      </w:r>
      <w:r>
        <w:rPr>
          <w:lang w:eastAsia="en-US"/>
        </w:rPr>
        <w:t>Most of the</w:t>
      </w:r>
      <w:r w:rsidRPr="0073772D">
        <w:rPr>
          <w:lang w:eastAsia="en-US"/>
        </w:rPr>
        <w:t xml:space="preserve"> consumers sampled stated their privacy is respected</w:t>
      </w:r>
      <w:r w:rsidR="00127B0D">
        <w:rPr>
          <w:lang w:eastAsia="en-US"/>
        </w:rPr>
        <w:t>. S</w:t>
      </w:r>
      <w:r w:rsidRPr="0073772D">
        <w:rPr>
          <w:lang w:eastAsia="en-US"/>
        </w:rPr>
        <w:t>taff were observed knocking on doors and speaking with consumers before providing personal care.</w:t>
      </w:r>
      <w:r w:rsidR="00127B0D">
        <w:rPr>
          <w:lang w:eastAsia="en-US"/>
        </w:rPr>
        <w:t xml:space="preserve"> </w:t>
      </w:r>
      <w:r>
        <w:rPr>
          <w:iCs/>
          <w:lang w:eastAsia="en-US"/>
        </w:rPr>
        <w:t>Most consumer</w:t>
      </w:r>
      <w:r w:rsidR="00127B0D">
        <w:rPr>
          <w:iCs/>
          <w:lang w:eastAsia="en-US"/>
        </w:rPr>
        <w:t>’</w:t>
      </w:r>
      <w:r>
        <w:rPr>
          <w:iCs/>
          <w:lang w:eastAsia="en-US"/>
        </w:rPr>
        <w:t xml:space="preserve">s personal information was held in a secure location. </w:t>
      </w:r>
      <w:r w:rsidR="00127B0D">
        <w:rPr>
          <w:iCs/>
          <w:lang w:eastAsia="en-US"/>
        </w:rPr>
        <w:t>Any instances where such information was not held securely were acted upon promptly.</w:t>
      </w:r>
      <w:r w:rsidRPr="0073772D">
        <w:rPr>
          <w:lang w:eastAsia="en-US"/>
        </w:rPr>
        <w:t xml:space="preserve">  </w:t>
      </w:r>
    </w:p>
    <w:p w14:paraId="374FD340" w14:textId="77777777" w:rsidR="00CE357F" w:rsidRDefault="00CE357F" w:rsidP="00127B0D">
      <w:pPr>
        <w:rPr>
          <w:iCs/>
        </w:rPr>
      </w:pPr>
    </w:p>
    <w:p w14:paraId="35DE610E" w14:textId="5BB48499" w:rsidR="00127B0D" w:rsidRDefault="00127B0D" w:rsidP="00127B0D">
      <w:pPr>
        <w:rPr>
          <w:iCs/>
        </w:rPr>
      </w:pPr>
      <w:r>
        <w:rPr>
          <w:iCs/>
        </w:rPr>
        <w:lastRenderedPageBreak/>
        <w:t>Based on this information I find that the approved provider is compliant with this requirement.</w:t>
      </w:r>
    </w:p>
    <w:p w14:paraId="01D63F8E" w14:textId="77777777" w:rsidR="00AE0D16" w:rsidRPr="00154403" w:rsidRDefault="00AE0D16" w:rsidP="00AE0D16"/>
    <w:p w14:paraId="1350E5EF" w14:textId="77777777" w:rsidR="00AE0D16" w:rsidRDefault="00AE0D16" w:rsidP="00AE0D16">
      <w:pPr>
        <w:sectPr w:rsidR="00AE0D16" w:rsidSect="00CB3BA9">
          <w:headerReference w:type="default" r:id="rId21"/>
          <w:type w:val="continuous"/>
          <w:pgSz w:w="11906" w:h="16838"/>
          <w:pgMar w:top="1701" w:right="1418" w:bottom="1418" w:left="1418" w:header="568" w:footer="397" w:gutter="0"/>
          <w:cols w:space="708"/>
          <w:titlePg/>
          <w:docGrid w:linePitch="360"/>
        </w:sectPr>
      </w:pPr>
    </w:p>
    <w:p w14:paraId="2191AFE9" w14:textId="72808149" w:rsidR="00AE0D16" w:rsidRDefault="00AE0D16" w:rsidP="00AE0D16">
      <w:pPr>
        <w:pStyle w:val="Heading1"/>
        <w:tabs>
          <w:tab w:val="right" w:pos="9070"/>
        </w:tabs>
        <w:spacing w:before="560" w:after="640"/>
        <w:rPr>
          <w:color w:val="FFFFFF" w:themeColor="background1"/>
        </w:rPr>
        <w:sectPr w:rsidR="00AE0D16"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DBF692B" wp14:editId="733272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00CE357F">
        <w:rPr>
          <w:color w:val="FFFFFF" w:themeColor="background1"/>
          <w:sz w:val="36"/>
        </w:rPr>
        <w:t xml:space="preserve">                       </w:t>
      </w:r>
      <w:r w:rsidR="00CE357F" w:rsidRPr="00703E80">
        <w:rPr>
          <w:color w:val="FFFFFF" w:themeColor="background1"/>
          <w:sz w:val="36"/>
        </w:rPr>
        <w:t>NON-COMPLIANT</w:t>
      </w:r>
      <w:r w:rsidRPr="00703E80">
        <w:rPr>
          <w:color w:val="FFFFFF" w:themeColor="background1"/>
          <w:sz w:val="36"/>
        </w:rPr>
        <w:tab/>
      </w:r>
      <w:r w:rsidRPr="00703E80">
        <w:rPr>
          <w:color w:val="FFFFFF" w:themeColor="background1"/>
        </w:rPr>
        <w:br/>
        <w:t>Ongoing assessment and planning with consumers</w:t>
      </w:r>
      <w:bookmarkEnd w:id="5"/>
    </w:p>
    <w:p w14:paraId="6D163CF5" w14:textId="77777777" w:rsidR="00AE0D16" w:rsidRPr="00ED6B57" w:rsidRDefault="00AE0D16" w:rsidP="00AE0D16">
      <w:pPr>
        <w:pStyle w:val="Heading3"/>
        <w:shd w:val="clear" w:color="auto" w:fill="F2F2F2" w:themeFill="background1" w:themeFillShade="F2"/>
      </w:pPr>
      <w:r w:rsidRPr="00ED6B57">
        <w:t>Consumer outcome:</w:t>
      </w:r>
    </w:p>
    <w:p w14:paraId="092D6F81" w14:textId="77777777" w:rsidR="00AE0D16" w:rsidRPr="00ED6B57" w:rsidRDefault="00AE0D16" w:rsidP="00AE0D16">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1B5BF1" w14:textId="77777777" w:rsidR="00AE0D16" w:rsidRPr="00ED6B57" w:rsidRDefault="00AE0D16" w:rsidP="00AE0D16">
      <w:pPr>
        <w:pStyle w:val="Heading3"/>
        <w:shd w:val="clear" w:color="auto" w:fill="F2F2F2" w:themeFill="background1" w:themeFillShade="F2"/>
      </w:pPr>
      <w:r w:rsidRPr="00ED6B57">
        <w:t>Organisation statement:</w:t>
      </w:r>
    </w:p>
    <w:p w14:paraId="47A2E93E" w14:textId="77777777" w:rsidR="00AE0D16" w:rsidRPr="00ED6B57" w:rsidRDefault="00AE0D16" w:rsidP="00AE0D16">
      <w:pPr>
        <w:pStyle w:val="ListParagraph"/>
        <w:numPr>
          <w:ilvl w:val="0"/>
          <w:numId w:val="9"/>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DACE4F" w14:textId="77777777" w:rsidR="00AE0D16" w:rsidRDefault="00AE0D16" w:rsidP="00AE0D16">
      <w:pPr>
        <w:pStyle w:val="Heading2"/>
      </w:pPr>
      <w:r>
        <w:t xml:space="preserve">Assessment </w:t>
      </w:r>
      <w:r w:rsidRPr="002B2C0F">
        <w:t>of Standard</w:t>
      </w:r>
      <w:r>
        <w:t xml:space="preserve"> 2</w:t>
      </w:r>
    </w:p>
    <w:p w14:paraId="18297DED" w14:textId="77777777" w:rsidR="00AE0D16" w:rsidRPr="00163FEE" w:rsidRDefault="00AE0D16" w:rsidP="00AE0D1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AD09CAE" w14:textId="77777777" w:rsidR="00AE0D16" w:rsidRDefault="00AE0D16" w:rsidP="00AE0D16">
      <w:pPr>
        <w:rPr>
          <w:rFonts w:eastAsia="Calibri"/>
          <w:lang w:eastAsia="en-US"/>
        </w:rPr>
      </w:pPr>
      <w:r>
        <w:rPr>
          <w:rFonts w:eastAsia="Calibri"/>
        </w:rPr>
        <w:t>The r</w:t>
      </w:r>
      <w:r w:rsidRPr="00FB036A">
        <w:rPr>
          <w:rFonts w:eastAsia="Calibri"/>
        </w:rPr>
        <w:t xml:space="preserve">epresentatives of the sampled consumers considered </w:t>
      </w:r>
      <w:r w:rsidRPr="00163FEE">
        <w:rPr>
          <w:rFonts w:eastAsia="Calibri"/>
          <w:lang w:eastAsia="en-US"/>
        </w:rPr>
        <w:t>that they feel like partners in the ongoing assessment and planning of the</w:t>
      </w:r>
      <w:r>
        <w:rPr>
          <w:rFonts w:eastAsia="Calibri"/>
          <w:lang w:eastAsia="en-US"/>
        </w:rPr>
        <w:t xml:space="preserve"> consumers</w:t>
      </w:r>
      <w:r w:rsidRPr="00163FEE">
        <w:rPr>
          <w:rFonts w:eastAsia="Calibri"/>
          <w:lang w:eastAsia="en-US"/>
        </w:rPr>
        <w:t xml:space="preserve"> care and services. </w:t>
      </w:r>
    </w:p>
    <w:p w14:paraId="00177FCE" w14:textId="77777777" w:rsidR="00AE0D16" w:rsidRPr="00163FEE" w:rsidRDefault="00AE0D16" w:rsidP="00AE0D16">
      <w:pPr>
        <w:rPr>
          <w:rFonts w:eastAsia="Calibri"/>
          <w:lang w:eastAsia="en-US"/>
        </w:rPr>
      </w:pPr>
      <w:r>
        <w:rPr>
          <w:rFonts w:eastAsia="Calibri"/>
          <w:lang w:eastAsia="en-US"/>
        </w:rPr>
        <w:t>For example:</w:t>
      </w:r>
    </w:p>
    <w:p w14:paraId="208EA4FB" w14:textId="5AC5D3BB" w:rsidR="00AE0D16" w:rsidRPr="00942015" w:rsidRDefault="00AE0D16" w:rsidP="00AE0D16">
      <w:pPr>
        <w:pStyle w:val="ListParagraph"/>
        <w:numPr>
          <w:ilvl w:val="0"/>
          <w:numId w:val="16"/>
        </w:numPr>
        <w:spacing w:before="120"/>
        <w:ind w:left="284" w:hanging="284"/>
        <w:contextualSpacing w:val="0"/>
        <w:rPr>
          <w:rFonts w:eastAsia="Calibri"/>
        </w:rPr>
      </w:pPr>
      <w:r w:rsidRPr="001524ED">
        <w:rPr>
          <w:rFonts w:eastAsia="Calibri"/>
          <w:lang w:eastAsia="en-US"/>
        </w:rPr>
        <w:t xml:space="preserve">Representatives confirmed they and consumers are involved in care planning </w:t>
      </w:r>
      <w:r w:rsidRPr="001524ED">
        <w:rPr>
          <w:rFonts w:eastAsia="Calibri"/>
        </w:rPr>
        <w:t>and are informed about the outcomes of assessment and planning.</w:t>
      </w:r>
    </w:p>
    <w:p w14:paraId="1B5BEBEE" w14:textId="72588D24" w:rsidR="00AE0D16" w:rsidRPr="001524ED" w:rsidRDefault="00AE0D16" w:rsidP="00AE0D16">
      <w:pPr>
        <w:pStyle w:val="ListParagraph"/>
        <w:numPr>
          <w:ilvl w:val="0"/>
          <w:numId w:val="16"/>
        </w:numPr>
        <w:spacing w:before="120"/>
        <w:ind w:left="284" w:hanging="284"/>
        <w:contextualSpacing w:val="0"/>
        <w:rPr>
          <w:rFonts w:eastAsia="Calibri"/>
        </w:rPr>
      </w:pPr>
      <w:r w:rsidRPr="001524ED">
        <w:rPr>
          <w:rFonts w:eastAsia="Calibri"/>
          <w:lang w:eastAsia="en-US"/>
        </w:rPr>
        <w:t>Assessment and planning generally evidenced ongoing partnership with consumers, their representatives or others. Decisions about most of the consumers’ care and services were made with the input of or in consultation with others that are involve</w:t>
      </w:r>
      <w:r w:rsidR="00D60EA1">
        <w:rPr>
          <w:rFonts w:eastAsia="Calibri"/>
          <w:lang w:eastAsia="en-US"/>
        </w:rPr>
        <w:t>d</w:t>
      </w:r>
      <w:r w:rsidRPr="001524ED">
        <w:rPr>
          <w:rFonts w:eastAsia="Calibri"/>
          <w:lang w:eastAsia="en-US"/>
        </w:rPr>
        <w:t xml:space="preserve"> in their care. </w:t>
      </w:r>
    </w:p>
    <w:p w14:paraId="3076DA29" w14:textId="16C044C1" w:rsidR="00AE0D16" w:rsidRDefault="00AE0D16" w:rsidP="00AE0D16">
      <w:pPr>
        <w:rPr>
          <w:rFonts w:eastAsia="Calibri"/>
        </w:rPr>
      </w:pPr>
      <w:r>
        <w:rPr>
          <w:rFonts w:eastAsia="Calibri"/>
          <w:lang w:eastAsia="en-US"/>
        </w:rPr>
        <w:t>However, c</w:t>
      </w:r>
      <w:r w:rsidRPr="00163FEE">
        <w:rPr>
          <w:rFonts w:eastAsia="Calibri"/>
          <w:lang w:eastAsia="en-US"/>
        </w:rPr>
        <w:t xml:space="preserve">are </w:t>
      </w:r>
      <w:r>
        <w:rPr>
          <w:rFonts w:eastAsia="Calibri"/>
          <w:lang w:eastAsia="en-US"/>
        </w:rPr>
        <w:t xml:space="preserve">and assessment </w:t>
      </w:r>
      <w:r w:rsidRPr="00163FEE">
        <w:rPr>
          <w:rFonts w:eastAsia="Calibri"/>
          <w:lang w:eastAsia="en-US"/>
        </w:rPr>
        <w:t>plans</w:t>
      </w:r>
      <w:r>
        <w:rPr>
          <w:rFonts w:eastAsia="Calibri"/>
          <w:lang w:eastAsia="en-US"/>
        </w:rPr>
        <w:t xml:space="preserve"> are not always</w:t>
      </w:r>
      <w:r w:rsidRPr="00163FEE">
        <w:rPr>
          <w:rFonts w:eastAsia="Calibri"/>
          <w:lang w:eastAsia="en-US"/>
        </w:rPr>
        <w:t xml:space="preserve"> individualised relative to the risks to each</w:t>
      </w:r>
      <w:r>
        <w:rPr>
          <w:rFonts w:eastAsia="Calibri"/>
          <w:lang w:eastAsia="en-US"/>
        </w:rPr>
        <w:t xml:space="preserve"> of the</w:t>
      </w:r>
      <w:r w:rsidRPr="00163FEE">
        <w:rPr>
          <w:rFonts w:eastAsia="Calibri"/>
          <w:lang w:eastAsia="en-US"/>
        </w:rPr>
        <w:t xml:space="preserve"> consumer</w:t>
      </w:r>
      <w:r>
        <w:rPr>
          <w:rFonts w:eastAsia="Calibri"/>
          <w:lang w:eastAsia="en-US"/>
        </w:rPr>
        <w:t>’s</w:t>
      </w:r>
      <w:r w:rsidRPr="00163FEE">
        <w:rPr>
          <w:rFonts w:eastAsia="Calibri"/>
          <w:lang w:eastAsia="en-US"/>
        </w:rPr>
        <w:t xml:space="preserve"> health and well-being</w:t>
      </w:r>
      <w:r>
        <w:rPr>
          <w:rFonts w:eastAsia="Calibri"/>
          <w:lang w:eastAsia="en-US"/>
        </w:rPr>
        <w:t xml:space="preserve"> and does not always inform the delivery of safe and effective care and services. The care plans also </w:t>
      </w:r>
      <w:r w:rsidRPr="001220AF">
        <w:rPr>
          <w:rFonts w:eastAsia="Calibri"/>
        </w:rPr>
        <w:t>did not always evidence comprehensive assessment and planning</w:t>
      </w:r>
      <w:r>
        <w:rPr>
          <w:rFonts w:eastAsia="Calibri"/>
        </w:rPr>
        <w:t>.</w:t>
      </w:r>
    </w:p>
    <w:p w14:paraId="4F4827E6" w14:textId="77777777" w:rsidR="00C84E7E" w:rsidRDefault="00C84E7E" w:rsidP="00D60EA1">
      <w:pPr>
        <w:rPr>
          <w:rFonts w:eastAsia="Calibri"/>
        </w:rPr>
      </w:pPr>
    </w:p>
    <w:p w14:paraId="4FB2352D" w14:textId="0F746DCA" w:rsidR="00C84E7E" w:rsidRDefault="00E323A6" w:rsidP="00C84E7E">
      <w:pPr>
        <w:pStyle w:val="Heading1"/>
        <w:tabs>
          <w:tab w:val="right" w:pos="9070"/>
        </w:tabs>
        <w:spacing w:before="560" w:after="640"/>
        <w:rPr>
          <w:color w:val="FFFFFF" w:themeColor="background1"/>
        </w:rPr>
        <w:sectPr w:rsidR="00C84E7E" w:rsidSect="00C84E7E">
          <w:headerReference w:type="default" r:id="rId24"/>
          <w:headerReference w:type="first" r:id="rId25"/>
          <w:type w:val="continuous"/>
          <w:pgSz w:w="11906" w:h="16838"/>
          <w:pgMar w:top="1701" w:right="1418" w:bottom="1418" w:left="1418" w:header="568" w:footer="397" w:gutter="0"/>
          <w:cols w:space="708"/>
          <w:docGrid w:linePitch="360"/>
        </w:sectPr>
      </w:pPr>
      <w:r>
        <w:rPr>
          <w:color w:val="FFFFFF" w:themeColor="background1"/>
          <w:sz w:val="36"/>
        </w:rPr>
        <w:lastRenderedPageBreak/>
        <w:br/>
      </w:r>
      <w:r w:rsidR="00C84E7E" w:rsidRPr="00703E80">
        <w:rPr>
          <w:noProof/>
          <w:color w:val="FFFFFF" w:themeColor="background1"/>
          <w:sz w:val="36"/>
        </w:rPr>
        <w:drawing>
          <wp:anchor distT="0" distB="0" distL="114300" distR="114300" simplePos="0" relativeHeight="251676672" behindDoc="1" locked="0" layoutInCell="1" allowOverlap="1" wp14:anchorId="02AED37F" wp14:editId="07F461F1">
            <wp:simplePos x="0" y="0"/>
            <wp:positionH relativeFrom="page">
              <wp:posOffset>6985</wp:posOffset>
            </wp:positionH>
            <wp:positionV relativeFrom="paragraph">
              <wp:posOffset>-7620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E7E" w:rsidRPr="00703E80">
        <w:rPr>
          <w:color w:val="FFFFFF" w:themeColor="background1"/>
          <w:sz w:val="36"/>
        </w:rPr>
        <w:t xml:space="preserve">STANDARD 2 </w:t>
      </w:r>
      <w:r w:rsidR="00C84E7E">
        <w:rPr>
          <w:color w:val="FFFFFF" w:themeColor="background1"/>
          <w:sz w:val="36"/>
        </w:rPr>
        <w:t xml:space="preserve">                       </w:t>
      </w:r>
      <w:r w:rsidR="00C84E7E" w:rsidRPr="00703E80">
        <w:rPr>
          <w:color w:val="FFFFFF" w:themeColor="background1"/>
          <w:sz w:val="36"/>
        </w:rPr>
        <w:t>NON-COMPLIANT</w:t>
      </w:r>
      <w:r w:rsidR="00C84E7E" w:rsidRPr="00703E80">
        <w:rPr>
          <w:color w:val="FFFFFF" w:themeColor="background1"/>
          <w:sz w:val="36"/>
        </w:rPr>
        <w:tab/>
      </w:r>
      <w:r w:rsidR="00C84E7E" w:rsidRPr="00703E80">
        <w:rPr>
          <w:color w:val="FFFFFF" w:themeColor="background1"/>
        </w:rPr>
        <w:br/>
        <w:t>Ongoing assessment and planning with consumers</w:t>
      </w:r>
    </w:p>
    <w:p w14:paraId="64EE172A" w14:textId="52A13568" w:rsidR="00CC123E" w:rsidRDefault="00CC123E" w:rsidP="00D60EA1">
      <w:r>
        <w:rPr>
          <w:rFonts w:eastAsia="Calibri"/>
        </w:rPr>
        <w:t xml:space="preserve">Three (3) of the 5 specific requirements of this Standard were assessed and I have found one (1) of these requirements to be Non-compliant. </w:t>
      </w:r>
      <w:r>
        <w:t>A decision of Non-compliant in one or more requirements results in a decision of Non-compliant for the Quality Standard.</w:t>
      </w:r>
    </w:p>
    <w:p w14:paraId="0C2C9B5F" w14:textId="77777777" w:rsidR="00AE0D16" w:rsidRDefault="00AE0D16" w:rsidP="00AE0D16">
      <w:pPr>
        <w:pStyle w:val="Heading2"/>
      </w:pPr>
      <w:r>
        <w:t>Assessment of Standard 2 Requirements</w:t>
      </w:r>
      <w:r w:rsidRPr="0066387A">
        <w:rPr>
          <w:i/>
          <w:color w:val="0000FF"/>
          <w:sz w:val="24"/>
          <w:szCs w:val="24"/>
        </w:rPr>
        <w:t xml:space="preserve"> </w:t>
      </w:r>
    </w:p>
    <w:p w14:paraId="2651388C" w14:textId="77777777" w:rsidR="00AE0D16" w:rsidRDefault="00AE0D16" w:rsidP="00AE0D16">
      <w:pPr>
        <w:pStyle w:val="Heading3"/>
      </w:pPr>
      <w:r w:rsidRPr="00051035">
        <w:t xml:space="preserve">Requirement </w:t>
      </w:r>
      <w:r>
        <w:t>2</w:t>
      </w:r>
      <w:r w:rsidRPr="00051035">
        <w:t>(3)(a)</w:t>
      </w:r>
      <w:r w:rsidRPr="00051035">
        <w:tab/>
        <w:t>Non-compliant</w:t>
      </w:r>
    </w:p>
    <w:p w14:paraId="14F30CB5" w14:textId="77777777" w:rsidR="00AE0D16" w:rsidRDefault="00AE0D16" w:rsidP="00AE0D16">
      <w:pPr>
        <w:rPr>
          <w:i/>
        </w:rPr>
      </w:pPr>
      <w:bookmarkStart w:id="6" w:name="_Hlk57201446"/>
      <w:r w:rsidRPr="004A3816">
        <w:rPr>
          <w:i/>
        </w:rPr>
        <w:t>Assessment and planning, including consideration of risks to the consumer’s health and well-being, informs the delivery of safe and effective care and services</w:t>
      </w:r>
      <w:bookmarkEnd w:id="6"/>
      <w:r w:rsidRPr="004A3816">
        <w:rPr>
          <w:i/>
        </w:rPr>
        <w:t>.</w:t>
      </w:r>
    </w:p>
    <w:p w14:paraId="5D4653C5" w14:textId="6C52DAFE" w:rsidR="00AE0D16" w:rsidRDefault="00AE0D16" w:rsidP="00D60EA1">
      <w:pPr>
        <w:rPr>
          <w:rFonts w:eastAsia="Calibri"/>
        </w:rPr>
      </w:pPr>
      <w:r>
        <w:rPr>
          <w:rFonts w:eastAsia="Calibri"/>
          <w:lang w:eastAsia="en-US"/>
        </w:rPr>
        <w:t>The Assessment Team found that c</w:t>
      </w:r>
      <w:r w:rsidRPr="00163FEE">
        <w:rPr>
          <w:rFonts w:eastAsia="Calibri"/>
          <w:lang w:eastAsia="en-US"/>
        </w:rPr>
        <w:t xml:space="preserve">are </w:t>
      </w:r>
      <w:r>
        <w:rPr>
          <w:rFonts w:eastAsia="Calibri"/>
          <w:lang w:eastAsia="en-US"/>
        </w:rPr>
        <w:t xml:space="preserve">and assessment </w:t>
      </w:r>
      <w:r w:rsidRPr="00163FEE">
        <w:rPr>
          <w:rFonts w:eastAsia="Calibri"/>
          <w:lang w:eastAsia="en-US"/>
        </w:rPr>
        <w:t>plans</w:t>
      </w:r>
      <w:r>
        <w:rPr>
          <w:rFonts w:eastAsia="Calibri"/>
          <w:lang w:eastAsia="en-US"/>
        </w:rPr>
        <w:t xml:space="preserve"> are not always</w:t>
      </w:r>
      <w:r w:rsidRPr="00163FEE">
        <w:rPr>
          <w:rFonts w:eastAsia="Calibri"/>
          <w:lang w:eastAsia="en-US"/>
        </w:rPr>
        <w:t xml:space="preserve"> individualised relative to the risks to each</w:t>
      </w:r>
      <w:r>
        <w:rPr>
          <w:rFonts w:eastAsia="Calibri"/>
          <w:lang w:eastAsia="en-US"/>
        </w:rPr>
        <w:t xml:space="preserve"> of the sampled</w:t>
      </w:r>
      <w:r w:rsidRPr="00163FEE">
        <w:rPr>
          <w:rFonts w:eastAsia="Calibri"/>
          <w:lang w:eastAsia="en-US"/>
        </w:rPr>
        <w:t xml:space="preserve"> consumer</w:t>
      </w:r>
      <w:r>
        <w:rPr>
          <w:rFonts w:eastAsia="Calibri"/>
          <w:lang w:eastAsia="en-US"/>
        </w:rPr>
        <w:t>’s</w:t>
      </w:r>
      <w:r w:rsidRPr="00163FEE">
        <w:rPr>
          <w:rFonts w:eastAsia="Calibri"/>
          <w:lang w:eastAsia="en-US"/>
        </w:rPr>
        <w:t xml:space="preserve"> health and well-being</w:t>
      </w:r>
      <w:r>
        <w:rPr>
          <w:rFonts w:eastAsia="Calibri"/>
          <w:lang w:eastAsia="en-US"/>
        </w:rPr>
        <w:t xml:space="preserve">. </w:t>
      </w:r>
      <w:r w:rsidRPr="001220AF">
        <w:rPr>
          <w:rFonts w:eastAsia="Calibri"/>
        </w:rPr>
        <w:t>Care planning documents did not always evidence comprehensive assessment and planning for each of the consumers</w:t>
      </w:r>
      <w:r w:rsidR="00D60EA1">
        <w:rPr>
          <w:rFonts w:eastAsia="Calibri"/>
        </w:rPr>
        <w:t>. For example, r</w:t>
      </w:r>
      <w:r>
        <w:rPr>
          <w:rFonts w:eastAsia="Calibri"/>
        </w:rPr>
        <w:t xml:space="preserve">ecommendations by </w:t>
      </w:r>
      <w:r w:rsidR="00D60EA1">
        <w:rPr>
          <w:rFonts w:eastAsia="Calibri"/>
        </w:rPr>
        <w:t xml:space="preserve">a </w:t>
      </w:r>
      <w:r>
        <w:rPr>
          <w:rFonts w:eastAsia="Calibri"/>
        </w:rPr>
        <w:t xml:space="preserve">speech pathologist for </w:t>
      </w:r>
      <w:r w:rsidRPr="005733AE">
        <w:rPr>
          <w:rFonts w:eastAsia="Calibri"/>
        </w:rPr>
        <w:t>two consumers w</w:t>
      </w:r>
      <w:r w:rsidR="00E136E6">
        <w:rPr>
          <w:rFonts w:eastAsia="Calibri"/>
        </w:rPr>
        <w:t>ere</w:t>
      </w:r>
      <w:r w:rsidRPr="005733AE">
        <w:rPr>
          <w:rFonts w:eastAsia="Calibri"/>
        </w:rPr>
        <w:t xml:space="preserve"> not adequately documented and communicated to staff</w:t>
      </w:r>
      <w:r w:rsidR="00D60EA1">
        <w:rPr>
          <w:rFonts w:eastAsia="Calibri"/>
        </w:rPr>
        <w:t>, and risks associated with</w:t>
      </w:r>
      <w:r>
        <w:rPr>
          <w:rFonts w:eastAsia="Calibri"/>
        </w:rPr>
        <w:t xml:space="preserve"> the use of blood thinning medications was not adequately documented in care planning documentation</w:t>
      </w:r>
      <w:r w:rsidR="00D60EA1">
        <w:rPr>
          <w:rFonts w:eastAsia="Calibri"/>
        </w:rPr>
        <w:t>.</w:t>
      </w:r>
      <w:r w:rsidR="008A377E">
        <w:rPr>
          <w:rFonts w:eastAsia="Calibri"/>
        </w:rPr>
        <w:t xml:space="preserve"> Other risks such as ongoing infections and those associated with the use of </w:t>
      </w:r>
      <w:r w:rsidR="008A377E" w:rsidRPr="00194E35">
        <w:rPr>
          <w:rFonts w:eastAsia="Calibri"/>
        </w:rPr>
        <w:t>psychotropic medications</w:t>
      </w:r>
      <w:r w:rsidR="008A377E">
        <w:rPr>
          <w:rFonts w:eastAsia="Calibri"/>
        </w:rPr>
        <w:t xml:space="preserve"> </w:t>
      </w:r>
      <w:r w:rsidR="00E136E6">
        <w:rPr>
          <w:rFonts w:eastAsia="Calibri"/>
        </w:rPr>
        <w:t xml:space="preserve">were </w:t>
      </w:r>
      <w:r w:rsidR="008A377E">
        <w:rPr>
          <w:rFonts w:eastAsia="Calibri"/>
        </w:rPr>
        <w:t xml:space="preserve">not adequately integrated into the care planning process. </w:t>
      </w:r>
    </w:p>
    <w:p w14:paraId="6F3911FF" w14:textId="683B23AD" w:rsidR="00CB7AED" w:rsidRPr="00EA0206" w:rsidRDefault="00265875" w:rsidP="00CB7AED">
      <w:pPr>
        <w:rPr>
          <w:color w:val="auto"/>
        </w:rPr>
      </w:pPr>
      <w:r w:rsidRPr="00EA0206">
        <w:rPr>
          <w:color w:val="auto"/>
        </w:rPr>
        <w:t xml:space="preserve">In its response the </w:t>
      </w:r>
      <w:r w:rsidR="00CB7AED" w:rsidRPr="00EA0206">
        <w:rPr>
          <w:color w:val="auto"/>
        </w:rPr>
        <w:t>approved provider</w:t>
      </w:r>
      <w:r w:rsidRPr="00EA0206">
        <w:rPr>
          <w:color w:val="auto"/>
        </w:rPr>
        <w:t xml:space="preserve"> disputed that its care planning process</w:t>
      </w:r>
      <w:r w:rsidR="00CB7AED" w:rsidRPr="00EA0206">
        <w:rPr>
          <w:color w:val="auto"/>
        </w:rPr>
        <w:t xml:space="preserve"> </w:t>
      </w:r>
      <w:r w:rsidRPr="00EA0206">
        <w:rPr>
          <w:color w:val="auto"/>
        </w:rPr>
        <w:t xml:space="preserve">had the identified deficiencies. It noted that </w:t>
      </w:r>
      <w:r w:rsidR="00CB7AED" w:rsidRPr="00EA0206">
        <w:rPr>
          <w:color w:val="auto"/>
        </w:rPr>
        <w:t>staff have undergone significant training and education in care planning and assessment processes</w:t>
      </w:r>
      <w:r w:rsidRPr="00EA0206">
        <w:rPr>
          <w:color w:val="auto"/>
        </w:rPr>
        <w:t xml:space="preserve"> and that </w:t>
      </w:r>
      <w:r w:rsidR="00CB7AED" w:rsidRPr="00EA0206">
        <w:rPr>
          <w:color w:val="auto"/>
        </w:rPr>
        <w:t>a full clinical care plan review</w:t>
      </w:r>
      <w:r w:rsidRPr="00EA0206">
        <w:rPr>
          <w:color w:val="auto"/>
        </w:rPr>
        <w:t xml:space="preserve"> had been undertaken</w:t>
      </w:r>
      <w:r w:rsidR="00CB7AED" w:rsidRPr="00EA0206">
        <w:rPr>
          <w:color w:val="auto"/>
        </w:rPr>
        <w:t xml:space="preserve">, </w:t>
      </w:r>
      <w:r w:rsidRPr="00EA0206">
        <w:rPr>
          <w:color w:val="auto"/>
        </w:rPr>
        <w:t xml:space="preserve">together with </w:t>
      </w:r>
      <w:r w:rsidR="00CB7AED" w:rsidRPr="00EA0206">
        <w:rPr>
          <w:color w:val="auto"/>
        </w:rPr>
        <w:t xml:space="preserve">monthly clinical care audits. </w:t>
      </w:r>
      <w:r w:rsidRPr="00EA0206">
        <w:rPr>
          <w:color w:val="auto"/>
        </w:rPr>
        <w:t xml:space="preserve">It noted that </w:t>
      </w:r>
      <w:r w:rsidR="00CB7AED" w:rsidRPr="00EA0206">
        <w:rPr>
          <w:color w:val="auto"/>
        </w:rPr>
        <w:t xml:space="preserve">care delivery is informed by a range of assessments and management plans to support staff in this role. </w:t>
      </w:r>
    </w:p>
    <w:p w14:paraId="37FF4545" w14:textId="7BD59B8B" w:rsidR="00CB7AED" w:rsidRPr="00EA0206" w:rsidRDefault="00CB7AED" w:rsidP="00CB7AED">
      <w:pPr>
        <w:rPr>
          <w:rFonts w:eastAsia="Calibri"/>
          <w:color w:val="auto"/>
        </w:rPr>
      </w:pPr>
      <w:r w:rsidRPr="00EA0206">
        <w:rPr>
          <w:color w:val="auto"/>
        </w:rPr>
        <w:t>While I acknowledge the approved provider’s response, I am not satisfied this has adequately addressed the issues around assessment and planning where there is a need to consider risk as identified by the Assessment Team</w:t>
      </w:r>
      <w:r w:rsidR="00265875" w:rsidRPr="00EA0206">
        <w:rPr>
          <w:color w:val="auto"/>
        </w:rPr>
        <w:t xml:space="preserve">. </w:t>
      </w:r>
    </w:p>
    <w:p w14:paraId="2AC81A76" w14:textId="77777777" w:rsidR="00C84E7E" w:rsidRDefault="002779E0" w:rsidP="00CB7AED">
      <w:pPr>
        <w:rPr>
          <w:rFonts w:eastAsia="Calibri"/>
          <w:color w:val="auto"/>
        </w:rPr>
      </w:pPr>
      <w:r w:rsidRPr="00EA0206">
        <w:rPr>
          <w:rFonts w:eastAsia="Calibri"/>
          <w:color w:val="auto"/>
        </w:rPr>
        <w:t xml:space="preserve">I acknowledge that the </w:t>
      </w:r>
      <w:r w:rsidR="00CB7AED" w:rsidRPr="00EA0206">
        <w:rPr>
          <w:rFonts w:eastAsia="Calibri"/>
          <w:color w:val="auto"/>
        </w:rPr>
        <w:t xml:space="preserve">approved provider has </w:t>
      </w:r>
      <w:r w:rsidRPr="00EA0206">
        <w:rPr>
          <w:rFonts w:eastAsia="Calibri"/>
          <w:color w:val="auto"/>
        </w:rPr>
        <w:t xml:space="preserve">taken steps to address the issues identified and that it has implemented improvements, but I do not consider </w:t>
      </w:r>
      <w:r w:rsidR="00EA0206" w:rsidRPr="00EA0206">
        <w:rPr>
          <w:rFonts w:eastAsia="Calibri"/>
          <w:color w:val="auto"/>
        </w:rPr>
        <w:t xml:space="preserve">this </w:t>
      </w:r>
    </w:p>
    <w:p w14:paraId="4187C5C3" w14:textId="266A7EA2" w:rsidR="00C84E7E" w:rsidRDefault="00E323A6" w:rsidP="00C84E7E">
      <w:pPr>
        <w:pStyle w:val="Heading1"/>
        <w:tabs>
          <w:tab w:val="right" w:pos="9070"/>
        </w:tabs>
        <w:spacing w:before="560" w:after="640"/>
        <w:rPr>
          <w:color w:val="FFFFFF" w:themeColor="background1"/>
        </w:rPr>
        <w:sectPr w:rsidR="00C84E7E" w:rsidSect="00C84E7E">
          <w:headerReference w:type="default" r:id="rId26"/>
          <w:headerReference w:type="first" r:id="rId27"/>
          <w:type w:val="continuous"/>
          <w:pgSz w:w="11906" w:h="16838"/>
          <w:pgMar w:top="1701" w:right="1418" w:bottom="1418" w:left="1418" w:header="568" w:footer="397" w:gutter="0"/>
          <w:cols w:space="708"/>
          <w:docGrid w:linePitch="360"/>
        </w:sectPr>
      </w:pPr>
      <w:r>
        <w:rPr>
          <w:color w:val="FFFFFF" w:themeColor="background1"/>
          <w:sz w:val="36"/>
        </w:rPr>
        <w:lastRenderedPageBreak/>
        <w:br/>
      </w:r>
      <w:r w:rsidR="00C84E7E" w:rsidRPr="00703E80">
        <w:rPr>
          <w:noProof/>
          <w:color w:val="FFFFFF" w:themeColor="background1"/>
          <w:sz w:val="36"/>
        </w:rPr>
        <w:drawing>
          <wp:anchor distT="0" distB="0" distL="114300" distR="114300" simplePos="0" relativeHeight="251678720" behindDoc="1" locked="0" layoutInCell="1" allowOverlap="1" wp14:anchorId="10BAA747" wp14:editId="63B015AC">
            <wp:simplePos x="0" y="0"/>
            <wp:positionH relativeFrom="page">
              <wp:posOffset>6985</wp:posOffset>
            </wp:positionH>
            <wp:positionV relativeFrom="paragraph">
              <wp:posOffset>-7620</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E7E" w:rsidRPr="00703E80">
        <w:rPr>
          <w:color w:val="FFFFFF" w:themeColor="background1"/>
          <w:sz w:val="36"/>
        </w:rPr>
        <w:t xml:space="preserve">STANDARD 2 </w:t>
      </w:r>
      <w:r w:rsidR="00C84E7E">
        <w:rPr>
          <w:color w:val="FFFFFF" w:themeColor="background1"/>
          <w:sz w:val="36"/>
        </w:rPr>
        <w:t xml:space="preserve">                       </w:t>
      </w:r>
      <w:r w:rsidR="00C84E7E" w:rsidRPr="00703E80">
        <w:rPr>
          <w:color w:val="FFFFFF" w:themeColor="background1"/>
          <w:sz w:val="36"/>
        </w:rPr>
        <w:t>NON-COMPLIANT</w:t>
      </w:r>
      <w:r w:rsidR="00C84E7E" w:rsidRPr="00703E80">
        <w:rPr>
          <w:color w:val="FFFFFF" w:themeColor="background1"/>
          <w:sz w:val="36"/>
        </w:rPr>
        <w:tab/>
      </w:r>
      <w:r w:rsidR="00C84E7E" w:rsidRPr="00703E80">
        <w:rPr>
          <w:color w:val="FFFFFF" w:themeColor="background1"/>
        </w:rPr>
        <w:br/>
        <w:t>Ongoing assessment and planning with consumers</w:t>
      </w:r>
    </w:p>
    <w:p w14:paraId="6B3172AE" w14:textId="3326540D" w:rsidR="00EA0206" w:rsidRPr="00EA0206" w:rsidRDefault="00EA0206" w:rsidP="00CB7AED">
      <w:pPr>
        <w:rPr>
          <w:rFonts w:eastAsia="Calibri"/>
          <w:color w:val="auto"/>
        </w:rPr>
      </w:pPr>
      <w:r w:rsidRPr="00EA0206">
        <w:rPr>
          <w:rFonts w:eastAsia="Calibri"/>
          <w:color w:val="auto"/>
        </w:rPr>
        <w:t>demonstrates compliance with this requirement at the time of the assessment contact.</w:t>
      </w:r>
    </w:p>
    <w:p w14:paraId="6CDC6FAD" w14:textId="7CAC19B3" w:rsidR="00B55D28" w:rsidRDefault="00D113D8" w:rsidP="00A1316D">
      <w:r>
        <w:rPr>
          <w:rFonts w:eastAsia="Calibri"/>
        </w:rPr>
        <w:t>I find that the approved provider is Non-compliant with this requirement.</w:t>
      </w:r>
    </w:p>
    <w:p w14:paraId="003958D8" w14:textId="3F7B00DA" w:rsidR="00AE0D16" w:rsidRDefault="00AE0D16" w:rsidP="00AE0D16">
      <w:pPr>
        <w:pStyle w:val="Heading3"/>
      </w:pPr>
      <w:r>
        <w:t>Requirement 2(3)(c)</w:t>
      </w:r>
      <w:r>
        <w:tab/>
        <w:t>Compliant</w:t>
      </w:r>
    </w:p>
    <w:p w14:paraId="3311FDF5" w14:textId="77777777" w:rsidR="00AE0D16" w:rsidRPr="004A3816" w:rsidRDefault="00AE0D16" w:rsidP="00AE0D16">
      <w:pPr>
        <w:rPr>
          <w:i/>
        </w:rPr>
      </w:pPr>
      <w:r w:rsidRPr="004A3816">
        <w:rPr>
          <w:i/>
        </w:rPr>
        <w:t>The organisation demonstrates that assessment and planning:</w:t>
      </w:r>
    </w:p>
    <w:p w14:paraId="54486F47" w14:textId="77777777" w:rsidR="00AE0D16" w:rsidRPr="004A3816" w:rsidRDefault="00AE0D16" w:rsidP="00AE0D16">
      <w:pPr>
        <w:numPr>
          <w:ilvl w:val="0"/>
          <w:numId w:val="10"/>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9E1E5C2" w14:textId="77777777" w:rsidR="00AE0D16" w:rsidRDefault="00AE0D16" w:rsidP="00AE0D16">
      <w:pPr>
        <w:numPr>
          <w:ilvl w:val="0"/>
          <w:numId w:val="10"/>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A38440D" w14:textId="4AC5D932" w:rsidR="00AE0D16" w:rsidRDefault="00AE0D16" w:rsidP="00AE0D16">
      <w:pPr>
        <w:rPr>
          <w:rFonts w:eastAsia="Calibri"/>
          <w:lang w:eastAsia="en-US"/>
        </w:rPr>
      </w:pPr>
      <w:r>
        <w:rPr>
          <w:rFonts w:eastAsia="Calibri"/>
          <w:lang w:eastAsia="en-US"/>
        </w:rPr>
        <w:t xml:space="preserve">The Assessment Team found that </w:t>
      </w:r>
      <w:r w:rsidR="00153F7A">
        <w:rPr>
          <w:rFonts w:eastAsia="Calibri"/>
          <w:lang w:eastAsia="en-US"/>
        </w:rPr>
        <w:t xml:space="preserve">generally </w:t>
      </w:r>
      <w:r>
        <w:rPr>
          <w:rFonts w:eastAsia="Calibri"/>
          <w:lang w:eastAsia="en-US"/>
        </w:rPr>
        <w:t>the service involved consumers, their representatives and others in a</w:t>
      </w:r>
      <w:r w:rsidRPr="00F618E0">
        <w:rPr>
          <w:rFonts w:eastAsia="Calibri"/>
          <w:lang w:eastAsia="en-US"/>
        </w:rPr>
        <w:t xml:space="preserve">ssessment and planning </w:t>
      </w:r>
      <w:r>
        <w:rPr>
          <w:rFonts w:eastAsia="Calibri"/>
          <w:lang w:eastAsia="en-US"/>
        </w:rPr>
        <w:t>and review of care and services. Representatives told the Assessment Team that communication and involvement in their relative’s care had improved</w:t>
      </w:r>
      <w:r w:rsidR="00C3640B">
        <w:rPr>
          <w:rFonts w:eastAsia="Calibri"/>
          <w:lang w:eastAsia="en-US"/>
        </w:rPr>
        <w:t>.</w:t>
      </w:r>
      <w:r>
        <w:rPr>
          <w:rFonts w:eastAsia="Calibri"/>
          <w:lang w:eastAsia="en-US"/>
        </w:rPr>
        <w:t xml:space="preserve"> </w:t>
      </w:r>
      <w:r w:rsidRPr="00F618E0">
        <w:rPr>
          <w:rFonts w:eastAsia="Calibri"/>
          <w:lang w:eastAsia="en-US"/>
        </w:rPr>
        <w:t xml:space="preserve"> </w:t>
      </w:r>
    </w:p>
    <w:p w14:paraId="0B979B3D" w14:textId="6EB2665B" w:rsidR="00AE0D16" w:rsidRDefault="00AE0D16" w:rsidP="00AE0D16">
      <w:pPr>
        <w:rPr>
          <w:rFonts w:eastAsia="Calibri"/>
          <w:lang w:eastAsia="en-US"/>
        </w:rPr>
      </w:pPr>
      <w:r>
        <w:rPr>
          <w:rFonts w:eastAsia="Calibri"/>
          <w:lang w:eastAsia="en-US"/>
        </w:rPr>
        <w:t xml:space="preserve">The Assessment Team reviewed care planning processes and found that consumers and representatives actively partnered in care conferences to support this process. </w:t>
      </w:r>
    </w:p>
    <w:p w14:paraId="522B37F2" w14:textId="3C517E77" w:rsidR="00AE0D16" w:rsidRDefault="00AE0D16" w:rsidP="00AE0D16">
      <w:pPr>
        <w:rPr>
          <w:rFonts w:eastAsia="Calibri"/>
          <w:lang w:eastAsia="en-US"/>
        </w:rPr>
      </w:pPr>
      <w:r w:rsidRPr="00F618E0">
        <w:rPr>
          <w:rFonts w:eastAsia="Calibri"/>
          <w:lang w:eastAsia="en-US"/>
        </w:rPr>
        <w:t>Decisions about most of the consumers’ care and services were made with the input or in consultation with others that are involve</w:t>
      </w:r>
      <w:r>
        <w:rPr>
          <w:rFonts w:eastAsia="Calibri"/>
          <w:lang w:eastAsia="en-US"/>
        </w:rPr>
        <w:t>d</w:t>
      </w:r>
      <w:r w:rsidRPr="00F618E0">
        <w:rPr>
          <w:rFonts w:eastAsia="Calibri"/>
          <w:lang w:eastAsia="en-US"/>
        </w:rPr>
        <w:t xml:space="preserve"> in their care. </w:t>
      </w:r>
      <w:r>
        <w:rPr>
          <w:rFonts w:eastAsia="Calibri"/>
          <w:lang w:eastAsia="en-US"/>
        </w:rPr>
        <w:t>I</w:t>
      </w:r>
      <w:r w:rsidRPr="00F618E0">
        <w:rPr>
          <w:rFonts w:eastAsia="Calibri"/>
          <w:lang w:eastAsia="en-US"/>
        </w:rPr>
        <w:t>nvolvement of other providers of care</w:t>
      </w:r>
      <w:r>
        <w:rPr>
          <w:rFonts w:eastAsia="Calibri"/>
          <w:lang w:eastAsia="en-US"/>
        </w:rPr>
        <w:t>,</w:t>
      </w:r>
      <w:r w:rsidRPr="00F618E0">
        <w:rPr>
          <w:rFonts w:eastAsia="Calibri"/>
          <w:lang w:eastAsia="en-US"/>
        </w:rPr>
        <w:t xml:space="preserve"> particularly external dementia and other social support was </w:t>
      </w:r>
      <w:r w:rsidR="00B55D28">
        <w:rPr>
          <w:rFonts w:eastAsia="Calibri"/>
          <w:lang w:eastAsia="en-US"/>
        </w:rPr>
        <w:t xml:space="preserve">mostly </w:t>
      </w:r>
      <w:r w:rsidRPr="00F618E0">
        <w:rPr>
          <w:rFonts w:eastAsia="Calibri"/>
          <w:lang w:eastAsia="en-US"/>
        </w:rPr>
        <w:t xml:space="preserve"> evident for some consumers.</w:t>
      </w:r>
      <w:r>
        <w:rPr>
          <w:rFonts w:eastAsia="Calibri"/>
          <w:lang w:eastAsia="en-US"/>
        </w:rPr>
        <w:t xml:space="preserve"> </w:t>
      </w:r>
      <w:r w:rsidR="00B55D28">
        <w:rPr>
          <w:rFonts w:eastAsia="Calibri"/>
          <w:lang w:eastAsia="en-US"/>
        </w:rPr>
        <w:t xml:space="preserve">Issues identified in relation to </w:t>
      </w:r>
      <w:r>
        <w:rPr>
          <w:rFonts w:eastAsia="Calibri"/>
          <w:lang w:eastAsia="en-US"/>
        </w:rPr>
        <w:t>substitute decision maker</w:t>
      </w:r>
      <w:r w:rsidR="00B55D28">
        <w:rPr>
          <w:rFonts w:eastAsia="Calibri"/>
          <w:lang w:eastAsia="en-US"/>
        </w:rPr>
        <w:t>s</w:t>
      </w:r>
      <w:r>
        <w:rPr>
          <w:rFonts w:eastAsia="Calibri"/>
          <w:lang w:eastAsia="en-US"/>
        </w:rPr>
        <w:t xml:space="preserve"> or immediate external/family support</w:t>
      </w:r>
      <w:r w:rsidR="00B55D28">
        <w:rPr>
          <w:rFonts w:eastAsia="Calibri"/>
          <w:lang w:eastAsia="en-US"/>
        </w:rPr>
        <w:t xml:space="preserve"> were promptly attended to</w:t>
      </w:r>
      <w:r>
        <w:rPr>
          <w:rFonts w:eastAsia="Calibri"/>
          <w:lang w:eastAsia="en-US"/>
        </w:rPr>
        <w:t>.</w:t>
      </w:r>
    </w:p>
    <w:p w14:paraId="5F0E0F03" w14:textId="77777777" w:rsidR="00AE0D16" w:rsidRDefault="00AE0D16" w:rsidP="00AE0D16">
      <w:pPr>
        <w:rPr>
          <w:rFonts w:eastAsia="Calibri"/>
          <w:lang w:eastAsia="en-US"/>
        </w:rPr>
      </w:pPr>
      <w:r>
        <w:rPr>
          <w:rFonts w:eastAsia="Calibri"/>
          <w:lang w:eastAsia="en-US"/>
        </w:rPr>
        <w:t xml:space="preserve">Staff interviewed were able to describe how they would involve consumers in </w:t>
      </w:r>
      <w:r w:rsidRPr="00163FEE">
        <w:rPr>
          <w:rFonts w:eastAsia="Calibri"/>
          <w:lang w:eastAsia="en-US"/>
        </w:rPr>
        <w:t xml:space="preserve">assessment and care planning and </w:t>
      </w:r>
      <w:r>
        <w:rPr>
          <w:rFonts w:eastAsia="Calibri"/>
          <w:lang w:eastAsia="en-US"/>
        </w:rPr>
        <w:t xml:space="preserve">others </w:t>
      </w:r>
      <w:r w:rsidRPr="00163FEE">
        <w:rPr>
          <w:rFonts w:eastAsia="Calibri"/>
          <w:lang w:eastAsia="en-US"/>
        </w:rPr>
        <w:t>involve</w:t>
      </w:r>
      <w:r>
        <w:rPr>
          <w:rFonts w:eastAsia="Calibri"/>
          <w:lang w:eastAsia="en-US"/>
        </w:rPr>
        <w:t>d</w:t>
      </w:r>
      <w:r w:rsidRPr="00163FEE">
        <w:rPr>
          <w:rFonts w:eastAsia="Calibri"/>
          <w:lang w:eastAsia="en-US"/>
        </w:rPr>
        <w:t xml:space="preserve"> in the care of th</w:t>
      </w:r>
      <w:r>
        <w:rPr>
          <w:rFonts w:eastAsia="Calibri"/>
          <w:lang w:eastAsia="en-US"/>
        </w:rPr>
        <w:t>e</w:t>
      </w:r>
      <w:r w:rsidRPr="00163FEE">
        <w:rPr>
          <w:rFonts w:eastAsia="Calibri"/>
          <w:lang w:eastAsia="en-US"/>
        </w:rPr>
        <w:t xml:space="preserve"> consumer</w:t>
      </w:r>
      <w:r>
        <w:rPr>
          <w:rFonts w:eastAsia="Calibri"/>
          <w:lang w:eastAsia="en-US"/>
        </w:rPr>
        <w:t xml:space="preserve">. This generally </w:t>
      </w:r>
      <w:r w:rsidRPr="00163FEE">
        <w:rPr>
          <w:rFonts w:eastAsia="Calibri"/>
          <w:lang w:eastAsia="en-US"/>
        </w:rPr>
        <w:t>align</w:t>
      </w:r>
      <w:r>
        <w:rPr>
          <w:rFonts w:eastAsia="Calibri"/>
          <w:lang w:eastAsia="en-US"/>
        </w:rPr>
        <w:t>ed</w:t>
      </w:r>
      <w:r w:rsidRPr="00163FEE">
        <w:rPr>
          <w:rFonts w:eastAsia="Calibri"/>
          <w:lang w:eastAsia="en-US"/>
        </w:rPr>
        <w:t xml:space="preserve"> with the feedback from the</w:t>
      </w:r>
      <w:r>
        <w:rPr>
          <w:rFonts w:eastAsia="Calibri"/>
          <w:lang w:eastAsia="en-US"/>
        </w:rPr>
        <w:t xml:space="preserve"> representatives of the sampled</w:t>
      </w:r>
      <w:r w:rsidRPr="00163FEE">
        <w:rPr>
          <w:rFonts w:eastAsia="Calibri"/>
          <w:lang w:eastAsia="en-US"/>
        </w:rPr>
        <w:t xml:space="preserve"> consumers</w:t>
      </w:r>
      <w:r>
        <w:rPr>
          <w:rFonts w:eastAsia="Calibri"/>
          <w:lang w:eastAsia="en-US"/>
        </w:rPr>
        <w:t xml:space="preserve">. </w:t>
      </w:r>
    </w:p>
    <w:p w14:paraId="3C3F97E1" w14:textId="77777777" w:rsidR="00C3640B" w:rsidRDefault="00C3640B" w:rsidP="00C3640B">
      <w:pPr>
        <w:rPr>
          <w:iCs/>
        </w:rPr>
      </w:pPr>
      <w:r>
        <w:rPr>
          <w:iCs/>
        </w:rPr>
        <w:t>Based on this information I find that the approved provider is compliant with this requirement.</w:t>
      </w:r>
    </w:p>
    <w:p w14:paraId="5B25713B" w14:textId="5E88DAC7" w:rsidR="00C22ABE" w:rsidRDefault="00E323A6" w:rsidP="00C22ABE">
      <w:pPr>
        <w:pStyle w:val="Heading1"/>
        <w:tabs>
          <w:tab w:val="right" w:pos="9070"/>
        </w:tabs>
        <w:spacing w:before="560" w:after="640"/>
        <w:rPr>
          <w:color w:val="FFFFFF" w:themeColor="background1"/>
        </w:rPr>
        <w:sectPr w:rsidR="00C22ABE" w:rsidSect="00C84E7E">
          <w:headerReference w:type="default" r:id="rId28"/>
          <w:headerReference w:type="first" r:id="rId29"/>
          <w:type w:val="continuous"/>
          <w:pgSz w:w="11906" w:h="16838"/>
          <w:pgMar w:top="1701" w:right="1418" w:bottom="1418" w:left="1418" w:header="568" w:footer="397" w:gutter="0"/>
          <w:cols w:space="708"/>
          <w:docGrid w:linePitch="360"/>
        </w:sectPr>
      </w:pPr>
      <w:r>
        <w:rPr>
          <w:color w:val="FFFFFF" w:themeColor="background1"/>
          <w:sz w:val="36"/>
        </w:rPr>
        <w:lastRenderedPageBreak/>
        <w:br/>
      </w:r>
      <w:r w:rsidR="00C22ABE" w:rsidRPr="00703E80">
        <w:rPr>
          <w:noProof/>
          <w:color w:val="FFFFFF" w:themeColor="background1"/>
          <w:sz w:val="36"/>
        </w:rPr>
        <w:drawing>
          <wp:anchor distT="0" distB="0" distL="114300" distR="114300" simplePos="0" relativeHeight="251680768" behindDoc="1" locked="0" layoutInCell="1" allowOverlap="1" wp14:anchorId="4675BB33" wp14:editId="2D9B7A68">
            <wp:simplePos x="0" y="0"/>
            <wp:positionH relativeFrom="page">
              <wp:posOffset>6985</wp:posOffset>
            </wp:positionH>
            <wp:positionV relativeFrom="paragraph">
              <wp:posOffset>-7620</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2ABE" w:rsidRPr="00703E80">
        <w:rPr>
          <w:color w:val="FFFFFF" w:themeColor="background1"/>
          <w:sz w:val="36"/>
        </w:rPr>
        <w:t xml:space="preserve">STANDARD 2 </w:t>
      </w:r>
      <w:r w:rsidR="00C22ABE">
        <w:rPr>
          <w:color w:val="FFFFFF" w:themeColor="background1"/>
          <w:sz w:val="36"/>
        </w:rPr>
        <w:t xml:space="preserve">                       </w:t>
      </w:r>
      <w:r w:rsidR="00C22ABE" w:rsidRPr="00703E80">
        <w:rPr>
          <w:color w:val="FFFFFF" w:themeColor="background1"/>
          <w:sz w:val="36"/>
        </w:rPr>
        <w:t>NON-COMPLIANT</w:t>
      </w:r>
      <w:r w:rsidR="00C22ABE" w:rsidRPr="00703E80">
        <w:rPr>
          <w:color w:val="FFFFFF" w:themeColor="background1"/>
          <w:sz w:val="36"/>
        </w:rPr>
        <w:tab/>
      </w:r>
      <w:r w:rsidR="00C22ABE" w:rsidRPr="00703E80">
        <w:rPr>
          <w:color w:val="FFFFFF" w:themeColor="background1"/>
        </w:rPr>
        <w:br/>
        <w:t>Ongoing assessment and planning with consumers</w:t>
      </w:r>
    </w:p>
    <w:p w14:paraId="1D69B3A0" w14:textId="6052D1A9" w:rsidR="00AE0D16" w:rsidRDefault="00AE0D16" w:rsidP="00AE0D16">
      <w:pPr>
        <w:pStyle w:val="Heading3"/>
      </w:pPr>
      <w:r>
        <w:t>Requirement 2(3)(e)</w:t>
      </w:r>
      <w:r>
        <w:tab/>
        <w:t>Compliant</w:t>
      </w:r>
    </w:p>
    <w:p w14:paraId="7B1CC502" w14:textId="77777777" w:rsidR="00AE0D16" w:rsidRDefault="00AE0D16" w:rsidP="00AE0D16">
      <w:pPr>
        <w:rPr>
          <w:i/>
        </w:rPr>
      </w:pPr>
      <w:r w:rsidRPr="004A3816">
        <w:rPr>
          <w:i/>
        </w:rPr>
        <w:t>Care and services are reviewed regularly for effectiveness, and when circumstances change or when incidents impact on the needs, goals or preferences of the consumer.</w:t>
      </w:r>
    </w:p>
    <w:p w14:paraId="19BECD4C" w14:textId="7AE5FF60" w:rsidR="00AE0D16" w:rsidRPr="00664E49" w:rsidRDefault="00AE0D16" w:rsidP="00AE0D16">
      <w:pPr>
        <w:rPr>
          <w:iCs/>
          <w:color w:val="000000" w:themeColor="text1"/>
        </w:rPr>
      </w:pPr>
      <w:r>
        <w:rPr>
          <w:iCs/>
          <w:color w:val="000000" w:themeColor="text1"/>
        </w:rPr>
        <w:t xml:space="preserve">The Assessment Team found that care and services for most sampled consumers are reviewed on a regular basis. </w:t>
      </w:r>
      <w:r w:rsidR="00B55D28">
        <w:rPr>
          <w:iCs/>
          <w:color w:val="000000" w:themeColor="text1"/>
        </w:rPr>
        <w:t>C</w:t>
      </w:r>
      <w:r>
        <w:rPr>
          <w:iCs/>
          <w:color w:val="000000" w:themeColor="text1"/>
        </w:rPr>
        <w:t>are records</w:t>
      </w:r>
      <w:r w:rsidR="00B55D28">
        <w:rPr>
          <w:iCs/>
          <w:color w:val="000000" w:themeColor="text1"/>
        </w:rPr>
        <w:t xml:space="preserve"> mostly </w:t>
      </w:r>
      <w:r>
        <w:rPr>
          <w:iCs/>
          <w:color w:val="000000" w:themeColor="text1"/>
        </w:rPr>
        <w:t>reflect</w:t>
      </w:r>
      <w:r w:rsidR="00B55D28">
        <w:rPr>
          <w:iCs/>
          <w:color w:val="000000" w:themeColor="text1"/>
        </w:rPr>
        <w:t>ed</w:t>
      </w:r>
      <w:r>
        <w:rPr>
          <w:iCs/>
          <w:color w:val="000000" w:themeColor="text1"/>
        </w:rPr>
        <w:t xml:space="preserve"> changes to </w:t>
      </w:r>
      <w:r w:rsidRPr="00BA4F89">
        <w:rPr>
          <w:iCs/>
          <w:color w:val="000000" w:themeColor="text1"/>
        </w:rPr>
        <w:t>consumer care or relevant details to guide care</w:t>
      </w:r>
      <w:r w:rsidR="00B55D28">
        <w:rPr>
          <w:iCs/>
          <w:color w:val="000000" w:themeColor="text1"/>
        </w:rPr>
        <w:t xml:space="preserve">, and </w:t>
      </w:r>
      <w:r w:rsidRPr="00BA4F89">
        <w:rPr>
          <w:rFonts w:eastAsia="Calibri"/>
          <w:color w:val="000000" w:themeColor="text1"/>
          <w:lang w:eastAsia="en-US"/>
        </w:rPr>
        <w:t>incidents were generally investigated including input from medical and allied health</w:t>
      </w:r>
      <w:r w:rsidR="00B55D28">
        <w:rPr>
          <w:rFonts w:eastAsia="Calibri"/>
          <w:color w:val="000000" w:themeColor="text1"/>
          <w:lang w:eastAsia="en-US"/>
        </w:rPr>
        <w:t>, including t</w:t>
      </w:r>
      <w:r w:rsidRPr="00BA4F89">
        <w:rPr>
          <w:rFonts w:eastAsia="Calibri"/>
          <w:color w:val="000000" w:themeColor="text1"/>
          <w:lang w:eastAsia="en-US"/>
        </w:rPr>
        <w:t>he physiotherapist.</w:t>
      </w:r>
      <w:r w:rsidRPr="00BA4F89">
        <w:rPr>
          <w:iCs/>
          <w:color w:val="000000" w:themeColor="text1"/>
        </w:rPr>
        <w:t xml:space="preserve"> </w:t>
      </w:r>
      <w:r>
        <w:rPr>
          <w:iCs/>
          <w:color w:val="000000" w:themeColor="text1"/>
        </w:rPr>
        <w:t xml:space="preserve">Representatives sampled told the Assessment Team that the service informs them of any changes that occur in the consumers condition and </w:t>
      </w:r>
      <w:r w:rsidR="00FD2D2B">
        <w:rPr>
          <w:iCs/>
          <w:color w:val="000000" w:themeColor="text1"/>
        </w:rPr>
        <w:t xml:space="preserve">of </w:t>
      </w:r>
      <w:r>
        <w:rPr>
          <w:iCs/>
          <w:color w:val="000000" w:themeColor="text1"/>
        </w:rPr>
        <w:t>any incidents that happen.</w:t>
      </w:r>
      <w:r w:rsidRPr="00CA438C">
        <w:rPr>
          <w:iCs/>
          <w:color w:val="000000" w:themeColor="text1"/>
        </w:rPr>
        <w:t xml:space="preserve"> Staff interviewed </w:t>
      </w:r>
      <w:r w:rsidRPr="00CA438C">
        <w:rPr>
          <w:rFonts w:eastAsia="Calibri"/>
          <w:color w:val="000000" w:themeColor="text1"/>
          <w:lang w:eastAsia="en-US"/>
        </w:rPr>
        <w:t>could articulate how and when care plans are reviewed for the consumers sampled.  Staff advised that review is driven by the care needs of the consumer, when incidents or when changes to consumer’s condition occur</w:t>
      </w:r>
      <w:r>
        <w:rPr>
          <w:rFonts w:eastAsia="Calibri"/>
          <w:color w:val="4472C4" w:themeColor="accent1"/>
          <w:lang w:eastAsia="en-US"/>
        </w:rPr>
        <w:t>.</w:t>
      </w:r>
    </w:p>
    <w:p w14:paraId="3DE5A0B6" w14:textId="648300FB" w:rsidR="00EA59DD" w:rsidRDefault="00EA59DD" w:rsidP="00EA59DD">
      <w:pPr>
        <w:rPr>
          <w:iCs/>
        </w:rPr>
      </w:pPr>
      <w:r>
        <w:rPr>
          <w:iCs/>
        </w:rPr>
        <w:t>Based on this information I find that the approved provider is compliant with this requirement.</w:t>
      </w:r>
    </w:p>
    <w:p w14:paraId="10C987CF" w14:textId="1E6BD5E3" w:rsidR="00FD2D2B" w:rsidRDefault="00FD2D2B" w:rsidP="00EA59DD">
      <w:pPr>
        <w:rPr>
          <w:iCs/>
        </w:rPr>
      </w:pPr>
    </w:p>
    <w:p w14:paraId="29F91618" w14:textId="53D16C23" w:rsidR="00FD2D2B" w:rsidRDefault="00FD2D2B" w:rsidP="00EA59DD">
      <w:pPr>
        <w:rPr>
          <w:iCs/>
        </w:rPr>
      </w:pPr>
    </w:p>
    <w:p w14:paraId="242E5741" w14:textId="20D6189B" w:rsidR="00FD2D2B" w:rsidRDefault="00FD2D2B" w:rsidP="00EA59DD">
      <w:pPr>
        <w:rPr>
          <w:iCs/>
        </w:rPr>
      </w:pPr>
    </w:p>
    <w:p w14:paraId="507AAA6E" w14:textId="0CE919AD" w:rsidR="00FD2D2B" w:rsidRDefault="00FD2D2B" w:rsidP="00EA59DD">
      <w:pPr>
        <w:rPr>
          <w:iCs/>
        </w:rPr>
      </w:pPr>
    </w:p>
    <w:p w14:paraId="658AC1E9" w14:textId="173DED1A" w:rsidR="00FD2D2B" w:rsidRDefault="00FD2D2B" w:rsidP="00EA59DD">
      <w:pPr>
        <w:rPr>
          <w:iCs/>
        </w:rPr>
      </w:pPr>
    </w:p>
    <w:p w14:paraId="3DBDAFAC" w14:textId="3109404A" w:rsidR="00FD2D2B" w:rsidRDefault="00FD2D2B" w:rsidP="00EA59DD">
      <w:pPr>
        <w:rPr>
          <w:iCs/>
        </w:rPr>
      </w:pPr>
    </w:p>
    <w:p w14:paraId="4AF41273" w14:textId="1074AF21" w:rsidR="00FD2D2B" w:rsidRDefault="00FD2D2B" w:rsidP="00EA59DD">
      <w:pPr>
        <w:rPr>
          <w:iCs/>
        </w:rPr>
      </w:pPr>
    </w:p>
    <w:p w14:paraId="676F474C" w14:textId="330F254C" w:rsidR="00FD2D2B" w:rsidRDefault="00FD2D2B" w:rsidP="00EA59DD">
      <w:pPr>
        <w:rPr>
          <w:iCs/>
        </w:rPr>
      </w:pPr>
    </w:p>
    <w:p w14:paraId="6716A3A8" w14:textId="6A915612" w:rsidR="00FD2D2B" w:rsidRDefault="00FD2D2B" w:rsidP="00EA59DD">
      <w:pPr>
        <w:rPr>
          <w:iCs/>
        </w:rPr>
      </w:pPr>
    </w:p>
    <w:p w14:paraId="649FDBE9" w14:textId="63C45EA5" w:rsidR="00FD2D2B" w:rsidRDefault="00FD2D2B" w:rsidP="00EA59DD">
      <w:pPr>
        <w:rPr>
          <w:iCs/>
        </w:rPr>
      </w:pPr>
    </w:p>
    <w:p w14:paraId="100E8EE3" w14:textId="68116AFD" w:rsidR="00AE0D16" w:rsidRDefault="00AE0D16" w:rsidP="00AE0D16">
      <w:pPr>
        <w:pStyle w:val="Heading1"/>
        <w:tabs>
          <w:tab w:val="right" w:pos="9070"/>
        </w:tabs>
        <w:spacing w:before="560" w:after="640"/>
        <w:rPr>
          <w:color w:val="FFFFFF" w:themeColor="background1"/>
          <w:sz w:val="36"/>
        </w:rPr>
        <w:sectPr w:rsidR="00AE0D16" w:rsidSect="00B55D28">
          <w:headerReference w:type="default" r:id="rId30"/>
          <w:headerReference w:type="first" r:id="rId31"/>
          <w:type w:val="continuous"/>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16D2C66" wp14:editId="3FADC800">
            <wp:simplePos x="0" y="0"/>
            <wp:positionH relativeFrom="margin">
              <wp:align>center</wp:align>
            </wp:positionH>
            <wp:positionV relativeFrom="paragraph">
              <wp:posOffset>-135890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99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r>
      <w:bookmarkStart w:id="7" w:name="_Hlk57539394"/>
      <w:r w:rsidRPr="00EB1D71">
        <w:rPr>
          <w:color w:val="FFFFFF" w:themeColor="background1"/>
          <w:sz w:val="36"/>
        </w:rPr>
        <w:t>Personal care and clinica</w:t>
      </w:r>
      <w:bookmarkStart w:id="8" w:name="_GoBack"/>
      <w:bookmarkEnd w:id="8"/>
      <w:r w:rsidRPr="00EB1D71">
        <w:rPr>
          <w:color w:val="FFFFFF" w:themeColor="background1"/>
          <w:sz w:val="36"/>
        </w:rPr>
        <w:t>l car</w:t>
      </w:r>
      <w:bookmarkEnd w:id="7"/>
      <w:r w:rsidR="00571B3D">
        <w:rPr>
          <w:color w:val="FFFFFF" w:themeColor="background1"/>
          <w:sz w:val="36"/>
        </w:rPr>
        <w:t>e</w:t>
      </w:r>
    </w:p>
    <w:p w14:paraId="198C5E21" w14:textId="77CBD40F" w:rsidR="00AE0D16" w:rsidRPr="00FD1B02" w:rsidRDefault="00AE0D16" w:rsidP="00AE0D16">
      <w:pPr>
        <w:pStyle w:val="Heading3"/>
        <w:shd w:val="clear" w:color="auto" w:fill="F2F2F2" w:themeFill="background1" w:themeFillShade="F2"/>
      </w:pPr>
      <w:r w:rsidRPr="00FD1B02">
        <w:t>Consumer outcome:</w:t>
      </w:r>
    </w:p>
    <w:p w14:paraId="3903CC4A" w14:textId="77777777" w:rsidR="00AE0D16" w:rsidRDefault="00AE0D16" w:rsidP="00AE0D16">
      <w:pPr>
        <w:numPr>
          <w:ilvl w:val="0"/>
          <w:numId w:val="3"/>
        </w:numPr>
        <w:shd w:val="clear" w:color="auto" w:fill="F2F2F2" w:themeFill="background1" w:themeFillShade="F2"/>
      </w:pPr>
      <w:r>
        <w:t>I get personal care, clinical care, or both personal care and clinical care, that is safe and right for me.</w:t>
      </w:r>
    </w:p>
    <w:p w14:paraId="61C1047A" w14:textId="77777777" w:rsidR="00AE0D16" w:rsidRDefault="00AE0D16" w:rsidP="00AE0D16">
      <w:pPr>
        <w:pStyle w:val="Heading3"/>
        <w:shd w:val="clear" w:color="auto" w:fill="F2F2F2" w:themeFill="background1" w:themeFillShade="F2"/>
      </w:pPr>
      <w:r>
        <w:t>Organisation statement:</w:t>
      </w:r>
    </w:p>
    <w:p w14:paraId="44D5B51B" w14:textId="77777777" w:rsidR="00AE0D16" w:rsidRDefault="00AE0D16" w:rsidP="00AE0D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6A5452" w14:textId="77777777" w:rsidR="00E80397" w:rsidRDefault="00E80397" w:rsidP="00E80397">
      <w:pPr>
        <w:pStyle w:val="Heading2"/>
      </w:pPr>
      <w:r>
        <w:t>Assessment of Standard 3</w:t>
      </w:r>
    </w:p>
    <w:p w14:paraId="0F31B44B" w14:textId="77777777" w:rsidR="00E80397" w:rsidRPr="00163FEE" w:rsidRDefault="00E80397" w:rsidP="00E8039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w:t>
      </w:r>
      <w:r>
        <w:rPr>
          <w:rFonts w:eastAsia="Calibri"/>
          <w:lang w:eastAsia="en-US"/>
        </w:rPr>
        <w:t>y</w:t>
      </w:r>
      <w:r w:rsidRPr="00163FEE">
        <w:rPr>
          <w:rFonts w:eastAsia="Calibri"/>
          <w:lang w:eastAsia="en-US"/>
        </w:rPr>
        <w:t xml:space="preserve"> also examined relevant documents.</w:t>
      </w:r>
    </w:p>
    <w:p w14:paraId="00DE674F" w14:textId="77777777" w:rsidR="00E80397" w:rsidRPr="006B0677" w:rsidRDefault="00E80397" w:rsidP="00E80397">
      <w:pPr>
        <w:spacing w:before="120"/>
        <w:rPr>
          <w:rFonts w:eastAsia="Calibri"/>
          <w:lang w:eastAsia="en-US"/>
        </w:rPr>
      </w:pPr>
      <w:r w:rsidRPr="004323BE">
        <w:rPr>
          <w:rFonts w:eastAsia="Calibri"/>
        </w:rPr>
        <w:t xml:space="preserve">Most of the </w:t>
      </w:r>
      <w:r>
        <w:rPr>
          <w:rFonts w:eastAsia="Calibri"/>
        </w:rPr>
        <w:t xml:space="preserve">consumers and </w:t>
      </w:r>
      <w:r w:rsidRPr="004323BE">
        <w:rPr>
          <w:rFonts w:eastAsia="Calibri"/>
        </w:rPr>
        <w:t xml:space="preserve">representatives </w:t>
      </w:r>
      <w:r>
        <w:rPr>
          <w:rFonts w:eastAsia="Calibri"/>
        </w:rPr>
        <w:t>said consumers</w:t>
      </w:r>
      <w:r w:rsidRPr="00163FEE">
        <w:rPr>
          <w:rFonts w:eastAsia="Calibri"/>
          <w:lang w:eastAsia="en-US"/>
        </w:rPr>
        <w:t xml:space="preserve"> </w:t>
      </w:r>
      <w:r>
        <w:rPr>
          <w:rFonts w:eastAsia="Calibri"/>
          <w:lang w:eastAsia="en-US"/>
        </w:rPr>
        <w:t xml:space="preserve">currently </w:t>
      </w:r>
      <w:r w:rsidRPr="00163FEE">
        <w:rPr>
          <w:rFonts w:eastAsia="Calibri"/>
          <w:lang w:eastAsia="en-US"/>
        </w:rPr>
        <w:t xml:space="preserve">receive personal care and clinical care that is safe and right for them. </w:t>
      </w:r>
      <w:r>
        <w:rPr>
          <w:rFonts w:eastAsia="Calibri"/>
          <w:lang w:eastAsia="en-US"/>
        </w:rPr>
        <w:t>Consumers and representatives</w:t>
      </w:r>
      <w:r w:rsidRPr="00163FEE">
        <w:rPr>
          <w:rFonts w:eastAsia="Calibri"/>
          <w:lang w:eastAsia="en-US"/>
        </w:rPr>
        <w:t xml:space="preserve"> confirmed </w:t>
      </w:r>
      <w:r>
        <w:rPr>
          <w:rFonts w:eastAsia="Calibri"/>
          <w:lang w:eastAsia="en-US"/>
        </w:rPr>
        <w:t>consumers generally</w:t>
      </w:r>
      <w:r w:rsidRPr="00163FEE">
        <w:rPr>
          <w:rFonts w:eastAsia="Calibri"/>
          <w:lang w:eastAsia="en-US"/>
        </w:rPr>
        <w:t xml:space="preserve"> get</w:t>
      </w:r>
      <w:r>
        <w:rPr>
          <w:rFonts w:eastAsia="Calibri"/>
          <w:lang w:eastAsia="en-US"/>
        </w:rPr>
        <w:t xml:space="preserve"> </w:t>
      </w:r>
      <w:r w:rsidRPr="00163FEE">
        <w:rPr>
          <w:rFonts w:eastAsia="Calibri"/>
          <w:lang w:eastAsia="en-US"/>
        </w:rPr>
        <w:t>the care they need</w:t>
      </w:r>
      <w:r>
        <w:rPr>
          <w:rFonts w:eastAsia="Calibri"/>
          <w:lang w:eastAsia="en-US"/>
        </w:rPr>
        <w:t xml:space="preserve"> although concerns were raised about some aspects of consumer care</w:t>
      </w:r>
      <w:r w:rsidRPr="00163FEE">
        <w:rPr>
          <w:rFonts w:eastAsia="Calibri"/>
          <w:lang w:eastAsia="en-US"/>
        </w:rPr>
        <w:t xml:space="preserve">. </w:t>
      </w:r>
    </w:p>
    <w:p w14:paraId="6F2DEECE" w14:textId="77777777" w:rsidR="00E80397" w:rsidRDefault="00E80397" w:rsidP="00E80397">
      <w:pPr>
        <w:spacing w:before="120"/>
        <w:rPr>
          <w:rFonts w:eastAsia="Calibri"/>
          <w:lang w:eastAsia="en-US"/>
        </w:rPr>
      </w:pPr>
      <w:r>
        <w:rPr>
          <w:rFonts w:eastAsia="Calibri"/>
          <w:lang w:eastAsia="en-US"/>
        </w:rPr>
        <w:t xml:space="preserve">The service demonstrates that information about consumer’s condition, needs and preferences is generally documented and communicated between staff and others that are involved in the consumer’s care. </w:t>
      </w:r>
    </w:p>
    <w:p w14:paraId="502F3C03" w14:textId="77777777" w:rsidR="00E80397" w:rsidRPr="005A4F9D" w:rsidRDefault="00E80397" w:rsidP="00E80397">
      <w:pPr>
        <w:spacing w:before="120"/>
        <w:rPr>
          <w:rFonts w:eastAsia="Calibri"/>
          <w:lang w:eastAsia="en-US"/>
        </w:rPr>
      </w:pPr>
      <w:r w:rsidRPr="005A4F9D">
        <w:rPr>
          <w:rFonts w:eastAsia="Calibri"/>
          <w:lang w:eastAsia="en-US"/>
        </w:rPr>
        <w:t xml:space="preserve">However, review of care and other records indicate that each consumer does not always get care that is safe or effective. Clinical and personal care was not always tailored to meet individual consumer’s needs; that is best practice and optimises their health and well-being. </w:t>
      </w:r>
    </w:p>
    <w:p w14:paraId="3F1E291D" w14:textId="77777777" w:rsidR="00E80397" w:rsidRDefault="00E80397" w:rsidP="00E80397">
      <w:pPr>
        <w:rPr>
          <w:rFonts w:eastAsiaTheme="minorHAnsi"/>
          <w:color w:val="auto"/>
        </w:rPr>
      </w:pPr>
      <w:r w:rsidRPr="005A4F9D">
        <w:rPr>
          <w:rFonts w:eastAsia="Calibri"/>
        </w:rPr>
        <w:t xml:space="preserve">Four of the seven specific requirements of this Standard were assessed and I have found one of these requirements is non-compliant. </w:t>
      </w:r>
      <w:r w:rsidRPr="005A4F9D">
        <w:t>A decision of non-compliance in one or more requirements results in a decision of the overall Quality Standard being non-compliant.</w:t>
      </w:r>
    </w:p>
    <w:p w14:paraId="031C1834" w14:textId="77777777" w:rsidR="00E80397" w:rsidRDefault="00E80397" w:rsidP="00E8039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7D92E1F" w14:textId="77777777" w:rsidR="00E80397" w:rsidRPr="00853601" w:rsidRDefault="00E80397" w:rsidP="00E80397">
      <w:pPr>
        <w:pStyle w:val="Heading3"/>
      </w:pPr>
      <w:r w:rsidRPr="00853601">
        <w:t>Requirement 3(3)(a)</w:t>
      </w:r>
      <w:r>
        <w:tab/>
        <w:t>Non-compliant</w:t>
      </w:r>
    </w:p>
    <w:p w14:paraId="11CB540D" w14:textId="77777777" w:rsidR="00E80397" w:rsidRPr="004A3816" w:rsidRDefault="00E80397" w:rsidP="00E80397">
      <w:pPr>
        <w:rPr>
          <w:i/>
        </w:rPr>
      </w:pPr>
      <w:r w:rsidRPr="004A3816">
        <w:rPr>
          <w:i/>
        </w:rPr>
        <w:t>Each consumer gets safe and effective personal care, clinical care, or both personal care and clinical care, that:</w:t>
      </w:r>
    </w:p>
    <w:p w14:paraId="406439B5" w14:textId="77777777" w:rsidR="00E80397" w:rsidRPr="004A3816" w:rsidRDefault="00E80397" w:rsidP="00E80397">
      <w:pPr>
        <w:numPr>
          <w:ilvl w:val="0"/>
          <w:numId w:val="11"/>
        </w:numPr>
        <w:tabs>
          <w:tab w:val="right" w:pos="9026"/>
        </w:tabs>
        <w:spacing w:before="0" w:after="0"/>
        <w:ind w:left="567" w:hanging="425"/>
        <w:outlineLvl w:val="4"/>
        <w:rPr>
          <w:i/>
        </w:rPr>
      </w:pPr>
      <w:r w:rsidRPr="004A3816">
        <w:rPr>
          <w:i/>
        </w:rPr>
        <w:t>is best practice; and</w:t>
      </w:r>
    </w:p>
    <w:p w14:paraId="6006BD6D" w14:textId="77777777" w:rsidR="00E80397" w:rsidRPr="004A3816" w:rsidRDefault="00E80397" w:rsidP="00E80397">
      <w:pPr>
        <w:numPr>
          <w:ilvl w:val="0"/>
          <w:numId w:val="11"/>
        </w:numPr>
        <w:tabs>
          <w:tab w:val="right" w:pos="9026"/>
        </w:tabs>
        <w:spacing w:before="0" w:after="0"/>
        <w:ind w:left="567" w:hanging="425"/>
        <w:outlineLvl w:val="4"/>
        <w:rPr>
          <w:i/>
        </w:rPr>
      </w:pPr>
      <w:r w:rsidRPr="004A3816">
        <w:rPr>
          <w:i/>
        </w:rPr>
        <w:t>is tailored to their needs; and</w:t>
      </w:r>
    </w:p>
    <w:p w14:paraId="7D9DF548" w14:textId="77777777" w:rsidR="00E80397" w:rsidRPr="004A3816" w:rsidRDefault="00E80397" w:rsidP="00E80397">
      <w:pPr>
        <w:numPr>
          <w:ilvl w:val="0"/>
          <w:numId w:val="11"/>
        </w:numPr>
        <w:tabs>
          <w:tab w:val="right" w:pos="9026"/>
        </w:tabs>
        <w:spacing w:before="0" w:after="0"/>
        <w:ind w:left="567" w:hanging="425"/>
        <w:outlineLvl w:val="4"/>
        <w:rPr>
          <w:i/>
        </w:rPr>
      </w:pPr>
      <w:r w:rsidRPr="004A3816">
        <w:rPr>
          <w:i/>
        </w:rPr>
        <w:t>optimises their health and well-being.</w:t>
      </w:r>
    </w:p>
    <w:p w14:paraId="2FD7C092" w14:textId="77777777" w:rsidR="00E80397" w:rsidRDefault="00E80397" w:rsidP="00E80397">
      <w:pPr>
        <w:rPr>
          <w:rFonts w:eastAsia="Calibri"/>
          <w:color w:val="auto"/>
          <w:lang w:eastAsia="en-US"/>
        </w:rPr>
      </w:pPr>
      <w:r>
        <w:rPr>
          <w:rFonts w:eastAsia="Calibri"/>
          <w:lang w:eastAsia="en-US"/>
        </w:rPr>
        <w:t>The Assessment Team in their r</w:t>
      </w:r>
      <w:r w:rsidRPr="0079038A">
        <w:rPr>
          <w:rFonts w:eastAsia="Calibri"/>
          <w:lang w:eastAsia="en-US"/>
        </w:rPr>
        <w:t xml:space="preserve">eview of care and other records </w:t>
      </w:r>
      <w:r>
        <w:rPr>
          <w:rFonts w:eastAsia="Calibri"/>
          <w:lang w:eastAsia="en-US"/>
        </w:rPr>
        <w:t>found</w:t>
      </w:r>
      <w:r w:rsidRPr="0079038A">
        <w:rPr>
          <w:rFonts w:eastAsia="Calibri"/>
          <w:lang w:eastAsia="en-US"/>
        </w:rPr>
        <w:t xml:space="preserve"> that </w:t>
      </w:r>
      <w:r>
        <w:rPr>
          <w:rFonts w:eastAsia="Calibri"/>
          <w:lang w:eastAsia="en-US"/>
        </w:rPr>
        <w:t xml:space="preserve">that the service could not demonstrate </w:t>
      </w:r>
      <w:r w:rsidRPr="0079038A">
        <w:rPr>
          <w:rFonts w:eastAsia="Calibri"/>
          <w:lang w:eastAsia="en-US"/>
        </w:rPr>
        <w:t xml:space="preserve">each consumer </w:t>
      </w:r>
      <w:r>
        <w:rPr>
          <w:rFonts w:eastAsia="Calibri"/>
          <w:lang w:eastAsia="en-US"/>
        </w:rPr>
        <w:t xml:space="preserve">consistently </w:t>
      </w:r>
      <w:r w:rsidRPr="0079038A">
        <w:rPr>
          <w:rFonts w:eastAsia="Calibri"/>
          <w:lang w:eastAsia="en-US"/>
        </w:rPr>
        <w:t>get</w:t>
      </w:r>
      <w:r>
        <w:rPr>
          <w:rFonts w:eastAsia="Calibri"/>
          <w:lang w:eastAsia="en-US"/>
        </w:rPr>
        <w:t>s</w:t>
      </w:r>
      <w:r w:rsidRPr="0079038A">
        <w:rPr>
          <w:rFonts w:eastAsia="Calibri"/>
          <w:lang w:eastAsia="en-US"/>
        </w:rPr>
        <w:t xml:space="preserve"> care that is </w:t>
      </w:r>
      <w:r>
        <w:rPr>
          <w:rFonts w:eastAsia="Calibri"/>
          <w:lang w:eastAsia="en-US"/>
        </w:rPr>
        <w:t xml:space="preserve">best practice, tailored to their needs and that is </w:t>
      </w:r>
      <w:r w:rsidRPr="0079038A">
        <w:rPr>
          <w:rFonts w:eastAsia="Calibri"/>
          <w:lang w:eastAsia="en-US"/>
        </w:rPr>
        <w:t xml:space="preserve">safe </w:t>
      </w:r>
      <w:r>
        <w:rPr>
          <w:rFonts w:eastAsia="Calibri"/>
          <w:lang w:eastAsia="en-US"/>
        </w:rPr>
        <w:t>and</w:t>
      </w:r>
      <w:r w:rsidRPr="0079038A">
        <w:rPr>
          <w:rFonts w:eastAsia="Calibri"/>
          <w:lang w:eastAsia="en-US"/>
        </w:rPr>
        <w:t xml:space="preserve"> effective. </w:t>
      </w:r>
      <w:r>
        <w:rPr>
          <w:rFonts w:eastAsia="Calibri"/>
          <w:lang w:eastAsia="en-US"/>
        </w:rPr>
        <w:t xml:space="preserve">Some </w:t>
      </w:r>
      <w:r w:rsidRPr="004C28C0">
        <w:rPr>
          <w:rFonts w:eastAsia="Calibri"/>
          <w:lang w:eastAsia="en-US"/>
        </w:rPr>
        <w:t xml:space="preserve">representatives </w:t>
      </w:r>
      <w:r>
        <w:rPr>
          <w:rFonts w:eastAsia="Calibri"/>
          <w:lang w:eastAsia="en-US"/>
        </w:rPr>
        <w:t>interviewed</w:t>
      </w:r>
      <w:r w:rsidRPr="004C28C0">
        <w:rPr>
          <w:rFonts w:eastAsia="Calibri"/>
          <w:lang w:eastAsia="en-US"/>
        </w:rPr>
        <w:t xml:space="preserve"> raised concerns about aspects of </w:t>
      </w:r>
      <w:r>
        <w:rPr>
          <w:rFonts w:eastAsia="Calibri"/>
          <w:lang w:eastAsia="en-US"/>
        </w:rPr>
        <w:t>their</w:t>
      </w:r>
      <w:r w:rsidRPr="004C28C0">
        <w:rPr>
          <w:rFonts w:eastAsia="Calibri"/>
          <w:lang w:eastAsia="en-US"/>
        </w:rPr>
        <w:t xml:space="preserve"> consumer’s care. </w:t>
      </w:r>
    </w:p>
    <w:p w14:paraId="03036CCC" w14:textId="2E4C9571" w:rsidR="00E80397" w:rsidRDefault="00E80397" w:rsidP="00E80397">
      <w:r>
        <w:t xml:space="preserve">The Assessment Team provided a number of examples showing where consumer clinical and personal care was not being adequately managed. Care domains where they identified issues included ongoing management of infections, skin integrity and wound care, oral care and hygiene care, behavioural management, falls management and the use of psychotropic medications as chemical restraint.  </w:t>
      </w:r>
    </w:p>
    <w:p w14:paraId="357173B9" w14:textId="77777777" w:rsidR="00E80397" w:rsidRPr="00613A4E" w:rsidRDefault="00E80397" w:rsidP="00E80397">
      <w:pPr>
        <w:rPr>
          <w:rFonts w:eastAsia="Calibri"/>
          <w:color w:val="auto"/>
          <w:lang w:eastAsia="en-US"/>
        </w:rPr>
      </w:pPr>
      <w:r>
        <w:t xml:space="preserve">The service general manager provided an updated draft psychotropic medication tool as part of their action plan to address this identified gap. </w:t>
      </w:r>
      <w:r>
        <w:rPr>
          <w:rFonts w:eastAsia="Calibri"/>
          <w:color w:val="auto"/>
          <w:lang w:eastAsia="en-US"/>
        </w:rPr>
        <w:t xml:space="preserve">They also </w:t>
      </w:r>
      <w:r w:rsidRPr="000843B5">
        <w:rPr>
          <w:rFonts w:eastAsia="Calibri"/>
          <w:lang w:eastAsia="en-US"/>
        </w:rPr>
        <w:t xml:space="preserve">said </w:t>
      </w:r>
      <w:r>
        <w:rPr>
          <w:rFonts w:eastAsia="Calibri"/>
          <w:lang w:eastAsia="en-US"/>
        </w:rPr>
        <w:t>that from</w:t>
      </w:r>
      <w:r w:rsidRPr="000843B5">
        <w:rPr>
          <w:rFonts w:eastAsia="Calibri"/>
          <w:lang w:eastAsia="en-US"/>
        </w:rPr>
        <w:t xml:space="preserve"> August 2020 the service enlisted a new general practitioner who is working alongside three geriatricians to review </w:t>
      </w:r>
      <w:r>
        <w:rPr>
          <w:rFonts w:eastAsia="Calibri"/>
          <w:lang w:eastAsia="en-US"/>
        </w:rPr>
        <w:t xml:space="preserve">the use of </w:t>
      </w:r>
      <w:r w:rsidRPr="000843B5">
        <w:rPr>
          <w:rFonts w:eastAsia="Calibri"/>
          <w:lang w:eastAsia="en-US"/>
        </w:rPr>
        <w:t xml:space="preserve">psychotropic medications. </w:t>
      </w:r>
    </w:p>
    <w:p w14:paraId="5C716117" w14:textId="5567DD9A" w:rsidR="00E80397" w:rsidRDefault="00B95710" w:rsidP="00E80397">
      <w:pPr>
        <w:spacing w:before="120"/>
        <w:rPr>
          <w:rFonts w:eastAsia="Calibri"/>
        </w:rPr>
      </w:pPr>
      <w:r>
        <w:rPr>
          <w:rFonts w:eastAsia="Calibri"/>
        </w:rPr>
        <w:t xml:space="preserve">The approved provider submitted other information </w:t>
      </w:r>
      <w:r w:rsidR="00A843EF">
        <w:rPr>
          <w:rFonts w:eastAsia="Calibri"/>
        </w:rPr>
        <w:t xml:space="preserve">which addressed some of the issues identified </w:t>
      </w:r>
      <w:r>
        <w:rPr>
          <w:rFonts w:eastAsia="Calibri"/>
        </w:rPr>
        <w:t>for named consumers</w:t>
      </w:r>
      <w:r w:rsidR="00A843EF">
        <w:rPr>
          <w:rFonts w:eastAsia="Calibri"/>
        </w:rPr>
        <w:t xml:space="preserve">, however I am not satisfied that this addressed gaps identified in relation to </w:t>
      </w:r>
      <w:r w:rsidR="00243294">
        <w:rPr>
          <w:rFonts w:eastAsia="Calibri"/>
        </w:rPr>
        <w:t xml:space="preserve">oral care, </w:t>
      </w:r>
      <w:r w:rsidR="00E80397">
        <w:rPr>
          <w:rFonts w:eastAsia="Calibri"/>
        </w:rPr>
        <w:t>ongoing behaviour management</w:t>
      </w:r>
      <w:r w:rsidR="00243294">
        <w:rPr>
          <w:rFonts w:eastAsia="Calibri"/>
        </w:rPr>
        <w:t xml:space="preserve"> and the </w:t>
      </w:r>
      <w:r w:rsidR="00E80397">
        <w:rPr>
          <w:rFonts w:eastAsia="Calibri"/>
        </w:rPr>
        <w:t>service’s monitoring of the use of psychotropic medications.</w:t>
      </w:r>
    </w:p>
    <w:p w14:paraId="04A69AE2" w14:textId="5DD77F0B" w:rsidR="00E80397" w:rsidRPr="00A92DC7" w:rsidRDefault="00405805" w:rsidP="00E80397">
      <w:pPr>
        <w:spacing w:before="120"/>
        <w:rPr>
          <w:rFonts w:eastAsia="Calibri"/>
        </w:rPr>
      </w:pPr>
      <w:r>
        <w:rPr>
          <w:rFonts w:eastAsia="Calibri"/>
        </w:rPr>
        <w:t>Although a number of improvements are being implemented, I consider that these improvements will take time to become embedded.</w:t>
      </w:r>
    </w:p>
    <w:p w14:paraId="50DB13D9" w14:textId="77777777" w:rsidR="002B751E" w:rsidRDefault="002B751E" w:rsidP="002B751E">
      <w:bookmarkStart w:id="9" w:name="_Hlk57985505"/>
      <w:r>
        <w:rPr>
          <w:rFonts w:eastAsia="Calibri"/>
        </w:rPr>
        <w:t>I find that the approved provider is Non-compliant with this requirement.</w:t>
      </w:r>
    </w:p>
    <w:p w14:paraId="6F17CD53" w14:textId="77777777" w:rsidR="00E80397" w:rsidRPr="00853601" w:rsidRDefault="00E80397" w:rsidP="00E80397">
      <w:pPr>
        <w:pStyle w:val="Heading3"/>
      </w:pPr>
      <w:r w:rsidRPr="00853601">
        <w:t>Requirement 3(3)(b)</w:t>
      </w:r>
      <w:r>
        <w:tab/>
        <w:t>Compliant</w:t>
      </w:r>
    </w:p>
    <w:p w14:paraId="7F2CE96D" w14:textId="77777777" w:rsidR="00E80397" w:rsidRDefault="00E80397" w:rsidP="00E80397">
      <w:pPr>
        <w:rPr>
          <w:i/>
          <w:szCs w:val="22"/>
        </w:rPr>
      </w:pPr>
      <w:r w:rsidRPr="004A3816">
        <w:rPr>
          <w:i/>
          <w:szCs w:val="22"/>
        </w:rPr>
        <w:t>Effective management of high impact or high prevalence risks associated with the care of each consumer.</w:t>
      </w:r>
    </w:p>
    <w:bookmarkEnd w:id="9"/>
    <w:p w14:paraId="7903F999" w14:textId="0F2D3123" w:rsidR="00E80397" w:rsidRPr="00047879" w:rsidRDefault="00E80397" w:rsidP="00E80397">
      <w:pPr>
        <w:rPr>
          <w:rFonts w:eastAsia="Calibri"/>
          <w:lang w:eastAsia="en-US"/>
        </w:rPr>
      </w:pPr>
      <w:r>
        <w:rPr>
          <w:rFonts w:eastAsia="Calibri"/>
          <w:lang w:eastAsia="en-US"/>
        </w:rPr>
        <w:t xml:space="preserve">The Assessment Team found that whilst high impact or high prevalence risk associated with care areas such as falls, skin integrity, infections and medications are identified for inclusion in care planning documentation; such risks were not </w:t>
      </w:r>
      <w:r>
        <w:rPr>
          <w:rFonts w:eastAsia="Calibri"/>
          <w:lang w:eastAsia="en-US"/>
        </w:rPr>
        <w:lastRenderedPageBreak/>
        <w:t xml:space="preserve">consistently recorded or followed-up and were seen in some instances to have an impact on individual consumer care delivery. </w:t>
      </w:r>
    </w:p>
    <w:p w14:paraId="5BAC901F" w14:textId="208D1381" w:rsidR="00E80397" w:rsidRDefault="002B751E" w:rsidP="00E80397">
      <w:pPr>
        <w:rPr>
          <w:rFonts w:eastAsia="Calibri"/>
          <w:lang w:eastAsia="en-US"/>
        </w:rPr>
      </w:pPr>
      <w:r>
        <w:rPr>
          <w:rFonts w:eastAsia="Calibri"/>
          <w:lang w:eastAsia="en-US"/>
        </w:rPr>
        <w:t>In its response the approved provider noted that it collects</w:t>
      </w:r>
      <w:r w:rsidR="00E80397">
        <w:rPr>
          <w:rFonts w:eastAsia="Calibri"/>
          <w:lang w:eastAsia="en-US"/>
        </w:rPr>
        <w:t xml:space="preserve"> and analyse</w:t>
      </w:r>
      <w:r>
        <w:rPr>
          <w:rFonts w:eastAsia="Calibri"/>
          <w:lang w:eastAsia="en-US"/>
        </w:rPr>
        <w:t>s</w:t>
      </w:r>
      <w:r w:rsidR="00E80397">
        <w:rPr>
          <w:rFonts w:eastAsia="Calibri"/>
          <w:lang w:eastAsia="en-US"/>
        </w:rPr>
        <w:t xml:space="preserve"> monthly clinical indictors</w:t>
      </w:r>
      <w:r>
        <w:rPr>
          <w:rFonts w:eastAsia="Calibri"/>
          <w:lang w:eastAsia="en-US"/>
        </w:rPr>
        <w:t xml:space="preserve">, which </w:t>
      </w:r>
      <w:r w:rsidR="00E80397">
        <w:rPr>
          <w:rFonts w:eastAsia="Calibri"/>
          <w:lang w:eastAsia="en-US"/>
        </w:rPr>
        <w:t>allows</w:t>
      </w:r>
      <w:r>
        <w:rPr>
          <w:rFonts w:eastAsia="Calibri"/>
          <w:lang w:eastAsia="en-US"/>
        </w:rPr>
        <w:t xml:space="preserve"> it </w:t>
      </w:r>
      <w:r w:rsidR="00E80397">
        <w:rPr>
          <w:rFonts w:eastAsia="Calibri"/>
          <w:lang w:eastAsia="en-US"/>
        </w:rPr>
        <w:t xml:space="preserve">to monitor, review and make improvements to the clinical care of consumers categorised as being of high risk. </w:t>
      </w:r>
      <w:r>
        <w:rPr>
          <w:rFonts w:eastAsia="Calibri"/>
          <w:lang w:eastAsia="en-US"/>
        </w:rPr>
        <w:t xml:space="preserve">It stated it had </w:t>
      </w:r>
      <w:r w:rsidR="00E80397">
        <w:rPr>
          <w:rFonts w:eastAsia="Calibri"/>
          <w:lang w:eastAsia="en-US"/>
        </w:rPr>
        <w:t>already implemented a falls prevention campaign</w:t>
      </w:r>
      <w:r w:rsidR="00031ED6">
        <w:rPr>
          <w:rFonts w:eastAsia="Calibri"/>
          <w:lang w:eastAsia="en-US"/>
        </w:rPr>
        <w:t xml:space="preserve"> and indicated there was </w:t>
      </w:r>
      <w:r w:rsidR="00E80397">
        <w:rPr>
          <w:rFonts w:eastAsia="Calibri"/>
          <w:lang w:eastAsia="en-US"/>
        </w:rPr>
        <w:t xml:space="preserve">a system in place to ensure clinical oversight. </w:t>
      </w:r>
      <w:r w:rsidR="00B6245D">
        <w:rPr>
          <w:rFonts w:eastAsia="Calibri"/>
          <w:lang w:eastAsia="en-US"/>
        </w:rPr>
        <w:t>I note that I have considered issues in relation to behaviour management</w:t>
      </w:r>
      <w:r w:rsidR="006938BA">
        <w:rPr>
          <w:rFonts w:eastAsia="Calibri"/>
          <w:lang w:eastAsia="en-US"/>
        </w:rPr>
        <w:t xml:space="preserve"> and </w:t>
      </w:r>
      <w:r w:rsidR="006938BA">
        <w:rPr>
          <w:rFonts w:eastAsia="Calibri"/>
        </w:rPr>
        <w:t>the use of psychotropic medications</w:t>
      </w:r>
      <w:r w:rsidR="00B6245D">
        <w:rPr>
          <w:rFonts w:eastAsia="Calibri"/>
          <w:lang w:eastAsia="en-US"/>
        </w:rPr>
        <w:t xml:space="preserve"> in relation to other requirements.</w:t>
      </w:r>
    </w:p>
    <w:p w14:paraId="0ED4DF1B" w14:textId="77777777" w:rsidR="002B751E" w:rsidRDefault="002B751E" w:rsidP="00E80397">
      <w:pPr>
        <w:rPr>
          <w:rFonts w:eastAsia="Calibri"/>
          <w:lang w:eastAsia="en-US"/>
        </w:rPr>
      </w:pPr>
      <w:r>
        <w:rPr>
          <w:rFonts w:eastAsia="Calibri"/>
          <w:lang w:eastAsia="en-US"/>
        </w:rPr>
        <w:t>I am satisfied that the approved provider’s response demonstrates it was compliant with this requirement.</w:t>
      </w:r>
    </w:p>
    <w:p w14:paraId="1C52D06D" w14:textId="38721C66" w:rsidR="002B751E" w:rsidRDefault="002B751E" w:rsidP="002B751E">
      <w:r>
        <w:rPr>
          <w:rFonts w:eastAsia="Calibri"/>
        </w:rPr>
        <w:t>I find that the approved provider is Compliant with this requirement.</w:t>
      </w:r>
    </w:p>
    <w:p w14:paraId="7F392E11" w14:textId="77777777" w:rsidR="00E80397" w:rsidRPr="00D435F8" w:rsidRDefault="00E80397" w:rsidP="00E80397">
      <w:pPr>
        <w:pStyle w:val="Heading3"/>
      </w:pPr>
      <w:r w:rsidRPr="00D435F8">
        <w:t>Requirement 3(3)(e)</w:t>
      </w:r>
      <w:r>
        <w:tab/>
        <w:t>Compliant</w:t>
      </w:r>
    </w:p>
    <w:p w14:paraId="4FA93783" w14:textId="77777777" w:rsidR="00E80397" w:rsidRDefault="00E80397" w:rsidP="00E80397">
      <w:pPr>
        <w:rPr>
          <w:i/>
          <w:szCs w:val="22"/>
        </w:rPr>
      </w:pPr>
      <w:r w:rsidRPr="004A3816">
        <w:rPr>
          <w:i/>
          <w:szCs w:val="22"/>
        </w:rPr>
        <w:t>Information about the consumer’s condition, needs and preferences is documented and communicated within the organisation, and with others where responsibility for care is shared.</w:t>
      </w:r>
    </w:p>
    <w:p w14:paraId="29C387D0" w14:textId="4AF78DCD" w:rsidR="00E80397" w:rsidRPr="001C6A77" w:rsidRDefault="00E80397" w:rsidP="00E80397">
      <w:pPr>
        <w:rPr>
          <w:rFonts w:eastAsia="Calibri"/>
          <w:lang w:eastAsia="en-US"/>
        </w:rPr>
      </w:pPr>
      <w:r>
        <w:rPr>
          <w:rFonts w:eastAsia="Calibri"/>
          <w:lang w:eastAsia="en-US"/>
        </w:rPr>
        <w:t xml:space="preserve">The Assessment Team found that the service demonstrated that information about consumer’s condition, needs and preferences is generally documented and communicated between staff and others that are involved in the consumer’s care. </w:t>
      </w:r>
      <w:r w:rsidR="002B751E">
        <w:rPr>
          <w:rFonts w:eastAsia="Calibri"/>
          <w:lang w:eastAsia="en-US"/>
        </w:rPr>
        <w:t>C</w:t>
      </w:r>
      <w:r>
        <w:rPr>
          <w:rFonts w:eastAsia="Calibri"/>
          <w:lang w:eastAsia="en-US"/>
        </w:rPr>
        <w:t xml:space="preserve">onsumers and representatives said that communication within the service had improved and that consumer needs and preferences are effectively communicated within the staffing team. Staff were able to describe how changes in the consumers condition and needs are communicated within the service. </w:t>
      </w:r>
    </w:p>
    <w:p w14:paraId="3D912F34" w14:textId="77777777" w:rsidR="00260A6D" w:rsidRDefault="00260A6D" w:rsidP="00260A6D">
      <w:pPr>
        <w:rPr>
          <w:iCs/>
        </w:rPr>
      </w:pPr>
      <w:r>
        <w:rPr>
          <w:iCs/>
        </w:rPr>
        <w:t>Based on this information I find that the approved provider is compliant with this requirement.</w:t>
      </w:r>
    </w:p>
    <w:p w14:paraId="609DB5E0" w14:textId="77777777" w:rsidR="00E80397" w:rsidRPr="00D435F8" w:rsidRDefault="00E80397" w:rsidP="00E80397">
      <w:pPr>
        <w:pStyle w:val="Heading3"/>
      </w:pPr>
      <w:r w:rsidRPr="00D435F8">
        <w:t>Requirement 3(3)(g)</w:t>
      </w:r>
      <w:r>
        <w:tab/>
        <w:t>Compliant</w:t>
      </w:r>
    </w:p>
    <w:p w14:paraId="1D572ACB" w14:textId="77777777" w:rsidR="00E80397" w:rsidRPr="004A3816" w:rsidRDefault="00E80397" w:rsidP="00E80397">
      <w:pPr>
        <w:tabs>
          <w:tab w:val="right" w:pos="9026"/>
        </w:tabs>
        <w:spacing w:before="0" w:after="0"/>
        <w:outlineLvl w:val="4"/>
        <w:rPr>
          <w:i/>
          <w:szCs w:val="22"/>
        </w:rPr>
      </w:pPr>
      <w:r w:rsidRPr="004A3816">
        <w:rPr>
          <w:i/>
          <w:szCs w:val="22"/>
        </w:rPr>
        <w:t>Minimisation of infection related risks through implementing:</w:t>
      </w:r>
    </w:p>
    <w:p w14:paraId="34116E1C" w14:textId="77777777" w:rsidR="00E80397" w:rsidRPr="004A3816" w:rsidRDefault="00E80397" w:rsidP="00E80397">
      <w:pPr>
        <w:numPr>
          <w:ilvl w:val="0"/>
          <w:numId w:val="12"/>
        </w:numPr>
        <w:tabs>
          <w:tab w:val="right" w:pos="9026"/>
        </w:tabs>
        <w:spacing w:before="0" w:after="0"/>
        <w:ind w:left="567" w:hanging="425"/>
        <w:outlineLvl w:val="4"/>
        <w:rPr>
          <w:i/>
        </w:rPr>
      </w:pPr>
      <w:r w:rsidRPr="004A3816">
        <w:rPr>
          <w:i/>
        </w:rPr>
        <w:t>standard and transmission-based precautions to prevent and control infection; and</w:t>
      </w:r>
    </w:p>
    <w:p w14:paraId="1BBA0323" w14:textId="77777777" w:rsidR="00E80397" w:rsidRPr="00ED0D44" w:rsidRDefault="00E80397" w:rsidP="00E80397">
      <w:pPr>
        <w:numPr>
          <w:ilvl w:val="0"/>
          <w:numId w:val="12"/>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A171CD2" w14:textId="77777777" w:rsidR="00E80397" w:rsidRPr="00F46AB3" w:rsidRDefault="00E80397" w:rsidP="00E80397">
      <w:pPr>
        <w:rPr>
          <w:rFonts w:eastAsia="Calibri"/>
          <w:lang w:eastAsia="en-US"/>
        </w:rPr>
      </w:pPr>
      <w:r>
        <w:rPr>
          <w:rFonts w:eastAsia="Calibri"/>
          <w:lang w:eastAsia="en-US"/>
        </w:rPr>
        <w:t>The Assessment Team found</w:t>
      </w:r>
      <w:r w:rsidRPr="00C856D4">
        <w:rPr>
          <w:rFonts w:eastAsia="Calibri"/>
          <w:lang w:eastAsia="en-US"/>
        </w:rPr>
        <w:t xml:space="preserve"> the service promotes infection control and prevention practices as part of their COVID-19 infectious outbreak preparedness</w:t>
      </w:r>
      <w:r>
        <w:rPr>
          <w:rFonts w:eastAsia="Calibri"/>
          <w:lang w:eastAsia="en-US"/>
        </w:rPr>
        <w:t>. However, they raised concerns as to whether</w:t>
      </w:r>
      <w:r w:rsidRPr="00C856D4">
        <w:rPr>
          <w:rFonts w:eastAsia="Calibri"/>
          <w:lang w:eastAsia="en-US"/>
        </w:rPr>
        <w:t xml:space="preserve"> other infection related risks are</w:t>
      </w:r>
      <w:r>
        <w:rPr>
          <w:rFonts w:eastAsia="Calibri"/>
          <w:lang w:eastAsia="en-US"/>
        </w:rPr>
        <w:t xml:space="preserve"> being </w:t>
      </w:r>
      <w:r w:rsidRPr="00C856D4">
        <w:rPr>
          <w:rFonts w:eastAsia="Calibri"/>
          <w:lang w:eastAsia="en-US"/>
        </w:rPr>
        <w:t xml:space="preserve">effectively </w:t>
      </w:r>
      <w:r w:rsidRPr="00C856D4">
        <w:rPr>
          <w:rFonts w:eastAsia="Calibri"/>
          <w:lang w:eastAsia="en-US"/>
        </w:rPr>
        <w:lastRenderedPageBreak/>
        <w:t xml:space="preserve">managed </w:t>
      </w:r>
      <w:r>
        <w:rPr>
          <w:rFonts w:eastAsia="Calibri"/>
          <w:lang w:eastAsia="en-US"/>
        </w:rPr>
        <w:t xml:space="preserve">or minimised </w:t>
      </w:r>
      <w:r w:rsidRPr="00C856D4">
        <w:rPr>
          <w:rFonts w:eastAsia="Calibri"/>
          <w:lang w:eastAsia="en-US"/>
        </w:rPr>
        <w:t xml:space="preserve">for some consumers. </w:t>
      </w:r>
      <w:r>
        <w:rPr>
          <w:rFonts w:eastAsia="Calibri"/>
          <w:lang w:eastAsia="en-US"/>
        </w:rPr>
        <w:t xml:space="preserve">They found staff practices in antimicrobial stewardship were not consistently applied </w:t>
      </w:r>
      <w:r w:rsidRPr="00C856D4">
        <w:rPr>
          <w:rFonts w:eastAsia="Calibri"/>
          <w:lang w:eastAsia="en-US"/>
        </w:rPr>
        <w:t xml:space="preserve">to enable the appropriate use of antibiotics. </w:t>
      </w:r>
      <w:r>
        <w:rPr>
          <w:color w:val="auto"/>
        </w:rPr>
        <w:t>Such as following correct pathology testing</w:t>
      </w:r>
      <w:r w:rsidRPr="00C856D4">
        <w:rPr>
          <w:rFonts w:eastAsia="Calibri"/>
          <w:lang w:eastAsia="en-US"/>
        </w:rPr>
        <w:t xml:space="preserve"> </w:t>
      </w:r>
      <w:r>
        <w:rPr>
          <w:rFonts w:eastAsia="Calibri"/>
          <w:lang w:eastAsia="en-US"/>
        </w:rPr>
        <w:t xml:space="preserve">procedures and promoting </w:t>
      </w:r>
      <w:r w:rsidRPr="00C856D4">
        <w:rPr>
          <w:rFonts w:eastAsia="Calibri"/>
          <w:lang w:eastAsia="en-US"/>
        </w:rPr>
        <w:t xml:space="preserve">the appropriate use of antibiotics </w:t>
      </w:r>
      <w:r>
        <w:rPr>
          <w:rFonts w:eastAsia="Calibri"/>
          <w:lang w:eastAsia="en-US"/>
        </w:rPr>
        <w:t>to</w:t>
      </w:r>
      <w:r w:rsidRPr="00C856D4">
        <w:rPr>
          <w:rFonts w:eastAsia="Calibri"/>
          <w:lang w:eastAsia="en-US"/>
        </w:rPr>
        <w:t xml:space="preserve"> </w:t>
      </w:r>
      <w:r>
        <w:rPr>
          <w:rFonts w:eastAsia="Calibri"/>
          <w:lang w:eastAsia="en-US"/>
        </w:rPr>
        <w:t>ensure they did not lose effectiveness as a treatment for infections</w:t>
      </w:r>
      <w:r w:rsidRPr="00C856D4">
        <w:rPr>
          <w:rFonts w:eastAsia="Calibri"/>
          <w:lang w:eastAsia="en-US"/>
        </w:rPr>
        <w:t>.</w:t>
      </w:r>
    </w:p>
    <w:p w14:paraId="73B98C96" w14:textId="183E82F4" w:rsidR="00E80397" w:rsidRDefault="00E80397" w:rsidP="00E80397">
      <w:r>
        <w:t>I</w:t>
      </w:r>
      <w:r w:rsidR="002B751E">
        <w:t xml:space="preserve">n its response the approved provider detailed its </w:t>
      </w:r>
      <w:r>
        <w:t>infection control and antimicrobial stewardship strategies and supporting procedures. This includes extensive education that is provided to staff to prevent and manage infections including urinary tract infections (UTI’s). The organisation uses specific antimicrobial guidelines to optimise the quality use of antimicrobials in prescribing practice. The response also included details and supporting practices for consumers with specific medical conditions, including frailty and other aged related factors, which place such consumers at risk of infections or repeating infections. The approved provider notes staff have had extensive training in infection control practices.</w:t>
      </w:r>
    </w:p>
    <w:p w14:paraId="5F957730" w14:textId="77777777" w:rsidR="002B751E" w:rsidRDefault="002B751E" w:rsidP="002B751E">
      <w:pPr>
        <w:rPr>
          <w:rFonts w:eastAsia="Calibri"/>
          <w:lang w:eastAsia="en-US"/>
        </w:rPr>
      </w:pPr>
      <w:r>
        <w:rPr>
          <w:rFonts w:eastAsia="Calibri"/>
          <w:lang w:eastAsia="en-US"/>
        </w:rPr>
        <w:t>I am satisfied that the approved provider’s response demonstrates it was compliant with this requirement.</w:t>
      </w:r>
    </w:p>
    <w:p w14:paraId="040A5FE8" w14:textId="77777777" w:rsidR="002B751E" w:rsidRDefault="002B751E" w:rsidP="002B751E">
      <w:r>
        <w:rPr>
          <w:rFonts w:eastAsia="Calibri"/>
        </w:rPr>
        <w:t>I find that the approved provider is Compliant with this requirement.</w:t>
      </w:r>
    </w:p>
    <w:p w14:paraId="0114D141" w14:textId="77777777" w:rsidR="00E80397" w:rsidRDefault="00E80397" w:rsidP="00E80397"/>
    <w:p w14:paraId="16AC56C0" w14:textId="77777777" w:rsidR="00E80397" w:rsidRPr="00657605" w:rsidRDefault="00E80397" w:rsidP="00E80397">
      <w:pPr>
        <w:sectPr w:rsidR="00E80397" w:rsidRPr="00657605" w:rsidSect="00F80496">
          <w:headerReference w:type="default" r:id="rId32"/>
          <w:type w:val="continuous"/>
          <w:pgSz w:w="11906" w:h="16838"/>
          <w:pgMar w:top="1701" w:right="1418" w:bottom="1418" w:left="1418" w:header="709" w:footer="397" w:gutter="0"/>
          <w:cols w:space="708"/>
          <w:titlePg/>
          <w:docGrid w:linePitch="360"/>
        </w:sectPr>
      </w:pPr>
    </w:p>
    <w:p w14:paraId="6C88B6B3" w14:textId="2A08722C" w:rsidR="00E80397" w:rsidRDefault="00E80397" w:rsidP="00E80397">
      <w:pPr>
        <w:rPr>
          <w:rFonts w:ascii="Arial Black" w:hAnsi="Arial Black"/>
          <w:b/>
          <w:bCs/>
          <w:color w:val="FFFFFF" w:themeColor="background1"/>
          <w:sz w:val="36"/>
        </w:rPr>
      </w:pPr>
      <w:r>
        <w:rPr>
          <w:rFonts w:ascii="Arial Black" w:hAnsi="Arial Black"/>
          <w:b/>
          <w:bCs/>
          <w:color w:val="FFFFFF" w:themeColor="background1"/>
          <w:sz w:val="36"/>
        </w:rPr>
        <w:t>Standard 6</w:t>
      </w:r>
    </w:p>
    <w:p w14:paraId="2110B90F" w14:textId="19983B56" w:rsidR="00AF7181" w:rsidRDefault="00AF7181" w:rsidP="00E80397">
      <w:pPr>
        <w:rPr>
          <w:rFonts w:ascii="Arial Black" w:hAnsi="Arial Black"/>
          <w:b/>
          <w:bCs/>
          <w:color w:val="FFFFFF" w:themeColor="background1"/>
          <w:sz w:val="36"/>
        </w:rPr>
      </w:pPr>
    </w:p>
    <w:p w14:paraId="0028FF47" w14:textId="3FD600A3" w:rsidR="00AF7181" w:rsidRDefault="00AF7181" w:rsidP="00E80397">
      <w:pPr>
        <w:rPr>
          <w:rFonts w:ascii="Arial Black" w:hAnsi="Arial Black"/>
          <w:b/>
          <w:bCs/>
          <w:color w:val="FFFFFF" w:themeColor="background1"/>
          <w:sz w:val="36"/>
        </w:rPr>
      </w:pPr>
    </w:p>
    <w:p w14:paraId="0FE34FC0" w14:textId="1E773525" w:rsidR="00AF7181" w:rsidRDefault="00AF7181" w:rsidP="00E80397">
      <w:pPr>
        <w:rPr>
          <w:rFonts w:ascii="Arial Black" w:hAnsi="Arial Black"/>
          <w:b/>
          <w:bCs/>
          <w:color w:val="FFFFFF" w:themeColor="background1"/>
          <w:sz w:val="36"/>
        </w:rPr>
      </w:pPr>
    </w:p>
    <w:p w14:paraId="5E3E8F5A" w14:textId="666510A3" w:rsidR="00AF7181" w:rsidRDefault="00AF7181" w:rsidP="00E80397">
      <w:pPr>
        <w:rPr>
          <w:rFonts w:ascii="Arial Black" w:hAnsi="Arial Black"/>
          <w:b/>
          <w:bCs/>
          <w:color w:val="FFFFFF" w:themeColor="background1"/>
          <w:sz w:val="36"/>
        </w:rPr>
      </w:pPr>
    </w:p>
    <w:p w14:paraId="4E3C1960" w14:textId="77777777" w:rsidR="00E323A6" w:rsidRDefault="00E323A6" w:rsidP="00E80397">
      <w:pPr>
        <w:rPr>
          <w:rFonts w:ascii="Arial Black" w:hAnsi="Arial Black"/>
          <w:b/>
          <w:bCs/>
          <w:color w:val="FFFFFF" w:themeColor="background1"/>
          <w:sz w:val="36"/>
        </w:rPr>
      </w:pPr>
    </w:p>
    <w:p w14:paraId="47FC8065" w14:textId="1C62FF03" w:rsidR="007528E0" w:rsidRPr="00FD1B02" w:rsidRDefault="007528E0" w:rsidP="007528E0">
      <w:pPr>
        <w:pStyle w:val="Heading3"/>
        <w:shd w:val="clear" w:color="auto" w:fill="F2F2F2" w:themeFill="background1" w:themeFillShade="F2"/>
      </w:pPr>
      <w:r w:rsidRPr="00FD1B02">
        <w:lastRenderedPageBreak/>
        <w:t>Consumer outcome:</w:t>
      </w:r>
    </w:p>
    <w:p w14:paraId="3CD68E37" w14:textId="77777777" w:rsidR="007528E0" w:rsidRDefault="007528E0" w:rsidP="007528E0">
      <w:pPr>
        <w:numPr>
          <w:ilvl w:val="0"/>
          <w:numId w:val="4"/>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19DA1C" w14:textId="77777777" w:rsidR="007528E0" w:rsidRDefault="007528E0" w:rsidP="007528E0">
      <w:pPr>
        <w:pStyle w:val="Heading3"/>
        <w:shd w:val="clear" w:color="auto" w:fill="F2F2F2" w:themeFill="background1" w:themeFillShade="F2"/>
      </w:pPr>
      <w:r>
        <w:t>Organisation statement:</w:t>
      </w:r>
    </w:p>
    <w:p w14:paraId="48D13CD0" w14:textId="77777777" w:rsidR="007528E0" w:rsidRDefault="007528E0" w:rsidP="007528E0">
      <w:pPr>
        <w:numPr>
          <w:ilvl w:val="0"/>
          <w:numId w:val="4"/>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4342E9" w14:textId="27EFC574" w:rsidR="00E80397" w:rsidRDefault="00E80397" w:rsidP="00E80397">
      <w:pPr>
        <w:pStyle w:val="Heading2"/>
      </w:pPr>
      <w:r>
        <w:t>Assessment of Standard 6</w:t>
      </w:r>
    </w:p>
    <w:p w14:paraId="226A8F81" w14:textId="77777777" w:rsidR="00E80397" w:rsidRPr="0046304D" w:rsidRDefault="00E80397" w:rsidP="00E80397">
      <w:pPr>
        <w:pStyle w:val="Heading2"/>
        <w:rPr>
          <w:rFonts w:eastAsia="Calibri" w:cs="Arial"/>
          <w:b w:val="0"/>
          <w:color w:val="000000"/>
          <w:sz w:val="24"/>
          <w:szCs w:val="24"/>
          <w:lang w:eastAsia="en-US"/>
        </w:rPr>
      </w:pPr>
      <w:r w:rsidRPr="0046304D">
        <w:rPr>
          <w:rFonts w:eastAsia="Calibri" w:cs="Arial"/>
          <w:b w:val="0"/>
          <w:color w:val="000000"/>
          <w:sz w:val="24"/>
          <w:szCs w:val="24"/>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D101DCE" w14:textId="77777777" w:rsidR="00E80397" w:rsidRPr="0046304D" w:rsidRDefault="00E80397" w:rsidP="00E80397">
      <w:pPr>
        <w:pStyle w:val="Heading2"/>
        <w:rPr>
          <w:rFonts w:eastAsia="Calibri" w:cs="Arial"/>
          <w:b w:val="0"/>
          <w:color w:val="000000"/>
          <w:sz w:val="24"/>
          <w:szCs w:val="24"/>
          <w:lang w:eastAsia="en-US"/>
        </w:rPr>
      </w:pPr>
      <w:r w:rsidRPr="0046304D">
        <w:rPr>
          <w:rFonts w:eastAsia="Calibri" w:cs="Arial"/>
          <w:b w:val="0"/>
          <w:color w:val="000000"/>
          <w:sz w:val="24"/>
          <w:szCs w:val="24"/>
          <w:lang w:eastAsia="en-US"/>
        </w:rPr>
        <w:t xml:space="preserve">Overall sampled consumers felt that they are encouraged and supported to give feedback and make complaints, and that appropriate action is taken. </w:t>
      </w:r>
    </w:p>
    <w:p w14:paraId="1E544ECA" w14:textId="772C4DB3" w:rsidR="00E80397" w:rsidRDefault="00E80397" w:rsidP="00E80397">
      <w:pPr>
        <w:pStyle w:val="Heading2"/>
        <w:rPr>
          <w:rFonts w:eastAsia="Calibri" w:cs="Arial"/>
          <w:b w:val="0"/>
          <w:color w:val="000000"/>
          <w:sz w:val="24"/>
          <w:szCs w:val="24"/>
          <w:lang w:eastAsia="en-US"/>
        </w:rPr>
      </w:pPr>
      <w:r w:rsidRPr="0046304D">
        <w:rPr>
          <w:rFonts w:eastAsia="Calibri" w:cs="Arial"/>
          <w:b w:val="0"/>
          <w:color w:val="000000"/>
          <w:sz w:val="24"/>
          <w:szCs w:val="24"/>
          <w:lang w:eastAsia="en-US"/>
        </w:rPr>
        <w:t>The service demonstrates it encourages and supports consumers to provide feedback and complaints about their care and service. The service demonstrates it is making improvements based on feedback and complaints and uses an open disclosure approach when something does go wrong.</w:t>
      </w:r>
    </w:p>
    <w:p w14:paraId="79ADC2B6" w14:textId="676A1EBB" w:rsidR="007434A8" w:rsidRPr="007434A8" w:rsidRDefault="007434A8" w:rsidP="007434A8">
      <w:pPr>
        <w:rPr>
          <w:rFonts w:eastAsia="Calibri"/>
          <w:lang w:eastAsia="en-US"/>
        </w:rPr>
      </w:pPr>
      <w:r>
        <w:rPr>
          <w:rFonts w:eastAsia="Calibri"/>
          <w:color w:val="auto"/>
          <w:lang w:eastAsia="en-US"/>
        </w:rPr>
        <w:t>Three of the four specific requirements of this Standard were assessed and I have</w:t>
      </w:r>
      <w:r w:rsidR="004B7101">
        <w:rPr>
          <w:rFonts w:eastAsia="Calibri"/>
          <w:color w:val="auto"/>
          <w:lang w:eastAsia="en-US"/>
        </w:rPr>
        <w:t xml:space="preserve"> all of</w:t>
      </w:r>
      <w:r>
        <w:rPr>
          <w:rFonts w:eastAsia="Calibri"/>
          <w:color w:val="auto"/>
          <w:lang w:eastAsia="en-US"/>
        </w:rPr>
        <w:t xml:space="preserve"> found them to be compliant. However, as all of the requirements were not assessed </w:t>
      </w:r>
      <w:r w:rsidRPr="00544495">
        <w:rPr>
          <w:rFonts w:eastAsia="Calibri"/>
          <w:color w:val="auto"/>
          <w:lang w:eastAsia="en-US"/>
        </w:rPr>
        <w:t>an overall rating for the Quality Standard is not provided.</w:t>
      </w:r>
    </w:p>
    <w:p w14:paraId="1DB3F951" w14:textId="77777777" w:rsidR="00E80397" w:rsidRDefault="00E80397" w:rsidP="00E80397">
      <w:pPr>
        <w:pStyle w:val="Heading2"/>
      </w:pPr>
      <w:bookmarkStart w:id="10" w:name="_Hlk56069752"/>
      <w:r>
        <w:t>Assessment of Standard 6 Requirements</w:t>
      </w:r>
      <w:r w:rsidRPr="0066387A">
        <w:rPr>
          <w:i/>
          <w:color w:val="0000FF"/>
          <w:sz w:val="24"/>
          <w:szCs w:val="24"/>
        </w:rPr>
        <w:t xml:space="preserve"> </w:t>
      </w:r>
    </w:p>
    <w:p w14:paraId="1C70533F" w14:textId="77777777" w:rsidR="00E80397" w:rsidRPr="00506F7F" w:rsidRDefault="00E80397" w:rsidP="00E80397">
      <w:pPr>
        <w:pStyle w:val="Heading3"/>
      </w:pPr>
      <w:r w:rsidRPr="00506F7F">
        <w:t>Requirement 6(3)(a)</w:t>
      </w:r>
      <w:r>
        <w:tab/>
        <w:t>Compliant</w:t>
      </w:r>
    </w:p>
    <w:p w14:paraId="1C3661EB" w14:textId="77777777" w:rsidR="00E80397" w:rsidRDefault="00E80397" w:rsidP="00E80397">
      <w:pPr>
        <w:rPr>
          <w:i/>
        </w:rPr>
      </w:pPr>
      <w:r w:rsidRPr="004A3816">
        <w:rPr>
          <w:i/>
        </w:rPr>
        <w:t>Consumers, their family, friends, carers and others are encouraged and supported to provide feedback and make complaints.</w:t>
      </w:r>
    </w:p>
    <w:p w14:paraId="6D573987" w14:textId="0734A47F" w:rsidR="00E80397" w:rsidRDefault="00E80397" w:rsidP="00E80397">
      <w:pPr>
        <w:pStyle w:val="Heading4"/>
        <w:rPr>
          <w:b w:val="0"/>
          <w:iCs w:val="0"/>
          <w:lang w:eastAsia="en-US"/>
        </w:rPr>
      </w:pPr>
      <w:r w:rsidRPr="00BC0AC8">
        <w:rPr>
          <w:b w:val="0"/>
          <w:iCs w:val="0"/>
          <w:lang w:eastAsia="en-US"/>
        </w:rPr>
        <w:t>The service demonstrates consumers are supported to provide feedback</w:t>
      </w:r>
      <w:r>
        <w:rPr>
          <w:b w:val="0"/>
          <w:iCs w:val="0"/>
          <w:lang w:eastAsia="en-US"/>
        </w:rPr>
        <w:t xml:space="preserve">, </w:t>
      </w:r>
      <w:r w:rsidRPr="00BC0AC8">
        <w:rPr>
          <w:b w:val="0"/>
          <w:iCs w:val="0"/>
          <w:lang w:eastAsia="en-US"/>
        </w:rPr>
        <w:t>make</w:t>
      </w:r>
      <w:r>
        <w:rPr>
          <w:b w:val="0"/>
          <w:iCs w:val="0"/>
          <w:lang w:eastAsia="en-US"/>
        </w:rPr>
        <w:t xml:space="preserve"> </w:t>
      </w:r>
      <w:r w:rsidRPr="00BC0AC8">
        <w:rPr>
          <w:b w:val="0"/>
          <w:iCs w:val="0"/>
          <w:lang w:eastAsia="en-US"/>
        </w:rPr>
        <w:t>complaints and</w:t>
      </w:r>
      <w:r>
        <w:rPr>
          <w:b w:val="0"/>
          <w:iCs w:val="0"/>
          <w:lang w:eastAsia="en-US"/>
        </w:rPr>
        <w:t xml:space="preserve"> that they</w:t>
      </w:r>
      <w:r w:rsidRPr="00BC0AC8">
        <w:rPr>
          <w:b w:val="0"/>
          <w:iCs w:val="0"/>
          <w:lang w:eastAsia="en-US"/>
        </w:rPr>
        <w:t xml:space="preserve"> take action to resolve consumers concerns. Consumers are informed by signage and assisted by staff to provide feedback and complaints and management conduct regular consumer meetings to discuss feedback and </w:t>
      </w:r>
      <w:r w:rsidRPr="00BC0AC8">
        <w:rPr>
          <w:b w:val="0"/>
          <w:iCs w:val="0"/>
          <w:lang w:eastAsia="en-US"/>
        </w:rPr>
        <w:lastRenderedPageBreak/>
        <w:t>complaints.</w:t>
      </w:r>
      <w:r>
        <w:rPr>
          <w:b w:val="0"/>
          <w:iCs w:val="0"/>
          <w:lang w:eastAsia="en-US"/>
        </w:rPr>
        <w:t xml:space="preserve"> Consumers and representatives stated that they felt comfortable to raise complaints and provide feedback to the service. Staff were able to provide the Assessment Team information on how they would receive, action and escalate complaints if required. The Assessment Team observed documentation, information brochures and policies and processes on complaint management and resolution. Information on complaint management was made available to consumers and representatives throughout the service.</w:t>
      </w:r>
    </w:p>
    <w:p w14:paraId="05CCA740" w14:textId="77777777" w:rsidR="00260A6D" w:rsidRDefault="00260A6D" w:rsidP="00260A6D">
      <w:pPr>
        <w:rPr>
          <w:iCs/>
        </w:rPr>
      </w:pPr>
      <w:r>
        <w:rPr>
          <w:iCs/>
        </w:rPr>
        <w:t>Based on this information I find that the approved provider is compliant with this requirement.</w:t>
      </w:r>
    </w:p>
    <w:p w14:paraId="287EA99A" w14:textId="77777777" w:rsidR="00E80397" w:rsidRPr="00D435F8" w:rsidRDefault="00E80397" w:rsidP="00E80397">
      <w:pPr>
        <w:pStyle w:val="Heading3"/>
      </w:pPr>
      <w:r w:rsidRPr="00D435F8">
        <w:t>Requirement 6(3)(c)</w:t>
      </w:r>
      <w:r>
        <w:tab/>
        <w:t>Compliant</w:t>
      </w:r>
    </w:p>
    <w:p w14:paraId="1E3D3A6F" w14:textId="77777777" w:rsidR="00E80397" w:rsidRDefault="00E80397" w:rsidP="00E80397">
      <w:pPr>
        <w:rPr>
          <w:i/>
        </w:rPr>
      </w:pPr>
      <w:r w:rsidRPr="004A3816">
        <w:rPr>
          <w:i/>
        </w:rPr>
        <w:t>Appropriate action is taken in response to complaints and an open disclosure process is used when things go wrong.</w:t>
      </w:r>
    </w:p>
    <w:p w14:paraId="2DF784B9" w14:textId="77777777" w:rsidR="00E80397" w:rsidRPr="003C03A7" w:rsidRDefault="00E80397" w:rsidP="00E80397">
      <w:pPr>
        <w:pStyle w:val="Heading4"/>
        <w:rPr>
          <w:b w:val="0"/>
          <w:bCs/>
          <w:lang w:eastAsia="en-US"/>
        </w:rPr>
      </w:pPr>
      <w:r>
        <w:rPr>
          <w:b w:val="0"/>
          <w:iCs w:val="0"/>
          <w:lang w:eastAsia="en-US"/>
        </w:rPr>
        <w:t>The Assessment Team found that the</w:t>
      </w:r>
      <w:r w:rsidRPr="005A7F76">
        <w:rPr>
          <w:b w:val="0"/>
          <w:iCs w:val="0"/>
          <w:lang w:eastAsia="en-US"/>
        </w:rPr>
        <w:t xml:space="preserve"> service demonstrate</w:t>
      </w:r>
      <w:r>
        <w:rPr>
          <w:b w:val="0"/>
          <w:iCs w:val="0"/>
          <w:lang w:eastAsia="en-US"/>
        </w:rPr>
        <w:t>d that</w:t>
      </w:r>
      <w:r w:rsidRPr="005A7F76">
        <w:rPr>
          <w:b w:val="0"/>
          <w:iCs w:val="0"/>
          <w:lang w:eastAsia="en-US"/>
        </w:rPr>
        <w:t xml:space="preserve"> changes </w:t>
      </w:r>
      <w:r>
        <w:rPr>
          <w:b w:val="0"/>
          <w:iCs w:val="0"/>
          <w:lang w:eastAsia="en-US"/>
        </w:rPr>
        <w:t>are</w:t>
      </w:r>
      <w:r w:rsidRPr="005A7F76">
        <w:rPr>
          <w:b w:val="0"/>
          <w:iCs w:val="0"/>
          <w:lang w:eastAsia="en-US"/>
        </w:rPr>
        <w:t xml:space="preserve"> made as a result of consumers feedback and complaints and most staff </w:t>
      </w:r>
      <w:r>
        <w:rPr>
          <w:b w:val="0"/>
          <w:iCs w:val="0"/>
          <w:lang w:eastAsia="en-US"/>
        </w:rPr>
        <w:t>were able to articulate</w:t>
      </w:r>
      <w:r w:rsidRPr="005A7F76">
        <w:rPr>
          <w:b w:val="0"/>
          <w:iCs w:val="0"/>
          <w:lang w:eastAsia="en-US"/>
        </w:rPr>
        <w:t xml:space="preserve"> a practical understanding</w:t>
      </w:r>
      <w:r>
        <w:rPr>
          <w:b w:val="0"/>
          <w:iCs w:val="0"/>
          <w:lang w:eastAsia="en-US"/>
        </w:rPr>
        <w:t xml:space="preserve"> and application</w:t>
      </w:r>
      <w:r w:rsidRPr="005A7F76">
        <w:rPr>
          <w:b w:val="0"/>
          <w:iCs w:val="0"/>
          <w:lang w:eastAsia="en-US"/>
        </w:rPr>
        <w:t xml:space="preserve"> of open disclosure.</w:t>
      </w:r>
      <w:r>
        <w:rPr>
          <w:b w:val="0"/>
          <w:iCs w:val="0"/>
          <w:lang w:eastAsia="en-US"/>
        </w:rPr>
        <w:t xml:space="preserve"> Most of the consumers and representatives sampled told the Assessment Team </w:t>
      </w:r>
      <w:r w:rsidRPr="00AD3874">
        <w:rPr>
          <w:b w:val="0"/>
          <w:iCs w:val="0"/>
          <w:lang w:eastAsia="en-US"/>
        </w:rPr>
        <w:t xml:space="preserve">that </w:t>
      </w:r>
      <w:bookmarkStart w:id="11" w:name="_Hlk51065749"/>
      <w:r w:rsidRPr="00AD3874">
        <w:rPr>
          <w:b w:val="0"/>
          <w:lang w:eastAsia="en-US"/>
        </w:rPr>
        <w:t xml:space="preserve">the service addressed their care concerns and provides an apology and explanation when things go wrong. </w:t>
      </w:r>
      <w:r w:rsidRPr="003C03A7">
        <w:rPr>
          <w:b w:val="0"/>
          <w:bCs/>
          <w:lang w:eastAsia="en-US"/>
        </w:rPr>
        <w:t xml:space="preserve">The service has policies and procedures on complaint management which includes information on open disclosure. </w:t>
      </w:r>
    </w:p>
    <w:bookmarkEnd w:id="11"/>
    <w:p w14:paraId="1738EF0F" w14:textId="77777777" w:rsidR="00260A6D" w:rsidRDefault="00260A6D" w:rsidP="00260A6D">
      <w:pPr>
        <w:rPr>
          <w:iCs/>
        </w:rPr>
      </w:pPr>
      <w:r>
        <w:rPr>
          <w:iCs/>
        </w:rPr>
        <w:t>Based on this information I find that the approved provider is compliant with this requirement.</w:t>
      </w:r>
    </w:p>
    <w:p w14:paraId="4DD60FA0" w14:textId="77777777" w:rsidR="00E80397" w:rsidRPr="00D435F8" w:rsidRDefault="00E80397" w:rsidP="00E80397">
      <w:pPr>
        <w:pStyle w:val="Heading3"/>
      </w:pPr>
      <w:r w:rsidRPr="00D435F8">
        <w:t>Requirement 6(3)(d)</w:t>
      </w:r>
      <w:r>
        <w:tab/>
        <w:t>Compliant</w:t>
      </w:r>
    </w:p>
    <w:p w14:paraId="282258E0" w14:textId="77777777" w:rsidR="00E80397" w:rsidRPr="004A3816" w:rsidRDefault="00E80397" w:rsidP="00E80397">
      <w:pPr>
        <w:rPr>
          <w:i/>
        </w:rPr>
      </w:pPr>
      <w:r w:rsidRPr="004A3816">
        <w:rPr>
          <w:i/>
        </w:rPr>
        <w:t>Feedback and complaints are reviewed and used to improve the quality of care and services.</w:t>
      </w:r>
    </w:p>
    <w:p w14:paraId="48B8447E" w14:textId="221FE6AC" w:rsidR="00E80397" w:rsidRDefault="00E80397" w:rsidP="00E80397">
      <w:pPr>
        <w:rPr>
          <w:rFonts w:eastAsia="Calibri"/>
          <w:color w:val="auto"/>
          <w:lang w:eastAsia="en-US"/>
        </w:rPr>
      </w:pPr>
      <w:r>
        <w:rPr>
          <w:rFonts w:eastAsia="Calibri"/>
          <w:color w:val="auto"/>
          <w:lang w:eastAsia="en-US"/>
        </w:rPr>
        <w:t>The Assessment Team found that t</w:t>
      </w:r>
      <w:r w:rsidRPr="008879BB">
        <w:rPr>
          <w:rFonts w:eastAsia="Calibri"/>
          <w:color w:val="auto"/>
          <w:lang w:eastAsia="en-US"/>
        </w:rPr>
        <w:t>he service demonstrates consumer complaint information is gather</w:t>
      </w:r>
      <w:r>
        <w:rPr>
          <w:rFonts w:eastAsia="Calibri"/>
          <w:color w:val="auto"/>
          <w:lang w:eastAsia="en-US"/>
        </w:rPr>
        <w:t>ed</w:t>
      </w:r>
      <w:r w:rsidRPr="008879BB">
        <w:rPr>
          <w:rFonts w:eastAsia="Calibri"/>
          <w:color w:val="auto"/>
          <w:lang w:eastAsia="en-US"/>
        </w:rPr>
        <w:t xml:space="preserve"> and analysed to action complaints and changes</w:t>
      </w:r>
      <w:r>
        <w:rPr>
          <w:rFonts w:eastAsia="Calibri"/>
          <w:color w:val="auto"/>
          <w:lang w:eastAsia="en-US"/>
        </w:rPr>
        <w:t xml:space="preserve">. Most consumers sampled said that they did not have any complaints. Consumers said that the service is </w:t>
      </w:r>
      <w:r w:rsidR="00204F1F">
        <w:rPr>
          <w:rFonts w:eastAsia="Calibri"/>
          <w:color w:val="auto"/>
          <w:lang w:eastAsia="en-US"/>
        </w:rPr>
        <w:t xml:space="preserve">addressing issues raised </w:t>
      </w:r>
      <w:r>
        <w:rPr>
          <w:rFonts w:eastAsia="Calibri"/>
          <w:color w:val="auto"/>
          <w:lang w:eastAsia="en-US"/>
        </w:rPr>
        <w:t>and mak</w:t>
      </w:r>
      <w:r w:rsidR="00204F1F">
        <w:rPr>
          <w:rFonts w:eastAsia="Calibri"/>
          <w:color w:val="auto"/>
          <w:lang w:eastAsia="en-US"/>
        </w:rPr>
        <w:t xml:space="preserve">ing </w:t>
      </w:r>
      <w:r>
        <w:rPr>
          <w:rFonts w:eastAsia="Calibri"/>
          <w:color w:val="auto"/>
          <w:lang w:eastAsia="en-US"/>
        </w:rPr>
        <w:t xml:space="preserve">improvements by increasing consumer input and feedback. </w:t>
      </w:r>
      <w:r w:rsidRPr="007019D4">
        <w:rPr>
          <w:rFonts w:eastAsia="Calibri"/>
          <w:color w:val="auto"/>
          <w:lang w:eastAsia="en-US"/>
        </w:rPr>
        <w:t>Care staff said they have seen changes in an increase of staff training and education</w:t>
      </w:r>
      <w:r w:rsidR="00204F1F">
        <w:rPr>
          <w:rFonts w:eastAsia="Calibri"/>
          <w:color w:val="auto"/>
          <w:lang w:eastAsia="en-US"/>
        </w:rPr>
        <w:t xml:space="preserve">. </w:t>
      </w:r>
      <w:r w:rsidRPr="007019D4">
        <w:rPr>
          <w:rFonts w:eastAsia="Calibri"/>
          <w:color w:val="auto"/>
          <w:lang w:eastAsia="en-US"/>
        </w:rPr>
        <w:t>Care staff said they feel more confident in helping consumers and are able to handle problems mo</w:t>
      </w:r>
      <w:r w:rsidRPr="0033164C">
        <w:rPr>
          <w:rFonts w:eastAsia="Calibri"/>
          <w:color w:val="auto"/>
          <w:u w:val="single"/>
          <w:lang w:eastAsia="en-US"/>
        </w:rPr>
        <w:t>r</w:t>
      </w:r>
      <w:r w:rsidRPr="007019D4">
        <w:rPr>
          <w:rFonts w:eastAsia="Calibri"/>
          <w:color w:val="auto"/>
          <w:lang w:eastAsia="en-US"/>
        </w:rPr>
        <w:t xml:space="preserve">e effectively. </w:t>
      </w:r>
    </w:p>
    <w:p w14:paraId="7E37DDC0" w14:textId="77777777" w:rsidR="00260A6D" w:rsidRDefault="00260A6D" w:rsidP="00260A6D">
      <w:pPr>
        <w:rPr>
          <w:iCs/>
        </w:rPr>
      </w:pPr>
      <w:r>
        <w:rPr>
          <w:iCs/>
        </w:rPr>
        <w:t>Based on this information I find that the approved provider is compliant with this requirement.</w:t>
      </w:r>
    </w:p>
    <w:p w14:paraId="0C1D76E4" w14:textId="77777777" w:rsidR="00E80397" w:rsidRPr="001B3DE8" w:rsidRDefault="00E80397" w:rsidP="00E80397"/>
    <w:bookmarkEnd w:id="10"/>
    <w:p w14:paraId="6166B08A" w14:textId="77777777" w:rsidR="00E80397" w:rsidRPr="00C32310" w:rsidRDefault="00E80397" w:rsidP="00E80397">
      <w:pPr>
        <w:sectPr w:rsidR="00E80397" w:rsidRPr="00C32310" w:rsidSect="00F80496">
          <w:headerReference w:type="default" r:id="rId33"/>
          <w:type w:val="continuous"/>
          <w:pgSz w:w="11906" w:h="16838"/>
          <w:pgMar w:top="1701" w:right="1418" w:bottom="1418" w:left="1418" w:header="709" w:footer="397" w:gutter="0"/>
          <w:cols w:space="708"/>
          <w:titlePg/>
          <w:docGrid w:linePitch="360"/>
        </w:sectPr>
      </w:pPr>
    </w:p>
    <w:p w14:paraId="3B8F8250" w14:textId="77777777" w:rsidR="00E80397" w:rsidRDefault="00E80397" w:rsidP="00E80397">
      <w:pPr>
        <w:pStyle w:val="Heading1"/>
        <w:tabs>
          <w:tab w:val="right" w:pos="9070"/>
        </w:tabs>
        <w:spacing w:before="560" w:after="640"/>
        <w:rPr>
          <w:color w:val="FFFFFF" w:themeColor="background1"/>
          <w:sz w:val="36"/>
        </w:rPr>
        <w:sectPr w:rsidR="00E80397" w:rsidSect="00F8049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301E15D" wp14:editId="5A2F93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310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B870B49" w14:textId="77777777" w:rsidR="00E80397" w:rsidRPr="000E654D" w:rsidRDefault="00E80397" w:rsidP="00E80397">
      <w:pPr>
        <w:pStyle w:val="Heading3"/>
        <w:shd w:val="clear" w:color="auto" w:fill="F2F2F2" w:themeFill="background1" w:themeFillShade="F2"/>
      </w:pPr>
      <w:r w:rsidRPr="000E654D">
        <w:t>Consumer outcome:</w:t>
      </w:r>
    </w:p>
    <w:p w14:paraId="56C8A94A" w14:textId="77777777" w:rsidR="00E80397" w:rsidRDefault="00E80397" w:rsidP="00E80397">
      <w:pPr>
        <w:numPr>
          <w:ilvl w:val="0"/>
          <w:numId w:val="5"/>
        </w:numPr>
        <w:shd w:val="clear" w:color="auto" w:fill="F2F2F2" w:themeFill="background1" w:themeFillShade="F2"/>
      </w:pPr>
      <w:r>
        <w:t>I get quality care and services when I need them from people who are knowledgeable, capable and caring.</w:t>
      </w:r>
    </w:p>
    <w:p w14:paraId="6B135771" w14:textId="77777777" w:rsidR="00E80397" w:rsidRDefault="00E80397" w:rsidP="00E80397">
      <w:pPr>
        <w:pStyle w:val="Heading3"/>
        <w:shd w:val="clear" w:color="auto" w:fill="F2F2F2" w:themeFill="background1" w:themeFillShade="F2"/>
      </w:pPr>
      <w:r>
        <w:t>Organisation statement:</w:t>
      </w:r>
    </w:p>
    <w:p w14:paraId="600E88E7" w14:textId="77777777" w:rsidR="00E80397" w:rsidRDefault="00E80397" w:rsidP="00E80397">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28A6F3B1" w14:textId="77777777" w:rsidR="00E80397" w:rsidRDefault="00E80397" w:rsidP="00E80397">
      <w:pPr>
        <w:pStyle w:val="Heading2"/>
      </w:pPr>
      <w:r>
        <w:t>Assessment of Standard 7</w:t>
      </w:r>
    </w:p>
    <w:p w14:paraId="27DF84C0" w14:textId="77777777" w:rsidR="00E80397" w:rsidRDefault="00E80397" w:rsidP="00E8039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4F47D1C" w14:textId="77777777" w:rsidR="00E80397" w:rsidRDefault="00E80397" w:rsidP="00E80397">
      <w:pPr>
        <w:rPr>
          <w:rFonts w:eastAsia="Calibri"/>
          <w:color w:val="auto"/>
          <w:lang w:eastAsia="en-US"/>
        </w:rPr>
      </w:pPr>
      <w:r>
        <w:rPr>
          <w:rFonts w:eastAsia="Calibri"/>
          <w:color w:val="auto"/>
          <w:lang w:eastAsia="en-US"/>
        </w:rPr>
        <w:t>The Assessment team found that</w:t>
      </w:r>
      <w:r w:rsidRPr="001C193B">
        <w:rPr>
          <w:rFonts w:eastAsia="Calibri"/>
          <w:color w:val="auto"/>
          <w:lang w:eastAsia="en-US"/>
        </w:rPr>
        <w:t xml:space="preserve"> the majority of consumer feedback and </w:t>
      </w:r>
      <w:r>
        <w:rPr>
          <w:rFonts w:eastAsia="Calibri"/>
          <w:color w:val="auto"/>
          <w:lang w:eastAsia="en-US"/>
        </w:rPr>
        <w:t xml:space="preserve">the observed </w:t>
      </w:r>
      <w:r w:rsidRPr="001C193B">
        <w:rPr>
          <w:rFonts w:eastAsia="Calibri"/>
          <w:color w:val="auto"/>
          <w:lang w:eastAsia="en-US"/>
        </w:rPr>
        <w:t xml:space="preserve">management relating to staff numbers indicated </w:t>
      </w:r>
      <w:r>
        <w:rPr>
          <w:rFonts w:eastAsia="Calibri"/>
          <w:color w:val="auto"/>
          <w:lang w:eastAsia="en-US"/>
        </w:rPr>
        <w:t xml:space="preserve">that </w:t>
      </w:r>
      <w:r w:rsidRPr="001C193B">
        <w:rPr>
          <w:rFonts w:eastAsia="Calibri"/>
          <w:color w:val="auto"/>
          <w:lang w:eastAsia="en-US"/>
        </w:rPr>
        <w:t>the workforce is planned, and the number of staff enables safe quality care and services.</w:t>
      </w:r>
    </w:p>
    <w:p w14:paraId="72708053" w14:textId="77777777" w:rsidR="00E80397" w:rsidRPr="00DD7ACB" w:rsidRDefault="00E80397" w:rsidP="00E80397">
      <w:pPr>
        <w:rPr>
          <w:rFonts w:eastAsia="Calibri"/>
          <w:color w:val="auto"/>
          <w:lang w:eastAsia="en-US"/>
        </w:rPr>
      </w:pPr>
      <w:r w:rsidRPr="00DE33FC">
        <w:rPr>
          <w:rFonts w:eastAsia="Calibri"/>
          <w:color w:val="auto"/>
          <w:lang w:eastAsia="en-US"/>
        </w:rPr>
        <w:t>All observations made by the Assessment Team and feedback provided by consumers and/or their representatives identify workforce interactions to be kind and respectful.</w:t>
      </w:r>
      <w:r>
        <w:rPr>
          <w:rFonts w:eastAsia="Calibri"/>
          <w:color w:val="auto"/>
          <w:lang w:eastAsia="en-US"/>
        </w:rPr>
        <w:t xml:space="preserve"> Most</w:t>
      </w:r>
      <w:r w:rsidRPr="00AC1662">
        <w:rPr>
          <w:rFonts w:eastAsia="Calibri"/>
          <w:color w:val="0000FF"/>
          <w:lang w:eastAsia="en-US"/>
        </w:rPr>
        <w:t xml:space="preserve"> </w:t>
      </w:r>
      <w:r w:rsidRPr="00AC1662">
        <w:rPr>
          <w:rFonts w:eastAsia="Calibri"/>
          <w:color w:val="auto"/>
          <w:lang w:eastAsia="en-US"/>
        </w:rPr>
        <w:t xml:space="preserve">sampled </w:t>
      </w:r>
      <w:r w:rsidRPr="00AC1662">
        <w:rPr>
          <w:rFonts w:eastAsia="Calibri"/>
          <w:lang w:eastAsia="en-US"/>
        </w:rPr>
        <w:t>consumers indicated they get quality care and services when they need them and from people who are knowledgeable, capable and caring.</w:t>
      </w:r>
    </w:p>
    <w:p w14:paraId="60F7D23B" w14:textId="2CFABAAF" w:rsidR="00E80397" w:rsidRDefault="00E80397" w:rsidP="00E80397">
      <w:pPr>
        <w:rPr>
          <w:rFonts w:eastAsia="Calibri"/>
          <w:lang w:eastAsia="en-US"/>
        </w:rPr>
      </w:pPr>
      <w:r w:rsidRPr="00C87475">
        <w:rPr>
          <w:rFonts w:eastAsiaTheme="minorHAnsi"/>
          <w:color w:val="auto"/>
          <w:szCs w:val="22"/>
          <w:lang w:eastAsia="en-US"/>
        </w:rPr>
        <w:t xml:space="preserve">However, the Assessment Team found that the service has not effectively identified or delivered training needs for staff. The service was not able to demonstrate its workforce is trained, equipped and supported to implement best practice care and services to consumers. This includes that not all staff have completed mandatory training and some training/education records were missing. </w:t>
      </w:r>
      <w:r w:rsidRPr="00C87475">
        <w:rPr>
          <w:rFonts w:eastAsia="Calibri"/>
          <w:lang w:eastAsia="en-US"/>
        </w:rPr>
        <w:t xml:space="preserve"> </w:t>
      </w:r>
    </w:p>
    <w:p w14:paraId="56412598" w14:textId="7FE823FB" w:rsidR="00B4749E" w:rsidRPr="00C87475" w:rsidRDefault="00B4749E" w:rsidP="00E80397">
      <w:pPr>
        <w:rPr>
          <w:rFonts w:eastAsia="Calibri"/>
          <w:lang w:eastAsia="en-US"/>
        </w:rPr>
      </w:pPr>
      <w:r>
        <w:rPr>
          <w:rFonts w:eastAsia="Calibri"/>
        </w:rPr>
        <w:t xml:space="preserve">Four of the 5 specific requirements of this Standard were assessed and I have found one (1) of these requirements to be Non-compliant. </w:t>
      </w:r>
      <w:r>
        <w:t>A decision of Non-compliant in one or more requirements results in a decision of Non-compliant for the Quality Standard.</w:t>
      </w:r>
    </w:p>
    <w:p w14:paraId="75490B25" w14:textId="77777777" w:rsidR="00E80397" w:rsidRDefault="00E80397" w:rsidP="00E80397">
      <w:pPr>
        <w:pStyle w:val="Heading2"/>
      </w:pPr>
      <w:r>
        <w:lastRenderedPageBreak/>
        <w:t>Assessment of Standard 7 Requirements</w:t>
      </w:r>
      <w:r w:rsidRPr="0066387A">
        <w:rPr>
          <w:i/>
          <w:color w:val="0000FF"/>
          <w:sz w:val="24"/>
          <w:szCs w:val="24"/>
        </w:rPr>
        <w:t xml:space="preserve"> </w:t>
      </w:r>
    </w:p>
    <w:p w14:paraId="0E3D7DC2" w14:textId="77777777" w:rsidR="00E80397" w:rsidRPr="00506F7F" w:rsidRDefault="00E80397" w:rsidP="00E80397">
      <w:pPr>
        <w:pStyle w:val="Heading3"/>
      </w:pPr>
      <w:r w:rsidRPr="00506F7F">
        <w:t>Requirement 7(3)(a)</w:t>
      </w:r>
      <w:r>
        <w:tab/>
        <w:t>Compliant</w:t>
      </w:r>
    </w:p>
    <w:p w14:paraId="680E43EE" w14:textId="77777777" w:rsidR="00E80397" w:rsidRDefault="00E80397" w:rsidP="00E80397">
      <w:pPr>
        <w:rPr>
          <w:i/>
        </w:rPr>
      </w:pPr>
      <w:r w:rsidRPr="004A3816">
        <w:rPr>
          <w:i/>
        </w:rPr>
        <w:t>The workforce is planned to enable, and the number and mix of members of the workforce deployed enables, the delivery and management of safe and quality care and services.</w:t>
      </w:r>
    </w:p>
    <w:p w14:paraId="0650F41B" w14:textId="77777777" w:rsidR="00E80397" w:rsidRPr="001C193B" w:rsidRDefault="00E80397" w:rsidP="00E80397">
      <w:pPr>
        <w:rPr>
          <w:rFonts w:eastAsia="Calibri"/>
          <w:color w:val="auto"/>
          <w:lang w:eastAsia="en-US"/>
        </w:rPr>
      </w:pPr>
      <w:bookmarkStart w:id="12" w:name="_Hlk57203611"/>
      <w:r>
        <w:rPr>
          <w:rFonts w:eastAsia="Calibri"/>
          <w:color w:val="auto"/>
          <w:lang w:eastAsia="en-US"/>
        </w:rPr>
        <w:t>The Assessment team found that</w:t>
      </w:r>
      <w:r w:rsidRPr="001C193B">
        <w:rPr>
          <w:rFonts w:eastAsia="Calibri"/>
          <w:color w:val="auto"/>
          <w:lang w:eastAsia="en-US"/>
        </w:rPr>
        <w:t xml:space="preserve"> </w:t>
      </w:r>
      <w:r>
        <w:rPr>
          <w:rFonts w:eastAsia="Calibri"/>
          <w:color w:val="auto"/>
          <w:lang w:eastAsia="en-US"/>
        </w:rPr>
        <w:t>overall</w:t>
      </w:r>
      <w:r w:rsidRPr="001C193B">
        <w:rPr>
          <w:rFonts w:eastAsia="Calibri"/>
          <w:color w:val="auto"/>
          <w:lang w:eastAsia="en-US"/>
        </w:rPr>
        <w:t xml:space="preserve"> consumer feedback and </w:t>
      </w:r>
      <w:r>
        <w:rPr>
          <w:rFonts w:eastAsia="Calibri"/>
          <w:color w:val="auto"/>
          <w:lang w:eastAsia="en-US"/>
        </w:rPr>
        <w:t xml:space="preserve">the </w:t>
      </w:r>
      <w:r w:rsidRPr="001C193B">
        <w:rPr>
          <w:rFonts w:eastAsia="Calibri"/>
          <w:color w:val="auto"/>
          <w:lang w:eastAsia="en-US"/>
        </w:rPr>
        <w:t xml:space="preserve">management </w:t>
      </w:r>
      <w:r>
        <w:rPr>
          <w:rFonts w:eastAsia="Calibri"/>
          <w:color w:val="auto"/>
          <w:lang w:eastAsia="en-US"/>
        </w:rPr>
        <w:t>of</w:t>
      </w:r>
      <w:r w:rsidRPr="001C193B">
        <w:rPr>
          <w:rFonts w:eastAsia="Calibri"/>
          <w:color w:val="auto"/>
          <w:lang w:eastAsia="en-US"/>
        </w:rPr>
        <w:t xml:space="preserve"> staff numbers </w:t>
      </w:r>
      <w:r>
        <w:rPr>
          <w:rFonts w:eastAsia="Calibri"/>
          <w:color w:val="auto"/>
          <w:lang w:eastAsia="en-US"/>
        </w:rPr>
        <w:t>demonstrat</w:t>
      </w:r>
      <w:r w:rsidRPr="001C193B">
        <w:rPr>
          <w:rFonts w:eastAsia="Calibri"/>
          <w:color w:val="auto"/>
          <w:lang w:eastAsia="en-US"/>
        </w:rPr>
        <w:t xml:space="preserve">ed </w:t>
      </w:r>
      <w:r>
        <w:rPr>
          <w:rFonts w:eastAsia="Calibri"/>
          <w:color w:val="auto"/>
          <w:lang w:eastAsia="en-US"/>
        </w:rPr>
        <w:t xml:space="preserve">that </w:t>
      </w:r>
      <w:r w:rsidRPr="001C193B">
        <w:rPr>
          <w:rFonts w:eastAsia="Calibri"/>
          <w:color w:val="auto"/>
          <w:lang w:eastAsia="en-US"/>
        </w:rPr>
        <w:t>the workforce is planned, and the number of staff enables safe quality care and services</w:t>
      </w:r>
      <w:r>
        <w:rPr>
          <w:rFonts w:eastAsia="Calibri"/>
          <w:color w:val="auto"/>
          <w:lang w:eastAsia="en-US"/>
        </w:rPr>
        <w:t xml:space="preserve"> to be delivered</w:t>
      </w:r>
      <w:r w:rsidRPr="001C193B">
        <w:rPr>
          <w:rFonts w:eastAsia="Calibri"/>
          <w:color w:val="auto"/>
          <w:lang w:eastAsia="en-US"/>
        </w:rPr>
        <w:t>.</w:t>
      </w:r>
    </w:p>
    <w:bookmarkEnd w:id="12"/>
    <w:p w14:paraId="6AB15FD6" w14:textId="2DA76811" w:rsidR="00E80397" w:rsidRDefault="00E80397" w:rsidP="00E80397">
      <w:pPr>
        <w:spacing w:before="0" w:after="240"/>
        <w:rPr>
          <w:rFonts w:eastAsiaTheme="minorHAnsi"/>
          <w:color w:val="auto"/>
          <w:szCs w:val="22"/>
          <w:lang w:eastAsia="en-US"/>
        </w:rPr>
      </w:pPr>
      <w:r w:rsidRPr="001C193B">
        <w:rPr>
          <w:rFonts w:eastAsiaTheme="minorHAnsi"/>
          <w:color w:val="auto"/>
          <w:szCs w:val="22"/>
          <w:lang w:eastAsia="en-US"/>
        </w:rPr>
        <w:t xml:space="preserve">Most consumers said they are happy with staff numbers at the service and they feel there </w:t>
      </w:r>
      <w:r>
        <w:rPr>
          <w:rFonts w:eastAsiaTheme="minorHAnsi"/>
          <w:color w:val="auto"/>
          <w:szCs w:val="22"/>
          <w:lang w:eastAsia="en-US"/>
        </w:rPr>
        <w:t>are</w:t>
      </w:r>
      <w:r w:rsidRPr="001C193B">
        <w:rPr>
          <w:rFonts w:eastAsiaTheme="minorHAnsi"/>
          <w:color w:val="auto"/>
          <w:szCs w:val="22"/>
          <w:lang w:eastAsia="en-US"/>
        </w:rPr>
        <w:t xml:space="preserve"> enough staff. </w:t>
      </w:r>
      <w:r>
        <w:rPr>
          <w:rFonts w:eastAsiaTheme="minorHAnsi"/>
          <w:color w:val="auto"/>
          <w:szCs w:val="22"/>
          <w:lang w:eastAsia="en-US"/>
        </w:rPr>
        <w:t xml:space="preserve">Management advised that staffing levels are up to capacity, that staffing is regularly reviewed including the skill mix required to meet consumer needs and preferences. </w:t>
      </w:r>
    </w:p>
    <w:p w14:paraId="31B67F24" w14:textId="77777777" w:rsidR="00E80397" w:rsidRDefault="00E80397" w:rsidP="00E80397">
      <w:pPr>
        <w:spacing w:before="0" w:after="240"/>
        <w:rPr>
          <w:rFonts w:eastAsiaTheme="minorHAnsi"/>
          <w:color w:val="auto"/>
          <w:szCs w:val="22"/>
          <w:lang w:eastAsia="en-US"/>
        </w:rPr>
      </w:pPr>
      <w:r>
        <w:rPr>
          <w:rFonts w:eastAsiaTheme="minorHAnsi"/>
          <w:color w:val="auto"/>
          <w:szCs w:val="22"/>
          <w:lang w:eastAsia="en-US"/>
        </w:rPr>
        <w:t>The Assessment Team found that the service is proactively managing staffing levels including unplanned shift absences. Call bells response times are regularly reviewed to determine consumer wait times for service and care delivery.</w:t>
      </w:r>
      <w:r w:rsidRPr="007F0553">
        <w:rPr>
          <w:rFonts w:eastAsia="Calibri"/>
          <w:color w:val="auto"/>
          <w:lang w:eastAsia="en-US"/>
        </w:rPr>
        <w:t xml:space="preserve"> </w:t>
      </w:r>
      <w:r>
        <w:rPr>
          <w:rFonts w:eastAsia="Calibri"/>
          <w:color w:val="auto"/>
          <w:lang w:eastAsia="en-US"/>
        </w:rPr>
        <w:t>The service also now has a complete leadership team with the general manager commencing in May 2020.</w:t>
      </w:r>
      <w:r>
        <w:rPr>
          <w:rFonts w:eastAsiaTheme="minorHAnsi"/>
          <w:color w:val="auto"/>
          <w:szCs w:val="22"/>
          <w:lang w:eastAsia="en-US"/>
        </w:rPr>
        <w:t xml:space="preserve"> </w:t>
      </w:r>
    </w:p>
    <w:p w14:paraId="4042FDA5" w14:textId="77777777" w:rsidR="00260A6D" w:rsidRDefault="00260A6D" w:rsidP="00260A6D">
      <w:pPr>
        <w:rPr>
          <w:iCs/>
        </w:rPr>
      </w:pPr>
      <w:r>
        <w:rPr>
          <w:iCs/>
        </w:rPr>
        <w:t>Based on this information I find that the approved provider is compliant with this requirement.</w:t>
      </w:r>
    </w:p>
    <w:p w14:paraId="2AA9CAB3" w14:textId="77777777" w:rsidR="00E80397" w:rsidRPr="00506F7F" w:rsidRDefault="00E80397" w:rsidP="00E80397">
      <w:pPr>
        <w:pStyle w:val="Heading3"/>
      </w:pPr>
      <w:r w:rsidRPr="00506F7F">
        <w:t>Requirement 7(3)(b)</w:t>
      </w:r>
      <w:r>
        <w:tab/>
        <w:t>Compliant</w:t>
      </w:r>
    </w:p>
    <w:p w14:paraId="4ED20952" w14:textId="77777777" w:rsidR="00E80397" w:rsidRDefault="00E80397" w:rsidP="00E80397">
      <w:pPr>
        <w:rPr>
          <w:i/>
        </w:rPr>
      </w:pPr>
      <w:r w:rsidRPr="004A3816">
        <w:rPr>
          <w:i/>
        </w:rPr>
        <w:t>Workforce interactions with consumers are kind, caring and respectful of each consumer’s identity, culture and diversity.</w:t>
      </w:r>
    </w:p>
    <w:p w14:paraId="6ABC75E3" w14:textId="77777777" w:rsidR="00E80397" w:rsidRDefault="00E80397" w:rsidP="00E80397">
      <w:pPr>
        <w:tabs>
          <w:tab w:val="right" w:pos="9026"/>
        </w:tabs>
        <w:rPr>
          <w:iCs/>
        </w:rPr>
      </w:pPr>
      <w:r w:rsidRPr="00847CFC">
        <w:rPr>
          <w:iCs/>
        </w:rPr>
        <w:t xml:space="preserve">The Assessment Team observed </w:t>
      </w:r>
      <w:r>
        <w:rPr>
          <w:iCs/>
        </w:rPr>
        <w:t xml:space="preserve">that </w:t>
      </w:r>
      <w:r w:rsidRPr="00847CFC">
        <w:rPr>
          <w:iCs/>
        </w:rPr>
        <w:t xml:space="preserve">the workforce interactions with consumers </w:t>
      </w:r>
      <w:r>
        <w:rPr>
          <w:iCs/>
        </w:rPr>
        <w:t>we</w:t>
      </w:r>
      <w:r w:rsidRPr="00847CFC">
        <w:rPr>
          <w:iCs/>
        </w:rPr>
        <w:t xml:space="preserve">re kind, caring and respectful. </w:t>
      </w:r>
      <w:r>
        <w:rPr>
          <w:iCs/>
        </w:rPr>
        <w:t>Most of the c</w:t>
      </w:r>
      <w:r w:rsidRPr="00847CFC">
        <w:rPr>
          <w:iCs/>
        </w:rPr>
        <w:t xml:space="preserve">onsumers </w:t>
      </w:r>
      <w:r>
        <w:rPr>
          <w:iCs/>
        </w:rPr>
        <w:t xml:space="preserve">sampled </w:t>
      </w:r>
      <w:r w:rsidRPr="00847CFC">
        <w:rPr>
          <w:iCs/>
        </w:rPr>
        <w:t>said that staff are kind and c</w:t>
      </w:r>
      <w:r>
        <w:rPr>
          <w:iCs/>
        </w:rPr>
        <w:t xml:space="preserve">aring when delivering personal care. </w:t>
      </w:r>
    </w:p>
    <w:p w14:paraId="6509762F" w14:textId="77777777" w:rsidR="00260A6D" w:rsidRDefault="00260A6D" w:rsidP="00260A6D">
      <w:pPr>
        <w:rPr>
          <w:iCs/>
        </w:rPr>
      </w:pPr>
      <w:r>
        <w:rPr>
          <w:iCs/>
        </w:rPr>
        <w:t>Based on this information I find that the approved provider is compliant with this requirement.</w:t>
      </w:r>
    </w:p>
    <w:p w14:paraId="30CFC6EF" w14:textId="77777777" w:rsidR="00E80397" w:rsidRPr="00095CD4" w:rsidRDefault="00E80397" w:rsidP="00E80397">
      <w:pPr>
        <w:pStyle w:val="Heading3"/>
      </w:pPr>
      <w:r w:rsidRPr="00095CD4">
        <w:t>Requirement 7(3)(d)</w:t>
      </w:r>
      <w:r>
        <w:tab/>
        <w:t>Non-compliant</w:t>
      </w:r>
    </w:p>
    <w:p w14:paraId="2E0F82A3" w14:textId="77777777" w:rsidR="00E80397" w:rsidRPr="004A3816" w:rsidRDefault="00E80397" w:rsidP="00E80397">
      <w:pPr>
        <w:rPr>
          <w:i/>
        </w:rPr>
      </w:pPr>
      <w:r w:rsidRPr="004A3816">
        <w:rPr>
          <w:i/>
        </w:rPr>
        <w:t>The workforce is recruited, trained, equipped and supported to deliver the outcomes required by these standards.</w:t>
      </w:r>
    </w:p>
    <w:p w14:paraId="24136974" w14:textId="6EA28304" w:rsidR="00E80397" w:rsidRDefault="00E80397" w:rsidP="00E80397">
      <w:pPr>
        <w:spacing w:before="0" w:after="240"/>
        <w:rPr>
          <w:rFonts w:eastAsiaTheme="minorHAnsi"/>
          <w:color w:val="auto"/>
          <w:szCs w:val="22"/>
          <w:lang w:eastAsia="en-US"/>
        </w:rPr>
      </w:pPr>
      <w:r>
        <w:rPr>
          <w:rFonts w:eastAsiaTheme="minorHAnsi"/>
          <w:color w:val="auto"/>
          <w:szCs w:val="22"/>
          <w:lang w:eastAsia="en-US"/>
        </w:rPr>
        <w:t>The Assessment Team found that t</w:t>
      </w:r>
      <w:r w:rsidRPr="00F52E45">
        <w:rPr>
          <w:rFonts w:eastAsiaTheme="minorHAnsi"/>
          <w:color w:val="auto"/>
          <w:szCs w:val="22"/>
          <w:lang w:eastAsia="en-US"/>
        </w:rPr>
        <w:t xml:space="preserve">he </w:t>
      </w:r>
      <w:r>
        <w:rPr>
          <w:rFonts w:eastAsiaTheme="minorHAnsi"/>
          <w:color w:val="auto"/>
          <w:szCs w:val="22"/>
          <w:lang w:eastAsia="en-US"/>
        </w:rPr>
        <w:t>service</w:t>
      </w:r>
      <w:r w:rsidRPr="00F52E45">
        <w:rPr>
          <w:rFonts w:eastAsiaTheme="minorHAnsi"/>
          <w:color w:val="auto"/>
          <w:szCs w:val="22"/>
          <w:lang w:eastAsia="en-US"/>
        </w:rPr>
        <w:t xml:space="preserve"> has not effectively identified training needs for staff through staff feedback</w:t>
      </w:r>
      <w:r>
        <w:rPr>
          <w:rFonts w:eastAsiaTheme="minorHAnsi"/>
          <w:color w:val="auto"/>
          <w:szCs w:val="22"/>
          <w:lang w:eastAsia="en-US"/>
        </w:rPr>
        <w:t>, surveys</w:t>
      </w:r>
      <w:r w:rsidRPr="00F52E45">
        <w:rPr>
          <w:rFonts w:eastAsiaTheme="minorHAnsi"/>
          <w:color w:val="auto"/>
          <w:szCs w:val="22"/>
          <w:lang w:eastAsia="en-US"/>
        </w:rPr>
        <w:t xml:space="preserve"> or review of consumer care needs. </w:t>
      </w:r>
      <w:r w:rsidR="00C24688">
        <w:rPr>
          <w:rFonts w:eastAsiaTheme="minorHAnsi"/>
          <w:color w:val="auto"/>
          <w:szCs w:val="22"/>
          <w:lang w:eastAsia="en-US"/>
        </w:rPr>
        <w:t xml:space="preserve">The Assessment Team identified that the approved provider could not </w:t>
      </w:r>
      <w:r w:rsidR="00304308">
        <w:rPr>
          <w:rFonts w:eastAsiaTheme="minorHAnsi"/>
          <w:color w:val="auto"/>
          <w:szCs w:val="22"/>
          <w:lang w:eastAsia="en-US"/>
        </w:rPr>
        <w:t>demonstrate</w:t>
      </w:r>
      <w:r w:rsidR="00C24688">
        <w:rPr>
          <w:rFonts w:eastAsiaTheme="minorHAnsi"/>
          <w:color w:val="auto"/>
          <w:szCs w:val="22"/>
          <w:lang w:eastAsia="en-US"/>
        </w:rPr>
        <w:t xml:space="preserve"> </w:t>
      </w:r>
      <w:r w:rsidR="00C24688">
        <w:rPr>
          <w:rFonts w:eastAsiaTheme="minorHAnsi"/>
          <w:color w:val="auto"/>
          <w:szCs w:val="22"/>
          <w:lang w:eastAsia="en-US"/>
        </w:rPr>
        <w:lastRenderedPageBreak/>
        <w:t xml:space="preserve">that </w:t>
      </w:r>
      <w:r>
        <w:rPr>
          <w:rFonts w:eastAsiaTheme="minorHAnsi"/>
          <w:color w:val="auto"/>
          <w:szCs w:val="22"/>
          <w:lang w:eastAsia="en-US"/>
        </w:rPr>
        <w:t xml:space="preserve">the </w:t>
      </w:r>
      <w:r w:rsidRPr="00F52E45">
        <w:rPr>
          <w:rFonts w:eastAsiaTheme="minorHAnsi"/>
          <w:color w:val="auto"/>
          <w:szCs w:val="22"/>
          <w:lang w:eastAsia="en-US"/>
        </w:rPr>
        <w:t>workforce</w:t>
      </w:r>
      <w:r w:rsidR="00C24688">
        <w:rPr>
          <w:rFonts w:eastAsiaTheme="minorHAnsi"/>
          <w:color w:val="auto"/>
          <w:szCs w:val="22"/>
          <w:lang w:eastAsia="en-US"/>
        </w:rPr>
        <w:t xml:space="preserve"> was </w:t>
      </w:r>
      <w:r w:rsidRPr="00F52E45">
        <w:rPr>
          <w:rFonts w:eastAsiaTheme="minorHAnsi"/>
          <w:color w:val="auto"/>
          <w:szCs w:val="22"/>
          <w:lang w:eastAsia="en-US"/>
        </w:rPr>
        <w:t xml:space="preserve">trained, equipped and supported to implement best practice </w:t>
      </w:r>
      <w:r>
        <w:rPr>
          <w:rFonts w:eastAsiaTheme="minorHAnsi"/>
          <w:color w:val="auto"/>
          <w:szCs w:val="22"/>
          <w:lang w:eastAsia="en-US"/>
        </w:rPr>
        <w:t>care and services to consumers</w:t>
      </w:r>
      <w:r w:rsidR="004B7101">
        <w:rPr>
          <w:rFonts w:eastAsiaTheme="minorHAnsi"/>
          <w:color w:val="auto"/>
          <w:szCs w:val="22"/>
          <w:lang w:eastAsia="en-US"/>
        </w:rPr>
        <w:t xml:space="preserve">, for example, </w:t>
      </w:r>
      <w:r>
        <w:rPr>
          <w:rFonts w:eastAsiaTheme="minorHAnsi"/>
          <w:color w:val="auto"/>
          <w:szCs w:val="22"/>
          <w:lang w:eastAsia="en-US"/>
        </w:rPr>
        <w:t xml:space="preserve">in areas such as assessment and care planning and the management of </w:t>
      </w:r>
      <w:r w:rsidRPr="00F52E45">
        <w:rPr>
          <w:rFonts w:eastAsiaTheme="minorHAnsi"/>
          <w:color w:val="auto"/>
          <w:szCs w:val="22"/>
          <w:lang w:eastAsia="en-US"/>
        </w:rPr>
        <w:t>behaviour</w:t>
      </w:r>
      <w:r>
        <w:rPr>
          <w:rFonts w:eastAsiaTheme="minorHAnsi"/>
          <w:color w:val="auto"/>
          <w:szCs w:val="22"/>
          <w:lang w:eastAsia="en-US"/>
        </w:rPr>
        <w:t xml:space="preserve">s. </w:t>
      </w:r>
    </w:p>
    <w:p w14:paraId="6E39EB4E" w14:textId="74C40758" w:rsidR="00E80397" w:rsidRDefault="004B7101" w:rsidP="004B7101">
      <w:pPr>
        <w:spacing w:before="0" w:after="240"/>
        <w:rPr>
          <w:rFonts w:eastAsiaTheme="minorHAnsi"/>
          <w:color w:val="auto"/>
          <w:szCs w:val="22"/>
          <w:lang w:eastAsia="en-US"/>
        </w:rPr>
      </w:pPr>
      <w:r>
        <w:rPr>
          <w:rFonts w:eastAsiaTheme="minorHAnsi"/>
          <w:color w:val="auto"/>
          <w:szCs w:val="22"/>
          <w:lang w:eastAsia="en-US"/>
        </w:rPr>
        <w:t>C</w:t>
      </w:r>
      <w:r w:rsidR="00E80397">
        <w:rPr>
          <w:rFonts w:eastAsiaTheme="minorHAnsi"/>
          <w:color w:val="auto"/>
          <w:szCs w:val="22"/>
          <w:lang w:eastAsia="en-US"/>
        </w:rPr>
        <w:t>onsumers and representatives raised concerns with the Assessment Team about the adequacy and competency of staff caring for consumers with dementia. A staff needs training analysis also identified that staff would like extra training in best practice dementia care.</w:t>
      </w:r>
      <w:r>
        <w:rPr>
          <w:rFonts w:eastAsiaTheme="minorHAnsi"/>
          <w:color w:val="auto"/>
          <w:szCs w:val="22"/>
          <w:lang w:eastAsia="en-US"/>
        </w:rPr>
        <w:t xml:space="preserve"> </w:t>
      </w:r>
      <w:r w:rsidR="00E80397">
        <w:rPr>
          <w:rFonts w:eastAsiaTheme="minorHAnsi"/>
          <w:color w:val="auto"/>
          <w:szCs w:val="22"/>
          <w:lang w:eastAsia="en-US"/>
        </w:rPr>
        <w:t xml:space="preserve">Overall, the Assessment Team found mandatory and other training and education records were incomplete and/or incorrect. </w:t>
      </w:r>
    </w:p>
    <w:p w14:paraId="3F050101" w14:textId="5DDBB958" w:rsidR="00E80397" w:rsidRPr="00B07DD9" w:rsidRDefault="004B7101" w:rsidP="00E80397">
      <w:pPr>
        <w:spacing w:before="120"/>
        <w:rPr>
          <w:rFonts w:eastAsiaTheme="minorHAnsi"/>
          <w:color w:val="auto"/>
          <w:szCs w:val="22"/>
          <w:lang w:eastAsia="en-US"/>
        </w:rPr>
      </w:pPr>
      <w:r>
        <w:rPr>
          <w:rFonts w:eastAsiaTheme="minorHAnsi"/>
          <w:color w:val="auto"/>
          <w:szCs w:val="22"/>
          <w:lang w:eastAsia="en-US"/>
        </w:rPr>
        <w:t xml:space="preserve">The service’s </w:t>
      </w:r>
      <w:r w:rsidR="00E80397">
        <w:rPr>
          <w:rFonts w:eastAsiaTheme="minorHAnsi"/>
          <w:color w:val="auto"/>
          <w:szCs w:val="22"/>
          <w:lang w:eastAsia="en-US"/>
        </w:rPr>
        <w:t xml:space="preserve">management said all mandatory e-learning modules have been completed by staff but not face-to-face education and training. They said some of the planned training/education program had been impacted by COVID-19. They intend to ensure a planned program of mandatory education will be completed by December 2020. </w:t>
      </w:r>
    </w:p>
    <w:p w14:paraId="3E044BF8" w14:textId="0A432B7A" w:rsidR="00E80397" w:rsidRDefault="00E80397" w:rsidP="00E80397">
      <w:pPr>
        <w:spacing w:before="120"/>
        <w:rPr>
          <w:rFonts w:eastAsia="Calibri"/>
          <w:color w:val="auto"/>
          <w:lang w:eastAsia="en-US"/>
        </w:rPr>
      </w:pPr>
      <w:r>
        <w:rPr>
          <w:rFonts w:eastAsia="Calibri"/>
          <w:color w:val="auto"/>
          <w:lang w:eastAsia="en-US"/>
        </w:rPr>
        <w:t xml:space="preserve">In </w:t>
      </w:r>
      <w:r w:rsidR="004B7101">
        <w:rPr>
          <w:rFonts w:eastAsia="Calibri"/>
          <w:color w:val="auto"/>
          <w:lang w:eastAsia="en-US"/>
        </w:rPr>
        <w:t xml:space="preserve">its response </w:t>
      </w:r>
      <w:r>
        <w:rPr>
          <w:rFonts w:eastAsia="Calibri"/>
          <w:color w:val="auto"/>
          <w:lang w:eastAsia="en-US"/>
        </w:rPr>
        <w:t>the a</w:t>
      </w:r>
      <w:r w:rsidRPr="00170C98">
        <w:rPr>
          <w:rFonts w:eastAsia="Calibri"/>
          <w:color w:val="auto"/>
          <w:lang w:eastAsia="en-US"/>
        </w:rPr>
        <w:t xml:space="preserve">pproved </w:t>
      </w:r>
      <w:r>
        <w:rPr>
          <w:rFonts w:eastAsia="Calibri"/>
          <w:color w:val="auto"/>
          <w:lang w:eastAsia="en-US"/>
        </w:rPr>
        <w:t>p</w:t>
      </w:r>
      <w:r w:rsidRPr="00170C98">
        <w:rPr>
          <w:rFonts w:eastAsia="Calibri"/>
          <w:color w:val="auto"/>
          <w:lang w:eastAsia="en-US"/>
        </w:rPr>
        <w:t xml:space="preserve">rovider </w:t>
      </w:r>
      <w:r w:rsidR="004B7101">
        <w:rPr>
          <w:rFonts w:eastAsia="Calibri"/>
          <w:color w:val="auto"/>
          <w:lang w:eastAsia="en-US"/>
        </w:rPr>
        <w:t xml:space="preserve">recognised the feedback regarding the knowledge of staff about consumers and the need for training in dementia care. </w:t>
      </w:r>
    </w:p>
    <w:p w14:paraId="4E05B445" w14:textId="77777777" w:rsidR="00F867D8" w:rsidRDefault="00E80397" w:rsidP="00E80397">
      <w:pPr>
        <w:spacing w:before="120"/>
        <w:rPr>
          <w:rFonts w:eastAsia="Calibri"/>
          <w:color w:val="auto"/>
          <w:lang w:eastAsia="en-US"/>
        </w:rPr>
      </w:pPr>
      <w:r>
        <w:rPr>
          <w:rFonts w:eastAsia="Calibri"/>
          <w:color w:val="auto"/>
          <w:lang w:eastAsia="en-US"/>
        </w:rPr>
        <w:t xml:space="preserve">I acknowledge the continuous improvements that the approved provider has taken in response to the feedback provided. However, it is my view that at the time of the assessment contact the service could not demonstrate its compliance under this requirement. </w:t>
      </w:r>
    </w:p>
    <w:p w14:paraId="544C5F30" w14:textId="5B3CA7B2" w:rsidR="004B7101" w:rsidRDefault="004B7101" w:rsidP="004B7101">
      <w:r>
        <w:rPr>
          <w:rFonts w:eastAsia="Calibri"/>
        </w:rPr>
        <w:t>I find that the approved provider is Non-compliant with this requirement.</w:t>
      </w:r>
    </w:p>
    <w:p w14:paraId="405F9EFB" w14:textId="77777777" w:rsidR="00E80397" w:rsidRPr="00095CD4" w:rsidRDefault="00E80397" w:rsidP="00E80397">
      <w:pPr>
        <w:pStyle w:val="Heading3"/>
      </w:pPr>
      <w:r w:rsidRPr="00095CD4">
        <w:t>Requirement 7(3)(e)</w:t>
      </w:r>
      <w:r>
        <w:tab/>
        <w:t>Compliant</w:t>
      </w:r>
    </w:p>
    <w:p w14:paraId="2F62D349" w14:textId="77777777" w:rsidR="00E80397" w:rsidRPr="004A3816" w:rsidRDefault="00E80397" w:rsidP="00E80397">
      <w:pPr>
        <w:rPr>
          <w:i/>
        </w:rPr>
      </w:pPr>
      <w:r w:rsidRPr="004A3816">
        <w:rPr>
          <w:i/>
        </w:rPr>
        <w:t>Regular assessment, monitoring and review of the performance of each member of the workforce is undertaken.</w:t>
      </w:r>
    </w:p>
    <w:p w14:paraId="7D5051A9" w14:textId="544823C2" w:rsidR="00E80397" w:rsidRDefault="00E80397" w:rsidP="00E80397">
      <w:r>
        <w:t xml:space="preserve">The Assessment Team said staff confirmed that performance review planning had commenced and that they had received their annual performance appraisal for 2020. Staff informed the Assessment Team that they had also completed their self-appraisals for 2020. </w:t>
      </w:r>
      <w:r w:rsidR="00F867D8">
        <w:t>M</w:t>
      </w:r>
      <w:r>
        <w:t xml:space="preserve">ost of the consumers interviewed were satisfied with the staff providing their care and services. The Manager confirmed that </w:t>
      </w:r>
      <w:r w:rsidR="00F867D8">
        <w:t xml:space="preserve">a majority </w:t>
      </w:r>
      <w:r>
        <w:t>the performance appraisal process had commenced</w:t>
      </w:r>
      <w:r w:rsidR="00260A6D">
        <w:t xml:space="preserve">. </w:t>
      </w:r>
      <w:r>
        <w:t xml:space="preserve">Management advised that staff appraisals would be reviewed to identify trends and then complete a training needs analysis for staff education requirements. </w:t>
      </w:r>
    </w:p>
    <w:p w14:paraId="3707E1B6" w14:textId="77777777" w:rsidR="00260A6D" w:rsidRDefault="00260A6D" w:rsidP="00260A6D">
      <w:pPr>
        <w:rPr>
          <w:iCs/>
        </w:rPr>
      </w:pPr>
      <w:r>
        <w:rPr>
          <w:iCs/>
        </w:rPr>
        <w:t>Based on this information I find that the approved provider is compliant with this requirement.</w:t>
      </w:r>
    </w:p>
    <w:p w14:paraId="46F9826F" w14:textId="77777777" w:rsidR="00E80397" w:rsidRDefault="00E80397" w:rsidP="00E80397">
      <w:pPr>
        <w:sectPr w:rsidR="00E80397" w:rsidSect="00F80496">
          <w:headerReference w:type="default" r:id="rId36"/>
          <w:type w:val="continuous"/>
          <w:pgSz w:w="11906" w:h="16838"/>
          <w:pgMar w:top="1701" w:right="1418" w:bottom="1418" w:left="1418" w:header="709" w:footer="397" w:gutter="0"/>
          <w:cols w:space="708"/>
          <w:titlePg/>
          <w:docGrid w:linePitch="360"/>
        </w:sectPr>
      </w:pPr>
      <w:r>
        <w:t xml:space="preserve"> </w:t>
      </w:r>
    </w:p>
    <w:p w14:paraId="6D0DAC7F" w14:textId="77777777" w:rsidR="00E80397" w:rsidRDefault="00E80397" w:rsidP="00E80397">
      <w:pPr>
        <w:pStyle w:val="Heading1"/>
        <w:tabs>
          <w:tab w:val="right" w:pos="9070"/>
        </w:tabs>
        <w:spacing w:before="560" w:after="640"/>
        <w:rPr>
          <w:color w:val="FFFFFF" w:themeColor="background1"/>
          <w:sz w:val="36"/>
        </w:rPr>
        <w:sectPr w:rsidR="00E80397" w:rsidSect="00F8049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E466308" wp14:editId="1D522D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90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09F6B9D" w14:textId="77777777" w:rsidR="00E80397" w:rsidRPr="00FD1B02" w:rsidRDefault="00E80397" w:rsidP="00E80397">
      <w:pPr>
        <w:pStyle w:val="Heading3"/>
        <w:shd w:val="clear" w:color="auto" w:fill="F2F2F2" w:themeFill="background1" w:themeFillShade="F2"/>
      </w:pPr>
      <w:r w:rsidRPr="008312AC">
        <w:t>Consumer</w:t>
      </w:r>
      <w:r w:rsidRPr="00FD1B02">
        <w:t xml:space="preserve"> outcome:</w:t>
      </w:r>
    </w:p>
    <w:p w14:paraId="3EF03A08" w14:textId="77777777" w:rsidR="00E80397" w:rsidRDefault="00E80397" w:rsidP="00E80397">
      <w:pPr>
        <w:numPr>
          <w:ilvl w:val="0"/>
          <w:numId w:val="6"/>
        </w:numPr>
        <w:shd w:val="clear" w:color="auto" w:fill="F2F2F2" w:themeFill="background1" w:themeFillShade="F2"/>
      </w:pPr>
      <w:r>
        <w:t>I am confident the organisation is well run. I can partner in improving the delivery of care and services.</w:t>
      </w:r>
    </w:p>
    <w:p w14:paraId="20EF1023" w14:textId="77777777" w:rsidR="00E80397" w:rsidRDefault="00E80397" w:rsidP="00E80397">
      <w:pPr>
        <w:pStyle w:val="Heading3"/>
        <w:shd w:val="clear" w:color="auto" w:fill="F2F2F2" w:themeFill="background1" w:themeFillShade="F2"/>
      </w:pPr>
      <w:r>
        <w:t>Organisation statement:</w:t>
      </w:r>
    </w:p>
    <w:p w14:paraId="0E4AD048" w14:textId="77777777" w:rsidR="00E80397" w:rsidRDefault="00E80397" w:rsidP="00E80397">
      <w:pPr>
        <w:numPr>
          <w:ilvl w:val="0"/>
          <w:numId w:val="6"/>
        </w:numPr>
        <w:shd w:val="clear" w:color="auto" w:fill="F2F2F2" w:themeFill="background1" w:themeFillShade="F2"/>
      </w:pPr>
      <w:r>
        <w:t>The organisation’s governing body is accountable for the delivery of safe and quality care and services.</w:t>
      </w:r>
    </w:p>
    <w:p w14:paraId="67250B28" w14:textId="77777777" w:rsidR="00E80397" w:rsidRDefault="00E80397" w:rsidP="00E80397">
      <w:pPr>
        <w:pStyle w:val="Heading2"/>
      </w:pPr>
      <w:r>
        <w:t>Assessment of Standard 8</w:t>
      </w:r>
    </w:p>
    <w:p w14:paraId="1329F5CB" w14:textId="77777777" w:rsidR="00E80397" w:rsidRDefault="00E80397" w:rsidP="00E80397">
      <w:pPr>
        <w:rPr>
          <w:rFonts w:eastAsia="Calibri"/>
          <w:color w:val="auto"/>
          <w:lang w:eastAsia="en-US"/>
        </w:rPr>
      </w:pPr>
      <w:r w:rsidRPr="004D50B0">
        <w:rPr>
          <w:rFonts w:eastAsia="Calibri"/>
          <w:color w:val="auto"/>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4BC734AD" w14:textId="77777777" w:rsidR="00E80397" w:rsidRPr="002451D7" w:rsidRDefault="00E80397" w:rsidP="00E80397">
      <w:pPr>
        <w:rPr>
          <w:rFonts w:eastAsia="Calibri"/>
          <w:color w:val="auto"/>
          <w:szCs w:val="22"/>
          <w:lang w:eastAsia="en-US"/>
        </w:rPr>
      </w:pPr>
      <w:r w:rsidRPr="000F087A">
        <w:rPr>
          <w:rFonts w:eastAsiaTheme="minorHAnsi"/>
          <w:color w:val="auto"/>
          <w:szCs w:val="22"/>
          <w:lang w:eastAsia="en-US"/>
        </w:rPr>
        <w:t>The organisations governance frameworks and systems provide guidance for staff to perform their roles</w:t>
      </w:r>
      <w:r w:rsidRPr="002451D7">
        <w:rPr>
          <w:rFonts w:eastAsiaTheme="minorHAnsi"/>
          <w:color w:val="auto"/>
          <w:szCs w:val="22"/>
          <w:lang w:eastAsia="en-US"/>
        </w:rPr>
        <w:t>.</w:t>
      </w:r>
      <w:r>
        <w:rPr>
          <w:rFonts w:eastAsia="Calibri"/>
          <w:color w:val="auto"/>
          <w:szCs w:val="22"/>
          <w:lang w:eastAsia="en-US"/>
        </w:rPr>
        <w:t xml:space="preserve"> </w:t>
      </w:r>
      <w:r w:rsidRPr="002451D7">
        <w:rPr>
          <w:rFonts w:eastAsia="Calibri"/>
          <w:color w:val="auto"/>
          <w:lang w:eastAsia="en-US"/>
        </w:rPr>
        <w:t xml:space="preserve">The Assessment Team found that the organisation has </w:t>
      </w:r>
      <w:r w:rsidRPr="002451D7">
        <w:rPr>
          <w:color w:val="auto"/>
        </w:rPr>
        <w:t xml:space="preserve">policies and procedures, human resource systems, risk management mechanisms, governance frameworks and information management </w:t>
      </w:r>
      <w:r w:rsidRPr="005752D8">
        <w:rPr>
          <w:color w:val="auto"/>
        </w:rPr>
        <w:t xml:space="preserve">systems </w:t>
      </w:r>
      <w:r>
        <w:rPr>
          <w:color w:val="auto"/>
        </w:rPr>
        <w:t>to support the delivery of the outcomes across the Standards and this Standard.</w:t>
      </w:r>
    </w:p>
    <w:p w14:paraId="343CB913" w14:textId="551DB82E" w:rsidR="00E80397" w:rsidRDefault="00E80397" w:rsidP="00E80397">
      <w:pPr>
        <w:rPr>
          <w:rFonts w:eastAsia="Fira Sans Light"/>
          <w:szCs w:val="22"/>
          <w:lang w:eastAsia="en-US"/>
        </w:rPr>
      </w:pPr>
      <w:r>
        <w:rPr>
          <w:rFonts w:eastAsia="Fira Sans Light"/>
          <w:szCs w:val="22"/>
          <w:lang w:eastAsia="en-US"/>
        </w:rPr>
        <w:t>The Assessment Team found that t</w:t>
      </w:r>
      <w:r w:rsidRPr="004416E8">
        <w:rPr>
          <w:rFonts w:eastAsia="Fira Sans Light"/>
          <w:szCs w:val="22"/>
          <w:lang w:eastAsia="en-US"/>
        </w:rPr>
        <w:t xml:space="preserve">he service </w:t>
      </w:r>
      <w:r>
        <w:rPr>
          <w:rFonts w:eastAsia="Fira Sans Light"/>
          <w:szCs w:val="22"/>
          <w:lang w:eastAsia="en-US"/>
        </w:rPr>
        <w:t>has</w:t>
      </w:r>
      <w:r w:rsidRPr="004416E8">
        <w:rPr>
          <w:rFonts w:eastAsia="Fira Sans Light"/>
          <w:szCs w:val="22"/>
          <w:lang w:eastAsia="en-US"/>
        </w:rPr>
        <w:t xml:space="preserve"> systems and practices in place to </w:t>
      </w:r>
      <w:r w:rsidR="00676BDA">
        <w:rPr>
          <w:rFonts w:eastAsia="Fira Sans Light"/>
          <w:szCs w:val="22"/>
          <w:lang w:eastAsia="en-US"/>
        </w:rPr>
        <w:t xml:space="preserve">manage high-impact or high-prevalence risks associated with the care of consumers, </w:t>
      </w:r>
      <w:r w:rsidRPr="004416E8">
        <w:rPr>
          <w:rFonts w:eastAsia="Fira Sans Light"/>
          <w:szCs w:val="22"/>
          <w:lang w:eastAsia="en-US"/>
        </w:rPr>
        <w:t xml:space="preserve">to </w:t>
      </w:r>
      <w:r w:rsidR="00B20381">
        <w:rPr>
          <w:rFonts w:eastAsia="Fira Sans Light"/>
          <w:szCs w:val="22"/>
          <w:lang w:eastAsia="en-US"/>
        </w:rPr>
        <w:t xml:space="preserve">identify and respond to </w:t>
      </w:r>
      <w:r w:rsidRPr="004416E8">
        <w:rPr>
          <w:rFonts w:eastAsia="Fira Sans Light"/>
          <w:szCs w:val="22"/>
          <w:lang w:eastAsia="en-US"/>
        </w:rPr>
        <w:t>abuse and neglect of consumers and support consumers to live the best life they can.</w:t>
      </w:r>
      <w:r w:rsidRPr="00681CD1">
        <w:rPr>
          <w:rFonts w:eastAsia="Fira Sans Light"/>
          <w:szCs w:val="22"/>
          <w:lang w:eastAsia="en-US"/>
        </w:rPr>
        <w:t xml:space="preserve"> </w:t>
      </w:r>
    </w:p>
    <w:p w14:paraId="1894DAC8" w14:textId="53D248C0" w:rsidR="00E80397" w:rsidRDefault="00E80397" w:rsidP="00676BDA">
      <w:pPr>
        <w:spacing w:before="120"/>
        <w:rPr>
          <w:color w:val="auto"/>
        </w:rPr>
      </w:pPr>
      <w:r>
        <w:rPr>
          <w:iCs/>
        </w:rPr>
        <w:t xml:space="preserve">The Assessment Team found that the organisation has a documented clinical governance framework and policies to support antimicrobial stewardship and minimise the use of restraint. </w:t>
      </w:r>
    </w:p>
    <w:p w14:paraId="48EDCE60" w14:textId="661317BB" w:rsidR="006F514D" w:rsidRPr="00544495" w:rsidRDefault="00D076EC" w:rsidP="00D076EC">
      <w:pPr>
        <w:rPr>
          <w:rFonts w:eastAsia="Calibri"/>
          <w:color w:val="auto"/>
          <w:lang w:eastAsia="en-US"/>
        </w:rPr>
      </w:pPr>
      <w:r>
        <w:rPr>
          <w:rFonts w:eastAsia="Calibri"/>
          <w:color w:val="auto"/>
          <w:lang w:eastAsia="en-US"/>
        </w:rPr>
        <w:t xml:space="preserve">Three of the </w:t>
      </w:r>
      <w:r w:rsidR="00CB040E">
        <w:rPr>
          <w:rFonts w:eastAsia="Calibri"/>
          <w:color w:val="auto"/>
          <w:lang w:eastAsia="en-US"/>
        </w:rPr>
        <w:t xml:space="preserve">five </w:t>
      </w:r>
      <w:r>
        <w:rPr>
          <w:rFonts w:eastAsia="Calibri"/>
          <w:color w:val="auto"/>
          <w:lang w:eastAsia="en-US"/>
        </w:rPr>
        <w:t xml:space="preserve">specific requirements of this Standard were assessed and I have found them to be compliant. However, as </w:t>
      </w:r>
      <w:proofErr w:type="gramStart"/>
      <w:r>
        <w:rPr>
          <w:rFonts w:eastAsia="Calibri"/>
          <w:color w:val="auto"/>
          <w:lang w:eastAsia="en-US"/>
        </w:rPr>
        <w:t>all of</w:t>
      </w:r>
      <w:proofErr w:type="gramEnd"/>
      <w:r>
        <w:rPr>
          <w:rFonts w:eastAsia="Calibri"/>
          <w:color w:val="auto"/>
          <w:lang w:eastAsia="en-US"/>
        </w:rPr>
        <w:t xml:space="preserve"> the requirements were not assessed </w:t>
      </w:r>
      <w:r w:rsidRPr="00544495">
        <w:rPr>
          <w:rFonts w:eastAsia="Calibri"/>
          <w:color w:val="auto"/>
          <w:lang w:eastAsia="en-US"/>
        </w:rPr>
        <w:t>an overall rating for the Quality Standard is not provided.</w:t>
      </w:r>
    </w:p>
    <w:p w14:paraId="290237F8" w14:textId="77777777" w:rsidR="00E80397" w:rsidRPr="00702FAC" w:rsidRDefault="00E80397" w:rsidP="00E80397">
      <w:pPr>
        <w:pStyle w:val="Heading2"/>
        <w:rPr>
          <w:i/>
          <w:color w:val="0000FF"/>
          <w:sz w:val="24"/>
          <w:szCs w:val="24"/>
        </w:rPr>
      </w:pPr>
      <w:r>
        <w:lastRenderedPageBreak/>
        <w:t>Assessment of Standard 8 Requirements</w:t>
      </w:r>
      <w:r w:rsidRPr="0066387A">
        <w:rPr>
          <w:i/>
          <w:color w:val="0000FF"/>
          <w:sz w:val="24"/>
          <w:szCs w:val="24"/>
        </w:rPr>
        <w:t xml:space="preserve"> </w:t>
      </w:r>
    </w:p>
    <w:p w14:paraId="5529FF3B" w14:textId="77777777" w:rsidR="00E80397" w:rsidRPr="00506F7F" w:rsidRDefault="00E80397" w:rsidP="00E80397">
      <w:pPr>
        <w:pStyle w:val="Heading3"/>
      </w:pPr>
      <w:r w:rsidRPr="00506F7F">
        <w:t>Requirement 8(3)(c)</w:t>
      </w:r>
      <w:r>
        <w:tab/>
        <w:t>Compliant</w:t>
      </w:r>
    </w:p>
    <w:p w14:paraId="473167FB" w14:textId="77777777" w:rsidR="00E80397" w:rsidRPr="004A3816" w:rsidRDefault="00E80397" w:rsidP="00E80397">
      <w:pPr>
        <w:rPr>
          <w:i/>
        </w:rPr>
      </w:pPr>
      <w:r w:rsidRPr="004A3816">
        <w:rPr>
          <w:i/>
        </w:rPr>
        <w:t>Effective organisation wide governance systems relating to the following:</w:t>
      </w:r>
    </w:p>
    <w:p w14:paraId="4D6ED117" w14:textId="77777777" w:rsidR="00E80397" w:rsidRPr="004A3816" w:rsidRDefault="00E80397" w:rsidP="00E80397">
      <w:pPr>
        <w:numPr>
          <w:ilvl w:val="0"/>
          <w:numId w:val="13"/>
        </w:numPr>
        <w:tabs>
          <w:tab w:val="right" w:pos="9026"/>
        </w:tabs>
        <w:spacing w:before="0" w:after="0"/>
        <w:ind w:left="567" w:hanging="425"/>
        <w:outlineLvl w:val="4"/>
        <w:rPr>
          <w:i/>
        </w:rPr>
      </w:pPr>
      <w:r w:rsidRPr="004A3816">
        <w:rPr>
          <w:i/>
        </w:rPr>
        <w:t>information management;</w:t>
      </w:r>
    </w:p>
    <w:p w14:paraId="2F582F15" w14:textId="77777777" w:rsidR="00E80397" w:rsidRPr="004A3816" w:rsidRDefault="00E80397" w:rsidP="00E80397">
      <w:pPr>
        <w:numPr>
          <w:ilvl w:val="0"/>
          <w:numId w:val="13"/>
        </w:numPr>
        <w:tabs>
          <w:tab w:val="right" w:pos="9026"/>
        </w:tabs>
        <w:spacing w:before="0" w:after="0"/>
        <w:ind w:left="567" w:hanging="425"/>
        <w:outlineLvl w:val="4"/>
        <w:rPr>
          <w:i/>
        </w:rPr>
      </w:pPr>
      <w:r w:rsidRPr="004A3816">
        <w:rPr>
          <w:i/>
        </w:rPr>
        <w:t>continuous improvement;</w:t>
      </w:r>
    </w:p>
    <w:p w14:paraId="6512F64B" w14:textId="77777777" w:rsidR="00E80397" w:rsidRPr="004A3816" w:rsidRDefault="00E80397" w:rsidP="00E80397">
      <w:pPr>
        <w:numPr>
          <w:ilvl w:val="0"/>
          <w:numId w:val="13"/>
        </w:numPr>
        <w:tabs>
          <w:tab w:val="right" w:pos="9026"/>
        </w:tabs>
        <w:spacing w:before="0" w:after="0"/>
        <w:ind w:left="567" w:hanging="425"/>
        <w:outlineLvl w:val="4"/>
        <w:rPr>
          <w:i/>
        </w:rPr>
      </w:pPr>
      <w:r w:rsidRPr="004A3816">
        <w:rPr>
          <w:i/>
        </w:rPr>
        <w:t>financial governance;</w:t>
      </w:r>
    </w:p>
    <w:p w14:paraId="237F87E5" w14:textId="77777777" w:rsidR="00E80397" w:rsidRPr="004A3816" w:rsidRDefault="00E80397" w:rsidP="00E80397">
      <w:pPr>
        <w:numPr>
          <w:ilvl w:val="0"/>
          <w:numId w:val="13"/>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E8D1E33" w14:textId="77777777" w:rsidR="00E80397" w:rsidRPr="004A3816" w:rsidRDefault="00E80397" w:rsidP="00E80397">
      <w:pPr>
        <w:numPr>
          <w:ilvl w:val="0"/>
          <w:numId w:val="13"/>
        </w:numPr>
        <w:tabs>
          <w:tab w:val="right" w:pos="9026"/>
        </w:tabs>
        <w:spacing w:before="0" w:after="0"/>
        <w:ind w:left="567" w:hanging="425"/>
        <w:outlineLvl w:val="4"/>
        <w:rPr>
          <w:i/>
        </w:rPr>
      </w:pPr>
      <w:r w:rsidRPr="004A3816">
        <w:rPr>
          <w:i/>
        </w:rPr>
        <w:t>regulatory compliance;</w:t>
      </w:r>
    </w:p>
    <w:p w14:paraId="36CC8BB4" w14:textId="77777777" w:rsidR="00E80397" w:rsidRDefault="00E80397" w:rsidP="00E80397">
      <w:pPr>
        <w:numPr>
          <w:ilvl w:val="0"/>
          <w:numId w:val="13"/>
        </w:numPr>
        <w:tabs>
          <w:tab w:val="right" w:pos="9026"/>
        </w:tabs>
        <w:spacing w:before="0" w:after="0"/>
        <w:ind w:left="567" w:hanging="425"/>
        <w:outlineLvl w:val="4"/>
        <w:rPr>
          <w:i/>
        </w:rPr>
      </w:pPr>
      <w:r w:rsidRPr="004A3816">
        <w:rPr>
          <w:i/>
        </w:rPr>
        <w:t>feedback and complaints.</w:t>
      </w:r>
    </w:p>
    <w:p w14:paraId="601857EC" w14:textId="77777777" w:rsidR="00E80397" w:rsidRDefault="00E80397" w:rsidP="00E80397">
      <w:pPr>
        <w:tabs>
          <w:tab w:val="right" w:pos="9026"/>
        </w:tabs>
        <w:spacing w:before="0" w:after="0"/>
        <w:ind w:left="142"/>
        <w:outlineLvl w:val="4"/>
        <w:rPr>
          <w:iCs/>
        </w:rPr>
      </w:pPr>
    </w:p>
    <w:p w14:paraId="5BBEFD5C" w14:textId="77777777" w:rsidR="00676BDA" w:rsidRDefault="00E80397" w:rsidP="00E80397">
      <w:pPr>
        <w:spacing w:before="0" w:after="240"/>
        <w:rPr>
          <w:rFonts w:eastAsia="Calibri"/>
          <w:color w:val="FF0000"/>
          <w:lang w:eastAsia="en-US"/>
        </w:rPr>
      </w:pPr>
      <w:r>
        <w:rPr>
          <w:rFonts w:eastAsia="Calibri"/>
          <w:color w:val="auto"/>
          <w:lang w:eastAsia="en-US"/>
        </w:rPr>
        <w:t>The Assessment Team found that the service demonstrated that they have governance systems in place for information management, continuous improvement, financial governance, workforce governance, regulatory compliance and feedback and complaints.</w:t>
      </w:r>
      <w:r w:rsidRPr="00163FEE">
        <w:rPr>
          <w:rFonts w:eastAsia="Calibri"/>
          <w:lang w:eastAsia="en-US"/>
        </w:rPr>
        <w:t xml:space="preserve"> </w:t>
      </w:r>
      <w:r>
        <w:rPr>
          <w:rFonts w:eastAsia="Calibri"/>
          <w:lang w:eastAsia="en-US"/>
        </w:rPr>
        <w:t>Staff have access to information to assist with the safe delivery of care and services. The service has a Continuous Improvement Plan which is updated from information and issues identified from complaints and feedback, risks, changes in regulatory requirements which impact on consumers and critical incidents</w:t>
      </w:r>
      <w:r w:rsidRPr="0038215F">
        <w:rPr>
          <w:rFonts w:eastAsia="Calibri"/>
          <w:color w:val="FF0000"/>
          <w:lang w:eastAsia="en-US"/>
        </w:rPr>
        <w:t>.</w:t>
      </w:r>
      <w:r>
        <w:rPr>
          <w:rFonts w:eastAsia="Calibri"/>
          <w:color w:val="FF0000"/>
          <w:lang w:eastAsia="en-US"/>
        </w:rPr>
        <w:t xml:space="preserve"> </w:t>
      </w:r>
    </w:p>
    <w:p w14:paraId="20F1E947" w14:textId="415DCCE1" w:rsidR="00E80397" w:rsidRPr="007E494D" w:rsidRDefault="00E80397" w:rsidP="00E80397">
      <w:pPr>
        <w:spacing w:before="0" w:after="240"/>
        <w:rPr>
          <w:rFonts w:eastAsiaTheme="minorHAnsi"/>
          <w:color w:val="auto"/>
          <w:szCs w:val="22"/>
          <w:lang w:eastAsia="en-US"/>
        </w:rPr>
      </w:pPr>
      <w:r w:rsidRPr="00E87594">
        <w:rPr>
          <w:rFonts w:eastAsiaTheme="minorHAnsi"/>
          <w:color w:val="auto"/>
          <w:szCs w:val="22"/>
          <w:lang w:eastAsia="en-US"/>
        </w:rPr>
        <w:t xml:space="preserve">Management told the Assessment Team the service tracks legislative changes through </w:t>
      </w:r>
      <w:r w:rsidR="00676BDA">
        <w:rPr>
          <w:rFonts w:eastAsiaTheme="minorHAnsi"/>
          <w:color w:val="auto"/>
          <w:szCs w:val="22"/>
          <w:lang w:eastAsia="en-US"/>
        </w:rPr>
        <w:t xml:space="preserve">its </w:t>
      </w:r>
      <w:r>
        <w:rPr>
          <w:rFonts w:eastAsiaTheme="minorHAnsi"/>
          <w:color w:val="auto"/>
          <w:szCs w:val="22"/>
          <w:lang w:eastAsia="en-US"/>
        </w:rPr>
        <w:t>corporate office. The information is disseminated to the service using a variety of communication strategies.</w:t>
      </w:r>
      <w:r w:rsidRPr="001B355F">
        <w:rPr>
          <w:rFonts w:eastAsiaTheme="minorHAnsi"/>
          <w:color w:val="auto"/>
          <w:szCs w:val="22"/>
          <w:lang w:eastAsia="en-US"/>
        </w:rPr>
        <w:t xml:space="preserve"> </w:t>
      </w:r>
      <w:r>
        <w:rPr>
          <w:rFonts w:eastAsiaTheme="minorHAnsi"/>
          <w:color w:val="auto"/>
          <w:szCs w:val="22"/>
          <w:lang w:eastAsia="en-US"/>
        </w:rPr>
        <w:t>The Assessment Team r</w:t>
      </w:r>
      <w:r w:rsidRPr="00E87594">
        <w:rPr>
          <w:rFonts w:eastAsiaTheme="minorHAnsi"/>
          <w:color w:val="auto"/>
          <w:szCs w:val="22"/>
          <w:lang w:eastAsia="en-US"/>
        </w:rPr>
        <w:t>eview</w:t>
      </w:r>
      <w:r>
        <w:rPr>
          <w:rFonts w:eastAsiaTheme="minorHAnsi"/>
          <w:color w:val="auto"/>
          <w:szCs w:val="22"/>
          <w:lang w:eastAsia="en-US"/>
        </w:rPr>
        <w:t>ed</w:t>
      </w:r>
      <w:r w:rsidRPr="00E87594">
        <w:rPr>
          <w:rFonts w:eastAsiaTheme="minorHAnsi"/>
          <w:color w:val="auto"/>
          <w:szCs w:val="22"/>
          <w:lang w:eastAsia="en-US"/>
        </w:rPr>
        <w:t xml:space="preserve"> the notifiable incidents register identified </w:t>
      </w:r>
      <w:r>
        <w:rPr>
          <w:rFonts w:eastAsiaTheme="minorHAnsi"/>
          <w:color w:val="auto"/>
          <w:szCs w:val="22"/>
          <w:lang w:eastAsia="en-US"/>
        </w:rPr>
        <w:t>all</w:t>
      </w:r>
      <w:r w:rsidRPr="00E87594">
        <w:rPr>
          <w:rFonts w:eastAsiaTheme="minorHAnsi"/>
          <w:color w:val="auto"/>
          <w:szCs w:val="22"/>
          <w:lang w:eastAsia="en-US"/>
        </w:rPr>
        <w:t xml:space="preserve"> incidents had been logged, reported if necessary and demonstrated that care plans had been reviewed for all consumers involved.</w:t>
      </w:r>
    </w:p>
    <w:p w14:paraId="25CDB46B" w14:textId="77777777" w:rsidR="00060D2B" w:rsidRDefault="00060D2B" w:rsidP="00060D2B">
      <w:pPr>
        <w:rPr>
          <w:iCs/>
        </w:rPr>
      </w:pPr>
      <w:r>
        <w:rPr>
          <w:iCs/>
        </w:rPr>
        <w:t>Based on this information I find that the approved provider is compliant with this requirement.</w:t>
      </w:r>
    </w:p>
    <w:p w14:paraId="3C2DBE2A" w14:textId="77777777" w:rsidR="00E80397" w:rsidRPr="00506F7F" w:rsidRDefault="00E80397" w:rsidP="00E80397">
      <w:pPr>
        <w:pStyle w:val="Heading3"/>
      </w:pPr>
      <w:r w:rsidRPr="00506F7F">
        <w:t>Requirement 8(3)(d)</w:t>
      </w:r>
      <w:r>
        <w:tab/>
        <w:t>Compliant</w:t>
      </w:r>
    </w:p>
    <w:p w14:paraId="41E51DE9" w14:textId="77777777" w:rsidR="00E80397" w:rsidRPr="004A3816" w:rsidRDefault="00E80397" w:rsidP="00E80397">
      <w:pPr>
        <w:rPr>
          <w:i/>
        </w:rPr>
      </w:pPr>
      <w:r w:rsidRPr="004A3816">
        <w:rPr>
          <w:i/>
        </w:rPr>
        <w:t>Effective risk management systems and practices, including but not limited to the following:</w:t>
      </w:r>
    </w:p>
    <w:p w14:paraId="0DB94685" w14:textId="77777777" w:rsidR="00E80397" w:rsidRPr="004A3816" w:rsidRDefault="00E80397" w:rsidP="00E80397">
      <w:pPr>
        <w:numPr>
          <w:ilvl w:val="0"/>
          <w:numId w:val="14"/>
        </w:numPr>
        <w:tabs>
          <w:tab w:val="right" w:pos="9026"/>
        </w:tabs>
        <w:spacing w:before="0" w:after="0"/>
        <w:ind w:left="567" w:hanging="425"/>
        <w:outlineLvl w:val="4"/>
        <w:rPr>
          <w:i/>
        </w:rPr>
      </w:pPr>
      <w:r w:rsidRPr="004A3816">
        <w:rPr>
          <w:i/>
        </w:rPr>
        <w:t>managing high impact or high prevalence risks associated with the care of consumers;</w:t>
      </w:r>
    </w:p>
    <w:p w14:paraId="17D30BC0" w14:textId="77777777" w:rsidR="00E80397" w:rsidRPr="004A3816" w:rsidRDefault="00E80397" w:rsidP="00E80397">
      <w:pPr>
        <w:numPr>
          <w:ilvl w:val="0"/>
          <w:numId w:val="14"/>
        </w:numPr>
        <w:tabs>
          <w:tab w:val="right" w:pos="9026"/>
        </w:tabs>
        <w:spacing w:before="0" w:after="0"/>
        <w:ind w:left="567" w:hanging="425"/>
        <w:outlineLvl w:val="4"/>
        <w:rPr>
          <w:i/>
        </w:rPr>
      </w:pPr>
      <w:r w:rsidRPr="004A3816">
        <w:rPr>
          <w:i/>
        </w:rPr>
        <w:t>identifying and responding to abuse and neglect of consumers;</w:t>
      </w:r>
    </w:p>
    <w:p w14:paraId="16767768" w14:textId="77777777" w:rsidR="00E80397" w:rsidRDefault="00E80397" w:rsidP="00E80397">
      <w:pPr>
        <w:numPr>
          <w:ilvl w:val="0"/>
          <w:numId w:val="14"/>
        </w:numPr>
        <w:tabs>
          <w:tab w:val="right" w:pos="9026"/>
        </w:tabs>
        <w:spacing w:before="0" w:after="0"/>
        <w:ind w:left="567" w:hanging="425"/>
        <w:outlineLvl w:val="4"/>
        <w:rPr>
          <w:i/>
        </w:rPr>
      </w:pPr>
      <w:r w:rsidRPr="004A3816">
        <w:rPr>
          <w:i/>
        </w:rPr>
        <w:t>supporting consumers to live the best life they can.</w:t>
      </w:r>
    </w:p>
    <w:p w14:paraId="59CF7C2A" w14:textId="77777777" w:rsidR="00E80397" w:rsidRDefault="00E80397" w:rsidP="00E80397">
      <w:pPr>
        <w:tabs>
          <w:tab w:val="right" w:pos="9026"/>
        </w:tabs>
        <w:spacing w:before="0" w:after="0"/>
        <w:ind w:left="142"/>
        <w:outlineLvl w:val="4"/>
        <w:rPr>
          <w:i/>
        </w:rPr>
      </w:pPr>
    </w:p>
    <w:p w14:paraId="07DB379F" w14:textId="4689AFAD" w:rsidR="00E80397" w:rsidRDefault="00E80397" w:rsidP="00E80397">
      <w:pPr>
        <w:spacing w:before="0" w:after="240"/>
        <w:rPr>
          <w:rFonts w:eastAsia="Fira Sans Light"/>
          <w:szCs w:val="22"/>
          <w:lang w:eastAsia="en-US"/>
        </w:rPr>
      </w:pPr>
      <w:bookmarkStart w:id="13" w:name="_Hlk57204726"/>
      <w:r>
        <w:rPr>
          <w:rFonts w:eastAsia="Fira Sans Light"/>
          <w:szCs w:val="22"/>
          <w:lang w:eastAsia="en-US"/>
        </w:rPr>
        <w:t>The Assessment Team found that t</w:t>
      </w:r>
      <w:r w:rsidRPr="004416E8">
        <w:rPr>
          <w:rFonts w:eastAsia="Fira Sans Light"/>
          <w:szCs w:val="22"/>
          <w:lang w:eastAsia="en-US"/>
        </w:rPr>
        <w:t xml:space="preserve">he service </w:t>
      </w:r>
      <w:r>
        <w:rPr>
          <w:rFonts w:eastAsia="Fira Sans Light"/>
          <w:szCs w:val="22"/>
          <w:lang w:eastAsia="en-US"/>
        </w:rPr>
        <w:t>has</w:t>
      </w:r>
      <w:r w:rsidRPr="004416E8">
        <w:rPr>
          <w:rFonts w:eastAsia="Fira Sans Light"/>
          <w:szCs w:val="22"/>
          <w:lang w:eastAsia="en-US"/>
        </w:rPr>
        <w:t xml:space="preserve"> systems and practices in place to </w:t>
      </w:r>
      <w:r>
        <w:rPr>
          <w:rFonts w:eastAsia="Fira Sans Light"/>
          <w:szCs w:val="22"/>
          <w:lang w:eastAsia="en-US"/>
        </w:rPr>
        <w:t>monitor and manage risks</w:t>
      </w:r>
      <w:r w:rsidRPr="004416E8">
        <w:rPr>
          <w:rFonts w:eastAsia="Fira Sans Light"/>
          <w:szCs w:val="22"/>
          <w:lang w:eastAsia="en-US"/>
        </w:rPr>
        <w:t xml:space="preserve"> associated with the care of </w:t>
      </w:r>
      <w:r>
        <w:rPr>
          <w:rFonts w:eastAsia="Fira Sans Light"/>
          <w:szCs w:val="22"/>
          <w:lang w:eastAsia="en-US"/>
        </w:rPr>
        <w:t>its</w:t>
      </w:r>
      <w:r w:rsidRPr="004416E8">
        <w:rPr>
          <w:rFonts w:eastAsia="Fira Sans Light"/>
          <w:szCs w:val="22"/>
          <w:lang w:eastAsia="en-US"/>
        </w:rPr>
        <w:t xml:space="preserve"> consumers, identify</w:t>
      </w:r>
      <w:r>
        <w:rPr>
          <w:rFonts w:eastAsia="Fira Sans Light"/>
          <w:szCs w:val="22"/>
          <w:lang w:eastAsia="en-US"/>
        </w:rPr>
        <w:t xml:space="preserve"> </w:t>
      </w:r>
      <w:r w:rsidRPr="004416E8">
        <w:rPr>
          <w:rFonts w:eastAsia="Fira Sans Light"/>
          <w:szCs w:val="22"/>
          <w:lang w:eastAsia="en-US"/>
        </w:rPr>
        <w:t>and respond</w:t>
      </w:r>
      <w:r>
        <w:rPr>
          <w:rFonts w:eastAsia="Fira Sans Light"/>
          <w:szCs w:val="22"/>
          <w:lang w:eastAsia="en-US"/>
        </w:rPr>
        <w:t xml:space="preserve"> </w:t>
      </w:r>
      <w:r w:rsidRPr="004416E8">
        <w:rPr>
          <w:rFonts w:eastAsia="Fira Sans Light"/>
          <w:szCs w:val="22"/>
          <w:lang w:eastAsia="en-US"/>
        </w:rPr>
        <w:t xml:space="preserve">to abuse and neglect of consumers and support consumers to live the best life they can. </w:t>
      </w:r>
      <w:bookmarkEnd w:id="13"/>
      <w:r>
        <w:rPr>
          <w:rFonts w:eastAsia="Fira Sans Light"/>
          <w:szCs w:val="22"/>
          <w:lang w:eastAsia="en-US"/>
        </w:rPr>
        <w:t xml:space="preserve">Policies were seen to be in place to support these practices. </w:t>
      </w:r>
    </w:p>
    <w:p w14:paraId="7FF17280" w14:textId="77777777" w:rsidR="00E80397" w:rsidRPr="00AD1804" w:rsidRDefault="00E80397" w:rsidP="00E80397">
      <w:pPr>
        <w:spacing w:before="0" w:after="240"/>
        <w:rPr>
          <w:rFonts w:eastAsiaTheme="minorHAnsi"/>
          <w:color w:val="auto"/>
          <w:szCs w:val="22"/>
          <w:lang w:eastAsia="en-US"/>
        </w:rPr>
      </w:pPr>
      <w:r>
        <w:rPr>
          <w:rFonts w:eastAsia="Fira Sans Light"/>
          <w:szCs w:val="22"/>
          <w:lang w:eastAsia="en-US"/>
        </w:rPr>
        <w:lastRenderedPageBreak/>
        <w:t xml:space="preserve">Staff said that they have received training in relation to consumer centred care and reportable assaults and could provide examples of how these policies could be applied in practice. </w:t>
      </w:r>
      <w:r>
        <w:rPr>
          <w:rFonts w:eastAsiaTheme="minorHAnsi"/>
          <w:color w:val="auto"/>
          <w:szCs w:val="22"/>
          <w:lang w:eastAsia="en-US"/>
        </w:rPr>
        <w:t>The Assessment Team r</w:t>
      </w:r>
      <w:r w:rsidRPr="00E87594">
        <w:rPr>
          <w:rFonts w:eastAsiaTheme="minorHAnsi"/>
          <w:color w:val="auto"/>
          <w:szCs w:val="22"/>
          <w:lang w:eastAsia="en-US"/>
        </w:rPr>
        <w:t>eview</w:t>
      </w:r>
      <w:r>
        <w:rPr>
          <w:rFonts w:eastAsiaTheme="minorHAnsi"/>
          <w:color w:val="auto"/>
          <w:szCs w:val="22"/>
          <w:lang w:eastAsia="en-US"/>
        </w:rPr>
        <w:t>ed</w:t>
      </w:r>
      <w:r w:rsidRPr="00E87594">
        <w:rPr>
          <w:rFonts w:eastAsiaTheme="minorHAnsi"/>
          <w:color w:val="auto"/>
          <w:szCs w:val="22"/>
          <w:lang w:eastAsia="en-US"/>
        </w:rPr>
        <w:t xml:space="preserve"> the notifiable incidents register identified </w:t>
      </w:r>
      <w:r>
        <w:rPr>
          <w:rFonts w:eastAsiaTheme="minorHAnsi"/>
          <w:color w:val="auto"/>
          <w:szCs w:val="22"/>
          <w:lang w:eastAsia="en-US"/>
        </w:rPr>
        <w:t>all</w:t>
      </w:r>
      <w:r w:rsidRPr="00E87594">
        <w:rPr>
          <w:rFonts w:eastAsiaTheme="minorHAnsi"/>
          <w:color w:val="auto"/>
          <w:szCs w:val="22"/>
          <w:lang w:eastAsia="en-US"/>
        </w:rPr>
        <w:t xml:space="preserve"> incidents had been logged, reported if necessary and demonstrated that care plans had been reviewed for all consumers involved.</w:t>
      </w:r>
      <w:r>
        <w:rPr>
          <w:rFonts w:eastAsiaTheme="minorHAnsi"/>
          <w:color w:val="auto"/>
          <w:szCs w:val="22"/>
          <w:lang w:eastAsia="en-US"/>
        </w:rPr>
        <w:t xml:space="preserve"> </w:t>
      </w:r>
    </w:p>
    <w:p w14:paraId="5F8F3015" w14:textId="77777777" w:rsidR="00060D2B" w:rsidRDefault="00060D2B" w:rsidP="00060D2B">
      <w:pPr>
        <w:rPr>
          <w:iCs/>
        </w:rPr>
      </w:pPr>
      <w:r>
        <w:rPr>
          <w:iCs/>
        </w:rPr>
        <w:t>Based on this information I find that the approved provider is compliant with this requirement.</w:t>
      </w:r>
    </w:p>
    <w:p w14:paraId="7E5AFABA" w14:textId="77777777" w:rsidR="00E80397" w:rsidRPr="00506F7F" w:rsidRDefault="00E80397" w:rsidP="00E80397">
      <w:pPr>
        <w:pStyle w:val="Heading3"/>
      </w:pPr>
      <w:r w:rsidRPr="00506F7F">
        <w:t>Requirement 8(3)(e)</w:t>
      </w:r>
      <w:r>
        <w:tab/>
        <w:t>Compliant</w:t>
      </w:r>
    </w:p>
    <w:p w14:paraId="0351A44A" w14:textId="77777777" w:rsidR="00E80397" w:rsidRPr="004A3816" w:rsidRDefault="00E80397" w:rsidP="00E80397">
      <w:pPr>
        <w:rPr>
          <w:i/>
        </w:rPr>
      </w:pPr>
      <w:r w:rsidRPr="004A3816">
        <w:rPr>
          <w:i/>
        </w:rPr>
        <w:t>Where clinical care is provided—a clinical governance framework, including but not limited to the following:</w:t>
      </w:r>
    </w:p>
    <w:p w14:paraId="6E1861F4" w14:textId="77777777" w:rsidR="00E80397" w:rsidRPr="004A3816" w:rsidRDefault="00E80397" w:rsidP="00E80397">
      <w:pPr>
        <w:numPr>
          <w:ilvl w:val="0"/>
          <w:numId w:val="15"/>
        </w:numPr>
        <w:tabs>
          <w:tab w:val="right" w:pos="9026"/>
        </w:tabs>
        <w:spacing w:before="0" w:after="0"/>
        <w:ind w:left="567" w:hanging="425"/>
        <w:outlineLvl w:val="4"/>
        <w:rPr>
          <w:i/>
        </w:rPr>
      </w:pPr>
      <w:r w:rsidRPr="004A3816">
        <w:rPr>
          <w:i/>
        </w:rPr>
        <w:t>antimicrobial stewardship;</w:t>
      </w:r>
    </w:p>
    <w:p w14:paraId="3872BAE4" w14:textId="77777777" w:rsidR="00E80397" w:rsidRPr="004A3816" w:rsidRDefault="00E80397" w:rsidP="00E80397">
      <w:pPr>
        <w:numPr>
          <w:ilvl w:val="0"/>
          <w:numId w:val="15"/>
        </w:numPr>
        <w:tabs>
          <w:tab w:val="right" w:pos="9026"/>
        </w:tabs>
        <w:spacing w:before="0" w:after="0"/>
        <w:ind w:left="567" w:hanging="425"/>
        <w:outlineLvl w:val="4"/>
        <w:rPr>
          <w:i/>
        </w:rPr>
      </w:pPr>
      <w:r w:rsidRPr="004A3816">
        <w:rPr>
          <w:i/>
        </w:rPr>
        <w:t>minimising the use of restraint;</w:t>
      </w:r>
    </w:p>
    <w:p w14:paraId="247880F1" w14:textId="77777777" w:rsidR="00E80397" w:rsidRDefault="00E80397" w:rsidP="00E80397">
      <w:pPr>
        <w:numPr>
          <w:ilvl w:val="0"/>
          <w:numId w:val="15"/>
        </w:numPr>
        <w:tabs>
          <w:tab w:val="right" w:pos="9026"/>
        </w:tabs>
        <w:spacing w:before="0" w:after="0"/>
        <w:ind w:left="567" w:hanging="425"/>
        <w:outlineLvl w:val="4"/>
        <w:rPr>
          <w:i/>
        </w:rPr>
      </w:pPr>
      <w:r w:rsidRPr="004A3816">
        <w:rPr>
          <w:i/>
        </w:rPr>
        <w:t>open disclosure.</w:t>
      </w:r>
    </w:p>
    <w:p w14:paraId="3DF7554C" w14:textId="77777777" w:rsidR="00E80397" w:rsidRDefault="00E80397" w:rsidP="00E80397">
      <w:pPr>
        <w:tabs>
          <w:tab w:val="right" w:pos="9026"/>
        </w:tabs>
        <w:spacing w:before="0" w:after="0"/>
        <w:ind w:left="567"/>
        <w:outlineLvl w:val="4"/>
        <w:rPr>
          <w:i/>
        </w:rPr>
      </w:pPr>
    </w:p>
    <w:p w14:paraId="549023D8" w14:textId="77777777" w:rsidR="00E80397" w:rsidRDefault="00E80397" w:rsidP="00E80397">
      <w:pPr>
        <w:tabs>
          <w:tab w:val="right" w:pos="9026"/>
        </w:tabs>
        <w:spacing w:before="0" w:after="0"/>
        <w:outlineLvl w:val="4"/>
        <w:rPr>
          <w:iCs/>
        </w:rPr>
      </w:pPr>
      <w:r>
        <w:rPr>
          <w:iCs/>
        </w:rPr>
        <w:t xml:space="preserve">The Assessment Team found that the organisation has a documented clinical governance framework and policies to support antimicrobial stewardship and minimise the use of restraint. Management advised that the framework and policies has assisted the service with risk identification particularly in the recent COVID 19 infection control requirements and has supported the service to plan and review the safety of services delivered. </w:t>
      </w:r>
    </w:p>
    <w:p w14:paraId="13346CD9" w14:textId="77777777" w:rsidR="00060D2B" w:rsidRDefault="00060D2B" w:rsidP="00060D2B">
      <w:pPr>
        <w:rPr>
          <w:iCs/>
        </w:rPr>
      </w:pPr>
      <w:r>
        <w:rPr>
          <w:iCs/>
        </w:rPr>
        <w:t>Based on this information I find that the approved provider is compliant with this requirement.</w:t>
      </w:r>
    </w:p>
    <w:p w14:paraId="535A0227" w14:textId="77777777" w:rsidR="00E80397" w:rsidRDefault="00E80397" w:rsidP="00E80397">
      <w:pPr>
        <w:tabs>
          <w:tab w:val="right" w:pos="9026"/>
        </w:tabs>
      </w:pPr>
    </w:p>
    <w:p w14:paraId="67CD4E18" w14:textId="77777777" w:rsidR="00FD2E94" w:rsidRDefault="00FD2E94" w:rsidP="00E80397">
      <w:pPr>
        <w:pStyle w:val="Heading1"/>
      </w:pPr>
    </w:p>
    <w:p w14:paraId="528E96D9" w14:textId="77777777" w:rsidR="00E31605" w:rsidRDefault="00E31605" w:rsidP="00E80397">
      <w:pPr>
        <w:pStyle w:val="Heading1"/>
      </w:pPr>
    </w:p>
    <w:p w14:paraId="38FC7080" w14:textId="77777777" w:rsidR="00E31605" w:rsidRDefault="00E31605" w:rsidP="00E80397">
      <w:pPr>
        <w:pStyle w:val="Heading1"/>
      </w:pPr>
    </w:p>
    <w:p w14:paraId="314F4A05" w14:textId="26268487" w:rsidR="00E31605" w:rsidRDefault="00E31605" w:rsidP="00E80397">
      <w:pPr>
        <w:pStyle w:val="Heading1"/>
      </w:pPr>
    </w:p>
    <w:p w14:paraId="2EB6F9D3" w14:textId="77777777" w:rsidR="00F33987" w:rsidRPr="00F33987" w:rsidRDefault="00F33987" w:rsidP="00F33987"/>
    <w:p w14:paraId="3EBB36E5" w14:textId="649E8B35" w:rsidR="0018457C" w:rsidRDefault="0018457C" w:rsidP="00E80397">
      <w:pPr>
        <w:pStyle w:val="Heading1"/>
      </w:pPr>
      <w:r>
        <w:lastRenderedPageBreak/>
        <w:t>Areas for improvement</w:t>
      </w:r>
    </w:p>
    <w:p w14:paraId="1221038E" w14:textId="77777777" w:rsidR="0018457C" w:rsidRPr="00E830C7" w:rsidRDefault="0018457C" w:rsidP="0018457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921463" w14:textId="77777777" w:rsidR="0018457C" w:rsidRDefault="0018457C" w:rsidP="0018457C">
      <w:pPr>
        <w:pStyle w:val="Heading3"/>
      </w:pPr>
      <w:r w:rsidRPr="00853601">
        <w:t xml:space="preserve">Requirement </w:t>
      </w:r>
      <w:r>
        <w:t>2</w:t>
      </w:r>
      <w:r w:rsidRPr="00853601">
        <w:t>(3)(</w:t>
      </w:r>
      <w:r>
        <w:t>a</w:t>
      </w:r>
      <w:r w:rsidRPr="00853601">
        <w:t>)</w:t>
      </w:r>
    </w:p>
    <w:p w14:paraId="5A24DD79" w14:textId="77777777" w:rsidR="0018457C" w:rsidRPr="00F9072B" w:rsidRDefault="0018457C" w:rsidP="0018457C">
      <w:pPr>
        <w:pStyle w:val="Heading3"/>
        <w:rPr>
          <w:b w:val="0"/>
          <w:i/>
          <w:sz w:val="24"/>
        </w:rPr>
      </w:pPr>
      <w:r w:rsidRPr="00F9072B">
        <w:rPr>
          <w:b w:val="0"/>
          <w:i/>
          <w:color w:val="auto"/>
          <w:sz w:val="24"/>
        </w:rPr>
        <w:t>Assessment and planning, including consideration of risks to the consumer’s health and well-being, informs the delivery of safe and effective care and services</w:t>
      </w:r>
      <w:r w:rsidRPr="00F9072B">
        <w:rPr>
          <w:b w:val="0"/>
          <w:i/>
          <w:sz w:val="24"/>
        </w:rPr>
        <w:tab/>
      </w:r>
    </w:p>
    <w:p w14:paraId="34252E0E" w14:textId="77777777" w:rsidR="00FD2E94" w:rsidRDefault="00FD2E94" w:rsidP="0018457C">
      <w:pPr>
        <w:pStyle w:val="ListBullet"/>
        <w:ind w:left="720" w:hanging="360"/>
      </w:pPr>
      <w:r>
        <w:t>Demonstrate that the c</w:t>
      </w:r>
      <w:r w:rsidR="0018457C">
        <w:t>are planning</w:t>
      </w:r>
      <w:r>
        <w:t xml:space="preserve"> and </w:t>
      </w:r>
      <w:r w:rsidR="0018457C">
        <w:t>system is effective in identifying and managing consideration of risk</w:t>
      </w:r>
      <w:r>
        <w:t xml:space="preserve"> and </w:t>
      </w:r>
      <w:r w:rsidR="0018457C">
        <w:t>that this informs the delivery of safe and effective care and services</w:t>
      </w:r>
    </w:p>
    <w:p w14:paraId="53515E0C" w14:textId="549772CC" w:rsidR="0018457C" w:rsidRPr="00691D7D" w:rsidRDefault="00FD2E94" w:rsidP="0018457C">
      <w:pPr>
        <w:pStyle w:val="ListBullet"/>
        <w:ind w:left="720" w:hanging="360"/>
      </w:pPr>
      <w:r>
        <w:t>M</w:t>
      </w:r>
      <w:r w:rsidR="0018457C">
        <w:t>onitored and review</w:t>
      </w:r>
      <w:r>
        <w:t xml:space="preserve"> the effectiveness of this system</w:t>
      </w:r>
    </w:p>
    <w:p w14:paraId="7391CC32" w14:textId="77777777" w:rsidR="0018457C" w:rsidRPr="00853601" w:rsidRDefault="0018457C" w:rsidP="0018457C">
      <w:pPr>
        <w:pStyle w:val="Heading3"/>
      </w:pPr>
      <w:r w:rsidRPr="00853601">
        <w:t>Requirement 3(3)(</w:t>
      </w:r>
      <w:r>
        <w:t>a</w:t>
      </w:r>
      <w:r w:rsidRPr="00853601">
        <w:t>)</w:t>
      </w:r>
      <w:r>
        <w:tab/>
      </w:r>
    </w:p>
    <w:p w14:paraId="3B539233" w14:textId="77777777" w:rsidR="0018457C" w:rsidRPr="004A3816" w:rsidRDefault="0018457C" w:rsidP="0018457C">
      <w:pPr>
        <w:rPr>
          <w:i/>
        </w:rPr>
      </w:pPr>
      <w:r w:rsidRPr="004A3816">
        <w:rPr>
          <w:i/>
        </w:rPr>
        <w:t>Each consumer gets safe and effective personal care, clinical care, or both personal care and clinical care, that:</w:t>
      </w:r>
    </w:p>
    <w:p w14:paraId="101C8812" w14:textId="77777777" w:rsidR="0018457C" w:rsidRPr="005860C2" w:rsidRDefault="0018457C" w:rsidP="0018457C">
      <w:pPr>
        <w:pStyle w:val="ListParagraph"/>
        <w:numPr>
          <w:ilvl w:val="0"/>
          <w:numId w:val="36"/>
        </w:numPr>
        <w:tabs>
          <w:tab w:val="right" w:pos="9026"/>
        </w:tabs>
        <w:spacing w:before="0" w:after="0"/>
        <w:outlineLvl w:val="4"/>
        <w:rPr>
          <w:i/>
        </w:rPr>
      </w:pPr>
      <w:r w:rsidRPr="005860C2">
        <w:rPr>
          <w:i/>
        </w:rPr>
        <w:t>is best practice; and</w:t>
      </w:r>
    </w:p>
    <w:p w14:paraId="319CD057" w14:textId="77777777" w:rsidR="0018457C" w:rsidRPr="005860C2" w:rsidRDefault="0018457C" w:rsidP="0018457C">
      <w:pPr>
        <w:pStyle w:val="ListParagraph"/>
        <w:numPr>
          <w:ilvl w:val="0"/>
          <w:numId w:val="36"/>
        </w:numPr>
        <w:tabs>
          <w:tab w:val="right" w:pos="9026"/>
        </w:tabs>
        <w:spacing w:before="0" w:after="0"/>
        <w:outlineLvl w:val="4"/>
        <w:rPr>
          <w:i/>
        </w:rPr>
      </w:pPr>
      <w:r w:rsidRPr="005860C2">
        <w:rPr>
          <w:i/>
        </w:rPr>
        <w:t>is tailored to their needs; and</w:t>
      </w:r>
    </w:p>
    <w:p w14:paraId="67F15D1D" w14:textId="77777777" w:rsidR="0018457C" w:rsidRPr="00243F0D" w:rsidRDefault="0018457C" w:rsidP="0018457C">
      <w:pPr>
        <w:numPr>
          <w:ilvl w:val="0"/>
          <w:numId w:val="36"/>
        </w:numPr>
        <w:tabs>
          <w:tab w:val="right" w:pos="9026"/>
        </w:tabs>
        <w:spacing w:before="0" w:after="0"/>
        <w:outlineLvl w:val="4"/>
        <w:rPr>
          <w:i/>
        </w:rPr>
      </w:pPr>
      <w:r w:rsidRPr="004A3816">
        <w:rPr>
          <w:i/>
        </w:rPr>
        <w:t>optimises their health and well-being.</w:t>
      </w:r>
    </w:p>
    <w:p w14:paraId="318E14A0" w14:textId="3B088D92" w:rsidR="0018457C" w:rsidRPr="005860C2" w:rsidRDefault="00FD2E94" w:rsidP="0018457C">
      <w:pPr>
        <w:pStyle w:val="ListBullet"/>
        <w:ind w:left="720" w:hanging="360"/>
      </w:pPr>
      <w:r>
        <w:t xml:space="preserve">Demonstrate that each </w:t>
      </w:r>
      <w:r w:rsidR="0018457C">
        <w:t>consumer gets clinical and personal care that is tailored to meet the individual consumer’s needs; that is best practice and optimises their health and well-being</w:t>
      </w:r>
      <w:r>
        <w:t>, including but not limited to</w:t>
      </w:r>
      <w:r w:rsidR="00C169FE">
        <w:t xml:space="preserve"> oral care, behaviour management</w:t>
      </w:r>
      <w:r w:rsidR="00124FA5">
        <w:t xml:space="preserve"> and monitoring the use of psychotropics.</w:t>
      </w:r>
    </w:p>
    <w:p w14:paraId="32BA17F7" w14:textId="77777777" w:rsidR="0018457C" w:rsidRPr="00A54A97" w:rsidRDefault="0018457C" w:rsidP="0018457C">
      <w:pPr>
        <w:pStyle w:val="Heading3"/>
      </w:pPr>
      <w:r w:rsidRPr="00D435F8">
        <w:t xml:space="preserve">Requirement </w:t>
      </w:r>
      <w:r>
        <w:t>7</w:t>
      </w:r>
      <w:r w:rsidRPr="00D435F8">
        <w:t>(3)(</w:t>
      </w:r>
      <w:r>
        <w:t>d</w:t>
      </w:r>
      <w:r w:rsidRPr="00D435F8">
        <w:t>)</w:t>
      </w:r>
      <w:r>
        <w:tab/>
      </w:r>
    </w:p>
    <w:p w14:paraId="28363067" w14:textId="77777777" w:rsidR="0018457C" w:rsidRPr="001A5621" w:rsidRDefault="0018457C" w:rsidP="0018457C">
      <w:pPr>
        <w:pStyle w:val="ListBullet"/>
        <w:numPr>
          <w:ilvl w:val="0"/>
          <w:numId w:val="0"/>
        </w:numPr>
        <w:ind w:left="360"/>
      </w:pPr>
      <w:r w:rsidRPr="001A5621">
        <w:rPr>
          <w:i/>
        </w:rPr>
        <w:t>The workforce is recruited, trained, equipped and supported to deliver the outcomes required by these standards.</w:t>
      </w:r>
    </w:p>
    <w:p w14:paraId="5F182471" w14:textId="35DBC389" w:rsidR="00BC3CFC" w:rsidRDefault="0018457C" w:rsidP="000E77B8">
      <w:pPr>
        <w:pStyle w:val="ListBullet"/>
        <w:ind w:left="720" w:hanging="360"/>
      </w:pPr>
      <w:r>
        <w:t xml:space="preserve">That the service and organisation can demonstrate its workforce training and education is sufficient to ensure the safe delivery of care and services. </w:t>
      </w:r>
    </w:p>
    <w:p w14:paraId="4F77C0AE" w14:textId="77777777" w:rsidR="00C76696" w:rsidRDefault="00C76696" w:rsidP="00E80397">
      <w:pPr>
        <w:pStyle w:val="Heading1"/>
      </w:pPr>
    </w:p>
    <w:sectPr w:rsidR="00C76696" w:rsidSect="00E80397">
      <w:headerReference w:type="default" r:id="rId39"/>
      <w:headerReference w:type="first" r:id="rId40"/>
      <w:type w:val="continuous"/>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BD95" w14:textId="77777777" w:rsidR="00A86404" w:rsidRDefault="00B3797B">
      <w:pPr>
        <w:spacing w:before="0" w:after="0" w:line="240" w:lineRule="auto"/>
      </w:pPr>
      <w:r>
        <w:separator/>
      </w:r>
    </w:p>
  </w:endnote>
  <w:endnote w:type="continuationSeparator" w:id="0">
    <w:p w14:paraId="7206BD97" w14:textId="77777777" w:rsidR="00A86404" w:rsidRDefault="00B379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D6E" w14:textId="77777777" w:rsidR="00506F7F" w:rsidRPr="009A1F1B" w:rsidRDefault="00B379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6BD6F" w14:textId="77777777" w:rsidR="00506F7F" w:rsidRPr="00C72FFB" w:rsidRDefault="00B37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06BD70" w14:textId="77777777" w:rsidR="00506F7F" w:rsidRPr="00C72FFB" w:rsidRDefault="00B37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D71" w14:textId="77777777" w:rsidR="00506F7F" w:rsidRPr="009A1F1B" w:rsidRDefault="00B379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6BD72" w14:textId="77777777" w:rsidR="00506F7F" w:rsidRPr="00C72FFB" w:rsidRDefault="00B37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06BD73" w14:textId="77777777" w:rsidR="00506F7F" w:rsidRPr="00A3716D" w:rsidRDefault="00B379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BD91" w14:textId="77777777" w:rsidR="00A86404" w:rsidRDefault="00B3797B">
      <w:pPr>
        <w:spacing w:before="0" w:after="0" w:line="240" w:lineRule="auto"/>
      </w:pPr>
      <w:r>
        <w:separator/>
      </w:r>
    </w:p>
  </w:footnote>
  <w:footnote w:type="continuationSeparator" w:id="0">
    <w:p w14:paraId="7206BD93" w14:textId="77777777" w:rsidR="00A86404" w:rsidRDefault="00B379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D6D" w14:textId="77777777" w:rsidR="00506F7F" w:rsidRDefault="00B3797B" w:rsidP="0004322A">
    <w:pPr>
      <w:pStyle w:val="Header"/>
      <w:tabs>
        <w:tab w:val="clear" w:pos="4513"/>
        <w:tab w:val="clear" w:pos="9026"/>
        <w:tab w:val="center" w:pos="4535"/>
      </w:tabs>
    </w:pPr>
    <w:r>
      <w:rPr>
        <w:noProof/>
        <w:color w:val="auto"/>
        <w:sz w:val="20"/>
      </w:rPr>
      <w:drawing>
        <wp:anchor distT="0" distB="0" distL="114300" distR="114300" simplePos="0" relativeHeight="251646976" behindDoc="1" locked="0" layoutInCell="1" allowOverlap="1" wp14:anchorId="7206BD91" wp14:editId="7206BD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82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13E0" w14:textId="77777777" w:rsidR="00C84E7E" w:rsidRPr="00FB0086" w:rsidRDefault="00C84E7E" w:rsidP="00FB0086">
    <w:pPr>
      <w:pStyle w:val="Header"/>
    </w:pPr>
    <w:r>
      <w:rPr>
        <w:noProof/>
        <w:color w:val="auto"/>
        <w:sz w:val="20"/>
      </w:rPr>
      <w:drawing>
        <wp:anchor distT="0" distB="0" distL="114300" distR="114300" simplePos="0" relativeHeight="251680768" behindDoc="1" locked="0" layoutInCell="1" allowOverlap="1" wp14:anchorId="05E46ECA" wp14:editId="277AE558">
          <wp:simplePos x="0" y="0"/>
          <wp:positionH relativeFrom="page">
            <wp:posOffset>0</wp:posOffset>
          </wp:positionH>
          <wp:positionV relativeFrom="paragraph">
            <wp:posOffset>-349885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1B20" w14:textId="77777777" w:rsidR="00C84E7E" w:rsidRDefault="00C84E7E" w:rsidP="0004322A">
    <w:r>
      <w:rPr>
        <w:noProof/>
        <w:color w:val="auto"/>
        <w:sz w:val="20"/>
      </w:rPr>
      <w:drawing>
        <wp:anchor distT="0" distB="0" distL="114300" distR="114300" simplePos="0" relativeHeight="251679744" behindDoc="1" locked="0" layoutInCell="1" allowOverlap="1" wp14:anchorId="30BD3005" wp14:editId="64E7FB7E">
          <wp:simplePos x="0" y="0"/>
          <wp:positionH relativeFrom="page">
            <wp:align>right</wp:align>
          </wp:positionH>
          <wp:positionV relativeFrom="paragraph">
            <wp:posOffset>-364490</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6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613D" w14:textId="77777777" w:rsidR="00C84E7E" w:rsidRPr="00FB0086" w:rsidRDefault="00C84E7E" w:rsidP="00FB0086">
    <w:pPr>
      <w:pStyle w:val="Header"/>
    </w:pPr>
    <w:r>
      <w:rPr>
        <w:noProof/>
        <w:color w:val="auto"/>
        <w:sz w:val="20"/>
      </w:rPr>
      <w:drawing>
        <wp:anchor distT="0" distB="0" distL="114300" distR="114300" simplePos="0" relativeHeight="251683840" behindDoc="1" locked="0" layoutInCell="1" allowOverlap="1" wp14:anchorId="38546BA7" wp14:editId="19B2B911">
          <wp:simplePos x="0" y="0"/>
          <wp:positionH relativeFrom="page">
            <wp:posOffset>0</wp:posOffset>
          </wp:positionH>
          <wp:positionV relativeFrom="paragraph">
            <wp:posOffset>-349885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5377" w14:textId="77777777" w:rsidR="00C84E7E" w:rsidRDefault="00C84E7E" w:rsidP="0004322A">
    <w:r>
      <w:rPr>
        <w:noProof/>
        <w:color w:val="auto"/>
        <w:sz w:val="20"/>
      </w:rPr>
      <w:drawing>
        <wp:anchor distT="0" distB="0" distL="114300" distR="114300" simplePos="0" relativeHeight="251682816" behindDoc="1" locked="0" layoutInCell="1" allowOverlap="1" wp14:anchorId="78727B04" wp14:editId="5AE65159">
          <wp:simplePos x="0" y="0"/>
          <wp:positionH relativeFrom="page">
            <wp:align>right</wp:align>
          </wp:positionH>
          <wp:positionV relativeFrom="paragraph">
            <wp:posOffset>-364490</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6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AA51" w14:textId="77777777" w:rsidR="00C22ABE" w:rsidRPr="00FB0086" w:rsidRDefault="00C22ABE" w:rsidP="00FB0086">
    <w:pPr>
      <w:pStyle w:val="Header"/>
    </w:pPr>
    <w:r>
      <w:rPr>
        <w:noProof/>
        <w:color w:val="auto"/>
        <w:sz w:val="20"/>
      </w:rPr>
      <w:drawing>
        <wp:anchor distT="0" distB="0" distL="114300" distR="114300" simplePos="0" relativeHeight="251686912" behindDoc="1" locked="0" layoutInCell="1" allowOverlap="1" wp14:anchorId="23F6B6D3" wp14:editId="4AD0912C">
          <wp:simplePos x="0" y="0"/>
          <wp:positionH relativeFrom="page">
            <wp:posOffset>0</wp:posOffset>
          </wp:positionH>
          <wp:positionV relativeFrom="paragraph">
            <wp:posOffset>-349885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51B7" w14:textId="77777777" w:rsidR="00C22ABE" w:rsidRDefault="00C22ABE" w:rsidP="0004322A">
    <w:r>
      <w:rPr>
        <w:noProof/>
        <w:color w:val="auto"/>
        <w:sz w:val="20"/>
      </w:rPr>
      <w:drawing>
        <wp:anchor distT="0" distB="0" distL="114300" distR="114300" simplePos="0" relativeHeight="251685888" behindDoc="1" locked="0" layoutInCell="1" allowOverlap="1" wp14:anchorId="3E5E1AA1" wp14:editId="3B305D91">
          <wp:simplePos x="0" y="0"/>
          <wp:positionH relativeFrom="page">
            <wp:align>right</wp:align>
          </wp:positionH>
          <wp:positionV relativeFrom="paragraph">
            <wp:posOffset>-364490</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6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9995" w14:textId="77777777" w:rsidR="00AE0D16" w:rsidRPr="00FB0086" w:rsidRDefault="00AE0D16" w:rsidP="00FB0086">
    <w:pPr>
      <w:pStyle w:val="Header"/>
    </w:pPr>
    <w:r>
      <w:rPr>
        <w:noProof/>
        <w:color w:val="auto"/>
        <w:sz w:val="20"/>
      </w:rPr>
      <w:drawing>
        <wp:anchor distT="0" distB="0" distL="114300" distR="114300" simplePos="0" relativeHeight="251661312" behindDoc="1" locked="0" layoutInCell="1" allowOverlap="1" wp14:anchorId="79389146" wp14:editId="0A2A256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85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74CA" w14:textId="77777777" w:rsidR="00AE0D16" w:rsidRPr="008008C6" w:rsidRDefault="00AE0D16" w:rsidP="00A80DEE">
    <w:pPr>
      <w:tabs>
        <w:tab w:val="left" w:pos="1656"/>
      </w:tabs>
      <w:rPr>
        <w:rFonts w:ascii="Arial Black" w:hAnsi="Arial Black"/>
        <w:color w:val="FFFFFF" w:themeColor="background1"/>
        <w:sz w:val="36"/>
        <w:szCs w:val="36"/>
      </w:rPr>
    </w:pPr>
    <w:r>
      <w:rPr>
        <w:rFonts w:ascii="Arial Black" w:hAnsi="Arial Black"/>
        <w:color w:val="FFFFFF" w:themeColor="background1"/>
        <w:sz w:val="36"/>
        <w:szCs w:val="36"/>
      </w:rPr>
      <w: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8824" w14:textId="5CE07BA8" w:rsidR="00E80397" w:rsidRPr="002B11CD" w:rsidRDefault="00E80397" w:rsidP="00F80496">
    <w:pPr>
      <w:pStyle w:val="Header"/>
      <w:tabs>
        <w:tab w:val="clear" w:pos="4513"/>
        <w:tab w:val="clear" w:pos="9026"/>
        <w:tab w:val="right" w:pos="9070"/>
      </w:tabs>
      <w:spacing w:before="0" w:after="480"/>
      <w:rPr>
        <w:rFonts w:ascii="Arial Black" w:hAnsi="Arial Black"/>
        <w:color w:val="FFFFFF" w:themeColor="background1"/>
        <w:sz w:val="36"/>
      </w:rPr>
    </w:pP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C119B0A" wp14:editId="7834BB02">
          <wp:simplePos x="0" y="0"/>
          <wp:positionH relativeFrom="page">
            <wp:align>left</wp:align>
          </wp:positionH>
          <wp:positionV relativeFrom="paragraph">
            <wp:posOffset>-443865</wp:posOffset>
          </wp:positionV>
          <wp:extent cx="7541260" cy="1276240"/>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588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1260" cy="127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 xml:space="preserve">STANDARD 3  </w:t>
    </w:r>
    <w:r w:rsidR="00165793">
      <w:rPr>
        <w:rFonts w:ascii="Arial Black" w:hAnsi="Arial Black"/>
        <w:color w:val="FFFFFF" w:themeColor="background1"/>
        <w:sz w:val="36"/>
      </w:rPr>
      <w:t xml:space="preserve">                 </w:t>
    </w:r>
    <w:r w:rsidR="00E323A6">
      <w:rPr>
        <w:rFonts w:ascii="Arial Black" w:hAnsi="Arial Black"/>
        <w:color w:val="FFFFFF" w:themeColor="background1"/>
        <w:sz w:val="36"/>
      </w:rPr>
      <w:t xml:space="preserve">      </w:t>
    </w:r>
    <w:r>
      <w:rPr>
        <w:rFonts w:ascii="Arial Black" w:hAnsi="Arial Black"/>
        <w:color w:val="FFFFFF" w:themeColor="background1"/>
        <w:sz w:val="36"/>
      </w:rPr>
      <w:t>N</w:t>
    </w:r>
    <w:r w:rsidR="00E323A6">
      <w:rPr>
        <w:rFonts w:ascii="Arial Black" w:hAnsi="Arial Black"/>
        <w:color w:val="FFFFFF" w:themeColor="background1"/>
        <w:sz w:val="36"/>
      </w:rPr>
      <w:t>ON-COMPLIANT</w:t>
    </w:r>
    <w:r w:rsidR="00165793">
      <w:rPr>
        <w:rFonts w:ascii="Arial Black" w:hAnsi="Arial Black"/>
        <w:color w:val="FFFFFF" w:themeColor="background1"/>
        <w:sz w:val="36"/>
      </w:rPr>
      <w:t xml:space="preserve">               </w:t>
    </w:r>
    <w:r w:rsidR="00BF3F30">
      <w:rPr>
        <w:rFonts w:ascii="Arial Black" w:hAnsi="Arial Black"/>
        <w:color w:val="FFFFFF" w:themeColor="background1"/>
        <w:sz w:val="36"/>
      </w:rPr>
      <w:t xml:space="preserve">Personal and clinical care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9942" w14:textId="77777777" w:rsidR="00E80397" w:rsidRPr="00703E80" w:rsidRDefault="00E80397" w:rsidP="00F804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F4E2CC" wp14:editId="3E4F3CD6">
          <wp:simplePos x="0" y="0"/>
          <wp:positionH relativeFrom="page">
            <wp:align>right</wp:align>
          </wp:positionH>
          <wp:positionV relativeFrom="paragraph">
            <wp:posOffset>-430530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05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10BD" w14:textId="77777777" w:rsidR="00AE0D16" w:rsidRDefault="00AE0D16" w:rsidP="0004322A">
    <w:pPr>
      <w:pStyle w:val="Header"/>
      <w:tabs>
        <w:tab w:val="clear" w:pos="4513"/>
        <w:tab w:val="clear" w:pos="9026"/>
        <w:tab w:val="center" w:pos="4535"/>
      </w:tabs>
    </w:pPr>
    <w:r>
      <w:rPr>
        <w:noProof/>
        <w:color w:val="auto"/>
        <w:sz w:val="20"/>
      </w:rPr>
      <w:drawing>
        <wp:anchor distT="0" distB="0" distL="114300" distR="114300" simplePos="0" relativeHeight="251668480" behindDoc="1" locked="0" layoutInCell="1" allowOverlap="1" wp14:anchorId="6CE295AD" wp14:editId="4B950DC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AE5F" w14:textId="77777777" w:rsidR="00E80397" w:rsidRPr="00FB0086" w:rsidRDefault="00E80397" w:rsidP="00F80496">
    <w:pPr>
      <w:pStyle w:val="Header"/>
    </w:pPr>
    <w:r>
      <w:rPr>
        <w:noProof/>
        <w:color w:val="auto"/>
        <w:sz w:val="20"/>
      </w:rPr>
      <w:drawing>
        <wp:anchor distT="0" distB="0" distL="114300" distR="114300" simplePos="0" relativeHeight="251675648" behindDoc="1" locked="0" layoutInCell="1" allowOverlap="1" wp14:anchorId="070F34F9" wp14:editId="6D6FEF4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56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408B" w14:textId="77777777" w:rsidR="00E80397" w:rsidRDefault="00E80397" w:rsidP="00F80496">
    <w:pPr>
      <w:tabs>
        <w:tab w:val="left" w:pos="3624"/>
      </w:tabs>
    </w:pPr>
    <w:r>
      <w:rPr>
        <w:noProof/>
        <w:color w:val="auto"/>
        <w:sz w:val="20"/>
      </w:rPr>
      <w:drawing>
        <wp:anchor distT="0" distB="0" distL="114300" distR="114300" simplePos="0" relativeHeight="251670528" behindDoc="1" locked="0" layoutInCell="1" allowOverlap="1" wp14:anchorId="7A3B40D2" wp14:editId="4E32A3D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98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D4D0" w14:textId="77777777" w:rsidR="00E80397" w:rsidRPr="00703E80" w:rsidRDefault="00E80397" w:rsidP="00F8049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7C32F38" wp14:editId="65F723D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079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9195" w14:textId="77777777" w:rsidR="00E80397" w:rsidRPr="008D7780" w:rsidRDefault="00E80397" w:rsidP="00F80496">
    <w:pPr>
      <w:pStyle w:val="Header"/>
    </w:pPr>
    <w:r>
      <w:rPr>
        <w:noProof/>
        <w:color w:val="auto"/>
        <w:sz w:val="20"/>
      </w:rPr>
      <w:drawing>
        <wp:anchor distT="0" distB="0" distL="114300" distR="114300" simplePos="0" relativeHeight="251677696" behindDoc="1" locked="0" layoutInCell="1" allowOverlap="1" wp14:anchorId="552737FD" wp14:editId="5C9BBDE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0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14EF" w14:textId="77777777" w:rsidR="00E80397" w:rsidRDefault="00E80397" w:rsidP="00F80496">
    <w:pPr>
      <w:tabs>
        <w:tab w:val="left" w:pos="3624"/>
      </w:tabs>
    </w:pPr>
    <w:r>
      <w:rPr>
        <w:noProof/>
        <w:color w:val="auto"/>
        <w:sz w:val="20"/>
      </w:rPr>
      <w:drawing>
        <wp:anchor distT="0" distB="0" distL="114300" distR="114300" simplePos="0" relativeHeight="251671552" behindDoc="1" locked="0" layoutInCell="1" allowOverlap="1" wp14:anchorId="5DD1FED8" wp14:editId="5C2A84D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06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3EE4" w14:textId="5841A4A8" w:rsidR="008F32C8" w:rsidRPr="008F32C8" w:rsidRDefault="00B379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1072" behindDoc="1" locked="0" layoutInCell="1" allowOverlap="1" wp14:anchorId="35145DA0" wp14:editId="69589DF0">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5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8057" w14:textId="77777777" w:rsidR="00506F7F" w:rsidRDefault="00B3797B" w:rsidP="009C6F30">
    <w:pPr>
      <w:tabs>
        <w:tab w:val="left" w:pos="3624"/>
      </w:tabs>
    </w:pPr>
    <w:r>
      <w:rPr>
        <w:noProof/>
        <w:color w:val="auto"/>
        <w:sz w:val="20"/>
      </w:rPr>
      <w:drawing>
        <wp:anchor distT="0" distB="0" distL="114300" distR="114300" simplePos="0" relativeHeight="251649024" behindDoc="1" locked="0" layoutInCell="1" allowOverlap="1" wp14:anchorId="07AFDFBA" wp14:editId="01268664">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41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BFC2" w14:textId="77777777" w:rsidR="00AE0D16" w:rsidRDefault="00AE0D16">
    <w:pPr>
      <w:pStyle w:val="Header"/>
    </w:pPr>
    <w:r w:rsidRPr="003C6EC2">
      <w:rPr>
        <w:rFonts w:eastAsia="Calibri"/>
        <w:noProof/>
      </w:rPr>
      <w:drawing>
        <wp:anchor distT="0" distB="0" distL="114300" distR="114300" simplePos="0" relativeHeight="251655168" behindDoc="1" locked="0" layoutInCell="1" allowOverlap="1" wp14:anchorId="303D5AFD" wp14:editId="3CD866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92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3D83" w14:textId="77777777" w:rsidR="00AE0D16" w:rsidRDefault="00AE0D16" w:rsidP="0004322A">
    <w:r>
      <w:rPr>
        <w:noProof/>
        <w:color w:val="auto"/>
        <w:sz w:val="20"/>
      </w:rPr>
      <w:drawing>
        <wp:anchor distT="0" distB="0" distL="114300" distR="114300" simplePos="0" relativeHeight="251650048" behindDoc="1" locked="0" layoutInCell="1" allowOverlap="1" wp14:anchorId="54DCD2EF" wp14:editId="3694F50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1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46BE" w14:textId="77777777" w:rsidR="00AE0D16" w:rsidRPr="005F44D8" w:rsidRDefault="00AE0D16" w:rsidP="005F44D8">
    <w:pPr>
      <w:pStyle w:val="Header"/>
    </w:pPr>
    <w:r>
      <w:rPr>
        <w:noProof/>
        <w:color w:val="auto"/>
        <w:sz w:val="20"/>
      </w:rPr>
      <w:drawing>
        <wp:anchor distT="0" distB="0" distL="114300" distR="114300" simplePos="0" relativeHeight="251657216" behindDoc="1" locked="0" layoutInCell="1" allowOverlap="1" wp14:anchorId="0B894EC9" wp14:editId="2DA039C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37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29E" w14:textId="77777777" w:rsidR="00AE0D16" w:rsidRDefault="00AE0D16" w:rsidP="0004322A">
    <w:r>
      <w:rPr>
        <w:noProof/>
        <w:color w:val="auto"/>
        <w:sz w:val="20"/>
      </w:rPr>
      <w:drawing>
        <wp:anchor distT="0" distB="0" distL="114300" distR="114300" simplePos="0" relativeHeight="251648000" behindDoc="1" locked="0" layoutInCell="1" allowOverlap="1" wp14:anchorId="76D663EE" wp14:editId="19C4A85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35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7151" w14:textId="4056C446" w:rsidR="00AE0D16" w:rsidRPr="00703E80" w:rsidRDefault="00AE0D1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87A9CEC" wp14:editId="02E2CDA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906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6314" w14:textId="77777777" w:rsidR="00AE0D16" w:rsidRPr="00FB0086" w:rsidRDefault="00AE0D16" w:rsidP="00FB0086">
    <w:pPr>
      <w:pStyle w:val="Header"/>
    </w:pPr>
    <w:r>
      <w:rPr>
        <w:noProof/>
        <w:color w:val="auto"/>
        <w:sz w:val="20"/>
      </w:rPr>
      <w:drawing>
        <wp:anchor distT="0" distB="0" distL="114300" distR="114300" simplePos="0" relativeHeight="251660288" behindDoc="1" locked="0" layoutInCell="1" allowOverlap="1" wp14:anchorId="51F715F7" wp14:editId="0F12905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4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B108" w14:textId="77777777" w:rsidR="00AE0D16" w:rsidRDefault="00AE0D16" w:rsidP="0004322A">
    <w:r>
      <w:rPr>
        <w:noProof/>
        <w:color w:val="auto"/>
        <w:sz w:val="20"/>
      </w:rPr>
      <w:drawing>
        <wp:anchor distT="0" distB="0" distL="114300" distR="114300" simplePos="0" relativeHeight="251652096" behindDoc="1" locked="0" layoutInCell="1" allowOverlap="1" wp14:anchorId="5637D110" wp14:editId="365C37E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6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C6208"/>
    <w:multiLevelType w:val="hybridMultilevel"/>
    <w:tmpl w:val="988A9512"/>
    <w:lvl w:ilvl="0" w:tplc="0B7A9214">
      <w:start w:val="3"/>
      <w:numFmt w:val="decimal"/>
      <w:lvlText w:val="%1"/>
      <w:lvlJc w:val="left"/>
      <w:pPr>
        <w:ind w:left="720" w:hanging="360"/>
      </w:pPr>
      <w:rPr>
        <w:rFonts w:eastAsiaTheme="minorHAnsi"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344A87F8">
      <w:start w:val="1"/>
      <w:numFmt w:val="bullet"/>
      <w:pStyle w:val="ListParagraph"/>
      <w:lvlText w:val=""/>
      <w:lvlJc w:val="left"/>
      <w:pPr>
        <w:ind w:left="1440" w:hanging="360"/>
      </w:pPr>
      <w:rPr>
        <w:rFonts w:ascii="Symbol" w:hAnsi="Symbol" w:hint="default"/>
        <w:color w:val="auto"/>
      </w:rPr>
    </w:lvl>
    <w:lvl w:ilvl="1" w:tplc="B838F0E2" w:tentative="1">
      <w:start w:val="1"/>
      <w:numFmt w:val="bullet"/>
      <w:lvlText w:val="o"/>
      <w:lvlJc w:val="left"/>
      <w:pPr>
        <w:ind w:left="2160" w:hanging="360"/>
      </w:pPr>
      <w:rPr>
        <w:rFonts w:ascii="Courier New" w:hAnsi="Courier New" w:cs="Courier New" w:hint="default"/>
      </w:rPr>
    </w:lvl>
    <w:lvl w:ilvl="2" w:tplc="CEB82452" w:tentative="1">
      <w:start w:val="1"/>
      <w:numFmt w:val="bullet"/>
      <w:lvlText w:val=""/>
      <w:lvlJc w:val="left"/>
      <w:pPr>
        <w:ind w:left="2880" w:hanging="360"/>
      </w:pPr>
      <w:rPr>
        <w:rFonts w:ascii="Wingdings" w:hAnsi="Wingdings" w:hint="default"/>
      </w:rPr>
    </w:lvl>
    <w:lvl w:ilvl="3" w:tplc="E78C6BA8" w:tentative="1">
      <w:start w:val="1"/>
      <w:numFmt w:val="bullet"/>
      <w:lvlText w:val=""/>
      <w:lvlJc w:val="left"/>
      <w:pPr>
        <w:ind w:left="3600" w:hanging="360"/>
      </w:pPr>
      <w:rPr>
        <w:rFonts w:ascii="Symbol" w:hAnsi="Symbol" w:hint="default"/>
      </w:rPr>
    </w:lvl>
    <w:lvl w:ilvl="4" w:tplc="8DDCC952" w:tentative="1">
      <w:start w:val="1"/>
      <w:numFmt w:val="bullet"/>
      <w:lvlText w:val="o"/>
      <w:lvlJc w:val="left"/>
      <w:pPr>
        <w:ind w:left="4320" w:hanging="360"/>
      </w:pPr>
      <w:rPr>
        <w:rFonts w:ascii="Courier New" w:hAnsi="Courier New" w:cs="Courier New" w:hint="default"/>
      </w:rPr>
    </w:lvl>
    <w:lvl w:ilvl="5" w:tplc="D7A8FCEE" w:tentative="1">
      <w:start w:val="1"/>
      <w:numFmt w:val="bullet"/>
      <w:lvlText w:val=""/>
      <w:lvlJc w:val="left"/>
      <w:pPr>
        <w:ind w:left="5040" w:hanging="360"/>
      </w:pPr>
      <w:rPr>
        <w:rFonts w:ascii="Wingdings" w:hAnsi="Wingdings" w:hint="default"/>
      </w:rPr>
    </w:lvl>
    <w:lvl w:ilvl="6" w:tplc="BE58B860" w:tentative="1">
      <w:start w:val="1"/>
      <w:numFmt w:val="bullet"/>
      <w:lvlText w:val=""/>
      <w:lvlJc w:val="left"/>
      <w:pPr>
        <w:ind w:left="5760" w:hanging="360"/>
      </w:pPr>
      <w:rPr>
        <w:rFonts w:ascii="Symbol" w:hAnsi="Symbol" w:hint="default"/>
      </w:rPr>
    </w:lvl>
    <w:lvl w:ilvl="7" w:tplc="CB5054B2" w:tentative="1">
      <w:start w:val="1"/>
      <w:numFmt w:val="bullet"/>
      <w:lvlText w:val="o"/>
      <w:lvlJc w:val="left"/>
      <w:pPr>
        <w:ind w:left="6480" w:hanging="360"/>
      </w:pPr>
      <w:rPr>
        <w:rFonts w:ascii="Courier New" w:hAnsi="Courier New" w:cs="Courier New" w:hint="default"/>
      </w:rPr>
    </w:lvl>
    <w:lvl w:ilvl="8" w:tplc="A702872E"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B1FC9156">
      <w:start w:val="1"/>
      <w:numFmt w:val="lowerRoman"/>
      <w:lvlText w:val="(%1)"/>
      <w:lvlJc w:val="left"/>
      <w:pPr>
        <w:ind w:left="1080" w:hanging="720"/>
      </w:pPr>
      <w:rPr>
        <w:rFonts w:hint="default"/>
      </w:rPr>
    </w:lvl>
    <w:lvl w:ilvl="1" w:tplc="359A9BE8" w:tentative="1">
      <w:start w:val="1"/>
      <w:numFmt w:val="lowerLetter"/>
      <w:lvlText w:val="%2."/>
      <w:lvlJc w:val="left"/>
      <w:pPr>
        <w:ind w:left="1440" w:hanging="360"/>
      </w:pPr>
    </w:lvl>
    <w:lvl w:ilvl="2" w:tplc="9C8E968A" w:tentative="1">
      <w:start w:val="1"/>
      <w:numFmt w:val="lowerRoman"/>
      <w:lvlText w:val="%3."/>
      <w:lvlJc w:val="right"/>
      <w:pPr>
        <w:ind w:left="2160" w:hanging="180"/>
      </w:pPr>
    </w:lvl>
    <w:lvl w:ilvl="3" w:tplc="995024B0" w:tentative="1">
      <w:start w:val="1"/>
      <w:numFmt w:val="decimal"/>
      <w:lvlText w:val="%4."/>
      <w:lvlJc w:val="left"/>
      <w:pPr>
        <w:ind w:left="2880" w:hanging="360"/>
      </w:pPr>
    </w:lvl>
    <w:lvl w:ilvl="4" w:tplc="D180CF38" w:tentative="1">
      <w:start w:val="1"/>
      <w:numFmt w:val="lowerLetter"/>
      <w:lvlText w:val="%5."/>
      <w:lvlJc w:val="left"/>
      <w:pPr>
        <w:ind w:left="3600" w:hanging="360"/>
      </w:pPr>
    </w:lvl>
    <w:lvl w:ilvl="5" w:tplc="565A3442" w:tentative="1">
      <w:start w:val="1"/>
      <w:numFmt w:val="lowerRoman"/>
      <w:lvlText w:val="%6."/>
      <w:lvlJc w:val="right"/>
      <w:pPr>
        <w:ind w:left="4320" w:hanging="180"/>
      </w:pPr>
    </w:lvl>
    <w:lvl w:ilvl="6" w:tplc="24B2023E" w:tentative="1">
      <w:start w:val="1"/>
      <w:numFmt w:val="decimal"/>
      <w:lvlText w:val="%7."/>
      <w:lvlJc w:val="left"/>
      <w:pPr>
        <w:ind w:left="5040" w:hanging="360"/>
      </w:pPr>
    </w:lvl>
    <w:lvl w:ilvl="7" w:tplc="4E8E113E" w:tentative="1">
      <w:start w:val="1"/>
      <w:numFmt w:val="lowerLetter"/>
      <w:lvlText w:val="%8."/>
      <w:lvlJc w:val="left"/>
      <w:pPr>
        <w:ind w:left="5760" w:hanging="360"/>
      </w:pPr>
    </w:lvl>
    <w:lvl w:ilvl="8" w:tplc="D138035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B8ECD56">
      <w:start w:val="1"/>
      <w:numFmt w:val="lowerLetter"/>
      <w:lvlText w:val="(%1)"/>
      <w:lvlJc w:val="left"/>
      <w:pPr>
        <w:ind w:left="360" w:hanging="360"/>
      </w:pPr>
      <w:rPr>
        <w:rFonts w:hint="default"/>
      </w:rPr>
    </w:lvl>
    <w:lvl w:ilvl="1" w:tplc="16FC45BA" w:tentative="1">
      <w:start w:val="1"/>
      <w:numFmt w:val="lowerLetter"/>
      <w:lvlText w:val="%2."/>
      <w:lvlJc w:val="left"/>
      <w:pPr>
        <w:ind w:left="1080" w:hanging="360"/>
      </w:pPr>
    </w:lvl>
    <w:lvl w:ilvl="2" w:tplc="4F8E7194" w:tentative="1">
      <w:start w:val="1"/>
      <w:numFmt w:val="lowerRoman"/>
      <w:lvlText w:val="%3."/>
      <w:lvlJc w:val="right"/>
      <w:pPr>
        <w:ind w:left="1800" w:hanging="180"/>
      </w:pPr>
    </w:lvl>
    <w:lvl w:ilvl="3" w:tplc="DBD89D7C" w:tentative="1">
      <w:start w:val="1"/>
      <w:numFmt w:val="decimal"/>
      <w:lvlText w:val="%4."/>
      <w:lvlJc w:val="left"/>
      <w:pPr>
        <w:ind w:left="2520" w:hanging="360"/>
      </w:pPr>
    </w:lvl>
    <w:lvl w:ilvl="4" w:tplc="1C5ECB38" w:tentative="1">
      <w:start w:val="1"/>
      <w:numFmt w:val="lowerLetter"/>
      <w:lvlText w:val="%5."/>
      <w:lvlJc w:val="left"/>
      <w:pPr>
        <w:ind w:left="3240" w:hanging="360"/>
      </w:pPr>
    </w:lvl>
    <w:lvl w:ilvl="5" w:tplc="C482591A" w:tentative="1">
      <w:start w:val="1"/>
      <w:numFmt w:val="lowerRoman"/>
      <w:lvlText w:val="%6."/>
      <w:lvlJc w:val="right"/>
      <w:pPr>
        <w:ind w:left="3960" w:hanging="180"/>
      </w:pPr>
    </w:lvl>
    <w:lvl w:ilvl="6" w:tplc="947E47A0" w:tentative="1">
      <w:start w:val="1"/>
      <w:numFmt w:val="decimal"/>
      <w:lvlText w:val="%7."/>
      <w:lvlJc w:val="left"/>
      <w:pPr>
        <w:ind w:left="4680" w:hanging="360"/>
      </w:pPr>
    </w:lvl>
    <w:lvl w:ilvl="7" w:tplc="5242124E" w:tentative="1">
      <w:start w:val="1"/>
      <w:numFmt w:val="lowerLetter"/>
      <w:lvlText w:val="%8."/>
      <w:lvlJc w:val="left"/>
      <w:pPr>
        <w:ind w:left="5400" w:hanging="360"/>
      </w:pPr>
    </w:lvl>
    <w:lvl w:ilvl="8" w:tplc="BC020E02" w:tentative="1">
      <w:start w:val="1"/>
      <w:numFmt w:val="lowerRoman"/>
      <w:lvlText w:val="%9."/>
      <w:lvlJc w:val="right"/>
      <w:pPr>
        <w:ind w:left="6120" w:hanging="180"/>
      </w:pPr>
    </w:lvl>
  </w:abstractNum>
  <w:abstractNum w:abstractNumId="4" w15:restartNumberingAfterBreak="0">
    <w:nsid w:val="25F975EF"/>
    <w:multiLevelType w:val="hybridMultilevel"/>
    <w:tmpl w:val="26B440DC"/>
    <w:lvl w:ilvl="0" w:tplc="69160B5C">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2105F60"/>
    <w:multiLevelType w:val="hybridMultilevel"/>
    <w:tmpl w:val="49A21BE0"/>
    <w:lvl w:ilvl="0" w:tplc="78A23D74">
      <w:start w:val="1"/>
      <w:numFmt w:val="decimal"/>
      <w:lvlText w:val="%1."/>
      <w:lvlJc w:val="left"/>
      <w:pPr>
        <w:ind w:left="360" w:hanging="360"/>
      </w:pPr>
      <w:rPr>
        <w:rFonts w:hint="default"/>
      </w:rPr>
    </w:lvl>
    <w:lvl w:ilvl="1" w:tplc="04B6061C" w:tentative="1">
      <w:start w:val="1"/>
      <w:numFmt w:val="lowerLetter"/>
      <w:lvlText w:val="%2."/>
      <w:lvlJc w:val="left"/>
      <w:pPr>
        <w:ind w:left="1080" w:hanging="360"/>
      </w:pPr>
    </w:lvl>
    <w:lvl w:ilvl="2" w:tplc="D3A049D2" w:tentative="1">
      <w:start w:val="1"/>
      <w:numFmt w:val="lowerRoman"/>
      <w:lvlText w:val="%3."/>
      <w:lvlJc w:val="right"/>
      <w:pPr>
        <w:ind w:left="1800" w:hanging="180"/>
      </w:pPr>
    </w:lvl>
    <w:lvl w:ilvl="3" w:tplc="80C44890" w:tentative="1">
      <w:start w:val="1"/>
      <w:numFmt w:val="decimal"/>
      <w:lvlText w:val="%4."/>
      <w:lvlJc w:val="left"/>
      <w:pPr>
        <w:ind w:left="2520" w:hanging="360"/>
      </w:pPr>
    </w:lvl>
    <w:lvl w:ilvl="4" w:tplc="3B745AD2" w:tentative="1">
      <w:start w:val="1"/>
      <w:numFmt w:val="lowerLetter"/>
      <w:lvlText w:val="%5."/>
      <w:lvlJc w:val="left"/>
      <w:pPr>
        <w:ind w:left="3240" w:hanging="360"/>
      </w:pPr>
    </w:lvl>
    <w:lvl w:ilvl="5" w:tplc="A59E463C" w:tentative="1">
      <w:start w:val="1"/>
      <w:numFmt w:val="lowerRoman"/>
      <w:lvlText w:val="%6."/>
      <w:lvlJc w:val="right"/>
      <w:pPr>
        <w:ind w:left="3960" w:hanging="180"/>
      </w:pPr>
    </w:lvl>
    <w:lvl w:ilvl="6" w:tplc="028CFFF6" w:tentative="1">
      <w:start w:val="1"/>
      <w:numFmt w:val="decimal"/>
      <w:lvlText w:val="%7."/>
      <w:lvlJc w:val="left"/>
      <w:pPr>
        <w:ind w:left="4680" w:hanging="360"/>
      </w:pPr>
    </w:lvl>
    <w:lvl w:ilvl="7" w:tplc="4492F68A" w:tentative="1">
      <w:start w:val="1"/>
      <w:numFmt w:val="lowerLetter"/>
      <w:lvlText w:val="%8."/>
      <w:lvlJc w:val="left"/>
      <w:pPr>
        <w:ind w:left="5400" w:hanging="360"/>
      </w:pPr>
    </w:lvl>
    <w:lvl w:ilvl="8" w:tplc="A6327248"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97BECE6A">
      <w:start w:val="1"/>
      <w:numFmt w:val="decimal"/>
      <w:lvlText w:val="%1."/>
      <w:lvlJc w:val="left"/>
      <w:pPr>
        <w:ind w:left="360" w:hanging="360"/>
      </w:pPr>
      <w:rPr>
        <w:rFonts w:hint="default"/>
      </w:rPr>
    </w:lvl>
    <w:lvl w:ilvl="1" w:tplc="74288D12" w:tentative="1">
      <w:start w:val="1"/>
      <w:numFmt w:val="lowerLetter"/>
      <w:lvlText w:val="%2."/>
      <w:lvlJc w:val="left"/>
      <w:pPr>
        <w:ind w:left="1080" w:hanging="360"/>
      </w:pPr>
    </w:lvl>
    <w:lvl w:ilvl="2" w:tplc="663ED6A8" w:tentative="1">
      <w:start w:val="1"/>
      <w:numFmt w:val="lowerRoman"/>
      <w:lvlText w:val="%3."/>
      <w:lvlJc w:val="right"/>
      <w:pPr>
        <w:ind w:left="1800" w:hanging="180"/>
      </w:pPr>
    </w:lvl>
    <w:lvl w:ilvl="3" w:tplc="8CBA3F96" w:tentative="1">
      <w:start w:val="1"/>
      <w:numFmt w:val="decimal"/>
      <w:lvlText w:val="%4."/>
      <w:lvlJc w:val="left"/>
      <w:pPr>
        <w:ind w:left="2520" w:hanging="360"/>
      </w:pPr>
    </w:lvl>
    <w:lvl w:ilvl="4" w:tplc="BFF23DF8" w:tentative="1">
      <w:start w:val="1"/>
      <w:numFmt w:val="lowerLetter"/>
      <w:lvlText w:val="%5."/>
      <w:lvlJc w:val="left"/>
      <w:pPr>
        <w:ind w:left="3240" w:hanging="360"/>
      </w:pPr>
    </w:lvl>
    <w:lvl w:ilvl="5" w:tplc="B5CCC354" w:tentative="1">
      <w:start w:val="1"/>
      <w:numFmt w:val="lowerRoman"/>
      <w:lvlText w:val="%6."/>
      <w:lvlJc w:val="right"/>
      <w:pPr>
        <w:ind w:left="3960" w:hanging="180"/>
      </w:pPr>
    </w:lvl>
    <w:lvl w:ilvl="6" w:tplc="EE446364" w:tentative="1">
      <w:start w:val="1"/>
      <w:numFmt w:val="decimal"/>
      <w:lvlText w:val="%7."/>
      <w:lvlJc w:val="left"/>
      <w:pPr>
        <w:ind w:left="4680" w:hanging="360"/>
      </w:pPr>
    </w:lvl>
    <w:lvl w:ilvl="7" w:tplc="68B8C808" w:tentative="1">
      <w:start w:val="1"/>
      <w:numFmt w:val="lowerLetter"/>
      <w:lvlText w:val="%8."/>
      <w:lvlJc w:val="left"/>
      <w:pPr>
        <w:ind w:left="5400" w:hanging="360"/>
      </w:pPr>
    </w:lvl>
    <w:lvl w:ilvl="8" w:tplc="511CFFAE"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BC62839A">
      <w:start w:val="1"/>
      <w:numFmt w:val="lowerRoman"/>
      <w:lvlText w:val="(%1)"/>
      <w:lvlJc w:val="left"/>
      <w:pPr>
        <w:ind w:left="1080" w:hanging="720"/>
      </w:pPr>
      <w:rPr>
        <w:rFonts w:hint="default"/>
      </w:rPr>
    </w:lvl>
    <w:lvl w:ilvl="1" w:tplc="508C66FC" w:tentative="1">
      <w:start w:val="1"/>
      <w:numFmt w:val="lowerLetter"/>
      <w:lvlText w:val="%2."/>
      <w:lvlJc w:val="left"/>
      <w:pPr>
        <w:ind w:left="1440" w:hanging="360"/>
      </w:pPr>
    </w:lvl>
    <w:lvl w:ilvl="2" w:tplc="529E0DF2" w:tentative="1">
      <w:start w:val="1"/>
      <w:numFmt w:val="lowerRoman"/>
      <w:lvlText w:val="%3."/>
      <w:lvlJc w:val="right"/>
      <w:pPr>
        <w:ind w:left="2160" w:hanging="180"/>
      </w:pPr>
    </w:lvl>
    <w:lvl w:ilvl="3" w:tplc="3FD8972E" w:tentative="1">
      <w:start w:val="1"/>
      <w:numFmt w:val="decimal"/>
      <w:lvlText w:val="%4."/>
      <w:lvlJc w:val="left"/>
      <w:pPr>
        <w:ind w:left="2880" w:hanging="360"/>
      </w:pPr>
    </w:lvl>
    <w:lvl w:ilvl="4" w:tplc="3E1C3034" w:tentative="1">
      <w:start w:val="1"/>
      <w:numFmt w:val="lowerLetter"/>
      <w:lvlText w:val="%5."/>
      <w:lvlJc w:val="left"/>
      <w:pPr>
        <w:ind w:left="3600" w:hanging="360"/>
      </w:pPr>
    </w:lvl>
    <w:lvl w:ilvl="5" w:tplc="A2669898" w:tentative="1">
      <w:start w:val="1"/>
      <w:numFmt w:val="lowerRoman"/>
      <w:lvlText w:val="%6."/>
      <w:lvlJc w:val="right"/>
      <w:pPr>
        <w:ind w:left="4320" w:hanging="180"/>
      </w:pPr>
    </w:lvl>
    <w:lvl w:ilvl="6" w:tplc="649AFB6C" w:tentative="1">
      <w:start w:val="1"/>
      <w:numFmt w:val="decimal"/>
      <w:lvlText w:val="%7."/>
      <w:lvlJc w:val="left"/>
      <w:pPr>
        <w:ind w:left="5040" w:hanging="360"/>
      </w:pPr>
    </w:lvl>
    <w:lvl w:ilvl="7" w:tplc="ED9AB06E" w:tentative="1">
      <w:start w:val="1"/>
      <w:numFmt w:val="lowerLetter"/>
      <w:lvlText w:val="%8."/>
      <w:lvlJc w:val="left"/>
      <w:pPr>
        <w:ind w:left="5760" w:hanging="360"/>
      </w:pPr>
    </w:lvl>
    <w:lvl w:ilvl="8" w:tplc="DD86F6E2"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B8A64DA0">
      <w:start w:val="1"/>
      <w:numFmt w:val="bullet"/>
      <w:pStyle w:val="ListBullet"/>
      <w:lvlText w:val=""/>
      <w:lvlJc w:val="left"/>
      <w:pPr>
        <w:ind w:left="720" w:hanging="360"/>
      </w:pPr>
      <w:rPr>
        <w:rFonts w:ascii="Symbol" w:hAnsi="Symbol" w:hint="default"/>
      </w:rPr>
    </w:lvl>
    <w:lvl w:ilvl="1" w:tplc="87BCA886">
      <w:start w:val="1"/>
      <w:numFmt w:val="bullet"/>
      <w:pStyle w:val="ListBullet2"/>
      <w:lvlText w:val="o"/>
      <w:lvlJc w:val="left"/>
      <w:pPr>
        <w:ind w:left="1440" w:hanging="360"/>
      </w:pPr>
      <w:rPr>
        <w:rFonts w:ascii="Courier New" w:hAnsi="Courier New" w:cs="Courier New" w:hint="default"/>
      </w:rPr>
    </w:lvl>
    <w:lvl w:ilvl="2" w:tplc="B5ECCBBE">
      <w:start w:val="1"/>
      <w:numFmt w:val="bullet"/>
      <w:lvlText w:val=""/>
      <w:lvlJc w:val="left"/>
      <w:pPr>
        <w:ind w:left="2160" w:hanging="360"/>
      </w:pPr>
      <w:rPr>
        <w:rFonts w:ascii="Wingdings" w:hAnsi="Wingdings" w:hint="default"/>
      </w:rPr>
    </w:lvl>
    <w:lvl w:ilvl="3" w:tplc="C8D4FD26">
      <w:start w:val="1"/>
      <w:numFmt w:val="bullet"/>
      <w:lvlText w:val=""/>
      <w:lvlJc w:val="left"/>
      <w:pPr>
        <w:ind w:left="2880" w:hanging="360"/>
      </w:pPr>
      <w:rPr>
        <w:rFonts w:ascii="Symbol" w:hAnsi="Symbol" w:hint="default"/>
      </w:rPr>
    </w:lvl>
    <w:lvl w:ilvl="4" w:tplc="5004FCF6">
      <w:start w:val="1"/>
      <w:numFmt w:val="bullet"/>
      <w:lvlText w:val="o"/>
      <w:lvlJc w:val="left"/>
      <w:pPr>
        <w:ind w:left="3600" w:hanging="360"/>
      </w:pPr>
      <w:rPr>
        <w:rFonts w:ascii="Courier New" w:hAnsi="Courier New" w:cs="Courier New" w:hint="default"/>
      </w:rPr>
    </w:lvl>
    <w:lvl w:ilvl="5" w:tplc="1CC05994">
      <w:start w:val="1"/>
      <w:numFmt w:val="bullet"/>
      <w:pStyle w:val="ListBullet3"/>
      <w:lvlText w:val=""/>
      <w:lvlJc w:val="left"/>
      <w:pPr>
        <w:ind w:left="4320" w:hanging="360"/>
      </w:pPr>
      <w:rPr>
        <w:rFonts w:ascii="Wingdings" w:hAnsi="Wingdings" w:hint="default"/>
      </w:rPr>
    </w:lvl>
    <w:lvl w:ilvl="6" w:tplc="E3BC5AEA">
      <w:start w:val="1"/>
      <w:numFmt w:val="bullet"/>
      <w:lvlText w:val=""/>
      <w:lvlJc w:val="left"/>
      <w:pPr>
        <w:ind w:left="5040" w:hanging="360"/>
      </w:pPr>
      <w:rPr>
        <w:rFonts w:ascii="Symbol" w:hAnsi="Symbol" w:hint="default"/>
      </w:rPr>
    </w:lvl>
    <w:lvl w:ilvl="7" w:tplc="35902E28">
      <w:start w:val="1"/>
      <w:numFmt w:val="bullet"/>
      <w:lvlText w:val="o"/>
      <w:lvlJc w:val="left"/>
      <w:pPr>
        <w:ind w:left="5760" w:hanging="360"/>
      </w:pPr>
      <w:rPr>
        <w:rFonts w:ascii="Courier New" w:hAnsi="Courier New" w:cs="Courier New" w:hint="default"/>
      </w:rPr>
    </w:lvl>
    <w:lvl w:ilvl="8" w:tplc="03EA7E2C">
      <w:start w:val="1"/>
      <w:numFmt w:val="bullet"/>
      <w:lvlText w:val=""/>
      <w:lvlJc w:val="left"/>
      <w:pPr>
        <w:ind w:left="6480" w:hanging="360"/>
      </w:pPr>
      <w:rPr>
        <w:rFonts w:ascii="Wingdings" w:hAnsi="Wingdings" w:hint="default"/>
      </w:rPr>
    </w:lvl>
  </w:abstractNum>
  <w:abstractNum w:abstractNumId="9" w15:restartNumberingAfterBreak="0">
    <w:nsid w:val="3AFA5674"/>
    <w:multiLevelType w:val="hybridMultilevel"/>
    <w:tmpl w:val="BF0A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095177"/>
    <w:multiLevelType w:val="hybridMultilevel"/>
    <w:tmpl w:val="F0069C90"/>
    <w:lvl w:ilvl="0" w:tplc="0C090003">
      <w:start w:val="1"/>
      <w:numFmt w:val="bullet"/>
      <w:lvlText w:val="o"/>
      <w:lvlJc w:val="left"/>
      <w:pPr>
        <w:ind w:left="1070" w:hanging="360"/>
      </w:pPr>
      <w:rPr>
        <w:rFonts w:ascii="Courier New" w:hAnsi="Courier New" w:cs="Courier New"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15:restartNumberingAfterBreak="0">
    <w:nsid w:val="42C65C7F"/>
    <w:multiLevelType w:val="hybridMultilevel"/>
    <w:tmpl w:val="5504F770"/>
    <w:lvl w:ilvl="0" w:tplc="676CFFDC">
      <w:start w:val="1"/>
      <w:numFmt w:val="lowerRoman"/>
      <w:lvlText w:val="(%1)"/>
      <w:lvlJc w:val="left"/>
      <w:pPr>
        <w:ind w:left="1080" w:hanging="720"/>
      </w:pPr>
      <w:rPr>
        <w:rFonts w:hint="default"/>
      </w:rPr>
    </w:lvl>
    <w:lvl w:ilvl="1" w:tplc="1F5EABB4" w:tentative="1">
      <w:start w:val="1"/>
      <w:numFmt w:val="lowerLetter"/>
      <w:lvlText w:val="%2."/>
      <w:lvlJc w:val="left"/>
      <w:pPr>
        <w:ind w:left="1440" w:hanging="360"/>
      </w:pPr>
    </w:lvl>
    <w:lvl w:ilvl="2" w:tplc="A052FBB8" w:tentative="1">
      <w:start w:val="1"/>
      <w:numFmt w:val="lowerRoman"/>
      <w:lvlText w:val="%3."/>
      <w:lvlJc w:val="right"/>
      <w:pPr>
        <w:ind w:left="2160" w:hanging="180"/>
      </w:pPr>
    </w:lvl>
    <w:lvl w:ilvl="3" w:tplc="7278D5D0" w:tentative="1">
      <w:start w:val="1"/>
      <w:numFmt w:val="decimal"/>
      <w:lvlText w:val="%4."/>
      <w:lvlJc w:val="left"/>
      <w:pPr>
        <w:ind w:left="2880" w:hanging="360"/>
      </w:pPr>
    </w:lvl>
    <w:lvl w:ilvl="4" w:tplc="2DC07D1A" w:tentative="1">
      <w:start w:val="1"/>
      <w:numFmt w:val="lowerLetter"/>
      <w:lvlText w:val="%5."/>
      <w:lvlJc w:val="left"/>
      <w:pPr>
        <w:ind w:left="3600" w:hanging="360"/>
      </w:pPr>
    </w:lvl>
    <w:lvl w:ilvl="5" w:tplc="DA1842D6" w:tentative="1">
      <w:start w:val="1"/>
      <w:numFmt w:val="lowerRoman"/>
      <w:lvlText w:val="%6."/>
      <w:lvlJc w:val="right"/>
      <w:pPr>
        <w:ind w:left="4320" w:hanging="180"/>
      </w:pPr>
    </w:lvl>
    <w:lvl w:ilvl="6" w:tplc="702E23D4" w:tentative="1">
      <w:start w:val="1"/>
      <w:numFmt w:val="decimal"/>
      <w:lvlText w:val="%7."/>
      <w:lvlJc w:val="left"/>
      <w:pPr>
        <w:ind w:left="5040" w:hanging="360"/>
      </w:pPr>
    </w:lvl>
    <w:lvl w:ilvl="7" w:tplc="D71A8FEE" w:tentative="1">
      <w:start w:val="1"/>
      <w:numFmt w:val="lowerLetter"/>
      <w:lvlText w:val="%8."/>
      <w:lvlJc w:val="left"/>
      <w:pPr>
        <w:ind w:left="5760" w:hanging="360"/>
      </w:pPr>
    </w:lvl>
    <w:lvl w:ilvl="8" w:tplc="32B6CB78" w:tentative="1">
      <w:start w:val="1"/>
      <w:numFmt w:val="lowerRoman"/>
      <w:lvlText w:val="%9."/>
      <w:lvlJc w:val="right"/>
      <w:pPr>
        <w:ind w:left="6480" w:hanging="180"/>
      </w:pPr>
    </w:lvl>
  </w:abstractNum>
  <w:abstractNum w:abstractNumId="12" w15:restartNumberingAfterBreak="0">
    <w:nsid w:val="447A2E98"/>
    <w:multiLevelType w:val="hybridMultilevel"/>
    <w:tmpl w:val="637AB362"/>
    <w:lvl w:ilvl="0" w:tplc="676CFFD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9630E52"/>
    <w:multiLevelType w:val="hybridMultilevel"/>
    <w:tmpl w:val="C99A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9C30E8"/>
    <w:multiLevelType w:val="hybridMultilevel"/>
    <w:tmpl w:val="F63CFC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8766F22"/>
    <w:multiLevelType w:val="hybridMultilevel"/>
    <w:tmpl w:val="E500E596"/>
    <w:lvl w:ilvl="0" w:tplc="4D5AEE60">
      <w:start w:val="1"/>
      <w:numFmt w:val="decimal"/>
      <w:lvlText w:val="%1."/>
      <w:lvlJc w:val="left"/>
      <w:pPr>
        <w:ind w:left="360" w:hanging="360"/>
      </w:pPr>
    </w:lvl>
    <w:lvl w:ilvl="1" w:tplc="8CA64712" w:tentative="1">
      <w:start w:val="1"/>
      <w:numFmt w:val="lowerLetter"/>
      <w:lvlText w:val="%2."/>
      <w:lvlJc w:val="left"/>
      <w:pPr>
        <w:ind w:left="1080" w:hanging="360"/>
      </w:pPr>
    </w:lvl>
    <w:lvl w:ilvl="2" w:tplc="116E2378" w:tentative="1">
      <w:start w:val="1"/>
      <w:numFmt w:val="lowerRoman"/>
      <w:lvlText w:val="%3."/>
      <w:lvlJc w:val="right"/>
      <w:pPr>
        <w:ind w:left="1800" w:hanging="180"/>
      </w:pPr>
    </w:lvl>
    <w:lvl w:ilvl="3" w:tplc="3F04E10A" w:tentative="1">
      <w:start w:val="1"/>
      <w:numFmt w:val="decimal"/>
      <w:lvlText w:val="%4."/>
      <w:lvlJc w:val="left"/>
      <w:pPr>
        <w:ind w:left="2520" w:hanging="360"/>
      </w:pPr>
    </w:lvl>
    <w:lvl w:ilvl="4" w:tplc="DFA8B21C" w:tentative="1">
      <w:start w:val="1"/>
      <w:numFmt w:val="lowerLetter"/>
      <w:lvlText w:val="%5."/>
      <w:lvlJc w:val="left"/>
      <w:pPr>
        <w:ind w:left="3240" w:hanging="360"/>
      </w:pPr>
    </w:lvl>
    <w:lvl w:ilvl="5" w:tplc="6E869F66" w:tentative="1">
      <w:start w:val="1"/>
      <w:numFmt w:val="lowerRoman"/>
      <w:lvlText w:val="%6."/>
      <w:lvlJc w:val="right"/>
      <w:pPr>
        <w:ind w:left="3960" w:hanging="180"/>
      </w:pPr>
    </w:lvl>
    <w:lvl w:ilvl="6" w:tplc="AFFCC540" w:tentative="1">
      <w:start w:val="1"/>
      <w:numFmt w:val="decimal"/>
      <w:lvlText w:val="%7."/>
      <w:lvlJc w:val="left"/>
      <w:pPr>
        <w:ind w:left="4680" w:hanging="360"/>
      </w:pPr>
    </w:lvl>
    <w:lvl w:ilvl="7" w:tplc="D50EFB7A" w:tentative="1">
      <w:start w:val="1"/>
      <w:numFmt w:val="lowerLetter"/>
      <w:lvlText w:val="%8."/>
      <w:lvlJc w:val="left"/>
      <w:pPr>
        <w:ind w:left="5400" w:hanging="360"/>
      </w:pPr>
    </w:lvl>
    <w:lvl w:ilvl="8" w:tplc="055C112E" w:tentative="1">
      <w:start w:val="1"/>
      <w:numFmt w:val="lowerRoman"/>
      <w:lvlText w:val="%9."/>
      <w:lvlJc w:val="right"/>
      <w:pPr>
        <w:ind w:left="6120" w:hanging="180"/>
      </w:pPr>
    </w:lvl>
  </w:abstractNum>
  <w:abstractNum w:abstractNumId="16" w15:restartNumberingAfterBreak="0">
    <w:nsid w:val="5AB10332"/>
    <w:multiLevelType w:val="hybridMultilevel"/>
    <w:tmpl w:val="836C5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4201F"/>
    <w:multiLevelType w:val="hybridMultilevel"/>
    <w:tmpl w:val="5504F770"/>
    <w:lvl w:ilvl="0" w:tplc="84E48BDE">
      <w:start w:val="1"/>
      <w:numFmt w:val="lowerRoman"/>
      <w:lvlText w:val="(%1)"/>
      <w:lvlJc w:val="left"/>
      <w:pPr>
        <w:ind w:left="1080" w:hanging="720"/>
      </w:pPr>
      <w:rPr>
        <w:rFonts w:hint="default"/>
      </w:rPr>
    </w:lvl>
    <w:lvl w:ilvl="1" w:tplc="535ECB4C" w:tentative="1">
      <w:start w:val="1"/>
      <w:numFmt w:val="lowerLetter"/>
      <w:lvlText w:val="%2."/>
      <w:lvlJc w:val="left"/>
      <w:pPr>
        <w:ind w:left="1440" w:hanging="360"/>
      </w:pPr>
    </w:lvl>
    <w:lvl w:ilvl="2" w:tplc="AE3CC79E" w:tentative="1">
      <w:start w:val="1"/>
      <w:numFmt w:val="lowerRoman"/>
      <w:lvlText w:val="%3."/>
      <w:lvlJc w:val="right"/>
      <w:pPr>
        <w:ind w:left="2160" w:hanging="180"/>
      </w:pPr>
    </w:lvl>
    <w:lvl w:ilvl="3" w:tplc="8766C94E" w:tentative="1">
      <w:start w:val="1"/>
      <w:numFmt w:val="decimal"/>
      <w:lvlText w:val="%4."/>
      <w:lvlJc w:val="left"/>
      <w:pPr>
        <w:ind w:left="2880" w:hanging="360"/>
      </w:pPr>
    </w:lvl>
    <w:lvl w:ilvl="4" w:tplc="35962930" w:tentative="1">
      <w:start w:val="1"/>
      <w:numFmt w:val="lowerLetter"/>
      <w:lvlText w:val="%5."/>
      <w:lvlJc w:val="left"/>
      <w:pPr>
        <w:ind w:left="3600" w:hanging="360"/>
      </w:pPr>
    </w:lvl>
    <w:lvl w:ilvl="5" w:tplc="77EE77EE" w:tentative="1">
      <w:start w:val="1"/>
      <w:numFmt w:val="lowerRoman"/>
      <w:lvlText w:val="%6."/>
      <w:lvlJc w:val="right"/>
      <w:pPr>
        <w:ind w:left="4320" w:hanging="180"/>
      </w:pPr>
    </w:lvl>
    <w:lvl w:ilvl="6" w:tplc="53B80F2A" w:tentative="1">
      <w:start w:val="1"/>
      <w:numFmt w:val="decimal"/>
      <w:lvlText w:val="%7."/>
      <w:lvlJc w:val="left"/>
      <w:pPr>
        <w:ind w:left="5040" w:hanging="360"/>
      </w:pPr>
    </w:lvl>
    <w:lvl w:ilvl="7" w:tplc="20F2560C" w:tentative="1">
      <w:start w:val="1"/>
      <w:numFmt w:val="lowerLetter"/>
      <w:lvlText w:val="%8."/>
      <w:lvlJc w:val="left"/>
      <w:pPr>
        <w:ind w:left="5760" w:hanging="360"/>
      </w:pPr>
    </w:lvl>
    <w:lvl w:ilvl="8" w:tplc="84226C12" w:tentative="1">
      <w:start w:val="1"/>
      <w:numFmt w:val="lowerRoman"/>
      <w:lvlText w:val="%9."/>
      <w:lvlJc w:val="right"/>
      <w:pPr>
        <w:ind w:left="6480" w:hanging="180"/>
      </w:pPr>
    </w:lvl>
  </w:abstractNum>
  <w:abstractNum w:abstractNumId="18" w15:restartNumberingAfterBreak="0">
    <w:nsid w:val="636D237C"/>
    <w:multiLevelType w:val="hybridMultilevel"/>
    <w:tmpl w:val="CC2EAAF4"/>
    <w:lvl w:ilvl="0" w:tplc="DCAE96C6">
      <w:start w:val="3"/>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457A5"/>
    <w:multiLevelType w:val="hybridMultilevel"/>
    <w:tmpl w:val="2B84E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E53E23AC">
      <w:start w:val="1"/>
      <w:numFmt w:val="decimal"/>
      <w:lvlText w:val="%1."/>
      <w:lvlJc w:val="left"/>
      <w:pPr>
        <w:ind w:left="360" w:hanging="360"/>
      </w:pPr>
      <w:rPr>
        <w:rFonts w:hint="default"/>
      </w:rPr>
    </w:lvl>
    <w:lvl w:ilvl="1" w:tplc="C81ED590" w:tentative="1">
      <w:start w:val="1"/>
      <w:numFmt w:val="lowerLetter"/>
      <w:lvlText w:val="%2."/>
      <w:lvlJc w:val="left"/>
      <w:pPr>
        <w:ind w:left="1080" w:hanging="360"/>
      </w:pPr>
    </w:lvl>
    <w:lvl w:ilvl="2" w:tplc="76FAD5F8" w:tentative="1">
      <w:start w:val="1"/>
      <w:numFmt w:val="lowerRoman"/>
      <w:lvlText w:val="%3."/>
      <w:lvlJc w:val="right"/>
      <w:pPr>
        <w:ind w:left="1800" w:hanging="180"/>
      </w:pPr>
    </w:lvl>
    <w:lvl w:ilvl="3" w:tplc="0244463E" w:tentative="1">
      <w:start w:val="1"/>
      <w:numFmt w:val="decimal"/>
      <w:lvlText w:val="%4."/>
      <w:lvlJc w:val="left"/>
      <w:pPr>
        <w:ind w:left="2520" w:hanging="360"/>
      </w:pPr>
    </w:lvl>
    <w:lvl w:ilvl="4" w:tplc="2E5A78E2" w:tentative="1">
      <w:start w:val="1"/>
      <w:numFmt w:val="lowerLetter"/>
      <w:lvlText w:val="%5."/>
      <w:lvlJc w:val="left"/>
      <w:pPr>
        <w:ind w:left="3240" w:hanging="360"/>
      </w:pPr>
    </w:lvl>
    <w:lvl w:ilvl="5" w:tplc="F72848FE" w:tentative="1">
      <w:start w:val="1"/>
      <w:numFmt w:val="lowerRoman"/>
      <w:lvlText w:val="%6."/>
      <w:lvlJc w:val="right"/>
      <w:pPr>
        <w:ind w:left="3960" w:hanging="180"/>
      </w:pPr>
    </w:lvl>
    <w:lvl w:ilvl="6" w:tplc="AEE29EC2" w:tentative="1">
      <w:start w:val="1"/>
      <w:numFmt w:val="decimal"/>
      <w:lvlText w:val="%7."/>
      <w:lvlJc w:val="left"/>
      <w:pPr>
        <w:ind w:left="4680" w:hanging="360"/>
      </w:pPr>
    </w:lvl>
    <w:lvl w:ilvl="7" w:tplc="082271FA" w:tentative="1">
      <w:start w:val="1"/>
      <w:numFmt w:val="lowerLetter"/>
      <w:lvlText w:val="%8."/>
      <w:lvlJc w:val="left"/>
      <w:pPr>
        <w:ind w:left="5400" w:hanging="360"/>
      </w:pPr>
    </w:lvl>
    <w:lvl w:ilvl="8" w:tplc="0200F0B8" w:tentative="1">
      <w:start w:val="1"/>
      <w:numFmt w:val="lowerRoman"/>
      <w:lvlText w:val="%9."/>
      <w:lvlJc w:val="right"/>
      <w:pPr>
        <w:ind w:left="6120" w:hanging="180"/>
      </w:pPr>
    </w:lvl>
  </w:abstractNum>
  <w:abstractNum w:abstractNumId="21" w15:restartNumberingAfterBreak="0">
    <w:nsid w:val="6DF071CC"/>
    <w:multiLevelType w:val="hybridMultilevel"/>
    <w:tmpl w:val="FA566F04"/>
    <w:lvl w:ilvl="0" w:tplc="47CA8392">
      <w:start w:val="1"/>
      <w:numFmt w:val="lowerRoman"/>
      <w:lvlText w:val="(%1)"/>
      <w:lvlJc w:val="left"/>
      <w:pPr>
        <w:ind w:left="1145" w:hanging="72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2" w15:restartNumberingAfterBreak="0">
    <w:nsid w:val="743D15EC"/>
    <w:multiLevelType w:val="hybridMultilevel"/>
    <w:tmpl w:val="8736C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332D4"/>
    <w:multiLevelType w:val="hybridMultilevel"/>
    <w:tmpl w:val="5504F770"/>
    <w:lvl w:ilvl="0" w:tplc="52D2B2FC">
      <w:start w:val="1"/>
      <w:numFmt w:val="lowerRoman"/>
      <w:lvlText w:val="(%1)"/>
      <w:lvlJc w:val="left"/>
      <w:pPr>
        <w:ind w:left="1080" w:hanging="720"/>
      </w:pPr>
      <w:rPr>
        <w:rFonts w:hint="default"/>
      </w:rPr>
    </w:lvl>
    <w:lvl w:ilvl="1" w:tplc="E8ACABC8" w:tentative="1">
      <w:start w:val="1"/>
      <w:numFmt w:val="lowerLetter"/>
      <w:lvlText w:val="%2."/>
      <w:lvlJc w:val="left"/>
      <w:pPr>
        <w:ind w:left="1440" w:hanging="360"/>
      </w:pPr>
    </w:lvl>
    <w:lvl w:ilvl="2" w:tplc="9A4CE93C" w:tentative="1">
      <w:start w:val="1"/>
      <w:numFmt w:val="lowerRoman"/>
      <w:lvlText w:val="%3."/>
      <w:lvlJc w:val="right"/>
      <w:pPr>
        <w:ind w:left="2160" w:hanging="180"/>
      </w:pPr>
    </w:lvl>
    <w:lvl w:ilvl="3" w:tplc="46D2392C" w:tentative="1">
      <w:start w:val="1"/>
      <w:numFmt w:val="decimal"/>
      <w:lvlText w:val="%4."/>
      <w:lvlJc w:val="left"/>
      <w:pPr>
        <w:ind w:left="2880" w:hanging="360"/>
      </w:pPr>
    </w:lvl>
    <w:lvl w:ilvl="4" w:tplc="A67EB28E" w:tentative="1">
      <w:start w:val="1"/>
      <w:numFmt w:val="lowerLetter"/>
      <w:lvlText w:val="%5."/>
      <w:lvlJc w:val="left"/>
      <w:pPr>
        <w:ind w:left="3600" w:hanging="360"/>
      </w:pPr>
    </w:lvl>
    <w:lvl w:ilvl="5" w:tplc="78664944" w:tentative="1">
      <w:start w:val="1"/>
      <w:numFmt w:val="lowerRoman"/>
      <w:lvlText w:val="%6."/>
      <w:lvlJc w:val="right"/>
      <w:pPr>
        <w:ind w:left="4320" w:hanging="180"/>
      </w:pPr>
    </w:lvl>
    <w:lvl w:ilvl="6" w:tplc="06E2796A" w:tentative="1">
      <w:start w:val="1"/>
      <w:numFmt w:val="decimal"/>
      <w:lvlText w:val="%7."/>
      <w:lvlJc w:val="left"/>
      <w:pPr>
        <w:ind w:left="5040" w:hanging="360"/>
      </w:pPr>
    </w:lvl>
    <w:lvl w:ilvl="7" w:tplc="5630C204" w:tentative="1">
      <w:start w:val="1"/>
      <w:numFmt w:val="lowerLetter"/>
      <w:lvlText w:val="%8."/>
      <w:lvlJc w:val="left"/>
      <w:pPr>
        <w:ind w:left="5760" w:hanging="360"/>
      </w:pPr>
    </w:lvl>
    <w:lvl w:ilvl="8" w:tplc="9DFEAC3A"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61D46ECE">
      <w:start w:val="1"/>
      <w:numFmt w:val="decimal"/>
      <w:lvlText w:val="%1."/>
      <w:lvlJc w:val="left"/>
      <w:pPr>
        <w:ind w:left="360" w:hanging="360"/>
      </w:pPr>
      <w:rPr>
        <w:rFonts w:hint="default"/>
      </w:rPr>
    </w:lvl>
    <w:lvl w:ilvl="1" w:tplc="4D960188" w:tentative="1">
      <w:start w:val="1"/>
      <w:numFmt w:val="lowerLetter"/>
      <w:lvlText w:val="%2."/>
      <w:lvlJc w:val="left"/>
      <w:pPr>
        <w:ind w:left="1080" w:hanging="360"/>
      </w:pPr>
    </w:lvl>
    <w:lvl w:ilvl="2" w:tplc="31620E00" w:tentative="1">
      <w:start w:val="1"/>
      <w:numFmt w:val="lowerRoman"/>
      <w:lvlText w:val="%3."/>
      <w:lvlJc w:val="right"/>
      <w:pPr>
        <w:ind w:left="1800" w:hanging="180"/>
      </w:pPr>
    </w:lvl>
    <w:lvl w:ilvl="3" w:tplc="972ACE80" w:tentative="1">
      <w:start w:val="1"/>
      <w:numFmt w:val="decimal"/>
      <w:lvlText w:val="%4."/>
      <w:lvlJc w:val="left"/>
      <w:pPr>
        <w:ind w:left="2520" w:hanging="360"/>
      </w:pPr>
    </w:lvl>
    <w:lvl w:ilvl="4" w:tplc="907EC410" w:tentative="1">
      <w:start w:val="1"/>
      <w:numFmt w:val="lowerLetter"/>
      <w:lvlText w:val="%5."/>
      <w:lvlJc w:val="left"/>
      <w:pPr>
        <w:ind w:left="3240" w:hanging="360"/>
      </w:pPr>
    </w:lvl>
    <w:lvl w:ilvl="5" w:tplc="221E23A0" w:tentative="1">
      <w:start w:val="1"/>
      <w:numFmt w:val="lowerRoman"/>
      <w:lvlText w:val="%6."/>
      <w:lvlJc w:val="right"/>
      <w:pPr>
        <w:ind w:left="3960" w:hanging="180"/>
      </w:pPr>
    </w:lvl>
    <w:lvl w:ilvl="6" w:tplc="3BB2A500" w:tentative="1">
      <w:start w:val="1"/>
      <w:numFmt w:val="decimal"/>
      <w:lvlText w:val="%7."/>
      <w:lvlJc w:val="left"/>
      <w:pPr>
        <w:ind w:left="4680" w:hanging="360"/>
      </w:pPr>
    </w:lvl>
    <w:lvl w:ilvl="7" w:tplc="6C7424B0" w:tentative="1">
      <w:start w:val="1"/>
      <w:numFmt w:val="lowerLetter"/>
      <w:lvlText w:val="%8."/>
      <w:lvlJc w:val="left"/>
      <w:pPr>
        <w:ind w:left="5400" w:hanging="360"/>
      </w:pPr>
    </w:lvl>
    <w:lvl w:ilvl="8" w:tplc="D1C0671A"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2236BAFA">
      <w:start w:val="1"/>
      <w:numFmt w:val="lowerRoman"/>
      <w:lvlText w:val="(%1)"/>
      <w:lvlJc w:val="left"/>
      <w:pPr>
        <w:ind w:left="1080" w:hanging="720"/>
      </w:pPr>
      <w:rPr>
        <w:rFonts w:hint="default"/>
      </w:rPr>
    </w:lvl>
    <w:lvl w:ilvl="1" w:tplc="B93CA4F4" w:tentative="1">
      <w:start w:val="1"/>
      <w:numFmt w:val="lowerLetter"/>
      <w:lvlText w:val="%2."/>
      <w:lvlJc w:val="left"/>
      <w:pPr>
        <w:ind w:left="1440" w:hanging="360"/>
      </w:pPr>
    </w:lvl>
    <w:lvl w:ilvl="2" w:tplc="B71E8138" w:tentative="1">
      <w:start w:val="1"/>
      <w:numFmt w:val="lowerRoman"/>
      <w:lvlText w:val="%3."/>
      <w:lvlJc w:val="right"/>
      <w:pPr>
        <w:ind w:left="2160" w:hanging="180"/>
      </w:pPr>
    </w:lvl>
    <w:lvl w:ilvl="3" w:tplc="E9E81968" w:tentative="1">
      <w:start w:val="1"/>
      <w:numFmt w:val="decimal"/>
      <w:lvlText w:val="%4."/>
      <w:lvlJc w:val="left"/>
      <w:pPr>
        <w:ind w:left="2880" w:hanging="360"/>
      </w:pPr>
    </w:lvl>
    <w:lvl w:ilvl="4" w:tplc="28A6BF3A" w:tentative="1">
      <w:start w:val="1"/>
      <w:numFmt w:val="lowerLetter"/>
      <w:lvlText w:val="%5."/>
      <w:lvlJc w:val="left"/>
      <w:pPr>
        <w:ind w:left="3600" w:hanging="360"/>
      </w:pPr>
    </w:lvl>
    <w:lvl w:ilvl="5" w:tplc="A0F8FD28" w:tentative="1">
      <w:start w:val="1"/>
      <w:numFmt w:val="lowerRoman"/>
      <w:lvlText w:val="%6."/>
      <w:lvlJc w:val="right"/>
      <w:pPr>
        <w:ind w:left="4320" w:hanging="180"/>
      </w:pPr>
    </w:lvl>
    <w:lvl w:ilvl="6" w:tplc="69DEFDEE" w:tentative="1">
      <w:start w:val="1"/>
      <w:numFmt w:val="decimal"/>
      <w:lvlText w:val="%7."/>
      <w:lvlJc w:val="left"/>
      <w:pPr>
        <w:ind w:left="5040" w:hanging="360"/>
      </w:pPr>
    </w:lvl>
    <w:lvl w:ilvl="7" w:tplc="61A098D8" w:tentative="1">
      <w:start w:val="1"/>
      <w:numFmt w:val="lowerLetter"/>
      <w:lvlText w:val="%8."/>
      <w:lvlJc w:val="left"/>
      <w:pPr>
        <w:ind w:left="5760" w:hanging="360"/>
      </w:pPr>
    </w:lvl>
    <w:lvl w:ilvl="8" w:tplc="04DEF788"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C2502AD2">
      <w:start w:val="1"/>
      <w:numFmt w:val="decimal"/>
      <w:lvlText w:val="%1."/>
      <w:lvlJc w:val="left"/>
      <w:pPr>
        <w:ind w:left="360" w:hanging="360"/>
      </w:pPr>
      <w:rPr>
        <w:rFonts w:hint="default"/>
      </w:rPr>
    </w:lvl>
    <w:lvl w:ilvl="1" w:tplc="3D62461A" w:tentative="1">
      <w:start w:val="1"/>
      <w:numFmt w:val="lowerLetter"/>
      <w:lvlText w:val="%2."/>
      <w:lvlJc w:val="left"/>
      <w:pPr>
        <w:ind w:left="1080" w:hanging="360"/>
      </w:pPr>
    </w:lvl>
    <w:lvl w:ilvl="2" w:tplc="DAB0284C" w:tentative="1">
      <w:start w:val="1"/>
      <w:numFmt w:val="lowerRoman"/>
      <w:lvlText w:val="%3."/>
      <w:lvlJc w:val="right"/>
      <w:pPr>
        <w:ind w:left="1800" w:hanging="180"/>
      </w:pPr>
    </w:lvl>
    <w:lvl w:ilvl="3" w:tplc="3F400D34" w:tentative="1">
      <w:start w:val="1"/>
      <w:numFmt w:val="decimal"/>
      <w:lvlText w:val="%4."/>
      <w:lvlJc w:val="left"/>
      <w:pPr>
        <w:ind w:left="2520" w:hanging="360"/>
      </w:pPr>
    </w:lvl>
    <w:lvl w:ilvl="4" w:tplc="CFEAC9EA" w:tentative="1">
      <w:start w:val="1"/>
      <w:numFmt w:val="lowerLetter"/>
      <w:lvlText w:val="%5."/>
      <w:lvlJc w:val="left"/>
      <w:pPr>
        <w:ind w:left="3240" w:hanging="360"/>
      </w:pPr>
    </w:lvl>
    <w:lvl w:ilvl="5" w:tplc="A63A6872" w:tentative="1">
      <w:start w:val="1"/>
      <w:numFmt w:val="lowerRoman"/>
      <w:lvlText w:val="%6."/>
      <w:lvlJc w:val="right"/>
      <w:pPr>
        <w:ind w:left="3960" w:hanging="180"/>
      </w:pPr>
    </w:lvl>
    <w:lvl w:ilvl="6" w:tplc="7B563734" w:tentative="1">
      <w:start w:val="1"/>
      <w:numFmt w:val="decimal"/>
      <w:lvlText w:val="%7."/>
      <w:lvlJc w:val="left"/>
      <w:pPr>
        <w:ind w:left="4680" w:hanging="360"/>
      </w:pPr>
    </w:lvl>
    <w:lvl w:ilvl="7" w:tplc="182A7166" w:tentative="1">
      <w:start w:val="1"/>
      <w:numFmt w:val="lowerLetter"/>
      <w:lvlText w:val="%8."/>
      <w:lvlJc w:val="left"/>
      <w:pPr>
        <w:ind w:left="5400" w:hanging="360"/>
      </w:pPr>
    </w:lvl>
    <w:lvl w:ilvl="8" w:tplc="E56036A2" w:tentative="1">
      <w:start w:val="1"/>
      <w:numFmt w:val="lowerRoman"/>
      <w:lvlText w:val="%9."/>
      <w:lvlJc w:val="right"/>
      <w:pPr>
        <w:ind w:left="6120" w:hanging="180"/>
      </w:pPr>
    </w:lvl>
  </w:abstractNum>
  <w:num w:numId="1">
    <w:abstractNumId w:val="1"/>
  </w:num>
  <w:num w:numId="2">
    <w:abstractNumId w:val="8"/>
  </w:num>
  <w:num w:numId="3">
    <w:abstractNumId w:val="24"/>
  </w:num>
  <w:num w:numId="4">
    <w:abstractNumId w:val="6"/>
  </w:num>
  <w:num w:numId="5">
    <w:abstractNumId w:val="20"/>
  </w:num>
  <w:num w:numId="6">
    <w:abstractNumId w:val="5"/>
  </w:num>
  <w:num w:numId="7">
    <w:abstractNumId w:val="26"/>
  </w:num>
  <w:num w:numId="8">
    <w:abstractNumId w:val="3"/>
  </w:num>
  <w:num w:numId="9">
    <w:abstractNumId w:val="15"/>
  </w:num>
  <w:num w:numId="10">
    <w:abstractNumId w:val="17"/>
  </w:num>
  <w:num w:numId="11">
    <w:abstractNumId w:val="11"/>
  </w:num>
  <w:num w:numId="12">
    <w:abstractNumId w:val="7"/>
  </w:num>
  <w:num w:numId="13">
    <w:abstractNumId w:val="25"/>
  </w:num>
  <w:num w:numId="14">
    <w:abstractNumId w:val="23"/>
  </w:num>
  <w:num w:numId="15">
    <w:abstractNumId w:val="2"/>
  </w:num>
  <w:num w:numId="16">
    <w:abstractNumId w:val="13"/>
  </w:num>
  <w:num w:numId="17">
    <w:abstractNumId w:val="19"/>
  </w:num>
  <w:num w:numId="18">
    <w:abstractNumId w:val="16"/>
  </w:num>
  <w:num w:numId="19">
    <w:abstractNumId w:val="22"/>
  </w:num>
  <w:num w:numId="20">
    <w:abstractNumId w:val="10"/>
  </w:num>
  <w:num w:numId="21">
    <w:abstractNumId w:val="4"/>
  </w:num>
  <w:num w:numId="22">
    <w:abstractNumId w:val="9"/>
  </w:num>
  <w:num w:numId="23">
    <w:abstractNumId w:val="18"/>
  </w:num>
  <w:num w:numId="24">
    <w:abstractNumId w:val="0"/>
  </w:num>
  <w:num w:numId="25">
    <w:abstractNumId w:val="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AE"/>
    <w:rsid w:val="00031ED6"/>
    <w:rsid w:val="00060D2B"/>
    <w:rsid w:val="0006318D"/>
    <w:rsid w:val="0008117A"/>
    <w:rsid w:val="000B714B"/>
    <w:rsid w:val="00105623"/>
    <w:rsid w:val="00124FA5"/>
    <w:rsid w:val="00126CB0"/>
    <w:rsid w:val="00127B0D"/>
    <w:rsid w:val="001405FF"/>
    <w:rsid w:val="00153F7A"/>
    <w:rsid w:val="00164C18"/>
    <w:rsid w:val="00165793"/>
    <w:rsid w:val="0018457C"/>
    <w:rsid w:val="001A2828"/>
    <w:rsid w:val="001C09C6"/>
    <w:rsid w:val="001E0891"/>
    <w:rsid w:val="002015BC"/>
    <w:rsid w:val="00204F1F"/>
    <w:rsid w:val="00212765"/>
    <w:rsid w:val="002246BE"/>
    <w:rsid w:val="00230898"/>
    <w:rsid w:val="0024299C"/>
    <w:rsid w:val="00243294"/>
    <w:rsid w:val="00260A6D"/>
    <w:rsid w:val="00265875"/>
    <w:rsid w:val="002779E0"/>
    <w:rsid w:val="002908E3"/>
    <w:rsid w:val="002B11CD"/>
    <w:rsid w:val="002B751E"/>
    <w:rsid w:val="002C4858"/>
    <w:rsid w:val="002E101A"/>
    <w:rsid w:val="00304308"/>
    <w:rsid w:val="00311858"/>
    <w:rsid w:val="00335120"/>
    <w:rsid w:val="00400CE3"/>
    <w:rsid w:val="00405805"/>
    <w:rsid w:val="0043134C"/>
    <w:rsid w:val="0043692B"/>
    <w:rsid w:val="0044618D"/>
    <w:rsid w:val="00464314"/>
    <w:rsid w:val="00494F45"/>
    <w:rsid w:val="004B7101"/>
    <w:rsid w:val="004D3A66"/>
    <w:rsid w:val="004F78D4"/>
    <w:rsid w:val="00522912"/>
    <w:rsid w:val="00571B3D"/>
    <w:rsid w:val="0059324B"/>
    <w:rsid w:val="005A4F9D"/>
    <w:rsid w:val="005C0EB7"/>
    <w:rsid w:val="005C38A0"/>
    <w:rsid w:val="005D1A80"/>
    <w:rsid w:val="006333AF"/>
    <w:rsid w:val="00676BDA"/>
    <w:rsid w:val="00683711"/>
    <w:rsid w:val="00683E6F"/>
    <w:rsid w:val="006938BA"/>
    <w:rsid w:val="006B1DDB"/>
    <w:rsid w:val="006C7DEE"/>
    <w:rsid w:val="006E071F"/>
    <w:rsid w:val="006F514D"/>
    <w:rsid w:val="007434A8"/>
    <w:rsid w:val="007528E0"/>
    <w:rsid w:val="00760AAB"/>
    <w:rsid w:val="00777088"/>
    <w:rsid w:val="007A578E"/>
    <w:rsid w:val="007E0BFA"/>
    <w:rsid w:val="00805537"/>
    <w:rsid w:val="00827131"/>
    <w:rsid w:val="00860CAE"/>
    <w:rsid w:val="00863635"/>
    <w:rsid w:val="008A377E"/>
    <w:rsid w:val="008A6F71"/>
    <w:rsid w:val="008C0493"/>
    <w:rsid w:val="008D5AD1"/>
    <w:rsid w:val="008F4F9F"/>
    <w:rsid w:val="009055FD"/>
    <w:rsid w:val="009269AD"/>
    <w:rsid w:val="00940A1D"/>
    <w:rsid w:val="00990B78"/>
    <w:rsid w:val="009B2CD3"/>
    <w:rsid w:val="009B5814"/>
    <w:rsid w:val="00A02D00"/>
    <w:rsid w:val="00A1316D"/>
    <w:rsid w:val="00A257CF"/>
    <w:rsid w:val="00A2732C"/>
    <w:rsid w:val="00A27A50"/>
    <w:rsid w:val="00A304E7"/>
    <w:rsid w:val="00A32083"/>
    <w:rsid w:val="00A62443"/>
    <w:rsid w:val="00A71F72"/>
    <w:rsid w:val="00A843EF"/>
    <w:rsid w:val="00A86404"/>
    <w:rsid w:val="00A90C0C"/>
    <w:rsid w:val="00AD69EE"/>
    <w:rsid w:val="00AE0D16"/>
    <w:rsid w:val="00AF7181"/>
    <w:rsid w:val="00B06B2E"/>
    <w:rsid w:val="00B20381"/>
    <w:rsid w:val="00B2568D"/>
    <w:rsid w:val="00B3797B"/>
    <w:rsid w:val="00B47262"/>
    <w:rsid w:val="00B4749E"/>
    <w:rsid w:val="00B532BF"/>
    <w:rsid w:val="00B55D28"/>
    <w:rsid w:val="00B6245D"/>
    <w:rsid w:val="00B95710"/>
    <w:rsid w:val="00BA22AC"/>
    <w:rsid w:val="00BC119C"/>
    <w:rsid w:val="00BC3CFC"/>
    <w:rsid w:val="00BF2194"/>
    <w:rsid w:val="00BF3F30"/>
    <w:rsid w:val="00C07E3C"/>
    <w:rsid w:val="00C169FE"/>
    <w:rsid w:val="00C22ABE"/>
    <w:rsid w:val="00C24688"/>
    <w:rsid w:val="00C3640B"/>
    <w:rsid w:val="00C76696"/>
    <w:rsid w:val="00C84E7E"/>
    <w:rsid w:val="00CB040E"/>
    <w:rsid w:val="00CB7AED"/>
    <w:rsid w:val="00CC123E"/>
    <w:rsid w:val="00CC4A36"/>
    <w:rsid w:val="00CD31A8"/>
    <w:rsid w:val="00CD6390"/>
    <w:rsid w:val="00CE357F"/>
    <w:rsid w:val="00D076EC"/>
    <w:rsid w:val="00D113D8"/>
    <w:rsid w:val="00D345BB"/>
    <w:rsid w:val="00D42D76"/>
    <w:rsid w:val="00D60EA1"/>
    <w:rsid w:val="00DA637B"/>
    <w:rsid w:val="00DF6FAD"/>
    <w:rsid w:val="00E136E6"/>
    <w:rsid w:val="00E31605"/>
    <w:rsid w:val="00E323A6"/>
    <w:rsid w:val="00E52783"/>
    <w:rsid w:val="00E80397"/>
    <w:rsid w:val="00EA0206"/>
    <w:rsid w:val="00EA59DD"/>
    <w:rsid w:val="00EE0F92"/>
    <w:rsid w:val="00F0113B"/>
    <w:rsid w:val="00F14051"/>
    <w:rsid w:val="00F21364"/>
    <w:rsid w:val="00F33987"/>
    <w:rsid w:val="00F85E51"/>
    <w:rsid w:val="00F867D8"/>
    <w:rsid w:val="00FB6F14"/>
    <w:rsid w:val="00FD2D2B"/>
    <w:rsid w:val="00FD2E94"/>
    <w:rsid w:val="00FD2F62"/>
    <w:rsid w:val="00FD4CE5"/>
    <w:rsid w:val="00FE3FF2"/>
    <w:rsid w:val="00FF1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06BBAC"/>
  <w15:docId w15:val="{0040ED55-B42A-4FC4-A241-20018E98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0570</RACS_x0020_ID>
    <Approved_x0020_Provider xmlns="a8338b6e-77a6-4851-82b6-98166143ffdd">Bupa Aged Care Australia Pty Ltd</Approved_x0020_Provider>
    <Management_x0020_Company_x0020_ID xmlns="a8338b6e-77a6-4851-82b6-98166143ffdd" xsi:nil="true"/>
    <Home xmlns="a8338b6e-77a6-4851-82b6-98166143ffdd">Bupa Dural</Home>
    <Signed xmlns="a8338b6e-77a6-4851-82b6-98166143ffdd" xsi:nil="true"/>
    <Uploaded xmlns="a8338b6e-77a6-4851-82b6-98166143ffdd">true</Uploaded>
    <Management_x0020_Company xmlns="a8338b6e-77a6-4851-82b6-98166143ffdd" xsi:nil="true"/>
    <Doc_x0020_Date xmlns="a8338b6e-77a6-4851-82b6-98166143ffdd">2020-12-10T01:48:17+00:00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B34599AB-7CF4-DC11-AD41-005056922186</Home_x0020_ID>
    <State xmlns="a8338b6e-77a6-4851-82b6-98166143ffdd">NSW</State>
    <Doc_x0020_Sent_Received_x0020_Date xmlns="a8338b6e-77a6-4851-82b6-98166143ffdd">2020-12-10T00:00:00+00:00</Doc_x0020_Sent_Received_x0020_Date>
    <Activity_x0020_ID xmlns="a8338b6e-77a6-4851-82b6-98166143ffdd">A592BF09-55E3-EA11-AEB4-005056922186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5EE13E-E0EE-43C1-8D1D-E4F849BB7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D8B7721-76D0-4132-90D3-1DAF2777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5573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2020-12-10T21:11:00Z</dcterms:created>
  <dcterms:modified xsi:type="dcterms:W3CDTF">2020-12-10T21:12:00Z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