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65F0" w14:textId="77777777" w:rsidR="003C6EC2" w:rsidRPr="003C6EC2" w:rsidRDefault="00B25E47"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4775679D" wp14:editId="4775679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960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4775679F" wp14:editId="477567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611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Mt Sheridan</w:t>
      </w:r>
      <w:r w:rsidRPr="003C6EC2">
        <w:rPr>
          <w:rFonts w:ascii="Arial Black" w:hAnsi="Arial Black"/>
        </w:rPr>
        <w:t xml:space="preserve"> </w:t>
      </w:r>
    </w:p>
    <w:p w14:paraId="477565F1" w14:textId="77777777" w:rsidR="003C6EC2" w:rsidRPr="003C6EC2" w:rsidRDefault="00B25E47" w:rsidP="003C6EC2">
      <w:pPr>
        <w:pStyle w:val="Title"/>
        <w:spacing w:before="360" w:after="480"/>
      </w:pPr>
      <w:r w:rsidRPr="003C6EC2">
        <w:rPr>
          <w:rFonts w:ascii="Arial Black" w:eastAsia="Calibri" w:hAnsi="Arial Black"/>
          <w:sz w:val="56"/>
        </w:rPr>
        <w:t>Performance Report</w:t>
      </w:r>
    </w:p>
    <w:p w14:paraId="477565F2" w14:textId="77777777" w:rsidR="001E6954" w:rsidRPr="003C6EC2" w:rsidRDefault="00B25E4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40-48 Progress Road </w:t>
      </w:r>
      <w:r w:rsidRPr="003C6EC2">
        <w:rPr>
          <w:color w:val="FFFFFF" w:themeColor="background1"/>
          <w:sz w:val="28"/>
        </w:rPr>
        <w:br/>
        <w:t>WHITE ROCK QLD 4870</w:t>
      </w:r>
      <w:r w:rsidRPr="003C6EC2">
        <w:rPr>
          <w:color w:val="FFFFFF" w:themeColor="background1"/>
          <w:sz w:val="28"/>
        </w:rPr>
        <w:br/>
      </w:r>
      <w:r w:rsidRPr="003C6EC2">
        <w:rPr>
          <w:rFonts w:eastAsia="Calibri"/>
          <w:color w:val="FFFFFF" w:themeColor="background1"/>
          <w:sz w:val="28"/>
          <w:szCs w:val="56"/>
          <w:lang w:eastAsia="en-US"/>
        </w:rPr>
        <w:t>Phone number: 07 4036 1498</w:t>
      </w:r>
    </w:p>
    <w:p w14:paraId="477565F3" w14:textId="77777777" w:rsidR="003C6EC2" w:rsidRDefault="00B25E4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5721 </w:t>
      </w:r>
    </w:p>
    <w:p w14:paraId="477565F4" w14:textId="77777777" w:rsidR="001E6954" w:rsidRPr="003C6EC2" w:rsidRDefault="00B25E4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77565F5" w14:textId="77777777" w:rsidR="001E6954" w:rsidRPr="003C6EC2" w:rsidRDefault="00B25E4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2020 to 23 July 2020</w:t>
      </w:r>
    </w:p>
    <w:p w14:paraId="477565F6" w14:textId="798615C0" w:rsidR="006B166B" w:rsidRPr="00083DDA" w:rsidRDefault="00B25E47"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083DDA" w:rsidRPr="00083DDA">
        <w:rPr>
          <w:color w:val="FFFFFF" w:themeColor="background1"/>
          <w:sz w:val="28"/>
          <w:szCs w:val="28"/>
        </w:rPr>
        <w:t>24</w:t>
      </w:r>
      <w:r w:rsidR="009E007D">
        <w:rPr>
          <w:color w:val="FFFFFF" w:themeColor="background1"/>
          <w:sz w:val="28"/>
          <w:szCs w:val="28"/>
        </w:rPr>
        <w:t xml:space="preserve"> </w:t>
      </w:r>
      <w:r w:rsidR="00083DDA" w:rsidRPr="00083DDA">
        <w:rPr>
          <w:color w:val="FFFFFF" w:themeColor="background1"/>
          <w:sz w:val="28"/>
          <w:szCs w:val="28"/>
        </w:rPr>
        <w:t>August 2020</w:t>
      </w:r>
    </w:p>
    <w:bookmarkEnd w:id="1"/>
    <w:p w14:paraId="477565F7" w14:textId="77777777" w:rsidR="001E6954" w:rsidRPr="003C6EC2" w:rsidRDefault="007C4195" w:rsidP="001E6954">
      <w:pPr>
        <w:tabs>
          <w:tab w:val="left" w:pos="2127"/>
        </w:tabs>
        <w:spacing w:before="120"/>
        <w:rPr>
          <w:rFonts w:eastAsia="Calibri"/>
          <w:b/>
          <w:color w:val="FFFFFF" w:themeColor="background1"/>
          <w:sz w:val="28"/>
          <w:szCs w:val="56"/>
          <w:lang w:eastAsia="en-US"/>
        </w:rPr>
      </w:pPr>
    </w:p>
    <w:p w14:paraId="477565F8" w14:textId="77777777" w:rsidR="003C6EC2" w:rsidRDefault="007C419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A0C94A" w14:textId="77777777" w:rsidR="008C3098" w:rsidRDefault="008C3098" w:rsidP="008C3098">
      <w:pPr>
        <w:pStyle w:val="Heading1"/>
      </w:pPr>
      <w:bookmarkStart w:id="2" w:name="_Hlk32477662"/>
      <w:r>
        <w:lastRenderedPageBreak/>
        <w:t>Publication of report</w:t>
      </w:r>
    </w:p>
    <w:p w14:paraId="3C56EF94" w14:textId="77777777" w:rsidR="008C3098" w:rsidRPr="006B166B" w:rsidRDefault="008C3098" w:rsidP="008C309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E31D67B" w14:textId="77777777" w:rsidR="008C3098" w:rsidRPr="0094564F" w:rsidRDefault="008C3098" w:rsidP="008C309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3098" w14:paraId="75F38C8D" w14:textId="77777777" w:rsidTr="0048314A">
        <w:trPr>
          <w:trHeight w:val="227"/>
        </w:trPr>
        <w:tc>
          <w:tcPr>
            <w:tcW w:w="3942" w:type="pct"/>
            <w:shd w:val="clear" w:color="auto" w:fill="auto"/>
          </w:tcPr>
          <w:p w14:paraId="200777FD" w14:textId="77777777" w:rsidR="008C3098" w:rsidRPr="001E6954" w:rsidRDefault="008C3098" w:rsidP="0048314A">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992F5FB" w14:textId="19E5AEF1" w:rsidR="008C3098" w:rsidRPr="004440D7" w:rsidRDefault="008C3098" w:rsidP="0048314A">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8C3098" w14:paraId="16531B47" w14:textId="77777777" w:rsidTr="0048314A">
        <w:trPr>
          <w:trHeight w:val="227"/>
        </w:trPr>
        <w:tc>
          <w:tcPr>
            <w:tcW w:w="3942" w:type="pct"/>
            <w:shd w:val="clear" w:color="auto" w:fill="auto"/>
          </w:tcPr>
          <w:p w14:paraId="1B63EC6B" w14:textId="77777777" w:rsidR="008C3098" w:rsidRPr="001E6954" w:rsidRDefault="008C3098" w:rsidP="0048314A">
            <w:pPr>
              <w:spacing w:before="40" w:after="40" w:line="240" w:lineRule="auto"/>
              <w:ind w:left="318" w:hanging="7"/>
            </w:pPr>
            <w:r w:rsidRPr="001E6954">
              <w:t>Requirement 2(3)(a)</w:t>
            </w:r>
          </w:p>
        </w:tc>
        <w:tc>
          <w:tcPr>
            <w:tcW w:w="1058" w:type="pct"/>
            <w:shd w:val="clear" w:color="auto" w:fill="auto"/>
          </w:tcPr>
          <w:p w14:paraId="63718DA0" w14:textId="2DDCB2C3" w:rsidR="008C3098" w:rsidRPr="001E6954" w:rsidRDefault="008C3098" w:rsidP="0048314A">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8C3098" w14:paraId="61724B27" w14:textId="77777777" w:rsidTr="0048314A">
        <w:trPr>
          <w:trHeight w:val="227"/>
        </w:trPr>
        <w:tc>
          <w:tcPr>
            <w:tcW w:w="3942" w:type="pct"/>
            <w:shd w:val="clear" w:color="auto" w:fill="auto"/>
          </w:tcPr>
          <w:p w14:paraId="0D4A38B4" w14:textId="77777777" w:rsidR="008C3098" w:rsidRPr="001E6954" w:rsidRDefault="008C3098" w:rsidP="0048314A">
            <w:pPr>
              <w:spacing w:before="40" w:after="40" w:line="240" w:lineRule="auto"/>
              <w:ind w:left="318" w:hanging="7"/>
            </w:pPr>
            <w:r w:rsidRPr="001E6954">
              <w:t>Requirement 2(3)(b)</w:t>
            </w:r>
          </w:p>
        </w:tc>
        <w:tc>
          <w:tcPr>
            <w:tcW w:w="1058" w:type="pct"/>
            <w:shd w:val="clear" w:color="auto" w:fill="auto"/>
          </w:tcPr>
          <w:p w14:paraId="736E16EC" w14:textId="77777777" w:rsidR="008C3098" w:rsidRPr="001E6954" w:rsidRDefault="008C3098" w:rsidP="0048314A">
            <w:pPr>
              <w:spacing w:before="40" w:after="40" w:line="240" w:lineRule="auto"/>
              <w:jc w:val="right"/>
              <w:rPr>
                <w:color w:val="0000FF"/>
              </w:rPr>
            </w:pPr>
            <w:r w:rsidRPr="00766D29">
              <w:rPr>
                <w:bCs/>
                <w:iCs/>
                <w:color w:val="00577D"/>
                <w:szCs w:val="40"/>
              </w:rPr>
              <w:t>Compliant</w:t>
            </w:r>
          </w:p>
        </w:tc>
      </w:tr>
      <w:tr w:rsidR="008C3098" w14:paraId="244ACC2A" w14:textId="77777777" w:rsidTr="0048314A">
        <w:trPr>
          <w:trHeight w:val="227"/>
        </w:trPr>
        <w:tc>
          <w:tcPr>
            <w:tcW w:w="3942" w:type="pct"/>
            <w:shd w:val="clear" w:color="auto" w:fill="auto"/>
          </w:tcPr>
          <w:p w14:paraId="755D1538" w14:textId="77777777" w:rsidR="008C3098" w:rsidRPr="001E6954" w:rsidRDefault="008C3098" w:rsidP="0048314A">
            <w:pPr>
              <w:keepNext/>
              <w:spacing w:before="40" w:after="40" w:line="240" w:lineRule="auto"/>
              <w:rPr>
                <w:b/>
              </w:rPr>
            </w:pPr>
            <w:r w:rsidRPr="001E6954">
              <w:rPr>
                <w:b/>
              </w:rPr>
              <w:t>Standard 3 Personal care and clinical care</w:t>
            </w:r>
          </w:p>
        </w:tc>
        <w:tc>
          <w:tcPr>
            <w:tcW w:w="1058" w:type="pct"/>
            <w:shd w:val="clear" w:color="auto" w:fill="auto"/>
          </w:tcPr>
          <w:p w14:paraId="0F03EA93" w14:textId="31484060" w:rsidR="008C3098" w:rsidRPr="004440D7" w:rsidRDefault="008C3098" w:rsidP="0048314A">
            <w:pPr>
              <w:keepNext/>
              <w:spacing w:before="40" w:after="40" w:line="240" w:lineRule="auto"/>
              <w:jc w:val="right"/>
              <w:rPr>
                <w:b/>
                <w:color w:val="0000FF"/>
              </w:rPr>
            </w:pPr>
          </w:p>
        </w:tc>
      </w:tr>
      <w:tr w:rsidR="008C3098" w14:paraId="49759D5C" w14:textId="77777777" w:rsidTr="0048314A">
        <w:trPr>
          <w:trHeight w:val="227"/>
        </w:trPr>
        <w:tc>
          <w:tcPr>
            <w:tcW w:w="3942" w:type="pct"/>
            <w:shd w:val="clear" w:color="auto" w:fill="auto"/>
          </w:tcPr>
          <w:p w14:paraId="64873B07" w14:textId="77777777" w:rsidR="008C3098" w:rsidRPr="002B4C72" w:rsidRDefault="008C3098" w:rsidP="0048314A">
            <w:pPr>
              <w:spacing w:before="40" w:after="40" w:line="240" w:lineRule="auto"/>
              <w:ind w:left="312"/>
            </w:pPr>
            <w:r w:rsidRPr="001E6954">
              <w:t>Requirement 3(3)(a)</w:t>
            </w:r>
          </w:p>
        </w:tc>
        <w:tc>
          <w:tcPr>
            <w:tcW w:w="1058" w:type="pct"/>
            <w:shd w:val="clear" w:color="auto" w:fill="auto"/>
          </w:tcPr>
          <w:p w14:paraId="32F0583B" w14:textId="3DC5DC8C" w:rsidR="008C3098" w:rsidRPr="001E6954" w:rsidRDefault="00E47F67" w:rsidP="0048314A">
            <w:pPr>
              <w:spacing w:before="40" w:after="40" w:line="240" w:lineRule="auto"/>
              <w:ind w:left="-107"/>
              <w:jc w:val="right"/>
              <w:rPr>
                <w:color w:val="0000FF"/>
              </w:rPr>
            </w:pPr>
            <w:r>
              <w:rPr>
                <w:bCs/>
                <w:iCs/>
                <w:color w:val="00577D"/>
                <w:szCs w:val="40"/>
              </w:rPr>
              <w:t>C</w:t>
            </w:r>
            <w:r w:rsidR="008C3098" w:rsidRPr="00766D29">
              <w:rPr>
                <w:bCs/>
                <w:iCs/>
                <w:color w:val="00577D"/>
                <w:szCs w:val="40"/>
              </w:rPr>
              <w:t>ompliant</w:t>
            </w:r>
          </w:p>
        </w:tc>
      </w:tr>
      <w:tr w:rsidR="008C3098" w14:paraId="39541786" w14:textId="77777777" w:rsidTr="0048314A">
        <w:trPr>
          <w:trHeight w:val="227"/>
        </w:trPr>
        <w:tc>
          <w:tcPr>
            <w:tcW w:w="3942" w:type="pct"/>
            <w:shd w:val="clear" w:color="auto" w:fill="auto"/>
          </w:tcPr>
          <w:p w14:paraId="2E58E72D" w14:textId="77777777" w:rsidR="008C3098" w:rsidRPr="001E6954" w:rsidRDefault="008C3098" w:rsidP="0048314A">
            <w:pPr>
              <w:spacing w:before="40" w:after="40" w:line="240" w:lineRule="auto"/>
              <w:ind w:left="318" w:hanging="7"/>
            </w:pPr>
            <w:r w:rsidRPr="001E6954">
              <w:t>Requirement 3(3)(c)</w:t>
            </w:r>
          </w:p>
        </w:tc>
        <w:tc>
          <w:tcPr>
            <w:tcW w:w="1058" w:type="pct"/>
            <w:shd w:val="clear" w:color="auto" w:fill="auto"/>
          </w:tcPr>
          <w:p w14:paraId="23A984B0" w14:textId="77777777" w:rsidR="008C3098" w:rsidRPr="001E6954" w:rsidRDefault="008C3098" w:rsidP="0048314A">
            <w:pPr>
              <w:spacing w:before="40" w:after="40" w:line="240" w:lineRule="auto"/>
              <w:jc w:val="right"/>
              <w:rPr>
                <w:color w:val="0000FF"/>
              </w:rPr>
            </w:pPr>
            <w:r w:rsidRPr="00766D29">
              <w:rPr>
                <w:bCs/>
                <w:iCs/>
                <w:color w:val="00577D"/>
                <w:szCs w:val="40"/>
              </w:rPr>
              <w:t>Compliant</w:t>
            </w:r>
          </w:p>
        </w:tc>
      </w:tr>
      <w:tr w:rsidR="008C3098" w14:paraId="3B93028C" w14:textId="77777777" w:rsidTr="0048314A">
        <w:trPr>
          <w:trHeight w:val="227"/>
        </w:trPr>
        <w:tc>
          <w:tcPr>
            <w:tcW w:w="3942" w:type="pct"/>
            <w:shd w:val="clear" w:color="auto" w:fill="auto"/>
          </w:tcPr>
          <w:p w14:paraId="603EE292" w14:textId="77777777" w:rsidR="008C3098" w:rsidRPr="001E6954" w:rsidRDefault="008C3098" w:rsidP="0048314A">
            <w:pPr>
              <w:spacing w:before="40" w:after="40" w:line="240" w:lineRule="auto"/>
              <w:ind w:left="318" w:hanging="7"/>
            </w:pPr>
            <w:r w:rsidRPr="001E6954">
              <w:t>Requirement 3(3)(e)</w:t>
            </w:r>
          </w:p>
        </w:tc>
        <w:tc>
          <w:tcPr>
            <w:tcW w:w="1058" w:type="pct"/>
            <w:shd w:val="clear" w:color="auto" w:fill="auto"/>
          </w:tcPr>
          <w:p w14:paraId="6786DB2C" w14:textId="77777777" w:rsidR="008C3098" w:rsidRPr="001E6954" w:rsidRDefault="008C3098" w:rsidP="0048314A">
            <w:pPr>
              <w:spacing w:before="40" w:after="40" w:line="240" w:lineRule="auto"/>
              <w:jc w:val="right"/>
              <w:rPr>
                <w:color w:val="0000FF"/>
              </w:rPr>
            </w:pPr>
            <w:r w:rsidRPr="00766D29">
              <w:rPr>
                <w:bCs/>
                <w:iCs/>
                <w:color w:val="00577D"/>
                <w:szCs w:val="40"/>
              </w:rPr>
              <w:t>Compliant</w:t>
            </w:r>
          </w:p>
        </w:tc>
      </w:tr>
      <w:tr w:rsidR="008C3098" w14:paraId="5B083869" w14:textId="77777777" w:rsidTr="0048314A">
        <w:trPr>
          <w:trHeight w:val="227"/>
        </w:trPr>
        <w:tc>
          <w:tcPr>
            <w:tcW w:w="3942" w:type="pct"/>
            <w:shd w:val="clear" w:color="auto" w:fill="auto"/>
          </w:tcPr>
          <w:p w14:paraId="49BDE6ED" w14:textId="77777777" w:rsidR="008C3098" w:rsidRPr="001E6954" w:rsidRDefault="008C3098" w:rsidP="0048314A">
            <w:pPr>
              <w:keepNext/>
              <w:spacing w:before="40" w:after="40" w:line="240" w:lineRule="auto"/>
              <w:rPr>
                <w:b/>
              </w:rPr>
            </w:pPr>
            <w:r w:rsidRPr="001E6954">
              <w:rPr>
                <w:b/>
              </w:rPr>
              <w:t>Standard 8 Organisational governance</w:t>
            </w:r>
          </w:p>
        </w:tc>
        <w:tc>
          <w:tcPr>
            <w:tcW w:w="1058" w:type="pct"/>
            <w:shd w:val="clear" w:color="auto" w:fill="auto"/>
          </w:tcPr>
          <w:p w14:paraId="1550E259" w14:textId="6AAAB0A9" w:rsidR="008C3098" w:rsidRPr="001E6954" w:rsidRDefault="008C3098" w:rsidP="0048314A">
            <w:pPr>
              <w:keepNext/>
              <w:spacing w:before="40" w:after="40" w:line="240" w:lineRule="auto"/>
              <w:jc w:val="right"/>
              <w:rPr>
                <w:b/>
                <w:color w:val="0000FF"/>
              </w:rPr>
            </w:pPr>
          </w:p>
        </w:tc>
      </w:tr>
      <w:tr w:rsidR="008C3098" w14:paraId="779F3F5B" w14:textId="77777777" w:rsidTr="0048314A">
        <w:trPr>
          <w:trHeight w:val="227"/>
        </w:trPr>
        <w:tc>
          <w:tcPr>
            <w:tcW w:w="3942" w:type="pct"/>
            <w:shd w:val="clear" w:color="auto" w:fill="auto"/>
          </w:tcPr>
          <w:p w14:paraId="04FEC03E" w14:textId="77777777" w:rsidR="008C3098" w:rsidRPr="001E6954" w:rsidRDefault="008C3098" w:rsidP="0048314A">
            <w:pPr>
              <w:spacing w:before="40" w:after="40" w:line="240" w:lineRule="auto"/>
              <w:ind w:left="318" w:hanging="7"/>
            </w:pPr>
            <w:r w:rsidRPr="001E6954">
              <w:t>Requirement 8(3)(c)</w:t>
            </w:r>
          </w:p>
        </w:tc>
        <w:tc>
          <w:tcPr>
            <w:tcW w:w="1058" w:type="pct"/>
            <w:shd w:val="clear" w:color="auto" w:fill="auto"/>
          </w:tcPr>
          <w:p w14:paraId="3C21CC16" w14:textId="77777777" w:rsidR="008C3098" w:rsidRPr="001E6954" w:rsidRDefault="008C3098" w:rsidP="0048314A">
            <w:pPr>
              <w:spacing w:before="40" w:after="40" w:line="240" w:lineRule="auto"/>
              <w:jc w:val="right"/>
              <w:rPr>
                <w:color w:val="0000FF"/>
              </w:rPr>
            </w:pPr>
            <w:r w:rsidRPr="00766D29">
              <w:rPr>
                <w:bCs/>
                <w:iCs/>
                <w:color w:val="00577D"/>
                <w:szCs w:val="40"/>
              </w:rPr>
              <w:t>Compliant</w:t>
            </w:r>
          </w:p>
        </w:tc>
      </w:tr>
      <w:bookmarkEnd w:id="3"/>
    </w:tbl>
    <w:p w14:paraId="72324752" w14:textId="77777777" w:rsidR="008C3098" w:rsidRDefault="008C3098" w:rsidP="008C3098">
      <w:pPr>
        <w:sectPr w:rsidR="008C3098" w:rsidSect="001416E6">
          <w:headerReference w:type="default" r:id="rId16"/>
          <w:headerReference w:type="first" r:id="rId17"/>
          <w:pgSz w:w="11906" w:h="16838"/>
          <w:pgMar w:top="1701" w:right="1418" w:bottom="1418" w:left="1418" w:header="709" w:footer="397" w:gutter="0"/>
          <w:cols w:space="708"/>
          <w:docGrid w:linePitch="360"/>
        </w:sectPr>
      </w:pPr>
    </w:p>
    <w:p w14:paraId="0DE70436" w14:textId="77777777" w:rsidR="008C3098" w:rsidRPr="00D21DCD" w:rsidRDefault="008C3098" w:rsidP="008C3098">
      <w:pPr>
        <w:pStyle w:val="Heading1"/>
      </w:pPr>
      <w:r>
        <w:lastRenderedPageBreak/>
        <w:t>Detailed assessment</w:t>
      </w:r>
    </w:p>
    <w:p w14:paraId="729942FD" w14:textId="77777777" w:rsidR="008C3098" w:rsidRPr="00D63989" w:rsidRDefault="008C3098" w:rsidP="008C309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ABC6AA" w14:textId="77777777" w:rsidR="008C3098" w:rsidRPr="001E6954" w:rsidRDefault="008C3098" w:rsidP="008C3098">
      <w:pPr>
        <w:rPr>
          <w:color w:val="auto"/>
        </w:rPr>
      </w:pPr>
      <w:r w:rsidRPr="00D63989">
        <w:t>The report also specifies areas in which improvements must be made to ensure the Quality Standards are complied with.</w:t>
      </w:r>
    </w:p>
    <w:p w14:paraId="64F1512E" w14:textId="77777777" w:rsidR="008C3098" w:rsidRPr="00D63989" w:rsidRDefault="008C3098" w:rsidP="008C3098">
      <w:r w:rsidRPr="00D63989">
        <w:t xml:space="preserve">The following information has been </w:t>
      </w:r>
      <w:proofErr w:type="gramStart"/>
      <w:r w:rsidRPr="00D63989">
        <w:t>taken into account</w:t>
      </w:r>
      <w:proofErr w:type="gramEnd"/>
      <w:r w:rsidRPr="00D63989">
        <w:t xml:space="preserve"> in developing this performance report:</w:t>
      </w:r>
    </w:p>
    <w:p w14:paraId="18C4416F" w14:textId="47CCCBB4" w:rsidR="008C3098" w:rsidRPr="00E47F67" w:rsidRDefault="008C3098" w:rsidP="008C3098">
      <w:pPr>
        <w:pStyle w:val="ListBullet"/>
      </w:pPr>
      <w:r w:rsidRPr="00E47F67">
        <w:t>the Assessment Team’s report for the Assessment Contact - Site; the Assessment Contact - Site report was informed by a site assessment, observations at the service, review of documents and interviews with staff, consumers/representatives and others</w:t>
      </w:r>
    </w:p>
    <w:p w14:paraId="584AB890" w14:textId="5EC087DE" w:rsidR="008C3098" w:rsidRPr="00E47F67" w:rsidRDefault="008C3098" w:rsidP="00E47F67">
      <w:pPr>
        <w:pStyle w:val="ListBullet"/>
        <w:rPr>
          <w:rFonts w:cs="Times New Roman"/>
        </w:rPr>
      </w:pPr>
      <w:r w:rsidRPr="00E47F67">
        <w:t xml:space="preserve">the provider’s response to the Assessment Contact - Site report received </w:t>
      </w:r>
      <w:r w:rsidR="00E47F67" w:rsidRPr="00E47F67">
        <w:t xml:space="preserve">20 August 2020. </w:t>
      </w:r>
    </w:p>
    <w:p w14:paraId="45973F8F" w14:textId="77777777" w:rsidR="008C3098" w:rsidRDefault="008C3098" w:rsidP="008C3098">
      <w:pPr>
        <w:sectPr w:rsidR="008C3098" w:rsidSect="005058B8">
          <w:headerReference w:type="first" r:id="rId18"/>
          <w:pgSz w:w="11906" w:h="16838"/>
          <w:pgMar w:top="1701" w:right="1418" w:bottom="1418" w:left="1418" w:header="709" w:footer="397" w:gutter="0"/>
          <w:cols w:space="708"/>
          <w:docGrid w:linePitch="360"/>
        </w:sectPr>
      </w:pPr>
    </w:p>
    <w:p w14:paraId="6C3AAA2A" w14:textId="77777777" w:rsidR="008C3098" w:rsidRDefault="008C3098" w:rsidP="008C3098">
      <w:pPr>
        <w:sectPr w:rsidR="008C3098" w:rsidSect="00CB3BA9">
          <w:headerReference w:type="default" r:id="rId19"/>
          <w:type w:val="continuous"/>
          <w:pgSz w:w="11906" w:h="16838"/>
          <w:pgMar w:top="1701" w:right="1418" w:bottom="1418" w:left="1418" w:header="568" w:footer="397" w:gutter="0"/>
          <w:cols w:space="708"/>
          <w:titlePg/>
          <w:docGrid w:linePitch="360"/>
        </w:sectPr>
      </w:pPr>
    </w:p>
    <w:p w14:paraId="219F01C6" w14:textId="56082BCD" w:rsidR="008C3098" w:rsidRDefault="008C3098" w:rsidP="008C3098">
      <w:pPr>
        <w:pStyle w:val="Heading1"/>
        <w:tabs>
          <w:tab w:val="right" w:pos="9070"/>
        </w:tabs>
        <w:spacing w:before="560" w:after="640"/>
        <w:rPr>
          <w:color w:val="FFFFFF" w:themeColor="background1"/>
        </w:rPr>
        <w:sectPr w:rsidR="008C3098"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39DE94D" wp14:editId="0C0C2CB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D20BAB">
        <w:rPr>
          <w:color w:val="FFFFFF" w:themeColor="background1"/>
          <w:sz w:val="36"/>
        </w:rPr>
        <w:t xml:space="preserve"> 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4"/>
    </w:p>
    <w:p w14:paraId="6C13CDC9" w14:textId="77777777" w:rsidR="008C3098" w:rsidRPr="00ED6B57" w:rsidRDefault="008C3098" w:rsidP="008C3098">
      <w:pPr>
        <w:pStyle w:val="Heading3"/>
        <w:shd w:val="clear" w:color="auto" w:fill="F2F2F2" w:themeFill="background1" w:themeFillShade="F2"/>
      </w:pPr>
      <w:r w:rsidRPr="00ED6B57">
        <w:t>Consumer outcome:</w:t>
      </w:r>
    </w:p>
    <w:p w14:paraId="4ECA9573" w14:textId="77777777" w:rsidR="008C3098" w:rsidRPr="00ED6B57" w:rsidRDefault="008C3098" w:rsidP="008C309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D43950" w14:textId="77777777" w:rsidR="008C3098" w:rsidRPr="00ED6B57" w:rsidRDefault="008C3098" w:rsidP="008C3098">
      <w:pPr>
        <w:pStyle w:val="Heading3"/>
        <w:shd w:val="clear" w:color="auto" w:fill="F2F2F2" w:themeFill="background1" w:themeFillShade="F2"/>
      </w:pPr>
      <w:r w:rsidRPr="00ED6B57">
        <w:t>Organisation statement:</w:t>
      </w:r>
    </w:p>
    <w:p w14:paraId="04A7986B" w14:textId="77777777" w:rsidR="008C3098" w:rsidRPr="00ED6B57" w:rsidRDefault="008C3098" w:rsidP="008C309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C8EF8FE" w14:textId="77777777" w:rsidR="008C3098" w:rsidRDefault="008C3098" w:rsidP="008C3098">
      <w:pPr>
        <w:pStyle w:val="Heading2"/>
      </w:pPr>
      <w:r>
        <w:t xml:space="preserve">Assessment </w:t>
      </w:r>
      <w:r w:rsidRPr="002B2C0F">
        <w:t>of Standard</w:t>
      </w:r>
      <w:r>
        <w:t xml:space="preserve"> 2</w:t>
      </w:r>
    </w:p>
    <w:p w14:paraId="03F303FD" w14:textId="2ECF77D6" w:rsidR="008C3098" w:rsidRPr="00CE7F94" w:rsidRDefault="00E47F67" w:rsidP="008C3098">
      <w:pPr>
        <w:rPr>
          <w:rFonts w:eastAsiaTheme="minorHAnsi"/>
          <w:color w:val="auto"/>
        </w:rPr>
      </w:pPr>
      <w:r w:rsidRPr="00CE7F94">
        <w:rPr>
          <w:rFonts w:eastAsiaTheme="minorHAnsi"/>
          <w:color w:val="auto"/>
        </w:rPr>
        <w:t xml:space="preserve">The Assessment Team did not assess all Requirements in Standard 2, therefore an overall summary is not provided. </w:t>
      </w:r>
    </w:p>
    <w:p w14:paraId="1CECC0FA" w14:textId="3354E73D" w:rsidR="008C3098" w:rsidRPr="00CE7F94" w:rsidRDefault="008C3098" w:rsidP="008C3098">
      <w:pPr>
        <w:rPr>
          <w:rFonts w:eastAsia="Calibri"/>
          <w:i/>
          <w:color w:val="auto"/>
          <w:lang w:eastAsia="en-US"/>
        </w:rPr>
      </w:pPr>
      <w:r w:rsidRPr="00CE7F94">
        <w:rPr>
          <w:rFonts w:eastAsiaTheme="minorHAnsi"/>
          <w:color w:val="auto"/>
        </w:rPr>
        <w:t xml:space="preserve">The Quality Standard is assessed as Non-compliant as </w:t>
      </w:r>
      <w:r w:rsidR="00CE7F94" w:rsidRPr="00CE7F94">
        <w:rPr>
          <w:rFonts w:eastAsiaTheme="minorHAnsi"/>
          <w:color w:val="auto"/>
        </w:rPr>
        <w:t>one</w:t>
      </w:r>
      <w:r w:rsidRPr="00CE7F94">
        <w:rPr>
          <w:rFonts w:eastAsiaTheme="minorHAnsi"/>
          <w:color w:val="auto"/>
        </w:rPr>
        <w:t xml:space="preserve"> of the </w:t>
      </w:r>
      <w:r w:rsidR="00CE7F94" w:rsidRPr="00CE7F94">
        <w:rPr>
          <w:rFonts w:eastAsiaTheme="minorHAnsi"/>
          <w:color w:val="auto"/>
        </w:rPr>
        <w:t xml:space="preserve">two </w:t>
      </w:r>
      <w:r w:rsidRPr="00CE7F94">
        <w:rPr>
          <w:rFonts w:eastAsiaTheme="minorHAnsi"/>
          <w:color w:val="auto"/>
        </w:rPr>
        <w:t>specific requirements have been assessed as Non-compliant.</w:t>
      </w:r>
    </w:p>
    <w:p w14:paraId="41B3F5E9" w14:textId="5B37DB23" w:rsidR="008C3098" w:rsidRDefault="008C3098" w:rsidP="008C3098">
      <w:pPr>
        <w:pStyle w:val="Heading2"/>
      </w:pPr>
      <w:r>
        <w:t>Assessment of Standard 2 Requirements</w:t>
      </w:r>
      <w:r w:rsidRPr="0066387A">
        <w:rPr>
          <w:i/>
          <w:color w:val="0000FF"/>
          <w:sz w:val="24"/>
          <w:szCs w:val="24"/>
        </w:rPr>
        <w:t xml:space="preserve"> </w:t>
      </w:r>
    </w:p>
    <w:p w14:paraId="2FEDC33D" w14:textId="7A0CD65A" w:rsidR="008C3098" w:rsidRDefault="008C3098" w:rsidP="008C3098">
      <w:pPr>
        <w:pStyle w:val="Heading3"/>
      </w:pPr>
      <w:r w:rsidRPr="00051035">
        <w:t xml:space="preserve">Requirement </w:t>
      </w:r>
      <w:r>
        <w:t>2</w:t>
      </w:r>
      <w:r w:rsidRPr="00051035">
        <w:t>(3)(a)</w:t>
      </w:r>
      <w:r w:rsidRPr="00051035">
        <w:tab/>
      </w:r>
      <w:r w:rsidR="00595469">
        <w:t>Non-c</w:t>
      </w:r>
      <w:r w:rsidRPr="00051035">
        <w:t>ompliant</w:t>
      </w:r>
    </w:p>
    <w:p w14:paraId="4F67BB99" w14:textId="77777777" w:rsidR="008C3098" w:rsidRPr="004A3816" w:rsidRDefault="008C3098" w:rsidP="008C3098">
      <w:pPr>
        <w:rPr>
          <w:i/>
        </w:rPr>
      </w:pPr>
      <w:r w:rsidRPr="004A3816">
        <w:rPr>
          <w:i/>
        </w:rPr>
        <w:t>Assessment and planning, including consideration of risks to the consumer’s health and well-being, informs the delivery of safe and effective care and services.</w:t>
      </w:r>
    </w:p>
    <w:p w14:paraId="1C9FAC7D" w14:textId="08A481D4" w:rsidR="00CE7F94" w:rsidRDefault="00CE7F94" w:rsidP="00CE7F94">
      <w:pPr>
        <w:rPr>
          <w:color w:val="auto"/>
        </w:rPr>
      </w:pPr>
      <w:r w:rsidRPr="003C7ED2">
        <w:rPr>
          <w:color w:val="auto"/>
        </w:rPr>
        <w:t xml:space="preserve">Assessment and planning processes are not effective in identifying risks to consumers in relation to wound management and restraint usage. The </w:t>
      </w:r>
      <w:r>
        <w:rPr>
          <w:color w:val="auto"/>
        </w:rPr>
        <w:t xml:space="preserve">Approved provider </w:t>
      </w:r>
      <w:r w:rsidRPr="003C7ED2">
        <w:rPr>
          <w:color w:val="auto"/>
        </w:rPr>
        <w:t xml:space="preserve">is not able to demonstrate assessment and planning, including consideration of risks to the consumer’s health and well-being, </w:t>
      </w:r>
      <w:r>
        <w:rPr>
          <w:color w:val="auto"/>
        </w:rPr>
        <w:t xml:space="preserve">relating </w:t>
      </w:r>
      <w:r w:rsidRPr="003C7ED2">
        <w:rPr>
          <w:color w:val="auto"/>
        </w:rPr>
        <w:t>to restraint and wound management is accurate and consistently informs the delivery of safe and effective care and services.</w:t>
      </w:r>
    </w:p>
    <w:p w14:paraId="2A155245" w14:textId="5E765268" w:rsidR="00CE7F94" w:rsidRDefault="00CE7F94" w:rsidP="00CE7F94">
      <w:pPr>
        <w:rPr>
          <w:color w:val="auto"/>
        </w:rPr>
      </w:pPr>
      <w:r>
        <w:rPr>
          <w:rFonts w:eastAsiaTheme="minorHAnsi"/>
          <w:color w:val="auto"/>
          <w:szCs w:val="22"/>
          <w:lang w:eastAsia="en-US"/>
        </w:rPr>
        <w:t xml:space="preserve">I have reviewed the Assessment Team’s report and the written response from the Approved provider </w:t>
      </w:r>
      <w:proofErr w:type="gramStart"/>
      <w:r>
        <w:rPr>
          <w:rFonts w:eastAsiaTheme="minorHAnsi"/>
          <w:color w:val="auto"/>
          <w:szCs w:val="22"/>
          <w:lang w:eastAsia="en-US"/>
        </w:rPr>
        <w:t>in order to</w:t>
      </w:r>
      <w:proofErr w:type="gramEnd"/>
      <w:r>
        <w:rPr>
          <w:rFonts w:eastAsiaTheme="minorHAnsi"/>
          <w:color w:val="auto"/>
          <w:szCs w:val="22"/>
          <w:lang w:eastAsia="en-US"/>
        </w:rPr>
        <w:t xml:space="preserve"> make my decision relating to this Requirement.</w:t>
      </w:r>
    </w:p>
    <w:p w14:paraId="0B92CAAD" w14:textId="0F0EC17B" w:rsidR="00CE7F94" w:rsidRPr="009E007D" w:rsidRDefault="00CE7F94" w:rsidP="00CE7F94">
      <w:pPr>
        <w:spacing w:after="240"/>
        <w:rPr>
          <w:rFonts w:eastAsiaTheme="minorHAnsi"/>
          <w:color w:val="auto"/>
          <w:szCs w:val="22"/>
          <w:lang w:eastAsia="en-US"/>
        </w:rPr>
      </w:pPr>
      <w:r w:rsidRPr="003C7ED2">
        <w:rPr>
          <w:rFonts w:eastAsiaTheme="minorHAnsi"/>
          <w:color w:val="auto"/>
          <w:szCs w:val="22"/>
          <w:lang w:eastAsia="en-US"/>
        </w:rPr>
        <w:t xml:space="preserve">The Assessment Team identified care planning documentation did not demonstrate comprehensive assessment and planning has been undertaken to inform safe and </w:t>
      </w:r>
      <w:r w:rsidRPr="009E007D">
        <w:rPr>
          <w:rFonts w:eastAsiaTheme="minorHAnsi"/>
          <w:color w:val="auto"/>
          <w:szCs w:val="22"/>
          <w:lang w:eastAsia="en-US"/>
        </w:rPr>
        <w:lastRenderedPageBreak/>
        <w:t xml:space="preserve">effective care and services for all consumers sampled. For a named consumer, progress notes indicate the consumer had clear fluid leaking from their back </w:t>
      </w:r>
      <w:r w:rsidR="00972ACC" w:rsidRPr="009E007D">
        <w:rPr>
          <w:rFonts w:eastAsiaTheme="minorHAnsi"/>
          <w:color w:val="auto"/>
          <w:szCs w:val="22"/>
          <w:lang w:eastAsia="en-US"/>
        </w:rPr>
        <w:t>and the condition of their skin has worsened. The Assessment Team noted wound care documentation had not been commenced following the deterioration in the consumer’s skin integrity. The Approved provider has stated the skin assessment for the consumer contains information relating to the consumer experiencing a rash and dry itchy skin, however, there was no evidence to support the rash had developed into a wound</w:t>
      </w:r>
      <w:r w:rsidR="002E79C5" w:rsidRPr="009E007D">
        <w:rPr>
          <w:rFonts w:eastAsiaTheme="minorHAnsi"/>
          <w:color w:val="auto"/>
          <w:szCs w:val="22"/>
          <w:lang w:eastAsia="en-US"/>
        </w:rPr>
        <w:t>,</w:t>
      </w:r>
      <w:r w:rsidR="00972ACC" w:rsidRPr="009E007D">
        <w:rPr>
          <w:rFonts w:eastAsiaTheme="minorHAnsi"/>
          <w:color w:val="auto"/>
          <w:szCs w:val="22"/>
          <w:lang w:eastAsia="en-US"/>
        </w:rPr>
        <w:t xml:space="preserve"> requiring assessment. I do not agree with the Approved provider, fluid leaking from a rash is evidence the consumer’s skin is not intact and would require regular monitoring. The </w:t>
      </w:r>
      <w:r w:rsidR="00E57D75" w:rsidRPr="009E007D">
        <w:rPr>
          <w:rFonts w:eastAsiaTheme="minorHAnsi"/>
          <w:color w:val="auto"/>
          <w:szCs w:val="22"/>
          <w:lang w:eastAsia="en-US"/>
        </w:rPr>
        <w:t>A</w:t>
      </w:r>
      <w:r w:rsidR="00972ACC" w:rsidRPr="009E007D">
        <w:rPr>
          <w:rFonts w:eastAsiaTheme="minorHAnsi"/>
          <w:color w:val="auto"/>
          <w:szCs w:val="22"/>
          <w:lang w:eastAsia="en-US"/>
        </w:rPr>
        <w:t xml:space="preserve">pproved provider did not evidence any further monitoring occurred in relation to the rash which was leaking fluid </w:t>
      </w:r>
      <w:r w:rsidR="002E79C5" w:rsidRPr="009E007D">
        <w:rPr>
          <w:rFonts w:eastAsiaTheme="minorHAnsi"/>
          <w:color w:val="auto"/>
          <w:szCs w:val="22"/>
          <w:lang w:eastAsia="en-US"/>
        </w:rPr>
        <w:t xml:space="preserve">requiring a daily change of bed linen, </w:t>
      </w:r>
      <w:r w:rsidR="00972ACC" w:rsidRPr="009E007D">
        <w:rPr>
          <w:rFonts w:eastAsiaTheme="minorHAnsi"/>
          <w:color w:val="auto"/>
          <w:szCs w:val="22"/>
          <w:lang w:eastAsia="en-US"/>
        </w:rPr>
        <w:t xml:space="preserve">until a medical officer reviewed the consumer three days later and noted ‘some areas of skin breakdown’ and ‘excoriation’, and the consumer was prescribed </w:t>
      </w:r>
      <w:r w:rsidR="002E79C5" w:rsidRPr="009E007D">
        <w:rPr>
          <w:rFonts w:eastAsiaTheme="minorHAnsi"/>
          <w:color w:val="auto"/>
          <w:szCs w:val="22"/>
          <w:lang w:eastAsia="en-US"/>
        </w:rPr>
        <w:t>a steroidal and antifungal cream to treat the area</w:t>
      </w:r>
      <w:r w:rsidR="00972ACC" w:rsidRPr="009E007D">
        <w:rPr>
          <w:rFonts w:eastAsiaTheme="minorHAnsi"/>
          <w:color w:val="auto"/>
          <w:szCs w:val="22"/>
          <w:lang w:eastAsia="en-US"/>
        </w:rPr>
        <w:t xml:space="preserve">. </w:t>
      </w:r>
      <w:r w:rsidR="002E79C5" w:rsidRPr="009E007D">
        <w:rPr>
          <w:rFonts w:eastAsiaTheme="minorHAnsi"/>
          <w:color w:val="auto"/>
          <w:szCs w:val="22"/>
          <w:lang w:eastAsia="en-US"/>
        </w:rPr>
        <w:t xml:space="preserve">Regardless of the area of skin being classified as a wound, any interruption to a consumer’s skin integrity should be closely monitored and assessed for potential deterioration. </w:t>
      </w:r>
    </w:p>
    <w:p w14:paraId="0D90C8FB" w14:textId="6148A244" w:rsidR="002E79C5" w:rsidRPr="00646228" w:rsidRDefault="002E79C5" w:rsidP="002E79C5">
      <w:pPr>
        <w:spacing w:line="240" w:lineRule="auto"/>
        <w:rPr>
          <w:rFonts w:eastAsiaTheme="minorHAnsi"/>
          <w:color w:val="auto"/>
          <w:szCs w:val="22"/>
          <w:lang w:eastAsia="en-US"/>
        </w:rPr>
      </w:pPr>
      <w:r w:rsidRPr="00646228">
        <w:rPr>
          <w:rFonts w:eastAsiaTheme="minorHAnsi"/>
          <w:color w:val="auto"/>
          <w:szCs w:val="22"/>
          <w:lang w:eastAsia="en-US"/>
        </w:rPr>
        <w:t xml:space="preserve">The Assessment Team identified for another named consumer had a bed pole installed with a lack of assessment relating to the safety and suitability of the equipment. The Assessment Team also identified a call bell attached to the bed pole had hit the consumer on the forehead, and an incident form had not been completed following this event. The Approved provider has noted the consumer was assessed </w:t>
      </w:r>
      <w:r w:rsidR="00646228" w:rsidRPr="00646228">
        <w:rPr>
          <w:rFonts w:eastAsiaTheme="minorHAnsi"/>
          <w:color w:val="auto"/>
          <w:szCs w:val="22"/>
          <w:lang w:eastAsia="en-US"/>
        </w:rPr>
        <w:t xml:space="preserve">by a physiotherapist </w:t>
      </w:r>
      <w:r w:rsidRPr="00646228">
        <w:rPr>
          <w:rFonts w:eastAsiaTheme="minorHAnsi"/>
          <w:color w:val="auto"/>
          <w:szCs w:val="22"/>
          <w:lang w:eastAsia="en-US"/>
        </w:rPr>
        <w:t>following feedback from the Assessment Team</w:t>
      </w:r>
      <w:r w:rsidR="00646228" w:rsidRPr="00646228">
        <w:rPr>
          <w:rFonts w:eastAsiaTheme="minorHAnsi"/>
          <w:color w:val="auto"/>
          <w:szCs w:val="22"/>
          <w:lang w:eastAsia="en-US"/>
        </w:rPr>
        <w:t xml:space="preserve">, and the bed pole was found to be unsuitable for the consumer and was removed. </w:t>
      </w:r>
      <w:r w:rsidR="00646228">
        <w:rPr>
          <w:rFonts w:eastAsiaTheme="minorHAnsi"/>
          <w:color w:val="auto"/>
          <w:szCs w:val="22"/>
          <w:lang w:eastAsia="en-US"/>
        </w:rPr>
        <w:t xml:space="preserve">It is my decision that an initial assessment had not occurred in consideration of the risk to the consumer’s health and well-being in relation to the use of the bed pole, nor had an assessment occurred following an adverse event caused by the bed pole. </w:t>
      </w:r>
      <w:r w:rsidRPr="00646228">
        <w:rPr>
          <w:rFonts w:eastAsiaTheme="minorHAnsi"/>
          <w:color w:val="auto"/>
          <w:szCs w:val="22"/>
          <w:lang w:eastAsia="en-US"/>
        </w:rPr>
        <w:t xml:space="preserve"> </w:t>
      </w:r>
    </w:p>
    <w:p w14:paraId="005F6E79" w14:textId="774DCC03" w:rsidR="00B53964" w:rsidRDefault="00646228" w:rsidP="00646228">
      <w:pPr>
        <w:spacing w:line="240" w:lineRule="auto"/>
        <w:rPr>
          <w:rFonts w:eastAsiaTheme="minorHAnsi"/>
          <w:color w:val="auto"/>
          <w:szCs w:val="22"/>
          <w:lang w:eastAsia="en-US"/>
        </w:rPr>
      </w:pPr>
      <w:r>
        <w:rPr>
          <w:rFonts w:eastAsiaTheme="minorHAnsi"/>
          <w:color w:val="auto"/>
          <w:szCs w:val="22"/>
          <w:lang w:eastAsia="en-US"/>
        </w:rPr>
        <w:t xml:space="preserve">The assessment of risk for a third named consumer had not been considered following the consumer returning from hospital after numerous falls. Hospital directives had not been identified or captured in care planning documentation to prevent the consumer from further falls. The Approved provider updated assessments and care planning following the identification of the deficiency by the Assessment Team. While there is no evidence to support the consumer has sustained a fall due the lack of current care directives in relation to the mobility support required, the lack of updated care planning and assessments, do not support an effective assessment and planning process. </w:t>
      </w:r>
    </w:p>
    <w:p w14:paraId="5D98CCEF" w14:textId="1FCDDB39" w:rsidR="00C70BFC" w:rsidRDefault="00C70BFC" w:rsidP="00646228">
      <w:pPr>
        <w:spacing w:line="240" w:lineRule="auto"/>
        <w:rPr>
          <w:rFonts w:eastAsiaTheme="minorHAnsi"/>
          <w:color w:val="auto"/>
          <w:szCs w:val="22"/>
          <w:lang w:eastAsia="en-US"/>
        </w:rPr>
      </w:pPr>
      <w:r>
        <w:rPr>
          <w:rFonts w:eastAsiaTheme="minorHAnsi"/>
          <w:color w:val="auto"/>
          <w:szCs w:val="22"/>
          <w:lang w:eastAsia="en-US"/>
        </w:rPr>
        <w:t xml:space="preserve">While the Approved provider took immediate steps to address the risk identified for the three named consumers, and the Approved provider has committed to ‘taking on the challenge’ to demonstrate comprehensive assessment and planning. it is my decision that assessment and planning processes have not </w:t>
      </w:r>
      <w:proofErr w:type="gramStart"/>
      <w:r>
        <w:rPr>
          <w:rFonts w:eastAsiaTheme="minorHAnsi"/>
          <w:color w:val="auto"/>
          <w:szCs w:val="22"/>
          <w:lang w:eastAsia="en-US"/>
        </w:rPr>
        <w:t>given consideration to</w:t>
      </w:r>
      <w:proofErr w:type="gramEnd"/>
      <w:r>
        <w:rPr>
          <w:rFonts w:eastAsiaTheme="minorHAnsi"/>
          <w:color w:val="auto"/>
          <w:szCs w:val="22"/>
          <w:lang w:eastAsia="en-US"/>
        </w:rPr>
        <w:t xml:space="preserve"> risk for consumers. </w:t>
      </w:r>
    </w:p>
    <w:p w14:paraId="3A5D90F1" w14:textId="77777777" w:rsidR="008C3098" w:rsidRDefault="008C3098" w:rsidP="008C3098">
      <w:pPr>
        <w:pStyle w:val="Heading3"/>
      </w:pPr>
      <w:r>
        <w:lastRenderedPageBreak/>
        <w:t>Requirement 2(3)(b)</w:t>
      </w:r>
      <w:r>
        <w:tab/>
      </w:r>
      <w:r w:rsidRPr="00051035">
        <w:t>Compliant</w:t>
      </w:r>
    </w:p>
    <w:p w14:paraId="1877A6E8" w14:textId="77777777" w:rsidR="00C70BFC" w:rsidRDefault="008C3098" w:rsidP="00C70BFC">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8AECE8B" w14:textId="77777777" w:rsidR="002D7667" w:rsidRDefault="00C70BFC" w:rsidP="002D7667">
      <w:pPr>
        <w:rPr>
          <w:color w:val="auto"/>
        </w:rPr>
      </w:pPr>
      <w:r w:rsidRPr="003C7ED2">
        <w:rPr>
          <w:color w:val="auto"/>
        </w:rPr>
        <w:t xml:space="preserve">For the consumers sampled, care planning documents </w:t>
      </w:r>
      <w:r w:rsidR="002D7667">
        <w:rPr>
          <w:color w:val="auto"/>
        </w:rPr>
        <w:t xml:space="preserve">generally </w:t>
      </w:r>
      <w:r w:rsidRPr="003C7ED2">
        <w:rPr>
          <w:color w:val="auto"/>
        </w:rPr>
        <w:t xml:space="preserve">details the individuals’ current goals, needs and preferences. </w:t>
      </w:r>
      <w:r w:rsidR="002D7667">
        <w:rPr>
          <w:color w:val="auto"/>
        </w:rPr>
        <w:t>C</w:t>
      </w:r>
      <w:r w:rsidRPr="003C7ED2">
        <w:rPr>
          <w:color w:val="auto"/>
        </w:rPr>
        <w:t xml:space="preserve">are documents include advanced care planning and end of life planning. </w:t>
      </w:r>
    </w:p>
    <w:p w14:paraId="7E1C1895" w14:textId="4005CD79" w:rsidR="00C70BFC" w:rsidRPr="003C7ED2" w:rsidRDefault="00C70BFC" w:rsidP="002D7667">
      <w:pPr>
        <w:rPr>
          <w:rFonts w:eastAsia="Calibri"/>
          <w:iCs/>
          <w:color w:val="auto"/>
        </w:rPr>
      </w:pPr>
      <w:r w:rsidRPr="003C7ED2">
        <w:rPr>
          <w:rFonts w:eastAsiaTheme="minorHAnsi"/>
          <w:color w:val="auto"/>
          <w:szCs w:val="22"/>
          <w:lang w:eastAsia="en-US"/>
        </w:rPr>
        <w:t xml:space="preserve">Consumers and representatives advised staff had discussed their end of life wishes, advanced health directives or statement of choices for the consumer residing at the service. </w:t>
      </w:r>
      <w:r w:rsidRPr="003C7ED2">
        <w:rPr>
          <w:rFonts w:eastAsia="Calibri"/>
          <w:iCs/>
          <w:color w:val="auto"/>
        </w:rPr>
        <w:t>Consumers and representatives said they are happy with the way in which the consumer’s care and services are delivered and felt the staff were aware of their goals, needs and preferences.</w:t>
      </w:r>
    </w:p>
    <w:p w14:paraId="1B69C13D" w14:textId="77777777" w:rsidR="002D7667" w:rsidRDefault="00C70BFC" w:rsidP="002D7667">
      <w:pPr>
        <w:spacing w:before="0" w:after="0"/>
        <w:contextualSpacing/>
        <w:rPr>
          <w:color w:val="auto"/>
        </w:rPr>
      </w:pPr>
      <w:r w:rsidRPr="003C7ED2">
        <w:rPr>
          <w:color w:val="auto"/>
        </w:rPr>
        <w:t>Care staff advised if they notice any changes in the consumer they advise the registered staff immediately.</w:t>
      </w:r>
      <w:r w:rsidR="002D7667">
        <w:rPr>
          <w:color w:val="auto"/>
        </w:rPr>
        <w:t xml:space="preserve"> </w:t>
      </w:r>
      <w:r w:rsidRPr="003C7ED2">
        <w:rPr>
          <w:color w:val="auto"/>
        </w:rPr>
        <w:t xml:space="preserve">Care staff could describe what is important to the consumers sampled in terms of how their personal and clinical care is delivered, including their needs, goals and preferences which is documented in their care plans. </w:t>
      </w:r>
    </w:p>
    <w:p w14:paraId="479DED3C" w14:textId="77777777" w:rsidR="002D7667" w:rsidRDefault="002D7667" w:rsidP="002D7667">
      <w:pPr>
        <w:spacing w:before="0" w:after="0"/>
        <w:contextualSpacing/>
        <w:rPr>
          <w:rFonts w:eastAsiaTheme="minorHAnsi"/>
          <w:iCs/>
          <w:color w:val="auto"/>
          <w:szCs w:val="22"/>
          <w:lang w:eastAsia="en-US"/>
        </w:rPr>
      </w:pPr>
    </w:p>
    <w:p w14:paraId="4889C93D" w14:textId="72471BFC" w:rsidR="00C70BFC" w:rsidRPr="003C7ED2" w:rsidRDefault="00C70BFC" w:rsidP="002D7667">
      <w:pPr>
        <w:spacing w:before="0" w:after="0"/>
        <w:contextualSpacing/>
        <w:rPr>
          <w:rFonts w:eastAsiaTheme="minorHAnsi"/>
          <w:iCs/>
          <w:color w:val="auto"/>
          <w:szCs w:val="22"/>
          <w:lang w:eastAsia="en-US"/>
        </w:rPr>
      </w:pPr>
      <w:r w:rsidRPr="003C7ED2">
        <w:rPr>
          <w:rFonts w:eastAsiaTheme="minorHAnsi"/>
          <w:iCs/>
          <w:color w:val="auto"/>
          <w:szCs w:val="22"/>
          <w:lang w:eastAsia="en-US"/>
        </w:rPr>
        <w:t>The Assessment Team confirmed through review of consumers</w:t>
      </w:r>
      <w:r w:rsidR="002D7667">
        <w:rPr>
          <w:rFonts w:eastAsiaTheme="minorHAnsi"/>
          <w:iCs/>
          <w:color w:val="auto"/>
          <w:szCs w:val="22"/>
          <w:lang w:eastAsia="en-US"/>
        </w:rPr>
        <w:t>’</w:t>
      </w:r>
      <w:r w:rsidRPr="003C7ED2">
        <w:rPr>
          <w:rFonts w:eastAsiaTheme="minorHAnsi"/>
          <w:iCs/>
          <w:color w:val="auto"/>
          <w:szCs w:val="22"/>
          <w:lang w:eastAsia="en-US"/>
        </w:rPr>
        <w:t xml:space="preserve"> care documentation that care plans had been evaluated within the last three months and </w:t>
      </w:r>
      <w:r w:rsidR="002D7667">
        <w:rPr>
          <w:rFonts w:eastAsiaTheme="minorHAnsi"/>
          <w:iCs/>
          <w:color w:val="auto"/>
          <w:szCs w:val="22"/>
          <w:lang w:eastAsia="en-US"/>
        </w:rPr>
        <w:t xml:space="preserve">generally </w:t>
      </w:r>
      <w:r w:rsidRPr="003C7ED2">
        <w:rPr>
          <w:rFonts w:eastAsiaTheme="minorHAnsi"/>
          <w:iCs/>
          <w:color w:val="auto"/>
          <w:szCs w:val="22"/>
          <w:lang w:eastAsia="en-US"/>
        </w:rPr>
        <w:t>reflect the consumer’s current care goals, needs and preferences.</w:t>
      </w:r>
      <w:r w:rsidR="002D7667">
        <w:rPr>
          <w:rFonts w:eastAsiaTheme="minorHAnsi"/>
          <w:iCs/>
          <w:color w:val="auto"/>
          <w:szCs w:val="22"/>
          <w:lang w:eastAsia="en-US"/>
        </w:rPr>
        <w:t xml:space="preserve"> </w:t>
      </w:r>
      <w:r w:rsidRPr="003C7ED2">
        <w:rPr>
          <w:rFonts w:eastAsiaTheme="minorHAnsi"/>
          <w:iCs/>
          <w:color w:val="auto"/>
          <w:szCs w:val="22"/>
          <w:lang w:eastAsia="en-US"/>
        </w:rPr>
        <w:t xml:space="preserve">Management advised staff have access to end of life care guidelines and confirmed </w:t>
      </w:r>
      <w:r w:rsidR="002D7667">
        <w:rPr>
          <w:rFonts w:eastAsiaTheme="minorHAnsi"/>
          <w:iCs/>
          <w:color w:val="auto"/>
          <w:szCs w:val="22"/>
          <w:lang w:eastAsia="en-US"/>
        </w:rPr>
        <w:t>staff</w:t>
      </w:r>
      <w:r w:rsidRPr="003C7ED2">
        <w:rPr>
          <w:rFonts w:eastAsiaTheme="minorHAnsi"/>
          <w:iCs/>
          <w:color w:val="auto"/>
          <w:szCs w:val="22"/>
          <w:lang w:eastAsia="en-US"/>
        </w:rPr>
        <w:t xml:space="preserve"> conduct end of life discussions with consumers and representatives as per policy. Care staff consistently demonstrated they were aware of consumers’ personal preferences, clinical care needs, and health goals. Consumer information was accessible via consumer care plans, handover documentation and verbal discussions with registered staff and representatives. </w:t>
      </w:r>
      <w:r w:rsidR="002D7667">
        <w:rPr>
          <w:rFonts w:eastAsiaTheme="minorHAnsi"/>
          <w:iCs/>
          <w:color w:val="auto"/>
          <w:szCs w:val="22"/>
          <w:lang w:eastAsia="en-US"/>
        </w:rPr>
        <w:t>R</w:t>
      </w:r>
      <w:r w:rsidRPr="003C7ED2">
        <w:rPr>
          <w:rFonts w:eastAsiaTheme="minorHAnsi"/>
          <w:iCs/>
          <w:color w:val="auto"/>
          <w:szCs w:val="22"/>
          <w:lang w:eastAsia="en-US"/>
        </w:rPr>
        <w:t xml:space="preserve">egistered staff confirmed consumers and their representatives are offered an opportunity to complete an Advanced Health Directive or Statement of Choice when they </w:t>
      </w:r>
      <w:r w:rsidR="002D7667">
        <w:rPr>
          <w:rFonts w:eastAsiaTheme="minorHAnsi"/>
          <w:iCs/>
          <w:color w:val="auto"/>
          <w:szCs w:val="22"/>
          <w:lang w:eastAsia="en-US"/>
        </w:rPr>
        <w:t>enter</w:t>
      </w:r>
      <w:r w:rsidRPr="003C7ED2">
        <w:rPr>
          <w:rFonts w:eastAsiaTheme="minorHAnsi"/>
          <w:iCs/>
          <w:color w:val="auto"/>
          <w:szCs w:val="22"/>
          <w:lang w:eastAsia="en-US"/>
        </w:rPr>
        <w:t xml:space="preserve"> the service. </w:t>
      </w:r>
    </w:p>
    <w:p w14:paraId="64572654" w14:textId="77777777" w:rsidR="008C3098" w:rsidRDefault="008C3098" w:rsidP="008C3098">
      <w:pPr>
        <w:sectPr w:rsidR="008C3098" w:rsidSect="003F5725">
          <w:headerReference w:type="default" r:id="rId22"/>
          <w:type w:val="continuous"/>
          <w:pgSz w:w="11906" w:h="16838"/>
          <w:pgMar w:top="1701" w:right="1418" w:bottom="1418" w:left="1418" w:header="709" w:footer="397" w:gutter="0"/>
          <w:cols w:space="708"/>
          <w:titlePg/>
          <w:docGrid w:linePitch="360"/>
        </w:sectPr>
      </w:pPr>
    </w:p>
    <w:p w14:paraId="7E664BC3" w14:textId="24B49A4A" w:rsidR="008C3098" w:rsidRDefault="008C3098" w:rsidP="008C3098">
      <w:pPr>
        <w:pStyle w:val="Heading1"/>
        <w:tabs>
          <w:tab w:val="right" w:pos="9070"/>
        </w:tabs>
        <w:spacing w:before="560" w:after="640"/>
        <w:rPr>
          <w:color w:val="FFFFFF" w:themeColor="background1"/>
          <w:sz w:val="36"/>
        </w:rPr>
        <w:sectPr w:rsidR="008C3098"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A1BC770" wp14:editId="26BEE98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D7667">
        <w:rPr>
          <w:color w:val="FFFFFF" w:themeColor="background1"/>
          <w:sz w:val="36"/>
        </w:rPr>
        <w:t xml:space="preserve"> </w:t>
      </w:r>
      <w:r w:rsidRPr="00EB1D71">
        <w:rPr>
          <w:color w:val="FFFFFF" w:themeColor="background1"/>
          <w:sz w:val="36"/>
        </w:rPr>
        <w:br/>
        <w:t>Personal care and clinical care</w:t>
      </w:r>
    </w:p>
    <w:p w14:paraId="35758395" w14:textId="77777777" w:rsidR="008C3098" w:rsidRPr="00FD1B02" w:rsidRDefault="008C3098" w:rsidP="008C3098">
      <w:pPr>
        <w:pStyle w:val="Heading3"/>
        <w:shd w:val="clear" w:color="auto" w:fill="F2F2F2" w:themeFill="background1" w:themeFillShade="F2"/>
      </w:pPr>
      <w:r w:rsidRPr="00FD1B02">
        <w:t>Consumer outcome:</w:t>
      </w:r>
    </w:p>
    <w:p w14:paraId="7845BBD3" w14:textId="77777777" w:rsidR="008C3098" w:rsidRDefault="008C3098" w:rsidP="008C3098">
      <w:pPr>
        <w:numPr>
          <w:ilvl w:val="0"/>
          <w:numId w:val="3"/>
        </w:numPr>
        <w:shd w:val="clear" w:color="auto" w:fill="F2F2F2" w:themeFill="background1" w:themeFillShade="F2"/>
      </w:pPr>
      <w:r>
        <w:t>I get personal care, clinical care, or both personal care and clinical care, that is safe and right for me.</w:t>
      </w:r>
    </w:p>
    <w:p w14:paraId="26437F8C" w14:textId="77777777" w:rsidR="008C3098" w:rsidRDefault="008C3098" w:rsidP="008C3098">
      <w:pPr>
        <w:pStyle w:val="Heading3"/>
        <w:shd w:val="clear" w:color="auto" w:fill="F2F2F2" w:themeFill="background1" w:themeFillShade="F2"/>
      </w:pPr>
      <w:r>
        <w:t>Organisation statement:</w:t>
      </w:r>
    </w:p>
    <w:p w14:paraId="0680D4EF" w14:textId="77777777" w:rsidR="008C3098" w:rsidRDefault="008C3098" w:rsidP="008C309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759BB6" w14:textId="77777777" w:rsidR="008C3098" w:rsidRDefault="008C3098" w:rsidP="008C3098">
      <w:pPr>
        <w:pStyle w:val="Heading2"/>
      </w:pPr>
      <w:r>
        <w:t>Assessment of Standard 3</w:t>
      </w:r>
    </w:p>
    <w:p w14:paraId="4A6D8C03" w14:textId="656DA62C" w:rsidR="008C3098" w:rsidRPr="006A3111" w:rsidRDefault="002D7667" w:rsidP="00B53964">
      <w:pPr>
        <w:rPr>
          <w:rFonts w:eastAsia="Calibri"/>
          <w:color w:val="auto"/>
          <w:lang w:eastAsia="en-US"/>
        </w:rPr>
      </w:pPr>
      <w:bookmarkStart w:id="5" w:name="_Hlk49174578"/>
      <w:r w:rsidRPr="006A3111">
        <w:rPr>
          <w:rFonts w:eastAsiaTheme="minorHAnsi"/>
          <w:color w:val="auto"/>
        </w:rPr>
        <w:t xml:space="preserve">The Assessment Team did not assess all Requirements in Standard </w:t>
      </w:r>
      <w:r w:rsidR="00B53964" w:rsidRPr="006A3111">
        <w:rPr>
          <w:rFonts w:eastAsiaTheme="minorHAnsi"/>
          <w:color w:val="auto"/>
        </w:rPr>
        <w:t xml:space="preserve">3 and therefore an overall summary is not provided. </w:t>
      </w:r>
    </w:p>
    <w:bookmarkEnd w:id="5"/>
    <w:p w14:paraId="67A1319E" w14:textId="3A8CC6CB" w:rsidR="008C3098" w:rsidRDefault="008C3098" w:rsidP="008C309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F97522" w14:textId="42960237" w:rsidR="008C3098" w:rsidRPr="00853601" w:rsidRDefault="008C3098" w:rsidP="008C3098">
      <w:pPr>
        <w:pStyle w:val="Heading3"/>
      </w:pPr>
      <w:r w:rsidRPr="00853601">
        <w:t>Requirement 3(3)(a)</w:t>
      </w:r>
      <w:r>
        <w:tab/>
      </w:r>
      <w:r w:rsidR="00B53964">
        <w:t>C</w:t>
      </w:r>
      <w:r w:rsidRPr="00051035">
        <w:t>ompliant</w:t>
      </w:r>
    </w:p>
    <w:p w14:paraId="560F610F" w14:textId="77777777" w:rsidR="008C3098" w:rsidRPr="004A3816" w:rsidRDefault="008C3098" w:rsidP="008C3098">
      <w:pPr>
        <w:rPr>
          <w:i/>
        </w:rPr>
      </w:pPr>
      <w:r w:rsidRPr="004A3816">
        <w:rPr>
          <w:i/>
        </w:rPr>
        <w:t>Each consumer gets safe and effective personal care, clinical care, or both personal care and clinical care, that:</w:t>
      </w:r>
    </w:p>
    <w:p w14:paraId="270B4FC5" w14:textId="77777777" w:rsidR="008C3098" w:rsidRPr="004A3816" w:rsidRDefault="008C3098" w:rsidP="008C3098">
      <w:pPr>
        <w:numPr>
          <w:ilvl w:val="0"/>
          <w:numId w:val="24"/>
        </w:numPr>
        <w:tabs>
          <w:tab w:val="right" w:pos="9026"/>
        </w:tabs>
        <w:spacing w:before="0" w:after="0"/>
        <w:ind w:left="567" w:hanging="425"/>
        <w:outlineLvl w:val="4"/>
        <w:rPr>
          <w:i/>
        </w:rPr>
      </w:pPr>
      <w:r w:rsidRPr="004A3816">
        <w:rPr>
          <w:i/>
        </w:rPr>
        <w:t>is best practice; and</w:t>
      </w:r>
    </w:p>
    <w:p w14:paraId="780011CE" w14:textId="77777777" w:rsidR="008C3098" w:rsidRPr="004A3816" w:rsidRDefault="008C3098" w:rsidP="008C3098">
      <w:pPr>
        <w:numPr>
          <w:ilvl w:val="0"/>
          <w:numId w:val="24"/>
        </w:numPr>
        <w:tabs>
          <w:tab w:val="right" w:pos="9026"/>
        </w:tabs>
        <w:spacing w:before="0" w:after="0"/>
        <w:ind w:left="567" w:hanging="425"/>
        <w:outlineLvl w:val="4"/>
        <w:rPr>
          <w:i/>
        </w:rPr>
      </w:pPr>
      <w:r w:rsidRPr="004A3816">
        <w:rPr>
          <w:i/>
        </w:rPr>
        <w:t>is tailored to their needs; and</w:t>
      </w:r>
    </w:p>
    <w:p w14:paraId="35B7F27D" w14:textId="77777777" w:rsidR="008C3098" w:rsidRPr="004A3816" w:rsidRDefault="008C3098" w:rsidP="008C3098">
      <w:pPr>
        <w:numPr>
          <w:ilvl w:val="0"/>
          <w:numId w:val="24"/>
        </w:numPr>
        <w:tabs>
          <w:tab w:val="right" w:pos="9026"/>
        </w:tabs>
        <w:spacing w:before="0" w:after="0"/>
        <w:ind w:left="567" w:hanging="425"/>
        <w:outlineLvl w:val="4"/>
        <w:rPr>
          <w:i/>
        </w:rPr>
      </w:pPr>
      <w:r w:rsidRPr="004A3816">
        <w:rPr>
          <w:i/>
        </w:rPr>
        <w:t>optimises their health and well-being.</w:t>
      </w:r>
    </w:p>
    <w:p w14:paraId="64AA103D" w14:textId="77777777" w:rsidR="00B53964" w:rsidRPr="006A3111" w:rsidRDefault="00B53964" w:rsidP="008C3098">
      <w:pPr>
        <w:rPr>
          <w:color w:val="auto"/>
        </w:rPr>
      </w:pPr>
      <w:r w:rsidRPr="006A3111">
        <w:rPr>
          <w:color w:val="auto"/>
        </w:rPr>
        <w:t xml:space="preserve">The Assessment Team recommended this Requirement was not-met, I have come to a different decision to the Assessment Team. I have placed the weight of the evidence gathered by the Assessment Team in making my decision that Standard 2 Requirement (3) (a) is non-compliant. It is my decision that consumers are receiving safe and effective care, however assessment and care planning processes are not effective. </w:t>
      </w:r>
    </w:p>
    <w:p w14:paraId="19051472" w14:textId="66DD064B" w:rsidR="006A3111" w:rsidRPr="006A3111" w:rsidRDefault="00B53964" w:rsidP="008C3098">
      <w:pPr>
        <w:rPr>
          <w:color w:val="auto"/>
        </w:rPr>
      </w:pPr>
      <w:r w:rsidRPr="006A3111">
        <w:rPr>
          <w:color w:val="auto"/>
        </w:rPr>
        <w:t xml:space="preserve">The Assessment Team identified monitoring processes for two named consumers requiring physical restraint were not evident. In </w:t>
      </w:r>
      <w:r w:rsidR="006A3111" w:rsidRPr="006A3111">
        <w:rPr>
          <w:color w:val="auto"/>
        </w:rPr>
        <w:t xml:space="preserve">reviewing </w:t>
      </w:r>
      <w:r w:rsidRPr="006A3111">
        <w:rPr>
          <w:color w:val="auto"/>
        </w:rPr>
        <w:t>the Approved provider’s commitment to in</w:t>
      </w:r>
      <w:r w:rsidR="006A3111" w:rsidRPr="006A3111">
        <w:rPr>
          <w:color w:val="auto"/>
        </w:rPr>
        <w:t>s</w:t>
      </w:r>
      <w:r w:rsidRPr="006A3111">
        <w:rPr>
          <w:color w:val="auto"/>
        </w:rPr>
        <w:t>tigating regular monitoring checks of the consumers</w:t>
      </w:r>
      <w:r w:rsidR="006A3111" w:rsidRPr="006A3111">
        <w:rPr>
          <w:color w:val="auto"/>
        </w:rPr>
        <w:t xml:space="preserve"> and the removal of unsuitable equipment, it is my decision the two consumers are receiving </w:t>
      </w:r>
      <w:r w:rsidR="006A3111" w:rsidRPr="006A3111">
        <w:rPr>
          <w:color w:val="auto"/>
        </w:rPr>
        <w:lastRenderedPageBreak/>
        <w:t xml:space="preserve">safe and effective care. The Assessment Team identified wound care documentation is inconsistently recorded, however I have noted wounds are healing and pain management processes have been considered. </w:t>
      </w:r>
    </w:p>
    <w:p w14:paraId="24FDC9BB" w14:textId="3C0CD691" w:rsidR="006A3111" w:rsidRPr="00681413" w:rsidRDefault="006A3111" w:rsidP="006A3111">
      <w:pPr>
        <w:rPr>
          <w:color w:val="auto"/>
        </w:rPr>
      </w:pPr>
      <w:r w:rsidRPr="006A3111">
        <w:rPr>
          <w:color w:val="auto"/>
        </w:rPr>
        <w:t xml:space="preserve">Care staff interviewed by the Assessment Team confirmed if they had any concerns in relation to care provided to consumers, they would report it to the registered nurse. Registered staff said they are provided with relevant training on deliverance of safe and effective care for consumers. Registered staff stated if they were unsure of how to deliver specific safe and effective care for consumers, they have access to policies and training documents and would contact management for advice and clarification of any issues. Care staff interviewed confirmed they were able to access care plans to ensure care they provide to consumers are in line with consumer’s </w:t>
      </w:r>
      <w:r w:rsidRPr="00681413">
        <w:rPr>
          <w:color w:val="auto"/>
        </w:rPr>
        <w:t xml:space="preserve">needs, goals and preferences. </w:t>
      </w:r>
    </w:p>
    <w:p w14:paraId="2DEA15C1" w14:textId="559851EA" w:rsidR="008C3098" w:rsidRPr="006A3111" w:rsidRDefault="006A3111" w:rsidP="006A3111">
      <w:pPr>
        <w:rPr>
          <w:color w:val="auto"/>
        </w:rPr>
      </w:pPr>
      <w:r w:rsidRPr="006A3111">
        <w:rPr>
          <w:color w:val="auto"/>
        </w:rPr>
        <w:t xml:space="preserve">It is my decision; this Requirement is compliant. </w:t>
      </w:r>
      <w:r w:rsidR="00B53964" w:rsidRPr="006A3111">
        <w:rPr>
          <w:color w:val="auto"/>
        </w:rPr>
        <w:t xml:space="preserve"> </w:t>
      </w:r>
    </w:p>
    <w:p w14:paraId="528786C5" w14:textId="77777777" w:rsidR="008C3098" w:rsidRPr="00D435F8" w:rsidRDefault="008C3098" w:rsidP="008C3098">
      <w:pPr>
        <w:pStyle w:val="Heading3"/>
      </w:pPr>
      <w:r w:rsidRPr="00D435F8">
        <w:t>Requirement 3(3)(c)</w:t>
      </w:r>
      <w:r>
        <w:tab/>
      </w:r>
      <w:r w:rsidRPr="00051035">
        <w:t>Compliant</w:t>
      </w:r>
    </w:p>
    <w:p w14:paraId="344A187F" w14:textId="77777777" w:rsidR="008C3098" w:rsidRPr="004A3816" w:rsidRDefault="008C3098" w:rsidP="008C3098">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ADFEFEB" w14:textId="77777777" w:rsidR="00B62597" w:rsidRDefault="00B62597" w:rsidP="00B62597">
      <w:pPr>
        <w:rPr>
          <w:color w:val="auto"/>
        </w:rPr>
      </w:pPr>
      <w:r>
        <w:t>Consumers’</w:t>
      </w:r>
      <w:r w:rsidR="006A3111">
        <w:t xml:space="preserve"> care planning documents detailed consumer’s advanced care planning information and end of life preferences.</w:t>
      </w:r>
      <w:r>
        <w:t xml:space="preserve"> </w:t>
      </w:r>
      <w:r w:rsidR="006A3111">
        <w:t xml:space="preserve">Review of care planning documents for consumers identified the </w:t>
      </w:r>
      <w:r>
        <w:t>Approved provider</w:t>
      </w:r>
      <w:r w:rsidR="006A3111">
        <w:t xml:space="preserve"> </w:t>
      </w:r>
      <w:r w:rsidR="006A3111" w:rsidRPr="003B6AA2">
        <w:rPr>
          <w:color w:val="auto"/>
        </w:rPr>
        <w:t xml:space="preserve">produces palliative care plans which reflects their needs, goals and preferences when they approach the end of their life. </w:t>
      </w:r>
    </w:p>
    <w:p w14:paraId="0709D94C" w14:textId="603FD583" w:rsidR="006A3111" w:rsidRPr="00B65C09" w:rsidRDefault="00B62597" w:rsidP="00B62597">
      <w:r>
        <w:rPr>
          <w:color w:val="auto"/>
        </w:rPr>
        <w:t>T</w:t>
      </w:r>
      <w:r w:rsidR="006A3111" w:rsidRPr="003B6AA2">
        <w:rPr>
          <w:color w:val="auto"/>
        </w:rPr>
        <w:t>he Assessment Team review</w:t>
      </w:r>
      <w:r>
        <w:rPr>
          <w:color w:val="auto"/>
        </w:rPr>
        <w:t>ed</w:t>
      </w:r>
      <w:r w:rsidR="006A3111" w:rsidRPr="003B6AA2">
        <w:rPr>
          <w:color w:val="auto"/>
        </w:rPr>
        <w:t xml:space="preserve"> documentation for a previous consumer who was being provided with palliative care, identified pain management, comfort and dignity was being monitored and delivered to the consumer, with spiritual support and family members involved in case conferences.</w:t>
      </w:r>
      <w:r>
        <w:rPr>
          <w:color w:val="auto"/>
        </w:rPr>
        <w:t xml:space="preserve"> C</w:t>
      </w:r>
      <w:r w:rsidR="006A3111">
        <w:t>onsumers and representatives interviewed confirmed staff had spoken to them about advance care planning and end of life preferences.</w:t>
      </w:r>
      <w:r w:rsidR="006A3111" w:rsidRPr="00B65C09">
        <w:rPr>
          <w:color w:val="auto"/>
        </w:rPr>
        <w:t xml:space="preserve"> </w:t>
      </w:r>
    </w:p>
    <w:p w14:paraId="77E6DEAE" w14:textId="670934CD" w:rsidR="006A3111" w:rsidRDefault="006A3111" w:rsidP="00B62597">
      <w:r>
        <w:t>Registered and care staff described how they support consumers who were nearing the end of life and gave examples of interventions, such as mouth and eye care, repositioning and pain management to be delivered to maximise comfort and dignity.</w:t>
      </w:r>
      <w:r w:rsidR="00B62597">
        <w:t xml:space="preserve"> </w:t>
      </w:r>
      <w:r>
        <w:t xml:space="preserve">Registered staff confirmed when case conferences are conducted with consumers and their family members, end of life care planning preferences are discussed.  </w:t>
      </w:r>
    </w:p>
    <w:p w14:paraId="763B998C" w14:textId="3D80B3F6" w:rsidR="006A3111" w:rsidRPr="006E5598" w:rsidRDefault="006A3111" w:rsidP="00B62597">
      <w:r>
        <w:t xml:space="preserve">The </w:t>
      </w:r>
      <w:r w:rsidR="00B62597">
        <w:t>Approved provider</w:t>
      </w:r>
      <w:r>
        <w:t xml:space="preserve"> has policies and procedures relating to end of life care and advanced care planning</w:t>
      </w:r>
      <w:r w:rsidR="00B62597">
        <w:t xml:space="preserve"> and</w:t>
      </w:r>
      <w:r>
        <w:t xml:space="preserve"> has access to palliative care services to support consumers during end of life.</w:t>
      </w:r>
      <w:r w:rsidR="00B62597">
        <w:t xml:space="preserve"> </w:t>
      </w:r>
      <w:r>
        <w:t>Education records confirmed palliative care training is implemented in the education calendar for registered staff and care staff.</w:t>
      </w:r>
    </w:p>
    <w:p w14:paraId="07916C71" w14:textId="77777777" w:rsidR="008C3098" w:rsidRPr="00D435F8" w:rsidRDefault="008C3098" w:rsidP="008C3098">
      <w:pPr>
        <w:pStyle w:val="Heading3"/>
      </w:pPr>
      <w:r w:rsidRPr="00D435F8">
        <w:lastRenderedPageBreak/>
        <w:t>Requirement 3(3)(e)</w:t>
      </w:r>
      <w:r>
        <w:tab/>
      </w:r>
      <w:r w:rsidRPr="00051035">
        <w:t>Compliant</w:t>
      </w:r>
    </w:p>
    <w:p w14:paraId="70F9EE42" w14:textId="77777777" w:rsidR="008C3098" w:rsidRPr="004A3816" w:rsidRDefault="008C3098" w:rsidP="008C3098">
      <w:pPr>
        <w:rPr>
          <w:i/>
        </w:rPr>
      </w:pPr>
      <w:r w:rsidRPr="004A3816">
        <w:rPr>
          <w:i/>
          <w:szCs w:val="22"/>
        </w:rPr>
        <w:t>Information about the consumer’s condition, needs and preferences is documented and communicated within the organisation, and with others where responsibility for care is shared.</w:t>
      </w:r>
    </w:p>
    <w:p w14:paraId="08FAE313" w14:textId="41A1A7C7" w:rsidR="00B62597" w:rsidRPr="003B6AA2" w:rsidRDefault="00B62597" w:rsidP="00B62597">
      <w:pPr>
        <w:rPr>
          <w:color w:val="auto"/>
        </w:rPr>
      </w:pPr>
      <w:r>
        <w:t xml:space="preserve">Care documentation provides adequate information to support safe and effective care. Review of clinical documentation demonstrated progress notes and </w:t>
      </w:r>
      <w:r w:rsidRPr="003B6AA2">
        <w:rPr>
          <w:color w:val="auto"/>
        </w:rPr>
        <w:t xml:space="preserve">care plans </w:t>
      </w:r>
      <w:r>
        <w:rPr>
          <w:color w:val="auto"/>
        </w:rPr>
        <w:t xml:space="preserve">evidenced information recorded in </w:t>
      </w:r>
      <w:r w:rsidRPr="003B6AA2">
        <w:rPr>
          <w:color w:val="auto"/>
        </w:rPr>
        <w:t>relation to consumer’s needs and preferences.</w:t>
      </w:r>
      <w:r>
        <w:rPr>
          <w:color w:val="auto"/>
        </w:rPr>
        <w:t xml:space="preserve"> </w:t>
      </w:r>
      <w:r w:rsidRPr="003B6AA2">
        <w:rPr>
          <w:color w:val="auto"/>
        </w:rPr>
        <w:t>Care documentation is accessed by M</w:t>
      </w:r>
      <w:r>
        <w:rPr>
          <w:color w:val="auto"/>
        </w:rPr>
        <w:t xml:space="preserve">edical officers </w:t>
      </w:r>
      <w:r w:rsidRPr="003B6AA2">
        <w:rPr>
          <w:color w:val="auto"/>
        </w:rPr>
        <w:t>and allied health specialists who provide updated information in the computerised system to communicate care needs and preferences for consumers.</w:t>
      </w:r>
    </w:p>
    <w:p w14:paraId="494CB171" w14:textId="0BA82C8F" w:rsidR="00B62597" w:rsidRDefault="00B62597" w:rsidP="00B62597">
      <w:r w:rsidRPr="00B62597">
        <w:rPr>
          <w:color w:val="auto"/>
        </w:rPr>
        <w:t xml:space="preserve">Staff discuss consumer’s clinical and personal care needs at handovers, case conferences, regular consumer monthly reviews, clinical meetings and staff meetings. </w:t>
      </w:r>
      <w:r>
        <w:t>Staff have access to a handover documentation.</w:t>
      </w:r>
      <w:r w:rsidRPr="00B62597">
        <w:t xml:space="preserve"> </w:t>
      </w:r>
      <w:r>
        <w:t xml:space="preserve">Registered nurses and care staff described the handover process for sharing information regarding consumers’ needs and preferences. Staff </w:t>
      </w:r>
      <w:proofErr w:type="gramStart"/>
      <w:r>
        <w:t>are able to</w:t>
      </w:r>
      <w:proofErr w:type="gramEnd"/>
      <w:r>
        <w:t xml:space="preserve"> describe how the Approved provider provided enough information at each handover to ensure staff were informed of any changes in a consumer’s condition or care needs. Review of consumer files demonstrates registered staff notify the consumer’s Medical officer and their representatives when the consumer experiences a change in condition or is transferred to hospital.</w:t>
      </w:r>
    </w:p>
    <w:p w14:paraId="2AA0B880" w14:textId="77777777" w:rsidR="008C3098" w:rsidRDefault="008C3098" w:rsidP="008C3098"/>
    <w:p w14:paraId="72D2D1FD" w14:textId="77777777" w:rsidR="008C3098" w:rsidRDefault="008C3098" w:rsidP="008C3098">
      <w:pPr>
        <w:sectPr w:rsidR="008C3098" w:rsidSect="00CB3BA9">
          <w:headerReference w:type="default" r:id="rId25"/>
          <w:type w:val="continuous"/>
          <w:pgSz w:w="11906" w:h="16838"/>
          <w:pgMar w:top="1701" w:right="1418" w:bottom="1418" w:left="1418" w:header="709" w:footer="397" w:gutter="0"/>
          <w:cols w:space="708"/>
          <w:titlePg/>
          <w:docGrid w:linePitch="360"/>
        </w:sectPr>
      </w:pPr>
    </w:p>
    <w:p w14:paraId="5DE1DEE4" w14:textId="77777777" w:rsidR="008C3098" w:rsidRDefault="008C3098" w:rsidP="008C3098">
      <w:pPr>
        <w:sectPr w:rsidR="008C3098" w:rsidSect="00CB3BA9">
          <w:headerReference w:type="default" r:id="rId26"/>
          <w:type w:val="continuous"/>
          <w:pgSz w:w="11906" w:h="16838"/>
          <w:pgMar w:top="1701" w:right="1418" w:bottom="1418" w:left="1418" w:header="709" w:footer="397" w:gutter="0"/>
          <w:cols w:space="708"/>
          <w:titlePg/>
          <w:docGrid w:linePitch="360"/>
        </w:sectPr>
      </w:pPr>
    </w:p>
    <w:p w14:paraId="3D30AEDD" w14:textId="7FF757E4" w:rsidR="008C3098" w:rsidRDefault="008C3098" w:rsidP="008C3098">
      <w:pPr>
        <w:pStyle w:val="Heading1"/>
        <w:tabs>
          <w:tab w:val="right" w:pos="9070"/>
        </w:tabs>
        <w:spacing w:before="560" w:after="640"/>
        <w:rPr>
          <w:color w:val="FFFFFF" w:themeColor="background1"/>
          <w:sz w:val="36"/>
        </w:rPr>
        <w:sectPr w:rsidR="008C3098"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2EC2265" wp14:editId="67F06EE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FB12C8E" w14:textId="77777777" w:rsidR="008C3098" w:rsidRPr="00FD1B02" w:rsidRDefault="008C3098" w:rsidP="008C3098">
      <w:pPr>
        <w:pStyle w:val="Heading3"/>
        <w:shd w:val="clear" w:color="auto" w:fill="F2F2F2" w:themeFill="background1" w:themeFillShade="F2"/>
      </w:pPr>
      <w:r w:rsidRPr="008312AC">
        <w:t>Consumer</w:t>
      </w:r>
      <w:r w:rsidRPr="00FD1B02">
        <w:t xml:space="preserve"> outcome:</w:t>
      </w:r>
    </w:p>
    <w:p w14:paraId="1B06F604" w14:textId="77777777" w:rsidR="008C3098" w:rsidRDefault="008C3098" w:rsidP="008C3098">
      <w:pPr>
        <w:numPr>
          <w:ilvl w:val="0"/>
          <w:numId w:val="8"/>
        </w:numPr>
        <w:shd w:val="clear" w:color="auto" w:fill="F2F2F2" w:themeFill="background1" w:themeFillShade="F2"/>
      </w:pPr>
      <w:r>
        <w:t>I am confident the organisation is well run. I can partner in improving the delivery of care and services.</w:t>
      </w:r>
    </w:p>
    <w:p w14:paraId="7518B44B" w14:textId="77777777" w:rsidR="008C3098" w:rsidRDefault="008C3098" w:rsidP="008C3098">
      <w:pPr>
        <w:pStyle w:val="Heading3"/>
        <w:shd w:val="clear" w:color="auto" w:fill="F2F2F2" w:themeFill="background1" w:themeFillShade="F2"/>
      </w:pPr>
      <w:r>
        <w:t>Organisation statement:</w:t>
      </w:r>
    </w:p>
    <w:p w14:paraId="4FC98DF7" w14:textId="77777777" w:rsidR="008C3098" w:rsidRDefault="008C3098" w:rsidP="008C3098">
      <w:pPr>
        <w:numPr>
          <w:ilvl w:val="0"/>
          <w:numId w:val="8"/>
        </w:numPr>
        <w:shd w:val="clear" w:color="auto" w:fill="F2F2F2" w:themeFill="background1" w:themeFillShade="F2"/>
      </w:pPr>
      <w:r>
        <w:t>The organisation’s governing body is accountable for the delivery of safe and quality care and services.</w:t>
      </w:r>
    </w:p>
    <w:p w14:paraId="02582C27" w14:textId="77777777" w:rsidR="008C3098" w:rsidRDefault="008C3098" w:rsidP="008C3098">
      <w:pPr>
        <w:pStyle w:val="Heading2"/>
      </w:pPr>
      <w:r>
        <w:t>Assessment of Standard 8</w:t>
      </w:r>
    </w:p>
    <w:p w14:paraId="2966BB94" w14:textId="77777777" w:rsidR="00B62597" w:rsidRPr="006A3111" w:rsidRDefault="00B62597" w:rsidP="00B62597">
      <w:pPr>
        <w:rPr>
          <w:rFonts w:eastAsia="Calibri"/>
          <w:color w:val="auto"/>
          <w:lang w:eastAsia="en-US"/>
        </w:rPr>
      </w:pPr>
      <w:r w:rsidRPr="006A3111">
        <w:rPr>
          <w:rFonts w:eastAsiaTheme="minorHAnsi"/>
          <w:color w:val="auto"/>
        </w:rPr>
        <w:t xml:space="preserve">The Assessment Team did not assess all Requirements in Standard 3 and therefore an overall summary is not provided. </w:t>
      </w:r>
    </w:p>
    <w:p w14:paraId="5BB80DD7" w14:textId="419EFF8E" w:rsidR="008C3098" w:rsidRDefault="008C3098" w:rsidP="008C3098">
      <w:pPr>
        <w:pStyle w:val="Heading2"/>
      </w:pPr>
      <w:r>
        <w:t>Assessment of Standard 8 Requirements</w:t>
      </w:r>
      <w:r w:rsidRPr="0066387A">
        <w:rPr>
          <w:i/>
          <w:color w:val="0000FF"/>
          <w:sz w:val="24"/>
          <w:szCs w:val="24"/>
        </w:rPr>
        <w:t xml:space="preserve"> </w:t>
      </w:r>
    </w:p>
    <w:p w14:paraId="65FF863B" w14:textId="77777777" w:rsidR="008C3098" w:rsidRPr="00506F7F" w:rsidRDefault="008C3098" w:rsidP="008C3098">
      <w:pPr>
        <w:pStyle w:val="Heading3"/>
      </w:pPr>
      <w:r w:rsidRPr="00506F7F">
        <w:t>Requirement 8(3)(c)</w:t>
      </w:r>
      <w:r>
        <w:tab/>
      </w:r>
      <w:r w:rsidRPr="00051035">
        <w:t>Compliant</w:t>
      </w:r>
    </w:p>
    <w:p w14:paraId="16CD7528" w14:textId="77777777" w:rsidR="008C3098" w:rsidRPr="004A3816" w:rsidRDefault="008C3098" w:rsidP="008C3098">
      <w:pPr>
        <w:rPr>
          <w:i/>
        </w:rPr>
      </w:pPr>
      <w:r w:rsidRPr="004A3816">
        <w:rPr>
          <w:i/>
        </w:rPr>
        <w:t>Effective organisation wide governance systems relating to the following:</w:t>
      </w:r>
    </w:p>
    <w:p w14:paraId="63142C56" w14:textId="77777777" w:rsidR="008C3098" w:rsidRPr="004A3816" w:rsidRDefault="008C3098" w:rsidP="008C3098">
      <w:pPr>
        <w:numPr>
          <w:ilvl w:val="0"/>
          <w:numId w:val="28"/>
        </w:numPr>
        <w:tabs>
          <w:tab w:val="right" w:pos="9026"/>
        </w:tabs>
        <w:spacing w:before="0" w:after="0"/>
        <w:ind w:left="567" w:hanging="425"/>
        <w:outlineLvl w:val="4"/>
        <w:rPr>
          <w:i/>
        </w:rPr>
      </w:pPr>
      <w:r w:rsidRPr="004A3816">
        <w:rPr>
          <w:i/>
        </w:rPr>
        <w:t>information management;</w:t>
      </w:r>
    </w:p>
    <w:p w14:paraId="17F5D0E9" w14:textId="77777777" w:rsidR="008C3098" w:rsidRPr="004A3816" w:rsidRDefault="008C3098" w:rsidP="008C3098">
      <w:pPr>
        <w:numPr>
          <w:ilvl w:val="0"/>
          <w:numId w:val="28"/>
        </w:numPr>
        <w:tabs>
          <w:tab w:val="right" w:pos="9026"/>
        </w:tabs>
        <w:spacing w:before="0" w:after="0"/>
        <w:ind w:left="567" w:hanging="425"/>
        <w:outlineLvl w:val="4"/>
        <w:rPr>
          <w:i/>
        </w:rPr>
      </w:pPr>
      <w:r w:rsidRPr="004A3816">
        <w:rPr>
          <w:i/>
        </w:rPr>
        <w:t>continuous improvement;</w:t>
      </w:r>
    </w:p>
    <w:p w14:paraId="4C5C432D" w14:textId="77777777" w:rsidR="008C3098" w:rsidRPr="004A3816" w:rsidRDefault="008C3098" w:rsidP="008C3098">
      <w:pPr>
        <w:numPr>
          <w:ilvl w:val="0"/>
          <w:numId w:val="28"/>
        </w:numPr>
        <w:tabs>
          <w:tab w:val="right" w:pos="9026"/>
        </w:tabs>
        <w:spacing w:before="0" w:after="0"/>
        <w:ind w:left="567" w:hanging="425"/>
        <w:outlineLvl w:val="4"/>
        <w:rPr>
          <w:i/>
        </w:rPr>
      </w:pPr>
      <w:r w:rsidRPr="004A3816">
        <w:rPr>
          <w:i/>
        </w:rPr>
        <w:t>financial governance;</w:t>
      </w:r>
    </w:p>
    <w:p w14:paraId="0A89E899" w14:textId="77777777" w:rsidR="008C3098" w:rsidRPr="004A3816" w:rsidRDefault="008C3098" w:rsidP="008C3098">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7ACE17D" w14:textId="77777777" w:rsidR="008C3098" w:rsidRPr="004A3816" w:rsidRDefault="008C3098" w:rsidP="008C3098">
      <w:pPr>
        <w:numPr>
          <w:ilvl w:val="0"/>
          <w:numId w:val="28"/>
        </w:numPr>
        <w:tabs>
          <w:tab w:val="right" w:pos="9026"/>
        </w:tabs>
        <w:spacing w:before="0" w:after="0"/>
        <w:ind w:left="567" w:hanging="425"/>
        <w:outlineLvl w:val="4"/>
        <w:rPr>
          <w:i/>
        </w:rPr>
      </w:pPr>
      <w:r w:rsidRPr="004A3816">
        <w:rPr>
          <w:i/>
        </w:rPr>
        <w:t>regulatory compliance;</w:t>
      </w:r>
    </w:p>
    <w:p w14:paraId="6E53632E" w14:textId="77777777" w:rsidR="008C3098" w:rsidRPr="004A3816" w:rsidRDefault="008C3098" w:rsidP="008C3098">
      <w:pPr>
        <w:numPr>
          <w:ilvl w:val="0"/>
          <w:numId w:val="28"/>
        </w:numPr>
        <w:tabs>
          <w:tab w:val="right" w:pos="9026"/>
        </w:tabs>
        <w:spacing w:before="0" w:after="0"/>
        <w:ind w:left="567" w:hanging="425"/>
        <w:outlineLvl w:val="4"/>
        <w:rPr>
          <w:i/>
        </w:rPr>
      </w:pPr>
      <w:r w:rsidRPr="004A3816">
        <w:rPr>
          <w:i/>
        </w:rPr>
        <w:t>feedback and complaints.</w:t>
      </w:r>
    </w:p>
    <w:p w14:paraId="29C81B0E" w14:textId="77777777" w:rsidR="001F5BDB" w:rsidRDefault="001F5BDB" w:rsidP="001F5BDB">
      <w:pPr>
        <w:contextualSpacing/>
        <w:rPr>
          <w:color w:val="auto"/>
        </w:rPr>
      </w:pPr>
    </w:p>
    <w:p w14:paraId="0D479EDB" w14:textId="77777777" w:rsidR="001F5BDB" w:rsidRDefault="001F5BDB" w:rsidP="001F5BDB">
      <w:pPr>
        <w:contextualSpacing/>
        <w:rPr>
          <w:color w:val="auto"/>
        </w:rPr>
      </w:pPr>
      <w:r w:rsidRPr="00691B3F">
        <w:rPr>
          <w:color w:val="auto"/>
        </w:rPr>
        <w:t xml:space="preserve">Staff demonstrated how they access consumer and organisational information to inform their practice and, this includes hard copy, electronic and verbal information. </w:t>
      </w:r>
    </w:p>
    <w:p w14:paraId="15E31042" w14:textId="67212198" w:rsidR="001F5BDB" w:rsidRPr="00773A2A" w:rsidRDefault="001F5BDB" w:rsidP="001F5BDB">
      <w:pPr>
        <w:rPr>
          <w:rFonts w:eastAsia="Arial"/>
          <w:color w:val="auto"/>
        </w:rPr>
      </w:pPr>
      <w:r w:rsidRPr="003C7ED2">
        <w:rPr>
          <w:rFonts w:eastAsiaTheme="minorHAnsi"/>
          <w:color w:val="auto"/>
          <w:szCs w:val="22"/>
          <w:lang w:eastAsia="en-US"/>
        </w:rPr>
        <w:t xml:space="preserve">The service maintains a register of quality improvement activities, which is monitored by management and senior quality staff on a monthly basis. </w:t>
      </w:r>
      <w:r w:rsidRPr="003C7ED2">
        <w:rPr>
          <w:rFonts w:eastAsia="Arial"/>
          <w:color w:val="auto"/>
        </w:rPr>
        <w:t>Improvements</w:t>
      </w:r>
      <w:r w:rsidRPr="003C7ED2">
        <w:rPr>
          <w:rFonts w:eastAsiaTheme="minorHAnsi"/>
          <w:color w:val="auto"/>
          <w:szCs w:val="22"/>
          <w:lang w:eastAsia="en-US"/>
        </w:rPr>
        <w:t xml:space="preserve"> are identified through the service’s review of incidents, audits, feedback and via the </w:t>
      </w:r>
      <w:r w:rsidRPr="00773A2A">
        <w:rPr>
          <w:rFonts w:eastAsia="Arial"/>
          <w:color w:val="auto"/>
        </w:rPr>
        <w:t xml:space="preserve">complaint communication channel. </w:t>
      </w:r>
    </w:p>
    <w:p w14:paraId="65FB749A" w14:textId="22F7DB0E" w:rsidR="001F5BDB" w:rsidRPr="00691B3F" w:rsidRDefault="001F5BDB" w:rsidP="001F5BDB">
      <w:pPr>
        <w:rPr>
          <w:rFonts w:eastAsia="Arial"/>
          <w:color w:val="auto"/>
        </w:rPr>
      </w:pPr>
      <w:r w:rsidRPr="00691B3F">
        <w:rPr>
          <w:rFonts w:eastAsia="Arial"/>
          <w:color w:val="auto"/>
        </w:rPr>
        <w:t xml:space="preserve">Management explained the </w:t>
      </w:r>
      <w:r>
        <w:rPr>
          <w:rFonts w:eastAsia="Arial"/>
          <w:color w:val="auto"/>
        </w:rPr>
        <w:t>Approved provider</w:t>
      </w:r>
      <w:r w:rsidRPr="00691B3F">
        <w:rPr>
          <w:rFonts w:eastAsia="Arial"/>
          <w:color w:val="auto"/>
        </w:rPr>
        <w:t xml:space="preserve"> has an operational budget which incorporates contingency funds to allow the service to undertake responsive </w:t>
      </w:r>
      <w:r w:rsidRPr="00691B3F">
        <w:rPr>
          <w:rFonts w:eastAsia="Arial"/>
          <w:color w:val="auto"/>
        </w:rPr>
        <w:lastRenderedPageBreak/>
        <w:t xml:space="preserve">purchasing to maintain operations and consumer care. Out-of-budget expenditure is approved by the state manager and tracked by senior management. Clinical staff advised they can purchase stock such as wound dressings and other clinical items </w:t>
      </w:r>
      <w:proofErr w:type="gramStart"/>
      <w:r w:rsidRPr="00691B3F">
        <w:rPr>
          <w:rFonts w:eastAsia="Arial"/>
          <w:color w:val="auto"/>
        </w:rPr>
        <w:t>sufficient</w:t>
      </w:r>
      <w:proofErr w:type="gramEnd"/>
      <w:r w:rsidRPr="00691B3F">
        <w:rPr>
          <w:rFonts w:eastAsia="Arial"/>
          <w:color w:val="auto"/>
        </w:rPr>
        <w:t xml:space="preserve"> to meet consumer needs. </w:t>
      </w:r>
    </w:p>
    <w:p w14:paraId="59A47BEE" w14:textId="77777777" w:rsidR="001F5BDB" w:rsidRDefault="001F5BDB" w:rsidP="008C3098">
      <w:pPr>
        <w:rPr>
          <w:rFonts w:eastAsia="Arial"/>
          <w:color w:val="auto"/>
        </w:rPr>
      </w:pPr>
      <w:r w:rsidRPr="00691B3F">
        <w:rPr>
          <w:rFonts w:eastAsia="Arial"/>
          <w:color w:val="auto"/>
        </w:rPr>
        <w:t>Management advised they monitor staffing levels and allocations-based occupancy levels, incidents</w:t>
      </w:r>
      <w:r w:rsidRPr="00A71B35">
        <w:rPr>
          <w:rFonts w:eastAsia="Arial"/>
          <w:color w:val="auto"/>
        </w:rPr>
        <w:t xml:space="preserve">, call bell reports and clinical audits. Workforce activity and changes are reported to the quality management team and monitored by senior management across the geographical district. </w:t>
      </w:r>
    </w:p>
    <w:p w14:paraId="2F0E36E6" w14:textId="49E4D8EC" w:rsidR="001F5BDB" w:rsidRPr="00691B3F" w:rsidRDefault="001F5BDB" w:rsidP="001F5BDB">
      <w:pPr>
        <w:spacing w:after="240"/>
        <w:rPr>
          <w:rFonts w:eastAsiaTheme="minorHAnsi"/>
          <w:color w:val="auto"/>
          <w:szCs w:val="22"/>
          <w:lang w:eastAsia="en-US"/>
        </w:rPr>
      </w:pPr>
      <w:r>
        <w:rPr>
          <w:rFonts w:eastAsiaTheme="minorHAnsi"/>
          <w:color w:val="auto"/>
          <w:szCs w:val="22"/>
          <w:lang w:eastAsia="en-US"/>
        </w:rPr>
        <w:t xml:space="preserve">Management </w:t>
      </w:r>
      <w:r w:rsidRPr="00691B3F">
        <w:rPr>
          <w:rFonts w:eastAsiaTheme="minorHAnsi"/>
          <w:color w:val="auto"/>
          <w:szCs w:val="22"/>
          <w:lang w:eastAsia="en-US"/>
        </w:rPr>
        <w:t xml:space="preserve">explained the </w:t>
      </w:r>
      <w:r>
        <w:rPr>
          <w:rFonts w:eastAsiaTheme="minorHAnsi"/>
          <w:color w:val="auto"/>
          <w:szCs w:val="22"/>
          <w:lang w:eastAsia="en-US"/>
        </w:rPr>
        <w:t xml:space="preserve">Approved provider’s </w:t>
      </w:r>
      <w:r w:rsidRPr="00691B3F">
        <w:rPr>
          <w:rFonts w:eastAsiaTheme="minorHAnsi"/>
          <w:color w:val="auto"/>
          <w:szCs w:val="22"/>
          <w:lang w:eastAsia="en-US"/>
        </w:rPr>
        <w:t xml:space="preserve">quality team monitors and communicates changes to legislation, update organisational policies and procedures and communicate operational changes to the service. The </w:t>
      </w:r>
      <w:r>
        <w:rPr>
          <w:rFonts w:eastAsiaTheme="minorHAnsi"/>
          <w:color w:val="auto"/>
          <w:szCs w:val="22"/>
          <w:lang w:eastAsia="en-US"/>
        </w:rPr>
        <w:t>Approved provider</w:t>
      </w:r>
      <w:r w:rsidRPr="00691B3F">
        <w:rPr>
          <w:rFonts w:eastAsiaTheme="minorHAnsi"/>
          <w:color w:val="auto"/>
          <w:szCs w:val="22"/>
          <w:lang w:eastAsia="en-US"/>
        </w:rPr>
        <w:t xml:space="preserve"> distributes communications to staff through memos and staff meetings which include clinical analysis and performance, updates and changes to legislation, mandatory training and digital links to toolbox education resources.</w:t>
      </w:r>
      <w:r>
        <w:rPr>
          <w:rFonts w:eastAsiaTheme="minorHAnsi"/>
          <w:color w:val="auto"/>
          <w:szCs w:val="22"/>
          <w:lang w:eastAsia="en-US"/>
        </w:rPr>
        <w:t xml:space="preserve"> </w:t>
      </w:r>
      <w:r w:rsidRPr="00691B3F">
        <w:rPr>
          <w:rFonts w:eastAsiaTheme="minorHAnsi"/>
          <w:color w:val="auto"/>
          <w:szCs w:val="22"/>
          <w:lang w:eastAsia="en-US"/>
        </w:rPr>
        <w:t xml:space="preserve">The </w:t>
      </w:r>
      <w:r>
        <w:rPr>
          <w:rFonts w:eastAsiaTheme="minorHAnsi"/>
          <w:color w:val="auto"/>
          <w:szCs w:val="22"/>
          <w:lang w:eastAsia="en-US"/>
        </w:rPr>
        <w:t>Approved provider</w:t>
      </w:r>
      <w:r w:rsidRPr="00691B3F">
        <w:rPr>
          <w:rFonts w:eastAsiaTheme="minorHAnsi"/>
          <w:color w:val="auto"/>
          <w:szCs w:val="22"/>
          <w:lang w:eastAsia="en-US"/>
        </w:rPr>
        <w:t xml:space="preserve"> has quality management processes, to monitor compliance with policies and procedures, which includes the recording of reportable assaults and clinical audits. Clinical management review progress notes, incident reports and rely on staff feedback to identify instances of assault and subsequent use of the mandatory reporting protocol.</w:t>
      </w:r>
    </w:p>
    <w:p w14:paraId="47CE0ABA" w14:textId="208FD048" w:rsidR="001F5BDB" w:rsidRPr="00691B3F" w:rsidRDefault="001F5BDB" w:rsidP="001F5BDB">
      <w:pPr>
        <w:spacing w:after="240"/>
        <w:rPr>
          <w:rFonts w:eastAsiaTheme="minorHAnsi"/>
          <w:color w:val="auto"/>
          <w:szCs w:val="22"/>
          <w:lang w:eastAsia="en-US"/>
        </w:rPr>
      </w:pPr>
      <w:r w:rsidRPr="00691B3F">
        <w:rPr>
          <w:rFonts w:eastAsiaTheme="minorHAnsi"/>
          <w:color w:val="auto"/>
          <w:szCs w:val="22"/>
          <w:lang w:eastAsia="en-US"/>
        </w:rPr>
        <w:t xml:space="preserve">The </w:t>
      </w:r>
      <w:r>
        <w:rPr>
          <w:rFonts w:eastAsiaTheme="minorHAnsi"/>
          <w:color w:val="auto"/>
          <w:szCs w:val="22"/>
          <w:lang w:eastAsia="en-US"/>
        </w:rPr>
        <w:t>Approved provider</w:t>
      </w:r>
      <w:r w:rsidRPr="00691B3F">
        <w:rPr>
          <w:rFonts w:eastAsiaTheme="minorHAnsi"/>
          <w:color w:val="auto"/>
          <w:szCs w:val="22"/>
          <w:lang w:eastAsia="en-US"/>
        </w:rPr>
        <w:t xml:space="preserve"> has a digital and paper-based feedback mechanism, which is captured in an electronic complaint register. This register can be accessed by management and senior quality staff, and a review of the records demonstrate all entered records are followed up and responded to by management, with documented actions and outcomes.</w:t>
      </w:r>
      <w:r>
        <w:rPr>
          <w:rFonts w:eastAsiaTheme="minorHAnsi"/>
          <w:color w:val="auto"/>
          <w:szCs w:val="22"/>
          <w:lang w:eastAsia="en-US"/>
        </w:rPr>
        <w:t xml:space="preserve"> </w:t>
      </w:r>
      <w:r w:rsidRPr="00691B3F">
        <w:rPr>
          <w:rFonts w:eastAsiaTheme="minorHAnsi"/>
          <w:color w:val="auto"/>
          <w:szCs w:val="22"/>
          <w:lang w:eastAsia="en-US"/>
        </w:rPr>
        <w:t xml:space="preserve">The </w:t>
      </w:r>
      <w:r>
        <w:rPr>
          <w:rFonts w:eastAsiaTheme="minorHAnsi"/>
          <w:color w:val="auto"/>
          <w:szCs w:val="22"/>
          <w:lang w:eastAsia="en-US"/>
        </w:rPr>
        <w:t xml:space="preserve">Approved provider’s </w:t>
      </w:r>
      <w:r w:rsidRPr="00691B3F">
        <w:rPr>
          <w:rFonts w:eastAsiaTheme="minorHAnsi"/>
          <w:color w:val="auto"/>
          <w:szCs w:val="22"/>
          <w:lang w:eastAsia="en-US"/>
        </w:rPr>
        <w:t>Clinical Governance Framework demonstrates the used of the principles of open disclosure to guide the process of complaints, which is reflective in the services response to complaints received.</w:t>
      </w:r>
    </w:p>
    <w:p w14:paraId="2867CDF9" w14:textId="77777777" w:rsidR="008C3098" w:rsidRDefault="008C3098" w:rsidP="008C3098">
      <w:pPr>
        <w:tabs>
          <w:tab w:val="right" w:pos="9026"/>
        </w:tabs>
        <w:sectPr w:rsidR="008C3098" w:rsidSect="008D7780">
          <w:headerReference w:type="default" r:id="rId29"/>
          <w:type w:val="continuous"/>
          <w:pgSz w:w="11906" w:h="16838"/>
          <w:pgMar w:top="1701" w:right="1418" w:bottom="1418" w:left="1418" w:header="709" w:footer="397" w:gutter="0"/>
          <w:cols w:space="708"/>
          <w:docGrid w:linePitch="360"/>
        </w:sectPr>
      </w:pPr>
    </w:p>
    <w:p w14:paraId="31559C8E" w14:textId="77777777" w:rsidR="008C3098" w:rsidRDefault="008C3098" w:rsidP="008C3098">
      <w:pPr>
        <w:pStyle w:val="Heading1"/>
      </w:pPr>
      <w:r>
        <w:lastRenderedPageBreak/>
        <w:t>Areas for improvement</w:t>
      </w:r>
    </w:p>
    <w:p w14:paraId="712A0398" w14:textId="77777777" w:rsidR="008C3098" w:rsidRPr="00E830C7" w:rsidRDefault="008C3098" w:rsidP="008C309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75679C" w14:textId="44A5540D" w:rsidR="00A3716D" w:rsidRPr="00317A9E" w:rsidRDefault="001F5BDB" w:rsidP="00317A9E">
      <w:pPr>
        <w:pStyle w:val="ListBullet"/>
      </w:pPr>
      <w:r w:rsidRPr="00317A9E">
        <w:t xml:space="preserve">Assessment and planning processes are to include the consideration of risk to the consumer. </w:t>
      </w:r>
    </w:p>
    <w:sectPr w:rsidR="00A3716D" w:rsidRPr="00317A9E"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67D9" w14:textId="77777777" w:rsidR="00164164" w:rsidRDefault="00B25E47">
      <w:pPr>
        <w:spacing w:before="0" w:after="0" w:line="240" w:lineRule="auto"/>
      </w:pPr>
      <w:r>
        <w:separator/>
      </w:r>
    </w:p>
  </w:endnote>
  <w:endnote w:type="continuationSeparator" w:id="0">
    <w:p w14:paraId="477567DB" w14:textId="77777777" w:rsidR="00164164" w:rsidRDefault="00B25E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67B2" w14:textId="77777777" w:rsidR="00506F7F" w:rsidRPr="009A1F1B" w:rsidRDefault="00B25E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7567B3" w14:textId="77777777" w:rsidR="00506F7F" w:rsidRPr="00C72FFB" w:rsidRDefault="00B25E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Mt Sheridan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7567B4" w14:textId="77777777" w:rsidR="00506F7F" w:rsidRPr="00C72FFB" w:rsidRDefault="00B25E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67B5" w14:textId="77777777" w:rsidR="00506F7F" w:rsidRPr="009A1F1B" w:rsidRDefault="00B25E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7567B6" w14:textId="77777777" w:rsidR="00506F7F" w:rsidRPr="00C72FFB" w:rsidRDefault="00B25E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Mt Sheridan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7567B7" w14:textId="77777777" w:rsidR="00506F7F" w:rsidRPr="00A3716D" w:rsidRDefault="00B25E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567D5" w14:textId="77777777" w:rsidR="00164164" w:rsidRDefault="00B25E47">
      <w:pPr>
        <w:spacing w:before="0" w:after="0" w:line="240" w:lineRule="auto"/>
      </w:pPr>
      <w:r>
        <w:separator/>
      </w:r>
    </w:p>
  </w:footnote>
  <w:footnote w:type="continuationSeparator" w:id="0">
    <w:p w14:paraId="477567D7" w14:textId="77777777" w:rsidR="00164164" w:rsidRDefault="00B25E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67B1" w14:textId="77777777" w:rsidR="00506F7F" w:rsidRDefault="00B25E47"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77567D5" wp14:editId="477567D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27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98ED" w14:textId="77777777" w:rsidR="008C3098" w:rsidRDefault="008C3098" w:rsidP="0004322A">
    <w:r>
      <w:rPr>
        <w:noProof/>
        <w:color w:val="auto"/>
        <w:sz w:val="20"/>
      </w:rPr>
      <w:drawing>
        <wp:anchor distT="0" distB="0" distL="114300" distR="114300" simplePos="0" relativeHeight="251649024" behindDoc="1" locked="0" layoutInCell="1" allowOverlap="1" wp14:anchorId="269B946A" wp14:editId="399967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42F4" w14:textId="0330C32E" w:rsidR="008C3098" w:rsidRPr="00703E80" w:rsidRDefault="008C30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D34922A" wp14:editId="74D82F6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2618" w14:textId="77777777" w:rsidR="008C3098" w:rsidRPr="00703E80" w:rsidRDefault="008C30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133181C" wp14:editId="6030B85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E53D" w14:textId="77777777" w:rsidR="008C3098" w:rsidRPr="008D7780" w:rsidRDefault="008C3098" w:rsidP="008D7780">
    <w:pPr>
      <w:pStyle w:val="Header"/>
    </w:pPr>
    <w:r>
      <w:rPr>
        <w:noProof/>
        <w:color w:val="auto"/>
        <w:sz w:val="20"/>
      </w:rPr>
      <w:drawing>
        <wp:anchor distT="0" distB="0" distL="114300" distR="114300" simplePos="0" relativeHeight="251671552" behindDoc="1" locked="0" layoutInCell="1" allowOverlap="1" wp14:anchorId="481C0CF0" wp14:editId="7729234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1FC3" w14:textId="77777777" w:rsidR="008C3098" w:rsidRDefault="008C3098" w:rsidP="009C6F30">
    <w:pPr>
      <w:tabs>
        <w:tab w:val="left" w:pos="3624"/>
      </w:tabs>
    </w:pPr>
    <w:r>
      <w:rPr>
        <w:noProof/>
        <w:color w:val="auto"/>
        <w:sz w:val="20"/>
      </w:rPr>
      <w:drawing>
        <wp:anchor distT="0" distB="0" distL="114300" distR="114300" simplePos="0" relativeHeight="251654144" behindDoc="1" locked="0" layoutInCell="1" allowOverlap="1" wp14:anchorId="003B8808" wp14:editId="06DE4C9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0E4E" w14:textId="625713C9" w:rsidR="008C3098" w:rsidRPr="00703E80" w:rsidRDefault="008C30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92CDA62" wp14:editId="68C292D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83A4" w14:textId="77777777" w:rsidR="008F32C8" w:rsidRPr="008F32C8" w:rsidRDefault="00B25E4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3E3EE98" wp14:editId="6A45143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7701" w14:textId="77777777" w:rsidR="00506F7F" w:rsidRDefault="00B25E47" w:rsidP="009C6F30">
    <w:pPr>
      <w:tabs>
        <w:tab w:val="left" w:pos="3624"/>
      </w:tabs>
    </w:pPr>
    <w:r>
      <w:rPr>
        <w:noProof/>
        <w:color w:val="auto"/>
        <w:sz w:val="20"/>
      </w:rPr>
      <w:drawing>
        <wp:anchor distT="0" distB="0" distL="114300" distR="114300" simplePos="0" relativeHeight="251644928" behindDoc="1" locked="0" layoutInCell="1" allowOverlap="1" wp14:anchorId="77253108" wp14:editId="68D702C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E181" w14:textId="77777777" w:rsidR="008C3098" w:rsidRDefault="008C3098"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C026672" wp14:editId="0321251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9564" w14:textId="77777777" w:rsidR="008C3098" w:rsidRDefault="008C3098">
    <w:pPr>
      <w:pStyle w:val="Header"/>
    </w:pPr>
    <w:r w:rsidRPr="003C6EC2">
      <w:rPr>
        <w:rFonts w:eastAsia="Calibri"/>
        <w:noProof/>
      </w:rPr>
      <w:drawing>
        <wp:anchor distT="0" distB="0" distL="114300" distR="114300" simplePos="0" relativeHeight="251655168" behindDoc="1" locked="0" layoutInCell="1" allowOverlap="1" wp14:anchorId="2999B38F" wp14:editId="088A4F9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5B77" w14:textId="77777777" w:rsidR="008C3098" w:rsidRDefault="008C3098" w:rsidP="0004322A">
    <w:r>
      <w:rPr>
        <w:noProof/>
        <w:color w:val="auto"/>
        <w:sz w:val="20"/>
      </w:rPr>
      <w:drawing>
        <wp:anchor distT="0" distB="0" distL="114300" distR="114300" simplePos="0" relativeHeight="251645952" behindDoc="1" locked="0" layoutInCell="1" allowOverlap="1" wp14:anchorId="3D1D22A3" wp14:editId="21C690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AC06" w14:textId="77777777" w:rsidR="008C3098" w:rsidRPr="00703E80" w:rsidRDefault="008C309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E27D78C" wp14:editId="698500A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F906" w14:textId="77777777" w:rsidR="008C3098" w:rsidRPr="00FB0086" w:rsidRDefault="008C3098" w:rsidP="00FB0086">
    <w:pPr>
      <w:pStyle w:val="Header"/>
    </w:pPr>
    <w:r>
      <w:rPr>
        <w:noProof/>
        <w:color w:val="auto"/>
        <w:sz w:val="20"/>
      </w:rPr>
      <w:drawing>
        <wp:anchor distT="0" distB="0" distL="114300" distR="114300" simplePos="0" relativeHeight="251659264" behindDoc="1" locked="0" layoutInCell="1" allowOverlap="1" wp14:anchorId="2E761A79" wp14:editId="03E262B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A8E1" w14:textId="77777777" w:rsidR="008C3098" w:rsidRDefault="008C3098" w:rsidP="0004322A">
    <w:r>
      <w:rPr>
        <w:noProof/>
        <w:color w:val="auto"/>
        <w:sz w:val="20"/>
      </w:rPr>
      <w:drawing>
        <wp:anchor distT="0" distB="0" distL="114300" distR="114300" simplePos="0" relativeHeight="251648000" behindDoc="1" locked="0" layoutInCell="1" allowOverlap="1" wp14:anchorId="1EF18FEC" wp14:editId="342B263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E540" w14:textId="44F83C73" w:rsidR="008C3098" w:rsidRPr="00703E80" w:rsidRDefault="008C30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6666292" wp14:editId="50E083A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595469">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2123" w14:textId="77777777" w:rsidR="008C3098" w:rsidRPr="00FB0086" w:rsidRDefault="008C3098" w:rsidP="00FB0086">
    <w:pPr>
      <w:pStyle w:val="Header"/>
    </w:pPr>
    <w:r>
      <w:rPr>
        <w:noProof/>
        <w:color w:val="auto"/>
        <w:sz w:val="20"/>
      </w:rPr>
      <w:drawing>
        <wp:anchor distT="0" distB="0" distL="114300" distR="114300" simplePos="0" relativeHeight="251661312" behindDoc="1" locked="0" layoutInCell="1" allowOverlap="1" wp14:anchorId="5026BCC9" wp14:editId="79254A2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0732D4"/>
    <w:multiLevelType w:val="hybridMultilevel"/>
    <w:tmpl w:val="4454B7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2F73F1"/>
    <w:multiLevelType w:val="hybridMultilevel"/>
    <w:tmpl w:val="8302457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9" w15:restartNumberingAfterBreak="0">
    <w:nsid w:val="0ECD7C21"/>
    <w:multiLevelType w:val="hybridMultilevel"/>
    <w:tmpl w:val="D05CE750"/>
    <w:lvl w:ilvl="0" w:tplc="477249F6">
      <w:start w:val="1"/>
      <w:numFmt w:val="lowerRoman"/>
      <w:lvlText w:val="(%1)"/>
      <w:lvlJc w:val="left"/>
      <w:pPr>
        <w:ind w:left="1080" w:hanging="720"/>
      </w:pPr>
      <w:rPr>
        <w:rFonts w:hint="default"/>
        <w:b w:val="0"/>
      </w:rPr>
    </w:lvl>
    <w:lvl w:ilvl="1" w:tplc="E3828316" w:tentative="1">
      <w:start w:val="1"/>
      <w:numFmt w:val="lowerLetter"/>
      <w:lvlText w:val="%2."/>
      <w:lvlJc w:val="left"/>
      <w:pPr>
        <w:ind w:left="1440" w:hanging="360"/>
      </w:pPr>
    </w:lvl>
    <w:lvl w:ilvl="2" w:tplc="750CC43A" w:tentative="1">
      <w:start w:val="1"/>
      <w:numFmt w:val="lowerRoman"/>
      <w:lvlText w:val="%3."/>
      <w:lvlJc w:val="right"/>
      <w:pPr>
        <w:ind w:left="2160" w:hanging="180"/>
      </w:pPr>
    </w:lvl>
    <w:lvl w:ilvl="3" w:tplc="9CE47214" w:tentative="1">
      <w:start w:val="1"/>
      <w:numFmt w:val="decimal"/>
      <w:lvlText w:val="%4."/>
      <w:lvlJc w:val="left"/>
      <w:pPr>
        <w:ind w:left="2880" w:hanging="360"/>
      </w:pPr>
    </w:lvl>
    <w:lvl w:ilvl="4" w:tplc="F872B1F6" w:tentative="1">
      <w:start w:val="1"/>
      <w:numFmt w:val="lowerLetter"/>
      <w:lvlText w:val="%5."/>
      <w:lvlJc w:val="left"/>
      <w:pPr>
        <w:ind w:left="3600" w:hanging="360"/>
      </w:pPr>
    </w:lvl>
    <w:lvl w:ilvl="5" w:tplc="B0FC1FFA" w:tentative="1">
      <w:start w:val="1"/>
      <w:numFmt w:val="lowerRoman"/>
      <w:lvlText w:val="%6."/>
      <w:lvlJc w:val="right"/>
      <w:pPr>
        <w:ind w:left="4320" w:hanging="180"/>
      </w:pPr>
    </w:lvl>
    <w:lvl w:ilvl="6" w:tplc="2BFCD730" w:tentative="1">
      <w:start w:val="1"/>
      <w:numFmt w:val="decimal"/>
      <w:lvlText w:val="%7."/>
      <w:lvlJc w:val="left"/>
      <w:pPr>
        <w:ind w:left="5040" w:hanging="360"/>
      </w:pPr>
    </w:lvl>
    <w:lvl w:ilvl="7" w:tplc="CF8E09E4" w:tentative="1">
      <w:start w:val="1"/>
      <w:numFmt w:val="lowerLetter"/>
      <w:lvlText w:val="%8."/>
      <w:lvlJc w:val="left"/>
      <w:pPr>
        <w:ind w:left="5760" w:hanging="360"/>
      </w:pPr>
    </w:lvl>
    <w:lvl w:ilvl="8" w:tplc="DF0C71E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CA12C8C4">
      <w:start w:val="1"/>
      <w:numFmt w:val="bullet"/>
      <w:pStyle w:val="ListParagraph"/>
      <w:lvlText w:val=""/>
      <w:lvlJc w:val="left"/>
      <w:pPr>
        <w:ind w:left="1440" w:hanging="360"/>
      </w:pPr>
      <w:rPr>
        <w:rFonts w:ascii="Symbol" w:hAnsi="Symbol" w:hint="default"/>
        <w:color w:val="auto"/>
      </w:rPr>
    </w:lvl>
    <w:lvl w:ilvl="1" w:tplc="9996A126" w:tentative="1">
      <w:start w:val="1"/>
      <w:numFmt w:val="bullet"/>
      <w:lvlText w:val="o"/>
      <w:lvlJc w:val="left"/>
      <w:pPr>
        <w:ind w:left="2160" w:hanging="360"/>
      </w:pPr>
      <w:rPr>
        <w:rFonts w:ascii="Courier New" w:hAnsi="Courier New" w:cs="Courier New" w:hint="default"/>
      </w:rPr>
    </w:lvl>
    <w:lvl w:ilvl="2" w:tplc="CC347AF6" w:tentative="1">
      <w:start w:val="1"/>
      <w:numFmt w:val="bullet"/>
      <w:lvlText w:val=""/>
      <w:lvlJc w:val="left"/>
      <w:pPr>
        <w:ind w:left="2880" w:hanging="360"/>
      </w:pPr>
      <w:rPr>
        <w:rFonts w:ascii="Wingdings" w:hAnsi="Wingdings" w:hint="default"/>
      </w:rPr>
    </w:lvl>
    <w:lvl w:ilvl="3" w:tplc="D0028B3A" w:tentative="1">
      <w:start w:val="1"/>
      <w:numFmt w:val="bullet"/>
      <w:lvlText w:val=""/>
      <w:lvlJc w:val="left"/>
      <w:pPr>
        <w:ind w:left="3600" w:hanging="360"/>
      </w:pPr>
      <w:rPr>
        <w:rFonts w:ascii="Symbol" w:hAnsi="Symbol" w:hint="default"/>
      </w:rPr>
    </w:lvl>
    <w:lvl w:ilvl="4" w:tplc="C68A45C8" w:tentative="1">
      <w:start w:val="1"/>
      <w:numFmt w:val="bullet"/>
      <w:lvlText w:val="o"/>
      <w:lvlJc w:val="left"/>
      <w:pPr>
        <w:ind w:left="4320" w:hanging="360"/>
      </w:pPr>
      <w:rPr>
        <w:rFonts w:ascii="Courier New" w:hAnsi="Courier New" w:cs="Courier New" w:hint="default"/>
      </w:rPr>
    </w:lvl>
    <w:lvl w:ilvl="5" w:tplc="5B7ABECA" w:tentative="1">
      <w:start w:val="1"/>
      <w:numFmt w:val="bullet"/>
      <w:lvlText w:val=""/>
      <w:lvlJc w:val="left"/>
      <w:pPr>
        <w:ind w:left="5040" w:hanging="360"/>
      </w:pPr>
      <w:rPr>
        <w:rFonts w:ascii="Wingdings" w:hAnsi="Wingdings" w:hint="default"/>
      </w:rPr>
    </w:lvl>
    <w:lvl w:ilvl="6" w:tplc="C8201016" w:tentative="1">
      <w:start w:val="1"/>
      <w:numFmt w:val="bullet"/>
      <w:lvlText w:val=""/>
      <w:lvlJc w:val="left"/>
      <w:pPr>
        <w:ind w:left="5760" w:hanging="360"/>
      </w:pPr>
      <w:rPr>
        <w:rFonts w:ascii="Symbol" w:hAnsi="Symbol" w:hint="default"/>
      </w:rPr>
    </w:lvl>
    <w:lvl w:ilvl="7" w:tplc="941C66BC" w:tentative="1">
      <w:start w:val="1"/>
      <w:numFmt w:val="bullet"/>
      <w:lvlText w:val="o"/>
      <w:lvlJc w:val="left"/>
      <w:pPr>
        <w:ind w:left="6480" w:hanging="360"/>
      </w:pPr>
      <w:rPr>
        <w:rFonts w:ascii="Courier New" w:hAnsi="Courier New" w:cs="Courier New" w:hint="default"/>
      </w:rPr>
    </w:lvl>
    <w:lvl w:ilvl="8" w:tplc="DAD22AD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031C80D8">
      <w:start w:val="1"/>
      <w:numFmt w:val="lowerRoman"/>
      <w:lvlText w:val="(%1)"/>
      <w:lvlJc w:val="left"/>
      <w:pPr>
        <w:ind w:left="1004" w:hanging="720"/>
      </w:pPr>
      <w:rPr>
        <w:rFonts w:hint="default"/>
        <w:b w:val="0"/>
      </w:rPr>
    </w:lvl>
    <w:lvl w:ilvl="1" w:tplc="67129374" w:tentative="1">
      <w:start w:val="1"/>
      <w:numFmt w:val="lowerLetter"/>
      <w:lvlText w:val="%2."/>
      <w:lvlJc w:val="left"/>
      <w:pPr>
        <w:ind w:left="1364" w:hanging="360"/>
      </w:pPr>
    </w:lvl>
    <w:lvl w:ilvl="2" w:tplc="65C6DFDC" w:tentative="1">
      <w:start w:val="1"/>
      <w:numFmt w:val="lowerRoman"/>
      <w:lvlText w:val="%3."/>
      <w:lvlJc w:val="right"/>
      <w:pPr>
        <w:ind w:left="2084" w:hanging="180"/>
      </w:pPr>
    </w:lvl>
    <w:lvl w:ilvl="3" w:tplc="B148CCF4" w:tentative="1">
      <w:start w:val="1"/>
      <w:numFmt w:val="decimal"/>
      <w:lvlText w:val="%4."/>
      <w:lvlJc w:val="left"/>
      <w:pPr>
        <w:ind w:left="2804" w:hanging="360"/>
      </w:pPr>
    </w:lvl>
    <w:lvl w:ilvl="4" w:tplc="5B9A7F72" w:tentative="1">
      <w:start w:val="1"/>
      <w:numFmt w:val="lowerLetter"/>
      <w:lvlText w:val="%5."/>
      <w:lvlJc w:val="left"/>
      <w:pPr>
        <w:ind w:left="3524" w:hanging="360"/>
      </w:pPr>
    </w:lvl>
    <w:lvl w:ilvl="5" w:tplc="CC9AB12C" w:tentative="1">
      <w:start w:val="1"/>
      <w:numFmt w:val="lowerRoman"/>
      <w:lvlText w:val="%6."/>
      <w:lvlJc w:val="right"/>
      <w:pPr>
        <w:ind w:left="4244" w:hanging="180"/>
      </w:pPr>
    </w:lvl>
    <w:lvl w:ilvl="6" w:tplc="7240829C" w:tentative="1">
      <w:start w:val="1"/>
      <w:numFmt w:val="decimal"/>
      <w:lvlText w:val="%7."/>
      <w:lvlJc w:val="left"/>
      <w:pPr>
        <w:ind w:left="4964" w:hanging="360"/>
      </w:pPr>
    </w:lvl>
    <w:lvl w:ilvl="7" w:tplc="26526E88" w:tentative="1">
      <w:start w:val="1"/>
      <w:numFmt w:val="lowerLetter"/>
      <w:lvlText w:val="%8."/>
      <w:lvlJc w:val="left"/>
      <w:pPr>
        <w:ind w:left="5684" w:hanging="360"/>
      </w:pPr>
    </w:lvl>
    <w:lvl w:ilvl="8" w:tplc="E242A6FC" w:tentative="1">
      <w:start w:val="1"/>
      <w:numFmt w:val="lowerRoman"/>
      <w:lvlText w:val="%9."/>
      <w:lvlJc w:val="right"/>
      <w:pPr>
        <w:ind w:left="6404" w:hanging="180"/>
      </w:pPr>
    </w:lvl>
  </w:abstractNum>
  <w:abstractNum w:abstractNumId="12" w15:restartNumberingAfterBreak="0">
    <w:nsid w:val="1C121D98"/>
    <w:multiLevelType w:val="hybridMultilevel"/>
    <w:tmpl w:val="BC327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AEC2FDFE">
      <w:start w:val="1"/>
      <w:numFmt w:val="lowerRoman"/>
      <w:lvlText w:val="(%1)"/>
      <w:lvlJc w:val="left"/>
      <w:pPr>
        <w:ind w:left="1080" w:hanging="720"/>
      </w:pPr>
      <w:rPr>
        <w:rFonts w:hint="default"/>
      </w:rPr>
    </w:lvl>
    <w:lvl w:ilvl="1" w:tplc="9C063E20" w:tentative="1">
      <w:start w:val="1"/>
      <w:numFmt w:val="lowerLetter"/>
      <w:lvlText w:val="%2."/>
      <w:lvlJc w:val="left"/>
      <w:pPr>
        <w:ind w:left="1440" w:hanging="360"/>
      </w:pPr>
    </w:lvl>
    <w:lvl w:ilvl="2" w:tplc="9E606D70" w:tentative="1">
      <w:start w:val="1"/>
      <w:numFmt w:val="lowerRoman"/>
      <w:lvlText w:val="%3."/>
      <w:lvlJc w:val="right"/>
      <w:pPr>
        <w:ind w:left="2160" w:hanging="180"/>
      </w:pPr>
    </w:lvl>
    <w:lvl w:ilvl="3" w:tplc="FEC69724" w:tentative="1">
      <w:start w:val="1"/>
      <w:numFmt w:val="decimal"/>
      <w:lvlText w:val="%4."/>
      <w:lvlJc w:val="left"/>
      <w:pPr>
        <w:ind w:left="2880" w:hanging="360"/>
      </w:pPr>
    </w:lvl>
    <w:lvl w:ilvl="4" w:tplc="A96E6BD2" w:tentative="1">
      <w:start w:val="1"/>
      <w:numFmt w:val="lowerLetter"/>
      <w:lvlText w:val="%5."/>
      <w:lvlJc w:val="left"/>
      <w:pPr>
        <w:ind w:left="3600" w:hanging="360"/>
      </w:pPr>
    </w:lvl>
    <w:lvl w:ilvl="5" w:tplc="AE22F200" w:tentative="1">
      <w:start w:val="1"/>
      <w:numFmt w:val="lowerRoman"/>
      <w:lvlText w:val="%6."/>
      <w:lvlJc w:val="right"/>
      <w:pPr>
        <w:ind w:left="4320" w:hanging="180"/>
      </w:pPr>
    </w:lvl>
    <w:lvl w:ilvl="6" w:tplc="9356B90C" w:tentative="1">
      <w:start w:val="1"/>
      <w:numFmt w:val="decimal"/>
      <w:lvlText w:val="%7."/>
      <w:lvlJc w:val="left"/>
      <w:pPr>
        <w:ind w:left="5040" w:hanging="360"/>
      </w:pPr>
    </w:lvl>
    <w:lvl w:ilvl="7" w:tplc="B68C86F4" w:tentative="1">
      <w:start w:val="1"/>
      <w:numFmt w:val="lowerLetter"/>
      <w:lvlText w:val="%8."/>
      <w:lvlJc w:val="left"/>
      <w:pPr>
        <w:ind w:left="5760" w:hanging="360"/>
      </w:pPr>
    </w:lvl>
    <w:lvl w:ilvl="8" w:tplc="E4ECF81E" w:tentative="1">
      <w:start w:val="1"/>
      <w:numFmt w:val="lowerRoman"/>
      <w:lvlText w:val="%9."/>
      <w:lvlJc w:val="right"/>
      <w:pPr>
        <w:ind w:left="6480" w:hanging="180"/>
      </w:pPr>
    </w:lvl>
  </w:abstractNum>
  <w:abstractNum w:abstractNumId="14" w15:restartNumberingAfterBreak="0">
    <w:nsid w:val="204C2BF3"/>
    <w:multiLevelType w:val="hybridMultilevel"/>
    <w:tmpl w:val="85A6B3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0910886"/>
    <w:multiLevelType w:val="hybridMultilevel"/>
    <w:tmpl w:val="5504F770"/>
    <w:lvl w:ilvl="0" w:tplc="AD7AD3D2">
      <w:start w:val="1"/>
      <w:numFmt w:val="lowerRoman"/>
      <w:lvlText w:val="(%1)"/>
      <w:lvlJc w:val="left"/>
      <w:pPr>
        <w:ind w:left="1080" w:hanging="720"/>
      </w:pPr>
      <w:rPr>
        <w:rFonts w:hint="default"/>
      </w:rPr>
    </w:lvl>
    <w:lvl w:ilvl="1" w:tplc="A8E85F42" w:tentative="1">
      <w:start w:val="1"/>
      <w:numFmt w:val="lowerLetter"/>
      <w:lvlText w:val="%2."/>
      <w:lvlJc w:val="left"/>
      <w:pPr>
        <w:ind w:left="1440" w:hanging="360"/>
      </w:pPr>
    </w:lvl>
    <w:lvl w:ilvl="2" w:tplc="D7461536" w:tentative="1">
      <w:start w:val="1"/>
      <w:numFmt w:val="lowerRoman"/>
      <w:lvlText w:val="%3."/>
      <w:lvlJc w:val="right"/>
      <w:pPr>
        <w:ind w:left="2160" w:hanging="180"/>
      </w:pPr>
    </w:lvl>
    <w:lvl w:ilvl="3" w:tplc="3844023E" w:tentative="1">
      <w:start w:val="1"/>
      <w:numFmt w:val="decimal"/>
      <w:lvlText w:val="%4."/>
      <w:lvlJc w:val="left"/>
      <w:pPr>
        <w:ind w:left="2880" w:hanging="360"/>
      </w:pPr>
    </w:lvl>
    <w:lvl w:ilvl="4" w:tplc="4072CA0E" w:tentative="1">
      <w:start w:val="1"/>
      <w:numFmt w:val="lowerLetter"/>
      <w:lvlText w:val="%5."/>
      <w:lvlJc w:val="left"/>
      <w:pPr>
        <w:ind w:left="3600" w:hanging="360"/>
      </w:pPr>
    </w:lvl>
    <w:lvl w:ilvl="5" w:tplc="2B20AFDA" w:tentative="1">
      <w:start w:val="1"/>
      <w:numFmt w:val="lowerRoman"/>
      <w:lvlText w:val="%6."/>
      <w:lvlJc w:val="right"/>
      <w:pPr>
        <w:ind w:left="4320" w:hanging="180"/>
      </w:pPr>
    </w:lvl>
    <w:lvl w:ilvl="6" w:tplc="D436A284" w:tentative="1">
      <w:start w:val="1"/>
      <w:numFmt w:val="decimal"/>
      <w:lvlText w:val="%7."/>
      <w:lvlJc w:val="left"/>
      <w:pPr>
        <w:ind w:left="5040" w:hanging="360"/>
      </w:pPr>
    </w:lvl>
    <w:lvl w:ilvl="7" w:tplc="24D436CC" w:tentative="1">
      <w:start w:val="1"/>
      <w:numFmt w:val="lowerLetter"/>
      <w:lvlText w:val="%8."/>
      <w:lvlJc w:val="left"/>
      <w:pPr>
        <w:ind w:left="5760" w:hanging="360"/>
      </w:pPr>
    </w:lvl>
    <w:lvl w:ilvl="8" w:tplc="82268408" w:tentative="1">
      <w:start w:val="1"/>
      <w:numFmt w:val="lowerRoman"/>
      <w:lvlText w:val="%9."/>
      <w:lvlJc w:val="right"/>
      <w:pPr>
        <w:ind w:left="6480" w:hanging="180"/>
      </w:pPr>
    </w:lvl>
  </w:abstractNum>
  <w:abstractNum w:abstractNumId="16" w15:restartNumberingAfterBreak="0">
    <w:nsid w:val="22C21344"/>
    <w:multiLevelType w:val="hybridMultilevel"/>
    <w:tmpl w:val="B98001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D62076"/>
    <w:multiLevelType w:val="hybridMultilevel"/>
    <w:tmpl w:val="D05CE750"/>
    <w:lvl w:ilvl="0" w:tplc="EED642F4">
      <w:start w:val="1"/>
      <w:numFmt w:val="lowerRoman"/>
      <w:lvlText w:val="(%1)"/>
      <w:lvlJc w:val="left"/>
      <w:pPr>
        <w:ind w:left="1080" w:hanging="720"/>
      </w:pPr>
      <w:rPr>
        <w:rFonts w:hint="default"/>
        <w:b w:val="0"/>
      </w:rPr>
    </w:lvl>
    <w:lvl w:ilvl="1" w:tplc="18BEB3D6" w:tentative="1">
      <w:start w:val="1"/>
      <w:numFmt w:val="lowerLetter"/>
      <w:lvlText w:val="%2."/>
      <w:lvlJc w:val="left"/>
      <w:pPr>
        <w:ind w:left="1440" w:hanging="360"/>
      </w:pPr>
    </w:lvl>
    <w:lvl w:ilvl="2" w:tplc="B0B82B1A" w:tentative="1">
      <w:start w:val="1"/>
      <w:numFmt w:val="lowerRoman"/>
      <w:lvlText w:val="%3."/>
      <w:lvlJc w:val="right"/>
      <w:pPr>
        <w:ind w:left="2160" w:hanging="180"/>
      </w:pPr>
    </w:lvl>
    <w:lvl w:ilvl="3" w:tplc="E2DA8842" w:tentative="1">
      <w:start w:val="1"/>
      <w:numFmt w:val="decimal"/>
      <w:lvlText w:val="%4."/>
      <w:lvlJc w:val="left"/>
      <w:pPr>
        <w:ind w:left="2880" w:hanging="360"/>
      </w:pPr>
    </w:lvl>
    <w:lvl w:ilvl="4" w:tplc="F7984EC8" w:tentative="1">
      <w:start w:val="1"/>
      <w:numFmt w:val="lowerLetter"/>
      <w:lvlText w:val="%5."/>
      <w:lvlJc w:val="left"/>
      <w:pPr>
        <w:ind w:left="3600" w:hanging="360"/>
      </w:pPr>
    </w:lvl>
    <w:lvl w:ilvl="5" w:tplc="C2A23C34" w:tentative="1">
      <w:start w:val="1"/>
      <w:numFmt w:val="lowerRoman"/>
      <w:lvlText w:val="%6."/>
      <w:lvlJc w:val="right"/>
      <w:pPr>
        <w:ind w:left="4320" w:hanging="180"/>
      </w:pPr>
    </w:lvl>
    <w:lvl w:ilvl="6" w:tplc="008E98F4" w:tentative="1">
      <w:start w:val="1"/>
      <w:numFmt w:val="decimal"/>
      <w:lvlText w:val="%7."/>
      <w:lvlJc w:val="left"/>
      <w:pPr>
        <w:ind w:left="5040" w:hanging="360"/>
      </w:pPr>
    </w:lvl>
    <w:lvl w:ilvl="7" w:tplc="32F0848C" w:tentative="1">
      <w:start w:val="1"/>
      <w:numFmt w:val="lowerLetter"/>
      <w:lvlText w:val="%8."/>
      <w:lvlJc w:val="left"/>
      <w:pPr>
        <w:ind w:left="5760" w:hanging="360"/>
      </w:pPr>
    </w:lvl>
    <w:lvl w:ilvl="8" w:tplc="86DC432E"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403E05F0">
      <w:start w:val="1"/>
      <w:numFmt w:val="lowerLetter"/>
      <w:lvlText w:val="(%1)"/>
      <w:lvlJc w:val="left"/>
      <w:pPr>
        <w:ind w:left="360" w:hanging="360"/>
      </w:pPr>
      <w:rPr>
        <w:rFonts w:hint="default"/>
      </w:rPr>
    </w:lvl>
    <w:lvl w:ilvl="1" w:tplc="40B26CAE" w:tentative="1">
      <w:start w:val="1"/>
      <w:numFmt w:val="lowerLetter"/>
      <w:lvlText w:val="%2."/>
      <w:lvlJc w:val="left"/>
      <w:pPr>
        <w:ind w:left="1080" w:hanging="360"/>
      </w:pPr>
    </w:lvl>
    <w:lvl w:ilvl="2" w:tplc="D140055C" w:tentative="1">
      <w:start w:val="1"/>
      <w:numFmt w:val="lowerRoman"/>
      <w:lvlText w:val="%3."/>
      <w:lvlJc w:val="right"/>
      <w:pPr>
        <w:ind w:left="1800" w:hanging="180"/>
      </w:pPr>
    </w:lvl>
    <w:lvl w:ilvl="3" w:tplc="008C6A9C" w:tentative="1">
      <w:start w:val="1"/>
      <w:numFmt w:val="decimal"/>
      <w:lvlText w:val="%4."/>
      <w:lvlJc w:val="left"/>
      <w:pPr>
        <w:ind w:left="2520" w:hanging="360"/>
      </w:pPr>
    </w:lvl>
    <w:lvl w:ilvl="4" w:tplc="52248ED0" w:tentative="1">
      <w:start w:val="1"/>
      <w:numFmt w:val="lowerLetter"/>
      <w:lvlText w:val="%5."/>
      <w:lvlJc w:val="left"/>
      <w:pPr>
        <w:ind w:left="3240" w:hanging="360"/>
      </w:pPr>
    </w:lvl>
    <w:lvl w:ilvl="5" w:tplc="42CA8FDC" w:tentative="1">
      <w:start w:val="1"/>
      <w:numFmt w:val="lowerRoman"/>
      <w:lvlText w:val="%6."/>
      <w:lvlJc w:val="right"/>
      <w:pPr>
        <w:ind w:left="3960" w:hanging="180"/>
      </w:pPr>
    </w:lvl>
    <w:lvl w:ilvl="6" w:tplc="5888AE7E" w:tentative="1">
      <w:start w:val="1"/>
      <w:numFmt w:val="decimal"/>
      <w:lvlText w:val="%7."/>
      <w:lvlJc w:val="left"/>
      <w:pPr>
        <w:ind w:left="4680" w:hanging="360"/>
      </w:pPr>
    </w:lvl>
    <w:lvl w:ilvl="7" w:tplc="B4FC96DE" w:tentative="1">
      <w:start w:val="1"/>
      <w:numFmt w:val="lowerLetter"/>
      <w:lvlText w:val="%8."/>
      <w:lvlJc w:val="left"/>
      <w:pPr>
        <w:ind w:left="5400" w:hanging="360"/>
      </w:pPr>
    </w:lvl>
    <w:lvl w:ilvl="8" w:tplc="4692DF16" w:tentative="1">
      <w:start w:val="1"/>
      <w:numFmt w:val="lowerRoman"/>
      <w:lvlText w:val="%9."/>
      <w:lvlJc w:val="right"/>
      <w:pPr>
        <w:ind w:left="6120" w:hanging="180"/>
      </w:pPr>
    </w:lvl>
  </w:abstractNum>
  <w:abstractNum w:abstractNumId="19" w15:restartNumberingAfterBreak="0">
    <w:nsid w:val="2A071A79"/>
    <w:multiLevelType w:val="hybridMultilevel"/>
    <w:tmpl w:val="7E969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A3487ED2">
      <w:start w:val="1"/>
      <w:numFmt w:val="decimal"/>
      <w:lvlText w:val="%1."/>
      <w:lvlJc w:val="left"/>
      <w:pPr>
        <w:ind w:left="360" w:hanging="360"/>
      </w:pPr>
      <w:rPr>
        <w:rFonts w:hint="default"/>
      </w:rPr>
    </w:lvl>
    <w:lvl w:ilvl="1" w:tplc="BD7825A2" w:tentative="1">
      <w:start w:val="1"/>
      <w:numFmt w:val="lowerLetter"/>
      <w:lvlText w:val="%2."/>
      <w:lvlJc w:val="left"/>
      <w:pPr>
        <w:ind w:left="1080" w:hanging="360"/>
      </w:pPr>
    </w:lvl>
    <w:lvl w:ilvl="2" w:tplc="FE965F6E" w:tentative="1">
      <w:start w:val="1"/>
      <w:numFmt w:val="lowerRoman"/>
      <w:lvlText w:val="%3."/>
      <w:lvlJc w:val="right"/>
      <w:pPr>
        <w:ind w:left="1800" w:hanging="180"/>
      </w:pPr>
    </w:lvl>
    <w:lvl w:ilvl="3" w:tplc="63E4A8C6" w:tentative="1">
      <w:start w:val="1"/>
      <w:numFmt w:val="decimal"/>
      <w:lvlText w:val="%4."/>
      <w:lvlJc w:val="left"/>
      <w:pPr>
        <w:ind w:left="2520" w:hanging="360"/>
      </w:pPr>
    </w:lvl>
    <w:lvl w:ilvl="4" w:tplc="1E10CC28" w:tentative="1">
      <w:start w:val="1"/>
      <w:numFmt w:val="lowerLetter"/>
      <w:lvlText w:val="%5."/>
      <w:lvlJc w:val="left"/>
      <w:pPr>
        <w:ind w:left="3240" w:hanging="360"/>
      </w:pPr>
    </w:lvl>
    <w:lvl w:ilvl="5" w:tplc="A23ECF1C" w:tentative="1">
      <w:start w:val="1"/>
      <w:numFmt w:val="lowerRoman"/>
      <w:lvlText w:val="%6."/>
      <w:lvlJc w:val="right"/>
      <w:pPr>
        <w:ind w:left="3960" w:hanging="180"/>
      </w:pPr>
    </w:lvl>
    <w:lvl w:ilvl="6" w:tplc="FACE59E6" w:tentative="1">
      <w:start w:val="1"/>
      <w:numFmt w:val="decimal"/>
      <w:lvlText w:val="%7."/>
      <w:lvlJc w:val="left"/>
      <w:pPr>
        <w:ind w:left="4680" w:hanging="360"/>
      </w:pPr>
    </w:lvl>
    <w:lvl w:ilvl="7" w:tplc="66D8D942" w:tentative="1">
      <w:start w:val="1"/>
      <w:numFmt w:val="lowerLetter"/>
      <w:lvlText w:val="%8."/>
      <w:lvlJc w:val="left"/>
      <w:pPr>
        <w:ind w:left="5400" w:hanging="360"/>
      </w:pPr>
    </w:lvl>
    <w:lvl w:ilvl="8" w:tplc="72EC3B92"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5A6AEE40">
      <w:start w:val="1"/>
      <w:numFmt w:val="decimal"/>
      <w:lvlText w:val="%1."/>
      <w:lvlJc w:val="left"/>
      <w:pPr>
        <w:ind w:left="360" w:hanging="360"/>
      </w:pPr>
      <w:rPr>
        <w:rFonts w:hint="default"/>
      </w:rPr>
    </w:lvl>
    <w:lvl w:ilvl="1" w:tplc="C7E2A38A" w:tentative="1">
      <w:start w:val="1"/>
      <w:numFmt w:val="lowerLetter"/>
      <w:lvlText w:val="%2."/>
      <w:lvlJc w:val="left"/>
      <w:pPr>
        <w:ind w:left="1080" w:hanging="360"/>
      </w:pPr>
    </w:lvl>
    <w:lvl w:ilvl="2" w:tplc="74AED28C" w:tentative="1">
      <w:start w:val="1"/>
      <w:numFmt w:val="lowerRoman"/>
      <w:lvlText w:val="%3."/>
      <w:lvlJc w:val="right"/>
      <w:pPr>
        <w:ind w:left="1800" w:hanging="180"/>
      </w:pPr>
    </w:lvl>
    <w:lvl w:ilvl="3" w:tplc="CAC0B3D0" w:tentative="1">
      <w:start w:val="1"/>
      <w:numFmt w:val="decimal"/>
      <w:lvlText w:val="%4."/>
      <w:lvlJc w:val="left"/>
      <w:pPr>
        <w:ind w:left="2520" w:hanging="360"/>
      </w:pPr>
    </w:lvl>
    <w:lvl w:ilvl="4" w:tplc="D8F6FB7A" w:tentative="1">
      <w:start w:val="1"/>
      <w:numFmt w:val="lowerLetter"/>
      <w:lvlText w:val="%5."/>
      <w:lvlJc w:val="left"/>
      <w:pPr>
        <w:ind w:left="3240" w:hanging="360"/>
      </w:pPr>
    </w:lvl>
    <w:lvl w:ilvl="5" w:tplc="348E7334" w:tentative="1">
      <w:start w:val="1"/>
      <w:numFmt w:val="lowerRoman"/>
      <w:lvlText w:val="%6."/>
      <w:lvlJc w:val="right"/>
      <w:pPr>
        <w:ind w:left="3960" w:hanging="180"/>
      </w:pPr>
    </w:lvl>
    <w:lvl w:ilvl="6" w:tplc="358CA8F2" w:tentative="1">
      <w:start w:val="1"/>
      <w:numFmt w:val="decimal"/>
      <w:lvlText w:val="%7."/>
      <w:lvlJc w:val="left"/>
      <w:pPr>
        <w:ind w:left="4680" w:hanging="360"/>
      </w:pPr>
    </w:lvl>
    <w:lvl w:ilvl="7" w:tplc="FE2EC1D4" w:tentative="1">
      <w:start w:val="1"/>
      <w:numFmt w:val="lowerLetter"/>
      <w:lvlText w:val="%8."/>
      <w:lvlJc w:val="left"/>
      <w:pPr>
        <w:ind w:left="5400" w:hanging="360"/>
      </w:pPr>
    </w:lvl>
    <w:lvl w:ilvl="8" w:tplc="5666E78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8B6632EE">
      <w:start w:val="1"/>
      <w:numFmt w:val="lowerRoman"/>
      <w:lvlText w:val="(%1)"/>
      <w:lvlJc w:val="left"/>
      <w:pPr>
        <w:ind w:left="1080" w:hanging="720"/>
      </w:pPr>
      <w:rPr>
        <w:rFonts w:hint="default"/>
        <w:b w:val="0"/>
      </w:rPr>
    </w:lvl>
    <w:lvl w:ilvl="1" w:tplc="38C2D836" w:tentative="1">
      <w:start w:val="1"/>
      <w:numFmt w:val="lowerLetter"/>
      <w:lvlText w:val="%2."/>
      <w:lvlJc w:val="left"/>
      <w:pPr>
        <w:ind w:left="1440" w:hanging="360"/>
      </w:pPr>
    </w:lvl>
    <w:lvl w:ilvl="2" w:tplc="331E5606" w:tentative="1">
      <w:start w:val="1"/>
      <w:numFmt w:val="lowerRoman"/>
      <w:lvlText w:val="%3."/>
      <w:lvlJc w:val="right"/>
      <w:pPr>
        <w:ind w:left="2160" w:hanging="180"/>
      </w:pPr>
    </w:lvl>
    <w:lvl w:ilvl="3" w:tplc="83C0D716" w:tentative="1">
      <w:start w:val="1"/>
      <w:numFmt w:val="decimal"/>
      <w:lvlText w:val="%4."/>
      <w:lvlJc w:val="left"/>
      <w:pPr>
        <w:ind w:left="2880" w:hanging="360"/>
      </w:pPr>
    </w:lvl>
    <w:lvl w:ilvl="4" w:tplc="195AD904" w:tentative="1">
      <w:start w:val="1"/>
      <w:numFmt w:val="lowerLetter"/>
      <w:lvlText w:val="%5."/>
      <w:lvlJc w:val="left"/>
      <w:pPr>
        <w:ind w:left="3600" w:hanging="360"/>
      </w:pPr>
    </w:lvl>
    <w:lvl w:ilvl="5" w:tplc="FC62E81A" w:tentative="1">
      <w:start w:val="1"/>
      <w:numFmt w:val="lowerRoman"/>
      <w:lvlText w:val="%6."/>
      <w:lvlJc w:val="right"/>
      <w:pPr>
        <w:ind w:left="4320" w:hanging="180"/>
      </w:pPr>
    </w:lvl>
    <w:lvl w:ilvl="6" w:tplc="AB52EEA2" w:tentative="1">
      <w:start w:val="1"/>
      <w:numFmt w:val="decimal"/>
      <w:lvlText w:val="%7."/>
      <w:lvlJc w:val="left"/>
      <w:pPr>
        <w:ind w:left="5040" w:hanging="360"/>
      </w:pPr>
    </w:lvl>
    <w:lvl w:ilvl="7" w:tplc="475C15B2" w:tentative="1">
      <w:start w:val="1"/>
      <w:numFmt w:val="lowerLetter"/>
      <w:lvlText w:val="%8."/>
      <w:lvlJc w:val="left"/>
      <w:pPr>
        <w:ind w:left="5760" w:hanging="360"/>
      </w:pPr>
    </w:lvl>
    <w:lvl w:ilvl="8" w:tplc="A1FCE282" w:tentative="1">
      <w:start w:val="1"/>
      <w:numFmt w:val="lowerRoman"/>
      <w:lvlText w:val="%9."/>
      <w:lvlJc w:val="right"/>
      <w:pPr>
        <w:ind w:left="6480" w:hanging="180"/>
      </w:pPr>
    </w:lvl>
  </w:abstractNum>
  <w:abstractNum w:abstractNumId="23" w15:restartNumberingAfterBreak="0">
    <w:nsid w:val="33D66246"/>
    <w:multiLevelType w:val="hybridMultilevel"/>
    <w:tmpl w:val="6E542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4EF43F1E">
      <w:start w:val="1"/>
      <w:numFmt w:val="lowerRoman"/>
      <w:lvlText w:val="(%1)"/>
      <w:lvlJc w:val="left"/>
      <w:pPr>
        <w:ind w:left="1080" w:hanging="720"/>
      </w:pPr>
      <w:rPr>
        <w:rFonts w:hint="default"/>
      </w:rPr>
    </w:lvl>
    <w:lvl w:ilvl="1" w:tplc="DC9A7E2C" w:tentative="1">
      <w:start w:val="1"/>
      <w:numFmt w:val="lowerLetter"/>
      <w:lvlText w:val="%2."/>
      <w:lvlJc w:val="left"/>
      <w:pPr>
        <w:ind w:left="1440" w:hanging="360"/>
      </w:pPr>
    </w:lvl>
    <w:lvl w:ilvl="2" w:tplc="D92889CA" w:tentative="1">
      <w:start w:val="1"/>
      <w:numFmt w:val="lowerRoman"/>
      <w:lvlText w:val="%3."/>
      <w:lvlJc w:val="right"/>
      <w:pPr>
        <w:ind w:left="2160" w:hanging="180"/>
      </w:pPr>
    </w:lvl>
    <w:lvl w:ilvl="3" w:tplc="7696F1DE" w:tentative="1">
      <w:start w:val="1"/>
      <w:numFmt w:val="decimal"/>
      <w:lvlText w:val="%4."/>
      <w:lvlJc w:val="left"/>
      <w:pPr>
        <w:ind w:left="2880" w:hanging="360"/>
      </w:pPr>
    </w:lvl>
    <w:lvl w:ilvl="4" w:tplc="9698B8D8" w:tentative="1">
      <w:start w:val="1"/>
      <w:numFmt w:val="lowerLetter"/>
      <w:lvlText w:val="%5."/>
      <w:lvlJc w:val="left"/>
      <w:pPr>
        <w:ind w:left="3600" w:hanging="360"/>
      </w:pPr>
    </w:lvl>
    <w:lvl w:ilvl="5" w:tplc="B0229520" w:tentative="1">
      <w:start w:val="1"/>
      <w:numFmt w:val="lowerRoman"/>
      <w:lvlText w:val="%6."/>
      <w:lvlJc w:val="right"/>
      <w:pPr>
        <w:ind w:left="4320" w:hanging="180"/>
      </w:pPr>
    </w:lvl>
    <w:lvl w:ilvl="6" w:tplc="7974FDFE" w:tentative="1">
      <w:start w:val="1"/>
      <w:numFmt w:val="decimal"/>
      <w:lvlText w:val="%7."/>
      <w:lvlJc w:val="left"/>
      <w:pPr>
        <w:ind w:left="5040" w:hanging="360"/>
      </w:pPr>
    </w:lvl>
    <w:lvl w:ilvl="7" w:tplc="9CE0D9E6" w:tentative="1">
      <w:start w:val="1"/>
      <w:numFmt w:val="lowerLetter"/>
      <w:lvlText w:val="%8."/>
      <w:lvlJc w:val="left"/>
      <w:pPr>
        <w:ind w:left="5760" w:hanging="360"/>
      </w:pPr>
    </w:lvl>
    <w:lvl w:ilvl="8" w:tplc="D99A8740"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F9E8DBAE">
      <w:start w:val="1"/>
      <w:numFmt w:val="bullet"/>
      <w:pStyle w:val="ListBullet"/>
      <w:lvlText w:val=""/>
      <w:lvlJc w:val="left"/>
      <w:pPr>
        <w:ind w:left="720" w:hanging="360"/>
      </w:pPr>
      <w:rPr>
        <w:rFonts w:ascii="Symbol" w:hAnsi="Symbol" w:hint="default"/>
      </w:rPr>
    </w:lvl>
    <w:lvl w:ilvl="1" w:tplc="5112A436">
      <w:start w:val="1"/>
      <w:numFmt w:val="bullet"/>
      <w:pStyle w:val="ListBullet2"/>
      <w:lvlText w:val="o"/>
      <w:lvlJc w:val="left"/>
      <w:pPr>
        <w:ind w:left="1440" w:hanging="360"/>
      </w:pPr>
      <w:rPr>
        <w:rFonts w:ascii="Courier New" w:hAnsi="Courier New" w:cs="Courier New" w:hint="default"/>
      </w:rPr>
    </w:lvl>
    <w:lvl w:ilvl="2" w:tplc="38DE1176">
      <w:start w:val="1"/>
      <w:numFmt w:val="bullet"/>
      <w:lvlText w:val=""/>
      <w:lvlJc w:val="left"/>
      <w:pPr>
        <w:ind w:left="2160" w:hanging="360"/>
      </w:pPr>
      <w:rPr>
        <w:rFonts w:ascii="Wingdings" w:hAnsi="Wingdings" w:hint="default"/>
      </w:rPr>
    </w:lvl>
    <w:lvl w:ilvl="3" w:tplc="5320689A">
      <w:start w:val="1"/>
      <w:numFmt w:val="bullet"/>
      <w:lvlText w:val=""/>
      <w:lvlJc w:val="left"/>
      <w:pPr>
        <w:ind w:left="2880" w:hanging="360"/>
      </w:pPr>
      <w:rPr>
        <w:rFonts w:ascii="Symbol" w:hAnsi="Symbol" w:hint="default"/>
      </w:rPr>
    </w:lvl>
    <w:lvl w:ilvl="4" w:tplc="71F0715E">
      <w:start w:val="1"/>
      <w:numFmt w:val="bullet"/>
      <w:lvlText w:val="o"/>
      <w:lvlJc w:val="left"/>
      <w:pPr>
        <w:ind w:left="3600" w:hanging="360"/>
      </w:pPr>
      <w:rPr>
        <w:rFonts w:ascii="Courier New" w:hAnsi="Courier New" w:cs="Courier New" w:hint="default"/>
      </w:rPr>
    </w:lvl>
    <w:lvl w:ilvl="5" w:tplc="B01CAFDE">
      <w:start w:val="1"/>
      <w:numFmt w:val="bullet"/>
      <w:pStyle w:val="ListBullet3"/>
      <w:lvlText w:val=""/>
      <w:lvlJc w:val="left"/>
      <w:pPr>
        <w:ind w:left="4320" w:hanging="360"/>
      </w:pPr>
      <w:rPr>
        <w:rFonts w:ascii="Wingdings" w:hAnsi="Wingdings" w:hint="default"/>
      </w:rPr>
    </w:lvl>
    <w:lvl w:ilvl="6" w:tplc="79424F20">
      <w:start w:val="1"/>
      <w:numFmt w:val="bullet"/>
      <w:lvlText w:val=""/>
      <w:lvlJc w:val="left"/>
      <w:pPr>
        <w:ind w:left="5040" w:hanging="360"/>
      </w:pPr>
      <w:rPr>
        <w:rFonts w:ascii="Symbol" w:hAnsi="Symbol" w:hint="default"/>
      </w:rPr>
    </w:lvl>
    <w:lvl w:ilvl="7" w:tplc="F7E24D34">
      <w:start w:val="1"/>
      <w:numFmt w:val="bullet"/>
      <w:lvlText w:val="o"/>
      <w:lvlJc w:val="left"/>
      <w:pPr>
        <w:ind w:left="5760" w:hanging="360"/>
      </w:pPr>
      <w:rPr>
        <w:rFonts w:ascii="Courier New" w:hAnsi="Courier New" w:cs="Courier New" w:hint="default"/>
      </w:rPr>
    </w:lvl>
    <w:lvl w:ilvl="8" w:tplc="4686087E">
      <w:start w:val="1"/>
      <w:numFmt w:val="bullet"/>
      <w:lvlText w:val=""/>
      <w:lvlJc w:val="left"/>
      <w:pPr>
        <w:ind w:left="6480" w:hanging="360"/>
      </w:pPr>
      <w:rPr>
        <w:rFonts w:ascii="Wingdings" w:hAnsi="Wingdings" w:hint="default"/>
      </w:rPr>
    </w:lvl>
  </w:abstractNum>
  <w:abstractNum w:abstractNumId="26" w15:restartNumberingAfterBreak="0">
    <w:nsid w:val="3CC3448D"/>
    <w:multiLevelType w:val="hybridMultilevel"/>
    <w:tmpl w:val="3EE42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D8A19FB"/>
    <w:multiLevelType w:val="hybridMultilevel"/>
    <w:tmpl w:val="CAA83EFE"/>
    <w:lvl w:ilvl="0" w:tplc="9CF4C452">
      <w:start w:val="1"/>
      <w:numFmt w:val="bullet"/>
      <w:lvlText w:val=""/>
      <w:lvlJc w:val="left"/>
      <w:pPr>
        <w:ind w:left="360" w:hanging="360"/>
      </w:pPr>
      <w:rPr>
        <w:rFonts w:ascii="Symbol" w:hAnsi="Symbol" w:hint="default"/>
      </w:rPr>
    </w:lvl>
    <w:lvl w:ilvl="1" w:tplc="F6027326" w:tentative="1">
      <w:start w:val="1"/>
      <w:numFmt w:val="bullet"/>
      <w:lvlText w:val="o"/>
      <w:lvlJc w:val="left"/>
      <w:pPr>
        <w:ind w:left="1080" w:hanging="360"/>
      </w:pPr>
      <w:rPr>
        <w:rFonts w:ascii="Courier New" w:hAnsi="Courier New" w:cs="Courier New" w:hint="default"/>
      </w:rPr>
    </w:lvl>
    <w:lvl w:ilvl="2" w:tplc="F98AB0E4" w:tentative="1">
      <w:start w:val="1"/>
      <w:numFmt w:val="bullet"/>
      <w:lvlText w:val=""/>
      <w:lvlJc w:val="left"/>
      <w:pPr>
        <w:ind w:left="1800" w:hanging="360"/>
      </w:pPr>
      <w:rPr>
        <w:rFonts w:ascii="Wingdings" w:hAnsi="Wingdings" w:hint="default"/>
      </w:rPr>
    </w:lvl>
    <w:lvl w:ilvl="3" w:tplc="8738E6A0" w:tentative="1">
      <w:start w:val="1"/>
      <w:numFmt w:val="bullet"/>
      <w:lvlText w:val=""/>
      <w:lvlJc w:val="left"/>
      <w:pPr>
        <w:ind w:left="2520" w:hanging="360"/>
      </w:pPr>
      <w:rPr>
        <w:rFonts w:ascii="Symbol" w:hAnsi="Symbol" w:hint="default"/>
      </w:rPr>
    </w:lvl>
    <w:lvl w:ilvl="4" w:tplc="1AAEC90C" w:tentative="1">
      <w:start w:val="1"/>
      <w:numFmt w:val="bullet"/>
      <w:lvlText w:val="o"/>
      <w:lvlJc w:val="left"/>
      <w:pPr>
        <w:ind w:left="3240" w:hanging="360"/>
      </w:pPr>
      <w:rPr>
        <w:rFonts w:ascii="Courier New" w:hAnsi="Courier New" w:cs="Courier New" w:hint="default"/>
      </w:rPr>
    </w:lvl>
    <w:lvl w:ilvl="5" w:tplc="842AAF7E" w:tentative="1">
      <w:start w:val="1"/>
      <w:numFmt w:val="bullet"/>
      <w:lvlText w:val=""/>
      <w:lvlJc w:val="left"/>
      <w:pPr>
        <w:ind w:left="3960" w:hanging="360"/>
      </w:pPr>
      <w:rPr>
        <w:rFonts w:ascii="Wingdings" w:hAnsi="Wingdings" w:hint="default"/>
      </w:rPr>
    </w:lvl>
    <w:lvl w:ilvl="6" w:tplc="EB88454E" w:tentative="1">
      <w:start w:val="1"/>
      <w:numFmt w:val="bullet"/>
      <w:lvlText w:val=""/>
      <w:lvlJc w:val="left"/>
      <w:pPr>
        <w:ind w:left="4680" w:hanging="360"/>
      </w:pPr>
      <w:rPr>
        <w:rFonts w:ascii="Symbol" w:hAnsi="Symbol" w:hint="default"/>
      </w:rPr>
    </w:lvl>
    <w:lvl w:ilvl="7" w:tplc="4DF8A80A" w:tentative="1">
      <w:start w:val="1"/>
      <w:numFmt w:val="bullet"/>
      <w:lvlText w:val="o"/>
      <w:lvlJc w:val="left"/>
      <w:pPr>
        <w:ind w:left="5400" w:hanging="360"/>
      </w:pPr>
      <w:rPr>
        <w:rFonts w:ascii="Courier New" w:hAnsi="Courier New" w:cs="Courier New" w:hint="default"/>
      </w:rPr>
    </w:lvl>
    <w:lvl w:ilvl="8" w:tplc="07C672FA"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311A3354">
      <w:start w:val="1"/>
      <w:numFmt w:val="lowerRoman"/>
      <w:lvlText w:val="(%1)"/>
      <w:lvlJc w:val="left"/>
      <w:pPr>
        <w:ind w:left="1080" w:hanging="720"/>
      </w:pPr>
      <w:rPr>
        <w:rFonts w:hint="default"/>
      </w:rPr>
    </w:lvl>
    <w:lvl w:ilvl="1" w:tplc="87B007C8" w:tentative="1">
      <w:start w:val="1"/>
      <w:numFmt w:val="lowerLetter"/>
      <w:lvlText w:val="%2."/>
      <w:lvlJc w:val="left"/>
      <w:pPr>
        <w:ind w:left="1440" w:hanging="360"/>
      </w:pPr>
    </w:lvl>
    <w:lvl w:ilvl="2" w:tplc="F692EC74" w:tentative="1">
      <w:start w:val="1"/>
      <w:numFmt w:val="lowerRoman"/>
      <w:lvlText w:val="%3."/>
      <w:lvlJc w:val="right"/>
      <w:pPr>
        <w:ind w:left="2160" w:hanging="180"/>
      </w:pPr>
    </w:lvl>
    <w:lvl w:ilvl="3" w:tplc="DCE28788" w:tentative="1">
      <w:start w:val="1"/>
      <w:numFmt w:val="decimal"/>
      <w:lvlText w:val="%4."/>
      <w:lvlJc w:val="left"/>
      <w:pPr>
        <w:ind w:left="2880" w:hanging="360"/>
      </w:pPr>
    </w:lvl>
    <w:lvl w:ilvl="4" w:tplc="0EBC9DCE" w:tentative="1">
      <w:start w:val="1"/>
      <w:numFmt w:val="lowerLetter"/>
      <w:lvlText w:val="%5."/>
      <w:lvlJc w:val="left"/>
      <w:pPr>
        <w:ind w:left="3600" w:hanging="360"/>
      </w:pPr>
    </w:lvl>
    <w:lvl w:ilvl="5" w:tplc="6F1E48E8" w:tentative="1">
      <w:start w:val="1"/>
      <w:numFmt w:val="lowerRoman"/>
      <w:lvlText w:val="%6."/>
      <w:lvlJc w:val="right"/>
      <w:pPr>
        <w:ind w:left="4320" w:hanging="180"/>
      </w:pPr>
    </w:lvl>
    <w:lvl w:ilvl="6" w:tplc="4F4A45AE" w:tentative="1">
      <w:start w:val="1"/>
      <w:numFmt w:val="decimal"/>
      <w:lvlText w:val="%7."/>
      <w:lvlJc w:val="left"/>
      <w:pPr>
        <w:ind w:left="5040" w:hanging="360"/>
      </w:pPr>
    </w:lvl>
    <w:lvl w:ilvl="7" w:tplc="A8DC7882" w:tentative="1">
      <w:start w:val="1"/>
      <w:numFmt w:val="lowerLetter"/>
      <w:lvlText w:val="%8."/>
      <w:lvlJc w:val="left"/>
      <w:pPr>
        <w:ind w:left="5760" w:hanging="360"/>
      </w:pPr>
    </w:lvl>
    <w:lvl w:ilvl="8" w:tplc="7FD2FAF4"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E75EBED6">
      <w:start w:val="1"/>
      <w:numFmt w:val="lowerRoman"/>
      <w:lvlText w:val="(%1)"/>
      <w:lvlJc w:val="left"/>
      <w:pPr>
        <w:ind w:left="1080" w:hanging="720"/>
      </w:pPr>
      <w:rPr>
        <w:rFonts w:hint="default"/>
      </w:rPr>
    </w:lvl>
    <w:lvl w:ilvl="1" w:tplc="BF50F418" w:tentative="1">
      <w:start w:val="1"/>
      <w:numFmt w:val="lowerLetter"/>
      <w:lvlText w:val="%2."/>
      <w:lvlJc w:val="left"/>
      <w:pPr>
        <w:ind w:left="1440" w:hanging="360"/>
      </w:pPr>
    </w:lvl>
    <w:lvl w:ilvl="2" w:tplc="F0EC2474" w:tentative="1">
      <w:start w:val="1"/>
      <w:numFmt w:val="lowerRoman"/>
      <w:lvlText w:val="%3."/>
      <w:lvlJc w:val="right"/>
      <w:pPr>
        <w:ind w:left="2160" w:hanging="180"/>
      </w:pPr>
    </w:lvl>
    <w:lvl w:ilvl="3" w:tplc="CADE3FB8" w:tentative="1">
      <w:start w:val="1"/>
      <w:numFmt w:val="decimal"/>
      <w:lvlText w:val="%4."/>
      <w:lvlJc w:val="left"/>
      <w:pPr>
        <w:ind w:left="2880" w:hanging="360"/>
      </w:pPr>
    </w:lvl>
    <w:lvl w:ilvl="4" w:tplc="E4506BBE" w:tentative="1">
      <w:start w:val="1"/>
      <w:numFmt w:val="lowerLetter"/>
      <w:lvlText w:val="%5."/>
      <w:lvlJc w:val="left"/>
      <w:pPr>
        <w:ind w:left="3600" w:hanging="360"/>
      </w:pPr>
    </w:lvl>
    <w:lvl w:ilvl="5" w:tplc="F16435B2" w:tentative="1">
      <w:start w:val="1"/>
      <w:numFmt w:val="lowerRoman"/>
      <w:lvlText w:val="%6."/>
      <w:lvlJc w:val="right"/>
      <w:pPr>
        <w:ind w:left="4320" w:hanging="180"/>
      </w:pPr>
    </w:lvl>
    <w:lvl w:ilvl="6" w:tplc="6D18B25E" w:tentative="1">
      <w:start w:val="1"/>
      <w:numFmt w:val="decimal"/>
      <w:lvlText w:val="%7."/>
      <w:lvlJc w:val="left"/>
      <w:pPr>
        <w:ind w:left="5040" w:hanging="360"/>
      </w:pPr>
    </w:lvl>
    <w:lvl w:ilvl="7" w:tplc="2F506D0C" w:tentative="1">
      <w:start w:val="1"/>
      <w:numFmt w:val="lowerLetter"/>
      <w:lvlText w:val="%8."/>
      <w:lvlJc w:val="left"/>
      <w:pPr>
        <w:ind w:left="5760" w:hanging="360"/>
      </w:pPr>
    </w:lvl>
    <w:lvl w:ilvl="8" w:tplc="DA3CC964"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D4402822">
      <w:start w:val="1"/>
      <w:numFmt w:val="lowerRoman"/>
      <w:lvlText w:val="(%1)"/>
      <w:lvlJc w:val="left"/>
      <w:pPr>
        <w:ind w:left="1080" w:hanging="720"/>
      </w:pPr>
      <w:rPr>
        <w:rFonts w:hint="default"/>
        <w:b w:val="0"/>
      </w:rPr>
    </w:lvl>
    <w:lvl w:ilvl="1" w:tplc="1F185E5C" w:tentative="1">
      <w:start w:val="1"/>
      <w:numFmt w:val="lowerLetter"/>
      <w:lvlText w:val="%2."/>
      <w:lvlJc w:val="left"/>
      <w:pPr>
        <w:ind w:left="1440" w:hanging="360"/>
      </w:pPr>
    </w:lvl>
    <w:lvl w:ilvl="2" w:tplc="78E0C22E" w:tentative="1">
      <w:start w:val="1"/>
      <w:numFmt w:val="lowerRoman"/>
      <w:lvlText w:val="%3."/>
      <w:lvlJc w:val="right"/>
      <w:pPr>
        <w:ind w:left="2160" w:hanging="180"/>
      </w:pPr>
    </w:lvl>
    <w:lvl w:ilvl="3" w:tplc="E166B24E" w:tentative="1">
      <w:start w:val="1"/>
      <w:numFmt w:val="decimal"/>
      <w:lvlText w:val="%4."/>
      <w:lvlJc w:val="left"/>
      <w:pPr>
        <w:ind w:left="2880" w:hanging="360"/>
      </w:pPr>
    </w:lvl>
    <w:lvl w:ilvl="4" w:tplc="DEE8FFF8" w:tentative="1">
      <w:start w:val="1"/>
      <w:numFmt w:val="lowerLetter"/>
      <w:lvlText w:val="%5."/>
      <w:lvlJc w:val="left"/>
      <w:pPr>
        <w:ind w:left="3600" w:hanging="360"/>
      </w:pPr>
    </w:lvl>
    <w:lvl w:ilvl="5" w:tplc="54F2189E" w:tentative="1">
      <w:start w:val="1"/>
      <w:numFmt w:val="lowerRoman"/>
      <w:lvlText w:val="%6."/>
      <w:lvlJc w:val="right"/>
      <w:pPr>
        <w:ind w:left="4320" w:hanging="180"/>
      </w:pPr>
    </w:lvl>
    <w:lvl w:ilvl="6" w:tplc="AAD2AA3E" w:tentative="1">
      <w:start w:val="1"/>
      <w:numFmt w:val="decimal"/>
      <w:lvlText w:val="%7."/>
      <w:lvlJc w:val="left"/>
      <w:pPr>
        <w:ind w:left="5040" w:hanging="360"/>
      </w:pPr>
    </w:lvl>
    <w:lvl w:ilvl="7" w:tplc="7CE6E45A" w:tentative="1">
      <w:start w:val="1"/>
      <w:numFmt w:val="lowerLetter"/>
      <w:lvlText w:val="%8."/>
      <w:lvlJc w:val="left"/>
      <w:pPr>
        <w:ind w:left="5760" w:hanging="360"/>
      </w:pPr>
    </w:lvl>
    <w:lvl w:ilvl="8" w:tplc="ECB0D8C4"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DB18B14A">
      <w:start w:val="1"/>
      <w:numFmt w:val="lowerRoman"/>
      <w:lvlText w:val="(%1)"/>
      <w:lvlJc w:val="left"/>
      <w:pPr>
        <w:ind w:left="1080" w:hanging="720"/>
      </w:pPr>
      <w:rPr>
        <w:rFonts w:hint="default"/>
        <w:b w:val="0"/>
      </w:rPr>
    </w:lvl>
    <w:lvl w:ilvl="1" w:tplc="E6340ADA" w:tentative="1">
      <w:start w:val="1"/>
      <w:numFmt w:val="lowerLetter"/>
      <w:lvlText w:val="%2."/>
      <w:lvlJc w:val="left"/>
      <w:pPr>
        <w:ind w:left="1440" w:hanging="360"/>
      </w:pPr>
    </w:lvl>
    <w:lvl w:ilvl="2" w:tplc="BE1273D0" w:tentative="1">
      <w:start w:val="1"/>
      <w:numFmt w:val="lowerRoman"/>
      <w:lvlText w:val="%3."/>
      <w:lvlJc w:val="right"/>
      <w:pPr>
        <w:ind w:left="2160" w:hanging="180"/>
      </w:pPr>
    </w:lvl>
    <w:lvl w:ilvl="3" w:tplc="4B846DF8" w:tentative="1">
      <w:start w:val="1"/>
      <w:numFmt w:val="decimal"/>
      <w:lvlText w:val="%4."/>
      <w:lvlJc w:val="left"/>
      <w:pPr>
        <w:ind w:left="2880" w:hanging="360"/>
      </w:pPr>
    </w:lvl>
    <w:lvl w:ilvl="4" w:tplc="4D60E93C" w:tentative="1">
      <w:start w:val="1"/>
      <w:numFmt w:val="lowerLetter"/>
      <w:lvlText w:val="%5."/>
      <w:lvlJc w:val="left"/>
      <w:pPr>
        <w:ind w:left="3600" w:hanging="360"/>
      </w:pPr>
    </w:lvl>
    <w:lvl w:ilvl="5" w:tplc="297A9F86" w:tentative="1">
      <w:start w:val="1"/>
      <w:numFmt w:val="lowerRoman"/>
      <w:lvlText w:val="%6."/>
      <w:lvlJc w:val="right"/>
      <w:pPr>
        <w:ind w:left="4320" w:hanging="180"/>
      </w:pPr>
    </w:lvl>
    <w:lvl w:ilvl="6" w:tplc="61D0E2FA" w:tentative="1">
      <w:start w:val="1"/>
      <w:numFmt w:val="decimal"/>
      <w:lvlText w:val="%7."/>
      <w:lvlJc w:val="left"/>
      <w:pPr>
        <w:ind w:left="5040" w:hanging="360"/>
      </w:pPr>
    </w:lvl>
    <w:lvl w:ilvl="7" w:tplc="1ECCD718" w:tentative="1">
      <w:start w:val="1"/>
      <w:numFmt w:val="lowerLetter"/>
      <w:lvlText w:val="%8."/>
      <w:lvlJc w:val="left"/>
      <w:pPr>
        <w:ind w:left="5760" w:hanging="360"/>
      </w:pPr>
    </w:lvl>
    <w:lvl w:ilvl="8" w:tplc="4F584E6C" w:tentative="1">
      <w:start w:val="1"/>
      <w:numFmt w:val="lowerRoman"/>
      <w:lvlText w:val="%9."/>
      <w:lvlJc w:val="right"/>
      <w:pPr>
        <w:ind w:left="6480" w:hanging="180"/>
      </w:pPr>
    </w:lvl>
  </w:abstractNum>
  <w:abstractNum w:abstractNumId="32" w15:restartNumberingAfterBreak="0">
    <w:nsid w:val="4DEE651C"/>
    <w:multiLevelType w:val="hybridMultilevel"/>
    <w:tmpl w:val="128AB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6B161F"/>
    <w:multiLevelType w:val="hybridMultilevel"/>
    <w:tmpl w:val="BA7A845A"/>
    <w:lvl w:ilvl="0" w:tplc="00F056C2">
      <w:start w:val="1"/>
      <w:numFmt w:val="bullet"/>
      <w:lvlText w:val=""/>
      <w:lvlJc w:val="left"/>
      <w:pPr>
        <w:ind w:left="720" w:hanging="360"/>
      </w:pPr>
      <w:rPr>
        <w:rFonts w:ascii="Symbol" w:hAnsi="Symbol" w:hint="default"/>
      </w:rPr>
    </w:lvl>
    <w:lvl w:ilvl="1" w:tplc="C1B85520">
      <w:start w:val="1"/>
      <w:numFmt w:val="bullet"/>
      <w:lvlText w:val="o"/>
      <w:lvlJc w:val="left"/>
      <w:pPr>
        <w:ind w:left="1440" w:hanging="360"/>
      </w:pPr>
      <w:rPr>
        <w:rFonts w:ascii="Courier New" w:hAnsi="Courier New" w:cs="Times New Roman" w:hint="default"/>
      </w:rPr>
    </w:lvl>
    <w:lvl w:ilvl="2" w:tplc="1C0C5490">
      <w:start w:val="1"/>
      <w:numFmt w:val="bullet"/>
      <w:lvlText w:val=""/>
      <w:lvlJc w:val="left"/>
      <w:pPr>
        <w:ind w:left="2160" w:hanging="360"/>
      </w:pPr>
      <w:rPr>
        <w:rFonts w:ascii="Wingdings" w:hAnsi="Wingdings" w:hint="default"/>
      </w:rPr>
    </w:lvl>
    <w:lvl w:ilvl="3" w:tplc="882EECFE">
      <w:start w:val="1"/>
      <w:numFmt w:val="bullet"/>
      <w:lvlText w:val=""/>
      <w:lvlJc w:val="left"/>
      <w:pPr>
        <w:ind w:left="2880" w:hanging="360"/>
      </w:pPr>
      <w:rPr>
        <w:rFonts w:ascii="Symbol" w:hAnsi="Symbol" w:hint="default"/>
      </w:rPr>
    </w:lvl>
    <w:lvl w:ilvl="4" w:tplc="7C568E34">
      <w:start w:val="1"/>
      <w:numFmt w:val="bullet"/>
      <w:lvlText w:val="o"/>
      <w:lvlJc w:val="left"/>
      <w:pPr>
        <w:ind w:left="3600" w:hanging="360"/>
      </w:pPr>
      <w:rPr>
        <w:rFonts w:ascii="Courier New" w:hAnsi="Courier New" w:cs="Times New Roman" w:hint="default"/>
      </w:rPr>
    </w:lvl>
    <w:lvl w:ilvl="5" w:tplc="D978916A">
      <w:start w:val="1"/>
      <w:numFmt w:val="bullet"/>
      <w:lvlText w:val=""/>
      <w:lvlJc w:val="left"/>
      <w:pPr>
        <w:ind w:left="4320" w:hanging="360"/>
      </w:pPr>
      <w:rPr>
        <w:rFonts w:ascii="Wingdings" w:hAnsi="Wingdings" w:hint="default"/>
      </w:rPr>
    </w:lvl>
    <w:lvl w:ilvl="6" w:tplc="F568411C">
      <w:start w:val="1"/>
      <w:numFmt w:val="bullet"/>
      <w:lvlText w:val=""/>
      <w:lvlJc w:val="left"/>
      <w:pPr>
        <w:ind w:left="5040" w:hanging="360"/>
      </w:pPr>
      <w:rPr>
        <w:rFonts w:ascii="Symbol" w:hAnsi="Symbol" w:hint="default"/>
      </w:rPr>
    </w:lvl>
    <w:lvl w:ilvl="7" w:tplc="33FCBE60">
      <w:start w:val="1"/>
      <w:numFmt w:val="bullet"/>
      <w:lvlText w:val="o"/>
      <w:lvlJc w:val="left"/>
      <w:pPr>
        <w:ind w:left="5760" w:hanging="360"/>
      </w:pPr>
      <w:rPr>
        <w:rFonts w:ascii="Courier New" w:hAnsi="Courier New" w:cs="Times New Roman" w:hint="default"/>
      </w:rPr>
    </w:lvl>
    <w:lvl w:ilvl="8" w:tplc="11EA9F50">
      <w:start w:val="1"/>
      <w:numFmt w:val="bullet"/>
      <w:lvlText w:val=""/>
      <w:lvlJc w:val="left"/>
      <w:pPr>
        <w:ind w:left="6480" w:hanging="360"/>
      </w:pPr>
      <w:rPr>
        <w:rFonts w:ascii="Wingdings" w:hAnsi="Wingdings" w:hint="default"/>
      </w:rPr>
    </w:lvl>
  </w:abstractNum>
  <w:abstractNum w:abstractNumId="34" w15:restartNumberingAfterBreak="0">
    <w:nsid w:val="50865AA5"/>
    <w:multiLevelType w:val="hybridMultilevel"/>
    <w:tmpl w:val="49A21BE0"/>
    <w:lvl w:ilvl="0" w:tplc="3230B15C">
      <w:start w:val="1"/>
      <w:numFmt w:val="decimal"/>
      <w:lvlText w:val="%1."/>
      <w:lvlJc w:val="left"/>
      <w:pPr>
        <w:ind w:left="360" w:hanging="360"/>
      </w:pPr>
      <w:rPr>
        <w:rFonts w:hint="default"/>
      </w:rPr>
    </w:lvl>
    <w:lvl w:ilvl="1" w:tplc="9A289112" w:tentative="1">
      <w:start w:val="1"/>
      <w:numFmt w:val="lowerLetter"/>
      <w:lvlText w:val="%2."/>
      <w:lvlJc w:val="left"/>
      <w:pPr>
        <w:ind w:left="1080" w:hanging="360"/>
      </w:pPr>
    </w:lvl>
    <w:lvl w:ilvl="2" w:tplc="EC2CD36C" w:tentative="1">
      <w:start w:val="1"/>
      <w:numFmt w:val="lowerRoman"/>
      <w:lvlText w:val="%3."/>
      <w:lvlJc w:val="right"/>
      <w:pPr>
        <w:ind w:left="1800" w:hanging="180"/>
      </w:pPr>
    </w:lvl>
    <w:lvl w:ilvl="3" w:tplc="8FD2D9F2" w:tentative="1">
      <w:start w:val="1"/>
      <w:numFmt w:val="decimal"/>
      <w:lvlText w:val="%4."/>
      <w:lvlJc w:val="left"/>
      <w:pPr>
        <w:ind w:left="2520" w:hanging="360"/>
      </w:pPr>
    </w:lvl>
    <w:lvl w:ilvl="4" w:tplc="B5C49EE6" w:tentative="1">
      <w:start w:val="1"/>
      <w:numFmt w:val="lowerLetter"/>
      <w:lvlText w:val="%5."/>
      <w:lvlJc w:val="left"/>
      <w:pPr>
        <w:ind w:left="3240" w:hanging="360"/>
      </w:pPr>
    </w:lvl>
    <w:lvl w:ilvl="5" w:tplc="5BBEFAEE" w:tentative="1">
      <w:start w:val="1"/>
      <w:numFmt w:val="lowerRoman"/>
      <w:lvlText w:val="%6."/>
      <w:lvlJc w:val="right"/>
      <w:pPr>
        <w:ind w:left="3960" w:hanging="180"/>
      </w:pPr>
    </w:lvl>
    <w:lvl w:ilvl="6" w:tplc="415827D8" w:tentative="1">
      <w:start w:val="1"/>
      <w:numFmt w:val="decimal"/>
      <w:lvlText w:val="%7."/>
      <w:lvlJc w:val="left"/>
      <w:pPr>
        <w:ind w:left="4680" w:hanging="360"/>
      </w:pPr>
    </w:lvl>
    <w:lvl w:ilvl="7" w:tplc="EF309CDC" w:tentative="1">
      <w:start w:val="1"/>
      <w:numFmt w:val="lowerLetter"/>
      <w:lvlText w:val="%8."/>
      <w:lvlJc w:val="left"/>
      <w:pPr>
        <w:ind w:left="5400" w:hanging="360"/>
      </w:pPr>
    </w:lvl>
    <w:lvl w:ilvl="8" w:tplc="2D3A80A4"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3CBC4264">
      <w:start w:val="1"/>
      <w:numFmt w:val="lowerRoman"/>
      <w:lvlText w:val="(%1)"/>
      <w:lvlJc w:val="left"/>
      <w:pPr>
        <w:ind w:left="1080" w:hanging="720"/>
      </w:pPr>
      <w:rPr>
        <w:rFonts w:hint="default"/>
      </w:rPr>
    </w:lvl>
    <w:lvl w:ilvl="1" w:tplc="797AE150" w:tentative="1">
      <w:start w:val="1"/>
      <w:numFmt w:val="lowerLetter"/>
      <w:lvlText w:val="%2."/>
      <w:lvlJc w:val="left"/>
      <w:pPr>
        <w:ind w:left="1440" w:hanging="360"/>
      </w:pPr>
    </w:lvl>
    <w:lvl w:ilvl="2" w:tplc="8000E81E" w:tentative="1">
      <w:start w:val="1"/>
      <w:numFmt w:val="lowerRoman"/>
      <w:lvlText w:val="%3."/>
      <w:lvlJc w:val="right"/>
      <w:pPr>
        <w:ind w:left="2160" w:hanging="180"/>
      </w:pPr>
    </w:lvl>
    <w:lvl w:ilvl="3" w:tplc="6B54FCD8" w:tentative="1">
      <w:start w:val="1"/>
      <w:numFmt w:val="decimal"/>
      <w:lvlText w:val="%4."/>
      <w:lvlJc w:val="left"/>
      <w:pPr>
        <w:ind w:left="2880" w:hanging="360"/>
      </w:pPr>
    </w:lvl>
    <w:lvl w:ilvl="4" w:tplc="9F82C77C" w:tentative="1">
      <w:start w:val="1"/>
      <w:numFmt w:val="lowerLetter"/>
      <w:lvlText w:val="%5."/>
      <w:lvlJc w:val="left"/>
      <w:pPr>
        <w:ind w:left="3600" w:hanging="360"/>
      </w:pPr>
    </w:lvl>
    <w:lvl w:ilvl="5" w:tplc="5AE0A568" w:tentative="1">
      <w:start w:val="1"/>
      <w:numFmt w:val="lowerRoman"/>
      <w:lvlText w:val="%6."/>
      <w:lvlJc w:val="right"/>
      <w:pPr>
        <w:ind w:left="4320" w:hanging="180"/>
      </w:pPr>
    </w:lvl>
    <w:lvl w:ilvl="6" w:tplc="F02EDF6A" w:tentative="1">
      <w:start w:val="1"/>
      <w:numFmt w:val="decimal"/>
      <w:lvlText w:val="%7."/>
      <w:lvlJc w:val="left"/>
      <w:pPr>
        <w:ind w:left="5040" w:hanging="360"/>
      </w:pPr>
    </w:lvl>
    <w:lvl w:ilvl="7" w:tplc="A29A6A96" w:tentative="1">
      <w:start w:val="1"/>
      <w:numFmt w:val="lowerLetter"/>
      <w:lvlText w:val="%8."/>
      <w:lvlJc w:val="left"/>
      <w:pPr>
        <w:ind w:left="5760" w:hanging="360"/>
      </w:pPr>
    </w:lvl>
    <w:lvl w:ilvl="8" w:tplc="5D0889F4"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B9FA4B24">
      <w:start w:val="1"/>
      <w:numFmt w:val="decimal"/>
      <w:lvlText w:val="%1."/>
      <w:lvlJc w:val="left"/>
      <w:pPr>
        <w:ind w:left="360" w:hanging="360"/>
      </w:pPr>
    </w:lvl>
    <w:lvl w:ilvl="1" w:tplc="0EE85158" w:tentative="1">
      <w:start w:val="1"/>
      <w:numFmt w:val="lowerLetter"/>
      <w:lvlText w:val="%2."/>
      <w:lvlJc w:val="left"/>
      <w:pPr>
        <w:ind w:left="1080" w:hanging="360"/>
      </w:pPr>
    </w:lvl>
    <w:lvl w:ilvl="2" w:tplc="05A2839A" w:tentative="1">
      <w:start w:val="1"/>
      <w:numFmt w:val="lowerRoman"/>
      <w:lvlText w:val="%3."/>
      <w:lvlJc w:val="right"/>
      <w:pPr>
        <w:ind w:left="1800" w:hanging="180"/>
      </w:pPr>
    </w:lvl>
    <w:lvl w:ilvl="3" w:tplc="1BAE3F5C" w:tentative="1">
      <w:start w:val="1"/>
      <w:numFmt w:val="decimal"/>
      <w:lvlText w:val="%4."/>
      <w:lvlJc w:val="left"/>
      <w:pPr>
        <w:ind w:left="2520" w:hanging="360"/>
      </w:pPr>
    </w:lvl>
    <w:lvl w:ilvl="4" w:tplc="2DAA2762" w:tentative="1">
      <w:start w:val="1"/>
      <w:numFmt w:val="lowerLetter"/>
      <w:lvlText w:val="%5."/>
      <w:lvlJc w:val="left"/>
      <w:pPr>
        <w:ind w:left="3240" w:hanging="360"/>
      </w:pPr>
    </w:lvl>
    <w:lvl w:ilvl="5" w:tplc="57E8F8E8" w:tentative="1">
      <w:start w:val="1"/>
      <w:numFmt w:val="lowerRoman"/>
      <w:lvlText w:val="%6."/>
      <w:lvlJc w:val="right"/>
      <w:pPr>
        <w:ind w:left="3960" w:hanging="180"/>
      </w:pPr>
    </w:lvl>
    <w:lvl w:ilvl="6" w:tplc="61381B58" w:tentative="1">
      <w:start w:val="1"/>
      <w:numFmt w:val="decimal"/>
      <w:lvlText w:val="%7."/>
      <w:lvlJc w:val="left"/>
      <w:pPr>
        <w:ind w:left="4680" w:hanging="360"/>
      </w:pPr>
    </w:lvl>
    <w:lvl w:ilvl="7" w:tplc="43D237B2" w:tentative="1">
      <w:start w:val="1"/>
      <w:numFmt w:val="lowerLetter"/>
      <w:lvlText w:val="%8."/>
      <w:lvlJc w:val="left"/>
      <w:pPr>
        <w:ind w:left="5400" w:hanging="360"/>
      </w:pPr>
    </w:lvl>
    <w:lvl w:ilvl="8" w:tplc="FE84D90C"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B1B86B3A">
      <w:start w:val="1"/>
      <w:numFmt w:val="lowerRoman"/>
      <w:lvlText w:val="(%1)"/>
      <w:lvlJc w:val="left"/>
      <w:pPr>
        <w:ind w:left="1080" w:hanging="720"/>
      </w:pPr>
      <w:rPr>
        <w:rFonts w:hint="default"/>
        <w:b w:val="0"/>
      </w:rPr>
    </w:lvl>
    <w:lvl w:ilvl="1" w:tplc="002E484E" w:tentative="1">
      <w:start w:val="1"/>
      <w:numFmt w:val="lowerLetter"/>
      <w:lvlText w:val="%2."/>
      <w:lvlJc w:val="left"/>
      <w:pPr>
        <w:ind w:left="1440" w:hanging="360"/>
      </w:pPr>
    </w:lvl>
    <w:lvl w:ilvl="2" w:tplc="5742DBBC" w:tentative="1">
      <w:start w:val="1"/>
      <w:numFmt w:val="lowerRoman"/>
      <w:lvlText w:val="%3."/>
      <w:lvlJc w:val="right"/>
      <w:pPr>
        <w:ind w:left="2160" w:hanging="180"/>
      </w:pPr>
    </w:lvl>
    <w:lvl w:ilvl="3" w:tplc="5E44D4D6" w:tentative="1">
      <w:start w:val="1"/>
      <w:numFmt w:val="decimal"/>
      <w:lvlText w:val="%4."/>
      <w:lvlJc w:val="left"/>
      <w:pPr>
        <w:ind w:left="2880" w:hanging="360"/>
      </w:pPr>
    </w:lvl>
    <w:lvl w:ilvl="4" w:tplc="8ED6251C" w:tentative="1">
      <w:start w:val="1"/>
      <w:numFmt w:val="lowerLetter"/>
      <w:lvlText w:val="%5."/>
      <w:lvlJc w:val="left"/>
      <w:pPr>
        <w:ind w:left="3600" w:hanging="360"/>
      </w:pPr>
    </w:lvl>
    <w:lvl w:ilvl="5" w:tplc="10E2EA88" w:tentative="1">
      <w:start w:val="1"/>
      <w:numFmt w:val="lowerRoman"/>
      <w:lvlText w:val="%6."/>
      <w:lvlJc w:val="right"/>
      <w:pPr>
        <w:ind w:left="4320" w:hanging="180"/>
      </w:pPr>
    </w:lvl>
    <w:lvl w:ilvl="6" w:tplc="1CC05634" w:tentative="1">
      <w:start w:val="1"/>
      <w:numFmt w:val="decimal"/>
      <w:lvlText w:val="%7."/>
      <w:lvlJc w:val="left"/>
      <w:pPr>
        <w:ind w:left="5040" w:hanging="360"/>
      </w:pPr>
    </w:lvl>
    <w:lvl w:ilvl="7" w:tplc="9B14BAEA" w:tentative="1">
      <w:start w:val="1"/>
      <w:numFmt w:val="lowerLetter"/>
      <w:lvlText w:val="%8."/>
      <w:lvlJc w:val="left"/>
      <w:pPr>
        <w:ind w:left="5760" w:hanging="360"/>
      </w:pPr>
    </w:lvl>
    <w:lvl w:ilvl="8" w:tplc="3578B6A6"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B4989912">
      <w:start w:val="1"/>
      <w:numFmt w:val="lowerRoman"/>
      <w:lvlText w:val="(%1)"/>
      <w:lvlJc w:val="left"/>
      <w:pPr>
        <w:ind w:left="1080" w:hanging="720"/>
      </w:pPr>
      <w:rPr>
        <w:rFonts w:hint="default"/>
      </w:rPr>
    </w:lvl>
    <w:lvl w:ilvl="1" w:tplc="C810C918" w:tentative="1">
      <w:start w:val="1"/>
      <w:numFmt w:val="lowerLetter"/>
      <w:lvlText w:val="%2."/>
      <w:lvlJc w:val="left"/>
      <w:pPr>
        <w:ind w:left="1440" w:hanging="360"/>
      </w:pPr>
    </w:lvl>
    <w:lvl w:ilvl="2" w:tplc="19AC24B6" w:tentative="1">
      <w:start w:val="1"/>
      <w:numFmt w:val="lowerRoman"/>
      <w:lvlText w:val="%3."/>
      <w:lvlJc w:val="right"/>
      <w:pPr>
        <w:ind w:left="2160" w:hanging="180"/>
      </w:pPr>
    </w:lvl>
    <w:lvl w:ilvl="3" w:tplc="D7D250D6" w:tentative="1">
      <w:start w:val="1"/>
      <w:numFmt w:val="decimal"/>
      <w:lvlText w:val="%4."/>
      <w:lvlJc w:val="left"/>
      <w:pPr>
        <w:ind w:left="2880" w:hanging="360"/>
      </w:pPr>
    </w:lvl>
    <w:lvl w:ilvl="4" w:tplc="79E4A3E6" w:tentative="1">
      <w:start w:val="1"/>
      <w:numFmt w:val="lowerLetter"/>
      <w:lvlText w:val="%5."/>
      <w:lvlJc w:val="left"/>
      <w:pPr>
        <w:ind w:left="3600" w:hanging="360"/>
      </w:pPr>
    </w:lvl>
    <w:lvl w:ilvl="5" w:tplc="4258A8B8" w:tentative="1">
      <w:start w:val="1"/>
      <w:numFmt w:val="lowerRoman"/>
      <w:lvlText w:val="%6."/>
      <w:lvlJc w:val="right"/>
      <w:pPr>
        <w:ind w:left="4320" w:hanging="180"/>
      </w:pPr>
    </w:lvl>
    <w:lvl w:ilvl="6" w:tplc="11986418" w:tentative="1">
      <w:start w:val="1"/>
      <w:numFmt w:val="decimal"/>
      <w:lvlText w:val="%7."/>
      <w:lvlJc w:val="left"/>
      <w:pPr>
        <w:ind w:left="5040" w:hanging="360"/>
      </w:pPr>
    </w:lvl>
    <w:lvl w:ilvl="7" w:tplc="457E4D20" w:tentative="1">
      <w:start w:val="1"/>
      <w:numFmt w:val="lowerLetter"/>
      <w:lvlText w:val="%8."/>
      <w:lvlJc w:val="left"/>
      <w:pPr>
        <w:ind w:left="5760" w:hanging="360"/>
      </w:pPr>
    </w:lvl>
    <w:lvl w:ilvl="8" w:tplc="140EBD5C" w:tentative="1">
      <w:start w:val="1"/>
      <w:numFmt w:val="lowerRoman"/>
      <w:lvlText w:val="%9."/>
      <w:lvlJc w:val="right"/>
      <w:pPr>
        <w:ind w:left="6480" w:hanging="180"/>
      </w:pPr>
    </w:lvl>
  </w:abstractNum>
  <w:abstractNum w:abstractNumId="39" w15:restartNumberingAfterBreak="0">
    <w:nsid w:val="5F5769FF"/>
    <w:multiLevelType w:val="hybridMultilevel"/>
    <w:tmpl w:val="CE2E4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D5026B1E">
      <w:start w:val="1"/>
      <w:numFmt w:val="lowerRoman"/>
      <w:lvlText w:val="(%1)"/>
      <w:lvlJc w:val="left"/>
      <w:pPr>
        <w:ind w:left="1080" w:hanging="720"/>
      </w:pPr>
      <w:rPr>
        <w:rFonts w:hint="default"/>
      </w:rPr>
    </w:lvl>
    <w:lvl w:ilvl="1" w:tplc="EA242C30" w:tentative="1">
      <w:start w:val="1"/>
      <w:numFmt w:val="lowerLetter"/>
      <w:lvlText w:val="%2."/>
      <w:lvlJc w:val="left"/>
      <w:pPr>
        <w:ind w:left="1440" w:hanging="360"/>
      </w:pPr>
    </w:lvl>
    <w:lvl w:ilvl="2" w:tplc="85C8F2B6" w:tentative="1">
      <w:start w:val="1"/>
      <w:numFmt w:val="lowerRoman"/>
      <w:lvlText w:val="%3."/>
      <w:lvlJc w:val="right"/>
      <w:pPr>
        <w:ind w:left="2160" w:hanging="180"/>
      </w:pPr>
    </w:lvl>
    <w:lvl w:ilvl="3" w:tplc="D87A395A" w:tentative="1">
      <w:start w:val="1"/>
      <w:numFmt w:val="decimal"/>
      <w:lvlText w:val="%4."/>
      <w:lvlJc w:val="left"/>
      <w:pPr>
        <w:ind w:left="2880" w:hanging="360"/>
      </w:pPr>
    </w:lvl>
    <w:lvl w:ilvl="4" w:tplc="9BA6DFBE" w:tentative="1">
      <w:start w:val="1"/>
      <w:numFmt w:val="lowerLetter"/>
      <w:lvlText w:val="%5."/>
      <w:lvlJc w:val="left"/>
      <w:pPr>
        <w:ind w:left="3600" w:hanging="360"/>
      </w:pPr>
    </w:lvl>
    <w:lvl w:ilvl="5" w:tplc="3300CE98" w:tentative="1">
      <w:start w:val="1"/>
      <w:numFmt w:val="lowerRoman"/>
      <w:lvlText w:val="%6."/>
      <w:lvlJc w:val="right"/>
      <w:pPr>
        <w:ind w:left="4320" w:hanging="180"/>
      </w:pPr>
    </w:lvl>
    <w:lvl w:ilvl="6" w:tplc="2F7287B4" w:tentative="1">
      <w:start w:val="1"/>
      <w:numFmt w:val="decimal"/>
      <w:lvlText w:val="%7."/>
      <w:lvlJc w:val="left"/>
      <w:pPr>
        <w:ind w:left="5040" w:hanging="360"/>
      </w:pPr>
    </w:lvl>
    <w:lvl w:ilvl="7" w:tplc="7D941266" w:tentative="1">
      <w:start w:val="1"/>
      <w:numFmt w:val="lowerLetter"/>
      <w:lvlText w:val="%8."/>
      <w:lvlJc w:val="left"/>
      <w:pPr>
        <w:ind w:left="5760" w:hanging="360"/>
      </w:pPr>
    </w:lvl>
    <w:lvl w:ilvl="8" w:tplc="46ACAD60"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2F461EF0">
      <w:start w:val="1"/>
      <w:numFmt w:val="lowerRoman"/>
      <w:lvlText w:val="(%1)"/>
      <w:lvlJc w:val="left"/>
      <w:pPr>
        <w:ind w:left="1004" w:hanging="720"/>
      </w:pPr>
      <w:rPr>
        <w:rFonts w:hint="default"/>
        <w:b w:val="0"/>
      </w:rPr>
    </w:lvl>
    <w:lvl w:ilvl="1" w:tplc="3258CD88" w:tentative="1">
      <w:start w:val="1"/>
      <w:numFmt w:val="lowerLetter"/>
      <w:lvlText w:val="%2."/>
      <w:lvlJc w:val="left"/>
      <w:pPr>
        <w:ind w:left="1364" w:hanging="360"/>
      </w:pPr>
    </w:lvl>
    <w:lvl w:ilvl="2" w:tplc="723A9E9C" w:tentative="1">
      <w:start w:val="1"/>
      <w:numFmt w:val="lowerRoman"/>
      <w:lvlText w:val="%3."/>
      <w:lvlJc w:val="right"/>
      <w:pPr>
        <w:ind w:left="2084" w:hanging="180"/>
      </w:pPr>
    </w:lvl>
    <w:lvl w:ilvl="3" w:tplc="3608546E" w:tentative="1">
      <w:start w:val="1"/>
      <w:numFmt w:val="decimal"/>
      <w:lvlText w:val="%4."/>
      <w:lvlJc w:val="left"/>
      <w:pPr>
        <w:ind w:left="2804" w:hanging="360"/>
      </w:pPr>
    </w:lvl>
    <w:lvl w:ilvl="4" w:tplc="56C8A74E" w:tentative="1">
      <w:start w:val="1"/>
      <w:numFmt w:val="lowerLetter"/>
      <w:lvlText w:val="%5."/>
      <w:lvlJc w:val="left"/>
      <w:pPr>
        <w:ind w:left="3524" w:hanging="360"/>
      </w:pPr>
    </w:lvl>
    <w:lvl w:ilvl="5" w:tplc="DA7EC56C" w:tentative="1">
      <w:start w:val="1"/>
      <w:numFmt w:val="lowerRoman"/>
      <w:lvlText w:val="%6."/>
      <w:lvlJc w:val="right"/>
      <w:pPr>
        <w:ind w:left="4244" w:hanging="180"/>
      </w:pPr>
    </w:lvl>
    <w:lvl w:ilvl="6" w:tplc="3D66FE6C" w:tentative="1">
      <w:start w:val="1"/>
      <w:numFmt w:val="decimal"/>
      <w:lvlText w:val="%7."/>
      <w:lvlJc w:val="left"/>
      <w:pPr>
        <w:ind w:left="4964" w:hanging="360"/>
      </w:pPr>
    </w:lvl>
    <w:lvl w:ilvl="7" w:tplc="1FDA5830" w:tentative="1">
      <w:start w:val="1"/>
      <w:numFmt w:val="lowerLetter"/>
      <w:lvlText w:val="%8."/>
      <w:lvlJc w:val="left"/>
      <w:pPr>
        <w:ind w:left="5684" w:hanging="360"/>
      </w:pPr>
    </w:lvl>
    <w:lvl w:ilvl="8" w:tplc="BBB8162C"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0C9CFF28">
      <w:start w:val="1"/>
      <w:numFmt w:val="decimal"/>
      <w:lvlText w:val="%1."/>
      <w:lvlJc w:val="left"/>
      <w:pPr>
        <w:ind w:left="360" w:hanging="360"/>
      </w:pPr>
      <w:rPr>
        <w:rFonts w:hint="default"/>
      </w:rPr>
    </w:lvl>
    <w:lvl w:ilvl="1" w:tplc="2B3C21E2" w:tentative="1">
      <w:start w:val="1"/>
      <w:numFmt w:val="lowerLetter"/>
      <w:lvlText w:val="%2."/>
      <w:lvlJc w:val="left"/>
      <w:pPr>
        <w:ind w:left="1080" w:hanging="360"/>
      </w:pPr>
    </w:lvl>
    <w:lvl w:ilvl="2" w:tplc="3E243760" w:tentative="1">
      <w:start w:val="1"/>
      <w:numFmt w:val="lowerRoman"/>
      <w:lvlText w:val="%3."/>
      <w:lvlJc w:val="right"/>
      <w:pPr>
        <w:ind w:left="1800" w:hanging="180"/>
      </w:pPr>
    </w:lvl>
    <w:lvl w:ilvl="3" w:tplc="AC06D348" w:tentative="1">
      <w:start w:val="1"/>
      <w:numFmt w:val="decimal"/>
      <w:lvlText w:val="%4."/>
      <w:lvlJc w:val="left"/>
      <w:pPr>
        <w:ind w:left="2520" w:hanging="360"/>
      </w:pPr>
    </w:lvl>
    <w:lvl w:ilvl="4" w:tplc="1DF0C7A8" w:tentative="1">
      <w:start w:val="1"/>
      <w:numFmt w:val="lowerLetter"/>
      <w:lvlText w:val="%5."/>
      <w:lvlJc w:val="left"/>
      <w:pPr>
        <w:ind w:left="3240" w:hanging="360"/>
      </w:pPr>
    </w:lvl>
    <w:lvl w:ilvl="5" w:tplc="0E342F16" w:tentative="1">
      <w:start w:val="1"/>
      <w:numFmt w:val="lowerRoman"/>
      <w:lvlText w:val="%6."/>
      <w:lvlJc w:val="right"/>
      <w:pPr>
        <w:ind w:left="3960" w:hanging="180"/>
      </w:pPr>
    </w:lvl>
    <w:lvl w:ilvl="6" w:tplc="D8B423F4" w:tentative="1">
      <w:start w:val="1"/>
      <w:numFmt w:val="decimal"/>
      <w:lvlText w:val="%7."/>
      <w:lvlJc w:val="left"/>
      <w:pPr>
        <w:ind w:left="4680" w:hanging="360"/>
      </w:pPr>
    </w:lvl>
    <w:lvl w:ilvl="7" w:tplc="8B22057E" w:tentative="1">
      <w:start w:val="1"/>
      <w:numFmt w:val="lowerLetter"/>
      <w:lvlText w:val="%8."/>
      <w:lvlJc w:val="left"/>
      <w:pPr>
        <w:ind w:left="5400" w:hanging="360"/>
      </w:pPr>
    </w:lvl>
    <w:lvl w:ilvl="8" w:tplc="22206620" w:tentative="1">
      <w:start w:val="1"/>
      <w:numFmt w:val="lowerRoman"/>
      <w:lvlText w:val="%9."/>
      <w:lvlJc w:val="right"/>
      <w:pPr>
        <w:ind w:left="6120" w:hanging="180"/>
      </w:pPr>
    </w:lvl>
  </w:abstractNum>
  <w:abstractNum w:abstractNumId="43" w15:restartNumberingAfterBreak="0">
    <w:nsid w:val="6D046F7C"/>
    <w:multiLevelType w:val="hybridMultilevel"/>
    <w:tmpl w:val="5556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E5722F"/>
    <w:multiLevelType w:val="hybridMultilevel"/>
    <w:tmpl w:val="8D465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332D4"/>
    <w:multiLevelType w:val="hybridMultilevel"/>
    <w:tmpl w:val="5504F770"/>
    <w:lvl w:ilvl="0" w:tplc="174AD0A8">
      <w:start w:val="1"/>
      <w:numFmt w:val="lowerRoman"/>
      <w:lvlText w:val="(%1)"/>
      <w:lvlJc w:val="left"/>
      <w:pPr>
        <w:ind w:left="1080" w:hanging="720"/>
      </w:pPr>
      <w:rPr>
        <w:rFonts w:hint="default"/>
      </w:rPr>
    </w:lvl>
    <w:lvl w:ilvl="1" w:tplc="4E0461E8" w:tentative="1">
      <w:start w:val="1"/>
      <w:numFmt w:val="lowerLetter"/>
      <w:lvlText w:val="%2."/>
      <w:lvlJc w:val="left"/>
      <w:pPr>
        <w:ind w:left="1440" w:hanging="360"/>
      </w:pPr>
    </w:lvl>
    <w:lvl w:ilvl="2" w:tplc="8DD0DC3A" w:tentative="1">
      <w:start w:val="1"/>
      <w:numFmt w:val="lowerRoman"/>
      <w:lvlText w:val="%3."/>
      <w:lvlJc w:val="right"/>
      <w:pPr>
        <w:ind w:left="2160" w:hanging="180"/>
      </w:pPr>
    </w:lvl>
    <w:lvl w:ilvl="3" w:tplc="4C2217A4" w:tentative="1">
      <w:start w:val="1"/>
      <w:numFmt w:val="decimal"/>
      <w:lvlText w:val="%4."/>
      <w:lvlJc w:val="left"/>
      <w:pPr>
        <w:ind w:left="2880" w:hanging="360"/>
      </w:pPr>
    </w:lvl>
    <w:lvl w:ilvl="4" w:tplc="68A28C16" w:tentative="1">
      <w:start w:val="1"/>
      <w:numFmt w:val="lowerLetter"/>
      <w:lvlText w:val="%5."/>
      <w:lvlJc w:val="left"/>
      <w:pPr>
        <w:ind w:left="3600" w:hanging="360"/>
      </w:pPr>
    </w:lvl>
    <w:lvl w:ilvl="5" w:tplc="A5764E6A" w:tentative="1">
      <w:start w:val="1"/>
      <w:numFmt w:val="lowerRoman"/>
      <w:lvlText w:val="%6."/>
      <w:lvlJc w:val="right"/>
      <w:pPr>
        <w:ind w:left="4320" w:hanging="180"/>
      </w:pPr>
    </w:lvl>
    <w:lvl w:ilvl="6" w:tplc="867A71EE" w:tentative="1">
      <w:start w:val="1"/>
      <w:numFmt w:val="decimal"/>
      <w:lvlText w:val="%7."/>
      <w:lvlJc w:val="left"/>
      <w:pPr>
        <w:ind w:left="5040" w:hanging="360"/>
      </w:pPr>
    </w:lvl>
    <w:lvl w:ilvl="7" w:tplc="4E1CE570" w:tentative="1">
      <w:start w:val="1"/>
      <w:numFmt w:val="lowerLetter"/>
      <w:lvlText w:val="%8."/>
      <w:lvlJc w:val="left"/>
      <w:pPr>
        <w:ind w:left="5760" w:hanging="360"/>
      </w:pPr>
    </w:lvl>
    <w:lvl w:ilvl="8" w:tplc="B68CA878"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F3F6CD78">
      <w:start w:val="1"/>
      <w:numFmt w:val="decimal"/>
      <w:lvlText w:val="%1."/>
      <w:lvlJc w:val="left"/>
      <w:pPr>
        <w:ind w:left="360" w:hanging="360"/>
      </w:pPr>
      <w:rPr>
        <w:rFonts w:hint="default"/>
      </w:rPr>
    </w:lvl>
    <w:lvl w:ilvl="1" w:tplc="15E42C2C" w:tentative="1">
      <w:start w:val="1"/>
      <w:numFmt w:val="lowerLetter"/>
      <w:lvlText w:val="%2."/>
      <w:lvlJc w:val="left"/>
      <w:pPr>
        <w:ind w:left="1080" w:hanging="360"/>
      </w:pPr>
    </w:lvl>
    <w:lvl w:ilvl="2" w:tplc="05FC1246" w:tentative="1">
      <w:start w:val="1"/>
      <w:numFmt w:val="lowerRoman"/>
      <w:lvlText w:val="%3."/>
      <w:lvlJc w:val="right"/>
      <w:pPr>
        <w:ind w:left="1800" w:hanging="180"/>
      </w:pPr>
    </w:lvl>
    <w:lvl w:ilvl="3" w:tplc="8DBCD596" w:tentative="1">
      <w:start w:val="1"/>
      <w:numFmt w:val="decimal"/>
      <w:lvlText w:val="%4."/>
      <w:lvlJc w:val="left"/>
      <w:pPr>
        <w:ind w:left="2520" w:hanging="360"/>
      </w:pPr>
    </w:lvl>
    <w:lvl w:ilvl="4" w:tplc="774C219C" w:tentative="1">
      <w:start w:val="1"/>
      <w:numFmt w:val="lowerLetter"/>
      <w:lvlText w:val="%5."/>
      <w:lvlJc w:val="left"/>
      <w:pPr>
        <w:ind w:left="3240" w:hanging="360"/>
      </w:pPr>
    </w:lvl>
    <w:lvl w:ilvl="5" w:tplc="A706FD94" w:tentative="1">
      <w:start w:val="1"/>
      <w:numFmt w:val="lowerRoman"/>
      <w:lvlText w:val="%6."/>
      <w:lvlJc w:val="right"/>
      <w:pPr>
        <w:ind w:left="3960" w:hanging="180"/>
      </w:pPr>
    </w:lvl>
    <w:lvl w:ilvl="6" w:tplc="CC8232E6" w:tentative="1">
      <w:start w:val="1"/>
      <w:numFmt w:val="decimal"/>
      <w:lvlText w:val="%7."/>
      <w:lvlJc w:val="left"/>
      <w:pPr>
        <w:ind w:left="4680" w:hanging="360"/>
      </w:pPr>
    </w:lvl>
    <w:lvl w:ilvl="7" w:tplc="1C0C4DDA" w:tentative="1">
      <w:start w:val="1"/>
      <w:numFmt w:val="lowerLetter"/>
      <w:lvlText w:val="%8."/>
      <w:lvlJc w:val="left"/>
      <w:pPr>
        <w:ind w:left="5400" w:hanging="360"/>
      </w:pPr>
    </w:lvl>
    <w:lvl w:ilvl="8" w:tplc="33F46482"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42DEB85C">
      <w:start w:val="1"/>
      <w:numFmt w:val="lowerRoman"/>
      <w:lvlText w:val="(%1)"/>
      <w:lvlJc w:val="left"/>
      <w:pPr>
        <w:ind w:left="1080" w:hanging="720"/>
      </w:pPr>
      <w:rPr>
        <w:rFonts w:hint="default"/>
      </w:rPr>
    </w:lvl>
    <w:lvl w:ilvl="1" w:tplc="1D64D0BA" w:tentative="1">
      <w:start w:val="1"/>
      <w:numFmt w:val="lowerLetter"/>
      <w:lvlText w:val="%2."/>
      <w:lvlJc w:val="left"/>
      <w:pPr>
        <w:ind w:left="1440" w:hanging="360"/>
      </w:pPr>
    </w:lvl>
    <w:lvl w:ilvl="2" w:tplc="006692FE" w:tentative="1">
      <w:start w:val="1"/>
      <w:numFmt w:val="lowerRoman"/>
      <w:lvlText w:val="%3."/>
      <w:lvlJc w:val="right"/>
      <w:pPr>
        <w:ind w:left="2160" w:hanging="180"/>
      </w:pPr>
    </w:lvl>
    <w:lvl w:ilvl="3" w:tplc="C7E40204" w:tentative="1">
      <w:start w:val="1"/>
      <w:numFmt w:val="decimal"/>
      <w:lvlText w:val="%4."/>
      <w:lvlJc w:val="left"/>
      <w:pPr>
        <w:ind w:left="2880" w:hanging="360"/>
      </w:pPr>
    </w:lvl>
    <w:lvl w:ilvl="4" w:tplc="B622C230" w:tentative="1">
      <w:start w:val="1"/>
      <w:numFmt w:val="lowerLetter"/>
      <w:lvlText w:val="%5."/>
      <w:lvlJc w:val="left"/>
      <w:pPr>
        <w:ind w:left="3600" w:hanging="360"/>
      </w:pPr>
    </w:lvl>
    <w:lvl w:ilvl="5" w:tplc="308CDEEA" w:tentative="1">
      <w:start w:val="1"/>
      <w:numFmt w:val="lowerRoman"/>
      <w:lvlText w:val="%6."/>
      <w:lvlJc w:val="right"/>
      <w:pPr>
        <w:ind w:left="4320" w:hanging="180"/>
      </w:pPr>
    </w:lvl>
    <w:lvl w:ilvl="6" w:tplc="71B6B82A" w:tentative="1">
      <w:start w:val="1"/>
      <w:numFmt w:val="decimal"/>
      <w:lvlText w:val="%7."/>
      <w:lvlJc w:val="left"/>
      <w:pPr>
        <w:ind w:left="5040" w:hanging="360"/>
      </w:pPr>
    </w:lvl>
    <w:lvl w:ilvl="7" w:tplc="CB8C52CA" w:tentative="1">
      <w:start w:val="1"/>
      <w:numFmt w:val="lowerLetter"/>
      <w:lvlText w:val="%8."/>
      <w:lvlJc w:val="left"/>
      <w:pPr>
        <w:ind w:left="5760" w:hanging="360"/>
      </w:pPr>
    </w:lvl>
    <w:lvl w:ilvl="8" w:tplc="74D22F00"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A73C3462">
      <w:start w:val="1"/>
      <w:numFmt w:val="decimal"/>
      <w:lvlText w:val="%1."/>
      <w:lvlJc w:val="left"/>
      <w:pPr>
        <w:ind w:left="360" w:hanging="360"/>
      </w:pPr>
      <w:rPr>
        <w:rFonts w:hint="default"/>
      </w:rPr>
    </w:lvl>
    <w:lvl w:ilvl="1" w:tplc="DE70F5C4" w:tentative="1">
      <w:start w:val="1"/>
      <w:numFmt w:val="lowerLetter"/>
      <w:lvlText w:val="%2."/>
      <w:lvlJc w:val="left"/>
      <w:pPr>
        <w:ind w:left="1080" w:hanging="360"/>
      </w:pPr>
    </w:lvl>
    <w:lvl w:ilvl="2" w:tplc="FFC028E8" w:tentative="1">
      <w:start w:val="1"/>
      <w:numFmt w:val="lowerRoman"/>
      <w:lvlText w:val="%3."/>
      <w:lvlJc w:val="right"/>
      <w:pPr>
        <w:ind w:left="1800" w:hanging="180"/>
      </w:pPr>
    </w:lvl>
    <w:lvl w:ilvl="3" w:tplc="BBD2D784" w:tentative="1">
      <w:start w:val="1"/>
      <w:numFmt w:val="decimal"/>
      <w:lvlText w:val="%4."/>
      <w:lvlJc w:val="left"/>
      <w:pPr>
        <w:ind w:left="2520" w:hanging="360"/>
      </w:pPr>
    </w:lvl>
    <w:lvl w:ilvl="4" w:tplc="A232C79E" w:tentative="1">
      <w:start w:val="1"/>
      <w:numFmt w:val="lowerLetter"/>
      <w:lvlText w:val="%5."/>
      <w:lvlJc w:val="left"/>
      <w:pPr>
        <w:ind w:left="3240" w:hanging="360"/>
      </w:pPr>
    </w:lvl>
    <w:lvl w:ilvl="5" w:tplc="7778A19A" w:tentative="1">
      <w:start w:val="1"/>
      <w:numFmt w:val="lowerRoman"/>
      <w:lvlText w:val="%6."/>
      <w:lvlJc w:val="right"/>
      <w:pPr>
        <w:ind w:left="3960" w:hanging="180"/>
      </w:pPr>
    </w:lvl>
    <w:lvl w:ilvl="6" w:tplc="3A3A25C8" w:tentative="1">
      <w:start w:val="1"/>
      <w:numFmt w:val="decimal"/>
      <w:lvlText w:val="%7."/>
      <w:lvlJc w:val="left"/>
      <w:pPr>
        <w:ind w:left="4680" w:hanging="360"/>
      </w:pPr>
    </w:lvl>
    <w:lvl w:ilvl="7" w:tplc="E3ACDF1E" w:tentative="1">
      <w:start w:val="1"/>
      <w:numFmt w:val="lowerLetter"/>
      <w:lvlText w:val="%8."/>
      <w:lvlJc w:val="left"/>
      <w:pPr>
        <w:ind w:left="5400" w:hanging="360"/>
      </w:pPr>
    </w:lvl>
    <w:lvl w:ilvl="8" w:tplc="2A6CEF6A"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D85857B2">
      <w:start w:val="1"/>
      <w:numFmt w:val="decimal"/>
      <w:lvlText w:val="%1."/>
      <w:lvlJc w:val="left"/>
      <w:pPr>
        <w:ind w:left="360" w:hanging="360"/>
      </w:pPr>
      <w:rPr>
        <w:rFonts w:hint="default"/>
      </w:rPr>
    </w:lvl>
    <w:lvl w:ilvl="1" w:tplc="9C88AD0E" w:tentative="1">
      <w:start w:val="1"/>
      <w:numFmt w:val="lowerLetter"/>
      <w:lvlText w:val="%2."/>
      <w:lvlJc w:val="left"/>
      <w:pPr>
        <w:ind w:left="1080" w:hanging="360"/>
      </w:pPr>
    </w:lvl>
    <w:lvl w:ilvl="2" w:tplc="9CB65B9A" w:tentative="1">
      <w:start w:val="1"/>
      <w:numFmt w:val="lowerRoman"/>
      <w:lvlText w:val="%3."/>
      <w:lvlJc w:val="right"/>
      <w:pPr>
        <w:ind w:left="1800" w:hanging="180"/>
      </w:pPr>
    </w:lvl>
    <w:lvl w:ilvl="3" w:tplc="B7EC6D60" w:tentative="1">
      <w:start w:val="1"/>
      <w:numFmt w:val="decimal"/>
      <w:lvlText w:val="%4."/>
      <w:lvlJc w:val="left"/>
      <w:pPr>
        <w:ind w:left="2520" w:hanging="360"/>
      </w:pPr>
    </w:lvl>
    <w:lvl w:ilvl="4" w:tplc="6B70FE74" w:tentative="1">
      <w:start w:val="1"/>
      <w:numFmt w:val="lowerLetter"/>
      <w:lvlText w:val="%5."/>
      <w:lvlJc w:val="left"/>
      <w:pPr>
        <w:ind w:left="3240" w:hanging="360"/>
      </w:pPr>
    </w:lvl>
    <w:lvl w:ilvl="5" w:tplc="5F50D886" w:tentative="1">
      <w:start w:val="1"/>
      <w:numFmt w:val="lowerRoman"/>
      <w:lvlText w:val="%6."/>
      <w:lvlJc w:val="right"/>
      <w:pPr>
        <w:ind w:left="3960" w:hanging="180"/>
      </w:pPr>
    </w:lvl>
    <w:lvl w:ilvl="6" w:tplc="097A0440" w:tentative="1">
      <w:start w:val="1"/>
      <w:numFmt w:val="decimal"/>
      <w:lvlText w:val="%7."/>
      <w:lvlJc w:val="left"/>
      <w:pPr>
        <w:ind w:left="4680" w:hanging="360"/>
      </w:pPr>
    </w:lvl>
    <w:lvl w:ilvl="7" w:tplc="8DE639A4" w:tentative="1">
      <w:start w:val="1"/>
      <w:numFmt w:val="lowerLetter"/>
      <w:lvlText w:val="%8."/>
      <w:lvlJc w:val="left"/>
      <w:pPr>
        <w:ind w:left="5400" w:hanging="360"/>
      </w:pPr>
    </w:lvl>
    <w:lvl w:ilvl="8" w:tplc="AA52B106" w:tentative="1">
      <w:start w:val="1"/>
      <w:numFmt w:val="lowerRoman"/>
      <w:lvlText w:val="%9."/>
      <w:lvlJc w:val="right"/>
      <w:pPr>
        <w:ind w:left="6120" w:hanging="180"/>
      </w:pPr>
    </w:lvl>
  </w:abstractNum>
  <w:num w:numId="1">
    <w:abstractNumId w:val="10"/>
  </w:num>
  <w:num w:numId="2">
    <w:abstractNumId w:val="25"/>
  </w:num>
  <w:num w:numId="3">
    <w:abstractNumId w:val="46"/>
  </w:num>
  <w:num w:numId="4">
    <w:abstractNumId w:val="49"/>
  </w:num>
  <w:num w:numId="5">
    <w:abstractNumId w:val="34"/>
  </w:num>
  <w:num w:numId="6">
    <w:abstractNumId w:val="21"/>
  </w:num>
  <w:num w:numId="7">
    <w:abstractNumId w:val="42"/>
  </w:num>
  <w:num w:numId="8">
    <w:abstractNumId w:val="20"/>
  </w:num>
  <w:num w:numId="9">
    <w:abstractNumId w:val="27"/>
  </w:num>
  <w:num w:numId="10">
    <w:abstractNumId w:val="48"/>
  </w:num>
  <w:num w:numId="11">
    <w:abstractNumId w:val="18"/>
  </w:num>
  <w:num w:numId="12">
    <w:abstractNumId w:val="35"/>
  </w:num>
  <w:num w:numId="13">
    <w:abstractNumId w:val="36"/>
  </w:num>
  <w:num w:numId="14">
    <w:abstractNumId w:val="38"/>
  </w:num>
  <w:num w:numId="15">
    <w:abstractNumId w:val="30"/>
  </w:num>
  <w:num w:numId="16">
    <w:abstractNumId w:val="11"/>
  </w:num>
  <w:num w:numId="17">
    <w:abstractNumId w:val="41"/>
  </w:num>
  <w:num w:numId="18">
    <w:abstractNumId w:val="37"/>
  </w:num>
  <w:num w:numId="19">
    <w:abstractNumId w:val="22"/>
  </w:num>
  <w:num w:numId="20">
    <w:abstractNumId w:val="31"/>
  </w:num>
  <w:num w:numId="21">
    <w:abstractNumId w:val="9"/>
  </w:num>
  <w:num w:numId="22">
    <w:abstractNumId w:val="17"/>
  </w:num>
  <w:num w:numId="23">
    <w:abstractNumId w:val="40"/>
  </w:num>
  <w:num w:numId="24">
    <w:abstractNumId w:val="28"/>
  </w:num>
  <w:num w:numId="25">
    <w:abstractNumId w:val="24"/>
  </w:num>
  <w:num w:numId="26">
    <w:abstractNumId w:val="15"/>
  </w:num>
  <w:num w:numId="27">
    <w:abstractNumId w:val="29"/>
  </w:num>
  <w:num w:numId="28">
    <w:abstractNumId w:val="47"/>
  </w:num>
  <w:num w:numId="29">
    <w:abstractNumId w:val="45"/>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23"/>
  </w:num>
  <w:num w:numId="40">
    <w:abstractNumId w:val="8"/>
  </w:num>
  <w:num w:numId="41">
    <w:abstractNumId w:val="19"/>
  </w:num>
  <w:num w:numId="42">
    <w:abstractNumId w:val="44"/>
  </w:num>
  <w:num w:numId="43">
    <w:abstractNumId w:val="32"/>
  </w:num>
  <w:num w:numId="44">
    <w:abstractNumId w:val="26"/>
  </w:num>
  <w:num w:numId="45">
    <w:abstractNumId w:val="7"/>
  </w:num>
  <w:num w:numId="46">
    <w:abstractNumId w:val="43"/>
  </w:num>
  <w:num w:numId="47">
    <w:abstractNumId w:val="39"/>
  </w:num>
  <w:num w:numId="48">
    <w:abstractNumId w:val="14"/>
  </w:num>
  <w:num w:numId="49">
    <w:abstractNumId w:val="16"/>
  </w:num>
  <w:num w:numId="5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66"/>
    <w:rsid w:val="00083DDA"/>
    <w:rsid w:val="00164164"/>
    <w:rsid w:val="001F5BDB"/>
    <w:rsid w:val="002D7667"/>
    <w:rsid w:val="002E79C5"/>
    <w:rsid w:val="00317A9E"/>
    <w:rsid w:val="003C4C9E"/>
    <w:rsid w:val="00442666"/>
    <w:rsid w:val="00595469"/>
    <w:rsid w:val="00646228"/>
    <w:rsid w:val="006A3111"/>
    <w:rsid w:val="00773A2A"/>
    <w:rsid w:val="00853EE2"/>
    <w:rsid w:val="008C3098"/>
    <w:rsid w:val="00972ACC"/>
    <w:rsid w:val="009E007D"/>
    <w:rsid w:val="00B25E47"/>
    <w:rsid w:val="00B53964"/>
    <w:rsid w:val="00B62597"/>
    <w:rsid w:val="00C70BFC"/>
    <w:rsid w:val="00CE7F94"/>
    <w:rsid w:val="00D20BAB"/>
    <w:rsid w:val="00E43724"/>
    <w:rsid w:val="00E47F67"/>
    <w:rsid w:val="00E57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565F0"/>
  <w15:docId w15:val="{662BD450-4D85-4E51-B293-50A33C6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5721</RACS_x0020_ID>
    <Approved_x0020_Provider xmlns="a8338b6e-77a6-4851-82b6-98166143ffdd">Bupa Aged Care Australia Pty Ltd</Approved_x0020_Provider>
    <Management_x0020_Company_x0020_ID xmlns="a8338b6e-77a6-4851-82b6-98166143ffdd" xsi:nil="true"/>
    <Home xmlns="a8338b6e-77a6-4851-82b6-98166143ffdd">Bupa Mt Sheridan</Home>
    <Signed xmlns="a8338b6e-77a6-4851-82b6-98166143ffdd" xsi:nil="true"/>
    <Uploaded xmlns="a8338b6e-77a6-4851-82b6-98166143ffdd">False</Uploaded>
    <Management_x0020_Company xmlns="a8338b6e-77a6-4851-82b6-98166143ffdd" xsi:nil="true"/>
    <Doc_x0020_Date xmlns="a8338b6e-77a6-4851-82b6-98166143ffdd">2020-08-04T00:36:00+00:00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1E6B5DE1-13FC-DF11-BE6D-005056922186</Home_x0020_ID>
    <State xmlns="a8338b6e-77a6-4851-82b6-98166143ffdd">QLD</State>
    <Doc_x0020_Sent_Received_x0020_Date xmlns="a8338b6e-77a6-4851-82b6-98166143ffdd">2020-08-04T00:00:00+00:00</Doc_x0020_Sent_Received_x0020_Date>
    <Activity_x0020_ID xmlns="a8338b6e-77a6-4851-82b6-98166143ffdd">E8754EA8-CAC4-EA11-9033-005056922186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3A2B-D4D8-461B-8D87-AA3810569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29A8B319-8DFB-48D0-84A5-5F9393C1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2020-08-25T02:48:00Z</dcterms:created>
  <dcterms:modified xsi:type="dcterms:W3CDTF">2020-08-25T02:48:00Z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