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819DC" w14:textId="77777777" w:rsidR="00B9609F" w:rsidRPr="003C6EC2" w:rsidRDefault="00540358" w:rsidP="00B9609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8B81B89" wp14:editId="18B81B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204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9" behindDoc="1" locked="0" layoutInCell="1" allowOverlap="1" wp14:anchorId="18B81B8B" wp14:editId="18B81B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658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St Ives</w:t>
      </w:r>
      <w:r w:rsidRPr="003C6EC2">
        <w:rPr>
          <w:rFonts w:ascii="Arial Black" w:hAnsi="Arial Black"/>
        </w:rPr>
        <w:t xml:space="preserve"> </w:t>
      </w:r>
    </w:p>
    <w:p w14:paraId="18B819DD" w14:textId="77777777" w:rsidR="00B9609F" w:rsidRPr="003C6EC2" w:rsidRDefault="00540358" w:rsidP="00B9609F">
      <w:pPr>
        <w:pStyle w:val="Title"/>
        <w:spacing w:before="360" w:after="480"/>
      </w:pPr>
      <w:r w:rsidRPr="003C6EC2">
        <w:rPr>
          <w:rFonts w:ascii="Arial Black" w:eastAsia="Calibri" w:hAnsi="Arial Black"/>
          <w:sz w:val="56"/>
        </w:rPr>
        <w:t>Performance Report</w:t>
      </w:r>
    </w:p>
    <w:p w14:paraId="18B819DE" w14:textId="77777777" w:rsidR="00B9609F" w:rsidRPr="003C6EC2" w:rsidRDefault="00540358" w:rsidP="00B9609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120 Killeaton Street </w:t>
      </w:r>
      <w:r w:rsidRPr="003C6EC2">
        <w:rPr>
          <w:color w:val="FFFFFF" w:themeColor="background1"/>
          <w:sz w:val="28"/>
        </w:rPr>
        <w:br/>
        <w:t>St Ives NSW 2075</w:t>
      </w:r>
      <w:r w:rsidRPr="003C6EC2">
        <w:rPr>
          <w:color w:val="FFFFFF" w:themeColor="background1"/>
          <w:sz w:val="28"/>
        </w:rPr>
        <w:br/>
      </w:r>
      <w:r w:rsidRPr="003C6EC2">
        <w:rPr>
          <w:rFonts w:eastAsia="Calibri"/>
          <w:color w:val="FFFFFF" w:themeColor="background1"/>
          <w:sz w:val="28"/>
          <w:szCs w:val="56"/>
          <w:lang w:eastAsia="en-US"/>
        </w:rPr>
        <w:t>Phone number: 02 9440 6000</w:t>
      </w:r>
    </w:p>
    <w:p w14:paraId="18B819DF" w14:textId="77777777" w:rsidR="00B9609F" w:rsidRDefault="00540358" w:rsidP="00B9609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1059 </w:t>
      </w:r>
    </w:p>
    <w:p w14:paraId="18B819E0" w14:textId="77777777" w:rsidR="00B9609F" w:rsidRPr="003C6EC2" w:rsidRDefault="00540358" w:rsidP="00B9609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18B819E1" w14:textId="77777777" w:rsidR="00B9609F" w:rsidRPr="003C6EC2" w:rsidRDefault="00540358" w:rsidP="00B9609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May 2021 to 20 May 2021</w:t>
      </w:r>
    </w:p>
    <w:p w14:paraId="18B819E2" w14:textId="464D4967" w:rsidR="00B9609F" w:rsidRPr="00692AC7" w:rsidRDefault="00540358" w:rsidP="00B9609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692AC7">
        <w:rPr>
          <w:b/>
          <w:color w:val="FFFFFF" w:themeColor="background1"/>
          <w:sz w:val="28"/>
        </w:rPr>
        <w:t xml:space="preserve"> </w:t>
      </w:r>
      <w:r w:rsidR="00357C42" w:rsidRPr="00357C42">
        <w:rPr>
          <w:color w:val="FFFFFF" w:themeColor="background1"/>
          <w:sz w:val="28"/>
        </w:rPr>
        <w:t>30</w:t>
      </w:r>
      <w:r w:rsidR="00692AC7" w:rsidRPr="00692AC7">
        <w:rPr>
          <w:color w:val="FFFFFF" w:themeColor="background1"/>
          <w:sz w:val="28"/>
        </w:rPr>
        <w:t xml:space="preserve"> June 2021</w:t>
      </w:r>
    </w:p>
    <w:bookmarkEnd w:id="0"/>
    <w:p w14:paraId="18B819E3" w14:textId="77777777" w:rsidR="00B9609F" w:rsidRPr="003C6EC2" w:rsidRDefault="00B9609F" w:rsidP="00B9609F">
      <w:pPr>
        <w:tabs>
          <w:tab w:val="left" w:pos="2127"/>
        </w:tabs>
        <w:spacing w:before="120"/>
        <w:rPr>
          <w:rFonts w:eastAsia="Calibri"/>
          <w:b/>
          <w:color w:val="FFFFFF" w:themeColor="background1"/>
          <w:sz w:val="28"/>
          <w:szCs w:val="56"/>
          <w:lang w:eastAsia="en-US"/>
        </w:rPr>
      </w:pPr>
    </w:p>
    <w:p w14:paraId="18B819E4" w14:textId="77777777" w:rsidR="00B9609F" w:rsidRDefault="00B9609F" w:rsidP="00B9609F">
      <w:pPr>
        <w:pStyle w:val="Heading1"/>
        <w:sectPr w:rsidR="00B9609F" w:rsidSect="00B9609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B819E5" w14:textId="77777777" w:rsidR="00B9609F" w:rsidRDefault="00540358" w:rsidP="00B9609F">
      <w:pPr>
        <w:pStyle w:val="Heading1"/>
      </w:pPr>
      <w:bookmarkStart w:id="1" w:name="_Hlk32477662"/>
      <w:r>
        <w:lastRenderedPageBreak/>
        <w:t>Publication of report</w:t>
      </w:r>
    </w:p>
    <w:p w14:paraId="18B819E6" w14:textId="77777777" w:rsidR="00B9609F" w:rsidRPr="006B166B" w:rsidRDefault="00540358" w:rsidP="00B9609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8B819E7" w14:textId="77777777" w:rsidR="00B9609F" w:rsidRPr="0094564F" w:rsidRDefault="00540358" w:rsidP="00B9609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D4DBF" w14:paraId="18B819ED" w14:textId="77777777" w:rsidTr="00B9609F">
        <w:trPr>
          <w:trHeight w:val="227"/>
        </w:trPr>
        <w:tc>
          <w:tcPr>
            <w:tcW w:w="3942" w:type="pct"/>
            <w:shd w:val="clear" w:color="auto" w:fill="auto"/>
          </w:tcPr>
          <w:p w14:paraId="18B819EB" w14:textId="77777777" w:rsidR="00B9609F" w:rsidRPr="001E6954" w:rsidRDefault="00540358" w:rsidP="00B9609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8B819EC" w14:textId="246293EC" w:rsidR="00B9609F" w:rsidRPr="001E6954" w:rsidRDefault="00540358" w:rsidP="00B9609F">
            <w:pPr>
              <w:keepNext/>
              <w:spacing w:before="40" w:after="40" w:line="240" w:lineRule="auto"/>
              <w:jc w:val="right"/>
              <w:rPr>
                <w:b/>
                <w:bCs/>
                <w:iCs/>
                <w:color w:val="00577D"/>
                <w:szCs w:val="40"/>
              </w:rPr>
            </w:pPr>
            <w:r w:rsidRPr="001E6954">
              <w:rPr>
                <w:b/>
                <w:bCs/>
                <w:iCs/>
                <w:color w:val="00577D"/>
                <w:szCs w:val="40"/>
              </w:rPr>
              <w:t>Non-compliant</w:t>
            </w:r>
          </w:p>
        </w:tc>
      </w:tr>
      <w:tr w:rsidR="002D4DBF" w14:paraId="18B819F0" w14:textId="77777777" w:rsidTr="00B9609F">
        <w:trPr>
          <w:trHeight w:val="227"/>
        </w:trPr>
        <w:tc>
          <w:tcPr>
            <w:tcW w:w="3942" w:type="pct"/>
            <w:shd w:val="clear" w:color="auto" w:fill="auto"/>
          </w:tcPr>
          <w:p w14:paraId="18B819EE" w14:textId="77777777" w:rsidR="00B9609F" w:rsidRPr="001E6954" w:rsidRDefault="00540358" w:rsidP="00B9609F">
            <w:pPr>
              <w:spacing w:before="40" w:after="40" w:line="240" w:lineRule="auto"/>
              <w:ind w:left="318"/>
            </w:pPr>
            <w:r w:rsidRPr="001E6954">
              <w:t>Requirement 1(3)(a)</w:t>
            </w:r>
          </w:p>
        </w:tc>
        <w:tc>
          <w:tcPr>
            <w:tcW w:w="1058" w:type="pct"/>
            <w:shd w:val="clear" w:color="auto" w:fill="auto"/>
          </w:tcPr>
          <w:p w14:paraId="18B819EF" w14:textId="67B835E7" w:rsidR="00B9609F" w:rsidRPr="001E6954" w:rsidRDefault="00540358" w:rsidP="00B9609F">
            <w:pPr>
              <w:spacing w:before="40" w:after="40" w:line="240" w:lineRule="auto"/>
              <w:jc w:val="right"/>
              <w:rPr>
                <w:color w:val="0000FF"/>
              </w:rPr>
            </w:pPr>
            <w:r w:rsidRPr="001E6954">
              <w:rPr>
                <w:bCs/>
                <w:iCs/>
                <w:color w:val="00577D"/>
                <w:szCs w:val="40"/>
              </w:rPr>
              <w:t>Compliant</w:t>
            </w:r>
          </w:p>
        </w:tc>
      </w:tr>
      <w:tr w:rsidR="00940D36" w14:paraId="18B819F3" w14:textId="77777777" w:rsidTr="00B9609F">
        <w:trPr>
          <w:trHeight w:val="227"/>
        </w:trPr>
        <w:tc>
          <w:tcPr>
            <w:tcW w:w="3942" w:type="pct"/>
            <w:shd w:val="clear" w:color="auto" w:fill="auto"/>
          </w:tcPr>
          <w:p w14:paraId="18B819F1" w14:textId="77777777" w:rsidR="00940D36" w:rsidRPr="001E6954" w:rsidRDefault="00940D36" w:rsidP="00940D36">
            <w:pPr>
              <w:spacing w:before="40" w:after="40" w:line="240" w:lineRule="auto"/>
              <w:ind w:left="318"/>
            </w:pPr>
            <w:r w:rsidRPr="001E6954">
              <w:t>Requirement 1(3)(b)</w:t>
            </w:r>
          </w:p>
        </w:tc>
        <w:tc>
          <w:tcPr>
            <w:tcW w:w="1058" w:type="pct"/>
            <w:shd w:val="clear" w:color="auto" w:fill="auto"/>
          </w:tcPr>
          <w:p w14:paraId="18B819F2" w14:textId="4C318163" w:rsidR="00940D36" w:rsidRPr="001E6954" w:rsidRDefault="00940D36" w:rsidP="00940D36">
            <w:pPr>
              <w:spacing w:before="40" w:after="40" w:line="240" w:lineRule="auto"/>
              <w:jc w:val="right"/>
              <w:rPr>
                <w:color w:val="0000FF"/>
              </w:rPr>
            </w:pPr>
            <w:r w:rsidRPr="00522B47">
              <w:rPr>
                <w:bCs/>
                <w:iCs/>
                <w:color w:val="00577D"/>
                <w:szCs w:val="40"/>
              </w:rPr>
              <w:t>Compliant</w:t>
            </w:r>
          </w:p>
        </w:tc>
      </w:tr>
      <w:tr w:rsidR="00940D36" w14:paraId="18B819F6" w14:textId="77777777" w:rsidTr="00B9609F">
        <w:trPr>
          <w:trHeight w:val="227"/>
        </w:trPr>
        <w:tc>
          <w:tcPr>
            <w:tcW w:w="3942" w:type="pct"/>
            <w:shd w:val="clear" w:color="auto" w:fill="auto"/>
          </w:tcPr>
          <w:p w14:paraId="18B819F4" w14:textId="77777777" w:rsidR="00940D36" w:rsidRPr="001E6954" w:rsidRDefault="00940D36" w:rsidP="00940D36">
            <w:pPr>
              <w:spacing w:before="40" w:after="40" w:line="240" w:lineRule="auto"/>
              <w:ind w:left="318"/>
            </w:pPr>
            <w:r w:rsidRPr="001E6954">
              <w:t>Requirement 1(3)(c)</w:t>
            </w:r>
          </w:p>
        </w:tc>
        <w:tc>
          <w:tcPr>
            <w:tcW w:w="1058" w:type="pct"/>
            <w:shd w:val="clear" w:color="auto" w:fill="auto"/>
          </w:tcPr>
          <w:p w14:paraId="18B819F5" w14:textId="301E57B0" w:rsidR="00940D36" w:rsidRPr="001E6954" w:rsidRDefault="00940D36" w:rsidP="00940D36">
            <w:pPr>
              <w:spacing w:before="40" w:after="40" w:line="240" w:lineRule="auto"/>
              <w:jc w:val="right"/>
              <w:rPr>
                <w:color w:val="0000FF"/>
              </w:rPr>
            </w:pPr>
            <w:r w:rsidRPr="00522B47">
              <w:rPr>
                <w:bCs/>
                <w:iCs/>
                <w:color w:val="00577D"/>
                <w:szCs w:val="40"/>
              </w:rPr>
              <w:t>Compliant</w:t>
            </w:r>
          </w:p>
        </w:tc>
      </w:tr>
      <w:tr w:rsidR="002D4DBF" w14:paraId="18B819F9" w14:textId="77777777" w:rsidTr="00B9609F">
        <w:trPr>
          <w:trHeight w:val="227"/>
        </w:trPr>
        <w:tc>
          <w:tcPr>
            <w:tcW w:w="3942" w:type="pct"/>
            <w:shd w:val="clear" w:color="auto" w:fill="auto"/>
          </w:tcPr>
          <w:p w14:paraId="18B819F7" w14:textId="77777777" w:rsidR="00B9609F" w:rsidRPr="001E6954" w:rsidRDefault="00540358" w:rsidP="00B9609F">
            <w:pPr>
              <w:spacing w:before="40" w:after="40" w:line="240" w:lineRule="auto"/>
              <w:ind w:left="318"/>
            </w:pPr>
            <w:r w:rsidRPr="001E6954">
              <w:t>Requirement 1(3)(d)</w:t>
            </w:r>
          </w:p>
        </w:tc>
        <w:tc>
          <w:tcPr>
            <w:tcW w:w="1058" w:type="pct"/>
            <w:shd w:val="clear" w:color="auto" w:fill="auto"/>
          </w:tcPr>
          <w:p w14:paraId="18B819F8" w14:textId="4F768238" w:rsidR="00B9609F" w:rsidRPr="001E6954" w:rsidRDefault="00540358" w:rsidP="00B9609F">
            <w:pPr>
              <w:spacing w:before="40" w:after="40" w:line="240" w:lineRule="auto"/>
              <w:jc w:val="right"/>
              <w:rPr>
                <w:color w:val="0000FF"/>
              </w:rPr>
            </w:pPr>
            <w:r w:rsidRPr="001E6954">
              <w:rPr>
                <w:bCs/>
                <w:iCs/>
                <w:color w:val="00577D"/>
                <w:szCs w:val="40"/>
              </w:rPr>
              <w:t>Non-compliant</w:t>
            </w:r>
          </w:p>
        </w:tc>
      </w:tr>
      <w:tr w:rsidR="00940D36" w14:paraId="18B819FC" w14:textId="77777777" w:rsidTr="00B9609F">
        <w:trPr>
          <w:trHeight w:val="227"/>
        </w:trPr>
        <w:tc>
          <w:tcPr>
            <w:tcW w:w="3942" w:type="pct"/>
            <w:shd w:val="clear" w:color="auto" w:fill="auto"/>
          </w:tcPr>
          <w:p w14:paraId="18B819FA" w14:textId="77777777" w:rsidR="00940D36" w:rsidRPr="001E6954" w:rsidRDefault="00940D36" w:rsidP="00940D36">
            <w:pPr>
              <w:spacing w:before="40" w:after="40" w:line="240" w:lineRule="auto"/>
              <w:ind w:left="318"/>
            </w:pPr>
            <w:r w:rsidRPr="001E6954">
              <w:t>Requirement 1(3)(e)</w:t>
            </w:r>
          </w:p>
        </w:tc>
        <w:tc>
          <w:tcPr>
            <w:tcW w:w="1058" w:type="pct"/>
            <w:shd w:val="clear" w:color="auto" w:fill="auto"/>
          </w:tcPr>
          <w:p w14:paraId="18B819FB" w14:textId="661C77E4" w:rsidR="00940D36" w:rsidRPr="001E6954" w:rsidRDefault="00940D36" w:rsidP="00940D36">
            <w:pPr>
              <w:spacing w:before="40" w:after="40" w:line="240" w:lineRule="auto"/>
              <w:jc w:val="right"/>
              <w:rPr>
                <w:color w:val="0000FF"/>
              </w:rPr>
            </w:pPr>
            <w:r w:rsidRPr="00214E12">
              <w:rPr>
                <w:bCs/>
                <w:iCs/>
                <w:color w:val="00577D"/>
                <w:szCs w:val="40"/>
              </w:rPr>
              <w:t>Compliant</w:t>
            </w:r>
          </w:p>
        </w:tc>
      </w:tr>
      <w:tr w:rsidR="00940D36" w14:paraId="18B819FF" w14:textId="77777777" w:rsidTr="00B9609F">
        <w:trPr>
          <w:trHeight w:val="227"/>
        </w:trPr>
        <w:tc>
          <w:tcPr>
            <w:tcW w:w="3942" w:type="pct"/>
            <w:shd w:val="clear" w:color="auto" w:fill="auto"/>
          </w:tcPr>
          <w:p w14:paraId="18B819FD" w14:textId="77777777" w:rsidR="00940D36" w:rsidRPr="001E6954" w:rsidRDefault="00940D36" w:rsidP="00940D36">
            <w:pPr>
              <w:spacing w:before="40" w:after="40" w:line="240" w:lineRule="auto"/>
              <w:ind w:left="318"/>
            </w:pPr>
            <w:r w:rsidRPr="001E6954">
              <w:t>Requirement 1(3)(f)</w:t>
            </w:r>
          </w:p>
        </w:tc>
        <w:tc>
          <w:tcPr>
            <w:tcW w:w="1058" w:type="pct"/>
            <w:shd w:val="clear" w:color="auto" w:fill="auto"/>
          </w:tcPr>
          <w:p w14:paraId="18B819FE" w14:textId="736E2218" w:rsidR="00940D36" w:rsidRPr="001E6954" w:rsidRDefault="00940D36" w:rsidP="00940D36">
            <w:pPr>
              <w:spacing w:before="40" w:after="40" w:line="240" w:lineRule="auto"/>
              <w:jc w:val="right"/>
              <w:rPr>
                <w:color w:val="0000FF"/>
              </w:rPr>
            </w:pPr>
            <w:r w:rsidRPr="00214E12">
              <w:rPr>
                <w:bCs/>
                <w:iCs/>
                <w:color w:val="00577D"/>
                <w:szCs w:val="40"/>
              </w:rPr>
              <w:t>Compliant</w:t>
            </w:r>
          </w:p>
        </w:tc>
      </w:tr>
      <w:tr w:rsidR="002D4DBF" w14:paraId="18B81A02" w14:textId="77777777" w:rsidTr="00B9609F">
        <w:trPr>
          <w:trHeight w:val="227"/>
        </w:trPr>
        <w:tc>
          <w:tcPr>
            <w:tcW w:w="3942" w:type="pct"/>
            <w:shd w:val="clear" w:color="auto" w:fill="auto"/>
          </w:tcPr>
          <w:p w14:paraId="18B81A00" w14:textId="77777777" w:rsidR="00B9609F" w:rsidRPr="001E6954" w:rsidRDefault="00540358" w:rsidP="00B9609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8B81A01" w14:textId="251F9400" w:rsidR="00B9609F" w:rsidRPr="001E6954" w:rsidRDefault="00540358" w:rsidP="00B9609F">
            <w:pPr>
              <w:keepNext/>
              <w:spacing w:before="40" w:after="40" w:line="240" w:lineRule="auto"/>
              <w:jc w:val="right"/>
              <w:rPr>
                <w:b/>
                <w:color w:val="0000FF"/>
              </w:rPr>
            </w:pPr>
            <w:r w:rsidRPr="001E6954">
              <w:rPr>
                <w:b/>
                <w:bCs/>
                <w:iCs/>
                <w:color w:val="00577D"/>
                <w:szCs w:val="40"/>
              </w:rPr>
              <w:t>Non-compliant</w:t>
            </w:r>
          </w:p>
        </w:tc>
      </w:tr>
      <w:tr w:rsidR="002D4DBF" w14:paraId="18B81A05" w14:textId="77777777" w:rsidTr="00B9609F">
        <w:trPr>
          <w:trHeight w:val="227"/>
        </w:trPr>
        <w:tc>
          <w:tcPr>
            <w:tcW w:w="3942" w:type="pct"/>
            <w:shd w:val="clear" w:color="auto" w:fill="auto"/>
          </w:tcPr>
          <w:p w14:paraId="18B81A03" w14:textId="77777777" w:rsidR="00B9609F" w:rsidRPr="001E6954" w:rsidRDefault="00540358" w:rsidP="00B9609F">
            <w:pPr>
              <w:spacing w:before="40" w:after="40" w:line="240" w:lineRule="auto"/>
              <w:ind w:left="318" w:hanging="7"/>
            </w:pPr>
            <w:r w:rsidRPr="001E6954">
              <w:t>Requirement 2(3)(a)</w:t>
            </w:r>
          </w:p>
        </w:tc>
        <w:tc>
          <w:tcPr>
            <w:tcW w:w="1058" w:type="pct"/>
            <w:shd w:val="clear" w:color="auto" w:fill="auto"/>
          </w:tcPr>
          <w:p w14:paraId="18B81A04" w14:textId="63C489D1" w:rsidR="00B9609F" w:rsidRPr="001E6954" w:rsidRDefault="00540358" w:rsidP="00B9609F">
            <w:pPr>
              <w:spacing w:before="40" w:after="40" w:line="240" w:lineRule="auto"/>
              <w:jc w:val="right"/>
              <w:rPr>
                <w:color w:val="0000FF"/>
              </w:rPr>
            </w:pPr>
            <w:r w:rsidRPr="001E6954">
              <w:rPr>
                <w:bCs/>
                <w:iCs/>
                <w:color w:val="00577D"/>
                <w:szCs w:val="40"/>
              </w:rPr>
              <w:t>Non-compliant</w:t>
            </w:r>
          </w:p>
        </w:tc>
      </w:tr>
      <w:tr w:rsidR="002D4DBF" w14:paraId="18B81A08" w14:textId="77777777" w:rsidTr="00B9609F">
        <w:trPr>
          <w:trHeight w:val="227"/>
        </w:trPr>
        <w:tc>
          <w:tcPr>
            <w:tcW w:w="3942" w:type="pct"/>
            <w:shd w:val="clear" w:color="auto" w:fill="auto"/>
          </w:tcPr>
          <w:p w14:paraId="18B81A06" w14:textId="77777777" w:rsidR="00B9609F" w:rsidRPr="001E6954" w:rsidRDefault="00540358" w:rsidP="00B9609F">
            <w:pPr>
              <w:spacing w:before="40" w:after="40" w:line="240" w:lineRule="auto"/>
              <w:ind w:left="318" w:hanging="7"/>
            </w:pPr>
            <w:r w:rsidRPr="001E6954">
              <w:t>Requirement 2(3)(b)</w:t>
            </w:r>
          </w:p>
        </w:tc>
        <w:tc>
          <w:tcPr>
            <w:tcW w:w="1058" w:type="pct"/>
            <w:shd w:val="clear" w:color="auto" w:fill="auto"/>
          </w:tcPr>
          <w:p w14:paraId="18B81A07" w14:textId="53D2B486" w:rsidR="00B9609F" w:rsidRPr="001E6954" w:rsidRDefault="00540358" w:rsidP="00B9609F">
            <w:pPr>
              <w:spacing w:before="40" w:after="40" w:line="240" w:lineRule="auto"/>
              <w:jc w:val="right"/>
              <w:rPr>
                <w:color w:val="0000FF"/>
              </w:rPr>
            </w:pPr>
            <w:r w:rsidRPr="001E6954">
              <w:rPr>
                <w:bCs/>
                <w:iCs/>
                <w:color w:val="00577D"/>
                <w:szCs w:val="40"/>
              </w:rPr>
              <w:t>Compliant</w:t>
            </w:r>
          </w:p>
        </w:tc>
      </w:tr>
      <w:tr w:rsidR="00987135" w14:paraId="18B81A0B" w14:textId="77777777" w:rsidTr="00B9609F">
        <w:trPr>
          <w:trHeight w:val="227"/>
        </w:trPr>
        <w:tc>
          <w:tcPr>
            <w:tcW w:w="3942" w:type="pct"/>
            <w:shd w:val="clear" w:color="auto" w:fill="auto"/>
          </w:tcPr>
          <w:p w14:paraId="18B81A09" w14:textId="77777777" w:rsidR="00987135" w:rsidRPr="001E6954" w:rsidRDefault="00987135" w:rsidP="00987135">
            <w:pPr>
              <w:spacing w:before="40" w:after="40" w:line="240" w:lineRule="auto"/>
              <w:ind w:left="318" w:hanging="7"/>
            </w:pPr>
            <w:r w:rsidRPr="001E6954">
              <w:t>Requirement 2(3)(c)</w:t>
            </w:r>
          </w:p>
        </w:tc>
        <w:tc>
          <w:tcPr>
            <w:tcW w:w="1058" w:type="pct"/>
            <w:shd w:val="clear" w:color="auto" w:fill="auto"/>
          </w:tcPr>
          <w:p w14:paraId="18B81A0A" w14:textId="04DCEB95" w:rsidR="00987135" w:rsidRPr="001E6954" w:rsidRDefault="00987135" w:rsidP="00987135">
            <w:pPr>
              <w:spacing w:before="40" w:after="40" w:line="240" w:lineRule="auto"/>
              <w:jc w:val="right"/>
              <w:rPr>
                <w:color w:val="0000FF"/>
              </w:rPr>
            </w:pPr>
            <w:r w:rsidRPr="00036753">
              <w:rPr>
                <w:bCs/>
                <w:iCs/>
                <w:color w:val="00577D"/>
                <w:szCs w:val="40"/>
              </w:rPr>
              <w:t>Compliant</w:t>
            </w:r>
          </w:p>
        </w:tc>
      </w:tr>
      <w:tr w:rsidR="00987135" w14:paraId="18B81A0E" w14:textId="77777777" w:rsidTr="00B9609F">
        <w:trPr>
          <w:trHeight w:val="227"/>
        </w:trPr>
        <w:tc>
          <w:tcPr>
            <w:tcW w:w="3942" w:type="pct"/>
            <w:shd w:val="clear" w:color="auto" w:fill="auto"/>
          </w:tcPr>
          <w:p w14:paraId="18B81A0C" w14:textId="77777777" w:rsidR="00987135" w:rsidRPr="001E6954" w:rsidRDefault="00987135" w:rsidP="00987135">
            <w:pPr>
              <w:spacing w:before="40" w:after="40" w:line="240" w:lineRule="auto"/>
              <w:ind w:left="318" w:hanging="7"/>
            </w:pPr>
            <w:r w:rsidRPr="001E6954">
              <w:t>Requirement 2(3)(d)</w:t>
            </w:r>
          </w:p>
        </w:tc>
        <w:tc>
          <w:tcPr>
            <w:tcW w:w="1058" w:type="pct"/>
            <w:shd w:val="clear" w:color="auto" w:fill="auto"/>
          </w:tcPr>
          <w:p w14:paraId="18B81A0D" w14:textId="6ACC8F1D" w:rsidR="00987135" w:rsidRPr="001E6954" w:rsidRDefault="00987135" w:rsidP="00987135">
            <w:pPr>
              <w:spacing w:before="40" w:after="40" w:line="240" w:lineRule="auto"/>
              <w:jc w:val="right"/>
              <w:rPr>
                <w:color w:val="0000FF"/>
              </w:rPr>
            </w:pPr>
            <w:r w:rsidRPr="00036753">
              <w:rPr>
                <w:bCs/>
                <w:iCs/>
                <w:color w:val="00577D"/>
                <w:szCs w:val="40"/>
              </w:rPr>
              <w:t>Compliant</w:t>
            </w:r>
          </w:p>
        </w:tc>
      </w:tr>
      <w:tr w:rsidR="00987135" w14:paraId="18B81A11" w14:textId="77777777" w:rsidTr="00B9609F">
        <w:trPr>
          <w:trHeight w:val="227"/>
        </w:trPr>
        <w:tc>
          <w:tcPr>
            <w:tcW w:w="3942" w:type="pct"/>
            <w:shd w:val="clear" w:color="auto" w:fill="auto"/>
          </w:tcPr>
          <w:p w14:paraId="18B81A0F" w14:textId="77777777" w:rsidR="00987135" w:rsidRPr="001E6954" w:rsidRDefault="00987135" w:rsidP="00987135">
            <w:pPr>
              <w:spacing w:before="40" w:after="40" w:line="240" w:lineRule="auto"/>
              <w:ind w:left="318" w:hanging="7"/>
            </w:pPr>
            <w:r w:rsidRPr="001E6954">
              <w:t>Requirement 2(3)(e)</w:t>
            </w:r>
          </w:p>
        </w:tc>
        <w:tc>
          <w:tcPr>
            <w:tcW w:w="1058" w:type="pct"/>
            <w:shd w:val="clear" w:color="auto" w:fill="auto"/>
          </w:tcPr>
          <w:p w14:paraId="18B81A10" w14:textId="1481A5BD" w:rsidR="00987135" w:rsidRPr="00AF17FC" w:rsidRDefault="00987135" w:rsidP="00987135">
            <w:pPr>
              <w:spacing w:before="40" w:after="40" w:line="240" w:lineRule="auto"/>
              <w:jc w:val="right"/>
              <w:rPr>
                <w:color w:val="0000FF"/>
              </w:rPr>
            </w:pPr>
            <w:r w:rsidRPr="00036753">
              <w:rPr>
                <w:bCs/>
                <w:iCs/>
                <w:color w:val="00577D"/>
                <w:szCs w:val="40"/>
              </w:rPr>
              <w:t>Compliant</w:t>
            </w:r>
          </w:p>
        </w:tc>
      </w:tr>
      <w:tr w:rsidR="002D4DBF" w14:paraId="18B81A14" w14:textId="77777777" w:rsidTr="00B9609F">
        <w:trPr>
          <w:trHeight w:val="227"/>
        </w:trPr>
        <w:tc>
          <w:tcPr>
            <w:tcW w:w="3942" w:type="pct"/>
            <w:shd w:val="clear" w:color="auto" w:fill="auto"/>
          </w:tcPr>
          <w:p w14:paraId="18B81A12" w14:textId="77777777" w:rsidR="00B9609F" w:rsidRPr="001E6954" w:rsidRDefault="00540358" w:rsidP="00B9609F">
            <w:pPr>
              <w:keepNext/>
              <w:spacing w:before="40" w:after="40" w:line="240" w:lineRule="auto"/>
              <w:rPr>
                <w:b/>
              </w:rPr>
            </w:pPr>
            <w:r w:rsidRPr="001E6954">
              <w:rPr>
                <w:b/>
              </w:rPr>
              <w:t>Standard 3 Personal care and clinical care</w:t>
            </w:r>
          </w:p>
        </w:tc>
        <w:tc>
          <w:tcPr>
            <w:tcW w:w="1058" w:type="pct"/>
            <w:shd w:val="clear" w:color="auto" w:fill="auto"/>
          </w:tcPr>
          <w:p w14:paraId="18B81A13" w14:textId="04B2C5B4" w:rsidR="00B9609F" w:rsidRPr="001E6954" w:rsidRDefault="00540358" w:rsidP="00B9609F">
            <w:pPr>
              <w:keepNext/>
              <w:spacing w:before="40" w:after="40" w:line="240" w:lineRule="auto"/>
              <w:jc w:val="right"/>
              <w:rPr>
                <w:b/>
                <w:color w:val="0000FF"/>
              </w:rPr>
            </w:pPr>
            <w:r w:rsidRPr="001E6954">
              <w:rPr>
                <w:b/>
                <w:bCs/>
                <w:iCs/>
                <w:color w:val="00577D"/>
                <w:szCs w:val="40"/>
              </w:rPr>
              <w:t>Non-compliant</w:t>
            </w:r>
          </w:p>
        </w:tc>
      </w:tr>
      <w:tr w:rsidR="002D4DBF" w14:paraId="18B81A17" w14:textId="77777777" w:rsidTr="00B9609F">
        <w:trPr>
          <w:trHeight w:val="227"/>
        </w:trPr>
        <w:tc>
          <w:tcPr>
            <w:tcW w:w="3942" w:type="pct"/>
            <w:shd w:val="clear" w:color="auto" w:fill="auto"/>
          </w:tcPr>
          <w:p w14:paraId="18B81A15" w14:textId="77777777" w:rsidR="00B9609F" w:rsidRPr="002B4C72" w:rsidRDefault="00540358" w:rsidP="00B9609F">
            <w:pPr>
              <w:spacing w:before="40" w:after="40" w:line="240" w:lineRule="auto"/>
              <w:ind w:left="312"/>
            </w:pPr>
            <w:r w:rsidRPr="001E6954">
              <w:t>Requirement 3(3)(a)</w:t>
            </w:r>
          </w:p>
        </w:tc>
        <w:tc>
          <w:tcPr>
            <w:tcW w:w="1058" w:type="pct"/>
            <w:shd w:val="clear" w:color="auto" w:fill="auto"/>
          </w:tcPr>
          <w:p w14:paraId="18B81A16" w14:textId="7B36F650" w:rsidR="00B9609F" w:rsidRPr="001E6954" w:rsidRDefault="009968CC" w:rsidP="00B9609F">
            <w:pPr>
              <w:spacing w:before="40" w:after="40" w:line="240" w:lineRule="auto"/>
              <w:ind w:left="-107"/>
              <w:jc w:val="right"/>
              <w:rPr>
                <w:color w:val="0000FF"/>
              </w:rPr>
            </w:pPr>
            <w:r>
              <w:rPr>
                <w:bCs/>
                <w:iCs/>
                <w:color w:val="00577D"/>
                <w:szCs w:val="40"/>
              </w:rPr>
              <w:t>Non-c</w:t>
            </w:r>
            <w:r w:rsidR="00540358" w:rsidRPr="001E6954">
              <w:rPr>
                <w:bCs/>
                <w:iCs/>
                <w:color w:val="00577D"/>
                <w:szCs w:val="40"/>
              </w:rPr>
              <w:t>ompliant</w:t>
            </w:r>
          </w:p>
        </w:tc>
      </w:tr>
      <w:tr w:rsidR="002D4DBF" w14:paraId="18B81A1A" w14:textId="77777777" w:rsidTr="00B9609F">
        <w:trPr>
          <w:trHeight w:val="227"/>
        </w:trPr>
        <w:tc>
          <w:tcPr>
            <w:tcW w:w="3942" w:type="pct"/>
            <w:shd w:val="clear" w:color="auto" w:fill="auto"/>
          </w:tcPr>
          <w:p w14:paraId="18B81A18" w14:textId="77777777" w:rsidR="00B9609F" w:rsidRPr="001E6954" w:rsidRDefault="00540358" w:rsidP="00B9609F">
            <w:pPr>
              <w:spacing w:before="40" w:after="40" w:line="240" w:lineRule="auto"/>
              <w:ind w:left="318" w:hanging="7"/>
            </w:pPr>
            <w:r w:rsidRPr="001E6954">
              <w:t>Requirement 3(3)(b)</w:t>
            </w:r>
          </w:p>
        </w:tc>
        <w:tc>
          <w:tcPr>
            <w:tcW w:w="1058" w:type="pct"/>
            <w:shd w:val="clear" w:color="auto" w:fill="auto"/>
          </w:tcPr>
          <w:p w14:paraId="18B81A19" w14:textId="1AA131AF" w:rsidR="00B9609F" w:rsidRPr="001E6954" w:rsidRDefault="009968CC" w:rsidP="00B9609F">
            <w:pPr>
              <w:spacing w:before="40" w:after="40" w:line="240" w:lineRule="auto"/>
              <w:jc w:val="right"/>
              <w:rPr>
                <w:color w:val="0000FF"/>
              </w:rPr>
            </w:pPr>
            <w:r>
              <w:rPr>
                <w:bCs/>
                <w:iCs/>
                <w:color w:val="00577D"/>
                <w:szCs w:val="40"/>
              </w:rPr>
              <w:t>C</w:t>
            </w:r>
            <w:r w:rsidR="00540358" w:rsidRPr="001E6954">
              <w:rPr>
                <w:bCs/>
                <w:iCs/>
                <w:color w:val="00577D"/>
                <w:szCs w:val="40"/>
              </w:rPr>
              <w:t>ompliant</w:t>
            </w:r>
          </w:p>
        </w:tc>
      </w:tr>
      <w:tr w:rsidR="002D4DBF" w14:paraId="18B81A1D" w14:textId="77777777" w:rsidTr="00B9609F">
        <w:trPr>
          <w:trHeight w:val="227"/>
        </w:trPr>
        <w:tc>
          <w:tcPr>
            <w:tcW w:w="3942" w:type="pct"/>
            <w:shd w:val="clear" w:color="auto" w:fill="auto"/>
          </w:tcPr>
          <w:p w14:paraId="18B81A1B" w14:textId="77777777" w:rsidR="00B9609F" w:rsidRPr="001E6954" w:rsidRDefault="00540358" w:rsidP="00B9609F">
            <w:pPr>
              <w:spacing w:before="40" w:after="40" w:line="240" w:lineRule="auto"/>
              <w:ind w:left="318" w:hanging="7"/>
            </w:pPr>
            <w:r w:rsidRPr="001E6954">
              <w:t>Requirement 3(3)(c)</w:t>
            </w:r>
          </w:p>
        </w:tc>
        <w:tc>
          <w:tcPr>
            <w:tcW w:w="1058" w:type="pct"/>
            <w:shd w:val="clear" w:color="auto" w:fill="auto"/>
          </w:tcPr>
          <w:p w14:paraId="18B81A1C" w14:textId="66F25485" w:rsidR="00B9609F" w:rsidRPr="001E6954" w:rsidRDefault="00540358" w:rsidP="00B9609F">
            <w:pPr>
              <w:spacing w:before="40" w:after="40" w:line="240" w:lineRule="auto"/>
              <w:jc w:val="right"/>
              <w:rPr>
                <w:color w:val="0000FF"/>
              </w:rPr>
            </w:pPr>
            <w:r w:rsidRPr="001E6954">
              <w:rPr>
                <w:bCs/>
                <w:iCs/>
                <w:color w:val="00577D"/>
                <w:szCs w:val="40"/>
              </w:rPr>
              <w:t>Compliant</w:t>
            </w:r>
          </w:p>
        </w:tc>
      </w:tr>
      <w:tr w:rsidR="00BC344E" w14:paraId="18B81A20" w14:textId="77777777" w:rsidTr="00B9609F">
        <w:trPr>
          <w:trHeight w:val="227"/>
        </w:trPr>
        <w:tc>
          <w:tcPr>
            <w:tcW w:w="3942" w:type="pct"/>
            <w:shd w:val="clear" w:color="auto" w:fill="auto"/>
          </w:tcPr>
          <w:p w14:paraId="18B81A1E" w14:textId="77777777" w:rsidR="00BC344E" w:rsidRPr="001E6954" w:rsidRDefault="00BC344E" w:rsidP="00BC344E">
            <w:pPr>
              <w:spacing w:before="40" w:after="40" w:line="240" w:lineRule="auto"/>
              <w:ind w:left="318" w:hanging="7"/>
            </w:pPr>
            <w:r w:rsidRPr="001E6954">
              <w:t>Requirement 3(3)(d)</w:t>
            </w:r>
          </w:p>
        </w:tc>
        <w:tc>
          <w:tcPr>
            <w:tcW w:w="1058" w:type="pct"/>
            <w:shd w:val="clear" w:color="auto" w:fill="auto"/>
          </w:tcPr>
          <w:p w14:paraId="18B81A1F" w14:textId="13E40AEC" w:rsidR="00BC344E" w:rsidRPr="001E6954" w:rsidRDefault="00BC344E" w:rsidP="00BC344E">
            <w:pPr>
              <w:spacing w:before="40" w:after="40" w:line="240" w:lineRule="auto"/>
              <w:jc w:val="right"/>
              <w:rPr>
                <w:color w:val="0000FF"/>
              </w:rPr>
            </w:pPr>
            <w:r w:rsidRPr="00756423">
              <w:rPr>
                <w:bCs/>
                <w:iCs/>
                <w:color w:val="00577D"/>
                <w:szCs w:val="40"/>
              </w:rPr>
              <w:t>Compliant</w:t>
            </w:r>
          </w:p>
        </w:tc>
      </w:tr>
      <w:tr w:rsidR="00BC344E" w14:paraId="18B81A23" w14:textId="77777777" w:rsidTr="00B9609F">
        <w:trPr>
          <w:trHeight w:val="227"/>
        </w:trPr>
        <w:tc>
          <w:tcPr>
            <w:tcW w:w="3942" w:type="pct"/>
            <w:shd w:val="clear" w:color="auto" w:fill="auto"/>
          </w:tcPr>
          <w:p w14:paraId="18B81A21" w14:textId="77777777" w:rsidR="00BC344E" w:rsidRPr="001E6954" w:rsidRDefault="00BC344E" w:rsidP="00BC344E">
            <w:pPr>
              <w:spacing w:before="40" w:after="40" w:line="240" w:lineRule="auto"/>
              <w:ind w:left="318" w:hanging="7"/>
            </w:pPr>
            <w:r w:rsidRPr="001E6954">
              <w:t>Requirement 3(3)(e)</w:t>
            </w:r>
          </w:p>
        </w:tc>
        <w:tc>
          <w:tcPr>
            <w:tcW w:w="1058" w:type="pct"/>
            <w:shd w:val="clear" w:color="auto" w:fill="auto"/>
          </w:tcPr>
          <w:p w14:paraId="18B81A22" w14:textId="10EE88B8" w:rsidR="00BC344E" w:rsidRPr="001E6954" w:rsidRDefault="00BC344E" w:rsidP="00BC344E">
            <w:pPr>
              <w:spacing w:before="40" w:after="40" w:line="240" w:lineRule="auto"/>
              <w:jc w:val="right"/>
              <w:rPr>
                <w:color w:val="0000FF"/>
              </w:rPr>
            </w:pPr>
            <w:r w:rsidRPr="00756423">
              <w:rPr>
                <w:bCs/>
                <w:iCs/>
                <w:color w:val="00577D"/>
                <w:szCs w:val="40"/>
              </w:rPr>
              <w:t>Compliant</w:t>
            </w:r>
          </w:p>
        </w:tc>
      </w:tr>
      <w:tr w:rsidR="00BC344E" w14:paraId="18B81A26" w14:textId="77777777" w:rsidTr="00B9609F">
        <w:trPr>
          <w:trHeight w:val="227"/>
        </w:trPr>
        <w:tc>
          <w:tcPr>
            <w:tcW w:w="3942" w:type="pct"/>
            <w:shd w:val="clear" w:color="auto" w:fill="auto"/>
          </w:tcPr>
          <w:p w14:paraId="18B81A24" w14:textId="77777777" w:rsidR="00BC344E" w:rsidRPr="001E6954" w:rsidRDefault="00BC344E" w:rsidP="00BC344E">
            <w:pPr>
              <w:spacing w:before="40" w:after="40" w:line="240" w:lineRule="auto"/>
              <w:ind w:left="318" w:hanging="7"/>
            </w:pPr>
            <w:r w:rsidRPr="001E6954">
              <w:t>Requirement 3(3)(f)</w:t>
            </w:r>
          </w:p>
        </w:tc>
        <w:tc>
          <w:tcPr>
            <w:tcW w:w="1058" w:type="pct"/>
            <w:shd w:val="clear" w:color="auto" w:fill="auto"/>
          </w:tcPr>
          <w:p w14:paraId="18B81A25" w14:textId="517BC9B3" w:rsidR="00BC344E" w:rsidRPr="001E6954" w:rsidRDefault="00BC344E" w:rsidP="00BC344E">
            <w:pPr>
              <w:spacing w:before="40" w:after="40" w:line="240" w:lineRule="auto"/>
              <w:jc w:val="right"/>
              <w:rPr>
                <w:color w:val="0000FF"/>
              </w:rPr>
            </w:pPr>
            <w:r w:rsidRPr="00756423">
              <w:rPr>
                <w:bCs/>
                <w:iCs/>
                <w:color w:val="00577D"/>
                <w:szCs w:val="40"/>
              </w:rPr>
              <w:t>Compliant</w:t>
            </w:r>
          </w:p>
        </w:tc>
      </w:tr>
      <w:tr w:rsidR="00BC344E" w14:paraId="18B81A29" w14:textId="77777777" w:rsidTr="00B9609F">
        <w:trPr>
          <w:trHeight w:val="227"/>
        </w:trPr>
        <w:tc>
          <w:tcPr>
            <w:tcW w:w="3942" w:type="pct"/>
            <w:shd w:val="clear" w:color="auto" w:fill="auto"/>
          </w:tcPr>
          <w:p w14:paraId="18B81A27" w14:textId="77777777" w:rsidR="00BC344E" w:rsidRPr="001E6954" w:rsidRDefault="00BC344E" w:rsidP="00BC344E">
            <w:pPr>
              <w:spacing w:before="40" w:after="40" w:line="240" w:lineRule="auto"/>
              <w:ind w:left="318" w:hanging="7"/>
            </w:pPr>
            <w:r w:rsidRPr="001E6954">
              <w:t>Requirement 3(3)(g)</w:t>
            </w:r>
          </w:p>
        </w:tc>
        <w:tc>
          <w:tcPr>
            <w:tcW w:w="1058" w:type="pct"/>
            <w:shd w:val="clear" w:color="auto" w:fill="auto"/>
          </w:tcPr>
          <w:p w14:paraId="18B81A28" w14:textId="33D47F5E" w:rsidR="00BC344E" w:rsidRPr="001E6954" w:rsidRDefault="00BC344E" w:rsidP="00BC344E">
            <w:pPr>
              <w:spacing w:before="40" w:after="40" w:line="240" w:lineRule="auto"/>
              <w:jc w:val="right"/>
              <w:rPr>
                <w:color w:val="0000FF"/>
              </w:rPr>
            </w:pPr>
            <w:r w:rsidRPr="00756423">
              <w:rPr>
                <w:bCs/>
                <w:iCs/>
                <w:color w:val="00577D"/>
                <w:szCs w:val="40"/>
              </w:rPr>
              <w:t>Compliant</w:t>
            </w:r>
          </w:p>
        </w:tc>
      </w:tr>
      <w:tr w:rsidR="002D4DBF" w14:paraId="18B81A2C" w14:textId="77777777" w:rsidTr="00B9609F">
        <w:trPr>
          <w:trHeight w:val="227"/>
        </w:trPr>
        <w:tc>
          <w:tcPr>
            <w:tcW w:w="3942" w:type="pct"/>
            <w:shd w:val="clear" w:color="auto" w:fill="auto"/>
          </w:tcPr>
          <w:p w14:paraId="18B81A2A" w14:textId="77777777" w:rsidR="00B9609F" w:rsidRPr="001E6954" w:rsidRDefault="00540358" w:rsidP="00B9609F">
            <w:pPr>
              <w:keepNext/>
              <w:spacing w:before="40" w:after="40" w:line="240" w:lineRule="auto"/>
              <w:rPr>
                <w:b/>
              </w:rPr>
            </w:pPr>
            <w:r w:rsidRPr="001E6954">
              <w:rPr>
                <w:b/>
              </w:rPr>
              <w:t>Standard 4 Services and supports for daily living</w:t>
            </w:r>
          </w:p>
        </w:tc>
        <w:tc>
          <w:tcPr>
            <w:tcW w:w="1058" w:type="pct"/>
            <w:shd w:val="clear" w:color="auto" w:fill="auto"/>
          </w:tcPr>
          <w:p w14:paraId="18B81A2B" w14:textId="41C97860" w:rsidR="00B9609F" w:rsidRPr="001E6954" w:rsidRDefault="00540358" w:rsidP="00B9609F">
            <w:pPr>
              <w:keepNext/>
              <w:spacing w:before="40" w:after="40" w:line="240" w:lineRule="auto"/>
              <w:jc w:val="right"/>
              <w:rPr>
                <w:b/>
                <w:color w:val="0000FF"/>
              </w:rPr>
            </w:pPr>
            <w:r w:rsidRPr="001E6954">
              <w:rPr>
                <w:b/>
                <w:bCs/>
                <w:iCs/>
                <w:color w:val="00577D"/>
                <w:szCs w:val="40"/>
              </w:rPr>
              <w:t>Non-compliant</w:t>
            </w:r>
          </w:p>
        </w:tc>
      </w:tr>
      <w:tr w:rsidR="002D4DBF" w14:paraId="18B81A2F" w14:textId="77777777" w:rsidTr="00B9609F">
        <w:trPr>
          <w:trHeight w:val="227"/>
        </w:trPr>
        <w:tc>
          <w:tcPr>
            <w:tcW w:w="3942" w:type="pct"/>
            <w:shd w:val="clear" w:color="auto" w:fill="auto"/>
          </w:tcPr>
          <w:p w14:paraId="18B81A2D" w14:textId="77777777" w:rsidR="00B9609F" w:rsidRPr="001E6954" w:rsidRDefault="00540358" w:rsidP="00B9609F">
            <w:pPr>
              <w:spacing w:before="40" w:after="40" w:line="240" w:lineRule="auto"/>
              <w:ind w:left="318" w:hanging="7"/>
            </w:pPr>
            <w:r w:rsidRPr="001E6954">
              <w:t>Requirement 4(3)(a)</w:t>
            </w:r>
          </w:p>
        </w:tc>
        <w:tc>
          <w:tcPr>
            <w:tcW w:w="1058" w:type="pct"/>
            <w:shd w:val="clear" w:color="auto" w:fill="auto"/>
          </w:tcPr>
          <w:p w14:paraId="18B81A2E" w14:textId="69F3C910" w:rsidR="00B9609F" w:rsidRPr="001E6954" w:rsidRDefault="00540358" w:rsidP="00B9609F">
            <w:pPr>
              <w:spacing w:before="40" w:after="40" w:line="240" w:lineRule="auto"/>
              <w:jc w:val="right"/>
              <w:rPr>
                <w:color w:val="0000FF"/>
              </w:rPr>
            </w:pPr>
            <w:r w:rsidRPr="001E6954">
              <w:rPr>
                <w:bCs/>
                <w:iCs/>
                <w:color w:val="00577D"/>
                <w:szCs w:val="40"/>
              </w:rPr>
              <w:t>Non-compliant</w:t>
            </w:r>
          </w:p>
        </w:tc>
      </w:tr>
      <w:tr w:rsidR="002D4DBF" w14:paraId="18B81A32" w14:textId="77777777" w:rsidTr="00B9609F">
        <w:trPr>
          <w:trHeight w:val="227"/>
        </w:trPr>
        <w:tc>
          <w:tcPr>
            <w:tcW w:w="3942" w:type="pct"/>
            <w:shd w:val="clear" w:color="auto" w:fill="auto"/>
          </w:tcPr>
          <w:p w14:paraId="18B81A30" w14:textId="77777777" w:rsidR="00B9609F" w:rsidRPr="001E6954" w:rsidRDefault="00540358" w:rsidP="00B9609F">
            <w:pPr>
              <w:spacing w:before="40" w:after="40" w:line="240" w:lineRule="auto"/>
              <w:ind w:left="318" w:hanging="7"/>
            </w:pPr>
            <w:r w:rsidRPr="001E6954">
              <w:t>Requirement 4(3)(b)</w:t>
            </w:r>
          </w:p>
        </w:tc>
        <w:tc>
          <w:tcPr>
            <w:tcW w:w="1058" w:type="pct"/>
            <w:shd w:val="clear" w:color="auto" w:fill="auto"/>
          </w:tcPr>
          <w:p w14:paraId="18B81A31" w14:textId="1FDF1804" w:rsidR="00B9609F" w:rsidRPr="001E6954" w:rsidRDefault="00540358" w:rsidP="00B9609F">
            <w:pPr>
              <w:spacing w:before="40" w:after="40" w:line="240" w:lineRule="auto"/>
              <w:jc w:val="right"/>
              <w:rPr>
                <w:color w:val="0000FF"/>
              </w:rPr>
            </w:pPr>
            <w:r w:rsidRPr="001E6954">
              <w:rPr>
                <w:bCs/>
                <w:iCs/>
                <w:color w:val="00577D"/>
                <w:szCs w:val="40"/>
              </w:rPr>
              <w:t>Compliant</w:t>
            </w:r>
          </w:p>
        </w:tc>
      </w:tr>
      <w:tr w:rsidR="00CB3948" w14:paraId="18B81A35" w14:textId="77777777" w:rsidTr="00B9609F">
        <w:trPr>
          <w:trHeight w:val="227"/>
        </w:trPr>
        <w:tc>
          <w:tcPr>
            <w:tcW w:w="3942" w:type="pct"/>
            <w:shd w:val="clear" w:color="auto" w:fill="auto"/>
          </w:tcPr>
          <w:p w14:paraId="18B81A33" w14:textId="77777777" w:rsidR="00CB3948" w:rsidRPr="001E6954" w:rsidRDefault="00CB3948" w:rsidP="00CB3948">
            <w:pPr>
              <w:spacing w:before="40" w:after="40" w:line="240" w:lineRule="auto"/>
              <w:ind w:left="318" w:hanging="7"/>
            </w:pPr>
            <w:r w:rsidRPr="001E6954">
              <w:t>Requirement 4(3)(c)</w:t>
            </w:r>
          </w:p>
        </w:tc>
        <w:tc>
          <w:tcPr>
            <w:tcW w:w="1058" w:type="pct"/>
            <w:shd w:val="clear" w:color="auto" w:fill="auto"/>
          </w:tcPr>
          <w:p w14:paraId="18B81A34" w14:textId="69FA768B" w:rsidR="00CB3948" w:rsidRPr="001E6954" w:rsidRDefault="00CB3948" w:rsidP="00CB3948">
            <w:pPr>
              <w:spacing w:before="40" w:after="40" w:line="240" w:lineRule="auto"/>
              <w:jc w:val="right"/>
              <w:rPr>
                <w:color w:val="0000FF"/>
              </w:rPr>
            </w:pPr>
            <w:r w:rsidRPr="001E6954">
              <w:rPr>
                <w:bCs/>
                <w:iCs/>
                <w:color w:val="00577D"/>
                <w:szCs w:val="40"/>
              </w:rPr>
              <w:t>Compliant</w:t>
            </w:r>
          </w:p>
        </w:tc>
      </w:tr>
      <w:tr w:rsidR="00CB3948" w14:paraId="18B81A38" w14:textId="77777777" w:rsidTr="00B9609F">
        <w:trPr>
          <w:trHeight w:val="227"/>
        </w:trPr>
        <w:tc>
          <w:tcPr>
            <w:tcW w:w="3942" w:type="pct"/>
            <w:shd w:val="clear" w:color="auto" w:fill="auto"/>
          </w:tcPr>
          <w:p w14:paraId="18B81A36" w14:textId="77777777" w:rsidR="00CB3948" w:rsidRPr="001E6954" w:rsidRDefault="00CB3948" w:rsidP="00CB3948">
            <w:pPr>
              <w:spacing w:before="40" w:after="40" w:line="240" w:lineRule="auto"/>
              <w:ind w:left="318" w:hanging="7"/>
            </w:pPr>
            <w:r w:rsidRPr="001E6954">
              <w:t>Requirement 4(3)(d)</w:t>
            </w:r>
          </w:p>
        </w:tc>
        <w:tc>
          <w:tcPr>
            <w:tcW w:w="1058" w:type="pct"/>
            <w:shd w:val="clear" w:color="auto" w:fill="auto"/>
          </w:tcPr>
          <w:p w14:paraId="18B81A37" w14:textId="213056EC" w:rsidR="00CB3948" w:rsidRPr="001E6954" w:rsidRDefault="00CB3948" w:rsidP="00CB3948">
            <w:pPr>
              <w:spacing w:before="40" w:after="40" w:line="240" w:lineRule="auto"/>
              <w:jc w:val="right"/>
              <w:rPr>
                <w:color w:val="0000FF"/>
              </w:rPr>
            </w:pPr>
            <w:r w:rsidRPr="001E6954">
              <w:rPr>
                <w:bCs/>
                <w:iCs/>
                <w:color w:val="00577D"/>
                <w:szCs w:val="40"/>
              </w:rPr>
              <w:t>Compliant</w:t>
            </w:r>
          </w:p>
        </w:tc>
      </w:tr>
      <w:tr w:rsidR="00CB3948" w14:paraId="18B81A3B" w14:textId="77777777" w:rsidTr="00B9609F">
        <w:trPr>
          <w:trHeight w:val="227"/>
        </w:trPr>
        <w:tc>
          <w:tcPr>
            <w:tcW w:w="3942" w:type="pct"/>
            <w:shd w:val="clear" w:color="auto" w:fill="auto"/>
          </w:tcPr>
          <w:p w14:paraId="18B81A39" w14:textId="77777777" w:rsidR="00CB3948" w:rsidRPr="001E6954" w:rsidRDefault="00CB3948" w:rsidP="00CB3948">
            <w:pPr>
              <w:spacing w:before="40" w:after="40" w:line="240" w:lineRule="auto"/>
              <w:ind w:left="318" w:hanging="7"/>
            </w:pPr>
            <w:r w:rsidRPr="001E6954">
              <w:t>Requirement 4(3)(e)</w:t>
            </w:r>
          </w:p>
        </w:tc>
        <w:tc>
          <w:tcPr>
            <w:tcW w:w="1058" w:type="pct"/>
            <w:shd w:val="clear" w:color="auto" w:fill="auto"/>
          </w:tcPr>
          <w:p w14:paraId="18B81A3A" w14:textId="08CA220A" w:rsidR="00CB3948" w:rsidRPr="001E6954" w:rsidRDefault="00CB3948" w:rsidP="00CB3948">
            <w:pPr>
              <w:spacing w:before="40" w:after="40" w:line="240" w:lineRule="auto"/>
              <w:jc w:val="right"/>
              <w:rPr>
                <w:color w:val="0000FF"/>
              </w:rPr>
            </w:pPr>
            <w:r w:rsidRPr="001E6954">
              <w:rPr>
                <w:bCs/>
                <w:iCs/>
                <w:color w:val="00577D"/>
                <w:szCs w:val="40"/>
              </w:rPr>
              <w:t>Compliant</w:t>
            </w:r>
          </w:p>
        </w:tc>
      </w:tr>
      <w:tr w:rsidR="002D4DBF" w14:paraId="18B81A3E" w14:textId="77777777" w:rsidTr="00B9609F">
        <w:trPr>
          <w:trHeight w:val="227"/>
        </w:trPr>
        <w:tc>
          <w:tcPr>
            <w:tcW w:w="3942" w:type="pct"/>
            <w:shd w:val="clear" w:color="auto" w:fill="auto"/>
          </w:tcPr>
          <w:p w14:paraId="18B81A3C" w14:textId="77777777" w:rsidR="00B9609F" w:rsidRPr="001E6954" w:rsidRDefault="00540358" w:rsidP="00B9609F">
            <w:pPr>
              <w:spacing w:before="40" w:after="40" w:line="240" w:lineRule="auto"/>
              <w:ind w:left="318" w:hanging="7"/>
            </w:pPr>
            <w:r w:rsidRPr="001E6954">
              <w:t>Requirement 4(3)(f)</w:t>
            </w:r>
          </w:p>
        </w:tc>
        <w:tc>
          <w:tcPr>
            <w:tcW w:w="1058" w:type="pct"/>
            <w:shd w:val="clear" w:color="auto" w:fill="auto"/>
          </w:tcPr>
          <w:p w14:paraId="18B81A3D" w14:textId="64832831" w:rsidR="00B9609F" w:rsidRPr="001E6954" w:rsidRDefault="00540358" w:rsidP="00B9609F">
            <w:pPr>
              <w:spacing w:before="40" w:after="40" w:line="240" w:lineRule="auto"/>
              <w:jc w:val="right"/>
              <w:rPr>
                <w:color w:val="0000FF"/>
              </w:rPr>
            </w:pPr>
            <w:r w:rsidRPr="001E6954">
              <w:rPr>
                <w:bCs/>
                <w:iCs/>
                <w:color w:val="00577D"/>
                <w:szCs w:val="40"/>
              </w:rPr>
              <w:t>Non-compliant</w:t>
            </w:r>
          </w:p>
        </w:tc>
      </w:tr>
      <w:tr w:rsidR="00CB3948" w14:paraId="18B81A41" w14:textId="77777777" w:rsidTr="00B9609F">
        <w:trPr>
          <w:trHeight w:val="227"/>
        </w:trPr>
        <w:tc>
          <w:tcPr>
            <w:tcW w:w="3942" w:type="pct"/>
            <w:shd w:val="clear" w:color="auto" w:fill="auto"/>
          </w:tcPr>
          <w:p w14:paraId="18B81A3F" w14:textId="77777777" w:rsidR="00CB3948" w:rsidRPr="001E6954" w:rsidRDefault="00CB3948" w:rsidP="00CB3948">
            <w:pPr>
              <w:spacing w:before="40" w:after="40" w:line="240" w:lineRule="auto"/>
              <w:ind w:left="318" w:hanging="7"/>
            </w:pPr>
            <w:r w:rsidRPr="001E6954">
              <w:t>Requirement 4(3)(g)</w:t>
            </w:r>
          </w:p>
        </w:tc>
        <w:tc>
          <w:tcPr>
            <w:tcW w:w="1058" w:type="pct"/>
            <w:shd w:val="clear" w:color="auto" w:fill="auto"/>
          </w:tcPr>
          <w:p w14:paraId="18B81A40" w14:textId="3E95763A" w:rsidR="00CB3948" w:rsidRPr="001E6954" w:rsidRDefault="00CB3948" w:rsidP="00CB3948">
            <w:pPr>
              <w:spacing w:before="40" w:after="40" w:line="240" w:lineRule="auto"/>
              <w:jc w:val="right"/>
              <w:rPr>
                <w:color w:val="0000FF"/>
              </w:rPr>
            </w:pPr>
            <w:r w:rsidRPr="001E6954">
              <w:rPr>
                <w:bCs/>
                <w:iCs/>
                <w:color w:val="00577D"/>
                <w:szCs w:val="40"/>
              </w:rPr>
              <w:t>Compliant</w:t>
            </w:r>
          </w:p>
        </w:tc>
      </w:tr>
      <w:tr w:rsidR="00CB3948" w14:paraId="18B81A44" w14:textId="77777777" w:rsidTr="00B9609F">
        <w:trPr>
          <w:trHeight w:val="227"/>
        </w:trPr>
        <w:tc>
          <w:tcPr>
            <w:tcW w:w="3942" w:type="pct"/>
            <w:shd w:val="clear" w:color="auto" w:fill="auto"/>
          </w:tcPr>
          <w:p w14:paraId="18B81A42" w14:textId="77777777" w:rsidR="00CB3948" w:rsidRPr="001E6954" w:rsidRDefault="00CB3948" w:rsidP="00CB394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8B81A43" w14:textId="6514DE86" w:rsidR="00CB3948" w:rsidRPr="001E6954" w:rsidRDefault="00CB3948" w:rsidP="00CB3948">
            <w:pPr>
              <w:keepNext/>
              <w:spacing w:before="40" w:after="40" w:line="240" w:lineRule="auto"/>
              <w:jc w:val="right"/>
              <w:rPr>
                <w:b/>
                <w:color w:val="0000FF"/>
              </w:rPr>
            </w:pPr>
            <w:r w:rsidRPr="001E6954">
              <w:rPr>
                <w:b/>
                <w:bCs/>
                <w:iCs/>
                <w:color w:val="00577D"/>
                <w:szCs w:val="40"/>
              </w:rPr>
              <w:t>Compliant</w:t>
            </w:r>
          </w:p>
        </w:tc>
      </w:tr>
      <w:tr w:rsidR="00CB3948" w14:paraId="18B81A47" w14:textId="77777777" w:rsidTr="00B9609F">
        <w:trPr>
          <w:trHeight w:val="227"/>
        </w:trPr>
        <w:tc>
          <w:tcPr>
            <w:tcW w:w="3942" w:type="pct"/>
            <w:shd w:val="clear" w:color="auto" w:fill="auto"/>
          </w:tcPr>
          <w:p w14:paraId="18B81A45" w14:textId="77777777" w:rsidR="00CB3948" w:rsidRPr="001E6954" w:rsidRDefault="00CB3948" w:rsidP="00CB3948">
            <w:pPr>
              <w:spacing w:before="40" w:after="40" w:line="240" w:lineRule="auto"/>
              <w:ind w:left="318" w:hanging="7"/>
            </w:pPr>
            <w:r w:rsidRPr="001E6954">
              <w:t>Requirement 5(3)(a)</w:t>
            </w:r>
          </w:p>
        </w:tc>
        <w:tc>
          <w:tcPr>
            <w:tcW w:w="1058" w:type="pct"/>
            <w:shd w:val="clear" w:color="auto" w:fill="auto"/>
          </w:tcPr>
          <w:p w14:paraId="18B81A46" w14:textId="4CFC6243" w:rsidR="00CB3948" w:rsidRPr="001E6954" w:rsidRDefault="00CB3948" w:rsidP="00CB3948">
            <w:pPr>
              <w:spacing w:before="40" w:after="40" w:line="240" w:lineRule="auto"/>
              <w:jc w:val="right"/>
              <w:rPr>
                <w:color w:val="0000FF"/>
              </w:rPr>
            </w:pPr>
            <w:r w:rsidRPr="001E6954">
              <w:rPr>
                <w:bCs/>
                <w:iCs/>
                <w:color w:val="00577D"/>
                <w:szCs w:val="40"/>
              </w:rPr>
              <w:t>Compliant</w:t>
            </w:r>
          </w:p>
        </w:tc>
      </w:tr>
      <w:tr w:rsidR="00F9116E" w14:paraId="18B81A4A" w14:textId="77777777" w:rsidTr="00B9609F">
        <w:trPr>
          <w:trHeight w:val="227"/>
        </w:trPr>
        <w:tc>
          <w:tcPr>
            <w:tcW w:w="3942" w:type="pct"/>
            <w:shd w:val="clear" w:color="auto" w:fill="auto"/>
          </w:tcPr>
          <w:p w14:paraId="18B81A48" w14:textId="77777777" w:rsidR="00F9116E" w:rsidRPr="001E6954" w:rsidRDefault="00F9116E" w:rsidP="00F9116E">
            <w:pPr>
              <w:spacing w:before="40" w:after="40" w:line="240" w:lineRule="auto"/>
              <w:ind w:left="318" w:hanging="7"/>
            </w:pPr>
            <w:r w:rsidRPr="001E6954">
              <w:t>Requirement 5(3)(b)</w:t>
            </w:r>
          </w:p>
        </w:tc>
        <w:tc>
          <w:tcPr>
            <w:tcW w:w="1058" w:type="pct"/>
            <w:shd w:val="clear" w:color="auto" w:fill="auto"/>
          </w:tcPr>
          <w:p w14:paraId="18B81A49" w14:textId="1176C829" w:rsidR="00F9116E" w:rsidRPr="001E6954" w:rsidRDefault="00F9116E" w:rsidP="00F9116E">
            <w:pPr>
              <w:spacing w:before="40" w:after="40" w:line="240" w:lineRule="auto"/>
              <w:jc w:val="right"/>
              <w:rPr>
                <w:color w:val="0000FF"/>
              </w:rPr>
            </w:pPr>
            <w:r w:rsidRPr="00202C74">
              <w:rPr>
                <w:bCs/>
                <w:iCs/>
                <w:color w:val="00577D"/>
                <w:szCs w:val="40"/>
              </w:rPr>
              <w:t>Compliant</w:t>
            </w:r>
          </w:p>
        </w:tc>
      </w:tr>
      <w:tr w:rsidR="00F9116E" w14:paraId="18B81A4D" w14:textId="77777777" w:rsidTr="00B9609F">
        <w:trPr>
          <w:trHeight w:val="227"/>
        </w:trPr>
        <w:tc>
          <w:tcPr>
            <w:tcW w:w="3942" w:type="pct"/>
            <w:shd w:val="clear" w:color="auto" w:fill="auto"/>
          </w:tcPr>
          <w:p w14:paraId="18B81A4B" w14:textId="77777777" w:rsidR="00F9116E" w:rsidRPr="001E6954" w:rsidRDefault="00F9116E" w:rsidP="00F9116E">
            <w:pPr>
              <w:spacing w:before="40" w:after="40" w:line="240" w:lineRule="auto"/>
              <w:ind w:left="318" w:hanging="7"/>
            </w:pPr>
            <w:r w:rsidRPr="001E6954">
              <w:t>Requirement 5(3)(c)</w:t>
            </w:r>
          </w:p>
        </w:tc>
        <w:tc>
          <w:tcPr>
            <w:tcW w:w="1058" w:type="pct"/>
            <w:shd w:val="clear" w:color="auto" w:fill="auto"/>
          </w:tcPr>
          <w:p w14:paraId="18B81A4C" w14:textId="604A0783" w:rsidR="00F9116E" w:rsidRPr="001E6954" w:rsidRDefault="00F9116E" w:rsidP="00F9116E">
            <w:pPr>
              <w:spacing w:before="40" w:after="40" w:line="240" w:lineRule="auto"/>
              <w:jc w:val="right"/>
              <w:rPr>
                <w:color w:val="0000FF"/>
              </w:rPr>
            </w:pPr>
            <w:r w:rsidRPr="00202C74">
              <w:rPr>
                <w:bCs/>
                <w:iCs/>
                <w:color w:val="00577D"/>
                <w:szCs w:val="40"/>
              </w:rPr>
              <w:t>Compliant</w:t>
            </w:r>
          </w:p>
        </w:tc>
      </w:tr>
      <w:tr w:rsidR="00CB3948" w14:paraId="18B81A50" w14:textId="77777777" w:rsidTr="00B9609F">
        <w:trPr>
          <w:trHeight w:val="227"/>
        </w:trPr>
        <w:tc>
          <w:tcPr>
            <w:tcW w:w="3942" w:type="pct"/>
            <w:shd w:val="clear" w:color="auto" w:fill="auto"/>
          </w:tcPr>
          <w:p w14:paraId="18B81A4E" w14:textId="77777777" w:rsidR="00CB3948" w:rsidRPr="001E6954" w:rsidRDefault="00CB3948" w:rsidP="00CB3948">
            <w:pPr>
              <w:keepNext/>
              <w:spacing w:before="40" w:after="40" w:line="240" w:lineRule="auto"/>
              <w:rPr>
                <w:b/>
              </w:rPr>
            </w:pPr>
            <w:r w:rsidRPr="001E6954">
              <w:rPr>
                <w:b/>
              </w:rPr>
              <w:t>Standard 6 Feedback and complaints</w:t>
            </w:r>
          </w:p>
        </w:tc>
        <w:tc>
          <w:tcPr>
            <w:tcW w:w="1058" w:type="pct"/>
            <w:shd w:val="clear" w:color="auto" w:fill="auto"/>
          </w:tcPr>
          <w:p w14:paraId="18B81A4F" w14:textId="1E36FE90" w:rsidR="00CB3948" w:rsidRPr="001E6954" w:rsidRDefault="00CB3948" w:rsidP="00CB3948">
            <w:pPr>
              <w:keepNext/>
              <w:spacing w:before="40" w:after="40" w:line="240" w:lineRule="auto"/>
              <w:jc w:val="right"/>
              <w:rPr>
                <w:b/>
                <w:color w:val="0000FF"/>
              </w:rPr>
            </w:pPr>
            <w:r w:rsidRPr="001E6954">
              <w:rPr>
                <w:b/>
                <w:bCs/>
                <w:iCs/>
                <w:color w:val="00577D"/>
                <w:szCs w:val="40"/>
              </w:rPr>
              <w:t>Compliant</w:t>
            </w:r>
          </w:p>
        </w:tc>
      </w:tr>
      <w:tr w:rsidR="00F9116E" w14:paraId="18B81A53" w14:textId="77777777" w:rsidTr="00B9609F">
        <w:trPr>
          <w:trHeight w:val="227"/>
        </w:trPr>
        <w:tc>
          <w:tcPr>
            <w:tcW w:w="3942" w:type="pct"/>
            <w:shd w:val="clear" w:color="auto" w:fill="auto"/>
          </w:tcPr>
          <w:p w14:paraId="18B81A51" w14:textId="77777777" w:rsidR="00F9116E" w:rsidRPr="001E6954" w:rsidRDefault="00F9116E" w:rsidP="00F9116E">
            <w:pPr>
              <w:spacing w:before="40" w:after="40" w:line="240" w:lineRule="auto"/>
              <w:ind w:left="318" w:hanging="7"/>
            </w:pPr>
            <w:r w:rsidRPr="001E6954">
              <w:t>Requirement 6(3)(a)</w:t>
            </w:r>
          </w:p>
        </w:tc>
        <w:tc>
          <w:tcPr>
            <w:tcW w:w="1058" w:type="pct"/>
            <w:shd w:val="clear" w:color="auto" w:fill="auto"/>
          </w:tcPr>
          <w:p w14:paraId="18B81A52" w14:textId="786A2CAE" w:rsidR="00F9116E" w:rsidRPr="001E6954" w:rsidRDefault="00F9116E" w:rsidP="00F9116E">
            <w:pPr>
              <w:spacing w:before="40" w:after="40" w:line="240" w:lineRule="auto"/>
              <w:jc w:val="right"/>
              <w:rPr>
                <w:color w:val="0000FF"/>
              </w:rPr>
            </w:pPr>
            <w:r w:rsidRPr="00D722CF">
              <w:rPr>
                <w:bCs/>
                <w:iCs/>
                <w:color w:val="00577D"/>
                <w:szCs w:val="40"/>
              </w:rPr>
              <w:t>Compliant</w:t>
            </w:r>
          </w:p>
        </w:tc>
      </w:tr>
      <w:tr w:rsidR="00F9116E" w14:paraId="18B81A56" w14:textId="77777777" w:rsidTr="00B9609F">
        <w:trPr>
          <w:trHeight w:val="227"/>
        </w:trPr>
        <w:tc>
          <w:tcPr>
            <w:tcW w:w="3942" w:type="pct"/>
            <w:shd w:val="clear" w:color="auto" w:fill="auto"/>
          </w:tcPr>
          <w:p w14:paraId="18B81A54" w14:textId="77777777" w:rsidR="00F9116E" w:rsidRPr="001E6954" w:rsidRDefault="00F9116E" w:rsidP="00F9116E">
            <w:pPr>
              <w:spacing w:before="40" w:after="40" w:line="240" w:lineRule="auto"/>
              <w:ind w:left="318" w:hanging="7"/>
            </w:pPr>
            <w:r w:rsidRPr="001E6954">
              <w:t>Requirement 6(3)(b)</w:t>
            </w:r>
          </w:p>
        </w:tc>
        <w:tc>
          <w:tcPr>
            <w:tcW w:w="1058" w:type="pct"/>
            <w:shd w:val="clear" w:color="auto" w:fill="auto"/>
          </w:tcPr>
          <w:p w14:paraId="18B81A55" w14:textId="0424C7D9" w:rsidR="00F9116E" w:rsidRPr="001E6954" w:rsidRDefault="00F9116E" w:rsidP="00F9116E">
            <w:pPr>
              <w:spacing w:before="40" w:after="40" w:line="240" w:lineRule="auto"/>
              <w:jc w:val="right"/>
              <w:rPr>
                <w:color w:val="0000FF"/>
              </w:rPr>
            </w:pPr>
            <w:r w:rsidRPr="00D722CF">
              <w:rPr>
                <w:bCs/>
                <w:iCs/>
                <w:color w:val="00577D"/>
                <w:szCs w:val="40"/>
              </w:rPr>
              <w:t>Compliant</w:t>
            </w:r>
          </w:p>
        </w:tc>
      </w:tr>
      <w:tr w:rsidR="00F9116E" w14:paraId="18B81A59" w14:textId="77777777" w:rsidTr="00B9609F">
        <w:trPr>
          <w:trHeight w:val="227"/>
        </w:trPr>
        <w:tc>
          <w:tcPr>
            <w:tcW w:w="3942" w:type="pct"/>
            <w:shd w:val="clear" w:color="auto" w:fill="auto"/>
          </w:tcPr>
          <w:p w14:paraId="18B81A57" w14:textId="77777777" w:rsidR="00F9116E" w:rsidRPr="001E6954" w:rsidRDefault="00F9116E" w:rsidP="00F9116E">
            <w:pPr>
              <w:spacing w:before="40" w:after="40" w:line="240" w:lineRule="auto"/>
              <w:ind w:left="318" w:hanging="7"/>
            </w:pPr>
            <w:r w:rsidRPr="001E6954">
              <w:t>Requirement 6(3)(c)</w:t>
            </w:r>
          </w:p>
        </w:tc>
        <w:tc>
          <w:tcPr>
            <w:tcW w:w="1058" w:type="pct"/>
            <w:shd w:val="clear" w:color="auto" w:fill="auto"/>
          </w:tcPr>
          <w:p w14:paraId="18B81A58" w14:textId="1302CF78" w:rsidR="00F9116E" w:rsidRPr="001E6954" w:rsidRDefault="00F9116E" w:rsidP="00F9116E">
            <w:pPr>
              <w:spacing w:before="40" w:after="40" w:line="240" w:lineRule="auto"/>
              <w:jc w:val="right"/>
              <w:rPr>
                <w:color w:val="0000FF"/>
              </w:rPr>
            </w:pPr>
            <w:r w:rsidRPr="00D722CF">
              <w:rPr>
                <w:bCs/>
                <w:iCs/>
                <w:color w:val="00577D"/>
                <w:szCs w:val="40"/>
              </w:rPr>
              <w:t>Compliant</w:t>
            </w:r>
          </w:p>
        </w:tc>
      </w:tr>
      <w:tr w:rsidR="00F9116E" w14:paraId="18B81A5C" w14:textId="77777777" w:rsidTr="00B9609F">
        <w:trPr>
          <w:trHeight w:val="227"/>
        </w:trPr>
        <w:tc>
          <w:tcPr>
            <w:tcW w:w="3942" w:type="pct"/>
            <w:shd w:val="clear" w:color="auto" w:fill="auto"/>
          </w:tcPr>
          <w:p w14:paraId="18B81A5A" w14:textId="77777777" w:rsidR="00F9116E" w:rsidRPr="001E6954" w:rsidRDefault="00F9116E" w:rsidP="00F9116E">
            <w:pPr>
              <w:spacing w:before="40" w:after="40" w:line="240" w:lineRule="auto"/>
              <w:ind w:left="318" w:hanging="7"/>
            </w:pPr>
            <w:r w:rsidRPr="001E6954">
              <w:t>Requirement 6(3)(d)</w:t>
            </w:r>
          </w:p>
        </w:tc>
        <w:tc>
          <w:tcPr>
            <w:tcW w:w="1058" w:type="pct"/>
            <w:shd w:val="clear" w:color="auto" w:fill="auto"/>
          </w:tcPr>
          <w:p w14:paraId="18B81A5B" w14:textId="72EC0D15" w:rsidR="00F9116E" w:rsidRPr="001E6954" w:rsidRDefault="00F9116E" w:rsidP="00F9116E">
            <w:pPr>
              <w:spacing w:before="40" w:after="40" w:line="240" w:lineRule="auto"/>
              <w:jc w:val="right"/>
              <w:rPr>
                <w:color w:val="0000FF"/>
              </w:rPr>
            </w:pPr>
            <w:r w:rsidRPr="00D722CF">
              <w:rPr>
                <w:bCs/>
                <w:iCs/>
                <w:color w:val="00577D"/>
                <w:szCs w:val="40"/>
              </w:rPr>
              <w:t>Compliant</w:t>
            </w:r>
          </w:p>
        </w:tc>
      </w:tr>
      <w:tr w:rsidR="00CB3948" w14:paraId="18B81A5F" w14:textId="77777777" w:rsidTr="00B9609F">
        <w:trPr>
          <w:trHeight w:val="227"/>
        </w:trPr>
        <w:tc>
          <w:tcPr>
            <w:tcW w:w="3942" w:type="pct"/>
            <w:shd w:val="clear" w:color="auto" w:fill="auto"/>
          </w:tcPr>
          <w:p w14:paraId="18B81A5D" w14:textId="77777777" w:rsidR="00CB3948" w:rsidRPr="001E6954" w:rsidRDefault="00CB3948" w:rsidP="00CB3948">
            <w:pPr>
              <w:keepNext/>
              <w:spacing w:before="40" w:after="40" w:line="240" w:lineRule="auto"/>
              <w:rPr>
                <w:b/>
              </w:rPr>
            </w:pPr>
            <w:r w:rsidRPr="001E6954">
              <w:rPr>
                <w:b/>
              </w:rPr>
              <w:t>Standard 7 Human resources</w:t>
            </w:r>
          </w:p>
        </w:tc>
        <w:tc>
          <w:tcPr>
            <w:tcW w:w="1058" w:type="pct"/>
            <w:shd w:val="clear" w:color="auto" w:fill="auto"/>
          </w:tcPr>
          <w:p w14:paraId="18B81A5E" w14:textId="5535F918" w:rsidR="00CB3948" w:rsidRPr="001E6954" w:rsidRDefault="00CB3948" w:rsidP="00CB3948">
            <w:pPr>
              <w:keepNext/>
              <w:spacing w:before="40" w:after="40" w:line="240" w:lineRule="auto"/>
              <w:jc w:val="right"/>
              <w:rPr>
                <w:b/>
                <w:color w:val="0000FF"/>
              </w:rPr>
            </w:pPr>
            <w:r w:rsidRPr="001E6954">
              <w:rPr>
                <w:b/>
                <w:bCs/>
                <w:iCs/>
                <w:color w:val="00577D"/>
                <w:szCs w:val="40"/>
              </w:rPr>
              <w:t>Non-compliant</w:t>
            </w:r>
          </w:p>
        </w:tc>
      </w:tr>
      <w:tr w:rsidR="00F9116E" w14:paraId="18B81A62" w14:textId="77777777" w:rsidTr="00B9609F">
        <w:trPr>
          <w:trHeight w:val="227"/>
        </w:trPr>
        <w:tc>
          <w:tcPr>
            <w:tcW w:w="3942" w:type="pct"/>
            <w:shd w:val="clear" w:color="auto" w:fill="auto"/>
          </w:tcPr>
          <w:p w14:paraId="18B81A60" w14:textId="77777777" w:rsidR="00F9116E" w:rsidRPr="001E6954" w:rsidRDefault="00F9116E" w:rsidP="00F9116E">
            <w:pPr>
              <w:spacing w:before="40" w:after="40" w:line="240" w:lineRule="auto"/>
              <w:ind w:left="318" w:hanging="7"/>
            </w:pPr>
            <w:r w:rsidRPr="001E6954">
              <w:t>Requirement 7(3)(a)</w:t>
            </w:r>
          </w:p>
        </w:tc>
        <w:tc>
          <w:tcPr>
            <w:tcW w:w="1058" w:type="pct"/>
            <w:shd w:val="clear" w:color="auto" w:fill="auto"/>
          </w:tcPr>
          <w:p w14:paraId="18B81A61" w14:textId="187DD817" w:rsidR="00F9116E" w:rsidRPr="001E6954" w:rsidRDefault="00F9116E" w:rsidP="00F9116E">
            <w:pPr>
              <w:spacing w:before="40" w:after="40" w:line="240" w:lineRule="auto"/>
              <w:jc w:val="right"/>
              <w:rPr>
                <w:color w:val="0000FF"/>
              </w:rPr>
            </w:pPr>
            <w:r w:rsidRPr="00EE744E">
              <w:rPr>
                <w:bCs/>
                <w:iCs/>
                <w:color w:val="00577D"/>
                <w:szCs w:val="40"/>
              </w:rPr>
              <w:t>Compliant</w:t>
            </w:r>
          </w:p>
        </w:tc>
      </w:tr>
      <w:tr w:rsidR="00F9116E" w14:paraId="18B81A65" w14:textId="77777777" w:rsidTr="00B9609F">
        <w:trPr>
          <w:trHeight w:val="227"/>
        </w:trPr>
        <w:tc>
          <w:tcPr>
            <w:tcW w:w="3942" w:type="pct"/>
            <w:shd w:val="clear" w:color="auto" w:fill="auto"/>
          </w:tcPr>
          <w:p w14:paraId="18B81A63" w14:textId="77777777" w:rsidR="00F9116E" w:rsidRPr="001E6954" w:rsidRDefault="00F9116E" w:rsidP="00F9116E">
            <w:pPr>
              <w:spacing w:before="40" w:after="40" w:line="240" w:lineRule="auto"/>
              <w:ind w:left="318" w:hanging="7"/>
            </w:pPr>
            <w:r w:rsidRPr="001E6954">
              <w:t>Requirement 7(3)(b)</w:t>
            </w:r>
          </w:p>
        </w:tc>
        <w:tc>
          <w:tcPr>
            <w:tcW w:w="1058" w:type="pct"/>
            <w:shd w:val="clear" w:color="auto" w:fill="auto"/>
          </w:tcPr>
          <w:p w14:paraId="18B81A64" w14:textId="21D73A28" w:rsidR="00F9116E" w:rsidRPr="001E6954" w:rsidRDefault="00F9116E" w:rsidP="00F9116E">
            <w:pPr>
              <w:spacing w:before="40" w:after="40" w:line="240" w:lineRule="auto"/>
              <w:jc w:val="right"/>
              <w:rPr>
                <w:color w:val="0000FF"/>
              </w:rPr>
            </w:pPr>
            <w:r w:rsidRPr="00EE744E">
              <w:rPr>
                <w:bCs/>
                <w:iCs/>
                <w:color w:val="00577D"/>
                <w:szCs w:val="40"/>
              </w:rPr>
              <w:t>Compliant</w:t>
            </w:r>
          </w:p>
        </w:tc>
      </w:tr>
      <w:tr w:rsidR="00F9116E" w14:paraId="18B81A68" w14:textId="77777777" w:rsidTr="00B9609F">
        <w:trPr>
          <w:trHeight w:val="227"/>
        </w:trPr>
        <w:tc>
          <w:tcPr>
            <w:tcW w:w="3942" w:type="pct"/>
            <w:shd w:val="clear" w:color="auto" w:fill="auto"/>
          </w:tcPr>
          <w:p w14:paraId="18B81A66" w14:textId="77777777" w:rsidR="00F9116E" w:rsidRPr="001E6954" w:rsidRDefault="00F9116E" w:rsidP="00F9116E">
            <w:pPr>
              <w:spacing w:before="40" w:after="40" w:line="240" w:lineRule="auto"/>
              <w:ind w:left="318" w:hanging="7"/>
            </w:pPr>
            <w:r w:rsidRPr="001E6954">
              <w:t>Requirement 7(3)(c)</w:t>
            </w:r>
          </w:p>
        </w:tc>
        <w:tc>
          <w:tcPr>
            <w:tcW w:w="1058" w:type="pct"/>
            <w:shd w:val="clear" w:color="auto" w:fill="auto"/>
          </w:tcPr>
          <w:p w14:paraId="18B81A67" w14:textId="75AD8B69" w:rsidR="00F9116E" w:rsidRPr="001E6954" w:rsidRDefault="00F9116E" w:rsidP="00F9116E">
            <w:pPr>
              <w:spacing w:before="40" w:after="40" w:line="240" w:lineRule="auto"/>
              <w:jc w:val="right"/>
              <w:rPr>
                <w:color w:val="0000FF"/>
              </w:rPr>
            </w:pPr>
            <w:r w:rsidRPr="00EE744E">
              <w:rPr>
                <w:bCs/>
                <w:iCs/>
                <w:color w:val="00577D"/>
                <w:szCs w:val="40"/>
              </w:rPr>
              <w:t>Compliant</w:t>
            </w:r>
          </w:p>
        </w:tc>
      </w:tr>
      <w:tr w:rsidR="00CB3948" w14:paraId="18B81A6B" w14:textId="77777777" w:rsidTr="00B9609F">
        <w:trPr>
          <w:trHeight w:val="227"/>
        </w:trPr>
        <w:tc>
          <w:tcPr>
            <w:tcW w:w="3942" w:type="pct"/>
            <w:shd w:val="clear" w:color="auto" w:fill="auto"/>
          </w:tcPr>
          <w:p w14:paraId="18B81A69" w14:textId="77777777" w:rsidR="00CB3948" w:rsidRPr="001E6954" w:rsidRDefault="00CB3948" w:rsidP="00CB3948">
            <w:pPr>
              <w:spacing w:before="40" w:after="40" w:line="240" w:lineRule="auto"/>
              <w:ind w:left="318" w:hanging="7"/>
            </w:pPr>
            <w:r w:rsidRPr="001E6954">
              <w:t>Requirement 7(3)(d)</w:t>
            </w:r>
          </w:p>
        </w:tc>
        <w:tc>
          <w:tcPr>
            <w:tcW w:w="1058" w:type="pct"/>
            <w:shd w:val="clear" w:color="auto" w:fill="auto"/>
          </w:tcPr>
          <w:p w14:paraId="18B81A6A" w14:textId="6B958997" w:rsidR="00CB3948" w:rsidRPr="001E6954" w:rsidRDefault="00CB3948" w:rsidP="00CB3948">
            <w:pPr>
              <w:spacing w:before="40" w:after="40" w:line="240" w:lineRule="auto"/>
              <w:jc w:val="right"/>
              <w:rPr>
                <w:color w:val="0000FF"/>
              </w:rPr>
            </w:pPr>
            <w:r w:rsidRPr="001E6954">
              <w:rPr>
                <w:bCs/>
                <w:iCs/>
                <w:color w:val="00577D"/>
                <w:szCs w:val="40"/>
              </w:rPr>
              <w:t>Non-compliant</w:t>
            </w:r>
          </w:p>
        </w:tc>
      </w:tr>
      <w:tr w:rsidR="00CB3948" w14:paraId="18B81A6E" w14:textId="77777777" w:rsidTr="00B9609F">
        <w:trPr>
          <w:trHeight w:val="227"/>
        </w:trPr>
        <w:tc>
          <w:tcPr>
            <w:tcW w:w="3942" w:type="pct"/>
            <w:shd w:val="clear" w:color="auto" w:fill="auto"/>
          </w:tcPr>
          <w:p w14:paraId="18B81A6C" w14:textId="77777777" w:rsidR="00CB3948" w:rsidRPr="001E6954" w:rsidRDefault="00CB3948" w:rsidP="00CB3948">
            <w:pPr>
              <w:spacing w:before="40" w:after="40" w:line="240" w:lineRule="auto"/>
              <w:ind w:left="318" w:hanging="7"/>
            </w:pPr>
            <w:r w:rsidRPr="001E6954">
              <w:t>Requirement 7(3)(e)</w:t>
            </w:r>
          </w:p>
        </w:tc>
        <w:tc>
          <w:tcPr>
            <w:tcW w:w="1058" w:type="pct"/>
            <w:shd w:val="clear" w:color="auto" w:fill="auto"/>
          </w:tcPr>
          <w:p w14:paraId="18B81A6D" w14:textId="73678AA9" w:rsidR="00CB3948" w:rsidRPr="001E6954" w:rsidRDefault="00F9116E" w:rsidP="00CB3948">
            <w:pPr>
              <w:spacing w:before="40" w:after="40" w:line="240" w:lineRule="auto"/>
              <w:jc w:val="right"/>
              <w:rPr>
                <w:color w:val="0000FF"/>
              </w:rPr>
            </w:pPr>
            <w:r w:rsidRPr="001E6954">
              <w:rPr>
                <w:bCs/>
                <w:iCs/>
                <w:color w:val="00577D"/>
                <w:szCs w:val="40"/>
              </w:rPr>
              <w:t>Compliant</w:t>
            </w:r>
          </w:p>
        </w:tc>
      </w:tr>
      <w:tr w:rsidR="00CB3948" w14:paraId="18B81A71" w14:textId="77777777" w:rsidTr="00B9609F">
        <w:trPr>
          <w:trHeight w:val="227"/>
        </w:trPr>
        <w:tc>
          <w:tcPr>
            <w:tcW w:w="3942" w:type="pct"/>
            <w:shd w:val="clear" w:color="auto" w:fill="auto"/>
          </w:tcPr>
          <w:p w14:paraId="18B81A6F" w14:textId="77777777" w:rsidR="00CB3948" w:rsidRPr="001E6954" w:rsidRDefault="00CB3948" w:rsidP="00CB3948">
            <w:pPr>
              <w:keepNext/>
              <w:spacing w:before="40" w:after="40" w:line="240" w:lineRule="auto"/>
              <w:rPr>
                <w:b/>
              </w:rPr>
            </w:pPr>
            <w:r w:rsidRPr="001E6954">
              <w:rPr>
                <w:b/>
              </w:rPr>
              <w:t>Standard 8 Organisational governance</w:t>
            </w:r>
          </w:p>
        </w:tc>
        <w:tc>
          <w:tcPr>
            <w:tcW w:w="1058" w:type="pct"/>
            <w:shd w:val="clear" w:color="auto" w:fill="auto"/>
          </w:tcPr>
          <w:p w14:paraId="18B81A70" w14:textId="03665240" w:rsidR="00CB3948" w:rsidRPr="001E6954" w:rsidRDefault="00CB3948" w:rsidP="00CB3948">
            <w:pPr>
              <w:keepNext/>
              <w:spacing w:before="40" w:after="40" w:line="240" w:lineRule="auto"/>
              <w:jc w:val="right"/>
              <w:rPr>
                <w:b/>
                <w:color w:val="0000FF"/>
              </w:rPr>
            </w:pPr>
            <w:r w:rsidRPr="001E6954">
              <w:rPr>
                <w:b/>
                <w:bCs/>
                <w:iCs/>
                <w:color w:val="00577D"/>
                <w:szCs w:val="40"/>
              </w:rPr>
              <w:t>Non-compliant</w:t>
            </w:r>
          </w:p>
        </w:tc>
      </w:tr>
      <w:tr w:rsidR="00CB3948" w14:paraId="18B81A74" w14:textId="77777777" w:rsidTr="00B9609F">
        <w:trPr>
          <w:trHeight w:val="227"/>
        </w:trPr>
        <w:tc>
          <w:tcPr>
            <w:tcW w:w="3942" w:type="pct"/>
            <w:shd w:val="clear" w:color="auto" w:fill="auto"/>
          </w:tcPr>
          <w:p w14:paraId="18B81A72" w14:textId="77777777" w:rsidR="00CB3948" w:rsidRPr="001E6954" w:rsidRDefault="00CB3948" w:rsidP="00CB3948">
            <w:pPr>
              <w:spacing w:before="40" w:after="40" w:line="240" w:lineRule="auto"/>
              <w:ind w:left="318" w:hanging="7"/>
            </w:pPr>
            <w:r w:rsidRPr="001E6954">
              <w:t>Requirement 8(3)(a)</w:t>
            </w:r>
          </w:p>
        </w:tc>
        <w:tc>
          <w:tcPr>
            <w:tcW w:w="1058" w:type="pct"/>
            <w:shd w:val="clear" w:color="auto" w:fill="auto"/>
          </w:tcPr>
          <w:p w14:paraId="18B81A73" w14:textId="2B6559CA" w:rsidR="00CB3948" w:rsidRPr="001E6954" w:rsidRDefault="00CB3948" w:rsidP="00CB3948">
            <w:pPr>
              <w:spacing w:before="40" w:after="40" w:line="240" w:lineRule="auto"/>
              <w:jc w:val="right"/>
              <w:rPr>
                <w:color w:val="0000FF"/>
              </w:rPr>
            </w:pPr>
            <w:r w:rsidRPr="001E6954">
              <w:rPr>
                <w:bCs/>
                <w:iCs/>
                <w:color w:val="00577D"/>
                <w:szCs w:val="40"/>
              </w:rPr>
              <w:t>Compliant</w:t>
            </w:r>
          </w:p>
        </w:tc>
      </w:tr>
      <w:tr w:rsidR="007A3522" w14:paraId="18B81A77" w14:textId="77777777" w:rsidTr="00B9609F">
        <w:trPr>
          <w:trHeight w:val="227"/>
        </w:trPr>
        <w:tc>
          <w:tcPr>
            <w:tcW w:w="3942" w:type="pct"/>
            <w:shd w:val="clear" w:color="auto" w:fill="auto"/>
          </w:tcPr>
          <w:p w14:paraId="18B81A75" w14:textId="77777777" w:rsidR="007A3522" w:rsidRPr="001E6954" w:rsidRDefault="007A3522" w:rsidP="007A3522">
            <w:pPr>
              <w:spacing w:before="40" w:after="40" w:line="240" w:lineRule="auto"/>
              <w:ind w:left="318" w:hanging="7"/>
            </w:pPr>
            <w:r w:rsidRPr="001E6954">
              <w:t>Requirement 8(3)(b)</w:t>
            </w:r>
          </w:p>
        </w:tc>
        <w:tc>
          <w:tcPr>
            <w:tcW w:w="1058" w:type="pct"/>
            <w:shd w:val="clear" w:color="auto" w:fill="auto"/>
          </w:tcPr>
          <w:p w14:paraId="18B81A76" w14:textId="38B7F610" w:rsidR="007A3522" w:rsidRPr="001E6954" w:rsidRDefault="007A3522" w:rsidP="007A3522">
            <w:pPr>
              <w:spacing w:before="40" w:after="40" w:line="240" w:lineRule="auto"/>
              <w:jc w:val="right"/>
              <w:rPr>
                <w:color w:val="0000FF"/>
              </w:rPr>
            </w:pPr>
            <w:r w:rsidRPr="001E6954">
              <w:rPr>
                <w:bCs/>
                <w:iCs/>
                <w:color w:val="00577D"/>
                <w:szCs w:val="40"/>
              </w:rPr>
              <w:t>Compliant</w:t>
            </w:r>
          </w:p>
        </w:tc>
      </w:tr>
      <w:tr w:rsidR="007A3522" w14:paraId="18B81A7A" w14:textId="77777777" w:rsidTr="00B9609F">
        <w:trPr>
          <w:trHeight w:val="227"/>
        </w:trPr>
        <w:tc>
          <w:tcPr>
            <w:tcW w:w="3942" w:type="pct"/>
            <w:shd w:val="clear" w:color="auto" w:fill="auto"/>
          </w:tcPr>
          <w:p w14:paraId="18B81A78" w14:textId="77777777" w:rsidR="007A3522" w:rsidRPr="001E6954" w:rsidRDefault="007A3522" w:rsidP="007A3522">
            <w:pPr>
              <w:spacing w:before="40" w:after="40" w:line="240" w:lineRule="auto"/>
              <w:ind w:left="318" w:hanging="7"/>
            </w:pPr>
            <w:r w:rsidRPr="001E6954">
              <w:t>Requirement 8(3)(c)</w:t>
            </w:r>
          </w:p>
        </w:tc>
        <w:tc>
          <w:tcPr>
            <w:tcW w:w="1058" w:type="pct"/>
            <w:shd w:val="clear" w:color="auto" w:fill="auto"/>
          </w:tcPr>
          <w:p w14:paraId="18B81A79" w14:textId="75273C63" w:rsidR="007A3522" w:rsidRPr="001E6954" w:rsidRDefault="007A3522" w:rsidP="007A3522">
            <w:pPr>
              <w:spacing w:before="40" w:after="40" w:line="240" w:lineRule="auto"/>
              <w:jc w:val="right"/>
              <w:rPr>
                <w:color w:val="0000FF"/>
              </w:rPr>
            </w:pPr>
            <w:r w:rsidRPr="001E6954">
              <w:rPr>
                <w:bCs/>
                <w:iCs/>
                <w:color w:val="00577D"/>
                <w:szCs w:val="40"/>
              </w:rPr>
              <w:t>Non-compliant</w:t>
            </w:r>
          </w:p>
        </w:tc>
      </w:tr>
      <w:tr w:rsidR="007A3522" w14:paraId="18B81A7D" w14:textId="77777777" w:rsidTr="00B9609F">
        <w:trPr>
          <w:trHeight w:val="227"/>
        </w:trPr>
        <w:tc>
          <w:tcPr>
            <w:tcW w:w="3942" w:type="pct"/>
            <w:shd w:val="clear" w:color="auto" w:fill="auto"/>
          </w:tcPr>
          <w:p w14:paraId="18B81A7B" w14:textId="77777777" w:rsidR="007A3522" w:rsidRPr="001E6954" w:rsidRDefault="007A3522" w:rsidP="007A3522">
            <w:pPr>
              <w:spacing w:before="40" w:after="40" w:line="240" w:lineRule="auto"/>
              <w:ind w:left="318" w:hanging="7"/>
            </w:pPr>
            <w:r w:rsidRPr="001E6954">
              <w:t>Requirement 8(3)(d)</w:t>
            </w:r>
          </w:p>
        </w:tc>
        <w:tc>
          <w:tcPr>
            <w:tcW w:w="1058" w:type="pct"/>
            <w:shd w:val="clear" w:color="auto" w:fill="auto"/>
          </w:tcPr>
          <w:p w14:paraId="18B81A7C" w14:textId="67E0EA18" w:rsidR="007A3522" w:rsidRPr="001E6954" w:rsidRDefault="007A3522" w:rsidP="007A3522">
            <w:pPr>
              <w:spacing w:before="40" w:after="40" w:line="240" w:lineRule="auto"/>
              <w:jc w:val="right"/>
              <w:rPr>
                <w:color w:val="0000FF"/>
              </w:rPr>
            </w:pPr>
            <w:r w:rsidRPr="001E6954">
              <w:rPr>
                <w:bCs/>
                <w:iCs/>
                <w:color w:val="00577D"/>
                <w:szCs w:val="40"/>
              </w:rPr>
              <w:t>Compliant</w:t>
            </w:r>
          </w:p>
        </w:tc>
      </w:tr>
      <w:tr w:rsidR="007A3522" w14:paraId="18B81A80" w14:textId="77777777" w:rsidTr="00B9609F">
        <w:trPr>
          <w:trHeight w:val="227"/>
        </w:trPr>
        <w:tc>
          <w:tcPr>
            <w:tcW w:w="3942" w:type="pct"/>
            <w:shd w:val="clear" w:color="auto" w:fill="auto"/>
          </w:tcPr>
          <w:p w14:paraId="18B81A7E" w14:textId="77777777" w:rsidR="007A3522" w:rsidRPr="001E6954" w:rsidRDefault="007A3522" w:rsidP="007A3522">
            <w:pPr>
              <w:spacing w:before="40" w:after="40" w:line="240" w:lineRule="auto"/>
              <w:ind w:left="318" w:hanging="7"/>
            </w:pPr>
            <w:r w:rsidRPr="001E6954">
              <w:t>Requirement 8(3)(e)</w:t>
            </w:r>
          </w:p>
        </w:tc>
        <w:tc>
          <w:tcPr>
            <w:tcW w:w="1058" w:type="pct"/>
            <w:shd w:val="clear" w:color="auto" w:fill="auto"/>
          </w:tcPr>
          <w:p w14:paraId="18B81A7F" w14:textId="148C562D" w:rsidR="007A3522" w:rsidRPr="001E6954" w:rsidRDefault="007A3522" w:rsidP="007A3522">
            <w:pPr>
              <w:spacing w:before="40" w:after="40" w:line="240" w:lineRule="auto"/>
              <w:jc w:val="right"/>
              <w:rPr>
                <w:color w:val="0000FF"/>
              </w:rPr>
            </w:pPr>
            <w:r w:rsidRPr="001E6954">
              <w:rPr>
                <w:bCs/>
                <w:iCs/>
                <w:color w:val="00577D"/>
                <w:szCs w:val="40"/>
              </w:rPr>
              <w:t>Compliant</w:t>
            </w:r>
          </w:p>
        </w:tc>
      </w:tr>
      <w:bookmarkEnd w:id="2"/>
    </w:tbl>
    <w:p w14:paraId="18B81A81" w14:textId="77777777" w:rsidR="00B9609F" w:rsidRDefault="00B9609F" w:rsidP="00B9609F">
      <w:pPr>
        <w:sectPr w:rsidR="00B9609F" w:rsidSect="00B9609F">
          <w:headerReference w:type="first" r:id="rId16"/>
          <w:pgSz w:w="11906" w:h="16838"/>
          <w:pgMar w:top="1701" w:right="1418" w:bottom="1418" w:left="1418" w:header="709" w:footer="397" w:gutter="0"/>
          <w:cols w:space="708"/>
          <w:docGrid w:linePitch="360"/>
        </w:sectPr>
      </w:pPr>
    </w:p>
    <w:p w14:paraId="18B81A82" w14:textId="77777777" w:rsidR="00B9609F" w:rsidRPr="00D21DCD" w:rsidRDefault="00540358" w:rsidP="00B9609F">
      <w:pPr>
        <w:pStyle w:val="Heading1"/>
      </w:pPr>
      <w:r>
        <w:lastRenderedPageBreak/>
        <w:t>Detailed assessment</w:t>
      </w:r>
    </w:p>
    <w:p w14:paraId="18B81A83" w14:textId="77777777" w:rsidR="00B9609F" w:rsidRPr="00D63989" w:rsidRDefault="00540358" w:rsidP="00B9609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B81A84" w14:textId="77777777" w:rsidR="00B9609F" w:rsidRPr="001E6954" w:rsidRDefault="00540358" w:rsidP="00B9609F">
      <w:pPr>
        <w:rPr>
          <w:color w:val="auto"/>
        </w:rPr>
      </w:pPr>
      <w:r w:rsidRPr="00D63989">
        <w:t>The report also specifies areas in which improvements must be made to ensure the Quality Standards are complied with.</w:t>
      </w:r>
    </w:p>
    <w:p w14:paraId="18B81A85" w14:textId="77777777" w:rsidR="00B9609F" w:rsidRPr="00D63989" w:rsidRDefault="00540358" w:rsidP="00B9609F">
      <w:r w:rsidRPr="00D63989">
        <w:t>The following information has been taken into account in developing this performance report:</w:t>
      </w:r>
    </w:p>
    <w:p w14:paraId="18B81A86" w14:textId="3742A894" w:rsidR="00B9609F" w:rsidRPr="00BC76F2" w:rsidRDefault="00540358" w:rsidP="00B9609F">
      <w:pPr>
        <w:pStyle w:val="ListBullet"/>
        <w:rPr>
          <w:color w:val="000000" w:themeColor="text1"/>
        </w:rPr>
      </w:pPr>
      <w:r w:rsidRPr="00BC76F2">
        <w:rPr>
          <w:color w:val="000000" w:themeColor="text1"/>
        </w:rPr>
        <w:t>the Assessment Team’s report for the Site Audit; the Site Audit report was informed by a site assessment, observations at the service, review of documents and interviews with staff, consumers/representatives and others</w:t>
      </w:r>
      <w:r w:rsidR="00F91AD2" w:rsidRPr="00BC76F2">
        <w:rPr>
          <w:color w:val="000000" w:themeColor="text1"/>
        </w:rPr>
        <w:t>.</w:t>
      </w:r>
    </w:p>
    <w:p w14:paraId="18B81A87" w14:textId="6EC93BC9" w:rsidR="00B9609F" w:rsidRPr="00365DAE" w:rsidRDefault="00540358" w:rsidP="00B9609F">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F91AD2">
        <w:t>15 June 2021.</w:t>
      </w:r>
    </w:p>
    <w:p w14:paraId="18B81A89" w14:textId="77777777" w:rsidR="00B9609F" w:rsidRDefault="00B9609F">
      <w:pPr>
        <w:spacing w:after="160" w:line="259" w:lineRule="auto"/>
        <w:rPr>
          <w:rFonts w:cs="Times New Roman"/>
        </w:rPr>
      </w:pPr>
    </w:p>
    <w:p w14:paraId="18B81A8A" w14:textId="77777777" w:rsidR="00B9609F" w:rsidRDefault="00B9609F" w:rsidP="00B9609F">
      <w:pPr>
        <w:sectPr w:rsidR="00B9609F" w:rsidSect="00B9609F">
          <w:headerReference w:type="first" r:id="rId17"/>
          <w:pgSz w:w="11906" w:h="16838"/>
          <w:pgMar w:top="1701" w:right="1418" w:bottom="1418" w:left="1418" w:header="709" w:footer="397" w:gutter="0"/>
          <w:cols w:space="708"/>
          <w:docGrid w:linePitch="360"/>
        </w:sectPr>
      </w:pPr>
    </w:p>
    <w:p w14:paraId="18B81A8B" w14:textId="2A86EF8F" w:rsidR="00B9609F" w:rsidRDefault="00540358" w:rsidP="00B9609F">
      <w:pPr>
        <w:pStyle w:val="Heading1"/>
        <w:tabs>
          <w:tab w:val="right" w:pos="9070"/>
        </w:tabs>
        <w:spacing w:before="560" w:after="640"/>
        <w:rPr>
          <w:color w:val="FFFFFF" w:themeColor="background1"/>
        </w:rPr>
        <w:sectPr w:rsidR="00B9609F" w:rsidSect="00B9609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18B81B8D" wp14:editId="18B81B8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07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8B81A8C" w14:textId="77777777" w:rsidR="00B9609F" w:rsidRPr="00D63989" w:rsidRDefault="00540358" w:rsidP="00B9609F">
      <w:pPr>
        <w:pStyle w:val="Heading3"/>
        <w:shd w:val="clear" w:color="auto" w:fill="F2F2F2" w:themeFill="background1" w:themeFillShade="F2"/>
      </w:pPr>
      <w:r w:rsidRPr="00D63989">
        <w:t>Consumer outcome:</w:t>
      </w:r>
    </w:p>
    <w:p w14:paraId="18B81A8D" w14:textId="77777777" w:rsidR="00B9609F" w:rsidRPr="00D63989" w:rsidRDefault="00540358" w:rsidP="00C51A9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8B81A8E" w14:textId="77777777" w:rsidR="00B9609F" w:rsidRPr="00D63989" w:rsidRDefault="00540358" w:rsidP="00B9609F">
      <w:pPr>
        <w:pStyle w:val="Heading3"/>
        <w:shd w:val="clear" w:color="auto" w:fill="F2F2F2" w:themeFill="background1" w:themeFillShade="F2"/>
      </w:pPr>
      <w:r w:rsidRPr="00D63989">
        <w:t>Organisation statement:</w:t>
      </w:r>
    </w:p>
    <w:p w14:paraId="18B81A8F" w14:textId="77777777" w:rsidR="00B9609F" w:rsidRPr="00D63989" w:rsidRDefault="00540358" w:rsidP="00C51A9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8B81A90" w14:textId="77777777" w:rsidR="00B9609F" w:rsidRDefault="00540358" w:rsidP="00C51A9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8B81A91" w14:textId="77777777" w:rsidR="00B9609F" w:rsidRPr="00D63989" w:rsidRDefault="00540358" w:rsidP="00C51A9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B81A92" w14:textId="77777777" w:rsidR="00B9609F" w:rsidRPr="00D63989" w:rsidRDefault="00540358" w:rsidP="00C51A9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8B81A93" w14:textId="77777777" w:rsidR="00B9609F" w:rsidRDefault="00540358" w:rsidP="00B9609F">
      <w:pPr>
        <w:pStyle w:val="Heading2"/>
      </w:pPr>
      <w:r>
        <w:t xml:space="preserve">Assessment </w:t>
      </w:r>
      <w:r w:rsidRPr="002B2C0F">
        <w:t>of Standard</w:t>
      </w:r>
      <w:r>
        <w:t xml:space="preserve"> 1</w:t>
      </w:r>
    </w:p>
    <w:p w14:paraId="3FCAA7C0" w14:textId="77777777" w:rsidR="00451C49" w:rsidRDefault="00451C49" w:rsidP="00451C4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C924D23" w14:textId="77777777" w:rsidR="00451C49" w:rsidRPr="00163FEE" w:rsidRDefault="00451C49" w:rsidP="00451C49">
      <w:pPr>
        <w:rPr>
          <w:rFonts w:eastAsia="Calibri"/>
          <w:lang w:eastAsia="en-US"/>
        </w:rPr>
      </w:pPr>
      <w:r w:rsidRPr="008B5D93">
        <w:rPr>
          <w:rFonts w:eastAsia="Calibri"/>
          <w:color w:val="auto"/>
          <w:lang w:eastAsia="en-US"/>
        </w:rPr>
        <w:t>Overall sampled consumers considered that they are treated with dignity and respect, can maintain their identity, make informed choices about their care and services and live the life they choose</w:t>
      </w:r>
      <w:r w:rsidRPr="00163FEE">
        <w:rPr>
          <w:rFonts w:eastAsia="Calibri"/>
          <w:lang w:eastAsia="en-US"/>
        </w:rPr>
        <w:t xml:space="preserve">. </w:t>
      </w:r>
    </w:p>
    <w:p w14:paraId="73A61021" w14:textId="77777777" w:rsidR="00451C49" w:rsidRPr="00E54F70" w:rsidRDefault="00451C49" w:rsidP="00451C49">
      <w:pPr>
        <w:rPr>
          <w:rFonts w:eastAsia="Calibri"/>
          <w:color w:val="auto"/>
          <w:lang w:eastAsia="en-US"/>
        </w:rPr>
      </w:pPr>
      <w:r w:rsidRPr="00CE5634">
        <w:rPr>
          <w:rFonts w:eastAsia="Calibri"/>
          <w:color w:val="auto"/>
          <w:lang w:eastAsia="en-US"/>
        </w:rPr>
        <w:t>For example:</w:t>
      </w:r>
    </w:p>
    <w:p w14:paraId="44C5A8B7" w14:textId="77777777" w:rsidR="00451C49" w:rsidRPr="00E54F70" w:rsidRDefault="00451C49" w:rsidP="00C51A99">
      <w:pPr>
        <w:pStyle w:val="ListParagraph"/>
        <w:numPr>
          <w:ilvl w:val="0"/>
          <w:numId w:val="22"/>
        </w:numPr>
        <w:rPr>
          <w:rFonts w:eastAsia="Calibri"/>
          <w:color w:val="auto"/>
        </w:rPr>
      </w:pPr>
      <w:r w:rsidRPr="00E54F70">
        <w:rPr>
          <w:rFonts w:eastAsia="Calibri"/>
          <w:color w:val="auto"/>
        </w:rPr>
        <w:t>Consumers, and representatives</w:t>
      </w:r>
      <w:r w:rsidRPr="00E54F70">
        <w:rPr>
          <w:rFonts w:eastAsia="Calibri"/>
          <w:color w:val="auto"/>
          <w:lang w:eastAsia="en-US"/>
        </w:rPr>
        <w:t xml:space="preserve"> confirmed </w:t>
      </w:r>
      <w:r w:rsidRPr="00E54F70">
        <w:rPr>
          <w:rFonts w:eastAsia="Fira Sans Light"/>
          <w:color w:val="auto"/>
          <w:szCs w:val="22"/>
          <w:lang w:eastAsia="en-US"/>
        </w:rPr>
        <w:t xml:space="preserve">staff make them feel respected by treating them kindly and </w:t>
      </w:r>
      <w:r>
        <w:rPr>
          <w:rFonts w:eastAsia="Fira Sans Light"/>
          <w:color w:val="auto"/>
          <w:szCs w:val="22"/>
          <w:lang w:eastAsia="en-US"/>
        </w:rPr>
        <w:t>in a polite manner.</w:t>
      </w:r>
    </w:p>
    <w:p w14:paraId="6DE64F84" w14:textId="77777777" w:rsidR="00451C49" w:rsidRPr="00E54F70" w:rsidRDefault="00451C49" w:rsidP="00451C49">
      <w:pPr>
        <w:pStyle w:val="ListParagraph"/>
        <w:numPr>
          <w:ilvl w:val="0"/>
          <w:numId w:val="0"/>
        </w:numPr>
        <w:ind w:left="360"/>
        <w:rPr>
          <w:rFonts w:eastAsia="Calibri"/>
          <w:color w:val="auto"/>
        </w:rPr>
      </w:pPr>
    </w:p>
    <w:p w14:paraId="37856F64" w14:textId="77777777" w:rsidR="00451C49" w:rsidRPr="00E54F70" w:rsidRDefault="00451C49" w:rsidP="00C51A99">
      <w:pPr>
        <w:pStyle w:val="ListParagraph"/>
        <w:numPr>
          <w:ilvl w:val="0"/>
          <w:numId w:val="22"/>
        </w:numPr>
        <w:rPr>
          <w:rFonts w:eastAsia="Fira Sans Light"/>
          <w:color w:val="auto"/>
          <w:szCs w:val="22"/>
          <w:lang w:eastAsia="en-US"/>
        </w:rPr>
      </w:pPr>
      <w:r w:rsidRPr="00E54F70">
        <w:rPr>
          <w:iCs/>
        </w:rPr>
        <w:t>Consumers and</w:t>
      </w:r>
      <w:r w:rsidRPr="00E54F70">
        <w:rPr>
          <w:rFonts w:eastAsia="Calibri"/>
          <w:color w:val="auto"/>
        </w:rPr>
        <w:t xml:space="preserve"> representatives</w:t>
      </w:r>
      <w:r w:rsidRPr="00E54F70">
        <w:rPr>
          <w:rFonts w:eastAsia="Calibri"/>
        </w:rPr>
        <w:t xml:space="preserve"> </w:t>
      </w:r>
      <w:r w:rsidRPr="00E54F70">
        <w:rPr>
          <w:iCs/>
        </w:rPr>
        <w:t>interviewed confirmed</w:t>
      </w:r>
      <w:r>
        <w:rPr>
          <w:iCs/>
        </w:rPr>
        <w:t xml:space="preserve"> consumers</w:t>
      </w:r>
      <w:r w:rsidRPr="00E54F70">
        <w:rPr>
          <w:iCs/>
        </w:rPr>
        <w:t xml:space="preserve"> are encouraged to do things for themselves</w:t>
      </w:r>
      <w:r>
        <w:rPr>
          <w:iCs/>
        </w:rPr>
        <w:t>,</w:t>
      </w:r>
      <w:r w:rsidRPr="00E54F70">
        <w:rPr>
          <w:iCs/>
        </w:rPr>
        <w:t xml:space="preserve"> saying</w:t>
      </w:r>
      <w:r>
        <w:rPr>
          <w:iCs/>
        </w:rPr>
        <w:t xml:space="preserve"> consumers </w:t>
      </w:r>
      <w:r w:rsidRPr="00E54F70">
        <w:rPr>
          <w:iCs/>
        </w:rPr>
        <w:t>have a choice in what they do every day and staff know the</w:t>
      </w:r>
      <w:r>
        <w:rPr>
          <w:iCs/>
        </w:rPr>
        <w:t xml:space="preserve"> consumers.</w:t>
      </w:r>
    </w:p>
    <w:p w14:paraId="150F33A9" w14:textId="77777777" w:rsidR="00451C49" w:rsidRPr="00E54F70" w:rsidRDefault="00451C49" w:rsidP="00451C49">
      <w:pPr>
        <w:pStyle w:val="ListParagraph"/>
        <w:numPr>
          <w:ilvl w:val="0"/>
          <w:numId w:val="0"/>
        </w:numPr>
        <w:ind w:left="360"/>
        <w:rPr>
          <w:rFonts w:eastAsia="Calibri"/>
          <w:color w:val="auto"/>
        </w:rPr>
      </w:pPr>
    </w:p>
    <w:p w14:paraId="033D9631" w14:textId="77777777" w:rsidR="00451C49" w:rsidRDefault="00451C49" w:rsidP="00C51A99">
      <w:pPr>
        <w:pStyle w:val="ListParagraph"/>
        <w:numPr>
          <w:ilvl w:val="0"/>
          <w:numId w:val="22"/>
        </w:numPr>
        <w:rPr>
          <w:rFonts w:eastAsia="Fira Sans Light"/>
          <w:color w:val="auto"/>
          <w:szCs w:val="22"/>
          <w:lang w:eastAsia="en-US"/>
        </w:rPr>
      </w:pPr>
      <w:r w:rsidRPr="00E54F70">
        <w:rPr>
          <w:rFonts w:eastAsia="Calibri"/>
          <w:color w:val="auto"/>
        </w:rPr>
        <w:t xml:space="preserve">Consumers </w:t>
      </w:r>
      <w:r w:rsidRPr="00E54F70">
        <w:rPr>
          <w:rFonts w:eastAsia="Fira Sans Light"/>
          <w:color w:val="auto"/>
          <w:szCs w:val="22"/>
          <w:lang w:eastAsia="en-US"/>
        </w:rPr>
        <w:t>said the staff always close the door prior to assist</w:t>
      </w:r>
      <w:r>
        <w:rPr>
          <w:rFonts w:eastAsia="Fira Sans Light"/>
          <w:color w:val="auto"/>
          <w:szCs w:val="22"/>
          <w:lang w:eastAsia="en-US"/>
        </w:rPr>
        <w:t>ing</w:t>
      </w:r>
      <w:r w:rsidRPr="00E54F70">
        <w:rPr>
          <w:rFonts w:eastAsia="Fira Sans Light"/>
          <w:color w:val="auto"/>
          <w:szCs w:val="22"/>
          <w:lang w:eastAsia="en-US"/>
        </w:rPr>
        <w:t xml:space="preserve"> </w:t>
      </w:r>
      <w:r>
        <w:rPr>
          <w:rFonts w:eastAsia="Fira Sans Light"/>
          <w:color w:val="auto"/>
          <w:szCs w:val="22"/>
          <w:lang w:eastAsia="en-US"/>
        </w:rPr>
        <w:t>them</w:t>
      </w:r>
      <w:r w:rsidRPr="00E54F70">
        <w:rPr>
          <w:rFonts w:eastAsia="Fira Sans Light"/>
          <w:color w:val="auto"/>
          <w:szCs w:val="22"/>
          <w:lang w:eastAsia="en-US"/>
        </w:rPr>
        <w:t xml:space="preserve"> with their personal hygiene requirements or activities of daily living. </w:t>
      </w:r>
    </w:p>
    <w:p w14:paraId="6CB78753" w14:textId="77777777" w:rsidR="00451C49" w:rsidRDefault="00451C49" w:rsidP="00451C49">
      <w:pPr>
        <w:rPr>
          <w:rFonts w:eastAsia="Fira Sans Light"/>
          <w:color w:val="auto"/>
          <w:szCs w:val="22"/>
          <w:lang w:eastAsia="en-US"/>
        </w:rPr>
      </w:pPr>
      <w:r w:rsidRPr="00644117">
        <w:rPr>
          <w:rFonts w:eastAsia="Fira Sans Light"/>
          <w:color w:val="auto"/>
          <w:szCs w:val="22"/>
          <w:lang w:eastAsia="en-US"/>
        </w:rPr>
        <w:lastRenderedPageBreak/>
        <w:t>Observations by the Assessment Team were that confidential information is returned to secure areas after use, staff do not speak about consumer</w:t>
      </w:r>
      <w:r>
        <w:rPr>
          <w:rFonts w:eastAsia="Fira Sans Light"/>
          <w:color w:val="auto"/>
          <w:szCs w:val="22"/>
          <w:lang w:eastAsia="en-US"/>
        </w:rPr>
        <w:t>’</w:t>
      </w:r>
      <w:r w:rsidRPr="00644117">
        <w:rPr>
          <w:rFonts w:eastAsia="Fira Sans Light"/>
          <w:color w:val="auto"/>
          <w:szCs w:val="22"/>
          <w:lang w:eastAsia="en-US"/>
        </w:rPr>
        <w:t>s confidential information in public spaces and computers in the nurse’s stations were logged off when not in us</w:t>
      </w:r>
      <w:r>
        <w:rPr>
          <w:rFonts w:eastAsia="Fira Sans Light"/>
          <w:color w:val="auto"/>
          <w:szCs w:val="22"/>
          <w:lang w:eastAsia="en-US"/>
        </w:rPr>
        <w:t>e.</w:t>
      </w:r>
    </w:p>
    <w:p w14:paraId="4E1B168A" w14:textId="32350E01" w:rsidR="00451C49" w:rsidRPr="008916C7" w:rsidRDefault="00451C49" w:rsidP="00451C49">
      <w:pPr>
        <w:rPr>
          <w:rFonts w:eastAsia="Calibri"/>
          <w:color w:val="0000FF"/>
          <w:lang w:eastAsia="en-US"/>
        </w:rPr>
      </w:pPr>
      <w:r>
        <w:rPr>
          <w:rFonts w:eastAsia="Fira Sans Light"/>
          <w:color w:val="auto"/>
          <w:szCs w:val="22"/>
          <w:lang w:eastAsia="en-US"/>
        </w:rPr>
        <w:t xml:space="preserve">However, </w:t>
      </w:r>
      <w:r w:rsidRPr="00800BDD">
        <w:rPr>
          <w:color w:val="auto"/>
        </w:rPr>
        <w:t>deficits</w:t>
      </w:r>
      <w:r>
        <w:rPr>
          <w:color w:val="auto"/>
        </w:rPr>
        <w:t xml:space="preserve"> were identified</w:t>
      </w:r>
      <w:r w:rsidRPr="00800BDD">
        <w:rPr>
          <w:color w:val="auto"/>
        </w:rPr>
        <w:t xml:space="preserve"> with the services risk assessment processes to ensure </w:t>
      </w:r>
      <w:r>
        <w:rPr>
          <w:color w:val="auto"/>
        </w:rPr>
        <w:t>risks to</w:t>
      </w:r>
      <w:r w:rsidRPr="00800BDD">
        <w:rPr>
          <w:color w:val="auto"/>
        </w:rPr>
        <w:t xml:space="preserve"> consumer</w:t>
      </w:r>
      <w:r>
        <w:rPr>
          <w:color w:val="auto"/>
        </w:rPr>
        <w:t>’</w:t>
      </w:r>
      <w:r w:rsidRPr="00800BDD">
        <w:rPr>
          <w:color w:val="auto"/>
        </w:rPr>
        <w:t xml:space="preserve">s safety and wellbeing are managed appropriately. </w:t>
      </w:r>
      <w:r>
        <w:rPr>
          <w:color w:val="auto"/>
        </w:rPr>
        <w:t xml:space="preserve">The service was unable to evidence </w:t>
      </w:r>
      <w:r w:rsidRPr="00800BDD">
        <w:rPr>
          <w:color w:val="auto"/>
        </w:rPr>
        <w:t xml:space="preserve">how </w:t>
      </w:r>
      <w:r>
        <w:rPr>
          <w:color w:val="auto"/>
        </w:rPr>
        <w:t xml:space="preserve">it identified some risks or how it used </w:t>
      </w:r>
      <w:r w:rsidRPr="00800BDD">
        <w:rPr>
          <w:color w:val="auto"/>
        </w:rPr>
        <w:t>solving solutions to minimise risk and tailor solutions to help consumers live the life they choose.</w:t>
      </w:r>
    </w:p>
    <w:p w14:paraId="18B81A95" w14:textId="567A8DC6" w:rsidR="00B9609F" w:rsidRPr="00D435F8" w:rsidRDefault="00540358" w:rsidP="00B9609F">
      <w:pPr>
        <w:rPr>
          <w:rFonts w:eastAsia="Calibri"/>
          <w:i/>
          <w:color w:val="auto"/>
          <w:lang w:eastAsia="en-US"/>
        </w:rPr>
      </w:pPr>
      <w:r w:rsidRPr="00C709D2">
        <w:rPr>
          <w:rFonts w:eastAsiaTheme="minorHAnsi"/>
          <w:color w:val="auto"/>
        </w:rPr>
        <w:t xml:space="preserve">The Quality Standard is assessed as Non-compliant as </w:t>
      </w:r>
      <w:r w:rsidR="00451C49" w:rsidRPr="00C709D2">
        <w:rPr>
          <w:rFonts w:eastAsiaTheme="minorHAnsi"/>
          <w:color w:val="auto"/>
        </w:rPr>
        <w:t>one (1)</w:t>
      </w:r>
      <w:r w:rsidRPr="00C709D2">
        <w:rPr>
          <w:rFonts w:eastAsiaTheme="minorHAnsi"/>
          <w:color w:val="auto"/>
        </w:rPr>
        <w:t xml:space="preserve"> of the six specific requirements have been assessed as Non-compliant.</w:t>
      </w:r>
      <w:r w:rsidR="00C709D2" w:rsidRPr="00C709D2">
        <w:rPr>
          <w:rFonts w:eastAsiaTheme="minorHAnsi"/>
          <w:color w:val="auto"/>
        </w:rPr>
        <w:t xml:space="preserve"> </w:t>
      </w:r>
      <w:r w:rsidR="00C709D2" w:rsidRPr="00C709D2">
        <w:rPr>
          <w:color w:val="auto"/>
        </w:rPr>
        <w:t xml:space="preserve">A </w:t>
      </w:r>
      <w:r w:rsidR="00C709D2">
        <w:t>decision of Non-compliant in one or more requirements results in a decision of Non-compliant for the Quality Standard.</w:t>
      </w:r>
    </w:p>
    <w:p w14:paraId="18B81A96" w14:textId="4F219F47" w:rsidR="00B9609F" w:rsidRDefault="00540358" w:rsidP="00B9609F">
      <w:pPr>
        <w:pStyle w:val="Heading2"/>
      </w:pPr>
      <w:r w:rsidRPr="00D435F8">
        <w:t>Assessment of Standard 1 Requirements</w:t>
      </w:r>
      <w:bookmarkStart w:id="3" w:name="_Hlk32932412"/>
      <w:r w:rsidRPr="0066387A">
        <w:rPr>
          <w:i/>
          <w:color w:val="0000FF"/>
          <w:sz w:val="24"/>
          <w:szCs w:val="24"/>
        </w:rPr>
        <w:t xml:space="preserve"> </w:t>
      </w:r>
      <w:bookmarkEnd w:id="3"/>
    </w:p>
    <w:p w14:paraId="18B81A97" w14:textId="2F66A6E9" w:rsidR="00B9609F" w:rsidRDefault="00540358" w:rsidP="00B9609F">
      <w:pPr>
        <w:pStyle w:val="Heading3"/>
      </w:pPr>
      <w:r w:rsidRPr="00051035">
        <w:t>Requirement 1(3)(a)</w:t>
      </w:r>
      <w:r w:rsidRPr="00051035">
        <w:tab/>
        <w:t>Compliant</w:t>
      </w:r>
    </w:p>
    <w:p w14:paraId="18B81A98" w14:textId="77777777" w:rsidR="00B9609F" w:rsidRPr="008D114F" w:rsidRDefault="00540358" w:rsidP="00B9609F">
      <w:pPr>
        <w:rPr>
          <w:i/>
        </w:rPr>
      </w:pPr>
      <w:r w:rsidRPr="008D114F">
        <w:rPr>
          <w:i/>
        </w:rPr>
        <w:t>Each consumer is treated with dignity and respect, with their identity, culture and diversity valued.</w:t>
      </w:r>
    </w:p>
    <w:p w14:paraId="6C2B170E" w14:textId="07315406" w:rsidR="00C709D2" w:rsidRPr="00C709D2" w:rsidRDefault="00C709D2" w:rsidP="00B9609F">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A9A" w14:textId="1096E08E" w:rsidR="00B9609F" w:rsidRDefault="00540358" w:rsidP="00B9609F">
      <w:pPr>
        <w:pStyle w:val="Heading3"/>
      </w:pPr>
      <w:r>
        <w:t>Requirement 1(3)(b)</w:t>
      </w:r>
      <w:r>
        <w:tab/>
        <w:t>Compliant</w:t>
      </w:r>
    </w:p>
    <w:p w14:paraId="18B81A9B" w14:textId="77777777" w:rsidR="00B9609F" w:rsidRPr="008D114F" w:rsidRDefault="00540358" w:rsidP="00B9609F">
      <w:pPr>
        <w:rPr>
          <w:i/>
        </w:rPr>
      </w:pPr>
      <w:r w:rsidRPr="008D114F">
        <w:rPr>
          <w:i/>
        </w:rPr>
        <w:t>Care and services are culturally safe.</w:t>
      </w:r>
    </w:p>
    <w:p w14:paraId="21730FDB" w14:textId="77777777" w:rsidR="00C709D2" w:rsidRPr="00C709D2" w:rsidRDefault="00C709D2" w:rsidP="00C709D2">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A9D" w14:textId="4A8D42BC" w:rsidR="00B9609F" w:rsidRPr="00DD02D3" w:rsidRDefault="00540358" w:rsidP="00B9609F">
      <w:pPr>
        <w:pStyle w:val="Heading3"/>
      </w:pPr>
      <w:r w:rsidRPr="00DD02D3">
        <w:t>Requirement 1(3)(c)</w:t>
      </w:r>
      <w:r w:rsidRPr="00DD02D3">
        <w:tab/>
        <w:t>Compliant</w:t>
      </w:r>
    </w:p>
    <w:p w14:paraId="18B81A9E" w14:textId="77777777" w:rsidR="00B9609F" w:rsidRPr="008D114F" w:rsidRDefault="00540358" w:rsidP="00B9609F">
      <w:pPr>
        <w:tabs>
          <w:tab w:val="right" w:pos="9026"/>
        </w:tabs>
        <w:spacing w:before="0" w:after="0"/>
        <w:outlineLvl w:val="4"/>
        <w:rPr>
          <w:i/>
        </w:rPr>
      </w:pPr>
      <w:r w:rsidRPr="008D114F">
        <w:rPr>
          <w:i/>
        </w:rPr>
        <w:t xml:space="preserve">Each consumer is supported to exercise choice and independence, including to: </w:t>
      </w:r>
    </w:p>
    <w:p w14:paraId="18B81A9F" w14:textId="77777777" w:rsidR="00B9609F" w:rsidRPr="008D114F" w:rsidRDefault="00540358" w:rsidP="00C51A9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8B81AA0" w14:textId="77777777" w:rsidR="00B9609F" w:rsidRPr="008D114F" w:rsidRDefault="00540358" w:rsidP="00C51A9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8B81AA1" w14:textId="77777777" w:rsidR="00B9609F" w:rsidRPr="008D114F" w:rsidRDefault="00540358" w:rsidP="00C51A99">
      <w:pPr>
        <w:numPr>
          <w:ilvl w:val="0"/>
          <w:numId w:val="11"/>
        </w:numPr>
        <w:tabs>
          <w:tab w:val="right" w:pos="9026"/>
        </w:tabs>
        <w:spacing w:before="0" w:after="0"/>
        <w:ind w:left="567" w:hanging="425"/>
        <w:outlineLvl w:val="4"/>
        <w:rPr>
          <w:i/>
        </w:rPr>
      </w:pPr>
      <w:r w:rsidRPr="008D114F">
        <w:rPr>
          <w:i/>
        </w:rPr>
        <w:t xml:space="preserve">communicate their decisions; and </w:t>
      </w:r>
    </w:p>
    <w:p w14:paraId="18B81AA2" w14:textId="77777777" w:rsidR="00B9609F" w:rsidRPr="008D114F" w:rsidRDefault="00540358" w:rsidP="00C51A9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845FB0B" w14:textId="77777777" w:rsidR="00C709D2" w:rsidRPr="00C709D2" w:rsidRDefault="00C709D2" w:rsidP="00C709D2">
      <w:pPr>
        <w:pStyle w:val="Heading3"/>
        <w:rPr>
          <w:b w:val="0"/>
          <w:color w:val="auto"/>
          <w:sz w:val="24"/>
        </w:rPr>
      </w:pPr>
      <w:r w:rsidRPr="00C709D2">
        <w:rPr>
          <w:b w:val="0"/>
          <w:color w:val="auto"/>
          <w:sz w:val="24"/>
        </w:rPr>
        <w:lastRenderedPageBreak/>
        <w:t>Based on the information reviewed I find this requirement compliant</w:t>
      </w:r>
      <w:r>
        <w:rPr>
          <w:b w:val="0"/>
          <w:color w:val="auto"/>
          <w:sz w:val="24"/>
        </w:rPr>
        <w:t>.</w:t>
      </w:r>
    </w:p>
    <w:p w14:paraId="18B81AA4" w14:textId="1B612E82" w:rsidR="00B9609F" w:rsidRDefault="00540358" w:rsidP="00B9609F">
      <w:pPr>
        <w:pStyle w:val="Heading3"/>
      </w:pPr>
      <w:r>
        <w:t>Requirement 1(3)(d)</w:t>
      </w:r>
      <w:r>
        <w:tab/>
        <w:t>Non-compliant</w:t>
      </w:r>
    </w:p>
    <w:p w14:paraId="18B81AA5" w14:textId="77777777" w:rsidR="00B9609F" w:rsidRPr="008D114F" w:rsidRDefault="00540358" w:rsidP="00B9609F">
      <w:pPr>
        <w:rPr>
          <w:i/>
        </w:rPr>
      </w:pPr>
      <w:r w:rsidRPr="008D114F">
        <w:rPr>
          <w:i/>
        </w:rPr>
        <w:t>Each consumer is supported to take risks to enable them to live the best life they can.</w:t>
      </w:r>
    </w:p>
    <w:p w14:paraId="233C14F1" w14:textId="77777777" w:rsidR="000C04D1" w:rsidRDefault="000C04D1" w:rsidP="000C04D1">
      <w:pPr>
        <w:rPr>
          <w:color w:val="auto"/>
        </w:rPr>
      </w:pPr>
      <w:r w:rsidRPr="00800BDD">
        <w:rPr>
          <w:color w:val="auto"/>
        </w:rPr>
        <w:t>Whilst the service can demonstrate that consumers are able to take risks to enable them to live the best life they can</w:t>
      </w:r>
      <w:r>
        <w:rPr>
          <w:color w:val="auto"/>
        </w:rPr>
        <w:t>,</w:t>
      </w:r>
      <w:r w:rsidRPr="00800BDD">
        <w:rPr>
          <w:color w:val="auto"/>
        </w:rPr>
        <w:t xml:space="preserve"> </w:t>
      </w:r>
      <w:r>
        <w:rPr>
          <w:color w:val="auto"/>
        </w:rPr>
        <w:t xml:space="preserve">the service was unable to evidence </w:t>
      </w:r>
      <w:r w:rsidRPr="00800BDD">
        <w:rPr>
          <w:color w:val="auto"/>
        </w:rPr>
        <w:t xml:space="preserve">how </w:t>
      </w:r>
      <w:r>
        <w:rPr>
          <w:color w:val="auto"/>
        </w:rPr>
        <w:t xml:space="preserve">it identified some risks or how it used </w:t>
      </w:r>
      <w:r w:rsidRPr="00800BDD">
        <w:rPr>
          <w:color w:val="auto"/>
        </w:rPr>
        <w:t>solving solutions to minimise risk and tailor solutions to help consumers live the life they choose. The Assessment Team identified deficits with the service</w:t>
      </w:r>
      <w:r>
        <w:rPr>
          <w:color w:val="auto"/>
        </w:rPr>
        <w:t>’</w:t>
      </w:r>
      <w:r w:rsidRPr="00800BDD">
        <w:rPr>
          <w:color w:val="auto"/>
        </w:rPr>
        <w:t>s risk assessment processes to ensure the consumers risks to their safety and wellbeing are managed appropriately</w:t>
      </w:r>
      <w:r>
        <w:rPr>
          <w:color w:val="auto"/>
        </w:rPr>
        <w:t>, including in relation to management of smoking, a consumer’s safety while on unaccompanied outings and another’s while driving, and for consumer’s who self-medicate.</w:t>
      </w:r>
    </w:p>
    <w:p w14:paraId="66BDDAC2" w14:textId="3499A781" w:rsidR="005C687D" w:rsidRDefault="005C687D" w:rsidP="005C687D">
      <w:r>
        <w:rPr>
          <w:color w:val="auto"/>
        </w:rPr>
        <w:t xml:space="preserve">In its response the approved provider submitted that it supports consumers to take risks </w:t>
      </w:r>
      <w:r w:rsidRPr="005C687D">
        <w:t>to live the best life they can</w:t>
      </w:r>
      <w:r w:rsidR="00390FE7">
        <w:t>,</w:t>
      </w:r>
      <w:r>
        <w:t xml:space="preserve"> and noted that consumers stated they did not feel restricted and could give examples of when they were supported to take risks. </w:t>
      </w:r>
    </w:p>
    <w:p w14:paraId="46055C78" w14:textId="5322513C" w:rsidR="005C687D" w:rsidRDefault="005C687D" w:rsidP="005C687D">
      <w:r>
        <w:t>This i</w:t>
      </w:r>
      <w:r w:rsidR="00142731">
        <w:t xml:space="preserve">nformation is </w:t>
      </w:r>
      <w:r w:rsidR="00946627">
        <w:t>acknowledged;</w:t>
      </w:r>
      <w:r>
        <w:t xml:space="preserve"> however I have identified that the processes in place did not always consider and plan for risks in some of the activities identified. The approved provider gave details of the assessments, plans, reviews and strategies it had put in place to address the issues identified, which are comprehensive and which positively engage with the issues, however I consider that at the time of the site audit this requirement was Non-compliant.</w:t>
      </w:r>
    </w:p>
    <w:p w14:paraId="65634C19" w14:textId="26758BEB" w:rsidR="005C687D" w:rsidRDefault="005C687D" w:rsidP="005C687D">
      <w:r>
        <w:t>I find this requirement Non-compliant.</w:t>
      </w:r>
    </w:p>
    <w:p w14:paraId="18B81AA7" w14:textId="4E5CA9CD" w:rsidR="00B9609F" w:rsidRDefault="00540358" w:rsidP="00B9609F">
      <w:pPr>
        <w:pStyle w:val="Heading3"/>
      </w:pPr>
      <w:r>
        <w:t>Requirement 1(3)(e)</w:t>
      </w:r>
      <w:r>
        <w:tab/>
        <w:t>Compliant</w:t>
      </w:r>
    </w:p>
    <w:p w14:paraId="18B81AA8" w14:textId="77777777" w:rsidR="00B9609F" w:rsidRPr="008D114F" w:rsidRDefault="00540358" w:rsidP="00B9609F">
      <w:pPr>
        <w:rPr>
          <w:i/>
        </w:rPr>
      </w:pPr>
      <w:r w:rsidRPr="008D114F">
        <w:rPr>
          <w:i/>
        </w:rPr>
        <w:t>Information provided to each consumer is current, accurate and timely, and communicated in a way that is clear, easy to understand and enables them to exercise choice.</w:t>
      </w:r>
    </w:p>
    <w:p w14:paraId="53EB059F" w14:textId="77777777" w:rsidR="00C709D2" w:rsidRPr="00C709D2" w:rsidRDefault="00C709D2" w:rsidP="00C709D2">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AAA" w14:textId="63E00DA7" w:rsidR="00B9609F" w:rsidRDefault="00540358" w:rsidP="00B9609F">
      <w:pPr>
        <w:pStyle w:val="Heading3"/>
      </w:pPr>
      <w:r>
        <w:t>Requirement 1(3)(f)</w:t>
      </w:r>
      <w:r>
        <w:tab/>
        <w:t>Compliant</w:t>
      </w:r>
    </w:p>
    <w:p w14:paraId="18B81AAB" w14:textId="77777777" w:rsidR="00B9609F" w:rsidRPr="008D114F" w:rsidRDefault="00540358" w:rsidP="00B9609F">
      <w:pPr>
        <w:rPr>
          <w:i/>
        </w:rPr>
      </w:pPr>
      <w:r w:rsidRPr="008D114F">
        <w:rPr>
          <w:i/>
        </w:rPr>
        <w:t>Each consumer’s privacy is respected and personal information is kept confidential.</w:t>
      </w:r>
    </w:p>
    <w:p w14:paraId="210D063A" w14:textId="0BB4928D" w:rsidR="00C709D2" w:rsidRPr="00C709D2" w:rsidRDefault="00C709D2" w:rsidP="00C709D2">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AAD" w14:textId="2578A98B" w:rsidR="00B9609F" w:rsidRPr="00154403" w:rsidRDefault="00B9609F" w:rsidP="00B9609F"/>
    <w:p w14:paraId="18B81AAE" w14:textId="77777777" w:rsidR="00B9609F" w:rsidRDefault="00B9609F" w:rsidP="00B9609F">
      <w:pPr>
        <w:sectPr w:rsidR="00B9609F" w:rsidSect="00B9609F">
          <w:type w:val="continuous"/>
          <w:pgSz w:w="11906" w:h="16838"/>
          <w:pgMar w:top="1701" w:right="1418" w:bottom="1418" w:left="1418" w:header="568" w:footer="397" w:gutter="0"/>
          <w:cols w:space="708"/>
          <w:titlePg/>
          <w:docGrid w:linePitch="360"/>
        </w:sectPr>
      </w:pPr>
    </w:p>
    <w:p w14:paraId="18B81AAF" w14:textId="58228923" w:rsidR="00B9609F" w:rsidRDefault="00540358" w:rsidP="00B9609F">
      <w:pPr>
        <w:pStyle w:val="Heading1"/>
        <w:tabs>
          <w:tab w:val="right" w:pos="9070"/>
        </w:tabs>
        <w:spacing w:before="560" w:after="640"/>
        <w:rPr>
          <w:color w:val="FFFFFF" w:themeColor="background1"/>
        </w:rPr>
        <w:sectPr w:rsidR="00B9609F" w:rsidSect="00B9609F">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18B81B8F" wp14:editId="18B81B9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043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18B81AB0" w14:textId="77777777" w:rsidR="00B9609F" w:rsidRPr="00ED6B57" w:rsidRDefault="00540358" w:rsidP="00B9609F">
      <w:pPr>
        <w:pStyle w:val="Heading3"/>
        <w:shd w:val="clear" w:color="auto" w:fill="F2F2F2" w:themeFill="background1" w:themeFillShade="F2"/>
      </w:pPr>
      <w:r w:rsidRPr="00ED6B57">
        <w:t>Consumer outcome:</w:t>
      </w:r>
    </w:p>
    <w:p w14:paraId="18B81AB1" w14:textId="77777777" w:rsidR="00B9609F" w:rsidRPr="00ED6B57" w:rsidRDefault="00540358" w:rsidP="00C51A9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B81AB2" w14:textId="77777777" w:rsidR="00B9609F" w:rsidRPr="00ED6B57" w:rsidRDefault="00540358" w:rsidP="00B9609F">
      <w:pPr>
        <w:pStyle w:val="Heading3"/>
        <w:shd w:val="clear" w:color="auto" w:fill="F2F2F2" w:themeFill="background1" w:themeFillShade="F2"/>
      </w:pPr>
      <w:r w:rsidRPr="00ED6B57">
        <w:t>Organisation statement:</w:t>
      </w:r>
    </w:p>
    <w:p w14:paraId="18B81AB3" w14:textId="77777777" w:rsidR="00B9609F" w:rsidRPr="00ED6B57" w:rsidRDefault="00540358" w:rsidP="00C51A9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B81AB4" w14:textId="77777777" w:rsidR="00B9609F" w:rsidRDefault="00540358" w:rsidP="00B9609F">
      <w:pPr>
        <w:pStyle w:val="Heading2"/>
      </w:pPr>
      <w:r>
        <w:t xml:space="preserve">Assessment </w:t>
      </w:r>
      <w:r w:rsidRPr="002B2C0F">
        <w:t>of Standard</w:t>
      </w:r>
      <w:r>
        <w:t xml:space="preserve"> 2</w:t>
      </w:r>
    </w:p>
    <w:p w14:paraId="6D650B3B" w14:textId="77777777" w:rsidR="00B253A5" w:rsidRPr="00163FEE" w:rsidRDefault="00B253A5" w:rsidP="00B253A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2535E4F" w14:textId="2C799438" w:rsidR="00B253A5" w:rsidRPr="00F91C78" w:rsidRDefault="00B253A5" w:rsidP="00B253A5">
      <w:pPr>
        <w:rPr>
          <w:rFonts w:eastAsia="Calibri"/>
          <w:color w:val="auto"/>
          <w:lang w:eastAsia="en-US"/>
        </w:rPr>
      </w:pPr>
      <w:r>
        <w:rPr>
          <w:rFonts w:eastAsia="Calibri"/>
          <w:color w:val="auto"/>
          <w:lang w:eastAsia="en-US"/>
        </w:rPr>
        <w:t xml:space="preserve">Generally </w:t>
      </w:r>
      <w:r w:rsidRPr="00F91C78">
        <w:rPr>
          <w:rFonts w:eastAsia="Calibri"/>
          <w:color w:val="auto"/>
          <w:lang w:eastAsia="en-US"/>
        </w:rPr>
        <w:t>sampled consumers or their representatives said they are consulted regarding the care and services provided</w:t>
      </w:r>
      <w:r>
        <w:rPr>
          <w:rFonts w:eastAsia="Calibri"/>
          <w:color w:val="auto"/>
          <w:lang w:eastAsia="en-US"/>
        </w:rPr>
        <w:t xml:space="preserve"> and </w:t>
      </w:r>
      <w:r w:rsidRPr="00163FEE">
        <w:rPr>
          <w:rFonts w:eastAsia="Calibri"/>
          <w:lang w:eastAsia="en-US"/>
        </w:rPr>
        <w:t>they feel like partners in the ongoing assessment and planning of their care and services</w:t>
      </w:r>
      <w:r>
        <w:rPr>
          <w:rFonts w:eastAsia="Calibri"/>
          <w:lang w:eastAsia="en-US"/>
        </w:rPr>
        <w:t xml:space="preserve"> and mostly felt they </w:t>
      </w:r>
      <w:r>
        <w:rPr>
          <w:rFonts w:eastAsia="Calibri"/>
          <w:color w:val="auto"/>
          <w:lang w:eastAsia="en-US"/>
        </w:rPr>
        <w:t>were partners in their care</w:t>
      </w:r>
      <w:r w:rsidRPr="00F91C78">
        <w:rPr>
          <w:rFonts w:eastAsia="Calibri"/>
          <w:color w:val="auto"/>
          <w:lang w:eastAsia="en-US"/>
        </w:rPr>
        <w:t xml:space="preserve"> and services</w:t>
      </w:r>
      <w:r>
        <w:rPr>
          <w:rFonts w:eastAsia="Calibri"/>
          <w:color w:val="auto"/>
          <w:lang w:eastAsia="en-US"/>
        </w:rPr>
        <w:t>.</w:t>
      </w:r>
      <w:r w:rsidRPr="00F91C78">
        <w:rPr>
          <w:rFonts w:eastAsia="Calibri"/>
          <w:color w:val="auto"/>
          <w:lang w:eastAsia="en-US"/>
        </w:rPr>
        <w:t xml:space="preserve">  </w:t>
      </w:r>
    </w:p>
    <w:p w14:paraId="3355DD0F" w14:textId="06BBECC8" w:rsidR="00B253A5" w:rsidRDefault="00B253A5" w:rsidP="00B253A5">
      <w:pPr>
        <w:rPr>
          <w:rFonts w:eastAsia="Calibri"/>
          <w:color w:val="auto"/>
          <w:lang w:eastAsia="en-US"/>
        </w:rPr>
      </w:pPr>
      <w:r>
        <w:rPr>
          <w:rFonts w:eastAsia="Calibri"/>
          <w:color w:val="auto"/>
          <w:lang w:eastAsia="en-US"/>
        </w:rPr>
        <w:t>Management report they have informed consumers and/or their representatives they can access their care plans or have a copy if they wish</w:t>
      </w:r>
      <w:r w:rsidR="005D1390">
        <w:rPr>
          <w:rFonts w:eastAsia="Calibri"/>
          <w:color w:val="auto"/>
          <w:lang w:eastAsia="en-US"/>
        </w:rPr>
        <w:t xml:space="preserve">. Care and services are generally reviewed for effectiveness or as required. </w:t>
      </w:r>
      <w:r>
        <w:rPr>
          <w:rFonts w:eastAsia="Calibri"/>
          <w:color w:val="auto"/>
          <w:lang w:eastAsia="en-US"/>
        </w:rPr>
        <w:t xml:space="preserve">  </w:t>
      </w:r>
    </w:p>
    <w:p w14:paraId="2C82F779" w14:textId="77777777" w:rsidR="005D1390" w:rsidRDefault="005D1390" w:rsidP="00B253A5">
      <w:pPr>
        <w:rPr>
          <w:rFonts w:eastAsia="Calibri"/>
          <w:lang w:eastAsia="en-US"/>
        </w:rPr>
      </w:pPr>
      <w:r>
        <w:rPr>
          <w:rFonts w:eastAsia="Calibri"/>
          <w:lang w:eastAsia="en-US"/>
        </w:rPr>
        <w:t xml:space="preserve">However, the service was unable </w:t>
      </w:r>
      <w:r w:rsidR="00B253A5">
        <w:rPr>
          <w:rFonts w:eastAsia="Calibri"/>
          <w:lang w:eastAsia="en-US"/>
        </w:rPr>
        <w:t>to demonstrate consumers assessment and planning includes the consideration and management of risks</w:t>
      </w:r>
      <w:r>
        <w:rPr>
          <w:rFonts w:eastAsia="Calibri"/>
          <w:lang w:eastAsia="en-US"/>
        </w:rPr>
        <w:t>.</w:t>
      </w:r>
    </w:p>
    <w:p w14:paraId="6BA431EA" w14:textId="77777777" w:rsidR="00DD1A5D" w:rsidRPr="00D435F8" w:rsidRDefault="00B253A5" w:rsidP="00DD1A5D">
      <w:pPr>
        <w:rPr>
          <w:rFonts w:eastAsia="Calibri"/>
          <w:i/>
          <w:color w:val="auto"/>
          <w:lang w:eastAsia="en-US"/>
        </w:rPr>
      </w:pPr>
      <w:r>
        <w:rPr>
          <w:rFonts w:eastAsia="Calibri"/>
          <w:lang w:eastAsia="en-US"/>
        </w:rPr>
        <w:t xml:space="preserve"> </w:t>
      </w:r>
      <w:r w:rsidR="00540358" w:rsidRPr="00B253A5">
        <w:rPr>
          <w:rFonts w:eastAsiaTheme="minorHAnsi"/>
          <w:color w:val="auto"/>
        </w:rPr>
        <w:t>The Quality Standard is assessed as Non-compliant as</w:t>
      </w:r>
      <w:r w:rsidRPr="00B253A5">
        <w:rPr>
          <w:rFonts w:eastAsiaTheme="minorHAnsi"/>
          <w:color w:val="auto"/>
        </w:rPr>
        <w:t xml:space="preserve"> one (1)</w:t>
      </w:r>
      <w:r w:rsidR="00540358" w:rsidRPr="00B253A5">
        <w:rPr>
          <w:rFonts w:eastAsiaTheme="minorHAnsi"/>
          <w:color w:val="auto"/>
        </w:rPr>
        <w:t xml:space="preserve"> of the five specific requirements have been assessed as Non-compliant.</w:t>
      </w:r>
      <w:r w:rsidR="00DD1A5D">
        <w:rPr>
          <w:rFonts w:eastAsiaTheme="minorHAnsi"/>
          <w:color w:val="auto"/>
        </w:rPr>
        <w:t xml:space="preserve"> </w:t>
      </w:r>
      <w:r w:rsidR="00DD1A5D" w:rsidRPr="00C709D2">
        <w:rPr>
          <w:color w:val="auto"/>
        </w:rPr>
        <w:t xml:space="preserve">A </w:t>
      </w:r>
      <w:r w:rsidR="00DD1A5D">
        <w:t>decision of Non-compliant in one or more requirements results in a decision of Non-compliant for the Quality Standard.</w:t>
      </w:r>
    </w:p>
    <w:p w14:paraId="18B81AB7" w14:textId="6B223ACE" w:rsidR="00B9609F" w:rsidRDefault="00540358" w:rsidP="00B9609F">
      <w:pPr>
        <w:pStyle w:val="Heading2"/>
      </w:pPr>
      <w:r>
        <w:lastRenderedPageBreak/>
        <w:t>Assessment of Standard 2 Requirements</w:t>
      </w:r>
      <w:r w:rsidRPr="0066387A">
        <w:rPr>
          <w:i/>
          <w:color w:val="0000FF"/>
          <w:sz w:val="24"/>
          <w:szCs w:val="24"/>
        </w:rPr>
        <w:t xml:space="preserve"> </w:t>
      </w:r>
    </w:p>
    <w:p w14:paraId="18B81AB8" w14:textId="27F14E88" w:rsidR="00B9609F" w:rsidRDefault="00540358" w:rsidP="00B9609F">
      <w:pPr>
        <w:pStyle w:val="Heading3"/>
      </w:pPr>
      <w:r w:rsidRPr="00051035">
        <w:t xml:space="preserve">Requirement </w:t>
      </w:r>
      <w:r>
        <w:t>2</w:t>
      </w:r>
      <w:r w:rsidRPr="00051035">
        <w:t>(3)(a)</w:t>
      </w:r>
      <w:r w:rsidRPr="00051035">
        <w:tab/>
        <w:t>Non-compliant</w:t>
      </w:r>
    </w:p>
    <w:p w14:paraId="18B81AB9" w14:textId="77777777" w:rsidR="00B9609F" w:rsidRPr="008D114F" w:rsidRDefault="00540358" w:rsidP="00B9609F">
      <w:pPr>
        <w:rPr>
          <w:i/>
        </w:rPr>
      </w:pPr>
      <w:r w:rsidRPr="008D114F">
        <w:rPr>
          <w:i/>
        </w:rPr>
        <w:t>Assessment and planning, including consideration of risks to the consumer’s health and well-being, informs the delivery of safe and effective care and services.</w:t>
      </w:r>
    </w:p>
    <w:p w14:paraId="3EC1D1D9" w14:textId="4FB68C52" w:rsidR="00943179" w:rsidRDefault="000A57F1" w:rsidP="00943179">
      <w:pPr>
        <w:rPr>
          <w:color w:val="auto"/>
        </w:rPr>
      </w:pPr>
      <w:r w:rsidRPr="00943179">
        <w:rPr>
          <w:rFonts w:eastAsia="Calibri"/>
          <w:color w:val="auto"/>
          <w:lang w:eastAsia="en-US"/>
        </w:rPr>
        <w:t>The Assessment Team reviewed assessments and care plans of sampled consumers and identified consumers have assessments for risks to their health and well-being, however not all care plans evidence</w:t>
      </w:r>
      <w:r w:rsidR="0039097E">
        <w:rPr>
          <w:rFonts w:eastAsia="Calibri"/>
          <w:color w:val="auto"/>
          <w:lang w:eastAsia="en-US"/>
        </w:rPr>
        <w:t>d</w:t>
      </w:r>
      <w:r w:rsidRPr="00943179">
        <w:rPr>
          <w:rFonts w:eastAsia="Calibri"/>
          <w:color w:val="auto"/>
          <w:lang w:eastAsia="en-US"/>
        </w:rPr>
        <w:t xml:space="preserve"> </w:t>
      </w:r>
      <w:r w:rsidRPr="00C805CE">
        <w:t>consideration of risks to the consumer’s health and well-being</w:t>
      </w:r>
      <w:r>
        <w:t xml:space="preserve"> to </w:t>
      </w:r>
      <w:r w:rsidRPr="00C805CE">
        <w:t>inform the delivery of safe and effective care and services.</w:t>
      </w:r>
      <w:r w:rsidR="00943179">
        <w:t xml:space="preserve"> Recommendations from a </w:t>
      </w:r>
      <w:r w:rsidR="00943179" w:rsidRPr="00943179">
        <w:rPr>
          <w:color w:val="auto"/>
        </w:rPr>
        <w:t xml:space="preserve">speech therapist’s referral and recommendations were not documented </w:t>
      </w:r>
      <w:r w:rsidR="0039097E">
        <w:rPr>
          <w:color w:val="auto"/>
        </w:rPr>
        <w:t xml:space="preserve">in a </w:t>
      </w:r>
      <w:r w:rsidR="00943179" w:rsidRPr="00943179">
        <w:rPr>
          <w:color w:val="auto"/>
        </w:rPr>
        <w:t xml:space="preserve">consumer’s nutrition care plan, and strategies from a specialist behavioural review were not seen in the related care plan for that same consumer. </w:t>
      </w:r>
    </w:p>
    <w:p w14:paraId="27D7A235" w14:textId="18ADF907" w:rsidR="00943179" w:rsidRDefault="00943179" w:rsidP="00943179">
      <w:pPr>
        <w:rPr>
          <w:rFonts w:eastAsia="Calibri"/>
          <w:color w:val="auto"/>
          <w:lang w:eastAsia="en-US"/>
        </w:rPr>
      </w:pPr>
      <w:r>
        <w:rPr>
          <w:color w:val="auto"/>
        </w:rPr>
        <w:t xml:space="preserve">In addition, several </w:t>
      </w:r>
      <w:r w:rsidRPr="00943179">
        <w:rPr>
          <w:rFonts w:eastAsia="Calibri"/>
          <w:color w:val="auto"/>
          <w:lang w:eastAsia="en-US"/>
        </w:rPr>
        <w:t>consumers were observed to have their beds pushed against the wall</w:t>
      </w:r>
      <w:r>
        <w:rPr>
          <w:rFonts w:eastAsia="Calibri"/>
          <w:color w:val="auto"/>
          <w:lang w:eastAsia="en-US"/>
        </w:rPr>
        <w:t>, but no evidence was seen</w:t>
      </w:r>
      <w:r w:rsidRPr="00943179">
        <w:rPr>
          <w:rFonts w:eastAsia="Calibri"/>
          <w:color w:val="auto"/>
          <w:lang w:eastAsia="en-US"/>
        </w:rPr>
        <w:t xml:space="preserve"> </w:t>
      </w:r>
      <w:r w:rsidRPr="00A36B95">
        <w:rPr>
          <w:rFonts w:eastAsia="Calibri"/>
          <w:color w:val="auto"/>
          <w:lang w:eastAsia="en-US"/>
        </w:rPr>
        <w:t>of a risk assessment being conducted or a consent to restrain form for these consumers</w:t>
      </w:r>
      <w:r>
        <w:rPr>
          <w:rFonts w:eastAsia="Calibri"/>
          <w:color w:val="auto"/>
          <w:lang w:eastAsia="en-US"/>
        </w:rPr>
        <w:t>, or evidence of a physiotherapy assessment regarding the consumer’s ability to move around in the bed or</w:t>
      </w:r>
      <w:r w:rsidRPr="00A36B95">
        <w:rPr>
          <w:rFonts w:eastAsia="Calibri"/>
          <w:color w:val="auto"/>
          <w:lang w:eastAsia="en-US"/>
        </w:rPr>
        <w:t xml:space="preserve"> a formal discussion with the consumer and/ or their representative about</w:t>
      </w:r>
      <w:r>
        <w:rPr>
          <w:rFonts w:eastAsia="Calibri"/>
          <w:color w:val="auto"/>
          <w:lang w:eastAsia="en-US"/>
        </w:rPr>
        <w:t xml:space="preserve"> any risk associated with beds being placed against a wall.</w:t>
      </w:r>
    </w:p>
    <w:p w14:paraId="65372ED6" w14:textId="3BE2B69E" w:rsidR="00DE1C44" w:rsidRDefault="00DE1C44" w:rsidP="00943179">
      <w:pPr>
        <w:rPr>
          <w:color w:val="auto"/>
        </w:rPr>
      </w:pPr>
      <w:r>
        <w:rPr>
          <w:rFonts w:eastAsia="Calibri"/>
          <w:color w:val="auto"/>
          <w:lang w:eastAsia="en-US"/>
        </w:rPr>
        <w:t>In its response the approved provider noted that relevant strategies were in the consumers behavioural plan, however the plan provided was post dated the site audit. It not</w:t>
      </w:r>
      <w:r w:rsidR="003E6736">
        <w:rPr>
          <w:rFonts w:eastAsia="Calibri"/>
          <w:color w:val="auto"/>
          <w:lang w:eastAsia="en-US"/>
        </w:rPr>
        <w:t>ed the Assessment Team’s comments about the</w:t>
      </w:r>
      <w:r>
        <w:rPr>
          <w:rFonts w:eastAsia="Calibri"/>
          <w:color w:val="auto"/>
          <w:lang w:eastAsia="en-US"/>
        </w:rPr>
        <w:t xml:space="preserve"> </w:t>
      </w:r>
      <w:r w:rsidR="003E6736" w:rsidRPr="00943179">
        <w:rPr>
          <w:color w:val="auto"/>
        </w:rPr>
        <w:t>speech therapist’s referral and recommendations</w:t>
      </w:r>
      <w:r w:rsidR="003E6736">
        <w:rPr>
          <w:color w:val="auto"/>
        </w:rPr>
        <w:t xml:space="preserve"> but did not counter that information.</w:t>
      </w:r>
      <w:r w:rsidR="00B9609F">
        <w:rPr>
          <w:color w:val="auto"/>
        </w:rPr>
        <w:t xml:space="preserve"> In relation to the beds against the wall, the approved provider submitted evidence of risk assessments and related documentation</w:t>
      </w:r>
      <w:r w:rsidR="00470572">
        <w:rPr>
          <w:color w:val="auto"/>
        </w:rPr>
        <w:t xml:space="preserve"> which were dated prior to the site audit</w:t>
      </w:r>
      <w:r w:rsidR="00EB2382">
        <w:rPr>
          <w:color w:val="auto"/>
        </w:rPr>
        <w:t>, and noted that the consumers were bed bound or unable to ambulate without assistance</w:t>
      </w:r>
      <w:r w:rsidR="00470572">
        <w:rPr>
          <w:color w:val="auto"/>
        </w:rPr>
        <w:t>.</w:t>
      </w:r>
    </w:p>
    <w:p w14:paraId="0D322BF4" w14:textId="60085408" w:rsidR="00097EA0" w:rsidRPr="009A49E9" w:rsidRDefault="00EB2382" w:rsidP="00097EA0">
      <w:pPr>
        <w:rPr>
          <w:color w:val="auto"/>
        </w:rPr>
      </w:pPr>
      <w:r w:rsidRPr="009A49E9">
        <w:rPr>
          <w:color w:val="auto"/>
        </w:rPr>
        <w:t>I acknowledge the information in relation</w:t>
      </w:r>
      <w:r w:rsidR="00D172A6" w:rsidRPr="009A49E9">
        <w:rPr>
          <w:color w:val="auto"/>
        </w:rPr>
        <w:t xml:space="preserve"> to the beds against the wall</w:t>
      </w:r>
      <w:r w:rsidR="009A49E9">
        <w:rPr>
          <w:color w:val="auto"/>
        </w:rPr>
        <w:t xml:space="preserve"> and am satisfied with that information</w:t>
      </w:r>
      <w:r w:rsidR="00D172A6" w:rsidRPr="009A49E9">
        <w:rPr>
          <w:color w:val="auto"/>
        </w:rPr>
        <w:t>, but I a</w:t>
      </w:r>
      <w:r w:rsidR="002C61DF" w:rsidRPr="009A49E9">
        <w:rPr>
          <w:color w:val="auto"/>
        </w:rPr>
        <w:t>m</w:t>
      </w:r>
      <w:r w:rsidR="00050B77" w:rsidRPr="009A49E9">
        <w:rPr>
          <w:color w:val="auto"/>
        </w:rPr>
        <w:t xml:space="preserve"> </w:t>
      </w:r>
      <w:r w:rsidR="00D172A6" w:rsidRPr="009A49E9">
        <w:rPr>
          <w:color w:val="auto"/>
        </w:rPr>
        <w:t>satisfied that the information regarding the speech therapist’s referral and recommendations and strategies from a specialist behavioural review were not documented in relevant care plans</w:t>
      </w:r>
      <w:r w:rsidR="00097EA0" w:rsidRPr="009A49E9">
        <w:rPr>
          <w:color w:val="auto"/>
        </w:rPr>
        <w:t>, and that this evidenced that assessment and planning, including consideration of risks to the consumer’s health and well-being, did not always inform the delivery of safe and effective care and services.</w:t>
      </w:r>
    </w:p>
    <w:p w14:paraId="5F9D90FB" w14:textId="076F5FC3" w:rsidR="00333D28" w:rsidRDefault="00333D28" w:rsidP="00333D28">
      <w:r>
        <w:t>I find this requirement Non-compliant.</w:t>
      </w:r>
    </w:p>
    <w:p w14:paraId="18B81ABB" w14:textId="29B87557" w:rsidR="00B9609F" w:rsidRDefault="00540358" w:rsidP="00B9609F">
      <w:pPr>
        <w:pStyle w:val="Heading3"/>
      </w:pPr>
      <w:r>
        <w:lastRenderedPageBreak/>
        <w:t>Requirement 2(3)(b)</w:t>
      </w:r>
      <w:r>
        <w:tab/>
        <w:t>Compliant</w:t>
      </w:r>
    </w:p>
    <w:p w14:paraId="18B81ABC" w14:textId="77777777" w:rsidR="00B9609F" w:rsidRPr="008D114F" w:rsidRDefault="00540358" w:rsidP="00B9609F">
      <w:pPr>
        <w:rPr>
          <w:i/>
        </w:rPr>
      </w:pPr>
      <w:r w:rsidRPr="008D114F">
        <w:rPr>
          <w:i/>
        </w:rPr>
        <w:t>Assessment and planning identifies and addresses the consumer’s current needs, goals and preferences, including advance care planning and end of life planning if the consumer wishes.</w:t>
      </w:r>
    </w:p>
    <w:p w14:paraId="17AB8949" w14:textId="77777777" w:rsidR="00B75A79" w:rsidRPr="00C709D2" w:rsidRDefault="00B75A79" w:rsidP="00B75A79">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ABE" w14:textId="6BF4F3A7" w:rsidR="00B9609F" w:rsidRDefault="00540358" w:rsidP="00B9609F">
      <w:pPr>
        <w:pStyle w:val="Heading3"/>
      </w:pPr>
      <w:r>
        <w:t>Requirement 2(3)(c)</w:t>
      </w:r>
      <w:r>
        <w:tab/>
        <w:t>Compliant</w:t>
      </w:r>
    </w:p>
    <w:p w14:paraId="18B81ABF" w14:textId="77777777" w:rsidR="00B9609F" w:rsidRPr="008D114F" w:rsidRDefault="00540358" w:rsidP="00B9609F">
      <w:pPr>
        <w:rPr>
          <w:i/>
        </w:rPr>
      </w:pPr>
      <w:r w:rsidRPr="008D114F">
        <w:rPr>
          <w:i/>
        </w:rPr>
        <w:t>The organisation demonstrates that assessment and planning:</w:t>
      </w:r>
    </w:p>
    <w:p w14:paraId="18B81AC0" w14:textId="77777777" w:rsidR="00B9609F" w:rsidRPr="008D114F" w:rsidRDefault="00540358" w:rsidP="00C51A9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B81AC1" w14:textId="2BBF3E4C" w:rsidR="00B9609F" w:rsidRDefault="00540358" w:rsidP="00C51A9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FFB15BC" w14:textId="33F7C04B" w:rsidR="0026246B" w:rsidRDefault="0026246B" w:rsidP="0026246B">
      <w:pPr>
        <w:tabs>
          <w:tab w:val="right" w:pos="9026"/>
        </w:tabs>
        <w:rPr>
          <w:rFonts w:eastAsia="Calibri"/>
          <w:lang w:eastAsia="en-US"/>
        </w:rPr>
      </w:pPr>
      <w:r>
        <w:rPr>
          <w:rFonts w:eastAsia="Calibri"/>
          <w:lang w:eastAsia="en-US"/>
        </w:rPr>
        <w:t>The Assessment Team found that while there is evidence of referral to other professionals and providers of care to ensure the consumer receives the appropriate care, which is shared verbally or via email with the consumer and or their representative, the service was</w:t>
      </w:r>
      <w:r w:rsidRPr="00FB13F9">
        <w:rPr>
          <w:rFonts w:eastAsia="Calibri"/>
          <w:lang w:eastAsia="en-US"/>
        </w:rPr>
        <w:t xml:space="preserve"> not able to demonstrate whether th</w:t>
      </w:r>
      <w:r>
        <w:rPr>
          <w:rFonts w:eastAsia="Calibri"/>
          <w:lang w:eastAsia="en-US"/>
        </w:rPr>
        <w:t>e</w:t>
      </w:r>
      <w:r w:rsidRPr="00FB13F9">
        <w:rPr>
          <w:rFonts w:eastAsia="Calibri"/>
          <w:lang w:eastAsia="en-US"/>
        </w:rPr>
        <w:t xml:space="preserve"> review</w:t>
      </w:r>
      <w:r>
        <w:rPr>
          <w:rFonts w:eastAsia="Calibri"/>
          <w:lang w:eastAsia="en-US"/>
        </w:rPr>
        <w:t>s are</w:t>
      </w:r>
      <w:r w:rsidRPr="00FB13F9">
        <w:rPr>
          <w:rFonts w:eastAsia="Calibri"/>
          <w:lang w:eastAsia="en-US"/>
        </w:rPr>
        <w:t xml:space="preserve"> done in partnership with the consumer and/ or their agreed representative.</w:t>
      </w:r>
      <w:r>
        <w:rPr>
          <w:rFonts w:eastAsia="Calibri"/>
          <w:lang w:eastAsia="en-US"/>
        </w:rPr>
        <w:t xml:space="preserve"> </w:t>
      </w:r>
    </w:p>
    <w:p w14:paraId="4298DC68" w14:textId="04C151E5" w:rsidR="0026246B" w:rsidRPr="00FB13F9" w:rsidRDefault="0026246B" w:rsidP="0026246B">
      <w:pPr>
        <w:tabs>
          <w:tab w:val="right" w:pos="9026"/>
        </w:tabs>
        <w:rPr>
          <w:rFonts w:eastAsia="Calibri"/>
          <w:lang w:eastAsia="en-US"/>
        </w:rPr>
      </w:pPr>
      <w:r>
        <w:rPr>
          <w:rFonts w:eastAsia="Calibri"/>
          <w:lang w:eastAsia="en-US"/>
        </w:rPr>
        <w:t>In its response the approved provider disputed the Assessment Team’s findings and submitted information to show</w:t>
      </w:r>
      <w:r w:rsidR="00DA3A1D">
        <w:rPr>
          <w:rFonts w:eastAsia="Calibri"/>
          <w:lang w:eastAsia="en-US"/>
        </w:rPr>
        <w:t xml:space="preserve"> how it partners with consumers and others in assessment and planning.</w:t>
      </w:r>
    </w:p>
    <w:p w14:paraId="332AE760" w14:textId="0FA3440A" w:rsidR="0026246B" w:rsidRPr="008D114F" w:rsidRDefault="00DA3A1D" w:rsidP="00B75A79">
      <w:pPr>
        <w:rPr>
          <w:i/>
        </w:rPr>
      </w:pPr>
      <w:r>
        <w:t>I find this requirement compliant.</w:t>
      </w:r>
    </w:p>
    <w:p w14:paraId="18B81AC3" w14:textId="24064BCD" w:rsidR="00B9609F" w:rsidRDefault="00540358" w:rsidP="00B9609F">
      <w:pPr>
        <w:pStyle w:val="Heading3"/>
      </w:pPr>
      <w:r>
        <w:t>Requirement 2(3)(d)</w:t>
      </w:r>
      <w:r>
        <w:tab/>
        <w:t>Compliant</w:t>
      </w:r>
    </w:p>
    <w:p w14:paraId="18B81AC4" w14:textId="77777777" w:rsidR="00B9609F" w:rsidRPr="008D114F" w:rsidRDefault="00540358" w:rsidP="00B9609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DC20084" w14:textId="7D271749" w:rsidR="007A33CD" w:rsidRDefault="00FE3DA8" w:rsidP="007A33CD">
      <w:pPr>
        <w:spacing w:before="0" w:after="0" w:line="240" w:lineRule="auto"/>
        <w:rPr>
          <w:rFonts w:eastAsia="Calibri"/>
          <w:color w:val="auto"/>
          <w:lang w:eastAsia="en-US"/>
        </w:rPr>
      </w:pPr>
      <w:r>
        <w:rPr>
          <w:rFonts w:eastAsia="Calibri"/>
          <w:color w:val="auto"/>
          <w:lang w:eastAsia="en-US"/>
        </w:rPr>
        <w:t xml:space="preserve">The Assessment team found </w:t>
      </w:r>
      <w:r w:rsidR="007A33CD">
        <w:rPr>
          <w:rFonts w:eastAsia="Calibri"/>
          <w:color w:val="auto"/>
          <w:lang w:eastAsia="en-US"/>
        </w:rPr>
        <w:t xml:space="preserve">that the </w:t>
      </w:r>
      <w:r>
        <w:rPr>
          <w:rFonts w:eastAsia="Calibri"/>
          <w:color w:val="auto"/>
          <w:lang w:eastAsia="en-US"/>
        </w:rPr>
        <w:t xml:space="preserve">service </w:t>
      </w:r>
      <w:r w:rsidR="007A33CD">
        <w:rPr>
          <w:rFonts w:eastAsia="Calibri"/>
          <w:color w:val="auto"/>
          <w:lang w:eastAsia="en-US"/>
        </w:rPr>
        <w:t xml:space="preserve">could not demonstrate </w:t>
      </w:r>
      <w:r>
        <w:rPr>
          <w:rFonts w:eastAsia="Calibri"/>
          <w:color w:val="auto"/>
          <w:lang w:eastAsia="en-US"/>
        </w:rPr>
        <w:t>that</w:t>
      </w:r>
      <w:r>
        <w:t xml:space="preserve"> formally updated care and services plans are readily available to the consumer as per the organisation’s policy</w:t>
      </w:r>
      <w:r w:rsidR="007A33CD">
        <w:t xml:space="preserve">, and that </w:t>
      </w:r>
      <w:r>
        <w:rPr>
          <w:rFonts w:eastAsia="Calibri"/>
          <w:color w:val="auto"/>
          <w:lang w:eastAsia="en-US"/>
        </w:rPr>
        <w:t xml:space="preserve">there was not a shortened and easy to understand version available for consumers </w:t>
      </w:r>
      <w:r w:rsidRPr="0085027A">
        <w:rPr>
          <w:rFonts w:eastAsia="Calibri"/>
          <w:color w:val="auto"/>
          <w:lang w:eastAsia="en-US"/>
        </w:rPr>
        <w:t xml:space="preserve">in a format the consumer can </w:t>
      </w:r>
      <w:r>
        <w:rPr>
          <w:rFonts w:eastAsia="Calibri"/>
          <w:color w:val="auto"/>
          <w:lang w:eastAsia="en-US"/>
        </w:rPr>
        <w:t xml:space="preserve">easily </w:t>
      </w:r>
      <w:r w:rsidRPr="0085027A">
        <w:rPr>
          <w:rFonts w:eastAsia="Calibri"/>
          <w:color w:val="auto"/>
          <w:lang w:eastAsia="en-US"/>
        </w:rPr>
        <w:t>understand</w:t>
      </w:r>
      <w:r>
        <w:rPr>
          <w:rFonts w:eastAsia="Calibri"/>
          <w:color w:val="auto"/>
          <w:lang w:eastAsia="en-US"/>
        </w:rPr>
        <w:t xml:space="preserve"> or can be given a copy of. </w:t>
      </w:r>
    </w:p>
    <w:p w14:paraId="5FB554A3" w14:textId="4A7CDAA3" w:rsidR="007A33CD" w:rsidRDefault="007A33CD" w:rsidP="007A33CD">
      <w:pPr>
        <w:spacing w:before="0" w:after="0" w:line="240" w:lineRule="auto"/>
        <w:rPr>
          <w:rFonts w:eastAsia="Calibri"/>
          <w:color w:val="auto"/>
          <w:lang w:eastAsia="en-US"/>
        </w:rPr>
      </w:pPr>
    </w:p>
    <w:p w14:paraId="32DC8EDC" w14:textId="275CDE94" w:rsidR="007A33CD" w:rsidRDefault="007A33CD" w:rsidP="007A33CD">
      <w:pPr>
        <w:spacing w:before="0" w:after="0" w:line="240" w:lineRule="auto"/>
        <w:rPr>
          <w:rFonts w:eastAsia="Calibri"/>
          <w:color w:val="auto"/>
          <w:lang w:eastAsia="en-US"/>
        </w:rPr>
      </w:pPr>
      <w:r>
        <w:rPr>
          <w:rFonts w:eastAsia="Calibri"/>
          <w:color w:val="auto"/>
          <w:lang w:eastAsia="en-US"/>
        </w:rPr>
        <w:t xml:space="preserve">In its response </w:t>
      </w:r>
      <w:r w:rsidR="00940095">
        <w:rPr>
          <w:rFonts w:eastAsia="Calibri"/>
          <w:color w:val="auto"/>
          <w:lang w:eastAsia="en-US"/>
        </w:rPr>
        <w:t>t</w:t>
      </w:r>
      <w:r>
        <w:rPr>
          <w:rFonts w:eastAsia="Calibri"/>
          <w:color w:val="auto"/>
          <w:lang w:eastAsia="en-US"/>
        </w:rPr>
        <w:t>h</w:t>
      </w:r>
      <w:r w:rsidR="00940095">
        <w:rPr>
          <w:rFonts w:eastAsia="Calibri"/>
          <w:color w:val="auto"/>
          <w:lang w:eastAsia="en-US"/>
        </w:rPr>
        <w:t>e</w:t>
      </w:r>
      <w:r>
        <w:rPr>
          <w:rFonts w:eastAsia="Calibri"/>
          <w:color w:val="auto"/>
          <w:lang w:eastAsia="en-US"/>
        </w:rPr>
        <w:t xml:space="preserve"> approved provider disputed the findings</w:t>
      </w:r>
      <w:r w:rsidR="0038297E">
        <w:rPr>
          <w:rFonts w:eastAsia="Calibri"/>
          <w:color w:val="auto"/>
          <w:lang w:eastAsia="en-US"/>
        </w:rPr>
        <w:t xml:space="preserve"> and submitted information about how the outcomes of assessment and planning </w:t>
      </w:r>
      <w:r w:rsidR="00A07919">
        <w:rPr>
          <w:rFonts w:eastAsia="Calibri"/>
          <w:color w:val="auto"/>
          <w:lang w:eastAsia="en-US"/>
        </w:rPr>
        <w:t>a</w:t>
      </w:r>
      <w:r w:rsidR="0038297E">
        <w:rPr>
          <w:rFonts w:eastAsia="Calibri"/>
          <w:color w:val="auto"/>
          <w:lang w:eastAsia="en-US"/>
        </w:rPr>
        <w:t xml:space="preserve">re communicated, such as through Resident of the Day meetings and other less formal processes. </w:t>
      </w:r>
      <w:r w:rsidR="00A07919">
        <w:rPr>
          <w:rFonts w:eastAsia="Calibri"/>
          <w:color w:val="auto"/>
          <w:lang w:eastAsia="en-US"/>
        </w:rPr>
        <w:t>As a continuous improvement exercise it will notify consumers and their representatives about the availability of care plans and make them available.</w:t>
      </w:r>
      <w:r w:rsidR="0038297E">
        <w:rPr>
          <w:rFonts w:eastAsia="Calibri"/>
          <w:color w:val="auto"/>
          <w:lang w:eastAsia="en-US"/>
        </w:rPr>
        <w:t xml:space="preserve"> </w:t>
      </w:r>
    </w:p>
    <w:p w14:paraId="4025CE1B" w14:textId="77777777" w:rsidR="00A07919" w:rsidRPr="008D114F" w:rsidRDefault="00A07919" w:rsidP="00A07919">
      <w:pPr>
        <w:rPr>
          <w:i/>
        </w:rPr>
      </w:pPr>
      <w:r>
        <w:lastRenderedPageBreak/>
        <w:t>I find this requirement compliant.</w:t>
      </w:r>
    </w:p>
    <w:p w14:paraId="18B81AC6" w14:textId="27F047B1" w:rsidR="00B9609F" w:rsidRDefault="00540358" w:rsidP="00B9609F">
      <w:pPr>
        <w:pStyle w:val="Heading3"/>
      </w:pPr>
      <w:r>
        <w:t>Requirement 2(3)(e)</w:t>
      </w:r>
      <w:r>
        <w:tab/>
        <w:t>Compliant</w:t>
      </w:r>
    </w:p>
    <w:p w14:paraId="18B81AC7" w14:textId="77777777" w:rsidR="00B9609F" w:rsidRPr="008D114F" w:rsidRDefault="00540358" w:rsidP="00B9609F">
      <w:pPr>
        <w:rPr>
          <w:i/>
        </w:rPr>
      </w:pPr>
      <w:r w:rsidRPr="008D114F">
        <w:rPr>
          <w:i/>
        </w:rPr>
        <w:t>Care and services are reviewed regularly for effectiveness, and when circumstances change or when incidents impact on the needs, goals or preferences of the consumer.</w:t>
      </w:r>
    </w:p>
    <w:p w14:paraId="683DC8FE" w14:textId="4142C246" w:rsidR="00F46F24" w:rsidRDefault="00F46F24" w:rsidP="00F46F24">
      <w:r>
        <w:t xml:space="preserve">The Assessment Team found that while most consumers and / or their representatives said the service liaises with them regarding consumers changes, the Assessment Team identified there </w:t>
      </w:r>
      <w:r w:rsidR="00EC647C">
        <w:t>was</w:t>
      </w:r>
      <w:r>
        <w:t xml:space="preserve"> no evidence of formal review of the care plans with the consumer and/or their representative as per the organisation’s resident care conference review policy. </w:t>
      </w:r>
    </w:p>
    <w:p w14:paraId="38FD508C" w14:textId="7E87612D" w:rsidR="00EF383A" w:rsidRDefault="00EF383A" w:rsidP="00F46F24">
      <w:pPr>
        <w:rPr>
          <w:rFonts w:eastAsia="Calibri"/>
          <w:color w:val="auto"/>
          <w:lang w:eastAsia="en-US"/>
        </w:rPr>
      </w:pPr>
      <w:r>
        <w:t xml:space="preserve">In its response the approved provider disputed </w:t>
      </w:r>
      <w:r>
        <w:rPr>
          <w:rFonts w:eastAsia="Calibri"/>
          <w:color w:val="auto"/>
          <w:lang w:eastAsia="en-US"/>
        </w:rPr>
        <w:t>the findings and submitted information about</w:t>
      </w:r>
      <w:r w:rsidR="0054092D">
        <w:rPr>
          <w:rFonts w:eastAsia="Calibri"/>
          <w:color w:val="auto"/>
          <w:lang w:eastAsia="en-US"/>
        </w:rPr>
        <w:t xml:space="preserve"> three monthly reviews for consumers, and how its Resident of the Day process facilitates review of care and services.</w:t>
      </w:r>
    </w:p>
    <w:p w14:paraId="601974E1" w14:textId="77777777" w:rsidR="00423DDF" w:rsidRPr="008D114F" w:rsidRDefault="00423DDF" w:rsidP="00423DDF">
      <w:pPr>
        <w:rPr>
          <w:i/>
        </w:rPr>
      </w:pPr>
      <w:r>
        <w:t>I find this requirement compliant.</w:t>
      </w:r>
    </w:p>
    <w:p w14:paraId="6077698F" w14:textId="77777777" w:rsidR="00423DDF" w:rsidRPr="006C4344" w:rsidRDefault="00423DDF" w:rsidP="00F46F24">
      <w:pPr>
        <w:rPr>
          <w:i/>
        </w:rPr>
      </w:pPr>
    </w:p>
    <w:p w14:paraId="18B81AC9" w14:textId="56278DE1" w:rsidR="00F46F24" w:rsidRDefault="00F46F24" w:rsidP="00B9609F">
      <w:pPr>
        <w:sectPr w:rsidR="00F46F24" w:rsidSect="00B9609F">
          <w:type w:val="continuous"/>
          <w:pgSz w:w="11906" w:h="16838"/>
          <w:pgMar w:top="1701" w:right="1418" w:bottom="1418" w:left="1418" w:header="709" w:footer="397" w:gutter="0"/>
          <w:cols w:space="708"/>
          <w:titlePg/>
          <w:docGrid w:linePitch="360"/>
        </w:sectPr>
      </w:pPr>
    </w:p>
    <w:p w14:paraId="18B81ACA" w14:textId="043B4A4A" w:rsidR="00B9609F" w:rsidRDefault="00540358" w:rsidP="00B9609F">
      <w:pPr>
        <w:pStyle w:val="Heading1"/>
        <w:tabs>
          <w:tab w:val="right" w:pos="9070"/>
        </w:tabs>
        <w:spacing w:before="560" w:after="640"/>
        <w:rPr>
          <w:color w:val="FFFFFF" w:themeColor="background1"/>
          <w:sz w:val="36"/>
        </w:rPr>
        <w:sectPr w:rsidR="00B9609F" w:rsidSect="00B9609F">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18B81B91" wp14:editId="18B81B9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281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8B81ACB" w14:textId="77777777" w:rsidR="00B9609F" w:rsidRPr="00FD1B02" w:rsidRDefault="00540358" w:rsidP="00B9609F">
      <w:pPr>
        <w:pStyle w:val="Heading3"/>
        <w:shd w:val="clear" w:color="auto" w:fill="F2F2F2" w:themeFill="background1" w:themeFillShade="F2"/>
      </w:pPr>
      <w:r w:rsidRPr="00FD1B02">
        <w:t>Consumer outcome:</w:t>
      </w:r>
    </w:p>
    <w:p w14:paraId="18B81ACC" w14:textId="77777777" w:rsidR="00B9609F" w:rsidRDefault="00540358" w:rsidP="00B9609F">
      <w:pPr>
        <w:numPr>
          <w:ilvl w:val="0"/>
          <w:numId w:val="3"/>
        </w:numPr>
        <w:shd w:val="clear" w:color="auto" w:fill="F2F2F2" w:themeFill="background1" w:themeFillShade="F2"/>
      </w:pPr>
      <w:r>
        <w:t>I get personal care, clinical care, or both personal care and clinical care, that is safe and right for me.</w:t>
      </w:r>
    </w:p>
    <w:p w14:paraId="18B81ACD" w14:textId="77777777" w:rsidR="00B9609F" w:rsidRDefault="00540358" w:rsidP="00B9609F">
      <w:pPr>
        <w:pStyle w:val="Heading3"/>
        <w:shd w:val="clear" w:color="auto" w:fill="F2F2F2" w:themeFill="background1" w:themeFillShade="F2"/>
      </w:pPr>
      <w:r>
        <w:t>Organisation statement:</w:t>
      </w:r>
    </w:p>
    <w:p w14:paraId="18B81ACE" w14:textId="77777777" w:rsidR="00B9609F" w:rsidRDefault="00540358" w:rsidP="00B9609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B81ACF" w14:textId="77777777" w:rsidR="00B9609F" w:rsidRDefault="00540358" w:rsidP="00B9609F">
      <w:pPr>
        <w:pStyle w:val="Heading2"/>
      </w:pPr>
      <w:r>
        <w:t>Assessment of Standard 3</w:t>
      </w:r>
    </w:p>
    <w:p w14:paraId="5D1B734C" w14:textId="77777777" w:rsidR="0064292D" w:rsidRDefault="0064292D" w:rsidP="0064292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123074D" w14:textId="77777777" w:rsidR="0064292D" w:rsidRDefault="0064292D" w:rsidP="0064292D">
      <w:pPr>
        <w:rPr>
          <w:rFonts w:eastAsia="Calibri"/>
          <w:lang w:eastAsia="en-US"/>
        </w:rPr>
      </w:pPr>
      <w:r w:rsidRPr="006B0892">
        <w:rPr>
          <w:rFonts w:eastAsia="Calibri"/>
          <w:color w:val="auto"/>
          <w:lang w:eastAsia="en-US"/>
        </w:rPr>
        <w:t xml:space="preserve">Most sampled consumers considered </w:t>
      </w:r>
      <w:r w:rsidRPr="00163FEE">
        <w:rPr>
          <w:rFonts w:eastAsia="Calibri"/>
          <w:lang w:eastAsia="en-US"/>
        </w:rPr>
        <w:t xml:space="preserve">that they receive personal care and clinical care that is safe and right for them. </w:t>
      </w:r>
    </w:p>
    <w:p w14:paraId="37DBBC89" w14:textId="77777777" w:rsidR="0064292D" w:rsidRPr="00163FEE" w:rsidRDefault="0064292D" w:rsidP="0064292D">
      <w:pPr>
        <w:rPr>
          <w:rFonts w:eastAsia="Calibri"/>
          <w:lang w:eastAsia="en-US"/>
        </w:rPr>
      </w:pPr>
      <w:r w:rsidRPr="00163FEE">
        <w:rPr>
          <w:rFonts w:eastAsia="Calibri"/>
          <w:lang w:eastAsia="en-US"/>
        </w:rPr>
        <w:t>For example:</w:t>
      </w:r>
    </w:p>
    <w:p w14:paraId="03DCAA04" w14:textId="0E672F0A" w:rsidR="0064292D" w:rsidRDefault="0064292D" w:rsidP="0064292D">
      <w:pPr>
        <w:rPr>
          <w:rFonts w:eastAsia="Calibri"/>
          <w:color w:val="auto"/>
          <w:lang w:eastAsia="en-US"/>
        </w:rPr>
      </w:pPr>
      <w:r w:rsidRPr="00EB312B">
        <w:rPr>
          <w:rFonts w:eastAsia="Calibri"/>
          <w:color w:val="auto"/>
          <w:lang w:eastAsia="en-US"/>
        </w:rPr>
        <w:t xml:space="preserve">Most consumers and/or their representatives sampled said consumers get good personal and clinical care. Consumers said they have access to the doctor when they need them. </w:t>
      </w:r>
    </w:p>
    <w:p w14:paraId="278444FD" w14:textId="57FF8919" w:rsidR="00011980" w:rsidRPr="00EB312B" w:rsidRDefault="00011980" w:rsidP="0064292D">
      <w:pPr>
        <w:rPr>
          <w:rFonts w:eastAsia="Calibri"/>
          <w:color w:val="auto"/>
          <w:lang w:eastAsia="en-US"/>
        </w:rPr>
      </w:pPr>
      <w:r>
        <w:rPr>
          <w:rFonts w:eastAsia="Calibri"/>
          <w:color w:val="auto"/>
          <w:lang w:eastAsia="en-US"/>
        </w:rPr>
        <w:t>The service was generally able to demonstrate management of h</w:t>
      </w:r>
      <w:r w:rsidRPr="00EB312B">
        <w:rPr>
          <w:rFonts w:eastAsia="Calibri"/>
          <w:color w:val="auto"/>
          <w:lang w:eastAsia="en-US"/>
        </w:rPr>
        <w:t xml:space="preserve">igh impact, high prevalence risk associated with the care of each consumer </w:t>
      </w:r>
      <w:r>
        <w:rPr>
          <w:rFonts w:eastAsia="Calibri"/>
          <w:color w:val="auto"/>
          <w:lang w:eastAsia="en-US"/>
        </w:rPr>
        <w:t xml:space="preserve">and that changes </w:t>
      </w:r>
      <w:r w:rsidRPr="00EB312B">
        <w:rPr>
          <w:rFonts w:eastAsia="Calibri"/>
          <w:color w:val="auto"/>
          <w:lang w:eastAsia="en-US"/>
        </w:rPr>
        <w:t xml:space="preserve">in consumers’ condition </w:t>
      </w:r>
      <w:r>
        <w:rPr>
          <w:rFonts w:eastAsia="Calibri"/>
          <w:color w:val="auto"/>
          <w:lang w:eastAsia="en-US"/>
        </w:rPr>
        <w:t>was</w:t>
      </w:r>
      <w:r w:rsidRPr="00EB312B">
        <w:rPr>
          <w:rFonts w:eastAsia="Calibri"/>
          <w:color w:val="auto"/>
          <w:lang w:eastAsia="en-US"/>
        </w:rPr>
        <w:t xml:space="preserve"> consistently recognised or responded to in a timely manner.</w:t>
      </w:r>
      <w:r>
        <w:rPr>
          <w:rFonts w:eastAsia="Calibri"/>
          <w:color w:val="auto"/>
          <w:lang w:eastAsia="en-US"/>
        </w:rPr>
        <w:t xml:space="preserve"> Referrals were seen to be generally timely and appropriate practices in place for infection control.</w:t>
      </w:r>
    </w:p>
    <w:p w14:paraId="6D4B5C5E" w14:textId="56F96DAB" w:rsidR="0064292D" w:rsidRPr="007022A6" w:rsidRDefault="0064292D" w:rsidP="0064292D">
      <w:r w:rsidRPr="00EB312B">
        <w:rPr>
          <w:rFonts w:eastAsia="Calibri"/>
          <w:color w:val="auto"/>
          <w:lang w:eastAsia="en-US"/>
        </w:rPr>
        <w:t>However</w:t>
      </w:r>
      <w:r>
        <w:rPr>
          <w:rFonts w:eastAsia="Calibri"/>
          <w:color w:val="auto"/>
          <w:lang w:eastAsia="en-US"/>
        </w:rPr>
        <w:t>,</w:t>
      </w:r>
      <w:r w:rsidRPr="00EB312B">
        <w:rPr>
          <w:rFonts w:eastAsia="Calibri"/>
          <w:color w:val="auto"/>
          <w:lang w:eastAsia="en-US"/>
        </w:rPr>
        <w:t xml:space="preserve"> </w:t>
      </w:r>
      <w:r w:rsidR="009A349A">
        <w:rPr>
          <w:rFonts w:eastAsia="Calibri"/>
          <w:color w:val="auto"/>
          <w:lang w:eastAsia="en-US"/>
        </w:rPr>
        <w:t xml:space="preserve">care to </w:t>
      </w:r>
      <w:r w:rsidRPr="00EB312B">
        <w:rPr>
          <w:rFonts w:eastAsia="Calibri"/>
          <w:color w:val="auto"/>
          <w:lang w:eastAsia="en-US"/>
        </w:rPr>
        <w:t>some consumers</w:t>
      </w:r>
      <w:r w:rsidR="009A349A">
        <w:rPr>
          <w:rFonts w:eastAsia="Calibri"/>
          <w:color w:val="auto"/>
          <w:lang w:eastAsia="en-US"/>
        </w:rPr>
        <w:t xml:space="preserve"> was</w:t>
      </w:r>
      <w:r w:rsidRPr="00EB312B">
        <w:rPr>
          <w:rFonts w:eastAsia="Calibri"/>
          <w:color w:val="auto"/>
          <w:lang w:eastAsia="en-US"/>
        </w:rPr>
        <w:t xml:space="preserve"> not </w:t>
      </w:r>
      <w:r w:rsidR="009A349A">
        <w:rPr>
          <w:rFonts w:eastAsia="Calibri"/>
          <w:color w:val="auto"/>
          <w:lang w:eastAsia="en-US"/>
        </w:rPr>
        <w:t xml:space="preserve">always safe and effective. </w:t>
      </w:r>
      <w:r w:rsidR="00011980">
        <w:rPr>
          <w:rFonts w:eastAsia="Calibri"/>
          <w:color w:val="auto"/>
          <w:lang w:eastAsia="en-US"/>
        </w:rPr>
        <w:t xml:space="preserve">Deficits were </w:t>
      </w:r>
      <w:r w:rsidRPr="007022A6">
        <w:t>identified in the management of the skin care, behavioural monitoring</w:t>
      </w:r>
      <w:r w:rsidR="00011980">
        <w:t xml:space="preserve"> and management of physical restraint.</w:t>
      </w:r>
    </w:p>
    <w:p w14:paraId="45D60D00" w14:textId="77777777" w:rsidR="008513B6" w:rsidRPr="00D435F8" w:rsidRDefault="00540358" w:rsidP="008513B6">
      <w:pPr>
        <w:rPr>
          <w:rFonts w:eastAsia="Calibri"/>
          <w:i/>
          <w:color w:val="auto"/>
          <w:lang w:eastAsia="en-US"/>
        </w:rPr>
      </w:pPr>
      <w:r w:rsidRPr="0064292D">
        <w:rPr>
          <w:rFonts w:eastAsiaTheme="minorHAnsi"/>
          <w:color w:val="auto"/>
        </w:rPr>
        <w:lastRenderedPageBreak/>
        <w:t xml:space="preserve">The Quality Standard is assessed as Non-compliant as </w:t>
      </w:r>
      <w:r w:rsidR="0064292D" w:rsidRPr="0064292D">
        <w:rPr>
          <w:rFonts w:eastAsiaTheme="minorHAnsi"/>
          <w:color w:val="auto"/>
        </w:rPr>
        <w:t>one (1)</w:t>
      </w:r>
      <w:r w:rsidRPr="0064292D">
        <w:rPr>
          <w:rFonts w:eastAsiaTheme="minorHAnsi"/>
          <w:color w:val="auto"/>
        </w:rPr>
        <w:t xml:space="preserve"> of the seven specific requirements have been assessed as Non-compliant.</w:t>
      </w:r>
      <w:r w:rsidR="008513B6">
        <w:rPr>
          <w:rFonts w:eastAsiaTheme="minorHAnsi"/>
          <w:color w:val="auto"/>
        </w:rPr>
        <w:t xml:space="preserve"> </w:t>
      </w:r>
      <w:r w:rsidR="008513B6" w:rsidRPr="00C709D2">
        <w:rPr>
          <w:color w:val="auto"/>
        </w:rPr>
        <w:t xml:space="preserve">A </w:t>
      </w:r>
      <w:r w:rsidR="008513B6">
        <w:t>decision of Non-compliant in one or more requirements results in a decision of Non-compliant for the Quality Standard.</w:t>
      </w:r>
    </w:p>
    <w:p w14:paraId="18B81AD2" w14:textId="6DE9473F" w:rsidR="00B9609F" w:rsidRDefault="00540358" w:rsidP="00B9609F">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8B81AD3" w14:textId="6335CCE3" w:rsidR="00B9609F" w:rsidRPr="00853601" w:rsidRDefault="00540358" w:rsidP="00B9609F">
      <w:pPr>
        <w:pStyle w:val="Heading3"/>
      </w:pPr>
      <w:r w:rsidRPr="00853601">
        <w:t>Requirement 3(3)(a)</w:t>
      </w:r>
      <w:r>
        <w:tab/>
        <w:t>Non-compliant</w:t>
      </w:r>
    </w:p>
    <w:p w14:paraId="18B81AD4" w14:textId="77777777" w:rsidR="00B9609F" w:rsidRPr="008D114F" w:rsidRDefault="00540358" w:rsidP="00B9609F">
      <w:pPr>
        <w:rPr>
          <w:i/>
        </w:rPr>
      </w:pPr>
      <w:r w:rsidRPr="008D114F">
        <w:rPr>
          <w:i/>
        </w:rPr>
        <w:t>Each consumer gets safe and effective personal care, clinical care, or both personal care and clinical care, that:</w:t>
      </w:r>
    </w:p>
    <w:p w14:paraId="18B81AD5" w14:textId="77777777" w:rsidR="00B9609F" w:rsidRPr="008D114F" w:rsidRDefault="00540358" w:rsidP="00C51A99">
      <w:pPr>
        <w:numPr>
          <w:ilvl w:val="0"/>
          <w:numId w:val="14"/>
        </w:numPr>
        <w:tabs>
          <w:tab w:val="right" w:pos="9026"/>
        </w:tabs>
        <w:spacing w:before="0" w:after="0"/>
        <w:ind w:left="567" w:hanging="425"/>
        <w:outlineLvl w:val="4"/>
        <w:rPr>
          <w:i/>
        </w:rPr>
      </w:pPr>
      <w:r w:rsidRPr="008D114F">
        <w:rPr>
          <w:i/>
        </w:rPr>
        <w:t>is best practice; and</w:t>
      </w:r>
    </w:p>
    <w:p w14:paraId="18B81AD6" w14:textId="77777777" w:rsidR="00B9609F" w:rsidRPr="008D114F" w:rsidRDefault="00540358" w:rsidP="00C51A99">
      <w:pPr>
        <w:numPr>
          <w:ilvl w:val="0"/>
          <w:numId w:val="14"/>
        </w:numPr>
        <w:tabs>
          <w:tab w:val="right" w:pos="9026"/>
        </w:tabs>
        <w:spacing w:before="0" w:after="0"/>
        <w:ind w:left="567" w:hanging="425"/>
        <w:outlineLvl w:val="4"/>
        <w:rPr>
          <w:i/>
        </w:rPr>
      </w:pPr>
      <w:r w:rsidRPr="008D114F">
        <w:rPr>
          <w:i/>
        </w:rPr>
        <w:t>is tailored to their needs; and</w:t>
      </w:r>
    </w:p>
    <w:p w14:paraId="18B81AD7" w14:textId="77777777" w:rsidR="00B9609F" w:rsidRPr="008D114F" w:rsidRDefault="00540358" w:rsidP="00C51A99">
      <w:pPr>
        <w:numPr>
          <w:ilvl w:val="0"/>
          <w:numId w:val="14"/>
        </w:numPr>
        <w:tabs>
          <w:tab w:val="right" w:pos="9026"/>
        </w:tabs>
        <w:spacing w:before="0" w:after="0"/>
        <w:ind w:left="567" w:hanging="425"/>
        <w:outlineLvl w:val="4"/>
        <w:rPr>
          <w:i/>
        </w:rPr>
      </w:pPr>
      <w:r w:rsidRPr="008D114F">
        <w:rPr>
          <w:i/>
        </w:rPr>
        <w:t>optimises their health and well-being.</w:t>
      </w:r>
    </w:p>
    <w:p w14:paraId="4FD3C479" w14:textId="448D5D3F" w:rsidR="009E5D10" w:rsidRDefault="009E5D10" w:rsidP="009E5D10">
      <w:pPr>
        <w:rPr>
          <w:rFonts w:eastAsia="Calibri"/>
          <w:color w:val="auto"/>
          <w:lang w:eastAsia="en-US"/>
        </w:rPr>
      </w:pPr>
      <w:r>
        <w:rPr>
          <w:rFonts w:eastAsia="Calibri"/>
          <w:color w:val="auto"/>
          <w:lang w:eastAsia="en-US"/>
        </w:rPr>
        <w:t xml:space="preserve">The Assessment found that for a consumer with documented frail skin that a stage two wound </w:t>
      </w:r>
      <w:r w:rsidR="004D70FD">
        <w:rPr>
          <w:rFonts w:eastAsia="Calibri"/>
          <w:color w:val="auto"/>
          <w:lang w:eastAsia="en-US"/>
        </w:rPr>
        <w:t xml:space="preserve">in the hip region </w:t>
      </w:r>
      <w:r>
        <w:rPr>
          <w:rFonts w:eastAsia="Calibri"/>
          <w:color w:val="auto"/>
          <w:lang w:eastAsia="en-US"/>
        </w:rPr>
        <w:t xml:space="preserve">was </w:t>
      </w:r>
      <w:r w:rsidRPr="009B4BB2">
        <w:rPr>
          <w:rFonts w:eastAsia="Calibri"/>
          <w:color w:val="auto"/>
          <w:lang w:eastAsia="en-US"/>
        </w:rPr>
        <w:t xml:space="preserve">reported and documented on 16 May 2021. </w:t>
      </w:r>
      <w:r>
        <w:rPr>
          <w:rFonts w:eastAsia="Calibri"/>
          <w:color w:val="auto"/>
          <w:lang w:eastAsia="en-US"/>
        </w:rPr>
        <w:t xml:space="preserve">The Assessment </w:t>
      </w:r>
      <w:r w:rsidR="005C086C">
        <w:rPr>
          <w:rFonts w:eastAsia="Calibri"/>
          <w:color w:val="auto"/>
          <w:lang w:eastAsia="en-US"/>
        </w:rPr>
        <w:t>T</w:t>
      </w:r>
      <w:r>
        <w:rPr>
          <w:rFonts w:eastAsia="Calibri"/>
          <w:color w:val="auto"/>
          <w:lang w:eastAsia="en-US"/>
        </w:rPr>
        <w:t>eam reported there was no</w:t>
      </w:r>
      <w:r w:rsidRPr="009B4BB2">
        <w:rPr>
          <w:rFonts w:eastAsia="Calibri"/>
          <w:color w:val="auto"/>
          <w:lang w:eastAsia="en-US"/>
        </w:rPr>
        <w:t xml:space="preserve"> evidence in the documentation</w:t>
      </w:r>
      <w:r>
        <w:rPr>
          <w:rFonts w:eastAsia="Calibri"/>
          <w:color w:val="auto"/>
          <w:lang w:eastAsia="en-US"/>
        </w:rPr>
        <w:t xml:space="preserve"> </w:t>
      </w:r>
      <w:r w:rsidRPr="009B4BB2">
        <w:rPr>
          <w:rFonts w:eastAsia="Calibri"/>
          <w:color w:val="auto"/>
          <w:lang w:eastAsia="en-US"/>
        </w:rPr>
        <w:t>of any reports that</w:t>
      </w:r>
      <w:r>
        <w:rPr>
          <w:rFonts w:eastAsia="Calibri"/>
          <w:color w:val="auto"/>
          <w:lang w:eastAsia="en-US"/>
        </w:rPr>
        <w:t xml:space="preserve"> consumer’s</w:t>
      </w:r>
      <w:r w:rsidRPr="009B4BB2">
        <w:rPr>
          <w:rFonts w:eastAsia="Calibri"/>
          <w:color w:val="auto"/>
          <w:lang w:eastAsia="en-US"/>
        </w:rPr>
        <w:t xml:space="preserve"> skin was breaking down in this area prior to the pressure injury being reported on</w:t>
      </w:r>
      <w:r>
        <w:rPr>
          <w:rFonts w:eastAsia="Calibri"/>
          <w:color w:val="auto"/>
          <w:lang w:eastAsia="en-US"/>
        </w:rPr>
        <w:t xml:space="preserve"> that date. It also identified that the service </w:t>
      </w:r>
      <w:r w:rsidRPr="009B4BB2">
        <w:rPr>
          <w:rFonts w:eastAsia="Calibri"/>
          <w:color w:val="auto"/>
          <w:lang w:eastAsia="en-US"/>
        </w:rPr>
        <w:t xml:space="preserve">was not able to demonstrate that </w:t>
      </w:r>
      <w:r>
        <w:rPr>
          <w:rFonts w:eastAsia="Calibri"/>
          <w:color w:val="auto"/>
          <w:lang w:eastAsia="en-US"/>
        </w:rPr>
        <w:t>t</w:t>
      </w:r>
      <w:r w:rsidRPr="009B4BB2">
        <w:rPr>
          <w:rFonts w:eastAsia="Calibri"/>
          <w:color w:val="auto"/>
          <w:lang w:eastAsia="en-US"/>
        </w:rPr>
        <w:t>he</w:t>
      </w:r>
      <w:r>
        <w:rPr>
          <w:rFonts w:eastAsia="Calibri"/>
          <w:color w:val="auto"/>
          <w:lang w:eastAsia="en-US"/>
        </w:rPr>
        <w:t xml:space="preserve"> consumer w</w:t>
      </w:r>
      <w:r w:rsidRPr="009B4BB2">
        <w:rPr>
          <w:rFonts w:eastAsia="Calibri"/>
          <w:color w:val="auto"/>
          <w:lang w:eastAsia="en-US"/>
        </w:rPr>
        <w:t>as receiving regular pressure area care as per his care plan</w:t>
      </w:r>
      <w:r>
        <w:rPr>
          <w:rFonts w:eastAsia="Calibri"/>
          <w:color w:val="auto"/>
          <w:lang w:eastAsia="en-US"/>
        </w:rPr>
        <w:t xml:space="preserve"> or that </w:t>
      </w:r>
      <w:r w:rsidRPr="009B4BB2">
        <w:rPr>
          <w:rFonts w:eastAsia="Calibri"/>
          <w:color w:val="auto"/>
          <w:lang w:eastAsia="en-US"/>
        </w:rPr>
        <w:t xml:space="preserve">skin monitoring charts </w:t>
      </w:r>
      <w:r>
        <w:rPr>
          <w:rFonts w:eastAsia="Calibri"/>
          <w:color w:val="auto"/>
          <w:lang w:eastAsia="en-US"/>
        </w:rPr>
        <w:t xml:space="preserve">were </w:t>
      </w:r>
      <w:r w:rsidRPr="009B4BB2">
        <w:rPr>
          <w:rFonts w:eastAsia="Calibri"/>
          <w:color w:val="auto"/>
          <w:lang w:eastAsia="en-US"/>
        </w:rPr>
        <w:t>in place</w:t>
      </w:r>
      <w:r>
        <w:rPr>
          <w:rFonts w:eastAsia="Calibri"/>
          <w:color w:val="auto"/>
          <w:lang w:eastAsia="en-US"/>
        </w:rPr>
        <w:t>.</w:t>
      </w:r>
      <w:r w:rsidR="00CE2868">
        <w:rPr>
          <w:rFonts w:eastAsia="Calibri"/>
          <w:color w:val="auto"/>
          <w:lang w:eastAsia="en-US"/>
        </w:rPr>
        <w:t xml:space="preserve"> </w:t>
      </w:r>
      <w:r w:rsidR="004D70FD">
        <w:rPr>
          <w:rFonts w:eastAsia="Calibri"/>
          <w:color w:val="auto"/>
          <w:lang w:eastAsia="en-US"/>
        </w:rPr>
        <w:t>In its response the approved provider noted that</w:t>
      </w:r>
      <w:r w:rsidRPr="009B4BB2">
        <w:rPr>
          <w:rFonts w:eastAsia="Calibri"/>
          <w:color w:val="auto"/>
          <w:lang w:eastAsia="en-US"/>
        </w:rPr>
        <w:t xml:space="preserve"> </w:t>
      </w:r>
      <w:r w:rsidR="004D70FD">
        <w:rPr>
          <w:rFonts w:eastAsia="Calibri"/>
          <w:color w:val="auto"/>
          <w:lang w:eastAsia="en-US"/>
        </w:rPr>
        <w:t xml:space="preserve">consumer had a grade 2 superficial injury on their buttock which was attended to </w:t>
      </w:r>
      <w:r w:rsidR="000525B6">
        <w:rPr>
          <w:rFonts w:eastAsia="Calibri"/>
          <w:color w:val="auto"/>
          <w:lang w:eastAsia="en-US"/>
        </w:rPr>
        <w:t xml:space="preserve">and which </w:t>
      </w:r>
      <w:r w:rsidR="00814927">
        <w:rPr>
          <w:rFonts w:eastAsia="Calibri"/>
          <w:color w:val="auto"/>
          <w:lang w:eastAsia="en-US"/>
        </w:rPr>
        <w:t>healed within 7 days.</w:t>
      </w:r>
      <w:r w:rsidR="000525B6">
        <w:rPr>
          <w:rFonts w:eastAsia="Calibri"/>
          <w:color w:val="auto"/>
          <w:lang w:eastAsia="en-US"/>
        </w:rPr>
        <w:t xml:space="preserve"> It did not provide documentation to verify this had occurred however I accept it healed.</w:t>
      </w:r>
      <w:r w:rsidR="00814927">
        <w:rPr>
          <w:rFonts w:eastAsia="Calibri"/>
          <w:color w:val="auto"/>
          <w:lang w:eastAsia="en-US"/>
        </w:rPr>
        <w:t xml:space="preserve"> </w:t>
      </w:r>
      <w:r w:rsidR="000525B6">
        <w:rPr>
          <w:rFonts w:eastAsia="Calibri"/>
          <w:color w:val="auto"/>
          <w:lang w:eastAsia="en-US"/>
        </w:rPr>
        <w:t>However, t</w:t>
      </w:r>
      <w:r w:rsidR="00814927">
        <w:rPr>
          <w:rFonts w:eastAsia="Calibri"/>
          <w:color w:val="auto"/>
          <w:lang w:eastAsia="en-US"/>
        </w:rPr>
        <w:t xml:space="preserve">he approved provider did not </w:t>
      </w:r>
      <w:r w:rsidR="004A6AB5">
        <w:rPr>
          <w:rFonts w:eastAsia="Calibri"/>
          <w:color w:val="auto"/>
          <w:lang w:eastAsia="en-US"/>
        </w:rPr>
        <w:t xml:space="preserve">specifically </w:t>
      </w:r>
      <w:r w:rsidR="00814927">
        <w:rPr>
          <w:rFonts w:eastAsia="Calibri"/>
          <w:color w:val="auto"/>
          <w:lang w:eastAsia="en-US"/>
        </w:rPr>
        <w:t>address</w:t>
      </w:r>
      <w:r w:rsidR="0014574D">
        <w:rPr>
          <w:rFonts w:eastAsia="Calibri"/>
          <w:color w:val="auto"/>
          <w:lang w:eastAsia="en-US"/>
        </w:rPr>
        <w:t xml:space="preserve"> whether there had been</w:t>
      </w:r>
      <w:r w:rsidR="003B1620">
        <w:rPr>
          <w:rFonts w:eastAsia="Calibri"/>
          <w:color w:val="auto"/>
          <w:lang w:eastAsia="en-US"/>
        </w:rPr>
        <w:t xml:space="preserve"> monitoring of the consumers skin integrity</w:t>
      </w:r>
      <w:r w:rsidR="00ED28E1">
        <w:rPr>
          <w:rFonts w:eastAsia="Calibri"/>
          <w:color w:val="auto"/>
          <w:lang w:eastAsia="en-US"/>
        </w:rPr>
        <w:t xml:space="preserve"> and regular pressure area care</w:t>
      </w:r>
      <w:r w:rsidR="000525B6">
        <w:rPr>
          <w:rFonts w:eastAsia="Calibri"/>
          <w:color w:val="auto"/>
          <w:lang w:eastAsia="en-US"/>
        </w:rPr>
        <w:t xml:space="preserve"> prior to the injury being reported, although it stated </w:t>
      </w:r>
      <w:r w:rsidR="00B467D0">
        <w:rPr>
          <w:rFonts w:eastAsia="Calibri"/>
          <w:color w:val="auto"/>
          <w:lang w:eastAsia="en-US"/>
        </w:rPr>
        <w:t>staff continued to provide 2 hourly pressure care</w:t>
      </w:r>
      <w:r w:rsidR="003B1620">
        <w:rPr>
          <w:rFonts w:eastAsia="Calibri"/>
          <w:color w:val="auto"/>
          <w:lang w:eastAsia="en-US"/>
        </w:rPr>
        <w:t>.</w:t>
      </w:r>
      <w:r w:rsidR="008D6665">
        <w:rPr>
          <w:rFonts w:eastAsia="Calibri"/>
          <w:color w:val="auto"/>
          <w:lang w:eastAsia="en-US"/>
        </w:rPr>
        <w:t xml:space="preserve"> I am not satisfied the approved provider could demonstrate appropriate pressure area care and skin monitoring up to the time the injury was reported.</w:t>
      </w:r>
      <w:r w:rsidR="007E1674">
        <w:rPr>
          <w:rFonts w:eastAsia="Calibri"/>
          <w:color w:val="auto"/>
          <w:lang w:eastAsia="en-US"/>
        </w:rPr>
        <w:t xml:space="preserve"> The approved provider noted that ongoing education is being given </w:t>
      </w:r>
      <w:r w:rsidR="00BA149C">
        <w:rPr>
          <w:rFonts w:eastAsia="Calibri"/>
          <w:color w:val="auto"/>
          <w:lang w:eastAsia="en-US"/>
        </w:rPr>
        <w:t xml:space="preserve">on prevention of pressure injuries and management of pressure wounds. </w:t>
      </w:r>
    </w:p>
    <w:p w14:paraId="7A583A93" w14:textId="6ADBA864" w:rsidR="0037755F" w:rsidRDefault="005C086C" w:rsidP="0048372D">
      <w:pPr>
        <w:rPr>
          <w:rFonts w:eastAsia="Calibri"/>
          <w:iCs/>
          <w:color w:val="auto"/>
        </w:rPr>
      </w:pPr>
      <w:r>
        <w:rPr>
          <w:rFonts w:eastAsia="Calibri"/>
          <w:color w:val="auto"/>
          <w:lang w:eastAsia="en-US"/>
        </w:rPr>
        <w:t>The Assessment Team also identified that that consumer</w:t>
      </w:r>
      <w:r w:rsidR="0048372D">
        <w:rPr>
          <w:rFonts w:eastAsia="Calibri"/>
          <w:color w:val="auto"/>
          <w:lang w:eastAsia="en-US"/>
        </w:rPr>
        <w:t xml:space="preserve"> had </w:t>
      </w:r>
      <w:r w:rsidR="0048372D" w:rsidRPr="009B4BB2">
        <w:rPr>
          <w:rFonts w:eastAsia="Calibri"/>
          <w:iCs/>
          <w:color w:val="auto"/>
        </w:rPr>
        <w:t>a history of behavioural incidents which has resulted in skin tears</w:t>
      </w:r>
      <w:r w:rsidR="0048372D">
        <w:rPr>
          <w:rFonts w:eastAsia="Calibri"/>
          <w:iCs/>
          <w:color w:val="auto"/>
        </w:rPr>
        <w:t xml:space="preserve">, and that there was </w:t>
      </w:r>
      <w:r w:rsidR="0048372D" w:rsidRPr="009B4BB2">
        <w:rPr>
          <w:rFonts w:eastAsia="Calibri"/>
          <w:iCs/>
          <w:color w:val="auto"/>
        </w:rPr>
        <w:t xml:space="preserve">no behaviour management plan in place to manage </w:t>
      </w:r>
      <w:r w:rsidR="0048372D">
        <w:rPr>
          <w:rFonts w:eastAsia="Calibri"/>
          <w:iCs/>
          <w:color w:val="auto"/>
        </w:rPr>
        <w:t xml:space="preserve">that consumer’s </w:t>
      </w:r>
      <w:r w:rsidR="0048372D" w:rsidRPr="009B4BB2">
        <w:rPr>
          <w:rFonts w:eastAsia="Calibri"/>
          <w:iCs/>
          <w:color w:val="auto"/>
        </w:rPr>
        <w:t>behaviours</w:t>
      </w:r>
      <w:r w:rsidR="0048372D">
        <w:rPr>
          <w:rFonts w:eastAsia="Calibri"/>
          <w:iCs/>
          <w:color w:val="auto"/>
        </w:rPr>
        <w:t xml:space="preserve"> (which included anxiety when staff approached them)</w:t>
      </w:r>
      <w:r w:rsidR="0048372D" w:rsidRPr="009B4BB2">
        <w:rPr>
          <w:rFonts w:eastAsia="Calibri"/>
          <w:iCs/>
          <w:color w:val="auto"/>
        </w:rPr>
        <w:t xml:space="preserve"> when transferring and assisting with</w:t>
      </w:r>
      <w:r w:rsidR="0048372D">
        <w:rPr>
          <w:rFonts w:eastAsia="Calibri"/>
          <w:iCs/>
          <w:color w:val="auto"/>
        </w:rPr>
        <w:t xml:space="preserve"> their</w:t>
      </w:r>
      <w:r w:rsidR="0048372D" w:rsidRPr="009B4BB2">
        <w:rPr>
          <w:rFonts w:eastAsia="Calibri"/>
          <w:iCs/>
          <w:color w:val="auto"/>
        </w:rPr>
        <w:t xml:space="preserve"> care needs</w:t>
      </w:r>
      <w:r w:rsidR="0048372D">
        <w:rPr>
          <w:rFonts w:eastAsia="Calibri"/>
          <w:iCs/>
          <w:color w:val="auto"/>
        </w:rPr>
        <w:t xml:space="preserve">, or that </w:t>
      </w:r>
      <w:r w:rsidR="00275812">
        <w:rPr>
          <w:rFonts w:eastAsia="Calibri"/>
          <w:iCs/>
          <w:color w:val="auto"/>
        </w:rPr>
        <w:t xml:space="preserve">there was a </w:t>
      </w:r>
      <w:r w:rsidR="0048372D" w:rsidRPr="009B4BB2">
        <w:rPr>
          <w:rFonts w:eastAsia="Calibri"/>
          <w:iCs/>
          <w:color w:val="auto"/>
        </w:rPr>
        <w:t xml:space="preserve">behavioural monitoring chart </w:t>
      </w:r>
      <w:r w:rsidR="00275812">
        <w:rPr>
          <w:rFonts w:eastAsia="Calibri"/>
          <w:iCs/>
          <w:color w:val="auto"/>
        </w:rPr>
        <w:t xml:space="preserve">to track their behaviours. </w:t>
      </w:r>
      <w:r w:rsidR="00C72C69">
        <w:rPr>
          <w:rFonts w:eastAsia="Calibri"/>
          <w:iCs/>
          <w:color w:val="auto"/>
        </w:rPr>
        <w:t xml:space="preserve">The Assessment Team reported that staff were aware of the consumer’s resistiveness and could usually calm them down. </w:t>
      </w:r>
      <w:r w:rsidR="00275812">
        <w:rPr>
          <w:rFonts w:eastAsia="Calibri"/>
          <w:iCs/>
          <w:color w:val="auto"/>
        </w:rPr>
        <w:t xml:space="preserve">In its response </w:t>
      </w:r>
      <w:r w:rsidR="00F77754">
        <w:rPr>
          <w:rFonts w:eastAsia="Calibri"/>
          <w:iCs/>
          <w:color w:val="auto"/>
        </w:rPr>
        <w:t xml:space="preserve">the approved provider stated the consumer did have a </w:t>
      </w:r>
      <w:r w:rsidR="00316FE6">
        <w:rPr>
          <w:rFonts w:eastAsia="Calibri"/>
          <w:iCs/>
          <w:color w:val="auto"/>
        </w:rPr>
        <w:t xml:space="preserve">behaviour management plan in place and that they had been earlier reviewed by a specialist and strategies were in place. However, it did not provide a copy of that plan. While I accept there had been </w:t>
      </w:r>
      <w:r w:rsidR="00316FE6">
        <w:rPr>
          <w:rFonts w:eastAsia="Calibri"/>
          <w:iCs/>
          <w:color w:val="auto"/>
        </w:rPr>
        <w:lastRenderedPageBreak/>
        <w:t xml:space="preserve">specialist involvement, I am </w:t>
      </w:r>
      <w:r w:rsidR="00E50BD9">
        <w:rPr>
          <w:rFonts w:eastAsia="Calibri"/>
          <w:iCs/>
          <w:color w:val="auto"/>
        </w:rPr>
        <w:t xml:space="preserve">unable to </w:t>
      </w:r>
      <w:r w:rsidR="00D469E4">
        <w:rPr>
          <w:rFonts w:eastAsia="Calibri"/>
          <w:iCs/>
          <w:color w:val="auto"/>
        </w:rPr>
        <w:t xml:space="preserve">be </w:t>
      </w:r>
      <w:r w:rsidR="00316FE6">
        <w:rPr>
          <w:rFonts w:eastAsia="Calibri"/>
          <w:iCs/>
          <w:color w:val="auto"/>
        </w:rPr>
        <w:t xml:space="preserve">satisfied </w:t>
      </w:r>
      <w:r w:rsidR="00804FCC">
        <w:rPr>
          <w:rFonts w:eastAsia="Calibri"/>
          <w:iCs/>
          <w:color w:val="auto"/>
        </w:rPr>
        <w:t>that a specific plan was in place to manage the consumer’s behaviour specific to when they were being given care.</w:t>
      </w:r>
    </w:p>
    <w:p w14:paraId="5BCBFCD0" w14:textId="089D6591" w:rsidR="006A093C" w:rsidRDefault="0037755F" w:rsidP="005C5417">
      <w:pPr>
        <w:rPr>
          <w:rFonts w:eastAsiaTheme="minorHAnsi"/>
          <w:color w:val="auto"/>
          <w:szCs w:val="22"/>
          <w:lang w:eastAsia="en-US"/>
        </w:rPr>
      </w:pPr>
      <w:r w:rsidRPr="0037755F">
        <w:rPr>
          <w:rFonts w:eastAsia="Calibri"/>
          <w:color w:val="auto"/>
          <w:lang w:eastAsia="en-US"/>
        </w:rPr>
        <w:t xml:space="preserve">The Assessment Team further identified </w:t>
      </w:r>
      <w:r w:rsidRPr="0037755F">
        <w:rPr>
          <w:rFonts w:eastAsiaTheme="minorHAnsi"/>
          <w:color w:val="auto"/>
          <w:szCs w:val="22"/>
          <w:lang w:eastAsia="en-US"/>
        </w:rPr>
        <w:t xml:space="preserve">there was inconsistent recording on the lap release chart </w:t>
      </w:r>
      <w:r>
        <w:rPr>
          <w:rFonts w:eastAsiaTheme="minorHAnsi"/>
          <w:color w:val="auto"/>
          <w:szCs w:val="22"/>
          <w:lang w:eastAsia="en-US"/>
        </w:rPr>
        <w:t>for a consumer</w:t>
      </w:r>
      <w:r w:rsidR="005C5417">
        <w:rPr>
          <w:rFonts w:eastAsiaTheme="minorHAnsi"/>
          <w:color w:val="auto"/>
          <w:szCs w:val="22"/>
          <w:lang w:eastAsia="en-US"/>
        </w:rPr>
        <w:t xml:space="preserve">, stated by staff to be </w:t>
      </w:r>
      <w:r w:rsidR="005C5417" w:rsidRPr="0037755F">
        <w:rPr>
          <w:rFonts w:eastAsiaTheme="minorHAnsi"/>
          <w:color w:val="auto"/>
          <w:szCs w:val="22"/>
          <w:lang w:eastAsia="en-US"/>
        </w:rPr>
        <w:t>release every two hours for half an hour as per the organisation’s policy</w:t>
      </w:r>
      <w:r w:rsidR="005C5417">
        <w:rPr>
          <w:rFonts w:eastAsiaTheme="minorHAnsi"/>
          <w:color w:val="auto"/>
          <w:szCs w:val="22"/>
          <w:lang w:eastAsia="en-US"/>
        </w:rPr>
        <w:t xml:space="preserve">, with three occasions identified when it was not released for periods from four to six hours. In its response the approved provider </w:t>
      </w:r>
      <w:r w:rsidR="008D5941">
        <w:rPr>
          <w:rFonts w:eastAsiaTheme="minorHAnsi"/>
          <w:color w:val="auto"/>
          <w:szCs w:val="22"/>
          <w:lang w:eastAsia="en-US"/>
        </w:rPr>
        <w:t>stated it had considered this feedback and implemented relevant education.</w:t>
      </w:r>
    </w:p>
    <w:p w14:paraId="52255A23" w14:textId="210BAB96" w:rsidR="00C44ABE" w:rsidRPr="007B29D8" w:rsidRDefault="0000733C" w:rsidP="009A0961">
      <w:pPr>
        <w:rPr>
          <w:color w:val="000000" w:themeColor="text1"/>
          <w:lang w:eastAsia="en-US"/>
        </w:rPr>
      </w:pPr>
      <w:r w:rsidRPr="009A0961">
        <w:rPr>
          <w:color w:val="auto"/>
        </w:rPr>
        <w:t>The Assessment Team considered issues in relation to the management of a consumer following a fall. It stated that, despite the consumer being observed as confused, no delirium screening was undertaken</w:t>
      </w:r>
      <w:r w:rsidR="00C44ABE">
        <w:rPr>
          <w:color w:val="auto"/>
        </w:rPr>
        <w:t xml:space="preserve">. The approved provider stated that the consumer was resistive and was monitored by staff and taken to hospital shortly thereafter, and I am satisfied with this explanation. </w:t>
      </w:r>
      <w:r w:rsidR="00C44ABE" w:rsidRPr="007B29D8">
        <w:rPr>
          <w:color w:val="000000" w:themeColor="text1"/>
        </w:rPr>
        <w:t>The Assessment Team also found, in relation to the same consumer, there was no monitoring post fall in regard to pain management due to this fall and despite the consumer’s history of back pain</w:t>
      </w:r>
      <w:r w:rsidR="006E2281" w:rsidRPr="007B29D8">
        <w:rPr>
          <w:color w:val="000000" w:themeColor="text1"/>
        </w:rPr>
        <w:t xml:space="preserve"> and a wound on their nose</w:t>
      </w:r>
      <w:r w:rsidR="00C44ABE" w:rsidRPr="007B29D8">
        <w:rPr>
          <w:color w:val="000000" w:themeColor="text1"/>
        </w:rPr>
        <w:t>.</w:t>
      </w:r>
      <w:r w:rsidR="00C44ABE" w:rsidRPr="007B29D8">
        <w:rPr>
          <w:color w:val="000000" w:themeColor="text1"/>
          <w:lang w:eastAsia="en-US"/>
        </w:rPr>
        <w:t xml:space="preserve"> In its response the approved provider stated that pain was monitored post fall at the service</w:t>
      </w:r>
      <w:r w:rsidR="00952419" w:rsidRPr="007B29D8">
        <w:rPr>
          <w:color w:val="000000" w:themeColor="text1"/>
          <w:lang w:eastAsia="en-US"/>
        </w:rPr>
        <w:t xml:space="preserve"> and submitted a pain chart which indicated pain monitoring</w:t>
      </w:r>
      <w:r w:rsidR="007B29D8" w:rsidRPr="007B29D8">
        <w:rPr>
          <w:color w:val="000000" w:themeColor="text1"/>
          <w:lang w:eastAsia="en-US"/>
        </w:rPr>
        <w:t xml:space="preserve"> following the event. I am satisfied with this response.</w:t>
      </w:r>
    </w:p>
    <w:p w14:paraId="2FFF0700" w14:textId="1DCF73DA" w:rsidR="00B264C6" w:rsidRDefault="006A093C" w:rsidP="005C5417">
      <w:pPr>
        <w:rPr>
          <w:rFonts w:eastAsiaTheme="minorHAnsi"/>
          <w:color w:val="auto"/>
          <w:szCs w:val="22"/>
          <w:lang w:eastAsia="en-US"/>
        </w:rPr>
      </w:pPr>
      <w:r>
        <w:rPr>
          <w:rFonts w:eastAsiaTheme="minorHAnsi"/>
          <w:color w:val="auto"/>
          <w:szCs w:val="22"/>
          <w:lang w:eastAsia="en-US"/>
        </w:rPr>
        <w:t>I acknowledge that the approved provider disputed aspects of the Assessment team’s findings</w:t>
      </w:r>
      <w:r w:rsidR="00B264C6">
        <w:rPr>
          <w:rFonts w:eastAsiaTheme="minorHAnsi"/>
          <w:color w:val="auto"/>
          <w:szCs w:val="22"/>
          <w:lang w:eastAsia="en-US"/>
        </w:rPr>
        <w:t xml:space="preserve"> and implemented improvement activities</w:t>
      </w:r>
      <w:r>
        <w:rPr>
          <w:rFonts w:eastAsiaTheme="minorHAnsi"/>
          <w:color w:val="auto"/>
          <w:szCs w:val="22"/>
          <w:lang w:eastAsia="en-US"/>
        </w:rPr>
        <w:t>, however on balance</w:t>
      </w:r>
      <w:r w:rsidR="00B264C6">
        <w:rPr>
          <w:rFonts w:eastAsiaTheme="minorHAnsi"/>
          <w:color w:val="auto"/>
          <w:szCs w:val="22"/>
          <w:lang w:eastAsia="en-US"/>
        </w:rPr>
        <w:t xml:space="preserve"> and for the reasons </w:t>
      </w:r>
      <w:r w:rsidR="0089786B">
        <w:rPr>
          <w:rFonts w:eastAsiaTheme="minorHAnsi"/>
          <w:color w:val="auto"/>
          <w:szCs w:val="22"/>
          <w:lang w:eastAsia="en-US"/>
        </w:rPr>
        <w:t xml:space="preserve">stated </w:t>
      </w:r>
      <w:r w:rsidR="00B264C6">
        <w:rPr>
          <w:rFonts w:eastAsiaTheme="minorHAnsi"/>
          <w:color w:val="auto"/>
          <w:szCs w:val="22"/>
          <w:lang w:eastAsia="en-US"/>
        </w:rPr>
        <w:t>above I am not satisfied it could demonstrate compliance with this requirement.</w:t>
      </w:r>
    </w:p>
    <w:p w14:paraId="1809ECF2" w14:textId="086C0A83" w:rsidR="009E5D10" w:rsidRPr="00D2000E" w:rsidRDefault="00B264C6" w:rsidP="00D2000E">
      <w:pPr>
        <w:rPr>
          <w:rFonts w:eastAsia="Calibri"/>
          <w:iCs/>
          <w:color w:val="auto"/>
        </w:rPr>
      </w:pPr>
      <w:r>
        <w:rPr>
          <w:rFonts w:eastAsiaTheme="minorHAnsi"/>
          <w:color w:val="auto"/>
          <w:szCs w:val="22"/>
          <w:lang w:eastAsia="en-US"/>
        </w:rPr>
        <w:t>I find this requirement Non-compliant.</w:t>
      </w:r>
      <w:r w:rsidR="005C5417">
        <w:rPr>
          <w:rFonts w:eastAsiaTheme="minorHAnsi"/>
          <w:color w:val="auto"/>
          <w:szCs w:val="22"/>
          <w:lang w:eastAsia="en-US"/>
        </w:rPr>
        <w:t xml:space="preserve">  </w:t>
      </w:r>
    </w:p>
    <w:p w14:paraId="18B81ADA" w14:textId="63E22DFC" w:rsidR="00B9609F" w:rsidRPr="00853601" w:rsidRDefault="00540358" w:rsidP="00B9609F">
      <w:pPr>
        <w:pStyle w:val="Heading3"/>
      </w:pPr>
      <w:r w:rsidRPr="00853601">
        <w:t>Requirement 3(3)(b)</w:t>
      </w:r>
      <w:r>
        <w:tab/>
        <w:t>Compliant</w:t>
      </w:r>
    </w:p>
    <w:p w14:paraId="18B81ADB" w14:textId="77777777" w:rsidR="00B9609F" w:rsidRPr="008D114F" w:rsidRDefault="00540358" w:rsidP="00B9609F">
      <w:pPr>
        <w:rPr>
          <w:i/>
        </w:rPr>
      </w:pPr>
      <w:r w:rsidRPr="008D114F">
        <w:rPr>
          <w:i/>
          <w:szCs w:val="22"/>
        </w:rPr>
        <w:t>Effective management of high impact or high prevalence risks associated with the care of each consumer.</w:t>
      </w:r>
    </w:p>
    <w:p w14:paraId="204068AA" w14:textId="5C8ED389" w:rsidR="006956CB" w:rsidRDefault="006956CB" w:rsidP="00B9609F">
      <w:pPr>
        <w:pStyle w:val="Heading3"/>
        <w:rPr>
          <w:b w:val="0"/>
          <w:color w:val="auto"/>
          <w:sz w:val="24"/>
        </w:rPr>
      </w:pPr>
      <w:r>
        <w:rPr>
          <w:b w:val="0"/>
          <w:color w:val="auto"/>
          <w:sz w:val="24"/>
        </w:rPr>
        <w:t>The Assessment team found that t</w:t>
      </w:r>
      <w:r w:rsidRPr="006956CB">
        <w:rPr>
          <w:b w:val="0"/>
          <w:color w:val="auto"/>
          <w:sz w:val="24"/>
        </w:rPr>
        <w:t xml:space="preserve">he service is unable to demonstrate the high impact or high prevalence risks associated with the care of each consumer is appropriate. For a consumer with a history of urinary tract infections the service was unable to demonstrate timely follow up with the medical officer regarding the consumer pathology results. </w:t>
      </w:r>
    </w:p>
    <w:p w14:paraId="780C0DFE" w14:textId="3A0ABAE8" w:rsidR="00BB6872" w:rsidRDefault="00A367F1" w:rsidP="006956CB">
      <w:r>
        <w:t>I</w:t>
      </w:r>
      <w:r w:rsidR="006956CB">
        <w:t>n its response the approved provider demons</w:t>
      </w:r>
      <w:r>
        <w:t>trated the measures it had implemented since the event in late 202</w:t>
      </w:r>
      <w:r w:rsidR="005005A3">
        <w:t>0</w:t>
      </w:r>
      <w:r>
        <w:t xml:space="preserve"> regarding the urinary tract infection</w:t>
      </w:r>
      <w:r w:rsidR="00BB6872">
        <w:t xml:space="preserve"> to ensure </w:t>
      </w:r>
      <w:r w:rsidR="00946627">
        <w:t>timelier</w:t>
      </w:r>
      <w:r w:rsidR="00BB6872">
        <w:t xml:space="preserve"> follow up</w:t>
      </w:r>
      <w:r w:rsidR="00F82C3E">
        <w:t>, and I am satisfied with this information</w:t>
      </w:r>
      <w:r>
        <w:t xml:space="preserve">. </w:t>
      </w:r>
    </w:p>
    <w:p w14:paraId="3551A8FC" w14:textId="59CEE034" w:rsidR="00BB6872" w:rsidRPr="00BB6872" w:rsidRDefault="00BB6872" w:rsidP="006956CB">
      <w:pPr>
        <w:rPr>
          <w:color w:val="auto"/>
        </w:rPr>
      </w:pPr>
      <w:r w:rsidRPr="00BB6872">
        <w:rPr>
          <w:color w:val="auto"/>
        </w:rPr>
        <w:t>The Assessment Team</w:t>
      </w:r>
      <w:r w:rsidR="00A159B1">
        <w:rPr>
          <w:color w:val="auto"/>
        </w:rPr>
        <w:t xml:space="preserve"> examined i</w:t>
      </w:r>
      <w:r w:rsidR="008363D8">
        <w:rPr>
          <w:color w:val="auto"/>
        </w:rPr>
        <w:t xml:space="preserve">nformation </w:t>
      </w:r>
      <w:r w:rsidRPr="00BB6872">
        <w:rPr>
          <w:color w:val="auto"/>
        </w:rPr>
        <w:t>under this requirement in relation to monitoring the pain and assessment of a consumer for delirium following a fall, I have considered those issues under Standard 3 requirement 3(3)(b).</w:t>
      </w:r>
    </w:p>
    <w:p w14:paraId="445E9260" w14:textId="7ECE9F0E" w:rsidR="006956CB" w:rsidRPr="00BB6872" w:rsidRDefault="00BB6872" w:rsidP="006956CB">
      <w:r w:rsidRPr="00BB6872">
        <w:rPr>
          <w:color w:val="auto"/>
        </w:rPr>
        <w:lastRenderedPageBreak/>
        <w:t xml:space="preserve">I find this requirement compliant. </w:t>
      </w:r>
    </w:p>
    <w:p w14:paraId="18B81ADD" w14:textId="2E36FE38" w:rsidR="00B9609F" w:rsidRPr="00D435F8" w:rsidRDefault="00540358" w:rsidP="00B9609F">
      <w:pPr>
        <w:pStyle w:val="Heading3"/>
      </w:pPr>
      <w:r w:rsidRPr="00D435F8">
        <w:t>Requirement 3(3)(c)</w:t>
      </w:r>
      <w:r>
        <w:tab/>
        <w:t>Compliant</w:t>
      </w:r>
    </w:p>
    <w:p w14:paraId="18B81ADE" w14:textId="77777777" w:rsidR="00B9609F" w:rsidRPr="008D114F" w:rsidRDefault="00540358" w:rsidP="00B9609F">
      <w:pPr>
        <w:rPr>
          <w:i/>
        </w:rPr>
      </w:pPr>
      <w:r w:rsidRPr="008D114F">
        <w:rPr>
          <w:i/>
          <w:szCs w:val="22"/>
        </w:rPr>
        <w:t>The needs, goals and preferences of consumers nearing the end of life are recognised and addressed, their comfort maximised and their dignity preserved.</w:t>
      </w:r>
    </w:p>
    <w:p w14:paraId="480B6654" w14:textId="77777777" w:rsidR="0036051E" w:rsidRPr="00C709D2" w:rsidRDefault="0036051E" w:rsidP="0036051E">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AE0" w14:textId="543769C1" w:rsidR="00B9609F" w:rsidRPr="00D435F8" w:rsidRDefault="00540358" w:rsidP="00B9609F">
      <w:pPr>
        <w:pStyle w:val="Heading3"/>
      </w:pPr>
      <w:r w:rsidRPr="00D435F8">
        <w:t>Requirement 3(3)(d)</w:t>
      </w:r>
      <w:r>
        <w:tab/>
        <w:t>Compliant</w:t>
      </w:r>
    </w:p>
    <w:p w14:paraId="18B81AE1" w14:textId="77777777" w:rsidR="00B9609F" w:rsidRPr="008D114F" w:rsidRDefault="00540358" w:rsidP="00B9609F">
      <w:pPr>
        <w:rPr>
          <w:i/>
        </w:rPr>
      </w:pPr>
      <w:r w:rsidRPr="008D114F">
        <w:rPr>
          <w:i/>
          <w:szCs w:val="22"/>
        </w:rPr>
        <w:t>Deterioration or change of a consumer’s mental health, cognitive or physical function, capacity or condition is recognised and responded to in a timely manner.</w:t>
      </w:r>
    </w:p>
    <w:p w14:paraId="5FE6FF81" w14:textId="77777777" w:rsidR="003F2B30" w:rsidRDefault="007A2DEB" w:rsidP="007A2DEB">
      <w:pPr>
        <w:rPr>
          <w:rFonts w:eastAsia="Calibri"/>
          <w:color w:val="auto"/>
          <w:lang w:eastAsia="en-US"/>
        </w:rPr>
      </w:pPr>
      <w:r>
        <w:rPr>
          <w:rFonts w:eastAsia="Calibri"/>
          <w:color w:val="auto"/>
          <w:lang w:eastAsia="en-US"/>
        </w:rPr>
        <w:t xml:space="preserve">The Assessment team identified </w:t>
      </w:r>
      <w:r w:rsidR="003E5323">
        <w:rPr>
          <w:rFonts w:eastAsia="Calibri"/>
          <w:color w:val="auto"/>
          <w:lang w:eastAsia="en-US"/>
        </w:rPr>
        <w:t xml:space="preserve">that, in relation to a consumer seen to be nearing end of life, that there was a delay in sending a referral to the palliative care team, not adequate handover of the consumer’s condition or adequate attention to their condition, or </w:t>
      </w:r>
      <w:r w:rsidR="003F2B30">
        <w:rPr>
          <w:rFonts w:eastAsia="Calibri"/>
          <w:color w:val="auto"/>
          <w:lang w:eastAsia="en-US"/>
        </w:rPr>
        <w:t>review of the management of the consumer following their passing.</w:t>
      </w:r>
    </w:p>
    <w:p w14:paraId="25FE9EBE" w14:textId="77777777" w:rsidR="003F2B30" w:rsidRDefault="003F2B30" w:rsidP="007A2DEB">
      <w:pPr>
        <w:rPr>
          <w:rFonts w:eastAsia="Calibri"/>
          <w:color w:val="auto"/>
          <w:lang w:eastAsia="en-US"/>
        </w:rPr>
      </w:pPr>
      <w:r>
        <w:rPr>
          <w:rFonts w:eastAsia="Calibri"/>
          <w:color w:val="auto"/>
          <w:lang w:eastAsia="en-US"/>
        </w:rPr>
        <w:t>In its response the approved provider was able to demonstrate monitoring and management of the consumer’s situation, but noted that as a continuous improvement exercise it was implementing audits post such events and was giving related education to its clinical staff.</w:t>
      </w:r>
    </w:p>
    <w:p w14:paraId="65B8A1AF" w14:textId="786E1D04" w:rsidR="007A2DEB" w:rsidRPr="003F2B30" w:rsidRDefault="003F2B30" w:rsidP="00B9609F">
      <w:pPr>
        <w:pStyle w:val="Heading3"/>
        <w:rPr>
          <w:b w:val="0"/>
          <w:color w:val="000000" w:themeColor="text1"/>
          <w:sz w:val="24"/>
        </w:rPr>
      </w:pPr>
      <w:r w:rsidRPr="003F2B30">
        <w:rPr>
          <w:b w:val="0"/>
          <w:color w:val="000000" w:themeColor="text1"/>
          <w:sz w:val="24"/>
        </w:rPr>
        <w:t>I find this requirement compliant.</w:t>
      </w:r>
    </w:p>
    <w:p w14:paraId="18B81AE3" w14:textId="1FB5266D" w:rsidR="00B9609F" w:rsidRPr="00D435F8" w:rsidRDefault="00540358" w:rsidP="00B9609F">
      <w:pPr>
        <w:pStyle w:val="Heading3"/>
      </w:pPr>
      <w:r w:rsidRPr="00D435F8">
        <w:t>Requirement 3(3)(e)</w:t>
      </w:r>
      <w:r>
        <w:tab/>
        <w:t>Compliant</w:t>
      </w:r>
    </w:p>
    <w:p w14:paraId="18B81AE4" w14:textId="77777777" w:rsidR="00B9609F" w:rsidRPr="008D114F" w:rsidRDefault="00540358" w:rsidP="00B9609F">
      <w:pPr>
        <w:rPr>
          <w:i/>
        </w:rPr>
      </w:pPr>
      <w:r w:rsidRPr="008D114F">
        <w:rPr>
          <w:i/>
          <w:szCs w:val="22"/>
        </w:rPr>
        <w:t>Information about the consumer’s condition, needs and preferences is documented and communicated within the organisation, and with others where responsibility for care is shared.</w:t>
      </w:r>
    </w:p>
    <w:p w14:paraId="0C3A2BFB" w14:textId="77777777" w:rsidR="00B004FA" w:rsidRPr="00C709D2" w:rsidRDefault="00B004FA" w:rsidP="00B004FA">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AE6" w14:textId="589CE030" w:rsidR="00B9609F" w:rsidRPr="00D435F8" w:rsidRDefault="00540358" w:rsidP="00B9609F">
      <w:pPr>
        <w:pStyle w:val="Heading3"/>
      </w:pPr>
      <w:r w:rsidRPr="00D435F8">
        <w:t>Requirement 3(3)(f)</w:t>
      </w:r>
      <w:r>
        <w:tab/>
        <w:t>Compliant</w:t>
      </w:r>
    </w:p>
    <w:p w14:paraId="18B81AE7" w14:textId="77777777" w:rsidR="00B9609F" w:rsidRPr="008D114F" w:rsidRDefault="00540358" w:rsidP="00B9609F">
      <w:pPr>
        <w:rPr>
          <w:i/>
        </w:rPr>
      </w:pPr>
      <w:r w:rsidRPr="008D114F">
        <w:rPr>
          <w:i/>
          <w:szCs w:val="22"/>
        </w:rPr>
        <w:t>Timely and appropriate referrals to individuals, other organisations and providers of other care and services.</w:t>
      </w:r>
    </w:p>
    <w:p w14:paraId="7FD85C70" w14:textId="77777777" w:rsidR="006426DE" w:rsidRPr="00C709D2" w:rsidRDefault="006426DE" w:rsidP="006426DE">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AE9" w14:textId="5A696A19" w:rsidR="00B9609F" w:rsidRPr="00D435F8" w:rsidRDefault="00540358" w:rsidP="00B9609F">
      <w:pPr>
        <w:pStyle w:val="Heading3"/>
      </w:pPr>
      <w:r w:rsidRPr="00D435F8">
        <w:t>Requirement 3(3)(g)</w:t>
      </w:r>
      <w:r>
        <w:tab/>
        <w:t>Compliant</w:t>
      </w:r>
    </w:p>
    <w:p w14:paraId="18B81AEA" w14:textId="77777777" w:rsidR="00B9609F" w:rsidRPr="008D114F" w:rsidRDefault="00540358" w:rsidP="00B9609F">
      <w:pPr>
        <w:tabs>
          <w:tab w:val="right" w:pos="9026"/>
        </w:tabs>
        <w:spacing w:before="0" w:after="0"/>
        <w:outlineLvl w:val="4"/>
        <w:rPr>
          <w:i/>
          <w:szCs w:val="22"/>
        </w:rPr>
      </w:pPr>
      <w:r w:rsidRPr="008D114F">
        <w:rPr>
          <w:i/>
          <w:szCs w:val="22"/>
        </w:rPr>
        <w:t>Minimisation of infection related risks through implementing:</w:t>
      </w:r>
    </w:p>
    <w:p w14:paraId="18B81AEB" w14:textId="77777777" w:rsidR="00B9609F" w:rsidRPr="008D114F" w:rsidRDefault="00540358" w:rsidP="00C51A9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8B81AEC" w14:textId="77777777" w:rsidR="00B9609F" w:rsidRPr="008D114F" w:rsidRDefault="00540358" w:rsidP="00C51A99">
      <w:pPr>
        <w:numPr>
          <w:ilvl w:val="0"/>
          <w:numId w:val="1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2A5F4407" w14:textId="77777777" w:rsidR="006426DE" w:rsidRPr="00C709D2" w:rsidRDefault="006426DE" w:rsidP="006426DE">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AEE" w14:textId="77777777" w:rsidR="00B9609F" w:rsidRDefault="00B9609F" w:rsidP="00B9609F"/>
    <w:p w14:paraId="18B81AEF" w14:textId="77777777" w:rsidR="00B9609F" w:rsidRDefault="00B9609F" w:rsidP="00B9609F">
      <w:pPr>
        <w:sectPr w:rsidR="00B9609F" w:rsidSect="00B9609F">
          <w:type w:val="continuous"/>
          <w:pgSz w:w="11906" w:h="16838"/>
          <w:pgMar w:top="1701" w:right="1418" w:bottom="1418" w:left="1418" w:header="709" w:footer="397" w:gutter="0"/>
          <w:cols w:space="708"/>
          <w:titlePg/>
          <w:docGrid w:linePitch="360"/>
        </w:sectPr>
      </w:pPr>
    </w:p>
    <w:p w14:paraId="18B81AF0" w14:textId="143437EF" w:rsidR="00B9609F" w:rsidRDefault="00540358" w:rsidP="00B9609F">
      <w:pPr>
        <w:pStyle w:val="Heading1"/>
        <w:tabs>
          <w:tab w:val="right" w:pos="9070"/>
        </w:tabs>
        <w:spacing w:before="560" w:after="640"/>
        <w:rPr>
          <w:color w:val="FFFFFF" w:themeColor="background1"/>
          <w:sz w:val="36"/>
        </w:rPr>
        <w:sectPr w:rsidR="00B9609F" w:rsidSect="00B9609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18B81B93" wp14:editId="18B81B9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08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8B81AF1" w14:textId="77777777" w:rsidR="00B9609F" w:rsidRPr="00FD1B02" w:rsidRDefault="00540358" w:rsidP="00B9609F">
      <w:pPr>
        <w:pStyle w:val="Heading3"/>
        <w:shd w:val="clear" w:color="auto" w:fill="F2F2F2" w:themeFill="background1" w:themeFillShade="F2"/>
      </w:pPr>
      <w:r w:rsidRPr="00FD1B02">
        <w:t>Consumer outcome:</w:t>
      </w:r>
    </w:p>
    <w:p w14:paraId="18B81AF2" w14:textId="77777777" w:rsidR="00B9609F" w:rsidRDefault="00540358" w:rsidP="00B9609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8B81AF3" w14:textId="77777777" w:rsidR="00B9609F" w:rsidRDefault="00540358" w:rsidP="00B9609F">
      <w:pPr>
        <w:pStyle w:val="Heading3"/>
        <w:shd w:val="clear" w:color="auto" w:fill="F2F2F2" w:themeFill="background1" w:themeFillShade="F2"/>
      </w:pPr>
      <w:r>
        <w:t>Organisation statement:</w:t>
      </w:r>
    </w:p>
    <w:p w14:paraId="18B81AF4" w14:textId="77777777" w:rsidR="00B9609F" w:rsidRDefault="00540358" w:rsidP="00B9609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B81AF5" w14:textId="77777777" w:rsidR="00B9609F" w:rsidRDefault="00540358" w:rsidP="00B9609F">
      <w:pPr>
        <w:pStyle w:val="Heading2"/>
      </w:pPr>
      <w:r>
        <w:t>Assessment of Standard 4</w:t>
      </w:r>
    </w:p>
    <w:p w14:paraId="28C36D43" w14:textId="77777777" w:rsidR="00AB791F" w:rsidRDefault="00AB791F" w:rsidP="00AB791F">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C436FFD" w14:textId="77777777" w:rsidR="00AB791F" w:rsidRPr="00163FEE" w:rsidRDefault="00AB791F" w:rsidP="00AB791F">
      <w:pPr>
        <w:rPr>
          <w:rFonts w:eastAsia="Calibri"/>
          <w:lang w:eastAsia="en-US"/>
        </w:rPr>
      </w:pPr>
      <w:r>
        <w:rPr>
          <w:rFonts w:eastAsia="Calibri"/>
          <w:color w:val="auto"/>
          <w:lang w:eastAsia="en-US"/>
        </w:rPr>
        <w:t>Most</w:t>
      </w:r>
      <w:r w:rsidRPr="008F1258">
        <w:rPr>
          <w:rFonts w:eastAsia="Calibri"/>
          <w:color w:val="auto"/>
          <w:lang w:eastAsia="en-US"/>
        </w:rPr>
        <w:t xml:space="preserve"> sampled consumers </w:t>
      </w:r>
      <w:r>
        <w:rPr>
          <w:rFonts w:eastAsia="Calibri"/>
          <w:color w:val="auto"/>
          <w:lang w:eastAsia="en-US"/>
        </w:rPr>
        <w:t xml:space="preserve">interviewed </w:t>
      </w:r>
      <w:r w:rsidRPr="008F1258">
        <w:rPr>
          <w:rFonts w:eastAsia="Calibri"/>
          <w:color w:val="auto"/>
          <w:lang w:eastAsia="en-US"/>
        </w:rPr>
        <w:t xml:space="preserve">considered </w:t>
      </w:r>
      <w:r w:rsidRPr="00163FEE">
        <w:rPr>
          <w:rFonts w:eastAsia="Calibri"/>
          <w:lang w:eastAsia="en-US"/>
        </w:rPr>
        <w:t xml:space="preserve">they get the services and supports for daily living that are important for their health and well-being and that enable them to do the things they want to do. </w:t>
      </w:r>
    </w:p>
    <w:p w14:paraId="722C3624" w14:textId="77777777" w:rsidR="00AB791F" w:rsidRDefault="00AB791F" w:rsidP="00AB791F">
      <w:pPr>
        <w:rPr>
          <w:rFonts w:eastAsia="Calibri"/>
          <w:lang w:eastAsia="en-US"/>
        </w:rPr>
      </w:pPr>
      <w:r w:rsidRPr="00163FEE">
        <w:rPr>
          <w:rFonts w:eastAsia="Calibri"/>
          <w:lang w:eastAsia="en-US"/>
        </w:rPr>
        <w:t>For example:</w:t>
      </w:r>
    </w:p>
    <w:p w14:paraId="2525FF63" w14:textId="77777777" w:rsidR="00AB791F" w:rsidRDefault="00AB791F" w:rsidP="00C51A99">
      <w:pPr>
        <w:numPr>
          <w:ilvl w:val="0"/>
          <w:numId w:val="24"/>
        </w:numPr>
        <w:ind w:left="357" w:hanging="357"/>
        <w:rPr>
          <w:rFonts w:eastAsia="Calibri"/>
        </w:rPr>
      </w:pPr>
      <w:r w:rsidRPr="00C11AC0">
        <w:rPr>
          <w:rFonts w:eastAsia="Calibri"/>
        </w:rPr>
        <w:t xml:space="preserve">Consumers interviewed confirmed they </w:t>
      </w:r>
      <w:r>
        <w:rPr>
          <w:rFonts w:eastAsia="Calibri"/>
        </w:rPr>
        <w:t>can</w:t>
      </w:r>
      <w:r w:rsidRPr="00C11AC0">
        <w:rPr>
          <w:rFonts w:eastAsia="Calibri"/>
        </w:rPr>
        <w:t xml:space="preserve"> do the things they like to do within the service and in the community. During the COVID-19 restrictions community activities had been cancelled, although the consumer</w:t>
      </w:r>
      <w:r>
        <w:rPr>
          <w:rFonts w:eastAsia="Calibri"/>
        </w:rPr>
        <w:t>'</w:t>
      </w:r>
      <w:r w:rsidRPr="00C11AC0">
        <w:rPr>
          <w:rFonts w:eastAsia="Calibri"/>
        </w:rPr>
        <w:t>s confirmed alternatives were arranged within the service</w:t>
      </w:r>
      <w:r>
        <w:rPr>
          <w:rFonts w:eastAsia="Calibri"/>
        </w:rPr>
        <w:t>.</w:t>
      </w:r>
      <w:r w:rsidRPr="00C11AC0">
        <w:rPr>
          <w:rFonts w:eastAsia="Calibri"/>
        </w:rPr>
        <w:t xml:space="preserve">  </w:t>
      </w:r>
    </w:p>
    <w:p w14:paraId="3DC339A1" w14:textId="77777777" w:rsidR="00AB791F" w:rsidRDefault="00AB791F" w:rsidP="00C51A99">
      <w:pPr>
        <w:numPr>
          <w:ilvl w:val="0"/>
          <w:numId w:val="24"/>
        </w:numPr>
        <w:ind w:left="357" w:hanging="357"/>
        <w:rPr>
          <w:rFonts w:eastAsia="Calibri"/>
        </w:rPr>
      </w:pPr>
      <w:r w:rsidRPr="00C11AC0">
        <w:rPr>
          <w:rFonts w:eastAsia="Calibri"/>
        </w:rPr>
        <w:t xml:space="preserve">Consumers interviewed confirmed they are supported to keep in touch with people who are important to them. </w:t>
      </w:r>
    </w:p>
    <w:p w14:paraId="0586A5F7" w14:textId="77777777" w:rsidR="00AB791F" w:rsidRPr="0001088B" w:rsidRDefault="00AB791F" w:rsidP="00C51A99">
      <w:pPr>
        <w:pStyle w:val="ListBullet"/>
        <w:numPr>
          <w:ilvl w:val="0"/>
          <w:numId w:val="24"/>
        </w:numPr>
        <w:ind w:left="357" w:hanging="357"/>
      </w:pPr>
      <w:r w:rsidRPr="0001088B">
        <w:rPr>
          <w:rFonts w:eastAsia="Arial"/>
        </w:rPr>
        <w:t>Consumers with varying levels of mobility were observed moving about the service</w:t>
      </w:r>
      <w:r w:rsidRPr="0001088B">
        <w:rPr>
          <w:rFonts w:eastAsia="Calibri"/>
        </w:rPr>
        <w:t>, with staff providing support as required</w:t>
      </w:r>
      <w:r>
        <w:rPr>
          <w:rFonts w:eastAsia="Calibri"/>
        </w:rPr>
        <w:t>.</w:t>
      </w:r>
    </w:p>
    <w:p w14:paraId="1999AB5B" w14:textId="77777777" w:rsidR="00AB791F" w:rsidRDefault="00AB791F" w:rsidP="00C51A99">
      <w:pPr>
        <w:numPr>
          <w:ilvl w:val="0"/>
          <w:numId w:val="24"/>
        </w:numPr>
        <w:ind w:left="357" w:hanging="357"/>
        <w:rPr>
          <w:rFonts w:eastAsia="Fira Sans Light"/>
        </w:rPr>
      </w:pPr>
      <w:r w:rsidRPr="008F1258">
        <w:rPr>
          <w:rFonts w:eastAsia="Fira Sans Light"/>
        </w:rPr>
        <w:t xml:space="preserve">Emotional and psychological wellbeing of consumers is </w:t>
      </w:r>
      <w:r>
        <w:rPr>
          <w:rFonts w:eastAsia="Fira Sans Light"/>
        </w:rPr>
        <w:t>being</w:t>
      </w:r>
      <w:r w:rsidRPr="008F1258">
        <w:rPr>
          <w:rFonts w:eastAsia="Fira Sans Light"/>
        </w:rPr>
        <w:t xml:space="preserve"> assessed and /or reviewed</w:t>
      </w:r>
      <w:r>
        <w:rPr>
          <w:rFonts w:eastAsia="Fira Sans Light"/>
        </w:rPr>
        <w:t xml:space="preserve"> as needed.</w:t>
      </w:r>
    </w:p>
    <w:p w14:paraId="374F857F" w14:textId="77777777" w:rsidR="00AB791F" w:rsidRPr="00557551" w:rsidRDefault="00AB791F" w:rsidP="00AB791F">
      <w:pPr>
        <w:ind w:left="360"/>
        <w:contextualSpacing/>
        <w:rPr>
          <w:rFonts w:eastAsia="Fira Sans Light"/>
        </w:rPr>
      </w:pPr>
    </w:p>
    <w:p w14:paraId="00C11EE6" w14:textId="77777777" w:rsidR="00AB791F" w:rsidRPr="00557551" w:rsidRDefault="00AB791F" w:rsidP="00C51A99">
      <w:pPr>
        <w:numPr>
          <w:ilvl w:val="0"/>
          <w:numId w:val="24"/>
        </w:numPr>
        <w:contextualSpacing/>
        <w:rPr>
          <w:rFonts w:eastAsia="Fira Sans Light"/>
        </w:rPr>
      </w:pPr>
      <w:r w:rsidRPr="008F1258">
        <w:rPr>
          <w:rFonts w:eastAsia="Fira Sans Light"/>
        </w:rPr>
        <w:t xml:space="preserve">The </w:t>
      </w:r>
      <w:r>
        <w:rPr>
          <w:rFonts w:eastAsia="Fira Sans Light"/>
        </w:rPr>
        <w:t>service</w:t>
      </w:r>
      <w:r w:rsidRPr="008F1258">
        <w:rPr>
          <w:rFonts w:eastAsia="Fira Sans Light"/>
        </w:rPr>
        <w:t xml:space="preserve"> has demonstrated they are providing sufficient religious or spiritual services for consumers</w:t>
      </w:r>
      <w:r>
        <w:rPr>
          <w:rFonts w:eastAsia="Fira Sans Light"/>
        </w:rPr>
        <w:t xml:space="preserve"> as required.</w:t>
      </w:r>
    </w:p>
    <w:p w14:paraId="0BCB1528" w14:textId="3E8ED77C" w:rsidR="00AB791F" w:rsidRPr="005A4A07" w:rsidRDefault="00AB791F" w:rsidP="00C51A99">
      <w:pPr>
        <w:numPr>
          <w:ilvl w:val="0"/>
          <w:numId w:val="24"/>
        </w:numPr>
        <w:ind w:left="425" w:hanging="425"/>
        <w:rPr>
          <w:rFonts w:eastAsia="Calibri"/>
        </w:rPr>
      </w:pPr>
      <w:r w:rsidRPr="005A4A07">
        <w:t xml:space="preserve">Feedback from consumers interviewed </w:t>
      </w:r>
      <w:r>
        <w:t xml:space="preserve">was mixed with the majority having some issue with the meals provided. This </w:t>
      </w:r>
      <w:r w:rsidRPr="005A4A07">
        <w:t xml:space="preserve">include meals </w:t>
      </w:r>
      <w:r>
        <w:t xml:space="preserve">not being of </w:t>
      </w:r>
      <w:r w:rsidRPr="005A4A07">
        <w:t xml:space="preserve">a suitable quality, variety and quantity. </w:t>
      </w:r>
    </w:p>
    <w:p w14:paraId="5729480E" w14:textId="3440E8C1" w:rsidR="00AB791F" w:rsidRPr="001806AA" w:rsidRDefault="00AB791F" w:rsidP="00AB791F">
      <w:pPr>
        <w:rPr>
          <w:rFonts w:eastAsia="Calibri"/>
          <w:color w:val="auto"/>
          <w:lang w:eastAsia="en-US"/>
        </w:rPr>
      </w:pPr>
      <w:r>
        <w:rPr>
          <w:rFonts w:eastAsia="Calibri"/>
          <w:color w:val="auto"/>
          <w:lang w:eastAsia="en-US"/>
        </w:rPr>
        <w:t>However, w</w:t>
      </w:r>
      <w:r w:rsidRPr="00FD530E">
        <w:rPr>
          <w:rFonts w:eastAsia="Calibri"/>
          <w:color w:val="auto"/>
          <w:lang w:eastAsia="en-US"/>
        </w:rPr>
        <w:t>hilst the service has the systems in place to support each consumer gets the service and supports for their daily living that is important to them</w:t>
      </w:r>
      <w:r>
        <w:rPr>
          <w:rFonts w:eastAsia="Calibri"/>
          <w:color w:val="auto"/>
          <w:lang w:eastAsia="en-US"/>
        </w:rPr>
        <w:t xml:space="preserve">, </w:t>
      </w:r>
      <w:r w:rsidR="0037168F">
        <w:rPr>
          <w:rFonts w:eastAsia="Calibri"/>
          <w:color w:val="auto"/>
          <w:lang w:eastAsia="en-US"/>
        </w:rPr>
        <w:t>deficits were identified</w:t>
      </w:r>
      <w:r w:rsidRPr="00FD530E">
        <w:rPr>
          <w:rFonts w:eastAsia="Calibri"/>
          <w:color w:val="auto"/>
          <w:lang w:eastAsia="en-US"/>
        </w:rPr>
        <w:t xml:space="preserve"> in the assessment and care planning process to support and guide staff practice in the management of their needs, preferences and goals.</w:t>
      </w:r>
      <w:r>
        <w:rPr>
          <w:rFonts w:eastAsia="Calibri"/>
          <w:color w:val="auto"/>
          <w:lang w:eastAsia="en-US"/>
        </w:rPr>
        <w:t xml:space="preserve"> This includes the consumers care, lifestyle and food documentation not being reflective of the consumers current preferences, needs and goals.</w:t>
      </w:r>
    </w:p>
    <w:bookmarkEnd w:id="5"/>
    <w:p w14:paraId="18B81AF7" w14:textId="24398859" w:rsidR="00B9609F" w:rsidRPr="00032B17" w:rsidRDefault="00540358" w:rsidP="00B9609F">
      <w:pPr>
        <w:rPr>
          <w:rFonts w:eastAsia="Calibri"/>
        </w:rPr>
      </w:pPr>
      <w:r w:rsidRPr="00AB791F">
        <w:rPr>
          <w:rFonts w:eastAsiaTheme="minorHAnsi"/>
          <w:color w:val="000000" w:themeColor="text1"/>
        </w:rPr>
        <w:t>The Quality Standard is assessed as Non-compliant as</w:t>
      </w:r>
      <w:r w:rsidR="00AB791F" w:rsidRPr="00AB791F">
        <w:rPr>
          <w:rFonts w:eastAsiaTheme="minorHAnsi"/>
          <w:color w:val="000000" w:themeColor="text1"/>
        </w:rPr>
        <w:t xml:space="preserve"> two</w:t>
      </w:r>
      <w:r w:rsidRPr="00AB791F">
        <w:rPr>
          <w:rFonts w:eastAsiaTheme="minorHAnsi"/>
          <w:color w:val="000000" w:themeColor="text1"/>
        </w:rPr>
        <w:t xml:space="preserve"> of the seven specific requirements have been assessed as Non-compliant.</w:t>
      </w:r>
      <w:r w:rsidR="00AB791F" w:rsidRPr="00AB791F">
        <w:rPr>
          <w:rFonts w:eastAsiaTheme="minorHAnsi"/>
          <w:color w:val="000000" w:themeColor="text1"/>
        </w:rPr>
        <w:t xml:space="preserve"> </w:t>
      </w:r>
      <w:r w:rsidR="00AB791F" w:rsidRPr="00AB791F">
        <w:rPr>
          <w:color w:val="000000" w:themeColor="text1"/>
        </w:rPr>
        <w:t>A decision of Non-compliant in one or more requirements results in a decision of Non-compliant for the Quality Standard.</w:t>
      </w:r>
    </w:p>
    <w:p w14:paraId="18B81AF8" w14:textId="3F68D3E9" w:rsidR="00B9609F" w:rsidRDefault="00540358" w:rsidP="00B9609F">
      <w:pPr>
        <w:pStyle w:val="Heading2"/>
      </w:pPr>
      <w:r>
        <w:t>Assessment of Standard 4 Requirements</w:t>
      </w:r>
      <w:r w:rsidRPr="0066387A">
        <w:rPr>
          <w:i/>
          <w:color w:val="0000FF"/>
          <w:sz w:val="24"/>
          <w:szCs w:val="24"/>
        </w:rPr>
        <w:t xml:space="preserve"> </w:t>
      </w:r>
    </w:p>
    <w:p w14:paraId="18B81AF9" w14:textId="30F9BF52" w:rsidR="00B9609F" w:rsidRPr="00314FF7" w:rsidRDefault="00540358" w:rsidP="00B9609F">
      <w:pPr>
        <w:pStyle w:val="Heading3"/>
      </w:pPr>
      <w:r w:rsidRPr="00314FF7">
        <w:t>Requirement 4(3)(a)</w:t>
      </w:r>
      <w:r>
        <w:tab/>
        <w:t>Non-compliant</w:t>
      </w:r>
    </w:p>
    <w:p w14:paraId="18B81AFA" w14:textId="77777777" w:rsidR="00B9609F" w:rsidRPr="008D114F" w:rsidRDefault="00540358" w:rsidP="00B9609F">
      <w:pPr>
        <w:rPr>
          <w:i/>
        </w:rPr>
      </w:pPr>
      <w:r w:rsidRPr="008D114F">
        <w:rPr>
          <w:i/>
        </w:rPr>
        <w:t>Each consumer gets safe and effective services and supports for daily living that meet the consumer’s needs, goals and preferences and optimise their independence, health, well-being and quality of life.</w:t>
      </w:r>
    </w:p>
    <w:p w14:paraId="1C1AFE41" w14:textId="07398D3B" w:rsidR="00F826B5" w:rsidRDefault="00C35AE9" w:rsidP="00F826B5">
      <w:pPr>
        <w:tabs>
          <w:tab w:val="right" w:pos="9026"/>
        </w:tabs>
        <w:rPr>
          <w:iCs/>
        </w:rPr>
      </w:pPr>
      <w:r w:rsidRPr="00D95AF4">
        <w:rPr>
          <w:rFonts w:eastAsia="Calibri"/>
          <w:iCs/>
        </w:rPr>
        <w:t xml:space="preserve">The Assessment </w:t>
      </w:r>
      <w:r>
        <w:rPr>
          <w:rFonts w:eastAsia="Calibri"/>
          <w:iCs/>
        </w:rPr>
        <w:t>T</w:t>
      </w:r>
      <w:r w:rsidRPr="00D95AF4">
        <w:rPr>
          <w:rFonts w:eastAsia="Calibri"/>
          <w:iCs/>
        </w:rPr>
        <w:t xml:space="preserve">eam </w:t>
      </w:r>
      <w:r>
        <w:rPr>
          <w:rFonts w:eastAsia="Calibri"/>
          <w:iCs/>
        </w:rPr>
        <w:t xml:space="preserve">found that while </w:t>
      </w:r>
      <w:r w:rsidR="00061150">
        <w:rPr>
          <w:rFonts w:eastAsia="Calibri"/>
          <w:iCs/>
        </w:rPr>
        <w:t xml:space="preserve">consumers generally stated they received safe and effective services, </w:t>
      </w:r>
      <w:r>
        <w:rPr>
          <w:rFonts w:eastAsia="Calibri"/>
          <w:iCs/>
        </w:rPr>
        <w:t>the support required for daily living</w:t>
      </w:r>
      <w:r w:rsidRPr="00D95AF4">
        <w:rPr>
          <w:rFonts w:eastAsia="Calibri"/>
          <w:iCs/>
        </w:rPr>
        <w:t xml:space="preserve"> that optimises their well-being and quality of life</w:t>
      </w:r>
      <w:r>
        <w:rPr>
          <w:rFonts w:eastAsia="Calibri"/>
          <w:iCs/>
        </w:rPr>
        <w:t xml:space="preserve"> is not always documented and up to date.</w:t>
      </w:r>
      <w:r w:rsidR="00061150">
        <w:rPr>
          <w:rFonts w:eastAsia="Calibri"/>
          <w:iCs/>
        </w:rPr>
        <w:t xml:space="preserve"> </w:t>
      </w:r>
      <w:r w:rsidR="00F826B5">
        <w:rPr>
          <w:rFonts w:eastAsia="Calibri"/>
          <w:iCs/>
        </w:rPr>
        <w:t xml:space="preserve">The </w:t>
      </w:r>
      <w:r w:rsidR="00F826B5">
        <w:rPr>
          <w:iCs/>
        </w:rPr>
        <w:t>preferred shower time and frequency for five consumers was identified on initial assessments however the preferred shower times had not been transferred to the care plans to guide staff practice in the management of consumers hygiene preferences. A consumer</w:t>
      </w:r>
      <w:r w:rsidR="00E05BAF">
        <w:rPr>
          <w:iCs/>
        </w:rPr>
        <w:t>’</w:t>
      </w:r>
      <w:r w:rsidR="00F826B5">
        <w:rPr>
          <w:iCs/>
        </w:rPr>
        <w:t>s preference for the gender o</w:t>
      </w:r>
      <w:r w:rsidR="004F3C33">
        <w:rPr>
          <w:iCs/>
        </w:rPr>
        <w:t>f</w:t>
      </w:r>
      <w:r w:rsidR="00F826B5">
        <w:rPr>
          <w:iCs/>
        </w:rPr>
        <w:t xml:space="preserve"> staff to assist with hygiene needs was not transferred to the relevant care plan. Expectations and strategies for consumers and interactions with their family were seen to be generic and not individualised for some consumers reviewed. </w:t>
      </w:r>
    </w:p>
    <w:p w14:paraId="256D5E42" w14:textId="5E587B90" w:rsidR="004F3C33" w:rsidRDefault="00F826B5" w:rsidP="00F826B5">
      <w:pPr>
        <w:tabs>
          <w:tab w:val="right" w:pos="9026"/>
        </w:tabs>
        <w:rPr>
          <w:iCs/>
        </w:rPr>
      </w:pPr>
      <w:r>
        <w:rPr>
          <w:iCs/>
        </w:rPr>
        <w:t xml:space="preserve">In its response the approved provider </w:t>
      </w:r>
      <w:r w:rsidR="00F76428">
        <w:rPr>
          <w:iCs/>
        </w:rPr>
        <w:t>indicated an audit of shower preferences was undertaken</w:t>
      </w:r>
      <w:r w:rsidR="004F3C33">
        <w:rPr>
          <w:iCs/>
        </w:rPr>
        <w:t xml:space="preserve">, agreed changes to the consumers preference for certain staff </w:t>
      </w:r>
      <w:r w:rsidR="00BB05C1">
        <w:rPr>
          <w:iCs/>
        </w:rPr>
        <w:t xml:space="preserve">were </w:t>
      </w:r>
      <w:r w:rsidR="004F3C33">
        <w:rPr>
          <w:iCs/>
        </w:rPr>
        <w:t>actioned and an audit undertaken to personalise care plans, with related training given.</w:t>
      </w:r>
    </w:p>
    <w:p w14:paraId="48D9F1D6" w14:textId="6C017D81" w:rsidR="00F826B5" w:rsidRDefault="004F3C33" w:rsidP="00F826B5">
      <w:pPr>
        <w:tabs>
          <w:tab w:val="right" w:pos="9026"/>
        </w:tabs>
        <w:rPr>
          <w:iCs/>
        </w:rPr>
      </w:pPr>
      <w:r>
        <w:rPr>
          <w:iCs/>
        </w:rPr>
        <w:lastRenderedPageBreak/>
        <w:t xml:space="preserve">I acknowledge these improvements and the approved provider’s engagement with the issues, however I consider that at the time of the site audit this requirement was Non-compliant.  </w:t>
      </w:r>
    </w:p>
    <w:p w14:paraId="43AD225A" w14:textId="22980B4F" w:rsidR="004F3C33" w:rsidRDefault="004F3C33" w:rsidP="004F3C33">
      <w:pPr>
        <w:tabs>
          <w:tab w:val="right" w:pos="9026"/>
        </w:tabs>
        <w:rPr>
          <w:iCs/>
        </w:rPr>
      </w:pPr>
      <w:r>
        <w:rPr>
          <w:iCs/>
        </w:rPr>
        <w:t xml:space="preserve">I find this requirement Non-compliant.  </w:t>
      </w:r>
    </w:p>
    <w:p w14:paraId="1E818941" w14:textId="7C6C48BD" w:rsidR="00D20256" w:rsidRPr="00314FF7" w:rsidRDefault="00D20256" w:rsidP="00D20256">
      <w:pPr>
        <w:pStyle w:val="Heading3"/>
      </w:pPr>
      <w:r w:rsidRPr="00314FF7">
        <w:t>Requirement 4(3)(</w:t>
      </w:r>
      <w:r>
        <w:t>b</w:t>
      </w:r>
      <w:r w:rsidRPr="00314FF7">
        <w:t>)</w:t>
      </w:r>
      <w:r>
        <w:tab/>
      </w:r>
      <w:r w:rsidR="001623FF">
        <w:t>C</w:t>
      </w:r>
      <w:r>
        <w:t>ompliant</w:t>
      </w:r>
    </w:p>
    <w:p w14:paraId="18B81AFD" w14:textId="77777777" w:rsidR="00B9609F" w:rsidRPr="008D114F" w:rsidRDefault="00540358" w:rsidP="00B9609F">
      <w:pPr>
        <w:rPr>
          <w:i/>
        </w:rPr>
      </w:pPr>
      <w:r w:rsidRPr="008D114F">
        <w:rPr>
          <w:i/>
        </w:rPr>
        <w:t>Services and supports for daily living promote each consumer’s emotional, spiritual and psychological well-being.</w:t>
      </w:r>
    </w:p>
    <w:p w14:paraId="5F47A845" w14:textId="77777777" w:rsidR="001623FF" w:rsidRPr="00C709D2" w:rsidRDefault="001623FF" w:rsidP="001623FF">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AFF" w14:textId="02A9A72A" w:rsidR="00B9609F" w:rsidRPr="00D435F8" w:rsidRDefault="00540358" w:rsidP="00B9609F">
      <w:pPr>
        <w:pStyle w:val="Heading3"/>
      </w:pPr>
      <w:r w:rsidRPr="00D435F8">
        <w:t>Requirement 4(3)(c)</w:t>
      </w:r>
      <w:r>
        <w:tab/>
        <w:t>Compliant</w:t>
      </w:r>
    </w:p>
    <w:p w14:paraId="18B81B00" w14:textId="77777777" w:rsidR="00B9609F" w:rsidRPr="008D114F" w:rsidRDefault="00540358" w:rsidP="00B9609F">
      <w:pPr>
        <w:rPr>
          <w:i/>
        </w:rPr>
      </w:pPr>
      <w:r w:rsidRPr="008D114F">
        <w:rPr>
          <w:i/>
        </w:rPr>
        <w:t>Services and supports for daily living assist each consumer to:</w:t>
      </w:r>
    </w:p>
    <w:p w14:paraId="18B81B01" w14:textId="77777777" w:rsidR="00B9609F" w:rsidRPr="008D114F" w:rsidRDefault="00540358" w:rsidP="00C51A9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8B81B02" w14:textId="77777777" w:rsidR="00B9609F" w:rsidRPr="008D114F" w:rsidRDefault="00540358" w:rsidP="00C51A99">
      <w:pPr>
        <w:numPr>
          <w:ilvl w:val="0"/>
          <w:numId w:val="16"/>
        </w:numPr>
        <w:tabs>
          <w:tab w:val="right" w:pos="9026"/>
        </w:tabs>
        <w:spacing w:before="0" w:after="0"/>
        <w:ind w:left="567" w:hanging="425"/>
        <w:outlineLvl w:val="4"/>
        <w:rPr>
          <w:i/>
        </w:rPr>
      </w:pPr>
      <w:r w:rsidRPr="008D114F">
        <w:rPr>
          <w:i/>
        </w:rPr>
        <w:t>have social and personal relationships; and</w:t>
      </w:r>
    </w:p>
    <w:p w14:paraId="18B81B03" w14:textId="77777777" w:rsidR="00B9609F" w:rsidRPr="008D114F" w:rsidRDefault="00540358" w:rsidP="00C51A99">
      <w:pPr>
        <w:numPr>
          <w:ilvl w:val="0"/>
          <w:numId w:val="16"/>
        </w:numPr>
        <w:tabs>
          <w:tab w:val="right" w:pos="9026"/>
        </w:tabs>
        <w:spacing w:before="0" w:after="0"/>
        <w:ind w:left="567" w:hanging="425"/>
        <w:outlineLvl w:val="4"/>
        <w:rPr>
          <w:i/>
        </w:rPr>
      </w:pPr>
      <w:r w:rsidRPr="008D114F">
        <w:rPr>
          <w:i/>
        </w:rPr>
        <w:t>do the things of interest to them.</w:t>
      </w:r>
    </w:p>
    <w:p w14:paraId="091504C9" w14:textId="77777777" w:rsidR="001623FF" w:rsidRPr="00C709D2" w:rsidRDefault="001623FF" w:rsidP="001623FF">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05" w14:textId="36B9D697" w:rsidR="00B9609F" w:rsidRPr="00D435F8" w:rsidRDefault="00540358" w:rsidP="00B9609F">
      <w:pPr>
        <w:pStyle w:val="Heading3"/>
      </w:pPr>
      <w:r w:rsidRPr="00D435F8">
        <w:t>Requirement 4(3)(d)</w:t>
      </w:r>
      <w:r>
        <w:tab/>
        <w:t>Compliant</w:t>
      </w:r>
    </w:p>
    <w:p w14:paraId="18B81B06" w14:textId="77777777" w:rsidR="00B9609F" w:rsidRPr="008D114F" w:rsidRDefault="00540358" w:rsidP="00B9609F">
      <w:pPr>
        <w:rPr>
          <w:i/>
        </w:rPr>
      </w:pPr>
      <w:r w:rsidRPr="008D114F">
        <w:rPr>
          <w:i/>
        </w:rPr>
        <w:t>Information about the consumer’s condition, needs and preferences is communicated within the organisation, and with others where responsibility for care is shared.</w:t>
      </w:r>
    </w:p>
    <w:p w14:paraId="689B569B" w14:textId="77777777" w:rsidR="001623FF" w:rsidRPr="00C709D2" w:rsidRDefault="001623FF" w:rsidP="001623FF">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08" w14:textId="66DC5AF6" w:rsidR="00B9609F" w:rsidRPr="00D435F8" w:rsidRDefault="00540358" w:rsidP="00B9609F">
      <w:pPr>
        <w:pStyle w:val="Heading3"/>
      </w:pPr>
      <w:r w:rsidRPr="00D435F8">
        <w:t>Requirement 4(3)(e)</w:t>
      </w:r>
      <w:r>
        <w:tab/>
        <w:t>Compliant</w:t>
      </w:r>
    </w:p>
    <w:p w14:paraId="18B81B09" w14:textId="77777777" w:rsidR="00B9609F" w:rsidRPr="008D114F" w:rsidRDefault="00540358" w:rsidP="00B9609F">
      <w:pPr>
        <w:rPr>
          <w:i/>
        </w:rPr>
      </w:pPr>
      <w:r w:rsidRPr="008D114F">
        <w:rPr>
          <w:i/>
        </w:rPr>
        <w:t>Timely and appropriate referrals to individuals, other organisations and providers of other care and services.</w:t>
      </w:r>
    </w:p>
    <w:p w14:paraId="2AFE978F" w14:textId="77777777" w:rsidR="001623FF" w:rsidRPr="00C709D2" w:rsidRDefault="001623FF" w:rsidP="001623FF">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0B" w14:textId="2FA7B650" w:rsidR="00B9609F" w:rsidRPr="00D435F8" w:rsidRDefault="00540358" w:rsidP="00B9609F">
      <w:pPr>
        <w:pStyle w:val="Heading3"/>
      </w:pPr>
      <w:r w:rsidRPr="00D435F8">
        <w:t>Requirement 4(3)(f)</w:t>
      </w:r>
      <w:r>
        <w:tab/>
        <w:t>Non-compliant</w:t>
      </w:r>
    </w:p>
    <w:p w14:paraId="18B81B0C" w14:textId="77777777" w:rsidR="00B9609F" w:rsidRPr="008D114F" w:rsidRDefault="00540358" w:rsidP="00B9609F">
      <w:pPr>
        <w:rPr>
          <w:i/>
        </w:rPr>
      </w:pPr>
      <w:r w:rsidRPr="008D114F">
        <w:rPr>
          <w:i/>
        </w:rPr>
        <w:t>Where meals are provided, they are varied and of suitable quality and quantity.</w:t>
      </w:r>
    </w:p>
    <w:p w14:paraId="2D173104" w14:textId="4FE69B8A" w:rsidR="00D07C15" w:rsidRDefault="009E60F1" w:rsidP="009E60F1">
      <w:pPr>
        <w:rPr>
          <w:rFonts w:eastAsia="Calibri"/>
        </w:rPr>
      </w:pPr>
      <w:bookmarkStart w:id="6" w:name="_Hlk54612740"/>
      <w:r>
        <w:rPr>
          <w:rFonts w:eastAsia="Calibri"/>
        </w:rPr>
        <w:t xml:space="preserve">The Assessment Team found </w:t>
      </w:r>
      <w:r w:rsidR="00D07C15">
        <w:rPr>
          <w:rFonts w:eastAsia="Calibri"/>
        </w:rPr>
        <w:t>t</w:t>
      </w:r>
      <w:r>
        <w:rPr>
          <w:rFonts w:eastAsia="Calibri"/>
        </w:rPr>
        <w:t xml:space="preserve">he service </w:t>
      </w:r>
      <w:r w:rsidR="00D07C15">
        <w:rPr>
          <w:rFonts w:eastAsia="Calibri"/>
        </w:rPr>
        <w:t>was</w:t>
      </w:r>
      <w:r>
        <w:rPr>
          <w:rFonts w:eastAsia="Calibri"/>
        </w:rPr>
        <w:t xml:space="preserve"> unable to demonstrate a system is in place for the management of consumer’s allergies and dietary preferences.</w:t>
      </w:r>
      <w:r w:rsidR="00D07C15">
        <w:rPr>
          <w:rFonts w:eastAsia="Calibri"/>
        </w:rPr>
        <w:t xml:space="preserve"> Allergies, preferences and food texture requirements were not consistently documented. </w:t>
      </w:r>
      <w:bookmarkEnd w:id="6"/>
      <w:r>
        <w:rPr>
          <w:rFonts w:eastAsia="Calibri"/>
        </w:rPr>
        <w:t xml:space="preserve">The Assessment Team observed meals sitting in front of consumers for prolonged timeframes and meals served to consumers with food items on the plate they said </w:t>
      </w:r>
      <w:r>
        <w:rPr>
          <w:rFonts w:eastAsia="Calibri"/>
        </w:rPr>
        <w:lastRenderedPageBreak/>
        <w:t>they disliked.</w:t>
      </w:r>
      <w:r w:rsidR="005B6602">
        <w:rPr>
          <w:rFonts w:eastAsia="Calibri"/>
        </w:rPr>
        <w:t xml:space="preserve"> </w:t>
      </w:r>
      <w:r w:rsidR="00D07C15" w:rsidRPr="005A4A07">
        <w:rPr>
          <w:rFonts w:eastAsia="Calibri"/>
        </w:rPr>
        <w:t xml:space="preserve">Consumers interviewed expressed </w:t>
      </w:r>
      <w:r w:rsidR="00D07C15">
        <w:rPr>
          <w:rFonts w:eastAsia="Calibri"/>
        </w:rPr>
        <w:t>mixed feedback</w:t>
      </w:r>
      <w:r w:rsidR="00D07C15" w:rsidRPr="005A4A07">
        <w:rPr>
          <w:rFonts w:eastAsia="Calibri"/>
        </w:rPr>
        <w:t xml:space="preserve"> with meals provided. </w:t>
      </w:r>
      <w:r w:rsidR="00D07C15">
        <w:rPr>
          <w:rFonts w:eastAsia="Calibri"/>
        </w:rPr>
        <w:t>Some consumers said the quality and presentation was not good, whilst others said it was not meals they would have at home.</w:t>
      </w:r>
    </w:p>
    <w:p w14:paraId="2B9B67C5" w14:textId="74E73A9E" w:rsidR="005B6602" w:rsidRDefault="005B6602" w:rsidP="005B6602">
      <w:pPr>
        <w:tabs>
          <w:tab w:val="right" w:pos="9026"/>
        </w:tabs>
        <w:rPr>
          <w:iCs/>
        </w:rPr>
      </w:pPr>
      <w:r>
        <w:rPr>
          <w:iCs/>
        </w:rPr>
        <w:t>In its response the approved provider indicated an audit of all dietary assessments and related documentation was undertaken, together education to staff on understanding dietary analysis forms and improving the dining experience. The Chef now meets with consumers as part of the Resident of the Day process, and s</w:t>
      </w:r>
      <w:r w:rsidR="00946627">
        <w:rPr>
          <w:iCs/>
        </w:rPr>
        <w:t>pot</w:t>
      </w:r>
      <w:r>
        <w:rPr>
          <w:iCs/>
        </w:rPr>
        <w:t xml:space="preserve"> checks implemented.</w:t>
      </w:r>
    </w:p>
    <w:p w14:paraId="1BF35B0F" w14:textId="77777777" w:rsidR="005B6602" w:rsidRDefault="005B6602" w:rsidP="005B6602">
      <w:pPr>
        <w:tabs>
          <w:tab w:val="right" w:pos="9026"/>
        </w:tabs>
        <w:rPr>
          <w:iCs/>
        </w:rPr>
      </w:pPr>
      <w:r>
        <w:rPr>
          <w:iCs/>
        </w:rPr>
        <w:t xml:space="preserve">I acknowledge these improvements and the approved provider’s engagement with the issues, however I consider that at the time of the site audit this requirement was Non-compliant.  </w:t>
      </w:r>
    </w:p>
    <w:p w14:paraId="61F90106" w14:textId="77777777" w:rsidR="005B6602" w:rsidRDefault="005B6602" w:rsidP="005B6602">
      <w:pPr>
        <w:tabs>
          <w:tab w:val="right" w:pos="9026"/>
        </w:tabs>
        <w:rPr>
          <w:iCs/>
        </w:rPr>
      </w:pPr>
      <w:r>
        <w:rPr>
          <w:iCs/>
        </w:rPr>
        <w:t xml:space="preserve">I find this requirement Non-compliant.  </w:t>
      </w:r>
    </w:p>
    <w:p w14:paraId="18B81B0E" w14:textId="16C7B64B" w:rsidR="00B9609F" w:rsidRPr="00D435F8" w:rsidRDefault="00540358" w:rsidP="00B9609F">
      <w:pPr>
        <w:pStyle w:val="Heading3"/>
      </w:pPr>
      <w:r w:rsidRPr="00D435F8">
        <w:t>Requirement 4(3)(g)</w:t>
      </w:r>
      <w:r>
        <w:tab/>
        <w:t>Compliant</w:t>
      </w:r>
    </w:p>
    <w:p w14:paraId="18B81B0F" w14:textId="77777777" w:rsidR="00B9609F" w:rsidRPr="008D114F" w:rsidRDefault="00540358" w:rsidP="00B9609F">
      <w:pPr>
        <w:rPr>
          <w:i/>
        </w:rPr>
      </w:pPr>
      <w:r w:rsidRPr="008D114F">
        <w:rPr>
          <w:i/>
        </w:rPr>
        <w:t>Where equipment is provided, it is safe, suitable, clean and well maintained.</w:t>
      </w:r>
    </w:p>
    <w:p w14:paraId="06A90E47" w14:textId="77777777" w:rsidR="00D75370" w:rsidRPr="00C709D2" w:rsidRDefault="00D75370" w:rsidP="00D75370">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11" w14:textId="77777777" w:rsidR="00B9609F" w:rsidRPr="00314FF7" w:rsidRDefault="00B9609F" w:rsidP="00B9609F"/>
    <w:p w14:paraId="18B81B12" w14:textId="77777777" w:rsidR="00B9609F" w:rsidRDefault="00B9609F" w:rsidP="00B9609F">
      <w:pPr>
        <w:sectPr w:rsidR="00B9609F" w:rsidSect="00B9609F">
          <w:type w:val="continuous"/>
          <w:pgSz w:w="11906" w:h="16838"/>
          <w:pgMar w:top="1701" w:right="1418" w:bottom="1418" w:left="1418" w:header="709" w:footer="397" w:gutter="0"/>
          <w:cols w:space="708"/>
          <w:titlePg/>
          <w:docGrid w:linePitch="360"/>
        </w:sectPr>
      </w:pPr>
    </w:p>
    <w:p w14:paraId="18B81B13" w14:textId="7336A379" w:rsidR="00B9609F" w:rsidRDefault="00540358" w:rsidP="00B9609F">
      <w:pPr>
        <w:pStyle w:val="Heading1"/>
        <w:tabs>
          <w:tab w:val="right" w:pos="9070"/>
        </w:tabs>
        <w:spacing w:before="560" w:after="640"/>
        <w:rPr>
          <w:color w:val="FFFFFF" w:themeColor="background1"/>
          <w:sz w:val="36"/>
        </w:rPr>
        <w:sectPr w:rsidR="00B9609F" w:rsidSect="00B9609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5" behindDoc="1" locked="0" layoutInCell="1" allowOverlap="1" wp14:anchorId="18B81B95" wp14:editId="18B81B9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1199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8B81B14" w14:textId="77777777" w:rsidR="00B9609F" w:rsidRPr="00FD1B02" w:rsidRDefault="00540358" w:rsidP="00B9609F">
      <w:pPr>
        <w:pStyle w:val="Heading3"/>
        <w:shd w:val="clear" w:color="auto" w:fill="F2F2F2" w:themeFill="background1" w:themeFillShade="F2"/>
      </w:pPr>
      <w:r w:rsidRPr="00FD1B02">
        <w:t>Consumer outcome:</w:t>
      </w:r>
    </w:p>
    <w:p w14:paraId="18B81B15" w14:textId="77777777" w:rsidR="00B9609F" w:rsidRDefault="00540358" w:rsidP="00B9609F">
      <w:pPr>
        <w:numPr>
          <w:ilvl w:val="0"/>
          <w:numId w:val="5"/>
        </w:numPr>
        <w:shd w:val="clear" w:color="auto" w:fill="F2F2F2" w:themeFill="background1" w:themeFillShade="F2"/>
      </w:pPr>
      <w:r>
        <w:t>I feel I belong and I am safe and comfortable in the organisation’s service environment.</w:t>
      </w:r>
    </w:p>
    <w:p w14:paraId="18B81B16" w14:textId="77777777" w:rsidR="00B9609F" w:rsidRDefault="00540358" w:rsidP="00B9609F">
      <w:pPr>
        <w:pStyle w:val="Heading3"/>
        <w:shd w:val="clear" w:color="auto" w:fill="F2F2F2" w:themeFill="background1" w:themeFillShade="F2"/>
      </w:pPr>
      <w:r>
        <w:t>Organisation statement:</w:t>
      </w:r>
    </w:p>
    <w:p w14:paraId="18B81B17" w14:textId="77777777" w:rsidR="00B9609F" w:rsidRDefault="00540358" w:rsidP="00B9609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8B81B18" w14:textId="77777777" w:rsidR="00B9609F" w:rsidRDefault="00540358" w:rsidP="00B9609F">
      <w:pPr>
        <w:pStyle w:val="Heading2"/>
      </w:pPr>
      <w:r>
        <w:t>Assessment of Standard 5</w:t>
      </w:r>
    </w:p>
    <w:p w14:paraId="057C076A" w14:textId="77777777" w:rsidR="00EF0088" w:rsidRPr="000B51D8" w:rsidRDefault="00EF0088" w:rsidP="00EF0088">
      <w:pPr>
        <w:rPr>
          <w:rFonts w:eastAsia="Calibri"/>
          <w:lang w:eastAsia="en-US"/>
        </w:rPr>
      </w:pPr>
      <w:r w:rsidRPr="000B51D8">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235179F" w14:textId="77777777" w:rsidR="00EF0088" w:rsidRPr="000B51D8" w:rsidRDefault="00EF0088" w:rsidP="00EF0088">
      <w:pPr>
        <w:rPr>
          <w:rFonts w:eastAsia="Calibri"/>
          <w:lang w:eastAsia="en-US"/>
        </w:rPr>
      </w:pPr>
      <w:r w:rsidRPr="000B51D8">
        <w:rPr>
          <w:rFonts w:eastAsia="Calibri"/>
          <w:color w:val="auto"/>
          <w:lang w:eastAsia="en-US"/>
        </w:rPr>
        <w:t xml:space="preserve">Overall sampled consumers considered </w:t>
      </w:r>
      <w:r w:rsidRPr="000B51D8">
        <w:rPr>
          <w:rFonts w:eastAsia="Calibri"/>
          <w:lang w:eastAsia="en-US"/>
        </w:rPr>
        <w:t xml:space="preserve">that they feel they belong and feel safe and comfortable in the service environment. </w:t>
      </w:r>
    </w:p>
    <w:p w14:paraId="49D7E562" w14:textId="77777777" w:rsidR="00EF0088" w:rsidRPr="000B51D8" w:rsidRDefault="00EF0088" w:rsidP="00EF0088">
      <w:pPr>
        <w:rPr>
          <w:rFonts w:eastAsia="Calibri"/>
          <w:lang w:eastAsia="en-US"/>
        </w:rPr>
      </w:pPr>
      <w:r w:rsidRPr="000B51D8">
        <w:rPr>
          <w:rFonts w:eastAsia="Calibri"/>
          <w:lang w:eastAsia="en-US"/>
        </w:rPr>
        <w:t>For example:</w:t>
      </w:r>
    </w:p>
    <w:p w14:paraId="7A87CA66" w14:textId="77777777" w:rsidR="00EF0088" w:rsidRPr="000B51D8" w:rsidRDefault="00EF0088" w:rsidP="00EF0088">
      <w:pPr>
        <w:pStyle w:val="ListBullet"/>
        <w:ind w:left="357" w:hanging="357"/>
        <w:rPr>
          <w:iCs/>
        </w:rPr>
      </w:pPr>
      <w:r w:rsidRPr="000B51D8">
        <w:rPr>
          <w:iCs/>
        </w:rPr>
        <w:t>Consumers interviewed confirmed they feel safe at the service. They said they feel the staff respected them and are confident they know what they are doing.</w:t>
      </w:r>
    </w:p>
    <w:p w14:paraId="466CAE2E" w14:textId="77777777" w:rsidR="00EF0088" w:rsidRPr="000B51D8" w:rsidRDefault="00EF0088" w:rsidP="00EF0088">
      <w:pPr>
        <w:pStyle w:val="ListBullet"/>
        <w:ind w:left="357" w:hanging="357"/>
        <w:rPr>
          <w:iCs/>
        </w:rPr>
      </w:pPr>
      <w:r w:rsidRPr="000B51D8">
        <w:rPr>
          <w:iCs/>
        </w:rPr>
        <w:t>Consumers interviewed said they feel welcomed, they are happy with their living environment and the care they receive from all the staff makes them feel at home. Representatives said they are always welcomed when they come to visit, and staff are very friendly.</w:t>
      </w:r>
    </w:p>
    <w:p w14:paraId="5262EFC1" w14:textId="77777777" w:rsidR="00EF0088" w:rsidRPr="000B51D8" w:rsidRDefault="00EF0088" w:rsidP="00EF0088">
      <w:pPr>
        <w:pStyle w:val="ListBullet"/>
        <w:ind w:left="357" w:hanging="357"/>
        <w:rPr>
          <w:i/>
        </w:rPr>
      </w:pPr>
      <w:r w:rsidRPr="000B51D8">
        <w:rPr>
          <w:iCs/>
        </w:rPr>
        <w:t xml:space="preserve">Consumers interviewed said the service is clean and the staff are very thorough when cleaning their rooms. They also said staff will respect the consumers privacy and return later to clean if they are being provided with care, or they don’t want to be disturbed. </w:t>
      </w:r>
    </w:p>
    <w:p w14:paraId="38AB2F94" w14:textId="7D5718C1" w:rsidR="00EF0088" w:rsidRPr="000C08C5" w:rsidRDefault="00EF0088" w:rsidP="00EF0088">
      <w:pPr>
        <w:pStyle w:val="ListBullet"/>
        <w:numPr>
          <w:ilvl w:val="0"/>
          <w:numId w:val="0"/>
        </w:numPr>
        <w:spacing w:after="240"/>
      </w:pPr>
      <w:r w:rsidRPr="000B51D8">
        <w:rPr>
          <w:iCs/>
        </w:rPr>
        <w:t xml:space="preserve">The </w:t>
      </w:r>
      <w:r>
        <w:rPr>
          <w:iCs/>
        </w:rPr>
        <w:t xml:space="preserve">environment was </w:t>
      </w:r>
      <w:r w:rsidRPr="000B51D8">
        <w:rPr>
          <w:iCs/>
        </w:rPr>
        <w:t>observed</w:t>
      </w:r>
      <w:r>
        <w:rPr>
          <w:iCs/>
        </w:rPr>
        <w:t xml:space="preserve"> to be</w:t>
      </w:r>
      <w:r w:rsidRPr="000B51D8">
        <w:rPr>
          <w:iCs/>
        </w:rPr>
        <w:t xml:space="preserve"> is conducive to the well-being and safety of consumers. The staff has systems in place to ensure equipment is serviced regularly </w:t>
      </w:r>
      <w:r w:rsidRPr="000B51D8">
        <w:rPr>
          <w:iCs/>
        </w:rPr>
        <w:lastRenderedPageBreak/>
        <w:t xml:space="preserve">and maintained in optimal condition. </w:t>
      </w:r>
      <w:r>
        <w:rPr>
          <w:iCs/>
        </w:rPr>
        <w:t>Fire inspections were kept up to date</w:t>
      </w:r>
      <w:r w:rsidRPr="000B51D8">
        <w:rPr>
          <w:iCs/>
        </w:rPr>
        <w:t>. All staff have been trained in the use of equipment and are responsible for overseeing that equipment that is not appropriate or suitable is reported.</w:t>
      </w:r>
      <w:r>
        <w:rPr>
          <w:iCs/>
        </w:rPr>
        <w:t xml:space="preserve"> Feedback given by the Assessment Team was acknowledged and followed up.</w:t>
      </w:r>
    </w:p>
    <w:p w14:paraId="18B81B1A" w14:textId="4DE95C57" w:rsidR="00B9609F" w:rsidRPr="00EF0088" w:rsidRDefault="00540358" w:rsidP="00B9609F">
      <w:pPr>
        <w:rPr>
          <w:rFonts w:eastAsia="Calibri"/>
          <w:color w:val="000000" w:themeColor="text1"/>
          <w:lang w:eastAsia="en-US"/>
        </w:rPr>
      </w:pPr>
      <w:r w:rsidRPr="00EF0088">
        <w:rPr>
          <w:rFonts w:eastAsiaTheme="minorHAnsi"/>
          <w:color w:val="000000" w:themeColor="text1"/>
        </w:rPr>
        <w:t xml:space="preserve">The Quality Standard is assessed as Compliant as </w:t>
      </w:r>
      <w:r w:rsidR="00EF0088" w:rsidRPr="00EF0088">
        <w:rPr>
          <w:rFonts w:eastAsiaTheme="minorHAnsi"/>
          <w:color w:val="000000" w:themeColor="text1"/>
        </w:rPr>
        <w:t>three</w:t>
      </w:r>
      <w:r w:rsidRPr="00EF0088">
        <w:rPr>
          <w:rFonts w:eastAsiaTheme="minorHAnsi"/>
          <w:color w:val="000000" w:themeColor="text1"/>
        </w:rPr>
        <w:t xml:space="preserve"> of the three specific requirements have been assessed as Compliant</w:t>
      </w:r>
      <w:r w:rsidR="00EF0088" w:rsidRPr="00EF0088">
        <w:rPr>
          <w:rFonts w:eastAsiaTheme="minorHAnsi"/>
          <w:color w:val="000000" w:themeColor="text1"/>
        </w:rPr>
        <w:t>.</w:t>
      </w:r>
    </w:p>
    <w:p w14:paraId="18B81B1B" w14:textId="6B981EEF" w:rsidR="00B9609F" w:rsidRDefault="00540358" w:rsidP="00B9609F">
      <w:pPr>
        <w:pStyle w:val="Heading2"/>
      </w:pPr>
      <w:r>
        <w:t>Assessment of Standard 5 Requirements</w:t>
      </w:r>
      <w:r w:rsidRPr="0066387A">
        <w:rPr>
          <w:i/>
          <w:color w:val="0000FF"/>
          <w:sz w:val="24"/>
          <w:szCs w:val="24"/>
        </w:rPr>
        <w:t xml:space="preserve"> </w:t>
      </w:r>
    </w:p>
    <w:p w14:paraId="18B81B1C" w14:textId="0E4B2BD5" w:rsidR="00B9609F" w:rsidRPr="00314FF7" w:rsidRDefault="00540358" w:rsidP="00B9609F">
      <w:pPr>
        <w:pStyle w:val="Heading3"/>
      </w:pPr>
      <w:r w:rsidRPr="00314FF7">
        <w:t>Requirement 5(3)(a)</w:t>
      </w:r>
      <w:r>
        <w:tab/>
        <w:t>Compliant</w:t>
      </w:r>
    </w:p>
    <w:p w14:paraId="18B81B1D" w14:textId="77777777" w:rsidR="00B9609F" w:rsidRPr="008D114F" w:rsidRDefault="00540358" w:rsidP="00B9609F">
      <w:pPr>
        <w:rPr>
          <w:i/>
        </w:rPr>
      </w:pPr>
      <w:r w:rsidRPr="008D114F">
        <w:rPr>
          <w:i/>
        </w:rPr>
        <w:t>The service environment is welcoming and easy to understand, and optimises each consumer’s sense of belonging, independence, interaction and function.</w:t>
      </w:r>
    </w:p>
    <w:p w14:paraId="3FE14E0B" w14:textId="77777777" w:rsidR="00EF0088" w:rsidRPr="00C709D2" w:rsidRDefault="00EF0088" w:rsidP="00EF0088">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1F" w14:textId="175AB2A4" w:rsidR="00B9609F" w:rsidRPr="00D435F8" w:rsidRDefault="00540358" w:rsidP="00B9609F">
      <w:pPr>
        <w:pStyle w:val="Heading3"/>
      </w:pPr>
      <w:r w:rsidRPr="00D435F8">
        <w:t>Requirement 5(3)(b)</w:t>
      </w:r>
      <w:r>
        <w:tab/>
        <w:t>Compliant</w:t>
      </w:r>
    </w:p>
    <w:p w14:paraId="18B81B20" w14:textId="77777777" w:rsidR="00B9609F" w:rsidRPr="008D114F" w:rsidRDefault="00540358" w:rsidP="00B9609F">
      <w:pPr>
        <w:rPr>
          <w:i/>
        </w:rPr>
      </w:pPr>
      <w:r w:rsidRPr="008D114F">
        <w:rPr>
          <w:i/>
        </w:rPr>
        <w:t>The service environment:</w:t>
      </w:r>
    </w:p>
    <w:p w14:paraId="18B81B21" w14:textId="77777777" w:rsidR="00B9609F" w:rsidRPr="008D114F" w:rsidRDefault="00540358" w:rsidP="00C51A99">
      <w:pPr>
        <w:numPr>
          <w:ilvl w:val="0"/>
          <w:numId w:val="17"/>
        </w:numPr>
        <w:tabs>
          <w:tab w:val="right" w:pos="9026"/>
        </w:tabs>
        <w:spacing w:before="0" w:after="0"/>
        <w:ind w:left="567" w:hanging="425"/>
        <w:outlineLvl w:val="4"/>
        <w:rPr>
          <w:i/>
        </w:rPr>
      </w:pPr>
      <w:r w:rsidRPr="008D114F">
        <w:rPr>
          <w:i/>
        </w:rPr>
        <w:t>is safe, clean, well maintained and comfortable; and</w:t>
      </w:r>
    </w:p>
    <w:p w14:paraId="18B81B22" w14:textId="77777777" w:rsidR="00B9609F" w:rsidRPr="008D114F" w:rsidRDefault="00540358" w:rsidP="00C51A9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D83FF5E" w14:textId="77777777" w:rsidR="00EF0088" w:rsidRPr="00C709D2" w:rsidRDefault="00EF0088" w:rsidP="00EF0088">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24" w14:textId="32A41BC8" w:rsidR="00B9609F" w:rsidRPr="00D435F8" w:rsidRDefault="00540358" w:rsidP="00B9609F">
      <w:pPr>
        <w:pStyle w:val="Heading3"/>
      </w:pPr>
      <w:r w:rsidRPr="00D435F8">
        <w:t>Requirement 5(3)(c)</w:t>
      </w:r>
      <w:r>
        <w:tab/>
        <w:t>Compliant</w:t>
      </w:r>
    </w:p>
    <w:p w14:paraId="18B81B25" w14:textId="77777777" w:rsidR="00B9609F" w:rsidRPr="008D114F" w:rsidRDefault="00540358" w:rsidP="00B9609F">
      <w:pPr>
        <w:rPr>
          <w:i/>
        </w:rPr>
      </w:pPr>
      <w:r w:rsidRPr="008D114F">
        <w:rPr>
          <w:i/>
        </w:rPr>
        <w:t>Furniture, fittings and equipment are safe, clean, well maintained and suitable for the consumer.</w:t>
      </w:r>
    </w:p>
    <w:p w14:paraId="5CCAA564" w14:textId="77777777" w:rsidR="00EF0088" w:rsidRPr="00C709D2" w:rsidRDefault="00EF0088" w:rsidP="00EF0088">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27" w14:textId="77777777" w:rsidR="00B9609F" w:rsidRPr="00314FF7" w:rsidRDefault="00B9609F" w:rsidP="00B9609F"/>
    <w:p w14:paraId="18B81B28" w14:textId="77777777" w:rsidR="00B9609F" w:rsidRDefault="00B9609F" w:rsidP="00B9609F">
      <w:pPr>
        <w:sectPr w:rsidR="00B9609F" w:rsidSect="00B9609F">
          <w:type w:val="continuous"/>
          <w:pgSz w:w="11906" w:h="16838"/>
          <w:pgMar w:top="1701" w:right="1418" w:bottom="1418" w:left="1418" w:header="709" w:footer="397" w:gutter="0"/>
          <w:cols w:space="708"/>
          <w:titlePg/>
          <w:docGrid w:linePitch="360"/>
        </w:sectPr>
      </w:pPr>
    </w:p>
    <w:p w14:paraId="18B81B29" w14:textId="64A6589D" w:rsidR="00B9609F" w:rsidRDefault="00540358" w:rsidP="00B9609F">
      <w:pPr>
        <w:pStyle w:val="Heading1"/>
        <w:tabs>
          <w:tab w:val="right" w:pos="9070"/>
        </w:tabs>
        <w:spacing w:before="560" w:after="640"/>
        <w:rPr>
          <w:color w:val="FFFFFF" w:themeColor="background1"/>
          <w:sz w:val="36"/>
        </w:rPr>
        <w:sectPr w:rsidR="00B9609F" w:rsidSect="00B9609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18B81B97" wp14:editId="18B81B9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258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8B81B2A" w14:textId="77777777" w:rsidR="00B9609F" w:rsidRPr="00FD1B02" w:rsidRDefault="00540358" w:rsidP="00B9609F">
      <w:pPr>
        <w:pStyle w:val="Heading3"/>
        <w:shd w:val="clear" w:color="auto" w:fill="F2F2F2" w:themeFill="background1" w:themeFillShade="F2"/>
      </w:pPr>
      <w:r w:rsidRPr="00FD1B02">
        <w:t>Consumer outcome:</w:t>
      </w:r>
    </w:p>
    <w:p w14:paraId="18B81B2B" w14:textId="77777777" w:rsidR="00B9609F" w:rsidRDefault="00540358" w:rsidP="00B9609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B81B2C" w14:textId="77777777" w:rsidR="00B9609F" w:rsidRDefault="00540358" w:rsidP="00B9609F">
      <w:pPr>
        <w:pStyle w:val="Heading3"/>
        <w:shd w:val="clear" w:color="auto" w:fill="F2F2F2" w:themeFill="background1" w:themeFillShade="F2"/>
      </w:pPr>
      <w:r>
        <w:t>Organisation statement:</w:t>
      </w:r>
    </w:p>
    <w:p w14:paraId="18B81B2D" w14:textId="77777777" w:rsidR="00B9609F" w:rsidRDefault="00540358" w:rsidP="00B9609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8B81B2E" w14:textId="77777777" w:rsidR="00B9609F" w:rsidRDefault="00540358" w:rsidP="00B9609F">
      <w:pPr>
        <w:pStyle w:val="Heading2"/>
      </w:pPr>
      <w:r>
        <w:t>Assessment of Standard 6</w:t>
      </w:r>
    </w:p>
    <w:p w14:paraId="41497B60" w14:textId="77777777" w:rsidR="007A18C7" w:rsidRDefault="007A18C7" w:rsidP="007A18C7">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B0EDB9B" w14:textId="77777777" w:rsidR="007A18C7" w:rsidRPr="00B90209" w:rsidRDefault="007A18C7" w:rsidP="007A18C7">
      <w:pPr>
        <w:rPr>
          <w:rFonts w:eastAsia="Calibri"/>
          <w:color w:val="auto"/>
          <w:lang w:eastAsia="en-US"/>
        </w:rPr>
      </w:pPr>
      <w:r w:rsidRPr="00B90209">
        <w:rPr>
          <w:rFonts w:eastAsia="Calibri"/>
          <w:color w:val="auto"/>
          <w:lang w:eastAsia="en-US"/>
        </w:rPr>
        <w:t xml:space="preserve">Overall sampled consumers considered that they are encouraged and supported to give feedback and make complaints, and that appropriate action is taken. </w:t>
      </w:r>
    </w:p>
    <w:p w14:paraId="440B98F5" w14:textId="77777777" w:rsidR="007A18C7" w:rsidRPr="00B90209" w:rsidRDefault="007A18C7" w:rsidP="007A18C7">
      <w:pPr>
        <w:rPr>
          <w:color w:val="auto"/>
          <w:lang w:eastAsia="en-US"/>
        </w:rPr>
      </w:pPr>
      <w:r w:rsidRPr="00B90209">
        <w:rPr>
          <w:rFonts w:eastAsia="Calibri"/>
          <w:color w:val="auto"/>
          <w:lang w:eastAsia="en-US"/>
        </w:rPr>
        <w:t>For example:</w:t>
      </w:r>
    </w:p>
    <w:p w14:paraId="0BF7CC11" w14:textId="77777777" w:rsidR="007A18C7" w:rsidRPr="00B90209" w:rsidRDefault="007A18C7" w:rsidP="007A18C7">
      <w:pPr>
        <w:rPr>
          <w:rFonts w:eastAsia="Calibri"/>
          <w:color w:val="auto"/>
          <w:lang w:eastAsia="en-US"/>
        </w:rPr>
      </w:pPr>
      <w:r w:rsidRPr="00B90209">
        <w:rPr>
          <w:rFonts w:eastAsia="Calibri"/>
          <w:color w:val="auto"/>
          <w:lang w:eastAsia="en-US"/>
        </w:rPr>
        <w:t>Consumers and representatives interviewed said they know how to raise concerns, make a complaint or give feedback and felt comfortable and safe in doing so.</w:t>
      </w:r>
    </w:p>
    <w:p w14:paraId="3C5C7295" w14:textId="77777777" w:rsidR="007A18C7" w:rsidRPr="00B90209" w:rsidRDefault="007A18C7" w:rsidP="007A18C7">
      <w:pPr>
        <w:rPr>
          <w:rFonts w:eastAsia="Calibri"/>
          <w:color w:val="auto"/>
          <w:lang w:eastAsia="en-US"/>
        </w:rPr>
      </w:pPr>
      <w:r w:rsidRPr="00B90209">
        <w:rPr>
          <w:rFonts w:eastAsia="Calibri"/>
          <w:color w:val="auto"/>
          <w:lang w:eastAsia="en-US"/>
        </w:rPr>
        <w:t>Consumers and representatives gave examples of where changes or improvements had been made to consumer care and services in the service because of feedback or complaints being made to the management team and the organisation</w:t>
      </w:r>
    </w:p>
    <w:p w14:paraId="41A47FC4" w14:textId="1855F71F" w:rsidR="007A18C7" w:rsidRPr="00B90209" w:rsidRDefault="0037168F" w:rsidP="007A18C7">
      <w:pPr>
        <w:rPr>
          <w:rFonts w:eastAsia="Calibri"/>
          <w:color w:val="auto"/>
          <w:lang w:eastAsia="en-US"/>
        </w:rPr>
      </w:pPr>
      <w:r>
        <w:rPr>
          <w:rFonts w:eastAsia="Calibri"/>
          <w:color w:val="auto"/>
          <w:lang w:eastAsia="en-US"/>
        </w:rPr>
        <w:t>C</w:t>
      </w:r>
      <w:r w:rsidR="007A18C7" w:rsidRPr="00B90209">
        <w:rPr>
          <w:rFonts w:eastAsia="Calibri"/>
          <w:color w:val="auto"/>
          <w:lang w:eastAsia="en-US"/>
        </w:rPr>
        <w:t xml:space="preserve">omplaints are actioned in line with organisational policy. </w:t>
      </w:r>
    </w:p>
    <w:p w14:paraId="7B725BE8" w14:textId="77777777" w:rsidR="007A18C7" w:rsidRPr="000C08C5" w:rsidRDefault="007A18C7" w:rsidP="007A18C7">
      <w:r w:rsidRPr="00B90209">
        <w:rPr>
          <w:rFonts w:eastAsia="Calibri"/>
          <w:color w:val="auto"/>
          <w:lang w:eastAsia="en-US"/>
        </w:rPr>
        <w:t xml:space="preserve">The service uses an open disclosure approach and staff are educated on what this means and how to manage complaints. Of the consumers and representatives interviewed most stated they felt the management team had addressed complaints, </w:t>
      </w:r>
      <w:r w:rsidRPr="00B90209">
        <w:rPr>
          <w:rFonts w:eastAsia="Calibri"/>
          <w:color w:val="auto"/>
          <w:lang w:eastAsia="en-US"/>
        </w:rPr>
        <w:lastRenderedPageBreak/>
        <w:t xml:space="preserve">suggestions or feedback within a timely manner, they were open and transparent, and were happy with the resolution of the complaint. </w:t>
      </w:r>
    </w:p>
    <w:p w14:paraId="18B81B30" w14:textId="630D802E" w:rsidR="00B9609F" w:rsidRPr="007A18C7" w:rsidRDefault="00540358" w:rsidP="00B9609F">
      <w:pPr>
        <w:rPr>
          <w:rFonts w:eastAsia="Calibri"/>
          <w:i/>
          <w:iCs/>
          <w:color w:val="000000" w:themeColor="text1"/>
          <w:lang w:eastAsia="en-US"/>
        </w:rPr>
      </w:pPr>
      <w:r w:rsidRPr="007A18C7">
        <w:rPr>
          <w:rFonts w:eastAsiaTheme="minorHAnsi"/>
          <w:color w:val="000000" w:themeColor="text1"/>
        </w:rPr>
        <w:t xml:space="preserve">The Quality Standard is assessed as Compliant as </w:t>
      </w:r>
      <w:r w:rsidR="007A18C7" w:rsidRPr="007A18C7">
        <w:rPr>
          <w:rFonts w:eastAsiaTheme="minorHAnsi"/>
          <w:color w:val="000000" w:themeColor="text1"/>
        </w:rPr>
        <w:t xml:space="preserve">four </w:t>
      </w:r>
      <w:r w:rsidRPr="007A18C7">
        <w:rPr>
          <w:rFonts w:eastAsiaTheme="minorHAnsi"/>
          <w:color w:val="000000" w:themeColor="text1"/>
        </w:rPr>
        <w:t>of the four specific requirements have been assessed as Compliant</w:t>
      </w:r>
      <w:r w:rsidR="007A18C7" w:rsidRPr="007A18C7">
        <w:rPr>
          <w:rFonts w:eastAsiaTheme="minorHAnsi"/>
          <w:color w:val="000000" w:themeColor="text1"/>
        </w:rPr>
        <w:t>.</w:t>
      </w:r>
    </w:p>
    <w:p w14:paraId="18B81B31" w14:textId="438D696F" w:rsidR="00B9609F" w:rsidRDefault="00540358" w:rsidP="00B9609F">
      <w:pPr>
        <w:pStyle w:val="Heading2"/>
      </w:pPr>
      <w:r>
        <w:t>Assessment of Standard 6 Requirements</w:t>
      </w:r>
      <w:r w:rsidRPr="0066387A">
        <w:rPr>
          <w:i/>
          <w:color w:val="0000FF"/>
          <w:sz w:val="24"/>
          <w:szCs w:val="24"/>
        </w:rPr>
        <w:t xml:space="preserve"> </w:t>
      </w:r>
    </w:p>
    <w:p w14:paraId="18B81B32" w14:textId="1ABCB973" w:rsidR="00B9609F" w:rsidRPr="00506F7F" w:rsidRDefault="00540358" w:rsidP="00B9609F">
      <w:pPr>
        <w:pStyle w:val="Heading3"/>
      </w:pPr>
      <w:r w:rsidRPr="00506F7F">
        <w:t>Requirement 6(3)(a)</w:t>
      </w:r>
      <w:r>
        <w:tab/>
        <w:t>Compliant</w:t>
      </w:r>
    </w:p>
    <w:p w14:paraId="18B81B33" w14:textId="77777777" w:rsidR="00B9609F" w:rsidRPr="008D114F" w:rsidRDefault="00540358" w:rsidP="00B9609F">
      <w:pPr>
        <w:rPr>
          <w:i/>
        </w:rPr>
      </w:pPr>
      <w:r w:rsidRPr="008D114F">
        <w:rPr>
          <w:i/>
        </w:rPr>
        <w:t>Consumers, their family, friends, carers and others are encouraged and supported to provide feedback and make complaints.</w:t>
      </w:r>
    </w:p>
    <w:p w14:paraId="55231EEF" w14:textId="77777777" w:rsidR="00DA16DD" w:rsidRPr="00C709D2" w:rsidRDefault="00DA16DD" w:rsidP="00DA16DD">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35" w14:textId="6B649CFB" w:rsidR="00B9609F" w:rsidRPr="00506F7F" w:rsidRDefault="00540358" w:rsidP="00B9609F">
      <w:pPr>
        <w:pStyle w:val="Heading3"/>
      </w:pPr>
      <w:r w:rsidRPr="00506F7F">
        <w:t>Requirement 6(3)(b)</w:t>
      </w:r>
      <w:r>
        <w:tab/>
        <w:t>Compliant</w:t>
      </w:r>
    </w:p>
    <w:p w14:paraId="18B81B36" w14:textId="77777777" w:rsidR="00B9609F" w:rsidRPr="008D114F" w:rsidRDefault="00540358" w:rsidP="00B9609F">
      <w:pPr>
        <w:rPr>
          <w:i/>
        </w:rPr>
      </w:pPr>
      <w:r w:rsidRPr="008D114F">
        <w:rPr>
          <w:i/>
        </w:rPr>
        <w:t>Consumers are made aware of and have access to advocates, language services and other methods for raising and resolving complaints.</w:t>
      </w:r>
    </w:p>
    <w:p w14:paraId="0DE72B6B" w14:textId="77777777" w:rsidR="00DA16DD" w:rsidRPr="00C709D2" w:rsidRDefault="00DA16DD" w:rsidP="00DA16DD">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38" w14:textId="155AB387" w:rsidR="00B9609F" w:rsidRPr="00D435F8" w:rsidRDefault="00540358" w:rsidP="00B9609F">
      <w:pPr>
        <w:pStyle w:val="Heading3"/>
      </w:pPr>
      <w:r w:rsidRPr="00D435F8">
        <w:t>Requirement 6(3)(c)</w:t>
      </w:r>
      <w:r>
        <w:tab/>
        <w:t>Compliant</w:t>
      </w:r>
    </w:p>
    <w:p w14:paraId="18B81B39" w14:textId="77777777" w:rsidR="00B9609F" w:rsidRPr="008D114F" w:rsidRDefault="00540358" w:rsidP="00B9609F">
      <w:pPr>
        <w:rPr>
          <w:i/>
        </w:rPr>
      </w:pPr>
      <w:r w:rsidRPr="008D114F">
        <w:rPr>
          <w:i/>
        </w:rPr>
        <w:t>Appropriate action is taken in response to complaints and an open disclosure process is used when things go wrong.</w:t>
      </w:r>
    </w:p>
    <w:p w14:paraId="53A5F179" w14:textId="77777777" w:rsidR="00DA16DD" w:rsidRPr="00C709D2" w:rsidRDefault="00DA16DD" w:rsidP="00DA16DD">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3B" w14:textId="39AB12FB" w:rsidR="00B9609F" w:rsidRPr="00D435F8" w:rsidRDefault="00540358" w:rsidP="00B9609F">
      <w:pPr>
        <w:pStyle w:val="Heading3"/>
      </w:pPr>
      <w:r w:rsidRPr="00D435F8">
        <w:t>Requirement 6(3)(d)</w:t>
      </w:r>
      <w:r>
        <w:tab/>
        <w:t>Compliant</w:t>
      </w:r>
    </w:p>
    <w:p w14:paraId="18B81B3C" w14:textId="77777777" w:rsidR="00B9609F" w:rsidRPr="008D114F" w:rsidRDefault="00540358" w:rsidP="00B9609F">
      <w:pPr>
        <w:rPr>
          <w:i/>
        </w:rPr>
      </w:pPr>
      <w:r w:rsidRPr="008D114F">
        <w:rPr>
          <w:i/>
        </w:rPr>
        <w:t>Feedback and complaints are reviewed and used to improve the quality of care and services.</w:t>
      </w:r>
    </w:p>
    <w:p w14:paraId="7304001F" w14:textId="77777777" w:rsidR="00DA16DD" w:rsidRPr="00C709D2" w:rsidRDefault="00DA16DD" w:rsidP="00DA16DD">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3E" w14:textId="77777777" w:rsidR="00B9609F" w:rsidRPr="001B3DE8" w:rsidRDefault="00B9609F" w:rsidP="00B9609F"/>
    <w:p w14:paraId="18B81B3F" w14:textId="77777777" w:rsidR="00B9609F" w:rsidRDefault="00B9609F" w:rsidP="00B9609F">
      <w:pPr>
        <w:sectPr w:rsidR="00B9609F" w:rsidSect="00B9609F">
          <w:type w:val="continuous"/>
          <w:pgSz w:w="11906" w:h="16838"/>
          <w:pgMar w:top="1701" w:right="1418" w:bottom="1418" w:left="1418" w:header="709" w:footer="397" w:gutter="0"/>
          <w:cols w:space="708"/>
          <w:titlePg/>
          <w:docGrid w:linePitch="360"/>
        </w:sectPr>
      </w:pPr>
    </w:p>
    <w:p w14:paraId="18B81B40" w14:textId="238C44BD" w:rsidR="00B9609F" w:rsidRDefault="00540358" w:rsidP="00B9609F">
      <w:pPr>
        <w:pStyle w:val="Heading1"/>
        <w:tabs>
          <w:tab w:val="right" w:pos="9070"/>
        </w:tabs>
        <w:spacing w:before="560" w:after="640"/>
        <w:rPr>
          <w:color w:val="FFFFFF" w:themeColor="background1"/>
          <w:sz w:val="36"/>
        </w:rPr>
        <w:sectPr w:rsidR="00B9609F" w:rsidSect="00B9609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7" behindDoc="1" locked="0" layoutInCell="1" allowOverlap="1" wp14:anchorId="18B81B99" wp14:editId="18B81B9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9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8B81B41" w14:textId="77777777" w:rsidR="00B9609F" w:rsidRPr="000E654D" w:rsidRDefault="00540358" w:rsidP="00B9609F">
      <w:pPr>
        <w:pStyle w:val="Heading3"/>
        <w:shd w:val="clear" w:color="auto" w:fill="F2F2F2" w:themeFill="background1" w:themeFillShade="F2"/>
      </w:pPr>
      <w:r w:rsidRPr="000E654D">
        <w:t>Consumer outcome:</w:t>
      </w:r>
    </w:p>
    <w:p w14:paraId="18B81B42" w14:textId="77777777" w:rsidR="00B9609F" w:rsidRDefault="00540358" w:rsidP="00B9609F">
      <w:pPr>
        <w:numPr>
          <w:ilvl w:val="0"/>
          <w:numId w:val="7"/>
        </w:numPr>
        <w:shd w:val="clear" w:color="auto" w:fill="F2F2F2" w:themeFill="background1" w:themeFillShade="F2"/>
      </w:pPr>
      <w:r>
        <w:t>I get quality care and services when I need them from people who are knowledgeable, capable and caring.</w:t>
      </w:r>
    </w:p>
    <w:p w14:paraId="18B81B43" w14:textId="77777777" w:rsidR="00B9609F" w:rsidRDefault="00540358" w:rsidP="00B9609F">
      <w:pPr>
        <w:pStyle w:val="Heading3"/>
        <w:shd w:val="clear" w:color="auto" w:fill="F2F2F2" w:themeFill="background1" w:themeFillShade="F2"/>
      </w:pPr>
      <w:r>
        <w:t>Organisation statement:</w:t>
      </w:r>
    </w:p>
    <w:p w14:paraId="18B81B44" w14:textId="77777777" w:rsidR="00B9609F" w:rsidRDefault="00540358" w:rsidP="00B9609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8B81B45" w14:textId="77777777" w:rsidR="00B9609F" w:rsidRDefault="00540358" w:rsidP="00B9609F">
      <w:pPr>
        <w:pStyle w:val="Heading2"/>
      </w:pPr>
      <w:r>
        <w:t>Assessment of Standard 7</w:t>
      </w:r>
    </w:p>
    <w:p w14:paraId="6827C894" w14:textId="77777777" w:rsidR="00826E90" w:rsidRPr="00163FEE" w:rsidRDefault="00826E90" w:rsidP="00826E9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946BAB1" w14:textId="77777777" w:rsidR="00826E90" w:rsidRPr="00163FEE" w:rsidRDefault="00826E90" w:rsidP="00826E90">
      <w:pPr>
        <w:rPr>
          <w:rFonts w:eastAsia="Calibri"/>
          <w:lang w:eastAsia="en-US"/>
        </w:rPr>
      </w:pPr>
      <w:r w:rsidRPr="001A3C55">
        <w:rPr>
          <w:rFonts w:eastAsia="Calibri"/>
          <w:color w:val="auto"/>
          <w:lang w:eastAsia="en-US"/>
        </w:rPr>
        <w:t xml:space="preserve">Overall sampled consumers considered </w:t>
      </w:r>
      <w:r w:rsidRPr="00163FEE">
        <w:rPr>
          <w:rFonts w:eastAsia="Calibri"/>
          <w:lang w:eastAsia="en-US"/>
        </w:rPr>
        <w:t>that they get quality care and services when they need them and from people who are knowledgeable, capable and caring.</w:t>
      </w:r>
    </w:p>
    <w:p w14:paraId="09750BD8" w14:textId="77777777" w:rsidR="00826E90" w:rsidRPr="00163FEE" w:rsidRDefault="00826E90" w:rsidP="00826E90">
      <w:pPr>
        <w:rPr>
          <w:rFonts w:eastAsia="Calibri"/>
          <w:lang w:eastAsia="en-US"/>
        </w:rPr>
      </w:pPr>
      <w:r w:rsidRPr="00163FEE">
        <w:rPr>
          <w:rFonts w:eastAsia="Calibri"/>
          <w:lang w:eastAsia="en-US"/>
        </w:rPr>
        <w:t>For example:</w:t>
      </w:r>
    </w:p>
    <w:p w14:paraId="6A541464" w14:textId="77777777" w:rsidR="00826E90" w:rsidRPr="00621892" w:rsidRDefault="00826E90" w:rsidP="00826E90">
      <w:pPr>
        <w:pStyle w:val="ListBullet"/>
        <w:numPr>
          <w:ilvl w:val="0"/>
          <w:numId w:val="0"/>
        </w:numPr>
        <w:spacing w:after="240"/>
        <w:rPr>
          <w:iCs/>
        </w:rPr>
      </w:pPr>
      <w:r w:rsidRPr="00621892">
        <w:rPr>
          <w:iCs/>
        </w:rPr>
        <w:t xml:space="preserve">Consumers and representatives consistently identified staff are kind, caring and respectful in their interactions with consumers, and are considerate in maintaining consumer privacy and dignity. </w:t>
      </w:r>
    </w:p>
    <w:p w14:paraId="369F1FA3" w14:textId="77777777" w:rsidR="00826E90" w:rsidRPr="00621892" w:rsidRDefault="00826E90" w:rsidP="00826E90">
      <w:pPr>
        <w:pStyle w:val="ListBullet"/>
        <w:numPr>
          <w:ilvl w:val="0"/>
          <w:numId w:val="0"/>
        </w:numPr>
        <w:spacing w:after="240"/>
        <w:rPr>
          <w:iCs/>
        </w:rPr>
      </w:pPr>
      <w:r w:rsidRPr="00621892">
        <w:rPr>
          <w:iCs/>
        </w:rPr>
        <w:t>Most consumers and representatives said the majority of staff know what they are doing when providing consumer care and services. However, some representatives stated that staff need further training in Dementia care and strategies, infection control and identifying changes in consumers</w:t>
      </w:r>
      <w:r>
        <w:rPr>
          <w:iCs/>
        </w:rPr>
        <w:t xml:space="preserve"> health.</w:t>
      </w:r>
    </w:p>
    <w:p w14:paraId="118D8BDB" w14:textId="343A54CA" w:rsidR="00826E90" w:rsidRPr="00621892" w:rsidRDefault="00826E90" w:rsidP="00826E90">
      <w:pPr>
        <w:pStyle w:val="ListBullet"/>
        <w:numPr>
          <w:ilvl w:val="0"/>
          <w:numId w:val="0"/>
        </w:numPr>
        <w:spacing w:after="240"/>
        <w:rPr>
          <w:rFonts w:eastAsia="Calibri"/>
        </w:rPr>
      </w:pPr>
      <w:r w:rsidRPr="00621892">
        <w:rPr>
          <w:iCs/>
        </w:rPr>
        <w:t xml:space="preserve">Consumers and representative said there is generally adequate staffing.  </w:t>
      </w:r>
    </w:p>
    <w:p w14:paraId="7E3B09A7" w14:textId="77777777" w:rsidR="00826E90" w:rsidRDefault="00826E90" w:rsidP="00826E90">
      <w:pPr>
        <w:pStyle w:val="ListBullet"/>
        <w:numPr>
          <w:ilvl w:val="0"/>
          <w:numId w:val="0"/>
        </w:numPr>
        <w:spacing w:after="240"/>
      </w:pPr>
      <w:r w:rsidRPr="00621892">
        <w:t>The Assessment Team observed staff in the service were busy, but they did not appear rushed and interactions were overall, respectful, kind and caring.</w:t>
      </w:r>
    </w:p>
    <w:p w14:paraId="018616D2" w14:textId="77777777" w:rsidR="00826E90" w:rsidRDefault="00826E90" w:rsidP="00826E90">
      <w:r>
        <w:lastRenderedPageBreak/>
        <w:t>While generally the workforce was seen as competent and had the knowledge to effectivity perform their roles, concerns were identified in the ability of staff to deliver some of the outcomes required by the standards.</w:t>
      </w:r>
    </w:p>
    <w:p w14:paraId="7BDFEC18" w14:textId="77777777" w:rsidR="00BE546A" w:rsidRPr="00032B17" w:rsidRDefault="00540358" w:rsidP="00BE546A">
      <w:pPr>
        <w:rPr>
          <w:rFonts w:eastAsia="Calibri"/>
        </w:rPr>
      </w:pPr>
      <w:r w:rsidRPr="00826E90">
        <w:rPr>
          <w:rFonts w:eastAsiaTheme="minorHAnsi"/>
          <w:color w:val="auto"/>
        </w:rPr>
        <w:t>The Quality Standard is assessed as Non-compliant as</w:t>
      </w:r>
      <w:r w:rsidR="00826E90" w:rsidRPr="00826E90">
        <w:rPr>
          <w:rFonts w:eastAsiaTheme="minorHAnsi"/>
          <w:color w:val="auto"/>
        </w:rPr>
        <w:t xml:space="preserve"> one (1) </w:t>
      </w:r>
      <w:r w:rsidRPr="00826E90">
        <w:rPr>
          <w:rFonts w:eastAsiaTheme="minorHAnsi"/>
          <w:color w:val="auto"/>
        </w:rPr>
        <w:t>of the five specific requirements have been assessed as Non-compliant.</w:t>
      </w:r>
      <w:r w:rsidR="00BE546A">
        <w:rPr>
          <w:rFonts w:eastAsiaTheme="minorHAnsi"/>
          <w:color w:val="auto"/>
        </w:rPr>
        <w:t xml:space="preserve"> </w:t>
      </w:r>
      <w:r w:rsidR="00BE546A" w:rsidRPr="00AB791F">
        <w:rPr>
          <w:color w:val="000000" w:themeColor="text1"/>
        </w:rPr>
        <w:t>A decision of Non-compliant in one or more requirements results in a decision of Non-compliant for the Quality Standard.</w:t>
      </w:r>
    </w:p>
    <w:p w14:paraId="18B81B48" w14:textId="2FA96DD5" w:rsidR="00B9609F" w:rsidRDefault="00540358" w:rsidP="00B9609F">
      <w:pPr>
        <w:pStyle w:val="Heading2"/>
      </w:pPr>
      <w:r>
        <w:t>Assessment of Standard 7 Requirements</w:t>
      </w:r>
      <w:r w:rsidRPr="0066387A">
        <w:rPr>
          <w:i/>
          <w:color w:val="0000FF"/>
          <w:sz w:val="24"/>
          <w:szCs w:val="24"/>
        </w:rPr>
        <w:t xml:space="preserve"> </w:t>
      </w:r>
    </w:p>
    <w:p w14:paraId="18B81B49" w14:textId="4330D198" w:rsidR="00B9609F" w:rsidRPr="00506F7F" w:rsidRDefault="00540358" w:rsidP="00B9609F">
      <w:pPr>
        <w:pStyle w:val="Heading3"/>
      </w:pPr>
      <w:r w:rsidRPr="00506F7F">
        <w:t>Requirement 7(3)(a)</w:t>
      </w:r>
      <w:r>
        <w:tab/>
        <w:t>Compliant</w:t>
      </w:r>
    </w:p>
    <w:p w14:paraId="18B81B4A" w14:textId="77777777" w:rsidR="00B9609F" w:rsidRPr="008D114F" w:rsidRDefault="00540358" w:rsidP="00B9609F">
      <w:pPr>
        <w:rPr>
          <w:i/>
        </w:rPr>
      </w:pPr>
      <w:r w:rsidRPr="008D114F">
        <w:rPr>
          <w:i/>
        </w:rPr>
        <w:t>The workforce is planned to enable, and the number and mix of members of the workforce deployed enables, the delivery and management of safe and quality care and services.</w:t>
      </w:r>
    </w:p>
    <w:p w14:paraId="13029D61" w14:textId="77777777" w:rsidR="003A2D6C" w:rsidRPr="00C709D2" w:rsidRDefault="003A2D6C" w:rsidP="003A2D6C">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4C" w14:textId="67B938C3" w:rsidR="00B9609F" w:rsidRPr="00506F7F" w:rsidRDefault="00540358" w:rsidP="00B9609F">
      <w:pPr>
        <w:pStyle w:val="Heading3"/>
      </w:pPr>
      <w:r w:rsidRPr="00506F7F">
        <w:t>Requirement 7(3)(b)</w:t>
      </w:r>
      <w:r>
        <w:tab/>
        <w:t>Compliant</w:t>
      </w:r>
    </w:p>
    <w:p w14:paraId="18B81B4D" w14:textId="77777777" w:rsidR="00B9609F" w:rsidRPr="008D114F" w:rsidRDefault="00540358" w:rsidP="00B9609F">
      <w:pPr>
        <w:rPr>
          <w:i/>
        </w:rPr>
      </w:pPr>
      <w:r w:rsidRPr="008D114F">
        <w:rPr>
          <w:i/>
        </w:rPr>
        <w:t>Workforce interactions with consumers are kind, caring and respectful of each consumer’s identity, culture and diversity.</w:t>
      </w:r>
    </w:p>
    <w:p w14:paraId="47C38E6B" w14:textId="77777777" w:rsidR="003A2D6C" w:rsidRPr="00C709D2" w:rsidRDefault="003A2D6C" w:rsidP="003A2D6C">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4F" w14:textId="0F76B1E3" w:rsidR="00B9609F" w:rsidRPr="00095CD4" w:rsidRDefault="00540358" w:rsidP="00B9609F">
      <w:pPr>
        <w:pStyle w:val="Heading3"/>
      </w:pPr>
      <w:r w:rsidRPr="00095CD4">
        <w:t>Requirement 7(3)(c)</w:t>
      </w:r>
      <w:r>
        <w:tab/>
        <w:t>Compliant</w:t>
      </w:r>
    </w:p>
    <w:p w14:paraId="18B81B50" w14:textId="77777777" w:rsidR="00B9609F" w:rsidRPr="008D114F" w:rsidRDefault="00540358" w:rsidP="00B9609F">
      <w:pPr>
        <w:rPr>
          <w:i/>
        </w:rPr>
      </w:pPr>
      <w:r w:rsidRPr="008D114F">
        <w:rPr>
          <w:i/>
        </w:rPr>
        <w:t>The workforce is competent and the members of the workforce have the qualifications and knowledge to effectively perform their roles.</w:t>
      </w:r>
    </w:p>
    <w:p w14:paraId="2ABDD4DB" w14:textId="6F767BF8" w:rsidR="00096C99" w:rsidRPr="003F3E92" w:rsidRDefault="00096C99" w:rsidP="00096C99">
      <w:pPr>
        <w:rPr>
          <w:rFonts w:eastAsia="Calibri"/>
          <w:color w:val="auto"/>
          <w:lang w:eastAsia="en-US"/>
        </w:rPr>
      </w:pPr>
      <w:r w:rsidRPr="003F3E92">
        <w:rPr>
          <w:rFonts w:eastAsia="Calibri"/>
          <w:color w:val="auto"/>
          <w:lang w:eastAsia="en-US"/>
        </w:rPr>
        <w:t>The Assessment Team found that, generally, consumers and representative said they feel staff are competent and capable to perform their roles. However, three representatives raised concerns around staff knowledge of dementia strategies and care and identifying changes in consumers. The Assessment Team also identified gaps in clinical care</w:t>
      </w:r>
      <w:r w:rsidR="00AA50F4" w:rsidRPr="003F3E92">
        <w:rPr>
          <w:rFonts w:eastAsia="Calibri"/>
          <w:color w:val="auto"/>
          <w:lang w:eastAsia="en-US"/>
        </w:rPr>
        <w:t xml:space="preserve"> and identification and management of risk</w:t>
      </w:r>
      <w:r w:rsidR="00ED62B4">
        <w:rPr>
          <w:rFonts w:eastAsia="Calibri"/>
          <w:color w:val="auto"/>
          <w:lang w:eastAsia="en-US"/>
        </w:rPr>
        <w:t>. I have considered these matters</w:t>
      </w:r>
      <w:r w:rsidRPr="003F3E92">
        <w:rPr>
          <w:rFonts w:eastAsia="Calibri"/>
          <w:color w:val="auto"/>
          <w:lang w:eastAsia="en-US"/>
        </w:rPr>
        <w:t xml:space="preserve"> </w:t>
      </w:r>
      <w:r w:rsidR="0028082B" w:rsidRPr="003F3E92">
        <w:rPr>
          <w:rFonts w:eastAsia="Calibri"/>
          <w:color w:val="auto"/>
          <w:lang w:eastAsia="en-US"/>
        </w:rPr>
        <w:t>under Standard 7 requirement 7(3)(d)</w:t>
      </w:r>
      <w:r w:rsidR="003251E5" w:rsidRPr="003F3E92">
        <w:rPr>
          <w:rFonts w:eastAsia="Calibri"/>
          <w:color w:val="auto"/>
          <w:lang w:eastAsia="en-US"/>
        </w:rPr>
        <w:t>.</w:t>
      </w:r>
    </w:p>
    <w:p w14:paraId="0E6AC6BE" w14:textId="54AD5B3A" w:rsidR="00AA50F4" w:rsidRDefault="00AA50F4" w:rsidP="00096C99">
      <w:pPr>
        <w:rPr>
          <w:rFonts w:eastAsia="Calibri"/>
          <w:color w:val="auto"/>
          <w:lang w:eastAsia="en-US"/>
        </w:rPr>
      </w:pPr>
      <w:r w:rsidRPr="003F3E92">
        <w:rPr>
          <w:rFonts w:eastAsia="Calibri"/>
          <w:color w:val="auto"/>
          <w:lang w:eastAsia="en-US"/>
        </w:rPr>
        <w:t>In its response the approved provider submitted details of mandatory modules provided to staff and stated there had been 100% compliance in 2020 and strong attendance to date in 2021.</w:t>
      </w:r>
    </w:p>
    <w:p w14:paraId="1991921F" w14:textId="269BD5CC" w:rsidR="003F3E92" w:rsidRPr="003F3E92" w:rsidRDefault="003F3E92" w:rsidP="00096C99">
      <w:pPr>
        <w:rPr>
          <w:rFonts w:eastAsia="Calibri"/>
          <w:color w:val="auto"/>
          <w:lang w:eastAsia="en-US"/>
        </w:rPr>
      </w:pPr>
      <w:r>
        <w:rPr>
          <w:rFonts w:eastAsia="Calibri"/>
          <w:color w:val="auto"/>
          <w:lang w:eastAsia="en-US"/>
        </w:rPr>
        <w:t>I find this requirement compliant.</w:t>
      </w:r>
    </w:p>
    <w:p w14:paraId="18B81B52" w14:textId="091ECE4B" w:rsidR="00B9609F" w:rsidRPr="00095CD4" w:rsidRDefault="00540358" w:rsidP="00B9609F">
      <w:pPr>
        <w:pStyle w:val="Heading3"/>
      </w:pPr>
      <w:r w:rsidRPr="00095CD4">
        <w:lastRenderedPageBreak/>
        <w:t>Requirement 7(3)(d)</w:t>
      </w:r>
      <w:r>
        <w:tab/>
        <w:t>Non-compliant</w:t>
      </w:r>
    </w:p>
    <w:p w14:paraId="18B81B53" w14:textId="77777777" w:rsidR="00B9609F" w:rsidRPr="008D114F" w:rsidRDefault="00540358" w:rsidP="00B9609F">
      <w:pPr>
        <w:rPr>
          <w:i/>
        </w:rPr>
      </w:pPr>
      <w:r w:rsidRPr="008D114F">
        <w:rPr>
          <w:i/>
        </w:rPr>
        <w:t>The workforce is recruited, trained, equipped and supported to deliver the outcomes required by these standards.</w:t>
      </w:r>
    </w:p>
    <w:p w14:paraId="46AD406B" w14:textId="58345757" w:rsidR="0090656B" w:rsidRDefault="008847A0" w:rsidP="001B2DD5">
      <w:pPr>
        <w:pStyle w:val="Heading3"/>
        <w:rPr>
          <w:b w:val="0"/>
          <w:color w:val="auto"/>
          <w:sz w:val="24"/>
        </w:rPr>
      </w:pPr>
      <w:r w:rsidRPr="001B2DD5">
        <w:rPr>
          <w:b w:val="0"/>
          <w:color w:val="auto"/>
          <w:sz w:val="24"/>
        </w:rPr>
        <w:t xml:space="preserve">The Assessment Team reported that overall, consumers said they are satisfied staff know what they are doing and are qualified to complete their work-roles, however </w:t>
      </w:r>
      <w:r w:rsidRPr="001B2DD5">
        <w:rPr>
          <w:rFonts w:eastAsia="Calibri"/>
          <w:b w:val="0"/>
          <w:color w:val="auto"/>
          <w:sz w:val="24"/>
          <w:lang w:eastAsia="en-US"/>
        </w:rPr>
        <w:t xml:space="preserve"> three representatives raised concerns around staff knowledge of dementia strategies and care and identifying changes in consumers. </w:t>
      </w:r>
      <w:r w:rsidRPr="001B2DD5">
        <w:rPr>
          <w:rFonts w:eastAsia="Fira Sans Light"/>
          <w:b w:val="0"/>
          <w:color w:val="auto"/>
          <w:sz w:val="24"/>
          <w:lang w:eastAsia="en-US"/>
        </w:rPr>
        <w:t xml:space="preserve">It was observed that staff have access to, and attend, a range of education and training throughout each calendar year relevant to their role. However, the Assessment Team found that </w:t>
      </w:r>
      <w:r w:rsidR="001B2DD5">
        <w:rPr>
          <w:rFonts w:eastAsia="Fira Sans Light"/>
          <w:b w:val="0"/>
          <w:color w:val="auto"/>
          <w:sz w:val="24"/>
          <w:lang w:eastAsia="en-US"/>
        </w:rPr>
        <w:t>l</w:t>
      </w:r>
      <w:r w:rsidRPr="001B2DD5">
        <w:rPr>
          <w:rFonts w:eastAsia="Fira Sans Light"/>
          <w:b w:val="0"/>
          <w:color w:val="auto"/>
          <w:sz w:val="24"/>
          <w:lang w:eastAsia="en-US"/>
        </w:rPr>
        <w:t xml:space="preserve">earning outcomes for staff did not always equip them with the skills required for their roles, particularly </w:t>
      </w:r>
      <w:r w:rsidRPr="001B2DD5">
        <w:rPr>
          <w:b w:val="0"/>
          <w:color w:val="auto"/>
          <w:sz w:val="24"/>
        </w:rPr>
        <w:t xml:space="preserve">to deliver the outcomes required by these standards. For example, concerns were identified in relation to </w:t>
      </w:r>
      <w:r w:rsidR="001E4215" w:rsidRPr="001B2DD5">
        <w:rPr>
          <w:b w:val="0"/>
          <w:color w:val="auto"/>
          <w:sz w:val="24"/>
        </w:rPr>
        <w:t>identifying some risks and finding solutions to minimise risk (</w:t>
      </w:r>
      <w:r w:rsidR="001B2DD5" w:rsidRPr="001B2DD5">
        <w:rPr>
          <w:b w:val="0"/>
          <w:color w:val="auto"/>
          <w:sz w:val="24"/>
        </w:rPr>
        <w:t>r</w:t>
      </w:r>
      <w:r w:rsidR="00687D55" w:rsidRPr="001B2DD5">
        <w:rPr>
          <w:b w:val="0"/>
          <w:color w:val="auto"/>
          <w:sz w:val="24"/>
        </w:rPr>
        <w:t>equirement 1(3)(d)</w:t>
      </w:r>
      <w:r w:rsidR="001E4215" w:rsidRPr="001B2DD5">
        <w:rPr>
          <w:b w:val="0"/>
          <w:color w:val="auto"/>
          <w:sz w:val="24"/>
        </w:rPr>
        <w:t xml:space="preserve">), </w:t>
      </w:r>
      <w:r w:rsidR="0090656B" w:rsidRPr="001B2DD5">
        <w:rPr>
          <w:b w:val="0"/>
          <w:color w:val="auto"/>
          <w:sz w:val="24"/>
        </w:rPr>
        <w:t>ensuring specialist recommendations are appropriately recorded and captured to support care (</w:t>
      </w:r>
      <w:r w:rsidR="001B2DD5" w:rsidRPr="001B2DD5">
        <w:rPr>
          <w:b w:val="0"/>
          <w:color w:val="auto"/>
          <w:sz w:val="24"/>
        </w:rPr>
        <w:t>r</w:t>
      </w:r>
      <w:r w:rsidR="0090656B" w:rsidRPr="001B2DD5">
        <w:rPr>
          <w:b w:val="0"/>
          <w:color w:val="auto"/>
          <w:sz w:val="24"/>
        </w:rPr>
        <w:t xml:space="preserve">equirement 2(3)(a)) and </w:t>
      </w:r>
      <w:r w:rsidR="001B2DD5" w:rsidRPr="001B2DD5">
        <w:rPr>
          <w:b w:val="0"/>
          <w:color w:val="auto"/>
          <w:sz w:val="24"/>
        </w:rPr>
        <w:t>in aspects of clinical care (requirement 3(3)(a)).</w:t>
      </w:r>
    </w:p>
    <w:p w14:paraId="1AD0D186" w14:textId="77777777" w:rsidR="00FF2DE0" w:rsidRDefault="001B2DD5" w:rsidP="001B2DD5">
      <w:r>
        <w:t xml:space="preserve">In its response the approved provider </w:t>
      </w:r>
      <w:r w:rsidR="009A042D">
        <w:t>disputed the Assessment team’s findings, stated it recruits appropriate staff and maintains their competencies. It provided details of the ongoing training it provides staff, including development days, and specialised training for clinical staff. It stated that training was always an ongoing process.</w:t>
      </w:r>
    </w:p>
    <w:p w14:paraId="6B0793CC" w14:textId="61665A96" w:rsidR="001B2DD5" w:rsidRDefault="00FF2DE0" w:rsidP="001B2DD5">
      <w:r>
        <w:t>I acknowledge these matters, and the ongoing improvements being implemented. However, at the time of the site audit the approved provider could not demonstrate</w:t>
      </w:r>
      <w:r w:rsidR="00E72889">
        <w:t xml:space="preserve"> </w:t>
      </w:r>
      <w:r w:rsidR="00762A00">
        <w:t>that, in the areas identified, its workforce had the requisite capabilities to deliver the outcomes required by the standards.</w:t>
      </w:r>
      <w:r>
        <w:t xml:space="preserve"> </w:t>
      </w:r>
      <w:r w:rsidR="009A042D">
        <w:t xml:space="preserve"> </w:t>
      </w:r>
    </w:p>
    <w:p w14:paraId="2EAE0A61" w14:textId="66603C8E" w:rsidR="00762A00" w:rsidRPr="001B2DD5" w:rsidRDefault="00762A00" w:rsidP="001B2DD5">
      <w:r>
        <w:t xml:space="preserve">I find this requirement Non-compliant. </w:t>
      </w:r>
    </w:p>
    <w:p w14:paraId="18B81B55" w14:textId="2B7FE81A" w:rsidR="00B9609F" w:rsidRPr="00095CD4" w:rsidRDefault="00540358" w:rsidP="00B9609F">
      <w:pPr>
        <w:pStyle w:val="Heading3"/>
      </w:pPr>
      <w:r w:rsidRPr="00095CD4">
        <w:t>Requirement 7(3)(e)</w:t>
      </w:r>
      <w:r>
        <w:tab/>
        <w:t>Compliant</w:t>
      </w:r>
    </w:p>
    <w:p w14:paraId="18B81B56" w14:textId="77777777" w:rsidR="00B9609F" w:rsidRDefault="00540358" w:rsidP="00B9609F">
      <w:pPr>
        <w:rPr>
          <w:i/>
        </w:rPr>
      </w:pPr>
      <w:r w:rsidRPr="008D114F">
        <w:rPr>
          <w:i/>
        </w:rPr>
        <w:t>Regular assessment, monitoring and review of the performance of each member of the workforce is undertaken.</w:t>
      </w:r>
    </w:p>
    <w:p w14:paraId="65496A34" w14:textId="77777777" w:rsidR="003A2D6C" w:rsidRPr="00C709D2" w:rsidRDefault="003A2D6C" w:rsidP="003A2D6C">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99E344F" w14:textId="77777777" w:rsidR="003A2D6C" w:rsidRPr="008D114F" w:rsidRDefault="003A2D6C" w:rsidP="00B9609F">
      <w:pPr>
        <w:rPr>
          <w:i/>
        </w:rPr>
      </w:pPr>
    </w:p>
    <w:p w14:paraId="18B81B57" w14:textId="77777777" w:rsidR="00B9609F" w:rsidRPr="00506F7F" w:rsidRDefault="00B9609F" w:rsidP="00B9609F"/>
    <w:p w14:paraId="18B81B58" w14:textId="77777777" w:rsidR="00B9609F" w:rsidRDefault="00B9609F" w:rsidP="00B9609F">
      <w:pPr>
        <w:sectPr w:rsidR="00B9609F" w:rsidSect="00B9609F">
          <w:type w:val="continuous"/>
          <w:pgSz w:w="11906" w:h="16838"/>
          <w:pgMar w:top="1701" w:right="1418" w:bottom="1418" w:left="1418" w:header="709" w:footer="397" w:gutter="0"/>
          <w:cols w:space="708"/>
          <w:titlePg/>
          <w:docGrid w:linePitch="360"/>
        </w:sectPr>
      </w:pPr>
    </w:p>
    <w:p w14:paraId="18B81B59" w14:textId="6BDF4340" w:rsidR="00B9609F" w:rsidRDefault="00540358" w:rsidP="00B9609F">
      <w:pPr>
        <w:pStyle w:val="Heading1"/>
        <w:tabs>
          <w:tab w:val="right" w:pos="9070"/>
        </w:tabs>
        <w:spacing w:before="560" w:after="640"/>
        <w:rPr>
          <w:color w:val="FFFFFF" w:themeColor="background1"/>
          <w:sz w:val="36"/>
        </w:rPr>
        <w:sectPr w:rsidR="00B9609F" w:rsidSect="00B9609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8" behindDoc="1" locked="0" layoutInCell="1" allowOverlap="1" wp14:anchorId="18B81B9B" wp14:editId="18B81B9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203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8B81B5A" w14:textId="77777777" w:rsidR="00B9609F" w:rsidRPr="00FD1B02" w:rsidRDefault="00540358" w:rsidP="00B9609F">
      <w:pPr>
        <w:pStyle w:val="Heading3"/>
        <w:shd w:val="clear" w:color="auto" w:fill="F2F2F2" w:themeFill="background1" w:themeFillShade="F2"/>
      </w:pPr>
      <w:r w:rsidRPr="008312AC">
        <w:t>Consumer</w:t>
      </w:r>
      <w:r w:rsidRPr="00FD1B02">
        <w:t xml:space="preserve"> outcome:</w:t>
      </w:r>
    </w:p>
    <w:p w14:paraId="18B81B5B" w14:textId="77777777" w:rsidR="00B9609F" w:rsidRDefault="00540358" w:rsidP="00B9609F">
      <w:pPr>
        <w:numPr>
          <w:ilvl w:val="0"/>
          <w:numId w:val="8"/>
        </w:numPr>
        <w:shd w:val="clear" w:color="auto" w:fill="F2F2F2" w:themeFill="background1" w:themeFillShade="F2"/>
      </w:pPr>
      <w:r>
        <w:t>I am confident the organisation is well run. I can partner in improving the delivery of care and services.</w:t>
      </w:r>
    </w:p>
    <w:p w14:paraId="18B81B5C" w14:textId="77777777" w:rsidR="00B9609F" w:rsidRDefault="00540358" w:rsidP="00B9609F">
      <w:pPr>
        <w:pStyle w:val="Heading3"/>
        <w:shd w:val="clear" w:color="auto" w:fill="F2F2F2" w:themeFill="background1" w:themeFillShade="F2"/>
      </w:pPr>
      <w:r>
        <w:t>Organisation statement:</w:t>
      </w:r>
    </w:p>
    <w:p w14:paraId="18B81B5D" w14:textId="77777777" w:rsidR="00B9609F" w:rsidRDefault="00540358" w:rsidP="00B9609F">
      <w:pPr>
        <w:numPr>
          <w:ilvl w:val="0"/>
          <w:numId w:val="8"/>
        </w:numPr>
        <w:shd w:val="clear" w:color="auto" w:fill="F2F2F2" w:themeFill="background1" w:themeFillShade="F2"/>
      </w:pPr>
      <w:r>
        <w:t>The organisation’s governing body is accountable for the delivery of safe and quality care and services.</w:t>
      </w:r>
    </w:p>
    <w:p w14:paraId="18B81B5E" w14:textId="77777777" w:rsidR="00B9609F" w:rsidRDefault="00540358" w:rsidP="00B9609F">
      <w:pPr>
        <w:pStyle w:val="Heading2"/>
      </w:pPr>
      <w:r>
        <w:t>Assessment of Standard 8</w:t>
      </w:r>
    </w:p>
    <w:p w14:paraId="22DDAA00" w14:textId="77777777" w:rsidR="00A00A8A" w:rsidRPr="00163FEE" w:rsidRDefault="00A00A8A" w:rsidP="00A00A8A">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CCF8330" w14:textId="77777777" w:rsidR="00A00A8A" w:rsidRPr="00F64F24" w:rsidRDefault="00A00A8A" w:rsidP="00A00A8A">
      <w:pPr>
        <w:rPr>
          <w:rFonts w:eastAsia="Calibri"/>
          <w:color w:val="auto"/>
          <w:lang w:eastAsia="en-US"/>
        </w:rPr>
      </w:pPr>
      <w:r w:rsidRPr="00F64F24">
        <w:rPr>
          <w:rFonts w:eastAsia="Calibri"/>
          <w:color w:val="auto"/>
          <w:lang w:eastAsia="en-US"/>
        </w:rPr>
        <w:t xml:space="preserve">Overall sampled consumers considered that the organisation is well run and that they can partner in improving the delivery of care and services. </w:t>
      </w:r>
    </w:p>
    <w:p w14:paraId="2FE8A354" w14:textId="77777777" w:rsidR="00A00A8A" w:rsidRPr="00F64F24" w:rsidRDefault="00A00A8A" w:rsidP="00A00A8A">
      <w:pPr>
        <w:rPr>
          <w:rFonts w:eastAsia="Calibri"/>
          <w:color w:val="auto"/>
          <w:lang w:eastAsia="en-US"/>
        </w:rPr>
      </w:pPr>
      <w:r w:rsidRPr="00F64F24">
        <w:rPr>
          <w:rFonts w:eastAsia="Calibri"/>
          <w:color w:val="auto"/>
          <w:lang w:eastAsia="en-US"/>
        </w:rPr>
        <w:t>For example:</w:t>
      </w:r>
    </w:p>
    <w:p w14:paraId="0ACE8DA8" w14:textId="77777777" w:rsidR="00A00A8A" w:rsidRPr="00F64F24" w:rsidRDefault="00A00A8A" w:rsidP="00A00A8A">
      <w:pPr>
        <w:spacing w:after="240"/>
        <w:rPr>
          <w:rFonts w:eastAsiaTheme="minorHAnsi"/>
          <w:color w:val="auto"/>
          <w:szCs w:val="22"/>
          <w:lang w:eastAsia="en-US"/>
        </w:rPr>
      </w:pPr>
      <w:r w:rsidRPr="00F64F24">
        <w:rPr>
          <w:rFonts w:eastAsiaTheme="minorHAnsi"/>
          <w:color w:val="auto"/>
          <w:szCs w:val="22"/>
          <w:lang w:eastAsia="en-US"/>
        </w:rPr>
        <w:t xml:space="preserve">Consumers/representatives interviewed could describe how the organisation supports and encourages them to use the various feedback mechanisms or avenues available to them that enable them to be involved in designing and improving care and services. Consumers do feel that their views and needs shape how the service is run. </w:t>
      </w:r>
    </w:p>
    <w:p w14:paraId="311D2C17" w14:textId="77777777" w:rsidR="00A00A8A" w:rsidRPr="00F64F24" w:rsidRDefault="00A00A8A" w:rsidP="00A00A8A">
      <w:pPr>
        <w:spacing w:after="240"/>
        <w:rPr>
          <w:rFonts w:eastAsiaTheme="minorHAnsi"/>
          <w:color w:val="auto"/>
          <w:szCs w:val="22"/>
          <w:lang w:eastAsia="en-US"/>
        </w:rPr>
      </w:pPr>
      <w:r w:rsidRPr="00F64F24">
        <w:rPr>
          <w:rFonts w:eastAsiaTheme="minorHAnsi"/>
          <w:color w:val="auto"/>
          <w:szCs w:val="22"/>
          <w:lang w:eastAsia="en-US"/>
        </w:rPr>
        <w:t xml:space="preserve">The services governing body </w:t>
      </w:r>
      <w:r>
        <w:rPr>
          <w:rFonts w:eastAsiaTheme="minorHAnsi"/>
          <w:color w:val="auto"/>
          <w:szCs w:val="22"/>
          <w:lang w:eastAsia="en-US"/>
        </w:rPr>
        <w:t xml:space="preserve">is </w:t>
      </w:r>
      <w:r w:rsidRPr="00F64F24">
        <w:rPr>
          <w:rFonts w:eastAsiaTheme="minorHAnsi"/>
          <w:color w:val="auto"/>
          <w:szCs w:val="22"/>
          <w:lang w:eastAsia="en-US"/>
        </w:rPr>
        <w:t>committed to delivery of quality care and safe services. Consumers were involved in some aspects of service delivery however the gover</w:t>
      </w:r>
      <w:r>
        <w:rPr>
          <w:rFonts w:eastAsiaTheme="minorHAnsi"/>
          <w:color w:val="auto"/>
          <w:szCs w:val="22"/>
          <w:lang w:eastAsia="en-US"/>
        </w:rPr>
        <w:t xml:space="preserve">nance </w:t>
      </w:r>
      <w:r w:rsidRPr="00F64F24">
        <w:rPr>
          <w:rFonts w:eastAsiaTheme="minorHAnsi"/>
          <w:color w:val="auto"/>
          <w:szCs w:val="22"/>
          <w:lang w:eastAsia="en-US"/>
        </w:rPr>
        <w:t xml:space="preserve">systems do not always support the delivery of quality care and services to manage high impact and high prevalence risks to consumers, information management and workforce competency and training. </w:t>
      </w:r>
    </w:p>
    <w:p w14:paraId="6E1C59E8" w14:textId="77777777" w:rsidR="008D6849" w:rsidRDefault="008D6849" w:rsidP="00A00A8A">
      <w:r>
        <w:t xml:space="preserve">Information was generally accessible by staff, although concerns were identified in relation to monitoring of continuous improvement activities and the monitoring of the capabilities of staff. </w:t>
      </w:r>
    </w:p>
    <w:p w14:paraId="4E3DE3F5" w14:textId="77777777" w:rsidR="00ED34E7" w:rsidRPr="00032B17" w:rsidRDefault="008D6849" w:rsidP="00ED34E7">
      <w:pPr>
        <w:rPr>
          <w:rFonts w:eastAsia="Calibri"/>
        </w:rPr>
      </w:pPr>
      <w:r w:rsidRPr="008D6849">
        <w:rPr>
          <w:rFonts w:eastAsiaTheme="minorHAnsi"/>
          <w:color w:val="auto"/>
        </w:rPr>
        <w:lastRenderedPageBreak/>
        <w:t>T</w:t>
      </w:r>
      <w:r w:rsidR="00540358" w:rsidRPr="008D6849">
        <w:rPr>
          <w:rFonts w:eastAsiaTheme="minorHAnsi"/>
          <w:color w:val="auto"/>
        </w:rPr>
        <w:t xml:space="preserve">he Quality Standard is assessed as Non-compliant as </w:t>
      </w:r>
      <w:r w:rsidRPr="008D6849">
        <w:rPr>
          <w:rFonts w:eastAsiaTheme="minorHAnsi"/>
          <w:color w:val="auto"/>
        </w:rPr>
        <w:t xml:space="preserve">one (1) </w:t>
      </w:r>
      <w:r w:rsidR="00540358" w:rsidRPr="008D6849">
        <w:rPr>
          <w:rFonts w:eastAsiaTheme="minorHAnsi"/>
          <w:color w:val="auto"/>
        </w:rPr>
        <w:t>of the five specific requirements have been assessed as Non-compliant.</w:t>
      </w:r>
      <w:r w:rsidR="00ED34E7">
        <w:rPr>
          <w:rFonts w:eastAsiaTheme="minorHAnsi"/>
          <w:color w:val="auto"/>
        </w:rPr>
        <w:t xml:space="preserve"> </w:t>
      </w:r>
      <w:r w:rsidR="00ED34E7" w:rsidRPr="00AB791F">
        <w:rPr>
          <w:color w:val="000000" w:themeColor="text1"/>
        </w:rPr>
        <w:t>A decision of Non-compliant in one or more requirements results in a decision of Non-compliant for the Quality Standard.</w:t>
      </w:r>
    </w:p>
    <w:p w14:paraId="18B81B61" w14:textId="5D6961EB" w:rsidR="00B9609F" w:rsidRDefault="00540358" w:rsidP="00B9609F">
      <w:pPr>
        <w:pStyle w:val="Heading2"/>
      </w:pPr>
      <w:r>
        <w:t>Assessment of Standard 8 Requirements</w:t>
      </w:r>
      <w:r w:rsidRPr="0066387A">
        <w:rPr>
          <w:i/>
          <w:color w:val="0000FF"/>
          <w:sz w:val="24"/>
          <w:szCs w:val="24"/>
        </w:rPr>
        <w:t xml:space="preserve"> </w:t>
      </w:r>
    </w:p>
    <w:p w14:paraId="18B81B62" w14:textId="639F9406" w:rsidR="00B9609F" w:rsidRPr="00506F7F" w:rsidRDefault="00540358" w:rsidP="00B9609F">
      <w:pPr>
        <w:pStyle w:val="Heading3"/>
      </w:pPr>
      <w:r w:rsidRPr="00506F7F">
        <w:t>Requirement 8(3)(a)</w:t>
      </w:r>
      <w:r w:rsidRPr="00506F7F">
        <w:tab/>
        <w:t>Compliant</w:t>
      </w:r>
    </w:p>
    <w:p w14:paraId="18B81B63" w14:textId="77777777" w:rsidR="00B9609F" w:rsidRPr="008D114F" w:rsidRDefault="00540358" w:rsidP="00B9609F">
      <w:pPr>
        <w:rPr>
          <w:i/>
        </w:rPr>
      </w:pPr>
      <w:r w:rsidRPr="008D114F">
        <w:rPr>
          <w:i/>
        </w:rPr>
        <w:t>Consumers are engaged in the development, delivery and evaluation of care and services and are supported in that engagement.</w:t>
      </w:r>
    </w:p>
    <w:p w14:paraId="7BFE8AFC" w14:textId="77777777" w:rsidR="001A2EA7" w:rsidRPr="00C709D2" w:rsidRDefault="001A2EA7" w:rsidP="001A2EA7">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65" w14:textId="72AE9345" w:rsidR="00B9609F" w:rsidRPr="00095CD4" w:rsidRDefault="00540358" w:rsidP="00B9609F">
      <w:pPr>
        <w:pStyle w:val="Heading3"/>
      </w:pPr>
      <w:r w:rsidRPr="00095CD4">
        <w:t>Requirement 8(3)(b)</w:t>
      </w:r>
      <w:r>
        <w:tab/>
        <w:t>Compliant</w:t>
      </w:r>
    </w:p>
    <w:p w14:paraId="18B81B66" w14:textId="77777777" w:rsidR="00B9609F" w:rsidRPr="008D114F" w:rsidRDefault="00540358" w:rsidP="00B9609F">
      <w:pPr>
        <w:rPr>
          <w:i/>
        </w:rPr>
      </w:pPr>
      <w:r w:rsidRPr="008D114F">
        <w:rPr>
          <w:i/>
        </w:rPr>
        <w:t>The organisation’s governing body promotes a culture of safe, inclusive and quality care and services and is accountable for their delivery.</w:t>
      </w:r>
    </w:p>
    <w:p w14:paraId="2E54B893" w14:textId="77777777" w:rsidR="001A2EA7" w:rsidRPr="00C709D2" w:rsidRDefault="001A2EA7" w:rsidP="001A2EA7">
      <w:pPr>
        <w:pStyle w:val="Heading3"/>
        <w:rPr>
          <w:b w:val="0"/>
          <w:color w:val="auto"/>
          <w:sz w:val="24"/>
        </w:rPr>
      </w:pPr>
      <w:r w:rsidRPr="00C709D2">
        <w:rPr>
          <w:b w:val="0"/>
          <w:color w:val="auto"/>
          <w:sz w:val="24"/>
        </w:rPr>
        <w:t>Based on the information reviewed I find this requirement compliant</w:t>
      </w:r>
      <w:r>
        <w:rPr>
          <w:b w:val="0"/>
          <w:color w:val="auto"/>
          <w:sz w:val="24"/>
        </w:rPr>
        <w:t>.</w:t>
      </w:r>
    </w:p>
    <w:p w14:paraId="18B81B68" w14:textId="037FBDD8" w:rsidR="00B9609F" w:rsidRPr="00506F7F" w:rsidRDefault="00540358" w:rsidP="00B9609F">
      <w:pPr>
        <w:pStyle w:val="Heading3"/>
      </w:pPr>
      <w:r w:rsidRPr="00506F7F">
        <w:t>Requirement 8(3)(c)</w:t>
      </w:r>
      <w:r>
        <w:tab/>
        <w:t>Non-compliant</w:t>
      </w:r>
    </w:p>
    <w:p w14:paraId="18B81B69" w14:textId="77777777" w:rsidR="00B9609F" w:rsidRPr="008D114F" w:rsidRDefault="00540358" w:rsidP="00B9609F">
      <w:pPr>
        <w:rPr>
          <w:i/>
        </w:rPr>
      </w:pPr>
      <w:r w:rsidRPr="008D114F">
        <w:rPr>
          <w:i/>
        </w:rPr>
        <w:t>Effective organisation wide governance systems relating to the following:</w:t>
      </w:r>
    </w:p>
    <w:p w14:paraId="18B81B6A" w14:textId="77777777" w:rsidR="00B9609F" w:rsidRPr="008D114F" w:rsidRDefault="00540358" w:rsidP="00C51A99">
      <w:pPr>
        <w:numPr>
          <w:ilvl w:val="0"/>
          <w:numId w:val="18"/>
        </w:numPr>
        <w:tabs>
          <w:tab w:val="right" w:pos="9026"/>
        </w:tabs>
        <w:spacing w:before="0" w:after="0"/>
        <w:ind w:left="567" w:hanging="425"/>
        <w:outlineLvl w:val="4"/>
        <w:rPr>
          <w:i/>
        </w:rPr>
      </w:pPr>
      <w:r w:rsidRPr="008D114F">
        <w:rPr>
          <w:i/>
        </w:rPr>
        <w:t>information management;</w:t>
      </w:r>
    </w:p>
    <w:p w14:paraId="18B81B6B" w14:textId="77777777" w:rsidR="00B9609F" w:rsidRPr="008D114F" w:rsidRDefault="00540358" w:rsidP="00C51A99">
      <w:pPr>
        <w:numPr>
          <w:ilvl w:val="0"/>
          <w:numId w:val="18"/>
        </w:numPr>
        <w:tabs>
          <w:tab w:val="right" w:pos="9026"/>
        </w:tabs>
        <w:spacing w:before="0" w:after="0"/>
        <w:ind w:left="567" w:hanging="425"/>
        <w:outlineLvl w:val="4"/>
        <w:rPr>
          <w:i/>
        </w:rPr>
      </w:pPr>
      <w:r w:rsidRPr="008D114F">
        <w:rPr>
          <w:i/>
        </w:rPr>
        <w:t>continuous improvement;</w:t>
      </w:r>
    </w:p>
    <w:p w14:paraId="18B81B6C" w14:textId="77777777" w:rsidR="00B9609F" w:rsidRPr="008D114F" w:rsidRDefault="00540358" w:rsidP="00C51A99">
      <w:pPr>
        <w:numPr>
          <w:ilvl w:val="0"/>
          <w:numId w:val="18"/>
        </w:numPr>
        <w:tabs>
          <w:tab w:val="right" w:pos="9026"/>
        </w:tabs>
        <w:spacing w:before="0" w:after="0"/>
        <w:ind w:left="567" w:hanging="425"/>
        <w:outlineLvl w:val="4"/>
        <w:rPr>
          <w:i/>
        </w:rPr>
      </w:pPr>
      <w:r w:rsidRPr="008D114F">
        <w:rPr>
          <w:i/>
        </w:rPr>
        <w:t>financial governance;</w:t>
      </w:r>
    </w:p>
    <w:p w14:paraId="18B81B6D" w14:textId="77777777" w:rsidR="00B9609F" w:rsidRPr="008D114F" w:rsidRDefault="00540358" w:rsidP="00C51A9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8B81B6E" w14:textId="77777777" w:rsidR="00B9609F" w:rsidRPr="008D114F" w:rsidRDefault="00540358" w:rsidP="00C51A99">
      <w:pPr>
        <w:numPr>
          <w:ilvl w:val="0"/>
          <w:numId w:val="18"/>
        </w:numPr>
        <w:tabs>
          <w:tab w:val="right" w:pos="9026"/>
        </w:tabs>
        <w:spacing w:before="0" w:after="0"/>
        <w:ind w:left="567" w:hanging="425"/>
        <w:outlineLvl w:val="4"/>
        <w:rPr>
          <w:i/>
        </w:rPr>
      </w:pPr>
      <w:r w:rsidRPr="008D114F">
        <w:rPr>
          <w:i/>
        </w:rPr>
        <w:t>regulatory compliance;</w:t>
      </w:r>
    </w:p>
    <w:p w14:paraId="18B81B6F" w14:textId="77777777" w:rsidR="00B9609F" w:rsidRPr="008D114F" w:rsidRDefault="00540358" w:rsidP="00C51A99">
      <w:pPr>
        <w:numPr>
          <w:ilvl w:val="0"/>
          <w:numId w:val="18"/>
        </w:numPr>
        <w:tabs>
          <w:tab w:val="right" w:pos="9026"/>
        </w:tabs>
        <w:spacing w:before="0" w:after="0"/>
        <w:ind w:left="567" w:hanging="425"/>
        <w:outlineLvl w:val="4"/>
        <w:rPr>
          <w:i/>
        </w:rPr>
      </w:pPr>
      <w:r w:rsidRPr="008D114F">
        <w:rPr>
          <w:i/>
        </w:rPr>
        <w:t>feedback and complaints.</w:t>
      </w:r>
    </w:p>
    <w:p w14:paraId="6D4FD113" w14:textId="2A1D9B19" w:rsidR="009B2CCC" w:rsidRDefault="00E11FDA" w:rsidP="00C51A99">
      <w:r>
        <w:rPr>
          <w:rFonts w:eastAsia="Calibri"/>
          <w:iCs/>
          <w:color w:val="auto"/>
        </w:rPr>
        <w:t>The Assessment Team found that w</w:t>
      </w:r>
      <w:r w:rsidRPr="00E11FDA">
        <w:rPr>
          <w:rFonts w:eastAsia="Calibri"/>
          <w:iCs/>
          <w:color w:val="auto"/>
        </w:rPr>
        <w:t>hile there is evidence that some organisation wide systems were effective this was not demonstrated in all areas, including gaps in information management. I</w:t>
      </w:r>
      <w:r w:rsidR="00FA2732">
        <w:rPr>
          <w:rFonts w:eastAsia="Calibri"/>
          <w:iCs/>
          <w:color w:val="auto"/>
        </w:rPr>
        <w:t xml:space="preserve">t also found that </w:t>
      </w:r>
      <w:r w:rsidRPr="00E11FDA">
        <w:rPr>
          <w:rFonts w:eastAsia="Calibri"/>
          <w:iCs/>
          <w:color w:val="auto"/>
        </w:rPr>
        <w:t>gaps in care were not identified by the service’s system</w:t>
      </w:r>
      <w:r w:rsidR="00FA2732">
        <w:rPr>
          <w:rFonts w:eastAsia="Calibri"/>
          <w:iCs/>
          <w:color w:val="auto"/>
        </w:rPr>
        <w:t xml:space="preserve">, </w:t>
      </w:r>
      <w:r w:rsidR="00C51A99">
        <w:rPr>
          <w:rFonts w:eastAsia="Calibri"/>
          <w:iCs/>
          <w:color w:val="auto"/>
        </w:rPr>
        <w:t xml:space="preserve">with the Assessment team noting that some identified improvements </w:t>
      </w:r>
      <w:r w:rsidR="00C360EB">
        <w:rPr>
          <w:rFonts w:eastAsia="Calibri"/>
          <w:iCs/>
          <w:color w:val="auto"/>
        </w:rPr>
        <w:t>had not had</w:t>
      </w:r>
      <w:r w:rsidR="00C51A99">
        <w:rPr>
          <w:color w:val="auto"/>
        </w:rPr>
        <w:t xml:space="preserve"> action/progress/evaluation taken for a considerable time</w:t>
      </w:r>
      <w:r w:rsidR="009B2CCC">
        <w:rPr>
          <w:color w:val="auto"/>
        </w:rPr>
        <w:t xml:space="preserve">. Further, the Assessment Team noted that </w:t>
      </w:r>
      <w:r w:rsidR="00C51A99">
        <w:t>the service ha</w:t>
      </w:r>
      <w:r w:rsidR="009B2CCC">
        <w:t>d</w:t>
      </w:r>
      <w:r w:rsidR="00C51A99">
        <w:t xml:space="preserve"> identified deficits </w:t>
      </w:r>
      <w:r w:rsidR="009B2CCC">
        <w:t xml:space="preserve">in the completion of </w:t>
      </w:r>
      <w:r w:rsidR="00C51A99">
        <w:t>documentation for risk assessments, planned interventions and evaluations</w:t>
      </w:r>
      <w:r w:rsidR="009B2CCC">
        <w:t>, with no evidence of a completion of this action</w:t>
      </w:r>
      <w:r w:rsidR="00C51A99">
        <w:t xml:space="preserve">. </w:t>
      </w:r>
      <w:r w:rsidR="009B2CCC">
        <w:t>I have identified risk management as an area for improvement.</w:t>
      </w:r>
    </w:p>
    <w:p w14:paraId="3742B3F7" w14:textId="17B5FC35" w:rsidR="009B2CCC" w:rsidRDefault="009B2CCC" w:rsidP="00E11FDA">
      <w:pPr>
        <w:keepNext/>
        <w:tabs>
          <w:tab w:val="right" w:pos="9072"/>
        </w:tabs>
        <w:outlineLvl w:val="3"/>
        <w:rPr>
          <w:rFonts w:eastAsia="Calibri"/>
          <w:iCs/>
          <w:color w:val="auto"/>
        </w:rPr>
      </w:pPr>
      <w:r>
        <w:rPr>
          <w:rFonts w:eastAsia="Calibri"/>
          <w:iCs/>
          <w:color w:val="auto"/>
        </w:rPr>
        <w:t>In its response the approved provider disputed these findings. In relation to information management,</w:t>
      </w:r>
      <w:r w:rsidR="00C360EB">
        <w:rPr>
          <w:rFonts w:eastAsia="Calibri"/>
          <w:iCs/>
          <w:color w:val="auto"/>
        </w:rPr>
        <w:t xml:space="preserve"> I do not see this as an area of concern as I do not consider </w:t>
      </w:r>
      <w:r>
        <w:rPr>
          <w:rFonts w:eastAsia="Calibri"/>
          <w:iCs/>
          <w:color w:val="auto"/>
        </w:rPr>
        <w:t xml:space="preserve"> that deficits were identified in the ability of staff to readily access information, </w:t>
      </w:r>
      <w:r>
        <w:rPr>
          <w:rFonts w:eastAsia="Calibri"/>
          <w:iCs/>
          <w:color w:val="auto"/>
        </w:rPr>
        <w:lastRenderedPageBreak/>
        <w:t>h</w:t>
      </w:r>
      <w:r w:rsidR="00C360EB">
        <w:rPr>
          <w:rFonts w:eastAsia="Calibri"/>
          <w:iCs/>
          <w:color w:val="auto"/>
        </w:rPr>
        <w:t xml:space="preserve">owever I do </w:t>
      </w:r>
      <w:r w:rsidR="007E4E3F">
        <w:rPr>
          <w:rFonts w:eastAsia="Calibri"/>
          <w:iCs/>
          <w:color w:val="auto"/>
        </w:rPr>
        <w:t xml:space="preserve">consider that the gaps in care identified </w:t>
      </w:r>
      <w:r w:rsidR="0014303C">
        <w:rPr>
          <w:rFonts w:eastAsia="Calibri"/>
          <w:iCs/>
          <w:color w:val="auto"/>
        </w:rPr>
        <w:t xml:space="preserve">can be tracked to deficits in workforce governance. </w:t>
      </w:r>
      <w:r>
        <w:rPr>
          <w:rFonts w:eastAsia="Calibri"/>
          <w:iCs/>
          <w:color w:val="auto"/>
        </w:rPr>
        <w:t xml:space="preserve"> </w:t>
      </w:r>
    </w:p>
    <w:p w14:paraId="378262B0" w14:textId="15237B92" w:rsidR="00C51A99" w:rsidRDefault="001E7382" w:rsidP="00E11FDA">
      <w:pPr>
        <w:keepNext/>
        <w:tabs>
          <w:tab w:val="right" w:pos="9072"/>
        </w:tabs>
        <w:outlineLvl w:val="3"/>
        <w:rPr>
          <w:rFonts w:eastAsia="Calibri"/>
          <w:iCs/>
          <w:color w:val="auto"/>
        </w:rPr>
      </w:pPr>
      <w:r>
        <w:rPr>
          <w:rFonts w:eastAsia="Calibri"/>
          <w:iCs/>
          <w:color w:val="auto"/>
        </w:rPr>
        <w:t>In regard</w:t>
      </w:r>
      <w:r w:rsidR="00FC3C8D">
        <w:rPr>
          <w:rFonts w:eastAsia="Calibri"/>
          <w:iCs/>
          <w:color w:val="auto"/>
        </w:rPr>
        <w:t xml:space="preserve"> to workforce governance</w:t>
      </w:r>
      <w:r>
        <w:rPr>
          <w:rFonts w:eastAsia="Calibri"/>
          <w:iCs/>
          <w:color w:val="auto"/>
        </w:rPr>
        <w:t>, t</w:t>
      </w:r>
      <w:r w:rsidR="009B2CCC">
        <w:rPr>
          <w:rFonts w:eastAsia="Calibri"/>
          <w:iCs/>
          <w:color w:val="auto"/>
        </w:rPr>
        <w:t>he approved provider stated that it had an effective workforce governance system, supported by its organisation wide systems</w:t>
      </w:r>
      <w:r w:rsidR="007E4E3F">
        <w:rPr>
          <w:rFonts w:eastAsia="Calibri"/>
          <w:iCs/>
          <w:color w:val="auto"/>
        </w:rPr>
        <w:t>, however I consider that the issues identified in relation to the capabilities</w:t>
      </w:r>
      <w:r>
        <w:rPr>
          <w:rFonts w:eastAsia="Calibri"/>
          <w:iCs/>
          <w:color w:val="auto"/>
        </w:rPr>
        <w:t xml:space="preserve"> of staff indicate systemic concerns. In relation to continuous improvement, the approved provider noted that its continuous improvement system had lead</w:t>
      </w:r>
      <w:r w:rsidR="009B2CCC">
        <w:rPr>
          <w:rFonts w:eastAsia="Calibri"/>
          <w:iCs/>
          <w:color w:val="auto"/>
        </w:rPr>
        <w:t xml:space="preserve"> </w:t>
      </w:r>
      <w:r>
        <w:rPr>
          <w:rFonts w:eastAsia="Calibri"/>
          <w:iCs/>
          <w:color w:val="auto"/>
        </w:rPr>
        <w:t>to some improvements, which is acknowledged, and that it uses numerous means to achieve improvements. However, it agreed that achieving sustained continuous improvement requires commitment to regular review and update of its plans.</w:t>
      </w:r>
      <w:r w:rsidR="009B2CCC">
        <w:rPr>
          <w:rFonts w:eastAsia="Calibri"/>
          <w:iCs/>
          <w:color w:val="auto"/>
        </w:rPr>
        <w:t xml:space="preserve"> </w:t>
      </w:r>
    </w:p>
    <w:p w14:paraId="3E4C057A" w14:textId="7814A996" w:rsidR="00C51A99" w:rsidRDefault="001E7382" w:rsidP="00E11FDA">
      <w:pPr>
        <w:keepNext/>
        <w:tabs>
          <w:tab w:val="right" w:pos="9072"/>
        </w:tabs>
        <w:outlineLvl w:val="3"/>
        <w:rPr>
          <w:rFonts w:eastAsia="Calibri"/>
          <w:iCs/>
          <w:color w:val="auto"/>
        </w:rPr>
      </w:pPr>
      <w:r>
        <w:rPr>
          <w:rFonts w:eastAsia="Calibri"/>
          <w:iCs/>
          <w:color w:val="auto"/>
        </w:rPr>
        <w:t>I find this requirement Non-compliant.</w:t>
      </w:r>
    </w:p>
    <w:p w14:paraId="18B81B71" w14:textId="1A3EAF4D" w:rsidR="00B9609F" w:rsidRPr="00506F7F" w:rsidRDefault="00540358" w:rsidP="00B9609F">
      <w:pPr>
        <w:pStyle w:val="Heading3"/>
      </w:pPr>
      <w:r w:rsidRPr="00506F7F">
        <w:t>Requirement 8(3)(d)</w:t>
      </w:r>
      <w:r>
        <w:tab/>
        <w:t>Compliant</w:t>
      </w:r>
    </w:p>
    <w:p w14:paraId="18B81B72" w14:textId="77777777" w:rsidR="00B9609F" w:rsidRPr="008D114F" w:rsidRDefault="00540358" w:rsidP="00B9609F">
      <w:pPr>
        <w:rPr>
          <w:i/>
        </w:rPr>
      </w:pPr>
      <w:r w:rsidRPr="008D114F">
        <w:rPr>
          <w:i/>
        </w:rPr>
        <w:t>Effective risk management systems and practices, including but not limited to the following:</w:t>
      </w:r>
    </w:p>
    <w:p w14:paraId="18B81B73" w14:textId="77777777" w:rsidR="00B9609F" w:rsidRPr="008D114F" w:rsidRDefault="00540358" w:rsidP="00C51A9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8B81B74" w14:textId="77777777" w:rsidR="00B9609F" w:rsidRPr="008D114F" w:rsidRDefault="00540358" w:rsidP="00C51A9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8B81B75" w14:textId="77777777" w:rsidR="00B9609F" w:rsidRDefault="00540358" w:rsidP="00C51A99">
      <w:pPr>
        <w:numPr>
          <w:ilvl w:val="0"/>
          <w:numId w:val="19"/>
        </w:numPr>
        <w:tabs>
          <w:tab w:val="right" w:pos="9026"/>
        </w:tabs>
        <w:spacing w:before="0" w:after="0"/>
        <w:ind w:left="567" w:hanging="425"/>
        <w:outlineLvl w:val="4"/>
        <w:rPr>
          <w:i/>
        </w:rPr>
      </w:pPr>
      <w:r w:rsidRPr="008D114F">
        <w:rPr>
          <w:i/>
        </w:rPr>
        <w:t>supporting consumers to live the best life they can</w:t>
      </w:r>
    </w:p>
    <w:p w14:paraId="18B81B76" w14:textId="77777777" w:rsidR="00B9609F" w:rsidRPr="008D114F" w:rsidRDefault="00540358" w:rsidP="00C51A99">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B6E2D6D" w14:textId="3427B70C" w:rsidR="00033855" w:rsidRDefault="00033855" w:rsidP="00033855">
      <w:pPr>
        <w:rPr>
          <w:rFonts w:eastAsia="Calibri"/>
          <w:iCs/>
          <w:color w:val="auto"/>
          <w:lang w:eastAsia="en-US"/>
        </w:rPr>
      </w:pPr>
      <w:r>
        <w:rPr>
          <w:rFonts w:eastAsia="Calibri"/>
          <w:color w:val="auto"/>
          <w:lang w:eastAsia="en-US"/>
        </w:rPr>
        <w:t>The Assessment Team found that t</w:t>
      </w:r>
      <w:r w:rsidRPr="00033855">
        <w:rPr>
          <w:rFonts w:eastAsia="Calibri"/>
          <w:color w:val="auto"/>
          <w:lang w:eastAsia="en-US"/>
        </w:rPr>
        <w:t xml:space="preserve">he </w:t>
      </w:r>
      <w:r w:rsidRPr="00033855">
        <w:rPr>
          <w:rFonts w:eastAsia="Calibri"/>
          <w:iCs/>
          <w:color w:val="auto"/>
          <w:lang w:eastAsia="en-US"/>
        </w:rPr>
        <w:t>service was not able to demonstrate that it has adequately addressed the needs of high impact or high prevalence consumers or identified and discussed risk involved in consumer</w:t>
      </w:r>
      <w:r>
        <w:rPr>
          <w:rFonts w:eastAsia="Calibri"/>
          <w:iCs/>
          <w:color w:val="auto"/>
          <w:lang w:eastAsia="en-US"/>
        </w:rPr>
        <w:t>’</w:t>
      </w:r>
      <w:r w:rsidRPr="00033855">
        <w:rPr>
          <w:rFonts w:eastAsia="Calibri"/>
          <w:iCs/>
          <w:color w:val="auto"/>
          <w:lang w:eastAsia="en-US"/>
        </w:rPr>
        <w:t xml:space="preserve">s dignity of risk. </w:t>
      </w:r>
    </w:p>
    <w:p w14:paraId="4818F9CC" w14:textId="77777777" w:rsidR="00F82C3E" w:rsidRDefault="00033855" w:rsidP="00033855">
      <w:pPr>
        <w:rPr>
          <w:rFonts w:eastAsia="Calibri"/>
          <w:iCs/>
          <w:color w:val="auto"/>
          <w:lang w:eastAsia="en-US"/>
        </w:rPr>
      </w:pPr>
      <w:r>
        <w:rPr>
          <w:rFonts w:eastAsia="Calibri"/>
          <w:iCs/>
          <w:color w:val="auto"/>
          <w:lang w:eastAsia="en-US"/>
        </w:rPr>
        <w:t xml:space="preserve">In its response the approved provider indicated </w:t>
      </w:r>
      <w:r w:rsidR="00CD4D62">
        <w:rPr>
          <w:rFonts w:eastAsia="Calibri"/>
          <w:iCs/>
          <w:color w:val="auto"/>
          <w:lang w:eastAsia="en-US"/>
        </w:rPr>
        <w:t xml:space="preserve">its systems were appropriate but noted some improvements it had implemented. I have </w:t>
      </w:r>
      <w:r w:rsidR="00F82C3E">
        <w:rPr>
          <w:rFonts w:eastAsia="Calibri"/>
          <w:iCs/>
          <w:color w:val="auto"/>
          <w:lang w:eastAsia="en-US"/>
        </w:rPr>
        <w:t xml:space="preserve">not identified particular issues in relation to the service’s management of </w:t>
      </w:r>
      <w:r w:rsidR="00F82C3E" w:rsidRPr="00F82C3E">
        <w:t>high impact or high prevalence risks</w:t>
      </w:r>
      <w:r w:rsidR="00F82C3E">
        <w:rPr>
          <w:rFonts w:eastAsia="Calibri"/>
          <w:iCs/>
          <w:color w:val="auto"/>
          <w:lang w:eastAsia="en-US"/>
        </w:rPr>
        <w:t>, and have considered the service’s management of other risks under other requirements.</w:t>
      </w:r>
    </w:p>
    <w:p w14:paraId="72A61AAD" w14:textId="3D52E7D1" w:rsidR="00033855" w:rsidRPr="00033855" w:rsidRDefault="00F82C3E" w:rsidP="00033855">
      <w:pPr>
        <w:rPr>
          <w:rFonts w:eastAsia="Calibri"/>
          <w:iCs/>
          <w:color w:val="auto"/>
          <w:lang w:eastAsia="en-US"/>
        </w:rPr>
      </w:pPr>
      <w:r>
        <w:rPr>
          <w:rFonts w:eastAsia="Calibri"/>
          <w:iCs/>
          <w:color w:val="auto"/>
          <w:lang w:eastAsia="en-US"/>
        </w:rPr>
        <w:t>I find this requirement compliant.</w:t>
      </w:r>
      <w:r w:rsidR="00CD4D62">
        <w:rPr>
          <w:rFonts w:eastAsia="Calibri"/>
          <w:iCs/>
          <w:color w:val="auto"/>
          <w:lang w:eastAsia="en-US"/>
        </w:rPr>
        <w:t xml:space="preserve"> </w:t>
      </w:r>
      <w:r w:rsidR="00033855">
        <w:rPr>
          <w:rFonts w:eastAsia="Calibri"/>
          <w:iCs/>
          <w:color w:val="auto"/>
          <w:lang w:eastAsia="en-US"/>
        </w:rPr>
        <w:t xml:space="preserve"> </w:t>
      </w:r>
    </w:p>
    <w:p w14:paraId="18B81B78" w14:textId="239D31B8" w:rsidR="00B9609F" w:rsidRPr="00506F7F" w:rsidRDefault="00540358" w:rsidP="00B9609F">
      <w:pPr>
        <w:pStyle w:val="Heading3"/>
      </w:pPr>
      <w:r w:rsidRPr="00506F7F">
        <w:t>Requirement 8(3)(e)</w:t>
      </w:r>
      <w:r>
        <w:tab/>
        <w:t>Compliant</w:t>
      </w:r>
    </w:p>
    <w:p w14:paraId="18B81B79" w14:textId="77777777" w:rsidR="00B9609F" w:rsidRPr="008D114F" w:rsidRDefault="00540358" w:rsidP="00B9609F">
      <w:pPr>
        <w:rPr>
          <w:i/>
        </w:rPr>
      </w:pPr>
      <w:r w:rsidRPr="008D114F">
        <w:rPr>
          <w:i/>
        </w:rPr>
        <w:t>Where clinical care is provided—a clinical governance framework, including but not limited to the following:</w:t>
      </w:r>
    </w:p>
    <w:p w14:paraId="18B81B7A" w14:textId="77777777" w:rsidR="00B9609F" w:rsidRPr="008D114F" w:rsidRDefault="00540358" w:rsidP="00C51A99">
      <w:pPr>
        <w:numPr>
          <w:ilvl w:val="0"/>
          <w:numId w:val="20"/>
        </w:numPr>
        <w:tabs>
          <w:tab w:val="right" w:pos="9026"/>
        </w:tabs>
        <w:spacing w:before="0" w:after="0"/>
        <w:ind w:left="567" w:hanging="425"/>
        <w:outlineLvl w:val="4"/>
        <w:rPr>
          <w:i/>
        </w:rPr>
      </w:pPr>
      <w:r w:rsidRPr="008D114F">
        <w:rPr>
          <w:i/>
        </w:rPr>
        <w:t>antimicrobial stewardship;</w:t>
      </w:r>
    </w:p>
    <w:p w14:paraId="18B81B7B" w14:textId="77777777" w:rsidR="00B9609F" w:rsidRPr="008D114F" w:rsidRDefault="00540358" w:rsidP="00C51A99">
      <w:pPr>
        <w:numPr>
          <w:ilvl w:val="0"/>
          <w:numId w:val="20"/>
        </w:numPr>
        <w:tabs>
          <w:tab w:val="right" w:pos="9026"/>
        </w:tabs>
        <w:spacing w:before="0" w:after="0"/>
        <w:ind w:left="567" w:hanging="425"/>
        <w:outlineLvl w:val="4"/>
        <w:rPr>
          <w:i/>
        </w:rPr>
      </w:pPr>
      <w:r w:rsidRPr="008D114F">
        <w:rPr>
          <w:i/>
        </w:rPr>
        <w:t>minimising the use of restraint;</w:t>
      </w:r>
    </w:p>
    <w:p w14:paraId="18B81B7C" w14:textId="77777777" w:rsidR="00B9609F" w:rsidRPr="008D114F" w:rsidRDefault="00540358" w:rsidP="00C51A99">
      <w:pPr>
        <w:numPr>
          <w:ilvl w:val="0"/>
          <w:numId w:val="20"/>
        </w:numPr>
        <w:tabs>
          <w:tab w:val="right" w:pos="9026"/>
        </w:tabs>
        <w:spacing w:before="0" w:after="0"/>
        <w:ind w:left="567" w:hanging="425"/>
        <w:outlineLvl w:val="4"/>
        <w:rPr>
          <w:i/>
        </w:rPr>
      </w:pPr>
      <w:r w:rsidRPr="008D114F">
        <w:rPr>
          <w:i/>
        </w:rPr>
        <w:t>open disclosure.</w:t>
      </w:r>
    </w:p>
    <w:p w14:paraId="60892CF1" w14:textId="77777777" w:rsidR="001A2EA7" w:rsidRPr="00C709D2" w:rsidRDefault="001A2EA7" w:rsidP="001A2EA7">
      <w:pPr>
        <w:pStyle w:val="Heading3"/>
        <w:rPr>
          <w:b w:val="0"/>
          <w:color w:val="auto"/>
          <w:sz w:val="24"/>
        </w:rPr>
      </w:pPr>
      <w:r w:rsidRPr="00C709D2">
        <w:rPr>
          <w:b w:val="0"/>
          <w:color w:val="auto"/>
          <w:sz w:val="24"/>
        </w:rPr>
        <w:lastRenderedPageBreak/>
        <w:t>Based on the information reviewed I find this requirement compliant</w:t>
      </w:r>
      <w:r>
        <w:rPr>
          <w:b w:val="0"/>
          <w:color w:val="auto"/>
          <w:sz w:val="24"/>
        </w:rPr>
        <w:t>.</w:t>
      </w:r>
    </w:p>
    <w:p w14:paraId="18B81B7E" w14:textId="77777777" w:rsidR="00B9609F" w:rsidRPr="00154403" w:rsidRDefault="00B9609F" w:rsidP="00B9609F"/>
    <w:p w14:paraId="18B81B7F" w14:textId="77777777" w:rsidR="00B9609F" w:rsidRDefault="00B9609F" w:rsidP="00B9609F">
      <w:pPr>
        <w:tabs>
          <w:tab w:val="right" w:pos="9026"/>
        </w:tabs>
        <w:sectPr w:rsidR="00B9609F" w:rsidSect="00B9609F">
          <w:type w:val="continuous"/>
          <w:pgSz w:w="11906" w:h="16838"/>
          <w:pgMar w:top="1701" w:right="1418" w:bottom="1418" w:left="1418" w:header="709" w:footer="397" w:gutter="0"/>
          <w:cols w:space="708"/>
          <w:docGrid w:linePitch="360"/>
        </w:sectPr>
      </w:pPr>
    </w:p>
    <w:p w14:paraId="18B81B80" w14:textId="77777777" w:rsidR="00B9609F" w:rsidRDefault="00540358" w:rsidP="00B9609F">
      <w:pPr>
        <w:pStyle w:val="Heading1"/>
      </w:pPr>
      <w:r>
        <w:lastRenderedPageBreak/>
        <w:t>Areas for improvement</w:t>
      </w:r>
    </w:p>
    <w:p w14:paraId="18B81B84" w14:textId="77777777" w:rsidR="00B9609F" w:rsidRPr="00E830C7" w:rsidRDefault="00540358" w:rsidP="00B9609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7F144CB" w14:textId="3FF07E09" w:rsidR="00B51021" w:rsidRDefault="00B51021" w:rsidP="00B51021">
      <w:pPr>
        <w:pStyle w:val="Heading3"/>
      </w:pPr>
      <w:r>
        <w:t>Requirement 1(3)(d)</w:t>
      </w:r>
      <w:r>
        <w:tab/>
      </w:r>
    </w:p>
    <w:p w14:paraId="2DE9056D" w14:textId="77777777" w:rsidR="00B51021" w:rsidRPr="008D114F" w:rsidRDefault="00B51021" w:rsidP="00B51021">
      <w:pPr>
        <w:rPr>
          <w:i/>
        </w:rPr>
      </w:pPr>
      <w:r w:rsidRPr="008D114F">
        <w:rPr>
          <w:i/>
        </w:rPr>
        <w:t>Each consumer is supported to take risks to enable them to live the best life they can.</w:t>
      </w:r>
    </w:p>
    <w:p w14:paraId="18B81B88" w14:textId="5B435388" w:rsidR="00B9609F" w:rsidRPr="002C61DF" w:rsidRDefault="005222FF" w:rsidP="00C51A99">
      <w:pPr>
        <w:pStyle w:val="ListParagraph"/>
        <w:numPr>
          <w:ilvl w:val="0"/>
          <w:numId w:val="21"/>
        </w:numPr>
      </w:pPr>
      <w:r>
        <w:rPr>
          <w:color w:val="auto"/>
        </w:rPr>
        <w:t xml:space="preserve">Demonstrate how </w:t>
      </w:r>
      <w:r w:rsidR="00D65807">
        <w:rPr>
          <w:color w:val="auto"/>
        </w:rPr>
        <w:t>consum</w:t>
      </w:r>
      <w:r w:rsidR="000137AE">
        <w:rPr>
          <w:color w:val="auto"/>
        </w:rPr>
        <w:t>ers are supported to take risks, through identification of risks and tailoring strategies and solutions</w:t>
      </w:r>
      <w:r>
        <w:rPr>
          <w:color w:val="auto"/>
        </w:rPr>
        <w:t xml:space="preserve"> to mitigate</w:t>
      </w:r>
      <w:r w:rsidR="000137AE">
        <w:rPr>
          <w:color w:val="auto"/>
        </w:rPr>
        <w:t xml:space="preserve"> and manage </w:t>
      </w:r>
      <w:r w:rsidR="00540358">
        <w:rPr>
          <w:color w:val="auto"/>
        </w:rPr>
        <w:t xml:space="preserve">those </w:t>
      </w:r>
      <w:r w:rsidR="000137AE">
        <w:rPr>
          <w:color w:val="auto"/>
        </w:rPr>
        <w:t>risk</w:t>
      </w:r>
      <w:r w:rsidR="00540358">
        <w:rPr>
          <w:color w:val="auto"/>
        </w:rPr>
        <w:t>s</w:t>
      </w:r>
      <w:r w:rsidR="000137AE">
        <w:rPr>
          <w:color w:val="auto"/>
        </w:rPr>
        <w:t xml:space="preserve"> </w:t>
      </w:r>
      <w:r>
        <w:rPr>
          <w:color w:val="auto"/>
        </w:rPr>
        <w:t xml:space="preserve">in conjunction with consumers and/or their representatives, while </w:t>
      </w:r>
      <w:r w:rsidR="00B51021" w:rsidRPr="005222FF">
        <w:rPr>
          <w:color w:val="auto"/>
        </w:rPr>
        <w:t>help</w:t>
      </w:r>
      <w:r>
        <w:rPr>
          <w:color w:val="auto"/>
        </w:rPr>
        <w:t>ing</w:t>
      </w:r>
      <w:r w:rsidR="00B51021" w:rsidRPr="005222FF">
        <w:rPr>
          <w:color w:val="auto"/>
        </w:rPr>
        <w:t xml:space="preserve"> consumers live the life they choose. </w:t>
      </w:r>
    </w:p>
    <w:p w14:paraId="279DD021" w14:textId="3EDD2F68" w:rsidR="002C61DF" w:rsidRDefault="002C61DF" w:rsidP="002C61DF">
      <w:pPr>
        <w:pStyle w:val="Heading3"/>
      </w:pPr>
      <w:r w:rsidRPr="00051035">
        <w:t xml:space="preserve">Requirement </w:t>
      </w:r>
      <w:r>
        <w:t>2</w:t>
      </w:r>
      <w:r w:rsidRPr="00051035">
        <w:t>(3)(a)</w:t>
      </w:r>
      <w:r w:rsidRPr="00051035">
        <w:tab/>
      </w:r>
    </w:p>
    <w:p w14:paraId="6C46420D" w14:textId="77777777" w:rsidR="002C61DF" w:rsidRPr="008D114F" w:rsidRDefault="002C61DF" w:rsidP="002C61DF">
      <w:pPr>
        <w:rPr>
          <w:i/>
        </w:rPr>
      </w:pPr>
      <w:r w:rsidRPr="008D114F">
        <w:rPr>
          <w:i/>
        </w:rPr>
        <w:t>Assessment and planning, including consideration of risks to the consumer’s health and well-being, informs the delivery of safe and effective care and services.</w:t>
      </w:r>
    </w:p>
    <w:p w14:paraId="309CD59C" w14:textId="01CE83EF" w:rsidR="001762C3" w:rsidRPr="00F75656" w:rsidRDefault="007A30EE" w:rsidP="00C51A99">
      <w:pPr>
        <w:pStyle w:val="ListParagraph"/>
        <w:numPr>
          <w:ilvl w:val="0"/>
          <w:numId w:val="21"/>
        </w:numPr>
        <w:rPr>
          <w:color w:val="auto"/>
        </w:rPr>
      </w:pPr>
      <w:r>
        <w:t>Ensure that a</w:t>
      </w:r>
      <w:r w:rsidRPr="007A30EE">
        <w:t>ssessment and planning, including consideration of risks to the consumer’s health and well-being, informs the delivery of safe and effective care and services</w:t>
      </w:r>
      <w:r>
        <w:t>, and in particular, that</w:t>
      </w:r>
      <w:r w:rsidR="001762C3">
        <w:t xml:space="preserve"> specialist recommendations are appropriately </w:t>
      </w:r>
      <w:r w:rsidR="00044F36">
        <w:t xml:space="preserve">recorded </w:t>
      </w:r>
      <w:r w:rsidR="001762C3">
        <w:t>and captured to</w:t>
      </w:r>
      <w:r w:rsidR="00044F36">
        <w:t xml:space="preserve"> support such care</w:t>
      </w:r>
      <w:r w:rsidR="001762C3">
        <w:t>.</w:t>
      </w:r>
    </w:p>
    <w:p w14:paraId="01BE0FAC" w14:textId="2C34FE32" w:rsidR="00F75656" w:rsidRPr="00853601" w:rsidRDefault="00F75656" w:rsidP="00F75656">
      <w:pPr>
        <w:pStyle w:val="Heading3"/>
      </w:pPr>
      <w:r w:rsidRPr="00853601">
        <w:t>Requirement 3(3)(a)</w:t>
      </w:r>
      <w:r>
        <w:tab/>
      </w:r>
    </w:p>
    <w:p w14:paraId="736BE9E3" w14:textId="77777777" w:rsidR="00F75656" w:rsidRPr="008D114F" w:rsidRDefault="00F75656" w:rsidP="00F75656">
      <w:pPr>
        <w:rPr>
          <w:i/>
        </w:rPr>
      </w:pPr>
      <w:r w:rsidRPr="008D114F">
        <w:rPr>
          <w:i/>
        </w:rPr>
        <w:t>Each consumer gets safe and effective personal care, clinical care, or both personal care and clinical care, that:</w:t>
      </w:r>
    </w:p>
    <w:p w14:paraId="0DF89059" w14:textId="77777777" w:rsidR="00F75656" w:rsidRPr="008D114F" w:rsidRDefault="00F75656" w:rsidP="003B1270">
      <w:pPr>
        <w:numPr>
          <w:ilvl w:val="0"/>
          <w:numId w:val="23"/>
        </w:numPr>
        <w:tabs>
          <w:tab w:val="right" w:pos="9026"/>
        </w:tabs>
        <w:spacing w:before="0" w:after="0"/>
        <w:ind w:left="567" w:hanging="425"/>
        <w:outlineLvl w:val="4"/>
        <w:rPr>
          <w:i/>
        </w:rPr>
      </w:pPr>
      <w:r w:rsidRPr="008D114F">
        <w:rPr>
          <w:i/>
        </w:rPr>
        <w:t>is best practice; and</w:t>
      </w:r>
    </w:p>
    <w:p w14:paraId="13C65983" w14:textId="77777777" w:rsidR="00F75656" w:rsidRPr="008D114F" w:rsidRDefault="00F75656" w:rsidP="00C51A99">
      <w:pPr>
        <w:numPr>
          <w:ilvl w:val="0"/>
          <w:numId w:val="23"/>
        </w:numPr>
        <w:tabs>
          <w:tab w:val="right" w:pos="9026"/>
        </w:tabs>
        <w:spacing w:before="0" w:after="0"/>
        <w:ind w:left="567" w:hanging="425"/>
        <w:outlineLvl w:val="4"/>
        <w:rPr>
          <w:i/>
        </w:rPr>
      </w:pPr>
      <w:r w:rsidRPr="008D114F">
        <w:rPr>
          <w:i/>
        </w:rPr>
        <w:t>is tailored to their needs; and</w:t>
      </w:r>
      <w:bookmarkStart w:id="7" w:name="_GoBack"/>
      <w:bookmarkEnd w:id="7"/>
    </w:p>
    <w:p w14:paraId="3B64AC64" w14:textId="77777777" w:rsidR="00F75656" w:rsidRPr="008D114F" w:rsidRDefault="00F75656" w:rsidP="00C51A99">
      <w:pPr>
        <w:numPr>
          <w:ilvl w:val="0"/>
          <w:numId w:val="23"/>
        </w:numPr>
        <w:tabs>
          <w:tab w:val="right" w:pos="9026"/>
        </w:tabs>
        <w:spacing w:before="0" w:after="0"/>
        <w:ind w:left="567" w:hanging="425"/>
        <w:outlineLvl w:val="4"/>
        <w:rPr>
          <w:i/>
        </w:rPr>
      </w:pPr>
      <w:r w:rsidRPr="008D114F">
        <w:rPr>
          <w:i/>
        </w:rPr>
        <w:t>optimises their health and well-being.</w:t>
      </w:r>
    </w:p>
    <w:p w14:paraId="5B301A0B" w14:textId="5A3BE9A1" w:rsidR="006C57C6" w:rsidRPr="00843297" w:rsidRDefault="006C57C6" w:rsidP="00C51A99">
      <w:pPr>
        <w:pStyle w:val="ListParagraph"/>
        <w:numPr>
          <w:ilvl w:val="0"/>
          <w:numId w:val="21"/>
        </w:numPr>
      </w:pPr>
      <w:r w:rsidRPr="00636C5A">
        <w:t>Ensure</w:t>
      </w:r>
      <w:r w:rsidRPr="00EF08DB">
        <w:rPr>
          <w:i/>
        </w:rPr>
        <w:t xml:space="preserve"> </w:t>
      </w:r>
      <w:r w:rsidRPr="00843297">
        <w:t xml:space="preserve">that each consumer gets safe and effective personal care, clinical care, or both personal care and clinical care, </w:t>
      </w:r>
      <w:r w:rsidR="00EF08DB" w:rsidRPr="00843297">
        <w:t xml:space="preserve">including but not limited to monitoring and management of skin integrity, </w:t>
      </w:r>
      <w:r w:rsidR="00843297" w:rsidRPr="00843297">
        <w:t xml:space="preserve">development and implementation of </w:t>
      </w:r>
      <w:r w:rsidR="00EF08DB" w:rsidRPr="00843297">
        <w:t>behavioural interventions</w:t>
      </w:r>
      <w:r w:rsidR="00843297" w:rsidRPr="00843297">
        <w:t xml:space="preserve"> in response to identified behaviours</w:t>
      </w:r>
      <w:r w:rsidR="0093450F">
        <w:t xml:space="preserve"> and</w:t>
      </w:r>
      <w:r w:rsidR="00843297" w:rsidRPr="00843297">
        <w:t xml:space="preserve"> management of physical restraint</w:t>
      </w:r>
      <w:r w:rsidR="0093450F">
        <w:t>.</w:t>
      </w:r>
    </w:p>
    <w:p w14:paraId="65363B77" w14:textId="2BD72479" w:rsidR="00AA2E62" w:rsidRPr="00314FF7" w:rsidRDefault="00AA2E62" w:rsidP="00AA2E62">
      <w:pPr>
        <w:pStyle w:val="Heading3"/>
      </w:pPr>
      <w:r w:rsidRPr="00314FF7">
        <w:lastRenderedPageBreak/>
        <w:t>Requirement 4(3)(a)</w:t>
      </w:r>
      <w:r>
        <w:tab/>
      </w:r>
    </w:p>
    <w:p w14:paraId="6C94276F" w14:textId="77777777" w:rsidR="00AA2E62" w:rsidRPr="008D114F" w:rsidRDefault="00AA2E62" w:rsidP="00AA2E62">
      <w:pPr>
        <w:rPr>
          <w:i/>
        </w:rPr>
      </w:pPr>
      <w:r w:rsidRPr="008D114F">
        <w:rPr>
          <w:i/>
        </w:rPr>
        <w:t>Each consumer gets safe and effective services and supports for daily living that meet the consumer’s needs, goals and preferences and optimise their independence, health, well-being and quality of life.</w:t>
      </w:r>
    </w:p>
    <w:p w14:paraId="45953E56" w14:textId="0A2A8104" w:rsidR="00E05BAF" w:rsidRPr="00E05BAF" w:rsidRDefault="00E05BAF" w:rsidP="00C51A99">
      <w:pPr>
        <w:pStyle w:val="ListParagraph"/>
        <w:numPr>
          <w:ilvl w:val="0"/>
          <w:numId w:val="21"/>
        </w:numPr>
        <w:tabs>
          <w:tab w:val="right" w:pos="9026"/>
        </w:tabs>
      </w:pPr>
      <w:r>
        <w:t xml:space="preserve">Demonstrate </w:t>
      </w:r>
      <w:r w:rsidRPr="00E05BAF">
        <w:t xml:space="preserve">that consumer’s preferences for personal hygiene are adequately captured, and that </w:t>
      </w:r>
      <w:r w:rsidRPr="00E05BAF">
        <w:rPr>
          <w:iCs/>
        </w:rPr>
        <w:t xml:space="preserve">expectations and strategies for consumers and interactions with their family are individualised, to ensure </w:t>
      </w:r>
      <w:r>
        <w:rPr>
          <w:iCs/>
        </w:rPr>
        <w:t xml:space="preserve">the </w:t>
      </w:r>
      <w:r w:rsidRPr="00E05BAF">
        <w:t xml:space="preserve">services and supports for daily living </w:t>
      </w:r>
      <w:r>
        <w:t xml:space="preserve">they receive </w:t>
      </w:r>
      <w:r w:rsidRPr="00E05BAF">
        <w:t>meet the</w:t>
      </w:r>
      <w:r>
        <w:t>ir</w:t>
      </w:r>
      <w:r w:rsidRPr="00E05BAF">
        <w:t xml:space="preserve"> needs, goals and preferences and optimise their independence, health, well-being and quality of life.</w:t>
      </w:r>
    </w:p>
    <w:p w14:paraId="57BB08C8" w14:textId="4229A5D1" w:rsidR="005E2344" w:rsidRPr="00D435F8" w:rsidRDefault="005E2344" w:rsidP="005E2344">
      <w:pPr>
        <w:pStyle w:val="Heading3"/>
      </w:pPr>
      <w:r w:rsidRPr="00D435F8">
        <w:t>Requirement 4(3)(f)</w:t>
      </w:r>
      <w:r>
        <w:tab/>
      </w:r>
    </w:p>
    <w:p w14:paraId="3D4CD37C" w14:textId="52CB19FE" w:rsidR="005E2344" w:rsidRDefault="005E2344" w:rsidP="005E2344">
      <w:pPr>
        <w:rPr>
          <w:i/>
        </w:rPr>
      </w:pPr>
      <w:r w:rsidRPr="008D114F">
        <w:rPr>
          <w:i/>
        </w:rPr>
        <w:t>Where meals are provided, they are varied and of suitable quality and quantity.</w:t>
      </w:r>
    </w:p>
    <w:p w14:paraId="6402CFB7" w14:textId="77777777" w:rsidR="00E45242" w:rsidRDefault="005E2344" w:rsidP="00C51A99">
      <w:pPr>
        <w:pStyle w:val="ListParagraph"/>
        <w:numPr>
          <w:ilvl w:val="0"/>
          <w:numId w:val="21"/>
        </w:numPr>
        <w:rPr>
          <w:rFonts w:eastAsia="Calibri"/>
        </w:rPr>
      </w:pPr>
      <w:r w:rsidRPr="00E42060">
        <w:t>Ensure that</w:t>
      </w:r>
      <w:r w:rsidRPr="00E42060">
        <w:rPr>
          <w:i/>
        </w:rPr>
        <w:t xml:space="preserve"> </w:t>
      </w:r>
      <w:r w:rsidR="00E42060" w:rsidRPr="00E42060">
        <w:rPr>
          <w:rFonts w:eastAsia="Calibri"/>
        </w:rPr>
        <w:t>a system is in place for the management of consumer’s allergies and dietary preferences</w:t>
      </w:r>
      <w:r w:rsidR="00E42060">
        <w:rPr>
          <w:rFonts w:eastAsia="Calibri"/>
        </w:rPr>
        <w:t xml:space="preserve"> and that information in relation to these matters is </w:t>
      </w:r>
      <w:r w:rsidR="00E42060" w:rsidRPr="00E42060">
        <w:rPr>
          <w:rFonts w:eastAsia="Calibri"/>
        </w:rPr>
        <w:t xml:space="preserve"> consistently documented</w:t>
      </w:r>
    </w:p>
    <w:p w14:paraId="0B3C1110" w14:textId="087527E1" w:rsidR="002E129A" w:rsidRDefault="00E45242" w:rsidP="00C51A99">
      <w:pPr>
        <w:pStyle w:val="ListParagraph"/>
        <w:numPr>
          <w:ilvl w:val="0"/>
          <w:numId w:val="21"/>
        </w:numPr>
        <w:rPr>
          <w:rFonts w:eastAsia="Calibri"/>
        </w:rPr>
      </w:pPr>
      <w:r>
        <w:rPr>
          <w:rFonts w:eastAsia="Calibri"/>
        </w:rPr>
        <w:t>Demonstrate that the dining experience for consumers is optimised</w:t>
      </w:r>
      <w:r w:rsidR="00BF66F7">
        <w:rPr>
          <w:rFonts w:eastAsia="Calibri"/>
        </w:rPr>
        <w:t xml:space="preserve"> through provision of warm meals</w:t>
      </w:r>
      <w:r w:rsidR="0005739D">
        <w:rPr>
          <w:rFonts w:eastAsia="Calibri"/>
        </w:rPr>
        <w:t>, assistance with feeding and catering to likes and dislikes</w:t>
      </w:r>
      <w:r w:rsidR="002E129A">
        <w:rPr>
          <w:rFonts w:eastAsia="Calibri"/>
        </w:rPr>
        <w:t>.</w:t>
      </w:r>
    </w:p>
    <w:p w14:paraId="0F373E3F" w14:textId="52F6385D" w:rsidR="001661B2" w:rsidRPr="00095CD4" w:rsidRDefault="001661B2" w:rsidP="001661B2">
      <w:pPr>
        <w:pStyle w:val="Heading3"/>
      </w:pPr>
      <w:r w:rsidRPr="00095CD4">
        <w:t>Requirement 7(3)(d)</w:t>
      </w:r>
      <w:r>
        <w:tab/>
      </w:r>
    </w:p>
    <w:p w14:paraId="555BB035" w14:textId="240BBE82" w:rsidR="001661B2" w:rsidRDefault="001661B2" w:rsidP="001661B2">
      <w:pPr>
        <w:rPr>
          <w:i/>
        </w:rPr>
      </w:pPr>
      <w:r w:rsidRPr="008D114F">
        <w:rPr>
          <w:i/>
        </w:rPr>
        <w:t>The workforce is recruited, trained, equipped and supported to deliver the outcomes required by these standards.</w:t>
      </w:r>
    </w:p>
    <w:p w14:paraId="3983B95F" w14:textId="1FF39975" w:rsidR="001661B2" w:rsidRPr="00A77DC3" w:rsidRDefault="001661B2" w:rsidP="00C51A99">
      <w:pPr>
        <w:pStyle w:val="ListParagraph"/>
        <w:numPr>
          <w:ilvl w:val="0"/>
          <w:numId w:val="25"/>
        </w:numPr>
        <w:rPr>
          <w:color w:val="auto"/>
        </w:rPr>
      </w:pPr>
      <w:r>
        <w:t>Ensure that the workforce</w:t>
      </w:r>
      <w:r w:rsidR="00A77DC3">
        <w:t xml:space="preserve"> has </w:t>
      </w:r>
      <w:r>
        <w:t>requisite capabilities to deliver the outcomes required by the standards</w:t>
      </w:r>
      <w:r w:rsidR="00A77DC3">
        <w:t xml:space="preserve">, including but not limited in relation to </w:t>
      </w:r>
      <w:r w:rsidRPr="00A77DC3">
        <w:rPr>
          <w:color w:val="auto"/>
        </w:rPr>
        <w:t>identifying  risks and finding solutions to minimise risk</w:t>
      </w:r>
      <w:r w:rsidR="00A77DC3">
        <w:rPr>
          <w:color w:val="auto"/>
        </w:rPr>
        <w:t xml:space="preserve">, </w:t>
      </w:r>
      <w:r w:rsidRPr="00A77DC3">
        <w:rPr>
          <w:color w:val="auto"/>
        </w:rPr>
        <w:t>ensuring specialist recommendations are appropriately recorded and captured to support care</w:t>
      </w:r>
      <w:r w:rsidR="00E855C5">
        <w:rPr>
          <w:color w:val="auto"/>
        </w:rPr>
        <w:t>,</w:t>
      </w:r>
      <w:r w:rsidRPr="00A77DC3">
        <w:rPr>
          <w:color w:val="auto"/>
        </w:rPr>
        <w:t xml:space="preserve">  and in </w:t>
      </w:r>
      <w:r w:rsidR="00A77DC3">
        <w:rPr>
          <w:color w:val="auto"/>
        </w:rPr>
        <w:t>management of skin integrity, behaviours and physical restraint.</w:t>
      </w:r>
    </w:p>
    <w:p w14:paraId="53C6FF0D" w14:textId="7A9E1810" w:rsidR="00995F72" w:rsidRPr="00506F7F" w:rsidRDefault="00995F72" w:rsidP="00995F72">
      <w:pPr>
        <w:pStyle w:val="Heading3"/>
      </w:pPr>
      <w:r w:rsidRPr="00506F7F">
        <w:t>Requirement 8(3)(c)</w:t>
      </w:r>
      <w:r>
        <w:tab/>
      </w:r>
    </w:p>
    <w:p w14:paraId="143388BE" w14:textId="77777777" w:rsidR="00995F72" w:rsidRPr="008D114F" w:rsidRDefault="00995F72" w:rsidP="00995F72">
      <w:pPr>
        <w:rPr>
          <w:i/>
        </w:rPr>
      </w:pPr>
      <w:r w:rsidRPr="008D114F">
        <w:rPr>
          <w:i/>
        </w:rPr>
        <w:t>Effective organisation wide governance systems relating to the following:</w:t>
      </w:r>
    </w:p>
    <w:p w14:paraId="18118D89" w14:textId="77777777" w:rsidR="00995F72" w:rsidRPr="008D114F" w:rsidRDefault="00995F72" w:rsidP="003B1270">
      <w:pPr>
        <w:numPr>
          <w:ilvl w:val="0"/>
          <w:numId w:val="26"/>
        </w:numPr>
        <w:tabs>
          <w:tab w:val="right" w:pos="9026"/>
        </w:tabs>
        <w:spacing w:before="0" w:after="0"/>
        <w:ind w:left="567" w:hanging="425"/>
        <w:outlineLvl w:val="4"/>
        <w:rPr>
          <w:i/>
        </w:rPr>
      </w:pPr>
      <w:r w:rsidRPr="008D114F">
        <w:rPr>
          <w:i/>
        </w:rPr>
        <w:t>information management;</w:t>
      </w:r>
    </w:p>
    <w:p w14:paraId="746F7032" w14:textId="77777777" w:rsidR="00995F72" w:rsidRPr="008D114F" w:rsidRDefault="00995F72" w:rsidP="00995F72">
      <w:pPr>
        <w:numPr>
          <w:ilvl w:val="0"/>
          <w:numId w:val="26"/>
        </w:numPr>
        <w:tabs>
          <w:tab w:val="right" w:pos="9026"/>
        </w:tabs>
        <w:spacing w:before="0" w:after="0"/>
        <w:ind w:left="567" w:hanging="425"/>
        <w:outlineLvl w:val="4"/>
        <w:rPr>
          <w:i/>
        </w:rPr>
      </w:pPr>
      <w:r w:rsidRPr="008D114F">
        <w:rPr>
          <w:i/>
        </w:rPr>
        <w:t>continuous improvement;</w:t>
      </w:r>
    </w:p>
    <w:p w14:paraId="72302D8A" w14:textId="77777777" w:rsidR="00995F72" w:rsidRPr="008D114F" w:rsidRDefault="00995F72" w:rsidP="00995F72">
      <w:pPr>
        <w:numPr>
          <w:ilvl w:val="0"/>
          <w:numId w:val="26"/>
        </w:numPr>
        <w:tabs>
          <w:tab w:val="right" w:pos="9026"/>
        </w:tabs>
        <w:spacing w:before="0" w:after="0"/>
        <w:ind w:left="567" w:hanging="425"/>
        <w:outlineLvl w:val="4"/>
        <w:rPr>
          <w:i/>
        </w:rPr>
      </w:pPr>
      <w:r w:rsidRPr="008D114F">
        <w:rPr>
          <w:i/>
        </w:rPr>
        <w:t>financial governance;</w:t>
      </w:r>
    </w:p>
    <w:p w14:paraId="3D4FFF3E" w14:textId="77777777" w:rsidR="00995F72" w:rsidRPr="008D114F" w:rsidRDefault="00995F72" w:rsidP="00995F72">
      <w:pPr>
        <w:numPr>
          <w:ilvl w:val="0"/>
          <w:numId w:val="2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0FFCDF5" w14:textId="77777777" w:rsidR="00995F72" w:rsidRPr="008D114F" w:rsidRDefault="00995F72" w:rsidP="00995F72">
      <w:pPr>
        <w:numPr>
          <w:ilvl w:val="0"/>
          <w:numId w:val="26"/>
        </w:numPr>
        <w:tabs>
          <w:tab w:val="right" w:pos="9026"/>
        </w:tabs>
        <w:spacing w:before="0" w:after="0"/>
        <w:ind w:left="567" w:hanging="425"/>
        <w:outlineLvl w:val="4"/>
        <w:rPr>
          <w:i/>
        </w:rPr>
      </w:pPr>
      <w:r w:rsidRPr="008D114F">
        <w:rPr>
          <w:i/>
        </w:rPr>
        <w:t>regulatory compliance;</w:t>
      </w:r>
    </w:p>
    <w:p w14:paraId="308D0114" w14:textId="77777777" w:rsidR="00995F72" w:rsidRPr="008D114F" w:rsidRDefault="00995F72" w:rsidP="00995F72">
      <w:pPr>
        <w:numPr>
          <w:ilvl w:val="0"/>
          <w:numId w:val="26"/>
        </w:numPr>
        <w:tabs>
          <w:tab w:val="right" w:pos="9026"/>
        </w:tabs>
        <w:spacing w:before="0" w:after="0"/>
        <w:ind w:left="567" w:hanging="425"/>
        <w:outlineLvl w:val="4"/>
        <w:rPr>
          <w:i/>
        </w:rPr>
      </w:pPr>
      <w:r w:rsidRPr="008D114F">
        <w:rPr>
          <w:i/>
        </w:rPr>
        <w:t>feedback and complaints.</w:t>
      </w:r>
    </w:p>
    <w:p w14:paraId="5AA3C410" w14:textId="1DB687A9" w:rsidR="005C7D49" w:rsidRDefault="00995F72" w:rsidP="00995F72">
      <w:pPr>
        <w:pStyle w:val="ListParagraph"/>
        <w:numPr>
          <w:ilvl w:val="0"/>
          <w:numId w:val="25"/>
        </w:numPr>
      </w:pPr>
      <w:r w:rsidRPr="00995F72">
        <w:rPr>
          <w:rFonts w:eastAsia="Calibri"/>
          <w:iCs/>
          <w:color w:val="auto"/>
        </w:rPr>
        <w:lastRenderedPageBreak/>
        <w:t>Implement e</w:t>
      </w:r>
      <w:r w:rsidRPr="00995F72">
        <w:t>ffective organisation wide governance systems relating to continuous improvement and workforce governance</w:t>
      </w:r>
      <w:r>
        <w:t>, in particular, to ensure</w:t>
      </w:r>
      <w:r w:rsidRPr="00995F72">
        <w:t xml:space="preserve"> </w:t>
      </w:r>
      <w:r>
        <w:t xml:space="preserve">that identified areas for improvement </w:t>
      </w:r>
      <w:r w:rsidR="00E03CE9">
        <w:t>and related improvements are tracked</w:t>
      </w:r>
      <w:r>
        <w:t>, and that the workforce</w:t>
      </w:r>
      <w:r w:rsidR="005C7D49">
        <w:t xml:space="preserve"> has requisite capabilities to deliver the outcomes required by the standards;</w:t>
      </w:r>
    </w:p>
    <w:p w14:paraId="4B444E79" w14:textId="69F38BC3" w:rsidR="00995F72" w:rsidRDefault="005C7D49" w:rsidP="00995F72">
      <w:pPr>
        <w:pStyle w:val="ListParagraph"/>
        <w:numPr>
          <w:ilvl w:val="0"/>
          <w:numId w:val="25"/>
        </w:numPr>
      </w:pPr>
      <w:r>
        <w:rPr>
          <w:rFonts w:eastAsia="Calibri"/>
          <w:iCs/>
          <w:color w:val="auto"/>
        </w:rPr>
        <w:t xml:space="preserve">Evaluate and review the effectiveness of these systems. </w:t>
      </w:r>
      <w:r w:rsidR="00995F72">
        <w:t xml:space="preserve"> </w:t>
      </w:r>
    </w:p>
    <w:p w14:paraId="6AA80F4F" w14:textId="77777777" w:rsidR="00F75656" w:rsidRPr="00843297" w:rsidRDefault="00F75656" w:rsidP="00F75656">
      <w:pPr>
        <w:rPr>
          <w:color w:val="auto"/>
        </w:rPr>
      </w:pPr>
    </w:p>
    <w:sectPr w:rsidR="00F75656" w:rsidRPr="00843297" w:rsidSect="00B9609F">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6B81A" w14:textId="77777777" w:rsidR="00EC647C" w:rsidRDefault="00EC647C">
      <w:pPr>
        <w:spacing w:before="0" w:after="0" w:line="240" w:lineRule="auto"/>
      </w:pPr>
      <w:r>
        <w:separator/>
      </w:r>
    </w:p>
  </w:endnote>
  <w:endnote w:type="continuationSeparator" w:id="0">
    <w:p w14:paraId="63E7143A" w14:textId="77777777" w:rsidR="00EC647C" w:rsidRDefault="00EC647C">
      <w:pPr>
        <w:spacing w:before="0" w:after="0" w:line="240" w:lineRule="auto"/>
      </w:pPr>
      <w:r>
        <w:continuationSeparator/>
      </w:r>
    </w:p>
  </w:endnote>
  <w:endnote w:type="continuationNotice" w:id="1">
    <w:p w14:paraId="5EFE51DB" w14:textId="77777777" w:rsidR="00EC647C" w:rsidRDefault="00EC64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1B9E" w14:textId="77777777" w:rsidR="00EC647C" w:rsidRPr="009A1F1B" w:rsidRDefault="00EC647C" w:rsidP="00B9609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B81B9F" w14:textId="77777777" w:rsidR="00EC647C" w:rsidRPr="00C72FFB" w:rsidRDefault="00EC647C" w:rsidP="00B960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St Ives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8B81BA0" w14:textId="77777777" w:rsidR="00EC647C" w:rsidRPr="00C72FFB" w:rsidRDefault="00EC647C" w:rsidP="00B960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1BA1" w14:textId="77777777" w:rsidR="00EC647C" w:rsidRPr="009A1F1B" w:rsidRDefault="00EC647C" w:rsidP="00B9609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B81BA2" w14:textId="77777777" w:rsidR="00EC647C" w:rsidRPr="00C72FFB" w:rsidRDefault="00EC647C" w:rsidP="00B960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St Ives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B81BA3" w14:textId="77777777" w:rsidR="00EC647C" w:rsidRPr="00A3716D" w:rsidRDefault="00EC647C" w:rsidP="00B960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F7971" w14:textId="77777777" w:rsidR="00EC647C" w:rsidRDefault="00EC647C">
      <w:pPr>
        <w:spacing w:before="0" w:after="0" w:line="240" w:lineRule="auto"/>
      </w:pPr>
      <w:r>
        <w:separator/>
      </w:r>
    </w:p>
  </w:footnote>
  <w:footnote w:type="continuationSeparator" w:id="0">
    <w:p w14:paraId="71A9B83C" w14:textId="77777777" w:rsidR="00EC647C" w:rsidRDefault="00EC647C">
      <w:pPr>
        <w:spacing w:before="0" w:after="0" w:line="240" w:lineRule="auto"/>
      </w:pPr>
      <w:r>
        <w:continuationSeparator/>
      </w:r>
    </w:p>
  </w:footnote>
  <w:footnote w:type="continuationNotice" w:id="1">
    <w:p w14:paraId="0E36AC4C" w14:textId="77777777" w:rsidR="00EC647C" w:rsidRDefault="00EC647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1B9D" w14:textId="77777777" w:rsidR="00EC647C" w:rsidRDefault="00EC647C" w:rsidP="00B9609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8B81BAF" wp14:editId="18B81B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61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1BAC" w14:textId="77777777" w:rsidR="00EC647C" w:rsidRDefault="00EC647C" w:rsidP="00B9609F">
    <w:pPr>
      <w:tabs>
        <w:tab w:val="left" w:pos="3624"/>
      </w:tabs>
    </w:pPr>
    <w:r>
      <w:rPr>
        <w:noProof/>
        <w:color w:val="auto"/>
        <w:sz w:val="20"/>
      </w:rPr>
      <w:drawing>
        <wp:anchor distT="0" distB="0" distL="114300" distR="114300" simplePos="0" relativeHeight="251658248" behindDoc="1" locked="0" layoutInCell="1" allowOverlap="1" wp14:anchorId="18B81BC1" wp14:editId="18B81BC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67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1BAD" w14:textId="77777777" w:rsidR="00EC647C" w:rsidRDefault="00EC647C" w:rsidP="00B9609F">
    <w:pPr>
      <w:tabs>
        <w:tab w:val="left" w:pos="3624"/>
      </w:tabs>
    </w:pPr>
    <w:r>
      <w:rPr>
        <w:noProof/>
        <w:color w:val="auto"/>
        <w:sz w:val="20"/>
      </w:rPr>
      <w:drawing>
        <wp:anchor distT="0" distB="0" distL="114300" distR="114300" simplePos="0" relativeHeight="251658249" behindDoc="1" locked="0" layoutInCell="1" allowOverlap="1" wp14:anchorId="18B81BC3" wp14:editId="18B81BC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4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1BAE" w14:textId="77777777" w:rsidR="00EC647C" w:rsidRDefault="00EC647C" w:rsidP="00B9609F">
    <w:pPr>
      <w:tabs>
        <w:tab w:val="left" w:pos="3624"/>
      </w:tabs>
    </w:pPr>
    <w:r>
      <w:rPr>
        <w:noProof/>
        <w:color w:val="auto"/>
        <w:sz w:val="20"/>
      </w:rPr>
      <w:drawing>
        <wp:anchor distT="0" distB="0" distL="114300" distR="114300" simplePos="0" relativeHeight="251658250" behindDoc="1" locked="0" layoutInCell="1" allowOverlap="1" wp14:anchorId="18B81BC5" wp14:editId="18B81B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19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1BA4" w14:textId="77777777" w:rsidR="00EC647C" w:rsidRDefault="00EC647C">
    <w:pPr>
      <w:pStyle w:val="Header"/>
    </w:pPr>
    <w:r w:rsidRPr="003C6EC2">
      <w:rPr>
        <w:rFonts w:eastAsia="Calibri"/>
        <w:noProof/>
      </w:rPr>
      <w:drawing>
        <wp:anchor distT="0" distB="0" distL="114300" distR="114300" simplePos="0" relativeHeight="251658251" behindDoc="1" locked="0" layoutInCell="1" allowOverlap="1" wp14:anchorId="18B81BB1" wp14:editId="18B81B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13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1BA5" w14:textId="77777777" w:rsidR="00EC647C" w:rsidRDefault="00EC647C" w:rsidP="00B9609F">
    <w:r>
      <w:rPr>
        <w:noProof/>
        <w:color w:val="auto"/>
        <w:sz w:val="20"/>
      </w:rPr>
      <w:drawing>
        <wp:anchor distT="0" distB="0" distL="114300" distR="114300" simplePos="0" relativeHeight="251658242" behindDoc="1" locked="0" layoutInCell="1" allowOverlap="1" wp14:anchorId="18B81BB3" wp14:editId="18B81B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915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1BA6" w14:textId="77777777" w:rsidR="00EC647C" w:rsidRDefault="00EC647C" w:rsidP="00B9609F">
    <w:r>
      <w:rPr>
        <w:noProof/>
        <w:color w:val="auto"/>
        <w:sz w:val="20"/>
      </w:rPr>
      <w:drawing>
        <wp:anchor distT="0" distB="0" distL="114300" distR="114300" simplePos="0" relativeHeight="251658241" behindDoc="1" locked="0" layoutInCell="1" allowOverlap="1" wp14:anchorId="18B81BB5" wp14:editId="18B81BB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77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1BA7" w14:textId="77777777" w:rsidR="00EC647C" w:rsidRDefault="00EC647C" w:rsidP="00B9609F">
    <w:r>
      <w:rPr>
        <w:noProof/>
        <w:color w:val="auto"/>
        <w:sz w:val="20"/>
      </w:rPr>
      <w:drawing>
        <wp:anchor distT="0" distB="0" distL="114300" distR="114300" simplePos="0" relativeHeight="251658243" behindDoc="1" locked="0" layoutInCell="1" allowOverlap="1" wp14:anchorId="18B81BB7" wp14:editId="18B81BB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57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1BA8" w14:textId="77777777" w:rsidR="00EC647C" w:rsidRDefault="00EC647C" w:rsidP="00B9609F">
    <w:r>
      <w:rPr>
        <w:noProof/>
        <w:color w:val="auto"/>
        <w:sz w:val="20"/>
      </w:rPr>
      <w:drawing>
        <wp:anchor distT="0" distB="0" distL="114300" distR="114300" simplePos="0" relativeHeight="251658244" behindDoc="1" locked="0" layoutInCell="1" allowOverlap="1" wp14:anchorId="18B81BB9" wp14:editId="18B81BB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61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1BA9" w14:textId="77777777" w:rsidR="00EC647C" w:rsidRDefault="00EC647C" w:rsidP="00B9609F">
    <w:r>
      <w:rPr>
        <w:noProof/>
        <w:color w:val="auto"/>
        <w:sz w:val="20"/>
      </w:rPr>
      <w:drawing>
        <wp:anchor distT="0" distB="0" distL="114300" distR="114300" simplePos="0" relativeHeight="251658245" behindDoc="1" locked="0" layoutInCell="1" allowOverlap="1" wp14:anchorId="18B81BBB" wp14:editId="18B81BB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90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1BAA" w14:textId="77777777" w:rsidR="00EC647C" w:rsidRDefault="00EC647C" w:rsidP="00B9609F">
    <w:r>
      <w:rPr>
        <w:noProof/>
        <w:color w:val="auto"/>
        <w:sz w:val="20"/>
      </w:rPr>
      <w:drawing>
        <wp:anchor distT="0" distB="0" distL="114300" distR="114300" simplePos="0" relativeHeight="251658246" behindDoc="1" locked="0" layoutInCell="1" allowOverlap="1" wp14:anchorId="18B81BBD" wp14:editId="18B81BB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09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1BAB" w14:textId="77777777" w:rsidR="00EC647C" w:rsidRDefault="00EC647C" w:rsidP="00B9609F">
    <w:pPr>
      <w:tabs>
        <w:tab w:val="left" w:pos="3624"/>
      </w:tabs>
    </w:pPr>
    <w:r>
      <w:rPr>
        <w:noProof/>
        <w:color w:val="auto"/>
        <w:sz w:val="20"/>
      </w:rPr>
      <w:drawing>
        <wp:anchor distT="0" distB="0" distL="114300" distR="114300" simplePos="0" relativeHeight="251658247" behindDoc="1" locked="0" layoutInCell="1" allowOverlap="1" wp14:anchorId="18B81BBF" wp14:editId="18B81BC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08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E09"/>
    <w:multiLevelType w:val="hybridMultilevel"/>
    <w:tmpl w:val="5504F770"/>
    <w:lvl w:ilvl="0" w:tplc="E5E4F676">
      <w:start w:val="1"/>
      <w:numFmt w:val="lowerRoman"/>
      <w:lvlText w:val="(%1)"/>
      <w:lvlJc w:val="left"/>
      <w:pPr>
        <w:ind w:left="1080" w:hanging="720"/>
      </w:pPr>
      <w:rPr>
        <w:rFonts w:hint="default"/>
      </w:rPr>
    </w:lvl>
    <w:lvl w:ilvl="1" w:tplc="A998E1CA" w:tentative="1">
      <w:start w:val="1"/>
      <w:numFmt w:val="lowerLetter"/>
      <w:lvlText w:val="%2."/>
      <w:lvlJc w:val="left"/>
      <w:pPr>
        <w:ind w:left="1440" w:hanging="360"/>
      </w:pPr>
    </w:lvl>
    <w:lvl w:ilvl="2" w:tplc="8AA8CC12" w:tentative="1">
      <w:start w:val="1"/>
      <w:numFmt w:val="lowerRoman"/>
      <w:lvlText w:val="%3."/>
      <w:lvlJc w:val="right"/>
      <w:pPr>
        <w:ind w:left="2160" w:hanging="180"/>
      </w:pPr>
    </w:lvl>
    <w:lvl w:ilvl="3" w:tplc="5ADC10CC" w:tentative="1">
      <w:start w:val="1"/>
      <w:numFmt w:val="decimal"/>
      <w:lvlText w:val="%4."/>
      <w:lvlJc w:val="left"/>
      <w:pPr>
        <w:ind w:left="2880" w:hanging="360"/>
      </w:pPr>
    </w:lvl>
    <w:lvl w:ilvl="4" w:tplc="E93E7DF0" w:tentative="1">
      <w:start w:val="1"/>
      <w:numFmt w:val="lowerLetter"/>
      <w:lvlText w:val="%5."/>
      <w:lvlJc w:val="left"/>
      <w:pPr>
        <w:ind w:left="3600" w:hanging="360"/>
      </w:pPr>
    </w:lvl>
    <w:lvl w:ilvl="5" w:tplc="E14A9224" w:tentative="1">
      <w:start w:val="1"/>
      <w:numFmt w:val="lowerRoman"/>
      <w:lvlText w:val="%6."/>
      <w:lvlJc w:val="right"/>
      <w:pPr>
        <w:ind w:left="4320" w:hanging="180"/>
      </w:pPr>
    </w:lvl>
    <w:lvl w:ilvl="6" w:tplc="F17E34BE" w:tentative="1">
      <w:start w:val="1"/>
      <w:numFmt w:val="decimal"/>
      <w:lvlText w:val="%7."/>
      <w:lvlJc w:val="left"/>
      <w:pPr>
        <w:ind w:left="5040" w:hanging="360"/>
      </w:pPr>
    </w:lvl>
    <w:lvl w:ilvl="7" w:tplc="AE4C168C" w:tentative="1">
      <w:start w:val="1"/>
      <w:numFmt w:val="lowerLetter"/>
      <w:lvlText w:val="%8."/>
      <w:lvlJc w:val="left"/>
      <w:pPr>
        <w:ind w:left="5760" w:hanging="360"/>
      </w:pPr>
    </w:lvl>
    <w:lvl w:ilvl="8" w:tplc="7C426B14" w:tentative="1">
      <w:start w:val="1"/>
      <w:numFmt w:val="lowerRoman"/>
      <w:lvlText w:val="%9."/>
      <w:lvlJc w:val="right"/>
      <w:pPr>
        <w:ind w:left="6480" w:hanging="180"/>
      </w:pPr>
    </w:lvl>
  </w:abstractNum>
  <w:abstractNum w:abstractNumId="1" w15:restartNumberingAfterBreak="0">
    <w:nsid w:val="166C53DD"/>
    <w:multiLevelType w:val="hybridMultilevel"/>
    <w:tmpl w:val="093A6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7158C6DA">
      <w:start w:val="1"/>
      <w:numFmt w:val="bullet"/>
      <w:pStyle w:val="ListParagraph"/>
      <w:lvlText w:val=""/>
      <w:lvlJc w:val="left"/>
      <w:pPr>
        <w:ind w:left="1440" w:hanging="360"/>
      </w:pPr>
      <w:rPr>
        <w:rFonts w:ascii="Symbol" w:hAnsi="Symbol" w:hint="default"/>
        <w:color w:val="auto"/>
      </w:rPr>
    </w:lvl>
    <w:lvl w:ilvl="1" w:tplc="49FCC402" w:tentative="1">
      <w:start w:val="1"/>
      <w:numFmt w:val="bullet"/>
      <w:lvlText w:val="o"/>
      <w:lvlJc w:val="left"/>
      <w:pPr>
        <w:ind w:left="2160" w:hanging="360"/>
      </w:pPr>
      <w:rPr>
        <w:rFonts w:ascii="Courier New" w:hAnsi="Courier New" w:cs="Courier New" w:hint="default"/>
      </w:rPr>
    </w:lvl>
    <w:lvl w:ilvl="2" w:tplc="F20E9A8A" w:tentative="1">
      <w:start w:val="1"/>
      <w:numFmt w:val="bullet"/>
      <w:lvlText w:val=""/>
      <w:lvlJc w:val="left"/>
      <w:pPr>
        <w:ind w:left="2880" w:hanging="360"/>
      </w:pPr>
      <w:rPr>
        <w:rFonts w:ascii="Wingdings" w:hAnsi="Wingdings" w:hint="default"/>
      </w:rPr>
    </w:lvl>
    <w:lvl w:ilvl="3" w:tplc="2EA2890A" w:tentative="1">
      <w:start w:val="1"/>
      <w:numFmt w:val="bullet"/>
      <w:lvlText w:val=""/>
      <w:lvlJc w:val="left"/>
      <w:pPr>
        <w:ind w:left="3600" w:hanging="360"/>
      </w:pPr>
      <w:rPr>
        <w:rFonts w:ascii="Symbol" w:hAnsi="Symbol" w:hint="default"/>
      </w:rPr>
    </w:lvl>
    <w:lvl w:ilvl="4" w:tplc="CA747CD0" w:tentative="1">
      <w:start w:val="1"/>
      <w:numFmt w:val="bullet"/>
      <w:lvlText w:val="o"/>
      <w:lvlJc w:val="left"/>
      <w:pPr>
        <w:ind w:left="4320" w:hanging="360"/>
      </w:pPr>
      <w:rPr>
        <w:rFonts w:ascii="Courier New" w:hAnsi="Courier New" w:cs="Courier New" w:hint="default"/>
      </w:rPr>
    </w:lvl>
    <w:lvl w:ilvl="5" w:tplc="D6B68BEA" w:tentative="1">
      <w:start w:val="1"/>
      <w:numFmt w:val="bullet"/>
      <w:lvlText w:val=""/>
      <w:lvlJc w:val="left"/>
      <w:pPr>
        <w:ind w:left="5040" w:hanging="360"/>
      </w:pPr>
      <w:rPr>
        <w:rFonts w:ascii="Wingdings" w:hAnsi="Wingdings" w:hint="default"/>
      </w:rPr>
    </w:lvl>
    <w:lvl w:ilvl="6" w:tplc="3C68B24A" w:tentative="1">
      <w:start w:val="1"/>
      <w:numFmt w:val="bullet"/>
      <w:lvlText w:val=""/>
      <w:lvlJc w:val="left"/>
      <w:pPr>
        <w:ind w:left="5760" w:hanging="360"/>
      </w:pPr>
      <w:rPr>
        <w:rFonts w:ascii="Symbol" w:hAnsi="Symbol" w:hint="default"/>
      </w:rPr>
    </w:lvl>
    <w:lvl w:ilvl="7" w:tplc="4386D3C8" w:tentative="1">
      <w:start w:val="1"/>
      <w:numFmt w:val="bullet"/>
      <w:lvlText w:val="o"/>
      <w:lvlJc w:val="left"/>
      <w:pPr>
        <w:ind w:left="6480" w:hanging="360"/>
      </w:pPr>
      <w:rPr>
        <w:rFonts w:ascii="Courier New" w:hAnsi="Courier New" w:cs="Courier New" w:hint="default"/>
      </w:rPr>
    </w:lvl>
    <w:lvl w:ilvl="8" w:tplc="5540E7DE"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7528F95E">
      <w:start w:val="1"/>
      <w:numFmt w:val="lowerRoman"/>
      <w:lvlText w:val="(%1)"/>
      <w:lvlJc w:val="left"/>
      <w:pPr>
        <w:ind w:left="1080" w:hanging="720"/>
      </w:pPr>
      <w:rPr>
        <w:rFonts w:hint="default"/>
      </w:rPr>
    </w:lvl>
    <w:lvl w:ilvl="1" w:tplc="263AE5A0" w:tentative="1">
      <w:start w:val="1"/>
      <w:numFmt w:val="lowerLetter"/>
      <w:lvlText w:val="%2."/>
      <w:lvlJc w:val="left"/>
      <w:pPr>
        <w:ind w:left="1440" w:hanging="360"/>
      </w:pPr>
    </w:lvl>
    <w:lvl w:ilvl="2" w:tplc="E07CA7F8" w:tentative="1">
      <w:start w:val="1"/>
      <w:numFmt w:val="lowerRoman"/>
      <w:lvlText w:val="%3."/>
      <w:lvlJc w:val="right"/>
      <w:pPr>
        <w:ind w:left="2160" w:hanging="180"/>
      </w:pPr>
    </w:lvl>
    <w:lvl w:ilvl="3" w:tplc="66B2569C" w:tentative="1">
      <w:start w:val="1"/>
      <w:numFmt w:val="decimal"/>
      <w:lvlText w:val="%4."/>
      <w:lvlJc w:val="left"/>
      <w:pPr>
        <w:ind w:left="2880" w:hanging="360"/>
      </w:pPr>
    </w:lvl>
    <w:lvl w:ilvl="4" w:tplc="1EC6149C" w:tentative="1">
      <w:start w:val="1"/>
      <w:numFmt w:val="lowerLetter"/>
      <w:lvlText w:val="%5."/>
      <w:lvlJc w:val="left"/>
      <w:pPr>
        <w:ind w:left="3600" w:hanging="360"/>
      </w:pPr>
    </w:lvl>
    <w:lvl w:ilvl="5" w:tplc="0218A74A" w:tentative="1">
      <w:start w:val="1"/>
      <w:numFmt w:val="lowerRoman"/>
      <w:lvlText w:val="%6."/>
      <w:lvlJc w:val="right"/>
      <w:pPr>
        <w:ind w:left="4320" w:hanging="180"/>
      </w:pPr>
    </w:lvl>
    <w:lvl w:ilvl="6" w:tplc="44284048" w:tentative="1">
      <w:start w:val="1"/>
      <w:numFmt w:val="decimal"/>
      <w:lvlText w:val="%7."/>
      <w:lvlJc w:val="left"/>
      <w:pPr>
        <w:ind w:left="5040" w:hanging="360"/>
      </w:pPr>
    </w:lvl>
    <w:lvl w:ilvl="7" w:tplc="8B8E5ADA" w:tentative="1">
      <w:start w:val="1"/>
      <w:numFmt w:val="lowerLetter"/>
      <w:lvlText w:val="%8."/>
      <w:lvlJc w:val="left"/>
      <w:pPr>
        <w:ind w:left="5760" w:hanging="360"/>
      </w:pPr>
    </w:lvl>
    <w:lvl w:ilvl="8" w:tplc="F1665E9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2CB218F0">
      <w:start w:val="1"/>
      <w:numFmt w:val="lowerRoman"/>
      <w:lvlText w:val="(%1)"/>
      <w:lvlJc w:val="left"/>
      <w:pPr>
        <w:ind w:left="1080" w:hanging="720"/>
      </w:pPr>
      <w:rPr>
        <w:rFonts w:hint="default"/>
      </w:rPr>
    </w:lvl>
    <w:lvl w:ilvl="1" w:tplc="F37C6158" w:tentative="1">
      <w:start w:val="1"/>
      <w:numFmt w:val="lowerLetter"/>
      <w:lvlText w:val="%2."/>
      <w:lvlJc w:val="left"/>
      <w:pPr>
        <w:ind w:left="1440" w:hanging="360"/>
      </w:pPr>
    </w:lvl>
    <w:lvl w:ilvl="2" w:tplc="E230D074" w:tentative="1">
      <w:start w:val="1"/>
      <w:numFmt w:val="lowerRoman"/>
      <w:lvlText w:val="%3."/>
      <w:lvlJc w:val="right"/>
      <w:pPr>
        <w:ind w:left="2160" w:hanging="180"/>
      </w:pPr>
    </w:lvl>
    <w:lvl w:ilvl="3" w:tplc="89C61B44" w:tentative="1">
      <w:start w:val="1"/>
      <w:numFmt w:val="decimal"/>
      <w:lvlText w:val="%4."/>
      <w:lvlJc w:val="left"/>
      <w:pPr>
        <w:ind w:left="2880" w:hanging="360"/>
      </w:pPr>
    </w:lvl>
    <w:lvl w:ilvl="4" w:tplc="430A5FB8" w:tentative="1">
      <w:start w:val="1"/>
      <w:numFmt w:val="lowerLetter"/>
      <w:lvlText w:val="%5."/>
      <w:lvlJc w:val="left"/>
      <w:pPr>
        <w:ind w:left="3600" w:hanging="360"/>
      </w:pPr>
    </w:lvl>
    <w:lvl w:ilvl="5" w:tplc="A4EEBE80" w:tentative="1">
      <w:start w:val="1"/>
      <w:numFmt w:val="lowerRoman"/>
      <w:lvlText w:val="%6."/>
      <w:lvlJc w:val="right"/>
      <w:pPr>
        <w:ind w:left="4320" w:hanging="180"/>
      </w:pPr>
    </w:lvl>
    <w:lvl w:ilvl="6" w:tplc="ACCC8B7A" w:tentative="1">
      <w:start w:val="1"/>
      <w:numFmt w:val="decimal"/>
      <w:lvlText w:val="%7."/>
      <w:lvlJc w:val="left"/>
      <w:pPr>
        <w:ind w:left="5040" w:hanging="360"/>
      </w:pPr>
    </w:lvl>
    <w:lvl w:ilvl="7" w:tplc="68ECABA2" w:tentative="1">
      <w:start w:val="1"/>
      <w:numFmt w:val="lowerLetter"/>
      <w:lvlText w:val="%8."/>
      <w:lvlJc w:val="left"/>
      <w:pPr>
        <w:ind w:left="5760" w:hanging="360"/>
      </w:pPr>
    </w:lvl>
    <w:lvl w:ilvl="8" w:tplc="186666E4" w:tentative="1">
      <w:start w:val="1"/>
      <w:numFmt w:val="lowerRoman"/>
      <w:lvlText w:val="%9."/>
      <w:lvlJc w:val="right"/>
      <w:pPr>
        <w:ind w:left="6480" w:hanging="180"/>
      </w:pPr>
    </w:lvl>
  </w:abstractNum>
  <w:abstractNum w:abstractNumId="5" w15:restartNumberingAfterBreak="0">
    <w:nsid w:val="21FF5F1F"/>
    <w:multiLevelType w:val="hybridMultilevel"/>
    <w:tmpl w:val="1278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1358A5"/>
    <w:multiLevelType w:val="hybridMultilevel"/>
    <w:tmpl w:val="137CBE9A"/>
    <w:lvl w:ilvl="0" w:tplc="A4967C7C">
      <w:start w:val="1"/>
      <w:numFmt w:val="lowerLetter"/>
      <w:lvlText w:val="(%1)"/>
      <w:lvlJc w:val="left"/>
      <w:pPr>
        <w:ind w:left="360" w:hanging="360"/>
      </w:pPr>
      <w:rPr>
        <w:rFonts w:hint="default"/>
      </w:rPr>
    </w:lvl>
    <w:lvl w:ilvl="1" w:tplc="3D4CE2E2" w:tentative="1">
      <w:start w:val="1"/>
      <w:numFmt w:val="lowerLetter"/>
      <w:lvlText w:val="%2."/>
      <w:lvlJc w:val="left"/>
      <w:pPr>
        <w:ind w:left="1080" w:hanging="360"/>
      </w:pPr>
    </w:lvl>
    <w:lvl w:ilvl="2" w:tplc="A14C636C" w:tentative="1">
      <w:start w:val="1"/>
      <w:numFmt w:val="lowerRoman"/>
      <w:lvlText w:val="%3."/>
      <w:lvlJc w:val="right"/>
      <w:pPr>
        <w:ind w:left="1800" w:hanging="180"/>
      </w:pPr>
    </w:lvl>
    <w:lvl w:ilvl="3" w:tplc="BE1A771E" w:tentative="1">
      <w:start w:val="1"/>
      <w:numFmt w:val="decimal"/>
      <w:lvlText w:val="%4."/>
      <w:lvlJc w:val="left"/>
      <w:pPr>
        <w:ind w:left="2520" w:hanging="360"/>
      </w:pPr>
    </w:lvl>
    <w:lvl w:ilvl="4" w:tplc="5FCEF970" w:tentative="1">
      <w:start w:val="1"/>
      <w:numFmt w:val="lowerLetter"/>
      <w:lvlText w:val="%5."/>
      <w:lvlJc w:val="left"/>
      <w:pPr>
        <w:ind w:left="3240" w:hanging="360"/>
      </w:pPr>
    </w:lvl>
    <w:lvl w:ilvl="5" w:tplc="D9788592" w:tentative="1">
      <w:start w:val="1"/>
      <w:numFmt w:val="lowerRoman"/>
      <w:lvlText w:val="%6."/>
      <w:lvlJc w:val="right"/>
      <w:pPr>
        <w:ind w:left="3960" w:hanging="180"/>
      </w:pPr>
    </w:lvl>
    <w:lvl w:ilvl="6" w:tplc="CC3838B2" w:tentative="1">
      <w:start w:val="1"/>
      <w:numFmt w:val="decimal"/>
      <w:lvlText w:val="%7."/>
      <w:lvlJc w:val="left"/>
      <w:pPr>
        <w:ind w:left="4680" w:hanging="360"/>
      </w:pPr>
    </w:lvl>
    <w:lvl w:ilvl="7" w:tplc="6F244F46" w:tentative="1">
      <w:start w:val="1"/>
      <w:numFmt w:val="lowerLetter"/>
      <w:lvlText w:val="%8."/>
      <w:lvlJc w:val="left"/>
      <w:pPr>
        <w:ind w:left="5400" w:hanging="360"/>
      </w:pPr>
    </w:lvl>
    <w:lvl w:ilvl="8" w:tplc="BB60F418"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D8DE380C">
      <w:start w:val="1"/>
      <w:numFmt w:val="decimal"/>
      <w:lvlText w:val="%1."/>
      <w:lvlJc w:val="left"/>
      <w:pPr>
        <w:ind w:left="360" w:hanging="360"/>
      </w:pPr>
      <w:rPr>
        <w:rFonts w:hint="default"/>
      </w:rPr>
    </w:lvl>
    <w:lvl w:ilvl="1" w:tplc="8F10C69C" w:tentative="1">
      <w:start w:val="1"/>
      <w:numFmt w:val="lowerLetter"/>
      <w:lvlText w:val="%2."/>
      <w:lvlJc w:val="left"/>
      <w:pPr>
        <w:ind w:left="1080" w:hanging="360"/>
      </w:pPr>
    </w:lvl>
    <w:lvl w:ilvl="2" w:tplc="E3641BA4" w:tentative="1">
      <w:start w:val="1"/>
      <w:numFmt w:val="lowerRoman"/>
      <w:lvlText w:val="%3."/>
      <w:lvlJc w:val="right"/>
      <w:pPr>
        <w:ind w:left="1800" w:hanging="180"/>
      </w:pPr>
    </w:lvl>
    <w:lvl w:ilvl="3" w:tplc="ACF49F46" w:tentative="1">
      <w:start w:val="1"/>
      <w:numFmt w:val="decimal"/>
      <w:lvlText w:val="%4."/>
      <w:lvlJc w:val="left"/>
      <w:pPr>
        <w:ind w:left="2520" w:hanging="360"/>
      </w:pPr>
    </w:lvl>
    <w:lvl w:ilvl="4" w:tplc="C8E0CB4C" w:tentative="1">
      <w:start w:val="1"/>
      <w:numFmt w:val="lowerLetter"/>
      <w:lvlText w:val="%5."/>
      <w:lvlJc w:val="left"/>
      <w:pPr>
        <w:ind w:left="3240" w:hanging="360"/>
      </w:pPr>
    </w:lvl>
    <w:lvl w:ilvl="5" w:tplc="96969F96" w:tentative="1">
      <w:start w:val="1"/>
      <w:numFmt w:val="lowerRoman"/>
      <w:lvlText w:val="%6."/>
      <w:lvlJc w:val="right"/>
      <w:pPr>
        <w:ind w:left="3960" w:hanging="180"/>
      </w:pPr>
    </w:lvl>
    <w:lvl w:ilvl="6" w:tplc="CEBC8E1C" w:tentative="1">
      <w:start w:val="1"/>
      <w:numFmt w:val="decimal"/>
      <w:lvlText w:val="%7."/>
      <w:lvlJc w:val="left"/>
      <w:pPr>
        <w:ind w:left="4680" w:hanging="360"/>
      </w:pPr>
    </w:lvl>
    <w:lvl w:ilvl="7" w:tplc="48F2C1BA" w:tentative="1">
      <w:start w:val="1"/>
      <w:numFmt w:val="lowerLetter"/>
      <w:lvlText w:val="%8."/>
      <w:lvlJc w:val="left"/>
      <w:pPr>
        <w:ind w:left="5400" w:hanging="360"/>
      </w:pPr>
    </w:lvl>
    <w:lvl w:ilvl="8" w:tplc="992EDF22" w:tentative="1">
      <w:start w:val="1"/>
      <w:numFmt w:val="lowerRoman"/>
      <w:lvlText w:val="%9."/>
      <w:lvlJc w:val="right"/>
      <w:pPr>
        <w:ind w:left="6120" w:hanging="180"/>
      </w:pPr>
    </w:lvl>
  </w:abstractNum>
  <w:abstractNum w:abstractNumId="8" w15:restartNumberingAfterBreak="0">
    <w:nsid w:val="32D60627"/>
    <w:multiLevelType w:val="hybridMultilevel"/>
    <w:tmpl w:val="82E04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DD72EB"/>
    <w:multiLevelType w:val="hybridMultilevel"/>
    <w:tmpl w:val="49A21BE0"/>
    <w:lvl w:ilvl="0" w:tplc="C7660D9C">
      <w:start w:val="1"/>
      <w:numFmt w:val="decimal"/>
      <w:lvlText w:val="%1."/>
      <w:lvlJc w:val="left"/>
      <w:pPr>
        <w:ind w:left="360" w:hanging="360"/>
      </w:pPr>
      <w:rPr>
        <w:rFonts w:hint="default"/>
      </w:rPr>
    </w:lvl>
    <w:lvl w:ilvl="1" w:tplc="97A88B04" w:tentative="1">
      <w:start w:val="1"/>
      <w:numFmt w:val="lowerLetter"/>
      <w:lvlText w:val="%2."/>
      <w:lvlJc w:val="left"/>
      <w:pPr>
        <w:ind w:left="1080" w:hanging="360"/>
      </w:pPr>
    </w:lvl>
    <w:lvl w:ilvl="2" w:tplc="91B655E2" w:tentative="1">
      <w:start w:val="1"/>
      <w:numFmt w:val="lowerRoman"/>
      <w:lvlText w:val="%3."/>
      <w:lvlJc w:val="right"/>
      <w:pPr>
        <w:ind w:left="1800" w:hanging="180"/>
      </w:pPr>
    </w:lvl>
    <w:lvl w:ilvl="3" w:tplc="217E562E" w:tentative="1">
      <w:start w:val="1"/>
      <w:numFmt w:val="decimal"/>
      <w:lvlText w:val="%4."/>
      <w:lvlJc w:val="left"/>
      <w:pPr>
        <w:ind w:left="2520" w:hanging="360"/>
      </w:pPr>
    </w:lvl>
    <w:lvl w:ilvl="4" w:tplc="9A1EF776" w:tentative="1">
      <w:start w:val="1"/>
      <w:numFmt w:val="lowerLetter"/>
      <w:lvlText w:val="%5."/>
      <w:lvlJc w:val="left"/>
      <w:pPr>
        <w:ind w:left="3240" w:hanging="360"/>
      </w:pPr>
    </w:lvl>
    <w:lvl w:ilvl="5" w:tplc="063A3E58" w:tentative="1">
      <w:start w:val="1"/>
      <w:numFmt w:val="lowerRoman"/>
      <w:lvlText w:val="%6."/>
      <w:lvlJc w:val="right"/>
      <w:pPr>
        <w:ind w:left="3960" w:hanging="180"/>
      </w:pPr>
    </w:lvl>
    <w:lvl w:ilvl="6" w:tplc="397829EE" w:tentative="1">
      <w:start w:val="1"/>
      <w:numFmt w:val="decimal"/>
      <w:lvlText w:val="%7."/>
      <w:lvlJc w:val="left"/>
      <w:pPr>
        <w:ind w:left="4680" w:hanging="360"/>
      </w:pPr>
    </w:lvl>
    <w:lvl w:ilvl="7" w:tplc="E2AED006" w:tentative="1">
      <w:start w:val="1"/>
      <w:numFmt w:val="lowerLetter"/>
      <w:lvlText w:val="%8."/>
      <w:lvlJc w:val="left"/>
      <w:pPr>
        <w:ind w:left="5400" w:hanging="360"/>
      </w:pPr>
    </w:lvl>
    <w:lvl w:ilvl="8" w:tplc="F000B210"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4BB6D722">
      <w:start w:val="1"/>
      <w:numFmt w:val="lowerRoman"/>
      <w:lvlText w:val="(%1)"/>
      <w:lvlJc w:val="left"/>
      <w:pPr>
        <w:ind w:left="1080" w:hanging="720"/>
      </w:pPr>
      <w:rPr>
        <w:rFonts w:hint="default"/>
      </w:rPr>
    </w:lvl>
    <w:lvl w:ilvl="1" w:tplc="B50C27A6" w:tentative="1">
      <w:start w:val="1"/>
      <w:numFmt w:val="lowerLetter"/>
      <w:lvlText w:val="%2."/>
      <w:lvlJc w:val="left"/>
      <w:pPr>
        <w:ind w:left="1440" w:hanging="360"/>
      </w:pPr>
    </w:lvl>
    <w:lvl w:ilvl="2" w:tplc="97FC47D0" w:tentative="1">
      <w:start w:val="1"/>
      <w:numFmt w:val="lowerRoman"/>
      <w:lvlText w:val="%3."/>
      <w:lvlJc w:val="right"/>
      <w:pPr>
        <w:ind w:left="2160" w:hanging="180"/>
      </w:pPr>
    </w:lvl>
    <w:lvl w:ilvl="3" w:tplc="863084EC" w:tentative="1">
      <w:start w:val="1"/>
      <w:numFmt w:val="decimal"/>
      <w:lvlText w:val="%4."/>
      <w:lvlJc w:val="left"/>
      <w:pPr>
        <w:ind w:left="2880" w:hanging="360"/>
      </w:pPr>
    </w:lvl>
    <w:lvl w:ilvl="4" w:tplc="EBB4F622" w:tentative="1">
      <w:start w:val="1"/>
      <w:numFmt w:val="lowerLetter"/>
      <w:lvlText w:val="%5."/>
      <w:lvlJc w:val="left"/>
      <w:pPr>
        <w:ind w:left="3600" w:hanging="360"/>
      </w:pPr>
    </w:lvl>
    <w:lvl w:ilvl="5" w:tplc="F9CC8F3E" w:tentative="1">
      <w:start w:val="1"/>
      <w:numFmt w:val="lowerRoman"/>
      <w:lvlText w:val="%6."/>
      <w:lvlJc w:val="right"/>
      <w:pPr>
        <w:ind w:left="4320" w:hanging="180"/>
      </w:pPr>
    </w:lvl>
    <w:lvl w:ilvl="6" w:tplc="CCEE41DC" w:tentative="1">
      <w:start w:val="1"/>
      <w:numFmt w:val="decimal"/>
      <w:lvlText w:val="%7."/>
      <w:lvlJc w:val="left"/>
      <w:pPr>
        <w:ind w:left="5040" w:hanging="360"/>
      </w:pPr>
    </w:lvl>
    <w:lvl w:ilvl="7" w:tplc="14044E6C" w:tentative="1">
      <w:start w:val="1"/>
      <w:numFmt w:val="lowerLetter"/>
      <w:lvlText w:val="%8."/>
      <w:lvlJc w:val="left"/>
      <w:pPr>
        <w:ind w:left="5760" w:hanging="360"/>
      </w:pPr>
    </w:lvl>
    <w:lvl w:ilvl="8" w:tplc="F9CCD36A"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3E244A1A">
      <w:start w:val="1"/>
      <w:numFmt w:val="bullet"/>
      <w:pStyle w:val="ListBullet"/>
      <w:lvlText w:val=""/>
      <w:lvlJc w:val="left"/>
      <w:pPr>
        <w:ind w:left="720" w:hanging="360"/>
      </w:pPr>
      <w:rPr>
        <w:rFonts w:ascii="Symbol" w:hAnsi="Symbol" w:hint="default"/>
      </w:rPr>
    </w:lvl>
    <w:lvl w:ilvl="1" w:tplc="405A2A26">
      <w:start w:val="1"/>
      <w:numFmt w:val="bullet"/>
      <w:pStyle w:val="ListBullet2"/>
      <w:lvlText w:val="o"/>
      <w:lvlJc w:val="left"/>
      <w:pPr>
        <w:ind w:left="1440" w:hanging="360"/>
      </w:pPr>
      <w:rPr>
        <w:rFonts w:ascii="Courier New" w:hAnsi="Courier New" w:cs="Courier New" w:hint="default"/>
      </w:rPr>
    </w:lvl>
    <w:lvl w:ilvl="2" w:tplc="6D8CF356">
      <w:start w:val="1"/>
      <w:numFmt w:val="bullet"/>
      <w:lvlText w:val=""/>
      <w:lvlJc w:val="left"/>
      <w:pPr>
        <w:ind w:left="2160" w:hanging="360"/>
      </w:pPr>
      <w:rPr>
        <w:rFonts w:ascii="Wingdings" w:hAnsi="Wingdings" w:hint="default"/>
      </w:rPr>
    </w:lvl>
    <w:lvl w:ilvl="3" w:tplc="C15A3DD6">
      <w:start w:val="1"/>
      <w:numFmt w:val="bullet"/>
      <w:lvlText w:val=""/>
      <w:lvlJc w:val="left"/>
      <w:pPr>
        <w:ind w:left="2880" w:hanging="360"/>
      </w:pPr>
      <w:rPr>
        <w:rFonts w:ascii="Symbol" w:hAnsi="Symbol" w:hint="default"/>
      </w:rPr>
    </w:lvl>
    <w:lvl w:ilvl="4" w:tplc="93AA4B72">
      <w:start w:val="1"/>
      <w:numFmt w:val="bullet"/>
      <w:lvlText w:val="o"/>
      <w:lvlJc w:val="left"/>
      <w:pPr>
        <w:ind w:left="3600" w:hanging="360"/>
      </w:pPr>
      <w:rPr>
        <w:rFonts w:ascii="Courier New" w:hAnsi="Courier New" w:cs="Courier New" w:hint="default"/>
      </w:rPr>
    </w:lvl>
    <w:lvl w:ilvl="5" w:tplc="C76855AE">
      <w:start w:val="1"/>
      <w:numFmt w:val="bullet"/>
      <w:pStyle w:val="ListBullet3"/>
      <w:lvlText w:val=""/>
      <w:lvlJc w:val="left"/>
      <w:pPr>
        <w:ind w:left="4320" w:hanging="360"/>
      </w:pPr>
      <w:rPr>
        <w:rFonts w:ascii="Wingdings" w:hAnsi="Wingdings" w:hint="default"/>
      </w:rPr>
    </w:lvl>
    <w:lvl w:ilvl="6" w:tplc="5D88A656">
      <w:start w:val="1"/>
      <w:numFmt w:val="bullet"/>
      <w:lvlText w:val=""/>
      <w:lvlJc w:val="left"/>
      <w:pPr>
        <w:ind w:left="5040" w:hanging="360"/>
      </w:pPr>
      <w:rPr>
        <w:rFonts w:ascii="Symbol" w:hAnsi="Symbol" w:hint="default"/>
      </w:rPr>
    </w:lvl>
    <w:lvl w:ilvl="7" w:tplc="B740C48E">
      <w:start w:val="1"/>
      <w:numFmt w:val="bullet"/>
      <w:lvlText w:val="o"/>
      <w:lvlJc w:val="left"/>
      <w:pPr>
        <w:ind w:left="5760" w:hanging="360"/>
      </w:pPr>
      <w:rPr>
        <w:rFonts w:ascii="Courier New" w:hAnsi="Courier New" w:cs="Courier New" w:hint="default"/>
      </w:rPr>
    </w:lvl>
    <w:lvl w:ilvl="8" w:tplc="35288B40">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E5E4F676">
      <w:start w:val="1"/>
      <w:numFmt w:val="lowerRoman"/>
      <w:lvlText w:val="(%1)"/>
      <w:lvlJc w:val="left"/>
      <w:pPr>
        <w:ind w:left="1080" w:hanging="720"/>
      </w:pPr>
      <w:rPr>
        <w:rFonts w:hint="default"/>
      </w:rPr>
    </w:lvl>
    <w:lvl w:ilvl="1" w:tplc="A998E1CA" w:tentative="1">
      <w:start w:val="1"/>
      <w:numFmt w:val="lowerLetter"/>
      <w:lvlText w:val="%2."/>
      <w:lvlJc w:val="left"/>
      <w:pPr>
        <w:ind w:left="1440" w:hanging="360"/>
      </w:pPr>
    </w:lvl>
    <w:lvl w:ilvl="2" w:tplc="8AA8CC12" w:tentative="1">
      <w:start w:val="1"/>
      <w:numFmt w:val="lowerRoman"/>
      <w:lvlText w:val="%3."/>
      <w:lvlJc w:val="right"/>
      <w:pPr>
        <w:ind w:left="2160" w:hanging="180"/>
      </w:pPr>
    </w:lvl>
    <w:lvl w:ilvl="3" w:tplc="5ADC10CC" w:tentative="1">
      <w:start w:val="1"/>
      <w:numFmt w:val="decimal"/>
      <w:lvlText w:val="%4."/>
      <w:lvlJc w:val="left"/>
      <w:pPr>
        <w:ind w:left="2880" w:hanging="360"/>
      </w:pPr>
    </w:lvl>
    <w:lvl w:ilvl="4" w:tplc="E93E7DF0" w:tentative="1">
      <w:start w:val="1"/>
      <w:numFmt w:val="lowerLetter"/>
      <w:lvlText w:val="%5."/>
      <w:lvlJc w:val="left"/>
      <w:pPr>
        <w:ind w:left="3600" w:hanging="360"/>
      </w:pPr>
    </w:lvl>
    <w:lvl w:ilvl="5" w:tplc="E14A9224" w:tentative="1">
      <w:start w:val="1"/>
      <w:numFmt w:val="lowerRoman"/>
      <w:lvlText w:val="%6."/>
      <w:lvlJc w:val="right"/>
      <w:pPr>
        <w:ind w:left="4320" w:hanging="180"/>
      </w:pPr>
    </w:lvl>
    <w:lvl w:ilvl="6" w:tplc="F17E34BE" w:tentative="1">
      <w:start w:val="1"/>
      <w:numFmt w:val="decimal"/>
      <w:lvlText w:val="%7."/>
      <w:lvlJc w:val="left"/>
      <w:pPr>
        <w:ind w:left="5040" w:hanging="360"/>
      </w:pPr>
    </w:lvl>
    <w:lvl w:ilvl="7" w:tplc="AE4C168C" w:tentative="1">
      <w:start w:val="1"/>
      <w:numFmt w:val="lowerLetter"/>
      <w:lvlText w:val="%8."/>
      <w:lvlJc w:val="left"/>
      <w:pPr>
        <w:ind w:left="5760" w:hanging="360"/>
      </w:pPr>
    </w:lvl>
    <w:lvl w:ilvl="8" w:tplc="7C426B14"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72743BC2">
      <w:start w:val="1"/>
      <w:numFmt w:val="lowerRoman"/>
      <w:lvlText w:val="(%1)"/>
      <w:lvlJc w:val="left"/>
      <w:pPr>
        <w:ind w:left="1080" w:hanging="720"/>
      </w:pPr>
      <w:rPr>
        <w:rFonts w:hint="default"/>
      </w:rPr>
    </w:lvl>
    <w:lvl w:ilvl="1" w:tplc="D1147990" w:tentative="1">
      <w:start w:val="1"/>
      <w:numFmt w:val="lowerLetter"/>
      <w:lvlText w:val="%2."/>
      <w:lvlJc w:val="left"/>
      <w:pPr>
        <w:ind w:left="1440" w:hanging="360"/>
      </w:pPr>
    </w:lvl>
    <w:lvl w:ilvl="2" w:tplc="0C545C50" w:tentative="1">
      <w:start w:val="1"/>
      <w:numFmt w:val="lowerRoman"/>
      <w:lvlText w:val="%3."/>
      <w:lvlJc w:val="right"/>
      <w:pPr>
        <w:ind w:left="2160" w:hanging="180"/>
      </w:pPr>
    </w:lvl>
    <w:lvl w:ilvl="3" w:tplc="DAB04D5A" w:tentative="1">
      <w:start w:val="1"/>
      <w:numFmt w:val="decimal"/>
      <w:lvlText w:val="%4."/>
      <w:lvlJc w:val="left"/>
      <w:pPr>
        <w:ind w:left="2880" w:hanging="360"/>
      </w:pPr>
    </w:lvl>
    <w:lvl w:ilvl="4" w:tplc="E5C2CA28" w:tentative="1">
      <w:start w:val="1"/>
      <w:numFmt w:val="lowerLetter"/>
      <w:lvlText w:val="%5."/>
      <w:lvlJc w:val="left"/>
      <w:pPr>
        <w:ind w:left="3600" w:hanging="360"/>
      </w:pPr>
    </w:lvl>
    <w:lvl w:ilvl="5" w:tplc="148467B6" w:tentative="1">
      <w:start w:val="1"/>
      <w:numFmt w:val="lowerRoman"/>
      <w:lvlText w:val="%6."/>
      <w:lvlJc w:val="right"/>
      <w:pPr>
        <w:ind w:left="4320" w:hanging="180"/>
      </w:pPr>
    </w:lvl>
    <w:lvl w:ilvl="6" w:tplc="4B3001F2" w:tentative="1">
      <w:start w:val="1"/>
      <w:numFmt w:val="decimal"/>
      <w:lvlText w:val="%7."/>
      <w:lvlJc w:val="left"/>
      <w:pPr>
        <w:ind w:left="5040" w:hanging="360"/>
      </w:pPr>
    </w:lvl>
    <w:lvl w:ilvl="7" w:tplc="217861EC" w:tentative="1">
      <w:start w:val="1"/>
      <w:numFmt w:val="lowerLetter"/>
      <w:lvlText w:val="%8."/>
      <w:lvlJc w:val="left"/>
      <w:pPr>
        <w:ind w:left="5760" w:hanging="360"/>
      </w:pPr>
    </w:lvl>
    <w:lvl w:ilvl="8" w:tplc="08760126"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451E0E5A">
      <w:start w:val="1"/>
      <w:numFmt w:val="decimal"/>
      <w:lvlText w:val="%1."/>
      <w:lvlJc w:val="left"/>
      <w:pPr>
        <w:ind w:left="360" w:hanging="360"/>
      </w:pPr>
      <w:rPr>
        <w:rFonts w:hint="default"/>
      </w:rPr>
    </w:lvl>
    <w:lvl w:ilvl="1" w:tplc="0DDE5972" w:tentative="1">
      <w:start w:val="1"/>
      <w:numFmt w:val="lowerLetter"/>
      <w:lvlText w:val="%2."/>
      <w:lvlJc w:val="left"/>
      <w:pPr>
        <w:ind w:left="1080" w:hanging="360"/>
      </w:pPr>
    </w:lvl>
    <w:lvl w:ilvl="2" w:tplc="FFA85FE6" w:tentative="1">
      <w:start w:val="1"/>
      <w:numFmt w:val="lowerRoman"/>
      <w:lvlText w:val="%3."/>
      <w:lvlJc w:val="right"/>
      <w:pPr>
        <w:ind w:left="1800" w:hanging="180"/>
      </w:pPr>
    </w:lvl>
    <w:lvl w:ilvl="3" w:tplc="8A9ACE1A" w:tentative="1">
      <w:start w:val="1"/>
      <w:numFmt w:val="decimal"/>
      <w:lvlText w:val="%4."/>
      <w:lvlJc w:val="left"/>
      <w:pPr>
        <w:ind w:left="2520" w:hanging="360"/>
      </w:pPr>
    </w:lvl>
    <w:lvl w:ilvl="4" w:tplc="6660FE9E" w:tentative="1">
      <w:start w:val="1"/>
      <w:numFmt w:val="lowerLetter"/>
      <w:lvlText w:val="%5."/>
      <w:lvlJc w:val="left"/>
      <w:pPr>
        <w:ind w:left="3240" w:hanging="360"/>
      </w:pPr>
    </w:lvl>
    <w:lvl w:ilvl="5" w:tplc="91A02492" w:tentative="1">
      <w:start w:val="1"/>
      <w:numFmt w:val="lowerRoman"/>
      <w:lvlText w:val="%6."/>
      <w:lvlJc w:val="right"/>
      <w:pPr>
        <w:ind w:left="3960" w:hanging="180"/>
      </w:pPr>
    </w:lvl>
    <w:lvl w:ilvl="6" w:tplc="737494B4" w:tentative="1">
      <w:start w:val="1"/>
      <w:numFmt w:val="decimal"/>
      <w:lvlText w:val="%7."/>
      <w:lvlJc w:val="left"/>
      <w:pPr>
        <w:ind w:left="4680" w:hanging="360"/>
      </w:pPr>
    </w:lvl>
    <w:lvl w:ilvl="7" w:tplc="2AEC062A" w:tentative="1">
      <w:start w:val="1"/>
      <w:numFmt w:val="lowerLetter"/>
      <w:lvlText w:val="%8."/>
      <w:lvlJc w:val="left"/>
      <w:pPr>
        <w:ind w:left="5400" w:hanging="360"/>
      </w:pPr>
    </w:lvl>
    <w:lvl w:ilvl="8" w:tplc="D2F001CA"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B088D4B2">
      <w:start w:val="1"/>
      <w:numFmt w:val="lowerRoman"/>
      <w:lvlText w:val="(%1)"/>
      <w:lvlJc w:val="left"/>
      <w:pPr>
        <w:ind w:left="1080" w:hanging="720"/>
      </w:pPr>
      <w:rPr>
        <w:rFonts w:hint="default"/>
      </w:rPr>
    </w:lvl>
    <w:lvl w:ilvl="1" w:tplc="58D8E004" w:tentative="1">
      <w:start w:val="1"/>
      <w:numFmt w:val="lowerLetter"/>
      <w:lvlText w:val="%2."/>
      <w:lvlJc w:val="left"/>
      <w:pPr>
        <w:ind w:left="1440" w:hanging="360"/>
      </w:pPr>
    </w:lvl>
    <w:lvl w:ilvl="2" w:tplc="B5F61650" w:tentative="1">
      <w:start w:val="1"/>
      <w:numFmt w:val="lowerRoman"/>
      <w:lvlText w:val="%3."/>
      <w:lvlJc w:val="right"/>
      <w:pPr>
        <w:ind w:left="2160" w:hanging="180"/>
      </w:pPr>
    </w:lvl>
    <w:lvl w:ilvl="3" w:tplc="7306186E" w:tentative="1">
      <w:start w:val="1"/>
      <w:numFmt w:val="decimal"/>
      <w:lvlText w:val="%4."/>
      <w:lvlJc w:val="left"/>
      <w:pPr>
        <w:ind w:left="2880" w:hanging="360"/>
      </w:pPr>
    </w:lvl>
    <w:lvl w:ilvl="4" w:tplc="75B2CF8A" w:tentative="1">
      <w:start w:val="1"/>
      <w:numFmt w:val="lowerLetter"/>
      <w:lvlText w:val="%5."/>
      <w:lvlJc w:val="left"/>
      <w:pPr>
        <w:ind w:left="3600" w:hanging="360"/>
      </w:pPr>
    </w:lvl>
    <w:lvl w:ilvl="5" w:tplc="A1CEE968" w:tentative="1">
      <w:start w:val="1"/>
      <w:numFmt w:val="lowerRoman"/>
      <w:lvlText w:val="%6."/>
      <w:lvlJc w:val="right"/>
      <w:pPr>
        <w:ind w:left="4320" w:hanging="180"/>
      </w:pPr>
    </w:lvl>
    <w:lvl w:ilvl="6" w:tplc="C0C25AD8" w:tentative="1">
      <w:start w:val="1"/>
      <w:numFmt w:val="decimal"/>
      <w:lvlText w:val="%7."/>
      <w:lvlJc w:val="left"/>
      <w:pPr>
        <w:ind w:left="5040" w:hanging="360"/>
      </w:pPr>
    </w:lvl>
    <w:lvl w:ilvl="7" w:tplc="AB3002B8" w:tentative="1">
      <w:start w:val="1"/>
      <w:numFmt w:val="lowerLetter"/>
      <w:lvlText w:val="%8."/>
      <w:lvlJc w:val="left"/>
      <w:pPr>
        <w:ind w:left="5760" w:hanging="360"/>
      </w:pPr>
    </w:lvl>
    <w:lvl w:ilvl="8" w:tplc="9DD8EF0C"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A4C80094">
      <w:start w:val="1"/>
      <w:numFmt w:val="decimal"/>
      <w:lvlText w:val="%1."/>
      <w:lvlJc w:val="left"/>
      <w:pPr>
        <w:ind w:left="360" w:hanging="360"/>
      </w:pPr>
    </w:lvl>
    <w:lvl w:ilvl="1" w:tplc="A1E41112" w:tentative="1">
      <w:start w:val="1"/>
      <w:numFmt w:val="lowerLetter"/>
      <w:lvlText w:val="%2."/>
      <w:lvlJc w:val="left"/>
      <w:pPr>
        <w:ind w:left="1080" w:hanging="360"/>
      </w:pPr>
    </w:lvl>
    <w:lvl w:ilvl="2" w:tplc="4850B470" w:tentative="1">
      <w:start w:val="1"/>
      <w:numFmt w:val="lowerRoman"/>
      <w:lvlText w:val="%3."/>
      <w:lvlJc w:val="right"/>
      <w:pPr>
        <w:ind w:left="1800" w:hanging="180"/>
      </w:pPr>
    </w:lvl>
    <w:lvl w:ilvl="3" w:tplc="D006F5B2" w:tentative="1">
      <w:start w:val="1"/>
      <w:numFmt w:val="decimal"/>
      <w:lvlText w:val="%4."/>
      <w:lvlJc w:val="left"/>
      <w:pPr>
        <w:ind w:left="2520" w:hanging="360"/>
      </w:pPr>
    </w:lvl>
    <w:lvl w:ilvl="4" w:tplc="5486ED54" w:tentative="1">
      <w:start w:val="1"/>
      <w:numFmt w:val="lowerLetter"/>
      <w:lvlText w:val="%5."/>
      <w:lvlJc w:val="left"/>
      <w:pPr>
        <w:ind w:left="3240" w:hanging="360"/>
      </w:pPr>
    </w:lvl>
    <w:lvl w:ilvl="5" w:tplc="6CB2664C" w:tentative="1">
      <w:start w:val="1"/>
      <w:numFmt w:val="lowerRoman"/>
      <w:lvlText w:val="%6."/>
      <w:lvlJc w:val="right"/>
      <w:pPr>
        <w:ind w:left="3960" w:hanging="180"/>
      </w:pPr>
    </w:lvl>
    <w:lvl w:ilvl="6" w:tplc="017C6BAC" w:tentative="1">
      <w:start w:val="1"/>
      <w:numFmt w:val="decimal"/>
      <w:lvlText w:val="%7."/>
      <w:lvlJc w:val="left"/>
      <w:pPr>
        <w:ind w:left="4680" w:hanging="360"/>
      </w:pPr>
    </w:lvl>
    <w:lvl w:ilvl="7" w:tplc="19787BE0" w:tentative="1">
      <w:start w:val="1"/>
      <w:numFmt w:val="lowerLetter"/>
      <w:lvlText w:val="%8."/>
      <w:lvlJc w:val="left"/>
      <w:pPr>
        <w:ind w:left="5400" w:hanging="360"/>
      </w:pPr>
    </w:lvl>
    <w:lvl w:ilvl="8" w:tplc="AE465396" w:tentative="1">
      <w:start w:val="1"/>
      <w:numFmt w:val="lowerRoman"/>
      <w:lvlText w:val="%9."/>
      <w:lvlJc w:val="right"/>
      <w:pPr>
        <w:ind w:left="6120" w:hanging="180"/>
      </w:pPr>
    </w:lvl>
  </w:abstractNum>
  <w:abstractNum w:abstractNumId="17" w15:restartNumberingAfterBreak="0">
    <w:nsid w:val="61EC553B"/>
    <w:multiLevelType w:val="hybridMultilevel"/>
    <w:tmpl w:val="5504F770"/>
    <w:lvl w:ilvl="0" w:tplc="652A5496">
      <w:start w:val="1"/>
      <w:numFmt w:val="lowerRoman"/>
      <w:lvlText w:val="(%1)"/>
      <w:lvlJc w:val="left"/>
      <w:pPr>
        <w:ind w:left="1080" w:hanging="720"/>
      </w:pPr>
      <w:rPr>
        <w:rFonts w:hint="default"/>
      </w:rPr>
    </w:lvl>
    <w:lvl w:ilvl="1" w:tplc="96B655E6" w:tentative="1">
      <w:start w:val="1"/>
      <w:numFmt w:val="lowerLetter"/>
      <w:lvlText w:val="%2."/>
      <w:lvlJc w:val="left"/>
      <w:pPr>
        <w:ind w:left="1440" w:hanging="360"/>
      </w:pPr>
    </w:lvl>
    <w:lvl w:ilvl="2" w:tplc="F07C467C" w:tentative="1">
      <w:start w:val="1"/>
      <w:numFmt w:val="lowerRoman"/>
      <w:lvlText w:val="%3."/>
      <w:lvlJc w:val="right"/>
      <w:pPr>
        <w:ind w:left="2160" w:hanging="180"/>
      </w:pPr>
    </w:lvl>
    <w:lvl w:ilvl="3" w:tplc="99668B0C" w:tentative="1">
      <w:start w:val="1"/>
      <w:numFmt w:val="decimal"/>
      <w:lvlText w:val="%4."/>
      <w:lvlJc w:val="left"/>
      <w:pPr>
        <w:ind w:left="2880" w:hanging="360"/>
      </w:pPr>
    </w:lvl>
    <w:lvl w:ilvl="4" w:tplc="B55283FA" w:tentative="1">
      <w:start w:val="1"/>
      <w:numFmt w:val="lowerLetter"/>
      <w:lvlText w:val="%5."/>
      <w:lvlJc w:val="left"/>
      <w:pPr>
        <w:ind w:left="3600" w:hanging="360"/>
      </w:pPr>
    </w:lvl>
    <w:lvl w:ilvl="5" w:tplc="7960C0E0" w:tentative="1">
      <w:start w:val="1"/>
      <w:numFmt w:val="lowerRoman"/>
      <w:lvlText w:val="%6."/>
      <w:lvlJc w:val="right"/>
      <w:pPr>
        <w:ind w:left="4320" w:hanging="180"/>
      </w:pPr>
    </w:lvl>
    <w:lvl w:ilvl="6" w:tplc="0A7E014E" w:tentative="1">
      <w:start w:val="1"/>
      <w:numFmt w:val="decimal"/>
      <w:lvlText w:val="%7."/>
      <w:lvlJc w:val="left"/>
      <w:pPr>
        <w:ind w:left="5040" w:hanging="360"/>
      </w:pPr>
    </w:lvl>
    <w:lvl w:ilvl="7" w:tplc="5B90332A" w:tentative="1">
      <w:start w:val="1"/>
      <w:numFmt w:val="lowerLetter"/>
      <w:lvlText w:val="%8."/>
      <w:lvlJc w:val="left"/>
      <w:pPr>
        <w:ind w:left="5760" w:hanging="360"/>
      </w:pPr>
    </w:lvl>
    <w:lvl w:ilvl="8" w:tplc="3F9E044C" w:tentative="1">
      <w:start w:val="1"/>
      <w:numFmt w:val="lowerRoman"/>
      <w:lvlText w:val="%9."/>
      <w:lvlJc w:val="right"/>
      <w:pPr>
        <w:ind w:left="6480" w:hanging="180"/>
      </w:pPr>
    </w:lvl>
  </w:abstractNum>
  <w:abstractNum w:abstractNumId="18" w15:restartNumberingAfterBreak="0">
    <w:nsid w:val="6334201F"/>
    <w:multiLevelType w:val="hybridMultilevel"/>
    <w:tmpl w:val="5504F770"/>
    <w:lvl w:ilvl="0" w:tplc="65EEB1D0">
      <w:start w:val="1"/>
      <w:numFmt w:val="lowerRoman"/>
      <w:lvlText w:val="(%1)"/>
      <w:lvlJc w:val="left"/>
      <w:pPr>
        <w:ind w:left="1080" w:hanging="720"/>
      </w:pPr>
      <w:rPr>
        <w:rFonts w:hint="default"/>
      </w:rPr>
    </w:lvl>
    <w:lvl w:ilvl="1" w:tplc="2E84E9FC" w:tentative="1">
      <w:start w:val="1"/>
      <w:numFmt w:val="lowerLetter"/>
      <w:lvlText w:val="%2."/>
      <w:lvlJc w:val="left"/>
      <w:pPr>
        <w:ind w:left="1440" w:hanging="360"/>
      </w:pPr>
    </w:lvl>
    <w:lvl w:ilvl="2" w:tplc="10ACD656" w:tentative="1">
      <w:start w:val="1"/>
      <w:numFmt w:val="lowerRoman"/>
      <w:lvlText w:val="%3."/>
      <w:lvlJc w:val="right"/>
      <w:pPr>
        <w:ind w:left="2160" w:hanging="180"/>
      </w:pPr>
    </w:lvl>
    <w:lvl w:ilvl="3" w:tplc="36A24EE6" w:tentative="1">
      <w:start w:val="1"/>
      <w:numFmt w:val="decimal"/>
      <w:lvlText w:val="%4."/>
      <w:lvlJc w:val="left"/>
      <w:pPr>
        <w:ind w:left="2880" w:hanging="360"/>
      </w:pPr>
    </w:lvl>
    <w:lvl w:ilvl="4" w:tplc="1ED8BC6A" w:tentative="1">
      <w:start w:val="1"/>
      <w:numFmt w:val="lowerLetter"/>
      <w:lvlText w:val="%5."/>
      <w:lvlJc w:val="left"/>
      <w:pPr>
        <w:ind w:left="3600" w:hanging="360"/>
      </w:pPr>
    </w:lvl>
    <w:lvl w:ilvl="5" w:tplc="C7CA3532" w:tentative="1">
      <w:start w:val="1"/>
      <w:numFmt w:val="lowerRoman"/>
      <w:lvlText w:val="%6."/>
      <w:lvlJc w:val="right"/>
      <w:pPr>
        <w:ind w:left="4320" w:hanging="180"/>
      </w:pPr>
    </w:lvl>
    <w:lvl w:ilvl="6" w:tplc="40F8B986" w:tentative="1">
      <w:start w:val="1"/>
      <w:numFmt w:val="decimal"/>
      <w:lvlText w:val="%7."/>
      <w:lvlJc w:val="left"/>
      <w:pPr>
        <w:ind w:left="5040" w:hanging="360"/>
      </w:pPr>
    </w:lvl>
    <w:lvl w:ilvl="7" w:tplc="E1783A86" w:tentative="1">
      <w:start w:val="1"/>
      <w:numFmt w:val="lowerLetter"/>
      <w:lvlText w:val="%8."/>
      <w:lvlJc w:val="left"/>
      <w:pPr>
        <w:ind w:left="5760" w:hanging="360"/>
      </w:pPr>
    </w:lvl>
    <w:lvl w:ilvl="8" w:tplc="A4A03642"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FBC8B5D8">
      <w:start w:val="1"/>
      <w:numFmt w:val="decimal"/>
      <w:lvlText w:val="%1."/>
      <w:lvlJc w:val="left"/>
      <w:pPr>
        <w:ind w:left="360" w:hanging="360"/>
      </w:pPr>
      <w:rPr>
        <w:rFonts w:hint="default"/>
      </w:rPr>
    </w:lvl>
    <w:lvl w:ilvl="1" w:tplc="CD40ABE4" w:tentative="1">
      <w:start w:val="1"/>
      <w:numFmt w:val="lowerLetter"/>
      <w:lvlText w:val="%2."/>
      <w:lvlJc w:val="left"/>
      <w:pPr>
        <w:ind w:left="1080" w:hanging="360"/>
      </w:pPr>
    </w:lvl>
    <w:lvl w:ilvl="2" w:tplc="E424F34E" w:tentative="1">
      <w:start w:val="1"/>
      <w:numFmt w:val="lowerRoman"/>
      <w:lvlText w:val="%3."/>
      <w:lvlJc w:val="right"/>
      <w:pPr>
        <w:ind w:left="1800" w:hanging="180"/>
      </w:pPr>
    </w:lvl>
    <w:lvl w:ilvl="3" w:tplc="A43E50A6" w:tentative="1">
      <w:start w:val="1"/>
      <w:numFmt w:val="decimal"/>
      <w:lvlText w:val="%4."/>
      <w:lvlJc w:val="left"/>
      <w:pPr>
        <w:ind w:left="2520" w:hanging="360"/>
      </w:pPr>
    </w:lvl>
    <w:lvl w:ilvl="4" w:tplc="771E1474" w:tentative="1">
      <w:start w:val="1"/>
      <w:numFmt w:val="lowerLetter"/>
      <w:lvlText w:val="%5."/>
      <w:lvlJc w:val="left"/>
      <w:pPr>
        <w:ind w:left="3240" w:hanging="360"/>
      </w:pPr>
    </w:lvl>
    <w:lvl w:ilvl="5" w:tplc="0EE48884" w:tentative="1">
      <w:start w:val="1"/>
      <w:numFmt w:val="lowerRoman"/>
      <w:lvlText w:val="%6."/>
      <w:lvlJc w:val="right"/>
      <w:pPr>
        <w:ind w:left="3960" w:hanging="180"/>
      </w:pPr>
    </w:lvl>
    <w:lvl w:ilvl="6" w:tplc="D668CC9E" w:tentative="1">
      <w:start w:val="1"/>
      <w:numFmt w:val="decimal"/>
      <w:lvlText w:val="%7."/>
      <w:lvlJc w:val="left"/>
      <w:pPr>
        <w:ind w:left="4680" w:hanging="360"/>
      </w:pPr>
    </w:lvl>
    <w:lvl w:ilvl="7" w:tplc="5B66CEE2" w:tentative="1">
      <w:start w:val="1"/>
      <w:numFmt w:val="lowerLetter"/>
      <w:lvlText w:val="%8."/>
      <w:lvlJc w:val="left"/>
      <w:pPr>
        <w:ind w:left="5400" w:hanging="360"/>
      </w:pPr>
    </w:lvl>
    <w:lvl w:ilvl="8" w:tplc="5F1AEA40" w:tentative="1">
      <w:start w:val="1"/>
      <w:numFmt w:val="lowerRoman"/>
      <w:lvlText w:val="%9."/>
      <w:lvlJc w:val="right"/>
      <w:pPr>
        <w:ind w:left="6120" w:hanging="180"/>
      </w:pPr>
    </w:lvl>
  </w:abstractNum>
  <w:abstractNum w:abstractNumId="20" w15:restartNumberingAfterBreak="0">
    <w:nsid w:val="78C332D4"/>
    <w:multiLevelType w:val="hybridMultilevel"/>
    <w:tmpl w:val="5504F770"/>
    <w:lvl w:ilvl="0" w:tplc="D7B615E8">
      <w:start w:val="1"/>
      <w:numFmt w:val="lowerRoman"/>
      <w:lvlText w:val="(%1)"/>
      <w:lvlJc w:val="left"/>
      <w:pPr>
        <w:ind w:left="1080" w:hanging="720"/>
      </w:pPr>
      <w:rPr>
        <w:rFonts w:hint="default"/>
      </w:rPr>
    </w:lvl>
    <w:lvl w:ilvl="1" w:tplc="B216949A" w:tentative="1">
      <w:start w:val="1"/>
      <w:numFmt w:val="lowerLetter"/>
      <w:lvlText w:val="%2."/>
      <w:lvlJc w:val="left"/>
      <w:pPr>
        <w:ind w:left="1440" w:hanging="360"/>
      </w:pPr>
    </w:lvl>
    <w:lvl w:ilvl="2" w:tplc="5C40A016" w:tentative="1">
      <w:start w:val="1"/>
      <w:numFmt w:val="lowerRoman"/>
      <w:lvlText w:val="%3."/>
      <w:lvlJc w:val="right"/>
      <w:pPr>
        <w:ind w:left="2160" w:hanging="180"/>
      </w:pPr>
    </w:lvl>
    <w:lvl w:ilvl="3" w:tplc="08CA7D82" w:tentative="1">
      <w:start w:val="1"/>
      <w:numFmt w:val="decimal"/>
      <w:lvlText w:val="%4."/>
      <w:lvlJc w:val="left"/>
      <w:pPr>
        <w:ind w:left="2880" w:hanging="360"/>
      </w:pPr>
    </w:lvl>
    <w:lvl w:ilvl="4" w:tplc="5928B29A" w:tentative="1">
      <w:start w:val="1"/>
      <w:numFmt w:val="lowerLetter"/>
      <w:lvlText w:val="%5."/>
      <w:lvlJc w:val="left"/>
      <w:pPr>
        <w:ind w:left="3600" w:hanging="360"/>
      </w:pPr>
    </w:lvl>
    <w:lvl w:ilvl="5" w:tplc="3FC03840" w:tentative="1">
      <w:start w:val="1"/>
      <w:numFmt w:val="lowerRoman"/>
      <w:lvlText w:val="%6."/>
      <w:lvlJc w:val="right"/>
      <w:pPr>
        <w:ind w:left="4320" w:hanging="180"/>
      </w:pPr>
    </w:lvl>
    <w:lvl w:ilvl="6" w:tplc="81F4F760" w:tentative="1">
      <w:start w:val="1"/>
      <w:numFmt w:val="decimal"/>
      <w:lvlText w:val="%7."/>
      <w:lvlJc w:val="left"/>
      <w:pPr>
        <w:ind w:left="5040" w:hanging="360"/>
      </w:pPr>
    </w:lvl>
    <w:lvl w:ilvl="7" w:tplc="DAE8ACB2" w:tentative="1">
      <w:start w:val="1"/>
      <w:numFmt w:val="lowerLetter"/>
      <w:lvlText w:val="%8."/>
      <w:lvlJc w:val="left"/>
      <w:pPr>
        <w:ind w:left="5760" w:hanging="360"/>
      </w:pPr>
    </w:lvl>
    <w:lvl w:ilvl="8" w:tplc="B03219F6"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2A7AD566">
      <w:start w:val="1"/>
      <w:numFmt w:val="decimal"/>
      <w:lvlText w:val="%1."/>
      <w:lvlJc w:val="left"/>
      <w:pPr>
        <w:ind w:left="360" w:hanging="360"/>
      </w:pPr>
      <w:rPr>
        <w:rFonts w:hint="default"/>
      </w:rPr>
    </w:lvl>
    <w:lvl w:ilvl="1" w:tplc="39C0D172" w:tentative="1">
      <w:start w:val="1"/>
      <w:numFmt w:val="lowerLetter"/>
      <w:lvlText w:val="%2."/>
      <w:lvlJc w:val="left"/>
      <w:pPr>
        <w:ind w:left="1080" w:hanging="360"/>
      </w:pPr>
    </w:lvl>
    <w:lvl w:ilvl="2" w:tplc="A516CE9C" w:tentative="1">
      <w:start w:val="1"/>
      <w:numFmt w:val="lowerRoman"/>
      <w:lvlText w:val="%3."/>
      <w:lvlJc w:val="right"/>
      <w:pPr>
        <w:ind w:left="1800" w:hanging="180"/>
      </w:pPr>
    </w:lvl>
    <w:lvl w:ilvl="3" w:tplc="D7F4562A" w:tentative="1">
      <w:start w:val="1"/>
      <w:numFmt w:val="decimal"/>
      <w:lvlText w:val="%4."/>
      <w:lvlJc w:val="left"/>
      <w:pPr>
        <w:ind w:left="2520" w:hanging="360"/>
      </w:pPr>
    </w:lvl>
    <w:lvl w:ilvl="4" w:tplc="FDCE8816" w:tentative="1">
      <w:start w:val="1"/>
      <w:numFmt w:val="lowerLetter"/>
      <w:lvlText w:val="%5."/>
      <w:lvlJc w:val="left"/>
      <w:pPr>
        <w:ind w:left="3240" w:hanging="360"/>
      </w:pPr>
    </w:lvl>
    <w:lvl w:ilvl="5" w:tplc="405C8DF8" w:tentative="1">
      <w:start w:val="1"/>
      <w:numFmt w:val="lowerRoman"/>
      <w:lvlText w:val="%6."/>
      <w:lvlJc w:val="right"/>
      <w:pPr>
        <w:ind w:left="3960" w:hanging="180"/>
      </w:pPr>
    </w:lvl>
    <w:lvl w:ilvl="6" w:tplc="0534D8D4" w:tentative="1">
      <w:start w:val="1"/>
      <w:numFmt w:val="decimal"/>
      <w:lvlText w:val="%7."/>
      <w:lvlJc w:val="left"/>
      <w:pPr>
        <w:ind w:left="4680" w:hanging="360"/>
      </w:pPr>
    </w:lvl>
    <w:lvl w:ilvl="7" w:tplc="D8AA97AC" w:tentative="1">
      <w:start w:val="1"/>
      <w:numFmt w:val="lowerLetter"/>
      <w:lvlText w:val="%8."/>
      <w:lvlJc w:val="left"/>
      <w:pPr>
        <w:ind w:left="5400" w:hanging="360"/>
      </w:pPr>
    </w:lvl>
    <w:lvl w:ilvl="8" w:tplc="33AA77D2" w:tentative="1">
      <w:start w:val="1"/>
      <w:numFmt w:val="lowerRoman"/>
      <w:lvlText w:val="%9."/>
      <w:lvlJc w:val="right"/>
      <w:pPr>
        <w:ind w:left="6120" w:hanging="180"/>
      </w:pPr>
    </w:lvl>
  </w:abstractNum>
  <w:abstractNum w:abstractNumId="22" w15:restartNumberingAfterBreak="0">
    <w:nsid w:val="7C9B2736"/>
    <w:multiLevelType w:val="hybridMultilevel"/>
    <w:tmpl w:val="2BC0F2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D5B64C0"/>
    <w:multiLevelType w:val="hybridMultilevel"/>
    <w:tmpl w:val="5504F770"/>
    <w:lvl w:ilvl="0" w:tplc="652A5496">
      <w:start w:val="1"/>
      <w:numFmt w:val="lowerRoman"/>
      <w:lvlText w:val="(%1)"/>
      <w:lvlJc w:val="left"/>
      <w:pPr>
        <w:ind w:left="1080" w:hanging="720"/>
      </w:pPr>
      <w:rPr>
        <w:rFonts w:hint="default"/>
      </w:rPr>
    </w:lvl>
    <w:lvl w:ilvl="1" w:tplc="96B655E6" w:tentative="1">
      <w:start w:val="1"/>
      <w:numFmt w:val="lowerLetter"/>
      <w:lvlText w:val="%2."/>
      <w:lvlJc w:val="left"/>
      <w:pPr>
        <w:ind w:left="1440" w:hanging="360"/>
      </w:pPr>
    </w:lvl>
    <w:lvl w:ilvl="2" w:tplc="F07C467C" w:tentative="1">
      <w:start w:val="1"/>
      <w:numFmt w:val="lowerRoman"/>
      <w:lvlText w:val="%3."/>
      <w:lvlJc w:val="right"/>
      <w:pPr>
        <w:ind w:left="2160" w:hanging="180"/>
      </w:pPr>
    </w:lvl>
    <w:lvl w:ilvl="3" w:tplc="99668B0C" w:tentative="1">
      <w:start w:val="1"/>
      <w:numFmt w:val="decimal"/>
      <w:lvlText w:val="%4."/>
      <w:lvlJc w:val="left"/>
      <w:pPr>
        <w:ind w:left="2880" w:hanging="360"/>
      </w:pPr>
    </w:lvl>
    <w:lvl w:ilvl="4" w:tplc="B55283FA" w:tentative="1">
      <w:start w:val="1"/>
      <w:numFmt w:val="lowerLetter"/>
      <w:lvlText w:val="%5."/>
      <w:lvlJc w:val="left"/>
      <w:pPr>
        <w:ind w:left="3600" w:hanging="360"/>
      </w:pPr>
    </w:lvl>
    <w:lvl w:ilvl="5" w:tplc="7960C0E0" w:tentative="1">
      <w:start w:val="1"/>
      <w:numFmt w:val="lowerRoman"/>
      <w:lvlText w:val="%6."/>
      <w:lvlJc w:val="right"/>
      <w:pPr>
        <w:ind w:left="4320" w:hanging="180"/>
      </w:pPr>
    </w:lvl>
    <w:lvl w:ilvl="6" w:tplc="0A7E014E" w:tentative="1">
      <w:start w:val="1"/>
      <w:numFmt w:val="decimal"/>
      <w:lvlText w:val="%7."/>
      <w:lvlJc w:val="left"/>
      <w:pPr>
        <w:ind w:left="5040" w:hanging="360"/>
      </w:pPr>
    </w:lvl>
    <w:lvl w:ilvl="7" w:tplc="5B90332A" w:tentative="1">
      <w:start w:val="1"/>
      <w:numFmt w:val="lowerLetter"/>
      <w:lvlText w:val="%8."/>
      <w:lvlJc w:val="left"/>
      <w:pPr>
        <w:ind w:left="5760" w:hanging="360"/>
      </w:pPr>
    </w:lvl>
    <w:lvl w:ilvl="8" w:tplc="3F9E044C"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38D815F0">
      <w:start w:val="1"/>
      <w:numFmt w:val="decimal"/>
      <w:lvlText w:val="%1."/>
      <w:lvlJc w:val="left"/>
      <w:pPr>
        <w:ind w:left="360" w:hanging="360"/>
      </w:pPr>
      <w:rPr>
        <w:rFonts w:hint="default"/>
      </w:rPr>
    </w:lvl>
    <w:lvl w:ilvl="1" w:tplc="191824D4" w:tentative="1">
      <w:start w:val="1"/>
      <w:numFmt w:val="lowerLetter"/>
      <w:lvlText w:val="%2."/>
      <w:lvlJc w:val="left"/>
      <w:pPr>
        <w:ind w:left="1080" w:hanging="360"/>
      </w:pPr>
    </w:lvl>
    <w:lvl w:ilvl="2" w:tplc="1D24526C" w:tentative="1">
      <w:start w:val="1"/>
      <w:numFmt w:val="lowerRoman"/>
      <w:lvlText w:val="%3."/>
      <w:lvlJc w:val="right"/>
      <w:pPr>
        <w:ind w:left="1800" w:hanging="180"/>
      </w:pPr>
    </w:lvl>
    <w:lvl w:ilvl="3" w:tplc="839A3676" w:tentative="1">
      <w:start w:val="1"/>
      <w:numFmt w:val="decimal"/>
      <w:lvlText w:val="%4."/>
      <w:lvlJc w:val="left"/>
      <w:pPr>
        <w:ind w:left="2520" w:hanging="360"/>
      </w:pPr>
    </w:lvl>
    <w:lvl w:ilvl="4" w:tplc="D3028EF2" w:tentative="1">
      <w:start w:val="1"/>
      <w:numFmt w:val="lowerLetter"/>
      <w:lvlText w:val="%5."/>
      <w:lvlJc w:val="left"/>
      <w:pPr>
        <w:ind w:left="3240" w:hanging="360"/>
      </w:pPr>
    </w:lvl>
    <w:lvl w:ilvl="5" w:tplc="678E28D6" w:tentative="1">
      <w:start w:val="1"/>
      <w:numFmt w:val="lowerRoman"/>
      <w:lvlText w:val="%6."/>
      <w:lvlJc w:val="right"/>
      <w:pPr>
        <w:ind w:left="3960" w:hanging="180"/>
      </w:pPr>
    </w:lvl>
    <w:lvl w:ilvl="6" w:tplc="0AB402AE" w:tentative="1">
      <w:start w:val="1"/>
      <w:numFmt w:val="decimal"/>
      <w:lvlText w:val="%7."/>
      <w:lvlJc w:val="left"/>
      <w:pPr>
        <w:ind w:left="4680" w:hanging="360"/>
      </w:pPr>
    </w:lvl>
    <w:lvl w:ilvl="7" w:tplc="4EB04FD2" w:tentative="1">
      <w:start w:val="1"/>
      <w:numFmt w:val="lowerLetter"/>
      <w:lvlText w:val="%8."/>
      <w:lvlJc w:val="left"/>
      <w:pPr>
        <w:ind w:left="5400" w:hanging="360"/>
      </w:pPr>
    </w:lvl>
    <w:lvl w:ilvl="8" w:tplc="A1DCE808"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89088A42">
      <w:start w:val="1"/>
      <w:numFmt w:val="decimal"/>
      <w:lvlText w:val="%1."/>
      <w:lvlJc w:val="left"/>
      <w:pPr>
        <w:ind w:left="360" w:hanging="360"/>
      </w:pPr>
      <w:rPr>
        <w:rFonts w:hint="default"/>
      </w:rPr>
    </w:lvl>
    <w:lvl w:ilvl="1" w:tplc="A192E2EC" w:tentative="1">
      <w:start w:val="1"/>
      <w:numFmt w:val="lowerLetter"/>
      <w:lvlText w:val="%2."/>
      <w:lvlJc w:val="left"/>
      <w:pPr>
        <w:ind w:left="1080" w:hanging="360"/>
      </w:pPr>
    </w:lvl>
    <w:lvl w:ilvl="2" w:tplc="125EF60C" w:tentative="1">
      <w:start w:val="1"/>
      <w:numFmt w:val="lowerRoman"/>
      <w:lvlText w:val="%3."/>
      <w:lvlJc w:val="right"/>
      <w:pPr>
        <w:ind w:left="1800" w:hanging="180"/>
      </w:pPr>
    </w:lvl>
    <w:lvl w:ilvl="3" w:tplc="CD0A716C" w:tentative="1">
      <w:start w:val="1"/>
      <w:numFmt w:val="decimal"/>
      <w:lvlText w:val="%4."/>
      <w:lvlJc w:val="left"/>
      <w:pPr>
        <w:ind w:left="2520" w:hanging="360"/>
      </w:pPr>
    </w:lvl>
    <w:lvl w:ilvl="4" w:tplc="DA4E72CE" w:tentative="1">
      <w:start w:val="1"/>
      <w:numFmt w:val="lowerLetter"/>
      <w:lvlText w:val="%5."/>
      <w:lvlJc w:val="left"/>
      <w:pPr>
        <w:ind w:left="3240" w:hanging="360"/>
      </w:pPr>
    </w:lvl>
    <w:lvl w:ilvl="5" w:tplc="B1827BF6" w:tentative="1">
      <w:start w:val="1"/>
      <w:numFmt w:val="lowerRoman"/>
      <w:lvlText w:val="%6."/>
      <w:lvlJc w:val="right"/>
      <w:pPr>
        <w:ind w:left="3960" w:hanging="180"/>
      </w:pPr>
    </w:lvl>
    <w:lvl w:ilvl="6" w:tplc="F5C8AAB6" w:tentative="1">
      <w:start w:val="1"/>
      <w:numFmt w:val="decimal"/>
      <w:lvlText w:val="%7."/>
      <w:lvlJc w:val="left"/>
      <w:pPr>
        <w:ind w:left="4680" w:hanging="360"/>
      </w:pPr>
    </w:lvl>
    <w:lvl w:ilvl="7" w:tplc="B2085980" w:tentative="1">
      <w:start w:val="1"/>
      <w:numFmt w:val="lowerLetter"/>
      <w:lvlText w:val="%8."/>
      <w:lvlJc w:val="left"/>
      <w:pPr>
        <w:ind w:left="5400" w:hanging="360"/>
      </w:pPr>
    </w:lvl>
    <w:lvl w:ilvl="8" w:tplc="D62CFA80" w:tentative="1">
      <w:start w:val="1"/>
      <w:numFmt w:val="lowerRoman"/>
      <w:lvlText w:val="%9."/>
      <w:lvlJc w:val="right"/>
      <w:pPr>
        <w:ind w:left="6120" w:hanging="180"/>
      </w:pPr>
    </w:lvl>
  </w:abstractNum>
  <w:num w:numId="1">
    <w:abstractNumId w:val="2"/>
  </w:num>
  <w:num w:numId="2">
    <w:abstractNumId w:val="11"/>
  </w:num>
  <w:num w:numId="3">
    <w:abstractNumId w:val="21"/>
  </w:num>
  <w:num w:numId="4">
    <w:abstractNumId w:val="25"/>
  </w:num>
  <w:num w:numId="5">
    <w:abstractNumId w:val="14"/>
  </w:num>
  <w:num w:numId="6">
    <w:abstractNumId w:val="9"/>
  </w:num>
  <w:num w:numId="7">
    <w:abstractNumId w:val="19"/>
  </w:num>
  <w:num w:numId="8">
    <w:abstractNumId w:val="7"/>
  </w:num>
  <w:num w:numId="9">
    <w:abstractNumId w:val="24"/>
  </w:num>
  <w:num w:numId="10">
    <w:abstractNumId w:val="6"/>
  </w:num>
  <w:num w:numId="11">
    <w:abstractNumId w:val="15"/>
  </w:num>
  <w:num w:numId="12">
    <w:abstractNumId w:val="16"/>
  </w:num>
  <w:num w:numId="13">
    <w:abstractNumId w:val="18"/>
  </w:num>
  <w:num w:numId="14">
    <w:abstractNumId w:val="12"/>
  </w:num>
  <w:num w:numId="15">
    <w:abstractNumId w:val="10"/>
  </w:num>
  <w:num w:numId="16">
    <w:abstractNumId w:val="4"/>
  </w:num>
  <w:num w:numId="17">
    <w:abstractNumId w:val="13"/>
  </w:num>
  <w:num w:numId="18">
    <w:abstractNumId w:val="23"/>
  </w:num>
  <w:num w:numId="19">
    <w:abstractNumId w:val="20"/>
  </w:num>
  <w:num w:numId="20">
    <w:abstractNumId w:val="3"/>
  </w:num>
  <w:num w:numId="21">
    <w:abstractNumId w:val="5"/>
  </w:num>
  <w:num w:numId="22">
    <w:abstractNumId w:val="22"/>
  </w:num>
  <w:num w:numId="23">
    <w:abstractNumId w:val="0"/>
  </w:num>
  <w:num w:numId="24">
    <w:abstractNumId w:val="1"/>
  </w:num>
  <w:num w:numId="25">
    <w:abstractNumId w:val="8"/>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BF"/>
    <w:rsid w:val="0000733C"/>
    <w:rsid w:val="00011980"/>
    <w:rsid w:val="000137AE"/>
    <w:rsid w:val="00015A46"/>
    <w:rsid w:val="00033855"/>
    <w:rsid w:val="00044F36"/>
    <w:rsid w:val="00050B77"/>
    <w:rsid w:val="000525B6"/>
    <w:rsid w:val="0005739D"/>
    <w:rsid w:val="00061150"/>
    <w:rsid w:val="00075FA6"/>
    <w:rsid w:val="00094A3D"/>
    <w:rsid w:val="00096C99"/>
    <w:rsid w:val="00097EA0"/>
    <w:rsid w:val="000A57F1"/>
    <w:rsid w:val="000C04D1"/>
    <w:rsid w:val="00142731"/>
    <w:rsid w:val="0014303C"/>
    <w:rsid w:val="0014574D"/>
    <w:rsid w:val="001623FF"/>
    <w:rsid w:val="001661B2"/>
    <w:rsid w:val="001762C3"/>
    <w:rsid w:val="00176E44"/>
    <w:rsid w:val="001A2EA7"/>
    <w:rsid w:val="001B2DD5"/>
    <w:rsid w:val="001E4215"/>
    <w:rsid w:val="001E7382"/>
    <w:rsid w:val="0021203A"/>
    <w:rsid w:val="0026246B"/>
    <w:rsid w:val="00266B34"/>
    <w:rsid w:val="00275812"/>
    <w:rsid w:val="0028082B"/>
    <w:rsid w:val="002C61DF"/>
    <w:rsid w:val="002D4DBF"/>
    <w:rsid w:val="002E129A"/>
    <w:rsid w:val="00316FE6"/>
    <w:rsid w:val="003251E5"/>
    <w:rsid w:val="00333D28"/>
    <w:rsid w:val="00337F46"/>
    <w:rsid w:val="00357C42"/>
    <w:rsid w:val="0036051E"/>
    <w:rsid w:val="00363007"/>
    <w:rsid w:val="0037168F"/>
    <w:rsid w:val="0037755F"/>
    <w:rsid w:val="0038297E"/>
    <w:rsid w:val="0039097E"/>
    <w:rsid w:val="00390FE7"/>
    <w:rsid w:val="003A2D6C"/>
    <w:rsid w:val="003B1270"/>
    <w:rsid w:val="003B1620"/>
    <w:rsid w:val="003E5323"/>
    <w:rsid w:val="003E6736"/>
    <w:rsid w:val="003F2B30"/>
    <w:rsid w:val="003F3E92"/>
    <w:rsid w:val="004022F6"/>
    <w:rsid w:val="00423DDF"/>
    <w:rsid w:val="00436430"/>
    <w:rsid w:val="00451C49"/>
    <w:rsid w:val="00470572"/>
    <w:rsid w:val="0048372D"/>
    <w:rsid w:val="004A6AB5"/>
    <w:rsid w:val="004D70FD"/>
    <w:rsid w:val="004F3C33"/>
    <w:rsid w:val="005005A3"/>
    <w:rsid w:val="005222FF"/>
    <w:rsid w:val="00540358"/>
    <w:rsid w:val="0054092D"/>
    <w:rsid w:val="00554EEE"/>
    <w:rsid w:val="005554C7"/>
    <w:rsid w:val="00575450"/>
    <w:rsid w:val="005909F6"/>
    <w:rsid w:val="005B6602"/>
    <w:rsid w:val="005C086C"/>
    <w:rsid w:val="005C5417"/>
    <w:rsid w:val="005C687D"/>
    <w:rsid w:val="005C7D49"/>
    <w:rsid w:val="005D1390"/>
    <w:rsid w:val="005E2344"/>
    <w:rsid w:val="00602EC8"/>
    <w:rsid w:val="00623C2B"/>
    <w:rsid w:val="00636C5A"/>
    <w:rsid w:val="006426DE"/>
    <w:rsid w:val="0064292D"/>
    <w:rsid w:val="00655B35"/>
    <w:rsid w:val="00687D55"/>
    <w:rsid w:val="00692AC7"/>
    <w:rsid w:val="006956CB"/>
    <w:rsid w:val="006A093C"/>
    <w:rsid w:val="006B5599"/>
    <w:rsid w:val="006C57C6"/>
    <w:rsid w:val="006E2281"/>
    <w:rsid w:val="006F7710"/>
    <w:rsid w:val="00762A00"/>
    <w:rsid w:val="007A18C7"/>
    <w:rsid w:val="007A2DEB"/>
    <w:rsid w:val="007A30EE"/>
    <w:rsid w:val="007A33CD"/>
    <w:rsid w:val="007A3522"/>
    <w:rsid w:val="007B29D8"/>
    <w:rsid w:val="007E1674"/>
    <w:rsid w:val="007E4E3F"/>
    <w:rsid w:val="00804FCC"/>
    <w:rsid w:val="00814927"/>
    <w:rsid w:val="00826E90"/>
    <w:rsid w:val="008363D8"/>
    <w:rsid w:val="00843297"/>
    <w:rsid w:val="008513B6"/>
    <w:rsid w:val="008847A0"/>
    <w:rsid w:val="008859B2"/>
    <w:rsid w:val="0089786B"/>
    <w:rsid w:val="008A09E6"/>
    <w:rsid w:val="008D1BB2"/>
    <w:rsid w:val="008D5941"/>
    <w:rsid w:val="008D6665"/>
    <w:rsid w:val="008D6849"/>
    <w:rsid w:val="0090656B"/>
    <w:rsid w:val="0093450F"/>
    <w:rsid w:val="00940095"/>
    <w:rsid w:val="00940D36"/>
    <w:rsid w:val="00943179"/>
    <w:rsid w:val="00946627"/>
    <w:rsid w:val="00952419"/>
    <w:rsid w:val="00987135"/>
    <w:rsid w:val="00995F72"/>
    <w:rsid w:val="009968CC"/>
    <w:rsid w:val="009A042D"/>
    <w:rsid w:val="009A0961"/>
    <w:rsid w:val="009A349A"/>
    <w:rsid w:val="009A49E9"/>
    <w:rsid w:val="009B0C27"/>
    <w:rsid w:val="009B2CCC"/>
    <w:rsid w:val="009E5D10"/>
    <w:rsid w:val="009E60F1"/>
    <w:rsid w:val="009F5640"/>
    <w:rsid w:val="00A00A8A"/>
    <w:rsid w:val="00A07919"/>
    <w:rsid w:val="00A159B1"/>
    <w:rsid w:val="00A367F1"/>
    <w:rsid w:val="00A77DC3"/>
    <w:rsid w:val="00AA2E62"/>
    <w:rsid w:val="00AA50F4"/>
    <w:rsid w:val="00AB791F"/>
    <w:rsid w:val="00B004FA"/>
    <w:rsid w:val="00B253A5"/>
    <w:rsid w:val="00B264C6"/>
    <w:rsid w:val="00B467D0"/>
    <w:rsid w:val="00B51021"/>
    <w:rsid w:val="00B52F98"/>
    <w:rsid w:val="00B75A79"/>
    <w:rsid w:val="00B9609F"/>
    <w:rsid w:val="00BA149C"/>
    <w:rsid w:val="00BB05C1"/>
    <w:rsid w:val="00BB6872"/>
    <w:rsid w:val="00BC344E"/>
    <w:rsid w:val="00BC76F2"/>
    <w:rsid w:val="00BE546A"/>
    <w:rsid w:val="00BF66F7"/>
    <w:rsid w:val="00C35AE9"/>
    <w:rsid w:val="00C360EB"/>
    <w:rsid w:val="00C44ABE"/>
    <w:rsid w:val="00C51A99"/>
    <w:rsid w:val="00C709D2"/>
    <w:rsid w:val="00C72C69"/>
    <w:rsid w:val="00CB3948"/>
    <w:rsid w:val="00CD4D62"/>
    <w:rsid w:val="00CE2868"/>
    <w:rsid w:val="00D07C15"/>
    <w:rsid w:val="00D172A6"/>
    <w:rsid w:val="00D2000E"/>
    <w:rsid w:val="00D20256"/>
    <w:rsid w:val="00D469E4"/>
    <w:rsid w:val="00D65807"/>
    <w:rsid w:val="00D75370"/>
    <w:rsid w:val="00DA16DD"/>
    <w:rsid w:val="00DA3A1D"/>
    <w:rsid w:val="00DD1A5D"/>
    <w:rsid w:val="00DE1C44"/>
    <w:rsid w:val="00E03CE9"/>
    <w:rsid w:val="00E048B8"/>
    <w:rsid w:val="00E05BAF"/>
    <w:rsid w:val="00E11FDA"/>
    <w:rsid w:val="00E41566"/>
    <w:rsid w:val="00E42060"/>
    <w:rsid w:val="00E45242"/>
    <w:rsid w:val="00E50BD9"/>
    <w:rsid w:val="00E72889"/>
    <w:rsid w:val="00E855C5"/>
    <w:rsid w:val="00EB2382"/>
    <w:rsid w:val="00EC482B"/>
    <w:rsid w:val="00EC647C"/>
    <w:rsid w:val="00ED28E1"/>
    <w:rsid w:val="00ED34E7"/>
    <w:rsid w:val="00ED62B4"/>
    <w:rsid w:val="00EE3503"/>
    <w:rsid w:val="00EF0088"/>
    <w:rsid w:val="00EF08DB"/>
    <w:rsid w:val="00EF383A"/>
    <w:rsid w:val="00EF461C"/>
    <w:rsid w:val="00F1034E"/>
    <w:rsid w:val="00F46F24"/>
    <w:rsid w:val="00F63F4D"/>
    <w:rsid w:val="00F75656"/>
    <w:rsid w:val="00F76428"/>
    <w:rsid w:val="00F77754"/>
    <w:rsid w:val="00F826B5"/>
    <w:rsid w:val="00F82C3E"/>
    <w:rsid w:val="00F9116E"/>
    <w:rsid w:val="00F91AD2"/>
    <w:rsid w:val="00FA2732"/>
    <w:rsid w:val="00FB0F63"/>
    <w:rsid w:val="00FC3C8D"/>
    <w:rsid w:val="00FC6AC2"/>
    <w:rsid w:val="00FD47B3"/>
    <w:rsid w:val="00FE20BE"/>
    <w:rsid w:val="00FE3DA8"/>
    <w:rsid w:val="00FF2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19DC"/>
  <w15:docId w15:val="{534076BB-48AA-4569-BD79-7FEAB899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1059</RACS_x0020_ID>
    <Approved_x0020_Provider xmlns="a8338b6e-77a6-4851-82b6-98166143ffdd">Bupa Aged Care Australia Pty Ltd</Approved_x0020_Provider>
    <Management_x0020_Company_x0020_ID xmlns="a8338b6e-77a6-4851-82b6-98166143ffdd" xsi:nil="true"/>
    <Home xmlns="a8338b6e-77a6-4851-82b6-98166143ffdd">Bupa St Ives</Home>
    <Signed xmlns="a8338b6e-77a6-4851-82b6-98166143ffdd" xsi:nil="true"/>
    <Uploaded xmlns="a8338b6e-77a6-4851-82b6-98166143ffdd">False</Uploaded>
    <Management_x0020_Company xmlns="a8338b6e-77a6-4851-82b6-98166143ffdd" xsi:nil="true"/>
    <Doc_x0020_Date xmlns="a8338b6e-77a6-4851-82b6-98166143ffdd">2021-06-01T00:50:00+00:00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BD8E7112-B583-E711-AF84-005056922186</Home_x0020_ID>
    <State xmlns="a8338b6e-77a6-4851-82b6-98166143ffdd">NSW</State>
    <Doc_x0020_Sent_Received_x0020_Date xmlns="a8338b6e-77a6-4851-82b6-98166143ffdd">2021-06-01T00:00:00+00:00</Doc_x0020_Sent_Received_x0020_Date>
    <Activity_x0020_ID xmlns="a8338b6e-77a6-4851-82b6-98166143ffdd">14D5A8F5-CE3C-EA11-80FF-005056922186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D6AB3329-D0C9-4C7F-A2AE-9E0C83DBD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E04F0DC2-D2C6-4EC1-BECD-DDF8C01E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7790</Words>
  <Characters>44403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2021-07-01T21:55:00Z</dcterms:created>
  <dcterms:modified xsi:type="dcterms:W3CDTF">2021-07-01T21:55:00Z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