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8EFA9" w14:textId="77777777" w:rsidR="00E75D32" w:rsidRPr="003C6EC2" w:rsidRDefault="004A65F0" w:rsidP="00E75D3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68F156" wp14:editId="1168F15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043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68F158" wp14:editId="1168F15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043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Willoughby</w:t>
      </w:r>
      <w:r w:rsidRPr="003C6EC2">
        <w:rPr>
          <w:rFonts w:ascii="Arial Black" w:hAnsi="Arial Black"/>
        </w:rPr>
        <w:t xml:space="preserve"> </w:t>
      </w:r>
    </w:p>
    <w:p w14:paraId="1168EFAA" w14:textId="77777777" w:rsidR="00E75D32" w:rsidRPr="003C6EC2" w:rsidRDefault="004A65F0" w:rsidP="00E75D32">
      <w:pPr>
        <w:pStyle w:val="Title"/>
        <w:spacing w:before="360" w:after="480"/>
      </w:pPr>
      <w:r w:rsidRPr="003C6EC2">
        <w:rPr>
          <w:rFonts w:ascii="Arial Black" w:eastAsia="Calibri" w:hAnsi="Arial Black"/>
          <w:sz w:val="56"/>
        </w:rPr>
        <w:t>Performance Report</w:t>
      </w:r>
    </w:p>
    <w:p w14:paraId="1168EFAB" w14:textId="77777777" w:rsidR="00E75D32" w:rsidRPr="003C6EC2" w:rsidRDefault="004A65F0" w:rsidP="00E75D3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71 -75 Sydney Street </w:t>
      </w:r>
      <w:r w:rsidRPr="003C6EC2">
        <w:rPr>
          <w:color w:val="FFFFFF" w:themeColor="background1"/>
          <w:sz w:val="28"/>
        </w:rPr>
        <w:br/>
        <w:t>WILLOUGHBY NSW 2068</w:t>
      </w:r>
      <w:r w:rsidRPr="003C6EC2">
        <w:rPr>
          <w:color w:val="FFFFFF" w:themeColor="background1"/>
          <w:sz w:val="28"/>
        </w:rPr>
        <w:br/>
      </w:r>
      <w:r w:rsidRPr="003C6EC2">
        <w:rPr>
          <w:rFonts w:eastAsia="Calibri"/>
          <w:color w:val="FFFFFF" w:themeColor="background1"/>
          <w:sz w:val="28"/>
          <w:szCs w:val="56"/>
          <w:lang w:eastAsia="en-US"/>
        </w:rPr>
        <w:t>Phone number: 02 6764 6300</w:t>
      </w:r>
    </w:p>
    <w:p w14:paraId="1168EFAC" w14:textId="77777777" w:rsidR="00E75D32" w:rsidRDefault="004A65F0" w:rsidP="00E75D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0765 </w:t>
      </w:r>
    </w:p>
    <w:p w14:paraId="1168EFAD" w14:textId="77777777" w:rsidR="00E75D32" w:rsidRPr="003C6EC2" w:rsidRDefault="004A65F0" w:rsidP="00E75D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168EFAE" w14:textId="77777777" w:rsidR="00E75D32" w:rsidRPr="003C6EC2" w:rsidRDefault="004A65F0" w:rsidP="00E75D3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1168EFAF" w14:textId="2B1C91B5" w:rsidR="00E75D32" w:rsidRPr="00E93D41" w:rsidRDefault="004A65F0" w:rsidP="00E75D3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14D5A">
        <w:rPr>
          <w:color w:val="FFFFFF" w:themeColor="background1"/>
          <w:sz w:val="28"/>
        </w:rPr>
        <w:t>17 December 2020</w:t>
      </w:r>
    </w:p>
    <w:bookmarkEnd w:id="0"/>
    <w:p w14:paraId="1168EFB0" w14:textId="77777777" w:rsidR="00E75D32" w:rsidRPr="003C6EC2" w:rsidRDefault="00E75D32" w:rsidP="00E75D32">
      <w:pPr>
        <w:tabs>
          <w:tab w:val="left" w:pos="2127"/>
        </w:tabs>
        <w:spacing w:before="120"/>
        <w:rPr>
          <w:rFonts w:eastAsia="Calibri"/>
          <w:b/>
          <w:color w:val="FFFFFF" w:themeColor="background1"/>
          <w:sz w:val="28"/>
          <w:szCs w:val="56"/>
          <w:lang w:eastAsia="en-US"/>
        </w:rPr>
      </w:pPr>
    </w:p>
    <w:p w14:paraId="1168EFB1" w14:textId="77777777" w:rsidR="00E75D32" w:rsidRDefault="00E75D32" w:rsidP="00E75D32">
      <w:pPr>
        <w:pStyle w:val="Heading1"/>
        <w:sectPr w:rsidR="00E75D32" w:rsidSect="00E75D3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68EFB2" w14:textId="77777777" w:rsidR="00E75D32" w:rsidRDefault="004A65F0" w:rsidP="00E75D32">
      <w:pPr>
        <w:pStyle w:val="Heading1"/>
      </w:pPr>
      <w:bookmarkStart w:id="1" w:name="_Hlk32477662"/>
      <w:r>
        <w:lastRenderedPageBreak/>
        <w:t>Publication of report</w:t>
      </w:r>
    </w:p>
    <w:p w14:paraId="1168EFB3" w14:textId="77777777" w:rsidR="00E75D32" w:rsidRPr="006B166B" w:rsidRDefault="004A65F0" w:rsidP="00E75D3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168EFB4" w14:textId="77777777" w:rsidR="00E75D32" w:rsidRPr="0094564F" w:rsidRDefault="004A65F0" w:rsidP="00E75D3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5FF2" w14:paraId="1168EFBA" w14:textId="77777777" w:rsidTr="00E75D32">
        <w:trPr>
          <w:trHeight w:val="227"/>
        </w:trPr>
        <w:tc>
          <w:tcPr>
            <w:tcW w:w="3942" w:type="pct"/>
            <w:shd w:val="clear" w:color="auto" w:fill="auto"/>
          </w:tcPr>
          <w:p w14:paraId="1168EFB8" w14:textId="77777777" w:rsidR="00E75D32" w:rsidRPr="001E6954" w:rsidRDefault="004A65F0" w:rsidP="00E75D3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168EFB9" w14:textId="3B7D4414" w:rsidR="00E75D32" w:rsidRPr="001E6954" w:rsidRDefault="004A65F0" w:rsidP="00E75D32">
            <w:pPr>
              <w:keepNext/>
              <w:spacing w:before="40" w:after="40" w:line="240" w:lineRule="auto"/>
              <w:jc w:val="right"/>
              <w:rPr>
                <w:b/>
                <w:bCs/>
                <w:iCs/>
                <w:color w:val="00577D"/>
                <w:szCs w:val="40"/>
              </w:rPr>
            </w:pPr>
            <w:r w:rsidRPr="001E6954">
              <w:rPr>
                <w:b/>
                <w:bCs/>
                <w:iCs/>
                <w:color w:val="00577D"/>
                <w:szCs w:val="40"/>
              </w:rPr>
              <w:t>Compliant</w:t>
            </w:r>
          </w:p>
        </w:tc>
      </w:tr>
      <w:tr w:rsidR="00215FF2" w14:paraId="1168EFBD" w14:textId="77777777" w:rsidTr="00E75D32">
        <w:trPr>
          <w:trHeight w:val="227"/>
        </w:trPr>
        <w:tc>
          <w:tcPr>
            <w:tcW w:w="3942" w:type="pct"/>
            <w:shd w:val="clear" w:color="auto" w:fill="auto"/>
          </w:tcPr>
          <w:p w14:paraId="1168EFBB" w14:textId="77777777" w:rsidR="00E75D32" w:rsidRPr="001E6954" w:rsidRDefault="004A65F0" w:rsidP="00E75D32">
            <w:pPr>
              <w:spacing w:before="40" w:after="40" w:line="240" w:lineRule="auto"/>
              <w:ind w:left="318"/>
            </w:pPr>
            <w:r w:rsidRPr="001E6954">
              <w:t>Requirement 1(3)(a)</w:t>
            </w:r>
          </w:p>
        </w:tc>
        <w:tc>
          <w:tcPr>
            <w:tcW w:w="1058" w:type="pct"/>
            <w:shd w:val="clear" w:color="auto" w:fill="auto"/>
          </w:tcPr>
          <w:p w14:paraId="1168EFBC" w14:textId="382A7001"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C0" w14:textId="77777777" w:rsidTr="00E75D32">
        <w:trPr>
          <w:trHeight w:val="227"/>
        </w:trPr>
        <w:tc>
          <w:tcPr>
            <w:tcW w:w="3942" w:type="pct"/>
            <w:shd w:val="clear" w:color="auto" w:fill="auto"/>
          </w:tcPr>
          <w:p w14:paraId="1168EFBE" w14:textId="77777777" w:rsidR="00E75D32" w:rsidRPr="001E6954" w:rsidRDefault="004A65F0" w:rsidP="00E75D32">
            <w:pPr>
              <w:spacing w:before="40" w:after="40" w:line="240" w:lineRule="auto"/>
              <w:ind w:left="318"/>
            </w:pPr>
            <w:r w:rsidRPr="001E6954">
              <w:t>Requirement 1(3)(b)</w:t>
            </w:r>
          </w:p>
        </w:tc>
        <w:tc>
          <w:tcPr>
            <w:tcW w:w="1058" w:type="pct"/>
            <w:shd w:val="clear" w:color="auto" w:fill="auto"/>
          </w:tcPr>
          <w:p w14:paraId="1168EFBF" w14:textId="02CA8E59"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C3" w14:textId="77777777" w:rsidTr="00E75D32">
        <w:trPr>
          <w:trHeight w:val="227"/>
        </w:trPr>
        <w:tc>
          <w:tcPr>
            <w:tcW w:w="3942" w:type="pct"/>
            <w:shd w:val="clear" w:color="auto" w:fill="auto"/>
          </w:tcPr>
          <w:p w14:paraId="1168EFC1" w14:textId="77777777" w:rsidR="00E75D32" w:rsidRPr="001E6954" w:rsidRDefault="004A65F0" w:rsidP="00E75D32">
            <w:pPr>
              <w:spacing w:before="40" w:after="40" w:line="240" w:lineRule="auto"/>
              <w:ind w:left="318"/>
            </w:pPr>
            <w:r w:rsidRPr="001E6954">
              <w:t>Requirement 1(3)(c)</w:t>
            </w:r>
          </w:p>
        </w:tc>
        <w:tc>
          <w:tcPr>
            <w:tcW w:w="1058" w:type="pct"/>
            <w:shd w:val="clear" w:color="auto" w:fill="auto"/>
          </w:tcPr>
          <w:p w14:paraId="1168EFC2" w14:textId="4E9B2A90"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C6" w14:textId="77777777" w:rsidTr="00E75D32">
        <w:trPr>
          <w:trHeight w:val="227"/>
        </w:trPr>
        <w:tc>
          <w:tcPr>
            <w:tcW w:w="3942" w:type="pct"/>
            <w:shd w:val="clear" w:color="auto" w:fill="auto"/>
          </w:tcPr>
          <w:p w14:paraId="1168EFC4" w14:textId="77777777" w:rsidR="00E75D32" w:rsidRPr="001E6954" w:rsidRDefault="004A65F0" w:rsidP="00E75D32">
            <w:pPr>
              <w:spacing w:before="40" w:after="40" w:line="240" w:lineRule="auto"/>
              <w:ind w:left="318"/>
            </w:pPr>
            <w:r w:rsidRPr="001E6954">
              <w:t>Requirement 1(3)(d)</w:t>
            </w:r>
          </w:p>
        </w:tc>
        <w:tc>
          <w:tcPr>
            <w:tcW w:w="1058" w:type="pct"/>
            <w:shd w:val="clear" w:color="auto" w:fill="auto"/>
          </w:tcPr>
          <w:p w14:paraId="1168EFC5" w14:textId="31897341"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C9" w14:textId="77777777" w:rsidTr="00E75D32">
        <w:trPr>
          <w:trHeight w:val="227"/>
        </w:trPr>
        <w:tc>
          <w:tcPr>
            <w:tcW w:w="3942" w:type="pct"/>
            <w:shd w:val="clear" w:color="auto" w:fill="auto"/>
          </w:tcPr>
          <w:p w14:paraId="1168EFC7" w14:textId="77777777" w:rsidR="00E75D32" w:rsidRPr="001E6954" w:rsidRDefault="004A65F0" w:rsidP="00E75D32">
            <w:pPr>
              <w:spacing w:before="40" w:after="40" w:line="240" w:lineRule="auto"/>
              <w:ind w:left="318"/>
            </w:pPr>
            <w:r w:rsidRPr="001E6954">
              <w:t>Requirement 1(3)(e)</w:t>
            </w:r>
          </w:p>
        </w:tc>
        <w:tc>
          <w:tcPr>
            <w:tcW w:w="1058" w:type="pct"/>
            <w:shd w:val="clear" w:color="auto" w:fill="auto"/>
          </w:tcPr>
          <w:p w14:paraId="1168EFC8" w14:textId="6237ACA5"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CC" w14:textId="77777777" w:rsidTr="00E75D32">
        <w:trPr>
          <w:trHeight w:val="227"/>
        </w:trPr>
        <w:tc>
          <w:tcPr>
            <w:tcW w:w="3942" w:type="pct"/>
            <w:shd w:val="clear" w:color="auto" w:fill="auto"/>
          </w:tcPr>
          <w:p w14:paraId="1168EFCA" w14:textId="77777777" w:rsidR="00E75D32" w:rsidRPr="001E6954" w:rsidRDefault="004A65F0" w:rsidP="00E75D32">
            <w:pPr>
              <w:spacing w:before="40" w:after="40" w:line="240" w:lineRule="auto"/>
              <w:ind w:left="318"/>
            </w:pPr>
            <w:r w:rsidRPr="001E6954">
              <w:t>Requirement 1(3)(f)</w:t>
            </w:r>
          </w:p>
        </w:tc>
        <w:tc>
          <w:tcPr>
            <w:tcW w:w="1058" w:type="pct"/>
            <w:shd w:val="clear" w:color="auto" w:fill="auto"/>
          </w:tcPr>
          <w:p w14:paraId="1168EFCB" w14:textId="3B82BFCE"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CF" w14:textId="77777777" w:rsidTr="00E75D32">
        <w:trPr>
          <w:trHeight w:val="227"/>
        </w:trPr>
        <w:tc>
          <w:tcPr>
            <w:tcW w:w="3942" w:type="pct"/>
            <w:shd w:val="clear" w:color="auto" w:fill="auto"/>
          </w:tcPr>
          <w:p w14:paraId="1168EFCD" w14:textId="77777777" w:rsidR="00E75D32" w:rsidRPr="001E6954" w:rsidRDefault="004A65F0" w:rsidP="00E75D3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168EFCE" w14:textId="35D8F1FE" w:rsidR="00E75D32" w:rsidRPr="001E6954" w:rsidRDefault="004A65F0" w:rsidP="00E75D32">
            <w:pPr>
              <w:keepNext/>
              <w:spacing w:before="40" w:after="40" w:line="240" w:lineRule="auto"/>
              <w:jc w:val="right"/>
              <w:rPr>
                <w:b/>
                <w:color w:val="0000FF"/>
              </w:rPr>
            </w:pPr>
            <w:r w:rsidRPr="001E6954">
              <w:rPr>
                <w:b/>
                <w:bCs/>
                <w:iCs/>
                <w:color w:val="00577D"/>
                <w:szCs w:val="40"/>
              </w:rPr>
              <w:t>Non-compliant</w:t>
            </w:r>
          </w:p>
        </w:tc>
      </w:tr>
      <w:tr w:rsidR="00215FF2" w14:paraId="1168EFD2" w14:textId="77777777" w:rsidTr="00E75D32">
        <w:trPr>
          <w:trHeight w:val="227"/>
        </w:trPr>
        <w:tc>
          <w:tcPr>
            <w:tcW w:w="3942" w:type="pct"/>
            <w:shd w:val="clear" w:color="auto" w:fill="auto"/>
          </w:tcPr>
          <w:p w14:paraId="1168EFD0" w14:textId="77777777" w:rsidR="00E75D32" w:rsidRPr="001E6954" w:rsidRDefault="004A65F0" w:rsidP="00E75D32">
            <w:pPr>
              <w:spacing w:before="40" w:after="40" w:line="240" w:lineRule="auto"/>
              <w:ind w:left="318" w:hanging="7"/>
            </w:pPr>
            <w:r w:rsidRPr="001E6954">
              <w:t>Requirement 2(3)(a)</w:t>
            </w:r>
          </w:p>
        </w:tc>
        <w:tc>
          <w:tcPr>
            <w:tcW w:w="1058" w:type="pct"/>
            <w:shd w:val="clear" w:color="auto" w:fill="auto"/>
          </w:tcPr>
          <w:p w14:paraId="1168EFD1" w14:textId="476C94CC"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EFD5" w14:textId="77777777" w:rsidTr="00E75D32">
        <w:trPr>
          <w:trHeight w:val="227"/>
        </w:trPr>
        <w:tc>
          <w:tcPr>
            <w:tcW w:w="3942" w:type="pct"/>
            <w:shd w:val="clear" w:color="auto" w:fill="auto"/>
          </w:tcPr>
          <w:p w14:paraId="1168EFD3" w14:textId="77777777" w:rsidR="00E75D32" w:rsidRPr="001E6954" w:rsidRDefault="004A65F0" w:rsidP="00E75D32">
            <w:pPr>
              <w:spacing w:before="40" w:after="40" w:line="240" w:lineRule="auto"/>
              <w:ind w:left="318" w:hanging="7"/>
            </w:pPr>
            <w:r w:rsidRPr="001E6954">
              <w:t>Requirement 2(3)(b)</w:t>
            </w:r>
          </w:p>
        </w:tc>
        <w:tc>
          <w:tcPr>
            <w:tcW w:w="1058" w:type="pct"/>
            <w:shd w:val="clear" w:color="auto" w:fill="auto"/>
          </w:tcPr>
          <w:p w14:paraId="1168EFD4" w14:textId="4CD4A095"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D8" w14:textId="77777777" w:rsidTr="00E75D32">
        <w:trPr>
          <w:trHeight w:val="227"/>
        </w:trPr>
        <w:tc>
          <w:tcPr>
            <w:tcW w:w="3942" w:type="pct"/>
            <w:shd w:val="clear" w:color="auto" w:fill="auto"/>
          </w:tcPr>
          <w:p w14:paraId="1168EFD6" w14:textId="77777777" w:rsidR="00E75D32" w:rsidRPr="001E6954" w:rsidRDefault="004A65F0" w:rsidP="00E75D32">
            <w:pPr>
              <w:spacing w:before="40" w:after="40" w:line="240" w:lineRule="auto"/>
              <w:ind w:left="318" w:hanging="7"/>
            </w:pPr>
            <w:r w:rsidRPr="001E6954">
              <w:t>Requirement 2(3)(c)</w:t>
            </w:r>
          </w:p>
        </w:tc>
        <w:tc>
          <w:tcPr>
            <w:tcW w:w="1058" w:type="pct"/>
            <w:shd w:val="clear" w:color="auto" w:fill="auto"/>
          </w:tcPr>
          <w:p w14:paraId="1168EFD7" w14:textId="4A1B5215"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DB" w14:textId="77777777" w:rsidTr="00E75D32">
        <w:trPr>
          <w:trHeight w:val="227"/>
        </w:trPr>
        <w:tc>
          <w:tcPr>
            <w:tcW w:w="3942" w:type="pct"/>
            <w:shd w:val="clear" w:color="auto" w:fill="auto"/>
          </w:tcPr>
          <w:p w14:paraId="1168EFD9" w14:textId="77777777" w:rsidR="00E75D32" w:rsidRPr="001E6954" w:rsidRDefault="004A65F0" w:rsidP="00E75D32">
            <w:pPr>
              <w:spacing w:before="40" w:after="40" w:line="240" w:lineRule="auto"/>
              <w:ind w:left="318" w:hanging="7"/>
            </w:pPr>
            <w:r w:rsidRPr="001E6954">
              <w:t>Requirement 2(3)(d)</w:t>
            </w:r>
          </w:p>
        </w:tc>
        <w:tc>
          <w:tcPr>
            <w:tcW w:w="1058" w:type="pct"/>
            <w:shd w:val="clear" w:color="auto" w:fill="auto"/>
          </w:tcPr>
          <w:p w14:paraId="1168EFDA" w14:textId="2054BA79"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DE" w14:textId="77777777" w:rsidTr="00E75D32">
        <w:trPr>
          <w:trHeight w:val="227"/>
        </w:trPr>
        <w:tc>
          <w:tcPr>
            <w:tcW w:w="3942" w:type="pct"/>
            <w:shd w:val="clear" w:color="auto" w:fill="auto"/>
          </w:tcPr>
          <w:p w14:paraId="1168EFDC" w14:textId="77777777" w:rsidR="00E75D32" w:rsidRPr="001E6954" w:rsidRDefault="004A65F0" w:rsidP="00E75D32">
            <w:pPr>
              <w:spacing w:before="40" w:after="40" w:line="240" w:lineRule="auto"/>
              <w:ind w:left="318" w:hanging="7"/>
            </w:pPr>
            <w:r w:rsidRPr="001E6954">
              <w:t>Requirement 2(3)(e)</w:t>
            </w:r>
          </w:p>
        </w:tc>
        <w:tc>
          <w:tcPr>
            <w:tcW w:w="1058" w:type="pct"/>
            <w:shd w:val="clear" w:color="auto" w:fill="auto"/>
          </w:tcPr>
          <w:p w14:paraId="1168EFDD" w14:textId="41FA1A23" w:rsidR="00E75D32" w:rsidRPr="00AF17FC" w:rsidRDefault="004A65F0" w:rsidP="00E75D32">
            <w:pPr>
              <w:spacing w:before="40" w:after="40" w:line="240" w:lineRule="auto"/>
              <w:jc w:val="right"/>
              <w:rPr>
                <w:color w:val="0000FF"/>
              </w:rPr>
            </w:pPr>
            <w:r w:rsidRPr="001E6954">
              <w:rPr>
                <w:bCs/>
                <w:iCs/>
                <w:color w:val="00577D"/>
                <w:szCs w:val="40"/>
              </w:rPr>
              <w:t>Non-compliant</w:t>
            </w:r>
          </w:p>
        </w:tc>
      </w:tr>
      <w:tr w:rsidR="00215FF2" w14:paraId="1168EFE1" w14:textId="77777777" w:rsidTr="00E75D32">
        <w:trPr>
          <w:trHeight w:val="227"/>
        </w:trPr>
        <w:tc>
          <w:tcPr>
            <w:tcW w:w="3942" w:type="pct"/>
            <w:shd w:val="clear" w:color="auto" w:fill="auto"/>
          </w:tcPr>
          <w:p w14:paraId="1168EFDF" w14:textId="77777777" w:rsidR="00E75D32" w:rsidRPr="001E6954" w:rsidRDefault="004A65F0" w:rsidP="00E75D32">
            <w:pPr>
              <w:keepNext/>
              <w:spacing w:before="40" w:after="40" w:line="240" w:lineRule="auto"/>
              <w:rPr>
                <w:b/>
              </w:rPr>
            </w:pPr>
            <w:r w:rsidRPr="001E6954">
              <w:rPr>
                <w:b/>
              </w:rPr>
              <w:t>Standard 3 Personal care and clinical care</w:t>
            </w:r>
          </w:p>
        </w:tc>
        <w:tc>
          <w:tcPr>
            <w:tcW w:w="1058" w:type="pct"/>
            <w:shd w:val="clear" w:color="auto" w:fill="auto"/>
          </w:tcPr>
          <w:p w14:paraId="1168EFE0" w14:textId="7AFD226D" w:rsidR="00E75D32" w:rsidRPr="001E6954" w:rsidRDefault="004A65F0" w:rsidP="00E75D32">
            <w:pPr>
              <w:keepNext/>
              <w:spacing w:before="40" w:after="40" w:line="240" w:lineRule="auto"/>
              <w:jc w:val="right"/>
              <w:rPr>
                <w:b/>
                <w:color w:val="0000FF"/>
              </w:rPr>
            </w:pPr>
            <w:r w:rsidRPr="001E6954">
              <w:rPr>
                <w:b/>
                <w:bCs/>
                <w:iCs/>
                <w:color w:val="00577D"/>
                <w:szCs w:val="40"/>
              </w:rPr>
              <w:t>Non-compliant</w:t>
            </w:r>
          </w:p>
        </w:tc>
      </w:tr>
      <w:tr w:rsidR="00215FF2" w14:paraId="1168EFE4" w14:textId="77777777" w:rsidTr="00E75D32">
        <w:trPr>
          <w:trHeight w:val="227"/>
        </w:trPr>
        <w:tc>
          <w:tcPr>
            <w:tcW w:w="3942" w:type="pct"/>
            <w:shd w:val="clear" w:color="auto" w:fill="auto"/>
          </w:tcPr>
          <w:p w14:paraId="1168EFE2" w14:textId="77777777" w:rsidR="00E75D32" w:rsidRPr="002B4C72" w:rsidRDefault="004A65F0" w:rsidP="00E75D32">
            <w:pPr>
              <w:spacing w:before="40" w:after="40" w:line="240" w:lineRule="auto"/>
              <w:ind w:left="312"/>
            </w:pPr>
            <w:r w:rsidRPr="001E6954">
              <w:t>Requirement 3(3)(a)</w:t>
            </w:r>
          </w:p>
        </w:tc>
        <w:tc>
          <w:tcPr>
            <w:tcW w:w="1058" w:type="pct"/>
            <w:shd w:val="clear" w:color="auto" w:fill="auto"/>
          </w:tcPr>
          <w:p w14:paraId="1168EFE3" w14:textId="1CA20762" w:rsidR="00E75D32" w:rsidRPr="001E6954" w:rsidRDefault="004A65F0" w:rsidP="00E75D32">
            <w:pPr>
              <w:spacing w:before="40" w:after="40" w:line="240" w:lineRule="auto"/>
              <w:ind w:left="-107"/>
              <w:jc w:val="right"/>
              <w:rPr>
                <w:color w:val="0000FF"/>
              </w:rPr>
            </w:pPr>
            <w:r w:rsidRPr="001E6954">
              <w:rPr>
                <w:bCs/>
                <w:iCs/>
                <w:color w:val="00577D"/>
                <w:szCs w:val="40"/>
              </w:rPr>
              <w:t>Non-compliant</w:t>
            </w:r>
          </w:p>
        </w:tc>
      </w:tr>
      <w:tr w:rsidR="00215FF2" w14:paraId="1168EFE7" w14:textId="77777777" w:rsidTr="00E75D32">
        <w:trPr>
          <w:trHeight w:val="227"/>
        </w:trPr>
        <w:tc>
          <w:tcPr>
            <w:tcW w:w="3942" w:type="pct"/>
            <w:shd w:val="clear" w:color="auto" w:fill="auto"/>
          </w:tcPr>
          <w:p w14:paraId="1168EFE5" w14:textId="77777777" w:rsidR="00E75D32" w:rsidRPr="001E6954" w:rsidRDefault="004A65F0" w:rsidP="00E75D32">
            <w:pPr>
              <w:spacing w:before="40" w:after="40" w:line="240" w:lineRule="auto"/>
              <w:ind w:left="318" w:hanging="7"/>
            </w:pPr>
            <w:r w:rsidRPr="001E6954">
              <w:t>Requirement 3(3)(b)</w:t>
            </w:r>
          </w:p>
        </w:tc>
        <w:tc>
          <w:tcPr>
            <w:tcW w:w="1058" w:type="pct"/>
            <w:shd w:val="clear" w:color="auto" w:fill="auto"/>
          </w:tcPr>
          <w:p w14:paraId="1168EFE6" w14:textId="592E1A64"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EFEA" w14:textId="77777777" w:rsidTr="00E75D32">
        <w:trPr>
          <w:trHeight w:val="227"/>
        </w:trPr>
        <w:tc>
          <w:tcPr>
            <w:tcW w:w="3942" w:type="pct"/>
            <w:shd w:val="clear" w:color="auto" w:fill="auto"/>
          </w:tcPr>
          <w:p w14:paraId="1168EFE8" w14:textId="77777777" w:rsidR="00E75D32" w:rsidRPr="001E6954" w:rsidRDefault="004A65F0" w:rsidP="00E75D32">
            <w:pPr>
              <w:spacing w:before="40" w:after="40" w:line="240" w:lineRule="auto"/>
              <w:ind w:left="318" w:hanging="7"/>
            </w:pPr>
            <w:r w:rsidRPr="001E6954">
              <w:t>Requirement 3(3)(c)</w:t>
            </w:r>
          </w:p>
        </w:tc>
        <w:tc>
          <w:tcPr>
            <w:tcW w:w="1058" w:type="pct"/>
            <w:shd w:val="clear" w:color="auto" w:fill="auto"/>
          </w:tcPr>
          <w:p w14:paraId="1168EFE9" w14:textId="572353D1"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ED" w14:textId="77777777" w:rsidTr="00E75D32">
        <w:trPr>
          <w:trHeight w:val="227"/>
        </w:trPr>
        <w:tc>
          <w:tcPr>
            <w:tcW w:w="3942" w:type="pct"/>
            <w:shd w:val="clear" w:color="auto" w:fill="auto"/>
          </w:tcPr>
          <w:p w14:paraId="1168EFEB" w14:textId="77777777" w:rsidR="00E75D32" w:rsidRPr="001E6954" w:rsidRDefault="004A65F0" w:rsidP="00E75D32">
            <w:pPr>
              <w:spacing w:before="40" w:after="40" w:line="240" w:lineRule="auto"/>
              <w:ind w:left="318" w:hanging="7"/>
            </w:pPr>
            <w:r w:rsidRPr="001E6954">
              <w:t>Requirement 3(3)(d)</w:t>
            </w:r>
          </w:p>
        </w:tc>
        <w:tc>
          <w:tcPr>
            <w:tcW w:w="1058" w:type="pct"/>
            <w:shd w:val="clear" w:color="auto" w:fill="auto"/>
          </w:tcPr>
          <w:p w14:paraId="1168EFEC" w14:textId="5C816696"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F0" w14:textId="77777777" w:rsidTr="00E75D32">
        <w:trPr>
          <w:trHeight w:val="227"/>
        </w:trPr>
        <w:tc>
          <w:tcPr>
            <w:tcW w:w="3942" w:type="pct"/>
            <w:shd w:val="clear" w:color="auto" w:fill="auto"/>
          </w:tcPr>
          <w:p w14:paraId="1168EFEE" w14:textId="77777777" w:rsidR="00E75D32" w:rsidRPr="001E6954" w:rsidRDefault="004A65F0" w:rsidP="00E75D32">
            <w:pPr>
              <w:spacing w:before="40" w:after="40" w:line="240" w:lineRule="auto"/>
              <w:ind w:left="318" w:hanging="7"/>
            </w:pPr>
            <w:r w:rsidRPr="001E6954">
              <w:t>Requirement 3(3)(e)</w:t>
            </w:r>
          </w:p>
        </w:tc>
        <w:tc>
          <w:tcPr>
            <w:tcW w:w="1058" w:type="pct"/>
            <w:shd w:val="clear" w:color="auto" w:fill="auto"/>
          </w:tcPr>
          <w:p w14:paraId="1168EFEF" w14:textId="37F99792" w:rsidR="00E75D32" w:rsidRPr="001E6954" w:rsidRDefault="00D0574A" w:rsidP="00E75D32">
            <w:pPr>
              <w:spacing w:before="40" w:after="40" w:line="240" w:lineRule="auto"/>
              <w:jc w:val="right"/>
              <w:rPr>
                <w:color w:val="0000FF"/>
              </w:rPr>
            </w:pPr>
            <w:r>
              <w:rPr>
                <w:bCs/>
                <w:iCs/>
                <w:color w:val="00577D"/>
                <w:szCs w:val="40"/>
              </w:rPr>
              <w:t>Non-</w:t>
            </w:r>
            <w:r w:rsidR="004A65F0" w:rsidRPr="001E6954">
              <w:rPr>
                <w:bCs/>
                <w:iCs/>
                <w:color w:val="00577D"/>
                <w:szCs w:val="40"/>
              </w:rPr>
              <w:t>Compliant</w:t>
            </w:r>
          </w:p>
        </w:tc>
      </w:tr>
      <w:tr w:rsidR="00215FF2" w14:paraId="1168EFF3" w14:textId="77777777" w:rsidTr="00E75D32">
        <w:trPr>
          <w:trHeight w:val="227"/>
        </w:trPr>
        <w:tc>
          <w:tcPr>
            <w:tcW w:w="3942" w:type="pct"/>
            <w:shd w:val="clear" w:color="auto" w:fill="auto"/>
          </w:tcPr>
          <w:p w14:paraId="1168EFF1" w14:textId="77777777" w:rsidR="00E75D32" w:rsidRPr="001E6954" w:rsidRDefault="004A65F0" w:rsidP="00E75D32">
            <w:pPr>
              <w:spacing w:before="40" w:after="40" w:line="240" w:lineRule="auto"/>
              <w:ind w:left="318" w:hanging="7"/>
            </w:pPr>
            <w:r w:rsidRPr="001E6954">
              <w:t>Requirement 3(3)(f)</w:t>
            </w:r>
          </w:p>
        </w:tc>
        <w:tc>
          <w:tcPr>
            <w:tcW w:w="1058" w:type="pct"/>
            <w:shd w:val="clear" w:color="auto" w:fill="auto"/>
          </w:tcPr>
          <w:p w14:paraId="1168EFF2" w14:textId="3FABC148"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F6" w14:textId="77777777" w:rsidTr="00E75D32">
        <w:trPr>
          <w:trHeight w:val="227"/>
        </w:trPr>
        <w:tc>
          <w:tcPr>
            <w:tcW w:w="3942" w:type="pct"/>
            <w:shd w:val="clear" w:color="auto" w:fill="auto"/>
          </w:tcPr>
          <w:p w14:paraId="1168EFF4" w14:textId="77777777" w:rsidR="00E75D32" w:rsidRPr="001E6954" w:rsidRDefault="004A65F0" w:rsidP="00E75D32">
            <w:pPr>
              <w:spacing w:before="40" w:after="40" w:line="240" w:lineRule="auto"/>
              <w:ind w:left="318" w:hanging="7"/>
            </w:pPr>
            <w:r w:rsidRPr="001E6954">
              <w:t>Requirement 3(3)(g)</w:t>
            </w:r>
          </w:p>
        </w:tc>
        <w:tc>
          <w:tcPr>
            <w:tcW w:w="1058" w:type="pct"/>
            <w:shd w:val="clear" w:color="auto" w:fill="auto"/>
          </w:tcPr>
          <w:p w14:paraId="1168EFF5" w14:textId="7D4D7A82"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F9" w14:textId="77777777" w:rsidTr="00E75D32">
        <w:trPr>
          <w:trHeight w:val="227"/>
        </w:trPr>
        <w:tc>
          <w:tcPr>
            <w:tcW w:w="3942" w:type="pct"/>
            <w:shd w:val="clear" w:color="auto" w:fill="auto"/>
          </w:tcPr>
          <w:p w14:paraId="1168EFF7" w14:textId="77777777" w:rsidR="00E75D32" w:rsidRPr="001E6954" w:rsidRDefault="004A65F0" w:rsidP="00E75D32">
            <w:pPr>
              <w:keepNext/>
              <w:spacing w:before="40" w:after="40" w:line="240" w:lineRule="auto"/>
              <w:rPr>
                <w:b/>
              </w:rPr>
            </w:pPr>
            <w:r w:rsidRPr="001E6954">
              <w:rPr>
                <w:b/>
              </w:rPr>
              <w:t>Standard 4 Services and supports for daily living</w:t>
            </w:r>
          </w:p>
        </w:tc>
        <w:tc>
          <w:tcPr>
            <w:tcW w:w="1058" w:type="pct"/>
            <w:shd w:val="clear" w:color="auto" w:fill="auto"/>
          </w:tcPr>
          <w:p w14:paraId="1168EFF8" w14:textId="49E073D9" w:rsidR="00E75D32" w:rsidRPr="001E6954" w:rsidRDefault="004A65F0" w:rsidP="00E75D32">
            <w:pPr>
              <w:keepNext/>
              <w:spacing w:before="40" w:after="40" w:line="240" w:lineRule="auto"/>
              <w:jc w:val="right"/>
              <w:rPr>
                <w:b/>
                <w:color w:val="0000FF"/>
              </w:rPr>
            </w:pPr>
            <w:r w:rsidRPr="001E6954">
              <w:rPr>
                <w:b/>
                <w:bCs/>
                <w:iCs/>
                <w:color w:val="00577D"/>
                <w:szCs w:val="40"/>
              </w:rPr>
              <w:t>Compliant</w:t>
            </w:r>
          </w:p>
        </w:tc>
      </w:tr>
      <w:tr w:rsidR="00215FF2" w14:paraId="1168EFFC" w14:textId="77777777" w:rsidTr="00E75D32">
        <w:trPr>
          <w:trHeight w:val="227"/>
        </w:trPr>
        <w:tc>
          <w:tcPr>
            <w:tcW w:w="3942" w:type="pct"/>
            <w:shd w:val="clear" w:color="auto" w:fill="auto"/>
          </w:tcPr>
          <w:p w14:paraId="1168EFFA" w14:textId="77777777" w:rsidR="00E75D32" w:rsidRPr="001E6954" w:rsidRDefault="004A65F0" w:rsidP="00E75D32">
            <w:pPr>
              <w:spacing w:before="40" w:after="40" w:line="240" w:lineRule="auto"/>
              <w:ind w:left="318" w:hanging="7"/>
            </w:pPr>
            <w:r w:rsidRPr="001E6954">
              <w:t>Requirement 4(3)(a)</w:t>
            </w:r>
          </w:p>
        </w:tc>
        <w:tc>
          <w:tcPr>
            <w:tcW w:w="1058" w:type="pct"/>
            <w:shd w:val="clear" w:color="auto" w:fill="auto"/>
          </w:tcPr>
          <w:p w14:paraId="1168EFFB" w14:textId="1DE46183"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EFFF" w14:textId="77777777" w:rsidTr="00E75D32">
        <w:trPr>
          <w:trHeight w:val="227"/>
        </w:trPr>
        <w:tc>
          <w:tcPr>
            <w:tcW w:w="3942" w:type="pct"/>
            <w:shd w:val="clear" w:color="auto" w:fill="auto"/>
          </w:tcPr>
          <w:p w14:paraId="1168EFFD" w14:textId="77777777" w:rsidR="00E75D32" w:rsidRPr="001E6954" w:rsidRDefault="004A65F0" w:rsidP="00E75D32">
            <w:pPr>
              <w:spacing w:before="40" w:after="40" w:line="240" w:lineRule="auto"/>
              <w:ind w:left="318" w:hanging="7"/>
            </w:pPr>
            <w:r w:rsidRPr="001E6954">
              <w:t>Requirement 4(3)(b)</w:t>
            </w:r>
          </w:p>
        </w:tc>
        <w:tc>
          <w:tcPr>
            <w:tcW w:w="1058" w:type="pct"/>
            <w:shd w:val="clear" w:color="auto" w:fill="auto"/>
          </w:tcPr>
          <w:p w14:paraId="1168EFFE" w14:textId="439A7312"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02" w14:textId="77777777" w:rsidTr="00E75D32">
        <w:trPr>
          <w:trHeight w:val="227"/>
        </w:trPr>
        <w:tc>
          <w:tcPr>
            <w:tcW w:w="3942" w:type="pct"/>
            <w:shd w:val="clear" w:color="auto" w:fill="auto"/>
          </w:tcPr>
          <w:p w14:paraId="1168F000" w14:textId="77777777" w:rsidR="00E75D32" w:rsidRPr="001E6954" w:rsidRDefault="004A65F0" w:rsidP="00E75D32">
            <w:pPr>
              <w:spacing w:before="40" w:after="40" w:line="240" w:lineRule="auto"/>
              <w:ind w:left="318" w:hanging="7"/>
            </w:pPr>
            <w:r w:rsidRPr="001E6954">
              <w:t>Requirement 4(3)(c)</w:t>
            </w:r>
          </w:p>
        </w:tc>
        <w:tc>
          <w:tcPr>
            <w:tcW w:w="1058" w:type="pct"/>
            <w:shd w:val="clear" w:color="auto" w:fill="auto"/>
          </w:tcPr>
          <w:p w14:paraId="1168F001" w14:textId="2CBE0D37"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05" w14:textId="77777777" w:rsidTr="00E75D32">
        <w:trPr>
          <w:trHeight w:val="227"/>
        </w:trPr>
        <w:tc>
          <w:tcPr>
            <w:tcW w:w="3942" w:type="pct"/>
            <w:shd w:val="clear" w:color="auto" w:fill="auto"/>
          </w:tcPr>
          <w:p w14:paraId="1168F003" w14:textId="77777777" w:rsidR="00E75D32" w:rsidRPr="001E6954" w:rsidRDefault="004A65F0" w:rsidP="00E75D32">
            <w:pPr>
              <w:spacing w:before="40" w:after="40" w:line="240" w:lineRule="auto"/>
              <w:ind w:left="318" w:hanging="7"/>
            </w:pPr>
            <w:r w:rsidRPr="001E6954">
              <w:t>Requirement 4(3)(d)</w:t>
            </w:r>
          </w:p>
        </w:tc>
        <w:tc>
          <w:tcPr>
            <w:tcW w:w="1058" w:type="pct"/>
            <w:shd w:val="clear" w:color="auto" w:fill="auto"/>
          </w:tcPr>
          <w:p w14:paraId="1168F004" w14:textId="5067FB8E"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08" w14:textId="77777777" w:rsidTr="00E75D32">
        <w:trPr>
          <w:trHeight w:val="227"/>
        </w:trPr>
        <w:tc>
          <w:tcPr>
            <w:tcW w:w="3942" w:type="pct"/>
            <w:shd w:val="clear" w:color="auto" w:fill="auto"/>
          </w:tcPr>
          <w:p w14:paraId="1168F006" w14:textId="77777777" w:rsidR="00E75D32" w:rsidRPr="001E6954" w:rsidRDefault="004A65F0" w:rsidP="00E75D32">
            <w:pPr>
              <w:spacing w:before="40" w:after="40" w:line="240" w:lineRule="auto"/>
              <w:ind w:left="318" w:hanging="7"/>
            </w:pPr>
            <w:r w:rsidRPr="001E6954">
              <w:t>Requirement 4(3)(e)</w:t>
            </w:r>
          </w:p>
        </w:tc>
        <w:tc>
          <w:tcPr>
            <w:tcW w:w="1058" w:type="pct"/>
            <w:shd w:val="clear" w:color="auto" w:fill="auto"/>
          </w:tcPr>
          <w:p w14:paraId="1168F007" w14:textId="7C6FD487"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0B" w14:textId="77777777" w:rsidTr="00E75D32">
        <w:trPr>
          <w:trHeight w:val="227"/>
        </w:trPr>
        <w:tc>
          <w:tcPr>
            <w:tcW w:w="3942" w:type="pct"/>
            <w:shd w:val="clear" w:color="auto" w:fill="auto"/>
          </w:tcPr>
          <w:p w14:paraId="1168F009" w14:textId="77777777" w:rsidR="00E75D32" w:rsidRPr="001E6954" w:rsidRDefault="004A65F0" w:rsidP="00E75D32">
            <w:pPr>
              <w:spacing w:before="40" w:after="40" w:line="240" w:lineRule="auto"/>
              <w:ind w:left="318" w:hanging="7"/>
            </w:pPr>
            <w:r w:rsidRPr="001E6954">
              <w:t>Requirement 4(3)(f)</w:t>
            </w:r>
          </w:p>
        </w:tc>
        <w:tc>
          <w:tcPr>
            <w:tcW w:w="1058" w:type="pct"/>
            <w:shd w:val="clear" w:color="auto" w:fill="auto"/>
          </w:tcPr>
          <w:p w14:paraId="1168F00A" w14:textId="0ED93E2B"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0E" w14:textId="77777777" w:rsidTr="00E75D32">
        <w:trPr>
          <w:trHeight w:val="227"/>
        </w:trPr>
        <w:tc>
          <w:tcPr>
            <w:tcW w:w="3942" w:type="pct"/>
            <w:shd w:val="clear" w:color="auto" w:fill="auto"/>
          </w:tcPr>
          <w:p w14:paraId="1168F00C" w14:textId="77777777" w:rsidR="00E75D32" w:rsidRPr="001E6954" w:rsidRDefault="004A65F0" w:rsidP="00E75D32">
            <w:pPr>
              <w:spacing w:before="40" w:after="40" w:line="240" w:lineRule="auto"/>
              <w:ind w:left="318" w:hanging="7"/>
            </w:pPr>
            <w:r w:rsidRPr="001E6954">
              <w:t>Requirement 4(3)(g)</w:t>
            </w:r>
          </w:p>
        </w:tc>
        <w:tc>
          <w:tcPr>
            <w:tcW w:w="1058" w:type="pct"/>
            <w:shd w:val="clear" w:color="auto" w:fill="auto"/>
          </w:tcPr>
          <w:p w14:paraId="1168F00D" w14:textId="3F32B8BC"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11" w14:textId="77777777" w:rsidTr="00E75D32">
        <w:trPr>
          <w:trHeight w:val="227"/>
        </w:trPr>
        <w:tc>
          <w:tcPr>
            <w:tcW w:w="3942" w:type="pct"/>
            <w:shd w:val="clear" w:color="auto" w:fill="auto"/>
          </w:tcPr>
          <w:p w14:paraId="1168F00F" w14:textId="77777777" w:rsidR="00E75D32" w:rsidRPr="001E6954" w:rsidRDefault="004A65F0" w:rsidP="00E75D3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168F010" w14:textId="338D06B9" w:rsidR="00E75D32" w:rsidRPr="001E6954" w:rsidRDefault="004A65F0" w:rsidP="00E75D32">
            <w:pPr>
              <w:keepNext/>
              <w:spacing w:before="40" w:after="40" w:line="240" w:lineRule="auto"/>
              <w:jc w:val="right"/>
              <w:rPr>
                <w:b/>
                <w:color w:val="0000FF"/>
              </w:rPr>
            </w:pPr>
            <w:r w:rsidRPr="001E6954">
              <w:rPr>
                <w:b/>
                <w:bCs/>
                <w:iCs/>
                <w:color w:val="00577D"/>
                <w:szCs w:val="40"/>
              </w:rPr>
              <w:t>Compliant</w:t>
            </w:r>
          </w:p>
        </w:tc>
      </w:tr>
      <w:tr w:rsidR="00215FF2" w14:paraId="1168F014" w14:textId="77777777" w:rsidTr="00E75D32">
        <w:trPr>
          <w:trHeight w:val="227"/>
        </w:trPr>
        <w:tc>
          <w:tcPr>
            <w:tcW w:w="3942" w:type="pct"/>
            <w:shd w:val="clear" w:color="auto" w:fill="auto"/>
          </w:tcPr>
          <w:p w14:paraId="1168F012" w14:textId="77777777" w:rsidR="00E75D32" w:rsidRPr="001E6954" w:rsidRDefault="004A65F0" w:rsidP="00E75D32">
            <w:pPr>
              <w:spacing w:before="40" w:after="40" w:line="240" w:lineRule="auto"/>
              <w:ind w:left="318" w:hanging="7"/>
            </w:pPr>
            <w:r w:rsidRPr="001E6954">
              <w:t>Requirement 5(3)(a)</w:t>
            </w:r>
          </w:p>
        </w:tc>
        <w:tc>
          <w:tcPr>
            <w:tcW w:w="1058" w:type="pct"/>
            <w:shd w:val="clear" w:color="auto" w:fill="auto"/>
          </w:tcPr>
          <w:p w14:paraId="1168F013" w14:textId="4447B788"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17" w14:textId="77777777" w:rsidTr="00E75D32">
        <w:trPr>
          <w:trHeight w:val="227"/>
        </w:trPr>
        <w:tc>
          <w:tcPr>
            <w:tcW w:w="3942" w:type="pct"/>
            <w:shd w:val="clear" w:color="auto" w:fill="auto"/>
          </w:tcPr>
          <w:p w14:paraId="1168F015" w14:textId="77777777" w:rsidR="00E75D32" w:rsidRPr="001E6954" w:rsidRDefault="004A65F0" w:rsidP="00E75D32">
            <w:pPr>
              <w:spacing w:before="40" w:after="40" w:line="240" w:lineRule="auto"/>
              <w:ind w:left="318" w:hanging="7"/>
            </w:pPr>
            <w:r w:rsidRPr="001E6954">
              <w:t>Requirement 5(3)(b)</w:t>
            </w:r>
          </w:p>
        </w:tc>
        <w:tc>
          <w:tcPr>
            <w:tcW w:w="1058" w:type="pct"/>
            <w:shd w:val="clear" w:color="auto" w:fill="auto"/>
          </w:tcPr>
          <w:p w14:paraId="1168F016" w14:textId="0E58AB75"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1A" w14:textId="77777777" w:rsidTr="00E75D32">
        <w:trPr>
          <w:trHeight w:val="227"/>
        </w:trPr>
        <w:tc>
          <w:tcPr>
            <w:tcW w:w="3942" w:type="pct"/>
            <w:shd w:val="clear" w:color="auto" w:fill="auto"/>
          </w:tcPr>
          <w:p w14:paraId="1168F018" w14:textId="77777777" w:rsidR="00E75D32" w:rsidRPr="001E6954" w:rsidRDefault="004A65F0" w:rsidP="00E75D32">
            <w:pPr>
              <w:spacing w:before="40" w:after="40" w:line="240" w:lineRule="auto"/>
              <w:ind w:left="318" w:hanging="7"/>
            </w:pPr>
            <w:r w:rsidRPr="001E6954">
              <w:t>Requirement 5(3)(c)</w:t>
            </w:r>
          </w:p>
        </w:tc>
        <w:tc>
          <w:tcPr>
            <w:tcW w:w="1058" w:type="pct"/>
            <w:shd w:val="clear" w:color="auto" w:fill="auto"/>
          </w:tcPr>
          <w:p w14:paraId="1168F019" w14:textId="7AB6732E"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1D" w14:textId="77777777" w:rsidTr="00E75D32">
        <w:trPr>
          <w:trHeight w:val="227"/>
        </w:trPr>
        <w:tc>
          <w:tcPr>
            <w:tcW w:w="3942" w:type="pct"/>
            <w:shd w:val="clear" w:color="auto" w:fill="auto"/>
          </w:tcPr>
          <w:p w14:paraId="1168F01B" w14:textId="77777777" w:rsidR="00E75D32" w:rsidRPr="001E6954" w:rsidRDefault="004A65F0" w:rsidP="00E75D32">
            <w:pPr>
              <w:keepNext/>
              <w:spacing w:before="40" w:after="40" w:line="240" w:lineRule="auto"/>
              <w:rPr>
                <w:b/>
              </w:rPr>
            </w:pPr>
            <w:r w:rsidRPr="001E6954">
              <w:rPr>
                <w:b/>
              </w:rPr>
              <w:t>Standard 6 Feedback and complaints</w:t>
            </w:r>
          </w:p>
        </w:tc>
        <w:tc>
          <w:tcPr>
            <w:tcW w:w="1058" w:type="pct"/>
            <w:shd w:val="clear" w:color="auto" w:fill="auto"/>
          </w:tcPr>
          <w:p w14:paraId="1168F01C" w14:textId="3B49E5B5" w:rsidR="00E75D32" w:rsidRPr="001E6954" w:rsidRDefault="004A65F0" w:rsidP="00E75D32">
            <w:pPr>
              <w:keepNext/>
              <w:spacing w:before="40" w:after="40" w:line="240" w:lineRule="auto"/>
              <w:jc w:val="right"/>
              <w:rPr>
                <w:b/>
                <w:color w:val="0000FF"/>
              </w:rPr>
            </w:pPr>
            <w:r w:rsidRPr="001E6954">
              <w:rPr>
                <w:b/>
                <w:bCs/>
                <w:iCs/>
                <w:color w:val="00577D"/>
                <w:szCs w:val="40"/>
              </w:rPr>
              <w:t>Non-compliant</w:t>
            </w:r>
          </w:p>
        </w:tc>
      </w:tr>
      <w:tr w:rsidR="00215FF2" w14:paraId="1168F020" w14:textId="77777777" w:rsidTr="00E75D32">
        <w:trPr>
          <w:trHeight w:val="227"/>
        </w:trPr>
        <w:tc>
          <w:tcPr>
            <w:tcW w:w="3942" w:type="pct"/>
            <w:shd w:val="clear" w:color="auto" w:fill="auto"/>
          </w:tcPr>
          <w:p w14:paraId="1168F01E" w14:textId="77777777" w:rsidR="00E75D32" w:rsidRPr="001E6954" w:rsidRDefault="004A65F0" w:rsidP="00E75D32">
            <w:pPr>
              <w:spacing w:before="40" w:after="40" w:line="240" w:lineRule="auto"/>
              <w:ind w:left="318" w:hanging="7"/>
            </w:pPr>
            <w:r w:rsidRPr="001E6954">
              <w:t>Requirement 6(3)(a)</w:t>
            </w:r>
          </w:p>
        </w:tc>
        <w:tc>
          <w:tcPr>
            <w:tcW w:w="1058" w:type="pct"/>
            <w:shd w:val="clear" w:color="auto" w:fill="auto"/>
          </w:tcPr>
          <w:p w14:paraId="1168F01F" w14:textId="1CFE2BDF"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23" w14:textId="77777777" w:rsidTr="00E75D32">
        <w:trPr>
          <w:trHeight w:val="227"/>
        </w:trPr>
        <w:tc>
          <w:tcPr>
            <w:tcW w:w="3942" w:type="pct"/>
            <w:shd w:val="clear" w:color="auto" w:fill="auto"/>
          </w:tcPr>
          <w:p w14:paraId="1168F021" w14:textId="77777777" w:rsidR="00E75D32" w:rsidRPr="001E6954" w:rsidRDefault="004A65F0" w:rsidP="00E75D32">
            <w:pPr>
              <w:spacing w:before="40" w:after="40" w:line="240" w:lineRule="auto"/>
              <w:ind w:left="318" w:hanging="7"/>
            </w:pPr>
            <w:r w:rsidRPr="001E6954">
              <w:t>Requirement 6(3)(b)</w:t>
            </w:r>
          </w:p>
        </w:tc>
        <w:tc>
          <w:tcPr>
            <w:tcW w:w="1058" w:type="pct"/>
            <w:shd w:val="clear" w:color="auto" w:fill="auto"/>
          </w:tcPr>
          <w:p w14:paraId="1168F022" w14:textId="5DE5B8B1"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26" w14:textId="77777777" w:rsidTr="00E75D32">
        <w:trPr>
          <w:trHeight w:val="227"/>
        </w:trPr>
        <w:tc>
          <w:tcPr>
            <w:tcW w:w="3942" w:type="pct"/>
            <w:shd w:val="clear" w:color="auto" w:fill="auto"/>
          </w:tcPr>
          <w:p w14:paraId="1168F024" w14:textId="77777777" w:rsidR="00E75D32" w:rsidRPr="001E6954" w:rsidRDefault="004A65F0" w:rsidP="00E75D32">
            <w:pPr>
              <w:spacing w:before="40" w:after="40" w:line="240" w:lineRule="auto"/>
              <w:ind w:left="318" w:hanging="7"/>
            </w:pPr>
            <w:r w:rsidRPr="001E6954">
              <w:t>Requirement 6(3)(c)</w:t>
            </w:r>
          </w:p>
        </w:tc>
        <w:tc>
          <w:tcPr>
            <w:tcW w:w="1058" w:type="pct"/>
            <w:shd w:val="clear" w:color="auto" w:fill="auto"/>
          </w:tcPr>
          <w:p w14:paraId="1168F025" w14:textId="6BC42403"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F029" w14:textId="77777777" w:rsidTr="00E75D32">
        <w:trPr>
          <w:trHeight w:val="227"/>
        </w:trPr>
        <w:tc>
          <w:tcPr>
            <w:tcW w:w="3942" w:type="pct"/>
            <w:shd w:val="clear" w:color="auto" w:fill="auto"/>
          </w:tcPr>
          <w:p w14:paraId="1168F027" w14:textId="77777777" w:rsidR="00E75D32" w:rsidRPr="001E6954" w:rsidRDefault="004A65F0" w:rsidP="00E75D32">
            <w:pPr>
              <w:spacing w:before="40" w:after="40" w:line="240" w:lineRule="auto"/>
              <w:ind w:left="318" w:hanging="7"/>
            </w:pPr>
            <w:r w:rsidRPr="001E6954">
              <w:t>Requirement 6(3)(d)</w:t>
            </w:r>
          </w:p>
        </w:tc>
        <w:tc>
          <w:tcPr>
            <w:tcW w:w="1058" w:type="pct"/>
            <w:shd w:val="clear" w:color="auto" w:fill="auto"/>
          </w:tcPr>
          <w:p w14:paraId="1168F028" w14:textId="360B7522"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F02C" w14:textId="77777777" w:rsidTr="00E75D32">
        <w:trPr>
          <w:trHeight w:val="227"/>
        </w:trPr>
        <w:tc>
          <w:tcPr>
            <w:tcW w:w="3942" w:type="pct"/>
            <w:shd w:val="clear" w:color="auto" w:fill="auto"/>
          </w:tcPr>
          <w:p w14:paraId="1168F02A" w14:textId="77777777" w:rsidR="00E75D32" w:rsidRPr="001E6954" w:rsidRDefault="004A65F0" w:rsidP="00E75D32">
            <w:pPr>
              <w:keepNext/>
              <w:spacing w:before="40" w:after="40" w:line="240" w:lineRule="auto"/>
              <w:rPr>
                <w:b/>
              </w:rPr>
            </w:pPr>
            <w:r w:rsidRPr="001E6954">
              <w:rPr>
                <w:b/>
              </w:rPr>
              <w:t>Standard 7 Human resources</w:t>
            </w:r>
          </w:p>
        </w:tc>
        <w:tc>
          <w:tcPr>
            <w:tcW w:w="1058" w:type="pct"/>
            <w:shd w:val="clear" w:color="auto" w:fill="auto"/>
          </w:tcPr>
          <w:p w14:paraId="1168F02B" w14:textId="49F90F91" w:rsidR="00E75D32" w:rsidRPr="001E6954" w:rsidRDefault="004A65F0" w:rsidP="00E75D32">
            <w:pPr>
              <w:keepNext/>
              <w:spacing w:before="40" w:after="40" w:line="240" w:lineRule="auto"/>
              <w:jc w:val="right"/>
              <w:rPr>
                <w:b/>
                <w:color w:val="0000FF"/>
              </w:rPr>
            </w:pPr>
            <w:r w:rsidRPr="001E6954">
              <w:rPr>
                <w:b/>
                <w:bCs/>
                <w:iCs/>
                <w:color w:val="00577D"/>
                <w:szCs w:val="40"/>
              </w:rPr>
              <w:t>Non-compliant</w:t>
            </w:r>
          </w:p>
        </w:tc>
      </w:tr>
      <w:tr w:rsidR="00215FF2" w14:paraId="1168F02F" w14:textId="77777777" w:rsidTr="00E75D32">
        <w:trPr>
          <w:trHeight w:val="227"/>
        </w:trPr>
        <w:tc>
          <w:tcPr>
            <w:tcW w:w="3942" w:type="pct"/>
            <w:shd w:val="clear" w:color="auto" w:fill="auto"/>
          </w:tcPr>
          <w:p w14:paraId="1168F02D" w14:textId="77777777" w:rsidR="00E75D32" w:rsidRPr="001E6954" w:rsidRDefault="004A65F0" w:rsidP="00E75D32">
            <w:pPr>
              <w:spacing w:before="40" w:after="40" w:line="240" w:lineRule="auto"/>
              <w:ind w:left="318" w:hanging="7"/>
            </w:pPr>
            <w:r w:rsidRPr="001E6954">
              <w:t>Requirement 7(3)(a)</w:t>
            </w:r>
          </w:p>
        </w:tc>
        <w:tc>
          <w:tcPr>
            <w:tcW w:w="1058" w:type="pct"/>
            <w:shd w:val="clear" w:color="auto" w:fill="auto"/>
          </w:tcPr>
          <w:p w14:paraId="1168F02E" w14:textId="75414A7A"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F032" w14:textId="77777777" w:rsidTr="00E75D32">
        <w:trPr>
          <w:trHeight w:val="227"/>
        </w:trPr>
        <w:tc>
          <w:tcPr>
            <w:tcW w:w="3942" w:type="pct"/>
            <w:shd w:val="clear" w:color="auto" w:fill="auto"/>
          </w:tcPr>
          <w:p w14:paraId="1168F030" w14:textId="77777777" w:rsidR="00E75D32" w:rsidRPr="001E6954" w:rsidRDefault="004A65F0" w:rsidP="00E75D32">
            <w:pPr>
              <w:spacing w:before="40" w:after="40" w:line="240" w:lineRule="auto"/>
              <w:ind w:left="318" w:hanging="7"/>
            </w:pPr>
            <w:r w:rsidRPr="001E6954">
              <w:t>Requirement 7(3)(b)</w:t>
            </w:r>
          </w:p>
        </w:tc>
        <w:tc>
          <w:tcPr>
            <w:tcW w:w="1058" w:type="pct"/>
            <w:shd w:val="clear" w:color="auto" w:fill="auto"/>
          </w:tcPr>
          <w:p w14:paraId="1168F031" w14:textId="72D710A7"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35" w14:textId="77777777" w:rsidTr="00E75D32">
        <w:trPr>
          <w:trHeight w:val="227"/>
        </w:trPr>
        <w:tc>
          <w:tcPr>
            <w:tcW w:w="3942" w:type="pct"/>
            <w:shd w:val="clear" w:color="auto" w:fill="auto"/>
          </w:tcPr>
          <w:p w14:paraId="1168F033" w14:textId="77777777" w:rsidR="00E75D32" w:rsidRPr="001E6954" w:rsidRDefault="004A65F0" w:rsidP="00E75D32">
            <w:pPr>
              <w:spacing w:before="40" w:after="40" w:line="240" w:lineRule="auto"/>
              <w:ind w:left="318" w:hanging="7"/>
            </w:pPr>
            <w:r w:rsidRPr="001E6954">
              <w:t>Requirement 7(3)(c)</w:t>
            </w:r>
          </w:p>
        </w:tc>
        <w:tc>
          <w:tcPr>
            <w:tcW w:w="1058" w:type="pct"/>
            <w:shd w:val="clear" w:color="auto" w:fill="auto"/>
          </w:tcPr>
          <w:p w14:paraId="1168F034" w14:textId="3FA6D4D9"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38" w14:textId="77777777" w:rsidTr="00E75D32">
        <w:trPr>
          <w:trHeight w:val="227"/>
        </w:trPr>
        <w:tc>
          <w:tcPr>
            <w:tcW w:w="3942" w:type="pct"/>
            <w:shd w:val="clear" w:color="auto" w:fill="auto"/>
          </w:tcPr>
          <w:p w14:paraId="1168F036" w14:textId="77777777" w:rsidR="00E75D32" w:rsidRPr="001E6954" w:rsidRDefault="004A65F0" w:rsidP="00E75D32">
            <w:pPr>
              <w:spacing w:before="40" w:after="40" w:line="240" w:lineRule="auto"/>
              <w:ind w:left="318" w:hanging="7"/>
            </w:pPr>
            <w:r w:rsidRPr="001E6954">
              <w:t>Requirement 7(3)(d)</w:t>
            </w:r>
          </w:p>
        </w:tc>
        <w:tc>
          <w:tcPr>
            <w:tcW w:w="1058" w:type="pct"/>
            <w:shd w:val="clear" w:color="auto" w:fill="auto"/>
          </w:tcPr>
          <w:p w14:paraId="1168F037" w14:textId="4115E578"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F03B" w14:textId="77777777" w:rsidTr="00E75D32">
        <w:trPr>
          <w:trHeight w:val="227"/>
        </w:trPr>
        <w:tc>
          <w:tcPr>
            <w:tcW w:w="3942" w:type="pct"/>
            <w:shd w:val="clear" w:color="auto" w:fill="auto"/>
          </w:tcPr>
          <w:p w14:paraId="1168F039" w14:textId="77777777" w:rsidR="00E75D32" w:rsidRPr="001E6954" w:rsidRDefault="004A65F0" w:rsidP="00E75D32">
            <w:pPr>
              <w:spacing w:before="40" w:after="40" w:line="240" w:lineRule="auto"/>
              <w:ind w:left="318" w:hanging="7"/>
            </w:pPr>
            <w:r w:rsidRPr="001E6954">
              <w:t>Requirement 7(3)(e)</w:t>
            </w:r>
          </w:p>
        </w:tc>
        <w:tc>
          <w:tcPr>
            <w:tcW w:w="1058" w:type="pct"/>
            <w:shd w:val="clear" w:color="auto" w:fill="auto"/>
          </w:tcPr>
          <w:p w14:paraId="1168F03A" w14:textId="44AFF124"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F03E" w14:textId="77777777" w:rsidTr="00E75D32">
        <w:trPr>
          <w:trHeight w:val="227"/>
        </w:trPr>
        <w:tc>
          <w:tcPr>
            <w:tcW w:w="3942" w:type="pct"/>
            <w:shd w:val="clear" w:color="auto" w:fill="auto"/>
          </w:tcPr>
          <w:p w14:paraId="1168F03C" w14:textId="77777777" w:rsidR="00E75D32" w:rsidRPr="001E6954" w:rsidRDefault="004A65F0" w:rsidP="00E75D32">
            <w:pPr>
              <w:keepNext/>
              <w:spacing w:before="40" w:after="40" w:line="240" w:lineRule="auto"/>
              <w:rPr>
                <w:b/>
              </w:rPr>
            </w:pPr>
            <w:r w:rsidRPr="001E6954">
              <w:rPr>
                <w:b/>
              </w:rPr>
              <w:t>Standard 8 Organisational governance</w:t>
            </w:r>
          </w:p>
        </w:tc>
        <w:tc>
          <w:tcPr>
            <w:tcW w:w="1058" w:type="pct"/>
            <w:shd w:val="clear" w:color="auto" w:fill="auto"/>
          </w:tcPr>
          <w:p w14:paraId="1168F03D" w14:textId="497A3802" w:rsidR="00E75D32" w:rsidRPr="001E6954" w:rsidRDefault="004A65F0" w:rsidP="00E75D32">
            <w:pPr>
              <w:keepNext/>
              <w:spacing w:before="40" w:after="40" w:line="240" w:lineRule="auto"/>
              <w:jc w:val="right"/>
              <w:rPr>
                <w:b/>
                <w:color w:val="0000FF"/>
              </w:rPr>
            </w:pPr>
            <w:r w:rsidRPr="001E6954">
              <w:rPr>
                <w:b/>
                <w:bCs/>
                <w:iCs/>
                <w:color w:val="00577D"/>
                <w:szCs w:val="40"/>
              </w:rPr>
              <w:t>Non-compliant</w:t>
            </w:r>
          </w:p>
        </w:tc>
      </w:tr>
      <w:tr w:rsidR="00215FF2" w14:paraId="1168F041" w14:textId="77777777" w:rsidTr="00E75D32">
        <w:trPr>
          <w:trHeight w:val="227"/>
        </w:trPr>
        <w:tc>
          <w:tcPr>
            <w:tcW w:w="3942" w:type="pct"/>
            <w:shd w:val="clear" w:color="auto" w:fill="auto"/>
          </w:tcPr>
          <w:p w14:paraId="1168F03F" w14:textId="77777777" w:rsidR="00E75D32" w:rsidRPr="001E6954" w:rsidRDefault="004A65F0" w:rsidP="00E75D32">
            <w:pPr>
              <w:spacing w:before="40" w:after="40" w:line="240" w:lineRule="auto"/>
              <w:ind w:left="318" w:hanging="7"/>
            </w:pPr>
            <w:r w:rsidRPr="001E6954">
              <w:t>Requirement 8(3)(a)</w:t>
            </w:r>
          </w:p>
        </w:tc>
        <w:tc>
          <w:tcPr>
            <w:tcW w:w="1058" w:type="pct"/>
            <w:shd w:val="clear" w:color="auto" w:fill="auto"/>
          </w:tcPr>
          <w:p w14:paraId="1168F040" w14:textId="70C371D3" w:rsidR="00E75D32" w:rsidRPr="001E6954" w:rsidRDefault="004A65F0" w:rsidP="00E75D32">
            <w:pPr>
              <w:spacing w:before="40" w:after="40" w:line="240" w:lineRule="auto"/>
              <w:jc w:val="right"/>
              <w:rPr>
                <w:color w:val="0000FF"/>
              </w:rPr>
            </w:pPr>
            <w:r w:rsidRPr="001E6954">
              <w:rPr>
                <w:bCs/>
                <w:iCs/>
                <w:color w:val="00577D"/>
                <w:szCs w:val="40"/>
              </w:rPr>
              <w:t>Compliant</w:t>
            </w:r>
          </w:p>
        </w:tc>
      </w:tr>
      <w:tr w:rsidR="00215FF2" w14:paraId="1168F044" w14:textId="77777777" w:rsidTr="00E75D32">
        <w:trPr>
          <w:trHeight w:val="227"/>
        </w:trPr>
        <w:tc>
          <w:tcPr>
            <w:tcW w:w="3942" w:type="pct"/>
            <w:shd w:val="clear" w:color="auto" w:fill="auto"/>
          </w:tcPr>
          <w:p w14:paraId="1168F042" w14:textId="77777777" w:rsidR="00E75D32" w:rsidRPr="001E6954" w:rsidRDefault="004A65F0" w:rsidP="00E75D32">
            <w:pPr>
              <w:spacing w:before="40" w:after="40" w:line="240" w:lineRule="auto"/>
              <w:ind w:left="318" w:hanging="7"/>
            </w:pPr>
            <w:r w:rsidRPr="001E6954">
              <w:t>Requirement 8(3)(b)</w:t>
            </w:r>
          </w:p>
        </w:tc>
        <w:tc>
          <w:tcPr>
            <w:tcW w:w="1058" w:type="pct"/>
            <w:shd w:val="clear" w:color="auto" w:fill="auto"/>
          </w:tcPr>
          <w:p w14:paraId="1168F043" w14:textId="123E9D6F"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F047" w14:textId="77777777" w:rsidTr="00E75D32">
        <w:trPr>
          <w:trHeight w:val="227"/>
        </w:trPr>
        <w:tc>
          <w:tcPr>
            <w:tcW w:w="3942" w:type="pct"/>
            <w:shd w:val="clear" w:color="auto" w:fill="auto"/>
          </w:tcPr>
          <w:p w14:paraId="1168F045" w14:textId="77777777" w:rsidR="00E75D32" w:rsidRPr="001E6954" w:rsidRDefault="004A65F0" w:rsidP="00E75D32">
            <w:pPr>
              <w:spacing w:before="40" w:after="40" w:line="240" w:lineRule="auto"/>
              <w:ind w:left="318" w:hanging="7"/>
            </w:pPr>
            <w:r w:rsidRPr="001E6954">
              <w:t>Requirement 8(3)(c)</w:t>
            </w:r>
          </w:p>
        </w:tc>
        <w:tc>
          <w:tcPr>
            <w:tcW w:w="1058" w:type="pct"/>
            <w:shd w:val="clear" w:color="auto" w:fill="auto"/>
          </w:tcPr>
          <w:p w14:paraId="1168F046" w14:textId="51093250"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F04A" w14:textId="77777777" w:rsidTr="00E75D32">
        <w:trPr>
          <w:trHeight w:val="227"/>
        </w:trPr>
        <w:tc>
          <w:tcPr>
            <w:tcW w:w="3942" w:type="pct"/>
            <w:shd w:val="clear" w:color="auto" w:fill="auto"/>
          </w:tcPr>
          <w:p w14:paraId="1168F048" w14:textId="77777777" w:rsidR="00E75D32" w:rsidRPr="001E6954" w:rsidRDefault="004A65F0" w:rsidP="00E75D32">
            <w:pPr>
              <w:spacing w:before="40" w:after="40" w:line="240" w:lineRule="auto"/>
              <w:ind w:left="318" w:hanging="7"/>
            </w:pPr>
            <w:r w:rsidRPr="001E6954">
              <w:t>Requirement 8(3)(d)</w:t>
            </w:r>
          </w:p>
        </w:tc>
        <w:tc>
          <w:tcPr>
            <w:tcW w:w="1058" w:type="pct"/>
            <w:shd w:val="clear" w:color="auto" w:fill="auto"/>
          </w:tcPr>
          <w:p w14:paraId="1168F049" w14:textId="0F42ECA4" w:rsidR="00E75D32" w:rsidRPr="001E6954" w:rsidRDefault="004A65F0" w:rsidP="00E75D32">
            <w:pPr>
              <w:spacing w:before="40" w:after="40" w:line="240" w:lineRule="auto"/>
              <w:jc w:val="right"/>
              <w:rPr>
                <w:color w:val="0000FF"/>
              </w:rPr>
            </w:pPr>
            <w:r w:rsidRPr="001E6954">
              <w:rPr>
                <w:bCs/>
                <w:iCs/>
                <w:color w:val="00577D"/>
                <w:szCs w:val="40"/>
              </w:rPr>
              <w:t>Non-compliant</w:t>
            </w:r>
          </w:p>
        </w:tc>
      </w:tr>
      <w:tr w:rsidR="00215FF2" w14:paraId="1168F04D" w14:textId="77777777" w:rsidTr="00E75D32">
        <w:trPr>
          <w:trHeight w:val="227"/>
        </w:trPr>
        <w:tc>
          <w:tcPr>
            <w:tcW w:w="3942" w:type="pct"/>
            <w:shd w:val="clear" w:color="auto" w:fill="auto"/>
          </w:tcPr>
          <w:p w14:paraId="1168F04B" w14:textId="77777777" w:rsidR="00E75D32" w:rsidRPr="001E6954" w:rsidRDefault="004A65F0" w:rsidP="00E75D32">
            <w:pPr>
              <w:spacing w:before="40" w:after="40" w:line="240" w:lineRule="auto"/>
              <w:ind w:left="318" w:hanging="7"/>
            </w:pPr>
            <w:r w:rsidRPr="001E6954">
              <w:t>Requirement 8(3)(e)</w:t>
            </w:r>
          </w:p>
        </w:tc>
        <w:tc>
          <w:tcPr>
            <w:tcW w:w="1058" w:type="pct"/>
            <w:shd w:val="clear" w:color="auto" w:fill="auto"/>
          </w:tcPr>
          <w:p w14:paraId="1168F04C" w14:textId="3473C8C9" w:rsidR="00E75D32" w:rsidRPr="001E6954" w:rsidRDefault="004A65F0" w:rsidP="00E75D32">
            <w:pPr>
              <w:spacing w:before="40" w:after="40" w:line="240" w:lineRule="auto"/>
              <w:jc w:val="right"/>
              <w:rPr>
                <w:color w:val="0000FF"/>
              </w:rPr>
            </w:pPr>
            <w:r w:rsidRPr="001E6954">
              <w:rPr>
                <w:bCs/>
                <w:iCs/>
                <w:color w:val="00577D"/>
                <w:szCs w:val="40"/>
              </w:rPr>
              <w:t>Non-compliant</w:t>
            </w:r>
          </w:p>
        </w:tc>
      </w:tr>
      <w:bookmarkEnd w:id="2"/>
    </w:tbl>
    <w:p w14:paraId="1168F04E" w14:textId="77777777" w:rsidR="00E75D32" w:rsidRDefault="00E75D32" w:rsidP="00E75D32">
      <w:pPr>
        <w:sectPr w:rsidR="00E75D32" w:rsidSect="00E75D32">
          <w:headerReference w:type="default" r:id="rId16"/>
          <w:headerReference w:type="first" r:id="rId17"/>
          <w:pgSz w:w="11906" w:h="16838"/>
          <w:pgMar w:top="1701" w:right="1418" w:bottom="1418" w:left="1418" w:header="709" w:footer="397" w:gutter="0"/>
          <w:cols w:space="708"/>
          <w:docGrid w:linePitch="360"/>
        </w:sectPr>
      </w:pPr>
    </w:p>
    <w:p w14:paraId="1168F04F" w14:textId="77777777" w:rsidR="00E75D32" w:rsidRPr="00D21DCD" w:rsidRDefault="004A65F0" w:rsidP="00E75D32">
      <w:pPr>
        <w:pStyle w:val="Heading1"/>
      </w:pPr>
      <w:r>
        <w:lastRenderedPageBreak/>
        <w:t>Detailed assessment</w:t>
      </w:r>
    </w:p>
    <w:p w14:paraId="1168F050" w14:textId="77777777" w:rsidR="00E75D32" w:rsidRPr="00D63989" w:rsidRDefault="004A65F0" w:rsidP="00E75D3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68F051" w14:textId="77777777" w:rsidR="00E75D32" w:rsidRPr="001E6954" w:rsidRDefault="004A65F0" w:rsidP="00E75D32">
      <w:pPr>
        <w:rPr>
          <w:color w:val="auto"/>
        </w:rPr>
      </w:pPr>
      <w:r w:rsidRPr="00D63989">
        <w:t>The report also specifies areas in which improvements must be made to ensure the Quality Standards are complied with.</w:t>
      </w:r>
    </w:p>
    <w:p w14:paraId="1168F052" w14:textId="77777777" w:rsidR="00E75D32" w:rsidRPr="00D63989" w:rsidRDefault="004A65F0" w:rsidP="00E75D32">
      <w:r w:rsidRPr="00D63989">
        <w:t>The following information has been taken into account in developing this performance report:</w:t>
      </w:r>
    </w:p>
    <w:p w14:paraId="174D9A27" w14:textId="01FABCE0" w:rsidR="00B523AB" w:rsidRPr="00FE75B7" w:rsidRDefault="00B523AB" w:rsidP="00E75D32">
      <w:pPr>
        <w:pStyle w:val="ListBullet"/>
      </w:pPr>
      <w:r w:rsidRPr="00FE75B7">
        <w:t>the Assessment Team’s report for an Assessment Contact</w:t>
      </w:r>
      <w:r w:rsidR="001755D1" w:rsidRPr="00FE75B7">
        <w:t xml:space="preserve"> conducted 13-14 October 2020; the Assessment Contact report was informed by a site assessment, </w:t>
      </w:r>
      <w:r w:rsidR="00FE75B7" w:rsidRPr="00FE75B7">
        <w:t xml:space="preserve">including </w:t>
      </w:r>
      <w:r w:rsidR="001755D1" w:rsidRPr="00FE75B7">
        <w:t>observations at the service, review of documents and interviews with staff, consumers/representatives and others</w:t>
      </w:r>
      <w:r w:rsidR="00FE75B7" w:rsidRPr="00FE75B7">
        <w:t>.</w:t>
      </w:r>
    </w:p>
    <w:p w14:paraId="1168F053" w14:textId="5C5E3DE6" w:rsidR="00E75D32" w:rsidRDefault="004A65F0" w:rsidP="00E75D32">
      <w:pPr>
        <w:pStyle w:val="ListBullet"/>
      </w:pPr>
      <w:r>
        <w:t>t</w:t>
      </w:r>
      <w:r w:rsidRPr="00D63989">
        <w:t xml:space="preserve">he Assessment Team’s report for the </w:t>
      </w:r>
      <w:r>
        <w:t>Site Audit</w:t>
      </w:r>
      <w:r w:rsidR="00FE75B7">
        <w:t xml:space="preserve"> conducted 20-22 October 2020</w:t>
      </w:r>
      <w:r w:rsidRPr="00D63989">
        <w:t xml:space="preserve">; the </w:t>
      </w:r>
      <w:r>
        <w:t xml:space="preserve">Site Audit </w:t>
      </w:r>
      <w:r w:rsidRPr="00D63989">
        <w:t>re</w:t>
      </w:r>
      <w:r w:rsidRPr="00FE75B7">
        <w:t xml:space="preserve">port was informed by a site assessment, </w:t>
      </w:r>
      <w:r w:rsidR="00FE75B7" w:rsidRPr="00FE75B7">
        <w:t xml:space="preserve">including </w:t>
      </w:r>
      <w:r w:rsidRPr="00FE75B7">
        <w:t>observations at the service, review of documents and interviews with staff, consumers/representatives and others</w:t>
      </w:r>
      <w:r w:rsidR="00FE75B7" w:rsidRPr="00FE75B7">
        <w:t>.</w:t>
      </w:r>
    </w:p>
    <w:p w14:paraId="1168F056" w14:textId="13F7F605" w:rsidR="00E75D32" w:rsidRPr="003156CA" w:rsidRDefault="004A65F0" w:rsidP="003156CA">
      <w:pPr>
        <w:pStyle w:val="ListBullet"/>
      </w:pPr>
      <w:r w:rsidRPr="00FE75B7">
        <w:t xml:space="preserve">the provider’s response to the Site Audit report received </w:t>
      </w:r>
      <w:r w:rsidR="003156CA">
        <w:t xml:space="preserve">17 </w:t>
      </w:r>
      <w:r w:rsidR="00251FC3">
        <w:t>November</w:t>
      </w:r>
      <w:r w:rsidR="003156CA">
        <w:t xml:space="preserve"> 2020</w:t>
      </w:r>
      <w:r w:rsidR="00FE75B7" w:rsidRPr="00FE75B7">
        <w:t>.</w:t>
      </w:r>
    </w:p>
    <w:p w14:paraId="1168F057" w14:textId="77777777" w:rsidR="00E75D32" w:rsidRDefault="00E75D32" w:rsidP="00E75D32">
      <w:pPr>
        <w:sectPr w:rsidR="00E75D32" w:rsidSect="00E75D32">
          <w:headerReference w:type="first" r:id="rId18"/>
          <w:pgSz w:w="11906" w:h="16838"/>
          <w:pgMar w:top="1701" w:right="1418" w:bottom="1418" w:left="1418" w:header="709" w:footer="397" w:gutter="0"/>
          <w:cols w:space="708"/>
          <w:docGrid w:linePitch="360"/>
        </w:sectPr>
      </w:pPr>
    </w:p>
    <w:p w14:paraId="1168F058" w14:textId="3BD6B588" w:rsidR="00E75D32" w:rsidRDefault="004A65F0" w:rsidP="00E75D32">
      <w:pPr>
        <w:pStyle w:val="Heading1"/>
        <w:tabs>
          <w:tab w:val="right" w:pos="9070"/>
        </w:tabs>
        <w:spacing w:before="560" w:after="640"/>
        <w:rPr>
          <w:color w:val="FFFFFF" w:themeColor="background1"/>
        </w:rPr>
        <w:sectPr w:rsidR="00E75D32" w:rsidSect="00E75D3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168F15A" wp14:editId="1168F15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61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C4BF6" w:rsidRPr="00703E80">
        <w:rPr>
          <w:color w:val="FFFFFF" w:themeColor="background1"/>
        </w:rPr>
        <w:t xml:space="preserve"> </w:t>
      </w:r>
      <w:r w:rsidRPr="00703E80">
        <w:rPr>
          <w:color w:val="FFFFFF" w:themeColor="background1"/>
        </w:rPr>
        <w:br/>
        <w:t>Consumer dignity and choice</w:t>
      </w:r>
    </w:p>
    <w:p w14:paraId="1168F059" w14:textId="77777777" w:rsidR="00E75D32" w:rsidRPr="00D63989" w:rsidRDefault="004A65F0" w:rsidP="00E75D32">
      <w:pPr>
        <w:pStyle w:val="Heading3"/>
        <w:shd w:val="clear" w:color="auto" w:fill="F2F2F2" w:themeFill="background1" w:themeFillShade="F2"/>
      </w:pPr>
      <w:r w:rsidRPr="00D63989">
        <w:t>Consumer outcome:</w:t>
      </w:r>
    </w:p>
    <w:p w14:paraId="1168F05A" w14:textId="77777777" w:rsidR="00E75D32" w:rsidRPr="00D63989" w:rsidRDefault="004A65F0" w:rsidP="0005262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168F05B" w14:textId="77777777" w:rsidR="00E75D32" w:rsidRPr="00D63989" w:rsidRDefault="004A65F0" w:rsidP="00E75D32">
      <w:pPr>
        <w:pStyle w:val="Heading3"/>
        <w:shd w:val="clear" w:color="auto" w:fill="F2F2F2" w:themeFill="background1" w:themeFillShade="F2"/>
      </w:pPr>
      <w:r w:rsidRPr="00D63989">
        <w:t>Organisation statement:</w:t>
      </w:r>
    </w:p>
    <w:p w14:paraId="1168F05C" w14:textId="77777777" w:rsidR="00E75D32" w:rsidRPr="00D63989" w:rsidRDefault="004A65F0" w:rsidP="0005262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168F05D" w14:textId="77777777" w:rsidR="00E75D32" w:rsidRDefault="004A65F0" w:rsidP="000526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68F05E" w14:textId="77777777" w:rsidR="00E75D32" w:rsidRPr="00D63989" w:rsidRDefault="004A65F0" w:rsidP="000526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68F05F" w14:textId="77777777" w:rsidR="00E75D32" w:rsidRPr="00D63989" w:rsidRDefault="004A65F0" w:rsidP="000526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168F060" w14:textId="77777777" w:rsidR="00E75D32" w:rsidRDefault="004A65F0" w:rsidP="00E75D32">
      <w:pPr>
        <w:pStyle w:val="Heading2"/>
      </w:pPr>
      <w:r>
        <w:t xml:space="preserve">Assessment </w:t>
      </w:r>
      <w:r w:rsidRPr="002B2C0F">
        <w:t>of Standard</w:t>
      </w:r>
      <w:r>
        <w:t xml:space="preserve"> 1</w:t>
      </w:r>
    </w:p>
    <w:p w14:paraId="1168F061" w14:textId="4906508B" w:rsidR="00E75D32" w:rsidRDefault="00BC667B" w:rsidP="00E75D32">
      <w:pPr>
        <w:rPr>
          <w:rFonts w:eastAsiaTheme="minorHAnsi"/>
          <w:color w:val="000000" w:themeColor="text1"/>
        </w:rPr>
      </w:pPr>
      <w:r w:rsidRPr="00A53495">
        <w:rPr>
          <w:rFonts w:eastAsiaTheme="minorHAnsi"/>
          <w:color w:val="000000" w:themeColor="text1"/>
        </w:rPr>
        <w:t>Consumers</w:t>
      </w:r>
      <w:r w:rsidR="000968A0">
        <w:rPr>
          <w:rFonts w:eastAsiaTheme="minorHAnsi"/>
          <w:color w:val="000000" w:themeColor="text1"/>
        </w:rPr>
        <w:t xml:space="preserve"> (and </w:t>
      </w:r>
      <w:r w:rsidRPr="00A53495">
        <w:rPr>
          <w:rFonts w:eastAsiaTheme="minorHAnsi"/>
          <w:color w:val="000000" w:themeColor="text1"/>
        </w:rPr>
        <w:t xml:space="preserve">representatives </w:t>
      </w:r>
      <w:r w:rsidR="000968A0">
        <w:rPr>
          <w:rFonts w:eastAsiaTheme="minorHAnsi"/>
          <w:color w:val="000000" w:themeColor="text1"/>
        </w:rPr>
        <w:t xml:space="preserve">on their behalf) </w:t>
      </w:r>
      <w:r w:rsidR="0041509E" w:rsidRPr="00A53495">
        <w:rPr>
          <w:rFonts w:eastAsiaTheme="minorHAnsi"/>
          <w:color w:val="000000" w:themeColor="text1"/>
        </w:rPr>
        <w:t>sa</w:t>
      </w:r>
      <w:r w:rsidR="00AD4FA0">
        <w:rPr>
          <w:rFonts w:eastAsiaTheme="minorHAnsi"/>
          <w:color w:val="000000" w:themeColor="text1"/>
        </w:rPr>
        <w:t>id</w:t>
      </w:r>
      <w:r w:rsidR="0041509E" w:rsidRPr="00A53495">
        <w:rPr>
          <w:rFonts w:eastAsiaTheme="minorHAnsi"/>
          <w:color w:val="000000" w:themeColor="text1"/>
        </w:rPr>
        <w:t xml:space="preserve"> </w:t>
      </w:r>
      <w:r w:rsidR="00753ABE" w:rsidRPr="00A53495">
        <w:rPr>
          <w:rFonts w:eastAsiaTheme="minorHAnsi"/>
          <w:color w:val="000000" w:themeColor="text1"/>
        </w:rPr>
        <w:t>the</w:t>
      </w:r>
      <w:r w:rsidR="000968A0">
        <w:rPr>
          <w:rFonts w:eastAsiaTheme="minorHAnsi"/>
          <w:color w:val="000000" w:themeColor="text1"/>
        </w:rPr>
        <w:t xml:space="preserve">y </w:t>
      </w:r>
      <w:r w:rsidR="00753ABE" w:rsidRPr="00A53495">
        <w:rPr>
          <w:rFonts w:eastAsiaTheme="minorHAnsi"/>
          <w:color w:val="000000" w:themeColor="text1"/>
        </w:rPr>
        <w:t xml:space="preserve">feel respected and valued as individuals, </w:t>
      </w:r>
      <w:r w:rsidR="00E03EAD" w:rsidRPr="00A53495">
        <w:rPr>
          <w:rFonts w:eastAsiaTheme="minorHAnsi"/>
          <w:color w:val="000000" w:themeColor="text1"/>
        </w:rPr>
        <w:t>they are support</w:t>
      </w:r>
      <w:r w:rsidR="00AD4FA0">
        <w:rPr>
          <w:rFonts w:eastAsiaTheme="minorHAnsi"/>
          <w:color w:val="000000" w:themeColor="text1"/>
        </w:rPr>
        <w:t>ed</w:t>
      </w:r>
      <w:r w:rsidR="00E03EAD" w:rsidRPr="00A53495">
        <w:rPr>
          <w:rFonts w:eastAsiaTheme="minorHAnsi"/>
          <w:color w:val="000000" w:themeColor="text1"/>
        </w:rPr>
        <w:t xml:space="preserve"> to maintain and develop relationships of choice</w:t>
      </w:r>
      <w:r w:rsidR="00D579E6" w:rsidRPr="00A53495">
        <w:rPr>
          <w:rFonts w:eastAsiaTheme="minorHAnsi"/>
          <w:color w:val="000000" w:themeColor="text1"/>
        </w:rPr>
        <w:t xml:space="preserve">, they have the information they need to make choices, and </w:t>
      </w:r>
      <w:r w:rsidR="00A53495" w:rsidRPr="00A53495">
        <w:rPr>
          <w:rFonts w:eastAsiaTheme="minorHAnsi"/>
          <w:color w:val="000000" w:themeColor="text1"/>
        </w:rPr>
        <w:t>their privacy is maintained.</w:t>
      </w:r>
      <w:r w:rsidR="00A53495">
        <w:rPr>
          <w:rFonts w:eastAsiaTheme="minorHAnsi"/>
          <w:color w:val="000000" w:themeColor="text1"/>
        </w:rPr>
        <w:t xml:space="preserve"> Most consumers/representatives sa</w:t>
      </w:r>
      <w:r w:rsidR="00AD4FA0">
        <w:rPr>
          <w:rFonts w:eastAsiaTheme="minorHAnsi"/>
          <w:color w:val="000000" w:themeColor="text1"/>
        </w:rPr>
        <w:t>id</w:t>
      </w:r>
      <w:r w:rsidR="00A53495">
        <w:rPr>
          <w:rFonts w:eastAsiaTheme="minorHAnsi"/>
          <w:color w:val="000000" w:themeColor="text1"/>
        </w:rPr>
        <w:t xml:space="preserve"> the consumer is</w:t>
      </w:r>
      <w:r w:rsidR="00885592">
        <w:rPr>
          <w:rFonts w:eastAsiaTheme="minorHAnsi"/>
          <w:color w:val="000000" w:themeColor="text1"/>
        </w:rPr>
        <w:t xml:space="preserve"> enabled</w:t>
      </w:r>
      <w:r w:rsidR="00A53495">
        <w:rPr>
          <w:rFonts w:eastAsiaTheme="minorHAnsi"/>
          <w:color w:val="000000" w:themeColor="text1"/>
        </w:rPr>
        <w:t xml:space="preserve"> to make choices about their own care and services</w:t>
      </w:r>
      <w:r w:rsidR="00885592">
        <w:rPr>
          <w:rFonts w:eastAsiaTheme="minorHAnsi"/>
          <w:color w:val="000000" w:themeColor="text1"/>
        </w:rPr>
        <w:t xml:space="preserve"> (or the representative is on their behalf)</w:t>
      </w:r>
      <w:r w:rsidR="00E109D0">
        <w:rPr>
          <w:rFonts w:eastAsiaTheme="minorHAnsi"/>
          <w:color w:val="000000" w:themeColor="text1"/>
        </w:rPr>
        <w:t>.</w:t>
      </w:r>
    </w:p>
    <w:p w14:paraId="3B5F2FF7" w14:textId="2FD87FD8" w:rsidR="00A53495" w:rsidRPr="00154403" w:rsidRDefault="00925206" w:rsidP="00E75D32">
      <w:pPr>
        <w:rPr>
          <w:rFonts w:eastAsiaTheme="minorHAnsi"/>
          <w:color w:val="0000FF"/>
        </w:rPr>
      </w:pPr>
      <w:r>
        <w:rPr>
          <w:rFonts w:eastAsiaTheme="minorHAnsi"/>
          <w:color w:val="000000" w:themeColor="text1"/>
        </w:rPr>
        <w:t>Other information gathered by the Assessment Team through staff interview</w:t>
      </w:r>
      <w:r w:rsidR="00E74AC2">
        <w:rPr>
          <w:rFonts w:eastAsiaTheme="minorHAnsi"/>
          <w:color w:val="000000" w:themeColor="text1"/>
        </w:rPr>
        <w:t>ed</w:t>
      </w:r>
      <w:r>
        <w:rPr>
          <w:rFonts w:eastAsiaTheme="minorHAnsi"/>
          <w:color w:val="000000" w:themeColor="text1"/>
        </w:rPr>
        <w:t>, documentation review</w:t>
      </w:r>
      <w:r w:rsidR="00850969">
        <w:rPr>
          <w:rFonts w:eastAsiaTheme="minorHAnsi"/>
          <w:color w:val="000000" w:themeColor="text1"/>
        </w:rPr>
        <w:t>ed</w:t>
      </w:r>
      <w:r>
        <w:rPr>
          <w:rFonts w:eastAsiaTheme="minorHAnsi"/>
          <w:color w:val="000000" w:themeColor="text1"/>
        </w:rPr>
        <w:t>, and observations made confirm</w:t>
      </w:r>
      <w:r w:rsidR="004D402C">
        <w:rPr>
          <w:rFonts w:eastAsiaTheme="minorHAnsi"/>
          <w:color w:val="000000" w:themeColor="text1"/>
        </w:rPr>
        <w:t>ed</w:t>
      </w:r>
      <w:r>
        <w:rPr>
          <w:rFonts w:eastAsiaTheme="minorHAnsi"/>
          <w:color w:val="000000" w:themeColor="text1"/>
        </w:rPr>
        <w:t xml:space="preserve"> this.</w:t>
      </w:r>
    </w:p>
    <w:p w14:paraId="1168F062" w14:textId="5D8426E2" w:rsidR="00E75D32" w:rsidRPr="00F95360" w:rsidRDefault="004A65F0" w:rsidP="00E75D32">
      <w:pPr>
        <w:rPr>
          <w:rFonts w:eastAsia="Calibri"/>
          <w:i/>
          <w:color w:val="auto"/>
          <w:lang w:eastAsia="en-US"/>
        </w:rPr>
      </w:pPr>
      <w:r w:rsidRPr="00F95360">
        <w:rPr>
          <w:rFonts w:eastAsiaTheme="minorHAnsi"/>
          <w:color w:val="auto"/>
        </w:rPr>
        <w:t xml:space="preserve">The Quality Standard is assessed as Compliant as </w:t>
      </w:r>
      <w:r w:rsidR="00F95360" w:rsidRPr="00F95360">
        <w:rPr>
          <w:rFonts w:eastAsiaTheme="minorHAnsi"/>
          <w:color w:val="auto"/>
        </w:rPr>
        <w:t>six</w:t>
      </w:r>
      <w:r w:rsidRPr="00F95360">
        <w:rPr>
          <w:rFonts w:eastAsiaTheme="minorHAnsi"/>
          <w:color w:val="auto"/>
        </w:rPr>
        <w:t xml:space="preserve"> of the six specific requirements have been assessed as Compliant.</w:t>
      </w:r>
    </w:p>
    <w:p w14:paraId="1168F063" w14:textId="26A81196" w:rsidR="00E75D32" w:rsidRDefault="004A65F0" w:rsidP="00E75D32">
      <w:pPr>
        <w:pStyle w:val="Heading2"/>
      </w:pPr>
      <w:r w:rsidRPr="00D435F8">
        <w:t>Assessment of Standard 1 Requirements</w:t>
      </w:r>
    </w:p>
    <w:p w14:paraId="1168F064" w14:textId="5268115F" w:rsidR="00E75D32" w:rsidRDefault="004A65F0" w:rsidP="00E75D32">
      <w:pPr>
        <w:pStyle w:val="Heading3"/>
      </w:pPr>
      <w:r w:rsidRPr="00051035">
        <w:t>Requirement 1(3)(a)</w:t>
      </w:r>
      <w:r w:rsidRPr="00051035">
        <w:tab/>
        <w:t>Compliant</w:t>
      </w:r>
    </w:p>
    <w:p w14:paraId="1168F065" w14:textId="77777777" w:rsidR="00E75D32" w:rsidRPr="008D114F" w:rsidRDefault="004A65F0" w:rsidP="00E75D32">
      <w:pPr>
        <w:rPr>
          <w:i/>
        </w:rPr>
      </w:pPr>
      <w:r w:rsidRPr="008D114F">
        <w:rPr>
          <w:i/>
        </w:rPr>
        <w:t>Each consumer is treated with dignity and respect, with their identity, culture and diversity valued.</w:t>
      </w:r>
    </w:p>
    <w:p w14:paraId="1168F067" w14:textId="520FCA55" w:rsidR="00E75D32" w:rsidRDefault="004A65F0" w:rsidP="00E75D32">
      <w:pPr>
        <w:pStyle w:val="Heading3"/>
      </w:pPr>
      <w:r>
        <w:t>Requirement 1(3)(b)</w:t>
      </w:r>
      <w:r>
        <w:tab/>
        <w:t>Compliant</w:t>
      </w:r>
    </w:p>
    <w:p w14:paraId="1168F068" w14:textId="77777777" w:rsidR="00E75D32" w:rsidRPr="008D114F" w:rsidRDefault="004A65F0" w:rsidP="00E75D32">
      <w:pPr>
        <w:rPr>
          <w:i/>
        </w:rPr>
      </w:pPr>
      <w:r w:rsidRPr="008D114F">
        <w:rPr>
          <w:i/>
        </w:rPr>
        <w:t>Care and services are culturally safe.</w:t>
      </w:r>
    </w:p>
    <w:p w14:paraId="1168F06A" w14:textId="54373FB1" w:rsidR="00E75D32" w:rsidRPr="00DD02D3" w:rsidRDefault="004A65F0" w:rsidP="00E75D32">
      <w:pPr>
        <w:pStyle w:val="Heading3"/>
      </w:pPr>
      <w:r w:rsidRPr="00DD02D3">
        <w:lastRenderedPageBreak/>
        <w:t>Requirement 1(3)(c)</w:t>
      </w:r>
      <w:r w:rsidRPr="00DD02D3">
        <w:tab/>
        <w:t>Compliant</w:t>
      </w:r>
    </w:p>
    <w:p w14:paraId="1168F06B" w14:textId="77777777" w:rsidR="00E75D32" w:rsidRPr="008D114F" w:rsidRDefault="004A65F0" w:rsidP="00E75D32">
      <w:pPr>
        <w:tabs>
          <w:tab w:val="right" w:pos="9026"/>
        </w:tabs>
        <w:spacing w:before="0" w:after="0"/>
        <w:outlineLvl w:val="4"/>
        <w:rPr>
          <w:i/>
        </w:rPr>
      </w:pPr>
      <w:r w:rsidRPr="008D114F">
        <w:rPr>
          <w:i/>
        </w:rPr>
        <w:t xml:space="preserve">Each consumer is supported to exercise choice and independence, including to: </w:t>
      </w:r>
    </w:p>
    <w:p w14:paraId="1168F06C" w14:textId="77777777" w:rsidR="00E75D32" w:rsidRPr="008D114F" w:rsidRDefault="004A65F0" w:rsidP="0005262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168F06D" w14:textId="77777777" w:rsidR="00E75D32" w:rsidRPr="008D114F" w:rsidRDefault="004A65F0" w:rsidP="0005262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168F06E" w14:textId="77777777" w:rsidR="00E75D32" w:rsidRPr="008D114F" w:rsidRDefault="004A65F0" w:rsidP="0005262E">
      <w:pPr>
        <w:numPr>
          <w:ilvl w:val="0"/>
          <w:numId w:val="11"/>
        </w:numPr>
        <w:tabs>
          <w:tab w:val="right" w:pos="9026"/>
        </w:tabs>
        <w:spacing w:before="0" w:after="0"/>
        <w:ind w:left="567" w:hanging="425"/>
        <w:outlineLvl w:val="4"/>
        <w:rPr>
          <w:i/>
        </w:rPr>
      </w:pPr>
      <w:r w:rsidRPr="008D114F">
        <w:rPr>
          <w:i/>
        </w:rPr>
        <w:t xml:space="preserve">communicate their decisions; and </w:t>
      </w:r>
    </w:p>
    <w:p w14:paraId="1168F06F" w14:textId="77777777" w:rsidR="00E75D32" w:rsidRPr="008D114F" w:rsidRDefault="004A65F0" w:rsidP="0005262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168F071" w14:textId="5A020C80" w:rsidR="00E75D32" w:rsidRDefault="004A65F0" w:rsidP="00E75D32">
      <w:pPr>
        <w:pStyle w:val="Heading3"/>
      </w:pPr>
      <w:r>
        <w:t>Requirement 1(3)(d)</w:t>
      </w:r>
      <w:r>
        <w:tab/>
        <w:t>Compliant</w:t>
      </w:r>
    </w:p>
    <w:p w14:paraId="1168F072" w14:textId="77777777" w:rsidR="00E75D32" w:rsidRPr="008D114F" w:rsidRDefault="004A65F0" w:rsidP="00E75D32">
      <w:pPr>
        <w:rPr>
          <w:i/>
        </w:rPr>
      </w:pPr>
      <w:r w:rsidRPr="008D114F">
        <w:rPr>
          <w:i/>
        </w:rPr>
        <w:t>Each consumer is supported to take risks to enable them to live the best life they can.</w:t>
      </w:r>
    </w:p>
    <w:p w14:paraId="1168F074" w14:textId="7D7578ED" w:rsidR="00E75D32" w:rsidRDefault="004A65F0" w:rsidP="00E75D32">
      <w:pPr>
        <w:pStyle w:val="Heading3"/>
      </w:pPr>
      <w:r>
        <w:t>Requirement 1(3)(e)</w:t>
      </w:r>
      <w:r>
        <w:tab/>
        <w:t>Compliant</w:t>
      </w:r>
    </w:p>
    <w:p w14:paraId="1168F075" w14:textId="77777777" w:rsidR="00E75D32" w:rsidRPr="008D114F" w:rsidRDefault="004A65F0" w:rsidP="00E75D32">
      <w:pPr>
        <w:rPr>
          <w:i/>
        </w:rPr>
      </w:pPr>
      <w:r w:rsidRPr="008D114F">
        <w:rPr>
          <w:i/>
        </w:rPr>
        <w:t>Information provided to each consumer is current, accurate and timely, and communicated in a way that is clear, easy to understand and enables them to exercise choice.</w:t>
      </w:r>
    </w:p>
    <w:p w14:paraId="1168F077" w14:textId="5243D508" w:rsidR="00E75D32" w:rsidRDefault="004A65F0" w:rsidP="00E75D32">
      <w:pPr>
        <w:pStyle w:val="Heading3"/>
      </w:pPr>
      <w:r>
        <w:t>Requirement 1(3)(f)</w:t>
      </w:r>
      <w:r>
        <w:tab/>
        <w:t>Compliant</w:t>
      </w:r>
    </w:p>
    <w:p w14:paraId="1168F078" w14:textId="77777777" w:rsidR="00E75D32" w:rsidRPr="008D114F" w:rsidRDefault="004A65F0" w:rsidP="00E75D32">
      <w:pPr>
        <w:rPr>
          <w:i/>
        </w:rPr>
      </w:pPr>
      <w:r w:rsidRPr="008D114F">
        <w:rPr>
          <w:i/>
        </w:rPr>
        <w:t>Each consumer’s privacy is respected and personal information is kept confidential.</w:t>
      </w:r>
    </w:p>
    <w:p w14:paraId="1168F07A" w14:textId="77777777" w:rsidR="00E75D32" w:rsidRPr="00154403" w:rsidRDefault="00E75D32" w:rsidP="00E75D32"/>
    <w:p w14:paraId="1168F07B" w14:textId="77777777" w:rsidR="00E75D32" w:rsidRDefault="00E75D32" w:rsidP="00E75D32">
      <w:pPr>
        <w:sectPr w:rsidR="00E75D32" w:rsidSect="00E75D32">
          <w:headerReference w:type="default" r:id="rId21"/>
          <w:type w:val="continuous"/>
          <w:pgSz w:w="11906" w:h="16838"/>
          <w:pgMar w:top="1701" w:right="1418" w:bottom="1418" w:left="1418" w:header="568" w:footer="397" w:gutter="0"/>
          <w:cols w:space="708"/>
          <w:titlePg/>
          <w:docGrid w:linePitch="360"/>
        </w:sectPr>
      </w:pPr>
    </w:p>
    <w:p w14:paraId="1168F07C" w14:textId="39414BE0" w:rsidR="00E75D32" w:rsidRDefault="004A65F0" w:rsidP="00E75D32">
      <w:pPr>
        <w:pStyle w:val="Heading1"/>
        <w:tabs>
          <w:tab w:val="right" w:pos="9070"/>
        </w:tabs>
        <w:spacing w:before="560" w:after="640"/>
        <w:rPr>
          <w:color w:val="FFFFFF" w:themeColor="background1"/>
        </w:rPr>
        <w:sectPr w:rsidR="00E75D32" w:rsidSect="00E75D3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168F15C" wp14:editId="1168F15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438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1168F07D" w14:textId="77777777" w:rsidR="00E75D32" w:rsidRPr="00ED6B57" w:rsidRDefault="004A65F0" w:rsidP="00E75D32">
      <w:pPr>
        <w:pStyle w:val="Heading3"/>
        <w:shd w:val="clear" w:color="auto" w:fill="F2F2F2" w:themeFill="background1" w:themeFillShade="F2"/>
      </w:pPr>
      <w:r w:rsidRPr="00ED6B57">
        <w:t>Consumer outcome:</w:t>
      </w:r>
    </w:p>
    <w:p w14:paraId="1168F07E" w14:textId="77777777" w:rsidR="00E75D32" w:rsidRPr="00ED6B57" w:rsidRDefault="004A65F0" w:rsidP="0005262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168F07F" w14:textId="77777777" w:rsidR="00E75D32" w:rsidRPr="00ED6B57" w:rsidRDefault="004A65F0" w:rsidP="00E75D32">
      <w:pPr>
        <w:pStyle w:val="Heading3"/>
        <w:shd w:val="clear" w:color="auto" w:fill="F2F2F2" w:themeFill="background1" w:themeFillShade="F2"/>
      </w:pPr>
      <w:r w:rsidRPr="00ED6B57">
        <w:t>Organisation statement:</w:t>
      </w:r>
    </w:p>
    <w:p w14:paraId="1168F080" w14:textId="77777777" w:rsidR="00E75D32" w:rsidRPr="00ED6B57" w:rsidRDefault="004A65F0" w:rsidP="0005262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168F081" w14:textId="77777777" w:rsidR="00E75D32" w:rsidRDefault="004A65F0" w:rsidP="00E75D32">
      <w:pPr>
        <w:pStyle w:val="Heading2"/>
      </w:pPr>
      <w:r>
        <w:t xml:space="preserve">Assessment </w:t>
      </w:r>
      <w:r w:rsidRPr="002B2C0F">
        <w:t>of Standard</w:t>
      </w:r>
      <w:r>
        <w:t xml:space="preserve"> 2</w:t>
      </w:r>
    </w:p>
    <w:p w14:paraId="36D9719D" w14:textId="661D340D" w:rsidR="00692EF0" w:rsidRPr="00027B21" w:rsidRDefault="00D65E05" w:rsidP="00E75D32">
      <w:pPr>
        <w:rPr>
          <w:rFonts w:eastAsiaTheme="minorHAnsi"/>
          <w:color w:val="000000" w:themeColor="text1"/>
        </w:rPr>
      </w:pPr>
      <w:r w:rsidRPr="00027B21">
        <w:rPr>
          <w:rFonts w:eastAsiaTheme="minorHAnsi"/>
          <w:color w:val="000000" w:themeColor="text1"/>
        </w:rPr>
        <w:t>Some consumers (and representatives on their behal</w:t>
      </w:r>
      <w:r w:rsidR="00692EF0" w:rsidRPr="00027B21">
        <w:rPr>
          <w:rFonts w:eastAsiaTheme="minorHAnsi"/>
          <w:color w:val="000000" w:themeColor="text1"/>
        </w:rPr>
        <w:t xml:space="preserve">f) </w:t>
      </w:r>
      <w:r w:rsidR="00E67B17" w:rsidRPr="00027B21">
        <w:rPr>
          <w:rFonts w:eastAsiaTheme="minorHAnsi"/>
          <w:color w:val="000000" w:themeColor="text1"/>
        </w:rPr>
        <w:t>provided informati</w:t>
      </w:r>
      <w:r w:rsidR="004813F7">
        <w:rPr>
          <w:rFonts w:eastAsiaTheme="minorHAnsi"/>
          <w:color w:val="000000" w:themeColor="text1"/>
        </w:rPr>
        <w:t>o</w:t>
      </w:r>
      <w:r w:rsidR="00E67B17" w:rsidRPr="00027B21">
        <w:rPr>
          <w:rFonts w:eastAsiaTheme="minorHAnsi"/>
          <w:color w:val="000000" w:themeColor="text1"/>
        </w:rPr>
        <w:t xml:space="preserve">n about management/staff working </w:t>
      </w:r>
      <w:r w:rsidR="00622FC1">
        <w:rPr>
          <w:rFonts w:eastAsiaTheme="minorHAnsi"/>
          <w:color w:val="000000" w:themeColor="text1"/>
        </w:rPr>
        <w:t>i</w:t>
      </w:r>
      <w:r w:rsidR="00E67B17" w:rsidRPr="00027B21">
        <w:rPr>
          <w:rFonts w:eastAsiaTheme="minorHAnsi"/>
          <w:color w:val="000000" w:themeColor="text1"/>
        </w:rPr>
        <w:t xml:space="preserve">n ongoing partnership with them in relation to consumer assessment and care planning. However, some </w:t>
      </w:r>
      <w:r w:rsidR="00027B21" w:rsidRPr="00027B21">
        <w:rPr>
          <w:rFonts w:eastAsiaTheme="minorHAnsi"/>
          <w:color w:val="000000" w:themeColor="text1"/>
        </w:rPr>
        <w:t xml:space="preserve">said recent case conferencing had occurred for the first time </w:t>
      </w:r>
      <w:r w:rsidR="00547BEB">
        <w:rPr>
          <w:rFonts w:eastAsiaTheme="minorHAnsi"/>
          <w:color w:val="000000" w:themeColor="text1"/>
        </w:rPr>
        <w:t xml:space="preserve">recently </w:t>
      </w:r>
      <w:r w:rsidR="00027B21" w:rsidRPr="00027B21">
        <w:rPr>
          <w:rFonts w:eastAsiaTheme="minorHAnsi"/>
          <w:color w:val="000000" w:themeColor="text1"/>
        </w:rPr>
        <w:t>or had not occurred.</w:t>
      </w:r>
    </w:p>
    <w:p w14:paraId="7726F6BF" w14:textId="6DA1B1FC" w:rsidR="00376157" w:rsidRDefault="00376157" w:rsidP="00376157">
      <w:pPr>
        <w:rPr>
          <w:rFonts w:eastAsiaTheme="minorHAnsi"/>
          <w:color w:val="000000" w:themeColor="text1"/>
        </w:rPr>
      </w:pPr>
      <w:r>
        <w:rPr>
          <w:rFonts w:eastAsiaTheme="minorHAnsi"/>
          <w:color w:val="000000" w:themeColor="text1"/>
        </w:rPr>
        <w:t>Other information gathered by the Assessment Team through staff interview</w:t>
      </w:r>
      <w:r w:rsidR="00E74AC2">
        <w:rPr>
          <w:rFonts w:eastAsiaTheme="minorHAnsi"/>
          <w:color w:val="000000" w:themeColor="text1"/>
        </w:rPr>
        <w:t>ed</w:t>
      </w:r>
      <w:r>
        <w:rPr>
          <w:rFonts w:eastAsiaTheme="minorHAnsi"/>
          <w:color w:val="000000" w:themeColor="text1"/>
        </w:rPr>
        <w:t xml:space="preserve">, documentation reviewed, and observations </w:t>
      </w:r>
      <w:r w:rsidR="007824C1">
        <w:rPr>
          <w:rFonts w:eastAsiaTheme="minorHAnsi"/>
          <w:color w:val="000000" w:themeColor="text1"/>
        </w:rPr>
        <w:t xml:space="preserve">made </w:t>
      </w:r>
      <w:r w:rsidR="004813F7">
        <w:rPr>
          <w:rFonts w:eastAsiaTheme="minorHAnsi"/>
          <w:color w:val="000000" w:themeColor="text1"/>
        </w:rPr>
        <w:t>show</w:t>
      </w:r>
      <w:r w:rsidR="00101324">
        <w:rPr>
          <w:rFonts w:eastAsiaTheme="minorHAnsi"/>
          <w:color w:val="000000" w:themeColor="text1"/>
        </w:rPr>
        <w:t>ed</w:t>
      </w:r>
      <w:r w:rsidR="004813F7">
        <w:rPr>
          <w:rFonts w:eastAsiaTheme="minorHAnsi"/>
          <w:color w:val="000000" w:themeColor="text1"/>
        </w:rPr>
        <w:t xml:space="preserve"> overall</w:t>
      </w:r>
      <w:r>
        <w:rPr>
          <w:rFonts w:eastAsiaTheme="minorHAnsi"/>
          <w:color w:val="000000" w:themeColor="text1"/>
        </w:rPr>
        <w:t xml:space="preserve"> </w:t>
      </w:r>
      <w:r w:rsidR="004813F7">
        <w:rPr>
          <w:rFonts w:eastAsiaTheme="minorHAnsi"/>
          <w:color w:val="000000" w:themeColor="text1"/>
        </w:rPr>
        <w:t>that</w:t>
      </w:r>
      <w:r w:rsidR="00A771AD">
        <w:rPr>
          <w:rFonts w:eastAsiaTheme="minorHAnsi"/>
          <w:color w:val="000000" w:themeColor="text1"/>
        </w:rPr>
        <w:t xml:space="preserve"> consumer assessment and planning </w:t>
      </w:r>
      <w:r w:rsidR="00101324">
        <w:rPr>
          <w:rFonts w:eastAsiaTheme="minorHAnsi"/>
          <w:color w:val="000000" w:themeColor="text1"/>
        </w:rPr>
        <w:t>was</w:t>
      </w:r>
      <w:r w:rsidR="00A771AD">
        <w:rPr>
          <w:rFonts w:eastAsiaTheme="minorHAnsi"/>
          <w:color w:val="000000" w:themeColor="text1"/>
        </w:rPr>
        <w:t xml:space="preserve"> based on ongoing partnership and the outcomes </w:t>
      </w:r>
      <w:r w:rsidR="00101324">
        <w:rPr>
          <w:rFonts w:eastAsiaTheme="minorHAnsi"/>
          <w:color w:val="000000" w:themeColor="text1"/>
        </w:rPr>
        <w:t>were being</w:t>
      </w:r>
      <w:r w:rsidR="00A771AD">
        <w:rPr>
          <w:rFonts w:eastAsiaTheme="minorHAnsi"/>
          <w:color w:val="000000" w:themeColor="text1"/>
        </w:rPr>
        <w:t xml:space="preserve"> communicated to the consumer</w:t>
      </w:r>
      <w:r>
        <w:rPr>
          <w:rFonts w:eastAsiaTheme="minorHAnsi"/>
          <w:color w:val="000000" w:themeColor="text1"/>
        </w:rPr>
        <w:t>.</w:t>
      </w:r>
      <w:r w:rsidR="00A771AD">
        <w:rPr>
          <w:rFonts w:eastAsiaTheme="minorHAnsi"/>
          <w:color w:val="000000" w:themeColor="text1"/>
        </w:rPr>
        <w:t xml:space="preserve"> It also show</w:t>
      </w:r>
      <w:r w:rsidR="00101324">
        <w:rPr>
          <w:rFonts w:eastAsiaTheme="minorHAnsi"/>
          <w:color w:val="000000" w:themeColor="text1"/>
        </w:rPr>
        <w:t>ed</w:t>
      </w:r>
      <w:r w:rsidR="00A771AD">
        <w:rPr>
          <w:rFonts w:eastAsiaTheme="minorHAnsi"/>
          <w:color w:val="000000" w:themeColor="text1"/>
        </w:rPr>
        <w:t xml:space="preserve"> </w:t>
      </w:r>
      <w:r w:rsidR="004813F7">
        <w:rPr>
          <w:rFonts w:eastAsiaTheme="minorHAnsi"/>
          <w:color w:val="000000" w:themeColor="text1"/>
        </w:rPr>
        <w:t xml:space="preserve">that </w:t>
      </w:r>
      <w:r w:rsidR="009441B0">
        <w:rPr>
          <w:rFonts w:eastAsiaTheme="minorHAnsi"/>
          <w:color w:val="000000" w:themeColor="text1"/>
        </w:rPr>
        <w:t>consumer assessment and planning addressed advance care and end of life planning.</w:t>
      </w:r>
    </w:p>
    <w:p w14:paraId="234E6CC4" w14:textId="094524E8" w:rsidR="009441B0" w:rsidRPr="009441B0" w:rsidRDefault="009441B0" w:rsidP="00376157">
      <w:pPr>
        <w:rPr>
          <w:rFonts w:eastAsiaTheme="minorHAnsi"/>
          <w:color w:val="000000" w:themeColor="text1"/>
        </w:rPr>
      </w:pPr>
      <w:r w:rsidRPr="009441B0">
        <w:rPr>
          <w:rFonts w:eastAsiaTheme="minorHAnsi"/>
          <w:color w:val="000000" w:themeColor="text1"/>
        </w:rPr>
        <w:t>However:</w:t>
      </w:r>
    </w:p>
    <w:p w14:paraId="6B05BAE3" w14:textId="131400B8" w:rsidR="00724CCB" w:rsidRPr="00040833" w:rsidRDefault="003865D0" w:rsidP="00040833">
      <w:pPr>
        <w:pStyle w:val="ListParagraph"/>
        <w:numPr>
          <w:ilvl w:val="0"/>
          <w:numId w:val="24"/>
        </w:numPr>
        <w:spacing w:before="120"/>
        <w:ind w:left="357" w:hanging="357"/>
        <w:contextualSpacing w:val="0"/>
        <w:rPr>
          <w:rFonts w:eastAsiaTheme="minorHAnsi"/>
          <w:color w:val="auto"/>
          <w:lang w:eastAsia="en-US"/>
        </w:rPr>
      </w:pPr>
      <w:r w:rsidRPr="00040833">
        <w:rPr>
          <w:rFonts w:eastAsiaTheme="minorHAnsi"/>
          <w:color w:val="auto"/>
          <w:lang w:eastAsia="en-US"/>
        </w:rPr>
        <w:t>A</w:t>
      </w:r>
      <w:r w:rsidR="00724CCB" w:rsidRPr="00040833">
        <w:rPr>
          <w:rFonts w:eastAsiaTheme="minorHAnsi"/>
          <w:color w:val="auto"/>
          <w:lang w:eastAsia="en-US"/>
        </w:rPr>
        <w:t xml:space="preserve">ssessment and planning </w:t>
      </w:r>
      <w:r w:rsidRPr="00040833">
        <w:rPr>
          <w:rFonts w:eastAsiaTheme="minorHAnsi"/>
          <w:color w:val="auto"/>
          <w:lang w:eastAsia="en-US"/>
        </w:rPr>
        <w:t>was</w:t>
      </w:r>
      <w:r w:rsidR="00724CCB" w:rsidRPr="00040833">
        <w:rPr>
          <w:rFonts w:eastAsiaTheme="minorHAnsi"/>
          <w:color w:val="auto"/>
          <w:lang w:eastAsia="en-US"/>
        </w:rPr>
        <w:t xml:space="preserve"> inclusive of health and well-being risks in some areas for some consumers</w:t>
      </w:r>
      <w:r w:rsidRPr="00040833">
        <w:rPr>
          <w:rFonts w:eastAsiaTheme="minorHAnsi"/>
          <w:color w:val="auto"/>
          <w:lang w:eastAsia="en-US"/>
        </w:rPr>
        <w:t xml:space="preserve">, but was </w:t>
      </w:r>
      <w:r w:rsidR="00724CCB" w:rsidRPr="00040833">
        <w:rPr>
          <w:rFonts w:eastAsiaTheme="minorHAnsi"/>
          <w:color w:val="auto"/>
          <w:lang w:eastAsia="en-US"/>
        </w:rPr>
        <w:t xml:space="preserve">not inclusive of health risks for </w:t>
      </w:r>
      <w:r w:rsidRPr="00040833">
        <w:rPr>
          <w:rFonts w:eastAsiaTheme="minorHAnsi"/>
          <w:color w:val="auto"/>
          <w:lang w:eastAsia="en-US"/>
        </w:rPr>
        <w:t>other</w:t>
      </w:r>
      <w:r w:rsidR="00724CCB" w:rsidRPr="00040833">
        <w:rPr>
          <w:rFonts w:eastAsiaTheme="minorHAnsi"/>
          <w:color w:val="auto"/>
          <w:lang w:eastAsia="en-US"/>
        </w:rPr>
        <w:t xml:space="preserve"> consumers</w:t>
      </w:r>
      <w:r w:rsidR="00DC47A6" w:rsidRPr="00040833">
        <w:rPr>
          <w:rFonts w:eastAsiaTheme="minorHAnsi"/>
          <w:color w:val="auto"/>
          <w:lang w:eastAsia="en-US"/>
        </w:rPr>
        <w:t xml:space="preserve"> including in relation to </w:t>
      </w:r>
      <w:r w:rsidR="00724CCB" w:rsidRPr="00040833">
        <w:rPr>
          <w:rFonts w:eastAsiaTheme="minorHAnsi"/>
          <w:color w:val="auto"/>
          <w:lang w:eastAsia="en-US"/>
        </w:rPr>
        <w:t xml:space="preserve">wounds, diabetes and behaviours. </w:t>
      </w:r>
    </w:p>
    <w:p w14:paraId="79A459E3" w14:textId="12A77139" w:rsidR="00376157" w:rsidRPr="00040833" w:rsidRDefault="00DC47A6" w:rsidP="00040833">
      <w:pPr>
        <w:pStyle w:val="ListParagraph"/>
        <w:numPr>
          <w:ilvl w:val="0"/>
          <w:numId w:val="24"/>
        </w:numPr>
        <w:spacing w:before="120"/>
        <w:ind w:left="357" w:hanging="357"/>
        <w:contextualSpacing w:val="0"/>
        <w:rPr>
          <w:rFonts w:eastAsiaTheme="minorHAnsi"/>
          <w:color w:val="auto"/>
          <w:lang w:eastAsia="en-US"/>
        </w:rPr>
      </w:pPr>
      <w:r w:rsidRPr="00040833">
        <w:rPr>
          <w:rFonts w:eastAsiaTheme="minorHAnsi"/>
          <w:color w:val="auto"/>
          <w:lang w:eastAsia="en-US"/>
        </w:rPr>
        <w:t>W</w:t>
      </w:r>
      <w:r w:rsidR="00376157" w:rsidRPr="00040833">
        <w:rPr>
          <w:rFonts w:eastAsiaTheme="minorHAnsi"/>
          <w:color w:val="auto"/>
          <w:lang w:eastAsia="en-US"/>
        </w:rPr>
        <w:t xml:space="preserve">hile regular review of care and services was occurring it was not effective for some consumers, and review had not taken place or was not effective for </w:t>
      </w:r>
      <w:r w:rsidR="00040833" w:rsidRPr="00040833">
        <w:rPr>
          <w:rFonts w:eastAsiaTheme="minorHAnsi"/>
          <w:color w:val="auto"/>
          <w:lang w:eastAsia="en-US"/>
        </w:rPr>
        <w:t>other</w:t>
      </w:r>
      <w:r w:rsidR="00376157" w:rsidRPr="00040833">
        <w:rPr>
          <w:rFonts w:eastAsiaTheme="minorHAnsi"/>
          <w:color w:val="auto"/>
          <w:lang w:eastAsia="en-US"/>
        </w:rPr>
        <w:t xml:space="preserve"> consumers when their circumstances </w:t>
      </w:r>
      <w:r w:rsidR="001864C3">
        <w:rPr>
          <w:rFonts w:eastAsiaTheme="minorHAnsi"/>
          <w:color w:val="auto"/>
          <w:lang w:eastAsia="en-US"/>
        </w:rPr>
        <w:t xml:space="preserve">had </w:t>
      </w:r>
      <w:r w:rsidR="00376157" w:rsidRPr="00040833">
        <w:rPr>
          <w:rFonts w:eastAsiaTheme="minorHAnsi"/>
          <w:color w:val="auto"/>
          <w:lang w:eastAsia="en-US"/>
        </w:rPr>
        <w:t xml:space="preserve">changed or an incident </w:t>
      </w:r>
      <w:r w:rsidR="001864C3">
        <w:rPr>
          <w:rFonts w:eastAsiaTheme="minorHAnsi"/>
          <w:color w:val="auto"/>
          <w:lang w:eastAsia="en-US"/>
        </w:rPr>
        <w:t xml:space="preserve">had </w:t>
      </w:r>
      <w:r w:rsidR="00376157" w:rsidRPr="00040833">
        <w:rPr>
          <w:rFonts w:eastAsiaTheme="minorHAnsi"/>
          <w:color w:val="auto"/>
          <w:lang w:eastAsia="en-US"/>
        </w:rPr>
        <w:t xml:space="preserve">occurred. </w:t>
      </w:r>
    </w:p>
    <w:p w14:paraId="1168F083" w14:textId="7F33C666" w:rsidR="00E75D32" w:rsidRPr="00970CA6" w:rsidRDefault="004A65F0" w:rsidP="00E75D32">
      <w:pPr>
        <w:rPr>
          <w:rFonts w:eastAsia="Calibri"/>
          <w:i/>
          <w:color w:val="auto"/>
          <w:lang w:eastAsia="en-US"/>
        </w:rPr>
      </w:pPr>
      <w:r w:rsidRPr="00970CA6">
        <w:rPr>
          <w:rFonts w:eastAsiaTheme="minorHAnsi"/>
          <w:color w:val="auto"/>
        </w:rPr>
        <w:t>The Quality Standard is assessed as Non-compliant as</w:t>
      </w:r>
      <w:r w:rsidR="00EB0280">
        <w:rPr>
          <w:rFonts w:eastAsiaTheme="minorHAnsi"/>
          <w:color w:val="auto"/>
        </w:rPr>
        <w:t xml:space="preserve"> two</w:t>
      </w:r>
      <w:r w:rsidRPr="00970CA6">
        <w:rPr>
          <w:rFonts w:eastAsiaTheme="minorHAnsi"/>
          <w:color w:val="auto"/>
        </w:rPr>
        <w:t xml:space="preserve"> of the five specific requirements have been assessed as Non-compliant.</w:t>
      </w:r>
      <w:r w:rsidR="00970CA6" w:rsidRPr="00970CA6">
        <w:rPr>
          <w:color w:val="auto"/>
        </w:rPr>
        <w:t xml:space="preserve"> </w:t>
      </w:r>
    </w:p>
    <w:p w14:paraId="1168F084" w14:textId="60D2AAC4" w:rsidR="00E75D32" w:rsidRDefault="004A65F0" w:rsidP="00E75D32">
      <w:pPr>
        <w:pStyle w:val="Heading2"/>
      </w:pPr>
      <w:r>
        <w:lastRenderedPageBreak/>
        <w:t>Assessment of Standard 2 Requirements</w:t>
      </w:r>
    </w:p>
    <w:p w14:paraId="1168F085" w14:textId="03A60F8A" w:rsidR="00E75D32" w:rsidRDefault="004A65F0" w:rsidP="00E75D32">
      <w:pPr>
        <w:pStyle w:val="Heading3"/>
      </w:pPr>
      <w:r w:rsidRPr="00051035">
        <w:t xml:space="preserve">Requirement </w:t>
      </w:r>
      <w:r>
        <w:t>2</w:t>
      </w:r>
      <w:r w:rsidRPr="00051035">
        <w:t>(3)(a)</w:t>
      </w:r>
      <w:r w:rsidRPr="00051035">
        <w:tab/>
        <w:t>Non-compliant</w:t>
      </w:r>
    </w:p>
    <w:p w14:paraId="1168F086" w14:textId="77777777" w:rsidR="00E75D32" w:rsidRPr="008D114F" w:rsidRDefault="004A65F0" w:rsidP="00E75D32">
      <w:pPr>
        <w:rPr>
          <w:i/>
        </w:rPr>
      </w:pPr>
      <w:r w:rsidRPr="008D114F">
        <w:rPr>
          <w:i/>
        </w:rPr>
        <w:t>Assessment and planning, including consideration of risks to the consumer’s health and well-being, informs the delivery of safe and effective care and services.</w:t>
      </w:r>
    </w:p>
    <w:p w14:paraId="21C83D6B" w14:textId="77777777" w:rsidR="00AB6B68" w:rsidRDefault="004E63DD" w:rsidP="004E63DD">
      <w:pPr>
        <w:rPr>
          <w:rFonts w:eastAsiaTheme="minorHAnsi"/>
          <w:color w:val="auto"/>
          <w:lang w:eastAsia="en-US"/>
        </w:rPr>
      </w:pPr>
      <w:r w:rsidRPr="004E63DD">
        <w:rPr>
          <w:rFonts w:eastAsiaTheme="minorHAnsi"/>
          <w:color w:val="auto"/>
          <w:lang w:eastAsia="en-US"/>
        </w:rPr>
        <w:t>The Assessment Team’s assessment contact report and site audit report</w:t>
      </w:r>
      <w:r w:rsidR="00AB6B68">
        <w:rPr>
          <w:rFonts w:eastAsiaTheme="minorHAnsi"/>
          <w:color w:val="auto"/>
          <w:lang w:eastAsia="en-US"/>
        </w:rPr>
        <w:t xml:space="preserve"> and the approved provider’s written response</w:t>
      </w:r>
      <w:r w:rsidRPr="004E63DD">
        <w:rPr>
          <w:rFonts w:eastAsiaTheme="minorHAnsi"/>
          <w:color w:val="auto"/>
          <w:lang w:eastAsia="en-US"/>
        </w:rPr>
        <w:t xml:space="preserve"> include information about the organisation having policies, procedures and tools (other than a behavioural assessment tool) for assessment and planning, and staff </w:t>
      </w:r>
      <w:r w:rsidR="00D25419">
        <w:rPr>
          <w:rFonts w:eastAsiaTheme="minorHAnsi"/>
          <w:color w:val="auto"/>
          <w:lang w:eastAsia="en-US"/>
        </w:rPr>
        <w:t>being</w:t>
      </w:r>
      <w:r w:rsidRPr="004E63DD">
        <w:rPr>
          <w:rFonts w:eastAsiaTheme="minorHAnsi"/>
          <w:color w:val="auto"/>
          <w:lang w:eastAsia="en-US"/>
        </w:rPr>
        <w:t xml:space="preserve"> familiar with these. </w:t>
      </w:r>
    </w:p>
    <w:p w14:paraId="672F97E5" w14:textId="29724FC9" w:rsidR="004E63DD" w:rsidRPr="004E63DD" w:rsidRDefault="004E63DD" w:rsidP="004E63DD">
      <w:pPr>
        <w:rPr>
          <w:rFonts w:eastAsiaTheme="minorHAnsi"/>
          <w:color w:val="auto"/>
          <w:lang w:eastAsia="en-US"/>
        </w:rPr>
      </w:pPr>
      <w:r w:rsidRPr="004E63DD">
        <w:rPr>
          <w:rFonts w:eastAsiaTheme="minorHAnsi"/>
          <w:color w:val="auto"/>
          <w:lang w:eastAsia="en-US"/>
        </w:rPr>
        <w:t>The</w:t>
      </w:r>
      <w:r w:rsidR="002C1C0B">
        <w:rPr>
          <w:rFonts w:eastAsiaTheme="minorHAnsi"/>
          <w:color w:val="auto"/>
          <w:lang w:eastAsia="en-US"/>
        </w:rPr>
        <w:t xml:space="preserve"> Assessment Team’s reports </w:t>
      </w:r>
      <w:r w:rsidRPr="004E63DD">
        <w:rPr>
          <w:rFonts w:eastAsiaTheme="minorHAnsi"/>
          <w:color w:val="auto"/>
          <w:lang w:eastAsia="en-US"/>
        </w:rPr>
        <w:t>reflect assessment and planning was inclusive of health and well-being risks in some areas for some consumers.</w:t>
      </w:r>
      <w:r w:rsidR="00AB6B68">
        <w:rPr>
          <w:rFonts w:eastAsiaTheme="minorHAnsi"/>
          <w:color w:val="auto"/>
          <w:lang w:eastAsia="en-US"/>
        </w:rPr>
        <w:t xml:space="preserve"> </w:t>
      </w:r>
      <w:r w:rsidRPr="004E63DD">
        <w:rPr>
          <w:rFonts w:eastAsiaTheme="minorHAnsi"/>
          <w:color w:val="auto"/>
          <w:lang w:eastAsia="en-US"/>
        </w:rPr>
        <w:t>However, the</w:t>
      </w:r>
      <w:r w:rsidR="00AB6B68">
        <w:rPr>
          <w:rFonts w:eastAsiaTheme="minorHAnsi"/>
          <w:color w:val="auto"/>
          <w:lang w:eastAsia="en-US"/>
        </w:rPr>
        <w:t>y</w:t>
      </w:r>
      <w:r w:rsidRPr="004E63DD">
        <w:rPr>
          <w:rFonts w:eastAsiaTheme="minorHAnsi"/>
          <w:color w:val="auto"/>
          <w:lang w:eastAsia="en-US"/>
        </w:rPr>
        <w:t xml:space="preserve"> also include information about assessment and planning not being inclusive of health risks for some consumers. While some improvement was noted from the assessment contact to the site audit, there remained gaps in assessment and planning for some consumers regarding risks associated with wounds, diabetes and behaviours. </w:t>
      </w:r>
    </w:p>
    <w:p w14:paraId="27E3183D" w14:textId="1E3B3D29" w:rsidR="004E63DD" w:rsidRPr="004E63DD" w:rsidRDefault="004E63DD" w:rsidP="004E63DD">
      <w:pPr>
        <w:rPr>
          <w:rFonts w:eastAsiaTheme="minorHAnsi"/>
          <w:color w:val="auto"/>
          <w:lang w:eastAsia="en-US"/>
        </w:rPr>
      </w:pPr>
      <w:r w:rsidRPr="004E63DD">
        <w:rPr>
          <w:rFonts w:eastAsiaTheme="minorHAnsi"/>
          <w:color w:val="auto"/>
          <w:lang w:eastAsia="en-US"/>
        </w:rPr>
        <w:t xml:space="preserve">The approved provider’s written response includes the Assessment Team wrote </w:t>
      </w:r>
      <w:r w:rsidR="00874D14">
        <w:rPr>
          <w:rFonts w:eastAsiaTheme="minorHAnsi"/>
          <w:color w:val="auto"/>
          <w:lang w:eastAsia="en-US"/>
        </w:rPr>
        <w:t>the organisation’s policies, procedures and tools</w:t>
      </w:r>
      <w:r w:rsidRPr="004E63DD">
        <w:rPr>
          <w:rFonts w:eastAsiaTheme="minorHAnsi"/>
          <w:color w:val="auto"/>
          <w:lang w:eastAsia="en-US"/>
        </w:rPr>
        <w:t xml:space="preserve"> were being implemented with effect or generally/mostly with effect. This is acknowledged, however the Assessment Team also provided specific examples of where this was not the case. The provider’s written response includes information about assessment and care planning for some named consumers </w:t>
      </w:r>
      <w:r w:rsidR="00932956">
        <w:rPr>
          <w:rFonts w:eastAsiaTheme="minorHAnsi"/>
          <w:color w:val="auto"/>
          <w:lang w:eastAsia="en-US"/>
        </w:rPr>
        <w:t>has been</w:t>
      </w:r>
      <w:r w:rsidRPr="004E63DD">
        <w:rPr>
          <w:rFonts w:eastAsiaTheme="minorHAnsi"/>
          <w:color w:val="auto"/>
          <w:lang w:eastAsia="en-US"/>
        </w:rPr>
        <w:t xml:space="preserve"> reviewed and updated since the site audit. </w:t>
      </w:r>
    </w:p>
    <w:p w14:paraId="1756B497" w14:textId="77777777" w:rsidR="004E63DD" w:rsidRPr="004E63DD" w:rsidRDefault="004E63DD" w:rsidP="004E63DD">
      <w:pPr>
        <w:rPr>
          <w:rFonts w:eastAsiaTheme="minorHAnsi"/>
          <w:color w:val="auto"/>
          <w:lang w:eastAsia="en-US"/>
        </w:rPr>
      </w:pPr>
      <w:r w:rsidRPr="004E63DD">
        <w:rPr>
          <w:rFonts w:eastAsiaTheme="minorHAnsi"/>
          <w:color w:val="auto"/>
          <w:lang w:eastAsia="en-US"/>
        </w:rPr>
        <w:t>The approved provider does not comply with this requirement as, at the time of the site audit, assessment and planning for some consumers did not include consideration of risks associated with their health.</w:t>
      </w:r>
    </w:p>
    <w:p w14:paraId="1168F088" w14:textId="14AED9C8" w:rsidR="00E75D32" w:rsidRDefault="004A65F0" w:rsidP="00E75D32">
      <w:pPr>
        <w:pStyle w:val="Heading3"/>
      </w:pPr>
      <w:r>
        <w:t>Requirement 2(3)(b)</w:t>
      </w:r>
      <w:r>
        <w:tab/>
        <w:t>Compliant</w:t>
      </w:r>
    </w:p>
    <w:p w14:paraId="1168F089" w14:textId="77777777" w:rsidR="00E75D32" w:rsidRPr="008D114F" w:rsidRDefault="004A65F0" w:rsidP="00E75D32">
      <w:pPr>
        <w:rPr>
          <w:i/>
        </w:rPr>
      </w:pPr>
      <w:r w:rsidRPr="008D114F">
        <w:rPr>
          <w:i/>
        </w:rPr>
        <w:t>Assessment and planning identifies and addresses the consumer’s current needs, goals and preferences, including advance care planning and end of life planning if the consumer wishes.</w:t>
      </w:r>
    </w:p>
    <w:p w14:paraId="1168F08B" w14:textId="44109191" w:rsidR="00E75D32" w:rsidRDefault="004A65F0" w:rsidP="00E75D32">
      <w:pPr>
        <w:pStyle w:val="Heading3"/>
      </w:pPr>
      <w:r>
        <w:t>Requirement 2(3)(c)</w:t>
      </w:r>
      <w:r>
        <w:tab/>
        <w:t>Compliant</w:t>
      </w:r>
    </w:p>
    <w:p w14:paraId="1168F08C" w14:textId="77777777" w:rsidR="00E75D32" w:rsidRPr="008D114F" w:rsidRDefault="004A65F0" w:rsidP="00E75D32">
      <w:pPr>
        <w:rPr>
          <w:i/>
        </w:rPr>
      </w:pPr>
      <w:r w:rsidRPr="008D114F">
        <w:rPr>
          <w:i/>
        </w:rPr>
        <w:t>The organisation demonstrates that assessment and planning:</w:t>
      </w:r>
    </w:p>
    <w:p w14:paraId="1168F08D" w14:textId="77777777" w:rsidR="00E75D32" w:rsidRPr="008D114F" w:rsidRDefault="004A65F0" w:rsidP="0005262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168F08E" w14:textId="77777777" w:rsidR="00E75D32" w:rsidRPr="008D114F" w:rsidRDefault="004A65F0" w:rsidP="0005262E">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1168F090" w14:textId="2574B285" w:rsidR="00E75D32" w:rsidRDefault="004A65F0" w:rsidP="00E75D32">
      <w:pPr>
        <w:pStyle w:val="Heading3"/>
      </w:pPr>
      <w:r>
        <w:t>Requirement 2(3)(d)</w:t>
      </w:r>
      <w:r>
        <w:tab/>
        <w:t>Compliant</w:t>
      </w:r>
    </w:p>
    <w:p w14:paraId="1168F091" w14:textId="77777777" w:rsidR="00E75D32" w:rsidRPr="008D114F" w:rsidRDefault="004A65F0" w:rsidP="00E75D3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68F093" w14:textId="051D5DE7" w:rsidR="00E75D32" w:rsidRDefault="004A65F0" w:rsidP="00E75D32">
      <w:pPr>
        <w:pStyle w:val="Heading3"/>
      </w:pPr>
      <w:r>
        <w:t>Requirement 2(3)(e)</w:t>
      </w:r>
      <w:r>
        <w:tab/>
        <w:t>Non-compliant</w:t>
      </w:r>
    </w:p>
    <w:p w14:paraId="1168F094" w14:textId="77777777" w:rsidR="00E75D32" w:rsidRPr="008D114F" w:rsidRDefault="004A65F0" w:rsidP="00E75D32">
      <w:pPr>
        <w:rPr>
          <w:i/>
        </w:rPr>
      </w:pPr>
      <w:r w:rsidRPr="008D114F">
        <w:rPr>
          <w:i/>
        </w:rPr>
        <w:t>Care and services are reviewed regularly for effectiveness, and when circumstances change or when incidents impact on the needs, goals or preferences of the consumer.</w:t>
      </w:r>
    </w:p>
    <w:p w14:paraId="52FFD1C3" w14:textId="45BE56B0" w:rsidR="009258F2" w:rsidRDefault="004247F4" w:rsidP="004247F4">
      <w:pPr>
        <w:rPr>
          <w:rFonts w:eastAsiaTheme="minorHAnsi"/>
          <w:color w:val="auto"/>
          <w:lang w:eastAsia="en-US"/>
        </w:rPr>
      </w:pPr>
      <w:r w:rsidRPr="004247F4">
        <w:rPr>
          <w:rFonts w:eastAsiaTheme="minorHAnsi"/>
          <w:color w:val="auto"/>
          <w:lang w:eastAsia="en-US"/>
        </w:rPr>
        <w:t>The Assessment Team’s assessment contact report and site audit report</w:t>
      </w:r>
      <w:r w:rsidR="00EB7C04">
        <w:rPr>
          <w:rFonts w:eastAsiaTheme="minorHAnsi"/>
          <w:color w:val="auto"/>
          <w:lang w:eastAsia="en-US"/>
        </w:rPr>
        <w:t xml:space="preserve"> and the approved provider’s written response</w:t>
      </w:r>
      <w:r w:rsidRPr="004247F4">
        <w:rPr>
          <w:rFonts w:eastAsiaTheme="minorHAnsi"/>
          <w:color w:val="auto"/>
          <w:lang w:eastAsia="en-US"/>
        </w:rPr>
        <w:t xml:space="preserve"> include information about the organisation having policies, procedures and tools for regular and as needed review of consumer care and services and </w:t>
      </w:r>
      <w:r w:rsidR="001954C4">
        <w:rPr>
          <w:rFonts w:eastAsiaTheme="minorHAnsi"/>
          <w:color w:val="auto"/>
          <w:lang w:eastAsia="en-US"/>
        </w:rPr>
        <w:t xml:space="preserve">about </w:t>
      </w:r>
      <w:r w:rsidRPr="004247F4">
        <w:rPr>
          <w:rFonts w:eastAsiaTheme="minorHAnsi"/>
          <w:color w:val="auto"/>
          <w:lang w:eastAsia="en-US"/>
        </w:rPr>
        <w:t xml:space="preserve">staff </w:t>
      </w:r>
      <w:r w:rsidR="00F5561E">
        <w:rPr>
          <w:rFonts w:eastAsiaTheme="minorHAnsi"/>
          <w:color w:val="auto"/>
          <w:lang w:eastAsia="en-US"/>
        </w:rPr>
        <w:t>being</w:t>
      </w:r>
      <w:r w:rsidRPr="004247F4">
        <w:rPr>
          <w:rFonts w:eastAsiaTheme="minorHAnsi"/>
          <w:color w:val="auto"/>
          <w:lang w:eastAsia="en-US"/>
        </w:rPr>
        <w:t xml:space="preserve"> familiar with these. </w:t>
      </w:r>
    </w:p>
    <w:p w14:paraId="7B946FF4" w14:textId="57E870F0" w:rsidR="009258F2" w:rsidRDefault="004247F4" w:rsidP="004247F4">
      <w:pPr>
        <w:rPr>
          <w:rFonts w:eastAsiaTheme="minorHAnsi"/>
          <w:color w:val="auto"/>
          <w:lang w:eastAsia="en-US"/>
        </w:rPr>
      </w:pPr>
      <w:r w:rsidRPr="004247F4">
        <w:rPr>
          <w:rFonts w:eastAsiaTheme="minorHAnsi"/>
          <w:color w:val="auto"/>
          <w:lang w:eastAsia="en-US"/>
        </w:rPr>
        <w:t>The</w:t>
      </w:r>
      <w:r w:rsidR="00EB7C04">
        <w:rPr>
          <w:rFonts w:eastAsiaTheme="minorHAnsi"/>
          <w:color w:val="auto"/>
          <w:lang w:eastAsia="en-US"/>
        </w:rPr>
        <w:t xml:space="preserve"> Assessment Team’s reports</w:t>
      </w:r>
      <w:r w:rsidRPr="004247F4">
        <w:rPr>
          <w:rFonts w:eastAsiaTheme="minorHAnsi"/>
          <w:color w:val="auto"/>
          <w:lang w:eastAsia="en-US"/>
        </w:rPr>
        <w:t xml:space="preserve"> reflect while regular review </w:t>
      </w:r>
      <w:r w:rsidR="00BF5423">
        <w:rPr>
          <w:rFonts w:eastAsiaTheme="minorHAnsi"/>
          <w:color w:val="auto"/>
          <w:lang w:eastAsia="en-US"/>
        </w:rPr>
        <w:t xml:space="preserve">of care and services </w:t>
      </w:r>
      <w:r w:rsidRPr="004247F4">
        <w:rPr>
          <w:rFonts w:eastAsiaTheme="minorHAnsi"/>
          <w:color w:val="auto"/>
          <w:lang w:eastAsia="en-US"/>
        </w:rPr>
        <w:t xml:space="preserve">was occurring it was not effective for some consumers, and review had not taken place or </w:t>
      </w:r>
      <w:r w:rsidR="00865797">
        <w:rPr>
          <w:rFonts w:eastAsiaTheme="minorHAnsi"/>
          <w:color w:val="auto"/>
          <w:lang w:eastAsia="en-US"/>
        </w:rPr>
        <w:t>had not been</w:t>
      </w:r>
      <w:r w:rsidRPr="004247F4">
        <w:rPr>
          <w:rFonts w:eastAsiaTheme="minorHAnsi"/>
          <w:color w:val="auto"/>
          <w:lang w:eastAsia="en-US"/>
        </w:rPr>
        <w:t xml:space="preserve"> effective for some consumers when their circumstances </w:t>
      </w:r>
      <w:r w:rsidR="001954C4">
        <w:rPr>
          <w:rFonts w:eastAsiaTheme="minorHAnsi"/>
          <w:color w:val="auto"/>
          <w:lang w:eastAsia="en-US"/>
        </w:rPr>
        <w:t xml:space="preserve">had </w:t>
      </w:r>
      <w:r w:rsidRPr="004247F4">
        <w:rPr>
          <w:rFonts w:eastAsiaTheme="minorHAnsi"/>
          <w:color w:val="auto"/>
          <w:lang w:eastAsia="en-US"/>
        </w:rPr>
        <w:t xml:space="preserve">changed or an incident </w:t>
      </w:r>
      <w:r w:rsidR="001954C4">
        <w:rPr>
          <w:rFonts w:eastAsiaTheme="minorHAnsi"/>
          <w:color w:val="auto"/>
          <w:lang w:eastAsia="en-US"/>
        </w:rPr>
        <w:t xml:space="preserve">had </w:t>
      </w:r>
      <w:r w:rsidRPr="004247F4">
        <w:rPr>
          <w:rFonts w:eastAsiaTheme="minorHAnsi"/>
          <w:color w:val="auto"/>
          <w:lang w:eastAsia="en-US"/>
        </w:rPr>
        <w:t xml:space="preserve">occurred. </w:t>
      </w:r>
    </w:p>
    <w:p w14:paraId="00ECC317" w14:textId="74556D6B" w:rsidR="004247F4" w:rsidRPr="004247F4" w:rsidRDefault="004247F4" w:rsidP="004247F4">
      <w:pPr>
        <w:rPr>
          <w:rFonts w:eastAsiaTheme="minorHAnsi"/>
          <w:color w:val="auto"/>
          <w:szCs w:val="22"/>
          <w:lang w:eastAsia="en-US"/>
        </w:rPr>
      </w:pPr>
      <w:r w:rsidRPr="004247F4">
        <w:rPr>
          <w:rFonts w:eastAsiaTheme="minorHAnsi"/>
          <w:color w:val="auto"/>
          <w:szCs w:val="22"/>
          <w:lang w:eastAsia="en-US"/>
        </w:rPr>
        <w:t>The reports include feedback from consumers, representatives and a general practitioner indicating the care and services of some consumers ha</w:t>
      </w:r>
      <w:r w:rsidR="00FD5BFA">
        <w:rPr>
          <w:rFonts w:eastAsiaTheme="minorHAnsi"/>
          <w:color w:val="auto"/>
          <w:szCs w:val="22"/>
          <w:lang w:eastAsia="en-US"/>
        </w:rPr>
        <w:t>d</w:t>
      </w:r>
      <w:r w:rsidRPr="004247F4">
        <w:rPr>
          <w:rFonts w:eastAsiaTheme="minorHAnsi"/>
          <w:color w:val="auto"/>
          <w:szCs w:val="22"/>
          <w:lang w:eastAsia="en-US"/>
        </w:rPr>
        <w:t xml:space="preserve"> not been reviewed for effectiveness when the consumer’s circumstances change</w:t>
      </w:r>
      <w:r w:rsidR="00BF5423">
        <w:rPr>
          <w:rFonts w:eastAsiaTheme="minorHAnsi"/>
          <w:color w:val="auto"/>
          <w:szCs w:val="22"/>
          <w:lang w:eastAsia="en-US"/>
        </w:rPr>
        <w:t>d</w:t>
      </w:r>
      <w:r w:rsidRPr="004247F4">
        <w:rPr>
          <w:rFonts w:eastAsiaTheme="minorHAnsi"/>
          <w:color w:val="auto"/>
          <w:szCs w:val="22"/>
          <w:lang w:eastAsia="en-US"/>
        </w:rPr>
        <w:t xml:space="preserve"> or </w:t>
      </w:r>
      <w:r w:rsidR="00EF50C1">
        <w:rPr>
          <w:rFonts w:eastAsiaTheme="minorHAnsi"/>
          <w:color w:val="auto"/>
          <w:szCs w:val="22"/>
          <w:lang w:eastAsia="en-US"/>
        </w:rPr>
        <w:t xml:space="preserve">an </w:t>
      </w:r>
      <w:r w:rsidRPr="004247F4">
        <w:rPr>
          <w:rFonts w:eastAsiaTheme="minorHAnsi"/>
          <w:color w:val="auto"/>
          <w:szCs w:val="22"/>
          <w:lang w:eastAsia="en-US"/>
        </w:rPr>
        <w:t xml:space="preserve">incident occurred. </w:t>
      </w:r>
    </w:p>
    <w:p w14:paraId="57FCCDB5" w14:textId="16CB06F9" w:rsidR="004247F4" w:rsidRPr="004247F4" w:rsidRDefault="004247F4" w:rsidP="004247F4">
      <w:pPr>
        <w:rPr>
          <w:rFonts w:eastAsiaTheme="minorHAnsi"/>
          <w:color w:val="auto"/>
          <w:szCs w:val="22"/>
          <w:lang w:eastAsia="en-US"/>
        </w:rPr>
      </w:pPr>
      <w:r w:rsidRPr="004247F4">
        <w:rPr>
          <w:rFonts w:eastAsiaTheme="minorHAnsi"/>
          <w:color w:val="auto"/>
          <w:szCs w:val="22"/>
          <w:lang w:eastAsia="en-US"/>
        </w:rPr>
        <w:t xml:space="preserve">The reports </w:t>
      </w:r>
      <w:r w:rsidR="00D62F9A">
        <w:rPr>
          <w:rFonts w:eastAsiaTheme="minorHAnsi"/>
          <w:color w:val="auto"/>
          <w:szCs w:val="22"/>
          <w:lang w:eastAsia="en-US"/>
        </w:rPr>
        <w:t>have</w:t>
      </w:r>
      <w:r w:rsidRPr="004247F4">
        <w:rPr>
          <w:rFonts w:eastAsiaTheme="minorHAnsi"/>
          <w:color w:val="auto"/>
          <w:szCs w:val="22"/>
          <w:lang w:eastAsia="en-US"/>
        </w:rPr>
        <w:t xml:space="preserve"> information about regular reviews not </w:t>
      </w:r>
      <w:r w:rsidR="00095514">
        <w:rPr>
          <w:rFonts w:eastAsiaTheme="minorHAnsi"/>
          <w:color w:val="auto"/>
          <w:szCs w:val="22"/>
          <w:lang w:eastAsia="en-US"/>
        </w:rPr>
        <w:t>having been</w:t>
      </w:r>
      <w:r w:rsidRPr="004247F4">
        <w:rPr>
          <w:rFonts w:eastAsiaTheme="minorHAnsi"/>
          <w:color w:val="auto"/>
          <w:szCs w:val="22"/>
          <w:lang w:eastAsia="en-US"/>
        </w:rPr>
        <w:t xml:space="preserve"> effective in relation to behavioural management for some consumers. The assessment contact report includes information about falls prevention strategies not </w:t>
      </w:r>
      <w:r w:rsidR="00095514">
        <w:rPr>
          <w:rFonts w:eastAsiaTheme="minorHAnsi"/>
          <w:color w:val="auto"/>
          <w:szCs w:val="22"/>
          <w:lang w:eastAsia="en-US"/>
        </w:rPr>
        <w:t>having been</w:t>
      </w:r>
      <w:r w:rsidRPr="004247F4">
        <w:rPr>
          <w:rFonts w:eastAsiaTheme="minorHAnsi"/>
          <w:color w:val="auto"/>
          <w:szCs w:val="22"/>
          <w:lang w:eastAsia="en-US"/>
        </w:rPr>
        <w:t xml:space="preserve"> reviewed or updated following a fall by some consumers; this </w:t>
      </w:r>
      <w:r w:rsidR="00D62F9A">
        <w:rPr>
          <w:rFonts w:eastAsiaTheme="minorHAnsi"/>
          <w:color w:val="auto"/>
          <w:szCs w:val="22"/>
          <w:lang w:eastAsia="en-US"/>
        </w:rPr>
        <w:t>had</w:t>
      </w:r>
      <w:r w:rsidRPr="004247F4">
        <w:rPr>
          <w:rFonts w:eastAsiaTheme="minorHAnsi"/>
          <w:color w:val="auto"/>
          <w:szCs w:val="22"/>
          <w:lang w:eastAsia="en-US"/>
        </w:rPr>
        <w:t xml:space="preserve"> largely been addressed by the time of the site audit.</w:t>
      </w:r>
    </w:p>
    <w:p w14:paraId="186C788D" w14:textId="257BAB93" w:rsidR="004247F4" w:rsidRPr="004247F4" w:rsidRDefault="004247F4" w:rsidP="004247F4">
      <w:pPr>
        <w:rPr>
          <w:rFonts w:eastAsiaTheme="minorHAnsi"/>
          <w:color w:val="auto"/>
          <w:szCs w:val="22"/>
          <w:lang w:eastAsia="en-US"/>
        </w:rPr>
      </w:pPr>
      <w:r w:rsidRPr="004247F4">
        <w:rPr>
          <w:rFonts w:eastAsiaTheme="minorHAnsi"/>
          <w:color w:val="auto"/>
          <w:szCs w:val="22"/>
          <w:lang w:eastAsia="en-US"/>
        </w:rPr>
        <w:t xml:space="preserve">The reports include information about other changes in the condition of some consumers and about incidents </w:t>
      </w:r>
      <w:r w:rsidR="006D3A25">
        <w:rPr>
          <w:rFonts w:eastAsiaTheme="minorHAnsi"/>
          <w:color w:val="auto"/>
          <w:szCs w:val="22"/>
          <w:lang w:eastAsia="en-US"/>
        </w:rPr>
        <w:t>which had occurred but had n</w:t>
      </w:r>
      <w:r w:rsidRPr="004247F4">
        <w:rPr>
          <w:rFonts w:eastAsiaTheme="minorHAnsi"/>
          <w:color w:val="auto"/>
          <w:szCs w:val="22"/>
          <w:lang w:eastAsia="en-US"/>
        </w:rPr>
        <w:t xml:space="preserve">ot prompted review of their care and services, at all or effectively. They include information about various care monitoring charts </w:t>
      </w:r>
      <w:r w:rsidR="006D3A25">
        <w:rPr>
          <w:rFonts w:eastAsiaTheme="minorHAnsi"/>
          <w:color w:val="auto"/>
          <w:szCs w:val="22"/>
          <w:lang w:eastAsia="en-US"/>
        </w:rPr>
        <w:t>not having been</w:t>
      </w:r>
      <w:r w:rsidRPr="004247F4">
        <w:rPr>
          <w:rFonts w:eastAsiaTheme="minorHAnsi"/>
          <w:color w:val="auto"/>
          <w:szCs w:val="22"/>
          <w:lang w:eastAsia="en-US"/>
        </w:rPr>
        <w:t xml:space="preserve"> completed well for consumers and about some consumer incidents not </w:t>
      </w:r>
      <w:r w:rsidR="006D3A25">
        <w:rPr>
          <w:rFonts w:eastAsiaTheme="minorHAnsi"/>
          <w:color w:val="auto"/>
          <w:szCs w:val="22"/>
          <w:lang w:eastAsia="en-US"/>
        </w:rPr>
        <w:t>having been</w:t>
      </w:r>
      <w:r w:rsidRPr="004247F4">
        <w:rPr>
          <w:rFonts w:eastAsiaTheme="minorHAnsi"/>
          <w:color w:val="auto"/>
          <w:szCs w:val="22"/>
          <w:lang w:eastAsia="en-US"/>
        </w:rPr>
        <w:t xml:space="preserve"> reported or investigated to inform the review and development of appropriate strategies for care and service delivery.</w:t>
      </w:r>
    </w:p>
    <w:p w14:paraId="145988A6" w14:textId="28EE1F1B" w:rsidR="004247F4" w:rsidRPr="004247F4" w:rsidRDefault="004247F4" w:rsidP="004247F4">
      <w:pPr>
        <w:rPr>
          <w:rFonts w:eastAsiaTheme="minorHAnsi"/>
          <w:color w:val="auto"/>
          <w:szCs w:val="22"/>
          <w:lang w:eastAsia="en-US"/>
        </w:rPr>
      </w:pPr>
      <w:r w:rsidRPr="004247F4">
        <w:rPr>
          <w:rFonts w:eastAsiaTheme="minorHAnsi"/>
          <w:color w:val="auto"/>
          <w:szCs w:val="22"/>
          <w:lang w:eastAsia="en-US"/>
        </w:rPr>
        <w:lastRenderedPageBreak/>
        <w:t xml:space="preserve">The provider’s response </w:t>
      </w:r>
      <w:r w:rsidR="009258F2">
        <w:rPr>
          <w:rFonts w:eastAsiaTheme="minorHAnsi"/>
          <w:color w:val="auto"/>
          <w:szCs w:val="22"/>
          <w:lang w:eastAsia="en-US"/>
        </w:rPr>
        <w:t xml:space="preserve">includes </w:t>
      </w:r>
      <w:r w:rsidRPr="004247F4">
        <w:rPr>
          <w:rFonts w:eastAsiaTheme="minorHAnsi"/>
          <w:color w:val="auto"/>
          <w:lang w:eastAsia="en-US"/>
        </w:rPr>
        <w:t xml:space="preserve">that care plans are regularly reviewed and are </w:t>
      </w:r>
      <w:r w:rsidRPr="004247F4">
        <w:rPr>
          <w:rFonts w:eastAsiaTheme="minorHAnsi"/>
          <w:color w:val="auto"/>
          <w:szCs w:val="22"/>
          <w:lang w:eastAsia="en-US"/>
        </w:rPr>
        <w:t xml:space="preserve">updated to reflect changes whenever care needs and preferences change and strategies need to be adjusted. </w:t>
      </w:r>
      <w:r w:rsidR="004F33D6">
        <w:rPr>
          <w:rFonts w:eastAsiaTheme="minorHAnsi"/>
          <w:color w:val="auto"/>
          <w:szCs w:val="22"/>
          <w:lang w:eastAsia="en-US"/>
        </w:rPr>
        <w:t>As noted above i</w:t>
      </w:r>
      <w:r w:rsidR="00540E12">
        <w:rPr>
          <w:rFonts w:eastAsiaTheme="minorHAnsi"/>
          <w:color w:val="auto"/>
          <w:szCs w:val="22"/>
          <w:lang w:eastAsia="en-US"/>
        </w:rPr>
        <w:t>t</w:t>
      </w:r>
      <w:r w:rsidRPr="004247F4">
        <w:rPr>
          <w:rFonts w:eastAsiaTheme="minorHAnsi"/>
          <w:color w:val="auto"/>
          <w:szCs w:val="22"/>
          <w:lang w:eastAsia="en-US"/>
        </w:rPr>
        <w:t xml:space="preserve"> is not evident in the Assessment Team’s reports that all care plans </w:t>
      </w:r>
      <w:r w:rsidR="009132DC">
        <w:rPr>
          <w:rFonts w:eastAsiaTheme="minorHAnsi"/>
          <w:color w:val="auto"/>
          <w:szCs w:val="22"/>
          <w:lang w:eastAsia="en-US"/>
        </w:rPr>
        <w:t>were</w:t>
      </w:r>
      <w:r w:rsidRPr="004247F4">
        <w:rPr>
          <w:rFonts w:eastAsiaTheme="minorHAnsi"/>
          <w:color w:val="auto"/>
          <w:szCs w:val="22"/>
          <w:lang w:eastAsia="en-US"/>
        </w:rPr>
        <w:t xml:space="preserve"> effectively reviewed on a regular basis or that review and updating </w:t>
      </w:r>
      <w:r w:rsidR="00221024">
        <w:rPr>
          <w:rFonts w:eastAsiaTheme="minorHAnsi"/>
          <w:color w:val="auto"/>
          <w:szCs w:val="22"/>
          <w:lang w:eastAsia="en-US"/>
        </w:rPr>
        <w:t xml:space="preserve">had </w:t>
      </w:r>
      <w:r w:rsidR="00ED5EC1">
        <w:rPr>
          <w:rFonts w:eastAsiaTheme="minorHAnsi"/>
          <w:color w:val="auto"/>
          <w:szCs w:val="22"/>
          <w:lang w:eastAsia="en-US"/>
        </w:rPr>
        <w:t xml:space="preserve">occurred </w:t>
      </w:r>
      <w:r w:rsidRPr="004247F4">
        <w:rPr>
          <w:rFonts w:eastAsiaTheme="minorHAnsi"/>
          <w:color w:val="auto"/>
          <w:szCs w:val="22"/>
          <w:lang w:eastAsia="en-US"/>
        </w:rPr>
        <w:t xml:space="preserve">when there </w:t>
      </w:r>
      <w:r w:rsidR="00ED5EC1">
        <w:rPr>
          <w:rFonts w:eastAsiaTheme="minorHAnsi"/>
          <w:color w:val="auto"/>
          <w:szCs w:val="22"/>
          <w:lang w:eastAsia="en-US"/>
        </w:rPr>
        <w:t xml:space="preserve">were </w:t>
      </w:r>
      <w:r w:rsidRPr="004247F4">
        <w:rPr>
          <w:rFonts w:eastAsiaTheme="minorHAnsi"/>
          <w:color w:val="auto"/>
          <w:szCs w:val="22"/>
          <w:lang w:eastAsia="en-US"/>
        </w:rPr>
        <w:t xml:space="preserve">changes. </w:t>
      </w:r>
    </w:p>
    <w:p w14:paraId="1A7055A3" w14:textId="56DF0DEC" w:rsidR="004247F4" w:rsidRPr="004247F4" w:rsidRDefault="004247F4" w:rsidP="004247F4">
      <w:pPr>
        <w:rPr>
          <w:rFonts w:eastAsiaTheme="minorHAnsi"/>
          <w:color w:val="auto"/>
          <w:szCs w:val="22"/>
          <w:lang w:eastAsia="en-US"/>
        </w:rPr>
      </w:pPr>
      <w:r w:rsidRPr="004247F4">
        <w:rPr>
          <w:rFonts w:eastAsiaTheme="minorHAnsi"/>
          <w:color w:val="auto"/>
          <w:szCs w:val="22"/>
          <w:lang w:eastAsia="en-US"/>
        </w:rPr>
        <w:t xml:space="preserve">The provider’s response includes the care and services of some named consumers </w:t>
      </w:r>
      <w:r w:rsidR="00F5561E">
        <w:rPr>
          <w:rFonts w:eastAsiaTheme="minorHAnsi"/>
          <w:color w:val="auto"/>
          <w:szCs w:val="22"/>
          <w:lang w:eastAsia="en-US"/>
        </w:rPr>
        <w:t>has been</w:t>
      </w:r>
      <w:r w:rsidRPr="004247F4">
        <w:rPr>
          <w:rFonts w:eastAsiaTheme="minorHAnsi"/>
          <w:color w:val="auto"/>
          <w:szCs w:val="22"/>
          <w:lang w:eastAsia="en-US"/>
        </w:rPr>
        <w:t xml:space="preserve"> reviewed since the site audit.</w:t>
      </w:r>
    </w:p>
    <w:p w14:paraId="62920EBA" w14:textId="025DD096" w:rsidR="004247F4" w:rsidRPr="004247F4" w:rsidRDefault="004247F4" w:rsidP="004247F4">
      <w:pPr>
        <w:rPr>
          <w:rFonts w:eastAsiaTheme="minorHAnsi"/>
          <w:color w:val="auto"/>
          <w:lang w:eastAsia="en-US"/>
        </w:rPr>
      </w:pPr>
      <w:r w:rsidRPr="004247F4">
        <w:rPr>
          <w:rFonts w:eastAsiaTheme="minorHAnsi"/>
          <w:color w:val="auto"/>
          <w:lang w:eastAsia="en-US"/>
        </w:rPr>
        <w:t xml:space="preserve">The approved provider does not comply with this requirement as, at the time of the site audit, care and services </w:t>
      </w:r>
      <w:r w:rsidR="00FB7919">
        <w:rPr>
          <w:rFonts w:eastAsiaTheme="minorHAnsi"/>
          <w:color w:val="auto"/>
          <w:lang w:eastAsia="en-US"/>
        </w:rPr>
        <w:t>had not been</w:t>
      </w:r>
      <w:r w:rsidRPr="004247F4">
        <w:rPr>
          <w:rFonts w:eastAsiaTheme="minorHAnsi"/>
          <w:color w:val="auto"/>
          <w:lang w:eastAsia="en-US"/>
        </w:rPr>
        <w:t xml:space="preserve"> effectively reviewed on a regular basis for some consumers and</w:t>
      </w:r>
      <w:r w:rsidR="00FB7919">
        <w:rPr>
          <w:rFonts w:eastAsiaTheme="minorHAnsi"/>
          <w:color w:val="auto"/>
          <w:lang w:eastAsia="en-US"/>
        </w:rPr>
        <w:t>,</w:t>
      </w:r>
      <w:r w:rsidRPr="004247F4">
        <w:rPr>
          <w:rFonts w:eastAsiaTheme="minorHAnsi"/>
          <w:color w:val="auto"/>
          <w:lang w:eastAsia="en-US"/>
        </w:rPr>
        <w:t xml:space="preserve"> </w:t>
      </w:r>
      <w:r w:rsidR="00FB7919">
        <w:rPr>
          <w:rFonts w:eastAsiaTheme="minorHAnsi"/>
          <w:color w:val="auto"/>
          <w:lang w:eastAsia="en-US"/>
        </w:rPr>
        <w:t>had not been</w:t>
      </w:r>
      <w:r w:rsidRPr="004247F4">
        <w:rPr>
          <w:rFonts w:eastAsiaTheme="minorHAnsi"/>
          <w:color w:val="auto"/>
          <w:lang w:eastAsia="en-US"/>
        </w:rPr>
        <w:t xml:space="preserve"> reviewed at all or effectively, on an as needed basis when the condition of some consumers </w:t>
      </w:r>
      <w:r w:rsidR="00FB7919">
        <w:rPr>
          <w:rFonts w:eastAsiaTheme="minorHAnsi"/>
          <w:color w:val="auto"/>
          <w:lang w:eastAsia="en-US"/>
        </w:rPr>
        <w:t xml:space="preserve">had </w:t>
      </w:r>
      <w:r w:rsidRPr="004247F4">
        <w:rPr>
          <w:rFonts w:eastAsiaTheme="minorHAnsi"/>
          <w:color w:val="auto"/>
          <w:lang w:eastAsia="en-US"/>
        </w:rPr>
        <w:t xml:space="preserve">changed or an incident </w:t>
      </w:r>
      <w:r w:rsidR="00FB7919">
        <w:rPr>
          <w:rFonts w:eastAsiaTheme="minorHAnsi"/>
          <w:color w:val="auto"/>
          <w:lang w:eastAsia="en-US"/>
        </w:rPr>
        <w:t xml:space="preserve">had </w:t>
      </w:r>
      <w:r w:rsidRPr="004247F4">
        <w:rPr>
          <w:rFonts w:eastAsiaTheme="minorHAnsi"/>
          <w:color w:val="auto"/>
          <w:lang w:eastAsia="en-US"/>
        </w:rPr>
        <w:t>occurred.</w:t>
      </w:r>
    </w:p>
    <w:p w14:paraId="1168F096" w14:textId="77777777" w:rsidR="00E75D32" w:rsidRPr="00934888" w:rsidRDefault="00E75D32" w:rsidP="00E75D32"/>
    <w:p w14:paraId="1168F097" w14:textId="77777777" w:rsidR="00E75D32" w:rsidRDefault="00E75D32" w:rsidP="00E75D32">
      <w:pPr>
        <w:sectPr w:rsidR="00E75D32" w:rsidSect="00E75D32">
          <w:headerReference w:type="default" r:id="rId24"/>
          <w:type w:val="continuous"/>
          <w:pgSz w:w="11906" w:h="16838"/>
          <w:pgMar w:top="1701" w:right="1418" w:bottom="1418" w:left="1418" w:header="709" w:footer="397" w:gutter="0"/>
          <w:cols w:space="708"/>
          <w:titlePg/>
          <w:docGrid w:linePitch="360"/>
        </w:sectPr>
      </w:pPr>
    </w:p>
    <w:p w14:paraId="1168F098" w14:textId="0373FBEC" w:rsidR="00E75D32" w:rsidRDefault="004A65F0" w:rsidP="00E75D32">
      <w:pPr>
        <w:pStyle w:val="Heading1"/>
        <w:tabs>
          <w:tab w:val="right" w:pos="9070"/>
        </w:tabs>
        <w:spacing w:before="560" w:after="640"/>
        <w:rPr>
          <w:color w:val="FFFFFF" w:themeColor="background1"/>
          <w:sz w:val="36"/>
        </w:rPr>
        <w:sectPr w:rsidR="00E75D32" w:rsidSect="00E75D3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68F15E" wp14:editId="1168F15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478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168F099" w14:textId="77777777" w:rsidR="00E75D32" w:rsidRPr="00FD1B02" w:rsidRDefault="004A65F0" w:rsidP="00E75D32">
      <w:pPr>
        <w:pStyle w:val="Heading3"/>
        <w:shd w:val="clear" w:color="auto" w:fill="F2F2F2" w:themeFill="background1" w:themeFillShade="F2"/>
      </w:pPr>
      <w:r w:rsidRPr="00FD1B02">
        <w:t>Consumer outcome:</w:t>
      </w:r>
    </w:p>
    <w:p w14:paraId="1168F09A" w14:textId="77777777" w:rsidR="00E75D32" w:rsidRDefault="004A65F0" w:rsidP="00E75D32">
      <w:pPr>
        <w:numPr>
          <w:ilvl w:val="0"/>
          <w:numId w:val="3"/>
        </w:numPr>
        <w:shd w:val="clear" w:color="auto" w:fill="F2F2F2" w:themeFill="background1" w:themeFillShade="F2"/>
      </w:pPr>
      <w:r>
        <w:t>I get personal care, clinical care, or both personal care and clinical care, that is safe and right for me.</w:t>
      </w:r>
    </w:p>
    <w:p w14:paraId="1168F09B" w14:textId="77777777" w:rsidR="00E75D32" w:rsidRDefault="004A65F0" w:rsidP="00E75D32">
      <w:pPr>
        <w:pStyle w:val="Heading3"/>
        <w:shd w:val="clear" w:color="auto" w:fill="F2F2F2" w:themeFill="background1" w:themeFillShade="F2"/>
      </w:pPr>
      <w:r>
        <w:t>Organisation statement:</w:t>
      </w:r>
    </w:p>
    <w:p w14:paraId="1168F09C" w14:textId="77777777" w:rsidR="00E75D32" w:rsidRDefault="004A65F0" w:rsidP="00E75D3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68F09D" w14:textId="77777777" w:rsidR="00E75D32" w:rsidRDefault="004A65F0" w:rsidP="00E75D32">
      <w:pPr>
        <w:pStyle w:val="Heading2"/>
      </w:pPr>
      <w:r>
        <w:t>Assessment of Standard 3</w:t>
      </w:r>
    </w:p>
    <w:p w14:paraId="59928159" w14:textId="1BBC72AC" w:rsidR="007F1EB9" w:rsidRPr="00D16BE1" w:rsidRDefault="007F1EB9" w:rsidP="007F1EB9">
      <w:pPr>
        <w:rPr>
          <w:rFonts w:eastAsiaTheme="minorHAnsi"/>
          <w:color w:val="000000" w:themeColor="text1"/>
        </w:rPr>
      </w:pPr>
      <w:r w:rsidRPr="00D16BE1">
        <w:rPr>
          <w:rFonts w:eastAsiaTheme="minorHAnsi"/>
          <w:color w:val="000000" w:themeColor="text1"/>
        </w:rPr>
        <w:t xml:space="preserve">Some consumers (and representatives on their behalf) provided information about </w:t>
      </w:r>
      <w:r w:rsidR="004A1A15" w:rsidRPr="00D16BE1">
        <w:rPr>
          <w:rFonts w:eastAsiaTheme="minorHAnsi"/>
          <w:color w:val="000000" w:themeColor="text1"/>
        </w:rPr>
        <w:t>personal and clinical care being safe and right for the consumer</w:t>
      </w:r>
      <w:r w:rsidR="00D16BE1" w:rsidRPr="00D16BE1">
        <w:rPr>
          <w:rFonts w:eastAsiaTheme="minorHAnsi"/>
          <w:color w:val="000000" w:themeColor="text1"/>
        </w:rPr>
        <w:t>, and all said</w:t>
      </w:r>
      <w:r w:rsidR="004A1A15" w:rsidRPr="00D16BE1">
        <w:rPr>
          <w:rFonts w:eastAsiaTheme="minorHAnsi"/>
          <w:color w:val="000000" w:themeColor="text1"/>
        </w:rPr>
        <w:t xml:space="preserve"> </w:t>
      </w:r>
      <w:r w:rsidR="00D16BE1" w:rsidRPr="00D16BE1">
        <w:rPr>
          <w:rFonts w:eastAsiaTheme="minorHAnsi"/>
          <w:color w:val="000000" w:themeColor="text1"/>
          <w:szCs w:val="22"/>
          <w:lang w:eastAsia="en-US"/>
        </w:rPr>
        <w:t>the consumer is able to access a general practitioner when needed.</w:t>
      </w:r>
      <w:r w:rsidRPr="00D16BE1">
        <w:rPr>
          <w:rFonts w:eastAsiaTheme="minorHAnsi"/>
          <w:color w:val="000000" w:themeColor="text1"/>
        </w:rPr>
        <w:t xml:space="preserve"> However, some </w:t>
      </w:r>
      <w:r w:rsidR="00D16BE1" w:rsidRPr="00D16BE1">
        <w:rPr>
          <w:rFonts w:eastAsiaTheme="minorHAnsi"/>
          <w:color w:val="000000" w:themeColor="text1"/>
        </w:rPr>
        <w:t xml:space="preserve">consumers (and representatives on their behalf) </w:t>
      </w:r>
      <w:r w:rsidR="00D16BE1">
        <w:rPr>
          <w:rFonts w:eastAsiaTheme="minorHAnsi"/>
          <w:color w:val="000000" w:themeColor="text1"/>
        </w:rPr>
        <w:t>provided information about personal and clinical care not being safe and right for the consumer</w:t>
      </w:r>
      <w:r w:rsidR="009D27E0">
        <w:rPr>
          <w:rFonts w:eastAsiaTheme="minorHAnsi"/>
          <w:color w:val="000000" w:themeColor="text1"/>
        </w:rPr>
        <w:t xml:space="preserve"> and </w:t>
      </w:r>
      <w:r w:rsidR="00B56AF2">
        <w:rPr>
          <w:rFonts w:eastAsiaTheme="minorHAnsi"/>
          <w:color w:val="000000" w:themeColor="text1"/>
        </w:rPr>
        <w:t xml:space="preserve">spoke of adverse impacts on the consumer. </w:t>
      </w:r>
      <w:r w:rsidR="00307A92">
        <w:rPr>
          <w:rFonts w:eastAsiaTheme="minorHAnsi"/>
          <w:color w:val="000000" w:themeColor="text1"/>
        </w:rPr>
        <w:t>Some</w:t>
      </w:r>
      <w:r w:rsidR="00B56AF2">
        <w:rPr>
          <w:rFonts w:eastAsiaTheme="minorHAnsi"/>
          <w:color w:val="000000" w:themeColor="text1"/>
        </w:rPr>
        <w:t xml:space="preserve"> also </w:t>
      </w:r>
      <w:r w:rsidR="003F129F">
        <w:rPr>
          <w:rFonts w:eastAsiaTheme="minorHAnsi"/>
          <w:color w:val="000000" w:themeColor="text1"/>
        </w:rPr>
        <w:t>spoke of</w:t>
      </w:r>
      <w:r w:rsidR="009D27E0">
        <w:rPr>
          <w:rFonts w:eastAsiaTheme="minorHAnsi"/>
          <w:color w:val="000000" w:themeColor="text1"/>
        </w:rPr>
        <w:t xml:space="preserve"> information not being shared within the organisation to inform care delivery</w:t>
      </w:r>
      <w:r w:rsidR="00D16BE1">
        <w:rPr>
          <w:rFonts w:eastAsiaTheme="minorHAnsi"/>
          <w:color w:val="000000" w:themeColor="text1"/>
        </w:rPr>
        <w:t xml:space="preserve">. </w:t>
      </w:r>
    </w:p>
    <w:p w14:paraId="72125CEA" w14:textId="11769E27" w:rsidR="0027757A" w:rsidRPr="00AB1D8A" w:rsidRDefault="007F1EB9" w:rsidP="007F1EB9">
      <w:pPr>
        <w:rPr>
          <w:rFonts w:eastAsiaTheme="minorHAnsi"/>
          <w:color w:val="000000" w:themeColor="text1"/>
        </w:rPr>
      </w:pPr>
      <w:r w:rsidRPr="00AB1D8A">
        <w:rPr>
          <w:rFonts w:eastAsiaTheme="minorHAnsi"/>
          <w:color w:val="000000" w:themeColor="text1"/>
        </w:rPr>
        <w:t>Other information gathered by the Assessment Team through staff interview</w:t>
      </w:r>
      <w:r w:rsidR="00E74AC2">
        <w:rPr>
          <w:rFonts w:eastAsiaTheme="minorHAnsi"/>
          <w:color w:val="000000" w:themeColor="text1"/>
        </w:rPr>
        <w:t>ed</w:t>
      </w:r>
      <w:r w:rsidRPr="00AB1D8A">
        <w:rPr>
          <w:rFonts w:eastAsiaTheme="minorHAnsi"/>
          <w:color w:val="000000" w:themeColor="text1"/>
        </w:rPr>
        <w:t xml:space="preserve">, documentation reviewed, and observations </w:t>
      </w:r>
      <w:r w:rsidR="007824C1">
        <w:rPr>
          <w:rFonts w:eastAsiaTheme="minorHAnsi"/>
          <w:color w:val="000000" w:themeColor="text1"/>
        </w:rPr>
        <w:t xml:space="preserve">made </w:t>
      </w:r>
      <w:r w:rsidRPr="00AB1D8A">
        <w:rPr>
          <w:rFonts w:eastAsiaTheme="minorHAnsi"/>
          <w:color w:val="000000" w:themeColor="text1"/>
        </w:rPr>
        <w:t xml:space="preserve">showed overall that </w:t>
      </w:r>
      <w:r w:rsidR="0027757A" w:rsidRPr="00AB1D8A">
        <w:rPr>
          <w:rFonts w:eastAsiaTheme="minorHAnsi"/>
          <w:color w:val="000000" w:themeColor="text1"/>
        </w:rPr>
        <w:t>the needs</w:t>
      </w:r>
      <w:r w:rsidR="0097138D">
        <w:rPr>
          <w:rFonts w:eastAsiaTheme="minorHAnsi"/>
          <w:color w:val="000000" w:themeColor="text1"/>
        </w:rPr>
        <w:t xml:space="preserve">, </w:t>
      </w:r>
      <w:r w:rsidR="0027757A" w:rsidRPr="00AB1D8A">
        <w:rPr>
          <w:rFonts w:eastAsiaTheme="minorHAnsi"/>
          <w:color w:val="000000" w:themeColor="text1"/>
        </w:rPr>
        <w:t xml:space="preserve">goals and preferences of consumers nearing end of life </w:t>
      </w:r>
      <w:r w:rsidR="00554360">
        <w:rPr>
          <w:rFonts w:eastAsiaTheme="minorHAnsi"/>
          <w:color w:val="000000" w:themeColor="text1"/>
        </w:rPr>
        <w:t>had been</w:t>
      </w:r>
      <w:r w:rsidR="0027757A" w:rsidRPr="00AB1D8A">
        <w:rPr>
          <w:rFonts w:eastAsiaTheme="minorHAnsi"/>
          <w:color w:val="000000" w:themeColor="text1"/>
        </w:rPr>
        <w:t xml:space="preserve"> addressed</w:t>
      </w:r>
      <w:r w:rsidR="00F40F87" w:rsidRPr="00AB1D8A">
        <w:rPr>
          <w:rFonts w:eastAsiaTheme="minorHAnsi"/>
          <w:color w:val="000000" w:themeColor="text1"/>
        </w:rPr>
        <w:t xml:space="preserve">, consumer clinical deterioration </w:t>
      </w:r>
      <w:r w:rsidR="00554360">
        <w:rPr>
          <w:rFonts w:eastAsiaTheme="minorHAnsi"/>
          <w:color w:val="000000" w:themeColor="text1"/>
        </w:rPr>
        <w:t>was being</w:t>
      </w:r>
      <w:r w:rsidR="00F40F87" w:rsidRPr="00AB1D8A">
        <w:rPr>
          <w:rFonts w:eastAsiaTheme="minorHAnsi"/>
          <w:color w:val="000000" w:themeColor="text1"/>
        </w:rPr>
        <w:t xml:space="preserve"> recognised and responded to in a timely manner, and ti</w:t>
      </w:r>
      <w:r w:rsidR="0097138D">
        <w:rPr>
          <w:rFonts w:eastAsiaTheme="minorHAnsi"/>
          <w:color w:val="000000" w:themeColor="text1"/>
        </w:rPr>
        <w:t>m</w:t>
      </w:r>
      <w:r w:rsidR="00F40F87" w:rsidRPr="00AB1D8A">
        <w:rPr>
          <w:rFonts w:eastAsiaTheme="minorHAnsi"/>
          <w:color w:val="000000" w:themeColor="text1"/>
        </w:rPr>
        <w:t>ely and appropriate allied/health referra</w:t>
      </w:r>
      <w:r w:rsidR="00554360">
        <w:rPr>
          <w:rFonts w:eastAsiaTheme="minorHAnsi"/>
          <w:color w:val="000000" w:themeColor="text1"/>
        </w:rPr>
        <w:t xml:space="preserve">l was being </w:t>
      </w:r>
      <w:r w:rsidR="00F40F87" w:rsidRPr="00AB1D8A">
        <w:rPr>
          <w:rFonts w:eastAsiaTheme="minorHAnsi"/>
          <w:color w:val="000000" w:themeColor="text1"/>
        </w:rPr>
        <w:t>made for consumer</w:t>
      </w:r>
      <w:r w:rsidR="00554360">
        <w:rPr>
          <w:rFonts w:eastAsiaTheme="minorHAnsi"/>
          <w:color w:val="000000" w:themeColor="text1"/>
        </w:rPr>
        <w:t>s</w:t>
      </w:r>
      <w:r w:rsidR="00F40F87" w:rsidRPr="00AB1D8A">
        <w:rPr>
          <w:rFonts w:eastAsiaTheme="minorHAnsi"/>
          <w:color w:val="000000" w:themeColor="text1"/>
        </w:rPr>
        <w:t xml:space="preserve">. It also showed </w:t>
      </w:r>
      <w:r w:rsidR="00AB1D8A" w:rsidRPr="00AB1D8A">
        <w:rPr>
          <w:rFonts w:eastAsiaTheme="minorHAnsi"/>
          <w:color w:val="000000" w:themeColor="text1"/>
        </w:rPr>
        <w:t>infection-related risks are being minimised.</w:t>
      </w:r>
    </w:p>
    <w:p w14:paraId="23F2F8DE" w14:textId="45836349" w:rsidR="007F1EB9" w:rsidRPr="00AB1D8A" w:rsidRDefault="007F1EB9" w:rsidP="007F1EB9">
      <w:pPr>
        <w:rPr>
          <w:rFonts w:eastAsiaTheme="minorHAnsi"/>
          <w:color w:val="000000" w:themeColor="text1"/>
        </w:rPr>
      </w:pPr>
      <w:r w:rsidRPr="00AB1D8A">
        <w:rPr>
          <w:rFonts w:eastAsiaTheme="minorHAnsi"/>
          <w:color w:val="000000" w:themeColor="text1"/>
        </w:rPr>
        <w:t>However:</w:t>
      </w:r>
    </w:p>
    <w:p w14:paraId="690535C2" w14:textId="6072B182" w:rsidR="00AB0755" w:rsidRDefault="00537D85" w:rsidP="009D27E0">
      <w:pPr>
        <w:pStyle w:val="ListParagraph"/>
        <w:numPr>
          <w:ilvl w:val="0"/>
          <w:numId w:val="25"/>
        </w:numPr>
        <w:spacing w:before="120"/>
        <w:ind w:left="357" w:hanging="357"/>
        <w:contextualSpacing w:val="0"/>
      </w:pPr>
      <w:r>
        <w:t>While the</w:t>
      </w:r>
      <w:r w:rsidR="004408EA">
        <w:t xml:space="preserve"> organisation</w:t>
      </w:r>
      <w:r w:rsidR="002729F6">
        <w:t xml:space="preserve"> has</w:t>
      </w:r>
      <w:r w:rsidR="004408EA">
        <w:t xml:space="preserve"> systems and processes to support safe and effective personal and clinical care delivery, these </w:t>
      </w:r>
      <w:r w:rsidR="002729F6">
        <w:t xml:space="preserve">were </w:t>
      </w:r>
      <w:r w:rsidR="004408EA">
        <w:t>not consistently implemented at the service.</w:t>
      </w:r>
      <w:r w:rsidR="002729F6">
        <w:t xml:space="preserve"> </w:t>
      </w:r>
      <w:r>
        <w:t xml:space="preserve">Care consistent with best practice, tailored to needs </w:t>
      </w:r>
      <w:r w:rsidR="002E224E">
        <w:t xml:space="preserve">and optimising health and well-being </w:t>
      </w:r>
      <w:r w:rsidR="005635F8">
        <w:t>had not been</w:t>
      </w:r>
      <w:r w:rsidR="002E224E">
        <w:t xml:space="preserve"> provided to some consumers </w:t>
      </w:r>
      <w:r w:rsidR="003B6F9B">
        <w:t xml:space="preserve">in areas such as pressure injury prevention and wound care, pain management, </w:t>
      </w:r>
      <w:r w:rsidR="005635F8">
        <w:t>nutrition</w:t>
      </w:r>
      <w:r w:rsidR="003B6F9B">
        <w:t xml:space="preserve"> management</w:t>
      </w:r>
      <w:r w:rsidR="00176F68">
        <w:t xml:space="preserve"> </w:t>
      </w:r>
      <w:r w:rsidR="003B6F9B">
        <w:t>and diabetic management, as well as clinical monitoring of consumers.</w:t>
      </w:r>
    </w:p>
    <w:p w14:paraId="472B386E" w14:textId="2EFE7738" w:rsidR="002E224E" w:rsidRDefault="002E224E" w:rsidP="009D27E0">
      <w:pPr>
        <w:pStyle w:val="ListParagraph"/>
        <w:numPr>
          <w:ilvl w:val="0"/>
          <w:numId w:val="25"/>
        </w:numPr>
        <w:spacing w:before="120"/>
        <w:ind w:left="357" w:hanging="357"/>
        <w:contextualSpacing w:val="0"/>
      </w:pPr>
      <w:r w:rsidRPr="002E224E">
        <w:lastRenderedPageBreak/>
        <w:t xml:space="preserve">While the organisation has systems and processes to support </w:t>
      </w:r>
      <w:r w:rsidR="00A64DF4">
        <w:t>effective management of high impact and high prevalence risk associated with the care of consumers, these were not consistently implemented at the service. High impact and high prevalence risks</w:t>
      </w:r>
      <w:r w:rsidR="00C95157">
        <w:t xml:space="preserve"> relating to </w:t>
      </w:r>
      <w:r w:rsidR="00C95157" w:rsidRPr="00B15F08">
        <w:t>falls and behaviours</w:t>
      </w:r>
      <w:r w:rsidR="005635F8">
        <w:t xml:space="preserve"> had not been </w:t>
      </w:r>
      <w:r w:rsidR="00C95157">
        <w:t>managed effectively for some consumers.</w:t>
      </w:r>
      <w:r w:rsidR="00C95157" w:rsidRPr="00B15F08">
        <w:t xml:space="preserve"> </w:t>
      </w:r>
    </w:p>
    <w:p w14:paraId="733FC213" w14:textId="47FF2135" w:rsidR="002729F6" w:rsidRDefault="00C95157" w:rsidP="009D27E0">
      <w:pPr>
        <w:pStyle w:val="ListParagraph"/>
        <w:numPr>
          <w:ilvl w:val="0"/>
          <w:numId w:val="25"/>
        </w:numPr>
        <w:spacing w:before="120"/>
        <w:ind w:left="357" w:hanging="357"/>
        <w:contextualSpacing w:val="0"/>
      </w:pPr>
      <w:r>
        <w:t xml:space="preserve">While the </w:t>
      </w:r>
      <w:r w:rsidR="001F51D4">
        <w:t>service has</w:t>
      </w:r>
      <w:r w:rsidR="002729F6">
        <w:t xml:space="preserve"> care plans </w:t>
      </w:r>
      <w:r w:rsidR="001F51D4">
        <w:t xml:space="preserve">for consumers </w:t>
      </w:r>
      <w:r w:rsidR="002729F6">
        <w:t xml:space="preserve">and handover sheets for staff to share information about the consumer’s condition, needs and preferences, </w:t>
      </w:r>
      <w:r w:rsidR="001F51D4">
        <w:t xml:space="preserve">the </w:t>
      </w:r>
      <w:r w:rsidR="002729F6">
        <w:t xml:space="preserve">care plans for some consumers </w:t>
      </w:r>
      <w:r w:rsidR="001F51D4">
        <w:t>did not</w:t>
      </w:r>
      <w:r w:rsidR="002729F6">
        <w:t xml:space="preserve"> reflect all relevant information about the consumer’s condition and needs.</w:t>
      </w:r>
      <w:r w:rsidR="009D27E0">
        <w:t xml:space="preserve"> Other information gathered, including from staff interview</w:t>
      </w:r>
      <w:r w:rsidR="000E2BAD">
        <w:t>ed</w:t>
      </w:r>
      <w:r w:rsidR="009D27E0">
        <w:t xml:space="preserve">, showed information about the consumer’s condition and needs </w:t>
      </w:r>
      <w:r w:rsidR="000E2BAD">
        <w:t>had not</w:t>
      </w:r>
      <w:r w:rsidR="009D27E0">
        <w:t xml:space="preserve"> always </w:t>
      </w:r>
      <w:r w:rsidR="000E2BAD">
        <w:t xml:space="preserve">been </w:t>
      </w:r>
      <w:r w:rsidR="00B56AF2">
        <w:t xml:space="preserve">well </w:t>
      </w:r>
      <w:r w:rsidR="009D27E0">
        <w:t xml:space="preserve">communicated within the organisation. </w:t>
      </w:r>
    </w:p>
    <w:p w14:paraId="1168F09F" w14:textId="3A026DE6" w:rsidR="00E75D32" w:rsidRDefault="004A65F0" w:rsidP="007F1EB9">
      <w:pPr>
        <w:rPr>
          <w:color w:val="auto"/>
        </w:rPr>
      </w:pPr>
      <w:r w:rsidRPr="00154403">
        <w:rPr>
          <w:rFonts w:eastAsiaTheme="minorHAnsi"/>
        </w:rPr>
        <w:t xml:space="preserve">The Quality Standard is </w:t>
      </w:r>
      <w:r w:rsidRPr="00106B3B">
        <w:rPr>
          <w:rFonts w:eastAsiaTheme="minorHAnsi"/>
          <w:color w:val="auto"/>
        </w:rPr>
        <w:t xml:space="preserve">assessed </w:t>
      </w:r>
      <w:r w:rsidRPr="00EB0280">
        <w:rPr>
          <w:rFonts w:eastAsiaTheme="minorHAnsi"/>
          <w:color w:val="auto"/>
        </w:rPr>
        <w:t xml:space="preserve">as Non-compliant as </w:t>
      </w:r>
      <w:r w:rsidR="00106B3B" w:rsidRPr="00EB0280">
        <w:rPr>
          <w:rFonts w:eastAsiaTheme="minorHAnsi"/>
          <w:color w:val="auto"/>
        </w:rPr>
        <w:t>three</w:t>
      </w:r>
      <w:r w:rsidRPr="00EB0280">
        <w:rPr>
          <w:rFonts w:eastAsiaTheme="minorHAnsi"/>
          <w:color w:val="auto"/>
        </w:rPr>
        <w:t xml:space="preserve"> of the seven specific requirements have been assessed as Non-compliant.</w:t>
      </w:r>
      <w:r w:rsidR="00D510B5" w:rsidRPr="00EB0280">
        <w:rPr>
          <w:color w:val="auto"/>
        </w:rPr>
        <w:t xml:space="preserve"> </w:t>
      </w:r>
      <w:r w:rsidR="00394900">
        <w:rPr>
          <w:color w:val="auto"/>
        </w:rPr>
        <w:t xml:space="preserve"> </w:t>
      </w:r>
    </w:p>
    <w:p w14:paraId="1168F0A0" w14:textId="0C843019" w:rsidR="00E75D32" w:rsidRDefault="004A65F0" w:rsidP="00E75D3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168F0A1" w14:textId="4635DF90" w:rsidR="00E75D32" w:rsidRPr="00853601" w:rsidRDefault="004A65F0" w:rsidP="00E75D32">
      <w:pPr>
        <w:pStyle w:val="Heading3"/>
      </w:pPr>
      <w:r w:rsidRPr="00853601">
        <w:t>Requirement 3(3)(a)</w:t>
      </w:r>
      <w:r>
        <w:tab/>
        <w:t>Non-compliant</w:t>
      </w:r>
    </w:p>
    <w:p w14:paraId="1168F0A2" w14:textId="77777777" w:rsidR="00E75D32" w:rsidRPr="008D114F" w:rsidRDefault="004A65F0" w:rsidP="00E75D32">
      <w:pPr>
        <w:rPr>
          <w:i/>
        </w:rPr>
      </w:pPr>
      <w:r w:rsidRPr="008D114F">
        <w:rPr>
          <w:i/>
        </w:rPr>
        <w:t>Each consumer gets safe and effective personal care, clinical care, or both personal care and clinical care, that:</w:t>
      </w:r>
    </w:p>
    <w:p w14:paraId="1168F0A3" w14:textId="77777777" w:rsidR="00E75D32" w:rsidRPr="008D114F" w:rsidRDefault="004A65F0" w:rsidP="0005262E">
      <w:pPr>
        <w:numPr>
          <w:ilvl w:val="0"/>
          <w:numId w:val="14"/>
        </w:numPr>
        <w:tabs>
          <w:tab w:val="right" w:pos="9026"/>
        </w:tabs>
        <w:spacing w:before="0" w:after="0"/>
        <w:ind w:left="567" w:hanging="425"/>
        <w:outlineLvl w:val="4"/>
        <w:rPr>
          <w:i/>
        </w:rPr>
      </w:pPr>
      <w:r w:rsidRPr="008D114F">
        <w:rPr>
          <w:i/>
        </w:rPr>
        <w:t>is best practice; and</w:t>
      </w:r>
    </w:p>
    <w:p w14:paraId="1168F0A4" w14:textId="77777777" w:rsidR="00E75D32" w:rsidRPr="008D114F" w:rsidRDefault="004A65F0" w:rsidP="0005262E">
      <w:pPr>
        <w:numPr>
          <w:ilvl w:val="0"/>
          <w:numId w:val="14"/>
        </w:numPr>
        <w:tabs>
          <w:tab w:val="right" w:pos="9026"/>
        </w:tabs>
        <w:spacing w:before="0" w:after="0"/>
        <w:ind w:left="567" w:hanging="425"/>
        <w:outlineLvl w:val="4"/>
        <w:rPr>
          <w:i/>
        </w:rPr>
      </w:pPr>
      <w:r w:rsidRPr="008D114F">
        <w:rPr>
          <w:i/>
        </w:rPr>
        <w:t>is tailored to their needs; and</w:t>
      </w:r>
    </w:p>
    <w:p w14:paraId="1168F0A5" w14:textId="77777777" w:rsidR="00E75D32" w:rsidRPr="008D114F" w:rsidRDefault="004A65F0" w:rsidP="0005262E">
      <w:pPr>
        <w:numPr>
          <w:ilvl w:val="0"/>
          <w:numId w:val="14"/>
        </w:numPr>
        <w:tabs>
          <w:tab w:val="right" w:pos="9026"/>
        </w:tabs>
        <w:spacing w:before="0" w:after="0"/>
        <w:ind w:left="567" w:hanging="425"/>
        <w:outlineLvl w:val="4"/>
        <w:rPr>
          <w:i/>
        </w:rPr>
      </w:pPr>
      <w:r w:rsidRPr="008D114F">
        <w:rPr>
          <w:i/>
        </w:rPr>
        <w:t>optimises their health and well-being.</w:t>
      </w:r>
    </w:p>
    <w:p w14:paraId="15552964" w14:textId="3059DF3C" w:rsidR="003513FC" w:rsidRDefault="003D6788" w:rsidP="00D82982">
      <w:pPr>
        <w:rPr>
          <w:color w:val="auto"/>
        </w:rPr>
      </w:pPr>
      <w:r>
        <w:rPr>
          <w:color w:val="auto"/>
        </w:rPr>
        <w:t>The Assessment Team’s assessment contact report and site audit report</w:t>
      </w:r>
      <w:r w:rsidR="00CB5B75">
        <w:rPr>
          <w:color w:val="auto"/>
        </w:rPr>
        <w:t xml:space="preserve"> </w:t>
      </w:r>
      <w:r w:rsidR="00296D67">
        <w:rPr>
          <w:color w:val="auto"/>
        </w:rPr>
        <w:t>and the approved provider’s written response describe the</w:t>
      </w:r>
      <w:r w:rsidR="00963A6B">
        <w:rPr>
          <w:color w:val="auto"/>
        </w:rPr>
        <w:t xml:space="preserve"> organisation’s</w:t>
      </w:r>
      <w:r w:rsidR="00296D67">
        <w:rPr>
          <w:color w:val="auto"/>
        </w:rPr>
        <w:t xml:space="preserve"> systems and processes to support </w:t>
      </w:r>
      <w:r w:rsidR="006B049E">
        <w:rPr>
          <w:color w:val="auto"/>
        </w:rPr>
        <w:t>safe and effective personal and clinical care delivery</w:t>
      </w:r>
      <w:r w:rsidR="00D82982">
        <w:rPr>
          <w:color w:val="auto"/>
        </w:rPr>
        <w:t xml:space="preserve">, however the Assessment Team’s reports include information about these not </w:t>
      </w:r>
      <w:r w:rsidR="00600D72">
        <w:rPr>
          <w:color w:val="auto"/>
        </w:rPr>
        <w:t xml:space="preserve">having </w:t>
      </w:r>
      <w:r w:rsidR="00D82982">
        <w:rPr>
          <w:color w:val="auto"/>
        </w:rPr>
        <w:t>be</w:t>
      </w:r>
      <w:r w:rsidR="00600D72">
        <w:rPr>
          <w:color w:val="auto"/>
        </w:rPr>
        <w:t>en</w:t>
      </w:r>
      <w:r w:rsidR="00D82982">
        <w:rPr>
          <w:color w:val="auto"/>
        </w:rPr>
        <w:t xml:space="preserve"> consistently implemented at the service</w:t>
      </w:r>
      <w:r w:rsidR="006B049E">
        <w:rPr>
          <w:color w:val="auto"/>
        </w:rPr>
        <w:t>.</w:t>
      </w:r>
    </w:p>
    <w:p w14:paraId="34728867" w14:textId="7710EBF6" w:rsidR="00F505FA" w:rsidRPr="00F505FA" w:rsidRDefault="006B049E" w:rsidP="00D82982">
      <w:pPr>
        <w:rPr>
          <w:color w:val="auto"/>
        </w:rPr>
      </w:pPr>
      <w:r>
        <w:rPr>
          <w:color w:val="auto"/>
        </w:rPr>
        <w:t xml:space="preserve">The Assessment Team’s reports include </w:t>
      </w:r>
      <w:r w:rsidR="002764E0">
        <w:rPr>
          <w:color w:val="auto"/>
        </w:rPr>
        <w:t xml:space="preserve">feedback from </w:t>
      </w:r>
      <w:r w:rsidR="007332B4">
        <w:rPr>
          <w:color w:val="auto"/>
        </w:rPr>
        <w:t xml:space="preserve">some </w:t>
      </w:r>
      <w:r w:rsidR="002764E0">
        <w:rPr>
          <w:color w:val="auto"/>
        </w:rPr>
        <w:t>consumers</w:t>
      </w:r>
      <w:r w:rsidR="007332B4">
        <w:rPr>
          <w:color w:val="auto"/>
        </w:rPr>
        <w:t xml:space="preserve">/ </w:t>
      </w:r>
      <w:r w:rsidR="002764E0">
        <w:rPr>
          <w:color w:val="auto"/>
        </w:rPr>
        <w:t xml:space="preserve">representatives and a general practitioner about deficits in personal and clinical care delivery. </w:t>
      </w:r>
      <w:r w:rsidR="00963A6B">
        <w:rPr>
          <w:color w:val="auto"/>
        </w:rPr>
        <w:t>The</w:t>
      </w:r>
      <w:r w:rsidR="003B6F9B">
        <w:rPr>
          <w:color w:val="auto"/>
        </w:rPr>
        <w:t xml:space="preserve"> reports</w:t>
      </w:r>
      <w:r w:rsidR="00963A6B">
        <w:rPr>
          <w:color w:val="auto"/>
        </w:rPr>
        <w:t xml:space="preserve"> </w:t>
      </w:r>
      <w:r w:rsidR="00437B6C">
        <w:rPr>
          <w:color w:val="auto"/>
        </w:rPr>
        <w:t>include</w:t>
      </w:r>
      <w:r w:rsidR="002764E0">
        <w:rPr>
          <w:color w:val="auto"/>
        </w:rPr>
        <w:t xml:space="preserve"> </w:t>
      </w:r>
      <w:r>
        <w:rPr>
          <w:color w:val="auto"/>
        </w:rPr>
        <w:t xml:space="preserve">examples of consumer care and service delivery not </w:t>
      </w:r>
      <w:r w:rsidR="00600D72">
        <w:rPr>
          <w:color w:val="auto"/>
        </w:rPr>
        <w:t xml:space="preserve">having been </w:t>
      </w:r>
      <w:r w:rsidR="001D5ABD">
        <w:rPr>
          <w:color w:val="auto"/>
        </w:rPr>
        <w:t>safe and effective</w:t>
      </w:r>
      <w:r w:rsidR="00963A6B">
        <w:rPr>
          <w:color w:val="auto"/>
        </w:rPr>
        <w:t xml:space="preserve"> </w:t>
      </w:r>
      <w:r w:rsidR="00996C14">
        <w:rPr>
          <w:color w:val="auto"/>
        </w:rPr>
        <w:t xml:space="preserve">in areas </w:t>
      </w:r>
      <w:r w:rsidR="00730613">
        <w:rPr>
          <w:color w:val="auto"/>
        </w:rPr>
        <w:t>such as</w:t>
      </w:r>
      <w:r w:rsidR="00996C14">
        <w:rPr>
          <w:color w:val="auto"/>
        </w:rPr>
        <w:t xml:space="preserve"> </w:t>
      </w:r>
      <w:r w:rsidR="005E64A8">
        <w:rPr>
          <w:color w:val="auto"/>
        </w:rPr>
        <w:t xml:space="preserve">pressure injury </w:t>
      </w:r>
      <w:r w:rsidR="007D27FC">
        <w:rPr>
          <w:color w:val="auto"/>
        </w:rPr>
        <w:t xml:space="preserve">prevention </w:t>
      </w:r>
      <w:r w:rsidR="005E64A8">
        <w:rPr>
          <w:color w:val="auto"/>
        </w:rPr>
        <w:t xml:space="preserve">and </w:t>
      </w:r>
      <w:r w:rsidR="00996C14">
        <w:rPr>
          <w:color w:val="auto"/>
        </w:rPr>
        <w:t xml:space="preserve">wound care, </w:t>
      </w:r>
      <w:r w:rsidR="00DF0645">
        <w:rPr>
          <w:color w:val="auto"/>
        </w:rPr>
        <w:t xml:space="preserve">pain management, </w:t>
      </w:r>
      <w:r w:rsidR="00600D72">
        <w:rPr>
          <w:color w:val="auto"/>
        </w:rPr>
        <w:t>nutrition</w:t>
      </w:r>
      <w:r w:rsidR="00DF0645">
        <w:rPr>
          <w:color w:val="auto"/>
        </w:rPr>
        <w:t xml:space="preserve"> management and diabetic management, as well as clinical monitoring </w:t>
      </w:r>
      <w:r w:rsidR="002216D7">
        <w:rPr>
          <w:color w:val="auto"/>
        </w:rPr>
        <w:t>of consumers</w:t>
      </w:r>
      <w:r w:rsidR="00DF0645">
        <w:rPr>
          <w:color w:val="auto"/>
        </w:rPr>
        <w:t>.</w:t>
      </w:r>
      <w:r w:rsidR="00996C14">
        <w:rPr>
          <w:color w:val="auto"/>
        </w:rPr>
        <w:t xml:space="preserve"> </w:t>
      </w:r>
      <w:r w:rsidR="00B7497F">
        <w:rPr>
          <w:color w:val="auto"/>
        </w:rPr>
        <w:t xml:space="preserve">While some improvement </w:t>
      </w:r>
      <w:r w:rsidR="00D3118C">
        <w:rPr>
          <w:color w:val="auto"/>
        </w:rPr>
        <w:t xml:space="preserve">in some areas </w:t>
      </w:r>
      <w:r w:rsidR="002216D7">
        <w:rPr>
          <w:color w:val="auto"/>
        </w:rPr>
        <w:t xml:space="preserve">was </w:t>
      </w:r>
      <w:r w:rsidR="00B7497F">
        <w:rPr>
          <w:color w:val="auto"/>
        </w:rPr>
        <w:t>noted from the assessment contact to the site audit there remain</w:t>
      </w:r>
      <w:r w:rsidR="00D13E96">
        <w:rPr>
          <w:color w:val="auto"/>
        </w:rPr>
        <w:t>ed</w:t>
      </w:r>
      <w:r w:rsidR="00B7497F">
        <w:rPr>
          <w:color w:val="auto"/>
        </w:rPr>
        <w:t xml:space="preserve"> significant deficits.</w:t>
      </w:r>
    </w:p>
    <w:p w14:paraId="5C4DC9B9" w14:textId="60B5E4FA" w:rsidR="00D3118C" w:rsidRDefault="00306602" w:rsidP="00D82982">
      <w:pPr>
        <w:tabs>
          <w:tab w:val="right" w:pos="9026"/>
        </w:tabs>
        <w:outlineLvl w:val="4"/>
        <w:rPr>
          <w:color w:val="auto"/>
        </w:rPr>
      </w:pPr>
      <w:r>
        <w:rPr>
          <w:color w:val="auto"/>
        </w:rPr>
        <w:t>The provider’s response</w:t>
      </w:r>
      <w:r w:rsidR="00CC0F71">
        <w:rPr>
          <w:color w:val="auto"/>
        </w:rPr>
        <w:t xml:space="preserve"> includes </w:t>
      </w:r>
      <w:r w:rsidR="00643CA2">
        <w:rPr>
          <w:color w:val="auto"/>
        </w:rPr>
        <w:t>an acknowledge</w:t>
      </w:r>
      <w:r w:rsidR="00A525D9">
        <w:rPr>
          <w:color w:val="auto"/>
        </w:rPr>
        <w:t>ment</w:t>
      </w:r>
      <w:r w:rsidR="00643CA2">
        <w:rPr>
          <w:color w:val="auto"/>
        </w:rPr>
        <w:t xml:space="preserve"> that wound management for one consumer </w:t>
      </w:r>
      <w:r w:rsidR="005E79E7">
        <w:rPr>
          <w:color w:val="auto"/>
        </w:rPr>
        <w:t xml:space="preserve">has room for improvement. </w:t>
      </w:r>
      <w:r w:rsidR="0093513E">
        <w:rPr>
          <w:color w:val="auto"/>
        </w:rPr>
        <w:t xml:space="preserve">The </w:t>
      </w:r>
      <w:r w:rsidR="00D82982">
        <w:rPr>
          <w:color w:val="auto"/>
        </w:rPr>
        <w:t xml:space="preserve">provider’s </w:t>
      </w:r>
      <w:r w:rsidR="0093513E">
        <w:rPr>
          <w:color w:val="auto"/>
        </w:rPr>
        <w:t xml:space="preserve">response includes that </w:t>
      </w:r>
      <w:r w:rsidR="0093513E">
        <w:rPr>
          <w:color w:val="auto"/>
        </w:rPr>
        <w:lastRenderedPageBreak/>
        <w:t xml:space="preserve">education for staff </w:t>
      </w:r>
      <w:r w:rsidR="00491E2E">
        <w:rPr>
          <w:color w:val="auto"/>
        </w:rPr>
        <w:t xml:space="preserve">relating to this requirement </w:t>
      </w:r>
      <w:r w:rsidR="0093513E">
        <w:rPr>
          <w:color w:val="auto"/>
        </w:rPr>
        <w:t>is planned to occur</w:t>
      </w:r>
      <w:r w:rsidR="000266C3" w:rsidRPr="000266C3">
        <w:rPr>
          <w:color w:val="auto"/>
        </w:rPr>
        <w:t xml:space="preserve"> </w:t>
      </w:r>
      <w:r w:rsidR="000266C3">
        <w:rPr>
          <w:color w:val="auto"/>
        </w:rPr>
        <w:t>in November 2020</w:t>
      </w:r>
      <w:r w:rsidR="00FF09F8">
        <w:rPr>
          <w:color w:val="auto"/>
        </w:rPr>
        <w:t xml:space="preserve">, and there will be ongoing monitoring of </w:t>
      </w:r>
      <w:r w:rsidR="00752409">
        <w:rPr>
          <w:color w:val="auto"/>
        </w:rPr>
        <w:t xml:space="preserve">consumer </w:t>
      </w:r>
      <w:r w:rsidR="002770D5">
        <w:rPr>
          <w:color w:val="auto"/>
        </w:rPr>
        <w:t>wound management through audit</w:t>
      </w:r>
      <w:r w:rsidR="001466CB">
        <w:rPr>
          <w:color w:val="auto"/>
        </w:rPr>
        <w:t>ing</w:t>
      </w:r>
      <w:r w:rsidR="002770D5">
        <w:rPr>
          <w:color w:val="auto"/>
        </w:rPr>
        <w:t>.</w:t>
      </w:r>
    </w:p>
    <w:p w14:paraId="3147E97B" w14:textId="35649F03" w:rsidR="00812C20" w:rsidRDefault="00812C20" w:rsidP="00812C20">
      <w:pPr>
        <w:tabs>
          <w:tab w:val="right" w:pos="9026"/>
        </w:tabs>
        <w:outlineLvl w:val="4"/>
        <w:rPr>
          <w:color w:val="0000FF"/>
        </w:rPr>
      </w:pPr>
      <w:r w:rsidRPr="004247F4">
        <w:rPr>
          <w:rFonts w:eastAsiaTheme="minorHAnsi"/>
          <w:color w:val="auto"/>
          <w:lang w:eastAsia="en-US"/>
        </w:rPr>
        <w:t>The approved provider does not comply with this requirement as</w:t>
      </w:r>
      <w:r w:rsidR="001466CB">
        <w:rPr>
          <w:rFonts w:eastAsiaTheme="minorHAnsi"/>
          <w:color w:val="auto"/>
          <w:lang w:eastAsia="en-US"/>
        </w:rPr>
        <w:t>,</w:t>
      </w:r>
      <w:r w:rsidR="00E14315">
        <w:rPr>
          <w:rFonts w:eastAsiaTheme="minorHAnsi"/>
          <w:color w:val="auto"/>
          <w:lang w:eastAsia="en-US"/>
        </w:rPr>
        <w:t xml:space="preserve"> </w:t>
      </w:r>
      <w:r w:rsidR="001A65B6">
        <w:rPr>
          <w:rFonts w:eastAsiaTheme="minorHAnsi"/>
          <w:color w:val="auto"/>
          <w:lang w:eastAsia="en-US"/>
        </w:rPr>
        <w:t>at the time of the site audit</w:t>
      </w:r>
      <w:r w:rsidR="001466CB">
        <w:rPr>
          <w:rFonts w:eastAsiaTheme="minorHAnsi"/>
          <w:color w:val="auto"/>
          <w:lang w:eastAsia="en-US"/>
        </w:rPr>
        <w:t>,</w:t>
      </w:r>
      <w:r w:rsidR="001A65B6">
        <w:rPr>
          <w:rFonts w:eastAsiaTheme="minorHAnsi"/>
          <w:color w:val="auto"/>
          <w:lang w:eastAsia="en-US"/>
        </w:rPr>
        <w:t xml:space="preserve"> </w:t>
      </w:r>
      <w:r w:rsidR="00E14315">
        <w:rPr>
          <w:rFonts w:eastAsiaTheme="minorHAnsi"/>
          <w:color w:val="auto"/>
          <w:lang w:eastAsia="en-US"/>
        </w:rPr>
        <w:t>personal and clinical care for some consumers</w:t>
      </w:r>
      <w:r w:rsidR="001A65B6">
        <w:rPr>
          <w:rFonts w:eastAsiaTheme="minorHAnsi"/>
          <w:color w:val="auto"/>
          <w:lang w:eastAsia="en-US"/>
        </w:rPr>
        <w:t xml:space="preserve"> had not been and</w:t>
      </w:r>
      <w:r w:rsidR="00E14315">
        <w:rPr>
          <w:rFonts w:eastAsiaTheme="minorHAnsi"/>
          <w:color w:val="auto"/>
          <w:lang w:eastAsia="en-US"/>
        </w:rPr>
        <w:t xml:space="preserve"> was not </w:t>
      </w:r>
      <w:r>
        <w:rPr>
          <w:color w:val="auto"/>
        </w:rPr>
        <w:t xml:space="preserve">best practice or tailored to </w:t>
      </w:r>
      <w:r w:rsidR="009404A7">
        <w:rPr>
          <w:color w:val="auto"/>
        </w:rPr>
        <w:t>their</w:t>
      </w:r>
      <w:r>
        <w:rPr>
          <w:color w:val="auto"/>
        </w:rPr>
        <w:t xml:space="preserve"> needs, </w:t>
      </w:r>
      <w:r w:rsidR="001A65B6">
        <w:rPr>
          <w:color w:val="auto"/>
        </w:rPr>
        <w:t xml:space="preserve">did </w:t>
      </w:r>
      <w:r>
        <w:rPr>
          <w:color w:val="auto"/>
        </w:rPr>
        <w:t>not optimis</w:t>
      </w:r>
      <w:r w:rsidR="001A65B6">
        <w:rPr>
          <w:color w:val="auto"/>
        </w:rPr>
        <w:t>e</w:t>
      </w:r>
      <w:r>
        <w:rPr>
          <w:color w:val="auto"/>
        </w:rPr>
        <w:t xml:space="preserve"> their health and well-being</w:t>
      </w:r>
      <w:r w:rsidR="005F0703">
        <w:rPr>
          <w:color w:val="auto"/>
        </w:rPr>
        <w:t xml:space="preserve"> and was not </w:t>
      </w:r>
      <w:r>
        <w:rPr>
          <w:color w:val="auto"/>
        </w:rPr>
        <w:t>safe and effective</w:t>
      </w:r>
      <w:r w:rsidR="001466CB">
        <w:rPr>
          <w:color w:val="auto"/>
        </w:rPr>
        <w:t xml:space="preserve"> for them</w:t>
      </w:r>
      <w:r>
        <w:rPr>
          <w:color w:val="auto"/>
        </w:rPr>
        <w:t xml:space="preserve"> overall. </w:t>
      </w:r>
    </w:p>
    <w:p w14:paraId="1168F0A8" w14:textId="1BCE5ECC" w:rsidR="00E75D32" w:rsidRPr="00853601" w:rsidRDefault="004A65F0" w:rsidP="00E75D32">
      <w:pPr>
        <w:pStyle w:val="Heading3"/>
      </w:pPr>
      <w:r w:rsidRPr="00853601">
        <w:t>Requirement 3(3)(b)</w:t>
      </w:r>
      <w:r>
        <w:tab/>
        <w:t>Non-compliant</w:t>
      </w:r>
    </w:p>
    <w:p w14:paraId="1168F0A9" w14:textId="77777777" w:rsidR="00E75D32" w:rsidRPr="008D114F" w:rsidRDefault="004A65F0" w:rsidP="00E75D32">
      <w:pPr>
        <w:rPr>
          <w:i/>
        </w:rPr>
      </w:pPr>
      <w:r w:rsidRPr="008D114F">
        <w:rPr>
          <w:i/>
          <w:szCs w:val="22"/>
        </w:rPr>
        <w:t>Effective management of high impact or high prevalence risks associated with the care of each consumer.</w:t>
      </w:r>
    </w:p>
    <w:p w14:paraId="729A7113" w14:textId="470A2758" w:rsidR="006F7DEE" w:rsidRDefault="006F7DEE" w:rsidP="006F7DEE">
      <w:pPr>
        <w:rPr>
          <w:color w:val="auto"/>
        </w:rPr>
      </w:pPr>
      <w:r>
        <w:rPr>
          <w:color w:val="auto"/>
        </w:rPr>
        <w:t>The Assessment Team’s assessment contact report and site audit report and the approved provider’s written response describe the organisation’s systems and processes for the effective management of high</w:t>
      </w:r>
      <w:r w:rsidR="004B29EE">
        <w:rPr>
          <w:color w:val="auto"/>
        </w:rPr>
        <w:t xml:space="preserve"> </w:t>
      </w:r>
      <w:r>
        <w:rPr>
          <w:color w:val="auto"/>
        </w:rPr>
        <w:t>impact and high</w:t>
      </w:r>
      <w:r w:rsidR="004B29EE">
        <w:rPr>
          <w:color w:val="auto"/>
        </w:rPr>
        <w:t xml:space="preserve"> </w:t>
      </w:r>
      <w:r>
        <w:rPr>
          <w:color w:val="auto"/>
        </w:rPr>
        <w:t xml:space="preserve">prevalence risks associated with the </w:t>
      </w:r>
      <w:r w:rsidR="007332B4">
        <w:rPr>
          <w:color w:val="auto"/>
        </w:rPr>
        <w:t>care of consumers</w:t>
      </w:r>
      <w:r>
        <w:rPr>
          <w:color w:val="auto"/>
        </w:rPr>
        <w:t>, however the Assessment Team’s reports include information about these not being consistently implemented at the service.</w:t>
      </w:r>
    </w:p>
    <w:p w14:paraId="29F0CA02" w14:textId="53D683A4" w:rsidR="006F7DEE" w:rsidRPr="00F505FA" w:rsidRDefault="006F7DEE" w:rsidP="00E91370">
      <w:pPr>
        <w:rPr>
          <w:color w:val="auto"/>
        </w:rPr>
      </w:pPr>
      <w:r>
        <w:rPr>
          <w:color w:val="auto"/>
        </w:rPr>
        <w:t xml:space="preserve">The Assessment Team’s reports include feedback from </w:t>
      </w:r>
      <w:r w:rsidR="00191BB0">
        <w:rPr>
          <w:color w:val="auto"/>
        </w:rPr>
        <w:t xml:space="preserve">some </w:t>
      </w:r>
      <w:r>
        <w:rPr>
          <w:color w:val="auto"/>
        </w:rPr>
        <w:t>consumers/</w:t>
      </w:r>
      <w:r w:rsidR="00191BB0">
        <w:rPr>
          <w:color w:val="auto"/>
        </w:rPr>
        <w:t xml:space="preserve"> </w:t>
      </w:r>
      <w:r>
        <w:rPr>
          <w:color w:val="auto"/>
        </w:rPr>
        <w:t xml:space="preserve">representatives </w:t>
      </w:r>
      <w:r w:rsidR="00191BB0">
        <w:rPr>
          <w:color w:val="auto"/>
        </w:rPr>
        <w:t>about high</w:t>
      </w:r>
      <w:r w:rsidR="004B29EE">
        <w:rPr>
          <w:color w:val="auto"/>
        </w:rPr>
        <w:t xml:space="preserve"> </w:t>
      </w:r>
      <w:r w:rsidR="00191BB0">
        <w:rPr>
          <w:color w:val="auto"/>
        </w:rPr>
        <w:t>impact and</w:t>
      </w:r>
      <w:r w:rsidR="008B0A04">
        <w:rPr>
          <w:color w:val="auto"/>
        </w:rPr>
        <w:t xml:space="preserve"> </w:t>
      </w:r>
      <w:r w:rsidR="00191BB0">
        <w:rPr>
          <w:color w:val="auto"/>
        </w:rPr>
        <w:t>high prevalence risks not being effe</w:t>
      </w:r>
      <w:r w:rsidR="00E91370">
        <w:rPr>
          <w:color w:val="auto"/>
        </w:rPr>
        <w:t>ctively managed for the consumer</w:t>
      </w:r>
      <w:r w:rsidR="00E95AF8">
        <w:rPr>
          <w:color w:val="auto"/>
        </w:rPr>
        <w:t xml:space="preserve">, including in </w:t>
      </w:r>
      <w:r w:rsidR="00E95AF8" w:rsidRPr="00B15F08">
        <w:rPr>
          <w:color w:val="auto"/>
        </w:rPr>
        <w:t>relation to falls and behaviours</w:t>
      </w:r>
      <w:r w:rsidR="00E91370" w:rsidRPr="00B15F08">
        <w:rPr>
          <w:color w:val="auto"/>
        </w:rPr>
        <w:t xml:space="preserve">. They </w:t>
      </w:r>
      <w:r w:rsidR="00437B6C" w:rsidRPr="00B15F08">
        <w:rPr>
          <w:color w:val="auto"/>
        </w:rPr>
        <w:t>include</w:t>
      </w:r>
      <w:r w:rsidR="00E91370" w:rsidRPr="00B15F08">
        <w:rPr>
          <w:color w:val="auto"/>
        </w:rPr>
        <w:t xml:space="preserve"> </w:t>
      </w:r>
      <w:r w:rsidRPr="00B15F08">
        <w:rPr>
          <w:color w:val="auto"/>
        </w:rPr>
        <w:t xml:space="preserve">examples of </w:t>
      </w:r>
      <w:r w:rsidR="00E91370" w:rsidRPr="00B15F08">
        <w:rPr>
          <w:color w:val="auto"/>
        </w:rPr>
        <w:t>such risks not being managed effectively for some consumers</w:t>
      </w:r>
      <w:r w:rsidR="00D00FDE">
        <w:rPr>
          <w:color w:val="auto"/>
        </w:rPr>
        <w:t>.</w:t>
      </w:r>
    </w:p>
    <w:p w14:paraId="31F294CF" w14:textId="7F45127F" w:rsidR="00F655DC" w:rsidRDefault="006F7DEE" w:rsidP="006F7DEE">
      <w:pPr>
        <w:tabs>
          <w:tab w:val="right" w:pos="9026"/>
        </w:tabs>
        <w:outlineLvl w:val="4"/>
        <w:rPr>
          <w:color w:val="auto"/>
        </w:rPr>
      </w:pPr>
      <w:r>
        <w:rPr>
          <w:color w:val="auto"/>
        </w:rPr>
        <w:t xml:space="preserve">The approved provider’s written response includes </w:t>
      </w:r>
      <w:r w:rsidR="00F655DC">
        <w:rPr>
          <w:color w:val="auto"/>
        </w:rPr>
        <w:t xml:space="preserve">an acknowledgement of an opportunity to improve </w:t>
      </w:r>
      <w:r w:rsidR="00B16EA3">
        <w:rPr>
          <w:color w:val="auto"/>
        </w:rPr>
        <w:t>behaviour management</w:t>
      </w:r>
      <w:r w:rsidR="00AE3854">
        <w:rPr>
          <w:color w:val="auto"/>
        </w:rPr>
        <w:t xml:space="preserve"> and notes corrective actions have been and are being taken.</w:t>
      </w:r>
    </w:p>
    <w:p w14:paraId="59EA634E" w14:textId="1E603BF8" w:rsidR="005D6F76" w:rsidRDefault="005D6F76" w:rsidP="006F7DEE">
      <w:pPr>
        <w:tabs>
          <w:tab w:val="right" w:pos="9026"/>
        </w:tabs>
        <w:outlineLvl w:val="4"/>
        <w:rPr>
          <w:color w:val="auto"/>
        </w:rPr>
      </w:pPr>
      <w:r>
        <w:rPr>
          <w:color w:val="auto"/>
        </w:rPr>
        <w:t xml:space="preserve">In the written response the provider </w:t>
      </w:r>
      <w:r w:rsidR="00AD0573">
        <w:rPr>
          <w:color w:val="auto"/>
        </w:rPr>
        <w:t>refutes</w:t>
      </w:r>
      <w:r>
        <w:rPr>
          <w:color w:val="auto"/>
        </w:rPr>
        <w:t xml:space="preserve"> </w:t>
      </w:r>
      <w:r w:rsidR="00A822E2">
        <w:rPr>
          <w:color w:val="auto"/>
        </w:rPr>
        <w:t>there are deficits in falls management</w:t>
      </w:r>
      <w:r w:rsidR="00224E2C">
        <w:rPr>
          <w:color w:val="auto"/>
        </w:rPr>
        <w:t xml:space="preserve">. </w:t>
      </w:r>
      <w:r w:rsidR="000752AB">
        <w:rPr>
          <w:color w:val="auto"/>
        </w:rPr>
        <w:t>Some</w:t>
      </w:r>
      <w:r w:rsidR="00224E2C">
        <w:rPr>
          <w:color w:val="auto"/>
        </w:rPr>
        <w:t xml:space="preserve"> improvement in this area was noted</w:t>
      </w:r>
      <w:r w:rsidR="000752AB">
        <w:rPr>
          <w:color w:val="auto"/>
        </w:rPr>
        <w:t xml:space="preserve"> by the Assessment Team</w:t>
      </w:r>
      <w:r w:rsidR="00224E2C">
        <w:rPr>
          <w:color w:val="auto"/>
        </w:rPr>
        <w:t xml:space="preserve"> from the assessment contact to the site audit</w:t>
      </w:r>
      <w:r w:rsidR="002F4021">
        <w:rPr>
          <w:color w:val="auto"/>
        </w:rPr>
        <w:t>, particularly in relation to consumer care plans (as acknowledged under Standard 2)</w:t>
      </w:r>
      <w:r w:rsidR="000752AB">
        <w:rPr>
          <w:color w:val="auto"/>
        </w:rPr>
        <w:t>. However during the assessment contact d</w:t>
      </w:r>
      <w:r w:rsidR="00224E2C">
        <w:rPr>
          <w:color w:val="auto"/>
        </w:rPr>
        <w:t>eficits</w:t>
      </w:r>
      <w:r w:rsidR="0090430F">
        <w:rPr>
          <w:color w:val="auto"/>
        </w:rPr>
        <w:t xml:space="preserve"> in falls prevention </w:t>
      </w:r>
      <w:r w:rsidR="00FF34D0">
        <w:rPr>
          <w:color w:val="auto"/>
        </w:rPr>
        <w:t xml:space="preserve">and post-fall clinical monitoring </w:t>
      </w:r>
      <w:r w:rsidR="0090430F">
        <w:rPr>
          <w:color w:val="auto"/>
        </w:rPr>
        <w:t xml:space="preserve">for </w:t>
      </w:r>
      <w:r w:rsidR="00FF34D0">
        <w:rPr>
          <w:color w:val="auto"/>
        </w:rPr>
        <w:t xml:space="preserve">some </w:t>
      </w:r>
      <w:r w:rsidR="0090430F">
        <w:rPr>
          <w:color w:val="auto"/>
        </w:rPr>
        <w:t xml:space="preserve">consumers </w:t>
      </w:r>
      <w:r w:rsidR="000752AB">
        <w:rPr>
          <w:color w:val="auto"/>
        </w:rPr>
        <w:t>were identified</w:t>
      </w:r>
      <w:r w:rsidR="001D02B9">
        <w:rPr>
          <w:color w:val="auto"/>
        </w:rPr>
        <w:t>,</w:t>
      </w:r>
      <w:r w:rsidR="000752AB">
        <w:rPr>
          <w:color w:val="auto"/>
        </w:rPr>
        <w:t xml:space="preserve"> and during the site audit </w:t>
      </w:r>
      <w:r w:rsidR="00C46803">
        <w:rPr>
          <w:color w:val="auto"/>
        </w:rPr>
        <w:t>lack of investigation</w:t>
      </w:r>
      <w:r w:rsidR="001D02B9">
        <w:rPr>
          <w:color w:val="auto"/>
        </w:rPr>
        <w:t xml:space="preserve"> was noted</w:t>
      </w:r>
      <w:r w:rsidR="00C46803">
        <w:rPr>
          <w:color w:val="auto"/>
        </w:rPr>
        <w:t xml:space="preserve"> of</w:t>
      </w:r>
      <w:r w:rsidR="00631781">
        <w:rPr>
          <w:color w:val="auto"/>
        </w:rPr>
        <w:t xml:space="preserve"> </w:t>
      </w:r>
      <w:r w:rsidR="00A67C73">
        <w:rPr>
          <w:color w:val="auto"/>
        </w:rPr>
        <w:t xml:space="preserve">skin injuries </w:t>
      </w:r>
      <w:r w:rsidR="00AD7988">
        <w:rPr>
          <w:color w:val="auto"/>
        </w:rPr>
        <w:t xml:space="preserve">evident </w:t>
      </w:r>
      <w:r w:rsidR="00D65179">
        <w:rPr>
          <w:color w:val="auto"/>
        </w:rPr>
        <w:t>when a</w:t>
      </w:r>
      <w:r w:rsidR="00AD7988">
        <w:rPr>
          <w:color w:val="auto"/>
        </w:rPr>
        <w:t xml:space="preserve"> consumer was </w:t>
      </w:r>
      <w:r w:rsidR="00D65179">
        <w:rPr>
          <w:color w:val="auto"/>
        </w:rPr>
        <w:t xml:space="preserve">found on the floor four times </w:t>
      </w:r>
      <w:r w:rsidR="00631781">
        <w:rPr>
          <w:color w:val="auto"/>
        </w:rPr>
        <w:t xml:space="preserve">in </w:t>
      </w:r>
      <w:r w:rsidR="00FC6692">
        <w:rPr>
          <w:color w:val="auto"/>
        </w:rPr>
        <w:t>September 2020</w:t>
      </w:r>
      <w:r w:rsidR="00631781">
        <w:rPr>
          <w:color w:val="auto"/>
        </w:rPr>
        <w:t>.</w:t>
      </w:r>
    </w:p>
    <w:p w14:paraId="15827BFB" w14:textId="4534F44E" w:rsidR="006F7DEE" w:rsidRDefault="0064740C" w:rsidP="006F7DEE">
      <w:pPr>
        <w:tabs>
          <w:tab w:val="right" w:pos="9026"/>
        </w:tabs>
        <w:outlineLvl w:val="4"/>
        <w:rPr>
          <w:color w:val="auto"/>
        </w:rPr>
      </w:pPr>
      <w:r>
        <w:rPr>
          <w:color w:val="auto"/>
        </w:rPr>
        <w:t xml:space="preserve">The provider’s response </w:t>
      </w:r>
      <w:r w:rsidR="007D1853">
        <w:rPr>
          <w:color w:val="auto"/>
        </w:rPr>
        <w:t xml:space="preserve">includes additional information relating to some of the named consumers, which has been taken into account. </w:t>
      </w:r>
    </w:p>
    <w:p w14:paraId="3038F62A" w14:textId="174605CE" w:rsidR="00311BB0" w:rsidRDefault="00311BB0" w:rsidP="00311BB0">
      <w:pPr>
        <w:tabs>
          <w:tab w:val="right" w:pos="9026"/>
        </w:tabs>
        <w:outlineLvl w:val="4"/>
        <w:rPr>
          <w:color w:val="auto"/>
        </w:rPr>
      </w:pPr>
      <w:r>
        <w:rPr>
          <w:color w:val="auto"/>
        </w:rPr>
        <w:t>The provider’s response includes that education for staff relating to this requirement is planned to occur</w:t>
      </w:r>
      <w:r w:rsidR="00931B4B">
        <w:rPr>
          <w:color w:val="auto"/>
        </w:rPr>
        <w:t>.</w:t>
      </w:r>
    </w:p>
    <w:p w14:paraId="3ECFF7B9" w14:textId="574A14A6" w:rsidR="00311BB0" w:rsidRPr="005D31EE" w:rsidRDefault="00311BB0" w:rsidP="005D31EE">
      <w:pPr>
        <w:tabs>
          <w:tab w:val="right" w:pos="9026"/>
        </w:tabs>
        <w:outlineLvl w:val="4"/>
        <w:rPr>
          <w:color w:val="0000FF"/>
        </w:rPr>
      </w:pPr>
      <w:r w:rsidRPr="004247F4">
        <w:rPr>
          <w:rFonts w:eastAsiaTheme="minorHAnsi"/>
          <w:color w:val="auto"/>
          <w:lang w:eastAsia="en-US"/>
        </w:rPr>
        <w:lastRenderedPageBreak/>
        <w:t>The approved provider does not comply with this requirement as</w:t>
      </w:r>
      <w:r w:rsidR="00060A7C">
        <w:rPr>
          <w:rFonts w:eastAsiaTheme="minorHAnsi"/>
          <w:color w:val="auto"/>
          <w:lang w:eastAsia="en-US"/>
        </w:rPr>
        <w:t>,</w:t>
      </w:r>
      <w:r>
        <w:rPr>
          <w:rFonts w:eastAsiaTheme="minorHAnsi"/>
          <w:color w:val="auto"/>
          <w:lang w:eastAsia="en-US"/>
        </w:rPr>
        <w:t xml:space="preserve"> at the time of the site audit</w:t>
      </w:r>
      <w:r w:rsidR="00060A7C">
        <w:rPr>
          <w:rFonts w:eastAsiaTheme="minorHAnsi"/>
          <w:color w:val="auto"/>
          <w:lang w:eastAsia="en-US"/>
        </w:rPr>
        <w:t>,</w:t>
      </w:r>
      <w:r w:rsidR="00115DF6">
        <w:rPr>
          <w:rFonts w:eastAsiaTheme="minorHAnsi"/>
          <w:color w:val="auto"/>
          <w:lang w:eastAsia="en-US"/>
        </w:rPr>
        <w:t xml:space="preserve"> there was not effective management of some high</w:t>
      </w:r>
      <w:r w:rsidR="004B29EE">
        <w:rPr>
          <w:rFonts w:eastAsiaTheme="minorHAnsi"/>
          <w:color w:val="auto"/>
          <w:lang w:eastAsia="en-US"/>
        </w:rPr>
        <w:t xml:space="preserve"> </w:t>
      </w:r>
      <w:r w:rsidR="00115DF6">
        <w:rPr>
          <w:rFonts w:eastAsiaTheme="minorHAnsi"/>
          <w:color w:val="auto"/>
          <w:lang w:eastAsia="en-US"/>
        </w:rPr>
        <w:t>impact and high</w:t>
      </w:r>
      <w:r w:rsidR="004B29EE">
        <w:rPr>
          <w:rFonts w:eastAsiaTheme="minorHAnsi"/>
          <w:color w:val="auto"/>
          <w:lang w:eastAsia="en-US"/>
        </w:rPr>
        <w:t xml:space="preserve"> </w:t>
      </w:r>
      <w:r w:rsidR="00115DF6">
        <w:rPr>
          <w:rFonts w:eastAsiaTheme="minorHAnsi"/>
          <w:color w:val="auto"/>
          <w:lang w:eastAsia="en-US"/>
        </w:rPr>
        <w:t>prevalence risks associated with the care of some consumers.</w:t>
      </w:r>
      <w:r>
        <w:rPr>
          <w:rFonts w:eastAsiaTheme="minorHAnsi"/>
          <w:color w:val="auto"/>
          <w:lang w:eastAsia="en-US"/>
        </w:rPr>
        <w:t xml:space="preserve"> </w:t>
      </w:r>
    </w:p>
    <w:p w14:paraId="1168F0AB" w14:textId="6FF95C72" w:rsidR="00E75D32" w:rsidRPr="00D435F8" w:rsidRDefault="004A65F0" w:rsidP="00E75D32">
      <w:pPr>
        <w:pStyle w:val="Heading3"/>
      </w:pPr>
      <w:r w:rsidRPr="00D435F8">
        <w:t>Requirement 3(3)(c)</w:t>
      </w:r>
      <w:r>
        <w:tab/>
        <w:t>Compliant</w:t>
      </w:r>
    </w:p>
    <w:p w14:paraId="1168F0AC" w14:textId="77777777" w:rsidR="00E75D32" w:rsidRPr="008D114F" w:rsidRDefault="004A65F0" w:rsidP="00E75D32">
      <w:pPr>
        <w:rPr>
          <w:i/>
        </w:rPr>
      </w:pPr>
      <w:r w:rsidRPr="008D114F">
        <w:rPr>
          <w:i/>
          <w:szCs w:val="22"/>
        </w:rPr>
        <w:t>The needs, goals and preferences of consumers nearing the end of life are recognised and addressed, their comfort maximised and their dignity preserved.</w:t>
      </w:r>
    </w:p>
    <w:p w14:paraId="1168F0AE" w14:textId="4C5C61B2" w:rsidR="00E75D32" w:rsidRPr="00D435F8" w:rsidRDefault="004A65F0" w:rsidP="00E75D32">
      <w:pPr>
        <w:pStyle w:val="Heading3"/>
      </w:pPr>
      <w:r w:rsidRPr="00D435F8">
        <w:t>Requirement 3(3)(d)</w:t>
      </w:r>
      <w:r>
        <w:tab/>
        <w:t>Compliant</w:t>
      </w:r>
    </w:p>
    <w:p w14:paraId="1168F0AF" w14:textId="77777777" w:rsidR="00E75D32" w:rsidRPr="008D114F" w:rsidRDefault="004A65F0" w:rsidP="00E75D32">
      <w:pPr>
        <w:rPr>
          <w:i/>
        </w:rPr>
      </w:pPr>
      <w:r w:rsidRPr="008D114F">
        <w:rPr>
          <w:i/>
          <w:szCs w:val="22"/>
        </w:rPr>
        <w:t>Deterioration or change of a consumer’s mental health, cognitive or physical function, capacity or condition is recognised and responded to in a timely manner.</w:t>
      </w:r>
    </w:p>
    <w:p w14:paraId="1168F0B1" w14:textId="5C61858F" w:rsidR="00E75D32" w:rsidRPr="00D435F8" w:rsidRDefault="004A65F0" w:rsidP="00E75D32">
      <w:pPr>
        <w:pStyle w:val="Heading3"/>
      </w:pPr>
      <w:r w:rsidRPr="00D435F8">
        <w:t>Requirement 3(3)(e)</w:t>
      </w:r>
      <w:r>
        <w:tab/>
      </w:r>
      <w:r w:rsidR="000C76A4">
        <w:t>Non</w:t>
      </w:r>
      <w:r>
        <w:t>-compliant</w:t>
      </w:r>
    </w:p>
    <w:p w14:paraId="1168F0B2" w14:textId="77777777" w:rsidR="00E75D32" w:rsidRPr="008D114F" w:rsidRDefault="004A65F0" w:rsidP="00E75D32">
      <w:pPr>
        <w:rPr>
          <w:i/>
        </w:rPr>
      </w:pPr>
      <w:r w:rsidRPr="008D114F">
        <w:rPr>
          <w:i/>
          <w:szCs w:val="22"/>
        </w:rPr>
        <w:t>Information about the consumer’s condition, needs and preferences is documented and communicated within the organisation, and with others where responsibility for care is shared.</w:t>
      </w:r>
    </w:p>
    <w:p w14:paraId="07F064EC" w14:textId="0D18FE80" w:rsidR="00E72EB8" w:rsidRDefault="00DB5E13" w:rsidP="00E72EB8">
      <w:pPr>
        <w:tabs>
          <w:tab w:val="right" w:pos="9026"/>
        </w:tabs>
        <w:outlineLvl w:val="4"/>
        <w:rPr>
          <w:color w:val="auto"/>
        </w:rPr>
      </w:pPr>
      <w:r>
        <w:rPr>
          <w:color w:val="auto"/>
        </w:rPr>
        <w:t xml:space="preserve">The </w:t>
      </w:r>
      <w:r w:rsidR="0059495C">
        <w:rPr>
          <w:color w:val="auto"/>
        </w:rPr>
        <w:t xml:space="preserve">Assessment </w:t>
      </w:r>
      <w:r>
        <w:rPr>
          <w:color w:val="auto"/>
        </w:rPr>
        <w:t xml:space="preserve">Team’s assessment </w:t>
      </w:r>
      <w:r w:rsidR="0059495C">
        <w:rPr>
          <w:color w:val="auto"/>
        </w:rPr>
        <w:t>contact</w:t>
      </w:r>
      <w:r>
        <w:rPr>
          <w:color w:val="auto"/>
        </w:rPr>
        <w:t xml:space="preserve"> report and site audit report include there </w:t>
      </w:r>
      <w:r w:rsidR="00405B69">
        <w:rPr>
          <w:color w:val="auto"/>
        </w:rPr>
        <w:t>were</w:t>
      </w:r>
      <w:r>
        <w:rPr>
          <w:color w:val="auto"/>
        </w:rPr>
        <w:t xml:space="preserve"> care plans</w:t>
      </w:r>
      <w:r w:rsidR="00C566F4">
        <w:rPr>
          <w:color w:val="auto"/>
        </w:rPr>
        <w:t xml:space="preserve"> and handover sheets for </w:t>
      </w:r>
      <w:r w:rsidR="00E34BC3">
        <w:rPr>
          <w:color w:val="auto"/>
        </w:rPr>
        <w:t xml:space="preserve">staff to </w:t>
      </w:r>
      <w:r w:rsidR="00C566F4">
        <w:rPr>
          <w:color w:val="auto"/>
        </w:rPr>
        <w:t>shar</w:t>
      </w:r>
      <w:r w:rsidR="00E34BC3">
        <w:rPr>
          <w:color w:val="auto"/>
        </w:rPr>
        <w:t>e</w:t>
      </w:r>
      <w:r w:rsidR="00C566F4">
        <w:rPr>
          <w:color w:val="auto"/>
        </w:rPr>
        <w:t xml:space="preserve"> information about the consumer’s condition, needs and preferences</w:t>
      </w:r>
      <w:r w:rsidR="00A21183">
        <w:rPr>
          <w:color w:val="auto"/>
        </w:rPr>
        <w:t>, however the</w:t>
      </w:r>
      <w:r w:rsidR="00405B69">
        <w:rPr>
          <w:color w:val="auto"/>
        </w:rPr>
        <w:t xml:space="preserve"> reports</w:t>
      </w:r>
      <w:r w:rsidR="00A21183">
        <w:rPr>
          <w:color w:val="auto"/>
        </w:rPr>
        <w:t xml:space="preserve"> include information about </w:t>
      </w:r>
      <w:r w:rsidR="00BA3715">
        <w:rPr>
          <w:color w:val="auto"/>
        </w:rPr>
        <w:t xml:space="preserve">care plans </w:t>
      </w:r>
      <w:r w:rsidR="009E1F0A">
        <w:rPr>
          <w:color w:val="auto"/>
        </w:rPr>
        <w:t xml:space="preserve">for some consumers </w:t>
      </w:r>
      <w:r w:rsidR="00BA3715">
        <w:rPr>
          <w:color w:val="auto"/>
        </w:rPr>
        <w:t>not reflecting all relevant information about the consumer’s condition and needs.</w:t>
      </w:r>
    </w:p>
    <w:p w14:paraId="13E4037C" w14:textId="77777777" w:rsidR="00C208FF" w:rsidRDefault="00BA3715" w:rsidP="00E72EB8">
      <w:pPr>
        <w:tabs>
          <w:tab w:val="right" w:pos="9026"/>
        </w:tabs>
        <w:outlineLvl w:val="4"/>
        <w:rPr>
          <w:color w:val="auto"/>
        </w:rPr>
      </w:pPr>
      <w:r>
        <w:rPr>
          <w:color w:val="auto"/>
        </w:rPr>
        <w:t>The Assessment Team’s assessment contact</w:t>
      </w:r>
      <w:r w:rsidR="00405B69">
        <w:rPr>
          <w:color w:val="auto"/>
        </w:rPr>
        <w:t xml:space="preserve"> report</w:t>
      </w:r>
      <w:r w:rsidR="00E34BC3">
        <w:rPr>
          <w:color w:val="auto"/>
        </w:rPr>
        <w:t xml:space="preserve"> includes feedback from a consumer</w:t>
      </w:r>
      <w:r w:rsidR="005E4815">
        <w:rPr>
          <w:color w:val="auto"/>
        </w:rPr>
        <w:t xml:space="preserve"> </w:t>
      </w:r>
      <w:r w:rsidR="00E34BC3">
        <w:rPr>
          <w:color w:val="auto"/>
        </w:rPr>
        <w:t xml:space="preserve">representative </w:t>
      </w:r>
      <w:r w:rsidR="00557C70">
        <w:rPr>
          <w:color w:val="auto"/>
        </w:rPr>
        <w:t>that</w:t>
      </w:r>
      <w:r w:rsidR="00E34BC3">
        <w:rPr>
          <w:color w:val="auto"/>
        </w:rPr>
        <w:t xml:space="preserve"> their written instructions </w:t>
      </w:r>
      <w:r w:rsidR="005E4815">
        <w:rPr>
          <w:color w:val="auto"/>
        </w:rPr>
        <w:t xml:space="preserve">for care staff </w:t>
      </w:r>
      <w:r w:rsidR="00724049">
        <w:rPr>
          <w:color w:val="auto"/>
        </w:rPr>
        <w:t xml:space="preserve">about how to care for a consumer </w:t>
      </w:r>
      <w:r w:rsidR="00C208FF">
        <w:rPr>
          <w:color w:val="auto"/>
        </w:rPr>
        <w:t>were</w:t>
      </w:r>
      <w:r w:rsidR="005E4815">
        <w:rPr>
          <w:color w:val="auto"/>
        </w:rPr>
        <w:t xml:space="preserve"> not understood </w:t>
      </w:r>
      <w:r w:rsidR="009E1F0A">
        <w:rPr>
          <w:color w:val="auto"/>
        </w:rPr>
        <w:t>or</w:t>
      </w:r>
      <w:r w:rsidR="005E4815">
        <w:rPr>
          <w:color w:val="auto"/>
        </w:rPr>
        <w:t xml:space="preserve"> followed</w:t>
      </w:r>
      <w:r w:rsidR="00557C70">
        <w:rPr>
          <w:color w:val="auto"/>
        </w:rPr>
        <w:t xml:space="preserve"> by them</w:t>
      </w:r>
      <w:r w:rsidR="005E4815">
        <w:rPr>
          <w:color w:val="auto"/>
        </w:rPr>
        <w:t xml:space="preserve">; and from a consumer representative that the consumer’s </w:t>
      </w:r>
      <w:r w:rsidR="00593BC5">
        <w:rPr>
          <w:color w:val="auto"/>
        </w:rPr>
        <w:t xml:space="preserve">documented </w:t>
      </w:r>
      <w:r w:rsidR="007C0469">
        <w:rPr>
          <w:color w:val="auto"/>
        </w:rPr>
        <w:t xml:space="preserve">wish </w:t>
      </w:r>
      <w:r w:rsidR="00593BC5">
        <w:rPr>
          <w:color w:val="auto"/>
        </w:rPr>
        <w:t xml:space="preserve">to remain at the service </w:t>
      </w:r>
      <w:r w:rsidR="007C0469">
        <w:rPr>
          <w:color w:val="auto"/>
        </w:rPr>
        <w:t xml:space="preserve">was not followed and </w:t>
      </w:r>
      <w:r w:rsidR="00C23A63">
        <w:rPr>
          <w:color w:val="auto"/>
        </w:rPr>
        <w:t>the consumer</w:t>
      </w:r>
      <w:r w:rsidR="007C0469">
        <w:rPr>
          <w:color w:val="auto"/>
        </w:rPr>
        <w:t xml:space="preserve"> was sent to hospital. </w:t>
      </w:r>
    </w:p>
    <w:p w14:paraId="50B32DBC" w14:textId="4F597C16" w:rsidR="00BA3715" w:rsidRDefault="007C0469" w:rsidP="00E72EB8">
      <w:pPr>
        <w:tabs>
          <w:tab w:val="right" w:pos="9026"/>
        </w:tabs>
        <w:outlineLvl w:val="4"/>
        <w:rPr>
          <w:color w:val="auto"/>
        </w:rPr>
      </w:pPr>
      <w:r>
        <w:rPr>
          <w:color w:val="auto"/>
        </w:rPr>
        <w:t xml:space="preserve">It includes </w:t>
      </w:r>
      <w:r w:rsidR="00115010">
        <w:rPr>
          <w:color w:val="auto"/>
        </w:rPr>
        <w:t xml:space="preserve">staff </w:t>
      </w:r>
      <w:r w:rsidR="00593BC5">
        <w:rPr>
          <w:color w:val="auto"/>
        </w:rPr>
        <w:t>said</w:t>
      </w:r>
      <w:r w:rsidR="00115010">
        <w:rPr>
          <w:color w:val="auto"/>
        </w:rPr>
        <w:t xml:space="preserve"> on some occasions care plans or follow up information is not available to them</w:t>
      </w:r>
      <w:r w:rsidR="00842A0E">
        <w:rPr>
          <w:color w:val="auto"/>
        </w:rPr>
        <w:t xml:space="preserve"> and </w:t>
      </w:r>
      <w:r w:rsidR="00424E99">
        <w:rPr>
          <w:color w:val="auto"/>
        </w:rPr>
        <w:t>recommendations from allied health professionals are not always communicated to them</w:t>
      </w:r>
      <w:r w:rsidR="00E54437">
        <w:rPr>
          <w:color w:val="auto"/>
        </w:rPr>
        <w:t>.</w:t>
      </w:r>
      <w:r w:rsidR="00593BC5">
        <w:rPr>
          <w:color w:val="auto"/>
        </w:rPr>
        <w:t xml:space="preserve"> The report includes information about a medical officer directive not being updated in </w:t>
      </w:r>
      <w:r w:rsidR="00C208FF">
        <w:rPr>
          <w:color w:val="auto"/>
        </w:rPr>
        <w:t>a</w:t>
      </w:r>
      <w:r w:rsidR="00D816B0">
        <w:rPr>
          <w:color w:val="auto"/>
        </w:rPr>
        <w:t xml:space="preserve"> consumer’s care plan</w:t>
      </w:r>
      <w:r w:rsidR="00E15573">
        <w:rPr>
          <w:color w:val="auto"/>
        </w:rPr>
        <w:t>;</w:t>
      </w:r>
      <w:r w:rsidR="00D816B0">
        <w:rPr>
          <w:color w:val="auto"/>
        </w:rPr>
        <w:t xml:space="preserve"> and wound photography not being readily available or</w:t>
      </w:r>
      <w:r w:rsidR="00DC038B">
        <w:rPr>
          <w:color w:val="auto"/>
        </w:rPr>
        <w:t xml:space="preserve"> fit for purpose to </w:t>
      </w:r>
      <w:r w:rsidR="00FE5BE4">
        <w:rPr>
          <w:color w:val="auto"/>
        </w:rPr>
        <w:t xml:space="preserve">understand consumer wound </w:t>
      </w:r>
      <w:r w:rsidR="007B5D64">
        <w:rPr>
          <w:color w:val="auto"/>
        </w:rPr>
        <w:t xml:space="preserve">status and </w:t>
      </w:r>
      <w:r w:rsidR="00FE5BE4">
        <w:rPr>
          <w:color w:val="auto"/>
        </w:rPr>
        <w:t xml:space="preserve">care needs. </w:t>
      </w:r>
    </w:p>
    <w:p w14:paraId="2E1A87E4" w14:textId="35709A17" w:rsidR="0059495C" w:rsidRDefault="00FE5BE4" w:rsidP="00E72EB8">
      <w:pPr>
        <w:tabs>
          <w:tab w:val="right" w:pos="9026"/>
        </w:tabs>
        <w:outlineLvl w:val="4"/>
        <w:rPr>
          <w:color w:val="auto"/>
        </w:rPr>
      </w:pPr>
      <w:r>
        <w:rPr>
          <w:color w:val="auto"/>
        </w:rPr>
        <w:t>The Assessment Team’s s</w:t>
      </w:r>
      <w:r w:rsidR="0059495C">
        <w:rPr>
          <w:color w:val="auto"/>
        </w:rPr>
        <w:t>ite audit</w:t>
      </w:r>
      <w:r>
        <w:rPr>
          <w:color w:val="auto"/>
        </w:rPr>
        <w:t xml:space="preserve"> report includes </w:t>
      </w:r>
      <w:r w:rsidR="00420FD9">
        <w:rPr>
          <w:color w:val="auto"/>
        </w:rPr>
        <w:t xml:space="preserve">two care staff said they were new and did not know about a consumer’s needs. It includes information from a hospital discharge summary for a consumer not being </w:t>
      </w:r>
      <w:r w:rsidR="001C0F49">
        <w:rPr>
          <w:color w:val="auto"/>
        </w:rPr>
        <w:t xml:space="preserve">reflected in their care plan and a </w:t>
      </w:r>
      <w:r w:rsidR="00A0168F">
        <w:rPr>
          <w:color w:val="auto"/>
        </w:rPr>
        <w:t xml:space="preserve">related </w:t>
      </w:r>
      <w:r w:rsidR="001C0F49">
        <w:rPr>
          <w:color w:val="auto"/>
        </w:rPr>
        <w:t>delay in care provision to the consumer</w:t>
      </w:r>
      <w:r w:rsidR="00003CE1">
        <w:rPr>
          <w:color w:val="auto"/>
        </w:rPr>
        <w:t xml:space="preserve">. The report </w:t>
      </w:r>
      <w:r w:rsidR="001C0F49">
        <w:rPr>
          <w:color w:val="auto"/>
        </w:rPr>
        <w:t xml:space="preserve">includes </w:t>
      </w:r>
      <w:r w:rsidR="00003CE1">
        <w:rPr>
          <w:color w:val="auto"/>
        </w:rPr>
        <w:t xml:space="preserve">senior clinicians were not aware </w:t>
      </w:r>
      <w:r w:rsidR="00E37E91">
        <w:rPr>
          <w:color w:val="auto"/>
        </w:rPr>
        <w:t xml:space="preserve">a consumer had a pressure injury or that a consumer’s medical </w:t>
      </w:r>
      <w:r w:rsidR="00E37E91">
        <w:rPr>
          <w:color w:val="auto"/>
        </w:rPr>
        <w:lastRenderedPageBreak/>
        <w:t xml:space="preserve">officer had </w:t>
      </w:r>
      <w:r w:rsidR="002F3B27">
        <w:rPr>
          <w:color w:val="auto"/>
        </w:rPr>
        <w:t>given</w:t>
      </w:r>
      <w:r w:rsidR="00E37E91">
        <w:rPr>
          <w:color w:val="auto"/>
        </w:rPr>
        <w:t xml:space="preserve"> a directive </w:t>
      </w:r>
      <w:r w:rsidR="00A0168F">
        <w:rPr>
          <w:color w:val="auto"/>
        </w:rPr>
        <w:t>for</w:t>
      </w:r>
      <w:r w:rsidR="00E37E91">
        <w:rPr>
          <w:color w:val="auto"/>
        </w:rPr>
        <w:t xml:space="preserve"> monitoring</w:t>
      </w:r>
      <w:r w:rsidR="00A0168F">
        <w:rPr>
          <w:color w:val="auto"/>
        </w:rPr>
        <w:t xml:space="preserve"> of</w:t>
      </w:r>
      <w:r w:rsidR="00E37E91">
        <w:rPr>
          <w:color w:val="auto"/>
        </w:rPr>
        <w:t xml:space="preserve"> their bowel function. It includes </w:t>
      </w:r>
      <w:r w:rsidR="006F7901">
        <w:rPr>
          <w:color w:val="auto"/>
        </w:rPr>
        <w:t>continuing issues with</w:t>
      </w:r>
      <w:r w:rsidR="00E37E91">
        <w:rPr>
          <w:color w:val="auto"/>
        </w:rPr>
        <w:t xml:space="preserve"> wound photography.</w:t>
      </w:r>
    </w:p>
    <w:p w14:paraId="28EA080D" w14:textId="5B851F44" w:rsidR="006F7901" w:rsidRDefault="006F7901" w:rsidP="00E72EB8">
      <w:pPr>
        <w:tabs>
          <w:tab w:val="right" w:pos="9026"/>
        </w:tabs>
        <w:outlineLvl w:val="4"/>
        <w:rPr>
          <w:color w:val="auto"/>
        </w:rPr>
      </w:pPr>
      <w:r>
        <w:rPr>
          <w:color w:val="auto"/>
        </w:rPr>
        <w:t>The reports include some of these matters were actioned by senior clinicians and management of the service at the time.</w:t>
      </w:r>
    </w:p>
    <w:p w14:paraId="09364250" w14:textId="24D330AE" w:rsidR="00AE44FD" w:rsidRDefault="00AE44FD" w:rsidP="00E72EB8">
      <w:pPr>
        <w:tabs>
          <w:tab w:val="right" w:pos="9026"/>
        </w:tabs>
        <w:outlineLvl w:val="4"/>
        <w:rPr>
          <w:color w:val="auto"/>
        </w:rPr>
      </w:pPr>
      <w:r>
        <w:rPr>
          <w:color w:val="auto"/>
        </w:rPr>
        <w:t xml:space="preserve">While the approved provider </w:t>
      </w:r>
      <w:r w:rsidR="00F563BE">
        <w:rPr>
          <w:color w:val="auto"/>
        </w:rPr>
        <w:t>submitted</w:t>
      </w:r>
      <w:r>
        <w:rPr>
          <w:color w:val="auto"/>
        </w:rPr>
        <w:t xml:space="preserve"> a written response, </w:t>
      </w:r>
      <w:r w:rsidR="00DC22D8">
        <w:rPr>
          <w:color w:val="auto"/>
        </w:rPr>
        <w:t>it</w:t>
      </w:r>
      <w:r>
        <w:rPr>
          <w:color w:val="auto"/>
        </w:rPr>
        <w:t xml:space="preserve"> did not include information about this requirement.</w:t>
      </w:r>
    </w:p>
    <w:p w14:paraId="34406A68" w14:textId="222B7FE3" w:rsidR="00AE44FD" w:rsidRDefault="00A70C4B" w:rsidP="00E72EB8">
      <w:pPr>
        <w:tabs>
          <w:tab w:val="right" w:pos="9026"/>
        </w:tabs>
        <w:outlineLvl w:val="4"/>
        <w:rPr>
          <w:color w:val="auto"/>
        </w:rPr>
      </w:pPr>
      <w:r>
        <w:rPr>
          <w:color w:val="auto"/>
        </w:rPr>
        <w:t xml:space="preserve">While the Assessment Team recommended this requirement was met at the time of the site audit, the information </w:t>
      </w:r>
      <w:r w:rsidR="001D7BC7">
        <w:rPr>
          <w:color w:val="auto"/>
        </w:rPr>
        <w:t>in their</w:t>
      </w:r>
      <w:r>
        <w:rPr>
          <w:color w:val="auto"/>
        </w:rPr>
        <w:t xml:space="preserve"> assessment contact </w:t>
      </w:r>
      <w:r w:rsidR="008909F3">
        <w:rPr>
          <w:color w:val="auto"/>
        </w:rPr>
        <w:t xml:space="preserve">report and </w:t>
      </w:r>
      <w:r>
        <w:rPr>
          <w:color w:val="auto"/>
        </w:rPr>
        <w:t xml:space="preserve">site audit </w:t>
      </w:r>
      <w:r w:rsidR="001D7BC7">
        <w:rPr>
          <w:color w:val="auto"/>
        </w:rPr>
        <w:t xml:space="preserve">report </w:t>
      </w:r>
      <w:r>
        <w:rPr>
          <w:color w:val="auto"/>
        </w:rPr>
        <w:t xml:space="preserve">shows that the condition and needs of some consumers </w:t>
      </w:r>
      <w:r w:rsidR="008909F3">
        <w:rPr>
          <w:color w:val="auto"/>
        </w:rPr>
        <w:t xml:space="preserve">has not been </w:t>
      </w:r>
      <w:r>
        <w:rPr>
          <w:color w:val="auto"/>
        </w:rPr>
        <w:t xml:space="preserve">communicated effectively </w:t>
      </w:r>
      <w:r w:rsidR="00045AA8">
        <w:rPr>
          <w:color w:val="auto"/>
        </w:rPr>
        <w:t>among staff.</w:t>
      </w:r>
      <w:r w:rsidR="00045AA8" w:rsidRPr="00045AA8">
        <w:rPr>
          <w:rFonts w:eastAsiaTheme="minorHAnsi"/>
          <w:color w:val="auto"/>
          <w:lang w:eastAsia="en-US"/>
        </w:rPr>
        <w:t xml:space="preserve"> </w:t>
      </w:r>
      <w:r w:rsidR="00045AA8" w:rsidRPr="004247F4">
        <w:rPr>
          <w:rFonts w:eastAsiaTheme="minorHAnsi"/>
          <w:color w:val="auto"/>
          <w:lang w:eastAsia="en-US"/>
        </w:rPr>
        <w:t>The approved provider does not comply with this requirement</w:t>
      </w:r>
      <w:r w:rsidR="00045AA8">
        <w:rPr>
          <w:rFonts w:eastAsiaTheme="minorHAnsi"/>
          <w:color w:val="auto"/>
          <w:lang w:eastAsia="en-US"/>
        </w:rPr>
        <w:t>.</w:t>
      </w:r>
    </w:p>
    <w:p w14:paraId="1168F0B4" w14:textId="3901A0A7" w:rsidR="00E75D32" w:rsidRPr="00D435F8" w:rsidRDefault="004A65F0" w:rsidP="00E75D32">
      <w:pPr>
        <w:pStyle w:val="Heading3"/>
      </w:pPr>
      <w:r w:rsidRPr="00D435F8">
        <w:t>Requirement 3(3)(f)</w:t>
      </w:r>
      <w:r>
        <w:tab/>
      </w:r>
      <w:r w:rsidR="0078370B">
        <w:t>Compliant</w:t>
      </w:r>
    </w:p>
    <w:p w14:paraId="1168F0B5" w14:textId="5134843D" w:rsidR="00E75D32" w:rsidRDefault="004A65F0" w:rsidP="00E75D32">
      <w:pPr>
        <w:rPr>
          <w:i/>
          <w:szCs w:val="22"/>
        </w:rPr>
      </w:pPr>
      <w:r w:rsidRPr="008D114F">
        <w:rPr>
          <w:i/>
          <w:szCs w:val="22"/>
        </w:rPr>
        <w:t>Timely and appropriate referrals to individuals, other organisations and providers of other care and services.</w:t>
      </w:r>
    </w:p>
    <w:p w14:paraId="71A7BB4F" w14:textId="67D1B804" w:rsidR="001D54C7" w:rsidRDefault="001D54C7" w:rsidP="00110F37">
      <w:pPr>
        <w:tabs>
          <w:tab w:val="right" w:pos="9026"/>
        </w:tabs>
        <w:outlineLvl w:val="4"/>
        <w:rPr>
          <w:color w:val="auto"/>
        </w:rPr>
      </w:pPr>
      <w:r>
        <w:rPr>
          <w:color w:val="auto"/>
        </w:rPr>
        <w:t>The Assessment Team’s site audit report includes information about the organisation’s systems and process for consumer referrals relating to personal and clinical care, and about staff being familiar with these.</w:t>
      </w:r>
    </w:p>
    <w:p w14:paraId="708ECB5B" w14:textId="710B931A" w:rsidR="00F71B5B" w:rsidRDefault="00F71B5B" w:rsidP="00110F37">
      <w:pPr>
        <w:tabs>
          <w:tab w:val="right" w:pos="9026"/>
        </w:tabs>
        <w:outlineLvl w:val="4"/>
        <w:rPr>
          <w:color w:val="auto"/>
        </w:rPr>
      </w:pPr>
      <w:r>
        <w:rPr>
          <w:color w:val="auto"/>
        </w:rPr>
        <w:t>The Assessment Team’s site audit report includes three named consumers who had not had appropriate referral made. However review of information in the assessment contact and/or site audit report about those three consumers show</w:t>
      </w:r>
      <w:r w:rsidR="00A20B56">
        <w:rPr>
          <w:color w:val="auto"/>
        </w:rPr>
        <w:t>ed</w:t>
      </w:r>
      <w:r>
        <w:rPr>
          <w:color w:val="auto"/>
        </w:rPr>
        <w:t xml:space="preserve"> </w:t>
      </w:r>
      <w:r w:rsidR="00353CA1">
        <w:rPr>
          <w:color w:val="auto"/>
        </w:rPr>
        <w:t xml:space="preserve">the need for referral was not established or that </w:t>
      </w:r>
      <w:r w:rsidR="008822B8">
        <w:rPr>
          <w:color w:val="auto"/>
        </w:rPr>
        <w:t xml:space="preserve">appropriate referral </w:t>
      </w:r>
      <w:r>
        <w:rPr>
          <w:color w:val="auto"/>
        </w:rPr>
        <w:t>had been</w:t>
      </w:r>
      <w:r w:rsidR="008822B8">
        <w:rPr>
          <w:color w:val="auto"/>
        </w:rPr>
        <w:t xml:space="preserve"> made.</w:t>
      </w:r>
    </w:p>
    <w:p w14:paraId="5C625DE1" w14:textId="2F0EA440" w:rsidR="00F71B5B" w:rsidRDefault="00BD7862" w:rsidP="00110F37">
      <w:pPr>
        <w:tabs>
          <w:tab w:val="right" w:pos="9026"/>
        </w:tabs>
        <w:outlineLvl w:val="4"/>
        <w:rPr>
          <w:color w:val="auto"/>
        </w:rPr>
      </w:pPr>
      <w:r>
        <w:rPr>
          <w:color w:val="auto"/>
        </w:rPr>
        <w:t>The</w:t>
      </w:r>
      <w:r w:rsidR="004F6896">
        <w:rPr>
          <w:color w:val="auto"/>
        </w:rPr>
        <w:t xml:space="preserve"> Assessment Team’s assessment contact report </w:t>
      </w:r>
      <w:r w:rsidR="00F71B5B">
        <w:rPr>
          <w:color w:val="auto"/>
        </w:rPr>
        <w:t xml:space="preserve">and site audit report include information about significant delay in </w:t>
      </w:r>
      <w:r w:rsidR="0066470B">
        <w:rPr>
          <w:color w:val="auto"/>
        </w:rPr>
        <w:t xml:space="preserve">the </w:t>
      </w:r>
      <w:r w:rsidR="00F71B5B">
        <w:rPr>
          <w:color w:val="auto"/>
        </w:rPr>
        <w:t xml:space="preserve">referral of consumers with chronic wounds </w:t>
      </w:r>
      <w:r w:rsidR="00FA4C42">
        <w:rPr>
          <w:color w:val="auto"/>
        </w:rPr>
        <w:t>for review by a</w:t>
      </w:r>
      <w:r w:rsidR="00F71B5B">
        <w:rPr>
          <w:color w:val="auto"/>
        </w:rPr>
        <w:t xml:space="preserve"> wound specialist. Referral processes were underway at the time of the assessment contact</w:t>
      </w:r>
      <w:r w:rsidR="00BB06D5">
        <w:rPr>
          <w:color w:val="auto"/>
        </w:rPr>
        <w:t xml:space="preserve"> and by the time of the site audit referral had been made, </w:t>
      </w:r>
      <w:r w:rsidR="000B4F55">
        <w:rPr>
          <w:color w:val="auto"/>
        </w:rPr>
        <w:t xml:space="preserve">wound specialist </w:t>
      </w:r>
      <w:r w:rsidR="00BB06D5">
        <w:rPr>
          <w:color w:val="auto"/>
        </w:rPr>
        <w:t xml:space="preserve">reviews had occurred and </w:t>
      </w:r>
      <w:r w:rsidR="009E11FC">
        <w:rPr>
          <w:color w:val="auto"/>
        </w:rPr>
        <w:t xml:space="preserve">treatment plans were </w:t>
      </w:r>
      <w:r w:rsidR="00683C0C">
        <w:rPr>
          <w:color w:val="auto"/>
        </w:rPr>
        <w:t>available</w:t>
      </w:r>
      <w:r w:rsidR="009E11FC">
        <w:rPr>
          <w:color w:val="auto"/>
        </w:rPr>
        <w:t>.</w:t>
      </w:r>
    </w:p>
    <w:p w14:paraId="75D217EE" w14:textId="5A7E99B5" w:rsidR="00CC3C81" w:rsidRDefault="00CC3C81" w:rsidP="00110F37">
      <w:pPr>
        <w:tabs>
          <w:tab w:val="right" w:pos="9026"/>
        </w:tabs>
        <w:outlineLvl w:val="4"/>
        <w:rPr>
          <w:color w:val="auto"/>
        </w:rPr>
      </w:pPr>
      <w:r>
        <w:rPr>
          <w:color w:val="auto"/>
        </w:rPr>
        <w:t>The approved provider</w:t>
      </w:r>
      <w:r w:rsidR="0001539B">
        <w:rPr>
          <w:color w:val="auto"/>
        </w:rPr>
        <w:t xml:space="preserve">’s written </w:t>
      </w:r>
      <w:r>
        <w:rPr>
          <w:color w:val="auto"/>
        </w:rPr>
        <w:t xml:space="preserve">response </w:t>
      </w:r>
      <w:r w:rsidR="0001539B">
        <w:rPr>
          <w:color w:val="auto"/>
        </w:rPr>
        <w:t xml:space="preserve">includes it </w:t>
      </w:r>
      <w:r>
        <w:rPr>
          <w:color w:val="auto"/>
        </w:rPr>
        <w:t>refutes this requirement is not met</w:t>
      </w:r>
      <w:r w:rsidR="0001539B">
        <w:rPr>
          <w:color w:val="auto"/>
        </w:rPr>
        <w:t xml:space="preserve">. </w:t>
      </w:r>
      <w:r w:rsidR="00267698">
        <w:rPr>
          <w:color w:val="auto"/>
        </w:rPr>
        <w:t>It has a</w:t>
      </w:r>
      <w:r w:rsidR="000A3C1D">
        <w:rPr>
          <w:color w:val="auto"/>
        </w:rPr>
        <w:t xml:space="preserve">dditional information about </w:t>
      </w:r>
      <w:r w:rsidR="00F35D21">
        <w:rPr>
          <w:color w:val="auto"/>
        </w:rPr>
        <w:t xml:space="preserve">referrals made for another consumer named in the </w:t>
      </w:r>
      <w:r w:rsidR="001D54C7">
        <w:rPr>
          <w:color w:val="auto"/>
        </w:rPr>
        <w:t>reports.</w:t>
      </w:r>
    </w:p>
    <w:p w14:paraId="1E136466" w14:textId="33BD3788" w:rsidR="00C36F38" w:rsidRDefault="003850CA" w:rsidP="00110F37">
      <w:pPr>
        <w:tabs>
          <w:tab w:val="right" w:pos="9026"/>
        </w:tabs>
        <w:outlineLvl w:val="4"/>
        <w:rPr>
          <w:color w:val="auto"/>
        </w:rPr>
      </w:pPr>
      <w:r>
        <w:rPr>
          <w:color w:val="auto"/>
        </w:rPr>
        <w:t>T</w:t>
      </w:r>
      <w:r w:rsidR="00C36F38">
        <w:rPr>
          <w:color w:val="auto"/>
        </w:rPr>
        <w:t>he Assessment Team recommended this requirement is not met</w:t>
      </w:r>
      <w:r>
        <w:rPr>
          <w:color w:val="auto"/>
        </w:rPr>
        <w:t>. However up</w:t>
      </w:r>
      <w:r w:rsidR="00C36F38">
        <w:rPr>
          <w:color w:val="auto"/>
        </w:rPr>
        <w:t xml:space="preserve">on consideration of all </w:t>
      </w:r>
      <w:r w:rsidR="0003747E">
        <w:rPr>
          <w:color w:val="auto"/>
        </w:rPr>
        <w:t>relevant</w:t>
      </w:r>
      <w:r w:rsidR="00C36F38">
        <w:rPr>
          <w:color w:val="auto"/>
        </w:rPr>
        <w:t xml:space="preserve"> information</w:t>
      </w:r>
      <w:r w:rsidR="0003747E">
        <w:rPr>
          <w:color w:val="auto"/>
        </w:rPr>
        <w:t>,</w:t>
      </w:r>
      <w:r w:rsidR="00C36F38">
        <w:rPr>
          <w:color w:val="auto"/>
        </w:rPr>
        <w:t xml:space="preserve"> including the approved provider’s </w:t>
      </w:r>
      <w:r w:rsidR="0003747E">
        <w:rPr>
          <w:color w:val="auto"/>
        </w:rPr>
        <w:t xml:space="preserve">written </w:t>
      </w:r>
      <w:r w:rsidR="00C36F38">
        <w:rPr>
          <w:color w:val="auto"/>
        </w:rPr>
        <w:t>response</w:t>
      </w:r>
      <w:r w:rsidR="0003747E">
        <w:rPr>
          <w:color w:val="auto"/>
        </w:rPr>
        <w:t xml:space="preserve">, </w:t>
      </w:r>
      <w:r w:rsidR="003B4862">
        <w:rPr>
          <w:rFonts w:eastAsiaTheme="minorHAnsi"/>
          <w:color w:val="auto"/>
          <w:lang w:eastAsia="en-US"/>
        </w:rPr>
        <w:t>t</w:t>
      </w:r>
      <w:r w:rsidR="003B4862" w:rsidRPr="004247F4">
        <w:rPr>
          <w:rFonts w:eastAsiaTheme="minorHAnsi"/>
          <w:color w:val="auto"/>
          <w:lang w:eastAsia="en-US"/>
        </w:rPr>
        <w:t xml:space="preserve">he approved provider </w:t>
      </w:r>
      <w:r w:rsidR="00372D92">
        <w:rPr>
          <w:rFonts w:eastAsiaTheme="minorHAnsi"/>
          <w:color w:val="auto"/>
          <w:lang w:eastAsia="en-US"/>
        </w:rPr>
        <w:t>complies</w:t>
      </w:r>
      <w:r w:rsidR="003B4862" w:rsidRPr="004247F4">
        <w:rPr>
          <w:rFonts w:eastAsiaTheme="minorHAnsi"/>
          <w:color w:val="auto"/>
          <w:lang w:eastAsia="en-US"/>
        </w:rPr>
        <w:t xml:space="preserve"> with this requirement</w:t>
      </w:r>
      <w:r w:rsidR="003B4862">
        <w:rPr>
          <w:rFonts w:eastAsiaTheme="minorHAnsi"/>
          <w:color w:val="auto"/>
          <w:lang w:eastAsia="en-US"/>
        </w:rPr>
        <w:t>.</w:t>
      </w:r>
    </w:p>
    <w:p w14:paraId="1168F0B7" w14:textId="012091DD" w:rsidR="00E75D32" w:rsidRPr="00D435F8" w:rsidRDefault="004A65F0" w:rsidP="00E75D32">
      <w:pPr>
        <w:pStyle w:val="Heading3"/>
      </w:pPr>
      <w:r w:rsidRPr="00D435F8">
        <w:lastRenderedPageBreak/>
        <w:t>Requirement 3(3)(g)</w:t>
      </w:r>
      <w:r>
        <w:tab/>
        <w:t>Compliant</w:t>
      </w:r>
    </w:p>
    <w:p w14:paraId="1168F0B8" w14:textId="77777777" w:rsidR="00E75D32" w:rsidRPr="008D114F" w:rsidRDefault="004A65F0" w:rsidP="00E75D32">
      <w:pPr>
        <w:tabs>
          <w:tab w:val="right" w:pos="9026"/>
        </w:tabs>
        <w:spacing w:before="0" w:after="0"/>
        <w:outlineLvl w:val="4"/>
        <w:rPr>
          <w:i/>
          <w:szCs w:val="22"/>
        </w:rPr>
      </w:pPr>
      <w:r w:rsidRPr="008D114F">
        <w:rPr>
          <w:i/>
          <w:szCs w:val="22"/>
        </w:rPr>
        <w:t>Minimisation of infection related risks through implementing:</w:t>
      </w:r>
    </w:p>
    <w:p w14:paraId="1168F0B9" w14:textId="77777777" w:rsidR="00E75D32" w:rsidRPr="008D114F" w:rsidRDefault="004A65F0" w:rsidP="0005262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168F0BA" w14:textId="77777777" w:rsidR="00E75D32" w:rsidRPr="008D114F" w:rsidRDefault="004A65F0" w:rsidP="0005262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168F0BC" w14:textId="77777777" w:rsidR="00E75D32" w:rsidRDefault="00E75D32" w:rsidP="00E75D32"/>
    <w:p w14:paraId="1168F0BD" w14:textId="77777777" w:rsidR="00E75D32" w:rsidRDefault="00E75D32" w:rsidP="00E75D32">
      <w:pPr>
        <w:sectPr w:rsidR="00E75D32" w:rsidSect="00E75D32">
          <w:headerReference w:type="default" r:id="rId27"/>
          <w:type w:val="continuous"/>
          <w:pgSz w:w="11906" w:h="16838"/>
          <w:pgMar w:top="1701" w:right="1418" w:bottom="1418" w:left="1418" w:header="709" w:footer="397" w:gutter="0"/>
          <w:cols w:space="708"/>
          <w:titlePg/>
          <w:docGrid w:linePitch="360"/>
        </w:sectPr>
      </w:pPr>
    </w:p>
    <w:p w14:paraId="1168F0BE" w14:textId="2408BFF5" w:rsidR="00E75D32" w:rsidRDefault="004A65F0" w:rsidP="00E75D32">
      <w:pPr>
        <w:pStyle w:val="Heading1"/>
        <w:tabs>
          <w:tab w:val="right" w:pos="9070"/>
        </w:tabs>
        <w:spacing w:before="560" w:after="640"/>
        <w:rPr>
          <w:color w:val="FFFFFF" w:themeColor="background1"/>
          <w:sz w:val="36"/>
        </w:rPr>
        <w:sectPr w:rsidR="00E75D32" w:rsidSect="00E75D3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168F160" wp14:editId="7A79711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8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510B5" w:rsidRPr="00EB1D71">
        <w:rPr>
          <w:color w:val="FFFFFF" w:themeColor="background1"/>
          <w:sz w:val="36"/>
        </w:rPr>
        <w:t xml:space="preserve"> </w:t>
      </w:r>
      <w:r w:rsidRPr="00EB1D71">
        <w:rPr>
          <w:color w:val="FFFFFF" w:themeColor="background1"/>
          <w:sz w:val="36"/>
        </w:rPr>
        <w:br/>
        <w:t>Services and support for daily living</w:t>
      </w:r>
    </w:p>
    <w:p w14:paraId="1168F0BF" w14:textId="77777777" w:rsidR="00E75D32" w:rsidRPr="00FD1B02" w:rsidRDefault="004A65F0" w:rsidP="00E75D32">
      <w:pPr>
        <w:pStyle w:val="Heading3"/>
        <w:shd w:val="clear" w:color="auto" w:fill="F2F2F2" w:themeFill="background1" w:themeFillShade="F2"/>
      </w:pPr>
      <w:r w:rsidRPr="00FD1B02">
        <w:t>Consumer outcome:</w:t>
      </w:r>
    </w:p>
    <w:p w14:paraId="1168F0C0" w14:textId="77777777" w:rsidR="00E75D32" w:rsidRDefault="004A65F0" w:rsidP="00E75D3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68F0C1" w14:textId="77777777" w:rsidR="00E75D32" w:rsidRDefault="004A65F0" w:rsidP="00E75D32">
      <w:pPr>
        <w:pStyle w:val="Heading3"/>
        <w:shd w:val="clear" w:color="auto" w:fill="F2F2F2" w:themeFill="background1" w:themeFillShade="F2"/>
      </w:pPr>
      <w:r>
        <w:t>Organisation statement:</w:t>
      </w:r>
    </w:p>
    <w:p w14:paraId="1168F0C2" w14:textId="77777777" w:rsidR="00E75D32" w:rsidRDefault="004A65F0" w:rsidP="00E75D3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168F0C3" w14:textId="77777777" w:rsidR="00E75D32" w:rsidRDefault="004A65F0" w:rsidP="00E75D32">
      <w:pPr>
        <w:pStyle w:val="Heading2"/>
      </w:pPr>
      <w:r>
        <w:t>Assessment of Standard 4</w:t>
      </w:r>
    </w:p>
    <w:p w14:paraId="2026BE5C" w14:textId="6CBCE5E6" w:rsidR="00F57980" w:rsidRDefault="00F57980" w:rsidP="00F57980">
      <w:pPr>
        <w:rPr>
          <w:rFonts w:eastAsiaTheme="minorHAnsi"/>
          <w:color w:val="000000" w:themeColor="text1"/>
        </w:rPr>
      </w:pPr>
      <w:r w:rsidRPr="00A53495">
        <w:rPr>
          <w:rFonts w:eastAsiaTheme="minorHAnsi"/>
          <w:color w:val="000000" w:themeColor="text1"/>
        </w:rPr>
        <w:t>Consumers</w:t>
      </w:r>
      <w:r>
        <w:rPr>
          <w:rFonts w:eastAsiaTheme="minorHAnsi"/>
          <w:color w:val="000000" w:themeColor="text1"/>
        </w:rPr>
        <w:t xml:space="preserve"> (and </w:t>
      </w:r>
      <w:r w:rsidRPr="00A53495">
        <w:rPr>
          <w:rFonts w:eastAsiaTheme="minorHAnsi"/>
          <w:color w:val="000000" w:themeColor="text1"/>
        </w:rPr>
        <w:t xml:space="preserve">representatives </w:t>
      </w:r>
      <w:r>
        <w:rPr>
          <w:rFonts w:eastAsiaTheme="minorHAnsi"/>
          <w:color w:val="000000" w:themeColor="text1"/>
        </w:rPr>
        <w:t xml:space="preserve">on their behalf) </w:t>
      </w:r>
      <w:r w:rsidRPr="00A53495">
        <w:rPr>
          <w:rFonts w:eastAsiaTheme="minorHAnsi"/>
          <w:color w:val="000000" w:themeColor="text1"/>
        </w:rPr>
        <w:t>sa</w:t>
      </w:r>
      <w:r w:rsidR="00D81A8A">
        <w:rPr>
          <w:rFonts w:eastAsiaTheme="minorHAnsi"/>
          <w:color w:val="000000" w:themeColor="text1"/>
        </w:rPr>
        <w:t>id</w:t>
      </w:r>
      <w:r w:rsidRPr="00A53495">
        <w:rPr>
          <w:rFonts w:eastAsiaTheme="minorHAnsi"/>
          <w:color w:val="000000" w:themeColor="text1"/>
        </w:rPr>
        <w:t xml:space="preserve"> the</w:t>
      </w:r>
      <w:r>
        <w:rPr>
          <w:rFonts w:eastAsiaTheme="minorHAnsi"/>
          <w:color w:val="000000" w:themeColor="text1"/>
        </w:rPr>
        <w:t xml:space="preserve">y </w:t>
      </w:r>
      <w:r w:rsidRPr="00A53495">
        <w:rPr>
          <w:rFonts w:eastAsiaTheme="minorHAnsi"/>
          <w:color w:val="000000" w:themeColor="text1"/>
        </w:rPr>
        <w:t xml:space="preserve">feel </w:t>
      </w:r>
      <w:r w:rsidR="00C97610">
        <w:rPr>
          <w:rFonts w:eastAsiaTheme="minorHAnsi"/>
          <w:color w:val="000000" w:themeColor="text1"/>
        </w:rPr>
        <w:t xml:space="preserve">supported to do the things they want to do, </w:t>
      </w:r>
      <w:r w:rsidR="00526100">
        <w:rPr>
          <w:rFonts w:eastAsiaTheme="minorHAnsi"/>
          <w:color w:val="000000" w:themeColor="text1"/>
        </w:rPr>
        <w:t xml:space="preserve">they are </w:t>
      </w:r>
      <w:r w:rsidR="007439EA">
        <w:rPr>
          <w:rFonts w:eastAsiaTheme="minorHAnsi"/>
          <w:color w:val="000000" w:themeColor="text1"/>
        </w:rPr>
        <w:t xml:space="preserve">enabled to do things of interest to them, </w:t>
      </w:r>
      <w:r w:rsidR="009851D9">
        <w:rPr>
          <w:rFonts w:eastAsiaTheme="minorHAnsi"/>
          <w:color w:val="000000" w:themeColor="text1"/>
        </w:rPr>
        <w:t>and the</w:t>
      </w:r>
      <w:r w:rsidR="001947F5">
        <w:rPr>
          <w:rFonts w:eastAsiaTheme="minorHAnsi"/>
          <w:color w:val="000000" w:themeColor="text1"/>
        </w:rPr>
        <w:t xml:space="preserve">y are satisfied with the </w:t>
      </w:r>
      <w:r w:rsidR="009E6314">
        <w:rPr>
          <w:rFonts w:eastAsiaTheme="minorHAnsi"/>
          <w:color w:val="000000" w:themeColor="text1"/>
        </w:rPr>
        <w:t>quality and quantity of the meals provided. Some consumers (and representatives on their behalf)</w:t>
      </w:r>
      <w:r w:rsidR="00FE67F7">
        <w:rPr>
          <w:rFonts w:eastAsiaTheme="minorHAnsi"/>
          <w:color w:val="000000" w:themeColor="text1"/>
        </w:rPr>
        <w:t xml:space="preserve"> sa</w:t>
      </w:r>
      <w:r w:rsidR="00D81A8A">
        <w:rPr>
          <w:rFonts w:eastAsiaTheme="minorHAnsi"/>
          <w:color w:val="000000" w:themeColor="text1"/>
        </w:rPr>
        <w:t>id</w:t>
      </w:r>
      <w:r w:rsidR="00FE67F7">
        <w:rPr>
          <w:rFonts w:eastAsiaTheme="minorHAnsi"/>
          <w:color w:val="000000" w:themeColor="text1"/>
        </w:rPr>
        <w:t xml:space="preserve"> they feel supported emotionally, but </w:t>
      </w:r>
      <w:r w:rsidR="001E7A60">
        <w:rPr>
          <w:rFonts w:eastAsiaTheme="minorHAnsi"/>
          <w:color w:val="000000" w:themeColor="text1"/>
        </w:rPr>
        <w:t>others</w:t>
      </w:r>
      <w:r w:rsidR="00FE67F7">
        <w:rPr>
          <w:rFonts w:eastAsiaTheme="minorHAnsi"/>
          <w:color w:val="000000" w:themeColor="text1"/>
        </w:rPr>
        <w:t xml:space="preserve"> said </w:t>
      </w:r>
      <w:r w:rsidR="00FF5AF3">
        <w:rPr>
          <w:rFonts w:eastAsiaTheme="minorHAnsi"/>
          <w:color w:val="000000" w:themeColor="text1"/>
        </w:rPr>
        <w:t xml:space="preserve">in recent times </w:t>
      </w:r>
      <w:r w:rsidR="00FE67F7">
        <w:rPr>
          <w:rFonts w:eastAsiaTheme="minorHAnsi"/>
          <w:color w:val="000000" w:themeColor="text1"/>
        </w:rPr>
        <w:t>they have</w:t>
      </w:r>
      <w:r w:rsidR="001E7A60">
        <w:rPr>
          <w:rFonts w:eastAsiaTheme="minorHAnsi"/>
          <w:color w:val="000000" w:themeColor="text1"/>
        </w:rPr>
        <w:t xml:space="preserve"> not</w:t>
      </w:r>
      <w:r w:rsidR="00FE67F7">
        <w:rPr>
          <w:rFonts w:eastAsiaTheme="minorHAnsi"/>
          <w:color w:val="000000" w:themeColor="text1"/>
        </w:rPr>
        <w:t xml:space="preserve">. </w:t>
      </w:r>
      <w:r w:rsidR="009851D9">
        <w:rPr>
          <w:rFonts w:eastAsiaTheme="minorHAnsi"/>
          <w:color w:val="000000" w:themeColor="text1"/>
        </w:rPr>
        <w:t xml:space="preserve"> </w:t>
      </w:r>
    </w:p>
    <w:p w14:paraId="09618BD1" w14:textId="6A759918" w:rsidR="00F57980" w:rsidRPr="00154403" w:rsidRDefault="00F57980" w:rsidP="00F57980">
      <w:pPr>
        <w:rPr>
          <w:rFonts w:eastAsiaTheme="minorHAnsi"/>
          <w:color w:val="0000FF"/>
        </w:rPr>
      </w:pPr>
      <w:r>
        <w:rPr>
          <w:rFonts w:eastAsiaTheme="minorHAnsi"/>
          <w:color w:val="000000" w:themeColor="text1"/>
        </w:rPr>
        <w:t>Other information gathered by the Assessment Team through staff interview</w:t>
      </w:r>
      <w:r w:rsidR="00E74AC2">
        <w:rPr>
          <w:rFonts w:eastAsiaTheme="minorHAnsi"/>
          <w:color w:val="000000" w:themeColor="text1"/>
        </w:rPr>
        <w:t>ed</w:t>
      </w:r>
      <w:r>
        <w:rPr>
          <w:rFonts w:eastAsiaTheme="minorHAnsi"/>
          <w:color w:val="000000" w:themeColor="text1"/>
        </w:rPr>
        <w:t>, documentation review</w:t>
      </w:r>
      <w:r w:rsidR="00850969">
        <w:rPr>
          <w:rFonts w:eastAsiaTheme="minorHAnsi"/>
          <w:color w:val="000000" w:themeColor="text1"/>
        </w:rPr>
        <w:t>ed</w:t>
      </w:r>
      <w:r>
        <w:rPr>
          <w:rFonts w:eastAsiaTheme="minorHAnsi"/>
          <w:color w:val="000000" w:themeColor="text1"/>
        </w:rPr>
        <w:t>, and observations made confirm</w:t>
      </w:r>
      <w:r w:rsidR="00D81A8A">
        <w:rPr>
          <w:rFonts w:eastAsiaTheme="minorHAnsi"/>
          <w:color w:val="000000" w:themeColor="text1"/>
        </w:rPr>
        <w:t>ed</w:t>
      </w:r>
      <w:r>
        <w:rPr>
          <w:rFonts w:eastAsiaTheme="minorHAnsi"/>
          <w:color w:val="000000" w:themeColor="text1"/>
        </w:rPr>
        <w:t xml:space="preserve"> this.</w:t>
      </w:r>
    </w:p>
    <w:p w14:paraId="1168F0C5" w14:textId="35A35A92" w:rsidR="00E75D32" w:rsidRPr="00032B17" w:rsidRDefault="004A65F0" w:rsidP="00E75D32">
      <w:pPr>
        <w:rPr>
          <w:rFonts w:eastAsia="Calibri"/>
        </w:rPr>
      </w:pPr>
      <w:r w:rsidRPr="00154403">
        <w:rPr>
          <w:rFonts w:eastAsiaTheme="minorHAnsi"/>
        </w:rPr>
        <w:t xml:space="preserve">The Quality Standard </w:t>
      </w:r>
      <w:r w:rsidRPr="00D510B5">
        <w:rPr>
          <w:rFonts w:eastAsiaTheme="minorHAnsi"/>
          <w:color w:val="auto"/>
        </w:rPr>
        <w:t>is assessed as Complian</w:t>
      </w:r>
      <w:r w:rsidR="00D510B5" w:rsidRPr="00D510B5">
        <w:rPr>
          <w:rFonts w:eastAsiaTheme="minorHAnsi"/>
          <w:color w:val="auto"/>
        </w:rPr>
        <w:t>t</w:t>
      </w:r>
      <w:r w:rsidRPr="00D510B5">
        <w:rPr>
          <w:rFonts w:eastAsiaTheme="minorHAnsi"/>
          <w:color w:val="auto"/>
        </w:rPr>
        <w:t xml:space="preserve"> as </w:t>
      </w:r>
      <w:r w:rsidR="00D510B5" w:rsidRPr="00D510B5">
        <w:rPr>
          <w:rFonts w:eastAsiaTheme="minorHAnsi"/>
          <w:color w:val="auto"/>
        </w:rPr>
        <w:t>seven</w:t>
      </w:r>
      <w:r w:rsidRPr="00D510B5">
        <w:rPr>
          <w:rFonts w:eastAsiaTheme="minorHAnsi"/>
          <w:color w:val="auto"/>
        </w:rPr>
        <w:t xml:space="preserve"> of the seven specific requirements have been assessed as Compliant.</w:t>
      </w:r>
    </w:p>
    <w:p w14:paraId="1168F0C6" w14:textId="7B218526" w:rsidR="00E75D32" w:rsidRDefault="004A65F0" w:rsidP="00E75D32">
      <w:pPr>
        <w:pStyle w:val="Heading2"/>
      </w:pPr>
      <w:r>
        <w:t>Assessment of Standard 4 Requirements</w:t>
      </w:r>
    </w:p>
    <w:p w14:paraId="1168F0C7" w14:textId="5D78C479" w:rsidR="00E75D32" w:rsidRPr="00314FF7" w:rsidRDefault="004A65F0" w:rsidP="00E75D32">
      <w:pPr>
        <w:pStyle w:val="Heading3"/>
      </w:pPr>
      <w:r w:rsidRPr="00314FF7">
        <w:t>Requirement 4(3)(a)</w:t>
      </w:r>
      <w:r>
        <w:tab/>
        <w:t>Compliant</w:t>
      </w:r>
    </w:p>
    <w:p w14:paraId="1168F0C8" w14:textId="77777777" w:rsidR="00E75D32" w:rsidRPr="008D114F" w:rsidRDefault="004A65F0" w:rsidP="00E75D32">
      <w:pPr>
        <w:rPr>
          <w:i/>
        </w:rPr>
      </w:pPr>
      <w:r w:rsidRPr="008D114F">
        <w:rPr>
          <w:i/>
        </w:rPr>
        <w:t>Each consumer gets safe and effective services and supports for daily living that meet the consumer’s needs, goals and preferences and optimise their independence, health, well-being and quality of life.</w:t>
      </w:r>
    </w:p>
    <w:p w14:paraId="1168F0CA" w14:textId="3B639BF3" w:rsidR="00E75D32" w:rsidRPr="00D435F8" w:rsidRDefault="004A65F0" w:rsidP="00E75D32">
      <w:pPr>
        <w:pStyle w:val="Heading3"/>
      </w:pPr>
      <w:r w:rsidRPr="00D435F8">
        <w:t>Requirement 4(3)(b)</w:t>
      </w:r>
      <w:r>
        <w:tab/>
        <w:t>Compliant</w:t>
      </w:r>
    </w:p>
    <w:p w14:paraId="1168F0CB" w14:textId="77777777" w:rsidR="00E75D32" w:rsidRPr="008D114F" w:rsidRDefault="004A65F0" w:rsidP="00E75D32">
      <w:pPr>
        <w:rPr>
          <w:i/>
        </w:rPr>
      </w:pPr>
      <w:r w:rsidRPr="008D114F">
        <w:rPr>
          <w:i/>
        </w:rPr>
        <w:t>Services and supports for daily living promote each consumer’s emotional, spiritual and psychological well-being.</w:t>
      </w:r>
    </w:p>
    <w:p w14:paraId="1168F0CD" w14:textId="209EBC94" w:rsidR="00E75D32" w:rsidRPr="00D435F8" w:rsidRDefault="004A65F0" w:rsidP="00E75D32">
      <w:pPr>
        <w:pStyle w:val="Heading3"/>
      </w:pPr>
      <w:r w:rsidRPr="00D435F8">
        <w:lastRenderedPageBreak/>
        <w:t>Requirement 4(3)(c)</w:t>
      </w:r>
      <w:r>
        <w:tab/>
        <w:t>Compliant</w:t>
      </w:r>
    </w:p>
    <w:p w14:paraId="1168F0CE" w14:textId="77777777" w:rsidR="00E75D32" w:rsidRPr="008D114F" w:rsidRDefault="004A65F0" w:rsidP="00E75D32">
      <w:pPr>
        <w:rPr>
          <w:i/>
        </w:rPr>
      </w:pPr>
      <w:r w:rsidRPr="008D114F">
        <w:rPr>
          <w:i/>
        </w:rPr>
        <w:t>Services and supports for daily living assist each consumer to:</w:t>
      </w:r>
    </w:p>
    <w:p w14:paraId="1168F0CF" w14:textId="77777777" w:rsidR="00E75D32" w:rsidRPr="008D114F" w:rsidRDefault="004A65F0" w:rsidP="0005262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168F0D0" w14:textId="77777777" w:rsidR="00E75D32" w:rsidRPr="008D114F" w:rsidRDefault="004A65F0" w:rsidP="0005262E">
      <w:pPr>
        <w:numPr>
          <w:ilvl w:val="0"/>
          <w:numId w:val="16"/>
        </w:numPr>
        <w:tabs>
          <w:tab w:val="right" w:pos="9026"/>
        </w:tabs>
        <w:spacing w:before="0" w:after="0"/>
        <w:ind w:left="567" w:hanging="425"/>
        <w:outlineLvl w:val="4"/>
        <w:rPr>
          <w:i/>
        </w:rPr>
      </w:pPr>
      <w:r w:rsidRPr="008D114F">
        <w:rPr>
          <w:i/>
        </w:rPr>
        <w:t>have social and personal relationships; and</w:t>
      </w:r>
    </w:p>
    <w:p w14:paraId="1168F0D1" w14:textId="77777777" w:rsidR="00E75D32" w:rsidRPr="008D114F" w:rsidRDefault="004A65F0" w:rsidP="0005262E">
      <w:pPr>
        <w:numPr>
          <w:ilvl w:val="0"/>
          <w:numId w:val="16"/>
        </w:numPr>
        <w:tabs>
          <w:tab w:val="right" w:pos="9026"/>
        </w:tabs>
        <w:spacing w:before="0" w:after="0"/>
        <w:ind w:left="567" w:hanging="425"/>
        <w:outlineLvl w:val="4"/>
        <w:rPr>
          <w:i/>
        </w:rPr>
      </w:pPr>
      <w:r w:rsidRPr="008D114F">
        <w:rPr>
          <w:i/>
        </w:rPr>
        <w:t>do the things of interest to them.</w:t>
      </w:r>
    </w:p>
    <w:p w14:paraId="1168F0D3" w14:textId="0AA36B08" w:rsidR="00E75D32" w:rsidRPr="00D435F8" w:rsidRDefault="004A65F0" w:rsidP="00E75D32">
      <w:pPr>
        <w:pStyle w:val="Heading3"/>
      </w:pPr>
      <w:r w:rsidRPr="00D435F8">
        <w:t>Requirement 4(3)(d)</w:t>
      </w:r>
      <w:r>
        <w:tab/>
        <w:t>Compliant</w:t>
      </w:r>
    </w:p>
    <w:p w14:paraId="1168F0D4" w14:textId="77777777" w:rsidR="00E75D32" w:rsidRPr="008D114F" w:rsidRDefault="004A65F0" w:rsidP="00E75D32">
      <w:pPr>
        <w:rPr>
          <w:i/>
        </w:rPr>
      </w:pPr>
      <w:r w:rsidRPr="008D114F">
        <w:rPr>
          <w:i/>
        </w:rPr>
        <w:t>Information about the consumer’s condition, needs and preferences is communicated within the organisation, and with others where responsibility for care is shared.</w:t>
      </w:r>
    </w:p>
    <w:p w14:paraId="1168F0D6" w14:textId="156AA759" w:rsidR="00E75D32" w:rsidRPr="00D435F8" w:rsidRDefault="004A65F0" w:rsidP="00E75D32">
      <w:pPr>
        <w:pStyle w:val="Heading3"/>
      </w:pPr>
      <w:r w:rsidRPr="00D435F8">
        <w:t>Requirement 4(3)(e)</w:t>
      </w:r>
      <w:r>
        <w:tab/>
        <w:t>Compliant</w:t>
      </w:r>
    </w:p>
    <w:p w14:paraId="1168F0D7" w14:textId="77777777" w:rsidR="00E75D32" w:rsidRPr="008D114F" w:rsidRDefault="004A65F0" w:rsidP="00E75D32">
      <w:pPr>
        <w:rPr>
          <w:i/>
        </w:rPr>
      </w:pPr>
      <w:r w:rsidRPr="008D114F">
        <w:rPr>
          <w:i/>
        </w:rPr>
        <w:t>Timely and appropriate referrals to individuals, other organisations and providers of other care and services.</w:t>
      </w:r>
    </w:p>
    <w:p w14:paraId="1168F0D9" w14:textId="07B5A588" w:rsidR="00E75D32" w:rsidRPr="00D435F8" w:rsidRDefault="004A65F0" w:rsidP="00E75D32">
      <w:pPr>
        <w:pStyle w:val="Heading3"/>
      </w:pPr>
      <w:r w:rsidRPr="00D435F8">
        <w:t>Requirement 4(3)(f)</w:t>
      </w:r>
      <w:r>
        <w:tab/>
        <w:t>Compliant</w:t>
      </w:r>
    </w:p>
    <w:p w14:paraId="1168F0DA" w14:textId="77777777" w:rsidR="00E75D32" w:rsidRPr="008D114F" w:rsidRDefault="004A65F0" w:rsidP="00E75D32">
      <w:pPr>
        <w:rPr>
          <w:i/>
        </w:rPr>
      </w:pPr>
      <w:r w:rsidRPr="008D114F">
        <w:rPr>
          <w:i/>
        </w:rPr>
        <w:t>Where meals are provided, they are varied and of suitable quality and quantity.</w:t>
      </w:r>
    </w:p>
    <w:p w14:paraId="1168F0DC" w14:textId="0D1C31E7" w:rsidR="00E75D32" w:rsidRPr="00D435F8" w:rsidRDefault="004A65F0" w:rsidP="00E75D32">
      <w:pPr>
        <w:pStyle w:val="Heading3"/>
      </w:pPr>
      <w:r w:rsidRPr="00D435F8">
        <w:t>Requirement 4(3)(g)</w:t>
      </w:r>
      <w:r>
        <w:tab/>
        <w:t>Compliant</w:t>
      </w:r>
    </w:p>
    <w:p w14:paraId="1168F0DD" w14:textId="77777777" w:rsidR="00E75D32" w:rsidRPr="008D114F" w:rsidRDefault="004A65F0" w:rsidP="00E75D32">
      <w:pPr>
        <w:rPr>
          <w:i/>
        </w:rPr>
      </w:pPr>
      <w:r w:rsidRPr="008D114F">
        <w:rPr>
          <w:i/>
        </w:rPr>
        <w:t>Where equipment is provided, it is safe, suitable, clean and well maintained.</w:t>
      </w:r>
    </w:p>
    <w:p w14:paraId="1168F0DF" w14:textId="77777777" w:rsidR="00E75D32" w:rsidRPr="00314FF7" w:rsidRDefault="00E75D32" w:rsidP="00E75D32"/>
    <w:p w14:paraId="1168F0E0" w14:textId="77777777" w:rsidR="00E75D32" w:rsidRDefault="00E75D32" w:rsidP="00E75D32">
      <w:pPr>
        <w:sectPr w:rsidR="00E75D32" w:rsidSect="00E75D32">
          <w:headerReference w:type="default" r:id="rId30"/>
          <w:type w:val="continuous"/>
          <w:pgSz w:w="11906" w:h="16838"/>
          <w:pgMar w:top="1701" w:right="1418" w:bottom="1418" w:left="1418" w:header="709" w:footer="397" w:gutter="0"/>
          <w:cols w:space="708"/>
          <w:titlePg/>
          <w:docGrid w:linePitch="360"/>
        </w:sectPr>
      </w:pPr>
    </w:p>
    <w:p w14:paraId="1168F0E1" w14:textId="30C80996" w:rsidR="00E75D32" w:rsidRDefault="004A65F0" w:rsidP="00E75D32">
      <w:pPr>
        <w:pStyle w:val="Heading1"/>
        <w:tabs>
          <w:tab w:val="right" w:pos="9070"/>
        </w:tabs>
        <w:spacing w:before="560" w:after="640"/>
        <w:rPr>
          <w:color w:val="FFFFFF" w:themeColor="background1"/>
          <w:sz w:val="36"/>
        </w:rPr>
        <w:sectPr w:rsidR="00E75D32" w:rsidSect="00E75D3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168F162" wp14:editId="1168F16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3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1612D" w:rsidRPr="00EB1D71">
        <w:rPr>
          <w:color w:val="FFFFFF" w:themeColor="background1"/>
          <w:sz w:val="36"/>
        </w:rPr>
        <w:t xml:space="preserve"> </w:t>
      </w:r>
      <w:r w:rsidRPr="00EB1D71">
        <w:rPr>
          <w:color w:val="FFFFFF" w:themeColor="background1"/>
          <w:sz w:val="36"/>
        </w:rPr>
        <w:br/>
        <w:t>Organisation’s service environment</w:t>
      </w:r>
    </w:p>
    <w:p w14:paraId="1168F0E2" w14:textId="77777777" w:rsidR="00E75D32" w:rsidRPr="00FD1B02" w:rsidRDefault="004A65F0" w:rsidP="00E75D32">
      <w:pPr>
        <w:pStyle w:val="Heading3"/>
        <w:shd w:val="clear" w:color="auto" w:fill="F2F2F2" w:themeFill="background1" w:themeFillShade="F2"/>
      </w:pPr>
      <w:r w:rsidRPr="00FD1B02">
        <w:t>Consumer outcome:</w:t>
      </w:r>
    </w:p>
    <w:p w14:paraId="1168F0E3" w14:textId="77777777" w:rsidR="00E75D32" w:rsidRDefault="004A65F0" w:rsidP="00E75D32">
      <w:pPr>
        <w:numPr>
          <w:ilvl w:val="0"/>
          <w:numId w:val="5"/>
        </w:numPr>
        <w:shd w:val="clear" w:color="auto" w:fill="F2F2F2" w:themeFill="background1" w:themeFillShade="F2"/>
      </w:pPr>
      <w:r>
        <w:t>I feel I belong and I am safe and comfortable in the organisation’s service environment.</w:t>
      </w:r>
    </w:p>
    <w:p w14:paraId="1168F0E4" w14:textId="77777777" w:rsidR="00E75D32" w:rsidRDefault="004A65F0" w:rsidP="00E75D32">
      <w:pPr>
        <w:pStyle w:val="Heading3"/>
        <w:shd w:val="clear" w:color="auto" w:fill="F2F2F2" w:themeFill="background1" w:themeFillShade="F2"/>
      </w:pPr>
      <w:r>
        <w:t>Organisation statement:</w:t>
      </w:r>
    </w:p>
    <w:p w14:paraId="1168F0E5" w14:textId="77777777" w:rsidR="00E75D32" w:rsidRDefault="004A65F0" w:rsidP="00E75D3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168F0E6" w14:textId="77777777" w:rsidR="00E75D32" w:rsidRDefault="004A65F0" w:rsidP="00E75D32">
      <w:pPr>
        <w:pStyle w:val="Heading2"/>
      </w:pPr>
      <w:r>
        <w:t>Assessment of Standard 5</w:t>
      </w:r>
    </w:p>
    <w:p w14:paraId="1BCB272C" w14:textId="5576E433" w:rsidR="00E109D0" w:rsidRPr="00B12965" w:rsidRDefault="00E109D0" w:rsidP="00E109D0">
      <w:pPr>
        <w:rPr>
          <w:rFonts w:eastAsiaTheme="minorHAnsi"/>
          <w:color w:val="000000" w:themeColor="text1"/>
        </w:rPr>
      </w:pPr>
      <w:r w:rsidRPr="00B12965">
        <w:rPr>
          <w:rFonts w:eastAsiaTheme="minorHAnsi"/>
          <w:color w:val="000000" w:themeColor="text1"/>
        </w:rPr>
        <w:t>Consumers (and representatives on their behalf) sa</w:t>
      </w:r>
      <w:r w:rsidR="00D81A8A">
        <w:rPr>
          <w:rFonts w:eastAsiaTheme="minorHAnsi"/>
          <w:color w:val="000000" w:themeColor="text1"/>
        </w:rPr>
        <w:t>id</w:t>
      </w:r>
      <w:r w:rsidRPr="00B12965">
        <w:rPr>
          <w:rFonts w:eastAsiaTheme="minorHAnsi"/>
          <w:color w:val="000000" w:themeColor="text1"/>
        </w:rPr>
        <w:t xml:space="preserve"> they </w:t>
      </w:r>
      <w:r w:rsidR="00210F52" w:rsidRPr="00B12965">
        <w:rPr>
          <w:rFonts w:eastAsiaTheme="minorHAnsi"/>
          <w:color w:val="000000" w:themeColor="text1"/>
        </w:rPr>
        <w:t>feel at home at the service</w:t>
      </w:r>
      <w:r w:rsidR="002603F4">
        <w:rPr>
          <w:rFonts w:eastAsiaTheme="minorHAnsi"/>
          <w:color w:val="000000" w:themeColor="text1"/>
        </w:rPr>
        <w:t>;</w:t>
      </w:r>
      <w:r w:rsidR="009A0308" w:rsidRPr="00B12965">
        <w:rPr>
          <w:rFonts w:eastAsiaTheme="minorHAnsi"/>
          <w:color w:val="000000" w:themeColor="text1"/>
        </w:rPr>
        <w:t xml:space="preserve"> and</w:t>
      </w:r>
      <w:r w:rsidR="002603F4">
        <w:rPr>
          <w:rFonts w:eastAsiaTheme="minorHAnsi"/>
          <w:color w:val="000000" w:themeColor="text1"/>
        </w:rPr>
        <w:t xml:space="preserve"> </w:t>
      </w:r>
      <w:r w:rsidR="00DD19E5" w:rsidRPr="00B12965">
        <w:rPr>
          <w:rFonts w:eastAsiaTheme="minorHAnsi"/>
          <w:color w:val="000000" w:themeColor="text1"/>
        </w:rPr>
        <w:t xml:space="preserve">the </w:t>
      </w:r>
      <w:r w:rsidR="002603F4">
        <w:rPr>
          <w:rFonts w:eastAsiaTheme="minorHAnsi"/>
          <w:color w:val="000000" w:themeColor="text1"/>
        </w:rPr>
        <w:t xml:space="preserve">service </w:t>
      </w:r>
      <w:r w:rsidR="00DD19E5" w:rsidRPr="00B12965">
        <w:rPr>
          <w:rFonts w:eastAsiaTheme="minorHAnsi"/>
          <w:color w:val="000000" w:themeColor="text1"/>
        </w:rPr>
        <w:t>environment</w:t>
      </w:r>
      <w:r w:rsidR="002603F4">
        <w:rPr>
          <w:rFonts w:eastAsiaTheme="minorHAnsi"/>
          <w:color w:val="000000" w:themeColor="text1"/>
        </w:rPr>
        <w:t>,</w:t>
      </w:r>
      <w:r w:rsidR="009A0308" w:rsidRPr="00B12965">
        <w:rPr>
          <w:rFonts w:eastAsiaTheme="minorHAnsi"/>
          <w:color w:val="000000" w:themeColor="text1"/>
        </w:rPr>
        <w:t xml:space="preserve"> their </w:t>
      </w:r>
      <w:r w:rsidR="00DD19E5" w:rsidRPr="00B12965">
        <w:rPr>
          <w:rFonts w:eastAsiaTheme="minorHAnsi"/>
          <w:color w:val="000000" w:themeColor="text1"/>
        </w:rPr>
        <w:t>rooms</w:t>
      </w:r>
      <w:r w:rsidR="009A0308" w:rsidRPr="00B12965">
        <w:rPr>
          <w:rFonts w:eastAsiaTheme="minorHAnsi"/>
          <w:color w:val="000000" w:themeColor="text1"/>
        </w:rPr>
        <w:t xml:space="preserve">, furniture and equipment are </w:t>
      </w:r>
      <w:r w:rsidR="00B12965" w:rsidRPr="00B12965">
        <w:rPr>
          <w:rFonts w:eastAsiaTheme="minorHAnsi"/>
          <w:color w:val="000000" w:themeColor="text1"/>
        </w:rPr>
        <w:t xml:space="preserve">safe, </w:t>
      </w:r>
      <w:r w:rsidR="009A0308" w:rsidRPr="00B12965">
        <w:rPr>
          <w:rFonts w:eastAsiaTheme="minorHAnsi"/>
          <w:color w:val="000000" w:themeColor="text1"/>
        </w:rPr>
        <w:t xml:space="preserve">clean </w:t>
      </w:r>
      <w:r w:rsidR="00B12965" w:rsidRPr="00B12965">
        <w:rPr>
          <w:rFonts w:eastAsiaTheme="minorHAnsi"/>
          <w:color w:val="000000" w:themeColor="text1"/>
        </w:rPr>
        <w:t>and well maintained.</w:t>
      </w:r>
    </w:p>
    <w:p w14:paraId="28554011" w14:textId="373CFA45" w:rsidR="00E109D0" w:rsidRPr="00B12965" w:rsidRDefault="00E109D0" w:rsidP="00E109D0">
      <w:pPr>
        <w:rPr>
          <w:rFonts w:eastAsiaTheme="minorHAnsi"/>
          <w:color w:val="000000" w:themeColor="text1"/>
        </w:rPr>
      </w:pPr>
      <w:r w:rsidRPr="00B12965">
        <w:rPr>
          <w:rFonts w:eastAsiaTheme="minorHAnsi"/>
          <w:color w:val="000000" w:themeColor="text1"/>
        </w:rPr>
        <w:t>Other information gathered by the Assessment Team through staff intervie</w:t>
      </w:r>
      <w:r w:rsidR="00E74AC2">
        <w:rPr>
          <w:rFonts w:eastAsiaTheme="minorHAnsi"/>
          <w:color w:val="000000" w:themeColor="text1"/>
        </w:rPr>
        <w:t>wed</w:t>
      </w:r>
      <w:r w:rsidRPr="00B12965">
        <w:rPr>
          <w:rFonts w:eastAsiaTheme="minorHAnsi"/>
          <w:color w:val="000000" w:themeColor="text1"/>
        </w:rPr>
        <w:t>, documentation review</w:t>
      </w:r>
      <w:r w:rsidR="00850969">
        <w:rPr>
          <w:rFonts w:eastAsiaTheme="minorHAnsi"/>
          <w:color w:val="000000" w:themeColor="text1"/>
        </w:rPr>
        <w:t>ed</w:t>
      </w:r>
      <w:r w:rsidRPr="00B12965">
        <w:rPr>
          <w:rFonts w:eastAsiaTheme="minorHAnsi"/>
          <w:color w:val="000000" w:themeColor="text1"/>
        </w:rPr>
        <w:t>, and observations made confirm</w:t>
      </w:r>
      <w:r w:rsidR="00660FB9">
        <w:rPr>
          <w:rFonts w:eastAsiaTheme="minorHAnsi"/>
          <w:color w:val="000000" w:themeColor="text1"/>
        </w:rPr>
        <w:t>ed</w:t>
      </w:r>
      <w:r w:rsidRPr="00B12965">
        <w:rPr>
          <w:rFonts w:eastAsiaTheme="minorHAnsi"/>
          <w:color w:val="000000" w:themeColor="text1"/>
        </w:rPr>
        <w:t xml:space="preserve"> this.</w:t>
      </w:r>
    </w:p>
    <w:p w14:paraId="1168F0E8" w14:textId="38FEF6F7" w:rsidR="00E75D32" w:rsidRPr="0051612D" w:rsidRDefault="004A65F0" w:rsidP="00E109D0">
      <w:pPr>
        <w:rPr>
          <w:rFonts w:eastAsia="Calibri"/>
          <w:color w:val="auto"/>
          <w:lang w:eastAsia="en-US"/>
        </w:rPr>
      </w:pPr>
      <w:r w:rsidRPr="0051612D">
        <w:rPr>
          <w:rFonts w:eastAsiaTheme="minorHAnsi"/>
          <w:color w:val="auto"/>
        </w:rPr>
        <w:t xml:space="preserve">The Quality Standard is assessed as Compliant as </w:t>
      </w:r>
      <w:r w:rsidR="0051612D" w:rsidRPr="0051612D">
        <w:rPr>
          <w:rFonts w:eastAsiaTheme="minorHAnsi"/>
          <w:color w:val="auto"/>
        </w:rPr>
        <w:t xml:space="preserve">three </w:t>
      </w:r>
      <w:r w:rsidRPr="0051612D">
        <w:rPr>
          <w:rFonts w:eastAsiaTheme="minorHAnsi"/>
          <w:color w:val="auto"/>
        </w:rPr>
        <w:t>of the three specific requirements have been assessed as Compliant.</w:t>
      </w:r>
    </w:p>
    <w:p w14:paraId="1168F0E9" w14:textId="34A8C1E7" w:rsidR="00E75D32" w:rsidRDefault="004A65F0" w:rsidP="00E75D32">
      <w:pPr>
        <w:pStyle w:val="Heading2"/>
      </w:pPr>
      <w:r>
        <w:t>Assessment of Standard 5 Requirements</w:t>
      </w:r>
    </w:p>
    <w:p w14:paraId="1168F0EA" w14:textId="1E2BE677" w:rsidR="00E75D32" w:rsidRPr="00314FF7" w:rsidRDefault="004A65F0" w:rsidP="00E75D32">
      <w:pPr>
        <w:pStyle w:val="Heading3"/>
      </w:pPr>
      <w:r w:rsidRPr="00314FF7">
        <w:t>Requirement 5(3)(a)</w:t>
      </w:r>
      <w:r>
        <w:tab/>
        <w:t>Compliant</w:t>
      </w:r>
    </w:p>
    <w:p w14:paraId="1168F0EB" w14:textId="77777777" w:rsidR="00E75D32" w:rsidRPr="008D114F" w:rsidRDefault="004A65F0" w:rsidP="00E75D32">
      <w:pPr>
        <w:rPr>
          <w:i/>
        </w:rPr>
      </w:pPr>
      <w:r w:rsidRPr="008D114F">
        <w:rPr>
          <w:i/>
        </w:rPr>
        <w:t>The service environment is welcoming and easy to understand, and optimises each consumer’s sense of belonging, independence, interaction and function.</w:t>
      </w:r>
    </w:p>
    <w:p w14:paraId="1168F0ED" w14:textId="67599BBC" w:rsidR="00E75D32" w:rsidRPr="00D435F8" w:rsidRDefault="004A65F0" w:rsidP="00E75D32">
      <w:pPr>
        <w:pStyle w:val="Heading3"/>
      </w:pPr>
      <w:r w:rsidRPr="00D435F8">
        <w:t>Requirement 5(3)(b)</w:t>
      </w:r>
      <w:r>
        <w:tab/>
        <w:t>Compliant</w:t>
      </w:r>
    </w:p>
    <w:p w14:paraId="1168F0EE" w14:textId="77777777" w:rsidR="00E75D32" w:rsidRPr="008D114F" w:rsidRDefault="004A65F0" w:rsidP="00E75D32">
      <w:pPr>
        <w:rPr>
          <w:i/>
        </w:rPr>
      </w:pPr>
      <w:r w:rsidRPr="008D114F">
        <w:rPr>
          <w:i/>
        </w:rPr>
        <w:t>The service environment:</w:t>
      </w:r>
    </w:p>
    <w:p w14:paraId="1168F0EF" w14:textId="77777777" w:rsidR="00E75D32" w:rsidRPr="008D114F" w:rsidRDefault="004A65F0" w:rsidP="0005262E">
      <w:pPr>
        <w:numPr>
          <w:ilvl w:val="0"/>
          <w:numId w:val="17"/>
        </w:numPr>
        <w:tabs>
          <w:tab w:val="right" w:pos="9026"/>
        </w:tabs>
        <w:spacing w:before="0" w:after="0"/>
        <w:ind w:left="567" w:hanging="425"/>
        <w:outlineLvl w:val="4"/>
        <w:rPr>
          <w:i/>
        </w:rPr>
      </w:pPr>
      <w:r w:rsidRPr="008D114F">
        <w:rPr>
          <w:i/>
        </w:rPr>
        <w:t>is safe, clean, well maintained and comfortable; and</w:t>
      </w:r>
    </w:p>
    <w:p w14:paraId="1168F0F0" w14:textId="77777777" w:rsidR="00E75D32" w:rsidRPr="008D114F" w:rsidRDefault="004A65F0" w:rsidP="0005262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168F0F2" w14:textId="582A3C56" w:rsidR="00E75D32" w:rsidRPr="00D435F8" w:rsidRDefault="004A65F0" w:rsidP="00E75D32">
      <w:pPr>
        <w:pStyle w:val="Heading3"/>
      </w:pPr>
      <w:r w:rsidRPr="00D435F8">
        <w:lastRenderedPageBreak/>
        <w:t>Requirement 5(3)(c)</w:t>
      </w:r>
      <w:r>
        <w:tab/>
        <w:t>Compliant</w:t>
      </w:r>
    </w:p>
    <w:p w14:paraId="1168F0F3" w14:textId="77777777" w:rsidR="00E75D32" w:rsidRPr="008D114F" w:rsidRDefault="004A65F0" w:rsidP="00E75D32">
      <w:pPr>
        <w:rPr>
          <w:i/>
        </w:rPr>
      </w:pPr>
      <w:r w:rsidRPr="008D114F">
        <w:rPr>
          <w:i/>
        </w:rPr>
        <w:t>Furniture, fittings and equipment are safe, clean, well maintained and suitable for the consumer.</w:t>
      </w:r>
    </w:p>
    <w:p w14:paraId="1168F0F5" w14:textId="77777777" w:rsidR="00E75D32" w:rsidRPr="00314FF7" w:rsidRDefault="00E75D32" w:rsidP="00E75D32"/>
    <w:p w14:paraId="1168F0F6" w14:textId="77777777" w:rsidR="00E75D32" w:rsidRDefault="00E75D32" w:rsidP="00E75D32">
      <w:pPr>
        <w:sectPr w:rsidR="00E75D32" w:rsidSect="00E75D32">
          <w:headerReference w:type="default" r:id="rId33"/>
          <w:type w:val="continuous"/>
          <w:pgSz w:w="11906" w:h="16838"/>
          <w:pgMar w:top="1701" w:right="1418" w:bottom="1418" w:left="1418" w:header="709" w:footer="397" w:gutter="0"/>
          <w:cols w:space="708"/>
          <w:titlePg/>
          <w:docGrid w:linePitch="360"/>
        </w:sectPr>
      </w:pPr>
    </w:p>
    <w:p w14:paraId="1168F0F7" w14:textId="1EBB6EA7" w:rsidR="00E75D32" w:rsidRDefault="004A65F0" w:rsidP="00E75D32">
      <w:pPr>
        <w:pStyle w:val="Heading1"/>
        <w:tabs>
          <w:tab w:val="right" w:pos="9070"/>
        </w:tabs>
        <w:spacing w:before="560" w:after="640"/>
        <w:rPr>
          <w:color w:val="FFFFFF" w:themeColor="background1"/>
          <w:sz w:val="36"/>
        </w:rPr>
        <w:sectPr w:rsidR="00E75D32" w:rsidSect="00E75D3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168F164" wp14:editId="1168F16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98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168F0F8" w14:textId="77777777" w:rsidR="00E75D32" w:rsidRPr="00FD1B02" w:rsidRDefault="004A65F0" w:rsidP="00E75D32">
      <w:pPr>
        <w:pStyle w:val="Heading3"/>
        <w:shd w:val="clear" w:color="auto" w:fill="F2F2F2" w:themeFill="background1" w:themeFillShade="F2"/>
      </w:pPr>
      <w:r w:rsidRPr="00FD1B02">
        <w:t>Consumer outcome:</w:t>
      </w:r>
    </w:p>
    <w:p w14:paraId="1168F0F9" w14:textId="77777777" w:rsidR="00E75D32" w:rsidRDefault="004A65F0" w:rsidP="00E75D3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168F0FA" w14:textId="77777777" w:rsidR="00E75D32" w:rsidRDefault="004A65F0" w:rsidP="00E75D32">
      <w:pPr>
        <w:pStyle w:val="Heading3"/>
        <w:shd w:val="clear" w:color="auto" w:fill="F2F2F2" w:themeFill="background1" w:themeFillShade="F2"/>
      </w:pPr>
      <w:r>
        <w:t>Organisation statement:</w:t>
      </w:r>
    </w:p>
    <w:p w14:paraId="1168F0FB" w14:textId="77777777" w:rsidR="00E75D32" w:rsidRDefault="004A65F0" w:rsidP="00E75D3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168F0FC" w14:textId="77777777" w:rsidR="00E75D32" w:rsidRDefault="004A65F0" w:rsidP="00E75D32">
      <w:pPr>
        <w:pStyle w:val="Heading2"/>
      </w:pPr>
      <w:r>
        <w:t>Assessment of Standard 6</w:t>
      </w:r>
    </w:p>
    <w:p w14:paraId="27218AC8" w14:textId="76A425AA" w:rsidR="007D2D67" w:rsidRPr="008B769A" w:rsidRDefault="00DE4849" w:rsidP="007D2D67">
      <w:pPr>
        <w:rPr>
          <w:rFonts w:eastAsiaTheme="minorHAnsi"/>
          <w:color w:val="000000" w:themeColor="text1"/>
        </w:rPr>
      </w:pPr>
      <w:r w:rsidRPr="008B769A">
        <w:rPr>
          <w:rFonts w:eastAsiaTheme="minorHAnsi"/>
          <w:color w:val="000000" w:themeColor="text1"/>
        </w:rPr>
        <w:t>C</w:t>
      </w:r>
      <w:r w:rsidR="007D2D67" w:rsidRPr="008B769A">
        <w:rPr>
          <w:rFonts w:eastAsiaTheme="minorHAnsi"/>
          <w:color w:val="000000" w:themeColor="text1"/>
        </w:rPr>
        <w:t xml:space="preserve">onsumers (and representatives on their behalf) provided information </w:t>
      </w:r>
      <w:r w:rsidRPr="008B769A">
        <w:rPr>
          <w:rFonts w:eastAsiaTheme="minorHAnsi"/>
          <w:color w:val="000000" w:themeColor="text1"/>
        </w:rPr>
        <w:t>about being able to</w:t>
      </w:r>
      <w:r w:rsidR="00E16F4E" w:rsidRPr="008B769A">
        <w:rPr>
          <w:rFonts w:eastAsiaTheme="minorHAnsi"/>
          <w:color w:val="000000" w:themeColor="text1"/>
        </w:rPr>
        <w:t xml:space="preserve"> raise concerns and make complaints</w:t>
      </w:r>
      <w:r w:rsidR="001E023F" w:rsidRPr="008B769A">
        <w:rPr>
          <w:rFonts w:eastAsiaTheme="minorHAnsi"/>
          <w:color w:val="000000" w:themeColor="text1"/>
        </w:rPr>
        <w:t xml:space="preserve"> and while they did not feel supported by the service’s previous management team</w:t>
      </w:r>
      <w:r w:rsidR="008327FB" w:rsidRPr="008B769A">
        <w:rPr>
          <w:rFonts w:eastAsiaTheme="minorHAnsi"/>
          <w:color w:val="000000" w:themeColor="text1"/>
        </w:rPr>
        <w:t>, they do by the current team.</w:t>
      </w:r>
      <w:r w:rsidR="001B6BA9">
        <w:rPr>
          <w:rFonts w:eastAsiaTheme="minorHAnsi"/>
          <w:color w:val="000000" w:themeColor="text1"/>
        </w:rPr>
        <w:t xml:space="preserve"> Some consumers (and representatives on their behalf) provided information about having raised a concern or complaint, but this not being addressed</w:t>
      </w:r>
      <w:r w:rsidR="00B31540">
        <w:rPr>
          <w:rFonts w:eastAsiaTheme="minorHAnsi"/>
          <w:color w:val="000000" w:themeColor="text1"/>
        </w:rPr>
        <w:t>, related improvements not being made</w:t>
      </w:r>
      <w:r w:rsidR="001B6BA9">
        <w:rPr>
          <w:rFonts w:eastAsiaTheme="minorHAnsi"/>
          <w:color w:val="000000" w:themeColor="text1"/>
        </w:rPr>
        <w:t xml:space="preserve"> </w:t>
      </w:r>
      <w:r w:rsidR="00B31540">
        <w:rPr>
          <w:rFonts w:eastAsiaTheme="minorHAnsi"/>
          <w:color w:val="000000" w:themeColor="text1"/>
        </w:rPr>
        <w:t xml:space="preserve">and/or the issue </w:t>
      </w:r>
      <w:r w:rsidR="00E80322">
        <w:rPr>
          <w:rFonts w:eastAsiaTheme="minorHAnsi"/>
          <w:color w:val="000000" w:themeColor="text1"/>
        </w:rPr>
        <w:t xml:space="preserve">giving rise to the concern or complaint </w:t>
      </w:r>
      <w:r w:rsidR="00B31540">
        <w:rPr>
          <w:rFonts w:eastAsiaTheme="minorHAnsi"/>
          <w:color w:val="000000" w:themeColor="text1"/>
        </w:rPr>
        <w:t>reoccurring.</w:t>
      </w:r>
    </w:p>
    <w:p w14:paraId="4CD5E882" w14:textId="24A3EABC" w:rsidR="007D2D67" w:rsidRPr="008B769A" w:rsidRDefault="007D2D67" w:rsidP="007D2D67">
      <w:pPr>
        <w:rPr>
          <w:rFonts w:eastAsiaTheme="minorHAnsi"/>
          <w:color w:val="000000" w:themeColor="text1"/>
        </w:rPr>
      </w:pPr>
      <w:r w:rsidRPr="008B769A">
        <w:rPr>
          <w:rFonts w:eastAsiaTheme="minorHAnsi"/>
          <w:color w:val="000000" w:themeColor="text1"/>
        </w:rPr>
        <w:t>Other information gathered by the Assessment Team through staff interviewed, documentation reviewed, and observations made showed</w:t>
      </w:r>
      <w:r w:rsidR="008B769A" w:rsidRPr="008B769A">
        <w:rPr>
          <w:rFonts w:eastAsiaTheme="minorHAnsi"/>
          <w:color w:val="000000" w:themeColor="text1"/>
        </w:rPr>
        <w:t xml:space="preserve"> overall consumers are encouraged and supported to give feedback and make complaints, and they have access to relevant supports such as advocates.</w:t>
      </w:r>
      <w:r w:rsidR="00FE7495">
        <w:rPr>
          <w:rFonts w:eastAsiaTheme="minorHAnsi"/>
          <w:color w:val="000000" w:themeColor="text1"/>
        </w:rPr>
        <w:t xml:space="preserve"> </w:t>
      </w:r>
    </w:p>
    <w:p w14:paraId="45F9033C" w14:textId="4C53F5FB" w:rsidR="008B769A" w:rsidRPr="001861FF" w:rsidRDefault="007D2D67" w:rsidP="008B769A">
      <w:pPr>
        <w:rPr>
          <w:rFonts w:eastAsiaTheme="minorHAnsi"/>
          <w:color w:val="000000" w:themeColor="text1"/>
        </w:rPr>
      </w:pPr>
      <w:r w:rsidRPr="008B769A">
        <w:rPr>
          <w:rFonts w:eastAsiaTheme="minorHAnsi"/>
          <w:color w:val="000000" w:themeColor="text1"/>
        </w:rPr>
        <w:t>However</w:t>
      </w:r>
      <w:r w:rsidR="001861FF">
        <w:rPr>
          <w:rFonts w:eastAsiaTheme="minorHAnsi"/>
          <w:color w:val="000000" w:themeColor="text1"/>
        </w:rPr>
        <w:t>, t</w:t>
      </w:r>
      <w:r w:rsidR="008B769A" w:rsidRPr="00F87225">
        <w:t>he Assessment Team found while there is organisational guidance for management and staff of the service about complaint management this had not been implemented</w:t>
      </w:r>
      <w:r w:rsidR="001861FF">
        <w:t xml:space="preserve"> in relation to addressing complaints and using an open disclosure process when things </w:t>
      </w:r>
      <w:r w:rsidR="00D45D39">
        <w:t>went</w:t>
      </w:r>
      <w:r w:rsidR="001861FF">
        <w:t xml:space="preserve"> wrong</w:t>
      </w:r>
      <w:r w:rsidR="008B769A" w:rsidRPr="00F87225">
        <w:t xml:space="preserve">. </w:t>
      </w:r>
      <w:r w:rsidR="001861FF">
        <w:t xml:space="preserve">There </w:t>
      </w:r>
      <w:r w:rsidR="00D45D39">
        <w:t>had been</w:t>
      </w:r>
      <w:r w:rsidR="001861FF">
        <w:t xml:space="preserve"> a significant increase in complaints by consumers/representatives and staff had also complained and said they had not received a response.</w:t>
      </w:r>
      <w:r w:rsidR="00251048" w:rsidRPr="00251048">
        <w:t xml:space="preserve"> </w:t>
      </w:r>
      <w:r w:rsidR="00251048">
        <w:t>While</w:t>
      </w:r>
      <w:r w:rsidR="00251048" w:rsidRPr="00251048">
        <w:t xml:space="preserve"> improvements ha</w:t>
      </w:r>
      <w:r w:rsidR="00CB72C1">
        <w:t>ve</w:t>
      </w:r>
      <w:r w:rsidR="00251048" w:rsidRPr="00251048">
        <w:t xml:space="preserve"> recently been made in response to some feedback and complaints, there was a significant period of time when this was not occurring and improvements </w:t>
      </w:r>
      <w:r w:rsidR="00535B1B">
        <w:t>were</w:t>
      </w:r>
      <w:r w:rsidR="00251048" w:rsidRPr="00251048">
        <w:t xml:space="preserve"> not demonstrated in relation to other complaints.</w:t>
      </w:r>
    </w:p>
    <w:p w14:paraId="7A69978E" w14:textId="77777777" w:rsidR="008B769A" w:rsidRPr="008B769A" w:rsidRDefault="008B769A" w:rsidP="007D2D67">
      <w:pPr>
        <w:rPr>
          <w:rFonts w:eastAsiaTheme="minorHAnsi"/>
          <w:color w:val="000000" w:themeColor="text1"/>
        </w:rPr>
      </w:pPr>
    </w:p>
    <w:p w14:paraId="1168F0FE" w14:textId="08D2A0C3" w:rsidR="00E75D32" w:rsidRPr="00663B6D" w:rsidRDefault="004A65F0" w:rsidP="007D2D67">
      <w:pPr>
        <w:rPr>
          <w:rFonts w:eastAsia="Calibri"/>
          <w:i/>
          <w:iCs/>
          <w:color w:val="0000FF"/>
          <w:lang w:eastAsia="en-US"/>
        </w:rPr>
      </w:pPr>
      <w:r w:rsidRPr="00154403">
        <w:rPr>
          <w:rFonts w:eastAsiaTheme="minorHAnsi"/>
        </w:rPr>
        <w:lastRenderedPageBreak/>
        <w:t xml:space="preserve">The Quality Standard is assessed as </w:t>
      </w:r>
      <w:r w:rsidRPr="0051612D">
        <w:rPr>
          <w:rFonts w:eastAsiaTheme="minorHAnsi"/>
          <w:color w:val="auto"/>
        </w:rPr>
        <w:t xml:space="preserve">Non-compliant as </w:t>
      </w:r>
      <w:r w:rsidR="0051612D" w:rsidRPr="0051612D">
        <w:rPr>
          <w:rFonts w:eastAsiaTheme="minorHAnsi"/>
          <w:color w:val="auto"/>
        </w:rPr>
        <w:t>two</w:t>
      </w:r>
      <w:r w:rsidRPr="0051612D">
        <w:rPr>
          <w:rFonts w:eastAsiaTheme="minorHAnsi"/>
          <w:color w:val="auto"/>
        </w:rPr>
        <w:t xml:space="preserve"> of the four specific requirements have been assessed as Non-compliant.</w:t>
      </w:r>
      <w:r w:rsidR="0051612D" w:rsidRPr="0051612D">
        <w:rPr>
          <w:rFonts w:eastAsiaTheme="minorHAnsi"/>
          <w:color w:val="auto"/>
        </w:rPr>
        <w:t xml:space="preserve"> </w:t>
      </w:r>
    </w:p>
    <w:p w14:paraId="1168F0FF" w14:textId="3A8BA911" w:rsidR="00E75D32" w:rsidRDefault="004A65F0" w:rsidP="00E75D32">
      <w:pPr>
        <w:pStyle w:val="Heading2"/>
      </w:pPr>
      <w:r>
        <w:t>Assessment of Standard 6 Requirements</w:t>
      </w:r>
    </w:p>
    <w:p w14:paraId="1168F100" w14:textId="3090C7FE" w:rsidR="00E75D32" w:rsidRPr="00506F7F" w:rsidRDefault="004A65F0" w:rsidP="00E75D32">
      <w:pPr>
        <w:pStyle w:val="Heading3"/>
      </w:pPr>
      <w:r w:rsidRPr="00506F7F">
        <w:t>Requirement 6(3)(a)</w:t>
      </w:r>
      <w:r>
        <w:tab/>
        <w:t>Compliant</w:t>
      </w:r>
    </w:p>
    <w:p w14:paraId="1168F101" w14:textId="77777777" w:rsidR="00E75D32" w:rsidRPr="008D114F" w:rsidRDefault="004A65F0" w:rsidP="00E75D32">
      <w:pPr>
        <w:rPr>
          <w:i/>
        </w:rPr>
      </w:pPr>
      <w:r w:rsidRPr="008D114F">
        <w:rPr>
          <w:i/>
        </w:rPr>
        <w:t>Consumers, their family, friends, carers and others are encouraged and supported to provide feedback and make complaints.</w:t>
      </w:r>
    </w:p>
    <w:p w14:paraId="1168F103" w14:textId="547C1955" w:rsidR="00E75D32" w:rsidRPr="00506F7F" w:rsidRDefault="004A65F0" w:rsidP="00E75D32">
      <w:pPr>
        <w:pStyle w:val="Heading3"/>
      </w:pPr>
      <w:r w:rsidRPr="00506F7F">
        <w:t>Requirement 6(3)(b)</w:t>
      </w:r>
      <w:r>
        <w:tab/>
        <w:t>Compliant</w:t>
      </w:r>
    </w:p>
    <w:p w14:paraId="1168F104" w14:textId="77777777" w:rsidR="00E75D32" w:rsidRPr="008D114F" w:rsidRDefault="004A65F0" w:rsidP="00E75D32">
      <w:pPr>
        <w:rPr>
          <w:i/>
        </w:rPr>
      </w:pPr>
      <w:r w:rsidRPr="008D114F">
        <w:rPr>
          <w:i/>
        </w:rPr>
        <w:t>Consumers are made aware of and have access to advocates, language services and other methods for raising and resolving complaints.</w:t>
      </w:r>
    </w:p>
    <w:p w14:paraId="1168F106" w14:textId="2D5149BE" w:rsidR="00E75D32" w:rsidRPr="00D435F8" w:rsidRDefault="004A65F0" w:rsidP="00E75D32">
      <w:pPr>
        <w:pStyle w:val="Heading3"/>
      </w:pPr>
      <w:r w:rsidRPr="00D435F8">
        <w:t>Requirement 6(3)(c)</w:t>
      </w:r>
      <w:r>
        <w:tab/>
        <w:t>Non-compliant</w:t>
      </w:r>
    </w:p>
    <w:p w14:paraId="1168F107" w14:textId="77777777" w:rsidR="00E75D32" w:rsidRPr="008D114F" w:rsidRDefault="004A65F0" w:rsidP="00E75D32">
      <w:pPr>
        <w:rPr>
          <w:i/>
        </w:rPr>
      </w:pPr>
      <w:r w:rsidRPr="008D114F">
        <w:rPr>
          <w:i/>
        </w:rPr>
        <w:t>Appropriate action is taken in response to complaints and an open disclosure process is used when things go wrong.</w:t>
      </w:r>
    </w:p>
    <w:p w14:paraId="5529E0C6" w14:textId="2BBE5FF0" w:rsidR="00F87225" w:rsidRPr="00F87225" w:rsidRDefault="00F87225" w:rsidP="00BA10E6">
      <w:r w:rsidRPr="00F87225">
        <w:t xml:space="preserve">The Assessment Team found while there is organisational guidance for management and staff of the service about complaint management this had not been implemented. </w:t>
      </w:r>
    </w:p>
    <w:p w14:paraId="42A0FDF9" w14:textId="573D7B30" w:rsidR="00F87225" w:rsidRPr="00F87225" w:rsidRDefault="00F87225" w:rsidP="00BA10E6">
      <w:r w:rsidRPr="00F87225">
        <w:t xml:space="preserve">As documented in their assessment contact report the Assessment Team received feedback from five consumers/representatives about their complaint not </w:t>
      </w:r>
      <w:r w:rsidR="009A18DE">
        <w:t>having been</w:t>
      </w:r>
      <w:r w:rsidRPr="00F87225">
        <w:t xml:space="preserve"> actioned, at all or until recently, and/or about open disclosure not </w:t>
      </w:r>
      <w:r w:rsidR="009A18DE">
        <w:t>having been</w:t>
      </w:r>
      <w:r w:rsidRPr="00F87225">
        <w:t xml:space="preserve"> used.</w:t>
      </w:r>
    </w:p>
    <w:p w14:paraId="353BFE78" w14:textId="77777777" w:rsidR="00F87225" w:rsidRPr="00F87225" w:rsidRDefault="00F87225" w:rsidP="00BA10E6">
      <w:r w:rsidRPr="00F87225">
        <w:t>As documented in their site audit report the Assessment Team:</w:t>
      </w:r>
    </w:p>
    <w:p w14:paraId="599E003C" w14:textId="5D9785C7" w:rsidR="00F87225" w:rsidRPr="00F87225" w:rsidRDefault="00F87225" w:rsidP="0005262E">
      <w:pPr>
        <w:pStyle w:val="ListParagraph"/>
        <w:numPr>
          <w:ilvl w:val="0"/>
          <w:numId w:val="21"/>
        </w:numPr>
        <w:spacing w:before="120"/>
        <w:ind w:left="357" w:hanging="357"/>
        <w:contextualSpacing w:val="0"/>
      </w:pPr>
      <w:r w:rsidRPr="00F87225">
        <w:t xml:space="preserve">Received feedback from consumers and representatives who provided information about significant delays in receiving a satisfactory response to one or more recent complaints they had made. </w:t>
      </w:r>
    </w:p>
    <w:p w14:paraId="315C89F6" w14:textId="333C80AC" w:rsidR="00470060" w:rsidRPr="00F87225" w:rsidRDefault="00F87225" w:rsidP="00FB3138">
      <w:pPr>
        <w:pStyle w:val="ListParagraph"/>
        <w:numPr>
          <w:ilvl w:val="0"/>
          <w:numId w:val="21"/>
        </w:numPr>
        <w:spacing w:before="120"/>
        <w:ind w:left="357" w:hanging="357"/>
        <w:contextualSpacing w:val="0"/>
      </w:pPr>
      <w:r w:rsidRPr="00F87225">
        <w:t xml:space="preserve">Received feedback from staff they had made a complaint to the current management team and had not received a reply. </w:t>
      </w:r>
    </w:p>
    <w:p w14:paraId="3231E3B7" w14:textId="2D9C21E0" w:rsidR="00F87225" w:rsidRPr="00F87225" w:rsidRDefault="00F87225" w:rsidP="0005262E">
      <w:pPr>
        <w:pStyle w:val="ListParagraph"/>
        <w:numPr>
          <w:ilvl w:val="0"/>
          <w:numId w:val="21"/>
        </w:numPr>
        <w:spacing w:before="120"/>
        <w:ind w:left="357" w:hanging="357"/>
        <w:contextualSpacing w:val="0"/>
      </w:pPr>
      <w:r w:rsidRPr="00F87225">
        <w:t>Note 15 complaints have been made to the Commission’s Complaints Resolution Group from July to October 2020. It has details about three of those complaints, as examples</w:t>
      </w:r>
      <w:r w:rsidR="00E75D32">
        <w:t>. I</w:t>
      </w:r>
      <w:r w:rsidRPr="00F87225">
        <w:t xml:space="preserve">t is acknowledged that two of those complaints had been and one was being addressed at the time of the site audit. </w:t>
      </w:r>
    </w:p>
    <w:p w14:paraId="3EF9C32A" w14:textId="77777777" w:rsidR="00F87225" w:rsidRPr="00F87225" w:rsidRDefault="00F87225" w:rsidP="00BA10E6">
      <w:r w:rsidRPr="00F87225">
        <w:t xml:space="preserve">The provider’s written response includes detailed information about ways consumers and others are encouraged and supported to give feedback and make complaints organisationally and within the service, which is acknowledged by the Assessment </w:t>
      </w:r>
      <w:r w:rsidRPr="00F87225">
        <w:lastRenderedPageBreak/>
        <w:t>Team in their site audit report under Standard 6, Requirement (3)(a) and has been taken into account by the decision-maker under that requirement.</w:t>
      </w:r>
    </w:p>
    <w:p w14:paraId="1C51FFBB" w14:textId="404B4226" w:rsidR="00F87225" w:rsidRPr="00F87225" w:rsidRDefault="00F87225" w:rsidP="00BA10E6">
      <w:r w:rsidRPr="00F87225">
        <w:t>The response has information about previous complainants being contacted and an acknowledgment and apology given to them when it was found things had gone wrong. It does not include supporting evidence showing open disclosure ha</w:t>
      </w:r>
      <w:r w:rsidR="00C962CC">
        <w:t>d</w:t>
      </w:r>
      <w:r w:rsidRPr="00F87225">
        <w:t xml:space="preserve"> been used in relation to any of the recent complaints made.</w:t>
      </w:r>
    </w:p>
    <w:p w14:paraId="207CD4A0" w14:textId="57181CB3" w:rsidR="00F87225" w:rsidRPr="00F87225" w:rsidRDefault="00F87225" w:rsidP="00BA10E6">
      <w:pPr>
        <w:rPr>
          <w:b/>
        </w:rPr>
      </w:pPr>
      <w:r w:rsidRPr="00F87225">
        <w:t>The approved provider does not comply with this requirement as</w:t>
      </w:r>
      <w:r w:rsidR="00B42859">
        <w:t>, at the time of the site audit,</w:t>
      </w:r>
      <w:r w:rsidRPr="00F87225">
        <w:t xml:space="preserve"> appropriate action </w:t>
      </w:r>
      <w:r w:rsidR="00B42859">
        <w:t>had not been</w:t>
      </w:r>
      <w:r w:rsidRPr="00F87225">
        <w:t xml:space="preserve"> taken in relation to some recent complaints and as </w:t>
      </w:r>
      <w:r w:rsidR="00B42859">
        <w:t>it has not</w:t>
      </w:r>
      <w:r w:rsidRPr="00F87225">
        <w:t xml:space="preserve"> been demonstrated that an open disclosure process </w:t>
      </w:r>
      <w:r w:rsidR="00B42859">
        <w:t xml:space="preserve">was used </w:t>
      </w:r>
      <w:r w:rsidRPr="00F87225">
        <w:t xml:space="preserve">in relation to complaints where relevant. </w:t>
      </w:r>
    </w:p>
    <w:p w14:paraId="1168F109" w14:textId="0DA57B6E" w:rsidR="00E75D32" w:rsidRPr="00D435F8" w:rsidRDefault="004A65F0" w:rsidP="00F87225">
      <w:pPr>
        <w:pStyle w:val="Heading3"/>
      </w:pPr>
      <w:r w:rsidRPr="00D435F8">
        <w:t>Requirement 6(3)(d)</w:t>
      </w:r>
      <w:r>
        <w:tab/>
        <w:t>Non-compliant</w:t>
      </w:r>
    </w:p>
    <w:p w14:paraId="1168F10A" w14:textId="77777777" w:rsidR="00E75D32" w:rsidRPr="008D114F" w:rsidRDefault="004A65F0" w:rsidP="00E75D32">
      <w:pPr>
        <w:rPr>
          <w:i/>
        </w:rPr>
      </w:pPr>
      <w:r w:rsidRPr="008D114F">
        <w:rPr>
          <w:i/>
        </w:rPr>
        <w:t>Feedback and complaints are reviewed and used to improve the quality of care and services.</w:t>
      </w:r>
    </w:p>
    <w:p w14:paraId="09D2A8DC" w14:textId="195F2798" w:rsidR="00D1531C" w:rsidRPr="00D1531C" w:rsidRDefault="00D1531C" w:rsidP="00D1531C">
      <w:pPr>
        <w:rPr>
          <w:color w:val="auto"/>
        </w:rPr>
      </w:pPr>
      <w:r w:rsidRPr="00D1531C">
        <w:rPr>
          <w:color w:val="auto"/>
        </w:rPr>
        <w:t xml:space="preserve">The Assessment Team’s assessment contact report includes information from a consumer representative about improvements </w:t>
      </w:r>
      <w:r w:rsidR="005A4B56">
        <w:rPr>
          <w:color w:val="auto"/>
        </w:rPr>
        <w:t>having been</w:t>
      </w:r>
      <w:r w:rsidRPr="00D1531C">
        <w:rPr>
          <w:color w:val="auto"/>
        </w:rPr>
        <w:t xml:space="preserve"> made recently in response to concerns they had raised, however also feedback from three consumers/ representatives about improvements not </w:t>
      </w:r>
      <w:r w:rsidR="005A4B56">
        <w:rPr>
          <w:color w:val="auto"/>
        </w:rPr>
        <w:t>having been</w:t>
      </w:r>
      <w:r w:rsidRPr="00D1531C">
        <w:rPr>
          <w:color w:val="auto"/>
        </w:rPr>
        <w:t xml:space="preserve"> made after they raised concerns.</w:t>
      </w:r>
    </w:p>
    <w:p w14:paraId="71A4BAE3" w14:textId="2A9E344B" w:rsidR="00D1531C" w:rsidRPr="00D1531C" w:rsidRDefault="00D1531C" w:rsidP="00D1531C">
      <w:pPr>
        <w:rPr>
          <w:color w:val="auto"/>
        </w:rPr>
      </w:pPr>
      <w:r w:rsidRPr="00D1531C">
        <w:rPr>
          <w:color w:val="auto"/>
        </w:rPr>
        <w:t xml:space="preserve">The Assessment Team’s site audit report includes information about consumers not </w:t>
      </w:r>
      <w:r w:rsidR="00357270">
        <w:rPr>
          <w:color w:val="auto"/>
        </w:rPr>
        <w:t xml:space="preserve">having felt </w:t>
      </w:r>
      <w:r w:rsidRPr="00D1531C">
        <w:rPr>
          <w:color w:val="auto"/>
        </w:rPr>
        <w:t>heard by the service’s previous management team. It also reflects that over the previous six weeks the service’s current management team had been engaging with consumers and their representatives to bring about feedback and complaint related improvements, including about the meals.</w:t>
      </w:r>
    </w:p>
    <w:p w14:paraId="57A294CB" w14:textId="77777777" w:rsidR="00D1531C" w:rsidRPr="00D1531C" w:rsidRDefault="00D1531C" w:rsidP="00D1531C">
      <w:pPr>
        <w:rPr>
          <w:color w:val="auto"/>
        </w:rPr>
      </w:pPr>
      <w:r w:rsidRPr="00D1531C">
        <w:rPr>
          <w:color w:val="auto"/>
        </w:rPr>
        <w:t>The approved provider’s written response has information about the organisation’s framework, systems and processes for feedback and complaints. It has general information about service management responding to consumer/representative feedback and complaints, as well as two specific examples about the meals and the staffing levels. No other specifics or supporting evidence was provided.</w:t>
      </w:r>
    </w:p>
    <w:p w14:paraId="1168F10C" w14:textId="08E57900" w:rsidR="00E75D32" w:rsidRPr="00D1531C" w:rsidRDefault="00D1531C" w:rsidP="00D1531C">
      <w:pPr>
        <w:rPr>
          <w:color w:val="auto"/>
        </w:rPr>
      </w:pPr>
      <w:r w:rsidRPr="00D1531C">
        <w:rPr>
          <w:color w:val="auto"/>
        </w:rPr>
        <w:t>The approved provider does not comply with this requirement as</w:t>
      </w:r>
      <w:r w:rsidR="00D3623E">
        <w:rPr>
          <w:color w:val="auto"/>
        </w:rPr>
        <w:t>, at the time of the site audit,</w:t>
      </w:r>
      <w:r w:rsidRPr="00D1531C">
        <w:rPr>
          <w:color w:val="auto"/>
        </w:rPr>
        <w:t xml:space="preserve"> while </w:t>
      </w:r>
      <w:r w:rsidR="00D3623E">
        <w:rPr>
          <w:color w:val="auto"/>
        </w:rPr>
        <w:t xml:space="preserve">some </w:t>
      </w:r>
      <w:r w:rsidRPr="00D1531C">
        <w:rPr>
          <w:color w:val="auto"/>
        </w:rPr>
        <w:t xml:space="preserve">improvements </w:t>
      </w:r>
      <w:r w:rsidR="00D3623E">
        <w:rPr>
          <w:color w:val="auto"/>
        </w:rPr>
        <w:t>had</w:t>
      </w:r>
      <w:r w:rsidRPr="00D1531C">
        <w:rPr>
          <w:color w:val="auto"/>
        </w:rPr>
        <w:t xml:space="preserve"> recently been made there was a significant period of time </w:t>
      </w:r>
      <w:r w:rsidR="00D3623E">
        <w:rPr>
          <w:color w:val="auto"/>
        </w:rPr>
        <w:t xml:space="preserve">preceding this </w:t>
      </w:r>
      <w:r w:rsidRPr="00D1531C">
        <w:rPr>
          <w:color w:val="auto"/>
        </w:rPr>
        <w:t xml:space="preserve">when </w:t>
      </w:r>
      <w:r w:rsidR="00D3623E">
        <w:rPr>
          <w:color w:val="auto"/>
        </w:rPr>
        <w:t>improvement</w:t>
      </w:r>
      <w:r w:rsidR="000A2037">
        <w:rPr>
          <w:color w:val="auto"/>
        </w:rPr>
        <w:t>s</w:t>
      </w:r>
      <w:r w:rsidRPr="00D1531C">
        <w:rPr>
          <w:color w:val="auto"/>
        </w:rPr>
        <w:t xml:space="preserve"> </w:t>
      </w:r>
      <w:r w:rsidR="00D3623E">
        <w:rPr>
          <w:color w:val="auto"/>
        </w:rPr>
        <w:t>had not occurred</w:t>
      </w:r>
      <w:r w:rsidRPr="00D1531C">
        <w:rPr>
          <w:color w:val="auto"/>
        </w:rPr>
        <w:t xml:space="preserve"> and </w:t>
      </w:r>
      <w:r w:rsidR="000A2037">
        <w:rPr>
          <w:color w:val="auto"/>
        </w:rPr>
        <w:t xml:space="preserve">for some consumers/in some areas </w:t>
      </w:r>
      <w:r w:rsidRPr="00D1531C">
        <w:rPr>
          <w:color w:val="auto"/>
        </w:rPr>
        <w:t>improvements have not been demonstrated</w:t>
      </w:r>
      <w:r w:rsidR="000A2037">
        <w:rPr>
          <w:color w:val="auto"/>
        </w:rPr>
        <w:t>.</w:t>
      </w:r>
    </w:p>
    <w:p w14:paraId="1168F10D" w14:textId="77777777" w:rsidR="00E75D32" w:rsidRDefault="00E75D32" w:rsidP="00E75D32">
      <w:pPr>
        <w:sectPr w:rsidR="00E75D32" w:rsidSect="00E75D32">
          <w:headerReference w:type="default" r:id="rId36"/>
          <w:type w:val="continuous"/>
          <w:pgSz w:w="11906" w:h="16838"/>
          <w:pgMar w:top="1701" w:right="1418" w:bottom="1418" w:left="1418" w:header="709" w:footer="397" w:gutter="0"/>
          <w:cols w:space="708"/>
          <w:titlePg/>
          <w:docGrid w:linePitch="360"/>
        </w:sectPr>
      </w:pPr>
    </w:p>
    <w:p w14:paraId="1168F10E" w14:textId="65D5045B" w:rsidR="00E75D32" w:rsidRDefault="004A65F0" w:rsidP="00E75D32">
      <w:pPr>
        <w:pStyle w:val="Heading1"/>
        <w:tabs>
          <w:tab w:val="right" w:pos="9070"/>
        </w:tabs>
        <w:spacing w:before="560" w:after="640"/>
        <w:rPr>
          <w:color w:val="FFFFFF" w:themeColor="background1"/>
          <w:sz w:val="36"/>
        </w:rPr>
        <w:sectPr w:rsidR="00E75D32" w:rsidSect="00E75D3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168F166" wp14:editId="1168F16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054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168F10F" w14:textId="77777777" w:rsidR="00E75D32" w:rsidRPr="000E654D" w:rsidRDefault="004A65F0" w:rsidP="00E75D32">
      <w:pPr>
        <w:pStyle w:val="Heading3"/>
        <w:shd w:val="clear" w:color="auto" w:fill="F2F2F2" w:themeFill="background1" w:themeFillShade="F2"/>
      </w:pPr>
      <w:r w:rsidRPr="000E654D">
        <w:t>Consumer outcome:</w:t>
      </w:r>
    </w:p>
    <w:p w14:paraId="1168F110" w14:textId="77777777" w:rsidR="00E75D32" w:rsidRDefault="004A65F0" w:rsidP="00E75D32">
      <w:pPr>
        <w:numPr>
          <w:ilvl w:val="0"/>
          <w:numId w:val="7"/>
        </w:numPr>
        <w:shd w:val="clear" w:color="auto" w:fill="F2F2F2" w:themeFill="background1" w:themeFillShade="F2"/>
      </w:pPr>
      <w:r>
        <w:t>I get quality care and services when I need them from people who are knowledgeable, capable and caring.</w:t>
      </w:r>
    </w:p>
    <w:p w14:paraId="1168F111" w14:textId="77777777" w:rsidR="00E75D32" w:rsidRDefault="004A65F0" w:rsidP="00E75D32">
      <w:pPr>
        <w:pStyle w:val="Heading3"/>
        <w:shd w:val="clear" w:color="auto" w:fill="F2F2F2" w:themeFill="background1" w:themeFillShade="F2"/>
      </w:pPr>
      <w:r>
        <w:t>Organisation statement:</w:t>
      </w:r>
    </w:p>
    <w:p w14:paraId="1168F112" w14:textId="77777777" w:rsidR="00E75D32" w:rsidRDefault="004A65F0" w:rsidP="00E75D3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168F113" w14:textId="77777777" w:rsidR="00E75D32" w:rsidRDefault="004A65F0" w:rsidP="00E75D32">
      <w:pPr>
        <w:pStyle w:val="Heading2"/>
      </w:pPr>
      <w:r>
        <w:t>Assessment of Standard 7</w:t>
      </w:r>
    </w:p>
    <w:p w14:paraId="74D3D10B" w14:textId="244F2C7B" w:rsidR="00BD503A" w:rsidRPr="001A5963" w:rsidRDefault="00BD503A" w:rsidP="00BD503A">
      <w:pPr>
        <w:rPr>
          <w:rFonts w:eastAsiaTheme="minorHAnsi"/>
          <w:color w:val="000000" w:themeColor="text1"/>
        </w:rPr>
      </w:pPr>
      <w:r w:rsidRPr="001A5963">
        <w:rPr>
          <w:rFonts w:eastAsiaTheme="minorHAnsi"/>
          <w:color w:val="000000" w:themeColor="text1"/>
        </w:rPr>
        <w:t xml:space="preserve">Some consumers (and representatives on their behalf) provided information </w:t>
      </w:r>
      <w:r w:rsidR="00BE4109" w:rsidRPr="001A5963">
        <w:rPr>
          <w:rFonts w:eastAsiaTheme="minorHAnsi"/>
          <w:color w:val="000000" w:themeColor="text1"/>
        </w:rPr>
        <w:t xml:space="preserve">about staff being knowledgeable, capable, caring and available to meet their needs and preferences. </w:t>
      </w:r>
      <w:r w:rsidR="00A5053F" w:rsidRPr="001A5963">
        <w:rPr>
          <w:rFonts w:eastAsiaTheme="minorHAnsi"/>
          <w:color w:val="000000" w:themeColor="text1"/>
        </w:rPr>
        <w:t>However</w:t>
      </w:r>
      <w:r w:rsidR="006225E4">
        <w:rPr>
          <w:rFonts w:eastAsiaTheme="minorHAnsi"/>
          <w:color w:val="000000" w:themeColor="text1"/>
        </w:rPr>
        <w:t>,</w:t>
      </w:r>
      <w:r w:rsidR="00A5053F" w:rsidRPr="001A5963">
        <w:rPr>
          <w:rFonts w:eastAsiaTheme="minorHAnsi"/>
          <w:color w:val="000000" w:themeColor="text1"/>
        </w:rPr>
        <w:t xml:space="preserve"> other consumers (and representatives on their behalf) provided information about there not being enough staff to meet consumer needs</w:t>
      </w:r>
      <w:r w:rsidR="001A5963" w:rsidRPr="001A5963">
        <w:rPr>
          <w:rFonts w:eastAsiaTheme="minorHAnsi"/>
          <w:color w:val="000000" w:themeColor="text1"/>
        </w:rPr>
        <w:t xml:space="preserve"> and preferences, and gave information about adverse impacts on the consumer. Some also provided information about some staff not being </w:t>
      </w:r>
      <w:r w:rsidR="006639CE" w:rsidRPr="001A5963">
        <w:rPr>
          <w:rFonts w:eastAsiaTheme="minorHAnsi"/>
          <w:color w:val="000000" w:themeColor="text1"/>
        </w:rPr>
        <w:t>knowledgeable</w:t>
      </w:r>
      <w:r w:rsidR="001A5963" w:rsidRPr="001A5963">
        <w:rPr>
          <w:rFonts w:eastAsiaTheme="minorHAnsi"/>
          <w:color w:val="000000" w:themeColor="text1"/>
        </w:rPr>
        <w:t xml:space="preserve"> or </w:t>
      </w:r>
      <w:r w:rsidR="006803DC">
        <w:rPr>
          <w:rFonts w:eastAsiaTheme="minorHAnsi"/>
          <w:color w:val="000000" w:themeColor="text1"/>
        </w:rPr>
        <w:t xml:space="preserve">needing </w:t>
      </w:r>
      <w:r w:rsidR="0015662E">
        <w:rPr>
          <w:rFonts w:eastAsiaTheme="minorHAnsi"/>
          <w:color w:val="000000" w:themeColor="text1"/>
        </w:rPr>
        <w:t>to be trained i</w:t>
      </w:r>
      <w:r w:rsidR="00875BDC">
        <w:rPr>
          <w:color w:val="auto"/>
        </w:rPr>
        <w:t xml:space="preserve">n </w:t>
      </w:r>
      <w:r w:rsidR="006225E4">
        <w:rPr>
          <w:color w:val="auto"/>
        </w:rPr>
        <w:t xml:space="preserve">some </w:t>
      </w:r>
      <w:r w:rsidR="00875BDC">
        <w:rPr>
          <w:color w:val="auto"/>
        </w:rPr>
        <w:t>areas</w:t>
      </w:r>
      <w:r w:rsidR="006225E4">
        <w:rPr>
          <w:color w:val="auto"/>
        </w:rPr>
        <w:t>.</w:t>
      </w:r>
    </w:p>
    <w:p w14:paraId="7D078B8D" w14:textId="487399FF" w:rsidR="00BD503A" w:rsidRPr="00027476" w:rsidRDefault="00BD503A" w:rsidP="00BD503A">
      <w:pPr>
        <w:rPr>
          <w:rFonts w:eastAsiaTheme="minorHAnsi"/>
          <w:color w:val="000000" w:themeColor="text1"/>
        </w:rPr>
      </w:pPr>
      <w:r w:rsidRPr="00027476">
        <w:rPr>
          <w:rFonts w:eastAsiaTheme="minorHAnsi"/>
          <w:color w:val="000000" w:themeColor="text1"/>
        </w:rPr>
        <w:t xml:space="preserve">Other information gathered by the Assessment Team through staff interviewed, documentation reviewed, and observations made showed </w:t>
      </w:r>
      <w:r w:rsidR="00CF10C9" w:rsidRPr="00027476">
        <w:rPr>
          <w:rFonts w:eastAsiaTheme="minorHAnsi"/>
          <w:color w:val="000000" w:themeColor="text1"/>
        </w:rPr>
        <w:t xml:space="preserve">overall staff </w:t>
      </w:r>
      <w:r w:rsidR="00244998">
        <w:rPr>
          <w:rFonts w:eastAsiaTheme="minorHAnsi"/>
          <w:color w:val="000000" w:themeColor="text1"/>
        </w:rPr>
        <w:t>were</w:t>
      </w:r>
      <w:r w:rsidR="00CF10C9" w:rsidRPr="00027476">
        <w:rPr>
          <w:rFonts w:eastAsiaTheme="minorHAnsi"/>
          <w:color w:val="000000" w:themeColor="text1"/>
        </w:rPr>
        <w:t xml:space="preserve"> kind, caring and respectful to consumers; and some staff training and competency assessment</w:t>
      </w:r>
      <w:r w:rsidR="00244998">
        <w:rPr>
          <w:rFonts w:eastAsiaTheme="minorHAnsi"/>
          <w:color w:val="000000" w:themeColor="text1"/>
        </w:rPr>
        <w:t xml:space="preserve"> had</w:t>
      </w:r>
      <w:r w:rsidR="00CF10C9" w:rsidRPr="00027476">
        <w:rPr>
          <w:rFonts w:eastAsiaTheme="minorHAnsi"/>
          <w:color w:val="000000" w:themeColor="text1"/>
        </w:rPr>
        <w:t xml:space="preserve"> occur</w:t>
      </w:r>
      <w:r w:rsidR="00244998">
        <w:rPr>
          <w:rFonts w:eastAsiaTheme="minorHAnsi"/>
          <w:color w:val="000000" w:themeColor="text1"/>
        </w:rPr>
        <w:t>red</w:t>
      </w:r>
      <w:r w:rsidR="00CF10C9" w:rsidRPr="00027476">
        <w:rPr>
          <w:rFonts w:eastAsiaTheme="minorHAnsi"/>
          <w:color w:val="000000" w:themeColor="text1"/>
        </w:rPr>
        <w:t>.</w:t>
      </w:r>
    </w:p>
    <w:p w14:paraId="1168F114" w14:textId="5EDD3D32" w:rsidR="00E75D32" w:rsidRPr="00027476" w:rsidRDefault="00BD503A" w:rsidP="00BD503A">
      <w:pPr>
        <w:rPr>
          <w:rFonts w:eastAsiaTheme="minorHAnsi"/>
          <w:color w:val="000000" w:themeColor="text1"/>
        </w:rPr>
      </w:pPr>
      <w:r w:rsidRPr="00027476">
        <w:rPr>
          <w:rFonts w:eastAsiaTheme="minorHAnsi"/>
          <w:color w:val="000000" w:themeColor="text1"/>
        </w:rPr>
        <w:t>However:</w:t>
      </w:r>
    </w:p>
    <w:p w14:paraId="365863E4" w14:textId="328D9CC2" w:rsidR="00027476" w:rsidRDefault="00B2599B" w:rsidP="00027476">
      <w:pPr>
        <w:pStyle w:val="ListParagraph"/>
        <w:numPr>
          <w:ilvl w:val="0"/>
          <w:numId w:val="26"/>
        </w:numPr>
        <w:spacing w:before="120"/>
        <w:ind w:left="357" w:hanging="357"/>
        <w:contextualSpacing w:val="0"/>
        <w:rPr>
          <w:rFonts w:eastAsiaTheme="minorHAnsi"/>
          <w:color w:val="000000" w:themeColor="text1"/>
        </w:rPr>
      </w:pPr>
      <w:r>
        <w:rPr>
          <w:rFonts w:eastAsiaTheme="minorHAnsi"/>
          <w:color w:val="000000" w:themeColor="text1"/>
        </w:rPr>
        <w:t xml:space="preserve">While there </w:t>
      </w:r>
      <w:r w:rsidR="003828E2">
        <w:rPr>
          <w:rFonts w:eastAsiaTheme="minorHAnsi"/>
          <w:color w:val="000000" w:themeColor="text1"/>
        </w:rPr>
        <w:t>was</w:t>
      </w:r>
      <w:r>
        <w:rPr>
          <w:rFonts w:eastAsiaTheme="minorHAnsi"/>
          <w:color w:val="000000" w:themeColor="text1"/>
        </w:rPr>
        <w:t xml:space="preserve"> workforce planning, the </w:t>
      </w:r>
      <w:r w:rsidRPr="00B2599B">
        <w:rPr>
          <w:rFonts w:eastAsiaTheme="minorHAnsi"/>
          <w:color w:val="000000" w:themeColor="text1"/>
        </w:rPr>
        <w:t>workforce deployed had not enabl</w:t>
      </w:r>
      <w:r>
        <w:rPr>
          <w:rFonts w:eastAsiaTheme="minorHAnsi"/>
          <w:color w:val="000000" w:themeColor="text1"/>
        </w:rPr>
        <w:t>ed t</w:t>
      </w:r>
      <w:r w:rsidRPr="00B2599B">
        <w:rPr>
          <w:rFonts w:eastAsiaTheme="minorHAnsi"/>
          <w:color w:val="000000" w:themeColor="text1"/>
        </w:rPr>
        <w:t>he delivery and management of safe and quality care and services</w:t>
      </w:r>
      <w:r>
        <w:rPr>
          <w:rFonts w:eastAsiaTheme="minorHAnsi"/>
          <w:color w:val="000000" w:themeColor="text1"/>
        </w:rPr>
        <w:t xml:space="preserve"> for some consumers.</w:t>
      </w:r>
    </w:p>
    <w:p w14:paraId="688196CE" w14:textId="7CAAF42E" w:rsidR="006A11B7" w:rsidRPr="00027476" w:rsidRDefault="002F3716" w:rsidP="00027476">
      <w:pPr>
        <w:pStyle w:val="ListParagraph"/>
        <w:numPr>
          <w:ilvl w:val="0"/>
          <w:numId w:val="26"/>
        </w:numPr>
        <w:spacing w:before="120"/>
        <w:ind w:left="357" w:hanging="357"/>
        <w:contextualSpacing w:val="0"/>
        <w:rPr>
          <w:rFonts w:eastAsiaTheme="minorHAnsi"/>
          <w:color w:val="000000" w:themeColor="text1"/>
        </w:rPr>
      </w:pPr>
      <w:r w:rsidRPr="00027476">
        <w:rPr>
          <w:rFonts w:eastAsiaTheme="minorHAnsi"/>
          <w:color w:val="000000" w:themeColor="text1"/>
        </w:rPr>
        <w:t xml:space="preserve">While </w:t>
      </w:r>
      <w:r w:rsidR="00F16483" w:rsidRPr="00027476">
        <w:rPr>
          <w:rFonts w:eastAsiaTheme="minorHAnsi"/>
          <w:color w:val="000000" w:themeColor="text1"/>
        </w:rPr>
        <w:t xml:space="preserve">there </w:t>
      </w:r>
      <w:r w:rsidR="003828E2">
        <w:rPr>
          <w:rFonts w:eastAsiaTheme="minorHAnsi"/>
          <w:color w:val="000000" w:themeColor="text1"/>
        </w:rPr>
        <w:t>were</w:t>
      </w:r>
      <w:r w:rsidR="00F16483" w:rsidRPr="00027476">
        <w:rPr>
          <w:rFonts w:eastAsiaTheme="minorHAnsi"/>
          <w:color w:val="000000" w:themeColor="text1"/>
        </w:rPr>
        <w:t xml:space="preserve"> organisational systems and processes </w:t>
      </w:r>
      <w:r w:rsidR="002E4728" w:rsidRPr="00027476">
        <w:rPr>
          <w:rFonts w:eastAsiaTheme="minorHAnsi"/>
          <w:color w:val="000000" w:themeColor="text1"/>
        </w:rPr>
        <w:t xml:space="preserve">for staff training and for equipping/supporting staff and </w:t>
      </w:r>
      <w:r w:rsidR="00E95B0D">
        <w:rPr>
          <w:rFonts w:eastAsiaTheme="minorHAnsi"/>
          <w:color w:val="000000" w:themeColor="text1"/>
        </w:rPr>
        <w:t xml:space="preserve">while </w:t>
      </w:r>
      <w:r w:rsidR="002E4728" w:rsidRPr="00027476">
        <w:rPr>
          <w:rFonts w:eastAsiaTheme="minorHAnsi"/>
          <w:color w:val="000000" w:themeColor="text1"/>
        </w:rPr>
        <w:t xml:space="preserve">some staff training </w:t>
      </w:r>
      <w:r w:rsidR="003828E2">
        <w:rPr>
          <w:rFonts w:eastAsiaTheme="minorHAnsi"/>
          <w:color w:val="000000" w:themeColor="text1"/>
        </w:rPr>
        <w:t>had</w:t>
      </w:r>
      <w:r w:rsidR="002E4728" w:rsidRPr="00027476">
        <w:rPr>
          <w:rFonts w:eastAsiaTheme="minorHAnsi"/>
          <w:color w:val="000000" w:themeColor="text1"/>
        </w:rPr>
        <w:t xml:space="preserve"> occur</w:t>
      </w:r>
      <w:r w:rsidR="003828E2">
        <w:rPr>
          <w:rFonts w:eastAsiaTheme="minorHAnsi"/>
          <w:color w:val="000000" w:themeColor="text1"/>
        </w:rPr>
        <w:t>red</w:t>
      </w:r>
      <w:r w:rsidR="002E4728" w:rsidRPr="00027476">
        <w:rPr>
          <w:rFonts w:eastAsiaTheme="minorHAnsi"/>
          <w:color w:val="000000" w:themeColor="text1"/>
        </w:rPr>
        <w:t xml:space="preserve">, it was not demonstrated to </w:t>
      </w:r>
      <w:r w:rsidR="00AB771D">
        <w:rPr>
          <w:rFonts w:eastAsiaTheme="minorHAnsi"/>
          <w:color w:val="000000" w:themeColor="text1"/>
        </w:rPr>
        <w:t>have been</w:t>
      </w:r>
      <w:r w:rsidR="002E4728" w:rsidRPr="00027476">
        <w:rPr>
          <w:rFonts w:eastAsiaTheme="minorHAnsi"/>
          <w:color w:val="000000" w:themeColor="text1"/>
        </w:rPr>
        <w:t xml:space="preserve"> effective in some areas of consumer personal and clinical care.</w:t>
      </w:r>
    </w:p>
    <w:p w14:paraId="7A1E8368" w14:textId="2E1A3028" w:rsidR="002C15D5" w:rsidRPr="00027476" w:rsidRDefault="002C15D5" w:rsidP="00027476">
      <w:pPr>
        <w:pStyle w:val="ListParagraph"/>
        <w:numPr>
          <w:ilvl w:val="0"/>
          <w:numId w:val="26"/>
        </w:numPr>
        <w:spacing w:before="120"/>
        <w:ind w:left="357" w:hanging="357"/>
        <w:contextualSpacing w:val="0"/>
        <w:rPr>
          <w:rFonts w:eastAsia="Calibri"/>
          <w:color w:val="000000" w:themeColor="text1"/>
          <w:lang w:eastAsia="en-US"/>
        </w:rPr>
      </w:pPr>
      <w:r w:rsidRPr="00027476">
        <w:rPr>
          <w:rFonts w:eastAsia="Calibri"/>
          <w:color w:val="000000" w:themeColor="text1"/>
          <w:lang w:eastAsia="en-US"/>
        </w:rPr>
        <w:t>While some staff ha</w:t>
      </w:r>
      <w:r w:rsidR="003828E2">
        <w:rPr>
          <w:rFonts w:eastAsia="Calibri"/>
          <w:color w:val="000000" w:themeColor="text1"/>
          <w:lang w:eastAsia="en-US"/>
        </w:rPr>
        <w:t>d</w:t>
      </w:r>
      <w:r w:rsidRPr="00027476">
        <w:rPr>
          <w:rFonts w:eastAsia="Calibri"/>
          <w:color w:val="000000" w:themeColor="text1"/>
          <w:lang w:eastAsia="en-US"/>
        </w:rPr>
        <w:t xml:space="preserve"> recently been performance managed and a schedule </w:t>
      </w:r>
      <w:r w:rsidR="003828E2">
        <w:rPr>
          <w:rFonts w:eastAsia="Calibri"/>
          <w:color w:val="000000" w:themeColor="text1"/>
          <w:lang w:eastAsia="en-US"/>
        </w:rPr>
        <w:t xml:space="preserve">had been </w:t>
      </w:r>
      <w:r w:rsidRPr="00027476">
        <w:rPr>
          <w:rFonts w:eastAsia="Calibri"/>
          <w:color w:val="000000" w:themeColor="text1"/>
          <w:lang w:eastAsia="en-US"/>
        </w:rPr>
        <w:t xml:space="preserve">developed for staff performance appraisal to take place, </w:t>
      </w:r>
      <w:r w:rsidR="00027476" w:rsidRPr="00027476">
        <w:rPr>
          <w:rFonts w:eastAsia="Calibri"/>
          <w:color w:val="000000" w:themeColor="text1"/>
          <w:lang w:eastAsia="en-US"/>
        </w:rPr>
        <w:t>regular assessment of each member of the workforce ha</w:t>
      </w:r>
      <w:r w:rsidR="003828E2">
        <w:rPr>
          <w:rFonts w:eastAsia="Calibri"/>
          <w:color w:val="000000" w:themeColor="text1"/>
          <w:lang w:eastAsia="en-US"/>
        </w:rPr>
        <w:t>d</w:t>
      </w:r>
      <w:r w:rsidR="00027476" w:rsidRPr="00027476">
        <w:rPr>
          <w:rFonts w:eastAsia="Calibri"/>
          <w:color w:val="000000" w:themeColor="text1"/>
          <w:lang w:eastAsia="en-US"/>
        </w:rPr>
        <w:t xml:space="preserve"> not occurred.</w:t>
      </w:r>
    </w:p>
    <w:p w14:paraId="1168F115" w14:textId="4E936E71" w:rsidR="00E75D32" w:rsidRPr="009C6F30" w:rsidRDefault="004A65F0" w:rsidP="00E75D32">
      <w:pPr>
        <w:rPr>
          <w:rFonts w:eastAsia="Calibri"/>
        </w:rPr>
      </w:pPr>
      <w:r w:rsidRPr="00154403">
        <w:rPr>
          <w:rFonts w:eastAsiaTheme="minorHAnsi"/>
        </w:rPr>
        <w:lastRenderedPageBreak/>
        <w:t xml:space="preserve">The Quality Standard is </w:t>
      </w:r>
      <w:r w:rsidRPr="00852DC8">
        <w:rPr>
          <w:rFonts w:eastAsiaTheme="minorHAnsi"/>
          <w:color w:val="auto"/>
        </w:rPr>
        <w:t xml:space="preserve">assessed as Non-compliant as </w:t>
      </w:r>
      <w:r w:rsidR="00852DC8" w:rsidRPr="00852DC8">
        <w:rPr>
          <w:rFonts w:eastAsiaTheme="minorHAnsi"/>
          <w:color w:val="auto"/>
        </w:rPr>
        <w:t xml:space="preserve">three </w:t>
      </w:r>
      <w:r w:rsidRPr="00852DC8">
        <w:rPr>
          <w:rFonts w:eastAsiaTheme="minorHAnsi"/>
          <w:color w:val="auto"/>
        </w:rPr>
        <w:t>of the five specific requirements have been assessed as Non-compliant</w:t>
      </w:r>
      <w:r w:rsidRPr="00154403">
        <w:rPr>
          <w:rFonts w:eastAsiaTheme="minorHAnsi"/>
        </w:rPr>
        <w:t>.</w:t>
      </w:r>
      <w:r w:rsidR="00852DC8">
        <w:rPr>
          <w:rFonts w:eastAsiaTheme="minorHAnsi"/>
        </w:rPr>
        <w:t xml:space="preserve"> </w:t>
      </w:r>
    </w:p>
    <w:p w14:paraId="1168F116" w14:textId="061B8ADC" w:rsidR="00E75D32" w:rsidRDefault="004A65F0" w:rsidP="00E75D32">
      <w:pPr>
        <w:pStyle w:val="Heading2"/>
      </w:pPr>
      <w:r>
        <w:t>Assessment of Standard 7 Requirements</w:t>
      </w:r>
    </w:p>
    <w:p w14:paraId="1168F117" w14:textId="69AABB7D" w:rsidR="00E75D32" w:rsidRPr="00506F7F" w:rsidRDefault="004A65F0" w:rsidP="00E75D32">
      <w:pPr>
        <w:pStyle w:val="Heading3"/>
      </w:pPr>
      <w:r w:rsidRPr="00506F7F">
        <w:t>Requirement 7(3)(a)</w:t>
      </w:r>
      <w:r>
        <w:tab/>
        <w:t>Non-compliant</w:t>
      </w:r>
    </w:p>
    <w:p w14:paraId="1168F118" w14:textId="77777777" w:rsidR="00E75D32" w:rsidRPr="008D114F" w:rsidRDefault="004A65F0" w:rsidP="00E75D32">
      <w:pPr>
        <w:rPr>
          <w:i/>
        </w:rPr>
      </w:pPr>
      <w:r w:rsidRPr="008D114F">
        <w:rPr>
          <w:i/>
        </w:rPr>
        <w:t>The workforce is planned to enable, and the number and mix of members of the workforce deployed enables, the delivery and management of safe and quality care and services.</w:t>
      </w:r>
    </w:p>
    <w:p w14:paraId="2DD3BF85" w14:textId="353AECFA" w:rsidR="00AF3AC3" w:rsidRPr="0029444C" w:rsidRDefault="005466BF" w:rsidP="00560988">
      <w:pPr>
        <w:rPr>
          <w:color w:val="auto"/>
        </w:rPr>
      </w:pPr>
      <w:r>
        <w:rPr>
          <w:color w:val="auto"/>
        </w:rPr>
        <w:t xml:space="preserve">The Assessment Team’s assessment contact report and site audit report include information about roster planning and management, including </w:t>
      </w:r>
      <w:r w:rsidR="007F69ED">
        <w:rPr>
          <w:color w:val="auto"/>
        </w:rPr>
        <w:t xml:space="preserve">rostered shifts </w:t>
      </w:r>
      <w:r w:rsidR="0036731A">
        <w:rPr>
          <w:color w:val="auto"/>
        </w:rPr>
        <w:t>having been</w:t>
      </w:r>
      <w:r w:rsidR="007F69ED">
        <w:rPr>
          <w:color w:val="auto"/>
        </w:rPr>
        <w:t xml:space="preserve"> filled </w:t>
      </w:r>
      <w:r>
        <w:rPr>
          <w:color w:val="auto"/>
        </w:rPr>
        <w:t xml:space="preserve">for specified time periods and </w:t>
      </w:r>
      <w:r w:rsidR="00BB0FDD">
        <w:rPr>
          <w:color w:val="auto"/>
        </w:rPr>
        <w:t xml:space="preserve">consumer call bells </w:t>
      </w:r>
      <w:r w:rsidR="006228B7">
        <w:rPr>
          <w:color w:val="auto"/>
        </w:rPr>
        <w:t>mostly</w:t>
      </w:r>
      <w:r w:rsidR="00BB0FDD">
        <w:rPr>
          <w:color w:val="auto"/>
        </w:rPr>
        <w:t xml:space="preserve"> </w:t>
      </w:r>
      <w:r w:rsidR="0036731A">
        <w:rPr>
          <w:color w:val="auto"/>
        </w:rPr>
        <w:t xml:space="preserve">having been </w:t>
      </w:r>
      <w:r w:rsidR="00BB0FDD">
        <w:rPr>
          <w:color w:val="auto"/>
        </w:rPr>
        <w:t xml:space="preserve">answered in a timely manner. </w:t>
      </w:r>
    </w:p>
    <w:p w14:paraId="796916FA" w14:textId="13D7CD64" w:rsidR="00560988" w:rsidRPr="0029444C" w:rsidRDefault="00C767D0" w:rsidP="00560988">
      <w:pPr>
        <w:rPr>
          <w:color w:val="auto"/>
        </w:rPr>
      </w:pPr>
      <w:r w:rsidRPr="00C05FA3">
        <w:rPr>
          <w:color w:val="auto"/>
        </w:rPr>
        <w:t>The Assessment Team</w:t>
      </w:r>
      <w:r>
        <w:rPr>
          <w:color w:val="auto"/>
        </w:rPr>
        <w:t xml:space="preserve">’s site audit report includes </w:t>
      </w:r>
      <w:r w:rsidRPr="00C05FA3">
        <w:rPr>
          <w:color w:val="auto"/>
        </w:rPr>
        <w:t>consumer</w:t>
      </w:r>
      <w:r>
        <w:rPr>
          <w:color w:val="auto"/>
        </w:rPr>
        <w:t>s/</w:t>
      </w:r>
      <w:r w:rsidRPr="00C05FA3">
        <w:rPr>
          <w:color w:val="auto"/>
        </w:rPr>
        <w:t xml:space="preserve">representatives </w:t>
      </w:r>
      <w:r>
        <w:rPr>
          <w:color w:val="auto"/>
        </w:rPr>
        <w:t xml:space="preserve">considered </w:t>
      </w:r>
      <w:r w:rsidRPr="00C05FA3">
        <w:rPr>
          <w:color w:val="auto"/>
        </w:rPr>
        <w:t xml:space="preserve">positive changes </w:t>
      </w:r>
      <w:r>
        <w:rPr>
          <w:color w:val="auto"/>
        </w:rPr>
        <w:t xml:space="preserve">are being made by the current management team. </w:t>
      </w:r>
      <w:r w:rsidR="00176B05">
        <w:rPr>
          <w:color w:val="auto"/>
        </w:rPr>
        <w:t xml:space="preserve">However this and the assessment contact report include </w:t>
      </w:r>
      <w:r w:rsidR="00560988" w:rsidRPr="0029444C">
        <w:rPr>
          <w:color w:val="auto"/>
        </w:rPr>
        <w:t xml:space="preserve">feedback from </w:t>
      </w:r>
      <w:r w:rsidR="00A36B9E" w:rsidRPr="0029444C">
        <w:rPr>
          <w:color w:val="auto"/>
        </w:rPr>
        <w:t>numerous</w:t>
      </w:r>
      <w:r w:rsidR="00560988" w:rsidRPr="0029444C">
        <w:rPr>
          <w:color w:val="auto"/>
        </w:rPr>
        <w:t xml:space="preserve"> consumers/representatives </w:t>
      </w:r>
      <w:r w:rsidR="0003586E" w:rsidRPr="0029444C">
        <w:rPr>
          <w:color w:val="auto"/>
        </w:rPr>
        <w:t>about the workforce not enabling the delivery and management of safe and quality care</w:t>
      </w:r>
      <w:r w:rsidR="001C30EE" w:rsidRPr="0029444C">
        <w:rPr>
          <w:color w:val="auto"/>
        </w:rPr>
        <w:t xml:space="preserve">; and some </w:t>
      </w:r>
      <w:r w:rsidR="00B00872">
        <w:rPr>
          <w:color w:val="auto"/>
        </w:rPr>
        <w:t xml:space="preserve">saying </w:t>
      </w:r>
      <w:r w:rsidR="001C30EE" w:rsidRPr="0029444C">
        <w:rPr>
          <w:color w:val="auto"/>
        </w:rPr>
        <w:t>they believe</w:t>
      </w:r>
      <w:r w:rsidR="00196B64">
        <w:rPr>
          <w:color w:val="auto"/>
        </w:rPr>
        <w:t>d</w:t>
      </w:r>
      <w:r w:rsidR="001C30EE" w:rsidRPr="0029444C">
        <w:rPr>
          <w:color w:val="auto"/>
        </w:rPr>
        <w:t xml:space="preserve"> this </w:t>
      </w:r>
      <w:r w:rsidR="00196B64">
        <w:rPr>
          <w:color w:val="auto"/>
        </w:rPr>
        <w:t>was</w:t>
      </w:r>
      <w:r w:rsidR="001C30EE" w:rsidRPr="0029444C">
        <w:rPr>
          <w:color w:val="auto"/>
        </w:rPr>
        <w:t xml:space="preserve"> due to there not being enough staff.</w:t>
      </w:r>
      <w:r w:rsidR="002161AF" w:rsidRPr="0029444C">
        <w:rPr>
          <w:color w:val="auto"/>
        </w:rPr>
        <w:t xml:space="preserve"> The feedback included staff rush, </w:t>
      </w:r>
      <w:r w:rsidR="006503CD" w:rsidRPr="0029444C">
        <w:rPr>
          <w:color w:val="auto"/>
        </w:rPr>
        <w:t>call bell response</w:t>
      </w:r>
      <w:r w:rsidR="00F73C6D">
        <w:rPr>
          <w:color w:val="auto"/>
        </w:rPr>
        <w:t xml:space="preserve"> is delay</w:t>
      </w:r>
      <w:r w:rsidR="003471EF">
        <w:rPr>
          <w:color w:val="auto"/>
        </w:rPr>
        <w:t>ed</w:t>
      </w:r>
      <w:r w:rsidR="00F73C6D">
        <w:rPr>
          <w:color w:val="auto"/>
        </w:rPr>
        <w:t xml:space="preserve">, and </w:t>
      </w:r>
      <w:r w:rsidR="008F6A48" w:rsidRPr="0029444C">
        <w:rPr>
          <w:color w:val="auto"/>
        </w:rPr>
        <w:t xml:space="preserve">consumer </w:t>
      </w:r>
      <w:r w:rsidR="004F7633" w:rsidRPr="0029444C">
        <w:rPr>
          <w:color w:val="auto"/>
        </w:rPr>
        <w:t xml:space="preserve">personal </w:t>
      </w:r>
      <w:r w:rsidR="00F73C6D">
        <w:rPr>
          <w:color w:val="auto"/>
        </w:rPr>
        <w:t xml:space="preserve">and </w:t>
      </w:r>
      <w:r w:rsidR="004F7633" w:rsidRPr="0029444C">
        <w:rPr>
          <w:color w:val="auto"/>
        </w:rPr>
        <w:t xml:space="preserve">clinical care </w:t>
      </w:r>
      <w:r w:rsidR="007D579E">
        <w:rPr>
          <w:color w:val="auto"/>
        </w:rPr>
        <w:t xml:space="preserve">provision </w:t>
      </w:r>
      <w:r w:rsidR="003471EF">
        <w:rPr>
          <w:color w:val="auto"/>
        </w:rPr>
        <w:t xml:space="preserve">is </w:t>
      </w:r>
      <w:r w:rsidR="007D579E">
        <w:rPr>
          <w:color w:val="auto"/>
        </w:rPr>
        <w:t>delay</w:t>
      </w:r>
      <w:r w:rsidR="003471EF">
        <w:rPr>
          <w:color w:val="auto"/>
        </w:rPr>
        <w:t>ed</w:t>
      </w:r>
      <w:r w:rsidR="008F6A48" w:rsidRPr="0029444C">
        <w:rPr>
          <w:color w:val="auto"/>
        </w:rPr>
        <w:t>.</w:t>
      </w:r>
      <w:r w:rsidR="00E43F34" w:rsidRPr="0029444C">
        <w:rPr>
          <w:color w:val="auto"/>
        </w:rPr>
        <w:t xml:space="preserve"> </w:t>
      </w:r>
      <w:r w:rsidR="001C30EE" w:rsidRPr="0029444C">
        <w:rPr>
          <w:color w:val="auto"/>
        </w:rPr>
        <w:t xml:space="preserve">Some provided information about an adverse impact of this on the </w:t>
      </w:r>
      <w:r w:rsidR="002161AF" w:rsidRPr="0029444C">
        <w:rPr>
          <w:color w:val="auto"/>
        </w:rPr>
        <w:t>consumer</w:t>
      </w:r>
      <w:r w:rsidR="00B50C1B" w:rsidRPr="0029444C">
        <w:rPr>
          <w:color w:val="auto"/>
        </w:rPr>
        <w:t xml:space="preserve">’s health and well-being, such as a consumer having unmanaged </w:t>
      </w:r>
      <w:r w:rsidR="00690C68" w:rsidRPr="0029444C">
        <w:rPr>
          <w:color w:val="auto"/>
        </w:rPr>
        <w:t>pain</w:t>
      </w:r>
      <w:r w:rsidR="00043973">
        <w:rPr>
          <w:color w:val="auto"/>
        </w:rPr>
        <w:t xml:space="preserve">, </w:t>
      </w:r>
      <w:r w:rsidR="00B50C1B" w:rsidRPr="0029444C">
        <w:rPr>
          <w:color w:val="auto"/>
        </w:rPr>
        <w:t>a consumer having a</w:t>
      </w:r>
      <w:r w:rsidR="00690C68" w:rsidRPr="0029444C">
        <w:rPr>
          <w:color w:val="auto"/>
        </w:rPr>
        <w:t xml:space="preserve"> fall</w:t>
      </w:r>
      <w:r w:rsidR="00043973">
        <w:rPr>
          <w:color w:val="auto"/>
        </w:rPr>
        <w:t xml:space="preserve"> and consumers having incontinence episodes</w:t>
      </w:r>
      <w:r w:rsidR="00B50C1B" w:rsidRPr="0029444C">
        <w:rPr>
          <w:color w:val="auto"/>
        </w:rPr>
        <w:t>.</w:t>
      </w:r>
    </w:p>
    <w:p w14:paraId="1D3F6898" w14:textId="1BCC89D6" w:rsidR="00A703DC" w:rsidRDefault="003624FE" w:rsidP="00F75DD5">
      <w:pPr>
        <w:rPr>
          <w:color w:val="auto"/>
        </w:rPr>
      </w:pPr>
      <w:r w:rsidRPr="0029444C">
        <w:rPr>
          <w:color w:val="auto"/>
        </w:rPr>
        <w:t>The Assessment Team’s report</w:t>
      </w:r>
      <w:r w:rsidR="002D74A9">
        <w:rPr>
          <w:color w:val="auto"/>
        </w:rPr>
        <w:t>s</w:t>
      </w:r>
      <w:r w:rsidRPr="0029444C">
        <w:rPr>
          <w:color w:val="auto"/>
        </w:rPr>
        <w:t xml:space="preserve"> include feedback from some </w:t>
      </w:r>
      <w:r w:rsidR="006B629D">
        <w:rPr>
          <w:color w:val="auto"/>
        </w:rPr>
        <w:t>s</w:t>
      </w:r>
      <w:r w:rsidR="006B629D" w:rsidRPr="006B629D">
        <w:rPr>
          <w:color w:val="auto"/>
        </w:rPr>
        <w:t xml:space="preserve">taff </w:t>
      </w:r>
      <w:r w:rsidR="006B629D">
        <w:rPr>
          <w:color w:val="auto"/>
        </w:rPr>
        <w:t>that</w:t>
      </w:r>
      <w:r w:rsidR="006B629D" w:rsidRPr="006B629D">
        <w:rPr>
          <w:color w:val="auto"/>
        </w:rPr>
        <w:t xml:space="preserve"> they </w:t>
      </w:r>
      <w:r w:rsidR="00851761">
        <w:rPr>
          <w:color w:val="auto"/>
        </w:rPr>
        <w:t>had</w:t>
      </w:r>
      <w:r w:rsidR="006B629D" w:rsidRPr="006B629D">
        <w:rPr>
          <w:color w:val="auto"/>
        </w:rPr>
        <w:t xml:space="preserve"> mostly </w:t>
      </w:r>
      <w:r w:rsidR="00851761">
        <w:rPr>
          <w:color w:val="auto"/>
        </w:rPr>
        <w:t>been a</w:t>
      </w:r>
      <w:r w:rsidR="006B629D" w:rsidRPr="006B629D">
        <w:rPr>
          <w:color w:val="auto"/>
        </w:rPr>
        <w:t xml:space="preserve">ble to complete their work </w:t>
      </w:r>
      <w:r w:rsidR="006B629D">
        <w:rPr>
          <w:color w:val="auto"/>
        </w:rPr>
        <w:t>in</w:t>
      </w:r>
      <w:r w:rsidR="006B629D" w:rsidRPr="006B629D">
        <w:rPr>
          <w:color w:val="auto"/>
        </w:rPr>
        <w:t xml:space="preserve"> a timely manner</w:t>
      </w:r>
      <w:r w:rsidR="006B629D">
        <w:rPr>
          <w:color w:val="auto"/>
        </w:rPr>
        <w:t xml:space="preserve">, but </w:t>
      </w:r>
      <w:r w:rsidR="00644E31">
        <w:rPr>
          <w:color w:val="auto"/>
        </w:rPr>
        <w:t xml:space="preserve">also </w:t>
      </w:r>
      <w:r w:rsidR="006B629D">
        <w:rPr>
          <w:color w:val="auto"/>
        </w:rPr>
        <w:t xml:space="preserve">feedback from some care </w:t>
      </w:r>
      <w:r w:rsidRPr="0029444C">
        <w:rPr>
          <w:color w:val="auto"/>
        </w:rPr>
        <w:t xml:space="preserve">staff about </w:t>
      </w:r>
      <w:r w:rsidR="00CA57B6" w:rsidRPr="0029444C">
        <w:rPr>
          <w:color w:val="auto"/>
        </w:rPr>
        <w:t xml:space="preserve">there not </w:t>
      </w:r>
      <w:r w:rsidR="00851761">
        <w:rPr>
          <w:color w:val="auto"/>
        </w:rPr>
        <w:t xml:space="preserve">having been </w:t>
      </w:r>
      <w:r w:rsidR="00CA57B6" w:rsidRPr="0029444C">
        <w:rPr>
          <w:color w:val="auto"/>
        </w:rPr>
        <w:t>enough staff</w:t>
      </w:r>
      <w:r w:rsidR="00801440">
        <w:rPr>
          <w:color w:val="auto"/>
        </w:rPr>
        <w:t xml:space="preserve"> at times. They spoke about </w:t>
      </w:r>
      <w:r w:rsidR="00CA57B6" w:rsidRPr="0029444C">
        <w:rPr>
          <w:color w:val="auto"/>
        </w:rPr>
        <w:t>impacts of this, including hav</w:t>
      </w:r>
      <w:r w:rsidR="007D579E">
        <w:rPr>
          <w:color w:val="auto"/>
        </w:rPr>
        <w:t>ing</w:t>
      </w:r>
      <w:r w:rsidR="00CA57B6" w:rsidRPr="0029444C">
        <w:rPr>
          <w:color w:val="auto"/>
        </w:rPr>
        <w:t xml:space="preserve"> </w:t>
      </w:r>
      <w:r w:rsidR="00851761">
        <w:rPr>
          <w:color w:val="auto"/>
        </w:rPr>
        <w:t xml:space="preserve">had </w:t>
      </w:r>
      <w:r w:rsidR="00CA57B6" w:rsidRPr="0029444C">
        <w:rPr>
          <w:color w:val="auto"/>
        </w:rPr>
        <w:t>to rush and delay</w:t>
      </w:r>
      <w:r w:rsidR="00851761">
        <w:rPr>
          <w:color w:val="auto"/>
        </w:rPr>
        <w:t>s</w:t>
      </w:r>
      <w:r w:rsidR="00CA57B6" w:rsidRPr="0029444C">
        <w:rPr>
          <w:color w:val="auto"/>
        </w:rPr>
        <w:t xml:space="preserve"> in consumer personal care provision</w:t>
      </w:r>
      <w:r w:rsidR="00851761">
        <w:rPr>
          <w:color w:val="auto"/>
        </w:rPr>
        <w:t xml:space="preserve"> having occurred</w:t>
      </w:r>
      <w:r w:rsidR="00CA57B6" w:rsidRPr="0029444C">
        <w:rPr>
          <w:color w:val="auto"/>
        </w:rPr>
        <w:t>.</w:t>
      </w:r>
      <w:r w:rsidR="002D74A9">
        <w:rPr>
          <w:color w:val="auto"/>
        </w:rPr>
        <w:t xml:space="preserve"> </w:t>
      </w:r>
    </w:p>
    <w:p w14:paraId="60723397" w14:textId="296476A1" w:rsidR="0096521F" w:rsidRDefault="002B2428" w:rsidP="00F75DD5">
      <w:pPr>
        <w:rPr>
          <w:color w:val="auto"/>
        </w:rPr>
      </w:pPr>
      <w:r>
        <w:rPr>
          <w:color w:val="auto"/>
        </w:rPr>
        <w:t>The Assessment Team’</w:t>
      </w:r>
      <w:r w:rsidR="002D74A9">
        <w:rPr>
          <w:color w:val="auto"/>
        </w:rPr>
        <w:t>s</w:t>
      </w:r>
      <w:r>
        <w:rPr>
          <w:color w:val="auto"/>
        </w:rPr>
        <w:t xml:space="preserve"> assessment contact report includes information from a</w:t>
      </w:r>
      <w:r w:rsidR="00F75DD5">
        <w:rPr>
          <w:color w:val="auto"/>
        </w:rPr>
        <w:t xml:space="preserve"> general practitioner</w:t>
      </w:r>
      <w:r w:rsidR="00CD2E17">
        <w:rPr>
          <w:color w:val="auto"/>
        </w:rPr>
        <w:t xml:space="preserve"> </w:t>
      </w:r>
      <w:r>
        <w:rPr>
          <w:color w:val="auto"/>
        </w:rPr>
        <w:t xml:space="preserve">about </w:t>
      </w:r>
      <w:r w:rsidR="005418FB">
        <w:rPr>
          <w:color w:val="auto"/>
        </w:rPr>
        <w:t>an increase in staff workload</w:t>
      </w:r>
      <w:r w:rsidR="0051490B">
        <w:rPr>
          <w:color w:val="auto"/>
        </w:rPr>
        <w:t xml:space="preserve"> during </w:t>
      </w:r>
      <w:r w:rsidR="002563DB">
        <w:rPr>
          <w:color w:val="auto"/>
        </w:rPr>
        <w:t>a recent precautionary lockdown period</w:t>
      </w:r>
      <w:r w:rsidR="009B3A1B">
        <w:rPr>
          <w:color w:val="auto"/>
        </w:rPr>
        <w:t xml:space="preserve"> at the service</w:t>
      </w:r>
      <w:r w:rsidR="005418FB">
        <w:rPr>
          <w:color w:val="auto"/>
        </w:rPr>
        <w:t>, which</w:t>
      </w:r>
      <w:r w:rsidR="00E224B6">
        <w:rPr>
          <w:color w:val="auto"/>
        </w:rPr>
        <w:t xml:space="preserve"> they said</w:t>
      </w:r>
      <w:r w:rsidR="005418FB">
        <w:rPr>
          <w:color w:val="auto"/>
        </w:rPr>
        <w:t xml:space="preserve"> </w:t>
      </w:r>
      <w:r w:rsidR="003C3EB5">
        <w:rPr>
          <w:color w:val="auto"/>
        </w:rPr>
        <w:t xml:space="preserve">had </w:t>
      </w:r>
      <w:r w:rsidR="005418FB">
        <w:rPr>
          <w:color w:val="auto"/>
        </w:rPr>
        <w:t xml:space="preserve">meant care provision was </w:t>
      </w:r>
      <w:r w:rsidR="0051490B">
        <w:rPr>
          <w:color w:val="auto"/>
        </w:rPr>
        <w:t xml:space="preserve">not </w:t>
      </w:r>
      <w:r w:rsidR="005418FB">
        <w:rPr>
          <w:color w:val="auto"/>
        </w:rPr>
        <w:t>maintained</w:t>
      </w:r>
      <w:r w:rsidR="0051490B">
        <w:rPr>
          <w:color w:val="auto"/>
        </w:rPr>
        <w:t xml:space="preserve"> for all consumers</w:t>
      </w:r>
      <w:r w:rsidR="005418FB">
        <w:rPr>
          <w:color w:val="auto"/>
        </w:rPr>
        <w:t xml:space="preserve">. They gave an example of </w:t>
      </w:r>
      <w:r w:rsidR="00CD142B">
        <w:rPr>
          <w:color w:val="auto"/>
        </w:rPr>
        <w:t xml:space="preserve">adverse </w:t>
      </w:r>
      <w:r w:rsidR="005418FB">
        <w:rPr>
          <w:color w:val="auto"/>
        </w:rPr>
        <w:t>impact</w:t>
      </w:r>
      <w:r w:rsidR="00CD142B">
        <w:rPr>
          <w:color w:val="auto"/>
        </w:rPr>
        <w:t>s</w:t>
      </w:r>
      <w:r w:rsidR="005418FB">
        <w:rPr>
          <w:color w:val="auto"/>
        </w:rPr>
        <w:t xml:space="preserve"> on a consumer</w:t>
      </w:r>
      <w:r w:rsidR="00CD142B">
        <w:rPr>
          <w:color w:val="auto"/>
        </w:rPr>
        <w:t>’s clinical condition</w:t>
      </w:r>
      <w:r w:rsidR="00CD2E17">
        <w:rPr>
          <w:color w:val="auto"/>
        </w:rPr>
        <w:t xml:space="preserve">. </w:t>
      </w:r>
    </w:p>
    <w:p w14:paraId="1D01B272" w14:textId="6B0238E2" w:rsidR="00A703DC" w:rsidRDefault="00CD2E17" w:rsidP="00F75DD5">
      <w:pPr>
        <w:rPr>
          <w:color w:val="auto"/>
        </w:rPr>
      </w:pPr>
      <w:r w:rsidRPr="00007D8F">
        <w:rPr>
          <w:color w:val="auto"/>
        </w:rPr>
        <w:t>The</w:t>
      </w:r>
      <w:r w:rsidR="00AF3AC3" w:rsidRPr="00007D8F">
        <w:rPr>
          <w:color w:val="auto"/>
        </w:rPr>
        <w:t xml:space="preserve"> report includes the</w:t>
      </w:r>
      <w:r w:rsidRPr="00007D8F">
        <w:rPr>
          <w:color w:val="auto"/>
        </w:rPr>
        <w:t xml:space="preserve"> </w:t>
      </w:r>
      <w:r w:rsidR="00007D8F" w:rsidRPr="00007D8F">
        <w:rPr>
          <w:color w:val="auto"/>
        </w:rPr>
        <w:t>general practitioner</w:t>
      </w:r>
      <w:r w:rsidRPr="00007D8F">
        <w:rPr>
          <w:color w:val="auto"/>
        </w:rPr>
        <w:t xml:space="preserve"> advised </w:t>
      </w:r>
      <w:r w:rsidR="00D13B74" w:rsidRPr="00007D8F">
        <w:rPr>
          <w:color w:val="auto"/>
        </w:rPr>
        <w:t xml:space="preserve">they believed there was enough staff, </w:t>
      </w:r>
      <w:r w:rsidR="00D13B74" w:rsidRPr="00236F5B">
        <w:rPr>
          <w:color w:val="auto"/>
        </w:rPr>
        <w:t xml:space="preserve">but </w:t>
      </w:r>
      <w:r w:rsidR="00AF3AC3" w:rsidRPr="00236F5B">
        <w:rPr>
          <w:color w:val="auto"/>
        </w:rPr>
        <w:t>the staff</w:t>
      </w:r>
      <w:r w:rsidR="00D13B74" w:rsidRPr="00236F5B">
        <w:rPr>
          <w:color w:val="auto"/>
        </w:rPr>
        <w:t xml:space="preserve"> lacked experience and ability.</w:t>
      </w:r>
      <w:r w:rsidR="0096521F" w:rsidRPr="00236F5B">
        <w:rPr>
          <w:color w:val="auto"/>
        </w:rPr>
        <w:t xml:space="preserve"> It also includes </w:t>
      </w:r>
      <w:r w:rsidR="00A703DC" w:rsidRPr="00236F5B">
        <w:rPr>
          <w:color w:val="auto"/>
        </w:rPr>
        <w:t>of the 15 registered nurses, four are new graduates identified as needing professional support</w:t>
      </w:r>
      <w:r w:rsidR="003C3EB5" w:rsidRPr="00236F5B">
        <w:rPr>
          <w:color w:val="auto"/>
        </w:rPr>
        <w:t>,</w:t>
      </w:r>
      <w:r w:rsidR="00A91E83" w:rsidRPr="00236F5B">
        <w:rPr>
          <w:color w:val="auto"/>
        </w:rPr>
        <w:t xml:space="preserve"> there is a </w:t>
      </w:r>
      <w:r w:rsidR="00A91E83" w:rsidRPr="00236F5B">
        <w:rPr>
          <w:color w:val="auto"/>
        </w:rPr>
        <w:lastRenderedPageBreak/>
        <w:t>clinical care coach to support them</w:t>
      </w:r>
      <w:r w:rsidR="003C3EB5" w:rsidRPr="00236F5B">
        <w:rPr>
          <w:color w:val="auto"/>
        </w:rPr>
        <w:t>,</w:t>
      </w:r>
      <w:r w:rsidR="00A91E83" w:rsidRPr="00236F5B">
        <w:rPr>
          <w:color w:val="auto"/>
        </w:rPr>
        <w:t xml:space="preserve"> and while relevant education sessions have been facilitated they have not been well attended</w:t>
      </w:r>
      <w:r w:rsidR="00785285" w:rsidRPr="00236F5B">
        <w:rPr>
          <w:color w:val="auto"/>
        </w:rPr>
        <w:t xml:space="preserve"> by the registered nurses</w:t>
      </w:r>
      <w:r w:rsidR="00A91E83" w:rsidRPr="00007D8F">
        <w:rPr>
          <w:color w:val="auto"/>
        </w:rPr>
        <w:t>.</w:t>
      </w:r>
      <w:r w:rsidR="00A91E83">
        <w:rPr>
          <w:color w:val="auto"/>
        </w:rPr>
        <w:t xml:space="preserve"> </w:t>
      </w:r>
    </w:p>
    <w:p w14:paraId="5E8E6A3F" w14:textId="77777777" w:rsidR="00C212D9" w:rsidRDefault="00150AA5" w:rsidP="00E75D32">
      <w:pPr>
        <w:rPr>
          <w:color w:val="auto"/>
        </w:rPr>
      </w:pPr>
      <w:r w:rsidRPr="007C3BAA">
        <w:rPr>
          <w:color w:val="auto"/>
        </w:rPr>
        <w:t xml:space="preserve">The approved provider’s written response includes they refute </w:t>
      </w:r>
      <w:r w:rsidR="004F05B8" w:rsidRPr="007C3BAA">
        <w:rPr>
          <w:color w:val="auto"/>
        </w:rPr>
        <w:t xml:space="preserve">this requirement is not met. The response includes that </w:t>
      </w:r>
      <w:r w:rsidR="007270FE" w:rsidRPr="007C3BAA">
        <w:rPr>
          <w:color w:val="auto"/>
        </w:rPr>
        <w:t>information about workforce planning</w:t>
      </w:r>
      <w:r w:rsidR="004F05B8" w:rsidRPr="007C3BAA">
        <w:rPr>
          <w:color w:val="auto"/>
        </w:rPr>
        <w:t xml:space="preserve"> was provided </w:t>
      </w:r>
      <w:r w:rsidR="007270FE" w:rsidRPr="007C3BAA">
        <w:rPr>
          <w:color w:val="auto"/>
        </w:rPr>
        <w:t xml:space="preserve">to </w:t>
      </w:r>
      <w:r w:rsidR="004F05B8" w:rsidRPr="007C3BAA">
        <w:rPr>
          <w:color w:val="auto"/>
        </w:rPr>
        <w:t xml:space="preserve">the </w:t>
      </w:r>
      <w:r w:rsidR="007270FE" w:rsidRPr="007C3BAA">
        <w:rPr>
          <w:color w:val="auto"/>
        </w:rPr>
        <w:t>assessors</w:t>
      </w:r>
      <w:r w:rsidR="00FB663A" w:rsidRPr="007C3BAA">
        <w:rPr>
          <w:color w:val="auto"/>
        </w:rPr>
        <w:t xml:space="preserve"> and there were some positive findings</w:t>
      </w:r>
      <w:r w:rsidR="00785285">
        <w:rPr>
          <w:color w:val="auto"/>
        </w:rPr>
        <w:t xml:space="preserve"> by the Assessment Team</w:t>
      </w:r>
      <w:r w:rsidR="00C212D9">
        <w:rPr>
          <w:color w:val="auto"/>
        </w:rPr>
        <w:t xml:space="preserve"> as documented in their reports</w:t>
      </w:r>
      <w:r w:rsidR="007C3BAA" w:rsidRPr="007C3BAA">
        <w:rPr>
          <w:color w:val="auto"/>
        </w:rPr>
        <w:t xml:space="preserve">, including rostered shifts </w:t>
      </w:r>
      <w:r w:rsidR="00C212D9">
        <w:rPr>
          <w:color w:val="auto"/>
        </w:rPr>
        <w:t xml:space="preserve">having been </w:t>
      </w:r>
      <w:r w:rsidR="007C3BAA" w:rsidRPr="007C3BAA">
        <w:rPr>
          <w:color w:val="auto"/>
        </w:rPr>
        <w:t xml:space="preserve">covered and very few calls for assistance by consumers </w:t>
      </w:r>
      <w:r w:rsidR="0076713C">
        <w:rPr>
          <w:color w:val="auto"/>
        </w:rPr>
        <w:t>ha</w:t>
      </w:r>
      <w:r w:rsidR="00C212D9">
        <w:rPr>
          <w:color w:val="auto"/>
        </w:rPr>
        <w:t>ving</w:t>
      </w:r>
      <w:r w:rsidR="0076713C">
        <w:rPr>
          <w:color w:val="auto"/>
        </w:rPr>
        <w:t xml:space="preserve"> a delayed response</w:t>
      </w:r>
      <w:r w:rsidR="007C3BAA" w:rsidRPr="007C3BAA">
        <w:rPr>
          <w:color w:val="auto"/>
        </w:rPr>
        <w:t>.</w:t>
      </w:r>
      <w:r w:rsidR="006F4367" w:rsidRPr="007C3BAA">
        <w:rPr>
          <w:color w:val="auto"/>
        </w:rPr>
        <w:t xml:space="preserve"> </w:t>
      </w:r>
      <w:r w:rsidR="00431E38">
        <w:rPr>
          <w:color w:val="auto"/>
        </w:rPr>
        <w:t xml:space="preserve">This is acknowledged. </w:t>
      </w:r>
    </w:p>
    <w:p w14:paraId="783EA576" w14:textId="487E4DC6" w:rsidR="008C5F26" w:rsidRPr="007C3BAA" w:rsidRDefault="00431E38" w:rsidP="00E75D32">
      <w:pPr>
        <w:rPr>
          <w:color w:val="auto"/>
        </w:rPr>
      </w:pPr>
      <w:r>
        <w:rPr>
          <w:color w:val="auto"/>
        </w:rPr>
        <w:t xml:space="preserve">The </w:t>
      </w:r>
      <w:r w:rsidR="007E3E37">
        <w:rPr>
          <w:color w:val="auto"/>
        </w:rPr>
        <w:t>approve</w:t>
      </w:r>
      <w:r w:rsidR="0005799E">
        <w:rPr>
          <w:color w:val="auto"/>
        </w:rPr>
        <w:t>d</w:t>
      </w:r>
      <w:r w:rsidR="007E3E37">
        <w:rPr>
          <w:color w:val="auto"/>
        </w:rPr>
        <w:t xml:space="preserve"> provider</w:t>
      </w:r>
      <w:r w:rsidR="0005799E">
        <w:rPr>
          <w:color w:val="auto"/>
        </w:rPr>
        <w:t xml:space="preserve">’s </w:t>
      </w:r>
      <w:r w:rsidR="006639CE">
        <w:rPr>
          <w:color w:val="auto"/>
        </w:rPr>
        <w:t>response</w:t>
      </w:r>
      <w:r>
        <w:rPr>
          <w:color w:val="auto"/>
        </w:rPr>
        <w:t xml:space="preserve"> </w:t>
      </w:r>
      <w:r w:rsidR="0045438E">
        <w:rPr>
          <w:color w:val="auto"/>
        </w:rPr>
        <w:t>has</w:t>
      </w:r>
      <w:r>
        <w:rPr>
          <w:color w:val="auto"/>
        </w:rPr>
        <w:t xml:space="preserve"> c</w:t>
      </w:r>
      <w:r w:rsidR="00FB663A" w:rsidRPr="007C3BAA">
        <w:rPr>
          <w:color w:val="auto"/>
        </w:rPr>
        <w:t>larification</w:t>
      </w:r>
      <w:r w:rsidR="00EA2701" w:rsidRPr="007C3BAA">
        <w:rPr>
          <w:color w:val="auto"/>
        </w:rPr>
        <w:t xml:space="preserve"> </w:t>
      </w:r>
      <w:r w:rsidR="00FB663A" w:rsidRPr="007C3BAA">
        <w:rPr>
          <w:color w:val="auto"/>
        </w:rPr>
        <w:t xml:space="preserve">about staffing numbers in </w:t>
      </w:r>
      <w:r w:rsidR="00EA2701" w:rsidRPr="007C3BAA">
        <w:rPr>
          <w:color w:val="auto"/>
        </w:rPr>
        <w:t xml:space="preserve">the </w:t>
      </w:r>
      <w:r w:rsidR="00FB663A" w:rsidRPr="007C3BAA">
        <w:rPr>
          <w:color w:val="auto"/>
        </w:rPr>
        <w:t>two weeks preceding</w:t>
      </w:r>
      <w:r w:rsidR="00C212D9">
        <w:rPr>
          <w:color w:val="auto"/>
        </w:rPr>
        <w:t xml:space="preserve"> the</w:t>
      </w:r>
      <w:r w:rsidR="00FB663A" w:rsidRPr="007C3BAA">
        <w:rPr>
          <w:color w:val="auto"/>
        </w:rPr>
        <w:t xml:space="preserve"> site audit</w:t>
      </w:r>
      <w:r w:rsidR="005D2636">
        <w:rPr>
          <w:color w:val="auto"/>
        </w:rPr>
        <w:t xml:space="preserve">. It has </w:t>
      </w:r>
      <w:r w:rsidR="006F4367" w:rsidRPr="007C3BAA">
        <w:rPr>
          <w:color w:val="auto"/>
        </w:rPr>
        <w:t xml:space="preserve">additional information about </w:t>
      </w:r>
      <w:r w:rsidR="007C3BAA" w:rsidRPr="007C3BAA">
        <w:rPr>
          <w:color w:val="auto"/>
        </w:rPr>
        <w:t xml:space="preserve">the </w:t>
      </w:r>
      <w:r w:rsidR="002C084F">
        <w:rPr>
          <w:color w:val="auto"/>
        </w:rPr>
        <w:t xml:space="preserve">staff </w:t>
      </w:r>
      <w:r w:rsidR="007C3BAA" w:rsidRPr="007C3BAA">
        <w:rPr>
          <w:color w:val="auto"/>
        </w:rPr>
        <w:t>roster</w:t>
      </w:r>
      <w:r w:rsidR="00C212D9">
        <w:rPr>
          <w:color w:val="auto"/>
        </w:rPr>
        <w:t xml:space="preserve"> having</w:t>
      </w:r>
      <w:r w:rsidR="007C3BAA" w:rsidRPr="007C3BAA">
        <w:rPr>
          <w:color w:val="auto"/>
        </w:rPr>
        <w:t xml:space="preserve"> recently </w:t>
      </w:r>
      <w:r w:rsidR="00C212D9">
        <w:rPr>
          <w:color w:val="auto"/>
        </w:rPr>
        <w:t>been</w:t>
      </w:r>
      <w:r w:rsidR="007C3BAA" w:rsidRPr="007C3BAA">
        <w:rPr>
          <w:color w:val="auto"/>
        </w:rPr>
        <w:t xml:space="preserve"> reviewed with increased consumers at the service and roster adjustments </w:t>
      </w:r>
      <w:r w:rsidR="00C212D9">
        <w:rPr>
          <w:color w:val="auto"/>
        </w:rPr>
        <w:t xml:space="preserve">then </w:t>
      </w:r>
      <w:r w:rsidR="007C3BAA" w:rsidRPr="007C3BAA">
        <w:rPr>
          <w:color w:val="auto"/>
        </w:rPr>
        <w:t>made</w:t>
      </w:r>
      <w:r w:rsidR="00C212D9">
        <w:rPr>
          <w:color w:val="auto"/>
        </w:rPr>
        <w:t>. It also had information about</w:t>
      </w:r>
      <w:r w:rsidR="005D2636">
        <w:rPr>
          <w:color w:val="auto"/>
        </w:rPr>
        <w:t xml:space="preserve"> on the job clinical care coaching for registered nurses being additional to the education sessions</w:t>
      </w:r>
      <w:r w:rsidR="00C212D9">
        <w:rPr>
          <w:color w:val="auto"/>
        </w:rPr>
        <w:t xml:space="preserve"> which were provided</w:t>
      </w:r>
      <w:r w:rsidR="005D2636">
        <w:rPr>
          <w:color w:val="auto"/>
        </w:rPr>
        <w:t>.</w:t>
      </w:r>
    </w:p>
    <w:p w14:paraId="388DF3BC" w14:textId="6E83C4B1" w:rsidR="009A3CB8" w:rsidRDefault="00CE43C1" w:rsidP="00E75D32">
      <w:pPr>
        <w:rPr>
          <w:color w:val="auto"/>
        </w:rPr>
      </w:pPr>
      <w:r>
        <w:rPr>
          <w:color w:val="auto"/>
        </w:rPr>
        <w:t>This demonstrates workforce planning</w:t>
      </w:r>
      <w:r w:rsidR="002978F0">
        <w:rPr>
          <w:color w:val="auto"/>
        </w:rPr>
        <w:t xml:space="preserve"> occurs</w:t>
      </w:r>
      <w:r>
        <w:rPr>
          <w:color w:val="auto"/>
        </w:rPr>
        <w:t>, but at the time of the site audit</w:t>
      </w:r>
      <w:r w:rsidR="00C212D9">
        <w:rPr>
          <w:color w:val="auto"/>
        </w:rPr>
        <w:t>,</w:t>
      </w:r>
      <w:r w:rsidR="00EA5845">
        <w:rPr>
          <w:color w:val="auto"/>
        </w:rPr>
        <w:t xml:space="preserve"> </w:t>
      </w:r>
      <w:r>
        <w:rPr>
          <w:color w:val="auto"/>
        </w:rPr>
        <w:t xml:space="preserve">the </w:t>
      </w:r>
      <w:r w:rsidR="00B10973">
        <w:rPr>
          <w:color w:val="auto"/>
        </w:rPr>
        <w:t xml:space="preserve">workforce deployed </w:t>
      </w:r>
      <w:r w:rsidR="00EA5845">
        <w:rPr>
          <w:color w:val="auto"/>
        </w:rPr>
        <w:t xml:space="preserve">had not </w:t>
      </w:r>
      <w:r w:rsidR="005E70BA">
        <w:rPr>
          <w:color w:val="auto"/>
        </w:rPr>
        <w:t xml:space="preserve">been </w:t>
      </w:r>
      <w:r w:rsidR="00B10973">
        <w:rPr>
          <w:color w:val="auto"/>
        </w:rPr>
        <w:t>enabl</w:t>
      </w:r>
      <w:r w:rsidR="005E70BA">
        <w:rPr>
          <w:color w:val="auto"/>
        </w:rPr>
        <w:t>ing</w:t>
      </w:r>
      <w:r w:rsidR="00B10973">
        <w:rPr>
          <w:color w:val="auto"/>
        </w:rPr>
        <w:t xml:space="preserve"> </w:t>
      </w:r>
      <w:r w:rsidR="00EA5845">
        <w:rPr>
          <w:color w:val="auto"/>
        </w:rPr>
        <w:t xml:space="preserve">and was not enabling </w:t>
      </w:r>
      <w:r w:rsidR="00B10973">
        <w:rPr>
          <w:color w:val="auto"/>
        </w:rPr>
        <w:t xml:space="preserve">the delivery and management of safe and quality care and services. </w:t>
      </w:r>
      <w:r w:rsidR="00D44601">
        <w:rPr>
          <w:color w:val="auto"/>
        </w:rPr>
        <w:t xml:space="preserve">The Assessment Team’s findings in relation to consumer personal and clinical care </w:t>
      </w:r>
      <w:r w:rsidR="00236D75">
        <w:rPr>
          <w:color w:val="auto"/>
        </w:rPr>
        <w:t>in the site audit report</w:t>
      </w:r>
      <w:r w:rsidR="00D44601">
        <w:rPr>
          <w:color w:val="auto"/>
        </w:rPr>
        <w:t xml:space="preserve"> are </w:t>
      </w:r>
      <w:r w:rsidR="00D44601" w:rsidRPr="0029444C">
        <w:rPr>
          <w:color w:val="auto"/>
        </w:rPr>
        <w:t>consistent with this.</w:t>
      </w:r>
      <w:r w:rsidR="00236D75" w:rsidRPr="00236D75">
        <w:rPr>
          <w:rFonts w:eastAsiaTheme="minorHAnsi"/>
          <w:color w:val="auto"/>
          <w:lang w:eastAsia="en-US"/>
        </w:rPr>
        <w:t xml:space="preserve"> </w:t>
      </w:r>
      <w:r w:rsidR="00236D75" w:rsidRPr="004247F4">
        <w:rPr>
          <w:rFonts w:eastAsiaTheme="minorHAnsi"/>
          <w:color w:val="auto"/>
          <w:lang w:eastAsia="en-US"/>
        </w:rPr>
        <w:t>The approved provider does not comply with this requirement</w:t>
      </w:r>
      <w:r w:rsidR="00236D75">
        <w:rPr>
          <w:rFonts w:eastAsiaTheme="minorHAnsi"/>
          <w:color w:val="auto"/>
          <w:lang w:eastAsia="en-US"/>
        </w:rPr>
        <w:t>.</w:t>
      </w:r>
    </w:p>
    <w:p w14:paraId="1168F11A" w14:textId="2FF14418" w:rsidR="00E75D32" w:rsidRPr="00506F7F" w:rsidRDefault="004A65F0" w:rsidP="00E75D32">
      <w:pPr>
        <w:pStyle w:val="Heading3"/>
      </w:pPr>
      <w:r w:rsidRPr="00506F7F">
        <w:t>Requirement 7(3)(b)</w:t>
      </w:r>
      <w:r>
        <w:tab/>
        <w:t>Compliant</w:t>
      </w:r>
    </w:p>
    <w:p w14:paraId="1168F11B" w14:textId="77777777" w:rsidR="00E75D32" w:rsidRPr="008D114F" w:rsidRDefault="004A65F0" w:rsidP="00E75D32">
      <w:pPr>
        <w:rPr>
          <w:i/>
        </w:rPr>
      </w:pPr>
      <w:r w:rsidRPr="008D114F">
        <w:rPr>
          <w:i/>
        </w:rPr>
        <w:t>Workforce interactions with consumers are kind, caring and respectful of each consumer’s identity, culture and diversity.</w:t>
      </w:r>
    </w:p>
    <w:p w14:paraId="1168F11D" w14:textId="5A02924A" w:rsidR="00E75D32" w:rsidRPr="00095CD4" w:rsidRDefault="004A65F0" w:rsidP="00E75D32">
      <w:pPr>
        <w:pStyle w:val="Heading3"/>
      </w:pPr>
      <w:r w:rsidRPr="00095CD4">
        <w:t>Requirement 7(3)(c)</w:t>
      </w:r>
      <w:r>
        <w:tab/>
        <w:t>Compliant</w:t>
      </w:r>
    </w:p>
    <w:p w14:paraId="1168F11E" w14:textId="77777777" w:rsidR="00E75D32" w:rsidRPr="008D114F" w:rsidRDefault="004A65F0" w:rsidP="00E75D32">
      <w:pPr>
        <w:rPr>
          <w:i/>
        </w:rPr>
      </w:pPr>
      <w:r w:rsidRPr="008D114F">
        <w:rPr>
          <w:i/>
        </w:rPr>
        <w:t>The workforce is competent and the members of the workforce have the qualifications and knowledge to effectively perform their roles.</w:t>
      </w:r>
    </w:p>
    <w:p w14:paraId="1168F120" w14:textId="4C2749DB" w:rsidR="00E75D32" w:rsidRPr="00095CD4" w:rsidRDefault="004A65F0" w:rsidP="00E75D32">
      <w:pPr>
        <w:pStyle w:val="Heading3"/>
      </w:pPr>
      <w:r w:rsidRPr="00095CD4">
        <w:t>Requirement 7(3)(d)</w:t>
      </w:r>
      <w:r>
        <w:tab/>
        <w:t>Non-compliant</w:t>
      </w:r>
    </w:p>
    <w:p w14:paraId="1168F121" w14:textId="77777777" w:rsidR="00E75D32" w:rsidRPr="008D114F" w:rsidRDefault="004A65F0" w:rsidP="00E75D32">
      <w:pPr>
        <w:rPr>
          <w:i/>
        </w:rPr>
      </w:pPr>
      <w:r w:rsidRPr="008D114F">
        <w:rPr>
          <w:i/>
        </w:rPr>
        <w:t>The workforce is recruited, trained, equipped and supported to deliver the outcomes required by these standards.</w:t>
      </w:r>
    </w:p>
    <w:p w14:paraId="5276E15C" w14:textId="4B99DA4E" w:rsidR="00190700" w:rsidRPr="00377FEF" w:rsidRDefault="00CB0900" w:rsidP="00377FEF">
      <w:pPr>
        <w:rPr>
          <w:color w:val="auto"/>
        </w:rPr>
      </w:pPr>
      <w:r w:rsidRPr="00377FEF">
        <w:rPr>
          <w:color w:val="auto"/>
        </w:rPr>
        <w:t xml:space="preserve">The Assessment Team’s assessment contact report and site audit report include information about </w:t>
      </w:r>
      <w:r w:rsidR="00A019B0" w:rsidRPr="00377FEF">
        <w:rPr>
          <w:color w:val="auto"/>
        </w:rPr>
        <w:t xml:space="preserve">a range of </w:t>
      </w:r>
      <w:r w:rsidRPr="00377FEF">
        <w:rPr>
          <w:color w:val="auto"/>
        </w:rPr>
        <w:t xml:space="preserve">staff </w:t>
      </w:r>
      <w:r w:rsidR="00A019B0" w:rsidRPr="00377FEF">
        <w:rPr>
          <w:color w:val="auto"/>
        </w:rPr>
        <w:t>training</w:t>
      </w:r>
      <w:r w:rsidR="00416786" w:rsidRPr="00377FEF">
        <w:rPr>
          <w:color w:val="auto"/>
        </w:rPr>
        <w:t xml:space="preserve"> occurring</w:t>
      </w:r>
      <w:r w:rsidR="00F87E69" w:rsidRPr="00377FEF">
        <w:rPr>
          <w:color w:val="auto"/>
        </w:rPr>
        <w:t xml:space="preserve">, however that staff </w:t>
      </w:r>
      <w:r w:rsidR="005615A3" w:rsidRPr="00377FEF">
        <w:rPr>
          <w:color w:val="auto"/>
        </w:rPr>
        <w:t xml:space="preserve">behavioural management training and </w:t>
      </w:r>
      <w:r w:rsidR="00F87E69" w:rsidRPr="00377FEF">
        <w:rPr>
          <w:color w:val="auto"/>
        </w:rPr>
        <w:t>medication management competencies were not demonstrated</w:t>
      </w:r>
      <w:r w:rsidR="005615A3" w:rsidRPr="00377FEF">
        <w:rPr>
          <w:color w:val="auto"/>
        </w:rPr>
        <w:t>.</w:t>
      </w:r>
      <w:r w:rsidR="00377FEF" w:rsidRPr="00377FEF">
        <w:rPr>
          <w:color w:val="auto"/>
        </w:rPr>
        <w:t xml:space="preserve"> The reports include </w:t>
      </w:r>
      <w:r w:rsidR="0052082B">
        <w:rPr>
          <w:color w:val="auto"/>
        </w:rPr>
        <w:t xml:space="preserve">that </w:t>
      </w:r>
      <w:r w:rsidR="00377FEF" w:rsidRPr="00377FEF">
        <w:rPr>
          <w:color w:val="auto"/>
        </w:rPr>
        <w:t xml:space="preserve">staff confirmed </w:t>
      </w:r>
      <w:r w:rsidR="00926137">
        <w:rPr>
          <w:color w:val="auto"/>
        </w:rPr>
        <w:t xml:space="preserve">regular education </w:t>
      </w:r>
      <w:r w:rsidR="00194F5B">
        <w:rPr>
          <w:color w:val="auto"/>
        </w:rPr>
        <w:t xml:space="preserve">had been provided </w:t>
      </w:r>
      <w:r w:rsidR="00181877">
        <w:rPr>
          <w:color w:val="auto"/>
        </w:rPr>
        <w:t xml:space="preserve">which </w:t>
      </w:r>
      <w:r w:rsidR="00194F5B">
        <w:rPr>
          <w:color w:val="auto"/>
        </w:rPr>
        <w:t xml:space="preserve">was </w:t>
      </w:r>
      <w:r w:rsidR="00377FEF" w:rsidRPr="00377FEF">
        <w:rPr>
          <w:color w:val="auto"/>
        </w:rPr>
        <w:t xml:space="preserve">relevant to their role. </w:t>
      </w:r>
    </w:p>
    <w:p w14:paraId="7ABE8582" w14:textId="363EAAE3" w:rsidR="0078027D" w:rsidRDefault="005615A3" w:rsidP="009B2FCC">
      <w:pPr>
        <w:rPr>
          <w:color w:val="auto"/>
        </w:rPr>
      </w:pPr>
      <w:r>
        <w:rPr>
          <w:color w:val="auto"/>
        </w:rPr>
        <w:lastRenderedPageBreak/>
        <w:t>The reports include while c</w:t>
      </w:r>
      <w:r w:rsidR="0078027D" w:rsidRPr="0078027D">
        <w:rPr>
          <w:color w:val="auto"/>
        </w:rPr>
        <w:t>onsumers</w:t>
      </w:r>
      <w:r>
        <w:rPr>
          <w:color w:val="auto"/>
        </w:rPr>
        <w:t>/</w:t>
      </w:r>
      <w:r w:rsidR="0078027D" w:rsidRPr="0078027D">
        <w:rPr>
          <w:color w:val="auto"/>
        </w:rPr>
        <w:t>representative</w:t>
      </w:r>
      <w:r>
        <w:rPr>
          <w:color w:val="auto"/>
        </w:rPr>
        <w:t>s</w:t>
      </w:r>
      <w:r w:rsidR="0078027D" w:rsidRPr="0078027D">
        <w:rPr>
          <w:color w:val="auto"/>
        </w:rPr>
        <w:t xml:space="preserve"> did not have confidence in the previous management team</w:t>
      </w:r>
      <w:r>
        <w:rPr>
          <w:color w:val="auto"/>
        </w:rPr>
        <w:t xml:space="preserve">, </w:t>
      </w:r>
      <w:r w:rsidR="00B82B2C">
        <w:rPr>
          <w:color w:val="auto"/>
        </w:rPr>
        <w:t>many</w:t>
      </w:r>
      <w:r>
        <w:rPr>
          <w:color w:val="auto"/>
        </w:rPr>
        <w:t xml:space="preserve"> </w:t>
      </w:r>
      <w:r w:rsidR="006514EE">
        <w:rPr>
          <w:color w:val="auto"/>
        </w:rPr>
        <w:t>did</w:t>
      </w:r>
      <w:r>
        <w:rPr>
          <w:color w:val="auto"/>
        </w:rPr>
        <w:t xml:space="preserve"> </w:t>
      </w:r>
      <w:r w:rsidR="00D57DF5">
        <w:rPr>
          <w:color w:val="auto"/>
        </w:rPr>
        <w:t xml:space="preserve">in relation to the </w:t>
      </w:r>
      <w:r w:rsidR="006514EE">
        <w:rPr>
          <w:color w:val="auto"/>
        </w:rPr>
        <w:t xml:space="preserve">new </w:t>
      </w:r>
      <w:r w:rsidR="00D57DF5">
        <w:rPr>
          <w:color w:val="auto"/>
        </w:rPr>
        <w:t>team</w:t>
      </w:r>
      <w:r>
        <w:rPr>
          <w:color w:val="auto"/>
        </w:rPr>
        <w:t>. T</w:t>
      </w:r>
      <w:r w:rsidR="00BF2EBE">
        <w:rPr>
          <w:color w:val="auto"/>
        </w:rPr>
        <w:t xml:space="preserve">hey include </w:t>
      </w:r>
      <w:r w:rsidR="009B2FCC">
        <w:rPr>
          <w:color w:val="auto"/>
        </w:rPr>
        <w:t xml:space="preserve">while </w:t>
      </w:r>
      <w:r w:rsidR="004356D9">
        <w:rPr>
          <w:color w:val="auto"/>
        </w:rPr>
        <w:t xml:space="preserve">some </w:t>
      </w:r>
      <w:r w:rsidR="00BF2EBE">
        <w:rPr>
          <w:color w:val="auto"/>
        </w:rPr>
        <w:t xml:space="preserve">consumers/representatives </w:t>
      </w:r>
      <w:r w:rsidR="004356D9">
        <w:rPr>
          <w:color w:val="auto"/>
        </w:rPr>
        <w:t>were</w:t>
      </w:r>
      <w:r w:rsidR="00BF2EBE">
        <w:rPr>
          <w:color w:val="auto"/>
        </w:rPr>
        <w:t xml:space="preserve"> unsure if staff needed extra training</w:t>
      </w:r>
      <w:r w:rsidR="004356D9">
        <w:rPr>
          <w:color w:val="auto"/>
        </w:rPr>
        <w:t xml:space="preserve">, </w:t>
      </w:r>
      <w:r w:rsidR="009B2FCC">
        <w:rPr>
          <w:color w:val="auto"/>
        </w:rPr>
        <w:t xml:space="preserve">others thought they did. This was in </w:t>
      </w:r>
      <w:r w:rsidR="008A543F">
        <w:rPr>
          <w:color w:val="auto"/>
        </w:rPr>
        <w:t>relation to</w:t>
      </w:r>
      <w:r w:rsidR="007725F8">
        <w:rPr>
          <w:color w:val="auto"/>
        </w:rPr>
        <w:t xml:space="preserve"> personal and clinical care, including </w:t>
      </w:r>
      <w:r w:rsidR="000561BC">
        <w:rPr>
          <w:color w:val="auto"/>
        </w:rPr>
        <w:t>understanding dementia</w:t>
      </w:r>
      <w:r w:rsidR="008A543F">
        <w:rPr>
          <w:color w:val="auto"/>
        </w:rPr>
        <w:t xml:space="preserve">, </w:t>
      </w:r>
      <w:r w:rsidR="007725F8">
        <w:rPr>
          <w:color w:val="auto"/>
        </w:rPr>
        <w:t>behavioural management</w:t>
      </w:r>
      <w:r w:rsidR="00DF210E">
        <w:rPr>
          <w:color w:val="auto"/>
        </w:rPr>
        <w:t xml:space="preserve"> and medication management</w:t>
      </w:r>
      <w:r w:rsidR="007725F8">
        <w:rPr>
          <w:color w:val="auto"/>
        </w:rPr>
        <w:t>.</w:t>
      </w:r>
    </w:p>
    <w:p w14:paraId="7AB6F010" w14:textId="06D1279E" w:rsidR="00A47A61" w:rsidRDefault="00D57DF5" w:rsidP="00E75D32">
      <w:pPr>
        <w:rPr>
          <w:color w:val="auto"/>
        </w:rPr>
      </w:pPr>
      <w:r w:rsidRPr="0085096E">
        <w:rPr>
          <w:color w:val="auto"/>
        </w:rPr>
        <w:t xml:space="preserve">The approved provider’s written response </w:t>
      </w:r>
      <w:r w:rsidR="0085096E" w:rsidRPr="0085096E">
        <w:rPr>
          <w:color w:val="auto"/>
        </w:rPr>
        <w:t xml:space="preserve">has information about the </w:t>
      </w:r>
      <w:r w:rsidR="00EA54DE" w:rsidRPr="0085096E">
        <w:rPr>
          <w:color w:val="auto"/>
        </w:rPr>
        <w:t>organisation’s systems and processes for recruit</w:t>
      </w:r>
      <w:r w:rsidR="008D1A73">
        <w:rPr>
          <w:color w:val="auto"/>
        </w:rPr>
        <w:t>ing</w:t>
      </w:r>
      <w:r w:rsidR="00EA54DE" w:rsidRPr="0085096E">
        <w:rPr>
          <w:color w:val="auto"/>
        </w:rPr>
        <w:t xml:space="preserve">, </w:t>
      </w:r>
      <w:r w:rsidR="00624143" w:rsidRPr="0085096E">
        <w:rPr>
          <w:color w:val="auto"/>
        </w:rPr>
        <w:t>training and equipping/supporting</w:t>
      </w:r>
      <w:r w:rsidR="00A82F8D" w:rsidRPr="0085096E">
        <w:rPr>
          <w:color w:val="auto"/>
        </w:rPr>
        <w:t xml:space="preserve"> </w:t>
      </w:r>
      <w:r w:rsidR="0085096E" w:rsidRPr="0085096E">
        <w:rPr>
          <w:color w:val="auto"/>
        </w:rPr>
        <w:t xml:space="preserve">staff </w:t>
      </w:r>
      <w:r w:rsidR="00A82F8D" w:rsidRPr="0085096E">
        <w:rPr>
          <w:color w:val="auto"/>
        </w:rPr>
        <w:t xml:space="preserve">and about how </w:t>
      </w:r>
      <w:r w:rsidR="008A543F">
        <w:rPr>
          <w:color w:val="auto"/>
        </w:rPr>
        <w:t>these</w:t>
      </w:r>
      <w:r w:rsidR="00A82F8D" w:rsidRPr="0085096E">
        <w:rPr>
          <w:color w:val="auto"/>
        </w:rPr>
        <w:t xml:space="preserve"> ha</w:t>
      </w:r>
      <w:r w:rsidR="008A543F">
        <w:rPr>
          <w:color w:val="auto"/>
        </w:rPr>
        <w:t>ve</w:t>
      </w:r>
      <w:r w:rsidR="00A82F8D" w:rsidRPr="0085096E">
        <w:rPr>
          <w:color w:val="auto"/>
        </w:rPr>
        <w:t xml:space="preserve"> been working at the service.</w:t>
      </w:r>
      <w:r w:rsidR="0085096E">
        <w:rPr>
          <w:color w:val="auto"/>
        </w:rPr>
        <w:t xml:space="preserve"> It provides a</w:t>
      </w:r>
      <w:r w:rsidR="00030EE4">
        <w:rPr>
          <w:color w:val="auto"/>
        </w:rPr>
        <w:t>dditional information about staff being trained in behavioural management during induction</w:t>
      </w:r>
      <w:r w:rsidR="00155A72">
        <w:rPr>
          <w:color w:val="auto"/>
        </w:rPr>
        <w:t xml:space="preserve"> and annually</w:t>
      </w:r>
      <w:r w:rsidR="006266C1">
        <w:rPr>
          <w:color w:val="auto"/>
        </w:rPr>
        <w:t xml:space="preserve">, additional training </w:t>
      </w:r>
      <w:r w:rsidR="003043C4">
        <w:rPr>
          <w:color w:val="auto"/>
        </w:rPr>
        <w:t xml:space="preserve">being </w:t>
      </w:r>
      <w:r w:rsidR="006266C1">
        <w:rPr>
          <w:color w:val="auto"/>
        </w:rPr>
        <w:t xml:space="preserve">held in October 2020, and </w:t>
      </w:r>
      <w:r w:rsidR="00163F35">
        <w:rPr>
          <w:color w:val="auto"/>
        </w:rPr>
        <w:t xml:space="preserve">behavioural management </w:t>
      </w:r>
      <w:r w:rsidR="006266C1">
        <w:rPr>
          <w:color w:val="auto"/>
        </w:rPr>
        <w:t xml:space="preserve">being </w:t>
      </w:r>
      <w:r w:rsidR="00163F35">
        <w:rPr>
          <w:color w:val="auto"/>
        </w:rPr>
        <w:t xml:space="preserve">modelled by senior staff and the clinical care coach so </w:t>
      </w:r>
      <w:r w:rsidR="006266C1">
        <w:rPr>
          <w:color w:val="auto"/>
        </w:rPr>
        <w:t xml:space="preserve">that </w:t>
      </w:r>
      <w:r w:rsidR="00163F35">
        <w:rPr>
          <w:color w:val="auto"/>
        </w:rPr>
        <w:t>staff learn in situ.</w:t>
      </w:r>
      <w:r w:rsidR="00D06444">
        <w:rPr>
          <w:color w:val="auto"/>
        </w:rPr>
        <w:t xml:space="preserve"> </w:t>
      </w:r>
    </w:p>
    <w:p w14:paraId="2D842DD2" w14:textId="1F45731B" w:rsidR="00BE5AE8" w:rsidRDefault="00A47A61" w:rsidP="00E75D32">
      <w:pPr>
        <w:rPr>
          <w:color w:val="auto"/>
        </w:rPr>
      </w:pPr>
      <w:r w:rsidRPr="00A47A61">
        <w:rPr>
          <w:color w:val="auto"/>
        </w:rPr>
        <w:t xml:space="preserve">The provider’s response </w:t>
      </w:r>
      <w:r w:rsidR="00D06444">
        <w:rPr>
          <w:color w:val="auto"/>
        </w:rPr>
        <w:t xml:space="preserve">has </w:t>
      </w:r>
      <w:r w:rsidR="00BE5AE8">
        <w:rPr>
          <w:color w:val="auto"/>
        </w:rPr>
        <w:t xml:space="preserve">an example of </w:t>
      </w:r>
      <w:r w:rsidR="00D06444">
        <w:rPr>
          <w:color w:val="auto"/>
        </w:rPr>
        <w:t>s</w:t>
      </w:r>
      <w:r w:rsidR="00BE5AE8">
        <w:rPr>
          <w:color w:val="auto"/>
        </w:rPr>
        <w:t xml:space="preserve">taff </w:t>
      </w:r>
      <w:r w:rsidR="00D06444">
        <w:rPr>
          <w:color w:val="auto"/>
        </w:rPr>
        <w:t xml:space="preserve">being </w:t>
      </w:r>
      <w:r w:rsidR="00BE5AE8">
        <w:rPr>
          <w:color w:val="auto"/>
        </w:rPr>
        <w:t>trained</w:t>
      </w:r>
      <w:r w:rsidR="00D06444">
        <w:rPr>
          <w:color w:val="auto"/>
        </w:rPr>
        <w:t xml:space="preserve">, </w:t>
      </w:r>
      <w:r w:rsidR="00BE5AE8">
        <w:rPr>
          <w:color w:val="auto"/>
        </w:rPr>
        <w:t xml:space="preserve">equipped and supported to </w:t>
      </w:r>
      <w:r w:rsidR="008206EA">
        <w:rPr>
          <w:color w:val="auto"/>
        </w:rPr>
        <w:t xml:space="preserve">deliver the outcomes required by the </w:t>
      </w:r>
      <w:r w:rsidR="009039AB">
        <w:rPr>
          <w:color w:val="auto"/>
        </w:rPr>
        <w:t>Quality Standards</w:t>
      </w:r>
      <w:r w:rsidR="008206EA">
        <w:rPr>
          <w:color w:val="auto"/>
        </w:rPr>
        <w:t xml:space="preserve"> for </w:t>
      </w:r>
      <w:r w:rsidR="00D06444">
        <w:rPr>
          <w:color w:val="auto"/>
        </w:rPr>
        <w:t xml:space="preserve">a consumer. It is noted this occurred </w:t>
      </w:r>
      <w:r w:rsidR="00EB1224">
        <w:rPr>
          <w:color w:val="auto"/>
        </w:rPr>
        <w:t>after</w:t>
      </w:r>
      <w:r w:rsidR="00D06444">
        <w:rPr>
          <w:color w:val="auto"/>
        </w:rPr>
        <w:t xml:space="preserve"> the site audit.</w:t>
      </w:r>
      <w:r w:rsidR="00FD5C91">
        <w:rPr>
          <w:color w:val="auto"/>
        </w:rPr>
        <w:t xml:space="preserve"> </w:t>
      </w:r>
      <w:r w:rsidR="00847DA8">
        <w:rPr>
          <w:color w:val="auto"/>
        </w:rPr>
        <w:t>The provide</w:t>
      </w:r>
      <w:r w:rsidR="003043C4">
        <w:rPr>
          <w:color w:val="auto"/>
        </w:rPr>
        <w:t>r’</w:t>
      </w:r>
      <w:r w:rsidR="00847DA8">
        <w:rPr>
          <w:color w:val="auto"/>
        </w:rPr>
        <w:t>s response</w:t>
      </w:r>
      <w:r w:rsidRPr="00A47A61">
        <w:rPr>
          <w:color w:val="auto"/>
        </w:rPr>
        <w:t xml:space="preserve"> includes </w:t>
      </w:r>
      <w:r w:rsidR="00EE76B5">
        <w:rPr>
          <w:color w:val="auto"/>
        </w:rPr>
        <w:t xml:space="preserve">further </w:t>
      </w:r>
      <w:r w:rsidRPr="00A47A61">
        <w:rPr>
          <w:color w:val="auto"/>
        </w:rPr>
        <w:t xml:space="preserve">education for staff </w:t>
      </w:r>
      <w:r w:rsidR="00EE76B5">
        <w:rPr>
          <w:color w:val="auto"/>
        </w:rPr>
        <w:t xml:space="preserve">in </w:t>
      </w:r>
      <w:r w:rsidR="00715B3D">
        <w:rPr>
          <w:color w:val="auto"/>
        </w:rPr>
        <w:t>responsive behaviour</w:t>
      </w:r>
      <w:r w:rsidRPr="00A47A61">
        <w:rPr>
          <w:color w:val="auto"/>
        </w:rPr>
        <w:t xml:space="preserve"> is planned to occur</w:t>
      </w:r>
      <w:r w:rsidR="00EE76B5">
        <w:rPr>
          <w:color w:val="auto"/>
        </w:rPr>
        <w:t xml:space="preserve"> in November 2020.</w:t>
      </w:r>
    </w:p>
    <w:p w14:paraId="7C2DEF2F" w14:textId="77C38A10" w:rsidR="00C9398E" w:rsidRDefault="00D06444" w:rsidP="00E75D32">
      <w:pPr>
        <w:rPr>
          <w:color w:val="auto"/>
        </w:rPr>
      </w:pPr>
      <w:r>
        <w:rPr>
          <w:color w:val="auto"/>
        </w:rPr>
        <w:t xml:space="preserve">The approved provider’s written response has </w:t>
      </w:r>
      <w:r w:rsidR="00C9398E">
        <w:rPr>
          <w:color w:val="auto"/>
        </w:rPr>
        <w:t xml:space="preserve">additional information about staff </w:t>
      </w:r>
      <w:r>
        <w:rPr>
          <w:color w:val="auto"/>
        </w:rPr>
        <w:t xml:space="preserve">being </w:t>
      </w:r>
      <w:r w:rsidR="00C9398E">
        <w:rPr>
          <w:color w:val="auto"/>
        </w:rPr>
        <w:t>trained in medication management</w:t>
      </w:r>
      <w:r>
        <w:rPr>
          <w:color w:val="auto"/>
        </w:rPr>
        <w:t xml:space="preserve"> and </w:t>
      </w:r>
      <w:r w:rsidR="00A831D4">
        <w:rPr>
          <w:color w:val="auto"/>
        </w:rPr>
        <w:t>about</w:t>
      </w:r>
      <w:r>
        <w:rPr>
          <w:color w:val="auto"/>
        </w:rPr>
        <w:t xml:space="preserve"> their related</w:t>
      </w:r>
      <w:r w:rsidR="00B83592">
        <w:rPr>
          <w:color w:val="auto"/>
        </w:rPr>
        <w:t xml:space="preserve"> competency assessments </w:t>
      </w:r>
      <w:r w:rsidR="00A831D4">
        <w:rPr>
          <w:color w:val="auto"/>
        </w:rPr>
        <w:t>being</w:t>
      </w:r>
      <w:r w:rsidR="00B83592">
        <w:rPr>
          <w:color w:val="auto"/>
        </w:rPr>
        <w:t xml:space="preserve"> up</w:t>
      </w:r>
      <w:r>
        <w:rPr>
          <w:color w:val="auto"/>
        </w:rPr>
        <w:t>-</w:t>
      </w:r>
      <w:r w:rsidR="00B83592">
        <w:rPr>
          <w:color w:val="auto"/>
        </w:rPr>
        <w:t>to</w:t>
      </w:r>
      <w:r>
        <w:rPr>
          <w:color w:val="auto"/>
        </w:rPr>
        <w:t>-</w:t>
      </w:r>
      <w:r w:rsidR="00B83592">
        <w:rPr>
          <w:color w:val="auto"/>
        </w:rPr>
        <w:t>date</w:t>
      </w:r>
      <w:r>
        <w:rPr>
          <w:color w:val="auto"/>
        </w:rPr>
        <w:t xml:space="preserve">. No </w:t>
      </w:r>
      <w:r w:rsidR="00B83592">
        <w:rPr>
          <w:color w:val="auto"/>
        </w:rPr>
        <w:t xml:space="preserve">supporting evidence </w:t>
      </w:r>
      <w:r>
        <w:rPr>
          <w:color w:val="auto"/>
        </w:rPr>
        <w:t xml:space="preserve">has been </w:t>
      </w:r>
      <w:r w:rsidR="00B83592">
        <w:rPr>
          <w:color w:val="auto"/>
        </w:rPr>
        <w:t>provided</w:t>
      </w:r>
      <w:r w:rsidR="001033B1">
        <w:rPr>
          <w:color w:val="auto"/>
        </w:rPr>
        <w:t xml:space="preserve"> in relation to the latter</w:t>
      </w:r>
      <w:r w:rsidR="00B83592">
        <w:rPr>
          <w:color w:val="auto"/>
        </w:rPr>
        <w:t>.</w:t>
      </w:r>
    </w:p>
    <w:p w14:paraId="19C1E486" w14:textId="14A956C4" w:rsidR="0037658C" w:rsidRPr="001777E6" w:rsidRDefault="0037658C" w:rsidP="00E75D32">
      <w:pPr>
        <w:rPr>
          <w:color w:val="auto"/>
        </w:rPr>
      </w:pPr>
      <w:r w:rsidRPr="004E63DD">
        <w:rPr>
          <w:rFonts w:eastAsiaTheme="minorHAnsi"/>
          <w:color w:val="auto"/>
          <w:lang w:eastAsia="en-US"/>
        </w:rPr>
        <w:t>The approved provider does not comply with this requirement as, at the time of the site audit,</w:t>
      </w:r>
      <w:r w:rsidR="004C266D">
        <w:rPr>
          <w:rFonts w:eastAsiaTheme="minorHAnsi"/>
          <w:color w:val="auto"/>
          <w:lang w:eastAsia="en-US"/>
        </w:rPr>
        <w:t xml:space="preserve"> the training being provided </w:t>
      </w:r>
      <w:r w:rsidR="00594F8F">
        <w:rPr>
          <w:rFonts w:eastAsiaTheme="minorHAnsi"/>
          <w:color w:val="auto"/>
          <w:lang w:eastAsia="en-US"/>
        </w:rPr>
        <w:t>had not been</w:t>
      </w:r>
      <w:r w:rsidR="004C266D">
        <w:rPr>
          <w:rFonts w:eastAsiaTheme="minorHAnsi"/>
          <w:color w:val="auto"/>
          <w:lang w:eastAsia="en-US"/>
        </w:rPr>
        <w:t xml:space="preserve"> effective in equipping and supporting staff to deliver the outcomes required by the Quality Standards. </w:t>
      </w:r>
      <w:r w:rsidR="00E74497">
        <w:rPr>
          <w:color w:val="auto"/>
        </w:rPr>
        <w:t xml:space="preserve">This </w:t>
      </w:r>
      <w:r w:rsidR="00594F8F">
        <w:rPr>
          <w:color w:val="auto"/>
        </w:rPr>
        <w:t>was</w:t>
      </w:r>
      <w:r w:rsidR="00E74497">
        <w:rPr>
          <w:color w:val="auto"/>
        </w:rPr>
        <w:t xml:space="preserve"> reflected in </w:t>
      </w:r>
      <w:r w:rsidR="0070461F">
        <w:rPr>
          <w:color w:val="auto"/>
        </w:rPr>
        <w:t>the</w:t>
      </w:r>
      <w:r w:rsidR="004C266D">
        <w:rPr>
          <w:color w:val="auto"/>
        </w:rPr>
        <w:t xml:space="preserve"> Assessment Team’s findings in relation to consumer personal and clinical care in the site audit report</w:t>
      </w:r>
      <w:r w:rsidR="00835673">
        <w:rPr>
          <w:color w:val="auto"/>
        </w:rPr>
        <w:t>.</w:t>
      </w:r>
    </w:p>
    <w:p w14:paraId="1168F123" w14:textId="1A494335" w:rsidR="00E75D32" w:rsidRPr="00095CD4" w:rsidRDefault="004A65F0" w:rsidP="00E75D32">
      <w:pPr>
        <w:pStyle w:val="Heading3"/>
      </w:pPr>
      <w:r w:rsidRPr="00095CD4">
        <w:t>Requirement 7(3)(e)</w:t>
      </w:r>
      <w:r>
        <w:tab/>
        <w:t>Non-compliant</w:t>
      </w:r>
    </w:p>
    <w:p w14:paraId="1168F124" w14:textId="77777777" w:rsidR="00E75D32" w:rsidRPr="008D114F" w:rsidRDefault="004A65F0" w:rsidP="00E75D32">
      <w:pPr>
        <w:rPr>
          <w:i/>
        </w:rPr>
      </w:pPr>
      <w:r w:rsidRPr="008D114F">
        <w:rPr>
          <w:i/>
        </w:rPr>
        <w:t>Regular assessment, monitoring and review of the performance of each member of the workforce is undertaken.</w:t>
      </w:r>
    </w:p>
    <w:p w14:paraId="64B348B2" w14:textId="392E4613" w:rsidR="00C22C5A" w:rsidRDefault="00C22C5A" w:rsidP="00CD220B">
      <w:pPr>
        <w:rPr>
          <w:rFonts w:eastAsia="Calibri"/>
          <w:color w:val="auto"/>
          <w:lang w:eastAsia="en-US"/>
        </w:rPr>
      </w:pPr>
      <w:r>
        <w:rPr>
          <w:rFonts w:eastAsia="Calibri"/>
          <w:color w:val="auto"/>
          <w:lang w:eastAsia="en-US"/>
        </w:rPr>
        <w:t>The Assessment Team’s site audit report includes staff</w:t>
      </w:r>
      <w:r w:rsidR="00947BE3">
        <w:rPr>
          <w:rFonts w:eastAsia="Calibri"/>
          <w:color w:val="auto"/>
          <w:lang w:eastAsia="en-US"/>
        </w:rPr>
        <w:t xml:space="preserve"> were </w:t>
      </w:r>
      <w:r>
        <w:rPr>
          <w:rFonts w:eastAsia="Calibri"/>
          <w:color w:val="auto"/>
          <w:lang w:eastAsia="en-US"/>
        </w:rPr>
        <w:t xml:space="preserve">unable to provide information about </w:t>
      </w:r>
      <w:r w:rsidR="00947BE3">
        <w:rPr>
          <w:rFonts w:eastAsia="Calibri"/>
          <w:color w:val="auto"/>
          <w:lang w:eastAsia="en-US"/>
        </w:rPr>
        <w:t>when their last assessment took place</w:t>
      </w:r>
      <w:r w:rsidR="0081435D">
        <w:rPr>
          <w:rFonts w:eastAsia="Calibri"/>
          <w:color w:val="auto"/>
          <w:lang w:eastAsia="en-US"/>
        </w:rPr>
        <w:t>. It includes</w:t>
      </w:r>
      <w:r w:rsidR="000852A3">
        <w:rPr>
          <w:rFonts w:eastAsia="Calibri"/>
          <w:color w:val="auto"/>
          <w:lang w:eastAsia="en-US"/>
        </w:rPr>
        <w:t xml:space="preserve"> none of the four staff personnel files reviewed showed</w:t>
      </w:r>
      <w:r w:rsidR="002029BB">
        <w:rPr>
          <w:rFonts w:eastAsia="Calibri"/>
          <w:color w:val="auto"/>
          <w:lang w:eastAsia="en-US"/>
        </w:rPr>
        <w:t xml:space="preserve"> the staff member’s</w:t>
      </w:r>
      <w:r w:rsidR="000852A3">
        <w:rPr>
          <w:rFonts w:eastAsia="Calibri"/>
          <w:color w:val="auto"/>
          <w:lang w:eastAsia="en-US"/>
        </w:rPr>
        <w:t xml:space="preserve"> performance had</w:t>
      </w:r>
      <w:r w:rsidR="00793E35">
        <w:rPr>
          <w:rFonts w:eastAsia="Calibri"/>
          <w:color w:val="auto"/>
          <w:lang w:eastAsia="en-US"/>
        </w:rPr>
        <w:t xml:space="preserve"> </w:t>
      </w:r>
      <w:r w:rsidR="002029BB">
        <w:rPr>
          <w:rFonts w:eastAsia="Calibri"/>
          <w:color w:val="auto"/>
          <w:lang w:eastAsia="en-US"/>
        </w:rPr>
        <w:t>been appraised</w:t>
      </w:r>
      <w:r w:rsidR="000852A3">
        <w:rPr>
          <w:rFonts w:eastAsia="Calibri"/>
          <w:color w:val="auto"/>
          <w:lang w:eastAsia="en-US"/>
        </w:rPr>
        <w:t xml:space="preserve"> in recent years</w:t>
      </w:r>
      <w:r w:rsidR="00C36E80">
        <w:rPr>
          <w:rFonts w:eastAsia="Calibri"/>
          <w:color w:val="auto"/>
          <w:lang w:eastAsia="en-US"/>
        </w:rPr>
        <w:t xml:space="preserve"> and this being</w:t>
      </w:r>
      <w:r w:rsidR="0081435D">
        <w:rPr>
          <w:rFonts w:eastAsia="Calibri"/>
          <w:color w:val="auto"/>
          <w:lang w:eastAsia="en-US"/>
        </w:rPr>
        <w:t xml:space="preserve"> inconsistent with</w:t>
      </w:r>
      <w:r w:rsidR="00793E35">
        <w:rPr>
          <w:rFonts w:eastAsia="Calibri"/>
          <w:color w:val="auto"/>
          <w:lang w:eastAsia="en-US"/>
        </w:rPr>
        <w:t xml:space="preserve"> the</w:t>
      </w:r>
      <w:r w:rsidR="0081435D">
        <w:rPr>
          <w:rFonts w:eastAsia="Calibri"/>
          <w:color w:val="auto"/>
          <w:lang w:eastAsia="en-US"/>
        </w:rPr>
        <w:t xml:space="preserve"> organisation</w:t>
      </w:r>
      <w:r w:rsidR="00793E35">
        <w:rPr>
          <w:rFonts w:eastAsia="Calibri"/>
          <w:color w:val="auto"/>
          <w:lang w:eastAsia="en-US"/>
        </w:rPr>
        <w:t>’s</w:t>
      </w:r>
      <w:r w:rsidR="0081435D">
        <w:rPr>
          <w:rFonts w:eastAsia="Calibri"/>
          <w:color w:val="auto"/>
          <w:lang w:eastAsia="en-US"/>
        </w:rPr>
        <w:t xml:space="preserve"> policy and procedure</w:t>
      </w:r>
      <w:r w:rsidR="000852A3">
        <w:rPr>
          <w:rFonts w:eastAsia="Calibri"/>
          <w:color w:val="auto"/>
          <w:lang w:eastAsia="en-US"/>
        </w:rPr>
        <w:t xml:space="preserve">. </w:t>
      </w:r>
      <w:r w:rsidR="0081435D">
        <w:rPr>
          <w:rFonts w:eastAsia="Calibri"/>
          <w:color w:val="auto"/>
          <w:lang w:eastAsia="en-US"/>
        </w:rPr>
        <w:t xml:space="preserve">The report </w:t>
      </w:r>
      <w:r w:rsidR="00C36E80">
        <w:rPr>
          <w:rFonts w:eastAsia="Calibri"/>
          <w:color w:val="auto"/>
          <w:lang w:eastAsia="en-US"/>
        </w:rPr>
        <w:t>has</w:t>
      </w:r>
      <w:r w:rsidR="0081435D">
        <w:rPr>
          <w:rFonts w:eastAsia="Calibri"/>
          <w:color w:val="auto"/>
          <w:lang w:eastAsia="en-US"/>
        </w:rPr>
        <w:t xml:space="preserve"> information about service management undertaking </w:t>
      </w:r>
      <w:r w:rsidR="004E7248">
        <w:rPr>
          <w:rFonts w:eastAsia="Calibri"/>
          <w:color w:val="auto"/>
          <w:lang w:eastAsia="en-US"/>
        </w:rPr>
        <w:t xml:space="preserve">staff </w:t>
      </w:r>
      <w:r w:rsidR="0081435D">
        <w:rPr>
          <w:rFonts w:eastAsia="Calibri"/>
          <w:color w:val="auto"/>
          <w:lang w:eastAsia="en-US"/>
        </w:rPr>
        <w:t>performance management</w:t>
      </w:r>
      <w:r w:rsidR="0062396D">
        <w:rPr>
          <w:rFonts w:eastAsia="Calibri"/>
          <w:color w:val="auto"/>
          <w:lang w:eastAsia="en-US"/>
        </w:rPr>
        <w:t xml:space="preserve">. While for two of the three examples the performance issue giving rise to this was identified through </w:t>
      </w:r>
      <w:r w:rsidR="004F4792">
        <w:rPr>
          <w:rFonts w:eastAsia="Calibri"/>
          <w:color w:val="auto"/>
          <w:lang w:eastAsia="en-US"/>
        </w:rPr>
        <w:t xml:space="preserve">organisational/service monitoring and review, for the other it was identified by </w:t>
      </w:r>
      <w:r w:rsidR="0062396D">
        <w:rPr>
          <w:rFonts w:eastAsia="Calibri"/>
          <w:color w:val="auto"/>
          <w:lang w:eastAsia="en-US"/>
        </w:rPr>
        <w:t>the Assessment Team.</w:t>
      </w:r>
      <w:r w:rsidR="0081435D">
        <w:rPr>
          <w:rFonts w:eastAsia="Calibri"/>
          <w:color w:val="auto"/>
          <w:lang w:eastAsia="en-US"/>
        </w:rPr>
        <w:t xml:space="preserve"> </w:t>
      </w:r>
    </w:p>
    <w:p w14:paraId="3C7E1DFD" w14:textId="441536C4" w:rsidR="00DB71C3" w:rsidRDefault="00FF2B6B" w:rsidP="00FF2B6B">
      <w:r w:rsidRPr="003E24CB">
        <w:lastRenderedPageBreak/>
        <w:t xml:space="preserve">The approved provider’s written response includes a schedule has been developed for staff performance assessment to be completed by the end of 2020. </w:t>
      </w:r>
      <w:r w:rsidR="00074631">
        <w:t xml:space="preserve">As well as noting the </w:t>
      </w:r>
      <w:r>
        <w:t xml:space="preserve">Assessment Team’s site audit report reflects performance management </w:t>
      </w:r>
      <w:r w:rsidR="0073531B">
        <w:t xml:space="preserve">recently </w:t>
      </w:r>
      <w:r>
        <w:t xml:space="preserve">took place for </w:t>
      </w:r>
      <w:r w:rsidR="00DB71C3">
        <w:t>some</w:t>
      </w:r>
      <w:r w:rsidR="0073531B">
        <w:t xml:space="preserve"> staff</w:t>
      </w:r>
      <w:r w:rsidR="00074631">
        <w:t xml:space="preserve">, it </w:t>
      </w:r>
      <w:r w:rsidR="009C1C71">
        <w:t xml:space="preserve">includes </w:t>
      </w:r>
      <w:r w:rsidR="00074631">
        <w:t xml:space="preserve">that </w:t>
      </w:r>
      <w:r w:rsidR="009C1C71">
        <w:t xml:space="preserve">staff </w:t>
      </w:r>
      <w:r w:rsidR="00D21E3C">
        <w:t xml:space="preserve">performance </w:t>
      </w:r>
      <w:r w:rsidR="009C1C71">
        <w:t>is monitored</w:t>
      </w:r>
      <w:r w:rsidR="00074631">
        <w:t xml:space="preserve"> in other ways such as </w:t>
      </w:r>
      <w:r w:rsidR="00DB71C3">
        <w:t>audits</w:t>
      </w:r>
      <w:r w:rsidR="009C1C71">
        <w:t xml:space="preserve"> and incident </w:t>
      </w:r>
      <w:r w:rsidR="00EE094C">
        <w:t>notification</w:t>
      </w:r>
      <w:r w:rsidR="009C1C71">
        <w:t>.</w:t>
      </w:r>
    </w:p>
    <w:p w14:paraId="2A3569CE" w14:textId="29F49E37" w:rsidR="00FF2B6B" w:rsidRDefault="00DB71C3" w:rsidP="00DB71C3">
      <w:pPr>
        <w:rPr>
          <w:noProof/>
        </w:rPr>
      </w:pPr>
      <w:r>
        <w:rPr>
          <w:noProof/>
        </w:rPr>
        <w:t>The provider’s response includes the service’s general</w:t>
      </w:r>
      <w:r w:rsidR="00FF2B6B" w:rsidRPr="003E24CB">
        <w:rPr>
          <w:noProof/>
        </w:rPr>
        <w:t xml:space="preserve"> </w:t>
      </w:r>
      <w:r>
        <w:rPr>
          <w:noProof/>
        </w:rPr>
        <w:t xml:space="preserve">manager only commenced in the position </w:t>
      </w:r>
      <w:r w:rsidR="00760960">
        <w:rPr>
          <w:noProof/>
        </w:rPr>
        <w:t>on 8</w:t>
      </w:r>
      <w:r>
        <w:rPr>
          <w:noProof/>
        </w:rPr>
        <w:t xml:space="preserve"> September 2020</w:t>
      </w:r>
      <w:r w:rsidR="00734A2F">
        <w:rPr>
          <w:noProof/>
        </w:rPr>
        <w:t xml:space="preserve">. This is acknowledged however the assessment of </w:t>
      </w:r>
      <w:r w:rsidR="009C1C71">
        <w:rPr>
          <w:noProof/>
        </w:rPr>
        <w:t xml:space="preserve">service </w:t>
      </w:r>
      <w:r w:rsidR="00734A2F">
        <w:rPr>
          <w:noProof/>
        </w:rPr>
        <w:t xml:space="preserve">performance against the Quality Standards </w:t>
      </w:r>
      <w:r w:rsidR="009C1C71">
        <w:rPr>
          <w:noProof/>
        </w:rPr>
        <w:t>is not limited to that timeframe.</w:t>
      </w:r>
    </w:p>
    <w:p w14:paraId="7E0FBD4E" w14:textId="1F59737E" w:rsidR="007C5C24" w:rsidRPr="004E63DD" w:rsidRDefault="007C5C24" w:rsidP="007C5C24">
      <w:pPr>
        <w:rPr>
          <w:rFonts w:eastAsiaTheme="minorHAnsi"/>
          <w:color w:val="auto"/>
          <w:lang w:eastAsia="en-US"/>
        </w:rPr>
      </w:pPr>
      <w:r w:rsidRPr="004E63DD">
        <w:rPr>
          <w:rFonts w:eastAsiaTheme="minorHAnsi"/>
          <w:color w:val="auto"/>
          <w:lang w:eastAsia="en-US"/>
        </w:rPr>
        <w:t xml:space="preserve">The approved provider does not comply with this requirement as, at the time of the site audit, </w:t>
      </w:r>
      <w:r w:rsidR="003643AB">
        <w:rPr>
          <w:rFonts w:eastAsiaTheme="minorHAnsi"/>
          <w:color w:val="auto"/>
          <w:lang w:eastAsia="en-US"/>
        </w:rPr>
        <w:t xml:space="preserve">regular </w:t>
      </w:r>
      <w:r w:rsidRPr="004E63DD">
        <w:rPr>
          <w:rFonts w:eastAsiaTheme="minorHAnsi"/>
          <w:color w:val="auto"/>
          <w:lang w:eastAsia="en-US"/>
        </w:rPr>
        <w:t xml:space="preserve">assessment </w:t>
      </w:r>
      <w:r w:rsidR="003643AB">
        <w:rPr>
          <w:rFonts w:eastAsiaTheme="minorHAnsi"/>
          <w:color w:val="auto"/>
          <w:lang w:eastAsia="en-US"/>
        </w:rPr>
        <w:t>of some members of the workforce had not occurred.</w:t>
      </w:r>
    </w:p>
    <w:p w14:paraId="286677D4" w14:textId="77777777" w:rsidR="007C5C24" w:rsidRDefault="007C5C24" w:rsidP="00DB71C3">
      <w:pPr>
        <w:rPr>
          <w:noProof/>
        </w:rPr>
      </w:pPr>
    </w:p>
    <w:p w14:paraId="5D96EC81" w14:textId="77777777" w:rsidR="00DB71C3" w:rsidRDefault="00DB71C3" w:rsidP="00FF2B6B">
      <w:pPr>
        <w:rPr>
          <w:rFonts w:ascii="Arial Black" w:hAnsi="Arial Black"/>
          <w:bCs/>
          <w:iCs/>
          <w:noProof/>
          <w:color w:val="FFFFFF" w:themeColor="background1"/>
          <w:sz w:val="36"/>
          <w:szCs w:val="40"/>
        </w:rPr>
      </w:pPr>
    </w:p>
    <w:p w14:paraId="302B54BF" w14:textId="5E28C83E" w:rsidR="00DB71C3" w:rsidRPr="003E24CB" w:rsidRDefault="00DB71C3" w:rsidP="00FF2B6B">
      <w:pPr>
        <w:rPr>
          <w:rFonts w:ascii="Arial Black" w:hAnsi="Arial Black"/>
          <w:bCs/>
          <w:iCs/>
          <w:noProof/>
          <w:color w:val="FFFFFF" w:themeColor="background1"/>
          <w:sz w:val="36"/>
          <w:szCs w:val="40"/>
        </w:rPr>
        <w:sectPr w:rsidR="00DB71C3" w:rsidRPr="003E24CB" w:rsidSect="00E75D32">
          <w:headerReference w:type="default" r:id="rId39"/>
          <w:type w:val="continuous"/>
          <w:pgSz w:w="11906" w:h="16838"/>
          <w:pgMar w:top="1701" w:right="1418" w:bottom="1418" w:left="1418" w:header="709" w:footer="397" w:gutter="0"/>
          <w:cols w:space="708"/>
          <w:titlePg/>
          <w:docGrid w:linePitch="360"/>
        </w:sectPr>
      </w:pPr>
    </w:p>
    <w:p w14:paraId="1168F127" w14:textId="64BAF831" w:rsidR="00E75D32" w:rsidRDefault="004A65F0" w:rsidP="00E75D32">
      <w:pPr>
        <w:pStyle w:val="Heading1"/>
        <w:tabs>
          <w:tab w:val="right" w:pos="9070"/>
        </w:tabs>
        <w:spacing w:before="560" w:after="640"/>
        <w:rPr>
          <w:color w:val="FFFFFF" w:themeColor="background1"/>
          <w:sz w:val="36"/>
        </w:rPr>
        <w:sectPr w:rsidR="00E75D32" w:rsidSect="00E75D3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68F168" wp14:editId="1168F16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74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168F128" w14:textId="77777777" w:rsidR="00E75D32" w:rsidRPr="00FD1B02" w:rsidRDefault="004A65F0" w:rsidP="00E75D32">
      <w:pPr>
        <w:pStyle w:val="Heading3"/>
        <w:shd w:val="clear" w:color="auto" w:fill="F2F2F2" w:themeFill="background1" w:themeFillShade="F2"/>
      </w:pPr>
      <w:r w:rsidRPr="008312AC">
        <w:t>Consumer</w:t>
      </w:r>
      <w:r w:rsidRPr="00FD1B02">
        <w:t xml:space="preserve"> outcome:</w:t>
      </w:r>
    </w:p>
    <w:p w14:paraId="1168F129" w14:textId="77777777" w:rsidR="00E75D32" w:rsidRDefault="004A65F0" w:rsidP="00E75D32">
      <w:pPr>
        <w:numPr>
          <w:ilvl w:val="0"/>
          <w:numId w:val="8"/>
        </w:numPr>
        <w:shd w:val="clear" w:color="auto" w:fill="F2F2F2" w:themeFill="background1" w:themeFillShade="F2"/>
      </w:pPr>
      <w:r>
        <w:t>I am confident the organisation is well run. I can partner in improving the delivery of care and services.</w:t>
      </w:r>
    </w:p>
    <w:p w14:paraId="1168F12A" w14:textId="77777777" w:rsidR="00E75D32" w:rsidRDefault="004A65F0" w:rsidP="00E75D32">
      <w:pPr>
        <w:pStyle w:val="Heading3"/>
        <w:shd w:val="clear" w:color="auto" w:fill="F2F2F2" w:themeFill="background1" w:themeFillShade="F2"/>
      </w:pPr>
      <w:r>
        <w:t>Organisation statement:</w:t>
      </w:r>
    </w:p>
    <w:p w14:paraId="1168F12B" w14:textId="77777777" w:rsidR="00E75D32" w:rsidRDefault="004A65F0" w:rsidP="00E75D32">
      <w:pPr>
        <w:numPr>
          <w:ilvl w:val="0"/>
          <w:numId w:val="8"/>
        </w:numPr>
        <w:shd w:val="clear" w:color="auto" w:fill="F2F2F2" w:themeFill="background1" w:themeFillShade="F2"/>
      </w:pPr>
      <w:r>
        <w:t>The organisation’s governing body is accountable for the delivery of safe and quality care and services.</w:t>
      </w:r>
    </w:p>
    <w:p w14:paraId="1168F12C" w14:textId="77777777" w:rsidR="00E75D32" w:rsidRDefault="004A65F0" w:rsidP="00E75D32">
      <w:pPr>
        <w:pStyle w:val="Heading2"/>
      </w:pPr>
      <w:r>
        <w:t>Assessment of Standard 8</w:t>
      </w:r>
    </w:p>
    <w:p w14:paraId="05BA4CFF" w14:textId="51C5601B" w:rsidR="00EF2069" w:rsidRDefault="00A01B6C" w:rsidP="00E75D32">
      <w:pPr>
        <w:rPr>
          <w:rFonts w:eastAsiaTheme="minorHAnsi"/>
        </w:rPr>
      </w:pPr>
      <w:r>
        <w:rPr>
          <w:rFonts w:eastAsiaTheme="minorHAnsi"/>
        </w:rPr>
        <w:t>Consumers have been engaged in the development, deliver</w:t>
      </w:r>
      <w:r w:rsidR="00D23120">
        <w:rPr>
          <w:rFonts w:eastAsiaTheme="minorHAnsi"/>
        </w:rPr>
        <w:t>y</w:t>
      </w:r>
      <w:r>
        <w:rPr>
          <w:rFonts w:eastAsiaTheme="minorHAnsi"/>
        </w:rPr>
        <w:t xml:space="preserve"> and evaluation of care and services, and have been supported in that engagement, through meetings and committees, focus groups and surveys, </w:t>
      </w:r>
      <w:r w:rsidR="007404F5">
        <w:rPr>
          <w:rFonts w:eastAsiaTheme="minorHAnsi"/>
        </w:rPr>
        <w:t xml:space="preserve">and other feedback mechanisms. </w:t>
      </w:r>
    </w:p>
    <w:p w14:paraId="0A8D6ECF" w14:textId="17F75ABC" w:rsidR="007404F5" w:rsidRDefault="00626598" w:rsidP="00E75D32">
      <w:pPr>
        <w:rPr>
          <w:rFonts w:eastAsiaTheme="minorHAnsi"/>
        </w:rPr>
      </w:pPr>
      <w:r>
        <w:rPr>
          <w:rFonts w:eastAsiaTheme="minorHAnsi"/>
        </w:rPr>
        <w:t>However:</w:t>
      </w:r>
    </w:p>
    <w:p w14:paraId="0FC88FBA" w14:textId="6B6CEBED" w:rsidR="00D725F0" w:rsidRDefault="00D725F0" w:rsidP="000D20E7">
      <w:pPr>
        <w:pStyle w:val="ListParagraph"/>
        <w:numPr>
          <w:ilvl w:val="0"/>
          <w:numId w:val="27"/>
        </w:numPr>
        <w:spacing w:before="120"/>
        <w:ind w:left="357" w:hanging="357"/>
        <w:contextualSpacing w:val="0"/>
      </w:pPr>
      <w:r>
        <w:t>While there is some information about a culture of inclusive care and services</w:t>
      </w:r>
      <w:r w:rsidR="004861AE">
        <w:t xml:space="preserve"> at the service</w:t>
      </w:r>
      <w:r>
        <w:t xml:space="preserve">, a culture of safe and quality care and services </w:t>
      </w:r>
      <w:r w:rsidR="0097580D">
        <w:t>was</w:t>
      </w:r>
      <w:r>
        <w:t xml:space="preserve"> not evident based on </w:t>
      </w:r>
      <w:r w:rsidRPr="000D20E7">
        <w:rPr>
          <w:color w:val="auto"/>
        </w:rPr>
        <w:t xml:space="preserve">findings </w:t>
      </w:r>
      <w:r w:rsidR="004861AE" w:rsidRPr="000D20E7">
        <w:rPr>
          <w:color w:val="auto"/>
        </w:rPr>
        <w:t>relating to</w:t>
      </w:r>
      <w:r w:rsidRPr="000D20E7">
        <w:rPr>
          <w:color w:val="auto"/>
        </w:rPr>
        <w:t xml:space="preserve"> consumer personal and clinical care</w:t>
      </w:r>
      <w:r w:rsidR="004861AE" w:rsidRPr="000D20E7">
        <w:rPr>
          <w:color w:val="auto"/>
        </w:rPr>
        <w:t xml:space="preserve">. </w:t>
      </w:r>
      <w:r w:rsidR="004C0DFC">
        <w:t>Governing body a</w:t>
      </w:r>
      <w:r w:rsidR="00F22B51">
        <w:t xml:space="preserve">ccountability for consumer </w:t>
      </w:r>
      <w:r w:rsidR="004C0DFC">
        <w:t>safe and quality care was not demonstrated.</w:t>
      </w:r>
    </w:p>
    <w:p w14:paraId="076091B4" w14:textId="069F1247" w:rsidR="00626598" w:rsidRPr="000D20E7" w:rsidRDefault="000D20E7" w:rsidP="000D20E7">
      <w:pPr>
        <w:pStyle w:val="ListParagraph"/>
        <w:numPr>
          <w:ilvl w:val="0"/>
          <w:numId w:val="27"/>
        </w:numPr>
        <w:spacing w:before="120"/>
        <w:ind w:left="357" w:hanging="357"/>
        <w:contextualSpacing w:val="0"/>
        <w:rPr>
          <w:rFonts w:eastAsiaTheme="minorHAnsi"/>
        </w:rPr>
      </w:pPr>
      <w:r w:rsidRPr="000D20E7">
        <w:rPr>
          <w:rFonts w:eastAsiaTheme="minorHAnsi"/>
        </w:rPr>
        <w:t>Effective organisation wide governance systems were not demonstrated in relation to information management, continuous improvement, workforce governance, or feedback and complaints.</w:t>
      </w:r>
    </w:p>
    <w:p w14:paraId="342BFC6B" w14:textId="2298157D" w:rsidR="000D20E7" w:rsidRPr="000D20E7" w:rsidRDefault="004C0DFC" w:rsidP="000D20E7">
      <w:pPr>
        <w:pStyle w:val="ListParagraph"/>
        <w:numPr>
          <w:ilvl w:val="0"/>
          <w:numId w:val="27"/>
        </w:numPr>
        <w:spacing w:before="120"/>
        <w:ind w:left="357" w:hanging="357"/>
        <w:contextualSpacing w:val="0"/>
        <w:rPr>
          <w:color w:val="000000" w:themeColor="text1"/>
        </w:rPr>
      </w:pPr>
      <w:r>
        <w:rPr>
          <w:color w:val="000000" w:themeColor="text1"/>
        </w:rPr>
        <w:t>E</w:t>
      </w:r>
      <w:r w:rsidR="000D20E7" w:rsidRPr="000D20E7">
        <w:rPr>
          <w:color w:val="000000" w:themeColor="text1"/>
        </w:rPr>
        <w:t xml:space="preserve">ffective risk management systems and practices were not in place in relation to </w:t>
      </w:r>
      <w:r w:rsidR="000905A1">
        <w:rPr>
          <w:color w:val="000000" w:themeColor="text1"/>
        </w:rPr>
        <w:t>high impact and high prevalence</w:t>
      </w:r>
      <w:r w:rsidR="000D20E7" w:rsidRPr="000D20E7">
        <w:rPr>
          <w:color w:val="000000" w:themeColor="text1"/>
        </w:rPr>
        <w:t xml:space="preserve"> risks </w:t>
      </w:r>
      <w:r w:rsidR="000905A1">
        <w:rPr>
          <w:color w:val="000000" w:themeColor="text1"/>
        </w:rPr>
        <w:t xml:space="preserve">associated with the care of consumers </w:t>
      </w:r>
      <w:r w:rsidR="000D20E7" w:rsidRPr="000D20E7">
        <w:rPr>
          <w:color w:val="000000" w:themeColor="text1"/>
        </w:rPr>
        <w:t xml:space="preserve">and supporting consumers to live their best life. </w:t>
      </w:r>
    </w:p>
    <w:p w14:paraId="3029206A" w14:textId="2148A03A" w:rsidR="000D20E7" w:rsidRPr="000D20E7" w:rsidRDefault="000905A1" w:rsidP="000D20E7">
      <w:pPr>
        <w:pStyle w:val="ListParagraph"/>
        <w:numPr>
          <w:ilvl w:val="0"/>
          <w:numId w:val="27"/>
        </w:numPr>
        <w:spacing w:before="120"/>
        <w:ind w:left="357" w:hanging="357"/>
        <w:contextualSpacing w:val="0"/>
        <w:rPr>
          <w:color w:val="000000" w:themeColor="text1"/>
        </w:rPr>
      </w:pPr>
      <w:r>
        <w:rPr>
          <w:color w:val="000000" w:themeColor="text1"/>
        </w:rPr>
        <w:t>The</w:t>
      </w:r>
      <w:r w:rsidR="000D20E7" w:rsidRPr="000D20E7">
        <w:rPr>
          <w:color w:val="000000" w:themeColor="text1"/>
        </w:rPr>
        <w:t xml:space="preserve"> clinical performance and effectiveness component of clinical governance and clinical governance in relation to open disclosure </w:t>
      </w:r>
      <w:r w:rsidR="007B4048">
        <w:rPr>
          <w:color w:val="000000" w:themeColor="text1"/>
        </w:rPr>
        <w:t>were</w:t>
      </w:r>
      <w:r w:rsidR="000D20E7" w:rsidRPr="000D20E7">
        <w:rPr>
          <w:color w:val="000000" w:themeColor="text1"/>
        </w:rPr>
        <w:t xml:space="preserve"> not demonstrated. </w:t>
      </w:r>
    </w:p>
    <w:p w14:paraId="1168F12E" w14:textId="2121AB0B" w:rsidR="00E75D32" w:rsidRPr="00095CD4" w:rsidRDefault="004A65F0" w:rsidP="00E75D32">
      <w:pPr>
        <w:rPr>
          <w:rFonts w:eastAsia="Calibri"/>
        </w:rPr>
      </w:pPr>
      <w:r w:rsidRPr="00154403">
        <w:rPr>
          <w:rFonts w:eastAsiaTheme="minorHAnsi"/>
        </w:rPr>
        <w:t xml:space="preserve">The Quality Standard is assessed as </w:t>
      </w:r>
      <w:r w:rsidRPr="004E5800">
        <w:rPr>
          <w:rFonts w:eastAsiaTheme="minorHAnsi"/>
          <w:color w:val="auto"/>
        </w:rPr>
        <w:t>Non-</w:t>
      </w:r>
      <w:r w:rsidRPr="00B26C11">
        <w:rPr>
          <w:rFonts w:eastAsiaTheme="minorHAnsi"/>
          <w:color w:val="000000" w:themeColor="text1"/>
        </w:rPr>
        <w:t>compliant</w:t>
      </w:r>
      <w:r w:rsidR="004E5800" w:rsidRPr="00B26C11">
        <w:rPr>
          <w:rFonts w:eastAsiaTheme="minorHAnsi"/>
          <w:color w:val="000000" w:themeColor="text1"/>
        </w:rPr>
        <w:t xml:space="preserve"> </w:t>
      </w:r>
      <w:r w:rsidRPr="00B26C11">
        <w:rPr>
          <w:rFonts w:eastAsiaTheme="minorHAnsi"/>
          <w:color w:val="000000" w:themeColor="text1"/>
        </w:rPr>
        <w:t xml:space="preserve">as </w:t>
      </w:r>
      <w:r w:rsidR="00B26C11" w:rsidRPr="00B26C11">
        <w:rPr>
          <w:rFonts w:eastAsiaTheme="minorHAnsi"/>
          <w:color w:val="000000" w:themeColor="text1"/>
        </w:rPr>
        <w:t>four</w:t>
      </w:r>
      <w:r w:rsidRPr="00B26C11">
        <w:rPr>
          <w:rFonts w:eastAsiaTheme="minorHAnsi"/>
          <w:color w:val="000000" w:themeColor="text1"/>
        </w:rPr>
        <w:t xml:space="preserve"> of the </w:t>
      </w:r>
      <w:r>
        <w:rPr>
          <w:rFonts w:eastAsiaTheme="minorHAnsi"/>
        </w:rPr>
        <w:t>five</w:t>
      </w:r>
      <w:r w:rsidRPr="00154403">
        <w:rPr>
          <w:rFonts w:eastAsiaTheme="minorHAnsi"/>
        </w:rPr>
        <w:t xml:space="preserve"> specific requirements </w:t>
      </w:r>
      <w:r w:rsidRPr="004E5800">
        <w:rPr>
          <w:rFonts w:eastAsiaTheme="minorHAnsi"/>
          <w:color w:val="auto"/>
        </w:rPr>
        <w:t>have been assessed as Non-complian</w:t>
      </w:r>
      <w:r w:rsidR="004E5800" w:rsidRPr="004E5800">
        <w:rPr>
          <w:rFonts w:eastAsiaTheme="minorHAnsi"/>
          <w:color w:val="auto"/>
        </w:rPr>
        <w:t>t</w:t>
      </w:r>
      <w:r w:rsidRPr="004E5800">
        <w:rPr>
          <w:rFonts w:eastAsiaTheme="minorHAnsi"/>
          <w:color w:val="auto"/>
        </w:rPr>
        <w:t>.</w:t>
      </w:r>
      <w:r w:rsidR="004E5800" w:rsidRPr="004E5800">
        <w:rPr>
          <w:rFonts w:eastAsiaTheme="minorHAnsi"/>
          <w:color w:val="auto"/>
        </w:rPr>
        <w:t xml:space="preserve"> </w:t>
      </w:r>
    </w:p>
    <w:p w14:paraId="1168F12F" w14:textId="7E2FE43F" w:rsidR="00E75D32" w:rsidRDefault="004A65F0" w:rsidP="00E75D32">
      <w:pPr>
        <w:pStyle w:val="Heading2"/>
      </w:pPr>
      <w:r>
        <w:lastRenderedPageBreak/>
        <w:t>Assessment of Standard 8 Requirements</w:t>
      </w:r>
    </w:p>
    <w:p w14:paraId="1168F130" w14:textId="77167074" w:rsidR="00E75D32" w:rsidRPr="00506F7F" w:rsidRDefault="004A65F0" w:rsidP="00E75D32">
      <w:pPr>
        <w:pStyle w:val="Heading3"/>
      </w:pPr>
      <w:r w:rsidRPr="00506F7F">
        <w:t>Requirement 8(3)(a)</w:t>
      </w:r>
      <w:r w:rsidRPr="00506F7F">
        <w:tab/>
        <w:t>Compliant</w:t>
      </w:r>
    </w:p>
    <w:p w14:paraId="1168F131" w14:textId="77777777" w:rsidR="00E75D32" w:rsidRPr="008D114F" w:rsidRDefault="004A65F0" w:rsidP="00E75D32">
      <w:pPr>
        <w:rPr>
          <w:i/>
        </w:rPr>
      </w:pPr>
      <w:r w:rsidRPr="008D114F">
        <w:rPr>
          <w:i/>
        </w:rPr>
        <w:t>Consumers are engaged in the development, delivery and evaluation of care and services and are supported in that engagement.</w:t>
      </w:r>
    </w:p>
    <w:p w14:paraId="1168F133" w14:textId="6715AD16" w:rsidR="00E75D32" w:rsidRPr="00095CD4" w:rsidRDefault="004A65F0" w:rsidP="00E75D32">
      <w:pPr>
        <w:pStyle w:val="Heading3"/>
      </w:pPr>
      <w:r w:rsidRPr="00095CD4">
        <w:t>Requirement 8(3)(b)</w:t>
      </w:r>
      <w:r>
        <w:tab/>
        <w:t>Non-compliant</w:t>
      </w:r>
    </w:p>
    <w:p w14:paraId="1168F134" w14:textId="77777777" w:rsidR="00E75D32" w:rsidRPr="008D114F" w:rsidRDefault="004A65F0" w:rsidP="00E75D32">
      <w:pPr>
        <w:rPr>
          <w:i/>
        </w:rPr>
      </w:pPr>
      <w:r w:rsidRPr="008D114F">
        <w:rPr>
          <w:i/>
        </w:rPr>
        <w:t>The organisation’s governing body promotes a culture of safe, inclusive and quality care and services and is accountable for their delivery.</w:t>
      </w:r>
    </w:p>
    <w:p w14:paraId="54F5672D" w14:textId="6CD40D4F" w:rsidR="00C61609" w:rsidRDefault="002C327A" w:rsidP="00767B42">
      <w:r>
        <w:t xml:space="preserve">The Assessment Team’s </w:t>
      </w:r>
      <w:r w:rsidR="00B36F95">
        <w:t xml:space="preserve">site audit report </w:t>
      </w:r>
      <w:r w:rsidR="00452045">
        <w:t xml:space="preserve">and approved provider’s written response include that </w:t>
      </w:r>
      <w:r w:rsidR="00767B42">
        <w:t>recently an</w:t>
      </w:r>
      <w:r w:rsidR="00452045">
        <w:t xml:space="preserve"> experienced regional manager</w:t>
      </w:r>
      <w:r w:rsidR="002254AC">
        <w:t xml:space="preserve"> was assigned, a </w:t>
      </w:r>
      <w:r w:rsidR="00452045">
        <w:t xml:space="preserve">new general manager </w:t>
      </w:r>
      <w:r w:rsidR="002254AC">
        <w:t>was appointed and an</w:t>
      </w:r>
      <w:r w:rsidR="00452045">
        <w:t xml:space="preserve"> experienced clinical care manager</w:t>
      </w:r>
      <w:r w:rsidR="002254AC">
        <w:t xml:space="preserve"> was transferred to </w:t>
      </w:r>
      <w:r w:rsidR="00840EF3">
        <w:t xml:space="preserve">lead </w:t>
      </w:r>
      <w:r w:rsidR="001E6C6E">
        <w:t xml:space="preserve">and oversee </w:t>
      </w:r>
      <w:r w:rsidR="00840EF3">
        <w:t>the team at the service.</w:t>
      </w:r>
      <w:r w:rsidR="005000F3">
        <w:t xml:space="preserve"> The provider’s response includes this was done </w:t>
      </w:r>
      <w:r w:rsidR="003B113B">
        <w:t>within a tight</w:t>
      </w:r>
      <w:r w:rsidR="00B305CA">
        <w:t xml:space="preserve"> time</w:t>
      </w:r>
      <w:r w:rsidR="003B113B">
        <w:t xml:space="preserve">frame. </w:t>
      </w:r>
    </w:p>
    <w:p w14:paraId="69A62B6C" w14:textId="151653BC" w:rsidR="00452045" w:rsidRDefault="003B113B" w:rsidP="00767B42">
      <w:pPr>
        <w:rPr>
          <w:color w:val="auto"/>
        </w:rPr>
      </w:pPr>
      <w:r>
        <w:t xml:space="preserve">However, the Assessment Team’s site audit report includes information about significant gaps in consumer personal and clinical care </w:t>
      </w:r>
      <w:r w:rsidR="001840AC">
        <w:t xml:space="preserve">occurring </w:t>
      </w:r>
      <w:r w:rsidR="00C36EB5">
        <w:t>earlier in 2020</w:t>
      </w:r>
      <w:r w:rsidR="000341B3">
        <w:t>.</w:t>
      </w:r>
      <w:r w:rsidR="00E21E2D">
        <w:t xml:space="preserve"> </w:t>
      </w:r>
    </w:p>
    <w:p w14:paraId="0827E99B" w14:textId="22008746" w:rsidR="002E1316" w:rsidRDefault="00D94556" w:rsidP="00B37D74">
      <w:r>
        <w:t>The Assessment Team’s site audit report and provider’s response include information about m</w:t>
      </w:r>
      <w:r w:rsidRPr="00D94556">
        <w:t>onitor</w:t>
      </w:r>
      <w:r>
        <w:t>ing the</w:t>
      </w:r>
      <w:r w:rsidRPr="00D94556">
        <w:t xml:space="preserve"> delivery of safe, inclusive and quality care</w:t>
      </w:r>
      <w:r>
        <w:t xml:space="preserve"> at the service</w:t>
      </w:r>
      <w:r w:rsidRPr="00D94556">
        <w:t xml:space="preserve"> through audits</w:t>
      </w:r>
      <w:r w:rsidR="005851AC">
        <w:t>. The provider’s response</w:t>
      </w:r>
      <w:r w:rsidR="002E1316">
        <w:t xml:space="preserve"> includes </w:t>
      </w:r>
      <w:r w:rsidR="00CA6E2C">
        <w:t xml:space="preserve">that </w:t>
      </w:r>
      <w:r w:rsidR="002E1316">
        <w:t>monitoring also involves</w:t>
      </w:r>
      <w:r w:rsidRPr="00D94556">
        <w:t xml:space="preserve"> reporting tools and regular meetings with senior leadership team</w:t>
      </w:r>
      <w:r w:rsidR="002E1316">
        <w:t xml:space="preserve">, and that the results are discussed and plans for improvement </w:t>
      </w:r>
      <w:r w:rsidR="005D670F">
        <w:t xml:space="preserve">are </w:t>
      </w:r>
      <w:r w:rsidR="002E1316">
        <w:t>developed.</w:t>
      </w:r>
    </w:p>
    <w:p w14:paraId="3C4ACF3A" w14:textId="3B0C8B9B" w:rsidR="00B03109" w:rsidRDefault="002E1316" w:rsidP="00B37D74">
      <w:r>
        <w:t xml:space="preserve">However, </w:t>
      </w:r>
      <w:r w:rsidR="00BE56B8">
        <w:t xml:space="preserve">the Assessment Team’s site audit report includes that </w:t>
      </w:r>
      <w:r w:rsidR="00B03109">
        <w:t xml:space="preserve">an internal </w:t>
      </w:r>
      <w:r w:rsidR="005D670F">
        <w:t>Quality Standards</w:t>
      </w:r>
      <w:r w:rsidR="00B03109">
        <w:t xml:space="preserve"> </w:t>
      </w:r>
      <w:r w:rsidR="00CA24B0">
        <w:t xml:space="preserve">type </w:t>
      </w:r>
      <w:r w:rsidR="00B03109">
        <w:t xml:space="preserve">audit was conducted at the service in April and May 2020. This </w:t>
      </w:r>
      <w:r w:rsidR="00210DC4">
        <w:t>identified failings in two requirements under the Quality Standards</w:t>
      </w:r>
      <w:r w:rsidR="004863D2">
        <w:t xml:space="preserve"> and not in other requirements </w:t>
      </w:r>
      <w:r w:rsidR="002B3083">
        <w:t xml:space="preserve">where the Assessment Team </w:t>
      </w:r>
      <w:r w:rsidR="00B97F4C">
        <w:t xml:space="preserve">has </w:t>
      </w:r>
      <w:r w:rsidR="002B3083">
        <w:t>found significant gaps</w:t>
      </w:r>
      <w:r w:rsidR="004863D2">
        <w:t>.</w:t>
      </w:r>
      <w:r w:rsidR="00874681">
        <w:t xml:space="preserve"> The provider’s response does not include information </w:t>
      </w:r>
      <w:r w:rsidR="001148F2">
        <w:t>in response to th</w:t>
      </w:r>
      <w:r w:rsidR="00CA24B0">
        <w:t>is</w:t>
      </w:r>
      <w:r w:rsidR="001148F2">
        <w:t xml:space="preserve"> ineffective </w:t>
      </w:r>
      <w:r w:rsidR="005024A6">
        <w:t>monitoring</w:t>
      </w:r>
      <w:r w:rsidR="00874681">
        <w:t>.</w:t>
      </w:r>
      <w:r w:rsidR="004863D2">
        <w:t xml:space="preserve"> </w:t>
      </w:r>
      <w:r w:rsidR="005024A6">
        <w:t xml:space="preserve"> </w:t>
      </w:r>
    </w:p>
    <w:p w14:paraId="2AF64599" w14:textId="4384570B" w:rsidR="002C327A" w:rsidRDefault="00D03A99" w:rsidP="00D43000">
      <w:r>
        <w:t>The provider’s response includes</w:t>
      </w:r>
      <w:r w:rsidR="00C963CF">
        <w:t xml:space="preserve"> they refute this requirement is not met</w:t>
      </w:r>
      <w:r w:rsidR="00547D71">
        <w:t>. It includes</w:t>
      </w:r>
      <w:r>
        <w:t xml:space="preserve"> </w:t>
      </w:r>
      <w:r w:rsidR="00CC6939">
        <w:t xml:space="preserve">broad </w:t>
      </w:r>
      <w:r>
        <w:t>statement</w:t>
      </w:r>
      <w:r w:rsidR="00CC6939">
        <w:t>s about the governing body promoting and being accountable for a culture of safe, inclusive and quality care</w:t>
      </w:r>
      <w:r w:rsidR="00D43000">
        <w:t xml:space="preserve"> and services. </w:t>
      </w:r>
      <w:r w:rsidR="00F16263">
        <w:t xml:space="preserve">It includes </w:t>
      </w:r>
      <w:r w:rsidR="00D43000">
        <w:t xml:space="preserve">that </w:t>
      </w:r>
      <w:r w:rsidR="00F16263">
        <w:t>a commitment</w:t>
      </w:r>
      <w:r w:rsidR="00547D71">
        <w:t xml:space="preserve"> to this</w:t>
      </w:r>
      <w:r w:rsidR="00F16263">
        <w:t xml:space="preserve"> has been shown through the regional and service management </w:t>
      </w:r>
      <w:r w:rsidR="00972ED6">
        <w:t xml:space="preserve">personnel </w:t>
      </w:r>
      <w:r w:rsidR="00F16263">
        <w:t xml:space="preserve">changes outlined above. It also includes </w:t>
      </w:r>
      <w:r w:rsidR="00653A9E">
        <w:t>the Assessment Team’s site audit report has information about respectful and culturally sa</w:t>
      </w:r>
      <w:r w:rsidR="00D43000">
        <w:t>f</w:t>
      </w:r>
      <w:r w:rsidR="00653A9E">
        <w:t xml:space="preserve">e </w:t>
      </w:r>
      <w:r w:rsidR="00D43000">
        <w:t>care and services</w:t>
      </w:r>
      <w:r w:rsidR="00653A9E">
        <w:t xml:space="preserve"> </w:t>
      </w:r>
      <w:r w:rsidR="0043623C">
        <w:t>having been</w:t>
      </w:r>
      <w:r w:rsidR="00653A9E">
        <w:t xml:space="preserve"> provided to consumers </w:t>
      </w:r>
      <w:r w:rsidR="00D43000">
        <w:t>at</w:t>
      </w:r>
      <w:r w:rsidR="00653A9E">
        <w:t xml:space="preserve"> the service.</w:t>
      </w:r>
    </w:p>
    <w:p w14:paraId="7B775B83" w14:textId="1C0D622D" w:rsidR="00D43F5A" w:rsidRDefault="001D3885" w:rsidP="00D43000">
      <w:r>
        <w:t xml:space="preserve">While there is some information about a culture of inclusive care and services, </w:t>
      </w:r>
      <w:r w:rsidR="00D43F5A">
        <w:t xml:space="preserve">a culture of </w:t>
      </w:r>
      <w:r>
        <w:t xml:space="preserve">safe and quality care and services </w:t>
      </w:r>
      <w:r w:rsidR="0043623C">
        <w:t>was</w:t>
      </w:r>
      <w:r w:rsidR="00D43F5A">
        <w:t xml:space="preserve"> not evident at the service based on </w:t>
      </w:r>
      <w:r w:rsidR="00D43F5A">
        <w:lastRenderedPageBreak/>
        <w:t xml:space="preserve">the </w:t>
      </w:r>
      <w:r w:rsidR="00D43F5A">
        <w:rPr>
          <w:color w:val="auto"/>
        </w:rPr>
        <w:t xml:space="preserve">Assessment Team’s findings in relation to consumer personal and clinical care in the site audit report. </w:t>
      </w:r>
      <w:r w:rsidR="00D66723" w:rsidRPr="009A76E6">
        <w:t xml:space="preserve">The organisation’s </w:t>
      </w:r>
      <w:r w:rsidR="002A1A2D" w:rsidRPr="009A76E6">
        <w:t>systems and processes</w:t>
      </w:r>
      <w:r w:rsidR="00D66723" w:rsidRPr="009A76E6">
        <w:t xml:space="preserve"> </w:t>
      </w:r>
      <w:r w:rsidR="0043623C" w:rsidRPr="009A76E6">
        <w:t>had not</w:t>
      </w:r>
      <w:r w:rsidR="00E11CF6" w:rsidRPr="009A76E6">
        <w:t xml:space="preserve"> </w:t>
      </w:r>
      <w:r w:rsidR="002A1A2D" w:rsidRPr="009A76E6">
        <w:t>enable</w:t>
      </w:r>
      <w:r w:rsidR="0043623C" w:rsidRPr="009A76E6">
        <w:t>d</w:t>
      </w:r>
      <w:r w:rsidR="002A1A2D" w:rsidRPr="009A76E6">
        <w:t xml:space="preserve"> early </w:t>
      </w:r>
      <w:r w:rsidR="00D66723" w:rsidRPr="009A76E6">
        <w:t>identif</w:t>
      </w:r>
      <w:r w:rsidR="002A1A2D" w:rsidRPr="009A76E6">
        <w:t xml:space="preserve">ication </w:t>
      </w:r>
      <w:r w:rsidR="00475AB2" w:rsidRPr="009A76E6">
        <w:t xml:space="preserve">and timely actioning </w:t>
      </w:r>
      <w:r w:rsidR="002A1A2D" w:rsidRPr="009A76E6">
        <w:t>of</w:t>
      </w:r>
      <w:r w:rsidR="00475AB2" w:rsidRPr="009A76E6">
        <w:t xml:space="preserve"> the</w:t>
      </w:r>
      <w:r w:rsidR="00E11CF6" w:rsidRPr="009A76E6">
        <w:t xml:space="preserve"> </w:t>
      </w:r>
      <w:r w:rsidR="004D3035">
        <w:t>gaps in safe and quality care and services for consumers</w:t>
      </w:r>
      <w:r w:rsidR="00475AB2">
        <w:t>.</w:t>
      </w:r>
      <w:r w:rsidR="00E11CF6">
        <w:t xml:space="preserve"> </w:t>
      </w:r>
      <w:r w:rsidR="00D029C9" w:rsidRPr="00E84B9A">
        <w:t>The approved provider does not comply with this requirement</w:t>
      </w:r>
      <w:r w:rsidR="00D029C9">
        <w:t>.</w:t>
      </w:r>
    </w:p>
    <w:p w14:paraId="1168F136" w14:textId="6C6E06D1" w:rsidR="00E75D32" w:rsidRPr="00506F7F" w:rsidRDefault="004A65F0" w:rsidP="004D4460">
      <w:pPr>
        <w:pStyle w:val="Heading3"/>
      </w:pPr>
      <w:r w:rsidRPr="00506F7F">
        <w:t>Requirement 8(3)(c)</w:t>
      </w:r>
      <w:r>
        <w:tab/>
        <w:t>Non-compliant</w:t>
      </w:r>
    </w:p>
    <w:p w14:paraId="1168F137" w14:textId="77777777" w:rsidR="00E75D32" w:rsidRPr="008D114F" w:rsidRDefault="004A65F0" w:rsidP="00E75D32">
      <w:pPr>
        <w:rPr>
          <w:i/>
        </w:rPr>
      </w:pPr>
      <w:r w:rsidRPr="008D114F">
        <w:rPr>
          <w:i/>
        </w:rPr>
        <w:t>Effective organisation wide governance systems relating to the following:</w:t>
      </w:r>
    </w:p>
    <w:p w14:paraId="1168F138" w14:textId="77777777" w:rsidR="00E75D32" w:rsidRPr="008D114F" w:rsidRDefault="004A65F0" w:rsidP="0005262E">
      <w:pPr>
        <w:numPr>
          <w:ilvl w:val="0"/>
          <w:numId w:val="18"/>
        </w:numPr>
        <w:tabs>
          <w:tab w:val="right" w:pos="9026"/>
        </w:tabs>
        <w:spacing w:before="0" w:after="0"/>
        <w:ind w:left="567" w:hanging="425"/>
        <w:outlineLvl w:val="4"/>
        <w:rPr>
          <w:i/>
        </w:rPr>
      </w:pPr>
      <w:r w:rsidRPr="008D114F">
        <w:rPr>
          <w:i/>
        </w:rPr>
        <w:t>information management;</w:t>
      </w:r>
    </w:p>
    <w:p w14:paraId="1168F139" w14:textId="77777777" w:rsidR="00E75D32" w:rsidRPr="008D114F" w:rsidRDefault="004A65F0" w:rsidP="0005262E">
      <w:pPr>
        <w:numPr>
          <w:ilvl w:val="0"/>
          <w:numId w:val="18"/>
        </w:numPr>
        <w:tabs>
          <w:tab w:val="right" w:pos="9026"/>
        </w:tabs>
        <w:spacing w:before="0" w:after="0"/>
        <w:ind w:left="567" w:hanging="425"/>
        <w:outlineLvl w:val="4"/>
        <w:rPr>
          <w:i/>
        </w:rPr>
      </w:pPr>
      <w:r w:rsidRPr="008D114F">
        <w:rPr>
          <w:i/>
        </w:rPr>
        <w:t>continuous improvement;</w:t>
      </w:r>
    </w:p>
    <w:p w14:paraId="1168F13A" w14:textId="77777777" w:rsidR="00E75D32" w:rsidRPr="008D114F" w:rsidRDefault="004A65F0" w:rsidP="0005262E">
      <w:pPr>
        <w:numPr>
          <w:ilvl w:val="0"/>
          <w:numId w:val="18"/>
        </w:numPr>
        <w:tabs>
          <w:tab w:val="right" w:pos="9026"/>
        </w:tabs>
        <w:spacing w:before="0" w:after="0"/>
        <w:ind w:left="567" w:hanging="425"/>
        <w:outlineLvl w:val="4"/>
        <w:rPr>
          <w:i/>
        </w:rPr>
      </w:pPr>
      <w:r w:rsidRPr="008D114F">
        <w:rPr>
          <w:i/>
        </w:rPr>
        <w:t>financial governance;</w:t>
      </w:r>
    </w:p>
    <w:p w14:paraId="1168F13B" w14:textId="77777777" w:rsidR="00E75D32" w:rsidRPr="008D114F" w:rsidRDefault="004A65F0" w:rsidP="0005262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168F13C" w14:textId="77777777" w:rsidR="00E75D32" w:rsidRPr="008D114F" w:rsidRDefault="004A65F0" w:rsidP="0005262E">
      <w:pPr>
        <w:numPr>
          <w:ilvl w:val="0"/>
          <w:numId w:val="18"/>
        </w:numPr>
        <w:tabs>
          <w:tab w:val="right" w:pos="9026"/>
        </w:tabs>
        <w:spacing w:before="0" w:after="0"/>
        <w:ind w:left="567" w:hanging="425"/>
        <w:outlineLvl w:val="4"/>
        <w:rPr>
          <w:i/>
        </w:rPr>
      </w:pPr>
      <w:r w:rsidRPr="008D114F">
        <w:rPr>
          <w:i/>
        </w:rPr>
        <w:t>regulatory compliance;</w:t>
      </w:r>
    </w:p>
    <w:p w14:paraId="1168F13D" w14:textId="77777777" w:rsidR="00E75D32" w:rsidRPr="008D114F" w:rsidRDefault="004A65F0" w:rsidP="0005262E">
      <w:pPr>
        <w:numPr>
          <w:ilvl w:val="0"/>
          <w:numId w:val="18"/>
        </w:numPr>
        <w:tabs>
          <w:tab w:val="right" w:pos="9026"/>
        </w:tabs>
        <w:spacing w:before="0" w:after="0"/>
        <w:ind w:left="567" w:hanging="425"/>
        <w:outlineLvl w:val="4"/>
        <w:rPr>
          <w:i/>
        </w:rPr>
      </w:pPr>
      <w:r w:rsidRPr="008D114F">
        <w:rPr>
          <w:i/>
        </w:rPr>
        <w:t>feedback and complaints.</w:t>
      </w:r>
    </w:p>
    <w:p w14:paraId="7C6C5A66" w14:textId="646CAFB1" w:rsidR="00E82A5D" w:rsidRPr="00E82A5D" w:rsidRDefault="00E82A5D" w:rsidP="00E82A5D">
      <w:pPr>
        <w:rPr>
          <w:color w:val="000000" w:themeColor="text1"/>
        </w:rPr>
      </w:pPr>
      <w:r w:rsidRPr="00E82A5D">
        <w:rPr>
          <w:color w:val="000000" w:themeColor="text1"/>
        </w:rPr>
        <w:t xml:space="preserve">The Assessment Team’s assessment contact </w:t>
      </w:r>
      <w:r w:rsidR="00940036">
        <w:rPr>
          <w:color w:val="000000" w:themeColor="text1"/>
        </w:rPr>
        <w:t xml:space="preserve">report </w:t>
      </w:r>
      <w:r w:rsidRPr="00E82A5D">
        <w:rPr>
          <w:color w:val="000000" w:themeColor="text1"/>
        </w:rPr>
        <w:t>and site audit report include information about the organisation having relevant policies and procedures</w:t>
      </w:r>
      <w:r w:rsidR="003C08E9">
        <w:rPr>
          <w:color w:val="000000" w:themeColor="text1"/>
        </w:rPr>
        <w:t xml:space="preserve"> and </w:t>
      </w:r>
      <w:r w:rsidR="00B6397B">
        <w:rPr>
          <w:color w:val="000000" w:themeColor="text1"/>
        </w:rPr>
        <w:t xml:space="preserve">having </w:t>
      </w:r>
      <w:r w:rsidR="003C08E9">
        <w:rPr>
          <w:color w:val="000000" w:themeColor="text1"/>
        </w:rPr>
        <w:t>provid</w:t>
      </w:r>
      <w:r w:rsidR="00B6397B">
        <w:rPr>
          <w:color w:val="000000" w:themeColor="text1"/>
        </w:rPr>
        <w:t>ed</w:t>
      </w:r>
      <w:r w:rsidR="003C08E9">
        <w:rPr>
          <w:color w:val="000000" w:themeColor="text1"/>
        </w:rPr>
        <w:t xml:space="preserve"> </w:t>
      </w:r>
      <w:r w:rsidRPr="00E82A5D">
        <w:rPr>
          <w:color w:val="000000" w:themeColor="text1"/>
        </w:rPr>
        <w:t>education and other organisational support for management and staff in relation to implementation of the sub-requirements. This is also evident in the approved provider’s written response.</w:t>
      </w:r>
      <w:r w:rsidR="0038240B">
        <w:rPr>
          <w:color w:val="000000" w:themeColor="text1"/>
        </w:rPr>
        <w:t xml:space="preserve"> However, </w:t>
      </w:r>
      <w:r w:rsidR="0038240B" w:rsidRPr="0038240B">
        <w:rPr>
          <w:color w:val="000000" w:themeColor="text1"/>
        </w:rPr>
        <w:t>the Assessment Team’s reports include some information about</w:t>
      </w:r>
      <w:r w:rsidR="0038240B">
        <w:rPr>
          <w:color w:val="000000" w:themeColor="text1"/>
        </w:rPr>
        <w:t xml:space="preserve"> </w:t>
      </w:r>
      <w:r w:rsidR="00882CB5">
        <w:rPr>
          <w:color w:val="000000" w:themeColor="text1"/>
        </w:rPr>
        <w:t xml:space="preserve">the policies and procedures </w:t>
      </w:r>
      <w:r w:rsidR="00B6397B">
        <w:rPr>
          <w:color w:val="000000" w:themeColor="text1"/>
        </w:rPr>
        <w:t>not having been</w:t>
      </w:r>
      <w:r w:rsidR="00882CB5">
        <w:rPr>
          <w:color w:val="000000" w:themeColor="text1"/>
        </w:rPr>
        <w:t xml:space="preserve"> implemented effectively at the service.</w:t>
      </w:r>
    </w:p>
    <w:p w14:paraId="753F9C42" w14:textId="77777777" w:rsidR="009815C2" w:rsidRPr="00FB37D2" w:rsidRDefault="008E013C" w:rsidP="00D5273D">
      <w:pPr>
        <w:rPr>
          <w:color w:val="000000" w:themeColor="text1"/>
        </w:rPr>
      </w:pPr>
      <w:r w:rsidRPr="00FB37D2">
        <w:rPr>
          <w:color w:val="000000" w:themeColor="text1"/>
        </w:rPr>
        <w:t>In relation to effective organisation wide governance systems for information management</w:t>
      </w:r>
      <w:r w:rsidR="009815C2" w:rsidRPr="00FB37D2">
        <w:rPr>
          <w:color w:val="000000" w:themeColor="text1"/>
        </w:rPr>
        <w:t>:</w:t>
      </w:r>
    </w:p>
    <w:p w14:paraId="0C351499" w14:textId="372BED94" w:rsidR="009815C2" w:rsidRPr="00FB37D2" w:rsidRDefault="009815C2" w:rsidP="0005262E">
      <w:pPr>
        <w:pStyle w:val="ListParagraph"/>
        <w:numPr>
          <w:ilvl w:val="0"/>
          <w:numId w:val="22"/>
        </w:numPr>
        <w:spacing w:before="120"/>
        <w:ind w:left="357" w:hanging="357"/>
        <w:contextualSpacing w:val="0"/>
        <w:rPr>
          <w:color w:val="000000" w:themeColor="text1"/>
        </w:rPr>
      </w:pPr>
      <w:r w:rsidRPr="00FB37D2">
        <w:rPr>
          <w:color w:val="000000" w:themeColor="text1"/>
        </w:rPr>
        <w:t>T</w:t>
      </w:r>
      <w:r w:rsidR="003B22E9" w:rsidRPr="00FB37D2">
        <w:rPr>
          <w:color w:val="000000" w:themeColor="text1"/>
        </w:rPr>
        <w:t>he Assessment Team’s site audit report</w:t>
      </w:r>
      <w:r w:rsidR="003C08E9">
        <w:rPr>
          <w:color w:val="000000" w:themeColor="text1"/>
        </w:rPr>
        <w:t xml:space="preserve"> includes that</w:t>
      </w:r>
      <w:r w:rsidR="003B22E9" w:rsidRPr="00FB37D2">
        <w:rPr>
          <w:color w:val="000000" w:themeColor="text1"/>
        </w:rPr>
        <w:t xml:space="preserve"> </w:t>
      </w:r>
      <w:r w:rsidRPr="00FB37D2">
        <w:rPr>
          <w:color w:val="000000" w:themeColor="text1"/>
        </w:rPr>
        <w:t xml:space="preserve">staff said keeping up with </w:t>
      </w:r>
      <w:r w:rsidR="00292D11" w:rsidRPr="00FB37D2">
        <w:rPr>
          <w:color w:val="000000" w:themeColor="text1"/>
        </w:rPr>
        <w:t xml:space="preserve">work related </w:t>
      </w:r>
      <w:r w:rsidRPr="00FB37D2">
        <w:rPr>
          <w:color w:val="000000" w:themeColor="text1"/>
        </w:rPr>
        <w:t xml:space="preserve">information </w:t>
      </w:r>
      <w:r w:rsidR="00292D11" w:rsidRPr="00FB37D2">
        <w:rPr>
          <w:color w:val="000000" w:themeColor="text1"/>
        </w:rPr>
        <w:t xml:space="preserve">about the COVID-19 pandemic was </w:t>
      </w:r>
      <w:r w:rsidRPr="00FB37D2">
        <w:rPr>
          <w:color w:val="000000" w:themeColor="text1"/>
        </w:rPr>
        <w:t>difficult</w:t>
      </w:r>
      <w:r w:rsidR="00292D11" w:rsidRPr="00FB37D2">
        <w:rPr>
          <w:color w:val="000000" w:themeColor="text1"/>
        </w:rPr>
        <w:t xml:space="preserve"> as the information was changing </w:t>
      </w:r>
      <w:r w:rsidRPr="00FB37D2">
        <w:rPr>
          <w:color w:val="000000" w:themeColor="text1"/>
        </w:rPr>
        <w:t>and information was not always easily available.</w:t>
      </w:r>
      <w:r w:rsidR="008D0E13" w:rsidRPr="00FB37D2">
        <w:rPr>
          <w:color w:val="000000" w:themeColor="text1"/>
        </w:rPr>
        <w:t xml:space="preserve"> The provider’s response includes this related to </w:t>
      </w:r>
      <w:r w:rsidR="001779FF" w:rsidRPr="00FB37D2">
        <w:rPr>
          <w:color w:val="000000" w:themeColor="text1"/>
        </w:rPr>
        <w:t xml:space="preserve">the rapidly evolving information </w:t>
      </w:r>
      <w:r w:rsidR="00FD1D3F" w:rsidRPr="00FB37D2">
        <w:rPr>
          <w:color w:val="000000" w:themeColor="text1"/>
        </w:rPr>
        <w:t xml:space="preserve">becoming available as the pandemic progressed, </w:t>
      </w:r>
      <w:r w:rsidR="00865DC0" w:rsidRPr="00FB37D2">
        <w:rPr>
          <w:color w:val="000000" w:themeColor="text1"/>
        </w:rPr>
        <w:t xml:space="preserve">and </w:t>
      </w:r>
      <w:r w:rsidR="006A6132">
        <w:rPr>
          <w:color w:val="000000" w:themeColor="text1"/>
        </w:rPr>
        <w:t>includes</w:t>
      </w:r>
      <w:r w:rsidR="00865DC0" w:rsidRPr="00FB37D2">
        <w:rPr>
          <w:color w:val="000000" w:themeColor="text1"/>
        </w:rPr>
        <w:t xml:space="preserve"> </w:t>
      </w:r>
      <w:r w:rsidR="006A6132">
        <w:rPr>
          <w:color w:val="000000" w:themeColor="text1"/>
        </w:rPr>
        <w:t>information about</w:t>
      </w:r>
      <w:r w:rsidR="00865DC0" w:rsidRPr="00FB37D2">
        <w:rPr>
          <w:color w:val="000000" w:themeColor="text1"/>
        </w:rPr>
        <w:t xml:space="preserve"> what and how </w:t>
      </w:r>
      <w:r w:rsidR="0005262E">
        <w:rPr>
          <w:color w:val="000000" w:themeColor="text1"/>
        </w:rPr>
        <w:t xml:space="preserve">related </w:t>
      </w:r>
      <w:r w:rsidR="00865DC0" w:rsidRPr="00FB37D2">
        <w:rPr>
          <w:color w:val="000000" w:themeColor="text1"/>
        </w:rPr>
        <w:t xml:space="preserve">information </w:t>
      </w:r>
      <w:r w:rsidR="00E33ABC">
        <w:rPr>
          <w:color w:val="000000" w:themeColor="text1"/>
        </w:rPr>
        <w:t xml:space="preserve">has been </w:t>
      </w:r>
      <w:r w:rsidR="00865DC0" w:rsidRPr="00FB37D2">
        <w:rPr>
          <w:color w:val="000000" w:themeColor="text1"/>
        </w:rPr>
        <w:t>made available to staff. This is acknowledged however it is noted the feedback from staff was also about them finding the information not always easily available.</w:t>
      </w:r>
    </w:p>
    <w:p w14:paraId="13D8664C" w14:textId="34EFEB5D" w:rsidR="00865DC0" w:rsidRDefault="00865DC0" w:rsidP="0005262E">
      <w:pPr>
        <w:pStyle w:val="ListParagraph"/>
        <w:numPr>
          <w:ilvl w:val="0"/>
          <w:numId w:val="22"/>
        </w:numPr>
        <w:spacing w:before="120"/>
        <w:ind w:left="357" w:hanging="357"/>
        <w:contextualSpacing w:val="0"/>
        <w:rPr>
          <w:color w:val="000000" w:themeColor="text1"/>
        </w:rPr>
      </w:pPr>
      <w:r w:rsidRPr="00FB37D2">
        <w:rPr>
          <w:color w:val="000000" w:themeColor="text1"/>
        </w:rPr>
        <w:t xml:space="preserve">The Assessment Team’s assessment contact and site audit report include feedback from consumers and representatives about information not </w:t>
      </w:r>
      <w:r w:rsidR="001D629E">
        <w:rPr>
          <w:color w:val="000000" w:themeColor="text1"/>
        </w:rPr>
        <w:t>having been</w:t>
      </w:r>
      <w:r w:rsidRPr="00FB37D2">
        <w:rPr>
          <w:color w:val="000000" w:themeColor="text1"/>
        </w:rPr>
        <w:t xml:space="preserve"> managed effectively. This includes</w:t>
      </w:r>
      <w:r w:rsidR="007254C4" w:rsidRPr="00FB37D2">
        <w:rPr>
          <w:color w:val="000000" w:themeColor="text1"/>
        </w:rPr>
        <w:t xml:space="preserve"> not </w:t>
      </w:r>
      <w:r w:rsidR="001D629E">
        <w:rPr>
          <w:color w:val="000000" w:themeColor="text1"/>
        </w:rPr>
        <w:t>having been</w:t>
      </w:r>
      <w:r w:rsidR="007254C4" w:rsidRPr="00FB37D2">
        <w:rPr>
          <w:color w:val="000000" w:themeColor="text1"/>
        </w:rPr>
        <w:t xml:space="preserve"> given information relevant to the consumer’s health</w:t>
      </w:r>
      <w:r w:rsidR="005F5483" w:rsidRPr="00FB37D2">
        <w:rPr>
          <w:color w:val="000000" w:themeColor="text1"/>
        </w:rPr>
        <w:t xml:space="preserve">, having </w:t>
      </w:r>
      <w:r w:rsidR="001D629E">
        <w:rPr>
          <w:color w:val="000000" w:themeColor="text1"/>
        </w:rPr>
        <w:t xml:space="preserve">had </w:t>
      </w:r>
      <w:r w:rsidR="005F5483" w:rsidRPr="00FB37D2">
        <w:rPr>
          <w:color w:val="000000" w:themeColor="text1"/>
        </w:rPr>
        <w:t xml:space="preserve">to repeat themselves when speaking with staff, and </w:t>
      </w:r>
      <w:r w:rsidR="00EC468E" w:rsidRPr="00FB37D2">
        <w:rPr>
          <w:color w:val="000000" w:themeColor="text1"/>
        </w:rPr>
        <w:t xml:space="preserve">having </w:t>
      </w:r>
      <w:r w:rsidR="001D629E">
        <w:rPr>
          <w:color w:val="000000" w:themeColor="text1"/>
        </w:rPr>
        <w:t xml:space="preserve">had </w:t>
      </w:r>
      <w:r w:rsidR="005F5483" w:rsidRPr="00FB37D2">
        <w:rPr>
          <w:color w:val="000000" w:themeColor="text1"/>
        </w:rPr>
        <w:t>difficul</w:t>
      </w:r>
      <w:r w:rsidR="00EC468E" w:rsidRPr="00FB37D2">
        <w:rPr>
          <w:color w:val="000000" w:themeColor="text1"/>
        </w:rPr>
        <w:t>ty</w:t>
      </w:r>
      <w:r w:rsidR="005F5483" w:rsidRPr="00FB37D2">
        <w:rPr>
          <w:color w:val="000000" w:themeColor="text1"/>
        </w:rPr>
        <w:t xml:space="preserve"> communicating with staff</w:t>
      </w:r>
      <w:r w:rsidR="00C55FB0">
        <w:rPr>
          <w:color w:val="000000" w:themeColor="text1"/>
        </w:rPr>
        <w:t>.</w:t>
      </w:r>
      <w:r w:rsidR="005F5483" w:rsidRPr="00FB37D2">
        <w:rPr>
          <w:color w:val="000000" w:themeColor="text1"/>
        </w:rPr>
        <w:t xml:space="preserve"> </w:t>
      </w:r>
      <w:r w:rsidR="005F5483" w:rsidRPr="00C55FB0">
        <w:rPr>
          <w:color w:val="000000" w:themeColor="text1"/>
        </w:rPr>
        <w:t>Some</w:t>
      </w:r>
      <w:r w:rsidR="005F5483" w:rsidRPr="00FB37D2">
        <w:rPr>
          <w:color w:val="000000" w:themeColor="text1"/>
        </w:rPr>
        <w:t xml:space="preserve"> spoke of </w:t>
      </w:r>
      <w:r w:rsidR="00EC468E" w:rsidRPr="00FB37D2">
        <w:rPr>
          <w:color w:val="000000" w:themeColor="text1"/>
        </w:rPr>
        <w:t xml:space="preserve">an </w:t>
      </w:r>
      <w:r w:rsidR="005F5483" w:rsidRPr="00FB37D2">
        <w:rPr>
          <w:color w:val="000000" w:themeColor="text1"/>
        </w:rPr>
        <w:t>adverse impact of this on the consumer, including frustration and feeling helpless.</w:t>
      </w:r>
    </w:p>
    <w:p w14:paraId="35ADAFAF" w14:textId="353E9DE0" w:rsidR="00782851" w:rsidRPr="00782851" w:rsidRDefault="00782851" w:rsidP="00782851">
      <w:pPr>
        <w:spacing w:before="120"/>
        <w:rPr>
          <w:color w:val="000000" w:themeColor="text1"/>
        </w:rPr>
      </w:pPr>
      <w:r>
        <w:rPr>
          <w:color w:val="000000" w:themeColor="text1"/>
        </w:rPr>
        <w:lastRenderedPageBreak/>
        <w:t>This does not demonstrate effective governance was in place in relation to information management.</w:t>
      </w:r>
    </w:p>
    <w:p w14:paraId="4052E160" w14:textId="4CCDBDB6" w:rsidR="008E013C" w:rsidRDefault="008E013C" w:rsidP="00E75D32">
      <w:pPr>
        <w:rPr>
          <w:color w:val="000000" w:themeColor="text1"/>
        </w:rPr>
      </w:pPr>
      <w:r w:rsidRPr="00FB37D2">
        <w:rPr>
          <w:color w:val="000000" w:themeColor="text1"/>
        </w:rPr>
        <w:t>In relation to effective organisation wide governance systems for continuous improvement</w:t>
      </w:r>
      <w:r w:rsidR="00C975DC" w:rsidRPr="00FB37D2">
        <w:rPr>
          <w:color w:val="000000" w:themeColor="text1"/>
        </w:rPr>
        <w:t>,</w:t>
      </w:r>
      <w:r w:rsidR="00EC468E" w:rsidRPr="00FB37D2">
        <w:rPr>
          <w:color w:val="000000" w:themeColor="text1"/>
        </w:rPr>
        <w:t xml:space="preserve"> the Assessment Team’s site audit report includes the service ha</w:t>
      </w:r>
      <w:r w:rsidR="00274E6C">
        <w:rPr>
          <w:color w:val="000000" w:themeColor="text1"/>
        </w:rPr>
        <w:t>d</w:t>
      </w:r>
      <w:r w:rsidR="00EC468E" w:rsidRPr="00FB37D2">
        <w:rPr>
          <w:color w:val="000000" w:themeColor="text1"/>
        </w:rPr>
        <w:t xml:space="preserve"> a continuous improvement </w:t>
      </w:r>
      <w:r w:rsidR="00C843A2">
        <w:rPr>
          <w:color w:val="000000" w:themeColor="text1"/>
        </w:rPr>
        <w:t xml:space="preserve">plan (the plan) </w:t>
      </w:r>
      <w:r w:rsidR="00EC468E" w:rsidRPr="00FB37D2">
        <w:rPr>
          <w:color w:val="000000" w:themeColor="text1"/>
        </w:rPr>
        <w:t xml:space="preserve">capturing a broad range of improvements. However, the Assessment Team’s assessment contact and site audit reports include </w:t>
      </w:r>
      <w:r w:rsidR="002E7ED5" w:rsidRPr="00FB37D2">
        <w:rPr>
          <w:color w:val="000000" w:themeColor="text1"/>
        </w:rPr>
        <w:t xml:space="preserve">feedback from some consumers, representatives and a care staff member about continuous improvement not </w:t>
      </w:r>
      <w:r w:rsidR="00274E6C">
        <w:rPr>
          <w:color w:val="000000" w:themeColor="text1"/>
        </w:rPr>
        <w:t xml:space="preserve">having </w:t>
      </w:r>
      <w:r w:rsidR="002E7ED5" w:rsidRPr="00FB37D2">
        <w:rPr>
          <w:color w:val="000000" w:themeColor="text1"/>
        </w:rPr>
        <w:t>occurring or being effective</w:t>
      </w:r>
      <w:r w:rsidR="001B6B29" w:rsidRPr="00FB37D2">
        <w:rPr>
          <w:color w:val="000000" w:themeColor="text1"/>
        </w:rPr>
        <w:t xml:space="preserve">; and </w:t>
      </w:r>
      <w:r w:rsidR="00792910" w:rsidRPr="00FB37D2">
        <w:rPr>
          <w:color w:val="000000" w:themeColor="text1"/>
        </w:rPr>
        <w:t>documentation review</w:t>
      </w:r>
      <w:r w:rsidR="00274E6C">
        <w:rPr>
          <w:color w:val="000000" w:themeColor="text1"/>
        </w:rPr>
        <w:t>ed</w:t>
      </w:r>
      <w:r w:rsidR="00792910" w:rsidRPr="00FB37D2">
        <w:rPr>
          <w:color w:val="000000" w:themeColor="text1"/>
        </w:rPr>
        <w:t xml:space="preserve"> </w:t>
      </w:r>
      <w:r w:rsidR="00DC602F">
        <w:rPr>
          <w:color w:val="000000" w:themeColor="text1"/>
        </w:rPr>
        <w:t>confirming</w:t>
      </w:r>
      <w:r w:rsidR="00792910" w:rsidRPr="00FB37D2">
        <w:rPr>
          <w:color w:val="000000" w:themeColor="text1"/>
        </w:rPr>
        <w:t xml:space="preserve"> this. An example relates to wound care: the Assessment Team was informed a review of the wounds of some consumers had taken place, but during the assessment contact there continued to be gaps </w:t>
      </w:r>
      <w:r w:rsidR="00895088">
        <w:rPr>
          <w:color w:val="000000" w:themeColor="text1"/>
        </w:rPr>
        <w:t xml:space="preserve">in </w:t>
      </w:r>
      <w:r w:rsidR="00792910" w:rsidRPr="00FB37D2">
        <w:rPr>
          <w:color w:val="000000" w:themeColor="text1"/>
        </w:rPr>
        <w:t xml:space="preserve">wound </w:t>
      </w:r>
      <w:r w:rsidR="00FB37D2" w:rsidRPr="00FB37D2">
        <w:rPr>
          <w:color w:val="000000" w:themeColor="text1"/>
        </w:rPr>
        <w:t>care.</w:t>
      </w:r>
    </w:p>
    <w:p w14:paraId="19F1A319" w14:textId="12B5B181" w:rsidR="00C843A2" w:rsidRPr="00FB37D2" w:rsidRDefault="00C843A2" w:rsidP="00E75D32">
      <w:pPr>
        <w:rPr>
          <w:color w:val="000000" w:themeColor="text1"/>
        </w:rPr>
      </w:pPr>
      <w:r>
        <w:rPr>
          <w:color w:val="000000" w:themeColor="text1"/>
        </w:rPr>
        <w:t xml:space="preserve">The provider’s response is there </w:t>
      </w:r>
      <w:r w:rsidR="00DC602F">
        <w:rPr>
          <w:color w:val="000000" w:themeColor="text1"/>
        </w:rPr>
        <w:t>was a</w:t>
      </w:r>
      <w:r>
        <w:rPr>
          <w:color w:val="000000" w:themeColor="text1"/>
        </w:rPr>
        <w:t xml:space="preserve"> plan and it </w:t>
      </w:r>
      <w:r w:rsidR="00DC602F">
        <w:rPr>
          <w:color w:val="000000" w:themeColor="text1"/>
        </w:rPr>
        <w:t>was</w:t>
      </w:r>
      <w:r>
        <w:rPr>
          <w:color w:val="000000" w:themeColor="text1"/>
        </w:rPr>
        <w:t xml:space="preserve"> used to drive </w:t>
      </w:r>
      <w:r w:rsidR="00C9260F">
        <w:rPr>
          <w:color w:val="000000" w:themeColor="text1"/>
        </w:rPr>
        <w:t xml:space="preserve">and monitor quality improvement across the Quality Standards. It is acknowledged there </w:t>
      </w:r>
      <w:r w:rsidR="00DC602F">
        <w:rPr>
          <w:color w:val="000000" w:themeColor="text1"/>
        </w:rPr>
        <w:t>was</w:t>
      </w:r>
      <w:r w:rsidR="00C9260F">
        <w:rPr>
          <w:color w:val="000000" w:themeColor="text1"/>
        </w:rPr>
        <w:t xml:space="preserve"> a </w:t>
      </w:r>
      <w:r w:rsidR="00A16680">
        <w:rPr>
          <w:color w:val="000000" w:themeColor="text1"/>
        </w:rPr>
        <w:t xml:space="preserve">plan, however it has not been demonstrated this </w:t>
      </w:r>
      <w:r w:rsidR="0013550A">
        <w:rPr>
          <w:color w:val="000000" w:themeColor="text1"/>
        </w:rPr>
        <w:t xml:space="preserve">was </w:t>
      </w:r>
      <w:r w:rsidR="00A16680">
        <w:rPr>
          <w:color w:val="000000" w:themeColor="text1"/>
        </w:rPr>
        <w:t>used to drive and monitor quality improvement</w:t>
      </w:r>
      <w:r w:rsidR="00DC602F">
        <w:rPr>
          <w:color w:val="000000" w:themeColor="text1"/>
        </w:rPr>
        <w:t>s</w:t>
      </w:r>
      <w:r w:rsidR="00A16680">
        <w:rPr>
          <w:color w:val="000000" w:themeColor="text1"/>
        </w:rPr>
        <w:t xml:space="preserve"> </w:t>
      </w:r>
      <w:r w:rsidR="00D30E1F">
        <w:rPr>
          <w:color w:val="000000" w:themeColor="text1"/>
        </w:rPr>
        <w:t>in some areas.</w:t>
      </w:r>
      <w:r w:rsidR="00A16680">
        <w:rPr>
          <w:color w:val="000000" w:themeColor="text1"/>
        </w:rPr>
        <w:t xml:space="preserve"> </w:t>
      </w:r>
    </w:p>
    <w:p w14:paraId="3C0162AA" w14:textId="54A423ED" w:rsidR="008E013C" w:rsidRPr="002E4562" w:rsidRDefault="008E013C" w:rsidP="00E75D32">
      <w:pPr>
        <w:rPr>
          <w:color w:val="000000" w:themeColor="text1"/>
        </w:rPr>
      </w:pPr>
      <w:r w:rsidRPr="002E4562">
        <w:rPr>
          <w:color w:val="000000" w:themeColor="text1"/>
        </w:rPr>
        <w:t>In relation to effective organisation wide governance systems for financial governance</w:t>
      </w:r>
      <w:r w:rsidR="00C975DC" w:rsidRPr="002E4562">
        <w:rPr>
          <w:color w:val="000000" w:themeColor="text1"/>
        </w:rPr>
        <w:t>,</w:t>
      </w:r>
      <w:r w:rsidR="00C704DB" w:rsidRPr="002E4562">
        <w:rPr>
          <w:color w:val="000000" w:themeColor="text1"/>
        </w:rPr>
        <w:t xml:space="preserve"> </w:t>
      </w:r>
      <w:r w:rsidR="002E4562" w:rsidRPr="002E4562">
        <w:rPr>
          <w:color w:val="000000" w:themeColor="text1"/>
        </w:rPr>
        <w:t xml:space="preserve">the Assessment Team’s site audit report and provider’s response include information about this </w:t>
      </w:r>
      <w:r w:rsidR="000C4AC0">
        <w:rPr>
          <w:color w:val="000000" w:themeColor="text1"/>
        </w:rPr>
        <w:t>h</w:t>
      </w:r>
      <w:r w:rsidR="00A05064">
        <w:rPr>
          <w:color w:val="000000" w:themeColor="text1"/>
        </w:rPr>
        <w:t>a</w:t>
      </w:r>
      <w:r w:rsidR="000C4AC0">
        <w:rPr>
          <w:color w:val="000000" w:themeColor="text1"/>
        </w:rPr>
        <w:t>ving been</w:t>
      </w:r>
      <w:r w:rsidR="002E4562" w:rsidRPr="002E4562">
        <w:rPr>
          <w:color w:val="000000" w:themeColor="text1"/>
        </w:rPr>
        <w:t xml:space="preserve"> effective.</w:t>
      </w:r>
    </w:p>
    <w:p w14:paraId="2BD53596" w14:textId="3DBEB84E" w:rsidR="00471CC5" w:rsidRPr="0041468A" w:rsidRDefault="008E013C" w:rsidP="00E75D32">
      <w:pPr>
        <w:rPr>
          <w:color w:val="000000" w:themeColor="text1"/>
        </w:rPr>
      </w:pPr>
      <w:r w:rsidRPr="00895D73">
        <w:rPr>
          <w:color w:val="000000" w:themeColor="text1"/>
        </w:rPr>
        <w:t>In relation to effective organisation wide governance systems for workforce governance</w:t>
      </w:r>
      <w:r w:rsidR="00C975DC" w:rsidRPr="00895D73">
        <w:rPr>
          <w:color w:val="000000" w:themeColor="text1"/>
        </w:rPr>
        <w:t>,</w:t>
      </w:r>
      <w:r w:rsidR="002E4562" w:rsidRPr="00895D73">
        <w:rPr>
          <w:color w:val="000000" w:themeColor="text1"/>
        </w:rPr>
        <w:t xml:space="preserve"> the Assessment Team’s assessment contact report and site audit report include information about </w:t>
      </w:r>
      <w:r w:rsidR="00266926" w:rsidRPr="00895D73">
        <w:rPr>
          <w:color w:val="000000" w:themeColor="text1"/>
        </w:rPr>
        <w:t>significant gaps in human resources</w:t>
      </w:r>
      <w:r w:rsidR="00F0283B">
        <w:rPr>
          <w:color w:val="000000" w:themeColor="text1"/>
        </w:rPr>
        <w:t xml:space="preserve"> at the service</w:t>
      </w:r>
      <w:r w:rsidR="00D9295D" w:rsidRPr="00895D73">
        <w:rPr>
          <w:color w:val="000000" w:themeColor="text1"/>
        </w:rPr>
        <w:t xml:space="preserve">. </w:t>
      </w:r>
      <w:r w:rsidR="005630F0" w:rsidRPr="00895D73">
        <w:rPr>
          <w:color w:val="000000" w:themeColor="text1"/>
        </w:rPr>
        <w:t xml:space="preserve">The </w:t>
      </w:r>
      <w:r w:rsidR="00471CC5" w:rsidRPr="00895D73">
        <w:rPr>
          <w:color w:val="000000" w:themeColor="text1"/>
        </w:rPr>
        <w:t xml:space="preserve">provider’s response </w:t>
      </w:r>
      <w:r w:rsidR="00F0283B">
        <w:rPr>
          <w:color w:val="000000" w:themeColor="text1"/>
        </w:rPr>
        <w:t>has</w:t>
      </w:r>
      <w:r w:rsidR="00722FB4" w:rsidRPr="00895D73">
        <w:rPr>
          <w:color w:val="000000" w:themeColor="text1"/>
        </w:rPr>
        <w:t xml:space="preserve"> general information about staff </w:t>
      </w:r>
      <w:r w:rsidR="00FD7A8D" w:rsidRPr="00895D73">
        <w:rPr>
          <w:color w:val="000000" w:themeColor="text1"/>
        </w:rPr>
        <w:t xml:space="preserve">credentialing and training. It </w:t>
      </w:r>
      <w:r w:rsidR="00FD7A8D" w:rsidRPr="0041468A">
        <w:rPr>
          <w:color w:val="000000" w:themeColor="text1"/>
        </w:rPr>
        <w:t>does not provide information to demonstrate effective workforce governance</w:t>
      </w:r>
      <w:r w:rsidR="0013550A">
        <w:rPr>
          <w:color w:val="000000" w:themeColor="text1"/>
        </w:rPr>
        <w:t xml:space="preserve"> was in place</w:t>
      </w:r>
      <w:r w:rsidR="00FD7A8D" w:rsidRPr="0041468A">
        <w:rPr>
          <w:color w:val="000000" w:themeColor="text1"/>
        </w:rPr>
        <w:t>.</w:t>
      </w:r>
    </w:p>
    <w:p w14:paraId="29753128" w14:textId="766D92B8" w:rsidR="00A0092F" w:rsidRDefault="008E013C" w:rsidP="00C06A0A">
      <w:pPr>
        <w:rPr>
          <w:color w:val="000000" w:themeColor="text1"/>
        </w:rPr>
      </w:pPr>
      <w:r w:rsidRPr="00E02865">
        <w:rPr>
          <w:color w:val="000000" w:themeColor="text1"/>
        </w:rPr>
        <w:t>In relation to effective organisation wide governance systems for regulatory compliance</w:t>
      </w:r>
      <w:r w:rsidR="00C06A0A">
        <w:rPr>
          <w:color w:val="000000" w:themeColor="text1"/>
        </w:rPr>
        <w:t>, t</w:t>
      </w:r>
      <w:r w:rsidR="00A42720" w:rsidRPr="00A42720">
        <w:rPr>
          <w:color w:val="000000" w:themeColor="text1"/>
        </w:rPr>
        <w:t>he Assessment Team’s assessment contact report and site</w:t>
      </w:r>
      <w:r w:rsidR="00A42720">
        <w:rPr>
          <w:color w:val="000000" w:themeColor="text1"/>
        </w:rPr>
        <w:t xml:space="preserve"> audit report </w:t>
      </w:r>
      <w:r w:rsidR="00D31DBE">
        <w:rPr>
          <w:color w:val="000000" w:themeColor="text1"/>
        </w:rPr>
        <w:t xml:space="preserve">included information about minimising the use of restraint, </w:t>
      </w:r>
      <w:r w:rsidR="00DC4E30">
        <w:rPr>
          <w:color w:val="000000" w:themeColor="text1"/>
        </w:rPr>
        <w:t xml:space="preserve">use of compulsory reporting processes and the consolidated record of reportable </w:t>
      </w:r>
      <w:r w:rsidR="00BE7E13">
        <w:rPr>
          <w:color w:val="000000" w:themeColor="text1"/>
        </w:rPr>
        <w:t>assaults</w:t>
      </w:r>
      <w:r w:rsidR="00733652">
        <w:rPr>
          <w:color w:val="000000" w:themeColor="text1"/>
        </w:rPr>
        <w:t xml:space="preserve">. </w:t>
      </w:r>
      <w:r w:rsidR="00A0092F" w:rsidRPr="00C06A0A">
        <w:rPr>
          <w:color w:val="000000" w:themeColor="text1"/>
        </w:rPr>
        <w:t>The Assessment Team’s reports did not include information to show organisation wide governance systems are ineffective in relation to regulatory compliance.</w:t>
      </w:r>
      <w:r w:rsidR="00A0092F">
        <w:rPr>
          <w:color w:val="000000" w:themeColor="text1"/>
        </w:rPr>
        <w:t xml:space="preserve"> </w:t>
      </w:r>
    </w:p>
    <w:p w14:paraId="4034C3F2" w14:textId="25822BE6" w:rsidR="008E013C" w:rsidRDefault="008E013C" w:rsidP="00E75D32">
      <w:pPr>
        <w:rPr>
          <w:color w:val="000000" w:themeColor="text1"/>
        </w:rPr>
      </w:pPr>
      <w:bookmarkStart w:id="4" w:name="_GoBack"/>
      <w:bookmarkEnd w:id="4"/>
      <w:r w:rsidRPr="005D14B4">
        <w:rPr>
          <w:color w:val="000000" w:themeColor="text1"/>
        </w:rPr>
        <w:t>In relation to effective organisation wide governance systems for feedback and complaints</w:t>
      </w:r>
      <w:r w:rsidR="00C975DC" w:rsidRPr="005D14B4">
        <w:rPr>
          <w:color w:val="000000" w:themeColor="text1"/>
        </w:rPr>
        <w:t>,</w:t>
      </w:r>
      <w:r w:rsidR="0041468A" w:rsidRPr="005D14B4">
        <w:rPr>
          <w:color w:val="000000" w:themeColor="text1"/>
        </w:rPr>
        <w:t xml:space="preserve"> the </w:t>
      </w:r>
      <w:r w:rsidR="005A5204" w:rsidRPr="005D14B4">
        <w:rPr>
          <w:color w:val="000000" w:themeColor="text1"/>
        </w:rPr>
        <w:t xml:space="preserve">Assessment Team’s assessment contact report and site audit report include information about significant gaps in the management of complaints and </w:t>
      </w:r>
      <w:r w:rsidR="005D14B4" w:rsidRPr="005D14B4">
        <w:rPr>
          <w:color w:val="000000" w:themeColor="text1"/>
        </w:rPr>
        <w:t xml:space="preserve">use of these to </w:t>
      </w:r>
      <w:r w:rsidR="0039179F">
        <w:rPr>
          <w:color w:val="000000" w:themeColor="text1"/>
        </w:rPr>
        <w:t>have brought</w:t>
      </w:r>
      <w:r w:rsidR="005D14B4" w:rsidRPr="005D14B4">
        <w:rPr>
          <w:color w:val="000000" w:themeColor="text1"/>
        </w:rPr>
        <w:t xml:space="preserve"> about improvement</w:t>
      </w:r>
      <w:r w:rsidR="00E75B2E">
        <w:rPr>
          <w:color w:val="000000" w:themeColor="text1"/>
        </w:rPr>
        <w:t>s</w:t>
      </w:r>
      <w:r w:rsidR="005A5204" w:rsidRPr="005D14B4">
        <w:rPr>
          <w:color w:val="000000" w:themeColor="text1"/>
        </w:rPr>
        <w:t xml:space="preserve"> at the service</w:t>
      </w:r>
      <w:r w:rsidR="005D14B4" w:rsidRPr="005D14B4">
        <w:rPr>
          <w:color w:val="000000" w:themeColor="text1"/>
        </w:rPr>
        <w:t>.</w:t>
      </w:r>
      <w:r w:rsidR="00A1300A" w:rsidRPr="00A1300A">
        <w:rPr>
          <w:color w:val="000000" w:themeColor="text1"/>
        </w:rPr>
        <w:t xml:space="preserve"> </w:t>
      </w:r>
      <w:r w:rsidR="00A1300A" w:rsidRPr="00895D73">
        <w:rPr>
          <w:color w:val="000000" w:themeColor="text1"/>
        </w:rPr>
        <w:t xml:space="preserve">The provider’s response </w:t>
      </w:r>
      <w:r w:rsidR="00A1300A">
        <w:rPr>
          <w:color w:val="000000" w:themeColor="text1"/>
        </w:rPr>
        <w:t xml:space="preserve">includes broad statements about </w:t>
      </w:r>
      <w:r w:rsidR="00532D2F">
        <w:rPr>
          <w:color w:val="000000" w:themeColor="text1"/>
        </w:rPr>
        <w:t>feedback</w:t>
      </w:r>
      <w:r w:rsidR="0039179F">
        <w:rPr>
          <w:color w:val="000000" w:themeColor="text1"/>
        </w:rPr>
        <w:t xml:space="preserve"> and </w:t>
      </w:r>
      <w:r w:rsidR="00532D2F">
        <w:rPr>
          <w:color w:val="000000" w:themeColor="text1"/>
        </w:rPr>
        <w:t>complaint management and related organisational governance</w:t>
      </w:r>
      <w:r w:rsidR="00A1300A" w:rsidRPr="00895D73">
        <w:rPr>
          <w:color w:val="000000" w:themeColor="text1"/>
        </w:rPr>
        <w:t xml:space="preserve">. </w:t>
      </w:r>
      <w:r w:rsidR="00A1300A">
        <w:rPr>
          <w:color w:val="000000" w:themeColor="text1"/>
        </w:rPr>
        <w:t xml:space="preserve">This </w:t>
      </w:r>
      <w:r w:rsidR="00A1300A" w:rsidRPr="0041468A">
        <w:rPr>
          <w:color w:val="000000" w:themeColor="text1"/>
        </w:rPr>
        <w:t>does not demonstrate effective governance</w:t>
      </w:r>
      <w:r w:rsidR="0013550A">
        <w:rPr>
          <w:color w:val="000000" w:themeColor="text1"/>
        </w:rPr>
        <w:t xml:space="preserve"> was in place</w:t>
      </w:r>
      <w:r w:rsidR="00A1300A">
        <w:rPr>
          <w:color w:val="000000" w:themeColor="text1"/>
        </w:rPr>
        <w:t xml:space="preserve"> in relation to feedback and complaints</w:t>
      </w:r>
      <w:r w:rsidR="00A1300A" w:rsidRPr="0041468A">
        <w:rPr>
          <w:color w:val="000000" w:themeColor="text1"/>
        </w:rPr>
        <w:t>.</w:t>
      </w:r>
    </w:p>
    <w:p w14:paraId="12365353" w14:textId="74E61D3E" w:rsidR="00170E1F" w:rsidRPr="005D14B4" w:rsidRDefault="007E5B91" w:rsidP="00E75D32">
      <w:pPr>
        <w:rPr>
          <w:color w:val="000000" w:themeColor="text1"/>
        </w:rPr>
      </w:pPr>
      <w:r w:rsidRPr="004E63DD">
        <w:rPr>
          <w:rFonts w:eastAsiaTheme="minorHAnsi"/>
          <w:color w:val="auto"/>
          <w:lang w:eastAsia="en-US"/>
        </w:rPr>
        <w:lastRenderedPageBreak/>
        <w:t>The approved provider does not comply with this requirement as, at the time of the site audit,</w:t>
      </w:r>
      <w:r>
        <w:rPr>
          <w:rFonts w:eastAsiaTheme="minorHAnsi"/>
          <w:color w:val="auto"/>
          <w:lang w:eastAsia="en-US"/>
        </w:rPr>
        <w:t xml:space="preserve"> effective organisation wide governance systems were not demonstrated in relation to information management, continuous improvement, workforce governance, or feedback and complaints. </w:t>
      </w:r>
    </w:p>
    <w:p w14:paraId="1168F13F" w14:textId="22118887" w:rsidR="00E75D32" w:rsidRPr="00506F7F" w:rsidRDefault="004A65F0" w:rsidP="00E75D32">
      <w:pPr>
        <w:pStyle w:val="Heading3"/>
      </w:pPr>
      <w:r w:rsidRPr="00506F7F">
        <w:t>Requirement 8(3)(d)</w:t>
      </w:r>
      <w:r>
        <w:tab/>
      </w:r>
      <w:r w:rsidR="001843BC">
        <w:t>N</w:t>
      </w:r>
      <w:r>
        <w:t>on-compliant</w:t>
      </w:r>
    </w:p>
    <w:p w14:paraId="1168F140" w14:textId="77777777" w:rsidR="00E75D32" w:rsidRPr="008D114F" w:rsidRDefault="004A65F0" w:rsidP="00E75D32">
      <w:pPr>
        <w:rPr>
          <w:i/>
        </w:rPr>
      </w:pPr>
      <w:r w:rsidRPr="008D114F">
        <w:rPr>
          <w:i/>
        </w:rPr>
        <w:t>Effective risk management systems and practices, including but not limited to the following:</w:t>
      </w:r>
    </w:p>
    <w:p w14:paraId="1168F141" w14:textId="77777777" w:rsidR="00E75D32" w:rsidRPr="008D114F" w:rsidRDefault="004A65F0" w:rsidP="0005262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168F142" w14:textId="77777777" w:rsidR="00E75D32" w:rsidRPr="008D114F" w:rsidRDefault="004A65F0" w:rsidP="0005262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168F143" w14:textId="77777777" w:rsidR="00E75D32" w:rsidRPr="008D114F" w:rsidRDefault="004A65F0" w:rsidP="0005262E">
      <w:pPr>
        <w:numPr>
          <w:ilvl w:val="0"/>
          <w:numId w:val="19"/>
        </w:numPr>
        <w:tabs>
          <w:tab w:val="right" w:pos="9026"/>
        </w:tabs>
        <w:spacing w:before="0" w:after="0"/>
        <w:ind w:left="567" w:hanging="425"/>
        <w:outlineLvl w:val="4"/>
        <w:rPr>
          <w:i/>
        </w:rPr>
      </w:pPr>
      <w:r w:rsidRPr="008D114F">
        <w:rPr>
          <w:i/>
        </w:rPr>
        <w:t>supporting consumers to live the best life they can.</w:t>
      </w:r>
    </w:p>
    <w:p w14:paraId="5F34E994" w14:textId="5C056A40" w:rsidR="00AA69B2" w:rsidRPr="00AA69B2" w:rsidRDefault="00AA69B2" w:rsidP="00AA69B2">
      <w:pPr>
        <w:rPr>
          <w:color w:val="000000" w:themeColor="text1"/>
        </w:rPr>
      </w:pPr>
      <w:r w:rsidRPr="00AA69B2">
        <w:rPr>
          <w:color w:val="000000" w:themeColor="text1"/>
        </w:rPr>
        <w:t xml:space="preserve">The Assessment Team’s assessment contact report and site audit report include information about the organisation having </w:t>
      </w:r>
      <w:r w:rsidR="00317856">
        <w:rPr>
          <w:color w:val="000000" w:themeColor="text1"/>
        </w:rPr>
        <w:t>a documented risk management framework</w:t>
      </w:r>
      <w:r w:rsidR="00EC715B">
        <w:rPr>
          <w:color w:val="000000" w:themeColor="text1"/>
        </w:rPr>
        <w:t xml:space="preserve">, </w:t>
      </w:r>
      <w:r w:rsidRPr="00AA69B2">
        <w:rPr>
          <w:color w:val="000000" w:themeColor="text1"/>
        </w:rPr>
        <w:t xml:space="preserve">relevant policies and procedures and </w:t>
      </w:r>
      <w:r w:rsidR="00D6666A">
        <w:rPr>
          <w:color w:val="000000" w:themeColor="text1"/>
        </w:rPr>
        <w:t xml:space="preserve">having </w:t>
      </w:r>
      <w:r w:rsidRPr="00AA69B2">
        <w:rPr>
          <w:color w:val="000000" w:themeColor="text1"/>
        </w:rPr>
        <w:t>provid</w:t>
      </w:r>
      <w:r w:rsidR="00D6666A">
        <w:rPr>
          <w:color w:val="000000" w:themeColor="text1"/>
        </w:rPr>
        <w:t>ed</w:t>
      </w:r>
      <w:r w:rsidRPr="00AA69B2">
        <w:rPr>
          <w:color w:val="000000" w:themeColor="text1"/>
        </w:rPr>
        <w:t xml:space="preserve"> education and other organisational support for management and staff in relation to implementation of the sub-requirements. This is also evident in the approved provider’s written response</w:t>
      </w:r>
      <w:r w:rsidR="00317856">
        <w:rPr>
          <w:color w:val="000000" w:themeColor="text1"/>
        </w:rPr>
        <w:t xml:space="preserve">, which includes </w:t>
      </w:r>
      <w:r w:rsidR="00721EC1">
        <w:rPr>
          <w:color w:val="000000" w:themeColor="text1"/>
        </w:rPr>
        <w:t xml:space="preserve">the provider </w:t>
      </w:r>
      <w:r w:rsidR="00721EC1" w:rsidRPr="00721EC1">
        <w:rPr>
          <w:color w:val="000000" w:themeColor="text1"/>
        </w:rPr>
        <w:t>refutes this requirement is not met.</w:t>
      </w:r>
      <w:r w:rsidRPr="00AA69B2">
        <w:rPr>
          <w:color w:val="000000" w:themeColor="text1"/>
        </w:rPr>
        <w:t xml:space="preserve"> </w:t>
      </w:r>
      <w:r w:rsidR="00780A67">
        <w:rPr>
          <w:color w:val="000000" w:themeColor="text1"/>
        </w:rPr>
        <w:t xml:space="preserve">However, the Assessment Team’s </w:t>
      </w:r>
      <w:r w:rsidR="00CF41CE">
        <w:rPr>
          <w:color w:val="000000" w:themeColor="text1"/>
        </w:rPr>
        <w:t xml:space="preserve">reports include </w:t>
      </w:r>
      <w:r w:rsidR="003C0A9E">
        <w:rPr>
          <w:color w:val="000000" w:themeColor="text1"/>
        </w:rPr>
        <w:t xml:space="preserve">some </w:t>
      </w:r>
      <w:r w:rsidR="00CF41CE">
        <w:rPr>
          <w:color w:val="000000" w:themeColor="text1"/>
        </w:rPr>
        <w:t xml:space="preserve">information about the framework, policies and procedures not </w:t>
      </w:r>
      <w:r w:rsidR="00D6666A">
        <w:rPr>
          <w:color w:val="000000" w:themeColor="text1"/>
        </w:rPr>
        <w:t>having been</w:t>
      </w:r>
      <w:r w:rsidR="00CF41CE">
        <w:rPr>
          <w:color w:val="000000" w:themeColor="text1"/>
        </w:rPr>
        <w:t xml:space="preserve"> implemented effectively at the service.</w:t>
      </w:r>
    </w:p>
    <w:p w14:paraId="1168F144" w14:textId="1BC23498" w:rsidR="00E75D32" w:rsidRPr="00E07F56" w:rsidRDefault="00A145E3" w:rsidP="00E75D32">
      <w:pPr>
        <w:rPr>
          <w:color w:val="000000" w:themeColor="text1"/>
        </w:rPr>
      </w:pPr>
      <w:r w:rsidRPr="00E07F56">
        <w:rPr>
          <w:color w:val="000000" w:themeColor="text1"/>
        </w:rPr>
        <w:t xml:space="preserve">In relation to effective risk management systems and practices for managing high impact or high prevalence risks associated with the care of </w:t>
      </w:r>
      <w:r w:rsidR="00CB27BE" w:rsidRPr="00E07F56">
        <w:rPr>
          <w:color w:val="000000" w:themeColor="text1"/>
        </w:rPr>
        <w:t>consumers</w:t>
      </w:r>
      <w:r w:rsidR="00CB27BE">
        <w:rPr>
          <w:color w:val="000000" w:themeColor="text1"/>
        </w:rPr>
        <w:t>,</w:t>
      </w:r>
      <w:r w:rsidR="00317856" w:rsidRPr="00E07F56">
        <w:rPr>
          <w:color w:val="000000" w:themeColor="text1"/>
        </w:rPr>
        <w:t xml:space="preserve"> the Assessment Team’s assessment contact report and site audit report include information about significant gaps in </w:t>
      </w:r>
      <w:r w:rsidR="008D3904" w:rsidRPr="00E07F56">
        <w:rPr>
          <w:color w:val="000000" w:themeColor="text1"/>
        </w:rPr>
        <w:t xml:space="preserve">managing </w:t>
      </w:r>
      <w:r w:rsidR="00BC018F">
        <w:rPr>
          <w:color w:val="000000" w:themeColor="text1"/>
        </w:rPr>
        <w:t>these</w:t>
      </w:r>
      <w:r w:rsidR="008D3904" w:rsidRPr="00E07F56">
        <w:rPr>
          <w:color w:val="000000" w:themeColor="text1"/>
        </w:rPr>
        <w:t xml:space="preserve"> risks.</w:t>
      </w:r>
      <w:r w:rsidR="00970AE2">
        <w:rPr>
          <w:color w:val="000000" w:themeColor="text1"/>
        </w:rPr>
        <w:t xml:space="preserve"> The provider’s response includes a range of information including about systems and processes for managing </w:t>
      </w:r>
      <w:r w:rsidR="00BC018F">
        <w:rPr>
          <w:color w:val="000000" w:themeColor="text1"/>
        </w:rPr>
        <w:t>high</w:t>
      </w:r>
      <w:r w:rsidR="00C86276">
        <w:rPr>
          <w:color w:val="000000" w:themeColor="text1"/>
        </w:rPr>
        <w:t>-</w:t>
      </w:r>
      <w:r w:rsidR="00BC018F">
        <w:rPr>
          <w:color w:val="000000" w:themeColor="text1"/>
        </w:rPr>
        <w:t>impact and high</w:t>
      </w:r>
      <w:r w:rsidR="00C86276">
        <w:rPr>
          <w:color w:val="000000" w:themeColor="text1"/>
        </w:rPr>
        <w:t>-</w:t>
      </w:r>
      <w:r w:rsidR="00BC018F">
        <w:rPr>
          <w:color w:val="000000" w:themeColor="text1"/>
        </w:rPr>
        <w:t>prevalence risks</w:t>
      </w:r>
      <w:r w:rsidR="00FA33BD">
        <w:rPr>
          <w:color w:val="000000" w:themeColor="text1"/>
        </w:rPr>
        <w:t xml:space="preserve"> and two examples of such risks being managed</w:t>
      </w:r>
      <w:r w:rsidR="00053FF5">
        <w:rPr>
          <w:color w:val="000000" w:themeColor="text1"/>
        </w:rPr>
        <w:t xml:space="preserve"> during the COVID-19 pandemic. </w:t>
      </w:r>
      <w:r w:rsidR="00A6689A">
        <w:rPr>
          <w:color w:val="000000" w:themeColor="text1"/>
        </w:rPr>
        <w:t>This is acknowledged, however</w:t>
      </w:r>
      <w:r w:rsidR="00FA33BD">
        <w:rPr>
          <w:color w:val="000000" w:themeColor="text1"/>
        </w:rPr>
        <w:t xml:space="preserve"> </w:t>
      </w:r>
      <w:r w:rsidR="00A6689A">
        <w:rPr>
          <w:color w:val="000000" w:themeColor="text1"/>
        </w:rPr>
        <w:t xml:space="preserve">does not </w:t>
      </w:r>
      <w:r w:rsidR="00A6689A" w:rsidRPr="0041468A">
        <w:rPr>
          <w:color w:val="000000" w:themeColor="text1"/>
        </w:rPr>
        <w:t xml:space="preserve">demonstrate effective </w:t>
      </w:r>
      <w:r w:rsidR="00A6689A">
        <w:rPr>
          <w:color w:val="000000" w:themeColor="text1"/>
        </w:rPr>
        <w:t xml:space="preserve">risk management was in place in relation to </w:t>
      </w:r>
      <w:r w:rsidR="00867CC8">
        <w:rPr>
          <w:color w:val="000000" w:themeColor="text1"/>
        </w:rPr>
        <w:t xml:space="preserve">these </w:t>
      </w:r>
      <w:r w:rsidR="007E3774">
        <w:rPr>
          <w:color w:val="000000" w:themeColor="text1"/>
        </w:rPr>
        <w:t>risks</w:t>
      </w:r>
      <w:r w:rsidR="00A6689A" w:rsidRPr="0041468A">
        <w:rPr>
          <w:color w:val="000000" w:themeColor="text1"/>
        </w:rPr>
        <w:t>.</w:t>
      </w:r>
    </w:p>
    <w:p w14:paraId="09B120EE" w14:textId="341CA832" w:rsidR="00A145E3" w:rsidRPr="00CD7180" w:rsidRDefault="00A145E3" w:rsidP="00E75D32">
      <w:pPr>
        <w:pStyle w:val="Heading3"/>
        <w:rPr>
          <w:b w:val="0"/>
          <w:color w:val="000000" w:themeColor="text1"/>
          <w:sz w:val="24"/>
        </w:rPr>
      </w:pPr>
      <w:r w:rsidRPr="00CD7180">
        <w:rPr>
          <w:b w:val="0"/>
          <w:color w:val="000000" w:themeColor="text1"/>
          <w:sz w:val="24"/>
        </w:rPr>
        <w:t xml:space="preserve">In relation to effective risk management systems and practices for </w:t>
      </w:r>
      <w:r w:rsidR="00BE7E13" w:rsidRPr="00CD7180">
        <w:rPr>
          <w:b w:val="0"/>
          <w:color w:val="000000" w:themeColor="text1"/>
          <w:sz w:val="24"/>
        </w:rPr>
        <w:t>i</w:t>
      </w:r>
      <w:r w:rsidR="00BE7E13">
        <w:rPr>
          <w:b w:val="0"/>
          <w:color w:val="000000" w:themeColor="text1"/>
          <w:sz w:val="24"/>
        </w:rPr>
        <w:t>d</w:t>
      </w:r>
      <w:r w:rsidR="00BE7E13" w:rsidRPr="00CD7180">
        <w:rPr>
          <w:b w:val="0"/>
          <w:color w:val="000000" w:themeColor="text1"/>
          <w:sz w:val="24"/>
        </w:rPr>
        <w:t>entifying</w:t>
      </w:r>
      <w:r w:rsidRPr="00CD7180">
        <w:rPr>
          <w:b w:val="0"/>
          <w:color w:val="000000" w:themeColor="text1"/>
          <w:sz w:val="24"/>
        </w:rPr>
        <w:t xml:space="preserve"> and responding to abuse and neglect of consumers, </w:t>
      </w:r>
      <w:r w:rsidR="00A412BF" w:rsidRPr="00CD7180">
        <w:rPr>
          <w:b w:val="0"/>
          <w:color w:val="000000" w:themeColor="text1"/>
          <w:sz w:val="24"/>
        </w:rPr>
        <w:t xml:space="preserve">information in the Assessment Team’s reports and provider’s response show effective risk management in relation to </w:t>
      </w:r>
      <w:r w:rsidR="00CD7180" w:rsidRPr="00CD7180">
        <w:rPr>
          <w:b w:val="0"/>
          <w:color w:val="000000" w:themeColor="text1"/>
          <w:sz w:val="24"/>
        </w:rPr>
        <w:t>abuse and neglect of consumers.</w:t>
      </w:r>
      <w:r w:rsidR="003208AC" w:rsidRPr="00CD7180">
        <w:rPr>
          <w:b w:val="0"/>
          <w:color w:val="000000" w:themeColor="text1"/>
          <w:sz w:val="24"/>
        </w:rPr>
        <w:t xml:space="preserve"> </w:t>
      </w:r>
    </w:p>
    <w:p w14:paraId="6D05D20B" w14:textId="27C9E732" w:rsidR="00A145E3" w:rsidRDefault="00A145E3" w:rsidP="00A145E3">
      <w:pPr>
        <w:rPr>
          <w:color w:val="000000" w:themeColor="text1"/>
        </w:rPr>
      </w:pPr>
      <w:r w:rsidRPr="009021F6">
        <w:rPr>
          <w:color w:val="000000" w:themeColor="text1"/>
        </w:rPr>
        <w:t>In relation to effective risk management systems and practices for supporting consumers to live the best life they can,</w:t>
      </w:r>
      <w:r w:rsidR="00CD7180" w:rsidRPr="009021F6">
        <w:rPr>
          <w:color w:val="000000" w:themeColor="text1"/>
        </w:rPr>
        <w:t xml:space="preserve"> the Assessment Team’s site audit report </w:t>
      </w:r>
      <w:r w:rsidR="00232289" w:rsidRPr="009021F6">
        <w:rPr>
          <w:color w:val="000000" w:themeColor="text1"/>
        </w:rPr>
        <w:t xml:space="preserve">and provider’s response include examples of consumers </w:t>
      </w:r>
      <w:r w:rsidR="003F24C4">
        <w:rPr>
          <w:color w:val="000000" w:themeColor="text1"/>
        </w:rPr>
        <w:t>having been</w:t>
      </w:r>
      <w:r w:rsidR="00232289" w:rsidRPr="009021F6">
        <w:rPr>
          <w:color w:val="000000" w:themeColor="text1"/>
        </w:rPr>
        <w:t xml:space="preserve"> supported to live their best life. However, the Assessment Team’s assessment contact report and site audit report also include examples of</w:t>
      </w:r>
      <w:r w:rsidR="00024F3F" w:rsidRPr="009021F6">
        <w:rPr>
          <w:color w:val="000000" w:themeColor="text1"/>
        </w:rPr>
        <w:t xml:space="preserve"> </w:t>
      </w:r>
      <w:r w:rsidR="004628DF">
        <w:rPr>
          <w:color w:val="000000" w:themeColor="text1"/>
        </w:rPr>
        <w:t xml:space="preserve">significant </w:t>
      </w:r>
      <w:r w:rsidR="00024F3F" w:rsidRPr="009021F6">
        <w:rPr>
          <w:color w:val="000000" w:themeColor="text1"/>
        </w:rPr>
        <w:t xml:space="preserve">gaps in consumer personal and </w:t>
      </w:r>
      <w:r w:rsidR="00024F3F" w:rsidRPr="009021F6">
        <w:rPr>
          <w:color w:val="000000" w:themeColor="text1"/>
        </w:rPr>
        <w:lastRenderedPageBreak/>
        <w:t xml:space="preserve">clinical care impacting </w:t>
      </w:r>
      <w:r w:rsidR="00942386">
        <w:rPr>
          <w:color w:val="000000" w:themeColor="text1"/>
        </w:rPr>
        <w:t xml:space="preserve">on </w:t>
      </w:r>
      <w:r w:rsidR="00024F3F" w:rsidRPr="009021F6">
        <w:rPr>
          <w:color w:val="000000" w:themeColor="text1"/>
        </w:rPr>
        <w:t xml:space="preserve">their quality of life. This included negative feedback from consumers/representatives. </w:t>
      </w:r>
      <w:r w:rsidR="009021F6" w:rsidRPr="009021F6">
        <w:rPr>
          <w:color w:val="000000" w:themeColor="text1"/>
        </w:rPr>
        <w:t>It has not been demonstrated that e</w:t>
      </w:r>
      <w:r w:rsidR="00024F3F" w:rsidRPr="009021F6">
        <w:rPr>
          <w:color w:val="000000" w:themeColor="text1"/>
        </w:rPr>
        <w:t xml:space="preserve">ffective risk management was in place </w:t>
      </w:r>
      <w:r w:rsidR="003F24C4">
        <w:rPr>
          <w:color w:val="000000" w:themeColor="text1"/>
        </w:rPr>
        <w:t>to</w:t>
      </w:r>
      <w:r w:rsidR="00024F3F" w:rsidRPr="009021F6">
        <w:rPr>
          <w:color w:val="000000" w:themeColor="text1"/>
        </w:rPr>
        <w:t xml:space="preserve"> </w:t>
      </w:r>
      <w:r w:rsidR="009021F6" w:rsidRPr="009021F6">
        <w:rPr>
          <w:color w:val="000000" w:themeColor="text1"/>
        </w:rPr>
        <w:t>support</w:t>
      </w:r>
      <w:r w:rsidR="003F24C4">
        <w:rPr>
          <w:color w:val="000000" w:themeColor="text1"/>
        </w:rPr>
        <w:t xml:space="preserve"> </w:t>
      </w:r>
      <w:r w:rsidR="009021F6" w:rsidRPr="009021F6">
        <w:rPr>
          <w:color w:val="000000" w:themeColor="text1"/>
        </w:rPr>
        <w:t>consumers to live their best life</w:t>
      </w:r>
      <w:r w:rsidR="00024F3F" w:rsidRPr="009021F6">
        <w:rPr>
          <w:color w:val="000000" w:themeColor="text1"/>
        </w:rPr>
        <w:t>.</w:t>
      </w:r>
    </w:p>
    <w:p w14:paraId="64E3F6A8" w14:textId="4A6D5344" w:rsidR="00EC715B" w:rsidRPr="00EC715B" w:rsidRDefault="00EC715B" w:rsidP="00EC715B">
      <w:pPr>
        <w:rPr>
          <w:color w:val="000000" w:themeColor="text1"/>
        </w:rPr>
      </w:pPr>
      <w:r w:rsidRPr="00EC715B">
        <w:rPr>
          <w:color w:val="000000" w:themeColor="text1"/>
        </w:rPr>
        <w:t xml:space="preserve">The approved provider does not comply with this requirement as, at the time of the site audit, effective </w:t>
      </w:r>
      <w:r>
        <w:rPr>
          <w:color w:val="000000" w:themeColor="text1"/>
        </w:rPr>
        <w:t xml:space="preserve">risk management systems and practices were not in place in relation to </w:t>
      </w:r>
      <w:r w:rsidR="00C86276">
        <w:rPr>
          <w:color w:val="000000" w:themeColor="text1"/>
        </w:rPr>
        <w:t>high-impact or high-</w:t>
      </w:r>
      <w:r w:rsidR="00BE7E13">
        <w:rPr>
          <w:color w:val="000000" w:themeColor="text1"/>
        </w:rPr>
        <w:t>prevalence</w:t>
      </w:r>
      <w:r>
        <w:rPr>
          <w:color w:val="000000" w:themeColor="text1"/>
        </w:rPr>
        <w:t xml:space="preserve"> risks and supporting consumers to live their best life</w:t>
      </w:r>
      <w:r w:rsidRPr="00EC715B">
        <w:rPr>
          <w:color w:val="000000" w:themeColor="text1"/>
        </w:rPr>
        <w:t xml:space="preserve">. </w:t>
      </w:r>
    </w:p>
    <w:p w14:paraId="1168F145" w14:textId="04C784C6" w:rsidR="00E75D32" w:rsidRPr="00506F7F" w:rsidRDefault="004A65F0" w:rsidP="00E75D32">
      <w:pPr>
        <w:pStyle w:val="Heading3"/>
      </w:pPr>
      <w:r w:rsidRPr="00506F7F">
        <w:t>Requirement 8(3)(e)</w:t>
      </w:r>
      <w:r>
        <w:tab/>
        <w:t>Non-compliant</w:t>
      </w:r>
    </w:p>
    <w:p w14:paraId="1168F146" w14:textId="77777777" w:rsidR="00E75D32" w:rsidRPr="008D114F" w:rsidRDefault="004A65F0" w:rsidP="00E75D32">
      <w:pPr>
        <w:rPr>
          <w:i/>
        </w:rPr>
      </w:pPr>
      <w:r w:rsidRPr="008D114F">
        <w:rPr>
          <w:i/>
        </w:rPr>
        <w:t>Where clinical care is provided—a clinical governance framework, including but not limited to the following:</w:t>
      </w:r>
    </w:p>
    <w:p w14:paraId="1168F147" w14:textId="77777777" w:rsidR="00E75D32" w:rsidRPr="008D114F" w:rsidRDefault="004A65F0" w:rsidP="0005262E">
      <w:pPr>
        <w:numPr>
          <w:ilvl w:val="0"/>
          <w:numId w:val="20"/>
        </w:numPr>
        <w:tabs>
          <w:tab w:val="right" w:pos="9026"/>
        </w:tabs>
        <w:spacing w:before="0" w:after="0"/>
        <w:ind w:left="567" w:hanging="425"/>
        <w:outlineLvl w:val="4"/>
        <w:rPr>
          <w:i/>
        </w:rPr>
      </w:pPr>
      <w:r w:rsidRPr="008D114F">
        <w:rPr>
          <w:i/>
        </w:rPr>
        <w:t>antimicrobial stewardship;</w:t>
      </w:r>
    </w:p>
    <w:p w14:paraId="1168F148" w14:textId="77777777" w:rsidR="00E75D32" w:rsidRPr="008D114F" w:rsidRDefault="004A65F0" w:rsidP="0005262E">
      <w:pPr>
        <w:numPr>
          <w:ilvl w:val="0"/>
          <w:numId w:val="20"/>
        </w:numPr>
        <w:tabs>
          <w:tab w:val="right" w:pos="9026"/>
        </w:tabs>
        <w:spacing w:before="0" w:after="0"/>
        <w:ind w:left="567" w:hanging="425"/>
        <w:outlineLvl w:val="4"/>
        <w:rPr>
          <w:i/>
        </w:rPr>
      </w:pPr>
      <w:r w:rsidRPr="008D114F">
        <w:rPr>
          <w:i/>
        </w:rPr>
        <w:t>minimising the use of restraint;</w:t>
      </w:r>
    </w:p>
    <w:p w14:paraId="1168F149" w14:textId="77777777" w:rsidR="00E75D32" w:rsidRPr="008D114F" w:rsidRDefault="004A65F0" w:rsidP="0005262E">
      <w:pPr>
        <w:numPr>
          <w:ilvl w:val="0"/>
          <w:numId w:val="20"/>
        </w:numPr>
        <w:tabs>
          <w:tab w:val="right" w:pos="9026"/>
        </w:tabs>
        <w:spacing w:before="0" w:after="0"/>
        <w:ind w:left="567" w:hanging="425"/>
        <w:outlineLvl w:val="4"/>
        <w:rPr>
          <w:i/>
        </w:rPr>
      </w:pPr>
      <w:r w:rsidRPr="008D114F">
        <w:rPr>
          <w:i/>
        </w:rPr>
        <w:t>open disclosure.</w:t>
      </w:r>
    </w:p>
    <w:p w14:paraId="1641A7B1" w14:textId="4F33B331" w:rsidR="00365B62" w:rsidRDefault="00EC6D85" w:rsidP="00EC6D85">
      <w:pPr>
        <w:rPr>
          <w:color w:val="000000" w:themeColor="text1"/>
        </w:rPr>
      </w:pPr>
      <w:r w:rsidRPr="00EC6D85">
        <w:rPr>
          <w:color w:val="000000" w:themeColor="text1"/>
        </w:rPr>
        <w:t xml:space="preserve">The Assessment Team’s assessment contact report and site audit report include information about the organisation having a documented </w:t>
      </w:r>
      <w:r w:rsidR="00887FF4">
        <w:rPr>
          <w:color w:val="000000" w:themeColor="text1"/>
        </w:rPr>
        <w:t>clinical governance</w:t>
      </w:r>
      <w:r w:rsidRPr="00EC6D85">
        <w:rPr>
          <w:color w:val="000000" w:themeColor="text1"/>
        </w:rPr>
        <w:t xml:space="preserve"> framework, relevant policies and procedures and </w:t>
      </w:r>
      <w:r w:rsidR="00A864BD">
        <w:rPr>
          <w:color w:val="000000" w:themeColor="text1"/>
        </w:rPr>
        <w:t>having provided</w:t>
      </w:r>
      <w:r w:rsidRPr="00EC6D85">
        <w:rPr>
          <w:color w:val="000000" w:themeColor="text1"/>
        </w:rPr>
        <w:t xml:space="preserve"> education and other organisational support for management and staff in relation to implementation of the sub-requirements. </w:t>
      </w:r>
      <w:r w:rsidR="00790C67" w:rsidRPr="00EC6D85">
        <w:rPr>
          <w:color w:val="000000" w:themeColor="text1"/>
        </w:rPr>
        <w:t>This is also evident in the approved provider’s written response</w:t>
      </w:r>
      <w:r w:rsidR="00790C67">
        <w:rPr>
          <w:color w:val="000000" w:themeColor="text1"/>
        </w:rPr>
        <w:t>.</w:t>
      </w:r>
    </w:p>
    <w:p w14:paraId="453E820C" w14:textId="509F3E5E" w:rsidR="00EC6D85" w:rsidRPr="00EC6D85" w:rsidRDefault="00CF41CE" w:rsidP="00EC6D85">
      <w:pPr>
        <w:rPr>
          <w:color w:val="000000" w:themeColor="text1"/>
        </w:rPr>
      </w:pPr>
      <w:r>
        <w:rPr>
          <w:color w:val="000000" w:themeColor="text1"/>
        </w:rPr>
        <w:t xml:space="preserve">However, the Assessment Team’s reports include </w:t>
      </w:r>
      <w:r w:rsidR="003C0A9E">
        <w:rPr>
          <w:color w:val="000000" w:themeColor="text1"/>
        </w:rPr>
        <w:t xml:space="preserve">some </w:t>
      </w:r>
      <w:r>
        <w:rPr>
          <w:color w:val="000000" w:themeColor="text1"/>
        </w:rPr>
        <w:t xml:space="preserve">information about the framework, policies and procedures not </w:t>
      </w:r>
      <w:r w:rsidR="00A864BD">
        <w:rPr>
          <w:color w:val="000000" w:themeColor="text1"/>
        </w:rPr>
        <w:t xml:space="preserve">having been </w:t>
      </w:r>
      <w:r>
        <w:rPr>
          <w:color w:val="000000" w:themeColor="text1"/>
        </w:rPr>
        <w:t>implemented effectively at the service.</w:t>
      </w:r>
    </w:p>
    <w:p w14:paraId="75843E2F" w14:textId="49F15277" w:rsidR="00EC65B1" w:rsidRPr="00CE7C38" w:rsidRDefault="00EC65B1" w:rsidP="00EC65B1">
      <w:pPr>
        <w:rPr>
          <w:color w:val="000000" w:themeColor="text1"/>
        </w:rPr>
      </w:pPr>
      <w:r w:rsidRPr="00CE7C38">
        <w:rPr>
          <w:color w:val="000000" w:themeColor="text1"/>
        </w:rPr>
        <w:t xml:space="preserve">The Assessment Team’s reports in relation to clinical governance include information about </w:t>
      </w:r>
      <w:r w:rsidR="00684E11">
        <w:rPr>
          <w:color w:val="000000" w:themeColor="text1"/>
        </w:rPr>
        <w:t xml:space="preserve">them </w:t>
      </w:r>
      <w:r w:rsidRPr="00CE7C38">
        <w:rPr>
          <w:color w:val="000000" w:themeColor="text1"/>
        </w:rPr>
        <w:t xml:space="preserve">being advised </w:t>
      </w:r>
      <w:r w:rsidR="00CE7C38" w:rsidRPr="00CE7C38">
        <w:rPr>
          <w:color w:val="000000" w:themeColor="text1"/>
        </w:rPr>
        <w:t xml:space="preserve">the clinical indicator monitoring process </w:t>
      </w:r>
      <w:r w:rsidR="00684E11">
        <w:rPr>
          <w:color w:val="000000" w:themeColor="text1"/>
        </w:rPr>
        <w:t>had</w:t>
      </w:r>
      <w:r w:rsidR="00CE7C38" w:rsidRPr="00CE7C38">
        <w:rPr>
          <w:color w:val="000000" w:themeColor="text1"/>
        </w:rPr>
        <w:t xml:space="preserve"> recently </w:t>
      </w:r>
      <w:r w:rsidR="00684E11">
        <w:rPr>
          <w:color w:val="000000" w:themeColor="text1"/>
        </w:rPr>
        <w:t xml:space="preserve">been </w:t>
      </w:r>
      <w:r w:rsidR="00CE7C38" w:rsidRPr="00CE7C38">
        <w:rPr>
          <w:color w:val="000000" w:themeColor="text1"/>
        </w:rPr>
        <w:t xml:space="preserve">re-established and gaps had been identified, and that </w:t>
      </w:r>
      <w:r w:rsidR="002C35DB">
        <w:rPr>
          <w:color w:val="000000" w:themeColor="text1"/>
        </w:rPr>
        <w:t>the</w:t>
      </w:r>
      <w:r w:rsidR="00CE7C38" w:rsidRPr="00CE7C38">
        <w:rPr>
          <w:color w:val="000000" w:themeColor="text1"/>
        </w:rPr>
        <w:t xml:space="preserve"> Assessment </w:t>
      </w:r>
      <w:r w:rsidR="00BE7E13" w:rsidRPr="00CE7C38">
        <w:rPr>
          <w:color w:val="000000" w:themeColor="text1"/>
        </w:rPr>
        <w:t>Team found</w:t>
      </w:r>
      <w:r w:rsidR="00CE7C38" w:rsidRPr="00CE7C38">
        <w:rPr>
          <w:color w:val="000000" w:themeColor="text1"/>
        </w:rPr>
        <w:t xml:space="preserve"> the clinical data </w:t>
      </w:r>
      <w:r w:rsidR="002C35DB">
        <w:rPr>
          <w:color w:val="000000" w:themeColor="text1"/>
        </w:rPr>
        <w:t>was</w:t>
      </w:r>
      <w:r w:rsidR="00CE7C38" w:rsidRPr="00CE7C38">
        <w:rPr>
          <w:color w:val="000000" w:themeColor="text1"/>
        </w:rPr>
        <w:t xml:space="preserve"> inaccurate. For example, pressure injur</w:t>
      </w:r>
      <w:r w:rsidR="002C35DB">
        <w:rPr>
          <w:color w:val="000000" w:themeColor="text1"/>
        </w:rPr>
        <w:t>y</w:t>
      </w:r>
      <w:r w:rsidR="00CE7C38" w:rsidRPr="00CE7C38">
        <w:rPr>
          <w:color w:val="000000" w:themeColor="text1"/>
        </w:rPr>
        <w:t xml:space="preserve"> </w:t>
      </w:r>
      <w:r w:rsidR="002C35DB">
        <w:rPr>
          <w:color w:val="000000" w:themeColor="text1"/>
        </w:rPr>
        <w:t xml:space="preserve">for some consumers </w:t>
      </w:r>
      <w:r w:rsidR="00CE7C38" w:rsidRPr="00CE7C38">
        <w:rPr>
          <w:color w:val="000000" w:themeColor="text1"/>
        </w:rPr>
        <w:t>had not been reported as an incident and counted in the data.</w:t>
      </w:r>
      <w:r w:rsidR="00CE7C38">
        <w:rPr>
          <w:color w:val="000000" w:themeColor="text1"/>
        </w:rPr>
        <w:t xml:space="preserve"> The reports also include information about </w:t>
      </w:r>
      <w:r w:rsidR="00E60FB0">
        <w:t xml:space="preserve">clinical statistics for the service not </w:t>
      </w:r>
      <w:r w:rsidR="002C35DB">
        <w:t>having been</w:t>
      </w:r>
      <w:r w:rsidR="00E60FB0">
        <w:t xml:space="preserve"> </w:t>
      </w:r>
      <w:r w:rsidR="00D07756">
        <w:t xml:space="preserve">reported </w:t>
      </w:r>
      <w:r w:rsidR="007A4D83">
        <w:t xml:space="preserve">correctly by the </w:t>
      </w:r>
      <w:r w:rsidR="00D07756">
        <w:t>service</w:t>
      </w:r>
      <w:r w:rsidR="007A4D83">
        <w:t xml:space="preserve">’s previous </w:t>
      </w:r>
      <w:r w:rsidR="00D07756">
        <w:t>management to regional management for reporting on to the governing body</w:t>
      </w:r>
      <w:r w:rsidR="00E60FB0">
        <w:t>.</w:t>
      </w:r>
    </w:p>
    <w:p w14:paraId="002B820C" w14:textId="3E1017F2" w:rsidR="00A145E3" w:rsidRPr="00B66739" w:rsidRDefault="00A145E3" w:rsidP="00A145E3">
      <w:pPr>
        <w:rPr>
          <w:color w:val="000000" w:themeColor="text1"/>
        </w:rPr>
      </w:pPr>
      <w:r w:rsidRPr="00B66739">
        <w:rPr>
          <w:color w:val="000000" w:themeColor="text1"/>
        </w:rPr>
        <w:t xml:space="preserve">In relation to a clinical governance framework for antimicrobial stewardship, </w:t>
      </w:r>
      <w:r w:rsidR="00963618" w:rsidRPr="00B66739">
        <w:rPr>
          <w:color w:val="000000" w:themeColor="text1"/>
        </w:rPr>
        <w:t xml:space="preserve">the Assessment Team’s reports include information about </w:t>
      </w:r>
      <w:r w:rsidR="00B66739" w:rsidRPr="00B66739">
        <w:rPr>
          <w:color w:val="000000" w:themeColor="text1"/>
        </w:rPr>
        <w:t>taking steps to minim</w:t>
      </w:r>
      <w:r w:rsidR="00FD514A">
        <w:rPr>
          <w:color w:val="000000" w:themeColor="text1"/>
        </w:rPr>
        <w:t>i</w:t>
      </w:r>
      <w:r w:rsidR="00B66739" w:rsidRPr="00B66739">
        <w:rPr>
          <w:color w:val="000000" w:themeColor="text1"/>
        </w:rPr>
        <w:t xml:space="preserve">se the need for use of antibiotics and about </w:t>
      </w:r>
      <w:r w:rsidR="00DE0D6E" w:rsidRPr="00B66739">
        <w:rPr>
          <w:color w:val="000000" w:themeColor="text1"/>
        </w:rPr>
        <w:t>ensuring appropriate</w:t>
      </w:r>
      <w:r w:rsidR="00B66739" w:rsidRPr="00B66739">
        <w:rPr>
          <w:color w:val="000000" w:themeColor="text1"/>
        </w:rPr>
        <w:t xml:space="preserve"> antibiotic use for consumers.</w:t>
      </w:r>
      <w:r w:rsidR="000751F4">
        <w:rPr>
          <w:color w:val="000000" w:themeColor="text1"/>
        </w:rPr>
        <w:t xml:space="preserve"> The </w:t>
      </w:r>
      <w:r w:rsidR="00FD514A" w:rsidRPr="00FD514A">
        <w:rPr>
          <w:color w:val="000000" w:themeColor="text1"/>
        </w:rPr>
        <w:t>provider’s response include</w:t>
      </w:r>
      <w:r w:rsidR="00FD514A">
        <w:rPr>
          <w:color w:val="000000" w:themeColor="text1"/>
        </w:rPr>
        <w:t>s</w:t>
      </w:r>
      <w:r w:rsidR="00FD514A" w:rsidRPr="00FD514A">
        <w:rPr>
          <w:color w:val="000000" w:themeColor="text1"/>
        </w:rPr>
        <w:t xml:space="preserve"> information about </w:t>
      </w:r>
      <w:r w:rsidR="00FD514A">
        <w:rPr>
          <w:color w:val="000000" w:themeColor="text1"/>
        </w:rPr>
        <w:t>antimicrobial stewardship.</w:t>
      </w:r>
    </w:p>
    <w:p w14:paraId="56EF4716" w14:textId="1A037E38" w:rsidR="00E75D32" w:rsidRPr="004267A7" w:rsidRDefault="00A145E3" w:rsidP="00A145E3">
      <w:pPr>
        <w:rPr>
          <w:color w:val="000000" w:themeColor="text1"/>
        </w:rPr>
      </w:pPr>
      <w:r w:rsidRPr="004267A7">
        <w:rPr>
          <w:color w:val="000000" w:themeColor="text1"/>
        </w:rPr>
        <w:lastRenderedPageBreak/>
        <w:t xml:space="preserve">In relation to a clinical governance framework for </w:t>
      </w:r>
      <w:r w:rsidR="00575C4B" w:rsidRPr="004267A7">
        <w:rPr>
          <w:color w:val="000000" w:themeColor="text1"/>
        </w:rPr>
        <w:t>minimising the use of restraint</w:t>
      </w:r>
      <w:r w:rsidRPr="004267A7">
        <w:rPr>
          <w:color w:val="000000" w:themeColor="text1"/>
        </w:rPr>
        <w:t>,</w:t>
      </w:r>
      <w:r w:rsidR="009C2A47" w:rsidRPr="004267A7">
        <w:rPr>
          <w:color w:val="000000" w:themeColor="text1"/>
        </w:rPr>
        <w:t xml:space="preserve"> the Assessment Team’s report</w:t>
      </w:r>
      <w:r w:rsidR="008C223B" w:rsidRPr="004267A7">
        <w:rPr>
          <w:color w:val="000000" w:themeColor="text1"/>
        </w:rPr>
        <w:t>s</w:t>
      </w:r>
      <w:r w:rsidR="009C2A47" w:rsidRPr="004267A7">
        <w:rPr>
          <w:color w:val="000000" w:themeColor="text1"/>
        </w:rPr>
        <w:t xml:space="preserve"> and the provider’s response include information about minimising the use of restraint</w:t>
      </w:r>
      <w:r w:rsidR="008C223B" w:rsidRPr="004267A7">
        <w:rPr>
          <w:color w:val="000000" w:themeColor="text1"/>
        </w:rPr>
        <w:t>.</w:t>
      </w:r>
    </w:p>
    <w:p w14:paraId="5CEA485C" w14:textId="0783C3F3" w:rsidR="00EC779A" w:rsidRDefault="00575C4B" w:rsidP="00575C4B">
      <w:pPr>
        <w:rPr>
          <w:color w:val="000000" w:themeColor="text1"/>
        </w:rPr>
      </w:pPr>
      <w:r w:rsidRPr="00251FE2">
        <w:rPr>
          <w:color w:val="000000" w:themeColor="text1"/>
        </w:rPr>
        <w:t>In relation to a clinical governance framework for open disclosure,</w:t>
      </w:r>
      <w:r w:rsidR="008C223B" w:rsidRPr="00251FE2">
        <w:rPr>
          <w:color w:val="000000" w:themeColor="text1"/>
        </w:rPr>
        <w:t xml:space="preserve"> the Assessment Team’s reports </w:t>
      </w:r>
      <w:r w:rsidR="00FE4644" w:rsidRPr="00251FE2">
        <w:rPr>
          <w:color w:val="000000" w:themeColor="text1"/>
        </w:rPr>
        <w:t>include information about open disclosure not being used in relation to some complaints.</w:t>
      </w:r>
      <w:r w:rsidR="00264357" w:rsidRPr="00251FE2">
        <w:rPr>
          <w:color w:val="000000" w:themeColor="text1"/>
        </w:rPr>
        <w:t xml:space="preserve"> </w:t>
      </w:r>
      <w:r w:rsidR="000751F4" w:rsidRPr="00251FE2">
        <w:rPr>
          <w:color w:val="000000" w:themeColor="text1"/>
        </w:rPr>
        <w:t xml:space="preserve">The provider’s response has general information about the systems and processes for open disclosure and </w:t>
      </w:r>
      <w:r w:rsidR="00C23524" w:rsidRPr="00251FE2">
        <w:rPr>
          <w:color w:val="000000" w:themeColor="text1"/>
        </w:rPr>
        <w:t>broad statements about the organisation and service</w:t>
      </w:r>
      <w:r w:rsidR="00307010">
        <w:rPr>
          <w:color w:val="000000" w:themeColor="text1"/>
        </w:rPr>
        <w:t xml:space="preserve"> having</w:t>
      </w:r>
      <w:r w:rsidR="00C23524" w:rsidRPr="00251FE2">
        <w:rPr>
          <w:color w:val="000000" w:themeColor="text1"/>
        </w:rPr>
        <w:t xml:space="preserve"> implement</w:t>
      </w:r>
      <w:r w:rsidR="00307010">
        <w:rPr>
          <w:color w:val="000000" w:themeColor="text1"/>
        </w:rPr>
        <w:t>ed</w:t>
      </w:r>
      <w:r w:rsidR="00C23524" w:rsidRPr="00251FE2">
        <w:rPr>
          <w:color w:val="000000" w:themeColor="text1"/>
        </w:rPr>
        <w:t xml:space="preserve"> these. </w:t>
      </w:r>
      <w:r w:rsidR="00251FE2" w:rsidRPr="00251FE2">
        <w:rPr>
          <w:color w:val="000000" w:themeColor="text1"/>
        </w:rPr>
        <w:t xml:space="preserve">It includes reference to some positive information </w:t>
      </w:r>
      <w:r w:rsidR="00251FE2">
        <w:rPr>
          <w:color w:val="000000" w:themeColor="text1"/>
        </w:rPr>
        <w:t>in</w:t>
      </w:r>
      <w:r w:rsidR="00251FE2" w:rsidRPr="00251FE2">
        <w:rPr>
          <w:color w:val="000000" w:themeColor="text1"/>
        </w:rPr>
        <w:t xml:space="preserve"> the </w:t>
      </w:r>
      <w:r w:rsidR="00251FE2">
        <w:rPr>
          <w:color w:val="000000" w:themeColor="text1"/>
        </w:rPr>
        <w:t xml:space="preserve">Assessment Team’s </w:t>
      </w:r>
      <w:r w:rsidR="00251FE2" w:rsidRPr="00251FE2">
        <w:rPr>
          <w:color w:val="000000" w:themeColor="text1"/>
        </w:rPr>
        <w:t xml:space="preserve">reports. </w:t>
      </w:r>
      <w:r w:rsidR="00C23524" w:rsidRPr="00251FE2">
        <w:rPr>
          <w:color w:val="000000" w:themeColor="text1"/>
        </w:rPr>
        <w:t>This does not demonstrate clinical governance in relation to open disclosure.</w:t>
      </w:r>
    </w:p>
    <w:p w14:paraId="7AC77964" w14:textId="3FDBCEC1" w:rsidR="00575C4B" w:rsidRDefault="008F6701" w:rsidP="00A145E3">
      <w:pPr>
        <w:rPr>
          <w:color w:val="0000FF"/>
        </w:rPr>
      </w:pPr>
      <w:r w:rsidRPr="00EC715B">
        <w:rPr>
          <w:color w:val="000000" w:themeColor="text1"/>
        </w:rPr>
        <w:t xml:space="preserve">The approved provider does not comply with this requirement as, at the time of the site audit, </w:t>
      </w:r>
      <w:r w:rsidR="003E630F">
        <w:rPr>
          <w:color w:val="000000" w:themeColor="text1"/>
        </w:rPr>
        <w:t>the c</w:t>
      </w:r>
      <w:r w:rsidR="003E630F" w:rsidRPr="003E630F">
        <w:rPr>
          <w:color w:val="000000" w:themeColor="text1"/>
        </w:rPr>
        <w:t>linical performance and effectiveness</w:t>
      </w:r>
      <w:r w:rsidR="003E630F">
        <w:rPr>
          <w:color w:val="000000" w:themeColor="text1"/>
        </w:rPr>
        <w:t xml:space="preserve"> component of </w:t>
      </w:r>
      <w:r>
        <w:rPr>
          <w:color w:val="000000" w:themeColor="text1"/>
        </w:rPr>
        <w:t xml:space="preserve">clinical governance </w:t>
      </w:r>
      <w:r w:rsidR="003E630F">
        <w:rPr>
          <w:color w:val="000000" w:themeColor="text1"/>
        </w:rPr>
        <w:t>and clinical governance in relation to</w:t>
      </w:r>
      <w:r w:rsidR="00BA33FB">
        <w:rPr>
          <w:color w:val="000000" w:themeColor="text1"/>
        </w:rPr>
        <w:t xml:space="preserve"> open disclosure</w:t>
      </w:r>
      <w:r w:rsidR="003E630F">
        <w:rPr>
          <w:color w:val="000000" w:themeColor="text1"/>
        </w:rPr>
        <w:t xml:space="preserve"> was not </w:t>
      </w:r>
      <w:r w:rsidR="007367BC">
        <w:rPr>
          <w:color w:val="000000" w:themeColor="text1"/>
        </w:rPr>
        <w:t>demonstrated</w:t>
      </w:r>
      <w:r w:rsidRPr="00EC715B">
        <w:rPr>
          <w:color w:val="000000" w:themeColor="text1"/>
        </w:rPr>
        <w:t xml:space="preserve">. </w:t>
      </w:r>
    </w:p>
    <w:p w14:paraId="1168F14C" w14:textId="5A72A241" w:rsidR="00EC779A" w:rsidRPr="00A145E3" w:rsidRDefault="00EC779A" w:rsidP="00A145E3">
      <w:pPr>
        <w:rPr>
          <w:color w:val="0000FF"/>
        </w:rPr>
        <w:sectPr w:rsidR="00EC779A" w:rsidRPr="00A145E3" w:rsidSect="00E75D32">
          <w:headerReference w:type="default" r:id="rId42"/>
          <w:type w:val="continuous"/>
          <w:pgSz w:w="11906" w:h="16838"/>
          <w:pgMar w:top="1701" w:right="1418" w:bottom="1418" w:left="1418" w:header="709" w:footer="397" w:gutter="0"/>
          <w:cols w:space="708"/>
          <w:docGrid w:linePitch="360"/>
        </w:sectPr>
      </w:pPr>
    </w:p>
    <w:p w14:paraId="69C21B4A" w14:textId="77777777" w:rsidR="00A325CE" w:rsidRPr="00A325CE" w:rsidRDefault="00A325CE" w:rsidP="00A325CE">
      <w:pPr>
        <w:keepNext/>
        <w:spacing w:before="360"/>
        <w:outlineLvl w:val="0"/>
        <w:rPr>
          <w:rFonts w:ascii="Arial Black" w:hAnsi="Arial Black"/>
          <w:b/>
          <w:bCs/>
          <w:iCs/>
          <w:color w:val="00577D"/>
          <w:sz w:val="32"/>
          <w:szCs w:val="40"/>
        </w:rPr>
      </w:pPr>
      <w:r w:rsidRPr="00A325CE">
        <w:rPr>
          <w:rFonts w:ascii="Arial Black" w:hAnsi="Arial Black"/>
          <w:b/>
          <w:bCs/>
          <w:iCs/>
          <w:color w:val="00577D"/>
          <w:sz w:val="32"/>
          <w:szCs w:val="40"/>
        </w:rPr>
        <w:lastRenderedPageBreak/>
        <w:t>Areas for improvement</w:t>
      </w:r>
    </w:p>
    <w:p w14:paraId="569DE389" w14:textId="77777777" w:rsidR="00A325CE" w:rsidRPr="00A325CE" w:rsidRDefault="00A325CE" w:rsidP="00A325CE">
      <w:r w:rsidRPr="00A325CE">
        <w:t>Areas have been identified in which improvements must be made to ensure compliance with the Quality Standards. This is based on non-compliance with the Quality Standards as described in this performance report.</w:t>
      </w:r>
    </w:p>
    <w:p w14:paraId="022EF011"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2(3)(a)</w:t>
      </w:r>
      <w:r w:rsidRPr="00A325CE">
        <w:rPr>
          <w:b/>
          <w:color w:val="00577D"/>
          <w:sz w:val="26"/>
        </w:rPr>
        <w:tab/>
      </w:r>
    </w:p>
    <w:p w14:paraId="5DBC61DD" w14:textId="77777777" w:rsidR="00A325CE" w:rsidRPr="00A325CE" w:rsidRDefault="00A325CE" w:rsidP="00A325CE">
      <w:pPr>
        <w:rPr>
          <w:i/>
        </w:rPr>
      </w:pPr>
      <w:r w:rsidRPr="00A325CE">
        <w:rPr>
          <w:i/>
        </w:rPr>
        <w:t>Assessment and planning, including consideration of risks to the consumer’s health and well-being, informs the delivery of safe and effective care and services.</w:t>
      </w:r>
    </w:p>
    <w:p w14:paraId="1F034324" w14:textId="77777777" w:rsidR="00A325CE" w:rsidRPr="00A325CE" w:rsidRDefault="00A325CE" w:rsidP="00A325CE">
      <w:pPr>
        <w:rPr>
          <w:u w:val="single"/>
        </w:rPr>
      </w:pPr>
      <w:bookmarkStart w:id="5" w:name="_Hlk57378125"/>
      <w:r w:rsidRPr="00A325CE">
        <w:rPr>
          <w:u w:val="single"/>
        </w:rPr>
        <w:t>Required improvements</w:t>
      </w:r>
    </w:p>
    <w:p w14:paraId="5B337D1D" w14:textId="77777777" w:rsidR="00A325CE" w:rsidRPr="00A325CE" w:rsidRDefault="00A325CE" w:rsidP="00A325CE">
      <w:r w:rsidRPr="00A325CE">
        <w:t>Ensure each consumer’s assessment and planning is inclusive of all risks to their health to inform the delivery of safe and effective care and services.</w:t>
      </w:r>
    </w:p>
    <w:p w14:paraId="6153B4D9" w14:textId="77777777" w:rsidR="00A325CE" w:rsidRPr="00A325CE" w:rsidRDefault="00A325CE" w:rsidP="00A325CE">
      <w:r w:rsidRPr="00A325CE">
        <w:t xml:space="preserve">Review and improve the systems and processes in operation at the service for this to be maintained on an ongoing basis as these have not been effective for consumers in relation to wounds, diabetes and behaviours. </w:t>
      </w:r>
    </w:p>
    <w:bookmarkEnd w:id="5"/>
    <w:p w14:paraId="634DD793"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2(3)(e)</w:t>
      </w:r>
      <w:r w:rsidRPr="00A325CE">
        <w:rPr>
          <w:b/>
          <w:color w:val="00577D"/>
          <w:sz w:val="26"/>
        </w:rPr>
        <w:tab/>
      </w:r>
    </w:p>
    <w:p w14:paraId="3C540E13" w14:textId="77777777" w:rsidR="00A325CE" w:rsidRPr="00A325CE" w:rsidRDefault="00A325CE" w:rsidP="00A325CE">
      <w:pPr>
        <w:rPr>
          <w:i/>
        </w:rPr>
      </w:pPr>
      <w:r w:rsidRPr="00A325CE">
        <w:rPr>
          <w:i/>
        </w:rPr>
        <w:t>Care and services are reviewed regularly for effectiveness, and when circumstances change or when incidents impact on the needs, goals or preferences of the consumer.</w:t>
      </w:r>
    </w:p>
    <w:p w14:paraId="7FACC96A" w14:textId="77777777" w:rsidR="00A325CE" w:rsidRPr="00A325CE" w:rsidRDefault="00A325CE" w:rsidP="00A325CE">
      <w:pPr>
        <w:rPr>
          <w:u w:val="single"/>
        </w:rPr>
      </w:pPr>
      <w:r w:rsidRPr="00A325CE">
        <w:rPr>
          <w:u w:val="single"/>
        </w:rPr>
        <w:t>Required improvements</w:t>
      </w:r>
    </w:p>
    <w:p w14:paraId="22B7D189" w14:textId="217BFBCD" w:rsidR="00A325CE" w:rsidRPr="00A325CE" w:rsidRDefault="00A325CE" w:rsidP="00A325CE">
      <w:r w:rsidRPr="00A325CE">
        <w:t>Ensure each consumer whose circumstances have changed and who has experienced a recent incident have assessment and planning reflective of their current needs.</w:t>
      </w:r>
    </w:p>
    <w:p w14:paraId="00EE2926" w14:textId="77777777" w:rsidR="00A325CE" w:rsidRPr="00A325CE" w:rsidRDefault="00A325CE" w:rsidP="00A325CE">
      <w:r w:rsidRPr="00A325CE">
        <w:t>Review and improve the systems and processes in operation at the service for reporting consumer incidents and injuries as these have not been effective, including but not only in relation to pressure injury.</w:t>
      </w:r>
    </w:p>
    <w:p w14:paraId="4BAD4902" w14:textId="77777777" w:rsidR="00A325CE" w:rsidRPr="00A325CE" w:rsidRDefault="00A325CE" w:rsidP="00A325CE">
      <w:r w:rsidRPr="00A325CE">
        <w:t>Review and improve the systems and processes in operation at the service for regular and as needed review of care and services as these have not been effective in relation to behavioural management and falls prevention/management.</w:t>
      </w:r>
    </w:p>
    <w:p w14:paraId="51D6A007"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3(3)(a)</w:t>
      </w:r>
      <w:r w:rsidRPr="00A325CE">
        <w:rPr>
          <w:b/>
          <w:color w:val="00577D"/>
          <w:sz w:val="26"/>
        </w:rPr>
        <w:tab/>
      </w:r>
    </w:p>
    <w:p w14:paraId="31C60ABB" w14:textId="77777777" w:rsidR="00A325CE" w:rsidRPr="00A325CE" w:rsidRDefault="00A325CE" w:rsidP="00A325CE">
      <w:pPr>
        <w:rPr>
          <w:i/>
        </w:rPr>
      </w:pPr>
      <w:r w:rsidRPr="00A325CE">
        <w:rPr>
          <w:i/>
        </w:rPr>
        <w:t>Each consumer gets safe and effective personal care, clinical care, or both personal care and clinical care, that:</w:t>
      </w:r>
    </w:p>
    <w:p w14:paraId="159667C7" w14:textId="77777777" w:rsidR="00A325CE" w:rsidRPr="00A325CE" w:rsidRDefault="00A325CE" w:rsidP="00A325CE">
      <w:pPr>
        <w:numPr>
          <w:ilvl w:val="0"/>
          <w:numId w:val="14"/>
        </w:numPr>
        <w:tabs>
          <w:tab w:val="right" w:pos="9026"/>
        </w:tabs>
        <w:spacing w:before="0" w:after="0" w:line="259" w:lineRule="auto"/>
        <w:outlineLvl w:val="4"/>
        <w:rPr>
          <w:i/>
        </w:rPr>
      </w:pPr>
      <w:r w:rsidRPr="00A325CE">
        <w:rPr>
          <w:i/>
        </w:rPr>
        <w:lastRenderedPageBreak/>
        <w:t>is best practice; and</w:t>
      </w:r>
    </w:p>
    <w:p w14:paraId="4617E77A" w14:textId="77777777" w:rsidR="00A325CE" w:rsidRPr="00A325CE" w:rsidRDefault="00A325CE" w:rsidP="00A325CE">
      <w:pPr>
        <w:numPr>
          <w:ilvl w:val="0"/>
          <w:numId w:val="14"/>
        </w:numPr>
        <w:tabs>
          <w:tab w:val="right" w:pos="9026"/>
        </w:tabs>
        <w:spacing w:before="0" w:after="0" w:line="259" w:lineRule="auto"/>
        <w:outlineLvl w:val="4"/>
        <w:rPr>
          <w:i/>
        </w:rPr>
      </w:pPr>
      <w:r w:rsidRPr="00A325CE">
        <w:rPr>
          <w:i/>
        </w:rPr>
        <w:t>is tailored to their needs; and</w:t>
      </w:r>
    </w:p>
    <w:p w14:paraId="1E181747" w14:textId="77777777" w:rsidR="00A325CE" w:rsidRPr="00A325CE" w:rsidRDefault="00A325CE" w:rsidP="00A325CE">
      <w:pPr>
        <w:numPr>
          <w:ilvl w:val="0"/>
          <w:numId w:val="14"/>
        </w:numPr>
        <w:tabs>
          <w:tab w:val="right" w:pos="9026"/>
        </w:tabs>
        <w:spacing w:before="0" w:after="0" w:line="259" w:lineRule="auto"/>
        <w:outlineLvl w:val="4"/>
        <w:rPr>
          <w:i/>
        </w:rPr>
      </w:pPr>
      <w:r w:rsidRPr="00A325CE">
        <w:rPr>
          <w:i/>
        </w:rPr>
        <w:t>optimises their health and well-being.</w:t>
      </w:r>
    </w:p>
    <w:p w14:paraId="1D41BE1C" w14:textId="77777777" w:rsidR="00A325CE" w:rsidRPr="00A325CE" w:rsidRDefault="00A325CE" w:rsidP="00A325CE">
      <w:pPr>
        <w:rPr>
          <w:u w:val="single"/>
        </w:rPr>
      </w:pPr>
      <w:r w:rsidRPr="00A325CE">
        <w:rPr>
          <w:u w:val="single"/>
        </w:rPr>
        <w:t>Required improvements</w:t>
      </w:r>
    </w:p>
    <w:p w14:paraId="7E26FE4D" w14:textId="77777777" w:rsidR="00A325CE" w:rsidRPr="00A325CE" w:rsidRDefault="00A325CE" w:rsidP="00A325CE">
      <w:r w:rsidRPr="00A325CE">
        <w:t>Ensure personal and clinical care is consistent with best practice, tailored to needs, optimises health and well-being and is safe and effective overall for all consumers.</w:t>
      </w:r>
    </w:p>
    <w:p w14:paraId="38F6D0C6" w14:textId="77777777" w:rsidR="00A325CE" w:rsidRPr="00A325CE" w:rsidRDefault="00A325CE" w:rsidP="00A325CE">
      <w:r w:rsidRPr="00A325CE">
        <w:t xml:space="preserve">Review and improve the systems and processes in operation at the service for this to occur on an ongoing basis as these have been ineffective in relation to consumer </w:t>
      </w:r>
      <w:r w:rsidRPr="00A325CE">
        <w:rPr>
          <w:rFonts w:eastAsiaTheme="minorHAnsi"/>
          <w:color w:val="auto"/>
          <w:lang w:eastAsia="en-US"/>
        </w:rPr>
        <w:t>pressure injury prevention and wound care, pain management, nutrition management and diabetic management, as well as clinical monitoring of consumers.</w:t>
      </w:r>
    </w:p>
    <w:p w14:paraId="6FB41F0F"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3(3)(b)</w:t>
      </w:r>
      <w:r w:rsidRPr="00A325CE">
        <w:rPr>
          <w:b/>
          <w:color w:val="00577D"/>
          <w:sz w:val="26"/>
        </w:rPr>
        <w:tab/>
      </w:r>
    </w:p>
    <w:p w14:paraId="6C186833" w14:textId="77777777" w:rsidR="00A325CE" w:rsidRPr="00A325CE" w:rsidRDefault="00A325CE" w:rsidP="00A325CE">
      <w:pPr>
        <w:rPr>
          <w:i/>
        </w:rPr>
      </w:pPr>
      <w:r w:rsidRPr="00A325CE">
        <w:rPr>
          <w:i/>
          <w:szCs w:val="22"/>
        </w:rPr>
        <w:t>Effective management of high impact or high prevalence risks associated with the care of each consumer.</w:t>
      </w:r>
    </w:p>
    <w:p w14:paraId="7F626023" w14:textId="77777777" w:rsidR="00A325CE" w:rsidRPr="00A325CE" w:rsidRDefault="00A325CE" w:rsidP="00A325CE">
      <w:pPr>
        <w:rPr>
          <w:u w:val="single"/>
        </w:rPr>
      </w:pPr>
      <w:r w:rsidRPr="00A325CE">
        <w:rPr>
          <w:u w:val="single"/>
        </w:rPr>
        <w:t>Required improvements</w:t>
      </w:r>
    </w:p>
    <w:p w14:paraId="7C0F2967" w14:textId="2B1FDE42" w:rsidR="00A325CE" w:rsidRPr="00A325CE" w:rsidRDefault="00A325CE" w:rsidP="00A325CE">
      <w:r w:rsidRPr="00A325CE">
        <w:t xml:space="preserve">Ensure high impact and high prevalence risks associated with the care of all consumers </w:t>
      </w:r>
      <w:r w:rsidR="000365F3">
        <w:t>are</w:t>
      </w:r>
      <w:r w:rsidRPr="00A325CE">
        <w:t xml:space="preserve"> effectively managed.</w:t>
      </w:r>
    </w:p>
    <w:p w14:paraId="6CB45D03" w14:textId="77777777" w:rsidR="00A325CE" w:rsidRPr="00A325CE" w:rsidRDefault="00A325CE" w:rsidP="00A325CE">
      <w:r w:rsidRPr="00A325CE">
        <w:t>Review and improve the systems and processes in operation at the service for this to occur on an ongoing basis as these have been ineffective in relation to consumer falls and behaviours.</w:t>
      </w:r>
    </w:p>
    <w:p w14:paraId="5E611B06"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3(3)(e)</w:t>
      </w:r>
      <w:r w:rsidRPr="00A325CE">
        <w:rPr>
          <w:b/>
          <w:color w:val="00577D"/>
          <w:sz w:val="26"/>
        </w:rPr>
        <w:tab/>
      </w:r>
    </w:p>
    <w:p w14:paraId="4E56946A" w14:textId="77777777" w:rsidR="00A325CE" w:rsidRPr="00A325CE" w:rsidRDefault="00A325CE" w:rsidP="00A325CE">
      <w:pPr>
        <w:rPr>
          <w:i/>
        </w:rPr>
      </w:pPr>
      <w:r w:rsidRPr="00A325CE">
        <w:rPr>
          <w:i/>
          <w:szCs w:val="22"/>
        </w:rPr>
        <w:t>Information about the consumer’s condition, needs and preferences is documented and communicated within the organisation, and with others where responsibility for care is shared.</w:t>
      </w:r>
    </w:p>
    <w:p w14:paraId="6A887B2D" w14:textId="77777777" w:rsidR="00A325CE" w:rsidRPr="00A325CE" w:rsidRDefault="00A325CE" w:rsidP="00A325CE">
      <w:pPr>
        <w:rPr>
          <w:u w:val="single"/>
        </w:rPr>
      </w:pPr>
      <w:r w:rsidRPr="00A325CE">
        <w:rPr>
          <w:u w:val="single"/>
        </w:rPr>
        <w:t>Required improvements</w:t>
      </w:r>
    </w:p>
    <w:p w14:paraId="10EA50EE" w14:textId="10896FE4" w:rsidR="00A325CE" w:rsidRPr="00A325CE" w:rsidRDefault="00A325CE" w:rsidP="00A325CE">
      <w:r w:rsidRPr="00A325CE">
        <w:t>Ensure information about each consumer’s condition and needs is documented and communicated within the organisation, particularly among the staff who need to know to inform</w:t>
      </w:r>
      <w:r w:rsidR="00ED0A7E">
        <w:t xml:space="preserve"> the</w:t>
      </w:r>
      <w:r w:rsidRPr="00A325CE">
        <w:t xml:space="preserve"> delivery of personal and clinical care.</w:t>
      </w:r>
    </w:p>
    <w:p w14:paraId="082F7D4D" w14:textId="77777777" w:rsidR="00A325CE" w:rsidRPr="00A325CE" w:rsidRDefault="00A325CE" w:rsidP="00A325CE">
      <w:r w:rsidRPr="00A325CE">
        <w:t>Review and improve the systems and processes in operation at the service for this to occur on an ongoing basis as these have been ineffective.</w:t>
      </w:r>
    </w:p>
    <w:p w14:paraId="20E6A75A" w14:textId="77777777" w:rsidR="00A325CE" w:rsidRPr="00A325CE" w:rsidRDefault="00A325CE" w:rsidP="00A325CE">
      <w:pPr>
        <w:keepNext/>
        <w:tabs>
          <w:tab w:val="right" w:pos="9072"/>
        </w:tabs>
        <w:outlineLvl w:val="2"/>
        <w:rPr>
          <w:b/>
          <w:color w:val="00577D"/>
          <w:sz w:val="26"/>
        </w:rPr>
      </w:pPr>
      <w:r w:rsidRPr="00A325CE">
        <w:rPr>
          <w:b/>
          <w:color w:val="00577D"/>
          <w:sz w:val="26"/>
        </w:rPr>
        <w:lastRenderedPageBreak/>
        <w:t>Requirement 6(3)(c)</w:t>
      </w:r>
      <w:r w:rsidRPr="00A325CE">
        <w:rPr>
          <w:b/>
          <w:color w:val="00577D"/>
          <w:sz w:val="26"/>
        </w:rPr>
        <w:tab/>
      </w:r>
    </w:p>
    <w:p w14:paraId="4BAED9E6" w14:textId="77777777" w:rsidR="00A325CE" w:rsidRPr="00A325CE" w:rsidRDefault="00A325CE" w:rsidP="00A325CE">
      <w:pPr>
        <w:rPr>
          <w:i/>
        </w:rPr>
      </w:pPr>
      <w:r w:rsidRPr="00A325CE">
        <w:rPr>
          <w:i/>
        </w:rPr>
        <w:t>Appropriate action is taken in response to complaints and an open disclosure process is used when things go wrong.</w:t>
      </w:r>
    </w:p>
    <w:p w14:paraId="0DEA1ADC" w14:textId="77777777" w:rsidR="00A325CE" w:rsidRPr="00A325CE" w:rsidRDefault="00A325CE" w:rsidP="00A325CE">
      <w:pPr>
        <w:rPr>
          <w:u w:val="single"/>
        </w:rPr>
      </w:pPr>
      <w:r w:rsidRPr="00A325CE">
        <w:rPr>
          <w:u w:val="single"/>
        </w:rPr>
        <w:t>Required improvements</w:t>
      </w:r>
    </w:p>
    <w:p w14:paraId="69151647" w14:textId="77777777" w:rsidR="00A325CE" w:rsidRPr="00A325CE" w:rsidRDefault="00A325CE" w:rsidP="00A325CE">
      <w:r w:rsidRPr="00A325CE">
        <w:t>Undertake consultation with each consumer/representative named in the Assessment Team’s assessment contact and site audit report as having (and any other known by the organisation/service to have) concerns or complaints relating to the Quality Standards to understand the nature of these.</w:t>
      </w:r>
    </w:p>
    <w:p w14:paraId="69049003" w14:textId="0C845627" w:rsidR="00A325CE" w:rsidRPr="00A325CE" w:rsidRDefault="00A325CE" w:rsidP="00A325CE">
      <w:r w:rsidRPr="00A325CE">
        <w:t xml:space="preserve">Take appropriate action in response to the concerns and complaints of these consumers/representatives, if any. This should include apologising and providing an explanation to the person where things have been found to go wrong. This should include, after action has been taken, evaluating in a robust and structured way whether the desired result/s have been achieved and seeking to understand from the person if they are satisfied with </w:t>
      </w:r>
      <w:r w:rsidR="00FF7F9A">
        <w:t>the</w:t>
      </w:r>
      <w:r w:rsidRPr="00A325CE">
        <w:t xml:space="preserve"> resolution.</w:t>
      </w:r>
    </w:p>
    <w:p w14:paraId="6F15A458"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6(3)(d)</w:t>
      </w:r>
      <w:r w:rsidRPr="00A325CE">
        <w:rPr>
          <w:b/>
          <w:color w:val="00577D"/>
          <w:sz w:val="26"/>
        </w:rPr>
        <w:tab/>
      </w:r>
    </w:p>
    <w:p w14:paraId="2C4EBB55" w14:textId="77777777" w:rsidR="00A325CE" w:rsidRPr="00A325CE" w:rsidRDefault="00A325CE" w:rsidP="00A325CE">
      <w:pPr>
        <w:rPr>
          <w:i/>
        </w:rPr>
      </w:pPr>
      <w:r w:rsidRPr="00A325CE">
        <w:rPr>
          <w:i/>
        </w:rPr>
        <w:t>Feedback and complaints are reviewed and used to improve the quality of care and services.</w:t>
      </w:r>
    </w:p>
    <w:p w14:paraId="63756CFD" w14:textId="77777777" w:rsidR="00A325CE" w:rsidRPr="00A325CE" w:rsidRDefault="00A325CE" w:rsidP="00A325CE">
      <w:pPr>
        <w:rPr>
          <w:u w:val="single"/>
        </w:rPr>
      </w:pPr>
      <w:r w:rsidRPr="00A325CE">
        <w:rPr>
          <w:u w:val="single"/>
        </w:rPr>
        <w:t>Required improvements</w:t>
      </w:r>
    </w:p>
    <w:p w14:paraId="2AE32032" w14:textId="77777777" w:rsidR="00A325CE" w:rsidRPr="00A325CE" w:rsidRDefault="00A325CE" w:rsidP="00A325CE">
      <w:r w:rsidRPr="00A325CE">
        <w:t xml:space="preserve">Ensure feedback and complaints are reviewed and used to improve the quality of care and services for consumers. </w:t>
      </w:r>
    </w:p>
    <w:p w14:paraId="6656E26C" w14:textId="50426707" w:rsidR="00A325CE" w:rsidRPr="00A325CE" w:rsidRDefault="00A325CE" w:rsidP="00A325CE">
      <w:r w:rsidRPr="00A325CE">
        <w:t xml:space="preserve">Identify opportunities to improve the care and services for consumers from individual complaints made, where relevant, and from </w:t>
      </w:r>
      <w:r w:rsidR="00BB0CD6">
        <w:t>ongoing</w:t>
      </w:r>
      <w:r w:rsidRPr="00A325CE">
        <w:t xml:space="preserve"> trend analysis of complaints. Plan, action, evaluate and document the improvements.</w:t>
      </w:r>
    </w:p>
    <w:p w14:paraId="2E393548"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7(3)(a)</w:t>
      </w:r>
      <w:r w:rsidRPr="00A325CE">
        <w:rPr>
          <w:b/>
          <w:color w:val="00577D"/>
          <w:sz w:val="26"/>
        </w:rPr>
        <w:tab/>
      </w:r>
    </w:p>
    <w:p w14:paraId="63BDE225" w14:textId="77777777" w:rsidR="00A325CE" w:rsidRPr="00A325CE" w:rsidRDefault="00A325CE" w:rsidP="00A325CE">
      <w:pPr>
        <w:rPr>
          <w:i/>
        </w:rPr>
      </w:pPr>
      <w:r w:rsidRPr="00A325CE">
        <w:rPr>
          <w:i/>
        </w:rPr>
        <w:t>The workforce is planned to enable, and the number and mix of members of the workforce deployed enables, the delivery and management of safe and quality care and services.</w:t>
      </w:r>
    </w:p>
    <w:p w14:paraId="0699A13A" w14:textId="77777777" w:rsidR="00A325CE" w:rsidRPr="00A325CE" w:rsidRDefault="00A325CE" w:rsidP="00A325CE">
      <w:pPr>
        <w:rPr>
          <w:u w:val="single"/>
        </w:rPr>
      </w:pPr>
      <w:r w:rsidRPr="00A325CE">
        <w:rPr>
          <w:u w:val="single"/>
        </w:rPr>
        <w:t>Required improvements</w:t>
      </w:r>
    </w:p>
    <w:p w14:paraId="4ECAE43E" w14:textId="77777777" w:rsidR="00A325CE" w:rsidRPr="00A325CE" w:rsidRDefault="00A325CE" w:rsidP="00A325CE">
      <w:r w:rsidRPr="00A325CE">
        <w:t>Ensure the workforce deployed enables the delivery and management of safe and effective care and services to consumers.</w:t>
      </w:r>
    </w:p>
    <w:p w14:paraId="58A304E0" w14:textId="2824FB08" w:rsidR="00A325CE" w:rsidRPr="00A325CE" w:rsidRDefault="00A325CE" w:rsidP="00A325CE">
      <w:pPr>
        <w:rPr>
          <w:rFonts w:eastAsiaTheme="minorHAnsi"/>
          <w:color w:val="auto"/>
          <w:lang w:eastAsia="en-US"/>
        </w:rPr>
      </w:pPr>
      <w:r w:rsidRPr="00A325CE">
        <w:t xml:space="preserve">Seek to understand why </w:t>
      </w:r>
      <w:r w:rsidRPr="00A325CE">
        <w:rPr>
          <w:rFonts w:eastAsiaTheme="minorHAnsi"/>
          <w:color w:val="auto"/>
          <w:lang w:eastAsia="en-US"/>
        </w:rPr>
        <w:t>consumer personal and clinical care provision is not consistent with needs and preferences</w:t>
      </w:r>
      <w:r w:rsidRPr="00A325CE">
        <w:t xml:space="preserve"> and </w:t>
      </w:r>
      <w:r w:rsidR="00154DAD">
        <w:t xml:space="preserve">why </w:t>
      </w:r>
      <w:r w:rsidRPr="00A325CE">
        <w:t xml:space="preserve">delays are being experienced, </w:t>
      </w:r>
      <w:r w:rsidRPr="00A325CE">
        <w:lastRenderedPageBreak/>
        <w:t>including by consulting consumers, representatives</w:t>
      </w:r>
      <w:r w:rsidR="00154DAD">
        <w:t>, staff</w:t>
      </w:r>
      <w:r w:rsidRPr="00A325CE">
        <w:t xml:space="preserve"> and other relevant stakeholders. </w:t>
      </w:r>
    </w:p>
    <w:p w14:paraId="00FEE3DD" w14:textId="1FCC1FD7" w:rsidR="00A325CE" w:rsidRDefault="00A325CE" w:rsidP="00A325CE">
      <w:r w:rsidRPr="00A325CE">
        <w:t>Plan, action and evaluate improvements relating to those findings, including by further consulting those stakeholders.</w:t>
      </w:r>
    </w:p>
    <w:p w14:paraId="406E9B3D" w14:textId="352B7BD8" w:rsidR="00367DC6" w:rsidRPr="00A325CE" w:rsidRDefault="00367DC6" w:rsidP="00367DC6">
      <w:r w:rsidRPr="00A325CE">
        <w:t>Review and improve the way the organisation tests th</w:t>
      </w:r>
      <w:r w:rsidR="00154DAD">
        <w:t>at</w:t>
      </w:r>
      <w:r w:rsidRPr="00A325CE">
        <w:t xml:space="preserve"> </w:t>
      </w:r>
      <w:r>
        <w:t xml:space="preserve">the workforce </w:t>
      </w:r>
      <w:r w:rsidR="000904A3">
        <w:t>deployed enables the deliver</w:t>
      </w:r>
      <w:r w:rsidR="000830AC">
        <w:t>y</w:t>
      </w:r>
      <w:r w:rsidR="000904A3">
        <w:t xml:space="preserve"> and management of safe and quality care and services</w:t>
      </w:r>
      <w:r w:rsidRPr="00A325CE">
        <w:t xml:space="preserve">, as this </w:t>
      </w:r>
      <w:r w:rsidR="0044585E">
        <w:t>has not been</w:t>
      </w:r>
      <w:r w:rsidRPr="00A325CE">
        <w:t xml:space="preserve"> effective.</w:t>
      </w:r>
    </w:p>
    <w:p w14:paraId="4D784AA2"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7(3)(d)</w:t>
      </w:r>
      <w:r w:rsidRPr="00A325CE">
        <w:rPr>
          <w:b/>
          <w:color w:val="00577D"/>
          <w:sz w:val="26"/>
        </w:rPr>
        <w:tab/>
      </w:r>
    </w:p>
    <w:p w14:paraId="1AD40F48" w14:textId="77777777" w:rsidR="00A325CE" w:rsidRPr="00A325CE" w:rsidRDefault="00A325CE" w:rsidP="00A325CE">
      <w:pPr>
        <w:rPr>
          <w:i/>
        </w:rPr>
      </w:pPr>
      <w:r w:rsidRPr="00A325CE">
        <w:rPr>
          <w:i/>
        </w:rPr>
        <w:t>The workforce is recruited, trained, equipped and supported to deliver the outcomes required by these standards.</w:t>
      </w:r>
    </w:p>
    <w:p w14:paraId="545B07B6" w14:textId="77777777" w:rsidR="00A325CE" w:rsidRPr="00A325CE" w:rsidRDefault="00A325CE" w:rsidP="00A325CE">
      <w:pPr>
        <w:rPr>
          <w:u w:val="single"/>
        </w:rPr>
      </w:pPr>
      <w:r w:rsidRPr="00A325CE">
        <w:rPr>
          <w:u w:val="single"/>
        </w:rPr>
        <w:t>Required improvements</w:t>
      </w:r>
    </w:p>
    <w:p w14:paraId="4343A0B1" w14:textId="77777777" w:rsidR="00A325CE" w:rsidRPr="00A325CE" w:rsidRDefault="00A325CE" w:rsidP="00A325CE">
      <w:r w:rsidRPr="00A325CE">
        <w:t>Ensure staff are trained, equipped and supported to deliver the outcomes required by the Quality Standards.</w:t>
      </w:r>
    </w:p>
    <w:p w14:paraId="14787C65" w14:textId="77777777" w:rsidR="00A325CE" w:rsidRPr="00A325CE" w:rsidRDefault="00A325CE" w:rsidP="00A325CE">
      <w:r w:rsidRPr="00A325CE">
        <w:t>Review and improve the systems and processes in operation at the service for staff training as these have not been effective in some areas.</w:t>
      </w:r>
    </w:p>
    <w:p w14:paraId="6D48FD37" w14:textId="77777777" w:rsidR="00A325CE" w:rsidRPr="00A325CE" w:rsidRDefault="00A325CE" w:rsidP="00A325CE">
      <w:r w:rsidRPr="00A325CE">
        <w:t>Provide, at a minimum, the staff training as planned and documented in the approved provider’s written response: clinical assessment and care planning; pressure injuries and wound management; behavioural management, including responsive behaviours; and incident management. Consider the need to train staff in other areas.</w:t>
      </w:r>
    </w:p>
    <w:p w14:paraId="24270E9C" w14:textId="603ADE8A" w:rsidR="00A325CE" w:rsidRPr="00A325CE" w:rsidRDefault="00AF5AD9" w:rsidP="00A325CE">
      <w:r>
        <w:t>D</w:t>
      </w:r>
      <w:r w:rsidR="00A325CE" w:rsidRPr="00A325CE">
        <w:t xml:space="preserve">emonstrate the workforce has been trained in these areas through </w:t>
      </w:r>
      <w:r>
        <w:t>rec</w:t>
      </w:r>
      <w:r w:rsidR="0044585E">
        <w:t>o</w:t>
      </w:r>
      <w:r>
        <w:t xml:space="preserve">rd keeping:  </w:t>
      </w:r>
      <w:r w:rsidR="00A325CE" w:rsidRPr="00A325CE">
        <w:t>the topic</w:t>
      </w:r>
      <w:r w:rsidR="00340B91">
        <w:t>/s</w:t>
      </w:r>
      <w:r w:rsidR="00A325CE" w:rsidRPr="00A325CE">
        <w:t xml:space="preserve">, learning material and which staff attended by designation </w:t>
      </w:r>
      <w:r w:rsidR="00340B91">
        <w:t xml:space="preserve">(as a total of all staff of that designation) </w:t>
      </w:r>
      <w:r w:rsidR="00A325CE" w:rsidRPr="00A325CE">
        <w:t>and when all being relevant information.</w:t>
      </w:r>
    </w:p>
    <w:p w14:paraId="0968323E" w14:textId="70BDEB1F" w:rsidR="00A325CE" w:rsidRPr="00A325CE" w:rsidRDefault="00A325CE" w:rsidP="00A325CE">
      <w:r w:rsidRPr="00A325CE">
        <w:t>Evaluate the effectiveness of that training in a robust and structured manner</w:t>
      </w:r>
      <w:r w:rsidR="00846954">
        <w:t xml:space="preserve">, </w:t>
      </w:r>
      <w:r w:rsidRPr="00A325CE">
        <w:t>which involves more than staff feedback about the training.</w:t>
      </w:r>
    </w:p>
    <w:p w14:paraId="7D5C3782"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7(3)(e)</w:t>
      </w:r>
      <w:r w:rsidRPr="00A325CE">
        <w:rPr>
          <w:b/>
          <w:color w:val="00577D"/>
          <w:sz w:val="26"/>
        </w:rPr>
        <w:tab/>
      </w:r>
    </w:p>
    <w:p w14:paraId="55CA5EE6" w14:textId="77777777" w:rsidR="00A325CE" w:rsidRPr="00A325CE" w:rsidRDefault="00A325CE" w:rsidP="00A325CE">
      <w:pPr>
        <w:rPr>
          <w:i/>
        </w:rPr>
      </w:pPr>
      <w:r w:rsidRPr="00A325CE">
        <w:rPr>
          <w:i/>
        </w:rPr>
        <w:t>Regular assessment, monitoring and review of the performance of each member of the workforce is undertaken.</w:t>
      </w:r>
    </w:p>
    <w:p w14:paraId="4FA79451" w14:textId="77777777" w:rsidR="00A325CE" w:rsidRPr="00A325CE" w:rsidRDefault="00A325CE" w:rsidP="00A325CE">
      <w:pPr>
        <w:rPr>
          <w:u w:val="single"/>
        </w:rPr>
      </w:pPr>
      <w:r w:rsidRPr="00A325CE">
        <w:rPr>
          <w:u w:val="single"/>
        </w:rPr>
        <w:t>Required improvements</w:t>
      </w:r>
    </w:p>
    <w:p w14:paraId="6AF1BD71" w14:textId="77777777" w:rsidR="00A325CE" w:rsidRPr="00A325CE" w:rsidRDefault="00A325CE" w:rsidP="00A325CE">
      <w:r w:rsidRPr="00A325CE">
        <w:t>Ensure regular assessment of the workforce takes place as planned with each staff member’s performance appraised according to the schedule developed.</w:t>
      </w:r>
    </w:p>
    <w:p w14:paraId="56FD85F8" w14:textId="77777777" w:rsidR="00A325CE" w:rsidRPr="00A325CE" w:rsidRDefault="00A325CE" w:rsidP="00A325CE">
      <w:r w:rsidRPr="00A325CE">
        <w:lastRenderedPageBreak/>
        <w:t>Review and improve the systems and processes in operation at the service for this to occur on an ongoing basis as these have been ineffective.</w:t>
      </w:r>
    </w:p>
    <w:p w14:paraId="570966EA"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8(3)(b)</w:t>
      </w:r>
      <w:r w:rsidRPr="00A325CE">
        <w:rPr>
          <w:b/>
          <w:color w:val="00577D"/>
          <w:sz w:val="26"/>
        </w:rPr>
        <w:tab/>
      </w:r>
    </w:p>
    <w:p w14:paraId="1EBE0776" w14:textId="77777777" w:rsidR="00A325CE" w:rsidRPr="00A325CE" w:rsidRDefault="00A325CE" w:rsidP="00A325CE">
      <w:pPr>
        <w:rPr>
          <w:i/>
        </w:rPr>
      </w:pPr>
      <w:r w:rsidRPr="00A325CE">
        <w:rPr>
          <w:i/>
        </w:rPr>
        <w:t>The organisation’s governing body promotes a culture of safe, inclusive and quality care and services and is accountable for their delivery.</w:t>
      </w:r>
    </w:p>
    <w:p w14:paraId="7B30F548" w14:textId="77777777" w:rsidR="00A325CE" w:rsidRPr="00A325CE" w:rsidRDefault="00A325CE" w:rsidP="00A325CE">
      <w:pPr>
        <w:rPr>
          <w:u w:val="single"/>
        </w:rPr>
      </w:pPr>
      <w:r w:rsidRPr="00A325CE">
        <w:rPr>
          <w:u w:val="single"/>
        </w:rPr>
        <w:t>Required improvements</w:t>
      </w:r>
    </w:p>
    <w:p w14:paraId="203ECCEF" w14:textId="77777777" w:rsidR="00A325CE" w:rsidRPr="00A325CE" w:rsidRDefault="00A325CE" w:rsidP="00A325CE">
      <w:r w:rsidRPr="00A325CE">
        <w:t>Ensure the governing body is accountable for a culture of safe and quality care and services.</w:t>
      </w:r>
    </w:p>
    <w:p w14:paraId="2448B761" w14:textId="77777777" w:rsidR="00A325CE" w:rsidRPr="00A325CE" w:rsidRDefault="00A325CE" w:rsidP="00A325CE">
      <w:r w:rsidRPr="00A325CE">
        <w:t xml:space="preserve">Establish accurate reporting about complaints and clinical data relating to the Quality Standards for the service. </w:t>
      </w:r>
    </w:p>
    <w:p w14:paraId="14AFD3D1" w14:textId="77777777" w:rsidR="00A325CE" w:rsidRPr="00A325CE" w:rsidRDefault="00A325CE" w:rsidP="00A325CE">
      <w:r w:rsidRPr="00A325CE">
        <w:t>Review and improve the way the organisation tests the complaint and clinical data reported by service management through regional management to the governing body for timely identification of anomalies/inaccuracies, as this was not effective.</w:t>
      </w:r>
    </w:p>
    <w:p w14:paraId="385DA8A8" w14:textId="77777777" w:rsidR="00A325CE" w:rsidRPr="00A325CE" w:rsidRDefault="00A325CE" w:rsidP="00A325CE">
      <w:r w:rsidRPr="00A325CE">
        <w:t xml:space="preserve">Review and improve monitoring of service performance more broadly against the Quality Standards as this was not effective, particularly but not only in relation to identifying all gaps and impacts of these on consumer health and quality of life. </w:t>
      </w:r>
    </w:p>
    <w:p w14:paraId="7C1C038E"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8(3)(c)</w:t>
      </w:r>
      <w:r w:rsidRPr="00A325CE">
        <w:rPr>
          <w:b/>
          <w:color w:val="00577D"/>
          <w:sz w:val="26"/>
        </w:rPr>
        <w:tab/>
      </w:r>
    </w:p>
    <w:p w14:paraId="59C14636" w14:textId="77777777" w:rsidR="00A325CE" w:rsidRPr="00A325CE" w:rsidRDefault="00A325CE" w:rsidP="00A325CE">
      <w:pPr>
        <w:rPr>
          <w:i/>
        </w:rPr>
      </w:pPr>
      <w:r w:rsidRPr="00A325CE">
        <w:rPr>
          <w:i/>
        </w:rPr>
        <w:t>Effective organisation wide governance systems relating to the following:</w:t>
      </w:r>
    </w:p>
    <w:p w14:paraId="66AF678C" w14:textId="77777777" w:rsidR="00A325CE" w:rsidRPr="00A325CE" w:rsidRDefault="00A325CE" w:rsidP="00A325CE">
      <w:pPr>
        <w:numPr>
          <w:ilvl w:val="0"/>
          <w:numId w:val="30"/>
        </w:numPr>
        <w:tabs>
          <w:tab w:val="right" w:pos="9026"/>
        </w:tabs>
        <w:spacing w:before="0" w:after="0" w:line="259" w:lineRule="auto"/>
        <w:ind w:left="567" w:hanging="425"/>
        <w:outlineLvl w:val="4"/>
        <w:rPr>
          <w:i/>
        </w:rPr>
      </w:pPr>
      <w:r w:rsidRPr="00A325CE">
        <w:rPr>
          <w:i/>
        </w:rPr>
        <w:t>information management;</w:t>
      </w:r>
    </w:p>
    <w:p w14:paraId="72244F35" w14:textId="77777777" w:rsidR="00A325CE" w:rsidRPr="00A325CE" w:rsidRDefault="00A325CE" w:rsidP="00A325CE">
      <w:pPr>
        <w:numPr>
          <w:ilvl w:val="0"/>
          <w:numId w:val="30"/>
        </w:numPr>
        <w:tabs>
          <w:tab w:val="right" w:pos="9026"/>
        </w:tabs>
        <w:spacing w:before="0" w:after="0" w:line="259" w:lineRule="auto"/>
        <w:ind w:left="567" w:hanging="425"/>
        <w:outlineLvl w:val="4"/>
        <w:rPr>
          <w:i/>
        </w:rPr>
      </w:pPr>
      <w:r w:rsidRPr="00A325CE">
        <w:rPr>
          <w:i/>
        </w:rPr>
        <w:t>continuous improvement;</w:t>
      </w:r>
    </w:p>
    <w:p w14:paraId="75FF8CED" w14:textId="77777777" w:rsidR="00A325CE" w:rsidRPr="00A325CE" w:rsidRDefault="00A325CE" w:rsidP="00A325CE">
      <w:pPr>
        <w:numPr>
          <w:ilvl w:val="0"/>
          <w:numId w:val="30"/>
        </w:numPr>
        <w:tabs>
          <w:tab w:val="right" w:pos="9026"/>
        </w:tabs>
        <w:spacing w:before="0" w:after="0" w:line="259" w:lineRule="auto"/>
        <w:ind w:left="567" w:hanging="425"/>
        <w:outlineLvl w:val="4"/>
        <w:rPr>
          <w:i/>
        </w:rPr>
      </w:pPr>
      <w:r w:rsidRPr="00A325CE">
        <w:rPr>
          <w:i/>
        </w:rPr>
        <w:t>financial governance;</w:t>
      </w:r>
    </w:p>
    <w:p w14:paraId="67CE56DB" w14:textId="77777777" w:rsidR="00A325CE" w:rsidRPr="00A325CE" w:rsidRDefault="00A325CE" w:rsidP="00A325CE">
      <w:pPr>
        <w:numPr>
          <w:ilvl w:val="0"/>
          <w:numId w:val="30"/>
        </w:numPr>
        <w:tabs>
          <w:tab w:val="right" w:pos="9026"/>
        </w:tabs>
        <w:spacing w:before="0" w:after="0" w:line="259" w:lineRule="auto"/>
        <w:ind w:left="567" w:hanging="425"/>
        <w:outlineLvl w:val="4"/>
        <w:rPr>
          <w:i/>
        </w:rPr>
      </w:pPr>
      <w:r w:rsidRPr="00A325CE">
        <w:rPr>
          <w:i/>
        </w:rPr>
        <w:t>workforce governance, including the assignment of clear responsibilities and accountabilities;</w:t>
      </w:r>
    </w:p>
    <w:p w14:paraId="71E70C03" w14:textId="77777777" w:rsidR="00A325CE" w:rsidRPr="00A325CE" w:rsidRDefault="00A325CE" w:rsidP="00A325CE">
      <w:pPr>
        <w:numPr>
          <w:ilvl w:val="0"/>
          <w:numId w:val="30"/>
        </w:numPr>
        <w:tabs>
          <w:tab w:val="right" w:pos="9026"/>
        </w:tabs>
        <w:spacing w:before="0" w:after="0" w:line="259" w:lineRule="auto"/>
        <w:ind w:left="567" w:hanging="425"/>
        <w:outlineLvl w:val="4"/>
        <w:rPr>
          <w:i/>
        </w:rPr>
      </w:pPr>
      <w:r w:rsidRPr="00A325CE">
        <w:rPr>
          <w:i/>
        </w:rPr>
        <w:t>regulatory compliance;</w:t>
      </w:r>
    </w:p>
    <w:p w14:paraId="47C4C3FA" w14:textId="77777777" w:rsidR="00A325CE" w:rsidRPr="00A325CE" w:rsidRDefault="00A325CE" w:rsidP="00A325CE">
      <w:pPr>
        <w:numPr>
          <w:ilvl w:val="0"/>
          <w:numId w:val="30"/>
        </w:numPr>
        <w:tabs>
          <w:tab w:val="right" w:pos="9026"/>
        </w:tabs>
        <w:spacing w:before="0" w:after="0" w:line="259" w:lineRule="auto"/>
        <w:ind w:left="567" w:hanging="425"/>
        <w:outlineLvl w:val="4"/>
        <w:rPr>
          <w:i/>
        </w:rPr>
      </w:pPr>
      <w:r w:rsidRPr="00A325CE">
        <w:rPr>
          <w:i/>
        </w:rPr>
        <w:t>feedback and complaints.</w:t>
      </w:r>
    </w:p>
    <w:p w14:paraId="629F3572" w14:textId="77777777" w:rsidR="00A325CE" w:rsidRPr="00A325CE" w:rsidRDefault="00A325CE" w:rsidP="00A325CE">
      <w:pPr>
        <w:rPr>
          <w:u w:val="single"/>
        </w:rPr>
      </w:pPr>
      <w:r w:rsidRPr="00A325CE">
        <w:rPr>
          <w:u w:val="single"/>
        </w:rPr>
        <w:t>Required improvements</w:t>
      </w:r>
    </w:p>
    <w:p w14:paraId="10D23846" w14:textId="77777777" w:rsidR="00A325CE" w:rsidRPr="00A325CE" w:rsidRDefault="00A325CE" w:rsidP="00A325CE">
      <w:r w:rsidRPr="00A325CE">
        <w:t>Ensure there are effective organisation wide governance systems for information management, continuous improvement, workforce governance, and feedback and complaints.</w:t>
      </w:r>
    </w:p>
    <w:p w14:paraId="6BC59172" w14:textId="77777777" w:rsidR="00A325CE" w:rsidRPr="00A325CE" w:rsidRDefault="00A325CE" w:rsidP="00A325CE">
      <w:r w:rsidRPr="00A325CE">
        <w:t>Review and improve monitoring in relation to workforce governance as this was not effective, particularly but not only in relation to the service’s previous management team with lack of timely identification of the poor leadership.</w:t>
      </w:r>
    </w:p>
    <w:p w14:paraId="1569AF36" w14:textId="77777777" w:rsidR="00A325CE" w:rsidRPr="00A325CE" w:rsidRDefault="00A325CE" w:rsidP="00A325CE">
      <w:pPr>
        <w:keepNext/>
        <w:tabs>
          <w:tab w:val="right" w:pos="9072"/>
        </w:tabs>
        <w:outlineLvl w:val="2"/>
        <w:rPr>
          <w:b/>
          <w:color w:val="00577D"/>
          <w:sz w:val="26"/>
        </w:rPr>
      </w:pPr>
      <w:r w:rsidRPr="00A325CE">
        <w:rPr>
          <w:b/>
          <w:color w:val="00577D"/>
          <w:sz w:val="26"/>
        </w:rPr>
        <w:lastRenderedPageBreak/>
        <w:t>Requirement 8(3)(d)</w:t>
      </w:r>
      <w:r w:rsidRPr="00A325CE">
        <w:rPr>
          <w:b/>
          <w:color w:val="00577D"/>
          <w:sz w:val="26"/>
        </w:rPr>
        <w:tab/>
      </w:r>
    </w:p>
    <w:p w14:paraId="12737A92" w14:textId="77777777" w:rsidR="00A325CE" w:rsidRPr="00A325CE" w:rsidRDefault="00A325CE" w:rsidP="00A325CE">
      <w:pPr>
        <w:rPr>
          <w:i/>
        </w:rPr>
      </w:pPr>
      <w:r w:rsidRPr="00A325CE">
        <w:rPr>
          <w:i/>
        </w:rPr>
        <w:t>Effective risk management systems and practices, including but not limited to the following:</w:t>
      </w:r>
    </w:p>
    <w:p w14:paraId="7331DF3E" w14:textId="77777777" w:rsidR="00A325CE" w:rsidRPr="00A325CE" w:rsidRDefault="00A325CE" w:rsidP="00A325CE">
      <w:pPr>
        <w:numPr>
          <w:ilvl w:val="0"/>
          <w:numId w:val="34"/>
        </w:numPr>
        <w:tabs>
          <w:tab w:val="right" w:pos="9026"/>
        </w:tabs>
        <w:spacing w:before="0" w:after="0" w:line="259" w:lineRule="auto"/>
        <w:outlineLvl w:val="4"/>
        <w:rPr>
          <w:i/>
        </w:rPr>
      </w:pPr>
      <w:r w:rsidRPr="00A325CE">
        <w:rPr>
          <w:i/>
        </w:rPr>
        <w:t>managing high impact or high prevalence risks associated with the care of consumers;</w:t>
      </w:r>
    </w:p>
    <w:p w14:paraId="5B4E542B" w14:textId="77777777" w:rsidR="00A325CE" w:rsidRPr="00A325CE" w:rsidRDefault="00A325CE" w:rsidP="00A325CE">
      <w:pPr>
        <w:numPr>
          <w:ilvl w:val="0"/>
          <w:numId w:val="34"/>
        </w:numPr>
        <w:tabs>
          <w:tab w:val="right" w:pos="9026"/>
        </w:tabs>
        <w:spacing w:before="0" w:after="0" w:line="259" w:lineRule="auto"/>
        <w:outlineLvl w:val="4"/>
        <w:rPr>
          <w:i/>
        </w:rPr>
      </w:pPr>
      <w:r w:rsidRPr="00A325CE">
        <w:rPr>
          <w:i/>
        </w:rPr>
        <w:t>identifying and responding to abuse and neglect of consumers;</w:t>
      </w:r>
    </w:p>
    <w:p w14:paraId="66FFDF31" w14:textId="77777777" w:rsidR="00A325CE" w:rsidRPr="00A325CE" w:rsidRDefault="00A325CE" w:rsidP="00A325CE">
      <w:pPr>
        <w:numPr>
          <w:ilvl w:val="0"/>
          <w:numId w:val="34"/>
        </w:numPr>
        <w:tabs>
          <w:tab w:val="right" w:pos="9026"/>
        </w:tabs>
        <w:spacing w:before="0" w:after="0" w:line="259" w:lineRule="auto"/>
        <w:outlineLvl w:val="4"/>
        <w:rPr>
          <w:i/>
        </w:rPr>
      </w:pPr>
      <w:r w:rsidRPr="00A325CE">
        <w:rPr>
          <w:i/>
        </w:rPr>
        <w:t>supporting consumers to live the best life they can.</w:t>
      </w:r>
    </w:p>
    <w:p w14:paraId="01225862" w14:textId="77777777" w:rsidR="00A325CE" w:rsidRPr="00A325CE" w:rsidRDefault="00A325CE" w:rsidP="00A325CE">
      <w:pPr>
        <w:rPr>
          <w:u w:val="single"/>
        </w:rPr>
      </w:pPr>
      <w:r w:rsidRPr="00A325CE">
        <w:rPr>
          <w:u w:val="single"/>
        </w:rPr>
        <w:t>Required improvements</w:t>
      </w:r>
    </w:p>
    <w:p w14:paraId="1DA56B90" w14:textId="60ADBCD9" w:rsidR="00A325CE" w:rsidRPr="00A325CE" w:rsidRDefault="00A325CE" w:rsidP="00A325CE">
      <w:r w:rsidRPr="00A325CE">
        <w:t>Ensure there are risk management systems and practices for managing high impact and high prevalence risks associated with the care of consumers and supporting consumers to live their best life.</w:t>
      </w:r>
    </w:p>
    <w:p w14:paraId="6E1C437C" w14:textId="77777777" w:rsidR="00A325CE" w:rsidRPr="00A325CE" w:rsidRDefault="00A325CE" w:rsidP="00A325CE">
      <w:pPr>
        <w:keepNext/>
        <w:tabs>
          <w:tab w:val="right" w:pos="9072"/>
        </w:tabs>
        <w:outlineLvl w:val="2"/>
        <w:rPr>
          <w:b/>
          <w:color w:val="00577D"/>
          <w:sz w:val="26"/>
        </w:rPr>
      </w:pPr>
      <w:r w:rsidRPr="00A325CE">
        <w:rPr>
          <w:b/>
          <w:color w:val="00577D"/>
          <w:sz w:val="26"/>
        </w:rPr>
        <w:t>Requirement 8(3)(e)</w:t>
      </w:r>
      <w:r w:rsidRPr="00A325CE">
        <w:rPr>
          <w:b/>
          <w:color w:val="00577D"/>
          <w:sz w:val="26"/>
        </w:rPr>
        <w:tab/>
      </w:r>
    </w:p>
    <w:p w14:paraId="4D55DF06" w14:textId="77777777" w:rsidR="00A325CE" w:rsidRPr="00A325CE" w:rsidRDefault="00A325CE" w:rsidP="00A325CE">
      <w:pPr>
        <w:rPr>
          <w:i/>
        </w:rPr>
      </w:pPr>
      <w:r w:rsidRPr="00A325CE">
        <w:rPr>
          <w:i/>
        </w:rPr>
        <w:t>Where clinical care is provided—a clinical governance framework, including but not limited to the following:</w:t>
      </w:r>
    </w:p>
    <w:p w14:paraId="7259CBDC" w14:textId="77777777" w:rsidR="00A325CE" w:rsidRPr="00A325CE" w:rsidRDefault="00A325CE" w:rsidP="00A325CE">
      <w:pPr>
        <w:numPr>
          <w:ilvl w:val="0"/>
          <w:numId w:val="33"/>
        </w:numPr>
        <w:tabs>
          <w:tab w:val="right" w:pos="9026"/>
        </w:tabs>
        <w:spacing w:before="0" w:after="0" w:line="259" w:lineRule="auto"/>
        <w:outlineLvl w:val="4"/>
        <w:rPr>
          <w:i/>
        </w:rPr>
      </w:pPr>
      <w:r w:rsidRPr="00A325CE">
        <w:rPr>
          <w:i/>
        </w:rPr>
        <w:t>antimicrobial stewardship;</w:t>
      </w:r>
    </w:p>
    <w:p w14:paraId="79EE9939" w14:textId="77777777" w:rsidR="00A325CE" w:rsidRPr="00A325CE" w:rsidRDefault="00A325CE" w:rsidP="00A325CE">
      <w:pPr>
        <w:numPr>
          <w:ilvl w:val="0"/>
          <w:numId w:val="33"/>
        </w:numPr>
        <w:tabs>
          <w:tab w:val="right" w:pos="9026"/>
        </w:tabs>
        <w:spacing w:before="0" w:after="0" w:line="259" w:lineRule="auto"/>
        <w:outlineLvl w:val="4"/>
        <w:rPr>
          <w:i/>
        </w:rPr>
      </w:pPr>
      <w:r w:rsidRPr="00A325CE">
        <w:rPr>
          <w:i/>
        </w:rPr>
        <w:t>minimising the use of restraint;</w:t>
      </w:r>
    </w:p>
    <w:p w14:paraId="51792BE6" w14:textId="77777777" w:rsidR="00A325CE" w:rsidRPr="00A325CE" w:rsidRDefault="00A325CE" w:rsidP="00A325CE">
      <w:pPr>
        <w:numPr>
          <w:ilvl w:val="0"/>
          <w:numId w:val="33"/>
        </w:numPr>
        <w:tabs>
          <w:tab w:val="right" w:pos="9026"/>
        </w:tabs>
        <w:spacing w:before="0" w:after="0" w:line="259" w:lineRule="auto"/>
        <w:outlineLvl w:val="4"/>
        <w:rPr>
          <w:i/>
        </w:rPr>
      </w:pPr>
      <w:r w:rsidRPr="00A325CE">
        <w:rPr>
          <w:i/>
        </w:rPr>
        <w:t>open disclosure.</w:t>
      </w:r>
    </w:p>
    <w:p w14:paraId="3095EAB3" w14:textId="77777777" w:rsidR="00A325CE" w:rsidRPr="00A325CE" w:rsidRDefault="00A325CE" w:rsidP="00A325CE">
      <w:pPr>
        <w:rPr>
          <w:u w:val="single"/>
        </w:rPr>
      </w:pPr>
      <w:r w:rsidRPr="00A325CE">
        <w:rPr>
          <w:u w:val="single"/>
        </w:rPr>
        <w:t>Required improvements</w:t>
      </w:r>
    </w:p>
    <w:p w14:paraId="7D577A1B" w14:textId="02EEC638" w:rsidR="00AF3487" w:rsidRPr="00A325CE" w:rsidRDefault="00A325CE" w:rsidP="00A325CE">
      <w:pPr>
        <w:spacing w:before="0" w:after="160" w:line="259" w:lineRule="auto"/>
        <w:rPr>
          <w:color w:val="0000FF"/>
        </w:rPr>
      </w:pPr>
      <w:r w:rsidRPr="00A325CE">
        <w:t>Ensure the</w:t>
      </w:r>
      <w:r w:rsidRPr="00A325CE">
        <w:rPr>
          <w:color w:val="000000" w:themeColor="text1"/>
        </w:rPr>
        <w:t xml:space="preserve"> performance and effectiveness component of clinical governance and clinical governance in relation to open disclosure is in place.</w:t>
      </w:r>
    </w:p>
    <w:sectPr w:rsidR="00AF3487" w:rsidRPr="00A325CE" w:rsidSect="00E75D3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ABC2" w14:textId="77777777" w:rsidR="00A550CC" w:rsidRDefault="00A550CC">
      <w:pPr>
        <w:spacing w:before="0" w:after="0" w:line="240" w:lineRule="auto"/>
      </w:pPr>
      <w:r>
        <w:separator/>
      </w:r>
    </w:p>
  </w:endnote>
  <w:endnote w:type="continuationSeparator" w:id="0">
    <w:p w14:paraId="3F71142C" w14:textId="77777777" w:rsidR="00A550CC" w:rsidRDefault="00A550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6B" w14:textId="63282A58" w:rsidR="00E75D32" w:rsidRPr="009A1F1B" w:rsidRDefault="00E75D32" w:rsidP="00D510B5">
    <w:pPr>
      <w:tabs>
        <w:tab w:val="left" w:pos="5044"/>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r>
      <w:rPr>
        <w:rFonts w:eastAsia="Calibri" w:cs="Times New Roman"/>
        <w:b/>
        <w:color w:val="auto"/>
        <w:sz w:val="16"/>
        <w:szCs w:val="22"/>
        <w:lang w:eastAsia="en-US"/>
      </w:rPr>
      <w:tab/>
    </w:r>
  </w:p>
  <w:p w14:paraId="1168F16C" w14:textId="77777777" w:rsidR="00E75D32" w:rsidRPr="00C72FFB" w:rsidRDefault="00E75D32" w:rsidP="00E75D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Willoughby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68F16D" w14:textId="77777777" w:rsidR="00E75D32" w:rsidRPr="00C72FFB" w:rsidRDefault="00E75D32" w:rsidP="00E75D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6E" w14:textId="77777777" w:rsidR="00E75D32" w:rsidRPr="009A1F1B" w:rsidRDefault="00E75D32" w:rsidP="00E75D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68F16F" w14:textId="77777777" w:rsidR="00E75D32" w:rsidRPr="00C72FFB" w:rsidRDefault="00E75D32" w:rsidP="00E75D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Willoughby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68F170" w14:textId="77777777" w:rsidR="00E75D32" w:rsidRPr="00A3716D" w:rsidRDefault="00E75D32" w:rsidP="00E75D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DA661" w14:textId="77777777" w:rsidR="00A550CC" w:rsidRDefault="00A550CC">
      <w:pPr>
        <w:spacing w:before="0" w:after="0" w:line="240" w:lineRule="auto"/>
      </w:pPr>
      <w:r>
        <w:separator/>
      </w:r>
    </w:p>
  </w:footnote>
  <w:footnote w:type="continuationSeparator" w:id="0">
    <w:p w14:paraId="39E58CDE" w14:textId="77777777" w:rsidR="00A550CC" w:rsidRDefault="00A550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6A" w14:textId="77777777" w:rsidR="00E75D32" w:rsidRDefault="00E75D32" w:rsidP="00E75D32">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168F18E" wp14:editId="1168F18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58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9" w14:textId="140E4B85" w:rsidR="00E75D32" w:rsidRPr="00703E80" w:rsidRDefault="00E75D32" w:rsidP="00E75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1168F1A0" wp14:editId="1168F1A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956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A" w14:textId="77777777" w:rsidR="00E75D32" w:rsidRPr="00FB0086" w:rsidRDefault="00E75D32" w:rsidP="00E75D32">
    <w:pPr>
      <w:pStyle w:val="Header"/>
    </w:pPr>
    <w:r>
      <w:rPr>
        <w:noProof/>
        <w:color w:val="auto"/>
        <w:sz w:val="20"/>
      </w:rPr>
      <w:drawing>
        <wp:anchor distT="0" distB="0" distL="114300" distR="114300" simplePos="0" relativeHeight="251662336" behindDoc="1" locked="0" layoutInCell="1" allowOverlap="1" wp14:anchorId="1168F1A2" wp14:editId="1168F1A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4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B" w14:textId="77777777" w:rsidR="00E75D32" w:rsidRDefault="00E75D32" w:rsidP="00E75D32">
    <w:r>
      <w:rPr>
        <w:noProof/>
        <w:color w:val="auto"/>
        <w:sz w:val="20"/>
      </w:rPr>
      <w:drawing>
        <wp:anchor distT="0" distB="0" distL="114300" distR="114300" simplePos="0" relativeHeight="251646976" behindDoc="1" locked="0" layoutInCell="1" allowOverlap="1" wp14:anchorId="1168F1A4" wp14:editId="1168F1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C" w14:textId="19035E13" w:rsidR="00E75D32" w:rsidRPr="00703E80" w:rsidRDefault="00E75D32" w:rsidP="00E75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168F1A6" wp14:editId="1168F1A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07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D" w14:textId="77777777" w:rsidR="00E75D32" w:rsidRPr="00FB0086" w:rsidRDefault="00E75D32" w:rsidP="00E75D32">
    <w:pPr>
      <w:pStyle w:val="Header"/>
    </w:pPr>
    <w:r>
      <w:rPr>
        <w:noProof/>
        <w:color w:val="auto"/>
        <w:sz w:val="20"/>
      </w:rPr>
      <w:drawing>
        <wp:anchor distT="0" distB="0" distL="114300" distR="114300" simplePos="0" relativeHeight="251664384" behindDoc="1" locked="0" layoutInCell="1" allowOverlap="1" wp14:anchorId="1168F1A8" wp14:editId="1168F1A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37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E" w14:textId="77777777" w:rsidR="00E75D32" w:rsidRDefault="00E75D32" w:rsidP="00E75D32">
    <w:r>
      <w:rPr>
        <w:noProof/>
        <w:color w:val="auto"/>
        <w:sz w:val="20"/>
      </w:rPr>
      <w:drawing>
        <wp:anchor distT="0" distB="0" distL="114300" distR="114300" simplePos="0" relativeHeight="251648000" behindDoc="1" locked="0" layoutInCell="1" allowOverlap="1" wp14:anchorId="1168F1AA" wp14:editId="1168F1A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90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F" w14:textId="4C8D48A1" w:rsidR="00E75D32" w:rsidRPr="00703E80" w:rsidRDefault="00E75D32" w:rsidP="00E75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1168F1AC" wp14:editId="1168F1A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122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0" w14:textId="77777777" w:rsidR="00E75D32" w:rsidRPr="00FB0086" w:rsidRDefault="00E75D32" w:rsidP="00E75D32">
    <w:pPr>
      <w:pStyle w:val="Header"/>
    </w:pPr>
    <w:r>
      <w:rPr>
        <w:noProof/>
        <w:color w:val="auto"/>
        <w:sz w:val="20"/>
      </w:rPr>
      <w:drawing>
        <wp:anchor distT="0" distB="0" distL="114300" distR="114300" simplePos="0" relativeHeight="251666432" behindDoc="1" locked="0" layoutInCell="1" allowOverlap="1" wp14:anchorId="1168F1AE" wp14:editId="1168F1A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72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1" w14:textId="77777777" w:rsidR="00E75D32" w:rsidRDefault="00E75D32" w:rsidP="00E75D32">
    <w:r>
      <w:rPr>
        <w:noProof/>
        <w:color w:val="auto"/>
        <w:sz w:val="20"/>
      </w:rPr>
      <w:drawing>
        <wp:anchor distT="0" distB="0" distL="114300" distR="114300" simplePos="0" relativeHeight="251649024" behindDoc="1" locked="0" layoutInCell="1" allowOverlap="1" wp14:anchorId="1168F1B0" wp14:editId="1168F1B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50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2" w14:textId="09668ACF" w:rsidR="00E75D32" w:rsidRPr="00703E80" w:rsidRDefault="00E75D32" w:rsidP="00E75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1168F1B2" wp14:editId="1168F1B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053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1" w14:textId="77777777" w:rsidR="00E75D32" w:rsidRDefault="00E75D32" w:rsidP="00E75D32">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168F190" wp14:editId="1168F19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62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3" w14:textId="77777777" w:rsidR="00E75D32" w:rsidRPr="00FB0086" w:rsidRDefault="00E75D32" w:rsidP="00E75D32">
    <w:pPr>
      <w:pStyle w:val="Header"/>
    </w:pPr>
    <w:r>
      <w:rPr>
        <w:noProof/>
        <w:color w:val="auto"/>
        <w:sz w:val="20"/>
      </w:rPr>
      <w:drawing>
        <wp:anchor distT="0" distB="0" distL="114300" distR="114300" simplePos="0" relativeHeight="251668480" behindDoc="1" locked="0" layoutInCell="1" allowOverlap="1" wp14:anchorId="1168F1B4" wp14:editId="1168F1B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80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4" w14:textId="77777777" w:rsidR="00E75D32" w:rsidRDefault="00E75D32" w:rsidP="00E75D32">
    <w:pPr>
      <w:tabs>
        <w:tab w:val="left" w:pos="3624"/>
      </w:tabs>
    </w:pPr>
    <w:r>
      <w:rPr>
        <w:noProof/>
        <w:color w:val="auto"/>
        <w:sz w:val="20"/>
      </w:rPr>
      <w:drawing>
        <wp:anchor distT="0" distB="0" distL="114300" distR="114300" simplePos="0" relativeHeight="251650048" behindDoc="1" locked="0" layoutInCell="1" allowOverlap="1" wp14:anchorId="1168F1B6" wp14:editId="1168F1B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25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5" w14:textId="0C205F31" w:rsidR="00E75D32" w:rsidRPr="00703E80" w:rsidRDefault="00E75D32" w:rsidP="00E75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1168F1B8" wp14:editId="1168F1B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411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6" w14:textId="77777777" w:rsidR="00E75D32" w:rsidRPr="00FB0086" w:rsidRDefault="00E75D32" w:rsidP="00E75D32">
    <w:pPr>
      <w:pStyle w:val="Header"/>
    </w:pPr>
    <w:r>
      <w:rPr>
        <w:noProof/>
        <w:color w:val="auto"/>
        <w:sz w:val="20"/>
      </w:rPr>
      <w:drawing>
        <wp:anchor distT="0" distB="0" distL="114300" distR="114300" simplePos="0" relativeHeight="251669504" behindDoc="1" locked="0" layoutInCell="1" allowOverlap="1" wp14:anchorId="1168F1BA" wp14:editId="1168F1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80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7" w14:textId="77777777" w:rsidR="00E75D32" w:rsidRDefault="00E75D32" w:rsidP="00E75D32">
    <w:pPr>
      <w:tabs>
        <w:tab w:val="left" w:pos="3624"/>
      </w:tabs>
    </w:pPr>
    <w:r>
      <w:rPr>
        <w:noProof/>
        <w:color w:val="auto"/>
        <w:sz w:val="20"/>
      </w:rPr>
      <w:drawing>
        <wp:anchor distT="0" distB="0" distL="114300" distR="114300" simplePos="0" relativeHeight="251652096" behindDoc="1" locked="0" layoutInCell="1" allowOverlap="1" wp14:anchorId="1168F1BC" wp14:editId="1168F1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94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EEB1" w14:textId="77777777" w:rsidR="00E75D32" w:rsidRPr="00703E80" w:rsidRDefault="00E75D32" w:rsidP="00E75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1072" behindDoc="1" locked="0" layoutInCell="1" allowOverlap="1" wp14:anchorId="5146F2A0" wp14:editId="29D6B666">
          <wp:simplePos x="0" y="0"/>
          <wp:positionH relativeFrom="page">
            <wp:posOffset>6985</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937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9" w14:textId="77777777" w:rsidR="00E75D32" w:rsidRPr="008D7780" w:rsidRDefault="00E75D32" w:rsidP="00E75D32">
    <w:pPr>
      <w:pStyle w:val="Header"/>
    </w:pPr>
    <w:r>
      <w:rPr>
        <w:noProof/>
        <w:color w:val="auto"/>
        <w:sz w:val="20"/>
      </w:rPr>
      <w:drawing>
        <wp:anchor distT="0" distB="0" distL="114300" distR="114300" simplePos="0" relativeHeight="251671552" behindDoc="1" locked="0" layoutInCell="1" allowOverlap="1" wp14:anchorId="1168F1C0" wp14:editId="1168F1C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29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A" w14:textId="77777777" w:rsidR="00E75D32" w:rsidRDefault="00E75D32" w:rsidP="00E75D32">
    <w:pPr>
      <w:tabs>
        <w:tab w:val="left" w:pos="3624"/>
      </w:tabs>
    </w:pPr>
    <w:r>
      <w:rPr>
        <w:noProof/>
        <w:color w:val="auto"/>
        <w:sz w:val="20"/>
      </w:rPr>
      <w:drawing>
        <wp:anchor distT="0" distB="0" distL="114300" distR="114300" simplePos="0" relativeHeight="251653120" behindDoc="1" locked="0" layoutInCell="1" allowOverlap="1" wp14:anchorId="1168F1C2" wp14:editId="1168F1C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89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B" w14:textId="1BBB3A06" w:rsidR="00E75D32" w:rsidRPr="00703E80" w:rsidRDefault="00E75D32" w:rsidP="00E75D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168F1C4" wp14:editId="1168F1C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489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C" w14:textId="77777777" w:rsidR="00E75D32" w:rsidRPr="008F32C8" w:rsidRDefault="00E75D32" w:rsidP="00E75D3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6192" behindDoc="1" locked="0" layoutInCell="1" allowOverlap="1" wp14:anchorId="1168F1C6" wp14:editId="1168F1C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31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2" w14:textId="77777777" w:rsidR="00E75D32" w:rsidRDefault="00E75D32">
    <w:pPr>
      <w:pStyle w:val="Header"/>
    </w:pPr>
    <w:r w:rsidRPr="003C6EC2">
      <w:rPr>
        <w:rFonts w:eastAsia="Calibri"/>
        <w:noProof/>
      </w:rPr>
      <w:drawing>
        <wp:anchor distT="0" distB="0" distL="114300" distR="114300" simplePos="0" relativeHeight="251655168" behindDoc="1" locked="0" layoutInCell="1" allowOverlap="1" wp14:anchorId="1168F192" wp14:editId="1168F1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1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8D" w14:textId="77777777" w:rsidR="00E75D32" w:rsidRDefault="00E75D32" w:rsidP="00E75D32">
    <w:pPr>
      <w:tabs>
        <w:tab w:val="left" w:pos="3624"/>
      </w:tabs>
    </w:pPr>
    <w:r>
      <w:rPr>
        <w:noProof/>
        <w:color w:val="auto"/>
        <w:sz w:val="20"/>
      </w:rPr>
      <w:drawing>
        <wp:anchor distT="0" distB="0" distL="114300" distR="114300" simplePos="0" relativeHeight="251654144" behindDoc="1" locked="0" layoutInCell="1" allowOverlap="1" wp14:anchorId="1168F1C8" wp14:editId="1168F1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3" w14:textId="77777777" w:rsidR="00E75D32" w:rsidRDefault="00E75D32" w:rsidP="00E75D32">
    <w:r>
      <w:rPr>
        <w:noProof/>
        <w:color w:val="auto"/>
        <w:sz w:val="20"/>
      </w:rPr>
      <w:drawing>
        <wp:anchor distT="0" distB="0" distL="114300" distR="114300" simplePos="0" relativeHeight="251644928" behindDoc="1" locked="0" layoutInCell="1" allowOverlap="1" wp14:anchorId="1168F194" wp14:editId="1168F1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75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4" w14:textId="77777777" w:rsidR="00E75D32" w:rsidRPr="005F44D8" w:rsidRDefault="00E75D32" w:rsidP="00E75D32">
    <w:pPr>
      <w:pStyle w:val="Header"/>
    </w:pPr>
    <w:r>
      <w:rPr>
        <w:noProof/>
        <w:color w:val="auto"/>
        <w:sz w:val="20"/>
      </w:rPr>
      <w:drawing>
        <wp:anchor distT="0" distB="0" distL="114300" distR="114300" simplePos="0" relativeHeight="251658240" behindDoc="1" locked="0" layoutInCell="1" allowOverlap="1" wp14:anchorId="1168F196" wp14:editId="1168F19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03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5" w14:textId="77777777" w:rsidR="00E75D32" w:rsidRDefault="00E75D32" w:rsidP="00E75D32">
    <w:r>
      <w:rPr>
        <w:noProof/>
        <w:color w:val="auto"/>
        <w:sz w:val="20"/>
      </w:rPr>
      <w:drawing>
        <wp:anchor distT="0" distB="0" distL="114300" distR="114300" simplePos="0" relativeHeight="251643904" behindDoc="1" locked="0" layoutInCell="1" allowOverlap="1" wp14:anchorId="1168F198" wp14:editId="1168F19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13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6" w14:textId="3E4D5EF9" w:rsidR="00E75D32" w:rsidRPr="00703E80" w:rsidRDefault="00E75D32" w:rsidP="00E75D3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216" behindDoc="1" locked="0" layoutInCell="1" allowOverlap="1" wp14:anchorId="1168F19A" wp14:editId="1168F19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372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7" w14:textId="77777777" w:rsidR="00E75D32" w:rsidRPr="00FB0086" w:rsidRDefault="00E75D32" w:rsidP="00E75D32">
    <w:pPr>
      <w:pStyle w:val="Header"/>
    </w:pPr>
    <w:r>
      <w:rPr>
        <w:noProof/>
        <w:color w:val="auto"/>
        <w:sz w:val="20"/>
      </w:rPr>
      <w:drawing>
        <wp:anchor distT="0" distB="0" distL="114300" distR="114300" simplePos="0" relativeHeight="251660288" behindDoc="1" locked="0" layoutInCell="1" allowOverlap="1" wp14:anchorId="1168F19C" wp14:editId="1168F19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97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178" w14:textId="77777777" w:rsidR="00E75D32" w:rsidRDefault="00E75D32" w:rsidP="00E75D32">
    <w:r>
      <w:rPr>
        <w:noProof/>
        <w:color w:val="auto"/>
        <w:sz w:val="20"/>
      </w:rPr>
      <w:drawing>
        <wp:anchor distT="0" distB="0" distL="114300" distR="114300" simplePos="0" relativeHeight="251645952" behindDoc="1" locked="0" layoutInCell="1" allowOverlap="1" wp14:anchorId="1168F19E" wp14:editId="1168F19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27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1350"/>
    <w:multiLevelType w:val="hybridMultilevel"/>
    <w:tmpl w:val="5504F770"/>
    <w:lvl w:ilvl="0" w:tplc="87623730">
      <w:start w:val="1"/>
      <w:numFmt w:val="lowerRoman"/>
      <w:lvlText w:val="(%1)"/>
      <w:lvlJc w:val="left"/>
      <w:pPr>
        <w:ind w:left="862" w:hanging="720"/>
      </w:pPr>
      <w:rPr>
        <w:rFonts w:hint="default"/>
      </w:rPr>
    </w:lvl>
    <w:lvl w:ilvl="1" w:tplc="B436228E" w:tentative="1">
      <w:start w:val="1"/>
      <w:numFmt w:val="lowerLetter"/>
      <w:lvlText w:val="%2."/>
      <w:lvlJc w:val="left"/>
      <w:pPr>
        <w:ind w:left="1222" w:hanging="360"/>
      </w:pPr>
    </w:lvl>
    <w:lvl w:ilvl="2" w:tplc="EC5C0620" w:tentative="1">
      <w:start w:val="1"/>
      <w:numFmt w:val="lowerRoman"/>
      <w:lvlText w:val="%3."/>
      <w:lvlJc w:val="right"/>
      <w:pPr>
        <w:ind w:left="1942" w:hanging="180"/>
      </w:pPr>
    </w:lvl>
    <w:lvl w:ilvl="3" w:tplc="5254B7A8" w:tentative="1">
      <w:start w:val="1"/>
      <w:numFmt w:val="decimal"/>
      <w:lvlText w:val="%4."/>
      <w:lvlJc w:val="left"/>
      <w:pPr>
        <w:ind w:left="2662" w:hanging="360"/>
      </w:pPr>
    </w:lvl>
    <w:lvl w:ilvl="4" w:tplc="4C524B0E" w:tentative="1">
      <w:start w:val="1"/>
      <w:numFmt w:val="lowerLetter"/>
      <w:lvlText w:val="%5."/>
      <w:lvlJc w:val="left"/>
      <w:pPr>
        <w:ind w:left="3382" w:hanging="360"/>
      </w:pPr>
    </w:lvl>
    <w:lvl w:ilvl="5" w:tplc="B3B00B2A" w:tentative="1">
      <w:start w:val="1"/>
      <w:numFmt w:val="lowerRoman"/>
      <w:lvlText w:val="%6."/>
      <w:lvlJc w:val="right"/>
      <w:pPr>
        <w:ind w:left="4102" w:hanging="180"/>
      </w:pPr>
    </w:lvl>
    <w:lvl w:ilvl="6" w:tplc="A568283E" w:tentative="1">
      <w:start w:val="1"/>
      <w:numFmt w:val="decimal"/>
      <w:lvlText w:val="%7."/>
      <w:lvlJc w:val="left"/>
      <w:pPr>
        <w:ind w:left="4822" w:hanging="360"/>
      </w:pPr>
    </w:lvl>
    <w:lvl w:ilvl="7" w:tplc="278A2576" w:tentative="1">
      <w:start w:val="1"/>
      <w:numFmt w:val="lowerLetter"/>
      <w:lvlText w:val="%8."/>
      <w:lvlJc w:val="left"/>
      <w:pPr>
        <w:ind w:left="5542" w:hanging="360"/>
      </w:pPr>
    </w:lvl>
    <w:lvl w:ilvl="8" w:tplc="A0B6FA2C" w:tentative="1">
      <w:start w:val="1"/>
      <w:numFmt w:val="lowerRoman"/>
      <w:lvlText w:val="%9."/>
      <w:lvlJc w:val="right"/>
      <w:pPr>
        <w:ind w:left="6262" w:hanging="180"/>
      </w:pPr>
    </w:lvl>
  </w:abstractNum>
  <w:abstractNum w:abstractNumId="1" w15:restartNumberingAfterBreak="0">
    <w:nsid w:val="05EB3ED5"/>
    <w:multiLevelType w:val="hybridMultilevel"/>
    <w:tmpl w:val="6FB26D66"/>
    <w:lvl w:ilvl="0" w:tplc="E0E2D74E">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0B5A81"/>
    <w:multiLevelType w:val="hybridMultilevel"/>
    <w:tmpl w:val="9D2C2A16"/>
    <w:lvl w:ilvl="0" w:tplc="933E43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80A4933C">
      <w:start w:val="1"/>
      <w:numFmt w:val="bullet"/>
      <w:pStyle w:val="ListParagraph"/>
      <w:lvlText w:val=""/>
      <w:lvlJc w:val="left"/>
      <w:pPr>
        <w:ind w:left="1440" w:hanging="360"/>
      </w:pPr>
      <w:rPr>
        <w:rFonts w:ascii="Symbol" w:hAnsi="Symbol" w:hint="default"/>
        <w:color w:val="auto"/>
      </w:rPr>
    </w:lvl>
    <w:lvl w:ilvl="1" w:tplc="1396C99C" w:tentative="1">
      <w:start w:val="1"/>
      <w:numFmt w:val="bullet"/>
      <w:lvlText w:val="o"/>
      <w:lvlJc w:val="left"/>
      <w:pPr>
        <w:ind w:left="2160" w:hanging="360"/>
      </w:pPr>
      <w:rPr>
        <w:rFonts w:ascii="Courier New" w:hAnsi="Courier New" w:cs="Courier New" w:hint="default"/>
      </w:rPr>
    </w:lvl>
    <w:lvl w:ilvl="2" w:tplc="E3A82100" w:tentative="1">
      <w:start w:val="1"/>
      <w:numFmt w:val="bullet"/>
      <w:lvlText w:val=""/>
      <w:lvlJc w:val="left"/>
      <w:pPr>
        <w:ind w:left="2880" w:hanging="360"/>
      </w:pPr>
      <w:rPr>
        <w:rFonts w:ascii="Wingdings" w:hAnsi="Wingdings" w:hint="default"/>
      </w:rPr>
    </w:lvl>
    <w:lvl w:ilvl="3" w:tplc="5A48EA1E" w:tentative="1">
      <w:start w:val="1"/>
      <w:numFmt w:val="bullet"/>
      <w:lvlText w:val=""/>
      <w:lvlJc w:val="left"/>
      <w:pPr>
        <w:ind w:left="3600" w:hanging="360"/>
      </w:pPr>
      <w:rPr>
        <w:rFonts w:ascii="Symbol" w:hAnsi="Symbol" w:hint="default"/>
      </w:rPr>
    </w:lvl>
    <w:lvl w:ilvl="4" w:tplc="294822AA" w:tentative="1">
      <w:start w:val="1"/>
      <w:numFmt w:val="bullet"/>
      <w:lvlText w:val="o"/>
      <w:lvlJc w:val="left"/>
      <w:pPr>
        <w:ind w:left="4320" w:hanging="360"/>
      </w:pPr>
      <w:rPr>
        <w:rFonts w:ascii="Courier New" w:hAnsi="Courier New" w:cs="Courier New" w:hint="default"/>
      </w:rPr>
    </w:lvl>
    <w:lvl w:ilvl="5" w:tplc="5FF477FE" w:tentative="1">
      <w:start w:val="1"/>
      <w:numFmt w:val="bullet"/>
      <w:lvlText w:val=""/>
      <w:lvlJc w:val="left"/>
      <w:pPr>
        <w:ind w:left="5040" w:hanging="360"/>
      </w:pPr>
      <w:rPr>
        <w:rFonts w:ascii="Wingdings" w:hAnsi="Wingdings" w:hint="default"/>
      </w:rPr>
    </w:lvl>
    <w:lvl w:ilvl="6" w:tplc="CC7AE984" w:tentative="1">
      <w:start w:val="1"/>
      <w:numFmt w:val="bullet"/>
      <w:lvlText w:val=""/>
      <w:lvlJc w:val="left"/>
      <w:pPr>
        <w:ind w:left="5760" w:hanging="360"/>
      </w:pPr>
      <w:rPr>
        <w:rFonts w:ascii="Symbol" w:hAnsi="Symbol" w:hint="default"/>
      </w:rPr>
    </w:lvl>
    <w:lvl w:ilvl="7" w:tplc="137CF3E4" w:tentative="1">
      <w:start w:val="1"/>
      <w:numFmt w:val="bullet"/>
      <w:lvlText w:val="o"/>
      <w:lvlJc w:val="left"/>
      <w:pPr>
        <w:ind w:left="6480" w:hanging="360"/>
      </w:pPr>
      <w:rPr>
        <w:rFonts w:ascii="Courier New" w:hAnsi="Courier New" w:cs="Courier New" w:hint="default"/>
      </w:rPr>
    </w:lvl>
    <w:lvl w:ilvl="8" w:tplc="2B223352" w:tentative="1">
      <w:start w:val="1"/>
      <w:numFmt w:val="bullet"/>
      <w:lvlText w:val=""/>
      <w:lvlJc w:val="left"/>
      <w:pPr>
        <w:ind w:left="7200" w:hanging="360"/>
      </w:pPr>
      <w:rPr>
        <w:rFonts w:ascii="Wingdings" w:hAnsi="Wingdings" w:hint="default"/>
      </w:rPr>
    </w:lvl>
  </w:abstractNum>
  <w:abstractNum w:abstractNumId="4" w15:restartNumberingAfterBreak="0">
    <w:nsid w:val="19564062"/>
    <w:multiLevelType w:val="hybridMultilevel"/>
    <w:tmpl w:val="87C29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583C49"/>
    <w:multiLevelType w:val="hybridMultilevel"/>
    <w:tmpl w:val="EBD61AAA"/>
    <w:lvl w:ilvl="0" w:tplc="9B4E8F56">
      <w:start w:val="1"/>
      <w:numFmt w:val="lowerRoman"/>
      <w:lvlText w:val="(%1)"/>
      <w:lvlJc w:val="left"/>
      <w:pPr>
        <w:ind w:left="1080" w:hanging="720"/>
      </w:pPr>
      <w:rPr>
        <w:rFonts w:hint="default"/>
      </w:rPr>
    </w:lvl>
    <w:lvl w:ilvl="1" w:tplc="6E148286" w:tentative="1">
      <w:start w:val="1"/>
      <w:numFmt w:val="lowerLetter"/>
      <w:lvlText w:val="%2."/>
      <w:lvlJc w:val="left"/>
      <w:pPr>
        <w:ind w:left="1440" w:hanging="360"/>
      </w:pPr>
    </w:lvl>
    <w:lvl w:ilvl="2" w:tplc="C420A794" w:tentative="1">
      <w:start w:val="1"/>
      <w:numFmt w:val="lowerRoman"/>
      <w:lvlText w:val="%3."/>
      <w:lvlJc w:val="right"/>
      <w:pPr>
        <w:ind w:left="2160" w:hanging="180"/>
      </w:pPr>
    </w:lvl>
    <w:lvl w:ilvl="3" w:tplc="4CC0C15A" w:tentative="1">
      <w:start w:val="1"/>
      <w:numFmt w:val="decimal"/>
      <w:lvlText w:val="%4."/>
      <w:lvlJc w:val="left"/>
      <w:pPr>
        <w:ind w:left="2880" w:hanging="360"/>
      </w:pPr>
    </w:lvl>
    <w:lvl w:ilvl="4" w:tplc="18525DCE" w:tentative="1">
      <w:start w:val="1"/>
      <w:numFmt w:val="lowerLetter"/>
      <w:lvlText w:val="%5."/>
      <w:lvlJc w:val="left"/>
      <w:pPr>
        <w:ind w:left="3600" w:hanging="360"/>
      </w:pPr>
    </w:lvl>
    <w:lvl w:ilvl="5" w:tplc="28628EE8" w:tentative="1">
      <w:start w:val="1"/>
      <w:numFmt w:val="lowerRoman"/>
      <w:lvlText w:val="%6."/>
      <w:lvlJc w:val="right"/>
      <w:pPr>
        <w:ind w:left="4320" w:hanging="180"/>
      </w:pPr>
    </w:lvl>
    <w:lvl w:ilvl="6" w:tplc="EEDACAF2" w:tentative="1">
      <w:start w:val="1"/>
      <w:numFmt w:val="decimal"/>
      <w:lvlText w:val="%7."/>
      <w:lvlJc w:val="left"/>
      <w:pPr>
        <w:ind w:left="5040" w:hanging="360"/>
      </w:pPr>
    </w:lvl>
    <w:lvl w:ilvl="7" w:tplc="477CBF54" w:tentative="1">
      <w:start w:val="1"/>
      <w:numFmt w:val="lowerLetter"/>
      <w:lvlText w:val="%8."/>
      <w:lvlJc w:val="left"/>
      <w:pPr>
        <w:ind w:left="5760" w:hanging="360"/>
      </w:pPr>
    </w:lvl>
    <w:lvl w:ilvl="8" w:tplc="ADCC0EC4"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4790BCB8">
      <w:start w:val="1"/>
      <w:numFmt w:val="lowerRoman"/>
      <w:lvlText w:val="(%1)"/>
      <w:lvlJc w:val="left"/>
      <w:pPr>
        <w:ind w:left="1080" w:hanging="720"/>
      </w:pPr>
      <w:rPr>
        <w:rFonts w:hint="default"/>
      </w:rPr>
    </w:lvl>
    <w:lvl w:ilvl="1" w:tplc="676E6218" w:tentative="1">
      <w:start w:val="1"/>
      <w:numFmt w:val="lowerLetter"/>
      <w:lvlText w:val="%2."/>
      <w:lvlJc w:val="left"/>
      <w:pPr>
        <w:ind w:left="1440" w:hanging="360"/>
      </w:pPr>
    </w:lvl>
    <w:lvl w:ilvl="2" w:tplc="A276FC12" w:tentative="1">
      <w:start w:val="1"/>
      <w:numFmt w:val="lowerRoman"/>
      <w:lvlText w:val="%3."/>
      <w:lvlJc w:val="right"/>
      <w:pPr>
        <w:ind w:left="2160" w:hanging="180"/>
      </w:pPr>
    </w:lvl>
    <w:lvl w:ilvl="3" w:tplc="DBCE0FEE" w:tentative="1">
      <w:start w:val="1"/>
      <w:numFmt w:val="decimal"/>
      <w:lvlText w:val="%4."/>
      <w:lvlJc w:val="left"/>
      <w:pPr>
        <w:ind w:left="2880" w:hanging="360"/>
      </w:pPr>
    </w:lvl>
    <w:lvl w:ilvl="4" w:tplc="86A01A28" w:tentative="1">
      <w:start w:val="1"/>
      <w:numFmt w:val="lowerLetter"/>
      <w:lvlText w:val="%5."/>
      <w:lvlJc w:val="left"/>
      <w:pPr>
        <w:ind w:left="3600" w:hanging="360"/>
      </w:pPr>
    </w:lvl>
    <w:lvl w:ilvl="5" w:tplc="C6068A84" w:tentative="1">
      <w:start w:val="1"/>
      <w:numFmt w:val="lowerRoman"/>
      <w:lvlText w:val="%6."/>
      <w:lvlJc w:val="right"/>
      <w:pPr>
        <w:ind w:left="4320" w:hanging="180"/>
      </w:pPr>
    </w:lvl>
    <w:lvl w:ilvl="6" w:tplc="54244B98" w:tentative="1">
      <w:start w:val="1"/>
      <w:numFmt w:val="decimal"/>
      <w:lvlText w:val="%7."/>
      <w:lvlJc w:val="left"/>
      <w:pPr>
        <w:ind w:left="5040" w:hanging="360"/>
      </w:pPr>
    </w:lvl>
    <w:lvl w:ilvl="7" w:tplc="94C49024" w:tentative="1">
      <w:start w:val="1"/>
      <w:numFmt w:val="lowerLetter"/>
      <w:lvlText w:val="%8."/>
      <w:lvlJc w:val="left"/>
      <w:pPr>
        <w:ind w:left="5760" w:hanging="360"/>
      </w:pPr>
    </w:lvl>
    <w:lvl w:ilvl="8" w:tplc="2F2C0364"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FFECA2CA">
      <w:start w:val="1"/>
      <w:numFmt w:val="lowerLetter"/>
      <w:lvlText w:val="(%1)"/>
      <w:lvlJc w:val="left"/>
      <w:pPr>
        <w:ind w:left="360" w:hanging="360"/>
      </w:pPr>
      <w:rPr>
        <w:rFonts w:hint="default"/>
      </w:rPr>
    </w:lvl>
    <w:lvl w:ilvl="1" w:tplc="983250B2" w:tentative="1">
      <w:start w:val="1"/>
      <w:numFmt w:val="lowerLetter"/>
      <w:lvlText w:val="%2."/>
      <w:lvlJc w:val="left"/>
      <w:pPr>
        <w:ind w:left="1080" w:hanging="360"/>
      </w:pPr>
    </w:lvl>
    <w:lvl w:ilvl="2" w:tplc="1F3A7C16" w:tentative="1">
      <w:start w:val="1"/>
      <w:numFmt w:val="lowerRoman"/>
      <w:lvlText w:val="%3."/>
      <w:lvlJc w:val="right"/>
      <w:pPr>
        <w:ind w:left="1800" w:hanging="180"/>
      </w:pPr>
    </w:lvl>
    <w:lvl w:ilvl="3" w:tplc="F80437A8" w:tentative="1">
      <w:start w:val="1"/>
      <w:numFmt w:val="decimal"/>
      <w:lvlText w:val="%4."/>
      <w:lvlJc w:val="left"/>
      <w:pPr>
        <w:ind w:left="2520" w:hanging="360"/>
      </w:pPr>
    </w:lvl>
    <w:lvl w:ilvl="4" w:tplc="98EC2E7C" w:tentative="1">
      <w:start w:val="1"/>
      <w:numFmt w:val="lowerLetter"/>
      <w:lvlText w:val="%5."/>
      <w:lvlJc w:val="left"/>
      <w:pPr>
        <w:ind w:left="3240" w:hanging="360"/>
      </w:pPr>
    </w:lvl>
    <w:lvl w:ilvl="5" w:tplc="BCE6599C" w:tentative="1">
      <w:start w:val="1"/>
      <w:numFmt w:val="lowerRoman"/>
      <w:lvlText w:val="%6."/>
      <w:lvlJc w:val="right"/>
      <w:pPr>
        <w:ind w:left="3960" w:hanging="180"/>
      </w:pPr>
    </w:lvl>
    <w:lvl w:ilvl="6" w:tplc="4EE6306A" w:tentative="1">
      <w:start w:val="1"/>
      <w:numFmt w:val="decimal"/>
      <w:lvlText w:val="%7."/>
      <w:lvlJc w:val="left"/>
      <w:pPr>
        <w:ind w:left="4680" w:hanging="360"/>
      </w:pPr>
    </w:lvl>
    <w:lvl w:ilvl="7" w:tplc="E2EE45A8" w:tentative="1">
      <w:start w:val="1"/>
      <w:numFmt w:val="lowerLetter"/>
      <w:lvlText w:val="%8."/>
      <w:lvlJc w:val="left"/>
      <w:pPr>
        <w:ind w:left="5400" w:hanging="360"/>
      </w:pPr>
    </w:lvl>
    <w:lvl w:ilvl="8" w:tplc="96049718" w:tentative="1">
      <w:start w:val="1"/>
      <w:numFmt w:val="lowerRoman"/>
      <w:lvlText w:val="%9."/>
      <w:lvlJc w:val="right"/>
      <w:pPr>
        <w:ind w:left="6120" w:hanging="180"/>
      </w:pPr>
    </w:lvl>
  </w:abstractNum>
  <w:abstractNum w:abstractNumId="8" w15:restartNumberingAfterBreak="0">
    <w:nsid w:val="245A3D8D"/>
    <w:multiLevelType w:val="hybridMultilevel"/>
    <w:tmpl w:val="397CB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52A4C5BA">
      <w:start w:val="1"/>
      <w:numFmt w:val="decimal"/>
      <w:lvlText w:val="%1."/>
      <w:lvlJc w:val="left"/>
      <w:pPr>
        <w:ind w:left="360" w:hanging="360"/>
      </w:pPr>
      <w:rPr>
        <w:rFonts w:hint="default"/>
      </w:rPr>
    </w:lvl>
    <w:lvl w:ilvl="1" w:tplc="FD402E5A" w:tentative="1">
      <w:start w:val="1"/>
      <w:numFmt w:val="lowerLetter"/>
      <w:lvlText w:val="%2."/>
      <w:lvlJc w:val="left"/>
      <w:pPr>
        <w:ind w:left="1080" w:hanging="360"/>
      </w:pPr>
    </w:lvl>
    <w:lvl w:ilvl="2" w:tplc="76DA2970" w:tentative="1">
      <w:start w:val="1"/>
      <w:numFmt w:val="lowerRoman"/>
      <w:lvlText w:val="%3."/>
      <w:lvlJc w:val="right"/>
      <w:pPr>
        <w:ind w:left="1800" w:hanging="180"/>
      </w:pPr>
    </w:lvl>
    <w:lvl w:ilvl="3" w:tplc="166441DA" w:tentative="1">
      <w:start w:val="1"/>
      <w:numFmt w:val="decimal"/>
      <w:lvlText w:val="%4."/>
      <w:lvlJc w:val="left"/>
      <w:pPr>
        <w:ind w:left="2520" w:hanging="360"/>
      </w:pPr>
    </w:lvl>
    <w:lvl w:ilvl="4" w:tplc="DA4AEE20" w:tentative="1">
      <w:start w:val="1"/>
      <w:numFmt w:val="lowerLetter"/>
      <w:lvlText w:val="%5."/>
      <w:lvlJc w:val="left"/>
      <w:pPr>
        <w:ind w:left="3240" w:hanging="360"/>
      </w:pPr>
    </w:lvl>
    <w:lvl w:ilvl="5" w:tplc="EC286C22" w:tentative="1">
      <w:start w:val="1"/>
      <w:numFmt w:val="lowerRoman"/>
      <w:lvlText w:val="%6."/>
      <w:lvlJc w:val="right"/>
      <w:pPr>
        <w:ind w:left="3960" w:hanging="180"/>
      </w:pPr>
    </w:lvl>
    <w:lvl w:ilvl="6" w:tplc="C9DEFE86" w:tentative="1">
      <w:start w:val="1"/>
      <w:numFmt w:val="decimal"/>
      <w:lvlText w:val="%7."/>
      <w:lvlJc w:val="left"/>
      <w:pPr>
        <w:ind w:left="4680" w:hanging="360"/>
      </w:pPr>
    </w:lvl>
    <w:lvl w:ilvl="7" w:tplc="F8E05F9A" w:tentative="1">
      <w:start w:val="1"/>
      <w:numFmt w:val="lowerLetter"/>
      <w:lvlText w:val="%8."/>
      <w:lvlJc w:val="left"/>
      <w:pPr>
        <w:ind w:left="5400" w:hanging="360"/>
      </w:pPr>
    </w:lvl>
    <w:lvl w:ilvl="8" w:tplc="0BE6DCAE"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7CA0A008">
      <w:start w:val="1"/>
      <w:numFmt w:val="decimal"/>
      <w:lvlText w:val="%1."/>
      <w:lvlJc w:val="left"/>
      <w:pPr>
        <w:ind w:left="360" w:hanging="360"/>
      </w:pPr>
      <w:rPr>
        <w:rFonts w:hint="default"/>
      </w:rPr>
    </w:lvl>
    <w:lvl w:ilvl="1" w:tplc="DE0C10C4" w:tentative="1">
      <w:start w:val="1"/>
      <w:numFmt w:val="lowerLetter"/>
      <w:lvlText w:val="%2."/>
      <w:lvlJc w:val="left"/>
      <w:pPr>
        <w:ind w:left="1080" w:hanging="360"/>
      </w:pPr>
    </w:lvl>
    <w:lvl w:ilvl="2" w:tplc="99A82BAE" w:tentative="1">
      <w:start w:val="1"/>
      <w:numFmt w:val="lowerRoman"/>
      <w:lvlText w:val="%3."/>
      <w:lvlJc w:val="right"/>
      <w:pPr>
        <w:ind w:left="1800" w:hanging="180"/>
      </w:pPr>
    </w:lvl>
    <w:lvl w:ilvl="3" w:tplc="39863CAE" w:tentative="1">
      <w:start w:val="1"/>
      <w:numFmt w:val="decimal"/>
      <w:lvlText w:val="%4."/>
      <w:lvlJc w:val="left"/>
      <w:pPr>
        <w:ind w:left="2520" w:hanging="360"/>
      </w:pPr>
    </w:lvl>
    <w:lvl w:ilvl="4" w:tplc="5080C310" w:tentative="1">
      <w:start w:val="1"/>
      <w:numFmt w:val="lowerLetter"/>
      <w:lvlText w:val="%5."/>
      <w:lvlJc w:val="left"/>
      <w:pPr>
        <w:ind w:left="3240" w:hanging="360"/>
      </w:pPr>
    </w:lvl>
    <w:lvl w:ilvl="5" w:tplc="F5E26B2C" w:tentative="1">
      <w:start w:val="1"/>
      <w:numFmt w:val="lowerRoman"/>
      <w:lvlText w:val="%6."/>
      <w:lvlJc w:val="right"/>
      <w:pPr>
        <w:ind w:left="3960" w:hanging="180"/>
      </w:pPr>
    </w:lvl>
    <w:lvl w:ilvl="6" w:tplc="EDC8C8A2" w:tentative="1">
      <w:start w:val="1"/>
      <w:numFmt w:val="decimal"/>
      <w:lvlText w:val="%7."/>
      <w:lvlJc w:val="left"/>
      <w:pPr>
        <w:ind w:left="4680" w:hanging="360"/>
      </w:pPr>
    </w:lvl>
    <w:lvl w:ilvl="7" w:tplc="8494837A" w:tentative="1">
      <w:start w:val="1"/>
      <w:numFmt w:val="lowerLetter"/>
      <w:lvlText w:val="%8."/>
      <w:lvlJc w:val="left"/>
      <w:pPr>
        <w:ind w:left="5400" w:hanging="360"/>
      </w:pPr>
    </w:lvl>
    <w:lvl w:ilvl="8" w:tplc="8496030E" w:tentative="1">
      <w:start w:val="1"/>
      <w:numFmt w:val="lowerRoman"/>
      <w:lvlText w:val="%9."/>
      <w:lvlJc w:val="right"/>
      <w:pPr>
        <w:ind w:left="6120" w:hanging="180"/>
      </w:pPr>
    </w:lvl>
  </w:abstractNum>
  <w:abstractNum w:abstractNumId="11" w15:restartNumberingAfterBreak="0">
    <w:nsid w:val="37074C23"/>
    <w:multiLevelType w:val="hybridMultilevel"/>
    <w:tmpl w:val="5504F770"/>
    <w:lvl w:ilvl="0" w:tplc="4EA81066">
      <w:start w:val="1"/>
      <w:numFmt w:val="lowerRoman"/>
      <w:lvlText w:val="(%1)"/>
      <w:lvlJc w:val="left"/>
      <w:pPr>
        <w:ind w:left="1080" w:hanging="720"/>
      </w:pPr>
      <w:rPr>
        <w:rFonts w:hint="default"/>
      </w:rPr>
    </w:lvl>
    <w:lvl w:ilvl="1" w:tplc="9F2E2FE4" w:tentative="1">
      <w:start w:val="1"/>
      <w:numFmt w:val="lowerLetter"/>
      <w:lvlText w:val="%2."/>
      <w:lvlJc w:val="left"/>
      <w:pPr>
        <w:ind w:left="1440" w:hanging="360"/>
      </w:pPr>
    </w:lvl>
    <w:lvl w:ilvl="2" w:tplc="CBDEBC60" w:tentative="1">
      <w:start w:val="1"/>
      <w:numFmt w:val="lowerRoman"/>
      <w:lvlText w:val="%3."/>
      <w:lvlJc w:val="right"/>
      <w:pPr>
        <w:ind w:left="2160" w:hanging="180"/>
      </w:pPr>
    </w:lvl>
    <w:lvl w:ilvl="3" w:tplc="4E28C2A2" w:tentative="1">
      <w:start w:val="1"/>
      <w:numFmt w:val="decimal"/>
      <w:lvlText w:val="%4."/>
      <w:lvlJc w:val="left"/>
      <w:pPr>
        <w:ind w:left="2880" w:hanging="360"/>
      </w:pPr>
    </w:lvl>
    <w:lvl w:ilvl="4" w:tplc="6C2E9D1A" w:tentative="1">
      <w:start w:val="1"/>
      <w:numFmt w:val="lowerLetter"/>
      <w:lvlText w:val="%5."/>
      <w:lvlJc w:val="left"/>
      <w:pPr>
        <w:ind w:left="3600" w:hanging="360"/>
      </w:pPr>
    </w:lvl>
    <w:lvl w:ilvl="5" w:tplc="95764C62" w:tentative="1">
      <w:start w:val="1"/>
      <w:numFmt w:val="lowerRoman"/>
      <w:lvlText w:val="%6."/>
      <w:lvlJc w:val="right"/>
      <w:pPr>
        <w:ind w:left="4320" w:hanging="180"/>
      </w:pPr>
    </w:lvl>
    <w:lvl w:ilvl="6" w:tplc="CC0098BA" w:tentative="1">
      <w:start w:val="1"/>
      <w:numFmt w:val="decimal"/>
      <w:lvlText w:val="%7."/>
      <w:lvlJc w:val="left"/>
      <w:pPr>
        <w:ind w:left="5040" w:hanging="360"/>
      </w:pPr>
    </w:lvl>
    <w:lvl w:ilvl="7" w:tplc="B20E6AE0" w:tentative="1">
      <w:start w:val="1"/>
      <w:numFmt w:val="lowerLetter"/>
      <w:lvlText w:val="%8."/>
      <w:lvlJc w:val="left"/>
      <w:pPr>
        <w:ind w:left="5760" w:hanging="360"/>
      </w:pPr>
    </w:lvl>
    <w:lvl w:ilvl="8" w:tplc="958A5914"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47867592">
      <w:start w:val="1"/>
      <w:numFmt w:val="lowerRoman"/>
      <w:lvlText w:val="(%1)"/>
      <w:lvlJc w:val="left"/>
      <w:pPr>
        <w:ind w:left="1080" w:hanging="720"/>
      </w:pPr>
      <w:rPr>
        <w:rFonts w:hint="default"/>
      </w:rPr>
    </w:lvl>
    <w:lvl w:ilvl="1" w:tplc="C2304A20" w:tentative="1">
      <w:start w:val="1"/>
      <w:numFmt w:val="lowerLetter"/>
      <w:lvlText w:val="%2."/>
      <w:lvlJc w:val="left"/>
      <w:pPr>
        <w:ind w:left="1440" w:hanging="360"/>
      </w:pPr>
    </w:lvl>
    <w:lvl w:ilvl="2" w:tplc="400A1D02" w:tentative="1">
      <w:start w:val="1"/>
      <w:numFmt w:val="lowerRoman"/>
      <w:lvlText w:val="%3."/>
      <w:lvlJc w:val="right"/>
      <w:pPr>
        <w:ind w:left="2160" w:hanging="180"/>
      </w:pPr>
    </w:lvl>
    <w:lvl w:ilvl="3" w:tplc="281C3EC4" w:tentative="1">
      <w:start w:val="1"/>
      <w:numFmt w:val="decimal"/>
      <w:lvlText w:val="%4."/>
      <w:lvlJc w:val="left"/>
      <w:pPr>
        <w:ind w:left="2880" w:hanging="360"/>
      </w:pPr>
    </w:lvl>
    <w:lvl w:ilvl="4" w:tplc="4134EF54" w:tentative="1">
      <w:start w:val="1"/>
      <w:numFmt w:val="lowerLetter"/>
      <w:lvlText w:val="%5."/>
      <w:lvlJc w:val="left"/>
      <w:pPr>
        <w:ind w:left="3600" w:hanging="360"/>
      </w:pPr>
    </w:lvl>
    <w:lvl w:ilvl="5" w:tplc="11240924" w:tentative="1">
      <w:start w:val="1"/>
      <w:numFmt w:val="lowerRoman"/>
      <w:lvlText w:val="%6."/>
      <w:lvlJc w:val="right"/>
      <w:pPr>
        <w:ind w:left="4320" w:hanging="180"/>
      </w:pPr>
    </w:lvl>
    <w:lvl w:ilvl="6" w:tplc="2A1E4770" w:tentative="1">
      <w:start w:val="1"/>
      <w:numFmt w:val="decimal"/>
      <w:lvlText w:val="%7."/>
      <w:lvlJc w:val="left"/>
      <w:pPr>
        <w:ind w:left="5040" w:hanging="360"/>
      </w:pPr>
    </w:lvl>
    <w:lvl w:ilvl="7" w:tplc="E54C4900" w:tentative="1">
      <w:start w:val="1"/>
      <w:numFmt w:val="lowerLetter"/>
      <w:lvlText w:val="%8."/>
      <w:lvlJc w:val="left"/>
      <w:pPr>
        <w:ind w:left="5760" w:hanging="360"/>
      </w:pPr>
    </w:lvl>
    <w:lvl w:ilvl="8" w:tplc="EE4C5C34"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49664EA4">
      <w:start w:val="1"/>
      <w:numFmt w:val="bullet"/>
      <w:pStyle w:val="ListBullet"/>
      <w:lvlText w:val=""/>
      <w:lvlJc w:val="left"/>
      <w:pPr>
        <w:ind w:left="720" w:hanging="360"/>
      </w:pPr>
      <w:rPr>
        <w:rFonts w:ascii="Symbol" w:hAnsi="Symbol" w:hint="default"/>
      </w:rPr>
    </w:lvl>
    <w:lvl w:ilvl="1" w:tplc="68D07C62">
      <w:start w:val="1"/>
      <w:numFmt w:val="bullet"/>
      <w:pStyle w:val="ListBullet2"/>
      <w:lvlText w:val="o"/>
      <w:lvlJc w:val="left"/>
      <w:pPr>
        <w:ind w:left="1440" w:hanging="360"/>
      </w:pPr>
      <w:rPr>
        <w:rFonts w:ascii="Courier New" w:hAnsi="Courier New" w:cs="Courier New" w:hint="default"/>
      </w:rPr>
    </w:lvl>
    <w:lvl w:ilvl="2" w:tplc="44EEB36A">
      <w:start w:val="1"/>
      <w:numFmt w:val="bullet"/>
      <w:lvlText w:val=""/>
      <w:lvlJc w:val="left"/>
      <w:pPr>
        <w:ind w:left="2160" w:hanging="360"/>
      </w:pPr>
      <w:rPr>
        <w:rFonts w:ascii="Wingdings" w:hAnsi="Wingdings" w:hint="default"/>
      </w:rPr>
    </w:lvl>
    <w:lvl w:ilvl="3" w:tplc="6D863C5A">
      <w:start w:val="1"/>
      <w:numFmt w:val="bullet"/>
      <w:lvlText w:val=""/>
      <w:lvlJc w:val="left"/>
      <w:pPr>
        <w:ind w:left="2880" w:hanging="360"/>
      </w:pPr>
      <w:rPr>
        <w:rFonts w:ascii="Symbol" w:hAnsi="Symbol" w:hint="default"/>
      </w:rPr>
    </w:lvl>
    <w:lvl w:ilvl="4" w:tplc="D690D764">
      <w:start w:val="1"/>
      <w:numFmt w:val="bullet"/>
      <w:lvlText w:val="o"/>
      <w:lvlJc w:val="left"/>
      <w:pPr>
        <w:ind w:left="3600" w:hanging="360"/>
      </w:pPr>
      <w:rPr>
        <w:rFonts w:ascii="Courier New" w:hAnsi="Courier New" w:cs="Courier New" w:hint="default"/>
      </w:rPr>
    </w:lvl>
    <w:lvl w:ilvl="5" w:tplc="CA746A8C">
      <w:start w:val="1"/>
      <w:numFmt w:val="bullet"/>
      <w:pStyle w:val="ListBullet3"/>
      <w:lvlText w:val=""/>
      <w:lvlJc w:val="left"/>
      <w:pPr>
        <w:ind w:left="4320" w:hanging="360"/>
      </w:pPr>
      <w:rPr>
        <w:rFonts w:ascii="Wingdings" w:hAnsi="Wingdings" w:hint="default"/>
      </w:rPr>
    </w:lvl>
    <w:lvl w:ilvl="6" w:tplc="119AC7AE">
      <w:start w:val="1"/>
      <w:numFmt w:val="bullet"/>
      <w:lvlText w:val=""/>
      <w:lvlJc w:val="left"/>
      <w:pPr>
        <w:ind w:left="5040" w:hanging="360"/>
      </w:pPr>
      <w:rPr>
        <w:rFonts w:ascii="Symbol" w:hAnsi="Symbol" w:hint="default"/>
      </w:rPr>
    </w:lvl>
    <w:lvl w:ilvl="7" w:tplc="04D49BEC">
      <w:start w:val="1"/>
      <w:numFmt w:val="bullet"/>
      <w:lvlText w:val="o"/>
      <w:lvlJc w:val="left"/>
      <w:pPr>
        <w:ind w:left="5760" w:hanging="360"/>
      </w:pPr>
      <w:rPr>
        <w:rFonts w:ascii="Courier New" w:hAnsi="Courier New" w:cs="Courier New" w:hint="default"/>
      </w:rPr>
    </w:lvl>
    <w:lvl w:ilvl="8" w:tplc="2B5CD040">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1940FF0C"/>
    <w:lvl w:ilvl="0" w:tplc="4EA81066">
      <w:start w:val="1"/>
      <w:numFmt w:val="lowerRoman"/>
      <w:lvlText w:val="(%1)"/>
      <w:lvlJc w:val="left"/>
      <w:pPr>
        <w:ind w:left="1080" w:hanging="720"/>
      </w:pPr>
      <w:rPr>
        <w:rFonts w:hint="default"/>
      </w:rPr>
    </w:lvl>
    <w:lvl w:ilvl="1" w:tplc="9F2E2FE4" w:tentative="1">
      <w:start w:val="1"/>
      <w:numFmt w:val="lowerLetter"/>
      <w:lvlText w:val="%2."/>
      <w:lvlJc w:val="left"/>
      <w:pPr>
        <w:ind w:left="1440" w:hanging="360"/>
      </w:pPr>
    </w:lvl>
    <w:lvl w:ilvl="2" w:tplc="CBDEBC60" w:tentative="1">
      <w:start w:val="1"/>
      <w:numFmt w:val="lowerRoman"/>
      <w:lvlText w:val="%3."/>
      <w:lvlJc w:val="right"/>
      <w:pPr>
        <w:ind w:left="2160" w:hanging="180"/>
      </w:pPr>
    </w:lvl>
    <w:lvl w:ilvl="3" w:tplc="4E28C2A2" w:tentative="1">
      <w:start w:val="1"/>
      <w:numFmt w:val="decimal"/>
      <w:lvlText w:val="%4."/>
      <w:lvlJc w:val="left"/>
      <w:pPr>
        <w:ind w:left="2880" w:hanging="360"/>
      </w:pPr>
    </w:lvl>
    <w:lvl w:ilvl="4" w:tplc="6C2E9D1A" w:tentative="1">
      <w:start w:val="1"/>
      <w:numFmt w:val="lowerLetter"/>
      <w:lvlText w:val="%5."/>
      <w:lvlJc w:val="left"/>
      <w:pPr>
        <w:ind w:left="3600" w:hanging="360"/>
      </w:pPr>
    </w:lvl>
    <w:lvl w:ilvl="5" w:tplc="95764C62" w:tentative="1">
      <w:start w:val="1"/>
      <w:numFmt w:val="lowerRoman"/>
      <w:lvlText w:val="%6."/>
      <w:lvlJc w:val="right"/>
      <w:pPr>
        <w:ind w:left="4320" w:hanging="180"/>
      </w:pPr>
    </w:lvl>
    <w:lvl w:ilvl="6" w:tplc="CC0098BA" w:tentative="1">
      <w:start w:val="1"/>
      <w:numFmt w:val="decimal"/>
      <w:lvlText w:val="%7."/>
      <w:lvlJc w:val="left"/>
      <w:pPr>
        <w:ind w:left="5040" w:hanging="360"/>
      </w:pPr>
    </w:lvl>
    <w:lvl w:ilvl="7" w:tplc="B20E6AE0" w:tentative="1">
      <w:start w:val="1"/>
      <w:numFmt w:val="lowerLetter"/>
      <w:lvlText w:val="%8."/>
      <w:lvlJc w:val="left"/>
      <w:pPr>
        <w:ind w:left="5760" w:hanging="360"/>
      </w:pPr>
    </w:lvl>
    <w:lvl w:ilvl="8" w:tplc="958A591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40E7E5E">
      <w:start w:val="1"/>
      <w:numFmt w:val="lowerRoman"/>
      <w:lvlText w:val="(%1)"/>
      <w:lvlJc w:val="left"/>
      <w:pPr>
        <w:ind w:left="1080" w:hanging="720"/>
      </w:pPr>
      <w:rPr>
        <w:rFonts w:hint="default"/>
      </w:rPr>
    </w:lvl>
    <w:lvl w:ilvl="1" w:tplc="3E383A16" w:tentative="1">
      <w:start w:val="1"/>
      <w:numFmt w:val="lowerLetter"/>
      <w:lvlText w:val="%2."/>
      <w:lvlJc w:val="left"/>
      <w:pPr>
        <w:ind w:left="1440" w:hanging="360"/>
      </w:pPr>
    </w:lvl>
    <w:lvl w:ilvl="2" w:tplc="B19405DC" w:tentative="1">
      <w:start w:val="1"/>
      <w:numFmt w:val="lowerRoman"/>
      <w:lvlText w:val="%3."/>
      <w:lvlJc w:val="right"/>
      <w:pPr>
        <w:ind w:left="2160" w:hanging="180"/>
      </w:pPr>
    </w:lvl>
    <w:lvl w:ilvl="3" w:tplc="3BFA5680" w:tentative="1">
      <w:start w:val="1"/>
      <w:numFmt w:val="decimal"/>
      <w:lvlText w:val="%4."/>
      <w:lvlJc w:val="left"/>
      <w:pPr>
        <w:ind w:left="2880" w:hanging="360"/>
      </w:pPr>
    </w:lvl>
    <w:lvl w:ilvl="4" w:tplc="E23EF18C" w:tentative="1">
      <w:start w:val="1"/>
      <w:numFmt w:val="lowerLetter"/>
      <w:lvlText w:val="%5."/>
      <w:lvlJc w:val="left"/>
      <w:pPr>
        <w:ind w:left="3600" w:hanging="360"/>
      </w:pPr>
    </w:lvl>
    <w:lvl w:ilvl="5" w:tplc="49F0C890" w:tentative="1">
      <w:start w:val="1"/>
      <w:numFmt w:val="lowerRoman"/>
      <w:lvlText w:val="%6."/>
      <w:lvlJc w:val="right"/>
      <w:pPr>
        <w:ind w:left="4320" w:hanging="180"/>
      </w:pPr>
    </w:lvl>
    <w:lvl w:ilvl="6" w:tplc="CEC602A4" w:tentative="1">
      <w:start w:val="1"/>
      <w:numFmt w:val="decimal"/>
      <w:lvlText w:val="%7."/>
      <w:lvlJc w:val="left"/>
      <w:pPr>
        <w:ind w:left="5040" w:hanging="360"/>
      </w:pPr>
    </w:lvl>
    <w:lvl w:ilvl="7" w:tplc="8ACC4612" w:tentative="1">
      <w:start w:val="1"/>
      <w:numFmt w:val="lowerLetter"/>
      <w:lvlText w:val="%8."/>
      <w:lvlJc w:val="left"/>
      <w:pPr>
        <w:ind w:left="5760" w:hanging="360"/>
      </w:pPr>
    </w:lvl>
    <w:lvl w:ilvl="8" w:tplc="93383E32" w:tentative="1">
      <w:start w:val="1"/>
      <w:numFmt w:val="lowerRoman"/>
      <w:lvlText w:val="%9."/>
      <w:lvlJc w:val="right"/>
      <w:pPr>
        <w:ind w:left="6480" w:hanging="180"/>
      </w:pPr>
    </w:lvl>
  </w:abstractNum>
  <w:abstractNum w:abstractNumId="16" w15:restartNumberingAfterBreak="0">
    <w:nsid w:val="483F59E8"/>
    <w:multiLevelType w:val="hybridMultilevel"/>
    <w:tmpl w:val="E9005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8F0F6D"/>
    <w:multiLevelType w:val="hybridMultilevel"/>
    <w:tmpl w:val="5504F770"/>
    <w:lvl w:ilvl="0" w:tplc="87623730">
      <w:start w:val="1"/>
      <w:numFmt w:val="lowerRoman"/>
      <w:lvlText w:val="(%1)"/>
      <w:lvlJc w:val="left"/>
      <w:pPr>
        <w:ind w:left="1080" w:hanging="720"/>
      </w:pPr>
      <w:rPr>
        <w:rFonts w:hint="default"/>
      </w:rPr>
    </w:lvl>
    <w:lvl w:ilvl="1" w:tplc="B436228E" w:tentative="1">
      <w:start w:val="1"/>
      <w:numFmt w:val="lowerLetter"/>
      <w:lvlText w:val="%2."/>
      <w:lvlJc w:val="left"/>
      <w:pPr>
        <w:ind w:left="1440" w:hanging="360"/>
      </w:pPr>
    </w:lvl>
    <w:lvl w:ilvl="2" w:tplc="EC5C0620" w:tentative="1">
      <w:start w:val="1"/>
      <w:numFmt w:val="lowerRoman"/>
      <w:lvlText w:val="%3."/>
      <w:lvlJc w:val="right"/>
      <w:pPr>
        <w:ind w:left="2160" w:hanging="180"/>
      </w:pPr>
    </w:lvl>
    <w:lvl w:ilvl="3" w:tplc="5254B7A8" w:tentative="1">
      <w:start w:val="1"/>
      <w:numFmt w:val="decimal"/>
      <w:lvlText w:val="%4."/>
      <w:lvlJc w:val="left"/>
      <w:pPr>
        <w:ind w:left="2880" w:hanging="360"/>
      </w:pPr>
    </w:lvl>
    <w:lvl w:ilvl="4" w:tplc="4C524B0E" w:tentative="1">
      <w:start w:val="1"/>
      <w:numFmt w:val="lowerLetter"/>
      <w:lvlText w:val="%5."/>
      <w:lvlJc w:val="left"/>
      <w:pPr>
        <w:ind w:left="3600" w:hanging="360"/>
      </w:pPr>
    </w:lvl>
    <w:lvl w:ilvl="5" w:tplc="B3B00B2A" w:tentative="1">
      <w:start w:val="1"/>
      <w:numFmt w:val="lowerRoman"/>
      <w:lvlText w:val="%6."/>
      <w:lvlJc w:val="right"/>
      <w:pPr>
        <w:ind w:left="4320" w:hanging="180"/>
      </w:pPr>
    </w:lvl>
    <w:lvl w:ilvl="6" w:tplc="A568283E" w:tentative="1">
      <w:start w:val="1"/>
      <w:numFmt w:val="decimal"/>
      <w:lvlText w:val="%7."/>
      <w:lvlJc w:val="left"/>
      <w:pPr>
        <w:ind w:left="5040" w:hanging="360"/>
      </w:pPr>
    </w:lvl>
    <w:lvl w:ilvl="7" w:tplc="278A2576" w:tentative="1">
      <w:start w:val="1"/>
      <w:numFmt w:val="lowerLetter"/>
      <w:lvlText w:val="%8."/>
      <w:lvlJc w:val="left"/>
      <w:pPr>
        <w:ind w:left="5760" w:hanging="360"/>
      </w:pPr>
    </w:lvl>
    <w:lvl w:ilvl="8" w:tplc="A0B6FA2C" w:tentative="1">
      <w:start w:val="1"/>
      <w:numFmt w:val="lowerRoman"/>
      <w:lvlText w:val="%9."/>
      <w:lvlJc w:val="right"/>
      <w:pPr>
        <w:ind w:left="6480" w:hanging="180"/>
      </w:pPr>
    </w:lvl>
  </w:abstractNum>
  <w:abstractNum w:abstractNumId="18" w15:restartNumberingAfterBreak="0">
    <w:nsid w:val="4B2F02D1"/>
    <w:multiLevelType w:val="hybridMultilevel"/>
    <w:tmpl w:val="72349B78"/>
    <w:lvl w:ilvl="0" w:tplc="933E43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865AA5"/>
    <w:multiLevelType w:val="hybridMultilevel"/>
    <w:tmpl w:val="49A21BE0"/>
    <w:lvl w:ilvl="0" w:tplc="6F3CAB72">
      <w:start w:val="1"/>
      <w:numFmt w:val="decimal"/>
      <w:lvlText w:val="%1."/>
      <w:lvlJc w:val="left"/>
      <w:pPr>
        <w:ind w:left="360" w:hanging="360"/>
      </w:pPr>
      <w:rPr>
        <w:rFonts w:hint="default"/>
      </w:rPr>
    </w:lvl>
    <w:lvl w:ilvl="1" w:tplc="C87E3386" w:tentative="1">
      <w:start w:val="1"/>
      <w:numFmt w:val="lowerLetter"/>
      <w:lvlText w:val="%2."/>
      <w:lvlJc w:val="left"/>
      <w:pPr>
        <w:ind w:left="1080" w:hanging="360"/>
      </w:pPr>
    </w:lvl>
    <w:lvl w:ilvl="2" w:tplc="15F474D4" w:tentative="1">
      <w:start w:val="1"/>
      <w:numFmt w:val="lowerRoman"/>
      <w:lvlText w:val="%3."/>
      <w:lvlJc w:val="right"/>
      <w:pPr>
        <w:ind w:left="1800" w:hanging="180"/>
      </w:pPr>
    </w:lvl>
    <w:lvl w:ilvl="3" w:tplc="64CC55FE" w:tentative="1">
      <w:start w:val="1"/>
      <w:numFmt w:val="decimal"/>
      <w:lvlText w:val="%4."/>
      <w:lvlJc w:val="left"/>
      <w:pPr>
        <w:ind w:left="2520" w:hanging="360"/>
      </w:pPr>
    </w:lvl>
    <w:lvl w:ilvl="4" w:tplc="507AC62E" w:tentative="1">
      <w:start w:val="1"/>
      <w:numFmt w:val="lowerLetter"/>
      <w:lvlText w:val="%5."/>
      <w:lvlJc w:val="left"/>
      <w:pPr>
        <w:ind w:left="3240" w:hanging="360"/>
      </w:pPr>
    </w:lvl>
    <w:lvl w:ilvl="5" w:tplc="573AB596" w:tentative="1">
      <w:start w:val="1"/>
      <w:numFmt w:val="lowerRoman"/>
      <w:lvlText w:val="%6."/>
      <w:lvlJc w:val="right"/>
      <w:pPr>
        <w:ind w:left="3960" w:hanging="180"/>
      </w:pPr>
    </w:lvl>
    <w:lvl w:ilvl="6" w:tplc="E5E8890E" w:tentative="1">
      <w:start w:val="1"/>
      <w:numFmt w:val="decimal"/>
      <w:lvlText w:val="%7."/>
      <w:lvlJc w:val="left"/>
      <w:pPr>
        <w:ind w:left="4680" w:hanging="360"/>
      </w:pPr>
    </w:lvl>
    <w:lvl w:ilvl="7" w:tplc="8834BB08" w:tentative="1">
      <w:start w:val="1"/>
      <w:numFmt w:val="lowerLetter"/>
      <w:lvlText w:val="%8."/>
      <w:lvlJc w:val="left"/>
      <w:pPr>
        <w:ind w:left="5400" w:hanging="360"/>
      </w:pPr>
    </w:lvl>
    <w:lvl w:ilvl="8" w:tplc="A3B60838"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4A7602DA">
      <w:start w:val="1"/>
      <w:numFmt w:val="lowerRoman"/>
      <w:lvlText w:val="(%1)"/>
      <w:lvlJc w:val="left"/>
      <w:pPr>
        <w:ind w:left="1080" w:hanging="720"/>
      </w:pPr>
      <w:rPr>
        <w:rFonts w:hint="default"/>
      </w:rPr>
    </w:lvl>
    <w:lvl w:ilvl="1" w:tplc="DB6C6A90" w:tentative="1">
      <w:start w:val="1"/>
      <w:numFmt w:val="lowerLetter"/>
      <w:lvlText w:val="%2."/>
      <w:lvlJc w:val="left"/>
      <w:pPr>
        <w:ind w:left="1440" w:hanging="360"/>
      </w:pPr>
    </w:lvl>
    <w:lvl w:ilvl="2" w:tplc="AB0EB484" w:tentative="1">
      <w:start w:val="1"/>
      <w:numFmt w:val="lowerRoman"/>
      <w:lvlText w:val="%3."/>
      <w:lvlJc w:val="right"/>
      <w:pPr>
        <w:ind w:left="2160" w:hanging="180"/>
      </w:pPr>
    </w:lvl>
    <w:lvl w:ilvl="3" w:tplc="B4686788" w:tentative="1">
      <w:start w:val="1"/>
      <w:numFmt w:val="decimal"/>
      <w:lvlText w:val="%4."/>
      <w:lvlJc w:val="left"/>
      <w:pPr>
        <w:ind w:left="2880" w:hanging="360"/>
      </w:pPr>
    </w:lvl>
    <w:lvl w:ilvl="4" w:tplc="5A4C71F0" w:tentative="1">
      <w:start w:val="1"/>
      <w:numFmt w:val="lowerLetter"/>
      <w:lvlText w:val="%5."/>
      <w:lvlJc w:val="left"/>
      <w:pPr>
        <w:ind w:left="3600" w:hanging="360"/>
      </w:pPr>
    </w:lvl>
    <w:lvl w:ilvl="5" w:tplc="86808402" w:tentative="1">
      <w:start w:val="1"/>
      <w:numFmt w:val="lowerRoman"/>
      <w:lvlText w:val="%6."/>
      <w:lvlJc w:val="right"/>
      <w:pPr>
        <w:ind w:left="4320" w:hanging="180"/>
      </w:pPr>
    </w:lvl>
    <w:lvl w:ilvl="6" w:tplc="C1CE7EE4" w:tentative="1">
      <w:start w:val="1"/>
      <w:numFmt w:val="decimal"/>
      <w:lvlText w:val="%7."/>
      <w:lvlJc w:val="left"/>
      <w:pPr>
        <w:ind w:left="5040" w:hanging="360"/>
      </w:pPr>
    </w:lvl>
    <w:lvl w:ilvl="7" w:tplc="872E60CA" w:tentative="1">
      <w:start w:val="1"/>
      <w:numFmt w:val="lowerLetter"/>
      <w:lvlText w:val="%8."/>
      <w:lvlJc w:val="left"/>
      <w:pPr>
        <w:ind w:left="5760" w:hanging="360"/>
      </w:pPr>
    </w:lvl>
    <w:lvl w:ilvl="8" w:tplc="83AAAA3A"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4A82AC04">
      <w:start w:val="1"/>
      <w:numFmt w:val="decimal"/>
      <w:lvlText w:val="%1."/>
      <w:lvlJc w:val="left"/>
      <w:pPr>
        <w:ind w:left="360" w:hanging="360"/>
      </w:pPr>
    </w:lvl>
    <w:lvl w:ilvl="1" w:tplc="8F1CAD94" w:tentative="1">
      <w:start w:val="1"/>
      <w:numFmt w:val="lowerLetter"/>
      <w:lvlText w:val="%2."/>
      <w:lvlJc w:val="left"/>
      <w:pPr>
        <w:ind w:left="1080" w:hanging="360"/>
      </w:pPr>
    </w:lvl>
    <w:lvl w:ilvl="2" w:tplc="A2E22E0C" w:tentative="1">
      <w:start w:val="1"/>
      <w:numFmt w:val="lowerRoman"/>
      <w:lvlText w:val="%3."/>
      <w:lvlJc w:val="right"/>
      <w:pPr>
        <w:ind w:left="1800" w:hanging="180"/>
      </w:pPr>
    </w:lvl>
    <w:lvl w:ilvl="3" w:tplc="0F22E44E" w:tentative="1">
      <w:start w:val="1"/>
      <w:numFmt w:val="decimal"/>
      <w:lvlText w:val="%4."/>
      <w:lvlJc w:val="left"/>
      <w:pPr>
        <w:ind w:left="2520" w:hanging="360"/>
      </w:pPr>
    </w:lvl>
    <w:lvl w:ilvl="4" w:tplc="24D209B4" w:tentative="1">
      <w:start w:val="1"/>
      <w:numFmt w:val="lowerLetter"/>
      <w:lvlText w:val="%5."/>
      <w:lvlJc w:val="left"/>
      <w:pPr>
        <w:ind w:left="3240" w:hanging="360"/>
      </w:pPr>
    </w:lvl>
    <w:lvl w:ilvl="5" w:tplc="A4DE8C82" w:tentative="1">
      <w:start w:val="1"/>
      <w:numFmt w:val="lowerRoman"/>
      <w:lvlText w:val="%6."/>
      <w:lvlJc w:val="right"/>
      <w:pPr>
        <w:ind w:left="3960" w:hanging="180"/>
      </w:pPr>
    </w:lvl>
    <w:lvl w:ilvl="6" w:tplc="DD8E23A0" w:tentative="1">
      <w:start w:val="1"/>
      <w:numFmt w:val="decimal"/>
      <w:lvlText w:val="%7."/>
      <w:lvlJc w:val="left"/>
      <w:pPr>
        <w:ind w:left="4680" w:hanging="360"/>
      </w:pPr>
    </w:lvl>
    <w:lvl w:ilvl="7" w:tplc="1930A6A6" w:tentative="1">
      <w:start w:val="1"/>
      <w:numFmt w:val="lowerLetter"/>
      <w:lvlText w:val="%8."/>
      <w:lvlJc w:val="left"/>
      <w:pPr>
        <w:ind w:left="5400" w:hanging="360"/>
      </w:pPr>
    </w:lvl>
    <w:lvl w:ilvl="8" w:tplc="AB66133A" w:tentative="1">
      <w:start w:val="1"/>
      <w:numFmt w:val="lowerRoman"/>
      <w:lvlText w:val="%9."/>
      <w:lvlJc w:val="right"/>
      <w:pPr>
        <w:ind w:left="6120" w:hanging="180"/>
      </w:pPr>
    </w:lvl>
  </w:abstractNum>
  <w:abstractNum w:abstractNumId="22" w15:restartNumberingAfterBreak="0">
    <w:nsid w:val="58904F46"/>
    <w:multiLevelType w:val="hybridMultilevel"/>
    <w:tmpl w:val="06BA4BB0"/>
    <w:lvl w:ilvl="0" w:tplc="FD6013B0">
      <w:start w:val="1"/>
      <w:numFmt w:val="lowerRoman"/>
      <w:lvlText w:val="(%1)"/>
      <w:lvlJc w:val="left"/>
      <w:pPr>
        <w:ind w:left="1080" w:hanging="720"/>
      </w:pPr>
      <w:rPr>
        <w:rFonts w:hint="default"/>
      </w:rPr>
    </w:lvl>
    <w:lvl w:ilvl="1" w:tplc="6E148286" w:tentative="1">
      <w:start w:val="1"/>
      <w:numFmt w:val="lowerLetter"/>
      <w:lvlText w:val="%2."/>
      <w:lvlJc w:val="left"/>
      <w:pPr>
        <w:ind w:left="1440" w:hanging="360"/>
      </w:pPr>
    </w:lvl>
    <w:lvl w:ilvl="2" w:tplc="C420A794" w:tentative="1">
      <w:start w:val="1"/>
      <w:numFmt w:val="lowerRoman"/>
      <w:lvlText w:val="%3."/>
      <w:lvlJc w:val="right"/>
      <w:pPr>
        <w:ind w:left="2160" w:hanging="180"/>
      </w:pPr>
    </w:lvl>
    <w:lvl w:ilvl="3" w:tplc="4CC0C15A" w:tentative="1">
      <w:start w:val="1"/>
      <w:numFmt w:val="decimal"/>
      <w:lvlText w:val="%4."/>
      <w:lvlJc w:val="left"/>
      <w:pPr>
        <w:ind w:left="2880" w:hanging="360"/>
      </w:pPr>
    </w:lvl>
    <w:lvl w:ilvl="4" w:tplc="18525DCE" w:tentative="1">
      <w:start w:val="1"/>
      <w:numFmt w:val="lowerLetter"/>
      <w:lvlText w:val="%5."/>
      <w:lvlJc w:val="left"/>
      <w:pPr>
        <w:ind w:left="3600" w:hanging="360"/>
      </w:pPr>
    </w:lvl>
    <w:lvl w:ilvl="5" w:tplc="28628EE8" w:tentative="1">
      <w:start w:val="1"/>
      <w:numFmt w:val="lowerRoman"/>
      <w:lvlText w:val="%6."/>
      <w:lvlJc w:val="right"/>
      <w:pPr>
        <w:ind w:left="4320" w:hanging="180"/>
      </w:pPr>
    </w:lvl>
    <w:lvl w:ilvl="6" w:tplc="EEDACAF2" w:tentative="1">
      <w:start w:val="1"/>
      <w:numFmt w:val="decimal"/>
      <w:lvlText w:val="%7."/>
      <w:lvlJc w:val="left"/>
      <w:pPr>
        <w:ind w:left="5040" w:hanging="360"/>
      </w:pPr>
    </w:lvl>
    <w:lvl w:ilvl="7" w:tplc="477CBF54" w:tentative="1">
      <w:start w:val="1"/>
      <w:numFmt w:val="lowerLetter"/>
      <w:lvlText w:val="%8."/>
      <w:lvlJc w:val="left"/>
      <w:pPr>
        <w:ind w:left="5760" w:hanging="360"/>
      </w:pPr>
    </w:lvl>
    <w:lvl w:ilvl="8" w:tplc="ADCC0EC4"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A0A8FF3E">
      <w:start w:val="1"/>
      <w:numFmt w:val="lowerRoman"/>
      <w:lvlText w:val="(%1)"/>
      <w:lvlJc w:val="left"/>
      <w:pPr>
        <w:ind w:left="1080" w:hanging="720"/>
      </w:pPr>
      <w:rPr>
        <w:rFonts w:hint="default"/>
      </w:rPr>
    </w:lvl>
    <w:lvl w:ilvl="1" w:tplc="863408D4" w:tentative="1">
      <w:start w:val="1"/>
      <w:numFmt w:val="lowerLetter"/>
      <w:lvlText w:val="%2."/>
      <w:lvlJc w:val="left"/>
      <w:pPr>
        <w:ind w:left="1440" w:hanging="360"/>
      </w:pPr>
    </w:lvl>
    <w:lvl w:ilvl="2" w:tplc="FE940BAC" w:tentative="1">
      <w:start w:val="1"/>
      <w:numFmt w:val="lowerRoman"/>
      <w:lvlText w:val="%3."/>
      <w:lvlJc w:val="right"/>
      <w:pPr>
        <w:ind w:left="2160" w:hanging="180"/>
      </w:pPr>
    </w:lvl>
    <w:lvl w:ilvl="3" w:tplc="2E8898D0" w:tentative="1">
      <w:start w:val="1"/>
      <w:numFmt w:val="decimal"/>
      <w:lvlText w:val="%4."/>
      <w:lvlJc w:val="left"/>
      <w:pPr>
        <w:ind w:left="2880" w:hanging="360"/>
      </w:pPr>
    </w:lvl>
    <w:lvl w:ilvl="4" w:tplc="0928A87E" w:tentative="1">
      <w:start w:val="1"/>
      <w:numFmt w:val="lowerLetter"/>
      <w:lvlText w:val="%5."/>
      <w:lvlJc w:val="left"/>
      <w:pPr>
        <w:ind w:left="3600" w:hanging="360"/>
      </w:pPr>
    </w:lvl>
    <w:lvl w:ilvl="5" w:tplc="89B434B8" w:tentative="1">
      <w:start w:val="1"/>
      <w:numFmt w:val="lowerRoman"/>
      <w:lvlText w:val="%6."/>
      <w:lvlJc w:val="right"/>
      <w:pPr>
        <w:ind w:left="4320" w:hanging="180"/>
      </w:pPr>
    </w:lvl>
    <w:lvl w:ilvl="6" w:tplc="0038AA54" w:tentative="1">
      <w:start w:val="1"/>
      <w:numFmt w:val="decimal"/>
      <w:lvlText w:val="%7."/>
      <w:lvlJc w:val="left"/>
      <w:pPr>
        <w:ind w:left="5040" w:hanging="360"/>
      </w:pPr>
    </w:lvl>
    <w:lvl w:ilvl="7" w:tplc="D1765AF4" w:tentative="1">
      <w:start w:val="1"/>
      <w:numFmt w:val="lowerLetter"/>
      <w:lvlText w:val="%8."/>
      <w:lvlJc w:val="left"/>
      <w:pPr>
        <w:ind w:left="5760" w:hanging="360"/>
      </w:pPr>
    </w:lvl>
    <w:lvl w:ilvl="8" w:tplc="B0181656" w:tentative="1">
      <w:start w:val="1"/>
      <w:numFmt w:val="lowerRoman"/>
      <w:lvlText w:val="%9."/>
      <w:lvlJc w:val="right"/>
      <w:pPr>
        <w:ind w:left="6480" w:hanging="180"/>
      </w:pPr>
    </w:lvl>
  </w:abstractNum>
  <w:abstractNum w:abstractNumId="24" w15:restartNumberingAfterBreak="0">
    <w:nsid w:val="662D0B31"/>
    <w:multiLevelType w:val="hybridMultilevel"/>
    <w:tmpl w:val="5504F770"/>
    <w:lvl w:ilvl="0" w:tplc="9B4E8F56">
      <w:start w:val="1"/>
      <w:numFmt w:val="lowerRoman"/>
      <w:lvlText w:val="(%1)"/>
      <w:lvlJc w:val="left"/>
      <w:pPr>
        <w:ind w:left="1080" w:hanging="720"/>
      </w:pPr>
      <w:rPr>
        <w:rFonts w:hint="default"/>
      </w:rPr>
    </w:lvl>
    <w:lvl w:ilvl="1" w:tplc="6E148286" w:tentative="1">
      <w:start w:val="1"/>
      <w:numFmt w:val="lowerLetter"/>
      <w:lvlText w:val="%2."/>
      <w:lvlJc w:val="left"/>
      <w:pPr>
        <w:ind w:left="1440" w:hanging="360"/>
      </w:pPr>
    </w:lvl>
    <w:lvl w:ilvl="2" w:tplc="C420A794" w:tentative="1">
      <w:start w:val="1"/>
      <w:numFmt w:val="lowerRoman"/>
      <w:lvlText w:val="%3."/>
      <w:lvlJc w:val="right"/>
      <w:pPr>
        <w:ind w:left="2160" w:hanging="180"/>
      </w:pPr>
    </w:lvl>
    <w:lvl w:ilvl="3" w:tplc="4CC0C15A" w:tentative="1">
      <w:start w:val="1"/>
      <w:numFmt w:val="decimal"/>
      <w:lvlText w:val="%4."/>
      <w:lvlJc w:val="left"/>
      <w:pPr>
        <w:ind w:left="2880" w:hanging="360"/>
      </w:pPr>
    </w:lvl>
    <w:lvl w:ilvl="4" w:tplc="18525DCE" w:tentative="1">
      <w:start w:val="1"/>
      <w:numFmt w:val="lowerLetter"/>
      <w:lvlText w:val="%5."/>
      <w:lvlJc w:val="left"/>
      <w:pPr>
        <w:ind w:left="3600" w:hanging="360"/>
      </w:pPr>
    </w:lvl>
    <w:lvl w:ilvl="5" w:tplc="28628EE8" w:tentative="1">
      <w:start w:val="1"/>
      <w:numFmt w:val="lowerRoman"/>
      <w:lvlText w:val="%6."/>
      <w:lvlJc w:val="right"/>
      <w:pPr>
        <w:ind w:left="4320" w:hanging="180"/>
      </w:pPr>
    </w:lvl>
    <w:lvl w:ilvl="6" w:tplc="EEDACAF2" w:tentative="1">
      <w:start w:val="1"/>
      <w:numFmt w:val="decimal"/>
      <w:lvlText w:val="%7."/>
      <w:lvlJc w:val="left"/>
      <w:pPr>
        <w:ind w:left="5040" w:hanging="360"/>
      </w:pPr>
    </w:lvl>
    <w:lvl w:ilvl="7" w:tplc="477CBF54" w:tentative="1">
      <w:start w:val="1"/>
      <w:numFmt w:val="lowerLetter"/>
      <w:lvlText w:val="%8."/>
      <w:lvlJc w:val="left"/>
      <w:pPr>
        <w:ind w:left="5760" w:hanging="360"/>
      </w:pPr>
    </w:lvl>
    <w:lvl w:ilvl="8" w:tplc="ADCC0EC4" w:tentative="1">
      <w:start w:val="1"/>
      <w:numFmt w:val="lowerRoman"/>
      <w:lvlText w:val="%9."/>
      <w:lvlJc w:val="right"/>
      <w:pPr>
        <w:ind w:left="6480" w:hanging="180"/>
      </w:pPr>
    </w:lvl>
  </w:abstractNum>
  <w:abstractNum w:abstractNumId="25" w15:restartNumberingAfterBreak="0">
    <w:nsid w:val="686B1FFC"/>
    <w:multiLevelType w:val="hybridMultilevel"/>
    <w:tmpl w:val="6FC0823E"/>
    <w:lvl w:ilvl="0" w:tplc="FD6013B0">
      <w:start w:val="1"/>
      <w:numFmt w:val="lowerRoman"/>
      <w:lvlText w:val="(%1)"/>
      <w:lvlJc w:val="left"/>
      <w:pPr>
        <w:ind w:left="1080" w:hanging="720"/>
      </w:pPr>
      <w:rPr>
        <w:rFonts w:hint="default"/>
      </w:rPr>
    </w:lvl>
    <w:lvl w:ilvl="1" w:tplc="5F2C7FB4" w:tentative="1">
      <w:start w:val="1"/>
      <w:numFmt w:val="lowerLetter"/>
      <w:lvlText w:val="%2."/>
      <w:lvlJc w:val="left"/>
      <w:pPr>
        <w:ind w:left="1440" w:hanging="360"/>
      </w:pPr>
    </w:lvl>
    <w:lvl w:ilvl="2" w:tplc="A05440D6" w:tentative="1">
      <w:start w:val="1"/>
      <w:numFmt w:val="lowerRoman"/>
      <w:lvlText w:val="%3."/>
      <w:lvlJc w:val="right"/>
      <w:pPr>
        <w:ind w:left="2160" w:hanging="180"/>
      </w:pPr>
    </w:lvl>
    <w:lvl w:ilvl="3" w:tplc="AE581076" w:tentative="1">
      <w:start w:val="1"/>
      <w:numFmt w:val="decimal"/>
      <w:lvlText w:val="%4."/>
      <w:lvlJc w:val="left"/>
      <w:pPr>
        <w:ind w:left="2880" w:hanging="360"/>
      </w:pPr>
    </w:lvl>
    <w:lvl w:ilvl="4" w:tplc="FB20C2F8" w:tentative="1">
      <w:start w:val="1"/>
      <w:numFmt w:val="lowerLetter"/>
      <w:lvlText w:val="%5."/>
      <w:lvlJc w:val="left"/>
      <w:pPr>
        <w:ind w:left="3600" w:hanging="360"/>
      </w:pPr>
    </w:lvl>
    <w:lvl w:ilvl="5" w:tplc="3ADC8F36" w:tentative="1">
      <w:start w:val="1"/>
      <w:numFmt w:val="lowerRoman"/>
      <w:lvlText w:val="%6."/>
      <w:lvlJc w:val="right"/>
      <w:pPr>
        <w:ind w:left="4320" w:hanging="180"/>
      </w:pPr>
    </w:lvl>
    <w:lvl w:ilvl="6" w:tplc="94724298" w:tentative="1">
      <w:start w:val="1"/>
      <w:numFmt w:val="decimal"/>
      <w:lvlText w:val="%7."/>
      <w:lvlJc w:val="left"/>
      <w:pPr>
        <w:ind w:left="5040" w:hanging="360"/>
      </w:pPr>
    </w:lvl>
    <w:lvl w:ilvl="7" w:tplc="2EB6405E" w:tentative="1">
      <w:start w:val="1"/>
      <w:numFmt w:val="lowerLetter"/>
      <w:lvlText w:val="%8."/>
      <w:lvlJc w:val="left"/>
      <w:pPr>
        <w:ind w:left="5760" w:hanging="360"/>
      </w:pPr>
    </w:lvl>
    <w:lvl w:ilvl="8" w:tplc="B1AA52AC" w:tentative="1">
      <w:start w:val="1"/>
      <w:numFmt w:val="lowerRoman"/>
      <w:lvlText w:val="%9."/>
      <w:lvlJc w:val="right"/>
      <w:pPr>
        <w:ind w:left="6480" w:hanging="180"/>
      </w:pPr>
    </w:lvl>
  </w:abstractNum>
  <w:abstractNum w:abstractNumId="26" w15:restartNumberingAfterBreak="0">
    <w:nsid w:val="6CB06011"/>
    <w:multiLevelType w:val="hybridMultilevel"/>
    <w:tmpl w:val="49A21BE0"/>
    <w:lvl w:ilvl="0" w:tplc="0D2C9D8C">
      <w:start w:val="1"/>
      <w:numFmt w:val="decimal"/>
      <w:lvlText w:val="%1."/>
      <w:lvlJc w:val="left"/>
      <w:pPr>
        <w:ind w:left="360" w:hanging="360"/>
      </w:pPr>
      <w:rPr>
        <w:rFonts w:hint="default"/>
      </w:rPr>
    </w:lvl>
    <w:lvl w:ilvl="1" w:tplc="A88C7D20" w:tentative="1">
      <w:start w:val="1"/>
      <w:numFmt w:val="lowerLetter"/>
      <w:lvlText w:val="%2."/>
      <w:lvlJc w:val="left"/>
      <w:pPr>
        <w:ind w:left="1080" w:hanging="360"/>
      </w:pPr>
    </w:lvl>
    <w:lvl w:ilvl="2" w:tplc="C9E84564" w:tentative="1">
      <w:start w:val="1"/>
      <w:numFmt w:val="lowerRoman"/>
      <w:lvlText w:val="%3."/>
      <w:lvlJc w:val="right"/>
      <w:pPr>
        <w:ind w:left="1800" w:hanging="180"/>
      </w:pPr>
    </w:lvl>
    <w:lvl w:ilvl="3" w:tplc="72606F5A" w:tentative="1">
      <w:start w:val="1"/>
      <w:numFmt w:val="decimal"/>
      <w:lvlText w:val="%4."/>
      <w:lvlJc w:val="left"/>
      <w:pPr>
        <w:ind w:left="2520" w:hanging="360"/>
      </w:pPr>
    </w:lvl>
    <w:lvl w:ilvl="4" w:tplc="42B69B76" w:tentative="1">
      <w:start w:val="1"/>
      <w:numFmt w:val="lowerLetter"/>
      <w:lvlText w:val="%5."/>
      <w:lvlJc w:val="left"/>
      <w:pPr>
        <w:ind w:left="3240" w:hanging="360"/>
      </w:pPr>
    </w:lvl>
    <w:lvl w:ilvl="5" w:tplc="85A2174C" w:tentative="1">
      <w:start w:val="1"/>
      <w:numFmt w:val="lowerRoman"/>
      <w:lvlText w:val="%6."/>
      <w:lvlJc w:val="right"/>
      <w:pPr>
        <w:ind w:left="3960" w:hanging="180"/>
      </w:pPr>
    </w:lvl>
    <w:lvl w:ilvl="6" w:tplc="2EEEB5F2" w:tentative="1">
      <w:start w:val="1"/>
      <w:numFmt w:val="decimal"/>
      <w:lvlText w:val="%7."/>
      <w:lvlJc w:val="left"/>
      <w:pPr>
        <w:ind w:left="4680" w:hanging="360"/>
      </w:pPr>
    </w:lvl>
    <w:lvl w:ilvl="7" w:tplc="945E4C0E" w:tentative="1">
      <w:start w:val="1"/>
      <w:numFmt w:val="lowerLetter"/>
      <w:lvlText w:val="%8."/>
      <w:lvlJc w:val="left"/>
      <w:pPr>
        <w:ind w:left="5400" w:hanging="360"/>
      </w:pPr>
    </w:lvl>
    <w:lvl w:ilvl="8" w:tplc="4606A33C" w:tentative="1">
      <w:start w:val="1"/>
      <w:numFmt w:val="lowerRoman"/>
      <w:lvlText w:val="%9."/>
      <w:lvlJc w:val="right"/>
      <w:pPr>
        <w:ind w:left="6120" w:hanging="180"/>
      </w:pPr>
    </w:lvl>
  </w:abstractNum>
  <w:abstractNum w:abstractNumId="27" w15:restartNumberingAfterBreak="0">
    <w:nsid w:val="6F526546"/>
    <w:multiLevelType w:val="hybridMultilevel"/>
    <w:tmpl w:val="5504F770"/>
    <w:lvl w:ilvl="0" w:tplc="45785FB6">
      <w:start w:val="1"/>
      <w:numFmt w:val="lowerRoman"/>
      <w:lvlText w:val="(%1)"/>
      <w:lvlJc w:val="left"/>
      <w:pPr>
        <w:ind w:left="1080" w:hanging="720"/>
      </w:pPr>
      <w:rPr>
        <w:rFonts w:hint="default"/>
      </w:rPr>
    </w:lvl>
    <w:lvl w:ilvl="1" w:tplc="5F2C7FB4" w:tentative="1">
      <w:start w:val="1"/>
      <w:numFmt w:val="lowerLetter"/>
      <w:lvlText w:val="%2."/>
      <w:lvlJc w:val="left"/>
      <w:pPr>
        <w:ind w:left="1440" w:hanging="360"/>
      </w:pPr>
    </w:lvl>
    <w:lvl w:ilvl="2" w:tplc="A05440D6" w:tentative="1">
      <w:start w:val="1"/>
      <w:numFmt w:val="lowerRoman"/>
      <w:lvlText w:val="%3."/>
      <w:lvlJc w:val="right"/>
      <w:pPr>
        <w:ind w:left="2160" w:hanging="180"/>
      </w:pPr>
    </w:lvl>
    <w:lvl w:ilvl="3" w:tplc="AE581076" w:tentative="1">
      <w:start w:val="1"/>
      <w:numFmt w:val="decimal"/>
      <w:lvlText w:val="%4."/>
      <w:lvlJc w:val="left"/>
      <w:pPr>
        <w:ind w:left="2880" w:hanging="360"/>
      </w:pPr>
    </w:lvl>
    <w:lvl w:ilvl="4" w:tplc="FB20C2F8" w:tentative="1">
      <w:start w:val="1"/>
      <w:numFmt w:val="lowerLetter"/>
      <w:lvlText w:val="%5."/>
      <w:lvlJc w:val="left"/>
      <w:pPr>
        <w:ind w:left="3600" w:hanging="360"/>
      </w:pPr>
    </w:lvl>
    <w:lvl w:ilvl="5" w:tplc="3ADC8F36" w:tentative="1">
      <w:start w:val="1"/>
      <w:numFmt w:val="lowerRoman"/>
      <w:lvlText w:val="%6."/>
      <w:lvlJc w:val="right"/>
      <w:pPr>
        <w:ind w:left="4320" w:hanging="180"/>
      </w:pPr>
    </w:lvl>
    <w:lvl w:ilvl="6" w:tplc="94724298" w:tentative="1">
      <w:start w:val="1"/>
      <w:numFmt w:val="decimal"/>
      <w:lvlText w:val="%7."/>
      <w:lvlJc w:val="left"/>
      <w:pPr>
        <w:ind w:left="5040" w:hanging="360"/>
      </w:pPr>
    </w:lvl>
    <w:lvl w:ilvl="7" w:tplc="2EB6405E" w:tentative="1">
      <w:start w:val="1"/>
      <w:numFmt w:val="lowerLetter"/>
      <w:lvlText w:val="%8."/>
      <w:lvlJc w:val="left"/>
      <w:pPr>
        <w:ind w:left="5760" w:hanging="360"/>
      </w:pPr>
    </w:lvl>
    <w:lvl w:ilvl="8" w:tplc="B1AA52AC" w:tentative="1">
      <w:start w:val="1"/>
      <w:numFmt w:val="lowerRoman"/>
      <w:lvlText w:val="%9."/>
      <w:lvlJc w:val="right"/>
      <w:pPr>
        <w:ind w:left="6480" w:hanging="180"/>
      </w:pPr>
    </w:lvl>
  </w:abstractNum>
  <w:abstractNum w:abstractNumId="28" w15:restartNumberingAfterBreak="0">
    <w:nsid w:val="78C332D4"/>
    <w:multiLevelType w:val="hybridMultilevel"/>
    <w:tmpl w:val="FD66C1B2"/>
    <w:lvl w:ilvl="0" w:tplc="45785FB6">
      <w:start w:val="1"/>
      <w:numFmt w:val="lowerRoman"/>
      <w:lvlText w:val="(%1)"/>
      <w:lvlJc w:val="left"/>
      <w:pPr>
        <w:ind w:left="1080" w:hanging="720"/>
      </w:pPr>
      <w:rPr>
        <w:rFonts w:hint="default"/>
      </w:rPr>
    </w:lvl>
    <w:lvl w:ilvl="1" w:tplc="5F2C7FB4" w:tentative="1">
      <w:start w:val="1"/>
      <w:numFmt w:val="lowerLetter"/>
      <w:lvlText w:val="%2."/>
      <w:lvlJc w:val="left"/>
      <w:pPr>
        <w:ind w:left="1440" w:hanging="360"/>
      </w:pPr>
    </w:lvl>
    <w:lvl w:ilvl="2" w:tplc="A05440D6" w:tentative="1">
      <w:start w:val="1"/>
      <w:numFmt w:val="lowerRoman"/>
      <w:lvlText w:val="%3."/>
      <w:lvlJc w:val="right"/>
      <w:pPr>
        <w:ind w:left="2160" w:hanging="180"/>
      </w:pPr>
    </w:lvl>
    <w:lvl w:ilvl="3" w:tplc="AE581076" w:tentative="1">
      <w:start w:val="1"/>
      <w:numFmt w:val="decimal"/>
      <w:lvlText w:val="%4."/>
      <w:lvlJc w:val="left"/>
      <w:pPr>
        <w:ind w:left="2880" w:hanging="360"/>
      </w:pPr>
    </w:lvl>
    <w:lvl w:ilvl="4" w:tplc="FB20C2F8" w:tentative="1">
      <w:start w:val="1"/>
      <w:numFmt w:val="lowerLetter"/>
      <w:lvlText w:val="%5."/>
      <w:lvlJc w:val="left"/>
      <w:pPr>
        <w:ind w:left="3600" w:hanging="360"/>
      </w:pPr>
    </w:lvl>
    <w:lvl w:ilvl="5" w:tplc="3ADC8F36" w:tentative="1">
      <w:start w:val="1"/>
      <w:numFmt w:val="lowerRoman"/>
      <w:lvlText w:val="%6."/>
      <w:lvlJc w:val="right"/>
      <w:pPr>
        <w:ind w:left="4320" w:hanging="180"/>
      </w:pPr>
    </w:lvl>
    <w:lvl w:ilvl="6" w:tplc="94724298" w:tentative="1">
      <w:start w:val="1"/>
      <w:numFmt w:val="decimal"/>
      <w:lvlText w:val="%7."/>
      <w:lvlJc w:val="left"/>
      <w:pPr>
        <w:ind w:left="5040" w:hanging="360"/>
      </w:pPr>
    </w:lvl>
    <w:lvl w:ilvl="7" w:tplc="2EB6405E" w:tentative="1">
      <w:start w:val="1"/>
      <w:numFmt w:val="lowerLetter"/>
      <w:lvlText w:val="%8."/>
      <w:lvlJc w:val="left"/>
      <w:pPr>
        <w:ind w:left="5760" w:hanging="360"/>
      </w:pPr>
    </w:lvl>
    <w:lvl w:ilvl="8" w:tplc="B1AA52AC"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CD386028">
      <w:start w:val="1"/>
      <w:numFmt w:val="decimal"/>
      <w:lvlText w:val="%1."/>
      <w:lvlJc w:val="left"/>
      <w:pPr>
        <w:ind w:left="360" w:hanging="360"/>
      </w:pPr>
      <w:rPr>
        <w:rFonts w:hint="default"/>
      </w:rPr>
    </w:lvl>
    <w:lvl w:ilvl="1" w:tplc="4E22FC62" w:tentative="1">
      <w:start w:val="1"/>
      <w:numFmt w:val="lowerLetter"/>
      <w:lvlText w:val="%2."/>
      <w:lvlJc w:val="left"/>
      <w:pPr>
        <w:ind w:left="1080" w:hanging="360"/>
      </w:pPr>
    </w:lvl>
    <w:lvl w:ilvl="2" w:tplc="FC7E19E4" w:tentative="1">
      <w:start w:val="1"/>
      <w:numFmt w:val="lowerRoman"/>
      <w:lvlText w:val="%3."/>
      <w:lvlJc w:val="right"/>
      <w:pPr>
        <w:ind w:left="1800" w:hanging="180"/>
      </w:pPr>
    </w:lvl>
    <w:lvl w:ilvl="3" w:tplc="BB16B7D6" w:tentative="1">
      <w:start w:val="1"/>
      <w:numFmt w:val="decimal"/>
      <w:lvlText w:val="%4."/>
      <w:lvlJc w:val="left"/>
      <w:pPr>
        <w:ind w:left="2520" w:hanging="360"/>
      </w:pPr>
    </w:lvl>
    <w:lvl w:ilvl="4" w:tplc="FD369976" w:tentative="1">
      <w:start w:val="1"/>
      <w:numFmt w:val="lowerLetter"/>
      <w:lvlText w:val="%5."/>
      <w:lvlJc w:val="left"/>
      <w:pPr>
        <w:ind w:left="3240" w:hanging="360"/>
      </w:pPr>
    </w:lvl>
    <w:lvl w:ilvl="5" w:tplc="EB8ACF86" w:tentative="1">
      <w:start w:val="1"/>
      <w:numFmt w:val="lowerRoman"/>
      <w:lvlText w:val="%6."/>
      <w:lvlJc w:val="right"/>
      <w:pPr>
        <w:ind w:left="3960" w:hanging="180"/>
      </w:pPr>
    </w:lvl>
    <w:lvl w:ilvl="6" w:tplc="D700A062" w:tentative="1">
      <w:start w:val="1"/>
      <w:numFmt w:val="decimal"/>
      <w:lvlText w:val="%7."/>
      <w:lvlJc w:val="left"/>
      <w:pPr>
        <w:ind w:left="4680" w:hanging="360"/>
      </w:pPr>
    </w:lvl>
    <w:lvl w:ilvl="7" w:tplc="4F90D7A8" w:tentative="1">
      <w:start w:val="1"/>
      <w:numFmt w:val="lowerLetter"/>
      <w:lvlText w:val="%8."/>
      <w:lvlJc w:val="left"/>
      <w:pPr>
        <w:ind w:left="5400" w:hanging="360"/>
      </w:pPr>
    </w:lvl>
    <w:lvl w:ilvl="8" w:tplc="F2F8A178"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87623730">
      <w:start w:val="1"/>
      <w:numFmt w:val="lowerRoman"/>
      <w:lvlText w:val="(%1)"/>
      <w:lvlJc w:val="left"/>
      <w:pPr>
        <w:ind w:left="1080" w:hanging="720"/>
      </w:pPr>
      <w:rPr>
        <w:rFonts w:hint="default"/>
      </w:rPr>
    </w:lvl>
    <w:lvl w:ilvl="1" w:tplc="B436228E" w:tentative="1">
      <w:start w:val="1"/>
      <w:numFmt w:val="lowerLetter"/>
      <w:lvlText w:val="%2."/>
      <w:lvlJc w:val="left"/>
      <w:pPr>
        <w:ind w:left="1440" w:hanging="360"/>
      </w:pPr>
    </w:lvl>
    <w:lvl w:ilvl="2" w:tplc="EC5C0620" w:tentative="1">
      <w:start w:val="1"/>
      <w:numFmt w:val="lowerRoman"/>
      <w:lvlText w:val="%3."/>
      <w:lvlJc w:val="right"/>
      <w:pPr>
        <w:ind w:left="2160" w:hanging="180"/>
      </w:pPr>
    </w:lvl>
    <w:lvl w:ilvl="3" w:tplc="5254B7A8" w:tentative="1">
      <w:start w:val="1"/>
      <w:numFmt w:val="decimal"/>
      <w:lvlText w:val="%4."/>
      <w:lvlJc w:val="left"/>
      <w:pPr>
        <w:ind w:left="2880" w:hanging="360"/>
      </w:pPr>
    </w:lvl>
    <w:lvl w:ilvl="4" w:tplc="4C524B0E" w:tentative="1">
      <w:start w:val="1"/>
      <w:numFmt w:val="lowerLetter"/>
      <w:lvlText w:val="%5."/>
      <w:lvlJc w:val="left"/>
      <w:pPr>
        <w:ind w:left="3600" w:hanging="360"/>
      </w:pPr>
    </w:lvl>
    <w:lvl w:ilvl="5" w:tplc="B3B00B2A" w:tentative="1">
      <w:start w:val="1"/>
      <w:numFmt w:val="lowerRoman"/>
      <w:lvlText w:val="%6."/>
      <w:lvlJc w:val="right"/>
      <w:pPr>
        <w:ind w:left="4320" w:hanging="180"/>
      </w:pPr>
    </w:lvl>
    <w:lvl w:ilvl="6" w:tplc="A568283E" w:tentative="1">
      <w:start w:val="1"/>
      <w:numFmt w:val="decimal"/>
      <w:lvlText w:val="%7."/>
      <w:lvlJc w:val="left"/>
      <w:pPr>
        <w:ind w:left="5040" w:hanging="360"/>
      </w:pPr>
    </w:lvl>
    <w:lvl w:ilvl="7" w:tplc="278A2576" w:tentative="1">
      <w:start w:val="1"/>
      <w:numFmt w:val="lowerLetter"/>
      <w:lvlText w:val="%8."/>
      <w:lvlJc w:val="left"/>
      <w:pPr>
        <w:ind w:left="5760" w:hanging="360"/>
      </w:pPr>
    </w:lvl>
    <w:lvl w:ilvl="8" w:tplc="A0B6FA2C" w:tentative="1">
      <w:start w:val="1"/>
      <w:numFmt w:val="lowerRoman"/>
      <w:lvlText w:val="%9."/>
      <w:lvlJc w:val="right"/>
      <w:pPr>
        <w:ind w:left="6480" w:hanging="180"/>
      </w:pPr>
    </w:lvl>
  </w:abstractNum>
  <w:abstractNum w:abstractNumId="31" w15:restartNumberingAfterBreak="0">
    <w:nsid w:val="7E3802BE"/>
    <w:multiLevelType w:val="hybridMultilevel"/>
    <w:tmpl w:val="31E6CF62"/>
    <w:lvl w:ilvl="0" w:tplc="AB28950E">
      <w:start w:val="1"/>
      <w:numFmt w:val="decimal"/>
      <w:lvlText w:val="%1."/>
      <w:lvlJc w:val="left"/>
      <w:pPr>
        <w:ind w:left="360" w:hanging="360"/>
      </w:pPr>
      <w:rPr>
        <w:rFonts w:hint="default"/>
      </w:rPr>
    </w:lvl>
    <w:lvl w:ilvl="1" w:tplc="789684F0">
      <w:numFmt w:val="bullet"/>
      <w:lvlText w:val="•"/>
      <w:lvlJc w:val="left"/>
      <w:pPr>
        <w:ind w:left="1080" w:hanging="360"/>
      </w:pPr>
      <w:rPr>
        <w:rFonts w:ascii="Arial" w:eastAsia="Times New Roman" w:hAnsi="Arial" w:cs="Arial" w:hint="default"/>
      </w:rPr>
    </w:lvl>
    <w:lvl w:ilvl="2" w:tplc="24B221B6" w:tentative="1">
      <w:start w:val="1"/>
      <w:numFmt w:val="lowerRoman"/>
      <w:lvlText w:val="%3."/>
      <w:lvlJc w:val="right"/>
      <w:pPr>
        <w:ind w:left="1800" w:hanging="180"/>
      </w:pPr>
    </w:lvl>
    <w:lvl w:ilvl="3" w:tplc="C6122A16" w:tentative="1">
      <w:start w:val="1"/>
      <w:numFmt w:val="decimal"/>
      <w:lvlText w:val="%4."/>
      <w:lvlJc w:val="left"/>
      <w:pPr>
        <w:ind w:left="2520" w:hanging="360"/>
      </w:pPr>
    </w:lvl>
    <w:lvl w:ilvl="4" w:tplc="FD380788" w:tentative="1">
      <w:start w:val="1"/>
      <w:numFmt w:val="lowerLetter"/>
      <w:lvlText w:val="%5."/>
      <w:lvlJc w:val="left"/>
      <w:pPr>
        <w:ind w:left="3240" w:hanging="360"/>
      </w:pPr>
    </w:lvl>
    <w:lvl w:ilvl="5" w:tplc="4BD6C2B8" w:tentative="1">
      <w:start w:val="1"/>
      <w:numFmt w:val="lowerRoman"/>
      <w:lvlText w:val="%6."/>
      <w:lvlJc w:val="right"/>
      <w:pPr>
        <w:ind w:left="3960" w:hanging="180"/>
      </w:pPr>
    </w:lvl>
    <w:lvl w:ilvl="6" w:tplc="C93EE0CE" w:tentative="1">
      <w:start w:val="1"/>
      <w:numFmt w:val="decimal"/>
      <w:lvlText w:val="%7."/>
      <w:lvlJc w:val="left"/>
      <w:pPr>
        <w:ind w:left="4680" w:hanging="360"/>
      </w:pPr>
    </w:lvl>
    <w:lvl w:ilvl="7" w:tplc="E4565804" w:tentative="1">
      <w:start w:val="1"/>
      <w:numFmt w:val="lowerLetter"/>
      <w:lvlText w:val="%8."/>
      <w:lvlJc w:val="left"/>
      <w:pPr>
        <w:ind w:left="5400" w:hanging="360"/>
      </w:pPr>
    </w:lvl>
    <w:lvl w:ilvl="8" w:tplc="00CE41D4" w:tentative="1">
      <w:start w:val="1"/>
      <w:numFmt w:val="lowerRoman"/>
      <w:lvlText w:val="%9."/>
      <w:lvlJc w:val="right"/>
      <w:pPr>
        <w:ind w:left="6120" w:hanging="180"/>
      </w:pPr>
    </w:lvl>
  </w:abstractNum>
  <w:abstractNum w:abstractNumId="32" w15:restartNumberingAfterBreak="0">
    <w:nsid w:val="7E4F021C"/>
    <w:multiLevelType w:val="hybridMultilevel"/>
    <w:tmpl w:val="4D1490C2"/>
    <w:lvl w:ilvl="0" w:tplc="933E43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AA7A1E"/>
    <w:multiLevelType w:val="hybridMultilevel"/>
    <w:tmpl w:val="49A21BE0"/>
    <w:lvl w:ilvl="0" w:tplc="F6DC0B78">
      <w:start w:val="1"/>
      <w:numFmt w:val="decimal"/>
      <w:lvlText w:val="%1."/>
      <w:lvlJc w:val="left"/>
      <w:pPr>
        <w:ind w:left="360" w:hanging="360"/>
      </w:pPr>
      <w:rPr>
        <w:rFonts w:hint="default"/>
      </w:rPr>
    </w:lvl>
    <w:lvl w:ilvl="1" w:tplc="72B86054" w:tentative="1">
      <w:start w:val="1"/>
      <w:numFmt w:val="lowerLetter"/>
      <w:lvlText w:val="%2."/>
      <w:lvlJc w:val="left"/>
      <w:pPr>
        <w:ind w:left="1080" w:hanging="360"/>
      </w:pPr>
    </w:lvl>
    <w:lvl w:ilvl="2" w:tplc="E2BCD97E" w:tentative="1">
      <w:start w:val="1"/>
      <w:numFmt w:val="lowerRoman"/>
      <w:lvlText w:val="%3."/>
      <w:lvlJc w:val="right"/>
      <w:pPr>
        <w:ind w:left="1800" w:hanging="180"/>
      </w:pPr>
    </w:lvl>
    <w:lvl w:ilvl="3" w:tplc="76E25F60" w:tentative="1">
      <w:start w:val="1"/>
      <w:numFmt w:val="decimal"/>
      <w:lvlText w:val="%4."/>
      <w:lvlJc w:val="left"/>
      <w:pPr>
        <w:ind w:left="2520" w:hanging="360"/>
      </w:pPr>
    </w:lvl>
    <w:lvl w:ilvl="4" w:tplc="3E80FFE6" w:tentative="1">
      <w:start w:val="1"/>
      <w:numFmt w:val="lowerLetter"/>
      <w:lvlText w:val="%5."/>
      <w:lvlJc w:val="left"/>
      <w:pPr>
        <w:ind w:left="3240" w:hanging="360"/>
      </w:pPr>
    </w:lvl>
    <w:lvl w:ilvl="5" w:tplc="A3EC11EA" w:tentative="1">
      <w:start w:val="1"/>
      <w:numFmt w:val="lowerRoman"/>
      <w:lvlText w:val="%6."/>
      <w:lvlJc w:val="right"/>
      <w:pPr>
        <w:ind w:left="3960" w:hanging="180"/>
      </w:pPr>
    </w:lvl>
    <w:lvl w:ilvl="6" w:tplc="85D007C2" w:tentative="1">
      <w:start w:val="1"/>
      <w:numFmt w:val="decimal"/>
      <w:lvlText w:val="%7."/>
      <w:lvlJc w:val="left"/>
      <w:pPr>
        <w:ind w:left="4680" w:hanging="360"/>
      </w:pPr>
    </w:lvl>
    <w:lvl w:ilvl="7" w:tplc="E450760A" w:tentative="1">
      <w:start w:val="1"/>
      <w:numFmt w:val="lowerLetter"/>
      <w:lvlText w:val="%8."/>
      <w:lvlJc w:val="left"/>
      <w:pPr>
        <w:ind w:left="5400" w:hanging="360"/>
      </w:pPr>
    </w:lvl>
    <w:lvl w:ilvl="8" w:tplc="000883F6" w:tentative="1">
      <w:start w:val="1"/>
      <w:numFmt w:val="lowerRoman"/>
      <w:lvlText w:val="%9."/>
      <w:lvlJc w:val="right"/>
      <w:pPr>
        <w:ind w:left="6120" w:hanging="180"/>
      </w:pPr>
    </w:lvl>
  </w:abstractNum>
  <w:num w:numId="1">
    <w:abstractNumId w:val="3"/>
  </w:num>
  <w:num w:numId="2">
    <w:abstractNumId w:val="13"/>
  </w:num>
  <w:num w:numId="3">
    <w:abstractNumId w:val="29"/>
  </w:num>
  <w:num w:numId="4">
    <w:abstractNumId w:val="33"/>
  </w:num>
  <w:num w:numId="5">
    <w:abstractNumId w:val="19"/>
  </w:num>
  <w:num w:numId="6">
    <w:abstractNumId w:val="10"/>
  </w:num>
  <w:num w:numId="7">
    <w:abstractNumId w:val="26"/>
  </w:num>
  <w:num w:numId="8">
    <w:abstractNumId w:val="9"/>
  </w:num>
  <w:num w:numId="9">
    <w:abstractNumId w:val="31"/>
  </w:num>
  <w:num w:numId="10">
    <w:abstractNumId w:val="7"/>
  </w:num>
  <w:num w:numId="11">
    <w:abstractNumId w:val="20"/>
  </w:num>
  <w:num w:numId="12">
    <w:abstractNumId w:val="21"/>
  </w:num>
  <w:num w:numId="13">
    <w:abstractNumId w:val="23"/>
  </w:num>
  <w:num w:numId="14">
    <w:abstractNumId w:val="14"/>
  </w:num>
  <w:num w:numId="15">
    <w:abstractNumId w:val="12"/>
  </w:num>
  <w:num w:numId="16">
    <w:abstractNumId w:val="6"/>
  </w:num>
  <w:num w:numId="17">
    <w:abstractNumId w:val="15"/>
  </w:num>
  <w:num w:numId="18">
    <w:abstractNumId w:val="30"/>
  </w:num>
  <w:num w:numId="19">
    <w:abstractNumId w:val="28"/>
  </w:num>
  <w:num w:numId="20">
    <w:abstractNumId w:val="5"/>
  </w:num>
  <w:num w:numId="21">
    <w:abstractNumId w:val="1"/>
  </w:num>
  <w:num w:numId="22">
    <w:abstractNumId w:val="8"/>
  </w:num>
  <w:num w:numId="23">
    <w:abstractNumId w:val="16"/>
  </w:num>
  <w:num w:numId="24">
    <w:abstractNumId w:val="4"/>
  </w:num>
  <w:num w:numId="25">
    <w:abstractNumId w:val="2"/>
  </w:num>
  <w:num w:numId="26">
    <w:abstractNumId w:val="32"/>
  </w:num>
  <w:num w:numId="27">
    <w:abstractNumId w:val="18"/>
  </w:num>
  <w:num w:numId="28">
    <w:abstractNumId w:val="11"/>
  </w:num>
  <w:num w:numId="29">
    <w:abstractNumId w:val="17"/>
  </w:num>
  <w:num w:numId="30">
    <w:abstractNumId w:val="0"/>
  </w:num>
  <w:num w:numId="31">
    <w:abstractNumId w:val="27"/>
  </w:num>
  <w:num w:numId="32">
    <w:abstractNumId w:val="24"/>
  </w:num>
  <w:num w:numId="33">
    <w:abstractNumId w:val="22"/>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F2"/>
    <w:rsid w:val="00003CE1"/>
    <w:rsid w:val="0000484B"/>
    <w:rsid w:val="00007D8F"/>
    <w:rsid w:val="0001539B"/>
    <w:rsid w:val="00022FED"/>
    <w:rsid w:val="000238FC"/>
    <w:rsid w:val="000247AD"/>
    <w:rsid w:val="00024F3F"/>
    <w:rsid w:val="00024F9C"/>
    <w:rsid w:val="000266C3"/>
    <w:rsid w:val="00027476"/>
    <w:rsid w:val="00027B21"/>
    <w:rsid w:val="00030EE4"/>
    <w:rsid w:val="000341B3"/>
    <w:rsid w:val="0003586E"/>
    <w:rsid w:val="000365F3"/>
    <w:rsid w:val="0003747E"/>
    <w:rsid w:val="00040833"/>
    <w:rsid w:val="00040DB9"/>
    <w:rsid w:val="0004176B"/>
    <w:rsid w:val="00043973"/>
    <w:rsid w:val="00045AA8"/>
    <w:rsid w:val="0005262E"/>
    <w:rsid w:val="000530BD"/>
    <w:rsid w:val="00053FF5"/>
    <w:rsid w:val="00054B88"/>
    <w:rsid w:val="000555AD"/>
    <w:rsid w:val="000561BC"/>
    <w:rsid w:val="000576EE"/>
    <w:rsid w:val="0005799E"/>
    <w:rsid w:val="00060A72"/>
    <w:rsid w:val="00060A7C"/>
    <w:rsid w:val="000631DD"/>
    <w:rsid w:val="00064D00"/>
    <w:rsid w:val="00066C14"/>
    <w:rsid w:val="00071126"/>
    <w:rsid w:val="00074631"/>
    <w:rsid w:val="000751F4"/>
    <w:rsid w:val="000752AB"/>
    <w:rsid w:val="000755DB"/>
    <w:rsid w:val="000763AF"/>
    <w:rsid w:val="00076AF0"/>
    <w:rsid w:val="000830AC"/>
    <w:rsid w:val="0008336C"/>
    <w:rsid w:val="000852A3"/>
    <w:rsid w:val="000852FC"/>
    <w:rsid w:val="00087E45"/>
    <w:rsid w:val="000904A3"/>
    <w:rsid w:val="000905A1"/>
    <w:rsid w:val="0009529E"/>
    <w:rsid w:val="00095514"/>
    <w:rsid w:val="000968A0"/>
    <w:rsid w:val="000A2037"/>
    <w:rsid w:val="000A3C1D"/>
    <w:rsid w:val="000B0846"/>
    <w:rsid w:val="000B4F55"/>
    <w:rsid w:val="000B57AC"/>
    <w:rsid w:val="000C1711"/>
    <w:rsid w:val="000C4AC0"/>
    <w:rsid w:val="000C76A4"/>
    <w:rsid w:val="000D20E7"/>
    <w:rsid w:val="000D3457"/>
    <w:rsid w:val="000E2921"/>
    <w:rsid w:val="000E2BAD"/>
    <w:rsid w:val="00101217"/>
    <w:rsid w:val="00101324"/>
    <w:rsid w:val="001033B1"/>
    <w:rsid w:val="00106B3B"/>
    <w:rsid w:val="00110F37"/>
    <w:rsid w:val="001148F2"/>
    <w:rsid w:val="00115010"/>
    <w:rsid w:val="00115DF6"/>
    <w:rsid w:val="001165B4"/>
    <w:rsid w:val="00121F53"/>
    <w:rsid w:val="001264EC"/>
    <w:rsid w:val="00127E30"/>
    <w:rsid w:val="0013490C"/>
    <w:rsid w:val="0013550A"/>
    <w:rsid w:val="001412A0"/>
    <w:rsid w:val="001466CB"/>
    <w:rsid w:val="00150AA5"/>
    <w:rsid w:val="00150BB7"/>
    <w:rsid w:val="00154DAD"/>
    <w:rsid w:val="00155A72"/>
    <w:rsid w:val="0015662E"/>
    <w:rsid w:val="00156CAA"/>
    <w:rsid w:val="00163F35"/>
    <w:rsid w:val="00165C83"/>
    <w:rsid w:val="00166202"/>
    <w:rsid w:val="00170E1F"/>
    <w:rsid w:val="00173F2A"/>
    <w:rsid w:val="001755D1"/>
    <w:rsid w:val="00176B05"/>
    <w:rsid w:val="00176F68"/>
    <w:rsid w:val="00177248"/>
    <w:rsid w:val="001775EC"/>
    <w:rsid w:val="001777E6"/>
    <w:rsid w:val="001779FF"/>
    <w:rsid w:val="00177F4D"/>
    <w:rsid w:val="00181877"/>
    <w:rsid w:val="001840AC"/>
    <w:rsid w:val="001843BC"/>
    <w:rsid w:val="001861FF"/>
    <w:rsid w:val="001864C3"/>
    <w:rsid w:val="00190700"/>
    <w:rsid w:val="00190F39"/>
    <w:rsid w:val="00191BB0"/>
    <w:rsid w:val="001947F5"/>
    <w:rsid w:val="00194F5B"/>
    <w:rsid w:val="001954C4"/>
    <w:rsid w:val="00196B64"/>
    <w:rsid w:val="001A2565"/>
    <w:rsid w:val="001A53EB"/>
    <w:rsid w:val="001A5963"/>
    <w:rsid w:val="001A62DC"/>
    <w:rsid w:val="001A65B6"/>
    <w:rsid w:val="001B6B29"/>
    <w:rsid w:val="001B6BA9"/>
    <w:rsid w:val="001C0F49"/>
    <w:rsid w:val="001C30EE"/>
    <w:rsid w:val="001C370B"/>
    <w:rsid w:val="001D02B9"/>
    <w:rsid w:val="001D1727"/>
    <w:rsid w:val="001D2569"/>
    <w:rsid w:val="001D3885"/>
    <w:rsid w:val="001D54C7"/>
    <w:rsid w:val="001D5ABD"/>
    <w:rsid w:val="001D629E"/>
    <w:rsid w:val="001D7BC7"/>
    <w:rsid w:val="001E023F"/>
    <w:rsid w:val="001E6C6E"/>
    <w:rsid w:val="001E7A60"/>
    <w:rsid w:val="001F06BE"/>
    <w:rsid w:val="001F0AC7"/>
    <w:rsid w:val="001F1381"/>
    <w:rsid w:val="001F51D4"/>
    <w:rsid w:val="001F7180"/>
    <w:rsid w:val="002029BB"/>
    <w:rsid w:val="002044F0"/>
    <w:rsid w:val="00210DC4"/>
    <w:rsid w:val="00210F52"/>
    <w:rsid w:val="00212D57"/>
    <w:rsid w:val="00213C8B"/>
    <w:rsid w:val="00215FF2"/>
    <w:rsid w:val="002161AF"/>
    <w:rsid w:val="00221024"/>
    <w:rsid w:val="002216D7"/>
    <w:rsid w:val="00224E2C"/>
    <w:rsid w:val="002254AC"/>
    <w:rsid w:val="00232289"/>
    <w:rsid w:val="00233CDA"/>
    <w:rsid w:val="00233E63"/>
    <w:rsid w:val="00236D75"/>
    <w:rsid w:val="00236F5B"/>
    <w:rsid w:val="00244289"/>
    <w:rsid w:val="00244998"/>
    <w:rsid w:val="00251048"/>
    <w:rsid w:val="00251EAB"/>
    <w:rsid w:val="00251FC3"/>
    <w:rsid w:val="00251FE2"/>
    <w:rsid w:val="002543BA"/>
    <w:rsid w:val="00255DF5"/>
    <w:rsid w:val="002563DB"/>
    <w:rsid w:val="00257EF1"/>
    <w:rsid w:val="002603F4"/>
    <w:rsid w:val="00264357"/>
    <w:rsid w:val="00266401"/>
    <w:rsid w:val="00266926"/>
    <w:rsid w:val="00267698"/>
    <w:rsid w:val="00271BC7"/>
    <w:rsid w:val="002729F6"/>
    <w:rsid w:val="002731AB"/>
    <w:rsid w:val="002731B8"/>
    <w:rsid w:val="002734E0"/>
    <w:rsid w:val="00273FD1"/>
    <w:rsid w:val="00274E6C"/>
    <w:rsid w:val="002764E0"/>
    <w:rsid w:val="002770D5"/>
    <w:rsid w:val="0027757A"/>
    <w:rsid w:val="0028127C"/>
    <w:rsid w:val="00282507"/>
    <w:rsid w:val="00292D11"/>
    <w:rsid w:val="0029444C"/>
    <w:rsid w:val="00294A34"/>
    <w:rsid w:val="00296D67"/>
    <w:rsid w:val="002978F0"/>
    <w:rsid w:val="002A00F3"/>
    <w:rsid w:val="002A1A2D"/>
    <w:rsid w:val="002B1850"/>
    <w:rsid w:val="002B2428"/>
    <w:rsid w:val="002B3083"/>
    <w:rsid w:val="002C084F"/>
    <w:rsid w:val="002C15D5"/>
    <w:rsid w:val="002C1C0B"/>
    <w:rsid w:val="002C254F"/>
    <w:rsid w:val="002C327A"/>
    <w:rsid w:val="002C35DB"/>
    <w:rsid w:val="002C64BF"/>
    <w:rsid w:val="002D1EEF"/>
    <w:rsid w:val="002D2D38"/>
    <w:rsid w:val="002D74A9"/>
    <w:rsid w:val="002E07B5"/>
    <w:rsid w:val="002E1316"/>
    <w:rsid w:val="002E224E"/>
    <w:rsid w:val="002E4562"/>
    <w:rsid w:val="002E4728"/>
    <w:rsid w:val="002E7ED5"/>
    <w:rsid w:val="002F3716"/>
    <w:rsid w:val="002F3B27"/>
    <w:rsid w:val="002F4021"/>
    <w:rsid w:val="00302F5C"/>
    <w:rsid w:val="003037BE"/>
    <w:rsid w:val="003043C4"/>
    <w:rsid w:val="00306602"/>
    <w:rsid w:val="00307010"/>
    <w:rsid w:val="00307A92"/>
    <w:rsid w:val="003116C6"/>
    <w:rsid w:val="00311BB0"/>
    <w:rsid w:val="003156CA"/>
    <w:rsid w:val="00317856"/>
    <w:rsid w:val="003207FE"/>
    <w:rsid w:val="003208AC"/>
    <w:rsid w:val="0032697A"/>
    <w:rsid w:val="0034060F"/>
    <w:rsid w:val="00340B91"/>
    <w:rsid w:val="003471EF"/>
    <w:rsid w:val="003513FC"/>
    <w:rsid w:val="00353CA1"/>
    <w:rsid w:val="00354480"/>
    <w:rsid w:val="0035650C"/>
    <w:rsid w:val="00357270"/>
    <w:rsid w:val="003624FE"/>
    <w:rsid w:val="003643AB"/>
    <w:rsid w:val="00365B62"/>
    <w:rsid w:val="0036731A"/>
    <w:rsid w:val="00367DC6"/>
    <w:rsid w:val="00367E26"/>
    <w:rsid w:val="00372D92"/>
    <w:rsid w:val="00376157"/>
    <w:rsid w:val="0037658C"/>
    <w:rsid w:val="003778B1"/>
    <w:rsid w:val="00377FEF"/>
    <w:rsid w:val="00380D0C"/>
    <w:rsid w:val="0038240B"/>
    <w:rsid w:val="003828E2"/>
    <w:rsid w:val="003850CA"/>
    <w:rsid w:val="003865D0"/>
    <w:rsid w:val="0039047E"/>
    <w:rsid w:val="0039179F"/>
    <w:rsid w:val="0039285F"/>
    <w:rsid w:val="00394900"/>
    <w:rsid w:val="003B113B"/>
    <w:rsid w:val="003B22E9"/>
    <w:rsid w:val="003B4862"/>
    <w:rsid w:val="003B6F9B"/>
    <w:rsid w:val="003C08E9"/>
    <w:rsid w:val="003C0A9E"/>
    <w:rsid w:val="003C2EF4"/>
    <w:rsid w:val="003C3EB5"/>
    <w:rsid w:val="003D2B34"/>
    <w:rsid w:val="003D6788"/>
    <w:rsid w:val="003E24CB"/>
    <w:rsid w:val="003E2B51"/>
    <w:rsid w:val="003E630F"/>
    <w:rsid w:val="003F129F"/>
    <w:rsid w:val="003F24C4"/>
    <w:rsid w:val="00401CBA"/>
    <w:rsid w:val="0040509C"/>
    <w:rsid w:val="00405B69"/>
    <w:rsid w:val="0041468A"/>
    <w:rsid w:val="0041509E"/>
    <w:rsid w:val="00416786"/>
    <w:rsid w:val="00420FD9"/>
    <w:rsid w:val="00422995"/>
    <w:rsid w:val="004247F4"/>
    <w:rsid w:val="00424E99"/>
    <w:rsid w:val="00424F9B"/>
    <w:rsid w:val="004267A7"/>
    <w:rsid w:val="0043139B"/>
    <w:rsid w:val="00431E38"/>
    <w:rsid w:val="00433C54"/>
    <w:rsid w:val="004356D9"/>
    <w:rsid w:val="0043623C"/>
    <w:rsid w:val="00437B6C"/>
    <w:rsid w:val="004408EA"/>
    <w:rsid w:val="004437B8"/>
    <w:rsid w:val="004443D1"/>
    <w:rsid w:val="0044585E"/>
    <w:rsid w:val="00452045"/>
    <w:rsid w:val="0045438E"/>
    <w:rsid w:val="004605C2"/>
    <w:rsid w:val="00460CE1"/>
    <w:rsid w:val="004628DF"/>
    <w:rsid w:val="00470060"/>
    <w:rsid w:val="00471CC5"/>
    <w:rsid w:val="00475AB2"/>
    <w:rsid w:val="004770C8"/>
    <w:rsid w:val="00480DD3"/>
    <w:rsid w:val="004813F7"/>
    <w:rsid w:val="0048201A"/>
    <w:rsid w:val="004861AE"/>
    <w:rsid w:val="004863D2"/>
    <w:rsid w:val="00491E2E"/>
    <w:rsid w:val="00495BC0"/>
    <w:rsid w:val="004A1A15"/>
    <w:rsid w:val="004A65F0"/>
    <w:rsid w:val="004A7E7C"/>
    <w:rsid w:val="004B29EE"/>
    <w:rsid w:val="004C0DFC"/>
    <w:rsid w:val="004C266D"/>
    <w:rsid w:val="004D1782"/>
    <w:rsid w:val="004D3035"/>
    <w:rsid w:val="004D3466"/>
    <w:rsid w:val="004D402C"/>
    <w:rsid w:val="004D408E"/>
    <w:rsid w:val="004D4460"/>
    <w:rsid w:val="004D7088"/>
    <w:rsid w:val="004E455F"/>
    <w:rsid w:val="004E5800"/>
    <w:rsid w:val="004E63DD"/>
    <w:rsid w:val="004E7248"/>
    <w:rsid w:val="004E75C1"/>
    <w:rsid w:val="004F05B8"/>
    <w:rsid w:val="004F0EED"/>
    <w:rsid w:val="004F33D6"/>
    <w:rsid w:val="004F4792"/>
    <w:rsid w:val="004F5403"/>
    <w:rsid w:val="004F56D9"/>
    <w:rsid w:val="004F5A58"/>
    <w:rsid w:val="004F6896"/>
    <w:rsid w:val="004F70A9"/>
    <w:rsid w:val="004F7633"/>
    <w:rsid w:val="005000F3"/>
    <w:rsid w:val="005024A6"/>
    <w:rsid w:val="005055AE"/>
    <w:rsid w:val="00512DE6"/>
    <w:rsid w:val="0051490B"/>
    <w:rsid w:val="005155B1"/>
    <w:rsid w:val="0051612D"/>
    <w:rsid w:val="005171A2"/>
    <w:rsid w:val="0052082B"/>
    <w:rsid w:val="00522E68"/>
    <w:rsid w:val="00526100"/>
    <w:rsid w:val="00532D2F"/>
    <w:rsid w:val="005332CB"/>
    <w:rsid w:val="005347C2"/>
    <w:rsid w:val="00535571"/>
    <w:rsid w:val="00535B1B"/>
    <w:rsid w:val="00537D54"/>
    <w:rsid w:val="00537D85"/>
    <w:rsid w:val="00540E12"/>
    <w:rsid w:val="005418FB"/>
    <w:rsid w:val="00541A9E"/>
    <w:rsid w:val="005450CF"/>
    <w:rsid w:val="005466BF"/>
    <w:rsid w:val="00547BEB"/>
    <w:rsid w:val="00547D71"/>
    <w:rsid w:val="00554360"/>
    <w:rsid w:val="0055639B"/>
    <w:rsid w:val="00557A28"/>
    <w:rsid w:val="00557C70"/>
    <w:rsid w:val="00560988"/>
    <w:rsid w:val="005615A3"/>
    <w:rsid w:val="005630F0"/>
    <w:rsid w:val="005635F8"/>
    <w:rsid w:val="005700D3"/>
    <w:rsid w:val="005741C4"/>
    <w:rsid w:val="00575C4B"/>
    <w:rsid w:val="00580C77"/>
    <w:rsid w:val="005851AC"/>
    <w:rsid w:val="00593BC5"/>
    <w:rsid w:val="0059495C"/>
    <w:rsid w:val="00594C80"/>
    <w:rsid w:val="00594F8F"/>
    <w:rsid w:val="005A1B6C"/>
    <w:rsid w:val="005A3BBA"/>
    <w:rsid w:val="005A4B56"/>
    <w:rsid w:val="005A5204"/>
    <w:rsid w:val="005A5D35"/>
    <w:rsid w:val="005B13B8"/>
    <w:rsid w:val="005B782F"/>
    <w:rsid w:val="005C1352"/>
    <w:rsid w:val="005D14B4"/>
    <w:rsid w:val="005D2636"/>
    <w:rsid w:val="005D31EE"/>
    <w:rsid w:val="005D670F"/>
    <w:rsid w:val="005D6F76"/>
    <w:rsid w:val="005E02D0"/>
    <w:rsid w:val="005E3B29"/>
    <w:rsid w:val="005E4815"/>
    <w:rsid w:val="005E53DC"/>
    <w:rsid w:val="005E64A8"/>
    <w:rsid w:val="005E70BA"/>
    <w:rsid w:val="005E79E7"/>
    <w:rsid w:val="005F0703"/>
    <w:rsid w:val="005F2A62"/>
    <w:rsid w:val="005F5483"/>
    <w:rsid w:val="00600C32"/>
    <w:rsid w:val="00600D72"/>
    <w:rsid w:val="00602FF7"/>
    <w:rsid w:val="00605603"/>
    <w:rsid w:val="006225E4"/>
    <w:rsid w:val="006228B7"/>
    <w:rsid w:val="00622FC1"/>
    <w:rsid w:val="0062396D"/>
    <w:rsid w:val="00623C2F"/>
    <w:rsid w:val="00624143"/>
    <w:rsid w:val="006252AA"/>
    <w:rsid w:val="00626598"/>
    <w:rsid w:val="006266C1"/>
    <w:rsid w:val="00626896"/>
    <w:rsid w:val="00631781"/>
    <w:rsid w:val="00641A0A"/>
    <w:rsid w:val="00643B4A"/>
    <w:rsid w:val="00643CA2"/>
    <w:rsid w:val="0064416B"/>
    <w:rsid w:val="00644E31"/>
    <w:rsid w:val="0064740C"/>
    <w:rsid w:val="006503CD"/>
    <w:rsid w:val="0065079E"/>
    <w:rsid w:val="006514EE"/>
    <w:rsid w:val="00653A9E"/>
    <w:rsid w:val="00654DCE"/>
    <w:rsid w:val="00660FB9"/>
    <w:rsid w:val="006639CE"/>
    <w:rsid w:val="006642A8"/>
    <w:rsid w:val="0066470B"/>
    <w:rsid w:val="006722F4"/>
    <w:rsid w:val="00674CBF"/>
    <w:rsid w:val="006803DC"/>
    <w:rsid w:val="00681DB9"/>
    <w:rsid w:val="00683922"/>
    <w:rsid w:val="00683C0C"/>
    <w:rsid w:val="00684E11"/>
    <w:rsid w:val="00690C68"/>
    <w:rsid w:val="00692EF0"/>
    <w:rsid w:val="006A11B7"/>
    <w:rsid w:val="006A6132"/>
    <w:rsid w:val="006A68F5"/>
    <w:rsid w:val="006A6F5E"/>
    <w:rsid w:val="006B049E"/>
    <w:rsid w:val="006B2A4C"/>
    <w:rsid w:val="006B6123"/>
    <w:rsid w:val="006B629D"/>
    <w:rsid w:val="006C4BF6"/>
    <w:rsid w:val="006C4D66"/>
    <w:rsid w:val="006C78A4"/>
    <w:rsid w:val="006D3A25"/>
    <w:rsid w:val="006F4367"/>
    <w:rsid w:val="006F44EA"/>
    <w:rsid w:val="006F7901"/>
    <w:rsid w:val="006F7A48"/>
    <w:rsid w:val="006F7DEE"/>
    <w:rsid w:val="007003DF"/>
    <w:rsid w:val="0070461F"/>
    <w:rsid w:val="00715B3D"/>
    <w:rsid w:val="00721EC1"/>
    <w:rsid w:val="00722FB4"/>
    <w:rsid w:val="00724049"/>
    <w:rsid w:val="00724CCB"/>
    <w:rsid w:val="007254C4"/>
    <w:rsid w:val="00725918"/>
    <w:rsid w:val="00726B4B"/>
    <w:rsid w:val="007270FE"/>
    <w:rsid w:val="00730613"/>
    <w:rsid w:val="007332B4"/>
    <w:rsid w:val="00733405"/>
    <w:rsid w:val="00733652"/>
    <w:rsid w:val="00733C36"/>
    <w:rsid w:val="00734A2F"/>
    <w:rsid w:val="0073531B"/>
    <w:rsid w:val="007367BC"/>
    <w:rsid w:val="007404F5"/>
    <w:rsid w:val="007439EA"/>
    <w:rsid w:val="00743B3D"/>
    <w:rsid w:val="00752409"/>
    <w:rsid w:val="00753ABE"/>
    <w:rsid w:val="00760960"/>
    <w:rsid w:val="00765383"/>
    <w:rsid w:val="0076604C"/>
    <w:rsid w:val="0076713C"/>
    <w:rsid w:val="00767B42"/>
    <w:rsid w:val="0077047D"/>
    <w:rsid w:val="007725F8"/>
    <w:rsid w:val="00772B1F"/>
    <w:rsid w:val="0078027D"/>
    <w:rsid w:val="00780A67"/>
    <w:rsid w:val="007824C1"/>
    <w:rsid w:val="00782537"/>
    <w:rsid w:val="00782851"/>
    <w:rsid w:val="0078370B"/>
    <w:rsid w:val="00785285"/>
    <w:rsid w:val="00786139"/>
    <w:rsid w:val="00790C67"/>
    <w:rsid w:val="00790CBD"/>
    <w:rsid w:val="00791397"/>
    <w:rsid w:val="00792910"/>
    <w:rsid w:val="00793E35"/>
    <w:rsid w:val="00796F7C"/>
    <w:rsid w:val="007A3486"/>
    <w:rsid w:val="007A4D83"/>
    <w:rsid w:val="007B2B59"/>
    <w:rsid w:val="007B4048"/>
    <w:rsid w:val="007B4FC6"/>
    <w:rsid w:val="007B5D64"/>
    <w:rsid w:val="007C0469"/>
    <w:rsid w:val="007C1E80"/>
    <w:rsid w:val="007C3BAA"/>
    <w:rsid w:val="007C4339"/>
    <w:rsid w:val="007C4FA6"/>
    <w:rsid w:val="007C5C24"/>
    <w:rsid w:val="007D1853"/>
    <w:rsid w:val="007D27FC"/>
    <w:rsid w:val="007D2D67"/>
    <w:rsid w:val="007D579E"/>
    <w:rsid w:val="007D6E9F"/>
    <w:rsid w:val="007E032C"/>
    <w:rsid w:val="007E2325"/>
    <w:rsid w:val="007E3774"/>
    <w:rsid w:val="007E3E37"/>
    <w:rsid w:val="007E43F7"/>
    <w:rsid w:val="007E5B91"/>
    <w:rsid w:val="007F1EB9"/>
    <w:rsid w:val="007F64AC"/>
    <w:rsid w:val="007F69ED"/>
    <w:rsid w:val="008001D1"/>
    <w:rsid w:val="00801440"/>
    <w:rsid w:val="00804259"/>
    <w:rsid w:val="00811936"/>
    <w:rsid w:val="00812C20"/>
    <w:rsid w:val="0081435D"/>
    <w:rsid w:val="00814D76"/>
    <w:rsid w:val="00816F42"/>
    <w:rsid w:val="008206EA"/>
    <w:rsid w:val="00823785"/>
    <w:rsid w:val="0082694F"/>
    <w:rsid w:val="00830008"/>
    <w:rsid w:val="00831CBB"/>
    <w:rsid w:val="008327FB"/>
    <w:rsid w:val="00835673"/>
    <w:rsid w:val="00840EF3"/>
    <w:rsid w:val="00841701"/>
    <w:rsid w:val="00842A0E"/>
    <w:rsid w:val="00843063"/>
    <w:rsid w:val="00846954"/>
    <w:rsid w:val="00847DA8"/>
    <w:rsid w:val="00850969"/>
    <w:rsid w:val="0085096E"/>
    <w:rsid w:val="00851761"/>
    <w:rsid w:val="00852DC8"/>
    <w:rsid w:val="0086489F"/>
    <w:rsid w:val="00865797"/>
    <w:rsid w:val="008658A6"/>
    <w:rsid w:val="00865DC0"/>
    <w:rsid w:val="00867CC8"/>
    <w:rsid w:val="00871136"/>
    <w:rsid w:val="00874681"/>
    <w:rsid w:val="00874D14"/>
    <w:rsid w:val="00875BDC"/>
    <w:rsid w:val="008822B8"/>
    <w:rsid w:val="00882905"/>
    <w:rsid w:val="00882CB5"/>
    <w:rsid w:val="008838A1"/>
    <w:rsid w:val="00885592"/>
    <w:rsid w:val="00887FF4"/>
    <w:rsid w:val="008909F3"/>
    <w:rsid w:val="00895088"/>
    <w:rsid w:val="00895D73"/>
    <w:rsid w:val="008A543F"/>
    <w:rsid w:val="008B0A04"/>
    <w:rsid w:val="008B769A"/>
    <w:rsid w:val="008C0D1A"/>
    <w:rsid w:val="008C223B"/>
    <w:rsid w:val="008C5F26"/>
    <w:rsid w:val="008C6DAB"/>
    <w:rsid w:val="008C7AF2"/>
    <w:rsid w:val="008C7D71"/>
    <w:rsid w:val="008D0E13"/>
    <w:rsid w:val="008D1A73"/>
    <w:rsid w:val="008D3904"/>
    <w:rsid w:val="008E013C"/>
    <w:rsid w:val="008E4F76"/>
    <w:rsid w:val="008F6701"/>
    <w:rsid w:val="008F6A48"/>
    <w:rsid w:val="008F7201"/>
    <w:rsid w:val="009021F6"/>
    <w:rsid w:val="009039AB"/>
    <w:rsid w:val="0090430F"/>
    <w:rsid w:val="009061DF"/>
    <w:rsid w:val="00910A03"/>
    <w:rsid w:val="009132DC"/>
    <w:rsid w:val="009156C4"/>
    <w:rsid w:val="00916A73"/>
    <w:rsid w:val="009206FA"/>
    <w:rsid w:val="00920939"/>
    <w:rsid w:val="00922604"/>
    <w:rsid w:val="00925206"/>
    <w:rsid w:val="009258F2"/>
    <w:rsid w:val="00926137"/>
    <w:rsid w:val="00931B4B"/>
    <w:rsid w:val="00931CEF"/>
    <w:rsid w:val="00932956"/>
    <w:rsid w:val="0093513E"/>
    <w:rsid w:val="00940036"/>
    <w:rsid w:val="00940284"/>
    <w:rsid w:val="009404A7"/>
    <w:rsid w:val="0094120E"/>
    <w:rsid w:val="00942386"/>
    <w:rsid w:val="009441B0"/>
    <w:rsid w:val="009452D4"/>
    <w:rsid w:val="00947BE3"/>
    <w:rsid w:val="00951038"/>
    <w:rsid w:val="0095148C"/>
    <w:rsid w:val="00954575"/>
    <w:rsid w:val="009630D4"/>
    <w:rsid w:val="00963618"/>
    <w:rsid w:val="00963A6B"/>
    <w:rsid w:val="00963ECD"/>
    <w:rsid w:val="0096521F"/>
    <w:rsid w:val="00965C50"/>
    <w:rsid w:val="00966A48"/>
    <w:rsid w:val="00966BBC"/>
    <w:rsid w:val="00970AE2"/>
    <w:rsid w:val="00970CA6"/>
    <w:rsid w:val="0097138D"/>
    <w:rsid w:val="00972ED6"/>
    <w:rsid w:val="00974FD6"/>
    <w:rsid w:val="00975756"/>
    <w:rsid w:val="0097580D"/>
    <w:rsid w:val="009815C2"/>
    <w:rsid w:val="009851D9"/>
    <w:rsid w:val="009907C6"/>
    <w:rsid w:val="00992E2F"/>
    <w:rsid w:val="00996C14"/>
    <w:rsid w:val="009A0308"/>
    <w:rsid w:val="009A18DE"/>
    <w:rsid w:val="009A3CB8"/>
    <w:rsid w:val="009A76E6"/>
    <w:rsid w:val="009B21DA"/>
    <w:rsid w:val="009B2FCC"/>
    <w:rsid w:val="009B3A1B"/>
    <w:rsid w:val="009C1C71"/>
    <w:rsid w:val="009C2A47"/>
    <w:rsid w:val="009C3156"/>
    <w:rsid w:val="009C3FCF"/>
    <w:rsid w:val="009D27E0"/>
    <w:rsid w:val="009D6A98"/>
    <w:rsid w:val="009E027B"/>
    <w:rsid w:val="009E11FC"/>
    <w:rsid w:val="009E1921"/>
    <w:rsid w:val="009E1F0A"/>
    <w:rsid w:val="009E2467"/>
    <w:rsid w:val="009E6314"/>
    <w:rsid w:val="009F23AB"/>
    <w:rsid w:val="00A001EB"/>
    <w:rsid w:val="00A0092F"/>
    <w:rsid w:val="00A00A2C"/>
    <w:rsid w:val="00A0168F"/>
    <w:rsid w:val="00A019B0"/>
    <w:rsid w:val="00A01B6C"/>
    <w:rsid w:val="00A02048"/>
    <w:rsid w:val="00A05064"/>
    <w:rsid w:val="00A1300A"/>
    <w:rsid w:val="00A13AFF"/>
    <w:rsid w:val="00A145E3"/>
    <w:rsid w:val="00A16680"/>
    <w:rsid w:val="00A20B56"/>
    <w:rsid w:val="00A21183"/>
    <w:rsid w:val="00A24C10"/>
    <w:rsid w:val="00A250AB"/>
    <w:rsid w:val="00A325CE"/>
    <w:rsid w:val="00A33E6F"/>
    <w:rsid w:val="00A34B6F"/>
    <w:rsid w:val="00A36B9E"/>
    <w:rsid w:val="00A37E69"/>
    <w:rsid w:val="00A412BF"/>
    <w:rsid w:val="00A42720"/>
    <w:rsid w:val="00A46156"/>
    <w:rsid w:val="00A4723E"/>
    <w:rsid w:val="00A47A61"/>
    <w:rsid w:val="00A5053F"/>
    <w:rsid w:val="00A5178B"/>
    <w:rsid w:val="00A525D9"/>
    <w:rsid w:val="00A53495"/>
    <w:rsid w:val="00A550CC"/>
    <w:rsid w:val="00A55319"/>
    <w:rsid w:val="00A64DF4"/>
    <w:rsid w:val="00A6689A"/>
    <w:rsid w:val="00A67C73"/>
    <w:rsid w:val="00A703DC"/>
    <w:rsid w:val="00A70C4B"/>
    <w:rsid w:val="00A712A9"/>
    <w:rsid w:val="00A771AD"/>
    <w:rsid w:val="00A8000E"/>
    <w:rsid w:val="00A82189"/>
    <w:rsid w:val="00A822E2"/>
    <w:rsid w:val="00A82F8D"/>
    <w:rsid w:val="00A831D4"/>
    <w:rsid w:val="00A864BD"/>
    <w:rsid w:val="00A900FB"/>
    <w:rsid w:val="00A91E83"/>
    <w:rsid w:val="00AA030D"/>
    <w:rsid w:val="00AA451E"/>
    <w:rsid w:val="00AA69B2"/>
    <w:rsid w:val="00AB0755"/>
    <w:rsid w:val="00AB1D8A"/>
    <w:rsid w:val="00AB6B68"/>
    <w:rsid w:val="00AB771D"/>
    <w:rsid w:val="00AD0573"/>
    <w:rsid w:val="00AD4FA0"/>
    <w:rsid w:val="00AD7988"/>
    <w:rsid w:val="00AE3854"/>
    <w:rsid w:val="00AE44FD"/>
    <w:rsid w:val="00AE68DE"/>
    <w:rsid w:val="00AF176E"/>
    <w:rsid w:val="00AF279F"/>
    <w:rsid w:val="00AF3487"/>
    <w:rsid w:val="00AF3AC3"/>
    <w:rsid w:val="00AF45CF"/>
    <w:rsid w:val="00AF5516"/>
    <w:rsid w:val="00AF5AD9"/>
    <w:rsid w:val="00B00872"/>
    <w:rsid w:val="00B03109"/>
    <w:rsid w:val="00B07445"/>
    <w:rsid w:val="00B10973"/>
    <w:rsid w:val="00B12965"/>
    <w:rsid w:val="00B14D5A"/>
    <w:rsid w:val="00B15F08"/>
    <w:rsid w:val="00B16EA3"/>
    <w:rsid w:val="00B214C9"/>
    <w:rsid w:val="00B2599B"/>
    <w:rsid w:val="00B26C11"/>
    <w:rsid w:val="00B305CA"/>
    <w:rsid w:val="00B31540"/>
    <w:rsid w:val="00B36F95"/>
    <w:rsid w:val="00B37D74"/>
    <w:rsid w:val="00B40C97"/>
    <w:rsid w:val="00B42859"/>
    <w:rsid w:val="00B42E96"/>
    <w:rsid w:val="00B445EF"/>
    <w:rsid w:val="00B50C1B"/>
    <w:rsid w:val="00B523AB"/>
    <w:rsid w:val="00B56AF2"/>
    <w:rsid w:val="00B6397B"/>
    <w:rsid w:val="00B63FA4"/>
    <w:rsid w:val="00B66739"/>
    <w:rsid w:val="00B70A07"/>
    <w:rsid w:val="00B7497F"/>
    <w:rsid w:val="00B77DB4"/>
    <w:rsid w:val="00B82B2C"/>
    <w:rsid w:val="00B83592"/>
    <w:rsid w:val="00B97F4C"/>
    <w:rsid w:val="00BA10E6"/>
    <w:rsid w:val="00BA1729"/>
    <w:rsid w:val="00BA33FB"/>
    <w:rsid w:val="00BA3715"/>
    <w:rsid w:val="00BA4EED"/>
    <w:rsid w:val="00BB060D"/>
    <w:rsid w:val="00BB06D5"/>
    <w:rsid w:val="00BB0CD6"/>
    <w:rsid w:val="00BB0FDD"/>
    <w:rsid w:val="00BB2AE7"/>
    <w:rsid w:val="00BC018F"/>
    <w:rsid w:val="00BC172E"/>
    <w:rsid w:val="00BC6647"/>
    <w:rsid w:val="00BC667B"/>
    <w:rsid w:val="00BD4941"/>
    <w:rsid w:val="00BD503A"/>
    <w:rsid w:val="00BD6536"/>
    <w:rsid w:val="00BD6A04"/>
    <w:rsid w:val="00BD7862"/>
    <w:rsid w:val="00BE00BF"/>
    <w:rsid w:val="00BE0578"/>
    <w:rsid w:val="00BE1362"/>
    <w:rsid w:val="00BE4109"/>
    <w:rsid w:val="00BE56B8"/>
    <w:rsid w:val="00BE5AE8"/>
    <w:rsid w:val="00BE6558"/>
    <w:rsid w:val="00BE7E13"/>
    <w:rsid w:val="00BF09BB"/>
    <w:rsid w:val="00BF2EBE"/>
    <w:rsid w:val="00BF414D"/>
    <w:rsid w:val="00BF5423"/>
    <w:rsid w:val="00C05FA3"/>
    <w:rsid w:val="00C066E9"/>
    <w:rsid w:val="00C06A0A"/>
    <w:rsid w:val="00C208FF"/>
    <w:rsid w:val="00C212D9"/>
    <w:rsid w:val="00C22042"/>
    <w:rsid w:val="00C22C5A"/>
    <w:rsid w:val="00C23524"/>
    <w:rsid w:val="00C23A63"/>
    <w:rsid w:val="00C36E80"/>
    <w:rsid w:val="00C36EB5"/>
    <w:rsid w:val="00C36F38"/>
    <w:rsid w:val="00C43CAE"/>
    <w:rsid w:val="00C44B55"/>
    <w:rsid w:val="00C46803"/>
    <w:rsid w:val="00C52B5F"/>
    <w:rsid w:val="00C53BC6"/>
    <w:rsid w:val="00C55571"/>
    <w:rsid w:val="00C55FB0"/>
    <w:rsid w:val="00C566F4"/>
    <w:rsid w:val="00C61609"/>
    <w:rsid w:val="00C65AA4"/>
    <w:rsid w:val="00C66EA7"/>
    <w:rsid w:val="00C704DB"/>
    <w:rsid w:val="00C767D0"/>
    <w:rsid w:val="00C779A5"/>
    <w:rsid w:val="00C843A2"/>
    <w:rsid w:val="00C86276"/>
    <w:rsid w:val="00C9260F"/>
    <w:rsid w:val="00C9398E"/>
    <w:rsid w:val="00C947F3"/>
    <w:rsid w:val="00C95157"/>
    <w:rsid w:val="00C962CC"/>
    <w:rsid w:val="00C963CF"/>
    <w:rsid w:val="00C975DC"/>
    <w:rsid w:val="00C97610"/>
    <w:rsid w:val="00C97E6C"/>
    <w:rsid w:val="00CA24B0"/>
    <w:rsid w:val="00CA57B6"/>
    <w:rsid w:val="00CA6E2C"/>
    <w:rsid w:val="00CB0900"/>
    <w:rsid w:val="00CB27BE"/>
    <w:rsid w:val="00CB3AAC"/>
    <w:rsid w:val="00CB5B75"/>
    <w:rsid w:val="00CB5DB7"/>
    <w:rsid w:val="00CB72C1"/>
    <w:rsid w:val="00CC0F71"/>
    <w:rsid w:val="00CC2B1A"/>
    <w:rsid w:val="00CC3C81"/>
    <w:rsid w:val="00CC6939"/>
    <w:rsid w:val="00CC7C3F"/>
    <w:rsid w:val="00CD142B"/>
    <w:rsid w:val="00CD220B"/>
    <w:rsid w:val="00CD26C8"/>
    <w:rsid w:val="00CD2E17"/>
    <w:rsid w:val="00CD7180"/>
    <w:rsid w:val="00CE43C1"/>
    <w:rsid w:val="00CE7C38"/>
    <w:rsid w:val="00CF10C9"/>
    <w:rsid w:val="00CF3536"/>
    <w:rsid w:val="00CF41CE"/>
    <w:rsid w:val="00CF4CA1"/>
    <w:rsid w:val="00CF6E8D"/>
    <w:rsid w:val="00D00FDE"/>
    <w:rsid w:val="00D029C9"/>
    <w:rsid w:val="00D03A99"/>
    <w:rsid w:val="00D0574A"/>
    <w:rsid w:val="00D06444"/>
    <w:rsid w:val="00D07756"/>
    <w:rsid w:val="00D1315C"/>
    <w:rsid w:val="00D13B74"/>
    <w:rsid w:val="00D13E96"/>
    <w:rsid w:val="00D1531C"/>
    <w:rsid w:val="00D15684"/>
    <w:rsid w:val="00D16BE1"/>
    <w:rsid w:val="00D21E3C"/>
    <w:rsid w:val="00D23120"/>
    <w:rsid w:val="00D25419"/>
    <w:rsid w:val="00D27DAB"/>
    <w:rsid w:val="00D30E1F"/>
    <w:rsid w:val="00D3118C"/>
    <w:rsid w:val="00D31DBE"/>
    <w:rsid w:val="00D3623E"/>
    <w:rsid w:val="00D42C3D"/>
    <w:rsid w:val="00D43000"/>
    <w:rsid w:val="00D43F5A"/>
    <w:rsid w:val="00D44601"/>
    <w:rsid w:val="00D44ACD"/>
    <w:rsid w:val="00D45D39"/>
    <w:rsid w:val="00D510B5"/>
    <w:rsid w:val="00D510CD"/>
    <w:rsid w:val="00D5273D"/>
    <w:rsid w:val="00D579E6"/>
    <w:rsid w:val="00D57DF5"/>
    <w:rsid w:val="00D62F9A"/>
    <w:rsid w:val="00D65179"/>
    <w:rsid w:val="00D65E05"/>
    <w:rsid w:val="00D6666A"/>
    <w:rsid w:val="00D66723"/>
    <w:rsid w:val="00D725F0"/>
    <w:rsid w:val="00D816B0"/>
    <w:rsid w:val="00D81A8A"/>
    <w:rsid w:val="00D82982"/>
    <w:rsid w:val="00D86238"/>
    <w:rsid w:val="00D8770F"/>
    <w:rsid w:val="00D9295D"/>
    <w:rsid w:val="00D94556"/>
    <w:rsid w:val="00D946C3"/>
    <w:rsid w:val="00D961A0"/>
    <w:rsid w:val="00DA50DD"/>
    <w:rsid w:val="00DB0788"/>
    <w:rsid w:val="00DB5E13"/>
    <w:rsid w:val="00DB71C3"/>
    <w:rsid w:val="00DC038B"/>
    <w:rsid w:val="00DC090D"/>
    <w:rsid w:val="00DC22D8"/>
    <w:rsid w:val="00DC47A6"/>
    <w:rsid w:val="00DC4E30"/>
    <w:rsid w:val="00DC602F"/>
    <w:rsid w:val="00DD19E5"/>
    <w:rsid w:val="00DD2D51"/>
    <w:rsid w:val="00DE089E"/>
    <w:rsid w:val="00DE0D6E"/>
    <w:rsid w:val="00DE4849"/>
    <w:rsid w:val="00DF0645"/>
    <w:rsid w:val="00DF0B08"/>
    <w:rsid w:val="00DF210E"/>
    <w:rsid w:val="00E02865"/>
    <w:rsid w:val="00E03EAD"/>
    <w:rsid w:val="00E07B09"/>
    <w:rsid w:val="00E07F56"/>
    <w:rsid w:val="00E109D0"/>
    <w:rsid w:val="00E11CF6"/>
    <w:rsid w:val="00E14315"/>
    <w:rsid w:val="00E15573"/>
    <w:rsid w:val="00E16F4E"/>
    <w:rsid w:val="00E2015F"/>
    <w:rsid w:val="00E21E2D"/>
    <w:rsid w:val="00E224B6"/>
    <w:rsid w:val="00E261D8"/>
    <w:rsid w:val="00E33ABC"/>
    <w:rsid w:val="00E34BC3"/>
    <w:rsid w:val="00E35A3A"/>
    <w:rsid w:val="00E37E91"/>
    <w:rsid w:val="00E43F34"/>
    <w:rsid w:val="00E44BB2"/>
    <w:rsid w:val="00E54437"/>
    <w:rsid w:val="00E55B32"/>
    <w:rsid w:val="00E566D8"/>
    <w:rsid w:val="00E57F2C"/>
    <w:rsid w:val="00E60FB0"/>
    <w:rsid w:val="00E66ED8"/>
    <w:rsid w:val="00E67B17"/>
    <w:rsid w:val="00E724A8"/>
    <w:rsid w:val="00E72EB8"/>
    <w:rsid w:val="00E74497"/>
    <w:rsid w:val="00E74AC2"/>
    <w:rsid w:val="00E75B2E"/>
    <w:rsid w:val="00E75D32"/>
    <w:rsid w:val="00E80322"/>
    <w:rsid w:val="00E80F54"/>
    <w:rsid w:val="00E82A5D"/>
    <w:rsid w:val="00E84B9A"/>
    <w:rsid w:val="00E86787"/>
    <w:rsid w:val="00E91370"/>
    <w:rsid w:val="00E92087"/>
    <w:rsid w:val="00E95AF8"/>
    <w:rsid w:val="00E95B0D"/>
    <w:rsid w:val="00E97A20"/>
    <w:rsid w:val="00E97F4B"/>
    <w:rsid w:val="00EA2701"/>
    <w:rsid w:val="00EA54DE"/>
    <w:rsid w:val="00EA5845"/>
    <w:rsid w:val="00EA75DD"/>
    <w:rsid w:val="00EB0280"/>
    <w:rsid w:val="00EB1224"/>
    <w:rsid w:val="00EB17AB"/>
    <w:rsid w:val="00EB67DF"/>
    <w:rsid w:val="00EB7C04"/>
    <w:rsid w:val="00EC468E"/>
    <w:rsid w:val="00EC65B1"/>
    <w:rsid w:val="00EC6D85"/>
    <w:rsid w:val="00EC715B"/>
    <w:rsid w:val="00EC779A"/>
    <w:rsid w:val="00ED0948"/>
    <w:rsid w:val="00ED0A7E"/>
    <w:rsid w:val="00ED5EC1"/>
    <w:rsid w:val="00EE094C"/>
    <w:rsid w:val="00EE76B5"/>
    <w:rsid w:val="00EF2069"/>
    <w:rsid w:val="00EF50C1"/>
    <w:rsid w:val="00F007C9"/>
    <w:rsid w:val="00F0283B"/>
    <w:rsid w:val="00F131A9"/>
    <w:rsid w:val="00F141D5"/>
    <w:rsid w:val="00F16263"/>
    <w:rsid w:val="00F16483"/>
    <w:rsid w:val="00F2253A"/>
    <w:rsid w:val="00F22B51"/>
    <w:rsid w:val="00F32B3A"/>
    <w:rsid w:val="00F35D21"/>
    <w:rsid w:val="00F40F87"/>
    <w:rsid w:val="00F4160B"/>
    <w:rsid w:val="00F447BA"/>
    <w:rsid w:val="00F47740"/>
    <w:rsid w:val="00F505FA"/>
    <w:rsid w:val="00F53829"/>
    <w:rsid w:val="00F546FC"/>
    <w:rsid w:val="00F5561E"/>
    <w:rsid w:val="00F563BE"/>
    <w:rsid w:val="00F56BEB"/>
    <w:rsid w:val="00F57980"/>
    <w:rsid w:val="00F6442C"/>
    <w:rsid w:val="00F655DC"/>
    <w:rsid w:val="00F65938"/>
    <w:rsid w:val="00F702EF"/>
    <w:rsid w:val="00F70321"/>
    <w:rsid w:val="00F71B5B"/>
    <w:rsid w:val="00F73C6D"/>
    <w:rsid w:val="00F75DD5"/>
    <w:rsid w:val="00F83AC6"/>
    <w:rsid w:val="00F84AD9"/>
    <w:rsid w:val="00F85E3A"/>
    <w:rsid w:val="00F87225"/>
    <w:rsid w:val="00F87E69"/>
    <w:rsid w:val="00F95360"/>
    <w:rsid w:val="00FA0C98"/>
    <w:rsid w:val="00FA33BD"/>
    <w:rsid w:val="00FA36CD"/>
    <w:rsid w:val="00FA4C42"/>
    <w:rsid w:val="00FA79E9"/>
    <w:rsid w:val="00FB3138"/>
    <w:rsid w:val="00FB37D2"/>
    <w:rsid w:val="00FB4C92"/>
    <w:rsid w:val="00FB663A"/>
    <w:rsid w:val="00FB7919"/>
    <w:rsid w:val="00FC6692"/>
    <w:rsid w:val="00FD1D3F"/>
    <w:rsid w:val="00FD514A"/>
    <w:rsid w:val="00FD5BFA"/>
    <w:rsid w:val="00FD5C91"/>
    <w:rsid w:val="00FD7A8D"/>
    <w:rsid w:val="00FE4644"/>
    <w:rsid w:val="00FE5BE4"/>
    <w:rsid w:val="00FE67F7"/>
    <w:rsid w:val="00FE7495"/>
    <w:rsid w:val="00FE75B7"/>
    <w:rsid w:val="00FF09F8"/>
    <w:rsid w:val="00FF2B6B"/>
    <w:rsid w:val="00FF34D0"/>
    <w:rsid w:val="00FF5AF3"/>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EFA9"/>
  <w15:docId w15:val="{8A77AA27-A148-4431-B98E-E1F675BA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8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0765</RACS_x0020_ID>
    <Approved_x0020_Provider xmlns="a8338b6e-77a6-4851-82b6-98166143ffdd">Bupa Aged Care Australia Pty Ltd</Approved_x0020_Provider>
    <Management_x0020_Company_x0020_ID xmlns="a8338b6e-77a6-4851-82b6-98166143ffdd" xsi:nil="true"/>
    <Home xmlns="a8338b6e-77a6-4851-82b6-98166143ffdd">Bupa Willoughby</Home>
    <Signed xmlns="a8338b6e-77a6-4851-82b6-98166143ffdd" xsi:nil="true"/>
    <Uploaded xmlns="a8338b6e-77a6-4851-82b6-98166143ffdd">true</Uploaded>
    <Management_x0020_Company xmlns="a8338b6e-77a6-4851-82b6-98166143ffdd" xsi:nil="true"/>
    <Doc_x0020_Date xmlns="a8338b6e-77a6-4851-82b6-98166143ffdd">2020-12-17T05:06:32+00:00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7C4699AB-7CF4-DC11-AD41-005056922186</Home_x0020_ID>
    <State xmlns="a8338b6e-77a6-4851-82b6-98166143ffdd">NSW</State>
    <Doc_x0020_Sent_Received_x0020_Date xmlns="a8338b6e-77a6-4851-82b6-98166143ffdd">2020-12-17T00:00:00+00:00</Doc_x0020_Sent_Received_x0020_Date>
    <Activity_x0020_ID xmlns="a8338b6e-77a6-4851-82b6-98166143ffdd">678A3BAD-63C0-E811-BFE2-005056922186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3D2AC6C-DB24-4D2F-B986-5B63C6D66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0996834A-58AD-4210-BAE0-5D6754A2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10152</Words>
  <Characters>57873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2020-12-17T05:02:00Z</cp:lastPrinted>
  <dcterms:created xsi:type="dcterms:W3CDTF">2021-01-14T20:46:00Z</dcterms:created>
  <dcterms:modified xsi:type="dcterms:W3CDTF">2021-01-14T20:47:00Z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