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C699A" w14:textId="77777777" w:rsidR="003C6EC2" w:rsidRPr="003C6EC2" w:rsidRDefault="00B20BE3"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CDC6B47" wp14:editId="6CDC6B4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68281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CDC6B49" wp14:editId="6CDC6B4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01132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Burpengary Gardens Care Community</w:t>
      </w:r>
      <w:r w:rsidRPr="003C6EC2">
        <w:rPr>
          <w:rFonts w:ascii="Arial Black" w:hAnsi="Arial Black"/>
        </w:rPr>
        <w:t xml:space="preserve"> </w:t>
      </w:r>
    </w:p>
    <w:p w14:paraId="6CDC699B" w14:textId="77777777" w:rsidR="003C6EC2" w:rsidRPr="003C6EC2" w:rsidRDefault="00B20BE3" w:rsidP="003C6EC2">
      <w:pPr>
        <w:pStyle w:val="Title"/>
        <w:spacing w:before="360" w:after="480"/>
      </w:pPr>
      <w:r w:rsidRPr="003C6EC2">
        <w:rPr>
          <w:rFonts w:ascii="Arial Black" w:eastAsia="Calibri" w:hAnsi="Arial Black"/>
          <w:sz w:val="56"/>
        </w:rPr>
        <w:t>Performance Report</w:t>
      </w:r>
    </w:p>
    <w:p w14:paraId="6CDC699C" w14:textId="77777777" w:rsidR="001E6954" w:rsidRPr="003C6EC2" w:rsidRDefault="00B20BE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149 - 163 Rosehill Drive </w:t>
      </w:r>
      <w:r w:rsidRPr="003C6EC2">
        <w:rPr>
          <w:color w:val="FFFFFF" w:themeColor="background1"/>
          <w:sz w:val="28"/>
        </w:rPr>
        <w:br/>
        <w:t>BURPENGARY QLD 4505</w:t>
      </w:r>
      <w:r w:rsidRPr="003C6EC2">
        <w:rPr>
          <w:color w:val="FFFFFF" w:themeColor="background1"/>
          <w:sz w:val="28"/>
        </w:rPr>
        <w:br/>
      </w:r>
      <w:r w:rsidRPr="003C6EC2">
        <w:rPr>
          <w:rFonts w:eastAsia="Calibri"/>
          <w:color w:val="FFFFFF" w:themeColor="background1"/>
          <w:sz w:val="28"/>
          <w:szCs w:val="56"/>
          <w:lang w:eastAsia="en-US"/>
        </w:rPr>
        <w:t>Phone number: 07 3481 6100</w:t>
      </w:r>
    </w:p>
    <w:p w14:paraId="6CDC699D" w14:textId="77777777" w:rsidR="003C6EC2" w:rsidRDefault="00B20BE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5478 </w:t>
      </w:r>
    </w:p>
    <w:p w14:paraId="6CDC699E" w14:textId="77777777" w:rsidR="001E6954" w:rsidRPr="003C6EC2" w:rsidRDefault="00B20BE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DPG Services Pty Ltd</w:t>
      </w:r>
    </w:p>
    <w:p w14:paraId="6CDC699F" w14:textId="77777777" w:rsidR="001E6954" w:rsidRPr="003C6EC2" w:rsidRDefault="00B20BE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9 September 2021</w:t>
      </w:r>
    </w:p>
    <w:p w14:paraId="6CDC69A0" w14:textId="6563998D" w:rsidR="006B166B" w:rsidRPr="007465BC" w:rsidRDefault="00B20BE3"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7465BC" w:rsidRPr="007465BC">
        <w:rPr>
          <w:color w:val="FFFFFF" w:themeColor="background1"/>
          <w:sz w:val="28"/>
          <w:szCs w:val="28"/>
        </w:rPr>
        <w:t>1 October 2021</w:t>
      </w:r>
    </w:p>
    <w:bookmarkEnd w:id="0"/>
    <w:p w14:paraId="6CDC69A1" w14:textId="77777777" w:rsidR="001E6954" w:rsidRPr="003C6EC2" w:rsidRDefault="00877642" w:rsidP="001E6954">
      <w:pPr>
        <w:tabs>
          <w:tab w:val="left" w:pos="2127"/>
        </w:tabs>
        <w:spacing w:before="120"/>
        <w:rPr>
          <w:rFonts w:eastAsia="Calibri"/>
          <w:b/>
          <w:color w:val="FFFFFF" w:themeColor="background1"/>
          <w:sz w:val="28"/>
          <w:szCs w:val="56"/>
          <w:lang w:eastAsia="en-US"/>
        </w:rPr>
      </w:pPr>
    </w:p>
    <w:p w14:paraId="6CDC69A2" w14:textId="77777777" w:rsidR="003C6EC2" w:rsidRDefault="0087764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CDC69A3" w14:textId="77777777" w:rsidR="00A30BEC" w:rsidRDefault="00B20BE3" w:rsidP="0094564F">
      <w:pPr>
        <w:pStyle w:val="Heading1"/>
      </w:pPr>
      <w:bookmarkStart w:id="1" w:name="_Hlk32477662"/>
      <w:r>
        <w:lastRenderedPageBreak/>
        <w:t>Publication of report</w:t>
      </w:r>
    </w:p>
    <w:p w14:paraId="6CDC69A4" w14:textId="77777777" w:rsidR="00A30BEC" w:rsidRPr="006B166B" w:rsidRDefault="00B20BE3"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CDC69A5" w14:textId="77777777" w:rsidR="007F5256" w:rsidRPr="0094564F" w:rsidRDefault="00B20BE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E3BD0" w14:paraId="6CDC69C0" w14:textId="77777777" w:rsidTr="00EB1D71">
        <w:trPr>
          <w:trHeight w:val="227"/>
        </w:trPr>
        <w:tc>
          <w:tcPr>
            <w:tcW w:w="3942" w:type="pct"/>
            <w:shd w:val="clear" w:color="auto" w:fill="auto"/>
          </w:tcPr>
          <w:p w14:paraId="6CDC69BE" w14:textId="77777777" w:rsidR="001E6954" w:rsidRPr="001E6954" w:rsidRDefault="00B20BE3"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6CDC69BF" w14:textId="2AFDEE68" w:rsidR="001E6954" w:rsidRPr="001E6954" w:rsidRDefault="00877642" w:rsidP="003C6EC2">
            <w:pPr>
              <w:keepNext/>
              <w:spacing w:before="40" w:after="40" w:line="240" w:lineRule="auto"/>
              <w:jc w:val="right"/>
              <w:rPr>
                <w:b/>
                <w:color w:val="0000FF"/>
              </w:rPr>
            </w:pPr>
          </w:p>
        </w:tc>
      </w:tr>
      <w:tr w:rsidR="00EE3BD0" w14:paraId="6CDC69C3" w14:textId="77777777" w:rsidTr="00EB1D71">
        <w:trPr>
          <w:trHeight w:val="227"/>
        </w:trPr>
        <w:tc>
          <w:tcPr>
            <w:tcW w:w="3942" w:type="pct"/>
            <w:shd w:val="clear" w:color="auto" w:fill="auto"/>
          </w:tcPr>
          <w:p w14:paraId="6CDC69C1" w14:textId="77777777" w:rsidR="001E6954" w:rsidRPr="001E6954" w:rsidRDefault="00B20BE3" w:rsidP="004C55D8">
            <w:pPr>
              <w:spacing w:before="40" w:after="40" w:line="240" w:lineRule="auto"/>
              <w:ind w:left="318" w:hanging="7"/>
            </w:pPr>
            <w:r w:rsidRPr="001E6954">
              <w:t>Requirement 2(3)(a)</w:t>
            </w:r>
          </w:p>
        </w:tc>
        <w:tc>
          <w:tcPr>
            <w:tcW w:w="1058" w:type="pct"/>
            <w:shd w:val="clear" w:color="auto" w:fill="auto"/>
          </w:tcPr>
          <w:p w14:paraId="6CDC69C2" w14:textId="531506EC" w:rsidR="001E6954" w:rsidRPr="001E6954" w:rsidRDefault="00B20BE3" w:rsidP="00463EF3">
            <w:pPr>
              <w:spacing w:before="40" w:after="40" w:line="240" w:lineRule="auto"/>
              <w:jc w:val="right"/>
              <w:rPr>
                <w:color w:val="0000FF"/>
              </w:rPr>
            </w:pPr>
            <w:r w:rsidRPr="001E6954">
              <w:rPr>
                <w:bCs/>
                <w:iCs/>
                <w:color w:val="00577D"/>
                <w:szCs w:val="40"/>
              </w:rPr>
              <w:t>Compliant</w:t>
            </w:r>
          </w:p>
        </w:tc>
      </w:tr>
      <w:tr w:rsidR="00EE3BD0" w14:paraId="6CDC69CF" w14:textId="77777777" w:rsidTr="00EB1D71">
        <w:trPr>
          <w:trHeight w:val="227"/>
        </w:trPr>
        <w:tc>
          <w:tcPr>
            <w:tcW w:w="3942" w:type="pct"/>
            <w:shd w:val="clear" w:color="auto" w:fill="auto"/>
          </w:tcPr>
          <w:p w14:paraId="6CDC69CD" w14:textId="77777777" w:rsidR="001E6954" w:rsidRPr="001E6954" w:rsidRDefault="00B20BE3" w:rsidP="004C55D8">
            <w:pPr>
              <w:spacing w:before="40" w:after="40" w:line="240" w:lineRule="auto"/>
              <w:ind w:left="318" w:hanging="7"/>
            </w:pPr>
            <w:r w:rsidRPr="001E6954">
              <w:t>Requirement 2(3)(e)</w:t>
            </w:r>
          </w:p>
        </w:tc>
        <w:tc>
          <w:tcPr>
            <w:tcW w:w="1058" w:type="pct"/>
            <w:shd w:val="clear" w:color="auto" w:fill="auto"/>
          </w:tcPr>
          <w:p w14:paraId="6CDC69CE" w14:textId="68B77CCD" w:rsidR="001E6954" w:rsidRPr="00AF17FC" w:rsidRDefault="00B20BE3" w:rsidP="00AF17FC">
            <w:pPr>
              <w:spacing w:before="40" w:after="40" w:line="240" w:lineRule="auto"/>
              <w:jc w:val="right"/>
              <w:rPr>
                <w:color w:val="0000FF"/>
              </w:rPr>
            </w:pPr>
            <w:r w:rsidRPr="001E6954">
              <w:rPr>
                <w:bCs/>
                <w:iCs/>
                <w:color w:val="00577D"/>
                <w:szCs w:val="40"/>
              </w:rPr>
              <w:t>Compliant</w:t>
            </w:r>
          </w:p>
        </w:tc>
      </w:tr>
      <w:tr w:rsidR="00EE3BD0" w14:paraId="6CDC69D2" w14:textId="77777777" w:rsidTr="00EB1D71">
        <w:trPr>
          <w:trHeight w:val="227"/>
        </w:trPr>
        <w:tc>
          <w:tcPr>
            <w:tcW w:w="3942" w:type="pct"/>
            <w:shd w:val="clear" w:color="auto" w:fill="auto"/>
          </w:tcPr>
          <w:p w14:paraId="6CDC69D0" w14:textId="77777777" w:rsidR="001E6954" w:rsidRPr="001E6954" w:rsidRDefault="00B20BE3" w:rsidP="003C6EC2">
            <w:pPr>
              <w:keepNext/>
              <w:spacing w:before="40" w:after="40" w:line="240" w:lineRule="auto"/>
              <w:rPr>
                <w:b/>
              </w:rPr>
            </w:pPr>
            <w:r w:rsidRPr="001E6954">
              <w:rPr>
                <w:b/>
              </w:rPr>
              <w:t>Standard 3 Personal care and clinical care</w:t>
            </w:r>
          </w:p>
        </w:tc>
        <w:tc>
          <w:tcPr>
            <w:tcW w:w="1058" w:type="pct"/>
            <w:shd w:val="clear" w:color="auto" w:fill="auto"/>
          </w:tcPr>
          <w:p w14:paraId="6CDC69D1" w14:textId="45339119" w:rsidR="001E6954" w:rsidRPr="001E6954" w:rsidRDefault="00877642" w:rsidP="003C6EC2">
            <w:pPr>
              <w:keepNext/>
              <w:spacing w:before="40" w:after="40" w:line="240" w:lineRule="auto"/>
              <w:jc w:val="right"/>
              <w:rPr>
                <w:b/>
                <w:color w:val="0000FF"/>
              </w:rPr>
            </w:pPr>
          </w:p>
        </w:tc>
      </w:tr>
      <w:tr w:rsidR="00EE3BD0" w14:paraId="6CDC69D8" w14:textId="77777777" w:rsidTr="00EB1D71">
        <w:trPr>
          <w:trHeight w:val="227"/>
        </w:trPr>
        <w:tc>
          <w:tcPr>
            <w:tcW w:w="3942" w:type="pct"/>
            <w:shd w:val="clear" w:color="auto" w:fill="auto"/>
          </w:tcPr>
          <w:p w14:paraId="6CDC69D6" w14:textId="77777777" w:rsidR="001E6954" w:rsidRPr="001E6954" w:rsidRDefault="00B20BE3" w:rsidP="004C55D8">
            <w:pPr>
              <w:spacing w:before="40" w:after="40" w:line="240" w:lineRule="auto"/>
              <w:ind w:left="318" w:hanging="7"/>
            </w:pPr>
            <w:r w:rsidRPr="001E6954">
              <w:t>Requirement 3(3)(b)</w:t>
            </w:r>
          </w:p>
        </w:tc>
        <w:tc>
          <w:tcPr>
            <w:tcW w:w="1058" w:type="pct"/>
            <w:shd w:val="clear" w:color="auto" w:fill="auto"/>
          </w:tcPr>
          <w:p w14:paraId="6CDC69D7" w14:textId="24C20E66" w:rsidR="001E6954" w:rsidRPr="001E6954" w:rsidRDefault="00B20BE3" w:rsidP="00463EF3">
            <w:pPr>
              <w:spacing w:before="40" w:after="40" w:line="240" w:lineRule="auto"/>
              <w:jc w:val="right"/>
              <w:rPr>
                <w:color w:val="0000FF"/>
              </w:rPr>
            </w:pPr>
            <w:r w:rsidRPr="001E6954">
              <w:rPr>
                <w:bCs/>
                <w:iCs/>
                <w:color w:val="00577D"/>
                <w:szCs w:val="40"/>
              </w:rPr>
              <w:t>Compliant</w:t>
            </w:r>
          </w:p>
        </w:tc>
      </w:tr>
      <w:tr w:rsidR="00EE3BD0" w14:paraId="6CDC69EA" w14:textId="77777777" w:rsidTr="00EB1D71">
        <w:trPr>
          <w:trHeight w:val="227"/>
        </w:trPr>
        <w:tc>
          <w:tcPr>
            <w:tcW w:w="3942" w:type="pct"/>
            <w:shd w:val="clear" w:color="auto" w:fill="auto"/>
          </w:tcPr>
          <w:p w14:paraId="6CDC69E8" w14:textId="77777777" w:rsidR="001E6954" w:rsidRPr="001E6954" w:rsidRDefault="00B20BE3"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6CDC69E9" w14:textId="1066A754" w:rsidR="001E6954" w:rsidRPr="001E6954" w:rsidRDefault="00877642" w:rsidP="003C6EC2">
            <w:pPr>
              <w:keepNext/>
              <w:spacing w:before="40" w:after="40" w:line="240" w:lineRule="auto"/>
              <w:jc w:val="right"/>
              <w:rPr>
                <w:b/>
                <w:color w:val="0000FF"/>
              </w:rPr>
            </w:pPr>
          </w:p>
        </w:tc>
      </w:tr>
      <w:tr w:rsidR="00EE3BD0" w14:paraId="6CDC69FC" w14:textId="77777777" w:rsidTr="00EB1D71">
        <w:trPr>
          <w:trHeight w:val="227"/>
        </w:trPr>
        <w:tc>
          <w:tcPr>
            <w:tcW w:w="3942" w:type="pct"/>
            <w:shd w:val="clear" w:color="auto" w:fill="auto"/>
          </w:tcPr>
          <w:p w14:paraId="6CDC69FA" w14:textId="77777777" w:rsidR="001E6954" w:rsidRPr="001E6954" w:rsidRDefault="00B20BE3" w:rsidP="004C55D8">
            <w:pPr>
              <w:spacing w:before="40" w:after="40" w:line="240" w:lineRule="auto"/>
              <w:ind w:left="318" w:hanging="7"/>
            </w:pPr>
            <w:r w:rsidRPr="001E6954">
              <w:t>Requirement 4(3)(f)</w:t>
            </w:r>
          </w:p>
        </w:tc>
        <w:tc>
          <w:tcPr>
            <w:tcW w:w="1058" w:type="pct"/>
            <w:shd w:val="clear" w:color="auto" w:fill="auto"/>
          </w:tcPr>
          <w:p w14:paraId="6CDC69FB" w14:textId="32912D19" w:rsidR="001E6954" w:rsidRPr="001E6954" w:rsidRDefault="00B20BE3" w:rsidP="00463EF3">
            <w:pPr>
              <w:spacing w:before="40" w:after="40" w:line="240" w:lineRule="auto"/>
              <w:jc w:val="right"/>
              <w:rPr>
                <w:color w:val="0000FF"/>
              </w:rPr>
            </w:pPr>
            <w:r w:rsidRPr="001E6954">
              <w:rPr>
                <w:bCs/>
                <w:iCs/>
                <w:color w:val="00577D"/>
                <w:szCs w:val="40"/>
              </w:rPr>
              <w:t>Compliant</w:t>
            </w:r>
          </w:p>
        </w:tc>
      </w:tr>
      <w:bookmarkEnd w:id="2"/>
    </w:tbl>
    <w:p w14:paraId="6CDC6A3F" w14:textId="77777777" w:rsidR="008A22FF" w:rsidRDefault="00877642" w:rsidP="00463EF3">
      <w:pPr>
        <w:sectPr w:rsidR="008A22FF" w:rsidSect="001416E6">
          <w:headerReference w:type="first" r:id="rId16"/>
          <w:pgSz w:w="11906" w:h="16838"/>
          <w:pgMar w:top="1701" w:right="1418" w:bottom="1418" w:left="1418" w:header="709" w:footer="397" w:gutter="0"/>
          <w:cols w:space="708"/>
          <w:docGrid w:linePitch="360"/>
        </w:sectPr>
      </w:pPr>
    </w:p>
    <w:p w14:paraId="6CDC6A40" w14:textId="77777777" w:rsidR="007F5256" w:rsidRPr="00D21DCD" w:rsidRDefault="00B20BE3" w:rsidP="00EC5474">
      <w:pPr>
        <w:pStyle w:val="Heading1"/>
      </w:pPr>
      <w:r>
        <w:lastRenderedPageBreak/>
        <w:t>Detailed assessment</w:t>
      </w:r>
    </w:p>
    <w:p w14:paraId="6CDC6A41" w14:textId="77777777" w:rsidR="001E6954" w:rsidRPr="00D63989" w:rsidRDefault="00B20BE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9418158" w14:textId="77777777" w:rsidR="00DC4656" w:rsidRPr="001E6954" w:rsidRDefault="00DC4656" w:rsidP="00DC4656">
      <w:pPr>
        <w:rPr>
          <w:color w:val="auto"/>
        </w:rPr>
      </w:pPr>
      <w:r w:rsidRPr="00D63989">
        <w:t>The report also specifies areas in which improvements must be made to ensure the Quality Standards are complied with.</w:t>
      </w:r>
    </w:p>
    <w:p w14:paraId="710BD6FF" w14:textId="77777777" w:rsidR="00DC4656" w:rsidRPr="00D63989" w:rsidRDefault="00DC4656" w:rsidP="00DC4656">
      <w:r w:rsidRPr="00D63989">
        <w:t xml:space="preserve">The following information has been </w:t>
      </w:r>
      <w:proofErr w:type="gramStart"/>
      <w:r w:rsidRPr="00D63989">
        <w:t>taken into account</w:t>
      </w:r>
      <w:proofErr w:type="gramEnd"/>
      <w:r w:rsidRPr="00D63989">
        <w:t xml:space="preserve"> in developing this performance report:</w:t>
      </w:r>
    </w:p>
    <w:p w14:paraId="6E43E028" w14:textId="77777777" w:rsidR="00DC4656" w:rsidRPr="005B432A" w:rsidRDefault="00DC4656" w:rsidP="00DC4656">
      <w:pPr>
        <w:pStyle w:val="ListBullet"/>
      </w:pPr>
      <w:r w:rsidRPr="005B432A">
        <w:t>the Assessment Team’s report for the Assessment Contact - Site; the Assessment Contact - Site report was informed by a site assessment, observations at the service, review of documents and interviews with staff, consumers/representatives and others.</w:t>
      </w:r>
    </w:p>
    <w:p w14:paraId="6CDC6A47" w14:textId="2A2AF72E" w:rsidR="008A22FF" w:rsidRPr="007B37DF" w:rsidRDefault="00DC4656" w:rsidP="007B37DF">
      <w:pPr>
        <w:pStyle w:val="ListBullet"/>
        <w:spacing w:after="160" w:line="259" w:lineRule="auto"/>
        <w:rPr>
          <w:rFonts w:cs="Times New Roman"/>
        </w:rPr>
      </w:pPr>
      <w:r w:rsidRPr="00775EB4">
        <w:t>other information and intelligence held by the Commission regarding the service.</w:t>
      </w:r>
    </w:p>
    <w:p w14:paraId="6CDC6A48" w14:textId="77777777" w:rsidR="00095CD4" w:rsidRDefault="00877642" w:rsidP="00095CD4">
      <w:pPr>
        <w:sectPr w:rsidR="00095CD4" w:rsidSect="005058B8">
          <w:headerReference w:type="first" r:id="rId17"/>
          <w:pgSz w:w="11906" w:h="16838"/>
          <w:pgMar w:top="1701" w:right="1418" w:bottom="1418" w:left="1418" w:header="709" w:footer="397" w:gutter="0"/>
          <w:cols w:space="708"/>
          <w:docGrid w:linePitch="360"/>
        </w:sectPr>
      </w:pPr>
    </w:p>
    <w:p w14:paraId="6CDC6A6C" w14:textId="77777777" w:rsidR="00ED6B57" w:rsidRDefault="00877642"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6CDC6A6D" w14:textId="0E2A00C6" w:rsidR="00CB3BA9" w:rsidRDefault="00B20BE3" w:rsidP="00A3716D">
      <w:pPr>
        <w:pStyle w:val="Heading1"/>
        <w:tabs>
          <w:tab w:val="right" w:pos="9070"/>
        </w:tabs>
        <w:spacing w:before="560" w:after="640"/>
        <w:rPr>
          <w:color w:val="FFFFFF" w:themeColor="background1"/>
        </w:rPr>
        <w:sectPr w:rsidR="00CB3BA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CDC6B4D" wp14:editId="6CDC6B4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6096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006E4F2A" w:rsidRPr="00703E80">
        <w:rPr>
          <w:color w:val="FFFFFF" w:themeColor="background1"/>
        </w:rPr>
        <w:t xml:space="preserve"> </w:t>
      </w:r>
      <w:r w:rsidRPr="00703E80">
        <w:rPr>
          <w:color w:val="FFFFFF" w:themeColor="background1"/>
        </w:rPr>
        <w:br/>
        <w:t>Ongoing assessment and planning with consumers</w:t>
      </w:r>
      <w:bookmarkEnd w:id="3"/>
    </w:p>
    <w:p w14:paraId="6CDC6A6E" w14:textId="77777777" w:rsidR="00ED6B57" w:rsidRPr="00ED6B57" w:rsidRDefault="00B20BE3" w:rsidP="00ED6B57">
      <w:pPr>
        <w:pStyle w:val="Heading3"/>
        <w:shd w:val="clear" w:color="auto" w:fill="F2F2F2" w:themeFill="background1" w:themeFillShade="F2"/>
      </w:pPr>
      <w:r w:rsidRPr="00ED6B57">
        <w:t>Consumer outcome:</w:t>
      </w:r>
    </w:p>
    <w:p w14:paraId="6CDC6A6F" w14:textId="77777777" w:rsidR="00ED6B57" w:rsidRPr="00ED6B57" w:rsidRDefault="00B20BE3" w:rsidP="00C30889">
      <w:pPr>
        <w:pStyle w:val="Heading3"/>
        <w:keepLines/>
        <w:numPr>
          <w:ilvl w:val="0"/>
          <w:numId w:val="5"/>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CDC6A70" w14:textId="77777777" w:rsidR="00ED6B57" w:rsidRPr="00ED6B57" w:rsidRDefault="00B20BE3" w:rsidP="00ED6B57">
      <w:pPr>
        <w:pStyle w:val="Heading3"/>
        <w:shd w:val="clear" w:color="auto" w:fill="F2F2F2" w:themeFill="background1" w:themeFillShade="F2"/>
      </w:pPr>
      <w:r w:rsidRPr="00ED6B57">
        <w:t>Organisation statement:</w:t>
      </w:r>
    </w:p>
    <w:p w14:paraId="6CDC6A71" w14:textId="77777777" w:rsidR="00ED6B57" w:rsidRPr="00ED6B57" w:rsidRDefault="00B20BE3" w:rsidP="00C30889">
      <w:pPr>
        <w:pStyle w:val="ListParagraph"/>
        <w:numPr>
          <w:ilvl w:val="0"/>
          <w:numId w:val="5"/>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CDC6A72" w14:textId="77777777" w:rsidR="00ED6B57" w:rsidRDefault="00B20BE3" w:rsidP="00ED6B57">
      <w:pPr>
        <w:pStyle w:val="Heading2"/>
      </w:pPr>
      <w:r>
        <w:t xml:space="preserve">Assessment </w:t>
      </w:r>
      <w:r w:rsidRPr="002B2C0F">
        <w:t>of Standard</w:t>
      </w:r>
      <w:r>
        <w:t xml:space="preserve"> 2</w:t>
      </w:r>
    </w:p>
    <w:p w14:paraId="14B04276" w14:textId="77777777" w:rsidR="00F92BB4" w:rsidRPr="00356A7F" w:rsidRDefault="00F92BB4" w:rsidP="00F92BB4">
      <w:pPr>
        <w:rPr>
          <w:rFonts w:eastAsiaTheme="minorHAnsi"/>
          <w:color w:val="auto"/>
        </w:rPr>
      </w:pPr>
      <w:r w:rsidRPr="008D30BB">
        <w:rPr>
          <w:rFonts w:eastAsiaTheme="minorHAnsi"/>
          <w:color w:val="auto"/>
        </w:rPr>
        <w:t>The Assessment Team did not access all requirements of this Standard and therefore an overall compliance rating</w:t>
      </w:r>
      <w:r>
        <w:rPr>
          <w:rFonts w:eastAsiaTheme="minorHAnsi"/>
          <w:color w:val="auto"/>
        </w:rPr>
        <w:t xml:space="preserve"> or summary</w:t>
      </w:r>
      <w:r w:rsidRPr="008D30BB">
        <w:rPr>
          <w:rFonts w:eastAsiaTheme="minorHAnsi"/>
          <w:color w:val="auto"/>
        </w:rPr>
        <w:t xml:space="preserve"> for the Quality Standard has not been provided.</w:t>
      </w:r>
    </w:p>
    <w:p w14:paraId="6CDC6A75" w14:textId="6F493C38" w:rsidR="00ED6B57" w:rsidRDefault="00B20BE3" w:rsidP="00ED6B57">
      <w:pPr>
        <w:pStyle w:val="Heading2"/>
      </w:pPr>
      <w:r>
        <w:t>Assessment of Standard 2 Requirements</w:t>
      </w:r>
      <w:r w:rsidRPr="0066387A">
        <w:rPr>
          <w:i/>
          <w:color w:val="0000FF"/>
          <w:sz w:val="24"/>
          <w:szCs w:val="24"/>
        </w:rPr>
        <w:t xml:space="preserve"> </w:t>
      </w:r>
    </w:p>
    <w:p w14:paraId="6CDC6A76" w14:textId="24AEF334" w:rsidR="00934888" w:rsidRDefault="00B20BE3" w:rsidP="00934888">
      <w:pPr>
        <w:pStyle w:val="Heading3"/>
      </w:pPr>
      <w:r w:rsidRPr="00051035">
        <w:t xml:space="preserve">Requirement </w:t>
      </w:r>
      <w:r>
        <w:t>2</w:t>
      </w:r>
      <w:r w:rsidRPr="00051035">
        <w:t>(3)(a)</w:t>
      </w:r>
      <w:r w:rsidRPr="00051035">
        <w:tab/>
        <w:t>Compliant</w:t>
      </w:r>
    </w:p>
    <w:p w14:paraId="6CDC6A77" w14:textId="77777777" w:rsidR="00853601" w:rsidRPr="008D114F" w:rsidRDefault="00B20BE3" w:rsidP="00853601">
      <w:pPr>
        <w:rPr>
          <w:i/>
        </w:rPr>
      </w:pPr>
      <w:r w:rsidRPr="008D114F">
        <w:rPr>
          <w:i/>
        </w:rPr>
        <w:t>Assessment and planning, including consideration of risks to the consumer’s health and well-being, informs the delivery of safe and effective care and services.</w:t>
      </w:r>
    </w:p>
    <w:p w14:paraId="6BB47ECF" w14:textId="77777777" w:rsidR="009B50BF" w:rsidRDefault="009B50BF" w:rsidP="00C52DEB">
      <w:pPr>
        <w:rPr>
          <w:rFonts w:eastAsia="Arial"/>
        </w:rPr>
      </w:pPr>
      <w:r w:rsidRPr="0033148F">
        <w:rPr>
          <w:rFonts w:eastAsia="Arial"/>
        </w:rPr>
        <w:t>Consumers</w:t>
      </w:r>
      <w:r>
        <w:rPr>
          <w:rFonts w:eastAsia="Arial"/>
        </w:rPr>
        <w:t xml:space="preserve"> and r</w:t>
      </w:r>
      <w:r w:rsidRPr="0033148F">
        <w:rPr>
          <w:rFonts w:eastAsia="Arial"/>
        </w:rPr>
        <w:t>epresentatives expressed satisfaction with the</w:t>
      </w:r>
      <w:r>
        <w:rPr>
          <w:rFonts w:eastAsia="Arial"/>
        </w:rPr>
        <w:t xml:space="preserve"> service’s</w:t>
      </w:r>
      <w:r w:rsidRPr="0033148F">
        <w:rPr>
          <w:rFonts w:eastAsia="Arial"/>
        </w:rPr>
        <w:t xml:space="preserve"> assessment and care planning processes and the care and services </w:t>
      </w:r>
      <w:r>
        <w:rPr>
          <w:rFonts w:eastAsia="Arial"/>
        </w:rPr>
        <w:t xml:space="preserve">consumers </w:t>
      </w:r>
      <w:r w:rsidRPr="002C3D58">
        <w:rPr>
          <w:rFonts w:eastAsia="Arial"/>
        </w:rPr>
        <w:t>received</w:t>
      </w:r>
      <w:r>
        <w:rPr>
          <w:rFonts w:eastAsia="Arial"/>
        </w:rPr>
        <w:t>.</w:t>
      </w:r>
    </w:p>
    <w:p w14:paraId="3C4681FD" w14:textId="77777777" w:rsidR="004A271E" w:rsidRDefault="00EF759D" w:rsidP="00C52DEB">
      <w:r>
        <w:t xml:space="preserve">The Care Manager described the services processes for consumer assessment and care planning </w:t>
      </w:r>
      <w:r w:rsidR="00AA29C3">
        <w:t>including a care p</w:t>
      </w:r>
      <w:r w:rsidR="00AF3588">
        <w:t xml:space="preserve">lan review </w:t>
      </w:r>
      <w:r w:rsidR="00AA29C3">
        <w:t>e</w:t>
      </w:r>
      <w:r w:rsidR="00AF3588">
        <w:t xml:space="preserve">very four months </w:t>
      </w:r>
      <w:r w:rsidR="00AA29C3">
        <w:t>in collaboration with consumer</w:t>
      </w:r>
      <w:r w:rsidR="00896803">
        <w:t xml:space="preserve">s, </w:t>
      </w:r>
      <w:r w:rsidR="00AA29C3">
        <w:t>representative</w:t>
      </w:r>
      <w:r w:rsidR="00896803">
        <w:t>s</w:t>
      </w:r>
      <w:r w:rsidR="00AA29C3">
        <w:t xml:space="preserve"> and other health professionals. </w:t>
      </w:r>
      <w:r w:rsidR="00AF3588">
        <w:t xml:space="preserve">Care staff </w:t>
      </w:r>
      <w:r w:rsidR="00914D92">
        <w:t>provided examples of assessment and care p</w:t>
      </w:r>
      <w:r w:rsidR="008B4C1D">
        <w:t>lanning</w:t>
      </w:r>
      <w:r w:rsidR="00FC15B8">
        <w:t xml:space="preserve"> information</w:t>
      </w:r>
      <w:r w:rsidR="008B4C1D">
        <w:t xml:space="preserve"> that guided them in </w:t>
      </w:r>
      <w:r w:rsidR="00FC15B8">
        <w:t xml:space="preserve">the </w:t>
      </w:r>
      <w:r w:rsidR="008B4C1D">
        <w:t>care and services delivery of consumers</w:t>
      </w:r>
      <w:r w:rsidR="004A271E">
        <w:t>.</w:t>
      </w:r>
    </w:p>
    <w:p w14:paraId="27354722" w14:textId="77777777" w:rsidR="00B25360" w:rsidRDefault="004A271E" w:rsidP="00C52DEB">
      <w:pPr>
        <w:rPr>
          <w:rFonts w:eastAsia="Arial"/>
        </w:rPr>
      </w:pPr>
      <w:r>
        <w:t>C</w:t>
      </w:r>
      <w:r w:rsidR="0002750C" w:rsidRPr="003B487D">
        <w:rPr>
          <w:rFonts w:eastAsia="Arial"/>
        </w:rPr>
        <w:t xml:space="preserve">are documentation for consumers </w:t>
      </w:r>
      <w:r w:rsidR="00CC65EF">
        <w:rPr>
          <w:rFonts w:eastAsia="Arial"/>
        </w:rPr>
        <w:t>reflected</w:t>
      </w:r>
      <w:r w:rsidR="0002750C" w:rsidRPr="003B487D">
        <w:rPr>
          <w:rFonts w:eastAsia="Arial"/>
        </w:rPr>
        <w:t xml:space="preserve"> comprehensive assessments are completed upon</w:t>
      </w:r>
      <w:r w:rsidR="00CC65EF">
        <w:rPr>
          <w:rFonts w:eastAsia="Arial"/>
        </w:rPr>
        <w:t xml:space="preserve"> consumers</w:t>
      </w:r>
      <w:r w:rsidR="0002750C" w:rsidRPr="003B487D">
        <w:rPr>
          <w:rFonts w:eastAsia="Arial"/>
        </w:rPr>
        <w:t xml:space="preserve"> entry to the service and reviewed </w:t>
      </w:r>
      <w:r w:rsidR="0002750C">
        <w:rPr>
          <w:rFonts w:eastAsia="Arial"/>
        </w:rPr>
        <w:t xml:space="preserve">every four months </w:t>
      </w:r>
      <w:r w:rsidR="0002750C" w:rsidRPr="003B487D">
        <w:rPr>
          <w:rFonts w:eastAsia="Arial"/>
        </w:rPr>
        <w:t xml:space="preserve">or when changes occur. Assessments include the identification of consumers’ clinical risks, needs, goals, choices and preferences. </w:t>
      </w:r>
    </w:p>
    <w:p w14:paraId="38B175E7" w14:textId="20DBCA82" w:rsidR="00362595" w:rsidRPr="00684514" w:rsidRDefault="00362595" w:rsidP="00C52DEB">
      <w:r w:rsidRPr="00362595">
        <w:lastRenderedPageBreak/>
        <w:t xml:space="preserve">Organisational and service policies, procedures and guidelines are available to guide staff in </w:t>
      </w:r>
      <w:r w:rsidR="0094439C">
        <w:t xml:space="preserve">consumer care and service delivery. </w:t>
      </w:r>
      <w:r w:rsidRPr="00226616">
        <w:t>The service</w:t>
      </w:r>
      <w:r w:rsidR="00031391">
        <w:t xml:space="preserve"> had an </w:t>
      </w:r>
      <w:r w:rsidRPr="00226616">
        <w:t xml:space="preserve">electronic care system </w:t>
      </w:r>
      <w:r w:rsidR="00031391">
        <w:t xml:space="preserve">which included </w:t>
      </w:r>
      <w:r w:rsidRPr="00226616">
        <w:t xml:space="preserve">a suite of evidenced-based assessment tools </w:t>
      </w:r>
      <w:r w:rsidR="00481D70">
        <w:t>to support the assessment and care planning process.</w:t>
      </w:r>
    </w:p>
    <w:p w14:paraId="3E716501" w14:textId="4E912C85" w:rsidR="00445A3A" w:rsidRPr="00C10DDD" w:rsidRDefault="00445A3A" w:rsidP="00C52DEB">
      <w:r>
        <w:t>For the reasons detailed, this requirement is Compli</w:t>
      </w:r>
      <w:r w:rsidR="008F7627">
        <w:t>a</w:t>
      </w:r>
      <w:r>
        <w:t>nt.</w:t>
      </w:r>
    </w:p>
    <w:p w14:paraId="6CDC6A84" w14:textId="66B4D0D4" w:rsidR="00934888" w:rsidRDefault="00B20BE3" w:rsidP="00934888">
      <w:pPr>
        <w:pStyle w:val="Heading3"/>
      </w:pPr>
      <w:r>
        <w:t>Requirement 2(3)(e)</w:t>
      </w:r>
      <w:r>
        <w:tab/>
        <w:t>Compliant</w:t>
      </w:r>
    </w:p>
    <w:p w14:paraId="6CDC6A85" w14:textId="77777777" w:rsidR="00853601" w:rsidRPr="008D114F" w:rsidRDefault="00B20BE3" w:rsidP="00853601">
      <w:pPr>
        <w:rPr>
          <w:i/>
        </w:rPr>
      </w:pPr>
      <w:r w:rsidRPr="008D114F">
        <w:rPr>
          <w:i/>
        </w:rPr>
        <w:t>Care and services are reviewed regularly for effectiveness, and when circumstances change or when incidents impact on the needs, goals or preferences of the consumer.</w:t>
      </w:r>
    </w:p>
    <w:p w14:paraId="075E7EE8" w14:textId="4CD6AE0F" w:rsidR="00C43EB1" w:rsidRDefault="006C7C4A" w:rsidP="00C52DEB">
      <w:r>
        <w:t xml:space="preserve">Consumers and </w:t>
      </w:r>
      <w:r w:rsidR="00C43EB1" w:rsidRPr="000D66D1">
        <w:t xml:space="preserve">representatives </w:t>
      </w:r>
      <w:r>
        <w:t>considered they felt</w:t>
      </w:r>
      <w:r w:rsidR="00C43EB1" w:rsidRPr="000D66D1">
        <w:t xml:space="preserve"> involved in the ongoing partnership with the service in relation to</w:t>
      </w:r>
      <w:r>
        <w:t xml:space="preserve"> consumer’s</w:t>
      </w:r>
      <w:r w:rsidR="00C43EB1" w:rsidRPr="000D66D1">
        <w:t xml:space="preserve"> assessment</w:t>
      </w:r>
      <w:r>
        <w:t xml:space="preserve"> and care</w:t>
      </w:r>
      <w:r w:rsidR="00C43EB1" w:rsidRPr="000D66D1">
        <w:t xml:space="preserve"> planning</w:t>
      </w:r>
      <w:r>
        <w:t>.</w:t>
      </w:r>
      <w:r w:rsidR="00C43EB1" w:rsidRPr="000D66D1">
        <w:t xml:space="preserve"> </w:t>
      </w:r>
      <w:r>
        <w:t>One named c</w:t>
      </w:r>
      <w:r w:rsidR="00AD75BC">
        <w:t xml:space="preserve">onsumer </w:t>
      </w:r>
      <w:r w:rsidR="00610AA7">
        <w:t xml:space="preserve">said their care </w:t>
      </w:r>
      <w:r w:rsidR="00E04E90">
        <w:t xml:space="preserve">needs and preferences change regularly due to a health </w:t>
      </w:r>
      <w:proofErr w:type="gramStart"/>
      <w:r w:rsidR="00E04E90">
        <w:t>condition</w:t>
      </w:r>
      <w:r w:rsidR="0086184B">
        <w:t>, and</w:t>
      </w:r>
      <w:proofErr w:type="gramEnd"/>
      <w:r w:rsidR="0086184B">
        <w:t xml:space="preserve"> confirmed involvement in </w:t>
      </w:r>
      <w:r w:rsidR="00137813">
        <w:t>assessment and care planning to meet individual care requirements.</w:t>
      </w:r>
      <w:r w:rsidR="00C43EB1" w:rsidRPr="000D66D1">
        <w:t xml:space="preserve"> </w:t>
      </w:r>
    </w:p>
    <w:p w14:paraId="45E572C2" w14:textId="27B59DFF" w:rsidR="001429D8" w:rsidRPr="00C62544" w:rsidRDefault="00EA0EC3" w:rsidP="00C52DEB">
      <w:r>
        <w:t>Registered staff</w:t>
      </w:r>
      <w:r w:rsidR="001429D8">
        <w:t xml:space="preserve"> </w:t>
      </w:r>
      <w:r>
        <w:t xml:space="preserve">said consumer </w:t>
      </w:r>
      <w:r w:rsidR="001429D8">
        <w:t xml:space="preserve">care </w:t>
      </w:r>
      <w:r w:rsidR="001429D8" w:rsidRPr="004714A8">
        <w:t>plans are reviewed every 4 month</w:t>
      </w:r>
      <w:r w:rsidR="00AE5A05">
        <w:t xml:space="preserve">s, </w:t>
      </w:r>
      <w:r w:rsidR="00DE39D2">
        <w:t xml:space="preserve">and </w:t>
      </w:r>
      <w:r>
        <w:t xml:space="preserve">weekly consumer reviews </w:t>
      </w:r>
      <w:r w:rsidR="00FE6CBC">
        <w:t>are completed</w:t>
      </w:r>
      <w:r w:rsidR="00DE39D2">
        <w:t xml:space="preserve"> after consideration of </w:t>
      </w:r>
      <w:r w:rsidR="005557DB">
        <w:t>consumer information in</w:t>
      </w:r>
      <w:r w:rsidR="001429D8">
        <w:t xml:space="preserve"> progress notes, incident reports and other correspondence. Care </w:t>
      </w:r>
      <w:r w:rsidR="00AE5A05">
        <w:t>staff are i</w:t>
      </w:r>
      <w:r w:rsidR="001429D8">
        <w:t>nform</w:t>
      </w:r>
      <w:r w:rsidR="00AE5A05">
        <w:t>ed of</w:t>
      </w:r>
      <w:r w:rsidR="001429D8">
        <w:t xml:space="preserve"> changes to consumer’s care plan</w:t>
      </w:r>
      <w:r w:rsidR="008E6EF1">
        <w:t xml:space="preserve">ning via </w:t>
      </w:r>
      <w:r w:rsidR="001429D8">
        <w:t>handover</w:t>
      </w:r>
      <w:r w:rsidR="008E6EF1">
        <w:t xml:space="preserve"> from Registered staff and</w:t>
      </w:r>
      <w:r w:rsidR="003D3569">
        <w:t xml:space="preserve"> notifications in the electronic care documentation system</w:t>
      </w:r>
      <w:r w:rsidR="001429D8">
        <w:t xml:space="preserve">.  </w:t>
      </w:r>
    </w:p>
    <w:p w14:paraId="0B0DA596" w14:textId="77777777" w:rsidR="00E826D8" w:rsidRDefault="008A7491" w:rsidP="00C52DEB">
      <w:r>
        <w:t xml:space="preserve">The </w:t>
      </w:r>
      <w:r w:rsidR="00DD17ED">
        <w:t xml:space="preserve">Assessment Contact – Site Report </w:t>
      </w:r>
      <w:r w:rsidR="00357AEC">
        <w:t xml:space="preserve">provided information which evidenced </w:t>
      </w:r>
      <w:r w:rsidR="008903E4">
        <w:t xml:space="preserve">Registered staff review </w:t>
      </w:r>
      <w:r w:rsidR="00357AEC">
        <w:t>consumer</w:t>
      </w:r>
      <w:r>
        <w:t xml:space="preserve"> care plans following incident</w:t>
      </w:r>
      <w:r w:rsidR="008903E4">
        <w:t>s</w:t>
      </w:r>
      <w:r>
        <w:t xml:space="preserve"> for effectiveness</w:t>
      </w:r>
      <w:r w:rsidR="008903E4">
        <w:t xml:space="preserve"> of </w:t>
      </w:r>
      <w:r w:rsidR="00892926">
        <w:t xml:space="preserve">individual strategies. The service had policies and guidelines to </w:t>
      </w:r>
      <w:r w:rsidR="00AE6EB9">
        <w:t xml:space="preserve">guide staff in assessment and care planning processes, including </w:t>
      </w:r>
      <w:r w:rsidR="00E826D8">
        <w:t>incident management.</w:t>
      </w:r>
    </w:p>
    <w:p w14:paraId="6CDC6A86" w14:textId="7C960805" w:rsidR="00934888" w:rsidRPr="00934888" w:rsidRDefault="008A7491" w:rsidP="00934888">
      <w:r>
        <w:t xml:space="preserve"> </w:t>
      </w:r>
      <w:r w:rsidR="00E826D8">
        <w:rPr>
          <w:color w:val="auto"/>
        </w:rPr>
        <w:t>For the reasons detailed, this requirement is Compl</w:t>
      </w:r>
      <w:r w:rsidR="008F7627">
        <w:rPr>
          <w:color w:val="auto"/>
        </w:rPr>
        <w:t>ian</w:t>
      </w:r>
      <w:r w:rsidR="00E826D8">
        <w:rPr>
          <w:color w:val="auto"/>
        </w:rPr>
        <w:t>t.</w:t>
      </w:r>
    </w:p>
    <w:p w14:paraId="6CDC6A87" w14:textId="77777777" w:rsidR="00032B17" w:rsidRDefault="00877642" w:rsidP="00095CD4">
      <w:pPr>
        <w:sectPr w:rsidR="00032B17" w:rsidSect="003F5725">
          <w:type w:val="continuous"/>
          <w:pgSz w:w="11906" w:h="16838"/>
          <w:pgMar w:top="1701" w:right="1418" w:bottom="1418" w:left="1418" w:header="709" w:footer="397" w:gutter="0"/>
          <w:cols w:space="708"/>
          <w:titlePg/>
          <w:docGrid w:linePitch="360"/>
        </w:sectPr>
      </w:pPr>
    </w:p>
    <w:p w14:paraId="6CDC6A88" w14:textId="23CA45BA" w:rsidR="00CB3BA9" w:rsidRDefault="00B20BE3"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CDC6B4F" wp14:editId="6CDC6B5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3866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br/>
        <w:t>Personal care and clinical care</w:t>
      </w:r>
    </w:p>
    <w:p w14:paraId="6CDC6A89" w14:textId="77777777" w:rsidR="007F5256" w:rsidRPr="00FD1B02" w:rsidRDefault="00B20BE3" w:rsidP="00032B17">
      <w:pPr>
        <w:pStyle w:val="Heading3"/>
        <w:shd w:val="clear" w:color="auto" w:fill="F2F2F2" w:themeFill="background1" w:themeFillShade="F2"/>
      </w:pPr>
      <w:r w:rsidRPr="00FD1B02">
        <w:t>Consumer outcome:</w:t>
      </w:r>
    </w:p>
    <w:p w14:paraId="6CDC6A8A" w14:textId="77777777" w:rsidR="007F5256" w:rsidRDefault="00B20BE3" w:rsidP="00912DE6">
      <w:pPr>
        <w:numPr>
          <w:ilvl w:val="0"/>
          <w:numId w:val="3"/>
        </w:numPr>
        <w:shd w:val="clear" w:color="auto" w:fill="F2F2F2" w:themeFill="background1" w:themeFillShade="F2"/>
      </w:pPr>
      <w:r>
        <w:t>I get personal care, clinical care, or both personal care and clinical care, that is safe and right for me.</w:t>
      </w:r>
    </w:p>
    <w:p w14:paraId="6CDC6A8B" w14:textId="77777777" w:rsidR="007F5256" w:rsidRDefault="00B20BE3" w:rsidP="00032B17">
      <w:pPr>
        <w:pStyle w:val="Heading3"/>
        <w:shd w:val="clear" w:color="auto" w:fill="F2F2F2" w:themeFill="background1" w:themeFillShade="F2"/>
      </w:pPr>
      <w:r>
        <w:t>Organisation statement:</w:t>
      </w:r>
    </w:p>
    <w:p w14:paraId="6CDC6A8C" w14:textId="77777777" w:rsidR="007F5256" w:rsidRDefault="00B20BE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CDC6A8D" w14:textId="77777777" w:rsidR="007F5256" w:rsidRDefault="00B20BE3" w:rsidP="00427817">
      <w:pPr>
        <w:pStyle w:val="Heading2"/>
      </w:pPr>
      <w:r>
        <w:t>Assessment of Standard 3</w:t>
      </w:r>
    </w:p>
    <w:p w14:paraId="7A83C2F4" w14:textId="77777777" w:rsidR="001103D6" w:rsidRPr="00356A7F" w:rsidRDefault="001103D6" w:rsidP="001103D6">
      <w:pPr>
        <w:rPr>
          <w:rFonts w:eastAsiaTheme="minorHAnsi"/>
          <w:color w:val="auto"/>
        </w:rPr>
      </w:pPr>
      <w:r w:rsidRPr="008D30BB">
        <w:rPr>
          <w:rFonts w:eastAsiaTheme="minorHAnsi"/>
          <w:color w:val="auto"/>
        </w:rPr>
        <w:t>The Assessment Team did not access all requirements of this Standard and therefore an overall compliance rating</w:t>
      </w:r>
      <w:r>
        <w:rPr>
          <w:rFonts w:eastAsiaTheme="minorHAnsi"/>
          <w:color w:val="auto"/>
        </w:rPr>
        <w:t xml:space="preserve"> or summary</w:t>
      </w:r>
      <w:r w:rsidRPr="008D30BB">
        <w:rPr>
          <w:rFonts w:eastAsiaTheme="minorHAnsi"/>
          <w:color w:val="auto"/>
        </w:rPr>
        <w:t xml:space="preserve"> for the Quality Standard has not been provided.</w:t>
      </w:r>
    </w:p>
    <w:p w14:paraId="6CDC6A90" w14:textId="6FAE4CD5" w:rsidR="00301877" w:rsidRDefault="00B20BE3"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6CDC6A98" w14:textId="1EFC7576" w:rsidR="00853601" w:rsidRPr="00853601" w:rsidRDefault="00B20BE3" w:rsidP="00853601">
      <w:pPr>
        <w:pStyle w:val="Heading3"/>
      </w:pPr>
      <w:r w:rsidRPr="00853601">
        <w:t>Requirement 3(3)(b)</w:t>
      </w:r>
      <w:r>
        <w:tab/>
        <w:t>Compliant</w:t>
      </w:r>
    </w:p>
    <w:p w14:paraId="6CDC6A99" w14:textId="77777777" w:rsidR="00853601" w:rsidRPr="008D114F" w:rsidRDefault="00B20BE3" w:rsidP="00853601">
      <w:pPr>
        <w:rPr>
          <w:i/>
        </w:rPr>
      </w:pPr>
      <w:r w:rsidRPr="008D114F">
        <w:rPr>
          <w:i/>
          <w:szCs w:val="22"/>
        </w:rPr>
        <w:t>Effective management of high impact or high prevalence risks associated with the care of each consumer.</w:t>
      </w:r>
    </w:p>
    <w:p w14:paraId="2BAD17C2" w14:textId="0DEAFBAE" w:rsidR="00AC6FCB" w:rsidRPr="000B6908" w:rsidRDefault="00AC6FCB" w:rsidP="00AC6FCB">
      <w:pPr>
        <w:tabs>
          <w:tab w:val="right" w:pos="9026"/>
        </w:tabs>
        <w:rPr>
          <w:color w:val="auto"/>
        </w:rPr>
      </w:pPr>
      <w:r w:rsidRPr="00095F01">
        <w:rPr>
          <w:color w:val="auto"/>
        </w:rPr>
        <w:t xml:space="preserve">The service </w:t>
      </w:r>
      <w:r w:rsidR="00A71FF1">
        <w:rPr>
          <w:color w:val="auto"/>
        </w:rPr>
        <w:t>demonstrated</w:t>
      </w:r>
      <w:r w:rsidRPr="00095F01">
        <w:rPr>
          <w:color w:val="auto"/>
        </w:rPr>
        <w:t xml:space="preserve"> risks for</w:t>
      </w:r>
      <w:r w:rsidR="00A71FF1">
        <w:rPr>
          <w:color w:val="auto"/>
        </w:rPr>
        <w:t xml:space="preserve"> individual </w:t>
      </w:r>
      <w:r w:rsidRPr="00095F01">
        <w:rPr>
          <w:color w:val="auto"/>
        </w:rPr>
        <w:t xml:space="preserve">consumer including </w:t>
      </w:r>
      <w:r w:rsidR="00C82BFF">
        <w:t xml:space="preserve">wounds, falls and behaviours </w:t>
      </w:r>
      <w:r w:rsidRPr="00095F01">
        <w:rPr>
          <w:color w:val="auto"/>
        </w:rPr>
        <w:t xml:space="preserve">are effectively managed. Consumers </w:t>
      </w:r>
      <w:r w:rsidR="00A71FF1">
        <w:rPr>
          <w:color w:val="auto"/>
        </w:rPr>
        <w:t xml:space="preserve">expressed satisfaction </w:t>
      </w:r>
      <w:r w:rsidR="005D4D33">
        <w:rPr>
          <w:color w:val="auto"/>
        </w:rPr>
        <w:t>with the care provided by staff and described how the service managed their individual</w:t>
      </w:r>
      <w:r w:rsidRPr="00095F01">
        <w:rPr>
          <w:color w:val="auto"/>
        </w:rPr>
        <w:t xml:space="preserve"> </w:t>
      </w:r>
      <w:r w:rsidR="00791061">
        <w:rPr>
          <w:color w:val="auto"/>
        </w:rPr>
        <w:t xml:space="preserve">personal and clinical care risks. For example, one named consumer described how </w:t>
      </w:r>
      <w:r w:rsidR="0062502A">
        <w:rPr>
          <w:color w:val="auto"/>
        </w:rPr>
        <w:t xml:space="preserve">staff have provided wound care to </w:t>
      </w:r>
      <w:r w:rsidR="009A5DEF">
        <w:rPr>
          <w:color w:val="auto"/>
        </w:rPr>
        <w:t xml:space="preserve">a </w:t>
      </w:r>
      <w:r w:rsidR="0062502A">
        <w:rPr>
          <w:color w:val="auto"/>
        </w:rPr>
        <w:t xml:space="preserve">wound </w:t>
      </w:r>
      <w:r w:rsidR="009A5DEF">
        <w:rPr>
          <w:color w:val="auto"/>
        </w:rPr>
        <w:t xml:space="preserve">on the consumers leg </w:t>
      </w:r>
      <w:r w:rsidR="0062502A">
        <w:rPr>
          <w:color w:val="auto"/>
        </w:rPr>
        <w:t>which was improving.</w:t>
      </w:r>
    </w:p>
    <w:p w14:paraId="64F15AAF" w14:textId="4506E615" w:rsidR="00B230B8" w:rsidRPr="00D12921" w:rsidRDefault="00B16361" w:rsidP="00D12921">
      <w:pPr>
        <w:rPr>
          <w:rFonts w:eastAsia="Calibri"/>
          <w:color w:val="auto"/>
          <w:lang w:eastAsia="en-US"/>
        </w:rPr>
      </w:pPr>
      <w:r w:rsidRPr="00E0279E">
        <w:rPr>
          <w:rFonts w:eastAsia="Calibri"/>
          <w:color w:val="auto"/>
          <w:lang w:eastAsia="en-US"/>
        </w:rPr>
        <w:t>Staff describe</w:t>
      </w:r>
      <w:r>
        <w:rPr>
          <w:rFonts w:eastAsia="Calibri"/>
          <w:color w:val="auto"/>
          <w:lang w:eastAsia="en-US"/>
        </w:rPr>
        <w:t>d</w:t>
      </w:r>
      <w:r w:rsidRPr="00E0279E">
        <w:rPr>
          <w:rFonts w:eastAsia="Calibri"/>
          <w:color w:val="auto"/>
          <w:lang w:eastAsia="en-US"/>
        </w:rPr>
        <w:t xml:space="preserve"> the most significant clinical</w:t>
      </w:r>
      <w:r>
        <w:rPr>
          <w:rFonts w:eastAsia="Calibri"/>
          <w:color w:val="auto"/>
          <w:lang w:eastAsia="en-US"/>
        </w:rPr>
        <w:t xml:space="preserve"> and </w:t>
      </w:r>
      <w:r w:rsidRPr="00E0279E">
        <w:rPr>
          <w:rFonts w:eastAsia="Calibri"/>
          <w:color w:val="auto"/>
          <w:lang w:eastAsia="en-US"/>
        </w:rPr>
        <w:t>personal care risks for the consumers</w:t>
      </w:r>
      <w:r w:rsidR="00B230B8">
        <w:rPr>
          <w:rFonts w:eastAsia="Calibri"/>
          <w:color w:val="auto"/>
          <w:lang w:eastAsia="en-US"/>
        </w:rPr>
        <w:t xml:space="preserve">, including examples of </w:t>
      </w:r>
      <w:r w:rsidR="00B230B8" w:rsidRPr="00B230B8">
        <w:rPr>
          <w:rFonts w:eastAsia="Calibri"/>
          <w:color w:val="auto"/>
          <w:lang w:eastAsia="en-US"/>
        </w:rPr>
        <w:t xml:space="preserve">strategies implemented to </w:t>
      </w:r>
      <w:r w:rsidR="000973AA">
        <w:rPr>
          <w:rFonts w:eastAsia="Calibri"/>
          <w:color w:val="auto"/>
          <w:lang w:eastAsia="en-US"/>
        </w:rPr>
        <w:t xml:space="preserve">minimise the risk/s associated </w:t>
      </w:r>
      <w:r w:rsidR="00D12921">
        <w:rPr>
          <w:rFonts w:eastAsia="Calibri"/>
          <w:color w:val="auto"/>
          <w:lang w:eastAsia="en-US"/>
        </w:rPr>
        <w:t xml:space="preserve">such as review of consumers prescribed </w:t>
      </w:r>
      <w:r w:rsidR="00B230B8" w:rsidRPr="00D12921">
        <w:rPr>
          <w:rFonts w:eastAsia="Calibri"/>
          <w:color w:val="auto"/>
          <w:lang w:eastAsia="en-US"/>
        </w:rPr>
        <w:t xml:space="preserve">psychotropic medication to determine effectiveness. </w:t>
      </w:r>
    </w:p>
    <w:p w14:paraId="3DFAFDF3" w14:textId="4FFEA296" w:rsidR="008D4450" w:rsidRDefault="000973AA" w:rsidP="00B16361">
      <w:pPr>
        <w:rPr>
          <w:rFonts w:eastAsia="Calibri"/>
          <w:color w:val="auto"/>
          <w:lang w:eastAsia="en-US"/>
        </w:rPr>
      </w:pPr>
      <w:r>
        <w:rPr>
          <w:rFonts w:eastAsia="Calibri"/>
          <w:color w:val="auto"/>
          <w:lang w:eastAsia="en-US"/>
        </w:rPr>
        <w:t>Care documentation reflected</w:t>
      </w:r>
      <w:r w:rsidR="008D4450">
        <w:rPr>
          <w:rFonts w:eastAsia="Calibri"/>
          <w:color w:val="auto"/>
          <w:lang w:eastAsia="en-US"/>
        </w:rPr>
        <w:t xml:space="preserve"> effective management of </w:t>
      </w:r>
      <w:r w:rsidR="00C30889">
        <w:rPr>
          <w:rFonts w:eastAsia="Calibri"/>
          <w:color w:val="auto"/>
          <w:lang w:eastAsia="en-US"/>
        </w:rPr>
        <w:t>individual</w:t>
      </w:r>
      <w:r w:rsidR="008D4450">
        <w:rPr>
          <w:rFonts w:eastAsia="Calibri"/>
          <w:color w:val="auto"/>
          <w:lang w:eastAsia="en-US"/>
        </w:rPr>
        <w:t xml:space="preserve"> risk/s for named consumers, for example for one named consumer, care documentation identified </w:t>
      </w:r>
      <w:r w:rsidR="00F934CE">
        <w:rPr>
          <w:rFonts w:eastAsia="Calibri"/>
          <w:color w:val="auto"/>
          <w:lang w:eastAsia="en-US"/>
        </w:rPr>
        <w:t xml:space="preserve">a wound care plan </w:t>
      </w:r>
      <w:r w:rsidR="00DC5481">
        <w:rPr>
          <w:rFonts w:eastAsia="Calibri"/>
          <w:color w:val="auto"/>
          <w:lang w:eastAsia="en-US"/>
        </w:rPr>
        <w:t>with</w:t>
      </w:r>
      <w:r w:rsidR="00F934CE">
        <w:rPr>
          <w:rFonts w:eastAsia="Calibri"/>
          <w:color w:val="auto"/>
          <w:lang w:eastAsia="en-US"/>
        </w:rPr>
        <w:t xml:space="preserve"> directives for care identified to guide staff</w:t>
      </w:r>
      <w:r w:rsidR="005E15B5">
        <w:rPr>
          <w:rFonts w:eastAsia="Calibri"/>
          <w:color w:val="auto"/>
          <w:lang w:eastAsia="en-US"/>
        </w:rPr>
        <w:t>; regular</w:t>
      </w:r>
      <w:r w:rsidR="00DC5481">
        <w:rPr>
          <w:rFonts w:eastAsia="Calibri"/>
          <w:color w:val="auto"/>
          <w:lang w:eastAsia="en-US"/>
        </w:rPr>
        <w:t xml:space="preserve"> </w:t>
      </w:r>
      <w:r w:rsidR="005E15B5">
        <w:rPr>
          <w:rFonts w:eastAsia="Calibri"/>
          <w:color w:val="auto"/>
          <w:lang w:eastAsia="en-US"/>
        </w:rPr>
        <w:t xml:space="preserve">monitoring of </w:t>
      </w:r>
      <w:r w:rsidR="005E15B5">
        <w:rPr>
          <w:rFonts w:eastAsia="Calibri"/>
          <w:color w:val="auto"/>
          <w:lang w:eastAsia="en-US"/>
        </w:rPr>
        <w:lastRenderedPageBreak/>
        <w:t xml:space="preserve">the wound via measurement of wound size and wound photographs; a referral to a wound </w:t>
      </w:r>
      <w:r w:rsidR="00C30889">
        <w:rPr>
          <w:rFonts w:eastAsia="Calibri"/>
          <w:color w:val="auto"/>
          <w:lang w:eastAsia="en-US"/>
        </w:rPr>
        <w:t>specialist</w:t>
      </w:r>
      <w:r w:rsidR="005E15B5">
        <w:rPr>
          <w:rFonts w:eastAsia="Calibri"/>
          <w:color w:val="auto"/>
          <w:lang w:eastAsia="en-US"/>
        </w:rPr>
        <w:t xml:space="preserve"> </w:t>
      </w:r>
      <w:r w:rsidR="00DC5481">
        <w:rPr>
          <w:rFonts w:eastAsia="Calibri"/>
          <w:color w:val="auto"/>
          <w:lang w:eastAsia="en-US"/>
        </w:rPr>
        <w:t>and regular review by the consumer’s Medical Officer</w:t>
      </w:r>
    </w:p>
    <w:p w14:paraId="785522D6" w14:textId="23AC2C17" w:rsidR="00007680" w:rsidRPr="00007680" w:rsidRDefault="00007680" w:rsidP="00007680">
      <w:pPr>
        <w:rPr>
          <w:rFonts w:eastAsia="Calibri"/>
          <w:color w:val="auto"/>
          <w:lang w:eastAsia="en-US"/>
        </w:rPr>
      </w:pPr>
      <w:r w:rsidRPr="00007680">
        <w:rPr>
          <w:rFonts w:eastAsia="Calibri"/>
          <w:color w:val="auto"/>
          <w:lang w:eastAsia="en-US"/>
        </w:rPr>
        <w:t>The service reports and trend</w:t>
      </w:r>
      <w:r w:rsidR="00601DB4">
        <w:rPr>
          <w:rFonts w:eastAsia="Calibri"/>
          <w:color w:val="auto"/>
          <w:lang w:eastAsia="en-US"/>
        </w:rPr>
        <w:t>s consumer</w:t>
      </w:r>
      <w:r>
        <w:rPr>
          <w:rFonts w:eastAsia="Calibri"/>
          <w:color w:val="auto"/>
          <w:lang w:eastAsia="en-US"/>
        </w:rPr>
        <w:t xml:space="preserve"> clinical</w:t>
      </w:r>
      <w:r w:rsidRPr="00007680">
        <w:rPr>
          <w:rFonts w:eastAsia="Calibri"/>
          <w:color w:val="auto"/>
          <w:lang w:eastAsia="en-US"/>
        </w:rPr>
        <w:t xml:space="preserve"> incidents such as falls, weight loss and psychotropic</w:t>
      </w:r>
      <w:r>
        <w:rPr>
          <w:rFonts w:eastAsia="Calibri"/>
          <w:color w:val="auto"/>
          <w:lang w:eastAsia="en-US"/>
        </w:rPr>
        <w:t xml:space="preserve"> medication usage</w:t>
      </w:r>
      <w:r w:rsidRPr="00007680">
        <w:rPr>
          <w:rFonts w:eastAsia="Calibri"/>
          <w:color w:val="auto"/>
          <w:lang w:eastAsia="en-US"/>
        </w:rPr>
        <w:t>.</w:t>
      </w:r>
    </w:p>
    <w:p w14:paraId="45FC8787" w14:textId="07CD7328" w:rsidR="008D4450" w:rsidRDefault="00007680" w:rsidP="00B16361">
      <w:pPr>
        <w:rPr>
          <w:rFonts w:eastAsia="Calibri"/>
          <w:color w:val="auto"/>
          <w:lang w:eastAsia="en-US"/>
        </w:rPr>
      </w:pPr>
      <w:r>
        <w:rPr>
          <w:color w:val="auto"/>
        </w:rPr>
        <w:t>For the reasons detailed, this requirement is Compli</w:t>
      </w:r>
      <w:r w:rsidR="008F7627">
        <w:rPr>
          <w:color w:val="auto"/>
        </w:rPr>
        <w:t>a</w:t>
      </w:r>
      <w:r>
        <w:rPr>
          <w:color w:val="auto"/>
        </w:rPr>
        <w:t>nt.</w:t>
      </w:r>
    </w:p>
    <w:p w14:paraId="6CDC6AAD" w14:textId="77777777" w:rsidR="00853601" w:rsidRDefault="00877642" w:rsidP="00095CD4">
      <w:pPr>
        <w:sectPr w:rsidR="00853601" w:rsidSect="00CB3BA9">
          <w:type w:val="continuous"/>
          <w:pgSz w:w="11906" w:h="16838"/>
          <w:pgMar w:top="1701" w:right="1418" w:bottom="1418" w:left="1418" w:header="709" w:footer="397" w:gutter="0"/>
          <w:cols w:space="708"/>
          <w:titlePg/>
          <w:docGrid w:linePitch="360"/>
        </w:sectPr>
      </w:pPr>
    </w:p>
    <w:p w14:paraId="6CDC6AAE" w14:textId="3EA2F496" w:rsidR="00CB3BA9" w:rsidRDefault="00B20BE3"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CDC6B51" wp14:editId="6CDC6B5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2171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6E4F2A" w:rsidRPr="00EB1D71">
        <w:rPr>
          <w:color w:val="FFFFFF" w:themeColor="background1"/>
          <w:sz w:val="36"/>
        </w:rPr>
        <w:t xml:space="preserve"> </w:t>
      </w:r>
      <w:r w:rsidRPr="00EB1D71">
        <w:rPr>
          <w:color w:val="FFFFFF" w:themeColor="background1"/>
          <w:sz w:val="36"/>
        </w:rPr>
        <w:br/>
        <w:t>Services and support for daily living</w:t>
      </w:r>
    </w:p>
    <w:p w14:paraId="6CDC6AAF" w14:textId="77777777" w:rsidR="007F5256" w:rsidRPr="00FD1B02" w:rsidRDefault="00B20BE3" w:rsidP="00032B17">
      <w:pPr>
        <w:pStyle w:val="Heading3"/>
        <w:shd w:val="clear" w:color="auto" w:fill="F2F2F2" w:themeFill="background1" w:themeFillShade="F2"/>
      </w:pPr>
      <w:r w:rsidRPr="00FD1B02">
        <w:t>Consumer outcome:</w:t>
      </w:r>
    </w:p>
    <w:p w14:paraId="6CDC6AB0" w14:textId="77777777" w:rsidR="007F5256" w:rsidRDefault="00B20BE3"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CDC6AB1" w14:textId="77777777" w:rsidR="007F5256" w:rsidRDefault="00B20BE3" w:rsidP="00032B17">
      <w:pPr>
        <w:pStyle w:val="Heading3"/>
        <w:shd w:val="clear" w:color="auto" w:fill="F2F2F2" w:themeFill="background1" w:themeFillShade="F2"/>
      </w:pPr>
      <w:r>
        <w:t>Organisation statement:</w:t>
      </w:r>
    </w:p>
    <w:p w14:paraId="6CDC6AB2" w14:textId="77777777" w:rsidR="007F5256" w:rsidRDefault="00B20BE3"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CDC6AB3" w14:textId="77777777" w:rsidR="007F5256" w:rsidRDefault="00B20BE3" w:rsidP="00427817">
      <w:pPr>
        <w:pStyle w:val="Heading2"/>
      </w:pPr>
      <w:r>
        <w:t>Assessment of Standard 4</w:t>
      </w:r>
    </w:p>
    <w:p w14:paraId="4D2E0B52" w14:textId="77777777" w:rsidR="00007680" w:rsidRPr="00356A7F" w:rsidRDefault="00007680" w:rsidP="00007680">
      <w:pPr>
        <w:rPr>
          <w:rFonts w:eastAsiaTheme="minorHAnsi"/>
          <w:color w:val="auto"/>
        </w:rPr>
      </w:pPr>
      <w:r w:rsidRPr="008D30BB">
        <w:rPr>
          <w:rFonts w:eastAsiaTheme="minorHAnsi"/>
          <w:color w:val="auto"/>
        </w:rPr>
        <w:t>The Assessment Team did not access all requirements of this Standard and therefore an overall compliance rating</w:t>
      </w:r>
      <w:r>
        <w:rPr>
          <w:rFonts w:eastAsiaTheme="minorHAnsi"/>
          <w:color w:val="auto"/>
        </w:rPr>
        <w:t xml:space="preserve"> or summary</w:t>
      </w:r>
      <w:r w:rsidRPr="008D30BB">
        <w:rPr>
          <w:rFonts w:eastAsiaTheme="minorHAnsi"/>
          <w:color w:val="auto"/>
        </w:rPr>
        <w:t xml:space="preserve"> for the Quality Standard has not been provided.</w:t>
      </w:r>
    </w:p>
    <w:p w14:paraId="6CDC6AB6" w14:textId="026A84AD" w:rsidR="00301877" w:rsidRDefault="00B20BE3" w:rsidP="00427817">
      <w:pPr>
        <w:pStyle w:val="Heading2"/>
      </w:pPr>
      <w:r>
        <w:t>Assessment of Standard 4 Requirements</w:t>
      </w:r>
    </w:p>
    <w:p w14:paraId="6CDC6AC9" w14:textId="0359EFF4" w:rsidR="00314FF7" w:rsidRPr="00D435F8" w:rsidRDefault="00B20BE3" w:rsidP="00314FF7">
      <w:pPr>
        <w:pStyle w:val="Heading3"/>
      </w:pPr>
      <w:r w:rsidRPr="00D435F8">
        <w:t>Requirement 4(3)(f)</w:t>
      </w:r>
      <w:r>
        <w:tab/>
        <w:t>Compliant</w:t>
      </w:r>
    </w:p>
    <w:p w14:paraId="6CDC6ACA" w14:textId="77777777" w:rsidR="00314FF7" w:rsidRPr="008D114F" w:rsidRDefault="00B20BE3" w:rsidP="00314FF7">
      <w:pPr>
        <w:rPr>
          <w:i/>
        </w:rPr>
      </w:pPr>
      <w:r w:rsidRPr="008D114F">
        <w:rPr>
          <w:i/>
        </w:rPr>
        <w:t>Where meals are provided, they are varied and of suitable quality and quantity.</w:t>
      </w:r>
    </w:p>
    <w:p w14:paraId="050DB1A8" w14:textId="77777777" w:rsidR="00E514C9" w:rsidRPr="00E514C9" w:rsidRDefault="00E90082" w:rsidP="00E514C9">
      <w:pPr>
        <w:rPr>
          <w:color w:val="000000" w:themeColor="text1"/>
        </w:rPr>
      </w:pPr>
      <w:r w:rsidRPr="00E514C9">
        <w:rPr>
          <w:color w:val="000000" w:themeColor="text1"/>
        </w:rPr>
        <w:t xml:space="preserve">Overall, </w:t>
      </w:r>
      <w:r w:rsidRPr="00E514C9">
        <w:t>consumers and representatives provided positive feedback</w:t>
      </w:r>
      <w:r w:rsidR="00167621" w:rsidRPr="00E514C9">
        <w:t xml:space="preserve"> in relation to meals provided at the service. They expressed satisfaction with the </w:t>
      </w:r>
      <w:r w:rsidRPr="00E514C9">
        <w:rPr>
          <w:color w:val="000000" w:themeColor="text1"/>
        </w:rPr>
        <w:t>quality</w:t>
      </w:r>
      <w:r w:rsidR="002C2D0A" w:rsidRPr="00E514C9">
        <w:rPr>
          <w:color w:val="000000" w:themeColor="text1"/>
        </w:rPr>
        <w:t xml:space="preserve">, </w:t>
      </w:r>
      <w:r w:rsidRPr="00E514C9">
        <w:rPr>
          <w:color w:val="000000" w:themeColor="text1"/>
        </w:rPr>
        <w:t>variety</w:t>
      </w:r>
      <w:r w:rsidR="00167621" w:rsidRPr="00E514C9">
        <w:rPr>
          <w:color w:val="000000" w:themeColor="text1"/>
        </w:rPr>
        <w:t xml:space="preserve"> </w:t>
      </w:r>
      <w:r w:rsidR="002C2D0A" w:rsidRPr="00E514C9">
        <w:rPr>
          <w:color w:val="000000" w:themeColor="text1"/>
        </w:rPr>
        <w:t xml:space="preserve">and </w:t>
      </w:r>
      <w:r w:rsidR="00167621" w:rsidRPr="00E514C9">
        <w:rPr>
          <w:color w:val="000000" w:themeColor="text1"/>
        </w:rPr>
        <w:t xml:space="preserve">presentation of meals and described they choose meals from a menu offering a selection of main meals with alternatives available. </w:t>
      </w:r>
      <w:r w:rsidR="00E514C9" w:rsidRPr="00E514C9">
        <w:rPr>
          <w:color w:val="000000" w:themeColor="text1"/>
        </w:rPr>
        <w:t>Consumers said they have enough food and reported snacks are available between meals.</w:t>
      </w:r>
    </w:p>
    <w:p w14:paraId="40C36BE3" w14:textId="28E627B6" w:rsidR="002721DD" w:rsidRDefault="00EF42E4" w:rsidP="002721DD">
      <w:r>
        <w:t xml:space="preserve">The service </w:t>
      </w:r>
      <w:r w:rsidR="00430853">
        <w:t xml:space="preserve">monitors </w:t>
      </w:r>
      <w:r w:rsidRPr="3A6D319F">
        <w:t>consumer</w:t>
      </w:r>
      <w:r>
        <w:t xml:space="preserve"> </w:t>
      </w:r>
      <w:r w:rsidRPr="3A6D319F">
        <w:t xml:space="preserve">satisfaction </w:t>
      </w:r>
      <w:r>
        <w:t xml:space="preserve">with </w:t>
      </w:r>
      <w:r w:rsidR="00430853">
        <w:t xml:space="preserve">the meal service through </w:t>
      </w:r>
      <w:r>
        <w:t>various mechanisms</w:t>
      </w:r>
      <w:r w:rsidR="00430853">
        <w:t xml:space="preserve"> including surveys, </w:t>
      </w:r>
      <w:r w:rsidR="00C64143">
        <w:t xml:space="preserve">menus are provided </w:t>
      </w:r>
      <w:proofErr w:type="gramStart"/>
      <w:r w:rsidR="00C64143">
        <w:t xml:space="preserve">on a </w:t>
      </w:r>
      <w:r w:rsidR="00C30889">
        <w:t>monthly</w:t>
      </w:r>
      <w:r w:rsidR="00C64143">
        <w:t xml:space="preserve"> basis</w:t>
      </w:r>
      <w:proofErr w:type="gramEnd"/>
      <w:r w:rsidR="00C64143">
        <w:t xml:space="preserve"> and are changed in response to ongoing consumer feedback</w:t>
      </w:r>
      <w:r w:rsidR="002721DD">
        <w:t xml:space="preserve"> from consumers including at the monthly consumer meeting.</w:t>
      </w:r>
    </w:p>
    <w:p w14:paraId="3E7FB3EE" w14:textId="3E52D416" w:rsidR="00E17647" w:rsidRDefault="00E17647" w:rsidP="00E17647">
      <w:pPr>
        <w:rPr>
          <w:rFonts w:eastAsia="Calibri"/>
          <w:lang w:eastAsia="en-US"/>
        </w:rPr>
      </w:pPr>
      <w:r>
        <w:rPr>
          <w:rFonts w:eastAsia="Calibri"/>
          <w:lang w:eastAsia="en-US"/>
        </w:rPr>
        <w:t xml:space="preserve">Consumers’ specific dietary requirements and preferences were reflected in care plans including allergies and preferences, and staff described how these are communicated via dietary profiles located in the kitchen and dining areas. </w:t>
      </w:r>
    </w:p>
    <w:p w14:paraId="0A9F1874" w14:textId="0CEA15AC" w:rsidR="00DF2438" w:rsidRPr="007465BC" w:rsidRDefault="00DF2438" w:rsidP="007465BC">
      <w:pPr>
        <w:spacing w:after="240"/>
        <w:rPr>
          <w:rFonts w:eastAsia="Calibri"/>
          <w:lang w:eastAsia="en-US"/>
        </w:rPr>
      </w:pPr>
      <w:r w:rsidRPr="007465BC">
        <w:rPr>
          <w:rFonts w:eastAsia="Calibri"/>
          <w:lang w:eastAsia="en-US"/>
        </w:rPr>
        <w:lastRenderedPageBreak/>
        <w:t>The Assessment Contact -</w:t>
      </w:r>
      <w:r w:rsidR="00C30889">
        <w:rPr>
          <w:rFonts w:eastAsia="Calibri"/>
          <w:lang w:eastAsia="en-US"/>
        </w:rPr>
        <w:t xml:space="preserve"> </w:t>
      </w:r>
      <w:r w:rsidRPr="007465BC">
        <w:rPr>
          <w:rFonts w:eastAsia="Calibri"/>
          <w:lang w:eastAsia="en-US"/>
        </w:rPr>
        <w:t xml:space="preserve">Site report provided information which evidenced the </w:t>
      </w:r>
      <w:r w:rsidR="00C509C1" w:rsidRPr="007465BC">
        <w:rPr>
          <w:rFonts w:eastAsia="Calibri"/>
          <w:lang w:eastAsia="en-US"/>
        </w:rPr>
        <w:t>service undertakes regular surveys in relation to consumer food satisfaction</w:t>
      </w:r>
      <w:r w:rsidR="006514F6" w:rsidRPr="007465BC">
        <w:rPr>
          <w:rFonts w:eastAsia="Calibri"/>
          <w:lang w:eastAsia="en-US"/>
        </w:rPr>
        <w:t xml:space="preserve"> and the August 2021 survey reported 95% consumer satisfaction.</w:t>
      </w:r>
      <w:r w:rsidR="001106EE" w:rsidRPr="007465BC">
        <w:rPr>
          <w:rFonts w:eastAsia="Calibri"/>
          <w:lang w:eastAsia="en-US"/>
        </w:rPr>
        <w:t xml:space="preserve"> Review of monthly consumer meeting minutes identified f</w:t>
      </w:r>
      <w:r w:rsidR="001106EE">
        <w:t>ood is a standing agenda item, and consumers are provided the opportunity to review service menu at this meeting an</w:t>
      </w:r>
      <w:r w:rsidR="00C30889">
        <w:t>d</w:t>
      </w:r>
      <w:r w:rsidR="001106EE">
        <w:t xml:space="preserve"> provided fee</w:t>
      </w:r>
      <w:r w:rsidR="00765520">
        <w:t xml:space="preserve">dback to </w:t>
      </w:r>
      <w:r w:rsidR="007465BC">
        <w:t>Management.</w:t>
      </w:r>
    </w:p>
    <w:p w14:paraId="6CDC6B3C" w14:textId="3CCDB232" w:rsidR="00506F7F" w:rsidRPr="00154403" w:rsidRDefault="007465BC" w:rsidP="00154403">
      <w:r>
        <w:rPr>
          <w:color w:val="auto"/>
        </w:rPr>
        <w:t>For the reasons detailed, this requirement is Compl</w:t>
      </w:r>
      <w:r w:rsidR="008F7627">
        <w:rPr>
          <w:color w:val="auto"/>
        </w:rPr>
        <w:t>ia</w:t>
      </w:r>
      <w:r>
        <w:rPr>
          <w:color w:val="auto"/>
        </w:rPr>
        <w:t>nt.</w:t>
      </w:r>
    </w:p>
    <w:p w14:paraId="6CDC6B3D" w14:textId="77777777" w:rsidR="00095CD4" w:rsidRDefault="00877642" w:rsidP="00A93E3F">
      <w:pPr>
        <w:tabs>
          <w:tab w:val="right" w:pos="9026"/>
        </w:tabs>
        <w:sectPr w:rsidR="00095CD4" w:rsidSect="008D7780">
          <w:headerReference w:type="first" r:id="rId22"/>
          <w:type w:val="continuous"/>
          <w:pgSz w:w="11906" w:h="16838"/>
          <w:pgMar w:top="1701" w:right="1418" w:bottom="1418" w:left="1418" w:header="709" w:footer="397" w:gutter="0"/>
          <w:cols w:space="708"/>
          <w:docGrid w:linePitch="360"/>
        </w:sectPr>
      </w:pPr>
    </w:p>
    <w:p w14:paraId="6CDC6B3E" w14:textId="77777777" w:rsidR="00A93E3F" w:rsidRDefault="00B20BE3" w:rsidP="00095CD4">
      <w:pPr>
        <w:pStyle w:val="Heading1"/>
      </w:pPr>
      <w:r>
        <w:lastRenderedPageBreak/>
        <w:t>Areas for improvement</w:t>
      </w:r>
    </w:p>
    <w:p w14:paraId="6CDC6B40" w14:textId="77777777" w:rsidR="004B33E7" w:rsidRPr="00E830C7" w:rsidRDefault="00B20BE3"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bookmarkStart w:id="4" w:name="_GoBack"/>
      <w:bookmarkEnd w:id="4"/>
    </w:p>
    <w:sectPr w:rsidR="004B33E7" w:rsidRPr="00E830C7"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808E8" w14:textId="77777777" w:rsidR="00612AD5" w:rsidRDefault="00612AD5">
      <w:pPr>
        <w:spacing w:before="0" w:after="0" w:line="240" w:lineRule="auto"/>
      </w:pPr>
      <w:r>
        <w:separator/>
      </w:r>
    </w:p>
  </w:endnote>
  <w:endnote w:type="continuationSeparator" w:id="0">
    <w:p w14:paraId="2ED944F4" w14:textId="77777777" w:rsidR="00612AD5" w:rsidRDefault="00612A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C6B5C" w14:textId="77777777" w:rsidR="00506F7F" w:rsidRPr="009A1F1B" w:rsidRDefault="00B20BE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CDC6B5D" w14:textId="77777777" w:rsidR="00506F7F" w:rsidRPr="00C72FFB" w:rsidRDefault="00B20BE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Burpengary Gardens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CDC6B5E" w14:textId="77777777" w:rsidR="00506F7F" w:rsidRPr="00C72FFB" w:rsidRDefault="00B20BE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5478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C6B5F" w14:textId="77777777" w:rsidR="00506F7F" w:rsidRPr="009A1F1B" w:rsidRDefault="00B20BE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CDC6B60" w14:textId="77777777" w:rsidR="00506F7F" w:rsidRPr="00C72FFB" w:rsidRDefault="00B20BE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Burpengary Gardens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CDC6B61" w14:textId="77777777" w:rsidR="00506F7F" w:rsidRPr="00A3716D" w:rsidRDefault="00B20BE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5478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F851E" w14:textId="77777777" w:rsidR="00612AD5" w:rsidRDefault="00612AD5">
      <w:pPr>
        <w:spacing w:before="0" w:after="0" w:line="240" w:lineRule="auto"/>
      </w:pPr>
      <w:r>
        <w:separator/>
      </w:r>
    </w:p>
  </w:footnote>
  <w:footnote w:type="continuationSeparator" w:id="0">
    <w:p w14:paraId="12A51EC0" w14:textId="77777777" w:rsidR="00612AD5" w:rsidRDefault="00612AD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C6B5B" w14:textId="77777777" w:rsidR="00506F7F" w:rsidRDefault="00B20BE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CDC6B6D" wp14:editId="6CDC6B6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6893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C6B62" w14:textId="77777777" w:rsidR="00506F7F" w:rsidRDefault="00B20BE3">
    <w:pPr>
      <w:pStyle w:val="Header"/>
    </w:pPr>
    <w:r w:rsidRPr="003C6EC2">
      <w:rPr>
        <w:rFonts w:eastAsia="Calibri"/>
        <w:noProof/>
      </w:rPr>
      <w:drawing>
        <wp:anchor distT="0" distB="0" distL="114300" distR="114300" simplePos="0" relativeHeight="251669504" behindDoc="1" locked="0" layoutInCell="1" allowOverlap="1" wp14:anchorId="6CDC6B6F" wp14:editId="6CDC6B7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8209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C6B63" w14:textId="77777777" w:rsidR="00506F7F" w:rsidRDefault="00B20BE3" w:rsidP="0004322A">
    <w:r>
      <w:rPr>
        <w:noProof/>
        <w:color w:val="auto"/>
        <w:sz w:val="20"/>
      </w:rPr>
      <w:drawing>
        <wp:anchor distT="0" distB="0" distL="114300" distR="114300" simplePos="0" relativeHeight="251660288" behindDoc="1" locked="0" layoutInCell="1" allowOverlap="1" wp14:anchorId="6CDC6B71" wp14:editId="6CDC6B7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2705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C6B64" w14:textId="77777777" w:rsidR="00506F7F" w:rsidRDefault="00B20BE3" w:rsidP="0004322A">
    <w:r>
      <w:rPr>
        <w:noProof/>
        <w:color w:val="auto"/>
        <w:sz w:val="20"/>
      </w:rPr>
      <w:drawing>
        <wp:anchor distT="0" distB="0" distL="114300" distR="114300" simplePos="0" relativeHeight="251659264" behindDoc="1" locked="0" layoutInCell="1" allowOverlap="1" wp14:anchorId="6CDC6B73" wp14:editId="6CDC6B7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2019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C6B65" w14:textId="77777777" w:rsidR="00506F7F" w:rsidRDefault="00B20BE3" w:rsidP="0004322A">
    <w:r>
      <w:rPr>
        <w:noProof/>
        <w:color w:val="auto"/>
        <w:sz w:val="20"/>
      </w:rPr>
      <w:drawing>
        <wp:anchor distT="0" distB="0" distL="114300" distR="114300" simplePos="0" relativeHeight="251661312" behindDoc="1" locked="0" layoutInCell="1" allowOverlap="1" wp14:anchorId="6CDC6B75" wp14:editId="6CDC6B7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070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C6B66" w14:textId="77777777" w:rsidR="00506F7F" w:rsidRDefault="00B20BE3" w:rsidP="0004322A">
    <w:r>
      <w:rPr>
        <w:noProof/>
        <w:color w:val="auto"/>
        <w:sz w:val="20"/>
      </w:rPr>
      <w:drawing>
        <wp:anchor distT="0" distB="0" distL="114300" distR="114300" simplePos="0" relativeHeight="251662336" behindDoc="1" locked="0" layoutInCell="1" allowOverlap="1" wp14:anchorId="6CDC6B77" wp14:editId="6CDC6B7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742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C6B67" w14:textId="77777777" w:rsidR="00506F7F" w:rsidRDefault="00B20BE3" w:rsidP="0004322A">
    <w:r>
      <w:rPr>
        <w:noProof/>
        <w:color w:val="auto"/>
        <w:sz w:val="20"/>
      </w:rPr>
      <w:drawing>
        <wp:anchor distT="0" distB="0" distL="114300" distR="114300" simplePos="0" relativeHeight="251663360" behindDoc="1" locked="0" layoutInCell="1" allowOverlap="1" wp14:anchorId="6CDC6B79" wp14:editId="6CDC6B7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7044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C6B6B" w14:textId="77777777" w:rsidR="00506F7F" w:rsidRDefault="00B20BE3" w:rsidP="009C6F30">
    <w:pPr>
      <w:tabs>
        <w:tab w:val="left" w:pos="3624"/>
      </w:tabs>
    </w:pPr>
    <w:r>
      <w:rPr>
        <w:noProof/>
        <w:color w:val="auto"/>
        <w:sz w:val="20"/>
      </w:rPr>
      <w:drawing>
        <wp:anchor distT="0" distB="0" distL="114300" distR="114300" simplePos="0" relativeHeight="251667456" behindDoc="1" locked="0" layoutInCell="1" allowOverlap="1" wp14:anchorId="6CDC6B81" wp14:editId="6CDC6B8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835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C6B6C" w14:textId="77777777" w:rsidR="00506F7F" w:rsidRDefault="00B20BE3" w:rsidP="009C6F30">
    <w:pPr>
      <w:tabs>
        <w:tab w:val="left" w:pos="3624"/>
      </w:tabs>
    </w:pPr>
    <w:r>
      <w:rPr>
        <w:noProof/>
        <w:color w:val="auto"/>
        <w:sz w:val="20"/>
      </w:rPr>
      <w:drawing>
        <wp:anchor distT="0" distB="0" distL="114300" distR="114300" simplePos="0" relativeHeight="251668480" behindDoc="1" locked="0" layoutInCell="1" allowOverlap="1" wp14:anchorId="6CDC6B83" wp14:editId="6CDC6B8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1726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18EEA5A4">
      <w:start w:val="1"/>
      <w:numFmt w:val="bullet"/>
      <w:pStyle w:val="ListParagraph"/>
      <w:lvlText w:val=""/>
      <w:lvlJc w:val="left"/>
      <w:pPr>
        <w:ind w:left="1440" w:hanging="360"/>
      </w:pPr>
      <w:rPr>
        <w:rFonts w:ascii="Symbol" w:hAnsi="Symbol" w:hint="default"/>
        <w:color w:val="auto"/>
      </w:rPr>
    </w:lvl>
    <w:lvl w:ilvl="1" w:tplc="2D9AD99E" w:tentative="1">
      <w:start w:val="1"/>
      <w:numFmt w:val="bullet"/>
      <w:lvlText w:val="o"/>
      <w:lvlJc w:val="left"/>
      <w:pPr>
        <w:ind w:left="2160" w:hanging="360"/>
      </w:pPr>
      <w:rPr>
        <w:rFonts w:ascii="Courier New" w:hAnsi="Courier New" w:cs="Courier New" w:hint="default"/>
      </w:rPr>
    </w:lvl>
    <w:lvl w:ilvl="2" w:tplc="34B685EA" w:tentative="1">
      <w:start w:val="1"/>
      <w:numFmt w:val="bullet"/>
      <w:lvlText w:val=""/>
      <w:lvlJc w:val="left"/>
      <w:pPr>
        <w:ind w:left="2880" w:hanging="360"/>
      </w:pPr>
      <w:rPr>
        <w:rFonts w:ascii="Wingdings" w:hAnsi="Wingdings" w:hint="default"/>
      </w:rPr>
    </w:lvl>
    <w:lvl w:ilvl="3" w:tplc="C18EFAD0" w:tentative="1">
      <w:start w:val="1"/>
      <w:numFmt w:val="bullet"/>
      <w:lvlText w:val=""/>
      <w:lvlJc w:val="left"/>
      <w:pPr>
        <w:ind w:left="3600" w:hanging="360"/>
      </w:pPr>
      <w:rPr>
        <w:rFonts w:ascii="Symbol" w:hAnsi="Symbol" w:hint="default"/>
      </w:rPr>
    </w:lvl>
    <w:lvl w:ilvl="4" w:tplc="8D70939C" w:tentative="1">
      <w:start w:val="1"/>
      <w:numFmt w:val="bullet"/>
      <w:lvlText w:val="o"/>
      <w:lvlJc w:val="left"/>
      <w:pPr>
        <w:ind w:left="4320" w:hanging="360"/>
      </w:pPr>
      <w:rPr>
        <w:rFonts w:ascii="Courier New" w:hAnsi="Courier New" w:cs="Courier New" w:hint="default"/>
      </w:rPr>
    </w:lvl>
    <w:lvl w:ilvl="5" w:tplc="4B42B8B8" w:tentative="1">
      <w:start w:val="1"/>
      <w:numFmt w:val="bullet"/>
      <w:lvlText w:val=""/>
      <w:lvlJc w:val="left"/>
      <w:pPr>
        <w:ind w:left="5040" w:hanging="360"/>
      </w:pPr>
      <w:rPr>
        <w:rFonts w:ascii="Wingdings" w:hAnsi="Wingdings" w:hint="default"/>
      </w:rPr>
    </w:lvl>
    <w:lvl w:ilvl="6" w:tplc="20A844BE" w:tentative="1">
      <w:start w:val="1"/>
      <w:numFmt w:val="bullet"/>
      <w:lvlText w:val=""/>
      <w:lvlJc w:val="left"/>
      <w:pPr>
        <w:ind w:left="5760" w:hanging="360"/>
      </w:pPr>
      <w:rPr>
        <w:rFonts w:ascii="Symbol" w:hAnsi="Symbol" w:hint="default"/>
      </w:rPr>
    </w:lvl>
    <w:lvl w:ilvl="7" w:tplc="96409C36" w:tentative="1">
      <w:start w:val="1"/>
      <w:numFmt w:val="bullet"/>
      <w:lvlText w:val="o"/>
      <w:lvlJc w:val="left"/>
      <w:pPr>
        <w:ind w:left="6480" w:hanging="360"/>
      </w:pPr>
      <w:rPr>
        <w:rFonts w:ascii="Courier New" w:hAnsi="Courier New" w:cs="Courier New" w:hint="default"/>
      </w:rPr>
    </w:lvl>
    <w:lvl w:ilvl="8" w:tplc="46DAA1DA" w:tentative="1">
      <w:start w:val="1"/>
      <w:numFmt w:val="bullet"/>
      <w:lvlText w:val=""/>
      <w:lvlJc w:val="left"/>
      <w:pPr>
        <w:ind w:left="7200" w:hanging="360"/>
      </w:pPr>
      <w:rPr>
        <w:rFonts w:ascii="Wingdings" w:hAnsi="Wingdings" w:hint="default"/>
      </w:rPr>
    </w:lvl>
  </w:abstractNum>
  <w:abstractNum w:abstractNumId="1" w15:restartNumberingAfterBreak="0">
    <w:nsid w:val="389A2A32"/>
    <w:multiLevelType w:val="hybridMultilevel"/>
    <w:tmpl w:val="2E142D86"/>
    <w:lvl w:ilvl="0" w:tplc="0F322D36">
      <w:start w:val="1"/>
      <w:numFmt w:val="bullet"/>
      <w:pStyle w:val="ListBullet"/>
      <w:lvlText w:val=""/>
      <w:lvlJc w:val="left"/>
      <w:pPr>
        <w:ind w:left="720" w:hanging="360"/>
      </w:pPr>
      <w:rPr>
        <w:rFonts w:ascii="Symbol" w:hAnsi="Symbol" w:hint="default"/>
      </w:rPr>
    </w:lvl>
    <w:lvl w:ilvl="1" w:tplc="F2C4E29E">
      <w:start w:val="1"/>
      <w:numFmt w:val="bullet"/>
      <w:pStyle w:val="ListBullet2"/>
      <w:lvlText w:val="o"/>
      <w:lvlJc w:val="left"/>
      <w:pPr>
        <w:ind w:left="1440" w:hanging="360"/>
      </w:pPr>
      <w:rPr>
        <w:rFonts w:ascii="Courier New" w:hAnsi="Courier New" w:cs="Courier New" w:hint="default"/>
      </w:rPr>
    </w:lvl>
    <w:lvl w:ilvl="2" w:tplc="73AAAEB0">
      <w:start w:val="1"/>
      <w:numFmt w:val="bullet"/>
      <w:lvlText w:val=""/>
      <w:lvlJc w:val="left"/>
      <w:pPr>
        <w:ind w:left="2160" w:hanging="360"/>
      </w:pPr>
      <w:rPr>
        <w:rFonts w:ascii="Wingdings" w:hAnsi="Wingdings" w:hint="default"/>
      </w:rPr>
    </w:lvl>
    <w:lvl w:ilvl="3" w:tplc="266A15F6">
      <w:start w:val="1"/>
      <w:numFmt w:val="bullet"/>
      <w:lvlText w:val=""/>
      <w:lvlJc w:val="left"/>
      <w:pPr>
        <w:ind w:left="2880" w:hanging="360"/>
      </w:pPr>
      <w:rPr>
        <w:rFonts w:ascii="Symbol" w:hAnsi="Symbol" w:hint="default"/>
      </w:rPr>
    </w:lvl>
    <w:lvl w:ilvl="4" w:tplc="F658409A">
      <w:start w:val="1"/>
      <w:numFmt w:val="bullet"/>
      <w:lvlText w:val="o"/>
      <w:lvlJc w:val="left"/>
      <w:pPr>
        <w:ind w:left="3600" w:hanging="360"/>
      </w:pPr>
      <w:rPr>
        <w:rFonts w:ascii="Courier New" w:hAnsi="Courier New" w:cs="Courier New" w:hint="default"/>
      </w:rPr>
    </w:lvl>
    <w:lvl w:ilvl="5" w:tplc="B79C493A">
      <w:start w:val="1"/>
      <w:numFmt w:val="bullet"/>
      <w:pStyle w:val="ListBullet3"/>
      <w:lvlText w:val=""/>
      <w:lvlJc w:val="left"/>
      <w:pPr>
        <w:ind w:left="4320" w:hanging="360"/>
      </w:pPr>
      <w:rPr>
        <w:rFonts w:ascii="Wingdings" w:hAnsi="Wingdings" w:hint="default"/>
      </w:rPr>
    </w:lvl>
    <w:lvl w:ilvl="6" w:tplc="87D6C5F8">
      <w:start w:val="1"/>
      <w:numFmt w:val="bullet"/>
      <w:lvlText w:val=""/>
      <w:lvlJc w:val="left"/>
      <w:pPr>
        <w:ind w:left="5040" w:hanging="360"/>
      </w:pPr>
      <w:rPr>
        <w:rFonts w:ascii="Symbol" w:hAnsi="Symbol" w:hint="default"/>
      </w:rPr>
    </w:lvl>
    <w:lvl w:ilvl="7" w:tplc="3FB8F528">
      <w:start w:val="1"/>
      <w:numFmt w:val="bullet"/>
      <w:lvlText w:val="o"/>
      <w:lvlJc w:val="left"/>
      <w:pPr>
        <w:ind w:left="5760" w:hanging="360"/>
      </w:pPr>
      <w:rPr>
        <w:rFonts w:ascii="Courier New" w:hAnsi="Courier New" w:cs="Courier New" w:hint="default"/>
      </w:rPr>
    </w:lvl>
    <w:lvl w:ilvl="8" w:tplc="A7B41D34">
      <w:start w:val="1"/>
      <w:numFmt w:val="bullet"/>
      <w:lvlText w:val=""/>
      <w:lvlJc w:val="left"/>
      <w:pPr>
        <w:ind w:left="6480" w:hanging="360"/>
      </w:pPr>
      <w:rPr>
        <w:rFonts w:ascii="Wingdings" w:hAnsi="Wingdings" w:hint="default"/>
      </w:rPr>
    </w:lvl>
  </w:abstractNum>
  <w:abstractNum w:abstractNumId="2" w15:restartNumberingAfterBreak="0">
    <w:nsid w:val="58766F22"/>
    <w:multiLevelType w:val="hybridMultilevel"/>
    <w:tmpl w:val="E500E596"/>
    <w:lvl w:ilvl="0" w:tplc="CBE6C164">
      <w:start w:val="1"/>
      <w:numFmt w:val="decimal"/>
      <w:lvlText w:val="%1."/>
      <w:lvlJc w:val="left"/>
      <w:pPr>
        <w:ind w:left="360" w:hanging="360"/>
      </w:pPr>
    </w:lvl>
    <w:lvl w:ilvl="1" w:tplc="BC5809B8" w:tentative="1">
      <w:start w:val="1"/>
      <w:numFmt w:val="lowerLetter"/>
      <w:lvlText w:val="%2."/>
      <w:lvlJc w:val="left"/>
      <w:pPr>
        <w:ind w:left="1080" w:hanging="360"/>
      </w:pPr>
    </w:lvl>
    <w:lvl w:ilvl="2" w:tplc="4A94A092" w:tentative="1">
      <w:start w:val="1"/>
      <w:numFmt w:val="lowerRoman"/>
      <w:lvlText w:val="%3."/>
      <w:lvlJc w:val="right"/>
      <w:pPr>
        <w:ind w:left="1800" w:hanging="180"/>
      </w:pPr>
    </w:lvl>
    <w:lvl w:ilvl="3" w:tplc="8D44127A" w:tentative="1">
      <w:start w:val="1"/>
      <w:numFmt w:val="decimal"/>
      <w:lvlText w:val="%4."/>
      <w:lvlJc w:val="left"/>
      <w:pPr>
        <w:ind w:left="2520" w:hanging="360"/>
      </w:pPr>
    </w:lvl>
    <w:lvl w:ilvl="4" w:tplc="27F0AE2C" w:tentative="1">
      <w:start w:val="1"/>
      <w:numFmt w:val="lowerLetter"/>
      <w:lvlText w:val="%5."/>
      <w:lvlJc w:val="left"/>
      <w:pPr>
        <w:ind w:left="3240" w:hanging="360"/>
      </w:pPr>
    </w:lvl>
    <w:lvl w:ilvl="5" w:tplc="785CF7D8" w:tentative="1">
      <w:start w:val="1"/>
      <w:numFmt w:val="lowerRoman"/>
      <w:lvlText w:val="%6."/>
      <w:lvlJc w:val="right"/>
      <w:pPr>
        <w:ind w:left="3960" w:hanging="180"/>
      </w:pPr>
    </w:lvl>
    <w:lvl w:ilvl="6" w:tplc="D292E6FA" w:tentative="1">
      <w:start w:val="1"/>
      <w:numFmt w:val="decimal"/>
      <w:lvlText w:val="%7."/>
      <w:lvlJc w:val="left"/>
      <w:pPr>
        <w:ind w:left="4680" w:hanging="360"/>
      </w:pPr>
    </w:lvl>
    <w:lvl w:ilvl="7" w:tplc="904C4332" w:tentative="1">
      <w:start w:val="1"/>
      <w:numFmt w:val="lowerLetter"/>
      <w:lvlText w:val="%8."/>
      <w:lvlJc w:val="left"/>
      <w:pPr>
        <w:ind w:left="5400" w:hanging="360"/>
      </w:pPr>
    </w:lvl>
    <w:lvl w:ilvl="8" w:tplc="5BB49E9C" w:tentative="1">
      <w:start w:val="1"/>
      <w:numFmt w:val="lowerRoman"/>
      <w:lvlText w:val="%9."/>
      <w:lvlJc w:val="right"/>
      <w:pPr>
        <w:ind w:left="6120" w:hanging="180"/>
      </w:pPr>
    </w:lvl>
  </w:abstractNum>
  <w:abstractNum w:abstractNumId="3" w15:restartNumberingAfterBreak="0">
    <w:nsid w:val="7BCE5F25"/>
    <w:multiLevelType w:val="hybridMultilevel"/>
    <w:tmpl w:val="49A21BE0"/>
    <w:lvl w:ilvl="0" w:tplc="F104ECEE">
      <w:start w:val="1"/>
      <w:numFmt w:val="decimal"/>
      <w:lvlText w:val="%1."/>
      <w:lvlJc w:val="left"/>
      <w:pPr>
        <w:ind w:left="360" w:hanging="360"/>
      </w:pPr>
      <w:rPr>
        <w:rFonts w:hint="default"/>
      </w:rPr>
    </w:lvl>
    <w:lvl w:ilvl="1" w:tplc="1CEE2608" w:tentative="1">
      <w:start w:val="1"/>
      <w:numFmt w:val="lowerLetter"/>
      <w:lvlText w:val="%2."/>
      <w:lvlJc w:val="left"/>
      <w:pPr>
        <w:ind w:left="1080" w:hanging="360"/>
      </w:pPr>
    </w:lvl>
    <w:lvl w:ilvl="2" w:tplc="6D909492" w:tentative="1">
      <w:start w:val="1"/>
      <w:numFmt w:val="lowerRoman"/>
      <w:lvlText w:val="%3."/>
      <w:lvlJc w:val="right"/>
      <w:pPr>
        <w:ind w:left="1800" w:hanging="180"/>
      </w:pPr>
    </w:lvl>
    <w:lvl w:ilvl="3" w:tplc="4EBAA90C" w:tentative="1">
      <w:start w:val="1"/>
      <w:numFmt w:val="decimal"/>
      <w:lvlText w:val="%4."/>
      <w:lvlJc w:val="left"/>
      <w:pPr>
        <w:ind w:left="2520" w:hanging="360"/>
      </w:pPr>
    </w:lvl>
    <w:lvl w:ilvl="4" w:tplc="DB06FF32" w:tentative="1">
      <w:start w:val="1"/>
      <w:numFmt w:val="lowerLetter"/>
      <w:lvlText w:val="%5."/>
      <w:lvlJc w:val="left"/>
      <w:pPr>
        <w:ind w:left="3240" w:hanging="360"/>
      </w:pPr>
    </w:lvl>
    <w:lvl w:ilvl="5" w:tplc="EB1E9062" w:tentative="1">
      <w:start w:val="1"/>
      <w:numFmt w:val="lowerRoman"/>
      <w:lvlText w:val="%6."/>
      <w:lvlJc w:val="right"/>
      <w:pPr>
        <w:ind w:left="3960" w:hanging="180"/>
      </w:pPr>
    </w:lvl>
    <w:lvl w:ilvl="6" w:tplc="8A5ED8A8" w:tentative="1">
      <w:start w:val="1"/>
      <w:numFmt w:val="decimal"/>
      <w:lvlText w:val="%7."/>
      <w:lvlJc w:val="left"/>
      <w:pPr>
        <w:ind w:left="4680" w:hanging="360"/>
      </w:pPr>
    </w:lvl>
    <w:lvl w:ilvl="7" w:tplc="434E6A90" w:tentative="1">
      <w:start w:val="1"/>
      <w:numFmt w:val="lowerLetter"/>
      <w:lvlText w:val="%8."/>
      <w:lvlJc w:val="left"/>
      <w:pPr>
        <w:ind w:left="5400" w:hanging="360"/>
      </w:pPr>
    </w:lvl>
    <w:lvl w:ilvl="8" w:tplc="804EBA8E" w:tentative="1">
      <w:start w:val="1"/>
      <w:numFmt w:val="lowerRoman"/>
      <w:lvlText w:val="%9."/>
      <w:lvlJc w:val="right"/>
      <w:pPr>
        <w:ind w:left="6120" w:hanging="180"/>
      </w:pPr>
    </w:lvl>
  </w:abstractNum>
  <w:abstractNum w:abstractNumId="4" w15:restartNumberingAfterBreak="0">
    <w:nsid w:val="7FAA7A1E"/>
    <w:multiLevelType w:val="hybridMultilevel"/>
    <w:tmpl w:val="49A21BE0"/>
    <w:lvl w:ilvl="0" w:tplc="238E6F8E">
      <w:start w:val="1"/>
      <w:numFmt w:val="decimal"/>
      <w:lvlText w:val="%1."/>
      <w:lvlJc w:val="left"/>
      <w:pPr>
        <w:ind w:left="360" w:hanging="360"/>
      </w:pPr>
      <w:rPr>
        <w:rFonts w:hint="default"/>
      </w:rPr>
    </w:lvl>
    <w:lvl w:ilvl="1" w:tplc="23C0F58E" w:tentative="1">
      <w:start w:val="1"/>
      <w:numFmt w:val="lowerLetter"/>
      <w:lvlText w:val="%2."/>
      <w:lvlJc w:val="left"/>
      <w:pPr>
        <w:ind w:left="1080" w:hanging="360"/>
      </w:pPr>
    </w:lvl>
    <w:lvl w:ilvl="2" w:tplc="EE4EE6D2" w:tentative="1">
      <w:start w:val="1"/>
      <w:numFmt w:val="lowerRoman"/>
      <w:lvlText w:val="%3."/>
      <w:lvlJc w:val="right"/>
      <w:pPr>
        <w:ind w:left="1800" w:hanging="180"/>
      </w:pPr>
    </w:lvl>
    <w:lvl w:ilvl="3" w:tplc="8F38E91A" w:tentative="1">
      <w:start w:val="1"/>
      <w:numFmt w:val="decimal"/>
      <w:lvlText w:val="%4."/>
      <w:lvlJc w:val="left"/>
      <w:pPr>
        <w:ind w:left="2520" w:hanging="360"/>
      </w:pPr>
    </w:lvl>
    <w:lvl w:ilvl="4" w:tplc="11041D34" w:tentative="1">
      <w:start w:val="1"/>
      <w:numFmt w:val="lowerLetter"/>
      <w:lvlText w:val="%5."/>
      <w:lvlJc w:val="left"/>
      <w:pPr>
        <w:ind w:left="3240" w:hanging="360"/>
      </w:pPr>
    </w:lvl>
    <w:lvl w:ilvl="5" w:tplc="C3B2FD4C" w:tentative="1">
      <w:start w:val="1"/>
      <w:numFmt w:val="lowerRoman"/>
      <w:lvlText w:val="%6."/>
      <w:lvlJc w:val="right"/>
      <w:pPr>
        <w:ind w:left="3960" w:hanging="180"/>
      </w:pPr>
    </w:lvl>
    <w:lvl w:ilvl="6" w:tplc="D0BEBA2A" w:tentative="1">
      <w:start w:val="1"/>
      <w:numFmt w:val="decimal"/>
      <w:lvlText w:val="%7."/>
      <w:lvlJc w:val="left"/>
      <w:pPr>
        <w:ind w:left="4680" w:hanging="360"/>
      </w:pPr>
    </w:lvl>
    <w:lvl w:ilvl="7" w:tplc="84CC249A" w:tentative="1">
      <w:start w:val="1"/>
      <w:numFmt w:val="lowerLetter"/>
      <w:lvlText w:val="%8."/>
      <w:lvlJc w:val="left"/>
      <w:pPr>
        <w:ind w:left="5400" w:hanging="360"/>
      </w:pPr>
    </w:lvl>
    <w:lvl w:ilvl="8" w:tplc="7F9CFB9E"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D0"/>
    <w:rsid w:val="00007680"/>
    <w:rsid w:val="0002750C"/>
    <w:rsid w:val="00031391"/>
    <w:rsid w:val="000973AA"/>
    <w:rsid w:val="001103D6"/>
    <w:rsid w:val="001106EE"/>
    <w:rsid w:val="00137813"/>
    <w:rsid w:val="001429D8"/>
    <w:rsid w:val="001622BA"/>
    <w:rsid w:val="00167621"/>
    <w:rsid w:val="0022664E"/>
    <w:rsid w:val="002721DD"/>
    <w:rsid w:val="002C139D"/>
    <w:rsid w:val="002C2D0A"/>
    <w:rsid w:val="00357AEC"/>
    <w:rsid w:val="00362595"/>
    <w:rsid w:val="003B5C01"/>
    <w:rsid w:val="003D3569"/>
    <w:rsid w:val="00430853"/>
    <w:rsid w:val="00445A3A"/>
    <w:rsid w:val="00481D70"/>
    <w:rsid w:val="004A271E"/>
    <w:rsid w:val="005557DB"/>
    <w:rsid w:val="00592BC6"/>
    <w:rsid w:val="005D4D33"/>
    <w:rsid w:val="005E15B5"/>
    <w:rsid w:val="00601DB4"/>
    <w:rsid w:val="00610AA7"/>
    <w:rsid w:val="00612AD5"/>
    <w:rsid w:val="0062502A"/>
    <w:rsid w:val="006514F6"/>
    <w:rsid w:val="006C7C4A"/>
    <w:rsid w:val="006E4F2A"/>
    <w:rsid w:val="007465BC"/>
    <w:rsid w:val="00765520"/>
    <w:rsid w:val="00791061"/>
    <w:rsid w:val="007B37DF"/>
    <w:rsid w:val="0086184B"/>
    <w:rsid w:val="008903E4"/>
    <w:rsid w:val="00892926"/>
    <w:rsid w:val="00896803"/>
    <w:rsid w:val="008A7491"/>
    <w:rsid w:val="008B4C1D"/>
    <w:rsid w:val="008D4450"/>
    <w:rsid w:val="008E6EF1"/>
    <w:rsid w:val="008F7627"/>
    <w:rsid w:val="008F7E19"/>
    <w:rsid w:val="00914D92"/>
    <w:rsid w:val="0094439C"/>
    <w:rsid w:val="009A5DEF"/>
    <w:rsid w:val="009B50BF"/>
    <w:rsid w:val="00A71FF1"/>
    <w:rsid w:val="00AA29C3"/>
    <w:rsid w:val="00AC6FCB"/>
    <w:rsid w:val="00AD75BC"/>
    <w:rsid w:val="00AE5A05"/>
    <w:rsid w:val="00AE6EB9"/>
    <w:rsid w:val="00AF3588"/>
    <w:rsid w:val="00AF3C1D"/>
    <w:rsid w:val="00B107D3"/>
    <w:rsid w:val="00B16361"/>
    <w:rsid w:val="00B20BE3"/>
    <w:rsid w:val="00B230B8"/>
    <w:rsid w:val="00B25360"/>
    <w:rsid w:val="00B61EAD"/>
    <w:rsid w:val="00C30889"/>
    <w:rsid w:val="00C343C9"/>
    <w:rsid w:val="00C42494"/>
    <w:rsid w:val="00C43EB1"/>
    <w:rsid w:val="00C509C1"/>
    <w:rsid w:val="00C52DEB"/>
    <w:rsid w:val="00C64143"/>
    <w:rsid w:val="00C82BFF"/>
    <w:rsid w:val="00CC65EF"/>
    <w:rsid w:val="00D12921"/>
    <w:rsid w:val="00D95E36"/>
    <w:rsid w:val="00DC4656"/>
    <w:rsid w:val="00DC5481"/>
    <w:rsid w:val="00DD17ED"/>
    <w:rsid w:val="00DE39D2"/>
    <w:rsid w:val="00DF2438"/>
    <w:rsid w:val="00E04E90"/>
    <w:rsid w:val="00E17647"/>
    <w:rsid w:val="00E514C9"/>
    <w:rsid w:val="00E826D8"/>
    <w:rsid w:val="00E90082"/>
    <w:rsid w:val="00EA0EC3"/>
    <w:rsid w:val="00EE3BD0"/>
    <w:rsid w:val="00EF42E4"/>
    <w:rsid w:val="00EF759D"/>
    <w:rsid w:val="00F35595"/>
    <w:rsid w:val="00F53FAF"/>
    <w:rsid w:val="00F92BB4"/>
    <w:rsid w:val="00F934CE"/>
    <w:rsid w:val="00FC15B8"/>
    <w:rsid w:val="00FE6C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C699A"/>
  <w15:docId w15:val="{50DA4172-F9DC-4F89-9575-9490A942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5478</RACS_x0020_ID>
    <Approved_x0020_Provider xmlns="a8338b6e-77a6-4851-82b6-98166143ffdd">DPG Services Pty Ltd</Approved_x0020_Provider>
    <Management_x0020_Company_x0020_ID xmlns="a8338b6e-77a6-4851-82b6-98166143ffdd" xsi:nil="true"/>
    <Home xmlns="a8338b6e-77a6-4851-82b6-98166143ffdd">Burpengary Gardens Care Community</Home>
    <Signed xmlns="a8338b6e-77a6-4851-82b6-98166143ffdd" xsi:nil="true"/>
    <Uploaded xmlns="a8338b6e-77a6-4851-82b6-98166143ffdd">true</Uploaded>
    <Management_x0020_Company xmlns="a8338b6e-77a6-4851-82b6-98166143ffdd" xsi:nil="true"/>
    <Doc_x0020_Date xmlns="a8338b6e-77a6-4851-82b6-98166143ffdd">2021-10-01T06:20:57+00:00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Doc_x0020_Type xmlns="a8338b6e-77a6-4851-82b6-98166143ffdd">Publication</Doc_x0020_Type>
    <Home_x0020_ID xmlns="a8338b6e-77a6-4851-82b6-98166143ffdd">27D14F4B-7CF4-DC11-AD41-005056922186</Home_x0020_ID>
    <State xmlns="a8338b6e-77a6-4851-82b6-98166143ffdd">QLD</State>
    <Doc_x0020_Sent_Received_x0020_Date xmlns="a8338b6e-77a6-4851-82b6-98166143ffdd">2021-10-01T00:00:00+00:00</Doc_x0020_Sent_Received_x0020_Date>
    <Activity_x0020_ID xmlns="a8338b6e-77a6-4851-82b6-98166143ffdd">6C0398DF-B25D-EA11-9E51-005056922186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purl.org/dc/terms/"/>
    <ds:schemaRef ds:uri="http://schemas.microsoft.com/office/2006/metadata/properties"/>
    <ds:schemaRef ds:uri="http://schemas.openxmlformats.org/package/2006/metadata/core-properties"/>
    <ds:schemaRef ds:uri="a8338b6e-77a6-4851-82b6-98166143ffdd"/>
    <ds:schemaRef ds:uri="http://www.w3.org/XML/1998/namespace"/>
    <ds:schemaRef ds:uri="http://purl.org/dc/dcmitype/"/>
  </ds:schemaRefs>
</ds:datastoreItem>
</file>

<file path=customXml/itemProps2.xml><?xml version="1.0" encoding="utf-8"?>
<ds:datastoreItem xmlns:ds="http://schemas.openxmlformats.org/officeDocument/2006/customXml" ds:itemID="{3CA31F2A-E8EB-41E6-9BAB-3D3477AF8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9598372-D420-4A92-B3A8-C8C493D2C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2021-10-04T00:29:00Z</dcterms:created>
  <dcterms:modified xsi:type="dcterms:W3CDTF">2021-10-04T00:29:00Z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