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6DE66" w14:textId="77777777" w:rsidR="003C6EC2" w:rsidRPr="003C6EC2" w:rsidRDefault="001A3A0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666E013" wp14:editId="3666E01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034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666E015" wp14:editId="3666E01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5488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Mirridong</w:t>
      </w:r>
      <w:r w:rsidRPr="003C6EC2">
        <w:rPr>
          <w:rFonts w:ascii="Arial Black" w:hAnsi="Arial Black"/>
        </w:rPr>
        <w:t xml:space="preserve"> </w:t>
      </w:r>
    </w:p>
    <w:p w14:paraId="3666DE67" w14:textId="77777777" w:rsidR="003C6EC2" w:rsidRPr="003C6EC2" w:rsidRDefault="001A3A07" w:rsidP="003C6EC2">
      <w:pPr>
        <w:pStyle w:val="Title"/>
        <w:spacing w:before="360" w:after="480"/>
      </w:pPr>
      <w:r w:rsidRPr="003C6EC2">
        <w:rPr>
          <w:rFonts w:ascii="Arial Black" w:eastAsia="Calibri" w:hAnsi="Arial Black"/>
          <w:sz w:val="56"/>
        </w:rPr>
        <w:t>Performance Report</w:t>
      </w:r>
    </w:p>
    <w:p w14:paraId="3666DE68" w14:textId="77777777" w:rsidR="001E6954" w:rsidRPr="003C6EC2" w:rsidRDefault="001A3A0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92-100 McIvor Road </w:t>
      </w:r>
      <w:r w:rsidRPr="003C6EC2">
        <w:rPr>
          <w:color w:val="FFFFFF" w:themeColor="background1"/>
          <w:sz w:val="28"/>
        </w:rPr>
        <w:br/>
        <w:t>BENDIGO VIC 3550</w:t>
      </w:r>
      <w:r w:rsidRPr="003C6EC2">
        <w:rPr>
          <w:color w:val="FFFFFF" w:themeColor="background1"/>
          <w:sz w:val="28"/>
        </w:rPr>
        <w:br/>
      </w:r>
      <w:r w:rsidRPr="003C6EC2">
        <w:rPr>
          <w:rFonts w:eastAsia="Calibri"/>
          <w:color w:val="FFFFFF" w:themeColor="background1"/>
          <w:sz w:val="28"/>
          <w:szCs w:val="56"/>
          <w:lang w:eastAsia="en-US"/>
        </w:rPr>
        <w:t>Phone number: 03 5442 4011</w:t>
      </w:r>
    </w:p>
    <w:p w14:paraId="3666DE69" w14:textId="77777777" w:rsidR="003C6EC2" w:rsidRDefault="001A3A0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3439 </w:t>
      </w:r>
    </w:p>
    <w:p w14:paraId="3666DE6A" w14:textId="77777777" w:rsidR="001E6954" w:rsidRPr="003C6EC2" w:rsidRDefault="001A3A0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3666DE6B" w14:textId="77777777" w:rsidR="001E6954" w:rsidRPr="003C6EC2" w:rsidRDefault="001A3A0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24 August 2021</w:t>
      </w:r>
    </w:p>
    <w:p w14:paraId="3666DE6C" w14:textId="47497F06" w:rsidR="006B166B" w:rsidRPr="00E93D41" w:rsidRDefault="001A3A0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84703">
        <w:rPr>
          <w:color w:val="FFFFFF" w:themeColor="background1"/>
          <w:sz w:val="28"/>
        </w:rPr>
        <w:t>1</w:t>
      </w:r>
      <w:r w:rsidR="00727B78">
        <w:rPr>
          <w:color w:val="FFFFFF" w:themeColor="background1"/>
          <w:sz w:val="28"/>
        </w:rPr>
        <w:t>8</w:t>
      </w:r>
      <w:r w:rsidR="00384703">
        <w:rPr>
          <w:color w:val="FFFFFF" w:themeColor="background1"/>
          <w:sz w:val="28"/>
        </w:rPr>
        <w:t xml:space="preserve"> November 2021</w:t>
      </w:r>
    </w:p>
    <w:bookmarkEnd w:id="1"/>
    <w:p w14:paraId="3666DE6D" w14:textId="77777777" w:rsidR="001E6954" w:rsidRPr="003C6EC2" w:rsidRDefault="00105237" w:rsidP="001E6954">
      <w:pPr>
        <w:tabs>
          <w:tab w:val="left" w:pos="2127"/>
        </w:tabs>
        <w:spacing w:before="120"/>
        <w:rPr>
          <w:rFonts w:eastAsia="Calibri"/>
          <w:b/>
          <w:color w:val="FFFFFF" w:themeColor="background1"/>
          <w:sz w:val="28"/>
          <w:szCs w:val="56"/>
          <w:lang w:eastAsia="en-US"/>
        </w:rPr>
      </w:pPr>
    </w:p>
    <w:p w14:paraId="3666DE6E" w14:textId="77777777" w:rsidR="003C6EC2" w:rsidRDefault="0010523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66DE6F" w14:textId="77777777" w:rsidR="00A30BEC" w:rsidRDefault="001A3A07" w:rsidP="0094564F">
      <w:pPr>
        <w:pStyle w:val="Heading1"/>
      </w:pPr>
      <w:bookmarkStart w:id="2" w:name="_Hlk32477662"/>
      <w:r>
        <w:lastRenderedPageBreak/>
        <w:t>Publication of report</w:t>
      </w:r>
    </w:p>
    <w:p w14:paraId="3666DE70" w14:textId="77777777" w:rsidR="00A30BEC" w:rsidRPr="006B166B" w:rsidRDefault="001A3A0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666DE71" w14:textId="77777777" w:rsidR="007F5256" w:rsidRPr="0094564F" w:rsidRDefault="001A3A0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61E8F" w14:paraId="3666DE8C" w14:textId="77777777" w:rsidTr="00EB1D71">
        <w:trPr>
          <w:trHeight w:val="227"/>
        </w:trPr>
        <w:tc>
          <w:tcPr>
            <w:tcW w:w="3942" w:type="pct"/>
            <w:shd w:val="clear" w:color="auto" w:fill="auto"/>
          </w:tcPr>
          <w:p w14:paraId="3666DE8A" w14:textId="77777777" w:rsidR="001E6954" w:rsidRPr="001E6954" w:rsidRDefault="001A3A07"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3666DE8B" w14:textId="138B2E1F" w:rsidR="001E6954" w:rsidRPr="001E6954" w:rsidRDefault="00105237" w:rsidP="003C6EC2">
            <w:pPr>
              <w:keepNext/>
              <w:spacing w:before="40" w:after="40" w:line="240" w:lineRule="auto"/>
              <w:jc w:val="right"/>
              <w:rPr>
                <w:b/>
                <w:color w:val="0000FF"/>
              </w:rPr>
            </w:pPr>
          </w:p>
        </w:tc>
      </w:tr>
      <w:tr w:rsidR="00061E8F" w14:paraId="3666DE9B" w14:textId="77777777" w:rsidTr="00EB1D71">
        <w:trPr>
          <w:trHeight w:val="227"/>
        </w:trPr>
        <w:tc>
          <w:tcPr>
            <w:tcW w:w="3942" w:type="pct"/>
            <w:shd w:val="clear" w:color="auto" w:fill="auto"/>
          </w:tcPr>
          <w:p w14:paraId="3666DE99" w14:textId="77777777" w:rsidR="001E6954" w:rsidRPr="001E6954" w:rsidRDefault="001A3A07" w:rsidP="004C55D8">
            <w:pPr>
              <w:spacing w:before="40" w:after="40" w:line="240" w:lineRule="auto"/>
              <w:ind w:left="318" w:hanging="7"/>
            </w:pPr>
            <w:r w:rsidRPr="001E6954">
              <w:t>Requirement 2(3)(e)</w:t>
            </w:r>
          </w:p>
        </w:tc>
        <w:tc>
          <w:tcPr>
            <w:tcW w:w="1058" w:type="pct"/>
            <w:shd w:val="clear" w:color="auto" w:fill="auto"/>
          </w:tcPr>
          <w:p w14:paraId="3666DE9A" w14:textId="2CEA40AB" w:rsidR="001E6954" w:rsidRPr="00AF17FC" w:rsidRDefault="001A3A07" w:rsidP="00AF17FC">
            <w:pPr>
              <w:spacing w:before="40" w:after="40" w:line="240" w:lineRule="auto"/>
              <w:jc w:val="right"/>
              <w:rPr>
                <w:color w:val="0000FF"/>
              </w:rPr>
            </w:pPr>
            <w:r w:rsidRPr="001E6954">
              <w:rPr>
                <w:bCs/>
                <w:iCs/>
                <w:color w:val="00577D"/>
                <w:szCs w:val="40"/>
              </w:rPr>
              <w:t>Complian</w:t>
            </w:r>
            <w:r w:rsidR="003C1F07">
              <w:rPr>
                <w:bCs/>
                <w:iCs/>
                <w:color w:val="00577D"/>
                <w:szCs w:val="40"/>
              </w:rPr>
              <w:t>t</w:t>
            </w:r>
          </w:p>
        </w:tc>
      </w:tr>
      <w:tr w:rsidR="00061E8F" w14:paraId="3666DEB6" w14:textId="77777777" w:rsidTr="00EB1D71">
        <w:trPr>
          <w:trHeight w:val="227"/>
        </w:trPr>
        <w:tc>
          <w:tcPr>
            <w:tcW w:w="3942" w:type="pct"/>
            <w:shd w:val="clear" w:color="auto" w:fill="auto"/>
          </w:tcPr>
          <w:p w14:paraId="3666DEB4" w14:textId="77777777" w:rsidR="001E6954" w:rsidRPr="001E6954" w:rsidRDefault="001A3A07"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3666DEB5" w14:textId="4297D691" w:rsidR="001E6954" w:rsidRPr="001E6954" w:rsidRDefault="00105237" w:rsidP="003C6EC2">
            <w:pPr>
              <w:keepNext/>
              <w:spacing w:before="40" w:after="40" w:line="240" w:lineRule="auto"/>
              <w:jc w:val="right"/>
              <w:rPr>
                <w:b/>
                <w:color w:val="0000FF"/>
              </w:rPr>
            </w:pPr>
          </w:p>
        </w:tc>
      </w:tr>
      <w:tr w:rsidR="00061E8F" w14:paraId="3666DEC8" w14:textId="77777777" w:rsidTr="00EB1D71">
        <w:trPr>
          <w:trHeight w:val="227"/>
        </w:trPr>
        <w:tc>
          <w:tcPr>
            <w:tcW w:w="3942" w:type="pct"/>
            <w:shd w:val="clear" w:color="auto" w:fill="auto"/>
          </w:tcPr>
          <w:p w14:paraId="3666DEC6" w14:textId="77777777" w:rsidR="001E6954" w:rsidRPr="001E6954" w:rsidRDefault="001A3A07" w:rsidP="004C55D8">
            <w:pPr>
              <w:spacing w:before="40" w:after="40" w:line="240" w:lineRule="auto"/>
              <w:ind w:left="318" w:hanging="7"/>
            </w:pPr>
            <w:r w:rsidRPr="001E6954">
              <w:t>Requirement 4(3)(f)</w:t>
            </w:r>
          </w:p>
        </w:tc>
        <w:tc>
          <w:tcPr>
            <w:tcW w:w="1058" w:type="pct"/>
            <w:shd w:val="clear" w:color="auto" w:fill="auto"/>
          </w:tcPr>
          <w:p w14:paraId="3666DEC7" w14:textId="31BF9E17" w:rsidR="001E6954" w:rsidRPr="001E6954" w:rsidRDefault="001A3A07" w:rsidP="00463EF3">
            <w:pPr>
              <w:spacing w:before="40" w:after="40" w:line="240" w:lineRule="auto"/>
              <w:jc w:val="right"/>
              <w:rPr>
                <w:color w:val="0000FF"/>
              </w:rPr>
            </w:pPr>
            <w:r w:rsidRPr="001E6954">
              <w:rPr>
                <w:bCs/>
                <w:iCs/>
                <w:color w:val="00577D"/>
                <w:szCs w:val="40"/>
              </w:rPr>
              <w:t>Compliant</w:t>
            </w:r>
          </w:p>
        </w:tc>
      </w:tr>
      <w:bookmarkEnd w:id="3"/>
    </w:tbl>
    <w:p w14:paraId="3666DF0B" w14:textId="77777777" w:rsidR="008A22FF" w:rsidRDefault="00105237" w:rsidP="00463EF3">
      <w:pPr>
        <w:sectPr w:rsidR="008A22FF" w:rsidSect="001416E6">
          <w:headerReference w:type="first" r:id="rId16"/>
          <w:pgSz w:w="11906" w:h="16838"/>
          <w:pgMar w:top="1701" w:right="1418" w:bottom="1418" w:left="1418" w:header="709" w:footer="397" w:gutter="0"/>
          <w:cols w:space="708"/>
          <w:docGrid w:linePitch="360"/>
        </w:sectPr>
      </w:pPr>
    </w:p>
    <w:p w14:paraId="3666DF0C" w14:textId="77777777" w:rsidR="007F5256" w:rsidRPr="00D21DCD" w:rsidRDefault="001A3A07" w:rsidP="00EC5474">
      <w:pPr>
        <w:pStyle w:val="Heading1"/>
      </w:pPr>
      <w:r>
        <w:lastRenderedPageBreak/>
        <w:t>Detailed assessment</w:t>
      </w:r>
    </w:p>
    <w:p w14:paraId="3666DF0D" w14:textId="77777777" w:rsidR="001E6954" w:rsidRPr="00D63989" w:rsidRDefault="001A3A0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66DF0E" w14:textId="77777777" w:rsidR="001E6954" w:rsidRPr="001E6954" w:rsidRDefault="001A3A07" w:rsidP="001E6954">
      <w:pPr>
        <w:rPr>
          <w:color w:val="auto"/>
        </w:rPr>
      </w:pPr>
      <w:r w:rsidRPr="00D63989">
        <w:t>The report also specifies areas in which improvements must be made to ensure the Quality Standards are complied with.</w:t>
      </w:r>
    </w:p>
    <w:p w14:paraId="3666DF0F" w14:textId="77777777" w:rsidR="001E6954" w:rsidRPr="00D63989" w:rsidRDefault="001A3A07" w:rsidP="001E6954">
      <w:r w:rsidRPr="00D63989">
        <w:t>The following information has been taken into account in developing this performance report:</w:t>
      </w:r>
    </w:p>
    <w:p w14:paraId="3666DF10" w14:textId="475F84B0" w:rsidR="004B33E7" w:rsidRPr="00384703" w:rsidRDefault="001A3A07" w:rsidP="004B33E7">
      <w:pPr>
        <w:pStyle w:val="ListBullet"/>
      </w:pPr>
      <w:r w:rsidRPr="00384703">
        <w:t>the Assessment Team’s report for the Assessment Contact - Desk; the Assessment Contact - Desk report was informed by review of documents and interviews with staff, consumers/representatives and others</w:t>
      </w:r>
      <w:r w:rsidR="00384703" w:rsidRPr="00384703">
        <w:t>.</w:t>
      </w:r>
    </w:p>
    <w:p w14:paraId="3666DF11" w14:textId="1FC531AA" w:rsidR="004B33E7" w:rsidRPr="00365DAE" w:rsidRDefault="001A3A07" w:rsidP="004B33E7">
      <w:pPr>
        <w:pStyle w:val="ListBullet"/>
      </w:pPr>
      <w:r w:rsidRPr="00365DAE">
        <w:t>the provider</w:t>
      </w:r>
      <w:r>
        <w:t>’s</w:t>
      </w:r>
      <w:r w:rsidRPr="00365DAE">
        <w:t xml:space="preserve"> response</w:t>
      </w:r>
      <w:r>
        <w:t xml:space="preserve"> to the Assessment Contact - Desk report</w:t>
      </w:r>
      <w:r w:rsidRPr="00365DAE">
        <w:t xml:space="preserve"> </w:t>
      </w:r>
      <w:r>
        <w:t>received</w:t>
      </w:r>
      <w:r w:rsidR="00384703">
        <w:t xml:space="preserve"> 10 November 2021</w:t>
      </w:r>
    </w:p>
    <w:p w14:paraId="3666DF13" w14:textId="77777777" w:rsidR="008A22FF" w:rsidRDefault="00105237">
      <w:pPr>
        <w:spacing w:after="160" w:line="259" w:lineRule="auto"/>
        <w:rPr>
          <w:rFonts w:cs="Times New Roman"/>
        </w:rPr>
      </w:pPr>
    </w:p>
    <w:p w14:paraId="3666DF14" w14:textId="77777777" w:rsidR="00095CD4" w:rsidRDefault="00105237" w:rsidP="00095CD4">
      <w:pPr>
        <w:sectPr w:rsidR="00095CD4" w:rsidSect="005058B8">
          <w:headerReference w:type="first" r:id="rId17"/>
          <w:pgSz w:w="11906" w:h="16838"/>
          <w:pgMar w:top="1701" w:right="1418" w:bottom="1418" w:left="1418" w:header="709" w:footer="397" w:gutter="0"/>
          <w:cols w:space="708"/>
          <w:docGrid w:linePitch="360"/>
        </w:sectPr>
      </w:pPr>
    </w:p>
    <w:p w14:paraId="3666DF39" w14:textId="508801AA" w:rsidR="00CB3BA9" w:rsidRDefault="001A3A07"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666E019" wp14:editId="3666E01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963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3666DF3A" w14:textId="77777777" w:rsidR="00ED6B57" w:rsidRPr="00ED6B57" w:rsidRDefault="001A3A07" w:rsidP="00ED6B57">
      <w:pPr>
        <w:pStyle w:val="Heading3"/>
        <w:shd w:val="clear" w:color="auto" w:fill="F2F2F2" w:themeFill="background1" w:themeFillShade="F2"/>
      </w:pPr>
      <w:r w:rsidRPr="00ED6B57">
        <w:t>Consumer outcome:</w:t>
      </w:r>
    </w:p>
    <w:p w14:paraId="3666DF3B" w14:textId="77777777" w:rsidR="00ED6B57" w:rsidRPr="00ED6B57" w:rsidRDefault="001A3A0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666DF3C" w14:textId="77777777" w:rsidR="00ED6B57" w:rsidRPr="00ED6B57" w:rsidRDefault="001A3A07" w:rsidP="00ED6B57">
      <w:pPr>
        <w:pStyle w:val="Heading3"/>
        <w:shd w:val="clear" w:color="auto" w:fill="F2F2F2" w:themeFill="background1" w:themeFillShade="F2"/>
      </w:pPr>
      <w:r w:rsidRPr="00ED6B57">
        <w:t>Organisation statement:</w:t>
      </w:r>
    </w:p>
    <w:p w14:paraId="3666DF3D" w14:textId="77777777" w:rsidR="00ED6B57" w:rsidRPr="00ED6B57" w:rsidRDefault="001A3A0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666DF3E" w14:textId="77777777" w:rsidR="00ED6B57" w:rsidRDefault="001A3A07" w:rsidP="00ED6B57">
      <w:pPr>
        <w:pStyle w:val="Heading2"/>
      </w:pPr>
      <w:r>
        <w:t xml:space="preserve">Assessment </w:t>
      </w:r>
      <w:r w:rsidRPr="002B2C0F">
        <w:t>of Standard</w:t>
      </w:r>
      <w:r>
        <w:t xml:space="preserve"> 2</w:t>
      </w:r>
    </w:p>
    <w:p w14:paraId="3666DF40" w14:textId="443C87AE" w:rsidR="00154403" w:rsidRDefault="001A3A07" w:rsidP="00154403">
      <w:pPr>
        <w:rPr>
          <w:rFonts w:eastAsiaTheme="minorHAnsi"/>
        </w:rPr>
      </w:pPr>
      <w:r w:rsidRPr="00154403">
        <w:rPr>
          <w:rFonts w:eastAsiaTheme="minorHAnsi"/>
        </w:rPr>
        <w:t xml:space="preserve">The Quality Standard </w:t>
      </w:r>
      <w:r w:rsidR="00384703">
        <w:rPr>
          <w:rFonts w:eastAsiaTheme="minorHAnsi"/>
        </w:rPr>
        <w:t xml:space="preserve">does not have an overall compliance finding as </w:t>
      </w:r>
      <w:r w:rsidR="009C2973">
        <w:rPr>
          <w:rFonts w:eastAsiaTheme="minorHAnsi"/>
        </w:rPr>
        <w:t>only one</w:t>
      </w:r>
      <w:r w:rsidRPr="00154403">
        <w:rPr>
          <w:rFonts w:eastAsiaTheme="minorHAnsi"/>
        </w:rPr>
        <w:t xml:space="preserve"> of the </w:t>
      </w:r>
      <w:r>
        <w:rPr>
          <w:rFonts w:eastAsiaTheme="minorHAnsi"/>
        </w:rPr>
        <w:t>five</w:t>
      </w:r>
      <w:r w:rsidRPr="00154403">
        <w:rPr>
          <w:rFonts w:eastAsiaTheme="minorHAnsi"/>
        </w:rPr>
        <w:t xml:space="preserve"> specific requirements </w:t>
      </w:r>
      <w:r w:rsidR="00384703">
        <w:rPr>
          <w:rFonts w:eastAsiaTheme="minorHAnsi"/>
        </w:rPr>
        <w:t xml:space="preserve">under this Standard </w:t>
      </w:r>
      <w:r w:rsidR="009C2973">
        <w:rPr>
          <w:rFonts w:eastAsiaTheme="minorHAnsi"/>
        </w:rPr>
        <w:t>has</w:t>
      </w:r>
      <w:r w:rsidRPr="00154403">
        <w:rPr>
          <w:rFonts w:eastAsiaTheme="minorHAnsi"/>
        </w:rPr>
        <w:t xml:space="preserve"> been assessed</w:t>
      </w:r>
      <w:r w:rsidR="00384703">
        <w:rPr>
          <w:rFonts w:eastAsiaTheme="minorHAnsi"/>
        </w:rPr>
        <w:t xml:space="preserve"> during this desk assessment. </w:t>
      </w:r>
      <w:r w:rsidRPr="00154403">
        <w:rPr>
          <w:rFonts w:eastAsiaTheme="minorHAnsi"/>
        </w:rPr>
        <w:t xml:space="preserve"> </w:t>
      </w:r>
    </w:p>
    <w:p w14:paraId="0F2202AC" w14:textId="79F05983" w:rsidR="00384703" w:rsidRPr="00384703" w:rsidRDefault="00384703" w:rsidP="00154403">
      <w:pPr>
        <w:rPr>
          <w:rFonts w:eastAsia="Calibri"/>
          <w:color w:val="auto"/>
          <w:lang w:eastAsia="en-US"/>
        </w:rPr>
      </w:pPr>
      <w:r w:rsidRPr="00384703">
        <w:rPr>
          <w:rFonts w:eastAsia="Calibri"/>
          <w:color w:val="auto"/>
          <w:lang w:eastAsia="en-US"/>
        </w:rPr>
        <w:t>T</w:t>
      </w:r>
      <w:r>
        <w:rPr>
          <w:rFonts w:eastAsia="Calibri"/>
          <w:color w:val="auto"/>
          <w:lang w:eastAsia="en-US"/>
        </w:rPr>
        <w:t>he compliance finding for each of the requirements assessed is outlined below.</w:t>
      </w:r>
    </w:p>
    <w:p w14:paraId="3666DF41" w14:textId="14A6E6D6" w:rsidR="00ED6B57" w:rsidRDefault="001A3A07" w:rsidP="00ED6B57">
      <w:pPr>
        <w:pStyle w:val="Heading2"/>
      </w:pPr>
      <w:r>
        <w:t>Assessment of Standard 2 Requirements</w:t>
      </w:r>
      <w:r w:rsidRPr="0066387A">
        <w:rPr>
          <w:i/>
          <w:color w:val="0000FF"/>
          <w:sz w:val="24"/>
          <w:szCs w:val="24"/>
        </w:rPr>
        <w:t xml:space="preserve"> </w:t>
      </w:r>
    </w:p>
    <w:p w14:paraId="3666DF50" w14:textId="7111A064" w:rsidR="00934888" w:rsidRDefault="001A3A07" w:rsidP="00934888">
      <w:pPr>
        <w:pStyle w:val="Heading3"/>
      </w:pPr>
      <w:r>
        <w:t>Requirement 2(3)(e)</w:t>
      </w:r>
      <w:r>
        <w:tab/>
        <w:t>Compliant</w:t>
      </w:r>
    </w:p>
    <w:p w14:paraId="2EDF9C51" w14:textId="235EF3DE" w:rsidR="00384703" w:rsidRDefault="001A3A07" w:rsidP="00384703">
      <w:r w:rsidRPr="008D114F">
        <w:rPr>
          <w:i/>
        </w:rPr>
        <w:t>Care and services are reviewed regularly for effectiveness, and when circumstances change or when incidents impact on the needs, goals or preferences of the consumer.</w:t>
      </w:r>
    </w:p>
    <w:p w14:paraId="2F725DCC" w14:textId="10528C85" w:rsidR="00384703" w:rsidRDefault="00384703" w:rsidP="00384703">
      <w:pPr>
        <w:rPr>
          <w:rFonts w:eastAsia="Calibri"/>
          <w:color w:val="auto"/>
          <w:lang w:eastAsia="en-US"/>
        </w:rPr>
      </w:pPr>
      <w:r>
        <w:t xml:space="preserve">The Assessment Team’s report notes that while </w:t>
      </w:r>
      <w:r>
        <w:rPr>
          <w:rFonts w:eastAsia="Calibri"/>
          <w:color w:val="auto"/>
          <w:lang w:eastAsia="en-US"/>
        </w:rPr>
        <w:t>t</w:t>
      </w:r>
      <w:r w:rsidRPr="00D368DE">
        <w:rPr>
          <w:rFonts w:eastAsia="Calibri"/>
          <w:color w:val="auto"/>
          <w:lang w:eastAsia="en-US"/>
        </w:rPr>
        <w:t xml:space="preserve">he service has </w:t>
      </w:r>
      <w:r>
        <w:rPr>
          <w:rFonts w:eastAsia="Calibri"/>
          <w:color w:val="auto"/>
          <w:lang w:eastAsia="en-US"/>
        </w:rPr>
        <w:t xml:space="preserve">made </w:t>
      </w:r>
      <w:r w:rsidRPr="00D368DE">
        <w:rPr>
          <w:rFonts w:eastAsia="Calibri"/>
          <w:color w:val="auto"/>
          <w:lang w:eastAsia="en-US"/>
        </w:rPr>
        <w:t xml:space="preserve">improvements in relation to the </w:t>
      </w:r>
      <w:r w:rsidR="0051002C">
        <w:rPr>
          <w:rFonts w:eastAsia="Calibri"/>
          <w:color w:val="auto"/>
          <w:lang w:eastAsia="en-US"/>
        </w:rPr>
        <w:t xml:space="preserve">documentation of </w:t>
      </w:r>
      <w:r w:rsidRPr="00D368DE">
        <w:rPr>
          <w:rFonts w:eastAsia="Calibri"/>
          <w:color w:val="auto"/>
          <w:lang w:eastAsia="en-US"/>
        </w:rPr>
        <w:t>review process</w:t>
      </w:r>
      <w:r w:rsidR="008D0171">
        <w:rPr>
          <w:rFonts w:eastAsia="Calibri"/>
          <w:color w:val="auto"/>
          <w:lang w:eastAsia="en-US"/>
        </w:rPr>
        <w:t>es</w:t>
      </w:r>
      <w:r w:rsidRPr="00D368DE">
        <w:rPr>
          <w:rFonts w:eastAsia="Calibri"/>
          <w:color w:val="auto"/>
          <w:lang w:eastAsia="en-US"/>
        </w:rPr>
        <w:t xml:space="preserve"> particularly related to </w:t>
      </w:r>
      <w:r w:rsidR="0051002C">
        <w:rPr>
          <w:rFonts w:eastAsia="Calibri"/>
          <w:color w:val="auto"/>
          <w:lang w:eastAsia="en-US"/>
        </w:rPr>
        <w:t>skin integrity</w:t>
      </w:r>
      <w:r w:rsidRPr="00D368DE">
        <w:rPr>
          <w:rFonts w:eastAsia="Calibri"/>
          <w:color w:val="auto"/>
          <w:lang w:eastAsia="en-US"/>
        </w:rPr>
        <w:t xml:space="preserve"> and pain</w:t>
      </w:r>
      <w:r w:rsidR="0051002C">
        <w:rPr>
          <w:rFonts w:eastAsia="Calibri"/>
          <w:color w:val="auto"/>
          <w:lang w:eastAsia="en-US"/>
        </w:rPr>
        <w:t xml:space="preserve"> management,</w:t>
      </w:r>
      <w:r w:rsidRPr="00D368DE">
        <w:rPr>
          <w:rFonts w:eastAsia="Calibri"/>
          <w:color w:val="auto"/>
          <w:lang w:eastAsia="en-US"/>
        </w:rPr>
        <w:t xml:space="preserve"> </w:t>
      </w:r>
      <w:r>
        <w:rPr>
          <w:rFonts w:eastAsia="Calibri"/>
          <w:color w:val="auto"/>
          <w:lang w:eastAsia="en-US"/>
        </w:rPr>
        <w:t>not all</w:t>
      </w:r>
      <w:r w:rsidR="0051002C">
        <w:rPr>
          <w:rFonts w:eastAsia="Calibri"/>
          <w:color w:val="auto"/>
          <w:lang w:eastAsia="en-US"/>
        </w:rPr>
        <w:t xml:space="preserve"> </w:t>
      </w:r>
      <w:r>
        <w:rPr>
          <w:rFonts w:eastAsia="Calibri"/>
          <w:color w:val="auto"/>
          <w:lang w:eastAsia="en-US"/>
        </w:rPr>
        <w:t>of the processes are fully embedded into staff practices</w:t>
      </w:r>
      <w:r w:rsidR="004F7A23">
        <w:rPr>
          <w:rFonts w:eastAsia="Calibri"/>
          <w:color w:val="auto"/>
          <w:lang w:eastAsia="en-US"/>
        </w:rPr>
        <w:t xml:space="preserve">. </w:t>
      </w:r>
    </w:p>
    <w:p w14:paraId="31A617C4" w14:textId="77777777" w:rsidR="005C7D13" w:rsidRDefault="00384703" w:rsidP="00196C3C">
      <w:pPr>
        <w:rPr>
          <w:rFonts w:eastAsia="Calibri"/>
          <w:color w:val="auto"/>
          <w:lang w:eastAsia="en-US"/>
        </w:rPr>
      </w:pPr>
      <w:r>
        <w:rPr>
          <w:rFonts w:eastAsia="Calibri"/>
          <w:color w:val="auto"/>
          <w:lang w:eastAsia="en-US"/>
        </w:rPr>
        <w:t xml:space="preserve">The approved provider’s response </w:t>
      </w:r>
      <w:r w:rsidR="008D0171">
        <w:rPr>
          <w:rFonts w:eastAsia="Calibri"/>
          <w:color w:val="auto"/>
          <w:lang w:eastAsia="en-US"/>
        </w:rPr>
        <w:t xml:space="preserve">outlines </w:t>
      </w:r>
      <w:r w:rsidR="0051002C">
        <w:rPr>
          <w:rFonts w:eastAsia="Calibri"/>
          <w:color w:val="auto"/>
          <w:lang w:eastAsia="en-US"/>
        </w:rPr>
        <w:t xml:space="preserve">how they have </w:t>
      </w:r>
      <w:r w:rsidR="008D0171">
        <w:rPr>
          <w:rFonts w:eastAsia="Calibri"/>
          <w:color w:val="auto"/>
          <w:lang w:eastAsia="en-US"/>
        </w:rPr>
        <w:t>improve</w:t>
      </w:r>
      <w:r w:rsidR="0051002C">
        <w:rPr>
          <w:rFonts w:eastAsia="Calibri"/>
          <w:color w:val="auto"/>
          <w:lang w:eastAsia="en-US"/>
        </w:rPr>
        <w:t>d</w:t>
      </w:r>
      <w:r w:rsidR="008D0171">
        <w:rPr>
          <w:rFonts w:eastAsia="Calibri"/>
          <w:color w:val="auto"/>
          <w:lang w:eastAsia="en-US"/>
        </w:rPr>
        <w:t xml:space="preserve"> clinical care documentation</w:t>
      </w:r>
      <w:r w:rsidR="00196C3C">
        <w:rPr>
          <w:rFonts w:eastAsia="Calibri"/>
          <w:color w:val="auto"/>
          <w:lang w:eastAsia="en-US"/>
        </w:rPr>
        <w:t xml:space="preserve"> </w:t>
      </w:r>
      <w:r w:rsidR="0051002C">
        <w:rPr>
          <w:rFonts w:eastAsia="Calibri"/>
          <w:color w:val="auto"/>
          <w:lang w:eastAsia="en-US"/>
        </w:rPr>
        <w:t>in relation to reviews of the care being delivered and their effectiveness.</w:t>
      </w:r>
      <w:r w:rsidR="008D0171">
        <w:rPr>
          <w:rFonts w:eastAsia="Calibri"/>
          <w:color w:val="auto"/>
          <w:lang w:eastAsia="en-US"/>
        </w:rPr>
        <w:t xml:space="preserve"> </w:t>
      </w:r>
    </w:p>
    <w:p w14:paraId="7D9AE591" w14:textId="6C6915DA" w:rsidR="005C7D13" w:rsidRDefault="00196C3C" w:rsidP="00196C3C">
      <w:pPr>
        <w:rPr>
          <w:rFonts w:eastAsia="Calibri"/>
          <w:color w:val="auto"/>
          <w:lang w:eastAsia="en-US"/>
        </w:rPr>
      </w:pPr>
      <w:r>
        <w:rPr>
          <w:rFonts w:eastAsia="Calibri"/>
          <w:color w:val="auto"/>
          <w:lang w:eastAsia="en-US"/>
        </w:rPr>
        <w:t xml:space="preserve">Evidence submitted </w:t>
      </w:r>
      <w:r w:rsidR="004F7A23">
        <w:rPr>
          <w:rFonts w:eastAsia="Calibri"/>
          <w:color w:val="auto"/>
          <w:lang w:eastAsia="en-US"/>
        </w:rPr>
        <w:t xml:space="preserve">by the approved provider </w:t>
      </w:r>
      <w:r w:rsidR="0051002C">
        <w:rPr>
          <w:rFonts w:eastAsia="Calibri"/>
          <w:color w:val="auto"/>
          <w:lang w:eastAsia="en-US"/>
        </w:rPr>
        <w:t>includes; staff</w:t>
      </w:r>
      <w:r>
        <w:rPr>
          <w:rFonts w:eastAsia="Calibri"/>
          <w:color w:val="auto"/>
          <w:lang w:eastAsia="en-US"/>
        </w:rPr>
        <w:t xml:space="preserve"> training</w:t>
      </w:r>
      <w:r w:rsidR="0051002C">
        <w:rPr>
          <w:rFonts w:eastAsia="Calibri"/>
          <w:color w:val="auto"/>
          <w:lang w:eastAsia="en-US"/>
        </w:rPr>
        <w:t xml:space="preserve"> records, monthly clinical meeting minutes which evidence ongoing oversight, weekly wound chart </w:t>
      </w:r>
      <w:r w:rsidR="0051002C">
        <w:rPr>
          <w:rFonts w:eastAsia="Calibri"/>
          <w:color w:val="auto"/>
          <w:lang w:eastAsia="en-US"/>
        </w:rPr>
        <w:lastRenderedPageBreak/>
        <w:t xml:space="preserve">reviews and monthly wound reports. </w:t>
      </w:r>
      <w:r>
        <w:rPr>
          <w:rFonts w:eastAsia="Calibri"/>
          <w:color w:val="auto"/>
          <w:lang w:eastAsia="en-US"/>
        </w:rPr>
        <w:t>Further the clinical care coordinator and registered nurses at the service have been provided with clear directions on their responsibilities</w:t>
      </w:r>
      <w:r w:rsidR="005C7D13">
        <w:rPr>
          <w:rFonts w:eastAsia="Calibri"/>
          <w:color w:val="auto"/>
          <w:lang w:eastAsia="en-US"/>
        </w:rPr>
        <w:t xml:space="preserve">. An external education team has delivered pain management education. and an </w:t>
      </w:r>
      <w:r w:rsidR="005211E6">
        <w:rPr>
          <w:rFonts w:eastAsia="Calibri"/>
          <w:color w:val="auto"/>
          <w:lang w:eastAsia="en-US"/>
        </w:rPr>
        <w:t xml:space="preserve">external </w:t>
      </w:r>
      <w:r w:rsidR="005C7D13">
        <w:rPr>
          <w:rFonts w:eastAsia="Calibri"/>
          <w:color w:val="auto"/>
          <w:lang w:eastAsia="en-US"/>
        </w:rPr>
        <w:t xml:space="preserve">education team </w:t>
      </w:r>
      <w:r w:rsidR="005211E6">
        <w:rPr>
          <w:rFonts w:eastAsia="Calibri"/>
          <w:color w:val="auto"/>
          <w:lang w:eastAsia="en-US"/>
        </w:rPr>
        <w:t>are providing ongoing support.</w:t>
      </w:r>
      <w:r w:rsidR="005C7D13">
        <w:rPr>
          <w:rFonts w:eastAsia="Calibri"/>
          <w:color w:val="auto"/>
          <w:lang w:eastAsia="en-US"/>
        </w:rPr>
        <w:t xml:space="preserve"> </w:t>
      </w:r>
    </w:p>
    <w:p w14:paraId="140EB663" w14:textId="4727B397" w:rsidR="00196C3C" w:rsidRDefault="00196C3C" w:rsidP="00196C3C">
      <w:pPr>
        <w:rPr>
          <w:rFonts w:eastAsia="Calibri"/>
          <w:color w:val="auto"/>
          <w:lang w:eastAsia="en-US"/>
        </w:rPr>
      </w:pPr>
      <w:r>
        <w:rPr>
          <w:rFonts w:eastAsia="Calibri"/>
          <w:color w:val="auto"/>
          <w:lang w:eastAsia="en-US"/>
        </w:rPr>
        <w:t>Evidence submitted demonstrate</w:t>
      </w:r>
      <w:r w:rsidR="005C7D13">
        <w:rPr>
          <w:rFonts w:eastAsia="Calibri"/>
          <w:color w:val="auto"/>
          <w:lang w:eastAsia="en-US"/>
        </w:rPr>
        <w:t>s</w:t>
      </w:r>
      <w:r>
        <w:rPr>
          <w:rFonts w:eastAsia="Calibri"/>
          <w:color w:val="auto"/>
          <w:lang w:eastAsia="en-US"/>
        </w:rPr>
        <w:t xml:space="preserve"> monitoring </w:t>
      </w:r>
      <w:r w:rsidR="005C7D13">
        <w:rPr>
          <w:rFonts w:eastAsia="Calibri"/>
          <w:color w:val="auto"/>
          <w:lang w:eastAsia="en-US"/>
        </w:rPr>
        <w:t>is</w:t>
      </w:r>
      <w:r w:rsidR="004F7A23">
        <w:rPr>
          <w:rFonts w:eastAsia="Calibri"/>
          <w:color w:val="auto"/>
          <w:lang w:eastAsia="en-US"/>
        </w:rPr>
        <w:t xml:space="preserve"> occurring with any deviations to expected practices in documenting care reviews addressed with clinical staff. </w:t>
      </w:r>
    </w:p>
    <w:p w14:paraId="3CC6236E" w14:textId="0B0404D6" w:rsidR="00196C3C" w:rsidRDefault="008D0171" w:rsidP="00196C3C">
      <w:pPr>
        <w:rPr>
          <w:rFonts w:eastAsia="Calibri"/>
          <w:color w:val="auto"/>
          <w:lang w:eastAsia="en-US"/>
        </w:rPr>
      </w:pPr>
      <w:r>
        <w:rPr>
          <w:rFonts w:eastAsia="Calibri"/>
          <w:color w:val="auto"/>
          <w:lang w:eastAsia="en-US"/>
        </w:rPr>
        <w:t>Based on all the evidence available (summarised above) the approved provider complies with this Requirement</w:t>
      </w:r>
      <w:r w:rsidR="00450B21">
        <w:rPr>
          <w:rFonts w:eastAsia="Calibri"/>
          <w:color w:val="auto"/>
          <w:lang w:eastAsia="en-US"/>
        </w:rPr>
        <w:t xml:space="preserve"> as a</w:t>
      </w:r>
      <w:r w:rsidR="00196C3C">
        <w:rPr>
          <w:rFonts w:eastAsia="Calibri"/>
          <w:color w:val="auto"/>
          <w:lang w:eastAsia="en-US"/>
        </w:rPr>
        <w:t xml:space="preserve"> framework is now in place that will support staff to effectively document their reviews of the care and services </w:t>
      </w:r>
      <w:r w:rsidR="00450B21">
        <w:rPr>
          <w:rFonts w:eastAsia="Calibri"/>
          <w:color w:val="auto"/>
          <w:lang w:eastAsia="en-US"/>
        </w:rPr>
        <w:t>required by consumers</w:t>
      </w:r>
      <w:r w:rsidR="00196C3C">
        <w:rPr>
          <w:rFonts w:eastAsia="Calibri"/>
          <w:color w:val="auto"/>
          <w:lang w:eastAsia="en-US"/>
        </w:rPr>
        <w:t>.</w:t>
      </w:r>
      <w:r w:rsidR="004F7A23">
        <w:rPr>
          <w:rFonts w:eastAsia="Calibri"/>
          <w:color w:val="auto"/>
          <w:lang w:eastAsia="en-US"/>
        </w:rPr>
        <w:t xml:space="preserve"> </w:t>
      </w:r>
    </w:p>
    <w:p w14:paraId="541E9C2E" w14:textId="265198C8" w:rsidR="00384703" w:rsidRPr="00384703" w:rsidRDefault="00384703" w:rsidP="00384703"/>
    <w:p w14:paraId="3666DF53" w14:textId="77777777" w:rsidR="00032B17" w:rsidRDefault="00105237" w:rsidP="00095CD4">
      <w:pPr>
        <w:sectPr w:rsidR="00032B17" w:rsidSect="003F5725">
          <w:type w:val="continuous"/>
          <w:pgSz w:w="11906" w:h="16838"/>
          <w:pgMar w:top="1701" w:right="1418" w:bottom="1418" w:left="1418" w:header="709" w:footer="397" w:gutter="0"/>
          <w:cols w:space="708"/>
          <w:titlePg/>
          <w:docGrid w:linePitch="360"/>
        </w:sectPr>
      </w:pPr>
    </w:p>
    <w:p w14:paraId="3666DF7A" w14:textId="782E1C2A" w:rsidR="00CB3BA9" w:rsidRDefault="001A3A07"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666E01D" wp14:editId="3666E01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108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3666DF7B" w14:textId="77777777" w:rsidR="007F5256" w:rsidRPr="00FD1B02" w:rsidRDefault="001A3A07" w:rsidP="00032B17">
      <w:pPr>
        <w:pStyle w:val="Heading3"/>
        <w:shd w:val="clear" w:color="auto" w:fill="F2F2F2" w:themeFill="background1" w:themeFillShade="F2"/>
      </w:pPr>
      <w:r w:rsidRPr="00FD1B02">
        <w:t>Consumer outcome:</w:t>
      </w:r>
    </w:p>
    <w:p w14:paraId="3666DF7C" w14:textId="77777777" w:rsidR="007F5256" w:rsidRDefault="001A3A07"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666DF7D" w14:textId="77777777" w:rsidR="007F5256" w:rsidRDefault="001A3A07" w:rsidP="00032B17">
      <w:pPr>
        <w:pStyle w:val="Heading3"/>
        <w:shd w:val="clear" w:color="auto" w:fill="F2F2F2" w:themeFill="background1" w:themeFillShade="F2"/>
      </w:pPr>
      <w:r>
        <w:t>Organisation statement:</w:t>
      </w:r>
    </w:p>
    <w:p w14:paraId="3666DF7E" w14:textId="77777777" w:rsidR="007F5256" w:rsidRDefault="001A3A07"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666DF7F" w14:textId="77777777" w:rsidR="007F5256" w:rsidRDefault="001A3A07" w:rsidP="00427817">
      <w:pPr>
        <w:pStyle w:val="Heading2"/>
      </w:pPr>
      <w:r>
        <w:t>Assessment of Standard 4</w:t>
      </w:r>
    </w:p>
    <w:p w14:paraId="00315757" w14:textId="27E8BB37" w:rsidR="00450B21" w:rsidRDefault="00450B21" w:rsidP="00450B21">
      <w:pPr>
        <w:rPr>
          <w:rFonts w:eastAsiaTheme="minorHAnsi"/>
        </w:rPr>
      </w:pPr>
      <w:r w:rsidRPr="00154403">
        <w:rPr>
          <w:rFonts w:eastAsiaTheme="minorHAnsi"/>
        </w:rPr>
        <w:t xml:space="preserve">The Quality Standard </w:t>
      </w:r>
      <w:r>
        <w:rPr>
          <w:rFonts w:eastAsiaTheme="minorHAnsi"/>
        </w:rPr>
        <w:t>does not have an overall compliance finding as only one</w:t>
      </w:r>
      <w:r w:rsidRPr="00154403">
        <w:rPr>
          <w:rFonts w:eastAsiaTheme="minorHAnsi"/>
        </w:rPr>
        <w:t xml:space="preserve"> of the </w:t>
      </w:r>
      <w:r>
        <w:rPr>
          <w:rFonts w:eastAsiaTheme="minorHAnsi"/>
        </w:rPr>
        <w:t>seven</w:t>
      </w:r>
      <w:r w:rsidRPr="00154403">
        <w:rPr>
          <w:rFonts w:eastAsiaTheme="minorHAnsi"/>
        </w:rPr>
        <w:t xml:space="preserve"> specific requirements </w:t>
      </w:r>
      <w:r>
        <w:rPr>
          <w:rFonts w:eastAsiaTheme="minorHAnsi"/>
        </w:rPr>
        <w:t xml:space="preserve">under this Standard </w:t>
      </w:r>
      <w:r w:rsidRPr="00154403">
        <w:rPr>
          <w:rFonts w:eastAsiaTheme="minorHAnsi"/>
        </w:rPr>
        <w:t>have been assessed</w:t>
      </w:r>
      <w:r>
        <w:rPr>
          <w:rFonts w:eastAsiaTheme="minorHAnsi"/>
        </w:rPr>
        <w:t xml:space="preserve"> during this desk assessment. </w:t>
      </w:r>
    </w:p>
    <w:p w14:paraId="7FF04E69" w14:textId="3C7D20D4" w:rsidR="00450B21" w:rsidRPr="00384703" w:rsidRDefault="00450B21" w:rsidP="00450B21">
      <w:pPr>
        <w:rPr>
          <w:rFonts w:eastAsia="Calibri"/>
          <w:color w:val="auto"/>
          <w:lang w:eastAsia="en-US"/>
        </w:rPr>
      </w:pPr>
      <w:r w:rsidRPr="00384703">
        <w:rPr>
          <w:rFonts w:eastAsia="Calibri"/>
          <w:color w:val="auto"/>
          <w:lang w:eastAsia="en-US"/>
        </w:rPr>
        <w:t>T</w:t>
      </w:r>
      <w:r>
        <w:rPr>
          <w:rFonts w:eastAsia="Calibri"/>
          <w:color w:val="auto"/>
          <w:lang w:eastAsia="en-US"/>
        </w:rPr>
        <w:t>he compliance finding for the requirement assessed is outlined below.</w:t>
      </w:r>
    </w:p>
    <w:p w14:paraId="3666DF82" w14:textId="4533D773" w:rsidR="00301877" w:rsidRDefault="001A3A07" w:rsidP="00427817">
      <w:pPr>
        <w:pStyle w:val="Heading2"/>
      </w:pPr>
      <w:r>
        <w:t>Assessment of Standard 4 Requirements</w:t>
      </w:r>
      <w:r w:rsidRPr="0066387A">
        <w:rPr>
          <w:i/>
          <w:color w:val="0000FF"/>
          <w:sz w:val="24"/>
          <w:szCs w:val="24"/>
        </w:rPr>
        <w:t xml:space="preserve"> </w:t>
      </w:r>
    </w:p>
    <w:p w14:paraId="3666DF95" w14:textId="27613C4F" w:rsidR="00314FF7" w:rsidRPr="00D435F8" w:rsidRDefault="001A3A07" w:rsidP="00314FF7">
      <w:pPr>
        <w:pStyle w:val="Heading3"/>
      </w:pPr>
      <w:r w:rsidRPr="00D435F8">
        <w:t>Requirement 4(3)(f)</w:t>
      </w:r>
      <w:r>
        <w:tab/>
        <w:t>Compliant</w:t>
      </w:r>
    </w:p>
    <w:p w14:paraId="3666DF96" w14:textId="77777777" w:rsidR="00314FF7" w:rsidRPr="008D114F" w:rsidRDefault="001A3A07" w:rsidP="00314FF7">
      <w:pPr>
        <w:rPr>
          <w:i/>
        </w:rPr>
      </w:pPr>
      <w:r w:rsidRPr="008D114F">
        <w:rPr>
          <w:i/>
        </w:rPr>
        <w:t>Where meals are provided, they are varied and of suitable quality and quantity.</w:t>
      </w:r>
    </w:p>
    <w:p w14:paraId="4A076967" w14:textId="1F4AF3E0" w:rsidR="00450B21" w:rsidRDefault="00450B21" w:rsidP="00450B21">
      <w:pPr>
        <w:rPr>
          <w:rFonts w:eastAsia="Calibri"/>
          <w:color w:val="auto"/>
          <w:lang w:eastAsia="en-US"/>
        </w:rPr>
      </w:pPr>
      <w:r>
        <w:rPr>
          <w:rFonts w:eastAsia="Calibri"/>
          <w:color w:val="auto"/>
          <w:lang w:eastAsia="en-US"/>
        </w:rPr>
        <w:t>The Assessment Team provided evidence that t</w:t>
      </w:r>
      <w:r w:rsidRPr="00F90D2F">
        <w:rPr>
          <w:rFonts w:eastAsia="Calibri"/>
          <w:color w:val="auto"/>
          <w:lang w:eastAsia="en-US"/>
        </w:rPr>
        <w:t xml:space="preserve">he service demonstrated management and catering staff have undertaken improvements to </w:t>
      </w:r>
      <w:r w:rsidR="001A3A07">
        <w:rPr>
          <w:rFonts w:eastAsia="Calibri"/>
          <w:color w:val="auto"/>
          <w:lang w:eastAsia="en-US"/>
        </w:rPr>
        <w:t xml:space="preserve">the </w:t>
      </w:r>
      <w:r w:rsidRPr="00F90D2F">
        <w:rPr>
          <w:rFonts w:eastAsia="Calibri"/>
          <w:color w:val="auto"/>
          <w:lang w:eastAsia="en-US"/>
        </w:rPr>
        <w:t xml:space="preserve">meal service and </w:t>
      </w:r>
      <w:r w:rsidR="001A3A07">
        <w:rPr>
          <w:rFonts w:eastAsia="Calibri"/>
          <w:color w:val="auto"/>
          <w:lang w:eastAsia="en-US"/>
        </w:rPr>
        <w:t xml:space="preserve">the </w:t>
      </w:r>
      <w:r>
        <w:rPr>
          <w:rFonts w:eastAsia="Calibri"/>
          <w:color w:val="auto"/>
          <w:lang w:eastAsia="en-US"/>
        </w:rPr>
        <w:t xml:space="preserve">meal </w:t>
      </w:r>
      <w:r w:rsidRPr="00F90D2F">
        <w:rPr>
          <w:rFonts w:eastAsia="Calibri"/>
          <w:color w:val="auto"/>
          <w:lang w:eastAsia="en-US"/>
        </w:rPr>
        <w:t>quality</w:t>
      </w:r>
      <w:r>
        <w:rPr>
          <w:rFonts w:eastAsia="Calibri"/>
          <w:color w:val="auto"/>
          <w:lang w:eastAsia="en-US"/>
        </w:rPr>
        <w:t xml:space="preserve">. </w:t>
      </w:r>
      <w:r w:rsidRPr="00F90D2F">
        <w:rPr>
          <w:rFonts w:eastAsia="Calibri"/>
          <w:color w:val="auto"/>
          <w:lang w:eastAsia="en-US"/>
        </w:rPr>
        <w:t xml:space="preserve">Consumer and representative feedback </w:t>
      </w:r>
      <w:proofErr w:type="gramStart"/>
      <w:r w:rsidRPr="00F90D2F">
        <w:rPr>
          <w:rFonts w:eastAsia="Calibri"/>
          <w:color w:val="auto"/>
          <w:lang w:eastAsia="en-US"/>
        </w:rPr>
        <w:t>was</w:t>
      </w:r>
      <w:proofErr w:type="gramEnd"/>
      <w:r w:rsidRPr="00F90D2F">
        <w:rPr>
          <w:rFonts w:eastAsia="Calibri"/>
          <w:color w:val="auto"/>
          <w:lang w:eastAsia="en-US"/>
        </w:rPr>
        <w:t xml:space="preserve"> positive</w:t>
      </w:r>
      <w:r w:rsidR="001A3A07">
        <w:rPr>
          <w:rFonts w:eastAsia="Calibri"/>
          <w:color w:val="auto"/>
          <w:lang w:eastAsia="en-US"/>
        </w:rPr>
        <w:t>,</w:t>
      </w:r>
      <w:r w:rsidRPr="00F90D2F">
        <w:rPr>
          <w:rFonts w:eastAsia="Calibri"/>
          <w:color w:val="auto"/>
          <w:lang w:eastAsia="en-US"/>
        </w:rPr>
        <w:t xml:space="preserve"> with high levels of satisfaction </w:t>
      </w:r>
      <w:r>
        <w:rPr>
          <w:rFonts w:eastAsia="Calibri"/>
          <w:color w:val="auto"/>
          <w:lang w:eastAsia="en-US"/>
        </w:rPr>
        <w:t>with</w:t>
      </w:r>
      <w:r w:rsidRPr="00F90D2F">
        <w:rPr>
          <w:rFonts w:eastAsia="Calibri"/>
          <w:color w:val="auto"/>
          <w:lang w:eastAsia="en-US"/>
        </w:rPr>
        <w:t xml:space="preserve"> the changes </w:t>
      </w:r>
      <w:r w:rsidR="001A3A07">
        <w:rPr>
          <w:rFonts w:eastAsia="Calibri"/>
          <w:color w:val="auto"/>
          <w:lang w:eastAsia="en-US"/>
        </w:rPr>
        <w:t>to</w:t>
      </w:r>
      <w:r w:rsidRPr="00F90D2F">
        <w:rPr>
          <w:rFonts w:eastAsia="Calibri"/>
          <w:color w:val="auto"/>
          <w:lang w:eastAsia="en-US"/>
        </w:rPr>
        <w:t xml:space="preserve"> </w:t>
      </w:r>
      <w:r w:rsidR="001A3A07">
        <w:rPr>
          <w:rFonts w:eastAsia="Calibri"/>
          <w:color w:val="auto"/>
          <w:lang w:eastAsia="en-US"/>
        </w:rPr>
        <w:t>the</w:t>
      </w:r>
      <w:r>
        <w:rPr>
          <w:rFonts w:eastAsia="Calibri"/>
          <w:color w:val="auto"/>
          <w:lang w:eastAsia="en-US"/>
        </w:rPr>
        <w:t xml:space="preserve"> quality </w:t>
      </w:r>
      <w:r w:rsidR="001A3A07">
        <w:rPr>
          <w:rFonts w:eastAsia="Calibri"/>
          <w:color w:val="auto"/>
          <w:lang w:eastAsia="en-US"/>
        </w:rPr>
        <w:t xml:space="preserve">of meals </w:t>
      </w:r>
      <w:r>
        <w:rPr>
          <w:rFonts w:eastAsia="Calibri"/>
          <w:color w:val="auto"/>
          <w:lang w:eastAsia="en-US"/>
        </w:rPr>
        <w:t>and the dining experience.</w:t>
      </w:r>
    </w:p>
    <w:p w14:paraId="19636365" w14:textId="77777777" w:rsidR="00450B21" w:rsidRPr="00F90D2F" w:rsidRDefault="00450B21" w:rsidP="00450B21">
      <w:pPr>
        <w:rPr>
          <w:rFonts w:eastAsia="Calibri"/>
          <w:color w:val="auto"/>
          <w:lang w:eastAsia="en-US"/>
        </w:rPr>
      </w:pPr>
      <w:r>
        <w:rPr>
          <w:rFonts w:eastAsia="Calibri"/>
          <w:color w:val="auto"/>
          <w:lang w:eastAsia="en-US"/>
        </w:rPr>
        <w:t>Based on the evidence summarised above the approved provider complies with this Requirement.</w:t>
      </w:r>
    </w:p>
    <w:p w14:paraId="3666DF9B" w14:textId="77777777" w:rsidR="00314FF7" w:rsidRPr="00314FF7" w:rsidRDefault="00105237" w:rsidP="00314FF7"/>
    <w:p w14:paraId="3666DF9C" w14:textId="77777777" w:rsidR="009C6F30" w:rsidRDefault="00105237" w:rsidP="00095CD4">
      <w:pPr>
        <w:sectPr w:rsidR="009C6F30" w:rsidSect="00CB3BA9">
          <w:type w:val="continuous"/>
          <w:pgSz w:w="11906" w:h="16838"/>
          <w:pgMar w:top="1701" w:right="1418" w:bottom="1418" w:left="1418" w:header="709" w:footer="397" w:gutter="0"/>
          <w:cols w:space="708"/>
          <w:titlePg/>
          <w:docGrid w:linePitch="360"/>
        </w:sectPr>
      </w:pPr>
    </w:p>
    <w:p w14:paraId="3666E00A" w14:textId="77777777" w:rsidR="00A93E3F" w:rsidRDefault="001A3A07" w:rsidP="00095CD4">
      <w:pPr>
        <w:pStyle w:val="Heading1"/>
      </w:pPr>
      <w:r>
        <w:lastRenderedPageBreak/>
        <w:t>Areas for improvement</w:t>
      </w:r>
    </w:p>
    <w:p w14:paraId="3666E00C" w14:textId="77777777" w:rsidR="004B33E7" w:rsidRPr="00E830C7" w:rsidRDefault="001A3A0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6E03D" w14:textId="77777777" w:rsidR="00CD0282" w:rsidRDefault="001A3A07">
      <w:pPr>
        <w:spacing w:before="0" w:after="0" w:line="240" w:lineRule="auto"/>
      </w:pPr>
      <w:r>
        <w:separator/>
      </w:r>
    </w:p>
  </w:endnote>
  <w:endnote w:type="continuationSeparator" w:id="0">
    <w:p w14:paraId="3666E03F" w14:textId="77777777" w:rsidR="00CD0282" w:rsidRDefault="001A3A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E028" w14:textId="77777777" w:rsidR="00506F7F" w:rsidRPr="009A1F1B" w:rsidRDefault="001A3A0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66E029" w14:textId="77777777" w:rsidR="00506F7F" w:rsidRPr="00C72FFB" w:rsidRDefault="001A3A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Mirridong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666E02A" w14:textId="77777777" w:rsidR="00506F7F" w:rsidRPr="00C72FFB" w:rsidRDefault="001A3A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E02B" w14:textId="77777777" w:rsidR="00506F7F" w:rsidRPr="009A1F1B" w:rsidRDefault="001A3A0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66E02C" w14:textId="77777777" w:rsidR="00506F7F" w:rsidRPr="00C72FFB" w:rsidRDefault="001A3A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Mirridong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66E02D" w14:textId="77777777" w:rsidR="00506F7F" w:rsidRPr="00A3716D" w:rsidRDefault="001A3A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6E039" w14:textId="77777777" w:rsidR="00CD0282" w:rsidRDefault="001A3A07">
      <w:pPr>
        <w:spacing w:before="0" w:after="0" w:line="240" w:lineRule="auto"/>
      </w:pPr>
      <w:r>
        <w:separator/>
      </w:r>
    </w:p>
  </w:footnote>
  <w:footnote w:type="continuationSeparator" w:id="0">
    <w:p w14:paraId="3666E03B" w14:textId="77777777" w:rsidR="00CD0282" w:rsidRDefault="001A3A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E027" w14:textId="77777777" w:rsidR="00506F7F" w:rsidRDefault="001A3A0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666E039" wp14:editId="3666E03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727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E02E" w14:textId="77777777" w:rsidR="00506F7F" w:rsidRDefault="001A3A07">
    <w:pPr>
      <w:pStyle w:val="Header"/>
    </w:pPr>
    <w:r w:rsidRPr="003C6EC2">
      <w:rPr>
        <w:rFonts w:eastAsia="Calibri"/>
        <w:noProof/>
      </w:rPr>
      <w:drawing>
        <wp:anchor distT="0" distB="0" distL="114300" distR="114300" simplePos="0" relativeHeight="251669504" behindDoc="1" locked="0" layoutInCell="1" allowOverlap="1" wp14:anchorId="3666E03B" wp14:editId="3666E03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98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E02F" w14:textId="77777777" w:rsidR="00506F7F" w:rsidRDefault="001A3A07" w:rsidP="0004322A">
    <w:r>
      <w:rPr>
        <w:noProof/>
        <w:color w:val="auto"/>
        <w:sz w:val="20"/>
      </w:rPr>
      <w:drawing>
        <wp:anchor distT="0" distB="0" distL="114300" distR="114300" simplePos="0" relativeHeight="251660288" behindDoc="1" locked="0" layoutInCell="1" allowOverlap="1" wp14:anchorId="3666E03D" wp14:editId="3666E03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59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E031" w14:textId="77777777" w:rsidR="00506F7F" w:rsidRDefault="001A3A07" w:rsidP="0004322A">
    <w:r>
      <w:rPr>
        <w:noProof/>
        <w:color w:val="auto"/>
        <w:sz w:val="20"/>
      </w:rPr>
      <w:drawing>
        <wp:anchor distT="0" distB="0" distL="114300" distR="114300" simplePos="0" relativeHeight="251661312" behindDoc="1" locked="0" layoutInCell="1" allowOverlap="1" wp14:anchorId="3666E041" wp14:editId="3666E04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63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E033" w14:textId="77777777" w:rsidR="00506F7F" w:rsidRDefault="001A3A07" w:rsidP="0004322A">
    <w:r>
      <w:rPr>
        <w:noProof/>
        <w:color w:val="auto"/>
        <w:sz w:val="20"/>
      </w:rPr>
      <w:drawing>
        <wp:anchor distT="0" distB="0" distL="114300" distR="114300" simplePos="0" relativeHeight="251663360" behindDoc="1" locked="0" layoutInCell="1" allowOverlap="1" wp14:anchorId="3666E045" wp14:editId="3666E04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25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E038" w14:textId="77777777" w:rsidR="00506F7F" w:rsidRDefault="001A3A07" w:rsidP="009C6F30">
    <w:pPr>
      <w:tabs>
        <w:tab w:val="left" w:pos="3624"/>
      </w:tabs>
    </w:pPr>
    <w:r>
      <w:rPr>
        <w:noProof/>
        <w:color w:val="auto"/>
        <w:sz w:val="20"/>
      </w:rPr>
      <w:drawing>
        <wp:anchor distT="0" distB="0" distL="114300" distR="114300" simplePos="0" relativeHeight="251668480" behindDoc="1" locked="0" layoutInCell="1" allowOverlap="1" wp14:anchorId="3666E04F" wp14:editId="3666E05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66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78A2200">
      <w:start w:val="1"/>
      <w:numFmt w:val="lowerRoman"/>
      <w:lvlText w:val="(%1)"/>
      <w:lvlJc w:val="left"/>
      <w:pPr>
        <w:ind w:left="1080" w:hanging="720"/>
      </w:pPr>
      <w:rPr>
        <w:rFonts w:hint="default"/>
        <w:b w:val="0"/>
      </w:rPr>
    </w:lvl>
    <w:lvl w:ilvl="1" w:tplc="A0BCDEE6" w:tentative="1">
      <w:start w:val="1"/>
      <w:numFmt w:val="lowerLetter"/>
      <w:lvlText w:val="%2."/>
      <w:lvlJc w:val="left"/>
      <w:pPr>
        <w:ind w:left="1440" w:hanging="360"/>
      </w:pPr>
    </w:lvl>
    <w:lvl w:ilvl="2" w:tplc="C7B85E28" w:tentative="1">
      <w:start w:val="1"/>
      <w:numFmt w:val="lowerRoman"/>
      <w:lvlText w:val="%3."/>
      <w:lvlJc w:val="right"/>
      <w:pPr>
        <w:ind w:left="2160" w:hanging="180"/>
      </w:pPr>
    </w:lvl>
    <w:lvl w:ilvl="3" w:tplc="A2203D8A" w:tentative="1">
      <w:start w:val="1"/>
      <w:numFmt w:val="decimal"/>
      <w:lvlText w:val="%4."/>
      <w:lvlJc w:val="left"/>
      <w:pPr>
        <w:ind w:left="2880" w:hanging="360"/>
      </w:pPr>
    </w:lvl>
    <w:lvl w:ilvl="4" w:tplc="5672C366" w:tentative="1">
      <w:start w:val="1"/>
      <w:numFmt w:val="lowerLetter"/>
      <w:lvlText w:val="%5."/>
      <w:lvlJc w:val="left"/>
      <w:pPr>
        <w:ind w:left="3600" w:hanging="360"/>
      </w:pPr>
    </w:lvl>
    <w:lvl w:ilvl="5" w:tplc="99F01D7C" w:tentative="1">
      <w:start w:val="1"/>
      <w:numFmt w:val="lowerRoman"/>
      <w:lvlText w:val="%6."/>
      <w:lvlJc w:val="right"/>
      <w:pPr>
        <w:ind w:left="4320" w:hanging="180"/>
      </w:pPr>
    </w:lvl>
    <w:lvl w:ilvl="6" w:tplc="76BEDD00" w:tentative="1">
      <w:start w:val="1"/>
      <w:numFmt w:val="decimal"/>
      <w:lvlText w:val="%7."/>
      <w:lvlJc w:val="left"/>
      <w:pPr>
        <w:ind w:left="5040" w:hanging="360"/>
      </w:pPr>
    </w:lvl>
    <w:lvl w:ilvl="7" w:tplc="F0EC0EBA" w:tentative="1">
      <w:start w:val="1"/>
      <w:numFmt w:val="lowerLetter"/>
      <w:lvlText w:val="%8."/>
      <w:lvlJc w:val="left"/>
      <w:pPr>
        <w:ind w:left="5760" w:hanging="360"/>
      </w:pPr>
    </w:lvl>
    <w:lvl w:ilvl="8" w:tplc="7A860BE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48CA428">
      <w:start w:val="1"/>
      <w:numFmt w:val="bullet"/>
      <w:pStyle w:val="ListParagraph"/>
      <w:lvlText w:val=""/>
      <w:lvlJc w:val="left"/>
      <w:pPr>
        <w:ind w:left="1440" w:hanging="360"/>
      </w:pPr>
      <w:rPr>
        <w:rFonts w:ascii="Symbol" w:hAnsi="Symbol" w:hint="default"/>
        <w:color w:val="auto"/>
      </w:rPr>
    </w:lvl>
    <w:lvl w:ilvl="1" w:tplc="28ACD03A" w:tentative="1">
      <w:start w:val="1"/>
      <w:numFmt w:val="bullet"/>
      <w:lvlText w:val="o"/>
      <w:lvlJc w:val="left"/>
      <w:pPr>
        <w:ind w:left="2160" w:hanging="360"/>
      </w:pPr>
      <w:rPr>
        <w:rFonts w:ascii="Courier New" w:hAnsi="Courier New" w:cs="Courier New" w:hint="default"/>
      </w:rPr>
    </w:lvl>
    <w:lvl w:ilvl="2" w:tplc="C3F2AB16" w:tentative="1">
      <w:start w:val="1"/>
      <w:numFmt w:val="bullet"/>
      <w:lvlText w:val=""/>
      <w:lvlJc w:val="left"/>
      <w:pPr>
        <w:ind w:left="2880" w:hanging="360"/>
      </w:pPr>
      <w:rPr>
        <w:rFonts w:ascii="Wingdings" w:hAnsi="Wingdings" w:hint="default"/>
      </w:rPr>
    </w:lvl>
    <w:lvl w:ilvl="3" w:tplc="D924E17C" w:tentative="1">
      <w:start w:val="1"/>
      <w:numFmt w:val="bullet"/>
      <w:lvlText w:val=""/>
      <w:lvlJc w:val="left"/>
      <w:pPr>
        <w:ind w:left="3600" w:hanging="360"/>
      </w:pPr>
      <w:rPr>
        <w:rFonts w:ascii="Symbol" w:hAnsi="Symbol" w:hint="default"/>
      </w:rPr>
    </w:lvl>
    <w:lvl w:ilvl="4" w:tplc="D6AAE97A" w:tentative="1">
      <w:start w:val="1"/>
      <w:numFmt w:val="bullet"/>
      <w:lvlText w:val="o"/>
      <w:lvlJc w:val="left"/>
      <w:pPr>
        <w:ind w:left="4320" w:hanging="360"/>
      </w:pPr>
      <w:rPr>
        <w:rFonts w:ascii="Courier New" w:hAnsi="Courier New" w:cs="Courier New" w:hint="default"/>
      </w:rPr>
    </w:lvl>
    <w:lvl w:ilvl="5" w:tplc="9C9459CC" w:tentative="1">
      <w:start w:val="1"/>
      <w:numFmt w:val="bullet"/>
      <w:lvlText w:val=""/>
      <w:lvlJc w:val="left"/>
      <w:pPr>
        <w:ind w:left="5040" w:hanging="360"/>
      </w:pPr>
      <w:rPr>
        <w:rFonts w:ascii="Wingdings" w:hAnsi="Wingdings" w:hint="default"/>
      </w:rPr>
    </w:lvl>
    <w:lvl w:ilvl="6" w:tplc="7A64CB3C" w:tentative="1">
      <w:start w:val="1"/>
      <w:numFmt w:val="bullet"/>
      <w:lvlText w:val=""/>
      <w:lvlJc w:val="left"/>
      <w:pPr>
        <w:ind w:left="5760" w:hanging="360"/>
      </w:pPr>
      <w:rPr>
        <w:rFonts w:ascii="Symbol" w:hAnsi="Symbol" w:hint="default"/>
      </w:rPr>
    </w:lvl>
    <w:lvl w:ilvl="7" w:tplc="4EDE2504" w:tentative="1">
      <w:start w:val="1"/>
      <w:numFmt w:val="bullet"/>
      <w:lvlText w:val="o"/>
      <w:lvlJc w:val="left"/>
      <w:pPr>
        <w:ind w:left="6480" w:hanging="360"/>
      </w:pPr>
      <w:rPr>
        <w:rFonts w:ascii="Courier New" w:hAnsi="Courier New" w:cs="Courier New" w:hint="default"/>
      </w:rPr>
    </w:lvl>
    <w:lvl w:ilvl="8" w:tplc="4E02106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48A8CEE">
      <w:start w:val="1"/>
      <w:numFmt w:val="lowerRoman"/>
      <w:lvlText w:val="(%1)"/>
      <w:lvlJc w:val="left"/>
      <w:pPr>
        <w:ind w:left="1004" w:hanging="720"/>
      </w:pPr>
      <w:rPr>
        <w:rFonts w:hint="default"/>
        <w:b w:val="0"/>
      </w:rPr>
    </w:lvl>
    <w:lvl w:ilvl="1" w:tplc="028AD990" w:tentative="1">
      <w:start w:val="1"/>
      <w:numFmt w:val="lowerLetter"/>
      <w:lvlText w:val="%2."/>
      <w:lvlJc w:val="left"/>
      <w:pPr>
        <w:ind w:left="1364" w:hanging="360"/>
      </w:pPr>
    </w:lvl>
    <w:lvl w:ilvl="2" w:tplc="0BD2F778" w:tentative="1">
      <w:start w:val="1"/>
      <w:numFmt w:val="lowerRoman"/>
      <w:lvlText w:val="%3."/>
      <w:lvlJc w:val="right"/>
      <w:pPr>
        <w:ind w:left="2084" w:hanging="180"/>
      </w:pPr>
    </w:lvl>
    <w:lvl w:ilvl="3" w:tplc="6F860026" w:tentative="1">
      <w:start w:val="1"/>
      <w:numFmt w:val="decimal"/>
      <w:lvlText w:val="%4."/>
      <w:lvlJc w:val="left"/>
      <w:pPr>
        <w:ind w:left="2804" w:hanging="360"/>
      </w:pPr>
    </w:lvl>
    <w:lvl w:ilvl="4" w:tplc="E884C030" w:tentative="1">
      <w:start w:val="1"/>
      <w:numFmt w:val="lowerLetter"/>
      <w:lvlText w:val="%5."/>
      <w:lvlJc w:val="left"/>
      <w:pPr>
        <w:ind w:left="3524" w:hanging="360"/>
      </w:pPr>
    </w:lvl>
    <w:lvl w:ilvl="5" w:tplc="69BA5CA2" w:tentative="1">
      <w:start w:val="1"/>
      <w:numFmt w:val="lowerRoman"/>
      <w:lvlText w:val="%6."/>
      <w:lvlJc w:val="right"/>
      <w:pPr>
        <w:ind w:left="4244" w:hanging="180"/>
      </w:pPr>
    </w:lvl>
    <w:lvl w:ilvl="6" w:tplc="1FEC04D6" w:tentative="1">
      <w:start w:val="1"/>
      <w:numFmt w:val="decimal"/>
      <w:lvlText w:val="%7."/>
      <w:lvlJc w:val="left"/>
      <w:pPr>
        <w:ind w:left="4964" w:hanging="360"/>
      </w:pPr>
    </w:lvl>
    <w:lvl w:ilvl="7" w:tplc="F374582C" w:tentative="1">
      <w:start w:val="1"/>
      <w:numFmt w:val="lowerLetter"/>
      <w:lvlText w:val="%8."/>
      <w:lvlJc w:val="left"/>
      <w:pPr>
        <w:ind w:left="5684" w:hanging="360"/>
      </w:pPr>
    </w:lvl>
    <w:lvl w:ilvl="8" w:tplc="2694565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0D2F128">
      <w:start w:val="1"/>
      <w:numFmt w:val="lowerRoman"/>
      <w:lvlText w:val="(%1)"/>
      <w:lvlJc w:val="left"/>
      <w:pPr>
        <w:ind w:left="1080" w:hanging="720"/>
      </w:pPr>
      <w:rPr>
        <w:rFonts w:hint="default"/>
      </w:rPr>
    </w:lvl>
    <w:lvl w:ilvl="1" w:tplc="4A8C5BB4" w:tentative="1">
      <w:start w:val="1"/>
      <w:numFmt w:val="lowerLetter"/>
      <w:lvlText w:val="%2."/>
      <w:lvlJc w:val="left"/>
      <w:pPr>
        <w:ind w:left="1440" w:hanging="360"/>
      </w:pPr>
    </w:lvl>
    <w:lvl w:ilvl="2" w:tplc="97643D0A" w:tentative="1">
      <w:start w:val="1"/>
      <w:numFmt w:val="lowerRoman"/>
      <w:lvlText w:val="%3."/>
      <w:lvlJc w:val="right"/>
      <w:pPr>
        <w:ind w:left="2160" w:hanging="180"/>
      </w:pPr>
    </w:lvl>
    <w:lvl w:ilvl="3" w:tplc="1D581494" w:tentative="1">
      <w:start w:val="1"/>
      <w:numFmt w:val="decimal"/>
      <w:lvlText w:val="%4."/>
      <w:lvlJc w:val="left"/>
      <w:pPr>
        <w:ind w:left="2880" w:hanging="360"/>
      </w:pPr>
    </w:lvl>
    <w:lvl w:ilvl="4" w:tplc="E2C0653A" w:tentative="1">
      <w:start w:val="1"/>
      <w:numFmt w:val="lowerLetter"/>
      <w:lvlText w:val="%5."/>
      <w:lvlJc w:val="left"/>
      <w:pPr>
        <w:ind w:left="3600" w:hanging="360"/>
      </w:pPr>
    </w:lvl>
    <w:lvl w:ilvl="5" w:tplc="DB56F446" w:tentative="1">
      <w:start w:val="1"/>
      <w:numFmt w:val="lowerRoman"/>
      <w:lvlText w:val="%6."/>
      <w:lvlJc w:val="right"/>
      <w:pPr>
        <w:ind w:left="4320" w:hanging="180"/>
      </w:pPr>
    </w:lvl>
    <w:lvl w:ilvl="6" w:tplc="A6021F6E" w:tentative="1">
      <w:start w:val="1"/>
      <w:numFmt w:val="decimal"/>
      <w:lvlText w:val="%7."/>
      <w:lvlJc w:val="left"/>
      <w:pPr>
        <w:ind w:left="5040" w:hanging="360"/>
      </w:pPr>
    </w:lvl>
    <w:lvl w:ilvl="7" w:tplc="0618227A" w:tentative="1">
      <w:start w:val="1"/>
      <w:numFmt w:val="lowerLetter"/>
      <w:lvlText w:val="%8."/>
      <w:lvlJc w:val="left"/>
      <w:pPr>
        <w:ind w:left="5760" w:hanging="360"/>
      </w:pPr>
    </w:lvl>
    <w:lvl w:ilvl="8" w:tplc="E95E4C1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8748076">
      <w:start w:val="1"/>
      <w:numFmt w:val="lowerRoman"/>
      <w:lvlText w:val="(%1)"/>
      <w:lvlJc w:val="left"/>
      <w:pPr>
        <w:ind w:left="1080" w:hanging="720"/>
      </w:pPr>
      <w:rPr>
        <w:rFonts w:hint="default"/>
      </w:rPr>
    </w:lvl>
    <w:lvl w:ilvl="1" w:tplc="B964E0F0" w:tentative="1">
      <w:start w:val="1"/>
      <w:numFmt w:val="lowerLetter"/>
      <w:lvlText w:val="%2."/>
      <w:lvlJc w:val="left"/>
      <w:pPr>
        <w:ind w:left="1440" w:hanging="360"/>
      </w:pPr>
    </w:lvl>
    <w:lvl w:ilvl="2" w:tplc="1562C1DC" w:tentative="1">
      <w:start w:val="1"/>
      <w:numFmt w:val="lowerRoman"/>
      <w:lvlText w:val="%3."/>
      <w:lvlJc w:val="right"/>
      <w:pPr>
        <w:ind w:left="2160" w:hanging="180"/>
      </w:pPr>
    </w:lvl>
    <w:lvl w:ilvl="3" w:tplc="A69C5CE8" w:tentative="1">
      <w:start w:val="1"/>
      <w:numFmt w:val="decimal"/>
      <w:lvlText w:val="%4."/>
      <w:lvlJc w:val="left"/>
      <w:pPr>
        <w:ind w:left="2880" w:hanging="360"/>
      </w:pPr>
    </w:lvl>
    <w:lvl w:ilvl="4" w:tplc="AEAA4DF2" w:tentative="1">
      <w:start w:val="1"/>
      <w:numFmt w:val="lowerLetter"/>
      <w:lvlText w:val="%5."/>
      <w:lvlJc w:val="left"/>
      <w:pPr>
        <w:ind w:left="3600" w:hanging="360"/>
      </w:pPr>
    </w:lvl>
    <w:lvl w:ilvl="5" w:tplc="BEC89290" w:tentative="1">
      <w:start w:val="1"/>
      <w:numFmt w:val="lowerRoman"/>
      <w:lvlText w:val="%6."/>
      <w:lvlJc w:val="right"/>
      <w:pPr>
        <w:ind w:left="4320" w:hanging="180"/>
      </w:pPr>
    </w:lvl>
    <w:lvl w:ilvl="6" w:tplc="2E8E84F2" w:tentative="1">
      <w:start w:val="1"/>
      <w:numFmt w:val="decimal"/>
      <w:lvlText w:val="%7."/>
      <w:lvlJc w:val="left"/>
      <w:pPr>
        <w:ind w:left="5040" w:hanging="360"/>
      </w:pPr>
    </w:lvl>
    <w:lvl w:ilvl="7" w:tplc="D79051AC" w:tentative="1">
      <w:start w:val="1"/>
      <w:numFmt w:val="lowerLetter"/>
      <w:lvlText w:val="%8."/>
      <w:lvlJc w:val="left"/>
      <w:pPr>
        <w:ind w:left="5760" w:hanging="360"/>
      </w:pPr>
    </w:lvl>
    <w:lvl w:ilvl="8" w:tplc="AB3CA11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6C0BDB4">
      <w:start w:val="1"/>
      <w:numFmt w:val="lowerRoman"/>
      <w:lvlText w:val="(%1)"/>
      <w:lvlJc w:val="left"/>
      <w:pPr>
        <w:ind w:left="1080" w:hanging="720"/>
      </w:pPr>
      <w:rPr>
        <w:rFonts w:hint="default"/>
        <w:b w:val="0"/>
      </w:rPr>
    </w:lvl>
    <w:lvl w:ilvl="1" w:tplc="2F5E792C" w:tentative="1">
      <w:start w:val="1"/>
      <w:numFmt w:val="lowerLetter"/>
      <w:lvlText w:val="%2."/>
      <w:lvlJc w:val="left"/>
      <w:pPr>
        <w:ind w:left="1440" w:hanging="360"/>
      </w:pPr>
    </w:lvl>
    <w:lvl w:ilvl="2" w:tplc="333A89FE" w:tentative="1">
      <w:start w:val="1"/>
      <w:numFmt w:val="lowerRoman"/>
      <w:lvlText w:val="%3."/>
      <w:lvlJc w:val="right"/>
      <w:pPr>
        <w:ind w:left="2160" w:hanging="180"/>
      </w:pPr>
    </w:lvl>
    <w:lvl w:ilvl="3" w:tplc="6F1E52C6" w:tentative="1">
      <w:start w:val="1"/>
      <w:numFmt w:val="decimal"/>
      <w:lvlText w:val="%4."/>
      <w:lvlJc w:val="left"/>
      <w:pPr>
        <w:ind w:left="2880" w:hanging="360"/>
      </w:pPr>
    </w:lvl>
    <w:lvl w:ilvl="4" w:tplc="04244910" w:tentative="1">
      <w:start w:val="1"/>
      <w:numFmt w:val="lowerLetter"/>
      <w:lvlText w:val="%5."/>
      <w:lvlJc w:val="left"/>
      <w:pPr>
        <w:ind w:left="3600" w:hanging="360"/>
      </w:pPr>
    </w:lvl>
    <w:lvl w:ilvl="5" w:tplc="83887142" w:tentative="1">
      <w:start w:val="1"/>
      <w:numFmt w:val="lowerRoman"/>
      <w:lvlText w:val="%6."/>
      <w:lvlJc w:val="right"/>
      <w:pPr>
        <w:ind w:left="4320" w:hanging="180"/>
      </w:pPr>
    </w:lvl>
    <w:lvl w:ilvl="6" w:tplc="4A8AF8F2" w:tentative="1">
      <w:start w:val="1"/>
      <w:numFmt w:val="decimal"/>
      <w:lvlText w:val="%7."/>
      <w:lvlJc w:val="left"/>
      <w:pPr>
        <w:ind w:left="5040" w:hanging="360"/>
      </w:pPr>
    </w:lvl>
    <w:lvl w:ilvl="7" w:tplc="09405EAE" w:tentative="1">
      <w:start w:val="1"/>
      <w:numFmt w:val="lowerLetter"/>
      <w:lvlText w:val="%8."/>
      <w:lvlJc w:val="left"/>
      <w:pPr>
        <w:ind w:left="5760" w:hanging="360"/>
      </w:pPr>
    </w:lvl>
    <w:lvl w:ilvl="8" w:tplc="B2E2140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8B2968A">
      <w:start w:val="1"/>
      <w:numFmt w:val="lowerLetter"/>
      <w:lvlText w:val="(%1)"/>
      <w:lvlJc w:val="left"/>
      <w:pPr>
        <w:ind w:left="360" w:hanging="360"/>
      </w:pPr>
      <w:rPr>
        <w:rFonts w:hint="default"/>
      </w:rPr>
    </w:lvl>
    <w:lvl w:ilvl="1" w:tplc="ADC84C86" w:tentative="1">
      <w:start w:val="1"/>
      <w:numFmt w:val="lowerLetter"/>
      <w:lvlText w:val="%2."/>
      <w:lvlJc w:val="left"/>
      <w:pPr>
        <w:ind w:left="1080" w:hanging="360"/>
      </w:pPr>
    </w:lvl>
    <w:lvl w:ilvl="2" w:tplc="1238450A" w:tentative="1">
      <w:start w:val="1"/>
      <w:numFmt w:val="lowerRoman"/>
      <w:lvlText w:val="%3."/>
      <w:lvlJc w:val="right"/>
      <w:pPr>
        <w:ind w:left="1800" w:hanging="180"/>
      </w:pPr>
    </w:lvl>
    <w:lvl w:ilvl="3" w:tplc="11322158" w:tentative="1">
      <w:start w:val="1"/>
      <w:numFmt w:val="decimal"/>
      <w:lvlText w:val="%4."/>
      <w:lvlJc w:val="left"/>
      <w:pPr>
        <w:ind w:left="2520" w:hanging="360"/>
      </w:pPr>
    </w:lvl>
    <w:lvl w:ilvl="4" w:tplc="B64C3486" w:tentative="1">
      <w:start w:val="1"/>
      <w:numFmt w:val="lowerLetter"/>
      <w:lvlText w:val="%5."/>
      <w:lvlJc w:val="left"/>
      <w:pPr>
        <w:ind w:left="3240" w:hanging="360"/>
      </w:pPr>
    </w:lvl>
    <w:lvl w:ilvl="5" w:tplc="73FAB1AE" w:tentative="1">
      <w:start w:val="1"/>
      <w:numFmt w:val="lowerRoman"/>
      <w:lvlText w:val="%6."/>
      <w:lvlJc w:val="right"/>
      <w:pPr>
        <w:ind w:left="3960" w:hanging="180"/>
      </w:pPr>
    </w:lvl>
    <w:lvl w:ilvl="6" w:tplc="DFCE6216" w:tentative="1">
      <w:start w:val="1"/>
      <w:numFmt w:val="decimal"/>
      <w:lvlText w:val="%7."/>
      <w:lvlJc w:val="left"/>
      <w:pPr>
        <w:ind w:left="4680" w:hanging="360"/>
      </w:pPr>
    </w:lvl>
    <w:lvl w:ilvl="7" w:tplc="72EC49A8" w:tentative="1">
      <w:start w:val="1"/>
      <w:numFmt w:val="lowerLetter"/>
      <w:lvlText w:val="%8."/>
      <w:lvlJc w:val="left"/>
      <w:pPr>
        <w:ind w:left="5400" w:hanging="360"/>
      </w:pPr>
    </w:lvl>
    <w:lvl w:ilvl="8" w:tplc="0A4A36B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710D84A">
      <w:start w:val="1"/>
      <w:numFmt w:val="decimal"/>
      <w:lvlText w:val="%1."/>
      <w:lvlJc w:val="left"/>
      <w:pPr>
        <w:ind w:left="360" w:hanging="360"/>
      </w:pPr>
      <w:rPr>
        <w:rFonts w:hint="default"/>
      </w:rPr>
    </w:lvl>
    <w:lvl w:ilvl="1" w:tplc="05E464E0" w:tentative="1">
      <w:start w:val="1"/>
      <w:numFmt w:val="lowerLetter"/>
      <w:lvlText w:val="%2."/>
      <w:lvlJc w:val="left"/>
      <w:pPr>
        <w:ind w:left="1080" w:hanging="360"/>
      </w:pPr>
    </w:lvl>
    <w:lvl w:ilvl="2" w:tplc="738A04B6" w:tentative="1">
      <w:start w:val="1"/>
      <w:numFmt w:val="lowerRoman"/>
      <w:lvlText w:val="%3."/>
      <w:lvlJc w:val="right"/>
      <w:pPr>
        <w:ind w:left="1800" w:hanging="180"/>
      </w:pPr>
    </w:lvl>
    <w:lvl w:ilvl="3" w:tplc="21C0362A" w:tentative="1">
      <w:start w:val="1"/>
      <w:numFmt w:val="decimal"/>
      <w:lvlText w:val="%4."/>
      <w:lvlJc w:val="left"/>
      <w:pPr>
        <w:ind w:left="2520" w:hanging="360"/>
      </w:pPr>
    </w:lvl>
    <w:lvl w:ilvl="4" w:tplc="5302E78C" w:tentative="1">
      <w:start w:val="1"/>
      <w:numFmt w:val="lowerLetter"/>
      <w:lvlText w:val="%5."/>
      <w:lvlJc w:val="left"/>
      <w:pPr>
        <w:ind w:left="3240" w:hanging="360"/>
      </w:pPr>
    </w:lvl>
    <w:lvl w:ilvl="5" w:tplc="7F4277D8" w:tentative="1">
      <w:start w:val="1"/>
      <w:numFmt w:val="lowerRoman"/>
      <w:lvlText w:val="%6."/>
      <w:lvlJc w:val="right"/>
      <w:pPr>
        <w:ind w:left="3960" w:hanging="180"/>
      </w:pPr>
    </w:lvl>
    <w:lvl w:ilvl="6" w:tplc="30A485D0" w:tentative="1">
      <w:start w:val="1"/>
      <w:numFmt w:val="decimal"/>
      <w:lvlText w:val="%7."/>
      <w:lvlJc w:val="left"/>
      <w:pPr>
        <w:ind w:left="4680" w:hanging="360"/>
      </w:pPr>
    </w:lvl>
    <w:lvl w:ilvl="7" w:tplc="DB9448A4" w:tentative="1">
      <w:start w:val="1"/>
      <w:numFmt w:val="lowerLetter"/>
      <w:lvlText w:val="%8."/>
      <w:lvlJc w:val="left"/>
      <w:pPr>
        <w:ind w:left="5400" w:hanging="360"/>
      </w:pPr>
    </w:lvl>
    <w:lvl w:ilvl="8" w:tplc="19A2DF9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744F12E">
      <w:start w:val="1"/>
      <w:numFmt w:val="decimal"/>
      <w:lvlText w:val="%1."/>
      <w:lvlJc w:val="left"/>
      <w:pPr>
        <w:ind w:left="360" w:hanging="360"/>
      </w:pPr>
      <w:rPr>
        <w:rFonts w:hint="default"/>
      </w:rPr>
    </w:lvl>
    <w:lvl w:ilvl="1" w:tplc="FFF88528" w:tentative="1">
      <w:start w:val="1"/>
      <w:numFmt w:val="lowerLetter"/>
      <w:lvlText w:val="%2."/>
      <w:lvlJc w:val="left"/>
      <w:pPr>
        <w:ind w:left="1080" w:hanging="360"/>
      </w:pPr>
    </w:lvl>
    <w:lvl w:ilvl="2" w:tplc="BA143A88" w:tentative="1">
      <w:start w:val="1"/>
      <w:numFmt w:val="lowerRoman"/>
      <w:lvlText w:val="%3."/>
      <w:lvlJc w:val="right"/>
      <w:pPr>
        <w:ind w:left="1800" w:hanging="180"/>
      </w:pPr>
    </w:lvl>
    <w:lvl w:ilvl="3" w:tplc="EFBEE2DA" w:tentative="1">
      <w:start w:val="1"/>
      <w:numFmt w:val="decimal"/>
      <w:lvlText w:val="%4."/>
      <w:lvlJc w:val="left"/>
      <w:pPr>
        <w:ind w:left="2520" w:hanging="360"/>
      </w:pPr>
    </w:lvl>
    <w:lvl w:ilvl="4" w:tplc="472AAAF4" w:tentative="1">
      <w:start w:val="1"/>
      <w:numFmt w:val="lowerLetter"/>
      <w:lvlText w:val="%5."/>
      <w:lvlJc w:val="left"/>
      <w:pPr>
        <w:ind w:left="3240" w:hanging="360"/>
      </w:pPr>
    </w:lvl>
    <w:lvl w:ilvl="5" w:tplc="EFE4A27C" w:tentative="1">
      <w:start w:val="1"/>
      <w:numFmt w:val="lowerRoman"/>
      <w:lvlText w:val="%6."/>
      <w:lvlJc w:val="right"/>
      <w:pPr>
        <w:ind w:left="3960" w:hanging="180"/>
      </w:pPr>
    </w:lvl>
    <w:lvl w:ilvl="6" w:tplc="ECD8D242" w:tentative="1">
      <w:start w:val="1"/>
      <w:numFmt w:val="decimal"/>
      <w:lvlText w:val="%7."/>
      <w:lvlJc w:val="left"/>
      <w:pPr>
        <w:ind w:left="4680" w:hanging="360"/>
      </w:pPr>
    </w:lvl>
    <w:lvl w:ilvl="7" w:tplc="AFC0C968" w:tentative="1">
      <w:start w:val="1"/>
      <w:numFmt w:val="lowerLetter"/>
      <w:lvlText w:val="%8."/>
      <w:lvlJc w:val="left"/>
      <w:pPr>
        <w:ind w:left="5400" w:hanging="360"/>
      </w:pPr>
    </w:lvl>
    <w:lvl w:ilvl="8" w:tplc="0EA2E0B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ACA10BA">
      <w:start w:val="1"/>
      <w:numFmt w:val="lowerRoman"/>
      <w:lvlText w:val="(%1)"/>
      <w:lvlJc w:val="left"/>
      <w:pPr>
        <w:ind w:left="1080" w:hanging="720"/>
      </w:pPr>
      <w:rPr>
        <w:rFonts w:hint="default"/>
        <w:b w:val="0"/>
      </w:rPr>
    </w:lvl>
    <w:lvl w:ilvl="1" w:tplc="23C0D952" w:tentative="1">
      <w:start w:val="1"/>
      <w:numFmt w:val="lowerLetter"/>
      <w:lvlText w:val="%2."/>
      <w:lvlJc w:val="left"/>
      <w:pPr>
        <w:ind w:left="1440" w:hanging="360"/>
      </w:pPr>
    </w:lvl>
    <w:lvl w:ilvl="2" w:tplc="9724DB8E" w:tentative="1">
      <w:start w:val="1"/>
      <w:numFmt w:val="lowerRoman"/>
      <w:lvlText w:val="%3."/>
      <w:lvlJc w:val="right"/>
      <w:pPr>
        <w:ind w:left="2160" w:hanging="180"/>
      </w:pPr>
    </w:lvl>
    <w:lvl w:ilvl="3" w:tplc="811C9058" w:tentative="1">
      <w:start w:val="1"/>
      <w:numFmt w:val="decimal"/>
      <w:lvlText w:val="%4."/>
      <w:lvlJc w:val="left"/>
      <w:pPr>
        <w:ind w:left="2880" w:hanging="360"/>
      </w:pPr>
    </w:lvl>
    <w:lvl w:ilvl="4" w:tplc="174E5B40" w:tentative="1">
      <w:start w:val="1"/>
      <w:numFmt w:val="lowerLetter"/>
      <w:lvlText w:val="%5."/>
      <w:lvlJc w:val="left"/>
      <w:pPr>
        <w:ind w:left="3600" w:hanging="360"/>
      </w:pPr>
    </w:lvl>
    <w:lvl w:ilvl="5" w:tplc="22E2C1A4" w:tentative="1">
      <w:start w:val="1"/>
      <w:numFmt w:val="lowerRoman"/>
      <w:lvlText w:val="%6."/>
      <w:lvlJc w:val="right"/>
      <w:pPr>
        <w:ind w:left="4320" w:hanging="180"/>
      </w:pPr>
    </w:lvl>
    <w:lvl w:ilvl="6" w:tplc="25FA6F28" w:tentative="1">
      <w:start w:val="1"/>
      <w:numFmt w:val="decimal"/>
      <w:lvlText w:val="%7."/>
      <w:lvlJc w:val="left"/>
      <w:pPr>
        <w:ind w:left="5040" w:hanging="360"/>
      </w:pPr>
    </w:lvl>
    <w:lvl w:ilvl="7" w:tplc="CC64BB1C" w:tentative="1">
      <w:start w:val="1"/>
      <w:numFmt w:val="lowerLetter"/>
      <w:lvlText w:val="%8."/>
      <w:lvlJc w:val="left"/>
      <w:pPr>
        <w:ind w:left="5760" w:hanging="360"/>
      </w:pPr>
    </w:lvl>
    <w:lvl w:ilvl="8" w:tplc="CECE65E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49068C6">
      <w:start w:val="1"/>
      <w:numFmt w:val="lowerRoman"/>
      <w:lvlText w:val="(%1)"/>
      <w:lvlJc w:val="left"/>
      <w:pPr>
        <w:ind w:left="1080" w:hanging="720"/>
      </w:pPr>
      <w:rPr>
        <w:rFonts w:hint="default"/>
      </w:rPr>
    </w:lvl>
    <w:lvl w:ilvl="1" w:tplc="DAB028B4" w:tentative="1">
      <w:start w:val="1"/>
      <w:numFmt w:val="lowerLetter"/>
      <w:lvlText w:val="%2."/>
      <w:lvlJc w:val="left"/>
      <w:pPr>
        <w:ind w:left="1440" w:hanging="360"/>
      </w:pPr>
    </w:lvl>
    <w:lvl w:ilvl="2" w:tplc="F5F8D1C6" w:tentative="1">
      <w:start w:val="1"/>
      <w:numFmt w:val="lowerRoman"/>
      <w:lvlText w:val="%3."/>
      <w:lvlJc w:val="right"/>
      <w:pPr>
        <w:ind w:left="2160" w:hanging="180"/>
      </w:pPr>
    </w:lvl>
    <w:lvl w:ilvl="3" w:tplc="58CAC3CC" w:tentative="1">
      <w:start w:val="1"/>
      <w:numFmt w:val="decimal"/>
      <w:lvlText w:val="%4."/>
      <w:lvlJc w:val="left"/>
      <w:pPr>
        <w:ind w:left="2880" w:hanging="360"/>
      </w:pPr>
    </w:lvl>
    <w:lvl w:ilvl="4" w:tplc="054CA122" w:tentative="1">
      <w:start w:val="1"/>
      <w:numFmt w:val="lowerLetter"/>
      <w:lvlText w:val="%5."/>
      <w:lvlJc w:val="left"/>
      <w:pPr>
        <w:ind w:left="3600" w:hanging="360"/>
      </w:pPr>
    </w:lvl>
    <w:lvl w:ilvl="5" w:tplc="42F40EB4" w:tentative="1">
      <w:start w:val="1"/>
      <w:numFmt w:val="lowerRoman"/>
      <w:lvlText w:val="%6."/>
      <w:lvlJc w:val="right"/>
      <w:pPr>
        <w:ind w:left="4320" w:hanging="180"/>
      </w:pPr>
    </w:lvl>
    <w:lvl w:ilvl="6" w:tplc="75687932" w:tentative="1">
      <w:start w:val="1"/>
      <w:numFmt w:val="decimal"/>
      <w:lvlText w:val="%7."/>
      <w:lvlJc w:val="left"/>
      <w:pPr>
        <w:ind w:left="5040" w:hanging="360"/>
      </w:pPr>
    </w:lvl>
    <w:lvl w:ilvl="7" w:tplc="1966CD4C" w:tentative="1">
      <w:start w:val="1"/>
      <w:numFmt w:val="lowerLetter"/>
      <w:lvlText w:val="%8."/>
      <w:lvlJc w:val="left"/>
      <w:pPr>
        <w:ind w:left="5760" w:hanging="360"/>
      </w:pPr>
    </w:lvl>
    <w:lvl w:ilvl="8" w:tplc="71F65D1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DCC9880">
      <w:start w:val="1"/>
      <w:numFmt w:val="bullet"/>
      <w:pStyle w:val="ListBullet"/>
      <w:lvlText w:val=""/>
      <w:lvlJc w:val="left"/>
      <w:pPr>
        <w:ind w:left="720" w:hanging="360"/>
      </w:pPr>
      <w:rPr>
        <w:rFonts w:ascii="Symbol" w:hAnsi="Symbol" w:hint="default"/>
      </w:rPr>
    </w:lvl>
    <w:lvl w:ilvl="1" w:tplc="0A7ECD90">
      <w:start w:val="1"/>
      <w:numFmt w:val="bullet"/>
      <w:pStyle w:val="ListBullet2"/>
      <w:lvlText w:val="o"/>
      <w:lvlJc w:val="left"/>
      <w:pPr>
        <w:ind w:left="1440" w:hanging="360"/>
      </w:pPr>
      <w:rPr>
        <w:rFonts w:ascii="Courier New" w:hAnsi="Courier New" w:cs="Courier New" w:hint="default"/>
      </w:rPr>
    </w:lvl>
    <w:lvl w:ilvl="2" w:tplc="B240B96C">
      <w:start w:val="1"/>
      <w:numFmt w:val="bullet"/>
      <w:lvlText w:val=""/>
      <w:lvlJc w:val="left"/>
      <w:pPr>
        <w:ind w:left="2160" w:hanging="360"/>
      </w:pPr>
      <w:rPr>
        <w:rFonts w:ascii="Wingdings" w:hAnsi="Wingdings" w:hint="default"/>
      </w:rPr>
    </w:lvl>
    <w:lvl w:ilvl="3" w:tplc="FE84C016">
      <w:start w:val="1"/>
      <w:numFmt w:val="bullet"/>
      <w:lvlText w:val=""/>
      <w:lvlJc w:val="left"/>
      <w:pPr>
        <w:ind w:left="2880" w:hanging="360"/>
      </w:pPr>
      <w:rPr>
        <w:rFonts w:ascii="Symbol" w:hAnsi="Symbol" w:hint="default"/>
      </w:rPr>
    </w:lvl>
    <w:lvl w:ilvl="4" w:tplc="8F8EA7D6">
      <w:start w:val="1"/>
      <w:numFmt w:val="bullet"/>
      <w:lvlText w:val="o"/>
      <w:lvlJc w:val="left"/>
      <w:pPr>
        <w:ind w:left="3600" w:hanging="360"/>
      </w:pPr>
      <w:rPr>
        <w:rFonts w:ascii="Courier New" w:hAnsi="Courier New" w:cs="Courier New" w:hint="default"/>
      </w:rPr>
    </w:lvl>
    <w:lvl w:ilvl="5" w:tplc="5C9A1A60">
      <w:start w:val="1"/>
      <w:numFmt w:val="bullet"/>
      <w:pStyle w:val="ListBullet3"/>
      <w:lvlText w:val=""/>
      <w:lvlJc w:val="left"/>
      <w:pPr>
        <w:ind w:left="4320" w:hanging="360"/>
      </w:pPr>
      <w:rPr>
        <w:rFonts w:ascii="Wingdings" w:hAnsi="Wingdings" w:hint="default"/>
      </w:rPr>
    </w:lvl>
    <w:lvl w:ilvl="6" w:tplc="35BAA6C8">
      <w:start w:val="1"/>
      <w:numFmt w:val="bullet"/>
      <w:lvlText w:val=""/>
      <w:lvlJc w:val="left"/>
      <w:pPr>
        <w:ind w:left="5040" w:hanging="360"/>
      </w:pPr>
      <w:rPr>
        <w:rFonts w:ascii="Symbol" w:hAnsi="Symbol" w:hint="default"/>
      </w:rPr>
    </w:lvl>
    <w:lvl w:ilvl="7" w:tplc="C2E67882">
      <w:start w:val="1"/>
      <w:numFmt w:val="bullet"/>
      <w:lvlText w:val="o"/>
      <w:lvlJc w:val="left"/>
      <w:pPr>
        <w:ind w:left="5760" w:hanging="360"/>
      </w:pPr>
      <w:rPr>
        <w:rFonts w:ascii="Courier New" w:hAnsi="Courier New" w:cs="Courier New" w:hint="default"/>
      </w:rPr>
    </w:lvl>
    <w:lvl w:ilvl="8" w:tplc="ADAC2E3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260C9B6">
      <w:start w:val="1"/>
      <w:numFmt w:val="bullet"/>
      <w:lvlText w:val=""/>
      <w:lvlJc w:val="left"/>
      <w:pPr>
        <w:ind w:left="360" w:hanging="360"/>
      </w:pPr>
      <w:rPr>
        <w:rFonts w:ascii="Symbol" w:hAnsi="Symbol" w:hint="default"/>
      </w:rPr>
    </w:lvl>
    <w:lvl w:ilvl="1" w:tplc="00FC364A" w:tentative="1">
      <w:start w:val="1"/>
      <w:numFmt w:val="bullet"/>
      <w:lvlText w:val="o"/>
      <w:lvlJc w:val="left"/>
      <w:pPr>
        <w:ind w:left="1080" w:hanging="360"/>
      </w:pPr>
      <w:rPr>
        <w:rFonts w:ascii="Courier New" w:hAnsi="Courier New" w:cs="Courier New" w:hint="default"/>
      </w:rPr>
    </w:lvl>
    <w:lvl w:ilvl="2" w:tplc="29FC367C" w:tentative="1">
      <w:start w:val="1"/>
      <w:numFmt w:val="bullet"/>
      <w:lvlText w:val=""/>
      <w:lvlJc w:val="left"/>
      <w:pPr>
        <w:ind w:left="1800" w:hanging="360"/>
      </w:pPr>
      <w:rPr>
        <w:rFonts w:ascii="Wingdings" w:hAnsi="Wingdings" w:hint="default"/>
      </w:rPr>
    </w:lvl>
    <w:lvl w:ilvl="3" w:tplc="8FF04B6E" w:tentative="1">
      <w:start w:val="1"/>
      <w:numFmt w:val="bullet"/>
      <w:lvlText w:val=""/>
      <w:lvlJc w:val="left"/>
      <w:pPr>
        <w:ind w:left="2520" w:hanging="360"/>
      </w:pPr>
      <w:rPr>
        <w:rFonts w:ascii="Symbol" w:hAnsi="Symbol" w:hint="default"/>
      </w:rPr>
    </w:lvl>
    <w:lvl w:ilvl="4" w:tplc="485ECBB4" w:tentative="1">
      <w:start w:val="1"/>
      <w:numFmt w:val="bullet"/>
      <w:lvlText w:val="o"/>
      <w:lvlJc w:val="left"/>
      <w:pPr>
        <w:ind w:left="3240" w:hanging="360"/>
      </w:pPr>
      <w:rPr>
        <w:rFonts w:ascii="Courier New" w:hAnsi="Courier New" w:cs="Courier New" w:hint="default"/>
      </w:rPr>
    </w:lvl>
    <w:lvl w:ilvl="5" w:tplc="635085B4" w:tentative="1">
      <w:start w:val="1"/>
      <w:numFmt w:val="bullet"/>
      <w:lvlText w:val=""/>
      <w:lvlJc w:val="left"/>
      <w:pPr>
        <w:ind w:left="3960" w:hanging="360"/>
      </w:pPr>
      <w:rPr>
        <w:rFonts w:ascii="Wingdings" w:hAnsi="Wingdings" w:hint="default"/>
      </w:rPr>
    </w:lvl>
    <w:lvl w:ilvl="6" w:tplc="E9A295D4" w:tentative="1">
      <w:start w:val="1"/>
      <w:numFmt w:val="bullet"/>
      <w:lvlText w:val=""/>
      <w:lvlJc w:val="left"/>
      <w:pPr>
        <w:ind w:left="4680" w:hanging="360"/>
      </w:pPr>
      <w:rPr>
        <w:rFonts w:ascii="Symbol" w:hAnsi="Symbol" w:hint="default"/>
      </w:rPr>
    </w:lvl>
    <w:lvl w:ilvl="7" w:tplc="63F04D54" w:tentative="1">
      <w:start w:val="1"/>
      <w:numFmt w:val="bullet"/>
      <w:lvlText w:val="o"/>
      <w:lvlJc w:val="left"/>
      <w:pPr>
        <w:ind w:left="5400" w:hanging="360"/>
      </w:pPr>
      <w:rPr>
        <w:rFonts w:ascii="Courier New" w:hAnsi="Courier New" w:cs="Courier New" w:hint="default"/>
      </w:rPr>
    </w:lvl>
    <w:lvl w:ilvl="8" w:tplc="F4C4AE3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6EA75E6">
      <w:start w:val="1"/>
      <w:numFmt w:val="lowerRoman"/>
      <w:lvlText w:val="(%1)"/>
      <w:lvlJc w:val="left"/>
      <w:pPr>
        <w:ind w:left="1080" w:hanging="720"/>
      </w:pPr>
      <w:rPr>
        <w:rFonts w:hint="default"/>
      </w:rPr>
    </w:lvl>
    <w:lvl w:ilvl="1" w:tplc="95F8F314" w:tentative="1">
      <w:start w:val="1"/>
      <w:numFmt w:val="lowerLetter"/>
      <w:lvlText w:val="%2."/>
      <w:lvlJc w:val="left"/>
      <w:pPr>
        <w:ind w:left="1440" w:hanging="360"/>
      </w:pPr>
    </w:lvl>
    <w:lvl w:ilvl="2" w:tplc="EE9466A0" w:tentative="1">
      <w:start w:val="1"/>
      <w:numFmt w:val="lowerRoman"/>
      <w:lvlText w:val="%3."/>
      <w:lvlJc w:val="right"/>
      <w:pPr>
        <w:ind w:left="2160" w:hanging="180"/>
      </w:pPr>
    </w:lvl>
    <w:lvl w:ilvl="3" w:tplc="810E80BC" w:tentative="1">
      <w:start w:val="1"/>
      <w:numFmt w:val="decimal"/>
      <w:lvlText w:val="%4."/>
      <w:lvlJc w:val="left"/>
      <w:pPr>
        <w:ind w:left="2880" w:hanging="360"/>
      </w:pPr>
    </w:lvl>
    <w:lvl w:ilvl="4" w:tplc="45E4C0D2" w:tentative="1">
      <w:start w:val="1"/>
      <w:numFmt w:val="lowerLetter"/>
      <w:lvlText w:val="%5."/>
      <w:lvlJc w:val="left"/>
      <w:pPr>
        <w:ind w:left="3600" w:hanging="360"/>
      </w:pPr>
    </w:lvl>
    <w:lvl w:ilvl="5" w:tplc="AAD2D268" w:tentative="1">
      <w:start w:val="1"/>
      <w:numFmt w:val="lowerRoman"/>
      <w:lvlText w:val="%6."/>
      <w:lvlJc w:val="right"/>
      <w:pPr>
        <w:ind w:left="4320" w:hanging="180"/>
      </w:pPr>
    </w:lvl>
    <w:lvl w:ilvl="6" w:tplc="690C89A2" w:tentative="1">
      <w:start w:val="1"/>
      <w:numFmt w:val="decimal"/>
      <w:lvlText w:val="%7."/>
      <w:lvlJc w:val="left"/>
      <w:pPr>
        <w:ind w:left="5040" w:hanging="360"/>
      </w:pPr>
    </w:lvl>
    <w:lvl w:ilvl="7" w:tplc="9CCCDAC8" w:tentative="1">
      <w:start w:val="1"/>
      <w:numFmt w:val="lowerLetter"/>
      <w:lvlText w:val="%8."/>
      <w:lvlJc w:val="left"/>
      <w:pPr>
        <w:ind w:left="5760" w:hanging="360"/>
      </w:pPr>
    </w:lvl>
    <w:lvl w:ilvl="8" w:tplc="BB6CBC5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F1C96C2">
      <w:start w:val="1"/>
      <w:numFmt w:val="lowerRoman"/>
      <w:lvlText w:val="(%1)"/>
      <w:lvlJc w:val="left"/>
      <w:pPr>
        <w:ind w:left="1080" w:hanging="720"/>
      </w:pPr>
      <w:rPr>
        <w:rFonts w:hint="default"/>
      </w:rPr>
    </w:lvl>
    <w:lvl w:ilvl="1" w:tplc="2B1E6EEA" w:tentative="1">
      <w:start w:val="1"/>
      <w:numFmt w:val="lowerLetter"/>
      <w:lvlText w:val="%2."/>
      <w:lvlJc w:val="left"/>
      <w:pPr>
        <w:ind w:left="1440" w:hanging="360"/>
      </w:pPr>
    </w:lvl>
    <w:lvl w:ilvl="2" w:tplc="83F61146" w:tentative="1">
      <w:start w:val="1"/>
      <w:numFmt w:val="lowerRoman"/>
      <w:lvlText w:val="%3."/>
      <w:lvlJc w:val="right"/>
      <w:pPr>
        <w:ind w:left="2160" w:hanging="180"/>
      </w:pPr>
    </w:lvl>
    <w:lvl w:ilvl="3" w:tplc="19F67AD2" w:tentative="1">
      <w:start w:val="1"/>
      <w:numFmt w:val="decimal"/>
      <w:lvlText w:val="%4."/>
      <w:lvlJc w:val="left"/>
      <w:pPr>
        <w:ind w:left="2880" w:hanging="360"/>
      </w:pPr>
    </w:lvl>
    <w:lvl w:ilvl="4" w:tplc="5DE21074" w:tentative="1">
      <w:start w:val="1"/>
      <w:numFmt w:val="lowerLetter"/>
      <w:lvlText w:val="%5."/>
      <w:lvlJc w:val="left"/>
      <w:pPr>
        <w:ind w:left="3600" w:hanging="360"/>
      </w:pPr>
    </w:lvl>
    <w:lvl w:ilvl="5" w:tplc="8C9A6A5E" w:tentative="1">
      <w:start w:val="1"/>
      <w:numFmt w:val="lowerRoman"/>
      <w:lvlText w:val="%6."/>
      <w:lvlJc w:val="right"/>
      <w:pPr>
        <w:ind w:left="4320" w:hanging="180"/>
      </w:pPr>
    </w:lvl>
    <w:lvl w:ilvl="6" w:tplc="1E528152" w:tentative="1">
      <w:start w:val="1"/>
      <w:numFmt w:val="decimal"/>
      <w:lvlText w:val="%7."/>
      <w:lvlJc w:val="left"/>
      <w:pPr>
        <w:ind w:left="5040" w:hanging="360"/>
      </w:pPr>
    </w:lvl>
    <w:lvl w:ilvl="7" w:tplc="97F076C0" w:tentative="1">
      <w:start w:val="1"/>
      <w:numFmt w:val="lowerLetter"/>
      <w:lvlText w:val="%8."/>
      <w:lvlJc w:val="left"/>
      <w:pPr>
        <w:ind w:left="5760" w:hanging="360"/>
      </w:pPr>
    </w:lvl>
    <w:lvl w:ilvl="8" w:tplc="3DFE8D1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B30B5A2">
      <w:start w:val="1"/>
      <w:numFmt w:val="lowerRoman"/>
      <w:lvlText w:val="(%1)"/>
      <w:lvlJc w:val="left"/>
      <w:pPr>
        <w:ind w:left="1080" w:hanging="720"/>
      </w:pPr>
      <w:rPr>
        <w:rFonts w:hint="default"/>
        <w:b w:val="0"/>
      </w:rPr>
    </w:lvl>
    <w:lvl w:ilvl="1" w:tplc="80165766" w:tentative="1">
      <w:start w:val="1"/>
      <w:numFmt w:val="lowerLetter"/>
      <w:lvlText w:val="%2."/>
      <w:lvlJc w:val="left"/>
      <w:pPr>
        <w:ind w:left="1440" w:hanging="360"/>
      </w:pPr>
    </w:lvl>
    <w:lvl w:ilvl="2" w:tplc="3858F126" w:tentative="1">
      <w:start w:val="1"/>
      <w:numFmt w:val="lowerRoman"/>
      <w:lvlText w:val="%3."/>
      <w:lvlJc w:val="right"/>
      <w:pPr>
        <w:ind w:left="2160" w:hanging="180"/>
      </w:pPr>
    </w:lvl>
    <w:lvl w:ilvl="3" w:tplc="D2548FBC" w:tentative="1">
      <w:start w:val="1"/>
      <w:numFmt w:val="decimal"/>
      <w:lvlText w:val="%4."/>
      <w:lvlJc w:val="left"/>
      <w:pPr>
        <w:ind w:left="2880" w:hanging="360"/>
      </w:pPr>
    </w:lvl>
    <w:lvl w:ilvl="4" w:tplc="B06C8BCA" w:tentative="1">
      <w:start w:val="1"/>
      <w:numFmt w:val="lowerLetter"/>
      <w:lvlText w:val="%5."/>
      <w:lvlJc w:val="left"/>
      <w:pPr>
        <w:ind w:left="3600" w:hanging="360"/>
      </w:pPr>
    </w:lvl>
    <w:lvl w:ilvl="5" w:tplc="2F88BC50" w:tentative="1">
      <w:start w:val="1"/>
      <w:numFmt w:val="lowerRoman"/>
      <w:lvlText w:val="%6."/>
      <w:lvlJc w:val="right"/>
      <w:pPr>
        <w:ind w:left="4320" w:hanging="180"/>
      </w:pPr>
    </w:lvl>
    <w:lvl w:ilvl="6" w:tplc="E51E5B10" w:tentative="1">
      <w:start w:val="1"/>
      <w:numFmt w:val="decimal"/>
      <w:lvlText w:val="%7."/>
      <w:lvlJc w:val="left"/>
      <w:pPr>
        <w:ind w:left="5040" w:hanging="360"/>
      </w:pPr>
    </w:lvl>
    <w:lvl w:ilvl="7" w:tplc="007E5AF0" w:tentative="1">
      <w:start w:val="1"/>
      <w:numFmt w:val="lowerLetter"/>
      <w:lvlText w:val="%8."/>
      <w:lvlJc w:val="left"/>
      <w:pPr>
        <w:ind w:left="5760" w:hanging="360"/>
      </w:pPr>
    </w:lvl>
    <w:lvl w:ilvl="8" w:tplc="099AA94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C2CD8F4">
      <w:start w:val="1"/>
      <w:numFmt w:val="lowerRoman"/>
      <w:lvlText w:val="(%1)"/>
      <w:lvlJc w:val="left"/>
      <w:pPr>
        <w:ind w:left="1080" w:hanging="720"/>
      </w:pPr>
      <w:rPr>
        <w:rFonts w:hint="default"/>
        <w:b w:val="0"/>
      </w:rPr>
    </w:lvl>
    <w:lvl w:ilvl="1" w:tplc="9FB2F9F4" w:tentative="1">
      <w:start w:val="1"/>
      <w:numFmt w:val="lowerLetter"/>
      <w:lvlText w:val="%2."/>
      <w:lvlJc w:val="left"/>
      <w:pPr>
        <w:ind w:left="1440" w:hanging="360"/>
      </w:pPr>
    </w:lvl>
    <w:lvl w:ilvl="2" w:tplc="AE349400" w:tentative="1">
      <w:start w:val="1"/>
      <w:numFmt w:val="lowerRoman"/>
      <w:lvlText w:val="%3."/>
      <w:lvlJc w:val="right"/>
      <w:pPr>
        <w:ind w:left="2160" w:hanging="180"/>
      </w:pPr>
    </w:lvl>
    <w:lvl w:ilvl="3" w:tplc="4DA06380" w:tentative="1">
      <w:start w:val="1"/>
      <w:numFmt w:val="decimal"/>
      <w:lvlText w:val="%4."/>
      <w:lvlJc w:val="left"/>
      <w:pPr>
        <w:ind w:left="2880" w:hanging="360"/>
      </w:pPr>
    </w:lvl>
    <w:lvl w:ilvl="4" w:tplc="C02CD33A" w:tentative="1">
      <w:start w:val="1"/>
      <w:numFmt w:val="lowerLetter"/>
      <w:lvlText w:val="%5."/>
      <w:lvlJc w:val="left"/>
      <w:pPr>
        <w:ind w:left="3600" w:hanging="360"/>
      </w:pPr>
    </w:lvl>
    <w:lvl w:ilvl="5" w:tplc="1030417A" w:tentative="1">
      <w:start w:val="1"/>
      <w:numFmt w:val="lowerRoman"/>
      <w:lvlText w:val="%6."/>
      <w:lvlJc w:val="right"/>
      <w:pPr>
        <w:ind w:left="4320" w:hanging="180"/>
      </w:pPr>
    </w:lvl>
    <w:lvl w:ilvl="6" w:tplc="41CC8E22" w:tentative="1">
      <w:start w:val="1"/>
      <w:numFmt w:val="decimal"/>
      <w:lvlText w:val="%7."/>
      <w:lvlJc w:val="left"/>
      <w:pPr>
        <w:ind w:left="5040" w:hanging="360"/>
      </w:pPr>
    </w:lvl>
    <w:lvl w:ilvl="7" w:tplc="55DA25E8" w:tentative="1">
      <w:start w:val="1"/>
      <w:numFmt w:val="lowerLetter"/>
      <w:lvlText w:val="%8."/>
      <w:lvlJc w:val="left"/>
      <w:pPr>
        <w:ind w:left="5760" w:hanging="360"/>
      </w:pPr>
    </w:lvl>
    <w:lvl w:ilvl="8" w:tplc="78D0294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068E9E2">
      <w:start w:val="1"/>
      <w:numFmt w:val="decimal"/>
      <w:lvlText w:val="%1."/>
      <w:lvlJc w:val="left"/>
      <w:pPr>
        <w:ind w:left="360" w:hanging="360"/>
      </w:pPr>
      <w:rPr>
        <w:rFonts w:hint="default"/>
      </w:rPr>
    </w:lvl>
    <w:lvl w:ilvl="1" w:tplc="05DC421A" w:tentative="1">
      <w:start w:val="1"/>
      <w:numFmt w:val="lowerLetter"/>
      <w:lvlText w:val="%2."/>
      <w:lvlJc w:val="left"/>
      <w:pPr>
        <w:ind w:left="1080" w:hanging="360"/>
      </w:pPr>
    </w:lvl>
    <w:lvl w:ilvl="2" w:tplc="29C241B4" w:tentative="1">
      <w:start w:val="1"/>
      <w:numFmt w:val="lowerRoman"/>
      <w:lvlText w:val="%3."/>
      <w:lvlJc w:val="right"/>
      <w:pPr>
        <w:ind w:left="1800" w:hanging="180"/>
      </w:pPr>
    </w:lvl>
    <w:lvl w:ilvl="3" w:tplc="2A7AD080" w:tentative="1">
      <w:start w:val="1"/>
      <w:numFmt w:val="decimal"/>
      <w:lvlText w:val="%4."/>
      <w:lvlJc w:val="left"/>
      <w:pPr>
        <w:ind w:left="2520" w:hanging="360"/>
      </w:pPr>
    </w:lvl>
    <w:lvl w:ilvl="4" w:tplc="69C87A60" w:tentative="1">
      <w:start w:val="1"/>
      <w:numFmt w:val="lowerLetter"/>
      <w:lvlText w:val="%5."/>
      <w:lvlJc w:val="left"/>
      <w:pPr>
        <w:ind w:left="3240" w:hanging="360"/>
      </w:pPr>
    </w:lvl>
    <w:lvl w:ilvl="5" w:tplc="4DF665F0" w:tentative="1">
      <w:start w:val="1"/>
      <w:numFmt w:val="lowerRoman"/>
      <w:lvlText w:val="%6."/>
      <w:lvlJc w:val="right"/>
      <w:pPr>
        <w:ind w:left="3960" w:hanging="180"/>
      </w:pPr>
    </w:lvl>
    <w:lvl w:ilvl="6" w:tplc="17069324" w:tentative="1">
      <w:start w:val="1"/>
      <w:numFmt w:val="decimal"/>
      <w:lvlText w:val="%7."/>
      <w:lvlJc w:val="left"/>
      <w:pPr>
        <w:ind w:left="4680" w:hanging="360"/>
      </w:pPr>
    </w:lvl>
    <w:lvl w:ilvl="7" w:tplc="535A144C" w:tentative="1">
      <w:start w:val="1"/>
      <w:numFmt w:val="lowerLetter"/>
      <w:lvlText w:val="%8."/>
      <w:lvlJc w:val="left"/>
      <w:pPr>
        <w:ind w:left="5400" w:hanging="360"/>
      </w:pPr>
    </w:lvl>
    <w:lvl w:ilvl="8" w:tplc="ED78C7C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DBAECAC">
      <w:start w:val="1"/>
      <w:numFmt w:val="lowerRoman"/>
      <w:lvlText w:val="(%1)"/>
      <w:lvlJc w:val="left"/>
      <w:pPr>
        <w:ind w:left="1080" w:hanging="720"/>
      </w:pPr>
      <w:rPr>
        <w:rFonts w:hint="default"/>
      </w:rPr>
    </w:lvl>
    <w:lvl w:ilvl="1" w:tplc="3D54428E" w:tentative="1">
      <w:start w:val="1"/>
      <w:numFmt w:val="lowerLetter"/>
      <w:lvlText w:val="%2."/>
      <w:lvlJc w:val="left"/>
      <w:pPr>
        <w:ind w:left="1440" w:hanging="360"/>
      </w:pPr>
    </w:lvl>
    <w:lvl w:ilvl="2" w:tplc="9DBC9DA6" w:tentative="1">
      <w:start w:val="1"/>
      <w:numFmt w:val="lowerRoman"/>
      <w:lvlText w:val="%3."/>
      <w:lvlJc w:val="right"/>
      <w:pPr>
        <w:ind w:left="2160" w:hanging="180"/>
      </w:pPr>
    </w:lvl>
    <w:lvl w:ilvl="3" w:tplc="6CE85E16" w:tentative="1">
      <w:start w:val="1"/>
      <w:numFmt w:val="decimal"/>
      <w:lvlText w:val="%4."/>
      <w:lvlJc w:val="left"/>
      <w:pPr>
        <w:ind w:left="2880" w:hanging="360"/>
      </w:pPr>
    </w:lvl>
    <w:lvl w:ilvl="4" w:tplc="DF685D98" w:tentative="1">
      <w:start w:val="1"/>
      <w:numFmt w:val="lowerLetter"/>
      <w:lvlText w:val="%5."/>
      <w:lvlJc w:val="left"/>
      <w:pPr>
        <w:ind w:left="3600" w:hanging="360"/>
      </w:pPr>
    </w:lvl>
    <w:lvl w:ilvl="5" w:tplc="118CA41C" w:tentative="1">
      <w:start w:val="1"/>
      <w:numFmt w:val="lowerRoman"/>
      <w:lvlText w:val="%6."/>
      <w:lvlJc w:val="right"/>
      <w:pPr>
        <w:ind w:left="4320" w:hanging="180"/>
      </w:pPr>
    </w:lvl>
    <w:lvl w:ilvl="6" w:tplc="3020A07A" w:tentative="1">
      <w:start w:val="1"/>
      <w:numFmt w:val="decimal"/>
      <w:lvlText w:val="%7."/>
      <w:lvlJc w:val="left"/>
      <w:pPr>
        <w:ind w:left="5040" w:hanging="360"/>
      </w:pPr>
    </w:lvl>
    <w:lvl w:ilvl="7" w:tplc="F51E4A2E" w:tentative="1">
      <w:start w:val="1"/>
      <w:numFmt w:val="lowerLetter"/>
      <w:lvlText w:val="%8."/>
      <w:lvlJc w:val="left"/>
      <w:pPr>
        <w:ind w:left="5760" w:hanging="360"/>
      </w:pPr>
    </w:lvl>
    <w:lvl w:ilvl="8" w:tplc="2F66D6F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BB48B50">
      <w:start w:val="1"/>
      <w:numFmt w:val="decimal"/>
      <w:lvlText w:val="%1."/>
      <w:lvlJc w:val="left"/>
      <w:pPr>
        <w:ind w:left="360" w:hanging="360"/>
      </w:pPr>
    </w:lvl>
    <w:lvl w:ilvl="1" w:tplc="1BF630CA" w:tentative="1">
      <w:start w:val="1"/>
      <w:numFmt w:val="lowerLetter"/>
      <w:lvlText w:val="%2."/>
      <w:lvlJc w:val="left"/>
      <w:pPr>
        <w:ind w:left="1080" w:hanging="360"/>
      </w:pPr>
    </w:lvl>
    <w:lvl w:ilvl="2" w:tplc="157A5DF4" w:tentative="1">
      <w:start w:val="1"/>
      <w:numFmt w:val="lowerRoman"/>
      <w:lvlText w:val="%3."/>
      <w:lvlJc w:val="right"/>
      <w:pPr>
        <w:ind w:left="1800" w:hanging="180"/>
      </w:pPr>
    </w:lvl>
    <w:lvl w:ilvl="3" w:tplc="D16E0062" w:tentative="1">
      <w:start w:val="1"/>
      <w:numFmt w:val="decimal"/>
      <w:lvlText w:val="%4."/>
      <w:lvlJc w:val="left"/>
      <w:pPr>
        <w:ind w:left="2520" w:hanging="360"/>
      </w:pPr>
    </w:lvl>
    <w:lvl w:ilvl="4" w:tplc="29343BF8" w:tentative="1">
      <w:start w:val="1"/>
      <w:numFmt w:val="lowerLetter"/>
      <w:lvlText w:val="%5."/>
      <w:lvlJc w:val="left"/>
      <w:pPr>
        <w:ind w:left="3240" w:hanging="360"/>
      </w:pPr>
    </w:lvl>
    <w:lvl w:ilvl="5" w:tplc="F208DD9C" w:tentative="1">
      <w:start w:val="1"/>
      <w:numFmt w:val="lowerRoman"/>
      <w:lvlText w:val="%6."/>
      <w:lvlJc w:val="right"/>
      <w:pPr>
        <w:ind w:left="3960" w:hanging="180"/>
      </w:pPr>
    </w:lvl>
    <w:lvl w:ilvl="6" w:tplc="614638D2" w:tentative="1">
      <w:start w:val="1"/>
      <w:numFmt w:val="decimal"/>
      <w:lvlText w:val="%7."/>
      <w:lvlJc w:val="left"/>
      <w:pPr>
        <w:ind w:left="4680" w:hanging="360"/>
      </w:pPr>
    </w:lvl>
    <w:lvl w:ilvl="7" w:tplc="4A8EA82A" w:tentative="1">
      <w:start w:val="1"/>
      <w:numFmt w:val="lowerLetter"/>
      <w:lvlText w:val="%8."/>
      <w:lvlJc w:val="left"/>
      <w:pPr>
        <w:ind w:left="5400" w:hanging="360"/>
      </w:pPr>
    </w:lvl>
    <w:lvl w:ilvl="8" w:tplc="C69858C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54E73D8">
      <w:start w:val="1"/>
      <w:numFmt w:val="lowerRoman"/>
      <w:lvlText w:val="(%1)"/>
      <w:lvlJc w:val="left"/>
      <w:pPr>
        <w:ind w:left="1080" w:hanging="720"/>
      </w:pPr>
      <w:rPr>
        <w:rFonts w:hint="default"/>
        <w:b w:val="0"/>
      </w:rPr>
    </w:lvl>
    <w:lvl w:ilvl="1" w:tplc="ABBA9398" w:tentative="1">
      <w:start w:val="1"/>
      <w:numFmt w:val="lowerLetter"/>
      <w:lvlText w:val="%2."/>
      <w:lvlJc w:val="left"/>
      <w:pPr>
        <w:ind w:left="1440" w:hanging="360"/>
      </w:pPr>
    </w:lvl>
    <w:lvl w:ilvl="2" w:tplc="9F0C17D4" w:tentative="1">
      <w:start w:val="1"/>
      <w:numFmt w:val="lowerRoman"/>
      <w:lvlText w:val="%3."/>
      <w:lvlJc w:val="right"/>
      <w:pPr>
        <w:ind w:left="2160" w:hanging="180"/>
      </w:pPr>
    </w:lvl>
    <w:lvl w:ilvl="3" w:tplc="65B40470" w:tentative="1">
      <w:start w:val="1"/>
      <w:numFmt w:val="decimal"/>
      <w:lvlText w:val="%4."/>
      <w:lvlJc w:val="left"/>
      <w:pPr>
        <w:ind w:left="2880" w:hanging="360"/>
      </w:pPr>
    </w:lvl>
    <w:lvl w:ilvl="4" w:tplc="BB2CFAD8" w:tentative="1">
      <w:start w:val="1"/>
      <w:numFmt w:val="lowerLetter"/>
      <w:lvlText w:val="%5."/>
      <w:lvlJc w:val="left"/>
      <w:pPr>
        <w:ind w:left="3600" w:hanging="360"/>
      </w:pPr>
    </w:lvl>
    <w:lvl w:ilvl="5" w:tplc="BD04F65E" w:tentative="1">
      <w:start w:val="1"/>
      <w:numFmt w:val="lowerRoman"/>
      <w:lvlText w:val="%6."/>
      <w:lvlJc w:val="right"/>
      <w:pPr>
        <w:ind w:left="4320" w:hanging="180"/>
      </w:pPr>
    </w:lvl>
    <w:lvl w:ilvl="6" w:tplc="0BAE6E18" w:tentative="1">
      <w:start w:val="1"/>
      <w:numFmt w:val="decimal"/>
      <w:lvlText w:val="%7."/>
      <w:lvlJc w:val="left"/>
      <w:pPr>
        <w:ind w:left="5040" w:hanging="360"/>
      </w:pPr>
    </w:lvl>
    <w:lvl w:ilvl="7" w:tplc="119AC1A0" w:tentative="1">
      <w:start w:val="1"/>
      <w:numFmt w:val="lowerLetter"/>
      <w:lvlText w:val="%8."/>
      <w:lvlJc w:val="left"/>
      <w:pPr>
        <w:ind w:left="5760" w:hanging="360"/>
      </w:pPr>
    </w:lvl>
    <w:lvl w:ilvl="8" w:tplc="BE9E599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5DA3DCE">
      <w:start w:val="1"/>
      <w:numFmt w:val="lowerRoman"/>
      <w:lvlText w:val="(%1)"/>
      <w:lvlJc w:val="left"/>
      <w:pPr>
        <w:ind w:left="1080" w:hanging="720"/>
      </w:pPr>
      <w:rPr>
        <w:rFonts w:hint="default"/>
      </w:rPr>
    </w:lvl>
    <w:lvl w:ilvl="1" w:tplc="87C649A2" w:tentative="1">
      <w:start w:val="1"/>
      <w:numFmt w:val="lowerLetter"/>
      <w:lvlText w:val="%2."/>
      <w:lvlJc w:val="left"/>
      <w:pPr>
        <w:ind w:left="1440" w:hanging="360"/>
      </w:pPr>
    </w:lvl>
    <w:lvl w:ilvl="2" w:tplc="3D403438" w:tentative="1">
      <w:start w:val="1"/>
      <w:numFmt w:val="lowerRoman"/>
      <w:lvlText w:val="%3."/>
      <w:lvlJc w:val="right"/>
      <w:pPr>
        <w:ind w:left="2160" w:hanging="180"/>
      </w:pPr>
    </w:lvl>
    <w:lvl w:ilvl="3" w:tplc="94D0951C" w:tentative="1">
      <w:start w:val="1"/>
      <w:numFmt w:val="decimal"/>
      <w:lvlText w:val="%4."/>
      <w:lvlJc w:val="left"/>
      <w:pPr>
        <w:ind w:left="2880" w:hanging="360"/>
      </w:pPr>
    </w:lvl>
    <w:lvl w:ilvl="4" w:tplc="BF7213DC" w:tentative="1">
      <w:start w:val="1"/>
      <w:numFmt w:val="lowerLetter"/>
      <w:lvlText w:val="%5."/>
      <w:lvlJc w:val="left"/>
      <w:pPr>
        <w:ind w:left="3600" w:hanging="360"/>
      </w:pPr>
    </w:lvl>
    <w:lvl w:ilvl="5" w:tplc="21089E1E" w:tentative="1">
      <w:start w:val="1"/>
      <w:numFmt w:val="lowerRoman"/>
      <w:lvlText w:val="%6."/>
      <w:lvlJc w:val="right"/>
      <w:pPr>
        <w:ind w:left="4320" w:hanging="180"/>
      </w:pPr>
    </w:lvl>
    <w:lvl w:ilvl="6" w:tplc="70FAC2FA" w:tentative="1">
      <w:start w:val="1"/>
      <w:numFmt w:val="decimal"/>
      <w:lvlText w:val="%7."/>
      <w:lvlJc w:val="left"/>
      <w:pPr>
        <w:ind w:left="5040" w:hanging="360"/>
      </w:pPr>
    </w:lvl>
    <w:lvl w:ilvl="7" w:tplc="7C5AE63E" w:tentative="1">
      <w:start w:val="1"/>
      <w:numFmt w:val="lowerLetter"/>
      <w:lvlText w:val="%8."/>
      <w:lvlJc w:val="left"/>
      <w:pPr>
        <w:ind w:left="5760" w:hanging="360"/>
      </w:pPr>
    </w:lvl>
    <w:lvl w:ilvl="8" w:tplc="626053D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CDC376E">
      <w:start w:val="1"/>
      <w:numFmt w:val="lowerRoman"/>
      <w:lvlText w:val="(%1)"/>
      <w:lvlJc w:val="left"/>
      <w:pPr>
        <w:ind w:left="1080" w:hanging="720"/>
      </w:pPr>
      <w:rPr>
        <w:rFonts w:hint="default"/>
      </w:rPr>
    </w:lvl>
    <w:lvl w:ilvl="1" w:tplc="FDF40692" w:tentative="1">
      <w:start w:val="1"/>
      <w:numFmt w:val="lowerLetter"/>
      <w:lvlText w:val="%2."/>
      <w:lvlJc w:val="left"/>
      <w:pPr>
        <w:ind w:left="1440" w:hanging="360"/>
      </w:pPr>
    </w:lvl>
    <w:lvl w:ilvl="2" w:tplc="7B26FB84" w:tentative="1">
      <w:start w:val="1"/>
      <w:numFmt w:val="lowerRoman"/>
      <w:lvlText w:val="%3."/>
      <w:lvlJc w:val="right"/>
      <w:pPr>
        <w:ind w:left="2160" w:hanging="180"/>
      </w:pPr>
    </w:lvl>
    <w:lvl w:ilvl="3" w:tplc="7D2436B0" w:tentative="1">
      <w:start w:val="1"/>
      <w:numFmt w:val="decimal"/>
      <w:lvlText w:val="%4."/>
      <w:lvlJc w:val="left"/>
      <w:pPr>
        <w:ind w:left="2880" w:hanging="360"/>
      </w:pPr>
    </w:lvl>
    <w:lvl w:ilvl="4" w:tplc="8E12CD7C" w:tentative="1">
      <w:start w:val="1"/>
      <w:numFmt w:val="lowerLetter"/>
      <w:lvlText w:val="%5."/>
      <w:lvlJc w:val="left"/>
      <w:pPr>
        <w:ind w:left="3600" w:hanging="360"/>
      </w:pPr>
    </w:lvl>
    <w:lvl w:ilvl="5" w:tplc="9816F214" w:tentative="1">
      <w:start w:val="1"/>
      <w:numFmt w:val="lowerRoman"/>
      <w:lvlText w:val="%6."/>
      <w:lvlJc w:val="right"/>
      <w:pPr>
        <w:ind w:left="4320" w:hanging="180"/>
      </w:pPr>
    </w:lvl>
    <w:lvl w:ilvl="6" w:tplc="9CC6CC1C" w:tentative="1">
      <w:start w:val="1"/>
      <w:numFmt w:val="decimal"/>
      <w:lvlText w:val="%7."/>
      <w:lvlJc w:val="left"/>
      <w:pPr>
        <w:ind w:left="5040" w:hanging="360"/>
      </w:pPr>
    </w:lvl>
    <w:lvl w:ilvl="7" w:tplc="0402420E" w:tentative="1">
      <w:start w:val="1"/>
      <w:numFmt w:val="lowerLetter"/>
      <w:lvlText w:val="%8."/>
      <w:lvlJc w:val="left"/>
      <w:pPr>
        <w:ind w:left="5760" w:hanging="360"/>
      </w:pPr>
    </w:lvl>
    <w:lvl w:ilvl="8" w:tplc="713ECF0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502F0A0">
      <w:start w:val="1"/>
      <w:numFmt w:val="lowerRoman"/>
      <w:lvlText w:val="(%1)"/>
      <w:lvlJc w:val="left"/>
      <w:pPr>
        <w:ind w:left="1004" w:hanging="720"/>
      </w:pPr>
      <w:rPr>
        <w:rFonts w:hint="default"/>
        <w:b w:val="0"/>
      </w:rPr>
    </w:lvl>
    <w:lvl w:ilvl="1" w:tplc="C8CAA6C6" w:tentative="1">
      <w:start w:val="1"/>
      <w:numFmt w:val="lowerLetter"/>
      <w:lvlText w:val="%2."/>
      <w:lvlJc w:val="left"/>
      <w:pPr>
        <w:ind w:left="1364" w:hanging="360"/>
      </w:pPr>
    </w:lvl>
    <w:lvl w:ilvl="2" w:tplc="81A07AA0" w:tentative="1">
      <w:start w:val="1"/>
      <w:numFmt w:val="lowerRoman"/>
      <w:lvlText w:val="%3."/>
      <w:lvlJc w:val="right"/>
      <w:pPr>
        <w:ind w:left="2084" w:hanging="180"/>
      </w:pPr>
    </w:lvl>
    <w:lvl w:ilvl="3" w:tplc="A72E32AE" w:tentative="1">
      <w:start w:val="1"/>
      <w:numFmt w:val="decimal"/>
      <w:lvlText w:val="%4."/>
      <w:lvlJc w:val="left"/>
      <w:pPr>
        <w:ind w:left="2804" w:hanging="360"/>
      </w:pPr>
    </w:lvl>
    <w:lvl w:ilvl="4" w:tplc="9FE0F33C" w:tentative="1">
      <w:start w:val="1"/>
      <w:numFmt w:val="lowerLetter"/>
      <w:lvlText w:val="%5."/>
      <w:lvlJc w:val="left"/>
      <w:pPr>
        <w:ind w:left="3524" w:hanging="360"/>
      </w:pPr>
    </w:lvl>
    <w:lvl w:ilvl="5" w:tplc="DEECBF6E" w:tentative="1">
      <w:start w:val="1"/>
      <w:numFmt w:val="lowerRoman"/>
      <w:lvlText w:val="%6."/>
      <w:lvlJc w:val="right"/>
      <w:pPr>
        <w:ind w:left="4244" w:hanging="180"/>
      </w:pPr>
    </w:lvl>
    <w:lvl w:ilvl="6" w:tplc="8D14D942" w:tentative="1">
      <w:start w:val="1"/>
      <w:numFmt w:val="decimal"/>
      <w:lvlText w:val="%7."/>
      <w:lvlJc w:val="left"/>
      <w:pPr>
        <w:ind w:left="4964" w:hanging="360"/>
      </w:pPr>
    </w:lvl>
    <w:lvl w:ilvl="7" w:tplc="395AB470" w:tentative="1">
      <w:start w:val="1"/>
      <w:numFmt w:val="lowerLetter"/>
      <w:lvlText w:val="%8."/>
      <w:lvlJc w:val="left"/>
      <w:pPr>
        <w:ind w:left="5684" w:hanging="360"/>
      </w:pPr>
    </w:lvl>
    <w:lvl w:ilvl="8" w:tplc="B74A370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4CAB010">
      <w:start w:val="1"/>
      <w:numFmt w:val="decimal"/>
      <w:lvlText w:val="%1."/>
      <w:lvlJc w:val="left"/>
      <w:pPr>
        <w:ind w:left="360" w:hanging="360"/>
      </w:pPr>
      <w:rPr>
        <w:rFonts w:hint="default"/>
      </w:rPr>
    </w:lvl>
    <w:lvl w:ilvl="1" w:tplc="F6FCAE18" w:tentative="1">
      <w:start w:val="1"/>
      <w:numFmt w:val="lowerLetter"/>
      <w:lvlText w:val="%2."/>
      <w:lvlJc w:val="left"/>
      <w:pPr>
        <w:ind w:left="1080" w:hanging="360"/>
      </w:pPr>
    </w:lvl>
    <w:lvl w:ilvl="2" w:tplc="79FE6890" w:tentative="1">
      <w:start w:val="1"/>
      <w:numFmt w:val="lowerRoman"/>
      <w:lvlText w:val="%3."/>
      <w:lvlJc w:val="right"/>
      <w:pPr>
        <w:ind w:left="1800" w:hanging="180"/>
      </w:pPr>
    </w:lvl>
    <w:lvl w:ilvl="3" w:tplc="FB64F882" w:tentative="1">
      <w:start w:val="1"/>
      <w:numFmt w:val="decimal"/>
      <w:lvlText w:val="%4."/>
      <w:lvlJc w:val="left"/>
      <w:pPr>
        <w:ind w:left="2520" w:hanging="360"/>
      </w:pPr>
    </w:lvl>
    <w:lvl w:ilvl="4" w:tplc="1736B736" w:tentative="1">
      <w:start w:val="1"/>
      <w:numFmt w:val="lowerLetter"/>
      <w:lvlText w:val="%5."/>
      <w:lvlJc w:val="left"/>
      <w:pPr>
        <w:ind w:left="3240" w:hanging="360"/>
      </w:pPr>
    </w:lvl>
    <w:lvl w:ilvl="5" w:tplc="2F80A40C" w:tentative="1">
      <w:start w:val="1"/>
      <w:numFmt w:val="lowerRoman"/>
      <w:lvlText w:val="%6."/>
      <w:lvlJc w:val="right"/>
      <w:pPr>
        <w:ind w:left="3960" w:hanging="180"/>
      </w:pPr>
    </w:lvl>
    <w:lvl w:ilvl="6" w:tplc="E684F580" w:tentative="1">
      <w:start w:val="1"/>
      <w:numFmt w:val="decimal"/>
      <w:lvlText w:val="%7."/>
      <w:lvlJc w:val="left"/>
      <w:pPr>
        <w:ind w:left="4680" w:hanging="360"/>
      </w:pPr>
    </w:lvl>
    <w:lvl w:ilvl="7" w:tplc="CC880334" w:tentative="1">
      <w:start w:val="1"/>
      <w:numFmt w:val="lowerLetter"/>
      <w:lvlText w:val="%8."/>
      <w:lvlJc w:val="left"/>
      <w:pPr>
        <w:ind w:left="5400" w:hanging="360"/>
      </w:pPr>
    </w:lvl>
    <w:lvl w:ilvl="8" w:tplc="57D286A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4B41888">
      <w:start w:val="1"/>
      <w:numFmt w:val="lowerRoman"/>
      <w:lvlText w:val="(%1)"/>
      <w:lvlJc w:val="left"/>
      <w:pPr>
        <w:ind w:left="1080" w:hanging="720"/>
      </w:pPr>
      <w:rPr>
        <w:rFonts w:hint="default"/>
      </w:rPr>
    </w:lvl>
    <w:lvl w:ilvl="1" w:tplc="61322F3A" w:tentative="1">
      <w:start w:val="1"/>
      <w:numFmt w:val="lowerLetter"/>
      <w:lvlText w:val="%2."/>
      <w:lvlJc w:val="left"/>
      <w:pPr>
        <w:ind w:left="1440" w:hanging="360"/>
      </w:pPr>
    </w:lvl>
    <w:lvl w:ilvl="2" w:tplc="4BEAD522" w:tentative="1">
      <w:start w:val="1"/>
      <w:numFmt w:val="lowerRoman"/>
      <w:lvlText w:val="%3."/>
      <w:lvlJc w:val="right"/>
      <w:pPr>
        <w:ind w:left="2160" w:hanging="180"/>
      </w:pPr>
    </w:lvl>
    <w:lvl w:ilvl="3" w:tplc="FBDE0F7E" w:tentative="1">
      <w:start w:val="1"/>
      <w:numFmt w:val="decimal"/>
      <w:lvlText w:val="%4."/>
      <w:lvlJc w:val="left"/>
      <w:pPr>
        <w:ind w:left="2880" w:hanging="360"/>
      </w:pPr>
    </w:lvl>
    <w:lvl w:ilvl="4" w:tplc="A6CA142A" w:tentative="1">
      <w:start w:val="1"/>
      <w:numFmt w:val="lowerLetter"/>
      <w:lvlText w:val="%5."/>
      <w:lvlJc w:val="left"/>
      <w:pPr>
        <w:ind w:left="3600" w:hanging="360"/>
      </w:pPr>
    </w:lvl>
    <w:lvl w:ilvl="5" w:tplc="E800D7CC" w:tentative="1">
      <w:start w:val="1"/>
      <w:numFmt w:val="lowerRoman"/>
      <w:lvlText w:val="%6."/>
      <w:lvlJc w:val="right"/>
      <w:pPr>
        <w:ind w:left="4320" w:hanging="180"/>
      </w:pPr>
    </w:lvl>
    <w:lvl w:ilvl="6" w:tplc="6BE6ED5E" w:tentative="1">
      <w:start w:val="1"/>
      <w:numFmt w:val="decimal"/>
      <w:lvlText w:val="%7."/>
      <w:lvlJc w:val="left"/>
      <w:pPr>
        <w:ind w:left="5040" w:hanging="360"/>
      </w:pPr>
    </w:lvl>
    <w:lvl w:ilvl="7" w:tplc="D2720D38" w:tentative="1">
      <w:start w:val="1"/>
      <w:numFmt w:val="lowerLetter"/>
      <w:lvlText w:val="%8."/>
      <w:lvlJc w:val="left"/>
      <w:pPr>
        <w:ind w:left="5760" w:hanging="360"/>
      </w:pPr>
    </w:lvl>
    <w:lvl w:ilvl="8" w:tplc="9182D2A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C16FE64">
      <w:start w:val="1"/>
      <w:numFmt w:val="decimal"/>
      <w:lvlText w:val="%1."/>
      <w:lvlJc w:val="left"/>
      <w:pPr>
        <w:ind w:left="360" w:hanging="360"/>
      </w:pPr>
      <w:rPr>
        <w:rFonts w:hint="default"/>
      </w:rPr>
    </w:lvl>
    <w:lvl w:ilvl="1" w:tplc="FCC47BC4" w:tentative="1">
      <w:start w:val="1"/>
      <w:numFmt w:val="lowerLetter"/>
      <w:lvlText w:val="%2."/>
      <w:lvlJc w:val="left"/>
      <w:pPr>
        <w:ind w:left="1080" w:hanging="360"/>
      </w:pPr>
    </w:lvl>
    <w:lvl w:ilvl="2" w:tplc="6FF0C018" w:tentative="1">
      <w:start w:val="1"/>
      <w:numFmt w:val="lowerRoman"/>
      <w:lvlText w:val="%3."/>
      <w:lvlJc w:val="right"/>
      <w:pPr>
        <w:ind w:left="1800" w:hanging="180"/>
      </w:pPr>
    </w:lvl>
    <w:lvl w:ilvl="3" w:tplc="01684BE6" w:tentative="1">
      <w:start w:val="1"/>
      <w:numFmt w:val="decimal"/>
      <w:lvlText w:val="%4."/>
      <w:lvlJc w:val="left"/>
      <w:pPr>
        <w:ind w:left="2520" w:hanging="360"/>
      </w:pPr>
    </w:lvl>
    <w:lvl w:ilvl="4" w:tplc="0B7CE78C" w:tentative="1">
      <w:start w:val="1"/>
      <w:numFmt w:val="lowerLetter"/>
      <w:lvlText w:val="%5."/>
      <w:lvlJc w:val="left"/>
      <w:pPr>
        <w:ind w:left="3240" w:hanging="360"/>
      </w:pPr>
    </w:lvl>
    <w:lvl w:ilvl="5" w:tplc="9FD2CAA8" w:tentative="1">
      <w:start w:val="1"/>
      <w:numFmt w:val="lowerRoman"/>
      <w:lvlText w:val="%6."/>
      <w:lvlJc w:val="right"/>
      <w:pPr>
        <w:ind w:left="3960" w:hanging="180"/>
      </w:pPr>
    </w:lvl>
    <w:lvl w:ilvl="6" w:tplc="3D7ADBD2" w:tentative="1">
      <w:start w:val="1"/>
      <w:numFmt w:val="decimal"/>
      <w:lvlText w:val="%7."/>
      <w:lvlJc w:val="left"/>
      <w:pPr>
        <w:ind w:left="4680" w:hanging="360"/>
      </w:pPr>
    </w:lvl>
    <w:lvl w:ilvl="7" w:tplc="C99018FC" w:tentative="1">
      <w:start w:val="1"/>
      <w:numFmt w:val="lowerLetter"/>
      <w:lvlText w:val="%8."/>
      <w:lvlJc w:val="left"/>
      <w:pPr>
        <w:ind w:left="5400" w:hanging="360"/>
      </w:pPr>
    </w:lvl>
    <w:lvl w:ilvl="8" w:tplc="D9E8432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BF4C740">
      <w:start w:val="1"/>
      <w:numFmt w:val="lowerRoman"/>
      <w:lvlText w:val="(%1)"/>
      <w:lvlJc w:val="left"/>
      <w:pPr>
        <w:ind w:left="1080" w:hanging="720"/>
      </w:pPr>
      <w:rPr>
        <w:rFonts w:hint="default"/>
      </w:rPr>
    </w:lvl>
    <w:lvl w:ilvl="1" w:tplc="5CAA6048" w:tentative="1">
      <w:start w:val="1"/>
      <w:numFmt w:val="lowerLetter"/>
      <w:lvlText w:val="%2."/>
      <w:lvlJc w:val="left"/>
      <w:pPr>
        <w:ind w:left="1440" w:hanging="360"/>
      </w:pPr>
    </w:lvl>
    <w:lvl w:ilvl="2" w:tplc="3DE4DF6C" w:tentative="1">
      <w:start w:val="1"/>
      <w:numFmt w:val="lowerRoman"/>
      <w:lvlText w:val="%3."/>
      <w:lvlJc w:val="right"/>
      <w:pPr>
        <w:ind w:left="2160" w:hanging="180"/>
      </w:pPr>
    </w:lvl>
    <w:lvl w:ilvl="3" w:tplc="E5D02076" w:tentative="1">
      <w:start w:val="1"/>
      <w:numFmt w:val="decimal"/>
      <w:lvlText w:val="%4."/>
      <w:lvlJc w:val="left"/>
      <w:pPr>
        <w:ind w:left="2880" w:hanging="360"/>
      </w:pPr>
    </w:lvl>
    <w:lvl w:ilvl="4" w:tplc="CECE555A" w:tentative="1">
      <w:start w:val="1"/>
      <w:numFmt w:val="lowerLetter"/>
      <w:lvlText w:val="%5."/>
      <w:lvlJc w:val="left"/>
      <w:pPr>
        <w:ind w:left="3600" w:hanging="360"/>
      </w:pPr>
    </w:lvl>
    <w:lvl w:ilvl="5" w:tplc="C0D8B008" w:tentative="1">
      <w:start w:val="1"/>
      <w:numFmt w:val="lowerRoman"/>
      <w:lvlText w:val="%6."/>
      <w:lvlJc w:val="right"/>
      <w:pPr>
        <w:ind w:left="4320" w:hanging="180"/>
      </w:pPr>
    </w:lvl>
    <w:lvl w:ilvl="6" w:tplc="A32412DA" w:tentative="1">
      <w:start w:val="1"/>
      <w:numFmt w:val="decimal"/>
      <w:lvlText w:val="%7."/>
      <w:lvlJc w:val="left"/>
      <w:pPr>
        <w:ind w:left="5040" w:hanging="360"/>
      </w:pPr>
    </w:lvl>
    <w:lvl w:ilvl="7" w:tplc="8CEE04D4" w:tentative="1">
      <w:start w:val="1"/>
      <w:numFmt w:val="lowerLetter"/>
      <w:lvlText w:val="%8."/>
      <w:lvlJc w:val="left"/>
      <w:pPr>
        <w:ind w:left="5760" w:hanging="360"/>
      </w:pPr>
    </w:lvl>
    <w:lvl w:ilvl="8" w:tplc="9B68571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FE877A8">
      <w:start w:val="1"/>
      <w:numFmt w:val="decimal"/>
      <w:lvlText w:val="%1."/>
      <w:lvlJc w:val="left"/>
      <w:pPr>
        <w:ind w:left="360" w:hanging="360"/>
      </w:pPr>
      <w:rPr>
        <w:rFonts w:hint="default"/>
      </w:rPr>
    </w:lvl>
    <w:lvl w:ilvl="1" w:tplc="E048E796" w:tentative="1">
      <w:start w:val="1"/>
      <w:numFmt w:val="lowerLetter"/>
      <w:lvlText w:val="%2."/>
      <w:lvlJc w:val="left"/>
      <w:pPr>
        <w:ind w:left="1080" w:hanging="360"/>
      </w:pPr>
    </w:lvl>
    <w:lvl w:ilvl="2" w:tplc="F6F83A38" w:tentative="1">
      <w:start w:val="1"/>
      <w:numFmt w:val="lowerRoman"/>
      <w:lvlText w:val="%3."/>
      <w:lvlJc w:val="right"/>
      <w:pPr>
        <w:ind w:left="1800" w:hanging="180"/>
      </w:pPr>
    </w:lvl>
    <w:lvl w:ilvl="3" w:tplc="EC425C7A" w:tentative="1">
      <w:start w:val="1"/>
      <w:numFmt w:val="decimal"/>
      <w:lvlText w:val="%4."/>
      <w:lvlJc w:val="left"/>
      <w:pPr>
        <w:ind w:left="2520" w:hanging="360"/>
      </w:pPr>
    </w:lvl>
    <w:lvl w:ilvl="4" w:tplc="3036ED50" w:tentative="1">
      <w:start w:val="1"/>
      <w:numFmt w:val="lowerLetter"/>
      <w:lvlText w:val="%5."/>
      <w:lvlJc w:val="left"/>
      <w:pPr>
        <w:ind w:left="3240" w:hanging="360"/>
      </w:pPr>
    </w:lvl>
    <w:lvl w:ilvl="5" w:tplc="AA3677F4" w:tentative="1">
      <w:start w:val="1"/>
      <w:numFmt w:val="lowerRoman"/>
      <w:lvlText w:val="%6."/>
      <w:lvlJc w:val="right"/>
      <w:pPr>
        <w:ind w:left="3960" w:hanging="180"/>
      </w:pPr>
    </w:lvl>
    <w:lvl w:ilvl="6" w:tplc="27149D3A" w:tentative="1">
      <w:start w:val="1"/>
      <w:numFmt w:val="decimal"/>
      <w:lvlText w:val="%7."/>
      <w:lvlJc w:val="left"/>
      <w:pPr>
        <w:ind w:left="4680" w:hanging="360"/>
      </w:pPr>
    </w:lvl>
    <w:lvl w:ilvl="7" w:tplc="69EC21F8" w:tentative="1">
      <w:start w:val="1"/>
      <w:numFmt w:val="lowerLetter"/>
      <w:lvlText w:val="%8."/>
      <w:lvlJc w:val="left"/>
      <w:pPr>
        <w:ind w:left="5400" w:hanging="360"/>
      </w:pPr>
    </w:lvl>
    <w:lvl w:ilvl="8" w:tplc="A6FA466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E00998A">
      <w:start w:val="1"/>
      <w:numFmt w:val="decimal"/>
      <w:lvlText w:val="%1."/>
      <w:lvlJc w:val="left"/>
      <w:pPr>
        <w:ind w:left="360" w:hanging="360"/>
      </w:pPr>
      <w:rPr>
        <w:rFonts w:hint="default"/>
      </w:rPr>
    </w:lvl>
    <w:lvl w:ilvl="1" w:tplc="C83E7016" w:tentative="1">
      <w:start w:val="1"/>
      <w:numFmt w:val="lowerLetter"/>
      <w:lvlText w:val="%2."/>
      <w:lvlJc w:val="left"/>
      <w:pPr>
        <w:ind w:left="1080" w:hanging="360"/>
      </w:pPr>
    </w:lvl>
    <w:lvl w:ilvl="2" w:tplc="632AA4D6" w:tentative="1">
      <w:start w:val="1"/>
      <w:numFmt w:val="lowerRoman"/>
      <w:lvlText w:val="%3."/>
      <w:lvlJc w:val="right"/>
      <w:pPr>
        <w:ind w:left="1800" w:hanging="180"/>
      </w:pPr>
    </w:lvl>
    <w:lvl w:ilvl="3" w:tplc="2962DFF6" w:tentative="1">
      <w:start w:val="1"/>
      <w:numFmt w:val="decimal"/>
      <w:lvlText w:val="%4."/>
      <w:lvlJc w:val="left"/>
      <w:pPr>
        <w:ind w:left="2520" w:hanging="360"/>
      </w:pPr>
    </w:lvl>
    <w:lvl w:ilvl="4" w:tplc="9D2E8F26" w:tentative="1">
      <w:start w:val="1"/>
      <w:numFmt w:val="lowerLetter"/>
      <w:lvlText w:val="%5."/>
      <w:lvlJc w:val="left"/>
      <w:pPr>
        <w:ind w:left="3240" w:hanging="360"/>
      </w:pPr>
    </w:lvl>
    <w:lvl w:ilvl="5" w:tplc="135E77C2" w:tentative="1">
      <w:start w:val="1"/>
      <w:numFmt w:val="lowerRoman"/>
      <w:lvlText w:val="%6."/>
      <w:lvlJc w:val="right"/>
      <w:pPr>
        <w:ind w:left="3960" w:hanging="180"/>
      </w:pPr>
    </w:lvl>
    <w:lvl w:ilvl="6" w:tplc="CACEEA96" w:tentative="1">
      <w:start w:val="1"/>
      <w:numFmt w:val="decimal"/>
      <w:lvlText w:val="%7."/>
      <w:lvlJc w:val="left"/>
      <w:pPr>
        <w:ind w:left="4680" w:hanging="360"/>
      </w:pPr>
    </w:lvl>
    <w:lvl w:ilvl="7" w:tplc="24AAF4CE" w:tentative="1">
      <w:start w:val="1"/>
      <w:numFmt w:val="lowerLetter"/>
      <w:lvlText w:val="%8."/>
      <w:lvlJc w:val="left"/>
      <w:pPr>
        <w:ind w:left="5400" w:hanging="360"/>
      </w:pPr>
    </w:lvl>
    <w:lvl w:ilvl="8" w:tplc="22C8CB9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E8F"/>
    <w:rsid w:val="00061E8F"/>
    <w:rsid w:val="000E7E40"/>
    <w:rsid w:val="00196C3C"/>
    <w:rsid w:val="001A3A07"/>
    <w:rsid w:val="00346C86"/>
    <w:rsid w:val="00384703"/>
    <w:rsid w:val="003C1F07"/>
    <w:rsid w:val="00450B21"/>
    <w:rsid w:val="004F7A23"/>
    <w:rsid w:val="0051002C"/>
    <w:rsid w:val="005211E6"/>
    <w:rsid w:val="005C7D13"/>
    <w:rsid w:val="00727B78"/>
    <w:rsid w:val="007C7247"/>
    <w:rsid w:val="008D0171"/>
    <w:rsid w:val="008D5A6C"/>
    <w:rsid w:val="009C2973"/>
    <w:rsid w:val="00CD0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DE66"/>
  <w15:docId w15:val="{4FC73961-535D-47D8-800F-0A152993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3439</RACS_x0020_ID>
    <Approved_x0020_Provider xmlns="a8338b6e-77a6-4851-82b6-98166143ffdd">Japara Aged Care Services Pty Ltd</Approved_x0020_Provider>
    <Management_x0020_Company_x0020_ID xmlns="a8338b6e-77a6-4851-82b6-98166143ffdd" xsi:nil="true"/>
    <Home xmlns="a8338b6e-77a6-4851-82b6-98166143ffdd">Japara Mirridong</Home>
    <Signed xmlns="a8338b6e-77a6-4851-82b6-98166143ffdd" xsi:nil="true"/>
    <Uploaded xmlns="a8338b6e-77a6-4851-82b6-98166143ffdd">False</Uploaded>
    <Management_x0020_Company xmlns="a8338b6e-77a6-4851-82b6-98166143ffdd" xsi:nil="true"/>
    <Doc_x0020_Date xmlns="a8338b6e-77a6-4851-82b6-98166143ffdd">2021-08-31T01:24:00+00:00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16403B86-7CF4-DC11-AD41-005056922186</Home_x0020_ID>
    <State xmlns="a8338b6e-77a6-4851-82b6-98166143ffdd">VIC</State>
    <Doc_x0020_Sent_Received_x0020_Date xmlns="a8338b6e-77a6-4851-82b6-98166143ffdd">2021-08-31T00:00:00+00:00</Doc_x0020_Sent_Received_x0020_Date>
    <Activity_x0020_ID xmlns="a8338b6e-77a6-4851-82b6-98166143ffdd">9A67A04F-A203-EC11-8C89-005056922186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6F106D2-1044-494A-AA2B-C98FA4F6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 ds:uri="http://purl.org/dc/terms/"/>
    <ds:schemaRef ds:uri="a8338b6e-77a6-4851-82b6-98166143ffdd"/>
  </ds:schemaRefs>
</ds:datastoreItem>
</file>

<file path=customXml/itemProps4.xml><?xml version="1.0" encoding="utf-8"?>
<ds:datastoreItem xmlns:ds="http://schemas.openxmlformats.org/officeDocument/2006/customXml" ds:itemID="{89EB047D-F263-400D-977A-2B3FEA4D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2021-12-08T03:21:00Z</dcterms:created>
  <dcterms:modified xsi:type="dcterms:W3CDTF">2021-12-08T03:22:00Z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