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71E0" w14:textId="77777777" w:rsidR="003C6EC2" w:rsidRPr="003C6EC2" w:rsidRDefault="00FC376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EC3738D" wp14:editId="3EC373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290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C3738F" wp14:editId="3EC373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402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House</w:t>
      </w:r>
      <w:r w:rsidRPr="003C6EC2">
        <w:rPr>
          <w:rFonts w:ascii="Arial Black" w:hAnsi="Arial Black"/>
        </w:rPr>
        <w:t xml:space="preserve"> </w:t>
      </w:r>
    </w:p>
    <w:p w14:paraId="3EC371E1" w14:textId="77777777" w:rsidR="003C6EC2" w:rsidRPr="003C6EC2" w:rsidRDefault="00FC376C" w:rsidP="003C6EC2">
      <w:pPr>
        <w:pStyle w:val="Title"/>
        <w:spacing w:before="360" w:after="480"/>
      </w:pPr>
      <w:r w:rsidRPr="003C6EC2">
        <w:rPr>
          <w:rFonts w:ascii="Arial Black" w:eastAsia="Calibri" w:hAnsi="Arial Black"/>
          <w:sz w:val="56"/>
        </w:rPr>
        <w:t>Performance Report</w:t>
      </w:r>
    </w:p>
    <w:p w14:paraId="3EC371E2" w14:textId="77777777" w:rsidR="001E6954" w:rsidRPr="003C6EC2" w:rsidRDefault="00FC37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Mills Road </w:t>
      </w:r>
      <w:r w:rsidRPr="003C6EC2">
        <w:rPr>
          <w:color w:val="FFFFFF" w:themeColor="background1"/>
          <w:sz w:val="28"/>
        </w:rPr>
        <w:br/>
        <w:t>GLENHAVEN NSW 2156</w:t>
      </w:r>
      <w:r w:rsidRPr="003C6EC2">
        <w:rPr>
          <w:color w:val="FFFFFF" w:themeColor="background1"/>
          <w:sz w:val="28"/>
        </w:rPr>
        <w:br/>
      </w:r>
      <w:r w:rsidRPr="003C6EC2">
        <w:rPr>
          <w:rFonts w:eastAsia="Calibri"/>
          <w:color w:val="FFFFFF" w:themeColor="background1"/>
          <w:sz w:val="28"/>
          <w:szCs w:val="56"/>
          <w:lang w:eastAsia="en-US"/>
        </w:rPr>
        <w:t>Phone number: 02 9849 5100</w:t>
      </w:r>
    </w:p>
    <w:p w14:paraId="3EC371E3" w14:textId="77777777" w:rsidR="003C6EC2" w:rsidRDefault="00FC37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0764 </w:t>
      </w:r>
    </w:p>
    <w:p w14:paraId="3EC371E4" w14:textId="77777777" w:rsidR="001E6954" w:rsidRPr="003C6EC2" w:rsidRDefault="00FC37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Brethren Community Services</w:t>
      </w:r>
    </w:p>
    <w:p w14:paraId="3EC371E5" w14:textId="77777777" w:rsidR="001E6954" w:rsidRPr="003C6EC2" w:rsidRDefault="00FC37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February 2021 to 19 February 2021</w:t>
      </w:r>
    </w:p>
    <w:p w14:paraId="3EC371E6" w14:textId="4D5A896B" w:rsidR="006B166B" w:rsidRPr="00E93D41" w:rsidRDefault="00FC376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bookmarkEnd w:id="1"/>
    <w:p w14:paraId="3EC371E7" w14:textId="77777777" w:rsidR="001E6954" w:rsidRPr="003C6EC2" w:rsidRDefault="004621B4" w:rsidP="001E6954">
      <w:pPr>
        <w:tabs>
          <w:tab w:val="left" w:pos="2127"/>
        </w:tabs>
        <w:spacing w:before="120"/>
        <w:rPr>
          <w:rFonts w:eastAsia="Calibri"/>
          <w:b/>
          <w:color w:val="FFFFFF" w:themeColor="background1"/>
          <w:sz w:val="28"/>
          <w:szCs w:val="56"/>
          <w:lang w:eastAsia="en-US"/>
        </w:rPr>
      </w:pPr>
    </w:p>
    <w:p w14:paraId="3EC371E8" w14:textId="77777777" w:rsidR="003C6EC2" w:rsidRDefault="004621B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C371E9" w14:textId="77777777" w:rsidR="00A30BEC" w:rsidRDefault="00FC376C" w:rsidP="0094564F">
      <w:pPr>
        <w:pStyle w:val="Heading1"/>
      </w:pPr>
      <w:bookmarkStart w:id="2" w:name="_Hlk32477662"/>
      <w:r>
        <w:lastRenderedPageBreak/>
        <w:t>Publication of report</w:t>
      </w:r>
    </w:p>
    <w:p w14:paraId="3EC371EA" w14:textId="77777777" w:rsidR="00A30BEC" w:rsidRPr="006B166B" w:rsidRDefault="00FC376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6D5B923" w14:textId="77777777" w:rsidR="00FC376C" w:rsidRPr="00F32982" w:rsidRDefault="00FC376C" w:rsidP="00FC376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376C" w14:paraId="0F06C500" w14:textId="77777777" w:rsidTr="00F640D7">
        <w:trPr>
          <w:trHeight w:val="227"/>
        </w:trPr>
        <w:tc>
          <w:tcPr>
            <w:tcW w:w="3942" w:type="pct"/>
            <w:shd w:val="clear" w:color="auto" w:fill="auto"/>
          </w:tcPr>
          <w:p w14:paraId="602C5A24" w14:textId="77777777" w:rsidR="00FC376C" w:rsidRPr="001E6954" w:rsidRDefault="00FC376C" w:rsidP="00F640D7">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208AFC89" w14:textId="77777777" w:rsidR="00FC376C" w:rsidRPr="001E6954" w:rsidRDefault="00FC376C" w:rsidP="00F640D7">
            <w:pPr>
              <w:keepNext/>
              <w:spacing w:before="40" w:after="40" w:line="240" w:lineRule="auto"/>
              <w:jc w:val="right"/>
              <w:rPr>
                <w:b/>
                <w:color w:val="0000FF"/>
              </w:rPr>
            </w:pPr>
          </w:p>
        </w:tc>
      </w:tr>
      <w:tr w:rsidR="00FC376C" w14:paraId="36F3F1C0" w14:textId="77777777" w:rsidTr="00F640D7">
        <w:trPr>
          <w:trHeight w:val="227"/>
        </w:trPr>
        <w:tc>
          <w:tcPr>
            <w:tcW w:w="3942" w:type="pct"/>
            <w:shd w:val="clear" w:color="auto" w:fill="auto"/>
          </w:tcPr>
          <w:p w14:paraId="11C05171" w14:textId="77777777" w:rsidR="00FC376C" w:rsidRPr="001E6954" w:rsidRDefault="00FC376C" w:rsidP="00F640D7">
            <w:pPr>
              <w:spacing w:before="40" w:after="40" w:line="240" w:lineRule="auto"/>
              <w:ind w:left="318" w:hanging="7"/>
            </w:pPr>
            <w:r w:rsidRPr="001E6954">
              <w:t>Requirement 2(3)(a)</w:t>
            </w:r>
          </w:p>
        </w:tc>
        <w:tc>
          <w:tcPr>
            <w:tcW w:w="1058" w:type="pct"/>
            <w:shd w:val="clear" w:color="auto" w:fill="auto"/>
          </w:tcPr>
          <w:p w14:paraId="1A01179F"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70AC28C3" w14:textId="77777777" w:rsidTr="00F640D7">
        <w:trPr>
          <w:trHeight w:val="227"/>
        </w:trPr>
        <w:tc>
          <w:tcPr>
            <w:tcW w:w="3942" w:type="pct"/>
            <w:shd w:val="clear" w:color="auto" w:fill="auto"/>
          </w:tcPr>
          <w:p w14:paraId="478E1510" w14:textId="77777777" w:rsidR="00FC376C" w:rsidRPr="001E6954" w:rsidRDefault="00FC376C" w:rsidP="00F640D7">
            <w:pPr>
              <w:keepNext/>
              <w:spacing w:before="40" w:after="40" w:line="240" w:lineRule="auto"/>
              <w:rPr>
                <w:b/>
              </w:rPr>
            </w:pPr>
            <w:r w:rsidRPr="001E6954">
              <w:rPr>
                <w:b/>
              </w:rPr>
              <w:t>Standard 3 Personal care and clinical care</w:t>
            </w:r>
          </w:p>
        </w:tc>
        <w:tc>
          <w:tcPr>
            <w:tcW w:w="1058" w:type="pct"/>
            <w:shd w:val="clear" w:color="auto" w:fill="auto"/>
          </w:tcPr>
          <w:p w14:paraId="30CAD723" w14:textId="77777777" w:rsidR="00FC376C" w:rsidRPr="001E6954" w:rsidRDefault="00FC376C" w:rsidP="00F640D7">
            <w:pPr>
              <w:keepNext/>
              <w:spacing w:before="40" w:after="40" w:line="240" w:lineRule="auto"/>
              <w:jc w:val="right"/>
              <w:rPr>
                <w:b/>
                <w:color w:val="0000FF"/>
              </w:rPr>
            </w:pPr>
            <w:r w:rsidRPr="001E6954">
              <w:rPr>
                <w:b/>
                <w:bCs/>
                <w:iCs/>
                <w:color w:val="00577D"/>
                <w:szCs w:val="40"/>
              </w:rPr>
              <w:t>Non-compliant</w:t>
            </w:r>
          </w:p>
        </w:tc>
      </w:tr>
      <w:tr w:rsidR="00FC376C" w14:paraId="5CF3CFEA" w14:textId="77777777" w:rsidTr="00F640D7">
        <w:trPr>
          <w:trHeight w:val="227"/>
        </w:trPr>
        <w:tc>
          <w:tcPr>
            <w:tcW w:w="3942" w:type="pct"/>
            <w:shd w:val="clear" w:color="auto" w:fill="auto"/>
          </w:tcPr>
          <w:p w14:paraId="17A4B2E2" w14:textId="77777777" w:rsidR="00FC376C" w:rsidRPr="001E6954" w:rsidRDefault="00FC376C" w:rsidP="00F640D7">
            <w:pPr>
              <w:spacing w:before="40" w:after="40" w:line="240" w:lineRule="auto"/>
              <w:ind w:left="318" w:hanging="7"/>
            </w:pPr>
            <w:r w:rsidRPr="001E6954">
              <w:t>Requirement 3(3)(b)</w:t>
            </w:r>
          </w:p>
        </w:tc>
        <w:tc>
          <w:tcPr>
            <w:tcW w:w="1058" w:type="pct"/>
            <w:shd w:val="clear" w:color="auto" w:fill="auto"/>
          </w:tcPr>
          <w:p w14:paraId="246F4D43" w14:textId="77777777" w:rsidR="00FC376C" w:rsidRPr="001E6954" w:rsidRDefault="00FC376C" w:rsidP="00F640D7">
            <w:pPr>
              <w:spacing w:before="40" w:after="40" w:line="240" w:lineRule="auto"/>
              <w:jc w:val="right"/>
              <w:rPr>
                <w:color w:val="0000FF"/>
              </w:rPr>
            </w:pPr>
            <w:r w:rsidRPr="001E6954">
              <w:rPr>
                <w:bCs/>
                <w:iCs/>
                <w:color w:val="00577D"/>
                <w:szCs w:val="40"/>
              </w:rPr>
              <w:t>Non-compliant</w:t>
            </w:r>
          </w:p>
        </w:tc>
      </w:tr>
      <w:tr w:rsidR="00FC376C" w14:paraId="58E3099C" w14:textId="77777777" w:rsidTr="00F640D7">
        <w:trPr>
          <w:trHeight w:val="227"/>
        </w:trPr>
        <w:tc>
          <w:tcPr>
            <w:tcW w:w="3942" w:type="pct"/>
            <w:shd w:val="clear" w:color="auto" w:fill="auto"/>
          </w:tcPr>
          <w:p w14:paraId="107C3647" w14:textId="77777777" w:rsidR="00FC376C" w:rsidRPr="001E6954" w:rsidRDefault="00FC376C" w:rsidP="00F640D7">
            <w:pPr>
              <w:keepNext/>
              <w:spacing w:before="40" w:after="40" w:line="240" w:lineRule="auto"/>
              <w:rPr>
                <w:b/>
              </w:rPr>
            </w:pPr>
            <w:r w:rsidRPr="001E6954">
              <w:rPr>
                <w:b/>
              </w:rPr>
              <w:t>Standard 4 Services and supports for daily living</w:t>
            </w:r>
          </w:p>
        </w:tc>
        <w:tc>
          <w:tcPr>
            <w:tcW w:w="1058" w:type="pct"/>
            <w:shd w:val="clear" w:color="auto" w:fill="auto"/>
          </w:tcPr>
          <w:p w14:paraId="083AF559" w14:textId="77777777" w:rsidR="00FC376C" w:rsidRPr="001E6954" w:rsidRDefault="00FC376C" w:rsidP="00F640D7">
            <w:pPr>
              <w:keepNext/>
              <w:spacing w:before="40" w:after="40" w:line="240" w:lineRule="auto"/>
              <w:jc w:val="right"/>
              <w:rPr>
                <w:b/>
                <w:color w:val="0000FF"/>
              </w:rPr>
            </w:pPr>
          </w:p>
        </w:tc>
      </w:tr>
      <w:tr w:rsidR="00FC376C" w14:paraId="5AE62666" w14:textId="77777777" w:rsidTr="00F640D7">
        <w:trPr>
          <w:trHeight w:val="227"/>
        </w:trPr>
        <w:tc>
          <w:tcPr>
            <w:tcW w:w="3942" w:type="pct"/>
            <w:shd w:val="clear" w:color="auto" w:fill="auto"/>
          </w:tcPr>
          <w:p w14:paraId="18F47AF1" w14:textId="77777777" w:rsidR="00FC376C" w:rsidRPr="001E6954" w:rsidRDefault="00FC376C" w:rsidP="00F640D7">
            <w:pPr>
              <w:spacing w:before="40" w:after="40" w:line="240" w:lineRule="auto"/>
              <w:ind w:left="318" w:hanging="7"/>
            </w:pPr>
            <w:r w:rsidRPr="001E6954">
              <w:t>Requirement 4(3)(a)</w:t>
            </w:r>
          </w:p>
        </w:tc>
        <w:tc>
          <w:tcPr>
            <w:tcW w:w="1058" w:type="pct"/>
            <w:shd w:val="clear" w:color="auto" w:fill="auto"/>
          </w:tcPr>
          <w:p w14:paraId="761D3E26"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330643FD" w14:textId="77777777" w:rsidTr="00F640D7">
        <w:trPr>
          <w:trHeight w:val="227"/>
        </w:trPr>
        <w:tc>
          <w:tcPr>
            <w:tcW w:w="3942" w:type="pct"/>
            <w:shd w:val="clear" w:color="auto" w:fill="auto"/>
          </w:tcPr>
          <w:p w14:paraId="4A5BF4CA" w14:textId="77777777" w:rsidR="00FC376C" w:rsidRPr="001E6954" w:rsidRDefault="00FC376C" w:rsidP="00F640D7">
            <w:pPr>
              <w:keepNext/>
              <w:spacing w:before="40" w:after="40" w:line="240" w:lineRule="auto"/>
              <w:rPr>
                <w:b/>
              </w:rPr>
            </w:pPr>
            <w:r w:rsidRPr="001E6954">
              <w:rPr>
                <w:b/>
              </w:rPr>
              <w:t>Standard 5 Organisation’s service environment</w:t>
            </w:r>
          </w:p>
        </w:tc>
        <w:tc>
          <w:tcPr>
            <w:tcW w:w="1058" w:type="pct"/>
            <w:shd w:val="clear" w:color="auto" w:fill="auto"/>
          </w:tcPr>
          <w:p w14:paraId="44CACC23" w14:textId="77777777" w:rsidR="00FC376C" w:rsidRPr="001E6954" w:rsidRDefault="00FC376C" w:rsidP="00F640D7">
            <w:pPr>
              <w:keepNext/>
              <w:spacing w:before="40" w:after="40" w:line="240" w:lineRule="auto"/>
              <w:jc w:val="right"/>
              <w:rPr>
                <w:b/>
                <w:color w:val="0000FF"/>
              </w:rPr>
            </w:pPr>
          </w:p>
        </w:tc>
      </w:tr>
      <w:tr w:rsidR="00FC376C" w14:paraId="4ECDBC25" w14:textId="77777777" w:rsidTr="00F640D7">
        <w:trPr>
          <w:trHeight w:val="227"/>
        </w:trPr>
        <w:tc>
          <w:tcPr>
            <w:tcW w:w="3942" w:type="pct"/>
            <w:shd w:val="clear" w:color="auto" w:fill="auto"/>
          </w:tcPr>
          <w:p w14:paraId="126B229F" w14:textId="77777777" w:rsidR="00FC376C" w:rsidRPr="001E6954" w:rsidRDefault="00FC376C" w:rsidP="00F640D7">
            <w:pPr>
              <w:spacing w:before="40" w:after="40" w:line="240" w:lineRule="auto"/>
              <w:ind w:left="318" w:hanging="7"/>
            </w:pPr>
            <w:r w:rsidRPr="001E6954">
              <w:t>Requirement 5(3)(b)</w:t>
            </w:r>
          </w:p>
        </w:tc>
        <w:tc>
          <w:tcPr>
            <w:tcW w:w="1058" w:type="pct"/>
            <w:shd w:val="clear" w:color="auto" w:fill="auto"/>
          </w:tcPr>
          <w:p w14:paraId="331BDBD8"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329A29EF" w14:textId="77777777" w:rsidTr="00F640D7">
        <w:trPr>
          <w:trHeight w:val="227"/>
        </w:trPr>
        <w:tc>
          <w:tcPr>
            <w:tcW w:w="3942" w:type="pct"/>
            <w:shd w:val="clear" w:color="auto" w:fill="auto"/>
          </w:tcPr>
          <w:p w14:paraId="45B7A6A4" w14:textId="77777777" w:rsidR="00FC376C" w:rsidRPr="001E6954" w:rsidRDefault="00FC376C" w:rsidP="00F640D7">
            <w:pPr>
              <w:keepNext/>
              <w:spacing w:before="40" w:after="40" w:line="240" w:lineRule="auto"/>
              <w:rPr>
                <w:b/>
              </w:rPr>
            </w:pPr>
            <w:r w:rsidRPr="001E6954">
              <w:rPr>
                <w:b/>
              </w:rPr>
              <w:t>Standard 7 Human resources</w:t>
            </w:r>
          </w:p>
        </w:tc>
        <w:tc>
          <w:tcPr>
            <w:tcW w:w="1058" w:type="pct"/>
            <w:shd w:val="clear" w:color="auto" w:fill="auto"/>
          </w:tcPr>
          <w:p w14:paraId="3180BB32" w14:textId="77777777" w:rsidR="00FC376C" w:rsidRPr="001E6954" w:rsidRDefault="00FC376C" w:rsidP="00F640D7">
            <w:pPr>
              <w:keepNext/>
              <w:spacing w:before="40" w:after="40" w:line="240" w:lineRule="auto"/>
              <w:jc w:val="right"/>
              <w:rPr>
                <w:b/>
                <w:color w:val="0000FF"/>
              </w:rPr>
            </w:pPr>
          </w:p>
        </w:tc>
      </w:tr>
      <w:tr w:rsidR="00FC376C" w14:paraId="6CD2D7F2" w14:textId="77777777" w:rsidTr="00F640D7">
        <w:trPr>
          <w:trHeight w:val="227"/>
        </w:trPr>
        <w:tc>
          <w:tcPr>
            <w:tcW w:w="3942" w:type="pct"/>
            <w:shd w:val="clear" w:color="auto" w:fill="auto"/>
          </w:tcPr>
          <w:p w14:paraId="5F477536" w14:textId="77777777" w:rsidR="00FC376C" w:rsidRPr="001E6954" w:rsidRDefault="00FC376C" w:rsidP="00F640D7">
            <w:pPr>
              <w:spacing w:before="40" w:after="40" w:line="240" w:lineRule="auto"/>
              <w:ind w:left="318" w:hanging="7"/>
            </w:pPr>
            <w:r w:rsidRPr="001E6954">
              <w:t>Requirement 7(3)(a)</w:t>
            </w:r>
          </w:p>
        </w:tc>
        <w:tc>
          <w:tcPr>
            <w:tcW w:w="1058" w:type="pct"/>
            <w:shd w:val="clear" w:color="auto" w:fill="auto"/>
          </w:tcPr>
          <w:p w14:paraId="53688C15"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1AA96B5D" w14:textId="77777777" w:rsidTr="00F640D7">
        <w:trPr>
          <w:trHeight w:val="227"/>
        </w:trPr>
        <w:tc>
          <w:tcPr>
            <w:tcW w:w="3942" w:type="pct"/>
            <w:shd w:val="clear" w:color="auto" w:fill="auto"/>
          </w:tcPr>
          <w:p w14:paraId="6FB34257" w14:textId="77777777" w:rsidR="00FC376C" w:rsidRPr="001E6954" w:rsidRDefault="00FC376C" w:rsidP="00F640D7">
            <w:pPr>
              <w:spacing w:before="40" w:after="40" w:line="240" w:lineRule="auto"/>
              <w:ind w:left="318" w:hanging="7"/>
            </w:pPr>
            <w:r w:rsidRPr="001E6954">
              <w:t>Requirement 7(3)(d)</w:t>
            </w:r>
          </w:p>
        </w:tc>
        <w:tc>
          <w:tcPr>
            <w:tcW w:w="1058" w:type="pct"/>
            <w:shd w:val="clear" w:color="auto" w:fill="auto"/>
          </w:tcPr>
          <w:p w14:paraId="4B05054E"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3531D75A" w14:textId="77777777" w:rsidTr="00F640D7">
        <w:trPr>
          <w:trHeight w:val="227"/>
        </w:trPr>
        <w:tc>
          <w:tcPr>
            <w:tcW w:w="3942" w:type="pct"/>
            <w:shd w:val="clear" w:color="auto" w:fill="auto"/>
          </w:tcPr>
          <w:p w14:paraId="70888315" w14:textId="77777777" w:rsidR="00FC376C" w:rsidRPr="001E6954" w:rsidRDefault="00FC376C" w:rsidP="00F640D7">
            <w:pPr>
              <w:keepNext/>
              <w:spacing w:before="40" w:after="40" w:line="240" w:lineRule="auto"/>
              <w:rPr>
                <w:b/>
              </w:rPr>
            </w:pPr>
            <w:r w:rsidRPr="001E6954">
              <w:rPr>
                <w:b/>
              </w:rPr>
              <w:t>Standard 8 Organisational governance</w:t>
            </w:r>
          </w:p>
        </w:tc>
        <w:tc>
          <w:tcPr>
            <w:tcW w:w="1058" w:type="pct"/>
            <w:shd w:val="clear" w:color="auto" w:fill="auto"/>
          </w:tcPr>
          <w:p w14:paraId="4019B497" w14:textId="77777777" w:rsidR="00FC376C" w:rsidRPr="001E6954" w:rsidRDefault="00FC376C" w:rsidP="00F640D7">
            <w:pPr>
              <w:keepNext/>
              <w:spacing w:before="40" w:after="40" w:line="240" w:lineRule="auto"/>
              <w:jc w:val="right"/>
              <w:rPr>
                <w:b/>
                <w:color w:val="0000FF"/>
              </w:rPr>
            </w:pPr>
            <w:r w:rsidRPr="001E6954">
              <w:rPr>
                <w:b/>
                <w:bCs/>
                <w:iCs/>
                <w:color w:val="00577D"/>
                <w:szCs w:val="40"/>
              </w:rPr>
              <w:t>Non-compliant</w:t>
            </w:r>
          </w:p>
        </w:tc>
      </w:tr>
      <w:tr w:rsidR="00FC376C" w14:paraId="77A0F134" w14:textId="77777777" w:rsidTr="00F640D7">
        <w:trPr>
          <w:trHeight w:val="227"/>
        </w:trPr>
        <w:tc>
          <w:tcPr>
            <w:tcW w:w="3942" w:type="pct"/>
            <w:shd w:val="clear" w:color="auto" w:fill="auto"/>
          </w:tcPr>
          <w:p w14:paraId="541F7102" w14:textId="77777777" w:rsidR="00FC376C" w:rsidRPr="001E6954" w:rsidRDefault="00FC376C" w:rsidP="00F640D7">
            <w:pPr>
              <w:spacing w:before="40" w:after="40" w:line="240" w:lineRule="auto"/>
              <w:ind w:left="318" w:hanging="7"/>
            </w:pPr>
            <w:r w:rsidRPr="001E6954">
              <w:t>Requirement 8(3)(a)</w:t>
            </w:r>
          </w:p>
        </w:tc>
        <w:tc>
          <w:tcPr>
            <w:tcW w:w="1058" w:type="pct"/>
            <w:shd w:val="clear" w:color="auto" w:fill="auto"/>
          </w:tcPr>
          <w:p w14:paraId="553F4758"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4F2DB870" w14:textId="77777777" w:rsidTr="00F640D7">
        <w:trPr>
          <w:trHeight w:val="227"/>
        </w:trPr>
        <w:tc>
          <w:tcPr>
            <w:tcW w:w="3942" w:type="pct"/>
            <w:shd w:val="clear" w:color="auto" w:fill="auto"/>
          </w:tcPr>
          <w:p w14:paraId="745249DB" w14:textId="77777777" w:rsidR="00FC376C" w:rsidRPr="001E6954" w:rsidRDefault="00FC376C" w:rsidP="00F640D7">
            <w:pPr>
              <w:spacing w:before="40" w:after="40" w:line="240" w:lineRule="auto"/>
              <w:ind w:left="318" w:hanging="7"/>
            </w:pPr>
            <w:r w:rsidRPr="001E6954">
              <w:t>Requirement 8(3)(c)</w:t>
            </w:r>
          </w:p>
        </w:tc>
        <w:tc>
          <w:tcPr>
            <w:tcW w:w="1058" w:type="pct"/>
            <w:shd w:val="clear" w:color="auto" w:fill="auto"/>
          </w:tcPr>
          <w:p w14:paraId="13E83B0A"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tr w:rsidR="00FC376C" w14:paraId="4CA0A292" w14:textId="77777777" w:rsidTr="00F640D7">
        <w:trPr>
          <w:trHeight w:val="227"/>
        </w:trPr>
        <w:tc>
          <w:tcPr>
            <w:tcW w:w="3942" w:type="pct"/>
            <w:shd w:val="clear" w:color="auto" w:fill="auto"/>
          </w:tcPr>
          <w:p w14:paraId="2809774E" w14:textId="77777777" w:rsidR="00FC376C" w:rsidRPr="001E6954" w:rsidRDefault="00FC376C" w:rsidP="00F640D7">
            <w:pPr>
              <w:spacing w:before="40" w:after="40" w:line="240" w:lineRule="auto"/>
              <w:ind w:left="318" w:hanging="7"/>
            </w:pPr>
            <w:r w:rsidRPr="001E6954">
              <w:t>Requirement 8(3)(d)</w:t>
            </w:r>
          </w:p>
        </w:tc>
        <w:tc>
          <w:tcPr>
            <w:tcW w:w="1058" w:type="pct"/>
            <w:shd w:val="clear" w:color="auto" w:fill="auto"/>
          </w:tcPr>
          <w:p w14:paraId="0E32C447" w14:textId="77777777" w:rsidR="00FC376C" w:rsidRPr="001E6954" w:rsidRDefault="00FC376C" w:rsidP="00F640D7">
            <w:pPr>
              <w:spacing w:before="40" w:after="40" w:line="240" w:lineRule="auto"/>
              <w:jc w:val="right"/>
              <w:rPr>
                <w:color w:val="0000FF"/>
              </w:rPr>
            </w:pPr>
            <w:r w:rsidRPr="001E6954">
              <w:rPr>
                <w:bCs/>
                <w:iCs/>
                <w:color w:val="00577D"/>
                <w:szCs w:val="40"/>
              </w:rPr>
              <w:t>Non-compliant</w:t>
            </w:r>
          </w:p>
        </w:tc>
      </w:tr>
      <w:tr w:rsidR="00FC376C" w14:paraId="49B24B02" w14:textId="77777777" w:rsidTr="00F640D7">
        <w:trPr>
          <w:trHeight w:val="227"/>
        </w:trPr>
        <w:tc>
          <w:tcPr>
            <w:tcW w:w="3942" w:type="pct"/>
            <w:shd w:val="clear" w:color="auto" w:fill="auto"/>
          </w:tcPr>
          <w:p w14:paraId="49899F85" w14:textId="77777777" w:rsidR="00FC376C" w:rsidRPr="001E6954" w:rsidRDefault="00FC376C" w:rsidP="00F640D7">
            <w:pPr>
              <w:spacing w:before="40" w:after="40" w:line="240" w:lineRule="auto"/>
              <w:ind w:left="318" w:hanging="7"/>
            </w:pPr>
            <w:r w:rsidRPr="001E6954">
              <w:t>Requirement 8(3)(e)</w:t>
            </w:r>
          </w:p>
        </w:tc>
        <w:tc>
          <w:tcPr>
            <w:tcW w:w="1058" w:type="pct"/>
            <w:shd w:val="clear" w:color="auto" w:fill="auto"/>
          </w:tcPr>
          <w:p w14:paraId="3FB97B0C" w14:textId="77777777" w:rsidR="00FC376C" w:rsidRPr="001E6954" w:rsidRDefault="00FC376C" w:rsidP="00F640D7">
            <w:pPr>
              <w:spacing w:before="40" w:after="40" w:line="240" w:lineRule="auto"/>
              <w:jc w:val="right"/>
              <w:rPr>
                <w:color w:val="0000FF"/>
              </w:rPr>
            </w:pPr>
            <w:r w:rsidRPr="001E6954">
              <w:rPr>
                <w:bCs/>
                <w:iCs/>
                <w:color w:val="00577D"/>
                <w:szCs w:val="40"/>
              </w:rPr>
              <w:t>Compliant</w:t>
            </w:r>
          </w:p>
        </w:tc>
      </w:tr>
      <w:bookmarkEnd w:id="4"/>
    </w:tbl>
    <w:p w14:paraId="0DA0F828" w14:textId="77777777" w:rsidR="00FC376C" w:rsidRDefault="00FC376C" w:rsidP="00EC5474">
      <w:pPr>
        <w:pStyle w:val="Heading1"/>
      </w:pPr>
    </w:p>
    <w:p w14:paraId="47F29517" w14:textId="77777777" w:rsidR="00FC376C" w:rsidRDefault="00FC376C">
      <w:pPr>
        <w:spacing w:before="0" w:after="160" w:line="259" w:lineRule="auto"/>
        <w:rPr>
          <w:rFonts w:ascii="Arial Black" w:hAnsi="Arial Black"/>
          <w:b/>
          <w:bCs/>
          <w:iCs/>
          <w:color w:val="00577D"/>
          <w:sz w:val="32"/>
          <w:szCs w:val="40"/>
        </w:rPr>
      </w:pPr>
      <w:r>
        <w:br w:type="page"/>
      </w:r>
    </w:p>
    <w:p w14:paraId="3EC37286" w14:textId="735CBE04" w:rsidR="007F5256" w:rsidRPr="00D21DCD" w:rsidRDefault="00FC376C" w:rsidP="00EC5474">
      <w:pPr>
        <w:pStyle w:val="Heading1"/>
      </w:pPr>
      <w:r>
        <w:lastRenderedPageBreak/>
        <w:t>Detailed assessment</w:t>
      </w:r>
    </w:p>
    <w:p w14:paraId="6CE3CFAF" w14:textId="77777777" w:rsidR="00FC376C" w:rsidRPr="00D63989" w:rsidRDefault="00FC376C" w:rsidP="00FC376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A3607C" w14:textId="77777777" w:rsidR="00FC376C" w:rsidRPr="001E6954" w:rsidRDefault="00FC376C" w:rsidP="00FC376C">
      <w:pPr>
        <w:rPr>
          <w:color w:val="auto"/>
        </w:rPr>
      </w:pPr>
      <w:r w:rsidRPr="00D63989">
        <w:t>The report also specifies areas in which improvements must be made to ensure the Quality Standards are complied with.</w:t>
      </w:r>
    </w:p>
    <w:p w14:paraId="68B9753F" w14:textId="77777777" w:rsidR="00FC376C" w:rsidRPr="00D63989" w:rsidRDefault="00FC376C" w:rsidP="00FC376C">
      <w:r w:rsidRPr="00D63989">
        <w:t xml:space="preserve">The following information has been </w:t>
      </w:r>
      <w:proofErr w:type="gramStart"/>
      <w:r w:rsidRPr="00D63989">
        <w:t>taken into account</w:t>
      </w:r>
      <w:proofErr w:type="gramEnd"/>
      <w:r w:rsidRPr="00D63989">
        <w:t xml:space="preserve"> in developing this performance report:</w:t>
      </w:r>
    </w:p>
    <w:p w14:paraId="2DD3EA00" w14:textId="77777777" w:rsidR="00FC376C" w:rsidRDefault="00FC376C" w:rsidP="00FC376C">
      <w:pPr>
        <w:pStyle w:val="ListBullet"/>
      </w:pPr>
      <w:r>
        <w:t>t</w:t>
      </w:r>
      <w:r w:rsidRPr="00D63989">
        <w:t xml:space="preserve">he Assessment Team’s report for the </w:t>
      </w:r>
      <w:r>
        <w:t>Assessment Contact - Site</w:t>
      </w:r>
      <w:r w:rsidRPr="00D63989">
        <w:t xml:space="preserve">; the </w:t>
      </w:r>
      <w:r>
        <w:t xml:space="preserve">Assessment Contact - Site </w:t>
      </w:r>
      <w:r w:rsidRPr="00853657">
        <w:t>report was informed by a site assessment, observations at the service, review of documents and interviews with staff, consumers/representatives and others.</w:t>
      </w:r>
    </w:p>
    <w:p w14:paraId="3EC3728E" w14:textId="542276D7" w:rsidR="00095CD4" w:rsidRDefault="00FC376C" w:rsidP="00095CD4">
      <w:pPr>
        <w:pStyle w:val="ListBullet"/>
        <w:sectPr w:rsidR="00095CD4" w:rsidSect="005058B8">
          <w:headerReference w:type="first" r:id="rId16"/>
          <w:pgSz w:w="11906" w:h="16838"/>
          <w:pgMar w:top="1701" w:right="1418" w:bottom="1418" w:left="1418" w:header="709" w:footer="397" w:gutter="0"/>
          <w:cols w:space="708"/>
          <w:docGrid w:linePitch="360"/>
        </w:sectPr>
      </w:pPr>
      <w:r w:rsidRPr="007267DE">
        <w:t xml:space="preserve">the provider’s response to the Assessment Contact - Site report received 10 March 2021. </w:t>
      </w:r>
    </w:p>
    <w:p w14:paraId="00128434" w14:textId="77777777" w:rsidR="00FC376C" w:rsidRDefault="00FC376C" w:rsidP="00FC376C">
      <w:pPr>
        <w:pStyle w:val="Heading1"/>
        <w:tabs>
          <w:tab w:val="right" w:pos="9070"/>
        </w:tabs>
        <w:spacing w:before="560" w:after="640"/>
        <w:rPr>
          <w:color w:val="FFFFFF" w:themeColor="background1"/>
        </w:rPr>
        <w:sectPr w:rsidR="00FC376C" w:rsidSect="00FB0086">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60E7F3D" wp14:editId="6534192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02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1667E34" w14:textId="77777777" w:rsidR="00FC376C" w:rsidRPr="00ED6B57" w:rsidRDefault="00FC376C" w:rsidP="00FC376C">
      <w:pPr>
        <w:pStyle w:val="Heading3"/>
        <w:shd w:val="clear" w:color="auto" w:fill="F2F2F2" w:themeFill="background1" w:themeFillShade="F2"/>
      </w:pPr>
      <w:r w:rsidRPr="00ED6B57">
        <w:t>Consumer outcome:</w:t>
      </w:r>
    </w:p>
    <w:p w14:paraId="34047D64" w14:textId="77777777" w:rsidR="00FC376C" w:rsidRPr="00ED6B57" w:rsidRDefault="00FC376C" w:rsidP="00FC37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4B270B" w14:textId="77777777" w:rsidR="00FC376C" w:rsidRPr="00ED6B57" w:rsidRDefault="00FC376C" w:rsidP="00FC376C">
      <w:pPr>
        <w:pStyle w:val="Heading3"/>
        <w:shd w:val="clear" w:color="auto" w:fill="F2F2F2" w:themeFill="background1" w:themeFillShade="F2"/>
      </w:pPr>
      <w:r w:rsidRPr="00ED6B57">
        <w:t>Organisation statement:</w:t>
      </w:r>
    </w:p>
    <w:p w14:paraId="7D258FEF" w14:textId="77777777" w:rsidR="00FC376C" w:rsidRPr="00ED6B57" w:rsidRDefault="00FC376C" w:rsidP="00FC376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50FB3D8" w14:textId="77777777" w:rsidR="00FC376C" w:rsidRDefault="00FC376C" w:rsidP="00FC376C">
      <w:pPr>
        <w:pStyle w:val="Heading2"/>
      </w:pPr>
      <w:r>
        <w:t xml:space="preserve">Assessment </w:t>
      </w:r>
      <w:r w:rsidRPr="002B2C0F">
        <w:t>of Standard</w:t>
      </w:r>
      <w:r>
        <w:t xml:space="preserve"> 2</w:t>
      </w:r>
    </w:p>
    <w:p w14:paraId="66732E39" w14:textId="77777777" w:rsidR="00FC376C" w:rsidRPr="00163FEE" w:rsidRDefault="00FC376C" w:rsidP="00FC37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BC128DB" w14:textId="77777777" w:rsidR="00FC376C" w:rsidRPr="000B1D1F" w:rsidRDefault="00FC376C" w:rsidP="00FC376C">
      <w:pPr>
        <w:rPr>
          <w:rFonts w:eastAsia="Calibri"/>
          <w:lang w:eastAsia="en-US"/>
        </w:rPr>
      </w:pPr>
      <w:r w:rsidRPr="007B58BE">
        <w:rPr>
          <w:rFonts w:eastAsia="Calibri"/>
          <w:color w:val="auto"/>
          <w:lang w:eastAsia="en-US"/>
        </w:rPr>
        <w:t>Overall</w:t>
      </w:r>
      <w:r>
        <w:rPr>
          <w:rFonts w:eastAsia="Calibri"/>
          <w:color w:val="auto"/>
          <w:lang w:eastAsia="en-US"/>
        </w:rPr>
        <w:t>,</w:t>
      </w:r>
      <w:r w:rsidRPr="007B58BE">
        <w:rPr>
          <w:rFonts w:eastAsia="Calibri"/>
          <w:color w:val="auto"/>
          <w:lang w:eastAsia="en-US"/>
        </w:rPr>
        <w:t xml:space="preserve"> sampled consumers </w:t>
      </w:r>
      <w:r>
        <w:rPr>
          <w:rFonts w:eastAsia="Calibri"/>
          <w:color w:val="auto"/>
          <w:lang w:eastAsia="en-US"/>
        </w:rPr>
        <w:t xml:space="preserve">interviewed by the Assessment Team </w:t>
      </w:r>
      <w:r w:rsidRPr="007B58BE">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r w:rsidRPr="00C851A7">
        <w:rPr>
          <w:rFonts w:eastAsiaTheme="minorHAnsi"/>
          <w:color w:val="auto"/>
          <w:szCs w:val="22"/>
          <w:lang w:eastAsia="en-US"/>
        </w:rPr>
        <w:t>Consumers and representatives interviewed felt the care is well planned to meet their needs. They feel safe and confident that staff listen and understand what is important to them regarding care and services.</w:t>
      </w:r>
    </w:p>
    <w:p w14:paraId="6C4945D4" w14:textId="77777777" w:rsidR="00FC376C" w:rsidRPr="00940777" w:rsidRDefault="00FC376C" w:rsidP="00FC376C">
      <w:pPr>
        <w:spacing w:after="240"/>
        <w:rPr>
          <w:rFonts w:eastAsia="Calibri"/>
          <w:color w:val="auto"/>
          <w:lang w:eastAsia="en-US"/>
        </w:rPr>
      </w:pPr>
      <w:r w:rsidRPr="00C851A7">
        <w:rPr>
          <w:rFonts w:eastAsiaTheme="minorHAnsi"/>
          <w:color w:val="auto"/>
          <w:szCs w:val="22"/>
          <w:lang w:eastAsia="en-US"/>
        </w:rPr>
        <w:t>Staff interviewed described how they use assessment and planning to inform how they deliver safe and effective care for consumers sampled</w:t>
      </w:r>
      <w:r w:rsidRPr="00940777">
        <w:rPr>
          <w:rFonts w:eastAsia="Calibri"/>
          <w:color w:val="auto"/>
          <w:lang w:eastAsia="en-US"/>
        </w:rPr>
        <w:t>.</w:t>
      </w:r>
    </w:p>
    <w:p w14:paraId="5208C1FD" w14:textId="77777777" w:rsidR="00FC376C" w:rsidRDefault="00FC376C" w:rsidP="00FC376C">
      <w:pPr>
        <w:rPr>
          <w:rFonts w:eastAsia="Calibri"/>
          <w:color w:val="auto"/>
          <w:lang w:eastAsia="en-US"/>
        </w:rPr>
      </w:pPr>
      <w:r>
        <w:rPr>
          <w:rFonts w:eastAsia="Calibri"/>
          <w:color w:val="auto"/>
          <w:lang w:eastAsia="en-US"/>
        </w:rPr>
        <w:t>The Assessment Team found that assessments were not always completed in a timely manner when consumer needs changed or included comprehensive information to allow for safe and effective monitoring of consumers.</w:t>
      </w:r>
    </w:p>
    <w:p w14:paraId="3506D702" w14:textId="77777777" w:rsidR="00FC376C" w:rsidRDefault="00FC376C" w:rsidP="00FC376C">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One of the five specific requirements have been assessed. This requirement was found Compliant.</w:t>
      </w:r>
    </w:p>
    <w:p w14:paraId="6273483C" w14:textId="77777777" w:rsidR="00FC376C" w:rsidRDefault="00FC376C" w:rsidP="00FC376C">
      <w:pPr>
        <w:pStyle w:val="Heading2"/>
      </w:pPr>
      <w:r>
        <w:lastRenderedPageBreak/>
        <w:t>Assessment of Standard 2 Requirements</w:t>
      </w:r>
      <w:r w:rsidRPr="0066387A">
        <w:rPr>
          <w:i/>
          <w:color w:val="0000FF"/>
          <w:sz w:val="24"/>
          <w:szCs w:val="24"/>
        </w:rPr>
        <w:t xml:space="preserve"> </w:t>
      </w:r>
    </w:p>
    <w:p w14:paraId="7BA6FDD6" w14:textId="77777777" w:rsidR="00FC376C" w:rsidRDefault="00FC376C" w:rsidP="00FC376C">
      <w:pPr>
        <w:pStyle w:val="Heading3"/>
      </w:pPr>
      <w:r w:rsidRPr="00051035">
        <w:t xml:space="preserve">Requirement </w:t>
      </w:r>
      <w:r>
        <w:t>2</w:t>
      </w:r>
      <w:r w:rsidRPr="00051035">
        <w:t>(3)(a)</w:t>
      </w:r>
      <w:r w:rsidRPr="00051035">
        <w:tab/>
        <w:t>Compliant</w:t>
      </w:r>
    </w:p>
    <w:p w14:paraId="5064E4FD" w14:textId="77777777" w:rsidR="00FC376C" w:rsidRPr="004A3816" w:rsidRDefault="00FC376C" w:rsidP="00FC376C">
      <w:pPr>
        <w:rPr>
          <w:i/>
        </w:rPr>
      </w:pPr>
      <w:r w:rsidRPr="004A3816">
        <w:rPr>
          <w:i/>
        </w:rPr>
        <w:t>Assessment and planning, including consideration of risks to the consumer’s health and well-being, informs the delivery of safe and effective care and services.</w:t>
      </w:r>
    </w:p>
    <w:p w14:paraId="49B1ADA1" w14:textId="77777777" w:rsidR="00FC376C" w:rsidRDefault="00FC376C" w:rsidP="00FC376C">
      <w:pPr>
        <w:rPr>
          <w:rFonts w:eastAsia="Calibri"/>
          <w:color w:val="auto"/>
          <w:lang w:eastAsia="en-US"/>
        </w:rPr>
      </w:pPr>
      <w:r>
        <w:rPr>
          <w:rFonts w:eastAsia="Calibri"/>
          <w:color w:val="auto"/>
          <w:lang w:eastAsia="en-US"/>
        </w:rPr>
        <w:t xml:space="preserve">For consumers sampled, the Assessment Team found care plans did not always evidence comprehensive assessment and planning. The Assessment Team found that assessments were not always completed in a timely manner when consumer needs changed or include comprehensive information to allow for safe and effective monitoring of consumers. For example, the wound assessment for a consumer’s stage two pressure injury did not include a photo of the wound to monitor for healing and/or deterioration and another consumer did not have a wound chart commenced for a lesion on his back. </w:t>
      </w:r>
    </w:p>
    <w:p w14:paraId="405ECCA9" w14:textId="77777777" w:rsidR="00FC376C" w:rsidRDefault="00FC376C" w:rsidP="00FC376C">
      <w:pPr>
        <w:rPr>
          <w:rFonts w:eastAsia="Calibri"/>
          <w:color w:val="auto"/>
          <w:lang w:eastAsia="en-US"/>
        </w:rPr>
      </w:pPr>
      <w:r>
        <w:rPr>
          <w:rFonts w:eastAsia="Calibri"/>
          <w:color w:val="auto"/>
          <w:lang w:eastAsia="en-US"/>
        </w:rPr>
        <w:t xml:space="preserve">In the approved provider’s response, they demonstrated that for most consumer’s identified in the Assessment Teams report, assessments were completed in a timely manner. These assessments generally identified risks to the consumer’s health and well-being and informed the consumer’s care plan. For the consumer with a stage two pressure injury, the approved provider’s response demonstrated regular monitoring of the wound and indicated regular photos were taken. </w:t>
      </w:r>
    </w:p>
    <w:p w14:paraId="0FDE3AB3" w14:textId="77777777" w:rsidR="00FC376C" w:rsidRDefault="00FC376C" w:rsidP="00FC376C">
      <w:pPr>
        <w:rPr>
          <w:rFonts w:eastAsia="Calibri"/>
          <w:color w:val="auto"/>
          <w:lang w:eastAsia="en-US"/>
        </w:rPr>
      </w:pPr>
      <w:r>
        <w:rPr>
          <w:rFonts w:eastAsia="Calibri"/>
          <w:color w:val="auto"/>
          <w:lang w:eastAsia="en-US"/>
        </w:rPr>
        <w:t>While the service could improve on consumer assessment and planning to ensure comprehensive information is included to allow for more effective monitoring of consumers. I acknowledge that in general assessment and planning considers risks to the consumer’s health and well-being to inform safe care and services.</w:t>
      </w:r>
    </w:p>
    <w:p w14:paraId="5B7EAD8E" w14:textId="77777777" w:rsidR="00FC376C" w:rsidRDefault="00FC376C" w:rsidP="00FC376C">
      <w:pPr>
        <w:rPr>
          <w:rFonts w:eastAsia="Calibri"/>
          <w:color w:val="auto"/>
          <w:lang w:eastAsia="en-US"/>
        </w:rPr>
      </w:pPr>
      <w:r>
        <w:rPr>
          <w:rFonts w:eastAsia="Calibri"/>
          <w:color w:val="auto"/>
          <w:lang w:eastAsia="en-US"/>
        </w:rPr>
        <w:t xml:space="preserve">I find this requirement is Compliant. </w:t>
      </w:r>
    </w:p>
    <w:p w14:paraId="25D51A32" w14:textId="77777777" w:rsidR="00FC376C" w:rsidRDefault="00FC376C" w:rsidP="00FC376C">
      <w:pPr>
        <w:rPr>
          <w:rFonts w:eastAsia="Calibri"/>
          <w:color w:val="auto"/>
          <w:lang w:eastAsia="en-US"/>
        </w:rPr>
      </w:pPr>
    </w:p>
    <w:p w14:paraId="7B5AC26F" w14:textId="77777777" w:rsidR="00FC376C" w:rsidRDefault="00FC376C" w:rsidP="00FC376C">
      <w:pPr>
        <w:sectPr w:rsidR="00FC376C" w:rsidSect="003F5725">
          <w:headerReference w:type="default" r:id="rId19"/>
          <w:type w:val="continuous"/>
          <w:pgSz w:w="11906" w:h="16838"/>
          <w:pgMar w:top="1701" w:right="1418" w:bottom="1418" w:left="1418" w:header="709" w:footer="397" w:gutter="0"/>
          <w:cols w:space="708"/>
          <w:titlePg/>
          <w:docGrid w:linePitch="360"/>
        </w:sectPr>
      </w:pPr>
    </w:p>
    <w:p w14:paraId="63E20718" w14:textId="77777777" w:rsidR="00FC376C" w:rsidRDefault="00FC376C" w:rsidP="00FC376C">
      <w:pPr>
        <w:pStyle w:val="Heading1"/>
        <w:tabs>
          <w:tab w:val="right" w:pos="9070"/>
        </w:tabs>
        <w:spacing w:before="560" w:after="640"/>
        <w:rPr>
          <w:color w:val="FFFFFF" w:themeColor="background1"/>
          <w:sz w:val="36"/>
        </w:rPr>
        <w:sectPr w:rsidR="00FC376C"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AB4FC41" wp14:editId="2C3E07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21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1371DC6" w14:textId="77777777" w:rsidR="00FC376C" w:rsidRPr="00FD1B02" w:rsidRDefault="00FC376C" w:rsidP="00FC376C">
      <w:pPr>
        <w:pStyle w:val="Heading3"/>
        <w:shd w:val="clear" w:color="auto" w:fill="F2F2F2" w:themeFill="background1" w:themeFillShade="F2"/>
      </w:pPr>
      <w:r w:rsidRPr="00FD1B02">
        <w:t>Consumer outcome:</w:t>
      </w:r>
    </w:p>
    <w:p w14:paraId="6A7E3102" w14:textId="77777777" w:rsidR="00FC376C" w:rsidRDefault="00FC376C" w:rsidP="00FC376C">
      <w:pPr>
        <w:numPr>
          <w:ilvl w:val="0"/>
          <w:numId w:val="3"/>
        </w:numPr>
        <w:shd w:val="clear" w:color="auto" w:fill="F2F2F2" w:themeFill="background1" w:themeFillShade="F2"/>
      </w:pPr>
      <w:r>
        <w:t>I get personal care, clinical care, or both personal care and clinical care, that is safe and right for me.</w:t>
      </w:r>
    </w:p>
    <w:p w14:paraId="062B1224" w14:textId="77777777" w:rsidR="00FC376C" w:rsidRDefault="00FC376C" w:rsidP="00FC376C">
      <w:pPr>
        <w:pStyle w:val="Heading3"/>
        <w:shd w:val="clear" w:color="auto" w:fill="F2F2F2" w:themeFill="background1" w:themeFillShade="F2"/>
      </w:pPr>
      <w:r>
        <w:t>Organisation statement:</w:t>
      </w:r>
    </w:p>
    <w:p w14:paraId="3D639E95" w14:textId="77777777" w:rsidR="00FC376C" w:rsidRDefault="00FC376C" w:rsidP="00FC37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C79A1D" w14:textId="77777777" w:rsidR="00FC376C" w:rsidRDefault="00FC376C" w:rsidP="00FC376C">
      <w:pPr>
        <w:pStyle w:val="Heading2"/>
      </w:pPr>
      <w:r>
        <w:t>Assessment of Standard 3</w:t>
      </w:r>
    </w:p>
    <w:p w14:paraId="51701829" w14:textId="77777777" w:rsidR="00FC376C" w:rsidRPr="00163FEE" w:rsidRDefault="00FC376C" w:rsidP="00FC376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45BBDA0" w14:textId="77777777" w:rsidR="00FC376C" w:rsidRPr="00047FBE" w:rsidRDefault="00FC376C" w:rsidP="00FC376C">
      <w:pPr>
        <w:rPr>
          <w:rFonts w:eastAsia="Calibri"/>
          <w:lang w:eastAsia="en-US"/>
        </w:rPr>
      </w:pPr>
      <w:r w:rsidRPr="005F14CC">
        <w:rPr>
          <w:rFonts w:eastAsia="Calibri"/>
          <w:color w:val="auto"/>
          <w:lang w:eastAsia="en-US"/>
        </w:rPr>
        <w:t>Overall</w:t>
      </w:r>
      <w:r>
        <w:rPr>
          <w:rFonts w:eastAsia="Calibri"/>
          <w:color w:val="auto"/>
          <w:lang w:eastAsia="en-US"/>
        </w:rPr>
        <w:t>,</w:t>
      </w:r>
      <w:r w:rsidRPr="005F14CC">
        <w:rPr>
          <w:rFonts w:eastAsia="Calibri"/>
          <w:color w:val="auto"/>
          <w:lang w:eastAsia="en-US"/>
        </w:rPr>
        <w:t xml:space="preserve"> sampled consumers </w:t>
      </w:r>
      <w:r>
        <w:rPr>
          <w:rFonts w:eastAsia="Calibri"/>
          <w:color w:val="auto"/>
          <w:lang w:eastAsia="en-US"/>
        </w:rPr>
        <w:t xml:space="preserve">interviewed by the Assessment Team </w:t>
      </w:r>
      <w:r w:rsidRPr="005F14CC">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r w:rsidRPr="002E54AE">
        <w:rPr>
          <w:rFonts w:eastAsiaTheme="minorHAnsi"/>
          <w:color w:val="auto"/>
          <w:szCs w:val="22"/>
          <w:lang w:eastAsia="en-US"/>
        </w:rPr>
        <w:t>Consumers and representatives interviewed</w:t>
      </w:r>
      <w:r>
        <w:rPr>
          <w:rFonts w:eastAsiaTheme="minorHAnsi"/>
          <w:color w:val="auto"/>
          <w:szCs w:val="22"/>
          <w:lang w:eastAsia="en-US"/>
        </w:rPr>
        <w:t xml:space="preserve"> by the Assessment Team</w:t>
      </w:r>
      <w:r w:rsidRPr="002E54AE">
        <w:rPr>
          <w:rFonts w:eastAsiaTheme="minorHAnsi"/>
          <w:color w:val="auto"/>
          <w:szCs w:val="22"/>
          <w:lang w:eastAsia="en-US"/>
        </w:rPr>
        <w:t xml:space="preserve"> felt satisfied the care and services m</w:t>
      </w:r>
      <w:r>
        <w:rPr>
          <w:rFonts w:eastAsiaTheme="minorHAnsi"/>
          <w:color w:val="auto"/>
          <w:szCs w:val="22"/>
          <w:lang w:eastAsia="en-US"/>
        </w:rPr>
        <w:t>e</w:t>
      </w:r>
      <w:r w:rsidRPr="002E54AE">
        <w:rPr>
          <w:rFonts w:eastAsiaTheme="minorHAnsi"/>
          <w:color w:val="auto"/>
          <w:szCs w:val="22"/>
          <w:lang w:eastAsia="en-US"/>
        </w:rPr>
        <w:t>et their needs. Representatives sampled said the service kept them well informed about any incidents or changes in care and services for consumers.</w:t>
      </w:r>
    </w:p>
    <w:p w14:paraId="5E869012" w14:textId="77777777" w:rsidR="00FC376C" w:rsidRDefault="00FC376C" w:rsidP="00FC376C">
      <w:pPr>
        <w:rPr>
          <w:rFonts w:eastAsia="Calibri"/>
          <w:color w:val="auto"/>
          <w:lang w:eastAsia="en-US"/>
        </w:rPr>
      </w:pPr>
      <w:r w:rsidRPr="001C5DB0">
        <w:rPr>
          <w:rFonts w:eastAsia="Calibri"/>
          <w:color w:val="auto"/>
          <w:lang w:eastAsia="en-US"/>
        </w:rPr>
        <w:t xml:space="preserve">Staff </w:t>
      </w:r>
      <w:r>
        <w:rPr>
          <w:rFonts w:eastAsia="Calibri"/>
          <w:color w:val="auto"/>
          <w:lang w:eastAsia="en-US"/>
        </w:rPr>
        <w:t xml:space="preserve">interviewed by the Assessment Team </w:t>
      </w:r>
      <w:r w:rsidRPr="001C5DB0">
        <w:rPr>
          <w:rFonts w:eastAsia="Calibri"/>
          <w:color w:val="auto"/>
          <w:lang w:eastAsia="en-US"/>
        </w:rPr>
        <w:t xml:space="preserve">were able to identify </w:t>
      </w:r>
      <w:r>
        <w:rPr>
          <w:rFonts w:eastAsia="Calibri"/>
          <w:color w:val="auto"/>
          <w:lang w:eastAsia="en-US"/>
        </w:rPr>
        <w:t xml:space="preserve">some </w:t>
      </w:r>
      <w:r w:rsidRPr="001C5DB0">
        <w:rPr>
          <w:rFonts w:eastAsia="Calibri"/>
          <w:color w:val="auto"/>
          <w:lang w:eastAsia="en-US"/>
        </w:rPr>
        <w:t>specific high impact or high prevalence risks</w:t>
      </w:r>
      <w:r>
        <w:rPr>
          <w:rFonts w:eastAsia="Calibri"/>
          <w:color w:val="auto"/>
          <w:lang w:eastAsia="en-US"/>
        </w:rPr>
        <w:t xml:space="preserve"> associated with the care</w:t>
      </w:r>
      <w:r w:rsidRPr="001C5DB0">
        <w:rPr>
          <w:rFonts w:eastAsia="Calibri"/>
          <w:color w:val="auto"/>
          <w:lang w:eastAsia="en-US"/>
        </w:rPr>
        <w:t xml:space="preserve"> </w:t>
      </w:r>
      <w:r>
        <w:rPr>
          <w:rFonts w:eastAsia="Calibri"/>
          <w:color w:val="auto"/>
          <w:lang w:eastAsia="en-US"/>
        </w:rPr>
        <w:t>of</w:t>
      </w:r>
      <w:r w:rsidRPr="001C5DB0">
        <w:rPr>
          <w:rFonts w:eastAsia="Calibri"/>
          <w:color w:val="auto"/>
          <w:lang w:eastAsia="en-US"/>
        </w:rPr>
        <w:t xml:space="preserve"> sampled</w:t>
      </w:r>
      <w:r w:rsidRPr="006D6219">
        <w:rPr>
          <w:rFonts w:eastAsia="Calibri"/>
          <w:color w:val="auto"/>
          <w:lang w:eastAsia="en-US"/>
        </w:rPr>
        <w:t xml:space="preserve"> </w:t>
      </w:r>
      <w:r w:rsidRPr="001C5DB0">
        <w:rPr>
          <w:rFonts w:eastAsia="Calibri"/>
          <w:color w:val="auto"/>
          <w:lang w:eastAsia="en-US"/>
        </w:rPr>
        <w:t>consumers</w:t>
      </w:r>
      <w:r>
        <w:rPr>
          <w:rFonts w:eastAsia="Calibri"/>
          <w:color w:val="auto"/>
          <w:lang w:eastAsia="en-US"/>
        </w:rPr>
        <w:t xml:space="preserve">. </w:t>
      </w:r>
      <w:r>
        <w:rPr>
          <w:color w:val="auto"/>
        </w:rPr>
        <w:t xml:space="preserve">However, staff did not </w:t>
      </w:r>
      <w:r w:rsidRPr="00901627">
        <w:rPr>
          <w:rFonts w:eastAsia="Calibri"/>
          <w:color w:val="auto"/>
          <w:lang w:eastAsia="en-US"/>
        </w:rPr>
        <w:t>identify restraint as a high impact</w:t>
      </w:r>
      <w:r>
        <w:rPr>
          <w:rFonts w:eastAsia="Calibri"/>
          <w:color w:val="auto"/>
          <w:lang w:eastAsia="en-US"/>
        </w:rPr>
        <w:t xml:space="preserve"> or</w:t>
      </w:r>
      <w:r w:rsidRPr="00901627">
        <w:rPr>
          <w:rFonts w:eastAsia="Calibri"/>
          <w:color w:val="auto"/>
          <w:lang w:eastAsia="en-US"/>
        </w:rPr>
        <w:t xml:space="preserve"> high prevalence risk despite many consumers at the service </w:t>
      </w:r>
      <w:r>
        <w:rPr>
          <w:rFonts w:eastAsia="Calibri"/>
          <w:color w:val="auto"/>
          <w:lang w:eastAsia="en-US"/>
        </w:rPr>
        <w:t xml:space="preserve">identified as subject to chemical, physical and/or environmental restraint. </w:t>
      </w:r>
      <w:r>
        <w:rPr>
          <w:color w:val="auto"/>
        </w:rPr>
        <w:t>The Assessment Team found risks associated with the care of sampled consumers were not consistently identified, monitored and/or effectively managed.</w:t>
      </w:r>
    </w:p>
    <w:p w14:paraId="6B51E06C" w14:textId="77777777" w:rsidR="00FC376C" w:rsidRPr="00663B6D" w:rsidRDefault="00FC376C" w:rsidP="00FC376C">
      <w:pPr>
        <w:rPr>
          <w:rFonts w:eastAsia="Calibri"/>
          <w:lang w:eastAsia="en-US"/>
        </w:rPr>
      </w:pPr>
      <w:r w:rsidRPr="00154403">
        <w:rPr>
          <w:rFonts w:eastAsiaTheme="minorHAnsi"/>
        </w:rPr>
        <w:t xml:space="preserve">The Quality Standard is assessed </w:t>
      </w:r>
      <w:r w:rsidRPr="009D1930">
        <w:rPr>
          <w:rFonts w:eastAsiaTheme="minorHAnsi"/>
          <w:color w:val="auto"/>
        </w:rPr>
        <w:t>as Non-compliant as one of the seven specific requirements have been assessed as Non-compliant.</w:t>
      </w:r>
    </w:p>
    <w:p w14:paraId="3F1B7FED" w14:textId="77777777" w:rsidR="00FC376C" w:rsidRDefault="00FC376C" w:rsidP="00FC376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D078822" w14:textId="77777777" w:rsidR="00FC376C" w:rsidRPr="00853601" w:rsidRDefault="00FC376C" w:rsidP="00FC376C">
      <w:pPr>
        <w:pStyle w:val="Heading3"/>
      </w:pPr>
      <w:r w:rsidRPr="00853601">
        <w:t>Requirement 3(3)(b)</w:t>
      </w:r>
      <w:r>
        <w:tab/>
        <w:t>Non-compliant</w:t>
      </w:r>
    </w:p>
    <w:p w14:paraId="44FE3C72" w14:textId="77777777" w:rsidR="00FC376C" w:rsidRPr="004A3816" w:rsidRDefault="00FC376C" w:rsidP="00FC376C">
      <w:pPr>
        <w:rPr>
          <w:i/>
        </w:rPr>
      </w:pPr>
      <w:r w:rsidRPr="004A3816">
        <w:rPr>
          <w:i/>
          <w:szCs w:val="22"/>
        </w:rPr>
        <w:t>Effective management of high impact or high prevalence risks associated with the care of each consumer.</w:t>
      </w:r>
    </w:p>
    <w:p w14:paraId="6861AED0" w14:textId="77777777" w:rsidR="00FC376C" w:rsidRDefault="00FC376C" w:rsidP="00FC376C">
      <w:pPr>
        <w:rPr>
          <w:rFonts w:eastAsia="Calibri"/>
          <w:color w:val="auto"/>
          <w:lang w:eastAsia="en-US"/>
        </w:rPr>
      </w:pPr>
      <w:r>
        <w:rPr>
          <w:color w:val="auto"/>
        </w:rPr>
        <w:t>The Assessment Team found risks associated with the care of sampled consumers were not consistently identified, monitored and effectively managed. When risks were identified, effective risk mitigation strategies were not consistently implemented. For a consumer who got his legs entangled in his bed rails, the service did not demonstrate the risks associated with the bed rails were reviewed and alternatives trialled to prevent the incident from reoccurring. For a consumer who is identified as chemically restrained and at a high risk of falls, t</w:t>
      </w:r>
      <w:r w:rsidRPr="00A4096D">
        <w:rPr>
          <w:color w:val="auto"/>
        </w:rPr>
        <w:t xml:space="preserve">he Assessment Team did not observe </w:t>
      </w:r>
      <w:r>
        <w:rPr>
          <w:color w:val="auto"/>
        </w:rPr>
        <w:t xml:space="preserve">effective </w:t>
      </w:r>
      <w:r w:rsidRPr="00A4096D">
        <w:rPr>
          <w:color w:val="auto"/>
        </w:rPr>
        <w:t>risk minimisation strategies in care planning documentation.</w:t>
      </w:r>
      <w:r>
        <w:rPr>
          <w:color w:val="auto"/>
        </w:rPr>
        <w:t xml:space="preserve"> Staff interviewed by the Assessment Team did not </w:t>
      </w:r>
      <w:bookmarkStart w:id="6" w:name="_Hlk65066544"/>
      <w:r w:rsidRPr="00901627">
        <w:rPr>
          <w:rFonts w:eastAsia="Calibri"/>
          <w:color w:val="auto"/>
          <w:lang w:eastAsia="en-US"/>
        </w:rPr>
        <w:t>identify restraint as a high impact</w:t>
      </w:r>
      <w:r>
        <w:rPr>
          <w:rFonts w:eastAsia="Calibri"/>
          <w:color w:val="auto"/>
          <w:lang w:eastAsia="en-US"/>
        </w:rPr>
        <w:t xml:space="preserve"> or</w:t>
      </w:r>
      <w:r w:rsidRPr="00901627">
        <w:rPr>
          <w:rFonts w:eastAsia="Calibri"/>
          <w:color w:val="auto"/>
          <w:lang w:eastAsia="en-US"/>
        </w:rPr>
        <w:t xml:space="preserve"> high prevalence risk despite many consumers at the service </w:t>
      </w:r>
      <w:r>
        <w:rPr>
          <w:rFonts w:eastAsia="Calibri"/>
          <w:color w:val="auto"/>
          <w:lang w:eastAsia="en-US"/>
        </w:rPr>
        <w:t xml:space="preserve">identified as subject to chemical, physical and/or environmental restraint. </w:t>
      </w:r>
    </w:p>
    <w:p w14:paraId="067C53C2" w14:textId="77777777" w:rsidR="00FC376C" w:rsidRDefault="00FC376C" w:rsidP="00FC376C">
      <w:pPr>
        <w:rPr>
          <w:color w:val="auto"/>
        </w:rPr>
      </w:pPr>
      <w:r>
        <w:rPr>
          <w:rFonts w:eastAsia="Calibri"/>
          <w:color w:val="auto"/>
          <w:lang w:eastAsia="en-US"/>
        </w:rPr>
        <w:t xml:space="preserve">In the approved provider’s response, they demonstrated that for the consumer who got his legs entangled in his bed rails, this risk was assessed and strategies to minimise the risk were identified. However, not all these strategies such as bed rail protectors were implemented at the time of the Assessment Contact. Additionally, the risk assessment did not demonstrate that </w:t>
      </w:r>
      <w:r>
        <w:rPr>
          <w:color w:val="auto"/>
        </w:rPr>
        <w:t xml:space="preserve">alternatives to restraint were trialled to prevent the incident from reoccurring. </w:t>
      </w:r>
    </w:p>
    <w:p w14:paraId="6AA5E60E" w14:textId="432284B0" w:rsidR="00FC376C" w:rsidRDefault="00FC376C" w:rsidP="00FC376C">
      <w:pPr>
        <w:rPr>
          <w:color w:val="auto"/>
        </w:rPr>
      </w:pPr>
      <w:r>
        <w:rPr>
          <w:rFonts w:eastAsia="Calibri"/>
          <w:color w:val="auto"/>
          <w:lang w:eastAsia="en-US"/>
        </w:rPr>
        <w:t xml:space="preserve">The approved provider’s response demonstrated that for the consumer identified by the Assessment Team as </w:t>
      </w:r>
      <w:r>
        <w:rPr>
          <w:color w:val="auto"/>
        </w:rPr>
        <w:t xml:space="preserve">chemically restrained and at a high risk of falls, this risk was assessed by the service during the Assessment Contact and some risk minimisation strategies were identified. </w:t>
      </w:r>
    </w:p>
    <w:p w14:paraId="7977AA35" w14:textId="77777777" w:rsidR="00FC376C" w:rsidRDefault="00FC376C" w:rsidP="00FC376C">
      <w:pPr>
        <w:rPr>
          <w:color w:val="auto"/>
        </w:rPr>
      </w:pPr>
      <w:r>
        <w:rPr>
          <w:color w:val="auto"/>
        </w:rPr>
        <w:t xml:space="preserve">I accept that staff have had training on restraint, however, this does not demonstrate staff understanding of how this relates to specific consumers or understanding of this requirement. </w:t>
      </w:r>
    </w:p>
    <w:p w14:paraId="7EC9AE82" w14:textId="77777777" w:rsidR="00FC376C" w:rsidRDefault="00FC376C" w:rsidP="00FC376C">
      <w:pPr>
        <w:rPr>
          <w:rFonts w:eastAsia="Calibri"/>
          <w:color w:val="auto"/>
          <w:lang w:eastAsia="en-US"/>
        </w:rPr>
      </w:pPr>
      <w:r>
        <w:rPr>
          <w:color w:val="auto"/>
        </w:rPr>
        <w:t xml:space="preserve">The approved provider demonstrated that risks for the consumers identified in the Assessment Team’s report were assessed and </w:t>
      </w:r>
      <w:r>
        <w:rPr>
          <w:rFonts w:eastAsia="Calibri"/>
          <w:color w:val="auto"/>
          <w:lang w:eastAsia="en-US"/>
        </w:rPr>
        <w:t xml:space="preserve">strategies to minimise the risk were identified. However, it was not demonstrated that these strategies were implemented or effective at the time of the Assessment Contact. The approved provider requires time to implement more proactive systems to effectively manage the </w:t>
      </w:r>
      <w:r w:rsidRPr="009D1930">
        <w:rPr>
          <w:rFonts w:eastAsia="Calibri"/>
          <w:color w:val="auto"/>
          <w:lang w:eastAsia="en-US"/>
        </w:rPr>
        <w:t>high impact or high prevalence risks associated with the care of each consumer.</w:t>
      </w:r>
    </w:p>
    <w:p w14:paraId="1A38A9CA" w14:textId="77777777" w:rsidR="00FC376C" w:rsidRDefault="00FC376C" w:rsidP="00FC376C">
      <w:pPr>
        <w:rPr>
          <w:rFonts w:eastAsia="Calibri"/>
          <w:color w:val="auto"/>
          <w:lang w:eastAsia="en-US"/>
        </w:rPr>
      </w:pPr>
      <w:r>
        <w:rPr>
          <w:rFonts w:eastAsia="Calibri"/>
          <w:color w:val="auto"/>
          <w:lang w:eastAsia="en-US"/>
        </w:rPr>
        <w:t xml:space="preserve">I find this requirement is Non-compliant. </w:t>
      </w:r>
    </w:p>
    <w:bookmarkEnd w:id="6"/>
    <w:p w14:paraId="0AD667E7" w14:textId="77777777" w:rsidR="00FC376C" w:rsidRDefault="00FC376C" w:rsidP="00FC376C">
      <w:pPr>
        <w:sectPr w:rsidR="00FC376C" w:rsidSect="00CB3BA9">
          <w:headerReference w:type="default" r:id="rId22"/>
          <w:type w:val="continuous"/>
          <w:pgSz w:w="11906" w:h="16838"/>
          <w:pgMar w:top="1701" w:right="1418" w:bottom="1418" w:left="1418" w:header="709" w:footer="397" w:gutter="0"/>
          <w:cols w:space="708"/>
          <w:titlePg/>
          <w:docGrid w:linePitch="360"/>
        </w:sectPr>
      </w:pPr>
    </w:p>
    <w:p w14:paraId="5E5CC143" w14:textId="77777777" w:rsidR="00FC376C" w:rsidRDefault="00FC376C" w:rsidP="00FC376C">
      <w:pPr>
        <w:pStyle w:val="Heading1"/>
        <w:tabs>
          <w:tab w:val="right" w:pos="9070"/>
        </w:tabs>
        <w:spacing w:before="560" w:after="640"/>
        <w:rPr>
          <w:color w:val="FFFFFF" w:themeColor="background1"/>
          <w:sz w:val="36"/>
        </w:rPr>
        <w:sectPr w:rsidR="00FC376C"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2ACFB4F" wp14:editId="2131E9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30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276F17F5" w14:textId="77777777" w:rsidR="00FC376C" w:rsidRPr="00FD1B02" w:rsidRDefault="00FC376C" w:rsidP="00FC376C">
      <w:pPr>
        <w:pStyle w:val="Heading3"/>
        <w:shd w:val="clear" w:color="auto" w:fill="F2F2F2" w:themeFill="background1" w:themeFillShade="F2"/>
      </w:pPr>
      <w:r w:rsidRPr="00FD1B02">
        <w:t>Consumer outcome:</w:t>
      </w:r>
    </w:p>
    <w:p w14:paraId="6BF6EC11" w14:textId="77777777" w:rsidR="00FC376C" w:rsidRDefault="00FC376C" w:rsidP="00FC376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CB2EC0" w14:textId="77777777" w:rsidR="00FC376C" w:rsidRDefault="00FC376C" w:rsidP="00FC376C">
      <w:pPr>
        <w:pStyle w:val="Heading3"/>
        <w:shd w:val="clear" w:color="auto" w:fill="F2F2F2" w:themeFill="background1" w:themeFillShade="F2"/>
      </w:pPr>
      <w:r>
        <w:t>Organisation statement:</w:t>
      </w:r>
    </w:p>
    <w:p w14:paraId="5FCD6F36" w14:textId="77777777" w:rsidR="00FC376C" w:rsidRDefault="00FC376C" w:rsidP="00FC376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730675F" w14:textId="77777777" w:rsidR="00FC376C" w:rsidRDefault="00FC376C" w:rsidP="00FC376C">
      <w:pPr>
        <w:pStyle w:val="Heading2"/>
      </w:pPr>
      <w:r>
        <w:t>Assessment of Standard 4</w:t>
      </w:r>
    </w:p>
    <w:p w14:paraId="46FA91E9" w14:textId="77777777" w:rsidR="00FC376C" w:rsidRPr="00163FEE" w:rsidRDefault="00FC376C" w:rsidP="00FC376C">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5BC6ECA" w14:textId="77777777" w:rsidR="00FC376C" w:rsidRPr="00163FEE" w:rsidRDefault="00FC376C" w:rsidP="00FC376C">
      <w:pPr>
        <w:rPr>
          <w:rFonts w:eastAsia="Calibri"/>
          <w:lang w:eastAsia="en-US"/>
        </w:rPr>
      </w:pPr>
      <w:r w:rsidRPr="000A0B6D">
        <w:rPr>
          <w:rFonts w:eastAsia="Calibri"/>
          <w:color w:val="auto"/>
          <w:lang w:eastAsia="en-US"/>
        </w:rPr>
        <w:t>Overall</w:t>
      </w:r>
      <w:r>
        <w:rPr>
          <w:rFonts w:eastAsia="Calibri"/>
          <w:color w:val="auto"/>
          <w:lang w:eastAsia="en-US"/>
        </w:rPr>
        <w:t>,</w:t>
      </w:r>
      <w:r w:rsidRPr="000A0B6D">
        <w:rPr>
          <w:rFonts w:eastAsia="Calibri"/>
          <w:color w:val="auto"/>
          <w:lang w:eastAsia="en-US"/>
        </w:rPr>
        <w:t xml:space="preserve"> sampled consumers </w:t>
      </w:r>
      <w:r>
        <w:rPr>
          <w:rFonts w:eastAsia="Calibri"/>
          <w:color w:val="auto"/>
          <w:lang w:eastAsia="en-US"/>
        </w:rPr>
        <w:t xml:space="preserve">interviewed by the Assessment Team </w:t>
      </w:r>
      <w:r w:rsidRPr="000A0B6D">
        <w:rPr>
          <w:rFonts w:eastAsia="Calibri"/>
          <w:color w:val="auto"/>
          <w:lang w:eastAsia="en-US"/>
        </w:rPr>
        <w:t xml:space="preserve">considered that </w:t>
      </w:r>
      <w:r w:rsidRPr="00163FEE">
        <w:rPr>
          <w:rFonts w:eastAsia="Calibri"/>
          <w:lang w:eastAsia="en-US"/>
        </w:rPr>
        <w:t xml:space="preserve">they get the services and supports for daily living that are important for their health and well-being and that enable them to do the things they want to do. </w:t>
      </w:r>
      <w:r>
        <w:rPr>
          <w:rFonts w:eastAsia="Calibri"/>
          <w:lang w:eastAsia="en-US"/>
        </w:rPr>
        <w:t xml:space="preserve">Staff interviewed by the Assessment Team were aware of sampled consumers preferences around services and supports. </w:t>
      </w:r>
    </w:p>
    <w:bookmarkEnd w:id="7"/>
    <w:p w14:paraId="78F2F85F" w14:textId="77777777" w:rsidR="00FC376C" w:rsidRDefault="00FC376C" w:rsidP="00FC376C">
      <w:pPr>
        <w:rPr>
          <w:rFonts w:eastAsia="Calibri"/>
          <w:color w:val="auto"/>
          <w:lang w:eastAsia="en-US"/>
        </w:rPr>
      </w:pPr>
      <w:r>
        <w:rPr>
          <w:rFonts w:eastAsia="Calibri"/>
          <w:color w:val="auto"/>
          <w:lang w:eastAsia="en-US"/>
        </w:rPr>
        <w:t xml:space="preserve">Consumers and representatives </w:t>
      </w:r>
      <w:proofErr w:type="gramStart"/>
      <w:r>
        <w:rPr>
          <w:rFonts w:eastAsia="Calibri"/>
          <w:color w:val="auto"/>
          <w:lang w:eastAsia="en-US"/>
        </w:rPr>
        <w:t>are able to</w:t>
      </w:r>
      <w:proofErr w:type="gramEnd"/>
      <w:r>
        <w:rPr>
          <w:rFonts w:eastAsia="Calibri"/>
          <w:color w:val="auto"/>
          <w:lang w:eastAsia="en-US"/>
        </w:rPr>
        <w:t xml:space="preserve"> have input into the monthly activities schedule through surveys and feedback mechanisms. </w:t>
      </w:r>
    </w:p>
    <w:p w14:paraId="1C2F4F2C" w14:textId="77777777" w:rsidR="00FC376C" w:rsidRDefault="00FC376C" w:rsidP="00FC376C">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One of the seven specific requirements have been assessed. This requirement was found Compliant.</w:t>
      </w:r>
    </w:p>
    <w:p w14:paraId="5DFD0BCC" w14:textId="77777777" w:rsidR="00FC376C" w:rsidRDefault="00FC376C" w:rsidP="00FC376C">
      <w:pPr>
        <w:pStyle w:val="Heading2"/>
      </w:pPr>
      <w:r>
        <w:lastRenderedPageBreak/>
        <w:t>Assessment of Standard 4 Requirements</w:t>
      </w:r>
      <w:r w:rsidRPr="0066387A">
        <w:rPr>
          <w:i/>
          <w:color w:val="0000FF"/>
          <w:sz w:val="24"/>
          <w:szCs w:val="24"/>
        </w:rPr>
        <w:t xml:space="preserve"> </w:t>
      </w:r>
    </w:p>
    <w:p w14:paraId="4FBA6F85" w14:textId="77777777" w:rsidR="00FC376C" w:rsidRPr="00314FF7" w:rsidRDefault="00FC376C" w:rsidP="00FC376C">
      <w:pPr>
        <w:pStyle w:val="Heading3"/>
      </w:pPr>
      <w:r w:rsidRPr="00314FF7">
        <w:t>Requirement 4(3)(a)</w:t>
      </w:r>
      <w:r>
        <w:tab/>
        <w:t>Compliant</w:t>
      </w:r>
    </w:p>
    <w:p w14:paraId="3E551610" w14:textId="77777777" w:rsidR="00FC376C" w:rsidRPr="004A3816" w:rsidRDefault="00FC376C" w:rsidP="00FC376C">
      <w:pPr>
        <w:rPr>
          <w:i/>
        </w:rPr>
      </w:pPr>
      <w:r w:rsidRPr="004A3816">
        <w:rPr>
          <w:i/>
        </w:rPr>
        <w:t>Each consumer gets safe and effective services and supports for daily living that meet the consumer’s needs, goals and preferences and optimise their independence, health, well-being and quality of life.</w:t>
      </w:r>
    </w:p>
    <w:p w14:paraId="613C27FF" w14:textId="77777777" w:rsidR="00FC376C" w:rsidRPr="004E1B5F" w:rsidRDefault="00FC376C" w:rsidP="00FC376C">
      <w:pPr>
        <w:rPr>
          <w:rFonts w:eastAsia="Calibri"/>
          <w:color w:val="auto"/>
          <w:lang w:eastAsia="en-US"/>
        </w:rPr>
      </w:pPr>
      <w:r w:rsidRPr="00A520AF">
        <w:rPr>
          <w:color w:val="auto"/>
        </w:rPr>
        <w:t>The Assessment Team found</w:t>
      </w:r>
      <w:r>
        <w:rPr>
          <w:color w:val="auto"/>
        </w:rPr>
        <w:t xml:space="preserve"> m</w:t>
      </w:r>
      <w:r w:rsidRPr="002B0068">
        <w:rPr>
          <w:rFonts w:eastAsia="Calibri"/>
          <w:color w:val="auto"/>
          <w:lang w:eastAsia="en-US"/>
        </w:rPr>
        <w:t>ost consumers get safe and effective services and supports for daily living that meet consumers’ needs goals and preferences and optimise their independence, health</w:t>
      </w:r>
      <w:r>
        <w:rPr>
          <w:rFonts w:eastAsia="Calibri"/>
          <w:color w:val="auto"/>
          <w:lang w:eastAsia="en-US"/>
        </w:rPr>
        <w:t>,</w:t>
      </w:r>
      <w:r w:rsidRPr="002B0068">
        <w:rPr>
          <w:rFonts w:eastAsia="Calibri"/>
          <w:color w:val="auto"/>
          <w:lang w:eastAsia="en-US"/>
        </w:rPr>
        <w:t xml:space="preserve"> well-being and quality of life.</w:t>
      </w:r>
      <w:r>
        <w:rPr>
          <w:color w:val="auto"/>
        </w:rPr>
        <w:t xml:space="preserve"> Care documents reviewed included information about w</w:t>
      </w:r>
      <w:r w:rsidRPr="002B0068">
        <w:rPr>
          <w:rFonts w:eastAsia="Calibri"/>
          <w:color w:val="auto"/>
          <w:lang w:eastAsia="en-US"/>
        </w:rPr>
        <w:t>hat is important to the</w:t>
      </w:r>
      <w:r>
        <w:rPr>
          <w:rFonts w:eastAsia="Calibri"/>
          <w:color w:val="auto"/>
          <w:lang w:eastAsia="en-US"/>
        </w:rPr>
        <w:t xml:space="preserve"> consumer</w:t>
      </w:r>
      <w:r w:rsidRPr="002B0068">
        <w:rPr>
          <w:rFonts w:eastAsia="Calibri"/>
          <w:color w:val="auto"/>
          <w:lang w:eastAsia="en-US"/>
        </w:rPr>
        <w:t xml:space="preserve"> and what they enjoy doing</w:t>
      </w:r>
      <w:r>
        <w:rPr>
          <w:rFonts w:eastAsia="Calibri"/>
          <w:color w:val="auto"/>
          <w:lang w:eastAsia="en-US"/>
        </w:rPr>
        <w:t xml:space="preserve">. </w:t>
      </w:r>
      <w:r w:rsidRPr="002B0068">
        <w:rPr>
          <w:rFonts w:eastAsia="Calibri"/>
          <w:color w:val="auto"/>
          <w:lang w:eastAsia="en-US"/>
        </w:rPr>
        <w:t xml:space="preserve">Staff interviewed </w:t>
      </w:r>
      <w:r>
        <w:rPr>
          <w:rFonts w:eastAsia="Calibri"/>
          <w:color w:val="auto"/>
          <w:lang w:eastAsia="en-US"/>
        </w:rPr>
        <w:t xml:space="preserve">by the Assessment Team </w:t>
      </w:r>
      <w:r w:rsidRPr="002B0068">
        <w:rPr>
          <w:rFonts w:eastAsia="Calibri"/>
          <w:color w:val="auto"/>
          <w:lang w:eastAsia="en-US"/>
        </w:rPr>
        <w:t xml:space="preserve">were able to explain </w:t>
      </w:r>
      <w:r>
        <w:rPr>
          <w:rFonts w:eastAsia="Calibri"/>
          <w:color w:val="auto"/>
          <w:lang w:eastAsia="en-US"/>
        </w:rPr>
        <w:t xml:space="preserve">these needs, goals and preferences which </w:t>
      </w:r>
      <w:r w:rsidRPr="002B0068">
        <w:rPr>
          <w:rFonts w:eastAsia="Calibri"/>
          <w:color w:val="auto"/>
          <w:lang w:eastAsia="en-US"/>
        </w:rPr>
        <w:t>align</w:t>
      </w:r>
      <w:r>
        <w:rPr>
          <w:rFonts w:eastAsia="Calibri"/>
          <w:color w:val="auto"/>
          <w:lang w:eastAsia="en-US"/>
        </w:rPr>
        <w:t>ed</w:t>
      </w:r>
      <w:r w:rsidRPr="002B0068">
        <w:rPr>
          <w:rFonts w:eastAsia="Calibri"/>
          <w:color w:val="auto"/>
          <w:lang w:eastAsia="en-US"/>
        </w:rPr>
        <w:t xml:space="preserve"> with what </w:t>
      </w:r>
      <w:r>
        <w:rPr>
          <w:rFonts w:eastAsia="Calibri"/>
          <w:color w:val="auto"/>
          <w:lang w:eastAsia="en-US"/>
        </w:rPr>
        <w:t>was</w:t>
      </w:r>
      <w:r w:rsidRPr="002B0068">
        <w:rPr>
          <w:rFonts w:eastAsia="Calibri"/>
          <w:color w:val="auto"/>
          <w:lang w:eastAsia="en-US"/>
        </w:rPr>
        <w:t xml:space="preserve"> documented in </w:t>
      </w:r>
      <w:r>
        <w:rPr>
          <w:rFonts w:eastAsia="Calibri"/>
          <w:color w:val="auto"/>
          <w:lang w:eastAsia="en-US"/>
        </w:rPr>
        <w:t>consumer</w:t>
      </w:r>
      <w:r w:rsidRPr="002B0068">
        <w:rPr>
          <w:rFonts w:eastAsia="Calibri"/>
          <w:color w:val="auto"/>
          <w:lang w:eastAsia="en-US"/>
        </w:rPr>
        <w:t xml:space="preserve"> care plans.</w:t>
      </w:r>
    </w:p>
    <w:p w14:paraId="5BD746B7" w14:textId="77777777" w:rsidR="00FC376C" w:rsidRPr="007656EA" w:rsidRDefault="00FC376C" w:rsidP="00FC376C">
      <w:pPr>
        <w:rPr>
          <w:color w:val="auto"/>
        </w:rPr>
        <w:sectPr w:rsidR="00FC376C" w:rsidRPr="007656EA" w:rsidSect="00CB3BA9">
          <w:headerReference w:type="default" r:id="rId25"/>
          <w:type w:val="continuous"/>
          <w:pgSz w:w="11906" w:h="16838"/>
          <w:pgMar w:top="1701" w:right="1418" w:bottom="1418" w:left="1418" w:header="709" w:footer="397" w:gutter="0"/>
          <w:cols w:space="708"/>
          <w:titlePg/>
          <w:docGrid w:linePitch="360"/>
        </w:sectPr>
      </w:pPr>
      <w:r>
        <w:rPr>
          <w:color w:val="auto"/>
        </w:rPr>
        <w:t xml:space="preserve">I find this requirement is Compliant. </w:t>
      </w:r>
    </w:p>
    <w:p w14:paraId="6CC0B597" w14:textId="77777777" w:rsidR="00FC376C" w:rsidRDefault="00FC376C" w:rsidP="00FC376C">
      <w:pPr>
        <w:pStyle w:val="Heading1"/>
        <w:tabs>
          <w:tab w:val="right" w:pos="9070"/>
        </w:tabs>
        <w:spacing w:before="560" w:after="640"/>
        <w:rPr>
          <w:color w:val="FFFFFF" w:themeColor="background1"/>
          <w:sz w:val="36"/>
        </w:rPr>
        <w:sectPr w:rsidR="00FC376C"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2E910D5" wp14:editId="1237710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55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8035D43" w14:textId="77777777" w:rsidR="00FC376C" w:rsidRPr="00FD1B02" w:rsidRDefault="00FC376C" w:rsidP="00FC376C">
      <w:pPr>
        <w:pStyle w:val="Heading3"/>
        <w:shd w:val="clear" w:color="auto" w:fill="F2F2F2" w:themeFill="background1" w:themeFillShade="F2"/>
      </w:pPr>
      <w:r w:rsidRPr="00FD1B02">
        <w:t>Consumer outcome:</w:t>
      </w:r>
    </w:p>
    <w:p w14:paraId="741DB378" w14:textId="77777777" w:rsidR="00FC376C" w:rsidRDefault="00FC376C" w:rsidP="00FC376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27B0485" w14:textId="77777777" w:rsidR="00FC376C" w:rsidRDefault="00FC376C" w:rsidP="00FC376C">
      <w:pPr>
        <w:pStyle w:val="Heading3"/>
        <w:shd w:val="clear" w:color="auto" w:fill="F2F2F2" w:themeFill="background1" w:themeFillShade="F2"/>
      </w:pPr>
      <w:r>
        <w:t>Organisation statement:</w:t>
      </w:r>
    </w:p>
    <w:p w14:paraId="34693AF5" w14:textId="77777777" w:rsidR="00FC376C" w:rsidRDefault="00FC376C" w:rsidP="00FC37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079E46" w14:textId="77777777" w:rsidR="00FC376C" w:rsidRDefault="00FC376C" w:rsidP="00FC376C">
      <w:pPr>
        <w:pStyle w:val="Heading2"/>
      </w:pPr>
      <w:r>
        <w:t>Assessment of Standard 5</w:t>
      </w:r>
    </w:p>
    <w:p w14:paraId="734FB207" w14:textId="77777777" w:rsidR="00FC376C" w:rsidRPr="00163FEE" w:rsidRDefault="00FC376C" w:rsidP="00FC37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36DA523" w14:textId="77777777" w:rsidR="00FC376C" w:rsidRPr="00163FEE" w:rsidRDefault="00FC376C" w:rsidP="00FC376C">
      <w:pPr>
        <w:rPr>
          <w:rFonts w:eastAsia="Calibri"/>
          <w:lang w:eastAsia="en-US"/>
        </w:rPr>
      </w:pPr>
      <w:r w:rsidRPr="005F4E1D">
        <w:rPr>
          <w:rFonts w:eastAsia="Calibri"/>
          <w:lang w:eastAsia="en-US"/>
        </w:rPr>
        <w:t>Overall</w:t>
      </w:r>
      <w:r>
        <w:rPr>
          <w:rFonts w:eastAsia="Calibri"/>
          <w:lang w:eastAsia="en-US"/>
        </w:rPr>
        <w:t>,</w:t>
      </w:r>
      <w:r w:rsidRPr="005F4E1D">
        <w:rPr>
          <w:rFonts w:eastAsia="Calibri"/>
          <w:lang w:eastAsia="en-US"/>
        </w:rPr>
        <w:t xml:space="preserve"> sampled consumers </w:t>
      </w:r>
      <w:r>
        <w:rPr>
          <w:rFonts w:eastAsia="Calibri"/>
          <w:lang w:eastAsia="en-US"/>
        </w:rPr>
        <w:t xml:space="preserve">interviewed by the Assessment Team </w:t>
      </w:r>
      <w:r w:rsidRPr="005F4E1D">
        <w:rPr>
          <w:rFonts w:eastAsia="Calibri"/>
          <w:lang w:eastAsia="en-US"/>
        </w:rPr>
        <w:t xml:space="preserve">considered that </w:t>
      </w:r>
      <w:r w:rsidRPr="00163FEE">
        <w:rPr>
          <w:rFonts w:eastAsia="Calibri"/>
          <w:lang w:eastAsia="en-US"/>
        </w:rPr>
        <w:t xml:space="preserve">they feel they belong in the service and feel safe and comfortable in the service environment. </w:t>
      </w:r>
    </w:p>
    <w:p w14:paraId="30650D74" w14:textId="77777777" w:rsidR="00FC376C" w:rsidRPr="005F4E1D" w:rsidRDefault="00FC376C" w:rsidP="00FC376C">
      <w:pPr>
        <w:rPr>
          <w:rFonts w:eastAsia="Calibri"/>
          <w:lang w:eastAsia="en-US"/>
        </w:rPr>
      </w:pPr>
      <w:r w:rsidRPr="005F4E1D">
        <w:rPr>
          <w:rFonts w:eastAsia="Calibri"/>
          <w:lang w:eastAsia="en-US"/>
        </w:rPr>
        <w:t>The Assessment Team observed the environment to be welcoming, clean and well maintained. Consumer rooms were observed to contain personal items such as furniture, photos and pictures.</w:t>
      </w:r>
    </w:p>
    <w:p w14:paraId="2FC1D789" w14:textId="77777777" w:rsidR="00FC376C" w:rsidRPr="005F4E1D" w:rsidRDefault="00FC376C" w:rsidP="00FC376C">
      <w:pPr>
        <w:rPr>
          <w:rFonts w:eastAsia="Calibri"/>
          <w:lang w:eastAsia="en-US"/>
        </w:rPr>
      </w:pPr>
      <w:r w:rsidRPr="005F4E1D">
        <w:rPr>
          <w:rFonts w:eastAsia="Calibri"/>
          <w:lang w:eastAsia="en-US"/>
        </w:rPr>
        <w:t xml:space="preserve">The service demonstrated the use of regular and </w:t>
      </w:r>
      <w:r>
        <w:rPr>
          <w:rFonts w:eastAsia="Calibri"/>
          <w:lang w:eastAsia="en-US"/>
        </w:rPr>
        <w:t>effective</w:t>
      </w:r>
      <w:r w:rsidRPr="005F4E1D">
        <w:rPr>
          <w:rFonts w:eastAsia="Calibri"/>
          <w:lang w:eastAsia="en-US"/>
        </w:rPr>
        <w:t xml:space="preserve"> maintenance and cleaning schedules and the service has a system for preventative and reactive maintenance.</w:t>
      </w:r>
    </w:p>
    <w:p w14:paraId="3A7665AE" w14:textId="77777777" w:rsidR="00FC376C" w:rsidRDefault="00FC376C" w:rsidP="00FC376C">
      <w:pPr>
        <w:rPr>
          <w:rFonts w:eastAsia="Calibri"/>
          <w:lang w:eastAsia="en-US"/>
        </w:rPr>
      </w:pPr>
      <w:r w:rsidRPr="005F4E1D">
        <w:rPr>
          <w:rFonts w:eastAsia="Calibri"/>
          <w:lang w:eastAsia="en-US"/>
        </w:rPr>
        <w:t>The Quality Standard was not fully assessed and has not received a compliance rating. One of the three specific requirements have been assessed. This requirement was found Compliant.</w:t>
      </w:r>
    </w:p>
    <w:p w14:paraId="6B27A5EA" w14:textId="77777777" w:rsidR="00FC376C" w:rsidRDefault="00FC376C" w:rsidP="00FC376C">
      <w:pPr>
        <w:pStyle w:val="Heading2"/>
      </w:pPr>
      <w:r>
        <w:t>Assessment of Standard 5 Requirements</w:t>
      </w:r>
      <w:r w:rsidRPr="0066387A">
        <w:rPr>
          <w:i/>
          <w:color w:val="0000FF"/>
          <w:sz w:val="24"/>
          <w:szCs w:val="24"/>
        </w:rPr>
        <w:t xml:space="preserve"> </w:t>
      </w:r>
    </w:p>
    <w:p w14:paraId="6B14FCD0" w14:textId="77777777" w:rsidR="00FC376C" w:rsidRPr="00D435F8" w:rsidRDefault="00FC376C" w:rsidP="00FC376C">
      <w:pPr>
        <w:pStyle w:val="Heading3"/>
      </w:pPr>
      <w:r w:rsidRPr="00D435F8">
        <w:t>Requirement 5(3)(b)</w:t>
      </w:r>
      <w:r>
        <w:tab/>
        <w:t>Compliant</w:t>
      </w:r>
    </w:p>
    <w:p w14:paraId="1F33ACAE" w14:textId="77777777" w:rsidR="00FC376C" w:rsidRPr="004A3816" w:rsidRDefault="00FC376C" w:rsidP="00FC376C">
      <w:pPr>
        <w:rPr>
          <w:i/>
        </w:rPr>
      </w:pPr>
      <w:r w:rsidRPr="004A3816">
        <w:rPr>
          <w:i/>
        </w:rPr>
        <w:t>The service environment:</w:t>
      </w:r>
    </w:p>
    <w:p w14:paraId="1C743F18" w14:textId="77777777" w:rsidR="00FC376C" w:rsidRPr="004A3816" w:rsidRDefault="00FC376C" w:rsidP="00FC376C">
      <w:pPr>
        <w:numPr>
          <w:ilvl w:val="0"/>
          <w:numId w:val="27"/>
        </w:numPr>
        <w:tabs>
          <w:tab w:val="right" w:pos="9026"/>
        </w:tabs>
        <w:spacing w:before="0" w:after="0"/>
        <w:ind w:left="567" w:hanging="425"/>
        <w:outlineLvl w:val="4"/>
        <w:rPr>
          <w:i/>
        </w:rPr>
      </w:pPr>
      <w:r w:rsidRPr="004A3816">
        <w:rPr>
          <w:i/>
        </w:rPr>
        <w:lastRenderedPageBreak/>
        <w:t>is safe, clean, well maintained and comfortable; and</w:t>
      </w:r>
    </w:p>
    <w:p w14:paraId="32A531D1" w14:textId="77777777" w:rsidR="00FC376C" w:rsidRPr="004A3816" w:rsidRDefault="00FC376C" w:rsidP="00FC376C">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674FE50" w14:textId="77777777" w:rsidR="00FC376C" w:rsidRDefault="00FC376C" w:rsidP="00FC376C">
      <w:pPr>
        <w:rPr>
          <w:rFonts w:eastAsia="Calibri"/>
          <w:lang w:eastAsia="en-US"/>
        </w:rPr>
      </w:pPr>
      <w:r>
        <w:rPr>
          <w:color w:val="auto"/>
        </w:rPr>
        <w:t xml:space="preserve">The Assessment Team observed the service environment to be </w:t>
      </w:r>
      <w:r w:rsidRPr="007403B4">
        <w:rPr>
          <w:rFonts w:eastAsia="Calibri"/>
          <w:color w:val="auto"/>
          <w:lang w:eastAsia="en-US"/>
        </w:rPr>
        <w:t xml:space="preserve">generally </w:t>
      </w:r>
      <w:r>
        <w:rPr>
          <w:rFonts w:eastAsia="Calibri"/>
          <w:color w:val="auto"/>
          <w:lang w:eastAsia="en-US"/>
        </w:rPr>
        <w:t>clean</w:t>
      </w:r>
      <w:r w:rsidRPr="007403B4">
        <w:rPr>
          <w:rFonts w:eastAsia="Calibri"/>
          <w:color w:val="auto"/>
          <w:lang w:eastAsia="en-US"/>
        </w:rPr>
        <w:t xml:space="preserve">, </w:t>
      </w:r>
      <w:r>
        <w:rPr>
          <w:rFonts w:eastAsia="Calibri"/>
          <w:color w:val="auto"/>
          <w:lang w:eastAsia="en-US"/>
        </w:rPr>
        <w:t>safe</w:t>
      </w:r>
      <w:r w:rsidRPr="007403B4">
        <w:rPr>
          <w:rFonts w:eastAsia="Calibri"/>
          <w:color w:val="auto"/>
          <w:lang w:eastAsia="en-US"/>
        </w:rPr>
        <w:t xml:space="preserve"> and well maintained. Consumers </w:t>
      </w:r>
      <w:r>
        <w:rPr>
          <w:rFonts w:eastAsia="Calibri"/>
          <w:color w:val="auto"/>
          <w:lang w:eastAsia="en-US"/>
        </w:rPr>
        <w:t xml:space="preserve">can move freely indoors and outdoors including consumers who require assistance from staff. </w:t>
      </w:r>
      <w:r w:rsidRPr="007852D3">
        <w:rPr>
          <w:rFonts w:eastAsia="Calibri"/>
          <w:color w:val="auto"/>
          <w:lang w:eastAsia="en-US"/>
        </w:rPr>
        <w:t xml:space="preserve">Consumers and representatives interviewed </w:t>
      </w:r>
      <w:r>
        <w:rPr>
          <w:rFonts w:eastAsia="Calibri"/>
          <w:color w:val="auto"/>
          <w:lang w:eastAsia="en-US"/>
        </w:rPr>
        <w:t>said</w:t>
      </w:r>
      <w:r w:rsidRPr="007852D3">
        <w:rPr>
          <w:rFonts w:eastAsia="Calibri"/>
          <w:color w:val="auto"/>
          <w:lang w:eastAsia="en-US"/>
        </w:rPr>
        <w:t xml:space="preserve"> the environment </w:t>
      </w:r>
      <w:r>
        <w:rPr>
          <w:rFonts w:eastAsia="Calibri"/>
          <w:color w:val="auto"/>
          <w:lang w:eastAsia="en-US"/>
        </w:rPr>
        <w:t xml:space="preserve">is </w:t>
      </w:r>
      <w:r w:rsidRPr="007852D3">
        <w:rPr>
          <w:rFonts w:eastAsia="Calibri"/>
          <w:color w:val="auto"/>
          <w:lang w:eastAsia="en-US"/>
        </w:rPr>
        <w:t xml:space="preserve">clean, safe and well maintained. </w:t>
      </w:r>
      <w:r w:rsidRPr="005F4E1D">
        <w:rPr>
          <w:rFonts w:eastAsia="Calibri"/>
          <w:lang w:eastAsia="en-US"/>
        </w:rPr>
        <w:t xml:space="preserve">The service demonstrated the use of regular and </w:t>
      </w:r>
      <w:r>
        <w:rPr>
          <w:rFonts w:eastAsia="Calibri"/>
          <w:lang w:eastAsia="en-US"/>
        </w:rPr>
        <w:t>effective</w:t>
      </w:r>
      <w:r w:rsidRPr="005F4E1D">
        <w:rPr>
          <w:rFonts w:eastAsia="Calibri"/>
          <w:lang w:eastAsia="en-US"/>
        </w:rPr>
        <w:t xml:space="preserve"> maintenance and cleaning schedules</w:t>
      </w:r>
      <w:r>
        <w:rPr>
          <w:rFonts w:eastAsia="Calibri"/>
          <w:lang w:eastAsia="en-US"/>
        </w:rPr>
        <w:t xml:space="preserve">. </w:t>
      </w:r>
    </w:p>
    <w:p w14:paraId="514CFF4E" w14:textId="77777777" w:rsidR="00FC376C" w:rsidRPr="007852D3" w:rsidRDefault="00FC376C" w:rsidP="00FC376C">
      <w:pPr>
        <w:rPr>
          <w:rFonts w:eastAsia="Calibri"/>
          <w:color w:val="auto"/>
          <w:lang w:eastAsia="en-US"/>
        </w:rPr>
      </w:pPr>
      <w:r>
        <w:rPr>
          <w:rFonts w:eastAsia="Calibri"/>
          <w:lang w:eastAsia="en-US"/>
        </w:rPr>
        <w:t xml:space="preserve">I find this requirement is Compliant. </w:t>
      </w:r>
    </w:p>
    <w:p w14:paraId="11EB2EAD" w14:textId="77777777" w:rsidR="00FC376C" w:rsidRPr="007403B4" w:rsidRDefault="00FC376C" w:rsidP="00FC376C">
      <w:pPr>
        <w:rPr>
          <w:rFonts w:eastAsia="Calibri"/>
          <w:color w:val="auto"/>
          <w:lang w:eastAsia="en-US"/>
        </w:rPr>
      </w:pPr>
    </w:p>
    <w:p w14:paraId="066A6670" w14:textId="77777777" w:rsidR="00FC376C" w:rsidRPr="00E60A8A" w:rsidRDefault="00FC376C" w:rsidP="00FC376C">
      <w:pPr>
        <w:rPr>
          <w:color w:val="auto"/>
        </w:rPr>
      </w:pPr>
    </w:p>
    <w:p w14:paraId="3AE88405" w14:textId="77777777" w:rsidR="00FC376C" w:rsidRDefault="00FC376C" w:rsidP="00FC376C">
      <w:pPr>
        <w:sectPr w:rsidR="00FC376C" w:rsidSect="00CB3BA9">
          <w:headerReference w:type="default" r:id="rId28"/>
          <w:type w:val="continuous"/>
          <w:pgSz w:w="11906" w:h="16838"/>
          <w:pgMar w:top="1701" w:right="1418" w:bottom="1418" w:left="1418" w:header="709" w:footer="397" w:gutter="0"/>
          <w:cols w:space="708"/>
          <w:titlePg/>
          <w:docGrid w:linePitch="360"/>
        </w:sectPr>
      </w:pPr>
    </w:p>
    <w:p w14:paraId="051D898A" w14:textId="77777777" w:rsidR="00FC376C" w:rsidRDefault="00FC376C" w:rsidP="00FC376C">
      <w:pPr>
        <w:sectPr w:rsidR="00FC376C" w:rsidSect="00CB3BA9">
          <w:headerReference w:type="default" r:id="rId29"/>
          <w:type w:val="continuous"/>
          <w:pgSz w:w="11906" w:h="16838"/>
          <w:pgMar w:top="1701" w:right="1418" w:bottom="1418" w:left="1418" w:header="709" w:footer="397" w:gutter="0"/>
          <w:cols w:space="708"/>
          <w:titlePg/>
          <w:docGrid w:linePitch="360"/>
        </w:sectPr>
      </w:pPr>
    </w:p>
    <w:p w14:paraId="59321ED1" w14:textId="77777777" w:rsidR="00FC376C" w:rsidRDefault="00FC376C" w:rsidP="00FC376C">
      <w:pPr>
        <w:pStyle w:val="Heading1"/>
        <w:tabs>
          <w:tab w:val="right" w:pos="9070"/>
        </w:tabs>
        <w:spacing w:before="560" w:after="640"/>
        <w:rPr>
          <w:color w:val="FFFFFF" w:themeColor="background1"/>
          <w:sz w:val="36"/>
        </w:rPr>
        <w:sectPr w:rsidR="00FC376C"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3F7F57A" wp14:editId="0A9144A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24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2D50DCA" w14:textId="77777777" w:rsidR="00FC376C" w:rsidRPr="000E654D" w:rsidRDefault="00FC376C" w:rsidP="00FC376C">
      <w:pPr>
        <w:pStyle w:val="Heading3"/>
        <w:shd w:val="clear" w:color="auto" w:fill="F2F2F2" w:themeFill="background1" w:themeFillShade="F2"/>
      </w:pPr>
      <w:r w:rsidRPr="000E654D">
        <w:t>Consumer outcome:</w:t>
      </w:r>
    </w:p>
    <w:p w14:paraId="727F04BA" w14:textId="77777777" w:rsidR="00FC376C" w:rsidRDefault="00FC376C" w:rsidP="00FC376C">
      <w:pPr>
        <w:numPr>
          <w:ilvl w:val="0"/>
          <w:numId w:val="7"/>
        </w:numPr>
        <w:shd w:val="clear" w:color="auto" w:fill="F2F2F2" w:themeFill="background1" w:themeFillShade="F2"/>
      </w:pPr>
      <w:r>
        <w:t>I get quality care and services when I need them from people who are knowledgeable, capable and caring.</w:t>
      </w:r>
    </w:p>
    <w:p w14:paraId="0DE547A3" w14:textId="77777777" w:rsidR="00FC376C" w:rsidRDefault="00FC376C" w:rsidP="00FC376C">
      <w:pPr>
        <w:pStyle w:val="Heading3"/>
        <w:shd w:val="clear" w:color="auto" w:fill="F2F2F2" w:themeFill="background1" w:themeFillShade="F2"/>
      </w:pPr>
      <w:r>
        <w:t>Organisation statement:</w:t>
      </w:r>
    </w:p>
    <w:p w14:paraId="2FF9F9A1" w14:textId="77777777" w:rsidR="00FC376C" w:rsidRDefault="00FC376C" w:rsidP="00FC376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EA5EEC" w14:textId="77777777" w:rsidR="00FC376C" w:rsidRDefault="00FC376C" w:rsidP="00FC376C">
      <w:pPr>
        <w:pStyle w:val="Heading2"/>
      </w:pPr>
      <w:r>
        <w:t>Assessment of Standard 7</w:t>
      </w:r>
    </w:p>
    <w:p w14:paraId="71483782" w14:textId="77777777" w:rsidR="00FC376C" w:rsidRPr="00163FEE" w:rsidRDefault="00FC376C" w:rsidP="00FC376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A8663C5" w14:textId="77777777" w:rsidR="00FC376C" w:rsidRPr="0041737E" w:rsidRDefault="00FC376C" w:rsidP="00FC376C">
      <w:pPr>
        <w:rPr>
          <w:rFonts w:eastAsia="Calibri"/>
          <w:lang w:eastAsia="en-US"/>
        </w:rPr>
      </w:pPr>
      <w:r w:rsidRPr="00CA2E14">
        <w:rPr>
          <w:rFonts w:eastAsia="Calibri"/>
          <w:color w:val="auto"/>
          <w:lang w:eastAsia="en-US"/>
        </w:rPr>
        <w:t>Overall</w:t>
      </w:r>
      <w:r>
        <w:rPr>
          <w:rFonts w:eastAsia="Calibri"/>
          <w:color w:val="auto"/>
          <w:lang w:eastAsia="en-US"/>
        </w:rPr>
        <w:t>,</w:t>
      </w:r>
      <w:r w:rsidRPr="00CA2E14">
        <w:rPr>
          <w:rFonts w:eastAsia="Calibri"/>
          <w:color w:val="auto"/>
          <w:lang w:eastAsia="en-US"/>
        </w:rPr>
        <w:t xml:space="preserve"> sampled consumers and representatives </w:t>
      </w:r>
      <w:r>
        <w:rPr>
          <w:rFonts w:eastAsia="Calibri"/>
          <w:color w:val="auto"/>
          <w:lang w:eastAsia="en-US"/>
        </w:rPr>
        <w:t xml:space="preserve">interviewed by the Assessment Team </w:t>
      </w:r>
      <w:r w:rsidRPr="00CA2E14">
        <w:rPr>
          <w:rFonts w:eastAsia="Calibri"/>
          <w:color w:val="auto"/>
          <w:lang w:eastAsia="en-US"/>
        </w:rPr>
        <w:t xml:space="preserve">considered that they get </w:t>
      </w:r>
      <w:r w:rsidRPr="00163FEE">
        <w:rPr>
          <w:rFonts w:eastAsia="Calibri"/>
          <w:lang w:eastAsia="en-US"/>
        </w:rPr>
        <w:t>quality care and services when they need them and from people who are knowledgeable, capable and caring.</w:t>
      </w:r>
      <w:r>
        <w:rPr>
          <w:rFonts w:eastAsia="Calibri"/>
          <w:lang w:eastAsia="en-US"/>
        </w:rPr>
        <w:t xml:space="preserve"> </w:t>
      </w:r>
      <w:r w:rsidRPr="00C314D3">
        <w:rPr>
          <w:rFonts w:eastAsia="Calibri"/>
          <w:color w:val="auto"/>
          <w:lang w:eastAsia="en-US"/>
        </w:rPr>
        <w:t xml:space="preserve">Consumers and representatives </w:t>
      </w:r>
      <w:r>
        <w:rPr>
          <w:rFonts w:eastAsia="Calibri"/>
          <w:color w:val="auto"/>
          <w:lang w:eastAsia="en-US"/>
        </w:rPr>
        <w:t xml:space="preserve">interviewed </w:t>
      </w:r>
      <w:r w:rsidRPr="00C314D3">
        <w:rPr>
          <w:rFonts w:eastAsia="Calibri"/>
          <w:color w:val="auto"/>
          <w:lang w:eastAsia="en-US"/>
        </w:rPr>
        <w:t>did not identify any issues in relation to the adequacy of staff numbers.</w:t>
      </w:r>
      <w:r>
        <w:rPr>
          <w:rFonts w:eastAsia="Calibri"/>
          <w:lang w:eastAsia="en-US"/>
        </w:rPr>
        <w:t xml:space="preserve"> </w:t>
      </w:r>
      <w:r w:rsidRPr="0012063C">
        <w:rPr>
          <w:rFonts w:eastAsia="Calibri"/>
          <w:color w:val="auto"/>
          <w:lang w:eastAsia="en-US"/>
        </w:rPr>
        <w:t xml:space="preserve">All consumers </w:t>
      </w:r>
      <w:r>
        <w:rPr>
          <w:rFonts w:eastAsia="Calibri"/>
          <w:color w:val="auto"/>
          <w:lang w:eastAsia="en-US"/>
        </w:rPr>
        <w:t xml:space="preserve">and representatives </w:t>
      </w:r>
      <w:r w:rsidRPr="0012063C">
        <w:rPr>
          <w:rFonts w:eastAsia="Calibri"/>
          <w:color w:val="auto"/>
          <w:lang w:eastAsia="en-US"/>
        </w:rPr>
        <w:t xml:space="preserve">interviewed felt the staff were kind, caring, respectful and knew what they were doing. </w:t>
      </w:r>
    </w:p>
    <w:p w14:paraId="10AE6BFD" w14:textId="77777777" w:rsidR="00FC376C" w:rsidRPr="00E573B3" w:rsidRDefault="00FC376C" w:rsidP="00FC376C">
      <w:pPr>
        <w:tabs>
          <w:tab w:val="right" w:pos="9026"/>
        </w:tabs>
      </w:pPr>
      <w:r>
        <w:rPr>
          <w:rFonts w:eastAsia="Calibri"/>
          <w:color w:val="auto"/>
          <w:lang w:eastAsia="en-US"/>
        </w:rPr>
        <w:t xml:space="preserve">The service demonstrated the </w:t>
      </w:r>
      <w:r w:rsidRPr="007009EB">
        <w:rPr>
          <w:rFonts w:eastAsia="Calibri"/>
          <w:color w:val="auto"/>
          <w:lang w:eastAsia="en-US"/>
        </w:rPr>
        <w:t xml:space="preserve">workforce is </w:t>
      </w:r>
      <w:r>
        <w:rPr>
          <w:rFonts w:eastAsia="Calibri"/>
          <w:color w:val="auto"/>
          <w:lang w:eastAsia="en-US"/>
        </w:rPr>
        <w:t xml:space="preserve">planned to </w:t>
      </w:r>
      <w:r w:rsidRPr="007009EB">
        <w:rPr>
          <w:rFonts w:eastAsia="Calibri"/>
          <w:color w:val="auto"/>
          <w:lang w:eastAsia="en-US"/>
        </w:rPr>
        <w:t>enabl</w:t>
      </w:r>
      <w:r>
        <w:rPr>
          <w:rFonts w:eastAsia="Calibri"/>
          <w:color w:val="auto"/>
          <w:lang w:eastAsia="en-US"/>
        </w:rPr>
        <w:t xml:space="preserve">e the </w:t>
      </w:r>
      <w:r w:rsidRPr="007009EB">
        <w:rPr>
          <w:rFonts w:eastAsia="Calibri"/>
          <w:color w:val="auto"/>
          <w:lang w:eastAsia="en-US"/>
        </w:rPr>
        <w:t>deliver</w:t>
      </w:r>
      <w:r>
        <w:rPr>
          <w:rFonts w:eastAsia="Calibri"/>
          <w:color w:val="auto"/>
          <w:lang w:eastAsia="en-US"/>
        </w:rPr>
        <w:t>y and management of</w:t>
      </w:r>
      <w:r w:rsidRPr="007009EB">
        <w:rPr>
          <w:rFonts w:eastAsia="Calibri"/>
          <w:color w:val="auto"/>
          <w:lang w:eastAsia="en-US"/>
        </w:rPr>
        <w:t xml:space="preserve"> safe quality care and services. The service has </w:t>
      </w:r>
      <w:r>
        <w:rPr>
          <w:rFonts w:eastAsia="Calibri"/>
          <w:color w:val="auto"/>
          <w:lang w:eastAsia="en-US"/>
        </w:rPr>
        <w:t xml:space="preserve">increased workforce hours in care and diversional therapy. The service has approval for the employment of a registered nurse for the night shift and recruitment is soon to begin. Commencement of the registered nurse on night shift will see a registered nurse on all shifts at the service providing 24/7 clinical oversight of consumers. </w:t>
      </w:r>
      <w:r>
        <w:t>The service has been responsive to recent non-compliance and has provided recent education to staff, additional to the annual mandatory calendar.</w:t>
      </w:r>
    </w:p>
    <w:p w14:paraId="0E718049" w14:textId="77777777" w:rsidR="00FC376C" w:rsidRDefault="00FC376C" w:rsidP="00FC376C">
      <w:pPr>
        <w:rPr>
          <w:rFonts w:eastAsia="Calibri"/>
          <w:lang w:eastAsia="en-US"/>
        </w:rPr>
      </w:pPr>
      <w:r w:rsidRPr="005F4E1D">
        <w:rPr>
          <w:rFonts w:eastAsia="Calibri"/>
          <w:lang w:eastAsia="en-US"/>
        </w:rPr>
        <w:t xml:space="preserve">The Quality Standard was not fully assessed and has not received a compliance rating. </w:t>
      </w:r>
      <w:r>
        <w:rPr>
          <w:rFonts w:eastAsia="Calibri"/>
          <w:lang w:eastAsia="en-US"/>
        </w:rPr>
        <w:t>Two</w:t>
      </w:r>
      <w:r w:rsidRPr="005F4E1D">
        <w:rPr>
          <w:rFonts w:eastAsia="Calibri"/>
          <w:lang w:eastAsia="en-US"/>
        </w:rPr>
        <w:t xml:space="preserve"> of the </w:t>
      </w:r>
      <w:r>
        <w:rPr>
          <w:rFonts w:eastAsia="Calibri"/>
          <w:lang w:eastAsia="en-US"/>
        </w:rPr>
        <w:t>five</w:t>
      </w:r>
      <w:r w:rsidRPr="005F4E1D">
        <w:rPr>
          <w:rFonts w:eastAsia="Calibri"/>
          <w:lang w:eastAsia="en-US"/>
        </w:rPr>
        <w:t xml:space="preserve"> specific requirements have been assessed. This requirement was found Compliant.</w:t>
      </w:r>
    </w:p>
    <w:p w14:paraId="33532CEA" w14:textId="77777777" w:rsidR="00FC376C" w:rsidRDefault="00FC376C" w:rsidP="00FC376C">
      <w:pPr>
        <w:pStyle w:val="Heading2"/>
      </w:pPr>
      <w:r>
        <w:lastRenderedPageBreak/>
        <w:t>Assessment of Standard 7 Requirements</w:t>
      </w:r>
      <w:r w:rsidRPr="0066387A">
        <w:rPr>
          <w:i/>
          <w:color w:val="0000FF"/>
          <w:sz w:val="24"/>
          <w:szCs w:val="24"/>
        </w:rPr>
        <w:t xml:space="preserve"> </w:t>
      </w:r>
    </w:p>
    <w:p w14:paraId="18EECFEC" w14:textId="77777777" w:rsidR="00FC376C" w:rsidRPr="00506F7F" w:rsidRDefault="00FC376C" w:rsidP="00FC376C">
      <w:pPr>
        <w:pStyle w:val="Heading3"/>
      </w:pPr>
      <w:r w:rsidRPr="00506F7F">
        <w:t>Requirement 7(3)(a)</w:t>
      </w:r>
      <w:r>
        <w:tab/>
        <w:t>Compliant</w:t>
      </w:r>
    </w:p>
    <w:p w14:paraId="1CAB4C14" w14:textId="77777777" w:rsidR="00FC376C" w:rsidRPr="004A3816" w:rsidRDefault="00FC376C" w:rsidP="00FC376C">
      <w:pPr>
        <w:rPr>
          <w:i/>
        </w:rPr>
      </w:pPr>
      <w:r w:rsidRPr="004A3816">
        <w:rPr>
          <w:i/>
        </w:rPr>
        <w:t>The workforce is planned to enable, and the number and mix of members of the workforce deployed enables, the delivery and management of safe and quality care and services.</w:t>
      </w:r>
    </w:p>
    <w:p w14:paraId="72926FB5" w14:textId="77777777" w:rsidR="00FC376C" w:rsidRDefault="00FC376C" w:rsidP="00FC376C">
      <w:pPr>
        <w:rPr>
          <w:rFonts w:eastAsia="Calibri"/>
          <w:color w:val="auto"/>
          <w:lang w:eastAsia="en-US"/>
        </w:rPr>
      </w:pPr>
      <w:r>
        <w:rPr>
          <w:color w:val="auto"/>
        </w:rPr>
        <w:t xml:space="preserve">The Assessment Team found </w:t>
      </w:r>
      <w:r>
        <w:rPr>
          <w:rFonts w:eastAsia="Calibri"/>
          <w:color w:val="auto"/>
          <w:lang w:eastAsia="en-US"/>
        </w:rPr>
        <w:t xml:space="preserve">the </w:t>
      </w:r>
      <w:r w:rsidRPr="007009EB">
        <w:rPr>
          <w:rFonts w:eastAsia="Calibri"/>
          <w:color w:val="auto"/>
          <w:lang w:eastAsia="en-US"/>
        </w:rPr>
        <w:t xml:space="preserve">workforce is </w:t>
      </w:r>
      <w:r>
        <w:rPr>
          <w:rFonts w:eastAsia="Calibri"/>
          <w:color w:val="auto"/>
          <w:lang w:eastAsia="en-US"/>
        </w:rPr>
        <w:t xml:space="preserve">planned to </w:t>
      </w:r>
      <w:r w:rsidRPr="007009EB">
        <w:rPr>
          <w:rFonts w:eastAsia="Calibri"/>
          <w:color w:val="auto"/>
          <w:lang w:eastAsia="en-US"/>
        </w:rPr>
        <w:t>enabl</w:t>
      </w:r>
      <w:r>
        <w:rPr>
          <w:rFonts w:eastAsia="Calibri"/>
          <w:color w:val="auto"/>
          <w:lang w:eastAsia="en-US"/>
        </w:rPr>
        <w:t xml:space="preserve">e the </w:t>
      </w:r>
      <w:r w:rsidRPr="007009EB">
        <w:rPr>
          <w:rFonts w:eastAsia="Calibri"/>
          <w:color w:val="auto"/>
          <w:lang w:eastAsia="en-US"/>
        </w:rPr>
        <w:t>deliver</w:t>
      </w:r>
      <w:r>
        <w:rPr>
          <w:rFonts w:eastAsia="Calibri"/>
          <w:color w:val="auto"/>
          <w:lang w:eastAsia="en-US"/>
        </w:rPr>
        <w:t>y and management of</w:t>
      </w:r>
      <w:r w:rsidRPr="007009EB">
        <w:rPr>
          <w:rFonts w:eastAsia="Calibri"/>
          <w:color w:val="auto"/>
          <w:lang w:eastAsia="en-US"/>
        </w:rPr>
        <w:t xml:space="preserve"> safe quality care and services. The </w:t>
      </w:r>
      <w:r>
        <w:rPr>
          <w:rFonts w:eastAsia="Calibri"/>
          <w:color w:val="auto"/>
          <w:lang w:eastAsia="en-US"/>
        </w:rPr>
        <w:t xml:space="preserve">consumers and representatives interviewed by the Assessment Team </w:t>
      </w:r>
      <w:r w:rsidRPr="00C314D3">
        <w:rPr>
          <w:rFonts w:eastAsia="Calibri"/>
          <w:color w:val="auto"/>
          <w:lang w:eastAsia="en-US"/>
        </w:rPr>
        <w:t>did not identify any issues in relation to the adequacy of staff numbers</w:t>
      </w:r>
      <w:r>
        <w:rPr>
          <w:rFonts w:eastAsia="Calibri"/>
          <w:color w:val="auto"/>
          <w:lang w:eastAsia="en-US"/>
        </w:rPr>
        <w:t xml:space="preserve">. </w:t>
      </w:r>
      <w:r w:rsidRPr="00900CFA">
        <w:rPr>
          <w:rFonts w:eastAsia="Calibri"/>
          <w:color w:val="auto"/>
          <w:lang w:eastAsia="en-US"/>
        </w:rPr>
        <w:t>Consumers said they did not have to wait long for staff to assist them when they used the call bell.</w:t>
      </w:r>
      <w:r>
        <w:rPr>
          <w:rFonts w:eastAsia="Calibri"/>
          <w:color w:val="auto"/>
          <w:lang w:eastAsia="en-US"/>
        </w:rPr>
        <w:t xml:space="preserve"> The service has increased workforce hours in care and diversional therapy, and planned recruitment for a registered nurse will provide 24/7 clinical oversight. </w:t>
      </w:r>
    </w:p>
    <w:p w14:paraId="76D467CA" w14:textId="77777777" w:rsidR="00FC376C" w:rsidRPr="00675C19" w:rsidRDefault="00FC376C" w:rsidP="00FC376C">
      <w:pPr>
        <w:rPr>
          <w:color w:val="auto"/>
        </w:rPr>
      </w:pPr>
      <w:r>
        <w:rPr>
          <w:rFonts w:eastAsia="Calibri"/>
          <w:color w:val="auto"/>
          <w:lang w:eastAsia="en-US"/>
        </w:rPr>
        <w:t xml:space="preserve">I find this requirement is Compliant. </w:t>
      </w:r>
    </w:p>
    <w:p w14:paraId="4D9EA618" w14:textId="77777777" w:rsidR="00FC376C" w:rsidRPr="00095CD4" w:rsidRDefault="00FC376C" w:rsidP="00FC376C">
      <w:pPr>
        <w:pStyle w:val="Heading3"/>
      </w:pPr>
      <w:r w:rsidRPr="00095CD4">
        <w:t>Requirement 7(3)(d)</w:t>
      </w:r>
      <w:r>
        <w:tab/>
        <w:t>Compliant</w:t>
      </w:r>
    </w:p>
    <w:p w14:paraId="5A56CE58" w14:textId="77777777" w:rsidR="00FC376C" w:rsidRPr="004A3816" w:rsidRDefault="00FC376C" w:rsidP="00FC376C">
      <w:pPr>
        <w:rPr>
          <w:i/>
        </w:rPr>
      </w:pPr>
      <w:r w:rsidRPr="004A3816">
        <w:rPr>
          <w:i/>
        </w:rPr>
        <w:t>The workforce is recruited, trained, equipped and supported to deliver the outcomes required by these standards.</w:t>
      </w:r>
    </w:p>
    <w:p w14:paraId="4F36E7D3" w14:textId="77777777" w:rsidR="00FC376C" w:rsidRDefault="00FC376C" w:rsidP="00FC376C">
      <w:pPr>
        <w:tabs>
          <w:tab w:val="right" w:pos="9026"/>
        </w:tabs>
      </w:pPr>
      <w:r>
        <w:rPr>
          <w:color w:val="auto"/>
        </w:rPr>
        <w:t xml:space="preserve">The Assessment Team found </w:t>
      </w:r>
      <w:r>
        <w:t>t</w:t>
      </w:r>
      <w:r w:rsidRPr="00A1668F">
        <w:t xml:space="preserve">he workforce is recruited, trained, equipped and supported to deliver </w:t>
      </w:r>
      <w:r>
        <w:t xml:space="preserve">quality </w:t>
      </w:r>
      <w:r w:rsidRPr="00A1668F">
        <w:t xml:space="preserve">outcomes </w:t>
      </w:r>
      <w:r>
        <w:t xml:space="preserve">for consumers. </w:t>
      </w:r>
      <w:bookmarkStart w:id="8" w:name="_Hlk64893178"/>
      <w:r w:rsidRPr="009E07FD">
        <w:t>All consumers and representatives interviewed</w:t>
      </w:r>
      <w:r>
        <w:t xml:space="preserve"> by the Assessment Team</w:t>
      </w:r>
      <w:r w:rsidRPr="009E07FD">
        <w:t xml:space="preserve"> felt the staff were kind, caring, respectful and knew what they were doing. </w:t>
      </w:r>
      <w:r>
        <w:t xml:space="preserve">The service demonstrated it has been responsive to identifying staff training needs and delivering required training. </w:t>
      </w:r>
    </w:p>
    <w:p w14:paraId="08686C09" w14:textId="77777777" w:rsidR="00FC376C" w:rsidRPr="00A1668F" w:rsidRDefault="00FC376C" w:rsidP="00FC376C">
      <w:pPr>
        <w:tabs>
          <w:tab w:val="right" w:pos="9026"/>
        </w:tabs>
      </w:pPr>
      <w:r>
        <w:t xml:space="preserve"> I find this requirement is Compliant. </w:t>
      </w:r>
    </w:p>
    <w:bookmarkEnd w:id="8"/>
    <w:p w14:paraId="29055BB4" w14:textId="77777777" w:rsidR="00FC376C" w:rsidRPr="00443616" w:rsidRDefault="00FC376C" w:rsidP="00FC376C">
      <w:pPr>
        <w:rPr>
          <w:color w:val="auto"/>
        </w:rPr>
      </w:pPr>
    </w:p>
    <w:p w14:paraId="4D9BD857" w14:textId="77777777" w:rsidR="00FC376C" w:rsidRPr="00506F7F" w:rsidRDefault="00FC376C" w:rsidP="00FC376C"/>
    <w:p w14:paraId="6EC7542D" w14:textId="77777777" w:rsidR="00FC376C" w:rsidRDefault="00FC376C" w:rsidP="00FC376C">
      <w:pPr>
        <w:sectPr w:rsidR="00FC376C" w:rsidSect="00CB3BA9">
          <w:headerReference w:type="default" r:id="rId32"/>
          <w:type w:val="continuous"/>
          <w:pgSz w:w="11906" w:h="16838"/>
          <w:pgMar w:top="1701" w:right="1418" w:bottom="1418" w:left="1418" w:header="709" w:footer="397" w:gutter="0"/>
          <w:cols w:space="708"/>
          <w:titlePg/>
          <w:docGrid w:linePitch="360"/>
        </w:sectPr>
      </w:pPr>
    </w:p>
    <w:p w14:paraId="6FF522A1" w14:textId="77777777" w:rsidR="00FC376C" w:rsidRDefault="00FC376C" w:rsidP="00FC376C">
      <w:pPr>
        <w:pStyle w:val="Heading1"/>
        <w:tabs>
          <w:tab w:val="right" w:pos="9070"/>
        </w:tabs>
        <w:spacing w:before="560" w:after="640"/>
        <w:rPr>
          <w:color w:val="FFFFFF" w:themeColor="background1"/>
          <w:sz w:val="36"/>
        </w:rPr>
        <w:sectPr w:rsidR="00FC376C"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20393E9" wp14:editId="5E4E11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74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3E6410" w14:textId="77777777" w:rsidR="00FC376C" w:rsidRPr="00FD1B02" w:rsidRDefault="00FC376C" w:rsidP="00FC376C">
      <w:pPr>
        <w:pStyle w:val="Heading3"/>
        <w:shd w:val="clear" w:color="auto" w:fill="F2F2F2" w:themeFill="background1" w:themeFillShade="F2"/>
      </w:pPr>
      <w:r w:rsidRPr="008312AC">
        <w:t>Consumer</w:t>
      </w:r>
      <w:r w:rsidRPr="00FD1B02">
        <w:t xml:space="preserve"> outcome:</w:t>
      </w:r>
    </w:p>
    <w:p w14:paraId="3691911B" w14:textId="77777777" w:rsidR="00FC376C" w:rsidRDefault="00FC376C" w:rsidP="00FC376C">
      <w:pPr>
        <w:numPr>
          <w:ilvl w:val="0"/>
          <w:numId w:val="8"/>
        </w:numPr>
        <w:shd w:val="clear" w:color="auto" w:fill="F2F2F2" w:themeFill="background1" w:themeFillShade="F2"/>
      </w:pPr>
      <w:r>
        <w:t>I am confident the organisation is well run. I can partner in improving the delivery of care and services.</w:t>
      </w:r>
    </w:p>
    <w:p w14:paraId="097883BE" w14:textId="77777777" w:rsidR="00FC376C" w:rsidRDefault="00FC376C" w:rsidP="00FC376C">
      <w:pPr>
        <w:pStyle w:val="Heading3"/>
        <w:shd w:val="clear" w:color="auto" w:fill="F2F2F2" w:themeFill="background1" w:themeFillShade="F2"/>
      </w:pPr>
      <w:r>
        <w:t>Organisation statement:</w:t>
      </w:r>
    </w:p>
    <w:p w14:paraId="6F62B5B6" w14:textId="77777777" w:rsidR="00FC376C" w:rsidRDefault="00FC376C" w:rsidP="00FC376C">
      <w:pPr>
        <w:numPr>
          <w:ilvl w:val="0"/>
          <w:numId w:val="8"/>
        </w:numPr>
        <w:shd w:val="clear" w:color="auto" w:fill="F2F2F2" w:themeFill="background1" w:themeFillShade="F2"/>
      </w:pPr>
      <w:r>
        <w:t>The organisation’s governing body is accountable for the delivery of safe and quality care and services.</w:t>
      </w:r>
    </w:p>
    <w:p w14:paraId="38E1EEF8" w14:textId="77777777" w:rsidR="00FC376C" w:rsidRDefault="00FC376C" w:rsidP="00FC376C">
      <w:pPr>
        <w:pStyle w:val="Heading2"/>
      </w:pPr>
      <w:r>
        <w:t>Assessment of Standard 8</w:t>
      </w:r>
    </w:p>
    <w:p w14:paraId="4E9970A4" w14:textId="77777777" w:rsidR="00FC376C" w:rsidRPr="00163FEE" w:rsidRDefault="00FC376C" w:rsidP="00FC376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832788" w14:textId="77777777" w:rsidR="00FC376C" w:rsidRPr="00684FF2" w:rsidRDefault="00FC376C" w:rsidP="00FC376C">
      <w:pPr>
        <w:rPr>
          <w:rFonts w:eastAsia="Calibri"/>
          <w:lang w:eastAsia="en-US"/>
        </w:rPr>
      </w:pPr>
      <w:r w:rsidRPr="00267CB2">
        <w:rPr>
          <w:rFonts w:eastAsia="Calibri"/>
          <w:color w:val="auto"/>
          <w:lang w:eastAsia="en-US"/>
        </w:rPr>
        <w:t>Overall</w:t>
      </w:r>
      <w:r>
        <w:rPr>
          <w:rFonts w:eastAsia="Calibri"/>
          <w:color w:val="auto"/>
          <w:lang w:eastAsia="en-US"/>
        </w:rPr>
        <w:t>,</w:t>
      </w:r>
      <w:r w:rsidRPr="00267CB2">
        <w:rPr>
          <w:rFonts w:eastAsia="Calibri"/>
          <w:color w:val="auto"/>
          <w:lang w:eastAsia="en-US"/>
        </w:rPr>
        <w:t xml:space="preserve"> most sampled consumers </w:t>
      </w:r>
      <w:r>
        <w:rPr>
          <w:rFonts w:eastAsia="Calibri"/>
          <w:color w:val="auto"/>
          <w:lang w:eastAsia="en-US"/>
        </w:rPr>
        <w:t xml:space="preserve">interviewed by the Assessment Team </w:t>
      </w:r>
      <w:r w:rsidRPr="00163FEE">
        <w:rPr>
          <w:rFonts w:eastAsia="Calibri"/>
          <w:lang w:eastAsia="en-US"/>
        </w:rPr>
        <w:t xml:space="preserve">considered that the organisation is well run and that they can partner in improving the delivery of care and services. </w:t>
      </w:r>
      <w:r w:rsidRPr="00267CB2">
        <w:rPr>
          <w:rFonts w:eastAsia="Calibri"/>
          <w:color w:val="auto"/>
          <w:lang w:eastAsia="en-US"/>
        </w:rPr>
        <w:t xml:space="preserve">Representatives said they had peace of mind </w:t>
      </w:r>
      <w:r>
        <w:rPr>
          <w:rFonts w:eastAsia="Calibri"/>
          <w:color w:val="auto"/>
          <w:lang w:eastAsia="en-US"/>
        </w:rPr>
        <w:t>that</w:t>
      </w:r>
      <w:r w:rsidRPr="00267CB2">
        <w:rPr>
          <w:rFonts w:eastAsia="Calibri"/>
          <w:color w:val="auto"/>
          <w:lang w:eastAsia="en-US"/>
        </w:rPr>
        <w:t xml:space="preserve"> their loved one lived and was cared for at the service. </w:t>
      </w:r>
    </w:p>
    <w:p w14:paraId="15907216" w14:textId="77777777" w:rsidR="00FC376C" w:rsidRDefault="00FC376C" w:rsidP="00FC376C">
      <w:pPr>
        <w:rPr>
          <w:color w:val="auto"/>
        </w:rPr>
      </w:pPr>
      <w:r w:rsidRPr="004E6533">
        <w:rPr>
          <w:rFonts w:eastAsia="Calibri"/>
          <w:color w:val="auto"/>
          <w:lang w:eastAsia="en-US"/>
        </w:rPr>
        <w:t xml:space="preserve">Organisational governance systems are in place </w:t>
      </w:r>
      <w:r>
        <w:rPr>
          <w:rFonts w:eastAsia="Calibri"/>
          <w:color w:val="auto"/>
          <w:lang w:eastAsia="en-US"/>
        </w:rPr>
        <w:t xml:space="preserve">and the </w:t>
      </w:r>
      <w:r>
        <w:rPr>
          <w:color w:val="auto"/>
        </w:rPr>
        <w:t>organisation provided a clinical governance framework and policies relating to antimicrobial stewardship, minimising the use of restraint, and open disclosure.</w:t>
      </w:r>
    </w:p>
    <w:p w14:paraId="61757C33" w14:textId="77777777" w:rsidR="00FC376C" w:rsidRDefault="00FC376C" w:rsidP="00FC376C">
      <w:pPr>
        <w:rPr>
          <w:rFonts w:eastAsia="Fira Sans Light"/>
          <w:szCs w:val="22"/>
          <w:lang w:eastAsia="en-US"/>
        </w:rPr>
      </w:pPr>
      <w:r>
        <w:rPr>
          <w:rFonts w:eastAsia="Fira Sans Light"/>
          <w:szCs w:val="22"/>
          <w:lang w:eastAsia="en-US"/>
        </w:rPr>
        <w:t xml:space="preserve">The Assessment Team found the organisation has effective risk management systems and practices in relation to identifying and responding to abuse and neglect of consumers and supporting consumers to live their best life. However, the Assessment Team found that risk management systems and practices relating to managing the </w:t>
      </w:r>
      <w:r w:rsidRPr="00F8754B">
        <w:rPr>
          <w:rFonts w:eastAsia="Fira Sans Light"/>
          <w:szCs w:val="22"/>
          <w:lang w:eastAsia="en-US"/>
        </w:rPr>
        <w:t>high impact or high prevalence risks associated with the care of consumers</w:t>
      </w:r>
      <w:r>
        <w:rPr>
          <w:rFonts w:eastAsia="Fira Sans Light"/>
          <w:szCs w:val="22"/>
          <w:lang w:eastAsia="en-US"/>
        </w:rPr>
        <w:t xml:space="preserve"> were not implemented effectively at the service. </w:t>
      </w:r>
    </w:p>
    <w:p w14:paraId="732A91EE" w14:textId="77777777" w:rsidR="00FC376C" w:rsidRPr="00095CD4" w:rsidRDefault="00FC376C" w:rsidP="00FC376C">
      <w:pPr>
        <w:rPr>
          <w:rFonts w:eastAsia="Calibri"/>
        </w:rPr>
      </w:pPr>
      <w:r w:rsidRPr="00154403">
        <w:rPr>
          <w:rFonts w:eastAsiaTheme="minorHAnsi"/>
        </w:rPr>
        <w:t xml:space="preserve">The Quality Standard is assessed </w:t>
      </w:r>
      <w:r w:rsidRPr="008D636C">
        <w:rPr>
          <w:rFonts w:eastAsiaTheme="minorHAnsi"/>
          <w:color w:val="auto"/>
        </w:rPr>
        <w:t>as Non-compliant as one of the five specific requirements have been assessed as Non-compliant.</w:t>
      </w:r>
    </w:p>
    <w:p w14:paraId="432D5CC2" w14:textId="77777777" w:rsidR="00FC376C" w:rsidRDefault="00FC376C" w:rsidP="00FC376C">
      <w:pPr>
        <w:pStyle w:val="Heading2"/>
      </w:pPr>
      <w:r>
        <w:lastRenderedPageBreak/>
        <w:t>Assessment of Standard 8 Requirements</w:t>
      </w:r>
      <w:r w:rsidRPr="0066387A">
        <w:rPr>
          <w:i/>
          <w:color w:val="0000FF"/>
          <w:sz w:val="24"/>
          <w:szCs w:val="24"/>
        </w:rPr>
        <w:t xml:space="preserve"> </w:t>
      </w:r>
    </w:p>
    <w:p w14:paraId="3E4C5DB6" w14:textId="77777777" w:rsidR="00FC376C" w:rsidRPr="00506F7F" w:rsidRDefault="00FC376C" w:rsidP="00FC376C">
      <w:pPr>
        <w:pStyle w:val="Heading3"/>
      </w:pPr>
      <w:r w:rsidRPr="00506F7F">
        <w:t>Requirement 8(3)(a)</w:t>
      </w:r>
      <w:r w:rsidRPr="00506F7F">
        <w:tab/>
        <w:t>Compliant</w:t>
      </w:r>
    </w:p>
    <w:p w14:paraId="12B3E3CA" w14:textId="77777777" w:rsidR="00FC376C" w:rsidRPr="004A3816" w:rsidRDefault="00FC376C" w:rsidP="00FC376C">
      <w:pPr>
        <w:rPr>
          <w:i/>
        </w:rPr>
      </w:pPr>
      <w:r w:rsidRPr="004A3816">
        <w:rPr>
          <w:i/>
        </w:rPr>
        <w:t>Consumers are engaged in the development, delivery and evaluation of care and services and are supported in that engagement.</w:t>
      </w:r>
    </w:p>
    <w:p w14:paraId="1A36799A" w14:textId="77777777" w:rsidR="00FC376C" w:rsidRDefault="00FC376C" w:rsidP="00FC376C">
      <w:pPr>
        <w:rPr>
          <w:rFonts w:eastAsia="Calibri"/>
          <w:color w:val="auto"/>
          <w:lang w:eastAsia="en-US"/>
        </w:rPr>
      </w:pPr>
      <w:r>
        <w:rPr>
          <w:color w:val="auto"/>
        </w:rPr>
        <w:t xml:space="preserve">The Assessment Team found </w:t>
      </w:r>
      <w:r>
        <w:rPr>
          <w:rFonts w:eastAsia="Calibri"/>
          <w:color w:val="auto"/>
          <w:lang w:eastAsia="en-US"/>
        </w:rPr>
        <w:t>consumers are engaged in the development, delivery and evaluation of care and services through several feedback and complaints mechanisms. Consumers and representatives are being invited to be part of a committee in relation to recruitment and will be invited to participate in Medication Advisory Committee meetings. Consumers have also been invited to chair the consumer and representative meetings.</w:t>
      </w:r>
    </w:p>
    <w:p w14:paraId="36E3CBC8" w14:textId="77777777" w:rsidR="00FC376C" w:rsidRPr="00C82BFA" w:rsidRDefault="00FC376C" w:rsidP="00FC376C">
      <w:pPr>
        <w:rPr>
          <w:color w:val="auto"/>
        </w:rPr>
      </w:pPr>
      <w:r>
        <w:rPr>
          <w:rFonts w:eastAsia="Calibri"/>
          <w:color w:val="auto"/>
          <w:lang w:eastAsia="en-US"/>
        </w:rPr>
        <w:t xml:space="preserve">I find this requirement is Compliant. </w:t>
      </w:r>
    </w:p>
    <w:p w14:paraId="5C0D9265" w14:textId="77777777" w:rsidR="00FC376C" w:rsidRPr="00506F7F" w:rsidRDefault="00FC376C" w:rsidP="00FC376C">
      <w:pPr>
        <w:pStyle w:val="Heading3"/>
      </w:pPr>
      <w:r w:rsidRPr="00506F7F">
        <w:t>Requirement 8(3)(c)</w:t>
      </w:r>
      <w:r>
        <w:tab/>
        <w:t>Compliant</w:t>
      </w:r>
    </w:p>
    <w:p w14:paraId="0FB60543" w14:textId="77777777" w:rsidR="00FC376C" w:rsidRPr="004A3816" w:rsidRDefault="00FC376C" w:rsidP="00FC376C">
      <w:pPr>
        <w:rPr>
          <w:i/>
        </w:rPr>
      </w:pPr>
      <w:r w:rsidRPr="004A3816">
        <w:rPr>
          <w:i/>
        </w:rPr>
        <w:t>Effective organisation wide governance systems relating to the following:</w:t>
      </w:r>
    </w:p>
    <w:p w14:paraId="54F48347"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information management;</w:t>
      </w:r>
    </w:p>
    <w:p w14:paraId="435D0D84"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continuous improvement;</w:t>
      </w:r>
    </w:p>
    <w:p w14:paraId="63DC48CF"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financial governance;</w:t>
      </w:r>
    </w:p>
    <w:p w14:paraId="14E20E76"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F516F80"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regulatory compliance;</w:t>
      </w:r>
    </w:p>
    <w:p w14:paraId="322F68E7" w14:textId="77777777" w:rsidR="00FC376C" w:rsidRPr="004A3816" w:rsidRDefault="00FC376C" w:rsidP="00FC376C">
      <w:pPr>
        <w:numPr>
          <w:ilvl w:val="0"/>
          <w:numId w:val="28"/>
        </w:numPr>
        <w:tabs>
          <w:tab w:val="right" w:pos="9026"/>
        </w:tabs>
        <w:spacing w:before="0" w:after="0"/>
        <w:ind w:left="567" w:hanging="425"/>
        <w:outlineLvl w:val="4"/>
        <w:rPr>
          <w:i/>
        </w:rPr>
      </w:pPr>
      <w:r w:rsidRPr="004A3816">
        <w:rPr>
          <w:i/>
        </w:rPr>
        <w:t>feedback and complaints.</w:t>
      </w:r>
    </w:p>
    <w:p w14:paraId="5FD832DE" w14:textId="77777777" w:rsidR="00FC376C" w:rsidRDefault="00FC376C" w:rsidP="00FC376C">
      <w:pPr>
        <w:pStyle w:val="Heading3"/>
        <w:rPr>
          <w:rFonts w:eastAsia="Calibri"/>
          <w:b w:val="0"/>
          <w:color w:val="000000" w:themeColor="text1"/>
          <w:sz w:val="24"/>
          <w:lang w:eastAsia="en-US"/>
        </w:rPr>
      </w:pPr>
      <w:r w:rsidRPr="00E34B11">
        <w:rPr>
          <w:rFonts w:eastAsia="Calibri"/>
          <w:b w:val="0"/>
          <w:color w:val="000000" w:themeColor="text1"/>
          <w:sz w:val="24"/>
          <w:lang w:eastAsia="en-US"/>
        </w:rPr>
        <w:t xml:space="preserve">The Assessment Team found that the service has effective organisation-wide governance systems in the key areas of information management, continuous improvement, financial governance, workforce governance, regulatory compliance and feedback and complaints. </w:t>
      </w:r>
    </w:p>
    <w:p w14:paraId="04245D65" w14:textId="77777777" w:rsidR="00FC376C" w:rsidRPr="00844F84" w:rsidRDefault="00FC376C" w:rsidP="00FC376C">
      <w:pPr>
        <w:rPr>
          <w:rFonts w:eastAsia="Calibri"/>
          <w:lang w:eastAsia="en-US"/>
        </w:rPr>
      </w:pPr>
      <w:r>
        <w:rPr>
          <w:rFonts w:eastAsia="Calibri"/>
          <w:lang w:eastAsia="en-US"/>
        </w:rPr>
        <w:t xml:space="preserve">I find this requirement is Compliant. </w:t>
      </w:r>
    </w:p>
    <w:p w14:paraId="021FB101" w14:textId="77777777" w:rsidR="00FC376C" w:rsidRPr="00506F7F" w:rsidRDefault="00FC376C" w:rsidP="00FC376C">
      <w:pPr>
        <w:pStyle w:val="Heading3"/>
      </w:pPr>
      <w:r w:rsidRPr="00506F7F">
        <w:t>Requirement 8(3)(d)</w:t>
      </w:r>
      <w:r>
        <w:tab/>
        <w:t>Non-compliant</w:t>
      </w:r>
    </w:p>
    <w:p w14:paraId="14D62784" w14:textId="77777777" w:rsidR="00FC376C" w:rsidRPr="004A3816" w:rsidRDefault="00FC376C" w:rsidP="00FC376C">
      <w:pPr>
        <w:rPr>
          <w:i/>
        </w:rPr>
      </w:pPr>
      <w:r w:rsidRPr="004A3816">
        <w:rPr>
          <w:i/>
        </w:rPr>
        <w:t>Effective risk management systems and practices, including but not limited to the following:</w:t>
      </w:r>
    </w:p>
    <w:p w14:paraId="76B6B69D" w14:textId="77777777" w:rsidR="00FC376C" w:rsidRPr="004A3816" w:rsidRDefault="00FC376C" w:rsidP="00FC376C">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A8896B3" w14:textId="77777777" w:rsidR="00FC376C" w:rsidRPr="004A3816" w:rsidRDefault="00FC376C" w:rsidP="00FC376C">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50A3FFF" w14:textId="77777777" w:rsidR="00FC376C" w:rsidRPr="00DD31B2" w:rsidRDefault="00FC376C" w:rsidP="00FC376C">
      <w:pPr>
        <w:numPr>
          <w:ilvl w:val="0"/>
          <w:numId w:val="29"/>
        </w:numPr>
        <w:tabs>
          <w:tab w:val="right" w:pos="9026"/>
        </w:tabs>
        <w:spacing w:before="0" w:after="0"/>
        <w:ind w:left="567" w:hanging="425"/>
        <w:outlineLvl w:val="4"/>
        <w:rPr>
          <w:i/>
        </w:rPr>
      </w:pPr>
      <w:r w:rsidRPr="004A3816">
        <w:rPr>
          <w:i/>
        </w:rPr>
        <w:t>supporting consumers to live the best life they can.</w:t>
      </w:r>
    </w:p>
    <w:p w14:paraId="3545F3DA" w14:textId="77777777" w:rsidR="00FC376C" w:rsidRDefault="00FC376C" w:rsidP="00FC376C">
      <w:pPr>
        <w:rPr>
          <w:color w:val="auto"/>
        </w:rPr>
      </w:pPr>
      <w:r>
        <w:rPr>
          <w:rFonts w:eastAsia="Fira Sans Light"/>
          <w:szCs w:val="22"/>
          <w:lang w:eastAsia="en-US"/>
        </w:rPr>
        <w:lastRenderedPageBreak/>
        <w:t xml:space="preserve">The Assessment Team found the organisation has effective risk management systems and practices in relation to identifying and responding to abuse and neglect of consumers and supporting consumers to live their best life. However, the Assessment Team found that risk management systems and practices relating to managing the </w:t>
      </w:r>
      <w:r w:rsidRPr="00F8754B">
        <w:rPr>
          <w:rFonts w:eastAsia="Fira Sans Light"/>
          <w:szCs w:val="22"/>
          <w:lang w:eastAsia="en-US"/>
        </w:rPr>
        <w:t>high impact or high prevalence risks associated with the care of consumers</w:t>
      </w:r>
      <w:r>
        <w:rPr>
          <w:rFonts w:eastAsia="Fira Sans Light"/>
          <w:szCs w:val="22"/>
          <w:lang w:eastAsia="en-US"/>
        </w:rPr>
        <w:t xml:space="preserve"> were not implemented effectively at the service. </w:t>
      </w:r>
      <w:r>
        <w:rPr>
          <w:color w:val="auto"/>
        </w:rPr>
        <w:t xml:space="preserve">The Assessment Team found risks associated with the care of sampled consumers were not consistently identified, monitored and effectively managed. When risks were identified, effective risk mitigation strategies were not consistently implemented. See Requirement 3(3)(b) for further evidence. </w:t>
      </w:r>
    </w:p>
    <w:p w14:paraId="57A8C058" w14:textId="77777777" w:rsidR="00FC376C" w:rsidRDefault="00FC376C" w:rsidP="00FC376C">
      <w:pPr>
        <w:rPr>
          <w:rFonts w:eastAsia="Calibri"/>
          <w:color w:val="auto"/>
          <w:lang w:eastAsia="en-US"/>
        </w:rPr>
      </w:pPr>
      <w:r>
        <w:rPr>
          <w:color w:val="auto"/>
        </w:rPr>
        <w:t xml:space="preserve">While the approved provider demonstrated that risks for the consumers identified in the Assessment Team’s report were assessed and </w:t>
      </w:r>
      <w:r>
        <w:rPr>
          <w:rFonts w:eastAsia="Calibri"/>
          <w:color w:val="auto"/>
          <w:lang w:eastAsia="en-US"/>
        </w:rPr>
        <w:t xml:space="preserve">strategies to minimise the risk were identified, it was not demonstrated that these strategies were implemented or effective at the time of the Assessment Contact. The approved provider requires time to implement effective risk management </w:t>
      </w:r>
      <w:r>
        <w:rPr>
          <w:rFonts w:eastAsia="Fira Sans Light"/>
          <w:szCs w:val="22"/>
          <w:lang w:eastAsia="en-US"/>
        </w:rPr>
        <w:t xml:space="preserve">systems and practices relating to managing the </w:t>
      </w:r>
      <w:r w:rsidRPr="00F8754B">
        <w:rPr>
          <w:rFonts w:eastAsia="Fira Sans Light"/>
          <w:szCs w:val="22"/>
          <w:lang w:eastAsia="en-US"/>
        </w:rPr>
        <w:t>high impact or high prevalence risks associated with the care of consumers</w:t>
      </w:r>
      <w:r>
        <w:rPr>
          <w:rFonts w:eastAsia="Fira Sans Light"/>
          <w:szCs w:val="22"/>
          <w:lang w:eastAsia="en-US"/>
        </w:rPr>
        <w:t>.</w:t>
      </w:r>
    </w:p>
    <w:p w14:paraId="7FE7DB1D" w14:textId="77777777" w:rsidR="00FC376C" w:rsidRPr="0082170A" w:rsidRDefault="00FC376C" w:rsidP="00FC376C">
      <w:pPr>
        <w:rPr>
          <w:rFonts w:eastAsia="Calibri"/>
          <w:color w:val="auto"/>
          <w:lang w:eastAsia="en-US"/>
        </w:rPr>
      </w:pPr>
      <w:r>
        <w:rPr>
          <w:rFonts w:eastAsia="Calibri"/>
          <w:color w:val="auto"/>
          <w:lang w:eastAsia="en-US"/>
        </w:rPr>
        <w:t xml:space="preserve">I find this requirement is Non-compliant. </w:t>
      </w:r>
    </w:p>
    <w:p w14:paraId="7CCDDDFE" w14:textId="77777777" w:rsidR="00FC376C" w:rsidRPr="00506F7F" w:rsidRDefault="00FC376C" w:rsidP="00FC376C">
      <w:pPr>
        <w:pStyle w:val="Heading3"/>
      </w:pPr>
      <w:r w:rsidRPr="00506F7F">
        <w:t>Requirement 8(3)(e)</w:t>
      </w:r>
      <w:r>
        <w:tab/>
        <w:t>Compliant</w:t>
      </w:r>
    </w:p>
    <w:p w14:paraId="00CA6039" w14:textId="77777777" w:rsidR="00FC376C" w:rsidRPr="004A3816" w:rsidRDefault="00FC376C" w:rsidP="00FC376C">
      <w:pPr>
        <w:rPr>
          <w:i/>
        </w:rPr>
      </w:pPr>
      <w:r w:rsidRPr="004A3816">
        <w:rPr>
          <w:i/>
        </w:rPr>
        <w:t>Where clinical care is provided—a clinical governance framework, including but not limited to the following:</w:t>
      </w:r>
    </w:p>
    <w:p w14:paraId="6EDA236D" w14:textId="77777777" w:rsidR="00FC376C" w:rsidRPr="004A3816" w:rsidRDefault="00FC376C" w:rsidP="00FC376C">
      <w:pPr>
        <w:numPr>
          <w:ilvl w:val="0"/>
          <w:numId w:val="30"/>
        </w:numPr>
        <w:tabs>
          <w:tab w:val="right" w:pos="9026"/>
        </w:tabs>
        <w:spacing w:before="0" w:after="0"/>
        <w:ind w:left="567" w:hanging="425"/>
        <w:outlineLvl w:val="4"/>
        <w:rPr>
          <w:i/>
        </w:rPr>
      </w:pPr>
      <w:r w:rsidRPr="004A3816">
        <w:rPr>
          <w:i/>
        </w:rPr>
        <w:t>antimicrobial stewardship;</w:t>
      </w:r>
    </w:p>
    <w:p w14:paraId="418DF9B2" w14:textId="77777777" w:rsidR="00FC376C" w:rsidRPr="004A3816" w:rsidRDefault="00FC376C" w:rsidP="00FC376C">
      <w:pPr>
        <w:numPr>
          <w:ilvl w:val="0"/>
          <w:numId w:val="30"/>
        </w:numPr>
        <w:tabs>
          <w:tab w:val="right" w:pos="9026"/>
        </w:tabs>
        <w:spacing w:before="0" w:after="0"/>
        <w:ind w:left="567" w:hanging="425"/>
        <w:outlineLvl w:val="4"/>
        <w:rPr>
          <w:i/>
        </w:rPr>
      </w:pPr>
      <w:r w:rsidRPr="004A3816">
        <w:rPr>
          <w:i/>
        </w:rPr>
        <w:t>minimising the use of restraint;</w:t>
      </w:r>
    </w:p>
    <w:p w14:paraId="7EB0F2A8" w14:textId="77777777" w:rsidR="00FC376C" w:rsidRPr="004A3816" w:rsidRDefault="00FC376C" w:rsidP="00FC376C">
      <w:pPr>
        <w:numPr>
          <w:ilvl w:val="0"/>
          <w:numId w:val="30"/>
        </w:numPr>
        <w:tabs>
          <w:tab w:val="right" w:pos="9026"/>
        </w:tabs>
        <w:spacing w:before="0" w:after="0"/>
        <w:ind w:left="567" w:hanging="425"/>
        <w:outlineLvl w:val="4"/>
        <w:rPr>
          <w:i/>
        </w:rPr>
      </w:pPr>
      <w:r w:rsidRPr="004A3816">
        <w:rPr>
          <w:i/>
        </w:rPr>
        <w:t>open disclosure.</w:t>
      </w:r>
    </w:p>
    <w:p w14:paraId="655A24CB" w14:textId="77777777" w:rsidR="00FC376C" w:rsidRDefault="00FC376C" w:rsidP="00FC376C">
      <w:pPr>
        <w:rPr>
          <w:rFonts w:eastAsia="Fira Sans Light"/>
          <w:color w:val="auto"/>
          <w:szCs w:val="22"/>
          <w:lang w:eastAsia="en-US"/>
        </w:rPr>
      </w:pPr>
      <w:r>
        <w:rPr>
          <w:color w:val="auto"/>
        </w:rPr>
        <w:t>The organisation provided the Assessment Team with a clinical governance framework and policies relating to antimicrobial stewardship, minimising the use of restraint, and open disclosure.</w:t>
      </w:r>
      <w:r w:rsidRPr="00163FEE">
        <w:rPr>
          <w:rFonts w:eastAsia="Fira Sans Light"/>
          <w:szCs w:val="22"/>
          <w:lang w:eastAsia="en-US"/>
        </w:rPr>
        <w:t xml:space="preserve"> </w:t>
      </w:r>
      <w:r>
        <w:rPr>
          <w:rFonts w:eastAsia="Fira Sans Light"/>
          <w:color w:val="auto"/>
          <w:szCs w:val="22"/>
          <w:lang w:eastAsia="en-US"/>
        </w:rPr>
        <w:t>Education records reviewed by the Assessment Team indicated most s</w:t>
      </w:r>
      <w:r w:rsidRPr="002C20C4">
        <w:rPr>
          <w:rFonts w:eastAsia="Fira Sans Light"/>
          <w:color w:val="auto"/>
          <w:szCs w:val="22"/>
          <w:lang w:eastAsia="en-US"/>
        </w:rPr>
        <w:t>taff ha</w:t>
      </w:r>
      <w:r>
        <w:rPr>
          <w:rFonts w:eastAsia="Fira Sans Light"/>
          <w:color w:val="auto"/>
          <w:szCs w:val="22"/>
          <w:lang w:eastAsia="en-US"/>
        </w:rPr>
        <w:t>ve</w:t>
      </w:r>
      <w:r w:rsidRPr="002C20C4">
        <w:rPr>
          <w:rFonts w:eastAsia="Fira Sans Light"/>
          <w:color w:val="auto"/>
          <w:szCs w:val="22"/>
          <w:lang w:eastAsia="en-US"/>
        </w:rPr>
        <w:t xml:space="preserve"> been educated about </w:t>
      </w:r>
      <w:r>
        <w:rPr>
          <w:rFonts w:eastAsia="Fira Sans Light"/>
          <w:color w:val="auto"/>
          <w:szCs w:val="22"/>
          <w:lang w:eastAsia="en-US"/>
        </w:rPr>
        <w:t xml:space="preserve">the </w:t>
      </w:r>
      <w:r w:rsidRPr="002C20C4">
        <w:rPr>
          <w:rFonts w:eastAsia="Fira Sans Light"/>
          <w:color w:val="auto"/>
          <w:szCs w:val="22"/>
          <w:lang w:eastAsia="en-US"/>
        </w:rPr>
        <w:t>policies</w:t>
      </w:r>
      <w:r>
        <w:rPr>
          <w:rFonts w:eastAsia="Fira Sans Light"/>
          <w:szCs w:val="22"/>
          <w:lang w:eastAsia="en-US"/>
        </w:rPr>
        <w:t xml:space="preserve">. Management identified changes made at the service as a result of the implementation of these policies. </w:t>
      </w:r>
    </w:p>
    <w:p w14:paraId="4E42730F" w14:textId="77777777" w:rsidR="00FC376C" w:rsidRPr="00D362A7" w:rsidRDefault="00FC376C" w:rsidP="00FC376C">
      <w:pPr>
        <w:rPr>
          <w:color w:val="auto"/>
        </w:rPr>
        <w:sectPr w:rsidR="00FC376C" w:rsidRPr="00D362A7" w:rsidSect="008D7780">
          <w:headerReference w:type="default" r:id="rId35"/>
          <w:type w:val="continuous"/>
          <w:pgSz w:w="11906" w:h="16838"/>
          <w:pgMar w:top="1701" w:right="1418" w:bottom="1418" w:left="1418" w:header="709" w:footer="397" w:gutter="0"/>
          <w:cols w:space="708"/>
          <w:docGrid w:linePitch="360"/>
        </w:sectPr>
      </w:pPr>
      <w:r>
        <w:rPr>
          <w:rFonts w:eastAsia="Fira Sans Light"/>
          <w:color w:val="auto"/>
          <w:szCs w:val="22"/>
          <w:lang w:eastAsia="en-US"/>
        </w:rPr>
        <w:t xml:space="preserve">I find this requirement is Compliant. </w:t>
      </w:r>
    </w:p>
    <w:p w14:paraId="6644F531" w14:textId="77777777" w:rsidR="00FC376C" w:rsidRDefault="00FC376C" w:rsidP="00FC376C">
      <w:pPr>
        <w:pStyle w:val="Heading1"/>
      </w:pPr>
      <w:r>
        <w:lastRenderedPageBreak/>
        <w:t>Areas for improvement</w:t>
      </w:r>
    </w:p>
    <w:p w14:paraId="7E7F4478" w14:textId="77777777" w:rsidR="00FC376C" w:rsidRDefault="00FC376C" w:rsidP="00FC376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72B078" w14:textId="77777777" w:rsidR="00FC376C" w:rsidRPr="00853601" w:rsidRDefault="00FC376C" w:rsidP="00FC376C">
      <w:pPr>
        <w:pStyle w:val="Heading3"/>
      </w:pPr>
      <w:r w:rsidRPr="00853601">
        <w:t>Requirement 3(3)(b)</w:t>
      </w:r>
      <w:r>
        <w:tab/>
      </w:r>
    </w:p>
    <w:p w14:paraId="11E8D59F" w14:textId="77777777" w:rsidR="00FC376C" w:rsidRDefault="00FC376C" w:rsidP="00FC376C">
      <w:pPr>
        <w:rPr>
          <w:i/>
          <w:szCs w:val="22"/>
        </w:rPr>
      </w:pPr>
      <w:r w:rsidRPr="004A3816">
        <w:rPr>
          <w:i/>
          <w:szCs w:val="22"/>
        </w:rPr>
        <w:t>Effective management of high impact or high prevalence risks associated with the care of each consumer.</w:t>
      </w:r>
    </w:p>
    <w:p w14:paraId="2C57E923" w14:textId="77777777" w:rsidR="00FC376C" w:rsidRDefault="00FC376C" w:rsidP="00FC376C">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4397BC48" w14:textId="77777777" w:rsidR="00FC376C" w:rsidRDefault="00FC376C" w:rsidP="00FC376C">
      <w:pPr>
        <w:pStyle w:val="ListParagraph"/>
        <w:numPr>
          <w:ilvl w:val="0"/>
          <w:numId w:val="38"/>
        </w:numPr>
      </w:pPr>
      <w:r>
        <w:t xml:space="preserve">The high impact or high prevalence risks associated with the care of consumers are effectively managed. </w:t>
      </w:r>
    </w:p>
    <w:p w14:paraId="2F1EE475" w14:textId="77777777" w:rsidR="00FC376C" w:rsidRDefault="00FC376C" w:rsidP="00FC376C">
      <w:pPr>
        <w:pStyle w:val="ListParagraph"/>
        <w:numPr>
          <w:ilvl w:val="0"/>
          <w:numId w:val="38"/>
        </w:numPr>
      </w:pPr>
      <w:r>
        <w:t xml:space="preserve">Risks associated with the care of sampled consumers are monitored and effectively managed with identified risk mitigation strategies. </w:t>
      </w:r>
    </w:p>
    <w:p w14:paraId="4F2F2F39" w14:textId="77777777" w:rsidR="00FC376C" w:rsidRPr="00506F7F" w:rsidRDefault="00FC376C" w:rsidP="00FC376C">
      <w:pPr>
        <w:pStyle w:val="Heading3"/>
      </w:pPr>
      <w:r w:rsidRPr="00506F7F">
        <w:t>Requirement 8(3)(d)</w:t>
      </w:r>
      <w:r>
        <w:tab/>
      </w:r>
    </w:p>
    <w:p w14:paraId="60338BED" w14:textId="77777777" w:rsidR="00FC376C" w:rsidRPr="004A3816" w:rsidRDefault="00FC376C" w:rsidP="00FC376C">
      <w:pPr>
        <w:rPr>
          <w:i/>
        </w:rPr>
      </w:pPr>
      <w:r w:rsidRPr="004A3816">
        <w:rPr>
          <w:i/>
        </w:rPr>
        <w:t>Effective risk management systems and practices, including but not limited to the following:</w:t>
      </w:r>
    </w:p>
    <w:p w14:paraId="348BE45B" w14:textId="77777777" w:rsidR="00FC376C" w:rsidRPr="004A3816" w:rsidRDefault="00FC376C" w:rsidP="00FC376C">
      <w:pPr>
        <w:numPr>
          <w:ilvl w:val="0"/>
          <w:numId w:val="39"/>
        </w:numPr>
        <w:tabs>
          <w:tab w:val="right" w:pos="9026"/>
        </w:tabs>
        <w:spacing w:before="0" w:after="0"/>
        <w:ind w:left="567" w:hanging="425"/>
        <w:outlineLvl w:val="4"/>
        <w:rPr>
          <w:i/>
        </w:rPr>
      </w:pPr>
      <w:r w:rsidRPr="004A3816">
        <w:rPr>
          <w:i/>
        </w:rPr>
        <w:t>managing high impact or high prevalence risks associated with the care of consumers;</w:t>
      </w:r>
    </w:p>
    <w:p w14:paraId="75C4480E" w14:textId="77777777" w:rsidR="00FC376C" w:rsidRPr="004A3816" w:rsidRDefault="00FC376C" w:rsidP="00FC376C">
      <w:pPr>
        <w:numPr>
          <w:ilvl w:val="0"/>
          <w:numId w:val="39"/>
        </w:numPr>
        <w:tabs>
          <w:tab w:val="right" w:pos="9026"/>
        </w:tabs>
        <w:spacing w:before="0" w:after="0"/>
        <w:ind w:left="567" w:hanging="425"/>
        <w:outlineLvl w:val="4"/>
        <w:rPr>
          <w:i/>
        </w:rPr>
      </w:pPr>
      <w:r w:rsidRPr="004A3816">
        <w:rPr>
          <w:i/>
        </w:rPr>
        <w:t>identifying and responding to abuse and neglect of consumers;</w:t>
      </w:r>
    </w:p>
    <w:p w14:paraId="060D287E" w14:textId="77777777" w:rsidR="00FC376C" w:rsidRDefault="00FC376C" w:rsidP="00FC376C">
      <w:pPr>
        <w:numPr>
          <w:ilvl w:val="0"/>
          <w:numId w:val="39"/>
        </w:numPr>
        <w:tabs>
          <w:tab w:val="right" w:pos="9026"/>
        </w:tabs>
        <w:spacing w:before="0" w:after="0"/>
        <w:ind w:left="567" w:hanging="425"/>
        <w:outlineLvl w:val="4"/>
        <w:rPr>
          <w:i/>
        </w:rPr>
      </w:pPr>
      <w:r w:rsidRPr="004A3816">
        <w:rPr>
          <w:i/>
        </w:rPr>
        <w:t>supporting consumers to live the best life they can.</w:t>
      </w:r>
    </w:p>
    <w:p w14:paraId="41D7105D" w14:textId="77777777" w:rsidR="00FC376C" w:rsidRDefault="00FC376C" w:rsidP="00FC376C">
      <w:pPr>
        <w:tabs>
          <w:tab w:val="right" w:pos="9026"/>
        </w:tabs>
        <w:spacing w:before="0" w:after="0"/>
        <w:outlineLvl w:val="4"/>
        <w:rPr>
          <w:i/>
        </w:rPr>
      </w:pPr>
    </w:p>
    <w:p w14:paraId="729B882A" w14:textId="77777777" w:rsidR="00FC376C" w:rsidRDefault="00FC376C" w:rsidP="00FC376C">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53C39EEE" w14:textId="77777777" w:rsidR="00FC376C" w:rsidRPr="007202B7" w:rsidRDefault="00FC376C" w:rsidP="00FC376C">
      <w:pPr>
        <w:pStyle w:val="ListParagraph"/>
        <w:numPr>
          <w:ilvl w:val="0"/>
          <w:numId w:val="38"/>
        </w:numPr>
        <w:tabs>
          <w:tab w:val="right" w:pos="9026"/>
        </w:tabs>
        <w:spacing w:before="0" w:after="0"/>
        <w:outlineLvl w:val="4"/>
        <w:rPr>
          <w:i/>
        </w:rPr>
      </w:pPr>
      <w:r>
        <w:t>The implementation of effective risk management systems and practices, including but not limited to, managing the high impact or high prevalence risks associated with the care of consumers.</w:t>
      </w:r>
    </w:p>
    <w:p w14:paraId="12B4EB0D" w14:textId="77777777" w:rsidR="00FC376C" w:rsidRDefault="00FC376C" w:rsidP="00FC376C">
      <w:pPr>
        <w:rPr>
          <w:rFonts w:eastAsia="Calibri"/>
          <w:color w:val="auto"/>
          <w:lang w:eastAsia="en-US"/>
        </w:rPr>
      </w:pPr>
    </w:p>
    <w:p w14:paraId="41AA1C5A" w14:textId="77777777" w:rsidR="00FC376C" w:rsidRPr="00095CD4" w:rsidRDefault="00FC376C" w:rsidP="00FC376C"/>
    <w:p w14:paraId="3EC3738C" w14:textId="77777777" w:rsidR="00A3716D" w:rsidRPr="00095CD4" w:rsidRDefault="004621B4" w:rsidP="00154403">
      <w:pPr>
        <w:pStyle w:val="ListBullet"/>
        <w:numPr>
          <w:ilvl w:val="0"/>
          <w:numId w:val="0"/>
        </w:numPr>
      </w:pP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73C9" w14:textId="77777777" w:rsidR="00337FD0" w:rsidRDefault="00FC376C">
      <w:pPr>
        <w:spacing w:before="0" w:after="0" w:line="240" w:lineRule="auto"/>
      </w:pPr>
      <w:r>
        <w:separator/>
      </w:r>
    </w:p>
  </w:endnote>
  <w:endnote w:type="continuationSeparator" w:id="0">
    <w:p w14:paraId="3EC373CB" w14:textId="77777777" w:rsidR="00337FD0" w:rsidRDefault="00FC37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3A2" w14:textId="77777777" w:rsidR="00506F7F" w:rsidRPr="009A1F1B" w:rsidRDefault="00FC37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C373A3" w14:textId="77777777" w:rsidR="00506F7F" w:rsidRPr="00C72FFB" w:rsidRDefault="00FC37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C373A4" w14:textId="77777777" w:rsidR="00506F7F" w:rsidRPr="00C72FFB" w:rsidRDefault="00FC37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3A5" w14:textId="77777777" w:rsidR="00506F7F" w:rsidRPr="009A1F1B" w:rsidRDefault="00FC37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C373A6" w14:textId="77777777" w:rsidR="00506F7F" w:rsidRPr="00C72FFB" w:rsidRDefault="00FC37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C373A7" w14:textId="77777777" w:rsidR="00506F7F" w:rsidRPr="00A3716D" w:rsidRDefault="00FC37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373C5" w14:textId="77777777" w:rsidR="00337FD0" w:rsidRDefault="00FC376C">
      <w:pPr>
        <w:spacing w:before="0" w:after="0" w:line="240" w:lineRule="auto"/>
      </w:pPr>
      <w:r>
        <w:separator/>
      </w:r>
    </w:p>
  </w:footnote>
  <w:footnote w:type="continuationSeparator" w:id="0">
    <w:p w14:paraId="3EC373C7" w14:textId="77777777" w:rsidR="00337FD0" w:rsidRDefault="00FC37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3A1" w14:textId="77777777" w:rsidR="00506F7F" w:rsidRDefault="00FC376C" w:rsidP="0004322A">
    <w:pPr>
      <w:pStyle w:val="Header"/>
      <w:tabs>
        <w:tab w:val="clear" w:pos="4513"/>
        <w:tab w:val="clear" w:pos="9026"/>
        <w:tab w:val="center" w:pos="4535"/>
      </w:tabs>
    </w:pPr>
    <w:r>
      <w:rPr>
        <w:noProof/>
        <w:color w:val="auto"/>
        <w:sz w:val="20"/>
      </w:rPr>
      <w:drawing>
        <wp:anchor distT="0" distB="0" distL="114300" distR="114300" simplePos="0" relativeHeight="251646464" behindDoc="1" locked="0" layoutInCell="1" allowOverlap="1" wp14:anchorId="3EC373C5" wp14:editId="3EC373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88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2668" w14:textId="77777777" w:rsidR="00FC376C" w:rsidRDefault="00FC376C" w:rsidP="0004322A">
    <w:r>
      <w:rPr>
        <w:noProof/>
        <w:color w:val="auto"/>
        <w:sz w:val="20"/>
      </w:rPr>
      <w:drawing>
        <wp:anchor distT="0" distB="0" distL="114300" distR="114300" simplePos="0" relativeHeight="251652608" behindDoc="1" locked="0" layoutInCell="1" allowOverlap="1" wp14:anchorId="4D3E8434" wp14:editId="7262AD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795F"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4EB4B699" wp14:editId="05CDF82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67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6422" w14:textId="77777777" w:rsidR="00FC376C" w:rsidRPr="00FB0086" w:rsidRDefault="00FC376C" w:rsidP="00FB0086">
    <w:pPr>
      <w:pStyle w:val="Header"/>
    </w:pPr>
    <w:r>
      <w:rPr>
        <w:noProof/>
        <w:color w:val="auto"/>
        <w:sz w:val="20"/>
      </w:rPr>
      <w:drawing>
        <wp:anchor distT="0" distB="0" distL="114300" distR="114300" simplePos="0" relativeHeight="251663872" behindDoc="1" locked="0" layoutInCell="1" allowOverlap="1" wp14:anchorId="49B5D193" wp14:editId="5F35D35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71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A0AC" w14:textId="77777777" w:rsidR="00FC376C" w:rsidRDefault="00FC376C" w:rsidP="0004322A">
    <w:r>
      <w:rPr>
        <w:noProof/>
        <w:color w:val="auto"/>
        <w:sz w:val="20"/>
      </w:rPr>
      <w:drawing>
        <wp:anchor distT="0" distB="0" distL="114300" distR="114300" simplePos="0" relativeHeight="251653632" behindDoc="1" locked="0" layoutInCell="1" allowOverlap="1" wp14:anchorId="2EF96967" wp14:editId="314D621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99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8FCA"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00BA009A" wp14:editId="7AB5D66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718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BF0F"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2CEF320B" wp14:editId="6F5FA2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40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5C6D" w14:textId="77777777" w:rsidR="00FC376C" w:rsidRPr="00FB0086" w:rsidRDefault="00FC376C" w:rsidP="00FB0086">
    <w:pPr>
      <w:pStyle w:val="Header"/>
    </w:pPr>
    <w:r>
      <w:rPr>
        <w:noProof/>
        <w:color w:val="auto"/>
        <w:sz w:val="20"/>
      </w:rPr>
      <w:drawing>
        <wp:anchor distT="0" distB="0" distL="114300" distR="114300" simplePos="0" relativeHeight="251666944" behindDoc="1" locked="0" layoutInCell="1" allowOverlap="1" wp14:anchorId="42E3D559" wp14:editId="397C86F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87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8D3A" w14:textId="77777777" w:rsidR="00FC376C" w:rsidRDefault="00FC376C" w:rsidP="009C6F30">
    <w:pPr>
      <w:tabs>
        <w:tab w:val="left" w:pos="3624"/>
      </w:tabs>
    </w:pPr>
    <w:r>
      <w:rPr>
        <w:noProof/>
        <w:color w:val="auto"/>
        <w:sz w:val="20"/>
      </w:rPr>
      <w:drawing>
        <wp:anchor distT="0" distB="0" distL="114300" distR="114300" simplePos="0" relativeHeight="251654656" behindDoc="1" locked="0" layoutInCell="1" allowOverlap="1" wp14:anchorId="7953283E" wp14:editId="063BC3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6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52F2"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920" behindDoc="1" locked="0" layoutInCell="1" allowOverlap="1" wp14:anchorId="3DBFD5F5" wp14:editId="037FFD5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49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F363" w14:textId="77777777" w:rsidR="00FC376C" w:rsidRPr="008D7780" w:rsidRDefault="00FC376C" w:rsidP="008D7780">
    <w:pPr>
      <w:pStyle w:val="Header"/>
    </w:pPr>
    <w:r>
      <w:rPr>
        <w:noProof/>
        <w:color w:val="auto"/>
        <w:sz w:val="20"/>
      </w:rPr>
      <w:drawing>
        <wp:anchor distT="0" distB="0" distL="114300" distR="114300" simplePos="0" relativeHeight="251668992" behindDoc="1" locked="0" layoutInCell="1" allowOverlap="1" wp14:anchorId="6025895A" wp14:editId="1B1330B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3AA" w14:textId="77777777" w:rsidR="00506F7F" w:rsidRDefault="00FC376C" w:rsidP="0004322A">
    <w:r>
      <w:rPr>
        <w:noProof/>
        <w:color w:val="auto"/>
        <w:sz w:val="20"/>
      </w:rPr>
      <w:drawing>
        <wp:anchor distT="0" distB="0" distL="114300" distR="114300" simplePos="0" relativeHeight="251647488" behindDoc="1" locked="0" layoutInCell="1" allowOverlap="1" wp14:anchorId="3EC373CB" wp14:editId="3EC373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54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D9BE" w14:textId="77777777" w:rsidR="00FC376C" w:rsidRDefault="00FC376C" w:rsidP="009C6F30">
    <w:pPr>
      <w:tabs>
        <w:tab w:val="left" w:pos="3624"/>
      </w:tabs>
    </w:pPr>
    <w:r>
      <w:rPr>
        <w:noProof/>
        <w:color w:val="auto"/>
        <w:sz w:val="20"/>
      </w:rPr>
      <w:drawing>
        <wp:anchor distT="0" distB="0" distL="114300" distR="114300" simplePos="0" relativeHeight="251655680" behindDoc="1" locked="0" layoutInCell="1" allowOverlap="1" wp14:anchorId="4A41A3D8" wp14:editId="53375F7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19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D05A"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968" behindDoc="1" locked="0" layoutInCell="1" allowOverlap="1" wp14:anchorId="0E5776AA" wp14:editId="4C6FFD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56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7456" w14:textId="77777777" w:rsidR="008F32C8" w:rsidRPr="008F32C8" w:rsidRDefault="00FC376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584" behindDoc="1" locked="0" layoutInCell="1" allowOverlap="1" wp14:anchorId="38B805C4" wp14:editId="06C20DF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5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B65F" w14:textId="77777777" w:rsidR="00506F7F" w:rsidRDefault="00FC376C" w:rsidP="009C6F30">
    <w:pPr>
      <w:tabs>
        <w:tab w:val="left" w:pos="3624"/>
      </w:tabs>
    </w:pPr>
    <w:r>
      <w:rPr>
        <w:noProof/>
        <w:color w:val="auto"/>
        <w:sz w:val="20"/>
      </w:rPr>
      <w:drawing>
        <wp:anchor distT="0" distB="0" distL="114300" distR="114300" simplePos="0" relativeHeight="251649536" behindDoc="1" locked="0" layoutInCell="1" allowOverlap="1" wp14:anchorId="5D9D92F1" wp14:editId="011B10D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34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BFD9" w14:textId="77777777" w:rsidR="00FC376C" w:rsidRPr="00FB0086" w:rsidRDefault="00FC376C" w:rsidP="00FB0086">
    <w:pPr>
      <w:pStyle w:val="Header"/>
    </w:pPr>
    <w:r>
      <w:rPr>
        <w:noProof/>
        <w:color w:val="auto"/>
        <w:sz w:val="20"/>
      </w:rPr>
      <w:drawing>
        <wp:anchor distT="0" distB="0" distL="114300" distR="114300" simplePos="0" relativeHeight="251657728" behindDoc="1" locked="0" layoutInCell="1" allowOverlap="1" wp14:anchorId="7FE35B8A" wp14:editId="503BC18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64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E6A1" w14:textId="77777777" w:rsidR="00FC376C" w:rsidRDefault="00FC376C" w:rsidP="0004322A">
    <w:r>
      <w:rPr>
        <w:noProof/>
        <w:color w:val="auto"/>
        <w:sz w:val="20"/>
      </w:rPr>
      <w:drawing>
        <wp:anchor distT="0" distB="0" distL="114300" distR="114300" simplePos="0" relativeHeight="251648512" behindDoc="1" locked="0" layoutInCell="1" allowOverlap="1" wp14:anchorId="1F7C56C0" wp14:editId="0018BD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0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3092"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6704" behindDoc="1" locked="0" layoutInCell="1" allowOverlap="1" wp14:anchorId="501D1386" wp14:editId="0682E8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6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BF72" w14:textId="77777777" w:rsidR="00FC376C" w:rsidRPr="00FB0086" w:rsidRDefault="00FC376C" w:rsidP="00FB0086">
    <w:pPr>
      <w:pStyle w:val="Header"/>
    </w:pPr>
    <w:r>
      <w:rPr>
        <w:noProof/>
        <w:color w:val="auto"/>
        <w:sz w:val="20"/>
      </w:rPr>
      <w:drawing>
        <wp:anchor distT="0" distB="0" distL="114300" distR="114300" simplePos="0" relativeHeight="251659776" behindDoc="1" locked="0" layoutInCell="1" allowOverlap="1" wp14:anchorId="6728ED63" wp14:editId="2827D9A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F1A7" w14:textId="77777777" w:rsidR="00FC376C" w:rsidRDefault="00FC376C" w:rsidP="0004322A">
    <w:r>
      <w:rPr>
        <w:noProof/>
        <w:color w:val="auto"/>
        <w:sz w:val="20"/>
      </w:rPr>
      <w:drawing>
        <wp:anchor distT="0" distB="0" distL="114300" distR="114300" simplePos="0" relativeHeight="251650560" behindDoc="1" locked="0" layoutInCell="1" allowOverlap="1" wp14:anchorId="1BD61B69" wp14:editId="7FE65E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25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1AD6" w14:textId="77777777" w:rsidR="00FC376C" w:rsidRPr="00703E80" w:rsidRDefault="00FC37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43B1953F" wp14:editId="0EB76AF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369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2288" w14:textId="77777777" w:rsidR="00FC376C" w:rsidRPr="00FB0086" w:rsidRDefault="00FC376C" w:rsidP="00FB0086">
    <w:pPr>
      <w:pStyle w:val="Header"/>
    </w:pPr>
    <w:r>
      <w:rPr>
        <w:noProof/>
        <w:color w:val="auto"/>
        <w:sz w:val="20"/>
      </w:rPr>
      <w:drawing>
        <wp:anchor distT="0" distB="0" distL="114300" distR="114300" simplePos="0" relativeHeight="251661824" behindDoc="1" locked="0" layoutInCell="1" allowOverlap="1" wp14:anchorId="2D8FD189" wp14:editId="016651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2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829D98">
      <w:start w:val="1"/>
      <w:numFmt w:val="lowerRoman"/>
      <w:lvlText w:val="(%1)"/>
      <w:lvlJc w:val="left"/>
      <w:pPr>
        <w:ind w:left="1080" w:hanging="720"/>
      </w:pPr>
      <w:rPr>
        <w:rFonts w:hint="default"/>
        <w:b w:val="0"/>
      </w:rPr>
    </w:lvl>
    <w:lvl w:ilvl="1" w:tplc="4CCCB1FE" w:tentative="1">
      <w:start w:val="1"/>
      <w:numFmt w:val="lowerLetter"/>
      <w:lvlText w:val="%2."/>
      <w:lvlJc w:val="left"/>
      <w:pPr>
        <w:ind w:left="1440" w:hanging="360"/>
      </w:pPr>
    </w:lvl>
    <w:lvl w:ilvl="2" w:tplc="E2B84818" w:tentative="1">
      <w:start w:val="1"/>
      <w:numFmt w:val="lowerRoman"/>
      <w:lvlText w:val="%3."/>
      <w:lvlJc w:val="right"/>
      <w:pPr>
        <w:ind w:left="2160" w:hanging="180"/>
      </w:pPr>
    </w:lvl>
    <w:lvl w:ilvl="3" w:tplc="5704C982" w:tentative="1">
      <w:start w:val="1"/>
      <w:numFmt w:val="decimal"/>
      <w:lvlText w:val="%4."/>
      <w:lvlJc w:val="left"/>
      <w:pPr>
        <w:ind w:left="2880" w:hanging="360"/>
      </w:pPr>
    </w:lvl>
    <w:lvl w:ilvl="4" w:tplc="069CE620" w:tentative="1">
      <w:start w:val="1"/>
      <w:numFmt w:val="lowerLetter"/>
      <w:lvlText w:val="%5."/>
      <w:lvlJc w:val="left"/>
      <w:pPr>
        <w:ind w:left="3600" w:hanging="360"/>
      </w:pPr>
    </w:lvl>
    <w:lvl w:ilvl="5" w:tplc="DF185294" w:tentative="1">
      <w:start w:val="1"/>
      <w:numFmt w:val="lowerRoman"/>
      <w:lvlText w:val="%6."/>
      <w:lvlJc w:val="right"/>
      <w:pPr>
        <w:ind w:left="4320" w:hanging="180"/>
      </w:pPr>
    </w:lvl>
    <w:lvl w:ilvl="6" w:tplc="614049E8" w:tentative="1">
      <w:start w:val="1"/>
      <w:numFmt w:val="decimal"/>
      <w:lvlText w:val="%7."/>
      <w:lvlJc w:val="left"/>
      <w:pPr>
        <w:ind w:left="5040" w:hanging="360"/>
      </w:pPr>
    </w:lvl>
    <w:lvl w:ilvl="7" w:tplc="975045FC" w:tentative="1">
      <w:start w:val="1"/>
      <w:numFmt w:val="lowerLetter"/>
      <w:lvlText w:val="%8."/>
      <w:lvlJc w:val="left"/>
      <w:pPr>
        <w:ind w:left="5760" w:hanging="360"/>
      </w:pPr>
    </w:lvl>
    <w:lvl w:ilvl="8" w:tplc="281077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0AA0BE6">
      <w:start w:val="1"/>
      <w:numFmt w:val="bullet"/>
      <w:pStyle w:val="ListParagraph"/>
      <w:lvlText w:val=""/>
      <w:lvlJc w:val="left"/>
      <w:pPr>
        <w:ind w:left="1440" w:hanging="360"/>
      </w:pPr>
      <w:rPr>
        <w:rFonts w:ascii="Symbol" w:hAnsi="Symbol" w:hint="default"/>
        <w:color w:val="auto"/>
      </w:rPr>
    </w:lvl>
    <w:lvl w:ilvl="1" w:tplc="D5DAC5C6" w:tentative="1">
      <w:start w:val="1"/>
      <w:numFmt w:val="bullet"/>
      <w:lvlText w:val="o"/>
      <w:lvlJc w:val="left"/>
      <w:pPr>
        <w:ind w:left="2160" w:hanging="360"/>
      </w:pPr>
      <w:rPr>
        <w:rFonts w:ascii="Courier New" w:hAnsi="Courier New" w:cs="Courier New" w:hint="default"/>
      </w:rPr>
    </w:lvl>
    <w:lvl w:ilvl="2" w:tplc="D188D7E0" w:tentative="1">
      <w:start w:val="1"/>
      <w:numFmt w:val="bullet"/>
      <w:lvlText w:val=""/>
      <w:lvlJc w:val="left"/>
      <w:pPr>
        <w:ind w:left="2880" w:hanging="360"/>
      </w:pPr>
      <w:rPr>
        <w:rFonts w:ascii="Wingdings" w:hAnsi="Wingdings" w:hint="default"/>
      </w:rPr>
    </w:lvl>
    <w:lvl w:ilvl="3" w:tplc="5D12F574" w:tentative="1">
      <w:start w:val="1"/>
      <w:numFmt w:val="bullet"/>
      <w:lvlText w:val=""/>
      <w:lvlJc w:val="left"/>
      <w:pPr>
        <w:ind w:left="3600" w:hanging="360"/>
      </w:pPr>
      <w:rPr>
        <w:rFonts w:ascii="Symbol" w:hAnsi="Symbol" w:hint="default"/>
      </w:rPr>
    </w:lvl>
    <w:lvl w:ilvl="4" w:tplc="E76C9A58" w:tentative="1">
      <w:start w:val="1"/>
      <w:numFmt w:val="bullet"/>
      <w:lvlText w:val="o"/>
      <w:lvlJc w:val="left"/>
      <w:pPr>
        <w:ind w:left="4320" w:hanging="360"/>
      </w:pPr>
      <w:rPr>
        <w:rFonts w:ascii="Courier New" w:hAnsi="Courier New" w:cs="Courier New" w:hint="default"/>
      </w:rPr>
    </w:lvl>
    <w:lvl w:ilvl="5" w:tplc="BADC35F2" w:tentative="1">
      <w:start w:val="1"/>
      <w:numFmt w:val="bullet"/>
      <w:lvlText w:val=""/>
      <w:lvlJc w:val="left"/>
      <w:pPr>
        <w:ind w:left="5040" w:hanging="360"/>
      </w:pPr>
      <w:rPr>
        <w:rFonts w:ascii="Wingdings" w:hAnsi="Wingdings" w:hint="default"/>
      </w:rPr>
    </w:lvl>
    <w:lvl w:ilvl="6" w:tplc="F47E43C6" w:tentative="1">
      <w:start w:val="1"/>
      <w:numFmt w:val="bullet"/>
      <w:lvlText w:val=""/>
      <w:lvlJc w:val="left"/>
      <w:pPr>
        <w:ind w:left="5760" w:hanging="360"/>
      </w:pPr>
      <w:rPr>
        <w:rFonts w:ascii="Symbol" w:hAnsi="Symbol" w:hint="default"/>
      </w:rPr>
    </w:lvl>
    <w:lvl w:ilvl="7" w:tplc="91E0D842" w:tentative="1">
      <w:start w:val="1"/>
      <w:numFmt w:val="bullet"/>
      <w:lvlText w:val="o"/>
      <w:lvlJc w:val="left"/>
      <w:pPr>
        <w:ind w:left="6480" w:hanging="360"/>
      </w:pPr>
      <w:rPr>
        <w:rFonts w:ascii="Courier New" w:hAnsi="Courier New" w:cs="Courier New" w:hint="default"/>
      </w:rPr>
    </w:lvl>
    <w:lvl w:ilvl="8" w:tplc="D33E69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E2AA72">
      <w:start w:val="1"/>
      <w:numFmt w:val="lowerRoman"/>
      <w:lvlText w:val="(%1)"/>
      <w:lvlJc w:val="left"/>
      <w:pPr>
        <w:ind w:left="1004" w:hanging="720"/>
      </w:pPr>
      <w:rPr>
        <w:rFonts w:hint="default"/>
        <w:b w:val="0"/>
      </w:rPr>
    </w:lvl>
    <w:lvl w:ilvl="1" w:tplc="73A62750" w:tentative="1">
      <w:start w:val="1"/>
      <w:numFmt w:val="lowerLetter"/>
      <w:lvlText w:val="%2."/>
      <w:lvlJc w:val="left"/>
      <w:pPr>
        <w:ind w:left="1364" w:hanging="360"/>
      </w:pPr>
    </w:lvl>
    <w:lvl w:ilvl="2" w:tplc="A252B32C" w:tentative="1">
      <w:start w:val="1"/>
      <w:numFmt w:val="lowerRoman"/>
      <w:lvlText w:val="%3."/>
      <w:lvlJc w:val="right"/>
      <w:pPr>
        <w:ind w:left="2084" w:hanging="180"/>
      </w:pPr>
    </w:lvl>
    <w:lvl w:ilvl="3" w:tplc="536000FC" w:tentative="1">
      <w:start w:val="1"/>
      <w:numFmt w:val="decimal"/>
      <w:lvlText w:val="%4."/>
      <w:lvlJc w:val="left"/>
      <w:pPr>
        <w:ind w:left="2804" w:hanging="360"/>
      </w:pPr>
    </w:lvl>
    <w:lvl w:ilvl="4" w:tplc="37E0F8A0" w:tentative="1">
      <w:start w:val="1"/>
      <w:numFmt w:val="lowerLetter"/>
      <w:lvlText w:val="%5."/>
      <w:lvlJc w:val="left"/>
      <w:pPr>
        <w:ind w:left="3524" w:hanging="360"/>
      </w:pPr>
    </w:lvl>
    <w:lvl w:ilvl="5" w:tplc="DF1E35CC" w:tentative="1">
      <w:start w:val="1"/>
      <w:numFmt w:val="lowerRoman"/>
      <w:lvlText w:val="%6."/>
      <w:lvlJc w:val="right"/>
      <w:pPr>
        <w:ind w:left="4244" w:hanging="180"/>
      </w:pPr>
    </w:lvl>
    <w:lvl w:ilvl="6" w:tplc="5D5E74A2" w:tentative="1">
      <w:start w:val="1"/>
      <w:numFmt w:val="decimal"/>
      <w:lvlText w:val="%7."/>
      <w:lvlJc w:val="left"/>
      <w:pPr>
        <w:ind w:left="4964" w:hanging="360"/>
      </w:pPr>
    </w:lvl>
    <w:lvl w:ilvl="7" w:tplc="F1284866" w:tentative="1">
      <w:start w:val="1"/>
      <w:numFmt w:val="lowerLetter"/>
      <w:lvlText w:val="%8."/>
      <w:lvlJc w:val="left"/>
      <w:pPr>
        <w:ind w:left="5684" w:hanging="360"/>
      </w:pPr>
    </w:lvl>
    <w:lvl w:ilvl="8" w:tplc="0812EE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B29A3C">
      <w:start w:val="1"/>
      <w:numFmt w:val="lowerRoman"/>
      <w:lvlText w:val="(%1)"/>
      <w:lvlJc w:val="left"/>
      <w:pPr>
        <w:ind w:left="1080" w:hanging="720"/>
      </w:pPr>
      <w:rPr>
        <w:rFonts w:hint="default"/>
      </w:rPr>
    </w:lvl>
    <w:lvl w:ilvl="1" w:tplc="7876E524" w:tentative="1">
      <w:start w:val="1"/>
      <w:numFmt w:val="lowerLetter"/>
      <w:lvlText w:val="%2."/>
      <w:lvlJc w:val="left"/>
      <w:pPr>
        <w:ind w:left="1440" w:hanging="360"/>
      </w:pPr>
    </w:lvl>
    <w:lvl w:ilvl="2" w:tplc="31E69992" w:tentative="1">
      <w:start w:val="1"/>
      <w:numFmt w:val="lowerRoman"/>
      <w:lvlText w:val="%3."/>
      <w:lvlJc w:val="right"/>
      <w:pPr>
        <w:ind w:left="2160" w:hanging="180"/>
      </w:pPr>
    </w:lvl>
    <w:lvl w:ilvl="3" w:tplc="25A6DD04" w:tentative="1">
      <w:start w:val="1"/>
      <w:numFmt w:val="decimal"/>
      <w:lvlText w:val="%4."/>
      <w:lvlJc w:val="left"/>
      <w:pPr>
        <w:ind w:left="2880" w:hanging="360"/>
      </w:pPr>
    </w:lvl>
    <w:lvl w:ilvl="4" w:tplc="5E1E41E6" w:tentative="1">
      <w:start w:val="1"/>
      <w:numFmt w:val="lowerLetter"/>
      <w:lvlText w:val="%5."/>
      <w:lvlJc w:val="left"/>
      <w:pPr>
        <w:ind w:left="3600" w:hanging="360"/>
      </w:pPr>
    </w:lvl>
    <w:lvl w:ilvl="5" w:tplc="6A2A689A" w:tentative="1">
      <w:start w:val="1"/>
      <w:numFmt w:val="lowerRoman"/>
      <w:lvlText w:val="%6."/>
      <w:lvlJc w:val="right"/>
      <w:pPr>
        <w:ind w:left="4320" w:hanging="180"/>
      </w:pPr>
    </w:lvl>
    <w:lvl w:ilvl="6" w:tplc="3A08B79C" w:tentative="1">
      <w:start w:val="1"/>
      <w:numFmt w:val="decimal"/>
      <w:lvlText w:val="%7."/>
      <w:lvlJc w:val="left"/>
      <w:pPr>
        <w:ind w:left="5040" w:hanging="360"/>
      </w:pPr>
    </w:lvl>
    <w:lvl w:ilvl="7" w:tplc="83587116" w:tentative="1">
      <w:start w:val="1"/>
      <w:numFmt w:val="lowerLetter"/>
      <w:lvlText w:val="%8."/>
      <w:lvlJc w:val="left"/>
      <w:pPr>
        <w:ind w:left="5760" w:hanging="360"/>
      </w:pPr>
    </w:lvl>
    <w:lvl w:ilvl="8" w:tplc="CF14AC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D3A8E30">
      <w:start w:val="1"/>
      <w:numFmt w:val="lowerRoman"/>
      <w:lvlText w:val="(%1)"/>
      <w:lvlJc w:val="left"/>
      <w:pPr>
        <w:ind w:left="1080" w:hanging="720"/>
      </w:pPr>
      <w:rPr>
        <w:rFonts w:hint="default"/>
      </w:rPr>
    </w:lvl>
    <w:lvl w:ilvl="1" w:tplc="60EEFA10" w:tentative="1">
      <w:start w:val="1"/>
      <w:numFmt w:val="lowerLetter"/>
      <w:lvlText w:val="%2."/>
      <w:lvlJc w:val="left"/>
      <w:pPr>
        <w:ind w:left="1440" w:hanging="360"/>
      </w:pPr>
    </w:lvl>
    <w:lvl w:ilvl="2" w:tplc="F0DA81D2" w:tentative="1">
      <w:start w:val="1"/>
      <w:numFmt w:val="lowerRoman"/>
      <w:lvlText w:val="%3."/>
      <w:lvlJc w:val="right"/>
      <w:pPr>
        <w:ind w:left="2160" w:hanging="180"/>
      </w:pPr>
    </w:lvl>
    <w:lvl w:ilvl="3" w:tplc="BD46E146" w:tentative="1">
      <w:start w:val="1"/>
      <w:numFmt w:val="decimal"/>
      <w:lvlText w:val="%4."/>
      <w:lvlJc w:val="left"/>
      <w:pPr>
        <w:ind w:left="2880" w:hanging="360"/>
      </w:pPr>
    </w:lvl>
    <w:lvl w:ilvl="4" w:tplc="DBAAC09C" w:tentative="1">
      <w:start w:val="1"/>
      <w:numFmt w:val="lowerLetter"/>
      <w:lvlText w:val="%5."/>
      <w:lvlJc w:val="left"/>
      <w:pPr>
        <w:ind w:left="3600" w:hanging="360"/>
      </w:pPr>
    </w:lvl>
    <w:lvl w:ilvl="5" w:tplc="ACBC1F8A" w:tentative="1">
      <w:start w:val="1"/>
      <w:numFmt w:val="lowerRoman"/>
      <w:lvlText w:val="%6."/>
      <w:lvlJc w:val="right"/>
      <w:pPr>
        <w:ind w:left="4320" w:hanging="180"/>
      </w:pPr>
    </w:lvl>
    <w:lvl w:ilvl="6" w:tplc="758E5524" w:tentative="1">
      <w:start w:val="1"/>
      <w:numFmt w:val="decimal"/>
      <w:lvlText w:val="%7."/>
      <w:lvlJc w:val="left"/>
      <w:pPr>
        <w:ind w:left="5040" w:hanging="360"/>
      </w:pPr>
    </w:lvl>
    <w:lvl w:ilvl="7" w:tplc="E10C4DBC" w:tentative="1">
      <w:start w:val="1"/>
      <w:numFmt w:val="lowerLetter"/>
      <w:lvlText w:val="%8."/>
      <w:lvlJc w:val="left"/>
      <w:pPr>
        <w:ind w:left="5760" w:hanging="360"/>
      </w:pPr>
    </w:lvl>
    <w:lvl w:ilvl="8" w:tplc="886AB0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01AF418">
      <w:start w:val="1"/>
      <w:numFmt w:val="lowerRoman"/>
      <w:lvlText w:val="(%1)"/>
      <w:lvlJc w:val="left"/>
      <w:pPr>
        <w:ind w:left="1080" w:hanging="720"/>
      </w:pPr>
      <w:rPr>
        <w:rFonts w:hint="default"/>
        <w:b w:val="0"/>
      </w:rPr>
    </w:lvl>
    <w:lvl w:ilvl="1" w:tplc="DFD0CDC8" w:tentative="1">
      <w:start w:val="1"/>
      <w:numFmt w:val="lowerLetter"/>
      <w:lvlText w:val="%2."/>
      <w:lvlJc w:val="left"/>
      <w:pPr>
        <w:ind w:left="1440" w:hanging="360"/>
      </w:pPr>
    </w:lvl>
    <w:lvl w:ilvl="2" w:tplc="FF0AAFA0" w:tentative="1">
      <w:start w:val="1"/>
      <w:numFmt w:val="lowerRoman"/>
      <w:lvlText w:val="%3."/>
      <w:lvlJc w:val="right"/>
      <w:pPr>
        <w:ind w:left="2160" w:hanging="180"/>
      </w:pPr>
    </w:lvl>
    <w:lvl w:ilvl="3" w:tplc="16BC6740" w:tentative="1">
      <w:start w:val="1"/>
      <w:numFmt w:val="decimal"/>
      <w:lvlText w:val="%4."/>
      <w:lvlJc w:val="left"/>
      <w:pPr>
        <w:ind w:left="2880" w:hanging="360"/>
      </w:pPr>
    </w:lvl>
    <w:lvl w:ilvl="4" w:tplc="9BACAFBE" w:tentative="1">
      <w:start w:val="1"/>
      <w:numFmt w:val="lowerLetter"/>
      <w:lvlText w:val="%5."/>
      <w:lvlJc w:val="left"/>
      <w:pPr>
        <w:ind w:left="3600" w:hanging="360"/>
      </w:pPr>
    </w:lvl>
    <w:lvl w:ilvl="5" w:tplc="B798CB94" w:tentative="1">
      <w:start w:val="1"/>
      <w:numFmt w:val="lowerRoman"/>
      <w:lvlText w:val="%6."/>
      <w:lvlJc w:val="right"/>
      <w:pPr>
        <w:ind w:left="4320" w:hanging="180"/>
      </w:pPr>
    </w:lvl>
    <w:lvl w:ilvl="6" w:tplc="7CF40E86" w:tentative="1">
      <w:start w:val="1"/>
      <w:numFmt w:val="decimal"/>
      <w:lvlText w:val="%7."/>
      <w:lvlJc w:val="left"/>
      <w:pPr>
        <w:ind w:left="5040" w:hanging="360"/>
      </w:pPr>
    </w:lvl>
    <w:lvl w:ilvl="7" w:tplc="65D896B6" w:tentative="1">
      <w:start w:val="1"/>
      <w:numFmt w:val="lowerLetter"/>
      <w:lvlText w:val="%8."/>
      <w:lvlJc w:val="left"/>
      <w:pPr>
        <w:ind w:left="5760" w:hanging="360"/>
      </w:pPr>
    </w:lvl>
    <w:lvl w:ilvl="8" w:tplc="6136C2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C8C4E30">
      <w:start w:val="1"/>
      <w:numFmt w:val="lowerLetter"/>
      <w:lvlText w:val="(%1)"/>
      <w:lvlJc w:val="left"/>
      <w:pPr>
        <w:ind w:left="360" w:hanging="360"/>
      </w:pPr>
      <w:rPr>
        <w:rFonts w:hint="default"/>
      </w:rPr>
    </w:lvl>
    <w:lvl w:ilvl="1" w:tplc="0AE2EEAE" w:tentative="1">
      <w:start w:val="1"/>
      <w:numFmt w:val="lowerLetter"/>
      <w:lvlText w:val="%2."/>
      <w:lvlJc w:val="left"/>
      <w:pPr>
        <w:ind w:left="1080" w:hanging="360"/>
      </w:pPr>
    </w:lvl>
    <w:lvl w:ilvl="2" w:tplc="0B2A983E" w:tentative="1">
      <w:start w:val="1"/>
      <w:numFmt w:val="lowerRoman"/>
      <w:lvlText w:val="%3."/>
      <w:lvlJc w:val="right"/>
      <w:pPr>
        <w:ind w:left="1800" w:hanging="180"/>
      </w:pPr>
    </w:lvl>
    <w:lvl w:ilvl="3" w:tplc="0FE06352" w:tentative="1">
      <w:start w:val="1"/>
      <w:numFmt w:val="decimal"/>
      <w:lvlText w:val="%4."/>
      <w:lvlJc w:val="left"/>
      <w:pPr>
        <w:ind w:left="2520" w:hanging="360"/>
      </w:pPr>
    </w:lvl>
    <w:lvl w:ilvl="4" w:tplc="A9023328" w:tentative="1">
      <w:start w:val="1"/>
      <w:numFmt w:val="lowerLetter"/>
      <w:lvlText w:val="%5."/>
      <w:lvlJc w:val="left"/>
      <w:pPr>
        <w:ind w:left="3240" w:hanging="360"/>
      </w:pPr>
    </w:lvl>
    <w:lvl w:ilvl="5" w:tplc="D15E78B2" w:tentative="1">
      <w:start w:val="1"/>
      <w:numFmt w:val="lowerRoman"/>
      <w:lvlText w:val="%6."/>
      <w:lvlJc w:val="right"/>
      <w:pPr>
        <w:ind w:left="3960" w:hanging="180"/>
      </w:pPr>
    </w:lvl>
    <w:lvl w:ilvl="6" w:tplc="BB54FD02" w:tentative="1">
      <w:start w:val="1"/>
      <w:numFmt w:val="decimal"/>
      <w:lvlText w:val="%7."/>
      <w:lvlJc w:val="left"/>
      <w:pPr>
        <w:ind w:left="4680" w:hanging="360"/>
      </w:pPr>
    </w:lvl>
    <w:lvl w:ilvl="7" w:tplc="E9C0100A" w:tentative="1">
      <w:start w:val="1"/>
      <w:numFmt w:val="lowerLetter"/>
      <w:lvlText w:val="%8."/>
      <w:lvlJc w:val="left"/>
      <w:pPr>
        <w:ind w:left="5400" w:hanging="360"/>
      </w:pPr>
    </w:lvl>
    <w:lvl w:ilvl="8" w:tplc="A3F6C2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9C2249E">
      <w:start w:val="1"/>
      <w:numFmt w:val="decimal"/>
      <w:lvlText w:val="%1."/>
      <w:lvlJc w:val="left"/>
      <w:pPr>
        <w:ind w:left="360" w:hanging="360"/>
      </w:pPr>
      <w:rPr>
        <w:rFonts w:hint="default"/>
      </w:rPr>
    </w:lvl>
    <w:lvl w:ilvl="1" w:tplc="07468820" w:tentative="1">
      <w:start w:val="1"/>
      <w:numFmt w:val="lowerLetter"/>
      <w:lvlText w:val="%2."/>
      <w:lvlJc w:val="left"/>
      <w:pPr>
        <w:ind w:left="1080" w:hanging="360"/>
      </w:pPr>
    </w:lvl>
    <w:lvl w:ilvl="2" w:tplc="CD46B298" w:tentative="1">
      <w:start w:val="1"/>
      <w:numFmt w:val="lowerRoman"/>
      <w:lvlText w:val="%3."/>
      <w:lvlJc w:val="right"/>
      <w:pPr>
        <w:ind w:left="1800" w:hanging="180"/>
      </w:pPr>
    </w:lvl>
    <w:lvl w:ilvl="3" w:tplc="E7BCA090" w:tentative="1">
      <w:start w:val="1"/>
      <w:numFmt w:val="decimal"/>
      <w:lvlText w:val="%4."/>
      <w:lvlJc w:val="left"/>
      <w:pPr>
        <w:ind w:left="2520" w:hanging="360"/>
      </w:pPr>
    </w:lvl>
    <w:lvl w:ilvl="4" w:tplc="6038A042" w:tentative="1">
      <w:start w:val="1"/>
      <w:numFmt w:val="lowerLetter"/>
      <w:lvlText w:val="%5."/>
      <w:lvlJc w:val="left"/>
      <w:pPr>
        <w:ind w:left="3240" w:hanging="360"/>
      </w:pPr>
    </w:lvl>
    <w:lvl w:ilvl="5" w:tplc="71FC7308" w:tentative="1">
      <w:start w:val="1"/>
      <w:numFmt w:val="lowerRoman"/>
      <w:lvlText w:val="%6."/>
      <w:lvlJc w:val="right"/>
      <w:pPr>
        <w:ind w:left="3960" w:hanging="180"/>
      </w:pPr>
    </w:lvl>
    <w:lvl w:ilvl="6" w:tplc="790E8648" w:tentative="1">
      <w:start w:val="1"/>
      <w:numFmt w:val="decimal"/>
      <w:lvlText w:val="%7."/>
      <w:lvlJc w:val="left"/>
      <w:pPr>
        <w:ind w:left="4680" w:hanging="360"/>
      </w:pPr>
    </w:lvl>
    <w:lvl w:ilvl="7" w:tplc="ED2432FA" w:tentative="1">
      <w:start w:val="1"/>
      <w:numFmt w:val="lowerLetter"/>
      <w:lvlText w:val="%8."/>
      <w:lvlJc w:val="left"/>
      <w:pPr>
        <w:ind w:left="5400" w:hanging="360"/>
      </w:pPr>
    </w:lvl>
    <w:lvl w:ilvl="8" w:tplc="0E7AC14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46263BE">
      <w:start w:val="1"/>
      <w:numFmt w:val="decimal"/>
      <w:lvlText w:val="%1."/>
      <w:lvlJc w:val="left"/>
      <w:pPr>
        <w:ind w:left="360" w:hanging="360"/>
      </w:pPr>
      <w:rPr>
        <w:rFonts w:hint="default"/>
      </w:rPr>
    </w:lvl>
    <w:lvl w:ilvl="1" w:tplc="F86A7C78" w:tentative="1">
      <w:start w:val="1"/>
      <w:numFmt w:val="lowerLetter"/>
      <w:lvlText w:val="%2."/>
      <w:lvlJc w:val="left"/>
      <w:pPr>
        <w:ind w:left="1080" w:hanging="360"/>
      </w:pPr>
    </w:lvl>
    <w:lvl w:ilvl="2" w:tplc="6D76C104" w:tentative="1">
      <w:start w:val="1"/>
      <w:numFmt w:val="lowerRoman"/>
      <w:lvlText w:val="%3."/>
      <w:lvlJc w:val="right"/>
      <w:pPr>
        <w:ind w:left="1800" w:hanging="180"/>
      </w:pPr>
    </w:lvl>
    <w:lvl w:ilvl="3" w:tplc="68C4B980" w:tentative="1">
      <w:start w:val="1"/>
      <w:numFmt w:val="decimal"/>
      <w:lvlText w:val="%4."/>
      <w:lvlJc w:val="left"/>
      <w:pPr>
        <w:ind w:left="2520" w:hanging="360"/>
      </w:pPr>
    </w:lvl>
    <w:lvl w:ilvl="4" w:tplc="E1A87810" w:tentative="1">
      <w:start w:val="1"/>
      <w:numFmt w:val="lowerLetter"/>
      <w:lvlText w:val="%5."/>
      <w:lvlJc w:val="left"/>
      <w:pPr>
        <w:ind w:left="3240" w:hanging="360"/>
      </w:pPr>
    </w:lvl>
    <w:lvl w:ilvl="5" w:tplc="5C92CF8A" w:tentative="1">
      <w:start w:val="1"/>
      <w:numFmt w:val="lowerRoman"/>
      <w:lvlText w:val="%6."/>
      <w:lvlJc w:val="right"/>
      <w:pPr>
        <w:ind w:left="3960" w:hanging="180"/>
      </w:pPr>
    </w:lvl>
    <w:lvl w:ilvl="6" w:tplc="7C148B18" w:tentative="1">
      <w:start w:val="1"/>
      <w:numFmt w:val="decimal"/>
      <w:lvlText w:val="%7."/>
      <w:lvlJc w:val="left"/>
      <w:pPr>
        <w:ind w:left="4680" w:hanging="360"/>
      </w:pPr>
    </w:lvl>
    <w:lvl w:ilvl="7" w:tplc="9EE2E92A" w:tentative="1">
      <w:start w:val="1"/>
      <w:numFmt w:val="lowerLetter"/>
      <w:lvlText w:val="%8."/>
      <w:lvlJc w:val="left"/>
      <w:pPr>
        <w:ind w:left="5400" w:hanging="360"/>
      </w:pPr>
    </w:lvl>
    <w:lvl w:ilvl="8" w:tplc="81981D5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7CC36BC">
      <w:start w:val="1"/>
      <w:numFmt w:val="lowerRoman"/>
      <w:lvlText w:val="(%1)"/>
      <w:lvlJc w:val="left"/>
      <w:pPr>
        <w:ind w:left="1080" w:hanging="720"/>
      </w:pPr>
      <w:rPr>
        <w:rFonts w:hint="default"/>
        <w:b w:val="0"/>
      </w:rPr>
    </w:lvl>
    <w:lvl w:ilvl="1" w:tplc="44F60B16" w:tentative="1">
      <w:start w:val="1"/>
      <w:numFmt w:val="lowerLetter"/>
      <w:lvlText w:val="%2."/>
      <w:lvlJc w:val="left"/>
      <w:pPr>
        <w:ind w:left="1440" w:hanging="360"/>
      </w:pPr>
    </w:lvl>
    <w:lvl w:ilvl="2" w:tplc="8B34EB12" w:tentative="1">
      <w:start w:val="1"/>
      <w:numFmt w:val="lowerRoman"/>
      <w:lvlText w:val="%3."/>
      <w:lvlJc w:val="right"/>
      <w:pPr>
        <w:ind w:left="2160" w:hanging="180"/>
      </w:pPr>
    </w:lvl>
    <w:lvl w:ilvl="3" w:tplc="D8B64930" w:tentative="1">
      <w:start w:val="1"/>
      <w:numFmt w:val="decimal"/>
      <w:lvlText w:val="%4."/>
      <w:lvlJc w:val="left"/>
      <w:pPr>
        <w:ind w:left="2880" w:hanging="360"/>
      </w:pPr>
    </w:lvl>
    <w:lvl w:ilvl="4" w:tplc="18388890" w:tentative="1">
      <w:start w:val="1"/>
      <w:numFmt w:val="lowerLetter"/>
      <w:lvlText w:val="%5."/>
      <w:lvlJc w:val="left"/>
      <w:pPr>
        <w:ind w:left="3600" w:hanging="360"/>
      </w:pPr>
    </w:lvl>
    <w:lvl w:ilvl="5" w:tplc="740C8990" w:tentative="1">
      <w:start w:val="1"/>
      <w:numFmt w:val="lowerRoman"/>
      <w:lvlText w:val="%6."/>
      <w:lvlJc w:val="right"/>
      <w:pPr>
        <w:ind w:left="4320" w:hanging="180"/>
      </w:pPr>
    </w:lvl>
    <w:lvl w:ilvl="6" w:tplc="B95C97C2" w:tentative="1">
      <w:start w:val="1"/>
      <w:numFmt w:val="decimal"/>
      <w:lvlText w:val="%7."/>
      <w:lvlJc w:val="left"/>
      <w:pPr>
        <w:ind w:left="5040" w:hanging="360"/>
      </w:pPr>
    </w:lvl>
    <w:lvl w:ilvl="7" w:tplc="978A0EC4" w:tentative="1">
      <w:start w:val="1"/>
      <w:numFmt w:val="lowerLetter"/>
      <w:lvlText w:val="%8."/>
      <w:lvlJc w:val="left"/>
      <w:pPr>
        <w:ind w:left="5760" w:hanging="360"/>
      </w:pPr>
    </w:lvl>
    <w:lvl w:ilvl="8" w:tplc="DB4457B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0CC8AA">
      <w:start w:val="1"/>
      <w:numFmt w:val="lowerRoman"/>
      <w:lvlText w:val="(%1)"/>
      <w:lvlJc w:val="left"/>
      <w:pPr>
        <w:ind w:left="1080" w:hanging="720"/>
      </w:pPr>
      <w:rPr>
        <w:rFonts w:hint="default"/>
      </w:rPr>
    </w:lvl>
    <w:lvl w:ilvl="1" w:tplc="A5321F18" w:tentative="1">
      <w:start w:val="1"/>
      <w:numFmt w:val="lowerLetter"/>
      <w:lvlText w:val="%2."/>
      <w:lvlJc w:val="left"/>
      <w:pPr>
        <w:ind w:left="1440" w:hanging="360"/>
      </w:pPr>
    </w:lvl>
    <w:lvl w:ilvl="2" w:tplc="62EC8D26" w:tentative="1">
      <w:start w:val="1"/>
      <w:numFmt w:val="lowerRoman"/>
      <w:lvlText w:val="%3."/>
      <w:lvlJc w:val="right"/>
      <w:pPr>
        <w:ind w:left="2160" w:hanging="180"/>
      </w:pPr>
    </w:lvl>
    <w:lvl w:ilvl="3" w:tplc="53A426AA" w:tentative="1">
      <w:start w:val="1"/>
      <w:numFmt w:val="decimal"/>
      <w:lvlText w:val="%4."/>
      <w:lvlJc w:val="left"/>
      <w:pPr>
        <w:ind w:left="2880" w:hanging="360"/>
      </w:pPr>
    </w:lvl>
    <w:lvl w:ilvl="4" w:tplc="93B612AE" w:tentative="1">
      <w:start w:val="1"/>
      <w:numFmt w:val="lowerLetter"/>
      <w:lvlText w:val="%5."/>
      <w:lvlJc w:val="left"/>
      <w:pPr>
        <w:ind w:left="3600" w:hanging="360"/>
      </w:pPr>
    </w:lvl>
    <w:lvl w:ilvl="5" w:tplc="E1984030" w:tentative="1">
      <w:start w:val="1"/>
      <w:numFmt w:val="lowerRoman"/>
      <w:lvlText w:val="%6."/>
      <w:lvlJc w:val="right"/>
      <w:pPr>
        <w:ind w:left="4320" w:hanging="180"/>
      </w:pPr>
    </w:lvl>
    <w:lvl w:ilvl="6" w:tplc="CC823EA2" w:tentative="1">
      <w:start w:val="1"/>
      <w:numFmt w:val="decimal"/>
      <w:lvlText w:val="%7."/>
      <w:lvlJc w:val="left"/>
      <w:pPr>
        <w:ind w:left="5040" w:hanging="360"/>
      </w:pPr>
    </w:lvl>
    <w:lvl w:ilvl="7" w:tplc="5B7E57AA" w:tentative="1">
      <w:start w:val="1"/>
      <w:numFmt w:val="lowerLetter"/>
      <w:lvlText w:val="%8."/>
      <w:lvlJc w:val="left"/>
      <w:pPr>
        <w:ind w:left="5760" w:hanging="360"/>
      </w:pPr>
    </w:lvl>
    <w:lvl w:ilvl="8" w:tplc="9C34EB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FAF5F4">
      <w:start w:val="1"/>
      <w:numFmt w:val="bullet"/>
      <w:pStyle w:val="ListBullet"/>
      <w:lvlText w:val=""/>
      <w:lvlJc w:val="left"/>
      <w:pPr>
        <w:ind w:left="720" w:hanging="360"/>
      </w:pPr>
      <w:rPr>
        <w:rFonts w:ascii="Symbol" w:hAnsi="Symbol" w:hint="default"/>
      </w:rPr>
    </w:lvl>
    <w:lvl w:ilvl="1" w:tplc="117C44C4">
      <w:start w:val="1"/>
      <w:numFmt w:val="bullet"/>
      <w:pStyle w:val="ListBullet2"/>
      <w:lvlText w:val="o"/>
      <w:lvlJc w:val="left"/>
      <w:pPr>
        <w:ind w:left="1440" w:hanging="360"/>
      </w:pPr>
      <w:rPr>
        <w:rFonts w:ascii="Courier New" w:hAnsi="Courier New" w:cs="Courier New" w:hint="default"/>
      </w:rPr>
    </w:lvl>
    <w:lvl w:ilvl="2" w:tplc="8086F3CA">
      <w:start w:val="1"/>
      <w:numFmt w:val="bullet"/>
      <w:lvlText w:val=""/>
      <w:lvlJc w:val="left"/>
      <w:pPr>
        <w:ind w:left="2160" w:hanging="360"/>
      </w:pPr>
      <w:rPr>
        <w:rFonts w:ascii="Wingdings" w:hAnsi="Wingdings" w:hint="default"/>
      </w:rPr>
    </w:lvl>
    <w:lvl w:ilvl="3" w:tplc="0DB2E274">
      <w:start w:val="1"/>
      <w:numFmt w:val="bullet"/>
      <w:lvlText w:val=""/>
      <w:lvlJc w:val="left"/>
      <w:pPr>
        <w:ind w:left="2880" w:hanging="360"/>
      </w:pPr>
      <w:rPr>
        <w:rFonts w:ascii="Symbol" w:hAnsi="Symbol" w:hint="default"/>
      </w:rPr>
    </w:lvl>
    <w:lvl w:ilvl="4" w:tplc="116EEBCA">
      <w:start w:val="1"/>
      <w:numFmt w:val="bullet"/>
      <w:lvlText w:val="o"/>
      <w:lvlJc w:val="left"/>
      <w:pPr>
        <w:ind w:left="3600" w:hanging="360"/>
      </w:pPr>
      <w:rPr>
        <w:rFonts w:ascii="Courier New" w:hAnsi="Courier New" w:cs="Courier New" w:hint="default"/>
      </w:rPr>
    </w:lvl>
    <w:lvl w:ilvl="5" w:tplc="2176FE54">
      <w:start w:val="1"/>
      <w:numFmt w:val="bullet"/>
      <w:pStyle w:val="ListBullet3"/>
      <w:lvlText w:val=""/>
      <w:lvlJc w:val="left"/>
      <w:pPr>
        <w:ind w:left="4320" w:hanging="360"/>
      </w:pPr>
      <w:rPr>
        <w:rFonts w:ascii="Wingdings" w:hAnsi="Wingdings" w:hint="default"/>
      </w:rPr>
    </w:lvl>
    <w:lvl w:ilvl="6" w:tplc="A6E66824">
      <w:start w:val="1"/>
      <w:numFmt w:val="bullet"/>
      <w:lvlText w:val=""/>
      <w:lvlJc w:val="left"/>
      <w:pPr>
        <w:ind w:left="5040" w:hanging="360"/>
      </w:pPr>
      <w:rPr>
        <w:rFonts w:ascii="Symbol" w:hAnsi="Symbol" w:hint="default"/>
      </w:rPr>
    </w:lvl>
    <w:lvl w:ilvl="7" w:tplc="A8C0471E">
      <w:start w:val="1"/>
      <w:numFmt w:val="bullet"/>
      <w:lvlText w:val="o"/>
      <w:lvlJc w:val="left"/>
      <w:pPr>
        <w:ind w:left="5760" w:hanging="360"/>
      </w:pPr>
      <w:rPr>
        <w:rFonts w:ascii="Courier New" w:hAnsi="Courier New" w:cs="Courier New" w:hint="default"/>
      </w:rPr>
    </w:lvl>
    <w:lvl w:ilvl="8" w:tplc="B87C04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A41B38">
      <w:start w:val="1"/>
      <w:numFmt w:val="bullet"/>
      <w:lvlText w:val=""/>
      <w:lvlJc w:val="left"/>
      <w:pPr>
        <w:ind w:left="360" w:hanging="360"/>
      </w:pPr>
      <w:rPr>
        <w:rFonts w:ascii="Symbol" w:hAnsi="Symbol" w:hint="default"/>
      </w:rPr>
    </w:lvl>
    <w:lvl w:ilvl="1" w:tplc="8ABCB076" w:tentative="1">
      <w:start w:val="1"/>
      <w:numFmt w:val="bullet"/>
      <w:lvlText w:val="o"/>
      <w:lvlJc w:val="left"/>
      <w:pPr>
        <w:ind w:left="1080" w:hanging="360"/>
      </w:pPr>
      <w:rPr>
        <w:rFonts w:ascii="Courier New" w:hAnsi="Courier New" w:cs="Courier New" w:hint="default"/>
      </w:rPr>
    </w:lvl>
    <w:lvl w:ilvl="2" w:tplc="40CC2AA0" w:tentative="1">
      <w:start w:val="1"/>
      <w:numFmt w:val="bullet"/>
      <w:lvlText w:val=""/>
      <w:lvlJc w:val="left"/>
      <w:pPr>
        <w:ind w:left="1800" w:hanging="360"/>
      </w:pPr>
      <w:rPr>
        <w:rFonts w:ascii="Wingdings" w:hAnsi="Wingdings" w:hint="default"/>
      </w:rPr>
    </w:lvl>
    <w:lvl w:ilvl="3" w:tplc="A4305046" w:tentative="1">
      <w:start w:val="1"/>
      <w:numFmt w:val="bullet"/>
      <w:lvlText w:val=""/>
      <w:lvlJc w:val="left"/>
      <w:pPr>
        <w:ind w:left="2520" w:hanging="360"/>
      </w:pPr>
      <w:rPr>
        <w:rFonts w:ascii="Symbol" w:hAnsi="Symbol" w:hint="default"/>
      </w:rPr>
    </w:lvl>
    <w:lvl w:ilvl="4" w:tplc="FA80B1CE" w:tentative="1">
      <w:start w:val="1"/>
      <w:numFmt w:val="bullet"/>
      <w:lvlText w:val="o"/>
      <w:lvlJc w:val="left"/>
      <w:pPr>
        <w:ind w:left="3240" w:hanging="360"/>
      </w:pPr>
      <w:rPr>
        <w:rFonts w:ascii="Courier New" w:hAnsi="Courier New" w:cs="Courier New" w:hint="default"/>
      </w:rPr>
    </w:lvl>
    <w:lvl w:ilvl="5" w:tplc="C0ECD2D6" w:tentative="1">
      <w:start w:val="1"/>
      <w:numFmt w:val="bullet"/>
      <w:lvlText w:val=""/>
      <w:lvlJc w:val="left"/>
      <w:pPr>
        <w:ind w:left="3960" w:hanging="360"/>
      </w:pPr>
      <w:rPr>
        <w:rFonts w:ascii="Wingdings" w:hAnsi="Wingdings" w:hint="default"/>
      </w:rPr>
    </w:lvl>
    <w:lvl w:ilvl="6" w:tplc="E6980258" w:tentative="1">
      <w:start w:val="1"/>
      <w:numFmt w:val="bullet"/>
      <w:lvlText w:val=""/>
      <w:lvlJc w:val="left"/>
      <w:pPr>
        <w:ind w:left="4680" w:hanging="360"/>
      </w:pPr>
      <w:rPr>
        <w:rFonts w:ascii="Symbol" w:hAnsi="Symbol" w:hint="default"/>
      </w:rPr>
    </w:lvl>
    <w:lvl w:ilvl="7" w:tplc="26D62CA0" w:tentative="1">
      <w:start w:val="1"/>
      <w:numFmt w:val="bullet"/>
      <w:lvlText w:val="o"/>
      <w:lvlJc w:val="left"/>
      <w:pPr>
        <w:ind w:left="5400" w:hanging="360"/>
      </w:pPr>
      <w:rPr>
        <w:rFonts w:ascii="Courier New" w:hAnsi="Courier New" w:cs="Courier New" w:hint="default"/>
      </w:rPr>
    </w:lvl>
    <w:lvl w:ilvl="8" w:tplc="7060A8A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BB4BC56">
      <w:start w:val="1"/>
      <w:numFmt w:val="lowerRoman"/>
      <w:lvlText w:val="(%1)"/>
      <w:lvlJc w:val="left"/>
      <w:pPr>
        <w:ind w:left="1080" w:hanging="720"/>
      </w:pPr>
      <w:rPr>
        <w:rFonts w:hint="default"/>
      </w:rPr>
    </w:lvl>
    <w:lvl w:ilvl="1" w:tplc="CF64E4C4" w:tentative="1">
      <w:start w:val="1"/>
      <w:numFmt w:val="lowerLetter"/>
      <w:lvlText w:val="%2."/>
      <w:lvlJc w:val="left"/>
      <w:pPr>
        <w:ind w:left="1440" w:hanging="360"/>
      </w:pPr>
    </w:lvl>
    <w:lvl w:ilvl="2" w:tplc="B32C1E3C" w:tentative="1">
      <w:start w:val="1"/>
      <w:numFmt w:val="lowerRoman"/>
      <w:lvlText w:val="%3."/>
      <w:lvlJc w:val="right"/>
      <w:pPr>
        <w:ind w:left="2160" w:hanging="180"/>
      </w:pPr>
    </w:lvl>
    <w:lvl w:ilvl="3" w:tplc="3176057C" w:tentative="1">
      <w:start w:val="1"/>
      <w:numFmt w:val="decimal"/>
      <w:lvlText w:val="%4."/>
      <w:lvlJc w:val="left"/>
      <w:pPr>
        <w:ind w:left="2880" w:hanging="360"/>
      </w:pPr>
    </w:lvl>
    <w:lvl w:ilvl="4" w:tplc="AFE0CFC6" w:tentative="1">
      <w:start w:val="1"/>
      <w:numFmt w:val="lowerLetter"/>
      <w:lvlText w:val="%5."/>
      <w:lvlJc w:val="left"/>
      <w:pPr>
        <w:ind w:left="3600" w:hanging="360"/>
      </w:pPr>
    </w:lvl>
    <w:lvl w:ilvl="5" w:tplc="984AB754" w:tentative="1">
      <w:start w:val="1"/>
      <w:numFmt w:val="lowerRoman"/>
      <w:lvlText w:val="%6."/>
      <w:lvlJc w:val="right"/>
      <w:pPr>
        <w:ind w:left="4320" w:hanging="180"/>
      </w:pPr>
    </w:lvl>
    <w:lvl w:ilvl="6" w:tplc="AA0AC160" w:tentative="1">
      <w:start w:val="1"/>
      <w:numFmt w:val="decimal"/>
      <w:lvlText w:val="%7."/>
      <w:lvlJc w:val="left"/>
      <w:pPr>
        <w:ind w:left="5040" w:hanging="360"/>
      </w:pPr>
    </w:lvl>
    <w:lvl w:ilvl="7" w:tplc="F880F064" w:tentative="1">
      <w:start w:val="1"/>
      <w:numFmt w:val="lowerLetter"/>
      <w:lvlText w:val="%8."/>
      <w:lvlJc w:val="left"/>
      <w:pPr>
        <w:ind w:left="5760" w:hanging="360"/>
      </w:pPr>
    </w:lvl>
    <w:lvl w:ilvl="8" w:tplc="F4CAA3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E3C3C88">
      <w:start w:val="1"/>
      <w:numFmt w:val="lowerRoman"/>
      <w:lvlText w:val="(%1)"/>
      <w:lvlJc w:val="left"/>
      <w:pPr>
        <w:ind w:left="1080" w:hanging="720"/>
      </w:pPr>
      <w:rPr>
        <w:rFonts w:hint="default"/>
      </w:rPr>
    </w:lvl>
    <w:lvl w:ilvl="1" w:tplc="BA6A0654" w:tentative="1">
      <w:start w:val="1"/>
      <w:numFmt w:val="lowerLetter"/>
      <w:lvlText w:val="%2."/>
      <w:lvlJc w:val="left"/>
      <w:pPr>
        <w:ind w:left="1440" w:hanging="360"/>
      </w:pPr>
    </w:lvl>
    <w:lvl w:ilvl="2" w:tplc="26EEFF90" w:tentative="1">
      <w:start w:val="1"/>
      <w:numFmt w:val="lowerRoman"/>
      <w:lvlText w:val="%3."/>
      <w:lvlJc w:val="right"/>
      <w:pPr>
        <w:ind w:left="2160" w:hanging="180"/>
      </w:pPr>
    </w:lvl>
    <w:lvl w:ilvl="3" w:tplc="EF760734" w:tentative="1">
      <w:start w:val="1"/>
      <w:numFmt w:val="decimal"/>
      <w:lvlText w:val="%4."/>
      <w:lvlJc w:val="left"/>
      <w:pPr>
        <w:ind w:left="2880" w:hanging="360"/>
      </w:pPr>
    </w:lvl>
    <w:lvl w:ilvl="4" w:tplc="8EE6B6F8" w:tentative="1">
      <w:start w:val="1"/>
      <w:numFmt w:val="lowerLetter"/>
      <w:lvlText w:val="%5."/>
      <w:lvlJc w:val="left"/>
      <w:pPr>
        <w:ind w:left="3600" w:hanging="360"/>
      </w:pPr>
    </w:lvl>
    <w:lvl w:ilvl="5" w:tplc="ED50C2DC" w:tentative="1">
      <w:start w:val="1"/>
      <w:numFmt w:val="lowerRoman"/>
      <w:lvlText w:val="%6."/>
      <w:lvlJc w:val="right"/>
      <w:pPr>
        <w:ind w:left="4320" w:hanging="180"/>
      </w:pPr>
    </w:lvl>
    <w:lvl w:ilvl="6" w:tplc="1076BBFE" w:tentative="1">
      <w:start w:val="1"/>
      <w:numFmt w:val="decimal"/>
      <w:lvlText w:val="%7."/>
      <w:lvlJc w:val="left"/>
      <w:pPr>
        <w:ind w:left="5040" w:hanging="360"/>
      </w:pPr>
    </w:lvl>
    <w:lvl w:ilvl="7" w:tplc="9CE46C02" w:tentative="1">
      <w:start w:val="1"/>
      <w:numFmt w:val="lowerLetter"/>
      <w:lvlText w:val="%8."/>
      <w:lvlJc w:val="left"/>
      <w:pPr>
        <w:ind w:left="5760" w:hanging="360"/>
      </w:pPr>
    </w:lvl>
    <w:lvl w:ilvl="8" w:tplc="FB2092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8E0236A">
      <w:start w:val="1"/>
      <w:numFmt w:val="lowerRoman"/>
      <w:lvlText w:val="(%1)"/>
      <w:lvlJc w:val="left"/>
      <w:pPr>
        <w:ind w:left="1080" w:hanging="720"/>
      </w:pPr>
      <w:rPr>
        <w:rFonts w:hint="default"/>
        <w:b w:val="0"/>
      </w:rPr>
    </w:lvl>
    <w:lvl w:ilvl="1" w:tplc="F7C60E38" w:tentative="1">
      <w:start w:val="1"/>
      <w:numFmt w:val="lowerLetter"/>
      <w:lvlText w:val="%2."/>
      <w:lvlJc w:val="left"/>
      <w:pPr>
        <w:ind w:left="1440" w:hanging="360"/>
      </w:pPr>
    </w:lvl>
    <w:lvl w:ilvl="2" w:tplc="C1AEBD0A" w:tentative="1">
      <w:start w:val="1"/>
      <w:numFmt w:val="lowerRoman"/>
      <w:lvlText w:val="%3."/>
      <w:lvlJc w:val="right"/>
      <w:pPr>
        <w:ind w:left="2160" w:hanging="180"/>
      </w:pPr>
    </w:lvl>
    <w:lvl w:ilvl="3" w:tplc="B45CB31E" w:tentative="1">
      <w:start w:val="1"/>
      <w:numFmt w:val="decimal"/>
      <w:lvlText w:val="%4."/>
      <w:lvlJc w:val="left"/>
      <w:pPr>
        <w:ind w:left="2880" w:hanging="360"/>
      </w:pPr>
    </w:lvl>
    <w:lvl w:ilvl="4" w:tplc="3BA0D320" w:tentative="1">
      <w:start w:val="1"/>
      <w:numFmt w:val="lowerLetter"/>
      <w:lvlText w:val="%5."/>
      <w:lvlJc w:val="left"/>
      <w:pPr>
        <w:ind w:left="3600" w:hanging="360"/>
      </w:pPr>
    </w:lvl>
    <w:lvl w:ilvl="5" w:tplc="FC06FAE8" w:tentative="1">
      <w:start w:val="1"/>
      <w:numFmt w:val="lowerRoman"/>
      <w:lvlText w:val="%6."/>
      <w:lvlJc w:val="right"/>
      <w:pPr>
        <w:ind w:left="4320" w:hanging="180"/>
      </w:pPr>
    </w:lvl>
    <w:lvl w:ilvl="6" w:tplc="3B0234C8" w:tentative="1">
      <w:start w:val="1"/>
      <w:numFmt w:val="decimal"/>
      <w:lvlText w:val="%7."/>
      <w:lvlJc w:val="left"/>
      <w:pPr>
        <w:ind w:left="5040" w:hanging="360"/>
      </w:pPr>
    </w:lvl>
    <w:lvl w:ilvl="7" w:tplc="607E24B2" w:tentative="1">
      <w:start w:val="1"/>
      <w:numFmt w:val="lowerLetter"/>
      <w:lvlText w:val="%8."/>
      <w:lvlJc w:val="left"/>
      <w:pPr>
        <w:ind w:left="5760" w:hanging="360"/>
      </w:pPr>
    </w:lvl>
    <w:lvl w:ilvl="8" w:tplc="49524F5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8B27E92">
      <w:start w:val="1"/>
      <w:numFmt w:val="lowerRoman"/>
      <w:lvlText w:val="(%1)"/>
      <w:lvlJc w:val="left"/>
      <w:pPr>
        <w:ind w:left="1080" w:hanging="720"/>
      </w:pPr>
      <w:rPr>
        <w:rFonts w:hint="default"/>
        <w:b w:val="0"/>
      </w:rPr>
    </w:lvl>
    <w:lvl w:ilvl="1" w:tplc="3E302F1C" w:tentative="1">
      <w:start w:val="1"/>
      <w:numFmt w:val="lowerLetter"/>
      <w:lvlText w:val="%2."/>
      <w:lvlJc w:val="left"/>
      <w:pPr>
        <w:ind w:left="1440" w:hanging="360"/>
      </w:pPr>
    </w:lvl>
    <w:lvl w:ilvl="2" w:tplc="C4126540" w:tentative="1">
      <w:start w:val="1"/>
      <w:numFmt w:val="lowerRoman"/>
      <w:lvlText w:val="%3."/>
      <w:lvlJc w:val="right"/>
      <w:pPr>
        <w:ind w:left="2160" w:hanging="180"/>
      </w:pPr>
    </w:lvl>
    <w:lvl w:ilvl="3" w:tplc="CD5E3352" w:tentative="1">
      <w:start w:val="1"/>
      <w:numFmt w:val="decimal"/>
      <w:lvlText w:val="%4."/>
      <w:lvlJc w:val="left"/>
      <w:pPr>
        <w:ind w:left="2880" w:hanging="360"/>
      </w:pPr>
    </w:lvl>
    <w:lvl w:ilvl="4" w:tplc="5710847E" w:tentative="1">
      <w:start w:val="1"/>
      <w:numFmt w:val="lowerLetter"/>
      <w:lvlText w:val="%5."/>
      <w:lvlJc w:val="left"/>
      <w:pPr>
        <w:ind w:left="3600" w:hanging="360"/>
      </w:pPr>
    </w:lvl>
    <w:lvl w:ilvl="5" w:tplc="5EA0ABFA" w:tentative="1">
      <w:start w:val="1"/>
      <w:numFmt w:val="lowerRoman"/>
      <w:lvlText w:val="%6."/>
      <w:lvlJc w:val="right"/>
      <w:pPr>
        <w:ind w:left="4320" w:hanging="180"/>
      </w:pPr>
    </w:lvl>
    <w:lvl w:ilvl="6" w:tplc="1DBC1196" w:tentative="1">
      <w:start w:val="1"/>
      <w:numFmt w:val="decimal"/>
      <w:lvlText w:val="%7."/>
      <w:lvlJc w:val="left"/>
      <w:pPr>
        <w:ind w:left="5040" w:hanging="360"/>
      </w:pPr>
    </w:lvl>
    <w:lvl w:ilvl="7" w:tplc="2AC29AD4" w:tentative="1">
      <w:start w:val="1"/>
      <w:numFmt w:val="lowerLetter"/>
      <w:lvlText w:val="%8."/>
      <w:lvlJc w:val="left"/>
      <w:pPr>
        <w:ind w:left="5760" w:hanging="360"/>
      </w:pPr>
    </w:lvl>
    <w:lvl w:ilvl="8" w:tplc="4A703C5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2E1836">
      <w:start w:val="1"/>
      <w:numFmt w:val="decimal"/>
      <w:lvlText w:val="%1."/>
      <w:lvlJc w:val="left"/>
      <w:pPr>
        <w:ind w:left="360" w:hanging="360"/>
      </w:pPr>
      <w:rPr>
        <w:rFonts w:hint="default"/>
      </w:rPr>
    </w:lvl>
    <w:lvl w:ilvl="1" w:tplc="4A343FCE" w:tentative="1">
      <w:start w:val="1"/>
      <w:numFmt w:val="lowerLetter"/>
      <w:lvlText w:val="%2."/>
      <w:lvlJc w:val="left"/>
      <w:pPr>
        <w:ind w:left="1080" w:hanging="360"/>
      </w:pPr>
    </w:lvl>
    <w:lvl w:ilvl="2" w:tplc="10E0A8EC" w:tentative="1">
      <w:start w:val="1"/>
      <w:numFmt w:val="lowerRoman"/>
      <w:lvlText w:val="%3."/>
      <w:lvlJc w:val="right"/>
      <w:pPr>
        <w:ind w:left="1800" w:hanging="180"/>
      </w:pPr>
    </w:lvl>
    <w:lvl w:ilvl="3" w:tplc="0C7A0EB2" w:tentative="1">
      <w:start w:val="1"/>
      <w:numFmt w:val="decimal"/>
      <w:lvlText w:val="%4."/>
      <w:lvlJc w:val="left"/>
      <w:pPr>
        <w:ind w:left="2520" w:hanging="360"/>
      </w:pPr>
    </w:lvl>
    <w:lvl w:ilvl="4" w:tplc="1854BF8A" w:tentative="1">
      <w:start w:val="1"/>
      <w:numFmt w:val="lowerLetter"/>
      <w:lvlText w:val="%5."/>
      <w:lvlJc w:val="left"/>
      <w:pPr>
        <w:ind w:left="3240" w:hanging="360"/>
      </w:pPr>
    </w:lvl>
    <w:lvl w:ilvl="5" w:tplc="B1F6AD96" w:tentative="1">
      <w:start w:val="1"/>
      <w:numFmt w:val="lowerRoman"/>
      <w:lvlText w:val="%6."/>
      <w:lvlJc w:val="right"/>
      <w:pPr>
        <w:ind w:left="3960" w:hanging="180"/>
      </w:pPr>
    </w:lvl>
    <w:lvl w:ilvl="6" w:tplc="D102F2BE" w:tentative="1">
      <w:start w:val="1"/>
      <w:numFmt w:val="decimal"/>
      <w:lvlText w:val="%7."/>
      <w:lvlJc w:val="left"/>
      <w:pPr>
        <w:ind w:left="4680" w:hanging="360"/>
      </w:pPr>
    </w:lvl>
    <w:lvl w:ilvl="7" w:tplc="E3828350" w:tentative="1">
      <w:start w:val="1"/>
      <w:numFmt w:val="lowerLetter"/>
      <w:lvlText w:val="%8."/>
      <w:lvlJc w:val="left"/>
      <w:pPr>
        <w:ind w:left="5400" w:hanging="360"/>
      </w:pPr>
    </w:lvl>
    <w:lvl w:ilvl="8" w:tplc="02E8F90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BBAA4F0">
      <w:start w:val="1"/>
      <w:numFmt w:val="lowerRoman"/>
      <w:lvlText w:val="(%1)"/>
      <w:lvlJc w:val="left"/>
      <w:pPr>
        <w:ind w:left="1080" w:hanging="720"/>
      </w:pPr>
      <w:rPr>
        <w:rFonts w:hint="default"/>
      </w:rPr>
    </w:lvl>
    <w:lvl w:ilvl="1" w:tplc="21702D70" w:tentative="1">
      <w:start w:val="1"/>
      <w:numFmt w:val="lowerLetter"/>
      <w:lvlText w:val="%2."/>
      <w:lvlJc w:val="left"/>
      <w:pPr>
        <w:ind w:left="1440" w:hanging="360"/>
      </w:pPr>
    </w:lvl>
    <w:lvl w:ilvl="2" w:tplc="A8126BE4" w:tentative="1">
      <w:start w:val="1"/>
      <w:numFmt w:val="lowerRoman"/>
      <w:lvlText w:val="%3."/>
      <w:lvlJc w:val="right"/>
      <w:pPr>
        <w:ind w:left="2160" w:hanging="180"/>
      </w:pPr>
    </w:lvl>
    <w:lvl w:ilvl="3" w:tplc="70D4CE74" w:tentative="1">
      <w:start w:val="1"/>
      <w:numFmt w:val="decimal"/>
      <w:lvlText w:val="%4."/>
      <w:lvlJc w:val="left"/>
      <w:pPr>
        <w:ind w:left="2880" w:hanging="360"/>
      </w:pPr>
    </w:lvl>
    <w:lvl w:ilvl="4" w:tplc="EFC01D4E" w:tentative="1">
      <w:start w:val="1"/>
      <w:numFmt w:val="lowerLetter"/>
      <w:lvlText w:val="%5."/>
      <w:lvlJc w:val="left"/>
      <w:pPr>
        <w:ind w:left="3600" w:hanging="360"/>
      </w:pPr>
    </w:lvl>
    <w:lvl w:ilvl="5" w:tplc="A1326E8C" w:tentative="1">
      <w:start w:val="1"/>
      <w:numFmt w:val="lowerRoman"/>
      <w:lvlText w:val="%6."/>
      <w:lvlJc w:val="right"/>
      <w:pPr>
        <w:ind w:left="4320" w:hanging="180"/>
      </w:pPr>
    </w:lvl>
    <w:lvl w:ilvl="6" w:tplc="56880C02" w:tentative="1">
      <w:start w:val="1"/>
      <w:numFmt w:val="decimal"/>
      <w:lvlText w:val="%7."/>
      <w:lvlJc w:val="left"/>
      <w:pPr>
        <w:ind w:left="5040" w:hanging="360"/>
      </w:pPr>
    </w:lvl>
    <w:lvl w:ilvl="7" w:tplc="1C4E2A56" w:tentative="1">
      <w:start w:val="1"/>
      <w:numFmt w:val="lowerLetter"/>
      <w:lvlText w:val="%8."/>
      <w:lvlJc w:val="left"/>
      <w:pPr>
        <w:ind w:left="5760" w:hanging="360"/>
      </w:pPr>
    </w:lvl>
    <w:lvl w:ilvl="8" w:tplc="A59AAD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31A9CAC">
      <w:start w:val="1"/>
      <w:numFmt w:val="decimal"/>
      <w:lvlText w:val="%1."/>
      <w:lvlJc w:val="left"/>
      <w:pPr>
        <w:ind w:left="360" w:hanging="360"/>
      </w:pPr>
    </w:lvl>
    <w:lvl w:ilvl="1" w:tplc="EAFC473E" w:tentative="1">
      <w:start w:val="1"/>
      <w:numFmt w:val="lowerLetter"/>
      <w:lvlText w:val="%2."/>
      <w:lvlJc w:val="left"/>
      <w:pPr>
        <w:ind w:left="1080" w:hanging="360"/>
      </w:pPr>
    </w:lvl>
    <w:lvl w:ilvl="2" w:tplc="6C789574" w:tentative="1">
      <w:start w:val="1"/>
      <w:numFmt w:val="lowerRoman"/>
      <w:lvlText w:val="%3."/>
      <w:lvlJc w:val="right"/>
      <w:pPr>
        <w:ind w:left="1800" w:hanging="180"/>
      </w:pPr>
    </w:lvl>
    <w:lvl w:ilvl="3" w:tplc="1040ABF4" w:tentative="1">
      <w:start w:val="1"/>
      <w:numFmt w:val="decimal"/>
      <w:lvlText w:val="%4."/>
      <w:lvlJc w:val="left"/>
      <w:pPr>
        <w:ind w:left="2520" w:hanging="360"/>
      </w:pPr>
    </w:lvl>
    <w:lvl w:ilvl="4" w:tplc="3C02819C" w:tentative="1">
      <w:start w:val="1"/>
      <w:numFmt w:val="lowerLetter"/>
      <w:lvlText w:val="%5."/>
      <w:lvlJc w:val="left"/>
      <w:pPr>
        <w:ind w:left="3240" w:hanging="360"/>
      </w:pPr>
    </w:lvl>
    <w:lvl w:ilvl="5" w:tplc="C2CCB48E" w:tentative="1">
      <w:start w:val="1"/>
      <w:numFmt w:val="lowerRoman"/>
      <w:lvlText w:val="%6."/>
      <w:lvlJc w:val="right"/>
      <w:pPr>
        <w:ind w:left="3960" w:hanging="180"/>
      </w:pPr>
    </w:lvl>
    <w:lvl w:ilvl="6" w:tplc="4918A016" w:tentative="1">
      <w:start w:val="1"/>
      <w:numFmt w:val="decimal"/>
      <w:lvlText w:val="%7."/>
      <w:lvlJc w:val="left"/>
      <w:pPr>
        <w:ind w:left="4680" w:hanging="360"/>
      </w:pPr>
    </w:lvl>
    <w:lvl w:ilvl="7" w:tplc="F84062A8" w:tentative="1">
      <w:start w:val="1"/>
      <w:numFmt w:val="lowerLetter"/>
      <w:lvlText w:val="%8."/>
      <w:lvlJc w:val="left"/>
      <w:pPr>
        <w:ind w:left="5400" w:hanging="360"/>
      </w:pPr>
    </w:lvl>
    <w:lvl w:ilvl="8" w:tplc="3806BB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0B4E4A4">
      <w:start w:val="1"/>
      <w:numFmt w:val="lowerRoman"/>
      <w:lvlText w:val="(%1)"/>
      <w:lvlJc w:val="left"/>
      <w:pPr>
        <w:ind w:left="1080" w:hanging="720"/>
      </w:pPr>
      <w:rPr>
        <w:rFonts w:hint="default"/>
        <w:b w:val="0"/>
      </w:rPr>
    </w:lvl>
    <w:lvl w:ilvl="1" w:tplc="0A04C0AC" w:tentative="1">
      <w:start w:val="1"/>
      <w:numFmt w:val="lowerLetter"/>
      <w:lvlText w:val="%2."/>
      <w:lvlJc w:val="left"/>
      <w:pPr>
        <w:ind w:left="1440" w:hanging="360"/>
      </w:pPr>
    </w:lvl>
    <w:lvl w:ilvl="2" w:tplc="3F7CC25E" w:tentative="1">
      <w:start w:val="1"/>
      <w:numFmt w:val="lowerRoman"/>
      <w:lvlText w:val="%3."/>
      <w:lvlJc w:val="right"/>
      <w:pPr>
        <w:ind w:left="2160" w:hanging="180"/>
      </w:pPr>
    </w:lvl>
    <w:lvl w:ilvl="3" w:tplc="37E6DCD8" w:tentative="1">
      <w:start w:val="1"/>
      <w:numFmt w:val="decimal"/>
      <w:lvlText w:val="%4."/>
      <w:lvlJc w:val="left"/>
      <w:pPr>
        <w:ind w:left="2880" w:hanging="360"/>
      </w:pPr>
    </w:lvl>
    <w:lvl w:ilvl="4" w:tplc="F4669E8C" w:tentative="1">
      <w:start w:val="1"/>
      <w:numFmt w:val="lowerLetter"/>
      <w:lvlText w:val="%5."/>
      <w:lvlJc w:val="left"/>
      <w:pPr>
        <w:ind w:left="3600" w:hanging="360"/>
      </w:pPr>
    </w:lvl>
    <w:lvl w:ilvl="5" w:tplc="EBC45ABE" w:tentative="1">
      <w:start w:val="1"/>
      <w:numFmt w:val="lowerRoman"/>
      <w:lvlText w:val="%6."/>
      <w:lvlJc w:val="right"/>
      <w:pPr>
        <w:ind w:left="4320" w:hanging="180"/>
      </w:pPr>
    </w:lvl>
    <w:lvl w:ilvl="6" w:tplc="B7C0ECEC" w:tentative="1">
      <w:start w:val="1"/>
      <w:numFmt w:val="decimal"/>
      <w:lvlText w:val="%7."/>
      <w:lvlJc w:val="left"/>
      <w:pPr>
        <w:ind w:left="5040" w:hanging="360"/>
      </w:pPr>
    </w:lvl>
    <w:lvl w:ilvl="7" w:tplc="A5CE6C7A" w:tentative="1">
      <w:start w:val="1"/>
      <w:numFmt w:val="lowerLetter"/>
      <w:lvlText w:val="%8."/>
      <w:lvlJc w:val="left"/>
      <w:pPr>
        <w:ind w:left="5760" w:hanging="360"/>
      </w:pPr>
    </w:lvl>
    <w:lvl w:ilvl="8" w:tplc="16CA80E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FA42F60">
      <w:start w:val="1"/>
      <w:numFmt w:val="lowerRoman"/>
      <w:lvlText w:val="(%1)"/>
      <w:lvlJc w:val="left"/>
      <w:pPr>
        <w:ind w:left="1080" w:hanging="720"/>
      </w:pPr>
      <w:rPr>
        <w:rFonts w:hint="default"/>
      </w:rPr>
    </w:lvl>
    <w:lvl w:ilvl="1" w:tplc="FA26336E" w:tentative="1">
      <w:start w:val="1"/>
      <w:numFmt w:val="lowerLetter"/>
      <w:lvlText w:val="%2."/>
      <w:lvlJc w:val="left"/>
      <w:pPr>
        <w:ind w:left="1440" w:hanging="360"/>
      </w:pPr>
    </w:lvl>
    <w:lvl w:ilvl="2" w:tplc="64CAEDFC" w:tentative="1">
      <w:start w:val="1"/>
      <w:numFmt w:val="lowerRoman"/>
      <w:lvlText w:val="%3."/>
      <w:lvlJc w:val="right"/>
      <w:pPr>
        <w:ind w:left="2160" w:hanging="180"/>
      </w:pPr>
    </w:lvl>
    <w:lvl w:ilvl="3" w:tplc="61BCD306" w:tentative="1">
      <w:start w:val="1"/>
      <w:numFmt w:val="decimal"/>
      <w:lvlText w:val="%4."/>
      <w:lvlJc w:val="left"/>
      <w:pPr>
        <w:ind w:left="2880" w:hanging="360"/>
      </w:pPr>
    </w:lvl>
    <w:lvl w:ilvl="4" w:tplc="329CE5B2" w:tentative="1">
      <w:start w:val="1"/>
      <w:numFmt w:val="lowerLetter"/>
      <w:lvlText w:val="%5."/>
      <w:lvlJc w:val="left"/>
      <w:pPr>
        <w:ind w:left="3600" w:hanging="360"/>
      </w:pPr>
    </w:lvl>
    <w:lvl w:ilvl="5" w:tplc="98045AB4" w:tentative="1">
      <w:start w:val="1"/>
      <w:numFmt w:val="lowerRoman"/>
      <w:lvlText w:val="%6."/>
      <w:lvlJc w:val="right"/>
      <w:pPr>
        <w:ind w:left="4320" w:hanging="180"/>
      </w:pPr>
    </w:lvl>
    <w:lvl w:ilvl="6" w:tplc="3F06381A" w:tentative="1">
      <w:start w:val="1"/>
      <w:numFmt w:val="decimal"/>
      <w:lvlText w:val="%7."/>
      <w:lvlJc w:val="left"/>
      <w:pPr>
        <w:ind w:left="5040" w:hanging="360"/>
      </w:pPr>
    </w:lvl>
    <w:lvl w:ilvl="7" w:tplc="8DEAAE94" w:tentative="1">
      <w:start w:val="1"/>
      <w:numFmt w:val="lowerLetter"/>
      <w:lvlText w:val="%8."/>
      <w:lvlJc w:val="left"/>
      <w:pPr>
        <w:ind w:left="5760" w:hanging="360"/>
      </w:pPr>
    </w:lvl>
    <w:lvl w:ilvl="8" w:tplc="D032C46A" w:tentative="1">
      <w:start w:val="1"/>
      <w:numFmt w:val="lowerRoman"/>
      <w:lvlText w:val="%9."/>
      <w:lvlJc w:val="right"/>
      <w:pPr>
        <w:ind w:left="6480" w:hanging="180"/>
      </w:pPr>
    </w:lvl>
  </w:abstractNum>
  <w:abstractNum w:abstractNumId="29" w15:restartNumberingAfterBreak="0">
    <w:nsid w:val="60624BB1"/>
    <w:multiLevelType w:val="hybridMultilevel"/>
    <w:tmpl w:val="95823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718A1930">
      <w:start w:val="1"/>
      <w:numFmt w:val="lowerRoman"/>
      <w:lvlText w:val="(%1)"/>
      <w:lvlJc w:val="left"/>
      <w:pPr>
        <w:ind w:left="1080" w:hanging="720"/>
      </w:pPr>
      <w:rPr>
        <w:rFonts w:hint="default"/>
      </w:rPr>
    </w:lvl>
    <w:lvl w:ilvl="1" w:tplc="C6565132" w:tentative="1">
      <w:start w:val="1"/>
      <w:numFmt w:val="lowerLetter"/>
      <w:lvlText w:val="%2."/>
      <w:lvlJc w:val="left"/>
      <w:pPr>
        <w:ind w:left="1440" w:hanging="360"/>
      </w:pPr>
    </w:lvl>
    <w:lvl w:ilvl="2" w:tplc="4D5A0E8E" w:tentative="1">
      <w:start w:val="1"/>
      <w:numFmt w:val="lowerRoman"/>
      <w:lvlText w:val="%3."/>
      <w:lvlJc w:val="right"/>
      <w:pPr>
        <w:ind w:left="2160" w:hanging="180"/>
      </w:pPr>
    </w:lvl>
    <w:lvl w:ilvl="3" w:tplc="CB46D6AE" w:tentative="1">
      <w:start w:val="1"/>
      <w:numFmt w:val="decimal"/>
      <w:lvlText w:val="%4."/>
      <w:lvlJc w:val="left"/>
      <w:pPr>
        <w:ind w:left="2880" w:hanging="360"/>
      </w:pPr>
    </w:lvl>
    <w:lvl w:ilvl="4" w:tplc="8FBA562A" w:tentative="1">
      <w:start w:val="1"/>
      <w:numFmt w:val="lowerLetter"/>
      <w:lvlText w:val="%5."/>
      <w:lvlJc w:val="left"/>
      <w:pPr>
        <w:ind w:left="3600" w:hanging="360"/>
      </w:pPr>
    </w:lvl>
    <w:lvl w:ilvl="5" w:tplc="03B6B406" w:tentative="1">
      <w:start w:val="1"/>
      <w:numFmt w:val="lowerRoman"/>
      <w:lvlText w:val="%6."/>
      <w:lvlJc w:val="right"/>
      <w:pPr>
        <w:ind w:left="4320" w:hanging="180"/>
      </w:pPr>
    </w:lvl>
    <w:lvl w:ilvl="6" w:tplc="E176FFBC" w:tentative="1">
      <w:start w:val="1"/>
      <w:numFmt w:val="decimal"/>
      <w:lvlText w:val="%7."/>
      <w:lvlJc w:val="left"/>
      <w:pPr>
        <w:ind w:left="5040" w:hanging="360"/>
      </w:pPr>
    </w:lvl>
    <w:lvl w:ilvl="7" w:tplc="90741F0E" w:tentative="1">
      <w:start w:val="1"/>
      <w:numFmt w:val="lowerLetter"/>
      <w:lvlText w:val="%8."/>
      <w:lvlJc w:val="left"/>
      <w:pPr>
        <w:ind w:left="5760" w:hanging="360"/>
      </w:pPr>
    </w:lvl>
    <w:lvl w:ilvl="8" w:tplc="D66A494A" w:tentative="1">
      <w:start w:val="1"/>
      <w:numFmt w:val="lowerRoman"/>
      <w:lvlText w:val="%9."/>
      <w:lvlJc w:val="right"/>
      <w:pPr>
        <w:ind w:left="6480" w:hanging="180"/>
      </w:pPr>
    </w:lvl>
  </w:abstractNum>
  <w:abstractNum w:abstractNumId="31" w15:restartNumberingAfterBreak="0">
    <w:nsid w:val="67B61001"/>
    <w:multiLevelType w:val="hybridMultilevel"/>
    <w:tmpl w:val="5504F770"/>
    <w:lvl w:ilvl="0" w:tplc="3B8240EE">
      <w:start w:val="1"/>
      <w:numFmt w:val="lowerRoman"/>
      <w:lvlText w:val="(%1)"/>
      <w:lvlJc w:val="left"/>
      <w:pPr>
        <w:ind w:left="1080" w:hanging="720"/>
      </w:pPr>
      <w:rPr>
        <w:rFonts w:hint="default"/>
      </w:rPr>
    </w:lvl>
    <w:lvl w:ilvl="1" w:tplc="465CB52E" w:tentative="1">
      <w:start w:val="1"/>
      <w:numFmt w:val="lowerLetter"/>
      <w:lvlText w:val="%2."/>
      <w:lvlJc w:val="left"/>
      <w:pPr>
        <w:ind w:left="1440" w:hanging="360"/>
      </w:pPr>
    </w:lvl>
    <w:lvl w:ilvl="2" w:tplc="295627C2" w:tentative="1">
      <w:start w:val="1"/>
      <w:numFmt w:val="lowerRoman"/>
      <w:lvlText w:val="%3."/>
      <w:lvlJc w:val="right"/>
      <w:pPr>
        <w:ind w:left="2160" w:hanging="180"/>
      </w:pPr>
    </w:lvl>
    <w:lvl w:ilvl="3" w:tplc="AD785BF6" w:tentative="1">
      <w:start w:val="1"/>
      <w:numFmt w:val="decimal"/>
      <w:lvlText w:val="%4."/>
      <w:lvlJc w:val="left"/>
      <w:pPr>
        <w:ind w:left="2880" w:hanging="360"/>
      </w:pPr>
    </w:lvl>
    <w:lvl w:ilvl="4" w:tplc="71D209FC" w:tentative="1">
      <w:start w:val="1"/>
      <w:numFmt w:val="lowerLetter"/>
      <w:lvlText w:val="%5."/>
      <w:lvlJc w:val="left"/>
      <w:pPr>
        <w:ind w:left="3600" w:hanging="360"/>
      </w:pPr>
    </w:lvl>
    <w:lvl w:ilvl="5" w:tplc="67B87AFC" w:tentative="1">
      <w:start w:val="1"/>
      <w:numFmt w:val="lowerRoman"/>
      <w:lvlText w:val="%6."/>
      <w:lvlJc w:val="right"/>
      <w:pPr>
        <w:ind w:left="4320" w:hanging="180"/>
      </w:pPr>
    </w:lvl>
    <w:lvl w:ilvl="6" w:tplc="8B803FBC" w:tentative="1">
      <w:start w:val="1"/>
      <w:numFmt w:val="decimal"/>
      <w:lvlText w:val="%7."/>
      <w:lvlJc w:val="left"/>
      <w:pPr>
        <w:ind w:left="5040" w:hanging="360"/>
      </w:pPr>
    </w:lvl>
    <w:lvl w:ilvl="7" w:tplc="9A345622" w:tentative="1">
      <w:start w:val="1"/>
      <w:numFmt w:val="lowerLetter"/>
      <w:lvlText w:val="%8."/>
      <w:lvlJc w:val="left"/>
      <w:pPr>
        <w:ind w:left="5760" w:hanging="360"/>
      </w:pPr>
    </w:lvl>
    <w:lvl w:ilvl="8" w:tplc="B8D40B6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2DA8E40">
      <w:start w:val="1"/>
      <w:numFmt w:val="lowerRoman"/>
      <w:lvlText w:val="(%1)"/>
      <w:lvlJc w:val="left"/>
      <w:pPr>
        <w:ind w:left="1004" w:hanging="720"/>
      </w:pPr>
      <w:rPr>
        <w:rFonts w:hint="default"/>
        <w:b w:val="0"/>
      </w:rPr>
    </w:lvl>
    <w:lvl w:ilvl="1" w:tplc="C128D1D0" w:tentative="1">
      <w:start w:val="1"/>
      <w:numFmt w:val="lowerLetter"/>
      <w:lvlText w:val="%2."/>
      <w:lvlJc w:val="left"/>
      <w:pPr>
        <w:ind w:left="1364" w:hanging="360"/>
      </w:pPr>
    </w:lvl>
    <w:lvl w:ilvl="2" w:tplc="BE2C267E" w:tentative="1">
      <w:start w:val="1"/>
      <w:numFmt w:val="lowerRoman"/>
      <w:lvlText w:val="%3."/>
      <w:lvlJc w:val="right"/>
      <w:pPr>
        <w:ind w:left="2084" w:hanging="180"/>
      </w:pPr>
    </w:lvl>
    <w:lvl w:ilvl="3" w:tplc="3C669752" w:tentative="1">
      <w:start w:val="1"/>
      <w:numFmt w:val="decimal"/>
      <w:lvlText w:val="%4."/>
      <w:lvlJc w:val="left"/>
      <w:pPr>
        <w:ind w:left="2804" w:hanging="360"/>
      </w:pPr>
    </w:lvl>
    <w:lvl w:ilvl="4" w:tplc="94867F02" w:tentative="1">
      <w:start w:val="1"/>
      <w:numFmt w:val="lowerLetter"/>
      <w:lvlText w:val="%5."/>
      <w:lvlJc w:val="left"/>
      <w:pPr>
        <w:ind w:left="3524" w:hanging="360"/>
      </w:pPr>
    </w:lvl>
    <w:lvl w:ilvl="5" w:tplc="12D27A9E" w:tentative="1">
      <w:start w:val="1"/>
      <w:numFmt w:val="lowerRoman"/>
      <w:lvlText w:val="%6."/>
      <w:lvlJc w:val="right"/>
      <w:pPr>
        <w:ind w:left="4244" w:hanging="180"/>
      </w:pPr>
    </w:lvl>
    <w:lvl w:ilvl="6" w:tplc="5CCEC17A" w:tentative="1">
      <w:start w:val="1"/>
      <w:numFmt w:val="decimal"/>
      <w:lvlText w:val="%7."/>
      <w:lvlJc w:val="left"/>
      <w:pPr>
        <w:ind w:left="4964" w:hanging="360"/>
      </w:pPr>
    </w:lvl>
    <w:lvl w:ilvl="7" w:tplc="F5D45C88" w:tentative="1">
      <w:start w:val="1"/>
      <w:numFmt w:val="lowerLetter"/>
      <w:lvlText w:val="%8."/>
      <w:lvlJc w:val="left"/>
      <w:pPr>
        <w:ind w:left="5684" w:hanging="360"/>
      </w:pPr>
    </w:lvl>
    <w:lvl w:ilvl="8" w:tplc="280A49D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788479A">
      <w:start w:val="1"/>
      <w:numFmt w:val="decimal"/>
      <w:lvlText w:val="%1."/>
      <w:lvlJc w:val="left"/>
      <w:pPr>
        <w:ind w:left="360" w:hanging="360"/>
      </w:pPr>
      <w:rPr>
        <w:rFonts w:hint="default"/>
      </w:rPr>
    </w:lvl>
    <w:lvl w:ilvl="1" w:tplc="4F3048C0" w:tentative="1">
      <w:start w:val="1"/>
      <w:numFmt w:val="lowerLetter"/>
      <w:lvlText w:val="%2."/>
      <w:lvlJc w:val="left"/>
      <w:pPr>
        <w:ind w:left="1080" w:hanging="360"/>
      </w:pPr>
    </w:lvl>
    <w:lvl w:ilvl="2" w:tplc="3E06C98A" w:tentative="1">
      <w:start w:val="1"/>
      <w:numFmt w:val="lowerRoman"/>
      <w:lvlText w:val="%3."/>
      <w:lvlJc w:val="right"/>
      <w:pPr>
        <w:ind w:left="1800" w:hanging="180"/>
      </w:pPr>
    </w:lvl>
    <w:lvl w:ilvl="3" w:tplc="37840A58" w:tentative="1">
      <w:start w:val="1"/>
      <w:numFmt w:val="decimal"/>
      <w:lvlText w:val="%4."/>
      <w:lvlJc w:val="left"/>
      <w:pPr>
        <w:ind w:left="2520" w:hanging="360"/>
      </w:pPr>
    </w:lvl>
    <w:lvl w:ilvl="4" w:tplc="4B42909A" w:tentative="1">
      <w:start w:val="1"/>
      <w:numFmt w:val="lowerLetter"/>
      <w:lvlText w:val="%5."/>
      <w:lvlJc w:val="left"/>
      <w:pPr>
        <w:ind w:left="3240" w:hanging="360"/>
      </w:pPr>
    </w:lvl>
    <w:lvl w:ilvl="5" w:tplc="CE22ADF4" w:tentative="1">
      <w:start w:val="1"/>
      <w:numFmt w:val="lowerRoman"/>
      <w:lvlText w:val="%6."/>
      <w:lvlJc w:val="right"/>
      <w:pPr>
        <w:ind w:left="3960" w:hanging="180"/>
      </w:pPr>
    </w:lvl>
    <w:lvl w:ilvl="6" w:tplc="E7622F58" w:tentative="1">
      <w:start w:val="1"/>
      <w:numFmt w:val="decimal"/>
      <w:lvlText w:val="%7."/>
      <w:lvlJc w:val="left"/>
      <w:pPr>
        <w:ind w:left="4680" w:hanging="360"/>
      </w:pPr>
    </w:lvl>
    <w:lvl w:ilvl="7" w:tplc="9E06FB10" w:tentative="1">
      <w:start w:val="1"/>
      <w:numFmt w:val="lowerLetter"/>
      <w:lvlText w:val="%8."/>
      <w:lvlJc w:val="left"/>
      <w:pPr>
        <w:ind w:left="5400" w:hanging="360"/>
      </w:pPr>
    </w:lvl>
    <w:lvl w:ilvl="8" w:tplc="5F94340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6DA313E">
      <w:start w:val="1"/>
      <w:numFmt w:val="lowerRoman"/>
      <w:lvlText w:val="(%1)"/>
      <w:lvlJc w:val="left"/>
      <w:pPr>
        <w:ind w:left="1080" w:hanging="720"/>
      </w:pPr>
      <w:rPr>
        <w:rFonts w:hint="default"/>
      </w:rPr>
    </w:lvl>
    <w:lvl w:ilvl="1" w:tplc="7CD42D4C" w:tentative="1">
      <w:start w:val="1"/>
      <w:numFmt w:val="lowerLetter"/>
      <w:lvlText w:val="%2."/>
      <w:lvlJc w:val="left"/>
      <w:pPr>
        <w:ind w:left="1440" w:hanging="360"/>
      </w:pPr>
    </w:lvl>
    <w:lvl w:ilvl="2" w:tplc="25BE6ED0" w:tentative="1">
      <w:start w:val="1"/>
      <w:numFmt w:val="lowerRoman"/>
      <w:lvlText w:val="%3."/>
      <w:lvlJc w:val="right"/>
      <w:pPr>
        <w:ind w:left="2160" w:hanging="180"/>
      </w:pPr>
    </w:lvl>
    <w:lvl w:ilvl="3" w:tplc="9272BA72" w:tentative="1">
      <w:start w:val="1"/>
      <w:numFmt w:val="decimal"/>
      <w:lvlText w:val="%4."/>
      <w:lvlJc w:val="left"/>
      <w:pPr>
        <w:ind w:left="2880" w:hanging="360"/>
      </w:pPr>
    </w:lvl>
    <w:lvl w:ilvl="4" w:tplc="1D140EE0" w:tentative="1">
      <w:start w:val="1"/>
      <w:numFmt w:val="lowerLetter"/>
      <w:lvlText w:val="%5."/>
      <w:lvlJc w:val="left"/>
      <w:pPr>
        <w:ind w:left="3600" w:hanging="360"/>
      </w:pPr>
    </w:lvl>
    <w:lvl w:ilvl="5" w:tplc="15640AEA" w:tentative="1">
      <w:start w:val="1"/>
      <w:numFmt w:val="lowerRoman"/>
      <w:lvlText w:val="%6."/>
      <w:lvlJc w:val="right"/>
      <w:pPr>
        <w:ind w:left="4320" w:hanging="180"/>
      </w:pPr>
    </w:lvl>
    <w:lvl w:ilvl="6" w:tplc="25CEBDD6" w:tentative="1">
      <w:start w:val="1"/>
      <w:numFmt w:val="decimal"/>
      <w:lvlText w:val="%7."/>
      <w:lvlJc w:val="left"/>
      <w:pPr>
        <w:ind w:left="5040" w:hanging="360"/>
      </w:pPr>
    </w:lvl>
    <w:lvl w:ilvl="7" w:tplc="4EA4800E" w:tentative="1">
      <w:start w:val="1"/>
      <w:numFmt w:val="lowerLetter"/>
      <w:lvlText w:val="%8."/>
      <w:lvlJc w:val="left"/>
      <w:pPr>
        <w:ind w:left="5760" w:hanging="360"/>
      </w:pPr>
    </w:lvl>
    <w:lvl w:ilvl="8" w:tplc="1D70D28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056D678">
      <w:start w:val="1"/>
      <w:numFmt w:val="decimal"/>
      <w:lvlText w:val="%1."/>
      <w:lvlJc w:val="left"/>
      <w:pPr>
        <w:ind w:left="360" w:hanging="360"/>
      </w:pPr>
      <w:rPr>
        <w:rFonts w:hint="default"/>
      </w:rPr>
    </w:lvl>
    <w:lvl w:ilvl="1" w:tplc="7B747004" w:tentative="1">
      <w:start w:val="1"/>
      <w:numFmt w:val="lowerLetter"/>
      <w:lvlText w:val="%2."/>
      <w:lvlJc w:val="left"/>
      <w:pPr>
        <w:ind w:left="1080" w:hanging="360"/>
      </w:pPr>
    </w:lvl>
    <w:lvl w:ilvl="2" w:tplc="DEB448C8" w:tentative="1">
      <w:start w:val="1"/>
      <w:numFmt w:val="lowerRoman"/>
      <w:lvlText w:val="%3."/>
      <w:lvlJc w:val="right"/>
      <w:pPr>
        <w:ind w:left="1800" w:hanging="180"/>
      </w:pPr>
    </w:lvl>
    <w:lvl w:ilvl="3" w:tplc="901649D0" w:tentative="1">
      <w:start w:val="1"/>
      <w:numFmt w:val="decimal"/>
      <w:lvlText w:val="%4."/>
      <w:lvlJc w:val="left"/>
      <w:pPr>
        <w:ind w:left="2520" w:hanging="360"/>
      </w:pPr>
    </w:lvl>
    <w:lvl w:ilvl="4" w:tplc="25441EF2" w:tentative="1">
      <w:start w:val="1"/>
      <w:numFmt w:val="lowerLetter"/>
      <w:lvlText w:val="%5."/>
      <w:lvlJc w:val="left"/>
      <w:pPr>
        <w:ind w:left="3240" w:hanging="360"/>
      </w:pPr>
    </w:lvl>
    <w:lvl w:ilvl="5" w:tplc="8EF60AC6" w:tentative="1">
      <w:start w:val="1"/>
      <w:numFmt w:val="lowerRoman"/>
      <w:lvlText w:val="%6."/>
      <w:lvlJc w:val="right"/>
      <w:pPr>
        <w:ind w:left="3960" w:hanging="180"/>
      </w:pPr>
    </w:lvl>
    <w:lvl w:ilvl="6" w:tplc="B746A676" w:tentative="1">
      <w:start w:val="1"/>
      <w:numFmt w:val="decimal"/>
      <w:lvlText w:val="%7."/>
      <w:lvlJc w:val="left"/>
      <w:pPr>
        <w:ind w:left="4680" w:hanging="360"/>
      </w:pPr>
    </w:lvl>
    <w:lvl w:ilvl="7" w:tplc="AE9ADC4C" w:tentative="1">
      <w:start w:val="1"/>
      <w:numFmt w:val="lowerLetter"/>
      <w:lvlText w:val="%8."/>
      <w:lvlJc w:val="left"/>
      <w:pPr>
        <w:ind w:left="5400" w:hanging="360"/>
      </w:pPr>
    </w:lvl>
    <w:lvl w:ilvl="8" w:tplc="CBA63DE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C5EE6C8">
      <w:start w:val="1"/>
      <w:numFmt w:val="lowerRoman"/>
      <w:lvlText w:val="(%1)"/>
      <w:lvlJc w:val="left"/>
      <w:pPr>
        <w:ind w:left="1080" w:hanging="720"/>
      </w:pPr>
      <w:rPr>
        <w:rFonts w:hint="default"/>
      </w:rPr>
    </w:lvl>
    <w:lvl w:ilvl="1" w:tplc="44A031F2" w:tentative="1">
      <w:start w:val="1"/>
      <w:numFmt w:val="lowerLetter"/>
      <w:lvlText w:val="%2."/>
      <w:lvlJc w:val="left"/>
      <w:pPr>
        <w:ind w:left="1440" w:hanging="360"/>
      </w:pPr>
    </w:lvl>
    <w:lvl w:ilvl="2" w:tplc="7D243968" w:tentative="1">
      <w:start w:val="1"/>
      <w:numFmt w:val="lowerRoman"/>
      <w:lvlText w:val="%3."/>
      <w:lvlJc w:val="right"/>
      <w:pPr>
        <w:ind w:left="2160" w:hanging="180"/>
      </w:pPr>
    </w:lvl>
    <w:lvl w:ilvl="3" w:tplc="C1B25BBA" w:tentative="1">
      <w:start w:val="1"/>
      <w:numFmt w:val="decimal"/>
      <w:lvlText w:val="%4."/>
      <w:lvlJc w:val="left"/>
      <w:pPr>
        <w:ind w:left="2880" w:hanging="360"/>
      </w:pPr>
    </w:lvl>
    <w:lvl w:ilvl="4" w:tplc="4FC82ACE" w:tentative="1">
      <w:start w:val="1"/>
      <w:numFmt w:val="lowerLetter"/>
      <w:lvlText w:val="%5."/>
      <w:lvlJc w:val="left"/>
      <w:pPr>
        <w:ind w:left="3600" w:hanging="360"/>
      </w:pPr>
    </w:lvl>
    <w:lvl w:ilvl="5" w:tplc="815077FC" w:tentative="1">
      <w:start w:val="1"/>
      <w:numFmt w:val="lowerRoman"/>
      <w:lvlText w:val="%6."/>
      <w:lvlJc w:val="right"/>
      <w:pPr>
        <w:ind w:left="4320" w:hanging="180"/>
      </w:pPr>
    </w:lvl>
    <w:lvl w:ilvl="6" w:tplc="7624BD48" w:tentative="1">
      <w:start w:val="1"/>
      <w:numFmt w:val="decimal"/>
      <w:lvlText w:val="%7."/>
      <w:lvlJc w:val="left"/>
      <w:pPr>
        <w:ind w:left="5040" w:hanging="360"/>
      </w:pPr>
    </w:lvl>
    <w:lvl w:ilvl="7" w:tplc="045458A0" w:tentative="1">
      <w:start w:val="1"/>
      <w:numFmt w:val="lowerLetter"/>
      <w:lvlText w:val="%8."/>
      <w:lvlJc w:val="left"/>
      <w:pPr>
        <w:ind w:left="5760" w:hanging="360"/>
      </w:pPr>
    </w:lvl>
    <w:lvl w:ilvl="8" w:tplc="7680853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9865E30">
      <w:start w:val="1"/>
      <w:numFmt w:val="decimal"/>
      <w:lvlText w:val="%1."/>
      <w:lvlJc w:val="left"/>
      <w:pPr>
        <w:ind w:left="360" w:hanging="360"/>
      </w:pPr>
      <w:rPr>
        <w:rFonts w:hint="default"/>
      </w:rPr>
    </w:lvl>
    <w:lvl w:ilvl="1" w:tplc="F5AC828A" w:tentative="1">
      <w:start w:val="1"/>
      <w:numFmt w:val="lowerLetter"/>
      <w:lvlText w:val="%2."/>
      <w:lvlJc w:val="left"/>
      <w:pPr>
        <w:ind w:left="1080" w:hanging="360"/>
      </w:pPr>
    </w:lvl>
    <w:lvl w:ilvl="2" w:tplc="5DF034F8" w:tentative="1">
      <w:start w:val="1"/>
      <w:numFmt w:val="lowerRoman"/>
      <w:lvlText w:val="%3."/>
      <w:lvlJc w:val="right"/>
      <w:pPr>
        <w:ind w:left="1800" w:hanging="180"/>
      </w:pPr>
    </w:lvl>
    <w:lvl w:ilvl="3" w:tplc="8C1234AE" w:tentative="1">
      <w:start w:val="1"/>
      <w:numFmt w:val="decimal"/>
      <w:lvlText w:val="%4."/>
      <w:lvlJc w:val="left"/>
      <w:pPr>
        <w:ind w:left="2520" w:hanging="360"/>
      </w:pPr>
    </w:lvl>
    <w:lvl w:ilvl="4" w:tplc="8842CA6C" w:tentative="1">
      <w:start w:val="1"/>
      <w:numFmt w:val="lowerLetter"/>
      <w:lvlText w:val="%5."/>
      <w:lvlJc w:val="left"/>
      <w:pPr>
        <w:ind w:left="3240" w:hanging="360"/>
      </w:pPr>
    </w:lvl>
    <w:lvl w:ilvl="5" w:tplc="47C0F75E" w:tentative="1">
      <w:start w:val="1"/>
      <w:numFmt w:val="lowerRoman"/>
      <w:lvlText w:val="%6."/>
      <w:lvlJc w:val="right"/>
      <w:pPr>
        <w:ind w:left="3960" w:hanging="180"/>
      </w:pPr>
    </w:lvl>
    <w:lvl w:ilvl="6" w:tplc="5A98E3A4" w:tentative="1">
      <w:start w:val="1"/>
      <w:numFmt w:val="decimal"/>
      <w:lvlText w:val="%7."/>
      <w:lvlJc w:val="left"/>
      <w:pPr>
        <w:ind w:left="4680" w:hanging="360"/>
      </w:pPr>
    </w:lvl>
    <w:lvl w:ilvl="7" w:tplc="8EC80722" w:tentative="1">
      <w:start w:val="1"/>
      <w:numFmt w:val="lowerLetter"/>
      <w:lvlText w:val="%8."/>
      <w:lvlJc w:val="left"/>
      <w:pPr>
        <w:ind w:left="5400" w:hanging="360"/>
      </w:pPr>
    </w:lvl>
    <w:lvl w:ilvl="8" w:tplc="23E09BD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A40A234">
      <w:start w:val="1"/>
      <w:numFmt w:val="decimal"/>
      <w:lvlText w:val="%1."/>
      <w:lvlJc w:val="left"/>
      <w:pPr>
        <w:ind w:left="360" w:hanging="360"/>
      </w:pPr>
      <w:rPr>
        <w:rFonts w:hint="default"/>
      </w:rPr>
    </w:lvl>
    <w:lvl w:ilvl="1" w:tplc="2398C5AA" w:tentative="1">
      <w:start w:val="1"/>
      <w:numFmt w:val="lowerLetter"/>
      <w:lvlText w:val="%2."/>
      <w:lvlJc w:val="left"/>
      <w:pPr>
        <w:ind w:left="1080" w:hanging="360"/>
      </w:pPr>
    </w:lvl>
    <w:lvl w:ilvl="2" w:tplc="87AE9274" w:tentative="1">
      <w:start w:val="1"/>
      <w:numFmt w:val="lowerRoman"/>
      <w:lvlText w:val="%3."/>
      <w:lvlJc w:val="right"/>
      <w:pPr>
        <w:ind w:left="1800" w:hanging="180"/>
      </w:pPr>
    </w:lvl>
    <w:lvl w:ilvl="3" w:tplc="FDB6C438" w:tentative="1">
      <w:start w:val="1"/>
      <w:numFmt w:val="decimal"/>
      <w:lvlText w:val="%4."/>
      <w:lvlJc w:val="left"/>
      <w:pPr>
        <w:ind w:left="2520" w:hanging="360"/>
      </w:pPr>
    </w:lvl>
    <w:lvl w:ilvl="4" w:tplc="39A86C62" w:tentative="1">
      <w:start w:val="1"/>
      <w:numFmt w:val="lowerLetter"/>
      <w:lvlText w:val="%5."/>
      <w:lvlJc w:val="left"/>
      <w:pPr>
        <w:ind w:left="3240" w:hanging="360"/>
      </w:pPr>
    </w:lvl>
    <w:lvl w:ilvl="5" w:tplc="8BDC0A54" w:tentative="1">
      <w:start w:val="1"/>
      <w:numFmt w:val="lowerRoman"/>
      <w:lvlText w:val="%6."/>
      <w:lvlJc w:val="right"/>
      <w:pPr>
        <w:ind w:left="3960" w:hanging="180"/>
      </w:pPr>
    </w:lvl>
    <w:lvl w:ilvl="6" w:tplc="B6B0181C" w:tentative="1">
      <w:start w:val="1"/>
      <w:numFmt w:val="decimal"/>
      <w:lvlText w:val="%7."/>
      <w:lvlJc w:val="left"/>
      <w:pPr>
        <w:ind w:left="4680" w:hanging="360"/>
      </w:pPr>
    </w:lvl>
    <w:lvl w:ilvl="7" w:tplc="713218FC" w:tentative="1">
      <w:start w:val="1"/>
      <w:numFmt w:val="lowerLetter"/>
      <w:lvlText w:val="%8."/>
      <w:lvlJc w:val="left"/>
      <w:pPr>
        <w:ind w:left="5400" w:hanging="360"/>
      </w:pPr>
    </w:lvl>
    <w:lvl w:ilvl="8" w:tplc="DA4E9302"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C1"/>
    <w:rsid w:val="00337FD0"/>
    <w:rsid w:val="003A49C1"/>
    <w:rsid w:val="003D06CE"/>
    <w:rsid w:val="00FC3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71E0"/>
  <w15:docId w15:val="{EC738007-3C17-4B74-8996-D5F336D7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0764</RACS_x0020_ID>
    <Approved_x0020_Provider xmlns="a8338b6e-77a6-4851-82b6-98166143ffdd">Christian Brethren Community Services</Approved_x0020_Provider>
    <Management_x0020_Company_x0020_ID xmlns="a8338b6e-77a6-4851-82b6-98166143ffdd" xsi:nil="true"/>
    <Home xmlns="a8338b6e-77a6-4851-82b6-98166143ffdd">Carinya House</Home>
    <Signed xmlns="a8338b6e-77a6-4851-82b6-98166143ffdd" xsi:nil="true"/>
    <Uploaded xmlns="a8338b6e-77a6-4851-82b6-98166143ffdd">False</Uploaded>
    <Management_x0020_Company xmlns="a8338b6e-77a6-4851-82b6-98166143ffdd" xsi:nil="true"/>
    <Doc_x0020_Date xmlns="a8338b6e-77a6-4851-82b6-98166143ffdd">2021-02-24T05:23:00+00:00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Home_x0020_ID xmlns="a8338b6e-77a6-4851-82b6-98166143ffdd">794699AB-7CF4-DC11-AD41-005056922186</Home_x0020_ID>
    <State xmlns="a8338b6e-77a6-4851-82b6-98166143ffdd">NSW</State>
    <Doc_x0020_Sent_Received_x0020_Date xmlns="a8338b6e-77a6-4851-82b6-98166143ffdd">2021-02-24T00:00:00+00:00</Doc_x0020_Sent_Received_x0020_Date>
    <Activity_x0020_ID xmlns="a8338b6e-77a6-4851-82b6-98166143ffdd">EFFDC9F0-EE6C-EB11-9091-005056922186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3815-654B-4C93-9618-EC35C61B2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67C1ECA9-EBAD-46A7-A705-CA726CE7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2021-04-14T03:16:00Z</dcterms:created>
  <dcterms:modified xsi:type="dcterms:W3CDTF">2021-04-14T03:16:00Z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