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2C89F" w14:textId="77777777" w:rsidR="003C6EC2" w:rsidRPr="003C6EC2" w:rsidRDefault="003B3E1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8B2CA4B" wp14:editId="08B2CA4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653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B2CA4D" wp14:editId="08B2CA4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913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Centacare Aspley</w:t>
      </w:r>
      <w:r w:rsidRPr="003C6EC2">
        <w:rPr>
          <w:rFonts w:ascii="Arial Black" w:hAnsi="Arial Black"/>
        </w:rPr>
        <w:t xml:space="preserve"> </w:t>
      </w:r>
    </w:p>
    <w:p w14:paraId="08B2C8A0" w14:textId="77777777" w:rsidR="003C6EC2" w:rsidRPr="003C6EC2" w:rsidRDefault="003B3E1F" w:rsidP="003C6EC2">
      <w:pPr>
        <w:pStyle w:val="Title"/>
        <w:spacing w:before="360" w:after="480"/>
      </w:pPr>
      <w:r w:rsidRPr="003C6EC2">
        <w:rPr>
          <w:rFonts w:ascii="Arial Black" w:eastAsia="Calibri" w:hAnsi="Arial Black"/>
          <w:sz w:val="56"/>
        </w:rPr>
        <w:t>Performance Report</w:t>
      </w:r>
    </w:p>
    <w:p w14:paraId="08B2C8A1" w14:textId="77777777" w:rsidR="001E6954" w:rsidRPr="003C6EC2" w:rsidRDefault="003B3E1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477 Robinson Road </w:t>
      </w:r>
      <w:r w:rsidRPr="003C6EC2">
        <w:rPr>
          <w:color w:val="FFFFFF" w:themeColor="background1"/>
          <w:sz w:val="28"/>
        </w:rPr>
        <w:br/>
        <w:t>ASPLEY QLD 4034</w:t>
      </w:r>
      <w:r w:rsidRPr="003C6EC2">
        <w:rPr>
          <w:color w:val="FFFFFF" w:themeColor="background1"/>
          <w:sz w:val="28"/>
        </w:rPr>
        <w:br/>
      </w:r>
      <w:r w:rsidRPr="003C6EC2">
        <w:rPr>
          <w:rFonts w:eastAsia="Calibri"/>
          <w:color w:val="FFFFFF" w:themeColor="background1"/>
          <w:sz w:val="28"/>
          <w:szCs w:val="56"/>
          <w:lang w:eastAsia="en-US"/>
        </w:rPr>
        <w:t>Phone number: (07) 3255 7710</w:t>
      </w:r>
    </w:p>
    <w:p w14:paraId="08B2C8A2" w14:textId="77777777" w:rsidR="003C6EC2" w:rsidRDefault="003B3E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700564 </w:t>
      </w:r>
    </w:p>
    <w:p w14:paraId="08B2C8A3" w14:textId="77777777" w:rsidR="001E6954" w:rsidRPr="003C6EC2" w:rsidRDefault="003B3E1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Corporation of the Trustees of the Roman Catholic Archdiocese of Brisbane</w:t>
      </w:r>
    </w:p>
    <w:p w14:paraId="08B2C8A4" w14:textId="77777777" w:rsidR="001E6954" w:rsidRPr="003C6EC2" w:rsidRDefault="003B3E1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March 2021 to 3 March 2021</w:t>
      </w:r>
    </w:p>
    <w:p w14:paraId="08B2C8A5" w14:textId="036079C6" w:rsidR="00825ED8" w:rsidRPr="00E93D41" w:rsidRDefault="003B3E1F"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April 2021</w:t>
      </w:r>
    </w:p>
    <w:p w14:paraId="08B2C8A6" w14:textId="77777777" w:rsidR="001E6954" w:rsidRPr="003C6EC2" w:rsidRDefault="005940F9" w:rsidP="001E6954">
      <w:pPr>
        <w:tabs>
          <w:tab w:val="left" w:pos="2127"/>
        </w:tabs>
        <w:spacing w:before="120"/>
        <w:rPr>
          <w:rFonts w:eastAsia="Calibri"/>
          <w:b/>
          <w:color w:val="FFFFFF" w:themeColor="background1"/>
          <w:sz w:val="28"/>
          <w:szCs w:val="56"/>
          <w:lang w:eastAsia="en-US"/>
        </w:rPr>
      </w:pPr>
    </w:p>
    <w:p w14:paraId="08B2C8A7" w14:textId="77777777" w:rsidR="003C6EC2" w:rsidRDefault="005940F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AD2502F" w14:textId="77777777" w:rsidR="003B3E1F" w:rsidRDefault="003B3E1F" w:rsidP="003B3E1F">
      <w:pPr>
        <w:pStyle w:val="Heading1"/>
      </w:pPr>
      <w:r>
        <w:lastRenderedPageBreak/>
        <w:t>Publication of report</w:t>
      </w:r>
    </w:p>
    <w:p w14:paraId="315AEA33" w14:textId="77777777" w:rsidR="003B3E1F" w:rsidRPr="00915D1E" w:rsidRDefault="003B3E1F" w:rsidP="003B3E1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7D7792D" w14:textId="77777777" w:rsidR="003B3E1F" w:rsidRPr="00D6572A" w:rsidRDefault="003B3E1F" w:rsidP="003B3E1F">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B3E1F" w14:paraId="52881A0B" w14:textId="77777777" w:rsidTr="000622DE">
        <w:trPr>
          <w:trHeight w:val="227"/>
        </w:trPr>
        <w:tc>
          <w:tcPr>
            <w:tcW w:w="3942" w:type="pct"/>
            <w:shd w:val="clear" w:color="auto" w:fill="auto"/>
          </w:tcPr>
          <w:p w14:paraId="7050743C" w14:textId="77777777" w:rsidR="003B3E1F" w:rsidRPr="001E6954" w:rsidRDefault="003B3E1F" w:rsidP="000622DE">
            <w:pPr>
              <w:keepNext/>
              <w:spacing w:before="40" w:after="40" w:line="240" w:lineRule="auto"/>
              <w:ind w:right="-109"/>
              <w:rPr>
                <w:b/>
              </w:rPr>
            </w:pPr>
            <w:bookmarkStart w:id="2" w:name="_Hlk27119070"/>
            <w:bookmarkEnd w:id="1"/>
            <w:r w:rsidRPr="001E6954">
              <w:rPr>
                <w:b/>
              </w:rPr>
              <w:t>Standard 2 Ongoing assessment and planning with consumers</w:t>
            </w:r>
          </w:p>
        </w:tc>
        <w:tc>
          <w:tcPr>
            <w:tcW w:w="1058" w:type="pct"/>
            <w:shd w:val="clear" w:color="auto" w:fill="auto"/>
          </w:tcPr>
          <w:p w14:paraId="5988072C" w14:textId="77777777" w:rsidR="003B3E1F" w:rsidRPr="001E6954" w:rsidRDefault="003B3E1F" w:rsidP="000622DE">
            <w:pPr>
              <w:keepNext/>
              <w:spacing w:before="40" w:after="40" w:line="240" w:lineRule="auto"/>
              <w:jc w:val="right"/>
              <w:rPr>
                <w:b/>
                <w:color w:val="0000FF"/>
              </w:rPr>
            </w:pPr>
            <w:r w:rsidRPr="001E6954">
              <w:rPr>
                <w:b/>
                <w:bCs/>
                <w:iCs/>
                <w:color w:val="00577D"/>
                <w:szCs w:val="40"/>
              </w:rPr>
              <w:t>Compliant</w:t>
            </w:r>
          </w:p>
        </w:tc>
      </w:tr>
      <w:tr w:rsidR="003B3E1F" w14:paraId="7C8532CC" w14:textId="77777777" w:rsidTr="000622DE">
        <w:trPr>
          <w:trHeight w:val="227"/>
        </w:trPr>
        <w:tc>
          <w:tcPr>
            <w:tcW w:w="3942" w:type="pct"/>
            <w:shd w:val="clear" w:color="auto" w:fill="auto"/>
          </w:tcPr>
          <w:p w14:paraId="4A5C09E3" w14:textId="77777777" w:rsidR="003B3E1F" w:rsidRPr="001E6954" w:rsidRDefault="003B3E1F" w:rsidP="000622DE">
            <w:pPr>
              <w:spacing w:before="40" w:after="40" w:line="240" w:lineRule="auto"/>
              <w:ind w:left="318" w:hanging="7"/>
            </w:pPr>
            <w:r w:rsidRPr="001E6954">
              <w:t>Requirement 2(3)(a)</w:t>
            </w:r>
          </w:p>
        </w:tc>
        <w:tc>
          <w:tcPr>
            <w:tcW w:w="1058" w:type="pct"/>
            <w:shd w:val="clear" w:color="auto" w:fill="auto"/>
          </w:tcPr>
          <w:p w14:paraId="47F426E6" w14:textId="77777777" w:rsidR="003B3E1F" w:rsidRPr="001E6954" w:rsidRDefault="003B3E1F" w:rsidP="000622DE">
            <w:pPr>
              <w:spacing w:before="40" w:after="40" w:line="240" w:lineRule="auto"/>
              <w:jc w:val="right"/>
              <w:rPr>
                <w:color w:val="0000FF"/>
              </w:rPr>
            </w:pPr>
            <w:r w:rsidRPr="001E6954">
              <w:rPr>
                <w:bCs/>
                <w:iCs/>
                <w:color w:val="00577D"/>
                <w:szCs w:val="40"/>
              </w:rPr>
              <w:t>Compliant</w:t>
            </w:r>
          </w:p>
        </w:tc>
      </w:tr>
      <w:tr w:rsidR="003B3E1F" w14:paraId="37C4C4F6" w14:textId="77777777" w:rsidTr="000622DE">
        <w:trPr>
          <w:trHeight w:val="227"/>
        </w:trPr>
        <w:tc>
          <w:tcPr>
            <w:tcW w:w="3942" w:type="pct"/>
            <w:shd w:val="clear" w:color="auto" w:fill="auto"/>
          </w:tcPr>
          <w:p w14:paraId="1CFAB5DF" w14:textId="77777777" w:rsidR="003B3E1F" w:rsidRPr="001E6954" w:rsidRDefault="003B3E1F" w:rsidP="000622DE">
            <w:pPr>
              <w:spacing w:before="40" w:after="40" w:line="240" w:lineRule="auto"/>
              <w:ind w:left="318" w:hanging="7"/>
            </w:pPr>
            <w:r w:rsidRPr="001E6954">
              <w:t>Requirement 2(3)(d)</w:t>
            </w:r>
          </w:p>
        </w:tc>
        <w:tc>
          <w:tcPr>
            <w:tcW w:w="1058" w:type="pct"/>
            <w:shd w:val="clear" w:color="auto" w:fill="auto"/>
          </w:tcPr>
          <w:p w14:paraId="591FE5EE" w14:textId="77777777" w:rsidR="003B3E1F" w:rsidRPr="001E6954" w:rsidRDefault="003B3E1F" w:rsidP="000622DE">
            <w:pPr>
              <w:spacing w:before="40" w:after="40" w:line="240" w:lineRule="auto"/>
              <w:jc w:val="right"/>
              <w:rPr>
                <w:color w:val="0000FF"/>
              </w:rPr>
            </w:pPr>
            <w:r w:rsidRPr="001E6954">
              <w:rPr>
                <w:bCs/>
                <w:iCs/>
                <w:color w:val="00577D"/>
                <w:szCs w:val="40"/>
              </w:rPr>
              <w:t>Compliant</w:t>
            </w:r>
          </w:p>
        </w:tc>
      </w:tr>
      <w:tr w:rsidR="003B3E1F" w14:paraId="566D687B" w14:textId="77777777" w:rsidTr="000622DE">
        <w:trPr>
          <w:trHeight w:val="227"/>
        </w:trPr>
        <w:tc>
          <w:tcPr>
            <w:tcW w:w="3942" w:type="pct"/>
            <w:shd w:val="clear" w:color="auto" w:fill="auto"/>
          </w:tcPr>
          <w:p w14:paraId="12C4E19E" w14:textId="77777777" w:rsidR="003B3E1F" w:rsidRPr="001E6954" w:rsidRDefault="003B3E1F" w:rsidP="000622DE">
            <w:pPr>
              <w:spacing w:before="40" w:after="40" w:line="240" w:lineRule="auto"/>
              <w:ind w:left="318" w:hanging="7"/>
            </w:pPr>
            <w:r w:rsidRPr="001E6954">
              <w:t>Requirement 2(3)(e)</w:t>
            </w:r>
          </w:p>
        </w:tc>
        <w:tc>
          <w:tcPr>
            <w:tcW w:w="1058" w:type="pct"/>
            <w:shd w:val="clear" w:color="auto" w:fill="auto"/>
          </w:tcPr>
          <w:p w14:paraId="2610327B" w14:textId="77777777" w:rsidR="003B3E1F" w:rsidRPr="001E6954" w:rsidRDefault="003B3E1F" w:rsidP="000622DE">
            <w:pPr>
              <w:spacing w:before="40" w:after="40" w:line="240" w:lineRule="auto"/>
              <w:jc w:val="right"/>
              <w:rPr>
                <w:color w:val="0000FF"/>
              </w:rPr>
            </w:pPr>
            <w:r w:rsidRPr="001E6954">
              <w:rPr>
                <w:bCs/>
                <w:iCs/>
                <w:color w:val="00577D"/>
                <w:szCs w:val="40"/>
              </w:rPr>
              <w:t>Compliant</w:t>
            </w:r>
          </w:p>
        </w:tc>
      </w:tr>
      <w:tr w:rsidR="003B3E1F" w14:paraId="7A492D0B" w14:textId="77777777" w:rsidTr="000622DE">
        <w:trPr>
          <w:trHeight w:val="227"/>
        </w:trPr>
        <w:tc>
          <w:tcPr>
            <w:tcW w:w="3942" w:type="pct"/>
            <w:shd w:val="clear" w:color="auto" w:fill="auto"/>
          </w:tcPr>
          <w:p w14:paraId="3E4E21AE" w14:textId="77777777" w:rsidR="003B3E1F" w:rsidRPr="001E6954" w:rsidRDefault="003B3E1F" w:rsidP="000622DE">
            <w:pPr>
              <w:keepNext/>
              <w:spacing w:before="40" w:after="40" w:line="240" w:lineRule="auto"/>
              <w:rPr>
                <w:b/>
              </w:rPr>
            </w:pPr>
            <w:r w:rsidRPr="001E6954">
              <w:rPr>
                <w:b/>
              </w:rPr>
              <w:t>Standard 3 Personal care and clinical care</w:t>
            </w:r>
          </w:p>
        </w:tc>
        <w:tc>
          <w:tcPr>
            <w:tcW w:w="1058" w:type="pct"/>
            <w:shd w:val="clear" w:color="auto" w:fill="auto"/>
          </w:tcPr>
          <w:p w14:paraId="566EF8BC" w14:textId="77777777" w:rsidR="003B3E1F" w:rsidRPr="001E6954" w:rsidRDefault="003B3E1F" w:rsidP="000622DE">
            <w:pPr>
              <w:keepNext/>
              <w:spacing w:before="40" w:after="40" w:line="240" w:lineRule="auto"/>
              <w:jc w:val="right"/>
              <w:rPr>
                <w:b/>
                <w:color w:val="0000FF"/>
              </w:rPr>
            </w:pPr>
            <w:r w:rsidRPr="001E6954">
              <w:rPr>
                <w:b/>
                <w:bCs/>
                <w:iCs/>
                <w:color w:val="00577D"/>
                <w:szCs w:val="40"/>
              </w:rPr>
              <w:t>Compliant</w:t>
            </w:r>
          </w:p>
        </w:tc>
      </w:tr>
      <w:tr w:rsidR="003B3E1F" w14:paraId="64546281" w14:textId="77777777" w:rsidTr="000622DE">
        <w:trPr>
          <w:trHeight w:val="227"/>
        </w:trPr>
        <w:tc>
          <w:tcPr>
            <w:tcW w:w="3942" w:type="pct"/>
            <w:shd w:val="clear" w:color="auto" w:fill="auto"/>
          </w:tcPr>
          <w:p w14:paraId="6451FCA6" w14:textId="77777777" w:rsidR="003B3E1F" w:rsidRPr="001E6954" w:rsidRDefault="003B3E1F" w:rsidP="000622DE">
            <w:pPr>
              <w:spacing w:before="40" w:after="40" w:line="240" w:lineRule="auto"/>
              <w:ind w:left="318" w:hanging="7"/>
            </w:pPr>
            <w:r w:rsidRPr="001E6954">
              <w:t>Requirement 3(3)(a)</w:t>
            </w:r>
          </w:p>
        </w:tc>
        <w:tc>
          <w:tcPr>
            <w:tcW w:w="1058" w:type="pct"/>
            <w:shd w:val="clear" w:color="auto" w:fill="auto"/>
          </w:tcPr>
          <w:p w14:paraId="38565DAC" w14:textId="77777777" w:rsidR="003B3E1F" w:rsidRPr="001E6954" w:rsidRDefault="003B3E1F" w:rsidP="000622DE">
            <w:pPr>
              <w:spacing w:before="40" w:after="40" w:line="240" w:lineRule="auto"/>
              <w:ind w:left="-107"/>
              <w:jc w:val="right"/>
              <w:rPr>
                <w:color w:val="0000FF"/>
              </w:rPr>
            </w:pPr>
            <w:r w:rsidRPr="001E6954">
              <w:rPr>
                <w:bCs/>
                <w:iCs/>
                <w:color w:val="00577D"/>
                <w:szCs w:val="40"/>
              </w:rPr>
              <w:t>Compliant</w:t>
            </w:r>
          </w:p>
        </w:tc>
      </w:tr>
      <w:tr w:rsidR="003B3E1F" w14:paraId="45649FC5" w14:textId="77777777" w:rsidTr="000622DE">
        <w:trPr>
          <w:trHeight w:val="227"/>
        </w:trPr>
        <w:tc>
          <w:tcPr>
            <w:tcW w:w="3942" w:type="pct"/>
            <w:shd w:val="clear" w:color="auto" w:fill="auto"/>
          </w:tcPr>
          <w:p w14:paraId="1453D299" w14:textId="77777777" w:rsidR="003B3E1F" w:rsidRPr="001E6954" w:rsidRDefault="003B3E1F" w:rsidP="000622DE">
            <w:pPr>
              <w:spacing w:before="40" w:after="40" w:line="240" w:lineRule="auto"/>
              <w:ind w:left="318" w:hanging="7"/>
            </w:pPr>
            <w:r w:rsidRPr="001E6954">
              <w:t>Requirement 3(3)(b)</w:t>
            </w:r>
          </w:p>
        </w:tc>
        <w:tc>
          <w:tcPr>
            <w:tcW w:w="1058" w:type="pct"/>
            <w:shd w:val="clear" w:color="auto" w:fill="auto"/>
          </w:tcPr>
          <w:p w14:paraId="6EC2E1FD" w14:textId="77777777" w:rsidR="003B3E1F" w:rsidRPr="001E6954" w:rsidRDefault="003B3E1F" w:rsidP="000622DE">
            <w:pPr>
              <w:spacing w:before="40" w:after="40" w:line="240" w:lineRule="auto"/>
              <w:jc w:val="right"/>
              <w:rPr>
                <w:color w:val="0000FF"/>
              </w:rPr>
            </w:pPr>
            <w:r w:rsidRPr="001E6954">
              <w:rPr>
                <w:bCs/>
                <w:iCs/>
                <w:color w:val="00577D"/>
                <w:szCs w:val="40"/>
              </w:rPr>
              <w:t>Compliant</w:t>
            </w:r>
          </w:p>
        </w:tc>
      </w:tr>
      <w:tr w:rsidR="003B3E1F" w14:paraId="17A9DD30" w14:textId="77777777" w:rsidTr="000622DE">
        <w:trPr>
          <w:trHeight w:val="227"/>
        </w:trPr>
        <w:tc>
          <w:tcPr>
            <w:tcW w:w="3942" w:type="pct"/>
            <w:shd w:val="clear" w:color="auto" w:fill="auto"/>
          </w:tcPr>
          <w:p w14:paraId="405221F5" w14:textId="77777777" w:rsidR="003B3E1F" w:rsidRPr="001E6954" w:rsidRDefault="003B3E1F" w:rsidP="000622DE">
            <w:pPr>
              <w:spacing w:before="40" w:after="40" w:line="240" w:lineRule="auto"/>
              <w:ind w:left="318" w:hanging="7"/>
            </w:pPr>
            <w:r w:rsidRPr="001E6954">
              <w:t>Requirement 3(3)(d)</w:t>
            </w:r>
          </w:p>
        </w:tc>
        <w:tc>
          <w:tcPr>
            <w:tcW w:w="1058" w:type="pct"/>
            <w:shd w:val="clear" w:color="auto" w:fill="auto"/>
          </w:tcPr>
          <w:p w14:paraId="29ED823B" w14:textId="77777777" w:rsidR="003B3E1F" w:rsidRPr="001E6954" w:rsidRDefault="003B3E1F" w:rsidP="000622DE">
            <w:pPr>
              <w:spacing w:before="40" w:after="40" w:line="240" w:lineRule="auto"/>
              <w:jc w:val="right"/>
              <w:rPr>
                <w:color w:val="0000FF"/>
              </w:rPr>
            </w:pPr>
            <w:r w:rsidRPr="001E6954">
              <w:rPr>
                <w:bCs/>
                <w:iCs/>
                <w:color w:val="00577D"/>
                <w:szCs w:val="40"/>
              </w:rPr>
              <w:t>Compliant</w:t>
            </w:r>
          </w:p>
        </w:tc>
      </w:tr>
      <w:tr w:rsidR="003B3E1F" w14:paraId="52F49DD9" w14:textId="77777777" w:rsidTr="000622DE">
        <w:trPr>
          <w:trHeight w:val="227"/>
        </w:trPr>
        <w:tc>
          <w:tcPr>
            <w:tcW w:w="3942" w:type="pct"/>
            <w:shd w:val="clear" w:color="auto" w:fill="auto"/>
          </w:tcPr>
          <w:p w14:paraId="6A97466A" w14:textId="77777777" w:rsidR="003B3E1F" w:rsidRPr="001E6954" w:rsidRDefault="003B3E1F" w:rsidP="000622DE">
            <w:pPr>
              <w:spacing w:before="40" w:after="40" w:line="240" w:lineRule="auto"/>
              <w:ind w:left="318" w:hanging="7"/>
            </w:pPr>
            <w:r w:rsidRPr="001E6954">
              <w:t>Requirement 3(3)(f)</w:t>
            </w:r>
          </w:p>
        </w:tc>
        <w:tc>
          <w:tcPr>
            <w:tcW w:w="1058" w:type="pct"/>
            <w:shd w:val="clear" w:color="auto" w:fill="auto"/>
          </w:tcPr>
          <w:p w14:paraId="48753164" w14:textId="77777777" w:rsidR="003B3E1F" w:rsidRPr="001E6954" w:rsidRDefault="003B3E1F" w:rsidP="000622DE">
            <w:pPr>
              <w:spacing w:before="40" w:after="40" w:line="240" w:lineRule="auto"/>
              <w:jc w:val="right"/>
              <w:rPr>
                <w:color w:val="0000FF"/>
              </w:rPr>
            </w:pPr>
            <w:r w:rsidRPr="001E6954">
              <w:rPr>
                <w:bCs/>
                <w:iCs/>
                <w:color w:val="00577D"/>
                <w:szCs w:val="40"/>
              </w:rPr>
              <w:t>Compliant</w:t>
            </w:r>
          </w:p>
        </w:tc>
      </w:tr>
      <w:tr w:rsidR="003B3E1F" w14:paraId="2AB4C50C" w14:textId="77777777" w:rsidTr="000622DE">
        <w:trPr>
          <w:trHeight w:val="227"/>
        </w:trPr>
        <w:tc>
          <w:tcPr>
            <w:tcW w:w="3942" w:type="pct"/>
            <w:shd w:val="clear" w:color="auto" w:fill="auto"/>
          </w:tcPr>
          <w:p w14:paraId="0D58637A" w14:textId="77777777" w:rsidR="003B3E1F" w:rsidRPr="001E6954" w:rsidRDefault="003B3E1F" w:rsidP="000622DE">
            <w:pPr>
              <w:spacing w:before="40" w:after="40" w:line="240" w:lineRule="auto"/>
              <w:ind w:left="318" w:hanging="7"/>
            </w:pPr>
            <w:r w:rsidRPr="001E6954">
              <w:t>Requirement 3(3)(g)</w:t>
            </w:r>
          </w:p>
        </w:tc>
        <w:tc>
          <w:tcPr>
            <w:tcW w:w="1058" w:type="pct"/>
            <w:shd w:val="clear" w:color="auto" w:fill="auto"/>
          </w:tcPr>
          <w:p w14:paraId="12ED0A67" w14:textId="77777777" w:rsidR="003B3E1F" w:rsidRPr="001E6954" w:rsidRDefault="003B3E1F" w:rsidP="000622DE">
            <w:pPr>
              <w:spacing w:before="40" w:after="40" w:line="240" w:lineRule="auto"/>
              <w:jc w:val="right"/>
              <w:rPr>
                <w:color w:val="0000FF"/>
              </w:rPr>
            </w:pPr>
            <w:r w:rsidRPr="001E6954">
              <w:rPr>
                <w:bCs/>
                <w:iCs/>
                <w:color w:val="00577D"/>
                <w:szCs w:val="40"/>
              </w:rPr>
              <w:t>Compliant</w:t>
            </w:r>
          </w:p>
        </w:tc>
      </w:tr>
      <w:bookmarkEnd w:id="2"/>
    </w:tbl>
    <w:p w14:paraId="73F8169A" w14:textId="77777777" w:rsidR="003B3E1F" w:rsidRDefault="003B3E1F" w:rsidP="003B3E1F">
      <w:pPr>
        <w:sectPr w:rsidR="003B3E1F" w:rsidSect="00165658">
          <w:headerReference w:type="first" r:id="rId16"/>
          <w:footerReference w:type="first" r:id="rId17"/>
          <w:pgSz w:w="11906" w:h="16838"/>
          <w:pgMar w:top="1701" w:right="1418" w:bottom="1418" w:left="1418" w:header="709" w:footer="397" w:gutter="0"/>
          <w:cols w:space="708"/>
          <w:docGrid w:linePitch="360"/>
        </w:sectPr>
      </w:pPr>
    </w:p>
    <w:p w14:paraId="0F880976" w14:textId="77777777" w:rsidR="003B3E1F" w:rsidRPr="00D21DCD" w:rsidRDefault="003B3E1F" w:rsidP="003B3E1F">
      <w:pPr>
        <w:pStyle w:val="Heading1"/>
      </w:pPr>
      <w:r>
        <w:lastRenderedPageBreak/>
        <w:t>Detailed assessment</w:t>
      </w:r>
    </w:p>
    <w:p w14:paraId="70DF9C8D" w14:textId="77777777" w:rsidR="003B3E1F" w:rsidRPr="00D63989" w:rsidRDefault="003B3E1F" w:rsidP="003B3E1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85BF43" w14:textId="77777777" w:rsidR="003B3E1F" w:rsidRPr="001E6954" w:rsidRDefault="003B3E1F" w:rsidP="003B3E1F">
      <w:pPr>
        <w:rPr>
          <w:color w:val="auto"/>
        </w:rPr>
      </w:pPr>
      <w:r w:rsidRPr="00D63989">
        <w:t>The report also specifies areas in which improvements must be made to ensure the Quality Standards are complied with.</w:t>
      </w:r>
    </w:p>
    <w:p w14:paraId="1F0758DD" w14:textId="77777777" w:rsidR="003B3E1F" w:rsidRPr="00D63989" w:rsidRDefault="003B3E1F" w:rsidP="003B3E1F">
      <w:r w:rsidRPr="00D63989">
        <w:t xml:space="preserve">The following information has been </w:t>
      </w:r>
      <w:proofErr w:type="gramStart"/>
      <w:r w:rsidRPr="00D63989">
        <w:t>taken into account</w:t>
      </w:r>
      <w:proofErr w:type="gramEnd"/>
      <w:r w:rsidRPr="00D63989">
        <w:t xml:space="preserve"> in developing this performance report:</w:t>
      </w:r>
    </w:p>
    <w:p w14:paraId="77E8E2DC" w14:textId="77777777" w:rsidR="003B3E1F" w:rsidRDefault="003B3E1F" w:rsidP="003B3E1F">
      <w:pPr>
        <w:pStyle w:val="ListBullet"/>
      </w:pPr>
      <w:r>
        <w:t>t</w:t>
      </w:r>
      <w:r w:rsidRPr="00D63989">
        <w:t xml:space="preserve">he Assessment Team’s report for the </w:t>
      </w:r>
      <w:r w:rsidRPr="000422F6">
        <w:rPr>
          <w:color w:val="000000" w:themeColor="text1"/>
        </w:rPr>
        <w:t>Assessment Contact - Site; the Assessment Contact - Site report was informed by a site assessment, observations at the service, review of documents and interviews with staff, consumers/representatives and others.</w:t>
      </w:r>
    </w:p>
    <w:p w14:paraId="3C540430" w14:textId="77777777" w:rsidR="003B3E1F" w:rsidRDefault="003B3E1F" w:rsidP="003B3E1F">
      <w:pPr>
        <w:spacing w:after="160" w:line="259" w:lineRule="auto"/>
        <w:rPr>
          <w:rFonts w:cs="Times New Roman"/>
        </w:rPr>
      </w:pPr>
      <w:r w:rsidRPr="00AD716A">
        <w:rPr>
          <w:rFonts w:cs="Times New Roman"/>
        </w:rPr>
        <w:t>The Approved Provider did not submit a response to the Assessment Team’s report.</w:t>
      </w:r>
    </w:p>
    <w:p w14:paraId="7E317F6C" w14:textId="77777777" w:rsidR="003B3E1F" w:rsidRDefault="003B3E1F" w:rsidP="003B3E1F">
      <w:pPr>
        <w:sectPr w:rsidR="003B3E1F" w:rsidSect="00E22030">
          <w:headerReference w:type="first" r:id="rId18"/>
          <w:pgSz w:w="11906" w:h="16838"/>
          <w:pgMar w:top="1701" w:right="1418" w:bottom="1418" w:left="1418" w:header="709" w:footer="397" w:gutter="0"/>
          <w:cols w:space="708"/>
          <w:docGrid w:linePitch="360"/>
        </w:sectPr>
      </w:pPr>
    </w:p>
    <w:p w14:paraId="4BF25835" w14:textId="77777777" w:rsidR="003B3E1F" w:rsidRDefault="003B3E1F" w:rsidP="003B3E1F">
      <w:pPr>
        <w:pStyle w:val="Heading1"/>
        <w:tabs>
          <w:tab w:val="right" w:pos="9070"/>
        </w:tabs>
        <w:spacing w:before="560" w:after="640"/>
        <w:rPr>
          <w:color w:val="FFFFFF" w:themeColor="background1"/>
        </w:rPr>
        <w:sectPr w:rsidR="003B3E1F"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8630123" wp14:editId="192F68E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624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2B2EBA67" w14:textId="77777777" w:rsidR="003B3E1F" w:rsidRPr="00ED6B57" w:rsidRDefault="003B3E1F" w:rsidP="003B3E1F">
      <w:pPr>
        <w:pStyle w:val="Heading3"/>
        <w:shd w:val="clear" w:color="auto" w:fill="F2F2F2" w:themeFill="background1" w:themeFillShade="F2"/>
      </w:pPr>
      <w:r w:rsidRPr="00ED6B57">
        <w:t>Consumer outcome:</w:t>
      </w:r>
    </w:p>
    <w:p w14:paraId="3AB1D065" w14:textId="77777777" w:rsidR="003B3E1F" w:rsidRPr="00ED6B57" w:rsidRDefault="003B3E1F" w:rsidP="003B3E1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2947766" w14:textId="77777777" w:rsidR="003B3E1F" w:rsidRPr="00ED6B57" w:rsidRDefault="003B3E1F" w:rsidP="003B3E1F">
      <w:pPr>
        <w:pStyle w:val="Heading3"/>
        <w:shd w:val="clear" w:color="auto" w:fill="F2F2F2" w:themeFill="background1" w:themeFillShade="F2"/>
      </w:pPr>
      <w:r w:rsidRPr="00ED6B57">
        <w:t>Organisation statement:</w:t>
      </w:r>
    </w:p>
    <w:p w14:paraId="24B5738D" w14:textId="77777777" w:rsidR="003B3E1F" w:rsidRPr="00ED6B57" w:rsidRDefault="003B3E1F" w:rsidP="003B3E1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01EA67D" w14:textId="77777777" w:rsidR="003B3E1F" w:rsidRDefault="003B3E1F" w:rsidP="003B3E1F">
      <w:pPr>
        <w:pStyle w:val="Heading2"/>
      </w:pPr>
      <w:r>
        <w:t xml:space="preserve">Assessment </w:t>
      </w:r>
      <w:r w:rsidRPr="002B2C0F">
        <w:t>of Standard</w:t>
      </w:r>
      <w:r>
        <w:t xml:space="preserve"> 2</w:t>
      </w:r>
    </w:p>
    <w:p w14:paraId="12E5E114" w14:textId="77777777" w:rsidR="003B3E1F" w:rsidRDefault="003B3E1F" w:rsidP="003B3E1F">
      <w:pPr>
        <w:tabs>
          <w:tab w:val="right" w:pos="9026"/>
        </w:tabs>
      </w:pPr>
      <w:r>
        <w:rPr>
          <w:iCs/>
          <w:color w:val="auto"/>
        </w:rPr>
        <w:t xml:space="preserve">The Assessment Team assessed Requirements (3)(a), (d) and (e) in this Standard and have recommended these Requirements as met. </w:t>
      </w:r>
      <w:r>
        <w:t>All other Requirements in this Standard were not assessed at this Assessment Contact. Therefore, an overall rating of the Standard has not been provided.</w:t>
      </w:r>
    </w:p>
    <w:p w14:paraId="17F883AD" w14:textId="77777777" w:rsidR="003B3E1F" w:rsidRDefault="003B3E1F" w:rsidP="003B3E1F">
      <w:pPr>
        <w:tabs>
          <w:tab w:val="right" w:pos="9026"/>
        </w:tabs>
        <w:rPr>
          <w:iCs/>
          <w:color w:val="auto"/>
        </w:rPr>
      </w:pPr>
      <w:r>
        <w:t xml:space="preserve">I have considered the Assessment Team’s findings and evidence and based on the Assessment Team’s report, I find </w:t>
      </w:r>
      <w:r w:rsidRPr="008935ED">
        <w:t>The Corporation of the Trustees of the Roman Catholic Archdiocese of Brisbane</w:t>
      </w:r>
      <w:r>
        <w:t xml:space="preserve">, in relation to </w:t>
      </w:r>
      <w:r w:rsidRPr="009D2031">
        <w:t>Centacare Aspley</w:t>
      </w:r>
      <w:r>
        <w:t>, to be Compliant with Standard 2 Requirements (</w:t>
      </w:r>
      <w:r>
        <w:rPr>
          <w:iCs/>
          <w:color w:val="auto"/>
        </w:rPr>
        <w:t>3)(a), (d) and (e).</w:t>
      </w:r>
    </w:p>
    <w:p w14:paraId="33E03B4C" w14:textId="77777777" w:rsidR="003B3E1F" w:rsidRDefault="003B3E1F" w:rsidP="003B3E1F">
      <w:pPr>
        <w:tabs>
          <w:tab w:val="right" w:pos="9026"/>
        </w:tabs>
      </w:pPr>
      <w:r>
        <w:t>In relation to Requirement (3)(a), the Assessment Team found consumer and representative feedback indicated that care needs are effectively assessed and informs the safe and quality delivery of care and services. For consumers sampled, staff were able to describe the care needs of those consumers and how they delivered care to meet their specific needs. Care planning documentation reviewed for sampled consumers confirmed appropriate assessment of care needs and care plans provided effective guidance for care delivery.</w:t>
      </w:r>
    </w:p>
    <w:p w14:paraId="3C4F95F8" w14:textId="77777777" w:rsidR="003B3E1F" w:rsidRDefault="003B3E1F" w:rsidP="003B3E1F">
      <w:pPr>
        <w:tabs>
          <w:tab w:val="right" w:pos="9026"/>
        </w:tabs>
      </w:pPr>
      <w:r>
        <w:t xml:space="preserve">In relation to Requirement (3)(d), the Assessment Team found consumers and their representatives to be actively engaged in care planning and assessment. Consumers and representatives discussed the positive impacts on their life of their care and services being delivered. Staff were able to discuss the types and specific of information they received about consumer care needs and preferences and were satisfied they were provided with detailed information. Care planning documentation </w:t>
      </w:r>
      <w:r>
        <w:lastRenderedPageBreak/>
        <w:t>reviewed was found to include relevant information specific to consumer needs and there was evidence that the consumer had been consulted and engaged in care planning.</w:t>
      </w:r>
    </w:p>
    <w:p w14:paraId="5439303F" w14:textId="77777777" w:rsidR="003B3E1F" w:rsidRDefault="003B3E1F" w:rsidP="003B3E1F">
      <w:pPr>
        <w:tabs>
          <w:tab w:val="right" w:pos="9026"/>
        </w:tabs>
      </w:pPr>
      <w:r>
        <w:t>In relation to Requirement (3)(e), the Assessment Team found consumers and representatives were satisfied their care and services were regularly reviewed and where care needs increased. Staff confirmed regular reviews occur for consumers and they are provided updates with changes to care needs and preferences. Management described consumer review processes that occur on an annual basis and where consumer condition changes or incidents occur.</w:t>
      </w:r>
    </w:p>
    <w:p w14:paraId="30FCC2F8" w14:textId="77777777" w:rsidR="003B3E1F" w:rsidRDefault="003B3E1F" w:rsidP="003B3E1F">
      <w:pPr>
        <w:pStyle w:val="Heading2"/>
      </w:pPr>
      <w:r>
        <w:t>Assessment of Standard 2 Requirements</w:t>
      </w:r>
      <w:r w:rsidRPr="0066387A">
        <w:rPr>
          <w:i/>
          <w:color w:val="0000FF"/>
          <w:sz w:val="24"/>
          <w:szCs w:val="24"/>
        </w:rPr>
        <w:t xml:space="preserve"> </w:t>
      </w:r>
    </w:p>
    <w:p w14:paraId="6BD07504" w14:textId="77777777" w:rsidR="003B3E1F" w:rsidRDefault="003B3E1F" w:rsidP="003B3E1F">
      <w:pPr>
        <w:pStyle w:val="Heading3"/>
      </w:pPr>
      <w:r w:rsidRPr="00051035">
        <w:t xml:space="preserve">Requirement </w:t>
      </w:r>
      <w:r>
        <w:t>2</w:t>
      </w:r>
      <w:r w:rsidRPr="00051035">
        <w:t>(3)(a)</w:t>
      </w:r>
      <w:r w:rsidRPr="00051035">
        <w:tab/>
        <w:t>Compliant</w:t>
      </w:r>
    </w:p>
    <w:p w14:paraId="3725FAE3" w14:textId="77777777" w:rsidR="003B3E1F" w:rsidRPr="001F433A" w:rsidRDefault="003B3E1F" w:rsidP="003B3E1F">
      <w:pPr>
        <w:rPr>
          <w:i/>
        </w:rPr>
      </w:pPr>
      <w:r w:rsidRPr="001F433A">
        <w:rPr>
          <w:i/>
        </w:rPr>
        <w:t>Assessment and planning, including consideration of risks to the consumer’s health and well-being, informs the delivery of safe and effective care and services.</w:t>
      </w:r>
    </w:p>
    <w:p w14:paraId="4716A79D" w14:textId="77777777" w:rsidR="003B3E1F" w:rsidRDefault="003B3E1F" w:rsidP="003B3E1F">
      <w:pPr>
        <w:pStyle w:val="Heading3"/>
      </w:pPr>
      <w:r>
        <w:t>Requirement 2(3)(d)</w:t>
      </w:r>
      <w:r>
        <w:tab/>
        <w:t>Compliant</w:t>
      </w:r>
    </w:p>
    <w:p w14:paraId="4B290102" w14:textId="77777777" w:rsidR="003B3E1F" w:rsidRPr="001F433A" w:rsidRDefault="003B3E1F" w:rsidP="003B3E1F">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F1894CC" w14:textId="77777777" w:rsidR="003B3E1F" w:rsidRDefault="003B3E1F" w:rsidP="003B3E1F">
      <w:pPr>
        <w:pStyle w:val="Heading3"/>
      </w:pPr>
      <w:r>
        <w:t>Requirement 2(3)(e)</w:t>
      </w:r>
      <w:r>
        <w:tab/>
        <w:t>Compliant</w:t>
      </w:r>
    </w:p>
    <w:p w14:paraId="6D11459A" w14:textId="77777777" w:rsidR="003B3E1F" w:rsidRPr="001F433A" w:rsidRDefault="003B3E1F" w:rsidP="003B3E1F">
      <w:pPr>
        <w:rPr>
          <w:i/>
        </w:rPr>
      </w:pPr>
      <w:r w:rsidRPr="001F433A">
        <w:rPr>
          <w:i/>
        </w:rPr>
        <w:t>Care and services are reviewed regularly for effectiveness, and when circumstances change or when incidents impact on the needs, goals or preferences of the consumer.</w:t>
      </w:r>
    </w:p>
    <w:p w14:paraId="4AA80993" w14:textId="77777777" w:rsidR="003B3E1F" w:rsidRPr="00934888" w:rsidRDefault="003B3E1F" w:rsidP="003B3E1F"/>
    <w:p w14:paraId="2B842425" w14:textId="77777777" w:rsidR="003B3E1F" w:rsidRDefault="003B3E1F" w:rsidP="003B3E1F">
      <w:pPr>
        <w:sectPr w:rsidR="003B3E1F" w:rsidSect="008526A3">
          <w:headerReference w:type="default" r:id="rId21"/>
          <w:type w:val="continuous"/>
          <w:pgSz w:w="11906" w:h="16838"/>
          <w:pgMar w:top="1701" w:right="1418" w:bottom="1418" w:left="1418" w:header="709" w:footer="397" w:gutter="0"/>
          <w:cols w:space="708"/>
          <w:titlePg/>
          <w:docGrid w:linePitch="360"/>
        </w:sectPr>
      </w:pPr>
    </w:p>
    <w:p w14:paraId="076B6DD2" w14:textId="77777777" w:rsidR="003B3E1F" w:rsidRDefault="003B3E1F" w:rsidP="003B3E1F">
      <w:pPr>
        <w:pStyle w:val="Heading1"/>
        <w:tabs>
          <w:tab w:val="right" w:pos="9070"/>
        </w:tabs>
        <w:spacing w:before="560" w:after="640"/>
        <w:rPr>
          <w:color w:val="FFFFFF" w:themeColor="background1"/>
          <w:sz w:val="36"/>
        </w:rPr>
        <w:sectPr w:rsidR="003B3E1F"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AD7D01D" wp14:editId="5457C7D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992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F60C49E" w14:textId="77777777" w:rsidR="003B3E1F" w:rsidRPr="00FD1B02" w:rsidRDefault="003B3E1F" w:rsidP="003B3E1F">
      <w:pPr>
        <w:pStyle w:val="Heading3"/>
        <w:shd w:val="clear" w:color="auto" w:fill="F2F2F2" w:themeFill="background1" w:themeFillShade="F2"/>
      </w:pPr>
      <w:r w:rsidRPr="00FD1B02">
        <w:t>Consumer outcome:</w:t>
      </w:r>
    </w:p>
    <w:p w14:paraId="7E63A521" w14:textId="77777777" w:rsidR="003B3E1F" w:rsidRDefault="003B3E1F" w:rsidP="003B3E1F">
      <w:pPr>
        <w:numPr>
          <w:ilvl w:val="0"/>
          <w:numId w:val="3"/>
        </w:numPr>
        <w:shd w:val="clear" w:color="auto" w:fill="F2F2F2" w:themeFill="background1" w:themeFillShade="F2"/>
      </w:pPr>
      <w:r>
        <w:t>I get personal care, clinical care, or both personal care and clinical care, that is safe and right for me.</w:t>
      </w:r>
    </w:p>
    <w:p w14:paraId="4FC2EAFC" w14:textId="77777777" w:rsidR="003B3E1F" w:rsidRDefault="003B3E1F" w:rsidP="003B3E1F">
      <w:pPr>
        <w:pStyle w:val="Heading3"/>
        <w:shd w:val="clear" w:color="auto" w:fill="F2F2F2" w:themeFill="background1" w:themeFillShade="F2"/>
      </w:pPr>
      <w:r>
        <w:t>Organisation statement:</w:t>
      </w:r>
    </w:p>
    <w:p w14:paraId="03BD931A" w14:textId="77777777" w:rsidR="003B3E1F" w:rsidRDefault="003B3E1F" w:rsidP="003B3E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AC0FFD9" w14:textId="77777777" w:rsidR="003B3E1F" w:rsidRDefault="003B3E1F" w:rsidP="003B3E1F">
      <w:pPr>
        <w:pStyle w:val="Heading2"/>
      </w:pPr>
      <w:r>
        <w:t>Assessment of Standard 3</w:t>
      </w:r>
    </w:p>
    <w:p w14:paraId="7923F288" w14:textId="77777777" w:rsidR="003B3E1F" w:rsidRDefault="003B3E1F" w:rsidP="003B3E1F">
      <w:pPr>
        <w:tabs>
          <w:tab w:val="right" w:pos="9026"/>
        </w:tabs>
      </w:pPr>
      <w:r>
        <w:rPr>
          <w:iCs/>
          <w:color w:val="auto"/>
        </w:rPr>
        <w:t xml:space="preserve">The Assessment Team assessed Requirements (3)(a), (b), (d), (f) and (g) in this Standard and have recommended these Requirements as met. </w:t>
      </w:r>
      <w:r>
        <w:t>All other Requirements in this Standard were not assessed at this Assessment Contact. Therefore, an overall rating of the Standard has not been provided.</w:t>
      </w:r>
    </w:p>
    <w:p w14:paraId="731C4F47" w14:textId="77777777" w:rsidR="003B3E1F" w:rsidRDefault="003B3E1F" w:rsidP="003B3E1F">
      <w:pPr>
        <w:tabs>
          <w:tab w:val="right" w:pos="9026"/>
        </w:tabs>
        <w:rPr>
          <w:iCs/>
          <w:color w:val="auto"/>
        </w:rPr>
      </w:pPr>
      <w:r>
        <w:t xml:space="preserve">I have considered the Assessment Team’s findings and evidence and based on the Assessment Team’s report, I find </w:t>
      </w:r>
      <w:r w:rsidRPr="008935ED">
        <w:t>The Corporation of the Trustees of the Roman Catholic Archdiocese of Brisbane</w:t>
      </w:r>
      <w:r>
        <w:t xml:space="preserve">, in relation to </w:t>
      </w:r>
      <w:r w:rsidRPr="009D2031">
        <w:t>Centacare Aspley</w:t>
      </w:r>
      <w:r>
        <w:t xml:space="preserve">, to be Compliant with Standard 2 Requirements </w:t>
      </w:r>
      <w:r>
        <w:rPr>
          <w:iCs/>
          <w:color w:val="auto"/>
        </w:rPr>
        <w:t>(3)(a), (b), (d), (f) and (g).</w:t>
      </w:r>
    </w:p>
    <w:p w14:paraId="201A4B02" w14:textId="77777777" w:rsidR="003B3E1F" w:rsidRDefault="003B3E1F" w:rsidP="003B3E1F">
      <w:pPr>
        <w:tabs>
          <w:tab w:val="right" w:pos="9026"/>
        </w:tabs>
        <w:rPr>
          <w:iCs/>
          <w:color w:val="auto"/>
        </w:rPr>
      </w:pPr>
      <w:r>
        <w:rPr>
          <w:iCs/>
          <w:color w:val="auto"/>
        </w:rPr>
        <w:t xml:space="preserve">In relation to Requirement (3)(a), the Assessment Team found consumers and representatives were satisfied that care and services were tailored to their needs and were able to provide specific examples of this occurring. Staff interviewed provided feedback about consumer needs, goals and preferences that were consistent with consumer statements. Management explained the various processes in place to ensure care is delivered in accordance with assessed needs and how that contributes to safe and effective care delivery. Documentation </w:t>
      </w:r>
      <w:proofErr w:type="gramStart"/>
      <w:r>
        <w:rPr>
          <w:iCs/>
          <w:color w:val="auto"/>
        </w:rPr>
        <w:t>reviewed</w:t>
      </w:r>
      <w:proofErr w:type="gramEnd"/>
      <w:r>
        <w:rPr>
          <w:iCs/>
          <w:color w:val="auto"/>
        </w:rPr>
        <w:t xml:space="preserve"> and sampled consumer care files indicated safe and effective care and service provision is occurring.</w:t>
      </w:r>
    </w:p>
    <w:p w14:paraId="2BBC5B14" w14:textId="77777777" w:rsidR="003B3E1F" w:rsidRDefault="003B3E1F" w:rsidP="003B3E1F">
      <w:pPr>
        <w:tabs>
          <w:tab w:val="right" w:pos="9026"/>
        </w:tabs>
        <w:rPr>
          <w:iCs/>
          <w:color w:val="auto"/>
        </w:rPr>
      </w:pPr>
      <w:r>
        <w:rPr>
          <w:iCs/>
          <w:color w:val="auto"/>
        </w:rPr>
        <w:t xml:space="preserve">In relation to Requirement (3)(b), the Assessment Team found consumers and representatives were satisfied that services met their care needs. One consumer example described how a consumer with limited mobility had relevant supports available to ensure appropriate nutrition and hydration needs were met. Staff </w:t>
      </w:r>
      <w:r>
        <w:rPr>
          <w:iCs/>
          <w:color w:val="auto"/>
        </w:rPr>
        <w:lastRenderedPageBreak/>
        <w:t>provided examples of management of high-risk conditions which included falls risks and where consumers with cognitive decline are disoriented to time and place. Management described incident management systems and processes to ensure consumer risks are identified and strategies implemented to minimise risk. Documentation reviewed including sampled consumer files and incident management systems identified risks to consumer care is identified and there are strategies in place to minimise these.</w:t>
      </w:r>
    </w:p>
    <w:p w14:paraId="73FECF73" w14:textId="77777777" w:rsidR="003B3E1F" w:rsidRDefault="003B3E1F" w:rsidP="003B3E1F">
      <w:pPr>
        <w:tabs>
          <w:tab w:val="right" w:pos="9026"/>
        </w:tabs>
        <w:rPr>
          <w:iCs/>
          <w:color w:val="auto"/>
        </w:rPr>
      </w:pPr>
      <w:r>
        <w:rPr>
          <w:iCs/>
          <w:color w:val="auto"/>
        </w:rPr>
        <w:t xml:space="preserve">In relation to Requirement (3)(d), the Assessment Team found through review of sampled consumer care files that where deterioration of a consumer was identified, follow up actions occurred to meet the consumer care needs. </w:t>
      </w:r>
    </w:p>
    <w:p w14:paraId="11697008" w14:textId="77777777" w:rsidR="003B3E1F" w:rsidRDefault="003B3E1F" w:rsidP="003B3E1F">
      <w:pPr>
        <w:tabs>
          <w:tab w:val="right" w:pos="9026"/>
        </w:tabs>
        <w:rPr>
          <w:iCs/>
          <w:color w:val="auto"/>
        </w:rPr>
      </w:pPr>
      <w:r>
        <w:rPr>
          <w:iCs/>
          <w:color w:val="auto"/>
        </w:rPr>
        <w:t xml:space="preserve">In relation Requirement (3)(f), the Assessment Team confirmed with consumers and representatives have access </w:t>
      </w:r>
      <w:proofErr w:type="gramStart"/>
      <w:r>
        <w:rPr>
          <w:iCs/>
          <w:color w:val="auto"/>
        </w:rPr>
        <w:t>to, and</w:t>
      </w:r>
      <w:proofErr w:type="gramEnd"/>
      <w:r>
        <w:rPr>
          <w:iCs/>
          <w:color w:val="auto"/>
        </w:rPr>
        <w:t xml:space="preserve"> are referred to relevant services such as allied health or transport services. Staff and other professionals interviewed confirmed referral pathways are undertaken to services where there are changes in care needs identified or as part of a review process. Consumer care files sampled confirmed referrals to relevant services where care needs were identified.</w:t>
      </w:r>
    </w:p>
    <w:p w14:paraId="14FBA31F" w14:textId="77777777" w:rsidR="003B3E1F" w:rsidRDefault="003B3E1F" w:rsidP="003B3E1F">
      <w:pPr>
        <w:tabs>
          <w:tab w:val="right" w:pos="9026"/>
        </w:tabs>
        <w:rPr>
          <w:iCs/>
          <w:color w:val="auto"/>
        </w:rPr>
      </w:pPr>
      <w:r>
        <w:rPr>
          <w:iCs/>
          <w:color w:val="auto"/>
        </w:rPr>
        <w:t>Requirement (3)(g), the Assessment Team confirmed consumers were satisfied the service has appropriate processes in place to minimis infection related risks to consumers. Staff interviewed described training received in infection control practice and how they observed and practice these requirements in their job. Documentation reviewed showed staff had ongoing infection control training and there are appropriate policies and procedures in place.</w:t>
      </w:r>
    </w:p>
    <w:p w14:paraId="14ADA94A" w14:textId="77777777" w:rsidR="003B3E1F" w:rsidRDefault="003B3E1F" w:rsidP="003B3E1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444B3B" w14:textId="77777777" w:rsidR="003B3E1F" w:rsidRPr="00853601" w:rsidRDefault="003B3E1F" w:rsidP="003B3E1F">
      <w:pPr>
        <w:pStyle w:val="Heading3"/>
      </w:pPr>
      <w:r w:rsidRPr="00853601">
        <w:t>Requirement 3(3)(a)</w:t>
      </w:r>
      <w:r>
        <w:tab/>
        <w:t>Compliant</w:t>
      </w:r>
    </w:p>
    <w:p w14:paraId="0806FDFD" w14:textId="77777777" w:rsidR="003B3E1F" w:rsidRPr="001F433A" w:rsidRDefault="003B3E1F" w:rsidP="003B3E1F">
      <w:pPr>
        <w:rPr>
          <w:i/>
        </w:rPr>
      </w:pPr>
      <w:r w:rsidRPr="001F433A">
        <w:rPr>
          <w:i/>
        </w:rPr>
        <w:t>Each consumer gets safe and effective personal care, clinical care, or both personal care and clinical care, that:</w:t>
      </w:r>
    </w:p>
    <w:p w14:paraId="0F4A8770" w14:textId="77777777" w:rsidR="003B3E1F" w:rsidRPr="001F433A" w:rsidRDefault="003B3E1F" w:rsidP="003B3E1F">
      <w:pPr>
        <w:numPr>
          <w:ilvl w:val="0"/>
          <w:numId w:val="24"/>
        </w:numPr>
        <w:tabs>
          <w:tab w:val="right" w:pos="9026"/>
        </w:tabs>
        <w:spacing w:before="0" w:after="0"/>
        <w:ind w:left="567" w:hanging="425"/>
        <w:outlineLvl w:val="4"/>
        <w:rPr>
          <w:i/>
        </w:rPr>
      </w:pPr>
      <w:r w:rsidRPr="001F433A">
        <w:rPr>
          <w:i/>
        </w:rPr>
        <w:t>is best practice; and</w:t>
      </w:r>
    </w:p>
    <w:p w14:paraId="393A93D4" w14:textId="77777777" w:rsidR="003B3E1F" w:rsidRPr="001F433A" w:rsidRDefault="003B3E1F" w:rsidP="003B3E1F">
      <w:pPr>
        <w:numPr>
          <w:ilvl w:val="0"/>
          <w:numId w:val="24"/>
        </w:numPr>
        <w:tabs>
          <w:tab w:val="right" w:pos="9026"/>
        </w:tabs>
        <w:spacing w:before="0" w:after="0"/>
        <w:ind w:left="567" w:hanging="425"/>
        <w:outlineLvl w:val="4"/>
        <w:rPr>
          <w:i/>
        </w:rPr>
      </w:pPr>
      <w:r w:rsidRPr="001F433A">
        <w:rPr>
          <w:i/>
        </w:rPr>
        <w:t>is tailored to their needs; and</w:t>
      </w:r>
    </w:p>
    <w:p w14:paraId="1745F214" w14:textId="77777777" w:rsidR="003B3E1F" w:rsidRPr="001F433A" w:rsidRDefault="003B3E1F" w:rsidP="003B3E1F">
      <w:pPr>
        <w:numPr>
          <w:ilvl w:val="0"/>
          <w:numId w:val="24"/>
        </w:numPr>
        <w:tabs>
          <w:tab w:val="right" w:pos="9026"/>
        </w:tabs>
        <w:spacing w:before="0" w:after="0"/>
        <w:ind w:left="567" w:hanging="425"/>
        <w:outlineLvl w:val="4"/>
        <w:rPr>
          <w:i/>
        </w:rPr>
      </w:pPr>
      <w:r w:rsidRPr="001F433A">
        <w:rPr>
          <w:i/>
        </w:rPr>
        <w:t>optimises their health and well-being.</w:t>
      </w:r>
    </w:p>
    <w:p w14:paraId="7164965F" w14:textId="77777777" w:rsidR="003B3E1F" w:rsidRPr="00853601" w:rsidRDefault="003B3E1F" w:rsidP="003B3E1F">
      <w:pPr>
        <w:pStyle w:val="Heading3"/>
      </w:pPr>
      <w:r w:rsidRPr="00853601">
        <w:t>Requirement 3(3)(b)</w:t>
      </w:r>
      <w:r>
        <w:tab/>
        <w:t>Compliant</w:t>
      </w:r>
    </w:p>
    <w:p w14:paraId="3AE9A1B0" w14:textId="77777777" w:rsidR="003B3E1F" w:rsidRPr="001F433A" w:rsidRDefault="003B3E1F" w:rsidP="003B3E1F">
      <w:pPr>
        <w:rPr>
          <w:i/>
        </w:rPr>
      </w:pPr>
      <w:r w:rsidRPr="001F433A">
        <w:rPr>
          <w:i/>
          <w:szCs w:val="22"/>
        </w:rPr>
        <w:t>Effective management of high impact or high prevalence risks associated with the care of each consumer.</w:t>
      </w:r>
    </w:p>
    <w:p w14:paraId="2FECBB6C" w14:textId="77777777" w:rsidR="003B3E1F" w:rsidRPr="00D435F8" w:rsidRDefault="003B3E1F" w:rsidP="003B3E1F">
      <w:pPr>
        <w:pStyle w:val="Heading3"/>
      </w:pPr>
      <w:r w:rsidRPr="00D435F8">
        <w:lastRenderedPageBreak/>
        <w:t>Requirement 3(3)(d)</w:t>
      </w:r>
      <w:r>
        <w:tab/>
        <w:t>Compliant</w:t>
      </w:r>
    </w:p>
    <w:p w14:paraId="27DEF9F3" w14:textId="77777777" w:rsidR="003B3E1F" w:rsidRPr="001F433A" w:rsidRDefault="003B3E1F" w:rsidP="003B3E1F">
      <w:pPr>
        <w:rPr>
          <w:i/>
        </w:rPr>
      </w:pPr>
      <w:r w:rsidRPr="001F433A">
        <w:rPr>
          <w:i/>
          <w:szCs w:val="22"/>
        </w:rPr>
        <w:t>Deterioration or change of a consumer’s mental health, cognitive or physical function, capacity or condition is recognised and responded to in a timely manner.</w:t>
      </w:r>
    </w:p>
    <w:p w14:paraId="30279F58" w14:textId="77777777" w:rsidR="003B3E1F" w:rsidRPr="00D435F8" w:rsidRDefault="003B3E1F" w:rsidP="003B3E1F">
      <w:pPr>
        <w:pStyle w:val="Heading3"/>
      </w:pPr>
      <w:r w:rsidRPr="00D435F8">
        <w:t>Requirement 3(3)(f)</w:t>
      </w:r>
      <w:r>
        <w:tab/>
        <w:t>Compliant</w:t>
      </w:r>
    </w:p>
    <w:p w14:paraId="7B18B20E" w14:textId="77777777" w:rsidR="003B3E1F" w:rsidRPr="001F433A" w:rsidRDefault="003B3E1F" w:rsidP="003B3E1F">
      <w:pPr>
        <w:rPr>
          <w:i/>
        </w:rPr>
      </w:pPr>
      <w:r w:rsidRPr="001F433A">
        <w:rPr>
          <w:i/>
          <w:szCs w:val="22"/>
        </w:rPr>
        <w:t>Timely and appropriate referrals to individuals, other organisations and providers of other care and services.</w:t>
      </w:r>
    </w:p>
    <w:p w14:paraId="7D73C109" w14:textId="77777777" w:rsidR="003B3E1F" w:rsidRPr="00D435F8" w:rsidRDefault="003B3E1F" w:rsidP="003B3E1F">
      <w:pPr>
        <w:pStyle w:val="Heading3"/>
      </w:pPr>
      <w:r w:rsidRPr="00D435F8">
        <w:t>Requirement 3(3)(g)</w:t>
      </w:r>
      <w:r>
        <w:tab/>
        <w:t>Compliant</w:t>
      </w:r>
    </w:p>
    <w:p w14:paraId="5CC18382" w14:textId="77777777" w:rsidR="003B3E1F" w:rsidRPr="001F433A" w:rsidRDefault="003B3E1F" w:rsidP="003B3E1F">
      <w:pPr>
        <w:tabs>
          <w:tab w:val="right" w:pos="9026"/>
        </w:tabs>
        <w:spacing w:before="0" w:after="0"/>
        <w:outlineLvl w:val="4"/>
        <w:rPr>
          <w:i/>
          <w:szCs w:val="22"/>
        </w:rPr>
      </w:pPr>
      <w:r w:rsidRPr="001F433A">
        <w:rPr>
          <w:i/>
          <w:szCs w:val="22"/>
        </w:rPr>
        <w:t>Minimisation of infection related risks through implementing:</w:t>
      </w:r>
    </w:p>
    <w:p w14:paraId="06DEFB34" w14:textId="77777777" w:rsidR="003B3E1F" w:rsidRPr="001F433A" w:rsidRDefault="003B3E1F" w:rsidP="003B3E1F">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3357BFBA" w14:textId="77777777" w:rsidR="003B3E1F" w:rsidRPr="00824BA4" w:rsidRDefault="003B3E1F" w:rsidP="003B3E1F">
      <w:pPr>
        <w:numPr>
          <w:ilvl w:val="0"/>
          <w:numId w:val="25"/>
        </w:numPr>
        <w:tabs>
          <w:tab w:val="right" w:pos="9026"/>
        </w:tabs>
        <w:spacing w:before="0" w:after="0"/>
        <w:ind w:left="567" w:hanging="425"/>
        <w:outlineLvl w:val="4"/>
        <w:rPr>
          <w:i/>
        </w:rPr>
        <w:sectPr w:rsidR="003B3E1F" w:rsidRPr="00824BA4" w:rsidSect="008526A3">
          <w:headerReference w:type="default" r:id="rId24"/>
          <w:type w:val="continuous"/>
          <w:pgSz w:w="11906" w:h="16838"/>
          <w:pgMar w:top="1701" w:right="1418" w:bottom="1418" w:left="1418" w:header="709" w:footer="397" w:gutter="0"/>
          <w:cols w:space="708"/>
          <w:titlePg/>
          <w:docGrid w:linePitch="360"/>
        </w:sectPr>
      </w:pPr>
      <w:r w:rsidRPr="001F433A">
        <w:rPr>
          <w:i/>
        </w:rPr>
        <w:t>practices to promote appropriate antibiotic prescribing and use to support optimal care and reduce the risk of increasing resistance to antibiotic</w:t>
      </w:r>
    </w:p>
    <w:p w14:paraId="08B2CA4A" w14:textId="77777777" w:rsidR="00FB1D63" w:rsidRPr="00165658" w:rsidRDefault="005940F9" w:rsidP="003B3E1F">
      <w:pPr>
        <w:pStyle w:val="Heading1"/>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2CA89" w14:textId="77777777" w:rsidR="00E6165F" w:rsidRDefault="003B3E1F">
      <w:pPr>
        <w:spacing w:before="0" w:after="0" w:line="240" w:lineRule="auto"/>
      </w:pPr>
      <w:r>
        <w:separator/>
      </w:r>
    </w:p>
  </w:endnote>
  <w:endnote w:type="continuationSeparator" w:id="0">
    <w:p w14:paraId="08B2CA8B" w14:textId="77777777" w:rsidR="00E6165F" w:rsidRDefault="003B3E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CA60" w14:textId="77777777" w:rsidR="00506F7F" w:rsidRPr="009A1F1B" w:rsidRDefault="003B3E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B2CA61" w14:textId="77777777" w:rsidR="00506F7F" w:rsidRPr="00C72FFB" w:rsidRDefault="003B3E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Centacare Aspley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8B2CA62" w14:textId="77777777" w:rsidR="00506F7F" w:rsidRPr="00C72FFB" w:rsidRDefault="003B3E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CA63" w14:textId="77777777" w:rsidR="00506F7F" w:rsidRPr="009A1F1B" w:rsidRDefault="003B3E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B2CA64" w14:textId="77777777" w:rsidR="00506F7F" w:rsidRPr="00C72FFB" w:rsidRDefault="003B3E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Centacare Aspley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8B2CA65" w14:textId="77777777" w:rsidR="00506F7F" w:rsidRPr="00A3716D" w:rsidRDefault="003B3E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E647" w14:textId="77777777" w:rsidR="003B3E1F" w:rsidRPr="009A1F1B" w:rsidRDefault="003B3E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0C0903" w14:textId="77777777" w:rsidR="003B3E1F" w:rsidRPr="00C72FFB" w:rsidRDefault="003B3E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Centacare Aspley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C27C0E" w14:textId="77777777" w:rsidR="003B3E1F" w:rsidRPr="00A3716D" w:rsidRDefault="003B3E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2CA85" w14:textId="77777777" w:rsidR="00E6165F" w:rsidRDefault="003B3E1F">
      <w:pPr>
        <w:spacing w:before="0" w:after="0" w:line="240" w:lineRule="auto"/>
      </w:pPr>
      <w:r>
        <w:separator/>
      </w:r>
    </w:p>
  </w:footnote>
  <w:footnote w:type="continuationSeparator" w:id="0">
    <w:p w14:paraId="08B2CA87" w14:textId="77777777" w:rsidR="00E6165F" w:rsidRDefault="003B3E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CA5F" w14:textId="77777777" w:rsidR="00506F7F" w:rsidRDefault="003B3E1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B2CA85" wp14:editId="08B2CA8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98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CA83" w14:textId="77777777" w:rsidR="00FB1D63" w:rsidRPr="00FB1D63" w:rsidRDefault="003B3E1F" w:rsidP="00FB1D63">
    <w:pPr>
      <w:pStyle w:val="Header"/>
    </w:pPr>
    <w:r>
      <w:rPr>
        <w:noProof/>
        <w:color w:val="auto"/>
        <w:sz w:val="20"/>
      </w:rPr>
      <w:drawing>
        <wp:anchor distT="0" distB="0" distL="114300" distR="114300" simplePos="0" relativeHeight="251670528" behindDoc="1" locked="0" layoutInCell="1" allowOverlap="1" wp14:anchorId="08B2CABB" wp14:editId="08B2CAB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18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CA84" w14:textId="77777777" w:rsidR="00506F7F" w:rsidRDefault="003B3E1F" w:rsidP="009C6F30">
    <w:pPr>
      <w:tabs>
        <w:tab w:val="left" w:pos="3624"/>
      </w:tabs>
    </w:pPr>
    <w:r>
      <w:rPr>
        <w:noProof/>
        <w:color w:val="auto"/>
        <w:sz w:val="20"/>
      </w:rPr>
      <w:drawing>
        <wp:anchor distT="0" distB="0" distL="114300" distR="114300" simplePos="0" relativeHeight="251668480" behindDoc="1" locked="0" layoutInCell="1" allowOverlap="1" wp14:anchorId="08B2CABD" wp14:editId="08B2CAB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27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851B" w14:textId="77777777" w:rsidR="003B3E1F" w:rsidRDefault="003B3E1F">
    <w:pPr>
      <w:pStyle w:val="Header"/>
    </w:pPr>
    <w:r w:rsidRPr="003C6EC2">
      <w:rPr>
        <w:rFonts w:eastAsia="Calibri"/>
        <w:noProof/>
      </w:rPr>
      <w:drawing>
        <wp:anchor distT="0" distB="0" distL="114300" distR="114300" simplePos="0" relativeHeight="251675648" behindDoc="1" locked="0" layoutInCell="1" allowOverlap="1" wp14:anchorId="13835B6F" wp14:editId="315760C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14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70EAB" w14:textId="77777777" w:rsidR="003B3E1F" w:rsidRDefault="003B3E1F" w:rsidP="0004322A">
    <w:r>
      <w:rPr>
        <w:noProof/>
        <w:color w:val="auto"/>
        <w:sz w:val="20"/>
      </w:rPr>
      <w:drawing>
        <wp:anchor distT="0" distB="0" distL="114300" distR="114300" simplePos="0" relativeHeight="251672576" behindDoc="1" locked="0" layoutInCell="1" allowOverlap="1" wp14:anchorId="0027B2F5" wp14:editId="0E090CE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39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8C42" w14:textId="77777777" w:rsidR="003B3E1F" w:rsidRPr="00F05744" w:rsidRDefault="003B3E1F" w:rsidP="00F05744">
    <w:pPr>
      <w:pStyle w:val="Header"/>
    </w:pPr>
    <w:r>
      <w:rPr>
        <w:noProof/>
        <w:color w:val="auto"/>
        <w:sz w:val="20"/>
      </w:rPr>
      <w:drawing>
        <wp:anchor distT="0" distB="0" distL="114300" distR="114300" simplePos="0" relativeHeight="251677696" behindDoc="1" locked="0" layoutInCell="1" allowOverlap="1" wp14:anchorId="0C3FC17D" wp14:editId="04EE82EB">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78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7B64" w14:textId="77777777" w:rsidR="003B3E1F" w:rsidRDefault="003B3E1F" w:rsidP="0004322A">
    <w:r>
      <w:rPr>
        <w:noProof/>
        <w:color w:val="auto"/>
        <w:sz w:val="20"/>
      </w:rPr>
      <w:drawing>
        <wp:anchor distT="0" distB="0" distL="114300" distR="114300" simplePos="0" relativeHeight="251673600" behindDoc="1" locked="0" layoutInCell="1" allowOverlap="1" wp14:anchorId="4D211C9F" wp14:editId="0A53F0B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75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1E02" w14:textId="77777777" w:rsidR="003B3E1F" w:rsidRPr="00703E80" w:rsidRDefault="003B3E1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5145CABC" wp14:editId="7D7F619D">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664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D9DD" w14:textId="77777777" w:rsidR="003B3E1F" w:rsidRPr="004C408F" w:rsidRDefault="003B3E1F" w:rsidP="004C408F">
    <w:pPr>
      <w:pStyle w:val="Header"/>
    </w:pPr>
    <w:r>
      <w:rPr>
        <w:noProof/>
        <w:color w:val="auto"/>
        <w:sz w:val="20"/>
      </w:rPr>
      <w:drawing>
        <wp:anchor distT="0" distB="0" distL="114300" distR="114300" simplePos="0" relativeHeight="251679744" behindDoc="1" locked="0" layoutInCell="1" allowOverlap="1" wp14:anchorId="1AD0C3A4" wp14:editId="55EE2AF1">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73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D925" w14:textId="77777777" w:rsidR="003B3E1F" w:rsidRDefault="003B3E1F" w:rsidP="0004322A">
    <w:r>
      <w:rPr>
        <w:noProof/>
        <w:color w:val="auto"/>
        <w:sz w:val="20"/>
      </w:rPr>
      <w:drawing>
        <wp:anchor distT="0" distB="0" distL="114300" distR="114300" simplePos="0" relativeHeight="251674624" behindDoc="1" locked="0" layoutInCell="1" allowOverlap="1" wp14:anchorId="2CF23A84" wp14:editId="63BBA1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43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58C4" w14:textId="77777777" w:rsidR="003B3E1F" w:rsidRPr="00703E80" w:rsidRDefault="003B3E1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301EA4C0" wp14:editId="22A32D9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61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9C4EBB6">
      <w:start w:val="1"/>
      <w:numFmt w:val="lowerRoman"/>
      <w:lvlText w:val="(%1)"/>
      <w:lvlJc w:val="left"/>
      <w:pPr>
        <w:ind w:left="1080" w:hanging="720"/>
      </w:pPr>
      <w:rPr>
        <w:rFonts w:hint="default"/>
        <w:b w:val="0"/>
      </w:rPr>
    </w:lvl>
    <w:lvl w:ilvl="1" w:tplc="390AA8B6" w:tentative="1">
      <w:start w:val="1"/>
      <w:numFmt w:val="lowerLetter"/>
      <w:lvlText w:val="%2."/>
      <w:lvlJc w:val="left"/>
      <w:pPr>
        <w:ind w:left="1440" w:hanging="360"/>
      </w:pPr>
    </w:lvl>
    <w:lvl w:ilvl="2" w:tplc="C6B0C128" w:tentative="1">
      <w:start w:val="1"/>
      <w:numFmt w:val="lowerRoman"/>
      <w:lvlText w:val="%3."/>
      <w:lvlJc w:val="right"/>
      <w:pPr>
        <w:ind w:left="2160" w:hanging="180"/>
      </w:pPr>
    </w:lvl>
    <w:lvl w:ilvl="3" w:tplc="A59E2226" w:tentative="1">
      <w:start w:val="1"/>
      <w:numFmt w:val="decimal"/>
      <w:lvlText w:val="%4."/>
      <w:lvlJc w:val="left"/>
      <w:pPr>
        <w:ind w:left="2880" w:hanging="360"/>
      </w:pPr>
    </w:lvl>
    <w:lvl w:ilvl="4" w:tplc="7E9EFC52" w:tentative="1">
      <w:start w:val="1"/>
      <w:numFmt w:val="lowerLetter"/>
      <w:lvlText w:val="%5."/>
      <w:lvlJc w:val="left"/>
      <w:pPr>
        <w:ind w:left="3600" w:hanging="360"/>
      </w:pPr>
    </w:lvl>
    <w:lvl w:ilvl="5" w:tplc="654690B2" w:tentative="1">
      <w:start w:val="1"/>
      <w:numFmt w:val="lowerRoman"/>
      <w:lvlText w:val="%6."/>
      <w:lvlJc w:val="right"/>
      <w:pPr>
        <w:ind w:left="4320" w:hanging="180"/>
      </w:pPr>
    </w:lvl>
    <w:lvl w:ilvl="6" w:tplc="9CC6E84A" w:tentative="1">
      <w:start w:val="1"/>
      <w:numFmt w:val="decimal"/>
      <w:lvlText w:val="%7."/>
      <w:lvlJc w:val="left"/>
      <w:pPr>
        <w:ind w:left="5040" w:hanging="360"/>
      </w:pPr>
    </w:lvl>
    <w:lvl w:ilvl="7" w:tplc="EF44CC2C" w:tentative="1">
      <w:start w:val="1"/>
      <w:numFmt w:val="lowerLetter"/>
      <w:lvlText w:val="%8."/>
      <w:lvlJc w:val="left"/>
      <w:pPr>
        <w:ind w:left="5760" w:hanging="360"/>
      </w:pPr>
    </w:lvl>
    <w:lvl w:ilvl="8" w:tplc="3DF6727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86E850A">
      <w:start w:val="1"/>
      <w:numFmt w:val="bullet"/>
      <w:pStyle w:val="ListParagraph"/>
      <w:lvlText w:val=""/>
      <w:lvlJc w:val="left"/>
      <w:pPr>
        <w:ind w:left="1440" w:hanging="360"/>
      </w:pPr>
      <w:rPr>
        <w:rFonts w:ascii="Symbol" w:hAnsi="Symbol" w:hint="default"/>
        <w:color w:val="auto"/>
      </w:rPr>
    </w:lvl>
    <w:lvl w:ilvl="1" w:tplc="5D2E21AC" w:tentative="1">
      <w:start w:val="1"/>
      <w:numFmt w:val="bullet"/>
      <w:lvlText w:val="o"/>
      <w:lvlJc w:val="left"/>
      <w:pPr>
        <w:ind w:left="2160" w:hanging="360"/>
      </w:pPr>
      <w:rPr>
        <w:rFonts w:ascii="Courier New" w:hAnsi="Courier New" w:cs="Courier New" w:hint="default"/>
      </w:rPr>
    </w:lvl>
    <w:lvl w:ilvl="2" w:tplc="2FE843D8" w:tentative="1">
      <w:start w:val="1"/>
      <w:numFmt w:val="bullet"/>
      <w:lvlText w:val=""/>
      <w:lvlJc w:val="left"/>
      <w:pPr>
        <w:ind w:left="2880" w:hanging="360"/>
      </w:pPr>
      <w:rPr>
        <w:rFonts w:ascii="Wingdings" w:hAnsi="Wingdings" w:hint="default"/>
      </w:rPr>
    </w:lvl>
    <w:lvl w:ilvl="3" w:tplc="31F02996" w:tentative="1">
      <w:start w:val="1"/>
      <w:numFmt w:val="bullet"/>
      <w:lvlText w:val=""/>
      <w:lvlJc w:val="left"/>
      <w:pPr>
        <w:ind w:left="3600" w:hanging="360"/>
      </w:pPr>
      <w:rPr>
        <w:rFonts w:ascii="Symbol" w:hAnsi="Symbol" w:hint="default"/>
      </w:rPr>
    </w:lvl>
    <w:lvl w:ilvl="4" w:tplc="C63A4F64" w:tentative="1">
      <w:start w:val="1"/>
      <w:numFmt w:val="bullet"/>
      <w:lvlText w:val="o"/>
      <w:lvlJc w:val="left"/>
      <w:pPr>
        <w:ind w:left="4320" w:hanging="360"/>
      </w:pPr>
      <w:rPr>
        <w:rFonts w:ascii="Courier New" w:hAnsi="Courier New" w:cs="Courier New" w:hint="default"/>
      </w:rPr>
    </w:lvl>
    <w:lvl w:ilvl="5" w:tplc="05782306" w:tentative="1">
      <w:start w:val="1"/>
      <w:numFmt w:val="bullet"/>
      <w:lvlText w:val=""/>
      <w:lvlJc w:val="left"/>
      <w:pPr>
        <w:ind w:left="5040" w:hanging="360"/>
      </w:pPr>
      <w:rPr>
        <w:rFonts w:ascii="Wingdings" w:hAnsi="Wingdings" w:hint="default"/>
      </w:rPr>
    </w:lvl>
    <w:lvl w:ilvl="6" w:tplc="E2E8A1BE" w:tentative="1">
      <w:start w:val="1"/>
      <w:numFmt w:val="bullet"/>
      <w:lvlText w:val=""/>
      <w:lvlJc w:val="left"/>
      <w:pPr>
        <w:ind w:left="5760" w:hanging="360"/>
      </w:pPr>
      <w:rPr>
        <w:rFonts w:ascii="Symbol" w:hAnsi="Symbol" w:hint="default"/>
      </w:rPr>
    </w:lvl>
    <w:lvl w:ilvl="7" w:tplc="71B6D6FC" w:tentative="1">
      <w:start w:val="1"/>
      <w:numFmt w:val="bullet"/>
      <w:lvlText w:val="o"/>
      <w:lvlJc w:val="left"/>
      <w:pPr>
        <w:ind w:left="6480" w:hanging="360"/>
      </w:pPr>
      <w:rPr>
        <w:rFonts w:ascii="Courier New" w:hAnsi="Courier New" w:cs="Courier New" w:hint="default"/>
      </w:rPr>
    </w:lvl>
    <w:lvl w:ilvl="8" w:tplc="24D4205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D78B78A">
      <w:start w:val="1"/>
      <w:numFmt w:val="lowerRoman"/>
      <w:lvlText w:val="(%1)"/>
      <w:lvlJc w:val="left"/>
      <w:pPr>
        <w:ind w:left="1004" w:hanging="720"/>
      </w:pPr>
      <w:rPr>
        <w:rFonts w:hint="default"/>
        <w:b w:val="0"/>
      </w:rPr>
    </w:lvl>
    <w:lvl w:ilvl="1" w:tplc="D1A2E2DE" w:tentative="1">
      <w:start w:val="1"/>
      <w:numFmt w:val="lowerLetter"/>
      <w:lvlText w:val="%2."/>
      <w:lvlJc w:val="left"/>
      <w:pPr>
        <w:ind w:left="1364" w:hanging="360"/>
      </w:pPr>
    </w:lvl>
    <w:lvl w:ilvl="2" w:tplc="093C8D12" w:tentative="1">
      <w:start w:val="1"/>
      <w:numFmt w:val="lowerRoman"/>
      <w:lvlText w:val="%3."/>
      <w:lvlJc w:val="right"/>
      <w:pPr>
        <w:ind w:left="2084" w:hanging="180"/>
      </w:pPr>
    </w:lvl>
    <w:lvl w:ilvl="3" w:tplc="56EAC9BA" w:tentative="1">
      <w:start w:val="1"/>
      <w:numFmt w:val="decimal"/>
      <w:lvlText w:val="%4."/>
      <w:lvlJc w:val="left"/>
      <w:pPr>
        <w:ind w:left="2804" w:hanging="360"/>
      </w:pPr>
    </w:lvl>
    <w:lvl w:ilvl="4" w:tplc="7186A3E4" w:tentative="1">
      <w:start w:val="1"/>
      <w:numFmt w:val="lowerLetter"/>
      <w:lvlText w:val="%5."/>
      <w:lvlJc w:val="left"/>
      <w:pPr>
        <w:ind w:left="3524" w:hanging="360"/>
      </w:pPr>
    </w:lvl>
    <w:lvl w:ilvl="5" w:tplc="023E4060" w:tentative="1">
      <w:start w:val="1"/>
      <w:numFmt w:val="lowerRoman"/>
      <w:lvlText w:val="%6."/>
      <w:lvlJc w:val="right"/>
      <w:pPr>
        <w:ind w:left="4244" w:hanging="180"/>
      </w:pPr>
    </w:lvl>
    <w:lvl w:ilvl="6" w:tplc="ED3EEC0A" w:tentative="1">
      <w:start w:val="1"/>
      <w:numFmt w:val="decimal"/>
      <w:lvlText w:val="%7."/>
      <w:lvlJc w:val="left"/>
      <w:pPr>
        <w:ind w:left="4964" w:hanging="360"/>
      </w:pPr>
    </w:lvl>
    <w:lvl w:ilvl="7" w:tplc="E0BC07C4" w:tentative="1">
      <w:start w:val="1"/>
      <w:numFmt w:val="lowerLetter"/>
      <w:lvlText w:val="%8."/>
      <w:lvlJc w:val="left"/>
      <w:pPr>
        <w:ind w:left="5684" w:hanging="360"/>
      </w:pPr>
    </w:lvl>
    <w:lvl w:ilvl="8" w:tplc="28D60DE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5501410">
      <w:start w:val="1"/>
      <w:numFmt w:val="lowerRoman"/>
      <w:lvlText w:val="(%1)"/>
      <w:lvlJc w:val="left"/>
      <w:pPr>
        <w:ind w:left="1080" w:hanging="720"/>
      </w:pPr>
      <w:rPr>
        <w:rFonts w:hint="default"/>
      </w:rPr>
    </w:lvl>
    <w:lvl w:ilvl="1" w:tplc="290C355A" w:tentative="1">
      <w:start w:val="1"/>
      <w:numFmt w:val="lowerLetter"/>
      <w:lvlText w:val="%2."/>
      <w:lvlJc w:val="left"/>
      <w:pPr>
        <w:ind w:left="1440" w:hanging="360"/>
      </w:pPr>
    </w:lvl>
    <w:lvl w:ilvl="2" w:tplc="45C4CA66" w:tentative="1">
      <w:start w:val="1"/>
      <w:numFmt w:val="lowerRoman"/>
      <w:lvlText w:val="%3."/>
      <w:lvlJc w:val="right"/>
      <w:pPr>
        <w:ind w:left="2160" w:hanging="180"/>
      </w:pPr>
    </w:lvl>
    <w:lvl w:ilvl="3" w:tplc="6058A822" w:tentative="1">
      <w:start w:val="1"/>
      <w:numFmt w:val="decimal"/>
      <w:lvlText w:val="%4."/>
      <w:lvlJc w:val="left"/>
      <w:pPr>
        <w:ind w:left="2880" w:hanging="360"/>
      </w:pPr>
    </w:lvl>
    <w:lvl w:ilvl="4" w:tplc="9F920BFE" w:tentative="1">
      <w:start w:val="1"/>
      <w:numFmt w:val="lowerLetter"/>
      <w:lvlText w:val="%5."/>
      <w:lvlJc w:val="left"/>
      <w:pPr>
        <w:ind w:left="3600" w:hanging="360"/>
      </w:pPr>
    </w:lvl>
    <w:lvl w:ilvl="5" w:tplc="6428ACA0" w:tentative="1">
      <w:start w:val="1"/>
      <w:numFmt w:val="lowerRoman"/>
      <w:lvlText w:val="%6."/>
      <w:lvlJc w:val="right"/>
      <w:pPr>
        <w:ind w:left="4320" w:hanging="180"/>
      </w:pPr>
    </w:lvl>
    <w:lvl w:ilvl="6" w:tplc="2964650C" w:tentative="1">
      <w:start w:val="1"/>
      <w:numFmt w:val="decimal"/>
      <w:lvlText w:val="%7."/>
      <w:lvlJc w:val="left"/>
      <w:pPr>
        <w:ind w:left="5040" w:hanging="360"/>
      </w:pPr>
    </w:lvl>
    <w:lvl w:ilvl="7" w:tplc="E8D6F18C" w:tentative="1">
      <w:start w:val="1"/>
      <w:numFmt w:val="lowerLetter"/>
      <w:lvlText w:val="%8."/>
      <w:lvlJc w:val="left"/>
      <w:pPr>
        <w:ind w:left="5760" w:hanging="360"/>
      </w:pPr>
    </w:lvl>
    <w:lvl w:ilvl="8" w:tplc="17545BC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DC06582">
      <w:start w:val="1"/>
      <w:numFmt w:val="lowerRoman"/>
      <w:lvlText w:val="(%1)"/>
      <w:lvlJc w:val="left"/>
      <w:pPr>
        <w:ind w:left="1080" w:hanging="720"/>
      </w:pPr>
      <w:rPr>
        <w:rFonts w:hint="default"/>
      </w:rPr>
    </w:lvl>
    <w:lvl w:ilvl="1" w:tplc="BA805AE4" w:tentative="1">
      <w:start w:val="1"/>
      <w:numFmt w:val="lowerLetter"/>
      <w:lvlText w:val="%2."/>
      <w:lvlJc w:val="left"/>
      <w:pPr>
        <w:ind w:left="1440" w:hanging="360"/>
      </w:pPr>
    </w:lvl>
    <w:lvl w:ilvl="2" w:tplc="57DE4C3A" w:tentative="1">
      <w:start w:val="1"/>
      <w:numFmt w:val="lowerRoman"/>
      <w:lvlText w:val="%3."/>
      <w:lvlJc w:val="right"/>
      <w:pPr>
        <w:ind w:left="2160" w:hanging="180"/>
      </w:pPr>
    </w:lvl>
    <w:lvl w:ilvl="3" w:tplc="D5FE1194" w:tentative="1">
      <w:start w:val="1"/>
      <w:numFmt w:val="decimal"/>
      <w:lvlText w:val="%4."/>
      <w:lvlJc w:val="left"/>
      <w:pPr>
        <w:ind w:left="2880" w:hanging="360"/>
      </w:pPr>
    </w:lvl>
    <w:lvl w:ilvl="4" w:tplc="BCC689B6" w:tentative="1">
      <w:start w:val="1"/>
      <w:numFmt w:val="lowerLetter"/>
      <w:lvlText w:val="%5."/>
      <w:lvlJc w:val="left"/>
      <w:pPr>
        <w:ind w:left="3600" w:hanging="360"/>
      </w:pPr>
    </w:lvl>
    <w:lvl w:ilvl="5" w:tplc="7770707E" w:tentative="1">
      <w:start w:val="1"/>
      <w:numFmt w:val="lowerRoman"/>
      <w:lvlText w:val="%6."/>
      <w:lvlJc w:val="right"/>
      <w:pPr>
        <w:ind w:left="4320" w:hanging="180"/>
      </w:pPr>
    </w:lvl>
    <w:lvl w:ilvl="6" w:tplc="12A8F796" w:tentative="1">
      <w:start w:val="1"/>
      <w:numFmt w:val="decimal"/>
      <w:lvlText w:val="%7."/>
      <w:lvlJc w:val="left"/>
      <w:pPr>
        <w:ind w:left="5040" w:hanging="360"/>
      </w:pPr>
    </w:lvl>
    <w:lvl w:ilvl="7" w:tplc="FD623476" w:tentative="1">
      <w:start w:val="1"/>
      <w:numFmt w:val="lowerLetter"/>
      <w:lvlText w:val="%8."/>
      <w:lvlJc w:val="left"/>
      <w:pPr>
        <w:ind w:left="5760" w:hanging="360"/>
      </w:pPr>
    </w:lvl>
    <w:lvl w:ilvl="8" w:tplc="17A211D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514C880">
      <w:start w:val="1"/>
      <w:numFmt w:val="lowerRoman"/>
      <w:lvlText w:val="(%1)"/>
      <w:lvlJc w:val="left"/>
      <w:pPr>
        <w:ind w:left="1080" w:hanging="720"/>
      </w:pPr>
      <w:rPr>
        <w:rFonts w:hint="default"/>
        <w:b w:val="0"/>
      </w:rPr>
    </w:lvl>
    <w:lvl w:ilvl="1" w:tplc="77DA7646" w:tentative="1">
      <w:start w:val="1"/>
      <w:numFmt w:val="lowerLetter"/>
      <w:lvlText w:val="%2."/>
      <w:lvlJc w:val="left"/>
      <w:pPr>
        <w:ind w:left="1440" w:hanging="360"/>
      </w:pPr>
    </w:lvl>
    <w:lvl w:ilvl="2" w:tplc="FB023DFC" w:tentative="1">
      <w:start w:val="1"/>
      <w:numFmt w:val="lowerRoman"/>
      <w:lvlText w:val="%3."/>
      <w:lvlJc w:val="right"/>
      <w:pPr>
        <w:ind w:left="2160" w:hanging="180"/>
      </w:pPr>
    </w:lvl>
    <w:lvl w:ilvl="3" w:tplc="5FCEBECE" w:tentative="1">
      <w:start w:val="1"/>
      <w:numFmt w:val="decimal"/>
      <w:lvlText w:val="%4."/>
      <w:lvlJc w:val="left"/>
      <w:pPr>
        <w:ind w:left="2880" w:hanging="360"/>
      </w:pPr>
    </w:lvl>
    <w:lvl w:ilvl="4" w:tplc="72F0DEBE" w:tentative="1">
      <w:start w:val="1"/>
      <w:numFmt w:val="lowerLetter"/>
      <w:lvlText w:val="%5."/>
      <w:lvlJc w:val="left"/>
      <w:pPr>
        <w:ind w:left="3600" w:hanging="360"/>
      </w:pPr>
    </w:lvl>
    <w:lvl w:ilvl="5" w:tplc="D340F690" w:tentative="1">
      <w:start w:val="1"/>
      <w:numFmt w:val="lowerRoman"/>
      <w:lvlText w:val="%6."/>
      <w:lvlJc w:val="right"/>
      <w:pPr>
        <w:ind w:left="4320" w:hanging="180"/>
      </w:pPr>
    </w:lvl>
    <w:lvl w:ilvl="6" w:tplc="85AA4228" w:tentative="1">
      <w:start w:val="1"/>
      <w:numFmt w:val="decimal"/>
      <w:lvlText w:val="%7."/>
      <w:lvlJc w:val="left"/>
      <w:pPr>
        <w:ind w:left="5040" w:hanging="360"/>
      </w:pPr>
    </w:lvl>
    <w:lvl w:ilvl="7" w:tplc="6B30B088" w:tentative="1">
      <w:start w:val="1"/>
      <w:numFmt w:val="lowerLetter"/>
      <w:lvlText w:val="%8."/>
      <w:lvlJc w:val="left"/>
      <w:pPr>
        <w:ind w:left="5760" w:hanging="360"/>
      </w:pPr>
    </w:lvl>
    <w:lvl w:ilvl="8" w:tplc="07246C3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728D38E">
      <w:start w:val="1"/>
      <w:numFmt w:val="lowerLetter"/>
      <w:lvlText w:val="(%1)"/>
      <w:lvlJc w:val="left"/>
      <w:pPr>
        <w:ind w:left="360" w:hanging="360"/>
      </w:pPr>
      <w:rPr>
        <w:rFonts w:hint="default"/>
      </w:rPr>
    </w:lvl>
    <w:lvl w:ilvl="1" w:tplc="8318B338" w:tentative="1">
      <w:start w:val="1"/>
      <w:numFmt w:val="lowerLetter"/>
      <w:lvlText w:val="%2."/>
      <w:lvlJc w:val="left"/>
      <w:pPr>
        <w:ind w:left="1080" w:hanging="360"/>
      </w:pPr>
    </w:lvl>
    <w:lvl w:ilvl="2" w:tplc="19D66DA4" w:tentative="1">
      <w:start w:val="1"/>
      <w:numFmt w:val="lowerRoman"/>
      <w:lvlText w:val="%3."/>
      <w:lvlJc w:val="right"/>
      <w:pPr>
        <w:ind w:left="1800" w:hanging="180"/>
      </w:pPr>
    </w:lvl>
    <w:lvl w:ilvl="3" w:tplc="B1163F06" w:tentative="1">
      <w:start w:val="1"/>
      <w:numFmt w:val="decimal"/>
      <w:lvlText w:val="%4."/>
      <w:lvlJc w:val="left"/>
      <w:pPr>
        <w:ind w:left="2520" w:hanging="360"/>
      </w:pPr>
    </w:lvl>
    <w:lvl w:ilvl="4" w:tplc="560A1FF2" w:tentative="1">
      <w:start w:val="1"/>
      <w:numFmt w:val="lowerLetter"/>
      <w:lvlText w:val="%5."/>
      <w:lvlJc w:val="left"/>
      <w:pPr>
        <w:ind w:left="3240" w:hanging="360"/>
      </w:pPr>
    </w:lvl>
    <w:lvl w:ilvl="5" w:tplc="D53294B6" w:tentative="1">
      <w:start w:val="1"/>
      <w:numFmt w:val="lowerRoman"/>
      <w:lvlText w:val="%6."/>
      <w:lvlJc w:val="right"/>
      <w:pPr>
        <w:ind w:left="3960" w:hanging="180"/>
      </w:pPr>
    </w:lvl>
    <w:lvl w:ilvl="6" w:tplc="ACCC7E6A" w:tentative="1">
      <w:start w:val="1"/>
      <w:numFmt w:val="decimal"/>
      <w:lvlText w:val="%7."/>
      <w:lvlJc w:val="left"/>
      <w:pPr>
        <w:ind w:left="4680" w:hanging="360"/>
      </w:pPr>
    </w:lvl>
    <w:lvl w:ilvl="7" w:tplc="1BA4EB20" w:tentative="1">
      <w:start w:val="1"/>
      <w:numFmt w:val="lowerLetter"/>
      <w:lvlText w:val="%8."/>
      <w:lvlJc w:val="left"/>
      <w:pPr>
        <w:ind w:left="5400" w:hanging="360"/>
      </w:pPr>
    </w:lvl>
    <w:lvl w:ilvl="8" w:tplc="CCB8320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F32F3DA">
      <w:start w:val="1"/>
      <w:numFmt w:val="decimal"/>
      <w:lvlText w:val="%1."/>
      <w:lvlJc w:val="left"/>
      <w:pPr>
        <w:ind w:left="360" w:hanging="360"/>
      </w:pPr>
      <w:rPr>
        <w:rFonts w:hint="default"/>
      </w:rPr>
    </w:lvl>
    <w:lvl w:ilvl="1" w:tplc="9CF61FB6" w:tentative="1">
      <w:start w:val="1"/>
      <w:numFmt w:val="lowerLetter"/>
      <w:lvlText w:val="%2."/>
      <w:lvlJc w:val="left"/>
      <w:pPr>
        <w:ind w:left="1080" w:hanging="360"/>
      </w:pPr>
    </w:lvl>
    <w:lvl w:ilvl="2" w:tplc="CB7E3AA2" w:tentative="1">
      <w:start w:val="1"/>
      <w:numFmt w:val="lowerRoman"/>
      <w:lvlText w:val="%3."/>
      <w:lvlJc w:val="right"/>
      <w:pPr>
        <w:ind w:left="1800" w:hanging="180"/>
      </w:pPr>
    </w:lvl>
    <w:lvl w:ilvl="3" w:tplc="D8385DAA" w:tentative="1">
      <w:start w:val="1"/>
      <w:numFmt w:val="decimal"/>
      <w:lvlText w:val="%4."/>
      <w:lvlJc w:val="left"/>
      <w:pPr>
        <w:ind w:left="2520" w:hanging="360"/>
      </w:pPr>
    </w:lvl>
    <w:lvl w:ilvl="4" w:tplc="98708506" w:tentative="1">
      <w:start w:val="1"/>
      <w:numFmt w:val="lowerLetter"/>
      <w:lvlText w:val="%5."/>
      <w:lvlJc w:val="left"/>
      <w:pPr>
        <w:ind w:left="3240" w:hanging="360"/>
      </w:pPr>
    </w:lvl>
    <w:lvl w:ilvl="5" w:tplc="B0C6269A" w:tentative="1">
      <w:start w:val="1"/>
      <w:numFmt w:val="lowerRoman"/>
      <w:lvlText w:val="%6."/>
      <w:lvlJc w:val="right"/>
      <w:pPr>
        <w:ind w:left="3960" w:hanging="180"/>
      </w:pPr>
    </w:lvl>
    <w:lvl w:ilvl="6" w:tplc="6B6C7B08" w:tentative="1">
      <w:start w:val="1"/>
      <w:numFmt w:val="decimal"/>
      <w:lvlText w:val="%7."/>
      <w:lvlJc w:val="left"/>
      <w:pPr>
        <w:ind w:left="4680" w:hanging="360"/>
      </w:pPr>
    </w:lvl>
    <w:lvl w:ilvl="7" w:tplc="4300B966" w:tentative="1">
      <w:start w:val="1"/>
      <w:numFmt w:val="lowerLetter"/>
      <w:lvlText w:val="%8."/>
      <w:lvlJc w:val="left"/>
      <w:pPr>
        <w:ind w:left="5400" w:hanging="360"/>
      </w:pPr>
    </w:lvl>
    <w:lvl w:ilvl="8" w:tplc="114CED0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E0EDE48">
      <w:start w:val="1"/>
      <w:numFmt w:val="decimal"/>
      <w:lvlText w:val="%1."/>
      <w:lvlJc w:val="left"/>
      <w:pPr>
        <w:ind w:left="360" w:hanging="360"/>
      </w:pPr>
      <w:rPr>
        <w:rFonts w:hint="default"/>
      </w:rPr>
    </w:lvl>
    <w:lvl w:ilvl="1" w:tplc="FA94B3D8" w:tentative="1">
      <w:start w:val="1"/>
      <w:numFmt w:val="lowerLetter"/>
      <w:lvlText w:val="%2."/>
      <w:lvlJc w:val="left"/>
      <w:pPr>
        <w:ind w:left="1080" w:hanging="360"/>
      </w:pPr>
    </w:lvl>
    <w:lvl w:ilvl="2" w:tplc="FA76415C" w:tentative="1">
      <w:start w:val="1"/>
      <w:numFmt w:val="lowerRoman"/>
      <w:lvlText w:val="%3."/>
      <w:lvlJc w:val="right"/>
      <w:pPr>
        <w:ind w:left="1800" w:hanging="180"/>
      </w:pPr>
    </w:lvl>
    <w:lvl w:ilvl="3" w:tplc="EDE05D50" w:tentative="1">
      <w:start w:val="1"/>
      <w:numFmt w:val="decimal"/>
      <w:lvlText w:val="%4."/>
      <w:lvlJc w:val="left"/>
      <w:pPr>
        <w:ind w:left="2520" w:hanging="360"/>
      </w:pPr>
    </w:lvl>
    <w:lvl w:ilvl="4" w:tplc="4A0E6F1A" w:tentative="1">
      <w:start w:val="1"/>
      <w:numFmt w:val="lowerLetter"/>
      <w:lvlText w:val="%5."/>
      <w:lvlJc w:val="left"/>
      <w:pPr>
        <w:ind w:left="3240" w:hanging="360"/>
      </w:pPr>
    </w:lvl>
    <w:lvl w:ilvl="5" w:tplc="987C6576" w:tentative="1">
      <w:start w:val="1"/>
      <w:numFmt w:val="lowerRoman"/>
      <w:lvlText w:val="%6."/>
      <w:lvlJc w:val="right"/>
      <w:pPr>
        <w:ind w:left="3960" w:hanging="180"/>
      </w:pPr>
    </w:lvl>
    <w:lvl w:ilvl="6" w:tplc="BCF6E0C6" w:tentative="1">
      <w:start w:val="1"/>
      <w:numFmt w:val="decimal"/>
      <w:lvlText w:val="%7."/>
      <w:lvlJc w:val="left"/>
      <w:pPr>
        <w:ind w:left="4680" w:hanging="360"/>
      </w:pPr>
    </w:lvl>
    <w:lvl w:ilvl="7" w:tplc="A2CCF78E" w:tentative="1">
      <w:start w:val="1"/>
      <w:numFmt w:val="lowerLetter"/>
      <w:lvlText w:val="%8."/>
      <w:lvlJc w:val="left"/>
      <w:pPr>
        <w:ind w:left="5400" w:hanging="360"/>
      </w:pPr>
    </w:lvl>
    <w:lvl w:ilvl="8" w:tplc="99C0D66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F487D70">
      <w:start w:val="1"/>
      <w:numFmt w:val="lowerRoman"/>
      <w:lvlText w:val="(%1)"/>
      <w:lvlJc w:val="left"/>
      <w:pPr>
        <w:ind w:left="1080" w:hanging="720"/>
      </w:pPr>
      <w:rPr>
        <w:rFonts w:hint="default"/>
        <w:b w:val="0"/>
      </w:rPr>
    </w:lvl>
    <w:lvl w:ilvl="1" w:tplc="B1581BFE" w:tentative="1">
      <w:start w:val="1"/>
      <w:numFmt w:val="lowerLetter"/>
      <w:lvlText w:val="%2."/>
      <w:lvlJc w:val="left"/>
      <w:pPr>
        <w:ind w:left="1440" w:hanging="360"/>
      </w:pPr>
    </w:lvl>
    <w:lvl w:ilvl="2" w:tplc="4F6C43AC" w:tentative="1">
      <w:start w:val="1"/>
      <w:numFmt w:val="lowerRoman"/>
      <w:lvlText w:val="%3."/>
      <w:lvlJc w:val="right"/>
      <w:pPr>
        <w:ind w:left="2160" w:hanging="180"/>
      </w:pPr>
    </w:lvl>
    <w:lvl w:ilvl="3" w:tplc="9FBEB95C" w:tentative="1">
      <w:start w:val="1"/>
      <w:numFmt w:val="decimal"/>
      <w:lvlText w:val="%4."/>
      <w:lvlJc w:val="left"/>
      <w:pPr>
        <w:ind w:left="2880" w:hanging="360"/>
      </w:pPr>
    </w:lvl>
    <w:lvl w:ilvl="4" w:tplc="9508BF0E" w:tentative="1">
      <w:start w:val="1"/>
      <w:numFmt w:val="lowerLetter"/>
      <w:lvlText w:val="%5."/>
      <w:lvlJc w:val="left"/>
      <w:pPr>
        <w:ind w:left="3600" w:hanging="360"/>
      </w:pPr>
    </w:lvl>
    <w:lvl w:ilvl="5" w:tplc="0E32FCE2" w:tentative="1">
      <w:start w:val="1"/>
      <w:numFmt w:val="lowerRoman"/>
      <w:lvlText w:val="%6."/>
      <w:lvlJc w:val="right"/>
      <w:pPr>
        <w:ind w:left="4320" w:hanging="180"/>
      </w:pPr>
    </w:lvl>
    <w:lvl w:ilvl="6" w:tplc="FA842E9C" w:tentative="1">
      <w:start w:val="1"/>
      <w:numFmt w:val="decimal"/>
      <w:lvlText w:val="%7."/>
      <w:lvlJc w:val="left"/>
      <w:pPr>
        <w:ind w:left="5040" w:hanging="360"/>
      </w:pPr>
    </w:lvl>
    <w:lvl w:ilvl="7" w:tplc="719CF554" w:tentative="1">
      <w:start w:val="1"/>
      <w:numFmt w:val="lowerLetter"/>
      <w:lvlText w:val="%8."/>
      <w:lvlJc w:val="left"/>
      <w:pPr>
        <w:ind w:left="5760" w:hanging="360"/>
      </w:pPr>
    </w:lvl>
    <w:lvl w:ilvl="8" w:tplc="2A76727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C0A68DE">
      <w:start w:val="1"/>
      <w:numFmt w:val="lowerRoman"/>
      <w:lvlText w:val="(%1)"/>
      <w:lvlJc w:val="left"/>
      <w:pPr>
        <w:ind w:left="1080" w:hanging="720"/>
      </w:pPr>
      <w:rPr>
        <w:rFonts w:hint="default"/>
      </w:rPr>
    </w:lvl>
    <w:lvl w:ilvl="1" w:tplc="8280D8A4" w:tentative="1">
      <w:start w:val="1"/>
      <w:numFmt w:val="lowerLetter"/>
      <w:lvlText w:val="%2."/>
      <w:lvlJc w:val="left"/>
      <w:pPr>
        <w:ind w:left="1440" w:hanging="360"/>
      </w:pPr>
    </w:lvl>
    <w:lvl w:ilvl="2" w:tplc="9306EBE4" w:tentative="1">
      <w:start w:val="1"/>
      <w:numFmt w:val="lowerRoman"/>
      <w:lvlText w:val="%3."/>
      <w:lvlJc w:val="right"/>
      <w:pPr>
        <w:ind w:left="2160" w:hanging="180"/>
      </w:pPr>
    </w:lvl>
    <w:lvl w:ilvl="3" w:tplc="4BB26626" w:tentative="1">
      <w:start w:val="1"/>
      <w:numFmt w:val="decimal"/>
      <w:lvlText w:val="%4."/>
      <w:lvlJc w:val="left"/>
      <w:pPr>
        <w:ind w:left="2880" w:hanging="360"/>
      </w:pPr>
    </w:lvl>
    <w:lvl w:ilvl="4" w:tplc="4DA8A8FC" w:tentative="1">
      <w:start w:val="1"/>
      <w:numFmt w:val="lowerLetter"/>
      <w:lvlText w:val="%5."/>
      <w:lvlJc w:val="left"/>
      <w:pPr>
        <w:ind w:left="3600" w:hanging="360"/>
      </w:pPr>
    </w:lvl>
    <w:lvl w:ilvl="5" w:tplc="584E1B9E" w:tentative="1">
      <w:start w:val="1"/>
      <w:numFmt w:val="lowerRoman"/>
      <w:lvlText w:val="%6."/>
      <w:lvlJc w:val="right"/>
      <w:pPr>
        <w:ind w:left="4320" w:hanging="180"/>
      </w:pPr>
    </w:lvl>
    <w:lvl w:ilvl="6" w:tplc="F55A1A90" w:tentative="1">
      <w:start w:val="1"/>
      <w:numFmt w:val="decimal"/>
      <w:lvlText w:val="%7."/>
      <w:lvlJc w:val="left"/>
      <w:pPr>
        <w:ind w:left="5040" w:hanging="360"/>
      </w:pPr>
    </w:lvl>
    <w:lvl w:ilvl="7" w:tplc="8F94B6C0" w:tentative="1">
      <w:start w:val="1"/>
      <w:numFmt w:val="lowerLetter"/>
      <w:lvlText w:val="%8."/>
      <w:lvlJc w:val="left"/>
      <w:pPr>
        <w:ind w:left="5760" w:hanging="360"/>
      </w:pPr>
    </w:lvl>
    <w:lvl w:ilvl="8" w:tplc="65783AA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EA676CA">
      <w:start w:val="1"/>
      <w:numFmt w:val="bullet"/>
      <w:pStyle w:val="ListBullet"/>
      <w:lvlText w:val=""/>
      <w:lvlJc w:val="left"/>
      <w:pPr>
        <w:ind w:left="720" w:hanging="360"/>
      </w:pPr>
      <w:rPr>
        <w:rFonts w:ascii="Symbol" w:hAnsi="Symbol" w:hint="default"/>
      </w:rPr>
    </w:lvl>
    <w:lvl w:ilvl="1" w:tplc="8A0686BC">
      <w:start w:val="1"/>
      <w:numFmt w:val="bullet"/>
      <w:pStyle w:val="ListBullet2"/>
      <w:lvlText w:val="o"/>
      <w:lvlJc w:val="left"/>
      <w:pPr>
        <w:ind w:left="1440" w:hanging="360"/>
      </w:pPr>
      <w:rPr>
        <w:rFonts w:ascii="Courier New" w:hAnsi="Courier New" w:cs="Courier New" w:hint="default"/>
      </w:rPr>
    </w:lvl>
    <w:lvl w:ilvl="2" w:tplc="66A097CA">
      <w:start w:val="1"/>
      <w:numFmt w:val="bullet"/>
      <w:lvlText w:val=""/>
      <w:lvlJc w:val="left"/>
      <w:pPr>
        <w:ind w:left="2160" w:hanging="360"/>
      </w:pPr>
      <w:rPr>
        <w:rFonts w:ascii="Wingdings" w:hAnsi="Wingdings" w:hint="default"/>
      </w:rPr>
    </w:lvl>
    <w:lvl w:ilvl="3" w:tplc="B9441EA2">
      <w:start w:val="1"/>
      <w:numFmt w:val="bullet"/>
      <w:lvlText w:val=""/>
      <w:lvlJc w:val="left"/>
      <w:pPr>
        <w:ind w:left="2880" w:hanging="360"/>
      </w:pPr>
      <w:rPr>
        <w:rFonts w:ascii="Symbol" w:hAnsi="Symbol" w:hint="default"/>
      </w:rPr>
    </w:lvl>
    <w:lvl w:ilvl="4" w:tplc="8452D172">
      <w:start w:val="1"/>
      <w:numFmt w:val="bullet"/>
      <w:lvlText w:val="o"/>
      <w:lvlJc w:val="left"/>
      <w:pPr>
        <w:ind w:left="3600" w:hanging="360"/>
      </w:pPr>
      <w:rPr>
        <w:rFonts w:ascii="Courier New" w:hAnsi="Courier New" w:cs="Courier New" w:hint="default"/>
      </w:rPr>
    </w:lvl>
    <w:lvl w:ilvl="5" w:tplc="C13CB9DE">
      <w:start w:val="1"/>
      <w:numFmt w:val="bullet"/>
      <w:pStyle w:val="ListBullet3"/>
      <w:lvlText w:val=""/>
      <w:lvlJc w:val="left"/>
      <w:pPr>
        <w:ind w:left="4320" w:hanging="360"/>
      </w:pPr>
      <w:rPr>
        <w:rFonts w:ascii="Wingdings" w:hAnsi="Wingdings" w:hint="default"/>
      </w:rPr>
    </w:lvl>
    <w:lvl w:ilvl="6" w:tplc="02DE663A">
      <w:start w:val="1"/>
      <w:numFmt w:val="bullet"/>
      <w:lvlText w:val=""/>
      <w:lvlJc w:val="left"/>
      <w:pPr>
        <w:ind w:left="5040" w:hanging="360"/>
      </w:pPr>
      <w:rPr>
        <w:rFonts w:ascii="Symbol" w:hAnsi="Symbol" w:hint="default"/>
      </w:rPr>
    </w:lvl>
    <w:lvl w:ilvl="7" w:tplc="4C4A3984">
      <w:start w:val="1"/>
      <w:numFmt w:val="bullet"/>
      <w:lvlText w:val="o"/>
      <w:lvlJc w:val="left"/>
      <w:pPr>
        <w:ind w:left="5760" w:hanging="360"/>
      </w:pPr>
      <w:rPr>
        <w:rFonts w:ascii="Courier New" w:hAnsi="Courier New" w:cs="Courier New" w:hint="default"/>
      </w:rPr>
    </w:lvl>
    <w:lvl w:ilvl="8" w:tplc="DB20F77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A7A1FA8">
      <w:start w:val="1"/>
      <w:numFmt w:val="bullet"/>
      <w:lvlText w:val=""/>
      <w:lvlJc w:val="left"/>
      <w:pPr>
        <w:ind w:left="360" w:hanging="360"/>
      </w:pPr>
      <w:rPr>
        <w:rFonts w:ascii="Symbol" w:hAnsi="Symbol" w:hint="default"/>
      </w:rPr>
    </w:lvl>
    <w:lvl w:ilvl="1" w:tplc="D408F330" w:tentative="1">
      <w:start w:val="1"/>
      <w:numFmt w:val="bullet"/>
      <w:lvlText w:val="o"/>
      <w:lvlJc w:val="left"/>
      <w:pPr>
        <w:ind w:left="1080" w:hanging="360"/>
      </w:pPr>
      <w:rPr>
        <w:rFonts w:ascii="Courier New" w:hAnsi="Courier New" w:cs="Courier New" w:hint="default"/>
      </w:rPr>
    </w:lvl>
    <w:lvl w:ilvl="2" w:tplc="3E244A72" w:tentative="1">
      <w:start w:val="1"/>
      <w:numFmt w:val="bullet"/>
      <w:lvlText w:val=""/>
      <w:lvlJc w:val="left"/>
      <w:pPr>
        <w:ind w:left="1800" w:hanging="360"/>
      </w:pPr>
      <w:rPr>
        <w:rFonts w:ascii="Wingdings" w:hAnsi="Wingdings" w:hint="default"/>
      </w:rPr>
    </w:lvl>
    <w:lvl w:ilvl="3" w:tplc="4D58A726" w:tentative="1">
      <w:start w:val="1"/>
      <w:numFmt w:val="bullet"/>
      <w:lvlText w:val=""/>
      <w:lvlJc w:val="left"/>
      <w:pPr>
        <w:ind w:left="2520" w:hanging="360"/>
      </w:pPr>
      <w:rPr>
        <w:rFonts w:ascii="Symbol" w:hAnsi="Symbol" w:hint="default"/>
      </w:rPr>
    </w:lvl>
    <w:lvl w:ilvl="4" w:tplc="C5A6EF66" w:tentative="1">
      <w:start w:val="1"/>
      <w:numFmt w:val="bullet"/>
      <w:lvlText w:val="o"/>
      <w:lvlJc w:val="left"/>
      <w:pPr>
        <w:ind w:left="3240" w:hanging="360"/>
      </w:pPr>
      <w:rPr>
        <w:rFonts w:ascii="Courier New" w:hAnsi="Courier New" w:cs="Courier New" w:hint="default"/>
      </w:rPr>
    </w:lvl>
    <w:lvl w:ilvl="5" w:tplc="DA9A0208" w:tentative="1">
      <w:start w:val="1"/>
      <w:numFmt w:val="bullet"/>
      <w:lvlText w:val=""/>
      <w:lvlJc w:val="left"/>
      <w:pPr>
        <w:ind w:left="3960" w:hanging="360"/>
      </w:pPr>
      <w:rPr>
        <w:rFonts w:ascii="Wingdings" w:hAnsi="Wingdings" w:hint="default"/>
      </w:rPr>
    </w:lvl>
    <w:lvl w:ilvl="6" w:tplc="6D1424D6" w:tentative="1">
      <w:start w:val="1"/>
      <w:numFmt w:val="bullet"/>
      <w:lvlText w:val=""/>
      <w:lvlJc w:val="left"/>
      <w:pPr>
        <w:ind w:left="4680" w:hanging="360"/>
      </w:pPr>
      <w:rPr>
        <w:rFonts w:ascii="Symbol" w:hAnsi="Symbol" w:hint="default"/>
      </w:rPr>
    </w:lvl>
    <w:lvl w:ilvl="7" w:tplc="A906B94C" w:tentative="1">
      <w:start w:val="1"/>
      <w:numFmt w:val="bullet"/>
      <w:lvlText w:val="o"/>
      <w:lvlJc w:val="left"/>
      <w:pPr>
        <w:ind w:left="5400" w:hanging="360"/>
      </w:pPr>
      <w:rPr>
        <w:rFonts w:ascii="Courier New" w:hAnsi="Courier New" w:cs="Courier New" w:hint="default"/>
      </w:rPr>
    </w:lvl>
    <w:lvl w:ilvl="8" w:tplc="37CE654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F44B920">
      <w:start w:val="1"/>
      <w:numFmt w:val="lowerRoman"/>
      <w:lvlText w:val="(%1)"/>
      <w:lvlJc w:val="left"/>
      <w:pPr>
        <w:ind w:left="1080" w:hanging="720"/>
      </w:pPr>
      <w:rPr>
        <w:rFonts w:hint="default"/>
      </w:rPr>
    </w:lvl>
    <w:lvl w:ilvl="1" w:tplc="78586080" w:tentative="1">
      <w:start w:val="1"/>
      <w:numFmt w:val="lowerLetter"/>
      <w:lvlText w:val="%2."/>
      <w:lvlJc w:val="left"/>
      <w:pPr>
        <w:ind w:left="1440" w:hanging="360"/>
      </w:pPr>
    </w:lvl>
    <w:lvl w:ilvl="2" w:tplc="88CA57A0" w:tentative="1">
      <w:start w:val="1"/>
      <w:numFmt w:val="lowerRoman"/>
      <w:lvlText w:val="%3."/>
      <w:lvlJc w:val="right"/>
      <w:pPr>
        <w:ind w:left="2160" w:hanging="180"/>
      </w:pPr>
    </w:lvl>
    <w:lvl w:ilvl="3" w:tplc="E8FEF1DC" w:tentative="1">
      <w:start w:val="1"/>
      <w:numFmt w:val="decimal"/>
      <w:lvlText w:val="%4."/>
      <w:lvlJc w:val="left"/>
      <w:pPr>
        <w:ind w:left="2880" w:hanging="360"/>
      </w:pPr>
    </w:lvl>
    <w:lvl w:ilvl="4" w:tplc="047ECFD8" w:tentative="1">
      <w:start w:val="1"/>
      <w:numFmt w:val="lowerLetter"/>
      <w:lvlText w:val="%5."/>
      <w:lvlJc w:val="left"/>
      <w:pPr>
        <w:ind w:left="3600" w:hanging="360"/>
      </w:pPr>
    </w:lvl>
    <w:lvl w:ilvl="5" w:tplc="19FADCC0" w:tentative="1">
      <w:start w:val="1"/>
      <w:numFmt w:val="lowerRoman"/>
      <w:lvlText w:val="%6."/>
      <w:lvlJc w:val="right"/>
      <w:pPr>
        <w:ind w:left="4320" w:hanging="180"/>
      </w:pPr>
    </w:lvl>
    <w:lvl w:ilvl="6" w:tplc="68643624" w:tentative="1">
      <w:start w:val="1"/>
      <w:numFmt w:val="decimal"/>
      <w:lvlText w:val="%7."/>
      <w:lvlJc w:val="left"/>
      <w:pPr>
        <w:ind w:left="5040" w:hanging="360"/>
      </w:pPr>
    </w:lvl>
    <w:lvl w:ilvl="7" w:tplc="7054E368" w:tentative="1">
      <w:start w:val="1"/>
      <w:numFmt w:val="lowerLetter"/>
      <w:lvlText w:val="%8."/>
      <w:lvlJc w:val="left"/>
      <w:pPr>
        <w:ind w:left="5760" w:hanging="360"/>
      </w:pPr>
    </w:lvl>
    <w:lvl w:ilvl="8" w:tplc="D2B0297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C9CB45A">
      <w:start w:val="1"/>
      <w:numFmt w:val="lowerRoman"/>
      <w:lvlText w:val="(%1)"/>
      <w:lvlJc w:val="left"/>
      <w:pPr>
        <w:ind w:left="1080" w:hanging="720"/>
      </w:pPr>
      <w:rPr>
        <w:rFonts w:hint="default"/>
      </w:rPr>
    </w:lvl>
    <w:lvl w:ilvl="1" w:tplc="973A1FB0" w:tentative="1">
      <w:start w:val="1"/>
      <w:numFmt w:val="lowerLetter"/>
      <w:lvlText w:val="%2."/>
      <w:lvlJc w:val="left"/>
      <w:pPr>
        <w:ind w:left="1440" w:hanging="360"/>
      </w:pPr>
    </w:lvl>
    <w:lvl w:ilvl="2" w:tplc="2588538C" w:tentative="1">
      <w:start w:val="1"/>
      <w:numFmt w:val="lowerRoman"/>
      <w:lvlText w:val="%3."/>
      <w:lvlJc w:val="right"/>
      <w:pPr>
        <w:ind w:left="2160" w:hanging="180"/>
      </w:pPr>
    </w:lvl>
    <w:lvl w:ilvl="3" w:tplc="846CC6DA" w:tentative="1">
      <w:start w:val="1"/>
      <w:numFmt w:val="decimal"/>
      <w:lvlText w:val="%4."/>
      <w:lvlJc w:val="left"/>
      <w:pPr>
        <w:ind w:left="2880" w:hanging="360"/>
      </w:pPr>
    </w:lvl>
    <w:lvl w:ilvl="4" w:tplc="265CEC5A" w:tentative="1">
      <w:start w:val="1"/>
      <w:numFmt w:val="lowerLetter"/>
      <w:lvlText w:val="%5."/>
      <w:lvlJc w:val="left"/>
      <w:pPr>
        <w:ind w:left="3600" w:hanging="360"/>
      </w:pPr>
    </w:lvl>
    <w:lvl w:ilvl="5" w:tplc="F912BB98" w:tentative="1">
      <w:start w:val="1"/>
      <w:numFmt w:val="lowerRoman"/>
      <w:lvlText w:val="%6."/>
      <w:lvlJc w:val="right"/>
      <w:pPr>
        <w:ind w:left="4320" w:hanging="180"/>
      </w:pPr>
    </w:lvl>
    <w:lvl w:ilvl="6" w:tplc="4AF87528" w:tentative="1">
      <w:start w:val="1"/>
      <w:numFmt w:val="decimal"/>
      <w:lvlText w:val="%7."/>
      <w:lvlJc w:val="left"/>
      <w:pPr>
        <w:ind w:left="5040" w:hanging="360"/>
      </w:pPr>
    </w:lvl>
    <w:lvl w:ilvl="7" w:tplc="DE8895C0" w:tentative="1">
      <w:start w:val="1"/>
      <w:numFmt w:val="lowerLetter"/>
      <w:lvlText w:val="%8."/>
      <w:lvlJc w:val="left"/>
      <w:pPr>
        <w:ind w:left="5760" w:hanging="360"/>
      </w:pPr>
    </w:lvl>
    <w:lvl w:ilvl="8" w:tplc="7FFC742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050D0D8">
      <w:start w:val="1"/>
      <w:numFmt w:val="lowerRoman"/>
      <w:lvlText w:val="(%1)"/>
      <w:lvlJc w:val="left"/>
      <w:pPr>
        <w:ind w:left="1080" w:hanging="720"/>
      </w:pPr>
      <w:rPr>
        <w:rFonts w:hint="default"/>
        <w:b w:val="0"/>
      </w:rPr>
    </w:lvl>
    <w:lvl w:ilvl="1" w:tplc="81E806D6" w:tentative="1">
      <w:start w:val="1"/>
      <w:numFmt w:val="lowerLetter"/>
      <w:lvlText w:val="%2."/>
      <w:lvlJc w:val="left"/>
      <w:pPr>
        <w:ind w:left="1440" w:hanging="360"/>
      </w:pPr>
    </w:lvl>
    <w:lvl w:ilvl="2" w:tplc="ABDE0924" w:tentative="1">
      <w:start w:val="1"/>
      <w:numFmt w:val="lowerRoman"/>
      <w:lvlText w:val="%3."/>
      <w:lvlJc w:val="right"/>
      <w:pPr>
        <w:ind w:left="2160" w:hanging="180"/>
      </w:pPr>
    </w:lvl>
    <w:lvl w:ilvl="3" w:tplc="F164314E" w:tentative="1">
      <w:start w:val="1"/>
      <w:numFmt w:val="decimal"/>
      <w:lvlText w:val="%4."/>
      <w:lvlJc w:val="left"/>
      <w:pPr>
        <w:ind w:left="2880" w:hanging="360"/>
      </w:pPr>
    </w:lvl>
    <w:lvl w:ilvl="4" w:tplc="F1748D98" w:tentative="1">
      <w:start w:val="1"/>
      <w:numFmt w:val="lowerLetter"/>
      <w:lvlText w:val="%5."/>
      <w:lvlJc w:val="left"/>
      <w:pPr>
        <w:ind w:left="3600" w:hanging="360"/>
      </w:pPr>
    </w:lvl>
    <w:lvl w:ilvl="5" w:tplc="87FC53C4" w:tentative="1">
      <w:start w:val="1"/>
      <w:numFmt w:val="lowerRoman"/>
      <w:lvlText w:val="%6."/>
      <w:lvlJc w:val="right"/>
      <w:pPr>
        <w:ind w:left="4320" w:hanging="180"/>
      </w:pPr>
    </w:lvl>
    <w:lvl w:ilvl="6" w:tplc="E2F6B0EC" w:tentative="1">
      <w:start w:val="1"/>
      <w:numFmt w:val="decimal"/>
      <w:lvlText w:val="%7."/>
      <w:lvlJc w:val="left"/>
      <w:pPr>
        <w:ind w:left="5040" w:hanging="360"/>
      </w:pPr>
    </w:lvl>
    <w:lvl w:ilvl="7" w:tplc="04C8EEB2" w:tentative="1">
      <w:start w:val="1"/>
      <w:numFmt w:val="lowerLetter"/>
      <w:lvlText w:val="%8."/>
      <w:lvlJc w:val="left"/>
      <w:pPr>
        <w:ind w:left="5760" w:hanging="360"/>
      </w:pPr>
    </w:lvl>
    <w:lvl w:ilvl="8" w:tplc="C078501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8821F5C">
      <w:start w:val="1"/>
      <w:numFmt w:val="lowerRoman"/>
      <w:lvlText w:val="(%1)"/>
      <w:lvlJc w:val="left"/>
      <w:pPr>
        <w:ind w:left="1080" w:hanging="720"/>
      </w:pPr>
      <w:rPr>
        <w:rFonts w:hint="default"/>
        <w:b w:val="0"/>
      </w:rPr>
    </w:lvl>
    <w:lvl w:ilvl="1" w:tplc="65701018" w:tentative="1">
      <w:start w:val="1"/>
      <w:numFmt w:val="lowerLetter"/>
      <w:lvlText w:val="%2."/>
      <w:lvlJc w:val="left"/>
      <w:pPr>
        <w:ind w:left="1440" w:hanging="360"/>
      </w:pPr>
    </w:lvl>
    <w:lvl w:ilvl="2" w:tplc="DFE4EE60" w:tentative="1">
      <w:start w:val="1"/>
      <w:numFmt w:val="lowerRoman"/>
      <w:lvlText w:val="%3."/>
      <w:lvlJc w:val="right"/>
      <w:pPr>
        <w:ind w:left="2160" w:hanging="180"/>
      </w:pPr>
    </w:lvl>
    <w:lvl w:ilvl="3" w:tplc="735AB2BA" w:tentative="1">
      <w:start w:val="1"/>
      <w:numFmt w:val="decimal"/>
      <w:lvlText w:val="%4."/>
      <w:lvlJc w:val="left"/>
      <w:pPr>
        <w:ind w:left="2880" w:hanging="360"/>
      </w:pPr>
    </w:lvl>
    <w:lvl w:ilvl="4" w:tplc="0BFAC458" w:tentative="1">
      <w:start w:val="1"/>
      <w:numFmt w:val="lowerLetter"/>
      <w:lvlText w:val="%5."/>
      <w:lvlJc w:val="left"/>
      <w:pPr>
        <w:ind w:left="3600" w:hanging="360"/>
      </w:pPr>
    </w:lvl>
    <w:lvl w:ilvl="5" w:tplc="180CF92C" w:tentative="1">
      <w:start w:val="1"/>
      <w:numFmt w:val="lowerRoman"/>
      <w:lvlText w:val="%6."/>
      <w:lvlJc w:val="right"/>
      <w:pPr>
        <w:ind w:left="4320" w:hanging="180"/>
      </w:pPr>
    </w:lvl>
    <w:lvl w:ilvl="6" w:tplc="C1DCB9FE" w:tentative="1">
      <w:start w:val="1"/>
      <w:numFmt w:val="decimal"/>
      <w:lvlText w:val="%7."/>
      <w:lvlJc w:val="left"/>
      <w:pPr>
        <w:ind w:left="5040" w:hanging="360"/>
      </w:pPr>
    </w:lvl>
    <w:lvl w:ilvl="7" w:tplc="DC74EEFC" w:tentative="1">
      <w:start w:val="1"/>
      <w:numFmt w:val="lowerLetter"/>
      <w:lvlText w:val="%8."/>
      <w:lvlJc w:val="left"/>
      <w:pPr>
        <w:ind w:left="5760" w:hanging="360"/>
      </w:pPr>
    </w:lvl>
    <w:lvl w:ilvl="8" w:tplc="EBD4BD8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4181A46">
      <w:start w:val="1"/>
      <w:numFmt w:val="decimal"/>
      <w:lvlText w:val="%1."/>
      <w:lvlJc w:val="left"/>
      <w:pPr>
        <w:ind w:left="360" w:hanging="360"/>
      </w:pPr>
      <w:rPr>
        <w:rFonts w:hint="default"/>
      </w:rPr>
    </w:lvl>
    <w:lvl w:ilvl="1" w:tplc="47E8EC9C" w:tentative="1">
      <w:start w:val="1"/>
      <w:numFmt w:val="lowerLetter"/>
      <w:lvlText w:val="%2."/>
      <w:lvlJc w:val="left"/>
      <w:pPr>
        <w:ind w:left="1080" w:hanging="360"/>
      </w:pPr>
    </w:lvl>
    <w:lvl w:ilvl="2" w:tplc="A73C2148" w:tentative="1">
      <w:start w:val="1"/>
      <w:numFmt w:val="lowerRoman"/>
      <w:lvlText w:val="%3."/>
      <w:lvlJc w:val="right"/>
      <w:pPr>
        <w:ind w:left="1800" w:hanging="180"/>
      </w:pPr>
    </w:lvl>
    <w:lvl w:ilvl="3" w:tplc="411C1C9E" w:tentative="1">
      <w:start w:val="1"/>
      <w:numFmt w:val="decimal"/>
      <w:lvlText w:val="%4."/>
      <w:lvlJc w:val="left"/>
      <w:pPr>
        <w:ind w:left="2520" w:hanging="360"/>
      </w:pPr>
    </w:lvl>
    <w:lvl w:ilvl="4" w:tplc="3184E3E0" w:tentative="1">
      <w:start w:val="1"/>
      <w:numFmt w:val="lowerLetter"/>
      <w:lvlText w:val="%5."/>
      <w:lvlJc w:val="left"/>
      <w:pPr>
        <w:ind w:left="3240" w:hanging="360"/>
      </w:pPr>
    </w:lvl>
    <w:lvl w:ilvl="5" w:tplc="AD64622A" w:tentative="1">
      <w:start w:val="1"/>
      <w:numFmt w:val="lowerRoman"/>
      <w:lvlText w:val="%6."/>
      <w:lvlJc w:val="right"/>
      <w:pPr>
        <w:ind w:left="3960" w:hanging="180"/>
      </w:pPr>
    </w:lvl>
    <w:lvl w:ilvl="6" w:tplc="5B2AEAB0" w:tentative="1">
      <w:start w:val="1"/>
      <w:numFmt w:val="decimal"/>
      <w:lvlText w:val="%7."/>
      <w:lvlJc w:val="left"/>
      <w:pPr>
        <w:ind w:left="4680" w:hanging="360"/>
      </w:pPr>
    </w:lvl>
    <w:lvl w:ilvl="7" w:tplc="E4E84EF0" w:tentative="1">
      <w:start w:val="1"/>
      <w:numFmt w:val="lowerLetter"/>
      <w:lvlText w:val="%8."/>
      <w:lvlJc w:val="left"/>
      <w:pPr>
        <w:ind w:left="5400" w:hanging="360"/>
      </w:pPr>
    </w:lvl>
    <w:lvl w:ilvl="8" w:tplc="D226853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1DED712">
      <w:start w:val="1"/>
      <w:numFmt w:val="lowerRoman"/>
      <w:lvlText w:val="(%1)"/>
      <w:lvlJc w:val="left"/>
      <w:pPr>
        <w:ind w:left="1080" w:hanging="720"/>
      </w:pPr>
      <w:rPr>
        <w:rFonts w:hint="default"/>
      </w:rPr>
    </w:lvl>
    <w:lvl w:ilvl="1" w:tplc="5082252A" w:tentative="1">
      <w:start w:val="1"/>
      <w:numFmt w:val="lowerLetter"/>
      <w:lvlText w:val="%2."/>
      <w:lvlJc w:val="left"/>
      <w:pPr>
        <w:ind w:left="1440" w:hanging="360"/>
      </w:pPr>
    </w:lvl>
    <w:lvl w:ilvl="2" w:tplc="1C80D73A" w:tentative="1">
      <w:start w:val="1"/>
      <w:numFmt w:val="lowerRoman"/>
      <w:lvlText w:val="%3."/>
      <w:lvlJc w:val="right"/>
      <w:pPr>
        <w:ind w:left="2160" w:hanging="180"/>
      </w:pPr>
    </w:lvl>
    <w:lvl w:ilvl="3" w:tplc="6C101028" w:tentative="1">
      <w:start w:val="1"/>
      <w:numFmt w:val="decimal"/>
      <w:lvlText w:val="%4."/>
      <w:lvlJc w:val="left"/>
      <w:pPr>
        <w:ind w:left="2880" w:hanging="360"/>
      </w:pPr>
    </w:lvl>
    <w:lvl w:ilvl="4" w:tplc="1E28488A" w:tentative="1">
      <w:start w:val="1"/>
      <w:numFmt w:val="lowerLetter"/>
      <w:lvlText w:val="%5."/>
      <w:lvlJc w:val="left"/>
      <w:pPr>
        <w:ind w:left="3600" w:hanging="360"/>
      </w:pPr>
    </w:lvl>
    <w:lvl w:ilvl="5" w:tplc="29448634" w:tentative="1">
      <w:start w:val="1"/>
      <w:numFmt w:val="lowerRoman"/>
      <w:lvlText w:val="%6."/>
      <w:lvlJc w:val="right"/>
      <w:pPr>
        <w:ind w:left="4320" w:hanging="180"/>
      </w:pPr>
    </w:lvl>
    <w:lvl w:ilvl="6" w:tplc="F2265B00" w:tentative="1">
      <w:start w:val="1"/>
      <w:numFmt w:val="decimal"/>
      <w:lvlText w:val="%7."/>
      <w:lvlJc w:val="left"/>
      <w:pPr>
        <w:ind w:left="5040" w:hanging="360"/>
      </w:pPr>
    </w:lvl>
    <w:lvl w:ilvl="7" w:tplc="91AAC656" w:tentative="1">
      <w:start w:val="1"/>
      <w:numFmt w:val="lowerLetter"/>
      <w:lvlText w:val="%8."/>
      <w:lvlJc w:val="left"/>
      <w:pPr>
        <w:ind w:left="5760" w:hanging="360"/>
      </w:pPr>
    </w:lvl>
    <w:lvl w:ilvl="8" w:tplc="66289E1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14E6AA4">
      <w:start w:val="1"/>
      <w:numFmt w:val="decimal"/>
      <w:lvlText w:val="%1."/>
      <w:lvlJc w:val="left"/>
      <w:pPr>
        <w:ind w:left="360" w:hanging="360"/>
      </w:pPr>
    </w:lvl>
    <w:lvl w:ilvl="1" w:tplc="75A0EC60" w:tentative="1">
      <w:start w:val="1"/>
      <w:numFmt w:val="lowerLetter"/>
      <w:lvlText w:val="%2."/>
      <w:lvlJc w:val="left"/>
      <w:pPr>
        <w:ind w:left="1080" w:hanging="360"/>
      </w:pPr>
    </w:lvl>
    <w:lvl w:ilvl="2" w:tplc="CAFCDDE0" w:tentative="1">
      <w:start w:val="1"/>
      <w:numFmt w:val="lowerRoman"/>
      <w:lvlText w:val="%3."/>
      <w:lvlJc w:val="right"/>
      <w:pPr>
        <w:ind w:left="1800" w:hanging="180"/>
      </w:pPr>
    </w:lvl>
    <w:lvl w:ilvl="3" w:tplc="7BCEF09E" w:tentative="1">
      <w:start w:val="1"/>
      <w:numFmt w:val="decimal"/>
      <w:lvlText w:val="%4."/>
      <w:lvlJc w:val="left"/>
      <w:pPr>
        <w:ind w:left="2520" w:hanging="360"/>
      </w:pPr>
    </w:lvl>
    <w:lvl w:ilvl="4" w:tplc="8750679E" w:tentative="1">
      <w:start w:val="1"/>
      <w:numFmt w:val="lowerLetter"/>
      <w:lvlText w:val="%5."/>
      <w:lvlJc w:val="left"/>
      <w:pPr>
        <w:ind w:left="3240" w:hanging="360"/>
      </w:pPr>
    </w:lvl>
    <w:lvl w:ilvl="5" w:tplc="8076CD20" w:tentative="1">
      <w:start w:val="1"/>
      <w:numFmt w:val="lowerRoman"/>
      <w:lvlText w:val="%6."/>
      <w:lvlJc w:val="right"/>
      <w:pPr>
        <w:ind w:left="3960" w:hanging="180"/>
      </w:pPr>
    </w:lvl>
    <w:lvl w:ilvl="6" w:tplc="D34EF8E2" w:tentative="1">
      <w:start w:val="1"/>
      <w:numFmt w:val="decimal"/>
      <w:lvlText w:val="%7."/>
      <w:lvlJc w:val="left"/>
      <w:pPr>
        <w:ind w:left="4680" w:hanging="360"/>
      </w:pPr>
    </w:lvl>
    <w:lvl w:ilvl="7" w:tplc="8B026AAA" w:tentative="1">
      <w:start w:val="1"/>
      <w:numFmt w:val="lowerLetter"/>
      <w:lvlText w:val="%8."/>
      <w:lvlJc w:val="left"/>
      <w:pPr>
        <w:ind w:left="5400" w:hanging="360"/>
      </w:pPr>
    </w:lvl>
    <w:lvl w:ilvl="8" w:tplc="529C99E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95C9EBA">
      <w:start w:val="1"/>
      <w:numFmt w:val="lowerRoman"/>
      <w:lvlText w:val="(%1)"/>
      <w:lvlJc w:val="left"/>
      <w:pPr>
        <w:ind w:left="1080" w:hanging="720"/>
      </w:pPr>
      <w:rPr>
        <w:rFonts w:hint="default"/>
        <w:b w:val="0"/>
      </w:rPr>
    </w:lvl>
    <w:lvl w:ilvl="1" w:tplc="CF9E8756" w:tentative="1">
      <w:start w:val="1"/>
      <w:numFmt w:val="lowerLetter"/>
      <w:lvlText w:val="%2."/>
      <w:lvlJc w:val="left"/>
      <w:pPr>
        <w:ind w:left="1440" w:hanging="360"/>
      </w:pPr>
    </w:lvl>
    <w:lvl w:ilvl="2" w:tplc="7B04D3EA" w:tentative="1">
      <w:start w:val="1"/>
      <w:numFmt w:val="lowerRoman"/>
      <w:lvlText w:val="%3."/>
      <w:lvlJc w:val="right"/>
      <w:pPr>
        <w:ind w:left="2160" w:hanging="180"/>
      </w:pPr>
    </w:lvl>
    <w:lvl w:ilvl="3" w:tplc="4474A7F6" w:tentative="1">
      <w:start w:val="1"/>
      <w:numFmt w:val="decimal"/>
      <w:lvlText w:val="%4."/>
      <w:lvlJc w:val="left"/>
      <w:pPr>
        <w:ind w:left="2880" w:hanging="360"/>
      </w:pPr>
    </w:lvl>
    <w:lvl w:ilvl="4" w:tplc="1C649CF2" w:tentative="1">
      <w:start w:val="1"/>
      <w:numFmt w:val="lowerLetter"/>
      <w:lvlText w:val="%5."/>
      <w:lvlJc w:val="left"/>
      <w:pPr>
        <w:ind w:left="3600" w:hanging="360"/>
      </w:pPr>
    </w:lvl>
    <w:lvl w:ilvl="5" w:tplc="92A08754" w:tentative="1">
      <w:start w:val="1"/>
      <w:numFmt w:val="lowerRoman"/>
      <w:lvlText w:val="%6."/>
      <w:lvlJc w:val="right"/>
      <w:pPr>
        <w:ind w:left="4320" w:hanging="180"/>
      </w:pPr>
    </w:lvl>
    <w:lvl w:ilvl="6" w:tplc="21C299C0" w:tentative="1">
      <w:start w:val="1"/>
      <w:numFmt w:val="decimal"/>
      <w:lvlText w:val="%7."/>
      <w:lvlJc w:val="left"/>
      <w:pPr>
        <w:ind w:left="5040" w:hanging="360"/>
      </w:pPr>
    </w:lvl>
    <w:lvl w:ilvl="7" w:tplc="C29EC694" w:tentative="1">
      <w:start w:val="1"/>
      <w:numFmt w:val="lowerLetter"/>
      <w:lvlText w:val="%8."/>
      <w:lvlJc w:val="left"/>
      <w:pPr>
        <w:ind w:left="5760" w:hanging="360"/>
      </w:pPr>
    </w:lvl>
    <w:lvl w:ilvl="8" w:tplc="A12ECCD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9066CEC">
      <w:start w:val="1"/>
      <w:numFmt w:val="lowerRoman"/>
      <w:lvlText w:val="(%1)"/>
      <w:lvlJc w:val="left"/>
      <w:pPr>
        <w:ind w:left="1080" w:hanging="720"/>
      </w:pPr>
      <w:rPr>
        <w:rFonts w:hint="default"/>
      </w:rPr>
    </w:lvl>
    <w:lvl w:ilvl="1" w:tplc="26003ACA" w:tentative="1">
      <w:start w:val="1"/>
      <w:numFmt w:val="lowerLetter"/>
      <w:lvlText w:val="%2."/>
      <w:lvlJc w:val="left"/>
      <w:pPr>
        <w:ind w:left="1440" w:hanging="360"/>
      </w:pPr>
    </w:lvl>
    <w:lvl w:ilvl="2" w:tplc="BDD4120E" w:tentative="1">
      <w:start w:val="1"/>
      <w:numFmt w:val="lowerRoman"/>
      <w:lvlText w:val="%3."/>
      <w:lvlJc w:val="right"/>
      <w:pPr>
        <w:ind w:left="2160" w:hanging="180"/>
      </w:pPr>
    </w:lvl>
    <w:lvl w:ilvl="3" w:tplc="0D68C6A0" w:tentative="1">
      <w:start w:val="1"/>
      <w:numFmt w:val="decimal"/>
      <w:lvlText w:val="%4."/>
      <w:lvlJc w:val="left"/>
      <w:pPr>
        <w:ind w:left="2880" w:hanging="360"/>
      </w:pPr>
    </w:lvl>
    <w:lvl w:ilvl="4" w:tplc="8458C88A" w:tentative="1">
      <w:start w:val="1"/>
      <w:numFmt w:val="lowerLetter"/>
      <w:lvlText w:val="%5."/>
      <w:lvlJc w:val="left"/>
      <w:pPr>
        <w:ind w:left="3600" w:hanging="360"/>
      </w:pPr>
    </w:lvl>
    <w:lvl w:ilvl="5" w:tplc="E3EA1986" w:tentative="1">
      <w:start w:val="1"/>
      <w:numFmt w:val="lowerRoman"/>
      <w:lvlText w:val="%6."/>
      <w:lvlJc w:val="right"/>
      <w:pPr>
        <w:ind w:left="4320" w:hanging="180"/>
      </w:pPr>
    </w:lvl>
    <w:lvl w:ilvl="6" w:tplc="A980131E" w:tentative="1">
      <w:start w:val="1"/>
      <w:numFmt w:val="decimal"/>
      <w:lvlText w:val="%7."/>
      <w:lvlJc w:val="left"/>
      <w:pPr>
        <w:ind w:left="5040" w:hanging="360"/>
      </w:pPr>
    </w:lvl>
    <w:lvl w:ilvl="7" w:tplc="BFD83622" w:tentative="1">
      <w:start w:val="1"/>
      <w:numFmt w:val="lowerLetter"/>
      <w:lvlText w:val="%8."/>
      <w:lvlJc w:val="left"/>
      <w:pPr>
        <w:ind w:left="5760" w:hanging="360"/>
      </w:pPr>
    </w:lvl>
    <w:lvl w:ilvl="8" w:tplc="3FFE435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65A1B5A">
      <w:start w:val="1"/>
      <w:numFmt w:val="lowerRoman"/>
      <w:lvlText w:val="(%1)"/>
      <w:lvlJc w:val="left"/>
      <w:pPr>
        <w:ind w:left="1080" w:hanging="720"/>
      </w:pPr>
      <w:rPr>
        <w:rFonts w:hint="default"/>
      </w:rPr>
    </w:lvl>
    <w:lvl w:ilvl="1" w:tplc="CCDCBFF8" w:tentative="1">
      <w:start w:val="1"/>
      <w:numFmt w:val="lowerLetter"/>
      <w:lvlText w:val="%2."/>
      <w:lvlJc w:val="left"/>
      <w:pPr>
        <w:ind w:left="1440" w:hanging="360"/>
      </w:pPr>
    </w:lvl>
    <w:lvl w:ilvl="2" w:tplc="2A80BE94" w:tentative="1">
      <w:start w:val="1"/>
      <w:numFmt w:val="lowerRoman"/>
      <w:lvlText w:val="%3."/>
      <w:lvlJc w:val="right"/>
      <w:pPr>
        <w:ind w:left="2160" w:hanging="180"/>
      </w:pPr>
    </w:lvl>
    <w:lvl w:ilvl="3" w:tplc="EF24ED88" w:tentative="1">
      <w:start w:val="1"/>
      <w:numFmt w:val="decimal"/>
      <w:lvlText w:val="%4."/>
      <w:lvlJc w:val="left"/>
      <w:pPr>
        <w:ind w:left="2880" w:hanging="360"/>
      </w:pPr>
    </w:lvl>
    <w:lvl w:ilvl="4" w:tplc="0FEE97F6" w:tentative="1">
      <w:start w:val="1"/>
      <w:numFmt w:val="lowerLetter"/>
      <w:lvlText w:val="%5."/>
      <w:lvlJc w:val="left"/>
      <w:pPr>
        <w:ind w:left="3600" w:hanging="360"/>
      </w:pPr>
    </w:lvl>
    <w:lvl w:ilvl="5" w:tplc="295C1A26" w:tentative="1">
      <w:start w:val="1"/>
      <w:numFmt w:val="lowerRoman"/>
      <w:lvlText w:val="%6."/>
      <w:lvlJc w:val="right"/>
      <w:pPr>
        <w:ind w:left="4320" w:hanging="180"/>
      </w:pPr>
    </w:lvl>
    <w:lvl w:ilvl="6" w:tplc="A4FE22A2" w:tentative="1">
      <w:start w:val="1"/>
      <w:numFmt w:val="decimal"/>
      <w:lvlText w:val="%7."/>
      <w:lvlJc w:val="left"/>
      <w:pPr>
        <w:ind w:left="5040" w:hanging="360"/>
      </w:pPr>
    </w:lvl>
    <w:lvl w:ilvl="7" w:tplc="EF9A82E4" w:tentative="1">
      <w:start w:val="1"/>
      <w:numFmt w:val="lowerLetter"/>
      <w:lvlText w:val="%8."/>
      <w:lvlJc w:val="left"/>
      <w:pPr>
        <w:ind w:left="5760" w:hanging="360"/>
      </w:pPr>
    </w:lvl>
    <w:lvl w:ilvl="8" w:tplc="08C0229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A5858B0">
      <w:start w:val="1"/>
      <w:numFmt w:val="lowerRoman"/>
      <w:lvlText w:val="(%1)"/>
      <w:lvlJc w:val="left"/>
      <w:pPr>
        <w:ind w:left="1004" w:hanging="720"/>
      </w:pPr>
      <w:rPr>
        <w:rFonts w:hint="default"/>
        <w:b w:val="0"/>
      </w:rPr>
    </w:lvl>
    <w:lvl w:ilvl="1" w:tplc="AD844FB0" w:tentative="1">
      <w:start w:val="1"/>
      <w:numFmt w:val="lowerLetter"/>
      <w:lvlText w:val="%2."/>
      <w:lvlJc w:val="left"/>
      <w:pPr>
        <w:ind w:left="1364" w:hanging="360"/>
      </w:pPr>
    </w:lvl>
    <w:lvl w:ilvl="2" w:tplc="64F6B568" w:tentative="1">
      <w:start w:val="1"/>
      <w:numFmt w:val="lowerRoman"/>
      <w:lvlText w:val="%3."/>
      <w:lvlJc w:val="right"/>
      <w:pPr>
        <w:ind w:left="2084" w:hanging="180"/>
      </w:pPr>
    </w:lvl>
    <w:lvl w:ilvl="3" w:tplc="F8742648" w:tentative="1">
      <w:start w:val="1"/>
      <w:numFmt w:val="decimal"/>
      <w:lvlText w:val="%4."/>
      <w:lvlJc w:val="left"/>
      <w:pPr>
        <w:ind w:left="2804" w:hanging="360"/>
      </w:pPr>
    </w:lvl>
    <w:lvl w:ilvl="4" w:tplc="061A900A" w:tentative="1">
      <w:start w:val="1"/>
      <w:numFmt w:val="lowerLetter"/>
      <w:lvlText w:val="%5."/>
      <w:lvlJc w:val="left"/>
      <w:pPr>
        <w:ind w:left="3524" w:hanging="360"/>
      </w:pPr>
    </w:lvl>
    <w:lvl w:ilvl="5" w:tplc="5B149D86" w:tentative="1">
      <w:start w:val="1"/>
      <w:numFmt w:val="lowerRoman"/>
      <w:lvlText w:val="%6."/>
      <w:lvlJc w:val="right"/>
      <w:pPr>
        <w:ind w:left="4244" w:hanging="180"/>
      </w:pPr>
    </w:lvl>
    <w:lvl w:ilvl="6" w:tplc="ADDC55E0" w:tentative="1">
      <w:start w:val="1"/>
      <w:numFmt w:val="decimal"/>
      <w:lvlText w:val="%7."/>
      <w:lvlJc w:val="left"/>
      <w:pPr>
        <w:ind w:left="4964" w:hanging="360"/>
      </w:pPr>
    </w:lvl>
    <w:lvl w:ilvl="7" w:tplc="077436D8" w:tentative="1">
      <w:start w:val="1"/>
      <w:numFmt w:val="lowerLetter"/>
      <w:lvlText w:val="%8."/>
      <w:lvlJc w:val="left"/>
      <w:pPr>
        <w:ind w:left="5684" w:hanging="360"/>
      </w:pPr>
    </w:lvl>
    <w:lvl w:ilvl="8" w:tplc="88A0F0C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8AEFE72">
      <w:start w:val="1"/>
      <w:numFmt w:val="decimal"/>
      <w:lvlText w:val="%1."/>
      <w:lvlJc w:val="left"/>
      <w:pPr>
        <w:ind w:left="360" w:hanging="360"/>
      </w:pPr>
      <w:rPr>
        <w:rFonts w:hint="default"/>
      </w:rPr>
    </w:lvl>
    <w:lvl w:ilvl="1" w:tplc="111A5B08" w:tentative="1">
      <w:start w:val="1"/>
      <w:numFmt w:val="lowerLetter"/>
      <w:lvlText w:val="%2."/>
      <w:lvlJc w:val="left"/>
      <w:pPr>
        <w:ind w:left="1080" w:hanging="360"/>
      </w:pPr>
    </w:lvl>
    <w:lvl w:ilvl="2" w:tplc="B8A2C480" w:tentative="1">
      <w:start w:val="1"/>
      <w:numFmt w:val="lowerRoman"/>
      <w:lvlText w:val="%3."/>
      <w:lvlJc w:val="right"/>
      <w:pPr>
        <w:ind w:left="1800" w:hanging="180"/>
      </w:pPr>
    </w:lvl>
    <w:lvl w:ilvl="3" w:tplc="FBF6AB4C" w:tentative="1">
      <w:start w:val="1"/>
      <w:numFmt w:val="decimal"/>
      <w:lvlText w:val="%4."/>
      <w:lvlJc w:val="left"/>
      <w:pPr>
        <w:ind w:left="2520" w:hanging="360"/>
      </w:pPr>
    </w:lvl>
    <w:lvl w:ilvl="4" w:tplc="25BE33B4" w:tentative="1">
      <w:start w:val="1"/>
      <w:numFmt w:val="lowerLetter"/>
      <w:lvlText w:val="%5."/>
      <w:lvlJc w:val="left"/>
      <w:pPr>
        <w:ind w:left="3240" w:hanging="360"/>
      </w:pPr>
    </w:lvl>
    <w:lvl w:ilvl="5" w:tplc="11265670" w:tentative="1">
      <w:start w:val="1"/>
      <w:numFmt w:val="lowerRoman"/>
      <w:lvlText w:val="%6."/>
      <w:lvlJc w:val="right"/>
      <w:pPr>
        <w:ind w:left="3960" w:hanging="180"/>
      </w:pPr>
    </w:lvl>
    <w:lvl w:ilvl="6" w:tplc="5E78844C" w:tentative="1">
      <w:start w:val="1"/>
      <w:numFmt w:val="decimal"/>
      <w:lvlText w:val="%7."/>
      <w:lvlJc w:val="left"/>
      <w:pPr>
        <w:ind w:left="4680" w:hanging="360"/>
      </w:pPr>
    </w:lvl>
    <w:lvl w:ilvl="7" w:tplc="F4C85616" w:tentative="1">
      <w:start w:val="1"/>
      <w:numFmt w:val="lowerLetter"/>
      <w:lvlText w:val="%8."/>
      <w:lvlJc w:val="left"/>
      <w:pPr>
        <w:ind w:left="5400" w:hanging="360"/>
      </w:pPr>
    </w:lvl>
    <w:lvl w:ilvl="8" w:tplc="017C2AE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E3671DC">
      <w:start w:val="1"/>
      <w:numFmt w:val="lowerRoman"/>
      <w:lvlText w:val="(%1)"/>
      <w:lvlJc w:val="left"/>
      <w:pPr>
        <w:ind w:left="1080" w:hanging="720"/>
      </w:pPr>
      <w:rPr>
        <w:rFonts w:hint="default"/>
      </w:rPr>
    </w:lvl>
    <w:lvl w:ilvl="1" w:tplc="A7D87DD2" w:tentative="1">
      <w:start w:val="1"/>
      <w:numFmt w:val="lowerLetter"/>
      <w:lvlText w:val="%2."/>
      <w:lvlJc w:val="left"/>
      <w:pPr>
        <w:ind w:left="1440" w:hanging="360"/>
      </w:pPr>
    </w:lvl>
    <w:lvl w:ilvl="2" w:tplc="7CF070BC" w:tentative="1">
      <w:start w:val="1"/>
      <w:numFmt w:val="lowerRoman"/>
      <w:lvlText w:val="%3."/>
      <w:lvlJc w:val="right"/>
      <w:pPr>
        <w:ind w:left="2160" w:hanging="180"/>
      </w:pPr>
    </w:lvl>
    <w:lvl w:ilvl="3" w:tplc="68F633D4" w:tentative="1">
      <w:start w:val="1"/>
      <w:numFmt w:val="decimal"/>
      <w:lvlText w:val="%4."/>
      <w:lvlJc w:val="left"/>
      <w:pPr>
        <w:ind w:left="2880" w:hanging="360"/>
      </w:pPr>
    </w:lvl>
    <w:lvl w:ilvl="4" w:tplc="AFEA3636" w:tentative="1">
      <w:start w:val="1"/>
      <w:numFmt w:val="lowerLetter"/>
      <w:lvlText w:val="%5."/>
      <w:lvlJc w:val="left"/>
      <w:pPr>
        <w:ind w:left="3600" w:hanging="360"/>
      </w:pPr>
    </w:lvl>
    <w:lvl w:ilvl="5" w:tplc="1292BC60" w:tentative="1">
      <w:start w:val="1"/>
      <w:numFmt w:val="lowerRoman"/>
      <w:lvlText w:val="%6."/>
      <w:lvlJc w:val="right"/>
      <w:pPr>
        <w:ind w:left="4320" w:hanging="180"/>
      </w:pPr>
    </w:lvl>
    <w:lvl w:ilvl="6" w:tplc="3B50ED08" w:tentative="1">
      <w:start w:val="1"/>
      <w:numFmt w:val="decimal"/>
      <w:lvlText w:val="%7."/>
      <w:lvlJc w:val="left"/>
      <w:pPr>
        <w:ind w:left="5040" w:hanging="360"/>
      </w:pPr>
    </w:lvl>
    <w:lvl w:ilvl="7" w:tplc="DE6680EE" w:tentative="1">
      <w:start w:val="1"/>
      <w:numFmt w:val="lowerLetter"/>
      <w:lvlText w:val="%8."/>
      <w:lvlJc w:val="left"/>
      <w:pPr>
        <w:ind w:left="5760" w:hanging="360"/>
      </w:pPr>
    </w:lvl>
    <w:lvl w:ilvl="8" w:tplc="A7C0065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20A515A">
      <w:start w:val="1"/>
      <w:numFmt w:val="decimal"/>
      <w:lvlText w:val="%1."/>
      <w:lvlJc w:val="left"/>
      <w:pPr>
        <w:ind w:left="360" w:hanging="360"/>
      </w:pPr>
      <w:rPr>
        <w:rFonts w:hint="default"/>
      </w:rPr>
    </w:lvl>
    <w:lvl w:ilvl="1" w:tplc="7BD648E0" w:tentative="1">
      <w:start w:val="1"/>
      <w:numFmt w:val="lowerLetter"/>
      <w:lvlText w:val="%2."/>
      <w:lvlJc w:val="left"/>
      <w:pPr>
        <w:ind w:left="1080" w:hanging="360"/>
      </w:pPr>
    </w:lvl>
    <w:lvl w:ilvl="2" w:tplc="115C5E5E" w:tentative="1">
      <w:start w:val="1"/>
      <w:numFmt w:val="lowerRoman"/>
      <w:lvlText w:val="%3."/>
      <w:lvlJc w:val="right"/>
      <w:pPr>
        <w:ind w:left="1800" w:hanging="180"/>
      </w:pPr>
    </w:lvl>
    <w:lvl w:ilvl="3" w:tplc="D03635DC" w:tentative="1">
      <w:start w:val="1"/>
      <w:numFmt w:val="decimal"/>
      <w:lvlText w:val="%4."/>
      <w:lvlJc w:val="left"/>
      <w:pPr>
        <w:ind w:left="2520" w:hanging="360"/>
      </w:pPr>
    </w:lvl>
    <w:lvl w:ilvl="4" w:tplc="CBCCDB56" w:tentative="1">
      <w:start w:val="1"/>
      <w:numFmt w:val="lowerLetter"/>
      <w:lvlText w:val="%5."/>
      <w:lvlJc w:val="left"/>
      <w:pPr>
        <w:ind w:left="3240" w:hanging="360"/>
      </w:pPr>
    </w:lvl>
    <w:lvl w:ilvl="5" w:tplc="13D2C95C" w:tentative="1">
      <w:start w:val="1"/>
      <w:numFmt w:val="lowerRoman"/>
      <w:lvlText w:val="%6."/>
      <w:lvlJc w:val="right"/>
      <w:pPr>
        <w:ind w:left="3960" w:hanging="180"/>
      </w:pPr>
    </w:lvl>
    <w:lvl w:ilvl="6" w:tplc="7B90CEE2" w:tentative="1">
      <w:start w:val="1"/>
      <w:numFmt w:val="decimal"/>
      <w:lvlText w:val="%7."/>
      <w:lvlJc w:val="left"/>
      <w:pPr>
        <w:ind w:left="4680" w:hanging="360"/>
      </w:pPr>
    </w:lvl>
    <w:lvl w:ilvl="7" w:tplc="2974CDE2" w:tentative="1">
      <w:start w:val="1"/>
      <w:numFmt w:val="lowerLetter"/>
      <w:lvlText w:val="%8."/>
      <w:lvlJc w:val="left"/>
      <w:pPr>
        <w:ind w:left="5400" w:hanging="360"/>
      </w:pPr>
    </w:lvl>
    <w:lvl w:ilvl="8" w:tplc="DB1E9B2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2327550">
      <w:start w:val="1"/>
      <w:numFmt w:val="lowerRoman"/>
      <w:lvlText w:val="(%1)"/>
      <w:lvlJc w:val="left"/>
      <w:pPr>
        <w:ind w:left="1080" w:hanging="720"/>
      </w:pPr>
      <w:rPr>
        <w:rFonts w:hint="default"/>
      </w:rPr>
    </w:lvl>
    <w:lvl w:ilvl="1" w:tplc="D814FF36" w:tentative="1">
      <w:start w:val="1"/>
      <w:numFmt w:val="lowerLetter"/>
      <w:lvlText w:val="%2."/>
      <w:lvlJc w:val="left"/>
      <w:pPr>
        <w:ind w:left="1440" w:hanging="360"/>
      </w:pPr>
    </w:lvl>
    <w:lvl w:ilvl="2" w:tplc="46BCF8BE" w:tentative="1">
      <w:start w:val="1"/>
      <w:numFmt w:val="lowerRoman"/>
      <w:lvlText w:val="%3."/>
      <w:lvlJc w:val="right"/>
      <w:pPr>
        <w:ind w:left="2160" w:hanging="180"/>
      </w:pPr>
    </w:lvl>
    <w:lvl w:ilvl="3" w:tplc="139E0BE2" w:tentative="1">
      <w:start w:val="1"/>
      <w:numFmt w:val="decimal"/>
      <w:lvlText w:val="%4."/>
      <w:lvlJc w:val="left"/>
      <w:pPr>
        <w:ind w:left="2880" w:hanging="360"/>
      </w:pPr>
    </w:lvl>
    <w:lvl w:ilvl="4" w:tplc="3D344204" w:tentative="1">
      <w:start w:val="1"/>
      <w:numFmt w:val="lowerLetter"/>
      <w:lvlText w:val="%5."/>
      <w:lvlJc w:val="left"/>
      <w:pPr>
        <w:ind w:left="3600" w:hanging="360"/>
      </w:pPr>
    </w:lvl>
    <w:lvl w:ilvl="5" w:tplc="293061B4" w:tentative="1">
      <w:start w:val="1"/>
      <w:numFmt w:val="lowerRoman"/>
      <w:lvlText w:val="%6."/>
      <w:lvlJc w:val="right"/>
      <w:pPr>
        <w:ind w:left="4320" w:hanging="180"/>
      </w:pPr>
    </w:lvl>
    <w:lvl w:ilvl="6" w:tplc="C11CD110" w:tentative="1">
      <w:start w:val="1"/>
      <w:numFmt w:val="decimal"/>
      <w:lvlText w:val="%7."/>
      <w:lvlJc w:val="left"/>
      <w:pPr>
        <w:ind w:left="5040" w:hanging="360"/>
      </w:pPr>
    </w:lvl>
    <w:lvl w:ilvl="7" w:tplc="EAECF7D6" w:tentative="1">
      <w:start w:val="1"/>
      <w:numFmt w:val="lowerLetter"/>
      <w:lvlText w:val="%8."/>
      <w:lvlJc w:val="left"/>
      <w:pPr>
        <w:ind w:left="5760" w:hanging="360"/>
      </w:pPr>
    </w:lvl>
    <w:lvl w:ilvl="8" w:tplc="5CC0C45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E7EB176">
      <w:start w:val="1"/>
      <w:numFmt w:val="decimal"/>
      <w:lvlText w:val="%1."/>
      <w:lvlJc w:val="left"/>
      <w:pPr>
        <w:ind w:left="360" w:hanging="360"/>
      </w:pPr>
      <w:rPr>
        <w:rFonts w:hint="default"/>
      </w:rPr>
    </w:lvl>
    <w:lvl w:ilvl="1" w:tplc="75BADCDC" w:tentative="1">
      <w:start w:val="1"/>
      <w:numFmt w:val="lowerLetter"/>
      <w:lvlText w:val="%2."/>
      <w:lvlJc w:val="left"/>
      <w:pPr>
        <w:ind w:left="1080" w:hanging="360"/>
      </w:pPr>
    </w:lvl>
    <w:lvl w:ilvl="2" w:tplc="781E7598" w:tentative="1">
      <w:start w:val="1"/>
      <w:numFmt w:val="lowerRoman"/>
      <w:lvlText w:val="%3."/>
      <w:lvlJc w:val="right"/>
      <w:pPr>
        <w:ind w:left="1800" w:hanging="180"/>
      </w:pPr>
    </w:lvl>
    <w:lvl w:ilvl="3" w:tplc="E2FEB2F4" w:tentative="1">
      <w:start w:val="1"/>
      <w:numFmt w:val="decimal"/>
      <w:lvlText w:val="%4."/>
      <w:lvlJc w:val="left"/>
      <w:pPr>
        <w:ind w:left="2520" w:hanging="360"/>
      </w:pPr>
    </w:lvl>
    <w:lvl w:ilvl="4" w:tplc="CD248854" w:tentative="1">
      <w:start w:val="1"/>
      <w:numFmt w:val="lowerLetter"/>
      <w:lvlText w:val="%5."/>
      <w:lvlJc w:val="left"/>
      <w:pPr>
        <w:ind w:left="3240" w:hanging="360"/>
      </w:pPr>
    </w:lvl>
    <w:lvl w:ilvl="5" w:tplc="79ECB384" w:tentative="1">
      <w:start w:val="1"/>
      <w:numFmt w:val="lowerRoman"/>
      <w:lvlText w:val="%6."/>
      <w:lvlJc w:val="right"/>
      <w:pPr>
        <w:ind w:left="3960" w:hanging="180"/>
      </w:pPr>
    </w:lvl>
    <w:lvl w:ilvl="6" w:tplc="6C7C446C" w:tentative="1">
      <w:start w:val="1"/>
      <w:numFmt w:val="decimal"/>
      <w:lvlText w:val="%7."/>
      <w:lvlJc w:val="left"/>
      <w:pPr>
        <w:ind w:left="4680" w:hanging="360"/>
      </w:pPr>
    </w:lvl>
    <w:lvl w:ilvl="7" w:tplc="422E6842" w:tentative="1">
      <w:start w:val="1"/>
      <w:numFmt w:val="lowerLetter"/>
      <w:lvlText w:val="%8."/>
      <w:lvlJc w:val="left"/>
      <w:pPr>
        <w:ind w:left="5400" w:hanging="360"/>
      </w:pPr>
    </w:lvl>
    <w:lvl w:ilvl="8" w:tplc="1A40486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914538A">
      <w:start w:val="1"/>
      <w:numFmt w:val="decimal"/>
      <w:lvlText w:val="%1."/>
      <w:lvlJc w:val="left"/>
      <w:pPr>
        <w:ind w:left="360" w:hanging="360"/>
      </w:pPr>
      <w:rPr>
        <w:rFonts w:hint="default"/>
      </w:rPr>
    </w:lvl>
    <w:lvl w:ilvl="1" w:tplc="4D74AE3A" w:tentative="1">
      <w:start w:val="1"/>
      <w:numFmt w:val="lowerLetter"/>
      <w:lvlText w:val="%2."/>
      <w:lvlJc w:val="left"/>
      <w:pPr>
        <w:ind w:left="1080" w:hanging="360"/>
      </w:pPr>
    </w:lvl>
    <w:lvl w:ilvl="2" w:tplc="80DCF52E" w:tentative="1">
      <w:start w:val="1"/>
      <w:numFmt w:val="lowerRoman"/>
      <w:lvlText w:val="%3."/>
      <w:lvlJc w:val="right"/>
      <w:pPr>
        <w:ind w:left="1800" w:hanging="180"/>
      </w:pPr>
    </w:lvl>
    <w:lvl w:ilvl="3" w:tplc="B064A166" w:tentative="1">
      <w:start w:val="1"/>
      <w:numFmt w:val="decimal"/>
      <w:lvlText w:val="%4."/>
      <w:lvlJc w:val="left"/>
      <w:pPr>
        <w:ind w:left="2520" w:hanging="360"/>
      </w:pPr>
    </w:lvl>
    <w:lvl w:ilvl="4" w:tplc="54944798" w:tentative="1">
      <w:start w:val="1"/>
      <w:numFmt w:val="lowerLetter"/>
      <w:lvlText w:val="%5."/>
      <w:lvlJc w:val="left"/>
      <w:pPr>
        <w:ind w:left="3240" w:hanging="360"/>
      </w:pPr>
    </w:lvl>
    <w:lvl w:ilvl="5" w:tplc="0358C338" w:tentative="1">
      <w:start w:val="1"/>
      <w:numFmt w:val="lowerRoman"/>
      <w:lvlText w:val="%6."/>
      <w:lvlJc w:val="right"/>
      <w:pPr>
        <w:ind w:left="3960" w:hanging="180"/>
      </w:pPr>
    </w:lvl>
    <w:lvl w:ilvl="6" w:tplc="BF523B0A" w:tentative="1">
      <w:start w:val="1"/>
      <w:numFmt w:val="decimal"/>
      <w:lvlText w:val="%7."/>
      <w:lvlJc w:val="left"/>
      <w:pPr>
        <w:ind w:left="4680" w:hanging="360"/>
      </w:pPr>
    </w:lvl>
    <w:lvl w:ilvl="7" w:tplc="5490754A" w:tentative="1">
      <w:start w:val="1"/>
      <w:numFmt w:val="lowerLetter"/>
      <w:lvlText w:val="%8."/>
      <w:lvlJc w:val="left"/>
      <w:pPr>
        <w:ind w:left="5400" w:hanging="360"/>
      </w:pPr>
    </w:lvl>
    <w:lvl w:ilvl="8" w:tplc="034CFC5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98"/>
    <w:rsid w:val="00381898"/>
    <w:rsid w:val="003B3E1F"/>
    <w:rsid w:val="00803618"/>
    <w:rsid w:val="00E61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C89F"/>
  <w15:docId w15:val="{1786627F-B746-4D23-A2D5-5783B858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700564</RACS_x0020_ID>
    <Approved_x0020_Provider xmlns="a8338b6e-77a6-4851-82b6-98166143ffdd">The Corporation of the Trustees of the Roman Catholic Archdiocese of Brisbane</Approved_x0020_Provider>
    <Management_x0020_Company_x0020_ID xmlns="a8338b6e-77a6-4851-82b6-98166143ffdd" xsi:nil="true"/>
    <Home xmlns="a8338b6e-77a6-4851-82b6-98166143ffdd">Centacare Aspley</Home>
    <Signed xmlns="a8338b6e-77a6-4851-82b6-98166143ffdd" xsi:nil="true"/>
    <Uploaded xmlns="a8338b6e-77a6-4851-82b6-98166143ffdd">False</Uploaded>
    <Management_x0020_Company xmlns="a8338b6e-77a6-4851-82b6-98166143ffdd" xsi:nil="true"/>
    <Doc_x0020_Date xmlns="a8338b6e-77a6-4851-82b6-98166143ffdd">2021-03-09T21:41:00+00:00</Doc_x0020_Date>
    <CSI_x0020_ID xmlns="a8338b6e-77a6-4851-82b6-98166143ffdd" xsi:nil="true"/>
    <Case_x0020_ID xmlns="a8338b6e-77a6-4851-82b6-98166143ffdd" xsi:nil="true"/>
    <Approved_x0020_Provider_x0020_ID xmlns="a8338b6e-77a6-4851-82b6-98166143ffdd">2EBC2CED-8A82-E411-B1AD-005056922186</Approved_x0020_Provider_x0020_ID>
    <Location xmlns="a8338b6e-77a6-4851-82b6-98166143ffdd" xsi:nil="true"/>
    <Home_x0020_ID xmlns="a8338b6e-77a6-4851-82b6-98166143ffdd">C8C085AD-0385-E411-B1AD-005056922186</Home_x0020_ID>
    <State xmlns="a8338b6e-77a6-4851-82b6-98166143ffdd">QLD</State>
    <Doc_x0020_Sent_Received_x0020_Date xmlns="a8338b6e-77a6-4851-82b6-98166143ffdd">2021-03-10T00:00:00+00:00</Doc_x0020_Sent_Received_x0020_Date>
    <Activity_x0020_ID xmlns="a8338b6e-77a6-4851-82b6-98166143ffdd">804633D0-1677-EB11-8AC9-005056922186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3A34F-EB0C-4E2D-B6D1-145684712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E9E9D86-05EB-4776-BD15-A9AF41C3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2021-04-21T04:50:00Z</dcterms:created>
  <dcterms:modified xsi:type="dcterms:W3CDTF">2021-04-21T04:50:00Z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