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6860D" w14:textId="77777777" w:rsidR="003325DE" w:rsidRPr="003C6EC2" w:rsidRDefault="003325DE" w:rsidP="003325DE">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7B080DA2" wp14:editId="7F000333">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0110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3E87A567" wp14:editId="74E12D3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7077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Centennial Lodge</w:t>
      </w:r>
      <w:r w:rsidRPr="003C6EC2">
        <w:rPr>
          <w:rFonts w:ascii="Arial Black" w:hAnsi="Arial Black"/>
        </w:rPr>
        <w:t xml:space="preserve"> </w:t>
      </w:r>
    </w:p>
    <w:p w14:paraId="23D19277" w14:textId="77777777" w:rsidR="003325DE" w:rsidRPr="003C6EC2" w:rsidRDefault="003325DE" w:rsidP="003325DE">
      <w:pPr>
        <w:pStyle w:val="Title"/>
        <w:spacing w:before="360" w:after="480"/>
      </w:pPr>
      <w:r w:rsidRPr="003C6EC2">
        <w:rPr>
          <w:rFonts w:ascii="Arial Black" w:eastAsia="Calibri" w:hAnsi="Arial Black"/>
          <w:sz w:val="56"/>
        </w:rPr>
        <w:t>Performance Report</w:t>
      </w:r>
    </w:p>
    <w:p w14:paraId="39ECAEBB" w14:textId="77777777" w:rsidR="003325DE" w:rsidRPr="003C6EC2" w:rsidRDefault="003325DE" w:rsidP="003325DE">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13 Lewis Road </w:t>
      </w:r>
      <w:r w:rsidRPr="003C6EC2">
        <w:rPr>
          <w:color w:val="FFFFFF" w:themeColor="background1"/>
          <w:sz w:val="28"/>
        </w:rPr>
        <w:br/>
        <w:t>WANTIRNA SOUTH VIC 3152</w:t>
      </w:r>
      <w:r w:rsidRPr="003C6EC2">
        <w:rPr>
          <w:color w:val="FFFFFF" w:themeColor="background1"/>
          <w:sz w:val="28"/>
        </w:rPr>
        <w:br/>
      </w:r>
      <w:r w:rsidRPr="003C6EC2">
        <w:rPr>
          <w:rFonts w:eastAsia="Calibri"/>
          <w:color w:val="FFFFFF" w:themeColor="background1"/>
          <w:sz w:val="28"/>
          <w:szCs w:val="56"/>
          <w:lang w:eastAsia="en-US"/>
        </w:rPr>
        <w:t>Phone number: 03 9210 9600</w:t>
      </w:r>
    </w:p>
    <w:p w14:paraId="47F80B0F" w14:textId="77777777" w:rsidR="003325DE" w:rsidRDefault="003325DE" w:rsidP="003325D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4167 </w:t>
      </w:r>
    </w:p>
    <w:p w14:paraId="11CD1119" w14:textId="77777777" w:rsidR="003325DE" w:rsidRPr="003C6EC2" w:rsidRDefault="003325DE" w:rsidP="003325DE">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Royal Freemasons Ltd</w:t>
      </w:r>
    </w:p>
    <w:p w14:paraId="0315ACF9" w14:textId="77777777" w:rsidR="003325DE" w:rsidRPr="003C6EC2" w:rsidRDefault="003325DE" w:rsidP="003325DE">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March 2022 to 17 March 2022</w:t>
      </w:r>
    </w:p>
    <w:p w14:paraId="71998B78" w14:textId="77777777" w:rsidR="003325DE" w:rsidRPr="00E93D41" w:rsidRDefault="003325DE" w:rsidP="003325DE">
      <w:pPr>
        <w:tabs>
          <w:tab w:val="left" w:pos="2127"/>
        </w:tabs>
        <w:spacing w:before="120"/>
        <w:rPr>
          <w:color w:val="FFFFFF" w:themeColor="background1"/>
        </w:rPr>
      </w:pPr>
      <w:bookmarkStart w:id="0" w:name="_Hlk32829231"/>
      <w:r w:rsidRPr="00E93D41">
        <w:rPr>
          <w:b/>
          <w:color w:val="FFFFFF" w:themeColor="background1"/>
          <w:sz w:val="28"/>
        </w:rPr>
        <w:t xml:space="preserve">Date of Performance </w:t>
      </w:r>
      <w:r w:rsidRPr="005C3016">
        <w:rPr>
          <w:b/>
          <w:color w:val="FFFFFF" w:themeColor="background1"/>
          <w:sz w:val="28"/>
        </w:rPr>
        <w:t>Report:</w:t>
      </w:r>
      <w:r w:rsidRPr="005C3016">
        <w:rPr>
          <w:color w:val="FFFFFF" w:themeColor="background1"/>
        </w:rPr>
        <w:t xml:space="preserve"> </w:t>
      </w:r>
      <w:r w:rsidRPr="00397FC7">
        <w:rPr>
          <w:color w:val="FFFFFF" w:themeColor="background1"/>
          <w:sz w:val="28"/>
        </w:rPr>
        <w:t>14 April 2022</w:t>
      </w:r>
    </w:p>
    <w:bookmarkEnd w:id="0"/>
    <w:p w14:paraId="2A887195" w14:textId="77777777" w:rsidR="003325DE" w:rsidRPr="003C6EC2" w:rsidRDefault="003325DE" w:rsidP="003325DE">
      <w:pPr>
        <w:tabs>
          <w:tab w:val="left" w:pos="2127"/>
        </w:tabs>
        <w:spacing w:before="120"/>
        <w:rPr>
          <w:rFonts w:eastAsia="Calibri"/>
          <w:b/>
          <w:color w:val="FFFFFF" w:themeColor="background1"/>
          <w:sz w:val="28"/>
          <w:szCs w:val="56"/>
          <w:lang w:eastAsia="en-US"/>
        </w:rPr>
      </w:pPr>
    </w:p>
    <w:p w14:paraId="4F7A3CC4" w14:textId="77777777" w:rsidR="003325DE" w:rsidRDefault="003325DE" w:rsidP="003325DE">
      <w:pPr>
        <w:pStyle w:val="Heading1"/>
        <w:sectPr w:rsidR="003325DE" w:rsidSect="00791C9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F7A0AAA" w14:textId="77777777" w:rsidR="003325DE" w:rsidRDefault="003325DE" w:rsidP="003325DE">
      <w:pPr>
        <w:pStyle w:val="Heading1"/>
      </w:pPr>
      <w:bookmarkStart w:id="1" w:name="_Hlk32477662"/>
      <w:r>
        <w:lastRenderedPageBreak/>
        <w:t>Performance report prepared by</w:t>
      </w:r>
    </w:p>
    <w:p w14:paraId="27F7DEF8" w14:textId="3CCFCA33" w:rsidR="003325DE" w:rsidRPr="009B0F30" w:rsidRDefault="003325DE" w:rsidP="003325DE">
      <w:r w:rsidRPr="00D73FD7">
        <w:t xml:space="preserve">David </w:t>
      </w:r>
      <w:r w:rsidR="00DC3B4F">
        <w:t>L</w:t>
      </w:r>
      <w:r w:rsidRPr="00D73FD7">
        <w:t>ee,</w:t>
      </w:r>
      <w:r>
        <w:t xml:space="preserve"> delegate of the Aged Care Quality and Safety Commissioner.</w:t>
      </w:r>
    </w:p>
    <w:p w14:paraId="6B31A74F" w14:textId="77777777" w:rsidR="003325DE" w:rsidRDefault="003325DE" w:rsidP="003325DE">
      <w:pPr>
        <w:pStyle w:val="Heading1"/>
      </w:pPr>
      <w:r>
        <w:t>Publication of report</w:t>
      </w:r>
      <w:bookmarkStart w:id="2" w:name="_GoBack"/>
      <w:bookmarkEnd w:id="2"/>
    </w:p>
    <w:p w14:paraId="6AEC6C05" w14:textId="77777777" w:rsidR="003325DE" w:rsidRPr="006B166B" w:rsidRDefault="003325DE" w:rsidP="003325DE">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AF8F26E" w14:textId="77777777" w:rsidR="003325DE" w:rsidRPr="0094564F" w:rsidRDefault="003325DE" w:rsidP="003325DE">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3325DE" w14:paraId="4E2B5FA2" w14:textId="77777777" w:rsidTr="004C650E">
        <w:trPr>
          <w:trHeight w:val="227"/>
        </w:trPr>
        <w:tc>
          <w:tcPr>
            <w:tcW w:w="3942" w:type="pct"/>
            <w:shd w:val="clear" w:color="auto" w:fill="auto"/>
          </w:tcPr>
          <w:p w14:paraId="0B792E1F" w14:textId="77777777" w:rsidR="003325DE" w:rsidRPr="001E6954" w:rsidRDefault="003325DE" w:rsidP="004C650E">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42EB0BAA" w14:textId="77777777" w:rsidR="003325DE" w:rsidRPr="001E6954" w:rsidRDefault="003325DE" w:rsidP="004C650E">
            <w:pPr>
              <w:keepNext/>
              <w:spacing w:before="40" w:after="40" w:line="240" w:lineRule="auto"/>
              <w:jc w:val="right"/>
              <w:rPr>
                <w:b/>
                <w:color w:val="0000FF"/>
              </w:rPr>
            </w:pPr>
            <w:r>
              <w:rPr>
                <w:b/>
                <w:bCs/>
                <w:iCs/>
                <w:color w:val="00577D"/>
                <w:szCs w:val="40"/>
              </w:rPr>
              <w:t>Non-c</w:t>
            </w:r>
            <w:r w:rsidRPr="001E6954">
              <w:rPr>
                <w:b/>
                <w:bCs/>
                <w:iCs/>
                <w:color w:val="00577D"/>
                <w:szCs w:val="40"/>
              </w:rPr>
              <w:t>ompliant</w:t>
            </w:r>
          </w:p>
        </w:tc>
      </w:tr>
      <w:tr w:rsidR="003325DE" w14:paraId="3386E3F2" w14:textId="77777777" w:rsidTr="004C650E">
        <w:trPr>
          <w:trHeight w:val="227"/>
        </w:trPr>
        <w:tc>
          <w:tcPr>
            <w:tcW w:w="3942" w:type="pct"/>
            <w:shd w:val="clear" w:color="auto" w:fill="auto"/>
          </w:tcPr>
          <w:p w14:paraId="7100B2C0" w14:textId="77777777" w:rsidR="003325DE" w:rsidRPr="001E6954" w:rsidRDefault="003325DE" w:rsidP="004C650E">
            <w:pPr>
              <w:spacing w:before="40" w:after="40" w:line="240" w:lineRule="auto"/>
              <w:ind w:left="318" w:hanging="7"/>
            </w:pPr>
            <w:r w:rsidRPr="001E6954">
              <w:t>Requirement 3(3)(b)</w:t>
            </w:r>
          </w:p>
        </w:tc>
        <w:tc>
          <w:tcPr>
            <w:tcW w:w="1058" w:type="pct"/>
            <w:shd w:val="clear" w:color="auto" w:fill="auto"/>
          </w:tcPr>
          <w:p w14:paraId="42D654FA" w14:textId="77777777" w:rsidR="003325DE" w:rsidRPr="001E6954" w:rsidRDefault="003325DE" w:rsidP="004C650E">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3325DE" w14:paraId="020E5445" w14:textId="77777777" w:rsidTr="004C650E">
        <w:trPr>
          <w:trHeight w:val="227"/>
        </w:trPr>
        <w:tc>
          <w:tcPr>
            <w:tcW w:w="3942" w:type="pct"/>
            <w:shd w:val="clear" w:color="auto" w:fill="auto"/>
          </w:tcPr>
          <w:p w14:paraId="58E38EAF" w14:textId="77777777" w:rsidR="003325DE" w:rsidRPr="001E6954" w:rsidRDefault="003325DE" w:rsidP="004C650E">
            <w:pPr>
              <w:spacing w:before="40" w:after="40" w:line="240" w:lineRule="auto"/>
              <w:ind w:left="318" w:hanging="7"/>
            </w:pPr>
            <w:r w:rsidRPr="001E6954">
              <w:t>Requirement 3(3)(g)</w:t>
            </w:r>
          </w:p>
        </w:tc>
        <w:tc>
          <w:tcPr>
            <w:tcW w:w="1058" w:type="pct"/>
            <w:shd w:val="clear" w:color="auto" w:fill="auto"/>
          </w:tcPr>
          <w:p w14:paraId="2CE5AC43" w14:textId="77777777" w:rsidR="003325DE" w:rsidRPr="001E6954" w:rsidRDefault="003325DE" w:rsidP="004C650E">
            <w:pPr>
              <w:spacing w:before="40" w:after="40" w:line="240" w:lineRule="auto"/>
              <w:jc w:val="right"/>
              <w:rPr>
                <w:color w:val="0000FF"/>
              </w:rPr>
            </w:pPr>
            <w:r w:rsidRPr="001E6954">
              <w:rPr>
                <w:bCs/>
                <w:iCs/>
                <w:color w:val="00577D"/>
                <w:szCs w:val="40"/>
              </w:rPr>
              <w:t>Compliant</w:t>
            </w:r>
          </w:p>
        </w:tc>
      </w:tr>
      <w:tr w:rsidR="003325DE" w14:paraId="7D1D5355" w14:textId="77777777" w:rsidTr="004C650E">
        <w:trPr>
          <w:trHeight w:val="227"/>
        </w:trPr>
        <w:tc>
          <w:tcPr>
            <w:tcW w:w="3942" w:type="pct"/>
            <w:shd w:val="clear" w:color="auto" w:fill="auto"/>
          </w:tcPr>
          <w:p w14:paraId="7AC38AF1" w14:textId="77777777" w:rsidR="003325DE" w:rsidRPr="001E6954" w:rsidRDefault="003325DE" w:rsidP="004C650E">
            <w:pPr>
              <w:keepNext/>
              <w:spacing w:before="40" w:after="40" w:line="240" w:lineRule="auto"/>
              <w:rPr>
                <w:b/>
              </w:rPr>
            </w:pPr>
            <w:r w:rsidRPr="001E6954">
              <w:rPr>
                <w:b/>
              </w:rPr>
              <w:t>Standard 7 Human resources</w:t>
            </w:r>
          </w:p>
        </w:tc>
        <w:tc>
          <w:tcPr>
            <w:tcW w:w="1058" w:type="pct"/>
            <w:shd w:val="clear" w:color="auto" w:fill="auto"/>
          </w:tcPr>
          <w:p w14:paraId="3AB64261" w14:textId="77777777" w:rsidR="003325DE" w:rsidRPr="001E6954" w:rsidRDefault="003325DE" w:rsidP="004C650E">
            <w:pPr>
              <w:keepNext/>
              <w:spacing w:before="40" w:after="40" w:line="240" w:lineRule="auto"/>
              <w:jc w:val="right"/>
              <w:rPr>
                <w:b/>
                <w:color w:val="0000FF"/>
              </w:rPr>
            </w:pPr>
          </w:p>
        </w:tc>
      </w:tr>
      <w:tr w:rsidR="003325DE" w14:paraId="3332F2A2" w14:textId="77777777" w:rsidTr="004C650E">
        <w:trPr>
          <w:trHeight w:val="227"/>
        </w:trPr>
        <w:tc>
          <w:tcPr>
            <w:tcW w:w="3942" w:type="pct"/>
            <w:shd w:val="clear" w:color="auto" w:fill="auto"/>
          </w:tcPr>
          <w:p w14:paraId="6912EABF" w14:textId="77777777" w:rsidR="003325DE" w:rsidRPr="001E6954" w:rsidRDefault="003325DE" w:rsidP="004C650E">
            <w:pPr>
              <w:spacing w:before="40" w:after="40" w:line="240" w:lineRule="auto"/>
              <w:ind w:left="318" w:hanging="7"/>
            </w:pPr>
            <w:r w:rsidRPr="001E6954">
              <w:t>Requirement 7(3)(a)</w:t>
            </w:r>
          </w:p>
        </w:tc>
        <w:tc>
          <w:tcPr>
            <w:tcW w:w="1058" w:type="pct"/>
            <w:shd w:val="clear" w:color="auto" w:fill="auto"/>
          </w:tcPr>
          <w:p w14:paraId="15C49FCB" w14:textId="77777777" w:rsidR="003325DE" w:rsidRPr="001E6954" w:rsidRDefault="003325DE" w:rsidP="004C650E">
            <w:pPr>
              <w:spacing w:before="40" w:after="40" w:line="240" w:lineRule="auto"/>
              <w:jc w:val="right"/>
              <w:rPr>
                <w:color w:val="0000FF"/>
              </w:rPr>
            </w:pPr>
            <w:r w:rsidRPr="001E6954">
              <w:rPr>
                <w:bCs/>
                <w:iCs/>
                <w:color w:val="00577D"/>
                <w:szCs w:val="40"/>
              </w:rPr>
              <w:t>Compliant</w:t>
            </w:r>
          </w:p>
        </w:tc>
      </w:tr>
      <w:bookmarkEnd w:id="3"/>
    </w:tbl>
    <w:p w14:paraId="4492FA0E" w14:textId="77777777" w:rsidR="003325DE" w:rsidRDefault="003325DE" w:rsidP="003325DE">
      <w:pPr>
        <w:sectPr w:rsidR="003325DE" w:rsidSect="00791C98">
          <w:headerReference w:type="first" r:id="rId16"/>
          <w:pgSz w:w="11906" w:h="16838"/>
          <w:pgMar w:top="1701" w:right="1418" w:bottom="1418" w:left="1418" w:header="709" w:footer="397" w:gutter="0"/>
          <w:cols w:space="708"/>
          <w:docGrid w:linePitch="360"/>
        </w:sectPr>
      </w:pPr>
    </w:p>
    <w:p w14:paraId="558FD6AF" w14:textId="77777777" w:rsidR="003325DE" w:rsidRPr="00D21DCD" w:rsidRDefault="003325DE" w:rsidP="003325DE">
      <w:pPr>
        <w:pStyle w:val="Heading1"/>
      </w:pPr>
      <w:r>
        <w:lastRenderedPageBreak/>
        <w:t>Detailed assessment</w:t>
      </w:r>
    </w:p>
    <w:p w14:paraId="0A2BCB1F" w14:textId="77777777" w:rsidR="003325DE" w:rsidRPr="00D63989" w:rsidRDefault="003325DE" w:rsidP="003325DE">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D1C2C0B" w14:textId="77777777" w:rsidR="003325DE" w:rsidRPr="001E6954" w:rsidRDefault="003325DE" w:rsidP="003325DE">
      <w:pPr>
        <w:rPr>
          <w:color w:val="auto"/>
        </w:rPr>
      </w:pPr>
      <w:r w:rsidRPr="00D63989">
        <w:t>The report also specifies areas in which improvements must be made to ensure the Quality Standards are complied with.</w:t>
      </w:r>
    </w:p>
    <w:p w14:paraId="4CD27C49" w14:textId="77777777" w:rsidR="003325DE" w:rsidRPr="00D63989" w:rsidRDefault="003325DE" w:rsidP="003325DE">
      <w:r w:rsidRPr="00D63989">
        <w:t>The following information has been taken into account in developing this performance report:</w:t>
      </w:r>
    </w:p>
    <w:p w14:paraId="41F6D1A3" w14:textId="77777777" w:rsidR="003325DE" w:rsidRDefault="003325DE" w:rsidP="003325DE">
      <w:pPr>
        <w:pStyle w:val="ListBullet"/>
      </w:pPr>
      <w:r>
        <w:t>t</w:t>
      </w:r>
      <w:r w:rsidRPr="00D63989">
        <w:t xml:space="preserve">he Assessment Team’s report for the </w:t>
      </w:r>
      <w:r>
        <w:t>Assessment Contact - Site</w:t>
      </w:r>
      <w:r w:rsidRPr="00D63989">
        <w:t xml:space="preserve">; the </w:t>
      </w:r>
      <w:r>
        <w:t xml:space="preserve">Assessment Contact - Site </w:t>
      </w:r>
      <w:r w:rsidRPr="00D63989">
        <w:t>report was informed by</w:t>
      </w:r>
      <w:r>
        <w:t xml:space="preserve"> </w:t>
      </w:r>
      <w:r w:rsidRPr="005B605A">
        <w:t>a site assessment, observations at the service, review of documents and interviews with staff, consumers/representatives and others</w:t>
      </w:r>
    </w:p>
    <w:p w14:paraId="34D5413E" w14:textId="77777777" w:rsidR="003325DE" w:rsidRPr="00365DAE" w:rsidRDefault="003325DE" w:rsidP="003325DE">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Pr="00E5320F">
        <w:t>11 April 2022.</w:t>
      </w:r>
    </w:p>
    <w:p w14:paraId="7434B7FE" w14:textId="77777777" w:rsidR="003325DE" w:rsidRDefault="003325DE" w:rsidP="003325DE">
      <w:pPr>
        <w:pStyle w:val="ListBullet"/>
        <w:sectPr w:rsidR="003325DE" w:rsidSect="00791C98">
          <w:headerReference w:type="first" r:id="rId17"/>
          <w:pgSz w:w="11906" w:h="16838"/>
          <w:pgMar w:top="1701" w:right="1418" w:bottom="1418" w:left="1418" w:header="709" w:footer="397" w:gutter="0"/>
          <w:cols w:space="708"/>
          <w:docGrid w:linePitch="360"/>
        </w:sectPr>
      </w:pPr>
    </w:p>
    <w:p w14:paraId="25838EA0" w14:textId="77777777" w:rsidR="003325DE" w:rsidRDefault="003325DE" w:rsidP="003325DE">
      <w:pPr>
        <w:sectPr w:rsidR="003325DE" w:rsidSect="00791C98">
          <w:headerReference w:type="first" r:id="rId18"/>
          <w:type w:val="continuous"/>
          <w:pgSz w:w="11906" w:h="16838"/>
          <w:pgMar w:top="1701" w:right="1418" w:bottom="1418" w:left="1418" w:header="568" w:footer="397" w:gutter="0"/>
          <w:cols w:space="708"/>
          <w:titlePg/>
          <w:docGrid w:linePitch="360"/>
        </w:sectPr>
      </w:pPr>
    </w:p>
    <w:p w14:paraId="430353A3" w14:textId="77777777" w:rsidR="003325DE" w:rsidRDefault="003325DE" w:rsidP="003325DE">
      <w:pPr>
        <w:sectPr w:rsidR="003325DE" w:rsidSect="00791C98">
          <w:headerReference w:type="first" r:id="rId19"/>
          <w:type w:val="continuous"/>
          <w:pgSz w:w="11906" w:h="16838"/>
          <w:pgMar w:top="1701" w:right="1418" w:bottom="1418" w:left="1418" w:header="709" w:footer="397" w:gutter="0"/>
          <w:cols w:space="708"/>
          <w:titlePg/>
          <w:docGrid w:linePitch="360"/>
        </w:sectPr>
      </w:pPr>
    </w:p>
    <w:p w14:paraId="71AC60F0" w14:textId="77777777" w:rsidR="003325DE" w:rsidRDefault="003325DE" w:rsidP="003325DE">
      <w:pPr>
        <w:pStyle w:val="Heading1"/>
        <w:tabs>
          <w:tab w:val="right" w:pos="9070"/>
        </w:tabs>
        <w:spacing w:before="560" w:after="640"/>
        <w:rPr>
          <w:color w:val="FFFFFF" w:themeColor="background1"/>
          <w:sz w:val="36"/>
        </w:rPr>
        <w:sectPr w:rsidR="003325DE" w:rsidSect="00791C98">
          <w:headerReference w:type="first" r:id="rId20"/>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7D909E26" wp14:editId="30100BB8">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36899"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7D0FD763" w14:textId="77777777" w:rsidR="003325DE" w:rsidRPr="00FD1B02" w:rsidRDefault="003325DE" w:rsidP="003325DE">
      <w:pPr>
        <w:pStyle w:val="Heading3"/>
        <w:shd w:val="clear" w:color="auto" w:fill="F2F2F2" w:themeFill="background1" w:themeFillShade="F2"/>
      </w:pPr>
      <w:r w:rsidRPr="00FD1B02">
        <w:t>Consumer outcome:</w:t>
      </w:r>
    </w:p>
    <w:p w14:paraId="63C6E913" w14:textId="77777777" w:rsidR="003325DE" w:rsidRDefault="003325DE" w:rsidP="003325DE">
      <w:pPr>
        <w:numPr>
          <w:ilvl w:val="0"/>
          <w:numId w:val="3"/>
        </w:numPr>
        <w:shd w:val="clear" w:color="auto" w:fill="F2F2F2" w:themeFill="background1" w:themeFillShade="F2"/>
      </w:pPr>
      <w:r>
        <w:t>I get personal care, clinical care, or both personal care and clinical care, that is safe and right for me.</w:t>
      </w:r>
    </w:p>
    <w:p w14:paraId="60E85E55" w14:textId="77777777" w:rsidR="003325DE" w:rsidRDefault="003325DE" w:rsidP="003325DE">
      <w:pPr>
        <w:pStyle w:val="Heading3"/>
        <w:shd w:val="clear" w:color="auto" w:fill="F2F2F2" w:themeFill="background1" w:themeFillShade="F2"/>
      </w:pPr>
      <w:r>
        <w:t>Organisation statement:</w:t>
      </w:r>
    </w:p>
    <w:p w14:paraId="4D77DA50" w14:textId="77777777" w:rsidR="003325DE" w:rsidRDefault="003325DE" w:rsidP="003325DE">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9FF1D6F" w14:textId="77777777" w:rsidR="003325DE" w:rsidRDefault="003325DE" w:rsidP="003325DE">
      <w:pPr>
        <w:pStyle w:val="Heading2"/>
      </w:pPr>
      <w:r>
        <w:t>Assessment of Standard 3</w:t>
      </w:r>
    </w:p>
    <w:p w14:paraId="1B18F428" w14:textId="77777777" w:rsidR="003325DE" w:rsidRDefault="003325DE" w:rsidP="003325DE">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275B6B4A" w14:textId="77777777" w:rsidR="003325DE" w:rsidRPr="00A00FE7" w:rsidRDefault="003325DE" w:rsidP="003325DE">
      <w:pPr>
        <w:rPr>
          <w:color w:val="auto"/>
          <w:lang w:eastAsia="en-US"/>
        </w:rPr>
      </w:pPr>
      <w:r>
        <w:rPr>
          <w:color w:val="auto"/>
          <w:lang w:eastAsia="en-US"/>
        </w:rPr>
        <w:t xml:space="preserve">While the Assessment Team identified improvements in </w:t>
      </w:r>
      <w:r>
        <w:rPr>
          <w:rFonts w:eastAsia="Calibri"/>
          <w:lang w:eastAsia="en-US"/>
        </w:rPr>
        <w:t>falls, pain and hydration since the last assessment</w:t>
      </w:r>
      <w:r>
        <w:rPr>
          <w:color w:val="auto"/>
          <w:lang w:eastAsia="en-US"/>
        </w:rPr>
        <w:t>, the</w:t>
      </w:r>
      <w:r w:rsidRPr="00A00FE7">
        <w:rPr>
          <w:color w:val="auto"/>
          <w:lang w:eastAsia="en-US"/>
        </w:rPr>
        <w:t xml:space="preserve"> service </w:t>
      </w:r>
      <w:r>
        <w:rPr>
          <w:color w:val="auto"/>
          <w:lang w:eastAsia="en-US"/>
        </w:rPr>
        <w:t>did not</w:t>
      </w:r>
      <w:r w:rsidRPr="00A00FE7">
        <w:rPr>
          <w:color w:val="auto"/>
          <w:lang w:eastAsia="en-US"/>
        </w:rPr>
        <w:t xml:space="preserve"> demonstrate that actions undertaken have fully addressed the deficits </w:t>
      </w:r>
      <w:r>
        <w:rPr>
          <w:color w:val="auto"/>
          <w:lang w:eastAsia="en-US"/>
        </w:rPr>
        <w:t>in wound management</w:t>
      </w:r>
      <w:r w:rsidRPr="00A00FE7">
        <w:rPr>
          <w:color w:val="auto"/>
          <w:lang w:eastAsia="en-US"/>
        </w:rPr>
        <w:t>.</w:t>
      </w:r>
    </w:p>
    <w:p w14:paraId="792FB7AB" w14:textId="77777777" w:rsidR="003325DE" w:rsidRPr="00D122B1" w:rsidRDefault="003325DE" w:rsidP="003325DE">
      <w:pPr>
        <w:rPr>
          <w:rFonts w:eastAsia="Calibri"/>
          <w:color w:val="auto"/>
          <w:lang w:eastAsia="en-US"/>
        </w:rPr>
      </w:pPr>
      <w:r w:rsidRPr="00D122B1">
        <w:rPr>
          <w:rFonts w:eastAsiaTheme="minorHAnsi"/>
          <w:color w:val="auto"/>
        </w:rPr>
        <w:t>The Quality Standard is assessed as Non-compliant as one specific requirement has been assessed as Non-compliant.</w:t>
      </w:r>
    </w:p>
    <w:p w14:paraId="36A60765" w14:textId="77777777" w:rsidR="003325DE" w:rsidRDefault="003325DE" w:rsidP="003325DE">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A76734D" w14:textId="77777777" w:rsidR="003325DE" w:rsidRPr="00853601" w:rsidRDefault="003325DE" w:rsidP="003325DE">
      <w:pPr>
        <w:pStyle w:val="Heading3"/>
      </w:pPr>
      <w:r w:rsidRPr="00853601">
        <w:t>Requirement 3(3)(b)</w:t>
      </w:r>
      <w:r>
        <w:tab/>
        <w:t>Non-compliant</w:t>
      </w:r>
    </w:p>
    <w:p w14:paraId="4D3220FF" w14:textId="77777777" w:rsidR="003325DE" w:rsidRDefault="003325DE" w:rsidP="003325DE">
      <w:pPr>
        <w:rPr>
          <w:i/>
          <w:szCs w:val="22"/>
        </w:rPr>
      </w:pPr>
      <w:r w:rsidRPr="008D114F">
        <w:rPr>
          <w:i/>
          <w:szCs w:val="22"/>
        </w:rPr>
        <w:t>Effective management of high impact or high prevalence risks associated with the care of each consumer.</w:t>
      </w:r>
    </w:p>
    <w:p w14:paraId="1728B02E" w14:textId="77777777" w:rsidR="003325DE" w:rsidRDefault="003325DE" w:rsidP="003325DE">
      <w:r w:rsidRPr="00C353CA">
        <w:t xml:space="preserve">The Assessment Team </w:t>
      </w:r>
      <w:r>
        <w:t>found</w:t>
      </w:r>
      <w:r w:rsidRPr="00C353CA">
        <w:t xml:space="preserve"> </w:t>
      </w:r>
      <w:r>
        <w:t xml:space="preserve">the service does not demonstrate the effective management of </w:t>
      </w:r>
      <w:r w:rsidRPr="00D032E1">
        <w:t>high impact risks associated with the care</w:t>
      </w:r>
      <w:r>
        <w:t xml:space="preserve"> of all consumers. </w:t>
      </w:r>
    </w:p>
    <w:p w14:paraId="0EFB8A83" w14:textId="77777777" w:rsidR="003325DE" w:rsidRDefault="003325DE" w:rsidP="003325DE">
      <w:pPr>
        <w:rPr>
          <w:color w:val="auto"/>
        </w:rPr>
      </w:pPr>
    </w:p>
    <w:p w14:paraId="62FD8719" w14:textId="77777777" w:rsidR="003325DE" w:rsidRDefault="003325DE" w:rsidP="003325DE">
      <w:pPr>
        <w:rPr>
          <w:color w:val="auto"/>
        </w:rPr>
      </w:pPr>
      <w:bookmarkStart w:id="4" w:name="_Hlk100741860"/>
      <w:bookmarkStart w:id="5" w:name="_Hlk100740379"/>
      <w:r>
        <w:lastRenderedPageBreak/>
        <w:t>T</w:t>
      </w:r>
      <w:r w:rsidRPr="003B742C">
        <w:t>he Assessment Team</w:t>
      </w:r>
      <w:r>
        <w:t>’s evidence drew on fifteen sampled c</w:t>
      </w:r>
      <w:r w:rsidRPr="003B742C">
        <w:t>onsumer</w:t>
      </w:r>
      <w:r>
        <w:t xml:space="preserve">s as part of the assessment and </w:t>
      </w:r>
      <w:r w:rsidRPr="00A35E4A">
        <w:t xml:space="preserve">found the service has implemented effective improvements to address the deficits identified </w:t>
      </w:r>
      <w:r>
        <w:t>in</w:t>
      </w:r>
      <w:r w:rsidRPr="00A35E4A">
        <w:t xml:space="preserve"> the previous </w:t>
      </w:r>
      <w:r>
        <w:t>assessment contact</w:t>
      </w:r>
      <w:r w:rsidRPr="00A35E4A">
        <w:t>.</w:t>
      </w:r>
      <w:r>
        <w:t xml:space="preserve"> </w:t>
      </w:r>
      <w:r w:rsidRPr="00A35E4A">
        <w:t>Improvements include strengthen</w:t>
      </w:r>
      <w:r>
        <w:t xml:space="preserve">ing the management and monitoring of </w:t>
      </w:r>
      <w:r w:rsidRPr="00B53F15">
        <w:rPr>
          <w:color w:val="auto"/>
        </w:rPr>
        <w:t xml:space="preserve">falls, </w:t>
      </w:r>
      <w:r>
        <w:rPr>
          <w:color w:val="auto"/>
        </w:rPr>
        <w:t>pain and fluids</w:t>
      </w:r>
      <w:r w:rsidRPr="00B53F15">
        <w:rPr>
          <w:color w:val="auto"/>
        </w:rPr>
        <w:t>.</w:t>
      </w:r>
      <w:r>
        <w:rPr>
          <w:color w:val="auto"/>
        </w:rPr>
        <w:t xml:space="preserve"> For example:</w:t>
      </w:r>
    </w:p>
    <w:p w14:paraId="3334BD2C" w14:textId="77777777" w:rsidR="003325DE" w:rsidRDefault="003325DE" w:rsidP="003325DE">
      <w:pPr>
        <w:pStyle w:val="ListBullet"/>
      </w:pPr>
      <w:r>
        <w:t xml:space="preserve">Falls protocol is initiated by staff following a fall and includes assessment </w:t>
      </w:r>
      <w:r w:rsidRPr="003B742C">
        <w:t xml:space="preserve">by </w:t>
      </w:r>
      <w:r>
        <w:t xml:space="preserve">a </w:t>
      </w:r>
      <w:r w:rsidRPr="003B742C">
        <w:t>registered nurse, neurological observations</w:t>
      </w:r>
      <w:r>
        <w:t xml:space="preserve">, observing </w:t>
      </w:r>
      <w:r w:rsidRPr="003B742C">
        <w:t>vital signs, pain charting</w:t>
      </w:r>
      <w:r>
        <w:t xml:space="preserve"> and</w:t>
      </w:r>
      <w:r w:rsidRPr="003B742C">
        <w:t xml:space="preserve"> </w:t>
      </w:r>
      <w:r>
        <w:t xml:space="preserve">a </w:t>
      </w:r>
      <w:r w:rsidRPr="003B742C">
        <w:t xml:space="preserve">review by </w:t>
      </w:r>
      <w:r>
        <w:t xml:space="preserve">a </w:t>
      </w:r>
      <w:r w:rsidRPr="003B742C">
        <w:t xml:space="preserve">medical practitioner and physiotherapist. </w:t>
      </w:r>
      <w:r>
        <w:t>The review</w:t>
      </w:r>
      <w:r w:rsidRPr="003B742C">
        <w:t xml:space="preserve"> includes </w:t>
      </w:r>
      <w:r>
        <w:t xml:space="preserve">an </w:t>
      </w:r>
      <w:r w:rsidRPr="003B742C">
        <w:t xml:space="preserve">assessment of current fall risk strategies, FRAT and mobility assessment. </w:t>
      </w:r>
    </w:p>
    <w:p w14:paraId="094A1AD4" w14:textId="77777777" w:rsidR="003325DE" w:rsidRDefault="003325DE" w:rsidP="003325DE">
      <w:pPr>
        <w:pStyle w:val="ListBullet"/>
      </w:pPr>
      <w:r w:rsidRPr="003B742C">
        <w:t>The</w:t>
      </w:r>
      <w:r>
        <w:t xml:space="preserve"> service </w:t>
      </w:r>
      <w:r w:rsidRPr="003B742C">
        <w:t>implement</w:t>
      </w:r>
      <w:r>
        <w:t>s</w:t>
      </w:r>
      <w:r w:rsidRPr="003B742C">
        <w:t xml:space="preserve"> both non-pharmacological and pharmacological interventions when </w:t>
      </w:r>
      <w:r>
        <w:t xml:space="preserve">it is </w:t>
      </w:r>
      <w:r w:rsidRPr="003B742C">
        <w:t>required</w:t>
      </w:r>
      <w:r>
        <w:t xml:space="preserve"> for pain</w:t>
      </w:r>
      <w:r w:rsidRPr="003B742C">
        <w:t>.</w:t>
      </w:r>
      <w:r>
        <w:t xml:space="preserve"> Consumers requiring </w:t>
      </w:r>
      <w:r w:rsidRPr="003B742C">
        <w:t xml:space="preserve">“as required” pain medication </w:t>
      </w:r>
      <w:r>
        <w:t>are assessed,</w:t>
      </w:r>
      <w:r w:rsidRPr="003B742C">
        <w:t xml:space="preserve"> monitored, and </w:t>
      </w:r>
      <w:r>
        <w:t xml:space="preserve">the medication </w:t>
      </w:r>
      <w:r w:rsidRPr="003B742C">
        <w:t>effectiveness is recorded in clinical notes</w:t>
      </w:r>
      <w:r>
        <w:t xml:space="preserve"> with evidence of </w:t>
      </w:r>
      <w:r w:rsidRPr="003B742C">
        <w:t>medical practitioner involvement</w:t>
      </w:r>
      <w:r>
        <w:t>.</w:t>
      </w:r>
      <w:r w:rsidRPr="003B742C">
        <w:t xml:space="preserve"> </w:t>
      </w:r>
    </w:p>
    <w:p w14:paraId="7AF3E252" w14:textId="77777777" w:rsidR="003325DE" w:rsidRDefault="003325DE" w:rsidP="003325DE">
      <w:pPr>
        <w:pStyle w:val="ListBullet"/>
      </w:pPr>
      <w:r w:rsidRPr="003B742C">
        <w:t>All residents currently requiring fluid charting have been referred to their G</w:t>
      </w:r>
      <w:r>
        <w:t xml:space="preserve">eneral </w:t>
      </w:r>
      <w:r w:rsidRPr="003B742C">
        <w:t>P</w:t>
      </w:r>
      <w:r>
        <w:t>ractitioner</w:t>
      </w:r>
      <w:r w:rsidRPr="003B742C">
        <w:t xml:space="preserve">, for review of ongoing requirements to maintain Fluid Balance charting and a dietitian review. </w:t>
      </w:r>
    </w:p>
    <w:p w14:paraId="793E638A" w14:textId="77777777" w:rsidR="003325DE" w:rsidRDefault="003325DE" w:rsidP="003325DE">
      <w:pPr>
        <w:pStyle w:val="ListBullet"/>
        <w:numPr>
          <w:ilvl w:val="0"/>
          <w:numId w:val="0"/>
        </w:numPr>
      </w:pPr>
      <w:r>
        <w:t>However, t</w:t>
      </w:r>
      <w:r w:rsidRPr="003B742C">
        <w:t xml:space="preserve">he Assessment Team </w:t>
      </w:r>
      <w:r>
        <w:t>found the</w:t>
      </w:r>
      <w:r w:rsidRPr="003B742C">
        <w:t xml:space="preserve"> newly implemented systems and processes failed to </w:t>
      </w:r>
      <w:r>
        <w:t xml:space="preserve">assess and </w:t>
      </w:r>
      <w:r w:rsidRPr="003B742C">
        <w:t xml:space="preserve">monitor </w:t>
      </w:r>
      <w:r>
        <w:t xml:space="preserve">a </w:t>
      </w:r>
      <w:r w:rsidRPr="003B742C">
        <w:t>consumer’s wound</w:t>
      </w:r>
      <w:r>
        <w:t xml:space="preserve"> who has high comorbidity risks, </w:t>
      </w:r>
      <w:r w:rsidRPr="003B742C">
        <w:t xml:space="preserve">evidence of deterioration is evident in progress notes, with </w:t>
      </w:r>
      <w:r>
        <w:t xml:space="preserve">no </w:t>
      </w:r>
      <w:r w:rsidRPr="003B742C">
        <w:t>additional orders from the locum medical practitioner</w:t>
      </w:r>
      <w:r>
        <w:t xml:space="preserve"> to</w:t>
      </w:r>
      <w:r w:rsidRPr="003B742C">
        <w:t xml:space="preserve"> </w:t>
      </w:r>
      <w:r>
        <w:t xml:space="preserve">request </w:t>
      </w:r>
      <w:r w:rsidRPr="001858CE">
        <w:t>closer</w:t>
      </w:r>
      <w:r w:rsidRPr="003B742C">
        <w:t xml:space="preserve"> </w:t>
      </w:r>
      <w:r>
        <w:t xml:space="preserve">assessment and </w:t>
      </w:r>
      <w:r w:rsidRPr="003B742C">
        <w:t>monitoring of the consumer’s wound</w:t>
      </w:r>
      <w:r>
        <w:t>.</w:t>
      </w:r>
    </w:p>
    <w:p w14:paraId="697D99CB" w14:textId="77777777" w:rsidR="003325DE" w:rsidRDefault="003325DE" w:rsidP="003325DE">
      <w:pPr>
        <w:pStyle w:val="ListBullet"/>
      </w:pPr>
      <w:r>
        <w:t>T</w:t>
      </w:r>
      <w:r w:rsidRPr="008A54D4">
        <w:t>he Assessment Team provided evidence</w:t>
      </w:r>
      <w:r>
        <w:t xml:space="preserve"> of a consumer’s wound that developed and</w:t>
      </w:r>
      <w:r w:rsidRPr="003B742C">
        <w:t xml:space="preserve"> was not effectively monitored over a three day period</w:t>
      </w:r>
      <w:r>
        <w:t>. The Assessment Team found the consumer’s wound charting did not record evidence the wound was initially assessed or a management plan developed in line with the service’s protocol. Over a three-day period, the consumer’s care plan did not reflect the wound was monitored for increases in swelling or cellulitis. The wound’s r</w:t>
      </w:r>
      <w:r w:rsidRPr="003B742C">
        <w:t>apid deterioration was identified by a wound consultant</w:t>
      </w:r>
      <w:r>
        <w:t>,</w:t>
      </w:r>
      <w:r w:rsidRPr="000F3F06">
        <w:t xml:space="preserve"> </w:t>
      </w:r>
      <w:r w:rsidRPr="003B742C">
        <w:t xml:space="preserve">who had been called </w:t>
      </w:r>
      <w:r>
        <w:t xml:space="preserve">by the service </w:t>
      </w:r>
      <w:r w:rsidRPr="003B742C">
        <w:t>to assess a different wound on the same consumer</w:t>
      </w:r>
      <w:r>
        <w:t xml:space="preserve">. The consumer was subsequently transferred to the </w:t>
      </w:r>
      <w:r w:rsidRPr="003B742C">
        <w:t>hospital</w:t>
      </w:r>
      <w:r>
        <w:t xml:space="preserve"> </w:t>
      </w:r>
      <w:r w:rsidRPr="003B742C">
        <w:t>for surgical intervention</w:t>
      </w:r>
      <w:r>
        <w:t xml:space="preserve">. </w:t>
      </w:r>
    </w:p>
    <w:p w14:paraId="1281F9E9" w14:textId="77777777" w:rsidR="003325DE" w:rsidRPr="00E444FC" w:rsidRDefault="003325DE" w:rsidP="003325DE">
      <w:pPr>
        <w:pStyle w:val="ListBullet"/>
      </w:pPr>
      <w:r>
        <w:t xml:space="preserve">The representative expressed dissatisfaction with </w:t>
      </w:r>
      <w:r w:rsidRPr="003B742C">
        <w:t xml:space="preserve">how the service managed </w:t>
      </w:r>
      <w:r>
        <w:t xml:space="preserve">and communicated changes to the consumer’s </w:t>
      </w:r>
      <w:r w:rsidRPr="003B742C">
        <w:t>wounds</w:t>
      </w:r>
      <w:r>
        <w:t>.</w:t>
      </w:r>
    </w:p>
    <w:p w14:paraId="1F5D081C" w14:textId="77777777" w:rsidR="003325DE" w:rsidRDefault="003325DE" w:rsidP="003325DE">
      <w:r w:rsidRPr="003B742C">
        <w:t>The Assessment Team acknowledge</w:t>
      </w:r>
      <w:r>
        <w:t>d</w:t>
      </w:r>
      <w:r w:rsidRPr="003B742C">
        <w:t xml:space="preserve"> </w:t>
      </w:r>
      <w:r>
        <w:t>i</w:t>
      </w:r>
      <w:r w:rsidRPr="003B742C">
        <w:t>mprovements have been made by the service in improving overall wound management.</w:t>
      </w:r>
    </w:p>
    <w:p w14:paraId="4F0CD0F2" w14:textId="77777777" w:rsidR="003325DE" w:rsidRDefault="003325DE" w:rsidP="003325DE">
      <w:r w:rsidRPr="00481612">
        <w:t xml:space="preserve">The Approved </w:t>
      </w:r>
      <w:r>
        <w:t>Provider</w:t>
      </w:r>
      <w:r w:rsidRPr="00481612">
        <w:t xml:space="preserve"> </w:t>
      </w:r>
      <w:r>
        <w:t xml:space="preserve">submitted information in response to the Assessment </w:t>
      </w:r>
      <w:r w:rsidRPr="00EC492E">
        <w:t>Team</w:t>
      </w:r>
      <w:r>
        <w:t xml:space="preserve">’s findings. The </w:t>
      </w:r>
      <w:r w:rsidRPr="00EC492E">
        <w:t xml:space="preserve">response </w:t>
      </w:r>
      <w:r>
        <w:t xml:space="preserve">outlines a root cause analysis was completed post-assessment to review the circumstance surrounding the consumer’s wound involving </w:t>
      </w:r>
      <w:r>
        <w:lastRenderedPageBreak/>
        <w:t xml:space="preserve">a document review, interviews with staff and consultation with an external wound consultant to identify key findings and service responses. The wound consultant review </w:t>
      </w:r>
      <w:r w:rsidRPr="006C797E">
        <w:t xml:space="preserve">indicated the consumer’s comorbidities led to the acute deterioration of the consumer’s wound in a </w:t>
      </w:r>
      <w:r>
        <w:t xml:space="preserve">significantly </w:t>
      </w:r>
      <w:r w:rsidRPr="006C797E">
        <w:t xml:space="preserve">short time frame of fewer than 24 hours, with staff adhering to the service’s wound management and incident and infection and notification procedures. The Approved Provider states in response to </w:t>
      </w:r>
      <w:r>
        <w:t xml:space="preserve">the </w:t>
      </w:r>
      <w:r w:rsidRPr="006C797E">
        <w:t>analysis the wound consultant reviewed the wound and the staff actions</w:t>
      </w:r>
      <w:r>
        <w:t xml:space="preserve">. The service’s response included </w:t>
      </w:r>
      <w:r w:rsidRPr="006C797E">
        <w:t>staff</w:t>
      </w:r>
      <w:r>
        <w:t xml:space="preserve"> feedback</w:t>
      </w:r>
      <w:r w:rsidRPr="006C797E">
        <w:t xml:space="preserve"> on the correct classification of the consumer’s wound, wound management and infection reviewed which </w:t>
      </w:r>
      <w:r>
        <w:t xml:space="preserve">currently </w:t>
      </w:r>
      <w:r w:rsidRPr="006C797E">
        <w:t xml:space="preserve">aligns with current standards, </w:t>
      </w:r>
      <w:r>
        <w:t xml:space="preserve">an </w:t>
      </w:r>
      <w:r w:rsidRPr="006C797E">
        <w:t>independent pr</w:t>
      </w:r>
      <w:r>
        <w:t xml:space="preserve">ocedure </w:t>
      </w:r>
      <w:r w:rsidRPr="006C797E">
        <w:t xml:space="preserve">developed with </w:t>
      </w:r>
      <w:r>
        <w:t>a</w:t>
      </w:r>
      <w:r w:rsidRPr="006C797E">
        <w:t xml:space="preserve"> wound consultant </w:t>
      </w:r>
      <w:r>
        <w:t>and</w:t>
      </w:r>
      <w:r w:rsidRPr="006C797E">
        <w:t xml:space="preserve"> </w:t>
      </w:r>
      <w:r>
        <w:t xml:space="preserve">the </w:t>
      </w:r>
      <w:r w:rsidRPr="006C797E">
        <w:t>Infection Prevention and Control Team to support</w:t>
      </w:r>
      <w:r>
        <w:t>, manage</w:t>
      </w:r>
      <w:r w:rsidRPr="006C797E">
        <w:t xml:space="preserve"> and monitor </w:t>
      </w:r>
      <w:r>
        <w:t>cellulitis.</w:t>
      </w:r>
    </w:p>
    <w:p w14:paraId="39B8A549" w14:textId="77777777" w:rsidR="003325DE" w:rsidRDefault="003325DE" w:rsidP="003325DE">
      <w:r>
        <w:t xml:space="preserve">I have considered all the information provided and find this requirement is Non-compliant. While acknowledging that the incident was an extraordinary case, I am not satisfied that the ongoing monitoring of the consumer’s wound, with particular reference to the consumer’s comorbidities, for cellulitis demonstrated the effective management of </w:t>
      </w:r>
      <w:r w:rsidRPr="00D032E1">
        <w:t>high impact risks associated with the care</w:t>
      </w:r>
      <w:r>
        <w:t xml:space="preserve"> of all consumers. I note the Approved Provider has commenced actions to address issues relating to identifying, treating and managing cellulitis. </w:t>
      </w:r>
    </w:p>
    <w:p w14:paraId="7BA9C565" w14:textId="77777777" w:rsidR="003325DE" w:rsidRPr="00D435F8" w:rsidRDefault="003325DE" w:rsidP="003325DE">
      <w:pPr>
        <w:pStyle w:val="Heading3"/>
      </w:pPr>
      <w:r>
        <w:t xml:space="preserve"> </w:t>
      </w:r>
      <w:bookmarkEnd w:id="4"/>
      <w:bookmarkEnd w:id="5"/>
      <w:r w:rsidRPr="00D435F8">
        <w:t>Requirement 3(3)(g)</w:t>
      </w:r>
      <w:r>
        <w:tab/>
        <w:t>Compliant</w:t>
      </w:r>
    </w:p>
    <w:p w14:paraId="3B06B8C4" w14:textId="77777777" w:rsidR="003325DE" w:rsidRPr="008D114F" w:rsidRDefault="003325DE" w:rsidP="003325DE">
      <w:pPr>
        <w:tabs>
          <w:tab w:val="right" w:pos="9026"/>
        </w:tabs>
        <w:spacing w:before="0" w:after="0"/>
        <w:outlineLvl w:val="4"/>
        <w:rPr>
          <w:i/>
          <w:szCs w:val="22"/>
        </w:rPr>
      </w:pPr>
      <w:r w:rsidRPr="008D114F">
        <w:rPr>
          <w:i/>
          <w:szCs w:val="22"/>
        </w:rPr>
        <w:t>Minimisation of infection related risks through implementing:</w:t>
      </w:r>
    </w:p>
    <w:p w14:paraId="0BEB0176" w14:textId="77777777" w:rsidR="003325DE" w:rsidRPr="008D114F" w:rsidRDefault="003325DE" w:rsidP="003325DE">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51A3BF91" w14:textId="77777777" w:rsidR="003325DE" w:rsidRPr="00C0778E" w:rsidRDefault="003325DE" w:rsidP="003325DE">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1F90441" w14:textId="77777777" w:rsidR="003325DE" w:rsidRDefault="003325DE" w:rsidP="003325DE">
      <w:r w:rsidRPr="00A35E4A">
        <w:t xml:space="preserve">The Assessment Team found the service has </w:t>
      </w:r>
      <w:r>
        <w:t xml:space="preserve">processes to </w:t>
      </w:r>
      <w:r w:rsidRPr="00933E2E">
        <w:t>reduce</w:t>
      </w:r>
      <w:r>
        <w:t xml:space="preserve"> </w:t>
      </w:r>
      <w:r w:rsidRPr="00933E2E">
        <w:t>infection related risks. The service has implemented robust screening processes,</w:t>
      </w:r>
      <w:r>
        <w:t xml:space="preserve"> </w:t>
      </w:r>
      <w:r w:rsidRPr="00933E2E">
        <w:t xml:space="preserve">infection prevention and control education for staff including the correct use of personal protective equipment (PPE), and ongoing monitoring of staff practices including hand hygiene and PPE application. </w:t>
      </w:r>
      <w:r>
        <w:t>For example:</w:t>
      </w:r>
    </w:p>
    <w:p w14:paraId="1924FEA4" w14:textId="77777777" w:rsidR="003325DE" w:rsidRDefault="003325DE" w:rsidP="003325DE">
      <w:pPr>
        <w:pStyle w:val="ListBullet"/>
      </w:pPr>
      <w:r w:rsidRPr="003B742C">
        <w:t xml:space="preserve">The service </w:t>
      </w:r>
      <w:r>
        <w:t>screens</w:t>
      </w:r>
      <w:r w:rsidRPr="003B742C">
        <w:t xml:space="preserve"> staff and visitors </w:t>
      </w:r>
      <w:r>
        <w:t>in line with</w:t>
      </w:r>
      <w:r w:rsidRPr="003B742C">
        <w:t xml:space="preserve"> COVIDSafe guidelines.</w:t>
      </w:r>
    </w:p>
    <w:p w14:paraId="3B49A8EE" w14:textId="77777777" w:rsidR="003325DE" w:rsidRPr="003B742C" w:rsidRDefault="003325DE" w:rsidP="003325DE">
      <w:pPr>
        <w:pStyle w:val="ListBullet"/>
      </w:pPr>
      <w:r w:rsidRPr="003B742C">
        <w:t>The service conduct</w:t>
      </w:r>
      <w:r>
        <w:t>s</w:t>
      </w:r>
      <w:r w:rsidRPr="003B742C">
        <w:t xml:space="preserve"> rapid antigen testing for all staff every 72 hours and for visitors. A negative result is to be provided before entry to the service. </w:t>
      </w:r>
    </w:p>
    <w:p w14:paraId="13E273A7" w14:textId="77777777" w:rsidR="003325DE" w:rsidRPr="003B742C" w:rsidRDefault="003325DE" w:rsidP="003325DE">
      <w:pPr>
        <w:pStyle w:val="ListBullet"/>
      </w:pPr>
      <w:r w:rsidRPr="003B742C">
        <w:t xml:space="preserve">Hand sanitiser stations are available throughout the service and are positioned at the entry to each communal area, corridors and on each floor of all three buildings. </w:t>
      </w:r>
    </w:p>
    <w:p w14:paraId="717B8231" w14:textId="77777777" w:rsidR="003325DE" w:rsidRDefault="003325DE" w:rsidP="003325DE">
      <w:pPr>
        <w:pStyle w:val="ListBullet"/>
        <w:numPr>
          <w:ilvl w:val="0"/>
          <w:numId w:val="0"/>
        </w:numPr>
        <w:ind w:left="720"/>
      </w:pPr>
    </w:p>
    <w:p w14:paraId="2A3E784E" w14:textId="77777777" w:rsidR="003325DE" w:rsidRDefault="003325DE" w:rsidP="003325DE">
      <w:pPr>
        <w:pStyle w:val="ListBullet"/>
      </w:pPr>
      <w:r w:rsidRPr="00933E2E">
        <w:lastRenderedPageBreak/>
        <w:t xml:space="preserve">Policies and procedures guide staff in relation to required infection prevention, outbreak management, and antimicrobial stewardship practices. </w:t>
      </w:r>
    </w:p>
    <w:p w14:paraId="399A0E65" w14:textId="77777777" w:rsidR="003325DE" w:rsidRPr="003B742C" w:rsidRDefault="003325DE" w:rsidP="003325DE">
      <w:pPr>
        <w:pStyle w:val="ListBullet"/>
      </w:pPr>
      <w:r w:rsidRPr="003B742C">
        <w:t>Pathology results and medical practitioner reviews occur before antimicrobial medication are prescribed.</w:t>
      </w:r>
    </w:p>
    <w:p w14:paraId="66270C29" w14:textId="77777777" w:rsidR="003325DE" w:rsidRDefault="003325DE" w:rsidP="003325DE">
      <w:pPr>
        <w:pStyle w:val="ListBullet"/>
        <w:sectPr w:rsidR="003325DE" w:rsidSect="00791C98">
          <w:type w:val="continuous"/>
          <w:pgSz w:w="11906" w:h="16838"/>
          <w:pgMar w:top="1701" w:right="1418" w:bottom="1418" w:left="1418" w:header="709" w:footer="397" w:gutter="0"/>
          <w:cols w:space="708"/>
          <w:titlePg/>
          <w:docGrid w:linePitch="360"/>
        </w:sectPr>
      </w:pPr>
    </w:p>
    <w:p w14:paraId="030A6813" w14:textId="77777777" w:rsidR="003325DE" w:rsidRDefault="003325DE" w:rsidP="003325DE">
      <w:pPr>
        <w:sectPr w:rsidR="003325DE" w:rsidSect="00791C98">
          <w:headerReference w:type="first" r:id="rId22"/>
          <w:type w:val="continuous"/>
          <w:pgSz w:w="11906" w:h="16838"/>
          <w:pgMar w:top="1701" w:right="1418" w:bottom="1418" w:left="1418" w:header="709" w:footer="397" w:gutter="0"/>
          <w:cols w:space="708"/>
          <w:titlePg/>
          <w:docGrid w:linePitch="360"/>
        </w:sectPr>
      </w:pPr>
    </w:p>
    <w:p w14:paraId="414758F3" w14:textId="77777777" w:rsidR="003325DE" w:rsidRDefault="003325DE" w:rsidP="003325DE">
      <w:pPr>
        <w:pStyle w:val="Heading1"/>
        <w:tabs>
          <w:tab w:val="right" w:pos="9070"/>
        </w:tabs>
        <w:spacing w:before="560" w:after="640"/>
        <w:rPr>
          <w:color w:val="FFFFFF" w:themeColor="background1"/>
          <w:sz w:val="36"/>
        </w:r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729E6BAE" wp14:editId="4295EA3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3084" name="Picture 9"/>
                    <pic:cNvPicPr/>
                  </pic:nvPicPr>
                  <pic:blipFill rotWithShape="1">
                    <a:blip r:embed="rId2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692C3705" w14:textId="77777777" w:rsidR="003325DE" w:rsidRPr="000E654D" w:rsidRDefault="003325DE" w:rsidP="003325DE">
      <w:pPr>
        <w:pStyle w:val="Heading3"/>
        <w:shd w:val="clear" w:color="auto" w:fill="F2F2F2" w:themeFill="background1" w:themeFillShade="F2"/>
      </w:pPr>
      <w:r w:rsidRPr="000E654D">
        <w:t>Consumer outcome:</w:t>
      </w:r>
    </w:p>
    <w:p w14:paraId="6047BC5E" w14:textId="77777777" w:rsidR="003325DE" w:rsidRDefault="003325DE" w:rsidP="003325DE">
      <w:pPr>
        <w:numPr>
          <w:ilvl w:val="0"/>
          <w:numId w:val="7"/>
        </w:numPr>
        <w:shd w:val="clear" w:color="auto" w:fill="F2F2F2" w:themeFill="background1" w:themeFillShade="F2"/>
      </w:pPr>
      <w:r>
        <w:t>I get quality care and services when I need them from people who are knowledgeable, capable and caring.</w:t>
      </w:r>
    </w:p>
    <w:p w14:paraId="3B123E29" w14:textId="77777777" w:rsidR="003325DE" w:rsidRDefault="003325DE" w:rsidP="003325DE">
      <w:pPr>
        <w:pStyle w:val="Heading3"/>
        <w:shd w:val="clear" w:color="auto" w:fill="F2F2F2" w:themeFill="background1" w:themeFillShade="F2"/>
      </w:pPr>
      <w:r>
        <w:t>Organisation statement:</w:t>
      </w:r>
    </w:p>
    <w:p w14:paraId="45E786D5" w14:textId="77777777" w:rsidR="003325DE" w:rsidRDefault="003325DE" w:rsidP="003325DE">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5E2C6E59" w14:textId="77777777" w:rsidR="003325DE" w:rsidRDefault="003325DE" w:rsidP="003325DE">
      <w:pPr>
        <w:pStyle w:val="Heading2"/>
      </w:pPr>
      <w:r>
        <w:t>Assessment of Standard 7</w:t>
      </w:r>
    </w:p>
    <w:p w14:paraId="20EC4102" w14:textId="77777777" w:rsidR="00353CC6" w:rsidRPr="00A33FDE" w:rsidRDefault="00353CC6" w:rsidP="00353CC6">
      <w:pPr>
        <w:rPr>
          <w:rFonts w:eastAsiaTheme="minorHAnsi"/>
          <w:color w:val="auto"/>
        </w:rPr>
      </w:pPr>
      <w:r w:rsidRPr="00A33FDE">
        <w:rPr>
          <w:rFonts w:eastAsiaTheme="minorHAnsi"/>
          <w:color w:val="auto"/>
        </w:rPr>
        <w:t>The Assessment Team assessed one specific requirement under this Quality Standard and found it met.</w:t>
      </w:r>
    </w:p>
    <w:p w14:paraId="26B278F4" w14:textId="77777777" w:rsidR="003325DE" w:rsidRPr="00AD7F4F" w:rsidRDefault="003325DE" w:rsidP="003325DE">
      <w:pPr>
        <w:rPr>
          <w:rFonts w:eastAsia="Calibri"/>
          <w:lang w:eastAsia="en-US"/>
        </w:rPr>
      </w:pPr>
      <w:r w:rsidRPr="005D2F63">
        <w:rPr>
          <w:rFonts w:eastAsia="Calibri"/>
          <w:lang w:eastAsia="en-US"/>
        </w:rPr>
        <w:t>The Assessment Team did not assess all requirements and therefore an overall rating for the Quality Standard is not provided.</w:t>
      </w:r>
    </w:p>
    <w:p w14:paraId="27D6DE84" w14:textId="77777777" w:rsidR="003325DE" w:rsidRDefault="003325DE" w:rsidP="003325DE">
      <w:pPr>
        <w:pStyle w:val="Heading2"/>
      </w:pPr>
      <w:r>
        <w:t>Assessment of Standard 7 Requirements</w:t>
      </w:r>
      <w:r w:rsidRPr="0066387A">
        <w:rPr>
          <w:i/>
          <w:color w:val="0000FF"/>
          <w:sz w:val="24"/>
          <w:szCs w:val="24"/>
        </w:rPr>
        <w:t xml:space="preserve"> </w:t>
      </w:r>
    </w:p>
    <w:p w14:paraId="7923386E" w14:textId="77777777" w:rsidR="003325DE" w:rsidRPr="00506F7F" w:rsidRDefault="003325DE" w:rsidP="003325DE">
      <w:pPr>
        <w:pStyle w:val="Heading3"/>
      </w:pPr>
      <w:r w:rsidRPr="00506F7F">
        <w:t>Requirement 7(3)(a)</w:t>
      </w:r>
      <w:r>
        <w:tab/>
        <w:t>Compliant</w:t>
      </w:r>
    </w:p>
    <w:p w14:paraId="5738C2EE" w14:textId="77777777" w:rsidR="003325DE" w:rsidRPr="008D114F" w:rsidRDefault="003325DE" w:rsidP="003325DE">
      <w:pPr>
        <w:rPr>
          <w:i/>
        </w:rPr>
      </w:pPr>
      <w:r w:rsidRPr="008D114F">
        <w:rPr>
          <w:i/>
        </w:rPr>
        <w:t>The workforce is planned to enable, and the number and mix of members of the workforce deployed enables, the delivery and management of safe and quality care and services.</w:t>
      </w:r>
    </w:p>
    <w:p w14:paraId="379AFEC0" w14:textId="77777777" w:rsidR="003325DE" w:rsidRDefault="003325DE" w:rsidP="003325DE">
      <w:pPr>
        <w:rPr>
          <w:rFonts w:eastAsia="Calibri"/>
          <w:bCs/>
          <w:iCs/>
          <w:color w:val="auto"/>
          <w:lang w:eastAsia="en-US"/>
        </w:rPr>
      </w:pPr>
      <w:r w:rsidRPr="00A35E4A">
        <w:t>The Assessment Team found the service</w:t>
      </w:r>
      <w:r>
        <w:t xml:space="preserve">’s workforce is planned, with the number and mix of staff deployed, to enable the delivery of safe and quality care and services. The Assessment Team sampled eight consumers and six representatives, with the majority expressing sufficient staffing levels. Staff reported sufficient levels with unplanned absences mainly covered by replacement staff. </w:t>
      </w:r>
      <w:r w:rsidRPr="003B742C">
        <w:rPr>
          <w:rFonts w:eastAsia="Calibri"/>
          <w:bCs/>
          <w:iCs/>
          <w:color w:val="auto"/>
          <w:lang w:eastAsia="en-US"/>
        </w:rPr>
        <w:t>Management described current staff planning and recruitment initiatives to support consumers’ current care needs.</w:t>
      </w:r>
    </w:p>
    <w:p w14:paraId="502BE0DE" w14:textId="77777777" w:rsidR="003325DE" w:rsidRDefault="003325DE" w:rsidP="003325DE">
      <w:pPr>
        <w:pStyle w:val="Heading1"/>
      </w:pPr>
      <w:r>
        <w:lastRenderedPageBreak/>
        <w:t>Areas for improvement</w:t>
      </w:r>
    </w:p>
    <w:p w14:paraId="3E5E8BAD" w14:textId="77777777" w:rsidR="003325DE" w:rsidRPr="00E830C7" w:rsidRDefault="003325DE" w:rsidP="003325DE">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3213F2C7" w14:textId="77777777" w:rsidR="003325DE" w:rsidRDefault="003325DE" w:rsidP="003325DE">
      <w:pPr>
        <w:pStyle w:val="ListBullet"/>
      </w:pPr>
      <w:r>
        <w:t>Implement and evaluate the effectiveness of processes to ensure assessment, monitoring and evaluation of consumers’ wounds are effective and aligned with their care plans.</w:t>
      </w:r>
    </w:p>
    <w:p w14:paraId="42557FBB" w14:textId="77777777" w:rsidR="003325DE" w:rsidRDefault="003325DE" w:rsidP="003325DE">
      <w:pPr>
        <w:pStyle w:val="ListBullet"/>
      </w:pPr>
      <w:r>
        <w:t xml:space="preserve">Demonstrate strategies to manage wounds that review and consider consumers’ current assessment needs. </w:t>
      </w:r>
    </w:p>
    <w:p w14:paraId="6511EEB1" w14:textId="77777777" w:rsidR="003325DE" w:rsidRDefault="003325DE" w:rsidP="003325DE">
      <w:pPr>
        <w:pStyle w:val="ListBullet"/>
      </w:pPr>
      <w:r w:rsidRPr="005F51BC">
        <w:t xml:space="preserve">Introduce </w:t>
      </w:r>
      <w:r>
        <w:t xml:space="preserve">internal </w:t>
      </w:r>
      <w:r w:rsidRPr="005F51BC">
        <w:t xml:space="preserve">processes to monitor </w:t>
      </w:r>
      <w:r>
        <w:t>the effectiveness of wound management processes including wound documentation.</w:t>
      </w:r>
    </w:p>
    <w:p w14:paraId="7BFEDA42" w14:textId="77777777" w:rsidR="003325DE" w:rsidRPr="00095CD4" w:rsidRDefault="003325DE" w:rsidP="003325DE">
      <w:pPr>
        <w:pStyle w:val="ListBullet"/>
        <w:numPr>
          <w:ilvl w:val="0"/>
          <w:numId w:val="0"/>
        </w:numPr>
      </w:pPr>
    </w:p>
    <w:p w14:paraId="055F7534" w14:textId="77777777" w:rsidR="00A3716D" w:rsidRPr="003325DE" w:rsidRDefault="00887187" w:rsidP="003325DE"/>
    <w:sectPr w:rsidR="00A3716D" w:rsidRPr="003325DE"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F755F" w14:textId="77777777" w:rsidR="00E01BCD" w:rsidRDefault="00B7354C">
      <w:pPr>
        <w:spacing w:before="0" w:after="0" w:line="240" w:lineRule="auto"/>
      </w:pPr>
      <w:r>
        <w:separator/>
      </w:r>
    </w:p>
  </w:endnote>
  <w:endnote w:type="continuationSeparator" w:id="0">
    <w:p w14:paraId="055F7561" w14:textId="77777777" w:rsidR="00E01BCD" w:rsidRDefault="00B735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A755B" w14:textId="77777777" w:rsidR="003325DE" w:rsidRPr="009A1F1B" w:rsidRDefault="003325DE" w:rsidP="00791C9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7A4CA6B" w14:textId="77777777" w:rsidR="003325DE" w:rsidRPr="00C72FFB" w:rsidRDefault="003325DE" w:rsidP="00791C9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Centennial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7F66B14" w14:textId="77777777" w:rsidR="003325DE" w:rsidRPr="00C72FFB" w:rsidRDefault="003325DE" w:rsidP="00791C9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1E17" w14:textId="77777777" w:rsidR="003325DE" w:rsidRPr="009A1F1B" w:rsidRDefault="003325DE" w:rsidP="00791C98">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4BE2767" w14:textId="77777777" w:rsidR="003325DE" w:rsidRPr="00C72FFB" w:rsidRDefault="003325DE" w:rsidP="00791C9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Centennial Lodge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DFA8C75" w14:textId="77777777" w:rsidR="003325DE" w:rsidRPr="00A3716D" w:rsidRDefault="003325DE" w:rsidP="00791C98">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4167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F755B" w14:textId="77777777" w:rsidR="00E01BCD" w:rsidRDefault="00B7354C">
      <w:pPr>
        <w:spacing w:before="0" w:after="0" w:line="240" w:lineRule="auto"/>
      </w:pPr>
      <w:r>
        <w:separator/>
      </w:r>
    </w:p>
  </w:footnote>
  <w:footnote w:type="continuationSeparator" w:id="0">
    <w:p w14:paraId="055F755D" w14:textId="77777777" w:rsidR="00E01BCD" w:rsidRDefault="00B735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84C6E" w14:textId="77777777" w:rsidR="003325DE" w:rsidRDefault="003325DE" w:rsidP="00791C98">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04A99580" wp14:editId="78D8FF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435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2974" w14:textId="77777777" w:rsidR="003325DE" w:rsidRDefault="003325DE">
    <w:pPr>
      <w:pStyle w:val="Header"/>
    </w:pPr>
    <w:r w:rsidRPr="003C6EC2">
      <w:rPr>
        <w:rFonts w:eastAsia="Calibri"/>
        <w:noProof/>
        <w:lang w:val="en-US" w:eastAsia="en-US"/>
      </w:rPr>
      <w:drawing>
        <wp:anchor distT="0" distB="0" distL="114300" distR="114300" simplePos="0" relativeHeight="251676672" behindDoc="1" locked="0" layoutInCell="1" allowOverlap="1" wp14:anchorId="37BE8938" wp14:editId="23A2F300">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6426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ECA8" w14:textId="77777777" w:rsidR="003325DE" w:rsidRDefault="003325DE" w:rsidP="00791C98">
    <w:r>
      <w:rPr>
        <w:noProof/>
        <w:color w:val="auto"/>
        <w:sz w:val="20"/>
        <w:lang w:val="en-US" w:eastAsia="en-US"/>
      </w:rPr>
      <w:drawing>
        <wp:anchor distT="0" distB="0" distL="114300" distR="114300" simplePos="0" relativeHeight="251672576" behindDoc="1" locked="0" layoutInCell="1" allowOverlap="1" wp14:anchorId="3D510FAE" wp14:editId="69D36764">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4BF3" w14:textId="77777777" w:rsidR="003325DE" w:rsidRDefault="003325DE" w:rsidP="00791C98">
    <w:r>
      <w:rPr>
        <w:noProof/>
        <w:color w:val="auto"/>
        <w:sz w:val="20"/>
        <w:lang w:val="en-US" w:eastAsia="en-US"/>
      </w:rPr>
      <w:drawing>
        <wp:anchor distT="0" distB="0" distL="114300" distR="114300" simplePos="0" relativeHeight="251671552" behindDoc="1" locked="0" layoutInCell="1" allowOverlap="1" wp14:anchorId="6E3257B8" wp14:editId="1C5C195E">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709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42CA" w14:textId="77777777" w:rsidR="003325DE" w:rsidRDefault="003325DE" w:rsidP="00791C98">
    <w:r>
      <w:rPr>
        <w:noProof/>
        <w:color w:val="auto"/>
        <w:sz w:val="20"/>
        <w:lang w:val="en-US" w:eastAsia="en-US"/>
      </w:rPr>
      <w:drawing>
        <wp:anchor distT="0" distB="0" distL="114300" distR="114300" simplePos="0" relativeHeight="251673600" behindDoc="1" locked="0" layoutInCell="1" allowOverlap="1" wp14:anchorId="1445F7CE" wp14:editId="5B40465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91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D2AF" w14:textId="77777777" w:rsidR="003325DE" w:rsidRDefault="003325DE" w:rsidP="00791C98">
    <w:r>
      <w:rPr>
        <w:noProof/>
        <w:color w:val="auto"/>
        <w:sz w:val="20"/>
        <w:lang w:val="en-US" w:eastAsia="en-US"/>
      </w:rPr>
      <w:drawing>
        <wp:anchor distT="0" distB="0" distL="114300" distR="114300" simplePos="0" relativeHeight="251674624" behindDoc="1" locked="0" layoutInCell="1" allowOverlap="1" wp14:anchorId="4BD773C3" wp14:editId="2380D8D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618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2264" w14:textId="77777777" w:rsidR="003325DE" w:rsidRDefault="003325DE" w:rsidP="00791C98">
    <w:pPr>
      <w:tabs>
        <w:tab w:val="left" w:pos="3624"/>
      </w:tabs>
    </w:pPr>
    <w:r>
      <w:rPr>
        <w:noProof/>
        <w:color w:val="auto"/>
        <w:sz w:val="20"/>
        <w:lang w:val="en-US" w:eastAsia="en-US"/>
      </w:rPr>
      <w:drawing>
        <wp:anchor distT="0" distB="0" distL="114300" distR="114300" simplePos="0" relativeHeight="251675648" behindDoc="1" locked="0" layoutInCell="1" allowOverlap="1" wp14:anchorId="210C1B4F" wp14:editId="68805FB1">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112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F755A" w14:textId="77777777" w:rsidR="00506F7F" w:rsidRDefault="00B7354C"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55F7571" wp14:editId="055F7572">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1721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8686510">
      <w:start w:val="1"/>
      <w:numFmt w:val="lowerRoman"/>
      <w:lvlText w:val="(%1)"/>
      <w:lvlJc w:val="left"/>
      <w:pPr>
        <w:ind w:left="1080" w:hanging="720"/>
      </w:pPr>
      <w:rPr>
        <w:rFonts w:hint="default"/>
        <w:b w:val="0"/>
      </w:rPr>
    </w:lvl>
    <w:lvl w:ilvl="1" w:tplc="6CA69FC4" w:tentative="1">
      <w:start w:val="1"/>
      <w:numFmt w:val="lowerLetter"/>
      <w:lvlText w:val="%2."/>
      <w:lvlJc w:val="left"/>
      <w:pPr>
        <w:ind w:left="1440" w:hanging="360"/>
      </w:pPr>
    </w:lvl>
    <w:lvl w:ilvl="2" w:tplc="9230E4FE" w:tentative="1">
      <w:start w:val="1"/>
      <w:numFmt w:val="lowerRoman"/>
      <w:lvlText w:val="%3."/>
      <w:lvlJc w:val="right"/>
      <w:pPr>
        <w:ind w:left="2160" w:hanging="180"/>
      </w:pPr>
    </w:lvl>
    <w:lvl w:ilvl="3" w:tplc="9FF4046C" w:tentative="1">
      <w:start w:val="1"/>
      <w:numFmt w:val="decimal"/>
      <w:lvlText w:val="%4."/>
      <w:lvlJc w:val="left"/>
      <w:pPr>
        <w:ind w:left="2880" w:hanging="360"/>
      </w:pPr>
    </w:lvl>
    <w:lvl w:ilvl="4" w:tplc="E59E8A08" w:tentative="1">
      <w:start w:val="1"/>
      <w:numFmt w:val="lowerLetter"/>
      <w:lvlText w:val="%5."/>
      <w:lvlJc w:val="left"/>
      <w:pPr>
        <w:ind w:left="3600" w:hanging="360"/>
      </w:pPr>
    </w:lvl>
    <w:lvl w:ilvl="5" w:tplc="CA9EC3F0" w:tentative="1">
      <w:start w:val="1"/>
      <w:numFmt w:val="lowerRoman"/>
      <w:lvlText w:val="%6."/>
      <w:lvlJc w:val="right"/>
      <w:pPr>
        <w:ind w:left="4320" w:hanging="180"/>
      </w:pPr>
    </w:lvl>
    <w:lvl w:ilvl="6" w:tplc="6178C5A6" w:tentative="1">
      <w:start w:val="1"/>
      <w:numFmt w:val="decimal"/>
      <w:lvlText w:val="%7."/>
      <w:lvlJc w:val="left"/>
      <w:pPr>
        <w:ind w:left="5040" w:hanging="360"/>
      </w:pPr>
    </w:lvl>
    <w:lvl w:ilvl="7" w:tplc="F118CF10" w:tentative="1">
      <w:start w:val="1"/>
      <w:numFmt w:val="lowerLetter"/>
      <w:lvlText w:val="%8."/>
      <w:lvlJc w:val="left"/>
      <w:pPr>
        <w:ind w:left="5760" w:hanging="360"/>
      </w:pPr>
    </w:lvl>
    <w:lvl w:ilvl="8" w:tplc="3CD05C6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C74CFF0">
      <w:start w:val="1"/>
      <w:numFmt w:val="bullet"/>
      <w:pStyle w:val="ListParagraph"/>
      <w:lvlText w:val=""/>
      <w:lvlJc w:val="left"/>
      <w:pPr>
        <w:ind w:left="1440" w:hanging="360"/>
      </w:pPr>
      <w:rPr>
        <w:rFonts w:ascii="Symbol" w:hAnsi="Symbol" w:hint="default"/>
        <w:color w:val="auto"/>
      </w:rPr>
    </w:lvl>
    <w:lvl w:ilvl="1" w:tplc="E47E4C4A" w:tentative="1">
      <w:start w:val="1"/>
      <w:numFmt w:val="bullet"/>
      <w:lvlText w:val="o"/>
      <w:lvlJc w:val="left"/>
      <w:pPr>
        <w:ind w:left="2160" w:hanging="360"/>
      </w:pPr>
      <w:rPr>
        <w:rFonts w:ascii="Courier New" w:hAnsi="Courier New" w:cs="Courier New" w:hint="default"/>
      </w:rPr>
    </w:lvl>
    <w:lvl w:ilvl="2" w:tplc="2E1EB1EA" w:tentative="1">
      <w:start w:val="1"/>
      <w:numFmt w:val="bullet"/>
      <w:lvlText w:val=""/>
      <w:lvlJc w:val="left"/>
      <w:pPr>
        <w:ind w:left="2880" w:hanging="360"/>
      </w:pPr>
      <w:rPr>
        <w:rFonts w:ascii="Wingdings" w:hAnsi="Wingdings" w:hint="default"/>
      </w:rPr>
    </w:lvl>
    <w:lvl w:ilvl="3" w:tplc="EF02E27A" w:tentative="1">
      <w:start w:val="1"/>
      <w:numFmt w:val="bullet"/>
      <w:lvlText w:val=""/>
      <w:lvlJc w:val="left"/>
      <w:pPr>
        <w:ind w:left="3600" w:hanging="360"/>
      </w:pPr>
      <w:rPr>
        <w:rFonts w:ascii="Symbol" w:hAnsi="Symbol" w:hint="default"/>
      </w:rPr>
    </w:lvl>
    <w:lvl w:ilvl="4" w:tplc="1E2A84F0" w:tentative="1">
      <w:start w:val="1"/>
      <w:numFmt w:val="bullet"/>
      <w:lvlText w:val="o"/>
      <w:lvlJc w:val="left"/>
      <w:pPr>
        <w:ind w:left="4320" w:hanging="360"/>
      </w:pPr>
      <w:rPr>
        <w:rFonts w:ascii="Courier New" w:hAnsi="Courier New" w:cs="Courier New" w:hint="default"/>
      </w:rPr>
    </w:lvl>
    <w:lvl w:ilvl="5" w:tplc="51EC1F90" w:tentative="1">
      <w:start w:val="1"/>
      <w:numFmt w:val="bullet"/>
      <w:lvlText w:val=""/>
      <w:lvlJc w:val="left"/>
      <w:pPr>
        <w:ind w:left="5040" w:hanging="360"/>
      </w:pPr>
      <w:rPr>
        <w:rFonts w:ascii="Wingdings" w:hAnsi="Wingdings" w:hint="default"/>
      </w:rPr>
    </w:lvl>
    <w:lvl w:ilvl="6" w:tplc="4518F494" w:tentative="1">
      <w:start w:val="1"/>
      <w:numFmt w:val="bullet"/>
      <w:lvlText w:val=""/>
      <w:lvlJc w:val="left"/>
      <w:pPr>
        <w:ind w:left="5760" w:hanging="360"/>
      </w:pPr>
      <w:rPr>
        <w:rFonts w:ascii="Symbol" w:hAnsi="Symbol" w:hint="default"/>
      </w:rPr>
    </w:lvl>
    <w:lvl w:ilvl="7" w:tplc="95F456BE" w:tentative="1">
      <w:start w:val="1"/>
      <w:numFmt w:val="bullet"/>
      <w:lvlText w:val="o"/>
      <w:lvlJc w:val="left"/>
      <w:pPr>
        <w:ind w:left="6480" w:hanging="360"/>
      </w:pPr>
      <w:rPr>
        <w:rFonts w:ascii="Courier New" w:hAnsi="Courier New" w:cs="Courier New" w:hint="default"/>
      </w:rPr>
    </w:lvl>
    <w:lvl w:ilvl="8" w:tplc="3ECC67D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BD82DE48">
      <w:start w:val="1"/>
      <w:numFmt w:val="lowerRoman"/>
      <w:lvlText w:val="(%1)"/>
      <w:lvlJc w:val="left"/>
      <w:pPr>
        <w:ind w:left="1004" w:hanging="720"/>
      </w:pPr>
      <w:rPr>
        <w:rFonts w:hint="default"/>
        <w:b w:val="0"/>
      </w:rPr>
    </w:lvl>
    <w:lvl w:ilvl="1" w:tplc="346C8AD6" w:tentative="1">
      <w:start w:val="1"/>
      <w:numFmt w:val="lowerLetter"/>
      <w:lvlText w:val="%2."/>
      <w:lvlJc w:val="left"/>
      <w:pPr>
        <w:ind w:left="1364" w:hanging="360"/>
      </w:pPr>
    </w:lvl>
    <w:lvl w:ilvl="2" w:tplc="CFBAC196" w:tentative="1">
      <w:start w:val="1"/>
      <w:numFmt w:val="lowerRoman"/>
      <w:lvlText w:val="%3."/>
      <w:lvlJc w:val="right"/>
      <w:pPr>
        <w:ind w:left="2084" w:hanging="180"/>
      </w:pPr>
    </w:lvl>
    <w:lvl w:ilvl="3" w:tplc="0BF4FDC6" w:tentative="1">
      <w:start w:val="1"/>
      <w:numFmt w:val="decimal"/>
      <w:lvlText w:val="%4."/>
      <w:lvlJc w:val="left"/>
      <w:pPr>
        <w:ind w:left="2804" w:hanging="360"/>
      </w:pPr>
    </w:lvl>
    <w:lvl w:ilvl="4" w:tplc="57A02082" w:tentative="1">
      <w:start w:val="1"/>
      <w:numFmt w:val="lowerLetter"/>
      <w:lvlText w:val="%5."/>
      <w:lvlJc w:val="left"/>
      <w:pPr>
        <w:ind w:left="3524" w:hanging="360"/>
      </w:pPr>
    </w:lvl>
    <w:lvl w:ilvl="5" w:tplc="8F541FC2" w:tentative="1">
      <w:start w:val="1"/>
      <w:numFmt w:val="lowerRoman"/>
      <w:lvlText w:val="%6."/>
      <w:lvlJc w:val="right"/>
      <w:pPr>
        <w:ind w:left="4244" w:hanging="180"/>
      </w:pPr>
    </w:lvl>
    <w:lvl w:ilvl="6" w:tplc="B7C80B32" w:tentative="1">
      <w:start w:val="1"/>
      <w:numFmt w:val="decimal"/>
      <w:lvlText w:val="%7."/>
      <w:lvlJc w:val="left"/>
      <w:pPr>
        <w:ind w:left="4964" w:hanging="360"/>
      </w:pPr>
    </w:lvl>
    <w:lvl w:ilvl="7" w:tplc="BC0A659A" w:tentative="1">
      <w:start w:val="1"/>
      <w:numFmt w:val="lowerLetter"/>
      <w:lvlText w:val="%8."/>
      <w:lvlJc w:val="left"/>
      <w:pPr>
        <w:ind w:left="5684" w:hanging="360"/>
      </w:pPr>
    </w:lvl>
    <w:lvl w:ilvl="8" w:tplc="56FEA2C6"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062F09C">
      <w:start w:val="1"/>
      <w:numFmt w:val="lowerRoman"/>
      <w:lvlText w:val="(%1)"/>
      <w:lvlJc w:val="left"/>
      <w:pPr>
        <w:ind w:left="1080" w:hanging="720"/>
      </w:pPr>
      <w:rPr>
        <w:rFonts w:hint="default"/>
      </w:rPr>
    </w:lvl>
    <w:lvl w:ilvl="1" w:tplc="1DD6FC00" w:tentative="1">
      <w:start w:val="1"/>
      <w:numFmt w:val="lowerLetter"/>
      <w:lvlText w:val="%2."/>
      <w:lvlJc w:val="left"/>
      <w:pPr>
        <w:ind w:left="1440" w:hanging="360"/>
      </w:pPr>
    </w:lvl>
    <w:lvl w:ilvl="2" w:tplc="53E4E2D6" w:tentative="1">
      <w:start w:val="1"/>
      <w:numFmt w:val="lowerRoman"/>
      <w:lvlText w:val="%3."/>
      <w:lvlJc w:val="right"/>
      <w:pPr>
        <w:ind w:left="2160" w:hanging="180"/>
      </w:pPr>
    </w:lvl>
    <w:lvl w:ilvl="3" w:tplc="DFFA03D8" w:tentative="1">
      <w:start w:val="1"/>
      <w:numFmt w:val="decimal"/>
      <w:lvlText w:val="%4."/>
      <w:lvlJc w:val="left"/>
      <w:pPr>
        <w:ind w:left="2880" w:hanging="360"/>
      </w:pPr>
    </w:lvl>
    <w:lvl w:ilvl="4" w:tplc="B78C082C" w:tentative="1">
      <w:start w:val="1"/>
      <w:numFmt w:val="lowerLetter"/>
      <w:lvlText w:val="%5."/>
      <w:lvlJc w:val="left"/>
      <w:pPr>
        <w:ind w:left="3600" w:hanging="360"/>
      </w:pPr>
    </w:lvl>
    <w:lvl w:ilvl="5" w:tplc="E32A6310" w:tentative="1">
      <w:start w:val="1"/>
      <w:numFmt w:val="lowerRoman"/>
      <w:lvlText w:val="%6."/>
      <w:lvlJc w:val="right"/>
      <w:pPr>
        <w:ind w:left="4320" w:hanging="180"/>
      </w:pPr>
    </w:lvl>
    <w:lvl w:ilvl="6" w:tplc="C0842CC6" w:tentative="1">
      <w:start w:val="1"/>
      <w:numFmt w:val="decimal"/>
      <w:lvlText w:val="%7."/>
      <w:lvlJc w:val="left"/>
      <w:pPr>
        <w:ind w:left="5040" w:hanging="360"/>
      </w:pPr>
    </w:lvl>
    <w:lvl w:ilvl="7" w:tplc="036EF664" w:tentative="1">
      <w:start w:val="1"/>
      <w:numFmt w:val="lowerLetter"/>
      <w:lvlText w:val="%8."/>
      <w:lvlJc w:val="left"/>
      <w:pPr>
        <w:ind w:left="5760" w:hanging="360"/>
      </w:pPr>
    </w:lvl>
    <w:lvl w:ilvl="8" w:tplc="DD6AB0B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03C0C8E">
      <w:start w:val="1"/>
      <w:numFmt w:val="lowerRoman"/>
      <w:lvlText w:val="(%1)"/>
      <w:lvlJc w:val="left"/>
      <w:pPr>
        <w:ind w:left="1080" w:hanging="720"/>
      </w:pPr>
      <w:rPr>
        <w:rFonts w:hint="default"/>
      </w:rPr>
    </w:lvl>
    <w:lvl w:ilvl="1" w:tplc="221E3792" w:tentative="1">
      <w:start w:val="1"/>
      <w:numFmt w:val="lowerLetter"/>
      <w:lvlText w:val="%2."/>
      <w:lvlJc w:val="left"/>
      <w:pPr>
        <w:ind w:left="1440" w:hanging="360"/>
      </w:pPr>
    </w:lvl>
    <w:lvl w:ilvl="2" w:tplc="4B7E8536" w:tentative="1">
      <w:start w:val="1"/>
      <w:numFmt w:val="lowerRoman"/>
      <w:lvlText w:val="%3."/>
      <w:lvlJc w:val="right"/>
      <w:pPr>
        <w:ind w:left="2160" w:hanging="180"/>
      </w:pPr>
    </w:lvl>
    <w:lvl w:ilvl="3" w:tplc="C80E3E82" w:tentative="1">
      <w:start w:val="1"/>
      <w:numFmt w:val="decimal"/>
      <w:lvlText w:val="%4."/>
      <w:lvlJc w:val="left"/>
      <w:pPr>
        <w:ind w:left="2880" w:hanging="360"/>
      </w:pPr>
    </w:lvl>
    <w:lvl w:ilvl="4" w:tplc="855CA688" w:tentative="1">
      <w:start w:val="1"/>
      <w:numFmt w:val="lowerLetter"/>
      <w:lvlText w:val="%5."/>
      <w:lvlJc w:val="left"/>
      <w:pPr>
        <w:ind w:left="3600" w:hanging="360"/>
      </w:pPr>
    </w:lvl>
    <w:lvl w:ilvl="5" w:tplc="53BA9E8E" w:tentative="1">
      <w:start w:val="1"/>
      <w:numFmt w:val="lowerRoman"/>
      <w:lvlText w:val="%6."/>
      <w:lvlJc w:val="right"/>
      <w:pPr>
        <w:ind w:left="4320" w:hanging="180"/>
      </w:pPr>
    </w:lvl>
    <w:lvl w:ilvl="6" w:tplc="2284847C" w:tentative="1">
      <w:start w:val="1"/>
      <w:numFmt w:val="decimal"/>
      <w:lvlText w:val="%7."/>
      <w:lvlJc w:val="left"/>
      <w:pPr>
        <w:ind w:left="5040" w:hanging="360"/>
      </w:pPr>
    </w:lvl>
    <w:lvl w:ilvl="7" w:tplc="F1B2FEDC" w:tentative="1">
      <w:start w:val="1"/>
      <w:numFmt w:val="lowerLetter"/>
      <w:lvlText w:val="%8."/>
      <w:lvlJc w:val="left"/>
      <w:pPr>
        <w:ind w:left="5760" w:hanging="360"/>
      </w:pPr>
    </w:lvl>
    <w:lvl w:ilvl="8" w:tplc="E3920C9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5F4679C">
      <w:start w:val="1"/>
      <w:numFmt w:val="lowerRoman"/>
      <w:lvlText w:val="(%1)"/>
      <w:lvlJc w:val="left"/>
      <w:pPr>
        <w:ind w:left="1080" w:hanging="720"/>
      </w:pPr>
      <w:rPr>
        <w:rFonts w:hint="default"/>
        <w:b w:val="0"/>
      </w:rPr>
    </w:lvl>
    <w:lvl w:ilvl="1" w:tplc="3E2A2A58" w:tentative="1">
      <w:start w:val="1"/>
      <w:numFmt w:val="lowerLetter"/>
      <w:lvlText w:val="%2."/>
      <w:lvlJc w:val="left"/>
      <w:pPr>
        <w:ind w:left="1440" w:hanging="360"/>
      </w:pPr>
    </w:lvl>
    <w:lvl w:ilvl="2" w:tplc="C5607C2E" w:tentative="1">
      <w:start w:val="1"/>
      <w:numFmt w:val="lowerRoman"/>
      <w:lvlText w:val="%3."/>
      <w:lvlJc w:val="right"/>
      <w:pPr>
        <w:ind w:left="2160" w:hanging="180"/>
      </w:pPr>
    </w:lvl>
    <w:lvl w:ilvl="3" w:tplc="6494120E" w:tentative="1">
      <w:start w:val="1"/>
      <w:numFmt w:val="decimal"/>
      <w:lvlText w:val="%4."/>
      <w:lvlJc w:val="left"/>
      <w:pPr>
        <w:ind w:left="2880" w:hanging="360"/>
      </w:pPr>
    </w:lvl>
    <w:lvl w:ilvl="4" w:tplc="1B8C4190" w:tentative="1">
      <w:start w:val="1"/>
      <w:numFmt w:val="lowerLetter"/>
      <w:lvlText w:val="%5."/>
      <w:lvlJc w:val="left"/>
      <w:pPr>
        <w:ind w:left="3600" w:hanging="360"/>
      </w:pPr>
    </w:lvl>
    <w:lvl w:ilvl="5" w:tplc="7D1C3650" w:tentative="1">
      <w:start w:val="1"/>
      <w:numFmt w:val="lowerRoman"/>
      <w:lvlText w:val="%6."/>
      <w:lvlJc w:val="right"/>
      <w:pPr>
        <w:ind w:left="4320" w:hanging="180"/>
      </w:pPr>
    </w:lvl>
    <w:lvl w:ilvl="6" w:tplc="0AC68F1C" w:tentative="1">
      <w:start w:val="1"/>
      <w:numFmt w:val="decimal"/>
      <w:lvlText w:val="%7."/>
      <w:lvlJc w:val="left"/>
      <w:pPr>
        <w:ind w:left="5040" w:hanging="360"/>
      </w:pPr>
    </w:lvl>
    <w:lvl w:ilvl="7" w:tplc="B18251AE" w:tentative="1">
      <w:start w:val="1"/>
      <w:numFmt w:val="lowerLetter"/>
      <w:lvlText w:val="%8."/>
      <w:lvlJc w:val="left"/>
      <w:pPr>
        <w:ind w:left="5760" w:hanging="360"/>
      </w:pPr>
    </w:lvl>
    <w:lvl w:ilvl="8" w:tplc="127C7D1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662656C8">
      <w:start w:val="1"/>
      <w:numFmt w:val="lowerLetter"/>
      <w:lvlText w:val="(%1)"/>
      <w:lvlJc w:val="left"/>
      <w:pPr>
        <w:ind w:left="360" w:hanging="360"/>
      </w:pPr>
      <w:rPr>
        <w:rFonts w:hint="default"/>
      </w:rPr>
    </w:lvl>
    <w:lvl w:ilvl="1" w:tplc="C0A29D8A" w:tentative="1">
      <w:start w:val="1"/>
      <w:numFmt w:val="lowerLetter"/>
      <w:lvlText w:val="%2."/>
      <w:lvlJc w:val="left"/>
      <w:pPr>
        <w:ind w:left="1080" w:hanging="360"/>
      </w:pPr>
    </w:lvl>
    <w:lvl w:ilvl="2" w:tplc="45CAC738" w:tentative="1">
      <w:start w:val="1"/>
      <w:numFmt w:val="lowerRoman"/>
      <w:lvlText w:val="%3."/>
      <w:lvlJc w:val="right"/>
      <w:pPr>
        <w:ind w:left="1800" w:hanging="180"/>
      </w:pPr>
    </w:lvl>
    <w:lvl w:ilvl="3" w:tplc="29503906" w:tentative="1">
      <w:start w:val="1"/>
      <w:numFmt w:val="decimal"/>
      <w:lvlText w:val="%4."/>
      <w:lvlJc w:val="left"/>
      <w:pPr>
        <w:ind w:left="2520" w:hanging="360"/>
      </w:pPr>
    </w:lvl>
    <w:lvl w:ilvl="4" w:tplc="0354E96C" w:tentative="1">
      <w:start w:val="1"/>
      <w:numFmt w:val="lowerLetter"/>
      <w:lvlText w:val="%5."/>
      <w:lvlJc w:val="left"/>
      <w:pPr>
        <w:ind w:left="3240" w:hanging="360"/>
      </w:pPr>
    </w:lvl>
    <w:lvl w:ilvl="5" w:tplc="57864C58" w:tentative="1">
      <w:start w:val="1"/>
      <w:numFmt w:val="lowerRoman"/>
      <w:lvlText w:val="%6."/>
      <w:lvlJc w:val="right"/>
      <w:pPr>
        <w:ind w:left="3960" w:hanging="180"/>
      </w:pPr>
    </w:lvl>
    <w:lvl w:ilvl="6" w:tplc="29C03586" w:tentative="1">
      <w:start w:val="1"/>
      <w:numFmt w:val="decimal"/>
      <w:lvlText w:val="%7."/>
      <w:lvlJc w:val="left"/>
      <w:pPr>
        <w:ind w:left="4680" w:hanging="360"/>
      </w:pPr>
    </w:lvl>
    <w:lvl w:ilvl="7" w:tplc="9F2E1E32" w:tentative="1">
      <w:start w:val="1"/>
      <w:numFmt w:val="lowerLetter"/>
      <w:lvlText w:val="%8."/>
      <w:lvlJc w:val="left"/>
      <w:pPr>
        <w:ind w:left="5400" w:hanging="360"/>
      </w:pPr>
    </w:lvl>
    <w:lvl w:ilvl="8" w:tplc="A53ECCC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2892D774">
      <w:start w:val="1"/>
      <w:numFmt w:val="decimal"/>
      <w:lvlText w:val="%1."/>
      <w:lvlJc w:val="left"/>
      <w:pPr>
        <w:ind w:left="360" w:hanging="360"/>
      </w:pPr>
      <w:rPr>
        <w:rFonts w:hint="default"/>
      </w:rPr>
    </w:lvl>
    <w:lvl w:ilvl="1" w:tplc="067E80A0" w:tentative="1">
      <w:start w:val="1"/>
      <w:numFmt w:val="lowerLetter"/>
      <w:lvlText w:val="%2."/>
      <w:lvlJc w:val="left"/>
      <w:pPr>
        <w:ind w:left="1080" w:hanging="360"/>
      </w:pPr>
    </w:lvl>
    <w:lvl w:ilvl="2" w:tplc="E6BEA8A6" w:tentative="1">
      <w:start w:val="1"/>
      <w:numFmt w:val="lowerRoman"/>
      <w:lvlText w:val="%3."/>
      <w:lvlJc w:val="right"/>
      <w:pPr>
        <w:ind w:left="1800" w:hanging="180"/>
      </w:pPr>
    </w:lvl>
    <w:lvl w:ilvl="3" w:tplc="8AD810B4" w:tentative="1">
      <w:start w:val="1"/>
      <w:numFmt w:val="decimal"/>
      <w:lvlText w:val="%4."/>
      <w:lvlJc w:val="left"/>
      <w:pPr>
        <w:ind w:left="2520" w:hanging="360"/>
      </w:pPr>
    </w:lvl>
    <w:lvl w:ilvl="4" w:tplc="3A94CA4C" w:tentative="1">
      <w:start w:val="1"/>
      <w:numFmt w:val="lowerLetter"/>
      <w:lvlText w:val="%5."/>
      <w:lvlJc w:val="left"/>
      <w:pPr>
        <w:ind w:left="3240" w:hanging="360"/>
      </w:pPr>
    </w:lvl>
    <w:lvl w:ilvl="5" w:tplc="82CC57F2" w:tentative="1">
      <w:start w:val="1"/>
      <w:numFmt w:val="lowerRoman"/>
      <w:lvlText w:val="%6."/>
      <w:lvlJc w:val="right"/>
      <w:pPr>
        <w:ind w:left="3960" w:hanging="180"/>
      </w:pPr>
    </w:lvl>
    <w:lvl w:ilvl="6" w:tplc="61AA350C" w:tentative="1">
      <w:start w:val="1"/>
      <w:numFmt w:val="decimal"/>
      <w:lvlText w:val="%7."/>
      <w:lvlJc w:val="left"/>
      <w:pPr>
        <w:ind w:left="4680" w:hanging="360"/>
      </w:pPr>
    </w:lvl>
    <w:lvl w:ilvl="7" w:tplc="69BCA864" w:tentative="1">
      <w:start w:val="1"/>
      <w:numFmt w:val="lowerLetter"/>
      <w:lvlText w:val="%8."/>
      <w:lvlJc w:val="left"/>
      <w:pPr>
        <w:ind w:left="5400" w:hanging="360"/>
      </w:pPr>
    </w:lvl>
    <w:lvl w:ilvl="8" w:tplc="97FC34EE"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BFCEC33E">
      <w:start w:val="1"/>
      <w:numFmt w:val="decimal"/>
      <w:lvlText w:val="%1."/>
      <w:lvlJc w:val="left"/>
      <w:pPr>
        <w:ind w:left="360" w:hanging="360"/>
      </w:pPr>
      <w:rPr>
        <w:rFonts w:hint="default"/>
      </w:rPr>
    </w:lvl>
    <w:lvl w:ilvl="1" w:tplc="AC1EA1A2" w:tentative="1">
      <w:start w:val="1"/>
      <w:numFmt w:val="lowerLetter"/>
      <w:lvlText w:val="%2."/>
      <w:lvlJc w:val="left"/>
      <w:pPr>
        <w:ind w:left="1080" w:hanging="360"/>
      </w:pPr>
    </w:lvl>
    <w:lvl w:ilvl="2" w:tplc="5538DC20" w:tentative="1">
      <w:start w:val="1"/>
      <w:numFmt w:val="lowerRoman"/>
      <w:lvlText w:val="%3."/>
      <w:lvlJc w:val="right"/>
      <w:pPr>
        <w:ind w:left="1800" w:hanging="180"/>
      </w:pPr>
    </w:lvl>
    <w:lvl w:ilvl="3" w:tplc="2FC06036" w:tentative="1">
      <w:start w:val="1"/>
      <w:numFmt w:val="decimal"/>
      <w:lvlText w:val="%4."/>
      <w:lvlJc w:val="left"/>
      <w:pPr>
        <w:ind w:left="2520" w:hanging="360"/>
      </w:pPr>
    </w:lvl>
    <w:lvl w:ilvl="4" w:tplc="5F50EE50" w:tentative="1">
      <w:start w:val="1"/>
      <w:numFmt w:val="lowerLetter"/>
      <w:lvlText w:val="%5."/>
      <w:lvlJc w:val="left"/>
      <w:pPr>
        <w:ind w:left="3240" w:hanging="360"/>
      </w:pPr>
    </w:lvl>
    <w:lvl w:ilvl="5" w:tplc="FE0A6CE6" w:tentative="1">
      <w:start w:val="1"/>
      <w:numFmt w:val="lowerRoman"/>
      <w:lvlText w:val="%6."/>
      <w:lvlJc w:val="right"/>
      <w:pPr>
        <w:ind w:left="3960" w:hanging="180"/>
      </w:pPr>
    </w:lvl>
    <w:lvl w:ilvl="6" w:tplc="34CE3C7C" w:tentative="1">
      <w:start w:val="1"/>
      <w:numFmt w:val="decimal"/>
      <w:lvlText w:val="%7."/>
      <w:lvlJc w:val="left"/>
      <w:pPr>
        <w:ind w:left="4680" w:hanging="360"/>
      </w:pPr>
    </w:lvl>
    <w:lvl w:ilvl="7" w:tplc="A9E42E50" w:tentative="1">
      <w:start w:val="1"/>
      <w:numFmt w:val="lowerLetter"/>
      <w:lvlText w:val="%8."/>
      <w:lvlJc w:val="left"/>
      <w:pPr>
        <w:ind w:left="5400" w:hanging="360"/>
      </w:pPr>
    </w:lvl>
    <w:lvl w:ilvl="8" w:tplc="2A848C5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29B459A4">
      <w:start w:val="1"/>
      <w:numFmt w:val="lowerRoman"/>
      <w:lvlText w:val="(%1)"/>
      <w:lvlJc w:val="left"/>
      <w:pPr>
        <w:ind w:left="1080" w:hanging="720"/>
      </w:pPr>
      <w:rPr>
        <w:rFonts w:hint="default"/>
        <w:b w:val="0"/>
      </w:rPr>
    </w:lvl>
    <w:lvl w:ilvl="1" w:tplc="779ACE26" w:tentative="1">
      <w:start w:val="1"/>
      <w:numFmt w:val="lowerLetter"/>
      <w:lvlText w:val="%2."/>
      <w:lvlJc w:val="left"/>
      <w:pPr>
        <w:ind w:left="1440" w:hanging="360"/>
      </w:pPr>
    </w:lvl>
    <w:lvl w:ilvl="2" w:tplc="05FE4F3A" w:tentative="1">
      <w:start w:val="1"/>
      <w:numFmt w:val="lowerRoman"/>
      <w:lvlText w:val="%3."/>
      <w:lvlJc w:val="right"/>
      <w:pPr>
        <w:ind w:left="2160" w:hanging="180"/>
      </w:pPr>
    </w:lvl>
    <w:lvl w:ilvl="3" w:tplc="C804C954" w:tentative="1">
      <w:start w:val="1"/>
      <w:numFmt w:val="decimal"/>
      <w:lvlText w:val="%4."/>
      <w:lvlJc w:val="left"/>
      <w:pPr>
        <w:ind w:left="2880" w:hanging="360"/>
      </w:pPr>
    </w:lvl>
    <w:lvl w:ilvl="4" w:tplc="4296FD54" w:tentative="1">
      <w:start w:val="1"/>
      <w:numFmt w:val="lowerLetter"/>
      <w:lvlText w:val="%5."/>
      <w:lvlJc w:val="left"/>
      <w:pPr>
        <w:ind w:left="3600" w:hanging="360"/>
      </w:pPr>
    </w:lvl>
    <w:lvl w:ilvl="5" w:tplc="277E6A0E" w:tentative="1">
      <w:start w:val="1"/>
      <w:numFmt w:val="lowerRoman"/>
      <w:lvlText w:val="%6."/>
      <w:lvlJc w:val="right"/>
      <w:pPr>
        <w:ind w:left="4320" w:hanging="180"/>
      </w:pPr>
    </w:lvl>
    <w:lvl w:ilvl="6" w:tplc="1DCEC60A" w:tentative="1">
      <w:start w:val="1"/>
      <w:numFmt w:val="decimal"/>
      <w:lvlText w:val="%7."/>
      <w:lvlJc w:val="left"/>
      <w:pPr>
        <w:ind w:left="5040" w:hanging="360"/>
      </w:pPr>
    </w:lvl>
    <w:lvl w:ilvl="7" w:tplc="F06AC3A6" w:tentative="1">
      <w:start w:val="1"/>
      <w:numFmt w:val="lowerLetter"/>
      <w:lvlText w:val="%8."/>
      <w:lvlJc w:val="left"/>
      <w:pPr>
        <w:ind w:left="5760" w:hanging="360"/>
      </w:pPr>
    </w:lvl>
    <w:lvl w:ilvl="8" w:tplc="3FF2AE08"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9588AB0">
      <w:start w:val="1"/>
      <w:numFmt w:val="lowerRoman"/>
      <w:lvlText w:val="(%1)"/>
      <w:lvlJc w:val="left"/>
      <w:pPr>
        <w:ind w:left="1080" w:hanging="720"/>
      </w:pPr>
      <w:rPr>
        <w:rFonts w:hint="default"/>
      </w:rPr>
    </w:lvl>
    <w:lvl w:ilvl="1" w:tplc="F1D04786" w:tentative="1">
      <w:start w:val="1"/>
      <w:numFmt w:val="lowerLetter"/>
      <w:lvlText w:val="%2."/>
      <w:lvlJc w:val="left"/>
      <w:pPr>
        <w:ind w:left="1440" w:hanging="360"/>
      </w:pPr>
    </w:lvl>
    <w:lvl w:ilvl="2" w:tplc="4600C544" w:tentative="1">
      <w:start w:val="1"/>
      <w:numFmt w:val="lowerRoman"/>
      <w:lvlText w:val="%3."/>
      <w:lvlJc w:val="right"/>
      <w:pPr>
        <w:ind w:left="2160" w:hanging="180"/>
      </w:pPr>
    </w:lvl>
    <w:lvl w:ilvl="3" w:tplc="6CB03292" w:tentative="1">
      <w:start w:val="1"/>
      <w:numFmt w:val="decimal"/>
      <w:lvlText w:val="%4."/>
      <w:lvlJc w:val="left"/>
      <w:pPr>
        <w:ind w:left="2880" w:hanging="360"/>
      </w:pPr>
    </w:lvl>
    <w:lvl w:ilvl="4" w:tplc="93A2429E" w:tentative="1">
      <w:start w:val="1"/>
      <w:numFmt w:val="lowerLetter"/>
      <w:lvlText w:val="%5."/>
      <w:lvlJc w:val="left"/>
      <w:pPr>
        <w:ind w:left="3600" w:hanging="360"/>
      </w:pPr>
    </w:lvl>
    <w:lvl w:ilvl="5" w:tplc="131C5A84" w:tentative="1">
      <w:start w:val="1"/>
      <w:numFmt w:val="lowerRoman"/>
      <w:lvlText w:val="%6."/>
      <w:lvlJc w:val="right"/>
      <w:pPr>
        <w:ind w:left="4320" w:hanging="180"/>
      </w:pPr>
    </w:lvl>
    <w:lvl w:ilvl="6" w:tplc="1616CBAE" w:tentative="1">
      <w:start w:val="1"/>
      <w:numFmt w:val="decimal"/>
      <w:lvlText w:val="%7."/>
      <w:lvlJc w:val="left"/>
      <w:pPr>
        <w:ind w:left="5040" w:hanging="360"/>
      </w:pPr>
    </w:lvl>
    <w:lvl w:ilvl="7" w:tplc="4E662DE0" w:tentative="1">
      <w:start w:val="1"/>
      <w:numFmt w:val="lowerLetter"/>
      <w:lvlText w:val="%8."/>
      <w:lvlJc w:val="left"/>
      <w:pPr>
        <w:ind w:left="5760" w:hanging="360"/>
      </w:pPr>
    </w:lvl>
    <w:lvl w:ilvl="8" w:tplc="6A5CA1F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E2DC945C">
      <w:start w:val="1"/>
      <w:numFmt w:val="bullet"/>
      <w:pStyle w:val="ListBullet"/>
      <w:lvlText w:val=""/>
      <w:lvlJc w:val="left"/>
      <w:pPr>
        <w:ind w:left="720" w:hanging="360"/>
      </w:pPr>
      <w:rPr>
        <w:rFonts w:ascii="Symbol" w:hAnsi="Symbol" w:hint="default"/>
      </w:rPr>
    </w:lvl>
    <w:lvl w:ilvl="1" w:tplc="25F6C3A8">
      <w:start w:val="1"/>
      <w:numFmt w:val="bullet"/>
      <w:pStyle w:val="ListBullet2"/>
      <w:lvlText w:val="o"/>
      <w:lvlJc w:val="left"/>
      <w:pPr>
        <w:ind w:left="1440" w:hanging="360"/>
      </w:pPr>
      <w:rPr>
        <w:rFonts w:ascii="Courier New" w:hAnsi="Courier New" w:cs="Courier New" w:hint="default"/>
      </w:rPr>
    </w:lvl>
    <w:lvl w:ilvl="2" w:tplc="B8BCB084">
      <w:start w:val="1"/>
      <w:numFmt w:val="bullet"/>
      <w:lvlText w:val=""/>
      <w:lvlJc w:val="left"/>
      <w:pPr>
        <w:ind w:left="2160" w:hanging="360"/>
      </w:pPr>
      <w:rPr>
        <w:rFonts w:ascii="Wingdings" w:hAnsi="Wingdings" w:hint="default"/>
      </w:rPr>
    </w:lvl>
    <w:lvl w:ilvl="3" w:tplc="370E98A0">
      <w:start w:val="1"/>
      <w:numFmt w:val="bullet"/>
      <w:lvlText w:val=""/>
      <w:lvlJc w:val="left"/>
      <w:pPr>
        <w:ind w:left="2880" w:hanging="360"/>
      </w:pPr>
      <w:rPr>
        <w:rFonts w:ascii="Symbol" w:hAnsi="Symbol" w:hint="default"/>
      </w:rPr>
    </w:lvl>
    <w:lvl w:ilvl="4" w:tplc="99F23F12">
      <w:start w:val="1"/>
      <w:numFmt w:val="bullet"/>
      <w:lvlText w:val="o"/>
      <w:lvlJc w:val="left"/>
      <w:pPr>
        <w:ind w:left="3600" w:hanging="360"/>
      </w:pPr>
      <w:rPr>
        <w:rFonts w:ascii="Courier New" w:hAnsi="Courier New" w:cs="Courier New" w:hint="default"/>
      </w:rPr>
    </w:lvl>
    <w:lvl w:ilvl="5" w:tplc="F5A45FF2">
      <w:start w:val="1"/>
      <w:numFmt w:val="bullet"/>
      <w:pStyle w:val="ListBullet3"/>
      <w:lvlText w:val=""/>
      <w:lvlJc w:val="left"/>
      <w:pPr>
        <w:ind w:left="4320" w:hanging="360"/>
      </w:pPr>
      <w:rPr>
        <w:rFonts w:ascii="Wingdings" w:hAnsi="Wingdings" w:hint="default"/>
      </w:rPr>
    </w:lvl>
    <w:lvl w:ilvl="6" w:tplc="61102EEE">
      <w:start w:val="1"/>
      <w:numFmt w:val="bullet"/>
      <w:lvlText w:val=""/>
      <w:lvlJc w:val="left"/>
      <w:pPr>
        <w:ind w:left="5040" w:hanging="360"/>
      </w:pPr>
      <w:rPr>
        <w:rFonts w:ascii="Symbol" w:hAnsi="Symbol" w:hint="default"/>
      </w:rPr>
    </w:lvl>
    <w:lvl w:ilvl="7" w:tplc="E98C5582">
      <w:start w:val="1"/>
      <w:numFmt w:val="bullet"/>
      <w:lvlText w:val="o"/>
      <w:lvlJc w:val="left"/>
      <w:pPr>
        <w:ind w:left="5760" w:hanging="360"/>
      </w:pPr>
      <w:rPr>
        <w:rFonts w:ascii="Courier New" w:hAnsi="Courier New" w:cs="Courier New" w:hint="default"/>
      </w:rPr>
    </w:lvl>
    <w:lvl w:ilvl="8" w:tplc="B67C3B9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5B2B30E">
      <w:start w:val="1"/>
      <w:numFmt w:val="bullet"/>
      <w:lvlText w:val=""/>
      <w:lvlJc w:val="left"/>
      <w:pPr>
        <w:ind w:left="360" w:hanging="360"/>
      </w:pPr>
      <w:rPr>
        <w:rFonts w:ascii="Symbol" w:hAnsi="Symbol" w:hint="default"/>
      </w:rPr>
    </w:lvl>
    <w:lvl w:ilvl="1" w:tplc="C35E99D0" w:tentative="1">
      <w:start w:val="1"/>
      <w:numFmt w:val="bullet"/>
      <w:lvlText w:val="o"/>
      <w:lvlJc w:val="left"/>
      <w:pPr>
        <w:ind w:left="1080" w:hanging="360"/>
      </w:pPr>
      <w:rPr>
        <w:rFonts w:ascii="Courier New" w:hAnsi="Courier New" w:cs="Courier New" w:hint="default"/>
      </w:rPr>
    </w:lvl>
    <w:lvl w:ilvl="2" w:tplc="32FAEE04" w:tentative="1">
      <w:start w:val="1"/>
      <w:numFmt w:val="bullet"/>
      <w:lvlText w:val=""/>
      <w:lvlJc w:val="left"/>
      <w:pPr>
        <w:ind w:left="1800" w:hanging="360"/>
      </w:pPr>
      <w:rPr>
        <w:rFonts w:ascii="Wingdings" w:hAnsi="Wingdings" w:hint="default"/>
      </w:rPr>
    </w:lvl>
    <w:lvl w:ilvl="3" w:tplc="CE726D8E" w:tentative="1">
      <w:start w:val="1"/>
      <w:numFmt w:val="bullet"/>
      <w:lvlText w:val=""/>
      <w:lvlJc w:val="left"/>
      <w:pPr>
        <w:ind w:left="2520" w:hanging="360"/>
      </w:pPr>
      <w:rPr>
        <w:rFonts w:ascii="Symbol" w:hAnsi="Symbol" w:hint="default"/>
      </w:rPr>
    </w:lvl>
    <w:lvl w:ilvl="4" w:tplc="6DFCBBD0" w:tentative="1">
      <w:start w:val="1"/>
      <w:numFmt w:val="bullet"/>
      <w:lvlText w:val="o"/>
      <w:lvlJc w:val="left"/>
      <w:pPr>
        <w:ind w:left="3240" w:hanging="360"/>
      </w:pPr>
      <w:rPr>
        <w:rFonts w:ascii="Courier New" w:hAnsi="Courier New" w:cs="Courier New" w:hint="default"/>
      </w:rPr>
    </w:lvl>
    <w:lvl w:ilvl="5" w:tplc="A0741BDE" w:tentative="1">
      <w:start w:val="1"/>
      <w:numFmt w:val="bullet"/>
      <w:lvlText w:val=""/>
      <w:lvlJc w:val="left"/>
      <w:pPr>
        <w:ind w:left="3960" w:hanging="360"/>
      </w:pPr>
      <w:rPr>
        <w:rFonts w:ascii="Wingdings" w:hAnsi="Wingdings" w:hint="default"/>
      </w:rPr>
    </w:lvl>
    <w:lvl w:ilvl="6" w:tplc="55C2727C" w:tentative="1">
      <w:start w:val="1"/>
      <w:numFmt w:val="bullet"/>
      <w:lvlText w:val=""/>
      <w:lvlJc w:val="left"/>
      <w:pPr>
        <w:ind w:left="4680" w:hanging="360"/>
      </w:pPr>
      <w:rPr>
        <w:rFonts w:ascii="Symbol" w:hAnsi="Symbol" w:hint="default"/>
      </w:rPr>
    </w:lvl>
    <w:lvl w:ilvl="7" w:tplc="94806092" w:tentative="1">
      <w:start w:val="1"/>
      <w:numFmt w:val="bullet"/>
      <w:lvlText w:val="o"/>
      <w:lvlJc w:val="left"/>
      <w:pPr>
        <w:ind w:left="5400" w:hanging="360"/>
      </w:pPr>
      <w:rPr>
        <w:rFonts w:ascii="Courier New" w:hAnsi="Courier New" w:cs="Courier New" w:hint="default"/>
      </w:rPr>
    </w:lvl>
    <w:lvl w:ilvl="8" w:tplc="1A1E6408"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862A76B2">
      <w:start w:val="1"/>
      <w:numFmt w:val="lowerRoman"/>
      <w:lvlText w:val="(%1)"/>
      <w:lvlJc w:val="left"/>
      <w:pPr>
        <w:ind w:left="1080" w:hanging="720"/>
      </w:pPr>
      <w:rPr>
        <w:rFonts w:hint="default"/>
      </w:rPr>
    </w:lvl>
    <w:lvl w:ilvl="1" w:tplc="0BC4B9B2" w:tentative="1">
      <w:start w:val="1"/>
      <w:numFmt w:val="lowerLetter"/>
      <w:lvlText w:val="%2."/>
      <w:lvlJc w:val="left"/>
      <w:pPr>
        <w:ind w:left="1440" w:hanging="360"/>
      </w:pPr>
    </w:lvl>
    <w:lvl w:ilvl="2" w:tplc="61EC0700" w:tentative="1">
      <w:start w:val="1"/>
      <w:numFmt w:val="lowerRoman"/>
      <w:lvlText w:val="%3."/>
      <w:lvlJc w:val="right"/>
      <w:pPr>
        <w:ind w:left="2160" w:hanging="180"/>
      </w:pPr>
    </w:lvl>
    <w:lvl w:ilvl="3" w:tplc="FA645A9E" w:tentative="1">
      <w:start w:val="1"/>
      <w:numFmt w:val="decimal"/>
      <w:lvlText w:val="%4."/>
      <w:lvlJc w:val="left"/>
      <w:pPr>
        <w:ind w:left="2880" w:hanging="360"/>
      </w:pPr>
    </w:lvl>
    <w:lvl w:ilvl="4" w:tplc="F1944FB2" w:tentative="1">
      <w:start w:val="1"/>
      <w:numFmt w:val="lowerLetter"/>
      <w:lvlText w:val="%5."/>
      <w:lvlJc w:val="left"/>
      <w:pPr>
        <w:ind w:left="3600" w:hanging="360"/>
      </w:pPr>
    </w:lvl>
    <w:lvl w:ilvl="5" w:tplc="DAB6259C" w:tentative="1">
      <w:start w:val="1"/>
      <w:numFmt w:val="lowerRoman"/>
      <w:lvlText w:val="%6."/>
      <w:lvlJc w:val="right"/>
      <w:pPr>
        <w:ind w:left="4320" w:hanging="180"/>
      </w:pPr>
    </w:lvl>
    <w:lvl w:ilvl="6" w:tplc="2F8A5204" w:tentative="1">
      <w:start w:val="1"/>
      <w:numFmt w:val="decimal"/>
      <w:lvlText w:val="%7."/>
      <w:lvlJc w:val="left"/>
      <w:pPr>
        <w:ind w:left="5040" w:hanging="360"/>
      </w:pPr>
    </w:lvl>
    <w:lvl w:ilvl="7" w:tplc="F9CA3DC4" w:tentative="1">
      <w:start w:val="1"/>
      <w:numFmt w:val="lowerLetter"/>
      <w:lvlText w:val="%8."/>
      <w:lvlJc w:val="left"/>
      <w:pPr>
        <w:ind w:left="5760" w:hanging="360"/>
      </w:pPr>
    </w:lvl>
    <w:lvl w:ilvl="8" w:tplc="FCC0D76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79A64FD8">
      <w:start w:val="1"/>
      <w:numFmt w:val="lowerRoman"/>
      <w:lvlText w:val="(%1)"/>
      <w:lvlJc w:val="left"/>
      <w:pPr>
        <w:ind w:left="1080" w:hanging="720"/>
      </w:pPr>
      <w:rPr>
        <w:rFonts w:hint="default"/>
      </w:rPr>
    </w:lvl>
    <w:lvl w:ilvl="1" w:tplc="9E1ADD64" w:tentative="1">
      <w:start w:val="1"/>
      <w:numFmt w:val="lowerLetter"/>
      <w:lvlText w:val="%2."/>
      <w:lvlJc w:val="left"/>
      <w:pPr>
        <w:ind w:left="1440" w:hanging="360"/>
      </w:pPr>
    </w:lvl>
    <w:lvl w:ilvl="2" w:tplc="DEF87ED8" w:tentative="1">
      <w:start w:val="1"/>
      <w:numFmt w:val="lowerRoman"/>
      <w:lvlText w:val="%3."/>
      <w:lvlJc w:val="right"/>
      <w:pPr>
        <w:ind w:left="2160" w:hanging="180"/>
      </w:pPr>
    </w:lvl>
    <w:lvl w:ilvl="3" w:tplc="89FAE510" w:tentative="1">
      <w:start w:val="1"/>
      <w:numFmt w:val="decimal"/>
      <w:lvlText w:val="%4."/>
      <w:lvlJc w:val="left"/>
      <w:pPr>
        <w:ind w:left="2880" w:hanging="360"/>
      </w:pPr>
    </w:lvl>
    <w:lvl w:ilvl="4" w:tplc="4E08EE20" w:tentative="1">
      <w:start w:val="1"/>
      <w:numFmt w:val="lowerLetter"/>
      <w:lvlText w:val="%5."/>
      <w:lvlJc w:val="left"/>
      <w:pPr>
        <w:ind w:left="3600" w:hanging="360"/>
      </w:pPr>
    </w:lvl>
    <w:lvl w:ilvl="5" w:tplc="002CE64C" w:tentative="1">
      <w:start w:val="1"/>
      <w:numFmt w:val="lowerRoman"/>
      <w:lvlText w:val="%6."/>
      <w:lvlJc w:val="right"/>
      <w:pPr>
        <w:ind w:left="4320" w:hanging="180"/>
      </w:pPr>
    </w:lvl>
    <w:lvl w:ilvl="6" w:tplc="95CAFE72" w:tentative="1">
      <w:start w:val="1"/>
      <w:numFmt w:val="decimal"/>
      <w:lvlText w:val="%7."/>
      <w:lvlJc w:val="left"/>
      <w:pPr>
        <w:ind w:left="5040" w:hanging="360"/>
      </w:pPr>
    </w:lvl>
    <w:lvl w:ilvl="7" w:tplc="1CAC738C" w:tentative="1">
      <w:start w:val="1"/>
      <w:numFmt w:val="lowerLetter"/>
      <w:lvlText w:val="%8."/>
      <w:lvlJc w:val="left"/>
      <w:pPr>
        <w:ind w:left="5760" w:hanging="360"/>
      </w:pPr>
    </w:lvl>
    <w:lvl w:ilvl="8" w:tplc="3AEE26D4"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C509538">
      <w:start w:val="1"/>
      <w:numFmt w:val="lowerRoman"/>
      <w:lvlText w:val="(%1)"/>
      <w:lvlJc w:val="left"/>
      <w:pPr>
        <w:ind w:left="1080" w:hanging="720"/>
      </w:pPr>
      <w:rPr>
        <w:rFonts w:hint="default"/>
        <w:b w:val="0"/>
      </w:rPr>
    </w:lvl>
    <w:lvl w:ilvl="1" w:tplc="0FB28A02" w:tentative="1">
      <w:start w:val="1"/>
      <w:numFmt w:val="lowerLetter"/>
      <w:lvlText w:val="%2."/>
      <w:lvlJc w:val="left"/>
      <w:pPr>
        <w:ind w:left="1440" w:hanging="360"/>
      </w:pPr>
    </w:lvl>
    <w:lvl w:ilvl="2" w:tplc="CF5489C8" w:tentative="1">
      <w:start w:val="1"/>
      <w:numFmt w:val="lowerRoman"/>
      <w:lvlText w:val="%3."/>
      <w:lvlJc w:val="right"/>
      <w:pPr>
        <w:ind w:left="2160" w:hanging="180"/>
      </w:pPr>
    </w:lvl>
    <w:lvl w:ilvl="3" w:tplc="47645410" w:tentative="1">
      <w:start w:val="1"/>
      <w:numFmt w:val="decimal"/>
      <w:lvlText w:val="%4."/>
      <w:lvlJc w:val="left"/>
      <w:pPr>
        <w:ind w:left="2880" w:hanging="360"/>
      </w:pPr>
    </w:lvl>
    <w:lvl w:ilvl="4" w:tplc="5090F3D4" w:tentative="1">
      <w:start w:val="1"/>
      <w:numFmt w:val="lowerLetter"/>
      <w:lvlText w:val="%5."/>
      <w:lvlJc w:val="left"/>
      <w:pPr>
        <w:ind w:left="3600" w:hanging="360"/>
      </w:pPr>
    </w:lvl>
    <w:lvl w:ilvl="5" w:tplc="C9C4E8D2" w:tentative="1">
      <w:start w:val="1"/>
      <w:numFmt w:val="lowerRoman"/>
      <w:lvlText w:val="%6."/>
      <w:lvlJc w:val="right"/>
      <w:pPr>
        <w:ind w:left="4320" w:hanging="180"/>
      </w:pPr>
    </w:lvl>
    <w:lvl w:ilvl="6" w:tplc="7436D3DE" w:tentative="1">
      <w:start w:val="1"/>
      <w:numFmt w:val="decimal"/>
      <w:lvlText w:val="%7."/>
      <w:lvlJc w:val="left"/>
      <w:pPr>
        <w:ind w:left="5040" w:hanging="360"/>
      </w:pPr>
    </w:lvl>
    <w:lvl w:ilvl="7" w:tplc="9E709506" w:tentative="1">
      <w:start w:val="1"/>
      <w:numFmt w:val="lowerLetter"/>
      <w:lvlText w:val="%8."/>
      <w:lvlJc w:val="left"/>
      <w:pPr>
        <w:ind w:left="5760" w:hanging="360"/>
      </w:pPr>
    </w:lvl>
    <w:lvl w:ilvl="8" w:tplc="78282C0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53AD3AA">
      <w:start w:val="1"/>
      <w:numFmt w:val="lowerRoman"/>
      <w:lvlText w:val="(%1)"/>
      <w:lvlJc w:val="left"/>
      <w:pPr>
        <w:ind w:left="1080" w:hanging="720"/>
      </w:pPr>
      <w:rPr>
        <w:rFonts w:hint="default"/>
        <w:b w:val="0"/>
      </w:rPr>
    </w:lvl>
    <w:lvl w:ilvl="1" w:tplc="BD42FE84" w:tentative="1">
      <w:start w:val="1"/>
      <w:numFmt w:val="lowerLetter"/>
      <w:lvlText w:val="%2."/>
      <w:lvlJc w:val="left"/>
      <w:pPr>
        <w:ind w:left="1440" w:hanging="360"/>
      </w:pPr>
    </w:lvl>
    <w:lvl w:ilvl="2" w:tplc="DB025C38" w:tentative="1">
      <w:start w:val="1"/>
      <w:numFmt w:val="lowerRoman"/>
      <w:lvlText w:val="%3."/>
      <w:lvlJc w:val="right"/>
      <w:pPr>
        <w:ind w:left="2160" w:hanging="180"/>
      </w:pPr>
    </w:lvl>
    <w:lvl w:ilvl="3" w:tplc="2D6E35EC" w:tentative="1">
      <w:start w:val="1"/>
      <w:numFmt w:val="decimal"/>
      <w:lvlText w:val="%4."/>
      <w:lvlJc w:val="left"/>
      <w:pPr>
        <w:ind w:left="2880" w:hanging="360"/>
      </w:pPr>
    </w:lvl>
    <w:lvl w:ilvl="4" w:tplc="2F8441F8" w:tentative="1">
      <w:start w:val="1"/>
      <w:numFmt w:val="lowerLetter"/>
      <w:lvlText w:val="%5."/>
      <w:lvlJc w:val="left"/>
      <w:pPr>
        <w:ind w:left="3600" w:hanging="360"/>
      </w:pPr>
    </w:lvl>
    <w:lvl w:ilvl="5" w:tplc="4112E5DA" w:tentative="1">
      <w:start w:val="1"/>
      <w:numFmt w:val="lowerRoman"/>
      <w:lvlText w:val="%6."/>
      <w:lvlJc w:val="right"/>
      <w:pPr>
        <w:ind w:left="4320" w:hanging="180"/>
      </w:pPr>
    </w:lvl>
    <w:lvl w:ilvl="6" w:tplc="98A21B42" w:tentative="1">
      <w:start w:val="1"/>
      <w:numFmt w:val="decimal"/>
      <w:lvlText w:val="%7."/>
      <w:lvlJc w:val="left"/>
      <w:pPr>
        <w:ind w:left="5040" w:hanging="360"/>
      </w:pPr>
    </w:lvl>
    <w:lvl w:ilvl="7" w:tplc="01CE7D48" w:tentative="1">
      <w:start w:val="1"/>
      <w:numFmt w:val="lowerLetter"/>
      <w:lvlText w:val="%8."/>
      <w:lvlJc w:val="left"/>
      <w:pPr>
        <w:ind w:left="5760" w:hanging="360"/>
      </w:pPr>
    </w:lvl>
    <w:lvl w:ilvl="8" w:tplc="C5E2FC30"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E8EC27EA">
      <w:start w:val="1"/>
      <w:numFmt w:val="decimal"/>
      <w:lvlText w:val="%1."/>
      <w:lvlJc w:val="left"/>
      <w:pPr>
        <w:ind w:left="360" w:hanging="360"/>
      </w:pPr>
      <w:rPr>
        <w:rFonts w:hint="default"/>
      </w:rPr>
    </w:lvl>
    <w:lvl w:ilvl="1" w:tplc="9DE83798" w:tentative="1">
      <w:start w:val="1"/>
      <w:numFmt w:val="lowerLetter"/>
      <w:lvlText w:val="%2."/>
      <w:lvlJc w:val="left"/>
      <w:pPr>
        <w:ind w:left="1080" w:hanging="360"/>
      </w:pPr>
    </w:lvl>
    <w:lvl w:ilvl="2" w:tplc="1F568544" w:tentative="1">
      <w:start w:val="1"/>
      <w:numFmt w:val="lowerRoman"/>
      <w:lvlText w:val="%3."/>
      <w:lvlJc w:val="right"/>
      <w:pPr>
        <w:ind w:left="1800" w:hanging="180"/>
      </w:pPr>
    </w:lvl>
    <w:lvl w:ilvl="3" w:tplc="F6D4E3B4" w:tentative="1">
      <w:start w:val="1"/>
      <w:numFmt w:val="decimal"/>
      <w:lvlText w:val="%4."/>
      <w:lvlJc w:val="left"/>
      <w:pPr>
        <w:ind w:left="2520" w:hanging="360"/>
      </w:pPr>
    </w:lvl>
    <w:lvl w:ilvl="4" w:tplc="11347392" w:tentative="1">
      <w:start w:val="1"/>
      <w:numFmt w:val="lowerLetter"/>
      <w:lvlText w:val="%5."/>
      <w:lvlJc w:val="left"/>
      <w:pPr>
        <w:ind w:left="3240" w:hanging="360"/>
      </w:pPr>
    </w:lvl>
    <w:lvl w:ilvl="5" w:tplc="12268370" w:tentative="1">
      <w:start w:val="1"/>
      <w:numFmt w:val="lowerRoman"/>
      <w:lvlText w:val="%6."/>
      <w:lvlJc w:val="right"/>
      <w:pPr>
        <w:ind w:left="3960" w:hanging="180"/>
      </w:pPr>
    </w:lvl>
    <w:lvl w:ilvl="6" w:tplc="00A0493C" w:tentative="1">
      <w:start w:val="1"/>
      <w:numFmt w:val="decimal"/>
      <w:lvlText w:val="%7."/>
      <w:lvlJc w:val="left"/>
      <w:pPr>
        <w:ind w:left="4680" w:hanging="360"/>
      </w:pPr>
    </w:lvl>
    <w:lvl w:ilvl="7" w:tplc="00F619AA" w:tentative="1">
      <w:start w:val="1"/>
      <w:numFmt w:val="lowerLetter"/>
      <w:lvlText w:val="%8."/>
      <w:lvlJc w:val="left"/>
      <w:pPr>
        <w:ind w:left="5400" w:hanging="360"/>
      </w:pPr>
    </w:lvl>
    <w:lvl w:ilvl="8" w:tplc="F0E076B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7E44500">
      <w:start w:val="1"/>
      <w:numFmt w:val="lowerRoman"/>
      <w:lvlText w:val="(%1)"/>
      <w:lvlJc w:val="left"/>
      <w:pPr>
        <w:ind w:left="1080" w:hanging="720"/>
      </w:pPr>
      <w:rPr>
        <w:rFonts w:hint="default"/>
      </w:rPr>
    </w:lvl>
    <w:lvl w:ilvl="1" w:tplc="5C940AFA" w:tentative="1">
      <w:start w:val="1"/>
      <w:numFmt w:val="lowerLetter"/>
      <w:lvlText w:val="%2."/>
      <w:lvlJc w:val="left"/>
      <w:pPr>
        <w:ind w:left="1440" w:hanging="360"/>
      </w:pPr>
    </w:lvl>
    <w:lvl w:ilvl="2" w:tplc="76F66134" w:tentative="1">
      <w:start w:val="1"/>
      <w:numFmt w:val="lowerRoman"/>
      <w:lvlText w:val="%3."/>
      <w:lvlJc w:val="right"/>
      <w:pPr>
        <w:ind w:left="2160" w:hanging="180"/>
      </w:pPr>
    </w:lvl>
    <w:lvl w:ilvl="3" w:tplc="942A87AA" w:tentative="1">
      <w:start w:val="1"/>
      <w:numFmt w:val="decimal"/>
      <w:lvlText w:val="%4."/>
      <w:lvlJc w:val="left"/>
      <w:pPr>
        <w:ind w:left="2880" w:hanging="360"/>
      </w:pPr>
    </w:lvl>
    <w:lvl w:ilvl="4" w:tplc="FF5AD646" w:tentative="1">
      <w:start w:val="1"/>
      <w:numFmt w:val="lowerLetter"/>
      <w:lvlText w:val="%5."/>
      <w:lvlJc w:val="left"/>
      <w:pPr>
        <w:ind w:left="3600" w:hanging="360"/>
      </w:pPr>
    </w:lvl>
    <w:lvl w:ilvl="5" w:tplc="CB6A489A" w:tentative="1">
      <w:start w:val="1"/>
      <w:numFmt w:val="lowerRoman"/>
      <w:lvlText w:val="%6."/>
      <w:lvlJc w:val="right"/>
      <w:pPr>
        <w:ind w:left="4320" w:hanging="180"/>
      </w:pPr>
    </w:lvl>
    <w:lvl w:ilvl="6" w:tplc="9808FC24" w:tentative="1">
      <w:start w:val="1"/>
      <w:numFmt w:val="decimal"/>
      <w:lvlText w:val="%7."/>
      <w:lvlJc w:val="left"/>
      <w:pPr>
        <w:ind w:left="5040" w:hanging="360"/>
      </w:pPr>
    </w:lvl>
    <w:lvl w:ilvl="7" w:tplc="B8D2C7B0" w:tentative="1">
      <w:start w:val="1"/>
      <w:numFmt w:val="lowerLetter"/>
      <w:lvlText w:val="%8."/>
      <w:lvlJc w:val="left"/>
      <w:pPr>
        <w:ind w:left="5760" w:hanging="360"/>
      </w:pPr>
    </w:lvl>
    <w:lvl w:ilvl="8" w:tplc="2ED896CC"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93C4682C">
      <w:start w:val="1"/>
      <w:numFmt w:val="decimal"/>
      <w:lvlText w:val="%1."/>
      <w:lvlJc w:val="left"/>
      <w:pPr>
        <w:ind w:left="360" w:hanging="360"/>
      </w:pPr>
    </w:lvl>
    <w:lvl w:ilvl="1" w:tplc="C16A7492" w:tentative="1">
      <w:start w:val="1"/>
      <w:numFmt w:val="lowerLetter"/>
      <w:lvlText w:val="%2."/>
      <w:lvlJc w:val="left"/>
      <w:pPr>
        <w:ind w:left="1080" w:hanging="360"/>
      </w:pPr>
    </w:lvl>
    <w:lvl w:ilvl="2" w:tplc="AA7CDE9A" w:tentative="1">
      <w:start w:val="1"/>
      <w:numFmt w:val="lowerRoman"/>
      <w:lvlText w:val="%3."/>
      <w:lvlJc w:val="right"/>
      <w:pPr>
        <w:ind w:left="1800" w:hanging="180"/>
      </w:pPr>
    </w:lvl>
    <w:lvl w:ilvl="3" w:tplc="517EBA14" w:tentative="1">
      <w:start w:val="1"/>
      <w:numFmt w:val="decimal"/>
      <w:lvlText w:val="%4."/>
      <w:lvlJc w:val="left"/>
      <w:pPr>
        <w:ind w:left="2520" w:hanging="360"/>
      </w:pPr>
    </w:lvl>
    <w:lvl w:ilvl="4" w:tplc="23944206" w:tentative="1">
      <w:start w:val="1"/>
      <w:numFmt w:val="lowerLetter"/>
      <w:lvlText w:val="%5."/>
      <w:lvlJc w:val="left"/>
      <w:pPr>
        <w:ind w:left="3240" w:hanging="360"/>
      </w:pPr>
    </w:lvl>
    <w:lvl w:ilvl="5" w:tplc="37983F46" w:tentative="1">
      <w:start w:val="1"/>
      <w:numFmt w:val="lowerRoman"/>
      <w:lvlText w:val="%6."/>
      <w:lvlJc w:val="right"/>
      <w:pPr>
        <w:ind w:left="3960" w:hanging="180"/>
      </w:pPr>
    </w:lvl>
    <w:lvl w:ilvl="6" w:tplc="CFE2AD7A" w:tentative="1">
      <w:start w:val="1"/>
      <w:numFmt w:val="decimal"/>
      <w:lvlText w:val="%7."/>
      <w:lvlJc w:val="left"/>
      <w:pPr>
        <w:ind w:left="4680" w:hanging="360"/>
      </w:pPr>
    </w:lvl>
    <w:lvl w:ilvl="7" w:tplc="9CE22398" w:tentative="1">
      <w:start w:val="1"/>
      <w:numFmt w:val="lowerLetter"/>
      <w:lvlText w:val="%8."/>
      <w:lvlJc w:val="left"/>
      <w:pPr>
        <w:ind w:left="5400" w:hanging="360"/>
      </w:pPr>
    </w:lvl>
    <w:lvl w:ilvl="8" w:tplc="D51E9D3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54660CC">
      <w:start w:val="1"/>
      <w:numFmt w:val="lowerRoman"/>
      <w:lvlText w:val="(%1)"/>
      <w:lvlJc w:val="left"/>
      <w:pPr>
        <w:ind w:left="1080" w:hanging="720"/>
      </w:pPr>
      <w:rPr>
        <w:rFonts w:hint="default"/>
        <w:b w:val="0"/>
      </w:rPr>
    </w:lvl>
    <w:lvl w:ilvl="1" w:tplc="0BFE8D40" w:tentative="1">
      <w:start w:val="1"/>
      <w:numFmt w:val="lowerLetter"/>
      <w:lvlText w:val="%2."/>
      <w:lvlJc w:val="left"/>
      <w:pPr>
        <w:ind w:left="1440" w:hanging="360"/>
      </w:pPr>
    </w:lvl>
    <w:lvl w:ilvl="2" w:tplc="6CAC612E" w:tentative="1">
      <w:start w:val="1"/>
      <w:numFmt w:val="lowerRoman"/>
      <w:lvlText w:val="%3."/>
      <w:lvlJc w:val="right"/>
      <w:pPr>
        <w:ind w:left="2160" w:hanging="180"/>
      </w:pPr>
    </w:lvl>
    <w:lvl w:ilvl="3" w:tplc="982C5436" w:tentative="1">
      <w:start w:val="1"/>
      <w:numFmt w:val="decimal"/>
      <w:lvlText w:val="%4."/>
      <w:lvlJc w:val="left"/>
      <w:pPr>
        <w:ind w:left="2880" w:hanging="360"/>
      </w:pPr>
    </w:lvl>
    <w:lvl w:ilvl="4" w:tplc="ED047BE4" w:tentative="1">
      <w:start w:val="1"/>
      <w:numFmt w:val="lowerLetter"/>
      <w:lvlText w:val="%5."/>
      <w:lvlJc w:val="left"/>
      <w:pPr>
        <w:ind w:left="3600" w:hanging="360"/>
      </w:pPr>
    </w:lvl>
    <w:lvl w:ilvl="5" w:tplc="4364B27A" w:tentative="1">
      <w:start w:val="1"/>
      <w:numFmt w:val="lowerRoman"/>
      <w:lvlText w:val="%6."/>
      <w:lvlJc w:val="right"/>
      <w:pPr>
        <w:ind w:left="4320" w:hanging="180"/>
      </w:pPr>
    </w:lvl>
    <w:lvl w:ilvl="6" w:tplc="799CB496" w:tentative="1">
      <w:start w:val="1"/>
      <w:numFmt w:val="decimal"/>
      <w:lvlText w:val="%7."/>
      <w:lvlJc w:val="left"/>
      <w:pPr>
        <w:ind w:left="5040" w:hanging="360"/>
      </w:pPr>
    </w:lvl>
    <w:lvl w:ilvl="7" w:tplc="8018BF96" w:tentative="1">
      <w:start w:val="1"/>
      <w:numFmt w:val="lowerLetter"/>
      <w:lvlText w:val="%8."/>
      <w:lvlJc w:val="left"/>
      <w:pPr>
        <w:ind w:left="5760" w:hanging="360"/>
      </w:pPr>
    </w:lvl>
    <w:lvl w:ilvl="8" w:tplc="7D800DF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E4880E2">
      <w:start w:val="1"/>
      <w:numFmt w:val="lowerRoman"/>
      <w:lvlText w:val="(%1)"/>
      <w:lvlJc w:val="left"/>
      <w:pPr>
        <w:ind w:left="1080" w:hanging="720"/>
      </w:pPr>
      <w:rPr>
        <w:rFonts w:hint="default"/>
      </w:rPr>
    </w:lvl>
    <w:lvl w:ilvl="1" w:tplc="C48473AC" w:tentative="1">
      <w:start w:val="1"/>
      <w:numFmt w:val="lowerLetter"/>
      <w:lvlText w:val="%2."/>
      <w:lvlJc w:val="left"/>
      <w:pPr>
        <w:ind w:left="1440" w:hanging="360"/>
      </w:pPr>
    </w:lvl>
    <w:lvl w:ilvl="2" w:tplc="F034ABB0" w:tentative="1">
      <w:start w:val="1"/>
      <w:numFmt w:val="lowerRoman"/>
      <w:lvlText w:val="%3."/>
      <w:lvlJc w:val="right"/>
      <w:pPr>
        <w:ind w:left="2160" w:hanging="180"/>
      </w:pPr>
    </w:lvl>
    <w:lvl w:ilvl="3" w:tplc="23C6D1D2" w:tentative="1">
      <w:start w:val="1"/>
      <w:numFmt w:val="decimal"/>
      <w:lvlText w:val="%4."/>
      <w:lvlJc w:val="left"/>
      <w:pPr>
        <w:ind w:left="2880" w:hanging="360"/>
      </w:pPr>
    </w:lvl>
    <w:lvl w:ilvl="4" w:tplc="146CE344" w:tentative="1">
      <w:start w:val="1"/>
      <w:numFmt w:val="lowerLetter"/>
      <w:lvlText w:val="%5."/>
      <w:lvlJc w:val="left"/>
      <w:pPr>
        <w:ind w:left="3600" w:hanging="360"/>
      </w:pPr>
    </w:lvl>
    <w:lvl w:ilvl="5" w:tplc="4C4A224E" w:tentative="1">
      <w:start w:val="1"/>
      <w:numFmt w:val="lowerRoman"/>
      <w:lvlText w:val="%6."/>
      <w:lvlJc w:val="right"/>
      <w:pPr>
        <w:ind w:left="4320" w:hanging="180"/>
      </w:pPr>
    </w:lvl>
    <w:lvl w:ilvl="6" w:tplc="574A327C" w:tentative="1">
      <w:start w:val="1"/>
      <w:numFmt w:val="decimal"/>
      <w:lvlText w:val="%7."/>
      <w:lvlJc w:val="left"/>
      <w:pPr>
        <w:ind w:left="5040" w:hanging="360"/>
      </w:pPr>
    </w:lvl>
    <w:lvl w:ilvl="7" w:tplc="1D78FD02" w:tentative="1">
      <w:start w:val="1"/>
      <w:numFmt w:val="lowerLetter"/>
      <w:lvlText w:val="%8."/>
      <w:lvlJc w:val="left"/>
      <w:pPr>
        <w:ind w:left="5760" w:hanging="360"/>
      </w:pPr>
    </w:lvl>
    <w:lvl w:ilvl="8" w:tplc="C2D62DC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A089508">
      <w:start w:val="1"/>
      <w:numFmt w:val="lowerRoman"/>
      <w:lvlText w:val="(%1)"/>
      <w:lvlJc w:val="left"/>
      <w:pPr>
        <w:ind w:left="1080" w:hanging="720"/>
      </w:pPr>
      <w:rPr>
        <w:rFonts w:hint="default"/>
      </w:rPr>
    </w:lvl>
    <w:lvl w:ilvl="1" w:tplc="FB3E3EB2" w:tentative="1">
      <w:start w:val="1"/>
      <w:numFmt w:val="lowerLetter"/>
      <w:lvlText w:val="%2."/>
      <w:lvlJc w:val="left"/>
      <w:pPr>
        <w:ind w:left="1440" w:hanging="360"/>
      </w:pPr>
    </w:lvl>
    <w:lvl w:ilvl="2" w:tplc="BAB680B0" w:tentative="1">
      <w:start w:val="1"/>
      <w:numFmt w:val="lowerRoman"/>
      <w:lvlText w:val="%3."/>
      <w:lvlJc w:val="right"/>
      <w:pPr>
        <w:ind w:left="2160" w:hanging="180"/>
      </w:pPr>
    </w:lvl>
    <w:lvl w:ilvl="3" w:tplc="685882AE" w:tentative="1">
      <w:start w:val="1"/>
      <w:numFmt w:val="decimal"/>
      <w:lvlText w:val="%4."/>
      <w:lvlJc w:val="left"/>
      <w:pPr>
        <w:ind w:left="2880" w:hanging="360"/>
      </w:pPr>
    </w:lvl>
    <w:lvl w:ilvl="4" w:tplc="D79ADCE6" w:tentative="1">
      <w:start w:val="1"/>
      <w:numFmt w:val="lowerLetter"/>
      <w:lvlText w:val="%5."/>
      <w:lvlJc w:val="left"/>
      <w:pPr>
        <w:ind w:left="3600" w:hanging="360"/>
      </w:pPr>
    </w:lvl>
    <w:lvl w:ilvl="5" w:tplc="187CA128" w:tentative="1">
      <w:start w:val="1"/>
      <w:numFmt w:val="lowerRoman"/>
      <w:lvlText w:val="%6."/>
      <w:lvlJc w:val="right"/>
      <w:pPr>
        <w:ind w:left="4320" w:hanging="180"/>
      </w:pPr>
    </w:lvl>
    <w:lvl w:ilvl="6" w:tplc="0854E3C2" w:tentative="1">
      <w:start w:val="1"/>
      <w:numFmt w:val="decimal"/>
      <w:lvlText w:val="%7."/>
      <w:lvlJc w:val="left"/>
      <w:pPr>
        <w:ind w:left="5040" w:hanging="360"/>
      </w:pPr>
    </w:lvl>
    <w:lvl w:ilvl="7" w:tplc="23DE7AB4" w:tentative="1">
      <w:start w:val="1"/>
      <w:numFmt w:val="lowerLetter"/>
      <w:lvlText w:val="%8."/>
      <w:lvlJc w:val="left"/>
      <w:pPr>
        <w:ind w:left="5760" w:hanging="360"/>
      </w:pPr>
    </w:lvl>
    <w:lvl w:ilvl="8" w:tplc="E0FCAF98"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5AC3BEA">
      <w:start w:val="1"/>
      <w:numFmt w:val="lowerRoman"/>
      <w:lvlText w:val="(%1)"/>
      <w:lvlJc w:val="left"/>
      <w:pPr>
        <w:ind w:left="1004" w:hanging="720"/>
      </w:pPr>
      <w:rPr>
        <w:rFonts w:hint="default"/>
        <w:b w:val="0"/>
      </w:rPr>
    </w:lvl>
    <w:lvl w:ilvl="1" w:tplc="E29AB742" w:tentative="1">
      <w:start w:val="1"/>
      <w:numFmt w:val="lowerLetter"/>
      <w:lvlText w:val="%2."/>
      <w:lvlJc w:val="left"/>
      <w:pPr>
        <w:ind w:left="1364" w:hanging="360"/>
      </w:pPr>
    </w:lvl>
    <w:lvl w:ilvl="2" w:tplc="DDC46696" w:tentative="1">
      <w:start w:val="1"/>
      <w:numFmt w:val="lowerRoman"/>
      <w:lvlText w:val="%3."/>
      <w:lvlJc w:val="right"/>
      <w:pPr>
        <w:ind w:left="2084" w:hanging="180"/>
      </w:pPr>
    </w:lvl>
    <w:lvl w:ilvl="3" w:tplc="28F83B4A" w:tentative="1">
      <w:start w:val="1"/>
      <w:numFmt w:val="decimal"/>
      <w:lvlText w:val="%4."/>
      <w:lvlJc w:val="left"/>
      <w:pPr>
        <w:ind w:left="2804" w:hanging="360"/>
      </w:pPr>
    </w:lvl>
    <w:lvl w:ilvl="4" w:tplc="E958808A" w:tentative="1">
      <w:start w:val="1"/>
      <w:numFmt w:val="lowerLetter"/>
      <w:lvlText w:val="%5."/>
      <w:lvlJc w:val="left"/>
      <w:pPr>
        <w:ind w:left="3524" w:hanging="360"/>
      </w:pPr>
    </w:lvl>
    <w:lvl w:ilvl="5" w:tplc="919C88EE" w:tentative="1">
      <w:start w:val="1"/>
      <w:numFmt w:val="lowerRoman"/>
      <w:lvlText w:val="%6."/>
      <w:lvlJc w:val="right"/>
      <w:pPr>
        <w:ind w:left="4244" w:hanging="180"/>
      </w:pPr>
    </w:lvl>
    <w:lvl w:ilvl="6" w:tplc="93747594" w:tentative="1">
      <w:start w:val="1"/>
      <w:numFmt w:val="decimal"/>
      <w:lvlText w:val="%7."/>
      <w:lvlJc w:val="left"/>
      <w:pPr>
        <w:ind w:left="4964" w:hanging="360"/>
      </w:pPr>
    </w:lvl>
    <w:lvl w:ilvl="7" w:tplc="22FC755C" w:tentative="1">
      <w:start w:val="1"/>
      <w:numFmt w:val="lowerLetter"/>
      <w:lvlText w:val="%8."/>
      <w:lvlJc w:val="left"/>
      <w:pPr>
        <w:ind w:left="5684" w:hanging="360"/>
      </w:pPr>
    </w:lvl>
    <w:lvl w:ilvl="8" w:tplc="A4409BF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3EFA50D8">
      <w:start w:val="1"/>
      <w:numFmt w:val="decimal"/>
      <w:lvlText w:val="%1."/>
      <w:lvlJc w:val="left"/>
      <w:pPr>
        <w:ind w:left="360" w:hanging="360"/>
      </w:pPr>
      <w:rPr>
        <w:rFonts w:hint="default"/>
      </w:rPr>
    </w:lvl>
    <w:lvl w:ilvl="1" w:tplc="C6E25AB8" w:tentative="1">
      <w:start w:val="1"/>
      <w:numFmt w:val="lowerLetter"/>
      <w:lvlText w:val="%2."/>
      <w:lvlJc w:val="left"/>
      <w:pPr>
        <w:ind w:left="1080" w:hanging="360"/>
      </w:pPr>
    </w:lvl>
    <w:lvl w:ilvl="2" w:tplc="CB82B542" w:tentative="1">
      <w:start w:val="1"/>
      <w:numFmt w:val="lowerRoman"/>
      <w:lvlText w:val="%3."/>
      <w:lvlJc w:val="right"/>
      <w:pPr>
        <w:ind w:left="1800" w:hanging="180"/>
      </w:pPr>
    </w:lvl>
    <w:lvl w:ilvl="3" w:tplc="4286A126" w:tentative="1">
      <w:start w:val="1"/>
      <w:numFmt w:val="decimal"/>
      <w:lvlText w:val="%4."/>
      <w:lvlJc w:val="left"/>
      <w:pPr>
        <w:ind w:left="2520" w:hanging="360"/>
      </w:pPr>
    </w:lvl>
    <w:lvl w:ilvl="4" w:tplc="BBAA05EE" w:tentative="1">
      <w:start w:val="1"/>
      <w:numFmt w:val="lowerLetter"/>
      <w:lvlText w:val="%5."/>
      <w:lvlJc w:val="left"/>
      <w:pPr>
        <w:ind w:left="3240" w:hanging="360"/>
      </w:pPr>
    </w:lvl>
    <w:lvl w:ilvl="5" w:tplc="CDA6197A" w:tentative="1">
      <w:start w:val="1"/>
      <w:numFmt w:val="lowerRoman"/>
      <w:lvlText w:val="%6."/>
      <w:lvlJc w:val="right"/>
      <w:pPr>
        <w:ind w:left="3960" w:hanging="180"/>
      </w:pPr>
    </w:lvl>
    <w:lvl w:ilvl="6" w:tplc="BDE69864" w:tentative="1">
      <w:start w:val="1"/>
      <w:numFmt w:val="decimal"/>
      <w:lvlText w:val="%7."/>
      <w:lvlJc w:val="left"/>
      <w:pPr>
        <w:ind w:left="4680" w:hanging="360"/>
      </w:pPr>
    </w:lvl>
    <w:lvl w:ilvl="7" w:tplc="CC0C8944" w:tentative="1">
      <w:start w:val="1"/>
      <w:numFmt w:val="lowerLetter"/>
      <w:lvlText w:val="%8."/>
      <w:lvlJc w:val="left"/>
      <w:pPr>
        <w:ind w:left="5400" w:hanging="360"/>
      </w:pPr>
    </w:lvl>
    <w:lvl w:ilvl="8" w:tplc="7A56B92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E20C292">
      <w:start w:val="1"/>
      <w:numFmt w:val="lowerRoman"/>
      <w:lvlText w:val="(%1)"/>
      <w:lvlJc w:val="left"/>
      <w:pPr>
        <w:ind w:left="1080" w:hanging="720"/>
      </w:pPr>
      <w:rPr>
        <w:rFonts w:hint="default"/>
      </w:rPr>
    </w:lvl>
    <w:lvl w:ilvl="1" w:tplc="F4A28692" w:tentative="1">
      <w:start w:val="1"/>
      <w:numFmt w:val="lowerLetter"/>
      <w:lvlText w:val="%2."/>
      <w:lvlJc w:val="left"/>
      <w:pPr>
        <w:ind w:left="1440" w:hanging="360"/>
      </w:pPr>
    </w:lvl>
    <w:lvl w:ilvl="2" w:tplc="00B6BF84" w:tentative="1">
      <w:start w:val="1"/>
      <w:numFmt w:val="lowerRoman"/>
      <w:lvlText w:val="%3."/>
      <w:lvlJc w:val="right"/>
      <w:pPr>
        <w:ind w:left="2160" w:hanging="180"/>
      </w:pPr>
    </w:lvl>
    <w:lvl w:ilvl="3" w:tplc="A4EA4D3C" w:tentative="1">
      <w:start w:val="1"/>
      <w:numFmt w:val="decimal"/>
      <w:lvlText w:val="%4."/>
      <w:lvlJc w:val="left"/>
      <w:pPr>
        <w:ind w:left="2880" w:hanging="360"/>
      </w:pPr>
    </w:lvl>
    <w:lvl w:ilvl="4" w:tplc="483ED184" w:tentative="1">
      <w:start w:val="1"/>
      <w:numFmt w:val="lowerLetter"/>
      <w:lvlText w:val="%5."/>
      <w:lvlJc w:val="left"/>
      <w:pPr>
        <w:ind w:left="3600" w:hanging="360"/>
      </w:pPr>
    </w:lvl>
    <w:lvl w:ilvl="5" w:tplc="6E2E7E68" w:tentative="1">
      <w:start w:val="1"/>
      <w:numFmt w:val="lowerRoman"/>
      <w:lvlText w:val="%6."/>
      <w:lvlJc w:val="right"/>
      <w:pPr>
        <w:ind w:left="4320" w:hanging="180"/>
      </w:pPr>
    </w:lvl>
    <w:lvl w:ilvl="6" w:tplc="CEA407EA" w:tentative="1">
      <w:start w:val="1"/>
      <w:numFmt w:val="decimal"/>
      <w:lvlText w:val="%7."/>
      <w:lvlJc w:val="left"/>
      <w:pPr>
        <w:ind w:left="5040" w:hanging="360"/>
      </w:pPr>
    </w:lvl>
    <w:lvl w:ilvl="7" w:tplc="080034D0" w:tentative="1">
      <w:start w:val="1"/>
      <w:numFmt w:val="lowerLetter"/>
      <w:lvlText w:val="%8."/>
      <w:lvlJc w:val="left"/>
      <w:pPr>
        <w:ind w:left="5760" w:hanging="360"/>
      </w:pPr>
    </w:lvl>
    <w:lvl w:ilvl="8" w:tplc="6720CDE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BFAE422">
      <w:start w:val="1"/>
      <w:numFmt w:val="decimal"/>
      <w:lvlText w:val="%1."/>
      <w:lvlJc w:val="left"/>
      <w:pPr>
        <w:ind w:left="360" w:hanging="360"/>
      </w:pPr>
      <w:rPr>
        <w:rFonts w:hint="default"/>
      </w:rPr>
    </w:lvl>
    <w:lvl w:ilvl="1" w:tplc="90B4B9A2" w:tentative="1">
      <w:start w:val="1"/>
      <w:numFmt w:val="lowerLetter"/>
      <w:lvlText w:val="%2."/>
      <w:lvlJc w:val="left"/>
      <w:pPr>
        <w:ind w:left="1080" w:hanging="360"/>
      </w:pPr>
    </w:lvl>
    <w:lvl w:ilvl="2" w:tplc="33300946" w:tentative="1">
      <w:start w:val="1"/>
      <w:numFmt w:val="lowerRoman"/>
      <w:lvlText w:val="%3."/>
      <w:lvlJc w:val="right"/>
      <w:pPr>
        <w:ind w:left="1800" w:hanging="180"/>
      </w:pPr>
    </w:lvl>
    <w:lvl w:ilvl="3" w:tplc="2FEA6E22" w:tentative="1">
      <w:start w:val="1"/>
      <w:numFmt w:val="decimal"/>
      <w:lvlText w:val="%4."/>
      <w:lvlJc w:val="left"/>
      <w:pPr>
        <w:ind w:left="2520" w:hanging="360"/>
      </w:pPr>
    </w:lvl>
    <w:lvl w:ilvl="4" w:tplc="677A3DBA" w:tentative="1">
      <w:start w:val="1"/>
      <w:numFmt w:val="lowerLetter"/>
      <w:lvlText w:val="%5."/>
      <w:lvlJc w:val="left"/>
      <w:pPr>
        <w:ind w:left="3240" w:hanging="360"/>
      </w:pPr>
    </w:lvl>
    <w:lvl w:ilvl="5" w:tplc="74B49AFA" w:tentative="1">
      <w:start w:val="1"/>
      <w:numFmt w:val="lowerRoman"/>
      <w:lvlText w:val="%6."/>
      <w:lvlJc w:val="right"/>
      <w:pPr>
        <w:ind w:left="3960" w:hanging="180"/>
      </w:pPr>
    </w:lvl>
    <w:lvl w:ilvl="6" w:tplc="0A06FF34" w:tentative="1">
      <w:start w:val="1"/>
      <w:numFmt w:val="decimal"/>
      <w:lvlText w:val="%7."/>
      <w:lvlJc w:val="left"/>
      <w:pPr>
        <w:ind w:left="4680" w:hanging="360"/>
      </w:pPr>
    </w:lvl>
    <w:lvl w:ilvl="7" w:tplc="1F50C810" w:tentative="1">
      <w:start w:val="1"/>
      <w:numFmt w:val="lowerLetter"/>
      <w:lvlText w:val="%8."/>
      <w:lvlJc w:val="left"/>
      <w:pPr>
        <w:ind w:left="5400" w:hanging="360"/>
      </w:pPr>
    </w:lvl>
    <w:lvl w:ilvl="8" w:tplc="8202EB66"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EB76B20C">
      <w:start w:val="1"/>
      <w:numFmt w:val="lowerRoman"/>
      <w:lvlText w:val="(%1)"/>
      <w:lvlJc w:val="left"/>
      <w:pPr>
        <w:ind w:left="1080" w:hanging="720"/>
      </w:pPr>
      <w:rPr>
        <w:rFonts w:hint="default"/>
      </w:rPr>
    </w:lvl>
    <w:lvl w:ilvl="1" w:tplc="285E11C2" w:tentative="1">
      <w:start w:val="1"/>
      <w:numFmt w:val="lowerLetter"/>
      <w:lvlText w:val="%2."/>
      <w:lvlJc w:val="left"/>
      <w:pPr>
        <w:ind w:left="1440" w:hanging="360"/>
      </w:pPr>
    </w:lvl>
    <w:lvl w:ilvl="2" w:tplc="AAC6F30C" w:tentative="1">
      <w:start w:val="1"/>
      <w:numFmt w:val="lowerRoman"/>
      <w:lvlText w:val="%3."/>
      <w:lvlJc w:val="right"/>
      <w:pPr>
        <w:ind w:left="2160" w:hanging="180"/>
      </w:pPr>
    </w:lvl>
    <w:lvl w:ilvl="3" w:tplc="98B85FF0" w:tentative="1">
      <w:start w:val="1"/>
      <w:numFmt w:val="decimal"/>
      <w:lvlText w:val="%4."/>
      <w:lvlJc w:val="left"/>
      <w:pPr>
        <w:ind w:left="2880" w:hanging="360"/>
      </w:pPr>
    </w:lvl>
    <w:lvl w:ilvl="4" w:tplc="D6EEF436" w:tentative="1">
      <w:start w:val="1"/>
      <w:numFmt w:val="lowerLetter"/>
      <w:lvlText w:val="%5."/>
      <w:lvlJc w:val="left"/>
      <w:pPr>
        <w:ind w:left="3600" w:hanging="360"/>
      </w:pPr>
    </w:lvl>
    <w:lvl w:ilvl="5" w:tplc="548CF294" w:tentative="1">
      <w:start w:val="1"/>
      <w:numFmt w:val="lowerRoman"/>
      <w:lvlText w:val="%6."/>
      <w:lvlJc w:val="right"/>
      <w:pPr>
        <w:ind w:left="4320" w:hanging="180"/>
      </w:pPr>
    </w:lvl>
    <w:lvl w:ilvl="6" w:tplc="B83662BE" w:tentative="1">
      <w:start w:val="1"/>
      <w:numFmt w:val="decimal"/>
      <w:lvlText w:val="%7."/>
      <w:lvlJc w:val="left"/>
      <w:pPr>
        <w:ind w:left="5040" w:hanging="360"/>
      </w:pPr>
    </w:lvl>
    <w:lvl w:ilvl="7" w:tplc="9ED8424E" w:tentative="1">
      <w:start w:val="1"/>
      <w:numFmt w:val="lowerLetter"/>
      <w:lvlText w:val="%8."/>
      <w:lvlJc w:val="left"/>
      <w:pPr>
        <w:ind w:left="5760" w:hanging="360"/>
      </w:pPr>
    </w:lvl>
    <w:lvl w:ilvl="8" w:tplc="2D6CE7EA"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42983C28">
      <w:start w:val="1"/>
      <w:numFmt w:val="decimal"/>
      <w:lvlText w:val="%1."/>
      <w:lvlJc w:val="left"/>
      <w:pPr>
        <w:ind w:left="360" w:hanging="360"/>
      </w:pPr>
      <w:rPr>
        <w:rFonts w:hint="default"/>
      </w:rPr>
    </w:lvl>
    <w:lvl w:ilvl="1" w:tplc="2416D50A" w:tentative="1">
      <w:start w:val="1"/>
      <w:numFmt w:val="lowerLetter"/>
      <w:lvlText w:val="%2."/>
      <w:lvlJc w:val="left"/>
      <w:pPr>
        <w:ind w:left="1080" w:hanging="360"/>
      </w:pPr>
    </w:lvl>
    <w:lvl w:ilvl="2" w:tplc="63D68E2C" w:tentative="1">
      <w:start w:val="1"/>
      <w:numFmt w:val="lowerRoman"/>
      <w:lvlText w:val="%3."/>
      <w:lvlJc w:val="right"/>
      <w:pPr>
        <w:ind w:left="1800" w:hanging="180"/>
      </w:pPr>
    </w:lvl>
    <w:lvl w:ilvl="3" w:tplc="B8E494E2" w:tentative="1">
      <w:start w:val="1"/>
      <w:numFmt w:val="decimal"/>
      <w:lvlText w:val="%4."/>
      <w:lvlJc w:val="left"/>
      <w:pPr>
        <w:ind w:left="2520" w:hanging="360"/>
      </w:pPr>
    </w:lvl>
    <w:lvl w:ilvl="4" w:tplc="10FCE614" w:tentative="1">
      <w:start w:val="1"/>
      <w:numFmt w:val="lowerLetter"/>
      <w:lvlText w:val="%5."/>
      <w:lvlJc w:val="left"/>
      <w:pPr>
        <w:ind w:left="3240" w:hanging="360"/>
      </w:pPr>
    </w:lvl>
    <w:lvl w:ilvl="5" w:tplc="1504A0D0" w:tentative="1">
      <w:start w:val="1"/>
      <w:numFmt w:val="lowerRoman"/>
      <w:lvlText w:val="%6."/>
      <w:lvlJc w:val="right"/>
      <w:pPr>
        <w:ind w:left="3960" w:hanging="180"/>
      </w:pPr>
    </w:lvl>
    <w:lvl w:ilvl="6" w:tplc="F6AA5B2C" w:tentative="1">
      <w:start w:val="1"/>
      <w:numFmt w:val="decimal"/>
      <w:lvlText w:val="%7."/>
      <w:lvlJc w:val="left"/>
      <w:pPr>
        <w:ind w:left="4680" w:hanging="360"/>
      </w:pPr>
    </w:lvl>
    <w:lvl w:ilvl="7" w:tplc="02E44620" w:tentative="1">
      <w:start w:val="1"/>
      <w:numFmt w:val="lowerLetter"/>
      <w:lvlText w:val="%8."/>
      <w:lvlJc w:val="left"/>
      <w:pPr>
        <w:ind w:left="5400" w:hanging="360"/>
      </w:pPr>
    </w:lvl>
    <w:lvl w:ilvl="8" w:tplc="86B8E59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B887FBC">
      <w:start w:val="1"/>
      <w:numFmt w:val="decimal"/>
      <w:lvlText w:val="%1."/>
      <w:lvlJc w:val="left"/>
      <w:pPr>
        <w:ind w:left="360" w:hanging="360"/>
      </w:pPr>
      <w:rPr>
        <w:rFonts w:hint="default"/>
      </w:rPr>
    </w:lvl>
    <w:lvl w:ilvl="1" w:tplc="DBA8721C" w:tentative="1">
      <w:start w:val="1"/>
      <w:numFmt w:val="lowerLetter"/>
      <w:lvlText w:val="%2."/>
      <w:lvlJc w:val="left"/>
      <w:pPr>
        <w:ind w:left="1080" w:hanging="360"/>
      </w:pPr>
    </w:lvl>
    <w:lvl w:ilvl="2" w:tplc="3D429D62" w:tentative="1">
      <w:start w:val="1"/>
      <w:numFmt w:val="lowerRoman"/>
      <w:lvlText w:val="%3."/>
      <w:lvlJc w:val="right"/>
      <w:pPr>
        <w:ind w:left="1800" w:hanging="180"/>
      </w:pPr>
    </w:lvl>
    <w:lvl w:ilvl="3" w:tplc="2C30B5FE" w:tentative="1">
      <w:start w:val="1"/>
      <w:numFmt w:val="decimal"/>
      <w:lvlText w:val="%4."/>
      <w:lvlJc w:val="left"/>
      <w:pPr>
        <w:ind w:left="2520" w:hanging="360"/>
      </w:pPr>
    </w:lvl>
    <w:lvl w:ilvl="4" w:tplc="4E5234D0" w:tentative="1">
      <w:start w:val="1"/>
      <w:numFmt w:val="lowerLetter"/>
      <w:lvlText w:val="%5."/>
      <w:lvlJc w:val="left"/>
      <w:pPr>
        <w:ind w:left="3240" w:hanging="360"/>
      </w:pPr>
    </w:lvl>
    <w:lvl w:ilvl="5" w:tplc="5616E864" w:tentative="1">
      <w:start w:val="1"/>
      <w:numFmt w:val="lowerRoman"/>
      <w:lvlText w:val="%6."/>
      <w:lvlJc w:val="right"/>
      <w:pPr>
        <w:ind w:left="3960" w:hanging="180"/>
      </w:pPr>
    </w:lvl>
    <w:lvl w:ilvl="6" w:tplc="C08E9BC6" w:tentative="1">
      <w:start w:val="1"/>
      <w:numFmt w:val="decimal"/>
      <w:lvlText w:val="%7."/>
      <w:lvlJc w:val="left"/>
      <w:pPr>
        <w:ind w:left="4680" w:hanging="360"/>
      </w:pPr>
    </w:lvl>
    <w:lvl w:ilvl="7" w:tplc="7AE07C70" w:tentative="1">
      <w:start w:val="1"/>
      <w:numFmt w:val="lowerLetter"/>
      <w:lvlText w:val="%8."/>
      <w:lvlJc w:val="left"/>
      <w:pPr>
        <w:ind w:left="5400" w:hanging="360"/>
      </w:pPr>
    </w:lvl>
    <w:lvl w:ilvl="8" w:tplc="767C099E"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E9"/>
    <w:rsid w:val="003325DE"/>
    <w:rsid w:val="00353CC6"/>
    <w:rsid w:val="0039757D"/>
    <w:rsid w:val="003D66E9"/>
    <w:rsid w:val="006337A2"/>
    <w:rsid w:val="00B7354C"/>
    <w:rsid w:val="00DC3B4F"/>
    <w:rsid w:val="00E01B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7386"/>
  <w15:docId w15:val="{F9D4787B-A25A-475C-BDB2-C8C81C19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4167</RACS_x0020_ID>
    <Approved_x0020_Provider xmlns="a8338b6e-77a6-4851-82b6-98166143ffdd">Royal Freemasons Ltd</Approved_x0020_Provider>
    <Management_x0020_Company_x0020_ID xmlns="a8338b6e-77a6-4851-82b6-98166143ffdd" xsi:nil="true"/>
    <Home xmlns="a8338b6e-77a6-4851-82b6-98166143ffdd">Centennial Lodge</Home>
    <Signed xmlns="a8338b6e-77a6-4851-82b6-98166143ffdd" xsi:nil="true"/>
    <Uploaded xmlns="a8338b6e-77a6-4851-82b6-98166143ffdd">False</Uploaded>
    <Management_x0020_Company xmlns="a8338b6e-77a6-4851-82b6-98166143ffdd" xsi:nil="true"/>
    <Doc_x0020_Date xmlns="a8338b6e-77a6-4851-82b6-98166143ffdd">2022-03-23T03:57:00+00:00</Doc_x0020_Date>
    <CSI_x0020_ID xmlns="a8338b6e-77a6-4851-82b6-98166143ffdd" xsi:nil="true"/>
    <Case_x0020_ID xmlns="a8338b6e-77a6-4851-82b6-98166143ffdd" xsi:nil="true"/>
    <Approved_x0020_Provider_x0020_ID xmlns="a8338b6e-77a6-4851-82b6-98166143ffdd">8EA70409-77F4-DC11-AD41-005056922186</Approved_x0020_Provider_x0020_ID>
    <Location xmlns="a8338b6e-77a6-4851-82b6-98166143ffdd" xsi:nil="true"/>
    <Home_x0020_ID xmlns="a8338b6e-77a6-4851-82b6-98166143ffdd">E79D338C-7CF4-DC11-AD41-005056922186</Home_x0020_ID>
    <State xmlns="a8338b6e-77a6-4851-82b6-98166143ffdd">VIC</State>
    <Doc_x0020_Sent_Received_x0020_Date xmlns="a8338b6e-77a6-4851-82b6-98166143ffdd">2022-03-23T00:00:00+00:00</Doc_x0020_Sent_Received_x0020_Date>
    <Activity_x0020_ID xmlns="a8338b6e-77a6-4851-82b6-98166143ffdd">547C9009-8393-EC11-B3C0-005056922186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64FAFFF1-C543-4219-95BB-D43CDA672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a8338b6e-77a6-4851-82b6-98166143ffdd"/>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DCBF782A-DE4D-4050-ADE4-DA6E0897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2022-04-20T01:34:00Z</dcterms:created>
  <dcterms:modified xsi:type="dcterms:W3CDTF">2022-04-20T01:34:00Z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