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5C62470" w:rsidR="003C6EC2" w:rsidRPr="003C6EC2" w:rsidRDefault="003C6EC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60287" behindDoc="1" locked="0" layoutInCell="1" allowOverlap="1" wp14:anchorId="7A137D16" wp14:editId="2EDA194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66D63640" wp14:editId="01AB2E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207EF8">
        <w:rPr>
          <w:rFonts w:ascii="Arial Black" w:hAnsi="Arial Black"/>
        </w:rPr>
        <w:t>Copperhouse Court Hostel</w:t>
      </w:r>
      <w:r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47149361" w:rsidR="001E6954" w:rsidRPr="003C6EC2" w:rsidRDefault="00207EF8" w:rsidP="001E6954">
      <w:pPr>
        <w:tabs>
          <w:tab w:val="left" w:pos="2127"/>
        </w:tabs>
        <w:spacing w:before="120"/>
        <w:rPr>
          <w:rFonts w:eastAsia="Calibri"/>
          <w:color w:val="FFFFFF" w:themeColor="background1"/>
          <w:sz w:val="28"/>
          <w:szCs w:val="56"/>
          <w:lang w:eastAsia="en-US"/>
        </w:rPr>
      </w:pPr>
      <w:r>
        <w:rPr>
          <w:color w:val="FFFFFF" w:themeColor="background1"/>
          <w:sz w:val="28"/>
        </w:rPr>
        <w:t>43A Flinders Avenue WHYALLA STUART SA 5608</w:t>
      </w:r>
      <w:r w:rsidR="001E6954" w:rsidRPr="003C6EC2">
        <w:rPr>
          <w:color w:val="FFFFFF" w:themeColor="background1"/>
          <w:sz w:val="28"/>
        </w:rPr>
        <w:t xml:space="preserve"> </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08 8645 9499</w:t>
      </w:r>
    </w:p>
    <w:p w14:paraId="1CD9B515" w14:textId="72DE3FA5"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207EF8">
        <w:rPr>
          <w:rFonts w:eastAsia="Calibri"/>
          <w:color w:val="FFFFFF" w:themeColor="background1"/>
          <w:sz w:val="28"/>
          <w:szCs w:val="56"/>
          <w:lang w:eastAsia="en-US"/>
        </w:rPr>
        <w:t>6155</w:t>
      </w:r>
    </w:p>
    <w:p w14:paraId="45B95749" w14:textId="715E3863"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207EF8">
        <w:rPr>
          <w:rFonts w:eastAsia="Calibri"/>
          <w:color w:val="FFFFFF" w:themeColor="background1"/>
          <w:sz w:val="28"/>
          <w:szCs w:val="56"/>
          <w:lang w:eastAsia="en-US"/>
        </w:rPr>
        <w:t>Whyalla Aged Care Inc</w:t>
      </w:r>
    </w:p>
    <w:p w14:paraId="7256631C" w14:textId="0EF86C58" w:rsidR="001E6954" w:rsidRDefault="00207EF8" w:rsidP="001E6954">
      <w:pPr>
        <w:tabs>
          <w:tab w:val="left" w:pos="2127"/>
        </w:tabs>
        <w:spacing w:before="120"/>
        <w:rPr>
          <w:rFonts w:eastAsia="Calibri"/>
          <w:color w:val="FFFFFF" w:themeColor="background1"/>
          <w:sz w:val="28"/>
          <w:szCs w:val="56"/>
          <w:lang w:eastAsia="en-US"/>
        </w:rPr>
      </w:pPr>
      <w:r>
        <w:rPr>
          <w:rFonts w:eastAsia="Calibri"/>
          <w:b/>
          <w:color w:val="FFFFFF" w:themeColor="background1"/>
          <w:sz w:val="28"/>
          <w:szCs w:val="56"/>
          <w:lang w:eastAsia="en-US"/>
        </w:rPr>
        <w:t>Site</w:t>
      </w:r>
      <w:r w:rsidR="001E6954" w:rsidRPr="003C6EC2">
        <w:rPr>
          <w:rFonts w:eastAsia="Calibri"/>
          <w:b/>
          <w:color w:val="FFFFFF" w:themeColor="background1"/>
          <w:sz w:val="28"/>
          <w:szCs w:val="56"/>
          <w:lang w:eastAsia="en-US"/>
        </w:rPr>
        <w:t xml:space="preserve"> </w:t>
      </w:r>
      <w:r w:rsidR="002A007B">
        <w:rPr>
          <w:rFonts w:eastAsia="Calibri"/>
          <w:b/>
          <w:color w:val="FFFFFF" w:themeColor="background1"/>
          <w:sz w:val="28"/>
          <w:szCs w:val="56"/>
          <w:lang w:eastAsia="en-US"/>
        </w:rPr>
        <w:t xml:space="preserve">audit </w:t>
      </w:r>
      <w:r w:rsidR="001E6954" w:rsidRPr="003C6EC2">
        <w:rPr>
          <w:rFonts w:eastAsia="Calibri"/>
          <w:b/>
          <w:color w:val="FFFFFF" w:themeColor="background1"/>
          <w:sz w:val="28"/>
          <w:szCs w:val="56"/>
          <w:lang w:eastAsia="en-US"/>
        </w:rPr>
        <w:t>date:</w:t>
      </w:r>
      <w:r w:rsidR="002A007B">
        <w:rPr>
          <w:rFonts w:eastAsia="Calibri"/>
          <w:b/>
          <w:color w:val="FFFFFF" w:themeColor="background1"/>
          <w:sz w:val="28"/>
          <w:szCs w:val="56"/>
          <w:lang w:eastAsia="en-US"/>
        </w:rPr>
        <w:t xml:space="preserve"> </w:t>
      </w:r>
      <w:r w:rsidR="002A007B" w:rsidRPr="002A007B">
        <w:rPr>
          <w:rFonts w:eastAsia="Calibri"/>
          <w:color w:val="FFFFFF" w:themeColor="background1"/>
          <w:sz w:val="28"/>
          <w:szCs w:val="56"/>
          <w:lang w:eastAsia="en-US"/>
        </w:rPr>
        <w:t>4 December 2019 to 5 December 2019</w:t>
      </w:r>
      <w:r w:rsidR="001E6954" w:rsidRPr="003C6EC2">
        <w:rPr>
          <w:rFonts w:eastAsia="Calibri"/>
          <w:color w:val="FFFFFF" w:themeColor="background1"/>
          <w:sz w:val="28"/>
          <w:szCs w:val="56"/>
          <w:lang w:eastAsia="en-US"/>
        </w:rPr>
        <w:t xml:space="preserve"> </w:t>
      </w:r>
    </w:p>
    <w:p w14:paraId="7A5A91CA" w14:textId="7F97F9ED" w:rsidR="00207EF8" w:rsidRDefault="00207EF8" w:rsidP="001E6954">
      <w:pPr>
        <w:tabs>
          <w:tab w:val="left" w:pos="2127"/>
        </w:tabs>
        <w:spacing w:before="120"/>
        <w:rPr>
          <w:color w:val="FFFFFF" w:themeColor="background1"/>
          <w:sz w:val="22"/>
        </w:rPr>
      </w:pPr>
    </w:p>
    <w:p w14:paraId="045BE992" w14:textId="551C2BE0" w:rsidR="00207EF8" w:rsidRDefault="00207EF8" w:rsidP="001E6954">
      <w:pPr>
        <w:tabs>
          <w:tab w:val="left" w:pos="2127"/>
        </w:tabs>
        <w:spacing w:before="120"/>
        <w:rPr>
          <w:color w:val="FFFFFF" w:themeColor="background1"/>
          <w:sz w:val="22"/>
        </w:rPr>
      </w:pPr>
    </w:p>
    <w:p w14:paraId="34CC262A" w14:textId="16E0E16B" w:rsidR="00207EF8" w:rsidRDefault="00207EF8" w:rsidP="001E6954">
      <w:pPr>
        <w:tabs>
          <w:tab w:val="left" w:pos="2127"/>
        </w:tabs>
        <w:spacing w:before="120"/>
        <w:rPr>
          <w:color w:val="FFFFFF" w:themeColor="background1"/>
          <w:sz w:val="22"/>
        </w:rPr>
      </w:pPr>
    </w:p>
    <w:p w14:paraId="4C347646" w14:textId="13AA424F" w:rsidR="00207EF8" w:rsidRDefault="00207EF8" w:rsidP="001E6954">
      <w:pPr>
        <w:tabs>
          <w:tab w:val="left" w:pos="2127"/>
        </w:tabs>
        <w:spacing w:before="120"/>
        <w:rPr>
          <w:color w:val="FFFFFF" w:themeColor="background1"/>
          <w:sz w:val="22"/>
        </w:rPr>
      </w:pPr>
    </w:p>
    <w:p w14:paraId="05BE933D" w14:textId="77777777" w:rsidR="00207EF8" w:rsidRPr="003C6EC2" w:rsidRDefault="00207EF8" w:rsidP="001E6954">
      <w:pPr>
        <w:tabs>
          <w:tab w:val="left" w:pos="2127"/>
        </w:tabs>
        <w:spacing w:before="120"/>
        <w:rPr>
          <w:color w:val="FFFFFF" w:themeColor="background1"/>
          <w:sz w:val="22"/>
        </w:rPr>
      </w:pPr>
    </w:p>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D3C654B" w14:textId="4E3C6B32" w:rsidR="00C20EE9" w:rsidRPr="002D30DA" w:rsidRDefault="001E6954" w:rsidP="002D30DA">
      <w:pPr>
        <w:pStyle w:val="Heading1"/>
      </w:pPr>
      <w:r w:rsidRPr="001E6954">
        <w:lastRenderedPageBreak/>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284573C3" w14:textId="17C532C1"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0338C85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346999B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523B474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472AE71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53F0CF0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584204D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3150ACE3"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72A40F5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77777777"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7E49DCAF"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496F1D56" w14:textId="77777777" w:rsidTr="00EB1D71">
        <w:trPr>
          <w:trHeight w:val="227"/>
        </w:trPr>
        <w:tc>
          <w:tcPr>
            <w:tcW w:w="3942" w:type="pct"/>
            <w:shd w:val="clear" w:color="auto" w:fill="auto"/>
          </w:tcPr>
          <w:p w14:paraId="4CFD26A7" w14:textId="77777777"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1AEE9BA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4ED573E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7073F994" w14:textId="6DCBA3B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686A434A"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A64BF41" w14:textId="77777777" w:rsidTr="00EB1D71">
        <w:trPr>
          <w:trHeight w:val="227"/>
        </w:trPr>
        <w:tc>
          <w:tcPr>
            <w:tcW w:w="3942" w:type="pct"/>
            <w:shd w:val="clear" w:color="auto" w:fill="auto"/>
          </w:tcPr>
          <w:p w14:paraId="1A474AFD" w14:textId="77777777" w:rsidR="001E6954" w:rsidRPr="001E6954" w:rsidRDefault="001E6954" w:rsidP="004C55D8">
            <w:pPr>
              <w:spacing w:before="40" w:after="40" w:line="240" w:lineRule="auto"/>
              <w:ind w:left="318" w:hanging="7"/>
            </w:pPr>
            <w:r w:rsidRPr="001E6954">
              <w:t>Requirement 3(3)(a)</w:t>
            </w:r>
          </w:p>
        </w:tc>
        <w:tc>
          <w:tcPr>
            <w:tcW w:w="1058" w:type="pct"/>
            <w:shd w:val="clear" w:color="auto" w:fill="auto"/>
          </w:tcPr>
          <w:p w14:paraId="3C1485FB" w14:textId="2354308E"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621071A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770DA8C4"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47FC9AAD" w:rsidR="001E6954" w:rsidRPr="001E6954" w:rsidRDefault="00B17B08"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65B25F2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06F940B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2333CB3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15082C64"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759BB44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715FA0E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77ECCD7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t>Requirement 4(3)(d)</w:t>
            </w:r>
          </w:p>
        </w:tc>
        <w:tc>
          <w:tcPr>
            <w:tcW w:w="1058" w:type="pct"/>
            <w:shd w:val="clear" w:color="auto" w:fill="auto"/>
          </w:tcPr>
          <w:p w14:paraId="2B600E8A" w14:textId="5293CE6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0B626D3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5A03722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513EFFF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78EF3AC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0CAE515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16732BE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5B67363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3082244E"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0BB7A45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lastRenderedPageBreak/>
              <w:t>Requirement 6(3)(b)</w:t>
            </w:r>
          </w:p>
        </w:tc>
        <w:tc>
          <w:tcPr>
            <w:tcW w:w="1058" w:type="pct"/>
            <w:shd w:val="clear" w:color="auto" w:fill="auto"/>
          </w:tcPr>
          <w:p w14:paraId="40069490" w14:textId="1F27AB6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4FE7E23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0DDF2B1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196BDB8B"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4E4269D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38B3805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38D4C34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1DE6514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75D39ED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5EAB69AE"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5CE9BE6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7EC8156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3C2F547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77777777"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34765F3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77777777"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41855E10" w:rsidR="001E6954" w:rsidRPr="001E6954" w:rsidRDefault="001E6954" w:rsidP="00463EF3">
            <w:pPr>
              <w:spacing w:before="40" w:after="40" w:line="240" w:lineRule="auto"/>
              <w:jc w:val="right"/>
              <w:rPr>
                <w:color w:val="0000FF"/>
              </w:rPr>
            </w:pPr>
            <w:r w:rsidRPr="001E6954">
              <w:rPr>
                <w:bCs/>
                <w:iCs/>
                <w:color w:val="00577D"/>
                <w:szCs w:val="40"/>
              </w:rPr>
              <w:t>Non-compliant</w:t>
            </w:r>
          </w:p>
        </w:tc>
      </w:tr>
      <w:bookmarkEnd w:id="2"/>
    </w:tbl>
    <w:p w14:paraId="10AB3775"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7F67A602" w:rsidR="004B33E7" w:rsidRPr="004D3DFD" w:rsidRDefault="004B33E7" w:rsidP="004B33E7">
      <w:pPr>
        <w:pStyle w:val="ListBullet"/>
      </w:pPr>
      <w:r w:rsidRPr="004D3DFD">
        <w:t xml:space="preserve">the Assessment Team’s report for the </w:t>
      </w:r>
      <w:r w:rsidR="009333E2" w:rsidRPr="004D3DFD">
        <w:t>site</w:t>
      </w:r>
      <w:r w:rsidR="00B956C0" w:rsidRPr="004D3DFD">
        <w:t xml:space="preserve"> audit</w:t>
      </w:r>
      <w:r w:rsidRPr="004D3DFD">
        <w:t xml:space="preserve">; the </w:t>
      </w:r>
      <w:r w:rsidR="00B956C0" w:rsidRPr="004D3DFD">
        <w:t>site audit</w:t>
      </w:r>
      <w:r w:rsidRPr="004D3DFD">
        <w:t xml:space="preserve"> report was informed by a site assessment, observations at the service, review of documents and interviews with staff, consumers/representatives and others</w:t>
      </w:r>
    </w:p>
    <w:p w14:paraId="0155F341" w14:textId="3CBE1C31" w:rsidR="004B33E7" w:rsidRPr="004D3DFD" w:rsidRDefault="004B33E7" w:rsidP="004B33E7">
      <w:pPr>
        <w:pStyle w:val="ListBullet"/>
      </w:pPr>
      <w:r w:rsidRPr="004D3DFD">
        <w:t xml:space="preserve">the provider’s response to the </w:t>
      </w:r>
      <w:r w:rsidR="00B956C0" w:rsidRPr="004D3DFD">
        <w:t>site audit</w:t>
      </w:r>
      <w:r w:rsidRPr="004D3DFD">
        <w:t xml:space="preserve"> report received </w:t>
      </w:r>
      <w:r w:rsidR="00AB2077" w:rsidRPr="004D3DFD">
        <w:t>on 03 January 2020</w:t>
      </w:r>
      <w:r w:rsidR="00F93422" w:rsidRPr="004D3DFD">
        <w:t>.</w:t>
      </w:r>
      <w:r w:rsidRPr="004D3DFD">
        <w:t xml:space="preserve"> </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6C8BFE92" w14:textId="44B89C97"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5F6687F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734E89" w14:textId="66ADED1C" w:rsidR="0004322A" w:rsidRPr="00D63989" w:rsidRDefault="0004322A" w:rsidP="0004322A">
      <w:pPr>
        <w:pStyle w:val="Heading3"/>
        <w:shd w:val="clear" w:color="auto" w:fill="F2F2F2" w:themeFill="background1" w:themeFillShade="F2"/>
      </w:pPr>
      <w:r w:rsidRPr="00D63989">
        <w:t>Consumer outcome:</w:t>
      </w:r>
    </w:p>
    <w:p w14:paraId="3998A939" w14:textId="0C04DAED"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15982672" w:rsidR="0004322A" w:rsidRPr="00D63989" w:rsidRDefault="0004322A" w:rsidP="0004322A">
      <w:pPr>
        <w:pStyle w:val="Heading3"/>
        <w:shd w:val="clear" w:color="auto" w:fill="F2F2F2" w:themeFill="background1" w:themeFillShade="F2"/>
      </w:pPr>
      <w:r w:rsidRPr="00D63989">
        <w:t>Organisation statement:</w:t>
      </w:r>
    </w:p>
    <w:p w14:paraId="22DF775A" w14:textId="2628E0B8"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1BC97C6A"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62E5C36B"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105BE2DE" w:rsidR="007F5256" w:rsidRDefault="007F5256" w:rsidP="00427817">
      <w:pPr>
        <w:pStyle w:val="Heading2"/>
      </w:pPr>
      <w:r>
        <w:t xml:space="preserve">Assessment </w:t>
      </w:r>
      <w:r w:rsidRPr="002B2C0F">
        <w:t>of Standard</w:t>
      </w:r>
      <w:r>
        <w:t xml:space="preserve"> </w:t>
      </w:r>
      <w:r w:rsidR="00AB336B">
        <w:t>1</w:t>
      </w:r>
    </w:p>
    <w:p w14:paraId="7DE3C1BD" w14:textId="14496FC7" w:rsidR="00463EF3" w:rsidRPr="00A44537" w:rsidRDefault="002724E4" w:rsidP="0004322A">
      <w:pPr>
        <w:rPr>
          <w:rFonts w:eastAsiaTheme="minorHAnsi"/>
          <w:color w:val="auto"/>
        </w:rPr>
      </w:pPr>
      <w:r w:rsidRPr="00A44537">
        <w:rPr>
          <w:rFonts w:eastAsiaTheme="minorHAnsi"/>
          <w:color w:val="auto"/>
        </w:rPr>
        <w:t xml:space="preserve">The Assessment Team found that </w:t>
      </w:r>
      <w:r w:rsidR="0076746E" w:rsidRPr="00A44537">
        <w:rPr>
          <w:rFonts w:eastAsiaTheme="minorHAnsi"/>
          <w:color w:val="auto"/>
        </w:rPr>
        <w:t>all consumers and</w:t>
      </w:r>
      <w:r w:rsidR="00EC5A81">
        <w:rPr>
          <w:rFonts w:eastAsiaTheme="minorHAnsi"/>
          <w:color w:val="auto"/>
        </w:rPr>
        <w:t>/or</w:t>
      </w:r>
      <w:r w:rsidR="0076746E" w:rsidRPr="00A44537">
        <w:rPr>
          <w:rFonts w:eastAsiaTheme="minorHAnsi"/>
          <w:color w:val="auto"/>
        </w:rPr>
        <w:t xml:space="preserve"> representatives interviewed </w:t>
      </w:r>
      <w:r w:rsidR="00DD3CAC" w:rsidRPr="00A44537">
        <w:rPr>
          <w:rFonts w:eastAsiaTheme="minorHAnsi"/>
          <w:color w:val="auto"/>
        </w:rPr>
        <w:t xml:space="preserve">said that staff </w:t>
      </w:r>
      <w:r w:rsidR="0045335B" w:rsidRPr="00A44537">
        <w:rPr>
          <w:rFonts w:eastAsiaTheme="minorHAnsi"/>
          <w:color w:val="auto"/>
        </w:rPr>
        <w:t>always or most of the time treat them with dignity and respect</w:t>
      </w:r>
      <w:r w:rsidR="005B1424" w:rsidRPr="00A44537">
        <w:rPr>
          <w:rFonts w:eastAsiaTheme="minorHAnsi"/>
          <w:color w:val="auto"/>
        </w:rPr>
        <w:t xml:space="preserve"> and are supported to do as much as possible for themselves</w:t>
      </w:r>
      <w:r w:rsidR="0045335B" w:rsidRPr="00A44537">
        <w:rPr>
          <w:rFonts w:eastAsiaTheme="minorHAnsi"/>
          <w:color w:val="auto"/>
        </w:rPr>
        <w:t xml:space="preserve">. </w:t>
      </w:r>
      <w:r w:rsidR="000609EB" w:rsidRPr="00A44537">
        <w:rPr>
          <w:rFonts w:eastAsiaTheme="minorHAnsi"/>
          <w:color w:val="auto"/>
        </w:rPr>
        <w:t xml:space="preserve">The following examples were provided by </w:t>
      </w:r>
      <w:r w:rsidR="005A33BB" w:rsidRPr="00A44537">
        <w:rPr>
          <w:rFonts w:eastAsiaTheme="minorHAnsi"/>
          <w:color w:val="auto"/>
        </w:rPr>
        <w:t xml:space="preserve">consumers </w:t>
      </w:r>
      <w:r w:rsidR="00812CD2">
        <w:rPr>
          <w:rFonts w:eastAsiaTheme="minorHAnsi"/>
          <w:color w:val="auto"/>
        </w:rPr>
        <w:t xml:space="preserve">and/or representatives </w:t>
      </w:r>
      <w:r w:rsidR="005A33BB" w:rsidRPr="00A44537">
        <w:rPr>
          <w:rFonts w:eastAsiaTheme="minorHAnsi"/>
          <w:color w:val="auto"/>
        </w:rPr>
        <w:t>during interviews with the Assessment Team:</w:t>
      </w:r>
    </w:p>
    <w:p w14:paraId="7DFF54C3" w14:textId="675E791E" w:rsidR="005A33BB" w:rsidRPr="00A44537" w:rsidRDefault="00C56039" w:rsidP="005A33BB">
      <w:pPr>
        <w:pStyle w:val="ListParagraph"/>
        <w:numPr>
          <w:ilvl w:val="0"/>
          <w:numId w:val="31"/>
        </w:numPr>
        <w:rPr>
          <w:rFonts w:eastAsiaTheme="minorHAnsi"/>
          <w:color w:val="auto"/>
        </w:rPr>
      </w:pPr>
      <w:r w:rsidRPr="00A44537">
        <w:rPr>
          <w:rFonts w:eastAsiaTheme="minorHAnsi"/>
          <w:color w:val="auto"/>
        </w:rPr>
        <w:t>staff always show respect</w:t>
      </w:r>
    </w:p>
    <w:p w14:paraId="2E596424" w14:textId="73A04DE1" w:rsidR="00D10DDC" w:rsidRPr="00A44537" w:rsidRDefault="00D10DDC" w:rsidP="005A33BB">
      <w:pPr>
        <w:pStyle w:val="ListParagraph"/>
        <w:numPr>
          <w:ilvl w:val="0"/>
          <w:numId w:val="31"/>
        </w:numPr>
        <w:rPr>
          <w:rFonts w:eastAsiaTheme="minorHAnsi"/>
          <w:color w:val="auto"/>
        </w:rPr>
      </w:pPr>
      <w:r w:rsidRPr="00A44537">
        <w:rPr>
          <w:rFonts w:eastAsiaTheme="minorHAnsi"/>
          <w:color w:val="auto"/>
        </w:rPr>
        <w:t xml:space="preserve">staff understand each consumer </w:t>
      </w:r>
      <w:r w:rsidR="00BB7B23" w:rsidRPr="00A44537">
        <w:rPr>
          <w:rFonts w:eastAsiaTheme="minorHAnsi"/>
          <w:color w:val="auto"/>
        </w:rPr>
        <w:t>and effectively communicates with them</w:t>
      </w:r>
    </w:p>
    <w:p w14:paraId="67D898BD" w14:textId="679FD3B0" w:rsidR="00F039E6" w:rsidRPr="00A44537" w:rsidRDefault="00C422A5" w:rsidP="005A33BB">
      <w:pPr>
        <w:pStyle w:val="ListParagraph"/>
        <w:numPr>
          <w:ilvl w:val="0"/>
          <w:numId w:val="31"/>
        </w:numPr>
        <w:rPr>
          <w:rFonts w:eastAsiaTheme="minorHAnsi"/>
          <w:color w:val="auto"/>
        </w:rPr>
      </w:pPr>
      <w:r w:rsidRPr="00A44537">
        <w:rPr>
          <w:rFonts w:eastAsiaTheme="minorHAnsi"/>
          <w:color w:val="auto"/>
        </w:rPr>
        <w:t xml:space="preserve">consumers and/or representatives are involved in decisions about </w:t>
      </w:r>
      <w:r w:rsidR="0015218E" w:rsidRPr="00A44537">
        <w:rPr>
          <w:rFonts w:eastAsiaTheme="minorHAnsi"/>
          <w:color w:val="auto"/>
        </w:rPr>
        <w:t>care</w:t>
      </w:r>
    </w:p>
    <w:p w14:paraId="7988E99D" w14:textId="1718DBEC" w:rsidR="00A54B42" w:rsidRPr="00A44537" w:rsidRDefault="00A54B42" w:rsidP="005A33BB">
      <w:pPr>
        <w:pStyle w:val="ListParagraph"/>
        <w:numPr>
          <w:ilvl w:val="0"/>
          <w:numId w:val="31"/>
        </w:numPr>
        <w:rPr>
          <w:rFonts w:eastAsiaTheme="minorHAnsi"/>
          <w:color w:val="auto"/>
        </w:rPr>
      </w:pPr>
      <w:r w:rsidRPr="00A44537">
        <w:rPr>
          <w:rFonts w:eastAsiaTheme="minorHAnsi"/>
          <w:color w:val="auto"/>
        </w:rPr>
        <w:t>staff</w:t>
      </w:r>
      <w:r w:rsidR="00C87CF6" w:rsidRPr="00A44537">
        <w:rPr>
          <w:rFonts w:eastAsiaTheme="minorHAnsi"/>
          <w:color w:val="auto"/>
        </w:rPr>
        <w:t xml:space="preserve"> provide consumers with privacy when assisting in the bathroom to ensure consumers’ privacy and dignity is respected</w:t>
      </w:r>
      <w:r w:rsidR="00B847B4" w:rsidRPr="00A44537">
        <w:rPr>
          <w:rFonts w:eastAsiaTheme="minorHAnsi"/>
          <w:color w:val="auto"/>
        </w:rPr>
        <w:t>.</w:t>
      </w:r>
    </w:p>
    <w:p w14:paraId="2FB99AE4" w14:textId="7FC0CA4F" w:rsidR="00EF1D16" w:rsidRPr="00A44537" w:rsidRDefault="00EF1D16" w:rsidP="00EF1D16">
      <w:pPr>
        <w:rPr>
          <w:rFonts w:eastAsiaTheme="minorHAnsi"/>
          <w:color w:val="auto"/>
        </w:rPr>
      </w:pPr>
      <w:r w:rsidRPr="00A44537">
        <w:rPr>
          <w:rFonts w:eastAsiaTheme="minorHAnsi"/>
          <w:color w:val="auto"/>
        </w:rPr>
        <w:t>The Assessment Team found</w:t>
      </w:r>
      <w:r w:rsidR="00F83410" w:rsidRPr="00A44537">
        <w:rPr>
          <w:rFonts w:eastAsiaTheme="minorHAnsi"/>
          <w:color w:val="auto"/>
        </w:rPr>
        <w:t xml:space="preserve"> the organisation demonstrated consumers are treated with dignity and respec</w:t>
      </w:r>
      <w:r w:rsidR="002D7449" w:rsidRPr="00A44537">
        <w:rPr>
          <w:rFonts w:eastAsiaTheme="minorHAnsi"/>
          <w:color w:val="auto"/>
        </w:rPr>
        <w:t>t</w:t>
      </w:r>
      <w:r w:rsidR="000F483D">
        <w:rPr>
          <w:rFonts w:eastAsiaTheme="minorHAnsi"/>
          <w:color w:val="auto"/>
        </w:rPr>
        <w:t>.</w:t>
      </w:r>
      <w:r w:rsidR="002D7449" w:rsidRPr="00A44537">
        <w:rPr>
          <w:rFonts w:eastAsiaTheme="minorHAnsi"/>
          <w:color w:val="auto"/>
        </w:rPr>
        <w:t xml:space="preserve"> </w:t>
      </w:r>
      <w:r w:rsidR="000F483D">
        <w:rPr>
          <w:rFonts w:eastAsiaTheme="minorHAnsi"/>
          <w:color w:val="auto"/>
        </w:rPr>
        <w:t>D</w:t>
      </w:r>
      <w:r w:rsidR="00FC2537" w:rsidRPr="00A44537">
        <w:rPr>
          <w:rFonts w:eastAsiaTheme="minorHAnsi"/>
          <w:color w:val="auto"/>
        </w:rPr>
        <w:t>uring the site audit the</w:t>
      </w:r>
      <w:r w:rsidR="00062D4F">
        <w:rPr>
          <w:rFonts w:eastAsiaTheme="minorHAnsi"/>
          <w:color w:val="auto"/>
        </w:rPr>
        <w:t xml:space="preserve"> Assessment Team</w:t>
      </w:r>
      <w:r w:rsidR="00FC2537" w:rsidRPr="00A44537">
        <w:rPr>
          <w:rFonts w:eastAsiaTheme="minorHAnsi"/>
          <w:color w:val="auto"/>
        </w:rPr>
        <w:t xml:space="preserve"> </w:t>
      </w:r>
      <w:r w:rsidR="002D7449" w:rsidRPr="00A44537">
        <w:rPr>
          <w:rFonts w:eastAsiaTheme="minorHAnsi"/>
          <w:color w:val="auto"/>
        </w:rPr>
        <w:t xml:space="preserve">observed staff </w:t>
      </w:r>
      <w:r w:rsidR="009157FA" w:rsidRPr="00A44537">
        <w:rPr>
          <w:rFonts w:eastAsiaTheme="minorHAnsi"/>
          <w:color w:val="auto"/>
        </w:rPr>
        <w:t xml:space="preserve">interacting with consumers in </w:t>
      </w:r>
      <w:r w:rsidR="00255F51">
        <w:rPr>
          <w:rFonts w:eastAsiaTheme="minorHAnsi"/>
          <w:color w:val="auto"/>
        </w:rPr>
        <w:t xml:space="preserve">a </w:t>
      </w:r>
      <w:r w:rsidR="009157FA" w:rsidRPr="00A44537">
        <w:rPr>
          <w:rFonts w:eastAsiaTheme="minorHAnsi"/>
          <w:color w:val="auto"/>
        </w:rPr>
        <w:t>respectful manner</w:t>
      </w:r>
      <w:r w:rsidR="00FC2537" w:rsidRPr="00A44537">
        <w:rPr>
          <w:rFonts w:eastAsiaTheme="minorHAnsi"/>
          <w:color w:val="auto"/>
        </w:rPr>
        <w:t xml:space="preserve">. </w:t>
      </w:r>
    </w:p>
    <w:p w14:paraId="4BF233A1" w14:textId="2D69E088" w:rsidR="003D4F4E" w:rsidRPr="00A44537" w:rsidRDefault="003D4F4E" w:rsidP="00EF1D16">
      <w:pPr>
        <w:rPr>
          <w:rFonts w:eastAsiaTheme="minorHAnsi"/>
          <w:color w:val="auto"/>
        </w:rPr>
      </w:pPr>
      <w:r w:rsidRPr="00A44537">
        <w:rPr>
          <w:rFonts w:eastAsiaTheme="minorHAnsi"/>
          <w:color w:val="auto"/>
        </w:rPr>
        <w:t>Staff interviewed by the Assessment Team were able to demonstrate systems to help consumers and representatives make decisions about consu</w:t>
      </w:r>
      <w:r w:rsidR="008D704C" w:rsidRPr="00A44537">
        <w:rPr>
          <w:rFonts w:eastAsiaTheme="minorHAnsi"/>
          <w:color w:val="auto"/>
        </w:rPr>
        <w:t>mers’ care and services, including who is to be involved in these processes</w:t>
      </w:r>
      <w:r w:rsidR="00DD469F" w:rsidRPr="00A44537">
        <w:rPr>
          <w:rFonts w:eastAsiaTheme="minorHAnsi"/>
          <w:color w:val="auto"/>
        </w:rPr>
        <w:t>. Staff were also able to demonstrate how consumers are supported to maintain relationships</w:t>
      </w:r>
      <w:r w:rsidR="007F4449" w:rsidRPr="00A44537">
        <w:rPr>
          <w:rFonts w:eastAsiaTheme="minorHAnsi"/>
          <w:color w:val="auto"/>
        </w:rPr>
        <w:t xml:space="preserve">, to take risks and live </w:t>
      </w:r>
      <w:r w:rsidR="001846F2" w:rsidRPr="00A44537">
        <w:rPr>
          <w:rFonts w:eastAsiaTheme="minorHAnsi"/>
          <w:color w:val="auto"/>
        </w:rPr>
        <w:t xml:space="preserve">their best lives. </w:t>
      </w:r>
    </w:p>
    <w:p w14:paraId="0863A32E" w14:textId="2F7A350E" w:rsidR="007F5256" w:rsidRPr="00A44537" w:rsidRDefault="0004322A" w:rsidP="0004322A">
      <w:pPr>
        <w:rPr>
          <w:rFonts w:eastAsiaTheme="minorHAnsi"/>
          <w:color w:val="auto"/>
        </w:rPr>
      </w:pPr>
      <w:r w:rsidRPr="00A44537">
        <w:rPr>
          <w:rFonts w:eastAsiaTheme="minorHAnsi"/>
          <w:color w:val="auto"/>
        </w:rPr>
        <w:t xml:space="preserve">The Quality Standard is assessed as Compliant as </w:t>
      </w:r>
      <w:r w:rsidR="004D3DFD" w:rsidRPr="00A44537">
        <w:rPr>
          <w:rFonts w:eastAsiaTheme="minorHAnsi"/>
          <w:color w:val="auto"/>
        </w:rPr>
        <w:t>six</w:t>
      </w:r>
      <w:r w:rsidRPr="00A44537">
        <w:rPr>
          <w:rFonts w:eastAsiaTheme="minorHAnsi"/>
          <w:color w:val="auto"/>
        </w:rPr>
        <w:t xml:space="preserve"> of the six specific requirements have been assessed as Compliant</w:t>
      </w:r>
      <w:r w:rsidR="00B12680" w:rsidRPr="00A44537">
        <w:rPr>
          <w:rFonts w:eastAsiaTheme="minorHAnsi"/>
          <w:color w:val="auto"/>
        </w:rPr>
        <w:t>.</w:t>
      </w:r>
    </w:p>
    <w:p w14:paraId="5AF3A31A" w14:textId="38FBC71C" w:rsidR="006451BA" w:rsidRDefault="00EC5474" w:rsidP="00427817">
      <w:pPr>
        <w:pStyle w:val="Heading2"/>
      </w:pPr>
      <w:r w:rsidRPr="00D435F8">
        <w:lastRenderedPageBreak/>
        <w:t xml:space="preserve">Assessment of </w:t>
      </w:r>
      <w:r w:rsidR="0004322A" w:rsidRPr="00D435F8">
        <w:t xml:space="preserve">Standard 1 </w:t>
      </w:r>
      <w:r w:rsidR="006451BA" w:rsidRPr="00D435F8">
        <w:t>Requirements</w:t>
      </w:r>
    </w:p>
    <w:p w14:paraId="4B432225" w14:textId="5CC3D9E3" w:rsidR="00154403" w:rsidRDefault="00154403" w:rsidP="00154403">
      <w:pPr>
        <w:pStyle w:val="Heading3"/>
      </w:pPr>
      <w:r w:rsidRPr="00051035">
        <w:t>Requirement 1(3)(a)</w:t>
      </w:r>
      <w:r w:rsidRPr="00051035">
        <w:tab/>
        <w:t>Compliant</w:t>
      </w:r>
    </w:p>
    <w:p w14:paraId="7E131FF7" w14:textId="2D071E1F" w:rsidR="00154403" w:rsidRDefault="00154403" w:rsidP="00154403">
      <w:r w:rsidRPr="00154403">
        <w:t>Each consumer is treated with dignity and respect, with their identity, culture and diversity valued.</w:t>
      </w:r>
    </w:p>
    <w:p w14:paraId="337CA8D8" w14:textId="608AC7AF" w:rsidR="00154403" w:rsidRDefault="00154403" w:rsidP="00154403">
      <w:pPr>
        <w:pStyle w:val="Heading3"/>
      </w:pPr>
      <w:r>
        <w:t>Requirement 1(3)(b)</w:t>
      </w:r>
      <w:r>
        <w:tab/>
        <w:t>Compliant</w:t>
      </w:r>
    </w:p>
    <w:p w14:paraId="26C4F8C7" w14:textId="43070494" w:rsidR="00154403" w:rsidRPr="00154403" w:rsidRDefault="00154403" w:rsidP="00154403">
      <w:r w:rsidRPr="00154403">
        <w:t>Care and services are culturally safe.</w:t>
      </w:r>
    </w:p>
    <w:p w14:paraId="7C2B7A79" w14:textId="331C5E45" w:rsidR="00154403" w:rsidRDefault="00154403" w:rsidP="00154403">
      <w:pPr>
        <w:pStyle w:val="Heading3"/>
      </w:pPr>
      <w:r>
        <w:t>Requirement 1(3)(c)</w:t>
      </w:r>
      <w:r>
        <w:tab/>
        <w:t>Compliant</w:t>
      </w:r>
    </w:p>
    <w:p w14:paraId="33563429" w14:textId="2FBA3396" w:rsidR="00154403" w:rsidRPr="00154403" w:rsidRDefault="00154403" w:rsidP="00154403">
      <w:pPr>
        <w:tabs>
          <w:tab w:val="right" w:pos="9026"/>
        </w:tabs>
        <w:spacing w:before="0" w:after="0"/>
        <w:outlineLvl w:val="4"/>
      </w:pPr>
      <w:r w:rsidRPr="00154403">
        <w:t xml:space="preserve">Each consumer is supported to exercise choice and independence, including to: </w:t>
      </w:r>
    </w:p>
    <w:p w14:paraId="0D1BE848"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02AACE67"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6DBCFA64"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communicate their decisions; and</w:t>
      </w:r>
    </w:p>
    <w:p w14:paraId="2F6C6578" w14:textId="05DEB848" w:rsidR="00154403" w:rsidRPr="00154403" w:rsidRDefault="00154403" w:rsidP="00154403">
      <w:r w:rsidRPr="00154403">
        <w:t>make connections with others and maintain relationships of choice, including intimate relationships.</w:t>
      </w:r>
    </w:p>
    <w:p w14:paraId="7E4B5520" w14:textId="11A39894" w:rsidR="00154403" w:rsidRDefault="00154403" w:rsidP="00154403">
      <w:pPr>
        <w:pStyle w:val="Heading3"/>
      </w:pPr>
      <w:r>
        <w:t>Requirement 1(3)(d)</w:t>
      </w:r>
      <w:r>
        <w:tab/>
        <w:t>Compliant</w:t>
      </w:r>
    </w:p>
    <w:p w14:paraId="2530F24B" w14:textId="04EFF3A4" w:rsidR="00154403" w:rsidRPr="00154403" w:rsidRDefault="00154403" w:rsidP="00154403">
      <w:r w:rsidRPr="00154403">
        <w:t>Each consumer is supported to take risks to enable them to live the best life they can.</w:t>
      </w:r>
    </w:p>
    <w:p w14:paraId="2B0DBA8A" w14:textId="617F2B47" w:rsidR="00154403" w:rsidRDefault="00154403" w:rsidP="00154403">
      <w:pPr>
        <w:pStyle w:val="Heading3"/>
      </w:pPr>
      <w:r>
        <w:t>Requirement 1(3)(e)</w:t>
      </w:r>
      <w:r>
        <w:tab/>
        <w:t>Compliant</w:t>
      </w:r>
    </w:p>
    <w:p w14:paraId="67951A38" w14:textId="37231D31" w:rsidR="00154403" w:rsidRPr="00154403" w:rsidRDefault="00154403" w:rsidP="00154403">
      <w:r w:rsidRPr="00154403">
        <w:t>Information provided to each consumer is current, accurate and timely, and communicated in a way that is clear, easy to understand and enables them to exercise choice.</w:t>
      </w:r>
    </w:p>
    <w:p w14:paraId="16C5C3E8" w14:textId="08302809" w:rsidR="00154403" w:rsidRDefault="00154403" w:rsidP="00154403">
      <w:pPr>
        <w:pStyle w:val="Heading3"/>
      </w:pPr>
      <w:r>
        <w:t>Requirement 1(3)(f)</w:t>
      </w:r>
      <w:r>
        <w:tab/>
        <w:t>Compliant</w:t>
      </w:r>
    </w:p>
    <w:p w14:paraId="435B0B1A" w14:textId="71BC51F5" w:rsidR="00154403" w:rsidRDefault="00154403" w:rsidP="00154403">
      <w:r w:rsidRPr="00154403">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2A5C27C4" w14:textId="383BF5FA"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7CB92CB5">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42142F24" w14:textId="50933D0B" w:rsidR="00EB4D8C" w:rsidRPr="001305C0" w:rsidRDefault="00F35F2B" w:rsidP="00EB4D8C">
      <w:pPr>
        <w:rPr>
          <w:rFonts w:eastAsiaTheme="minorHAnsi"/>
          <w:color w:val="auto"/>
        </w:rPr>
      </w:pPr>
      <w:r w:rsidRPr="001305C0">
        <w:rPr>
          <w:rFonts w:eastAsiaTheme="minorHAnsi"/>
          <w:color w:val="auto"/>
        </w:rPr>
        <w:t xml:space="preserve">The Assessment Team found </w:t>
      </w:r>
      <w:r w:rsidR="00857D43" w:rsidRPr="001305C0">
        <w:rPr>
          <w:rFonts w:eastAsiaTheme="minorHAnsi"/>
          <w:color w:val="auto"/>
        </w:rPr>
        <w:t xml:space="preserve">that consumers and/or </w:t>
      </w:r>
      <w:r w:rsidR="00307B12" w:rsidRPr="001305C0">
        <w:rPr>
          <w:rFonts w:eastAsiaTheme="minorHAnsi"/>
          <w:color w:val="auto"/>
        </w:rPr>
        <w:t xml:space="preserve">representatives interviewed confirmed they are consulted about the provision </w:t>
      </w:r>
      <w:r w:rsidR="003D1F05" w:rsidRPr="001305C0">
        <w:rPr>
          <w:rFonts w:eastAsiaTheme="minorHAnsi"/>
          <w:color w:val="auto"/>
        </w:rPr>
        <w:t xml:space="preserve">of consumers’ care and services and </w:t>
      </w:r>
      <w:r w:rsidR="003A24F3" w:rsidRPr="001305C0">
        <w:rPr>
          <w:rFonts w:eastAsiaTheme="minorHAnsi"/>
          <w:color w:val="auto"/>
        </w:rPr>
        <w:t xml:space="preserve">are </w:t>
      </w:r>
      <w:r w:rsidR="003D1F05" w:rsidRPr="001305C0">
        <w:rPr>
          <w:rFonts w:eastAsiaTheme="minorHAnsi"/>
          <w:color w:val="auto"/>
        </w:rPr>
        <w:t xml:space="preserve">consulted </w:t>
      </w:r>
      <w:r w:rsidR="00867485" w:rsidRPr="001305C0">
        <w:rPr>
          <w:rFonts w:eastAsiaTheme="minorHAnsi"/>
          <w:color w:val="auto"/>
        </w:rPr>
        <w:t>during</w:t>
      </w:r>
      <w:r w:rsidR="00EB4D8C" w:rsidRPr="001305C0">
        <w:rPr>
          <w:rFonts w:eastAsiaTheme="minorHAnsi"/>
          <w:color w:val="auto"/>
        </w:rPr>
        <w:t xml:space="preserve"> reviews of care. The following examples were provided by consumers </w:t>
      </w:r>
      <w:r w:rsidR="00282624">
        <w:rPr>
          <w:rFonts w:eastAsiaTheme="minorHAnsi"/>
          <w:color w:val="auto"/>
        </w:rPr>
        <w:t xml:space="preserve">and/or representatives </w:t>
      </w:r>
      <w:r w:rsidR="00EB4D8C" w:rsidRPr="001305C0">
        <w:rPr>
          <w:rFonts w:eastAsiaTheme="minorHAnsi"/>
          <w:color w:val="auto"/>
        </w:rPr>
        <w:t>during interviews with the Assessment Team:</w:t>
      </w:r>
    </w:p>
    <w:p w14:paraId="6223A788" w14:textId="3110A99F" w:rsidR="00AB775D" w:rsidRPr="001305C0" w:rsidRDefault="00867485" w:rsidP="00867485">
      <w:pPr>
        <w:pStyle w:val="ListParagraph"/>
        <w:numPr>
          <w:ilvl w:val="0"/>
          <w:numId w:val="32"/>
        </w:numPr>
        <w:rPr>
          <w:rFonts w:eastAsiaTheme="minorHAnsi"/>
          <w:color w:val="auto"/>
        </w:rPr>
      </w:pPr>
      <w:r w:rsidRPr="001305C0">
        <w:rPr>
          <w:rFonts w:eastAsiaTheme="minorHAnsi"/>
          <w:color w:val="auto"/>
        </w:rPr>
        <w:t xml:space="preserve">Consumers and representatives are involved </w:t>
      </w:r>
      <w:r w:rsidR="00A7151C" w:rsidRPr="001305C0">
        <w:rPr>
          <w:rFonts w:eastAsiaTheme="minorHAnsi"/>
          <w:color w:val="auto"/>
        </w:rPr>
        <w:t xml:space="preserve">in discussions about care and are offered a copy of the care plan. </w:t>
      </w:r>
    </w:p>
    <w:p w14:paraId="67480B1B" w14:textId="37E58800" w:rsidR="00A7151C" w:rsidRPr="001305C0" w:rsidRDefault="00A7151C" w:rsidP="00867485">
      <w:pPr>
        <w:pStyle w:val="ListParagraph"/>
        <w:numPr>
          <w:ilvl w:val="0"/>
          <w:numId w:val="32"/>
        </w:numPr>
        <w:rPr>
          <w:rFonts w:eastAsiaTheme="minorHAnsi"/>
          <w:color w:val="auto"/>
        </w:rPr>
      </w:pPr>
      <w:r w:rsidRPr="001305C0">
        <w:rPr>
          <w:rFonts w:eastAsiaTheme="minorHAnsi"/>
          <w:color w:val="auto"/>
        </w:rPr>
        <w:t xml:space="preserve">Consumers and representatives </w:t>
      </w:r>
      <w:r w:rsidR="00167812" w:rsidRPr="001305C0">
        <w:rPr>
          <w:rFonts w:eastAsiaTheme="minorHAnsi"/>
          <w:color w:val="auto"/>
        </w:rPr>
        <w:t>are aware that consumers have a care plan and staff regularly consult with them</w:t>
      </w:r>
      <w:r w:rsidR="002E4272" w:rsidRPr="001305C0">
        <w:rPr>
          <w:rFonts w:eastAsiaTheme="minorHAnsi"/>
          <w:color w:val="auto"/>
        </w:rPr>
        <w:t>, including during care review processes.</w:t>
      </w:r>
    </w:p>
    <w:p w14:paraId="15BDA1AC" w14:textId="49A82443" w:rsidR="00AB775D" w:rsidRPr="001305C0" w:rsidRDefault="00AB775D" w:rsidP="00154403">
      <w:pPr>
        <w:rPr>
          <w:rFonts w:eastAsiaTheme="minorHAnsi"/>
          <w:color w:val="auto"/>
        </w:rPr>
      </w:pPr>
      <w:r w:rsidRPr="001305C0">
        <w:rPr>
          <w:rFonts w:eastAsiaTheme="minorHAnsi"/>
          <w:color w:val="auto"/>
        </w:rPr>
        <w:t xml:space="preserve">The organisation </w:t>
      </w:r>
      <w:r w:rsidR="00664341" w:rsidRPr="001305C0">
        <w:rPr>
          <w:rFonts w:eastAsiaTheme="minorHAnsi"/>
          <w:color w:val="auto"/>
        </w:rPr>
        <w:t xml:space="preserve">was </w:t>
      </w:r>
      <w:r w:rsidR="00A57C16" w:rsidRPr="001305C0">
        <w:rPr>
          <w:rFonts w:eastAsiaTheme="minorHAnsi"/>
          <w:color w:val="auto"/>
        </w:rPr>
        <w:t xml:space="preserve">able to demonstrate </w:t>
      </w:r>
      <w:r w:rsidR="00885BF1" w:rsidRPr="001305C0">
        <w:rPr>
          <w:rFonts w:eastAsiaTheme="minorHAnsi"/>
          <w:color w:val="auto"/>
        </w:rPr>
        <w:t>effective assessment</w:t>
      </w:r>
      <w:r w:rsidR="0090760B" w:rsidRPr="001305C0">
        <w:rPr>
          <w:rFonts w:eastAsiaTheme="minorHAnsi"/>
          <w:color w:val="auto"/>
        </w:rPr>
        <w:t xml:space="preserve">, </w:t>
      </w:r>
      <w:r w:rsidR="00885BF1" w:rsidRPr="001305C0">
        <w:rPr>
          <w:rFonts w:eastAsiaTheme="minorHAnsi"/>
          <w:color w:val="auto"/>
        </w:rPr>
        <w:t>planning</w:t>
      </w:r>
      <w:r w:rsidR="0090760B" w:rsidRPr="001305C0">
        <w:rPr>
          <w:rFonts w:eastAsiaTheme="minorHAnsi"/>
          <w:color w:val="auto"/>
        </w:rPr>
        <w:t xml:space="preserve"> and consultation</w:t>
      </w:r>
      <w:r w:rsidR="00664341" w:rsidRPr="001305C0">
        <w:rPr>
          <w:rFonts w:eastAsiaTheme="minorHAnsi"/>
          <w:color w:val="auto"/>
        </w:rPr>
        <w:t xml:space="preserve"> </w:t>
      </w:r>
      <w:r w:rsidR="006807DC" w:rsidRPr="001305C0">
        <w:rPr>
          <w:rFonts w:eastAsiaTheme="minorHAnsi"/>
          <w:color w:val="auto"/>
        </w:rPr>
        <w:t xml:space="preserve">processes for </w:t>
      </w:r>
      <w:r w:rsidR="00D637D3" w:rsidRPr="001305C0">
        <w:rPr>
          <w:rFonts w:eastAsiaTheme="minorHAnsi"/>
          <w:color w:val="auto"/>
        </w:rPr>
        <w:t xml:space="preserve">consumers in relation to identifying </w:t>
      </w:r>
      <w:r w:rsidR="008E121F" w:rsidRPr="001305C0">
        <w:rPr>
          <w:rFonts w:eastAsiaTheme="minorHAnsi"/>
          <w:color w:val="auto"/>
        </w:rPr>
        <w:t xml:space="preserve">consumers’ needs, goals and preferences, and </w:t>
      </w:r>
      <w:r w:rsidR="00D637D3" w:rsidRPr="001305C0">
        <w:rPr>
          <w:rFonts w:eastAsiaTheme="minorHAnsi"/>
          <w:color w:val="auto"/>
        </w:rPr>
        <w:t xml:space="preserve">risks to </w:t>
      </w:r>
      <w:r w:rsidR="004E71A1" w:rsidRPr="001305C0">
        <w:rPr>
          <w:rFonts w:eastAsiaTheme="minorHAnsi"/>
          <w:color w:val="auto"/>
        </w:rPr>
        <w:t>consumers</w:t>
      </w:r>
      <w:r w:rsidR="00B611FB">
        <w:rPr>
          <w:rFonts w:eastAsiaTheme="minorHAnsi"/>
          <w:color w:val="auto"/>
        </w:rPr>
        <w:t>’</w:t>
      </w:r>
      <w:r w:rsidR="00352A08" w:rsidRPr="001305C0">
        <w:rPr>
          <w:rFonts w:eastAsiaTheme="minorHAnsi"/>
          <w:color w:val="auto"/>
        </w:rPr>
        <w:t xml:space="preserve"> health and well-being</w:t>
      </w:r>
      <w:r w:rsidR="006807DC" w:rsidRPr="001305C0">
        <w:rPr>
          <w:rFonts w:eastAsiaTheme="minorHAnsi"/>
          <w:color w:val="auto"/>
        </w:rPr>
        <w:t xml:space="preserve">. </w:t>
      </w:r>
      <w:r w:rsidR="00A26121" w:rsidRPr="001305C0">
        <w:rPr>
          <w:rFonts w:eastAsiaTheme="minorHAnsi"/>
          <w:color w:val="auto"/>
        </w:rPr>
        <w:t>The organisation has policies and procedures to guide staff in asses</w:t>
      </w:r>
      <w:r w:rsidR="00885880" w:rsidRPr="001305C0">
        <w:rPr>
          <w:rFonts w:eastAsiaTheme="minorHAnsi"/>
          <w:color w:val="auto"/>
        </w:rPr>
        <w:t xml:space="preserve">sment and planning processes, including consulting with consumers and/or representatives </w:t>
      </w:r>
      <w:r w:rsidR="00E176FA" w:rsidRPr="001305C0">
        <w:rPr>
          <w:rFonts w:eastAsiaTheme="minorHAnsi"/>
          <w:color w:val="auto"/>
        </w:rPr>
        <w:t xml:space="preserve">during </w:t>
      </w:r>
      <w:r w:rsidR="00755FB1" w:rsidRPr="001305C0">
        <w:rPr>
          <w:rFonts w:eastAsiaTheme="minorHAnsi"/>
          <w:color w:val="auto"/>
        </w:rPr>
        <w:t xml:space="preserve">assessment and six-monthly care review process. </w:t>
      </w:r>
      <w:r w:rsidR="006807DC" w:rsidRPr="001305C0">
        <w:rPr>
          <w:rFonts w:eastAsiaTheme="minorHAnsi"/>
          <w:color w:val="auto"/>
        </w:rPr>
        <w:t>However, the organisation was not able to</w:t>
      </w:r>
      <w:r w:rsidR="00664341" w:rsidRPr="001305C0">
        <w:rPr>
          <w:rFonts w:eastAsiaTheme="minorHAnsi"/>
          <w:color w:val="auto"/>
        </w:rPr>
        <w:t xml:space="preserve"> demonst</w:t>
      </w:r>
      <w:r w:rsidR="00A222C2" w:rsidRPr="001305C0">
        <w:rPr>
          <w:rFonts w:eastAsiaTheme="minorHAnsi"/>
          <w:color w:val="auto"/>
        </w:rPr>
        <w:t xml:space="preserve">rate that the organisation’s assessment and planning processes are effective in identifying </w:t>
      </w:r>
      <w:r w:rsidR="00901D78" w:rsidRPr="001305C0">
        <w:rPr>
          <w:rFonts w:eastAsiaTheme="minorHAnsi"/>
          <w:color w:val="auto"/>
        </w:rPr>
        <w:t xml:space="preserve">consumers’ needs, goals and preferences in relation to </w:t>
      </w:r>
      <w:r w:rsidR="000E4497" w:rsidRPr="001305C0">
        <w:rPr>
          <w:rFonts w:eastAsiaTheme="minorHAnsi"/>
          <w:color w:val="auto"/>
        </w:rPr>
        <w:t>end of life care</w:t>
      </w:r>
      <w:r w:rsidR="001305C0" w:rsidRPr="001305C0">
        <w:rPr>
          <w:rFonts w:eastAsiaTheme="minorHAnsi"/>
          <w:color w:val="auto"/>
        </w:rPr>
        <w:t xml:space="preserve">. </w:t>
      </w:r>
    </w:p>
    <w:p w14:paraId="66A3512C" w14:textId="3363C65D" w:rsidR="00154403" w:rsidRPr="001305C0" w:rsidRDefault="00154403" w:rsidP="00154403">
      <w:pPr>
        <w:rPr>
          <w:rFonts w:eastAsia="Calibri"/>
          <w:i/>
          <w:color w:val="auto"/>
          <w:lang w:eastAsia="en-US"/>
        </w:rPr>
      </w:pPr>
      <w:r w:rsidRPr="001305C0">
        <w:rPr>
          <w:rFonts w:eastAsiaTheme="minorHAnsi"/>
          <w:color w:val="auto"/>
        </w:rPr>
        <w:t xml:space="preserve">The Quality Standard is assessed as Non-compliant as </w:t>
      </w:r>
      <w:r w:rsidR="00A9483E" w:rsidRPr="001305C0">
        <w:rPr>
          <w:rFonts w:eastAsiaTheme="minorHAnsi"/>
          <w:color w:val="auto"/>
        </w:rPr>
        <w:t>one</w:t>
      </w:r>
      <w:r w:rsidRPr="001305C0">
        <w:rPr>
          <w:rFonts w:eastAsiaTheme="minorHAnsi"/>
          <w:color w:val="auto"/>
        </w:rPr>
        <w:t xml:space="preserve"> of the five specific requirements have been assessed as Non-compliant.</w:t>
      </w:r>
    </w:p>
    <w:p w14:paraId="44D027DB" w14:textId="291B5C4B" w:rsidR="00ED6B57" w:rsidRDefault="00ED6B57" w:rsidP="00ED6B57">
      <w:pPr>
        <w:pStyle w:val="Heading2"/>
      </w:pPr>
      <w:r>
        <w:lastRenderedPageBreak/>
        <w:t>Assessment of Standard 2 Requirements</w:t>
      </w:r>
    </w:p>
    <w:p w14:paraId="42404DD8" w14:textId="561966B8"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Default="00853601" w:rsidP="00853601">
      <w:r w:rsidRPr="00853601">
        <w:t>Assessment and planning, including consideration of risks to the consumer’s health and well-being, informs the delivery of safe and effective care and services.</w:t>
      </w:r>
    </w:p>
    <w:p w14:paraId="37F71DFA" w14:textId="342DC12E" w:rsidR="00934888" w:rsidRDefault="00934888" w:rsidP="00934888">
      <w:pPr>
        <w:pStyle w:val="Heading3"/>
      </w:pPr>
      <w:r>
        <w:t>Requirement 2(3)(b)</w:t>
      </w:r>
      <w:r>
        <w:tab/>
        <w:t>Non-compliant</w:t>
      </w:r>
    </w:p>
    <w:p w14:paraId="13708752" w14:textId="6D385E51" w:rsidR="00853601" w:rsidRDefault="00853601" w:rsidP="00853601">
      <w:r w:rsidRPr="00853601">
        <w:t>Assessment and planning identifies and addresses the consumer’s current needs, goals and preferences, including advance care planning and end of life planning if the consumer wishes.</w:t>
      </w:r>
    </w:p>
    <w:p w14:paraId="26874822" w14:textId="6F936564" w:rsidR="00853601" w:rsidRPr="00944B84" w:rsidRDefault="001305C0" w:rsidP="00853601">
      <w:pPr>
        <w:rPr>
          <w:color w:val="auto"/>
        </w:rPr>
      </w:pPr>
      <w:r w:rsidRPr="00944B84">
        <w:rPr>
          <w:color w:val="auto"/>
        </w:rPr>
        <w:t xml:space="preserve">The Assessment Team found </w:t>
      </w:r>
      <w:r w:rsidR="00305115" w:rsidRPr="00944B84">
        <w:rPr>
          <w:color w:val="auto"/>
        </w:rPr>
        <w:t xml:space="preserve">the organisation </w:t>
      </w:r>
      <w:r w:rsidR="00D462E8" w:rsidRPr="00944B84">
        <w:rPr>
          <w:color w:val="auto"/>
        </w:rPr>
        <w:t xml:space="preserve">was unable to demonstrate </w:t>
      </w:r>
      <w:r w:rsidR="00FD6465" w:rsidRPr="00944B84">
        <w:rPr>
          <w:color w:val="auto"/>
        </w:rPr>
        <w:t xml:space="preserve">that at the end of life, consumers are </w:t>
      </w:r>
      <w:r w:rsidR="00B82073" w:rsidRPr="00944B84">
        <w:rPr>
          <w:color w:val="auto"/>
        </w:rPr>
        <w:t>appropriately assessed or have their needs, goals and preferences identified during this period. The Assessment Team provided the following findings and evidence relevant to my decision:</w:t>
      </w:r>
    </w:p>
    <w:p w14:paraId="6708B981" w14:textId="580215A2" w:rsidR="007F2832" w:rsidRDefault="008A4EE2" w:rsidP="00A47FEA">
      <w:pPr>
        <w:pStyle w:val="ListParagraph"/>
        <w:numPr>
          <w:ilvl w:val="0"/>
          <w:numId w:val="33"/>
        </w:numPr>
      </w:pPr>
      <w:r>
        <w:t xml:space="preserve">The service does not have a process to assist </w:t>
      </w:r>
      <w:r w:rsidR="00D6764D">
        <w:t xml:space="preserve">staff </w:t>
      </w:r>
      <w:r>
        <w:t xml:space="preserve">to identify when consumers enter the </w:t>
      </w:r>
      <w:r w:rsidR="00D6764D">
        <w:t>terminal</w:t>
      </w:r>
      <w:r>
        <w:t xml:space="preserve"> phase</w:t>
      </w:r>
      <w:r w:rsidR="00D6764D">
        <w:t xml:space="preserve"> of life</w:t>
      </w:r>
      <w:r>
        <w:t xml:space="preserve">. </w:t>
      </w:r>
    </w:p>
    <w:p w14:paraId="1F038E9C" w14:textId="2D2B0918" w:rsidR="00340C5F" w:rsidRDefault="00046276" w:rsidP="00A47FEA">
      <w:pPr>
        <w:pStyle w:val="ListParagraph"/>
        <w:numPr>
          <w:ilvl w:val="0"/>
          <w:numId w:val="33"/>
        </w:numPr>
      </w:pPr>
      <w:r>
        <w:t xml:space="preserve">The </w:t>
      </w:r>
      <w:r w:rsidR="00462A0A">
        <w:t>Assessment Team reviewed two consumers’ care files which showed their</w:t>
      </w:r>
      <w:r w:rsidR="00504464">
        <w:t xml:space="preserve"> end of life care was</w:t>
      </w:r>
      <w:r w:rsidR="0025261C">
        <w:t xml:space="preserve"> not planned </w:t>
      </w:r>
      <w:r w:rsidR="00340C5F">
        <w:t>during the terminal phase of life.</w:t>
      </w:r>
    </w:p>
    <w:p w14:paraId="31C27CFF" w14:textId="2BF3E711" w:rsidR="0077480C" w:rsidRDefault="000D7C9F" w:rsidP="00340C5F">
      <w:pPr>
        <w:pStyle w:val="ListParagraph"/>
        <w:numPr>
          <w:ilvl w:val="1"/>
          <w:numId w:val="33"/>
        </w:numPr>
      </w:pPr>
      <w:r>
        <w:t>One consumer did not have an end of life assessment or care plan completed following a hospital discharge where the consumer was referred to the palliation team</w:t>
      </w:r>
      <w:r w:rsidR="00EE22D3">
        <w:t>.</w:t>
      </w:r>
      <w:r w:rsidR="00BA637E">
        <w:t xml:space="preserve"> </w:t>
      </w:r>
      <w:r w:rsidR="00EE22D3">
        <w:t>A</w:t>
      </w:r>
      <w:r w:rsidR="00BA637E">
        <w:t xml:space="preserve">n end of life plan was only completed </w:t>
      </w:r>
      <w:r w:rsidR="0077480C">
        <w:t xml:space="preserve">15 days later, on the day the consumer died. </w:t>
      </w:r>
    </w:p>
    <w:p w14:paraId="4A220C02" w14:textId="77777777" w:rsidR="005465C7" w:rsidRDefault="0077480C" w:rsidP="00340C5F">
      <w:pPr>
        <w:pStyle w:val="ListParagraph"/>
        <w:numPr>
          <w:ilvl w:val="1"/>
          <w:numId w:val="33"/>
        </w:numPr>
      </w:pPr>
      <w:r>
        <w:t xml:space="preserve">One consumer </w:t>
      </w:r>
      <w:r w:rsidR="006D1769">
        <w:t xml:space="preserve">did not have </w:t>
      </w:r>
      <w:r w:rsidR="00E931D0">
        <w:t>an end of life assessment of care p</w:t>
      </w:r>
      <w:r w:rsidR="00F45B84">
        <w:t xml:space="preserve">lan completed even though the consumer’s progress notes showed the consumer was deteriorating and receiving aspects of </w:t>
      </w:r>
      <w:r w:rsidR="00FF02E2">
        <w:t xml:space="preserve">comfort/end of life care prior to their death. </w:t>
      </w:r>
    </w:p>
    <w:p w14:paraId="73E3FC06" w14:textId="7B67DF59" w:rsidR="00046276" w:rsidRDefault="005465C7" w:rsidP="005465C7">
      <w:pPr>
        <w:pStyle w:val="ListParagraph"/>
        <w:numPr>
          <w:ilvl w:val="0"/>
          <w:numId w:val="33"/>
        </w:numPr>
      </w:pPr>
      <w:r>
        <w:t xml:space="preserve">While management said the routine assessment and care planning processes incorporated end of life planning </w:t>
      </w:r>
      <w:r w:rsidR="00357F21">
        <w:t xml:space="preserve">and that a specific end of life assessment or care plan </w:t>
      </w:r>
      <w:r w:rsidR="006917E7">
        <w:t>was not required when consumers enter the terminal phase of life</w:t>
      </w:r>
      <w:r w:rsidR="009C5E5A">
        <w:t xml:space="preserve">, the Assessment Team </w:t>
      </w:r>
      <w:r w:rsidR="00113FF6">
        <w:t>noted that routine care plans did not contact sufficient detail to guide staff in relation to end of life</w:t>
      </w:r>
      <w:r w:rsidR="003D7D94">
        <w:t xml:space="preserve"> </w:t>
      </w:r>
      <w:r w:rsidR="009A4A40">
        <w:t xml:space="preserve">needs, goals and preferences. </w:t>
      </w:r>
    </w:p>
    <w:p w14:paraId="5AF0618D" w14:textId="2C0DF153" w:rsidR="00F04764" w:rsidRDefault="00F04764" w:rsidP="00F04764">
      <w:r>
        <w:t xml:space="preserve">The approved provider </w:t>
      </w:r>
      <w:r w:rsidR="00533F69">
        <w:t xml:space="preserve">submitted a response to the Assessment Team’s report </w:t>
      </w:r>
      <w:r w:rsidR="00BB1271">
        <w:t xml:space="preserve">which included actions taken to mitigate the recommendation of non-compliance in this Requirement </w:t>
      </w:r>
      <w:r w:rsidR="00DC1235">
        <w:t xml:space="preserve">and to provide clarifying </w:t>
      </w:r>
      <w:r w:rsidR="00E0349D">
        <w:t>information</w:t>
      </w:r>
      <w:r w:rsidR="003E7A9C">
        <w:t xml:space="preserve"> in relation to some of the Assessment Team'</w:t>
      </w:r>
      <w:r w:rsidR="00F55B35">
        <w:t>s findings</w:t>
      </w:r>
      <w:r w:rsidR="00B12BE3">
        <w:t xml:space="preserve">. </w:t>
      </w:r>
      <w:r w:rsidR="00BD089F">
        <w:t>While I acknowledge that</w:t>
      </w:r>
      <w:r w:rsidR="005C5B86">
        <w:t xml:space="preserve"> the approved provided evidence that</w:t>
      </w:r>
      <w:r w:rsidR="00BD089F">
        <w:t xml:space="preserve"> both consumers </w:t>
      </w:r>
      <w:r w:rsidR="00962188">
        <w:t xml:space="preserve">mentioned above </w:t>
      </w:r>
      <w:r w:rsidR="00494824">
        <w:t>had palliative care assessment</w:t>
      </w:r>
      <w:r w:rsidR="007C107E">
        <w:t>s</w:t>
      </w:r>
      <w:r w:rsidR="00494824">
        <w:t xml:space="preserve"> completed in 2018, the information gathered during this process was</w:t>
      </w:r>
      <w:r w:rsidR="004E456D">
        <w:t xml:space="preserve"> not </w:t>
      </w:r>
      <w:r w:rsidR="004E456D">
        <w:lastRenderedPageBreak/>
        <w:t>comprehensive in relation to consumers’ needs, goals and preferences</w:t>
      </w:r>
      <w:r w:rsidR="00162EA2">
        <w:t xml:space="preserve">. </w:t>
      </w:r>
      <w:r w:rsidR="00B12BE3">
        <w:t>The approved provider’s response includes the following</w:t>
      </w:r>
      <w:r w:rsidR="00BD5657">
        <w:t xml:space="preserve"> actions</w:t>
      </w:r>
      <w:r w:rsidR="00B12BE3">
        <w:t>:</w:t>
      </w:r>
    </w:p>
    <w:p w14:paraId="52A2E23C" w14:textId="206807BD" w:rsidR="004574AB" w:rsidRDefault="00390C83" w:rsidP="00390C83">
      <w:pPr>
        <w:pStyle w:val="ListParagraph"/>
        <w:numPr>
          <w:ilvl w:val="0"/>
          <w:numId w:val="35"/>
        </w:numPr>
      </w:pPr>
      <w:r>
        <w:t xml:space="preserve">The Residential Aged Care </w:t>
      </w:r>
      <w:r w:rsidR="005E3741">
        <w:t xml:space="preserve">End of Life Pathway </w:t>
      </w:r>
      <w:r w:rsidR="00A27D35">
        <w:t>has been adopted and contains a s</w:t>
      </w:r>
      <w:r w:rsidR="000E3A28">
        <w:t xml:space="preserve">ection that indicates that the consumer is possible entering the end of life phase if they have three or most listed signs. </w:t>
      </w:r>
    </w:p>
    <w:p w14:paraId="651AD4AF" w14:textId="77777777" w:rsidR="008D6CB2" w:rsidRDefault="00D1435F" w:rsidP="00B12BE3">
      <w:pPr>
        <w:pStyle w:val="ListParagraph"/>
        <w:numPr>
          <w:ilvl w:val="0"/>
          <w:numId w:val="34"/>
        </w:numPr>
      </w:pPr>
      <w:r>
        <w:t>Review and/or develop</w:t>
      </w:r>
      <w:r w:rsidR="008D6CB2">
        <w:t xml:space="preserve"> palliative care policies, procedures and guidelines. </w:t>
      </w:r>
    </w:p>
    <w:p w14:paraId="4657202D" w14:textId="025A1DEE" w:rsidR="00A66EEF" w:rsidRDefault="008D6CB2" w:rsidP="008D6CB2">
      <w:r>
        <w:t>While</w:t>
      </w:r>
      <w:r w:rsidR="00E332C2">
        <w:t xml:space="preserve"> I</w:t>
      </w:r>
      <w:r>
        <w:t xml:space="preserve"> acknowledge the approved provider’s proactive </w:t>
      </w:r>
      <w:r w:rsidR="0007018E">
        <w:t>response to the Assessment Team’s findings, I find that at the time of the site audit, the service did no</w:t>
      </w:r>
      <w:r w:rsidR="009C7C93">
        <w:t xml:space="preserve">t have effective processes to assist staff to identify when </w:t>
      </w:r>
      <w:r w:rsidR="00184169">
        <w:t xml:space="preserve">two </w:t>
      </w:r>
      <w:r w:rsidR="009C7C93">
        <w:t>consumers enter</w:t>
      </w:r>
      <w:r w:rsidR="00184169">
        <w:t>ed</w:t>
      </w:r>
      <w:r w:rsidR="009C7C93">
        <w:t xml:space="preserve"> the terminal phase of life </w:t>
      </w:r>
      <w:r w:rsidR="00754745">
        <w:t>or</w:t>
      </w:r>
      <w:r w:rsidR="00416DA0">
        <w:t xml:space="preserve"> to support the develop of a relevant care plan </w:t>
      </w:r>
      <w:r w:rsidR="00754745">
        <w:t xml:space="preserve">during this period. </w:t>
      </w:r>
    </w:p>
    <w:p w14:paraId="66DE6B43" w14:textId="455AD009" w:rsidR="00B12BE3" w:rsidRPr="00853601" w:rsidRDefault="00A66EEF" w:rsidP="008D6CB2">
      <w:r>
        <w:t xml:space="preserve">For the reasons detailed above, I find </w:t>
      </w:r>
      <w:r w:rsidR="000F1724">
        <w:t xml:space="preserve">that the approved provider does not comply </w:t>
      </w:r>
      <w:r w:rsidR="00CE461B">
        <w:t xml:space="preserve">with this Requirement. </w:t>
      </w:r>
      <w:r w:rsidR="003C3930">
        <w:t xml:space="preserve"> </w:t>
      </w:r>
    </w:p>
    <w:p w14:paraId="1E45D6BD" w14:textId="17A1E1B9" w:rsidR="00934888" w:rsidRDefault="00934888" w:rsidP="00934888">
      <w:pPr>
        <w:pStyle w:val="Heading3"/>
      </w:pPr>
      <w:r>
        <w:t>Requirement 2(3)(c)</w:t>
      </w:r>
      <w:r>
        <w:tab/>
        <w:t>Compliant</w:t>
      </w:r>
    </w:p>
    <w:p w14:paraId="6D5EB42E" w14:textId="77777777" w:rsidR="00853601" w:rsidRDefault="00853601" w:rsidP="00853601">
      <w:r>
        <w:t>The organisation demonstrates that assessment and planning:</w:t>
      </w:r>
    </w:p>
    <w:p w14:paraId="65334B62" w14:textId="1947668C" w:rsidR="00853601" w:rsidRDefault="00853601"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3A5BD7C1" w14:textId="6E0AD357" w:rsidR="00853601" w:rsidRDefault="00853601"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784BDF1B" w14:textId="1A460390" w:rsidR="00934888" w:rsidRDefault="00934888" w:rsidP="00934888">
      <w:pPr>
        <w:pStyle w:val="Heading3"/>
      </w:pPr>
      <w:r>
        <w:t>Requirement 2(3)(d)</w:t>
      </w:r>
      <w:r>
        <w:tab/>
        <w:t>Compliant</w:t>
      </w:r>
    </w:p>
    <w:p w14:paraId="32AFA221" w14:textId="74477555" w:rsidR="00853601" w:rsidRDefault="00853601" w:rsidP="00853601">
      <w:r w:rsidRPr="00853601">
        <w:t>The outcomes of assessment and planning are effectively communicated to the consumer and documented in a care and services plan that is readily available to the consumer, and where care and services are provided.</w:t>
      </w:r>
    </w:p>
    <w:p w14:paraId="11BB15D5" w14:textId="18A6D97A" w:rsidR="00934888" w:rsidRDefault="00934888" w:rsidP="00934888">
      <w:pPr>
        <w:pStyle w:val="Heading3"/>
      </w:pPr>
      <w:r>
        <w:t>Requirement 2(3)(e)</w:t>
      </w:r>
      <w:r>
        <w:tab/>
        <w:t>Compliant</w:t>
      </w:r>
    </w:p>
    <w:p w14:paraId="65E72E7C" w14:textId="6AA59773" w:rsidR="00853601" w:rsidRDefault="00853601" w:rsidP="00853601">
      <w:r w:rsidRPr="00853601">
        <w:t>Care and services are reviewed regularly for effectiveness, and when circumstances change or when incidents impact on the needs, goals or preferences of the consumer.</w:t>
      </w:r>
    </w:p>
    <w:p w14:paraId="3FDAA6DD" w14:textId="77777777" w:rsidR="00934888" w:rsidRPr="00934888" w:rsidRDefault="00934888" w:rsidP="00934888"/>
    <w:p w14:paraId="6EF51BBD"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4D9A62DB" w14:textId="19C6FEFD"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4BAE48C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5FE8E6A4" w14:textId="42EEAEDC" w:rsidR="00DA3168" w:rsidRDefault="005B2762" w:rsidP="00154403">
      <w:pPr>
        <w:rPr>
          <w:rFonts w:eastAsiaTheme="minorHAnsi"/>
          <w:color w:val="auto"/>
        </w:rPr>
      </w:pPr>
      <w:r w:rsidRPr="00A44537">
        <w:rPr>
          <w:rFonts w:eastAsiaTheme="minorHAnsi"/>
          <w:color w:val="auto"/>
        </w:rPr>
        <w:t xml:space="preserve">The Assessment Team found that all consumers and representatives interviewed </w:t>
      </w:r>
      <w:r w:rsidR="00DC2F22">
        <w:rPr>
          <w:rFonts w:eastAsiaTheme="minorHAnsi"/>
          <w:color w:val="auto"/>
        </w:rPr>
        <w:t>consumers</w:t>
      </w:r>
      <w:r w:rsidRPr="00A44537">
        <w:rPr>
          <w:rFonts w:eastAsiaTheme="minorHAnsi"/>
          <w:color w:val="auto"/>
        </w:rPr>
        <w:t xml:space="preserve"> always or most of the time</w:t>
      </w:r>
      <w:r w:rsidR="00DC2F22">
        <w:rPr>
          <w:rFonts w:eastAsiaTheme="minorHAnsi"/>
          <w:color w:val="auto"/>
        </w:rPr>
        <w:t xml:space="preserve"> </w:t>
      </w:r>
      <w:r w:rsidR="00DA3168">
        <w:rPr>
          <w:rFonts w:eastAsiaTheme="minorHAnsi"/>
          <w:color w:val="auto"/>
        </w:rPr>
        <w:t xml:space="preserve">get the care that they need. </w:t>
      </w:r>
      <w:r w:rsidR="00DA3168" w:rsidRPr="00A44537">
        <w:rPr>
          <w:rFonts w:eastAsiaTheme="minorHAnsi"/>
          <w:color w:val="auto"/>
        </w:rPr>
        <w:t xml:space="preserve">The following examples were provided by consumers </w:t>
      </w:r>
      <w:r w:rsidR="00E50577">
        <w:rPr>
          <w:rFonts w:eastAsiaTheme="minorHAnsi"/>
          <w:color w:val="auto"/>
        </w:rPr>
        <w:t xml:space="preserve">and/or </w:t>
      </w:r>
      <w:r w:rsidR="00DA3168" w:rsidRPr="00A44537">
        <w:rPr>
          <w:rFonts w:eastAsiaTheme="minorHAnsi"/>
          <w:color w:val="auto"/>
        </w:rPr>
        <w:t>during interviews with the Assessment Team:</w:t>
      </w:r>
    </w:p>
    <w:p w14:paraId="2926DFDE" w14:textId="28F7BF9E" w:rsidR="005B2762" w:rsidRDefault="00BE4284" w:rsidP="00DA3168">
      <w:pPr>
        <w:pStyle w:val="ListParagraph"/>
        <w:numPr>
          <w:ilvl w:val="0"/>
          <w:numId w:val="34"/>
        </w:numPr>
        <w:rPr>
          <w:rFonts w:eastAsiaTheme="minorHAnsi"/>
          <w:color w:val="auto"/>
        </w:rPr>
      </w:pPr>
      <w:r>
        <w:rPr>
          <w:rFonts w:eastAsiaTheme="minorHAnsi"/>
          <w:color w:val="auto"/>
        </w:rPr>
        <w:t xml:space="preserve">Consumers and representatives said staff do a good job and </w:t>
      </w:r>
      <w:r w:rsidR="00630D74">
        <w:rPr>
          <w:rFonts w:eastAsiaTheme="minorHAnsi"/>
          <w:color w:val="auto"/>
        </w:rPr>
        <w:t xml:space="preserve">consumers are seen by a variety of medical and allied health professionals. </w:t>
      </w:r>
    </w:p>
    <w:p w14:paraId="77902902" w14:textId="4BEEB09F" w:rsidR="00CF6C0B" w:rsidRPr="00CF6C0B" w:rsidRDefault="00CF6C0B" w:rsidP="00CF6C0B">
      <w:pPr>
        <w:rPr>
          <w:rFonts w:eastAsiaTheme="minorHAnsi"/>
          <w:color w:val="auto"/>
        </w:rPr>
      </w:pPr>
      <w:r>
        <w:rPr>
          <w:rFonts w:eastAsiaTheme="minorHAnsi"/>
          <w:color w:val="auto"/>
        </w:rPr>
        <w:t xml:space="preserve">The organisation was able to demonstrate </w:t>
      </w:r>
      <w:r w:rsidR="00413677">
        <w:rPr>
          <w:rFonts w:eastAsiaTheme="minorHAnsi"/>
          <w:color w:val="auto"/>
        </w:rPr>
        <w:t>that most clinical policies, procedures and assessments are based on best practice guideline</w:t>
      </w:r>
      <w:r w:rsidR="00790510">
        <w:rPr>
          <w:rFonts w:eastAsiaTheme="minorHAnsi"/>
          <w:color w:val="auto"/>
        </w:rPr>
        <w:t>s and monitor</w:t>
      </w:r>
      <w:r w:rsidR="00DE757F">
        <w:rPr>
          <w:rFonts w:eastAsiaTheme="minorHAnsi"/>
          <w:color w:val="auto"/>
        </w:rPr>
        <w:t>ing of</w:t>
      </w:r>
      <w:r w:rsidR="00790510">
        <w:rPr>
          <w:rFonts w:eastAsiaTheme="minorHAnsi"/>
          <w:color w:val="auto"/>
        </w:rPr>
        <w:t xml:space="preserve"> these practices</w:t>
      </w:r>
      <w:r w:rsidR="009333DD">
        <w:rPr>
          <w:rFonts w:eastAsiaTheme="minorHAnsi"/>
          <w:color w:val="auto"/>
        </w:rPr>
        <w:t xml:space="preserve"> </w:t>
      </w:r>
      <w:r w:rsidR="00DE757F">
        <w:rPr>
          <w:rFonts w:eastAsiaTheme="minorHAnsi"/>
          <w:color w:val="auto"/>
        </w:rPr>
        <w:t>is conducted</w:t>
      </w:r>
      <w:r w:rsidR="00790510">
        <w:rPr>
          <w:rFonts w:eastAsiaTheme="minorHAnsi"/>
          <w:color w:val="auto"/>
        </w:rPr>
        <w:t xml:space="preserve"> through audits, incidents report and analysis of clinical incident data. </w:t>
      </w:r>
      <w:r w:rsidR="00C97229">
        <w:rPr>
          <w:rFonts w:eastAsiaTheme="minorHAnsi"/>
          <w:color w:val="auto"/>
        </w:rPr>
        <w:t>However, the organisation was unable to</w:t>
      </w:r>
      <w:r w:rsidR="00D960D7">
        <w:rPr>
          <w:rFonts w:eastAsiaTheme="minorHAnsi"/>
          <w:color w:val="auto"/>
        </w:rPr>
        <w:t xml:space="preserve"> demonstrate</w:t>
      </w:r>
      <w:r w:rsidR="00C97229">
        <w:rPr>
          <w:rFonts w:eastAsiaTheme="minorHAnsi"/>
          <w:color w:val="auto"/>
        </w:rPr>
        <w:t xml:space="preserve"> monitor</w:t>
      </w:r>
      <w:r w:rsidR="007B4CD8">
        <w:rPr>
          <w:rFonts w:eastAsiaTheme="minorHAnsi"/>
          <w:color w:val="auto"/>
        </w:rPr>
        <w:t>ing of the delivery of palliative care during the terminal phase of life</w:t>
      </w:r>
      <w:r w:rsidR="00B26DD1">
        <w:rPr>
          <w:rFonts w:eastAsiaTheme="minorHAnsi"/>
          <w:color w:val="auto"/>
        </w:rPr>
        <w:t xml:space="preserve"> to ensure consumers’ comfort is </w:t>
      </w:r>
      <w:r w:rsidR="00907D87">
        <w:rPr>
          <w:rFonts w:eastAsiaTheme="minorHAnsi"/>
          <w:color w:val="auto"/>
        </w:rPr>
        <w:t xml:space="preserve">maximised and their dignity preserved. </w:t>
      </w:r>
      <w:r w:rsidR="00C97229">
        <w:rPr>
          <w:rFonts w:eastAsiaTheme="minorHAnsi"/>
          <w:color w:val="auto"/>
        </w:rPr>
        <w:t xml:space="preserve"> </w:t>
      </w:r>
    </w:p>
    <w:p w14:paraId="64A17396" w14:textId="5A4AC177" w:rsidR="007F5256" w:rsidRPr="009333DD" w:rsidRDefault="00154403" w:rsidP="00154403">
      <w:pPr>
        <w:rPr>
          <w:rFonts w:eastAsia="Calibri"/>
          <w:color w:val="auto"/>
          <w:lang w:eastAsia="en-US"/>
        </w:rPr>
      </w:pPr>
      <w:r w:rsidRPr="009333DD">
        <w:rPr>
          <w:rFonts w:eastAsiaTheme="minorHAnsi"/>
          <w:color w:val="auto"/>
        </w:rPr>
        <w:t xml:space="preserve">The Quality Standard is assessed as Non-compliant as </w:t>
      </w:r>
      <w:r w:rsidR="006D669C" w:rsidRPr="009333DD">
        <w:rPr>
          <w:rFonts w:eastAsiaTheme="minorHAnsi"/>
          <w:color w:val="auto"/>
        </w:rPr>
        <w:t>one</w:t>
      </w:r>
      <w:r w:rsidRPr="009333DD">
        <w:rPr>
          <w:rFonts w:eastAsiaTheme="minorHAnsi"/>
          <w:color w:val="auto"/>
        </w:rPr>
        <w:t xml:space="preserve"> of the seven specific requirements have been assessed as Non-compliant.</w:t>
      </w:r>
    </w:p>
    <w:p w14:paraId="3554AECC" w14:textId="5E826DBB"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6D519703" w14:textId="58598565" w:rsidR="00853601" w:rsidRPr="00853601" w:rsidRDefault="00853601" w:rsidP="00853601">
      <w:pPr>
        <w:pStyle w:val="Heading3"/>
      </w:pPr>
      <w:r w:rsidRPr="00853601">
        <w:t>Requirement 3(3)(a)</w:t>
      </w:r>
      <w:r>
        <w:tab/>
        <w:t>Compliant</w:t>
      </w:r>
    </w:p>
    <w:p w14:paraId="6E1B3BEF" w14:textId="77777777" w:rsidR="00853601" w:rsidRPr="00853601" w:rsidRDefault="00853601" w:rsidP="00853601">
      <w:r w:rsidRPr="00853601">
        <w:t>Each consumer gets safe and effective personal care, clinical care, or both personal care and clinical care, that:</w:t>
      </w:r>
    </w:p>
    <w:p w14:paraId="25D724C1" w14:textId="77777777" w:rsidR="00853601" w:rsidRPr="00853601" w:rsidRDefault="00853601" w:rsidP="00853601">
      <w:pPr>
        <w:numPr>
          <w:ilvl w:val="0"/>
          <w:numId w:val="24"/>
        </w:numPr>
        <w:tabs>
          <w:tab w:val="right" w:pos="9026"/>
        </w:tabs>
        <w:spacing w:before="0" w:after="0"/>
        <w:ind w:left="567" w:hanging="425"/>
        <w:outlineLvl w:val="4"/>
      </w:pPr>
      <w:r w:rsidRPr="00853601">
        <w:lastRenderedPageBreak/>
        <w:t>is best practice; and</w:t>
      </w:r>
    </w:p>
    <w:p w14:paraId="74D5D250" w14:textId="77777777" w:rsidR="00853601" w:rsidRPr="00853601" w:rsidRDefault="00853601" w:rsidP="00853601">
      <w:pPr>
        <w:numPr>
          <w:ilvl w:val="0"/>
          <w:numId w:val="24"/>
        </w:numPr>
        <w:tabs>
          <w:tab w:val="right" w:pos="9026"/>
        </w:tabs>
        <w:spacing w:before="0" w:after="0"/>
        <w:ind w:left="567" w:hanging="425"/>
        <w:outlineLvl w:val="4"/>
      </w:pPr>
      <w:r w:rsidRPr="00853601">
        <w:t>is tailored to their needs; and</w:t>
      </w:r>
    </w:p>
    <w:p w14:paraId="55F5521A" w14:textId="3279455F" w:rsidR="00853601" w:rsidRPr="00853601" w:rsidRDefault="00853601" w:rsidP="00853601">
      <w:pPr>
        <w:numPr>
          <w:ilvl w:val="0"/>
          <w:numId w:val="24"/>
        </w:numPr>
        <w:tabs>
          <w:tab w:val="right" w:pos="9026"/>
        </w:tabs>
        <w:spacing w:before="0" w:after="0"/>
        <w:ind w:left="567" w:hanging="425"/>
        <w:outlineLvl w:val="4"/>
      </w:pPr>
      <w:r w:rsidRPr="00853601">
        <w:t>optimises their health and well-being.</w:t>
      </w:r>
    </w:p>
    <w:p w14:paraId="47D12375" w14:textId="1DAB15E1" w:rsidR="00853601" w:rsidRPr="00853601" w:rsidRDefault="00853601" w:rsidP="00853601">
      <w:pPr>
        <w:pStyle w:val="Heading3"/>
      </w:pPr>
      <w:r w:rsidRPr="00853601">
        <w:t>Requirement 3(3)(b)</w:t>
      </w:r>
      <w:r>
        <w:tab/>
        <w:t>Compliant</w:t>
      </w:r>
    </w:p>
    <w:p w14:paraId="2AF4E95E" w14:textId="3D4A0DF4" w:rsidR="00853601" w:rsidRPr="00853601" w:rsidRDefault="00853601" w:rsidP="00853601">
      <w:r w:rsidRPr="00853601">
        <w:rPr>
          <w:szCs w:val="22"/>
        </w:rPr>
        <w:t>Effective management of high impact or high prevalence risks associated with the care of each consumer.</w:t>
      </w:r>
    </w:p>
    <w:p w14:paraId="094D7B19" w14:textId="444E58E5" w:rsidR="00853601" w:rsidRPr="00D435F8" w:rsidRDefault="00853601" w:rsidP="00853601">
      <w:pPr>
        <w:pStyle w:val="Heading3"/>
      </w:pPr>
      <w:r w:rsidRPr="00D435F8">
        <w:t>Requirement 3(3)(c)</w:t>
      </w:r>
      <w:r>
        <w:tab/>
        <w:t>Non-compliant</w:t>
      </w:r>
    </w:p>
    <w:p w14:paraId="4FEE9752" w14:textId="116B5C0A" w:rsidR="00853601" w:rsidRDefault="00853601" w:rsidP="00853601">
      <w:pPr>
        <w:rPr>
          <w:szCs w:val="22"/>
        </w:rPr>
      </w:pPr>
      <w:r w:rsidRPr="00853601">
        <w:rPr>
          <w:szCs w:val="22"/>
        </w:rPr>
        <w:t>The needs, goals and preferences of consumers nearing the end of life are recognised and addressed, their comfort maximised and their dignity preserved.</w:t>
      </w:r>
    </w:p>
    <w:p w14:paraId="5EB6B8CF" w14:textId="2BB9387D" w:rsidR="009333DD" w:rsidRDefault="00BF7E9E" w:rsidP="00853601">
      <w:r>
        <w:t xml:space="preserve">The Assessment Team found the organisation was unable to adequately demonstrate </w:t>
      </w:r>
      <w:r w:rsidR="00581390">
        <w:t xml:space="preserve">a consistent process to </w:t>
      </w:r>
      <w:r w:rsidR="000A676C">
        <w:t xml:space="preserve">monitor care delivery, ongoing comfort and well-being for consumers in relation </w:t>
      </w:r>
      <w:r w:rsidR="00925138">
        <w:t>to end of life care</w:t>
      </w:r>
      <w:r w:rsidR="00214194">
        <w:t>. The Assessment Team provided the following findings and evidence relevant to my decision</w:t>
      </w:r>
      <w:r w:rsidR="00542F47">
        <w:t>:</w:t>
      </w:r>
    </w:p>
    <w:p w14:paraId="5FAC9CCA" w14:textId="13E1EBCB" w:rsidR="00542F47" w:rsidRDefault="00542F47" w:rsidP="00542F47">
      <w:pPr>
        <w:pStyle w:val="ListParagraph"/>
        <w:numPr>
          <w:ilvl w:val="0"/>
          <w:numId w:val="34"/>
        </w:numPr>
      </w:pPr>
      <w:r>
        <w:t xml:space="preserve">Two consumers did not have their end of life needs based on an assessment </w:t>
      </w:r>
      <w:r w:rsidR="006F239D">
        <w:t>to identif</w:t>
      </w:r>
      <w:r w:rsidR="00EF2DC8">
        <w:t>y</w:t>
      </w:r>
      <w:r w:rsidR="006F239D">
        <w:t xml:space="preserve"> the consumers’ end of life preferences, needs or wishes. </w:t>
      </w:r>
    </w:p>
    <w:p w14:paraId="02FB96CC" w14:textId="0F8492F3" w:rsidR="006F239D" w:rsidRDefault="009D2F40" w:rsidP="00542F47">
      <w:pPr>
        <w:pStyle w:val="ListParagraph"/>
        <w:numPr>
          <w:ilvl w:val="0"/>
          <w:numId w:val="34"/>
        </w:numPr>
      </w:pPr>
      <w:r>
        <w:t xml:space="preserve">While documentation shows two consumers were receiving aspects of palliative </w:t>
      </w:r>
      <w:r w:rsidR="00285869">
        <w:t xml:space="preserve">care </w:t>
      </w:r>
      <w:r>
        <w:t>during their terminal phase of life</w:t>
      </w:r>
      <w:r w:rsidR="00285869">
        <w:t>, there was no consistent process to monitor the delivery of this care</w:t>
      </w:r>
      <w:r w:rsidR="009926FD">
        <w:t>, ongoing comfort or well-being.</w:t>
      </w:r>
    </w:p>
    <w:p w14:paraId="6C0620DB" w14:textId="7172C556" w:rsidR="009926FD" w:rsidRDefault="009926FD" w:rsidP="00542F47">
      <w:pPr>
        <w:pStyle w:val="ListParagraph"/>
        <w:numPr>
          <w:ilvl w:val="0"/>
          <w:numId w:val="34"/>
        </w:numPr>
      </w:pPr>
      <w:r>
        <w:t xml:space="preserve">Management said they are currently reviewing </w:t>
      </w:r>
      <w:r w:rsidR="00401526">
        <w:t xml:space="preserve">their documentation processes as they are having difficulty monitoring the delivery of care being provided to consumers </w:t>
      </w:r>
      <w:r w:rsidR="00822640">
        <w:t xml:space="preserve">who are nearing end of life. </w:t>
      </w:r>
    </w:p>
    <w:p w14:paraId="17FF3A1E" w14:textId="17AC241A" w:rsidR="00822640" w:rsidRDefault="009333DD" w:rsidP="009333DD">
      <w:r>
        <w:t xml:space="preserve">The approved provider submitted a response to the Assessment Team’s report which included actions taken to mitigate the recommendation of non-compliance in this Requirement and to provide clarifying information in relation to some of the Assessment Team's findings. </w:t>
      </w:r>
      <w:r w:rsidR="00770590">
        <w:t>In relation to the two consumers</w:t>
      </w:r>
      <w:r w:rsidR="00AF5C97">
        <w:t xml:space="preserve"> identified above</w:t>
      </w:r>
      <w:r w:rsidR="00770590">
        <w:t>, t</w:t>
      </w:r>
      <w:r w:rsidR="00E11B2E">
        <w:t xml:space="preserve">he approved provider </w:t>
      </w:r>
      <w:r w:rsidR="00770590">
        <w:t xml:space="preserve">stated staff should have commenced an end of life care plan </w:t>
      </w:r>
      <w:r w:rsidR="004D5D9C">
        <w:t xml:space="preserve">prior to one of the consumer’s death and </w:t>
      </w:r>
      <w:r w:rsidR="00443FE7">
        <w:t>for the other consumer progress notes documented the care provided each shift. However, the approved provider has acknowledge</w:t>
      </w:r>
      <w:r w:rsidR="001A0265">
        <w:t>d</w:t>
      </w:r>
      <w:r w:rsidR="00443FE7">
        <w:t xml:space="preserve"> </w:t>
      </w:r>
      <w:r w:rsidR="001A0265">
        <w:t>improvement is required and has the following actions planned</w:t>
      </w:r>
      <w:r w:rsidR="00BC6A79">
        <w:t xml:space="preserve"> or commenced</w:t>
      </w:r>
      <w:r w:rsidR="001A0265">
        <w:t>:</w:t>
      </w:r>
    </w:p>
    <w:p w14:paraId="6D116BED" w14:textId="77777777" w:rsidR="00486D7E" w:rsidRDefault="00486D7E" w:rsidP="00486D7E">
      <w:pPr>
        <w:pStyle w:val="ListParagraph"/>
        <w:numPr>
          <w:ilvl w:val="0"/>
          <w:numId w:val="36"/>
        </w:numPr>
      </w:pPr>
      <w:r>
        <w:t xml:space="preserve">The Residential Aged Care End of Life Pathway has been adopted and contains a section that indicates that the consumer is possible entering the end of life phase if they have three or most listed signs. </w:t>
      </w:r>
    </w:p>
    <w:p w14:paraId="4DA8BA9E" w14:textId="71DEF64C" w:rsidR="001A0265" w:rsidRDefault="00BF0A49" w:rsidP="001A0265">
      <w:pPr>
        <w:pStyle w:val="ListParagraph"/>
        <w:numPr>
          <w:ilvl w:val="0"/>
          <w:numId w:val="36"/>
        </w:numPr>
      </w:pPr>
      <w:r>
        <w:lastRenderedPageBreak/>
        <w:t xml:space="preserve">A new palliative care shift </w:t>
      </w:r>
      <w:r w:rsidR="00E33AEF">
        <w:t xml:space="preserve">documentation form has been implemented which required specific documentation to be completed by staff on each shift </w:t>
      </w:r>
      <w:r w:rsidR="00FA5725">
        <w:t>and to complete a progress note when this has been completed.</w:t>
      </w:r>
    </w:p>
    <w:p w14:paraId="119BC051" w14:textId="3C42B2E3" w:rsidR="00FA5725" w:rsidRDefault="00770DD3" w:rsidP="001A0265">
      <w:pPr>
        <w:pStyle w:val="ListParagraph"/>
        <w:numPr>
          <w:ilvl w:val="0"/>
          <w:numId w:val="36"/>
        </w:numPr>
      </w:pPr>
      <w:r>
        <w:t xml:space="preserve">An electronic version of the new Residential Aged Care End of Life Pathway is being developed. </w:t>
      </w:r>
    </w:p>
    <w:p w14:paraId="74FA26E7" w14:textId="223ABBAC" w:rsidR="009333DD" w:rsidRDefault="009333DD" w:rsidP="009333DD">
      <w:r>
        <w:t xml:space="preserve">While I acknowledge the approved provider’s proactive response to the Assessment Team’s findings, I find that at the time of the site audit, the service did not have effective </w:t>
      </w:r>
      <w:r w:rsidR="00F635FA">
        <w:t xml:space="preserve">assessment or </w:t>
      </w:r>
      <w:r w:rsidR="003D72FD">
        <w:t>monitoring processes to ensure</w:t>
      </w:r>
      <w:r w:rsidR="00A33EC8">
        <w:t xml:space="preserve"> two</w:t>
      </w:r>
      <w:r w:rsidR="003D72FD">
        <w:t xml:space="preserve"> consumers</w:t>
      </w:r>
      <w:r w:rsidR="00A33EC8">
        <w:t>’</w:t>
      </w:r>
      <w:r w:rsidR="003D72FD">
        <w:t xml:space="preserve"> </w:t>
      </w:r>
      <w:r w:rsidR="00383A3A">
        <w:t xml:space="preserve">end of life needs, goals and preferences </w:t>
      </w:r>
      <w:r w:rsidR="00C43078">
        <w:t>were</w:t>
      </w:r>
      <w:r w:rsidR="00383A3A">
        <w:t xml:space="preserve"> recognise</w:t>
      </w:r>
      <w:r w:rsidR="006512F6">
        <w:t xml:space="preserve">d, their comfort maximised </w:t>
      </w:r>
      <w:r w:rsidR="00C43078">
        <w:t>or</w:t>
      </w:r>
      <w:r w:rsidR="004F6B63">
        <w:t xml:space="preserve"> their dignity preserved. </w:t>
      </w:r>
    </w:p>
    <w:p w14:paraId="6E5859B0" w14:textId="7E659A9D" w:rsidR="009333DD" w:rsidRPr="00853601" w:rsidRDefault="009333DD" w:rsidP="00853601">
      <w:r>
        <w:t xml:space="preserve">For the reasons detailed above, I find that the approved provider does not comply with this Requirement.  </w:t>
      </w:r>
    </w:p>
    <w:p w14:paraId="2B4C8973" w14:textId="60CADC2B" w:rsidR="00853601" w:rsidRPr="00D435F8" w:rsidRDefault="00853601" w:rsidP="00853601">
      <w:pPr>
        <w:pStyle w:val="Heading3"/>
      </w:pPr>
      <w:r w:rsidRPr="00D435F8">
        <w:t>Requirement 3(3)(d)</w:t>
      </w:r>
      <w:r>
        <w:tab/>
      </w:r>
      <w:r w:rsidR="006D669C">
        <w:t>C</w:t>
      </w:r>
      <w:r>
        <w:t>ompliant</w:t>
      </w:r>
    </w:p>
    <w:p w14:paraId="7622CC9E" w14:textId="3241C7A9" w:rsidR="00853601" w:rsidRPr="00853601" w:rsidRDefault="00853601" w:rsidP="00853601">
      <w:r w:rsidRPr="00853601">
        <w:rPr>
          <w:szCs w:val="22"/>
        </w:rPr>
        <w:t>Deterioration or change of a consumer’s mental health, cognitive or physical function, capacity or condition is recognised and responded to in a timely manner.</w:t>
      </w:r>
    </w:p>
    <w:p w14:paraId="587C3F60" w14:textId="54C0499E" w:rsidR="00853601" w:rsidRPr="00D435F8" w:rsidRDefault="00853601" w:rsidP="00853601">
      <w:pPr>
        <w:pStyle w:val="Heading3"/>
      </w:pPr>
      <w:r w:rsidRPr="00D435F8">
        <w:t>Requirement 3(3)(e)</w:t>
      </w:r>
      <w:r>
        <w:tab/>
        <w:t>Compliant</w:t>
      </w:r>
    </w:p>
    <w:p w14:paraId="0D1341B7" w14:textId="31982C4E" w:rsidR="00853601" w:rsidRPr="00853601" w:rsidRDefault="00853601" w:rsidP="00853601">
      <w:r w:rsidRPr="00853601">
        <w:rPr>
          <w:szCs w:val="22"/>
        </w:rPr>
        <w:t>Information about the consumer’s condition, needs and preferences is documented and communicated within the organisation, and with others where responsibility for care is shared.</w:t>
      </w:r>
    </w:p>
    <w:p w14:paraId="24C6C980" w14:textId="29109453" w:rsidR="00853601" w:rsidRPr="00D435F8" w:rsidRDefault="00853601" w:rsidP="00853601">
      <w:pPr>
        <w:pStyle w:val="Heading3"/>
      </w:pPr>
      <w:r w:rsidRPr="00D435F8">
        <w:t>Requirement 3(3)(f)</w:t>
      </w:r>
      <w:r>
        <w:tab/>
        <w:t>Compliant</w:t>
      </w:r>
    </w:p>
    <w:p w14:paraId="203B3298" w14:textId="792D0B9D" w:rsidR="00853601" w:rsidRPr="00853601" w:rsidRDefault="00853601" w:rsidP="00853601">
      <w:r w:rsidRPr="00853601">
        <w:rPr>
          <w:szCs w:val="22"/>
        </w:rPr>
        <w:t>Timely and appropriate referrals to individuals, other organisations and providers of other care and services.</w:t>
      </w:r>
    </w:p>
    <w:p w14:paraId="32985504" w14:textId="41CF8237" w:rsidR="00853601" w:rsidRPr="00D435F8" w:rsidRDefault="00853601" w:rsidP="00853601">
      <w:pPr>
        <w:pStyle w:val="Heading3"/>
      </w:pPr>
      <w:r w:rsidRPr="00D435F8">
        <w:t>Requirement 3(3)(g)</w:t>
      </w:r>
      <w:r>
        <w:tab/>
        <w:t>Compliant</w:t>
      </w:r>
    </w:p>
    <w:p w14:paraId="190242D6" w14:textId="77777777" w:rsidR="00853601" w:rsidRPr="00853601" w:rsidRDefault="00853601" w:rsidP="00853601">
      <w:pPr>
        <w:tabs>
          <w:tab w:val="right" w:pos="9026"/>
        </w:tabs>
        <w:spacing w:before="0" w:after="0"/>
        <w:outlineLvl w:val="4"/>
        <w:rPr>
          <w:szCs w:val="22"/>
        </w:rPr>
      </w:pPr>
      <w:r w:rsidRPr="00853601">
        <w:rPr>
          <w:szCs w:val="22"/>
        </w:rPr>
        <w:t>Minimisation of infection related risks through implementing:</w:t>
      </w:r>
    </w:p>
    <w:p w14:paraId="7C8BD85B" w14:textId="77777777" w:rsidR="00853601" w:rsidRPr="00853601" w:rsidRDefault="00853601" w:rsidP="00853601">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0CD88356" w14:textId="78D7740C" w:rsidR="00853601" w:rsidRPr="00853601" w:rsidRDefault="00853601"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0364460A" w14:textId="031B51A5"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73D5FC2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9C6F30" w:rsidRPr="00EB1D71">
        <w:rPr>
          <w:color w:val="FFFFFF" w:themeColor="background1"/>
          <w:sz w:val="36"/>
        </w:rPr>
        <w:t>Services and support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D4C6283" w14:textId="1C2D7DB5" w:rsidR="006E2B40" w:rsidRDefault="006E2B40" w:rsidP="006E2B40">
      <w:pPr>
        <w:rPr>
          <w:rFonts w:eastAsiaTheme="minorHAnsi"/>
          <w:color w:val="auto"/>
        </w:rPr>
      </w:pPr>
      <w:r w:rsidRPr="00A44537">
        <w:rPr>
          <w:rFonts w:eastAsiaTheme="minorHAnsi"/>
          <w:color w:val="auto"/>
        </w:rPr>
        <w:t xml:space="preserve">The Assessment Team found that all consumers and representatives interviewed </w:t>
      </w:r>
      <w:r>
        <w:rPr>
          <w:rFonts w:eastAsiaTheme="minorHAnsi"/>
          <w:color w:val="auto"/>
        </w:rPr>
        <w:t xml:space="preserve">said that they </w:t>
      </w:r>
      <w:r w:rsidRPr="00A44537">
        <w:rPr>
          <w:rFonts w:eastAsiaTheme="minorHAnsi"/>
          <w:color w:val="auto"/>
        </w:rPr>
        <w:t>always or most of the time</w:t>
      </w:r>
      <w:r>
        <w:rPr>
          <w:rFonts w:eastAsiaTheme="minorHAnsi"/>
          <w:color w:val="auto"/>
        </w:rPr>
        <w:t xml:space="preserve"> </w:t>
      </w:r>
      <w:r w:rsidR="006A6CC8">
        <w:rPr>
          <w:rFonts w:eastAsiaTheme="minorHAnsi"/>
          <w:color w:val="auto"/>
        </w:rPr>
        <w:t xml:space="preserve">are encouraged to do as much as possible for themselves </w:t>
      </w:r>
      <w:r w:rsidR="00F01DF2">
        <w:rPr>
          <w:rFonts w:eastAsiaTheme="minorHAnsi"/>
          <w:color w:val="auto"/>
        </w:rPr>
        <w:t xml:space="preserve">and </w:t>
      </w:r>
      <w:r w:rsidR="00C43078">
        <w:rPr>
          <w:rFonts w:eastAsiaTheme="minorHAnsi"/>
          <w:color w:val="auto"/>
        </w:rPr>
        <w:t>all</w:t>
      </w:r>
      <w:r w:rsidR="0013288C">
        <w:rPr>
          <w:rFonts w:eastAsiaTheme="minorHAnsi"/>
          <w:color w:val="auto"/>
        </w:rPr>
        <w:t xml:space="preserve"> but one consumer</w:t>
      </w:r>
      <w:r w:rsidR="005D0CEF">
        <w:rPr>
          <w:rFonts w:eastAsiaTheme="minorHAnsi"/>
          <w:color w:val="auto"/>
        </w:rPr>
        <w:t xml:space="preserve"> </w:t>
      </w:r>
      <w:r w:rsidR="0013288C">
        <w:rPr>
          <w:rFonts w:eastAsiaTheme="minorHAnsi"/>
          <w:color w:val="auto"/>
        </w:rPr>
        <w:t xml:space="preserve">said </w:t>
      </w:r>
      <w:r w:rsidR="00F01DF2">
        <w:rPr>
          <w:rFonts w:eastAsiaTheme="minorHAnsi"/>
          <w:color w:val="auto"/>
        </w:rPr>
        <w:t>they like the food</w:t>
      </w:r>
      <w:r w:rsidR="0013288C">
        <w:rPr>
          <w:rFonts w:eastAsiaTheme="minorHAnsi"/>
          <w:color w:val="auto"/>
        </w:rPr>
        <w:t xml:space="preserve"> always or most of the time</w:t>
      </w:r>
      <w:r>
        <w:rPr>
          <w:rFonts w:eastAsiaTheme="minorHAnsi"/>
          <w:color w:val="auto"/>
        </w:rPr>
        <w:t xml:space="preserve">. </w:t>
      </w:r>
      <w:r w:rsidRPr="00A44537">
        <w:rPr>
          <w:rFonts w:eastAsiaTheme="minorHAnsi"/>
          <w:color w:val="auto"/>
        </w:rPr>
        <w:t xml:space="preserve">The following examples were provided by the consumers </w:t>
      </w:r>
      <w:r w:rsidR="00A678B3">
        <w:rPr>
          <w:rFonts w:eastAsiaTheme="minorHAnsi"/>
          <w:color w:val="auto"/>
        </w:rPr>
        <w:t xml:space="preserve">and/or representatives </w:t>
      </w:r>
      <w:r w:rsidRPr="00A44537">
        <w:rPr>
          <w:rFonts w:eastAsiaTheme="minorHAnsi"/>
          <w:color w:val="auto"/>
        </w:rPr>
        <w:t>during interviews with the Assessment Team:</w:t>
      </w:r>
    </w:p>
    <w:p w14:paraId="0297678B" w14:textId="0EEC4149" w:rsidR="00F01DF2" w:rsidRDefault="00F01DF2" w:rsidP="00F01DF2">
      <w:pPr>
        <w:pStyle w:val="ListParagraph"/>
        <w:numPr>
          <w:ilvl w:val="0"/>
          <w:numId w:val="44"/>
        </w:numPr>
        <w:rPr>
          <w:rFonts w:eastAsiaTheme="minorHAnsi"/>
          <w:color w:val="auto"/>
        </w:rPr>
      </w:pPr>
      <w:r>
        <w:rPr>
          <w:rFonts w:eastAsiaTheme="minorHAnsi"/>
          <w:color w:val="auto"/>
        </w:rPr>
        <w:t xml:space="preserve">Consumers who use mobility aids or have access to supportive equipment said staff clean and maintain the equipment and they feel safe. </w:t>
      </w:r>
    </w:p>
    <w:p w14:paraId="531DF493" w14:textId="4DB0E10F" w:rsidR="00687685" w:rsidRDefault="00687685" w:rsidP="00F01DF2">
      <w:pPr>
        <w:pStyle w:val="ListParagraph"/>
        <w:numPr>
          <w:ilvl w:val="0"/>
          <w:numId w:val="44"/>
        </w:numPr>
        <w:rPr>
          <w:rFonts w:eastAsiaTheme="minorHAnsi"/>
          <w:color w:val="auto"/>
        </w:rPr>
      </w:pPr>
      <w:r>
        <w:rPr>
          <w:rFonts w:eastAsiaTheme="minorHAnsi"/>
          <w:color w:val="auto"/>
        </w:rPr>
        <w:t>One co</w:t>
      </w:r>
      <w:r w:rsidR="003A79C4">
        <w:rPr>
          <w:rFonts w:eastAsiaTheme="minorHAnsi"/>
          <w:color w:val="auto"/>
        </w:rPr>
        <w:t>nsumer said they have lots of things to do during the day.</w:t>
      </w:r>
    </w:p>
    <w:p w14:paraId="15B6DAC9" w14:textId="5E86914B" w:rsidR="003A79C4" w:rsidRDefault="0023000F" w:rsidP="00F01DF2">
      <w:pPr>
        <w:pStyle w:val="ListParagraph"/>
        <w:numPr>
          <w:ilvl w:val="0"/>
          <w:numId w:val="44"/>
        </w:numPr>
        <w:rPr>
          <w:rFonts w:eastAsiaTheme="minorHAnsi"/>
          <w:color w:val="auto"/>
        </w:rPr>
      </w:pPr>
      <w:r>
        <w:rPr>
          <w:rFonts w:eastAsiaTheme="minorHAnsi"/>
          <w:color w:val="auto"/>
        </w:rPr>
        <w:t xml:space="preserve">Consumers and representatives said consumers are involved in activities of their choice. </w:t>
      </w:r>
    </w:p>
    <w:p w14:paraId="6B80C668" w14:textId="664DB642" w:rsidR="003E3ABF" w:rsidRDefault="00883473" w:rsidP="003E3ABF">
      <w:pPr>
        <w:rPr>
          <w:rFonts w:eastAsiaTheme="minorHAnsi"/>
          <w:color w:val="auto"/>
        </w:rPr>
      </w:pPr>
      <w:r>
        <w:rPr>
          <w:rFonts w:eastAsiaTheme="minorHAnsi"/>
          <w:color w:val="auto"/>
        </w:rPr>
        <w:t xml:space="preserve">The Assessment Team </w:t>
      </w:r>
      <w:r w:rsidR="005D0CEF">
        <w:rPr>
          <w:rFonts w:eastAsiaTheme="minorHAnsi"/>
          <w:color w:val="auto"/>
        </w:rPr>
        <w:t xml:space="preserve">found </w:t>
      </w:r>
      <w:r>
        <w:rPr>
          <w:rFonts w:eastAsiaTheme="minorHAnsi"/>
          <w:color w:val="auto"/>
        </w:rPr>
        <w:t xml:space="preserve">the organisation has policies and procedures to ensure consumers receive safe and effective </w:t>
      </w:r>
      <w:r w:rsidR="00987A83">
        <w:rPr>
          <w:rFonts w:eastAsiaTheme="minorHAnsi"/>
          <w:color w:val="auto"/>
        </w:rPr>
        <w:t xml:space="preserve">supports for daily living, including having cultural and spiritual needs </w:t>
      </w:r>
      <w:r w:rsidR="002D1561">
        <w:rPr>
          <w:rFonts w:eastAsiaTheme="minorHAnsi"/>
          <w:color w:val="auto"/>
        </w:rPr>
        <w:t xml:space="preserve">considered in the development of lifestyle activity plans. </w:t>
      </w:r>
      <w:r w:rsidR="007D72E4">
        <w:rPr>
          <w:rFonts w:eastAsiaTheme="minorHAnsi"/>
          <w:color w:val="auto"/>
        </w:rPr>
        <w:t xml:space="preserve">Referrals are made to relevant </w:t>
      </w:r>
      <w:r w:rsidR="004F70D0">
        <w:rPr>
          <w:rFonts w:eastAsiaTheme="minorHAnsi"/>
          <w:color w:val="auto"/>
        </w:rPr>
        <w:t>providers to support consumers in their daily living.</w:t>
      </w:r>
    </w:p>
    <w:p w14:paraId="0FF5386A" w14:textId="32826653" w:rsidR="004F70D0" w:rsidRPr="003E3ABF" w:rsidRDefault="00CA7F19" w:rsidP="003E3ABF">
      <w:pPr>
        <w:rPr>
          <w:rFonts w:eastAsiaTheme="minorHAnsi"/>
          <w:color w:val="auto"/>
        </w:rPr>
      </w:pPr>
      <w:r>
        <w:rPr>
          <w:rFonts w:eastAsiaTheme="minorHAnsi"/>
          <w:color w:val="auto"/>
        </w:rPr>
        <w:t xml:space="preserve">The Assessment Team found the service offers consumers a range of meal options and actively seeks feedback from consumers in relation to the menu. </w:t>
      </w:r>
    </w:p>
    <w:p w14:paraId="75EF844B" w14:textId="4F142894" w:rsidR="007F5256" w:rsidRPr="006E2B40" w:rsidRDefault="00154403" w:rsidP="00154403">
      <w:pPr>
        <w:rPr>
          <w:rFonts w:eastAsia="Calibri"/>
          <w:color w:val="auto"/>
        </w:rPr>
      </w:pPr>
      <w:r w:rsidRPr="006E2B40">
        <w:rPr>
          <w:rFonts w:eastAsiaTheme="minorHAnsi"/>
          <w:color w:val="auto"/>
        </w:rPr>
        <w:t xml:space="preserve">The Quality Standard is assessed as Compliant as </w:t>
      </w:r>
      <w:r w:rsidR="006E2B40" w:rsidRPr="006E2B40">
        <w:rPr>
          <w:rFonts w:eastAsiaTheme="minorHAnsi"/>
          <w:color w:val="auto"/>
        </w:rPr>
        <w:t>seven</w:t>
      </w:r>
      <w:r w:rsidRPr="006E2B40">
        <w:rPr>
          <w:rFonts w:eastAsiaTheme="minorHAnsi"/>
          <w:color w:val="auto"/>
        </w:rPr>
        <w:t xml:space="preserve"> of the seven specific requirements have been assessed as Compliant.</w:t>
      </w:r>
    </w:p>
    <w:p w14:paraId="18BFEB17" w14:textId="443D3A12" w:rsidR="00301877" w:rsidRDefault="007E1999" w:rsidP="00427817">
      <w:pPr>
        <w:pStyle w:val="Heading2"/>
      </w:pPr>
      <w:r>
        <w:lastRenderedPageBreak/>
        <w:t xml:space="preserve">Assessment of </w:t>
      </w:r>
      <w:r w:rsidR="00032B17">
        <w:t xml:space="preserve">Standard 4 </w:t>
      </w:r>
      <w:r w:rsidR="00301877">
        <w:t>Requirements</w:t>
      </w:r>
    </w:p>
    <w:p w14:paraId="6F3CD16C" w14:textId="3A40019B" w:rsidR="00314FF7" w:rsidRPr="00314FF7" w:rsidRDefault="00314FF7" w:rsidP="00314FF7">
      <w:pPr>
        <w:pStyle w:val="Heading3"/>
      </w:pPr>
      <w:r w:rsidRPr="00314FF7">
        <w:t>Requirement 4(3)(a)</w:t>
      </w:r>
      <w:r>
        <w:tab/>
        <w:t>Compliant</w:t>
      </w:r>
    </w:p>
    <w:p w14:paraId="22F36633" w14:textId="60C5DAB3" w:rsidR="00314FF7" w:rsidRDefault="00314FF7" w:rsidP="00314FF7">
      <w:r w:rsidRPr="00032B17">
        <w:t>Each consumer gets safe and effective services and supports for daily living that meet the consumer’s needs, goals and preferences and optimise their independence, health, well-being and quality of life.</w:t>
      </w:r>
    </w:p>
    <w:p w14:paraId="009A44AB" w14:textId="7CE4516B" w:rsidR="00314FF7" w:rsidRPr="00D435F8" w:rsidRDefault="00314FF7" w:rsidP="00314FF7">
      <w:pPr>
        <w:pStyle w:val="Heading3"/>
      </w:pPr>
      <w:r w:rsidRPr="00D435F8">
        <w:t>Requirement 4(3)(b)</w:t>
      </w:r>
      <w:r>
        <w:tab/>
        <w:t>Compliant</w:t>
      </w:r>
    </w:p>
    <w:p w14:paraId="36EC6360" w14:textId="139E49EF" w:rsidR="00314FF7" w:rsidRDefault="00314FF7" w:rsidP="00314FF7">
      <w:r w:rsidRPr="00032B17">
        <w:t>Services and supports for daily living promote each consumer’s emotional, spiritual and psychological well-being.</w:t>
      </w:r>
    </w:p>
    <w:p w14:paraId="1025E378" w14:textId="4C74A3ED" w:rsidR="00314FF7" w:rsidRPr="00D435F8" w:rsidRDefault="00314FF7" w:rsidP="00314FF7">
      <w:pPr>
        <w:pStyle w:val="Heading3"/>
      </w:pPr>
      <w:r w:rsidRPr="00D435F8">
        <w:t>Requirement 4(3)(c)</w:t>
      </w:r>
      <w:r>
        <w:tab/>
        <w:t>Compliant</w:t>
      </w:r>
    </w:p>
    <w:p w14:paraId="189431FC" w14:textId="77777777" w:rsidR="00314FF7" w:rsidRPr="00032B17" w:rsidRDefault="00314FF7" w:rsidP="00314FF7">
      <w:r w:rsidRPr="00032B17">
        <w:t>Services and supports for daily living assist each consumer to:</w:t>
      </w:r>
    </w:p>
    <w:p w14:paraId="084E5DA7" w14:textId="77777777" w:rsidR="00314FF7" w:rsidRPr="00314FF7" w:rsidRDefault="00314FF7"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1C827A6C" w14:textId="77777777" w:rsidR="00314FF7" w:rsidRPr="00314FF7" w:rsidRDefault="00314FF7" w:rsidP="00314FF7">
      <w:pPr>
        <w:numPr>
          <w:ilvl w:val="0"/>
          <w:numId w:val="26"/>
        </w:numPr>
        <w:tabs>
          <w:tab w:val="right" w:pos="9026"/>
        </w:tabs>
        <w:spacing w:before="0" w:after="0"/>
        <w:ind w:left="567" w:hanging="425"/>
        <w:outlineLvl w:val="4"/>
      </w:pPr>
      <w:r w:rsidRPr="00314FF7">
        <w:t>have social and personal relationships; and</w:t>
      </w:r>
    </w:p>
    <w:p w14:paraId="01D0B7B5" w14:textId="069851B0" w:rsidR="00314FF7" w:rsidRDefault="00314FF7" w:rsidP="00314FF7">
      <w:pPr>
        <w:numPr>
          <w:ilvl w:val="0"/>
          <w:numId w:val="26"/>
        </w:numPr>
        <w:tabs>
          <w:tab w:val="right" w:pos="9026"/>
        </w:tabs>
        <w:spacing w:before="0" w:after="0"/>
        <w:ind w:left="567" w:hanging="425"/>
        <w:outlineLvl w:val="4"/>
      </w:pPr>
      <w:r w:rsidRPr="00314FF7">
        <w:t>do the things of interest to them.</w:t>
      </w:r>
    </w:p>
    <w:p w14:paraId="52B44668" w14:textId="4018E6B4" w:rsidR="00314FF7" w:rsidRPr="00D435F8" w:rsidRDefault="00314FF7" w:rsidP="00314FF7">
      <w:pPr>
        <w:pStyle w:val="Heading3"/>
      </w:pPr>
      <w:r w:rsidRPr="00D435F8">
        <w:t>Requirement 4(3)(d)</w:t>
      </w:r>
      <w:r>
        <w:tab/>
        <w:t>Compliant</w:t>
      </w:r>
    </w:p>
    <w:p w14:paraId="7B0EE023" w14:textId="58E23357" w:rsidR="00314FF7" w:rsidRDefault="00314FF7" w:rsidP="00314FF7">
      <w:r w:rsidRPr="00032B17">
        <w:t>Information about the consumer’s condition, needs and preferences is communicated within the organisation, and with others where responsibility for care is shared.</w:t>
      </w:r>
    </w:p>
    <w:p w14:paraId="4EF0412E" w14:textId="6A3C632A" w:rsidR="00314FF7" w:rsidRPr="00D435F8" w:rsidRDefault="00314FF7" w:rsidP="00314FF7">
      <w:pPr>
        <w:pStyle w:val="Heading3"/>
      </w:pPr>
      <w:r w:rsidRPr="00D435F8">
        <w:t>Requirement 4(3)(e)</w:t>
      </w:r>
      <w:r>
        <w:tab/>
        <w:t>Compliant</w:t>
      </w:r>
    </w:p>
    <w:p w14:paraId="5E0A2699" w14:textId="29764DF8" w:rsidR="00314FF7" w:rsidRDefault="00314FF7" w:rsidP="00314FF7">
      <w:r w:rsidRPr="00032B17">
        <w:t>Timely and appropriate referrals to individuals, other organisations and providers of other care and services.</w:t>
      </w:r>
    </w:p>
    <w:p w14:paraId="23BC7DF3" w14:textId="32193118" w:rsidR="00314FF7" w:rsidRPr="00D435F8" w:rsidRDefault="00314FF7" w:rsidP="00314FF7">
      <w:pPr>
        <w:pStyle w:val="Heading3"/>
      </w:pPr>
      <w:r w:rsidRPr="00D435F8">
        <w:t>Requirement 4(3)(f)</w:t>
      </w:r>
      <w:r>
        <w:tab/>
        <w:t>Compliant</w:t>
      </w:r>
    </w:p>
    <w:p w14:paraId="793E0D44" w14:textId="5FE9CBE2" w:rsidR="00314FF7" w:rsidRDefault="00314FF7" w:rsidP="00314FF7">
      <w:r w:rsidRPr="00032B17">
        <w:t>Where meals are provided, they are varied and of suitable quality and quantity.</w:t>
      </w:r>
    </w:p>
    <w:p w14:paraId="6A73F620" w14:textId="75DA5A11" w:rsidR="00314FF7" w:rsidRPr="00D435F8" w:rsidRDefault="00314FF7" w:rsidP="00314FF7">
      <w:pPr>
        <w:pStyle w:val="Heading3"/>
      </w:pPr>
      <w:r w:rsidRPr="00D435F8">
        <w:t>Requirement 4(3)(g)</w:t>
      </w:r>
      <w:r>
        <w:tab/>
        <w:t>Compliant</w:t>
      </w:r>
    </w:p>
    <w:p w14:paraId="1997093D" w14:textId="0B1A8DDE" w:rsidR="00314FF7" w:rsidRDefault="00314FF7" w:rsidP="00314FF7">
      <w:r w:rsidRPr="00032B17">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65F80531" w14:textId="557A40DC"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5AEE340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619BE4BE" w14:textId="244C2A95" w:rsidR="00354204" w:rsidRDefault="00354204" w:rsidP="00354204">
      <w:pPr>
        <w:rPr>
          <w:rFonts w:eastAsiaTheme="minorHAnsi"/>
          <w:color w:val="auto"/>
        </w:rPr>
      </w:pPr>
      <w:r w:rsidRPr="00A44537">
        <w:rPr>
          <w:rFonts w:eastAsiaTheme="minorHAnsi"/>
          <w:color w:val="auto"/>
        </w:rPr>
        <w:t xml:space="preserve">The Assessment Team found that all consumers and representatives interviewed </w:t>
      </w:r>
      <w:r>
        <w:rPr>
          <w:rFonts w:eastAsiaTheme="minorHAnsi"/>
          <w:color w:val="auto"/>
        </w:rPr>
        <w:t xml:space="preserve">said </w:t>
      </w:r>
      <w:r w:rsidR="00EE5FEF">
        <w:rPr>
          <w:rFonts w:eastAsiaTheme="minorHAnsi"/>
          <w:color w:val="auto"/>
        </w:rPr>
        <w:t xml:space="preserve">they </w:t>
      </w:r>
      <w:r w:rsidRPr="00A44537">
        <w:rPr>
          <w:rFonts w:eastAsiaTheme="minorHAnsi"/>
          <w:color w:val="auto"/>
        </w:rPr>
        <w:t>always or most of the time</w:t>
      </w:r>
      <w:r>
        <w:rPr>
          <w:rFonts w:eastAsiaTheme="minorHAnsi"/>
          <w:color w:val="auto"/>
        </w:rPr>
        <w:t xml:space="preserve"> </w:t>
      </w:r>
      <w:r w:rsidR="00EE5FEF">
        <w:rPr>
          <w:rFonts w:eastAsiaTheme="minorHAnsi"/>
          <w:color w:val="auto"/>
        </w:rPr>
        <w:t>feel at home</w:t>
      </w:r>
      <w:r>
        <w:rPr>
          <w:rFonts w:eastAsiaTheme="minorHAnsi"/>
          <w:color w:val="auto"/>
        </w:rPr>
        <w:t xml:space="preserve">. </w:t>
      </w:r>
      <w:r w:rsidRPr="00A44537">
        <w:rPr>
          <w:rFonts w:eastAsiaTheme="minorHAnsi"/>
          <w:color w:val="auto"/>
        </w:rPr>
        <w:t>The following examples were provided by consumers</w:t>
      </w:r>
      <w:r w:rsidR="00A678B3">
        <w:rPr>
          <w:rFonts w:eastAsiaTheme="minorHAnsi"/>
          <w:color w:val="auto"/>
        </w:rPr>
        <w:t xml:space="preserve"> and/or representatives</w:t>
      </w:r>
      <w:r w:rsidRPr="00A44537">
        <w:rPr>
          <w:rFonts w:eastAsiaTheme="minorHAnsi"/>
          <w:color w:val="auto"/>
        </w:rPr>
        <w:t xml:space="preserve"> during interviews with the Assessment Team:</w:t>
      </w:r>
    </w:p>
    <w:p w14:paraId="760CDCAC" w14:textId="09D7F6A2" w:rsidR="00154403" w:rsidRPr="006E2B40" w:rsidRDefault="003D0B08" w:rsidP="00534250">
      <w:pPr>
        <w:pStyle w:val="ListParagraph"/>
        <w:numPr>
          <w:ilvl w:val="0"/>
          <w:numId w:val="43"/>
        </w:numPr>
        <w:rPr>
          <w:rFonts w:eastAsiaTheme="minorHAnsi"/>
          <w:color w:val="auto"/>
        </w:rPr>
      </w:pPr>
      <w:r w:rsidRPr="006E2B40">
        <w:rPr>
          <w:rFonts w:eastAsiaTheme="minorHAnsi"/>
          <w:color w:val="auto"/>
        </w:rPr>
        <w:t xml:space="preserve">Consumers provided positive feedback about the </w:t>
      </w:r>
      <w:r w:rsidR="00CF52A1" w:rsidRPr="006E2B40">
        <w:rPr>
          <w:rFonts w:eastAsiaTheme="minorHAnsi"/>
          <w:color w:val="auto"/>
        </w:rPr>
        <w:t>furniture and fittings</w:t>
      </w:r>
      <w:r w:rsidR="004937D0" w:rsidRPr="006E2B40">
        <w:rPr>
          <w:rFonts w:eastAsiaTheme="minorHAnsi"/>
          <w:color w:val="auto"/>
        </w:rPr>
        <w:t xml:space="preserve"> and said equipment is well maintained. </w:t>
      </w:r>
    </w:p>
    <w:p w14:paraId="3D1D5B66" w14:textId="4B355CD4" w:rsidR="00EC4659" w:rsidRPr="006E2B40" w:rsidRDefault="00EC4659" w:rsidP="00534250">
      <w:pPr>
        <w:pStyle w:val="ListParagraph"/>
        <w:numPr>
          <w:ilvl w:val="0"/>
          <w:numId w:val="43"/>
        </w:numPr>
        <w:rPr>
          <w:rFonts w:eastAsiaTheme="minorHAnsi"/>
          <w:color w:val="auto"/>
        </w:rPr>
      </w:pPr>
      <w:r w:rsidRPr="006E2B40">
        <w:rPr>
          <w:rFonts w:eastAsiaTheme="minorHAnsi"/>
          <w:color w:val="auto"/>
        </w:rPr>
        <w:t>Consumers said they like their rooms and personalise their rooms with their own fur</w:t>
      </w:r>
      <w:r w:rsidR="00A26D82" w:rsidRPr="006E2B40">
        <w:rPr>
          <w:rFonts w:eastAsiaTheme="minorHAnsi"/>
          <w:color w:val="auto"/>
        </w:rPr>
        <w:t>niture.</w:t>
      </w:r>
    </w:p>
    <w:p w14:paraId="59370097" w14:textId="00C6B37D" w:rsidR="00A26D82" w:rsidRPr="006E2B40" w:rsidRDefault="00A26D82" w:rsidP="00534250">
      <w:pPr>
        <w:pStyle w:val="ListParagraph"/>
        <w:numPr>
          <w:ilvl w:val="0"/>
          <w:numId w:val="43"/>
        </w:numPr>
        <w:rPr>
          <w:rFonts w:eastAsiaTheme="minorHAnsi"/>
          <w:color w:val="auto"/>
        </w:rPr>
      </w:pPr>
      <w:r w:rsidRPr="006E2B40">
        <w:rPr>
          <w:rFonts w:eastAsiaTheme="minorHAnsi"/>
          <w:color w:val="auto"/>
        </w:rPr>
        <w:t xml:space="preserve">Three representatives commented on the new memory support area and how it is calmer and </w:t>
      </w:r>
      <w:r w:rsidR="001E284A" w:rsidRPr="006E2B40">
        <w:rPr>
          <w:rFonts w:eastAsiaTheme="minorHAnsi"/>
          <w:color w:val="auto"/>
        </w:rPr>
        <w:t xml:space="preserve">more spacious then the previous area. </w:t>
      </w:r>
    </w:p>
    <w:p w14:paraId="61E07549" w14:textId="2237927A" w:rsidR="001E284A" w:rsidRPr="006E2B40" w:rsidRDefault="001E284A" w:rsidP="001E284A">
      <w:pPr>
        <w:rPr>
          <w:rFonts w:eastAsiaTheme="minorHAnsi"/>
          <w:color w:val="auto"/>
        </w:rPr>
      </w:pPr>
      <w:r w:rsidRPr="006E2B40">
        <w:rPr>
          <w:rFonts w:eastAsiaTheme="minorHAnsi"/>
          <w:color w:val="auto"/>
        </w:rPr>
        <w:t>The Assessmen</w:t>
      </w:r>
      <w:r w:rsidR="00335A70" w:rsidRPr="006E2B40">
        <w:rPr>
          <w:rFonts w:eastAsiaTheme="minorHAnsi"/>
          <w:color w:val="auto"/>
        </w:rPr>
        <w:t xml:space="preserve">t Team observed </w:t>
      </w:r>
      <w:r w:rsidR="0077434E" w:rsidRPr="006E2B40">
        <w:rPr>
          <w:rFonts w:eastAsiaTheme="minorHAnsi"/>
          <w:color w:val="auto"/>
        </w:rPr>
        <w:t>the service to be clean, welcoming and well</w:t>
      </w:r>
      <w:r w:rsidR="0083052A" w:rsidRPr="006E2B40">
        <w:rPr>
          <w:rFonts w:eastAsiaTheme="minorHAnsi"/>
          <w:color w:val="auto"/>
        </w:rPr>
        <w:t xml:space="preserve">-maintained, with secure entry and exit points. They also observed the </w:t>
      </w:r>
      <w:r w:rsidR="0048094A" w:rsidRPr="006E2B40">
        <w:rPr>
          <w:rFonts w:eastAsiaTheme="minorHAnsi"/>
          <w:color w:val="auto"/>
        </w:rPr>
        <w:t xml:space="preserve">environment to appear to be safe and comfortable, with the new memory support unit providing consumers with </w:t>
      </w:r>
      <w:r w:rsidR="00E131D4" w:rsidRPr="006E2B40">
        <w:rPr>
          <w:rFonts w:eastAsiaTheme="minorHAnsi"/>
          <w:color w:val="auto"/>
        </w:rPr>
        <w:t>a spacious and relaxing environment. Consumers were observed to be moving freely both indoors and outdoors an</w:t>
      </w:r>
      <w:r w:rsidR="0099297D" w:rsidRPr="006E2B40">
        <w:rPr>
          <w:rFonts w:eastAsiaTheme="minorHAnsi"/>
          <w:color w:val="auto"/>
        </w:rPr>
        <w:t xml:space="preserve">d observed furniture, fittings and equipment </w:t>
      </w:r>
      <w:r w:rsidR="006E2B40" w:rsidRPr="006E2B40">
        <w:rPr>
          <w:rFonts w:eastAsiaTheme="minorHAnsi"/>
          <w:color w:val="auto"/>
        </w:rPr>
        <w:t xml:space="preserve">to be safe, clean and comfortable. </w:t>
      </w:r>
    </w:p>
    <w:p w14:paraId="15A986AE" w14:textId="5A78FF26" w:rsidR="007F5256" w:rsidRPr="006E2B40" w:rsidRDefault="00154403" w:rsidP="00154403">
      <w:pPr>
        <w:rPr>
          <w:rFonts w:eastAsia="Calibri"/>
          <w:color w:val="auto"/>
          <w:lang w:eastAsia="en-US"/>
        </w:rPr>
      </w:pPr>
      <w:r w:rsidRPr="006E2B40">
        <w:rPr>
          <w:rFonts w:eastAsiaTheme="minorHAnsi"/>
          <w:color w:val="auto"/>
        </w:rPr>
        <w:t xml:space="preserve">The Quality Standard is assessed as Compliant as </w:t>
      </w:r>
      <w:r w:rsidR="00354204" w:rsidRPr="006E2B40">
        <w:rPr>
          <w:rFonts w:eastAsiaTheme="minorHAnsi"/>
          <w:color w:val="auto"/>
        </w:rPr>
        <w:t>three</w:t>
      </w:r>
      <w:r w:rsidRPr="006E2B40">
        <w:rPr>
          <w:rFonts w:eastAsiaTheme="minorHAnsi"/>
          <w:color w:val="auto"/>
        </w:rPr>
        <w:t xml:space="preserve"> of the three specific requirements have been assessed as Compliant.</w:t>
      </w:r>
    </w:p>
    <w:p w14:paraId="747B201C" w14:textId="776FDCDD" w:rsidR="00301877" w:rsidRDefault="007E1999" w:rsidP="00427817">
      <w:pPr>
        <w:pStyle w:val="Heading2"/>
      </w:pPr>
      <w:r>
        <w:lastRenderedPageBreak/>
        <w:t xml:space="preserve">Assessment of </w:t>
      </w:r>
      <w:r w:rsidR="009C6F30">
        <w:t xml:space="preserve">Standard 5 </w:t>
      </w:r>
      <w:r w:rsidR="00301877">
        <w:t>Requirements</w:t>
      </w:r>
    </w:p>
    <w:p w14:paraId="7E745A76" w14:textId="4EAFA3B7" w:rsidR="00314FF7" w:rsidRPr="00314FF7" w:rsidRDefault="00314FF7" w:rsidP="00314FF7">
      <w:pPr>
        <w:pStyle w:val="Heading3"/>
      </w:pPr>
      <w:r w:rsidRPr="00314FF7">
        <w:t>Requirement 5(3)(a)</w:t>
      </w:r>
      <w:r>
        <w:tab/>
        <w:t>Compliant</w:t>
      </w:r>
    </w:p>
    <w:p w14:paraId="50F7BAD9" w14:textId="50BF54B5" w:rsidR="00314FF7" w:rsidRDefault="00314FF7" w:rsidP="00314FF7">
      <w:r w:rsidRPr="009C6F30">
        <w:t>The service environment is welcoming and easy to understand, and optimises each consumer’s sense of belonging, independence, interaction and function.</w:t>
      </w:r>
    </w:p>
    <w:p w14:paraId="2CBA46C4" w14:textId="330CF34A" w:rsidR="00314FF7" w:rsidRPr="00D435F8" w:rsidRDefault="00314FF7" w:rsidP="00314FF7">
      <w:pPr>
        <w:pStyle w:val="Heading3"/>
      </w:pPr>
      <w:r w:rsidRPr="00D435F8">
        <w:t>Requirement 5(3)(b)</w:t>
      </w:r>
      <w:r>
        <w:tab/>
        <w:t>Compliant</w:t>
      </w:r>
    </w:p>
    <w:p w14:paraId="0139AA91" w14:textId="77777777" w:rsidR="00314FF7" w:rsidRPr="00314FF7" w:rsidRDefault="00314FF7" w:rsidP="00314FF7">
      <w:r w:rsidRPr="00314FF7">
        <w:t>The service environment:</w:t>
      </w:r>
    </w:p>
    <w:p w14:paraId="6EA747B8" w14:textId="77777777" w:rsidR="00314FF7" w:rsidRPr="00314FF7" w:rsidRDefault="00314FF7" w:rsidP="00314FF7">
      <w:pPr>
        <w:numPr>
          <w:ilvl w:val="0"/>
          <w:numId w:val="27"/>
        </w:numPr>
        <w:tabs>
          <w:tab w:val="right" w:pos="9026"/>
        </w:tabs>
        <w:spacing w:before="0" w:after="0"/>
        <w:ind w:left="567" w:hanging="425"/>
        <w:outlineLvl w:val="4"/>
      </w:pPr>
      <w:r w:rsidRPr="00314FF7">
        <w:t>is safe, clean, well maintained and comfortable; and</w:t>
      </w:r>
    </w:p>
    <w:p w14:paraId="4EDCB2A7" w14:textId="2D609E57" w:rsidR="00314FF7" w:rsidRPr="00314FF7" w:rsidRDefault="00314FF7" w:rsidP="00314FF7">
      <w:pPr>
        <w:numPr>
          <w:ilvl w:val="0"/>
          <w:numId w:val="27"/>
        </w:numPr>
        <w:tabs>
          <w:tab w:val="right" w:pos="9026"/>
        </w:tabs>
        <w:spacing w:before="0" w:after="0"/>
        <w:ind w:left="567" w:hanging="425"/>
        <w:outlineLvl w:val="4"/>
      </w:pPr>
      <w:r w:rsidRPr="00314FF7">
        <w:t>enables consumers to move freely, both indoors and outdoors.</w:t>
      </w:r>
    </w:p>
    <w:p w14:paraId="393BA017" w14:textId="78A284E2" w:rsidR="00314FF7" w:rsidRPr="00D435F8" w:rsidRDefault="00314FF7" w:rsidP="00314FF7">
      <w:pPr>
        <w:pStyle w:val="Heading3"/>
      </w:pPr>
      <w:r w:rsidRPr="00D435F8">
        <w:t>Requirement 5(3)(c)</w:t>
      </w:r>
      <w:r>
        <w:tab/>
        <w:t>Compliant</w:t>
      </w:r>
    </w:p>
    <w:p w14:paraId="1412F8DC" w14:textId="3F796C45" w:rsidR="00314FF7" w:rsidRDefault="00314FF7" w:rsidP="00314FF7">
      <w:r w:rsidRPr="009C6F30">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5D676BBA" w14:textId="14193264"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0A30BE9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5E362FAD" w14:textId="5C6036FC" w:rsidR="00B92F2D" w:rsidRDefault="00B92F2D" w:rsidP="00B92F2D">
      <w:pPr>
        <w:rPr>
          <w:rFonts w:eastAsiaTheme="minorHAnsi"/>
          <w:color w:val="auto"/>
        </w:rPr>
      </w:pPr>
      <w:r w:rsidRPr="00A44537">
        <w:rPr>
          <w:rFonts w:eastAsiaTheme="minorHAnsi"/>
          <w:color w:val="auto"/>
        </w:rPr>
        <w:t xml:space="preserve">The Assessment Team found that all consumers and representatives interviewed </w:t>
      </w:r>
      <w:r>
        <w:rPr>
          <w:rFonts w:eastAsiaTheme="minorHAnsi"/>
          <w:color w:val="auto"/>
        </w:rPr>
        <w:t xml:space="preserve">said that </w:t>
      </w:r>
      <w:r w:rsidRPr="00A44537">
        <w:rPr>
          <w:rFonts w:eastAsiaTheme="minorHAnsi"/>
          <w:color w:val="auto"/>
        </w:rPr>
        <w:t>always or most of the time</w:t>
      </w:r>
      <w:r>
        <w:rPr>
          <w:rFonts w:eastAsiaTheme="minorHAnsi"/>
          <w:color w:val="auto"/>
        </w:rPr>
        <w:t xml:space="preserve"> staff </w:t>
      </w:r>
      <w:r w:rsidR="00FD447C">
        <w:rPr>
          <w:rFonts w:eastAsiaTheme="minorHAnsi"/>
          <w:color w:val="auto"/>
        </w:rPr>
        <w:t>follow</w:t>
      </w:r>
      <w:r w:rsidR="009F2381">
        <w:rPr>
          <w:rFonts w:eastAsiaTheme="minorHAnsi"/>
          <w:color w:val="auto"/>
        </w:rPr>
        <w:t xml:space="preserve"> up</w:t>
      </w:r>
      <w:r w:rsidR="0001494D">
        <w:rPr>
          <w:rFonts w:eastAsiaTheme="minorHAnsi"/>
          <w:color w:val="auto"/>
        </w:rPr>
        <w:t xml:space="preserve"> when they raise things with them.</w:t>
      </w:r>
      <w:r>
        <w:rPr>
          <w:rFonts w:eastAsiaTheme="minorHAnsi"/>
          <w:color w:val="auto"/>
        </w:rPr>
        <w:t xml:space="preserve"> </w:t>
      </w:r>
      <w:r w:rsidRPr="00A44537">
        <w:rPr>
          <w:rFonts w:eastAsiaTheme="minorHAnsi"/>
          <w:color w:val="auto"/>
        </w:rPr>
        <w:t>The following examples were provided by consumers during interviews with the Assessment Team:</w:t>
      </w:r>
    </w:p>
    <w:p w14:paraId="02FD3168" w14:textId="01A9BA2F" w:rsidR="0001494D" w:rsidRDefault="0001494D" w:rsidP="0001494D">
      <w:pPr>
        <w:pStyle w:val="ListParagraph"/>
        <w:numPr>
          <w:ilvl w:val="0"/>
          <w:numId w:val="42"/>
        </w:numPr>
        <w:rPr>
          <w:rFonts w:eastAsiaTheme="minorHAnsi"/>
          <w:color w:val="auto"/>
        </w:rPr>
      </w:pPr>
      <w:r>
        <w:rPr>
          <w:rFonts w:eastAsiaTheme="minorHAnsi"/>
          <w:color w:val="auto"/>
        </w:rPr>
        <w:t xml:space="preserve">Two consumers said the service discusses feedback as part of the monthly </w:t>
      </w:r>
      <w:r w:rsidR="00820CE2">
        <w:rPr>
          <w:rFonts w:eastAsiaTheme="minorHAnsi"/>
          <w:color w:val="auto"/>
        </w:rPr>
        <w:t>resident meetings.</w:t>
      </w:r>
    </w:p>
    <w:p w14:paraId="67584A07" w14:textId="0F11E434" w:rsidR="00820CE2" w:rsidRDefault="00C26231" w:rsidP="0001494D">
      <w:pPr>
        <w:pStyle w:val="ListParagraph"/>
        <w:numPr>
          <w:ilvl w:val="0"/>
          <w:numId w:val="42"/>
        </w:numPr>
        <w:rPr>
          <w:rFonts w:eastAsiaTheme="minorHAnsi"/>
          <w:color w:val="auto"/>
        </w:rPr>
      </w:pPr>
      <w:r>
        <w:rPr>
          <w:rFonts w:eastAsiaTheme="minorHAnsi"/>
          <w:color w:val="auto"/>
        </w:rPr>
        <w:t xml:space="preserve">Two consumers said </w:t>
      </w:r>
      <w:r w:rsidR="00846B65">
        <w:rPr>
          <w:rFonts w:eastAsiaTheme="minorHAnsi"/>
          <w:color w:val="auto"/>
        </w:rPr>
        <w:t>they are aware of how to make a complaint.</w:t>
      </w:r>
    </w:p>
    <w:p w14:paraId="3C6C548A" w14:textId="14626029" w:rsidR="00846B65" w:rsidRDefault="006D63E1" w:rsidP="0001494D">
      <w:pPr>
        <w:pStyle w:val="ListParagraph"/>
        <w:numPr>
          <w:ilvl w:val="0"/>
          <w:numId w:val="42"/>
        </w:numPr>
        <w:rPr>
          <w:rFonts w:eastAsiaTheme="minorHAnsi"/>
          <w:color w:val="auto"/>
        </w:rPr>
      </w:pPr>
      <w:r>
        <w:rPr>
          <w:rFonts w:eastAsiaTheme="minorHAnsi"/>
          <w:color w:val="auto"/>
        </w:rPr>
        <w:t xml:space="preserve">Two consumers said they are encouraged to </w:t>
      </w:r>
      <w:r w:rsidR="00F8421E">
        <w:rPr>
          <w:rFonts w:eastAsiaTheme="minorHAnsi"/>
          <w:color w:val="auto"/>
        </w:rPr>
        <w:t>raise issues and provide feedback.</w:t>
      </w:r>
    </w:p>
    <w:p w14:paraId="1D0FCE67" w14:textId="7AD70D05" w:rsidR="00F8421E" w:rsidRDefault="00F8421E" w:rsidP="00F8421E">
      <w:pPr>
        <w:rPr>
          <w:rFonts w:eastAsiaTheme="minorHAnsi"/>
          <w:color w:val="auto"/>
        </w:rPr>
      </w:pPr>
      <w:r>
        <w:rPr>
          <w:rFonts w:eastAsiaTheme="minorHAnsi"/>
          <w:color w:val="auto"/>
        </w:rPr>
        <w:t>The Assessment Team found management were able to demonstrate feedba</w:t>
      </w:r>
      <w:r w:rsidR="0037705C">
        <w:rPr>
          <w:rFonts w:eastAsiaTheme="minorHAnsi"/>
          <w:color w:val="auto"/>
        </w:rPr>
        <w:t xml:space="preserve">ck information is available in languages other than English </w:t>
      </w:r>
      <w:r w:rsidR="000B147D">
        <w:rPr>
          <w:rFonts w:eastAsiaTheme="minorHAnsi"/>
          <w:color w:val="auto"/>
        </w:rPr>
        <w:t>and</w:t>
      </w:r>
      <w:r w:rsidR="002C40DE">
        <w:rPr>
          <w:rFonts w:eastAsiaTheme="minorHAnsi"/>
          <w:color w:val="auto"/>
        </w:rPr>
        <w:t xml:space="preserve"> that consumers can access advocates, language services and other methods of raising and resolving complaints. </w:t>
      </w:r>
    </w:p>
    <w:p w14:paraId="053D4595" w14:textId="38BE600B" w:rsidR="00574C7F" w:rsidRPr="00F8421E" w:rsidRDefault="00574C7F" w:rsidP="00F8421E">
      <w:pPr>
        <w:rPr>
          <w:rFonts w:eastAsiaTheme="minorHAnsi"/>
          <w:color w:val="auto"/>
        </w:rPr>
      </w:pPr>
      <w:r>
        <w:rPr>
          <w:rFonts w:eastAsiaTheme="minorHAnsi"/>
          <w:color w:val="auto"/>
        </w:rPr>
        <w:t>The organisation uses an open disclosure methodology to resolve complaints and implement</w:t>
      </w:r>
      <w:r w:rsidR="009061E1">
        <w:rPr>
          <w:rFonts w:eastAsiaTheme="minorHAnsi"/>
          <w:color w:val="auto"/>
        </w:rPr>
        <w:t>s</w:t>
      </w:r>
      <w:r>
        <w:rPr>
          <w:rFonts w:eastAsiaTheme="minorHAnsi"/>
          <w:color w:val="auto"/>
        </w:rPr>
        <w:t xml:space="preserve"> improvements</w:t>
      </w:r>
      <w:r w:rsidR="00B7712B">
        <w:rPr>
          <w:rFonts w:eastAsiaTheme="minorHAnsi"/>
          <w:color w:val="auto"/>
        </w:rPr>
        <w:t xml:space="preserve">, including logging and collating of complaints to identify improvement opportunities. </w:t>
      </w:r>
    </w:p>
    <w:p w14:paraId="68A07588" w14:textId="196478D4" w:rsidR="007F5256" w:rsidRPr="00663B6D" w:rsidRDefault="00154403" w:rsidP="00154403">
      <w:pPr>
        <w:rPr>
          <w:rFonts w:eastAsia="Calibri"/>
          <w:i/>
          <w:iCs/>
          <w:color w:val="0000FF"/>
          <w:lang w:eastAsia="en-US"/>
        </w:rPr>
      </w:pPr>
      <w:r w:rsidRPr="00154403">
        <w:rPr>
          <w:rFonts w:eastAsiaTheme="minorHAnsi"/>
        </w:rPr>
        <w:t xml:space="preserve">The Quality Standard is </w:t>
      </w:r>
      <w:r w:rsidRPr="001D0EE0">
        <w:rPr>
          <w:rFonts w:eastAsiaTheme="minorHAnsi"/>
          <w:color w:val="auto"/>
        </w:rPr>
        <w:t>assessed as Compliant</w:t>
      </w:r>
      <w:r w:rsidR="001D0EE0" w:rsidRPr="001D0EE0">
        <w:rPr>
          <w:rFonts w:eastAsiaTheme="minorHAnsi"/>
          <w:color w:val="auto"/>
        </w:rPr>
        <w:t xml:space="preserve"> </w:t>
      </w:r>
      <w:r w:rsidRPr="001D0EE0">
        <w:rPr>
          <w:rFonts w:eastAsiaTheme="minorHAnsi"/>
          <w:color w:val="auto"/>
        </w:rPr>
        <w:t xml:space="preserve">as </w:t>
      </w:r>
      <w:r w:rsidR="001D0EE0" w:rsidRPr="001D0EE0">
        <w:rPr>
          <w:rFonts w:eastAsiaTheme="minorHAnsi"/>
          <w:color w:val="auto"/>
        </w:rPr>
        <w:t>four</w:t>
      </w:r>
      <w:r w:rsidRPr="001D0EE0">
        <w:rPr>
          <w:rFonts w:eastAsiaTheme="minorHAnsi"/>
          <w:color w:val="auto"/>
        </w:rPr>
        <w:t xml:space="preserve"> of the four specific requirements have been assessed as Compliant.</w:t>
      </w:r>
    </w:p>
    <w:p w14:paraId="214F8BB1" w14:textId="00F8342D" w:rsidR="00301877" w:rsidRDefault="00E344EF" w:rsidP="00427817">
      <w:pPr>
        <w:pStyle w:val="Heading2"/>
      </w:pPr>
      <w:r>
        <w:lastRenderedPageBreak/>
        <w:t xml:space="preserve">Assessment of </w:t>
      </w:r>
      <w:r w:rsidR="009C6F30">
        <w:t xml:space="preserve">Standard 6 </w:t>
      </w:r>
      <w:r w:rsidR="00301877">
        <w:t>Requirements</w:t>
      </w:r>
    </w:p>
    <w:p w14:paraId="612FB02E" w14:textId="4865F6EE" w:rsidR="001B3DE8" w:rsidRPr="00506F7F" w:rsidRDefault="001B3DE8" w:rsidP="00506F7F">
      <w:pPr>
        <w:pStyle w:val="Heading3"/>
      </w:pPr>
      <w:r w:rsidRPr="00506F7F">
        <w:t>Requirement 6(3)(a)</w:t>
      </w:r>
      <w:r w:rsidR="00506F7F">
        <w:tab/>
        <w:t>Compliant</w:t>
      </w:r>
    </w:p>
    <w:p w14:paraId="552B5C76" w14:textId="3B59A578" w:rsidR="001B3DE8" w:rsidRDefault="001B3DE8" w:rsidP="00506F7F">
      <w:r w:rsidRPr="009C6F30">
        <w:t>Consumers, their family, friends, carers and others are encouraged and supported to provide feedback and make complaints.</w:t>
      </w:r>
    </w:p>
    <w:p w14:paraId="39A10A46" w14:textId="14A3450C" w:rsidR="001B3DE8" w:rsidRPr="00506F7F" w:rsidRDefault="001B3DE8" w:rsidP="00506F7F">
      <w:pPr>
        <w:pStyle w:val="Heading3"/>
      </w:pPr>
      <w:r w:rsidRPr="00506F7F">
        <w:t>Requirement 6(3)(b)</w:t>
      </w:r>
      <w:r w:rsidR="00506F7F">
        <w:tab/>
        <w:t>Compliant</w:t>
      </w:r>
    </w:p>
    <w:p w14:paraId="0E22E8D7" w14:textId="2F2F28F4" w:rsidR="001B3DE8" w:rsidRDefault="001B3DE8" w:rsidP="00506F7F">
      <w:r w:rsidRPr="009C6F30">
        <w:t>Consumers are made aware of and have access to advocates, language services and other methods for raising and resolving complaints.</w:t>
      </w:r>
    </w:p>
    <w:p w14:paraId="5AFB152A" w14:textId="06EA47F4" w:rsidR="001B3DE8" w:rsidRPr="00D435F8" w:rsidRDefault="001B3DE8" w:rsidP="00506F7F">
      <w:pPr>
        <w:pStyle w:val="Heading3"/>
      </w:pPr>
      <w:r w:rsidRPr="00D435F8">
        <w:t>Requirement 6(3)(c)</w:t>
      </w:r>
      <w:r w:rsidR="00506F7F">
        <w:tab/>
        <w:t>Compliant</w:t>
      </w:r>
    </w:p>
    <w:p w14:paraId="6F042BE7" w14:textId="6D67D60E" w:rsidR="001B3DE8" w:rsidRDefault="001B3DE8" w:rsidP="00506F7F">
      <w:r w:rsidRPr="009C6F30">
        <w:t>Appropriate action is taken in response to complaints and an open disclosure process is used when things go wrong.</w:t>
      </w:r>
    </w:p>
    <w:p w14:paraId="4705C4B6" w14:textId="382B2FC8" w:rsidR="001B3DE8" w:rsidRPr="00D435F8" w:rsidRDefault="001B3DE8" w:rsidP="00506F7F">
      <w:pPr>
        <w:pStyle w:val="Heading3"/>
      </w:pPr>
      <w:r w:rsidRPr="00D435F8">
        <w:t>Requirement 6(3)(d)</w:t>
      </w:r>
      <w:r w:rsidR="00506F7F">
        <w:tab/>
        <w:t>Compliant</w:t>
      </w:r>
    </w:p>
    <w:p w14:paraId="1F902411" w14:textId="48EC1627" w:rsidR="001B3DE8" w:rsidRDefault="001B3DE8" w:rsidP="00506F7F">
      <w:r w:rsidRPr="009C6F30">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79488A78" w14:textId="1BF2C97F"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4DDAFD8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w:t>
      </w:r>
      <w:r w:rsidR="00324BEE">
        <w:rPr>
          <w:color w:val="FFFFFF" w:themeColor="background1"/>
          <w:sz w:val="36"/>
        </w:rPr>
        <w:t>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765436CF" w14:textId="0F59D973" w:rsidR="00870C80" w:rsidRDefault="00870C80" w:rsidP="00870C80">
      <w:pPr>
        <w:rPr>
          <w:rFonts w:eastAsiaTheme="minorHAnsi"/>
          <w:color w:val="auto"/>
        </w:rPr>
      </w:pPr>
      <w:r w:rsidRPr="00A44537">
        <w:rPr>
          <w:rFonts w:eastAsiaTheme="minorHAnsi"/>
          <w:color w:val="auto"/>
        </w:rPr>
        <w:t xml:space="preserve">The Assessment Team found that all consumers and representatives interviewed </w:t>
      </w:r>
      <w:r>
        <w:rPr>
          <w:rFonts w:eastAsiaTheme="minorHAnsi"/>
          <w:color w:val="auto"/>
        </w:rPr>
        <w:t xml:space="preserve">said that </w:t>
      </w:r>
      <w:r w:rsidRPr="00A44537">
        <w:rPr>
          <w:rFonts w:eastAsiaTheme="minorHAnsi"/>
          <w:color w:val="auto"/>
        </w:rPr>
        <w:t>always or most of the time</w:t>
      </w:r>
      <w:r w:rsidR="00C872AA">
        <w:rPr>
          <w:rFonts w:eastAsiaTheme="minorHAnsi"/>
          <w:color w:val="auto"/>
        </w:rPr>
        <w:t xml:space="preserve"> staff are kind and caring and know what they are doing</w:t>
      </w:r>
      <w:r>
        <w:rPr>
          <w:rFonts w:eastAsiaTheme="minorHAnsi"/>
          <w:color w:val="auto"/>
        </w:rPr>
        <w:t xml:space="preserve">. </w:t>
      </w:r>
      <w:r w:rsidRPr="00A44537">
        <w:rPr>
          <w:rFonts w:eastAsiaTheme="minorHAnsi"/>
          <w:color w:val="auto"/>
        </w:rPr>
        <w:t>The following examples were provided by the consumers</w:t>
      </w:r>
      <w:r w:rsidR="009061E1">
        <w:rPr>
          <w:rFonts w:eastAsiaTheme="minorHAnsi"/>
          <w:color w:val="auto"/>
        </w:rPr>
        <w:t xml:space="preserve"> and</w:t>
      </w:r>
      <w:r w:rsidR="00B45471">
        <w:rPr>
          <w:rFonts w:eastAsiaTheme="minorHAnsi"/>
          <w:color w:val="auto"/>
        </w:rPr>
        <w:t>/or representatives</w:t>
      </w:r>
      <w:r w:rsidRPr="00A44537">
        <w:rPr>
          <w:rFonts w:eastAsiaTheme="minorHAnsi"/>
          <w:color w:val="auto"/>
        </w:rPr>
        <w:t xml:space="preserve"> during interviews with the Assessment Team:</w:t>
      </w:r>
    </w:p>
    <w:p w14:paraId="1CF84BAA" w14:textId="172A9550" w:rsidR="00154403" w:rsidRPr="001D0EE0" w:rsidRDefault="008C6E4C" w:rsidP="006C455D">
      <w:pPr>
        <w:pStyle w:val="ListParagraph"/>
        <w:numPr>
          <w:ilvl w:val="0"/>
          <w:numId w:val="41"/>
        </w:numPr>
        <w:rPr>
          <w:rFonts w:eastAsiaTheme="minorHAnsi"/>
          <w:color w:val="auto"/>
        </w:rPr>
      </w:pPr>
      <w:r w:rsidRPr="001D0EE0">
        <w:rPr>
          <w:rFonts w:eastAsiaTheme="minorHAnsi"/>
          <w:color w:val="auto"/>
        </w:rPr>
        <w:t>One consumer said the staff know what I need.</w:t>
      </w:r>
    </w:p>
    <w:p w14:paraId="57AED2E3" w14:textId="7A01B6F3" w:rsidR="008C6E4C" w:rsidRPr="001D0EE0" w:rsidRDefault="00DF7609" w:rsidP="006C455D">
      <w:pPr>
        <w:pStyle w:val="ListParagraph"/>
        <w:numPr>
          <w:ilvl w:val="0"/>
          <w:numId w:val="41"/>
        </w:numPr>
        <w:rPr>
          <w:rFonts w:eastAsiaTheme="minorHAnsi"/>
          <w:color w:val="auto"/>
        </w:rPr>
      </w:pPr>
      <w:r w:rsidRPr="001D0EE0">
        <w:rPr>
          <w:rFonts w:eastAsiaTheme="minorHAnsi"/>
          <w:color w:val="auto"/>
        </w:rPr>
        <w:t>Staff are always kind and friendly.</w:t>
      </w:r>
    </w:p>
    <w:p w14:paraId="2ED48F99" w14:textId="74E49470" w:rsidR="00DF7609" w:rsidRPr="001D0EE0" w:rsidRDefault="00DD4AC4" w:rsidP="006C455D">
      <w:pPr>
        <w:pStyle w:val="ListParagraph"/>
        <w:numPr>
          <w:ilvl w:val="0"/>
          <w:numId w:val="41"/>
        </w:numPr>
        <w:rPr>
          <w:rFonts w:eastAsiaTheme="minorHAnsi"/>
          <w:color w:val="auto"/>
        </w:rPr>
      </w:pPr>
      <w:r w:rsidRPr="001D0EE0">
        <w:rPr>
          <w:rFonts w:eastAsiaTheme="minorHAnsi"/>
          <w:color w:val="auto"/>
        </w:rPr>
        <w:t>One consumer said staff are there for them when they need them.</w:t>
      </w:r>
    </w:p>
    <w:p w14:paraId="001F8481" w14:textId="1AC756B4" w:rsidR="00DD4AC4" w:rsidRPr="001D0EE0" w:rsidRDefault="000077D7" w:rsidP="006C455D">
      <w:pPr>
        <w:pStyle w:val="ListParagraph"/>
        <w:numPr>
          <w:ilvl w:val="0"/>
          <w:numId w:val="41"/>
        </w:numPr>
        <w:rPr>
          <w:rFonts w:eastAsiaTheme="minorHAnsi"/>
          <w:color w:val="auto"/>
        </w:rPr>
      </w:pPr>
      <w:r w:rsidRPr="001D0EE0">
        <w:rPr>
          <w:rFonts w:eastAsiaTheme="minorHAnsi"/>
          <w:color w:val="auto"/>
        </w:rPr>
        <w:t xml:space="preserve">One consumer said staff are very good and come to me when I press the button. </w:t>
      </w:r>
    </w:p>
    <w:p w14:paraId="44DD4959" w14:textId="37DAF468" w:rsidR="00A81E62" w:rsidRPr="001D0EE0" w:rsidRDefault="003B0B44" w:rsidP="000077D7">
      <w:pPr>
        <w:rPr>
          <w:rFonts w:eastAsiaTheme="minorHAnsi"/>
          <w:color w:val="auto"/>
        </w:rPr>
      </w:pPr>
      <w:r w:rsidRPr="001D0EE0">
        <w:rPr>
          <w:rFonts w:eastAsiaTheme="minorHAnsi"/>
          <w:color w:val="auto"/>
        </w:rPr>
        <w:t xml:space="preserve">The Assessment Team observed staff to interact with consumers in a kind and respectful manner </w:t>
      </w:r>
      <w:r w:rsidR="00B62F34" w:rsidRPr="001D0EE0">
        <w:rPr>
          <w:rFonts w:eastAsiaTheme="minorHAnsi"/>
          <w:color w:val="auto"/>
        </w:rPr>
        <w:t xml:space="preserve">which support consumers to maintain their identity, culture and diversity. </w:t>
      </w:r>
    </w:p>
    <w:p w14:paraId="1E304E61" w14:textId="77777777" w:rsidR="003A5CA4" w:rsidRPr="001D0EE0" w:rsidRDefault="00A81E62" w:rsidP="000077D7">
      <w:pPr>
        <w:rPr>
          <w:rFonts w:eastAsiaTheme="minorHAnsi"/>
          <w:color w:val="auto"/>
        </w:rPr>
      </w:pPr>
      <w:r w:rsidRPr="001D0EE0">
        <w:rPr>
          <w:rFonts w:eastAsiaTheme="minorHAnsi"/>
          <w:color w:val="auto"/>
        </w:rPr>
        <w:t>Staff interviewed by the Assessment Team said they receive regular training and feel competent and support</w:t>
      </w:r>
      <w:r w:rsidR="009A2A56" w:rsidRPr="001D0EE0">
        <w:rPr>
          <w:rFonts w:eastAsiaTheme="minorHAnsi"/>
          <w:color w:val="auto"/>
        </w:rPr>
        <w:t>ed</w:t>
      </w:r>
      <w:r w:rsidRPr="001D0EE0">
        <w:rPr>
          <w:rFonts w:eastAsiaTheme="minorHAnsi"/>
          <w:color w:val="auto"/>
        </w:rPr>
        <w:t xml:space="preserve"> to perform their roles.</w:t>
      </w:r>
      <w:r w:rsidR="00651B78" w:rsidRPr="001D0EE0">
        <w:rPr>
          <w:rFonts w:eastAsiaTheme="minorHAnsi"/>
          <w:color w:val="auto"/>
        </w:rPr>
        <w:t xml:space="preserve"> They also said they have enough time </w:t>
      </w:r>
      <w:r w:rsidR="003A5CA4" w:rsidRPr="001D0EE0">
        <w:rPr>
          <w:rFonts w:eastAsiaTheme="minorHAnsi"/>
          <w:color w:val="auto"/>
        </w:rPr>
        <w:t xml:space="preserve">to provide care to consumers and are supported to attend education sessions. </w:t>
      </w:r>
    </w:p>
    <w:p w14:paraId="65DF047C" w14:textId="6A48F621" w:rsidR="00A81E62" w:rsidRPr="001D0EE0" w:rsidRDefault="003A5CA4" w:rsidP="000077D7">
      <w:pPr>
        <w:rPr>
          <w:rFonts w:eastAsiaTheme="minorHAnsi"/>
          <w:color w:val="auto"/>
        </w:rPr>
      </w:pPr>
      <w:r w:rsidRPr="001D0EE0">
        <w:rPr>
          <w:rFonts w:eastAsiaTheme="minorHAnsi"/>
          <w:color w:val="auto"/>
        </w:rPr>
        <w:t xml:space="preserve">The Assessment Team found the organisation has monitoring processes to ensure the workforce is competent </w:t>
      </w:r>
      <w:r w:rsidR="001D0EE0" w:rsidRPr="001D0EE0">
        <w:rPr>
          <w:rFonts w:eastAsiaTheme="minorHAnsi"/>
          <w:color w:val="auto"/>
        </w:rPr>
        <w:t xml:space="preserve">to provide care and services to consumers. </w:t>
      </w:r>
      <w:r w:rsidR="00A81E62" w:rsidRPr="001D0EE0">
        <w:rPr>
          <w:rFonts w:eastAsiaTheme="minorHAnsi"/>
          <w:color w:val="auto"/>
        </w:rPr>
        <w:t xml:space="preserve"> </w:t>
      </w:r>
    </w:p>
    <w:p w14:paraId="2B663EA1" w14:textId="0B2824CC" w:rsidR="007F5256" w:rsidRPr="001D0EE0" w:rsidRDefault="00154403" w:rsidP="00154403">
      <w:pPr>
        <w:rPr>
          <w:rFonts w:eastAsia="Calibri"/>
          <w:color w:val="auto"/>
        </w:rPr>
      </w:pPr>
      <w:r w:rsidRPr="001D0EE0">
        <w:rPr>
          <w:rFonts w:eastAsiaTheme="minorHAnsi"/>
          <w:color w:val="auto"/>
        </w:rPr>
        <w:t xml:space="preserve">The Quality Standard is assessed as Compliant as </w:t>
      </w:r>
      <w:r w:rsidR="00034268" w:rsidRPr="001D0EE0">
        <w:rPr>
          <w:rFonts w:eastAsiaTheme="minorHAnsi"/>
          <w:color w:val="auto"/>
        </w:rPr>
        <w:t>five</w:t>
      </w:r>
      <w:r w:rsidRPr="001D0EE0">
        <w:rPr>
          <w:rFonts w:eastAsiaTheme="minorHAnsi"/>
          <w:color w:val="auto"/>
        </w:rPr>
        <w:t xml:space="preserve"> of the five specific requirements have been assessed as Compliant.</w:t>
      </w:r>
    </w:p>
    <w:p w14:paraId="593675A0" w14:textId="247578AF" w:rsidR="00301877" w:rsidRDefault="00977220" w:rsidP="00427817">
      <w:pPr>
        <w:pStyle w:val="Heading2"/>
      </w:pPr>
      <w:r>
        <w:lastRenderedPageBreak/>
        <w:t xml:space="preserve">Assessment of </w:t>
      </w:r>
      <w:r w:rsidR="00095CD4">
        <w:t xml:space="preserve">Standard 7 </w:t>
      </w:r>
      <w:r w:rsidR="00301877">
        <w:t>Requirements</w:t>
      </w:r>
    </w:p>
    <w:p w14:paraId="5199FE7C" w14:textId="14B7F16E" w:rsidR="00506F7F" w:rsidRPr="00506F7F" w:rsidRDefault="00506F7F" w:rsidP="00506F7F">
      <w:pPr>
        <w:pStyle w:val="Heading3"/>
      </w:pPr>
      <w:r w:rsidRPr="00506F7F">
        <w:t>Requirement 7(3)(a)</w:t>
      </w:r>
      <w:r>
        <w:tab/>
        <w:t>Compliant</w:t>
      </w:r>
    </w:p>
    <w:p w14:paraId="675BB05B" w14:textId="1BC4B94F" w:rsidR="00506F7F" w:rsidRDefault="00506F7F" w:rsidP="00506F7F">
      <w:r w:rsidRPr="00095CD4">
        <w:t>The workforce is planned to enable, and the number and mix of members of the workforce deployed enables, the delivery and management of safe and quality care and services.</w:t>
      </w:r>
    </w:p>
    <w:p w14:paraId="2261DC85" w14:textId="69633EB0" w:rsidR="00506F7F" w:rsidRPr="00506F7F" w:rsidRDefault="00506F7F" w:rsidP="00506F7F">
      <w:pPr>
        <w:pStyle w:val="Heading3"/>
      </w:pPr>
      <w:r w:rsidRPr="00506F7F">
        <w:t>Requirement 7(3)(b)</w:t>
      </w:r>
      <w:r>
        <w:tab/>
        <w:t>Compliant</w:t>
      </w:r>
    </w:p>
    <w:p w14:paraId="1B5CDB94" w14:textId="1F558D45" w:rsidR="00506F7F" w:rsidRDefault="00506F7F" w:rsidP="00506F7F">
      <w:r w:rsidRPr="00095CD4">
        <w:t>Workforce interactions with consumers are kind, caring and respectful of each consumer’s identity, culture and diversity.</w:t>
      </w:r>
    </w:p>
    <w:p w14:paraId="78F0EED0" w14:textId="03738F02" w:rsidR="00506F7F" w:rsidRPr="00095CD4" w:rsidRDefault="00506F7F" w:rsidP="00506F7F">
      <w:pPr>
        <w:pStyle w:val="Heading3"/>
      </w:pPr>
      <w:r w:rsidRPr="00095CD4">
        <w:t>Requirement 7(3)(c)</w:t>
      </w:r>
      <w:r>
        <w:tab/>
        <w:t>Compliant</w:t>
      </w:r>
    </w:p>
    <w:p w14:paraId="05D1E022" w14:textId="4E069D6B" w:rsidR="00506F7F" w:rsidRDefault="00506F7F" w:rsidP="00506F7F">
      <w:r w:rsidRPr="00095CD4">
        <w:t>The workforce is competent and the members of the workforce have the qualifications and knowledge to effectively perform their roles.</w:t>
      </w:r>
    </w:p>
    <w:p w14:paraId="15108162" w14:textId="7F8F7F78" w:rsidR="00506F7F" w:rsidRPr="00095CD4" w:rsidRDefault="00506F7F" w:rsidP="00506F7F">
      <w:pPr>
        <w:pStyle w:val="Heading3"/>
      </w:pPr>
      <w:r w:rsidRPr="00095CD4">
        <w:t>Requirement 7(3)(d)</w:t>
      </w:r>
      <w:r>
        <w:tab/>
        <w:t>Compliant</w:t>
      </w:r>
    </w:p>
    <w:p w14:paraId="6DD0C6F6" w14:textId="354059A1" w:rsidR="00506F7F" w:rsidRDefault="00506F7F" w:rsidP="00506F7F">
      <w:r w:rsidRPr="00095CD4">
        <w:t>The workforce is recruited, trained, equipped and supported to deliver the outcomes required by these standards.</w:t>
      </w:r>
    </w:p>
    <w:p w14:paraId="06066276" w14:textId="49A69E63" w:rsidR="00506F7F" w:rsidRPr="00095CD4" w:rsidRDefault="00506F7F" w:rsidP="00506F7F">
      <w:pPr>
        <w:pStyle w:val="Heading3"/>
      </w:pPr>
      <w:r w:rsidRPr="00095CD4">
        <w:t>Requirement 7(3)(e)</w:t>
      </w:r>
      <w:r>
        <w:tab/>
        <w:t>Compliant</w:t>
      </w:r>
    </w:p>
    <w:p w14:paraId="19B3DAD9" w14:textId="05887F1A" w:rsidR="00506F7F" w:rsidRDefault="00506F7F" w:rsidP="00506F7F">
      <w:r w:rsidRPr="00095CD4">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6EAAACED" w14:textId="09D6D417"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6487872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75F7AA27" w14:textId="57B05BDE" w:rsidR="008D12C4" w:rsidRDefault="008D12C4" w:rsidP="008D12C4">
      <w:pPr>
        <w:rPr>
          <w:rFonts w:eastAsiaTheme="minorHAnsi"/>
          <w:color w:val="auto"/>
        </w:rPr>
      </w:pPr>
      <w:r w:rsidRPr="00A44537">
        <w:rPr>
          <w:rFonts w:eastAsiaTheme="minorHAnsi"/>
          <w:color w:val="auto"/>
        </w:rPr>
        <w:t xml:space="preserve">The Assessment Team found that all consumers and representatives interviewed </w:t>
      </w:r>
      <w:r w:rsidR="00460529">
        <w:rPr>
          <w:rFonts w:eastAsiaTheme="minorHAnsi"/>
          <w:color w:val="auto"/>
        </w:rPr>
        <w:t xml:space="preserve">said that </w:t>
      </w:r>
      <w:r w:rsidRPr="00A44537">
        <w:rPr>
          <w:rFonts w:eastAsiaTheme="minorHAnsi"/>
          <w:color w:val="auto"/>
        </w:rPr>
        <w:t>always or most of the time</w:t>
      </w:r>
      <w:r w:rsidR="00460529">
        <w:rPr>
          <w:rFonts w:eastAsiaTheme="minorHAnsi"/>
          <w:color w:val="auto"/>
        </w:rPr>
        <w:t xml:space="preserve"> the place is well run</w:t>
      </w:r>
      <w:r>
        <w:rPr>
          <w:rFonts w:eastAsiaTheme="minorHAnsi"/>
          <w:color w:val="auto"/>
        </w:rPr>
        <w:t xml:space="preserve">. </w:t>
      </w:r>
      <w:r w:rsidRPr="00A44537">
        <w:rPr>
          <w:rFonts w:eastAsiaTheme="minorHAnsi"/>
          <w:color w:val="auto"/>
        </w:rPr>
        <w:t>The following examples were provided by the consumers</w:t>
      </w:r>
      <w:r w:rsidR="00CA298F">
        <w:rPr>
          <w:rFonts w:eastAsiaTheme="minorHAnsi"/>
          <w:color w:val="auto"/>
        </w:rPr>
        <w:t xml:space="preserve"> and/or representatives</w:t>
      </w:r>
      <w:r w:rsidRPr="00A44537">
        <w:rPr>
          <w:rFonts w:eastAsiaTheme="minorHAnsi"/>
          <w:color w:val="auto"/>
        </w:rPr>
        <w:t xml:space="preserve"> during interviews with the Assessment Team:</w:t>
      </w:r>
    </w:p>
    <w:p w14:paraId="327B2AFE" w14:textId="54BE27B9" w:rsidR="0055300B" w:rsidRDefault="0055300B" w:rsidP="00DF09AB">
      <w:pPr>
        <w:pStyle w:val="ListParagraph"/>
        <w:numPr>
          <w:ilvl w:val="0"/>
          <w:numId w:val="40"/>
        </w:numPr>
        <w:rPr>
          <w:rFonts w:eastAsiaTheme="minorHAnsi"/>
          <w:color w:val="auto"/>
        </w:rPr>
      </w:pPr>
      <w:r>
        <w:rPr>
          <w:rFonts w:eastAsiaTheme="minorHAnsi"/>
          <w:color w:val="auto"/>
        </w:rPr>
        <w:t>Consumers feel safe a</w:t>
      </w:r>
      <w:r w:rsidR="00A3562A">
        <w:rPr>
          <w:rFonts w:eastAsiaTheme="minorHAnsi"/>
          <w:color w:val="auto"/>
        </w:rPr>
        <w:t>lways or most of the time</w:t>
      </w:r>
      <w:r>
        <w:rPr>
          <w:rFonts w:eastAsiaTheme="minorHAnsi"/>
          <w:color w:val="auto"/>
        </w:rPr>
        <w:t>.</w:t>
      </w:r>
    </w:p>
    <w:p w14:paraId="1E06C58B" w14:textId="19C83979" w:rsidR="003E49AB" w:rsidRDefault="003E49AB" w:rsidP="00DF09AB">
      <w:pPr>
        <w:pStyle w:val="ListParagraph"/>
        <w:numPr>
          <w:ilvl w:val="0"/>
          <w:numId w:val="40"/>
        </w:numPr>
        <w:rPr>
          <w:rFonts w:eastAsiaTheme="minorHAnsi"/>
          <w:color w:val="auto"/>
        </w:rPr>
      </w:pPr>
      <w:r>
        <w:rPr>
          <w:rFonts w:eastAsiaTheme="minorHAnsi"/>
          <w:color w:val="auto"/>
        </w:rPr>
        <w:t>One consumer said they have been provided a copy of the Chart</w:t>
      </w:r>
      <w:r w:rsidR="003A1129">
        <w:rPr>
          <w:rFonts w:eastAsiaTheme="minorHAnsi"/>
          <w:color w:val="auto"/>
        </w:rPr>
        <w:t>er</w:t>
      </w:r>
      <w:r>
        <w:rPr>
          <w:rFonts w:eastAsiaTheme="minorHAnsi"/>
          <w:color w:val="auto"/>
        </w:rPr>
        <w:t xml:space="preserve"> of Aged Care Rights and have had them explained to them. </w:t>
      </w:r>
    </w:p>
    <w:p w14:paraId="49D67276" w14:textId="4707CD47" w:rsidR="00366690" w:rsidRPr="00366690" w:rsidRDefault="00925CAB" w:rsidP="00366690">
      <w:pPr>
        <w:pStyle w:val="ListParagraph"/>
        <w:numPr>
          <w:ilvl w:val="0"/>
          <w:numId w:val="40"/>
        </w:numPr>
        <w:rPr>
          <w:rFonts w:eastAsiaTheme="minorHAnsi"/>
          <w:color w:val="auto"/>
        </w:rPr>
      </w:pPr>
      <w:r>
        <w:rPr>
          <w:rFonts w:eastAsiaTheme="minorHAnsi"/>
          <w:color w:val="auto"/>
        </w:rPr>
        <w:t xml:space="preserve">One consumer said they attend </w:t>
      </w:r>
      <w:r w:rsidR="00366690">
        <w:rPr>
          <w:rFonts w:eastAsiaTheme="minorHAnsi"/>
          <w:color w:val="auto"/>
        </w:rPr>
        <w:t>resident meetings.</w:t>
      </w:r>
    </w:p>
    <w:p w14:paraId="59695FC2" w14:textId="2833CD09" w:rsidR="00154403" w:rsidRPr="00034268" w:rsidRDefault="00E4419C" w:rsidP="00154403">
      <w:pPr>
        <w:rPr>
          <w:rFonts w:eastAsiaTheme="minorHAnsi"/>
          <w:color w:val="auto"/>
        </w:rPr>
      </w:pPr>
      <w:r w:rsidRPr="00034268">
        <w:rPr>
          <w:rFonts w:eastAsiaTheme="minorHAnsi"/>
          <w:color w:val="auto"/>
        </w:rPr>
        <w:t xml:space="preserve">The organisation has </w:t>
      </w:r>
      <w:r w:rsidR="00366690" w:rsidRPr="00034268">
        <w:rPr>
          <w:rFonts w:eastAsiaTheme="minorHAnsi"/>
          <w:color w:val="auto"/>
        </w:rPr>
        <w:t>a governance structure to support all aspects of the organisation</w:t>
      </w:r>
      <w:r w:rsidR="00D3702E" w:rsidRPr="00034268">
        <w:rPr>
          <w:rFonts w:eastAsiaTheme="minorHAnsi"/>
          <w:color w:val="auto"/>
        </w:rPr>
        <w:t xml:space="preserve">, including information management, continuous improvement, financial governance, workforce </w:t>
      </w:r>
      <w:r w:rsidR="00BB67C6" w:rsidRPr="00034268">
        <w:rPr>
          <w:rFonts w:eastAsiaTheme="minorHAnsi"/>
          <w:color w:val="auto"/>
        </w:rPr>
        <w:t xml:space="preserve">and clinical </w:t>
      </w:r>
      <w:r w:rsidR="00D3702E" w:rsidRPr="00034268">
        <w:rPr>
          <w:rFonts w:eastAsiaTheme="minorHAnsi"/>
          <w:color w:val="auto"/>
        </w:rPr>
        <w:t>governance, regulatory complianc</w:t>
      </w:r>
      <w:r w:rsidR="009E2171" w:rsidRPr="00034268">
        <w:rPr>
          <w:rFonts w:eastAsiaTheme="minorHAnsi"/>
          <w:color w:val="auto"/>
        </w:rPr>
        <w:t xml:space="preserve">e, and feedback and complaints. </w:t>
      </w:r>
      <w:r w:rsidR="006C138C" w:rsidRPr="00034268">
        <w:rPr>
          <w:rFonts w:eastAsiaTheme="minorHAnsi"/>
          <w:color w:val="auto"/>
        </w:rPr>
        <w:t>However, the organisation was unable to demonstrate the clinical gov</w:t>
      </w:r>
      <w:r w:rsidR="00BB67C6" w:rsidRPr="00034268">
        <w:rPr>
          <w:rFonts w:eastAsiaTheme="minorHAnsi"/>
          <w:color w:val="auto"/>
        </w:rPr>
        <w:t xml:space="preserve">ernance processes ensured that </w:t>
      </w:r>
      <w:r w:rsidR="00504E1C" w:rsidRPr="00034268">
        <w:rPr>
          <w:rFonts w:eastAsiaTheme="minorHAnsi"/>
          <w:color w:val="auto"/>
        </w:rPr>
        <w:t xml:space="preserve">a minimisation of restraint approach has been used in accordance with the Quality of Care Principles 2014. </w:t>
      </w:r>
    </w:p>
    <w:p w14:paraId="664D9A33" w14:textId="4573A8DC" w:rsidR="00504E1C" w:rsidRPr="00034268" w:rsidRDefault="00EE43E8" w:rsidP="00154403">
      <w:pPr>
        <w:rPr>
          <w:rFonts w:eastAsiaTheme="minorHAnsi"/>
          <w:color w:val="auto"/>
        </w:rPr>
      </w:pPr>
      <w:r w:rsidRPr="00034268">
        <w:rPr>
          <w:rFonts w:eastAsiaTheme="minorHAnsi"/>
          <w:color w:val="auto"/>
        </w:rPr>
        <w:t>Information in relation to the Aged Care Quality Standards</w:t>
      </w:r>
      <w:r w:rsidR="00D9643C" w:rsidRPr="00034268">
        <w:rPr>
          <w:rFonts w:eastAsiaTheme="minorHAnsi"/>
          <w:color w:val="auto"/>
        </w:rPr>
        <w:t xml:space="preserve"> and the Charter of Aged Care Rights has been provided </w:t>
      </w:r>
      <w:r w:rsidR="00C21FE4" w:rsidRPr="00034268">
        <w:rPr>
          <w:rFonts w:eastAsiaTheme="minorHAnsi"/>
          <w:color w:val="auto"/>
        </w:rPr>
        <w:t xml:space="preserve">to consumers and staff have received education in relation </w:t>
      </w:r>
      <w:r w:rsidR="003A1129">
        <w:rPr>
          <w:rFonts w:eastAsiaTheme="minorHAnsi"/>
          <w:color w:val="auto"/>
        </w:rPr>
        <w:t xml:space="preserve">to </w:t>
      </w:r>
      <w:r w:rsidR="00C21FE4" w:rsidRPr="00034268">
        <w:rPr>
          <w:rFonts w:eastAsiaTheme="minorHAnsi"/>
          <w:color w:val="auto"/>
        </w:rPr>
        <w:t xml:space="preserve">the Quality Standards and code of conduct. </w:t>
      </w:r>
    </w:p>
    <w:p w14:paraId="01F0E1C6" w14:textId="70243EDA" w:rsidR="007F5256" w:rsidRPr="00034268" w:rsidRDefault="00154403" w:rsidP="00154403">
      <w:pPr>
        <w:rPr>
          <w:rFonts w:eastAsia="Calibri"/>
          <w:color w:val="auto"/>
        </w:rPr>
      </w:pPr>
      <w:r w:rsidRPr="00034268">
        <w:rPr>
          <w:rFonts w:eastAsiaTheme="minorHAnsi"/>
          <w:color w:val="auto"/>
        </w:rPr>
        <w:t xml:space="preserve">The Quality Standard is assessed as Non-compliant as </w:t>
      </w:r>
      <w:r w:rsidR="003E33C0" w:rsidRPr="00034268">
        <w:rPr>
          <w:rFonts w:eastAsiaTheme="minorHAnsi"/>
          <w:color w:val="auto"/>
        </w:rPr>
        <w:t>one</w:t>
      </w:r>
      <w:r w:rsidRPr="00034268">
        <w:rPr>
          <w:rFonts w:eastAsiaTheme="minorHAnsi"/>
          <w:color w:val="auto"/>
        </w:rPr>
        <w:t xml:space="preserve"> of the five specific requirements have been assessed as</w:t>
      </w:r>
      <w:r w:rsidR="003E33C0" w:rsidRPr="00034268">
        <w:rPr>
          <w:rFonts w:eastAsiaTheme="minorHAnsi"/>
          <w:color w:val="auto"/>
        </w:rPr>
        <w:t xml:space="preserve"> </w:t>
      </w:r>
      <w:r w:rsidRPr="00034268">
        <w:rPr>
          <w:rFonts w:eastAsiaTheme="minorHAnsi"/>
          <w:color w:val="auto"/>
        </w:rPr>
        <w:t>Non-compliant.</w:t>
      </w:r>
    </w:p>
    <w:p w14:paraId="4494443C" w14:textId="7D26FC4D" w:rsidR="00301877" w:rsidRDefault="004977AE" w:rsidP="00427817">
      <w:pPr>
        <w:pStyle w:val="Heading2"/>
      </w:pPr>
      <w:r>
        <w:lastRenderedPageBreak/>
        <w:t xml:space="preserve">Assessment of </w:t>
      </w:r>
      <w:r w:rsidR="00095CD4">
        <w:t xml:space="preserve">Standard 8 </w:t>
      </w:r>
      <w:r w:rsidR="00301877">
        <w:t>Requirements</w:t>
      </w:r>
    </w:p>
    <w:p w14:paraId="68C7BB10" w14:textId="09BCD6C0" w:rsidR="00314FF7" w:rsidRPr="00506F7F" w:rsidRDefault="00314FF7" w:rsidP="00506F7F">
      <w:pPr>
        <w:pStyle w:val="Heading3"/>
      </w:pPr>
      <w:r w:rsidRPr="00506F7F">
        <w:t>Requirement 8(3)(a)</w:t>
      </w:r>
      <w:r w:rsidRPr="00506F7F">
        <w:tab/>
        <w:t>Compliant</w:t>
      </w:r>
    </w:p>
    <w:p w14:paraId="62764D37" w14:textId="516036D1" w:rsidR="00154403" w:rsidRDefault="00314FF7" w:rsidP="00506F7F">
      <w:r w:rsidRPr="00095CD4">
        <w:t>Consumers are engaged in the development, delivery and evaluation of care and services and are supported in that engagement.</w:t>
      </w:r>
    </w:p>
    <w:p w14:paraId="09FB489F" w14:textId="5A9076C5" w:rsidR="00506F7F" w:rsidRPr="00095CD4" w:rsidRDefault="00506F7F" w:rsidP="00506F7F">
      <w:pPr>
        <w:pStyle w:val="Heading3"/>
      </w:pPr>
      <w:r w:rsidRPr="00095CD4">
        <w:t>Requirement 8(3)(b)</w:t>
      </w:r>
      <w:r>
        <w:tab/>
        <w:t>Compliant</w:t>
      </w:r>
    </w:p>
    <w:p w14:paraId="29B983CC" w14:textId="081DB948" w:rsidR="00314FF7" w:rsidRDefault="00506F7F" w:rsidP="00506F7F">
      <w:r w:rsidRPr="00095CD4">
        <w:t>The organisation’s governing body promotes a culture of safe, inclusive and quality care and services and is accountable for their delivery.</w:t>
      </w:r>
    </w:p>
    <w:p w14:paraId="50AF3523" w14:textId="3C7898E7" w:rsidR="00506F7F" w:rsidRPr="00506F7F" w:rsidRDefault="00506F7F" w:rsidP="00506F7F">
      <w:pPr>
        <w:pStyle w:val="Heading3"/>
      </w:pPr>
      <w:r w:rsidRPr="00506F7F">
        <w:t>Requirement 8(3)(c)</w:t>
      </w:r>
      <w:r>
        <w:tab/>
        <w:t>Compliant</w:t>
      </w:r>
    </w:p>
    <w:p w14:paraId="6C965A87" w14:textId="77777777" w:rsidR="00506F7F" w:rsidRPr="00095CD4" w:rsidRDefault="00506F7F" w:rsidP="00506F7F">
      <w:r w:rsidRPr="00095CD4">
        <w:t>Effective organisation wide governance systems relating to the following:</w:t>
      </w:r>
    </w:p>
    <w:p w14:paraId="5F1BCC93" w14:textId="77777777" w:rsidR="00506F7F" w:rsidRPr="00506F7F" w:rsidRDefault="00506F7F" w:rsidP="00506F7F">
      <w:pPr>
        <w:numPr>
          <w:ilvl w:val="0"/>
          <w:numId w:val="28"/>
        </w:numPr>
        <w:tabs>
          <w:tab w:val="right" w:pos="9026"/>
        </w:tabs>
        <w:spacing w:before="0" w:after="0"/>
        <w:ind w:left="567" w:hanging="425"/>
        <w:outlineLvl w:val="4"/>
      </w:pPr>
      <w:r w:rsidRPr="00506F7F">
        <w:t>information management;</w:t>
      </w:r>
    </w:p>
    <w:p w14:paraId="48841405" w14:textId="77777777" w:rsidR="00506F7F" w:rsidRPr="00506F7F" w:rsidRDefault="00506F7F" w:rsidP="00506F7F">
      <w:pPr>
        <w:numPr>
          <w:ilvl w:val="0"/>
          <w:numId w:val="28"/>
        </w:numPr>
        <w:tabs>
          <w:tab w:val="right" w:pos="9026"/>
        </w:tabs>
        <w:spacing w:before="0" w:after="0"/>
        <w:ind w:left="567" w:hanging="425"/>
        <w:outlineLvl w:val="4"/>
      </w:pPr>
      <w:r w:rsidRPr="00506F7F">
        <w:t>continuous improvement;</w:t>
      </w:r>
    </w:p>
    <w:p w14:paraId="0E00DDE2" w14:textId="77777777" w:rsidR="00506F7F" w:rsidRPr="00506F7F" w:rsidRDefault="00506F7F" w:rsidP="00506F7F">
      <w:pPr>
        <w:numPr>
          <w:ilvl w:val="0"/>
          <w:numId w:val="28"/>
        </w:numPr>
        <w:tabs>
          <w:tab w:val="right" w:pos="9026"/>
        </w:tabs>
        <w:spacing w:before="0" w:after="0"/>
        <w:ind w:left="567" w:hanging="425"/>
        <w:outlineLvl w:val="4"/>
      </w:pPr>
      <w:r w:rsidRPr="00506F7F">
        <w:t>financial governance;</w:t>
      </w:r>
    </w:p>
    <w:p w14:paraId="524CE750" w14:textId="77777777" w:rsidR="00506F7F" w:rsidRPr="00506F7F" w:rsidRDefault="00506F7F"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2E52EC7A" w14:textId="77777777" w:rsidR="00506F7F" w:rsidRPr="00506F7F" w:rsidRDefault="00506F7F" w:rsidP="00506F7F">
      <w:pPr>
        <w:numPr>
          <w:ilvl w:val="0"/>
          <w:numId w:val="28"/>
        </w:numPr>
        <w:tabs>
          <w:tab w:val="right" w:pos="9026"/>
        </w:tabs>
        <w:spacing w:before="0" w:after="0"/>
        <w:ind w:left="567" w:hanging="425"/>
        <w:outlineLvl w:val="4"/>
      </w:pPr>
      <w:r w:rsidRPr="00506F7F">
        <w:t>regulatory compliance;</w:t>
      </w:r>
    </w:p>
    <w:p w14:paraId="4A96444D" w14:textId="018D8C7B" w:rsidR="00314FF7" w:rsidRDefault="00506F7F" w:rsidP="00506F7F">
      <w:pPr>
        <w:numPr>
          <w:ilvl w:val="0"/>
          <w:numId w:val="28"/>
        </w:numPr>
        <w:tabs>
          <w:tab w:val="right" w:pos="9026"/>
        </w:tabs>
        <w:spacing w:before="0" w:after="0"/>
        <w:ind w:left="567" w:hanging="425"/>
        <w:outlineLvl w:val="4"/>
      </w:pPr>
      <w:r w:rsidRPr="00506F7F">
        <w:t>feedback and complaints.</w:t>
      </w:r>
    </w:p>
    <w:p w14:paraId="6F68364B" w14:textId="265E436A" w:rsidR="00506F7F" w:rsidRPr="00506F7F" w:rsidRDefault="00506F7F" w:rsidP="00506F7F">
      <w:pPr>
        <w:pStyle w:val="Heading3"/>
      </w:pPr>
      <w:r w:rsidRPr="00506F7F">
        <w:t>Requirement 8(3)(d)</w:t>
      </w:r>
      <w:r>
        <w:tab/>
        <w:t>Compliant</w:t>
      </w:r>
    </w:p>
    <w:p w14:paraId="0BF7D156" w14:textId="77777777" w:rsidR="00506F7F" w:rsidRPr="00095CD4" w:rsidRDefault="00506F7F" w:rsidP="00506F7F">
      <w:r w:rsidRPr="00095CD4">
        <w:t>Effective risk management systems and practices, including but not limited to the following:</w:t>
      </w:r>
    </w:p>
    <w:p w14:paraId="3D268DE9" w14:textId="77777777" w:rsidR="00506F7F" w:rsidRPr="00506F7F" w:rsidRDefault="00506F7F"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4E727D4B" w14:textId="77777777" w:rsidR="00506F7F" w:rsidRPr="00506F7F" w:rsidRDefault="00506F7F" w:rsidP="00506F7F">
      <w:pPr>
        <w:numPr>
          <w:ilvl w:val="0"/>
          <w:numId w:val="29"/>
        </w:numPr>
        <w:tabs>
          <w:tab w:val="right" w:pos="9026"/>
        </w:tabs>
        <w:spacing w:before="0" w:after="0"/>
        <w:ind w:left="567" w:hanging="425"/>
        <w:outlineLvl w:val="4"/>
      </w:pPr>
      <w:r w:rsidRPr="00506F7F">
        <w:t>identifying and responding to abuse and neglect of consumers;</w:t>
      </w:r>
    </w:p>
    <w:p w14:paraId="75C6CCDF" w14:textId="074DCB07" w:rsidR="00314FF7" w:rsidRDefault="00506F7F" w:rsidP="00506F7F">
      <w:pPr>
        <w:numPr>
          <w:ilvl w:val="0"/>
          <w:numId w:val="29"/>
        </w:numPr>
        <w:tabs>
          <w:tab w:val="right" w:pos="9026"/>
        </w:tabs>
        <w:spacing w:before="0" w:after="0"/>
        <w:ind w:left="567" w:hanging="425"/>
        <w:outlineLvl w:val="4"/>
      </w:pPr>
      <w:r w:rsidRPr="00506F7F">
        <w:t>supporting consumers to live the best life they can.</w:t>
      </w:r>
    </w:p>
    <w:p w14:paraId="3744E99D" w14:textId="29447E98" w:rsidR="00506F7F" w:rsidRPr="00506F7F" w:rsidRDefault="00506F7F" w:rsidP="00506F7F">
      <w:pPr>
        <w:pStyle w:val="Heading3"/>
      </w:pPr>
      <w:r w:rsidRPr="00506F7F">
        <w:t>Requirement 8(3)(e)</w:t>
      </w:r>
      <w:r>
        <w:tab/>
        <w:t>Non-compliant</w:t>
      </w:r>
    </w:p>
    <w:p w14:paraId="69C2EC65" w14:textId="77777777" w:rsidR="00506F7F" w:rsidRPr="00095CD4" w:rsidRDefault="00506F7F" w:rsidP="00506F7F">
      <w:r w:rsidRPr="00095CD4">
        <w:t>Where clinical care is provided—a clinical governance framework, including but not limited to the following:</w:t>
      </w:r>
    </w:p>
    <w:p w14:paraId="75F3E004" w14:textId="77777777" w:rsidR="00506F7F" w:rsidRPr="00506F7F" w:rsidRDefault="00506F7F" w:rsidP="00506F7F">
      <w:pPr>
        <w:numPr>
          <w:ilvl w:val="0"/>
          <w:numId w:val="30"/>
        </w:numPr>
        <w:tabs>
          <w:tab w:val="right" w:pos="9026"/>
        </w:tabs>
        <w:spacing w:before="0" w:after="0"/>
        <w:ind w:left="567" w:hanging="425"/>
        <w:outlineLvl w:val="4"/>
      </w:pPr>
      <w:r w:rsidRPr="00506F7F">
        <w:t>antimicrobial stewardship;</w:t>
      </w:r>
    </w:p>
    <w:p w14:paraId="75018C77" w14:textId="77777777" w:rsidR="00506F7F" w:rsidRPr="00506F7F" w:rsidRDefault="00506F7F" w:rsidP="00506F7F">
      <w:pPr>
        <w:numPr>
          <w:ilvl w:val="0"/>
          <w:numId w:val="30"/>
        </w:numPr>
        <w:tabs>
          <w:tab w:val="right" w:pos="9026"/>
        </w:tabs>
        <w:spacing w:before="0" w:after="0"/>
        <w:ind w:left="567" w:hanging="425"/>
        <w:outlineLvl w:val="4"/>
      </w:pPr>
      <w:r w:rsidRPr="00506F7F">
        <w:t>minimising the use of restraint;</w:t>
      </w:r>
    </w:p>
    <w:p w14:paraId="24374A1A" w14:textId="3568152F" w:rsidR="00506F7F" w:rsidRDefault="00506F7F" w:rsidP="00506F7F">
      <w:pPr>
        <w:numPr>
          <w:ilvl w:val="0"/>
          <w:numId w:val="30"/>
        </w:numPr>
        <w:tabs>
          <w:tab w:val="right" w:pos="9026"/>
        </w:tabs>
        <w:spacing w:before="0" w:after="0"/>
        <w:ind w:left="567" w:hanging="425"/>
        <w:outlineLvl w:val="4"/>
      </w:pPr>
      <w:r w:rsidRPr="00506F7F">
        <w:t>open disclosure.</w:t>
      </w:r>
    </w:p>
    <w:p w14:paraId="6147E74E" w14:textId="01D625C8" w:rsidR="00885D1A" w:rsidRPr="003E33C0" w:rsidRDefault="0082795F" w:rsidP="00A1182F">
      <w:pPr>
        <w:rPr>
          <w:color w:val="auto"/>
        </w:rPr>
      </w:pPr>
      <w:r w:rsidRPr="003E33C0">
        <w:rPr>
          <w:color w:val="auto"/>
        </w:rPr>
        <w:t>The Assessment Team found the organisation</w:t>
      </w:r>
      <w:r w:rsidR="008D59C0" w:rsidRPr="003E33C0">
        <w:rPr>
          <w:color w:val="auto"/>
        </w:rPr>
        <w:t xml:space="preserve"> </w:t>
      </w:r>
      <w:r w:rsidR="002B7A23" w:rsidRPr="003E33C0">
        <w:rPr>
          <w:color w:val="auto"/>
        </w:rPr>
        <w:t xml:space="preserve">demonstrated a clinical governance framework </w:t>
      </w:r>
      <w:r w:rsidR="00CD3075" w:rsidRPr="003E33C0">
        <w:rPr>
          <w:color w:val="auto"/>
        </w:rPr>
        <w:t xml:space="preserve">in relation to antimicrobial stewardship and </w:t>
      </w:r>
      <w:r w:rsidR="00EF4545" w:rsidRPr="003E33C0">
        <w:rPr>
          <w:color w:val="auto"/>
        </w:rPr>
        <w:t xml:space="preserve">open disclosure, however, </w:t>
      </w:r>
      <w:r w:rsidR="00EF4545" w:rsidRPr="003E33C0">
        <w:rPr>
          <w:color w:val="auto"/>
        </w:rPr>
        <w:lastRenderedPageBreak/>
        <w:t xml:space="preserve">were unable to demonstrate effective governance in relation to </w:t>
      </w:r>
      <w:r w:rsidR="008A201E" w:rsidRPr="003E33C0">
        <w:rPr>
          <w:color w:val="auto"/>
        </w:rPr>
        <w:t xml:space="preserve">chemical restraint. </w:t>
      </w:r>
      <w:r w:rsidR="00885D1A" w:rsidRPr="003E33C0">
        <w:rPr>
          <w:color w:val="auto"/>
        </w:rPr>
        <w:t>The Assessment Team provided the following findings and evidence relevant to my decision:</w:t>
      </w:r>
    </w:p>
    <w:p w14:paraId="5B1A0841" w14:textId="17F8B393" w:rsidR="00B52105" w:rsidRPr="003E33C0" w:rsidRDefault="00AA158C" w:rsidP="00B52105">
      <w:pPr>
        <w:pStyle w:val="ListParagraph"/>
        <w:numPr>
          <w:ilvl w:val="0"/>
          <w:numId w:val="38"/>
        </w:numPr>
        <w:rPr>
          <w:color w:val="auto"/>
        </w:rPr>
      </w:pPr>
      <w:r w:rsidRPr="003E33C0">
        <w:rPr>
          <w:color w:val="auto"/>
        </w:rPr>
        <w:t xml:space="preserve">The service’s physical and chemical restraint policy </w:t>
      </w:r>
      <w:r w:rsidR="007F38D9" w:rsidRPr="003E33C0">
        <w:rPr>
          <w:color w:val="auto"/>
        </w:rPr>
        <w:t xml:space="preserve">and procedure does not reflect </w:t>
      </w:r>
      <w:r w:rsidR="003E170B" w:rsidRPr="003E33C0">
        <w:rPr>
          <w:color w:val="auto"/>
        </w:rPr>
        <w:t xml:space="preserve">the </w:t>
      </w:r>
      <w:r w:rsidR="003E170B" w:rsidRPr="006932FE">
        <w:rPr>
          <w:i/>
          <w:color w:val="auto"/>
        </w:rPr>
        <w:t>Quality of Care Principles 2014</w:t>
      </w:r>
      <w:r w:rsidR="003E170B" w:rsidRPr="003E33C0">
        <w:rPr>
          <w:color w:val="auto"/>
        </w:rPr>
        <w:t>.</w:t>
      </w:r>
    </w:p>
    <w:p w14:paraId="3B0DBAFC" w14:textId="0DB6C21A" w:rsidR="00B52105" w:rsidRPr="003E33C0" w:rsidRDefault="00B52105" w:rsidP="00B52105">
      <w:pPr>
        <w:pStyle w:val="ListParagraph"/>
        <w:numPr>
          <w:ilvl w:val="0"/>
          <w:numId w:val="38"/>
        </w:numPr>
        <w:rPr>
          <w:color w:val="auto"/>
        </w:rPr>
      </w:pPr>
      <w:r w:rsidRPr="003E33C0">
        <w:rPr>
          <w:color w:val="auto"/>
        </w:rPr>
        <w:t>Management said consumers have medications for the management of dementia and associated behaviours</w:t>
      </w:r>
      <w:r w:rsidR="005B74AF" w:rsidRPr="003E33C0">
        <w:rPr>
          <w:color w:val="auto"/>
        </w:rPr>
        <w:t xml:space="preserve"> but said they do not consider this a chemical restraint. </w:t>
      </w:r>
    </w:p>
    <w:p w14:paraId="37411AF0" w14:textId="6DCF78BF" w:rsidR="005B74AF" w:rsidRPr="003E33C0" w:rsidRDefault="005B74AF" w:rsidP="005B74AF">
      <w:pPr>
        <w:pStyle w:val="ListParagraph"/>
        <w:numPr>
          <w:ilvl w:val="1"/>
          <w:numId w:val="38"/>
        </w:numPr>
        <w:rPr>
          <w:color w:val="auto"/>
        </w:rPr>
      </w:pPr>
      <w:r w:rsidRPr="003E33C0">
        <w:rPr>
          <w:color w:val="auto"/>
        </w:rPr>
        <w:t xml:space="preserve">The Assessment Team identified </w:t>
      </w:r>
      <w:r w:rsidR="0060424F" w:rsidRPr="003E33C0">
        <w:rPr>
          <w:color w:val="auto"/>
        </w:rPr>
        <w:t>at least four consumers for which medication is used to manage agitation</w:t>
      </w:r>
      <w:r w:rsidR="001574F3" w:rsidRPr="003E33C0">
        <w:rPr>
          <w:color w:val="auto"/>
        </w:rPr>
        <w:t xml:space="preserve">. </w:t>
      </w:r>
    </w:p>
    <w:p w14:paraId="4B581832" w14:textId="58C84474" w:rsidR="001574F3" w:rsidRPr="003E33C0" w:rsidRDefault="001574F3" w:rsidP="001574F3">
      <w:pPr>
        <w:pStyle w:val="ListParagraph"/>
        <w:numPr>
          <w:ilvl w:val="0"/>
          <w:numId w:val="38"/>
        </w:numPr>
        <w:rPr>
          <w:color w:val="auto"/>
        </w:rPr>
      </w:pPr>
      <w:r w:rsidRPr="003E33C0">
        <w:rPr>
          <w:color w:val="auto"/>
        </w:rPr>
        <w:t xml:space="preserve">The service was not able to demonstrate </w:t>
      </w:r>
      <w:r w:rsidR="00DC5A32" w:rsidRPr="003E33C0">
        <w:rPr>
          <w:color w:val="auto"/>
        </w:rPr>
        <w:t xml:space="preserve">consultation with consumers and/or representatives regarding the use of psychotropic medication </w:t>
      </w:r>
      <w:r w:rsidR="00AC57EF" w:rsidRPr="003E33C0">
        <w:rPr>
          <w:color w:val="auto"/>
        </w:rPr>
        <w:t xml:space="preserve">and potential adverse effects. </w:t>
      </w:r>
    </w:p>
    <w:p w14:paraId="0F74089B" w14:textId="32473FA5" w:rsidR="00A1182F" w:rsidRPr="003E33C0" w:rsidRDefault="00A1182F" w:rsidP="00A1182F">
      <w:pPr>
        <w:pStyle w:val="ListParagraph"/>
        <w:numPr>
          <w:ilvl w:val="0"/>
          <w:numId w:val="38"/>
        </w:numPr>
        <w:rPr>
          <w:color w:val="auto"/>
        </w:rPr>
      </w:pPr>
      <w:r w:rsidRPr="003E33C0">
        <w:rPr>
          <w:color w:val="auto"/>
        </w:rPr>
        <w:t xml:space="preserve">Management said they </w:t>
      </w:r>
      <w:r w:rsidR="00382DBE" w:rsidRPr="003E33C0">
        <w:rPr>
          <w:color w:val="auto"/>
        </w:rPr>
        <w:t>currently reviewing their policies and procedures</w:t>
      </w:r>
      <w:r w:rsidR="001E75DB" w:rsidRPr="003E33C0">
        <w:rPr>
          <w:color w:val="auto"/>
        </w:rPr>
        <w:t xml:space="preserve"> to ensure they meet the </w:t>
      </w:r>
      <w:r w:rsidR="001E75DB" w:rsidRPr="006932FE">
        <w:rPr>
          <w:i/>
          <w:color w:val="auto"/>
        </w:rPr>
        <w:t>Quality of Care Principles 2014</w:t>
      </w:r>
      <w:r w:rsidR="001E75DB" w:rsidRPr="003E33C0">
        <w:rPr>
          <w:color w:val="auto"/>
        </w:rPr>
        <w:t xml:space="preserve"> in relation to the minimisation of restraint. </w:t>
      </w:r>
    </w:p>
    <w:p w14:paraId="517B519A" w14:textId="65E7E66C" w:rsidR="002A7E59" w:rsidRPr="00A61361" w:rsidRDefault="00393B0E" w:rsidP="00154403">
      <w:pPr>
        <w:pStyle w:val="ListParagraph"/>
        <w:numPr>
          <w:ilvl w:val="0"/>
          <w:numId w:val="38"/>
        </w:numPr>
        <w:rPr>
          <w:color w:val="auto"/>
        </w:rPr>
      </w:pPr>
      <w:r w:rsidRPr="003E33C0">
        <w:rPr>
          <w:color w:val="auto"/>
        </w:rPr>
        <w:t>Management said they had commenced reviewing consumers’ psychotropic medication</w:t>
      </w:r>
      <w:r w:rsidR="006932FE">
        <w:rPr>
          <w:color w:val="auto"/>
        </w:rPr>
        <w:t>s</w:t>
      </w:r>
      <w:r w:rsidRPr="003E33C0">
        <w:rPr>
          <w:color w:val="auto"/>
        </w:rPr>
        <w:t xml:space="preserve"> but had not finalised this process. </w:t>
      </w:r>
    </w:p>
    <w:p w14:paraId="7C046DA5" w14:textId="46D9EA64" w:rsidR="00000E0F" w:rsidRDefault="002A7E59" w:rsidP="002A7E59">
      <w:r>
        <w:t xml:space="preserve">The approved provider submitted a response to the Assessment Team’s report which included actions taken to mitigate the recommendation of non-compliance in this Requirement and to provide clarifying information in relation to some of the Assessment Team's findings. </w:t>
      </w:r>
      <w:r w:rsidR="00F138AA">
        <w:t xml:space="preserve">The approved provider finds that regular medications for diagnosed conditions </w:t>
      </w:r>
      <w:r w:rsidR="00A86DDC">
        <w:t xml:space="preserve">are not classified as a chemical restraint. However, while I agree </w:t>
      </w:r>
      <w:r w:rsidR="00D01FE3">
        <w:t>that a medication is not considered a chemical restraint if prescribed fo</w:t>
      </w:r>
      <w:r w:rsidR="00CB319B">
        <w:t>r the treatment of a diagnosed mental disorder</w:t>
      </w:r>
      <w:r w:rsidR="00E96FBD">
        <w:t>, a physical illness or a physical condition</w:t>
      </w:r>
      <w:r w:rsidR="003D2117">
        <w:t>,</w:t>
      </w:r>
      <w:r w:rsidR="00847AC9">
        <w:t xml:space="preserve"> I find that</w:t>
      </w:r>
      <w:r w:rsidR="003D2117">
        <w:t xml:space="preserve"> th</w:t>
      </w:r>
      <w:r w:rsidR="002C38F1">
        <w:t xml:space="preserve">e use of antipsychotic medication </w:t>
      </w:r>
      <w:r w:rsidR="00FF7677">
        <w:t xml:space="preserve">for the psychological or behavioural symptoms of dementia or delirium </w:t>
      </w:r>
      <w:r w:rsidR="004E2DF5">
        <w:t>is a form of chemical restraint. The approved provider has acknowledged improvement is required and has the following actions planned:</w:t>
      </w:r>
    </w:p>
    <w:p w14:paraId="44999AF7" w14:textId="20484EEB" w:rsidR="004E2DF5" w:rsidRDefault="005E6260" w:rsidP="004E2DF5">
      <w:pPr>
        <w:pStyle w:val="ListParagraph"/>
        <w:numPr>
          <w:ilvl w:val="0"/>
          <w:numId w:val="39"/>
        </w:numPr>
      </w:pPr>
      <w:r>
        <w:t xml:space="preserve">Improve the database template to record and monitor </w:t>
      </w:r>
      <w:r w:rsidR="00632E45">
        <w:t xml:space="preserve">antipsychotic </w:t>
      </w:r>
      <w:r w:rsidR="00585C38">
        <w:t>usage</w:t>
      </w:r>
      <w:r w:rsidR="00647FFD">
        <w:t>.</w:t>
      </w:r>
    </w:p>
    <w:p w14:paraId="11085754" w14:textId="3470F119" w:rsidR="00647FFD" w:rsidRDefault="00647FFD" w:rsidP="004E2DF5">
      <w:pPr>
        <w:pStyle w:val="ListParagraph"/>
        <w:numPr>
          <w:ilvl w:val="0"/>
          <w:numId w:val="39"/>
        </w:numPr>
      </w:pPr>
      <w:r>
        <w:t>The restraint policy, procedure and associated forms have been reviewed t</w:t>
      </w:r>
      <w:r w:rsidR="00BB3C57">
        <w:t xml:space="preserve">o reflect the requirements outlined in the Quality of Care Principles. </w:t>
      </w:r>
    </w:p>
    <w:p w14:paraId="042E732A" w14:textId="3D8F117B" w:rsidR="00AA3023" w:rsidRDefault="009E1F6B" w:rsidP="004E2DF5">
      <w:pPr>
        <w:pStyle w:val="ListParagraph"/>
        <w:numPr>
          <w:ilvl w:val="0"/>
          <w:numId w:val="39"/>
        </w:numPr>
      </w:pPr>
      <w:r>
        <w:t>Formation of a</w:t>
      </w:r>
      <w:r w:rsidR="00AA3023">
        <w:t xml:space="preserve"> specific team to assist with the review of antipsychotic medicati</w:t>
      </w:r>
      <w:r w:rsidR="00103705">
        <w:t xml:space="preserve">on and a chemical restraint audit has been developed. </w:t>
      </w:r>
    </w:p>
    <w:p w14:paraId="686D975E" w14:textId="11741382" w:rsidR="00CA485A" w:rsidRDefault="00CA485A" w:rsidP="004E2DF5">
      <w:pPr>
        <w:pStyle w:val="ListParagraph"/>
        <w:numPr>
          <w:ilvl w:val="0"/>
          <w:numId w:val="39"/>
        </w:numPr>
      </w:pPr>
      <w:r>
        <w:t>All ‘as required’ medications have been ceased</w:t>
      </w:r>
      <w:r w:rsidR="00D92232">
        <w:t xml:space="preserve"> for consumers living at the service. </w:t>
      </w:r>
    </w:p>
    <w:p w14:paraId="2D1D0F69" w14:textId="2FE75E20" w:rsidR="00D92232" w:rsidRDefault="00D92232" w:rsidP="004E2DF5">
      <w:pPr>
        <w:pStyle w:val="ListParagraph"/>
        <w:numPr>
          <w:ilvl w:val="0"/>
          <w:numId w:val="39"/>
        </w:numPr>
      </w:pPr>
      <w:r>
        <w:t>Psychotropic medication has been added to the care plan review and care consu</w:t>
      </w:r>
      <w:r w:rsidR="0088701B">
        <w:t>ltation form.</w:t>
      </w:r>
    </w:p>
    <w:p w14:paraId="5BAB756D" w14:textId="1883F27F" w:rsidR="002A7E59" w:rsidRDefault="002A7E59" w:rsidP="002A7E59">
      <w:r>
        <w:lastRenderedPageBreak/>
        <w:t xml:space="preserve">While I acknowledge the approved provider’s proactive response to the Assessment Team’s findings, I find that at the time of the site audit, the service </w:t>
      </w:r>
      <w:r w:rsidR="0088701B">
        <w:t>had not effectively implemen</w:t>
      </w:r>
      <w:r w:rsidR="00C218FA">
        <w:t xml:space="preserve">ted the </w:t>
      </w:r>
      <w:r w:rsidR="00F46F88">
        <w:t xml:space="preserve">changes to the </w:t>
      </w:r>
      <w:r w:rsidR="00F46F88" w:rsidRPr="00B71195">
        <w:rPr>
          <w:i/>
        </w:rPr>
        <w:t>Quality of Care Principles 2014</w:t>
      </w:r>
      <w:r w:rsidR="00F46F88">
        <w:t xml:space="preserve"> in relation to the use of chemical restraint. </w:t>
      </w:r>
      <w:r>
        <w:t xml:space="preserve"> </w:t>
      </w:r>
    </w:p>
    <w:p w14:paraId="5BC4B36F" w14:textId="77777777" w:rsidR="002A7E59" w:rsidRPr="00853601" w:rsidRDefault="002A7E59" w:rsidP="002A7E59">
      <w:r>
        <w:t xml:space="preserve">For the reasons detailed above, I find that the approved provider does not comply with this Requirement.  </w:t>
      </w:r>
    </w:p>
    <w:p w14:paraId="416732C9" w14:textId="77777777" w:rsidR="002A7E59" w:rsidRPr="00154403" w:rsidRDefault="002A7E59" w:rsidP="00154403"/>
    <w:p w14:paraId="0D156996" w14:textId="77777777" w:rsidR="00095CD4" w:rsidRDefault="00095CD4"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09ABD534" w14:textId="5655F51A" w:rsidR="004B33E7" w:rsidRPr="008D3CC4" w:rsidRDefault="00095CD4" w:rsidP="008D3CC4">
      <w:pPr>
        <w:pStyle w:val="Heading1"/>
      </w:pPr>
      <w:r>
        <w:lastRenderedPageBreak/>
        <w:t>Areas for improvement</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082A4A27" w14:textId="400B2C2C" w:rsidR="00E4197A" w:rsidRDefault="00E4197A" w:rsidP="00E4197A">
      <w:pPr>
        <w:pStyle w:val="Heading3"/>
      </w:pPr>
      <w:r>
        <w:t>Requirement 2(3)(b)</w:t>
      </w:r>
      <w:r>
        <w:tab/>
      </w:r>
    </w:p>
    <w:p w14:paraId="596B73C9" w14:textId="30647A89" w:rsidR="00E4197A" w:rsidRDefault="00E4197A" w:rsidP="00E4197A">
      <w:r w:rsidRPr="00853601">
        <w:t>Assessment and planning identifies and addresses the consumer’s current needs, goals and preferences, including advance care planning and end of life planning if the consumer wishes.</w:t>
      </w:r>
    </w:p>
    <w:p w14:paraId="19BDA154" w14:textId="6FF56AD6" w:rsidR="00CA5417" w:rsidRDefault="003B68B1" w:rsidP="00CA5417">
      <w:pPr>
        <w:pStyle w:val="ListParagraph"/>
        <w:numPr>
          <w:ilvl w:val="0"/>
          <w:numId w:val="46"/>
        </w:numPr>
      </w:pPr>
      <w:r>
        <w:t>Provide staff with training and tools to assist them to identify when a consumer enters the terminal phase of life</w:t>
      </w:r>
      <w:r w:rsidR="00BB1E3F">
        <w:t>.</w:t>
      </w:r>
    </w:p>
    <w:p w14:paraId="15FE70BD" w14:textId="1696898B" w:rsidR="00101B12" w:rsidRDefault="00BB1E3F" w:rsidP="00E4197A">
      <w:pPr>
        <w:pStyle w:val="ListParagraph"/>
        <w:numPr>
          <w:ilvl w:val="0"/>
          <w:numId w:val="46"/>
        </w:numPr>
      </w:pPr>
      <w:r>
        <w:t>Review assessment and care planning processes to ensure that the processes</w:t>
      </w:r>
      <w:r w:rsidR="00973123">
        <w:t xml:space="preserve"> capture</w:t>
      </w:r>
      <w:r w:rsidR="00AF7B1C">
        <w:t xml:space="preserve"> consumers’</w:t>
      </w:r>
      <w:r>
        <w:t xml:space="preserve"> </w:t>
      </w:r>
      <w:r w:rsidR="00973123">
        <w:t>end of life needs, goals and preferences</w:t>
      </w:r>
      <w:r w:rsidR="00566585">
        <w:t>.</w:t>
      </w:r>
    </w:p>
    <w:p w14:paraId="42651690" w14:textId="07AA6F07" w:rsidR="00CA5417" w:rsidRPr="00D435F8" w:rsidRDefault="00CA5417" w:rsidP="00CA5417">
      <w:pPr>
        <w:pStyle w:val="Heading3"/>
      </w:pPr>
      <w:r w:rsidRPr="00D435F8">
        <w:t>Requirement 3(3)(c)</w:t>
      </w:r>
      <w:r>
        <w:tab/>
      </w:r>
    </w:p>
    <w:p w14:paraId="78CB31A9" w14:textId="61294076" w:rsidR="00E4197A" w:rsidRDefault="00CA5417" w:rsidP="00CA5417">
      <w:pPr>
        <w:rPr>
          <w:szCs w:val="22"/>
        </w:rPr>
      </w:pPr>
      <w:r w:rsidRPr="00853601">
        <w:rPr>
          <w:szCs w:val="22"/>
        </w:rPr>
        <w:t>The needs, goals and preferences of consumers nearing the end of life are recognised and addressed, their comfort maximised and their dignity preserved.</w:t>
      </w:r>
    </w:p>
    <w:p w14:paraId="5BB22B3B" w14:textId="77777777" w:rsidR="005107B8" w:rsidRDefault="005107B8" w:rsidP="005107B8">
      <w:pPr>
        <w:pStyle w:val="ListParagraph"/>
        <w:numPr>
          <w:ilvl w:val="0"/>
          <w:numId w:val="46"/>
        </w:numPr>
      </w:pPr>
      <w:r>
        <w:t>Provide staff with training and tools to assist them to identify when a consumer enters the terminal phase of life.</w:t>
      </w:r>
    </w:p>
    <w:p w14:paraId="5D316733" w14:textId="21F55ED9" w:rsidR="005107B8" w:rsidRDefault="005107B8" w:rsidP="005107B8">
      <w:pPr>
        <w:pStyle w:val="ListParagraph"/>
        <w:numPr>
          <w:ilvl w:val="0"/>
          <w:numId w:val="46"/>
        </w:numPr>
      </w:pPr>
      <w:r>
        <w:t>Review assessment and care planning processes to ensure that the processes capture consumers’ end of life needs, goals and preferences.</w:t>
      </w:r>
    </w:p>
    <w:p w14:paraId="11124E64" w14:textId="2F132118" w:rsidR="005107B8" w:rsidRPr="005A0C6E" w:rsidRDefault="00082362" w:rsidP="00CA5417">
      <w:pPr>
        <w:pStyle w:val="ListParagraph"/>
        <w:numPr>
          <w:ilvl w:val="0"/>
          <w:numId w:val="46"/>
        </w:numPr>
      </w:pPr>
      <w:r>
        <w:t xml:space="preserve">Implement a monitoring process </w:t>
      </w:r>
      <w:r w:rsidR="00811507">
        <w:t xml:space="preserve">for staff to effectively monitor </w:t>
      </w:r>
      <w:r w:rsidR="00451CFC">
        <w:t>consumers’ needs and preferences are met, including maximising their comfort</w:t>
      </w:r>
      <w:r w:rsidR="00B9330E">
        <w:t xml:space="preserve"> and </w:t>
      </w:r>
      <w:r w:rsidR="005A0C6E">
        <w:t>maintenance of dignity.</w:t>
      </w:r>
      <w:r w:rsidR="00B9330E">
        <w:t xml:space="preserve"> </w:t>
      </w:r>
    </w:p>
    <w:p w14:paraId="09985238" w14:textId="2C5FF873" w:rsidR="00486D46" w:rsidRPr="00506F7F" w:rsidRDefault="00486D46" w:rsidP="00486D46">
      <w:pPr>
        <w:pStyle w:val="Heading3"/>
      </w:pPr>
      <w:r w:rsidRPr="00506F7F">
        <w:t>Requirement 8(3)(e)</w:t>
      </w:r>
      <w:r>
        <w:tab/>
      </w:r>
    </w:p>
    <w:p w14:paraId="3396D801" w14:textId="77777777" w:rsidR="00486D46" w:rsidRPr="00095CD4" w:rsidRDefault="00486D46" w:rsidP="00486D46">
      <w:r w:rsidRPr="00095CD4">
        <w:t>Where clinical care is provided—a clinical governance framework, including but not limited to the following:</w:t>
      </w:r>
    </w:p>
    <w:p w14:paraId="3CE977E7" w14:textId="77777777" w:rsidR="00486D46" w:rsidRPr="00506F7F" w:rsidRDefault="00486D46" w:rsidP="00486D46">
      <w:pPr>
        <w:numPr>
          <w:ilvl w:val="0"/>
          <w:numId w:val="45"/>
        </w:numPr>
        <w:tabs>
          <w:tab w:val="right" w:pos="9026"/>
        </w:tabs>
        <w:spacing w:before="0" w:after="0"/>
        <w:outlineLvl w:val="4"/>
      </w:pPr>
      <w:r w:rsidRPr="00506F7F">
        <w:t>antimicrobial stewardship;</w:t>
      </w:r>
    </w:p>
    <w:p w14:paraId="63A9B514" w14:textId="77777777" w:rsidR="00486D46" w:rsidRPr="00506F7F" w:rsidRDefault="00486D46" w:rsidP="00486D46">
      <w:pPr>
        <w:numPr>
          <w:ilvl w:val="0"/>
          <w:numId w:val="45"/>
        </w:numPr>
        <w:tabs>
          <w:tab w:val="right" w:pos="9026"/>
        </w:tabs>
        <w:spacing w:before="0" w:after="0"/>
        <w:ind w:left="567" w:hanging="425"/>
        <w:outlineLvl w:val="4"/>
      </w:pPr>
      <w:r w:rsidRPr="00506F7F">
        <w:t>minimising the use of restraint;</w:t>
      </w:r>
    </w:p>
    <w:p w14:paraId="0094AA25" w14:textId="77777777" w:rsidR="00486D46" w:rsidRDefault="00486D46" w:rsidP="00486D46">
      <w:pPr>
        <w:numPr>
          <w:ilvl w:val="0"/>
          <w:numId w:val="45"/>
        </w:numPr>
        <w:tabs>
          <w:tab w:val="right" w:pos="9026"/>
        </w:tabs>
        <w:spacing w:before="0" w:after="0"/>
        <w:ind w:left="567" w:hanging="425"/>
        <w:outlineLvl w:val="4"/>
      </w:pPr>
      <w:r w:rsidRPr="00506F7F">
        <w:t>open disclosure.</w:t>
      </w:r>
    </w:p>
    <w:p w14:paraId="13D4C34B" w14:textId="5244A3B3" w:rsidR="00095CD4" w:rsidRDefault="0029709D" w:rsidP="00F80643">
      <w:pPr>
        <w:pStyle w:val="ListParagraph"/>
        <w:numPr>
          <w:ilvl w:val="0"/>
          <w:numId w:val="48"/>
        </w:numPr>
      </w:pPr>
      <w:r>
        <w:t xml:space="preserve">Review the organisation’s restraint policy, procedure and associated forms to ensure they reflect the requirements outlined in the </w:t>
      </w:r>
      <w:r w:rsidRPr="00B26B48">
        <w:rPr>
          <w:i/>
        </w:rPr>
        <w:t>Quality of Care Principles</w:t>
      </w:r>
      <w:r w:rsidR="00A25C7F" w:rsidRPr="00B26B48">
        <w:rPr>
          <w:i/>
        </w:rPr>
        <w:t xml:space="preserve"> 2014</w:t>
      </w:r>
      <w:r w:rsidRPr="00B26B48">
        <w:rPr>
          <w:i/>
        </w:rPr>
        <w:t>.</w:t>
      </w:r>
      <w:r>
        <w:t xml:space="preserve"> </w:t>
      </w:r>
    </w:p>
    <w:p w14:paraId="61B2991C" w14:textId="192B52EA" w:rsidR="00F80643" w:rsidRDefault="00F80643" w:rsidP="00F80643">
      <w:pPr>
        <w:pStyle w:val="ListParagraph"/>
        <w:numPr>
          <w:ilvl w:val="0"/>
          <w:numId w:val="48"/>
        </w:numPr>
      </w:pPr>
      <w:r>
        <w:t xml:space="preserve">Review the organisation’s definition of chemical </w:t>
      </w:r>
      <w:r w:rsidR="00A25C7F">
        <w:t xml:space="preserve">restraint to ensure it aligns with the </w:t>
      </w:r>
      <w:r w:rsidR="00A25C7F" w:rsidRPr="00B26B48">
        <w:rPr>
          <w:i/>
        </w:rPr>
        <w:t xml:space="preserve">Quality of </w:t>
      </w:r>
      <w:r w:rsidR="00F910F2" w:rsidRPr="00B26B48">
        <w:rPr>
          <w:i/>
        </w:rPr>
        <w:t>Care Principles 2014</w:t>
      </w:r>
      <w:r w:rsidR="00F910F2">
        <w:t xml:space="preserve"> and the Aged Care Quality Standards.</w:t>
      </w:r>
    </w:p>
    <w:p w14:paraId="2E18AB7B" w14:textId="1BCB5FFF" w:rsidR="00F910F2" w:rsidRPr="00A3716D" w:rsidRDefault="00F910F2" w:rsidP="00F80643">
      <w:pPr>
        <w:pStyle w:val="ListParagraph"/>
        <w:numPr>
          <w:ilvl w:val="0"/>
          <w:numId w:val="48"/>
        </w:numPr>
      </w:pPr>
      <w:r>
        <w:lastRenderedPageBreak/>
        <w:t xml:space="preserve">Review the organisation’s </w:t>
      </w:r>
      <w:r w:rsidR="008C3AD0">
        <w:t xml:space="preserve">assessment process, and </w:t>
      </w:r>
      <w:r>
        <w:t>consultation processes</w:t>
      </w:r>
      <w:r w:rsidR="00F87249">
        <w:t xml:space="preserve"> with consumers and/or representatives</w:t>
      </w:r>
      <w:r>
        <w:t xml:space="preserve"> in relation to medications, specifically the use of </w:t>
      </w:r>
      <w:r w:rsidR="00F87249">
        <w:t>ps</w:t>
      </w:r>
      <w:r w:rsidR="008C3AD0">
        <w:t xml:space="preserve">ychotropics </w:t>
      </w:r>
      <w:r w:rsidR="00F87249">
        <w:t>medicat</w:t>
      </w:r>
      <w:r w:rsidR="008C3AD0">
        <w:t xml:space="preserve">ions. </w:t>
      </w:r>
    </w:p>
    <w:p w14:paraId="4C005458" w14:textId="1AE284BB" w:rsidR="00A3716D" w:rsidRDefault="00A3716D" w:rsidP="00154403">
      <w:pPr>
        <w:pStyle w:val="ListBullet"/>
        <w:numPr>
          <w:ilvl w:val="0"/>
          <w:numId w:val="0"/>
        </w:numPr>
      </w:pPr>
    </w:p>
    <w:p w14:paraId="7F0ABEF0" w14:textId="5A4C088E" w:rsidR="00566585" w:rsidRDefault="00566585" w:rsidP="00154403">
      <w:pPr>
        <w:pStyle w:val="ListBullet"/>
        <w:numPr>
          <w:ilvl w:val="0"/>
          <w:numId w:val="0"/>
        </w:numPr>
      </w:pPr>
    </w:p>
    <w:p w14:paraId="31F103BB" w14:textId="77777777" w:rsidR="00566585" w:rsidRPr="00095CD4" w:rsidRDefault="00566585" w:rsidP="00154403">
      <w:pPr>
        <w:pStyle w:val="ListBullet"/>
        <w:numPr>
          <w:ilvl w:val="0"/>
          <w:numId w:val="0"/>
        </w:numPr>
      </w:pPr>
    </w:p>
    <w:sectPr w:rsidR="00566585" w:rsidRPr="00095CD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3A090" w14:textId="77777777" w:rsidR="00B45EFC" w:rsidRDefault="00B45EFC" w:rsidP="00603E0E">
      <w:pPr>
        <w:spacing w:after="0" w:line="240" w:lineRule="auto"/>
      </w:pPr>
      <w:r>
        <w:separator/>
      </w:r>
    </w:p>
  </w:endnote>
  <w:endnote w:type="continuationSeparator" w:id="0">
    <w:p w14:paraId="2152F732" w14:textId="77777777" w:rsidR="00B45EFC" w:rsidRDefault="00B45EFC"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7777777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2F3152B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486D46">
      <w:rPr>
        <w:rFonts w:eastAsia="Calibri" w:cs="Times New Roman"/>
        <w:color w:val="auto"/>
        <w:sz w:val="16"/>
        <w:szCs w:val="22"/>
        <w:lang w:eastAsia="en-US"/>
      </w:rPr>
      <w:t>Copperhouse Court Hostel</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44B7837D" w14:textId="677895EE"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DA459C">
      <w:rPr>
        <w:rFonts w:eastAsia="Calibri" w:cs="Times New Roman"/>
        <w:color w:val="auto"/>
        <w:sz w:val="16"/>
        <w:szCs w:val="22"/>
        <w:lang w:eastAsia="en-US"/>
      </w:rPr>
      <w:t>6155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05A5AEAA"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2A007B">
      <w:rPr>
        <w:rFonts w:eastAsia="Calibri" w:cs="Times New Roman"/>
        <w:color w:val="auto"/>
        <w:sz w:val="16"/>
        <w:szCs w:val="22"/>
        <w:lang w:eastAsia="en-US"/>
      </w:rPr>
      <w:t>Copperhouse Court Hostel</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3515696B"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2D30DA">
      <w:rPr>
        <w:rFonts w:eastAsia="Calibri" w:cs="Times New Roman"/>
        <w:color w:val="auto"/>
        <w:sz w:val="16"/>
        <w:szCs w:val="22"/>
        <w:lang w:eastAsia="en-US"/>
      </w:rPr>
      <w:t>6155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18545" w14:textId="77777777" w:rsidR="00B45EFC" w:rsidRDefault="00B45EFC" w:rsidP="00603E0E">
      <w:pPr>
        <w:spacing w:after="0" w:line="240" w:lineRule="auto"/>
      </w:pPr>
      <w:r>
        <w:separator/>
      </w:r>
    </w:p>
  </w:footnote>
  <w:footnote w:type="continuationSeparator" w:id="0">
    <w:p w14:paraId="035CB31A" w14:textId="77777777" w:rsidR="00B45EFC" w:rsidRDefault="00B45EFC"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6F012526"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870C9">
      <w:rPr>
        <w:rFonts w:ascii="Arial Black" w:hAnsi="Arial Black"/>
        <w:color w:val="FFFFFF" w:themeColor="background1"/>
        <w:sz w:val="36"/>
      </w:rPr>
      <w:tab/>
    </w:r>
    <w:r w:rsidR="00F870C9">
      <w:rPr>
        <w:rFonts w:ascii="Arial Black" w:hAnsi="Arial Black"/>
        <w:color w:val="FFFFFF" w:themeColor="background1"/>
        <w:sz w:val="36"/>
      </w:rPr>
      <w:tab/>
    </w:r>
    <w:r w:rsidR="00F870C9">
      <w:rPr>
        <w:rFonts w:ascii="Arial Black" w:hAnsi="Arial Black"/>
        <w:color w:val="FFFFFF" w:themeColor="background1"/>
        <w:sz w:val="36"/>
      </w:rPr>
      <w:tab/>
    </w:r>
    <w:r w:rsidR="00F870C9">
      <w:rPr>
        <w:rFonts w:ascii="Arial Black" w:hAnsi="Arial Black"/>
        <w:color w:val="FFFFFF" w:themeColor="background1"/>
        <w:sz w:val="36"/>
      </w:rPr>
      <w:tab/>
    </w:r>
    <w:r w:rsidR="00F870C9">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13586409" wp14:editId="4102789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6F7F" w:rsidRDefault="00506F7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098B" w14:textId="69DD23DD"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E633E6">
      <w:rPr>
        <w:rFonts w:ascii="Arial Black" w:hAnsi="Arial Black"/>
        <w:color w:val="FFFFFF" w:themeColor="background1"/>
        <w:sz w:val="36"/>
      </w:rPr>
      <w:tab/>
    </w:r>
    <w:r w:rsidR="00E633E6">
      <w:rPr>
        <w:rFonts w:ascii="Arial Black" w:hAnsi="Arial Black"/>
        <w:color w:val="FFFFFF" w:themeColor="background1"/>
        <w:sz w:val="36"/>
      </w:rPr>
      <w:tab/>
    </w:r>
    <w:r w:rsidR="00E633E6">
      <w:rPr>
        <w:rFonts w:ascii="Arial Black" w:hAnsi="Arial Black"/>
        <w:color w:val="FFFFFF" w:themeColor="background1"/>
        <w:sz w:val="36"/>
      </w:rPr>
      <w:tab/>
    </w:r>
    <w:r w:rsidR="00E633E6">
      <w:rPr>
        <w:rFonts w:ascii="Arial Black" w:hAnsi="Arial Black"/>
        <w:color w:val="FFFFFF" w:themeColor="background1"/>
        <w:sz w:val="36"/>
      </w:rPr>
      <w:tab/>
    </w:r>
    <w:r w:rsidR="00E633E6">
      <w:rPr>
        <w:rFonts w:ascii="Arial Black" w:hAnsi="Arial Black"/>
        <w:color w:val="FFFFFF" w:themeColor="background1"/>
        <w:sz w:val="36"/>
      </w:rPr>
      <w:tab/>
    </w:r>
    <w:r w:rsidRPr="00703E80">
      <w:rPr>
        <w:rFonts w:ascii="Arial Black" w:hAnsi="Arial Black"/>
        <w:color w:val="FFFFFF" w:themeColor="background1"/>
        <w:sz w:val="36"/>
      </w:rPr>
      <w:t>COMPLIANT</w:t>
    </w:r>
    <w:r w:rsidR="00E633E6"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53F6DF8E" wp14:editId="40EB1E0E">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06F7F" w:rsidRDefault="00506F7F"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2786F9FD"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324BEE">
      <w:rPr>
        <w:rFonts w:ascii="Arial Black" w:hAnsi="Arial Black"/>
        <w:color w:val="FFFFFF" w:themeColor="background1"/>
        <w:sz w:val="36"/>
      </w:rPr>
      <w:tab/>
    </w:r>
    <w:r w:rsidR="00324BEE">
      <w:rPr>
        <w:rFonts w:ascii="Arial Black" w:hAnsi="Arial Black"/>
        <w:color w:val="FFFFFF" w:themeColor="background1"/>
        <w:sz w:val="36"/>
      </w:rPr>
      <w:tab/>
    </w:r>
    <w:r w:rsidR="00324BEE">
      <w:rPr>
        <w:rFonts w:ascii="Arial Black" w:hAnsi="Arial Black"/>
        <w:color w:val="FFFFFF" w:themeColor="background1"/>
        <w:sz w:val="36"/>
      </w:rPr>
      <w:tab/>
    </w:r>
    <w:r w:rsidR="00324BEE">
      <w:rPr>
        <w:rFonts w:ascii="Arial Black" w:hAnsi="Arial Black"/>
        <w:color w:val="FFFFFF" w:themeColor="background1"/>
        <w:sz w:val="36"/>
      </w:rPr>
      <w:tab/>
    </w:r>
    <w:r w:rsidR="00324BEE">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E7E357E" wp14:editId="6AD6E023">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6F7F" w:rsidRDefault="00506F7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7B9B33DF"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324BEE">
      <w:rPr>
        <w:rFonts w:ascii="Arial Black" w:hAnsi="Arial Black"/>
        <w:color w:val="FFFFFF" w:themeColor="background1"/>
        <w:sz w:val="36"/>
      </w:rPr>
      <w:tab/>
    </w:r>
    <w:r w:rsidR="00324BEE">
      <w:rPr>
        <w:rFonts w:ascii="Arial Black" w:hAnsi="Arial Black"/>
        <w:color w:val="FFFFFF" w:themeColor="background1"/>
        <w:sz w:val="36"/>
      </w:rPr>
      <w:tab/>
    </w:r>
    <w:r w:rsidR="00324BEE">
      <w:rPr>
        <w:rFonts w:ascii="Arial Black" w:hAnsi="Arial Black"/>
        <w:color w:val="FFFFFF" w:themeColor="background1"/>
        <w:sz w:val="36"/>
      </w:rPr>
      <w:tab/>
    </w:r>
    <w:r w:rsidR="00324BEE">
      <w:rPr>
        <w:rFonts w:ascii="Arial Black" w:hAnsi="Arial Black"/>
        <w:color w:val="FFFFFF" w:themeColor="background1"/>
        <w:sz w:val="36"/>
      </w:rPr>
      <w:tab/>
    </w:r>
    <w:r w:rsidR="00324BEE">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4F3FD537" wp14:editId="5EE37D5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03E0A750"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sidR="00AB336B">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C61A62">
      <w:rPr>
        <w:rFonts w:ascii="Arial Black" w:hAnsi="Arial Black"/>
        <w:color w:val="FFFFFF" w:themeColor="background1"/>
        <w:sz w:val="36"/>
      </w:rPr>
      <w:tab/>
    </w:r>
    <w:r w:rsidR="00C61A62">
      <w:rPr>
        <w:rFonts w:ascii="Arial Black" w:hAnsi="Arial Black"/>
        <w:color w:val="FFFFFF" w:themeColor="background1"/>
        <w:sz w:val="36"/>
      </w:rPr>
      <w:tab/>
    </w:r>
    <w:r w:rsidR="00C61A62">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01ADD5D0" wp14:editId="04F0418A">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41E14B21" w:rsidR="00506F7F" w:rsidRPr="00703E80" w:rsidRDefault="00506F7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2BD9C04E" wp14:editId="5F39FFF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3EC12588"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FA68D0">
      <w:rPr>
        <w:rFonts w:ascii="Arial Black" w:hAnsi="Arial Black"/>
        <w:color w:val="FFFFFF" w:themeColor="background1"/>
        <w:sz w:val="36"/>
      </w:rPr>
      <w:tab/>
    </w:r>
    <w:r w:rsidR="00FA68D0">
      <w:rPr>
        <w:rFonts w:ascii="Arial Black" w:hAnsi="Arial Black"/>
        <w:color w:val="FFFFFF" w:themeColor="background1"/>
        <w:sz w:val="36"/>
      </w:rPr>
      <w:tab/>
    </w:r>
    <w:r w:rsidR="00FA68D0">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42B8C904" wp14:editId="1F59F94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080D1D0D"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E633E6">
      <w:rPr>
        <w:rFonts w:ascii="Arial Black" w:hAnsi="Arial Black"/>
        <w:color w:val="FFFFFF" w:themeColor="background1"/>
        <w:sz w:val="36"/>
      </w:rPr>
      <w:tab/>
    </w:r>
    <w:r w:rsidR="00E633E6">
      <w:rPr>
        <w:rFonts w:ascii="Arial Black" w:hAnsi="Arial Black"/>
        <w:color w:val="FFFFFF" w:themeColor="background1"/>
        <w:sz w:val="36"/>
      </w:rPr>
      <w:tab/>
    </w:r>
    <w:r w:rsidR="00E633E6">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3127A282" wp14:editId="0214B383">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19D3"/>
    <w:multiLevelType w:val="hybridMultilevel"/>
    <w:tmpl w:val="C5B09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F2336"/>
    <w:multiLevelType w:val="hybridMultilevel"/>
    <w:tmpl w:val="F5DCC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60303A"/>
    <w:multiLevelType w:val="hybridMultilevel"/>
    <w:tmpl w:val="D0CEE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69C0168"/>
    <w:multiLevelType w:val="hybridMultilevel"/>
    <w:tmpl w:val="2D7C584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6"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1E816C85"/>
    <w:multiLevelType w:val="hybridMultilevel"/>
    <w:tmpl w:val="04A81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71218C"/>
    <w:multiLevelType w:val="hybridMultilevel"/>
    <w:tmpl w:val="7FF69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7C29D0"/>
    <w:multiLevelType w:val="hybridMultilevel"/>
    <w:tmpl w:val="A66C27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B3F21C6"/>
    <w:multiLevelType w:val="hybridMultilevel"/>
    <w:tmpl w:val="CBD68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5C7D83"/>
    <w:multiLevelType w:val="hybridMultilevel"/>
    <w:tmpl w:val="C930D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6B4A9A"/>
    <w:multiLevelType w:val="hybridMultilevel"/>
    <w:tmpl w:val="80F25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635937"/>
    <w:multiLevelType w:val="hybridMultilevel"/>
    <w:tmpl w:val="C2C0D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21C3C15"/>
    <w:multiLevelType w:val="hybridMultilevel"/>
    <w:tmpl w:val="70A4A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DA0D59"/>
    <w:multiLevelType w:val="hybridMultilevel"/>
    <w:tmpl w:val="8C90F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00A2D84"/>
    <w:multiLevelType w:val="hybridMultilevel"/>
    <w:tmpl w:val="B5CE5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1791082"/>
    <w:multiLevelType w:val="hybridMultilevel"/>
    <w:tmpl w:val="E1FC02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E81DB2"/>
    <w:multiLevelType w:val="hybridMultilevel"/>
    <w:tmpl w:val="C4EAF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8448B2"/>
    <w:multiLevelType w:val="hybridMultilevel"/>
    <w:tmpl w:val="5504F770"/>
    <w:lvl w:ilvl="0" w:tplc="89D405FE">
      <w:start w:val="1"/>
      <w:numFmt w:val="lowerRoman"/>
      <w:lvlText w:val="(%1)"/>
      <w:lvlJc w:val="left"/>
      <w:pPr>
        <w:ind w:left="862" w:hanging="72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DC42A52"/>
    <w:multiLevelType w:val="hybridMultilevel"/>
    <w:tmpl w:val="F80CA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18"/>
  </w:num>
  <w:num w:numId="3">
    <w:abstractNumId w:val="43"/>
  </w:num>
  <w:num w:numId="4">
    <w:abstractNumId w:val="47"/>
  </w:num>
  <w:num w:numId="5">
    <w:abstractNumId w:val="28"/>
  </w:num>
  <w:num w:numId="6">
    <w:abstractNumId w:val="14"/>
  </w:num>
  <w:num w:numId="7">
    <w:abstractNumId w:val="38"/>
  </w:num>
  <w:num w:numId="8">
    <w:abstractNumId w:val="13"/>
  </w:num>
  <w:num w:numId="9">
    <w:abstractNumId w:val="20"/>
  </w:num>
  <w:num w:numId="10">
    <w:abstractNumId w:val="46"/>
  </w:num>
  <w:num w:numId="11">
    <w:abstractNumId w:val="11"/>
  </w:num>
  <w:num w:numId="12">
    <w:abstractNumId w:val="31"/>
  </w:num>
  <w:num w:numId="13">
    <w:abstractNumId w:val="32"/>
  </w:num>
  <w:num w:numId="14">
    <w:abstractNumId w:val="34"/>
  </w:num>
  <w:num w:numId="15">
    <w:abstractNumId w:val="26"/>
  </w:num>
  <w:num w:numId="16">
    <w:abstractNumId w:val="6"/>
  </w:num>
  <w:num w:numId="17">
    <w:abstractNumId w:val="37"/>
  </w:num>
  <w:num w:numId="18">
    <w:abstractNumId w:val="33"/>
  </w:num>
  <w:num w:numId="19">
    <w:abstractNumId w:val="15"/>
  </w:num>
  <w:num w:numId="20">
    <w:abstractNumId w:val="27"/>
  </w:num>
  <w:num w:numId="21">
    <w:abstractNumId w:val="2"/>
  </w:num>
  <w:num w:numId="22">
    <w:abstractNumId w:val="10"/>
  </w:num>
  <w:num w:numId="23">
    <w:abstractNumId w:val="36"/>
  </w:num>
  <w:num w:numId="24">
    <w:abstractNumId w:val="21"/>
  </w:num>
  <w:num w:numId="25">
    <w:abstractNumId w:val="16"/>
  </w:num>
  <w:num w:numId="26">
    <w:abstractNumId w:val="9"/>
  </w:num>
  <w:num w:numId="27">
    <w:abstractNumId w:val="22"/>
  </w:num>
  <w:num w:numId="28">
    <w:abstractNumId w:val="44"/>
  </w:num>
  <w:num w:numId="29">
    <w:abstractNumId w:val="40"/>
  </w:num>
  <w:num w:numId="30">
    <w:abstractNumId w:val="8"/>
  </w:num>
  <w:num w:numId="31">
    <w:abstractNumId w:val="25"/>
  </w:num>
  <w:num w:numId="32">
    <w:abstractNumId w:val="29"/>
  </w:num>
  <w:num w:numId="33">
    <w:abstractNumId w:val="17"/>
  </w:num>
  <w:num w:numId="34">
    <w:abstractNumId w:val="45"/>
  </w:num>
  <w:num w:numId="35">
    <w:abstractNumId w:val="1"/>
  </w:num>
  <w:num w:numId="36">
    <w:abstractNumId w:val="35"/>
  </w:num>
  <w:num w:numId="37">
    <w:abstractNumId w:val="7"/>
  </w:num>
  <w:num w:numId="38">
    <w:abstractNumId w:val="39"/>
  </w:num>
  <w:num w:numId="39">
    <w:abstractNumId w:val="30"/>
  </w:num>
  <w:num w:numId="40">
    <w:abstractNumId w:val="41"/>
  </w:num>
  <w:num w:numId="41">
    <w:abstractNumId w:val="24"/>
  </w:num>
  <w:num w:numId="42">
    <w:abstractNumId w:val="23"/>
  </w:num>
  <w:num w:numId="43">
    <w:abstractNumId w:val="19"/>
  </w:num>
  <w:num w:numId="44">
    <w:abstractNumId w:val="0"/>
  </w:num>
  <w:num w:numId="45">
    <w:abstractNumId w:val="42"/>
  </w:num>
  <w:num w:numId="46">
    <w:abstractNumId w:val="12"/>
  </w:num>
  <w:num w:numId="47">
    <w:abstractNumId w:val="5"/>
  </w:num>
  <w:num w:numId="48">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0E0F"/>
    <w:rsid w:val="00001125"/>
    <w:rsid w:val="00004187"/>
    <w:rsid w:val="000077D7"/>
    <w:rsid w:val="00010235"/>
    <w:rsid w:val="0001083B"/>
    <w:rsid w:val="0001494D"/>
    <w:rsid w:val="00014BDC"/>
    <w:rsid w:val="00021723"/>
    <w:rsid w:val="000307FA"/>
    <w:rsid w:val="00032B17"/>
    <w:rsid w:val="00034268"/>
    <w:rsid w:val="000403EC"/>
    <w:rsid w:val="00042862"/>
    <w:rsid w:val="0004322A"/>
    <w:rsid w:val="00044906"/>
    <w:rsid w:val="00046276"/>
    <w:rsid w:val="00051B08"/>
    <w:rsid w:val="000547CF"/>
    <w:rsid w:val="000609EB"/>
    <w:rsid w:val="00062D4F"/>
    <w:rsid w:val="00062F7F"/>
    <w:rsid w:val="0007018E"/>
    <w:rsid w:val="000735F0"/>
    <w:rsid w:val="00077B08"/>
    <w:rsid w:val="000802B8"/>
    <w:rsid w:val="00082362"/>
    <w:rsid w:val="000879A0"/>
    <w:rsid w:val="0009206A"/>
    <w:rsid w:val="0009428C"/>
    <w:rsid w:val="000948F6"/>
    <w:rsid w:val="00095660"/>
    <w:rsid w:val="00095CD4"/>
    <w:rsid w:val="000968FB"/>
    <w:rsid w:val="0009745E"/>
    <w:rsid w:val="000A0AFB"/>
    <w:rsid w:val="000A676C"/>
    <w:rsid w:val="000A74BD"/>
    <w:rsid w:val="000B0841"/>
    <w:rsid w:val="000B147D"/>
    <w:rsid w:val="000C0395"/>
    <w:rsid w:val="000C064F"/>
    <w:rsid w:val="000D4503"/>
    <w:rsid w:val="000D5E4D"/>
    <w:rsid w:val="000D5E5E"/>
    <w:rsid w:val="000D7C9F"/>
    <w:rsid w:val="000E1859"/>
    <w:rsid w:val="000E3A28"/>
    <w:rsid w:val="000E4497"/>
    <w:rsid w:val="000E654D"/>
    <w:rsid w:val="000F01D0"/>
    <w:rsid w:val="000F1724"/>
    <w:rsid w:val="000F483D"/>
    <w:rsid w:val="000F6EBE"/>
    <w:rsid w:val="00101B12"/>
    <w:rsid w:val="00103705"/>
    <w:rsid w:val="0010469B"/>
    <w:rsid w:val="00111BAB"/>
    <w:rsid w:val="00113FF6"/>
    <w:rsid w:val="00114B51"/>
    <w:rsid w:val="00130077"/>
    <w:rsid w:val="001305C0"/>
    <w:rsid w:val="0013147D"/>
    <w:rsid w:val="0013259D"/>
    <w:rsid w:val="0013288C"/>
    <w:rsid w:val="001347F9"/>
    <w:rsid w:val="001427C5"/>
    <w:rsid w:val="00147A25"/>
    <w:rsid w:val="0015218E"/>
    <w:rsid w:val="00152896"/>
    <w:rsid w:val="00153251"/>
    <w:rsid w:val="00154403"/>
    <w:rsid w:val="00156F06"/>
    <w:rsid w:val="001574F3"/>
    <w:rsid w:val="00162EA2"/>
    <w:rsid w:val="00167812"/>
    <w:rsid w:val="00173F30"/>
    <w:rsid w:val="00175740"/>
    <w:rsid w:val="00176254"/>
    <w:rsid w:val="00184169"/>
    <w:rsid w:val="001846F2"/>
    <w:rsid w:val="00187E1F"/>
    <w:rsid w:val="00190377"/>
    <w:rsid w:val="001930D2"/>
    <w:rsid w:val="001A0265"/>
    <w:rsid w:val="001A11DD"/>
    <w:rsid w:val="001A2FEF"/>
    <w:rsid w:val="001A60B9"/>
    <w:rsid w:val="001B3DE8"/>
    <w:rsid w:val="001D0EE0"/>
    <w:rsid w:val="001D156F"/>
    <w:rsid w:val="001D78CE"/>
    <w:rsid w:val="001E009F"/>
    <w:rsid w:val="001E04EA"/>
    <w:rsid w:val="001E23D8"/>
    <w:rsid w:val="001E284A"/>
    <w:rsid w:val="001E5E4A"/>
    <w:rsid w:val="001E6954"/>
    <w:rsid w:val="001E75DB"/>
    <w:rsid w:val="001F3B09"/>
    <w:rsid w:val="00207EF8"/>
    <w:rsid w:val="0021202A"/>
    <w:rsid w:val="00214194"/>
    <w:rsid w:val="00214FF8"/>
    <w:rsid w:val="00216C55"/>
    <w:rsid w:val="00224053"/>
    <w:rsid w:val="00224A29"/>
    <w:rsid w:val="00225F08"/>
    <w:rsid w:val="0022788A"/>
    <w:rsid w:val="0023000F"/>
    <w:rsid w:val="00232692"/>
    <w:rsid w:val="00246B90"/>
    <w:rsid w:val="0025261C"/>
    <w:rsid w:val="00255F51"/>
    <w:rsid w:val="002724E4"/>
    <w:rsid w:val="00276215"/>
    <w:rsid w:val="00282624"/>
    <w:rsid w:val="00285869"/>
    <w:rsid w:val="00285F6D"/>
    <w:rsid w:val="00292117"/>
    <w:rsid w:val="0029709D"/>
    <w:rsid w:val="002A007B"/>
    <w:rsid w:val="002A4966"/>
    <w:rsid w:val="002A7E59"/>
    <w:rsid w:val="002B4A64"/>
    <w:rsid w:val="002B4DED"/>
    <w:rsid w:val="002B7A23"/>
    <w:rsid w:val="002C0C2A"/>
    <w:rsid w:val="002C1AC9"/>
    <w:rsid w:val="002C31AB"/>
    <w:rsid w:val="002C38F1"/>
    <w:rsid w:val="002C40DE"/>
    <w:rsid w:val="002C55C5"/>
    <w:rsid w:val="002D1561"/>
    <w:rsid w:val="002D296D"/>
    <w:rsid w:val="002D30DA"/>
    <w:rsid w:val="002D41FD"/>
    <w:rsid w:val="002D7009"/>
    <w:rsid w:val="002D7449"/>
    <w:rsid w:val="002E12E9"/>
    <w:rsid w:val="002E2945"/>
    <w:rsid w:val="002E4272"/>
    <w:rsid w:val="002F37EE"/>
    <w:rsid w:val="00300516"/>
    <w:rsid w:val="00301877"/>
    <w:rsid w:val="0030214E"/>
    <w:rsid w:val="00305115"/>
    <w:rsid w:val="003054D4"/>
    <w:rsid w:val="00307B12"/>
    <w:rsid w:val="00314A89"/>
    <w:rsid w:val="00314FF7"/>
    <w:rsid w:val="00315732"/>
    <w:rsid w:val="00320838"/>
    <w:rsid w:val="00323456"/>
    <w:rsid w:val="00324BEE"/>
    <w:rsid w:val="003263D2"/>
    <w:rsid w:val="00335A70"/>
    <w:rsid w:val="003361BC"/>
    <w:rsid w:val="00340C5F"/>
    <w:rsid w:val="00341469"/>
    <w:rsid w:val="00342607"/>
    <w:rsid w:val="003521CE"/>
    <w:rsid w:val="00352A08"/>
    <w:rsid w:val="00353847"/>
    <w:rsid w:val="00354204"/>
    <w:rsid w:val="00357F21"/>
    <w:rsid w:val="00362A44"/>
    <w:rsid w:val="00366690"/>
    <w:rsid w:val="003703A2"/>
    <w:rsid w:val="0037705C"/>
    <w:rsid w:val="00382DBE"/>
    <w:rsid w:val="00383A3A"/>
    <w:rsid w:val="00384FAC"/>
    <w:rsid w:val="00390C83"/>
    <w:rsid w:val="0039109F"/>
    <w:rsid w:val="0039281B"/>
    <w:rsid w:val="00393B0E"/>
    <w:rsid w:val="003A1129"/>
    <w:rsid w:val="003A24F3"/>
    <w:rsid w:val="003A4920"/>
    <w:rsid w:val="003A5CA4"/>
    <w:rsid w:val="003A79C4"/>
    <w:rsid w:val="003A7FC8"/>
    <w:rsid w:val="003B0B44"/>
    <w:rsid w:val="003B2FA4"/>
    <w:rsid w:val="003B68B1"/>
    <w:rsid w:val="003C2A9C"/>
    <w:rsid w:val="003C3930"/>
    <w:rsid w:val="003C3987"/>
    <w:rsid w:val="003C68A9"/>
    <w:rsid w:val="003C6EC2"/>
    <w:rsid w:val="003D0B08"/>
    <w:rsid w:val="003D1638"/>
    <w:rsid w:val="003D1F05"/>
    <w:rsid w:val="003D2117"/>
    <w:rsid w:val="003D46EA"/>
    <w:rsid w:val="003D4F4E"/>
    <w:rsid w:val="003D72FD"/>
    <w:rsid w:val="003D7D94"/>
    <w:rsid w:val="003E170B"/>
    <w:rsid w:val="003E3197"/>
    <w:rsid w:val="003E33C0"/>
    <w:rsid w:val="003E33E2"/>
    <w:rsid w:val="003E3ABF"/>
    <w:rsid w:val="003E49AB"/>
    <w:rsid w:val="003E7A9C"/>
    <w:rsid w:val="003E7CB6"/>
    <w:rsid w:val="003F3F89"/>
    <w:rsid w:val="00401526"/>
    <w:rsid w:val="00405075"/>
    <w:rsid w:val="00413677"/>
    <w:rsid w:val="00416B05"/>
    <w:rsid w:val="00416DA0"/>
    <w:rsid w:val="00420EFF"/>
    <w:rsid w:val="00427817"/>
    <w:rsid w:val="00434C42"/>
    <w:rsid w:val="004356A1"/>
    <w:rsid w:val="00443FE7"/>
    <w:rsid w:val="0045103F"/>
    <w:rsid w:val="00451CFC"/>
    <w:rsid w:val="0045335B"/>
    <w:rsid w:val="00456176"/>
    <w:rsid w:val="004574AB"/>
    <w:rsid w:val="00460529"/>
    <w:rsid w:val="00462A0A"/>
    <w:rsid w:val="00463CDE"/>
    <w:rsid w:val="00463EF3"/>
    <w:rsid w:val="00464753"/>
    <w:rsid w:val="004657E1"/>
    <w:rsid w:val="00472516"/>
    <w:rsid w:val="00476B2F"/>
    <w:rsid w:val="0048094A"/>
    <w:rsid w:val="004824C2"/>
    <w:rsid w:val="00486D46"/>
    <w:rsid w:val="00486D7E"/>
    <w:rsid w:val="00487FFD"/>
    <w:rsid w:val="004937D0"/>
    <w:rsid w:val="00494824"/>
    <w:rsid w:val="00494E00"/>
    <w:rsid w:val="0049536F"/>
    <w:rsid w:val="004977AE"/>
    <w:rsid w:val="00497C42"/>
    <w:rsid w:val="004A21F0"/>
    <w:rsid w:val="004B33E7"/>
    <w:rsid w:val="004C55D8"/>
    <w:rsid w:val="004D3DFD"/>
    <w:rsid w:val="004D5D9C"/>
    <w:rsid w:val="004E1E8E"/>
    <w:rsid w:val="004E2B89"/>
    <w:rsid w:val="004E2DF5"/>
    <w:rsid w:val="004E3884"/>
    <w:rsid w:val="004E456D"/>
    <w:rsid w:val="004E71A1"/>
    <w:rsid w:val="004F1356"/>
    <w:rsid w:val="004F4926"/>
    <w:rsid w:val="004F66CD"/>
    <w:rsid w:val="004F6B63"/>
    <w:rsid w:val="004F70D0"/>
    <w:rsid w:val="005015D7"/>
    <w:rsid w:val="00504464"/>
    <w:rsid w:val="00504E1C"/>
    <w:rsid w:val="005050E5"/>
    <w:rsid w:val="00506F7F"/>
    <w:rsid w:val="005107B8"/>
    <w:rsid w:val="00511A39"/>
    <w:rsid w:val="0051553D"/>
    <w:rsid w:val="00516D3C"/>
    <w:rsid w:val="00521FF7"/>
    <w:rsid w:val="00523C33"/>
    <w:rsid w:val="00524594"/>
    <w:rsid w:val="00531864"/>
    <w:rsid w:val="00533506"/>
    <w:rsid w:val="00533F69"/>
    <w:rsid w:val="00534250"/>
    <w:rsid w:val="00540A5B"/>
    <w:rsid w:val="00542F47"/>
    <w:rsid w:val="005465C7"/>
    <w:rsid w:val="0055217D"/>
    <w:rsid w:val="0055300B"/>
    <w:rsid w:val="00556B16"/>
    <w:rsid w:val="005603F8"/>
    <w:rsid w:val="00566585"/>
    <w:rsid w:val="005677AF"/>
    <w:rsid w:val="005710E3"/>
    <w:rsid w:val="00571C24"/>
    <w:rsid w:val="00572D76"/>
    <w:rsid w:val="00574C7F"/>
    <w:rsid w:val="00581390"/>
    <w:rsid w:val="00583F47"/>
    <w:rsid w:val="005851BF"/>
    <w:rsid w:val="00585C38"/>
    <w:rsid w:val="0059076E"/>
    <w:rsid w:val="00592B7F"/>
    <w:rsid w:val="005A0C6E"/>
    <w:rsid w:val="005A33BB"/>
    <w:rsid w:val="005A4677"/>
    <w:rsid w:val="005B1424"/>
    <w:rsid w:val="005B2762"/>
    <w:rsid w:val="005B44FE"/>
    <w:rsid w:val="005B74AF"/>
    <w:rsid w:val="005C0A2A"/>
    <w:rsid w:val="005C5988"/>
    <w:rsid w:val="005C5B86"/>
    <w:rsid w:val="005D02AC"/>
    <w:rsid w:val="005D0CEF"/>
    <w:rsid w:val="005D3127"/>
    <w:rsid w:val="005D4A18"/>
    <w:rsid w:val="005E084F"/>
    <w:rsid w:val="005E2186"/>
    <w:rsid w:val="005E2E1F"/>
    <w:rsid w:val="005E3741"/>
    <w:rsid w:val="005E4227"/>
    <w:rsid w:val="005E6260"/>
    <w:rsid w:val="005E638D"/>
    <w:rsid w:val="005F15B8"/>
    <w:rsid w:val="00603E0E"/>
    <w:rsid w:val="0060424F"/>
    <w:rsid w:val="00605217"/>
    <w:rsid w:val="00617ADB"/>
    <w:rsid w:val="00622BA7"/>
    <w:rsid w:val="006232D9"/>
    <w:rsid w:val="00624BD2"/>
    <w:rsid w:val="00630D74"/>
    <w:rsid w:val="00632E45"/>
    <w:rsid w:val="00633CF8"/>
    <w:rsid w:val="0063608F"/>
    <w:rsid w:val="00641E31"/>
    <w:rsid w:val="00644FB1"/>
    <w:rsid w:val="006451BA"/>
    <w:rsid w:val="00647FFD"/>
    <w:rsid w:val="00650054"/>
    <w:rsid w:val="006512F6"/>
    <w:rsid w:val="00651B78"/>
    <w:rsid w:val="0065511C"/>
    <w:rsid w:val="00660CA3"/>
    <w:rsid w:val="00661884"/>
    <w:rsid w:val="006619EE"/>
    <w:rsid w:val="00661B81"/>
    <w:rsid w:val="00664341"/>
    <w:rsid w:val="00665DC4"/>
    <w:rsid w:val="00677298"/>
    <w:rsid w:val="006807DC"/>
    <w:rsid w:val="00682106"/>
    <w:rsid w:val="00687685"/>
    <w:rsid w:val="00687E45"/>
    <w:rsid w:val="006917E7"/>
    <w:rsid w:val="006932FE"/>
    <w:rsid w:val="00695ABC"/>
    <w:rsid w:val="00696A6C"/>
    <w:rsid w:val="006A21A1"/>
    <w:rsid w:val="006A4C4B"/>
    <w:rsid w:val="006A53FE"/>
    <w:rsid w:val="006A54D1"/>
    <w:rsid w:val="006A5AC0"/>
    <w:rsid w:val="006A6CC8"/>
    <w:rsid w:val="006B22EE"/>
    <w:rsid w:val="006B7D77"/>
    <w:rsid w:val="006C138C"/>
    <w:rsid w:val="006C4534"/>
    <w:rsid w:val="006C455D"/>
    <w:rsid w:val="006C4883"/>
    <w:rsid w:val="006D0AEE"/>
    <w:rsid w:val="006D1769"/>
    <w:rsid w:val="006D3400"/>
    <w:rsid w:val="006D63E1"/>
    <w:rsid w:val="006D669C"/>
    <w:rsid w:val="006E05D2"/>
    <w:rsid w:val="006E2B40"/>
    <w:rsid w:val="006E53CF"/>
    <w:rsid w:val="006F0FC4"/>
    <w:rsid w:val="006F162C"/>
    <w:rsid w:val="006F239D"/>
    <w:rsid w:val="006F3AF6"/>
    <w:rsid w:val="006F79C6"/>
    <w:rsid w:val="00703E80"/>
    <w:rsid w:val="00705DBB"/>
    <w:rsid w:val="0071319F"/>
    <w:rsid w:val="007161B5"/>
    <w:rsid w:val="00724A1B"/>
    <w:rsid w:val="00726B26"/>
    <w:rsid w:val="00730442"/>
    <w:rsid w:val="00734ADE"/>
    <w:rsid w:val="007418CD"/>
    <w:rsid w:val="00745867"/>
    <w:rsid w:val="00750234"/>
    <w:rsid w:val="0075456B"/>
    <w:rsid w:val="00754745"/>
    <w:rsid w:val="00755BEF"/>
    <w:rsid w:val="00755FB1"/>
    <w:rsid w:val="0076141C"/>
    <w:rsid w:val="0076746E"/>
    <w:rsid w:val="00770590"/>
    <w:rsid w:val="00770DD3"/>
    <w:rsid w:val="007721ED"/>
    <w:rsid w:val="00774180"/>
    <w:rsid w:val="0077434E"/>
    <w:rsid w:val="0077480C"/>
    <w:rsid w:val="00782605"/>
    <w:rsid w:val="007826A6"/>
    <w:rsid w:val="00790510"/>
    <w:rsid w:val="00791036"/>
    <w:rsid w:val="00795565"/>
    <w:rsid w:val="007957A7"/>
    <w:rsid w:val="007B4CD8"/>
    <w:rsid w:val="007C107E"/>
    <w:rsid w:val="007C149D"/>
    <w:rsid w:val="007C2762"/>
    <w:rsid w:val="007C3306"/>
    <w:rsid w:val="007D72E4"/>
    <w:rsid w:val="007E1999"/>
    <w:rsid w:val="007F2832"/>
    <w:rsid w:val="007F38D9"/>
    <w:rsid w:val="007F4449"/>
    <w:rsid w:val="007F5256"/>
    <w:rsid w:val="00804CA5"/>
    <w:rsid w:val="00811507"/>
    <w:rsid w:val="00812CD2"/>
    <w:rsid w:val="00817367"/>
    <w:rsid w:val="00820CE2"/>
    <w:rsid w:val="00822640"/>
    <w:rsid w:val="0082795F"/>
    <w:rsid w:val="0083052A"/>
    <w:rsid w:val="008312AC"/>
    <w:rsid w:val="00832AB0"/>
    <w:rsid w:val="00843CA4"/>
    <w:rsid w:val="00846B65"/>
    <w:rsid w:val="00847AC9"/>
    <w:rsid w:val="00850D9A"/>
    <w:rsid w:val="00853601"/>
    <w:rsid w:val="00853A23"/>
    <w:rsid w:val="00854C08"/>
    <w:rsid w:val="00857D43"/>
    <w:rsid w:val="008603DF"/>
    <w:rsid w:val="00860B72"/>
    <w:rsid w:val="00867485"/>
    <w:rsid w:val="0086791F"/>
    <w:rsid w:val="00870C80"/>
    <w:rsid w:val="008719F7"/>
    <w:rsid w:val="0088083C"/>
    <w:rsid w:val="00883473"/>
    <w:rsid w:val="00885880"/>
    <w:rsid w:val="00885BF1"/>
    <w:rsid w:val="00885D1A"/>
    <w:rsid w:val="0088701B"/>
    <w:rsid w:val="00891E18"/>
    <w:rsid w:val="008A201E"/>
    <w:rsid w:val="008A22FF"/>
    <w:rsid w:val="008A4EE2"/>
    <w:rsid w:val="008A6380"/>
    <w:rsid w:val="008A6792"/>
    <w:rsid w:val="008B55BC"/>
    <w:rsid w:val="008C3AD0"/>
    <w:rsid w:val="008C6E4C"/>
    <w:rsid w:val="008D12C4"/>
    <w:rsid w:val="008D248D"/>
    <w:rsid w:val="008D38C6"/>
    <w:rsid w:val="008D3CC4"/>
    <w:rsid w:val="008D59C0"/>
    <w:rsid w:val="008D6CB2"/>
    <w:rsid w:val="008D704C"/>
    <w:rsid w:val="008D7520"/>
    <w:rsid w:val="008E121F"/>
    <w:rsid w:val="00901D78"/>
    <w:rsid w:val="009040F7"/>
    <w:rsid w:val="009044B5"/>
    <w:rsid w:val="00904C38"/>
    <w:rsid w:val="00905B3F"/>
    <w:rsid w:val="009061E1"/>
    <w:rsid w:val="0090760B"/>
    <w:rsid w:val="00907D87"/>
    <w:rsid w:val="00911BAB"/>
    <w:rsid w:val="00912DE6"/>
    <w:rsid w:val="009137B7"/>
    <w:rsid w:val="009157FA"/>
    <w:rsid w:val="00925138"/>
    <w:rsid w:val="00925CAB"/>
    <w:rsid w:val="009333DD"/>
    <w:rsid w:val="009333E2"/>
    <w:rsid w:val="0093350C"/>
    <w:rsid w:val="00934888"/>
    <w:rsid w:val="00942649"/>
    <w:rsid w:val="00944B84"/>
    <w:rsid w:val="0094564F"/>
    <w:rsid w:val="00945C37"/>
    <w:rsid w:val="00951FB2"/>
    <w:rsid w:val="0095645C"/>
    <w:rsid w:val="00962188"/>
    <w:rsid w:val="00973123"/>
    <w:rsid w:val="00977220"/>
    <w:rsid w:val="009856CE"/>
    <w:rsid w:val="00986245"/>
    <w:rsid w:val="00987A83"/>
    <w:rsid w:val="00991583"/>
    <w:rsid w:val="009926FD"/>
    <w:rsid w:val="0099297D"/>
    <w:rsid w:val="009A1F1B"/>
    <w:rsid w:val="009A2A56"/>
    <w:rsid w:val="009A4A40"/>
    <w:rsid w:val="009C5E5A"/>
    <w:rsid w:val="009C5F28"/>
    <w:rsid w:val="009C6F30"/>
    <w:rsid w:val="009C7C93"/>
    <w:rsid w:val="009D0172"/>
    <w:rsid w:val="009D2609"/>
    <w:rsid w:val="009D2F40"/>
    <w:rsid w:val="009E1F6B"/>
    <w:rsid w:val="009E2171"/>
    <w:rsid w:val="009F2381"/>
    <w:rsid w:val="009F435B"/>
    <w:rsid w:val="00A075EF"/>
    <w:rsid w:val="00A1182F"/>
    <w:rsid w:val="00A1255D"/>
    <w:rsid w:val="00A222C2"/>
    <w:rsid w:val="00A25C7F"/>
    <w:rsid w:val="00A26121"/>
    <w:rsid w:val="00A26D82"/>
    <w:rsid w:val="00A27D35"/>
    <w:rsid w:val="00A31955"/>
    <w:rsid w:val="00A33EC8"/>
    <w:rsid w:val="00A3562A"/>
    <w:rsid w:val="00A3716D"/>
    <w:rsid w:val="00A44537"/>
    <w:rsid w:val="00A463E2"/>
    <w:rsid w:val="00A47FEA"/>
    <w:rsid w:val="00A516C7"/>
    <w:rsid w:val="00A54B42"/>
    <w:rsid w:val="00A57C16"/>
    <w:rsid w:val="00A60CB2"/>
    <w:rsid w:val="00A61361"/>
    <w:rsid w:val="00A66EEF"/>
    <w:rsid w:val="00A678B3"/>
    <w:rsid w:val="00A7151C"/>
    <w:rsid w:val="00A81E62"/>
    <w:rsid w:val="00A828BA"/>
    <w:rsid w:val="00A863C0"/>
    <w:rsid w:val="00A86DDC"/>
    <w:rsid w:val="00A86EE6"/>
    <w:rsid w:val="00A922D9"/>
    <w:rsid w:val="00A93E3F"/>
    <w:rsid w:val="00A9483E"/>
    <w:rsid w:val="00AA0895"/>
    <w:rsid w:val="00AA158C"/>
    <w:rsid w:val="00AA3023"/>
    <w:rsid w:val="00AA42AE"/>
    <w:rsid w:val="00AA5ED0"/>
    <w:rsid w:val="00AB1397"/>
    <w:rsid w:val="00AB2077"/>
    <w:rsid w:val="00AB336B"/>
    <w:rsid w:val="00AB422D"/>
    <w:rsid w:val="00AB5960"/>
    <w:rsid w:val="00AB644D"/>
    <w:rsid w:val="00AB775D"/>
    <w:rsid w:val="00AC57EF"/>
    <w:rsid w:val="00AD05ED"/>
    <w:rsid w:val="00AD13D8"/>
    <w:rsid w:val="00AD2236"/>
    <w:rsid w:val="00AD2A69"/>
    <w:rsid w:val="00AD659C"/>
    <w:rsid w:val="00AE0857"/>
    <w:rsid w:val="00AF5C97"/>
    <w:rsid w:val="00AF769D"/>
    <w:rsid w:val="00AF7B1C"/>
    <w:rsid w:val="00B00228"/>
    <w:rsid w:val="00B004A8"/>
    <w:rsid w:val="00B02E3B"/>
    <w:rsid w:val="00B0411E"/>
    <w:rsid w:val="00B04E3A"/>
    <w:rsid w:val="00B058EA"/>
    <w:rsid w:val="00B12680"/>
    <w:rsid w:val="00B12BE3"/>
    <w:rsid w:val="00B157D5"/>
    <w:rsid w:val="00B17B08"/>
    <w:rsid w:val="00B22FFC"/>
    <w:rsid w:val="00B26B48"/>
    <w:rsid w:val="00B26DD1"/>
    <w:rsid w:val="00B27F42"/>
    <w:rsid w:val="00B43C3D"/>
    <w:rsid w:val="00B45471"/>
    <w:rsid w:val="00B45EFC"/>
    <w:rsid w:val="00B52105"/>
    <w:rsid w:val="00B611FB"/>
    <w:rsid w:val="00B62F34"/>
    <w:rsid w:val="00B646E5"/>
    <w:rsid w:val="00B67E2E"/>
    <w:rsid w:val="00B71195"/>
    <w:rsid w:val="00B760BE"/>
    <w:rsid w:val="00B7712B"/>
    <w:rsid w:val="00B81C09"/>
    <w:rsid w:val="00B82073"/>
    <w:rsid w:val="00B831B4"/>
    <w:rsid w:val="00B847B4"/>
    <w:rsid w:val="00B91CBA"/>
    <w:rsid w:val="00B92F2D"/>
    <w:rsid w:val="00B9330E"/>
    <w:rsid w:val="00B956C0"/>
    <w:rsid w:val="00B95E16"/>
    <w:rsid w:val="00BA637E"/>
    <w:rsid w:val="00BB1271"/>
    <w:rsid w:val="00BB1E3F"/>
    <w:rsid w:val="00BB3C57"/>
    <w:rsid w:val="00BB67C6"/>
    <w:rsid w:val="00BB7B23"/>
    <w:rsid w:val="00BC017D"/>
    <w:rsid w:val="00BC6A79"/>
    <w:rsid w:val="00BD089F"/>
    <w:rsid w:val="00BD5304"/>
    <w:rsid w:val="00BD5657"/>
    <w:rsid w:val="00BE4284"/>
    <w:rsid w:val="00BF0A49"/>
    <w:rsid w:val="00BF1804"/>
    <w:rsid w:val="00BF3884"/>
    <w:rsid w:val="00BF6F21"/>
    <w:rsid w:val="00BF7E9E"/>
    <w:rsid w:val="00C20EE9"/>
    <w:rsid w:val="00C214C3"/>
    <w:rsid w:val="00C218FA"/>
    <w:rsid w:val="00C21FE4"/>
    <w:rsid w:val="00C26231"/>
    <w:rsid w:val="00C422A5"/>
    <w:rsid w:val="00C43078"/>
    <w:rsid w:val="00C45C8B"/>
    <w:rsid w:val="00C51D13"/>
    <w:rsid w:val="00C56039"/>
    <w:rsid w:val="00C61A62"/>
    <w:rsid w:val="00C631F8"/>
    <w:rsid w:val="00C645D2"/>
    <w:rsid w:val="00C650DB"/>
    <w:rsid w:val="00C72FFB"/>
    <w:rsid w:val="00C77248"/>
    <w:rsid w:val="00C81797"/>
    <w:rsid w:val="00C83441"/>
    <w:rsid w:val="00C872AA"/>
    <w:rsid w:val="00C87CF6"/>
    <w:rsid w:val="00C95164"/>
    <w:rsid w:val="00C97229"/>
    <w:rsid w:val="00CA298F"/>
    <w:rsid w:val="00CA485A"/>
    <w:rsid w:val="00CA5417"/>
    <w:rsid w:val="00CA5E9E"/>
    <w:rsid w:val="00CA7DD4"/>
    <w:rsid w:val="00CA7F19"/>
    <w:rsid w:val="00CB15B4"/>
    <w:rsid w:val="00CB319B"/>
    <w:rsid w:val="00CB431C"/>
    <w:rsid w:val="00CB45DA"/>
    <w:rsid w:val="00CC2266"/>
    <w:rsid w:val="00CD3075"/>
    <w:rsid w:val="00CE461B"/>
    <w:rsid w:val="00CF216F"/>
    <w:rsid w:val="00CF52A1"/>
    <w:rsid w:val="00CF6AC7"/>
    <w:rsid w:val="00CF6C0B"/>
    <w:rsid w:val="00CF7866"/>
    <w:rsid w:val="00D01FE3"/>
    <w:rsid w:val="00D02D17"/>
    <w:rsid w:val="00D10DDC"/>
    <w:rsid w:val="00D1435F"/>
    <w:rsid w:val="00D15851"/>
    <w:rsid w:val="00D21DCD"/>
    <w:rsid w:val="00D229E2"/>
    <w:rsid w:val="00D3702E"/>
    <w:rsid w:val="00D435F8"/>
    <w:rsid w:val="00D462E8"/>
    <w:rsid w:val="00D51BF1"/>
    <w:rsid w:val="00D62E53"/>
    <w:rsid w:val="00D637D3"/>
    <w:rsid w:val="00D6562E"/>
    <w:rsid w:val="00D67537"/>
    <w:rsid w:val="00D6764D"/>
    <w:rsid w:val="00D75344"/>
    <w:rsid w:val="00D7684B"/>
    <w:rsid w:val="00D8684F"/>
    <w:rsid w:val="00D92232"/>
    <w:rsid w:val="00D960D7"/>
    <w:rsid w:val="00D9643C"/>
    <w:rsid w:val="00D97A23"/>
    <w:rsid w:val="00DA1573"/>
    <w:rsid w:val="00DA3168"/>
    <w:rsid w:val="00DA459C"/>
    <w:rsid w:val="00DB1459"/>
    <w:rsid w:val="00DB34DD"/>
    <w:rsid w:val="00DB6C36"/>
    <w:rsid w:val="00DC1235"/>
    <w:rsid w:val="00DC2F22"/>
    <w:rsid w:val="00DC3F89"/>
    <w:rsid w:val="00DC5A32"/>
    <w:rsid w:val="00DD0218"/>
    <w:rsid w:val="00DD3CAC"/>
    <w:rsid w:val="00DD469F"/>
    <w:rsid w:val="00DD4AC4"/>
    <w:rsid w:val="00DE1C69"/>
    <w:rsid w:val="00DE757F"/>
    <w:rsid w:val="00DF09AB"/>
    <w:rsid w:val="00DF36CA"/>
    <w:rsid w:val="00DF7609"/>
    <w:rsid w:val="00E0349D"/>
    <w:rsid w:val="00E03FDE"/>
    <w:rsid w:val="00E07329"/>
    <w:rsid w:val="00E11B2E"/>
    <w:rsid w:val="00E131D4"/>
    <w:rsid w:val="00E166A6"/>
    <w:rsid w:val="00E176FA"/>
    <w:rsid w:val="00E30B96"/>
    <w:rsid w:val="00E332C2"/>
    <w:rsid w:val="00E33AEF"/>
    <w:rsid w:val="00E344EF"/>
    <w:rsid w:val="00E410D6"/>
    <w:rsid w:val="00E411F4"/>
    <w:rsid w:val="00E4197A"/>
    <w:rsid w:val="00E42262"/>
    <w:rsid w:val="00E4419C"/>
    <w:rsid w:val="00E44EF5"/>
    <w:rsid w:val="00E46D9A"/>
    <w:rsid w:val="00E50577"/>
    <w:rsid w:val="00E52853"/>
    <w:rsid w:val="00E5305F"/>
    <w:rsid w:val="00E559FD"/>
    <w:rsid w:val="00E5751E"/>
    <w:rsid w:val="00E633E6"/>
    <w:rsid w:val="00E772C4"/>
    <w:rsid w:val="00E81190"/>
    <w:rsid w:val="00E9166C"/>
    <w:rsid w:val="00E92CC8"/>
    <w:rsid w:val="00E931D0"/>
    <w:rsid w:val="00E96FBD"/>
    <w:rsid w:val="00EA2DDC"/>
    <w:rsid w:val="00EB0061"/>
    <w:rsid w:val="00EB1D71"/>
    <w:rsid w:val="00EB4D8C"/>
    <w:rsid w:val="00EC2305"/>
    <w:rsid w:val="00EC345E"/>
    <w:rsid w:val="00EC4659"/>
    <w:rsid w:val="00EC5474"/>
    <w:rsid w:val="00EC5A81"/>
    <w:rsid w:val="00EC77E5"/>
    <w:rsid w:val="00ED3CCF"/>
    <w:rsid w:val="00ED45D1"/>
    <w:rsid w:val="00ED6B57"/>
    <w:rsid w:val="00EE01DF"/>
    <w:rsid w:val="00EE1D48"/>
    <w:rsid w:val="00EE22D3"/>
    <w:rsid w:val="00EE43E8"/>
    <w:rsid w:val="00EE5FAC"/>
    <w:rsid w:val="00EE5FEF"/>
    <w:rsid w:val="00EF1D16"/>
    <w:rsid w:val="00EF2995"/>
    <w:rsid w:val="00EF2DC8"/>
    <w:rsid w:val="00EF4545"/>
    <w:rsid w:val="00EF5801"/>
    <w:rsid w:val="00EF6825"/>
    <w:rsid w:val="00F00491"/>
    <w:rsid w:val="00F01AE0"/>
    <w:rsid w:val="00F01DF2"/>
    <w:rsid w:val="00F039E6"/>
    <w:rsid w:val="00F04764"/>
    <w:rsid w:val="00F04F9C"/>
    <w:rsid w:val="00F07ACD"/>
    <w:rsid w:val="00F138AA"/>
    <w:rsid w:val="00F140DA"/>
    <w:rsid w:val="00F20CF7"/>
    <w:rsid w:val="00F30A4F"/>
    <w:rsid w:val="00F323B1"/>
    <w:rsid w:val="00F35EF2"/>
    <w:rsid w:val="00F35F2B"/>
    <w:rsid w:val="00F41A0B"/>
    <w:rsid w:val="00F41CE0"/>
    <w:rsid w:val="00F45B84"/>
    <w:rsid w:val="00F46F88"/>
    <w:rsid w:val="00F52812"/>
    <w:rsid w:val="00F52E44"/>
    <w:rsid w:val="00F53E12"/>
    <w:rsid w:val="00F555A5"/>
    <w:rsid w:val="00F55B35"/>
    <w:rsid w:val="00F55B90"/>
    <w:rsid w:val="00F635FA"/>
    <w:rsid w:val="00F70F74"/>
    <w:rsid w:val="00F71282"/>
    <w:rsid w:val="00F74AE3"/>
    <w:rsid w:val="00F75DBE"/>
    <w:rsid w:val="00F80643"/>
    <w:rsid w:val="00F83376"/>
    <w:rsid w:val="00F83410"/>
    <w:rsid w:val="00F8421E"/>
    <w:rsid w:val="00F86B93"/>
    <w:rsid w:val="00F870C9"/>
    <w:rsid w:val="00F87249"/>
    <w:rsid w:val="00F90043"/>
    <w:rsid w:val="00F910F2"/>
    <w:rsid w:val="00F93422"/>
    <w:rsid w:val="00F947C4"/>
    <w:rsid w:val="00F961E8"/>
    <w:rsid w:val="00F96284"/>
    <w:rsid w:val="00F97E99"/>
    <w:rsid w:val="00FA08D9"/>
    <w:rsid w:val="00FA5725"/>
    <w:rsid w:val="00FA68D0"/>
    <w:rsid w:val="00FB2715"/>
    <w:rsid w:val="00FB77D0"/>
    <w:rsid w:val="00FC2537"/>
    <w:rsid w:val="00FD1B02"/>
    <w:rsid w:val="00FD447C"/>
    <w:rsid w:val="00FD6465"/>
    <w:rsid w:val="00FD6D72"/>
    <w:rsid w:val="00FE6DC7"/>
    <w:rsid w:val="00FF02E2"/>
    <w:rsid w:val="00FF5AAA"/>
    <w:rsid w:val="00FF623D"/>
    <w:rsid w:val="00FF76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Copperhouse Court Hostel</Home>
    <Signed xmlns="a8338b6e-77a6-4851-82b6-98166143ffdd" xsi:nil="true"/>
    <Uploaded xmlns="a8338b6e-77a6-4851-82b6-98166143ffdd">true</Uploaded>
    <Management_x0020_Company xmlns="a8338b6e-77a6-4851-82b6-98166143ffdd" xsi:nil="true"/>
    <Doc_x0020_Date xmlns="a8338b6e-77a6-4851-82b6-98166143ffdd">2020-02-06T22:38:39+00:00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75FD2E1C-7CF4-DC11-AD41-005056922186</Home_x0020_ID>
    <State xmlns="a8338b6e-77a6-4851-82b6-98166143ffdd" xsi:nil="true"/>
    <Doc_x0020_Sent_Received_x0020_Date xmlns="a8338b6e-77a6-4851-82b6-98166143ffdd">2020-02-07T00:00:00+00:00</Doc_x0020_Sent_Received_x0020_Date>
    <Activity_x0020_ID xmlns="a8338b6e-77a6-4851-82b6-98166143ffdd">AE5CD466-C3FD-E711-B887-005056922186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75ACA-5EC2-4B68-ACCC-19CE5950D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1F1523E-7DD0-4115-991F-4DB49F63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5115</Words>
  <Characters>29156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2020-02-19T02:54:00Z</dcterms:created>
  <dcterms:modified xsi:type="dcterms:W3CDTF">2020-02-19T02:54:00Z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