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60012" w14:textId="77777777" w:rsidR="003C6EC2" w:rsidRPr="003C6EC2" w:rsidRDefault="006B5A2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56601BF" wp14:editId="456601C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304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56601C1" wp14:editId="456601C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3485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Dunbar Homes Salisbury</w:t>
      </w:r>
      <w:r w:rsidRPr="003C6EC2">
        <w:rPr>
          <w:rFonts w:ascii="Arial Black" w:hAnsi="Arial Black"/>
        </w:rPr>
        <w:t xml:space="preserve"> </w:t>
      </w:r>
    </w:p>
    <w:p w14:paraId="45660013" w14:textId="77777777" w:rsidR="003C6EC2" w:rsidRPr="003C6EC2" w:rsidRDefault="006B5A24" w:rsidP="003C6EC2">
      <w:pPr>
        <w:pStyle w:val="Title"/>
        <w:spacing w:before="360" w:after="480"/>
      </w:pPr>
      <w:r w:rsidRPr="003C6EC2">
        <w:rPr>
          <w:rFonts w:ascii="Arial Black" w:eastAsia="Calibri" w:hAnsi="Arial Black"/>
          <w:sz w:val="56"/>
        </w:rPr>
        <w:t>Performance Report</w:t>
      </w:r>
    </w:p>
    <w:p w14:paraId="45660014" w14:textId="77777777" w:rsidR="001E6954" w:rsidRPr="003C6EC2" w:rsidRDefault="006B5A2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Mawson Road </w:t>
      </w:r>
      <w:r w:rsidRPr="003C6EC2">
        <w:rPr>
          <w:color w:val="FFFFFF" w:themeColor="background1"/>
          <w:sz w:val="28"/>
        </w:rPr>
        <w:br/>
        <w:t>SALISBURY SA 5108</w:t>
      </w:r>
      <w:r w:rsidRPr="003C6EC2">
        <w:rPr>
          <w:color w:val="FFFFFF" w:themeColor="background1"/>
          <w:sz w:val="28"/>
        </w:rPr>
        <w:br/>
      </w:r>
      <w:r w:rsidRPr="003C6EC2">
        <w:rPr>
          <w:rFonts w:eastAsia="Calibri"/>
          <w:color w:val="FFFFFF" w:themeColor="background1"/>
          <w:sz w:val="28"/>
          <w:szCs w:val="56"/>
          <w:lang w:eastAsia="en-US"/>
        </w:rPr>
        <w:t>Phone number: 08 8282 3444</w:t>
      </w:r>
    </w:p>
    <w:p w14:paraId="45660015" w14:textId="77777777" w:rsidR="003C6EC2" w:rsidRDefault="006B5A2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6139 </w:t>
      </w:r>
    </w:p>
    <w:p w14:paraId="45660016" w14:textId="77777777" w:rsidR="001E6954" w:rsidRPr="003C6EC2" w:rsidRDefault="006B5A2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Dunbar Homes Incorporated</w:t>
      </w:r>
    </w:p>
    <w:p w14:paraId="45660017" w14:textId="77777777" w:rsidR="001E6954" w:rsidRPr="003C6EC2" w:rsidRDefault="006B5A2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February 2021</w:t>
      </w:r>
    </w:p>
    <w:p w14:paraId="45660018" w14:textId="30C4E97D" w:rsidR="006B166B" w:rsidRPr="00E93D41" w:rsidRDefault="006B5A2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11125">
        <w:rPr>
          <w:color w:val="FFFFFF" w:themeColor="background1"/>
          <w:sz w:val="28"/>
        </w:rPr>
        <w:t>3 April 2021</w:t>
      </w:r>
      <w:r w:rsidRPr="00E93D41">
        <w:rPr>
          <w:color w:val="FFFFFF" w:themeColor="background1"/>
          <w:sz w:val="28"/>
        </w:rPr>
        <w:t xml:space="preserve"> </w:t>
      </w:r>
    </w:p>
    <w:bookmarkEnd w:id="1"/>
    <w:p w14:paraId="45660019" w14:textId="77777777" w:rsidR="001E6954" w:rsidRPr="003C6EC2" w:rsidRDefault="008F7C38" w:rsidP="001E6954">
      <w:pPr>
        <w:tabs>
          <w:tab w:val="left" w:pos="2127"/>
        </w:tabs>
        <w:spacing w:before="120"/>
        <w:rPr>
          <w:rFonts w:eastAsia="Calibri"/>
          <w:b/>
          <w:color w:val="FFFFFF" w:themeColor="background1"/>
          <w:sz w:val="28"/>
          <w:szCs w:val="56"/>
          <w:lang w:eastAsia="en-US"/>
        </w:rPr>
      </w:pPr>
    </w:p>
    <w:p w14:paraId="4566001A" w14:textId="77777777" w:rsidR="003C6EC2" w:rsidRDefault="008F7C3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566001B" w14:textId="77777777" w:rsidR="00A30BEC" w:rsidRDefault="006B5A24" w:rsidP="0094564F">
      <w:pPr>
        <w:pStyle w:val="Heading1"/>
      </w:pPr>
      <w:bookmarkStart w:id="2" w:name="_Hlk32477662"/>
      <w:r>
        <w:lastRenderedPageBreak/>
        <w:t>Publication of report</w:t>
      </w:r>
    </w:p>
    <w:p w14:paraId="4566001C" w14:textId="77777777" w:rsidR="00A30BEC" w:rsidRPr="006B166B" w:rsidRDefault="006B5A2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566001D" w14:textId="77777777" w:rsidR="007F5256" w:rsidRPr="0094564F" w:rsidRDefault="006B5A2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B284A" w14:paraId="4566004A" w14:textId="77777777" w:rsidTr="00EB1D71">
        <w:trPr>
          <w:trHeight w:val="227"/>
        </w:trPr>
        <w:tc>
          <w:tcPr>
            <w:tcW w:w="3942" w:type="pct"/>
            <w:shd w:val="clear" w:color="auto" w:fill="auto"/>
          </w:tcPr>
          <w:p w14:paraId="45660048" w14:textId="77777777" w:rsidR="001E6954" w:rsidRPr="001E6954" w:rsidRDefault="006B5A24"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5660049" w14:textId="72D00F14" w:rsidR="001E6954" w:rsidRPr="001E6954" w:rsidRDefault="008F7C38" w:rsidP="003C6EC2">
            <w:pPr>
              <w:keepNext/>
              <w:spacing w:before="40" w:after="40" w:line="240" w:lineRule="auto"/>
              <w:jc w:val="right"/>
              <w:rPr>
                <w:b/>
                <w:color w:val="0000FF"/>
              </w:rPr>
            </w:pPr>
          </w:p>
        </w:tc>
      </w:tr>
      <w:tr w:rsidR="00EB284A" w14:paraId="45660050" w14:textId="77777777" w:rsidTr="00EB1D71">
        <w:trPr>
          <w:trHeight w:val="227"/>
        </w:trPr>
        <w:tc>
          <w:tcPr>
            <w:tcW w:w="3942" w:type="pct"/>
            <w:shd w:val="clear" w:color="auto" w:fill="auto"/>
          </w:tcPr>
          <w:p w14:paraId="4566004E" w14:textId="77777777" w:rsidR="001E6954" w:rsidRPr="001E6954" w:rsidRDefault="006B5A24" w:rsidP="004C55D8">
            <w:pPr>
              <w:spacing w:before="40" w:after="40" w:line="240" w:lineRule="auto"/>
              <w:ind w:left="318" w:hanging="7"/>
            </w:pPr>
            <w:r w:rsidRPr="001E6954">
              <w:t>Requirement 3(3)(b)</w:t>
            </w:r>
          </w:p>
        </w:tc>
        <w:tc>
          <w:tcPr>
            <w:tcW w:w="1058" w:type="pct"/>
            <w:shd w:val="clear" w:color="auto" w:fill="auto"/>
          </w:tcPr>
          <w:p w14:paraId="4566004F" w14:textId="1F973308" w:rsidR="001E6954" w:rsidRPr="001E6954" w:rsidRDefault="006B5A24" w:rsidP="00463EF3">
            <w:pPr>
              <w:spacing w:before="40" w:after="40" w:line="240" w:lineRule="auto"/>
              <w:jc w:val="right"/>
              <w:rPr>
                <w:color w:val="0000FF"/>
              </w:rPr>
            </w:pPr>
            <w:r w:rsidRPr="001E6954">
              <w:rPr>
                <w:bCs/>
                <w:iCs/>
                <w:color w:val="00577D"/>
                <w:szCs w:val="40"/>
              </w:rPr>
              <w:t>Compliant</w:t>
            </w:r>
          </w:p>
        </w:tc>
      </w:tr>
      <w:tr w:rsidR="00EB284A" w14:paraId="4566005F" w14:textId="77777777" w:rsidTr="00EB1D71">
        <w:trPr>
          <w:trHeight w:val="227"/>
        </w:trPr>
        <w:tc>
          <w:tcPr>
            <w:tcW w:w="3942" w:type="pct"/>
            <w:shd w:val="clear" w:color="auto" w:fill="auto"/>
          </w:tcPr>
          <w:p w14:paraId="4566005D" w14:textId="77777777" w:rsidR="001E6954" w:rsidRPr="001E6954" w:rsidRDefault="006B5A24" w:rsidP="004C55D8">
            <w:pPr>
              <w:spacing w:before="40" w:after="40" w:line="240" w:lineRule="auto"/>
              <w:ind w:left="318" w:hanging="7"/>
            </w:pPr>
            <w:r w:rsidRPr="001E6954">
              <w:t>Requirement 3(3)(g)</w:t>
            </w:r>
          </w:p>
        </w:tc>
        <w:tc>
          <w:tcPr>
            <w:tcW w:w="1058" w:type="pct"/>
            <w:shd w:val="clear" w:color="auto" w:fill="auto"/>
          </w:tcPr>
          <w:p w14:paraId="4566005E" w14:textId="068D73E8" w:rsidR="001E6954" w:rsidRPr="001E6954" w:rsidRDefault="006B5A24" w:rsidP="00463EF3">
            <w:pPr>
              <w:spacing w:before="40" w:after="40" w:line="240" w:lineRule="auto"/>
              <w:jc w:val="right"/>
              <w:rPr>
                <w:color w:val="0000FF"/>
              </w:rPr>
            </w:pPr>
            <w:r w:rsidRPr="001E6954">
              <w:rPr>
                <w:bCs/>
                <w:iCs/>
                <w:color w:val="00577D"/>
                <w:szCs w:val="40"/>
              </w:rPr>
              <w:t>Compliant</w:t>
            </w:r>
          </w:p>
        </w:tc>
      </w:tr>
      <w:tr w:rsidR="00EB284A" w14:paraId="456600A7" w14:textId="77777777" w:rsidTr="00EB1D71">
        <w:trPr>
          <w:trHeight w:val="227"/>
        </w:trPr>
        <w:tc>
          <w:tcPr>
            <w:tcW w:w="3942" w:type="pct"/>
            <w:shd w:val="clear" w:color="auto" w:fill="auto"/>
          </w:tcPr>
          <w:p w14:paraId="456600A5" w14:textId="77777777" w:rsidR="001E6954" w:rsidRPr="001E6954" w:rsidRDefault="006B5A24" w:rsidP="003C6EC2">
            <w:pPr>
              <w:keepNext/>
              <w:spacing w:before="40" w:after="40" w:line="240" w:lineRule="auto"/>
              <w:rPr>
                <w:b/>
              </w:rPr>
            </w:pPr>
            <w:r w:rsidRPr="001E6954">
              <w:rPr>
                <w:b/>
              </w:rPr>
              <w:t>Standard 8 Organisational governance</w:t>
            </w:r>
          </w:p>
        </w:tc>
        <w:tc>
          <w:tcPr>
            <w:tcW w:w="1058" w:type="pct"/>
            <w:shd w:val="clear" w:color="auto" w:fill="auto"/>
          </w:tcPr>
          <w:p w14:paraId="456600A6" w14:textId="32DF7458" w:rsidR="001E6954" w:rsidRPr="001E6954" w:rsidRDefault="008F7C38" w:rsidP="003C6EC2">
            <w:pPr>
              <w:keepNext/>
              <w:spacing w:before="40" w:after="40" w:line="240" w:lineRule="auto"/>
              <w:jc w:val="right"/>
              <w:rPr>
                <w:b/>
                <w:color w:val="0000FF"/>
              </w:rPr>
            </w:pPr>
          </w:p>
        </w:tc>
      </w:tr>
      <w:tr w:rsidR="00EB284A" w14:paraId="456600B6" w14:textId="77777777" w:rsidTr="00EB1D71">
        <w:trPr>
          <w:trHeight w:val="227"/>
        </w:trPr>
        <w:tc>
          <w:tcPr>
            <w:tcW w:w="3942" w:type="pct"/>
            <w:shd w:val="clear" w:color="auto" w:fill="auto"/>
          </w:tcPr>
          <w:p w14:paraId="456600B4" w14:textId="77777777" w:rsidR="001E6954" w:rsidRPr="001E6954" w:rsidRDefault="006B5A24" w:rsidP="004C55D8">
            <w:pPr>
              <w:spacing w:before="40" w:after="40" w:line="240" w:lineRule="auto"/>
              <w:ind w:left="318" w:hanging="7"/>
            </w:pPr>
            <w:r w:rsidRPr="001E6954">
              <w:t>Requirement 8(3)(e)</w:t>
            </w:r>
          </w:p>
        </w:tc>
        <w:tc>
          <w:tcPr>
            <w:tcW w:w="1058" w:type="pct"/>
            <w:shd w:val="clear" w:color="auto" w:fill="auto"/>
          </w:tcPr>
          <w:p w14:paraId="456600B5" w14:textId="64ACC54E" w:rsidR="001E6954" w:rsidRPr="001E6954" w:rsidRDefault="006B5A24" w:rsidP="00463EF3">
            <w:pPr>
              <w:spacing w:before="40" w:after="40" w:line="240" w:lineRule="auto"/>
              <w:jc w:val="right"/>
              <w:rPr>
                <w:color w:val="0000FF"/>
              </w:rPr>
            </w:pPr>
            <w:r w:rsidRPr="001E6954">
              <w:rPr>
                <w:bCs/>
                <w:iCs/>
                <w:color w:val="00577D"/>
                <w:szCs w:val="40"/>
              </w:rPr>
              <w:t>Compliant</w:t>
            </w:r>
          </w:p>
        </w:tc>
      </w:tr>
      <w:bookmarkEnd w:id="3"/>
    </w:tbl>
    <w:p w14:paraId="456600B7" w14:textId="77777777" w:rsidR="008A22FF" w:rsidRDefault="008F7C3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56600B8" w14:textId="77777777" w:rsidR="007F5256" w:rsidRPr="00D21DCD" w:rsidRDefault="006B5A24" w:rsidP="00EC5474">
      <w:pPr>
        <w:pStyle w:val="Heading1"/>
      </w:pPr>
      <w:r>
        <w:lastRenderedPageBreak/>
        <w:t>Detailed assessment</w:t>
      </w:r>
    </w:p>
    <w:p w14:paraId="456600B9" w14:textId="77777777" w:rsidR="001E6954" w:rsidRPr="00D63989" w:rsidRDefault="006B5A2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6600BA" w14:textId="77777777" w:rsidR="001E6954" w:rsidRPr="001E6954" w:rsidRDefault="006B5A24" w:rsidP="001E6954">
      <w:pPr>
        <w:rPr>
          <w:color w:val="auto"/>
        </w:rPr>
      </w:pPr>
      <w:r w:rsidRPr="00D63989">
        <w:t>The report also specifies areas in which improvements must be made to ensure the Quality Standards are complied with.</w:t>
      </w:r>
    </w:p>
    <w:p w14:paraId="456600BB" w14:textId="77777777" w:rsidR="001E6954" w:rsidRPr="00D63989" w:rsidRDefault="006B5A2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56600BC" w14:textId="3536E536" w:rsidR="004B33E7" w:rsidRPr="00511125" w:rsidRDefault="006B5A24"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511125">
        <w:t>a site assessment, observations at the service, review of documents and interviews with staff, consumers/representatives and others</w:t>
      </w:r>
      <w:r w:rsidR="00511125" w:rsidRPr="00511125">
        <w:t>.</w:t>
      </w:r>
    </w:p>
    <w:p w14:paraId="456600BF" w14:textId="4765A7DE" w:rsidR="008A22FF" w:rsidRDefault="006B5A24" w:rsidP="00511125">
      <w:pPr>
        <w:pStyle w:val="ListBullet"/>
        <w:rPr>
          <w:rFonts w:cs="Times New Roman"/>
        </w:rPr>
      </w:pPr>
      <w:r w:rsidRPr="00365DAE">
        <w:t>the provider</w:t>
      </w:r>
      <w:r w:rsidR="00511125">
        <w:t xml:space="preserve"> did not submit a</w:t>
      </w:r>
      <w:r w:rsidRPr="00365DAE">
        <w:t xml:space="preserve"> response</w:t>
      </w:r>
      <w:r>
        <w:t xml:space="preserve"> to the Assessment Contact - Site report</w:t>
      </w:r>
      <w:r w:rsidR="00511125">
        <w:t>.</w:t>
      </w:r>
      <w:r w:rsidRPr="00365DAE">
        <w:t xml:space="preserve"> </w:t>
      </w:r>
    </w:p>
    <w:p w14:paraId="456600C0" w14:textId="77777777" w:rsidR="00095CD4" w:rsidRDefault="008F7C38" w:rsidP="00095CD4">
      <w:pPr>
        <w:sectPr w:rsidR="00095CD4" w:rsidSect="005058B8">
          <w:headerReference w:type="first" r:id="rId18"/>
          <w:pgSz w:w="11906" w:h="16838"/>
          <w:pgMar w:top="1701" w:right="1418" w:bottom="1418" w:left="1418" w:header="709" w:footer="397" w:gutter="0"/>
          <w:cols w:space="708"/>
          <w:docGrid w:linePitch="360"/>
        </w:sectPr>
      </w:pPr>
    </w:p>
    <w:p w14:paraId="456600FF" w14:textId="77777777" w:rsidR="00934888" w:rsidRPr="00934888" w:rsidRDefault="008F7C38" w:rsidP="00934888"/>
    <w:p w14:paraId="45660100" w14:textId="77777777" w:rsidR="00032B17" w:rsidRDefault="008F7C38"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45660101" w14:textId="417F1408" w:rsidR="00CB3BA9" w:rsidRDefault="006B5A24"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56601C7" wp14:editId="456601C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661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5660102" w14:textId="77777777" w:rsidR="007F5256" w:rsidRPr="00FD1B02" w:rsidRDefault="006B5A24" w:rsidP="00032B17">
      <w:pPr>
        <w:pStyle w:val="Heading3"/>
        <w:shd w:val="clear" w:color="auto" w:fill="F2F2F2" w:themeFill="background1" w:themeFillShade="F2"/>
      </w:pPr>
      <w:r w:rsidRPr="00FD1B02">
        <w:t>Consumer outcome:</w:t>
      </w:r>
    </w:p>
    <w:p w14:paraId="45660103" w14:textId="77777777" w:rsidR="007F5256" w:rsidRDefault="006B5A24" w:rsidP="00912DE6">
      <w:pPr>
        <w:numPr>
          <w:ilvl w:val="0"/>
          <w:numId w:val="3"/>
        </w:numPr>
        <w:shd w:val="clear" w:color="auto" w:fill="F2F2F2" w:themeFill="background1" w:themeFillShade="F2"/>
      </w:pPr>
      <w:r>
        <w:t>I get personal care, clinical care, or both personal care and clinical care, that is safe and right for me.</w:t>
      </w:r>
    </w:p>
    <w:p w14:paraId="45660104" w14:textId="77777777" w:rsidR="007F5256" w:rsidRDefault="006B5A24" w:rsidP="00032B17">
      <w:pPr>
        <w:pStyle w:val="Heading3"/>
        <w:shd w:val="clear" w:color="auto" w:fill="F2F2F2" w:themeFill="background1" w:themeFillShade="F2"/>
      </w:pPr>
      <w:r>
        <w:t>Organisation statement:</w:t>
      </w:r>
    </w:p>
    <w:p w14:paraId="45660105" w14:textId="77777777" w:rsidR="007F5256" w:rsidRDefault="006B5A2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5660106" w14:textId="77777777" w:rsidR="007F5256" w:rsidRDefault="006B5A24" w:rsidP="00427817">
      <w:pPr>
        <w:pStyle w:val="Heading2"/>
      </w:pPr>
      <w:r>
        <w:t>Assessment of Standard 3</w:t>
      </w:r>
    </w:p>
    <w:p w14:paraId="2BCC5E66" w14:textId="77777777" w:rsidR="00511125" w:rsidRDefault="00511125" w:rsidP="00511125">
      <w:r w:rsidRPr="7917691F">
        <w:rPr>
          <w:rFonts w:eastAsia="Arial"/>
          <w:color w:val="000000" w:themeColor="text1"/>
        </w:rPr>
        <w:t>The Assessment Team assessed Requirement</w:t>
      </w:r>
      <w:r>
        <w:rPr>
          <w:rFonts w:eastAsia="Arial"/>
          <w:color w:val="000000" w:themeColor="text1"/>
        </w:rPr>
        <w:t>s</w:t>
      </w:r>
      <w:r w:rsidRPr="7917691F">
        <w:rPr>
          <w:rFonts w:eastAsia="Arial"/>
          <w:color w:val="000000" w:themeColor="text1"/>
        </w:rPr>
        <w:t xml:space="preserve"> (3)(b) and (3)(g) as part of the Assessment Contact. All other Requirements in this Standard were not assessed.</w:t>
      </w:r>
    </w:p>
    <w:p w14:paraId="45660108" w14:textId="420207FE" w:rsidR="007F5256" w:rsidRPr="00663B6D" w:rsidRDefault="006B5A24" w:rsidP="00154403">
      <w:pPr>
        <w:rPr>
          <w:rFonts w:eastAsia="Calibri"/>
          <w:lang w:eastAsia="en-US"/>
        </w:rPr>
      </w:pPr>
      <w:r w:rsidRPr="00154403">
        <w:rPr>
          <w:rFonts w:eastAsiaTheme="minorHAnsi"/>
        </w:rPr>
        <w:t xml:space="preserve">The </w:t>
      </w:r>
      <w:r w:rsidR="00511125">
        <w:rPr>
          <w:rFonts w:eastAsiaTheme="minorHAnsi"/>
        </w:rPr>
        <w:t xml:space="preserve">compliance of the </w:t>
      </w:r>
      <w:r w:rsidRPr="00154403">
        <w:rPr>
          <w:rFonts w:eastAsiaTheme="minorHAnsi"/>
        </w:rPr>
        <w:t>Quality Standard is</w:t>
      </w:r>
      <w:r w:rsidR="00511125">
        <w:rPr>
          <w:rFonts w:eastAsiaTheme="minorHAnsi"/>
        </w:rPr>
        <w:t xml:space="preserve"> not</w:t>
      </w:r>
      <w:r w:rsidRPr="00154403">
        <w:rPr>
          <w:rFonts w:eastAsiaTheme="minorHAnsi"/>
        </w:rPr>
        <w:t xml:space="preserve"> assessed as</w:t>
      </w:r>
      <w:r w:rsidR="00511125">
        <w:rPr>
          <w:rFonts w:eastAsiaTheme="minorHAnsi"/>
        </w:rPr>
        <w:t xml:space="preserve"> the only two requirements assessed were assessed as </w:t>
      </w:r>
      <w:r w:rsidRPr="00511125">
        <w:rPr>
          <w:rFonts w:eastAsiaTheme="minorHAnsi"/>
          <w:color w:val="auto"/>
        </w:rPr>
        <w:t>Compliant</w:t>
      </w:r>
      <w:r w:rsidR="00511125" w:rsidRPr="00511125">
        <w:rPr>
          <w:rFonts w:eastAsiaTheme="minorHAnsi"/>
          <w:color w:val="auto"/>
        </w:rPr>
        <w:t>.</w:t>
      </w:r>
    </w:p>
    <w:p w14:paraId="45660109" w14:textId="0DEB578C" w:rsidR="00301877" w:rsidRDefault="006B5A2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5660111" w14:textId="02353F86" w:rsidR="00853601" w:rsidRPr="00853601" w:rsidRDefault="006B5A24" w:rsidP="00853601">
      <w:pPr>
        <w:pStyle w:val="Heading3"/>
      </w:pPr>
      <w:r w:rsidRPr="00853601">
        <w:t>Requirement 3(3)(b)</w:t>
      </w:r>
      <w:r>
        <w:tab/>
        <w:t>Compliant</w:t>
      </w:r>
    </w:p>
    <w:p w14:paraId="45660112" w14:textId="77777777" w:rsidR="00853601" w:rsidRPr="004A3816" w:rsidRDefault="006B5A24" w:rsidP="00853601">
      <w:pPr>
        <w:rPr>
          <w:i/>
        </w:rPr>
      </w:pPr>
      <w:r w:rsidRPr="004A3816">
        <w:rPr>
          <w:i/>
          <w:szCs w:val="22"/>
        </w:rPr>
        <w:t>Effective management of high impact or high prevalence risks associated with the care of each consumer.</w:t>
      </w:r>
    </w:p>
    <w:p w14:paraId="31FA8864" w14:textId="77777777" w:rsidR="00511125" w:rsidRDefault="00511125" w:rsidP="00853601">
      <w:pPr>
        <w:rPr>
          <w:rFonts w:eastAsia="Arial"/>
          <w:color w:val="000000" w:themeColor="text1"/>
        </w:rPr>
      </w:pPr>
      <w:r w:rsidRPr="413AA385">
        <w:rPr>
          <w:rFonts w:eastAsia="Arial"/>
          <w:color w:val="000000" w:themeColor="text1"/>
        </w:rPr>
        <w:t xml:space="preserve">This Requirement was found Non-compliant following an Assessment Contact on 31 August 2020. The Assessment Team found the organisation was unable to demonstrate blood glucose levels (BGL) were reviewed, monitored and documentation was completed in line with the diabetic management plan </w:t>
      </w:r>
      <w:r>
        <w:rPr>
          <w:rFonts w:eastAsia="Arial"/>
          <w:color w:val="000000" w:themeColor="text1"/>
        </w:rPr>
        <w:t>for a sampled consumer.</w:t>
      </w:r>
      <w:r w:rsidRPr="00511125">
        <w:rPr>
          <w:rFonts w:eastAsia="Arial"/>
          <w:color w:val="000000" w:themeColor="text1"/>
        </w:rPr>
        <w:t xml:space="preserve"> </w:t>
      </w:r>
    </w:p>
    <w:p w14:paraId="55FAF5A6" w14:textId="6A152A92" w:rsidR="00511125" w:rsidRDefault="00511125" w:rsidP="00853601">
      <w:pPr>
        <w:rPr>
          <w:rFonts w:eastAsia="Arial"/>
          <w:color w:val="000000" w:themeColor="text1"/>
        </w:rPr>
      </w:pPr>
      <w:r>
        <w:rPr>
          <w:rFonts w:eastAsia="Arial"/>
          <w:color w:val="000000" w:themeColor="text1"/>
        </w:rPr>
        <w:t>I am of the view that the Approved Provider complies with this requirement for the following reasons:</w:t>
      </w:r>
    </w:p>
    <w:p w14:paraId="45660113" w14:textId="5B3E6DE2" w:rsidR="00853601" w:rsidRPr="00511125" w:rsidRDefault="00511125" w:rsidP="00C6493D">
      <w:pPr>
        <w:pStyle w:val="ListParagraph"/>
        <w:numPr>
          <w:ilvl w:val="0"/>
          <w:numId w:val="38"/>
        </w:numPr>
        <w:ind w:left="425" w:hanging="425"/>
        <w:contextualSpacing w:val="0"/>
      </w:pPr>
      <w:r w:rsidRPr="00D80A2A">
        <w:rPr>
          <w:rFonts w:eastAsia="Arial"/>
          <w:color w:val="000000" w:themeColor="text1"/>
        </w:rPr>
        <w:t>The organisation has implemented several actions in response to the Non-compliance identified at the Assessment Contact undertaken on 31 August 2020</w:t>
      </w:r>
      <w:r w:rsidR="00D80A2A" w:rsidRPr="00D80A2A">
        <w:rPr>
          <w:rFonts w:eastAsia="Arial"/>
          <w:color w:val="000000" w:themeColor="text1"/>
        </w:rPr>
        <w:t xml:space="preserve"> including implementing a risk register for consumers who are at risk</w:t>
      </w:r>
      <w:r w:rsidR="00D80A2A">
        <w:rPr>
          <w:rFonts w:eastAsia="Arial"/>
          <w:color w:val="000000" w:themeColor="text1"/>
        </w:rPr>
        <w:t xml:space="preserve"> - </w:t>
      </w:r>
      <w:r w:rsidR="00D80A2A" w:rsidRPr="00D80A2A">
        <w:rPr>
          <w:rFonts w:eastAsia="Arial"/>
          <w:color w:val="000000" w:themeColor="text1"/>
        </w:rPr>
        <w:t xml:space="preserve">including </w:t>
      </w:r>
      <w:r w:rsidR="00D80A2A" w:rsidRPr="00D80A2A">
        <w:rPr>
          <w:rFonts w:eastAsia="Arial"/>
          <w:color w:val="000000" w:themeColor="text1"/>
        </w:rPr>
        <w:lastRenderedPageBreak/>
        <w:t>consumers at low risk. High risk consumers are discussed at meetings and strategies are implemented when needed</w:t>
      </w:r>
      <w:r w:rsidR="00D80A2A">
        <w:rPr>
          <w:rFonts w:eastAsia="Arial"/>
          <w:color w:val="000000" w:themeColor="text1"/>
        </w:rPr>
        <w:t xml:space="preserve">; </w:t>
      </w:r>
      <w:r w:rsidRPr="00D80A2A">
        <w:rPr>
          <w:rFonts w:eastAsia="Arial"/>
          <w:color w:val="000000" w:themeColor="text1"/>
        </w:rPr>
        <w:t>and</w:t>
      </w:r>
    </w:p>
    <w:p w14:paraId="37FAAD3F" w14:textId="77777777" w:rsidR="00D80A2A" w:rsidRPr="00D80A2A" w:rsidRDefault="00511125" w:rsidP="00C6493D">
      <w:pPr>
        <w:pStyle w:val="ListParagraph"/>
        <w:numPr>
          <w:ilvl w:val="0"/>
          <w:numId w:val="38"/>
        </w:numPr>
        <w:ind w:left="425" w:hanging="425"/>
        <w:contextualSpacing w:val="0"/>
      </w:pPr>
      <w:r w:rsidRPr="00511125">
        <w:rPr>
          <w:rFonts w:eastAsia="Arial"/>
          <w:color w:val="000000" w:themeColor="text1"/>
        </w:rPr>
        <w:t>The Assessment Team viewed care planning documentation for six consumers who were identified as having high impact or high prevalence risks, including diabetes management, behaviours and swallowing management. The documentation demonstrated that strategies had been implemented, charted and evaluated</w:t>
      </w:r>
      <w:r>
        <w:rPr>
          <w:rFonts w:eastAsia="Arial"/>
          <w:color w:val="000000" w:themeColor="text1"/>
        </w:rPr>
        <w:t>; and</w:t>
      </w:r>
    </w:p>
    <w:p w14:paraId="57D691F2" w14:textId="77777777" w:rsidR="00D80A2A" w:rsidRPr="00D80A2A" w:rsidRDefault="00D80A2A" w:rsidP="00C6493D">
      <w:pPr>
        <w:pStyle w:val="ListParagraph"/>
        <w:numPr>
          <w:ilvl w:val="0"/>
          <w:numId w:val="38"/>
        </w:numPr>
        <w:ind w:left="425" w:hanging="425"/>
        <w:contextualSpacing w:val="0"/>
      </w:pPr>
      <w:r w:rsidRPr="413AA385">
        <w:rPr>
          <w:rFonts w:eastAsia="Arial"/>
          <w:color w:val="000000" w:themeColor="text1"/>
        </w:rPr>
        <w:t>Consumers interviewed confirmed the care provided was safe and right for them and involved strategies for minimising harm and optimising their health and well-being</w:t>
      </w:r>
      <w:r>
        <w:rPr>
          <w:rFonts w:eastAsia="Arial"/>
          <w:color w:val="000000" w:themeColor="text1"/>
        </w:rPr>
        <w:t>; and</w:t>
      </w:r>
    </w:p>
    <w:p w14:paraId="469EF59E" w14:textId="7D116F83" w:rsidR="00511125" w:rsidRPr="00511125" w:rsidRDefault="00D80A2A" w:rsidP="00C6493D">
      <w:pPr>
        <w:pStyle w:val="ListParagraph"/>
        <w:numPr>
          <w:ilvl w:val="0"/>
          <w:numId w:val="38"/>
        </w:numPr>
        <w:ind w:left="425" w:hanging="425"/>
        <w:contextualSpacing w:val="0"/>
      </w:pPr>
      <w:r w:rsidRPr="413AA385">
        <w:rPr>
          <w:rFonts w:eastAsia="Arial"/>
          <w:color w:val="000000" w:themeColor="text1"/>
        </w:rPr>
        <w:t>All staff interviewed were able to describe what is considered as high risk for consumers during all care needs and clinical care, including high falls, pressure area care, wound care, behaviours and medication management</w:t>
      </w:r>
      <w:r>
        <w:rPr>
          <w:rFonts w:eastAsia="Arial"/>
          <w:color w:val="000000" w:themeColor="text1"/>
        </w:rPr>
        <w:t>; and</w:t>
      </w:r>
      <w:r w:rsidR="00511125">
        <w:rPr>
          <w:rFonts w:eastAsia="Arial"/>
          <w:color w:val="000000" w:themeColor="text1"/>
        </w:rPr>
        <w:t xml:space="preserve"> </w:t>
      </w:r>
    </w:p>
    <w:p w14:paraId="5D5BC01B" w14:textId="70C82E9F" w:rsidR="00511125" w:rsidRDefault="00511125" w:rsidP="00C6493D">
      <w:pPr>
        <w:pStyle w:val="ListParagraph"/>
        <w:numPr>
          <w:ilvl w:val="0"/>
          <w:numId w:val="38"/>
        </w:numPr>
        <w:ind w:left="425" w:hanging="425"/>
        <w:contextualSpacing w:val="0"/>
      </w:pPr>
      <w:r>
        <w:rPr>
          <w:rFonts w:eastAsia="Arial"/>
          <w:color w:val="000000" w:themeColor="text1"/>
        </w:rPr>
        <w:t>T</w:t>
      </w:r>
      <w:r w:rsidRPr="413AA385">
        <w:rPr>
          <w:rFonts w:eastAsia="Arial"/>
          <w:color w:val="000000" w:themeColor="text1"/>
        </w:rPr>
        <w:t>he service has discussed the risks</w:t>
      </w:r>
      <w:r w:rsidR="00D80A2A">
        <w:rPr>
          <w:rFonts w:eastAsia="Arial"/>
          <w:color w:val="000000" w:themeColor="text1"/>
        </w:rPr>
        <w:t xml:space="preserve"> associated with diabetes management</w:t>
      </w:r>
      <w:r>
        <w:rPr>
          <w:rFonts w:eastAsia="Arial"/>
          <w:color w:val="000000" w:themeColor="text1"/>
        </w:rPr>
        <w:t xml:space="preserve"> with the consumer sampled in the previous assessment contact</w:t>
      </w:r>
      <w:r w:rsidRPr="413AA385">
        <w:rPr>
          <w:rFonts w:eastAsia="Arial"/>
          <w:color w:val="000000" w:themeColor="text1"/>
        </w:rPr>
        <w:t xml:space="preserve"> and completed a risk assessment</w:t>
      </w:r>
      <w:r>
        <w:rPr>
          <w:rFonts w:eastAsia="Arial"/>
          <w:color w:val="000000" w:themeColor="text1"/>
        </w:rPr>
        <w:t>.</w:t>
      </w:r>
    </w:p>
    <w:p w14:paraId="45660120" w14:textId="38C2B200" w:rsidR="00853601" w:rsidRPr="00D435F8" w:rsidRDefault="006B5A24" w:rsidP="00853601">
      <w:pPr>
        <w:pStyle w:val="Heading3"/>
      </w:pPr>
      <w:r w:rsidRPr="00D435F8">
        <w:t>Requirement 3(3)(g)</w:t>
      </w:r>
      <w:r>
        <w:tab/>
        <w:t>Compliant</w:t>
      </w:r>
    </w:p>
    <w:p w14:paraId="45660121" w14:textId="77777777" w:rsidR="00853601" w:rsidRPr="004A3816" w:rsidRDefault="006B5A24" w:rsidP="00853601">
      <w:pPr>
        <w:tabs>
          <w:tab w:val="right" w:pos="9026"/>
        </w:tabs>
        <w:spacing w:before="0" w:after="0"/>
        <w:outlineLvl w:val="4"/>
        <w:rPr>
          <w:i/>
          <w:szCs w:val="22"/>
        </w:rPr>
      </w:pPr>
      <w:r w:rsidRPr="004A3816">
        <w:rPr>
          <w:i/>
          <w:szCs w:val="22"/>
        </w:rPr>
        <w:t>Minimisation of infection related risks through implementing:</w:t>
      </w:r>
    </w:p>
    <w:p w14:paraId="45660122" w14:textId="77777777" w:rsidR="00853601" w:rsidRPr="004A3816" w:rsidRDefault="006B5A24"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45660123" w14:textId="77777777" w:rsidR="00853601" w:rsidRPr="004A3816" w:rsidRDefault="006B5A24"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5660125" w14:textId="54EA2DCD" w:rsidR="00032B17" w:rsidRDefault="00D80A2A" w:rsidP="00095CD4">
      <w:pPr>
        <w:rPr>
          <w:color w:val="0000FF"/>
        </w:rPr>
      </w:pPr>
      <w:r w:rsidRPr="413AA385">
        <w:rPr>
          <w:rFonts w:eastAsia="Arial"/>
          <w:color w:val="000000" w:themeColor="text1"/>
        </w:rPr>
        <w:t>This Requirement was found Non-compliant following an Assessment Contact conducted 20 November 2020. The Assessment Team found the service had effective clinical governance systems in relation to the provision of clinical are and minimising the use of restraint. However, the service was unable to demonstrate effective standard and transmission-based precautions to prevent and control infection</w:t>
      </w:r>
      <w:r>
        <w:rPr>
          <w:color w:val="0000FF"/>
        </w:rPr>
        <w:t>.</w:t>
      </w:r>
    </w:p>
    <w:p w14:paraId="1607C4B4" w14:textId="77777777" w:rsidR="00D80A2A" w:rsidRDefault="00D80A2A" w:rsidP="00D80A2A">
      <w:pPr>
        <w:rPr>
          <w:rFonts w:eastAsia="Arial"/>
          <w:color w:val="000000" w:themeColor="text1"/>
        </w:rPr>
      </w:pPr>
      <w:r>
        <w:rPr>
          <w:rFonts w:eastAsia="Arial"/>
          <w:color w:val="000000" w:themeColor="text1"/>
        </w:rPr>
        <w:t>I am of the view that the Approved Provider complies with this requirement for the following reasons:</w:t>
      </w:r>
    </w:p>
    <w:p w14:paraId="6BC6238B" w14:textId="651EE575" w:rsidR="00D80A2A" w:rsidRDefault="00D80A2A" w:rsidP="00C6493D">
      <w:pPr>
        <w:pStyle w:val="ListParagraph"/>
        <w:numPr>
          <w:ilvl w:val="0"/>
          <w:numId w:val="39"/>
        </w:numPr>
        <w:ind w:left="425" w:hanging="425"/>
        <w:contextualSpacing w:val="0"/>
      </w:pPr>
      <w:r>
        <w:t>actions to address the non-compliance have been undertaken since the non-compliance was identified at the previous Assessment Contact including stock take of PPE, all staff trained in correct use of PPE and competency assessed including conducting scenario’s</w:t>
      </w:r>
      <w:r w:rsidR="006B5A24">
        <w:t>;</w:t>
      </w:r>
      <w:r>
        <w:t xml:space="preserve"> and</w:t>
      </w:r>
    </w:p>
    <w:p w14:paraId="0603F9AD" w14:textId="310318CA" w:rsidR="00D80A2A" w:rsidRPr="006B5A24" w:rsidRDefault="006B5A24" w:rsidP="00C6493D">
      <w:pPr>
        <w:pStyle w:val="ListParagraph"/>
        <w:numPr>
          <w:ilvl w:val="0"/>
          <w:numId w:val="39"/>
        </w:numPr>
        <w:ind w:left="425" w:hanging="425"/>
        <w:contextualSpacing w:val="0"/>
      </w:pPr>
      <w:r w:rsidRPr="413AA385">
        <w:rPr>
          <w:rFonts w:eastAsia="Arial"/>
          <w:color w:val="000000" w:themeColor="text1"/>
        </w:rPr>
        <w:lastRenderedPageBreak/>
        <w:t>Consumers and representatives interviewed said they were happy with the way the service manages any infections consumers have had</w:t>
      </w:r>
      <w:r>
        <w:rPr>
          <w:rFonts w:eastAsia="Arial"/>
          <w:color w:val="000000" w:themeColor="text1"/>
        </w:rPr>
        <w:t>; and</w:t>
      </w:r>
    </w:p>
    <w:p w14:paraId="1F271F54" w14:textId="77777777" w:rsidR="006B5A24" w:rsidRPr="008874DD" w:rsidRDefault="006B5A24" w:rsidP="00C6493D">
      <w:pPr>
        <w:pStyle w:val="ListBullet"/>
        <w:numPr>
          <w:ilvl w:val="0"/>
          <w:numId w:val="39"/>
        </w:numPr>
        <w:ind w:left="426" w:hanging="426"/>
        <w:rPr>
          <w:rFonts w:eastAsia="Arial"/>
          <w:color w:val="000000" w:themeColor="text1"/>
        </w:rPr>
      </w:pPr>
      <w:r w:rsidRPr="413AA385">
        <w:rPr>
          <w:rFonts w:eastAsia="Arial"/>
          <w:color w:val="000000" w:themeColor="text1"/>
        </w:rPr>
        <w:t xml:space="preserve">Staff were able to demonstrate an understanding of how they minimise the need for or use of antibiotics and ensure they are used appropriately. Staff used examples, including “pushing fluids when someone may have a urinary tract infection but doesn’t have any symptoms”. </w:t>
      </w:r>
    </w:p>
    <w:p w14:paraId="3AF24689" w14:textId="77777777" w:rsidR="006B5A24" w:rsidRPr="00893725" w:rsidRDefault="006B5A24" w:rsidP="00C6493D">
      <w:pPr>
        <w:pStyle w:val="ListBullet"/>
        <w:numPr>
          <w:ilvl w:val="0"/>
          <w:numId w:val="39"/>
        </w:numPr>
        <w:ind w:left="426" w:hanging="426"/>
        <w:rPr>
          <w:rFonts w:eastAsia="Arial"/>
          <w:color w:val="000000" w:themeColor="text1"/>
        </w:rPr>
      </w:pPr>
      <w:r w:rsidRPr="413AA385">
        <w:rPr>
          <w:rFonts w:eastAsia="Arial"/>
          <w:color w:val="000000" w:themeColor="text1"/>
        </w:rPr>
        <w:t>Clinical indicators show all infections are recorded and analysed every month to monitor for any potential spread of infection.</w:t>
      </w:r>
    </w:p>
    <w:p w14:paraId="204AD332" w14:textId="77777777" w:rsidR="006B5A24" w:rsidRPr="00893725" w:rsidRDefault="006B5A24" w:rsidP="00C6493D">
      <w:pPr>
        <w:pStyle w:val="ListBullet"/>
        <w:numPr>
          <w:ilvl w:val="0"/>
          <w:numId w:val="39"/>
        </w:numPr>
        <w:ind w:left="426" w:hanging="426"/>
        <w:rPr>
          <w:rFonts w:eastAsia="Arial"/>
          <w:color w:val="000000" w:themeColor="text1"/>
        </w:rPr>
      </w:pPr>
      <w:r w:rsidRPr="413AA385">
        <w:rPr>
          <w:rFonts w:eastAsia="Arial"/>
          <w:color w:val="000000" w:themeColor="text1"/>
        </w:rPr>
        <w:t xml:space="preserve">Antibiotic usage is analysed, collated and trended within the service and reflected in the monthly clinical report. This is discussed at Clinical governance meetings and clinical staff work with the pharmacy and Medical Officer to minimise overuse and ensure the correct antibiotic is used. </w:t>
      </w:r>
    </w:p>
    <w:p w14:paraId="5EDABC79" w14:textId="77777777" w:rsidR="006B5A24" w:rsidRDefault="006B5A24" w:rsidP="006B5A24">
      <w:pPr>
        <w:pStyle w:val="ListParagraph"/>
        <w:numPr>
          <w:ilvl w:val="0"/>
          <w:numId w:val="0"/>
        </w:numPr>
        <w:ind w:left="720"/>
      </w:pPr>
    </w:p>
    <w:p w14:paraId="58D83A9E" w14:textId="77777777" w:rsidR="00D80A2A" w:rsidRDefault="00D80A2A" w:rsidP="00D80A2A"/>
    <w:p w14:paraId="45660126" w14:textId="364A3B78" w:rsidR="00D80A2A" w:rsidRDefault="00D80A2A" w:rsidP="00D80A2A">
      <w:pPr>
        <w:pStyle w:val="ListParagraph"/>
        <w:numPr>
          <w:ilvl w:val="0"/>
          <w:numId w:val="39"/>
        </w:numPr>
        <w:sectPr w:rsidR="00D80A2A" w:rsidSect="00CB3BA9">
          <w:headerReference w:type="default" r:id="rId22"/>
          <w:type w:val="continuous"/>
          <w:pgSz w:w="11906" w:h="16838"/>
          <w:pgMar w:top="1701" w:right="1418" w:bottom="1418" w:left="1418" w:header="709" w:footer="397" w:gutter="0"/>
          <w:cols w:space="708"/>
          <w:titlePg/>
          <w:docGrid w:linePitch="360"/>
        </w:sectPr>
      </w:pPr>
    </w:p>
    <w:p w14:paraId="4566018E" w14:textId="77777777" w:rsidR="00506F7F" w:rsidRPr="00506F7F" w:rsidRDefault="008F7C38" w:rsidP="00506F7F"/>
    <w:p w14:paraId="4566018F" w14:textId="77777777" w:rsidR="00095CD4" w:rsidRDefault="008F7C38" w:rsidP="00095CD4">
      <w:pPr>
        <w:sectPr w:rsidR="00095CD4" w:rsidSect="00CB3BA9">
          <w:headerReference w:type="default" r:id="rId23"/>
          <w:type w:val="continuous"/>
          <w:pgSz w:w="11906" w:h="16838"/>
          <w:pgMar w:top="1701" w:right="1418" w:bottom="1418" w:left="1418" w:header="709" w:footer="397" w:gutter="0"/>
          <w:cols w:space="708"/>
          <w:titlePg/>
          <w:docGrid w:linePitch="360"/>
        </w:sectPr>
      </w:pPr>
    </w:p>
    <w:p w14:paraId="45660190" w14:textId="28C0F612" w:rsidR="008D7780" w:rsidRDefault="006B5A24" w:rsidP="00A3716D">
      <w:pPr>
        <w:pStyle w:val="Heading1"/>
        <w:tabs>
          <w:tab w:val="right" w:pos="9070"/>
        </w:tabs>
        <w:spacing w:before="560" w:after="640"/>
        <w:rPr>
          <w:color w:val="FFFFFF" w:themeColor="background1"/>
          <w:sz w:val="36"/>
        </w:rPr>
        <w:sectPr w:rsidR="008D7780"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56601D1" wp14:editId="456601D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574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5660191" w14:textId="77777777" w:rsidR="007F5256" w:rsidRPr="00FD1B02" w:rsidRDefault="006B5A24" w:rsidP="00095CD4">
      <w:pPr>
        <w:pStyle w:val="Heading3"/>
        <w:shd w:val="clear" w:color="auto" w:fill="F2F2F2" w:themeFill="background1" w:themeFillShade="F2"/>
      </w:pPr>
      <w:r w:rsidRPr="008312AC">
        <w:t>Consumer</w:t>
      </w:r>
      <w:r w:rsidRPr="00FD1B02">
        <w:t xml:space="preserve"> outcome:</w:t>
      </w:r>
    </w:p>
    <w:p w14:paraId="45660192" w14:textId="77777777" w:rsidR="007F5256" w:rsidRDefault="006B5A24" w:rsidP="00912DE6">
      <w:pPr>
        <w:numPr>
          <w:ilvl w:val="0"/>
          <w:numId w:val="8"/>
        </w:numPr>
        <w:shd w:val="clear" w:color="auto" w:fill="F2F2F2" w:themeFill="background1" w:themeFillShade="F2"/>
      </w:pPr>
      <w:r>
        <w:t>I am confident the organisation is well run. I can partner in improving the delivery of care and services.</w:t>
      </w:r>
    </w:p>
    <w:p w14:paraId="45660193" w14:textId="77777777" w:rsidR="007F5256" w:rsidRDefault="006B5A24" w:rsidP="00095CD4">
      <w:pPr>
        <w:pStyle w:val="Heading3"/>
        <w:shd w:val="clear" w:color="auto" w:fill="F2F2F2" w:themeFill="background1" w:themeFillShade="F2"/>
      </w:pPr>
      <w:r>
        <w:t>Organisation statement:</w:t>
      </w:r>
    </w:p>
    <w:p w14:paraId="45660194" w14:textId="77777777" w:rsidR="007F5256" w:rsidRDefault="006B5A24" w:rsidP="00912DE6">
      <w:pPr>
        <w:numPr>
          <w:ilvl w:val="0"/>
          <w:numId w:val="8"/>
        </w:numPr>
        <w:shd w:val="clear" w:color="auto" w:fill="F2F2F2" w:themeFill="background1" w:themeFillShade="F2"/>
      </w:pPr>
      <w:r>
        <w:t>The organisation’s governing body is accountable for the delivery of safe and quality care and services.</w:t>
      </w:r>
    </w:p>
    <w:p w14:paraId="45660195" w14:textId="77777777" w:rsidR="007F5256" w:rsidRDefault="006B5A24" w:rsidP="00427817">
      <w:pPr>
        <w:pStyle w:val="Heading2"/>
      </w:pPr>
      <w:r>
        <w:t>Assessment of Standard 8</w:t>
      </w:r>
    </w:p>
    <w:p w14:paraId="16FACEF6" w14:textId="77777777" w:rsidR="006B5A24" w:rsidRDefault="006B5A24" w:rsidP="006B5A24">
      <w:pPr>
        <w:spacing w:line="257" w:lineRule="auto"/>
      </w:pPr>
      <w:r w:rsidRPr="7B1CFFC7">
        <w:rPr>
          <w:rFonts w:eastAsia="Arial"/>
          <w:color w:val="000000" w:themeColor="text1"/>
        </w:rPr>
        <w:t>The Assessment Team assessed Requirement (3)(e) in relation to Standard 8. All other Requirements were not assessed and, therefore, an overall rating of the Standard is not provided.</w:t>
      </w:r>
    </w:p>
    <w:p w14:paraId="45660197" w14:textId="7C87E128" w:rsidR="007F5256" w:rsidRPr="00095CD4" w:rsidRDefault="006B5A24" w:rsidP="00154403">
      <w:pPr>
        <w:rPr>
          <w:rFonts w:eastAsia="Calibri"/>
        </w:rPr>
      </w:pPr>
      <w:r w:rsidRPr="00154403">
        <w:rPr>
          <w:rFonts w:eastAsiaTheme="minorHAnsi"/>
        </w:rPr>
        <w:t>The</w:t>
      </w:r>
      <w:r>
        <w:rPr>
          <w:rFonts w:eastAsiaTheme="minorHAnsi"/>
        </w:rPr>
        <w:t xml:space="preserve"> Requirement assessed</w:t>
      </w:r>
      <w:r w:rsidRPr="00154403">
        <w:rPr>
          <w:rFonts w:eastAsiaTheme="minorHAnsi"/>
        </w:rPr>
        <w:t xml:space="preserve"> is assessed </w:t>
      </w:r>
      <w:r w:rsidRPr="006B5A24">
        <w:rPr>
          <w:rFonts w:eastAsiaTheme="minorHAnsi"/>
          <w:color w:val="auto"/>
        </w:rPr>
        <w:t xml:space="preserve">as Compliant. </w:t>
      </w:r>
    </w:p>
    <w:p w14:paraId="45660198" w14:textId="713DFF93" w:rsidR="00301877" w:rsidRDefault="006B5A24" w:rsidP="00427817">
      <w:pPr>
        <w:pStyle w:val="Heading2"/>
      </w:pPr>
      <w:r>
        <w:t>Assessment of Standard 8 Requirements</w:t>
      </w:r>
      <w:r w:rsidRPr="0066387A">
        <w:rPr>
          <w:i/>
          <w:color w:val="0000FF"/>
          <w:sz w:val="24"/>
          <w:szCs w:val="24"/>
        </w:rPr>
        <w:t xml:space="preserve"> </w:t>
      </w:r>
    </w:p>
    <w:p w14:paraId="456601AE" w14:textId="135F0F75" w:rsidR="00506F7F" w:rsidRPr="00506F7F" w:rsidRDefault="006B5A24" w:rsidP="00506F7F">
      <w:pPr>
        <w:pStyle w:val="Heading3"/>
      </w:pPr>
      <w:r w:rsidRPr="00506F7F">
        <w:t>Requirement 8(3)(e)</w:t>
      </w:r>
      <w:r>
        <w:tab/>
        <w:t>Compliant</w:t>
      </w:r>
    </w:p>
    <w:p w14:paraId="456601AF" w14:textId="77777777" w:rsidR="00506F7F" w:rsidRPr="004A3816" w:rsidRDefault="006B5A24" w:rsidP="00506F7F">
      <w:pPr>
        <w:rPr>
          <w:i/>
        </w:rPr>
      </w:pPr>
      <w:r w:rsidRPr="004A3816">
        <w:rPr>
          <w:i/>
        </w:rPr>
        <w:t>Where clinical care is provided—a clinical governance framework, including but not limited to the following:</w:t>
      </w:r>
    </w:p>
    <w:p w14:paraId="456601B0" w14:textId="77777777" w:rsidR="00506F7F" w:rsidRPr="004A3816" w:rsidRDefault="006B5A24" w:rsidP="00506F7F">
      <w:pPr>
        <w:numPr>
          <w:ilvl w:val="0"/>
          <w:numId w:val="30"/>
        </w:numPr>
        <w:tabs>
          <w:tab w:val="right" w:pos="9026"/>
        </w:tabs>
        <w:spacing w:before="0" w:after="0"/>
        <w:ind w:left="567" w:hanging="425"/>
        <w:outlineLvl w:val="4"/>
        <w:rPr>
          <w:i/>
        </w:rPr>
      </w:pPr>
      <w:r w:rsidRPr="004A3816">
        <w:rPr>
          <w:i/>
        </w:rPr>
        <w:t>antimicrobial stewardship;</w:t>
      </w:r>
    </w:p>
    <w:p w14:paraId="456601B1" w14:textId="77777777" w:rsidR="00506F7F" w:rsidRPr="004A3816" w:rsidRDefault="006B5A24" w:rsidP="00506F7F">
      <w:pPr>
        <w:numPr>
          <w:ilvl w:val="0"/>
          <w:numId w:val="30"/>
        </w:numPr>
        <w:tabs>
          <w:tab w:val="right" w:pos="9026"/>
        </w:tabs>
        <w:spacing w:before="0" w:after="0"/>
        <w:ind w:left="567" w:hanging="425"/>
        <w:outlineLvl w:val="4"/>
        <w:rPr>
          <w:i/>
        </w:rPr>
      </w:pPr>
      <w:r w:rsidRPr="004A3816">
        <w:rPr>
          <w:i/>
        </w:rPr>
        <w:t>minimising the use of restraint;</w:t>
      </w:r>
    </w:p>
    <w:p w14:paraId="456601B2" w14:textId="77777777" w:rsidR="00506F7F" w:rsidRPr="004A3816" w:rsidRDefault="006B5A24" w:rsidP="00506F7F">
      <w:pPr>
        <w:numPr>
          <w:ilvl w:val="0"/>
          <w:numId w:val="30"/>
        </w:numPr>
        <w:tabs>
          <w:tab w:val="right" w:pos="9026"/>
        </w:tabs>
        <w:spacing w:before="0" w:after="0"/>
        <w:ind w:left="567" w:hanging="425"/>
        <w:outlineLvl w:val="4"/>
        <w:rPr>
          <w:i/>
        </w:rPr>
      </w:pPr>
      <w:r w:rsidRPr="004A3816">
        <w:rPr>
          <w:i/>
        </w:rPr>
        <w:t>open disclosure.</w:t>
      </w:r>
    </w:p>
    <w:p w14:paraId="69391DF9" w14:textId="77777777" w:rsidR="006B5A24" w:rsidRDefault="006B5A24" w:rsidP="006B5A24">
      <w:pPr>
        <w:rPr>
          <w:rFonts w:eastAsia="Arial"/>
          <w:color w:val="000000" w:themeColor="text1"/>
        </w:rPr>
      </w:pPr>
      <w:r w:rsidRPr="006B5A24">
        <w:rPr>
          <w:rFonts w:eastAsia="Arial"/>
          <w:color w:val="000000" w:themeColor="text1"/>
        </w:rPr>
        <w:t xml:space="preserve">Requirement (3)(e) was found Non-compliant following an Assessment Contact conducted 21 August 2020. </w:t>
      </w:r>
    </w:p>
    <w:p w14:paraId="5E8B45B4" w14:textId="7146E5E2" w:rsidR="006B5A24" w:rsidRDefault="006B5A24" w:rsidP="006B5A24">
      <w:pPr>
        <w:rPr>
          <w:rFonts w:eastAsia="Arial"/>
          <w:color w:val="000000" w:themeColor="text1"/>
        </w:rPr>
      </w:pPr>
      <w:r>
        <w:rPr>
          <w:rFonts w:eastAsia="Arial"/>
          <w:color w:val="000000" w:themeColor="text1"/>
        </w:rPr>
        <w:t>I am of the view that the Approved Provider complies with this requirement for the following reasons:</w:t>
      </w:r>
    </w:p>
    <w:p w14:paraId="649E95AC" w14:textId="16AFCD6C" w:rsidR="006B5A24" w:rsidRDefault="006B5A24" w:rsidP="00C6493D">
      <w:pPr>
        <w:pStyle w:val="ListParagraph"/>
        <w:numPr>
          <w:ilvl w:val="0"/>
          <w:numId w:val="41"/>
        </w:numPr>
        <w:ind w:left="425" w:hanging="425"/>
        <w:contextualSpacing w:val="0"/>
      </w:pPr>
      <w:r w:rsidRPr="006B5A24">
        <w:rPr>
          <w:rFonts w:eastAsia="Arial"/>
          <w:color w:val="000000" w:themeColor="text1"/>
        </w:rPr>
        <w:t>The Assessment Team discussed the service’s plan for continuous improvement in relation to Requirement (3)(e) which demonstrated the service have implemented improvements to address the issues identified</w:t>
      </w:r>
      <w:r>
        <w:rPr>
          <w:rFonts w:eastAsia="Arial"/>
          <w:color w:val="000000" w:themeColor="text1"/>
        </w:rPr>
        <w:t>; and</w:t>
      </w:r>
    </w:p>
    <w:p w14:paraId="2B126AFF" w14:textId="77777777" w:rsidR="006B5A24" w:rsidRDefault="006B5A24" w:rsidP="00C6493D">
      <w:pPr>
        <w:pStyle w:val="ListParagraph"/>
        <w:numPr>
          <w:ilvl w:val="0"/>
          <w:numId w:val="41"/>
        </w:numPr>
        <w:ind w:left="425" w:hanging="425"/>
        <w:contextualSpacing w:val="0"/>
        <w:rPr>
          <w:rFonts w:eastAsia="Arial"/>
          <w:color w:val="000000" w:themeColor="text1"/>
        </w:rPr>
      </w:pPr>
      <w:r w:rsidRPr="006B5A24">
        <w:rPr>
          <w:rFonts w:eastAsia="Arial"/>
          <w:color w:val="000000" w:themeColor="text1"/>
        </w:rPr>
        <w:lastRenderedPageBreak/>
        <w:t>The service engaged an external Consult to provide independent guidance to complete the development of their COVID-19 Outbreak Management Plan. On the 23 November 2020, the service management team met with the external consultants and undertook a review and audit of their processes, including the COVID-19. Management Plan. The COVID-19 Outbreak Management Plan was finalised on 30 December 2020 and all staff have received the relevant training</w:t>
      </w:r>
      <w:r>
        <w:rPr>
          <w:rFonts w:eastAsia="Arial"/>
          <w:color w:val="000000" w:themeColor="text1"/>
        </w:rPr>
        <w:t>; and</w:t>
      </w:r>
    </w:p>
    <w:p w14:paraId="48CB303C" w14:textId="77777777" w:rsidR="006B5A24" w:rsidRDefault="006B5A24" w:rsidP="00C6493D">
      <w:pPr>
        <w:pStyle w:val="ListParagraph"/>
        <w:numPr>
          <w:ilvl w:val="0"/>
          <w:numId w:val="41"/>
        </w:numPr>
        <w:ind w:left="425" w:hanging="425"/>
        <w:contextualSpacing w:val="0"/>
        <w:rPr>
          <w:rFonts w:eastAsia="Arial"/>
          <w:color w:val="000000" w:themeColor="text1"/>
        </w:rPr>
      </w:pPr>
      <w:r w:rsidRPr="006B5A24">
        <w:rPr>
          <w:rFonts w:eastAsia="Arial"/>
          <w:color w:val="000000" w:themeColor="text1"/>
        </w:rPr>
        <w:t>The Clinical Governance Framework was again revised in late 2020. The framework incorporates clinical care, quality and safety, financial viability, risk, complaints, antimicrobial stewardship, minimising use of restraint and open disclosure</w:t>
      </w:r>
      <w:r>
        <w:rPr>
          <w:rFonts w:eastAsia="Arial"/>
          <w:color w:val="000000" w:themeColor="text1"/>
        </w:rPr>
        <w:t>; and</w:t>
      </w:r>
    </w:p>
    <w:p w14:paraId="5F5A5F3E" w14:textId="77777777" w:rsidR="006B5A24" w:rsidRDefault="006B5A24" w:rsidP="00C6493D">
      <w:pPr>
        <w:pStyle w:val="ListParagraph"/>
        <w:numPr>
          <w:ilvl w:val="0"/>
          <w:numId w:val="41"/>
        </w:numPr>
        <w:ind w:left="425" w:hanging="425"/>
        <w:contextualSpacing w:val="0"/>
        <w:rPr>
          <w:rFonts w:eastAsia="Arial"/>
          <w:color w:val="000000" w:themeColor="text1"/>
        </w:rPr>
      </w:pPr>
      <w:r w:rsidRPr="006B5A24">
        <w:rPr>
          <w:rFonts w:eastAsia="Arial"/>
          <w:color w:val="000000" w:themeColor="text1"/>
        </w:rPr>
        <w:t>The service has a culture of open disclosure and admitting errors. This was confirmed by staff and examples were provided where open disclosure was used</w:t>
      </w:r>
      <w:r>
        <w:rPr>
          <w:rFonts w:eastAsia="Arial"/>
          <w:color w:val="000000" w:themeColor="text1"/>
        </w:rPr>
        <w:t>; and</w:t>
      </w:r>
    </w:p>
    <w:p w14:paraId="456601B5" w14:textId="3D401B0C" w:rsidR="00095CD4" w:rsidRPr="006B5A24" w:rsidRDefault="006B5A24" w:rsidP="00C6493D">
      <w:pPr>
        <w:pStyle w:val="ListParagraph"/>
        <w:numPr>
          <w:ilvl w:val="0"/>
          <w:numId w:val="41"/>
        </w:numPr>
        <w:ind w:left="425" w:hanging="425"/>
        <w:contextualSpacing w:val="0"/>
        <w:rPr>
          <w:rFonts w:eastAsia="Arial"/>
          <w:color w:val="000000" w:themeColor="text1"/>
        </w:rPr>
        <w:sectPr w:rsidR="00095CD4" w:rsidRPr="006B5A24" w:rsidSect="008D7780">
          <w:headerReference w:type="default" r:id="rId26"/>
          <w:type w:val="continuous"/>
          <w:pgSz w:w="11906" w:h="16838"/>
          <w:pgMar w:top="1701" w:right="1418" w:bottom="1418" w:left="1418" w:header="709" w:footer="397" w:gutter="0"/>
          <w:cols w:space="708"/>
          <w:docGrid w:linePitch="360"/>
        </w:sectPr>
      </w:pPr>
      <w:r w:rsidRPr="006B5A24">
        <w:rPr>
          <w:rFonts w:eastAsia="Arial"/>
          <w:color w:val="000000" w:themeColor="text1"/>
        </w:rPr>
        <w:t>Staff could describe strategies in relation to antimicrobial stewardship which have been implemented to ensure consumers finish their tablets. The service was in the process of developing an information tool/presentation for consumers to help education about the importance of completing antibiotics</w:t>
      </w:r>
    </w:p>
    <w:p w14:paraId="456601B6" w14:textId="77777777" w:rsidR="00A93E3F" w:rsidRDefault="006B5A24" w:rsidP="00095CD4">
      <w:pPr>
        <w:pStyle w:val="Heading1"/>
      </w:pPr>
      <w:r>
        <w:lastRenderedPageBreak/>
        <w:t>Areas for improvement</w:t>
      </w:r>
    </w:p>
    <w:p w14:paraId="456601B8" w14:textId="77777777" w:rsidR="004B33E7" w:rsidRPr="00E830C7" w:rsidRDefault="006B5A2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456601BE" w14:textId="77777777" w:rsidR="00A3716D" w:rsidRPr="00095CD4" w:rsidRDefault="008F7C38"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601FB" w14:textId="77777777" w:rsidR="0069323C" w:rsidRDefault="006B5A24">
      <w:pPr>
        <w:spacing w:before="0" w:after="0" w:line="240" w:lineRule="auto"/>
      </w:pPr>
      <w:r>
        <w:separator/>
      </w:r>
    </w:p>
  </w:endnote>
  <w:endnote w:type="continuationSeparator" w:id="0">
    <w:p w14:paraId="456601FD" w14:textId="77777777" w:rsidR="0069323C" w:rsidRDefault="006B5A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01D4" w14:textId="77777777" w:rsidR="00506F7F" w:rsidRPr="009A1F1B" w:rsidRDefault="006B5A2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6601D5" w14:textId="77777777" w:rsidR="00506F7F" w:rsidRPr="00C72FFB" w:rsidRDefault="006B5A2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Dunbar Homes Salisbury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56601D6" w14:textId="77777777" w:rsidR="00506F7F" w:rsidRPr="00C72FFB" w:rsidRDefault="006B5A2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01D7" w14:textId="77777777" w:rsidR="00506F7F" w:rsidRPr="009A1F1B" w:rsidRDefault="006B5A2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6601D8" w14:textId="77777777" w:rsidR="00506F7F" w:rsidRPr="00C72FFB" w:rsidRDefault="006B5A2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Dunbar Homes Salisbury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56601D9" w14:textId="77777777" w:rsidR="00506F7F" w:rsidRPr="00A3716D" w:rsidRDefault="006B5A2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601F7" w14:textId="77777777" w:rsidR="0069323C" w:rsidRDefault="006B5A24">
      <w:pPr>
        <w:spacing w:before="0" w:after="0" w:line="240" w:lineRule="auto"/>
      </w:pPr>
      <w:r>
        <w:separator/>
      </w:r>
    </w:p>
  </w:footnote>
  <w:footnote w:type="continuationSeparator" w:id="0">
    <w:p w14:paraId="456601F9" w14:textId="77777777" w:rsidR="0069323C" w:rsidRDefault="006B5A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01D3" w14:textId="77777777" w:rsidR="00506F7F" w:rsidRDefault="006B5A2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56601F7" wp14:editId="456601F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88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01F2" w14:textId="77777777" w:rsidR="00506F7F" w:rsidRPr="008D7780" w:rsidRDefault="006B5A24" w:rsidP="008D7780">
    <w:pPr>
      <w:pStyle w:val="Header"/>
    </w:pPr>
    <w:r>
      <w:rPr>
        <w:noProof/>
        <w:color w:val="auto"/>
        <w:sz w:val="20"/>
      </w:rPr>
      <w:drawing>
        <wp:anchor distT="0" distB="0" distL="114300" distR="114300" simplePos="0" relativeHeight="251686912" behindDoc="1" locked="0" layoutInCell="1" allowOverlap="1" wp14:anchorId="45660229" wp14:editId="4566022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81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01F3" w14:textId="77777777" w:rsidR="00506F7F" w:rsidRDefault="006B5A24" w:rsidP="009C6F30">
    <w:pPr>
      <w:tabs>
        <w:tab w:val="left" w:pos="3624"/>
      </w:tabs>
    </w:pPr>
    <w:r>
      <w:rPr>
        <w:noProof/>
        <w:color w:val="auto"/>
        <w:sz w:val="20"/>
      </w:rPr>
      <w:drawing>
        <wp:anchor distT="0" distB="0" distL="114300" distR="114300" simplePos="0" relativeHeight="251667456" behindDoc="1" locked="0" layoutInCell="1" allowOverlap="1" wp14:anchorId="4566022B" wp14:editId="4566022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850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01F4" w14:textId="635E03B4" w:rsidR="008D7780" w:rsidRPr="00703E80" w:rsidRDefault="006B5A2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566022D" wp14:editId="4566022E">
          <wp:simplePos x="0" y="0"/>
          <wp:positionH relativeFrom="page">
            <wp:posOffset>-2540</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9637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01F5" w14:textId="77777777" w:rsidR="008F32C8" w:rsidRPr="008F32C8" w:rsidRDefault="006B5A2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566022F" wp14:editId="4566023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13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01F6" w14:textId="77777777" w:rsidR="00506F7F" w:rsidRDefault="006B5A24" w:rsidP="009C6F30">
    <w:pPr>
      <w:tabs>
        <w:tab w:val="left" w:pos="3624"/>
      </w:tabs>
    </w:pPr>
    <w:r>
      <w:rPr>
        <w:noProof/>
        <w:color w:val="auto"/>
        <w:sz w:val="20"/>
      </w:rPr>
      <w:drawing>
        <wp:anchor distT="0" distB="0" distL="114300" distR="114300" simplePos="0" relativeHeight="251668480" behindDoc="1" locked="0" layoutInCell="1" allowOverlap="1" wp14:anchorId="45660231" wp14:editId="4566023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46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01DA" w14:textId="77777777" w:rsidR="00A627C8" w:rsidRDefault="006B5A2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56601F9" wp14:editId="456601F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024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01DB" w14:textId="77777777" w:rsidR="00506F7F" w:rsidRDefault="006B5A24">
    <w:pPr>
      <w:pStyle w:val="Header"/>
    </w:pPr>
    <w:r w:rsidRPr="003C6EC2">
      <w:rPr>
        <w:rFonts w:eastAsia="Calibri"/>
        <w:noProof/>
      </w:rPr>
      <w:drawing>
        <wp:anchor distT="0" distB="0" distL="114300" distR="114300" simplePos="0" relativeHeight="251669504" behindDoc="1" locked="0" layoutInCell="1" allowOverlap="1" wp14:anchorId="456601FB" wp14:editId="456601F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9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01DC" w14:textId="77777777" w:rsidR="00506F7F" w:rsidRDefault="006B5A24" w:rsidP="0004322A">
    <w:r>
      <w:rPr>
        <w:noProof/>
        <w:color w:val="auto"/>
        <w:sz w:val="20"/>
      </w:rPr>
      <w:drawing>
        <wp:anchor distT="0" distB="0" distL="114300" distR="114300" simplePos="0" relativeHeight="251660288" behindDoc="1" locked="0" layoutInCell="1" allowOverlap="1" wp14:anchorId="456601FD" wp14:editId="456601F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62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01E2" w14:textId="77777777" w:rsidR="00FB0086" w:rsidRPr="00703E80" w:rsidRDefault="006B5A2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5660209" wp14:editId="4566020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425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01E3" w14:textId="77777777" w:rsidR="00506F7F" w:rsidRPr="00FB0086" w:rsidRDefault="006B5A24" w:rsidP="00FB0086">
    <w:pPr>
      <w:pStyle w:val="Header"/>
    </w:pPr>
    <w:r>
      <w:rPr>
        <w:noProof/>
        <w:color w:val="auto"/>
        <w:sz w:val="20"/>
      </w:rPr>
      <w:drawing>
        <wp:anchor distT="0" distB="0" distL="114300" distR="114300" simplePos="0" relativeHeight="251676672" behindDoc="1" locked="0" layoutInCell="1" allowOverlap="1" wp14:anchorId="4566020B" wp14:editId="4566020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900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01E4" w14:textId="77777777" w:rsidR="00506F7F" w:rsidRDefault="006B5A24" w:rsidP="0004322A">
    <w:r>
      <w:rPr>
        <w:noProof/>
        <w:color w:val="auto"/>
        <w:sz w:val="20"/>
      </w:rPr>
      <w:drawing>
        <wp:anchor distT="0" distB="0" distL="114300" distR="114300" simplePos="0" relativeHeight="251662336" behindDoc="1" locked="0" layoutInCell="1" allowOverlap="1" wp14:anchorId="4566020D" wp14:editId="4566020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1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01E5" w14:textId="2BA93F0E" w:rsidR="00FB0086" w:rsidRPr="00703E80" w:rsidRDefault="006B5A2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566020F" wp14:editId="4566021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337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01F1" w14:textId="77777777" w:rsidR="00FB0086" w:rsidRPr="00703E80" w:rsidRDefault="006B5A2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5660227" wp14:editId="4566022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515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EE41766">
      <w:start w:val="1"/>
      <w:numFmt w:val="lowerRoman"/>
      <w:lvlText w:val="(%1)"/>
      <w:lvlJc w:val="left"/>
      <w:pPr>
        <w:ind w:left="1080" w:hanging="720"/>
      </w:pPr>
      <w:rPr>
        <w:rFonts w:hint="default"/>
        <w:b w:val="0"/>
      </w:rPr>
    </w:lvl>
    <w:lvl w:ilvl="1" w:tplc="2BE08AA6" w:tentative="1">
      <w:start w:val="1"/>
      <w:numFmt w:val="lowerLetter"/>
      <w:lvlText w:val="%2."/>
      <w:lvlJc w:val="left"/>
      <w:pPr>
        <w:ind w:left="1440" w:hanging="360"/>
      </w:pPr>
    </w:lvl>
    <w:lvl w:ilvl="2" w:tplc="7C880AD8" w:tentative="1">
      <w:start w:val="1"/>
      <w:numFmt w:val="lowerRoman"/>
      <w:lvlText w:val="%3."/>
      <w:lvlJc w:val="right"/>
      <w:pPr>
        <w:ind w:left="2160" w:hanging="180"/>
      </w:pPr>
    </w:lvl>
    <w:lvl w:ilvl="3" w:tplc="521EAF2E" w:tentative="1">
      <w:start w:val="1"/>
      <w:numFmt w:val="decimal"/>
      <w:lvlText w:val="%4."/>
      <w:lvlJc w:val="left"/>
      <w:pPr>
        <w:ind w:left="2880" w:hanging="360"/>
      </w:pPr>
    </w:lvl>
    <w:lvl w:ilvl="4" w:tplc="0788495C" w:tentative="1">
      <w:start w:val="1"/>
      <w:numFmt w:val="lowerLetter"/>
      <w:lvlText w:val="%5."/>
      <w:lvlJc w:val="left"/>
      <w:pPr>
        <w:ind w:left="3600" w:hanging="360"/>
      </w:pPr>
    </w:lvl>
    <w:lvl w:ilvl="5" w:tplc="B70CC860" w:tentative="1">
      <w:start w:val="1"/>
      <w:numFmt w:val="lowerRoman"/>
      <w:lvlText w:val="%6."/>
      <w:lvlJc w:val="right"/>
      <w:pPr>
        <w:ind w:left="4320" w:hanging="180"/>
      </w:pPr>
    </w:lvl>
    <w:lvl w:ilvl="6" w:tplc="873C9262" w:tentative="1">
      <w:start w:val="1"/>
      <w:numFmt w:val="decimal"/>
      <w:lvlText w:val="%7."/>
      <w:lvlJc w:val="left"/>
      <w:pPr>
        <w:ind w:left="5040" w:hanging="360"/>
      </w:pPr>
    </w:lvl>
    <w:lvl w:ilvl="7" w:tplc="1E6A4792" w:tentative="1">
      <w:start w:val="1"/>
      <w:numFmt w:val="lowerLetter"/>
      <w:lvlText w:val="%8."/>
      <w:lvlJc w:val="left"/>
      <w:pPr>
        <w:ind w:left="5760" w:hanging="360"/>
      </w:pPr>
    </w:lvl>
    <w:lvl w:ilvl="8" w:tplc="1B56059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7BE3D18">
      <w:start w:val="1"/>
      <w:numFmt w:val="bullet"/>
      <w:pStyle w:val="ListParagraph"/>
      <w:lvlText w:val=""/>
      <w:lvlJc w:val="left"/>
      <w:pPr>
        <w:ind w:left="1440" w:hanging="360"/>
      </w:pPr>
      <w:rPr>
        <w:rFonts w:ascii="Symbol" w:hAnsi="Symbol" w:hint="default"/>
        <w:color w:val="auto"/>
      </w:rPr>
    </w:lvl>
    <w:lvl w:ilvl="1" w:tplc="380ED00E" w:tentative="1">
      <w:start w:val="1"/>
      <w:numFmt w:val="bullet"/>
      <w:lvlText w:val="o"/>
      <w:lvlJc w:val="left"/>
      <w:pPr>
        <w:ind w:left="2160" w:hanging="360"/>
      </w:pPr>
      <w:rPr>
        <w:rFonts w:ascii="Courier New" w:hAnsi="Courier New" w:cs="Courier New" w:hint="default"/>
      </w:rPr>
    </w:lvl>
    <w:lvl w:ilvl="2" w:tplc="221E6466" w:tentative="1">
      <w:start w:val="1"/>
      <w:numFmt w:val="bullet"/>
      <w:lvlText w:val=""/>
      <w:lvlJc w:val="left"/>
      <w:pPr>
        <w:ind w:left="2880" w:hanging="360"/>
      </w:pPr>
      <w:rPr>
        <w:rFonts w:ascii="Wingdings" w:hAnsi="Wingdings" w:hint="default"/>
      </w:rPr>
    </w:lvl>
    <w:lvl w:ilvl="3" w:tplc="05366BF8" w:tentative="1">
      <w:start w:val="1"/>
      <w:numFmt w:val="bullet"/>
      <w:lvlText w:val=""/>
      <w:lvlJc w:val="left"/>
      <w:pPr>
        <w:ind w:left="3600" w:hanging="360"/>
      </w:pPr>
      <w:rPr>
        <w:rFonts w:ascii="Symbol" w:hAnsi="Symbol" w:hint="default"/>
      </w:rPr>
    </w:lvl>
    <w:lvl w:ilvl="4" w:tplc="8600576E" w:tentative="1">
      <w:start w:val="1"/>
      <w:numFmt w:val="bullet"/>
      <w:lvlText w:val="o"/>
      <w:lvlJc w:val="left"/>
      <w:pPr>
        <w:ind w:left="4320" w:hanging="360"/>
      </w:pPr>
      <w:rPr>
        <w:rFonts w:ascii="Courier New" w:hAnsi="Courier New" w:cs="Courier New" w:hint="default"/>
      </w:rPr>
    </w:lvl>
    <w:lvl w:ilvl="5" w:tplc="7FE85CC4" w:tentative="1">
      <w:start w:val="1"/>
      <w:numFmt w:val="bullet"/>
      <w:lvlText w:val=""/>
      <w:lvlJc w:val="left"/>
      <w:pPr>
        <w:ind w:left="5040" w:hanging="360"/>
      </w:pPr>
      <w:rPr>
        <w:rFonts w:ascii="Wingdings" w:hAnsi="Wingdings" w:hint="default"/>
      </w:rPr>
    </w:lvl>
    <w:lvl w:ilvl="6" w:tplc="2A4E7096" w:tentative="1">
      <w:start w:val="1"/>
      <w:numFmt w:val="bullet"/>
      <w:lvlText w:val=""/>
      <w:lvlJc w:val="left"/>
      <w:pPr>
        <w:ind w:left="5760" w:hanging="360"/>
      </w:pPr>
      <w:rPr>
        <w:rFonts w:ascii="Symbol" w:hAnsi="Symbol" w:hint="default"/>
      </w:rPr>
    </w:lvl>
    <w:lvl w:ilvl="7" w:tplc="A12245C0" w:tentative="1">
      <w:start w:val="1"/>
      <w:numFmt w:val="bullet"/>
      <w:lvlText w:val="o"/>
      <w:lvlJc w:val="left"/>
      <w:pPr>
        <w:ind w:left="6480" w:hanging="360"/>
      </w:pPr>
      <w:rPr>
        <w:rFonts w:ascii="Courier New" w:hAnsi="Courier New" w:cs="Courier New" w:hint="default"/>
      </w:rPr>
    </w:lvl>
    <w:lvl w:ilvl="8" w:tplc="5C965CE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C2A4E36">
      <w:start w:val="1"/>
      <w:numFmt w:val="lowerRoman"/>
      <w:lvlText w:val="(%1)"/>
      <w:lvlJc w:val="left"/>
      <w:pPr>
        <w:ind w:left="1004" w:hanging="720"/>
      </w:pPr>
      <w:rPr>
        <w:rFonts w:hint="default"/>
        <w:b w:val="0"/>
      </w:rPr>
    </w:lvl>
    <w:lvl w:ilvl="1" w:tplc="FA4CBF4C" w:tentative="1">
      <w:start w:val="1"/>
      <w:numFmt w:val="lowerLetter"/>
      <w:lvlText w:val="%2."/>
      <w:lvlJc w:val="left"/>
      <w:pPr>
        <w:ind w:left="1364" w:hanging="360"/>
      </w:pPr>
    </w:lvl>
    <w:lvl w:ilvl="2" w:tplc="798EB640" w:tentative="1">
      <w:start w:val="1"/>
      <w:numFmt w:val="lowerRoman"/>
      <w:lvlText w:val="%3."/>
      <w:lvlJc w:val="right"/>
      <w:pPr>
        <w:ind w:left="2084" w:hanging="180"/>
      </w:pPr>
    </w:lvl>
    <w:lvl w:ilvl="3" w:tplc="6CD47D84" w:tentative="1">
      <w:start w:val="1"/>
      <w:numFmt w:val="decimal"/>
      <w:lvlText w:val="%4."/>
      <w:lvlJc w:val="left"/>
      <w:pPr>
        <w:ind w:left="2804" w:hanging="360"/>
      </w:pPr>
    </w:lvl>
    <w:lvl w:ilvl="4" w:tplc="A8EE6066" w:tentative="1">
      <w:start w:val="1"/>
      <w:numFmt w:val="lowerLetter"/>
      <w:lvlText w:val="%5."/>
      <w:lvlJc w:val="left"/>
      <w:pPr>
        <w:ind w:left="3524" w:hanging="360"/>
      </w:pPr>
    </w:lvl>
    <w:lvl w:ilvl="5" w:tplc="9E689386" w:tentative="1">
      <w:start w:val="1"/>
      <w:numFmt w:val="lowerRoman"/>
      <w:lvlText w:val="%6."/>
      <w:lvlJc w:val="right"/>
      <w:pPr>
        <w:ind w:left="4244" w:hanging="180"/>
      </w:pPr>
    </w:lvl>
    <w:lvl w:ilvl="6" w:tplc="FF200546" w:tentative="1">
      <w:start w:val="1"/>
      <w:numFmt w:val="decimal"/>
      <w:lvlText w:val="%7."/>
      <w:lvlJc w:val="left"/>
      <w:pPr>
        <w:ind w:left="4964" w:hanging="360"/>
      </w:pPr>
    </w:lvl>
    <w:lvl w:ilvl="7" w:tplc="8B3AC51E" w:tentative="1">
      <w:start w:val="1"/>
      <w:numFmt w:val="lowerLetter"/>
      <w:lvlText w:val="%8."/>
      <w:lvlJc w:val="left"/>
      <w:pPr>
        <w:ind w:left="5684" w:hanging="360"/>
      </w:pPr>
    </w:lvl>
    <w:lvl w:ilvl="8" w:tplc="834A5186" w:tentative="1">
      <w:start w:val="1"/>
      <w:numFmt w:val="lowerRoman"/>
      <w:lvlText w:val="%9."/>
      <w:lvlJc w:val="right"/>
      <w:pPr>
        <w:ind w:left="6404" w:hanging="180"/>
      </w:pPr>
    </w:lvl>
  </w:abstractNum>
  <w:abstractNum w:abstractNumId="10" w15:restartNumberingAfterBreak="0">
    <w:nsid w:val="17AE25A7"/>
    <w:multiLevelType w:val="hybridMultilevel"/>
    <w:tmpl w:val="4496B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8C6A2DCA">
      <w:start w:val="1"/>
      <w:numFmt w:val="lowerRoman"/>
      <w:lvlText w:val="(%1)"/>
      <w:lvlJc w:val="left"/>
      <w:pPr>
        <w:ind w:left="1080" w:hanging="720"/>
      </w:pPr>
      <w:rPr>
        <w:rFonts w:hint="default"/>
      </w:rPr>
    </w:lvl>
    <w:lvl w:ilvl="1" w:tplc="FA10C0F8" w:tentative="1">
      <w:start w:val="1"/>
      <w:numFmt w:val="lowerLetter"/>
      <w:lvlText w:val="%2."/>
      <w:lvlJc w:val="left"/>
      <w:pPr>
        <w:ind w:left="1440" w:hanging="360"/>
      </w:pPr>
    </w:lvl>
    <w:lvl w:ilvl="2" w:tplc="A324310A" w:tentative="1">
      <w:start w:val="1"/>
      <w:numFmt w:val="lowerRoman"/>
      <w:lvlText w:val="%3."/>
      <w:lvlJc w:val="right"/>
      <w:pPr>
        <w:ind w:left="2160" w:hanging="180"/>
      </w:pPr>
    </w:lvl>
    <w:lvl w:ilvl="3" w:tplc="AE92841C" w:tentative="1">
      <w:start w:val="1"/>
      <w:numFmt w:val="decimal"/>
      <w:lvlText w:val="%4."/>
      <w:lvlJc w:val="left"/>
      <w:pPr>
        <w:ind w:left="2880" w:hanging="360"/>
      </w:pPr>
    </w:lvl>
    <w:lvl w:ilvl="4" w:tplc="AE162E92" w:tentative="1">
      <w:start w:val="1"/>
      <w:numFmt w:val="lowerLetter"/>
      <w:lvlText w:val="%5."/>
      <w:lvlJc w:val="left"/>
      <w:pPr>
        <w:ind w:left="3600" w:hanging="360"/>
      </w:pPr>
    </w:lvl>
    <w:lvl w:ilvl="5" w:tplc="E60CD9FE" w:tentative="1">
      <w:start w:val="1"/>
      <w:numFmt w:val="lowerRoman"/>
      <w:lvlText w:val="%6."/>
      <w:lvlJc w:val="right"/>
      <w:pPr>
        <w:ind w:left="4320" w:hanging="180"/>
      </w:pPr>
    </w:lvl>
    <w:lvl w:ilvl="6" w:tplc="7A2A0FC8" w:tentative="1">
      <w:start w:val="1"/>
      <w:numFmt w:val="decimal"/>
      <w:lvlText w:val="%7."/>
      <w:lvlJc w:val="left"/>
      <w:pPr>
        <w:ind w:left="5040" w:hanging="360"/>
      </w:pPr>
    </w:lvl>
    <w:lvl w:ilvl="7" w:tplc="B524C220" w:tentative="1">
      <w:start w:val="1"/>
      <w:numFmt w:val="lowerLetter"/>
      <w:lvlText w:val="%8."/>
      <w:lvlJc w:val="left"/>
      <w:pPr>
        <w:ind w:left="5760" w:hanging="360"/>
      </w:pPr>
    </w:lvl>
    <w:lvl w:ilvl="8" w:tplc="01FC964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CE8B336">
      <w:start w:val="1"/>
      <w:numFmt w:val="lowerRoman"/>
      <w:lvlText w:val="(%1)"/>
      <w:lvlJc w:val="left"/>
      <w:pPr>
        <w:ind w:left="1080" w:hanging="720"/>
      </w:pPr>
      <w:rPr>
        <w:rFonts w:hint="default"/>
      </w:rPr>
    </w:lvl>
    <w:lvl w:ilvl="1" w:tplc="9906E7DC" w:tentative="1">
      <w:start w:val="1"/>
      <w:numFmt w:val="lowerLetter"/>
      <w:lvlText w:val="%2."/>
      <w:lvlJc w:val="left"/>
      <w:pPr>
        <w:ind w:left="1440" w:hanging="360"/>
      </w:pPr>
    </w:lvl>
    <w:lvl w:ilvl="2" w:tplc="831E92CC" w:tentative="1">
      <w:start w:val="1"/>
      <w:numFmt w:val="lowerRoman"/>
      <w:lvlText w:val="%3."/>
      <w:lvlJc w:val="right"/>
      <w:pPr>
        <w:ind w:left="2160" w:hanging="180"/>
      </w:pPr>
    </w:lvl>
    <w:lvl w:ilvl="3" w:tplc="28DA9E8E" w:tentative="1">
      <w:start w:val="1"/>
      <w:numFmt w:val="decimal"/>
      <w:lvlText w:val="%4."/>
      <w:lvlJc w:val="left"/>
      <w:pPr>
        <w:ind w:left="2880" w:hanging="360"/>
      </w:pPr>
    </w:lvl>
    <w:lvl w:ilvl="4" w:tplc="1D5A851A" w:tentative="1">
      <w:start w:val="1"/>
      <w:numFmt w:val="lowerLetter"/>
      <w:lvlText w:val="%5."/>
      <w:lvlJc w:val="left"/>
      <w:pPr>
        <w:ind w:left="3600" w:hanging="360"/>
      </w:pPr>
    </w:lvl>
    <w:lvl w:ilvl="5" w:tplc="A76AFF06" w:tentative="1">
      <w:start w:val="1"/>
      <w:numFmt w:val="lowerRoman"/>
      <w:lvlText w:val="%6."/>
      <w:lvlJc w:val="right"/>
      <w:pPr>
        <w:ind w:left="4320" w:hanging="180"/>
      </w:pPr>
    </w:lvl>
    <w:lvl w:ilvl="6" w:tplc="0E08C3D0" w:tentative="1">
      <w:start w:val="1"/>
      <w:numFmt w:val="decimal"/>
      <w:lvlText w:val="%7."/>
      <w:lvlJc w:val="left"/>
      <w:pPr>
        <w:ind w:left="5040" w:hanging="360"/>
      </w:pPr>
    </w:lvl>
    <w:lvl w:ilvl="7" w:tplc="7E423CA2" w:tentative="1">
      <w:start w:val="1"/>
      <w:numFmt w:val="lowerLetter"/>
      <w:lvlText w:val="%8."/>
      <w:lvlJc w:val="left"/>
      <w:pPr>
        <w:ind w:left="5760" w:hanging="360"/>
      </w:pPr>
    </w:lvl>
    <w:lvl w:ilvl="8" w:tplc="94DC2E8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6F6ECA6">
      <w:start w:val="1"/>
      <w:numFmt w:val="lowerRoman"/>
      <w:lvlText w:val="(%1)"/>
      <w:lvlJc w:val="left"/>
      <w:pPr>
        <w:ind w:left="1080" w:hanging="720"/>
      </w:pPr>
      <w:rPr>
        <w:rFonts w:hint="default"/>
        <w:b w:val="0"/>
      </w:rPr>
    </w:lvl>
    <w:lvl w:ilvl="1" w:tplc="311E939C" w:tentative="1">
      <w:start w:val="1"/>
      <w:numFmt w:val="lowerLetter"/>
      <w:lvlText w:val="%2."/>
      <w:lvlJc w:val="left"/>
      <w:pPr>
        <w:ind w:left="1440" w:hanging="360"/>
      </w:pPr>
    </w:lvl>
    <w:lvl w:ilvl="2" w:tplc="6EFC2340" w:tentative="1">
      <w:start w:val="1"/>
      <w:numFmt w:val="lowerRoman"/>
      <w:lvlText w:val="%3."/>
      <w:lvlJc w:val="right"/>
      <w:pPr>
        <w:ind w:left="2160" w:hanging="180"/>
      </w:pPr>
    </w:lvl>
    <w:lvl w:ilvl="3" w:tplc="B86ED62C" w:tentative="1">
      <w:start w:val="1"/>
      <w:numFmt w:val="decimal"/>
      <w:lvlText w:val="%4."/>
      <w:lvlJc w:val="left"/>
      <w:pPr>
        <w:ind w:left="2880" w:hanging="360"/>
      </w:pPr>
    </w:lvl>
    <w:lvl w:ilvl="4" w:tplc="157A3C40" w:tentative="1">
      <w:start w:val="1"/>
      <w:numFmt w:val="lowerLetter"/>
      <w:lvlText w:val="%5."/>
      <w:lvlJc w:val="left"/>
      <w:pPr>
        <w:ind w:left="3600" w:hanging="360"/>
      </w:pPr>
    </w:lvl>
    <w:lvl w:ilvl="5" w:tplc="D1D45506" w:tentative="1">
      <w:start w:val="1"/>
      <w:numFmt w:val="lowerRoman"/>
      <w:lvlText w:val="%6."/>
      <w:lvlJc w:val="right"/>
      <w:pPr>
        <w:ind w:left="4320" w:hanging="180"/>
      </w:pPr>
    </w:lvl>
    <w:lvl w:ilvl="6" w:tplc="28D61D32" w:tentative="1">
      <w:start w:val="1"/>
      <w:numFmt w:val="decimal"/>
      <w:lvlText w:val="%7."/>
      <w:lvlJc w:val="left"/>
      <w:pPr>
        <w:ind w:left="5040" w:hanging="360"/>
      </w:pPr>
    </w:lvl>
    <w:lvl w:ilvl="7" w:tplc="7C786C98" w:tentative="1">
      <w:start w:val="1"/>
      <w:numFmt w:val="lowerLetter"/>
      <w:lvlText w:val="%8."/>
      <w:lvlJc w:val="left"/>
      <w:pPr>
        <w:ind w:left="5760" w:hanging="360"/>
      </w:pPr>
    </w:lvl>
    <w:lvl w:ilvl="8" w:tplc="A33CD0F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D75EDC8E">
      <w:start w:val="1"/>
      <w:numFmt w:val="lowerLetter"/>
      <w:lvlText w:val="(%1)"/>
      <w:lvlJc w:val="left"/>
      <w:pPr>
        <w:ind w:left="360" w:hanging="360"/>
      </w:pPr>
      <w:rPr>
        <w:rFonts w:hint="default"/>
      </w:rPr>
    </w:lvl>
    <w:lvl w:ilvl="1" w:tplc="C7A6BBE8" w:tentative="1">
      <w:start w:val="1"/>
      <w:numFmt w:val="lowerLetter"/>
      <w:lvlText w:val="%2."/>
      <w:lvlJc w:val="left"/>
      <w:pPr>
        <w:ind w:left="1080" w:hanging="360"/>
      </w:pPr>
    </w:lvl>
    <w:lvl w:ilvl="2" w:tplc="3886C1AC" w:tentative="1">
      <w:start w:val="1"/>
      <w:numFmt w:val="lowerRoman"/>
      <w:lvlText w:val="%3."/>
      <w:lvlJc w:val="right"/>
      <w:pPr>
        <w:ind w:left="1800" w:hanging="180"/>
      </w:pPr>
    </w:lvl>
    <w:lvl w:ilvl="3" w:tplc="9CCA8D32" w:tentative="1">
      <w:start w:val="1"/>
      <w:numFmt w:val="decimal"/>
      <w:lvlText w:val="%4."/>
      <w:lvlJc w:val="left"/>
      <w:pPr>
        <w:ind w:left="2520" w:hanging="360"/>
      </w:pPr>
    </w:lvl>
    <w:lvl w:ilvl="4" w:tplc="2D487AFE" w:tentative="1">
      <w:start w:val="1"/>
      <w:numFmt w:val="lowerLetter"/>
      <w:lvlText w:val="%5."/>
      <w:lvlJc w:val="left"/>
      <w:pPr>
        <w:ind w:left="3240" w:hanging="360"/>
      </w:pPr>
    </w:lvl>
    <w:lvl w:ilvl="5" w:tplc="CC06A016" w:tentative="1">
      <w:start w:val="1"/>
      <w:numFmt w:val="lowerRoman"/>
      <w:lvlText w:val="%6."/>
      <w:lvlJc w:val="right"/>
      <w:pPr>
        <w:ind w:left="3960" w:hanging="180"/>
      </w:pPr>
    </w:lvl>
    <w:lvl w:ilvl="6" w:tplc="F64A3E34" w:tentative="1">
      <w:start w:val="1"/>
      <w:numFmt w:val="decimal"/>
      <w:lvlText w:val="%7."/>
      <w:lvlJc w:val="left"/>
      <w:pPr>
        <w:ind w:left="4680" w:hanging="360"/>
      </w:pPr>
    </w:lvl>
    <w:lvl w:ilvl="7" w:tplc="A3B877B4" w:tentative="1">
      <w:start w:val="1"/>
      <w:numFmt w:val="lowerLetter"/>
      <w:lvlText w:val="%8."/>
      <w:lvlJc w:val="left"/>
      <w:pPr>
        <w:ind w:left="5400" w:hanging="360"/>
      </w:pPr>
    </w:lvl>
    <w:lvl w:ilvl="8" w:tplc="C5526A10" w:tentative="1">
      <w:start w:val="1"/>
      <w:numFmt w:val="lowerRoman"/>
      <w:lvlText w:val="%9."/>
      <w:lvlJc w:val="right"/>
      <w:pPr>
        <w:ind w:left="6120" w:hanging="180"/>
      </w:pPr>
    </w:lvl>
  </w:abstractNum>
  <w:abstractNum w:abstractNumId="15" w15:restartNumberingAfterBreak="0">
    <w:nsid w:val="25B37564"/>
    <w:multiLevelType w:val="hybridMultilevel"/>
    <w:tmpl w:val="C3564AE2"/>
    <w:lvl w:ilvl="0" w:tplc="35A46110">
      <w:start w:val="1"/>
      <w:numFmt w:val="bullet"/>
      <w:lvlText w:val="·"/>
      <w:lvlJc w:val="left"/>
      <w:pPr>
        <w:ind w:left="720" w:hanging="360"/>
      </w:pPr>
      <w:rPr>
        <w:rFonts w:ascii="Symbol" w:hAnsi="Symbol" w:hint="default"/>
      </w:rPr>
    </w:lvl>
    <w:lvl w:ilvl="1" w:tplc="0F963AD2">
      <w:start w:val="1"/>
      <w:numFmt w:val="bullet"/>
      <w:lvlText w:val="o"/>
      <w:lvlJc w:val="left"/>
      <w:pPr>
        <w:ind w:left="1440" w:hanging="360"/>
      </w:pPr>
      <w:rPr>
        <w:rFonts w:ascii="&quot;Courier New&quot;" w:hAnsi="&quot;Courier New&quot;" w:hint="default"/>
      </w:rPr>
    </w:lvl>
    <w:lvl w:ilvl="2" w:tplc="E2EAD080">
      <w:start w:val="1"/>
      <w:numFmt w:val="bullet"/>
      <w:lvlText w:val=""/>
      <w:lvlJc w:val="left"/>
      <w:pPr>
        <w:ind w:left="2160" w:hanging="360"/>
      </w:pPr>
      <w:rPr>
        <w:rFonts w:ascii="Wingdings" w:hAnsi="Wingdings" w:hint="default"/>
      </w:rPr>
    </w:lvl>
    <w:lvl w:ilvl="3" w:tplc="6C2E77F2">
      <w:start w:val="1"/>
      <w:numFmt w:val="bullet"/>
      <w:lvlText w:val=""/>
      <w:lvlJc w:val="left"/>
      <w:pPr>
        <w:ind w:left="2880" w:hanging="360"/>
      </w:pPr>
      <w:rPr>
        <w:rFonts w:ascii="Symbol" w:hAnsi="Symbol" w:hint="default"/>
      </w:rPr>
    </w:lvl>
    <w:lvl w:ilvl="4" w:tplc="044661BC">
      <w:start w:val="1"/>
      <w:numFmt w:val="bullet"/>
      <w:lvlText w:val="o"/>
      <w:lvlJc w:val="left"/>
      <w:pPr>
        <w:ind w:left="3600" w:hanging="360"/>
      </w:pPr>
      <w:rPr>
        <w:rFonts w:ascii="Courier New" w:hAnsi="Courier New" w:hint="default"/>
      </w:rPr>
    </w:lvl>
    <w:lvl w:ilvl="5" w:tplc="F252ECDC">
      <w:start w:val="1"/>
      <w:numFmt w:val="bullet"/>
      <w:lvlText w:val=""/>
      <w:lvlJc w:val="left"/>
      <w:pPr>
        <w:ind w:left="4320" w:hanging="360"/>
      </w:pPr>
      <w:rPr>
        <w:rFonts w:ascii="Wingdings" w:hAnsi="Wingdings" w:hint="default"/>
      </w:rPr>
    </w:lvl>
    <w:lvl w:ilvl="6" w:tplc="7382C00A">
      <w:start w:val="1"/>
      <w:numFmt w:val="bullet"/>
      <w:lvlText w:val=""/>
      <w:lvlJc w:val="left"/>
      <w:pPr>
        <w:ind w:left="5040" w:hanging="360"/>
      </w:pPr>
      <w:rPr>
        <w:rFonts w:ascii="Symbol" w:hAnsi="Symbol" w:hint="default"/>
      </w:rPr>
    </w:lvl>
    <w:lvl w:ilvl="7" w:tplc="E3C46A66">
      <w:start w:val="1"/>
      <w:numFmt w:val="bullet"/>
      <w:lvlText w:val="o"/>
      <w:lvlJc w:val="left"/>
      <w:pPr>
        <w:ind w:left="5760" w:hanging="360"/>
      </w:pPr>
      <w:rPr>
        <w:rFonts w:ascii="Courier New" w:hAnsi="Courier New" w:hint="default"/>
      </w:rPr>
    </w:lvl>
    <w:lvl w:ilvl="8" w:tplc="5D747FDE">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BE3C75EE">
      <w:start w:val="1"/>
      <w:numFmt w:val="decimal"/>
      <w:lvlText w:val="%1."/>
      <w:lvlJc w:val="left"/>
      <w:pPr>
        <w:ind w:left="360" w:hanging="360"/>
      </w:pPr>
      <w:rPr>
        <w:rFonts w:hint="default"/>
      </w:rPr>
    </w:lvl>
    <w:lvl w:ilvl="1" w:tplc="95823D70" w:tentative="1">
      <w:start w:val="1"/>
      <w:numFmt w:val="lowerLetter"/>
      <w:lvlText w:val="%2."/>
      <w:lvlJc w:val="left"/>
      <w:pPr>
        <w:ind w:left="1080" w:hanging="360"/>
      </w:pPr>
    </w:lvl>
    <w:lvl w:ilvl="2" w:tplc="82BABCB4" w:tentative="1">
      <w:start w:val="1"/>
      <w:numFmt w:val="lowerRoman"/>
      <w:lvlText w:val="%3."/>
      <w:lvlJc w:val="right"/>
      <w:pPr>
        <w:ind w:left="1800" w:hanging="180"/>
      </w:pPr>
    </w:lvl>
    <w:lvl w:ilvl="3" w:tplc="EAB23ABC" w:tentative="1">
      <w:start w:val="1"/>
      <w:numFmt w:val="decimal"/>
      <w:lvlText w:val="%4."/>
      <w:lvlJc w:val="left"/>
      <w:pPr>
        <w:ind w:left="2520" w:hanging="360"/>
      </w:pPr>
    </w:lvl>
    <w:lvl w:ilvl="4" w:tplc="99BADE24" w:tentative="1">
      <w:start w:val="1"/>
      <w:numFmt w:val="lowerLetter"/>
      <w:lvlText w:val="%5."/>
      <w:lvlJc w:val="left"/>
      <w:pPr>
        <w:ind w:left="3240" w:hanging="360"/>
      </w:pPr>
    </w:lvl>
    <w:lvl w:ilvl="5" w:tplc="862CCED4" w:tentative="1">
      <w:start w:val="1"/>
      <w:numFmt w:val="lowerRoman"/>
      <w:lvlText w:val="%6."/>
      <w:lvlJc w:val="right"/>
      <w:pPr>
        <w:ind w:left="3960" w:hanging="180"/>
      </w:pPr>
    </w:lvl>
    <w:lvl w:ilvl="6" w:tplc="433480A6" w:tentative="1">
      <w:start w:val="1"/>
      <w:numFmt w:val="decimal"/>
      <w:lvlText w:val="%7."/>
      <w:lvlJc w:val="left"/>
      <w:pPr>
        <w:ind w:left="4680" w:hanging="360"/>
      </w:pPr>
    </w:lvl>
    <w:lvl w:ilvl="7" w:tplc="EBD4E8EC" w:tentative="1">
      <w:start w:val="1"/>
      <w:numFmt w:val="lowerLetter"/>
      <w:lvlText w:val="%8."/>
      <w:lvlJc w:val="left"/>
      <w:pPr>
        <w:ind w:left="5400" w:hanging="360"/>
      </w:pPr>
    </w:lvl>
    <w:lvl w:ilvl="8" w:tplc="3B28F06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10247500">
      <w:start w:val="1"/>
      <w:numFmt w:val="decimal"/>
      <w:lvlText w:val="%1."/>
      <w:lvlJc w:val="left"/>
      <w:pPr>
        <w:ind w:left="360" w:hanging="360"/>
      </w:pPr>
      <w:rPr>
        <w:rFonts w:hint="default"/>
      </w:rPr>
    </w:lvl>
    <w:lvl w:ilvl="1" w:tplc="0BDAFD76" w:tentative="1">
      <w:start w:val="1"/>
      <w:numFmt w:val="lowerLetter"/>
      <w:lvlText w:val="%2."/>
      <w:lvlJc w:val="left"/>
      <w:pPr>
        <w:ind w:left="1080" w:hanging="360"/>
      </w:pPr>
    </w:lvl>
    <w:lvl w:ilvl="2" w:tplc="2CAE5F88" w:tentative="1">
      <w:start w:val="1"/>
      <w:numFmt w:val="lowerRoman"/>
      <w:lvlText w:val="%3."/>
      <w:lvlJc w:val="right"/>
      <w:pPr>
        <w:ind w:left="1800" w:hanging="180"/>
      </w:pPr>
    </w:lvl>
    <w:lvl w:ilvl="3" w:tplc="39C247F4" w:tentative="1">
      <w:start w:val="1"/>
      <w:numFmt w:val="decimal"/>
      <w:lvlText w:val="%4."/>
      <w:lvlJc w:val="left"/>
      <w:pPr>
        <w:ind w:left="2520" w:hanging="360"/>
      </w:pPr>
    </w:lvl>
    <w:lvl w:ilvl="4" w:tplc="E4DA29BC" w:tentative="1">
      <w:start w:val="1"/>
      <w:numFmt w:val="lowerLetter"/>
      <w:lvlText w:val="%5."/>
      <w:lvlJc w:val="left"/>
      <w:pPr>
        <w:ind w:left="3240" w:hanging="360"/>
      </w:pPr>
    </w:lvl>
    <w:lvl w:ilvl="5" w:tplc="7F6CDE26" w:tentative="1">
      <w:start w:val="1"/>
      <w:numFmt w:val="lowerRoman"/>
      <w:lvlText w:val="%6."/>
      <w:lvlJc w:val="right"/>
      <w:pPr>
        <w:ind w:left="3960" w:hanging="180"/>
      </w:pPr>
    </w:lvl>
    <w:lvl w:ilvl="6" w:tplc="DFFC743C" w:tentative="1">
      <w:start w:val="1"/>
      <w:numFmt w:val="decimal"/>
      <w:lvlText w:val="%7."/>
      <w:lvlJc w:val="left"/>
      <w:pPr>
        <w:ind w:left="4680" w:hanging="360"/>
      </w:pPr>
    </w:lvl>
    <w:lvl w:ilvl="7" w:tplc="9A58A93C" w:tentative="1">
      <w:start w:val="1"/>
      <w:numFmt w:val="lowerLetter"/>
      <w:lvlText w:val="%8."/>
      <w:lvlJc w:val="left"/>
      <w:pPr>
        <w:ind w:left="5400" w:hanging="360"/>
      </w:pPr>
    </w:lvl>
    <w:lvl w:ilvl="8" w:tplc="07E41BE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065E8812">
      <w:start w:val="1"/>
      <w:numFmt w:val="lowerRoman"/>
      <w:lvlText w:val="(%1)"/>
      <w:lvlJc w:val="left"/>
      <w:pPr>
        <w:ind w:left="1080" w:hanging="720"/>
      </w:pPr>
      <w:rPr>
        <w:rFonts w:hint="default"/>
        <w:b w:val="0"/>
      </w:rPr>
    </w:lvl>
    <w:lvl w:ilvl="1" w:tplc="963E42A0" w:tentative="1">
      <w:start w:val="1"/>
      <w:numFmt w:val="lowerLetter"/>
      <w:lvlText w:val="%2."/>
      <w:lvlJc w:val="left"/>
      <w:pPr>
        <w:ind w:left="1440" w:hanging="360"/>
      </w:pPr>
    </w:lvl>
    <w:lvl w:ilvl="2" w:tplc="52F04E44" w:tentative="1">
      <w:start w:val="1"/>
      <w:numFmt w:val="lowerRoman"/>
      <w:lvlText w:val="%3."/>
      <w:lvlJc w:val="right"/>
      <w:pPr>
        <w:ind w:left="2160" w:hanging="180"/>
      </w:pPr>
    </w:lvl>
    <w:lvl w:ilvl="3" w:tplc="EC563822" w:tentative="1">
      <w:start w:val="1"/>
      <w:numFmt w:val="decimal"/>
      <w:lvlText w:val="%4."/>
      <w:lvlJc w:val="left"/>
      <w:pPr>
        <w:ind w:left="2880" w:hanging="360"/>
      </w:pPr>
    </w:lvl>
    <w:lvl w:ilvl="4" w:tplc="BE3C7C70" w:tentative="1">
      <w:start w:val="1"/>
      <w:numFmt w:val="lowerLetter"/>
      <w:lvlText w:val="%5."/>
      <w:lvlJc w:val="left"/>
      <w:pPr>
        <w:ind w:left="3600" w:hanging="360"/>
      </w:pPr>
    </w:lvl>
    <w:lvl w:ilvl="5" w:tplc="3F70F510" w:tentative="1">
      <w:start w:val="1"/>
      <w:numFmt w:val="lowerRoman"/>
      <w:lvlText w:val="%6."/>
      <w:lvlJc w:val="right"/>
      <w:pPr>
        <w:ind w:left="4320" w:hanging="180"/>
      </w:pPr>
    </w:lvl>
    <w:lvl w:ilvl="6" w:tplc="3242984A" w:tentative="1">
      <w:start w:val="1"/>
      <w:numFmt w:val="decimal"/>
      <w:lvlText w:val="%7."/>
      <w:lvlJc w:val="left"/>
      <w:pPr>
        <w:ind w:left="5040" w:hanging="360"/>
      </w:pPr>
    </w:lvl>
    <w:lvl w:ilvl="7" w:tplc="FF20338C" w:tentative="1">
      <w:start w:val="1"/>
      <w:numFmt w:val="lowerLetter"/>
      <w:lvlText w:val="%8."/>
      <w:lvlJc w:val="left"/>
      <w:pPr>
        <w:ind w:left="5760" w:hanging="360"/>
      </w:pPr>
    </w:lvl>
    <w:lvl w:ilvl="8" w:tplc="D010975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F98CFD94">
      <w:start w:val="1"/>
      <w:numFmt w:val="lowerRoman"/>
      <w:lvlText w:val="(%1)"/>
      <w:lvlJc w:val="left"/>
      <w:pPr>
        <w:ind w:left="1080" w:hanging="720"/>
      </w:pPr>
      <w:rPr>
        <w:rFonts w:hint="default"/>
      </w:rPr>
    </w:lvl>
    <w:lvl w:ilvl="1" w:tplc="DE3887E0" w:tentative="1">
      <w:start w:val="1"/>
      <w:numFmt w:val="lowerLetter"/>
      <w:lvlText w:val="%2."/>
      <w:lvlJc w:val="left"/>
      <w:pPr>
        <w:ind w:left="1440" w:hanging="360"/>
      </w:pPr>
    </w:lvl>
    <w:lvl w:ilvl="2" w:tplc="3B127CDA" w:tentative="1">
      <w:start w:val="1"/>
      <w:numFmt w:val="lowerRoman"/>
      <w:lvlText w:val="%3."/>
      <w:lvlJc w:val="right"/>
      <w:pPr>
        <w:ind w:left="2160" w:hanging="180"/>
      </w:pPr>
    </w:lvl>
    <w:lvl w:ilvl="3" w:tplc="1F322CF0" w:tentative="1">
      <w:start w:val="1"/>
      <w:numFmt w:val="decimal"/>
      <w:lvlText w:val="%4."/>
      <w:lvlJc w:val="left"/>
      <w:pPr>
        <w:ind w:left="2880" w:hanging="360"/>
      </w:pPr>
    </w:lvl>
    <w:lvl w:ilvl="4" w:tplc="60C840C0" w:tentative="1">
      <w:start w:val="1"/>
      <w:numFmt w:val="lowerLetter"/>
      <w:lvlText w:val="%5."/>
      <w:lvlJc w:val="left"/>
      <w:pPr>
        <w:ind w:left="3600" w:hanging="360"/>
      </w:pPr>
    </w:lvl>
    <w:lvl w:ilvl="5" w:tplc="74E29CC2" w:tentative="1">
      <w:start w:val="1"/>
      <w:numFmt w:val="lowerRoman"/>
      <w:lvlText w:val="%6."/>
      <w:lvlJc w:val="right"/>
      <w:pPr>
        <w:ind w:left="4320" w:hanging="180"/>
      </w:pPr>
    </w:lvl>
    <w:lvl w:ilvl="6" w:tplc="5AFE16EE" w:tentative="1">
      <w:start w:val="1"/>
      <w:numFmt w:val="decimal"/>
      <w:lvlText w:val="%7."/>
      <w:lvlJc w:val="left"/>
      <w:pPr>
        <w:ind w:left="5040" w:hanging="360"/>
      </w:pPr>
    </w:lvl>
    <w:lvl w:ilvl="7" w:tplc="F9A02C58" w:tentative="1">
      <w:start w:val="1"/>
      <w:numFmt w:val="lowerLetter"/>
      <w:lvlText w:val="%8."/>
      <w:lvlJc w:val="left"/>
      <w:pPr>
        <w:ind w:left="5760" w:hanging="360"/>
      </w:pPr>
    </w:lvl>
    <w:lvl w:ilvl="8" w:tplc="ACE8AD4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FA1EDCB4">
      <w:start w:val="1"/>
      <w:numFmt w:val="bullet"/>
      <w:pStyle w:val="ListBullet"/>
      <w:lvlText w:val=""/>
      <w:lvlJc w:val="left"/>
      <w:pPr>
        <w:ind w:left="720" w:hanging="360"/>
      </w:pPr>
      <w:rPr>
        <w:rFonts w:ascii="Symbol" w:hAnsi="Symbol" w:hint="default"/>
      </w:rPr>
    </w:lvl>
    <w:lvl w:ilvl="1" w:tplc="64F6ADD2">
      <w:start w:val="1"/>
      <w:numFmt w:val="bullet"/>
      <w:pStyle w:val="ListBullet2"/>
      <w:lvlText w:val="o"/>
      <w:lvlJc w:val="left"/>
      <w:pPr>
        <w:ind w:left="1440" w:hanging="360"/>
      </w:pPr>
      <w:rPr>
        <w:rFonts w:ascii="Courier New" w:hAnsi="Courier New" w:cs="Courier New" w:hint="default"/>
      </w:rPr>
    </w:lvl>
    <w:lvl w:ilvl="2" w:tplc="C2803A4C">
      <w:start w:val="1"/>
      <w:numFmt w:val="bullet"/>
      <w:lvlText w:val=""/>
      <w:lvlJc w:val="left"/>
      <w:pPr>
        <w:ind w:left="2160" w:hanging="360"/>
      </w:pPr>
      <w:rPr>
        <w:rFonts w:ascii="Wingdings" w:hAnsi="Wingdings" w:hint="default"/>
      </w:rPr>
    </w:lvl>
    <w:lvl w:ilvl="3" w:tplc="E8A81D0A">
      <w:start w:val="1"/>
      <w:numFmt w:val="bullet"/>
      <w:lvlText w:val=""/>
      <w:lvlJc w:val="left"/>
      <w:pPr>
        <w:ind w:left="2880" w:hanging="360"/>
      </w:pPr>
      <w:rPr>
        <w:rFonts w:ascii="Symbol" w:hAnsi="Symbol" w:hint="default"/>
      </w:rPr>
    </w:lvl>
    <w:lvl w:ilvl="4" w:tplc="602E3BF2">
      <w:start w:val="1"/>
      <w:numFmt w:val="bullet"/>
      <w:lvlText w:val="o"/>
      <w:lvlJc w:val="left"/>
      <w:pPr>
        <w:ind w:left="3600" w:hanging="360"/>
      </w:pPr>
      <w:rPr>
        <w:rFonts w:ascii="Courier New" w:hAnsi="Courier New" w:cs="Courier New" w:hint="default"/>
      </w:rPr>
    </w:lvl>
    <w:lvl w:ilvl="5" w:tplc="1BC6FBAC">
      <w:start w:val="1"/>
      <w:numFmt w:val="bullet"/>
      <w:pStyle w:val="ListBullet3"/>
      <w:lvlText w:val=""/>
      <w:lvlJc w:val="left"/>
      <w:pPr>
        <w:ind w:left="4320" w:hanging="360"/>
      </w:pPr>
      <w:rPr>
        <w:rFonts w:ascii="Wingdings" w:hAnsi="Wingdings" w:hint="default"/>
      </w:rPr>
    </w:lvl>
    <w:lvl w:ilvl="6" w:tplc="9662AABE">
      <w:start w:val="1"/>
      <w:numFmt w:val="bullet"/>
      <w:lvlText w:val=""/>
      <w:lvlJc w:val="left"/>
      <w:pPr>
        <w:ind w:left="5040" w:hanging="360"/>
      </w:pPr>
      <w:rPr>
        <w:rFonts w:ascii="Symbol" w:hAnsi="Symbol" w:hint="default"/>
      </w:rPr>
    </w:lvl>
    <w:lvl w:ilvl="7" w:tplc="F064EA8E">
      <w:start w:val="1"/>
      <w:numFmt w:val="bullet"/>
      <w:lvlText w:val="o"/>
      <w:lvlJc w:val="left"/>
      <w:pPr>
        <w:ind w:left="5760" w:hanging="360"/>
      </w:pPr>
      <w:rPr>
        <w:rFonts w:ascii="Courier New" w:hAnsi="Courier New" w:cs="Courier New" w:hint="default"/>
      </w:rPr>
    </w:lvl>
    <w:lvl w:ilvl="8" w:tplc="DCA89E1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8C96D6BE">
      <w:start w:val="1"/>
      <w:numFmt w:val="bullet"/>
      <w:lvlText w:val=""/>
      <w:lvlJc w:val="left"/>
      <w:pPr>
        <w:ind w:left="360" w:hanging="360"/>
      </w:pPr>
      <w:rPr>
        <w:rFonts w:ascii="Symbol" w:hAnsi="Symbol" w:hint="default"/>
      </w:rPr>
    </w:lvl>
    <w:lvl w:ilvl="1" w:tplc="E29AE46E" w:tentative="1">
      <w:start w:val="1"/>
      <w:numFmt w:val="bullet"/>
      <w:lvlText w:val="o"/>
      <w:lvlJc w:val="left"/>
      <w:pPr>
        <w:ind w:left="1080" w:hanging="360"/>
      </w:pPr>
      <w:rPr>
        <w:rFonts w:ascii="Courier New" w:hAnsi="Courier New" w:cs="Courier New" w:hint="default"/>
      </w:rPr>
    </w:lvl>
    <w:lvl w:ilvl="2" w:tplc="E0DA910E" w:tentative="1">
      <w:start w:val="1"/>
      <w:numFmt w:val="bullet"/>
      <w:lvlText w:val=""/>
      <w:lvlJc w:val="left"/>
      <w:pPr>
        <w:ind w:left="1800" w:hanging="360"/>
      </w:pPr>
      <w:rPr>
        <w:rFonts w:ascii="Wingdings" w:hAnsi="Wingdings" w:hint="default"/>
      </w:rPr>
    </w:lvl>
    <w:lvl w:ilvl="3" w:tplc="5E2E6510" w:tentative="1">
      <w:start w:val="1"/>
      <w:numFmt w:val="bullet"/>
      <w:lvlText w:val=""/>
      <w:lvlJc w:val="left"/>
      <w:pPr>
        <w:ind w:left="2520" w:hanging="360"/>
      </w:pPr>
      <w:rPr>
        <w:rFonts w:ascii="Symbol" w:hAnsi="Symbol" w:hint="default"/>
      </w:rPr>
    </w:lvl>
    <w:lvl w:ilvl="4" w:tplc="910AC94C" w:tentative="1">
      <w:start w:val="1"/>
      <w:numFmt w:val="bullet"/>
      <w:lvlText w:val="o"/>
      <w:lvlJc w:val="left"/>
      <w:pPr>
        <w:ind w:left="3240" w:hanging="360"/>
      </w:pPr>
      <w:rPr>
        <w:rFonts w:ascii="Courier New" w:hAnsi="Courier New" w:cs="Courier New" w:hint="default"/>
      </w:rPr>
    </w:lvl>
    <w:lvl w:ilvl="5" w:tplc="1B7CC572" w:tentative="1">
      <w:start w:val="1"/>
      <w:numFmt w:val="bullet"/>
      <w:lvlText w:val=""/>
      <w:lvlJc w:val="left"/>
      <w:pPr>
        <w:ind w:left="3960" w:hanging="360"/>
      </w:pPr>
      <w:rPr>
        <w:rFonts w:ascii="Wingdings" w:hAnsi="Wingdings" w:hint="default"/>
      </w:rPr>
    </w:lvl>
    <w:lvl w:ilvl="6" w:tplc="50F0828C" w:tentative="1">
      <w:start w:val="1"/>
      <w:numFmt w:val="bullet"/>
      <w:lvlText w:val=""/>
      <w:lvlJc w:val="left"/>
      <w:pPr>
        <w:ind w:left="4680" w:hanging="360"/>
      </w:pPr>
      <w:rPr>
        <w:rFonts w:ascii="Symbol" w:hAnsi="Symbol" w:hint="default"/>
      </w:rPr>
    </w:lvl>
    <w:lvl w:ilvl="7" w:tplc="A63AA4E0" w:tentative="1">
      <w:start w:val="1"/>
      <w:numFmt w:val="bullet"/>
      <w:lvlText w:val="o"/>
      <w:lvlJc w:val="left"/>
      <w:pPr>
        <w:ind w:left="5400" w:hanging="360"/>
      </w:pPr>
      <w:rPr>
        <w:rFonts w:ascii="Courier New" w:hAnsi="Courier New" w:cs="Courier New" w:hint="default"/>
      </w:rPr>
    </w:lvl>
    <w:lvl w:ilvl="8" w:tplc="A4503F7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E880256E">
      <w:start w:val="1"/>
      <w:numFmt w:val="lowerRoman"/>
      <w:lvlText w:val="(%1)"/>
      <w:lvlJc w:val="left"/>
      <w:pPr>
        <w:ind w:left="1080" w:hanging="720"/>
      </w:pPr>
      <w:rPr>
        <w:rFonts w:hint="default"/>
      </w:rPr>
    </w:lvl>
    <w:lvl w:ilvl="1" w:tplc="676E6678" w:tentative="1">
      <w:start w:val="1"/>
      <w:numFmt w:val="lowerLetter"/>
      <w:lvlText w:val="%2."/>
      <w:lvlJc w:val="left"/>
      <w:pPr>
        <w:ind w:left="1440" w:hanging="360"/>
      </w:pPr>
    </w:lvl>
    <w:lvl w:ilvl="2" w:tplc="7B423800" w:tentative="1">
      <w:start w:val="1"/>
      <w:numFmt w:val="lowerRoman"/>
      <w:lvlText w:val="%3."/>
      <w:lvlJc w:val="right"/>
      <w:pPr>
        <w:ind w:left="2160" w:hanging="180"/>
      </w:pPr>
    </w:lvl>
    <w:lvl w:ilvl="3" w:tplc="D18CA734" w:tentative="1">
      <w:start w:val="1"/>
      <w:numFmt w:val="decimal"/>
      <w:lvlText w:val="%4."/>
      <w:lvlJc w:val="left"/>
      <w:pPr>
        <w:ind w:left="2880" w:hanging="360"/>
      </w:pPr>
    </w:lvl>
    <w:lvl w:ilvl="4" w:tplc="1FAC6BC2" w:tentative="1">
      <w:start w:val="1"/>
      <w:numFmt w:val="lowerLetter"/>
      <w:lvlText w:val="%5."/>
      <w:lvlJc w:val="left"/>
      <w:pPr>
        <w:ind w:left="3600" w:hanging="360"/>
      </w:pPr>
    </w:lvl>
    <w:lvl w:ilvl="5" w:tplc="78A00C48" w:tentative="1">
      <w:start w:val="1"/>
      <w:numFmt w:val="lowerRoman"/>
      <w:lvlText w:val="%6."/>
      <w:lvlJc w:val="right"/>
      <w:pPr>
        <w:ind w:left="4320" w:hanging="180"/>
      </w:pPr>
    </w:lvl>
    <w:lvl w:ilvl="6" w:tplc="8AC8A100" w:tentative="1">
      <w:start w:val="1"/>
      <w:numFmt w:val="decimal"/>
      <w:lvlText w:val="%7."/>
      <w:lvlJc w:val="left"/>
      <w:pPr>
        <w:ind w:left="5040" w:hanging="360"/>
      </w:pPr>
    </w:lvl>
    <w:lvl w:ilvl="7" w:tplc="136EA27E" w:tentative="1">
      <w:start w:val="1"/>
      <w:numFmt w:val="lowerLetter"/>
      <w:lvlText w:val="%8."/>
      <w:lvlJc w:val="left"/>
      <w:pPr>
        <w:ind w:left="5760" w:hanging="360"/>
      </w:pPr>
    </w:lvl>
    <w:lvl w:ilvl="8" w:tplc="5B9E4590" w:tentative="1">
      <w:start w:val="1"/>
      <w:numFmt w:val="lowerRoman"/>
      <w:lvlText w:val="%9."/>
      <w:lvlJc w:val="right"/>
      <w:pPr>
        <w:ind w:left="6480" w:hanging="180"/>
      </w:pPr>
    </w:lvl>
  </w:abstractNum>
  <w:abstractNum w:abstractNumId="23" w15:restartNumberingAfterBreak="0">
    <w:nsid w:val="43111FFA"/>
    <w:multiLevelType w:val="hybridMultilevel"/>
    <w:tmpl w:val="163EB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EF3286"/>
    <w:multiLevelType w:val="hybridMultilevel"/>
    <w:tmpl w:val="5504F770"/>
    <w:lvl w:ilvl="0" w:tplc="87F8998C">
      <w:start w:val="1"/>
      <w:numFmt w:val="lowerRoman"/>
      <w:lvlText w:val="(%1)"/>
      <w:lvlJc w:val="left"/>
      <w:pPr>
        <w:ind w:left="1080" w:hanging="720"/>
      </w:pPr>
      <w:rPr>
        <w:rFonts w:hint="default"/>
      </w:rPr>
    </w:lvl>
    <w:lvl w:ilvl="1" w:tplc="3910A64E" w:tentative="1">
      <w:start w:val="1"/>
      <w:numFmt w:val="lowerLetter"/>
      <w:lvlText w:val="%2."/>
      <w:lvlJc w:val="left"/>
      <w:pPr>
        <w:ind w:left="1440" w:hanging="360"/>
      </w:pPr>
    </w:lvl>
    <w:lvl w:ilvl="2" w:tplc="7F741EB4" w:tentative="1">
      <w:start w:val="1"/>
      <w:numFmt w:val="lowerRoman"/>
      <w:lvlText w:val="%3."/>
      <w:lvlJc w:val="right"/>
      <w:pPr>
        <w:ind w:left="2160" w:hanging="180"/>
      </w:pPr>
    </w:lvl>
    <w:lvl w:ilvl="3" w:tplc="3B58F110" w:tentative="1">
      <w:start w:val="1"/>
      <w:numFmt w:val="decimal"/>
      <w:lvlText w:val="%4."/>
      <w:lvlJc w:val="left"/>
      <w:pPr>
        <w:ind w:left="2880" w:hanging="360"/>
      </w:pPr>
    </w:lvl>
    <w:lvl w:ilvl="4" w:tplc="95240410" w:tentative="1">
      <w:start w:val="1"/>
      <w:numFmt w:val="lowerLetter"/>
      <w:lvlText w:val="%5."/>
      <w:lvlJc w:val="left"/>
      <w:pPr>
        <w:ind w:left="3600" w:hanging="360"/>
      </w:pPr>
    </w:lvl>
    <w:lvl w:ilvl="5" w:tplc="2F3C6F32" w:tentative="1">
      <w:start w:val="1"/>
      <w:numFmt w:val="lowerRoman"/>
      <w:lvlText w:val="%6."/>
      <w:lvlJc w:val="right"/>
      <w:pPr>
        <w:ind w:left="4320" w:hanging="180"/>
      </w:pPr>
    </w:lvl>
    <w:lvl w:ilvl="6" w:tplc="6C3A6FB4" w:tentative="1">
      <w:start w:val="1"/>
      <w:numFmt w:val="decimal"/>
      <w:lvlText w:val="%7."/>
      <w:lvlJc w:val="left"/>
      <w:pPr>
        <w:ind w:left="5040" w:hanging="360"/>
      </w:pPr>
    </w:lvl>
    <w:lvl w:ilvl="7" w:tplc="EA569260" w:tentative="1">
      <w:start w:val="1"/>
      <w:numFmt w:val="lowerLetter"/>
      <w:lvlText w:val="%8."/>
      <w:lvlJc w:val="left"/>
      <w:pPr>
        <w:ind w:left="5760" w:hanging="360"/>
      </w:pPr>
    </w:lvl>
    <w:lvl w:ilvl="8" w:tplc="034A6854" w:tentative="1">
      <w:start w:val="1"/>
      <w:numFmt w:val="lowerRoman"/>
      <w:lvlText w:val="%9."/>
      <w:lvlJc w:val="right"/>
      <w:pPr>
        <w:ind w:left="6480" w:hanging="180"/>
      </w:pPr>
    </w:lvl>
  </w:abstractNum>
  <w:abstractNum w:abstractNumId="25" w15:restartNumberingAfterBreak="0">
    <w:nsid w:val="47ED12F7"/>
    <w:multiLevelType w:val="hybridMultilevel"/>
    <w:tmpl w:val="9924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6F048A18">
      <w:start w:val="1"/>
      <w:numFmt w:val="lowerRoman"/>
      <w:lvlText w:val="(%1)"/>
      <w:lvlJc w:val="left"/>
      <w:pPr>
        <w:ind w:left="1080" w:hanging="720"/>
      </w:pPr>
      <w:rPr>
        <w:rFonts w:hint="default"/>
        <w:b w:val="0"/>
      </w:rPr>
    </w:lvl>
    <w:lvl w:ilvl="1" w:tplc="4A8EBDE8" w:tentative="1">
      <w:start w:val="1"/>
      <w:numFmt w:val="lowerLetter"/>
      <w:lvlText w:val="%2."/>
      <w:lvlJc w:val="left"/>
      <w:pPr>
        <w:ind w:left="1440" w:hanging="360"/>
      </w:pPr>
    </w:lvl>
    <w:lvl w:ilvl="2" w:tplc="1D104174" w:tentative="1">
      <w:start w:val="1"/>
      <w:numFmt w:val="lowerRoman"/>
      <w:lvlText w:val="%3."/>
      <w:lvlJc w:val="right"/>
      <w:pPr>
        <w:ind w:left="2160" w:hanging="180"/>
      </w:pPr>
    </w:lvl>
    <w:lvl w:ilvl="3" w:tplc="92BCC85C" w:tentative="1">
      <w:start w:val="1"/>
      <w:numFmt w:val="decimal"/>
      <w:lvlText w:val="%4."/>
      <w:lvlJc w:val="left"/>
      <w:pPr>
        <w:ind w:left="2880" w:hanging="360"/>
      </w:pPr>
    </w:lvl>
    <w:lvl w:ilvl="4" w:tplc="EF1A7988" w:tentative="1">
      <w:start w:val="1"/>
      <w:numFmt w:val="lowerLetter"/>
      <w:lvlText w:val="%5."/>
      <w:lvlJc w:val="left"/>
      <w:pPr>
        <w:ind w:left="3600" w:hanging="360"/>
      </w:pPr>
    </w:lvl>
    <w:lvl w:ilvl="5" w:tplc="DC74FF98" w:tentative="1">
      <w:start w:val="1"/>
      <w:numFmt w:val="lowerRoman"/>
      <w:lvlText w:val="%6."/>
      <w:lvlJc w:val="right"/>
      <w:pPr>
        <w:ind w:left="4320" w:hanging="180"/>
      </w:pPr>
    </w:lvl>
    <w:lvl w:ilvl="6" w:tplc="11B24542" w:tentative="1">
      <w:start w:val="1"/>
      <w:numFmt w:val="decimal"/>
      <w:lvlText w:val="%7."/>
      <w:lvlJc w:val="left"/>
      <w:pPr>
        <w:ind w:left="5040" w:hanging="360"/>
      </w:pPr>
    </w:lvl>
    <w:lvl w:ilvl="7" w:tplc="8C2C2020" w:tentative="1">
      <w:start w:val="1"/>
      <w:numFmt w:val="lowerLetter"/>
      <w:lvlText w:val="%8."/>
      <w:lvlJc w:val="left"/>
      <w:pPr>
        <w:ind w:left="5760" w:hanging="360"/>
      </w:pPr>
    </w:lvl>
    <w:lvl w:ilvl="8" w:tplc="E7BCD1B4"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E166462">
      <w:start w:val="1"/>
      <w:numFmt w:val="lowerRoman"/>
      <w:lvlText w:val="(%1)"/>
      <w:lvlJc w:val="left"/>
      <w:pPr>
        <w:ind w:left="1080" w:hanging="720"/>
      </w:pPr>
      <w:rPr>
        <w:rFonts w:hint="default"/>
        <w:b w:val="0"/>
      </w:rPr>
    </w:lvl>
    <w:lvl w:ilvl="1" w:tplc="6D58306E" w:tentative="1">
      <w:start w:val="1"/>
      <w:numFmt w:val="lowerLetter"/>
      <w:lvlText w:val="%2."/>
      <w:lvlJc w:val="left"/>
      <w:pPr>
        <w:ind w:left="1440" w:hanging="360"/>
      </w:pPr>
    </w:lvl>
    <w:lvl w:ilvl="2" w:tplc="7C148472" w:tentative="1">
      <w:start w:val="1"/>
      <w:numFmt w:val="lowerRoman"/>
      <w:lvlText w:val="%3."/>
      <w:lvlJc w:val="right"/>
      <w:pPr>
        <w:ind w:left="2160" w:hanging="180"/>
      </w:pPr>
    </w:lvl>
    <w:lvl w:ilvl="3" w:tplc="ADA8B7FA" w:tentative="1">
      <w:start w:val="1"/>
      <w:numFmt w:val="decimal"/>
      <w:lvlText w:val="%4."/>
      <w:lvlJc w:val="left"/>
      <w:pPr>
        <w:ind w:left="2880" w:hanging="360"/>
      </w:pPr>
    </w:lvl>
    <w:lvl w:ilvl="4" w:tplc="61124A0A" w:tentative="1">
      <w:start w:val="1"/>
      <w:numFmt w:val="lowerLetter"/>
      <w:lvlText w:val="%5."/>
      <w:lvlJc w:val="left"/>
      <w:pPr>
        <w:ind w:left="3600" w:hanging="360"/>
      </w:pPr>
    </w:lvl>
    <w:lvl w:ilvl="5" w:tplc="DBE0A678" w:tentative="1">
      <w:start w:val="1"/>
      <w:numFmt w:val="lowerRoman"/>
      <w:lvlText w:val="%6."/>
      <w:lvlJc w:val="right"/>
      <w:pPr>
        <w:ind w:left="4320" w:hanging="180"/>
      </w:pPr>
    </w:lvl>
    <w:lvl w:ilvl="6" w:tplc="DA62763C" w:tentative="1">
      <w:start w:val="1"/>
      <w:numFmt w:val="decimal"/>
      <w:lvlText w:val="%7."/>
      <w:lvlJc w:val="left"/>
      <w:pPr>
        <w:ind w:left="5040" w:hanging="360"/>
      </w:pPr>
    </w:lvl>
    <w:lvl w:ilvl="7" w:tplc="68CA7C48" w:tentative="1">
      <w:start w:val="1"/>
      <w:numFmt w:val="lowerLetter"/>
      <w:lvlText w:val="%8."/>
      <w:lvlJc w:val="left"/>
      <w:pPr>
        <w:ind w:left="5760" w:hanging="360"/>
      </w:pPr>
    </w:lvl>
    <w:lvl w:ilvl="8" w:tplc="7128669E"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B1EE63CA">
      <w:start w:val="1"/>
      <w:numFmt w:val="decimal"/>
      <w:lvlText w:val="%1."/>
      <w:lvlJc w:val="left"/>
      <w:pPr>
        <w:ind w:left="360" w:hanging="360"/>
      </w:pPr>
      <w:rPr>
        <w:rFonts w:hint="default"/>
      </w:rPr>
    </w:lvl>
    <w:lvl w:ilvl="1" w:tplc="A300A7A0" w:tentative="1">
      <w:start w:val="1"/>
      <w:numFmt w:val="lowerLetter"/>
      <w:lvlText w:val="%2."/>
      <w:lvlJc w:val="left"/>
      <w:pPr>
        <w:ind w:left="1080" w:hanging="360"/>
      </w:pPr>
    </w:lvl>
    <w:lvl w:ilvl="2" w:tplc="43F80020" w:tentative="1">
      <w:start w:val="1"/>
      <w:numFmt w:val="lowerRoman"/>
      <w:lvlText w:val="%3."/>
      <w:lvlJc w:val="right"/>
      <w:pPr>
        <w:ind w:left="1800" w:hanging="180"/>
      </w:pPr>
    </w:lvl>
    <w:lvl w:ilvl="3" w:tplc="3F54F766" w:tentative="1">
      <w:start w:val="1"/>
      <w:numFmt w:val="decimal"/>
      <w:lvlText w:val="%4."/>
      <w:lvlJc w:val="left"/>
      <w:pPr>
        <w:ind w:left="2520" w:hanging="360"/>
      </w:pPr>
    </w:lvl>
    <w:lvl w:ilvl="4" w:tplc="AF248B58" w:tentative="1">
      <w:start w:val="1"/>
      <w:numFmt w:val="lowerLetter"/>
      <w:lvlText w:val="%5."/>
      <w:lvlJc w:val="left"/>
      <w:pPr>
        <w:ind w:left="3240" w:hanging="360"/>
      </w:pPr>
    </w:lvl>
    <w:lvl w:ilvl="5" w:tplc="55564E34" w:tentative="1">
      <w:start w:val="1"/>
      <w:numFmt w:val="lowerRoman"/>
      <w:lvlText w:val="%6."/>
      <w:lvlJc w:val="right"/>
      <w:pPr>
        <w:ind w:left="3960" w:hanging="180"/>
      </w:pPr>
    </w:lvl>
    <w:lvl w:ilvl="6" w:tplc="BA9EB1F2" w:tentative="1">
      <w:start w:val="1"/>
      <w:numFmt w:val="decimal"/>
      <w:lvlText w:val="%7."/>
      <w:lvlJc w:val="left"/>
      <w:pPr>
        <w:ind w:left="4680" w:hanging="360"/>
      </w:pPr>
    </w:lvl>
    <w:lvl w:ilvl="7" w:tplc="25D24240" w:tentative="1">
      <w:start w:val="1"/>
      <w:numFmt w:val="lowerLetter"/>
      <w:lvlText w:val="%8."/>
      <w:lvlJc w:val="left"/>
      <w:pPr>
        <w:ind w:left="5400" w:hanging="360"/>
      </w:pPr>
    </w:lvl>
    <w:lvl w:ilvl="8" w:tplc="EDBE1D22"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F17A5676">
      <w:start w:val="1"/>
      <w:numFmt w:val="lowerRoman"/>
      <w:lvlText w:val="(%1)"/>
      <w:lvlJc w:val="left"/>
      <w:pPr>
        <w:ind w:left="1080" w:hanging="720"/>
      </w:pPr>
      <w:rPr>
        <w:rFonts w:hint="default"/>
      </w:rPr>
    </w:lvl>
    <w:lvl w:ilvl="1" w:tplc="7C462D9C" w:tentative="1">
      <w:start w:val="1"/>
      <w:numFmt w:val="lowerLetter"/>
      <w:lvlText w:val="%2."/>
      <w:lvlJc w:val="left"/>
      <w:pPr>
        <w:ind w:left="1440" w:hanging="360"/>
      </w:pPr>
    </w:lvl>
    <w:lvl w:ilvl="2" w:tplc="3F1A45D6" w:tentative="1">
      <w:start w:val="1"/>
      <w:numFmt w:val="lowerRoman"/>
      <w:lvlText w:val="%3."/>
      <w:lvlJc w:val="right"/>
      <w:pPr>
        <w:ind w:left="2160" w:hanging="180"/>
      </w:pPr>
    </w:lvl>
    <w:lvl w:ilvl="3" w:tplc="9296F2B6" w:tentative="1">
      <w:start w:val="1"/>
      <w:numFmt w:val="decimal"/>
      <w:lvlText w:val="%4."/>
      <w:lvlJc w:val="left"/>
      <w:pPr>
        <w:ind w:left="2880" w:hanging="360"/>
      </w:pPr>
    </w:lvl>
    <w:lvl w:ilvl="4" w:tplc="EDEC2868" w:tentative="1">
      <w:start w:val="1"/>
      <w:numFmt w:val="lowerLetter"/>
      <w:lvlText w:val="%5."/>
      <w:lvlJc w:val="left"/>
      <w:pPr>
        <w:ind w:left="3600" w:hanging="360"/>
      </w:pPr>
    </w:lvl>
    <w:lvl w:ilvl="5" w:tplc="6A7EC308" w:tentative="1">
      <w:start w:val="1"/>
      <w:numFmt w:val="lowerRoman"/>
      <w:lvlText w:val="%6."/>
      <w:lvlJc w:val="right"/>
      <w:pPr>
        <w:ind w:left="4320" w:hanging="180"/>
      </w:pPr>
    </w:lvl>
    <w:lvl w:ilvl="6" w:tplc="BF162536" w:tentative="1">
      <w:start w:val="1"/>
      <w:numFmt w:val="decimal"/>
      <w:lvlText w:val="%7."/>
      <w:lvlJc w:val="left"/>
      <w:pPr>
        <w:ind w:left="5040" w:hanging="360"/>
      </w:pPr>
    </w:lvl>
    <w:lvl w:ilvl="7" w:tplc="0248CB78" w:tentative="1">
      <w:start w:val="1"/>
      <w:numFmt w:val="lowerLetter"/>
      <w:lvlText w:val="%8."/>
      <w:lvlJc w:val="left"/>
      <w:pPr>
        <w:ind w:left="5760" w:hanging="360"/>
      </w:pPr>
    </w:lvl>
    <w:lvl w:ilvl="8" w:tplc="55D096B2"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8D1E21D8">
      <w:start w:val="1"/>
      <w:numFmt w:val="decimal"/>
      <w:lvlText w:val="%1."/>
      <w:lvlJc w:val="left"/>
      <w:pPr>
        <w:ind w:left="360" w:hanging="360"/>
      </w:pPr>
    </w:lvl>
    <w:lvl w:ilvl="1" w:tplc="A47217C6" w:tentative="1">
      <w:start w:val="1"/>
      <w:numFmt w:val="lowerLetter"/>
      <w:lvlText w:val="%2."/>
      <w:lvlJc w:val="left"/>
      <w:pPr>
        <w:ind w:left="1080" w:hanging="360"/>
      </w:pPr>
    </w:lvl>
    <w:lvl w:ilvl="2" w:tplc="4DBA2924" w:tentative="1">
      <w:start w:val="1"/>
      <w:numFmt w:val="lowerRoman"/>
      <w:lvlText w:val="%3."/>
      <w:lvlJc w:val="right"/>
      <w:pPr>
        <w:ind w:left="1800" w:hanging="180"/>
      </w:pPr>
    </w:lvl>
    <w:lvl w:ilvl="3" w:tplc="8EC82D42" w:tentative="1">
      <w:start w:val="1"/>
      <w:numFmt w:val="decimal"/>
      <w:lvlText w:val="%4."/>
      <w:lvlJc w:val="left"/>
      <w:pPr>
        <w:ind w:left="2520" w:hanging="360"/>
      </w:pPr>
    </w:lvl>
    <w:lvl w:ilvl="4" w:tplc="ACC0BD0E" w:tentative="1">
      <w:start w:val="1"/>
      <w:numFmt w:val="lowerLetter"/>
      <w:lvlText w:val="%5."/>
      <w:lvlJc w:val="left"/>
      <w:pPr>
        <w:ind w:left="3240" w:hanging="360"/>
      </w:pPr>
    </w:lvl>
    <w:lvl w:ilvl="5" w:tplc="3BFA4014" w:tentative="1">
      <w:start w:val="1"/>
      <w:numFmt w:val="lowerRoman"/>
      <w:lvlText w:val="%6."/>
      <w:lvlJc w:val="right"/>
      <w:pPr>
        <w:ind w:left="3960" w:hanging="180"/>
      </w:pPr>
    </w:lvl>
    <w:lvl w:ilvl="6" w:tplc="D26C2B16" w:tentative="1">
      <w:start w:val="1"/>
      <w:numFmt w:val="decimal"/>
      <w:lvlText w:val="%7."/>
      <w:lvlJc w:val="left"/>
      <w:pPr>
        <w:ind w:left="4680" w:hanging="360"/>
      </w:pPr>
    </w:lvl>
    <w:lvl w:ilvl="7" w:tplc="774E53E4" w:tentative="1">
      <w:start w:val="1"/>
      <w:numFmt w:val="lowerLetter"/>
      <w:lvlText w:val="%8."/>
      <w:lvlJc w:val="left"/>
      <w:pPr>
        <w:ind w:left="5400" w:hanging="360"/>
      </w:pPr>
    </w:lvl>
    <w:lvl w:ilvl="8" w:tplc="ADDE8FB6"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8A7E8256">
      <w:start w:val="1"/>
      <w:numFmt w:val="lowerRoman"/>
      <w:lvlText w:val="(%1)"/>
      <w:lvlJc w:val="left"/>
      <w:pPr>
        <w:ind w:left="1080" w:hanging="720"/>
      </w:pPr>
      <w:rPr>
        <w:rFonts w:hint="default"/>
        <w:b w:val="0"/>
      </w:rPr>
    </w:lvl>
    <w:lvl w:ilvl="1" w:tplc="9364FE58" w:tentative="1">
      <w:start w:val="1"/>
      <w:numFmt w:val="lowerLetter"/>
      <w:lvlText w:val="%2."/>
      <w:lvlJc w:val="left"/>
      <w:pPr>
        <w:ind w:left="1440" w:hanging="360"/>
      </w:pPr>
    </w:lvl>
    <w:lvl w:ilvl="2" w:tplc="F96675F0" w:tentative="1">
      <w:start w:val="1"/>
      <w:numFmt w:val="lowerRoman"/>
      <w:lvlText w:val="%3."/>
      <w:lvlJc w:val="right"/>
      <w:pPr>
        <w:ind w:left="2160" w:hanging="180"/>
      </w:pPr>
    </w:lvl>
    <w:lvl w:ilvl="3" w:tplc="F4A64432" w:tentative="1">
      <w:start w:val="1"/>
      <w:numFmt w:val="decimal"/>
      <w:lvlText w:val="%4."/>
      <w:lvlJc w:val="left"/>
      <w:pPr>
        <w:ind w:left="2880" w:hanging="360"/>
      </w:pPr>
    </w:lvl>
    <w:lvl w:ilvl="4" w:tplc="9DEAA87E" w:tentative="1">
      <w:start w:val="1"/>
      <w:numFmt w:val="lowerLetter"/>
      <w:lvlText w:val="%5."/>
      <w:lvlJc w:val="left"/>
      <w:pPr>
        <w:ind w:left="3600" w:hanging="360"/>
      </w:pPr>
    </w:lvl>
    <w:lvl w:ilvl="5" w:tplc="7D104E4A" w:tentative="1">
      <w:start w:val="1"/>
      <w:numFmt w:val="lowerRoman"/>
      <w:lvlText w:val="%6."/>
      <w:lvlJc w:val="right"/>
      <w:pPr>
        <w:ind w:left="4320" w:hanging="180"/>
      </w:pPr>
    </w:lvl>
    <w:lvl w:ilvl="6" w:tplc="F2C4FD80" w:tentative="1">
      <w:start w:val="1"/>
      <w:numFmt w:val="decimal"/>
      <w:lvlText w:val="%7."/>
      <w:lvlJc w:val="left"/>
      <w:pPr>
        <w:ind w:left="5040" w:hanging="360"/>
      </w:pPr>
    </w:lvl>
    <w:lvl w:ilvl="7" w:tplc="B9C094D2" w:tentative="1">
      <w:start w:val="1"/>
      <w:numFmt w:val="lowerLetter"/>
      <w:lvlText w:val="%8."/>
      <w:lvlJc w:val="left"/>
      <w:pPr>
        <w:ind w:left="5760" w:hanging="360"/>
      </w:pPr>
    </w:lvl>
    <w:lvl w:ilvl="8" w:tplc="DEA2B03E"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346A2B4C">
      <w:start w:val="1"/>
      <w:numFmt w:val="lowerRoman"/>
      <w:lvlText w:val="(%1)"/>
      <w:lvlJc w:val="left"/>
      <w:pPr>
        <w:ind w:left="1080" w:hanging="720"/>
      </w:pPr>
      <w:rPr>
        <w:rFonts w:hint="default"/>
      </w:rPr>
    </w:lvl>
    <w:lvl w:ilvl="1" w:tplc="46DA922A" w:tentative="1">
      <w:start w:val="1"/>
      <w:numFmt w:val="lowerLetter"/>
      <w:lvlText w:val="%2."/>
      <w:lvlJc w:val="left"/>
      <w:pPr>
        <w:ind w:left="1440" w:hanging="360"/>
      </w:pPr>
    </w:lvl>
    <w:lvl w:ilvl="2" w:tplc="EFA07192" w:tentative="1">
      <w:start w:val="1"/>
      <w:numFmt w:val="lowerRoman"/>
      <w:lvlText w:val="%3."/>
      <w:lvlJc w:val="right"/>
      <w:pPr>
        <w:ind w:left="2160" w:hanging="180"/>
      </w:pPr>
    </w:lvl>
    <w:lvl w:ilvl="3" w:tplc="5A5AB630" w:tentative="1">
      <w:start w:val="1"/>
      <w:numFmt w:val="decimal"/>
      <w:lvlText w:val="%4."/>
      <w:lvlJc w:val="left"/>
      <w:pPr>
        <w:ind w:left="2880" w:hanging="360"/>
      </w:pPr>
    </w:lvl>
    <w:lvl w:ilvl="4" w:tplc="00505DE0" w:tentative="1">
      <w:start w:val="1"/>
      <w:numFmt w:val="lowerLetter"/>
      <w:lvlText w:val="%5."/>
      <w:lvlJc w:val="left"/>
      <w:pPr>
        <w:ind w:left="3600" w:hanging="360"/>
      </w:pPr>
    </w:lvl>
    <w:lvl w:ilvl="5" w:tplc="D46A64F6" w:tentative="1">
      <w:start w:val="1"/>
      <w:numFmt w:val="lowerRoman"/>
      <w:lvlText w:val="%6."/>
      <w:lvlJc w:val="right"/>
      <w:pPr>
        <w:ind w:left="4320" w:hanging="180"/>
      </w:pPr>
    </w:lvl>
    <w:lvl w:ilvl="6" w:tplc="A3C68764" w:tentative="1">
      <w:start w:val="1"/>
      <w:numFmt w:val="decimal"/>
      <w:lvlText w:val="%7."/>
      <w:lvlJc w:val="left"/>
      <w:pPr>
        <w:ind w:left="5040" w:hanging="360"/>
      </w:pPr>
    </w:lvl>
    <w:lvl w:ilvl="7" w:tplc="8430A732" w:tentative="1">
      <w:start w:val="1"/>
      <w:numFmt w:val="lowerLetter"/>
      <w:lvlText w:val="%8."/>
      <w:lvlJc w:val="left"/>
      <w:pPr>
        <w:ind w:left="5760" w:hanging="360"/>
      </w:pPr>
    </w:lvl>
    <w:lvl w:ilvl="8" w:tplc="B172001E"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3A1A523C">
      <w:start w:val="1"/>
      <w:numFmt w:val="lowerRoman"/>
      <w:lvlText w:val="(%1)"/>
      <w:lvlJc w:val="left"/>
      <w:pPr>
        <w:ind w:left="1080" w:hanging="720"/>
      </w:pPr>
      <w:rPr>
        <w:rFonts w:hint="default"/>
      </w:rPr>
    </w:lvl>
    <w:lvl w:ilvl="1" w:tplc="5E2294FA" w:tentative="1">
      <w:start w:val="1"/>
      <w:numFmt w:val="lowerLetter"/>
      <w:lvlText w:val="%2."/>
      <w:lvlJc w:val="left"/>
      <w:pPr>
        <w:ind w:left="1440" w:hanging="360"/>
      </w:pPr>
    </w:lvl>
    <w:lvl w:ilvl="2" w:tplc="B97A32EE" w:tentative="1">
      <w:start w:val="1"/>
      <w:numFmt w:val="lowerRoman"/>
      <w:lvlText w:val="%3."/>
      <w:lvlJc w:val="right"/>
      <w:pPr>
        <w:ind w:left="2160" w:hanging="180"/>
      </w:pPr>
    </w:lvl>
    <w:lvl w:ilvl="3" w:tplc="5B30A300" w:tentative="1">
      <w:start w:val="1"/>
      <w:numFmt w:val="decimal"/>
      <w:lvlText w:val="%4."/>
      <w:lvlJc w:val="left"/>
      <w:pPr>
        <w:ind w:left="2880" w:hanging="360"/>
      </w:pPr>
    </w:lvl>
    <w:lvl w:ilvl="4" w:tplc="A4060F40" w:tentative="1">
      <w:start w:val="1"/>
      <w:numFmt w:val="lowerLetter"/>
      <w:lvlText w:val="%5."/>
      <w:lvlJc w:val="left"/>
      <w:pPr>
        <w:ind w:left="3600" w:hanging="360"/>
      </w:pPr>
    </w:lvl>
    <w:lvl w:ilvl="5" w:tplc="81E4992C" w:tentative="1">
      <w:start w:val="1"/>
      <w:numFmt w:val="lowerRoman"/>
      <w:lvlText w:val="%6."/>
      <w:lvlJc w:val="right"/>
      <w:pPr>
        <w:ind w:left="4320" w:hanging="180"/>
      </w:pPr>
    </w:lvl>
    <w:lvl w:ilvl="6" w:tplc="B472F346" w:tentative="1">
      <w:start w:val="1"/>
      <w:numFmt w:val="decimal"/>
      <w:lvlText w:val="%7."/>
      <w:lvlJc w:val="left"/>
      <w:pPr>
        <w:ind w:left="5040" w:hanging="360"/>
      </w:pPr>
    </w:lvl>
    <w:lvl w:ilvl="7" w:tplc="56765B8A" w:tentative="1">
      <w:start w:val="1"/>
      <w:numFmt w:val="lowerLetter"/>
      <w:lvlText w:val="%8."/>
      <w:lvlJc w:val="left"/>
      <w:pPr>
        <w:ind w:left="5760" w:hanging="360"/>
      </w:pPr>
    </w:lvl>
    <w:lvl w:ilvl="8" w:tplc="3A74D6A0"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A2146028">
      <w:start w:val="1"/>
      <w:numFmt w:val="lowerRoman"/>
      <w:lvlText w:val="(%1)"/>
      <w:lvlJc w:val="left"/>
      <w:pPr>
        <w:ind w:left="1004" w:hanging="720"/>
      </w:pPr>
      <w:rPr>
        <w:rFonts w:hint="default"/>
        <w:b w:val="0"/>
      </w:rPr>
    </w:lvl>
    <w:lvl w:ilvl="1" w:tplc="525A9FD8" w:tentative="1">
      <w:start w:val="1"/>
      <w:numFmt w:val="lowerLetter"/>
      <w:lvlText w:val="%2."/>
      <w:lvlJc w:val="left"/>
      <w:pPr>
        <w:ind w:left="1364" w:hanging="360"/>
      </w:pPr>
    </w:lvl>
    <w:lvl w:ilvl="2" w:tplc="97BC7EF2" w:tentative="1">
      <w:start w:val="1"/>
      <w:numFmt w:val="lowerRoman"/>
      <w:lvlText w:val="%3."/>
      <w:lvlJc w:val="right"/>
      <w:pPr>
        <w:ind w:left="2084" w:hanging="180"/>
      </w:pPr>
    </w:lvl>
    <w:lvl w:ilvl="3" w:tplc="72F0C696" w:tentative="1">
      <w:start w:val="1"/>
      <w:numFmt w:val="decimal"/>
      <w:lvlText w:val="%4."/>
      <w:lvlJc w:val="left"/>
      <w:pPr>
        <w:ind w:left="2804" w:hanging="360"/>
      </w:pPr>
    </w:lvl>
    <w:lvl w:ilvl="4" w:tplc="08F4B228" w:tentative="1">
      <w:start w:val="1"/>
      <w:numFmt w:val="lowerLetter"/>
      <w:lvlText w:val="%5."/>
      <w:lvlJc w:val="left"/>
      <w:pPr>
        <w:ind w:left="3524" w:hanging="360"/>
      </w:pPr>
    </w:lvl>
    <w:lvl w:ilvl="5" w:tplc="4EB26568" w:tentative="1">
      <w:start w:val="1"/>
      <w:numFmt w:val="lowerRoman"/>
      <w:lvlText w:val="%6."/>
      <w:lvlJc w:val="right"/>
      <w:pPr>
        <w:ind w:left="4244" w:hanging="180"/>
      </w:pPr>
    </w:lvl>
    <w:lvl w:ilvl="6" w:tplc="E1203360" w:tentative="1">
      <w:start w:val="1"/>
      <w:numFmt w:val="decimal"/>
      <w:lvlText w:val="%7."/>
      <w:lvlJc w:val="left"/>
      <w:pPr>
        <w:ind w:left="4964" w:hanging="360"/>
      </w:pPr>
    </w:lvl>
    <w:lvl w:ilvl="7" w:tplc="628E404C" w:tentative="1">
      <w:start w:val="1"/>
      <w:numFmt w:val="lowerLetter"/>
      <w:lvlText w:val="%8."/>
      <w:lvlJc w:val="left"/>
      <w:pPr>
        <w:ind w:left="5684" w:hanging="360"/>
      </w:pPr>
    </w:lvl>
    <w:lvl w:ilvl="8" w:tplc="0164ABE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2EE211B4">
      <w:start w:val="1"/>
      <w:numFmt w:val="decimal"/>
      <w:lvlText w:val="%1."/>
      <w:lvlJc w:val="left"/>
      <w:pPr>
        <w:ind w:left="360" w:hanging="360"/>
      </w:pPr>
      <w:rPr>
        <w:rFonts w:hint="default"/>
      </w:rPr>
    </w:lvl>
    <w:lvl w:ilvl="1" w:tplc="871237FA" w:tentative="1">
      <w:start w:val="1"/>
      <w:numFmt w:val="lowerLetter"/>
      <w:lvlText w:val="%2."/>
      <w:lvlJc w:val="left"/>
      <w:pPr>
        <w:ind w:left="1080" w:hanging="360"/>
      </w:pPr>
    </w:lvl>
    <w:lvl w:ilvl="2" w:tplc="E8407134" w:tentative="1">
      <w:start w:val="1"/>
      <w:numFmt w:val="lowerRoman"/>
      <w:lvlText w:val="%3."/>
      <w:lvlJc w:val="right"/>
      <w:pPr>
        <w:ind w:left="1800" w:hanging="180"/>
      </w:pPr>
    </w:lvl>
    <w:lvl w:ilvl="3" w:tplc="4D5E8B18" w:tentative="1">
      <w:start w:val="1"/>
      <w:numFmt w:val="decimal"/>
      <w:lvlText w:val="%4."/>
      <w:lvlJc w:val="left"/>
      <w:pPr>
        <w:ind w:left="2520" w:hanging="360"/>
      </w:pPr>
    </w:lvl>
    <w:lvl w:ilvl="4" w:tplc="C23E4518" w:tentative="1">
      <w:start w:val="1"/>
      <w:numFmt w:val="lowerLetter"/>
      <w:lvlText w:val="%5."/>
      <w:lvlJc w:val="left"/>
      <w:pPr>
        <w:ind w:left="3240" w:hanging="360"/>
      </w:pPr>
    </w:lvl>
    <w:lvl w:ilvl="5" w:tplc="121AC5B6" w:tentative="1">
      <w:start w:val="1"/>
      <w:numFmt w:val="lowerRoman"/>
      <w:lvlText w:val="%6."/>
      <w:lvlJc w:val="right"/>
      <w:pPr>
        <w:ind w:left="3960" w:hanging="180"/>
      </w:pPr>
    </w:lvl>
    <w:lvl w:ilvl="6" w:tplc="8A86A608" w:tentative="1">
      <w:start w:val="1"/>
      <w:numFmt w:val="decimal"/>
      <w:lvlText w:val="%7."/>
      <w:lvlJc w:val="left"/>
      <w:pPr>
        <w:ind w:left="4680" w:hanging="360"/>
      </w:pPr>
    </w:lvl>
    <w:lvl w:ilvl="7" w:tplc="0A548350" w:tentative="1">
      <w:start w:val="1"/>
      <w:numFmt w:val="lowerLetter"/>
      <w:lvlText w:val="%8."/>
      <w:lvlJc w:val="left"/>
      <w:pPr>
        <w:ind w:left="5400" w:hanging="360"/>
      </w:pPr>
    </w:lvl>
    <w:lvl w:ilvl="8" w:tplc="22F0C6E6"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3E501382">
      <w:start w:val="1"/>
      <w:numFmt w:val="lowerRoman"/>
      <w:lvlText w:val="(%1)"/>
      <w:lvlJc w:val="left"/>
      <w:pPr>
        <w:ind w:left="1080" w:hanging="720"/>
      </w:pPr>
      <w:rPr>
        <w:rFonts w:hint="default"/>
      </w:rPr>
    </w:lvl>
    <w:lvl w:ilvl="1" w:tplc="9E989B78" w:tentative="1">
      <w:start w:val="1"/>
      <w:numFmt w:val="lowerLetter"/>
      <w:lvlText w:val="%2."/>
      <w:lvlJc w:val="left"/>
      <w:pPr>
        <w:ind w:left="1440" w:hanging="360"/>
      </w:pPr>
    </w:lvl>
    <w:lvl w:ilvl="2" w:tplc="D9FC3364" w:tentative="1">
      <w:start w:val="1"/>
      <w:numFmt w:val="lowerRoman"/>
      <w:lvlText w:val="%3."/>
      <w:lvlJc w:val="right"/>
      <w:pPr>
        <w:ind w:left="2160" w:hanging="180"/>
      </w:pPr>
    </w:lvl>
    <w:lvl w:ilvl="3" w:tplc="F86AA2A6" w:tentative="1">
      <w:start w:val="1"/>
      <w:numFmt w:val="decimal"/>
      <w:lvlText w:val="%4."/>
      <w:lvlJc w:val="left"/>
      <w:pPr>
        <w:ind w:left="2880" w:hanging="360"/>
      </w:pPr>
    </w:lvl>
    <w:lvl w:ilvl="4" w:tplc="69182736" w:tentative="1">
      <w:start w:val="1"/>
      <w:numFmt w:val="lowerLetter"/>
      <w:lvlText w:val="%5."/>
      <w:lvlJc w:val="left"/>
      <w:pPr>
        <w:ind w:left="3600" w:hanging="360"/>
      </w:pPr>
    </w:lvl>
    <w:lvl w:ilvl="5" w:tplc="8E48EEE6" w:tentative="1">
      <w:start w:val="1"/>
      <w:numFmt w:val="lowerRoman"/>
      <w:lvlText w:val="%6."/>
      <w:lvlJc w:val="right"/>
      <w:pPr>
        <w:ind w:left="4320" w:hanging="180"/>
      </w:pPr>
    </w:lvl>
    <w:lvl w:ilvl="6" w:tplc="A0100C30" w:tentative="1">
      <w:start w:val="1"/>
      <w:numFmt w:val="decimal"/>
      <w:lvlText w:val="%7."/>
      <w:lvlJc w:val="left"/>
      <w:pPr>
        <w:ind w:left="5040" w:hanging="360"/>
      </w:pPr>
    </w:lvl>
    <w:lvl w:ilvl="7" w:tplc="EE56DFC0" w:tentative="1">
      <w:start w:val="1"/>
      <w:numFmt w:val="lowerLetter"/>
      <w:lvlText w:val="%8."/>
      <w:lvlJc w:val="left"/>
      <w:pPr>
        <w:ind w:left="5760" w:hanging="360"/>
      </w:pPr>
    </w:lvl>
    <w:lvl w:ilvl="8" w:tplc="6C4C1F2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45DEE88A">
      <w:start w:val="1"/>
      <w:numFmt w:val="decimal"/>
      <w:lvlText w:val="%1."/>
      <w:lvlJc w:val="left"/>
      <w:pPr>
        <w:ind w:left="360" w:hanging="360"/>
      </w:pPr>
      <w:rPr>
        <w:rFonts w:hint="default"/>
      </w:rPr>
    </w:lvl>
    <w:lvl w:ilvl="1" w:tplc="B37892C6" w:tentative="1">
      <w:start w:val="1"/>
      <w:numFmt w:val="lowerLetter"/>
      <w:lvlText w:val="%2."/>
      <w:lvlJc w:val="left"/>
      <w:pPr>
        <w:ind w:left="1080" w:hanging="360"/>
      </w:pPr>
    </w:lvl>
    <w:lvl w:ilvl="2" w:tplc="5DC2777E" w:tentative="1">
      <w:start w:val="1"/>
      <w:numFmt w:val="lowerRoman"/>
      <w:lvlText w:val="%3."/>
      <w:lvlJc w:val="right"/>
      <w:pPr>
        <w:ind w:left="1800" w:hanging="180"/>
      </w:pPr>
    </w:lvl>
    <w:lvl w:ilvl="3" w:tplc="8350FD1E" w:tentative="1">
      <w:start w:val="1"/>
      <w:numFmt w:val="decimal"/>
      <w:lvlText w:val="%4."/>
      <w:lvlJc w:val="left"/>
      <w:pPr>
        <w:ind w:left="2520" w:hanging="360"/>
      </w:pPr>
    </w:lvl>
    <w:lvl w:ilvl="4" w:tplc="1E2A7D78" w:tentative="1">
      <w:start w:val="1"/>
      <w:numFmt w:val="lowerLetter"/>
      <w:lvlText w:val="%5."/>
      <w:lvlJc w:val="left"/>
      <w:pPr>
        <w:ind w:left="3240" w:hanging="360"/>
      </w:pPr>
    </w:lvl>
    <w:lvl w:ilvl="5" w:tplc="FD7C400E" w:tentative="1">
      <w:start w:val="1"/>
      <w:numFmt w:val="lowerRoman"/>
      <w:lvlText w:val="%6."/>
      <w:lvlJc w:val="right"/>
      <w:pPr>
        <w:ind w:left="3960" w:hanging="180"/>
      </w:pPr>
    </w:lvl>
    <w:lvl w:ilvl="6" w:tplc="D2ACCA98" w:tentative="1">
      <w:start w:val="1"/>
      <w:numFmt w:val="decimal"/>
      <w:lvlText w:val="%7."/>
      <w:lvlJc w:val="left"/>
      <w:pPr>
        <w:ind w:left="4680" w:hanging="360"/>
      </w:pPr>
    </w:lvl>
    <w:lvl w:ilvl="7" w:tplc="E53CCB1E" w:tentative="1">
      <w:start w:val="1"/>
      <w:numFmt w:val="lowerLetter"/>
      <w:lvlText w:val="%8."/>
      <w:lvlJc w:val="left"/>
      <w:pPr>
        <w:ind w:left="5400" w:hanging="360"/>
      </w:pPr>
    </w:lvl>
    <w:lvl w:ilvl="8" w:tplc="C2D4EB70"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91E6AAD4">
      <w:start w:val="1"/>
      <w:numFmt w:val="lowerRoman"/>
      <w:lvlText w:val="(%1)"/>
      <w:lvlJc w:val="left"/>
      <w:pPr>
        <w:ind w:left="1080" w:hanging="720"/>
      </w:pPr>
      <w:rPr>
        <w:rFonts w:hint="default"/>
      </w:rPr>
    </w:lvl>
    <w:lvl w:ilvl="1" w:tplc="0602C88A" w:tentative="1">
      <w:start w:val="1"/>
      <w:numFmt w:val="lowerLetter"/>
      <w:lvlText w:val="%2."/>
      <w:lvlJc w:val="left"/>
      <w:pPr>
        <w:ind w:left="1440" w:hanging="360"/>
      </w:pPr>
    </w:lvl>
    <w:lvl w:ilvl="2" w:tplc="0C348A20" w:tentative="1">
      <w:start w:val="1"/>
      <w:numFmt w:val="lowerRoman"/>
      <w:lvlText w:val="%3."/>
      <w:lvlJc w:val="right"/>
      <w:pPr>
        <w:ind w:left="2160" w:hanging="180"/>
      </w:pPr>
    </w:lvl>
    <w:lvl w:ilvl="3" w:tplc="5DF61DE6" w:tentative="1">
      <w:start w:val="1"/>
      <w:numFmt w:val="decimal"/>
      <w:lvlText w:val="%4."/>
      <w:lvlJc w:val="left"/>
      <w:pPr>
        <w:ind w:left="2880" w:hanging="360"/>
      </w:pPr>
    </w:lvl>
    <w:lvl w:ilvl="4" w:tplc="4F5876CA" w:tentative="1">
      <w:start w:val="1"/>
      <w:numFmt w:val="lowerLetter"/>
      <w:lvlText w:val="%5."/>
      <w:lvlJc w:val="left"/>
      <w:pPr>
        <w:ind w:left="3600" w:hanging="360"/>
      </w:pPr>
    </w:lvl>
    <w:lvl w:ilvl="5" w:tplc="9B687818" w:tentative="1">
      <w:start w:val="1"/>
      <w:numFmt w:val="lowerRoman"/>
      <w:lvlText w:val="%6."/>
      <w:lvlJc w:val="right"/>
      <w:pPr>
        <w:ind w:left="4320" w:hanging="180"/>
      </w:pPr>
    </w:lvl>
    <w:lvl w:ilvl="6" w:tplc="A588E6A2" w:tentative="1">
      <w:start w:val="1"/>
      <w:numFmt w:val="decimal"/>
      <w:lvlText w:val="%7."/>
      <w:lvlJc w:val="left"/>
      <w:pPr>
        <w:ind w:left="5040" w:hanging="360"/>
      </w:pPr>
    </w:lvl>
    <w:lvl w:ilvl="7" w:tplc="5260A362" w:tentative="1">
      <w:start w:val="1"/>
      <w:numFmt w:val="lowerLetter"/>
      <w:lvlText w:val="%8."/>
      <w:lvlJc w:val="left"/>
      <w:pPr>
        <w:ind w:left="5760" w:hanging="360"/>
      </w:pPr>
    </w:lvl>
    <w:lvl w:ilvl="8" w:tplc="5F107FEE"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B77A4E00">
      <w:start w:val="1"/>
      <w:numFmt w:val="decimal"/>
      <w:lvlText w:val="%1."/>
      <w:lvlJc w:val="left"/>
      <w:pPr>
        <w:ind w:left="360" w:hanging="360"/>
      </w:pPr>
      <w:rPr>
        <w:rFonts w:hint="default"/>
      </w:rPr>
    </w:lvl>
    <w:lvl w:ilvl="1" w:tplc="C632FCD6" w:tentative="1">
      <w:start w:val="1"/>
      <w:numFmt w:val="lowerLetter"/>
      <w:lvlText w:val="%2."/>
      <w:lvlJc w:val="left"/>
      <w:pPr>
        <w:ind w:left="1080" w:hanging="360"/>
      </w:pPr>
    </w:lvl>
    <w:lvl w:ilvl="2" w:tplc="2FD8C0D8" w:tentative="1">
      <w:start w:val="1"/>
      <w:numFmt w:val="lowerRoman"/>
      <w:lvlText w:val="%3."/>
      <w:lvlJc w:val="right"/>
      <w:pPr>
        <w:ind w:left="1800" w:hanging="180"/>
      </w:pPr>
    </w:lvl>
    <w:lvl w:ilvl="3" w:tplc="CF30FB2A" w:tentative="1">
      <w:start w:val="1"/>
      <w:numFmt w:val="decimal"/>
      <w:lvlText w:val="%4."/>
      <w:lvlJc w:val="left"/>
      <w:pPr>
        <w:ind w:left="2520" w:hanging="360"/>
      </w:pPr>
    </w:lvl>
    <w:lvl w:ilvl="4" w:tplc="28A0E236" w:tentative="1">
      <w:start w:val="1"/>
      <w:numFmt w:val="lowerLetter"/>
      <w:lvlText w:val="%5."/>
      <w:lvlJc w:val="left"/>
      <w:pPr>
        <w:ind w:left="3240" w:hanging="360"/>
      </w:pPr>
    </w:lvl>
    <w:lvl w:ilvl="5" w:tplc="B9EAB6CA" w:tentative="1">
      <w:start w:val="1"/>
      <w:numFmt w:val="lowerRoman"/>
      <w:lvlText w:val="%6."/>
      <w:lvlJc w:val="right"/>
      <w:pPr>
        <w:ind w:left="3960" w:hanging="180"/>
      </w:pPr>
    </w:lvl>
    <w:lvl w:ilvl="6" w:tplc="F732E678" w:tentative="1">
      <w:start w:val="1"/>
      <w:numFmt w:val="decimal"/>
      <w:lvlText w:val="%7."/>
      <w:lvlJc w:val="left"/>
      <w:pPr>
        <w:ind w:left="4680" w:hanging="360"/>
      </w:pPr>
    </w:lvl>
    <w:lvl w:ilvl="7" w:tplc="1F021132" w:tentative="1">
      <w:start w:val="1"/>
      <w:numFmt w:val="lowerLetter"/>
      <w:lvlText w:val="%8."/>
      <w:lvlJc w:val="left"/>
      <w:pPr>
        <w:ind w:left="5400" w:hanging="360"/>
      </w:pPr>
    </w:lvl>
    <w:lvl w:ilvl="8" w:tplc="2FE26D96"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A74EEA10">
      <w:start w:val="1"/>
      <w:numFmt w:val="decimal"/>
      <w:lvlText w:val="%1."/>
      <w:lvlJc w:val="left"/>
      <w:pPr>
        <w:ind w:left="360" w:hanging="360"/>
      </w:pPr>
      <w:rPr>
        <w:rFonts w:hint="default"/>
      </w:rPr>
    </w:lvl>
    <w:lvl w:ilvl="1" w:tplc="FC3A042E" w:tentative="1">
      <w:start w:val="1"/>
      <w:numFmt w:val="lowerLetter"/>
      <w:lvlText w:val="%2."/>
      <w:lvlJc w:val="left"/>
      <w:pPr>
        <w:ind w:left="1080" w:hanging="360"/>
      </w:pPr>
    </w:lvl>
    <w:lvl w:ilvl="2" w:tplc="AC642166" w:tentative="1">
      <w:start w:val="1"/>
      <w:numFmt w:val="lowerRoman"/>
      <w:lvlText w:val="%3."/>
      <w:lvlJc w:val="right"/>
      <w:pPr>
        <w:ind w:left="1800" w:hanging="180"/>
      </w:pPr>
    </w:lvl>
    <w:lvl w:ilvl="3" w:tplc="AEA8CE6A" w:tentative="1">
      <w:start w:val="1"/>
      <w:numFmt w:val="decimal"/>
      <w:lvlText w:val="%4."/>
      <w:lvlJc w:val="left"/>
      <w:pPr>
        <w:ind w:left="2520" w:hanging="360"/>
      </w:pPr>
    </w:lvl>
    <w:lvl w:ilvl="4" w:tplc="4B160D62" w:tentative="1">
      <w:start w:val="1"/>
      <w:numFmt w:val="lowerLetter"/>
      <w:lvlText w:val="%5."/>
      <w:lvlJc w:val="left"/>
      <w:pPr>
        <w:ind w:left="3240" w:hanging="360"/>
      </w:pPr>
    </w:lvl>
    <w:lvl w:ilvl="5" w:tplc="D1B8324A" w:tentative="1">
      <w:start w:val="1"/>
      <w:numFmt w:val="lowerRoman"/>
      <w:lvlText w:val="%6."/>
      <w:lvlJc w:val="right"/>
      <w:pPr>
        <w:ind w:left="3960" w:hanging="180"/>
      </w:pPr>
    </w:lvl>
    <w:lvl w:ilvl="6" w:tplc="D25ED8A8" w:tentative="1">
      <w:start w:val="1"/>
      <w:numFmt w:val="decimal"/>
      <w:lvlText w:val="%7."/>
      <w:lvlJc w:val="left"/>
      <w:pPr>
        <w:ind w:left="4680" w:hanging="360"/>
      </w:pPr>
    </w:lvl>
    <w:lvl w:ilvl="7" w:tplc="29E6D638" w:tentative="1">
      <w:start w:val="1"/>
      <w:numFmt w:val="lowerLetter"/>
      <w:lvlText w:val="%8."/>
      <w:lvlJc w:val="left"/>
      <w:pPr>
        <w:ind w:left="5400" w:hanging="360"/>
      </w:pPr>
    </w:lvl>
    <w:lvl w:ilvl="8" w:tplc="B7167604"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8"/>
  </w:num>
  <w:num w:numId="6">
    <w:abstractNumId w:val="17"/>
  </w:num>
  <w:num w:numId="7">
    <w:abstractNumId w:val="35"/>
  </w:num>
  <w:num w:numId="8">
    <w:abstractNumId w:val="16"/>
  </w:num>
  <w:num w:numId="9">
    <w:abstractNumId w:val="21"/>
  </w:num>
  <w:num w:numId="10">
    <w:abstractNumId w:val="39"/>
  </w:num>
  <w:num w:numId="11">
    <w:abstractNumId w:val="14"/>
  </w:num>
  <w:num w:numId="12">
    <w:abstractNumId w:val="29"/>
  </w:num>
  <w:num w:numId="13">
    <w:abstractNumId w:val="30"/>
  </w:num>
  <w:num w:numId="14">
    <w:abstractNumId w:val="32"/>
  </w:num>
  <w:num w:numId="15">
    <w:abstractNumId w:val="26"/>
  </w:num>
  <w:num w:numId="16">
    <w:abstractNumId w:val="9"/>
  </w:num>
  <w:num w:numId="17">
    <w:abstractNumId w:val="34"/>
  </w:num>
  <w:num w:numId="18">
    <w:abstractNumId w:val="31"/>
  </w:num>
  <w:num w:numId="19">
    <w:abstractNumId w:val="18"/>
  </w:num>
  <w:num w:numId="20">
    <w:abstractNumId w:val="27"/>
  </w:num>
  <w:num w:numId="21">
    <w:abstractNumId w:val="7"/>
  </w:num>
  <w:num w:numId="22">
    <w:abstractNumId w:val="13"/>
  </w:num>
  <w:num w:numId="23">
    <w:abstractNumId w:val="33"/>
  </w:num>
  <w:num w:numId="24">
    <w:abstractNumId w:val="22"/>
  </w:num>
  <w:num w:numId="25">
    <w:abstractNumId w:val="19"/>
  </w:num>
  <w:num w:numId="26">
    <w:abstractNumId w:val="12"/>
  </w:num>
  <w:num w:numId="27">
    <w:abstractNumId w:val="24"/>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23"/>
  </w:num>
  <w:num w:numId="40">
    <w:abstractNumId w:val="15"/>
  </w:num>
  <w:num w:numId="41">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84A"/>
    <w:rsid w:val="0039659C"/>
    <w:rsid w:val="00511125"/>
    <w:rsid w:val="0069323C"/>
    <w:rsid w:val="006B5A24"/>
    <w:rsid w:val="00BD4C41"/>
    <w:rsid w:val="00C6493D"/>
    <w:rsid w:val="00D80A2A"/>
    <w:rsid w:val="00EB28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0012"/>
  <w15:docId w15:val="{23F2CF2C-2D4F-4EE5-BE24-50FE9E5E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6139</RACS_x0020_ID>
    <Approved_x0020_Provider xmlns="a8338b6e-77a6-4851-82b6-98166143ffdd">Dunbar Homes Incorporated</Approved_x0020_Provider>
    <Management_x0020_Company_x0020_ID xmlns="a8338b6e-77a6-4851-82b6-98166143ffdd" xsi:nil="true"/>
    <Home xmlns="a8338b6e-77a6-4851-82b6-98166143ffdd">Dunbar Homes Salisbury</Home>
    <Signed xmlns="a8338b6e-77a6-4851-82b6-98166143ffdd" xsi:nil="true"/>
    <Uploaded xmlns="a8338b6e-77a6-4851-82b6-98166143ffdd">False</Uploaded>
    <Management_x0020_Company xmlns="a8338b6e-77a6-4851-82b6-98166143ffdd" xsi:nil="true"/>
    <Doc_x0020_Date xmlns="a8338b6e-77a6-4851-82b6-98166143ffdd">2021-02-15T23:27:00+00:00</Doc_x0020_Date>
    <CSI_x0020_ID xmlns="a8338b6e-77a6-4851-82b6-98166143ffdd" xsi:nil="true"/>
    <Case_x0020_ID xmlns="a8338b6e-77a6-4851-82b6-98166143ffdd" xsi:nil="true"/>
    <Approved_x0020_Provider_x0020_ID xmlns="a8338b6e-77a6-4851-82b6-98166143ffdd">466D8368-77F4-DC11-AD41-005056922186</Approved_x0020_Provider_x0020_ID>
    <Location xmlns="a8338b6e-77a6-4851-82b6-98166143ffdd" xsi:nil="true"/>
    <Home_x0020_ID xmlns="a8338b6e-77a6-4851-82b6-98166143ffdd">54FD2E1C-7CF4-DC11-AD41-005056922186</Home_x0020_ID>
    <State xmlns="a8338b6e-77a6-4851-82b6-98166143ffdd">SA</State>
    <Doc_x0020_Sent_Received_x0020_Date xmlns="a8338b6e-77a6-4851-82b6-98166143ffdd">2021-02-16T00:00:00+00:00</Doc_x0020_Sent_Received_x0020_Date>
    <Activity_x0020_ID xmlns="a8338b6e-77a6-4851-82b6-98166143ffdd">6D6D3D58-E72D-EB11-9526-005056922186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71B45-6A1E-400F-8A07-02FB8FED6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a8338b6e-77a6-4851-82b6-98166143ffdd"/>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D3CA27D-8980-4410-A767-0B8BACBE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2021-04-15T21:41:00Z</dcterms:created>
  <dcterms:modified xsi:type="dcterms:W3CDTF">2021-04-15T21:42:00Z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