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72435" w14:textId="77777777" w:rsidR="003C6EC2" w:rsidRPr="003C6EC2" w:rsidRDefault="00AB15E1"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89725E2" wp14:editId="489725E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45720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89725E4" wp14:editId="489725E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8241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Estia Health Aberfoyle Park</w:t>
      </w:r>
      <w:r w:rsidRPr="003C6EC2">
        <w:rPr>
          <w:rFonts w:ascii="Arial Black" w:hAnsi="Arial Black"/>
        </w:rPr>
        <w:t xml:space="preserve"> </w:t>
      </w:r>
    </w:p>
    <w:p w14:paraId="48972436" w14:textId="77777777" w:rsidR="003C6EC2" w:rsidRPr="003C6EC2" w:rsidRDefault="00AB15E1" w:rsidP="003C6EC2">
      <w:pPr>
        <w:pStyle w:val="Title"/>
        <w:spacing w:before="360" w:after="480"/>
      </w:pPr>
      <w:r w:rsidRPr="003C6EC2">
        <w:rPr>
          <w:rFonts w:ascii="Arial Black" w:eastAsia="Calibri" w:hAnsi="Arial Black"/>
          <w:sz w:val="56"/>
        </w:rPr>
        <w:t>Performance Report</w:t>
      </w:r>
    </w:p>
    <w:p w14:paraId="48972437" w14:textId="77777777" w:rsidR="001E6954" w:rsidRPr="003C6EC2" w:rsidRDefault="00AB15E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39 Campus Drive </w:t>
      </w:r>
      <w:r w:rsidRPr="003C6EC2">
        <w:rPr>
          <w:color w:val="FFFFFF" w:themeColor="background1"/>
          <w:sz w:val="28"/>
        </w:rPr>
        <w:br/>
        <w:t>ABERFOYLE PARK SA 5159</w:t>
      </w:r>
      <w:r w:rsidRPr="003C6EC2">
        <w:rPr>
          <w:color w:val="FFFFFF" w:themeColor="background1"/>
          <w:sz w:val="28"/>
        </w:rPr>
        <w:br/>
      </w:r>
      <w:r w:rsidRPr="003C6EC2">
        <w:rPr>
          <w:rFonts w:eastAsia="Calibri"/>
          <w:color w:val="FFFFFF" w:themeColor="background1"/>
          <w:sz w:val="28"/>
          <w:szCs w:val="56"/>
          <w:lang w:eastAsia="en-US"/>
        </w:rPr>
        <w:t>Phone number: 08 8370 5766</w:t>
      </w:r>
    </w:p>
    <w:p w14:paraId="48972438" w14:textId="77777777" w:rsidR="003C6EC2" w:rsidRDefault="00AB15E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6168 </w:t>
      </w:r>
    </w:p>
    <w:p w14:paraId="48972439" w14:textId="77777777" w:rsidR="001E6954" w:rsidRPr="003C6EC2" w:rsidRDefault="00AB15E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Estia Investments Pty Ltd</w:t>
      </w:r>
    </w:p>
    <w:p w14:paraId="4897243A" w14:textId="77777777" w:rsidR="001E6954" w:rsidRPr="003C6EC2" w:rsidRDefault="00AB15E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28 July 2021</w:t>
      </w:r>
    </w:p>
    <w:p w14:paraId="4897243B" w14:textId="78D52DD9" w:rsidR="006B166B" w:rsidRPr="00E93D41" w:rsidRDefault="00AB15E1"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F05C32">
        <w:rPr>
          <w:color w:val="FFFFFF" w:themeColor="background1"/>
          <w:sz w:val="28"/>
        </w:rPr>
        <w:t>1 September 2021</w:t>
      </w:r>
    </w:p>
    <w:bookmarkEnd w:id="1"/>
    <w:p w14:paraId="4897243C" w14:textId="77777777" w:rsidR="001E6954" w:rsidRPr="003C6EC2" w:rsidRDefault="00F96EE3" w:rsidP="001E6954">
      <w:pPr>
        <w:tabs>
          <w:tab w:val="left" w:pos="2127"/>
        </w:tabs>
        <w:spacing w:before="120"/>
        <w:rPr>
          <w:rFonts w:eastAsia="Calibri"/>
          <w:b/>
          <w:color w:val="FFFFFF" w:themeColor="background1"/>
          <w:sz w:val="28"/>
          <w:szCs w:val="56"/>
          <w:lang w:eastAsia="en-US"/>
        </w:rPr>
      </w:pPr>
    </w:p>
    <w:p w14:paraId="4897243D" w14:textId="77777777" w:rsidR="003C6EC2" w:rsidRDefault="00F96EE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897243E" w14:textId="77777777" w:rsidR="00A30BEC" w:rsidRDefault="00AB15E1" w:rsidP="0094564F">
      <w:pPr>
        <w:pStyle w:val="Heading1"/>
      </w:pPr>
      <w:bookmarkStart w:id="2" w:name="_Hlk32477662"/>
      <w:r>
        <w:lastRenderedPageBreak/>
        <w:t>Publication of report</w:t>
      </w:r>
    </w:p>
    <w:p w14:paraId="4897243F" w14:textId="77777777" w:rsidR="00A30BEC" w:rsidRPr="006B166B" w:rsidRDefault="00AB15E1"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48972443" w14:textId="0837BFE7" w:rsidR="00C20EE9" w:rsidRPr="00E658EF" w:rsidRDefault="00AB15E1" w:rsidP="00E658EF">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000B8" w14:paraId="4897246D" w14:textId="77777777" w:rsidTr="00EB1D71">
        <w:trPr>
          <w:trHeight w:val="227"/>
        </w:trPr>
        <w:tc>
          <w:tcPr>
            <w:tcW w:w="3942" w:type="pct"/>
            <w:shd w:val="clear" w:color="auto" w:fill="auto"/>
          </w:tcPr>
          <w:p w14:paraId="4897246B" w14:textId="77777777" w:rsidR="001E6954" w:rsidRPr="001E6954" w:rsidRDefault="00AB15E1"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4897246C" w14:textId="30319658" w:rsidR="001E6954" w:rsidRPr="001E6954" w:rsidRDefault="00F96EE3" w:rsidP="003C6EC2">
            <w:pPr>
              <w:keepNext/>
              <w:spacing w:before="40" w:after="40" w:line="240" w:lineRule="auto"/>
              <w:jc w:val="right"/>
              <w:rPr>
                <w:b/>
                <w:color w:val="0000FF"/>
              </w:rPr>
            </w:pPr>
          </w:p>
        </w:tc>
      </w:tr>
      <w:tr w:rsidR="003000B8" w14:paraId="48972470" w14:textId="77777777" w:rsidTr="00EB1D71">
        <w:trPr>
          <w:trHeight w:val="227"/>
        </w:trPr>
        <w:tc>
          <w:tcPr>
            <w:tcW w:w="3942" w:type="pct"/>
            <w:shd w:val="clear" w:color="auto" w:fill="auto"/>
          </w:tcPr>
          <w:p w14:paraId="4897246E" w14:textId="77777777" w:rsidR="001E6954" w:rsidRPr="002B4C72" w:rsidRDefault="00AB15E1" w:rsidP="008D114F">
            <w:pPr>
              <w:spacing w:before="40" w:after="40" w:line="240" w:lineRule="auto"/>
              <w:ind w:left="312"/>
            </w:pPr>
            <w:r w:rsidRPr="001E6954">
              <w:t>Requirement 3(3)(a)</w:t>
            </w:r>
          </w:p>
        </w:tc>
        <w:tc>
          <w:tcPr>
            <w:tcW w:w="1058" w:type="pct"/>
            <w:shd w:val="clear" w:color="auto" w:fill="auto"/>
          </w:tcPr>
          <w:p w14:paraId="4897246F" w14:textId="79617DB0" w:rsidR="001E6954" w:rsidRPr="001E6954" w:rsidRDefault="00AB15E1" w:rsidP="004C55D8">
            <w:pPr>
              <w:spacing w:before="40" w:after="40" w:line="240" w:lineRule="auto"/>
              <w:ind w:left="-107"/>
              <w:jc w:val="right"/>
              <w:rPr>
                <w:color w:val="0000FF"/>
              </w:rPr>
            </w:pPr>
            <w:r w:rsidRPr="001E6954">
              <w:rPr>
                <w:bCs/>
                <w:iCs/>
                <w:color w:val="00577D"/>
                <w:szCs w:val="40"/>
              </w:rPr>
              <w:t>Compliant</w:t>
            </w:r>
          </w:p>
        </w:tc>
      </w:tr>
      <w:tr w:rsidR="003000B8" w14:paraId="489724CA" w14:textId="77777777" w:rsidTr="00EB1D71">
        <w:trPr>
          <w:trHeight w:val="227"/>
        </w:trPr>
        <w:tc>
          <w:tcPr>
            <w:tcW w:w="3942" w:type="pct"/>
            <w:shd w:val="clear" w:color="auto" w:fill="auto"/>
          </w:tcPr>
          <w:p w14:paraId="489724C8" w14:textId="77777777" w:rsidR="001E6954" w:rsidRPr="001E6954" w:rsidRDefault="00AB15E1" w:rsidP="003C6EC2">
            <w:pPr>
              <w:keepNext/>
              <w:spacing w:before="40" w:after="40" w:line="240" w:lineRule="auto"/>
              <w:rPr>
                <w:b/>
              </w:rPr>
            </w:pPr>
            <w:r w:rsidRPr="001E6954">
              <w:rPr>
                <w:b/>
              </w:rPr>
              <w:t>Standard 8 Organisational governance</w:t>
            </w:r>
          </w:p>
        </w:tc>
        <w:tc>
          <w:tcPr>
            <w:tcW w:w="1058" w:type="pct"/>
            <w:shd w:val="clear" w:color="auto" w:fill="auto"/>
          </w:tcPr>
          <w:p w14:paraId="489724C9" w14:textId="79E4558F" w:rsidR="001E6954" w:rsidRPr="001E6954" w:rsidRDefault="00F96EE3" w:rsidP="003C6EC2">
            <w:pPr>
              <w:keepNext/>
              <w:spacing w:before="40" w:after="40" w:line="240" w:lineRule="auto"/>
              <w:jc w:val="right"/>
              <w:rPr>
                <w:b/>
                <w:color w:val="0000FF"/>
              </w:rPr>
            </w:pPr>
          </w:p>
        </w:tc>
      </w:tr>
      <w:tr w:rsidR="003000B8" w14:paraId="489724D6" w14:textId="77777777" w:rsidTr="00EB1D71">
        <w:trPr>
          <w:trHeight w:val="227"/>
        </w:trPr>
        <w:tc>
          <w:tcPr>
            <w:tcW w:w="3942" w:type="pct"/>
            <w:shd w:val="clear" w:color="auto" w:fill="auto"/>
          </w:tcPr>
          <w:p w14:paraId="489724D4" w14:textId="77777777" w:rsidR="001E6954" w:rsidRPr="001E6954" w:rsidRDefault="00AB15E1" w:rsidP="004C55D8">
            <w:pPr>
              <w:spacing w:before="40" w:after="40" w:line="240" w:lineRule="auto"/>
              <w:ind w:left="318" w:hanging="7"/>
            </w:pPr>
            <w:r w:rsidRPr="001E6954">
              <w:t>Requirement 8(3)(d)</w:t>
            </w:r>
          </w:p>
        </w:tc>
        <w:tc>
          <w:tcPr>
            <w:tcW w:w="1058" w:type="pct"/>
            <w:shd w:val="clear" w:color="auto" w:fill="auto"/>
          </w:tcPr>
          <w:p w14:paraId="489724D5" w14:textId="44F41F4A" w:rsidR="001E6954" w:rsidRPr="001E6954" w:rsidRDefault="00AB15E1" w:rsidP="00463EF3">
            <w:pPr>
              <w:spacing w:before="40" w:after="40" w:line="240" w:lineRule="auto"/>
              <w:jc w:val="right"/>
              <w:rPr>
                <w:color w:val="0000FF"/>
              </w:rPr>
            </w:pPr>
            <w:r w:rsidRPr="001E6954">
              <w:rPr>
                <w:bCs/>
                <w:iCs/>
                <w:color w:val="00577D"/>
                <w:szCs w:val="40"/>
              </w:rPr>
              <w:t>Compliant</w:t>
            </w:r>
          </w:p>
        </w:tc>
      </w:tr>
      <w:bookmarkEnd w:id="4"/>
    </w:tbl>
    <w:p w14:paraId="489724DA" w14:textId="77777777" w:rsidR="008A22FF" w:rsidRDefault="00F96EE3" w:rsidP="00463EF3">
      <w:pPr>
        <w:sectPr w:rsidR="008A22FF" w:rsidSect="001416E6">
          <w:headerReference w:type="first" r:id="rId16"/>
          <w:pgSz w:w="11906" w:h="16838"/>
          <w:pgMar w:top="1701" w:right="1418" w:bottom="1418" w:left="1418" w:header="709" w:footer="397" w:gutter="0"/>
          <w:cols w:space="708"/>
          <w:docGrid w:linePitch="360"/>
        </w:sectPr>
      </w:pPr>
    </w:p>
    <w:p w14:paraId="489724DB" w14:textId="77777777" w:rsidR="007F5256" w:rsidRPr="00D21DCD" w:rsidRDefault="00AB15E1" w:rsidP="00EC5474">
      <w:pPr>
        <w:pStyle w:val="Heading1"/>
      </w:pPr>
      <w:r>
        <w:lastRenderedPageBreak/>
        <w:t>Detailed assessment</w:t>
      </w:r>
    </w:p>
    <w:p w14:paraId="489724DC" w14:textId="77777777" w:rsidR="001E6954" w:rsidRPr="00D63989" w:rsidRDefault="00AB15E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89724DD" w14:textId="77777777" w:rsidR="001E6954" w:rsidRPr="001E6954" w:rsidRDefault="00AB15E1" w:rsidP="001E6954">
      <w:pPr>
        <w:rPr>
          <w:color w:val="auto"/>
        </w:rPr>
      </w:pPr>
      <w:r w:rsidRPr="00D63989">
        <w:t>The report also specifies areas in which improvements must be made to ensure the Quality Standards are complied with.</w:t>
      </w:r>
    </w:p>
    <w:p w14:paraId="489724DE" w14:textId="77777777" w:rsidR="001E6954" w:rsidRPr="00D63989" w:rsidRDefault="00AB15E1" w:rsidP="001E6954">
      <w:r w:rsidRPr="00D63989">
        <w:t>The following information has been taken into account in developing this performance report:</w:t>
      </w:r>
    </w:p>
    <w:p w14:paraId="489724DF" w14:textId="5517E7E7" w:rsidR="004B33E7" w:rsidRPr="00BF7BFB" w:rsidRDefault="00AB15E1" w:rsidP="004B33E7">
      <w:pPr>
        <w:pStyle w:val="ListBullet"/>
      </w:pPr>
      <w:r w:rsidRPr="00BF7BFB">
        <w:t>the Assessment Team’s report for the Assessment Contact - Site; the Assessment Contact - Site report was informed by a site assessment, observations at the service, review of documents and interviews with staff, consumers/representatives and others</w:t>
      </w:r>
    </w:p>
    <w:p w14:paraId="489724E0" w14:textId="3EAEFF94" w:rsidR="004B33E7" w:rsidRPr="00BF7BFB" w:rsidRDefault="00AB15E1" w:rsidP="004B33E7">
      <w:pPr>
        <w:pStyle w:val="ListBullet"/>
      </w:pPr>
      <w:r w:rsidRPr="00BF7BFB">
        <w:t xml:space="preserve">the provider’s response to the Assessment Contact - Site report received </w:t>
      </w:r>
      <w:r w:rsidR="00BF7BFB" w:rsidRPr="00BF7BFB">
        <w:t>16 August 2021</w:t>
      </w:r>
    </w:p>
    <w:p w14:paraId="489724E1" w14:textId="7395F08E" w:rsidR="004B33E7" w:rsidRPr="004A7EC8" w:rsidRDefault="00541185" w:rsidP="004B33E7">
      <w:pPr>
        <w:pStyle w:val="ListBullet"/>
      </w:pPr>
      <w:r w:rsidRPr="004A7EC8">
        <w:t xml:space="preserve">other information and intelligence held by the Aged Care Quality and Safety Commission. </w:t>
      </w:r>
    </w:p>
    <w:p w14:paraId="489724E2" w14:textId="77777777" w:rsidR="008A22FF" w:rsidRDefault="00F96EE3">
      <w:pPr>
        <w:spacing w:after="160" w:line="259" w:lineRule="auto"/>
        <w:rPr>
          <w:rFonts w:cs="Times New Roman"/>
        </w:rPr>
      </w:pPr>
    </w:p>
    <w:p w14:paraId="489724E3" w14:textId="77777777" w:rsidR="00095CD4" w:rsidRDefault="00F96EE3" w:rsidP="00095CD4">
      <w:pPr>
        <w:sectPr w:rsidR="00095CD4" w:rsidSect="005058B8">
          <w:headerReference w:type="first" r:id="rId17"/>
          <w:pgSz w:w="11906" w:h="16838"/>
          <w:pgMar w:top="1701" w:right="1418" w:bottom="1418" w:left="1418" w:header="709" w:footer="397" w:gutter="0"/>
          <w:cols w:space="708"/>
          <w:docGrid w:linePitch="360"/>
        </w:sectPr>
      </w:pPr>
    </w:p>
    <w:p w14:paraId="48972523" w14:textId="27E61EF1" w:rsidR="00CB3BA9" w:rsidRDefault="00AB15E1"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89725EA" wp14:editId="489725E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9100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8972524" w14:textId="77777777" w:rsidR="007F5256" w:rsidRPr="00FD1B02" w:rsidRDefault="00AB15E1" w:rsidP="00032B17">
      <w:pPr>
        <w:pStyle w:val="Heading3"/>
        <w:shd w:val="clear" w:color="auto" w:fill="F2F2F2" w:themeFill="background1" w:themeFillShade="F2"/>
      </w:pPr>
      <w:r w:rsidRPr="00FD1B02">
        <w:t>Consumer outcome:</w:t>
      </w:r>
    </w:p>
    <w:p w14:paraId="48972525" w14:textId="77777777" w:rsidR="007F5256" w:rsidRDefault="00AB15E1" w:rsidP="00912DE6">
      <w:pPr>
        <w:numPr>
          <w:ilvl w:val="0"/>
          <w:numId w:val="3"/>
        </w:numPr>
        <w:shd w:val="clear" w:color="auto" w:fill="F2F2F2" w:themeFill="background1" w:themeFillShade="F2"/>
      </w:pPr>
      <w:r>
        <w:t>I get personal care, clinical care, or both personal care and clinical care, that is safe and right for me.</w:t>
      </w:r>
    </w:p>
    <w:p w14:paraId="48972526" w14:textId="77777777" w:rsidR="007F5256" w:rsidRDefault="00AB15E1" w:rsidP="00032B17">
      <w:pPr>
        <w:pStyle w:val="Heading3"/>
        <w:shd w:val="clear" w:color="auto" w:fill="F2F2F2" w:themeFill="background1" w:themeFillShade="F2"/>
      </w:pPr>
      <w:r>
        <w:t>Organisation statement:</w:t>
      </w:r>
    </w:p>
    <w:p w14:paraId="48972527" w14:textId="77777777" w:rsidR="007F5256" w:rsidRDefault="00AB15E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8972528" w14:textId="77777777" w:rsidR="007F5256" w:rsidRDefault="00AB15E1" w:rsidP="00427817">
      <w:pPr>
        <w:pStyle w:val="Heading2"/>
      </w:pPr>
      <w:r>
        <w:t>Assessment of Standard 3</w:t>
      </w:r>
    </w:p>
    <w:p w14:paraId="4897252A" w14:textId="666CE689" w:rsidR="007F5256" w:rsidRPr="006909E6" w:rsidRDefault="006909E6" w:rsidP="00154403">
      <w:pPr>
        <w:rPr>
          <w:rFonts w:eastAsia="Calibri"/>
          <w:color w:val="auto"/>
          <w:lang w:eastAsia="en-US"/>
        </w:rPr>
      </w:pPr>
      <w:r w:rsidRPr="006909E6">
        <w:rPr>
          <w:rFonts w:eastAsiaTheme="minorHAnsi"/>
          <w:color w:val="auto"/>
        </w:rPr>
        <w:t xml:space="preserve">Not all requirements were assessed and therefore an overall rating for the Quality Standard is not provided. </w:t>
      </w:r>
    </w:p>
    <w:p w14:paraId="4897252B" w14:textId="5B776A43" w:rsidR="00301877" w:rsidRDefault="00AB15E1"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897252C" w14:textId="24F8E910" w:rsidR="00853601" w:rsidRPr="00853601" w:rsidRDefault="00AB15E1" w:rsidP="00853601">
      <w:pPr>
        <w:pStyle w:val="Heading3"/>
      </w:pPr>
      <w:r w:rsidRPr="00853601">
        <w:t>Requirement 3(3)(a)</w:t>
      </w:r>
      <w:r>
        <w:tab/>
        <w:t>Compliant</w:t>
      </w:r>
    </w:p>
    <w:p w14:paraId="4897252D" w14:textId="77777777" w:rsidR="00853601" w:rsidRPr="008D114F" w:rsidRDefault="00AB15E1" w:rsidP="00853601">
      <w:pPr>
        <w:rPr>
          <w:i/>
        </w:rPr>
      </w:pPr>
      <w:r w:rsidRPr="008D114F">
        <w:rPr>
          <w:i/>
        </w:rPr>
        <w:t>Each consumer gets safe and effective personal care, clinical care, or both personal care and clinical care, that:</w:t>
      </w:r>
    </w:p>
    <w:p w14:paraId="4897252E" w14:textId="77777777" w:rsidR="00853601" w:rsidRPr="008D114F" w:rsidRDefault="00AB15E1" w:rsidP="00853601">
      <w:pPr>
        <w:numPr>
          <w:ilvl w:val="0"/>
          <w:numId w:val="24"/>
        </w:numPr>
        <w:tabs>
          <w:tab w:val="right" w:pos="9026"/>
        </w:tabs>
        <w:spacing w:before="0" w:after="0"/>
        <w:ind w:left="567" w:hanging="425"/>
        <w:outlineLvl w:val="4"/>
        <w:rPr>
          <w:i/>
        </w:rPr>
      </w:pPr>
      <w:r w:rsidRPr="008D114F">
        <w:rPr>
          <w:i/>
        </w:rPr>
        <w:t>is best practice; and</w:t>
      </w:r>
    </w:p>
    <w:p w14:paraId="4897252F" w14:textId="77777777" w:rsidR="00853601" w:rsidRPr="008D114F" w:rsidRDefault="00AB15E1" w:rsidP="00853601">
      <w:pPr>
        <w:numPr>
          <w:ilvl w:val="0"/>
          <w:numId w:val="24"/>
        </w:numPr>
        <w:tabs>
          <w:tab w:val="right" w:pos="9026"/>
        </w:tabs>
        <w:spacing w:before="0" w:after="0"/>
        <w:ind w:left="567" w:hanging="425"/>
        <w:outlineLvl w:val="4"/>
        <w:rPr>
          <w:i/>
        </w:rPr>
      </w:pPr>
      <w:r w:rsidRPr="008D114F">
        <w:rPr>
          <w:i/>
        </w:rPr>
        <w:t>is tailored to their needs; and</w:t>
      </w:r>
    </w:p>
    <w:p w14:paraId="48972530" w14:textId="77777777" w:rsidR="00853601" w:rsidRPr="008D114F" w:rsidRDefault="00AB15E1" w:rsidP="00853601">
      <w:pPr>
        <w:numPr>
          <w:ilvl w:val="0"/>
          <w:numId w:val="24"/>
        </w:numPr>
        <w:tabs>
          <w:tab w:val="right" w:pos="9026"/>
        </w:tabs>
        <w:spacing w:before="0" w:after="0"/>
        <w:ind w:left="567" w:hanging="425"/>
        <w:outlineLvl w:val="4"/>
        <w:rPr>
          <w:i/>
        </w:rPr>
      </w:pPr>
      <w:r w:rsidRPr="008D114F">
        <w:rPr>
          <w:i/>
        </w:rPr>
        <w:t>optimises their health and well-being.</w:t>
      </w:r>
    </w:p>
    <w:p w14:paraId="6B71859F" w14:textId="77777777" w:rsidR="00DA122B" w:rsidRDefault="00793E15" w:rsidP="00102BC1">
      <w:pPr>
        <w:ind w:left="142"/>
        <w:rPr>
          <w:rFonts w:eastAsia="Arial"/>
          <w:color w:val="auto"/>
        </w:rPr>
      </w:pPr>
      <w:r>
        <w:rPr>
          <w:rFonts w:eastAsia="Arial"/>
          <w:color w:val="auto"/>
        </w:rPr>
        <w:t xml:space="preserve">Consumers </w:t>
      </w:r>
      <w:r w:rsidR="000F45C9">
        <w:rPr>
          <w:rFonts w:eastAsia="Arial"/>
          <w:color w:val="auto"/>
        </w:rPr>
        <w:t>and representatives spoke positively about staff</w:t>
      </w:r>
      <w:r w:rsidR="008314FA">
        <w:rPr>
          <w:rFonts w:eastAsia="Arial"/>
          <w:color w:val="auto"/>
        </w:rPr>
        <w:t xml:space="preserve">. </w:t>
      </w:r>
      <w:r w:rsidR="00102BC1" w:rsidRPr="00102BC1">
        <w:rPr>
          <w:rFonts w:eastAsia="Arial"/>
          <w:color w:val="auto"/>
        </w:rPr>
        <w:t xml:space="preserve">Most consumers and representatives interviewed confirmed consumers get the care they need and were satisfied with the personal and clinical care provided. </w:t>
      </w:r>
      <w:r w:rsidR="00EF44CC">
        <w:rPr>
          <w:rFonts w:eastAsia="Arial"/>
          <w:color w:val="auto"/>
        </w:rPr>
        <w:t xml:space="preserve"> Consumers and representatives said that </w:t>
      </w:r>
      <w:r w:rsidR="00D40DB8">
        <w:rPr>
          <w:rFonts w:eastAsia="Arial"/>
          <w:color w:val="auto"/>
        </w:rPr>
        <w:t xml:space="preserve">medical officers and allied health professionals are involved in the care of the consumers. </w:t>
      </w:r>
      <w:r w:rsidR="00102BC1" w:rsidRPr="00102BC1">
        <w:rPr>
          <w:rFonts w:eastAsia="Arial"/>
          <w:color w:val="auto"/>
        </w:rPr>
        <w:t>All consumers reported staff know the care they need, and they receive the care that is safe and right for them</w:t>
      </w:r>
      <w:r w:rsidR="008314FA">
        <w:rPr>
          <w:rFonts w:eastAsia="Arial"/>
          <w:color w:val="auto"/>
        </w:rPr>
        <w:t xml:space="preserve">. </w:t>
      </w:r>
    </w:p>
    <w:p w14:paraId="59D46B27" w14:textId="63F3BB4E" w:rsidR="00102BC1" w:rsidRPr="00102BC1" w:rsidRDefault="008314FA" w:rsidP="00102BC1">
      <w:pPr>
        <w:ind w:left="142"/>
        <w:rPr>
          <w:rFonts w:eastAsia="Arial"/>
          <w:color w:val="auto"/>
        </w:rPr>
      </w:pPr>
      <w:r>
        <w:rPr>
          <w:rFonts w:eastAsia="Arial"/>
          <w:color w:val="auto"/>
        </w:rPr>
        <w:t>Representatives provided examples of how staff</w:t>
      </w:r>
      <w:r w:rsidR="00DA122B">
        <w:rPr>
          <w:rFonts w:eastAsia="Arial"/>
          <w:color w:val="auto"/>
        </w:rPr>
        <w:t xml:space="preserve"> support consumers including those with complex behaviours. </w:t>
      </w:r>
      <w:r w:rsidR="00D92EE5">
        <w:rPr>
          <w:rFonts w:eastAsia="Arial"/>
          <w:color w:val="auto"/>
        </w:rPr>
        <w:t xml:space="preserve">They said that </w:t>
      </w:r>
      <w:r w:rsidR="00265990">
        <w:rPr>
          <w:rFonts w:eastAsia="Arial"/>
          <w:color w:val="auto"/>
        </w:rPr>
        <w:t xml:space="preserve">referrals to dementia </w:t>
      </w:r>
      <w:r w:rsidR="00356BAD">
        <w:rPr>
          <w:rFonts w:eastAsia="Arial"/>
          <w:color w:val="auto"/>
        </w:rPr>
        <w:t>support services had occurred</w:t>
      </w:r>
      <w:r w:rsidR="00814EF3">
        <w:rPr>
          <w:rFonts w:eastAsia="Arial"/>
          <w:color w:val="auto"/>
        </w:rPr>
        <w:t xml:space="preserve"> and strategies that had been recommended had been implemented by the service. </w:t>
      </w:r>
    </w:p>
    <w:p w14:paraId="74248E2B" w14:textId="77777777" w:rsidR="00823F65" w:rsidRDefault="00102BC1" w:rsidP="00814EF3">
      <w:pPr>
        <w:rPr>
          <w:rFonts w:eastAsia="Arial"/>
          <w:color w:val="auto"/>
        </w:rPr>
      </w:pPr>
      <w:r w:rsidRPr="00102BC1">
        <w:rPr>
          <w:rFonts w:eastAsia="Arial"/>
          <w:color w:val="auto"/>
        </w:rPr>
        <w:lastRenderedPageBreak/>
        <w:t>The Assessment Team interviewed clinical and care staff at the service</w:t>
      </w:r>
      <w:r w:rsidR="00823F65">
        <w:rPr>
          <w:rFonts w:eastAsia="Arial"/>
          <w:color w:val="auto"/>
        </w:rPr>
        <w:t xml:space="preserve"> who</w:t>
      </w:r>
      <w:r w:rsidR="00CA233E">
        <w:rPr>
          <w:rFonts w:eastAsia="Arial"/>
          <w:color w:val="auto"/>
        </w:rPr>
        <w:t xml:space="preserve"> described how they </w:t>
      </w:r>
      <w:r w:rsidR="00471712">
        <w:rPr>
          <w:rFonts w:eastAsia="Arial"/>
          <w:color w:val="auto"/>
        </w:rPr>
        <w:t>remain abreast of current information including</w:t>
      </w:r>
      <w:r w:rsidR="00823F65">
        <w:rPr>
          <w:rFonts w:eastAsia="Arial"/>
          <w:color w:val="auto"/>
        </w:rPr>
        <w:t xml:space="preserve"> through</w:t>
      </w:r>
      <w:r w:rsidR="00471712">
        <w:rPr>
          <w:rFonts w:eastAsia="Arial"/>
          <w:color w:val="auto"/>
        </w:rPr>
        <w:t xml:space="preserve"> </w:t>
      </w:r>
      <w:r w:rsidR="00823F65">
        <w:rPr>
          <w:rFonts w:eastAsia="Arial"/>
          <w:color w:val="auto"/>
        </w:rPr>
        <w:t>policies</w:t>
      </w:r>
      <w:r w:rsidR="00471712">
        <w:rPr>
          <w:rFonts w:eastAsia="Arial"/>
          <w:color w:val="auto"/>
        </w:rPr>
        <w:t xml:space="preserve"> and procedures, memoranda, verbal handovers</w:t>
      </w:r>
      <w:r w:rsidR="00823F65">
        <w:rPr>
          <w:rFonts w:eastAsia="Arial"/>
          <w:color w:val="auto"/>
        </w:rPr>
        <w:t xml:space="preserve">, care planning documentation and staff meetings. </w:t>
      </w:r>
    </w:p>
    <w:p w14:paraId="451F99D9" w14:textId="2657E96D" w:rsidR="00102BC1" w:rsidRPr="00102BC1" w:rsidRDefault="00102BC1" w:rsidP="00814EF3">
      <w:pPr>
        <w:rPr>
          <w:rFonts w:eastAsia="Arial"/>
          <w:color w:val="000000" w:themeColor="text1"/>
        </w:rPr>
      </w:pPr>
      <w:r w:rsidRPr="00102BC1">
        <w:rPr>
          <w:rFonts w:eastAsia="Arial"/>
          <w:color w:val="auto"/>
        </w:rPr>
        <w:t xml:space="preserve">Staff demonstrated knowledge of the consumers’ personal and clinical needs and could </w:t>
      </w:r>
      <w:r w:rsidR="00814EF3">
        <w:rPr>
          <w:rFonts w:eastAsia="Arial"/>
          <w:color w:val="auto"/>
        </w:rPr>
        <w:t>provide examples of</w:t>
      </w:r>
      <w:r w:rsidRPr="00102BC1">
        <w:rPr>
          <w:rFonts w:eastAsia="Arial"/>
          <w:color w:val="auto"/>
        </w:rPr>
        <w:t xml:space="preserve"> individualised strategies for managing behaviours. </w:t>
      </w:r>
      <w:r w:rsidR="008538C4">
        <w:rPr>
          <w:rFonts w:eastAsia="Arial"/>
          <w:color w:val="auto"/>
        </w:rPr>
        <w:t>Staff were aware of consumers who required additional emotional support</w:t>
      </w:r>
      <w:r w:rsidR="005B60EE">
        <w:rPr>
          <w:rFonts w:eastAsia="Arial"/>
          <w:color w:val="auto"/>
        </w:rPr>
        <w:t xml:space="preserve"> and described how they would escalate a concern to </w:t>
      </w:r>
      <w:r w:rsidR="00EB0CAF">
        <w:rPr>
          <w:rFonts w:eastAsia="Arial"/>
          <w:color w:val="auto"/>
        </w:rPr>
        <w:t xml:space="preserve">clinical staff if there was a change to the consumer’s health and wellbeing. </w:t>
      </w:r>
    </w:p>
    <w:p w14:paraId="18CBAFFC" w14:textId="1E54B68D" w:rsidR="00C919C8" w:rsidRDefault="00C919C8" w:rsidP="00C919C8">
      <w:pPr>
        <w:rPr>
          <w:rFonts w:eastAsia="Arial"/>
          <w:color w:val="auto"/>
        </w:rPr>
      </w:pPr>
      <w:r>
        <w:rPr>
          <w:rFonts w:eastAsia="Arial"/>
          <w:color w:val="auto"/>
        </w:rPr>
        <w:t>The Assessment Team reviewed care planning documentation and identified that</w:t>
      </w:r>
      <w:r w:rsidRPr="5A17BD8B">
        <w:rPr>
          <w:rFonts w:eastAsia="Arial"/>
          <w:color w:val="auto"/>
        </w:rPr>
        <w:t xml:space="preserve"> validated assessments had been completed on entry and on an ongoing basis to identify each consumer’s personal and/or clinical care needs and preferences. Information gathered through assessment processes and conversations with consumers and/or representatives had been used to develop individualised care plans which aimed to optimise health and well-being.</w:t>
      </w:r>
    </w:p>
    <w:p w14:paraId="32EC06C8" w14:textId="7539EAB2" w:rsidR="00917CFC" w:rsidRDefault="00917CFC" w:rsidP="00C919C8">
      <w:pPr>
        <w:rPr>
          <w:rFonts w:eastAsia="Arial"/>
          <w:color w:val="auto"/>
        </w:rPr>
      </w:pPr>
      <w:r>
        <w:rPr>
          <w:rFonts w:eastAsia="Arial"/>
          <w:color w:val="auto"/>
        </w:rPr>
        <w:t>For consumers with complex care needs, including behaviours</w:t>
      </w:r>
      <w:r w:rsidR="00DB166F">
        <w:rPr>
          <w:rFonts w:eastAsia="Arial"/>
          <w:color w:val="auto"/>
        </w:rPr>
        <w:t>,</w:t>
      </w:r>
      <w:r>
        <w:rPr>
          <w:rFonts w:eastAsia="Arial"/>
          <w:color w:val="auto"/>
        </w:rPr>
        <w:t xml:space="preserve"> </w:t>
      </w:r>
      <w:r w:rsidR="00FB39F0">
        <w:rPr>
          <w:rFonts w:eastAsia="Arial"/>
          <w:color w:val="auto"/>
        </w:rPr>
        <w:t xml:space="preserve">the Assessment Team identified </w:t>
      </w:r>
      <w:r w:rsidR="00DB166F">
        <w:rPr>
          <w:rFonts w:eastAsia="Arial"/>
          <w:color w:val="auto"/>
        </w:rPr>
        <w:t xml:space="preserve">involvement </w:t>
      </w:r>
      <w:r w:rsidR="00387B68">
        <w:rPr>
          <w:rFonts w:eastAsia="Arial"/>
          <w:color w:val="auto"/>
        </w:rPr>
        <w:t xml:space="preserve">of a medical officer and </w:t>
      </w:r>
      <w:r w:rsidR="00B16251">
        <w:rPr>
          <w:rFonts w:eastAsia="Arial"/>
          <w:color w:val="auto"/>
        </w:rPr>
        <w:t xml:space="preserve">Older Persons Mental Health. Where </w:t>
      </w:r>
      <w:r w:rsidR="00D21E60">
        <w:rPr>
          <w:rFonts w:eastAsia="Arial"/>
          <w:color w:val="auto"/>
        </w:rPr>
        <w:t>appropriate</w:t>
      </w:r>
      <w:r w:rsidR="00863277">
        <w:rPr>
          <w:rFonts w:eastAsia="Arial"/>
          <w:color w:val="auto"/>
        </w:rPr>
        <w:t>,</w:t>
      </w:r>
      <w:r w:rsidR="00D21E60">
        <w:rPr>
          <w:rFonts w:eastAsia="Arial"/>
          <w:color w:val="auto"/>
        </w:rPr>
        <w:t xml:space="preserve"> referrals</w:t>
      </w:r>
      <w:r w:rsidR="00B16251">
        <w:rPr>
          <w:rFonts w:eastAsia="Arial"/>
          <w:color w:val="auto"/>
        </w:rPr>
        <w:t xml:space="preserve"> are made to </w:t>
      </w:r>
      <w:r w:rsidR="00BB7923">
        <w:rPr>
          <w:rFonts w:eastAsia="Arial"/>
          <w:color w:val="auto"/>
        </w:rPr>
        <w:t>organisation</w:t>
      </w:r>
      <w:r w:rsidR="007769C1">
        <w:rPr>
          <w:rFonts w:eastAsia="Arial"/>
          <w:color w:val="auto"/>
        </w:rPr>
        <w:t>s</w:t>
      </w:r>
      <w:r w:rsidR="00BB7923">
        <w:rPr>
          <w:rFonts w:eastAsia="Arial"/>
          <w:color w:val="auto"/>
        </w:rPr>
        <w:t xml:space="preserve"> </w:t>
      </w:r>
      <w:r w:rsidR="00B16251">
        <w:rPr>
          <w:rFonts w:eastAsia="Arial"/>
          <w:color w:val="auto"/>
        </w:rPr>
        <w:t xml:space="preserve">such as Dementia Support </w:t>
      </w:r>
      <w:r w:rsidR="007769C1">
        <w:rPr>
          <w:rFonts w:eastAsia="Arial"/>
          <w:color w:val="auto"/>
        </w:rPr>
        <w:t>Australia</w:t>
      </w:r>
      <w:r w:rsidR="00B16251">
        <w:rPr>
          <w:rFonts w:eastAsia="Arial"/>
          <w:color w:val="auto"/>
        </w:rPr>
        <w:t xml:space="preserve"> to </w:t>
      </w:r>
      <w:r w:rsidR="00BB7923">
        <w:rPr>
          <w:rFonts w:eastAsia="Arial"/>
          <w:color w:val="auto"/>
        </w:rPr>
        <w:t>explore nonpharmacological interventions to support consumers</w:t>
      </w:r>
      <w:r w:rsidR="005302D2">
        <w:rPr>
          <w:rFonts w:eastAsia="Arial"/>
          <w:color w:val="auto"/>
        </w:rPr>
        <w:t xml:space="preserve"> </w:t>
      </w:r>
      <w:r w:rsidR="00863277">
        <w:rPr>
          <w:rFonts w:eastAsia="Arial"/>
          <w:color w:val="auto"/>
        </w:rPr>
        <w:t>wellbeing.</w:t>
      </w:r>
    </w:p>
    <w:p w14:paraId="35B26B50" w14:textId="2CA7153A" w:rsidR="00C919C8" w:rsidRDefault="00D21E60" w:rsidP="007612A5">
      <w:pPr>
        <w:rPr>
          <w:rFonts w:eastAsia="Arial"/>
          <w:color w:val="auto"/>
        </w:rPr>
      </w:pPr>
      <w:r>
        <w:rPr>
          <w:rFonts w:eastAsia="Arial"/>
          <w:color w:val="auto"/>
        </w:rPr>
        <w:t xml:space="preserve">For consumers involved in </w:t>
      </w:r>
      <w:r w:rsidR="00863277">
        <w:rPr>
          <w:rFonts w:eastAsia="Arial"/>
          <w:color w:val="auto"/>
        </w:rPr>
        <w:t>incidents</w:t>
      </w:r>
      <w:r w:rsidR="00D4208C">
        <w:rPr>
          <w:rFonts w:eastAsia="Arial"/>
          <w:color w:val="auto"/>
        </w:rPr>
        <w:t xml:space="preserve">, </w:t>
      </w:r>
      <w:r w:rsidR="00F66D5D">
        <w:rPr>
          <w:rFonts w:eastAsia="Arial"/>
          <w:color w:val="auto"/>
        </w:rPr>
        <w:t xml:space="preserve">assessments had been completed where appropriate and </w:t>
      </w:r>
      <w:r w:rsidR="00D4208C">
        <w:rPr>
          <w:rFonts w:eastAsia="Arial"/>
          <w:color w:val="auto"/>
        </w:rPr>
        <w:t>care plans had been reviewed</w:t>
      </w:r>
      <w:r w:rsidR="00F66D5D">
        <w:rPr>
          <w:rFonts w:eastAsia="Arial"/>
          <w:color w:val="auto"/>
        </w:rPr>
        <w:t>.</w:t>
      </w:r>
      <w:r w:rsidR="00682951">
        <w:rPr>
          <w:rFonts w:eastAsia="Arial"/>
          <w:color w:val="auto"/>
        </w:rPr>
        <w:t xml:space="preserve"> Short focused staff meetings are held following incidents </w:t>
      </w:r>
      <w:r w:rsidR="007C2D25">
        <w:rPr>
          <w:rFonts w:eastAsia="Arial"/>
          <w:color w:val="auto"/>
        </w:rPr>
        <w:t xml:space="preserve">and </w:t>
      </w:r>
      <w:r w:rsidR="006C0E02">
        <w:rPr>
          <w:rFonts w:eastAsia="Arial"/>
          <w:color w:val="auto"/>
        </w:rPr>
        <w:t xml:space="preserve">the Assessment Team found evidence where </w:t>
      </w:r>
      <w:r w:rsidR="007C2D25">
        <w:rPr>
          <w:rFonts w:eastAsia="Arial"/>
          <w:color w:val="auto"/>
        </w:rPr>
        <w:t xml:space="preserve">these </w:t>
      </w:r>
      <w:r w:rsidR="006C0E02">
        <w:rPr>
          <w:rFonts w:eastAsia="Arial"/>
          <w:color w:val="auto"/>
        </w:rPr>
        <w:t>meetings</w:t>
      </w:r>
      <w:r w:rsidR="007C2D25">
        <w:rPr>
          <w:rFonts w:eastAsia="Arial"/>
          <w:color w:val="auto"/>
        </w:rPr>
        <w:t xml:space="preserve"> include</w:t>
      </w:r>
      <w:r w:rsidR="006C0E02">
        <w:rPr>
          <w:rFonts w:eastAsia="Arial"/>
          <w:color w:val="auto"/>
        </w:rPr>
        <w:t>d</w:t>
      </w:r>
      <w:r w:rsidR="007C2D25">
        <w:rPr>
          <w:rFonts w:eastAsia="Arial"/>
          <w:color w:val="auto"/>
        </w:rPr>
        <w:t xml:space="preserve"> discussions about strategies to support consumers behaviour. </w:t>
      </w:r>
    </w:p>
    <w:p w14:paraId="67843F84" w14:textId="616E9205" w:rsidR="00475750" w:rsidRPr="00475750" w:rsidRDefault="007612A5" w:rsidP="00095CD4">
      <w:pPr>
        <w:rPr>
          <w:rFonts w:eastAsia="Arial"/>
          <w:color w:val="auto"/>
        </w:rPr>
      </w:pPr>
      <w:r w:rsidRPr="29E878EB">
        <w:rPr>
          <w:rFonts w:eastAsia="Arial"/>
          <w:color w:val="auto"/>
        </w:rPr>
        <w:t>The organisation has policies and procedures to assist in guiding staff to ensure best practice is achieved and care and services provided optimise consumers health and well-being.</w:t>
      </w:r>
    </w:p>
    <w:p w14:paraId="489725B1" w14:textId="0B92262F" w:rsidR="00475750" w:rsidRDefault="00475750" w:rsidP="00095CD4">
      <w:pPr>
        <w:sectPr w:rsidR="00475750" w:rsidSect="00CB3BA9">
          <w:headerReference w:type="first" r:id="rId19"/>
          <w:type w:val="continuous"/>
          <w:pgSz w:w="11906" w:h="16838"/>
          <w:pgMar w:top="1701" w:right="1418" w:bottom="1418" w:left="1418" w:header="709" w:footer="397" w:gutter="0"/>
          <w:cols w:space="708"/>
          <w:titlePg/>
          <w:docGrid w:linePitch="360"/>
        </w:sectPr>
      </w:pPr>
      <w:r>
        <w:t xml:space="preserve">This requirement is Compliant. </w:t>
      </w:r>
    </w:p>
    <w:p w14:paraId="489725B2" w14:textId="34A42198" w:rsidR="008D7780" w:rsidRDefault="00AB15E1" w:rsidP="00A3716D">
      <w:pPr>
        <w:pStyle w:val="Heading1"/>
        <w:tabs>
          <w:tab w:val="right" w:pos="9070"/>
        </w:tabs>
        <w:spacing w:before="560" w:after="640"/>
        <w:rPr>
          <w:color w:val="FFFFFF" w:themeColor="background1"/>
          <w:sz w:val="36"/>
        </w:rPr>
        <w:sectPr w:rsidR="008D7780" w:rsidSect="00CE2BDB">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89725F4" wp14:editId="489725F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1095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489725B3" w14:textId="77777777" w:rsidR="007F5256" w:rsidRPr="00FD1B02" w:rsidRDefault="00AB15E1" w:rsidP="00095CD4">
      <w:pPr>
        <w:pStyle w:val="Heading3"/>
        <w:shd w:val="clear" w:color="auto" w:fill="F2F2F2" w:themeFill="background1" w:themeFillShade="F2"/>
      </w:pPr>
      <w:r w:rsidRPr="008312AC">
        <w:t>Consumer</w:t>
      </w:r>
      <w:r w:rsidRPr="00FD1B02">
        <w:t xml:space="preserve"> outcome:</w:t>
      </w:r>
    </w:p>
    <w:p w14:paraId="489725B4" w14:textId="77777777" w:rsidR="007F5256" w:rsidRDefault="00AB15E1" w:rsidP="00912DE6">
      <w:pPr>
        <w:numPr>
          <w:ilvl w:val="0"/>
          <w:numId w:val="8"/>
        </w:numPr>
        <w:shd w:val="clear" w:color="auto" w:fill="F2F2F2" w:themeFill="background1" w:themeFillShade="F2"/>
      </w:pPr>
      <w:r>
        <w:t>I am confident the organisation is well run. I can partner in improving the delivery of care and services.</w:t>
      </w:r>
    </w:p>
    <w:p w14:paraId="489725B5" w14:textId="77777777" w:rsidR="007F5256" w:rsidRDefault="00AB15E1" w:rsidP="00095CD4">
      <w:pPr>
        <w:pStyle w:val="Heading3"/>
        <w:shd w:val="clear" w:color="auto" w:fill="F2F2F2" w:themeFill="background1" w:themeFillShade="F2"/>
      </w:pPr>
      <w:r>
        <w:t>Organisation statement:</w:t>
      </w:r>
    </w:p>
    <w:p w14:paraId="489725B6" w14:textId="77777777" w:rsidR="007F5256" w:rsidRDefault="00AB15E1" w:rsidP="00912DE6">
      <w:pPr>
        <w:numPr>
          <w:ilvl w:val="0"/>
          <w:numId w:val="8"/>
        </w:numPr>
        <w:shd w:val="clear" w:color="auto" w:fill="F2F2F2" w:themeFill="background1" w:themeFillShade="F2"/>
      </w:pPr>
      <w:r>
        <w:t>The organisation’s governing body is accountable for the delivery of safe and quality care and services.</w:t>
      </w:r>
    </w:p>
    <w:p w14:paraId="489725B7" w14:textId="77777777" w:rsidR="007F5256" w:rsidRDefault="00AB15E1" w:rsidP="00427817">
      <w:pPr>
        <w:pStyle w:val="Heading2"/>
      </w:pPr>
      <w:r>
        <w:t>Assessment of Standard 8</w:t>
      </w:r>
    </w:p>
    <w:p w14:paraId="7A710DF4" w14:textId="77777777" w:rsidR="006909E6" w:rsidRPr="006909E6" w:rsidRDefault="006909E6" w:rsidP="006909E6">
      <w:pPr>
        <w:rPr>
          <w:rFonts w:eastAsia="Calibri"/>
          <w:color w:val="auto"/>
          <w:lang w:eastAsia="en-US"/>
        </w:rPr>
      </w:pPr>
      <w:r w:rsidRPr="006909E6">
        <w:rPr>
          <w:rFonts w:eastAsiaTheme="minorHAnsi"/>
          <w:color w:val="auto"/>
        </w:rPr>
        <w:t xml:space="preserve">Not all requirements were assessed and therefore an overall rating for the Quality Standard is not provided. </w:t>
      </w:r>
    </w:p>
    <w:p w14:paraId="489725BA" w14:textId="17A9978B" w:rsidR="00301877" w:rsidRDefault="00AB15E1" w:rsidP="00427817">
      <w:pPr>
        <w:pStyle w:val="Heading2"/>
      </w:pPr>
      <w:r>
        <w:t>Assessment of Standard 8 Requirements</w:t>
      </w:r>
      <w:r w:rsidRPr="0066387A">
        <w:rPr>
          <w:i/>
          <w:color w:val="0000FF"/>
          <w:sz w:val="24"/>
          <w:szCs w:val="24"/>
        </w:rPr>
        <w:t xml:space="preserve"> </w:t>
      </w:r>
    </w:p>
    <w:p w14:paraId="489725CA" w14:textId="5E3150E2" w:rsidR="00506F7F" w:rsidRPr="00506F7F" w:rsidRDefault="00AB15E1" w:rsidP="00506F7F">
      <w:pPr>
        <w:pStyle w:val="Heading3"/>
      </w:pPr>
      <w:r w:rsidRPr="00506F7F">
        <w:t>Requirement 8(3)(d)</w:t>
      </w:r>
      <w:r>
        <w:tab/>
        <w:t>Compliant</w:t>
      </w:r>
    </w:p>
    <w:p w14:paraId="489725CB" w14:textId="77777777" w:rsidR="00506F7F" w:rsidRPr="008D114F" w:rsidRDefault="00AB15E1" w:rsidP="00506F7F">
      <w:pPr>
        <w:rPr>
          <w:i/>
        </w:rPr>
      </w:pPr>
      <w:r w:rsidRPr="008D114F">
        <w:rPr>
          <w:i/>
        </w:rPr>
        <w:t>Effective risk management systems and practices, including but not limited to the following:</w:t>
      </w:r>
    </w:p>
    <w:p w14:paraId="489725CC" w14:textId="77777777" w:rsidR="00506F7F" w:rsidRPr="008D114F" w:rsidRDefault="00AB15E1"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89725CD" w14:textId="77777777" w:rsidR="00506F7F" w:rsidRPr="008D114F" w:rsidRDefault="00AB15E1"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89725CE" w14:textId="77777777" w:rsidR="00597139" w:rsidRDefault="00AB15E1"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489725CF" w14:textId="77777777" w:rsidR="00314FF7" w:rsidRPr="008D114F" w:rsidRDefault="00AB15E1"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10A1629" w14:textId="77777777" w:rsidR="005F0C2A" w:rsidRDefault="00D511EF" w:rsidP="008A659A">
      <w:pPr>
        <w:rPr>
          <w:color w:val="auto"/>
        </w:rPr>
      </w:pPr>
      <w:r w:rsidRPr="00D02CF6">
        <w:rPr>
          <w:color w:val="auto"/>
        </w:rPr>
        <w:t xml:space="preserve">The Assessment Team brought forward information demonstrating that the </w:t>
      </w:r>
      <w:r w:rsidR="004A7EC8" w:rsidRPr="00D02CF6">
        <w:rPr>
          <w:color w:val="auto"/>
        </w:rPr>
        <w:t>organisation</w:t>
      </w:r>
      <w:r w:rsidRPr="00D02CF6">
        <w:rPr>
          <w:color w:val="auto"/>
        </w:rPr>
        <w:t xml:space="preserve"> </w:t>
      </w:r>
      <w:r w:rsidR="003E4B44" w:rsidRPr="00D02CF6">
        <w:rPr>
          <w:color w:val="auto"/>
        </w:rPr>
        <w:t xml:space="preserve">has an established risk management framework that </w:t>
      </w:r>
      <w:r w:rsidR="008A659A" w:rsidRPr="00D02CF6">
        <w:rPr>
          <w:color w:val="auto"/>
        </w:rPr>
        <w:t>includes</w:t>
      </w:r>
      <w:r w:rsidR="004A7EC8" w:rsidRPr="00D02CF6">
        <w:rPr>
          <w:color w:val="auto"/>
        </w:rPr>
        <w:t xml:space="preserve"> </w:t>
      </w:r>
      <w:r w:rsidR="001D57FF">
        <w:rPr>
          <w:color w:val="auto"/>
        </w:rPr>
        <w:t xml:space="preserve">processes to </w:t>
      </w:r>
      <w:r w:rsidR="00F35CAE">
        <w:rPr>
          <w:color w:val="auto"/>
        </w:rPr>
        <w:t>identify and</w:t>
      </w:r>
      <w:r w:rsidR="005F0C2A">
        <w:rPr>
          <w:color w:val="auto"/>
        </w:rPr>
        <w:t xml:space="preserve"> assess risks to consumers health, safety and wellbeing. </w:t>
      </w:r>
      <w:r w:rsidR="00F35CAE">
        <w:rPr>
          <w:color w:val="auto"/>
        </w:rPr>
        <w:t xml:space="preserve"> </w:t>
      </w:r>
    </w:p>
    <w:p w14:paraId="0BA7F344" w14:textId="29A1768A" w:rsidR="00644C0B" w:rsidRDefault="005F7AF0" w:rsidP="008A659A">
      <w:pPr>
        <w:tabs>
          <w:tab w:val="right" w:pos="9026"/>
        </w:tabs>
      </w:pPr>
      <w:r>
        <w:rPr>
          <w:rFonts w:eastAsia="Arial"/>
          <w:color w:val="000000" w:themeColor="text1"/>
        </w:rPr>
        <w:t>Policies and procedures</w:t>
      </w:r>
      <w:r w:rsidR="005F0C2A">
        <w:rPr>
          <w:rFonts w:eastAsia="Arial"/>
          <w:color w:val="000000" w:themeColor="text1"/>
        </w:rPr>
        <w:t xml:space="preserve"> </w:t>
      </w:r>
      <w:r w:rsidR="00846ACE" w:rsidRPr="29E878EB">
        <w:rPr>
          <w:rFonts w:eastAsia="Arial"/>
          <w:color w:val="000000" w:themeColor="text1"/>
        </w:rPr>
        <w:t>provide</w:t>
      </w:r>
      <w:r w:rsidR="005F0C2A">
        <w:rPr>
          <w:rFonts w:eastAsia="Arial"/>
          <w:color w:val="000000" w:themeColor="text1"/>
        </w:rPr>
        <w:t xml:space="preserve"> </w:t>
      </w:r>
      <w:r w:rsidR="00846ACE" w:rsidRPr="29E878EB">
        <w:rPr>
          <w:rFonts w:eastAsia="Arial"/>
          <w:color w:val="000000" w:themeColor="text1"/>
        </w:rPr>
        <w:t xml:space="preserve">guidance to staff and management in relation to </w:t>
      </w:r>
      <w:r w:rsidR="00C8782F">
        <w:t xml:space="preserve">elder abuse, diversity and inclusion, </w:t>
      </w:r>
      <w:r w:rsidR="00846ACE" w:rsidRPr="29E878EB">
        <w:rPr>
          <w:rFonts w:eastAsia="Arial"/>
          <w:color w:val="000000" w:themeColor="text1"/>
        </w:rPr>
        <w:t xml:space="preserve">incident reporting and management processes, including reportable incidents under the Serious Incident Response Scheme. </w:t>
      </w:r>
      <w:r w:rsidR="00C944B9">
        <w:t xml:space="preserve"> </w:t>
      </w:r>
    </w:p>
    <w:p w14:paraId="0D028650" w14:textId="7D8C154C" w:rsidR="005F4F1C" w:rsidRDefault="00F67BD0" w:rsidP="00FA675C">
      <w:pPr>
        <w:rPr>
          <w:rFonts w:eastAsia="Fira Sans Light"/>
          <w:color w:val="auto"/>
          <w:lang w:eastAsia="en-US"/>
        </w:rPr>
      </w:pPr>
      <w:r w:rsidRPr="29E878EB">
        <w:rPr>
          <w:rFonts w:eastAsia="Fira Sans Light"/>
          <w:color w:val="auto"/>
          <w:lang w:eastAsia="en-US"/>
        </w:rPr>
        <w:lastRenderedPageBreak/>
        <w:t xml:space="preserve">Staff </w:t>
      </w:r>
      <w:r w:rsidR="00D51B22">
        <w:rPr>
          <w:rFonts w:eastAsia="Fira Sans Light"/>
          <w:color w:val="auto"/>
          <w:lang w:eastAsia="en-US"/>
        </w:rPr>
        <w:t xml:space="preserve">described how </w:t>
      </w:r>
      <w:r w:rsidR="009D7727">
        <w:rPr>
          <w:rFonts w:eastAsia="Fira Sans Light"/>
          <w:color w:val="auto"/>
          <w:lang w:eastAsia="en-US"/>
        </w:rPr>
        <w:t>they are alerted to a new policy</w:t>
      </w:r>
      <w:r w:rsidR="00A04930">
        <w:rPr>
          <w:rFonts w:eastAsia="Fira Sans Light"/>
          <w:color w:val="auto"/>
          <w:lang w:eastAsia="en-US"/>
        </w:rPr>
        <w:t xml:space="preserve"> in circulation and said that when this occurs</w:t>
      </w:r>
      <w:r w:rsidR="005F0C2A">
        <w:rPr>
          <w:rFonts w:eastAsia="Fira Sans Light"/>
          <w:color w:val="auto"/>
          <w:lang w:eastAsia="en-US"/>
        </w:rPr>
        <w:t>,</w:t>
      </w:r>
      <w:r w:rsidR="00A04930">
        <w:rPr>
          <w:rFonts w:eastAsia="Fira Sans Light"/>
          <w:color w:val="auto"/>
          <w:lang w:eastAsia="en-US"/>
        </w:rPr>
        <w:t xml:space="preserve"> </w:t>
      </w:r>
      <w:r w:rsidR="00DA0CD9">
        <w:rPr>
          <w:rFonts w:eastAsia="Fira Sans Light"/>
          <w:color w:val="auto"/>
          <w:lang w:eastAsia="en-US"/>
        </w:rPr>
        <w:t>teaching modules</w:t>
      </w:r>
      <w:r w:rsidR="005F0C2A">
        <w:rPr>
          <w:rFonts w:eastAsia="Fira Sans Light"/>
          <w:color w:val="auto"/>
          <w:lang w:eastAsia="en-US"/>
        </w:rPr>
        <w:t xml:space="preserve"> are delivered that</w:t>
      </w:r>
      <w:r w:rsidR="00DA0CD9">
        <w:rPr>
          <w:rFonts w:eastAsia="Fira Sans Light"/>
          <w:color w:val="auto"/>
          <w:lang w:eastAsia="en-US"/>
        </w:rPr>
        <w:t xml:space="preserve"> support their knowledge and understanding. </w:t>
      </w:r>
      <w:r w:rsidRPr="29E878EB">
        <w:rPr>
          <w:rFonts w:eastAsia="Fira Sans Light"/>
          <w:color w:val="auto"/>
          <w:lang w:eastAsia="en-US"/>
        </w:rPr>
        <w:t xml:space="preserve"> Staff were able to provide examples of </w:t>
      </w:r>
      <w:r w:rsidR="00F45357">
        <w:rPr>
          <w:rFonts w:eastAsia="Fira Sans Light"/>
          <w:color w:val="auto"/>
          <w:lang w:eastAsia="en-US"/>
        </w:rPr>
        <w:t xml:space="preserve">how these policies applied to their work. </w:t>
      </w:r>
      <w:r w:rsidRPr="29E878EB">
        <w:rPr>
          <w:rFonts w:eastAsia="Fira Sans Light"/>
          <w:color w:val="auto"/>
          <w:lang w:eastAsia="en-US"/>
        </w:rPr>
        <w:t xml:space="preserve"> </w:t>
      </w:r>
    </w:p>
    <w:p w14:paraId="1415F42A" w14:textId="77777777" w:rsidR="00E30C81" w:rsidRDefault="006B0708" w:rsidP="00FA675C">
      <w:pPr>
        <w:rPr>
          <w:rFonts w:eastAsia="Fira Sans Light"/>
          <w:color w:val="auto"/>
          <w:lang w:eastAsia="en-US"/>
        </w:rPr>
      </w:pPr>
      <w:r>
        <w:rPr>
          <w:rFonts w:eastAsia="Fira Sans Light"/>
          <w:color w:val="auto"/>
          <w:lang w:eastAsia="en-US"/>
        </w:rPr>
        <w:t xml:space="preserve">Organisational risks are </w:t>
      </w:r>
      <w:r w:rsidR="00E75775">
        <w:rPr>
          <w:rFonts w:eastAsia="Fira Sans Light"/>
          <w:color w:val="auto"/>
          <w:lang w:eastAsia="en-US"/>
        </w:rPr>
        <w:t>monitored by the Risk Committee and</w:t>
      </w:r>
      <w:r w:rsidR="00074134">
        <w:rPr>
          <w:rFonts w:eastAsia="Fira Sans Light"/>
          <w:color w:val="auto"/>
          <w:lang w:eastAsia="en-US"/>
        </w:rPr>
        <w:t xml:space="preserve"> </w:t>
      </w:r>
      <w:r w:rsidR="00E30C81">
        <w:rPr>
          <w:rFonts w:eastAsia="Fira Sans Light"/>
          <w:color w:val="auto"/>
          <w:lang w:eastAsia="en-US"/>
        </w:rPr>
        <w:t>communicated to the governing body.</w:t>
      </w:r>
    </w:p>
    <w:p w14:paraId="0219F23C" w14:textId="371CFB07" w:rsidR="006B0708" w:rsidRDefault="00E30C81" w:rsidP="00FA675C">
      <w:pPr>
        <w:rPr>
          <w:rFonts w:eastAsia="Fira Sans Light"/>
          <w:color w:val="auto"/>
          <w:lang w:eastAsia="en-US"/>
        </w:rPr>
      </w:pPr>
      <w:r>
        <w:rPr>
          <w:rFonts w:eastAsia="Fira Sans Light"/>
          <w:color w:val="auto"/>
          <w:lang w:eastAsia="en-US"/>
        </w:rPr>
        <w:t>R</w:t>
      </w:r>
      <w:r w:rsidR="00E75775">
        <w:rPr>
          <w:rFonts w:eastAsia="Fira Sans Light"/>
          <w:color w:val="auto"/>
          <w:lang w:eastAsia="en-US"/>
        </w:rPr>
        <w:t>isks associated with the care of consumers are assessed on entry</w:t>
      </w:r>
      <w:r w:rsidR="00ED42E8">
        <w:rPr>
          <w:rFonts w:eastAsia="Fira Sans Light"/>
          <w:color w:val="auto"/>
          <w:lang w:eastAsia="en-US"/>
        </w:rPr>
        <w:t xml:space="preserve"> and reviewed </w:t>
      </w:r>
      <w:r w:rsidR="006536D5">
        <w:rPr>
          <w:rFonts w:eastAsia="Fira Sans Light"/>
          <w:color w:val="auto"/>
          <w:lang w:eastAsia="en-US"/>
        </w:rPr>
        <w:t xml:space="preserve">three monthly or </w:t>
      </w:r>
      <w:r w:rsidR="00ED42E8">
        <w:rPr>
          <w:rFonts w:eastAsia="Fira Sans Light"/>
          <w:color w:val="auto"/>
          <w:lang w:eastAsia="en-US"/>
        </w:rPr>
        <w:t xml:space="preserve">following an incident or </w:t>
      </w:r>
      <w:r w:rsidR="00074134">
        <w:rPr>
          <w:rFonts w:eastAsia="Fira Sans Light"/>
          <w:color w:val="auto"/>
          <w:lang w:eastAsia="en-US"/>
        </w:rPr>
        <w:t>change in the</w:t>
      </w:r>
      <w:r>
        <w:rPr>
          <w:rFonts w:eastAsia="Fira Sans Light"/>
          <w:color w:val="auto"/>
          <w:lang w:eastAsia="en-US"/>
        </w:rPr>
        <w:t xml:space="preserve"> consumer’s condition</w:t>
      </w:r>
      <w:r w:rsidR="00E949EF">
        <w:rPr>
          <w:rFonts w:eastAsia="Fira Sans Light"/>
          <w:color w:val="auto"/>
          <w:lang w:eastAsia="en-US"/>
        </w:rPr>
        <w:t>.</w:t>
      </w:r>
    </w:p>
    <w:p w14:paraId="6DD70A97" w14:textId="3EE63866" w:rsidR="003D6E35" w:rsidRPr="00FA675C" w:rsidRDefault="003D6E35" w:rsidP="00FA675C">
      <w:pPr>
        <w:rPr>
          <w:rFonts w:eastAsia="Fira Sans Light"/>
          <w:color w:val="auto"/>
          <w:lang w:eastAsia="en-US"/>
        </w:rPr>
      </w:pPr>
      <w:r>
        <w:rPr>
          <w:rFonts w:eastAsia="Fira Sans Light"/>
          <w:color w:val="auto"/>
          <w:lang w:eastAsia="en-US"/>
        </w:rPr>
        <w:t>Monitoring processes include incident reporting mechanisms, clinical review</w:t>
      </w:r>
      <w:r w:rsidR="002700CF">
        <w:rPr>
          <w:rFonts w:eastAsia="Fira Sans Light"/>
          <w:color w:val="auto"/>
          <w:lang w:eastAsia="en-US"/>
        </w:rPr>
        <w:t xml:space="preserve"> processes and </w:t>
      </w:r>
      <w:r w:rsidR="00256374">
        <w:rPr>
          <w:rFonts w:eastAsia="Fira Sans Light"/>
          <w:color w:val="auto"/>
          <w:lang w:eastAsia="en-US"/>
        </w:rPr>
        <w:t>analysis</w:t>
      </w:r>
      <w:r w:rsidR="00B95B0C">
        <w:rPr>
          <w:rFonts w:eastAsia="Fira Sans Light"/>
          <w:color w:val="auto"/>
          <w:lang w:eastAsia="en-US"/>
        </w:rPr>
        <w:t xml:space="preserve"> and trending of </w:t>
      </w:r>
      <w:r w:rsidR="00033B7F">
        <w:rPr>
          <w:rFonts w:eastAsia="Fira Sans Light"/>
          <w:color w:val="auto"/>
          <w:lang w:eastAsia="en-US"/>
        </w:rPr>
        <w:t xml:space="preserve">data relating to </w:t>
      </w:r>
      <w:r w:rsidR="00656567">
        <w:rPr>
          <w:rFonts w:eastAsia="Fira Sans Light"/>
          <w:color w:val="auto"/>
          <w:lang w:eastAsia="en-US"/>
        </w:rPr>
        <w:t xml:space="preserve">clinical incidents, reportable incidents, hospital transfers due to injury, infections, weight variances and </w:t>
      </w:r>
      <w:r w:rsidR="00256374">
        <w:rPr>
          <w:rFonts w:eastAsia="Fira Sans Light"/>
          <w:color w:val="auto"/>
          <w:lang w:eastAsia="en-US"/>
        </w:rPr>
        <w:t xml:space="preserve">complaints. </w:t>
      </w:r>
      <w:r w:rsidR="00EA129D">
        <w:rPr>
          <w:rFonts w:eastAsia="Fira Sans Light"/>
          <w:color w:val="auto"/>
          <w:lang w:eastAsia="en-US"/>
        </w:rPr>
        <w:t xml:space="preserve">Incident data </w:t>
      </w:r>
      <w:r w:rsidR="00567B6F">
        <w:rPr>
          <w:rFonts w:eastAsia="Fira Sans Light"/>
          <w:color w:val="auto"/>
          <w:lang w:eastAsia="en-US"/>
        </w:rPr>
        <w:t>is</w:t>
      </w:r>
      <w:r w:rsidR="00CE294A">
        <w:rPr>
          <w:rFonts w:eastAsia="Fira Sans Light"/>
          <w:color w:val="auto"/>
          <w:lang w:eastAsia="en-US"/>
        </w:rPr>
        <w:t xml:space="preserve"> reported</w:t>
      </w:r>
      <w:r w:rsidR="00360223">
        <w:rPr>
          <w:rFonts w:eastAsia="Fira Sans Light"/>
          <w:color w:val="auto"/>
          <w:lang w:eastAsia="en-US"/>
        </w:rPr>
        <w:t xml:space="preserve"> and</w:t>
      </w:r>
      <w:r w:rsidR="00567B6F">
        <w:rPr>
          <w:rFonts w:eastAsia="Fira Sans Light"/>
          <w:color w:val="auto"/>
          <w:lang w:eastAsia="en-US"/>
        </w:rPr>
        <w:t xml:space="preserve"> discussed at an organisational level</w:t>
      </w:r>
      <w:r w:rsidR="00C85116">
        <w:rPr>
          <w:rFonts w:eastAsia="Fira Sans Light"/>
          <w:color w:val="auto"/>
          <w:lang w:eastAsia="en-US"/>
        </w:rPr>
        <w:t xml:space="preserve"> with </w:t>
      </w:r>
      <w:r w:rsidR="004F442C">
        <w:rPr>
          <w:rFonts w:eastAsia="Fira Sans Light"/>
          <w:color w:val="auto"/>
          <w:lang w:eastAsia="en-US"/>
        </w:rPr>
        <w:t>organisational</w:t>
      </w:r>
      <w:r w:rsidR="00C85116">
        <w:rPr>
          <w:rFonts w:eastAsia="Fira Sans Light"/>
          <w:color w:val="auto"/>
          <w:lang w:eastAsia="en-US"/>
        </w:rPr>
        <w:t xml:space="preserve"> learning opportunities </w:t>
      </w:r>
      <w:r w:rsidR="00F57DB6">
        <w:rPr>
          <w:rFonts w:eastAsia="Fira Sans Light"/>
          <w:color w:val="auto"/>
          <w:lang w:eastAsia="en-US"/>
        </w:rPr>
        <w:t xml:space="preserve">discussed at the </w:t>
      </w:r>
      <w:r w:rsidR="004F442C">
        <w:rPr>
          <w:rFonts w:eastAsia="Fira Sans Light"/>
          <w:color w:val="auto"/>
          <w:lang w:eastAsia="en-US"/>
        </w:rPr>
        <w:t>Quality</w:t>
      </w:r>
      <w:r w:rsidR="00F57DB6">
        <w:rPr>
          <w:rFonts w:eastAsia="Fira Sans Light"/>
          <w:color w:val="auto"/>
          <w:lang w:eastAsia="en-US"/>
        </w:rPr>
        <w:t xml:space="preserve"> Improvement Committee and Clinical Development Steering Committee. </w:t>
      </w:r>
    </w:p>
    <w:p w14:paraId="0E46E49A" w14:textId="5E9E4FB5" w:rsidR="00C225B8" w:rsidRDefault="00B73FFE" w:rsidP="008A659A">
      <w:pPr>
        <w:tabs>
          <w:tab w:val="right" w:pos="9026"/>
        </w:tabs>
      </w:pPr>
      <w:r>
        <w:t xml:space="preserve">The approved provider’s </w:t>
      </w:r>
      <w:r w:rsidR="004414CA">
        <w:t>response to</w:t>
      </w:r>
      <w:r>
        <w:t xml:space="preserve"> the Assessment Team</w:t>
      </w:r>
      <w:r w:rsidR="00FA675C">
        <w:t xml:space="preserve">’s </w:t>
      </w:r>
      <w:r w:rsidR="00F45357">
        <w:t>report included</w:t>
      </w:r>
      <w:r w:rsidR="00FA675C">
        <w:t xml:space="preserve"> additional information about actions that have b</w:t>
      </w:r>
      <w:r w:rsidR="004414CA">
        <w:t>e</w:t>
      </w:r>
      <w:r w:rsidR="00FA675C">
        <w:t xml:space="preserve">en taken following the assessment contact.  These </w:t>
      </w:r>
      <w:r w:rsidR="004414CA">
        <w:t>include revising</w:t>
      </w:r>
      <w:r w:rsidR="00B427F9">
        <w:t xml:space="preserve"> the agendas for the Clinical Care Committee meeting and </w:t>
      </w:r>
      <w:r w:rsidR="004414CA">
        <w:t>the</w:t>
      </w:r>
      <w:r w:rsidR="00B427F9">
        <w:t xml:space="preserve"> Head of Department meeting to </w:t>
      </w:r>
      <w:r w:rsidR="004414CA">
        <w:t xml:space="preserve">address incidents relating to the Serious Incident Response Scheme, in addition to other </w:t>
      </w:r>
      <w:proofErr w:type="gramStart"/>
      <w:r w:rsidR="0084583A">
        <w:t>high risk</w:t>
      </w:r>
      <w:proofErr w:type="gramEnd"/>
      <w:r w:rsidR="0084583A">
        <w:t xml:space="preserve"> incidents or consumers at the service.</w:t>
      </w:r>
      <w:r w:rsidR="0056696E">
        <w:t xml:space="preserve"> The incident Management Policy has been updated with additional references to open disclosure</w:t>
      </w:r>
      <w:r w:rsidR="00177C2F">
        <w:t xml:space="preserve">. </w:t>
      </w:r>
    </w:p>
    <w:p w14:paraId="489725D8" w14:textId="1E5CC736" w:rsidR="00C225B8" w:rsidRDefault="00C225B8" w:rsidP="008A659A">
      <w:pPr>
        <w:tabs>
          <w:tab w:val="right" w:pos="9026"/>
        </w:tabs>
        <w:sectPr w:rsidR="00C225B8" w:rsidSect="008D7780">
          <w:type w:val="continuous"/>
          <w:pgSz w:w="11906" w:h="16838"/>
          <w:pgMar w:top="1701" w:right="1418" w:bottom="1418" w:left="1418" w:header="709" w:footer="397" w:gutter="0"/>
          <w:cols w:space="708"/>
          <w:docGrid w:linePitch="360"/>
        </w:sectPr>
      </w:pPr>
      <w:r>
        <w:t xml:space="preserve">This requirement is Compliant. </w:t>
      </w:r>
    </w:p>
    <w:p w14:paraId="489725D9" w14:textId="77777777" w:rsidR="00A93E3F" w:rsidRDefault="00AB15E1" w:rsidP="00095CD4">
      <w:pPr>
        <w:pStyle w:val="Heading1"/>
      </w:pPr>
      <w:r>
        <w:lastRenderedPageBreak/>
        <w:t>Areas for improvement</w:t>
      </w:r>
    </w:p>
    <w:p w14:paraId="489725DB" w14:textId="77777777" w:rsidR="004B33E7" w:rsidRPr="00E830C7" w:rsidRDefault="00AB15E1"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89725E1" w14:textId="77777777" w:rsidR="00A3716D" w:rsidRPr="00095CD4" w:rsidRDefault="00F96EE3" w:rsidP="00154403">
      <w:pPr>
        <w:pStyle w:val="ListBullet"/>
        <w:numPr>
          <w:ilvl w:val="0"/>
          <w:numId w:val="0"/>
        </w:numPr>
      </w:pPr>
    </w:p>
    <w:sectPr w:rsidR="00A3716D" w:rsidRPr="00095CD4"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A83FA" w14:textId="77777777" w:rsidR="00AB15E1" w:rsidRDefault="00AB15E1">
      <w:pPr>
        <w:spacing w:before="0" w:after="0" w:line="240" w:lineRule="auto"/>
      </w:pPr>
      <w:r>
        <w:separator/>
      </w:r>
    </w:p>
  </w:endnote>
  <w:endnote w:type="continuationSeparator" w:id="0">
    <w:p w14:paraId="4A685343" w14:textId="77777777" w:rsidR="00AB15E1" w:rsidRDefault="00AB15E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725F7" w14:textId="77777777" w:rsidR="00506F7F" w:rsidRPr="009A1F1B" w:rsidRDefault="00AB15E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9725F8" w14:textId="77777777" w:rsidR="00506F7F" w:rsidRPr="00C72FFB" w:rsidRDefault="00AB15E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Aberfoyle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89725F9" w14:textId="77777777" w:rsidR="00506F7F" w:rsidRPr="00C72FFB" w:rsidRDefault="00AB15E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6168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725FA" w14:textId="77777777" w:rsidR="00506F7F" w:rsidRPr="009A1F1B" w:rsidRDefault="00AB15E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9725FB" w14:textId="77777777" w:rsidR="00506F7F" w:rsidRPr="00C72FFB" w:rsidRDefault="00AB15E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Aberfoyle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89725FC" w14:textId="77777777" w:rsidR="00506F7F" w:rsidRPr="00A3716D" w:rsidRDefault="00AB15E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6168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9E44D" w14:textId="77777777" w:rsidR="00AB15E1" w:rsidRDefault="00AB15E1">
      <w:pPr>
        <w:spacing w:before="0" w:after="0" w:line="240" w:lineRule="auto"/>
      </w:pPr>
      <w:r>
        <w:separator/>
      </w:r>
    </w:p>
  </w:footnote>
  <w:footnote w:type="continuationSeparator" w:id="0">
    <w:p w14:paraId="0EB394A2" w14:textId="77777777" w:rsidR="00AB15E1" w:rsidRDefault="00AB15E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725F6" w14:textId="77777777" w:rsidR="00506F7F" w:rsidRDefault="00AB15E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8972608" wp14:editId="4897260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8301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725FD" w14:textId="77777777" w:rsidR="00506F7F" w:rsidRDefault="00AB15E1">
    <w:pPr>
      <w:pStyle w:val="Header"/>
    </w:pPr>
    <w:r w:rsidRPr="003C6EC2">
      <w:rPr>
        <w:rFonts w:eastAsia="Calibri"/>
        <w:noProof/>
      </w:rPr>
      <w:drawing>
        <wp:anchor distT="0" distB="0" distL="114300" distR="114300" simplePos="0" relativeHeight="251669504" behindDoc="1" locked="0" layoutInCell="1" allowOverlap="1" wp14:anchorId="4897260A" wp14:editId="4897260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5598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725FE" w14:textId="77777777" w:rsidR="00506F7F" w:rsidRDefault="00AB15E1" w:rsidP="0004322A">
    <w:r>
      <w:rPr>
        <w:noProof/>
        <w:color w:val="auto"/>
        <w:sz w:val="20"/>
      </w:rPr>
      <w:drawing>
        <wp:anchor distT="0" distB="0" distL="114300" distR="114300" simplePos="0" relativeHeight="251660288" behindDoc="1" locked="0" layoutInCell="1" allowOverlap="1" wp14:anchorId="4897260C" wp14:editId="4897260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5262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72601" w14:textId="77777777" w:rsidR="00506F7F" w:rsidRDefault="00AB15E1" w:rsidP="0004322A">
    <w:r>
      <w:rPr>
        <w:noProof/>
        <w:color w:val="auto"/>
        <w:sz w:val="20"/>
      </w:rPr>
      <w:drawing>
        <wp:anchor distT="0" distB="0" distL="114300" distR="114300" simplePos="0" relativeHeight="251662336" behindDoc="1" locked="0" layoutInCell="1" allowOverlap="1" wp14:anchorId="48972612" wp14:editId="4897261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8996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72605" w14:textId="77777777" w:rsidR="00506F7F" w:rsidRDefault="00AB15E1" w:rsidP="009C6F30">
    <w:pPr>
      <w:tabs>
        <w:tab w:val="left" w:pos="3624"/>
      </w:tabs>
    </w:pPr>
    <w:r>
      <w:rPr>
        <w:noProof/>
        <w:color w:val="auto"/>
        <w:sz w:val="20"/>
      </w:rPr>
      <w:drawing>
        <wp:anchor distT="0" distB="0" distL="114300" distR="114300" simplePos="0" relativeHeight="251666432" behindDoc="1" locked="0" layoutInCell="1" allowOverlap="1" wp14:anchorId="4897261A" wp14:editId="4897261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9845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72606" w14:textId="77777777" w:rsidR="00506F7F" w:rsidRDefault="00AB15E1" w:rsidP="009C6F30">
    <w:pPr>
      <w:tabs>
        <w:tab w:val="left" w:pos="3624"/>
      </w:tabs>
    </w:pPr>
    <w:r>
      <w:rPr>
        <w:noProof/>
        <w:color w:val="auto"/>
        <w:sz w:val="20"/>
      </w:rPr>
      <w:drawing>
        <wp:anchor distT="0" distB="0" distL="114300" distR="114300" simplePos="0" relativeHeight="251667456" behindDoc="1" locked="0" layoutInCell="1" allowOverlap="1" wp14:anchorId="4897261C" wp14:editId="4897261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2748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72607" w14:textId="77777777" w:rsidR="00506F7F" w:rsidRDefault="00AB15E1" w:rsidP="009C6F30">
    <w:pPr>
      <w:tabs>
        <w:tab w:val="left" w:pos="3624"/>
      </w:tabs>
    </w:pPr>
    <w:r>
      <w:rPr>
        <w:noProof/>
        <w:color w:val="auto"/>
        <w:sz w:val="20"/>
      </w:rPr>
      <w:drawing>
        <wp:anchor distT="0" distB="0" distL="114300" distR="114300" simplePos="0" relativeHeight="251668480" behindDoc="1" locked="0" layoutInCell="1" allowOverlap="1" wp14:anchorId="4897261E" wp14:editId="4897261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393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3D4EA08">
      <w:start w:val="1"/>
      <w:numFmt w:val="lowerRoman"/>
      <w:lvlText w:val="(%1)"/>
      <w:lvlJc w:val="left"/>
      <w:pPr>
        <w:ind w:left="1080" w:hanging="720"/>
      </w:pPr>
      <w:rPr>
        <w:rFonts w:hint="default"/>
        <w:b w:val="0"/>
      </w:rPr>
    </w:lvl>
    <w:lvl w:ilvl="1" w:tplc="DCAC63E6" w:tentative="1">
      <w:start w:val="1"/>
      <w:numFmt w:val="lowerLetter"/>
      <w:lvlText w:val="%2."/>
      <w:lvlJc w:val="left"/>
      <w:pPr>
        <w:ind w:left="1440" w:hanging="360"/>
      </w:pPr>
    </w:lvl>
    <w:lvl w:ilvl="2" w:tplc="C7D4C96E" w:tentative="1">
      <w:start w:val="1"/>
      <w:numFmt w:val="lowerRoman"/>
      <w:lvlText w:val="%3."/>
      <w:lvlJc w:val="right"/>
      <w:pPr>
        <w:ind w:left="2160" w:hanging="180"/>
      </w:pPr>
    </w:lvl>
    <w:lvl w:ilvl="3" w:tplc="3B9EB09A" w:tentative="1">
      <w:start w:val="1"/>
      <w:numFmt w:val="decimal"/>
      <w:lvlText w:val="%4."/>
      <w:lvlJc w:val="left"/>
      <w:pPr>
        <w:ind w:left="2880" w:hanging="360"/>
      </w:pPr>
    </w:lvl>
    <w:lvl w:ilvl="4" w:tplc="7626EDF6" w:tentative="1">
      <w:start w:val="1"/>
      <w:numFmt w:val="lowerLetter"/>
      <w:lvlText w:val="%5."/>
      <w:lvlJc w:val="left"/>
      <w:pPr>
        <w:ind w:left="3600" w:hanging="360"/>
      </w:pPr>
    </w:lvl>
    <w:lvl w:ilvl="5" w:tplc="A97EDC90" w:tentative="1">
      <w:start w:val="1"/>
      <w:numFmt w:val="lowerRoman"/>
      <w:lvlText w:val="%6."/>
      <w:lvlJc w:val="right"/>
      <w:pPr>
        <w:ind w:left="4320" w:hanging="180"/>
      </w:pPr>
    </w:lvl>
    <w:lvl w:ilvl="6" w:tplc="0B60E1B0" w:tentative="1">
      <w:start w:val="1"/>
      <w:numFmt w:val="decimal"/>
      <w:lvlText w:val="%7."/>
      <w:lvlJc w:val="left"/>
      <w:pPr>
        <w:ind w:left="5040" w:hanging="360"/>
      </w:pPr>
    </w:lvl>
    <w:lvl w:ilvl="7" w:tplc="D020E0FA" w:tentative="1">
      <w:start w:val="1"/>
      <w:numFmt w:val="lowerLetter"/>
      <w:lvlText w:val="%8."/>
      <w:lvlJc w:val="left"/>
      <w:pPr>
        <w:ind w:left="5760" w:hanging="360"/>
      </w:pPr>
    </w:lvl>
    <w:lvl w:ilvl="8" w:tplc="836AF88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41080E2">
      <w:start w:val="1"/>
      <w:numFmt w:val="bullet"/>
      <w:pStyle w:val="ListParagraph"/>
      <w:lvlText w:val=""/>
      <w:lvlJc w:val="left"/>
      <w:pPr>
        <w:ind w:left="1440" w:hanging="360"/>
      </w:pPr>
      <w:rPr>
        <w:rFonts w:ascii="Symbol" w:hAnsi="Symbol" w:hint="default"/>
        <w:color w:val="auto"/>
      </w:rPr>
    </w:lvl>
    <w:lvl w:ilvl="1" w:tplc="D390B65E" w:tentative="1">
      <w:start w:val="1"/>
      <w:numFmt w:val="bullet"/>
      <w:lvlText w:val="o"/>
      <w:lvlJc w:val="left"/>
      <w:pPr>
        <w:ind w:left="2160" w:hanging="360"/>
      </w:pPr>
      <w:rPr>
        <w:rFonts w:ascii="Courier New" w:hAnsi="Courier New" w:cs="Courier New" w:hint="default"/>
      </w:rPr>
    </w:lvl>
    <w:lvl w:ilvl="2" w:tplc="BFC2FC7A" w:tentative="1">
      <w:start w:val="1"/>
      <w:numFmt w:val="bullet"/>
      <w:lvlText w:val=""/>
      <w:lvlJc w:val="left"/>
      <w:pPr>
        <w:ind w:left="2880" w:hanging="360"/>
      </w:pPr>
      <w:rPr>
        <w:rFonts w:ascii="Wingdings" w:hAnsi="Wingdings" w:hint="default"/>
      </w:rPr>
    </w:lvl>
    <w:lvl w:ilvl="3" w:tplc="75C22AC2" w:tentative="1">
      <w:start w:val="1"/>
      <w:numFmt w:val="bullet"/>
      <w:lvlText w:val=""/>
      <w:lvlJc w:val="left"/>
      <w:pPr>
        <w:ind w:left="3600" w:hanging="360"/>
      </w:pPr>
      <w:rPr>
        <w:rFonts w:ascii="Symbol" w:hAnsi="Symbol" w:hint="default"/>
      </w:rPr>
    </w:lvl>
    <w:lvl w:ilvl="4" w:tplc="A596E2C2" w:tentative="1">
      <w:start w:val="1"/>
      <w:numFmt w:val="bullet"/>
      <w:lvlText w:val="o"/>
      <w:lvlJc w:val="left"/>
      <w:pPr>
        <w:ind w:left="4320" w:hanging="360"/>
      </w:pPr>
      <w:rPr>
        <w:rFonts w:ascii="Courier New" w:hAnsi="Courier New" w:cs="Courier New" w:hint="default"/>
      </w:rPr>
    </w:lvl>
    <w:lvl w:ilvl="5" w:tplc="D61CAB84" w:tentative="1">
      <w:start w:val="1"/>
      <w:numFmt w:val="bullet"/>
      <w:lvlText w:val=""/>
      <w:lvlJc w:val="left"/>
      <w:pPr>
        <w:ind w:left="5040" w:hanging="360"/>
      </w:pPr>
      <w:rPr>
        <w:rFonts w:ascii="Wingdings" w:hAnsi="Wingdings" w:hint="default"/>
      </w:rPr>
    </w:lvl>
    <w:lvl w:ilvl="6" w:tplc="8DF45D96" w:tentative="1">
      <w:start w:val="1"/>
      <w:numFmt w:val="bullet"/>
      <w:lvlText w:val=""/>
      <w:lvlJc w:val="left"/>
      <w:pPr>
        <w:ind w:left="5760" w:hanging="360"/>
      </w:pPr>
      <w:rPr>
        <w:rFonts w:ascii="Symbol" w:hAnsi="Symbol" w:hint="default"/>
      </w:rPr>
    </w:lvl>
    <w:lvl w:ilvl="7" w:tplc="AAF4D348" w:tentative="1">
      <w:start w:val="1"/>
      <w:numFmt w:val="bullet"/>
      <w:lvlText w:val="o"/>
      <w:lvlJc w:val="left"/>
      <w:pPr>
        <w:ind w:left="6480" w:hanging="360"/>
      </w:pPr>
      <w:rPr>
        <w:rFonts w:ascii="Courier New" w:hAnsi="Courier New" w:cs="Courier New" w:hint="default"/>
      </w:rPr>
    </w:lvl>
    <w:lvl w:ilvl="8" w:tplc="0EA4018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B6E3BF4">
      <w:start w:val="1"/>
      <w:numFmt w:val="lowerRoman"/>
      <w:lvlText w:val="(%1)"/>
      <w:lvlJc w:val="left"/>
      <w:pPr>
        <w:ind w:left="1004" w:hanging="720"/>
      </w:pPr>
      <w:rPr>
        <w:rFonts w:hint="default"/>
        <w:b w:val="0"/>
      </w:rPr>
    </w:lvl>
    <w:lvl w:ilvl="1" w:tplc="4D6A307E" w:tentative="1">
      <w:start w:val="1"/>
      <w:numFmt w:val="lowerLetter"/>
      <w:lvlText w:val="%2."/>
      <w:lvlJc w:val="left"/>
      <w:pPr>
        <w:ind w:left="1364" w:hanging="360"/>
      </w:pPr>
    </w:lvl>
    <w:lvl w:ilvl="2" w:tplc="E044316E" w:tentative="1">
      <w:start w:val="1"/>
      <w:numFmt w:val="lowerRoman"/>
      <w:lvlText w:val="%3."/>
      <w:lvlJc w:val="right"/>
      <w:pPr>
        <w:ind w:left="2084" w:hanging="180"/>
      </w:pPr>
    </w:lvl>
    <w:lvl w:ilvl="3" w:tplc="CFDA9D54" w:tentative="1">
      <w:start w:val="1"/>
      <w:numFmt w:val="decimal"/>
      <w:lvlText w:val="%4."/>
      <w:lvlJc w:val="left"/>
      <w:pPr>
        <w:ind w:left="2804" w:hanging="360"/>
      </w:pPr>
    </w:lvl>
    <w:lvl w:ilvl="4" w:tplc="49A841DC" w:tentative="1">
      <w:start w:val="1"/>
      <w:numFmt w:val="lowerLetter"/>
      <w:lvlText w:val="%5."/>
      <w:lvlJc w:val="left"/>
      <w:pPr>
        <w:ind w:left="3524" w:hanging="360"/>
      </w:pPr>
    </w:lvl>
    <w:lvl w:ilvl="5" w:tplc="FBCEAA4A" w:tentative="1">
      <w:start w:val="1"/>
      <w:numFmt w:val="lowerRoman"/>
      <w:lvlText w:val="%6."/>
      <w:lvlJc w:val="right"/>
      <w:pPr>
        <w:ind w:left="4244" w:hanging="180"/>
      </w:pPr>
    </w:lvl>
    <w:lvl w:ilvl="6" w:tplc="6AB4F756" w:tentative="1">
      <w:start w:val="1"/>
      <w:numFmt w:val="decimal"/>
      <w:lvlText w:val="%7."/>
      <w:lvlJc w:val="left"/>
      <w:pPr>
        <w:ind w:left="4964" w:hanging="360"/>
      </w:pPr>
    </w:lvl>
    <w:lvl w:ilvl="7" w:tplc="3C6A3136" w:tentative="1">
      <w:start w:val="1"/>
      <w:numFmt w:val="lowerLetter"/>
      <w:lvlText w:val="%8."/>
      <w:lvlJc w:val="left"/>
      <w:pPr>
        <w:ind w:left="5684" w:hanging="360"/>
      </w:pPr>
    </w:lvl>
    <w:lvl w:ilvl="8" w:tplc="736C77C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6DA2D4E">
      <w:start w:val="1"/>
      <w:numFmt w:val="lowerRoman"/>
      <w:lvlText w:val="(%1)"/>
      <w:lvlJc w:val="left"/>
      <w:pPr>
        <w:ind w:left="1080" w:hanging="720"/>
      </w:pPr>
      <w:rPr>
        <w:rFonts w:hint="default"/>
      </w:rPr>
    </w:lvl>
    <w:lvl w:ilvl="1" w:tplc="4EE2C66C" w:tentative="1">
      <w:start w:val="1"/>
      <w:numFmt w:val="lowerLetter"/>
      <w:lvlText w:val="%2."/>
      <w:lvlJc w:val="left"/>
      <w:pPr>
        <w:ind w:left="1440" w:hanging="360"/>
      </w:pPr>
    </w:lvl>
    <w:lvl w:ilvl="2" w:tplc="961E8FF6" w:tentative="1">
      <w:start w:val="1"/>
      <w:numFmt w:val="lowerRoman"/>
      <w:lvlText w:val="%3."/>
      <w:lvlJc w:val="right"/>
      <w:pPr>
        <w:ind w:left="2160" w:hanging="180"/>
      </w:pPr>
    </w:lvl>
    <w:lvl w:ilvl="3" w:tplc="59FC7DE4" w:tentative="1">
      <w:start w:val="1"/>
      <w:numFmt w:val="decimal"/>
      <w:lvlText w:val="%4."/>
      <w:lvlJc w:val="left"/>
      <w:pPr>
        <w:ind w:left="2880" w:hanging="360"/>
      </w:pPr>
    </w:lvl>
    <w:lvl w:ilvl="4" w:tplc="062ACF20" w:tentative="1">
      <w:start w:val="1"/>
      <w:numFmt w:val="lowerLetter"/>
      <w:lvlText w:val="%5."/>
      <w:lvlJc w:val="left"/>
      <w:pPr>
        <w:ind w:left="3600" w:hanging="360"/>
      </w:pPr>
    </w:lvl>
    <w:lvl w:ilvl="5" w:tplc="9C3C4A54" w:tentative="1">
      <w:start w:val="1"/>
      <w:numFmt w:val="lowerRoman"/>
      <w:lvlText w:val="%6."/>
      <w:lvlJc w:val="right"/>
      <w:pPr>
        <w:ind w:left="4320" w:hanging="180"/>
      </w:pPr>
    </w:lvl>
    <w:lvl w:ilvl="6" w:tplc="0C545A24" w:tentative="1">
      <w:start w:val="1"/>
      <w:numFmt w:val="decimal"/>
      <w:lvlText w:val="%7."/>
      <w:lvlJc w:val="left"/>
      <w:pPr>
        <w:ind w:left="5040" w:hanging="360"/>
      </w:pPr>
    </w:lvl>
    <w:lvl w:ilvl="7" w:tplc="81B816D6" w:tentative="1">
      <w:start w:val="1"/>
      <w:numFmt w:val="lowerLetter"/>
      <w:lvlText w:val="%8."/>
      <w:lvlJc w:val="left"/>
      <w:pPr>
        <w:ind w:left="5760" w:hanging="360"/>
      </w:pPr>
    </w:lvl>
    <w:lvl w:ilvl="8" w:tplc="92ECF3E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EB67188">
      <w:start w:val="1"/>
      <w:numFmt w:val="lowerRoman"/>
      <w:lvlText w:val="(%1)"/>
      <w:lvlJc w:val="left"/>
      <w:pPr>
        <w:ind w:left="1080" w:hanging="720"/>
      </w:pPr>
      <w:rPr>
        <w:rFonts w:hint="default"/>
      </w:rPr>
    </w:lvl>
    <w:lvl w:ilvl="1" w:tplc="DE24C2B8" w:tentative="1">
      <w:start w:val="1"/>
      <w:numFmt w:val="lowerLetter"/>
      <w:lvlText w:val="%2."/>
      <w:lvlJc w:val="left"/>
      <w:pPr>
        <w:ind w:left="1440" w:hanging="360"/>
      </w:pPr>
    </w:lvl>
    <w:lvl w:ilvl="2" w:tplc="C2023864" w:tentative="1">
      <w:start w:val="1"/>
      <w:numFmt w:val="lowerRoman"/>
      <w:lvlText w:val="%3."/>
      <w:lvlJc w:val="right"/>
      <w:pPr>
        <w:ind w:left="2160" w:hanging="180"/>
      </w:pPr>
    </w:lvl>
    <w:lvl w:ilvl="3" w:tplc="D22A0F50" w:tentative="1">
      <w:start w:val="1"/>
      <w:numFmt w:val="decimal"/>
      <w:lvlText w:val="%4."/>
      <w:lvlJc w:val="left"/>
      <w:pPr>
        <w:ind w:left="2880" w:hanging="360"/>
      </w:pPr>
    </w:lvl>
    <w:lvl w:ilvl="4" w:tplc="F280D9B4" w:tentative="1">
      <w:start w:val="1"/>
      <w:numFmt w:val="lowerLetter"/>
      <w:lvlText w:val="%5."/>
      <w:lvlJc w:val="left"/>
      <w:pPr>
        <w:ind w:left="3600" w:hanging="360"/>
      </w:pPr>
    </w:lvl>
    <w:lvl w:ilvl="5" w:tplc="7A20A00E" w:tentative="1">
      <w:start w:val="1"/>
      <w:numFmt w:val="lowerRoman"/>
      <w:lvlText w:val="%6."/>
      <w:lvlJc w:val="right"/>
      <w:pPr>
        <w:ind w:left="4320" w:hanging="180"/>
      </w:pPr>
    </w:lvl>
    <w:lvl w:ilvl="6" w:tplc="C264E742" w:tentative="1">
      <w:start w:val="1"/>
      <w:numFmt w:val="decimal"/>
      <w:lvlText w:val="%7."/>
      <w:lvlJc w:val="left"/>
      <w:pPr>
        <w:ind w:left="5040" w:hanging="360"/>
      </w:pPr>
    </w:lvl>
    <w:lvl w:ilvl="7" w:tplc="56BA8F9C" w:tentative="1">
      <w:start w:val="1"/>
      <w:numFmt w:val="lowerLetter"/>
      <w:lvlText w:val="%8."/>
      <w:lvlJc w:val="left"/>
      <w:pPr>
        <w:ind w:left="5760" w:hanging="360"/>
      </w:pPr>
    </w:lvl>
    <w:lvl w:ilvl="8" w:tplc="EA9E39C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5CA6336">
      <w:start w:val="1"/>
      <w:numFmt w:val="lowerRoman"/>
      <w:lvlText w:val="(%1)"/>
      <w:lvlJc w:val="left"/>
      <w:pPr>
        <w:ind w:left="1080" w:hanging="720"/>
      </w:pPr>
      <w:rPr>
        <w:rFonts w:hint="default"/>
        <w:b w:val="0"/>
      </w:rPr>
    </w:lvl>
    <w:lvl w:ilvl="1" w:tplc="A61E8042" w:tentative="1">
      <w:start w:val="1"/>
      <w:numFmt w:val="lowerLetter"/>
      <w:lvlText w:val="%2."/>
      <w:lvlJc w:val="left"/>
      <w:pPr>
        <w:ind w:left="1440" w:hanging="360"/>
      </w:pPr>
    </w:lvl>
    <w:lvl w:ilvl="2" w:tplc="FEAE096E" w:tentative="1">
      <w:start w:val="1"/>
      <w:numFmt w:val="lowerRoman"/>
      <w:lvlText w:val="%3."/>
      <w:lvlJc w:val="right"/>
      <w:pPr>
        <w:ind w:left="2160" w:hanging="180"/>
      </w:pPr>
    </w:lvl>
    <w:lvl w:ilvl="3" w:tplc="1B6EB1EC" w:tentative="1">
      <w:start w:val="1"/>
      <w:numFmt w:val="decimal"/>
      <w:lvlText w:val="%4."/>
      <w:lvlJc w:val="left"/>
      <w:pPr>
        <w:ind w:left="2880" w:hanging="360"/>
      </w:pPr>
    </w:lvl>
    <w:lvl w:ilvl="4" w:tplc="2DF80FBA" w:tentative="1">
      <w:start w:val="1"/>
      <w:numFmt w:val="lowerLetter"/>
      <w:lvlText w:val="%5."/>
      <w:lvlJc w:val="left"/>
      <w:pPr>
        <w:ind w:left="3600" w:hanging="360"/>
      </w:pPr>
    </w:lvl>
    <w:lvl w:ilvl="5" w:tplc="BBA43C68" w:tentative="1">
      <w:start w:val="1"/>
      <w:numFmt w:val="lowerRoman"/>
      <w:lvlText w:val="%6."/>
      <w:lvlJc w:val="right"/>
      <w:pPr>
        <w:ind w:left="4320" w:hanging="180"/>
      </w:pPr>
    </w:lvl>
    <w:lvl w:ilvl="6" w:tplc="D1E26E9A" w:tentative="1">
      <w:start w:val="1"/>
      <w:numFmt w:val="decimal"/>
      <w:lvlText w:val="%7."/>
      <w:lvlJc w:val="left"/>
      <w:pPr>
        <w:ind w:left="5040" w:hanging="360"/>
      </w:pPr>
    </w:lvl>
    <w:lvl w:ilvl="7" w:tplc="6F0A6DDE" w:tentative="1">
      <w:start w:val="1"/>
      <w:numFmt w:val="lowerLetter"/>
      <w:lvlText w:val="%8."/>
      <w:lvlJc w:val="left"/>
      <w:pPr>
        <w:ind w:left="5760" w:hanging="360"/>
      </w:pPr>
    </w:lvl>
    <w:lvl w:ilvl="8" w:tplc="3844DE0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75A2A6E">
      <w:start w:val="1"/>
      <w:numFmt w:val="lowerLetter"/>
      <w:lvlText w:val="(%1)"/>
      <w:lvlJc w:val="left"/>
      <w:pPr>
        <w:ind w:left="360" w:hanging="360"/>
      </w:pPr>
      <w:rPr>
        <w:rFonts w:hint="default"/>
      </w:rPr>
    </w:lvl>
    <w:lvl w:ilvl="1" w:tplc="2E0CFFF8" w:tentative="1">
      <w:start w:val="1"/>
      <w:numFmt w:val="lowerLetter"/>
      <w:lvlText w:val="%2."/>
      <w:lvlJc w:val="left"/>
      <w:pPr>
        <w:ind w:left="1080" w:hanging="360"/>
      </w:pPr>
    </w:lvl>
    <w:lvl w:ilvl="2" w:tplc="9640A328" w:tentative="1">
      <w:start w:val="1"/>
      <w:numFmt w:val="lowerRoman"/>
      <w:lvlText w:val="%3."/>
      <w:lvlJc w:val="right"/>
      <w:pPr>
        <w:ind w:left="1800" w:hanging="180"/>
      </w:pPr>
    </w:lvl>
    <w:lvl w:ilvl="3" w:tplc="C9D6C264" w:tentative="1">
      <w:start w:val="1"/>
      <w:numFmt w:val="decimal"/>
      <w:lvlText w:val="%4."/>
      <w:lvlJc w:val="left"/>
      <w:pPr>
        <w:ind w:left="2520" w:hanging="360"/>
      </w:pPr>
    </w:lvl>
    <w:lvl w:ilvl="4" w:tplc="FC5C10F2" w:tentative="1">
      <w:start w:val="1"/>
      <w:numFmt w:val="lowerLetter"/>
      <w:lvlText w:val="%5."/>
      <w:lvlJc w:val="left"/>
      <w:pPr>
        <w:ind w:left="3240" w:hanging="360"/>
      </w:pPr>
    </w:lvl>
    <w:lvl w:ilvl="5" w:tplc="8990C02C" w:tentative="1">
      <w:start w:val="1"/>
      <w:numFmt w:val="lowerRoman"/>
      <w:lvlText w:val="%6."/>
      <w:lvlJc w:val="right"/>
      <w:pPr>
        <w:ind w:left="3960" w:hanging="180"/>
      </w:pPr>
    </w:lvl>
    <w:lvl w:ilvl="6" w:tplc="C928AA92" w:tentative="1">
      <w:start w:val="1"/>
      <w:numFmt w:val="decimal"/>
      <w:lvlText w:val="%7."/>
      <w:lvlJc w:val="left"/>
      <w:pPr>
        <w:ind w:left="4680" w:hanging="360"/>
      </w:pPr>
    </w:lvl>
    <w:lvl w:ilvl="7" w:tplc="2B5A83AC" w:tentative="1">
      <w:start w:val="1"/>
      <w:numFmt w:val="lowerLetter"/>
      <w:lvlText w:val="%8."/>
      <w:lvlJc w:val="left"/>
      <w:pPr>
        <w:ind w:left="5400" w:hanging="360"/>
      </w:pPr>
    </w:lvl>
    <w:lvl w:ilvl="8" w:tplc="D430BA96" w:tentative="1">
      <w:start w:val="1"/>
      <w:numFmt w:val="lowerRoman"/>
      <w:lvlText w:val="%9."/>
      <w:lvlJc w:val="right"/>
      <w:pPr>
        <w:ind w:left="6120" w:hanging="180"/>
      </w:pPr>
    </w:lvl>
  </w:abstractNum>
  <w:abstractNum w:abstractNumId="14" w15:restartNumberingAfterBreak="0">
    <w:nsid w:val="26747A20"/>
    <w:multiLevelType w:val="hybridMultilevel"/>
    <w:tmpl w:val="ECF4FF4A"/>
    <w:lvl w:ilvl="0" w:tplc="0C090001">
      <w:start w:val="1"/>
      <w:numFmt w:val="bullet"/>
      <w:lvlText w:val=""/>
      <w:lvlJc w:val="left"/>
      <w:pPr>
        <w:ind w:left="862" w:hanging="720"/>
      </w:pPr>
      <w:rPr>
        <w:rFonts w:ascii="Symbol" w:hAnsi="Symbol" w:hint="default"/>
      </w:rPr>
    </w:lvl>
    <w:lvl w:ilvl="1" w:tplc="E18EBC6A" w:tentative="1">
      <w:start w:val="1"/>
      <w:numFmt w:val="lowerLetter"/>
      <w:lvlText w:val="%2."/>
      <w:lvlJc w:val="left"/>
      <w:pPr>
        <w:ind w:left="1222" w:hanging="360"/>
      </w:pPr>
    </w:lvl>
    <w:lvl w:ilvl="2" w:tplc="A4A008EE" w:tentative="1">
      <w:start w:val="1"/>
      <w:numFmt w:val="lowerRoman"/>
      <w:lvlText w:val="%3."/>
      <w:lvlJc w:val="right"/>
      <w:pPr>
        <w:ind w:left="1942" w:hanging="180"/>
      </w:pPr>
    </w:lvl>
    <w:lvl w:ilvl="3" w:tplc="DCA2D316" w:tentative="1">
      <w:start w:val="1"/>
      <w:numFmt w:val="decimal"/>
      <w:lvlText w:val="%4."/>
      <w:lvlJc w:val="left"/>
      <w:pPr>
        <w:ind w:left="2662" w:hanging="360"/>
      </w:pPr>
    </w:lvl>
    <w:lvl w:ilvl="4" w:tplc="6DA00696" w:tentative="1">
      <w:start w:val="1"/>
      <w:numFmt w:val="lowerLetter"/>
      <w:lvlText w:val="%5."/>
      <w:lvlJc w:val="left"/>
      <w:pPr>
        <w:ind w:left="3382" w:hanging="360"/>
      </w:pPr>
    </w:lvl>
    <w:lvl w:ilvl="5" w:tplc="F5BA7694" w:tentative="1">
      <w:start w:val="1"/>
      <w:numFmt w:val="lowerRoman"/>
      <w:lvlText w:val="%6."/>
      <w:lvlJc w:val="right"/>
      <w:pPr>
        <w:ind w:left="4102" w:hanging="180"/>
      </w:pPr>
    </w:lvl>
    <w:lvl w:ilvl="6" w:tplc="91202000" w:tentative="1">
      <w:start w:val="1"/>
      <w:numFmt w:val="decimal"/>
      <w:lvlText w:val="%7."/>
      <w:lvlJc w:val="left"/>
      <w:pPr>
        <w:ind w:left="4822" w:hanging="360"/>
      </w:pPr>
    </w:lvl>
    <w:lvl w:ilvl="7" w:tplc="F05A2B00" w:tentative="1">
      <w:start w:val="1"/>
      <w:numFmt w:val="lowerLetter"/>
      <w:lvlText w:val="%8."/>
      <w:lvlJc w:val="left"/>
      <w:pPr>
        <w:ind w:left="5542" w:hanging="360"/>
      </w:pPr>
    </w:lvl>
    <w:lvl w:ilvl="8" w:tplc="19B6A7E6" w:tentative="1">
      <w:start w:val="1"/>
      <w:numFmt w:val="lowerRoman"/>
      <w:lvlText w:val="%9."/>
      <w:lvlJc w:val="right"/>
      <w:pPr>
        <w:ind w:left="6262" w:hanging="180"/>
      </w:pPr>
    </w:lvl>
  </w:abstractNum>
  <w:abstractNum w:abstractNumId="15" w15:restartNumberingAfterBreak="0">
    <w:nsid w:val="32105F60"/>
    <w:multiLevelType w:val="hybridMultilevel"/>
    <w:tmpl w:val="49A21BE0"/>
    <w:lvl w:ilvl="0" w:tplc="7F705AC4">
      <w:start w:val="1"/>
      <w:numFmt w:val="decimal"/>
      <w:lvlText w:val="%1."/>
      <w:lvlJc w:val="left"/>
      <w:pPr>
        <w:ind w:left="360" w:hanging="360"/>
      </w:pPr>
      <w:rPr>
        <w:rFonts w:hint="default"/>
      </w:rPr>
    </w:lvl>
    <w:lvl w:ilvl="1" w:tplc="A7CCF082" w:tentative="1">
      <w:start w:val="1"/>
      <w:numFmt w:val="lowerLetter"/>
      <w:lvlText w:val="%2."/>
      <w:lvlJc w:val="left"/>
      <w:pPr>
        <w:ind w:left="1080" w:hanging="360"/>
      </w:pPr>
    </w:lvl>
    <w:lvl w:ilvl="2" w:tplc="300A6EF0" w:tentative="1">
      <w:start w:val="1"/>
      <w:numFmt w:val="lowerRoman"/>
      <w:lvlText w:val="%3."/>
      <w:lvlJc w:val="right"/>
      <w:pPr>
        <w:ind w:left="1800" w:hanging="180"/>
      </w:pPr>
    </w:lvl>
    <w:lvl w:ilvl="3" w:tplc="880E056E" w:tentative="1">
      <w:start w:val="1"/>
      <w:numFmt w:val="decimal"/>
      <w:lvlText w:val="%4."/>
      <w:lvlJc w:val="left"/>
      <w:pPr>
        <w:ind w:left="2520" w:hanging="360"/>
      </w:pPr>
    </w:lvl>
    <w:lvl w:ilvl="4" w:tplc="C382ED96" w:tentative="1">
      <w:start w:val="1"/>
      <w:numFmt w:val="lowerLetter"/>
      <w:lvlText w:val="%5."/>
      <w:lvlJc w:val="left"/>
      <w:pPr>
        <w:ind w:left="3240" w:hanging="360"/>
      </w:pPr>
    </w:lvl>
    <w:lvl w:ilvl="5" w:tplc="278A4604" w:tentative="1">
      <w:start w:val="1"/>
      <w:numFmt w:val="lowerRoman"/>
      <w:lvlText w:val="%6."/>
      <w:lvlJc w:val="right"/>
      <w:pPr>
        <w:ind w:left="3960" w:hanging="180"/>
      </w:pPr>
    </w:lvl>
    <w:lvl w:ilvl="6" w:tplc="5394D2D6" w:tentative="1">
      <w:start w:val="1"/>
      <w:numFmt w:val="decimal"/>
      <w:lvlText w:val="%7."/>
      <w:lvlJc w:val="left"/>
      <w:pPr>
        <w:ind w:left="4680" w:hanging="360"/>
      </w:pPr>
    </w:lvl>
    <w:lvl w:ilvl="7" w:tplc="07D6ECE6" w:tentative="1">
      <w:start w:val="1"/>
      <w:numFmt w:val="lowerLetter"/>
      <w:lvlText w:val="%8."/>
      <w:lvlJc w:val="left"/>
      <w:pPr>
        <w:ind w:left="5400" w:hanging="360"/>
      </w:pPr>
    </w:lvl>
    <w:lvl w:ilvl="8" w:tplc="C548F96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AE5EF06C">
      <w:start w:val="1"/>
      <w:numFmt w:val="decimal"/>
      <w:lvlText w:val="%1."/>
      <w:lvlJc w:val="left"/>
      <w:pPr>
        <w:ind w:left="360" w:hanging="360"/>
      </w:pPr>
      <w:rPr>
        <w:rFonts w:hint="default"/>
      </w:rPr>
    </w:lvl>
    <w:lvl w:ilvl="1" w:tplc="E50466EC" w:tentative="1">
      <w:start w:val="1"/>
      <w:numFmt w:val="lowerLetter"/>
      <w:lvlText w:val="%2."/>
      <w:lvlJc w:val="left"/>
      <w:pPr>
        <w:ind w:left="1080" w:hanging="360"/>
      </w:pPr>
    </w:lvl>
    <w:lvl w:ilvl="2" w:tplc="EF449262" w:tentative="1">
      <w:start w:val="1"/>
      <w:numFmt w:val="lowerRoman"/>
      <w:lvlText w:val="%3."/>
      <w:lvlJc w:val="right"/>
      <w:pPr>
        <w:ind w:left="1800" w:hanging="180"/>
      </w:pPr>
    </w:lvl>
    <w:lvl w:ilvl="3" w:tplc="2B96A0A2" w:tentative="1">
      <w:start w:val="1"/>
      <w:numFmt w:val="decimal"/>
      <w:lvlText w:val="%4."/>
      <w:lvlJc w:val="left"/>
      <w:pPr>
        <w:ind w:left="2520" w:hanging="360"/>
      </w:pPr>
    </w:lvl>
    <w:lvl w:ilvl="4" w:tplc="EC66BDAA" w:tentative="1">
      <w:start w:val="1"/>
      <w:numFmt w:val="lowerLetter"/>
      <w:lvlText w:val="%5."/>
      <w:lvlJc w:val="left"/>
      <w:pPr>
        <w:ind w:left="3240" w:hanging="360"/>
      </w:pPr>
    </w:lvl>
    <w:lvl w:ilvl="5" w:tplc="94BEB752" w:tentative="1">
      <w:start w:val="1"/>
      <w:numFmt w:val="lowerRoman"/>
      <w:lvlText w:val="%6."/>
      <w:lvlJc w:val="right"/>
      <w:pPr>
        <w:ind w:left="3960" w:hanging="180"/>
      </w:pPr>
    </w:lvl>
    <w:lvl w:ilvl="6" w:tplc="3A264E6C" w:tentative="1">
      <w:start w:val="1"/>
      <w:numFmt w:val="decimal"/>
      <w:lvlText w:val="%7."/>
      <w:lvlJc w:val="left"/>
      <w:pPr>
        <w:ind w:left="4680" w:hanging="360"/>
      </w:pPr>
    </w:lvl>
    <w:lvl w:ilvl="7" w:tplc="E7A2E85E" w:tentative="1">
      <w:start w:val="1"/>
      <w:numFmt w:val="lowerLetter"/>
      <w:lvlText w:val="%8."/>
      <w:lvlJc w:val="left"/>
      <w:pPr>
        <w:ind w:left="5400" w:hanging="360"/>
      </w:pPr>
    </w:lvl>
    <w:lvl w:ilvl="8" w:tplc="FA52D8B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E3F4974E">
      <w:start w:val="1"/>
      <w:numFmt w:val="lowerRoman"/>
      <w:lvlText w:val="(%1)"/>
      <w:lvlJc w:val="left"/>
      <w:pPr>
        <w:ind w:left="1080" w:hanging="720"/>
      </w:pPr>
      <w:rPr>
        <w:rFonts w:hint="default"/>
        <w:b w:val="0"/>
      </w:rPr>
    </w:lvl>
    <w:lvl w:ilvl="1" w:tplc="EF787918" w:tentative="1">
      <w:start w:val="1"/>
      <w:numFmt w:val="lowerLetter"/>
      <w:lvlText w:val="%2."/>
      <w:lvlJc w:val="left"/>
      <w:pPr>
        <w:ind w:left="1440" w:hanging="360"/>
      </w:pPr>
    </w:lvl>
    <w:lvl w:ilvl="2" w:tplc="F7FAEB1E" w:tentative="1">
      <w:start w:val="1"/>
      <w:numFmt w:val="lowerRoman"/>
      <w:lvlText w:val="%3."/>
      <w:lvlJc w:val="right"/>
      <w:pPr>
        <w:ind w:left="2160" w:hanging="180"/>
      </w:pPr>
    </w:lvl>
    <w:lvl w:ilvl="3" w:tplc="A70AC3CC" w:tentative="1">
      <w:start w:val="1"/>
      <w:numFmt w:val="decimal"/>
      <w:lvlText w:val="%4."/>
      <w:lvlJc w:val="left"/>
      <w:pPr>
        <w:ind w:left="2880" w:hanging="360"/>
      </w:pPr>
    </w:lvl>
    <w:lvl w:ilvl="4" w:tplc="E64EDF4A" w:tentative="1">
      <w:start w:val="1"/>
      <w:numFmt w:val="lowerLetter"/>
      <w:lvlText w:val="%5."/>
      <w:lvlJc w:val="left"/>
      <w:pPr>
        <w:ind w:left="3600" w:hanging="360"/>
      </w:pPr>
    </w:lvl>
    <w:lvl w:ilvl="5" w:tplc="B1EE64F0" w:tentative="1">
      <w:start w:val="1"/>
      <w:numFmt w:val="lowerRoman"/>
      <w:lvlText w:val="%6."/>
      <w:lvlJc w:val="right"/>
      <w:pPr>
        <w:ind w:left="4320" w:hanging="180"/>
      </w:pPr>
    </w:lvl>
    <w:lvl w:ilvl="6" w:tplc="BFBE66C0" w:tentative="1">
      <w:start w:val="1"/>
      <w:numFmt w:val="decimal"/>
      <w:lvlText w:val="%7."/>
      <w:lvlJc w:val="left"/>
      <w:pPr>
        <w:ind w:left="5040" w:hanging="360"/>
      </w:pPr>
    </w:lvl>
    <w:lvl w:ilvl="7" w:tplc="2E7EE572" w:tentative="1">
      <w:start w:val="1"/>
      <w:numFmt w:val="lowerLetter"/>
      <w:lvlText w:val="%8."/>
      <w:lvlJc w:val="left"/>
      <w:pPr>
        <w:ind w:left="5760" w:hanging="360"/>
      </w:pPr>
    </w:lvl>
    <w:lvl w:ilvl="8" w:tplc="DF70664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1643A52">
      <w:start w:val="1"/>
      <w:numFmt w:val="lowerRoman"/>
      <w:lvlText w:val="(%1)"/>
      <w:lvlJc w:val="left"/>
      <w:pPr>
        <w:ind w:left="1080" w:hanging="720"/>
      </w:pPr>
      <w:rPr>
        <w:rFonts w:hint="default"/>
      </w:rPr>
    </w:lvl>
    <w:lvl w:ilvl="1" w:tplc="DF94B590" w:tentative="1">
      <w:start w:val="1"/>
      <w:numFmt w:val="lowerLetter"/>
      <w:lvlText w:val="%2."/>
      <w:lvlJc w:val="left"/>
      <w:pPr>
        <w:ind w:left="1440" w:hanging="360"/>
      </w:pPr>
    </w:lvl>
    <w:lvl w:ilvl="2" w:tplc="01F206AC" w:tentative="1">
      <w:start w:val="1"/>
      <w:numFmt w:val="lowerRoman"/>
      <w:lvlText w:val="%3."/>
      <w:lvlJc w:val="right"/>
      <w:pPr>
        <w:ind w:left="2160" w:hanging="180"/>
      </w:pPr>
    </w:lvl>
    <w:lvl w:ilvl="3" w:tplc="3CFCFF5E" w:tentative="1">
      <w:start w:val="1"/>
      <w:numFmt w:val="decimal"/>
      <w:lvlText w:val="%4."/>
      <w:lvlJc w:val="left"/>
      <w:pPr>
        <w:ind w:left="2880" w:hanging="360"/>
      </w:pPr>
    </w:lvl>
    <w:lvl w:ilvl="4" w:tplc="80441CE4" w:tentative="1">
      <w:start w:val="1"/>
      <w:numFmt w:val="lowerLetter"/>
      <w:lvlText w:val="%5."/>
      <w:lvlJc w:val="left"/>
      <w:pPr>
        <w:ind w:left="3600" w:hanging="360"/>
      </w:pPr>
    </w:lvl>
    <w:lvl w:ilvl="5" w:tplc="A2B6CDAE" w:tentative="1">
      <w:start w:val="1"/>
      <w:numFmt w:val="lowerRoman"/>
      <w:lvlText w:val="%6."/>
      <w:lvlJc w:val="right"/>
      <w:pPr>
        <w:ind w:left="4320" w:hanging="180"/>
      </w:pPr>
    </w:lvl>
    <w:lvl w:ilvl="6" w:tplc="0D26EC76" w:tentative="1">
      <w:start w:val="1"/>
      <w:numFmt w:val="decimal"/>
      <w:lvlText w:val="%7."/>
      <w:lvlJc w:val="left"/>
      <w:pPr>
        <w:ind w:left="5040" w:hanging="360"/>
      </w:pPr>
    </w:lvl>
    <w:lvl w:ilvl="7" w:tplc="126E85B0" w:tentative="1">
      <w:start w:val="1"/>
      <w:numFmt w:val="lowerLetter"/>
      <w:lvlText w:val="%8."/>
      <w:lvlJc w:val="left"/>
      <w:pPr>
        <w:ind w:left="5760" w:hanging="360"/>
      </w:pPr>
    </w:lvl>
    <w:lvl w:ilvl="8" w:tplc="3016270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4E660EAC">
      <w:start w:val="1"/>
      <w:numFmt w:val="bullet"/>
      <w:pStyle w:val="ListBullet"/>
      <w:lvlText w:val=""/>
      <w:lvlJc w:val="left"/>
      <w:pPr>
        <w:ind w:left="720" w:hanging="360"/>
      </w:pPr>
      <w:rPr>
        <w:rFonts w:ascii="Symbol" w:hAnsi="Symbol" w:hint="default"/>
      </w:rPr>
    </w:lvl>
    <w:lvl w:ilvl="1" w:tplc="56BCDDF0">
      <w:start w:val="1"/>
      <w:numFmt w:val="bullet"/>
      <w:pStyle w:val="ListBullet2"/>
      <w:lvlText w:val="o"/>
      <w:lvlJc w:val="left"/>
      <w:pPr>
        <w:ind w:left="1440" w:hanging="360"/>
      </w:pPr>
      <w:rPr>
        <w:rFonts w:ascii="Courier New" w:hAnsi="Courier New" w:cs="Courier New" w:hint="default"/>
      </w:rPr>
    </w:lvl>
    <w:lvl w:ilvl="2" w:tplc="E9120996">
      <w:start w:val="1"/>
      <w:numFmt w:val="bullet"/>
      <w:lvlText w:val=""/>
      <w:lvlJc w:val="left"/>
      <w:pPr>
        <w:ind w:left="2160" w:hanging="360"/>
      </w:pPr>
      <w:rPr>
        <w:rFonts w:ascii="Wingdings" w:hAnsi="Wingdings" w:hint="default"/>
      </w:rPr>
    </w:lvl>
    <w:lvl w:ilvl="3" w:tplc="12780C14">
      <w:start w:val="1"/>
      <w:numFmt w:val="bullet"/>
      <w:lvlText w:val=""/>
      <w:lvlJc w:val="left"/>
      <w:pPr>
        <w:ind w:left="2880" w:hanging="360"/>
      </w:pPr>
      <w:rPr>
        <w:rFonts w:ascii="Symbol" w:hAnsi="Symbol" w:hint="default"/>
      </w:rPr>
    </w:lvl>
    <w:lvl w:ilvl="4" w:tplc="E010581A">
      <w:start w:val="1"/>
      <w:numFmt w:val="bullet"/>
      <w:lvlText w:val="o"/>
      <w:lvlJc w:val="left"/>
      <w:pPr>
        <w:ind w:left="3600" w:hanging="360"/>
      </w:pPr>
      <w:rPr>
        <w:rFonts w:ascii="Courier New" w:hAnsi="Courier New" w:cs="Courier New" w:hint="default"/>
      </w:rPr>
    </w:lvl>
    <w:lvl w:ilvl="5" w:tplc="53D81F0C">
      <w:start w:val="1"/>
      <w:numFmt w:val="bullet"/>
      <w:pStyle w:val="ListBullet3"/>
      <w:lvlText w:val=""/>
      <w:lvlJc w:val="left"/>
      <w:pPr>
        <w:ind w:left="4320" w:hanging="360"/>
      </w:pPr>
      <w:rPr>
        <w:rFonts w:ascii="Wingdings" w:hAnsi="Wingdings" w:hint="default"/>
      </w:rPr>
    </w:lvl>
    <w:lvl w:ilvl="6" w:tplc="66B841AE">
      <w:start w:val="1"/>
      <w:numFmt w:val="bullet"/>
      <w:lvlText w:val=""/>
      <w:lvlJc w:val="left"/>
      <w:pPr>
        <w:ind w:left="5040" w:hanging="360"/>
      </w:pPr>
      <w:rPr>
        <w:rFonts w:ascii="Symbol" w:hAnsi="Symbol" w:hint="default"/>
      </w:rPr>
    </w:lvl>
    <w:lvl w:ilvl="7" w:tplc="04FA5A74">
      <w:start w:val="1"/>
      <w:numFmt w:val="bullet"/>
      <w:lvlText w:val="o"/>
      <w:lvlJc w:val="left"/>
      <w:pPr>
        <w:ind w:left="5760" w:hanging="360"/>
      </w:pPr>
      <w:rPr>
        <w:rFonts w:ascii="Courier New" w:hAnsi="Courier New" w:cs="Courier New" w:hint="default"/>
      </w:rPr>
    </w:lvl>
    <w:lvl w:ilvl="8" w:tplc="ACF83EF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5314AA7C">
      <w:start w:val="1"/>
      <w:numFmt w:val="bullet"/>
      <w:lvlText w:val=""/>
      <w:lvlJc w:val="left"/>
      <w:pPr>
        <w:ind w:left="360" w:hanging="360"/>
      </w:pPr>
      <w:rPr>
        <w:rFonts w:ascii="Symbol" w:hAnsi="Symbol" w:hint="default"/>
      </w:rPr>
    </w:lvl>
    <w:lvl w:ilvl="1" w:tplc="0976572A" w:tentative="1">
      <w:start w:val="1"/>
      <w:numFmt w:val="bullet"/>
      <w:lvlText w:val="o"/>
      <w:lvlJc w:val="left"/>
      <w:pPr>
        <w:ind w:left="1080" w:hanging="360"/>
      </w:pPr>
      <w:rPr>
        <w:rFonts w:ascii="Courier New" w:hAnsi="Courier New" w:cs="Courier New" w:hint="default"/>
      </w:rPr>
    </w:lvl>
    <w:lvl w:ilvl="2" w:tplc="7728DDE6" w:tentative="1">
      <w:start w:val="1"/>
      <w:numFmt w:val="bullet"/>
      <w:lvlText w:val=""/>
      <w:lvlJc w:val="left"/>
      <w:pPr>
        <w:ind w:left="1800" w:hanging="360"/>
      </w:pPr>
      <w:rPr>
        <w:rFonts w:ascii="Wingdings" w:hAnsi="Wingdings" w:hint="default"/>
      </w:rPr>
    </w:lvl>
    <w:lvl w:ilvl="3" w:tplc="4296E0D0" w:tentative="1">
      <w:start w:val="1"/>
      <w:numFmt w:val="bullet"/>
      <w:lvlText w:val=""/>
      <w:lvlJc w:val="left"/>
      <w:pPr>
        <w:ind w:left="2520" w:hanging="360"/>
      </w:pPr>
      <w:rPr>
        <w:rFonts w:ascii="Symbol" w:hAnsi="Symbol" w:hint="default"/>
      </w:rPr>
    </w:lvl>
    <w:lvl w:ilvl="4" w:tplc="3A2039BE" w:tentative="1">
      <w:start w:val="1"/>
      <w:numFmt w:val="bullet"/>
      <w:lvlText w:val="o"/>
      <w:lvlJc w:val="left"/>
      <w:pPr>
        <w:ind w:left="3240" w:hanging="360"/>
      </w:pPr>
      <w:rPr>
        <w:rFonts w:ascii="Courier New" w:hAnsi="Courier New" w:cs="Courier New" w:hint="default"/>
      </w:rPr>
    </w:lvl>
    <w:lvl w:ilvl="5" w:tplc="782EFD1A" w:tentative="1">
      <w:start w:val="1"/>
      <w:numFmt w:val="bullet"/>
      <w:lvlText w:val=""/>
      <w:lvlJc w:val="left"/>
      <w:pPr>
        <w:ind w:left="3960" w:hanging="360"/>
      </w:pPr>
      <w:rPr>
        <w:rFonts w:ascii="Wingdings" w:hAnsi="Wingdings" w:hint="default"/>
      </w:rPr>
    </w:lvl>
    <w:lvl w:ilvl="6" w:tplc="72C2F72A" w:tentative="1">
      <w:start w:val="1"/>
      <w:numFmt w:val="bullet"/>
      <w:lvlText w:val=""/>
      <w:lvlJc w:val="left"/>
      <w:pPr>
        <w:ind w:left="4680" w:hanging="360"/>
      </w:pPr>
      <w:rPr>
        <w:rFonts w:ascii="Symbol" w:hAnsi="Symbol" w:hint="default"/>
      </w:rPr>
    </w:lvl>
    <w:lvl w:ilvl="7" w:tplc="A2504B08" w:tentative="1">
      <w:start w:val="1"/>
      <w:numFmt w:val="bullet"/>
      <w:lvlText w:val="o"/>
      <w:lvlJc w:val="left"/>
      <w:pPr>
        <w:ind w:left="5400" w:hanging="360"/>
      </w:pPr>
      <w:rPr>
        <w:rFonts w:ascii="Courier New" w:hAnsi="Courier New" w:cs="Courier New" w:hint="default"/>
      </w:rPr>
    </w:lvl>
    <w:lvl w:ilvl="8" w:tplc="D6A2808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BAF85E1C">
      <w:start w:val="1"/>
      <w:numFmt w:val="lowerRoman"/>
      <w:lvlText w:val="(%1)"/>
      <w:lvlJc w:val="left"/>
      <w:pPr>
        <w:ind w:left="1080" w:hanging="720"/>
      </w:pPr>
      <w:rPr>
        <w:rFonts w:hint="default"/>
      </w:rPr>
    </w:lvl>
    <w:lvl w:ilvl="1" w:tplc="E18EBC6A" w:tentative="1">
      <w:start w:val="1"/>
      <w:numFmt w:val="lowerLetter"/>
      <w:lvlText w:val="%2."/>
      <w:lvlJc w:val="left"/>
      <w:pPr>
        <w:ind w:left="1440" w:hanging="360"/>
      </w:pPr>
    </w:lvl>
    <w:lvl w:ilvl="2" w:tplc="A4A008EE" w:tentative="1">
      <w:start w:val="1"/>
      <w:numFmt w:val="lowerRoman"/>
      <w:lvlText w:val="%3."/>
      <w:lvlJc w:val="right"/>
      <w:pPr>
        <w:ind w:left="2160" w:hanging="180"/>
      </w:pPr>
    </w:lvl>
    <w:lvl w:ilvl="3" w:tplc="DCA2D316" w:tentative="1">
      <w:start w:val="1"/>
      <w:numFmt w:val="decimal"/>
      <w:lvlText w:val="%4."/>
      <w:lvlJc w:val="left"/>
      <w:pPr>
        <w:ind w:left="2880" w:hanging="360"/>
      </w:pPr>
    </w:lvl>
    <w:lvl w:ilvl="4" w:tplc="6DA00696" w:tentative="1">
      <w:start w:val="1"/>
      <w:numFmt w:val="lowerLetter"/>
      <w:lvlText w:val="%5."/>
      <w:lvlJc w:val="left"/>
      <w:pPr>
        <w:ind w:left="3600" w:hanging="360"/>
      </w:pPr>
    </w:lvl>
    <w:lvl w:ilvl="5" w:tplc="F5BA7694" w:tentative="1">
      <w:start w:val="1"/>
      <w:numFmt w:val="lowerRoman"/>
      <w:lvlText w:val="%6."/>
      <w:lvlJc w:val="right"/>
      <w:pPr>
        <w:ind w:left="4320" w:hanging="180"/>
      </w:pPr>
    </w:lvl>
    <w:lvl w:ilvl="6" w:tplc="91202000" w:tentative="1">
      <w:start w:val="1"/>
      <w:numFmt w:val="decimal"/>
      <w:lvlText w:val="%7."/>
      <w:lvlJc w:val="left"/>
      <w:pPr>
        <w:ind w:left="5040" w:hanging="360"/>
      </w:pPr>
    </w:lvl>
    <w:lvl w:ilvl="7" w:tplc="F05A2B00" w:tentative="1">
      <w:start w:val="1"/>
      <w:numFmt w:val="lowerLetter"/>
      <w:lvlText w:val="%8."/>
      <w:lvlJc w:val="left"/>
      <w:pPr>
        <w:ind w:left="5760" w:hanging="360"/>
      </w:pPr>
    </w:lvl>
    <w:lvl w:ilvl="8" w:tplc="19B6A7E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DD00CEFC">
      <w:start w:val="1"/>
      <w:numFmt w:val="lowerRoman"/>
      <w:lvlText w:val="(%1)"/>
      <w:lvlJc w:val="left"/>
      <w:pPr>
        <w:ind w:left="1080" w:hanging="720"/>
      </w:pPr>
      <w:rPr>
        <w:rFonts w:hint="default"/>
      </w:rPr>
    </w:lvl>
    <w:lvl w:ilvl="1" w:tplc="36BEA2D2" w:tentative="1">
      <w:start w:val="1"/>
      <w:numFmt w:val="lowerLetter"/>
      <w:lvlText w:val="%2."/>
      <w:lvlJc w:val="left"/>
      <w:pPr>
        <w:ind w:left="1440" w:hanging="360"/>
      </w:pPr>
    </w:lvl>
    <w:lvl w:ilvl="2" w:tplc="F7B0B41C" w:tentative="1">
      <w:start w:val="1"/>
      <w:numFmt w:val="lowerRoman"/>
      <w:lvlText w:val="%3."/>
      <w:lvlJc w:val="right"/>
      <w:pPr>
        <w:ind w:left="2160" w:hanging="180"/>
      </w:pPr>
    </w:lvl>
    <w:lvl w:ilvl="3" w:tplc="4764404C" w:tentative="1">
      <w:start w:val="1"/>
      <w:numFmt w:val="decimal"/>
      <w:lvlText w:val="%4."/>
      <w:lvlJc w:val="left"/>
      <w:pPr>
        <w:ind w:left="2880" w:hanging="360"/>
      </w:pPr>
    </w:lvl>
    <w:lvl w:ilvl="4" w:tplc="0B74D686" w:tentative="1">
      <w:start w:val="1"/>
      <w:numFmt w:val="lowerLetter"/>
      <w:lvlText w:val="%5."/>
      <w:lvlJc w:val="left"/>
      <w:pPr>
        <w:ind w:left="3600" w:hanging="360"/>
      </w:pPr>
    </w:lvl>
    <w:lvl w:ilvl="5" w:tplc="57920A9E" w:tentative="1">
      <w:start w:val="1"/>
      <w:numFmt w:val="lowerRoman"/>
      <w:lvlText w:val="%6."/>
      <w:lvlJc w:val="right"/>
      <w:pPr>
        <w:ind w:left="4320" w:hanging="180"/>
      </w:pPr>
    </w:lvl>
    <w:lvl w:ilvl="6" w:tplc="CF2445CC" w:tentative="1">
      <w:start w:val="1"/>
      <w:numFmt w:val="decimal"/>
      <w:lvlText w:val="%7."/>
      <w:lvlJc w:val="left"/>
      <w:pPr>
        <w:ind w:left="5040" w:hanging="360"/>
      </w:pPr>
    </w:lvl>
    <w:lvl w:ilvl="7" w:tplc="17BE430A" w:tentative="1">
      <w:start w:val="1"/>
      <w:numFmt w:val="lowerLetter"/>
      <w:lvlText w:val="%8."/>
      <w:lvlJc w:val="left"/>
      <w:pPr>
        <w:ind w:left="5760" w:hanging="360"/>
      </w:pPr>
    </w:lvl>
    <w:lvl w:ilvl="8" w:tplc="26E4870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24A6787E">
      <w:start w:val="1"/>
      <w:numFmt w:val="lowerRoman"/>
      <w:lvlText w:val="(%1)"/>
      <w:lvlJc w:val="left"/>
      <w:pPr>
        <w:ind w:left="1080" w:hanging="720"/>
      </w:pPr>
      <w:rPr>
        <w:rFonts w:hint="default"/>
        <w:b w:val="0"/>
      </w:rPr>
    </w:lvl>
    <w:lvl w:ilvl="1" w:tplc="09A206A6" w:tentative="1">
      <w:start w:val="1"/>
      <w:numFmt w:val="lowerLetter"/>
      <w:lvlText w:val="%2."/>
      <w:lvlJc w:val="left"/>
      <w:pPr>
        <w:ind w:left="1440" w:hanging="360"/>
      </w:pPr>
    </w:lvl>
    <w:lvl w:ilvl="2" w:tplc="862CBBE0" w:tentative="1">
      <w:start w:val="1"/>
      <w:numFmt w:val="lowerRoman"/>
      <w:lvlText w:val="%3."/>
      <w:lvlJc w:val="right"/>
      <w:pPr>
        <w:ind w:left="2160" w:hanging="180"/>
      </w:pPr>
    </w:lvl>
    <w:lvl w:ilvl="3" w:tplc="165077BE" w:tentative="1">
      <w:start w:val="1"/>
      <w:numFmt w:val="decimal"/>
      <w:lvlText w:val="%4."/>
      <w:lvlJc w:val="left"/>
      <w:pPr>
        <w:ind w:left="2880" w:hanging="360"/>
      </w:pPr>
    </w:lvl>
    <w:lvl w:ilvl="4" w:tplc="3FB462BC" w:tentative="1">
      <w:start w:val="1"/>
      <w:numFmt w:val="lowerLetter"/>
      <w:lvlText w:val="%5."/>
      <w:lvlJc w:val="left"/>
      <w:pPr>
        <w:ind w:left="3600" w:hanging="360"/>
      </w:pPr>
    </w:lvl>
    <w:lvl w:ilvl="5" w:tplc="3FE83552" w:tentative="1">
      <w:start w:val="1"/>
      <w:numFmt w:val="lowerRoman"/>
      <w:lvlText w:val="%6."/>
      <w:lvlJc w:val="right"/>
      <w:pPr>
        <w:ind w:left="4320" w:hanging="180"/>
      </w:pPr>
    </w:lvl>
    <w:lvl w:ilvl="6" w:tplc="F55EA3DC" w:tentative="1">
      <w:start w:val="1"/>
      <w:numFmt w:val="decimal"/>
      <w:lvlText w:val="%7."/>
      <w:lvlJc w:val="left"/>
      <w:pPr>
        <w:ind w:left="5040" w:hanging="360"/>
      </w:pPr>
    </w:lvl>
    <w:lvl w:ilvl="7" w:tplc="C722FB08" w:tentative="1">
      <w:start w:val="1"/>
      <w:numFmt w:val="lowerLetter"/>
      <w:lvlText w:val="%8."/>
      <w:lvlJc w:val="left"/>
      <w:pPr>
        <w:ind w:left="5760" w:hanging="360"/>
      </w:pPr>
    </w:lvl>
    <w:lvl w:ilvl="8" w:tplc="EDD0E43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E7ECD124">
      <w:start w:val="1"/>
      <w:numFmt w:val="lowerRoman"/>
      <w:lvlText w:val="(%1)"/>
      <w:lvlJc w:val="left"/>
      <w:pPr>
        <w:ind w:left="1080" w:hanging="720"/>
      </w:pPr>
      <w:rPr>
        <w:rFonts w:hint="default"/>
        <w:b w:val="0"/>
      </w:rPr>
    </w:lvl>
    <w:lvl w:ilvl="1" w:tplc="1226B6DA" w:tentative="1">
      <w:start w:val="1"/>
      <w:numFmt w:val="lowerLetter"/>
      <w:lvlText w:val="%2."/>
      <w:lvlJc w:val="left"/>
      <w:pPr>
        <w:ind w:left="1440" w:hanging="360"/>
      </w:pPr>
    </w:lvl>
    <w:lvl w:ilvl="2" w:tplc="5E02CB3C" w:tentative="1">
      <w:start w:val="1"/>
      <w:numFmt w:val="lowerRoman"/>
      <w:lvlText w:val="%3."/>
      <w:lvlJc w:val="right"/>
      <w:pPr>
        <w:ind w:left="2160" w:hanging="180"/>
      </w:pPr>
    </w:lvl>
    <w:lvl w:ilvl="3" w:tplc="6D748D1C" w:tentative="1">
      <w:start w:val="1"/>
      <w:numFmt w:val="decimal"/>
      <w:lvlText w:val="%4."/>
      <w:lvlJc w:val="left"/>
      <w:pPr>
        <w:ind w:left="2880" w:hanging="360"/>
      </w:pPr>
    </w:lvl>
    <w:lvl w:ilvl="4" w:tplc="CFE4DD96" w:tentative="1">
      <w:start w:val="1"/>
      <w:numFmt w:val="lowerLetter"/>
      <w:lvlText w:val="%5."/>
      <w:lvlJc w:val="left"/>
      <w:pPr>
        <w:ind w:left="3600" w:hanging="360"/>
      </w:pPr>
    </w:lvl>
    <w:lvl w:ilvl="5" w:tplc="6834F464" w:tentative="1">
      <w:start w:val="1"/>
      <w:numFmt w:val="lowerRoman"/>
      <w:lvlText w:val="%6."/>
      <w:lvlJc w:val="right"/>
      <w:pPr>
        <w:ind w:left="4320" w:hanging="180"/>
      </w:pPr>
    </w:lvl>
    <w:lvl w:ilvl="6" w:tplc="35F41F86" w:tentative="1">
      <w:start w:val="1"/>
      <w:numFmt w:val="decimal"/>
      <w:lvlText w:val="%7."/>
      <w:lvlJc w:val="left"/>
      <w:pPr>
        <w:ind w:left="5040" w:hanging="360"/>
      </w:pPr>
    </w:lvl>
    <w:lvl w:ilvl="7" w:tplc="C41A9946" w:tentative="1">
      <w:start w:val="1"/>
      <w:numFmt w:val="lowerLetter"/>
      <w:lvlText w:val="%8."/>
      <w:lvlJc w:val="left"/>
      <w:pPr>
        <w:ind w:left="5760" w:hanging="360"/>
      </w:pPr>
    </w:lvl>
    <w:lvl w:ilvl="8" w:tplc="A72E3A1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2572DE30">
      <w:start w:val="1"/>
      <w:numFmt w:val="decimal"/>
      <w:lvlText w:val="%1."/>
      <w:lvlJc w:val="left"/>
      <w:pPr>
        <w:ind w:left="360" w:hanging="360"/>
      </w:pPr>
      <w:rPr>
        <w:rFonts w:hint="default"/>
      </w:rPr>
    </w:lvl>
    <w:lvl w:ilvl="1" w:tplc="95100B80" w:tentative="1">
      <w:start w:val="1"/>
      <w:numFmt w:val="lowerLetter"/>
      <w:lvlText w:val="%2."/>
      <w:lvlJc w:val="left"/>
      <w:pPr>
        <w:ind w:left="1080" w:hanging="360"/>
      </w:pPr>
    </w:lvl>
    <w:lvl w:ilvl="2" w:tplc="6D909194" w:tentative="1">
      <w:start w:val="1"/>
      <w:numFmt w:val="lowerRoman"/>
      <w:lvlText w:val="%3."/>
      <w:lvlJc w:val="right"/>
      <w:pPr>
        <w:ind w:left="1800" w:hanging="180"/>
      </w:pPr>
    </w:lvl>
    <w:lvl w:ilvl="3" w:tplc="882EBE12" w:tentative="1">
      <w:start w:val="1"/>
      <w:numFmt w:val="decimal"/>
      <w:lvlText w:val="%4."/>
      <w:lvlJc w:val="left"/>
      <w:pPr>
        <w:ind w:left="2520" w:hanging="360"/>
      </w:pPr>
    </w:lvl>
    <w:lvl w:ilvl="4" w:tplc="4EDCE5BE" w:tentative="1">
      <w:start w:val="1"/>
      <w:numFmt w:val="lowerLetter"/>
      <w:lvlText w:val="%5."/>
      <w:lvlJc w:val="left"/>
      <w:pPr>
        <w:ind w:left="3240" w:hanging="360"/>
      </w:pPr>
    </w:lvl>
    <w:lvl w:ilvl="5" w:tplc="3ABE1396" w:tentative="1">
      <w:start w:val="1"/>
      <w:numFmt w:val="lowerRoman"/>
      <w:lvlText w:val="%6."/>
      <w:lvlJc w:val="right"/>
      <w:pPr>
        <w:ind w:left="3960" w:hanging="180"/>
      </w:pPr>
    </w:lvl>
    <w:lvl w:ilvl="6" w:tplc="D5F82728" w:tentative="1">
      <w:start w:val="1"/>
      <w:numFmt w:val="decimal"/>
      <w:lvlText w:val="%7."/>
      <w:lvlJc w:val="left"/>
      <w:pPr>
        <w:ind w:left="4680" w:hanging="360"/>
      </w:pPr>
    </w:lvl>
    <w:lvl w:ilvl="7" w:tplc="8D78D392" w:tentative="1">
      <w:start w:val="1"/>
      <w:numFmt w:val="lowerLetter"/>
      <w:lvlText w:val="%8."/>
      <w:lvlJc w:val="left"/>
      <w:pPr>
        <w:ind w:left="5400" w:hanging="360"/>
      </w:pPr>
    </w:lvl>
    <w:lvl w:ilvl="8" w:tplc="11B0040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65EED966">
      <w:start w:val="1"/>
      <w:numFmt w:val="lowerRoman"/>
      <w:lvlText w:val="(%1)"/>
      <w:lvlJc w:val="left"/>
      <w:pPr>
        <w:ind w:left="1080" w:hanging="720"/>
      </w:pPr>
      <w:rPr>
        <w:rFonts w:hint="default"/>
      </w:rPr>
    </w:lvl>
    <w:lvl w:ilvl="1" w:tplc="9FCCBBDE" w:tentative="1">
      <w:start w:val="1"/>
      <w:numFmt w:val="lowerLetter"/>
      <w:lvlText w:val="%2."/>
      <w:lvlJc w:val="left"/>
      <w:pPr>
        <w:ind w:left="1440" w:hanging="360"/>
      </w:pPr>
    </w:lvl>
    <w:lvl w:ilvl="2" w:tplc="CDFCB48E" w:tentative="1">
      <w:start w:val="1"/>
      <w:numFmt w:val="lowerRoman"/>
      <w:lvlText w:val="%3."/>
      <w:lvlJc w:val="right"/>
      <w:pPr>
        <w:ind w:left="2160" w:hanging="180"/>
      </w:pPr>
    </w:lvl>
    <w:lvl w:ilvl="3" w:tplc="40741098" w:tentative="1">
      <w:start w:val="1"/>
      <w:numFmt w:val="decimal"/>
      <w:lvlText w:val="%4."/>
      <w:lvlJc w:val="left"/>
      <w:pPr>
        <w:ind w:left="2880" w:hanging="360"/>
      </w:pPr>
    </w:lvl>
    <w:lvl w:ilvl="4" w:tplc="EBC48034" w:tentative="1">
      <w:start w:val="1"/>
      <w:numFmt w:val="lowerLetter"/>
      <w:lvlText w:val="%5."/>
      <w:lvlJc w:val="left"/>
      <w:pPr>
        <w:ind w:left="3600" w:hanging="360"/>
      </w:pPr>
    </w:lvl>
    <w:lvl w:ilvl="5" w:tplc="EB64E3A0" w:tentative="1">
      <w:start w:val="1"/>
      <w:numFmt w:val="lowerRoman"/>
      <w:lvlText w:val="%6."/>
      <w:lvlJc w:val="right"/>
      <w:pPr>
        <w:ind w:left="4320" w:hanging="180"/>
      </w:pPr>
    </w:lvl>
    <w:lvl w:ilvl="6" w:tplc="02060FB6" w:tentative="1">
      <w:start w:val="1"/>
      <w:numFmt w:val="decimal"/>
      <w:lvlText w:val="%7."/>
      <w:lvlJc w:val="left"/>
      <w:pPr>
        <w:ind w:left="5040" w:hanging="360"/>
      </w:pPr>
    </w:lvl>
    <w:lvl w:ilvl="7" w:tplc="068442DA" w:tentative="1">
      <w:start w:val="1"/>
      <w:numFmt w:val="lowerLetter"/>
      <w:lvlText w:val="%8."/>
      <w:lvlJc w:val="left"/>
      <w:pPr>
        <w:ind w:left="5760" w:hanging="360"/>
      </w:pPr>
    </w:lvl>
    <w:lvl w:ilvl="8" w:tplc="1CA67C0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5FAA7EDC">
      <w:start w:val="1"/>
      <w:numFmt w:val="decimal"/>
      <w:lvlText w:val="%1."/>
      <w:lvlJc w:val="left"/>
      <w:pPr>
        <w:ind w:left="360" w:hanging="360"/>
      </w:pPr>
    </w:lvl>
    <w:lvl w:ilvl="1" w:tplc="59B04882" w:tentative="1">
      <w:start w:val="1"/>
      <w:numFmt w:val="lowerLetter"/>
      <w:lvlText w:val="%2."/>
      <w:lvlJc w:val="left"/>
      <w:pPr>
        <w:ind w:left="1080" w:hanging="360"/>
      </w:pPr>
    </w:lvl>
    <w:lvl w:ilvl="2" w:tplc="09E632E2" w:tentative="1">
      <w:start w:val="1"/>
      <w:numFmt w:val="lowerRoman"/>
      <w:lvlText w:val="%3."/>
      <w:lvlJc w:val="right"/>
      <w:pPr>
        <w:ind w:left="1800" w:hanging="180"/>
      </w:pPr>
    </w:lvl>
    <w:lvl w:ilvl="3" w:tplc="83A48870" w:tentative="1">
      <w:start w:val="1"/>
      <w:numFmt w:val="decimal"/>
      <w:lvlText w:val="%4."/>
      <w:lvlJc w:val="left"/>
      <w:pPr>
        <w:ind w:left="2520" w:hanging="360"/>
      </w:pPr>
    </w:lvl>
    <w:lvl w:ilvl="4" w:tplc="B908DB30" w:tentative="1">
      <w:start w:val="1"/>
      <w:numFmt w:val="lowerLetter"/>
      <w:lvlText w:val="%5."/>
      <w:lvlJc w:val="left"/>
      <w:pPr>
        <w:ind w:left="3240" w:hanging="360"/>
      </w:pPr>
    </w:lvl>
    <w:lvl w:ilvl="5" w:tplc="64884AF4" w:tentative="1">
      <w:start w:val="1"/>
      <w:numFmt w:val="lowerRoman"/>
      <w:lvlText w:val="%6."/>
      <w:lvlJc w:val="right"/>
      <w:pPr>
        <w:ind w:left="3960" w:hanging="180"/>
      </w:pPr>
    </w:lvl>
    <w:lvl w:ilvl="6" w:tplc="DCC0315A" w:tentative="1">
      <w:start w:val="1"/>
      <w:numFmt w:val="decimal"/>
      <w:lvlText w:val="%7."/>
      <w:lvlJc w:val="left"/>
      <w:pPr>
        <w:ind w:left="4680" w:hanging="360"/>
      </w:pPr>
    </w:lvl>
    <w:lvl w:ilvl="7" w:tplc="B066C3FC" w:tentative="1">
      <w:start w:val="1"/>
      <w:numFmt w:val="lowerLetter"/>
      <w:lvlText w:val="%8."/>
      <w:lvlJc w:val="left"/>
      <w:pPr>
        <w:ind w:left="5400" w:hanging="360"/>
      </w:pPr>
    </w:lvl>
    <w:lvl w:ilvl="8" w:tplc="469C4FB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B28644D2">
      <w:start w:val="1"/>
      <w:numFmt w:val="lowerRoman"/>
      <w:lvlText w:val="(%1)"/>
      <w:lvlJc w:val="left"/>
      <w:pPr>
        <w:ind w:left="1080" w:hanging="720"/>
      </w:pPr>
      <w:rPr>
        <w:rFonts w:hint="default"/>
        <w:b w:val="0"/>
      </w:rPr>
    </w:lvl>
    <w:lvl w:ilvl="1" w:tplc="A6B880B6" w:tentative="1">
      <w:start w:val="1"/>
      <w:numFmt w:val="lowerLetter"/>
      <w:lvlText w:val="%2."/>
      <w:lvlJc w:val="left"/>
      <w:pPr>
        <w:ind w:left="1440" w:hanging="360"/>
      </w:pPr>
    </w:lvl>
    <w:lvl w:ilvl="2" w:tplc="43740AEC" w:tentative="1">
      <w:start w:val="1"/>
      <w:numFmt w:val="lowerRoman"/>
      <w:lvlText w:val="%3."/>
      <w:lvlJc w:val="right"/>
      <w:pPr>
        <w:ind w:left="2160" w:hanging="180"/>
      </w:pPr>
    </w:lvl>
    <w:lvl w:ilvl="3" w:tplc="51D48750" w:tentative="1">
      <w:start w:val="1"/>
      <w:numFmt w:val="decimal"/>
      <w:lvlText w:val="%4."/>
      <w:lvlJc w:val="left"/>
      <w:pPr>
        <w:ind w:left="2880" w:hanging="360"/>
      </w:pPr>
    </w:lvl>
    <w:lvl w:ilvl="4" w:tplc="AB14D20E" w:tentative="1">
      <w:start w:val="1"/>
      <w:numFmt w:val="lowerLetter"/>
      <w:lvlText w:val="%5."/>
      <w:lvlJc w:val="left"/>
      <w:pPr>
        <w:ind w:left="3600" w:hanging="360"/>
      </w:pPr>
    </w:lvl>
    <w:lvl w:ilvl="5" w:tplc="F410D034" w:tentative="1">
      <w:start w:val="1"/>
      <w:numFmt w:val="lowerRoman"/>
      <w:lvlText w:val="%6."/>
      <w:lvlJc w:val="right"/>
      <w:pPr>
        <w:ind w:left="4320" w:hanging="180"/>
      </w:pPr>
    </w:lvl>
    <w:lvl w:ilvl="6" w:tplc="D1624FE2" w:tentative="1">
      <w:start w:val="1"/>
      <w:numFmt w:val="decimal"/>
      <w:lvlText w:val="%7."/>
      <w:lvlJc w:val="left"/>
      <w:pPr>
        <w:ind w:left="5040" w:hanging="360"/>
      </w:pPr>
    </w:lvl>
    <w:lvl w:ilvl="7" w:tplc="1EECAB0E" w:tentative="1">
      <w:start w:val="1"/>
      <w:numFmt w:val="lowerLetter"/>
      <w:lvlText w:val="%8."/>
      <w:lvlJc w:val="left"/>
      <w:pPr>
        <w:ind w:left="5760" w:hanging="360"/>
      </w:pPr>
    </w:lvl>
    <w:lvl w:ilvl="8" w:tplc="AA0ABA8C"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3AFE7F9A">
      <w:start w:val="1"/>
      <w:numFmt w:val="lowerRoman"/>
      <w:lvlText w:val="(%1)"/>
      <w:lvlJc w:val="left"/>
      <w:pPr>
        <w:ind w:left="1080" w:hanging="720"/>
      </w:pPr>
      <w:rPr>
        <w:rFonts w:hint="default"/>
      </w:rPr>
    </w:lvl>
    <w:lvl w:ilvl="1" w:tplc="DE06335A" w:tentative="1">
      <w:start w:val="1"/>
      <w:numFmt w:val="lowerLetter"/>
      <w:lvlText w:val="%2."/>
      <w:lvlJc w:val="left"/>
      <w:pPr>
        <w:ind w:left="1440" w:hanging="360"/>
      </w:pPr>
    </w:lvl>
    <w:lvl w:ilvl="2" w:tplc="49383748" w:tentative="1">
      <w:start w:val="1"/>
      <w:numFmt w:val="lowerRoman"/>
      <w:lvlText w:val="%3."/>
      <w:lvlJc w:val="right"/>
      <w:pPr>
        <w:ind w:left="2160" w:hanging="180"/>
      </w:pPr>
    </w:lvl>
    <w:lvl w:ilvl="3" w:tplc="1EB0C350" w:tentative="1">
      <w:start w:val="1"/>
      <w:numFmt w:val="decimal"/>
      <w:lvlText w:val="%4."/>
      <w:lvlJc w:val="left"/>
      <w:pPr>
        <w:ind w:left="2880" w:hanging="360"/>
      </w:pPr>
    </w:lvl>
    <w:lvl w:ilvl="4" w:tplc="4CF6E776" w:tentative="1">
      <w:start w:val="1"/>
      <w:numFmt w:val="lowerLetter"/>
      <w:lvlText w:val="%5."/>
      <w:lvlJc w:val="left"/>
      <w:pPr>
        <w:ind w:left="3600" w:hanging="360"/>
      </w:pPr>
    </w:lvl>
    <w:lvl w:ilvl="5" w:tplc="23D85682" w:tentative="1">
      <w:start w:val="1"/>
      <w:numFmt w:val="lowerRoman"/>
      <w:lvlText w:val="%6."/>
      <w:lvlJc w:val="right"/>
      <w:pPr>
        <w:ind w:left="4320" w:hanging="180"/>
      </w:pPr>
    </w:lvl>
    <w:lvl w:ilvl="6" w:tplc="2F1A7DEC" w:tentative="1">
      <w:start w:val="1"/>
      <w:numFmt w:val="decimal"/>
      <w:lvlText w:val="%7."/>
      <w:lvlJc w:val="left"/>
      <w:pPr>
        <w:ind w:left="5040" w:hanging="360"/>
      </w:pPr>
    </w:lvl>
    <w:lvl w:ilvl="7" w:tplc="686C8034" w:tentative="1">
      <w:start w:val="1"/>
      <w:numFmt w:val="lowerLetter"/>
      <w:lvlText w:val="%8."/>
      <w:lvlJc w:val="left"/>
      <w:pPr>
        <w:ind w:left="5760" w:hanging="360"/>
      </w:pPr>
    </w:lvl>
    <w:lvl w:ilvl="8" w:tplc="B61615F0"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5322D974">
      <w:start w:val="1"/>
      <w:numFmt w:val="lowerRoman"/>
      <w:lvlText w:val="(%1)"/>
      <w:lvlJc w:val="left"/>
      <w:pPr>
        <w:ind w:left="1080" w:hanging="720"/>
      </w:pPr>
      <w:rPr>
        <w:rFonts w:hint="default"/>
      </w:rPr>
    </w:lvl>
    <w:lvl w:ilvl="1" w:tplc="D5B03BF2" w:tentative="1">
      <w:start w:val="1"/>
      <w:numFmt w:val="lowerLetter"/>
      <w:lvlText w:val="%2."/>
      <w:lvlJc w:val="left"/>
      <w:pPr>
        <w:ind w:left="1440" w:hanging="360"/>
      </w:pPr>
    </w:lvl>
    <w:lvl w:ilvl="2" w:tplc="2124EA66" w:tentative="1">
      <w:start w:val="1"/>
      <w:numFmt w:val="lowerRoman"/>
      <w:lvlText w:val="%3."/>
      <w:lvlJc w:val="right"/>
      <w:pPr>
        <w:ind w:left="2160" w:hanging="180"/>
      </w:pPr>
    </w:lvl>
    <w:lvl w:ilvl="3" w:tplc="04905DA4" w:tentative="1">
      <w:start w:val="1"/>
      <w:numFmt w:val="decimal"/>
      <w:lvlText w:val="%4."/>
      <w:lvlJc w:val="left"/>
      <w:pPr>
        <w:ind w:left="2880" w:hanging="360"/>
      </w:pPr>
    </w:lvl>
    <w:lvl w:ilvl="4" w:tplc="D9366D5A" w:tentative="1">
      <w:start w:val="1"/>
      <w:numFmt w:val="lowerLetter"/>
      <w:lvlText w:val="%5."/>
      <w:lvlJc w:val="left"/>
      <w:pPr>
        <w:ind w:left="3600" w:hanging="360"/>
      </w:pPr>
    </w:lvl>
    <w:lvl w:ilvl="5" w:tplc="A12E0204" w:tentative="1">
      <w:start w:val="1"/>
      <w:numFmt w:val="lowerRoman"/>
      <w:lvlText w:val="%6."/>
      <w:lvlJc w:val="right"/>
      <w:pPr>
        <w:ind w:left="4320" w:hanging="180"/>
      </w:pPr>
    </w:lvl>
    <w:lvl w:ilvl="6" w:tplc="C88670AA" w:tentative="1">
      <w:start w:val="1"/>
      <w:numFmt w:val="decimal"/>
      <w:lvlText w:val="%7."/>
      <w:lvlJc w:val="left"/>
      <w:pPr>
        <w:ind w:left="5040" w:hanging="360"/>
      </w:pPr>
    </w:lvl>
    <w:lvl w:ilvl="7" w:tplc="AD3EBF98" w:tentative="1">
      <w:start w:val="1"/>
      <w:numFmt w:val="lowerLetter"/>
      <w:lvlText w:val="%8."/>
      <w:lvlJc w:val="left"/>
      <w:pPr>
        <w:ind w:left="5760" w:hanging="360"/>
      </w:pPr>
    </w:lvl>
    <w:lvl w:ilvl="8" w:tplc="E3863296"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A0CE9D64">
      <w:start w:val="1"/>
      <w:numFmt w:val="lowerRoman"/>
      <w:lvlText w:val="(%1)"/>
      <w:lvlJc w:val="left"/>
      <w:pPr>
        <w:ind w:left="1004" w:hanging="720"/>
      </w:pPr>
      <w:rPr>
        <w:rFonts w:hint="default"/>
        <w:b w:val="0"/>
      </w:rPr>
    </w:lvl>
    <w:lvl w:ilvl="1" w:tplc="AFFE50EC" w:tentative="1">
      <w:start w:val="1"/>
      <w:numFmt w:val="lowerLetter"/>
      <w:lvlText w:val="%2."/>
      <w:lvlJc w:val="left"/>
      <w:pPr>
        <w:ind w:left="1364" w:hanging="360"/>
      </w:pPr>
    </w:lvl>
    <w:lvl w:ilvl="2" w:tplc="BCA69BE2" w:tentative="1">
      <w:start w:val="1"/>
      <w:numFmt w:val="lowerRoman"/>
      <w:lvlText w:val="%3."/>
      <w:lvlJc w:val="right"/>
      <w:pPr>
        <w:ind w:left="2084" w:hanging="180"/>
      </w:pPr>
    </w:lvl>
    <w:lvl w:ilvl="3" w:tplc="DAC67F78" w:tentative="1">
      <w:start w:val="1"/>
      <w:numFmt w:val="decimal"/>
      <w:lvlText w:val="%4."/>
      <w:lvlJc w:val="left"/>
      <w:pPr>
        <w:ind w:left="2804" w:hanging="360"/>
      </w:pPr>
    </w:lvl>
    <w:lvl w:ilvl="4" w:tplc="81C6125C" w:tentative="1">
      <w:start w:val="1"/>
      <w:numFmt w:val="lowerLetter"/>
      <w:lvlText w:val="%5."/>
      <w:lvlJc w:val="left"/>
      <w:pPr>
        <w:ind w:left="3524" w:hanging="360"/>
      </w:pPr>
    </w:lvl>
    <w:lvl w:ilvl="5" w:tplc="9C585328" w:tentative="1">
      <w:start w:val="1"/>
      <w:numFmt w:val="lowerRoman"/>
      <w:lvlText w:val="%6."/>
      <w:lvlJc w:val="right"/>
      <w:pPr>
        <w:ind w:left="4244" w:hanging="180"/>
      </w:pPr>
    </w:lvl>
    <w:lvl w:ilvl="6" w:tplc="8024868C" w:tentative="1">
      <w:start w:val="1"/>
      <w:numFmt w:val="decimal"/>
      <w:lvlText w:val="%7."/>
      <w:lvlJc w:val="left"/>
      <w:pPr>
        <w:ind w:left="4964" w:hanging="360"/>
      </w:pPr>
    </w:lvl>
    <w:lvl w:ilvl="7" w:tplc="0EA2D13A" w:tentative="1">
      <w:start w:val="1"/>
      <w:numFmt w:val="lowerLetter"/>
      <w:lvlText w:val="%8."/>
      <w:lvlJc w:val="left"/>
      <w:pPr>
        <w:ind w:left="5684" w:hanging="360"/>
      </w:pPr>
    </w:lvl>
    <w:lvl w:ilvl="8" w:tplc="1C2C1D5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1B2CA71A">
      <w:start w:val="1"/>
      <w:numFmt w:val="decimal"/>
      <w:lvlText w:val="%1."/>
      <w:lvlJc w:val="left"/>
      <w:pPr>
        <w:ind w:left="360" w:hanging="360"/>
      </w:pPr>
      <w:rPr>
        <w:rFonts w:hint="default"/>
      </w:rPr>
    </w:lvl>
    <w:lvl w:ilvl="1" w:tplc="31B450FA" w:tentative="1">
      <w:start w:val="1"/>
      <w:numFmt w:val="lowerLetter"/>
      <w:lvlText w:val="%2."/>
      <w:lvlJc w:val="left"/>
      <w:pPr>
        <w:ind w:left="1080" w:hanging="360"/>
      </w:pPr>
    </w:lvl>
    <w:lvl w:ilvl="2" w:tplc="F36C3A24" w:tentative="1">
      <w:start w:val="1"/>
      <w:numFmt w:val="lowerRoman"/>
      <w:lvlText w:val="%3."/>
      <w:lvlJc w:val="right"/>
      <w:pPr>
        <w:ind w:left="1800" w:hanging="180"/>
      </w:pPr>
    </w:lvl>
    <w:lvl w:ilvl="3" w:tplc="CA4A2552" w:tentative="1">
      <w:start w:val="1"/>
      <w:numFmt w:val="decimal"/>
      <w:lvlText w:val="%4."/>
      <w:lvlJc w:val="left"/>
      <w:pPr>
        <w:ind w:left="2520" w:hanging="360"/>
      </w:pPr>
    </w:lvl>
    <w:lvl w:ilvl="4" w:tplc="3556AAAA" w:tentative="1">
      <w:start w:val="1"/>
      <w:numFmt w:val="lowerLetter"/>
      <w:lvlText w:val="%5."/>
      <w:lvlJc w:val="left"/>
      <w:pPr>
        <w:ind w:left="3240" w:hanging="360"/>
      </w:pPr>
    </w:lvl>
    <w:lvl w:ilvl="5" w:tplc="C7162276" w:tentative="1">
      <w:start w:val="1"/>
      <w:numFmt w:val="lowerRoman"/>
      <w:lvlText w:val="%6."/>
      <w:lvlJc w:val="right"/>
      <w:pPr>
        <w:ind w:left="3960" w:hanging="180"/>
      </w:pPr>
    </w:lvl>
    <w:lvl w:ilvl="6" w:tplc="56B61A56" w:tentative="1">
      <w:start w:val="1"/>
      <w:numFmt w:val="decimal"/>
      <w:lvlText w:val="%7."/>
      <w:lvlJc w:val="left"/>
      <w:pPr>
        <w:ind w:left="4680" w:hanging="360"/>
      </w:pPr>
    </w:lvl>
    <w:lvl w:ilvl="7" w:tplc="AA18D3FE" w:tentative="1">
      <w:start w:val="1"/>
      <w:numFmt w:val="lowerLetter"/>
      <w:lvlText w:val="%8."/>
      <w:lvlJc w:val="left"/>
      <w:pPr>
        <w:ind w:left="5400" w:hanging="360"/>
      </w:pPr>
    </w:lvl>
    <w:lvl w:ilvl="8" w:tplc="66E626C6"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421C9D82">
      <w:start w:val="1"/>
      <w:numFmt w:val="lowerRoman"/>
      <w:lvlText w:val="(%1)"/>
      <w:lvlJc w:val="left"/>
      <w:pPr>
        <w:ind w:left="1080" w:hanging="720"/>
      </w:pPr>
      <w:rPr>
        <w:rFonts w:hint="default"/>
      </w:rPr>
    </w:lvl>
    <w:lvl w:ilvl="1" w:tplc="F8D0D68A" w:tentative="1">
      <w:start w:val="1"/>
      <w:numFmt w:val="lowerLetter"/>
      <w:lvlText w:val="%2."/>
      <w:lvlJc w:val="left"/>
      <w:pPr>
        <w:ind w:left="1440" w:hanging="360"/>
      </w:pPr>
    </w:lvl>
    <w:lvl w:ilvl="2" w:tplc="F9886DB4" w:tentative="1">
      <w:start w:val="1"/>
      <w:numFmt w:val="lowerRoman"/>
      <w:lvlText w:val="%3."/>
      <w:lvlJc w:val="right"/>
      <w:pPr>
        <w:ind w:left="2160" w:hanging="180"/>
      </w:pPr>
    </w:lvl>
    <w:lvl w:ilvl="3" w:tplc="0DEC5BAE" w:tentative="1">
      <w:start w:val="1"/>
      <w:numFmt w:val="decimal"/>
      <w:lvlText w:val="%4."/>
      <w:lvlJc w:val="left"/>
      <w:pPr>
        <w:ind w:left="2880" w:hanging="360"/>
      </w:pPr>
    </w:lvl>
    <w:lvl w:ilvl="4" w:tplc="AD5AC03E" w:tentative="1">
      <w:start w:val="1"/>
      <w:numFmt w:val="lowerLetter"/>
      <w:lvlText w:val="%5."/>
      <w:lvlJc w:val="left"/>
      <w:pPr>
        <w:ind w:left="3600" w:hanging="360"/>
      </w:pPr>
    </w:lvl>
    <w:lvl w:ilvl="5" w:tplc="B1B2A990" w:tentative="1">
      <w:start w:val="1"/>
      <w:numFmt w:val="lowerRoman"/>
      <w:lvlText w:val="%6."/>
      <w:lvlJc w:val="right"/>
      <w:pPr>
        <w:ind w:left="4320" w:hanging="180"/>
      </w:pPr>
    </w:lvl>
    <w:lvl w:ilvl="6" w:tplc="6C3A6498" w:tentative="1">
      <w:start w:val="1"/>
      <w:numFmt w:val="decimal"/>
      <w:lvlText w:val="%7."/>
      <w:lvlJc w:val="left"/>
      <w:pPr>
        <w:ind w:left="5040" w:hanging="360"/>
      </w:pPr>
    </w:lvl>
    <w:lvl w:ilvl="7" w:tplc="9D8A3CE6" w:tentative="1">
      <w:start w:val="1"/>
      <w:numFmt w:val="lowerLetter"/>
      <w:lvlText w:val="%8."/>
      <w:lvlJc w:val="left"/>
      <w:pPr>
        <w:ind w:left="5760" w:hanging="360"/>
      </w:pPr>
    </w:lvl>
    <w:lvl w:ilvl="8" w:tplc="B3FC832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B5BC6C48">
      <w:start w:val="1"/>
      <w:numFmt w:val="decimal"/>
      <w:lvlText w:val="%1."/>
      <w:lvlJc w:val="left"/>
      <w:pPr>
        <w:ind w:left="360" w:hanging="360"/>
      </w:pPr>
      <w:rPr>
        <w:rFonts w:hint="default"/>
      </w:rPr>
    </w:lvl>
    <w:lvl w:ilvl="1" w:tplc="7242E11C" w:tentative="1">
      <w:start w:val="1"/>
      <w:numFmt w:val="lowerLetter"/>
      <w:lvlText w:val="%2."/>
      <w:lvlJc w:val="left"/>
      <w:pPr>
        <w:ind w:left="1080" w:hanging="360"/>
      </w:pPr>
    </w:lvl>
    <w:lvl w:ilvl="2" w:tplc="8098B940" w:tentative="1">
      <w:start w:val="1"/>
      <w:numFmt w:val="lowerRoman"/>
      <w:lvlText w:val="%3."/>
      <w:lvlJc w:val="right"/>
      <w:pPr>
        <w:ind w:left="1800" w:hanging="180"/>
      </w:pPr>
    </w:lvl>
    <w:lvl w:ilvl="3" w:tplc="7D8838A4" w:tentative="1">
      <w:start w:val="1"/>
      <w:numFmt w:val="decimal"/>
      <w:lvlText w:val="%4."/>
      <w:lvlJc w:val="left"/>
      <w:pPr>
        <w:ind w:left="2520" w:hanging="360"/>
      </w:pPr>
    </w:lvl>
    <w:lvl w:ilvl="4" w:tplc="7E4479CE" w:tentative="1">
      <w:start w:val="1"/>
      <w:numFmt w:val="lowerLetter"/>
      <w:lvlText w:val="%5."/>
      <w:lvlJc w:val="left"/>
      <w:pPr>
        <w:ind w:left="3240" w:hanging="360"/>
      </w:pPr>
    </w:lvl>
    <w:lvl w:ilvl="5" w:tplc="2F288A0C" w:tentative="1">
      <w:start w:val="1"/>
      <w:numFmt w:val="lowerRoman"/>
      <w:lvlText w:val="%6."/>
      <w:lvlJc w:val="right"/>
      <w:pPr>
        <w:ind w:left="3960" w:hanging="180"/>
      </w:pPr>
    </w:lvl>
    <w:lvl w:ilvl="6" w:tplc="52A637AE" w:tentative="1">
      <w:start w:val="1"/>
      <w:numFmt w:val="decimal"/>
      <w:lvlText w:val="%7."/>
      <w:lvlJc w:val="left"/>
      <w:pPr>
        <w:ind w:left="4680" w:hanging="360"/>
      </w:pPr>
    </w:lvl>
    <w:lvl w:ilvl="7" w:tplc="6616CA58" w:tentative="1">
      <w:start w:val="1"/>
      <w:numFmt w:val="lowerLetter"/>
      <w:lvlText w:val="%8."/>
      <w:lvlJc w:val="left"/>
      <w:pPr>
        <w:ind w:left="5400" w:hanging="360"/>
      </w:pPr>
    </w:lvl>
    <w:lvl w:ilvl="8" w:tplc="37483BB2"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031CA8FC">
      <w:start w:val="1"/>
      <w:numFmt w:val="lowerRoman"/>
      <w:lvlText w:val="(%1)"/>
      <w:lvlJc w:val="left"/>
      <w:pPr>
        <w:ind w:left="1080" w:hanging="720"/>
      </w:pPr>
      <w:rPr>
        <w:rFonts w:hint="default"/>
      </w:rPr>
    </w:lvl>
    <w:lvl w:ilvl="1" w:tplc="7ADA7076" w:tentative="1">
      <w:start w:val="1"/>
      <w:numFmt w:val="lowerLetter"/>
      <w:lvlText w:val="%2."/>
      <w:lvlJc w:val="left"/>
      <w:pPr>
        <w:ind w:left="1440" w:hanging="360"/>
      </w:pPr>
    </w:lvl>
    <w:lvl w:ilvl="2" w:tplc="D384F2CC" w:tentative="1">
      <w:start w:val="1"/>
      <w:numFmt w:val="lowerRoman"/>
      <w:lvlText w:val="%3."/>
      <w:lvlJc w:val="right"/>
      <w:pPr>
        <w:ind w:left="2160" w:hanging="180"/>
      </w:pPr>
    </w:lvl>
    <w:lvl w:ilvl="3" w:tplc="1598BAEA" w:tentative="1">
      <w:start w:val="1"/>
      <w:numFmt w:val="decimal"/>
      <w:lvlText w:val="%4."/>
      <w:lvlJc w:val="left"/>
      <w:pPr>
        <w:ind w:left="2880" w:hanging="360"/>
      </w:pPr>
    </w:lvl>
    <w:lvl w:ilvl="4" w:tplc="2C3A1138" w:tentative="1">
      <w:start w:val="1"/>
      <w:numFmt w:val="lowerLetter"/>
      <w:lvlText w:val="%5."/>
      <w:lvlJc w:val="left"/>
      <w:pPr>
        <w:ind w:left="3600" w:hanging="360"/>
      </w:pPr>
    </w:lvl>
    <w:lvl w:ilvl="5" w:tplc="E15AF716" w:tentative="1">
      <w:start w:val="1"/>
      <w:numFmt w:val="lowerRoman"/>
      <w:lvlText w:val="%6."/>
      <w:lvlJc w:val="right"/>
      <w:pPr>
        <w:ind w:left="4320" w:hanging="180"/>
      </w:pPr>
    </w:lvl>
    <w:lvl w:ilvl="6" w:tplc="B38808FC" w:tentative="1">
      <w:start w:val="1"/>
      <w:numFmt w:val="decimal"/>
      <w:lvlText w:val="%7."/>
      <w:lvlJc w:val="left"/>
      <w:pPr>
        <w:ind w:left="5040" w:hanging="360"/>
      </w:pPr>
    </w:lvl>
    <w:lvl w:ilvl="7" w:tplc="EB885A42" w:tentative="1">
      <w:start w:val="1"/>
      <w:numFmt w:val="lowerLetter"/>
      <w:lvlText w:val="%8."/>
      <w:lvlJc w:val="left"/>
      <w:pPr>
        <w:ind w:left="5760" w:hanging="360"/>
      </w:pPr>
    </w:lvl>
    <w:lvl w:ilvl="8" w:tplc="2138B92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9F306370">
      <w:start w:val="1"/>
      <w:numFmt w:val="decimal"/>
      <w:lvlText w:val="%1."/>
      <w:lvlJc w:val="left"/>
      <w:pPr>
        <w:ind w:left="360" w:hanging="360"/>
      </w:pPr>
      <w:rPr>
        <w:rFonts w:hint="default"/>
      </w:rPr>
    </w:lvl>
    <w:lvl w:ilvl="1" w:tplc="58F641C8" w:tentative="1">
      <w:start w:val="1"/>
      <w:numFmt w:val="lowerLetter"/>
      <w:lvlText w:val="%2."/>
      <w:lvlJc w:val="left"/>
      <w:pPr>
        <w:ind w:left="1080" w:hanging="360"/>
      </w:pPr>
    </w:lvl>
    <w:lvl w:ilvl="2" w:tplc="170EC12A" w:tentative="1">
      <w:start w:val="1"/>
      <w:numFmt w:val="lowerRoman"/>
      <w:lvlText w:val="%3."/>
      <w:lvlJc w:val="right"/>
      <w:pPr>
        <w:ind w:left="1800" w:hanging="180"/>
      </w:pPr>
    </w:lvl>
    <w:lvl w:ilvl="3" w:tplc="F10E6A22" w:tentative="1">
      <w:start w:val="1"/>
      <w:numFmt w:val="decimal"/>
      <w:lvlText w:val="%4."/>
      <w:lvlJc w:val="left"/>
      <w:pPr>
        <w:ind w:left="2520" w:hanging="360"/>
      </w:pPr>
    </w:lvl>
    <w:lvl w:ilvl="4" w:tplc="011C0B10" w:tentative="1">
      <w:start w:val="1"/>
      <w:numFmt w:val="lowerLetter"/>
      <w:lvlText w:val="%5."/>
      <w:lvlJc w:val="left"/>
      <w:pPr>
        <w:ind w:left="3240" w:hanging="360"/>
      </w:pPr>
    </w:lvl>
    <w:lvl w:ilvl="5" w:tplc="9E4A1A38" w:tentative="1">
      <w:start w:val="1"/>
      <w:numFmt w:val="lowerRoman"/>
      <w:lvlText w:val="%6."/>
      <w:lvlJc w:val="right"/>
      <w:pPr>
        <w:ind w:left="3960" w:hanging="180"/>
      </w:pPr>
    </w:lvl>
    <w:lvl w:ilvl="6" w:tplc="55BEC380" w:tentative="1">
      <w:start w:val="1"/>
      <w:numFmt w:val="decimal"/>
      <w:lvlText w:val="%7."/>
      <w:lvlJc w:val="left"/>
      <w:pPr>
        <w:ind w:left="4680" w:hanging="360"/>
      </w:pPr>
    </w:lvl>
    <w:lvl w:ilvl="7" w:tplc="A8763188" w:tentative="1">
      <w:start w:val="1"/>
      <w:numFmt w:val="lowerLetter"/>
      <w:lvlText w:val="%8."/>
      <w:lvlJc w:val="left"/>
      <w:pPr>
        <w:ind w:left="5400" w:hanging="360"/>
      </w:pPr>
    </w:lvl>
    <w:lvl w:ilvl="8" w:tplc="B5307C00"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B55074D4">
      <w:start w:val="1"/>
      <w:numFmt w:val="decimal"/>
      <w:lvlText w:val="%1."/>
      <w:lvlJc w:val="left"/>
      <w:pPr>
        <w:ind w:left="360" w:hanging="360"/>
      </w:pPr>
      <w:rPr>
        <w:rFonts w:hint="default"/>
      </w:rPr>
    </w:lvl>
    <w:lvl w:ilvl="1" w:tplc="49D03244" w:tentative="1">
      <w:start w:val="1"/>
      <w:numFmt w:val="lowerLetter"/>
      <w:lvlText w:val="%2."/>
      <w:lvlJc w:val="left"/>
      <w:pPr>
        <w:ind w:left="1080" w:hanging="360"/>
      </w:pPr>
    </w:lvl>
    <w:lvl w:ilvl="2" w:tplc="C83E94B8" w:tentative="1">
      <w:start w:val="1"/>
      <w:numFmt w:val="lowerRoman"/>
      <w:lvlText w:val="%3."/>
      <w:lvlJc w:val="right"/>
      <w:pPr>
        <w:ind w:left="1800" w:hanging="180"/>
      </w:pPr>
    </w:lvl>
    <w:lvl w:ilvl="3" w:tplc="BE4E300A" w:tentative="1">
      <w:start w:val="1"/>
      <w:numFmt w:val="decimal"/>
      <w:lvlText w:val="%4."/>
      <w:lvlJc w:val="left"/>
      <w:pPr>
        <w:ind w:left="2520" w:hanging="360"/>
      </w:pPr>
    </w:lvl>
    <w:lvl w:ilvl="4" w:tplc="7C52BC08" w:tentative="1">
      <w:start w:val="1"/>
      <w:numFmt w:val="lowerLetter"/>
      <w:lvlText w:val="%5."/>
      <w:lvlJc w:val="left"/>
      <w:pPr>
        <w:ind w:left="3240" w:hanging="360"/>
      </w:pPr>
    </w:lvl>
    <w:lvl w:ilvl="5" w:tplc="FDCABC1E" w:tentative="1">
      <w:start w:val="1"/>
      <w:numFmt w:val="lowerRoman"/>
      <w:lvlText w:val="%6."/>
      <w:lvlJc w:val="right"/>
      <w:pPr>
        <w:ind w:left="3960" w:hanging="180"/>
      </w:pPr>
    </w:lvl>
    <w:lvl w:ilvl="6" w:tplc="7F20610E" w:tentative="1">
      <w:start w:val="1"/>
      <w:numFmt w:val="decimal"/>
      <w:lvlText w:val="%7."/>
      <w:lvlJc w:val="left"/>
      <w:pPr>
        <w:ind w:left="4680" w:hanging="360"/>
      </w:pPr>
    </w:lvl>
    <w:lvl w:ilvl="7" w:tplc="C894919C" w:tentative="1">
      <w:start w:val="1"/>
      <w:numFmt w:val="lowerLetter"/>
      <w:lvlText w:val="%8."/>
      <w:lvlJc w:val="left"/>
      <w:pPr>
        <w:ind w:left="5400" w:hanging="360"/>
      </w:pPr>
    </w:lvl>
    <w:lvl w:ilvl="8" w:tplc="AFF85254"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0B8"/>
    <w:rsid w:val="00033B7F"/>
    <w:rsid w:val="0005179B"/>
    <w:rsid w:val="00074134"/>
    <w:rsid w:val="000A0F52"/>
    <w:rsid w:val="000F45C9"/>
    <w:rsid w:val="00102BC1"/>
    <w:rsid w:val="00177C2F"/>
    <w:rsid w:val="001D57FF"/>
    <w:rsid w:val="001D5DBA"/>
    <w:rsid w:val="00256374"/>
    <w:rsid w:val="00265990"/>
    <w:rsid w:val="002700CF"/>
    <w:rsid w:val="002A4384"/>
    <w:rsid w:val="003000B8"/>
    <w:rsid w:val="00356BAD"/>
    <w:rsid w:val="00360223"/>
    <w:rsid w:val="00374484"/>
    <w:rsid w:val="00387B68"/>
    <w:rsid w:val="003C18EC"/>
    <w:rsid w:val="003D6E35"/>
    <w:rsid w:val="003E4B44"/>
    <w:rsid w:val="00427CDC"/>
    <w:rsid w:val="004414CA"/>
    <w:rsid w:val="00471712"/>
    <w:rsid w:val="00475750"/>
    <w:rsid w:val="004A7EC8"/>
    <w:rsid w:val="004F442C"/>
    <w:rsid w:val="005302D2"/>
    <w:rsid w:val="00541185"/>
    <w:rsid w:val="0056696E"/>
    <w:rsid w:val="00567B6F"/>
    <w:rsid w:val="0058310E"/>
    <w:rsid w:val="005945A8"/>
    <w:rsid w:val="005B60EE"/>
    <w:rsid w:val="005E064F"/>
    <w:rsid w:val="005F0C2A"/>
    <w:rsid w:val="005F4F1C"/>
    <w:rsid w:val="005F7AF0"/>
    <w:rsid w:val="00644C0B"/>
    <w:rsid w:val="006536D5"/>
    <w:rsid w:val="00656567"/>
    <w:rsid w:val="00682951"/>
    <w:rsid w:val="006909E6"/>
    <w:rsid w:val="006B0708"/>
    <w:rsid w:val="006C0E02"/>
    <w:rsid w:val="00707259"/>
    <w:rsid w:val="0074125F"/>
    <w:rsid w:val="00760351"/>
    <w:rsid w:val="007612A5"/>
    <w:rsid w:val="007769C1"/>
    <w:rsid w:val="00793E15"/>
    <w:rsid w:val="007C2D25"/>
    <w:rsid w:val="00814EF3"/>
    <w:rsid w:val="00823F65"/>
    <w:rsid w:val="008314FA"/>
    <w:rsid w:val="0084583A"/>
    <w:rsid w:val="00846ACE"/>
    <w:rsid w:val="008538C4"/>
    <w:rsid w:val="00863277"/>
    <w:rsid w:val="008A659A"/>
    <w:rsid w:val="00902929"/>
    <w:rsid w:val="00917CFC"/>
    <w:rsid w:val="009D7727"/>
    <w:rsid w:val="009F30ED"/>
    <w:rsid w:val="00A04930"/>
    <w:rsid w:val="00AB15E1"/>
    <w:rsid w:val="00AD24A8"/>
    <w:rsid w:val="00B16251"/>
    <w:rsid w:val="00B24B84"/>
    <w:rsid w:val="00B427F9"/>
    <w:rsid w:val="00B65EE4"/>
    <w:rsid w:val="00B73FFE"/>
    <w:rsid w:val="00B95B0C"/>
    <w:rsid w:val="00BB7923"/>
    <w:rsid w:val="00BF7BFB"/>
    <w:rsid w:val="00C225B8"/>
    <w:rsid w:val="00C558FA"/>
    <w:rsid w:val="00C85116"/>
    <w:rsid w:val="00C8782F"/>
    <w:rsid w:val="00C919C8"/>
    <w:rsid w:val="00C944B9"/>
    <w:rsid w:val="00C94C23"/>
    <w:rsid w:val="00C94E1A"/>
    <w:rsid w:val="00CA233E"/>
    <w:rsid w:val="00CE294A"/>
    <w:rsid w:val="00D02CF6"/>
    <w:rsid w:val="00D2169E"/>
    <w:rsid w:val="00D21E60"/>
    <w:rsid w:val="00D24463"/>
    <w:rsid w:val="00D40DB8"/>
    <w:rsid w:val="00D4208C"/>
    <w:rsid w:val="00D511EF"/>
    <w:rsid w:val="00D51B22"/>
    <w:rsid w:val="00D530EE"/>
    <w:rsid w:val="00D73435"/>
    <w:rsid w:val="00D92EE5"/>
    <w:rsid w:val="00DA0CD9"/>
    <w:rsid w:val="00DA122B"/>
    <w:rsid w:val="00DA79B7"/>
    <w:rsid w:val="00DB166F"/>
    <w:rsid w:val="00E14DC1"/>
    <w:rsid w:val="00E30C81"/>
    <w:rsid w:val="00E658EF"/>
    <w:rsid w:val="00E75775"/>
    <w:rsid w:val="00E949EF"/>
    <w:rsid w:val="00EA129D"/>
    <w:rsid w:val="00EB0CAF"/>
    <w:rsid w:val="00ED42E8"/>
    <w:rsid w:val="00EF275A"/>
    <w:rsid w:val="00EF44CC"/>
    <w:rsid w:val="00F05C32"/>
    <w:rsid w:val="00F31CEC"/>
    <w:rsid w:val="00F35CAE"/>
    <w:rsid w:val="00F45357"/>
    <w:rsid w:val="00F57DB6"/>
    <w:rsid w:val="00F66D5D"/>
    <w:rsid w:val="00F67BD0"/>
    <w:rsid w:val="00FA17AD"/>
    <w:rsid w:val="00FA675C"/>
    <w:rsid w:val="00FB39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72435"/>
  <w15:docId w15:val="{59FAD876-186B-40F3-8964-28CE0BAB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6168</RACS_x0020_ID>
    <Approved_x0020_Provider xmlns="a8338b6e-77a6-4851-82b6-98166143ffdd">Estia Investments Pty Ltd</Approved_x0020_Provider>
    <Management_x0020_Company_x0020_ID xmlns="a8338b6e-77a6-4851-82b6-98166143ffdd" xsi:nil="true"/>
    <Home xmlns="a8338b6e-77a6-4851-82b6-98166143ffdd">Estia Health Aberfoyle Park</Home>
    <Signed xmlns="a8338b6e-77a6-4851-82b6-98166143ffdd" xsi:nil="true"/>
    <Uploaded xmlns="a8338b6e-77a6-4851-82b6-98166143ffdd">true</Uploaded>
    <Management_x0020_Company xmlns="a8338b6e-77a6-4851-82b6-98166143ffdd" xsi:nil="true"/>
    <Doc_x0020_Date xmlns="a8338b6e-77a6-4851-82b6-98166143ffdd">2021-09-01T03:58:16+00:00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Doc_x0020_Type xmlns="a8338b6e-77a6-4851-82b6-98166143ffdd">Other Agency document</Doc_x0020_Type>
    <Home_x0020_ID xmlns="a8338b6e-77a6-4851-82b6-98166143ffdd">93FD2E1C-7CF4-DC11-AD41-005056922186</Home_x0020_ID>
    <State xmlns="a8338b6e-77a6-4851-82b6-98166143ffdd">SA</State>
    <Doc_x0020_Sent_Received_x0020_Date xmlns="a8338b6e-77a6-4851-82b6-98166143ffdd">2021-09-01T00:00:00+00:00</Doc_x0020_Sent_Received_x0020_Date>
    <Activity_x0020_ID xmlns="a8338b6e-77a6-4851-82b6-98166143ffdd">82979412-DA5A-EB11-9091-005056922186</Activity_x0020_ID>
    <From xmlns="a8338b6e-77a6-4851-82b6-98166143ffdd" xsi:nil="true"/>
    <Doc_x0020_Category xmlns="a8338b6e-77a6-4851-82b6-98166143ffdd">Other</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AF8BEE50-B9CB-4EE6-A7D8-735EAA5B5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4.xml><?xml version="1.0" encoding="utf-8"?>
<ds:datastoreItem xmlns:ds="http://schemas.openxmlformats.org/officeDocument/2006/customXml" ds:itemID="{EC963411-C1AD-4071-9DE5-B1B1F981F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2021-09-02T01:38:00Z</dcterms:created>
  <dcterms:modified xsi:type="dcterms:W3CDTF">2021-09-02T01:39:00Z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