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711F4" w14:textId="77777777" w:rsidR="003C6EC2" w:rsidRPr="003C6EC2" w:rsidRDefault="00B03017"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45713A3" wp14:editId="145713A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17114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45713A5" wp14:editId="145713A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79977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Estia Health Craigmore</w:t>
      </w:r>
      <w:r w:rsidRPr="003C6EC2">
        <w:rPr>
          <w:rFonts w:ascii="Arial Black" w:hAnsi="Arial Black"/>
        </w:rPr>
        <w:t xml:space="preserve"> </w:t>
      </w:r>
    </w:p>
    <w:p w14:paraId="145711F5" w14:textId="77777777" w:rsidR="003C6EC2" w:rsidRPr="003C6EC2" w:rsidRDefault="00B03017" w:rsidP="003C6EC2">
      <w:pPr>
        <w:pStyle w:val="Title"/>
        <w:spacing w:before="360" w:after="480"/>
      </w:pPr>
      <w:r w:rsidRPr="003C6EC2">
        <w:rPr>
          <w:rFonts w:ascii="Arial Black" w:eastAsia="Calibri" w:hAnsi="Arial Black"/>
          <w:sz w:val="56"/>
        </w:rPr>
        <w:t>Performance Report</w:t>
      </w:r>
    </w:p>
    <w:p w14:paraId="145711F6" w14:textId="77777777" w:rsidR="001E6954" w:rsidRPr="003C6EC2" w:rsidRDefault="00B0301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150 Adams Road </w:t>
      </w:r>
      <w:r w:rsidRPr="003C6EC2">
        <w:rPr>
          <w:color w:val="FFFFFF" w:themeColor="background1"/>
          <w:sz w:val="28"/>
        </w:rPr>
        <w:br/>
        <w:t>CRAIGMORE SA 5114</w:t>
      </w:r>
      <w:r w:rsidRPr="003C6EC2">
        <w:rPr>
          <w:color w:val="FFFFFF" w:themeColor="background1"/>
          <w:sz w:val="28"/>
        </w:rPr>
        <w:br/>
      </w:r>
      <w:r w:rsidRPr="003C6EC2">
        <w:rPr>
          <w:rFonts w:eastAsia="Calibri"/>
          <w:color w:val="FFFFFF" w:themeColor="background1"/>
          <w:sz w:val="28"/>
          <w:szCs w:val="56"/>
          <w:lang w:eastAsia="en-US"/>
        </w:rPr>
        <w:t>Phone number: 08 8256 8800</w:t>
      </w:r>
    </w:p>
    <w:p w14:paraId="145711F7" w14:textId="77777777" w:rsidR="003C6EC2" w:rsidRDefault="00B0301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6948 </w:t>
      </w:r>
    </w:p>
    <w:p w14:paraId="145711F8" w14:textId="77777777" w:rsidR="001E6954" w:rsidRPr="003C6EC2" w:rsidRDefault="00B0301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Estia Investments Pty Ltd</w:t>
      </w:r>
    </w:p>
    <w:p w14:paraId="145711F9" w14:textId="77777777" w:rsidR="001E6954" w:rsidRPr="003C6EC2" w:rsidRDefault="00B0301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14 December 2021</w:t>
      </w:r>
    </w:p>
    <w:p w14:paraId="145711FA" w14:textId="3AAEA71E" w:rsidR="006B166B" w:rsidRPr="00E93D41" w:rsidRDefault="00B03017"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11 January 2022</w:t>
      </w:r>
    </w:p>
    <w:bookmarkEnd w:id="0"/>
    <w:p w14:paraId="145711FB" w14:textId="77777777" w:rsidR="001E6954" w:rsidRPr="003C6EC2" w:rsidRDefault="006C3ED1" w:rsidP="001E6954">
      <w:pPr>
        <w:tabs>
          <w:tab w:val="left" w:pos="2127"/>
        </w:tabs>
        <w:spacing w:before="120"/>
        <w:rPr>
          <w:rFonts w:eastAsia="Calibri"/>
          <w:b/>
          <w:color w:val="FFFFFF" w:themeColor="background1"/>
          <w:sz w:val="28"/>
          <w:szCs w:val="56"/>
          <w:lang w:eastAsia="en-US"/>
        </w:rPr>
      </w:pPr>
    </w:p>
    <w:p w14:paraId="145711FC" w14:textId="77777777" w:rsidR="003C6EC2" w:rsidRDefault="006C3ED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45711FD" w14:textId="77777777" w:rsidR="00F96D2E" w:rsidRDefault="00B03017" w:rsidP="00F96D2E">
      <w:pPr>
        <w:pStyle w:val="Heading1"/>
      </w:pPr>
      <w:bookmarkStart w:id="1" w:name="_Hlk32477662"/>
      <w:r>
        <w:lastRenderedPageBreak/>
        <w:t>Performance report prepared by</w:t>
      </w:r>
    </w:p>
    <w:p w14:paraId="145711FE" w14:textId="6FDB2C6E" w:rsidR="00F96D2E" w:rsidRPr="009B0F30" w:rsidRDefault="00B03017" w:rsidP="00F96D2E">
      <w:r w:rsidRPr="00B03017">
        <w:rPr>
          <w:rFonts w:cs="Times New Roman"/>
          <w:color w:val="auto"/>
        </w:rPr>
        <w:t>Michelle Glenn</w:t>
      </w:r>
      <w:r w:rsidRPr="00B03017">
        <w:rPr>
          <w:color w:val="auto"/>
        </w:rPr>
        <w:t xml:space="preserve">, delegate </w:t>
      </w:r>
      <w:r>
        <w:t>of the Aged Care Quality and Safety Commissioner.</w:t>
      </w:r>
    </w:p>
    <w:p w14:paraId="145711FF" w14:textId="77777777" w:rsidR="00A30BEC" w:rsidRDefault="00B03017" w:rsidP="0094564F">
      <w:pPr>
        <w:pStyle w:val="Heading1"/>
      </w:pPr>
      <w:r>
        <w:t>Publication of report</w:t>
      </w:r>
    </w:p>
    <w:p w14:paraId="14571200" w14:textId="77777777" w:rsidR="00A30BEC" w:rsidRPr="006B166B" w:rsidRDefault="00B03017"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4571201" w14:textId="77777777" w:rsidR="007F5256" w:rsidRPr="0094564F" w:rsidRDefault="00B03017"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82348" w14:paraId="1457122E" w14:textId="77777777" w:rsidTr="00EB1D71">
        <w:trPr>
          <w:trHeight w:val="227"/>
        </w:trPr>
        <w:tc>
          <w:tcPr>
            <w:tcW w:w="3942" w:type="pct"/>
            <w:shd w:val="clear" w:color="auto" w:fill="auto"/>
          </w:tcPr>
          <w:p w14:paraId="1457122C" w14:textId="77777777" w:rsidR="001E6954" w:rsidRPr="001E6954" w:rsidRDefault="00B03017"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1457122D" w14:textId="347C98BF" w:rsidR="001E6954" w:rsidRPr="001E6954" w:rsidRDefault="006C3ED1" w:rsidP="003C6EC2">
            <w:pPr>
              <w:keepNext/>
              <w:spacing w:before="40" w:after="40" w:line="240" w:lineRule="auto"/>
              <w:jc w:val="right"/>
              <w:rPr>
                <w:b/>
                <w:color w:val="0000FF"/>
              </w:rPr>
            </w:pPr>
          </w:p>
        </w:tc>
      </w:tr>
      <w:tr w:rsidR="00682348" w14:paraId="14571234" w14:textId="77777777" w:rsidTr="00EB1D71">
        <w:trPr>
          <w:trHeight w:val="227"/>
        </w:trPr>
        <w:tc>
          <w:tcPr>
            <w:tcW w:w="3942" w:type="pct"/>
            <w:shd w:val="clear" w:color="auto" w:fill="auto"/>
          </w:tcPr>
          <w:p w14:paraId="14571232" w14:textId="77777777" w:rsidR="001E6954" w:rsidRPr="001E6954" w:rsidRDefault="00B03017" w:rsidP="004C55D8">
            <w:pPr>
              <w:spacing w:before="40" w:after="40" w:line="240" w:lineRule="auto"/>
              <w:ind w:left="318" w:hanging="7"/>
            </w:pPr>
            <w:r w:rsidRPr="001E6954">
              <w:t>Requirement 3(3)(b)</w:t>
            </w:r>
          </w:p>
        </w:tc>
        <w:tc>
          <w:tcPr>
            <w:tcW w:w="1058" w:type="pct"/>
            <w:shd w:val="clear" w:color="auto" w:fill="auto"/>
          </w:tcPr>
          <w:p w14:paraId="14571233" w14:textId="2AFC997A" w:rsidR="001E6954" w:rsidRPr="001E6954" w:rsidRDefault="00B03017" w:rsidP="00463EF3">
            <w:pPr>
              <w:spacing w:before="40" w:after="40" w:line="240" w:lineRule="auto"/>
              <w:jc w:val="right"/>
              <w:rPr>
                <w:color w:val="0000FF"/>
              </w:rPr>
            </w:pPr>
            <w:r w:rsidRPr="001E6954">
              <w:rPr>
                <w:bCs/>
                <w:iCs/>
                <w:color w:val="00577D"/>
                <w:szCs w:val="40"/>
              </w:rPr>
              <w:t>Compliant</w:t>
            </w:r>
          </w:p>
        </w:tc>
      </w:tr>
      <w:tr w:rsidR="00682348" w14:paraId="1457128B" w14:textId="77777777" w:rsidTr="00EB1D71">
        <w:trPr>
          <w:trHeight w:val="227"/>
        </w:trPr>
        <w:tc>
          <w:tcPr>
            <w:tcW w:w="3942" w:type="pct"/>
            <w:shd w:val="clear" w:color="auto" w:fill="auto"/>
          </w:tcPr>
          <w:p w14:paraId="14571289" w14:textId="77777777" w:rsidR="001E6954" w:rsidRPr="001E6954" w:rsidRDefault="00B03017" w:rsidP="003C6EC2">
            <w:pPr>
              <w:keepNext/>
              <w:spacing w:before="40" w:after="40" w:line="240" w:lineRule="auto"/>
              <w:rPr>
                <w:b/>
              </w:rPr>
            </w:pPr>
            <w:r w:rsidRPr="001E6954">
              <w:rPr>
                <w:b/>
              </w:rPr>
              <w:t>Standard 8 Organisational governance</w:t>
            </w:r>
          </w:p>
        </w:tc>
        <w:tc>
          <w:tcPr>
            <w:tcW w:w="1058" w:type="pct"/>
            <w:shd w:val="clear" w:color="auto" w:fill="auto"/>
          </w:tcPr>
          <w:p w14:paraId="1457128A" w14:textId="379898BD" w:rsidR="001E6954" w:rsidRPr="001E6954" w:rsidRDefault="006C3ED1" w:rsidP="003C6EC2">
            <w:pPr>
              <w:keepNext/>
              <w:spacing w:before="40" w:after="40" w:line="240" w:lineRule="auto"/>
              <w:jc w:val="right"/>
              <w:rPr>
                <w:b/>
                <w:color w:val="0000FF"/>
              </w:rPr>
            </w:pPr>
          </w:p>
        </w:tc>
      </w:tr>
      <w:tr w:rsidR="00682348" w14:paraId="14571297" w14:textId="77777777" w:rsidTr="00EB1D71">
        <w:trPr>
          <w:trHeight w:val="227"/>
        </w:trPr>
        <w:tc>
          <w:tcPr>
            <w:tcW w:w="3942" w:type="pct"/>
            <w:shd w:val="clear" w:color="auto" w:fill="auto"/>
          </w:tcPr>
          <w:p w14:paraId="14571295" w14:textId="77777777" w:rsidR="001E6954" w:rsidRPr="001E6954" w:rsidRDefault="00B03017" w:rsidP="004C55D8">
            <w:pPr>
              <w:spacing w:before="40" w:after="40" w:line="240" w:lineRule="auto"/>
              <w:ind w:left="318" w:hanging="7"/>
            </w:pPr>
            <w:r w:rsidRPr="001E6954">
              <w:t>Requirement 8(3)(d)</w:t>
            </w:r>
          </w:p>
        </w:tc>
        <w:tc>
          <w:tcPr>
            <w:tcW w:w="1058" w:type="pct"/>
            <w:shd w:val="clear" w:color="auto" w:fill="auto"/>
          </w:tcPr>
          <w:p w14:paraId="14571296" w14:textId="74286612" w:rsidR="001E6954" w:rsidRPr="001E6954" w:rsidRDefault="00B03017" w:rsidP="00463EF3">
            <w:pPr>
              <w:spacing w:before="40" w:after="40" w:line="240" w:lineRule="auto"/>
              <w:jc w:val="right"/>
              <w:rPr>
                <w:color w:val="0000FF"/>
              </w:rPr>
            </w:pPr>
            <w:r w:rsidRPr="001E6954">
              <w:rPr>
                <w:bCs/>
                <w:iCs/>
                <w:color w:val="00577D"/>
                <w:szCs w:val="40"/>
              </w:rPr>
              <w:t>Compliant</w:t>
            </w:r>
          </w:p>
        </w:tc>
      </w:tr>
      <w:bookmarkEnd w:id="2"/>
    </w:tbl>
    <w:p w14:paraId="1457129B" w14:textId="77777777" w:rsidR="008A22FF" w:rsidRDefault="006C3ED1" w:rsidP="00463EF3">
      <w:pPr>
        <w:sectPr w:rsidR="008A22FF" w:rsidSect="001416E6">
          <w:headerReference w:type="first" r:id="rId16"/>
          <w:pgSz w:w="11906" w:h="16838"/>
          <w:pgMar w:top="1701" w:right="1418" w:bottom="1418" w:left="1418" w:header="709" w:footer="397" w:gutter="0"/>
          <w:cols w:space="708"/>
          <w:docGrid w:linePitch="360"/>
        </w:sectPr>
      </w:pPr>
    </w:p>
    <w:p w14:paraId="1457129C" w14:textId="77777777" w:rsidR="007F5256" w:rsidRPr="00D21DCD" w:rsidRDefault="00B03017" w:rsidP="00EC5474">
      <w:pPr>
        <w:pStyle w:val="Heading1"/>
      </w:pPr>
      <w:r>
        <w:lastRenderedPageBreak/>
        <w:t>Detailed assessment</w:t>
      </w:r>
    </w:p>
    <w:p w14:paraId="1457129D" w14:textId="77777777" w:rsidR="001E6954" w:rsidRPr="00D63989" w:rsidRDefault="00B03017"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457129F" w14:textId="77777777" w:rsidR="001E6954" w:rsidRPr="00D63989" w:rsidRDefault="00B03017" w:rsidP="001E6954">
      <w:r w:rsidRPr="00D63989">
        <w:t>The following information has been taken into account in developing this performance report:</w:t>
      </w:r>
    </w:p>
    <w:p w14:paraId="20C7B8E4" w14:textId="6F4EB91A" w:rsidR="00B03017" w:rsidRPr="003E4649" w:rsidRDefault="00EF15D2" w:rsidP="00B03017">
      <w:pPr>
        <w:numPr>
          <w:ilvl w:val="0"/>
          <w:numId w:val="2"/>
        </w:numPr>
        <w:ind w:left="425" w:hanging="425"/>
        <w:rPr>
          <w:rFonts w:eastAsiaTheme="minorHAnsi"/>
          <w:color w:val="auto"/>
          <w:szCs w:val="22"/>
          <w:lang w:eastAsia="en-US"/>
        </w:rPr>
      </w:pPr>
      <w:r>
        <w:rPr>
          <w:rFonts w:eastAsiaTheme="minorHAnsi"/>
          <w:color w:val="auto"/>
          <w:szCs w:val="22"/>
          <w:lang w:eastAsia="en-US"/>
        </w:rPr>
        <w:t>T</w:t>
      </w:r>
      <w:r w:rsidR="00B03017" w:rsidRPr="003E4649">
        <w:rPr>
          <w:rFonts w:eastAsiaTheme="minorHAnsi"/>
          <w:color w:val="auto"/>
          <w:szCs w:val="22"/>
          <w:lang w:eastAsia="en-US"/>
        </w:rPr>
        <w:t>he Assessment Team’s report for the Assessment Contact - Site; the Assessment Contact - Site report was informed by a site assessment, observations at the service, review of documents and interviews with consumers, representatives, staff and management</w:t>
      </w:r>
      <w:r>
        <w:rPr>
          <w:rFonts w:eastAsiaTheme="minorHAnsi"/>
          <w:color w:val="auto"/>
          <w:szCs w:val="22"/>
          <w:lang w:eastAsia="en-US"/>
        </w:rPr>
        <w:t>.</w:t>
      </w:r>
    </w:p>
    <w:p w14:paraId="290CC7FD" w14:textId="7D2C7E27" w:rsidR="00B03017" w:rsidRPr="003E4649" w:rsidRDefault="00EF15D2" w:rsidP="00B03017">
      <w:pPr>
        <w:numPr>
          <w:ilvl w:val="0"/>
          <w:numId w:val="2"/>
        </w:numPr>
        <w:ind w:left="425" w:hanging="425"/>
        <w:rPr>
          <w:rFonts w:eastAsiaTheme="minorHAnsi"/>
          <w:color w:val="auto"/>
          <w:szCs w:val="22"/>
          <w:lang w:eastAsia="en-US"/>
        </w:rPr>
      </w:pPr>
      <w:r>
        <w:rPr>
          <w:rFonts w:eastAsiaTheme="minorHAnsi"/>
          <w:color w:val="auto"/>
          <w:szCs w:val="22"/>
          <w:lang w:eastAsia="en-US"/>
        </w:rPr>
        <w:t>T</w:t>
      </w:r>
      <w:r w:rsidR="00B03017" w:rsidRPr="003E4649">
        <w:rPr>
          <w:rFonts w:eastAsiaTheme="minorHAnsi"/>
          <w:color w:val="auto"/>
          <w:szCs w:val="22"/>
          <w:lang w:eastAsia="en-US"/>
        </w:rPr>
        <w:t xml:space="preserve">he provider’s response to the Assessment Contact - Site report received </w:t>
      </w:r>
      <w:r>
        <w:rPr>
          <w:rFonts w:eastAsiaTheme="minorHAnsi"/>
          <w:color w:val="auto"/>
          <w:szCs w:val="22"/>
          <w:lang w:eastAsia="en-US"/>
        </w:rPr>
        <w:br/>
      </w:r>
      <w:r w:rsidR="00B03017" w:rsidRPr="003E4649">
        <w:rPr>
          <w:rFonts w:eastAsiaTheme="minorHAnsi"/>
          <w:color w:val="auto"/>
          <w:szCs w:val="22"/>
          <w:lang w:eastAsia="en-US"/>
        </w:rPr>
        <w:t xml:space="preserve">21 December 2021 indicating the Assessment Team’s recommendations are accepted and a formal response to the Assessment Contact – Site report would not be submitted. </w:t>
      </w:r>
    </w:p>
    <w:p w14:paraId="145712A3" w14:textId="77777777" w:rsidR="008A22FF" w:rsidRDefault="006C3ED1">
      <w:pPr>
        <w:spacing w:after="160" w:line="259" w:lineRule="auto"/>
        <w:rPr>
          <w:rFonts w:cs="Times New Roman"/>
        </w:rPr>
      </w:pPr>
    </w:p>
    <w:p w14:paraId="145712A4" w14:textId="77777777" w:rsidR="00095CD4" w:rsidRDefault="006C3ED1" w:rsidP="00095CD4">
      <w:pPr>
        <w:sectPr w:rsidR="00095CD4" w:rsidSect="005058B8">
          <w:headerReference w:type="first" r:id="rId17"/>
          <w:pgSz w:w="11906" w:h="16838"/>
          <w:pgMar w:top="1701" w:right="1418" w:bottom="1418" w:left="1418" w:header="709" w:footer="397" w:gutter="0"/>
          <w:cols w:space="708"/>
          <w:docGrid w:linePitch="360"/>
        </w:sectPr>
      </w:pPr>
    </w:p>
    <w:p w14:paraId="145712E4" w14:textId="1E151176" w:rsidR="00CB3BA9" w:rsidRDefault="00B03017"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45713AB" wp14:editId="145713A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89814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45712E5" w14:textId="77777777" w:rsidR="007F5256" w:rsidRPr="00FD1B02" w:rsidRDefault="00B03017" w:rsidP="00032B17">
      <w:pPr>
        <w:pStyle w:val="Heading3"/>
        <w:shd w:val="clear" w:color="auto" w:fill="F2F2F2" w:themeFill="background1" w:themeFillShade="F2"/>
      </w:pPr>
      <w:r w:rsidRPr="00FD1B02">
        <w:t>Consumer outcome:</w:t>
      </w:r>
    </w:p>
    <w:p w14:paraId="145712E6" w14:textId="77777777" w:rsidR="007F5256" w:rsidRDefault="00B03017" w:rsidP="00912DE6">
      <w:pPr>
        <w:numPr>
          <w:ilvl w:val="0"/>
          <w:numId w:val="3"/>
        </w:numPr>
        <w:shd w:val="clear" w:color="auto" w:fill="F2F2F2" w:themeFill="background1" w:themeFillShade="F2"/>
      </w:pPr>
      <w:r>
        <w:t>I get personal care, clinical care, or both personal care and clinical care, that is safe and right for me.</w:t>
      </w:r>
    </w:p>
    <w:p w14:paraId="145712E7" w14:textId="77777777" w:rsidR="007F5256" w:rsidRDefault="00B03017" w:rsidP="00032B17">
      <w:pPr>
        <w:pStyle w:val="Heading3"/>
        <w:shd w:val="clear" w:color="auto" w:fill="F2F2F2" w:themeFill="background1" w:themeFillShade="F2"/>
      </w:pPr>
      <w:r>
        <w:t>Organisation statement:</w:t>
      </w:r>
    </w:p>
    <w:p w14:paraId="145712E8" w14:textId="77777777" w:rsidR="007F5256" w:rsidRDefault="00B03017"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45712E9" w14:textId="77777777" w:rsidR="007F5256" w:rsidRDefault="00B03017" w:rsidP="00427817">
      <w:pPr>
        <w:pStyle w:val="Heading2"/>
      </w:pPr>
      <w:r>
        <w:t>Assessment of Standard 3</w:t>
      </w:r>
    </w:p>
    <w:p w14:paraId="75387763" w14:textId="77777777" w:rsidR="00B03017" w:rsidRPr="00925AB7" w:rsidRDefault="00B03017" w:rsidP="00B03017">
      <w:pPr>
        <w:rPr>
          <w:rFonts w:eastAsiaTheme="minorHAnsi"/>
          <w:color w:val="auto"/>
        </w:rPr>
      </w:pPr>
      <w:r w:rsidRPr="00925AB7">
        <w:rPr>
          <w:rFonts w:eastAsiaTheme="minorHAnsi"/>
          <w:color w:val="auto"/>
        </w:rPr>
        <w:t xml:space="preserve">The Assessment Team assessed Requirement </w:t>
      </w:r>
      <w:bookmarkStart w:id="3" w:name="_Hlk86919719"/>
      <w:r w:rsidRPr="00925AB7">
        <w:rPr>
          <w:rFonts w:eastAsiaTheme="minorHAnsi"/>
          <w:color w:val="auto"/>
        </w:rPr>
        <w:t>(3)</w:t>
      </w:r>
      <w:r>
        <w:rPr>
          <w:rFonts w:eastAsiaTheme="minorHAnsi"/>
          <w:color w:val="auto"/>
        </w:rPr>
        <w:t>(b</w:t>
      </w:r>
      <w:r w:rsidRPr="00925AB7">
        <w:rPr>
          <w:rFonts w:eastAsiaTheme="minorHAnsi"/>
          <w:color w:val="auto"/>
        </w:rPr>
        <w:t>)</w:t>
      </w:r>
      <w:r>
        <w:rPr>
          <w:rFonts w:eastAsiaTheme="minorHAnsi"/>
          <w:color w:val="auto"/>
        </w:rPr>
        <w:t xml:space="preserve"> </w:t>
      </w:r>
      <w:bookmarkEnd w:id="3"/>
      <w:r w:rsidRPr="00925AB7">
        <w:rPr>
          <w:rFonts w:eastAsiaTheme="minorHAnsi"/>
          <w:color w:val="auto"/>
        </w:rPr>
        <w:t xml:space="preserve">in Standard </w:t>
      </w:r>
      <w:r>
        <w:rPr>
          <w:rFonts w:eastAsiaTheme="minorHAnsi"/>
          <w:color w:val="auto"/>
        </w:rPr>
        <w:t>3 Personal care and clinical care</w:t>
      </w:r>
      <w:r w:rsidRPr="00925AB7">
        <w:rPr>
          <w:rFonts w:eastAsiaTheme="minorHAnsi"/>
          <w:color w:val="auto"/>
        </w:rPr>
        <w:t xml:space="preserve"> as part of the Assessment Contact</w:t>
      </w:r>
      <w:r>
        <w:rPr>
          <w:rFonts w:eastAsiaTheme="minorHAnsi"/>
          <w:color w:val="auto"/>
        </w:rPr>
        <w:t xml:space="preserve"> and have recommended the Requirement met</w:t>
      </w:r>
      <w:r w:rsidRPr="00925AB7">
        <w:rPr>
          <w:rFonts w:eastAsiaTheme="minorHAnsi"/>
          <w:color w:val="auto"/>
        </w:rPr>
        <w:t xml:space="preserve">. All other Requirements in this Standard were not assessed, therefore, an overall rating of the Standard is not provided.  </w:t>
      </w:r>
    </w:p>
    <w:p w14:paraId="145712EB" w14:textId="12490C26" w:rsidR="007F5256" w:rsidRPr="00663B6D" w:rsidRDefault="00B03017" w:rsidP="00B03017">
      <w:pPr>
        <w:rPr>
          <w:rFonts w:eastAsia="Calibri"/>
          <w:lang w:eastAsia="en-US"/>
        </w:rPr>
      </w:pPr>
      <w:r w:rsidRPr="00925AB7">
        <w:rPr>
          <w:rFonts w:eastAsiaTheme="minorHAnsi"/>
          <w:color w:val="auto"/>
        </w:rPr>
        <w:t xml:space="preserve">I have considered the Assessment Team’s findings and the evidence documented in the Assessment Team’s report and based on this information, I find </w:t>
      </w:r>
      <w:r>
        <w:rPr>
          <w:rFonts w:eastAsiaTheme="minorHAnsi"/>
          <w:color w:val="auto"/>
        </w:rPr>
        <w:t>Estia Investments Pty Ltd</w:t>
      </w:r>
      <w:r w:rsidRPr="00925AB7">
        <w:rPr>
          <w:rFonts w:eastAsiaTheme="minorHAnsi"/>
          <w:color w:val="auto"/>
        </w:rPr>
        <w:t xml:space="preserve">, in relation to </w:t>
      </w:r>
      <w:r>
        <w:rPr>
          <w:rFonts w:eastAsiaTheme="minorHAnsi"/>
          <w:color w:val="auto"/>
        </w:rPr>
        <w:t>Estia Health Craigmore</w:t>
      </w:r>
      <w:r w:rsidRPr="00925AB7">
        <w:rPr>
          <w:rFonts w:eastAsiaTheme="minorHAnsi"/>
          <w:color w:val="auto"/>
        </w:rPr>
        <w:t>, Compliant with Requirement (3)</w:t>
      </w:r>
      <w:r>
        <w:rPr>
          <w:rFonts w:eastAsiaTheme="minorHAnsi"/>
          <w:color w:val="auto"/>
        </w:rPr>
        <w:t>(b</w:t>
      </w:r>
      <w:r w:rsidRPr="00925AB7">
        <w:rPr>
          <w:rFonts w:eastAsiaTheme="minorHAnsi"/>
          <w:color w:val="auto"/>
        </w:rPr>
        <w:t>)</w:t>
      </w:r>
      <w:r>
        <w:rPr>
          <w:rFonts w:eastAsiaTheme="minorHAnsi"/>
          <w:color w:val="auto"/>
        </w:rPr>
        <w:t xml:space="preserve"> </w:t>
      </w:r>
      <w:r w:rsidRPr="00925AB7">
        <w:rPr>
          <w:rFonts w:eastAsiaTheme="minorHAnsi"/>
          <w:color w:val="auto"/>
        </w:rPr>
        <w:t>in</w:t>
      </w:r>
      <w:r>
        <w:rPr>
          <w:rFonts w:eastAsiaTheme="minorHAnsi"/>
          <w:color w:val="auto"/>
        </w:rPr>
        <w:t xml:space="preserve"> </w:t>
      </w:r>
      <w:r w:rsidRPr="00925AB7">
        <w:rPr>
          <w:rFonts w:eastAsiaTheme="minorHAnsi"/>
          <w:color w:val="auto"/>
        </w:rPr>
        <w:t xml:space="preserve">Standard </w:t>
      </w:r>
      <w:r>
        <w:rPr>
          <w:rFonts w:eastAsiaTheme="minorHAnsi"/>
          <w:color w:val="auto"/>
        </w:rPr>
        <w:t>3 Personal care and clinical care</w:t>
      </w:r>
      <w:r w:rsidRPr="00925AB7">
        <w:rPr>
          <w:rFonts w:eastAsiaTheme="minorHAnsi"/>
          <w:color w:val="auto"/>
        </w:rPr>
        <w:t>. I have provided reasons for my finding in the specific Requirement below.</w:t>
      </w:r>
    </w:p>
    <w:p w14:paraId="145712F3" w14:textId="294BB123" w:rsidR="00853601" w:rsidRPr="00853601" w:rsidRDefault="00B03017" w:rsidP="00B03017">
      <w:pPr>
        <w:pStyle w:val="Heading3"/>
      </w:pPr>
      <w:r>
        <w:rPr>
          <w:color w:val="auto"/>
          <w:sz w:val="28"/>
        </w:rPr>
        <w:t xml:space="preserve">Assessment of Standard 3 </w:t>
      </w:r>
      <w:r w:rsidRPr="00427817">
        <w:rPr>
          <w:color w:val="auto"/>
          <w:sz w:val="28"/>
        </w:rPr>
        <w:t>Requirements</w:t>
      </w:r>
      <w:r w:rsidRPr="0066387A">
        <w:rPr>
          <w:i/>
          <w:color w:val="0000FF"/>
          <w:sz w:val="24"/>
        </w:rPr>
        <w:t xml:space="preserve"> </w:t>
      </w:r>
    </w:p>
    <w:p w14:paraId="145712F4" w14:textId="7BB09DA7" w:rsidR="00853601" w:rsidRPr="00853601" w:rsidRDefault="00B03017" w:rsidP="00853601">
      <w:pPr>
        <w:pStyle w:val="Heading3"/>
      </w:pPr>
      <w:r w:rsidRPr="00853601">
        <w:t>Requirement 3(3)(b)</w:t>
      </w:r>
      <w:r>
        <w:tab/>
        <w:t>Compliant</w:t>
      </w:r>
    </w:p>
    <w:p w14:paraId="145712F5" w14:textId="77777777" w:rsidR="00853601" w:rsidRPr="008D114F" w:rsidRDefault="00B03017" w:rsidP="00853601">
      <w:pPr>
        <w:rPr>
          <w:i/>
        </w:rPr>
      </w:pPr>
      <w:r w:rsidRPr="008D114F">
        <w:rPr>
          <w:i/>
          <w:szCs w:val="22"/>
        </w:rPr>
        <w:t>Effective management of high impact or high prevalence risks associated with the care of each consumer.</w:t>
      </w:r>
    </w:p>
    <w:p w14:paraId="0E36743C" w14:textId="77777777" w:rsidR="00B03017" w:rsidRPr="00B03017" w:rsidRDefault="00B03017" w:rsidP="00B03017">
      <w:pPr>
        <w:rPr>
          <w:color w:val="auto"/>
        </w:rPr>
      </w:pPr>
      <w:r w:rsidRPr="00B03017">
        <w:rPr>
          <w:color w:val="auto"/>
        </w:rPr>
        <w:t>The Assessment Team provided the following evidence and information collected through interviews, observations and documents which are relevant to my finding in relation to this Requirement:</w:t>
      </w:r>
    </w:p>
    <w:p w14:paraId="5A15E0CF" w14:textId="77777777" w:rsidR="00B03017" w:rsidRPr="00B03017" w:rsidRDefault="00B03017" w:rsidP="00B03017">
      <w:pPr>
        <w:numPr>
          <w:ilvl w:val="0"/>
          <w:numId w:val="2"/>
        </w:numPr>
        <w:ind w:left="425" w:hanging="425"/>
        <w:rPr>
          <w:rFonts w:eastAsiaTheme="minorHAnsi"/>
          <w:color w:val="auto"/>
          <w:szCs w:val="22"/>
          <w:lang w:eastAsia="en-US"/>
        </w:rPr>
      </w:pPr>
      <w:r w:rsidRPr="00B03017">
        <w:rPr>
          <w:rFonts w:eastAsiaTheme="minorHAnsi"/>
          <w:color w:val="auto"/>
          <w:szCs w:val="22"/>
          <w:lang w:eastAsia="en-US"/>
        </w:rPr>
        <w:t xml:space="preserve">Consumers sampled considered that they receive personal and clinical care that is safe and right for them. Consumers and representatives expressed satisfaction </w:t>
      </w:r>
      <w:r w:rsidRPr="00B03017">
        <w:rPr>
          <w:rFonts w:eastAsiaTheme="minorHAnsi"/>
          <w:color w:val="auto"/>
          <w:szCs w:val="22"/>
          <w:lang w:eastAsia="en-US"/>
        </w:rPr>
        <w:lastRenderedPageBreak/>
        <w:t xml:space="preserve">with management of consumers’ high impact or high prevalence risks, including wound care, pain and behaviour.  </w:t>
      </w:r>
    </w:p>
    <w:p w14:paraId="145E5C30" w14:textId="77777777" w:rsidR="00B03017" w:rsidRPr="00B03017" w:rsidRDefault="00B03017" w:rsidP="00B03017">
      <w:pPr>
        <w:numPr>
          <w:ilvl w:val="0"/>
          <w:numId w:val="2"/>
        </w:numPr>
        <w:ind w:left="425" w:hanging="425"/>
        <w:rPr>
          <w:rFonts w:eastAsiaTheme="minorHAnsi"/>
          <w:color w:val="auto"/>
          <w:szCs w:val="22"/>
          <w:lang w:eastAsia="en-US"/>
        </w:rPr>
      </w:pPr>
      <w:r w:rsidRPr="00B03017">
        <w:rPr>
          <w:rFonts w:eastAsiaTheme="minorHAnsi"/>
          <w:color w:val="auto"/>
          <w:szCs w:val="22"/>
          <w:lang w:eastAsia="en-US"/>
        </w:rPr>
        <w:t>Care files sampled for five consumers demonstrated high impact or high prevalence risks are identified through assessment processes, including use of validated risk assessments.</w:t>
      </w:r>
    </w:p>
    <w:p w14:paraId="03036200" w14:textId="77777777" w:rsidR="00B03017" w:rsidRPr="00B03017" w:rsidRDefault="00B03017" w:rsidP="00B03017">
      <w:pPr>
        <w:numPr>
          <w:ilvl w:val="0"/>
          <w:numId w:val="2"/>
        </w:numPr>
        <w:ind w:left="425" w:hanging="425"/>
        <w:rPr>
          <w:rFonts w:eastAsiaTheme="minorHAnsi"/>
          <w:color w:val="auto"/>
          <w:szCs w:val="22"/>
          <w:lang w:eastAsia="en-US"/>
        </w:rPr>
      </w:pPr>
      <w:r w:rsidRPr="00B03017">
        <w:rPr>
          <w:rFonts w:eastAsiaTheme="minorHAnsi"/>
          <w:color w:val="auto"/>
          <w:szCs w:val="22"/>
          <w:lang w:eastAsia="en-US"/>
        </w:rPr>
        <w:t xml:space="preserve">Care files sampled demonstrated appropriate management of high impact or high prevalence risks relating to behaviours, skin integrity, wounds, specialised nursing care needs, and pain. Where high impact or high prevalence risks had been identified, additional monitoring and assessments had been implemented, management strategies developed and/or reviewed and evaluated and referrals to Medical officers and/or allied health professionals initiated. </w:t>
      </w:r>
    </w:p>
    <w:p w14:paraId="33D35532" w14:textId="77777777" w:rsidR="00B03017" w:rsidRPr="00B03017" w:rsidRDefault="00B03017" w:rsidP="00B03017">
      <w:pPr>
        <w:numPr>
          <w:ilvl w:val="0"/>
          <w:numId w:val="2"/>
        </w:numPr>
        <w:ind w:left="425" w:hanging="425"/>
        <w:rPr>
          <w:rFonts w:eastAsiaTheme="minorHAnsi"/>
          <w:color w:val="auto"/>
          <w:szCs w:val="22"/>
          <w:lang w:eastAsia="en-US"/>
        </w:rPr>
      </w:pPr>
      <w:r w:rsidRPr="00B03017">
        <w:rPr>
          <w:rFonts w:eastAsiaTheme="minorHAnsi"/>
          <w:color w:val="auto"/>
          <w:szCs w:val="22"/>
          <w:lang w:eastAsia="en-US"/>
        </w:rPr>
        <w:t xml:space="preserve">Clinical and care staff sampled described strategies to manage high impact or high prevalence risks for individual consumers and indicated they have access to related policy and procedure documents guide delivery of care and services. </w:t>
      </w:r>
    </w:p>
    <w:p w14:paraId="4D7825AC" w14:textId="77777777" w:rsidR="00B03017" w:rsidRPr="00B03017" w:rsidRDefault="00B03017" w:rsidP="00B03017">
      <w:pPr>
        <w:rPr>
          <w:rFonts w:eastAsiaTheme="minorHAnsi"/>
          <w:color w:val="auto"/>
          <w:szCs w:val="22"/>
          <w:lang w:eastAsia="en-US"/>
        </w:rPr>
      </w:pPr>
      <w:r w:rsidRPr="00B03017">
        <w:rPr>
          <w:rFonts w:eastAsiaTheme="minorHAnsi"/>
          <w:color w:val="auto"/>
          <w:szCs w:val="22"/>
          <w:lang w:eastAsia="en-US"/>
        </w:rPr>
        <w:t>For the reasons detailed above, I find Estia Investments Pty Ltd, in relation to Estia Health Craigmore, Compliant with Requirement (3)(b) in Standard 3 Personal care and clinical care.</w:t>
      </w:r>
    </w:p>
    <w:p w14:paraId="14571308" w14:textId="77777777" w:rsidR="00032B17" w:rsidRDefault="006C3ED1" w:rsidP="00095CD4"/>
    <w:p w14:paraId="14571309" w14:textId="77777777" w:rsidR="00853601" w:rsidRDefault="006C3ED1" w:rsidP="00095CD4">
      <w:pPr>
        <w:sectPr w:rsidR="00853601" w:rsidSect="00CB3BA9">
          <w:type w:val="continuous"/>
          <w:pgSz w:w="11906" w:h="16838"/>
          <w:pgMar w:top="1701" w:right="1418" w:bottom="1418" w:left="1418" w:header="709" w:footer="397" w:gutter="0"/>
          <w:cols w:space="708"/>
          <w:titlePg/>
          <w:docGrid w:linePitch="360"/>
        </w:sectPr>
      </w:pPr>
    </w:p>
    <w:p w14:paraId="14571373" w14:textId="396A48BE" w:rsidR="008D7780" w:rsidRDefault="00B03017" w:rsidP="00A3716D">
      <w:pPr>
        <w:pStyle w:val="Heading1"/>
        <w:tabs>
          <w:tab w:val="right" w:pos="9070"/>
        </w:tabs>
        <w:spacing w:before="560" w:after="640"/>
        <w:rPr>
          <w:color w:val="FFFFFF" w:themeColor="background1"/>
          <w:sz w:val="36"/>
        </w:rPr>
        <w:sectPr w:rsidR="008D7780" w:rsidSect="00CE2BDB">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145713B5" wp14:editId="145713B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53026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14571374" w14:textId="77777777" w:rsidR="007F5256" w:rsidRPr="00FD1B02" w:rsidRDefault="00B03017" w:rsidP="00095CD4">
      <w:pPr>
        <w:pStyle w:val="Heading3"/>
        <w:shd w:val="clear" w:color="auto" w:fill="F2F2F2" w:themeFill="background1" w:themeFillShade="F2"/>
      </w:pPr>
      <w:r w:rsidRPr="008312AC">
        <w:t>Consumer</w:t>
      </w:r>
      <w:r w:rsidRPr="00FD1B02">
        <w:t xml:space="preserve"> outcome:</w:t>
      </w:r>
    </w:p>
    <w:p w14:paraId="14571375" w14:textId="77777777" w:rsidR="007F5256" w:rsidRDefault="00B03017" w:rsidP="00912DE6">
      <w:pPr>
        <w:numPr>
          <w:ilvl w:val="0"/>
          <w:numId w:val="8"/>
        </w:numPr>
        <w:shd w:val="clear" w:color="auto" w:fill="F2F2F2" w:themeFill="background1" w:themeFillShade="F2"/>
      </w:pPr>
      <w:r>
        <w:t>I am confident the organisation is well run. I can partner in improving the delivery of care and services.</w:t>
      </w:r>
    </w:p>
    <w:p w14:paraId="14571376" w14:textId="77777777" w:rsidR="007F5256" w:rsidRDefault="00B03017" w:rsidP="00095CD4">
      <w:pPr>
        <w:pStyle w:val="Heading3"/>
        <w:shd w:val="clear" w:color="auto" w:fill="F2F2F2" w:themeFill="background1" w:themeFillShade="F2"/>
      </w:pPr>
      <w:r>
        <w:t>Organisation statement:</w:t>
      </w:r>
    </w:p>
    <w:p w14:paraId="14571377" w14:textId="77777777" w:rsidR="007F5256" w:rsidRDefault="00B03017" w:rsidP="00912DE6">
      <w:pPr>
        <w:numPr>
          <w:ilvl w:val="0"/>
          <w:numId w:val="8"/>
        </w:numPr>
        <w:shd w:val="clear" w:color="auto" w:fill="F2F2F2" w:themeFill="background1" w:themeFillShade="F2"/>
      </w:pPr>
      <w:r>
        <w:t>The organisation’s governing body is accountable for the delivery of safe and quality care and services.</w:t>
      </w:r>
    </w:p>
    <w:p w14:paraId="14571378" w14:textId="77777777" w:rsidR="007F5256" w:rsidRDefault="00B03017" w:rsidP="00427817">
      <w:pPr>
        <w:pStyle w:val="Heading2"/>
      </w:pPr>
      <w:r>
        <w:t>Assessment of Standard 8</w:t>
      </w:r>
    </w:p>
    <w:p w14:paraId="4F7D21B0" w14:textId="77777777" w:rsidR="00B03017" w:rsidRPr="00925AB7" w:rsidRDefault="00B03017" w:rsidP="00B03017">
      <w:pPr>
        <w:rPr>
          <w:rFonts w:eastAsiaTheme="minorHAnsi"/>
          <w:color w:val="auto"/>
        </w:rPr>
      </w:pPr>
      <w:r w:rsidRPr="00925AB7">
        <w:rPr>
          <w:rFonts w:eastAsiaTheme="minorHAnsi"/>
          <w:color w:val="auto"/>
        </w:rPr>
        <w:t>The Assessment Team assessed Requirement (3)</w:t>
      </w:r>
      <w:r>
        <w:rPr>
          <w:rFonts w:eastAsiaTheme="minorHAnsi"/>
          <w:color w:val="auto"/>
        </w:rPr>
        <w:t>(d</w:t>
      </w:r>
      <w:r w:rsidRPr="00925AB7">
        <w:rPr>
          <w:rFonts w:eastAsiaTheme="minorHAnsi"/>
          <w:color w:val="auto"/>
        </w:rPr>
        <w:t>)</w:t>
      </w:r>
      <w:r>
        <w:rPr>
          <w:rFonts w:eastAsiaTheme="minorHAnsi"/>
          <w:color w:val="auto"/>
        </w:rPr>
        <w:t xml:space="preserve"> </w:t>
      </w:r>
      <w:r w:rsidRPr="00925AB7">
        <w:rPr>
          <w:rFonts w:eastAsiaTheme="minorHAnsi"/>
          <w:color w:val="auto"/>
        </w:rPr>
        <w:t xml:space="preserve">in Standard </w:t>
      </w:r>
      <w:r>
        <w:rPr>
          <w:rFonts w:eastAsiaTheme="minorHAnsi"/>
          <w:color w:val="auto"/>
        </w:rPr>
        <w:t>8 Organisational governance</w:t>
      </w:r>
      <w:r w:rsidRPr="00925AB7">
        <w:rPr>
          <w:rFonts w:eastAsiaTheme="minorHAnsi"/>
          <w:color w:val="auto"/>
        </w:rPr>
        <w:t xml:space="preserve"> as part of the Assessment Contact</w:t>
      </w:r>
      <w:r>
        <w:rPr>
          <w:rFonts w:eastAsiaTheme="minorHAnsi"/>
          <w:color w:val="auto"/>
        </w:rPr>
        <w:t xml:space="preserve"> and have recommended the Requirement met</w:t>
      </w:r>
      <w:r w:rsidRPr="00925AB7">
        <w:rPr>
          <w:rFonts w:eastAsiaTheme="minorHAnsi"/>
          <w:color w:val="auto"/>
        </w:rPr>
        <w:t xml:space="preserve">. All other Requirements in this Standard were not assessed, therefore, an overall rating of the Standard is not provided.  </w:t>
      </w:r>
    </w:p>
    <w:p w14:paraId="0E823C66" w14:textId="77777777" w:rsidR="00B03017" w:rsidRPr="00095CD4" w:rsidRDefault="00B03017" w:rsidP="00B03017">
      <w:pPr>
        <w:rPr>
          <w:rFonts w:eastAsia="Calibri"/>
        </w:rPr>
      </w:pPr>
      <w:r w:rsidRPr="00925AB7">
        <w:rPr>
          <w:rFonts w:eastAsiaTheme="minorHAnsi"/>
          <w:color w:val="auto"/>
        </w:rPr>
        <w:t xml:space="preserve">I have considered the Assessment Team’s findings and the evidence documented in the Assessment Team’s report and based on this information, I find </w:t>
      </w:r>
      <w:r>
        <w:rPr>
          <w:rFonts w:eastAsiaTheme="minorHAnsi"/>
          <w:color w:val="auto"/>
        </w:rPr>
        <w:t>Estia Investments Pty Ltd</w:t>
      </w:r>
      <w:r w:rsidRPr="00925AB7">
        <w:rPr>
          <w:rFonts w:eastAsiaTheme="minorHAnsi"/>
          <w:color w:val="auto"/>
        </w:rPr>
        <w:t xml:space="preserve">, in relation to </w:t>
      </w:r>
      <w:r>
        <w:rPr>
          <w:rFonts w:eastAsiaTheme="minorHAnsi"/>
          <w:color w:val="auto"/>
        </w:rPr>
        <w:t>Estia Health Craigmore</w:t>
      </w:r>
      <w:r w:rsidRPr="00925AB7">
        <w:rPr>
          <w:rFonts w:eastAsiaTheme="minorHAnsi"/>
          <w:color w:val="auto"/>
        </w:rPr>
        <w:t>, Compliant with Requirement (3)</w:t>
      </w:r>
      <w:r>
        <w:rPr>
          <w:rFonts w:eastAsiaTheme="minorHAnsi"/>
          <w:color w:val="auto"/>
        </w:rPr>
        <w:t>(d</w:t>
      </w:r>
      <w:r w:rsidRPr="00925AB7">
        <w:rPr>
          <w:rFonts w:eastAsiaTheme="minorHAnsi"/>
          <w:color w:val="auto"/>
        </w:rPr>
        <w:t>)</w:t>
      </w:r>
      <w:r>
        <w:rPr>
          <w:rFonts w:eastAsiaTheme="minorHAnsi"/>
          <w:color w:val="auto"/>
        </w:rPr>
        <w:t xml:space="preserve"> </w:t>
      </w:r>
      <w:r w:rsidRPr="00925AB7">
        <w:rPr>
          <w:rFonts w:eastAsiaTheme="minorHAnsi"/>
          <w:color w:val="auto"/>
        </w:rPr>
        <w:t xml:space="preserve">in Standard </w:t>
      </w:r>
      <w:r>
        <w:rPr>
          <w:rFonts w:eastAsiaTheme="minorHAnsi"/>
          <w:color w:val="auto"/>
        </w:rPr>
        <w:t>8 Organisational governance</w:t>
      </w:r>
      <w:r w:rsidRPr="00925AB7">
        <w:rPr>
          <w:rFonts w:eastAsiaTheme="minorHAnsi"/>
          <w:color w:val="auto"/>
        </w:rPr>
        <w:t>. I have provided reasons for my finding in the specific Requirement below.</w:t>
      </w:r>
    </w:p>
    <w:p w14:paraId="1457137B" w14:textId="3D756090" w:rsidR="00301877" w:rsidRDefault="00B03017" w:rsidP="00427817">
      <w:pPr>
        <w:pStyle w:val="Heading2"/>
      </w:pPr>
      <w:r>
        <w:t>Assessment of Standard 8 Requirements</w:t>
      </w:r>
      <w:r w:rsidRPr="0066387A">
        <w:rPr>
          <w:i/>
          <w:color w:val="0000FF"/>
          <w:sz w:val="24"/>
          <w:szCs w:val="24"/>
        </w:rPr>
        <w:t xml:space="preserve"> </w:t>
      </w:r>
    </w:p>
    <w:p w14:paraId="1457138B" w14:textId="4AE444B2" w:rsidR="00506F7F" w:rsidRPr="00506F7F" w:rsidRDefault="00B03017" w:rsidP="00506F7F">
      <w:pPr>
        <w:pStyle w:val="Heading3"/>
      </w:pPr>
      <w:r w:rsidRPr="00506F7F">
        <w:t>Requirement 8(3)(d)</w:t>
      </w:r>
      <w:r>
        <w:tab/>
        <w:t>Compliant</w:t>
      </w:r>
    </w:p>
    <w:p w14:paraId="1457138C" w14:textId="77777777" w:rsidR="00506F7F" w:rsidRPr="008D114F" w:rsidRDefault="00B03017" w:rsidP="00506F7F">
      <w:pPr>
        <w:rPr>
          <w:i/>
        </w:rPr>
      </w:pPr>
      <w:r w:rsidRPr="008D114F">
        <w:rPr>
          <w:i/>
        </w:rPr>
        <w:t>Effective risk management systems and practices, including but not limited to the following:</w:t>
      </w:r>
    </w:p>
    <w:p w14:paraId="1457138D" w14:textId="77777777" w:rsidR="00506F7F" w:rsidRPr="008D114F" w:rsidRDefault="00B03017"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457138E" w14:textId="77777777" w:rsidR="00506F7F" w:rsidRPr="008D114F" w:rsidRDefault="00B03017"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457138F" w14:textId="77777777" w:rsidR="00597139" w:rsidRDefault="00B03017"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14571390" w14:textId="77777777" w:rsidR="00314FF7" w:rsidRPr="008D114F" w:rsidRDefault="00B03017"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7EAD1A3" w14:textId="77777777" w:rsidR="00B03017" w:rsidRDefault="00B03017" w:rsidP="00B03017">
      <w:pPr>
        <w:rPr>
          <w:color w:val="auto"/>
        </w:rPr>
      </w:pPr>
      <w:bookmarkStart w:id="4" w:name="_Hlk86919998"/>
      <w:r w:rsidRPr="0049684D">
        <w:rPr>
          <w:color w:val="auto"/>
        </w:rPr>
        <w:lastRenderedPageBreak/>
        <w:t>The Assessment Team provided the following evidence and information collected through interviews, observations and documents which are relevant to my finding in relation to this Requirement:</w:t>
      </w:r>
    </w:p>
    <w:p w14:paraId="2679182F" w14:textId="614E7591" w:rsidR="00B03017" w:rsidRDefault="00B03017" w:rsidP="00B03017">
      <w:pPr>
        <w:pStyle w:val="ListBullet"/>
      </w:pPr>
      <w:r>
        <w:t>The organisation has policy and procedure documents relating to risk management systems and practices. This includes managing high impact or high prevalence risks; identifying and responding to abuse and neglect</w:t>
      </w:r>
      <w:r w:rsidR="00EF15D2">
        <w:t>;</w:t>
      </w:r>
      <w:r>
        <w:t xml:space="preserve"> supporting consumers to live the best life they can; and managing and preventing incidents. </w:t>
      </w:r>
    </w:p>
    <w:p w14:paraId="0EA17EDF" w14:textId="77777777" w:rsidR="00B03017" w:rsidRDefault="00B03017" w:rsidP="00B03017">
      <w:pPr>
        <w:pStyle w:val="ListBullet"/>
      </w:pPr>
      <w:r>
        <w:t>Assessment processes on entry assist to identify</w:t>
      </w:r>
      <w:r w:rsidRPr="00D66FC6">
        <w:t xml:space="preserve"> risks relating to </w:t>
      </w:r>
      <w:r>
        <w:t>consumers’</w:t>
      </w:r>
      <w:r w:rsidRPr="00D66FC6">
        <w:t xml:space="preserve"> care needs. </w:t>
      </w:r>
      <w:r>
        <w:t xml:space="preserve">Incidents and clinical indicators are monitored to identify and manage high impact or high prevalence risks and trends. </w:t>
      </w:r>
    </w:p>
    <w:p w14:paraId="648CE28A" w14:textId="77777777" w:rsidR="00B03017" w:rsidRDefault="00B03017" w:rsidP="00B03017">
      <w:pPr>
        <w:pStyle w:val="ListBullet"/>
        <w:ind w:left="360" w:hanging="360"/>
      </w:pPr>
      <w:r>
        <w:t>Entry assessment processes assist</w:t>
      </w:r>
      <w:r w:rsidRPr="00D66FC6">
        <w:t xml:space="preserve"> to identify how the service can support consumers to live the best life they can. Risks are identified and strategies implemented</w:t>
      </w:r>
      <w:r>
        <w:t>, in consultation with consumers and/or representatives,</w:t>
      </w:r>
      <w:r w:rsidRPr="00D66FC6">
        <w:t xml:space="preserve"> to support consumer choices.</w:t>
      </w:r>
      <w:r>
        <w:t xml:space="preserve"> </w:t>
      </w:r>
      <w:r w:rsidRPr="00D66FC6">
        <w:t xml:space="preserve">Staff </w:t>
      </w:r>
      <w:r>
        <w:t>sampled described</w:t>
      </w:r>
      <w:r w:rsidRPr="00D66FC6">
        <w:t xml:space="preserve"> strategies to support consumer choices</w:t>
      </w:r>
      <w:r>
        <w:t xml:space="preserve">, including in relation to smoking and </w:t>
      </w:r>
      <w:r w:rsidRPr="00D66FC6">
        <w:t>consumers who leave the service independently.</w:t>
      </w:r>
    </w:p>
    <w:p w14:paraId="0BDBA473" w14:textId="77777777" w:rsidR="00B03017" w:rsidRPr="00D66FC6" w:rsidRDefault="00B03017" w:rsidP="00B03017">
      <w:pPr>
        <w:pStyle w:val="ListBullet"/>
        <w:ind w:left="360" w:hanging="360"/>
      </w:pPr>
      <w:r>
        <w:t>I</w:t>
      </w:r>
      <w:r w:rsidRPr="00D66FC6">
        <w:t>ncidents are managed and recorded</w:t>
      </w:r>
      <w:r>
        <w:t xml:space="preserve"> through an electronic clinical management system</w:t>
      </w:r>
      <w:r w:rsidRPr="00D66FC6">
        <w:t xml:space="preserve">. The organisation has systems in place to ensure legislative reporting timeframes are met and incident data </w:t>
      </w:r>
      <w:r>
        <w:t xml:space="preserve">is monitored </w:t>
      </w:r>
      <w:r w:rsidRPr="00D66FC6">
        <w:t>for trends and opportunities for improvement.</w:t>
      </w:r>
      <w:r>
        <w:t xml:space="preserve"> A</w:t>
      </w:r>
      <w:r w:rsidRPr="00D66FC6">
        <w:t xml:space="preserve">ll staff </w:t>
      </w:r>
      <w:r>
        <w:t xml:space="preserve">sampled </w:t>
      </w:r>
      <w:r w:rsidRPr="00D66FC6">
        <w:t>were able to describe the organisation</w:t>
      </w:r>
      <w:r>
        <w:t>’</w:t>
      </w:r>
      <w:r w:rsidRPr="00D66FC6">
        <w:t>s incident reporting process and their responsibilities.</w:t>
      </w:r>
    </w:p>
    <w:p w14:paraId="04407ADD" w14:textId="77777777" w:rsidR="00B03017" w:rsidRPr="0049684D" w:rsidRDefault="00B03017" w:rsidP="00B03017">
      <w:pPr>
        <w:pStyle w:val="ListBullet"/>
        <w:ind w:left="360" w:hanging="360"/>
      </w:pPr>
      <w:r>
        <w:t>T</w:t>
      </w:r>
      <w:r w:rsidRPr="00DF7292">
        <w:t xml:space="preserve">raining records </w:t>
      </w:r>
      <w:r>
        <w:t>demonstrated</w:t>
      </w:r>
      <w:r w:rsidRPr="00DF7292">
        <w:t xml:space="preserve"> staff have received training in incident management and </w:t>
      </w:r>
      <w:r>
        <w:t>the Serious Incident Response Scheme</w:t>
      </w:r>
      <w:r w:rsidRPr="00DF7292">
        <w:t xml:space="preserve">, dignity of risk, consumer dignity and choice, high impact </w:t>
      </w:r>
      <w:r>
        <w:t xml:space="preserve">or </w:t>
      </w:r>
      <w:r w:rsidRPr="00DF7292">
        <w:t>high prevalence risk, incident escalation and behaviour incident documentation and reporting.</w:t>
      </w:r>
    </w:p>
    <w:p w14:paraId="38B634C5" w14:textId="77777777" w:rsidR="00B03017" w:rsidRPr="0049684D" w:rsidRDefault="00B03017" w:rsidP="00B03017">
      <w:pPr>
        <w:rPr>
          <w:color w:val="auto"/>
        </w:rPr>
      </w:pPr>
      <w:r w:rsidRPr="0049684D">
        <w:rPr>
          <w:color w:val="auto"/>
        </w:rPr>
        <w:t xml:space="preserve">For the reasons detailed above, </w:t>
      </w:r>
      <w:r w:rsidRPr="0049684D">
        <w:rPr>
          <w:rFonts w:eastAsiaTheme="minorHAnsi"/>
          <w:color w:val="auto"/>
        </w:rPr>
        <w:t xml:space="preserve">I find Estia Investments Pty Ltd, in relation to Estia Health </w:t>
      </w:r>
      <w:r>
        <w:rPr>
          <w:rFonts w:eastAsiaTheme="minorHAnsi"/>
          <w:color w:val="auto"/>
        </w:rPr>
        <w:t>Craigmore</w:t>
      </w:r>
      <w:r w:rsidRPr="00925AB7">
        <w:rPr>
          <w:rFonts w:eastAsiaTheme="minorHAnsi"/>
          <w:color w:val="auto"/>
        </w:rPr>
        <w:t>, Compliant with Requirement (3)</w:t>
      </w:r>
      <w:r>
        <w:rPr>
          <w:rFonts w:eastAsiaTheme="minorHAnsi"/>
          <w:color w:val="auto"/>
        </w:rPr>
        <w:t>(d</w:t>
      </w:r>
      <w:r w:rsidRPr="00925AB7">
        <w:rPr>
          <w:rFonts w:eastAsiaTheme="minorHAnsi"/>
          <w:color w:val="auto"/>
        </w:rPr>
        <w:t>)</w:t>
      </w:r>
      <w:r>
        <w:rPr>
          <w:rFonts w:eastAsiaTheme="minorHAnsi"/>
          <w:color w:val="auto"/>
        </w:rPr>
        <w:t xml:space="preserve"> </w:t>
      </w:r>
      <w:r w:rsidRPr="00925AB7">
        <w:rPr>
          <w:rFonts w:eastAsiaTheme="minorHAnsi"/>
          <w:color w:val="auto"/>
        </w:rPr>
        <w:t xml:space="preserve">in Standard </w:t>
      </w:r>
      <w:r>
        <w:rPr>
          <w:rFonts w:eastAsiaTheme="minorHAnsi"/>
          <w:color w:val="auto"/>
        </w:rPr>
        <w:t>8 Organisational governance</w:t>
      </w:r>
      <w:r w:rsidRPr="0049684D">
        <w:rPr>
          <w:color w:val="auto"/>
        </w:rPr>
        <w:t>.</w:t>
      </w:r>
    </w:p>
    <w:bookmarkEnd w:id="4"/>
    <w:p w14:paraId="14571398" w14:textId="77777777" w:rsidR="00506F7F" w:rsidRPr="00154403" w:rsidRDefault="006C3ED1" w:rsidP="00154403"/>
    <w:p w14:paraId="14571399" w14:textId="77777777" w:rsidR="00095CD4" w:rsidRDefault="006C3ED1"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457139A" w14:textId="77777777" w:rsidR="00A93E3F" w:rsidRDefault="00B03017" w:rsidP="00095CD4">
      <w:pPr>
        <w:pStyle w:val="Heading1"/>
      </w:pPr>
      <w:r>
        <w:lastRenderedPageBreak/>
        <w:t>Areas for improvement</w:t>
      </w:r>
    </w:p>
    <w:p w14:paraId="1457139C" w14:textId="77777777" w:rsidR="004B33E7" w:rsidRPr="00E830C7" w:rsidRDefault="00B03017"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5" w:name="_GoBack"/>
      <w:bookmarkEnd w:id="5"/>
    </w:p>
    <w:sectPr w:rsidR="004B33E7" w:rsidRPr="00E830C7"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713CD" w14:textId="77777777" w:rsidR="00BB1B47" w:rsidRDefault="00B03017">
      <w:pPr>
        <w:spacing w:before="0" w:after="0" w:line="240" w:lineRule="auto"/>
      </w:pPr>
      <w:r>
        <w:separator/>
      </w:r>
    </w:p>
  </w:endnote>
  <w:endnote w:type="continuationSeparator" w:id="0">
    <w:p w14:paraId="145713CF" w14:textId="77777777" w:rsidR="00BB1B47" w:rsidRDefault="00B0301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713B8" w14:textId="77777777" w:rsidR="00506F7F" w:rsidRPr="009A1F1B" w:rsidRDefault="00B0301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45713B9" w14:textId="77777777" w:rsidR="00506F7F" w:rsidRPr="00C72FFB" w:rsidRDefault="00B0301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Craigmore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45713BA" w14:textId="77777777" w:rsidR="00506F7F" w:rsidRPr="00C72FFB" w:rsidRDefault="00B0301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713BB" w14:textId="77777777" w:rsidR="00506F7F" w:rsidRPr="009A1F1B" w:rsidRDefault="00B0301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45713BC" w14:textId="77777777" w:rsidR="00506F7F" w:rsidRPr="00C72FFB" w:rsidRDefault="00B0301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Craigmore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45713BD" w14:textId="77777777" w:rsidR="00506F7F" w:rsidRPr="00A3716D" w:rsidRDefault="00B0301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713C9" w14:textId="77777777" w:rsidR="00BB1B47" w:rsidRDefault="00B03017">
      <w:pPr>
        <w:spacing w:before="0" w:after="0" w:line="240" w:lineRule="auto"/>
      </w:pPr>
      <w:r>
        <w:separator/>
      </w:r>
    </w:p>
  </w:footnote>
  <w:footnote w:type="continuationSeparator" w:id="0">
    <w:p w14:paraId="145713CB" w14:textId="77777777" w:rsidR="00BB1B47" w:rsidRDefault="00B0301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713B7" w14:textId="77777777" w:rsidR="00506F7F" w:rsidRDefault="00B03017"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45713C9" wp14:editId="145713C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6158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713BE" w14:textId="77777777" w:rsidR="00506F7F" w:rsidRDefault="00B03017">
    <w:pPr>
      <w:pStyle w:val="Header"/>
    </w:pPr>
    <w:r w:rsidRPr="003C6EC2">
      <w:rPr>
        <w:rFonts w:eastAsia="Calibri"/>
        <w:noProof/>
        <w:lang w:val="en-US" w:eastAsia="en-US"/>
      </w:rPr>
      <w:drawing>
        <wp:anchor distT="0" distB="0" distL="114300" distR="114300" simplePos="0" relativeHeight="251669504" behindDoc="1" locked="0" layoutInCell="1" allowOverlap="1" wp14:anchorId="145713CB" wp14:editId="145713C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4967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713BF" w14:textId="77777777" w:rsidR="00506F7F" w:rsidRDefault="00B03017" w:rsidP="0004322A">
    <w:r>
      <w:rPr>
        <w:noProof/>
        <w:color w:val="auto"/>
        <w:sz w:val="20"/>
        <w:lang w:val="en-US" w:eastAsia="en-US"/>
      </w:rPr>
      <w:drawing>
        <wp:anchor distT="0" distB="0" distL="114300" distR="114300" simplePos="0" relativeHeight="251660288" behindDoc="1" locked="0" layoutInCell="1" allowOverlap="1" wp14:anchorId="145713CD" wp14:editId="145713C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4835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713C2" w14:textId="77777777" w:rsidR="00506F7F" w:rsidRDefault="00B03017" w:rsidP="0004322A">
    <w:r>
      <w:rPr>
        <w:noProof/>
        <w:color w:val="auto"/>
        <w:sz w:val="20"/>
        <w:lang w:val="en-US" w:eastAsia="en-US"/>
      </w:rPr>
      <w:drawing>
        <wp:anchor distT="0" distB="0" distL="114300" distR="114300" simplePos="0" relativeHeight="251662336" behindDoc="1" locked="0" layoutInCell="1" allowOverlap="1" wp14:anchorId="145713D3" wp14:editId="145713D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748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713C7" w14:textId="77777777" w:rsidR="00506F7F" w:rsidRDefault="00B03017"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145713DD" wp14:editId="145713D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7611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713C8" w14:textId="77777777" w:rsidR="00506F7F" w:rsidRDefault="00B03017"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145713DF" wp14:editId="145713E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8484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77E0B56">
      <w:start w:val="1"/>
      <w:numFmt w:val="lowerRoman"/>
      <w:lvlText w:val="(%1)"/>
      <w:lvlJc w:val="left"/>
      <w:pPr>
        <w:ind w:left="1080" w:hanging="720"/>
      </w:pPr>
      <w:rPr>
        <w:rFonts w:hint="default"/>
        <w:b w:val="0"/>
      </w:rPr>
    </w:lvl>
    <w:lvl w:ilvl="1" w:tplc="549419D4" w:tentative="1">
      <w:start w:val="1"/>
      <w:numFmt w:val="lowerLetter"/>
      <w:lvlText w:val="%2."/>
      <w:lvlJc w:val="left"/>
      <w:pPr>
        <w:ind w:left="1440" w:hanging="360"/>
      </w:pPr>
    </w:lvl>
    <w:lvl w:ilvl="2" w:tplc="450E8152" w:tentative="1">
      <w:start w:val="1"/>
      <w:numFmt w:val="lowerRoman"/>
      <w:lvlText w:val="%3."/>
      <w:lvlJc w:val="right"/>
      <w:pPr>
        <w:ind w:left="2160" w:hanging="180"/>
      </w:pPr>
    </w:lvl>
    <w:lvl w:ilvl="3" w:tplc="A1CA7482" w:tentative="1">
      <w:start w:val="1"/>
      <w:numFmt w:val="decimal"/>
      <w:lvlText w:val="%4."/>
      <w:lvlJc w:val="left"/>
      <w:pPr>
        <w:ind w:left="2880" w:hanging="360"/>
      </w:pPr>
    </w:lvl>
    <w:lvl w:ilvl="4" w:tplc="405C54F6" w:tentative="1">
      <w:start w:val="1"/>
      <w:numFmt w:val="lowerLetter"/>
      <w:lvlText w:val="%5."/>
      <w:lvlJc w:val="left"/>
      <w:pPr>
        <w:ind w:left="3600" w:hanging="360"/>
      </w:pPr>
    </w:lvl>
    <w:lvl w:ilvl="5" w:tplc="DA30E4C6" w:tentative="1">
      <w:start w:val="1"/>
      <w:numFmt w:val="lowerRoman"/>
      <w:lvlText w:val="%6."/>
      <w:lvlJc w:val="right"/>
      <w:pPr>
        <w:ind w:left="4320" w:hanging="180"/>
      </w:pPr>
    </w:lvl>
    <w:lvl w:ilvl="6" w:tplc="2C96C84E" w:tentative="1">
      <w:start w:val="1"/>
      <w:numFmt w:val="decimal"/>
      <w:lvlText w:val="%7."/>
      <w:lvlJc w:val="left"/>
      <w:pPr>
        <w:ind w:left="5040" w:hanging="360"/>
      </w:pPr>
    </w:lvl>
    <w:lvl w:ilvl="7" w:tplc="EF285A9C" w:tentative="1">
      <w:start w:val="1"/>
      <w:numFmt w:val="lowerLetter"/>
      <w:lvlText w:val="%8."/>
      <w:lvlJc w:val="left"/>
      <w:pPr>
        <w:ind w:left="5760" w:hanging="360"/>
      </w:pPr>
    </w:lvl>
    <w:lvl w:ilvl="8" w:tplc="AC70CD3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780A21E">
      <w:start w:val="1"/>
      <w:numFmt w:val="bullet"/>
      <w:pStyle w:val="ListParagraph"/>
      <w:lvlText w:val=""/>
      <w:lvlJc w:val="left"/>
      <w:pPr>
        <w:ind w:left="1440" w:hanging="360"/>
      </w:pPr>
      <w:rPr>
        <w:rFonts w:ascii="Symbol" w:hAnsi="Symbol" w:hint="default"/>
        <w:color w:val="auto"/>
      </w:rPr>
    </w:lvl>
    <w:lvl w:ilvl="1" w:tplc="F7401132" w:tentative="1">
      <w:start w:val="1"/>
      <w:numFmt w:val="bullet"/>
      <w:lvlText w:val="o"/>
      <w:lvlJc w:val="left"/>
      <w:pPr>
        <w:ind w:left="2160" w:hanging="360"/>
      </w:pPr>
      <w:rPr>
        <w:rFonts w:ascii="Courier New" w:hAnsi="Courier New" w:cs="Courier New" w:hint="default"/>
      </w:rPr>
    </w:lvl>
    <w:lvl w:ilvl="2" w:tplc="E92861E6" w:tentative="1">
      <w:start w:val="1"/>
      <w:numFmt w:val="bullet"/>
      <w:lvlText w:val=""/>
      <w:lvlJc w:val="left"/>
      <w:pPr>
        <w:ind w:left="2880" w:hanging="360"/>
      </w:pPr>
      <w:rPr>
        <w:rFonts w:ascii="Wingdings" w:hAnsi="Wingdings" w:hint="default"/>
      </w:rPr>
    </w:lvl>
    <w:lvl w:ilvl="3" w:tplc="4DC883AE" w:tentative="1">
      <w:start w:val="1"/>
      <w:numFmt w:val="bullet"/>
      <w:lvlText w:val=""/>
      <w:lvlJc w:val="left"/>
      <w:pPr>
        <w:ind w:left="3600" w:hanging="360"/>
      </w:pPr>
      <w:rPr>
        <w:rFonts w:ascii="Symbol" w:hAnsi="Symbol" w:hint="default"/>
      </w:rPr>
    </w:lvl>
    <w:lvl w:ilvl="4" w:tplc="0F9AEC14" w:tentative="1">
      <w:start w:val="1"/>
      <w:numFmt w:val="bullet"/>
      <w:lvlText w:val="o"/>
      <w:lvlJc w:val="left"/>
      <w:pPr>
        <w:ind w:left="4320" w:hanging="360"/>
      </w:pPr>
      <w:rPr>
        <w:rFonts w:ascii="Courier New" w:hAnsi="Courier New" w:cs="Courier New" w:hint="default"/>
      </w:rPr>
    </w:lvl>
    <w:lvl w:ilvl="5" w:tplc="5954540C" w:tentative="1">
      <w:start w:val="1"/>
      <w:numFmt w:val="bullet"/>
      <w:lvlText w:val=""/>
      <w:lvlJc w:val="left"/>
      <w:pPr>
        <w:ind w:left="5040" w:hanging="360"/>
      </w:pPr>
      <w:rPr>
        <w:rFonts w:ascii="Wingdings" w:hAnsi="Wingdings" w:hint="default"/>
      </w:rPr>
    </w:lvl>
    <w:lvl w:ilvl="6" w:tplc="B9023866" w:tentative="1">
      <w:start w:val="1"/>
      <w:numFmt w:val="bullet"/>
      <w:lvlText w:val=""/>
      <w:lvlJc w:val="left"/>
      <w:pPr>
        <w:ind w:left="5760" w:hanging="360"/>
      </w:pPr>
      <w:rPr>
        <w:rFonts w:ascii="Symbol" w:hAnsi="Symbol" w:hint="default"/>
      </w:rPr>
    </w:lvl>
    <w:lvl w:ilvl="7" w:tplc="0978C568" w:tentative="1">
      <w:start w:val="1"/>
      <w:numFmt w:val="bullet"/>
      <w:lvlText w:val="o"/>
      <w:lvlJc w:val="left"/>
      <w:pPr>
        <w:ind w:left="6480" w:hanging="360"/>
      </w:pPr>
      <w:rPr>
        <w:rFonts w:ascii="Courier New" w:hAnsi="Courier New" w:cs="Courier New" w:hint="default"/>
      </w:rPr>
    </w:lvl>
    <w:lvl w:ilvl="8" w:tplc="C12C344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3DA346E">
      <w:start w:val="1"/>
      <w:numFmt w:val="lowerRoman"/>
      <w:lvlText w:val="(%1)"/>
      <w:lvlJc w:val="left"/>
      <w:pPr>
        <w:ind w:left="1004" w:hanging="720"/>
      </w:pPr>
      <w:rPr>
        <w:rFonts w:hint="default"/>
        <w:b w:val="0"/>
      </w:rPr>
    </w:lvl>
    <w:lvl w:ilvl="1" w:tplc="C366C50A" w:tentative="1">
      <w:start w:val="1"/>
      <w:numFmt w:val="lowerLetter"/>
      <w:lvlText w:val="%2."/>
      <w:lvlJc w:val="left"/>
      <w:pPr>
        <w:ind w:left="1364" w:hanging="360"/>
      </w:pPr>
    </w:lvl>
    <w:lvl w:ilvl="2" w:tplc="838AC39C" w:tentative="1">
      <w:start w:val="1"/>
      <w:numFmt w:val="lowerRoman"/>
      <w:lvlText w:val="%3."/>
      <w:lvlJc w:val="right"/>
      <w:pPr>
        <w:ind w:left="2084" w:hanging="180"/>
      </w:pPr>
    </w:lvl>
    <w:lvl w:ilvl="3" w:tplc="B5BEB31C" w:tentative="1">
      <w:start w:val="1"/>
      <w:numFmt w:val="decimal"/>
      <w:lvlText w:val="%4."/>
      <w:lvlJc w:val="left"/>
      <w:pPr>
        <w:ind w:left="2804" w:hanging="360"/>
      </w:pPr>
    </w:lvl>
    <w:lvl w:ilvl="4" w:tplc="D7C2EFD8" w:tentative="1">
      <w:start w:val="1"/>
      <w:numFmt w:val="lowerLetter"/>
      <w:lvlText w:val="%5."/>
      <w:lvlJc w:val="left"/>
      <w:pPr>
        <w:ind w:left="3524" w:hanging="360"/>
      </w:pPr>
    </w:lvl>
    <w:lvl w:ilvl="5" w:tplc="F71A6592" w:tentative="1">
      <w:start w:val="1"/>
      <w:numFmt w:val="lowerRoman"/>
      <w:lvlText w:val="%6."/>
      <w:lvlJc w:val="right"/>
      <w:pPr>
        <w:ind w:left="4244" w:hanging="180"/>
      </w:pPr>
    </w:lvl>
    <w:lvl w:ilvl="6" w:tplc="0DF0F936" w:tentative="1">
      <w:start w:val="1"/>
      <w:numFmt w:val="decimal"/>
      <w:lvlText w:val="%7."/>
      <w:lvlJc w:val="left"/>
      <w:pPr>
        <w:ind w:left="4964" w:hanging="360"/>
      </w:pPr>
    </w:lvl>
    <w:lvl w:ilvl="7" w:tplc="40EAB068" w:tentative="1">
      <w:start w:val="1"/>
      <w:numFmt w:val="lowerLetter"/>
      <w:lvlText w:val="%8."/>
      <w:lvlJc w:val="left"/>
      <w:pPr>
        <w:ind w:left="5684" w:hanging="360"/>
      </w:pPr>
    </w:lvl>
    <w:lvl w:ilvl="8" w:tplc="035E6E4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FB8C8E6">
      <w:start w:val="1"/>
      <w:numFmt w:val="lowerRoman"/>
      <w:lvlText w:val="(%1)"/>
      <w:lvlJc w:val="left"/>
      <w:pPr>
        <w:ind w:left="1080" w:hanging="720"/>
      </w:pPr>
      <w:rPr>
        <w:rFonts w:hint="default"/>
      </w:rPr>
    </w:lvl>
    <w:lvl w:ilvl="1" w:tplc="B682353C" w:tentative="1">
      <w:start w:val="1"/>
      <w:numFmt w:val="lowerLetter"/>
      <w:lvlText w:val="%2."/>
      <w:lvlJc w:val="left"/>
      <w:pPr>
        <w:ind w:left="1440" w:hanging="360"/>
      </w:pPr>
    </w:lvl>
    <w:lvl w:ilvl="2" w:tplc="BA6EBA42" w:tentative="1">
      <w:start w:val="1"/>
      <w:numFmt w:val="lowerRoman"/>
      <w:lvlText w:val="%3."/>
      <w:lvlJc w:val="right"/>
      <w:pPr>
        <w:ind w:left="2160" w:hanging="180"/>
      </w:pPr>
    </w:lvl>
    <w:lvl w:ilvl="3" w:tplc="002262B2" w:tentative="1">
      <w:start w:val="1"/>
      <w:numFmt w:val="decimal"/>
      <w:lvlText w:val="%4."/>
      <w:lvlJc w:val="left"/>
      <w:pPr>
        <w:ind w:left="2880" w:hanging="360"/>
      </w:pPr>
    </w:lvl>
    <w:lvl w:ilvl="4" w:tplc="9D483F26" w:tentative="1">
      <w:start w:val="1"/>
      <w:numFmt w:val="lowerLetter"/>
      <w:lvlText w:val="%5."/>
      <w:lvlJc w:val="left"/>
      <w:pPr>
        <w:ind w:left="3600" w:hanging="360"/>
      </w:pPr>
    </w:lvl>
    <w:lvl w:ilvl="5" w:tplc="0CFC5C38" w:tentative="1">
      <w:start w:val="1"/>
      <w:numFmt w:val="lowerRoman"/>
      <w:lvlText w:val="%6."/>
      <w:lvlJc w:val="right"/>
      <w:pPr>
        <w:ind w:left="4320" w:hanging="180"/>
      </w:pPr>
    </w:lvl>
    <w:lvl w:ilvl="6" w:tplc="52E6C0FC" w:tentative="1">
      <w:start w:val="1"/>
      <w:numFmt w:val="decimal"/>
      <w:lvlText w:val="%7."/>
      <w:lvlJc w:val="left"/>
      <w:pPr>
        <w:ind w:left="5040" w:hanging="360"/>
      </w:pPr>
    </w:lvl>
    <w:lvl w:ilvl="7" w:tplc="0FCEC9BA" w:tentative="1">
      <w:start w:val="1"/>
      <w:numFmt w:val="lowerLetter"/>
      <w:lvlText w:val="%8."/>
      <w:lvlJc w:val="left"/>
      <w:pPr>
        <w:ind w:left="5760" w:hanging="360"/>
      </w:pPr>
    </w:lvl>
    <w:lvl w:ilvl="8" w:tplc="82BCD90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3FC8150">
      <w:start w:val="1"/>
      <w:numFmt w:val="lowerRoman"/>
      <w:lvlText w:val="(%1)"/>
      <w:lvlJc w:val="left"/>
      <w:pPr>
        <w:ind w:left="1080" w:hanging="720"/>
      </w:pPr>
      <w:rPr>
        <w:rFonts w:hint="default"/>
      </w:rPr>
    </w:lvl>
    <w:lvl w:ilvl="1" w:tplc="4DA63BC0" w:tentative="1">
      <w:start w:val="1"/>
      <w:numFmt w:val="lowerLetter"/>
      <w:lvlText w:val="%2."/>
      <w:lvlJc w:val="left"/>
      <w:pPr>
        <w:ind w:left="1440" w:hanging="360"/>
      </w:pPr>
    </w:lvl>
    <w:lvl w:ilvl="2" w:tplc="B070525E" w:tentative="1">
      <w:start w:val="1"/>
      <w:numFmt w:val="lowerRoman"/>
      <w:lvlText w:val="%3."/>
      <w:lvlJc w:val="right"/>
      <w:pPr>
        <w:ind w:left="2160" w:hanging="180"/>
      </w:pPr>
    </w:lvl>
    <w:lvl w:ilvl="3" w:tplc="4104AEDE" w:tentative="1">
      <w:start w:val="1"/>
      <w:numFmt w:val="decimal"/>
      <w:lvlText w:val="%4."/>
      <w:lvlJc w:val="left"/>
      <w:pPr>
        <w:ind w:left="2880" w:hanging="360"/>
      </w:pPr>
    </w:lvl>
    <w:lvl w:ilvl="4" w:tplc="1BFA9EA2" w:tentative="1">
      <w:start w:val="1"/>
      <w:numFmt w:val="lowerLetter"/>
      <w:lvlText w:val="%5."/>
      <w:lvlJc w:val="left"/>
      <w:pPr>
        <w:ind w:left="3600" w:hanging="360"/>
      </w:pPr>
    </w:lvl>
    <w:lvl w:ilvl="5" w:tplc="16749E74" w:tentative="1">
      <w:start w:val="1"/>
      <w:numFmt w:val="lowerRoman"/>
      <w:lvlText w:val="%6."/>
      <w:lvlJc w:val="right"/>
      <w:pPr>
        <w:ind w:left="4320" w:hanging="180"/>
      </w:pPr>
    </w:lvl>
    <w:lvl w:ilvl="6" w:tplc="748802EA" w:tentative="1">
      <w:start w:val="1"/>
      <w:numFmt w:val="decimal"/>
      <w:lvlText w:val="%7."/>
      <w:lvlJc w:val="left"/>
      <w:pPr>
        <w:ind w:left="5040" w:hanging="360"/>
      </w:pPr>
    </w:lvl>
    <w:lvl w:ilvl="7" w:tplc="1AEC1406" w:tentative="1">
      <w:start w:val="1"/>
      <w:numFmt w:val="lowerLetter"/>
      <w:lvlText w:val="%8."/>
      <w:lvlJc w:val="left"/>
      <w:pPr>
        <w:ind w:left="5760" w:hanging="360"/>
      </w:pPr>
    </w:lvl>
    <w:lvl w:ilvl="8" w:tplc="AB78A1E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F52A096">
      <w:start w:val="1"/>
      <w:numFmt w:val="lowerRoman"/>
      <w:lvlText w:val="(%1)"/>
      <w:lvlJc w:val="left"/>
      <w:pPr>
        <w:ind w:left="1080" w:hanging="720"/>
      </w:pPr>
      <w:rPr>
        <w:rFonts w:hint="default"/>
        <w:b w:val="0"/>
      </w:rPr>
    </w:lvl>
    <w:lvl w:ilvl="1" w:tplc="24AAD1EA" w:tentative="1">
      <w:start w:val="1"/>
      <w:numFmt w:val="lowerLetter"/>
      <w:lvlText w:val="%2."/>
      <w:lvlJc w:val="left"/>
      <w:pPr>
        <w:ind w:left="1440" w:hanging="360"/>
      </w:pPr>
    </w:lvl>
    <w:lvl w:ilvl="2" w:tplc="9C840F98" w:tentative="1">
      <w:start w:val="1"/>
      <w:numFmt w:val="lowerRoman"/>
      <w:lvlText w:val="%3."/>
      <w:lvlJc w:val="right"/>
      <w:pPr>
        <w:ind w:left="2160" w:hanging="180"/>
      </w:pPr>
    </w:lvl>
    <w:lvl w:ilvl="3" w:tplc="8D42A59A" w:tentative="1">
      <w:start w:val="1"/>
      <w:numFmt w:val="decimal"/>
      <w:lvlText w:val="%4."/>
      <w:lvlJc w:val="left"/>
      <w:pPr>
        <w:ind w:left="2880" w:hanging="360"/>
      </w:pPr>
    </w:lvl>
    <w:lvl w:ilvl="4" w:tplc="6E6CC63E" w:tentative="1">
      <w:start w:val="1"/>
      <w:numFmt w:val="lowerLetter"/>
      <w:lvlText w:val="%5."/>
      <w:lvlJc w:val="left"/>
      <w:pPr>
        <w:ind w:left="3600" w:hanging="360"/>
      </w:pPr>
    </w:lvl>
    <w:lvl w:ilvl="5" w:tplc="ACF82DEE" w:tentative="1">
      <w:start w:val="1"/>
      <w:numFmt w:val="lowerRoman"/>
      <w:lvlText w:val="%6."/>
      <w:lvlJc w:val="right"/>
      <w:pPr>
        <w:ind w:left="4320" w:hanging="180"/>
      </w:pPr>
    </w:lvl>
    <w:lvl w:ilvl="6" w:tplc="795AEFE4" w:tentative="1">
      <w:start w:val="1"/>
      <w:numFmt w:val="decimal"/>
      <w:lvlText w:val="%7."/>
      <w:lvlJc w:val="left"/>
      <w:pPr>
        <w:ind w:left="5040" w:hanging="360"/>
      </w:pPr>
    </w:lvl>
    <w:lvl w:ilvl="7" w:tplc="A62C8A06" w:tentative="1">
      <w:start w:val="1"/>
      <w:numFmt w:val="lowerLetter"/>
      <w:lvlText w:val="%8."/>
      <w:lvlJc w:val="left"/>
      <w:pPr>
        <w:ind w:left="5760" w:hanging="360"/>
      </w:pPr>
    </w:lvl>
    <w:lvl w:ilvl="8" w:tplc="84205C2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7AA2606">
      <w:start w:val="1"/>
      <w:numFmt w:val="lowerLetter"/>
      <w:lvlText w:val="(%1)"/>
      <w:lvlJc w:val="left"/>
      <w:pPr>
        <w:ind w:left="360" w:hanging="360"/>
      </w:pPr>
      <w:rPr>
        <w:rFonts w:hint="default"/>
      </w:rPr>
    </w:lvl>
    <w:lvl w:ilvl="1" w:tplc="3B883668" w:tentative="1">
      <w:start w:val="1"/>
      <w:numFmt w:val="lowerLetter"/>
      <w:lvlText w:val="%2."/>
      <w:lvlJc w:val="left"/>
      <w:pPr>
        <w:ind w:left="1080" w:hanging="360"/>
      </w:pPr>
    </w:lvl>
    <w:lvl w:ilvl="2" w:tplc="8B2ECC8E" w:tentative="1">
      <w:start w:val="1"/>
      <w:numFmt w:val="lowerRoman"/>
      <w:lvlText w:val="%3."/>
      <w:lvlJc w:val="right"/>
      <w:pPr>
        <w:ind w:left="1800" w:hanging="180"/>
      </w:pPr>
    </w:lvl>
    <w:lvl w:ilvl="3" w:tplc="FBD25F16" w:tentative="1">
      <w:start w:val="1"/>
      <w:numFmt w:val="decimal"/>
      <w:lvlText w:val="%4."/>
      <w:lvlJc w:val="left"/>
      <w:pPr>
        <w:ind w:left="2520" w:hanging="360"/>
      </w:pPr>
    </w:lvl>
    <w:lvl w:ilvl="4" w:tplc="628AAF22" w:tentative="1">
      <w:start w:val="1"/>
      <w:numFmt w:val="lowerLetter"/>
      <w:lvlText w:val="%5."/>
      <w:lvlJc w:val="left"/>
      <w:pPr>
        <w:ind w:left="3240" w:hanging="360"/>
      </w:pPr>
    </w:lvl>
    <w:lvl w:ilvl="5" w:tplc="4B8A3DD4" w:tentative="1">
      <w:start w:val="1"/>
      <w:numFmt w:val="lowerRoman"/>
      <w:lvlText w:val="%6."/>
      <w:lvlJc w:val="right"/>
      <w:pPr>
        <w:ind w:left="3960" w:hanging="180"/>
      </w:pPr>
    </w:lvl>
    <w:lvl w:ilvl="6" w:tplc="6EDAFF12" w:tentative="1">
      <w:start w:val="1"/>
      <w:numFmt w:val="decimal"/>
      <w:lvlText w:val="%7."/>
      <w:lvlJc w:val="left"/>
      <w:pPr>
        <w:ind w:left="4680" w:hanging="360"/>
      </w:pPr>
    </w:lvl>
    <w:lvl w:ilvl="7" w:tplc="1952E240" w:tentative="1">
      <w:start w:val="1"/>
      <w:numFmt w:val="lowerLetter"/>
      <w:lvlText w:val="%8."/>
      <w:lvlJc w:val="left"/>
      <w:pPr>
        <w:ind w:left="5400" w:hanging="360"/>
      </w:pPr>
    </w:lvl>
    <w:lvl w:ilvl="8" w:tplc="699878C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086F678">
      <w:start w:val="1"/>
      <w:numFmt w:val="decimal"/>
      <w:lvlText w:val="%1."/>
      <w:lvlJc w:val="left"/>
      <w:pPr>
        <w:ind w:left="360" w:hanging="360"/>
      </w:pPr>
      <w:rPr>
        <w:rFonts w:hint="default"/>
      </w:rPr>
    </w:lvl>
    <w:lvl w:ilvl="1" w:tplc="F1606F76" w:tentative="1">
      <w:start w:val="1"/>
      <w:numFmt w:val="lowerLetter"/>
      <w:lvlText w:val="%2."/>
      <w:lvlJc w:val="left"/>
      <w:pPr>
        <w:ind w:left="1080" w:hanging="360"/>
      </w:pPr>
    </w:lvl>
    <w:lvl w:ilvl="2" w:tplc="7874792A" w:tentative="1">
      <w:start w:val="1"/>
      <w:numFmt w:val="lowerRoman"/>
      <w:lvlText w:val="%3."/>
      <w:lvlJc w:val="right"/>
      <w:pPr>
        <w:ind w:left="1800" w:hanging="180"/>
      </w:pPr>
    </w:lvl>
    <w:lvl w:ilvl="3" w:tplc="A4EEAE16" w:tentative="1">
      <w:start w:val="1"/>
      <w:numFmt w:val="decimal"/>
      <w:lvlText w:val="%4."/>
      <w:lvlJc w:val="left"/>
      <w:pPr>
        <w:ind w:left="2520" w:hanging="360"/>
      </w:pPr>
    </w:lvl>
    <w:lvl w:ilvl="4" w:tplc="245097B4" w:tentative="1">
      <w:start w:val="1"/>
      <w:numFmt w:val="lowerLetter"/>
      <w:lvlText w:val="%5."/>
      <w:lvlJc w:val="left"/>
      <w:pPr>
        <w:ind w:left="3240" w:hanging="360"/>
      </w:pPr>
    </w:lvl>
    <w:lvl w:ilvl="5" w:tplc="48EE58EC" w:tentative="1">
      <w:start w:val="1"/>
      <w:numFmt w:val="lowerRoman"/>
      <w:lvlText w:val="%6."/>
      <w:lvlJc w:val="right"/>
      <w:pPr>
        <w:ind w:left="3960" w:hanging="180"/>
      </w:pPr>
    </w:lvl>
    <w:lvl w:ilvl="6" w:tplc="D0EA3E5E" w:tentative="1">
      <w:start w:val="1"/>
      <w:numFmt w:val="decimal"/>
      <w:lvlText w:val="%7."/>
      <w:lvlJc w:val="left"/>
      <w:pPr>
        <w:ind w:left="4680" w:hanging="360"/>
      </w:pPr>
    </w:lvl>
    <w:lvl w:ilvl="7" w:tplc="21FC409A" w:tentative="1">
      <w:start w:val="1"/>
      <w:numFmt w:val="lowerLetter"/>
      <w:lvlText w:val="%8."/>
      <w:lvlJc w:val="left"/>
      <w:pPr>
        <w:ind w:left="5400" w:hanging="360"/>
      </w:pPr>
    </w:lvl>
    <w:lvl w:ilvl="8" w:tplc="E5687C4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A725DAE">
      <w:start w:val="1"/>
      <w:numFmt w:val="decimal"/>
      <w:lvlText w:val="%1."/>
      <w:lvlJc w:val="left"/>
      <w:pPr>
        <w:ind w:left="360" w:hanging="360"/>
      </w:pPr>
      <w:rPr>
        <w:rFonts w:hint="default"/>
      </w:rPr>
    </w:lvl>
    <w:lvl w:ilvl="1" w:tplc="78C0FFCA" w:tentative="1">
      <w:start w:val="1"/>
      <w:numFmt w:val="lowerLetter"/>
      <w:lvlText w:val="%2."/>
      <w:lvlJc w:val="left"/>
      <w:pPr>
        <w:ind w:left="1080" w:hanging="360"/>
      </w:pPr>
    </w:lvl>
    <w:lvl w:ilvl="2" w:tplc="8C80868A" w:tentative="1">
      <w:start w:val="1"/>
      <w:numFmt w:val="lowerRoman"/>
      <w:lvlText w:val="%3."/>
      <w:lvlJc w:val="right"/>
      <w:pPr>
        <w:ind w:left="1800" w:hanging="180"/>
      </w:pPr>
    </w:lvl>
    <w:lvl w:ilvl="3" w:tplc="D16EDED2" w:tentative="1">
      <w:start w:val="1"/>
      <w:numFmt w:val="decimal"/>
      <w:lvlText w:val="%4."/>
      <w:lvlJc w:val="left"/>
      <w:pPr>
        <w:ind w:left="2520" w:hanging="360"/>
      </w:pPr>
    </w:lvl>
    <w:lvl w:ilvl="4" w:tplc="9F5E8856" w:tentative="1">
      <w:start w:val="1"/>
      <w:numFmt w:val="lowerLetter"/>
      <w:lvlText w:val="%5."/>
      <w:lvlJc w:val="left"/>
      <w:pPr>
        <w:ind w:left="3240" w:hanging="360"/>
      </w:pPr>
    </w:lvl>
    <w:lvl w:ilvl="5" w:tplc="B23E8F3A" w:tentative="1">
      <w:start w:val="1"/>
      <w:numFmt w:val="lowerRoman"/>
      <w:lvlText w:val="%6."/>
      <w:lvlJc w:val="right"/>
      <w:pPr>
        <w:ind w:left="3960" w:hanging="180"/>
      </w:pPr>
    </w:lvl>
    <w:lvl w:ilvl="6" w:tplc="249614EC" w:tentative="1">
      <w:start w:val="1"/>
      <w:numFmt w:val="decimal"/>
      <w:lvlText w:val="%7."/>
      <w:lvlJc w:val="left"/>
      <w:pPr>
        <w:ind w:left="4680" w:hanging="360"/>
      </w:pPr>
    </w:lvl>
    <w:lvl w:ilvl="7" w:tplc="2A56874E" w:tentative="1">
      <w:start w:val="1"/>
      <w:numFmt w:val="lowerLetter"/>
      <w:lvlText w:val="%8."/>
      <w:lvlJc w:val="left"/>
      <w:pPr>
        <w:ind w:left="5400" w:hanging="360"/>
      </w:pPr>
    </w:lvl>
    <w:lvl w:ilvl="8" w:tplc="507038F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BAC206A">
      <w:start w:val="1"/>
      <w:numFmt w:val="lowerRoman"/>
      <w:lvlText w:val="(%1)"/>
      <w:lvlJc w:val="left"/>
      <w:pPr>
        <w:ind w:left="1080" w:hanging="720"/>
      </w:pPr>
      <w:rPr>
        <w:rFonts w:hint="default"/>
        <w:b w:val="0"/>
      </w:rPr>
    </w:lvl>
    <w:lvl w:ilvl="1" w:tplc="F9749718" w:tentative="1">
      <w:start w:val="1"/>
      <w:numFmt w:val="lowerLetter"/>
      <w:lvlText w:val="%2."/>
      <w:lvlJc w:val="left"/>
      <w:pPr>
        <w:ind w:left="1440" w:hanging="360"/>
      </w:pPr>
    </w:lvl>
    <w:lvl w:ilvl="2" w:tplc="ECFE5BB8" w:tentative="1">
      <w:start w:val="1"/>
      <w:numFmt w:val="lowerRoman"/>
      <w:lvlText w:val="%3."/>
      <w:lvlJc w:val="right"/>
      <w:pPr>
        <w:ind w:left="2160" w:hanging="180"/>
      </w:pPr>
    </w:lvl>
    <w:lvl w:ilvl="3" w:tplc="377A94C2" w:tentative="1">
      <w:start w:val="1"/>
      <w:numFmt w:val="decimal"/>
      <w:lvlText w:val="%4."/>
      <w:lvlJc w:val="left"/>
      <w:pPr>
        <w:ind w:left="2880" w:hanging="360"/>
      </w:pPr>
    </w:lvl>
    <w:lvl w:ilvl="4" w:tplc="5B60DE42" w:tentative="1">
      <w:start w:val="1"/>
      <w:numFmt w:val="lowerLetter"/>
      <w:lvlText w:val="%5."/>
      <w:lvlJc w:val="left"/>
      <w:pPr>
        <w:ind w:left="3600" w:hanging="360"/>
      </w:pPr>
    </w:lvl>
    <w:lvl w:ilvl="5" w:tplc="2032A96E" w:tentative="1">
      <w:start w:val="1"/>
      <w:numFmt w:val="lowerRoman"/>
      <w:lvlText w:val="%6."/>
      <w:lvlJc w:val="right"/>
      <w:pPr>
        <w:ind w:left="4320" w:hanging="180"/>
      </w:pPr>
    </w:lvl>
    <w:lvl w:ilvl="6" w:tplc="52AAAF56" w:tentative="1">
      <w:start w:val="1"/>
      <w:numFmt w:val="decimal"/>
      <w:lvlText w:val="%7."/>
      <w:lvlJc w:val="left"/>
      <w:pPr>
        <w:ind w:left="5040" w:hanging="360"/>
      </w:pPr>
    </w:lvl>
    <w:lvl w:ilvl="7" w:tplc="F2A68DD0" w:tentative="1">
      <w:start w:val="1"/>
      <w:numFmt w:val="lowerLetter"/>
      <w:lvlText w:val="%8."/>
      <w:lvlJc w:val="left"/>
      <w:pPr>
        <w:ind w:left="5760" w:hanging="360"/>
      </w:pPr>
    </w:lvl>
    <w:lvl w:ilvl="8" w:tplc="ED207A1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0F653E6">
      <w:start w:val="1"/>
      <w:numFmt w:val="lowerRoman"/>
      <w:lvlText w:val="(%1)"/>
      <w:lvlJc w:val="left"/>
      <w:pPr>
        <w:ind w:left="1080" w:hanging="720"/>
      </w:pPr>
      <w:rPr>
        <w:rFonts w:hint="default"/>
      </w:rPr>
    </w:lvl>
    <w:lvl w:ilvl="1" w:tplc="0C6AA388" w:tentative="1">
      <w:start w:val="1"/>
      <w:numFmt w:val="lowerLetter"/>
      <w:lvlText w:val="%2."/>
      <w:lvlJc w:val="left"/>
      <w:pPr>
        <w:ind w:left="1440" w:hanging="360"/>
      </w:pPr>
    </w:lvl>
    <w:lvl w:ilvl="2" w:tplc="4B740536" w:tentative="1">
      <w:start w:val="1"/>
      <w:numFmt w:val="lowerRoman"/>
      <w:lvlText w:val="%3."/>
      <w:lvlJc w:val="right"/>
      <w:pPr>
        <w:ind w:left="2160" w:hanging="180"/>
      </w:pPr>
    </w:lvl>
    <w:lvl w:ilvl="3" w:tplc="6A549DAC" w:tentative="1">
      <w:start w:val="1"/>
      <w:numFmt w:val="decimal"/>
      <w:lvlText w:val="%4."/>
      <w:lvlJc w:val="left"/>
      <w:pPr>
        <w:ind w:left="2880" w:hanging="360"/>
      </w:pPr>
    </w:lvl>
    <w:lvl w:ilvl="4" w:tplc="3796ED48" w:tentative="1">
      <w:start w:val="1"/>
      <w:numFmt w:val="lowerLetter"/>
      <w:lvlText w:val="%5."/>
      <w:lvlJc w:val="left"/>
      <w:pPr>
        <w:ind w:left="3600" w:hanging="360"/>
      </w:pPr>
    </w:lvl>
    <w:lvl w:ilvl="5" w:tplc="70B8C3DE" w:tentative="1">
      <w:start w:val="1"/>
      <w:numFmt w:val="lowerRoman"/>
      <w:lvlText w:val="%6."/>
      <w:lvlJc w:val="right"/>
      <w:pPr>
        <w:ind w:left="4320" w:hanging="180"/>
      </w:pPr>
    </w:lvl>
    <w:lvl w:ilvl="6" w:tplc="C788627A" w:tentative="1">
      <w:start w:val="1"/>
      <w:numFmt w:val="decimal"/>
      <w:lvlText w:val="%7."/>
      <w:lvlJc w:val="left"/>
      <w:pPr>
        <w:ind w:left="5040" w:hanging="360"/>
      </w:pPr>
    </w:lvl>
    <w:lvl w:ilvl="7" w:tplc="7898006C" w:tentative="1">
      <w:start w:val="1"/>
      <w:numFmt w:val="lowerLetter"/>
      <w:lvlText w:val="%8."/>
      <w:lvlJc w:val="left"/>
      <w:pPr>
        <w:ind w:left="5760" w:hanging="360"/>
      </w:pPr>
    </w:lvl>
    <w:lvl w:ilvl="8" w:tplc="9188B3A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480C8416">
      <w:start w:val="1"/>
      <w:numFmt w:val="bullet"/>
      <w:pStyle w:val="ListBullet"/>
      <w:lvlText w:val=""/>
      <w:lvlJc w:val="left"/>
      <w:pPr>
        <w:ind w:left="720" w:hanging="360"/>
      </w:pPr>
      <w:rPr>
        <w:rFonts w:ascii="Symbol" w:hAnsi="Symbol" w:hint="default"/>
      </w:rPr>
    </w:lvl>
    <w:lvl w:ilvl="1" w:tplc="DE74963A">
      <w:start w:val="1"/>
      <w:numFmt w:val="bullet"/>
      <w:pStyle w:val="ListBullet2"/>
      <w:lvlText w:val="o"/>
      <w:lvlJc w:val="left"/>
      <w:pPr>
        <w:ind w:left="1440" w:hanging="360"/>
      </w:pPr>
      <w:rPr>
        <w:rFonts w:ascii="Courier New" w:hAnsi="Courier New" w:cs="Courier New" w:hint="default"/>
      </w:rPr>
    </w:lvl>
    <w:lvl w:ilvl="2" w:tplc="AB380FFE">
      <w:start w:val="1"/>
      <w:numFmt w:val="bullet"/>
      <w:lvlText w:val=""/>
      <w:lvlJc w:val="left"/>
      <w:pPr>
        <w:ind w:left="2160" w:hanging="360"/>
      </w:pPr>
      <w:rPr>
        <w:rFonts w:ascii="Wingdings" w:hAnsi="Wingdings" w:hint="default"/>
      </w:rPr>
    </w:lvl>
    <w:lvl w:ilvl="3" w:tplc="C442A798">
      <w:start w:val="1"/>
      <w:numFmt w:val="bullet"/>
      <w:lvlText w:val=""/>
      <w:lvlJc w:val="left"/>
      <w:pPr>
        <w:ind w:left="2880" w:hanging="360"/>
      </w:pPr>
      <w:rPr>
        <w:rFonts w:ascii="Symbol" w:hAnsi="Symbol" w:hint="default"/>
      </w:rPr>
    </w:lvl>
    <w:lvl w:ilvl="4" w:tplc="E4BECA06">
      <w:start w:val="1"/>
      <w:numFmt w:val="bullet"/>
      <w:lvlText w:val="o"/>
      <w:lvlJc w:val="left"/>
      <w:pPr>
        <w:ind w:left="3600" w:hanging="360"/>
      </w:pPr>
      <w:rPr>
        <w:rFonts w:ascii="Courier New" w:hAnsi="Courier New" w:cs="Courier New" w:hint="default"/>
      </w:rPr>
    </w:lvl>
    <w:lvl w:ilvl="5" w:tplc="EB387678">
      <w:start w:val="1"/>
      <w:numFmt w:val="bullet"/>
      <w:pStyle w:val="ListBullet3"/>
      <w:lvlText w:val=""/>
      <w:lvlJc w:val="left"/>
      <w:pPr>
        <w:ind w:left="4320" w:hanging="360"/>
      </w:pPr>
      <w:rPr>
        <w:rFonts w:ascii="Wingdings" w:hAnsi="Wingdings" w:hint="default"/>
      </w:rPr>
    </w:lvl>
    <w:lvl w:ilvl="6" w:tplc="37B8D5F8">
      <w:start w:val="1"/>
      <w:numFmt w:val="bullet"/>
      <w:lvlText w:val=""/>
      <w:lvlJc w:val="left"/>
      <w:pPr>
        <w:ind w:left="5040" w:hanging="360"/>
      </w:pPr>
      <w:rPr>
        <w:rFonts w:ascii="Symbol" w:hAnsi="Symbol" w:hint="default"/>
      </w:rPr>
    </w:lvl>
    <w:lvl w:ilvl="7" w:tplc="2F2865C8">
      <w:start w:val="1"/>
      <w:numFmt w:val="bullet"/>
      <w:lvlText w:val="o"/>
      <w:lvlJc w:val="left"/>
      <w:pPr>
        <w:ind w:left="5760" w:hanging="360"/>
      </w:pPr>
      <w:rPr>
        <w:rFonts w:ascii="Courier New" w:hAnsi="Courier New" w:cs="Courier New" w:hint="default"/>
      </w:rPr>
    </w:lvl>
    <w:lvl w:ilvl="8" w:tplc="1D32594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A1967F2E">
      <w:start w:val="1"/>
      <w:numFmt w:val="bullet"/>
      <w:lvlText w:val=""/>
      <w:lvlJc w:val="left"/>
      <w:pPr>
        <w:ind w:left="360" w:hanging="360"/>
      </w:pPr>
      <w:rPr>
        <w:rFonts w:ascii="Symbol" w:hAnsi="Symbol" w:hint="default"/>
      </w:rPr>
    </w:lvl>
    <w:lvl w:ilvl="1" w:tplc="A8741E6C" w:tentative="1">
      <w:start w:val="1"/>
      <w:numFmt w:val="bullet"/>
      <w:lvlText w:val="o"/>
      <w:lvlJc w:val="left"/>
      <w:pPr>
        <w:ind w:left="1080" w:hanging="360"/>
      </w:pPr>
      <w:rPr>
        <w:rFonts w:ascii="Courier New" w:hAnsi="Courier New" w:cs="Courier New" w:hint="default"/>
      </w:rPr>
    </w:lvl>
    <w:lvl w:ilvl="2" w:tplc="768C4F6E" w:tentative="1">
      <w:start w:val="1"/>
      <w:numFmt w:val="bullet"/>
      <w:lvlText w:val=""/>
      <w:lvlJc w:val="left"/>
      <w:pPr>
        <w:ind w:left="1800" w:hanging="360"/>
      </w:pPr>
      <w:rPr>
        <w:rFonts w:ascii="Wingdings" w:hAnsi="Wingdings" w:hint="default"/>
      </w:rPr>
    </w:lvl>
    <w:lvl w:ilvl="3" w:tplc="B62EA244" w:tentative="1">
      <w:start w:val="1"/>
      <w:numFmt w:val="bullet"/>
      <w:lvlText w:val=""/>
      <w:lvlJc w:val="left"/>
      <w:pPr>
        <w:ind w:left="2520" w:hanging="360"/>
      </w:pPr>
      <w:rPr>
        <w:rFonts w:ascii="Symbol" w:hAnsi="Symbol" w:hint="default"/>
      </w:rPr>
    </w:lvl>
    <w:lvl w:ilvl="4" w:tplc="A8D8EC2A" w:tentative="1">
      <w:start w:val="1"/>
      <w:numFmt w:val="bullet"/>
      <w:lvlText w:val="o"/>
      <w:lvlJc w:val="left"/>
      <w:pPr>
        <w:ind w:left="3240" w:hanging="360"/>
      </w:pPr>
      <w:rPr>
        <w:rFonts w:ascii="Courier New" w:hAnsi="Courier New" w:cs="Courier New" w:hint="default"/>
      </w:rPr>
    </w:lvl>
    <w:lvl w:ilvl="5" w:tplc="B974372E" w:tentative="1">
      <w:start w:val="1"/>
      <w:numFmt w:val="bullet"/>
      <w:lvlText w:val=""/>
      <w:lvlJc w:val="left"/>
      <w:pPr>
        <w:ind w:left="3960" w:hanging="360"/>
      </w:pPr>
      <w:rPr>
        <w:rFonts w:ascii="Wingdings" w:hAnsi="Wingdings" w:hint="default"/>
      </w:rPr>
    </w:lvl>
    <w:lvl w:ilvl="6" w:tplc="6DB4F986" w:tentative="1">
      <w:start w:val="1"/>
      <w:numFmt w:val="bullet"/>
      <w:lvlText w:val=""/>
      <w:lvlJc w:val="left"/>
      <w:pPr>
        <w:ind w:left="4680" w:hanging="360"/>
      </w:pPr>
      <w:rPr>
        <w:rFonts w:ascii="Symbol" w:hAnsi="Symbol" w:hint="default"/>
      </w:rPr>
    </w:lvl>
    <w:lvl w:ilvl="7" w:tplc="1AE2AA04" w:tentative="1">
      <w:start w:val="1"/>
      <w:numFmt w:val="bullet"/>
      <w:lvlText w:val="o"/>
      <w:lvlJc w:val="left"/>
      <w:pPr>
        <w:ind w:left="5400" w:hanging="360"/>
      </w:pPr>
      <w:rPr>
        <w:rFonts w:ascii="Courier New" w:hAnsi="Courier New" w:cs="Courier New" w:hint="default"/>
      </w:rPr>
    </w:lvl>
    <w:lvl w:ilvl="8" w:tplc="D2D2531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F04C1570">
      <w:start w:val="1"/>
      <w:numFmt w:val="lowerRoman"/>
      <w:lvlText w:val="(%1)"/>
      <w:lvlJc w:val="left"/>
      <w:pPr>
        <w:ind w:left="1080" w:hanging="720"/>
      </w:pPr>
      <w:rPr>
        <w:rFonts w:hint="default"/>
      </w:rPr>
    </w:lvl>
    <w:lvl w:ilvl="1" w:tplc="C6B6B068" w:tentative="1">
      <w:start w:val="1"/>
      <w:numFmt w:val="lowerLetter"/>
      <w:lvlText w:val="%2."/>
      <w:lvlJc w:val="left"/>
      <w:pPr>
        <w:ind w:left="1440" w:hanging="360"/>
      </w:pPr>
    </w:lvl>
    <w:lvl w:ilvl="2" w:tplc="FF061664" w:tentative="1">
      <w:start w:val="1"/>
      <w:numFmt w:val="lowerRoman"/>
      <w:lvlText w:val="%3."/>
      <w:lvlJc w:val="right"/>
      <w:pPr>
        <w:ind w:left="2160" w:hanging="180"/>
      </w:pPr>
    </w:lvl>
    <w:lvl w:ilvl="3" w:tplc="7944BBDC" w:tentative="1">
      <w:start w:val="1"/>
      <w:numFmt w:val="decimal"/>
      <w:lvlText w:val="%4."/>
      <w:lvlJc w:val="left"/>
      <w:pPr>
        <w:ind w:left="2880" w:hanging="360"/>
      </w:pPr>
    </w:lvl>
    <w:lvl w:ilvl="4" w:tplc="698E0E62" w:tentative="1">
      <w:start w:val="1"/>
      <w:numFmt w:val="lowerLetter"/>
      <w:lvlText w:val="%5."/>
      <w:lvlJc w:val="left"/>
      <w:pPr>
        <w:ind w:left="3600" w:hanging="360"/>
      </w:pPr>
    </w:lvl>
    <w:lvl w:ilvl="5" w:tplc="029C9C7E" w:tentative="1">
      <w:start w:val="1"/>
      <w:numFmt w:val="lowerRoman"/>
      <w:lvlText w:val="%6."/>
      <w:lvlJc w:val="right"/>
      <w:pPr>
        <w:ind w:left="4320" w:hanging="180"/>
      </w:pPr>
    </w:lvl>
    <w:lvl w:ilvl="6" w:tplc="F42CD62C" w:tentative="1">
      <w:start w:val="1"/>
      <w:numFmt w:val="decimal"/>
      <w:lvlText w:val="%7."/>
      <w:lvlJc w:val="left"/>
      <w:pPr>
        <w:ind w:left="5040" w:hanging="360"/>
      </w:pPr>
    </w:lvl>
    <w:lvl w:ilvl="7" w:tplc="033A4796" w:tentative="1">
      <w:start w:val="1"/>
      <w:numFmt w:val="lowerLetter"/>
      <w:lvlText w:val="%8."/>
      <w:lvlJc w:val="left"/>
      <w:pPr>
        <w:ind w:left="5760" w:hanging="360"/>
      </w:pPr>
    </w:lvl>
    <w:lvl w:ilvl="8" w:tplc="B7AA6AC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24DC7530">
      <w:start w:val="1"/>
      <w:numFmt w:val="lowerRoman"/>
      <w:lvlText w:val="(%1)"/>
      <w:lvlJc w:val="left"/>
      <w:pPr>
        <w:ind w:left="1080" w:hanging="720"/>
      </w:pPr>
      <w:rPr>
        <w:rFonts w:hint="default"/>
      </w:rPr>
    </w:lvl>
    <w:lvl w:ilvl="1" w:tplc="1C58B112" w:tentative="1">
      <w:start w:val="1"/>
      <w:numFmt w:val="lowerLetter"/>
      <w:lvlText w:val="%2."/>
      <w:lvlJc w:val="left"/>
      <w:pPr>
        <w:ind w:left="1440" w:hanging="360"/>
      </w:pPr>
    </w:lvl>
    <w:lvl w:ilvl="2" w:tplc="7FB4C184" w:tentative="1">
      <w:start w:val="1"/>
      <w:numFmt w:val="lowerRoman"/>
      <w:lvlText w:val="%3."/>
      <w:lvlJc w:val="right"/>
      <w:pPr>
        <w:ind w:left="2160" w:hanging="180"/>
      </w:pPr>
    </w:lvl>
    <w:lvl w:ilvl="3" w:tplc="9252C810" w:tentative="1">
      <w:start w:val="1"/>
      <w:numFmt w:val="decimal"/>
      <w:lvlText w:val="%4."/>
      <w:lvlJc w:val="left"/>
      <w:pPr>
        <w:ind w:left="2880" w:hanging="360"/>
      </w:pPr>
    </w:lvl>
    <w:lvl w:ilvl="4" w:tplc="80E2BC22" w:tentative="1">
      <w:start w:val="1"/>
      <w:numFmt w:val="lowerLetter"/>
      <w:lvlText w:val="%5."/>
      <w:lvlJc w:val="left"/>
      <w:pPr>
        <w:ind w:left="3600" w:hanging="360"/>
      </w:pPr>
    </w:lvl>
    <w:lvl w:ilvl="5" w:tplc="078E1016" w:tentative="1">
      <w:start w:val="1"/>
      <w:numFmt w:val="lowerRoman"/>
      <w:lvlText w:val="%6."/>
      <w:lvlJc w:val="right"/>
      <w:pPr>
        <w:ind w:left="4320" w:hanging="180"/>
      </w:pPr>
    </w:lvl>
    <w:lvl w:ilvl="6" w:tplc="A264827C" w:tentative="1">
      <w:start w:val="1"/>
      <w:numFmt w:val="decimal"/>
      <w:lvlText w:val="%7."/>
      <w:lvlJc w:val="left"/>
      <w:pPr>
        <w:ind w:left="5040" w:hanging="360"/>
      </w:pPr>
    </w:lvl>
    <w:lvl w:ilvl="7" w:tplc="55DEBE14" w:tentative="1">
      <w:start w:val="1"/>
      <w:numFmt w:val="lowerLetter"/>
      <w:lvlText w:val="%8."/>
      <w:lvlJc w:val="left"/>
      <w:pPr>
        <w:ind w:left="5760" w:hanging="360"/>
      </w:pPr>
    </w:lvl>
    <w:lvl w:ilvl="8" w:tplc="8B5259F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4C86124E">
      <w:start w:val="1"/>
      <w:numFmt w:val="lowerRoman"/>
      <w:lvlText w:val="(%1)"/>
      <w:lvlJc w:val="left"/>
      <w:pPr>
        <w:ind w:left="1080" w:hanging="720"/>
      </w:pPr>
      <w:rPr>
        <w:rFonts w:hint="default"/>
        <w:b w:val="0"/>
      </w:rPr>
    </w:lvl>
    <w:lvl w:ilvl="1" w:tplc="A77484DA" w:tentative="1">
      <w:start w:val="1"/>
      <w:numFmt w:val="lowerLetter"/>
      <w:lvlText w:val="%2."/>
      <w:lvlJc w:val="left"/>
      <w:pPr>
        <w:ind w:left="1440" w:hanging="360"/>
      </w:pPr>
    </w:lvl>
    <w:lvl w:ilvl="2" w:tplc="393E9220" w:tentative="1">
      <w:start w:val="1"/>
      <w:numFmt w:val="lowerRoman"/>
      <w:lvlText w:val="%3."/>
      <w:lvlJc w:val="right"/>
      <w:pPr>
        <w:ind w:left="2160" w:hanging="180"/>
      </w:pPr>
    </w:lvl>
    <w:lvl w:ilvl="3" w:tplc="6B88D080" w:tentative="1">
      <w:start w:val="1"/>
      <w:numFmt w:val="decimal"/>
      <w:lvlText w:val="%4."/>
      <w:lvlJc w:val="left"/>
      <w:pPr>
        <w:ind w:left="2880" w:hanging="360"/>
      </w:pPr>
    </w:lvl>
    <w:lvl w:ilvl="4" w:tplc="347E3076" w:tentative="1">
      <w:start w:val="1"/>
      <w:numFmt w:val="lowerLetter"/>
      <w:lvlText w:val="%5."/>
      <w:lvlJc w:val="left"/>
      <w:pPr>
        <w:ind w:left="3600" w:hanging="360"/>
      </w:pPr>
    </w:lvl>
    <w:lvl w:ilvl="5" w:tplc="AA840DD6" w:tentative="1">
      <w:start w:val="1"/>
      <w:numFmt w:val="lowerRoman"/>
      <w:lvlText w:val="%6."/>
      <w:lvlJc w:val="right"/>
      <w:pPr>
        <w:ind w:left="4320" w:hanging="180"/>
      </w:pPr>
    </w:lvl>
    <w:lvl w:ilvl="6" w:tplc="413C1652" w:tentative="1">
      <w:start w:val="1"/>
      <w:numFmt w:val="decimal"/>
      <w:lvlText w:val="%7."/>
      <w:lvlJc w:val="left"/>
      <w:pPr>
        <w:ind w:left="5040" w:hanging="360"/>
      </w:pPr>
    </w:lvl>
    <w:lvl w:ilvl="7" w:tplc="B92A2FF4" w:tentative="1">
      <w:start w:val="1"/>
      <w:numFmt w:val="lowerLetter"/>
      <w:lvlText w:val="%8."/>
      <w:lvlJc w:val="left"/>
      <w:pPr>
        <w:ind w:left="5760" w:hanging="360"/>
      </w:pPr>
    </w:lvl>
    <w:lvl w:ilvl="8" w:tplc="1CF2EFA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E910AC66">
      <w:start w:val="1"/>
      <w:numFmt w:val="lowerRoman"/>
      <w:lvlText w:val="(%1)"/>
      <w:lvlJc w:val="left"/>
      <w:pPr>
        <w:ind w:left="1080" w:hanging="720"/>
      </w:pPr>
      <w:rPr>
        <w:rFonts w:hint="default"/>
        <w:b w:val="0"/>
      </w:rPr>
    </w:lvl>
    <w:lvl w:ilvl="1" w:tplc="4B9297C8" w:tentative="1">
      <w:start w:val="1"/>
      <w:numFmt w:val="lowerLetter"/>
      <w:lvlText w:val="%2."/>
      <w:lvlJc w:val="left"/>
      <w:pPr>
        <w:ind w:left="1440" w:hanging="360"/>
      </w:pPr>
    </w:lvl>
    <w:lvl w:ilvl="2" w:tplc="53E4E864" w:tentative="1">
      <w:start w:val="1"/>
      <w:numFmt w:val="lowerRoman"/>
      <w:lvlText w:val="%3."/>
      <w:lvlJc w:val="right"/>
      <w:pPr>
        <w:ind w:left="2160" w:hanging="180"/>
      </w:pPr>
    </w:lvl>
    <w:lvl w:ilvl="3" w:tplc="FEA0F4CA" w:tentative="1">
      <w:start w:val="1"/>
      <w:numFmt w:val="decimal"/>
      <w:lvlText w:val="%4."/>
      <w:lvlJc w:val="left"/>
      <w:pPr>
        <w:ind w:left="2880" w:hanging="360"/>
      </w:pPr>
    </w:lvl>
    <w:lvl w:ilvl="4" w:tplc="7B7CC0AC" w:tentative="1">
      <w:start w:val="1"/>
      <w:numFmt w:val="lowerLetter"/>
      <w:lvlText w:val="%5."/>
      <w:lvlJc w:val="left"/>
      <w:pPr>
        <w:ind w:left="3600" w:hanging="360"/>
      </w:pPr>
    </w:lvl>
    <w:lvl w:ilvl="5" w:tplc="3F725D42" w:tentative="1">
      <w:start w:val="1"/>
      <w:numFmt w:val="lowerRoman"/>
      <w:lvlText w:val="%6."/>
      <w:lvlJc w:val="right"/>
      <w:pPr>
        <w:ind w:left="4320" w:hanging="180"/>
      </w:pPr>
    </w:lvl>
    <w:lvl w:ilvl="6" w:tplc="441A201E" w:tentative="1">
      <w:start w:val="1"/>
      <w:numFmt w:val="decimal"/>
      <w:lvlText w:val="%7."/>
      <w:lvlJc w:val="left"/>
      <w:pPr>
        <w:ind w:left="5040" w:hanging="360"/>
      </w:pPr>
    </w:lvl>
    <w:lvl w:ilvl="7" w:tplc="7E621E2C" w:tentative="1">
      <w:start w:val="1"/>
      <w:numFmt w:val="lowerLetter"/>
      <w:lvlText w:val="%8."/>
      <w:lvlJc w:val="left"/>
      <w:pPr>
        <w:ind w:left="5760" w:hanging="360"/>
      </w:pPr>
    </w:lvl>
    <w:lvl w:ilvl="8" w:tplc="05D62B4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D732350E">
      <w:start w:val="1"/>
      <w:numFmt w:val="decimal"/>
      <w:lvlText w:val="%1."/>
      <w:lvlJc w:val="left"/>
      <w:pPr>
        <w:ind w:left="360" w:hanging="360"/>
      </w:pPr>
      <w:rPr>
        <w:rFonts w:hint="default"/>
      </w:rPr>
    </w:lvl>
    <w:lvl w:ilvl="1" w:tplc="BE58C8AC" w:tentative="1">
      <w:start w:val="1"/>
      <w:numFmt w:val="lowerLetter"/>
      <w:lvlText w:val="%2."/>
      <w:lvlJc w:val="left"/>
      <w:pPr>
        <w:ind w:left="1080" w:hanging="360"/>
      </w:pPr>
    </w:lvl>
    <w:lvl w:ilvl="2" w:tplc="E5BE30A6" w:tentative="1">
      <w:start w:val="1"/>
      <w:numFmt w:val="lowerRoman"/>
      <w:lvlText w:val="%3."/>
      <w:lvlJc w:val="right"/>
      <w:pPr>
        <w:ind w:left="1800" w:hanging="180"/>
      </w:pPr>
    </w:lvl>
    <w:lvl w:ilvl="3" w:tplc="999ED63C" w:tentative="1">
      <w:start w:val="1"/>
      <w:numFmt w:val="decimal"/>
      <w:lvlText w:val="%4."/>
      <w:lvlJc w:val="left"/>
      <w:pPr>
        <w:ind w:left="2520" w:hanging="360"/>
      </w:pPr>
    </w:lvl>
    <w:lvl w:ilvl="4" w:tplc="543A9424" w:tentative="1">
      <w:start w:val="1"/>
      <w:numFmt w:val="lowerLetter"/>
      <w:lvlText w:val="%5."/>
      <w:lvlJc w:val="left"/>
      <w:pPr>
        <w:ind w:left="3240" w:hanging="360"/>
      </w:pPr>
    </w:lvl>
    <w:lvl w:ilvl="5" w:tplc="B0D67D62" w:tentative="1">
      <w:start w:val="1"/>
      <w:numFmt w:val="lowerRoman"/>
      <w:lvlText w:val="%6."/>
      <w:lvlJc w:val="right"/>
      <w:pPr>
        <w:ind w:left="3960" w:hanging="180"/>
      </w:pPr>
    </w:lvl>
    <w:lvl w:ilvl="6" w:tplc="8DA4580A" w:tentative="1">
      <w:start w:val="1"/>
      <w:numFmt w:val="decimal"/>
      <w:lvlText w:val="%7."/>
      <w:lvlJc w:val="left"/>
      <w:pPr>
        <w:ind w:left="4680" w:hanging="360"/>
      </w:pPr>
    </w:lvl>
    <w:lvl w:ilvl="7" w:tplc="E362A422" w:tentative="1">
      <w:start w:val="1"/>
      <w:numFmt w:val="lowerLetter"/>
      <w:lvlText w:val="%8."/>
      <w:lvlJc w:val="left"/>
      <w:pPr>
        <w:ind w:left="5400" w:hanging="360"/>
      </w:pPr>
    </w:lvl>
    <w:lvl w:ilvl="8" w:tplc="2CF4F58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35CFE82">
      <w:start w:val="1"/>
      <w:numFmt w:val="lowerRoman"/>
      <w:lvlText w:val="(%1)"/>
      <w:lvlJc w:val="left"/>
      <w:pPr>
        <w:ind w:left="1080" w:hanging="720"/>
      </w:pPr>
      <w:rPr>
        <w:rFonts w:hint="default"/>
      </w:rPr>
    </w:lvl>
    <w:lvl w:ilvl="1" w:tplc="5ECC1302" w:tentative="1">
      <w:start w:val="1"/>
      <w:numFmt w:val="lowerLetter"/>
      <w:lvlText w:val="%2."/>
      <w:lvlJc w:val="left"/>
      <w:pPr>
        <w:ind w:left="1440" w:hanging="360"/>
      </w:pPr>
    </w:lvl>
    <w:lvl w:ilvl="2" w:tplc="830AA1B6" w:tentative="1">
      <w:start w:val="1"/>
      <w:numFmt w:val="lowerRoman"/>
      <w:lvlText w:val="%3."/>
      <w:lvlJc w:val="right"/>
      <w:pPr>
        <w:ind w:left="2160" w:hanging="180"/>
      </w:pPr>
    </w:lvl>
    <w:lvl w:ilvl="3" w:tplc="48F40ED2" w:tentative="1">
      <w:start w:val="1"/>
      <w:numFmt w:val="decimal"/>
      <w:lvlText w:val="%4."/>
      <w:lvlJc w:val="left"/>
      <w:pPr>
        <w:ind w:left="2880" w:hanging="360"/>
      </w:pPr>
    </w:lvl>
    <w:lvl w:ilvl="4" w:tplc="D82EF13C" w:tentative="1">
      <w:start w:val="1"/>
      <w:numFmt w:val="lowerLetter"/>
      <w:lvlText w:val="%5."/>
      <w:lvlJc w:val="left"/>
      <w:pPr>
        <w:ind w:left="3600" w:hanging="360"/>
      </w:pPr>
    </w:lvl>
    <w:lvl w:ilvl="5" w:tplc="1A78EE02" w:tentative="1">
      <w:start w:val="1"/>
      <w:numFmt w:val="lowerRoman"/>
      <w:lvlText w:val="%6."/>
      <w:lvlJc w:val="right"/>
      <w:pPr>
        <w:ind w:left="4320" w:hanging="180"/>
      </w:pPr>
    </w:lvl>
    <w:lvl w:ilvl="6" w:tplc="77CC4396" w:tentative="1">
      <w:start w:val="1"/>
      <w:numFmt w:val="decimal"/>
      <w:lvlText w:val="%7."/>
      <w:lvlJc w:val="left"/>
      <w:pPr>
        <w:ind w:left="5040" w:hanging="360"/>
      </w:pPr>
    </w:lvl>
    <w:lvl w:ilvl="7" w:tplc="3A844AD0" w:tentative="1">
      <w:start w:val="1"/>
      <w:numFmt w:val="lowerLetter"/>
      <w:lvlText w:val="%8."/>
      <w:lvlJc w:val="left"/>
      <w:pPr>
        <w:ind w:left="5760" w:hanging="360"/>
      </w:pPr>
    </w:lvl>
    <w:lvl w:ilvl="8" w:tplc="60B45C1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54450FA">
      <w:start w:val="1"/>
      <w:numFmt w:val="decimal"/>
      <w:lvlText w:val="%1."/>
      <w:lvlJc w:val="left"/>
      <w:pPr>
        <w:ind w:left="360" w:hanging="360"/>
      </w:pPr>
    </w:lvl>
    <w:lvl w:ilvl="1" w:tplc="D8C4734C" w:tentative="1">
      <w:start w:val="1"/>
      <w:numFmt w:val="lowerLetter"/>
      <w:lvlText w:val="%2."/>
      <w:lvlJc w:val="left"/>
      <w:pPr>
        <w:ind w:left="1080" w:hanging="360"/>
      </w:pPr>
    </w:lvl>
    <w:lvl w:ilvl="2" w:tplc="B406B96A" w:tentative="1">
      <w:start w:val="1"/>
      <w:numFmt w:val="lowerRoman"/>
      <w:lvlText w:val="%3."/>
      <w:lvlJc w:val="right"/>
      <w:pPr>
        <w:ind w:left="1800" w:hanging="180"/>
      </w:pPr>
    </w:lvl>
    <w:lvl w:ilvl="3" w:tplc="B2607DD6" w:tentative="1">
      <w:start w:val="1"/>
      <w:numFmt w:val="decimal"/>
      <w:lvlText w:val="%4."/>
      <w:lvlJc w:val="left"/>
      <w:pPr>
        <w:ind w:left="2520" w:hanging="360"/>
      </w:pPr>
    </w:lvl>
    <w:lvl w:ilvl="4" w:tplc="092894AC" w:tentative="1">
      <w:start w:val="1"/>
      <w:numFmt w:val="lowerLetter"/>
      <w:lvlText w:val="%5."/>
      <w:lvlJc w:val="left"/>
      <w:pPr>
        <w:ind w:left="3240" w:hanging="360"/>
      </w:pPr>
    </w:lvl>
    <w:lvl w:ilvl="5" w:tplc="02108390" w:tentative="1">
      <w:start w:val="1"/>
      <w:numFmt w:val="lowerRoman"/>
      <w:lvlText w:val="%6."/>
      <w:lvlJc w:val="right"/>
      <w:pPr>
        <w:ind w:left="3960" w:hanging="180"/>
      </w:pPr>
    </w:lvl>
    <w:lvl w:ilvl="6" w:tplc="C2C6C04C" w:tentative="1">
      <w:start w:val="1"/>
      <w:numFmt w:val="decimal"/>
      <w:lvlText w:val="%7."/>
      <w:lvlJc w:val="left"/>
      <w:pPr>
        <w:ind w:left="4680" w:hanging="360"/>
      </w:pPr>
    </w:lvl>
    <w:lvl w:ilvl="7" w:tplc="AA24A0A8" w:tentative="1">
      <w:start w:val="1"/>
      <w:numFmt w:val="lowerLetter"/>
      <w:lvlText w:val="%8."/>
      <w:lvlJc w:val="left"/>
      <w:pPr>
        <w:ind w:left="5400" w:hanging="360"/>
      </w:pPr>
    </w:lvl>
    <w:lvl w:ilvl="8" w:tplc="D75EDDE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6EC6BBE">
      <w:start w:val="1"/>
      <w:numFmt w:val="lowerRoman"/>
      <w:lvlText w:val="(%1)"/>
      <w:lvlJc w:val="left"/>
      <w:pPr>
        <w:ind w:left="1080" w:hanging="720"/>
      </w:pPr>
      <w:rPr>
        <w:rFonts w:hint="default"/>
        <w:b w:val="0"/>
      </w:rPr>
    </w:lvl>
    <w:lvl w:ilvl="1" w:tplc="E214BA88" w:tentative="1">
      <w:start w:val="1"/>
      <w:numFmt w:val="lowerLetter"/>
      <w:lvlText w:val="%2."/>
      <w:lvlJc w:val="left"/>
      <w:pPr>
        <w:ind w:left="1440" w:hanging="360"/>
      </w:pPr>
    </w:lvl>
    <w:lvl w:ilvl="2" w:tplc="78A25692" w:tentative="1">
      <w:start w:val="1"/>
      <w:numFmt w:val="lowerRoman"/>
      <w:lvlText w:val="%3."/>
      <w:lvlJc w:val="right"/>
      <w:pPr>
        <w:ind w:left="2160" w:hanging="180"/>
      </w:pPr>
    </w:lvl>
    <w:lvl w:ilvl="3" w:tplc="B58093B8" w:tentative="1">
      <w:start w:val="1"/>
      <w:numFmt w:val="decimal"/>
      <w:lvlText w:val="%4."/>
      <w:lvlJc w:val="left"/>
      <w:pPr>
        <w:ind w:left="2880" w:hanging="360"/>
      </w:pPr>
    </w:lvl>
    <w:lvl w:ilvl="4" w:tplc="9FE6E8BC" w:tentative="1">
      <w:start w:val="1"/>
      <w:numFmt w:val="lowerLetter"/>
      <w:lvlText w:val="%5."/>
      <w:lvlJc w:val="left"/>
      <w:pPr>
        <w:ind w:left="3600" w:hanging="360"/>
      </w:pPr>
    </w:lvl>
    <w:lvl w:ilvl="5" w:tplc="3C0E613E" w:tentative="1">
      <w:start w:val="1"/>
      <w:numFmt w:val="lowerRoman"/>
      <w:lvlText w:val="%6."/>
      <w:lvlJc w:val="right"/>
      <w:pPr>
        <w:ind w:left="4320" w:hanging="180"/>
      </w:pPr>
    </w:lvl>
    <w:lvl w:ilvl="6" w:tplc="FD5449A8" w:tentative="1">
      <w:start w:val="1"/>
      <w:numFmt w:val="decimal"/>
      <w:lvlText w:val="%7."/>
      <w:lvlJc w:val="left"/>
      <w:pPr>
        <w:ind w:left="5040" w:hanging="360"/>
      </w:pPr>
    </w:lvl>
    <w:lvl w:ilvl="7" w:tplc="2C8C61CE" w:tentative="1">
      <w:start w:val="1"/>
      <w:numFmt w:val="lowerLetter"/>
      <w:lvlText w:val="%8."/>
      <w:lvlJc w:val="left"/>
      <w:pPr>
        <w:ind w:left="5760" w:hanging="360"/>
      </w:pPr>
    </w:lvl>
    <w:lvl w:ilvl="8" w:tplc="95AEBD4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65448296">
      <w:start w:val="1"/>
      <w:numFmt w:val="lowerRoman"/>
      <w:lvlText w:val="(%1)"/>
      <w:lvlJc w:val="left"/>
      <w:pPr>
        <w:ind w:left="1080" w:hanging="720"/>
      </w:pPr>
      <w:rPr>
        <w:rFonts w:hint="default"/>
      </w:rPr>
    </w:lvl>
    <w:lvl w:ilvl="1" w:tplc="1E4A5346" w:tentative="1">
      <w:start w:val="1"/>
      <w:numFmt w:val="lowerLetter"/>
      <w:lvlText w:val="%2."/>
      <w:lvlJc w:val="left"/>
      <w:pPr>
        <w:ind w:left="1440" w:hanging="360"/>
      </w:pPr>
    </w:lvl>
    <w:lvl w:ilvl="2" w:tplc="255CBE74" w:tentative="1">
      <w:start w:val="1"/>
      <w:numFmt w:val="lowerRoman"/>
      <w:lvlText w:val="%3."/>
      <w:lvlJc w:val="right"/>
      <w:pPr>
        <w:ind w:left="2160" w:hanging="180"/>
      </w:pPr>
    </w:lvl>
    <w:lvl w:ilvl="3" w:tplc="ECFE6EC6" w:tentative="1">
      <w:start w:val="1"/>
      <w:numFmt w:val="decimal"/>
      <w:lvlText w:val="%4."/>
      <w:lvlJc w:val="left"/>
      <w:pPr>
        <w:ind w:left="2880" w:hanging="360"/>
      </w:pPr>
    </w:lvl>
    <w:lvl w:ilvl="4" w:tplc="09403494" w:tentative="1">
      <w:start w:val="1"/>
      <w:numFmt w:val="lowerLetter"/>
      <w:lvlText w:val="%5."/>
      <w:lvlJc w:val="left"/>
      <w:pPr>
        <w:ind w:left="3600" w:hanging="360"/>
      </w:pPr>
    </w:lvl>
    <w:lvl w:ilvl="5" w:tplc="9A227DF4" w:tentative="1">
      <w:start w:val="1"/>
      <w:numFmt w:val="lowerRoman"/>
      <w:lvlText w:val="%6."/>
      <w:lvlJc w:val="right"/>
      <w:pPr>
        <w:ind w:left="4320" w:hanging="180"/>
      </w:pPr>
    </w:lvl>
    <w:lvl w:ilvl="6" w:tplc="8F88C7B6" w:tentative="1">
      <w:start w:val="1"/>
      <w:numFmt w:val="decimal"/>
      <w:lvlText w:val="%7."/>
      <w:lvlJc w:val="left"/>
      <w:pPr>
        <w:ind w:left="5040" w:hanging="360"/>
      </w:pPr>
    </w:lvl>
    <w:lvl w:ilvl="7" w:tplc="2B84EC64" w:tentative="1">
      <w:start w:val="1"/>
      <w:numFmt w:val="lowerLetter"/>
      <w:lvlText w:val="%8."/>
      <w:lvlJc w:val="left"/>
      <w:pPr>
        <w:ind w:left="5760" w:hanging="360"/>
      </w:pPr>
    </w:lvl>
    <w:lvl w:ilvl="8" w:tplc="74B2525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34B8D24A">
      <w:start w:val="1"/>
      <w:numFmt w:val="lowerRoman"/>
      <w:lvlText w:val="(%1)"/>
      <w:lvlJc w:val="left"/>
      <w:pPr>
        <w:ind w:left="1080" w:hanging="720"/>
      </w:pPr>
      <w:rPr>
        <w:rFonts w:hint="default"/>
      </w:rPr>
    </w:lvl>
    <w:lvl w:ilvl="1" w:tplc="DA92A5F2" w:tentative="1">
      <w:start w:val="1"/>
      <w:numFmt w:val="lowerLetter"/>
      <w:lvlText w:val="%2."/>
      <w:lvlJc w:val="left"/>
      <w:pPr>
        <w:ind w:left="1440" w:hanging="360"/>
      </w:pPr>
    </w:lvl>
    <w:lvl w:ilvl="2" w:tplc="D974C5E6" w:tentative="1">
      <w:start w:val="1"/>
      <w:numFmt w:val="lowerRoman"/>
      <w:lvlText w:val="%3."/>
      <w:lvlJc w:val="right"/>
      <w:pPr>
        <w:ind w:left="2160" w:hanging="180"/>
      </w:pPr>
    </w:lvl>
    <w:lvl w:ilvl="3" w:tplc="876E0A46" w:tentative="1">
      <w:start w:val="1"/>
      <w:numFmt w:val="decimal"/>
      <w:lvlText w:val="%4."/>
      <w:lvlJc w:val="left"/>
      <w:pPr>
        <w:ind w:left="2880" w:hanging="360"/>
      </w:pPr>
    </w:lvl>
    <w:lvl w:ilvl="4" w:tplc="8D7EC16E" w:tentative="1">
      <w:start w:val="1"/>
      <w:numFmt w:val="lowerLetter"/>
      <w:lvlText w:val="%5."/>
      <w:lvlJc w:val="left"/>
      <w:pPr>
        <w:ind w:left="3600" w:hanging="360"/>
      </w:pPr>
    </w:lvl>
    <w:lvl w:ilvl="5" w:tplc="1DCEB51A" w:tentative="1">
      <w:start w:val="1"/>
      <w:numFmt w:val="lowerRoman"/>
      <w:lvlText w:val="%6."/>
      <w:lvlJc w:val="right"/>
      <w:pPr>
        <w:ind w:left="4320" w:hanging="180"/>
      </w:pPr>
    </w:lvl>
    <w:lvl w:ilvl="6" w:tplc="18C464DC" w:tentative="1">
      <w:start w:val="1"/>
      <w:numFmt w:val="decimal"/>
      <w:lvlText w:val="%7."/>
      <w:lvlJc w:val="left"/>
      <w:pPr>
        <w:ind w:left="5040" w:hanging="360"/>
      </w:pPr>
    </w:lvl>
    <w:lvl w:ilvl="7" w:tplc="C4129964" w:tentative="1">
      <w:start w:val="1"/>
      <w:numFmt w:val="lowerLetter"/>
      <w:lvlText w:val="%8."/>
      <w:lvlJc w:val="left"/>
      <w:pPr>
        <w:ind w:left="5760" w:hanging="360"/>
      </w:pPr>
    </w:lvl>
    <w:lvl w:ilvl="8" w:tplc="005C3A2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E904CEA">
      <w:start w:val="1"/>
      <w:numFmt w:val="lowerRoman"/>
      <w:lvlText w:val="(%1)"/>
      <w:lvlJc w:val="left"/>
      <w:pPr>
        <w:ind w:left="1004" w:hanging="720"/>
      </w:pPr>
      <w:rPr>
        <w:rFonts w:hint="default"/>
        <w:b w:val="0"/>
      </w:rPr>
    </w:lvl>
    <w:lvl w:ilvl="1" w:tplc="2990EE0E" w:tentative="1">
      <w:start w:val="1"/>
      <w:numFmt w:val="lowerLetter"/>
      <w:lvlText w:val="%2."/>
      <w:lvlJc w:val="left"/>
      <w:pPr>
        <w:ind w:left="1364" w:hanging="360"/>
      </w:pPr>
    </w:lvl>
    <w:lvl w:ilvl="2" w:tplc="15F6EF2C" w:tentative="1">
      <w:start w:val="1"/>
      <w:numFmt w:val="lowerRoman"/>
      <w:lvlText w:val="%3."/>
      <w:lvlJc w:val="right"/>
      <w:pPr>
        <w:ind w:left="2084" w:hanging="180"/>
      </w:pPr>
    </w:lvl>
    <w:lvl w:ilvl="3" w:tplc="2F2E6A3A" w:tentative="1">
      <w:start w:val="1"/>
      <w:numFmt w:val="decimal"/>
      <w:lvlText w:val="%4."/>
      <w:lvlJc w:val="left"/>
      <w:pPr>
        <w:ind w:left="2804" w:hanging="360"/>
      </w:pPr>
    </w:lvl>
    <w:lvl w:ilvl="4" w:tplc="B41623EA" w:tentative="1">
      <w:start w:val="1"/>
      <w:numFmt w:val="lowerLetter"/>
      <w:lvlText w:val="%5."/>
      <w:lvlJc w:val="left"/>
      <w:pPr>
        <w:ind w:left="3524" w:hanging="360"/>
      </w:pPr>
    </w:lvl>
    <w:lvl w:ilvl="5" w:tplc="137238CC" w:tentative="1">
      <w:start w:val="1"/>
      <w:numFmt w:val="lowerRoman"/>
      <w:lvlText w:val="%6."/>
      <w:lvlJc w:val="right"/>
      <w:pPr>
        <w:ind w:left="4244" w:hanging="180"/>
      </w:pPr>
    </w:lvl>
    <w:lvl w:ilvl="6" w:tplc="78AE4E6E" w:tentative="1">
      <w:start w:val="1"/>
      <w:numFmt w:val="decimal"/>
      <w:lvlText w:val="%7."/>
      <w:lvlJc w:val="left"/>
      <w:pPr>
        <w:ind w:left="4964" w:hanging="360"/>
      </w:pPr>
    </w:lvl>
    <w:lvl w:ilvl="7" w:tplc="5D62F8E0" w:tentative="1">
      <w:start w:val="1"/>
      <w:numFmt w:val="lowerLetter"/>
      <w:lvlText w:val="%8."/>
      <w:lvlJc w:val="left"/>
      <w:pPr>
        <w:ind w:left="5684" w:hanging="360"/>
      </w:pPr>
    </w:lvl>
    <w:lvl w:ilvl="8" w:tplc="3D6839F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F2F40D80">
      <w:start w:val="1"/>
      <w:numFmt w:val="decimal"/>
      <w:lvlText w:val="%1."/>
      <w:lvlJc w:val="left"/>
      <w:pPr>
        <w:ind w:left="360" w:hanging="360"/>
      </w:pPr>
      <w:rPr>
        <w:rFonts w:hint="default"/>
      </w:rPr>
    </w:lvl>
    <w:lvl w:ilvl="1" w:tplc="3E887846" w:tentative="1">
      <w:start w:val="1"/>
      <w:numFmt w:val="lowerLetter"/>
      <w:lvlText w:val="%2."/>
      <w:lvlJc w:val="left"/>
      <w:pPr>
        <w:ind w:left="1080" w:hanging="360"/>
      </w:pPr>
    </w:lvl>
    <w:lvl w:ilvl="2" w:tplc="AB7AFAB2" w:tentative="1">
      <w:start w:val="1"/>
      <w:numFmt w:val="lowerRoman"/>
      <w:lvlText w:val="%3."/>
      <w:lvlJc w:val="right"/>
      <w:pPr>
        <w:ind w:left="1800" w:hanging="180"/>
      </w:pPr>
    </w:lvl>
    <w:lvl w:ilvl="3" w:tplc="068EBE16" w:tentative="1">
      <w:start w:val="1"/>
      <w:numFmt w:val="decimal"/>
      <w:lvlText w:val="%4."/>
      <w:lvlJc w:val="left"/>
      <w:pPr>
        <w:ind w:left="2520" w:hanging="360"/>
      </w:pPr>
    </w:lvl>
    <w:lvl w:ilvl="4" w:tplc="D522F552" w:tentative="1">
      <w:start w:val="1"/>
      <w:numFmt w:val="lowerLetter"/>
      <w:lvlText w:val="%5."/>
      <w:lvlJc w:val="left"/>
      <w:pPr>
        <w:ind w:left="3240" w:hanging="360"/>
      </w:pPr>
    </w:lvl>
    <w:lvl w:ilvl="5" w:tplc="F15C09B2" w:tentative="1">
      <w:start w:val="1"/>
      <w:numFmt w:val="lowerRoman"/>
      <w:lvlText w:val="%6."/>
      <w:lvlJc w:val="right"/>
      <w:pPr>
        <w:ind w:left="3960" w:hanging="180"/>
      </w:pPr>
    </w:lvl>
    <w:lvl w:ilvl="6" w:tplc="573CED74" w:tentative="1">
      <w:start w:val="1"/>
      <w:numFmt w:val="decimal"/>
      <w:lvlText w:val="%7."/>
      <w:lvlJc w:val="left"/>
      <w:pPr>
        <w:ind w:left="4680" w:hanging="360"/>
      </w:pPr>
    </w:lvl>
    <w:lvl w:ilvl="7" w:tplc="001A361A" w:tentative="1">
      <w:start w:val="1"/>
      <w:numFmt w:val="lowerLetter"/>
      <w:lvlText w:val="%8."/>
      <w:lvlJc w:val="left"/>
      <w:pPr>
        <w:ind w:left="5400" w:hanging="360"/>
      </w:pPr>
    </w:lvl>
    <w:lvl w:ilvl="8" w:tplc="F86000D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51602D7A">
      <w:start w:val="1"/>
      <w:numFmt w:val="lowerRoman"/>
      <w:lvlText w:val="(%1)"/>
      <w:lvlJc w:val="left"/>
      <w:pPr>
        <w:ind w:left="1080" w:hanging="720"/>
      </w:pPr>
      <w:rPr>
        <w:rFonts w:hint="default"/>
      </w:rPr>
    </w:lvl>
    <w:lvl w:ilvl="1" w:tplc="1D28CA0A" w:tentative="1">
      <w:start w:val="1"/>
      <w:numFmt w:val="lowerLetter"/>
      <w:lvlText w:val="%2."/>
      <w:lvlJc w:val="left"/>
      <w:pPr>
        <w:ind w:left="1440" w:hanging="360"/>
      </w:pPr>
    </w:lvl>
    <w:lvl w:ilvl="2" w:tplc="88DA7E0C" w:tentative="1">
      <w:start w:val="1"/>
      <w:numFmt w:val="lowerRoman"/>
      <w:lvlText w:val="%3."/>
      <w:lvlJc w:val="right"/>
      <w:pPr>
        <w:ind w:left="2160" w:hanging="180"/>
      </w:pPr>
    </w:lvl>
    <w:lvl w:ilvl="3" w:tplc="0AD272E2" w:tentative="1">
      <w:start w:val="1"/>
      <w:numFmt w:val="decimal"/>
      <w:lvlText w:val="%4."/>
      <w:lvlJc w:val="left"/>
      <w:pPr>
        <w:ind w:left="2880" w:hanging="360"/>
      </w:pPr>
    </w:lvl>
    <w:lvl w:ilvl="4" w:tplc="D32CE2F0" w:tentative="1">
      <w:start w:val="1"/>
      <w:numFmt w:val="lowerLetter"/>
      <w:lvlText w:val="%5."/>
      <w:lvlJc w:val="left"/>
      <w:pPr>
        <w:ind w:left="3600" w:hanging="360"/>
      </w:pPr>
    </w:lvl>
    <w:lvl w:ilvl="5" w:tplc="D490186C" w:tentative="1">
      <w:start w:val="1"/>
      <w:numFmt w:val="lowerRoman"/>
      <w:lvlText w:val="%6."/>
      <w:lvlJc w:val="right"/>
      <w:pPr>
        <w:ind w:left="4320" w:hanging="180"/>
      </w:pPr>
    </w:lvl>
    <w:lvl w:ilvl="6" w:tplc="28D25CD0" w:tentative="1">
      <w:start w:val="1"/>
      <w:numFmt w:val="decimal"/>
      <w:lvlText w:val="%7."/>
      <w:lvlJc w:val="left"/>
      <w:pPr>
        <w:ind w:left="5040" w:hanging="360"/>
      </w:pPr>
    </w:lvl>
    <w:lvl w:ilvl="7" w:tplc="0054E1F4" w:tentative="1">
      <w:start w:val="1"/>
      <w:numFmt w:val="lowerLetter"/>
      <w:lvlText w:val="%8."/>
      <w:lvlJc w:val="left"/>
      <w:pPr>
        <w:ind w:left="5760" w:hanging="360"/>
      </w:pPr>
    </w:lvl>
    <w:lvl w:ilvl="8" w:tplc="CAF2411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C75EE008">
      <w:start w:val="1"/>
      <w:numFmt w:val="decimal"/>
      <w:lvlText w:val="%1."/>
      <w:lvlJc w:val="left"/>
      <w:pPr>
        <w:ind w:left="360" w:hanging="360"/>
      </w:pPr>
      <w:rPr>
        <w:rFonts w:hint="default"/>
      </w:rPr>
    </w:lvl>
    <w:lvl w:ilvl="1" w:tplc="360CF00E" w:tentative="1">
      <w:start w:val="1"/>
      <w:numFmt w:val="lowerLetter"/>
      <w:lvlText w:val="%2."/>
      <w:lvlJc w:val="left"/>
      <w:pPr>
        <w:ind w:left="1080" w:hanging="360"/>
      </w:pPr>
    </w:lvl>
    <w:lvl w:ilvl="2" w:tplc="CA6AEC2A" w:tentative="1">
      <w:start w:val="1"/>
      <w:numFmt w:val="lowerRoman"/>
      <w:lvlText w:val="%3."/>
      <w:lvlJc w:val="right"/>
      <w:pPr>
        <w:ind w:left="1800" w:hanging="180"/>
      </w:pPr>
    </w:lvl>
    <w:lvl w:ilvl="3" w:tplc="8FD4345E" w:tentative="1">
      <w:start w:val="1"/>
      <w:numFmt w:val="decimal"/>
      <w:lvlText w:val="%4."/>
      <w:lvlJc w:val="left"/>
      <w:pPr>
        <w:ind w:left="2520" w:hanging="360"/>
      </w:pPr>
    </w:lvl>
    <w:lvl w:ilvl="4" w:tplc="5A90A39E" w:tentative="1">
      <w:start w:val="1"/>
      <w:numFmt w:val="lowerLetter"/>
      <w:lvlText w:val="%5."/>
      <w:lvlJc w:val="left"/>
      <w:pPr>
        <w:ind w:left="3240" w:hanging="360"/>
      </w:pPr>
    </w:lvl>
    <w:lvl w:ilvl="5" w:tplc="833C14B8" w:tentative="1">
      <w:start w:val="1"/>
      <w:numFmt w:val="lowerRoman"/>
      <w:lvlText w:val="%6."/>
      <w:lvlJc w:val="right"/>
      <w:pPr>
        <w:ind w:left="3960" w:hanging="180"/>
      </w:pPr>
    </w:lvl>
    <w:lvl w:ilvl="6" w:tplc="3D94E068" w:tentative="1">
      <w:start w:val="1"/>
      <w:numFmt w:val="decimal"/>
      <w:lvlText w:val="%7."/>
      <w:lvlJc w:val="left"/>
      <w:pPr>
        <w:ind w:left="4680" w:hanging="360"/>
      </w:pPr>
    </w:lvl>
    <w:lvl w:ilvl="7" w:tplc="A1D86920" w:tentative="1">
      <w:start w:val="1"/>
      <w:numFmt w:val="lowerLetter"/>
      <w:lvlText w:val="%8."/>
      <w:lvlJc w:val="left"/>
      <w:pPr>
        <w:ind w:left="5400" w:hanging="360"/>
      </w:pPr>
    </w:lvl>
    <w:lvl w:ilvl="8" w:tplc="5D92385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C0867B56">
      <w:start w:val="1"/>
      <w:numFmt w:val="lowerRoman"/>
      <w:lvlText w:val="(%1)"/>
      <w:lvlJc w:val="left"/>
      <w:pPr>
        <w:ind w:left="1080" w:hanging="720"/>
      </w:pPr>
      <w:rPr>
        <w:rFonts w:hint="default"/>
      </w:rPr>
    </w:lvl>
    <w:lvl w:ilvl="1" w:tplc="0B56608E" w:tentative="1">
      <w:start w:val="1"/>
      <w:numFmt w:val="lowerLetter"/>
      <w:lvlText w:val="%2."/>
      <w:lvlJc w:val="left"/>
      <w:pPr>
        <w:ind w:left="1440" w:hanging="360"/>
      </w:pPr>
    </w:lvl>
    <w:lvl w:ilvl="2" w:tplc="807A6E14" w:tentative="1">
      <w:start w:val="1"/>
      <w:numFmt w:val="lowerRoman"/>
      <w:lvlText w:val="%3."/>
      <w:lvlJc w:val="right"/>
      <w:pPr>
        <w:ind w:left="2160" w:hanging="180"/>
      </w:pPr>
    </w:lvl>
    <w:lvl w:ilvl="3" w:tplc="6E065A42" w:tentative="1">
      <w:start w:val="1"/>
      <w:numFmt w:val="decimal"/>
      <w:lvlText w:val="%4."/>
      <w:lvlJc w:val="left"/>
      <w:pPr>
        <w:ind w:left="2880" w:hanging="360"/>
      </w:pPr>
    </w:lvl>
    <w:lvl w:ilvl="4" w:tplc="26585976" w:tentative="1">
      <w:start w:val="1"/>
      <w:numFmt w:val="lowerLetter"/>
      <w:lvlText w:val="%5."/>
      <w:lvlJc w:val="left"/>
      <w:pPr>
        <w:ind w:left="3600" w:hanging="360"/>
      </w:pPr>
    </w:lvl>
    <w:lvl w:ilvl="5" w:tplc="73422AC2" w:tentative="1">
      <w:start w:val="1"/>
      <w:numFmt w:val="lowerRoman"/>
      <w:lvlText w:val="%6."/>
      <w:lvlJc w:val="right"/>
      <w:pPr>
        <w:ind w:left="4320" w:hanging="180"/>
      </w:pPr>
    </w:lvl>
    <w:lvl w:ilvl="6" w:tplc="DF78C1F2" w:tentative="1">
      <w:start w:val="1"/>
      <w:numFmt w:val="decimal"/>
      <w:lvlText w:val="%7."/>
      <w:lvlJc w:val="left"/>
      <w:pPr>
        <w:ind w:left="5040" w:hanging="360"/>
      </w:pPr>
    </w:lvl>
    <w:lvl w:ilvl="7" w:tplc="020C061E" w:tentative="1">
      <w:start w:val="1"/>
      <w:numFmt w:val="lowerLetter"/>
      <w:lvlText w:val="%8."/>
      <w:lvlJc w:val="left"/>
      <w:pPr>
        <w:ind w:left="5760" w:hanging="360"/>
      </w:pPr>
    </w:lvl>
    <w:lvl w:ilvl="8" w:tplc="E85E156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E624A960">
      <w:start w:val="1"/>
      <w:numFmt w:val="decimal"/>
      <w:lvlText w:val="%1."/>
      <w:lvlJc w:val="left"/>
      <w:pPr>
        <w:ind w:left="360" w:hanging="360"/>
      </w:pPr>
      <w:rPr>
        <w:rFonts w:hint="default"/>
      </w:rPr>
    </w:lvl>
    <w:lvl w:ilvl="1" w:tplc="706C665C" w:tentative="1">
      <w:start w:val="1"/>
      <w:numFmt w:val="lowerLetter"/>
      <w:lvlText w:val="%2."/>
      <w:lvlJc w:val="left"/>
      <w:pPr>
        <w:ind w:left="1080" w:hanging="360"/>
      </w:pPr>
    </w:lvl>
    <w:lvl w:ilvl="2" w:tplc="420E8362" w:tentative="1">
      <w:start w:val="1"/>
      <w:numFmt w:val="lowerRoman"/>
      <w:lvlText w:val="%3."/>
      <w:lvlJc w:val="right"/>
      <w:pPr>
        <w:ind w:left="1800" w:hanging="180"/>
      </w:pPr>
    </w:lvl>
    <w:lvl w:ilvl="3" w:tplc="ECCAACA4" w:tentative="1">
      <w:start w:val="1"/>
      <w:numFmt w:val="decimal"/>
      <w:lvlText w:val="%4."/>
      <w:lvlJc w:val="left"/>
      <w:pPr>
        <w:ind w:left="2520" w:hanging="360"/>
      </w:pPr>
    </w:lvl>
    <w:lvl w:ilvl="4" w:tplc="C226A7EA" w:tentative="1">
      <w:start w:val="1"/>
      <w:numFmt w:val="lowerLetter"/>
      <w:lvlText w:val="%5."/>
      <w:lvlJc w:val="left"/>
      <w:pPr>
        <w:ind w:left="3240" w:hanging="360"/>
      </w:pPr>
    </w:lvl>
    <w:lvl w:ilvl="5" w:tplc="63B0DCBA" w:tentative="1">
      <w:start w:val="1"/>
      <w:numFmt w:val="lowerRoman"/>
      <w:lvlText w:val="%6."/>
      <w:lvlJc w:val="right"/>
      <w:pPr>
        <w:ind w:left="3960" w:hanging="180"/>
      </w:pPr>
    </w:lvl>
    <w:lvl w:ilvl="6" w:tplc="523E991C" w:tentative="1">
      <w:start w:val="1"/>
      <w:numFmt w:val="decimal"/>
      <w:lvlText w:val="%7."/>
      <w:lvlJc w:val="left"/>
      <w:pPr>
        <w:ind w:left="4680" w:hanging="360"/>
      </w:pPr>
    </w:lvl>
    <w:lvl w:ilvl="7" w:tplc="56186DEC" w:tentative="1">
      <w:start w:val="1"/>
      <w:numFmt w:val="lowerLetter"/>
      <w:lvlText w:val="%8."/>
      <w:lvlJc w:val="left"/>
      <w:pPr>
        <w:ind w:left="5400" w:hanging="360"/>
      </w:pPr>
    </w:lvl>
    <w:lvl w:ilvl="8" w:tplc="89DE82D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43604C72">
      <w:start w:val="1"/>
      <w:numFmt w:val="decimal"/>
      <w:lvlText w:val="%1."/>
      <w:lvlJc w:val="left"/>
      <w:pPr>
        <w:ind w:left="360" w:hanging="360"/>
      </w:pPr>
      <w:rPr>
        <w:rFonts w:hint="default"/>
      </w:rPr>
    </w:lvl>
    <w:lvl w:ilvl="1" w:tplc="0BD8D02C" w:tentative="1">
      <w:start w:val="1"/>
      <w:numFmt w:val="lowerLetter"/>
      <w:lvlText w:val="%2."/>
      <w:lvlJc w:val="left"/>
      <w:pPr>
        <w:ind w:left="1080" w:hanging="360"/>
      </w:pPr>
    </w:lvl>
    <w:lvl w:ilvl="2" w:tplc="C748B0F4" w:tentative="1">
      <w:start w:val="1"/>
      <w:numFmt w:val="lowerRoman"/>
      <w:lvlText w:val="%3."/>
      <w:lvlJc w:val="right"/>
      <w:pPr>
        <w:ind w:left="1800" w:hanging="180"/>
      </w:pPr>
    </w:lvl>
    <w:lvl w:ilvl="3" w:tplc="2D8259BC" w:tentative="1">
      <w:start w:val="1"/>
      <w:numFmt w:val="decimal"/>
      <w:lvlText w:val="%4."/>
      <w:lvlJc w:val="left"/>
      <w:pPr>
        <w:ind w:left="2520" w:hanging="360"/>
      </w:pPr>
    </w:lvl>
    <w:lvl w:ilvl="4" w:tplc="F09AE818" w:tentative="1">
      <w:start w:val="1"/>
      <w:numFmt w:val="lowerLetter"/>
      <w:lvlText w:val="%5."/>
      <w:lvlJc w:val="left"/>
      <w:pPr>
        <w:ind w:left="3240" w:hanging="360"/>
      </w:pPr>
    </w:lvl>
    <w:lvl w:ilvl="5" w:tplc="955C820A" w:tentative="1">
      <w:start w:val="1"/>
      <w:numFmt w:val="lowerRoman"/>
      <w:lvlText w:val="%6."/>
      <w:lvlJc w:val="right"/>
      <w:pPr>
        <w:ind w:left="3960" w:hanging="180"/>
      </w:pPr>
    </w:lvl>
    <w:lvl w:ilvl="6" w:tplc="60C25E08" w:tentative="1">
      <w:start w:val="1"/>
      <w:numFmt w:val="decimal"/>
      <w:lvlText w:val="%7."/>
      <w:lvlJc w:val="left"/>
      <w:pPr>
        <w:ind w:left="4680" w:hanging="360"/>
      </w:pPr>
    </w:lvl>
    <w:lvl w:ilvl="7" w:tplc="BA0C11DE" w:tentative="1">
      <w:start w:val="1"/>
      <w:numFmt w:val="lowerLetter"/>
      <w:lvlText w:val="%8."/>
      <w:lvlJc w:val="left"/>
      <w:pPr>
        <w:ind w:left="5400" w:hanging="360"/>
      </w:pPr>
    </w:lvl>
    <w:lvl w:ilvl="8" w:tplc="B3E880E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48"/>
    <w:rsid w:val="00682348"/>
    <w:rsid w:val="00780914"/>
    <w:rsid w:val="00B03017"/>
    <w:rsid w:val="00BB1B47"/>
    <w:rsid w:val="00EF15D2"/>
    <w:rsid w:val="00EF43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711F4"/>
  <w15:docId w15:val="{86FF6C5A-97A4-49A9-BFA9-7E9F6398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6948</RACS_x0020_ID>
    <Approved_x0020_Provider xmlns="a8338b6e-77a6-4851-82b6-98166143ffdd">Estia Investments Pty Ltd</Approved_x0020_Provider>
    <Management_x0020_Company_x0020_ID xmlns="a8338b6e-77a6-4851-82b6-98166143ffdd" xsi:nil="true"/>
    <Home xmlns="a8338b6e-77a6-4851-82b6-98166143ffdd">Estia Health Craigmore</Home>
    <Signed xmlns="a8338b6e-77a6-4851-82b6-98166143ffdd" xsi:nil="true"/>
    <Uploaded xmlns="a8338b6e-77a6-4851-82b6-98166143ffdd">False</Uploaded>
    <Management_x0020_Company xmlns="a8338b6e-77a6-4851-82b6-98166143ffdd" xsi:nil="true"/>
    <Doc_x0020_Date xmlns="a8338b6e-77a6-4851-82b6-98166143ffdd">2021-12-17T05:59:00+00:00</Doc_x0020_Date>
    <CSI_x0020_ID xmlns="a8338b6e-77a6-4851-82b6-98166143ffdd" xsi:nil="true"/>
    <Case_x0020_ID xmlns="a8338b6e-77a6-4851-82b6-98166143ffdd" xsi:nil="true"/>
    <Approved_x0020_Provider_x0020_ID xmlns="a8338b6e-77a6-4851-82b6-98166143ffdd">03A70409-77F4-DC11-AD41-005056922186</Approved_x0020_Provider_x0020_ID>
    <Location xmlns="a8338b6e-77a6-4851-82b6-98166143ffdd" xsi:nil="true"/>
    <Home_x0020_ID xmlns="a8338b6e-77a6-4851-82b6-98166143ffdd">0DFF2E1C-7CF4-DC11-AD41-005056922186</Home_x0020_ID>
    <State xmlns="a8338b6e-77a6-4851-82b6-98166143ffdd">SA</State>
    <Doc_x0020_Sent_Received_x0020_Date xmlns="a8338b6e-77a6-4851-82b6-98166143ffdd">2021-12-17T00:00:00+00:00</Doc_x0020_Sent_Received_x0020_Date>
    <Activity_x0020_ID xmlns="a8338b6e-77a6-4851-82b6-98166143ffdd">1DA13871-9051-EC11-961E-005056922186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purl.org/dc/elements/1.1/"/>
    <ds:schemaRef ds:uri="http://www.w3.org/XML/1998/namespace"/>
    <ds:schemaRef ds:uri="a8338b6e-77a6-4851-82b6-98166143ffdd"/>
    <ds:schemaRef ds:uri="http://purl.org/dc/dcmitype/"/>
    <ds:schemaRef ds:uri="http://schemas.microsoft.com/office/2006/documentManagement/typ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9AAAFD7-05FC-487E-AB4D-A7DC8CBBA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FFFE193-4A72-47A5-A3DA-AAF4D2BDB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2022-01-12T02:50:00Z</dcterms:created>
  <dcterms:modified xsi:type="dcterms:W3CDTF">2022-01-12T02:51:00Z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