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55460" w14:textId="77777777" w:rsidR="00E23379" w:rsidRPr="003C6EC2" w:rsidRDefault="009A2A76" w:rsidP="00E2337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C5560D" wp14:editId="32C556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448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C5560F" wp14:editId="32C556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255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Kadina</w:t>
      </w:r>
      <w:r w:rsidRPr="003C6EC2">
        <w:rPr>
          <w:rFonts w:ascii="Arial Black" w:hAnsi="Arial Black"/>
        </w:rPr>
        <w:t xml:space="preserve"> </w:t>
      </w:r>
    </w:p>
    <w:p w14:paraId="32C55461" w14:textId="77777777" w:rsidR="00E23379" w:rsidRPr="003C6EC2" w:rsidRDefault="009A2A76" w:rsidP="00E23379">
      <w:pPr>
        <w:pStyle w:val="Title"/>
        <w:spacing w:before="360" w:after="480"/>
      </w:pPr>
      <w:r w:rsidRPr="003C6EC2">
        <w:rPr>
          <w:rFonts w:ascii="Arial Black" w:eastAsia="Calibri" w:hAnsi="Arial Black"/>
          <w:sz w:val="56"/>
        </w:rPr>
        <w:t>Performance Report</w:t>
      </w:r>
    </w:p>
    <w:p w14:paraId="32C55462" w14:textId="77777777" w:rsidR="00E23379" w:rsidRPr="003C6EC2" w:rsidRDefault="009A2A76" w:rsidP="00E2337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Mine Street </w:t>
      </w:r>
      <w:r w:rsidRPr="003C6EC2">
        <w:rPr>
          <w:color w:val="FFFFFF" w:themeColor="background1"/>
          <w:sz w:val="28"/>
        </w:rPr>
        <w:br/>
        <w:t>KADINA SA 5554</w:t>
      </w:r>
      <w:r w:rsidRPr="003C6EC2">
        <w:rPr>
          <w:color w:val="FFFFFF" w:themeColor="background1"/>
          <w:sz w:val="28"/>
        </w:rPr>
        <w:br/>
      </w:r>
      <w:r w:rsidRPr="003C6EC2">
        <w:rPr>
          <w:rFonts w:eastAsia="Calibri"/>
          <w:color w:val="FFFFFF" w:themeColor="background1"/>
          <w:sz w:val="28"/>
          <w:szCs w:val="56"/>
          <w:lang w:eastAsia="en-US"/>
        </w:rPr>
        <w:t>Phone number: 08 8821 2233</w:t>
      </w:r>
    </w:p>
    <w:p w14:paraId="32C55463" w14:textId="77777777" w:rsidR="00E23379" w:rsidRDefault="009A2A76" w:rsidP="00E233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6006 </w:t>
      </w:r>
    </w:p>
    <w:p w14:paraId="32C55464" w14:textId="77777777" w:rsidR="00E23379" w:rsidRPr="003C6EC2" w:rsidRDefault="009A2A76" w:rsidP="00E233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32C55465" w14:textId="77777777" w:rsidR="00E23379" w:rsidRPr="003C6EC2" w:rsidRDefault="009A2A76" w:rsidP="00E2337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13 May 2021</w:t>
      </w:r>
    </w:p>
    <w:p w14:paraId="32C55466" w14:textId="77FF3055" w:rsidR="00E23379" w:rsidRPr="00E93D41" w:rsidRDefault="009A2A76" w:rsidP="00E2337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D76D8">
        <w:rPr>
          <w:color w:val="FFFFFF" w:themeColor="background1"/>
          <w:sz w:val="28"/>
        </w:rPr>
        <w:t>28 June 2021</w:t>
      </w:r>
    </w:p>
    <w:bookmarkEnd w:id="0"/>
    <w:p w14:paraId="32C55467" w14:textId="77777777" w:rsidR="00E23379" w:rsidRPr="003C6EC2" w:rsidRDefault="00E23379" w:rsidP="00E23379">
      <w:pPr>
        <w:tabs>
          <w:tab w:val="left" w:pos="2127"/>
        </w:tabs>
        <w:spacing w:before="120"/>
        <w:rPr>
          <w:rFonts w:eastAsia="Calibri"/>
          <w:b/>
          <w:color w:val="FFFFFF" w:themeColor="background1"/>
          <w:sz w:val="28"/>
          <w:szCs w:val="56"/>
          <w:lang w:eastAsia="en-US"/>
        </w:rPr>
      </w:pPr>
    </w:p>
    <w:p w14:paraId="32C55468" w14:textId="77777777" w:rsidR="00E23379" w:rsidRDefault="00E23379" w:rsidP="00E23379">
      <w:pPr>
        <w:pStyle w:val="Heading1"/>
        <w:sectPr w:rsidR="00E23379" w:rsidSect="00E2337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C55469" w14:textId="77777777" w:rsidR="00E23379" w:rsidRDefault="009A2A76" w:rsidP="00E23379">
      <w:pPr>
        <w:pStyle w:val="Heading1"/>
      </w:pPr>
      <w:bookmarkStart w:id="1" w:name="_Hlk32477662"/>
      <w:r>
        <w:lastRenderedPageBreak/>
        <w:t>Publication of report</w:t>
      </w:r>
    </w:p>
    <w:p w14:paraId="32C5546A" w14:textId="77777777" w:rsidR="00E23379" w:rsidRPr="006B166B" w:rsidRDefault="009A2A76" w:rsidP="00E2337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2C5546B" w14:textId="77777777" w:rsidR="00E23379" w:rsidRPr="0094564F" w:rsidRDefault="009A2A76" w:rsidP="00E2337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645A1" w14:paraId="32C55471" w14:textId="77777777" w:rsidTr="00E23379">
        <w:trPr>
          <w:trHeight w:val="227"/>
        </w:trPr>
        <w:tc>
          <w:tcPr>
            <w:tcW w:w="3942" w:type="pct"/>
            <w:shd w:val="clear" w:color="auto" w:fill="auto"/>
          </w:tcPr>
          <w:p w14:paraId="32C5546F" w14:textId="77777777" w:rsidR="00E23379" w:rsidRPr="001E6954" w:rsidRDefault="009A2A76" w:rsidP="00E2337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2C55470" w14:textId="120305C8" w:rsidR="00E23379" w:rsidRPr="001E6954" w:rsidRDefault="009A2A76" w:rsidP="00E23379">
            <w:pPr>
              <w:keepNext/>
              <w:spacing w:before="40" w:after="40" w:line="240" w:lineRule="auto"/>
              <w:jc w:val="right"/>
              <w:rPr>
                <w:b/>
                <w:bCs/>
                <w:iCs/>
                <w:color w:val="00577D"/>
                <w:szCs w:val="40"/>
              </w:rPr>
            </w:pPr>
            <w:r w:rsidRPr="001E6954">
              <w:rPr>
                <w:b/>
                <w:bCs/>
                <w:iCs/>
                <w:color w:val="00577D"/>
                <w:szCs w:val="40"/>
              </w:rPr>
              <w:t>Compliant</w:t>
            </w:r>
          </w:p>
        </w:tc>
      </w:tr>
      <w:tr w:rsidR="004645A1" w14:paraId="32C55474" w14:textId="77777777" w:rsidTr="00E23379">
        <w:trPr>
          <w:trHeight w:val="227"/>
        </w:trPr>
        <w:tc>
          <w:tcPr>
            <w:tcW w:w="3942" w:type="pct"/>
            <w:shd w:val="clear" w:color="auto" w:fill="auto"/>
          </w:tcPr>
          <w:p w14:paraId="32C55472" w14:textId="77777777" w:rsidR="00E23379" w:rsidRPr="001E6954" w:rsidRDefault="009A2A76" w:rsidP="00E23379">
            <w:pPr>
              <w:spacing w:before="40" w:after="40" w:line="240" w:lineRule="auto"/>
              <w:ind w:left="318"/>
            </w:pPr>
            <w:r w:rsidRPr="001E6954">
              <w:t>Requirement 1(3)(a)</w:t>
            </w:r>
          </w:p>
        </w:tc>
        <w:tc>
          <w:tcPr>
            <w:tcW w:w="1058" w:type="pct"/>
            <w:shd w:val="clear" w:color="auto" w:fill="auto"/>
          </w:tcPr>
          <w:p w14:paraId="32C55473" w14:textId="34E64E79" w:rsidR="00E23379" w:rsidRPr="001E6954" w:rsidRDefault="009A2A76" w:rsidP="00E23379">
            <w:pPr>
              <w:spacing w:before="40" w:after="40" w:line="240" w:lineRule="auto"/>
              <w:jc w:val="right"/>
              <w:rPr>
                <w:color w:val="0000FF"/>
              </w:rPr>
            </w:pPr>
            <w:r w:rsidRPr="001E6954">
              <w:rPr>
                <w:bCs/>
                <w:iCs/>
                <w:color w:val="00577D"/>
                <w:szCs w:val="40"/>
              </w:rPr>
              <w:t>Compliant</w:t>
            </w:r>
          </w:p>
        </w:tc>
      </w:tr>
      <w:tr w:rsidR="008D4BD5" w14:paraId="32C55477" w14:textId="77777777" w:rsidTr="00E23379">
        <w:trPr>
          <w:trHeight w:val="227"/>
        </w:trPr>
        <w:tc>
          <w:tcPr>
            <w:tcW w:w="3942" w:type="pct"/>
            <w:shd w:val="clear" w:color="auto" w:fill="auto"/>
          </w:tcPr>
          <w:p w14:paraId="32C55475" w14:textId="77777777" w:rsidR="008D4BD5" w:rsidRPr="001E6954" w:rsidRDefault="008D4BD5" w:rsidP="008D4BD5">
            <w:pPr>
              <w:spacing w:before="40" w:after="40" w:line="240" w:lineRule="auto"/>
              <w:ind w:left="318"/>
            </w:pPr>
            <w:r w:rsidRPr="001E6954">
              <w:t>Requirement 1(3)(b)</w:t>
            </w:r>
          </w:p>
        </w:tc>
        <w:tc>
          <w:tcPr>
            <w:tcW w:w="1058" w:type="pct"/>
            <w:shd w:val="clear" w:color="auto" w:fill="auto"/>
          </w:tcPr>
          <w:p w14:paraId="32C55476" w14:textId="12C0CBDB" w:rsidR="008D4BD5" w:rsidRPr="001E6954" w:rsidRDefault="008D4BD5" w:rsidP="008D4BD5">
            <w:pPr>
              <w:spacing w:before="40" w:after="40" w:line="240" w:lineRule="auto"/>
              <w:jc w:val="right"/>
              <w:rPr>
                <w:color w:val="0000FF"/>
              </w:rPr>
            </w:pPr>
            <w:r w:rsidRPr="003B6EDC">
              <w:rPr>
                <w:bCs/>
                <w:iCs/>
                <w:color w:val="00577D"/>
                <w:szCs w:val="40"/>
              </w:rPr>
              <w:t>Compliant</w:t>
            </w:r>
          </w:p>
        </w:tc>
      </w:tr>
      <w:tr w:rsidR="008D4BD5" w14:paraId="32C5547A" w14:textId="77777777" w:rsidTr="00E23379">
        <w:trPr>
          <w:trHeight w:val="227"/>
        </w:trPr>
        <w:tc>
          <w:tcPr>
            <w:tcW w:w="3942" w:type="pct"/>
            <w:shd w:val="clear" w:color="auto" w:fill="auto"/>
          </w:tcPr>
          <w:p w14:paraId="32C55478" w14:textId="77777777" w:rsidR="008D4BD5" w:rsidRPr="001E6954" w:rsidRDefault="008D4BD5" w:rsidP="008D4BD5">
            <w:pPr>
              <w:spacing w:before="40" w:after="40" w:line="240" w:lineRule="auto"/>
              <w:ind w:left="318"/>
            </w:pPr>
            <w:r w:rsidRPr="001E6954">
              <w:t>Requirement 1(3)(c)</w:t>
            </w:r>
          </w:p>
        </w:tc>
        <w:tc>
          <w:tcPr>
            <w:tcW w:w="1058" w:type="pct"/>
            <w:shd w:val="clear" w:color="auto" w:fill="auto"/>
          </w:tcPr>
          <w:p w14:paraId="32C55479" w14:textId="42B6065F" w:rsidR="008D4BD5" w:rsidRPr="001E6954" w:rsidRDefault="008D4BD5" w:rsidP="008D4BD5">
            <w:pPr>
              <w:spacing w:before="40" w:after="40" w:line="240" w:lineRule="auto"/>
              <w:jc w:val="right"/>
              <w:rPr>
                <w:color w:val="0000FF"/>
              </w:rPr>
            </w:pPr>
            <w:r w:rsidRPr="003B6EDC">
              <w:rPr>
                <w:bCs/>
                <w:iCs/>
                <w:color w:val="00577D"/>
                <w:szCs w:val="40"/>
              </w:rPr>
              <w:t>Compliant</w:t>
            </w:r>
          </w:p>
        </w:tc>
      </w:tr>
      <w:tr w:rsidR="008D4BD5" w14:paraId="32C5547D" w14:textId="77777777" w:rsidTr="00E23379">
        <w:trPr>
          <w:trHeight w:val="227"/>
        </w:trPr>
        <w:tc>
          <w:tcPr>
            <w:tcW w:w="3942" w:type="pct"/>
            <w:shd w:val="clear" w:color="auto" w:fill="auto"/>
          </w:tcPr>
          <w:p w14:paraId="32C5547B" w14:textId="77777777" w:rsidR="008D4BD5" w:rsidRPr="001E6954" w:rsidRDefault="008D4BD5" w:rsidP="008D4BD5">
            <w:pPr>
              <w:spacing w:before="40" w:after="40" w:line="240" w:lineRule="auto"/>
              <w:ind w:left="318"/>
            </w:pPr>
            <w:r w:rsidRPr="001E6954">
              <w:t>Requirement 1(3)(d)</w:t>
            </w:r>
          </w:p>
        </w:tc>
        <w:tc>
          <w:tcPr>
            <w:tcW w:w="1058" w:type="pct"/>
            <w:shd w:val="clear" w:color="auto" w:fill="auto"/>
          </w:tcPr>
          <w:p w14:paraId="32C5547C" w14:textId="34211E4D" w:rsidR="008D4BD5" w:rsidRPr="001E6954" w:rsidRDefault="008D4BD5" w:rsidP="008D4BD5">
            <w:pPr>
              <w:spacing w:before="40" w:after="40" w:line="240" w:lineRule="auto"/>
              <w:jc w:val="right"/>
              <w:rPr>
                <w:color w:val="0000FF"/>
              </w:rPr>
            </w:pPr>
            <w:r w:rsidRPr="003B6EDC">
              <w:rPr>
                <w:bCs/>
                <w:iCs/>
                <w:color w:val="00577D"/>
                <w:szCs w:val="40"/>
              </w:rPr>
              <w:t>Compliant</w:t>
            </w:r>
          </w:p>
        </w:tc>
      </w:tr>
      <w:tr w:rsidR="008D4BD5" w14:paraId="32C55480" w14:textId="77777777" w:rsidTr="00E23379">
        <w:trPr>
          <w:trHeight w:val="227"/>
        </w:trPr>
        <w:tc>
          <w:tcPr>
            <w:tcW w:w="3942" w:type="pct"/>
            <w:shd w:val="clear" w:color="auto" w:fill="auto"/>
          </w:tcPr>
          <w:p w14:paraId="32C5547E" w14:textId="77777777" w:rsidR="008D4BD5" w:rsidRPr="001E6954" w:rsidRDefault="008D4BD5" w:rsidP="008D4BD5">
            <w:pPr>
              <w:spacing w:before="40" w:after="40" w:line="240" w:lineRule="auto"/>
              <w:ind w:left="318"/>
            </w:pPr>
            <w:r w:rsidRPr="001E6954">
              <w:t>Requirement 1(3)(e)</w:t>
            </w:r>
          </w:p>
        </w:tc>
        <w:tc>
          <w:tcPr>
            <w:tcW w:w="1058" w:type="pct"/>
            <w:shd w:val="clear" w:color="auto" w:fill="auto"/>
          </w:tcPr>
          <w:p w14:paraId="32C5547F" w14:textId="55FA358F" w:rsidR="008D4BD5" w:rsidRPr="001E6954" w:rsidRDefault="008D4BD5" w:rsidP="008D4BD5">
            <w:pPr>
              <w:spacing w:before="40" w:after="40" w:line="240" w:lineRule="auto"/>
              <w:jc w:val="right"/>
              <w:rPr>
                <w:color w:val="0000FF"/>
              </w:rPr>
            </w:pPr>
            <w:r w:rsidRPr="003B6EDC">
              <w:rPr>
                <w:bCs/>
                <w:iCs/>
                <w:color w:val="00577D"/>
                <w:szCs w:val="40"/>
              </w:rPr>
              <w:t>Compliant</w:t>
            </w:r>
          </w:p>
        </w:tc>
      </w:tr>
      <w:tr w:rsidR="008D4BD5" w14:paraId="32C55483" w14:textId="77777777" w:rsidTr="00E23379">
        <w:trPr>
          <w:trHeight w:val="227"/>
        </w:trPr>
        <w:tc>
          <w:tcPr>
            <w:tcW w:w="3942" w:type="pct"/>
            <w:shd w:val="clear" w:color="auto" w:fill="auto"/>
          </w:tcPr>
          <w:p w14:paraId="32C55481" w14:textId="77777777" w:rsidR="008D4BD5" w:rsidRPr="001E6954" w:rsidRDefault="008D4BD5" w:rsidP="008D4BD5">
            <w:pPr>
              <w:spacing w:before="40" w:after="40" w:line="240" w:lineRule="auto"/>
              <w:ind w:left="318"/>
            </w:pPr>
            <w:r w:rsidRPr="001E6954">
              <w:t>Requirement 1(3)(f)</w:t>
            </w:r>
          </w:p>
        </w:tc>
        <w:tc>
          <w:tcPr>
            <w:tcW w:w="1058" w:type="pct"/>
            <w:shd w:val="clear" w:color="auto" w:fill="auto"/>
          </w:tcPr>
          <w:p w14:paraId="32C55482" w14:textId="5563E088" w:rsidR="008D4BD5" w:rsidRPr="001E6954" w:rsidRDefault="008D4BD5" w:rsidP="008D4BD5">
            <w:pPr>
              <w:spacing w:before="40" w:after="40" w:line="240" w:lineRule="auto"/>
              <w:jc w:val="right"/>
              <w:rPr>
                <w:color w:val="0000FF"/>
              </w:rPr>
            </w:pPr>
            <w:r w:rsidRPr="003B6EDC">
              <w:rPr>
                <w:bCs/>
                <w:iCs/>
                <w:color w:val="00577D"/>
                <w:szCs w:val="40"/>
              </w:rPr>
              <w:t>Compliant</w:t>
            </w:r>
          </w:p>
        </w:tc>
      </w:tr>
      <w:tr w:rsidR="004645A1" w14:paraId="32C55486" w14:textId="77777777" w:rsidTr="00E23379">
        <w:trPr>
          <w:trHeight w:val="227"/>
        </w:trPr>
        <w:tc>
          <w:tcPr>
            <w:tcW w:w="3942" w:type="pct"/>
            <w:shd w:val="clear" w:color="auto" w:fill="auto"/>
          </w:tcPr>
          <w:p w14:paraId="32C55484" w14:textId="77777777" w:rsidR="00E23379" w:rsidRPr="001E6954" w:rsidRDefault="009A2A76" w:rsidP="00E2337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C55485" w14:textId="230E09AF" w:rsidR="00E23379" w:rsidRPr="001E6954" w:rsidRDefault="009A2A76" w:rsidP="00E23379">
            <w:pPr>
              <w:keepNext/>
              <w:spacing w:before="40" w:after="40" w:line="240" w:lineRule="auto"/>
              <w:jc w:val="right"/>
              <w:rPr>
                <w:b/>
                <w:color w:val="0000FF"/>
              </w:rPr>
            </w:pPr>
            <w:r w:rsidRPr="001E6954">
              <w:rPr>
                <w:b/>
                <w:bCs/>
                <w:iCs/>
                <w:color w:val="00577D"/>
                <w:szCs w:val="40"/>
              </w:rPr>
              <w:t>Compliant</w:t>
            </w:r>
          </w:p>
        </w:tc>
      </w:tr>
      <w:tr w:rsidR="008D4BD5" w14:paraId="32C55489" w14:textId="77777777" w:rsidTr="00E23379">
        <w:trPr>
          <w:trHeight w:val="227"/>
        </w:trPr>
        <w:tc>
          <w:tcPr>
            <w:tcW w:w="3942" w:type="pct"/>
            <w:shd w:val="clear" w:color="auto" w:fill="auto"/>
          </w:tcPr>
          <w:p w14:paraId="32C55487" w14:textId="77777777" w:rsidR="008D4BD5" w:rsidRPr="001E6954" w:rsidRDefault="008D4BD5" w:rsidP="008D4BD5">
            <w:pPr>
              <w:spacing w:before="40" w:after="40" w:line="240" w:lineRule="auto"/>
              <w:ind w:left="318" w:hanging="7"/>
            </w:pPr>
            <w:r w:rsidRPr="001E6954">
              <w:t>Requirement 2(3)(a)</w:t>
            </w:r>
          </w:p>
        </w:tc>
        <w:tc>
          <w:tcPr>
            <w:tcW w:w="1058" w:type="pct"/>
            <w:shd w:val="clear" w:color="auto" w:fill="auto"/>
          </w:tcPr>
          <w:p w14:paraId="32C55488" w14:textId="02AC351B" w:rsidR="008D4BD5" w:rsidRPr="001E6954" w:rsidRDefault="008D4BD5" w:rsidP="008D4BD5">
            <w:pPr>
              <w:spacing w:before="40" w:after="40" w:line="240" w:lineRule="auto"/>
              <w:jc w:val="right"/>
              <w:rPr>
                <w:color w:val="0000FF"/>
              </w:rPr>
            </w:pPr>
            <w:r w:rsidRPr="00D53C7F">
              <w:rPr>
                <w:bCs/>
                <w:iCs/>
                <w:color w:val="00577D"/>
                <w:szCs w:val="40"/>
              </w:rPr>
              <w:t>Compliant</w:t>
            </w:r>
          </w:p>
        </w:tc>
      </w:tr>
      <w:tr w:rsidR="008D4BD5" w14:paraId="32C5548C" w14:textId="77777777" w:rsidTr="00E23379">
        <w:trPr>
          <w:trHeight w:val="227"/>
        </w:trPr>
        <w:tc>
          <w:tcPr>
            <w:tcW w:w="3942" w:type="pct"/>
            <w:shd w:val="clear" w:color="auto" w:fill="auto"/>
          </w:tcPr>
          <w:p w14:paraId="32C5548A" w14:textId="77777777" w:rsidR="008D4BD5" w:rsidRPr="001E6954" w:rsidRDefault="008D4BD5" w:rsidP="008D4BD5">
            <w:pPr>
              <w:spacing w:before="40" w:after="40" w:line="240" w:lineRule="auto"/>
              <w:ind w:left="318" w:hanging="7"/>
            </w:pPr>
            <w:r w:rsidRPr="001E6954">
              <w:t>Requirement 2(3)(b)</w:t>
            </w:r>
          </w:p>
        </w:tc>
        <w:tc>
          <w:tcPr>
            <w:tcW w:w="1058" w:type="pct"/>
            <w:shd w:val="clear" w:color="auto" w:fill="auto"/>
          </w:tcPr>
          <w:p w14:paraId="32C5548B" w14:textId="30D5A51D" w:rsidR="008D4BD5" w:rsidRPr="001E6954" w:rsidRDefault="008D4BD5" w:rsidP="008D4BD5">
            <w:pPr>
              <w:spacing w:before="40" w:after="40" w:line="240" w:lineRule="auto"/>
              <w:jc w:val="right"/>
              <w:rPr>
                <w:color w:val="0000FF"/>
              </w:rPr>
            </w:pPr>
            <w:r w:rsidRPr="00D53C7F">
              <w:rPr>
                <w:bCs/>
                <w:iCs/>
                <w:color w:val="00577D"/>
                <w:szCs w:val="40"/>
              </w:rPr>
              <w:t>Compliant</w:t>
            </w:r>
          </w:p>
        </w:tc>
      </w:tr>
      <w:tr w:rsidR="008D4BD5" w14:paraId="32C5548F" w14:textId="77777777" w:rsidTr="00E23379">
        <w:trPr>
          <w:trHeight w:val="227"/>
        </w:trPr>
        <w:tc>
          <w:tcPr>
            <w:tcW w:w="3942" w:type="pct"/>
            <w:shd w:val="clear" w:color="auto" w:fill="auto"/>
          </w:tcPr>
          <w:p w14:paraId="32C5548D" w14:textId="77777777" w:rsidR="008D4BD5" w:rsidRPr="001E6954" w:rsidRDefault="008D4BD5" w:rsidP="008D4BD5">
            <w:pPr>
              <w:spacing w:before="40" w:after="40" w:line="240" w:lineRule="auto"/>
              <w:ind w:left="318" w:hanging="7"/>
            </w:pPr>
            <w:r w:rsidRPr="001E6954">
              <w:t>Requirement 2(3)(c)</w:t>
            </w:r>
          </w:p>
        </w:tc>
        <w:tc>
          <w:tcPr>
            <w:tcW w:w="1058" w:type="pct"/>
            <w:shd w:val="clear" w:color="auto" w:fill="auto"/>
          </w:tcPr>
          <w:p w14:paraId="32C5548E" w14:textId="28FD2694" w:rsidR="008D4BD5" w:rsidRPr="001E6954" w:rsidRDefault="008D4BD5" w:rsidP="008D4BD5">
            <w:pPr>
              <w:spacing w:before="40" w:after="40" w:line="240" w:lineRule="auto"/>
              <w:jc w:val="right"/>
              <w:rPr>
                <w:color w:val="0000FF"/>
              </w:rPr>
            </w:pPr>
            <w:r w:rsidRPr="00D53C7F">
              <w:rPr>
                <w:bCs/>
                <w:iCs/>
                <w:color w:val="00577D"/>
                <w:szCs w:val="40"/>
              </w:rPr>
              <w:t>Compliant</w:t>
            </w:r>
          </w:p>
        </w:tc>
      </w:tr>
      <w:tr w:rsidR="008D4BD5" w14:paraId="32C55492" w14:textId="77777777" w:rsidTr="00E23379">
        <w:trPr>
          <w:trHeight w:val="227"/>
        </w:trPr>
        <w:tc>
          <w:tcPr>
            <w:tcW w:w="3942" w:type="pct"/>
            <w:shd w:val="clear" w:color="auto" w:fill="auto"/>
          </w:tcPr>
          <w:p w14:paraId="32C55490" w14:textId="77777777" w:rsidR="008D4BD5" w:rsidRPr="001E6954" w:rsidRDefault="008D4BD5" w:rsidP="008D4BD5">
            <w:pPr>
              <w:spacing w:before="40" w:after="40" w:line="240" w:lineRule="auto"/>
              <w:ind w:left="318" w:hanging="7"/>
            </w:pPr>
            <w:r w:rsidRPr="001E6954">
              <w:t>Requirement 2(3)(d)</w:t>
            </w:r>
          </w:p>
        </w:tc>
        <w:tc>
          <w:tcPr>
            <w:tcW w:w="1058" w:type="pct"/>
            <w:shd w:val="clear" w:color="auto" w:fill="auto"/>
          </w:tcPr>
          <w:p w14:paraId="32C55491" w14:textId="147F721A" w:rsidR="008D4BD5" w:rsidRPr="001E6954" w:rsidRDefault="008D4BD5" w:rsidP="008D4BD5">
            <w:pPr>
              <w:spacing w:before="40" w:after="40" w:line="240" w:lineRule="auto"/>
              <w:jc w:val="right"/>
              <w:rPr>
                <w:color w:val="0000FF"/>
              </w:rPr>
            </w:pPr>
            <w:r w:rsidRPr="00D53C7F">
              <w:rPr>
                <w:bCs/>
                <w:iCs/>
                <w:color w:val="00577D"/>
                <w:szCs w:val="40"/>
              </w:rPr>
              <w:t>Compliant</w:t>
            </w:r>
          </w:p>
        </w:tc>
      </w:tr>
      <w:tr w:rsidR="008D4BD5" w14:paraId="32C55495" w14:textId="77777777" w:rsidTr="00E23379">
        <w:trPr>
          <w:trHeight w:val="227"/>
        </w:trPr>
        <w:tc>
          <w:tcPr>
            <w:tcW w:w="3942" w:type="pct"/>
            <w:shd w:val="clear" w:color="auto" w:fill="auto"/>
          </w:tcPr>
          <w:p w14:paraId="32C55493" w14:textId="77777777" w:rsidR="008D4BD5" w:rsidRPr="001E6954" w:rsidRDefault="008D4BD5" w:rsidP="008D4BD5">
            <w:pPr>
              <w:spacing w:before="40" w:after="40" w:line="240" w:lineRule="auto"/>
              <w:ind w:left="318" w:hanging="7"/>
            </w:pPr>
            <w:r w:rsidRPr="001E6954">
              <w:t>Requirement 2(3)(e)</w:t>
            </w:r>
          </w:p>
        </w:tc>
        <w:tc>
          <w:tcPr>
            <w:tcW w:w="1058" w:type="pct"/>
            <w:shd w:val="clear" w:color="auto" w:fill="auto"/>
          </w:tcPr>
          <w:p w14:paraId="32C55494" w14:textId="22F69570" w:rsidR="008D4BD5" w:rsidRPr="00AF17FC" w:rsidRDefault="008D4BD5" w:rsidP="008D4BD5">
            <w:pPr>
              <w:spacing w:before="40" w:after="40" w:line="240" w:lineRule="auto"/>
              <w:jc w:val="right"/>
              <w:rPr>
                <w:color w:val="0000FF"/>
              </w:rPr>
            </w:pPr>
            <w:r w:rsidRPr="00D53C7F">
              <w:rPr>
                <w:bCs/>
                <w:iCs/>
                <w:color w:val="00577D"/>
                <w:szCs w:val="40"/>
              </w:rPr>
              <w:t>Compliant</w:t>
            </w:r>
          </w:p>
        </w:tc>
      </w:tr>
      <w:tr w:rsidR="004645A1" w14:paraId="32C55498" w14:textId="77777777" w:rsidTr="00E23379">
        <w:trPr>
          <w:trHeight w:val="227"/>
        </w:trPr>
        <w:tc>
          <w:tcPr>
            <w:tcW w:w="3942" w:type="pct"/>
            <w:shd w:val="clear" w:color="auto" w:fill="auto"/>
          </w:tcPr>
          <w:p w14:paraId="32C55496" w14:textId="77777777" w:rsidR="00E23379" w:rsidRPr="001E6954" w:rsidRDefault="009A2A76" w:rsidP="00E23379">
            <w:pPr>
              <w:keepNext/>
              <w:spacing w:before="40" w:after="40" w:line="240" w:lineRule="auto"/>
              <w:rPr>
                <w:b/>
              </w:rPr>
            </w:pPr>
            <w:r w:rsidRPr="001E6954">
              <w:rPr>
                <w:b/>
              </w:rPr>
              <w:t>Standard 3 Personal care and clinical care</w:t>
            </w:r>
          </w:p>
        </w:tc>
        <w:tc>
          <w:tcPr>
            <w:tcW w:w="1058" w:type="pct"/>
            <w:shd w:val="clear" w:color="auto" w:fill="auto"/>
          </w:tcPr>
          <w:p w14:paraId="32C55497" w14:textId="789021E2" w:rsidR="00E23379" w:rsidRPr="001E6954" w:rsidRDefault="009A2A76" w:rsidP="00D34C83">
            <w:pPr>
              <w:keepNext/>
              <w:spacing w:before="40" w:after="40" w:line="240" w:lineRule="auto"/>
              <w:jc w:val="center"/>
              <w:rPr>
                <w:b/>
                <w:color w:val="0000FF"/>
              </w:rPr>
            </w:pPr>
            <w:r w:rsidRPr="001E6954">
              <w:rPr>
                <w:b/>
                <w:bCs/>
                <w:iCs/>
                <w:color w:val="00577D"/>
                <w:szCs w:val="40"/>
              </w:rPr>
              <w:t>Non-compliant</w:t>
            </w:r>
          </w:p>
        </w:tc>
      </w:tr>
      <w:tr w:rsidR="008D4BD5" w14:paraId="32C5549B" w14:textId="77777777" w:rsidTr="00E23379">
        <w:trPr>
          <w:trHeight w:val="227"/>
        </w:trPr>
        <w:tc>
          <w:tcPr>
            <w:tcW w:w="3942" w:type="pct"/>
            <w:shd w:val="clear" w:color="auto" w:fill="auto"/>
          </w:tcPr>
          <w:p w14:paraId="32C55499" w14:textId="77777777" w:rsidR="008D4BD5" w:rsidRPr="002B4C72" w:rsidRDefault="008D4BD5" w:rsidP="008D4BD5">
            <w:pPr>
              <w:spacing w:before="40" w:after="40" w:line="240" w:lineRule="auto"/>
              <w:ind w:left="312"/>
            </w:pPr>
            <w:r w:rsidRPr="001E6954">
              <w:t>Requirement 3(3)(a)</w:t>
            </w:r>
          </w:p>
        </w:tc>
        <w:tc>
          <w:tcPr>
            <w:tcW w:w="1058" w:type="pct"/>
            <w:shd w:val="clear" w:color="auto" w:fill="auto"/>
          </w:tcPr>
          <w:p w14:paraId="32C5549A" w14:textId="37E29D21" w:rsidR="008D4BD5" w:rsidRPr="001E6954" w:rsidRDefault="00D34C83" w:rsidP="008D4BD5">
            <w:pPr>
              <w:spacing w:before="40" w:after="40" w:line="240" w:lineRule="auto"/>
              <w:ind w:left="-107"/>
              <w:jc w:val="right"/>
              <w:rPr>
                <w:color w:val="0000FF"/>
              </w:rPr>
            </w:pPr>
            <w:r>
              <w:rPr>
                <w:bCs/>
                <w:iCs/>
                <w:color w:val="00577D"/>
                <w:szCs w:val="40"/>
              </w:rPr>
              <w:t>Non-</w:t>
            </w:r>
            <w:r w:rsidR="008D4BD5" w:rsidRPr="00DD6D1C">
              <w:rPr>
                <w:bCs/>
                <w:iCs/>
                <w:color w:val="00577D"/>
                <w:szCs w:val="40"/>
              </w:rPr>
              <w:t>Compliant</w:t>
            </w:r>
          </w:p>
        </w:tc>
      </w:tr>
      <w:tr w:rsidR="008D4BD5" w14:paraId="32C5549E" w14:textId="77777777" w:rsidTr="00E23379">
        <w:trPr>
          <w:trHeight w:val="227"/>
        </w:trPr>
        <w:tc>
          <w:tcPr>
            <w:tcW w:w="3942" w:type="pct"/>
            <w:shd w:val="clear" w:color="auto" w:fill="auto"/>
          </w:tcPr>
          <w:p w14:paraId="32C5549C" w14:textId="77777777" w:rsidR="008D4BD5" w:rsidRPr="001E6954" w:rsidRDefault="008D4BD5" w:rsidP="008D4BD5">
            <w:pPr>
              <w:spacing w:before="40" w:after="40" w:line="240" w:lineRule="auto"/>
              <w:ind w:left="318" w:hanging="7"/>
            </w:pPr>
            <w:r w:rsidRPr="001E6954">
              <w:t>Requirement 3(3)(b)</w:t>
            </w:r>
          </w:p>
        </w:tc>
        <w:tc>
          <w:tcPr>
            <w:tcW w:w="1058" w:type="pct"/>
            <w:shd w:val="clear" w:color="auto" w:fill="auto"/>
          </w:tcPr>
          <w:p w14:paraId="32C5549D" w14:textId="308DA68F" w:rsidR="008D4BD5" w:rsidRPr="001E6954" w:rsidRDefault="008D4BD5" w:rsidP="008D4BD5">
            <w:pPr>
              <w:spacing w:before="40" w:after="40" w:line="240" w:lineRule="auto"/>
              <w:jc w:val="right"/>
              <w:rPr>
                <w:color w:val="0000FF"/>
              </w:rPr>
            </w:pPr>
            <w:r w:rsidRPr="00DD6D1C">
              <w:rPr>
                <w:bCs/>
                <w:iCs/>
                <w:color w:val="00577D"/>
                <w:szCs w:val="40"/>
              </w:rPr>
              <w:t>Compliant</w:t>
            </w:r>
          </w:p>
        </w:tc>
      </w:tr>
      <w:tr w:rsidR="008D4BD5" w14:paraId="32C554A1" w14:textId="77777777" w:rsidTr="00E23379">
        <w:trPr>
          <w:trHeight w:val="227"/>
        </w:trPr>
        <w:tc>
          <w:tcPr>
            <w:tcW w:w="3942" w:type="pct"/>
            <w:shd w:val="clear" w:color="auto" w:fill="auto"/>
          </w:tcPr>
          <w:p w14:paraId="32C5549F" w14:textId="77777777" w:rsidR="008D4BD5" w:rsidRPr="001E6954" w:rsidRDefault="008D4BD5" w:rsidP="008D4BD5">
            <w:pPr>
              <w:spacing w:before="40" w:after="40" w:line="240" w:lineRule="auto"/>
              <w:ind w:left="318" w:hanging="7"/>
            </w:pPr>
            <w:r w:rsidRPr="001E6954">
              <w:t>Requirement 3(3)(c)</w:t>
            </w:r>
          </w:p>
        </w:tc>
        <w:tc>
          <w:tcPr>
            <w:tcW w:w="1058" w:type="pct"/>
            <w:shd w:val="clear" w:color="auto" w:fill="auto"/>
          </w:tcPr>
          <w:p w14:paraId="32C554A0" w14:textId="15A42976" w:rsidR="008D4BD5" w:rsidRPr="001E6954" w:rsidRDefault="008D4BD5" w:rsidP="008D4BD5">
            <w:pPr>
              <w:spacing w:before="40" w:after="40" w:line="240" w:lineRule="auto"/>
              <w:jc w:val="right"/>
              <w:rPr>
                <w:color w:val="0000FF"/>
              </w:rPr>
            </w:pPr>
            <w:r w:rsidRPr="00DD6D1C">
              <w:rPr>
                <w:bCs/>
                <w:iCs/>
                <w:color w:val="00577D"/>
                <w:szCs w:val="40"/>
              </w:rPr>
              <w:t>Compliant</w:t>
            </w:r>
          </w:p>
        </w:tc>
      </w:tr>
      <w:tr w:rsidR="008D4BD5" w14:paraId="32C554A4" w14:textId="77777777" w:rsidTr="00E23379">
        <w:trPr>
          <w:trHeight w:val="227"/>
        </w:trPr>
        <w:tc>
          <w:tcPr>
            <w:tcW w:w="3942" w:type="pct"/>
            <w:shd w:val="clear" w:color="auto" w:fill="auto"/>
          </w:tcPr>
          <w:p w14:paraId="32C554A2" w14:textId="77777777" w:rsidR="008D4BD5" w:rsidRPr="001E6954" w:rsidRDefault="008D4BD5" w:rsidP="008D4BD5">
            <w:pPr>
              <w:spacing w:before="40" w:after="40" w:line="240" w:lineRule="auto"/>
              <w:ind w:left="318" w:hanging="7"/>
            </w:pPr>
            <w:r w:rsidRPr="001E6954">
              <w:t>Requirement 3(3)(d)</w:t>
            </w:r>
          </w:p>
        </w:tc>
        <w:tc>
          <w:tcPr>
            <w:tcW w:w="1058" w:type="pct"/>
            <w:shd w:val="clear" w:color="auto" w:fill="auto"/>
          </w:tcPr>
          <w:p w14:paraId="32C554A3" w14:textId="3EFB4B17" w:rsidR="008D4BD5" w:rsidRPr="001E6954" w:rsidRDefault="008D4BD5" w:rsidP="008D4BD5">
            <w:pPr>
              <w:spacing w:before="40" w:after="40" w:line="240" w:lineRule="auto"/>
              <w:jc w:val="right"/>
              <w:rPr>
                <w:color w:val="0000FF"/>
              </w:rPr>
            </w:pPr>
            <w:r w:rsidRPr="00DD6D1C">
              <w:rPr>
                <w:bCs/>
                <w:iCs/>
                <w:color w:val="00577D"/>
                <w:szCs w:val="40"/>
              </w:rPr>
              <w:t>Compliant</w:t>
            </w:r>
          </w:p>
        </w:tc>
      </w:tr>
      <w:tr w:rsidR="008D4BD5" w14:paraId="32C554A7" w14:textId="77777777" w:rsidTr="00E23379">
        <w:trPr>
          <w:trHeight w:val="227"/>
        </w:trPr>
        <w:tc>
          <w:tcPr>
            <w:tcW w:w="3942" w:type="pct"/>
            <w:shd w:val="clear" w:color="auto" w:fill="auto"/>
          </w:tcPr>
          <w:p w14:paraId="32C554A5" w14:textId="77777777" w:rsidR="008D4BD5" w:rsidRPr="001E6954" w:rsidRDefault="008D4BD5" w:rsidP="008D4BD5">
            <w:pPr>
              <w:spacing w:before="40" w:after="40" w:line="240" w:lineRule="auto"/>
              <w:ind w:left="318" w:hanging="7"/>
            </w:pPr>
            <w:r w:rsidRPr="001E6954">
              <w:t>Requirement 3(3)(e)</w:t>
            </w:r>
          </w:p>
        </w:tc>
        <w:tc>
          <w:tcPr>
            <w:tcW w:w="1058" w:type="pct"/>
            <w:shd w:val="clear" w:color="auto" w:fill="auto"/>
          </w:tcPr>
          <w:p w14:paraId="32C554A6" w14:textId="483A22C0" w:rsidR="008D4BD5" w:rsidRPr="001E6954" w:rsidRDefault="008D4BD5" w:rsidP="008D4BD5">
            <w:pPr>
              <w:spacing w:before="40" w:after="40" w:line="240" w:lineRule="auto"/>
              <w:jc w:val="right"/>
              <w:rPr>
                <w:color w:val="0000FF"/>
              </w:rPr>
            </w:pPr>
            <w:r w:rsidRPr="00DD6D1C">
              <w:rPr>
                <w:bCs/>
                <w:iCs/>
                <w:color w:val="00577D"/>
                <w:szCs w:val="40"/>
              </w:rPr>
              <w:t>Compliant</w:t>
            </w:r>
          </w:p>
        </w:tc>
      </w:tr>
      <w:tr w:rsidR="008D4BD5" w14:paraId="32C554AA" w14:textId="77777777" w:rsidTr="00E23379">
        <w:trPr>
          <w:trHeight w:val="227"/>
        </w:trPr>
        <w:tc>
          <w:tcPr>
            <w:tcW w:w="3942" w:type="pct"/>
            <w:shd w:val="clear" w:color="auto" w:fill="auto"/>
          </w:tcPr>
          <w:p w14:paraId="32C554A8" w14:textId="77777777" w:rsidR="008D4BD5" w:rsidRPr="001E6954" w:rsidRDefault="008D4BD5" w:rsidP="008D4BD5">
            <w:pPr>
              <w:spacing w:before="40" w:after="40" w:line="240" w:lineRule="auto"/>
              <w:ind w:left="318" w:hanging="7"/>
            </w:pPr>
            <w:r w:rsidRPr="001E6954">
              <w:t>Requirement 3(3)(f)</w:t>
            </w:r>
          </w:p>
        </w:tc>
        <w:tc>
          <w:tcPr>
            <w:tcW w:w="1058" w:type="pct"/>
            <w:shd w:val="clear" w:color="auto" w:fill="auto"/>
          </w:tcPr>
          <w:p w14:paraId="32C554A9" w14:textId="28A8C45A" w:rsidR="008D4BD5" w:rsidRPr="001E6954" w:rsidRDefault="008D4BD5" w:rsidP="008D4BD5">
            <w:pPr>
              <w:spacing w:before="40" w:after="40" w:line="240" w:lineRule="auto"/>
              <w:jc w:val="right"/>
              <w:rPr>
                <w:color w:val="0000FF"/>
              </w:rPr>
            </w:pPr>
            <w:r w:rsidRPr="00DD6D1C">
              <w:rPr>
                <w:bCs/>
                <w:iCs/>
                <w:color w:val="00577D"/>
                <w:szCs w:val="40"/>
              </w:rPr>
              <w:t>Compliant</w:t>
            </w:r>
          </w:p>
        </w:tc>
      </w:tr>
      <w:tr w:rsidR="008D4BD5" w14:paraId="32C554AD" w14:textId="77777777" w:rsidTr="00E23379">
        <w:trPr>
          <w:trHeight w:val="227"/>
        </w:trPr>
        <w:tc>
          <w:tcPr>
            <w:tcW w:w="3942" w:type="pct"/>
            <w:shd w:val="clear" w:color="auto" w:fill="auto"/>
          </w:tcPr>
          <w:p w14:paraId="32C554AB" w14:textId="77777777" w:rsidR="008D4BD5" w:rsidRPr="001E6954" w:rsidRDefault="008D4BD5" w:rsidP="008D4BD5">
            <w:pPr>
              <w:spacing w:before="40" w:after="40" w:line="240" w:lineRule="auto"/>
              <w:ind w:left="318" w:hanging="7"/>
            </w:pPr>
            <w:r w:rsidRPr="001E6954">
              <w:t>Requirement 3(3)(g)</w:t>
            </w:r>
          </w:p>
        </w:tc>
        <w:tc>
          <w:tcPr>
            <w:tcW w:w="1058" w:type="pct"/>
            <w:shd w:val="clear" w:color="auto" w:fill="auto"/>
          </w:tcPr>
          <w:p w14:paraId="32C554AC" w14:textId="1C5F0A72" w:rsidR="008D4BD5" w:rsidRPr="001E6954" w:rsidRDefault="008D4BD5" w:rsidP="008D4BD5">
            <w:pPr>
              <w:spacing w:before="40" w:after="40" w:line="240" w:lineRule="auto"/>
              <w:jc w:val="right"/>
              <w:rPr>
                <w:color w:val="0000FF"/>
              </w:rPr>
            </w:pPr>
            <w:r w:rsidRPr="00DD6D1C">
              <w:rPr>
                <w:bCs/>
                <w:iCs/>
                <w:color w:val="00577D"/>
                <w:szCs w:val="40"/>
              </w:rPr>
              <w:t>Compliant</w:t>
            </w:r>
          </w:p>
        </w:tc>
      </w:tr>
      <w:tr w:rsidR="004645A1" w14:paraId="32C554B0" w14:textId="77777777" w:rsidTr="00E23379">
        <w:trPr>
          <w:trHeight w:val="227"/>
        </w:trPr>
        <w:tc>
          <w:tcPr>
            <w:tcW w:w="3942" w:type="pct"/>
            <w:shd w:val="clear" w:color="auto" w:fill="auto"/>
          </w:tcPr>
          <w:p w14:paraId="32C554AE" w14:textId="77777777" w:rsidR="00E23379" w:rsidRPr="001E6954" w:rsidRDefault="009A2A76" w:rsidP="00E23379">
            <w:pPr>
              <w:keepNext/>
              <w:spacing w:before="40" w:after="40" w:line="240" w:lineRule="auto"/>
              <w:rPr>
                <w:b/>
              </w:rPr>
            </w:pPr>
            <w:r w:rsidRPr="001E6954">
              <w:rPr>
                <w:b/>
              </w:rPr>
              <w:t>Standard 4 Services and supports for daily living</w:t>
            </w:r>
          </w:p>
        </w:tc>
        <w:tc>
          <w:tcPr>
            <w:tcW w:w="1058" w:type="pct"/>
            <w:shd w:val="clear" w:color="auto" w:fill="auto"/>
          </w:tcPr>
          <w:p w14:paraId="32C554AF" w14:textId="5D1FBB9B" w:rsidR="00E23379" w:rsidRPr="001E6954" w:rsidRDefault="009A2A76" w:rsidP="00E23379">
            <w:pPr>
              <w:keepNext/>
              <w:spacing w:before="40" w:after="40" w:line="240" w:lineRule="auto"/>
              <w:jc w:val="right"/>
              <w:rPr>
                <w:b/>
                <w:color w:val="0000FF"/>
              </w:rPr>
            </w:pPr>
            <w:r w:rsidRPr="001E6954">
              <w:rPr>
                <w:b/>
                <w:bCs/>
                <w:iCs/>
                <w:color w:val="00577D"/>
                <w:szCs w:val="40"/>
              </w:rPr>
              <w:t>Compliant</w:t>
            </w:r>
          </w:p>
        </w:tc>
      </w:tr>
      <w:tr w:rsidR="008D4BD5" w14:paraId="32C554B3" w14:textId="77777777" w:rsidTr="00E23379">
        <w:trPr>
          <w:trHeight w:val="227"/>
        </w:trPr>
        <w:tc>
          <w:tcPr>
            <w:tcW w:w="3942" w:type="pct"/>
            <w:shd w:val="clear" w:color="auto" w:fill="auto"/>
          </w:tcPr>
          <w:p w14:paraId="32C554B1" w14:textId="77777777" w:rsidR="008D4BD5" w:rsidRPr="001E6954" w:rsidRDefault="008D4BD5" w:rsidP="008D4BD5">
            <w:pPr>
              <w:spacing w:before="40" w:after="40" w:line="240" w:lineRule="auto"/>
              <w:ind w:left="318" w:hanging="7"/>
            </w:pPr>
            <w:r w:rsidRPr="001E6954">
              <w:t>Requirement 4(3)(a)</w:t>
            </w:r>
          </w:p>
        </w:tc>
        <w:tc>
          <w:tcPr>
            <w:tcW w:w="1058" w:type="pct"/>
            <w:shd w:val="clear" w:color="auto" w:fill="auto"/>
          </w:tcPr>
          <w:p w14:paraId="32C554B2" w14:textId="001D3B2A" w:rsidR="008D4BD5" w:rsidRPr="001E6954" w:rsidRDefault="008D4BD5" w:rsidP="008D4BD5">
            <w:pPr>
              <w:spacing w:before="40" w:after="40" w:line="240" w:lineRule="auto"/>
              <w:jc w:val="right"/>
              <w:rPr>
                <w:color w:val="0000FF"/>
              </w:rPr>
            </w:pPr>
            <w:r w:rsidRPr="001D0A66">
              <w:rPr>
                <w:bCs/>
                <w:iCs/>
                <w:color w:val="00577D"/>
                <w:szCs w:val="40"/>
              </w:rPr>
              <w:t>Compliant</w:t>
            </w:r>
          </w:p>
        </w:tc>
      </w:tr>
      <w:tr w:rsidR="008D4BD5" w14:paraId="32C554B6" w14:textId="77777777" w:rsidTr="00E23379">
        <w:trPr>
          <w:trHeight w:val="227"/>
        </w:trPr>
        <w:tc>
          <w:tcPr>
            <w:tcW w:w="3942" w:type="pct"/>
            <w:shd w:val="clear" w:color="auto" w:fill="auto"/>
          </w:tcPr>
          <w:p w14:paraId="32C554B4" w14:textId="77777777" w:rsidR="008D4BD5" w:rsidRPr="001E6954" w:rsidRDefault="008D4BD5" w:rsidP="008D4BD5">
            <w:pPr>
              <w:spacing w:before="40" w:after="40" w:line="240" w:lineRule="auto"/>
              <w:ind w:left="318" w:hanging="7"/>
            </w:pPr>
            <w:r w:rsidRPr="001E6954">
              <w:t>Requirement 4(3)(b)</w:t>
            </w:r>
          </w:p>
        </w:tc>
        <w:tc>
          <w:tcPr>
            <w:tcW w:w="1058" w:type="pct"/>
            <w:shd w:val="clear" w:color="auto" w:fill="auto"/>
          </w:tcPr>
          <w:p w14:paraId="32C554B5" w14:textId="7484A89D" w:rsidR="008D4BD5" w:rsidRPr="001E6954" w:rsidRDefault="008D4BD5" w:rsidP="008D4BD5">
            <w:pPr>
              <w:spacing w:before="40" w:after="40" w:line="240" w:lineRule="auto"/>
              <w:jc w:val="right"/>
              <w:rPr>
                <w:color w:val="0000FF"/>
              </w:rPr>
            </w:pPr>
            <w:r w:rsidRPr="001D0A66">
              <w:rPr>
                <w:bCs/>
                <w:iCs/>
                <w:color w:val="00577D"/>
                <w:szCs w:val="40"/>
              </w:rPr>
              <w:t>Compliant</w:t>
            </w:r>
          </w:p>
        </w:tc>
      </w:tr>
      <w:tr w:rsidR="008D4BD5" w14:paraId="32C554B9" w14:textId="77777777" w:rsidTr="00E23379">
        <w:trPr>
          <w:trHeight w:val="227"/>
        </w:trPr>
        <w:tc>
          <w:tcPr>
            <w:tcW w:w="3942" w:type="pct"/>
            <w:shd w:val="clear" w:color="auto" w:fill="auto"/>
          </w:tcPr>
          <w:p w14:paraId="32C554B7" w14:textId="77777777" w:rsidR="008D4BD5" w:rsidRPr="001E6954" w:rsidRDefault="008D4BD5" w:rsidP="008D4BD5">
            <w:pPr>
              <w:spacing w:before="40" w:after="40" w:line="240" w:lineRule="auto"/>
              <w:ind w:left="318" w:hanging="7"/>
            </w:pPr>
            <w:r w:rsidRPr="001E6954">
              <w:t>Requirement 4(3)(c)</w:t>
            </w:r>
          </w:p>
        </w:tc>
        <w:tc>
          <w:tcPr>
            <w:tcW w:w="1058" w:type="pct"/>
            <w:shd w:val="clear" w:color="auto" w:fill="auto"/>
          </w:tcPr>
          <w:p w14:paraId="32C554B8" w14:textId="245ECDE5" w:rsidR="008D4BD5" w:rsidRPr="001E6954" w:rsidRDefault="008D4BD5" w:rsidP="008D4BD5">
            <w:pPr>
              <w:spacing w:before="40" w:after="40" w:line="240" w:lineRule="auto"/>
              <w:jc w:val="right"/>
              <w:rPr>
                <w:color w:val="0000FF"/>
              </w:rPr>
            </w:pPr>
            <w:r w:rsidRPr="001D0A66">
              <w:rPr>
                <w:bCs/>
                <w:iCs/>
                <w:color w:val="00577D"/>
                <w:szCs w:val="40"/>
              </w:rPr>
              <w:t>Compliant</w:t>
            </w:r>
          </w:p>
        </w:tc>
      </w:tr>
      <w:tr w:rsidR="008D4BD5" w14:paraId="32C554BC" w14:textId="77777777" w:rsidTr="00E23379">
        <w:trPr>
          <w:trHeight w:val="227"/>
        </w:trPr>
        <w:tc>
          <w:tcPr>
            <w:tcW w:w="3942" w:type="pct"/>
            <w:shd w:val="clear" w:color="auto" w:fill="auto"/>
          </w:tcPr>
          <w:p w14:paraId="32C554BA" w14:textId="77777777" w:rsidR="008D4BD5" w:rsidRPr="001E6954" w:rsidRDefault="008D4BD5" w:rsidP="008D4BD5">
            <w:pPr>
              <w:spacing w:before="40" w:after="40" w:line="240" w:lineRule="auto"/>
              <w:ind w:left="318" w:hanging="7"/>
            </w:pPr>
            <w:r w:rsidRPr="001E6954">
              <w:t>Requirement 4(3)(d)</w:t>
            </w:r>
          </w:p>
        </w:tc>
        <w:tc>
          <w:tcPr>
            <w:tcW w:w="1058" w:type="pct"/>
            <w:shd w:val="clear" w:color="auto" w:fill="auto"/>
          </w:tcPr>
          <w:p w14:paraId="32C554BB" w14:textId="79BC7FB0" w:rsidR="008D4BD5" w:rsidRPr="001E6954" w:rsidRDefault="008D4BD5" w:rsidP="008D4BD5">
            <w:pPr>
              <w:spacing w:before="40" w:after="40" w:line="240" w:lineRule="auto"/>
              <w:jc w:val="right"/>
              <w:rPr>
                <w:color w:val="0000FF"/>
              </w:rPr>
            </w:pPr>
            <w:r w:rsidRPr="001D0A66">
              <w:rPr>
                <w:bCs/>
                <w:iCs/>
                <w:color w:val="00577D"/>
                <w:szCs w:val="40"/>
              </w:rPr>
              <w:t>Compliant</w:t>
            </w:r>
          </w:p>
        </w:tc>
      </w:tr>
      <w:tr w:rsidR="008D4BD5" w14:paraId="32C554BF" w14:textId="77777777" w:rsidTr="00E23379">
        <w:trPr>
          <w:trHeight w:val="227"/>
        </w:trPr>
        <w:tc>
          <w:tcPr>
            <w:tcW w:w="3942" w:type="pct"/>
            <w:shd w:val="clear" w:color="auto" w:fill="auto"/>
          </w:tcPr>
          <w:p w14:paraId="32C554BD" w14:textId="77777777" w:rsidR="008D4BD5" w:rsidRPr="001E6954" w:rsidRDefault="008D4BD5" w:rsidP="008D4BD5">
            <w:pPr>
              <w:spacing w:before="40" w:after="40" w:line="240" w:lineRule="auto"/>
              <w:ind w:left="318" w:hanging="7"/>
            </w:pPr>
            <w:r w:rsidRPr="001E6954">
              <w:t>Requirement 4(3)(e)</w:t>
            </w:r>
          </w:p>
        </w:tc>
        <w:tc>
          <w:tcPr>
            <w:tcW w:w="1058" w:type="pct"/>
            <w:shd w:val="clear" w:color="auto" w:fill="auto"/>
          </w:tcPr>
          <w:p w14:paraId="32C554BE" w14:textId="4FCA74C1" w:rsidR="008D4BD5" w:rsidRPr="001E6954" w:rsidRDefault="008D4BD5" w:rsidP="008D4BD5">
            <w:pPr>
              <w:spacing w:before="40" w:after="40" w:line="240" w:lineRule="auto"/>
              <w:jc w:val="right"/>
              <w:rPr>
                <w:color w:val="0000FF"/>
              </w:rPr>
            </w:pPr>
            <w:r w:rsidRPr="001D0A66">
              <w:rPr>
                <w:bCs/>
                <w:iCs/>
                <w:color w:val="00577D"/>
                <w:szCs w:val="40"/>
              </w:rPr>
              <w:t>Compliant</w:t>
            </w:r>
          </w:p>
        </w:tc>
      </w:tr>
      <w:tr w:rsidR="008D4BD5" w14:paraId="32C554C2" w14:textId="77777777" w:rsidTr="00E23379">
        <w:trPr>
          <w:trHeight w:val="227"/>
        </w:trPr>
        <w:tc>
          <w:tcPr>
            <w:tcW w:w="3942" w:type="pct"/>
            <w:shd w:val="clear" w:color="auto" w:fill="auto"/>
          </w:tcPr>
          <w:p w14:paraId="32C554C0" w14:textId="77777777" w:rsidR="008D4BD5" w:rsidRPr="001E6954" w:rsidRDefault="008D4BD5" w:rsidP="008D4BD5">
            <w:pPr>
              <w:spacing w:before="40" w:after="40" w:line="240" w:lineRule="auto"/>
              <w:ind w:left="318" w:hanging="7"/>
            </w:pPr>
            <w:r w:rsidRPr="001E6954">
              <w:t>Requirement 4(3)(f)</w:t>
            </w:r>
          </w:p>
        </w:tc>
        <w:tc>
          <w:tcPr>
            <w:tcW w:w="1058" w:type="pct"/>
            <w:shd w:val="clear" w:color="auto" w:fill="auto"/>
          </w:tcPr>
          <w:p w14:paraId="32C554C1" w14:textId="56772456" w:rsidR="008D4BD5" w:rsidRPr="001E6954" w:rsidRDefault="008D4BD5" w:rsidP="008D4BD5">
            <w:pPr>
              <w:spacing w:before="40" w:after="40" w:line="240" w:lineRule="auto"/>
              <w:jc w:val="right"/>
              <w:rPr>
                <w:color w:val="0000FF"/>
              </w:rPr>
            </w:pPr>
            <w:r w:rsidRPr="001D0A66">
              <w:rPr>
                <w:bCs/>
                <w:iCs/>
                <w:color w:val="00577D"/>
                <w:szCs w:val="40"/>
              </w:rPr>
              <w:t>Compliant</w:t>
            </w:r>
          </w:p>
        </w:tc>
      </w:tr>
      <w:tr w:rsidR="008D4BD5" w14:paraId="32C554C5" w14:textId="77777777" w:rsidTr="00E23379">
        <w:trPr>
          <w:trHeight w:val="227"/>
        </w:trPr>
        <w:tc>
          <w:tcPr>
            <w:tcW w:w="3942" w:type="pct"/>
            <w:shd w:val="clear" w:color="auto" w:fill="auto"/>
          </w:tcPr>
          <w:p w14:paraId="32C554C3" w14:textId="77777777" w:rsidR="008D4BD5" w:rsidRPr="001E6954" w:rsidRDefault="008D4BD5" w:rsidP="008D4BD5">
            <w:pPr>
              <w:spacing w:before="40" w:after="40" w:line="240" w:lineRule="auto"/>
              <w:ind w:left="318" w:hanging="7"/>
            </w:pPr>
            <w:r w:rsidRPr="001E6954">
              <w:t>Requirement 4(3)(g)</w:t>
            </w:r>
          </w:p>
        </w:tc>
        <w:tc>
          <w:tcPr>
            <w:tcW w:w="1058" w:type="pct"/>
            <w:shd w:val="clear" w:color="auto" w:fill="auto"/>
          </w:tcPr>
          <w:p w14:paraId="32C554C4" w14:textId="7D90A207" w:rsidR="008D4BD5" w:rsidRPr="001E6954" w:rsidRDefault="008D4BD5" w:rsidP="008D4BD5">
            <w:pPr>
              <w:spacing w:before="40" w:after="40" w:line="240" w:lineRule="auto"/>
              <w:jc w:val="right"/>
              <w:rPr>
                <w:color w:val="0000FF"/>
              </w:rPr>
            </w:pPr>
            <w:r w:rsidRPr="001D0A66">
              <w:rPr>
                <w:bCs/>
                <w:iCs/>
                <w:color w:val="00577D"/>
                <w:szCs w:val="40"/>
              </w:rPr>
              <w:t>Compliant</w:t>
            </w:r>
          </w:p>
        </w:tc>
      </w:tr>
      <w:tr w:rsidR="004645A1" w14:paraId="32C554C8" w14:textId="77777777" w:rsidTr="00E23379">
        <w:trPr>
          <w:trHeight w:val="227"/>
        </w:trPr>
        <w:tc>
          <w:tcPr>
            <w:tcW w:w="3942" w:type="pct"/>
            <w:shd w:val="clear" w:color="auto" w:fill="auto"/>
          </w:tcPr>
          <w:p w14:paraId="32C554C6" w14:textId="77777777" w:rsidR="00E23379" w:rsidRPr="001E6954" w:rsidRDefault="009A2A76" w:rsidP="00E2337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2C554C7" w14:textId="1E41A3FF" w:rsidR="00E23379" w:rsidRPr="001E6954" w:rsidRDefault="009A2A76" w:rsidP="00E23379">
            <w:pPr>
              <w:keepNext/>
              <w:spacing w:before="40" w:after="40" w:line="240" w:lineRule="auto"/>
              <w:jc w:val="right"/>
              <w:rPr>
                <w:b/>
                <w:color w:val="0000FF"/>
              </w:rPr>
            </w:pPr>
            <w:r w:rsidRPr="001E6954">
              <w:rPr>
                <w:b/>
                <w:bCs/>
                <w:iCs/>
                <w:color w:val="00577D"/>
                <w:szCs w:val="40"/>
              </w:rPr>
              <w:t>Compliant</w:t>
            </w:r>
          </w:p>
        </w:tc>
      </w:tr>
      <w:tr w:rsidR="008D4BD5" w14:paraId="32C554CB" w14:textId="77777777" w:rsidTr="00E23379">
        <w:trPr>
          <w:trHeight w:val="227"/>
        </w:trPr>
        <w:tc>
          <w:tcPr>
            <w:tcW w:w="3942" w:type="pct"/>
            <w:shd w:val="clear" w:color="auto" w:fill="auto"/>
          </w:tcPr>
          <w:p w14:paraId="32C554C9" w14:textId="77777777" w:rsidR="008D4BD5" w:rsidRPr="001E6954" w:rsidRDefault="008D4BD5" w:rsidP="008D4BD5">
            <w:pPr>
              <w:spacing w:before="40" w:after="40" w:line="240" w:lineRule="auto"/>
              <w:ind w:left="318" w:hanging="7"/>
            </w:pPr>
            <w:r w:rsidRPr="001E6954">
              <w:t>Requirement 5(3)(a)</w:t>
            </w:r>
          </w:p>
        </w:tc>
        <w:tc>
          <w:tcPr>
            <w:tcW w:w="1058" w:type="pct"/>
            <w:shd w:val="clear" w:color="auto" w:fill="auto"/>
          </w:tcPr>
          <w:p w14:paraId="32C554CA" w14:textId="43F9D10C" w:rsidR="008D4BD5" w:rsidRPr="001E6954" w:rsidRDefault="008D4BD5" w:rsidP="008D4BD5">
            <w:pPr>
              <w:spacing w:before="40" w:after="40" w:line="240" w:lineRule="auto"/>
              <w:jc w:val="right"/>
              <w:rPr>
                <w:color w:val="0000FF"/>
              </w:rPr>
            </w:pPr>
            <w:r w:rsidRPr="00CB759B">
              <w:rPr>
                <w:bCs/>
                <w:iCs/>
                <w:color w:val="00577D"/>
                <w:szCs w:val="40"/>
              </w:rPr>
              <w:t>Compliant</w:t>
            </w:r>
          </w:p>
        </w:tc>
      </w:tr>
      <w:tr w:rsidR="008D4BD5" w14:paraId="32C554CE" w14:textId="77777777" w:rsidTr="00E23379">
        <w:trPr>
          <w:trHeight w:val="227"/>
        </w:trPr>
        <w:tc>
          <w:tcPr>
            <w:tcW w:w="3942" w:type="pct"/>
            <w:shd w:val="clear" w:color="auto" w:fill="auto"/>
          </w:tcPr>
          <w:p w14:paraId="32C554CC" w14:textId="77777777" w:rsidR="008D4BD5" w:rsidRPr="001E6954" w:rsidRDefault="008D4BD5" w:rsidP="008D4BD5">
            <w:pPr>
              <w:spacing w:before="40" w:after="40" w:line="240" w:lineRule="auto"/>
              <w:ind w:left="318" w:hanging="7"/>
            </w:pPr>
            <w:r w:rsidRPr="001E6954">
              <w:t>Requirement 5(3)(b)</w:t>
            </w:r>
          </w:p>
        </w:tc>
        <w:tc>
          <w:tcPr>
            <w:tcW w:w="1058" w:type="pct"/>
            <w:shd w:val="clear" w:color="auto" w:fill="auto"/>
          </w:tcPr>
          <w:p w14:paraId="32C554CD" w14:textId="5A2C354F" w:rsidR="008D4BD5" w:rsidRPr="001E6954" w:rsidRDefault="008D4BD5" w:rsidP="008D4BD5">
            <w:pPr>
              <w:spacing w:before="40" w:after="40" w:line="240" w:lineRule="auto"/>
              <w:jc w:val="right"/>
              <w:rPr>
                <w:color w:val="0000FF"/>
              </w:rPr>
            </w:pPr>
            <w:r w:rsidRPr="00CB759B">
              <w:rPr>
                <w:bCs/>
                <w:iCs/>
                <w:color w:val="00577D"/>
                <w:szCs w:val="40"/>
              </w:rPr>
              <w:t>Compliant</w:t>
            </w:r>
          </w:p>
        </w:tc>
      </w:tr>
      <w:tr w:rsidR="008D4BD5" w14:paraId="32C554D1" w14:textId="77777777" w:rsidTr="00E23379">
        <w:trPr>
          <w:trHeight w:val="227"/>
        </w:trPr>
        <w:tc>
          <w:tcPr>
            <w:tcW w:w="3942" w:type="pct"/>
            <w:shd w:val="clear" w:color="auto" w:fill="auto"/>
          </w:tcPr>
          <w:p w14:paraId="32C554CF" w14:textId="77777777" w:rsidR="008D4BD5" w:rsidRPr="001E6954" w:rsidRDefault="008D4BD5" w:rsidP="008D4BD5">
            <w:pPr>
              <w:spacing w:before="40" w:after="40" w:line="240" w:lineRule="auto"/>
              <w:ind w:left="318" w:hanging="7"/>
            </w:pPr>
            <w:r w:rsidRPr="001E6954">
              <w:t>Requirement 5(3)(c)</w:t>
            </w:r>
          </w:p>
        </w:tc>
        <w:tc>
          <w:tcPr>
            <w:tcW w:w="1058" w:type="pct"/>
            <w:shd w:val="clear" w:color="auto" w:fill="auto"/>
          </w:tcPr>
          <w:p w14:paraId="32C554D0" w14:textId="1A910FF8" w:rsidR="008D4BD5" w:rsidRPr="001E6954" w:rsidRDefault="008D4BD5" w:rsidP="008D4BD5">
            <w:pPr>
              <w:spacing w:before="40" w:after="40" w:line="240" w:lineRule="auto"/>
              <w:jc w:val="right"/>
              <w:rPr>
                <w:color w:val="0000FF"/>
              </w:rPr>
            </w:pPr>
            <w:r w:rsidRPr="00CB759B">
              <w:rPr>
                <w:bCs/>
                <w:iCs/>
                <w:color w:val="00577D"/>
                <w:szCs w:val="40"/>
              </w:rPr>
              <w:t>Compliant</w:t>
            </w:r>
          </w:p>
        </w:tc>
      </w:tr>
      <w:tr w:rsidR="004645A1" w14:paraId="32C554D4" w14:textId="77777777" w:rsidTr="00E23379">
        <w:trPr>
          <w:trHeight w:val="227"/>
        </w:trPr>
        <w:tc>
          <w:tcPr>
            <w:tcW w:w="3942" w:type="pct"/>
            <w:shd w:val="clear" w:color="auto" w:fill="auto"/>
          </w:tcPr>
          <w:p w14:paraId="32C554D2" w14:textId="77777777" w:rsidR="00E23379" w:rsidRPr="001E6954" w:rsidRDefault="009A2A76" w:rsidP="00E23379">
            <w:pPr>
              <w:keepNext/>
              <w:spacing w:before="40" w:after="40" w:line="240" w:lineRule="auto"/>
              <w:rPr>
                <w:b/>
              </w:rPr>
            </w:pPr>
            <w:r w:rsidRPr="001E6954">
              <w:rPr>
                <w:b/>
              </w:rPr>
              <w:t>Standard 6 Feedback and complaints</w:t>
            </w:r>
          </w:p>
        </w:tc>
        <w:tc>
          <w:tcPr>
            <w:tcW w:w="1058" w:type="pct"/>
            <w:shd w:val="clear" w:color="auto" w:fill="auto"/>
          </w:tcPr>
          <w:p w14:paraId="32C554D3" w14:textId="372AC631" w:rsidR="00E23379" w:rsidRPr="001E6954" w:rsidRDefault="009A2A76" w:rsidP="00E23379">
            <w:pPr>
              <w:keepNext/>
              <w:spacing w:before="40" w:after="40" w:line="240" w:lineRule="auto"/>
              <w:jc w:val="right"/>
              <w:rPr>
                <w:b/>
                <w:color w:val="0000FF"/>
              </w:rPr>
            </w:pPr>
            <w:r w:rsidRPr="001E6954">
              <w:rPr>
                <w:b/>
                <w:bCs/>
                <w:iCs/>
                <w:color w:val="00577D"/>
                <w:szCs w:val="40"/>
              </w:rPr>
              <w:t>Compliant</w:t>
            </w:r>
          </w:p>
        </w:tc>
      </w:tr>
      <w:tr w:rsidR="008D4BD5" w14:paraId="32C554D7" w14:textId="77777777" w:rsidTr="00E23379">
        <w:trPr>
          <w:trHeight w:val="227"/>
        </w:trPr>
        <w:tc>
          <w:tcPr>
            <w:tcW w:w="3942" w:type="pct"/>
            <w:shd w:val="clear" w:color="auto" w:fill="auto"/>
          </w:tcPr>
          <w:p w14:paraId="32C554D5" w14:textId="77777777" w:rsidR="008D4BD5" w:rsidRPr="001E6954" w:rsidRDefault="008D4BD5" w:rsidP="008D4BD5">
            <w:pPr>
              <w:spacing w:before="40" w:after="40" w:line="240" w:lineRule="auto"/>
              <w:ind w:left="318" w:hanging="7"/>
            </w:pPr>
            <w:r w:rsidRPr="001E6954">
              <w:t>Requirement 6(3)(a)</w:t>
            </w:r>
          </w:p>
        </w:tc>
        <w:tc>
          <w:tcPr>
            <w:tcW w:w="1058" w:type="pct"/>
            <w:shd w:val="clear" w:color="auto" w:fill="auto"/>
          </w:tcPr>
          <w:p w14:paraId="32C554D6" w14:textId="137B2BD7" w:rsidR="008D4BD5" w:rsidRPr="001E6954" w:rsidRDefault="008D4BD5" w:rsidP="008D4BD5">
            <w:pPr>
              <w:spacing w:before="40" w:after="40" w:line="240" w:lineRule="auto"/>
              <w:jc w:val="right"/>
              <w:rPr>
                <w:color w:val="0000FF"/>
              </w:rPr>
            </w:pPr>
            <w:r w:rsidRPr="00FE7369">
              <w:rPr>
                <w:bCs/>
                <w:iCs/>
                <w:color w:val="00577D"/>
                <w:szCs w:val="40"/>
              </w:rPr>
              <w:t>Compliant</w:t>
            </w:r>
          </w:p>
        </w:tc>
      </w:tr>
      <w:tr w:rsidR="008D4BD5" w14:paraId="32C554DA" w14:textId="77777777" w:rsidTr="00E23379">
        <w:trPr>
          <w:trHeight w:val="227"/>
        </w:trPr>
        <w:tc>
          <w:tcPr>
            <w:tcW w:w="3942" w:type="pct"/>
            <w:shd w:val="clear" w:color="auto" w:fill="auto"/>
          </w:tcPr>
          <w:p w14:paraId="32C554D8" w14:textId="77777777" w:rsidR="008D4BD5" w:rsidRPr="001E6954" w:rsidRDefault="008D4BD5" w:rsidP="008D4BD5">
            <w:pPr>
              <w:spacing w:before="40" w:after="40" w:line="240" w:lineRule="auto"/>
              <w:ind w:left="318" w:hanging="7"/>
            </w:pPr>
            <w:r w:rsidRPr="001E6954">
              <w:t>Requirement 6(3)(b)</w:t>
            </w:r>
          </w:p>
        </w:tc>
        <w:tc>
          <w:tcPr>
            <w:tcW w:w="1058" w:type="pct"/>
            <w:shd w:val="clear" w:color="auto" w:fill="auto"/>
          </w:tcPr>
          <w:p w14:paraId="32C554D9" w14:textId="766DF4EB" w:rsidR="008D4BD5" w:rsidRPr="001E6954" w:rsidRDefault="008D4BD5" w:rsidP="008D4BD5">
            <w:pPr>
              <w:spacing w:before="40" w:after="40" w:line="240" w:lineRule="auto"/>
              <w:jc w:val="right"/>
              <w:rPr>
                <w:color w:val="0000FF"/>
              </w:rPr>
            </w:pPr>
            <w:r w:rsidRPr="00FE7369">
              <w:rPr>
                <w:bCs/>
                <w:iCs/>
                <w:color w:val="00577D"/>
                <w:szCs w:val="40"/>
              </w:rPr>
              <w:t>Compliant</w:t>
            </w:r>
          </w:p>
        </w:tc>
      </w:tr>
      <w:tr w:rsidR="008D4BD5" w14:paraId="32C554DD" w14:textId="77777777" w:rsidTr="00E23379">
        <w:trPr>
          <w:trHeight w:val="227"/>
        </w:trPr>
        <w:tc>
          <w:tcPr>
            <w:tcW w:w="3942" w:type="pct"/>
            <w:shd w:val="clear" w:color="auto" w:fill="auto"/>
          </w:tcPr>
          <w:p w14:paraId="32C554DB" w14:textId="77777777" w:rsidR="008D4BD5" w:rsidRPr="001E6954" w:rsidRDefault="008D4BD5" w:rsidP="008D4BD5">
            <w:pPr>
              <w:spacing w:before="40" w:after="40" w:line="240" w:lineRule="auto"/>
              <w:ind w:left="318" w:hanging="7"/>
            </w:pPr>
            <w:r w:rsidRPr="001E6954">
              <w:t>Requirement 6(3)(c)</w:t>
            </w:r>
          </w:p>
        </w:tc>
        <w:tc>
          <w:tcPr>
            <w:tcW w:w="1058" w:type="pct"/>
            <w:shd w:val="clear" w:color="auto" w:fill="auto"/>
          </w:tcPr>
          <w:p w14:paraId="32C554DC" w14:textId="554A1630" w:rsidR="008D4BD5" w:rsidRPr="001E6954" w:rsidRDefault="008D4BD5" w:rsidP="008D4BD5">
            <w:pPr>
              <w:spacing w:before="40" w:after="40" w:line="240" w:lineRule="auto"/>
              <w:jc w:val="right"/>
              <w:rPr>
                <w:color w:val="0000FF"/>
              </w:rPr>
            </w:pPr>
            <w:r w:rsidRPr="00FE7369">
              <w:rPr>
                <w:bCs/>
                <w:iCs/>
                <w:color w:val="00577D"/>
                <w:szCs w:val="40"/>
              </w:rPr>
              <w:t>Compliant</w:t>
            </w:r>
          </w:p>
        </w:tc>
      </w:tr>
      <w:tr w:rsidR="008D4BD5" w14:paraId="32C554E0" w14:textId="77777777" w:rsidTr="00E23379">
        <w:trPr>
          <w:trHeight w:val="227"/>
        </w:trPr>
        <w:tc>
          <w:tcPr>
            <w:tcW w:w="3942" w:type="pct"/>
            <w:shd w:val="clear" w:color="auto" w:fill="auto"/>
          </w:tcPr>
          <w:p w14:paraId="32C554DE" w14:textId="77777777" w:rsidR="008D4BD5" w:rsidRPr="001E6954" w:rsidRDefault="008D4BD5" w:rsidP="008D4BD5">
            <w:pPr>
              <w:spacing w:before="40" w:after="40" w:line="240" w:lineRule="auto"/>
              <w:ind w:left="318" w:hanging="7"/>
            </w:pPr>
            <w:r w:rsidRPr="001E6954">
              <w:t>Requirement 6(3)(d)</w:t>
            </w:r>
          </w:p>
        </w:tc>
        <w:tc>
          <w:tcPr>
            <w:tcW w:w="1058" w:type="pct"/>
            <w:shd w:val="clear" w:color="auto" w:fill="auto"/>
          </w:tcPr>
          <w:p w14:paraId="32C554DF" w14:textId="00CC1F0D" w:rsidR="008D4BD5" w:rsidRPr="001E6954" w:rsidRDefault="008D4BD5" w:rsidP="008D4BD5">
            <w:pPr>
              <w:spacing w:before="40" w:after="40" w:line="240" w:lineRule="auto"/>
              <w:jc w:val="right"/>
              <w:rPr>
                <w:color w:val="0000FF"/>
              </w:rPr>
            </w:pPr>
            <w:r w:rsidRPr="00FE7369">
              <w:rPr>
                <w:bCs/>
                <w:iCs/>
                <w:color w:val="00577D"/>
                <w:szCs w:val="40"/>
              </w:rPr>
              <w:t>Compliant</w:t>
            </w:r>
          </w:p>
        </w:tc>
      </w:tr>
      <w:tr w:rsidR="004645A1" w14:paraId="32C554E3" w14:textId="77777777" w:rsidTr="00E23379">
        <w:trPr>
          <w:trHeight w:val="227"/>
        </w:trPr>
        <w:tc>
          <w:tcPr>
            <w:tcW w:w="3942" w:type="pct"/>
            <w:shd w:val="clear" w:color="auto" w:fill="auto"/>
          </w:tcPr>
          <w:p w14:paraId="32C554E1" w14:textId="77777777" w:rsidR="00E23379" w:rsidRPr="001E6954" w:rsidRDefault="009A2A76" w:rsidP="00E23379">
            <w:pPr>
              <w:keepNext/>
              <w:spacing w:before="40" w:after="40" w:line="240" w:lineRule="auto"/>
              <w:rPr>
                <w:b/>
              </w:rPr>
            </w:pPr>
            <w:r w:rsidRPr="001E6954">
              <w:rPr>
                <w:b/>
              </w:rPr>
              <w:t>Standard 7 Human resources</w:t>
            </w:r>
          </w:p>
        </w:tc>
        <w:tc>
          <w:tcPr>
            <w:tcW w:w="1058" w:type="pct"/>
            <w:shd w:val="clear" w:color="auto" w:fill="auto"/>
          </w:tcPr>
          <w:p w14:paraId="32C554E2" w14:textId="5FBB29C0" w:rsidR="00E23379" w:rsidRPr="001E6954" w:rsidRDefault="00D34C83" w:rsidP="00D34C83">
            <w:pPr>
              <w:keepNext/>
              <w:spacing w:before="40" w:after="40" w:line="240" w:lineRule="auto"/>
              <w:rPr>
                <w:b/>
                <w:color w:val="0000FF"/>
              </w:rPr>
            </w:pPr>
            <w:r>
              <w:rPr>
                <w:b/>
                <w:bCs/>
                <w:iCs/>
                <w:color w:val="00577D"/>
                <w:szCs w:val="40"/>
              </w:rPr>
              <w:t xml:space="preserve"> </w:t>
            </w:r>
            <w:r w:rsidR="009A2A76" w:rsidRPr="001E6954">
              <w:rPr>
                <w:b/>
                <w:bCs/>
                <w:iCs/>
                <w:color w:val="00577D"/>
                <w:szCs w:val="40"/>
              </w:rPr>
              <w:t>Non-compliant</w:t>
            </w:r>
          </w:p>
        </w:tc>
      </w:tr>
      <w:tr w:rsidR="008D4BD5" w14:paraId="32C554E6" w14:textId="77777777" w:rsidTr="00E23379">
        <w:trPr>
          <w:trHeight w:val="227"/>
        </w:trPr>
        <w:tc>
          <w:tcPr>
            <w:tcW w:w="3942" w:type="pct"/>
            <w:shd w:val="clear" w:color="auto" w:fill="auto"/>
          </w:tcPr>
          <w:p w14:paraId="32C554E4" w14:textId="77777777" w:rsidR="008D4BD5" w:rsidRPr="001E6954" w:rsidRDefault="008D4BD5" w:rsidP="008D4BD5">
            <w:pPr>
              <w:spacing w:before="40" w:after="40" w:line="240" w:lineRule="auto"/>
              <w:ind w:left="318" w:hanging="7"/>
            </w:pPr>
            <w:r w:rsidRPr="001E6954">
              <w:t>Requirement 7(3)(a)</w:t>
            </w:r>
          </w:p>
        </w:tc>
        <w:tc>
          <w:tcPr>
            <w:tcW w:w="1058" w:type="pct"/>
            <w:shd w:val="clear" w:color="auto" w:fill="auto"/>
          </w:tcPr>
          <w:p w14:paraId="32C554E5" w14:textId="345B0C31" w:rsidR="008D4BD5" w:rsidRPr="001E6954" w:rsidRDefault="00D34C83" w:rsidP="008D4BD5">
            <w:pPr>
              <w:spacing w:before="40" w:after="40" w:line="240" w:lineRule="auto"/>
              <w:jc w:val="right"/>
              <w:rPr>
                <w:color w:val="0000FF"/>
              </w:rPr>
            </w:pPr>
            <w:r>
              <w:rPr>
                <w:bCs/>
                <w:iCs/>
                <w:color w:val="00577D"/>
                <w:szCs w:val="40"/>
              </w:rPr>
              <w:t>Non-</w:t>
            </w:r>
            <w:r w:rsidR="008D4BD5" w:rsidRPr="008B42F8">
              <w:rPr>
                <w:bCs/>
                <w:iCs/>
                <w:color w:val="00577D"/>
                <w:szCs w:val="40"/>
              </w:rPr>
              <w:t>Compliant</w:t>
            </w:r>
          </w:p>
        </w:tc>
      </w:tr>
      <w:tr w:rsidR="008D4BD5" w14:paraId="32C554E9" w14:textId="77777777" w:rsidTr="00E23379">
        <w:trPr>
          <w:trHeight w:val="227"/>
        </w:trPr>
        <w:tc>
          <w:tcPr>
            <w:tcW w:w="3942" w:type="pct"/>
            <w:shd w:val="clear" w:color="auto" w:fill="auto"/>
          </w:tcPr>
          <w:p w14:paraId="32C554E7" w14:textId="77777777" w:rsidR="008D4BD5" w:rsidRPr="001E6954" w:rsidRDefault="008D4BD5" w:rsidP="008D4BD5">
            <w:pPr>
              <w:spacing w:before="40" w:after="40" w:line="240" w:lineRule="auto"/>
              <w:ind w:left="318" w:hanging="7"/>
            </w:pPr>
            <w:r w:rsidRPr="001E6954">
              <w:t>Requirement 7(3)(b)</w:t>
            </w:r>
          </w:p>
        </w:tc>
        <w:tc>
          <w:tcPr>
            <w:tcW w:w="1058" w:type="pct"/>
            <w:shd w:val="clear" w:color="auto" w:fill="auto"/>
          </w:tcPr>
          <w:p w14:paraId="32C554E8" w14:textId="34A85A2D" w:rsidR="008D4BD5" w:rsidRPr="001E6954" w:rsidRDefault="008D4BD5" w:rsidP="008D4BD5">
            <w:pPr>
              <w:spacing w:before="40" w:after="40" w:line="240" w:lineRule="auto"/>
              <w:jc w:val="right"/>
              <w:rPr>
                <w:color w:val="0000FF"/>
              </w:rPr>
            </w:pPr>
            <w:r w:rsidRPr="008B42F8">
              <w:rPr>
                <w:bCs/>
                <w:iCs/>
                <w:color w:val="00577D"/>
                <w:szCs w:val="40"/>
              </w:rPr>
              <w:t>Compliant</w:t>
            </w:r>
          </w:p>
        </w:tc>
      </w:tr>
      <w:tr w:rsidR="008D4BD5" w14:paraId="32C554EC" w14:textId="77777777" w:rsidTr="00E23379">
        <w:trPr>
          <w:trHeight w:val="227"/>
        </w:trPr>
        <w:tc>
          <w:tcPr>
            <w:tcW w:w="3942" w:type="pct"/>
            <w:shd w:val="clear" w:color="auto" w:fill="auto"/>
          </w:tcPr>
          <w:p w14:paraId="32C554EA" w14:textId="77777777" w:rsidR="008D4BD5" w:rsidRPr="001E6954" w:rsidRDefault="008D4BD5" w:rsidP="008D4BD5">
            <w:pPr>
              <w:spacing w:before="40" w:after="40" w:line="240" w:lineRule="auto"/>
              <w:ind w:left="318" w:hanging="7"/>
            </w:pPr>
            <w:r w:rsidRPr="001E6954">
              <w:t>Requirement 7(3)(c)</w:t>
            </w:r>
          </w:p>
        </w:tc>
        <w:tc>
          <w:tcPr>
            <w:tcW w:w="1058" w:type="pct"/>
            <w:shd w:val="clear" w:color="auto" w:fill="auto"/>
          </w:tcPr>
          <w:p w14:paraId="32C554EB" w14:textId="1FFEA0A8" w:rsidR="008D4BD5" w:rsidRPr="001E6954" w:rsidRDefault="008D4BD5" w:rsidP="008D4BD5">
            <w:pPr>
              <w:spacing w:before="40" w:after="40" w:line="240" w:lineRule="auto"/>
              <w:jc w:val="right"/>
              <w:rPr>
                <w:color w:val="0000FF"/>
              </w:rPr>
            </w:pPr>
            <w:r w:rsidRPr="008B42F8">
              <w:rPr>
                <w:bCs/>
                <w:iCs/>
                <w:color w:val="00577D"/>
                <w:szCs w:val="40"/>
              </w:rPr>
              <w:t>Compliant</w:t>
            </w:r>
          </w:p>
        </w:tc>
      </w:tr>
      <w:tr w:rsidR="008D4BD5" w14:paraId="32C554EF" w14:textId="77777777" w:rsidTr="00E23379">
        <w:trPr>
          <w:trHeight w:val="227"/>
        </w:trPr>
        <w:tc>
          <w:tcPr>
            <w:tcW w:w="3942" w:type="pct"/>
            <w:shd w:val="clear" w:color="auto" w:fill="auto"/>
          </w:tcPr>
          <w:p w14:paraId="32C554ED" w14:textId="77777777" w:rsidR="008D4BD5" w:rsidRPr="001E6954" w:rsidRDefault="008D4BD5" w:rsidP="008D4BD5">
            <w:pPr>
              <w:spacing w:before="40" w:after="40" w:line="240" w:lineRule="auto"/>
              <w:ind w:left="318" w:hanging="7"/>
            </w:pPr>
            <w:r w:rsidRPr="001E6954">
              <w:t>Requirement 7(3)(d)</w:t>
            </w:r>
          </w:p>
        </w:tc>
        <w:tc>
          <w:tcPr>
            <w:tcW w:w="1058" w:type="pct"/>
            <w:shd w:val="clear" w:color="auto" w:fill="auto"/>
          </w:tcPr>
          <w:p w14:paraId="32C554EE" w14:textId="172D735A" w:rsidR="008D4BD5" w:rsidRPr="001E6954" w:rsidRDefault="008D4BD5" w:rsidP="008D4BD5">
            <w:pPr>
              <w:spacing w:before="40" w:after="40" w:line="240" w:lineRule="auto"/>
              <w:jc w:val="right"/>
              <w:rPr>
                <w:color w:val="0000FF"/>
              </w:rPr>
            </w:pPr>
            <w:r w:rsidRPr="008B42F8">
              <w:rPr>
                <w:bCs/>
                <w:iCs/>
                <w:color w:val="00577D"/>
                <w:szCs w:val="40"/>
              </w:rPr>
              <w:t>Compliant</w:t>
            </w:r>
          </w:p>
        </w:tc>
      </w:tr>
      <w:tr w:rsidR="008D4BD5" w14:paraId="32C554F2" w14:textId="77777777" w:rsidTr="00E23379">
        <w:trPr>
          <w:trHeight w:val="227"/>
        </w:trPr>
        <w:tc>
          <w:tcPr>
            <w:tcW w:w="3942" w:type="pct"/>
            <w:shd w:val="clear" w:color="auto" w:fill="auto"/>
          </w:tcPr>
          <w:p w14:paraId="32C554F0" w14:textId="77777777" w:rsidR="008D4BD5" w:rsidRPr="001E6954" w:rsidRDefault="008D4BD5" w:rsidP="008D4BD5">
            <w:pPr>
              <w:spacing w:before="40" w:after="40" w:line="240" w:lineRule="auto"/>
              <w:ind w:left="318" w:hanging="7"/>
            </w:pPr>
            <w:r w:rsidRPr="001E6954">
              <w:t>Requirement 7(3)(e)</w:t>
            </w:r>
          </w:p>
        </w:tc>
        <w:tc>
          <w:tcPr>
            <w:tcW w:w="1058" w:type="pct"/>
            <w:shd w:val="clear" w:color="auto" w:fill="auto"/>
          </w:tcPr>
          <w:p w14:paraId="32C554F1" w14:textId="655E385E" w:rsidR="008D4BD5" w:rsidRPr="001E6954" w:rsidRDefault="008D4BD5" w:rsidP="008D4BD5">
            <w:pPr>
              <w:spacing w:before="40" w:after="40" w:line="240" w:lineRule="auto"/>
              <w:jc w:val="right"/>
              <w:rPr>
                <w:color w:val="0000FF"/>
              </w:rPr>
            </w:pPr>
            <w:r w:rsidRPr="008B42F8">
              <w:rPr>
                <w:bCs/>
                <w:iCs/>
                <w:color w:val="00577D"/>
                <w:szCs w:val="40"/>
              </w:rPr>
              <w:t>Compliant</w:t>
            </w:r>
          </w:p>
        </w:tc>
      </w:tr>
      <w:tr w:rsidR="004645A1" w14:paraId="32C554F5" w14:textId="77777777" w:rsidTr="00E23379">
        <w:trPr>
          <w:trHeight w:val="227"/>
        </w:trPr>
        <w:tc>
          <w:tcPr>
            <w:tcW w:w="3942" w:type="pct"/>
            <w:shd w:val="clear" w:color="auto" w:fill="auto"/>
          </w:tcPr>
          <w:p w14:paraId="32C554F3" w14:textId="77777777" w:rsidR="00E23379" w:rsidRPr="001E6954" w:rsidRDefault="009A2A76" w:rsidP="00E23379">
            <w:pPr>
              <w:keepNext/>
              <w:spacing w:before="40" w:after="40" w:line="240" w:lineRule="auto"/>
              <w:rPr>
                <w:b/>
              </w:rPr>
            </w:pPr>
            <w:r w:rsidRPr="001E6954">
              <w:rPr>
                <w:b/>
              </w:rPr>
              <w:t>Standard 8 Organisational governance</w:t>
            </w:r>
          </w:p>
        </w:tc>
        <w:tc>
          <w:tcPr>
            <w:tcW w:w="1058" w:type="pct"/>
            <w:shd w:val="clear" w:color="auto" w:fill="auto"/>
          </w:tcPr>
          <w:p w14:paraId="32C554F4" w14:textId="5C5BEA47" w:rsidR="00E23379" w:rsidRPr="001E6954" w:rsidRDefault="009A2A76" w:rsidP="00E23379">
            <w:pPr>
              <w:keepNext/>
              <w:spacing w:before="40" w:after="40" w:line="240" w:lineRule="auto"/>
              <w:jc w:val="right"/>
              <w:rPr>
                <w:b/>
                <w:color w:val="0000FF"/>
              </w:rPr>
            </w:pPr>
            <w:r w:rsidRPr="001E6954">
              <w:rPr>
                <w:b/>
                <w:bCs/>
                <w:iCs/>
                <w:color w:val="00577D"/>
                <w:szCs w:val="40"/>
              </w:rPr>
              <w:t>Compliant</w:t>
            </w:r>
          </w:p>
        </w:tc>
      </w:tr>
      <w:tr w:rsidR="008D4BD5" w14:paraId="32C554F8" w14:textId="77777777" w:rsidTr="00E23379">
        <w:trPr>
          <w:trHeight w:val="227"/>
        </w:trPr>
        <w:tc>
          <w:tcPr>
            <w:tcW w:w="3942" w:type="pct"/>
            <w:shd w:val="clear" w:color="auto" w:fill="auto"/>
          </w:tcPr>
          <w:p w14:paraId="32C554F6" w14:textId="77777777" w:rsidR="008D4BD5" w:rsidRPr="001E6954" w:rsidRDefault="008D4BD5" w:rsidP="008D4BD5">
            <w:pPr>
              <w:spacing w:before="40" w:after="40" w:line="240" w:lineRule="auto"/>
              <w:ind w:left="318" w:hanging="7"/>
            </w:pPr>
            <w:r w:rsidRPr="001E6954">
              <w:t>Requirement 8(3)(a)</w:t>
            </w:r>
          </w:p>
        </w:tc>
        <w:tc>
          <w:tcPr>
            <w:tcW w:w="1058" w:type="pct"/>
            <w:shd w:val="clear" w:color="auto" w:fill="auto"/>
          </w:tcPr>
          <w:p w14:paraId="32C554F7" w14:textId="3893A48F" w:rsidR="008D4BD5" w:rsidRPr="001E6954" w:rsidRDefault="008D4BD5" w:rsidP="008D4BD5">
            <w:pPr>
              <w:spacing w:before="40" w:after="40" w:line="240" w:lineRule="auto"/>
              <w:jc w:val="right"/>
              <w:rPr>
                <w:color w:val="0000FF"/>
              </w:rPr>
            </w:pPr>
            <w:r w:rsidRPr="00CD67B5">
              <w:rPr>
                <w:bCs/>
                <w:iCs/>
                <w:color w:val="00577D"/>
                <w:szCs w:val="40"/>
              </w:rPr>
              <w:t>Compliant</w:t>
            </w:r>
          </w:p>
        </w:tc>
      </w:tr>
      <w:tr w:rsidR="008D4BD5" w14:paraId="32C554FB" w14:textId="77777777" w:rsidTr="00E23379">
        <w:trPr>
          <w:trHeight w:val="227"/>
        </w:trPr>
        <w:tc>
          <w:tcPr>
            <w:tcW w:w="3942" w:type="pct"/>
            <w:shd w:val="clear" w:color="auto" w:fill="auto"/>
          </w:tcPr>
          <w:p w14:paraId="32C554F9" w14:textId="77777777" w:rsidR="008D4BD5" w:rsidRPr="001E6954" w:rsidRDefault="008D4BD5" w:rsidP="008D4BD5">
            <w:pPr>
              <w:spacing w:before="40" w:after="40" w:line="240" w:lineRule="auto"/>
              <w:ind w:left="318" w:hanging="7"/>
            </w:pPr>
            <w:r w:rsidRPr="001E6954">
              <w:t>Requirement 8(3)(b)</w:t>
            </w:r>
          </w:p>
        </w:tc>
        <w:tc>
          <w:tcPr>
            <w:tcW w:w="1058" w:type="pct"/>
            <w:shd w:val="clear" w:color="auto" w:fill="auto"/>
          </w:tcPr>
          <w:p w14:paraId="32C554FA" w14:textId="51B34DE3" w:rsidR="008D4BD5" w:rsidRPr="001E6954" w:rsidRDefault="008D4BD5" w:rsidP="008D4BD5">
            <w:pPr>
              <w:spacing w:before="40" w:after="40" w:line="240" w:lineRule="auto"/>
              <w:jc w:val="right"/>
              <w:rPr>
                <w:color w:val="0000FF"/>
              </w:rPr>
            </w:pPr>
            <w:r w:rsidRPr="00CD67B5">
              <w:rPr>
                <w:bCs/>
                <w:iCs/>
                <w:color w:val="00577D"/>
                <w:szCs w:val="40"/>
              </w:rPr>
              <w:t>Compliant</w:t>
            </w:r>
          </w:p>
        </w:tc>
      </w:tr>
      <w:tr w:rsidR="008D4BD5" w14:paraId="32C554FE" w14:textId="77777777" w:rsidTr="00E23379">
        <w:trPr>
          <w:trHeight w:val="227"/>
        </w:trPr>
        <w:tc>
          <w:tcPr>
            <w:tcW w:w="3942" w:type="pct"/>
            <w:shd w:val="clear" w:color="auto" w:fill="auto"/>
          </w:tcPr>
          <w:p w14:paraId="32C554FC" w14:textId="77777777" w:rsidR="008D4BD5" w:rsidRPr="001E6954" w:rsidRDefault="008D4BD5" w:rsidP="008D4BD5">
            <w:pPr>
              <w:spacing w:before="40" w:after="40" w:line="240" w:lineRule="auto"/>
              <w:ind w:left="318" w:hanging="7"/>
            </w:pPr>
            <w:r w:rsidRPr="001E6954">
              <w:t>Requirement 8(3)(c)</w:t>
            </w:r>
          </w:p>
        </w:tc>
        <w:tc>
          <w:tcPr>
            <w:tcW w:w="1058" w:type="pct"/>
            <w:shd w:val="clear" w:color="auto" w:fill="auto"/>
          </w:tcPr>
          <w:p w14:paraId="32C554FD" w14:textId="6920D817" w:rsidR="008D4BD5" w:rsidRPr="001E6954" w:rsidRDefault="008D4BD5" w:rsidP="008D4BD5">
            <w:pPr>
              <w:spacing w:before="40" w:after="40" w:line="240" w:lineRule="auto"/>
              <w:jc w:val="right"/>
              <w:rPr>
                <w:color w:val="0000FF"/>
              </w:rPr>
            </w:pPr>
            <w:r w:rsidRPr="00CD67B5">
              <w:rPr>
                <w:bCs/>
                <w:iCs/>
                <w:color w:val="00577D"/>
                <w:szCs w:val="40"/>
              </w:rPr>
              <w:t>Compliant</w:t>
            </w:r>
          </w:p>
        </w:tc>
      </w:tr>
      <w:tr w:rsidR="008D4BD5" w14:paraId="32C55501" w14:textId="77777777" w:rsidTr="00E23379">
        <w:trPr>
          <w:trHeight w:val="227"/>
        </w:trPr>
        <w:tc>
          <w:tcPr>
            <w:tcW w:w="3942" w:type="pct"/>
            <w:shd w:val="clear" w:color="auto" w:fill="auto"/>
          </w:tcPr>
          <w:p w14:paraId="32C554FF" w14:textId="77777777" w:rsidR="008D4BD5" w:rsidRPr="001E6954" w:rsidRDefault="008D4BD5" w:rsidP="008D4BD5">
            <w:pPr>
              <w:spacing w:before="40" w:after="40" w:line="240" w:lineRule="auto"/>
              <w:ind w:left="318" w:hanging="7"/>
            </w:pPr>
            <w:r w:rsidRPr="001E6954">
              <w:t>Requirement 8(3)(d)</w:t>
            </w:r>
          </w:p>
        </w:tc>
        <w:tc>
          <w:tcPr>
            <w:tcW w:w="1058" w:type="pct"/>
            <w:shd w:val="clear" w:color="auto" w:fill="auto"/>
          </w:tcPr>
          <w:p w14:paraId="32C55500" w14:textId="52BF47D4" w:rsidR="008D4BD5" w:rsidRPr="001E6954" w:rsidRDefault="008D4BD5" w:rsidP="008D4BD5">
            <w:pPr>
              <w:spacing w:before="40" w:after="40" w:line="240" w:lineRule="auto"/>
              <w:jc w:val="right"/>
              <w:rPr>
                <w:color w:val="0000FF"/>
              </w:rPr>
            </w:pPr>
            <w:r w:rsidRPr="00CD67B5">
              <w:rPr>
                <w:bCs/>
                <w:iCs/>
                <w:color w:val="00577D"/>
                <w:szCs w:val="40"/>
              </w:rPr>
              <w:t>Compliant</w:t>
            </w:r>
          </w:p>
        </w:tc>
      </w:tr>
      <w:tr w:rsidR="008D4BD5" w14:paraId="32C55504" w14:textId="77777777" w:rsidTr="00E23379">
        <w:trPr>
          <w:trHeight w:val="227"/>
        </w:trPr>
        <w:tc>
          <w:tcPr>
            <w:tcW w:w="3942" w:type="pct"/>
            <w:shd w:val="clear" w:color="auto" w:fill="auto"/>
          </w:tcPr>
          <w:p w14:paraId="32C55502" w14:textId="77777777" w:rsidR="008D4BD5" w:rsidRPr="001E6954" w:rsidRDefault="008D4BD5" w:rsidP="008D4BD5">
            <w:pPr>
              <w:spacing w:before="40" w:after="40" w:line="240" w:lineRule="auto"/>
              <w:ind w:left="318" w:hanging="7"/>
            </w:pPr>
            <w:r w:rsidRPr="001E6954">
              <w:t>Requirement 8(3)(e)</w:t>
            </w:r>
          </w:p>
        </w:tc>
        <w:tc>
          <w:tcPr>
            <w:tcW w:w="1058" w:type="pct"/>
            <w:shd w:val="clear" w:color="auto" w:fill="auto"/>
          </w:tcPr>
          <w:p w14:paraId="32C55503" w14:textId="43457EA9" w:rsidR="008D4BD5" w:rsidRPr="001E6954" w:rsidRDefault="008D4BD5" w:rsidP="008D4BD5">
            <w:pPr>
              <w:spacing w:before="40" w:after="40" w:line="240" w:lineRule="auto"/>
              <w:jc w:val="right"/>
              <w:rPr>
                <w:color w:val="0000FF"/>
              </w:rPr>
            </w:pPr>
            <w:r w:rsidRPr="00CD67B5">
              <w:rPr>
                <w:bCs/>
                <w:iCs/>
                <w:color w:val="00577D"/>
                <w:szCs w:val="40"/>
              </w:rPr>
              <w:t>Compliant</w:t>
            </w:r>
          </w:p>
        </w:tc>
      </w:tr>
      <w:bookmarkEnd w:id="2"/>
    </w:tbl>
    <w:p w14:paraId="32C55505" w14:textId="77777777" w:rsidR="00E23379" w:rsidRDefault="00E23379" w:rsidP="00E23379">
      <w:pPr>
        <w:sectPr w:rsidR="00E23379" w:rsidSect="00E23379">
          <w:headerReference w:type="first" r:id="rId16"/>
          <w:pgSz w:w="11906" w:h="16838"/>
          <w:pgMar w:top="1701" w:right="1418" w:bottom="1418" w:left="1418" w:header="709" w:footer="397" w:gutter="0"/>
          <w:cols w:space="708"/>
          <w:docGrid w:linePitch="360"/>
        </w:sectPr>
      </w:pPr>
    </w:p>
    <w:p w14:paraId="32C55506" w14:textId="77777777" w:rsidR="00E23379" w:rsidRPr="00D21DCD" w:rsidRDefault="009A2A76" w:rsidP="00E23379">
      <w:pPr>
        <w:pStyle w:val="Heading1"/>
      </w:pPr>
      <w:r>
        <w:lastRenderedPageBreak/>
        <w:t>Detailed assessment</w:t>
      </w:r>
    </w:p>
    <w:p w14:paraId="32C55507" w14:textId="77777777" w:rsidR="00E23379" w:rsidRPr="00D63989" w:rsidRDefault="009A2A76" w:rsidP="00E2337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C55508" w14:textId="77777777" w:rsidR="00E23379" w:rsidRPr="001E6954" w:rsidRDefault="009A2A76" w:rsidP="00E23379">
      <w:pPr>
        <w:rPr>
          <w:color w:val="auto"/>
        </w:rPr>
      </w:pPr>
      <w:r w:rsidRPr="00D63989">
        <w:t>The report also specifies areas in which improvements must be made to ensure the Quality Standards are complied with.</w:t>
      </w:r>
    </w:p>
    <w:p w14:paraId="32C55509" w14:textId="77777777" w:rsidR="00E23379" w:rsidRPr="00D63989" w:rsidRDefault="009A2A76" w:rsidP="00E23379">
      <w:r w:rsidRPr="00D63989">
        <w:t>The following information has been taken into account in developing this performance report:</w:t>
      </w:r>
    </w:p>
    <w:p w14:paraId="32C5550A" w14:textId="060035E0" w:rsidR="00E23379" w:rsidRDefault="009A2A76" w:rsidP="00B963E9">
      <w:pPr>
        <w:pStyle w:val="ListBullet"/>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D34C83">
        <w:t>a site assessment, observations at the service, review of documents and interviews with staff, consumers/representatives and others</w:t>
      </w:r>
    </w:p>
    <w:p w14:paraId="32C5550B" w14:textId="6A2E80B2" w:rsidR="00E23379" w:rsidRPr="004B58C8" w:rsidRDefault="009A2A76" w:rsidP="00B963E9">
      <w:pPr>
        <w:pStyle w:val="ListBullet"/>
        <w:ind w:left="425" w:hanging="425"/>
      </w:pPr>
      <w:r w:rsidRPr="004B58C8">
        <w:t xml:space="preserve">the </w:t>
      </w:r>
      <w:r w:rsidR="00B963E9">
        <w:t xml:space="preserve">approved </w:t>
      </w:r>
      <w:r w:rsidRPr="004B58C8">
        <w:t xml:space="preserve">provider’s response to the Site Audit report received </w:t>
      </w:r>
      <w:r w:rsidR="00002C3D" w:rsidRPr="004B58C8">
        <w:t>11 June 2021</w:t>
      </w:r>
    </w:p>
    <w:p w14:paraId="32C5550D" w14:textId="2A6529C5" w:rsidR="00E23379" w:rsidRPr="004B58C8" w:rsidRDefault="00B963E9" w:rsidP="00B963E9">
      <w:pPr>
        <w:pStyle w:val="ListBullet"/>
        <w:ind w:left="425" w:hanging="425"/>
        <w:rPr>
          <w:rFonts w:cs="Times New Roman"/>
        </w:rPr>
      </w:pPr>
      <w:r>
        <w:t>o</w:t>
      </w:r>
      <w:r w:rsidR="004B58C8" w:rsidRPr="004B58C8">
        <w:t xml:space="preserve">ther information and intelligence held by the Commission in relation to the service. </w:t>
      </w:r>
    </w:p>
    <w:p w14:paraId="32C5550E" w14:textId="77777777" w:rsidR="00E23379" w:rsidRDefault="00E23379" w:rsidP="00E23379">
      <w:pPr>
        <w:sectPr w:rsidR="00E23379" w:rsidSect="00E23379">
          <w:headerReference w:type="first" r:id="rId17"/>
          <w:pgSz w:w="11906" w:h="16838"/>
          <w:pgMar w:top="1701" w:right="1418" w:bottom="1418" w:left="1418" w:header="709" w:footer="397" w:gutter="0"/>
          <w:cols w:space="708"/>
          <w:docGrid w:linePitch="360"/>
        </w:sectPr>
      </w:pPr>
    </w:p>
    <w:p w14:paraId="32C5550F" w14:textId="52CECD20" w:rsidR="00E23379" w:rsidRDefault="009A2A76" w:rsidP="00E23379">
      <w:pPr>
        <w:pStyle w:val="Heading1"/>
        <w:tabs>
          <w:tab w:val="right" w:pos="9070"/>
        </w:tabs>
        <w:spacing w:before="560" w:after="640"/>
        <w:rPr>
          <w:color w:val="FFFFFF" w:themeColor="background1"/>
        </w:rPr>
        <w:sectPr w:rsidR="00E23379" w:rsidSect="00E2337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C55611" wp14:editId="32C5561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01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E10F9" w:rsidRPr="00703E80">
        <w:rPr>
          <w:color w:val="FFFFFF" w:themeColor="background1"/>
        </w:rPr>
        <w:t xml:space="preserve"> </w:t>
      </w:r>
      <w:r w:rsidRPr="00703E80">
        <w:rPr>
          <w:color w:val="FFFFFF" w:themeColor="background1"/>
        </w:rPr>
        <w:br/>
        <w:t>Consumer dignity and choice</w:t>
      </w:r>
    </w:p>
    <w:p w14:paraId="32C55510" w14:textId="77777777" w:rsidR="00E23379" w:rsidRPr="00D63989" w:rsidRDefault="009A2A76" w:rsidP="00E23379">
      <w:pPr>
        <w:pStyle w:val="Heading3"/>
        <w:shd w:val="clear" w:color="auto" w:fill="F2F2F2" w:themeFill="background1" w:themeFillShade="F2"/>
      </w:pPr>
      <w:r w:rsidRPr="00D63989">
        <w:t>Consumer outcome:</w:t>
      </w:r>
    </w:p>
    <w:p w14:paraId="32C55511" w14:textId="77777777" w:rsidR="00E23379" w:rsidRPr="00D63989" w:rsidRDefault="009A2A76" w:rsidP="00E2337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C55512" w14:textId="77777777" w:rsidR="00E23379" w:rsidRPr="00D63989" w:rsidRDefault="009A2A76" w:rsidP="00E23379">
      <w:pPr>
        <w:pStyle w:val="Heading3"/>
        <w:shd w:val="clear" w:color="auto" w:fill="F2F2F2" w:themeFill="background1" w:themeFillShade="F2"/>
      </w:pPr>
      <w:r w:rsidRPr="00D63989">
        <w:t>Organisation statement:</w:t>
      </w:r>
    </w:p>
    <w:p w14:paraId="32C55513" w14:textId="77777777" w:rsidR="00E23379" w:rsidRPr="00D63989" w:rsidRDefault="009A2A76" w:rsidP="00E2337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C55514" w14:textId="77777777" w:rsidR="00E23379" w:rsidRDefault="009A2A76" w:rsidP="00E2337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C55515" w14:textId="77777777" w:rsidR="00E23379" w:rsidRPr="00D63989" w:rsidRDefault="009A2A76" w:rsidP="00E2337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C55516" w14:textId="77777777" w:rsidR="00E23379" w:rsidRPr="00D63989" w:rsidRDefault="009A2A76" w:rsidP="00E2337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C55517" w14:textId="77777777" w:rsidR="00E23379" w:rsidRDefault="009A2A76" w:rsidP="00E23379">
      <w:pPr>
        <w:pStyle w:val="Heading2"/>
      </w:pPr>
      <w:r>
        <w:t xml:space="preserve">Assessment </w:t>
      </w:r>
      <w:r w:rsidRPr="002B2C0F">
        <w:t>of Standard</w:t>
      </w:r>
      <w:r>
        <w:t xml:space="preserve"> 1</w:t>
      </w:r>
    </w:p>
    <w:p w14:paraId="271B7785" w14:textId="39B729E1" w:rsidR="00F7197E" w:rsidRDefault="00C95A97" w:rsidP="00C95A97">
      <w:pPr>
        <w:rPr>
          <w:rFonts w:eastAsia="Arial"/>
        </w:rPr>
      </w:pPr>
      <w:r w:rsidRPr="00C95A97">
        <w:rPr>
          <w:rFonts w:eastAsia="Arial"/>
        </w:rPr>
        <w:t>Consumers and representatives confirmed consumers were treated with respect and their personal privacy was</w:t>
      </w:r>
      <w:r w:rsidR="00FD7A4D">
        <w:rPr>
          <w:rFonts w:eastAsia="Arial"/>
        </w:rPr>
        <w:t xml:space="preserve"> maintained</w:t>
      </w:r>
      <w:r w:rsidRPr="00C95A97">
        <w:rPr>
          <w:rFonts w:eastAsia="Arial"/>
        </w:rPr>
        <w:t xml:space="preserve">, staff were kind and mindful of their dignity when providing assistance with </w:t>
      </w:r>
      <w:r w:rsidR="00FD7A4D">
        <w:rPr>
          <w:rFonts w:eastAsia="Arial"/>
        </w:rPr>
        <w:t xml:space="preserve">their </w:t>
      </w:r>
      <w:r w:rsidRPr="00C95A97">
        <w:rPr>
          <w:rFonts w:eastAsia="Arial"/>
        </w:rPr>
        <w:t xml:space="preserve">activities of daily living. </w:t>
      </w:r>
      <w:r w:rsidR="007D5541">
        <w:rPr>
          <w:rFonts w:eastAsia="Arial"/>
        </w:rPr>
        <w:t xml:space="preserve">They said staff treated them as individuals and were respectful of their identity. </w:t>
      </w:r>
      <w:r w:rsidRPr="00C95A97">
        <w:rPr>
          <w:rFonts w:eastAsia="Arial"/>
        </w:rPr>
        <w:t xml:space="preserve">Consumers said </w:t>
      </w:r>
      <w:r w:rsidR="007D5541">
        <w:rPr>
          <w:rFonts w:eastAsia="Arial"/>
        </w:rPr>
        <w:t xml:space="preserve">their independence was </w:t>
      </w:r>
      <w:r w:rsidRPr="00C95A97">
        <w:rPr>
          <w:rFonts w:eastAsia="Arial"/>
        </w:rPr>
        <w:t xml:space="preserve">supported </w:t>
      </w:r>
      <w:r w:rsidR="007D5541">
        <w:rPr>
          <w:rFonts w:eastAsia="Arial"/>
        </w:rPr>
        <w:t xml:space="preserve">and they could </w:t>
      </w:r>
      <w:r w:rsidRPr="00C95A97">
        <w:rPr>
          <w:rFonts w:eastAsia="Arial"/>
        </w:rPr>
        <w:t>access the wider community</w:t>
      </w:r>
      <w:r w:rsidR="00A45087">
        <w:rPr>
          <w:rFonts w:eastAsia="Arial"/>
        </w:rPr>
        <w:t xml:space="preserve"> when they wished. </w:t>
      </w:r>
      <w:r w:rsidRPr="00C95A97">
        <w:rPr>
          <w:rFonts w:eastAsia="Arial"/>
        </w:rPr>
        <w:t xml:space="preserve"> </w:t>
      </w:r>
    </w:p>
    <w:p w14:paraId="30FC364D" w14:textId="539FA945" w:rsidR="00C95A97" w:rsidRDefault="00C7761F" w:rsidP="00C95A97">
      <w:pPr>
        <w:rPr>
          <w:rFonts w:eastAsia="Arial"/>
        </w:rPr>
      </w:pPr>
      <w:r>
        <w:rPr>
          <w:rFonts w:eastAsia="Arial"/>
        </w:rPr>
        <w:t xml:space="preserve">Consumers and representatives confirmed </w:t>
      </w:r>
      <w:r w:rsidR="00B963E9">
        <w:rPr>
          <w:rFonts w:eastAsia="Arial"/>
        </w:rPr>
        <w:t>consumers</w:t>
      </w:r>
      <w:r>
        <w:rPr>
          <w:rFonts w:eastAsia="Arial"/>
        </w:rPr>
        <w:t xml:space="preserve"> felt supported to exercise choice and independence with their care and service delivery</w:t>
      </w:r>
      <w:r w:rsidR="00BC6D05">
        <w:rPr>
          <w:rFonts w:eastAsia="Arial"/>
        </w:rPr>
        <w:t>. They said they were provided with up</w:t>
      </w:r>
      <w:r w:rsidR="00B963E9">
        <w:rPr>
          <w:rFonts w:eastAsia="Arial"/>
        </w:rPr>
        <w:t>-</w:t>
      </w:r>
      <w:r w:rsidR="00BC6D05">
        <w:rPr>
          <w:rFonts w:eastAsia="Arial"/>
        </w:rPr>
        <w:t>to</w:t>
      </w:r>
      <w:r w:rsidR="00B963E9">
        <w:rPr>
          <w:rFonts w:eastAsia="Arial"/>
        </w:rPr>
        <w:t>-</w:t>
      </w:r>
      <w:r w:rsidR="00BC6D05">
        <w:rPr>
          <w:rFonts w:eastAsia="Arial"/>
        </w:rPr>
        <w:t xml:space="preserve">date information in the form of letters, electronic mail correspondence, </w:t>
      </w:r>
      <w:r w:rsidR="009B137A">
        <w:rPr>
          <w:rFonts w:eastAsia="Arial"/>
        </w:rPr>
        <w:t>discussions with staff</w:t>
      </w:r>
      <w:r w:rsidR="00BC6D05">
        <w:rPr>
          <w:rFonts w:eastAsia="Arial"/>
        </w:rPr>
        <w:t xml:space="preserve">, noticeboards and newsletters. </w:t>
      </w:r>
      <w:r w:rsidR="00F7197E" w:rsidRPr="00C95A97">
        <w:rPr>
          <w:rFonts w:eastAsia="Arial"/>
        </w:rPr>
        <w:t>Consumers were satisfied that the service respects their privacy and maintains confidentiality of their personal information</w:t>
      </w:r>
    </w:p>
    <w:p w14:paraId="39CAA087" w14:textId="2F2D923C" w:rsidR="007D5541" w:rsidRPr="00C95A97" w:rsidRDefault="007D5541" w:rsidP="00C95A97">
      <w:pPr>
        <w:rPr>
          <w:rFonts w:eastAsia="Arial"/>
        </w:rPr>
      </w:pPr>
      <w:r>
        <w:rPr>
          <w:rFonts w:eastAsia="Arial"/>
        </w:rPr>
        <w:t xml:space="preserve">Care plans and lifestyle documentation </w:t>
      </w:r>
      <w:r w:rsidR="002F226E">
        <w:rPr>
          <w:rFonts w:eastAsia="Arial"/>
        </w:rPr>
        <w:t xml:space="preserve">included information regarding consumers’ cultural needs and backgrounds and the provision of flexible accommodation arrangements for married couples. </w:t>
      </w:r>
      <w:r w:rsidR="00F7197E">
        <w:rPr>
          <w:rFonts w:eastAsia="Arial"/>
        </w:rPr>
        <w:t>Care documentation included details regarding consumer</w:t>
      </w:r>
      <w:r w:rsidR="00625E93">
        <w:rPr>
          <w:rFonts w:eastAsia="Arial"/>
        </w:rPr>
        <w:t>s’</w:t>
      </w:r>
      <w:r w:rsidR="00F7197E">
        <w:rPr>
          <w:rFonts w:eastAsia="Arial"/>
        </w:rPr>
        <w:t xml:space="preserve"> representatives and nominated persons </w:t>
      </w:r>
      <w:r w:rsidR="00625E93">
        <w:rPr>
          <w:rFonts w:eastAsia="Arial"/>
        </w:rPr>
        <w:t>for</w:t>
      </w:r>
      <w:r w:rsidR="00F7197E">
        <w:rPr>
          <w:rFonts w:eastAsia="Arial"/>
        </w:rPr>
        <w:t xml:space="preserve"> care decisions which were recorded on entry to the service. </w:t>
      </w:r>
      <w:r w:rsidR="00BC6D05">
        <w:rPr>
          <w:rFonts w:eastAsia="Arial"/>
        </w:rPr>
        <w:t>Care information included risk assessments for those consumers who preferred to take risks</w:t>
      </w:r>
      <w:r w:rsidR="00B963E9">
        <w:rPr>
          <w:rFonts w:eastAsia="Arial"/>
        </w:rPr>
        <w:t>,</w:t>
      </w:r>
      <w:r w:rsidR="00BC6D05">
        <w:rPr>
          <w:rFonts w:eastAsia="Arial"/>
        </w:rPr>
        <w:t xml:space="preserve"> including, but not limited to, electric wheelchairs, self-medication and accessing the wider community independently. </w:t>
      </w:r>
    </w:p>
    <w:p w14:paraId="56BBF66C" w14:textId="2BCB0F33" w:rsidR="00C95A97" w:rsidRDefault="00C95A97" w:rsidP="00C95A97">
      <w:pPr>
        <w:rPr>
          <w:rFonts w:eastAsia="Arial"/>
        </w:rPr>
      </w:pPr>
      <w:r>
        <w:rPr>
          <w:rFonts w:eastAsia="Arial"/>
        </w:rPr>
        <w:t>Staff interviewed had a shared understanding of individual consumers and how they delivered care and services supportive of consumers</w:t>
      </w:r>
      <w:r w:rsidR="00B963E9">
        <w:rPr>
          <w:rFonts w:eastAsia="Arial"/>
        </w:rPr>
        <w:t>’</w:t>
      </w:r>
      <w:r>
        <w:rPr>
          <w:rFonts w:eastAsia="Arial"/>
        </w:rPr>
        <w:t xml:space="preserve"> privacy, dignity, cultural and </w:t>
      </w:r>
      <w:r>
        <w:rPr>
          <w:rFonts w:eastAsia="Arial"/>
        </w:rPr>
        <w:lastRenderedPageBreak/>
        <w:t xml:space="preserve">religious identity while promoting </w:t>
      </w:r>
      <w:r w:rsidR="00D01B5F">
        <w:rPr>
          <w:rFonts w:eastAsia="Arial"/>
        </w:rPr>
        <w:t xml:space="preserve">their </w:t>
      </w:r>
      <w:r>
        <w:rPr>
          <w:rFonts w:eastAsia="Arial"/>
        </w:rPr>
        <w:t>choice and independence.</w:t>
      </w:r>
      <w:r w:rsidR="00C7761F">
        <w:rPr>
          <w:rFonts w:eastAsia="Arial"/>
        </w:rPr>
        <w:t xml:space="preserve"> Staff were aware of those involved in consumers</w:t>
      </w:r>
      <w:r w:rsidR="00D01B5F">
        <w:rPr>
          <w:rFonts w:eastAsia="Arial"/>
        </w:rPr>
        <w:t>’</w:t>
      </w:r>
      <w:r w:rsidR="00C7761F">
        <w:rPr>
          <w:rFonts w:eastAsia="Arial"/>
        </w:rPr>
        <w:t xml:space="preserve"> care decisions and supported married couples to maintain their relationship. </w:t>
      </w:r>
      <w:r w:rsidR="00CE6968">
        <w:rPr>
          <w:rFonts w:eastAsia="Arial"/>
        </w:rPr>
        <w:t xml:space="preserve">Staff supported </w:t>
      </w:r>
      <w:r w:rsidR="00BC6D05">
        <w:rPr>
          <w:rFonts w:eastAsia="Arial"/>
        </w:rPr>
        <w:t xml:space="preserve">consumers who made informed decisions to take risks and completed risk assessment tools to ensure the consequences of the risk and strategies used to minimise risk </w:t>
      </w:r>
      <w:r w:rsidR="00F20BD1">
        <w:rPr>
          <w:rFonts w:eastAsia="Arial"/>
        </w:rPr>
        <w:t>were</w:t>
      </w:r>
      <w:r w:rsidR="00BC6D05">
        <w:rPr>
          <w:rFonts w:eastAsia="Arial"/>
        </w:rPr>
        <w:t xml:space="preserve"> discussed and documented. Staff had a shared understanding of strategies</w:t>
      </w:r>
      <w:r w:rsidR="0064472D">
        <w:rPr>
          <w:rFonts w:eastAsia="Arial"/>
        </w:rPr>
        <w:t xml:space="preserve"> used to ensure consumers with a cognitive impairment or communication difficulties were provided information in a way they could understand. </w:t>
      </w:r>
      <w:r w:rsidR="00BC6D05">
        <w:rPr>
          <w:rFonts w:eastAsia="Arial"/>
        </w:rPr>
        <w:t xml:space="preserve"> </w:t>
      </w:r>
    </w:p>
    <w:p w14:paraId="03E96DE5" w14:textId="48DB0681" w:rsidR="00C95A97" w:rsidRDefault="00C95A97" w:rsidP="00C95A97">
      <w:pPr>
        <w:rPr>
          <w:color w:val="000000" w:themeColor="text1"/>
        </w:rPr>
      </w:pPr>
      <w:r>
        <w:rPr>
          <w:rFonts w:eastAsia="Arial"/>
        </w:rPr>
        <w:t xml:space="preserve">The organisation had policies and procedures </w:t>
      </w:r>
      <w:r w:rsidR="00540C32">
        <w:rPr>
          <w:rFonts w:eastAsia="Arial"/>
        </w:rPr>
        <w:t xml:space="preserve">that provided staff with </w:t>
      </w:r>
      <w:r>
        <w:rPr>
          <w:rFonts w:eastAsia="Arial"/>
        </w:rPr>
        <w:t>direction and governance in relation to dignity, respect, culture, diversity, choice, risk and privacy to support the provision of care and services</w:t>
      </w:r>
      <w:r w:rsidR="007D5541">
        <w:rPr>
          <w:rFonts w:eastAsia="Arial"/>
        </w:rPr>
        <w:t>.</w:t>
      </w:r>
      <w:r w:rsidR="00E01AF5">
        <w:rPr>
          <w:rFonts w:eastAsia="Arial"/>
        </w:rPr>
        <w:t xml:space="preserve"> Consumers were provided with updates in relation to aged care and the service at the</w:t>
      </w:r>
      <w:r w:rsidR="0036715B">
        <w:rPr>
          <w:rFonts w:eastAsia="Arial"/>
        </w:rPr>
        <w:t xml:space="preserve"> </w:t>
      </w:r>
      <w:r w:rsidR="006E58D8">
        <w:rPr>
          <w:rFonts w:eastAsia="Arial"/>
        </w:rPr>
        <w:t>consumer and representative meetings</w:t>
      </w:r>
      <w:r w:rsidR="0036715B">
        <w:rPr>
          <w:rFonts w:eastAsia="Arial"/>
        </w:rPr>
        <w:t xml:space="preserve">. </w:t>
      </w:r>
    </w:p>
    <w:p w14:paraId="32C55518" w14:textId="2A452EBB" w:rsidR="00E23379" w:rsidRPr="00F7197E" w:rsidRDefault="00C95A97" w:rsidP="00E23379">
      <w:pPr>
        <w:rPr>
          <w:rFonts w:eastAsia="Arial"/>
        </w:rPr>
      </w:pPr>
      <w:r>
        <w:rPr>
          <w:rFonts w:eastAsia="Arial"/>
        </w:rPr>
        <w:t xml:space="preserve">Staff </w:t>
      </w:r>
      <w:r w:rsidR="0036715B">
        <w:rPr>
          <w:rFonts w:eastAsia="Arial"/>
        </w:rPr>
        <w:t xml:space="preserve">received </w:t>
      </w:r>
      <w:r>
        <w:rPr>
          <w:rFonts w:eastAsia="Arial"/>
        </w:rPr>
        <w:t>mandatory training regarding consumer dignity, choice, respect and independence. Staff could access additional information</w:t>
      </w:r>
      <w:r w:rsidR="00F7197E">
        <w:rPr>
          <w:rFonts w:eastAsia="Arial"/>
        </w:rPr>
        <w:t xml:space="preserve"> regarding these topics</w:t>
      </w:r>
      <w:r>
        <w:rPr>
          <w:rFonts w:eastAsia="Arial"/>
        </w:rPr>
        <w:t xml:space="preserve"> on noticeboards, in corporate newsletters and staff handbooks. </w:t>
      </w:r>
      <w:r w:rsidR="00F7197E">
        <w:rPr>
          <w:rFonts w:eastAsia="Arial"/>
        </w:rPr>
        <w:t>Nurse’s stations containing private information about consumers were secured with key coded entry.</w:t>
      </w:r>
    </w:p>
    <w:p w14:paraId="32C55519" w14:textId="695A8B5A" w:rsidR="00E23379" w:rsidRPr="00D435F8" w:rsidRDefault="009A2A76" w:rsidP="00E23379">
      <w:pPr>
        <w:rPr>
          <w:rFonts w:eastAsia="Calibri"/>
          <w:i/>
          <w:color w:val="auto"/>
          <w:lang w:eastAsia="en-US"/>
        </w:rPr>
      </w:pPr>
      <w:r w:rsidRPr="00154403">
        <w:rPr>
          <w:rFonts w:eastAsiaTheme="minorHAnsi"/>
        </w:rPr>
        <w:t xml:space="preserve">The Quality Standard is </w:t>
      </w:r>
      <w:r w:rsidRPr="00F7197E">
        <w:rPr>
          <w:rFonts w:eastAsiaTheme="minorHAnsi"/>
          <w:color w:val="auto"/>
        </w:rPr>
        <w:t xml:space="preserve">assessed as Compliant as </w:t>
      </w:r>
      <w:r w:rsidR="00F7197E" w:rsidRPr="00F7197E">
        <w:rPr>
          <w:rFonts w:eastAsiaTheme="minorHAnsi"/>
          <w:color w:val="auto"/>
        </w:rPr>
        <w:t>six</w:t>
      </w:r>
      <w:r w:rsidRPr="00F7197E">
        <w:rPr>
          <w:rFonts w:eastAsiaTheme="minorHAnsi"/>
          <w:color w:val="auto"/>
        </w:rPr>
        <w:t xml:space="preserve"> of the six specific requirements have been assessed as Compliant</w:t>
      </w:r>
      <w:r w:rsidR="00F7197E" w:rsidRPr="00F7197E">
        <w:rPr>
          <w:rFonts w:eastAsiaTheme="minorHAnsi"/>
          <w:color w:val="auto"/>
        </w:rPr>
        <w:t>.</w:t>
      </w:r>
    </w:p>
    <w:p w14:paraId="32C5551A" w14:textId="1FEB6FFD" w:rsidR="00E23379" w:rsidRDefault="009A2A76" w:rsidP="00E23379">
      <w:pPr>
        <w:pStyle w:val="Heading2"/>
      </w:pPr>
      <w:r w:rsidRPr="00D435F8">
        <w:t>Assessment of Standard 1 Requirements</w:t>
      </w:r>
      <w:bookmarkStart w:id="3" w:name="_Hlk32932412"/>
      <w:r w:rsidRPr="0066387A">
        <w:rPr>
          <w:i/>
          <w:color w:val="0000FF"/>
          <w:sz w:val="24"/>
          <w:szCs w:val="24"/>
        </w:rPr>
        <w:t xml:space="preserve"> </w:t>
      </w:r>
      <w:bookmarkEnd w:id="3"/>
    </w:p>
    <w:p w14:paraId="32C5551B" w14:textId="5AB97A31" w:rsidR="00E23379" w:rsidRDefault="009A2A76" w:rsidP="00E23379">
      <w:pPr>
        <w:pStyle w:val="Heading3"/>
      </w:pPr>
      <w:r w:rsidRPr="00051035">
        <w:t>Requirement 1(3)(a)</w:t>
      </w:r>
      <w:r w:rsidRPr="00051035">
        <w:tab/>
        <w:t>Compliant</w:t>
      </w:r>
    </w:p>
    <w:p w14:paraId="32C5551C" w14:textId="77777777" w:rsidR="00E23379" w:rsidRPr="008D114F" w:rsidRDefault="009A2A76" w:rsidP="00E23379">
      <w:pPr>
        <w:rPr>
          <w:i/>
        </w:rPr>
      </w:pPr>
      <w:r w:rsidRPr="008D114F">
        <w:rPr>
          <w:i/>
        </w:rPr>
        <w:t>Each consumer is treated with dignity and respect, with their identity, culture and diversity valued.</w:t>
      </w:r>
    </w:p>
    <w:p w14:paraId="32C5551E" w14:textId="25B84B1C" w:rsidR="00E23379" w:rsidRDefault="009A2A76" w:rsidP="00E23379">
      <w:pPr>
        <w:pStyle w:val="Heading3"/>
      </w:pPr>
      <w:r>
        <w:t>Requirement 1(3)(b)</w:t>
      </w:r>
      <w:r>
        <w:tab/>
        <w:t>Compliant</w:t>
      </w:r>
    </w:p>
    <w:p w14:paraId="32C5551F" w14:textId="77777777" w:rsidR="00E23379" w:rsidRPr="008D114F" w:rsidRDefault="009A2A76" w:rsidP="00E23379">
      <w:pPr>
        <w:rPr>
          <w:i/>
        </w:rPr>
      </w:pPr>
      <w:r w:rsidRPr="008D114F">
        <w:rPr>
          <w:i/>
        </w:rPr>
        <w:t>Care and services are culturally safe.</w:t>
      </w:r>
    </w:p>
    <w:p w14:paraId="32C55521" w14:textId="154FFADC" w:rsidR="00E23379" w:rsidRPr="00DD02D3" w:rsidRDefault="009A2A76" w:rsidP="00E23379">
      <w:pPr>
        <w:pStyle w:val="Heading3"/>
      </w:pPr>
      <w:r w:rsidRPr="00DD02D3">
        <w:t>Requirement 1(3)(c)</w:t>
      </w:r>
      <w:r w:rsidRPr="00DD02D3">
        <w:tab/>
        <w:t>Compliant</w:t>
      </w:r>
    </w:p>
    <w:p w14:paraId="32C55522" w14:textId="77777777" w:rsidR="00E23379" w:rsidRPr="008D114F" w:rsidRDefault="009A2A76" w:rsidP="00E23379">
      <w:pPr>
        <w:tabs>
          <w:tab w:val="right" w:pos="9026"/>
        </w:tabs>
        <w:spacing w:before="0" w:after="0"/>
        <w:outlineLvl w:val="4"/>
        <w:rPr>
          <w:i/>
        </w:rPr>
      </w:pPr>
      <w:r w:rsidRPr="008D114F">
        <w:rPr>
          <w:i/>
        </w:rPr>
        <w:t xml:space="preserve">Each consumer is supported to exercise choice and independence, including to: </w:t>
      </w:r>
    </w:p>
    <w:p w14:paraId="32C55523" w14:textId="77777777" w:rsidR="00E23379" w:rsidRPr="008D114F" w:rsidRDefault="009A2A76" w:rsidP="00E2337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2C55524" w14:textId="77777777" w:rsidR="00E23379" w:rsidRPr="008D114F" w:rsidRDefault="009A2A76" w:rsidP="00E2337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C55525" w14:textId="77777777" w:rsidR="00E23379" w:rsidRPr="008D114F" w:rsidRDefault="009A2A76" w:rsidP="00E23379">
      <w:pPr>
        <w:numPr>
          <w:ilvl w:val="0"/>
          <w:numId w:val="12"/>
        </w:numPr>
        <w:tabs>
          <w:tab w:val="right" w:pos="9026"/>
        </w:tabs>
        <w:spacing w:before="0" w:after="0"/>
        <w:ind w:left="567" w:hanging="425"/>
        <w:outlineLvl w:val="4"/>
        <w:rPr>
          <w:i/>
        </w:rPr>
      </w:pPr>
      <w:r w:rsidRPr="008D114F">
        <w:rPr>
          <w:i/>
        </w:rPr>
        <w:t xml:space="preserve">communicate their decisions; and </w:t>
      </w:r>
    </w:p>
    <w:p w14:paraId="32C55526" w14:textId="77777777" w:rsidR="00E23379" w:rsidRPr="008D114F" w:rsidRDefault="009A2A76" w:rsidP="00E2337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2C55528" w14:textId="0E029449" w:rsidR="00E23379" w:rsidRDefault="009A2A76" w:rsidP="00E23379">
      <w:pPr>
        <w:pStyle w:val="Heading3"/>
      </w:pPr>
      <w:r>
        <w:lastRenderedPageBreak/>
        <w:t>Requirement 1(3)(d)</w:t>
      </w:r>
      <w:r>
        <w:tab/>
        <w:t>Compliant</w:t>
      </w:r>
    </w:p>
    <w:p w14:paraId="32C55529" w14:textId="77777777" w:rsidR="00E23379" w:rsidRPr="008D114F" w:rsidRDefault="009A2A76" w:rsidP="00E23379">
      <w:pPr>
        <w:rPr>
          <w:i/>
        </w:rPr>
      </w:pPr>
      <w:r w:rsidRPr="008D114F">
        <w:rPr>
          <w:i/>
        </w:rPr>
        <w:t>Each consumer is supported to take risks to enable them to live the best life they can.</w:t>
      </w:r>
    </w:p>
    <w:p w14:paraId="32C5552B" w14:textId="46C444A3" w:rsidR="00E23379" w:rsidRDefault="009A2A76" w:rsidP="00E23379">
      <w:pPr>
        <w:pStyle w:val="Heading3"/>
      </w:pPr>
      <w:r>
        <w:t>Requirement 1(3)(e)</w:t>
      </w:r>
      <w:r>
        <w:tab/>
        <w:t>Compliant</w:t>
      </w:r>
    </w:p>
    <w:p w14:paraId="32C5552C" w14:textId="77777777" w:rsidR="00E23379" w:rsidRPr="008D114F" w:rsidRDefault="009A2A76" w:rsidP="00E23379">
      <w:pPr>
        <w:rPr>
          <w:i/>
        </w:rPr>
      </w:pPr>
      <w:r w:rsidRPr="008D114F">
        <w:rPr>
          <w:i/>
        </w:rPr>
        <w:t>Information provided to each consumer is current, accurate and timely, and communicated in a way that is clear, easy to understand and enables them to exercise choice.</w:t>
      </w:r>
    </w:p>
    <w:p w14:paraId="32C5552E" w14:textId="34A48069" w:rsidR="00E23379" w:rsidRDefault="009A2A76" w:rsidP="00E23379">
      <w:pPr>
        <w:pStyle w:val="Heading3"/>
      </w:pPr>
      <w:r>
        <w:t>Requirement 1(3)(f)</w:t>
      </w:r>
      <w:r>
        <w:tab/>
        <w:t>Compliant</w:t>
      </w:r>
    </w:p>
    <w:p w14:paraId="32C5552F" w14:textId="77777777" w:rsidR="00E23379" w:rsidRPr="008D114F" w:rsidRDefault="009A2A76" w:rsidP="00E23379">
      <w:pPr>
        <w:rPr>
          <w:i/>
        </w:rPr>
      </w:pPr>
      <w:r w:rsidRPr="008D114F">
        <w:rPr>
          <w:i/>
        </w:rPr>
        <w:t>Each consumer’s privacy is respected and personal information is kept confidential.</w:t>
      </w:r>
    </w:p>
    <w:p w14:paraId="32C55531" w14:textId="77777777" w:rsidR="00E23379" w:rsidRPr="00154403" w:rsidRDefault="00E23379" w:rsidP="00E23379"/>
    <w:p w14:paraId="32C55532" w14:textId="77777777" w:rsidR="00E23379" w:rsidRDefault="00E23379" w:rsidP="00E23379">
      <w:pPr>
        <w:sectPr w:rsidR="00E23379" w:rsidSect="00E23379">
          <w:type w:val="continuous"/>
          <w:pgSz w:w="11906" w:h="16838"/>
          <w:pgMar w:top="1701" w:right="1418" w:bottom="1418" w:left="1418" w:header="568" w:footer="397" w:gutter="0"/>
          <w:cols w:space="708"/>
          <w:titlePg/>
          <w:docGrid w:linePitch="360"/>
        </w:sectPr>
      </w:pPr>
    </w:p>
    <w:p w14:paraId="32C55533" w14:textId="4F4E6C58" w:rsidR="00E23379" w:rsidRDefault="009A2A76" w:rsidP="00E23379">
      <w:pPr>
        <w:pStyle w:val="Heading1"/>
        <w:tabs>
          <w:tab w:val="right" w:pos="9070"/>
        </w:tabs>
        <w:spacing w:before="560" w:after="640"/>
        <w:rPr>
          <w:color w:val="FFFFFF" w:themeColor="background1"/>
        </w:rPr>
        <w:sectPr w:rsidR="00E23379" w:rsidSect="00E2337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2C55613" wp14:editId="01AC0EC9">
            <wp:simplePos x="0" y="0"/>
            <wp:positionH relativeFrom="page">
              <wp:align>left</wp:align>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467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DB6ECB">
        <w:rPr>
          <w:color w:val="FFFFFF" w:themeColor="background1"/>
          <w:sz w:val="36"/>
        </w:rPr>
        <w:t>COMPLIANT</w:t>
      </w:r>
      <w:r w:rsidR="00DB6ECB" w:rsidRPr="00703E80">
        <w:rPr>
          <w:color w:val="FFFFFF" w:themeColor="background1"/>
        </w:rPr>
        <w:t xml:space="preserve"> </w:t>
      </w:r>
      <w:r w:rsidRPr="00703E80">
        <w:rPr>
          <w:color w:val="FFFFFF" w:themeColor="background1"/>
        </w:rPr>
        <w:br/>
        <w:t>Ongoing assessment and planning with consumers</w:t>
      </w:r>
      <w:bookmarkEnd w:id="4"/>
    </w:p>
    <w:p w14:paraId="32C55534" w14:textId="77777777" w:rsidR="00E23379" w:rsidRPr="00ED6B57" w:rsidRDefault="009A2A76" w:rsidP="00E23379">
      <w:pPr>
        <w:pStyle w:val="Heading3"/>
        <w:shd w:val="clear" w:color="auto" w:fill="F2F2F2" w:themeFill="background1" w:themeFillShade="F2"/>
      </w:pPr>
      <w:r w:rsidRPr="00ED6B57">
        <w:t>Consumer outcome:</w:t>
      </w:r>
    </w:p>
    <w:p w14:paraId="32C55535" w14:textId="77777777" w:rsidR="00E23379" w:rsidRPr="00ED6B57" w:rsidRDefault="009A2A76" w:rsidP="00E2337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C55536" w14:textId="77777777" w:rsidR="00E23379" w:rsidRPr="00ED6B57" w:rsidRDefault="009A2A76" w:rsidP="00E23379">
      <w:pPr>
        <w:pStyle w:val="Heading3"/>
        <w:shd w:val="clear" w:color="auto" w:fill="F2F2F2" w:themeFill="background1" w:themeFillShade="F2"/>
      </w:pPr>
      <w:r w:rsidRPr="00ED6B57">
        <w:t>Organisation statement:</w:t>
      </w:r>
    </w:p>
    <w:p w14:paraId="32C55537" w14:textId="77777777" w:rsidR="00E23379" w:rsidRPr="00ED6B57" w:rsidRDefault="009A2A76" w:rsidP="00E2337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C55538" w14:textId="77777777" w:rsidR="00E23379" w:rsidRDefault="009A2A76" w:rsidP="00E23379">
      <w:pPr>
        <w:pStyle w:val="Heading2"/>
      </w:pPr>
      <w:r>
        <w:t xml:space="preserve">Assessment </w:t>
      </w:r>
      <w:r w:rsidRPr="002B2C0F">
        <w:t>of Standard</w:t>
      </w:r>
      <w:r>
        <w:t xml:space="preserve"> 2</w:t>
      </w:r>
    </w:p>
    <w:p w14:paraId="32C55539" w14:textId="2812E707" w:rsidR="00E23379" w:rsidRPr="00E51E15" w:rsidRDefault="005D78A1" w:rsidP="00E23379">
      <w:pPr>
        <w:rPr>
          <w:rFonts w:eastAsiaTheme="minorHAnsi"/>
          <w:color w:val="auto"/>
        </w:rPr>
      </w:pPr>
      <w:r w:rsidRPr="00E51E15">
        <w:rPr>
          <w:rFonts w:eastAsiaTheme="minorHAnsi"/>
          <w:color w:val="auto"/>
        </w:rPr>
        <w:t xml:space="preserve">Most consumers said their care plans were updated after an incident or change in </w:t>
      </w:r>
      <w:r w:rsidR="00CD553E">
        <w:rPr>
          <w:rFonts w:eastAsiaTheme="minorHAnsi"/>
          <w:color w:val="auto"/>
        </w:rPr>
        <w:t xml:space="preserve">their </w:t>
      </w:r>
      <w:r w:rsidRPr="00E51E15">
        <w:rPr>
          <w:rFonts w:eastAsiaTheme="minorHAnsi"/>
          <w:color w:val="auto"/>
        </w:rPr>
        <w:t>health</w:t>
      </w:r>
      <w:r w:rsidR="00CD553E">
        <w:rPr>
          <w:rFonts w:eastAsiaTheme="minorHAnsi"/>
          <w:color w:val="auto"/>
        </w:rPr>
        <w:t xml:space="preserve"> was experienced</w:t>
      </w:r>
      <w:r w:rsidRPr="00E51E15">
        <w:rPr>
          <w:rFonts w:eastAsiaTheme="minorHAnsi"/>
          <w:color w:val="auto"/>
        </w:rPr>
        <w:t>. Most consumers said they had discussed their end of life planning</w:t>
      </w:r>
      <w:r w:rsidR="00B963E9">
        <w:rPr>
          <w:rFonts w:eastAsiaTheme="minorHAnsi"/>
          <w:color w:val="auto"/>
        </w:rPr>
        <w:t>,</w:t>
      </w:r>
      <w:r w:rsidRPr="00E51E15">
        <w:rPr>
          <w:rFonts w:eastAsiaTheme="minorHAnsi"/>
          <w:color w:val="auto"/>
        </w:rPr>
        <w:t xml:space="preserve"> however, some consumers advised it was their preference not to discuss end of life planning</w:t>
      </w:r>
      <w:r w:rsidR="00EE52E3">
        <w:rPr>
          <w:rFonts w:eastAsiaTheme="minorHAnsi"/>
          <w:color w:val="auto"/>
        </w:rPr>
        <w:t xml:space="preserve"> with staff</w:t>
      </w:r>
      <w:r w:rsidRPr="00E51E15">
        <w:rPr>
          <w:rFonts w:eastAsiaTheme="minorHAnsi"/>
          <w:color w:val="auto"/>
        </w:rPr>
        <w:t xml:space="preserve">. </w:t>
      </w:r>
      <w:r w:rsidR="002A7C2E" w:rsidRPr="00E51E15">
        <w:rPr>
          <w:rFonts w:eastAsiaTheme="minorHAnsi"/>
          <w:color w:val="auto"/>
        </w:rPr>
        <w:t xml:space="preserve">Consumers felt they had been involved in the development of their care plan and could access a copy </w:t>
      </w:r>
      <w:r w:rsidR="0057430B">
        <w:rPr>
          <w:rFonts w:eastAsiaTheme="minorHAnsi"/>
          <w:color w:val="auto"/>
        </w:rPr>
        <w:t xml:space="preserve">when they </w:t>
      </w:r>
      <w:r w:rsidR="002A7C2E" w:rsidRPr="00E51E15">
        <w:rPr>
          <w:rFonts w:eastAsiaTheme="minorHAnsi"/>
          <w:color w:val="auto"/>
        </w:rPr>
        <w:t xml:space="preserve">wanted to. </w:t>
      </w:r>
    </w:p>
    <w:p w14:paraId="4F54CB85" w14:textId="3330C9FB" w:rsidR="001961AC" w:rsidRPr="00E51E15" w:rsidRDefault="001961AC" w:rsidP="00E23379">
      <w:pPr>
        <w:rPr>
          <w:rFonts w:eastAsiaTheme="minorHAnsi"/>
          <w:color w:val="auto"/>
        </w:rPr>
      </w:pPr>
      <w:r w:rsidRPr="00E51E15">
        <w:rPr>
          <w:rFonts w:eastAsiaTheme="minorHAnsi"/>
          <w:color w:val="auto"/>
        </w:rPr>
        <w:t>Care plans were completed for most consumers and included the assessment of key areas of risk</w:t>
      </w:r>
      <w:r w:rsidR="00B963E9">
        <w:rPr>
          <w:rFonts w:eastAsiaTheme="minorHAnsi"/>
          <w:color w:val="auto"/>
        </w:rPr>
        <w:t>,</w:t>
      </w:r>
      <w:r w:rsidR="00114C31" w:rsidRPr="00E51E15">
        <w:rPr>
          <w:rFonts w:eastAsiaTheme="minorHAnsi"/>
          <w:color w:val="auto"/>
        </w:rPr>
        <w:t xml:space="preserve"> including falls, depression, cognition, nutrition, pain and pressure injuries. Advance care planning was included in consumers</w:t>
      </w:r>
      <w:r w:rsidR="00B963E9">
        <w:rPr>
          <w:rFonts w:eastAsiaTheme="minorHAnsi"/>
          <w:color w:val="auto"/>
        </w:rPr>
        <w:t>’</w:t>
      </w:r>
      <w:r w:rsidR="00114C31" w:rsidRPr="00E51E15">
        <w:rPr>
          <w:rFonts w:eastAsiaTheme="minorHAnsi"/>
          <w:color w:val="auto"/>
        </w:rPr>
        <w:t xml:space="preserve"> care planning documentation and reflected </w:t>
      </w:r>
      <w:r w:rsidR="002E7804">
        <w:rPr>
          <w:rFonts w:eastAsiaTheme="minorHAnsi"/>
          <w:color w:val="auto"/>
        </w:rPr>
        <w:t xml:space="preserve">their </w:t>
      </w:r>
      <w:r w:rsidR="00114C31" w:rsidRPr="00E51E15">
        <w:rPr>
          <w:rFonts w:eastAsiaTheme="minorHAnsi"/>
          <w:color w:val="auto"/>
        </w:rPr>
        <w:t xml:space="preserve">goals of care. Care plans were accessible on the service’s electronic management system. Information to evidence the involvement of the consumer or their nominated representative was recorded in </w:t>
      </w:r>
      <w:r w:rsidR="002A7C2E" w:rsidRPr="00E51E15">
        <w:rPr>
          <w:rFonts w:eastAsiaTheme="minorHAnsi"/>
          <w:color w:val="auto"/>
        </w:rPr>
        <w:t xml:space="preserve">assessments and care plans. </w:t>
      </w:r>
      <w:r w:rsidR="00C57413" w:rsidRPr="00E51E15">
        <w:rPr>
          <w:rFonts w:eastAsiaTheme="minorHAnsi"/>
          <w:color w:val="auto"/>
        </w:rPr>
        <w:t xml:space="preserve">Most care plans were reviewed in accordance with the service’s policy. </w:t>
      </w:r>
    </w:p>
    <w:p w14:paraId="3EC13353" w14:textId="2BE51703" w:rsidR="00114C31" w:rsidRPr="00E51E15" w:rsidRDefault="00114C31" w:rsidP="00E23379">
      <w:pPr>
        <w:rPr>
          <w:rFonts w:eastAsiaTheme="minorHAnsi"/>
          <w:color w:val="auto"/>
        </w:rPr>
      </w:pPr>
      <w:r w:rsidRPr="00E51E15">
        <w:rPr>
          <w:rFonts w:eastAsiaTheme="minorHAnsi"/>
          <w:color w:val="auto"/>
        </w:rPr>
        <w:t xml:space="preserve">Staff had a shared understanding of the service’s assessment tools and confirmed care plans were completed on entry to the service, every three months or when required. </w:t>
      </w:r>
      <w:r w:rsidR="002A7C2E" w:rsidRPr="00E51E15">
        <w:rPr>
          <w:rFonts w:eastAsiaTheme="minorHAnsi"/>
          <w:color w:val="auto"/>
        </w:rPr>
        <w:t xml:space="preserve">The service’s Care manager reviewed progress notes each day to </w:t>
      </w:r>
      <w:r w:rsidR="00E51E15">
        <w:rPr>
          <w:rFonts w:eastAsiaTheme="minorHAnsi"/>
          <w:color w:val="auto"/>
        </w:rPr>
        <w:t xml:space="preserve">ensure </w:t>
      </w:r>
      <w:r w:rsidR="002A7C2E" w:rsidRPr="00E51E15">
        <w:rPr>
          <w:rFonts w:eastAsiaTheme="minorHAnsi"/>
          <w:color w:val="auto"/>
        </w:rPr>
        <w:t xml:space="preserve">referrals to allied health or external providers </w:t>
      </w:r>
      <w:r w:rsidR="00E51E15">
        <w:rPr>
          <w:rFonts w:eastAsiaTheme="minorHAnsi"/>
          <w:color w:val="auto"/>
        </w:rPr>
        <w:t xml:space="preserve">were completed when required. </w:t>
      </w:r>
    </w:p>
    <w:p w14:paraId="32EDBEA0" w14:textId="3E90F148" w:rsidR="00114C31" w:rsidRPr="00E51E15" w:rsidRDefault="00114C31" w:rsidP="00E23379">
      <w:pPr>
        <w:rPr>
          <w:rFonts w:eastAsiaTheme="minorHAnsi"/>
          <w:color w:val="auto"/>
        </w:rPr>
      </w:pPr>
      <w:r w:rsidRPr="00E51E15">
        <w:rPr>
          <w:rFonts w:eastAsiaTheme="minorHAnsi"/>
          <w:color w:val="auto"/>
        </w:rPr>
        <w:t xml:space="preserve">The organisation had policies and procedures in relation to the assessment and planning of care. </w:t>
      </w:r>
      <w:r w:rsidR="002A7C2E" w:rsidRPr="00E51E15">
        <w:rPr>
          <w:rFonts w:eastAsiaTheme="minorHAnsi"/>
          <w:color w:val="auto"/>
        </w:rPr>
        <w:t>Summary care plans were available in hardcopy to ensure information was available</w:t>
      </w:r>
      <w:r w:rsidR="00E51E15">
        <w:rPr>
          <w:rFonts w:eastAsiaTheme="minorHAnsi"/>
          <w:color w:val="auto"/>
        </w:rPr>
        <w:t xml:space="preserve"> for staff</w:t>
      </w:r>
      <w:r w:rsidR="002A7C2E" w:rsidRPr="00E51E15">
        <w:rPr>
          <w:rFonts w:eastAsiaTheme="minorHAnsi"/>
          <w:color w:val="auto"/>
        </w:rPr>
        <w:t xml:space="preserve"> in the event of an electrical outage. </w:t>
      </w:r>
    </w:p>
    <w:p w14:paraId="32C5553A" w14:textId="59286344" w:rsidR="00E23379" w:rsidRPr="00D435F8" w:rsidRDefault="009A2A76" w:rsidP="00E23379">
      <w:pPr>
        <w:rPr>
          <w:rFonts w:eastAsia="Calibri"/>
          <w:i/>
          <w:color w:val="auto"/>
          <w:lang w:eastAsia="en-US"/>
        </w:rPr>
      </w:pPr>
      <w:r w:rsidRPr="00154403">
        <w:rPr>
          <w:rFonts w:eastAsiaTheme="minorHAnsi"/>
        </w:rPr>
        <w:t xml:space="preserve">The Quality Standard is assessed </w:t>
      </w:r>
      <w:r w:rsidRPr="00664A54">
        <w:rPr>
          <w:rFonts w:eastAsiaTheme="minorHAnsi"/>
          <w:color w:val="auto"/>
        </w:rPr>
        <w:t xml:space="preserve">as Compliant as </w:t>
      </w:r>
      <w:r w:rsidR="00664A54" w:rsidRPr="00664A54">
        <w:rPr>
          <w:rFonts w:eastAsiaTheme="minorHAnsi"/>
          <w:color w:val="auto"/>
        </w:rPr>
        <w:t>five</w:t>
      </w:r>
      <w:r w:rsidRPr="00664A54">
        <w:rPr>
          <w:rFonts w:eastAsiaTheme="minorHAnsi"/>
          <w:color w:val="auto"/>
        </w:rPr>
        <w:t xml:space="preserve"> of the five specific requirements have been assessed as Compliant</w:t>
      </w:r>
      <w:r w:rsidR="00664A54" w:rsidRPr="00664A54">
        <w:rPr>
          <w:rFonts w:eastAsiaTheme="minorHAnsi"/>
          <w:color w:val="auto"/>
        </w:rPr>
        <w:t>.</w:t>
      </w:r>
    </w:p>
    <w:p w14:paraId="32C5553B" w14:textId="25DF1396" w:rsidR="00E23379" w:rsidRDefault="009A2A76" w:rsidP="00E23379">
      <w:pPr>
        <w:pStyle w:val="Heading2"/>
      </w:pPr>
      <w:r>
        <w:lastRenderedPageBreak/>
        <w:t>Assessment of Standard 2 Requirements</w:t>
      </w:r>
      <w:r w:rsidRPr="0066387A">
        <w:rPr>
          <w:i/>
          <w:color w:val="0000FF"/>
          <w:sz w:val="24"/>
          <w:szCs w:val="24"/>
        </w:rPr>
        <w:t xml:space="preserve"> </w:t>
      </w:r>
    </w:p>
    <w:p w14:paraId="32C5553C" w14:textId="7F223D33" w:rsidR="00E23379" w:rsidRDefault="009A2A76" w:rsidP="00E23379">
      <w:pPr>
        <w:pStyle w:val="Heading3"/>
      </w:pPr>
      <w:r w:rsidRPr="00051035">
        <w:t xml:space="preserve">Requirement </w:t>
      </w:r>
      <w:r>
        <w:t>2</w:t>
      </w:r>
      <w:r w:rsidRPr="00051035">
        <w:t>(3)(a)</w:t>
      </w:r>
      <w:r w:rsidRPr="00051035">
        <w:tab/>
        <w:t>Compliant</w:t>
      </w:r>
    </w:p>
    <w:p w14:paraId="32C5553D" w14:textId="77777777" w:rsidR="00E23379" w:rsidRPr="008D114F" w:rsidRDefault="009A2A76" w:rsidP="00E23379">
      <w:pPr>
        <w:rPr>
          <w:i/>
        </w:rPr>
      </w:pPr>
      <w:r w:rsidRPr="008D114F">
        <w:rPr>
          <w:i/>
        </w:rPr>
        <w:t>Assessment and planning, including consideration of risks to the consumer’s health and well-being, informs the delivery of safe and effective care and services.</w:t>
      </w:r>
    </w:p>
    <w:p w14:paraId="32C5553F" w14:textId="523FBAEA" w:rsidR="00E23379" w:rsidRDefault="009A2A76" w:rsidP="00E23379">
      <w:pPr>
        <w:pStyle w:val="Heading3"/>
      </w:pPr>
      <w:r>
        <w:t>Requirement 2(3)(b)</w:t>
      </w:r>
      <w:r>
        <w:tab/>
        <w:t>Compliant</w:t>
      </w:r>
    </w:p>
    <w:p w14:paraId="32C55540" w14:textId="77777777" w:rsidR="00E23379" w:rsidRPr="008D114F" w:rsidRDefault="009A2A76" w:rsidP="00E23379">
      <w:pPr>
        <w:rPr>
          <w:i/>
        </w:rPr>
      </w:pPr>
      <w:r w:rsidRPr="008D114F">
        <w:rPr>
          <w:i/>
        </w:rPr>
        <w:t>Assessment and planning identifies and addresses the consumer’s current needs, goals and preferences, including advance care planning and end of life planning if the consumer wishes.</w:t>
      </w:r>
    </w:p>
    <w:p w14:paraId="32C55542" w14:textId="1B89EC1A" w:rsidR="00E23379" w:rsidRDefault="009A2A76" w:rsidP="00E23379">
      <w:pPr>
        <w:pStyle w:val="Heading3"/>
      </w:pPr>
      <w:r>
        <w:t>Requirement 2(3)(c)</w:t>
      </w:r>
      <w:r>
        <w:tab/>
        <w:t>Compliant</w:t>
      </w:r>
    </w:p>
    <w:p w14:paraId="32C55543" w14:textId="77777777" w:rsidR="00E23379" w:rsidRPr="008D114F" w:rsidRDefault="009A2A76" w:rsidP="00E23379">
      <w:pPr>
        <w:rPr>
          <w:i/>
        </w:rPr>
      </w:pPr>
      <w:r w:rsidRPr="008D114F">
        <w:rPr>
          <w:i/>
        </w:rPr>
        <w:t>The organisation demonstrates that assessment and planning:</w:t>
      </w:r>
    </w:p>
    <w:p w14:paraId="32C55544" w14:textId="77777777" w:rsidR="00E23379" w:rsidRPr="008D114F" w:rsidRDefault="009A2A76" w:rsidP="00E2337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2C55545" w14:textId="77777777" w:rsidR="00E23379" w:rsidRPr="008D114F" w:rsidRDefault="009A2A76" w:rsidP="00E2337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2C55547" w14:textId="6CFA5727" w:rsidR="00E23379" w:rsidRDefault="009A2A76" w:rsidP="00E23379">
      <w:pPr>
        <w:pStyle w:val="Heading3"/>
      </w:pPr>
      <w:r>
        <w:t>Requirement 2(3)(d)</w:t>
      </w:r>
      <w:r>
        <w:tab/>
        <w:t>Compliant</w:t>
      </w:r>
    </w:p>
    <w:p w14:paraId="32C55548" w14:textId="77777777" w:rsidR="00E23379" w:rsidRPr="008D114F" w:rsidRDefault="009A2A76" w:rsidP="00E2337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C5554A" w14:textId="6FAA57CE" w:rsidR="00E23379" w:rsidRDefault="009A2A76" w:rsidP="00E23379">
      <w:pPr>
        <w:pStyle w:val="Heading3"/>
      </w:pPr>
      <w:r w:rsidRPr="00DB6ECB">
        <w:t>Requirement 2(3)(e)</w:t>
      </w:r>
      <w:r>
        <w:tab/>
        <w:t>Compliant</w:t>
      </w:r>
    </w:p>
    <w:p w14:paraId="32C5554B" w14:textId="77777777" w:rsidR="00E23379" w:rsidRPr="008D114F" w:rsidRDefault="009A2A76" w:rsidP="00E23379">
      <w:pPr>
        <w:rPr>
          <w:i/>
        </w:rPr>
      </w:pPr>
      <w:r w:rsidRPr="008D114F">
        <w:rPr>
          <w:i/>
        </w:rPr>
        <w:t>Care and services are reviewed regularly for effectiveness, and when circumstances change or when incidents impact on the needs, goals or preferences of the consumer.</w:t>
      </w:r>
    </w:p>
    <w:p w14:paraId="32C5554D" w14:textId="77777777" w:rsidR="00E23379" w:rsidRDefault="00E23379" w:rsidP="00E23379">
      <w:pPr>
        <w:sectPr w:rsidR="00E23379" w:rsidSect="00E23379">
          <w:type w:val="continuous"/>
          <w:pgSz w:w="11906" w:h="16838"/>
          <w:pgMar w:top="1701" w:right="1418" w:bottom="1418" w:left="1418" w:header="709" w:footer="397" w:gutter="0"/>
          <w:cols w:space="708"/>
          <w:titlePg/>
          <w:docGrid w:linePitch="360"/>
        </w:sectPr>
      </w:pPr>
    </w:p>
    <w:p w14:paraId="32C5554E" w14:textId="170E8BFF" w:rsidR="00E23379" w:rsidRDefault="009A2A76" w:rsidP="00E23379">
      <w:pPr>
        <w:pStyle w:val="Heading1"/>
        <w:tabs>
          <w:tab w:val="right" w:pos="9070"/>
        </w:tabs>
        <w:spacing w:before="560" w:after="640"/>
        <w:rPr>
          <w:color w:val="FFFFFF" w:themeColor="background1"/>
          <w:sz w:val="36"/>
        </w:rPr>
        <w:sectPr w:rsidR="00E23379" w:rsidSect="00E2337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C55615" wp14:editId="32C5561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95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2E4135">
        <w:rPr>
          <w:color w:val="FFFFFF" w:themeColor="background1"/>
          <w:sz w:val="36"/>
        </w:rPr>
        <w:t>NON-</w:t>
      </w:r>
      <w:r w:rsidRPr="00EB1D71">
        <w:rPr>
          <w:color w:val="FFFFFF" w:themeColor="background1"/>
          <w:sz w:val="36"/>
        </w:rPr>
        <w:t>COMPLIANT</w:t>
      </w:r>
      <w:r w:rsidR="00C76581" w:rsidRPr="00EB1D71">
        <w:rPr>
          <w:color w:val="FFFFFF" w:themeColor="background1"/>
          <w:sz w:val="36"/>
        </w:rPr>
        <w:t xml:space="preserve"> </w:t>
      </w:r>
      <w:r w:rsidRPr="00EB1D71">
        <w:rPr>
          <w:color w:val="FFFFFF" w:themeColor="background1"/>
          <w:sz w:val="36"/>
        </w:rPr>
        <w:br/>
        <w:t>Personal care and clinical care</w:t>
      </w:r>
    </w:p>
    <w:p w14:paraId="32C5554F" w14:textId="77777777" w:rsidR="00E23379" w:rsidRPr="00FD1B02" w:rsidRDefault="009A2A76" w:rsidP="00E23379">
      <w:pPr>
        <w:pStyle w:val="Heading3"/>
        <w:shd w:val="clear" w:color="auto" w:fill="F2F2F2" w:themeFill="background1" w:themeFillShade="F2"/>
      </w:pPr>
      <w:r w:rsidRPr="00FD1B02">
        <w:t>Consumer outcome:</w:t>
      </w:r>
    </w:p>
    <w:p w14:paraId="32C55550" w14:textId="77777777" w:rsidR="00E23379" w:rsidRDefault="009A2A76" w:rsidP="00E23379">
      <w:pPr>
        <w:numPr>
          <w:ilvl w:val="0"/>
          <w:numId w:val="3"/>
        </w:numPr>
        <w:shd w:val="clear" w:color="auto" w:fill="F2F2F2" w:themeFill="background1" w:themeFillShade="F2"/>
      </w:pPr>
      <w:r>
        <w:t>I get personal care, clinical care, or both personal care and clinical care, that is safe and right for me.</w:t>
      </w:r>
    </w:p>
    <w:p w14:paraId="32C55551" w14:textId="77777777" w:rsidR="00E23379" w:rsidRDefault="009A2A76" w:rsidP="00E23379">
      <w:pPr>
        <w:pStyle w:val="Heading3"/>
        <w:shd w:val="clear" w:color="auto" w:fill="F2F2F2" w:themeFill="background1" w:themeFillShade="F2"/>
      </w:pPr>
      <w:r>
        <w:t>Organisation statement:</w:t>
      </w:r>
    </w:p>
    <w:p w14:paraId="32C55552" w14:textId="77777777" w:rsidR="00E23379" w:rsidRDefault="009A2A76" w:rsidP="00E2337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C55553" w14:textId="77777777" w:rsidR="00E23379" w:rsidRDefault="009A2A76" w:rsidP="00E23379">
      <w:pPr>
        <w:pStyle w:val="Heading2"/>
      </w:pPr>
      <w:r>
        <w:t>Assessment of Standard 3</w:t>
      </w:r>
    </w:p>
    <w:p w14:paraId="0C0F570E" w14:textId="4D3C5A00" w:rsidR="0031132B" w:rsidRDefault="0031132B" w:rsidP="00CC1D84">
      <w:pPr>
        <w:rPr>
          <w:rFonts w:eastAsiaTheme="minorHAnsi"/>
          <w:color w:val="auto"/>
        </w:rPr>
      </w:pPr>
      <w:r>
        <w:rPr>
          <w:rFonts w:eastAsiaTheme="minorHAnsi"/>
          <w:color w:val="auto"/>
        </w:rPr>
        <w:t xml:space="preserve">Most consumers and representatives considered that </w:t>
      </w:r>
      <w:r w:rsidR="00B963E9">
        <w:rPr>
          <w:rFonts w:eastAsiaTheme="minorHAnsi"/>
          <w:color w:val="auto"/>
        </w:rPr>
        <w:t>consumers</w:t>
      </w:r>
      <w:r>
        <w:rPr>
          <w:rFonts w:eastAsiaTheme="minorHAnsi"/>
          <w:color w:val="auto"/>
        </w:rPr>
        <w:t xml:space="preserve"> received personal and clinical care that was safe and right for them. Consumers confirmed staff knew their preferences for care and could access</w:t>
      </w:r>
      <w:r w:rsidR="00AF039F">
        <w:rPr>
          <w:rFonts w:eastAsiaTheme="minorHAnsi"/>
          <w:color w:val="auto"/>
        </w:rPr>
        <w:t xml:space="preserve"> a</w:t>
      </w:r>
      <w:r>
        <w:rPr>
          <w:rFonts w:eastAsiaTheme="minorHAnsi"/>
          <w:color w:val="auto"/>
        </w:rPr>
        <w:t xml:space="preserve"> Medical officer or </w:t>
      </w:r>
      <w:r w:rsidR="00B963E9">
        <w:rPr>
          <w:rFonts w:eastAsiaTheme="minorHAnsi"/>
          <w:color w:val="auto"/>
        </w:rPr>
        <w:t>P</w:t>
      </w:r>
      <w:r>
        <w:rPr>
          <w:rFonts w:eastAsiaTheme="minorHAnsi"/>
          <w:color w:val="auto"/>
        </w:rPr>
        <w:t xml:space="preserve">hysiotherapist when required. </w:t>
      </w:r>
      <w:r w:rsidR="00810AC3">
        <w:rPr>
          <w:rFonts w:eastAsiaTheme="minorHAnsi"/>
          <w:color w:val="auto"/>
        </w:rPr>
        <w:t xml:space="preserve">Consumers said staff knew their needs and were aware when changes </w:t>
      </w:r>
      <w:r w:rsidR="008F7BC6">
        <w:rPr>
          <w:rFonts w:eastAsiaTheme="minorHAnsi"/>
          <w:color w:val="auto"/>
        </w:rPr>
        <w:t xml:space="preserve">in their care needs </w:t>
      </w:r>
      <w:r w:rsidR="00810AC3">
        <w:rPr>
          <w:rFonts w:eastAsiaTheme="minorHAnsi"/>
          <w:color w:val="auto"/>
        </w:rPr>
        <w:t xml:space="preserve">had occurred. </w:t>
      </w:r>
    </w:p>
    <w:p w14:paraId="553ED893" w14:textId="1EEBFB35" w:rsidR="00CD3E25" w:rsidRDefault="00681F69" w:rsidP="00CC1D84">
      <w:pPr>
        <w:rPr>
          <w:rFonts w:eastAsiaTheme="minorHAnsi"/>
          <w:color w:val="auto"/>
        </w:rPr>
      </w:pPr>
      <w:r>
        <w:rPr>
          <w:rFonts w:eastAsiaTheme="minorHAnsi"/>
          <w:color w:val="auto"/>
        </w:rPr>
        <w:t xml:space="preserve">Care planning </w:t>
      </w:r>
      <w:r w:rsidR="0028731D">
        <w:rPr>
          <w:rFonts w:eastAsiaTheme="minorHAnsi"/>
          <w:color w:val="auto"/>
        </w:rPr>
        <w:t xml:space="preserve">documentation included risk assessments and personalised strategies to manage the risks. </w:t>
      </w:r>
      <w:r w:rsidR="00545C6D">
        <w:rPr>
          <w:rFonts w:eastAsiaTheme="minorHAnsi"/>
          <w:color w:val="auto"/>
        </w:rPr>
        <w:t xml:space="preserve">Care information reflected the </w:t>
      </w:r>
      <w:r w:rsidR="005E5FA1">
        <w:rPr>
          <w:rFonts w:eastAsiaTheme="minorHAnsi"/>
          <w:color w:val="auto"/>
        </w:rPr>
        <w:t xml:space="preserve">sharing of information between most </w:t>
      </w:r>
      <w:r w:rsidR="003310C1">
        <w:rPr>
          <w:rFonts w:eastAsiaTheme="minorHAnsi"/>
          <w:color w:val="auto"/>
        </w:rPr>
        <w:t xml:space="preserve">service providers where responsibility of care is shared. </w:t>
      </w:r>
      <w:r w:rsidR="008834E7">
        <w:rPr>
          <w:rFonts w:eastAsiaTheme="minorHAnsi"/>
          <w:color w:val="auto"/>
        </w:rPr>
        <w:t xml:space="preserve">Care documentation included Advance Care Directives and consumers’ end of life wishes. </w:t>
      </w:r>
      <w:r w:rsidR="001B59AD">
        <w:rPr>
          <w:rFonts w:eastAsiaTheme="minorHAnsi"/>
          <w:color w:val="auto"/>
        </w:rPr>
        <w:t xml:space="preserve">Consumers who experienced unplanned weight loss were referred to the </w:t>
      </w:r>
      <w:r w:rsidR="00B963E9">
        <w:rPr>
          <w:rFonts w:eastAsiaTheme="minorHAnsi"/>
          <w:color w:val="auto"/>
        </w:rPr>
        <w:t>Dietitian</w:t>
      </w:r>
      <w:r w:rsidR="001B59AD">
        <w:rPr>
          <w:rFonts w:eastAsiaTheme="minorHAnsi"/>
          <w:color w:val="auto"/>
        </w:rPr>
        <w:t>.</w:t>
      </w:r>
      <w:r w:rsidR="00C84DC6">
        <w:rPr>
          <w:rFonts w:eastAsiaTheme="minorHAnsi"/>
          <w:color w:val="auto"/>
        </w:rPr>
        <w:t xml:space="preserve"> External wound specialists were available to complete telehealth consultations and bedside assessments. </w:t>
      </w:r>
    </w:p>
    <w:p w14:paraId="6370A086" w14:textId="1F151E02" w:rsidR="00EE4304" w:rsidRDefault="00EE4304" w:rsidP="00CC1D84">
      <w:pPr>
        <w:rPr>
          <w:rFonts w:eastAsiaTheme="minorHAnsi"/>
          <w:color w:val="auto"/>
        </w:rPr>
      </w:pPr>
      <w:r>
        <w:rPr>
          <w:rFonts w:eastAsiaTheme="minorHAnsi"/>
          <w:color w:val="auto"/>
        </w:rPr>
        <w:t xml:space="preserve">Staff had a shared understanding of the risks associated with the care of consumers which was consistent with care plan information. </w:t>
      </w:r>
      <w:r w:rsidR="008105C0">
        <w:rPr>
          <w:rFonts w:eastAsiaTheme="minorHAnsi"/>
          <w:color w:val="auto"/>
        </w:rPr>
        <w:t xml:space="preserve">Staff advised they would contact the Medical officer or request an ambulance if changes in consumers’ clinical conditions were identified. </w:t>
      </w:r>
      <w:r w:rsidR="008F7BC6">
        <w:rPr>
          <w:rFonts w:eastAsiaTheme="minorHAnsi"/>
          <w:color w:val="auto"/>
        </w:rPr>
        <w:t xml:space="preserve">Staff confirmed changes in consumers’ care needs were communicated through written and verbal handover processes. </w:t>
      </w:r>
      <w:r w:rsidR="00AB7E7B">
        <w:rPr>
          <w:rFonts w:eastAsiaTheme="minorHAnsi"/>
          <w:color w:val="auto"/>
        </w:rPr>
        <w:t xml:space="preserve">Nursing staff had a shared understanding of antimicrobial stewardship and screening processes for infections. </w:t>
      </w:r>
    </w:p>
    <w:p w14:paraId="6979C47A" w14:textId="287B0151" w:rsidR="00F30099" w:rsidRDefault="00F30099" w:rsidP="00CC1D84">
      <w:pPr>
        <w:rPr>
          <w:rFonts w:eastAsiaTheme="minorHAnsi"/>
          <w:color w:val="auto"/>
        </w:rPr>
      </w:pPr>
      <w:r>
        <w:rPr>
          <w:rFonts w:eastAsiaTheme="minorHAnsi"/>
          <w:color w:val="auto"/>
        </w:rPr>
        <w:t>The service</w:t>
      </w:r>
      <w:r w:rsidR="00B963E9">
        <w:rPr>
          <w:rFonts w:eastAsiaTheme="minorHAnsi"/>
          <w:color w:val="auto"/>
        </w:rPr>
        <w:t>’</w:t>
      </w:r>
      <w:r>
        <w:rPr>
          <w:rFonts w:eastAsiaTheme="minorHAnsi"/>
          <w:color w:val="auto"/>
        </w:rPr>
        <w:t xml:space="preserve">s incident management system included the involvement of the Medical officer and </w:t>
      </w:r>
      <w:r w:rsidR="00954AE7">
        <w:rPr>
          <w:rFonts w:eastAsiaTheme="minorHAnsi"/>
          <w:color w:val="auto"/>
        </w:rPr>
        <w:t xml:space="preserve">consumers’ </w:t>
      </w:r>
      <w:r>
        <w:rPr>
          <w:rFonts w:eastAsiaTheme="minorHAnsi"/>
          <w:color w:val="auto"/>
        </w:rPr>
        <w:t xml:space="preserve">family. </w:t>
      </w:r>
      <w:r w:rsidR="0070434E">
        <w:rPr>
          <w:rFonts w:eastAsiaTheme="minorHAnsi"/>
          <w:color w:val="auto"/>
        </w:rPr>
        <w:t xml:space="preserve">Clinical incidents were reviewed and analysed to </w:t>
      </w:r>
      <w:r w:rsidR="0070434E">
        <w:rPr>
          <w:rFonts w:eastAsiaTheme="minorHAnsi"/>
          <w:color w:val="auto"/>
        </w:rPr>
        <w:lastRenderedPageBreak/>
        <w:t xml:space="preserve">identify trends. </w:t>
      </w:r>
      <w:r w:rsidR="00810AC3">
        <w:rPr>
          <w:rFonts w:eastAsiaTheme="minorHAnsi"/>
          <w:color w:val="auto"/>
        </w:rPr>
        <w:t>Staff could access policies and procedures regarding the service</w:t>
      </w:r>
      <w:r w:rsidR="00B963E9">
        <w:rPr>
          <w:rFonts w:eastAsiaTheme="minorHAnsi"/>
          <w:color w:val="auto"/>
        </w:rPr>
        <w:t>’</w:t>
      </w:r>
      <w:r w:rsidR="00810AC3">
        <w:rPr>
          <w:rFonts w:eastAsiaTheme="minorHAnsi"/>
          <w:color w:val="auto"/>
        </w:rPr>
        <w:t xml:space="preserve">s referral processes. </w:t>
      </w:r>
      <w:r w:rsidR="00EE625B">
        <w:rPr>
          <w:rFonts w:eastAsiaTheme="minorHAnsi"/>
          <w:color w:val="auto"/>
        </w:rPr>
        <w:t xml:space="preserve">Staff had completed mandatory infection control training </w:t>
      </w:r>
      <w:r w:rsidR="00A41A07">
        <w:rPr>
          <w:rFonts w:eastAsiaTheme="minorHAnsi"/>
          <w:color w:val="auto"/>
        </w:rPr>
        <w:t>which included hand washing, donning and doffing of personal protective equipment and COVID-19.</w:t>
      </w:r>
      <w:r w:rsidR="005939AE">
        <w:rPr>
          <w:rFonts w:eastAsiaTheme="minorHAnsi"/>
          <w:color w:val="auto"/>
        </w:rPr>
        <w:t xml:space="preserve"> Entry </w:t>
      </w:r>
      <w:r w:rsidR="00A04918">
        <w:rPr>
          <w:rFonts w:eastAsiaTheme="minorHAnsi"/>
          <w:color w:val="auto"/>
        </w:rPr>
        <w:t xml:space="preserve">risk </w:t>
      </w:r>
      <w:r w:rsidR="005939AE">
        <w:rPr>
          <w:rFonts w:eastAsiaTheme="minorHAnsi"/>
          <w:color w:val="auto"/>
        </w:rPr>
        <w:t xml:space="preserve">screening questions </w:t>
      </w:r>
      <w:r w:rsidR="00A04918">
        <w:rPr>
          <w:rFonts w:eastAsiaTheme="minorHAnsi"/>
          <w:color w:val="auto"/>
        </w:rPr>
        <w:t xml:space="preserve">and temperature monitoring was </w:t>
      </w:r>
      <w:r w:rsidR="005939AE">
        <w:rPr>
          <w:rFonts w:eastAsiaTheme="minorHAnsi"/>
          <w:color w:val="auto"/>
        </w:rPr>
        <w:t xml:space="preserve">mandatory for all staff and </w:t>
      </w:r>
      <w:r w:rsidR="00A04918">
        <w:rPr>
          <w:rFonts w:eastAsiaTheme="minorHAnsi"/>
          <w:color w:val="auto"/>
        </w:rPr>
        <w:t>visitors</w:t>
      </w:r>
      <w:r w:rsidR="00E5427A">
        <w:rPr>
          <w:rFonts w:eastAsiaTheme="minorHAnsi"/>
          <w:color w:val="auto"/>
        </w:rPr>
        <w:t xml:space="preserve"> entering the service</w:t>
      </w:r>
      <w:r w:rsidR="00A04918">
        <w:rPr>
          <w:rFonts w:eastAsiaTheme="minorHAnsi"/>
          <w:color w:val="auto"/>
        </w:rPr>
        <w:t xml:space="preserve">. </w:t>
      </w:r>
    </w:p>
    <w:p w14:paraId="44CEBA80" w14:textId="7B34FB97" w:rsidR="0031132B" w:rsidRDefault="0031132B" w:rsidP="00CC1D84">
      <w:pPr>
        <w:rPr>
          <w:rFonts w:eastAsiaTheme="minorHAnsi"/>
          <w:color w:val="auto"/>
        </w:rPr>
      </w:pPr>
      <w:r>
        <w:rPr>
          <w:rFonts w:eastAsiaTheme="minorHAnsi"/>
          <w:color w:val="auto"/>
        </w:rPr>
        <w:t>However, consumer</w:t>
      </w:r>
      <w:r w:rsidR="00433DC1">
        <w:rPr>
          <w:rFonts w:eastAsiaTheme="minorHAnsi"/>
          <w:color w:val="auto"/>
        </w:rPr>
        <w:t>s did not receive</w:t>
      </w:r>
      <w:r>
        <w:rPr>
          <w:rFonts w:eastAsiaTheme="minorHAnsi"/>
          <w:color w:val="auto"/>
        </w:rPr>
        <w:t xml:space="preserve"> safe and effective clinical care that was best practice and tailored to their needs. Wound documentation and hospital discharge information</w:t>
      </w:r>
      <w:r w:rsidR="002E1130">
        <w:rPr>
          <w:rFonts w:eastAsiaTheme="minorHAnsi"/>
          <w:color w:val="auto"/>
        </w:rPr>
        <w:t xml:space="preserve"> </w:t>
      </w:r>
      <w:r>
        <w:rPr>
          <w:rFonts w:eastAsiaTheme="minorHAnsi"/>
          <w:color w:val="auto"/>
        </w:rPr>
        <w:t>was not followed up by the service</w:t>
      </w:r>
      <w:r w:rsidR="00CD170D">
        <w:rPr>
          <w:rFonts w:eastAsiaTheme="minorHAnsi"/>
          <w:color w:val="auto"/>
        </w:rPr>
        <w:t xml:space="preserve"> </w:t>
      </w:r>
      <w:r w:rsidR="00114591">
        <w:rPr>
          <w:rFonts w:eastAsiaTheme="minorHAnsi"/>
          <w:color w:val="auto"/>
        </w:rPr>
        <w:t xml:space="preserve">when consumers were discharged to the service. </w:t>
      </w:r>
      <w:r>
        <w:rPr>
          <w:rFonts w:eastAsiaTheme="minorHAnsi"/>
          <w:color w:val="auto"/>
        </w:rPr>
        <w:t xml:space="preserve">The service’s monitoring and management of as required oxygen did not adequately demonstrate adherence to best practice care. </w:t>
      </w:r>
    </w:p>
    <w:p w14:paraId="32C55554" w14:textId="5D6F2EA7" w:rsidR="00E23379" w:rsidRPr="005609F4" w:rsidRDefault="005609F4" w:rsidP="00E23379">
      <w:pPr>
        <w:rPr>
          <w:rFonts w:eastAsiaTheme="minorHAnsi"/>
          <w:color w:val="auto"/>
        </w:rPr>
      </w:pPr>
      <w:r>
        <w:rPr>
          <w:rFonts w:eastAsiaTheme="minorHAnsi"/>
          <w:color w:val="auto"/>
        </w:rPr>
        <w:t xml:space="preserve">The service’s processes for monitoring the completion of clinical documentation were ineffective. Wound management and clinical monitoring documentation </w:t>
      </w:r>
      <w:r w:rsidR="00114591">
        <w:rPr>
          <w:rFonts w:eastAsiaTheme="minorHAnsi"/>
          <w:color w:val="auto"/>
        </w:rPr>
        <w:t xml:space="preserve">was </w:t>
      </w:r>
      <w:r>
        <w:rPr>
          <w:rFonts w:eastAsiaTheme="minorHAnsi"/>
          <w:color w:val="auto"/>
        </w:rPr>
        <w:t>not consistently completed.</w:t>
      </w:r>
    </w:p>
    <w:p w14:paraId="32C55555" w14:textId="24998DC6" w:rsidR="00E23379" w:rsidRPr="00663B6D" w:rsidRDefault="009A2A76" w:rsidP="00E23379">
      <w:pPr>
        <w:rPr>
          <w:rFonts w:eastAsia="Calibri"/>
          <w:lang w:eastAsia="en-US"/>
        </w:rPr>
      </w:pPr>
      <w:r w:rsidRPr="00154403">
        <w:rPr>
          <w:rFonts w:eastAsiaTheme="minorHAnsi"/>
        </w:rPr>
        <w:t xml:space="preserve">The Quality Standard is </w:t>
      </w:r>
      <w:r w:rsidRPr="0031132B">
        <w:rPr>
          <w:rFonts w:eastAsiaTheme="minorHAnsi"/>
          <w:color w:val="auto"/>
        </w:rPr>
        <w:t xml:space="preserve">assessed as Non-compliant as </w:t>
      </w:r>
      <w:r w:rsidR="0031132B" w:rsidRPr="0031132B">
        <w:rPr>
          <w:rFonts w:eastAsiaTheme="minorHAnsi"/>
          <w:color w:val="auto"/>
        </w:rPr>
        <w:t>one</w:t>
      </w:r>
      <w:r w:rsidRPr="0031132B">
        <w:rPr>
          <w:rFonts w:eastAsiaTheme="minorHAnsi"/>
          <w:color w:val="auto"/>
        </w:rPr>
        <w:t xml:space="preserve"> of the seven specific requirements have been assessed as Non-compliant.</w:t>
      </w:r>
    </w:p>
    <w:p w14:paraId="32C55556" w14:textId="53080BA2" w:rsidR="00E23379" w:rsidRDefault="009A2A76" w:rsidP="00E2337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C55557" w14:textId="5685D716" w:rsidR="00E23379" w:rsidRPr="00853601" w:rsidRDefault="009A2A76" w:rsidP="00E23379">
      <w:pPr>
        <w:pStyle w:val="Heading3"/>
      </w:pPr>
      <w:r w:rsidRPr="00853601">
        <w:t>Requirement 3(3)(a)</w:t>
      </w:r>
      <w:r>
        <w:tab/>
        <w:t>Non-compliant</w:t>
      </w:r>
    </w:p>
    <w:p w14:paraId="32C55558" w14:textId="77777777" w:rsidR="00E23379" w:rsidRPr="008D114F" w:rsidRDefault="009A2A76" w:rsidP="00E23379">
      <w:pPr>
        <w:rPr>
          <w:i/>
        </w:rPr>
      </w:pPr>
      <w:r w:rsidRPr="008D114F">
        <w:rPr>
          <w:i/>
        </w:rPr>
        <w:t>Each consumer gets safe and effective personal care, clinical care, or both personal care and clinical care, that:</w:t>
      </w:r>
    </w:p>
    <w:p w14:paraId="32C55559" w14:textId="77777777" w:rsidR="00E23379" w:rsidRPr="008D114F" w:rsidRDefault="009A2A76" w:rsidP="00E23379">
      <w:pPr>
        <w:numPr>
          <w:ilvl w:val="0"/>
          <w:numId w:val="24"/>
        </w:numPr>
        <w:tabs>
          <w:tab w:val="right" w:pos="9026"/>
        </w:tabs>
        <w:spacing w:before="0" w:after="0"/>
        <w:ind w:left="567" w:hanging="425"/>
        <w:outlineLvl w:val="4"/>
        <w:rPr>
          <w:i/>
        </w:rPr>
      </w:pPr>
      <w:r w:rsidRPr="008D114F">
        <w:rPr>
          <w:i/>
        </w:rPr>
        <w:t>is best practice; and</w:t>
      </w:r>
    </w:p>
    <w:p w14:paraId="32C5555A" w14:textId="77777777" w:rsidR="00E23379" w:rsidRPr="008D114F" w:rsidRDefault="009A2A76" w:rsidP="00E23379">
      <w:pPr>
        <w:numPr>
          <w:ilvl w:val="0"/>
          <w:numId w:val="24"/>
        </w:numPr>
        <w:tabs>
          <w:tab w:val="right" w:pos="9026"/>
        </w:tabs>
        <w:spacing w:before="0" w:after="0"/>
        <w:ind w:left="567" w:hanging="425"/>
        <w:outlineLvl w:val="4"/>
        <w:rPr>
          <w:i/>
        </w:rPr>
      </w:pPr>
      <w:r w:rsidRPr="008D114F">
        <w:rPr>
          <w:i/>
        </w:rPr>
        <w:t>is tailored to their needs; and</w:t>
      </w:r>
    </w:p>
    <w:p w14:paraId="32C5555B" w14:textId="5DCC1FD5" w:rsidR="00E23379" w:rsidRDefault="009A2A76" w:rsidP="00E23379">
      <w:pPr>
        <w:numPr>
          <w:ilvl w:val="0"/>
          <w:numId w:val="24"/>
        </w:numPr>
        <w:tabs>
          <w:tab w:val="right" w:pos="9026"/>
        </w:tabs>
        <w:spacing w:before="0" w:after="0"/>
        <w:ind w:left="567" w:hanging="425"/>
        <w:outlineLvl w:val="4"/>
        <w:rPr>
          <w:i/>
        </w:rPr>
      </w:pPr>
      <w:r w:rsidRPr="008D114F">
        <w:rPr>
          <w:i/>
        </w:rPr>
        <w:t>optimises their health and well-being.</w:t>
      </w:r>
    </w:p>
    <w:p w14:paraId="24D6D665" w14:textId="1CD73FD1" w:rsidR="00CC342A" w:rsidRPr="00E57B07" w:rsidRDefault="00F45F7B" w:rsidP="00CC342A">
      <w:pPr>
        <w:rPr>
          <w:rFonts w:eastAsiaTheme="minorHAnsi"/>
          <w:color w:val="auto"/>
        </w:rPr>
      </w:pPr>
      <w:r>
        <w:rPr>
          <w:rFonts w:eastAsiaTheme="minorHAnsi"/>
          <w:color w:val="auto"/>
        </w:rPr>
        <w:t>C</w:t>
      </w:r>
      <w:r w:rsidR="00CC342A" w:rsidRPr="00E57B07">
        <w:rPr>
          <w:rFonts w:eastAsiaTheme="minorHAnsi"/>
          <w:color w:val="auto"/>
        </w:rPr>
        <w:t>onsumer</w:t>
      </w:r>
      <w:r>
        <w:rPr>
          <w:rFonts w:eastAsiaTheme="minorHAnsi"/>
          <w:color w:val="auto"/>
        </w:rPr>
        <w:t xml:space="preserve">s did not receive </w:t>
      </w:r>
      <w:r w:rsidR="00CC342A" w:rsidRPr="00E57B07">
        <w:rPr>
          <w:rFonts w:eastAsiaTheme="minorHAnsi"/>
          <w:color w:val="auto"/>
        </w:rPr>
        <w:t xml:space="preserve">safe and effective personal and clinical care that </w:t>
      </w:r>
      <w:r w:rsidR="00D4569E">
        <w:rPr>
          <w:rFonts w:eastAsiaTheme="minorHAnsi"/>
          <w:color w:val="auto"/>
        </w:rPr>
        <w:t>was</w:t>
      </w:r>
      <w:r w:rsidR="00CC342A" w:rsidRPr="00E57B07">
        <w:rPr>
          <w:rFonts w:eastAsiaTheme="minorHAnsi"/>
          <w:color w:val="auto"/>
        </w:rPr>
        <w:t xml:space="preserve"> best practice and tailored to their needs in relation to wound management</w:t>
      </w:r>
      <w:r w:rsidR="00F33931">
        <w:rPr>
          <w:rFonts w:eastAsiaTheme="minorHAnsi"/>
          <w:color w:val="auto"/>
        </w:rPr>
        <w:t xml:space="preserve"> and oxygen therapy. Communication processes between the service and the hospital were ineffective and </w:t>
      </w:r>
      <w:r w:rsidR="00003B65">
        <w:rPr>
          <w:rFonts w:eastAsiaTheme="minorHAnsi"/>
          <w:color w:val="auto"/>
        </w:rPr>
        <w:t xml:space="preserve">did not demonstrate clinical care information was consistently discussed </w:t>
      </w:r>
      <w:r w:rsidR="004734AC">
        <w:rPr>
          <w:rFonts w:eastAsiaTheme="minorHAnsi"/>
          <w:color w:val="auto"/>
        </w:rPr>
        <w:t xml:space="preserve">when a consumer returned to the service. </w:t>
      </w:r>
    </w:p>
    <w:p w14:paraId="09734920" w14:textId="05402057" w:rsidR="005C5F3B" w:rsidRDefault="00CC342A" w:rsidP="00CC342A">
      <w:pPr>
        <w:rPr>
          <w:rFonts w:eastAsiaTheme="minorHAnsi"/>
          <w:color w:val="auto"/>
        </w:rPr>
      </w:pPr>
      <w:r w:rsidRPr="00E57B07">
        <w:rPr>
          <w:rFonts w:eastAsiaTheme="minorHAnsi"/>
          <w:color w:val="auto"/>
        </w:rPr>
        <w:t xml:space="preserve">For </w:t>
      </w:r>
      <w:r w:rsidR="005E2DA0">
        <w:rPr>
          <w:rFonts w:eastAsiaTheme="minorHAnsi"/>
          <w:color w:val="auto"/>
        </w:rPr>
        <w:t>a</w:t>
      </w:r>
      <w:r w:rsidRPr="00E57B07">
        <w:rPr>
          <w:rFonts w:eastAsiaTheme="minorHAnsi"/>
          <w:color w:val="auto"/>
        </w:rPr>
        <w:t xml:space="preserve"> named consumer with a stage two pressure injury</w:t>
      </w:r>
      <w:r>
        <w:rPr>
          <w:rFonts w:eastAsiaTheme="minorHAnsi"/>
          <w:color w:val="auto"/>
        </w:rPr>
        <w:t xml:space="preserve"> on their sacrum,</w:t>
      </w:r>
      <w:r w:rsidR="006A0270">
        <w:rPr>
          <w:rFonts w:eastAsiaTheme="minorHAnsi"/>
          <w:color w:val="auto"/>
        </w:rPr>
        <w:t xml:space="preserve"> </w:t>
      </w:r>
      <w:r>
        <w:rPr>
          <w:rFonts w:eastAsiaTheme="minorHAnsi"/>
          <w:color w:val="auto"/>
        </w:rPr>
        <w:t xml:space="preserve">wound documentation did not evidence </w:t>
      </w:r>
      <w:r w:rsidRPr="00E57B07">
        <w:rPr>
          <w:rFonts w:eastAsiaTheme="minorHAnsi"/>
          <w:color w:val="auto"/>
        </w:rPr>
        <w:t xml:space="preserve">staff had consistently </w:t>
      </w:r>
      <w:r w:rsidR="006C7A63">
        <w:rPr>
          <w:rFonts w:eastAsiaTheme="minorHAnsi"/>
          <w:color w:val="auto"/>
        </w:rPr>
        <w:t xml:space="preserve">managed their </w:t>
      </w:r>
      <w:r w:rsidRPr="00E57B07">
        <w:rPr>
          <w:rFonts w:eastAsiaTheme="minorHAnsi"/>
          <w:color w:val="auto"/>
        </w:rPr>
        <w:t xml:space="preserve">wound </w:t>
      </w:r>
      <w:r w:rsidR="006C7A63">
        <w:rPr>
          <w:rFonts w:eastAsiaTheme="minorHAnsi"/>
          <w:color w:val="auto"/>
        </w:rPr>
        <w:t xml:space="preserve">care </w:t>
      </w:r>
      <w:r w:rsidR="006C7A63" w:rsidRPr="005F77A1">
        <w:rPr>
          <w:rFonts w:eastAsiaTheme="minorHAnsi"/>
          <w:color w:val="auto"/>
        </w:rPr>
        <w:t xml:space="preserve">needs in line with wound </w:t>
      </w:r>
      <w:r w:rsidRPr="005F77A1">
        <w:rPr>
          <w:rFonts w:eastAsiaTheme="minorHAnsi"/>
          <w:color w:val="auto"/>
        </w:rPr>
        <w:t xml:space="preserve">management directives on four occasions </w:t>
      </w:r>
      <w:r w:rsidR="000A7F20" w:rsidRPr="005F77A1">
        <w:rPr>
          <w:rFonts w:eastAsiaTheme="minorHAnsi"/>
          <w:color w:val="auto"/>
        </w:rPr>
        <w:t xml:space="preserve">during </w:t>
      </w:r>
      <w:r w:rsidRPr="005F77A1">
        <w:rPr>
          <w:rFonts w:eastAsiaTheme="minorHAnsi"/>
          <w:color w:val="auto"/>
        </w:rPr>
        <w:t>March 2021</w:t>
      </w:r>
      <w:r w:rsidR="006C7A63" w:rsidRPr="005F77A1">
        <w:rPr>
          <w:rFonts w:eastAsiaTheme="minorHAnsi"/>
          <w:color w:val="auto"/>
        </w:rPr>
        <w:t xml:space="preserve">. </w:t>
      </w:r>
      <w:r w:rsidR="00247EA5">
        <w:rPr>
          <w:rFonts w:eastAsiaTheme="minorHAnsi"/>
          <w:color w:val="auto"/>
        </w:rPr>
        <w:t xml:space="preserve">Changes in the length, width and depth of the wound </w:t>
      </w:r>
      <w:r w:rsidR="007A1D89">
        <w:rPr>
          <w:rFonts w:eastAsiaTheme="minorHAnsi"/>
          <w:color w:val="auto"/>
        </w:rPr>
        <w:t xml:space="preserve">did not correlate with the identified stages </w:t>
      </w:r>
      <w:r w:rsidR="00393A82">
        <w:rPr>
          <w:rFonts w:eastAsiaTheme="minorHAnsi"/>
          <w:color w:val="auto"/>
        </w:rPr>
        <w:t xml:space="preserve">of wounds </w:t>
      </w:r>
      <w:r w:rsidR="00A43562">
        <w:rPr>
          <w:rFonts w:eastAsiaTheme="minorHAnsi"/>
          <w:color w:val="auto"/>
        </w:rPr>
        <w:t xml:space="preserve">to inform </w:t>
      </w:r>
      <w:r w:rsidR="004A71DD">
        <w:rPr>
          <w:rFonts w:eastAsiaTheme="minorHAnsi"/>
          <w:color w:val="auto"/>
        </w:rPr>
        <w:t xml:space="preserve">an accurate assessment </w:t>
      </w:r>
      <w:r w:rsidR="009E1E84">
        <w:rPr>
          <w:rFonts w:eastAsiaTheme="minorHAnsi"/>
          <w:color w:val="auto"/>
        </w:rPr>
        <w:t>of the wound’s</w:t>
      </w:r>
      <w:r w:rsidR="007919DE">
        <w:rPr>
          <w:rFonts w:eastAsiaTheme="minorHAnsi"/>
          <w:color w:val="auto"/>
        </w:rPr>
        <w:t xml:space="preserve"> healing progress</w:t>
      </w:r>
      <w:r w:rsidR="006864B7">
        <w:rPr>
          <w:rFonts w:eastAsiaTheme="minorHAnsi"/>
          <w:color w:val="auto"/>
        </w:rPr>
        <w:t>ion</w:t>
      </w:r>
      <w:r w:rsidR="009E1E84">
        <w:rPr>
          <w:rFonts w:eastAsiaTheme="minorHAnsi"/>
          <w:color w:val="auto"/>
        </w:rPr>
        <w:t>.</w:t>
      </w:r>
      <w:r w:rsidR="004238C8">
        <w:rPr>
          <w:rFonts w:eastAsiaTheme="minorHAnsi"/>
          <w:color w:val="auto"/>
        </w:rPr>
        <w:t xml:space="preserve"> </w:t>
      </w:r>
      <w:r w:rsidR="0031387B">
        <w:rPr>
          <w:rFonts w:eastAsiaTheme="minorHAnsi"/>
          <w:color w:val="auto"/>
        </w:rPr>
        <w:t>Clini</w:t>
      </w:r>
      <w:r w:rsidR="0052722E">
        <w:rPr>
          <w:rFonts w:eastAsiaTheme="minorHAnsi"/>
          <w:color w:val="auto"/>
        </w:rPr>
        <w:t xml:space="preserve">cal staff advised </w:t>
      </w:r>
      <w:r w:rsidR="000D63E8">
        <w:rPr>
          <w:rFonts w:eastAsiaTheme="minorHAnsi"/>
          <w:color w:val="auto"/>
        </w:rPr>
        <w:t>wound management knowledge and understanding</w:t>
      </w:r>
      <w:r w:rsidR="000C4CF3">
        <w:rPr>
          <w:rFonts w:eastAsiaTheme="minorHAnsi"/>
          <w:color w:val="auto"/>
        </w:rPr>
        <w:t xml:space="preserve"> </w:t>
      </w:r>
      <w:r w:rsidR="00891125">
        <w:rPr>
          <w:rFonts w:eastAsiaTheme="minorHAnsi"/>
          <w:color w:val="auto"/>
        </w:rPr>
        <w:t xml:space="preserve">was </w:t>
      </w:r>
      <w:r w:rsidR="000C4CF3">
        <w:rPr>
          <w:rFonts w:eastAsiaTheme="minorHAnsi"/>
          <w:color w:val="auto"/>
        </w:rPr>
        <w:t xml:space="preserve">varied </w:t>
      </w:r>
      <w:r w:rsidR="005C5F3B">
        <w:rPr>
          <w:rFonts w:eastAsiaTheme="minorHAnsi"/>
          <w:color w:val="auto"/>
        </w:rPr>
        <w:t xml:space="preserve">amongst Registered </w:t>
      </w:r>
      <w:r w:rsidR="004838A1">
        <w:rPr>
          <w:rFonts w:eastAsiaTheme="minorHAnsi"/>
          <w:color w:val="auto"/>
        </w:rPr>
        <w:t xml:space="preserve">nurses. </w:t>
      </w:r>
    </w:p>
    <w:p w14:paraId="1B9E82F8" w14:textId="0D0FA08E" w:rsidR="00CC342A" w:rsidRDefault="00CC342A" w:rsidP="00CC342A">
      <w:pPr>
        <w:rPr>
          <w:rFonts w:eastAsiaTheme="minorHAnsi"/>
          <w:color w:val="auto"/>
        </w:rPr>
      </w:pPr>
      <w:r w:rsidRPr="00E57B07">
        <w:rPr>
          <w:rFonts w:eastAsiaTheme="minorHAnsi"/>
          <w:color w:val="auto"/>
        </w:rPr>
        <w:lastRenderedPageBreak/>
        <w:t xml:space="preserve">The representative </w:t>
      </w:r>
      <w:r>
        <w:rPr>
          <w:rFonts w:eastAsiaTheme="minorHAnsi"/>
          <w:color w:val="auto"/>
        </w:rPr>
        <w:t>for th</w:t>
      </w:r>
      <w:r w:rsidR="001A3A15">
        <w:rPr>
          <w:rFonts w:eastAsiaTheme="minorHAnsi"/>
          <w:color w:val="auto"/>
        </w:rPr>
        <w:t>e</w:t>
      </w:r>
      <w:r w:rsidRPr="00E57B07">
        <w:rPr>
          <w:rFonts w:eastAsiaTheme="minorHAnsi"/>
          <w:color w:val="auto"/>
        </w:rPr>
        <w:t xml:space="preserve"> named consumer </w:t>
      </w:r>
      <w:r>
        <w:rPr>
          <w:rFonts w:eastAsiaTheme="minorHAnsi"/>
          <w:color w:val="auto"/>
        </w:rPr>
        <w:t xml:space="preserve">expressed </w:t>
      </w:r>
      <w:r w:rsidRPr="00E57B07">
        <w:rPr>
          <w:rFonts w:eastAsiaTheme="minorHAnsi"/>
          <w:color w:val="auto"/>
        </w:rPr>
        <w:t>concerns regarding the</w:t>
      </w:r>
      <w:r w:rsidR="00950BCC">
        <w:rPr>
          <w:rFonts w:eastAsiaTheme="minorHAnsi"/>
          <w:color w:val="auto"/>
        </w:rPr>
        <w:t xml:space="preserve"> service</w:t>
      </w:r>
      <w:r w:rsidR="00300527">
        <w:rPr>
          <w:rFonts w:eastAsiaTheme="minorHAnsi"/>
          <w:color w:val="auto"/>
        </w:rPr>
        <w:t>’</w:t>
      </w:r>
      <w:r w:rsidR="00950BCC">
        <w:rPr>
          <w:rFonts w:eastAsiaTheme="minorHAnsi"/>
          <w:color w:val="auto"/>
        </w:rPr>
        <w:t>s</w:t>
      </w:r>
      <w:r w:rsidRPr="00E57B07">
        <w:rPr>
          <w:rFonts w:eastAsiaTheme="minorHAnsi"/>
          <w:color w:val="auto"/>
        </w:rPr>
        <w:t xml:space="preserve"> management of the named consumer’s </w:t>
      </w:r>
      <w:r>
        <w:rPr>
          <w:rFonts w:eastAsiaTheme="minorHAnsi"/>
          <w:color w:val="auto"/>
        </w:rPr>
        <w:t xml:space="preserve">wounds and </w:t>
      </w:r>
      <w:r w:rsidR="000B77F1">
        <w:rPr>
          <w:rFonts w:eastAsiaTheme="minorHAnsi"/>
          <w:color w:val="auto"/>
        </w:rPr>
        <w:t>the</w:t>
      </w:r>
      <w:r w:rsidR="00E8354A">
        <w:rPr>
          <w:rFonts w:eastAsiaTheme="minorHAnsi"/>
          <w:color w:val="auto"/>
        </w:rPr>
        <w:t>ir</w:t>
      </w:r>
      <w:r w:rsidR="000B77F1">
        <w:rPr>
          <w:rFonts w:eastAsiaTheme="minorHAnsi"/>
          <w:color w:val="auto"/>
        </w:rPr>
        <w:t xml:space="preserve"> </w:t>
      </w:r>
      <w:r w:rsidRPr="00E57B07">
        <w:rPr>
          <w:rFonts w:eastAsiaTheme="minorHAnsi"/>
          <w:color w:val="auto"/>
        </w:rPr>
        <w:t>refusal of care</w:t>
      </w:r>
      <w:r w:rsidR="00B963E9">
        <w:rPr>
          <w:rFonts w:eastAsiaTheme="minorHAnsi"/>
          <w:color w:val="auto"/>
        </w:rPr>
        <w:t>,</w:t>
      </w:r>
      <w:r w:rsidRPr="00E57B07">
        <w:rPr>
          <w:rFonts w:eastAsiaTheme="minorHAnsi"/>
          <w:color w:val="auto"/>
        </w:rPr>
        <w:t xml:space="preserve"> including repositioning, wound care and continence management. </w:t>
      </w:r>
      <w:r w:rsidR="000A7F20">
        <w:rPr>
          <w:rFonts w:eastAsiaTheme="minorHAnsi"/>
          <w:color w:val="auto"/>
        </w:rPr>
        <w:t>Clinica</w:t>
      </w:r>
      <w:r w:rsidR="00C72CDB">
        <w:rPr>
          <w:rFonts w:eastAsiaTheme="minorHAnsi"/>
          <w:color w:val="auto"/>
        </w:rPr>
        <w:t xml:space="preserve">l </w:t>
      </w:r>
      <w:r w:rsidR="009107BE">
        <w:rPr>
          <w:rFonts w:eastAsiaTheme="minorHAnsi"/>
          <w:color w:val="auto"/>
        </w:rPr>
        <w:t xml:space="preserve">staff </w:t>
      </w:r>
      <w:r w:rsidR="00C72CDB">
        <w:rPr>
          <w:rFonts w:eastAsiaTheme="minorHAnsi"/>
          <w:color w:val="auto"/>
        </w:rPr>
        <w:t xml:space="preserve">were unable to provide </w:t>
      </w:r>
      <w:r w:rsidR="00427F5E">
        <w:rPr>
          <w:rFonts w:eastAsiaTheme="minorHAnsi"/>
          <w:color w:val="auto"/>
        </w:rPr>
        <w:t xml:space="preserve">a reason </w:t>
      </w:r>
      <w:r w:rsidR="00C72CDB">
        <w:rPr>
          <w:rFonts w:eastAsiaTheme="minorHAnsi"/>
          <w:color w:val="auto"/>
        </w:rPr>
        <w:t xml:space="preserve">why the named consumer’s wound care needs were not </w:t>
      </w:r>
      <w:r w:rsidR="00C72CDB" w:rsidRPr="002D47A3">
        <w:rPr>
          <w:rFonts w:eastAsiaTheme="minorHAnsi"/>
          <w:color w:val="auto"/>
        </w:rPr>
        <w:t>addressed in line with wound care directives.</w:t>
      </w:r>
      <w:r w:rsidR="007921F3" w:rsidRPr="002D47A3">
        <w:rPr>
          <w:rFonts w:eastAsiaTheme="minorHAnsi"/>
          <w:color w:val="auto"/>
        </w:rPr>
        <w:t xml:space="preserve"> </w:t>
      </w:r>
      <w:r w:rsidR="003C6C84">
        <w:rPr>
          <w:rFonts w:eastAsiaTheme="minorHAnsi"/>
          <w:color w:val="auto"/>
        </w:rPr>
        <w:t xml:space="preserve">Care staff confirmed on occasion, they replaced the named consumer’s wound dressing during hygiene cares as </w:t>
      </w:r>
      <w:r w:rsidR="00B963E9">
        <w:rPr>
          <w:rFonts w:eastAsiaTheme="minorHAnsi"/>
          <w:color w:val="auto"/>
        </w:rPr>
        <w:t>R</w:t>
      </w:r>
      <w:r w:rsidR="003C6C84">
        <w:rPr>
          <w:rFonts w:eastAsiaTheme="minorHAnsi"/>
          <w:color w:val="auto"/>
        </w:rPr>
        <w:t>egistered nurses were not consistently available.</w:t>
      </w:r>
      <w:r w:rsidR="005D5695">
        <w:rPr>
          <w:rFonts w:eastAsiaTheme="minorHAnsi"/>
          <w:color w:val="auto"/>
        </w:rPr>
        <w:t xml:space="preserve"> While I acknowledge the named consumer’s pressure injury was healing, </w:t>
      </w:r>
      <w:r w:rsidR="002746CB">
        <w:rPr>
          <w:rFonts w:eastAsiaTheme="minorHAnsi"/>
          <w:color w:val="auto"/>
        </w:rPr>
        <w:t xml:space="preserve">wound care documentation did not evidence </w:t>
      </w:r>
      <w:r w:rsidR="002A1DD2">
        <w:rPr>
          <w:rFonts w:eastAsiaTheme="minorHAnsi"/>
          <w:color w:val="auto"/>
        </w:rPr>
        <w:t xml:space="preserve">wound </w:t>
      </w:r>
      <w:r w:rsidR="002746CB">
        <w:rPr>
          <w:rFonts w:eastAsiaTheme="minorHAnsi"/>
          <w:color w:val="auto"/>
        </w:rPr>
        <w:t xml:space="preserve">care </w:t>
      </w:r>
      <w:r w:rsidR="00FD421C">
        <w:rPr>
          <w:rFonts w:eastAsiaTheme="minorHAnsi"/>
          <w:color w:val="auto"/>
        </w:rPr>
        <w:t xml:space="preserve">delivered </w:t>
      </w:r>
      <w:r w:rsidR="002746CB">
        <w:rPr>
          <w:rFonts w:eastAsiaTheme="minorHAnsi"/>
          <w:color w:val="auto"/>
        </w:rPr>
        <w:t xml:space="preserve">was tailored to their </w:t>
      </w:r>
      <w:r w:rsidR="00A55D00">
        <w:rPr>
          <w:rFonts w:eastAsiaTheme="minorHAnsi"/>
          <w:color w:val="auto"/>
        </w:rPr>
        <w:t xml:space="preserve">individual </w:t>
      </w:r>
      <w:r w:rsidR="002746CB">
        <w:rPr>
          <w:rFonts w:eastAsiaTheme="minorHAnsi"/>
          <w:color w:val="auto"/>
        </w:rPr>
        <w:t xml:space="preserve">needs. </w:t>
      </w:r>
    </w:p>
    <w:p w14:paraId="0DDFAB3F" w14:textId="188B1812" w:rsidR="005F77A1" w:rsidRDefault="00CC342A" w:rsidP="00CC342A">
      <w:pPr>
        <w:rPr>
          <w:rFonts w:eastAsiaTheme="minorHAnsi"/>
          <w:color w:val="auto"/>
        </w:rPr>
      </w:pPr>
      <w:r>
        <w:rPr>
          <w:rFonts w:eastAsiaTheme="minorHAnsi"/>
          <w:color w:val="auto"/>
        </w:rPr>
        <w:t xml:space="preserve">Clinical staff confirmed when </w:t>
      </w:r>
      <w:r w:rsidR="009107BE">
        <w:rPr>
          <w:rFonts w:eastAsiaTheme="minorHAnsi"/>
          <w:color w:val="auto"/>
        </w:rPr>
        <w:t xml:space="preserve">refusal of care delivery was experienced, </w:t>
      </w:r>
      <w:r w:rsidR="00436A99">
        <w:rPr>
          <w:rFonts w:eastAsiaTheme="minorHAnsi"/>
          <w:color w:val="auto"/>
        </w:rPr>
        <w:t xml:space="preserve">staff were required to record this information in the named consumer’s </w:t>
      </w:r>
      <w:r>
        <w:rPr>
          <w:rFonts w:eastAsiaTheme="minorHAnsi"/>
          <w:color w:val="auto"/>
        </w:rPr>
        <w:t>progress notes. While I acknowledge staff had recorded the named consumer’s refusal of care on two occasions during March 2021, progress notes did not reflect this had occurred consistently</w:t>
      </w:r>
      <w:r w:rsidR="009107BE">
        <w:rPr>
          <w:rFonts w:eastAsiaTheme="minorHAnsi"/>
          <w:color w:val="auto"/>
        </w:rPr>
        <w:t xml:space="preserve"> on several other occasions. </w:t>
      </w:r>
      <w:r w:rsidR="00A55D00">
        <w:rPr>
          <w:rFonts w:eastAsiaTheme="minorHAnsi"/>
          <w:color w:val="auto"/>
        </w:rPr>
        <w:t>S</w:t>
      </w:r>
      <w:r w:rsidR="00C82FBF">
        <w:rPr>
          <w:rFonts w:eastAsiaTheme="minorHAnsi"/>
          <w:color w:val="auto"/>
        </w:rPr>
        <w:t>trategies to improve</w:t>
      </w:r>
      <w:r w:rsidR="00BD187D">
        <w:rPr>
          <w:rFonts w:eastAsiaTheme="minorHAnsi"/>
          <w:color w:val="auto"/>
        </w:rPr>
        <w:t xml:space="preserve"> their compliance</w:t>
      </w:r>
      <w:r w:rsidR="00A14B2A">
        <w:rPr>
          <w:rFonts w:eastAsiaTheme="minorHAnsi"/>
          <w:color w:val="auto"/>
        </w:rPr>
        <w:t xml:space="preserve"> with wound management</w:t>
      </w:r>
      <w:r w:rsidR="00AF1B7D">
        <w:rPr>
          <w:rFonts w:eastAsiaTheme="minorHAnsi"/>
          <w:color w:val="auto"/>
        </w:rPr>
        <w:t xml:space="preserve"> processes</w:t>
      </w:r>
      <w:r w:rsidR="00A14B2A">
        <w:rPr>
          <w:rFonts w:eastAsiaTheme="minorHAnsi"/>
          <w:color w:val="auto"/>
        </w:rPr>
        <w:t xml:space="preserve"> was not recorded in wound care documentation. </w:t>
      </w:r>
      <w:r w:rsidR="005E5CD5">
        <w:rPr>
          <w:rFonts w:eastAsiaTheme="minorHAnsi"/>
          <w:color w:val="auto"/>
        </w:rPr>
        <w:t>The approved provider in its response</w:t>
      </w:r>
      <w:r w:rsidR="00F478D3">
        <w:rPr>
          <w:rFonts w:eastAsiaTheme="minorHAnsi"/>
          <w:color w:val="auto"/>
        </w:rPr>
        <w:t xml:space="preserve"> </w:t>
      </w:r>
      <w:r w:rsidR="00BF77A9">
        <w:rPr>
          <w:rFonts w:eastAsiaTheme="minorHAnsi"/>
          <w:color w:val="auto"/>
        </w:rPr>
        <w:t xml:space="preserve">to the </w:t>
      </w:r>
      <w:r w:rsidR="00B963E9">
        <w:rPr>
          <w:rFonts w:eastAsiaTheme="minorHAnsi"/>
          <w:color w:val="auto"/>
        </w:rPr>
        <w:t>S</w:t>
      </w:r>
      <w:r w:rsidR="00BF77A9">
        <w:rPr>
          <w:rFonts w:eastAsiaTheme="minorHAnsi"/>
          <w:color w:val="auto"/>
        </w:rPr>
        <w:t xml:space="preserve">ite </w:t>
      </w:r>
      <w:r w:rsidR="00B963E9">
        <w:rPr>
          <w:rFonts w:eastAsiaTheme="minorHAnsi"/>
          <w:color w:val="auto"/>
        </w:rPr>
        <w:t>A</w:t>
      </w:r>
      <w:r w:rsidR="00BF77A9">
        <w:rPr>
          <w:rFonts w:eastAsiaTheme="minorHAnsi"/>
          <w:color w:val="auto"/>
        </w:rPr>
        <w:t xml:space="preserve">udit report </w:t>
      </w:r>
      <w:r w:rsidR="005E5CD5">
        <w:rPr>
          <w:rFonts w:eastAsiaTheme="minorHAnsi"/>
          <w:color w:val="auto"/>
        </w:rPr>
        <w:t>acknowledges the omission of information</w:t>
      </w:r>
      <w:r w:rsidR="004D2EF1">
        <w:rPr>
          <w:rFonts w:eastAsiaTheme="minorHAnsi"/>
          <w:color w:val="auto"/>
        </w:rPr>
        <w:t xml:space="preserve"> regarding the consumer’s non-compliance with personal care and wound care</w:t>
      </w:r>
      <w:r w:rsidR="005E5CD5">
        <w:rPr>
          <w:rFonts w:eastAsiaTheme="minorHAnsi"/>
          <w:color w:val="auto"/>
        </w:rPr>
        <w:t xml:space="preserve"> in the wound </w:t>
      </w:r>
      <w:r w:rsidR="00CE08C1">
        <w:rPr>
          <w:rFonts w:eastAsiaTheme="minorHAnsi"/>
          <w:color w:val="auto"/>
        </w:rPr>
        <w:t xml:space="preserve">management documentation </w:t>
      </w:r>
      <w:r w:rsidR="009A5607">
        <w:rPr>
          <w:rFonts w:eastAsiaTheme="minorHAnsi"/>
          <w:color w:val="auto"/>
        </w:rPr>
        <w:t xml:space="preserve">and has </w:t>
      </w:r>
      <w:r w:rsidR="005E5CD5">
        <w:rPr>
          <w:rFonts w:eastAsiaTheme="minorHAnsi"/>
          <w:color w:val="auto"/>
        </w:rPr>
        <w:t xml:space="preserve">addressed </w:t>
      </w:r>
      <w:r w:rsidR="009A5607">
        <w:rPr>
          <w:rFonts w:eastAsiaTheme="minorHAnsi"/>
          <w:color w:val="auto"/>
        </w:rPr>
        <w:t xml:space="preserve">this </w:t>
      </w:r>
      <w:r w:rsidR="005E5CD5">
        <w:rPr>
          <w:rFonts w:eastAsiaTheme="minorHAnsi"/>
          <w:color w:val="auto"/>
        </w:rPr>
        <w:t>with registered staff.</w:t>
      </w:r>
      <w:r w:rsidR="001D6ABA">
        <w:rPr>
          <w:rFonts w:eastAsiaTheme="minorHAnsi"/>
          <w:color w:val="auto"/>
        </w:rPr>
        <w:t xml:space="preserve"> </w:t>
      </w:r>
    </w:p>
    <w:p w14:paraId="7434B3D4" w14:textId="2C1D2D8A" w:rsidR="00DB1A8C" w:rsidRDefault="00DB1A8C" w:rsidP="00DB1A8C">
      <w:pPr>
        <w:rPr>
          <w:rFonts w:eastAsiaTheme="minorHAnsi"/>
          <w:color w:val="auto"/>
        </w:rPr>
      </w:pPr>
      <w:r>
        <w:rPr>
          <w:rFonts w:eastAsiaTheme="minorHAnsi"/>
          <w:color w:val="auto"/>
        </w:rPr>
        <w:t xml:space="preserve">The approved provider in </w:t>
      </w:r>
      <w:r w:rsidR="003F0653">
        <w:rPr>
          <w:rFonts w:eastAsiaTheme="minorHAnsi"/>
          <w:color w:val="auto"/>
        </w:rPr>
        <w:t>its</w:t>
      </w:r>
      <w:r>
        <w:rPr>
          <w:rFonts w:eastAsiaTheme="minorHAnsi"/>
          <w:color w:val="auto"/>
        </w:rPr>
        <w:t xml:space="preserve"> response acknowledge</w:t>
      </w:r>
      <w:r w:rsidR="003F0653">
        <w:rPr>
          <w:rFonts w:eastAsiaTheme="minorHAnsi"/>
          <w:color w:val="auto"/>
        </w:rPr>
        <w:t xml:space="preserve">s </w:t>
      </w:r>
      <w:r w:rsidR="00F478D3">
        <w:rPr>
          <w:rFonts w:eastAsiaTheme="minorHAnsi"/>
          <w:color w:val="auto"/>
        </w:rPr>
        <w:t xml:space="preserve">the deficiencies identified by the Assessment Team in relation to clinical documentation. </w:t>
      </w:r>
      <w:r w:rsidR="00D223A2">
        <w:rPr>
          <w:rFonts w:eastAsiaTheme="minorHAnsi"/>
          <w:color w:val="auto"/>
        </w:rPr>
        <w:t>The approved provider states the named consumer</w:t>
      </w:r>
      <w:r w:rsidR="00B963E9">
        <w:rPr>
          <w:rFonts w:eastAsiaTheme="minorHAnsi"/>
          <w:color w:val="auto"/>
        </w:rPr>
        <w:t>’</w:t>
      </w:r>
      <w:r w:rsidR="00D223A2">
        <w:rPr>
          <w:rFonts w:eastAsiaTheme="minorHAnsi"/>
          <w:color w:val="auto"/>
        </w:rPr>
        <w:t>s wound was redressed on eight occasions between 23 February and 31 March 2021. While I acknowledge the approved provider’s response</w:t>
      </w:r>
      <w:r w:rsidR="00E745D5">
        <w:rPr>
          <w:rFonts w:eastAsiaTheme="minorHAnsi"/>
          <w:color w:val="auto"/>
        </w:rPr>
        <w:t xml:space="preserve">, </w:t>
      </w:r>
      <w:r w:rsidR="00D223A2">
        <w:rPr>
          <w:rFonts w:eastAsiaTheme="minorHAnsi"/>
          <w:color w:val="auto"/>
        </w:rPr>
        <w:t>evidence</w:t>
      </w:r>
      <w:r w:rsidR="00E745D5">
        <w:rPr>
          <w:rFonts w:eastAsiaTheme="minorHAnsi"/>
          <w:color w:val="auto"/>
        </w:rPr>
        <w:t xml:space="preserve"> </w:t>
      </w:r>
      <w:r w:rsidR="0086706E">
        <w:rPr>
          <w:rFonts w:eastAsiaTheme="minorHAnsi"/>
          <w:color w:val="auto"/>
        </w:rPr>
        <w:t xml:space="preserve">was not </w:t>
      </w:r>
      <w:r w:rsidR="00E745D5">
        <w:rPr>
          <w:rFonts w:eastAsiaTheme="minorHAnsi"/>
          <w:color w:val="auto"/>
        </w:rPr>
        <w:t xml:space="preserve">provided to the Commission </w:t>
      </w:r>
      <w:r w:rsidR="0086706E">
        <w:rPr>
          <w:rFonts w:eastAsiaTheme="minorHAnsi"/>
          <w:color w:val="auto"/>
        </w:rPr>
        <w:t xml:space="preserve">to corroborate </w:t>
      </w:r>
      <w:r w:rsidR="00D223A2">
        <w:rPr>
          <w:rFonts w:eastAsiaTheme="minorHAnsi"/>
          <w:color w:val="auto"/>
        </w:rPr>
        <w:t>this had occurred</w:t>
      </w:r>
      <w:r w:rsidR="00E745D5">
        <w:rPr>
          <w:rFonts w:eastAsiaTheme="minorHAnsi"/>
          <w:color w:val="auto"/>
        </w:rPr>
        <w:t>.</w:t>
      </w:r>
      <w:r w:rsidR="00FD2457">
        <w:rPr>
          <w:rFonts w:eastAsiaTheme="minorHAnsi"/>
          <w:color w:val="auto"/>
        </w:rPr>
        <w:t xml:space="preserve"> In relation to care staff applying </w:t>
      </w:r>
      <w:r w:rsidR="0020693B">
        <w:rPr>
          <w:rFonts w:eastAsiaTheme="minorHAnsi"/>
          <w:color w:val="auto"/>
        </w:rPr>
        <w:t>a</w:t>
      </w:r>
      <w:r w:rsidR="00FD2457">
        <w:rPr>
          <w:rFonts w:eastAsiaTheme="minorHAnsi"/>
          <w:color w:val="auto"/>
        </w:rPr>
        <w:t xml:space="preserve"> dressing during care delivery, the approved provider</w:t>
      </w:r>
      <w:r w:rsidR="00394909">
        <w:rPr>
          <w:rFonts w:eastAsiaTheme="minorHAnsi"/>
          <w:color w:val="auto"/>
        </w:rPr>
        <w:t xml:space="preserve"> advised</w:t>
      </w:r>
      <w:r w:rsidR="00FD2457">
        <w:rPr>
          <w:rFonts w:eastAsiaTheme="minorHAnsi"/>
          <w:color w:val="auto"/>
        </w:rPr>
        <w:t xml:space="preserve"> that a temporary basic dressing was </w:t>
      </w:r>
      <w:r w:rsidR="003A17FD">
        <w:rPr>
          <w:rFonts w:eastAsiaTheme="minorHAnsi"/>
          <w:color w:val="auto"/>
        </w:rPr>
        <w:t xml:space="preserve">applied by care staff </w:t>
      </w:r>
      <w:r w:rsidR="00FD2457">
        <w:rPr>
          <w:rFonts w:eastAsiaTheme="minorHAnsi"/>
          <w:color w:val="auto"/>
        </w:rPr>
        <w:t>to prevent wound contamination</w:t>
      </w:r>
      <w:r w:rsidR="00B963E9">
        <w:rPr>
          <w:rFonts w:eastAsiaTheme="minorHAnsi"/>
          <w:color w:val="auto"/>
        </w:rPr>
        <w:t>,</w:t>
      </w:r>
      <w:r w:rsidR="003A17FD">
        <w:rPr>
          <w:rFonts w:eastAsiaTheme="minorHAnsi"/>
          <w:color w:val="auto"/>
        </w:rPr>
        <w:t xml:space="preserve"> however, the clinical team is required to replace the dressing on request and in line with wound care directives. </w:t>
      </w:r>
      <w:r w:rsidR="00FD2457">
        <w:rPr>
          <w:rFonts w:eastAsiaTheme="minorHAnsi"/>
          <w:color w:val="auto"/>
        </w:rPr>
        <w:t xml:space="preserve">While I acknowledge the approved provider’s response, information included in the response does not demonstrate this had occurred. </w:t>
      </w:r>
    </w:p>
    <w:p w14:paraId="031D941E" w14:textId="7668C4A5" w:rsidR="00EA6A19" w:rsidRPr="00E57B07" w:rsidRDefault="00EA6A19" w:rsidP="00DB1A8C">
      <w:pPr>
        <w:rPr>
          <w:rFonts w:eastAsiaTheme="minorHAnsi"/>
          <w:color w:val="auto"/>
        </w:rPr>
      </w:pPr>
      <w:r>
        <w:rPr>
          <w:rFonts w:eastAsiaTheme="minorHAnsi"/>
          <w:color w:val="auto"/>
        </w:rPr>
        <w:t>The approved provider in its response has implemented actions of improvement to address deficiencies in their clinical documentation</w:t>
      </w:r>
      <w:r w:rsidR="00B963E9">
        <w:rPr>
          <w:rFonts w:eastAsiaTheme="minorHAnsi"/>
          <w:color w:val="auto"/>
        </w:rPr>
        <w:t>,</w:t>
      </w:r>
      <w:r>
        <w:rPr>
          <w:rFonts w:eastAsiaTheme="minorHAnsi"/>
          <w:color w:val="auto"/>
        </w:rPr>
        <w:t xml:space="preserve"> including individual discussions with registered staff, clinical meetings, </w:t>
      </w:r>
      <w:r w:rsidR="00065435">
        <w:rPr>
          <w:rFonts w:eastAsiaTheme="minorHAnsi"/>
          <w:color w:val="auto"/>
        </w:rPr>
        <w:t>schedul</w:t>
      </w:r>
      <w:r w:rsidR="00793E55">
        <w:rPr>
          <w:rFonts w:eastAsiaTheme="minorHAnsi"/>
          <w:color w:val="auto"/>
        </w:rPr>
        <w:t>ing</w:t>
      </w:r>
      <w:r w:rsidR="00065435">
        <w:rPr>
          <w:rFonts w:eastAsiaTheme="minorHAnsi"/>
          <w:color w:val="auto"/>
        </w:rPr>
        <w:t xml:space="preserve"> a meeting with the named consumer’s representative, increased monitoring of </w:t>
      </w:r>
      <w:r w:rsidR="00793E55">
        <w:rPr>
          <w:rFonts w:eastAsiaTheme="minorHAnsi"/>
          <w:color w:val="auto"/>
        </w:rPr>
        <w:t xml:space="preserve">the named consumer’s </w:t>
      </w:r>
      <w:r w:rsidR="00065435">
        <w:rPr>
          <w:rFonts w:eastAsiaTheme="minorHAnsi"/>
          <w:color w:val="auto"/>
        </w:rPr>
        <w:t xml:space="preserve">refusal of care, a referral to the community health wound care specialist, </w:t>
      </w:r>
      <w:r w:rsidR="00D223A2" w:rsidRPr="00FD16D6">
        <w:rPr>
          <w:rFonts w:eastAsiaTheme="minorHAnsi"/>
          <w:color w:val="auto"/>
        </w:rPr>
        <w:t>clinical audits</w:t>
      </w:r>
      <w:r w:rsidR="00FD16D6">
        <w:rPr>
          <w:rFonts w:eastAsiaTheme="minorHAnsi"/>
          <w:color w:val="auto"/>
        </w:rPr>
        <w:t xml:space="preserve">, education </w:t>
      </w:r>
      <w:r w:rsidR="00A66914">
        <w:rPr>
          <w:rFonts w:eastAsiaTheme="minorHAnsi"/>
          <w:color w:val="auto"/>
        </w:rPr>
        <w:t xml:space="preserve">and the appointment of a wound </w:t>
      </w:r>
      <w:r w:rsidR="007C597D">
        <w:rPr>
          <w:rFonts w:eastAsiaTheme="minorHAnsi"/>
          <w:color w:val="auto"/>
        </w:rPr>
        <w:t>care champion to further assist in the monitoring of wound care documentation.</w:t>
      </w:r>
    </w:p>
    <w:p w14:paraId="0AD7488A" w14:textId="6979B671" w:rsidR="00E7516D" w:rsidRDefault="00E7516D" w:rsidP="00E7516D">
      <w:pPr>
        <w:rPr>
          <w:rFonts w:eastAsiaTheme="minorHAnsi"/>
          <w:color w:val="auto"/>
        </w:rPr>
      </w:pPr>
      <w:r>
        <w:rPr>
          <w:rFonts w:eastAsiaTheme="minorHAnsi"/>
          <w:color w:val="auto"/>
        </w:rPr>
        <w:t xml:space="preserve">In relation to the management of a </w:t>
      </w:r>
      <w:r w:rsidR="00B973DA">
        <w:rPr>
          <w:rFonts w:eastAsiaTheme="minorHAnsi"/>
          <w:color w:val="auto"/>
        </w:rPr>
        <w:t xml:space="preserve">second </w:t>
      </w:r>
      <w:r>
        <w:rPr>
          <w:rFonts w:eastAsiaTheme="minorHAnsi"/>
          <w:color w:val="auto"/>
        </w:rPr>
        <w:t xml:space="preserve">named consumer’s oxygen therapy, clinical observations were </w:t>
      </w:r>
      <w:r w:rsidR="00AD7454">
        <w:rPr>
          <w:rFonts w:eastAsiaTheme="minorHAnsi"/>
          <w:color w:val="auto"/>
        </w:rPr>
        <w:t xml:space="preserve">not consistently taken </w:t>
      </w:r>
      <w:r>
        <w:rPr>
          <w:rFonts w:eastAsiaTheme="minorHAnsi"/>
          <w:color w:val="auto"/>
        </w:rPr>
        <w:t xml:space="preserve">prior to or following the administration of </w:t>
      </w:r>
      <w:r w:rsidR="004F0DA0">
        <w:rPr>
          <w:rFonts w:eastAsiaTheme="minorHAnsi"/>
          <w:color w:val="auto"/>
        </w:rPr>
        <w:t xml:space="preserve">as required </w:t>
      </w:r>
      <w:r>
        <w:rPr>
          <w:rFonts w:eastAsiaTheme="minorHAnsi"/>
          <w:color w:val="auto"/>
        </w:rPr>
        <w:t>oxygen.</w:t>
      </w:r>
      <w:r w:rsidR="007174D3">
        <w:rPr>
          <w:rFonts w:eastAsiaTheme="minorHAnsi"/>
          <w:color w:val="auto"/>
        </w:rPr>
        <w:t xml:space="preserve"> The named consumer was prescribed oxygen </w:t>
      </w:r>
      <w:r w:rsidR="007174D3">
        <w:rPr>
          <w:rFonts w:eastAsiaTheme="minorHAnsi"/>
          <w:color w:val="auto"/>
        </w:rPr>
        <w:lastRenderedPageBreak/>
        <w:t>therapy</w:t>
      </w:r>
      <w:r w:rsidR="002332AE">
        <w:rPr>
          <w:rFonts w:eastAsiaTheme="minorHAnsi"/>
          <w:color w:val="auto"/>
        </w:rPr>
        <w:t xml:space="preserve"> </w:t>
      </w:r>
      <w:r w:rsidR="008C3CC4">
        <w:rPr>
          <w:rFonts w:eastAsiaTheme="minorHAnsi"/>
          <w:color w:val="auto"/>
        </w:rPr>
        <w:t xml:space="preserve">as </w:t>
      </w:r>
      <w:r w:rsidR="002332AE">
        <w:rPr>
          <w:rFonts w:eastAsiaTheme="minorHAnsi"/>
          <w:color w:val="auto"/>
        </w:rPr>
        <w:t>required</w:t>
      </w:r>
      <w:r w:rsidR="007174D3">
        <w:rPr>
          <w:rFonts w:eastAsiaTheme="minorHAnsi"/>
          <w:color w:val="auto"/>
        </w:rPr>
        <w:t xml:space="preserve"> to maintain oxygen saturation levels greater than 92 per cent. </w:t>
      </w:r>
      <w:r w:rsidR="002A0977" w:rsidRPr="002A0977">
        <w:rPr>
          <w:rFonts w:eastAsiaTheme="minorHAnsi"/>
          <w:color w:val="00B050"/>
        </w:rPr>
        <w:t xml:space="preserve"> </w:t>
      </w:r>
      <w:r>
        <w:rPr>
          <w:rFonts w:eastAsiaTheme="minorHAnsi"/>
          <w:color w:val="auto"/>
        </w:rPr>
        <w:t xml:space="preserve">Evidence to demonstrate staff had </w:t>
      </w:r>
      <w:r w:rsidR="00AD7DEB">
        <w:rPr>
          <w:rFonts w:eastAsiaTheme="minorHAnsi"/>
          <w:color w:val="auto"/>
        </w:rPr>
        <w:t xml:space="preserve">consistently </w:t>
      </w:r>
      <w:r>
        <w:rPr>
          <w:rFonts w:eastAsiaTheme="minorHAnsi"/>
          <w:color w:val="auto"/>
        </w:rPr>
        <w:t>monitored the effectiveness of t</w:t>
      </w:r>
      <w:r w:rsidR="00E90E5A">
        <w:rPr>
          <w:rFonts w:eastAsiaTheme="minorHAnsi"/>
          <w:color w:val="auto"/>
        </w:rPr>
        <w:t>he oxygen therapy</w:t>
      </w:r>
      <w:r w:rsidR="00907371">
        <w:rPr>
          <w:rFonts w:eastAsiaTheme="minorHAnsi"/>
          <w:color w:val="auto"/>
        </w:rPr>
        <w:t xml:space="preserve"> to ensure these levels were achieved</w:t>
      </w:r>
      <w:r>
        <w:rPr>
          <w:rFonts w:eastAsiaTheme="minorHAnsi"/>
          <w:color w:val="auto"/>
        </w:rPr>
        <w:t xml:space="preserve"> was not recorded</w:t>
      </w:r>
      <w:r w:rsidR="00BA123A">
        <w:rPr>
          <w:rFonts w:eastAsiaTheme="minorHAnsi"/>
          <w:color w:val="auto"/>
        </w:rPr>
        <w:t xml:space="preserve"> on eight occasions between 10 April and 13 May 2021.</w:t>
      </w:r>
      <w:r>
        <w:rPr>
          <w:rFonts w:eastAsiaTheme="minorHAnsi"/>
          <w:color w:val="auto"/>
        </w:rPr>
        <w:t xml:space="preserve"> </w:t>
      </w:r>
      <w:r w:rsidR="00B85C78">
        <w:rPr>
          <w:rFonts w:eastAsiaTheme="minorHAnsi"/>
          <w:color w:val="auto"/>
        </w:rPr>
        <w:t xml:space="preserve">Staff had not consistently recorded </w:t>
      </w:r>
      <w:r w:rsidR="00AA4B00">
        <w:rPr>
          <w:rFonts w:eastAsiaTheme="minorHAnsi"/>
          <w:color w:val="auto"/>
        </w:rPr>
        <w:t xml:space="preserve">the named consumer’s oxygen saturation levels prior to </w:t>
      </w:r>
      <w:r w:rsidR="0095295B">
        <w:rPr>
          <w:rFonts w:eastAsiaTheme="minorHAnsi"/>
          <w:color w:val="auto"/>
        </w:rPr>
        <w:t xml:space="preserve">its </w:t>
      </w:r>
      <w:r w:rsidR="00AA4B00">
        <w:rPr>
          <w:rFonts w:eastAsiaTheme="minorHAnsi"/>
          <w:color w:val="auto"/>
        </w:rPr>
        <w:t>a</w:t>
      </w:r>
      <w:r w:rsidR="00D845AC">
        <w:rPr>
          <w:rFonts w:eastAsiaTheme="minorHAnsi"/>
          <w:color w:val="auto"/>
        </w:rPr>
        <w:t xml:space="preserve">dministration to determine if </w:t>
      </w:r>
      <w:r w:rsidR="008C3CC4">
        <w:rPr>
          <w:rFonts w:eastAsiaTheme="minorHAnsi"/>
          <w:color w:val="auto"/>
        </w:rPr>
        <w:t xml:space="preserve">oxygen </w:t>
      </w:r>
      <w:r w:rsidR="007E5720">
        <w:rPr>
          <w:rFonts w:eastAsiaTheme="minorHAnsi"/>
          <w:color w:val="auto"/>
        </w:rPr>
        <w:t xml:space="preserve">was required and the </w:t>
      </w:r>
      <w:r w:rsidR="00D845AC">
        <w:rPr>
          <w:rFonts w:eastAsiaTheme="minorHAnsi"/>
          <w:color w:val="auto"/>
        </w:rPr>
        <w:t xml:space="preserve">desired </w:t>
      </w:r>
      <w:r w:rsidR="005116DD">
        <w:rPr>
          <w:rFonts w:eastAsiaTheme="minorHAnsi"/>
          <w:color w:val="auto"/>
        </w:rPr>
        <w:t xml:space="preserve">saturation level of </w:t>
      </w:r>
      <w:r w:rsidR="0095295B">
        <w:rPr>
          <w:rFonts w:eastAsiaTheme="minorHAnsi"/>
          <w:color w:val="auto"/>
        </w:rPr>
        <w:t>92 per cent had been achieved</w:t>
      </w:r>
      <w:r w:rsidR="007E5720">
        <w:rPr>
          <w:rFonts w:eastAsiaTheme="minorHAnsi"/>
          <w:color w:val="auto"/>
        </w:rPr>
        <w:t xml:space="preserve"> </w:t>
      </w:r>
      <w:r w:rsidR="005116DD">
        <w:rPr>
          <w:rFonts w:eastAsiaTheme="minorHAnsi"/>
          <w:color w:val="auto"/>
        </w:rPr>
        <w:t xml:space="preserve">following </w:t>
      </w:r>
      <w:r w:rsidR="007E5720">
        <w:rPr>
          <w:rFonts w:eastAsiaTheme="minorHAnsi"/>
          <w:color w:val="auto"/>
        </w:rPr>
        <w:t>its administration</w:t>
      </w:r>
      <w:r w:rsidR="0095295B">
        <w:rPr>
          <w:rFonts w:eastAsiaTheme="minorHAnsi"/>
          <w:color w:val="auto"/>
        </w:rPr>
        <w:t xml:space="preserve">. </w:t>
      </w:r>
      <w:r w:rsidR="001527F5">
        <w:rPr>
          <w:rFonts w:eastAsiaTheme="minorHAnsi"/>
          <w:color w:val="auto"/>
        </w:rPr>
        <w:t>Staff</w:t>
      </w:r>
      <w:r w:rsidR="00333256">
        <w:rPr>
          <w:rFonts w:eastAsiaTheme="minorHAnsi"/>
          <w:color w:val="auto"/>
        </w:rPr>
        <w:t xml:space="preserve"> did not have a shared</w:t>
      </w:r>
      <w:r w:rsidR="000F6AD2">
        <w:rPr>
          <w:rFonts w:eastAsiaTheme="minorHAnsi"/>
          <w:color w:val="auto"/>
        </w:rPr>
        <w:t xml:space="preserve"> understanding </w:t>
      </w:r>
      <w:r w:rsidR="00333256">
        <w:rPr>
          <w:rFonts w:eastAsiaTheme="minorHAnsi"/>
          <w:color w:val="auto"/>
        </w:rPr>
        <w:t xml:space="preserve">of the clinical parameters </w:t>
      </w:r>
      <w:r w:rsidR="00974BFA">
        <w:rPr>
          <w:rFonts w:eastAsiaTheme="minorHAnsi"/>
          <w:color w:val="auto"/>
        </w:rPr>
        <w:t>indicating</w:t>
      </w:r>
      <w:r w:rsidR="00333256">
        <w:rPr>
          <w:rFonts w:eastAsiaTheme="minorHAnsi"/>
          <w:color w:val="auto"/>
        </w:rPr>
        <w:t xml:space="preserve"> </w:t>
      </w:r>
      <w:r w:rsidR="00C633EC">
        <w:rPr>
          <w:rFonts w:eastAsiaTheme="minorHAnsi"/>
          <w:color w:val="auto"/>
        </w:rPr>
        <w:t xml:space="preserve">when </w:t>
      </w:r>
      <w:r w:rsidR="00333256">
        <w:rPr>
          <w:rFonts w:eastAsiaTheme="minorHAnsi"/>
          <w:color w:val="auto"/>
        </w:rPr>
        <w:t>the administration of the named consumer’s oxygen therapy</w:t>
      </w:r>
      <w:r w:rsidR="00C633EC">
        <w:rPr>
          <w:rFonts w:eastAsiaTheme="minorHAnsi"/>
          <w:color w:val="auto"/>
        </w:rPr>
        <w:t xml:space="preserve"> was required</w:t>
      </w:r>
      <w:r w:rsidR="00333256">
        <w:rPr>
          <w:rFonts w:eastAsiaTheme="minorHAnsi"/>
          <w:color w:val="auto"/>
        </w:rPr>
        <w:t xml:space="preserve">. </w:t>
      </w:r>
      <w:r w:rsidR="00DB1A8C">
        <w:rPr>
          <w:rFonts w:eastAsiaTheme="minorHAnsi"/>
          <w:color w:val="auto"/>
        </w:rPr>
        <w:t xml:space="preserve">Management did not have a shared understanding </w:t>
      </w:r>
      <w:r w:rsidR="00F41CE2">
        <w:rPr>
          <w:rFonts w:eastAsiaTheme="minorHAnsi"/>
          <w:color w:val="auto"/>
        </w:rPr>
        <w:t xml:space="preserve">regarding </w:t>
      </w:r>
      <w:r w:rsidR="00AF1147">
        <w:rPr>
          <w:rFonts w:eastAsiaTheme="minorHAnsi"/>
          <w:color w:val="auto"/>
        </w:rPr>
        <w:t xml:space="preserve">the </w:t>
      </w:r>
      <w:r w:rsidR="001863F2">
        <w:rPr>
          <w:rFonts w:eastAsiaTheme="minorHAnsi"/>
          <w:color w:val="auto"/>
        </w:rPr>
        <w:t>monitoring process</w:t>
      </w:r>
      <w:r w:rsidR="00AF1147">
        <w:rPr>
          <w:rFonts w:eastAsiaTheme="minorHAnsi"/>
          <w:color w:val="auto"/>
        </w:rPr>
        <w:t xml:space="preserve"> required</w:t>
      </w:r>
      <w:r w:rsidR="001863F2">
        <w:rPr>
          <w:rFonts w:eastAsiaTheme="minorHAnsi"/>
          <w:color w:val="auto"/>
        </w:rPr>
        <w:t xml:space="preserve"> prior to and following the administration of oxygen. </w:t>
      </w:r>
    </w:p>
    <w:p w14:paraId="4D37B266" w14:textId="1F13AAB6" w:rsidR="00CC342A" w:rsidRDefault="00CC342A" w:rsidP="00CC342A">
      <w:pPr>
        <w:rPr>
          <w:rFonts w:eastAsiaTheme="minorHAnsi"/>
          <w:color w:val="auto"/>
        </w:rPr>
      </w:pPr>
      <w:r>
        <w:rPr>
          <w:rFonts w:eastAsiaTheme="minorHAnsi"/>
          <w:color w:val="auto"/>
        </w:rPr>
        <w:t xml:space="preserve">The approved provider in </w:t>
      </w:r>
      <w:r w:rsidR="00C55EDB">
        <w:rPr>
          <w:rFonts w:eastAsiaTheme="minorHAnsi"/>
          <w:color w:val="auto"/>
        </w:rPr>
        <w:t>its</w:t>
      </w:r>
      <w:r>
        <w:rPr>
          <w:rFonts w:eastAsiaTheme="minorHAnsi"/>
          <w:color w:val="auto"/>
        </w:rPr>
        <w:t xml:space="preserve"> response </w:t>
      </w:r>
      <w:r w:rsidR="00EE3895">
        <w:rPr>
          <w:rFonts w:eastAsiaTheme="minorHAnsi"/>
          <w:color w:val="auto"/>
        </w:rPr>
        <w:t xml:space="preserve">states the named consumer was not impacted by the service’s management of their oxygen therapy which was delivered in line with the consumer’s </w:t>
      </w:r>
      <w:r w:rsidR="00035FB8">
        <w:rPr>
          <w:rFonts w:eastAsiaTheme="minorHAnsi"/>
          <w:color w:val="auto"/>
        </w:rPr>
        <w:t>request</w:t>
      </w:r>
      <w:r w:rsidR="00974BFA">
        <w:rPr>
          <w:rFonts w:eastAsiaTheme="minorHAnsi"/>
          <w:color w:val="auto"/>
        </w:rPr>
        <w:t xml:space="preserve">. </w:t>
      </w:r>
      <w:r w:rsidR="00333256">
        <w:rPr>
          <w:rFonts w:eastAsiaTheme="minorHAnsi"/>
          <w:color w:val="auto"/>
        </w:rPr>
        <w:t>T</w:t>
      </w:r>
      <w:r w:rsidR="00CA60D1">
        <w:rPr>
          <w:rFonts w:eastAsiaTheme="minorHAnsi"/>
          <w:color w:val="auto"/>
        </w:rPr>
        <w:t>he approved provider</w:t>
      </w:r>
      <w:r w:rsidR="00333256">
        <w:rPr>
          <w:rFonts w:eastAsiaTheme="minorHAnsi"/>
          <w:color w:val="auto"/>
        </w:rPr>
        <w:t xml:space="preserve"> further advised that the named consumer was prescribed oxygen to maintain saturation levels greater than 92 per cent. </w:t>
      </w:r>
      <w:r w:rsidR="00974BFA">
        <w:rPr>
          <w:rFonts w:eastAsiaTheme="minorHAnsi"/>
          <w:color w:val="auto"/>
        </w:rPr>
        <w:t xml:space="preserve">I acknowledge staff were responsive to the named consumer’s requests for oxygen during episodes of </w:t>
      </w:r>
      <w:r w:rsidR="00676E0D">
        <w:rPr>
          <w:rFonts w:eastAsiaTheme="minorHAnsi"/>
          <w:color w:val="auto"/>
        </w:rPr>
        <w:t xml:space="preserve">acute </w:t>
      </w:r>
      <w:r w:rsidR="000E6D39">
        <w:rPr>
          <w:rFonts w:eastAsiaTheme="minorHAnsi"/>
          <w:color w:val="auto"/>
        </w:rPr>
        <w:t>breathlessness</w:t>
      </w:r>
      <w:r w:rsidR="00B963E9">
        <w:rPr>
          <w:rFonts w:eastAsiaTheme="minorHAnsi"/>
          <w:color w:val="auto"/>
        </w:rPr>
        <w:t>,</w:t>
      </w:r>
      <w:r w:rsidR="000E6D39">
        <w:rPr>
          <w:rFonts w:eastAsiaTheme="minorHAnsi"/>
          <w:color w:val="auto"/>
        </w:rPr>
        <w:t xml:space="preserve"> </w:t>
      </w:r>
      <w:r w:rsidR="00974BFA">
        <w:rPr>
          <w:rFonts w:eastAsiaTheme="minorHAnsi"/>
          <w:color w:val="auto"/>
        </w:rPr>
        <w:t xml:space="preserve">however, </w:t>
      </w:r>
      <w:r w:rsidR="00E66EDC">
        <w:rPr>
          <w:rFonts w:eastAsiaTheme="minorHAnsi"/>
          <w:color w:val="auto"/>
        </w:rPr>
        <w:t xml:space="preserve">evidence to demonstrate staff had </w:t>
      </w:r>
      <w:r w:rsidR="00804E3C">
        <w:rPr>
          <w:rFonts w:eastAsiaTheme="minorHAnsi"/>
          <w:color w:val="auto"/>
        </w:rPr>
        <w:t xml:space="preserve">consistently </w:t>
      </w:r>
      <w:r w:rsidR="00E66EDC">
        <w:rPr>
          <w:rFonts w:eastAsiaTheme="minorHAnsi"/>
          <w:color w:val="auto"/>
        </w:rPr>
        <w:t xml:space="preserve">obtained oxygen saturation levels prior </w:t>
      </w:r>
      <w:r w:rsidR="00974BFA">
        <w:rPr>
          <w:rFonts w:eastAsiaTheme="minorHAnsi"/>
          <w:color w:val="auto"/>
        </w:rPr>
        <w:t xml:space="preserve">to </w:t>
      </w:r>
      <w:r w:rsidR="00E66EDC">
        <w:rPr>
          <w:rFonts w:eastAsiaTheme="minorHAnsi"/>
          <w:color w:val="auto"/>
        </w:rPr>
        <w:t xml:space="preserve">and following the administration of oxygen </w:t>
      </w:r>
      <w:r w:rsidR="00974BFA">
        <w:rPr>
          <w:rFonts w:eastAsiaTheme="minorHAnsi"/>
          <w:color w:val="auto"/>
        </w:rPr>
        <w:t xml:space="preserve">to </w:t>
      </w:r>
      <w:r w:rsidR="00A73F62">
        <w:rPr>
          <w:rFonts w:eastAsiaTheme="minorHAnsi"/>
          <w:color w:val="auto"/>
        </w:rPr>
        <w:t xml:space="preserve">ascertain </w:t>
      </w:r>
      <w:r w:rsidR="004250E0">
        <w:rPr>
          <w:rFonts w:eastAsiaTheme="minorHAnsi"/>
          <w:color w:val="auto"/>
        </w:rPr>
        <w:t xml:space="preserve">its </w:t>
      </w:r>
      <w:r w:rsidR="00E66EDC">
        <w:rPr>
          <w:rFonts w:eastAsiaTheme="minorHAnsi"/>
          <w:color w:val="auto"/>
        </w:rPr>
        <w:t xml:space="preserve">effectiveness </w:t>
      </w:r>
      <w:r w:rsidR="00974BFA">
        <w:rPr>
          <w:rFonts w:eastAsiaTheme="minorHAnsi"/>
          <w:color w:val="auto"/>
        </w:rPr>
        <w:t xml:space="preserve">was not </w:t>
      </w:r>
      <w:r w:rsidR="004250E0">
        <w:rPr>
          <w:rFonts w:eastAsiaTheme="minorHAnsi"/>
          <w:color w:val="auto"/>
        </w:rPr>
        <w:t>consistently completed.</w:t>
      </w:r>
    </w:p>
    <w:p w14:paraId="7A7E7E05" w14:textId="37510AE2" w:rsidR="008A5019" w:rsidRDefault="008A5019" w:rsidP="00CC342A">
      <w:pPr>
        <w:rPr>
          <w:rFonts w:eastAsiaTheme="minorHAnsi"/>
          <w:color w:val="auto"/>
        </w:rPr>
      </w:pPr>
      <w:r>
        <w:rPr>
          <w:rFonts w:eastAsiaTheme="minorHAnsi"/>
          <w:color w:val="auto"/>
        </w:rPr>
        <w:t xml:space="preserve">The service did not have effective communication processes established to ensure clinical information is obtained following </w:t>
      </w:r>
      <w:r w:rsidR="00B87527">
        <w:rPr>
          <w:rFonts w:eastAsiaTheme="minorHAnsi"/>
          <w:color w:val="auto"/>
        </w:rPr>
        <w:t xml:space="preserve">consumers’ </w:t>
      </w:r>
      <w:r>
        <w:rPr>
          <w:rFonts w:eastAsiaTheme="minorHAnsi"/>
          <w:color w:val="auto"/>
        </w:rPr>
        <w:t xml:space="preserve">hospital admissions. </w:t>
      </w:r>
      <w:r w:rsidR="00654172">
        <w:rPr>
          <w:rFonts w:eastAsiaTheme="minorHAnsi"/>
          <w:color w:val="auto"/>
        </w:rPr>
        <w:t>C</w:t>
      </w:r>
      <w:r>
        <w:rPr>
          <w:rFonts w:eastAsiaTheme="minorHAnsi"/>
          <w:color w:val="auto"/>
        </w:rPr>
        <w:t xml:space="preserve">hanges in the clinical conditions of two named consumers following their discharge from hospital, had not been investigated, discussed or followed up by registered staff. </w:t>
      </w:r>
      <w:r w:rsidR="00D223A2">
        <w:rPr>
          <w:rFonts w:eastAsiaTheme="minorHAnsi"/>
          <w:color w:val="auto"/>
        </w:rPr>
        <w:t xml:space="preserve">These </w:t>
      </w:r>
      <w:r w:rsidR="00654172">
        <w:rPr>
          <w:rFonts w:eastAsiaTheme="minorHAnsi"/>
          <w:color w:val="auto"/>
        </w:rPr>
        <w:t xml:space="preserve">included bruising to a named consumer’s left hand and dressings to both their feet. Care information for a second named consumer did not demonstrate the service had followed up care recommendations with the hospital following treatment for deterioration in their clinical condition. </w:t>
      </w:r>
      <w:r w:rsidR="003F0653">
        <w:rPr>
          <w:rFonts w:eastAsiaTheme="minorHAnsi"/>
          <w:color w:val="auto"/>
        </w:rPr>
        <w:t xml:space="preserve">Management </w:t>
      </w:r>
      <w:r w:rsidR="00985214">
        <w:rPr>
          <w:rFonts w:eastAsiaTheme="minorHAnsi"/>
          <w:color w:val="auto"/>
        </w:rPr>
        <w:t>advised</w:t>
      </w:r>
      <w:r w:rsidR="003F0653">
        <w:rPr>
          <w:rFonts w:eastAsiaTheme="minorHAnsi"/>
          <w:color w:val="auto"/>
        </w:rPr>
        <w:t xml:space="preserve"> discharge summaries </w:t>
      </w:r>
      <w:r w:rsidR="003F0653" w:rsidRPr="00543F11">
        <w:rPr>
          <w:rFonts w:eastAsiaTheme="minorHAnsi"/>
          <w:color w:val="auto"/>
        </w:rPr>
        <w:t>were not always completed prior to consumers</w:t>
      </w:r>
      <w:r w:rsidR="009A3BB2" w:rsidRPr="00543F11">
        <w:rPr>
          <w:rFonts w:eastAsiaTheme="minorHAnsi"/>
          <w:color w:val="auto"/>
        </w:rPr>
        <w:t>’</w:t>
      </w:r>
      <w:r w:rsidR="003F0653" w:rsidRPr="00543F11">
        <w:rPr>
          <w:rFonts w:eastAsiaTheme="minorHAnsi"/>
          <w:color w:val="auto"/>
        </w:rPr>
        <w:t xml:space="preserve"> transfer from </w:t>
      </w:r>
      <w:r w:rsidR="00EE3895" w:rsidRPr="00543F11">
        <w:rPr>
          <w:rFonts w:eastAsiaTheme="minorHAnsi"/>
          <w:color w:val="auto"/>
        </w:rPr>
        <w:t>hospital,</w:t>
      </w:r>
      <w:r w:rsidR="003F0653" w:rsidRPr="00543F11">
        <w:rPr>
          <w:rFonts w:eastAsiaTheme="minorHAnsi"/>
          <w:color w:val="auto"/>
        </w:rPr>
        <w:t xml:space="preserve"> however</w:t>
      </w:r>
      <w:r w:rsidR="00FD16D6" w:rsidRPr="00543F11">
        <w:rPr>
          <w:rFonts w:eastAsiaTheme="minorHAnsi"/>
          <w:color w:val="auto"/>
        </w:rPr>
        <w:t>,</w:t>
      </w:r>
      <w:r w:rsidR="003F0653" w:rsidRPr="00543F11">
        <w:rPr>
          <w:rFonts w:eastAsiaTheme="minorHAnsi"/>
          <w:color w:val="auto"/>
        </w:rPr>
        <w:t xml:space="preserve"> </w:t>
      </w:r>
      <w:r w:rsidR="00AC5ED6" w:rsidRPr="00543F11">
        <w:rPr>
          <w:rFonts w:eastAsiaTheme="minorHAnsi"/>
          <w:color w:val="auto"/>
        </w:rPr>
        <w:t xml:space="preserve">management </w:t>
      </w:r>
      <w:r w:rsidR="003F0653" w:rsidRPr="00543F11">
        <w:rPr>
          <w:rFonts w:eastAsiaTheme="minorHAnsi"/>
          <w:color w:val="auto"/>
        </w:rPr>
        <w:t xml:space="preserve">could not provide further information regarding why staff had not </w:t>
      </w:r>
      <w:r w:rsidR="009D258E" w:rsidRPr="00543F11">
        <w:rPr>
          <w:rFonts w:eastAsiaTheme="minorHAnsi"/>
          <w:color w:val="auto"/>
        </w:rPr>
        <w:t xml:space="preserve">discussed this </w:t>
      </w:r>
      <w:r w:rsidR="00985214" w:rsidRPr="00543F11">
        <w:rPr>
          <w:rFonts w:eastAsiaTheme="minorHAnsi"/>
          <w:color w:val="auto"/>
        </w:rPr>
        <w:t>with the hospital</w:t>
      </w:r>
      <w:r w:rsidR="003F0653" w:rsidRPr="00543F11">
        <w:rPr>
          <w:rFonts w:eastAsiaTheme="minorHAnsi"/>
          <w:color w:val="auto"/>
        </w:rPr>
        <w:t xml:space="preserve"> to ensure </w:t>
      </w:r>
      <w:r w:rsidR="003932C7" w:rsidRPr="00543F11">
        <w:rPr>
          <w:rFonts w:eastAsiaTheme="minorHAnsi"/>
          <w:color w:val="auto"/>
        </w:rPr>
        <w:t xml:space="preserve">changed care needs were identified </w:t>
      </w:r>
      <w:r w:rsidR="00931202">
        <w:rPr>
          <w:rFonts w:eastAsiaTheme="minorHAnsi"/>
          <w:color w:val="auto"/>
        </w:rPr>
        <w:t>to ensure care deliver</w:t>
      </w:r>
      <w:r w:rsidR="00DC75A6">
        <w:rPr>
          <w:rFonts w:eastAsiaTheme="minorHAnsi"/>
          <w:color w:val="auto"/>
        </w:rPr>
        <w:t>y</w:t>
      </w:r>
      <w:r w:rsidR="00931202">
        <w:rPr>
          <w:rFonts w:eastAsiaTheme="minorHAnsi"/>
          <w:color w:val="auto"/>
        </w:rPr>
        <w:t xml:space="preserve"> was tailored to their needs. </w:t>
      </w:r>
    </w:p>
    <w:p w14:paraId="645D7FE0" w14:textId="3CEA4CE4" w:rsidR="003E2894" w:rsidRDefault="00EE3895" w:rsidP="00CC342A">
      <w:pPr>
        <w:rPr>
          <w:rFonts w:eastAsiaTheme="minorHAnsi"/>
          <w:color w:val="auto"/>
        </w:rPr>
      </w:pPr>
      <w:r>
        <w:rPr>
          <w:rFonts w:eastAsiaTheme="minorHAnsi"/>
          <w:color w:val="auto"/>
        </w:rPr>
        <w:t>The approved provider in its response refutes the Assessment Team</w:t>
      </w:r>
      <w:r w:rsidR="00B963E9">
        <w:rPr>
          <w:rFonts w:eastAsiaTheme="minorHAnsi"/>
          <w:color w:val="auto"/>
        </w:rPr>
        <w:t>’</w:t>
      </w:r>
      <w:r>
        <w:rPr>
          <w:rFonts w:eastAsiaTheme="minorHAnsi"/>
          <w:color w:val="auto"/>
        </w:rPr>
        <w:t xml:space="preserve">s findings in relation to this </w:t>
      </w:r>
      <w:r w:rsidR="00065435">
        <w:rPr>
          <w:rFonts w:eastAsiaTheme="minorHAnsi"/>
          <w:color w:val="auto"/>
        </w:rPr>
        <w:t xml:space="preserve">deficiency and </w:t>
      </w:r>
      <w:r w:rsidR="008300F0">
        <w:rPr>
          <w:rFonts w:eastAsiaTheme="minorHAnsi"/>
          <w:color w:val="auto"/>
        </w:rPr>
        <w:t xml:space="preserve">did not consider it </w:t>
      </w:r>
      <w:r w:rsidR="00065435">
        <w:rPr>
          <w:rFonts w:eastAsiaTheme="minorHAnsi"/>
          <w:color w:val="auto"/>
        </w:rPr>
        <w:t xml:space="preserve">reasonable </w:t>
      </w:r>
      <w:r w:rsidR="008300F0">
        <w:rPr>
          <w:rFonts w:eastAsiaTheme="minorHAnsi"/>
          <w:color w:val="auto"/>
        </w:rPr>
        <w:t xml:space="preserve">for the service </w:t>
      </w:r>
      <w:r w:rsidR="00AC0099">
        <w:rPr>
          <w:rFonts w:eastAsiaTheme="minorHAnsi"/>
          <w:color w:val="auto"/>
        </w:rPr>
        <w:t xml:space="preserve">contact the hospital for </w:t>
      </w:r>
      <w:r w:rsidR="008300F0">
        <w:rPr>
          <w:rFonts w:eastAsiaTheme="minorHAnsi"/>
          <w:color w:val="auto"/>
        </w:rPr>
        <w:t>further information</w:t>
      </w:r>
      <w:r w:rsidR="00AC0099">
        <w:rPr>
          <w:rFonts w:eastAsiaTheme="minorHAnsi"/>
          <w:color w:val="auto"/>
        </w:rPr>
        <w:t xml:space="preserve"> for all consumers who are discharged. </w:t>
      </w:r>
      <w:r w:rsidR="00065435">
        <w:rPr>
          <w:rFonts w:eastAsiaTheme="minorHAnsi"/>
          <w:color w:val="auto"/>
        </w:rPr>
        <w:t xml:space="preserve">In addition, the approved provider advised </w:t>
      </w:r>
      <w:r w:rsidR="00E32E8C">
        <w:rPr>
          <w:rFonts w:eastAsiaTheme="minorHAnsi"/>
          <w:color w:val="auto"/>
        </w:rPr>
        <w:t>hospital discharge paperwork is provided to the Medical officer directly and</w:t>
      </w:r>
      <w:r w:rsidR="00985214">
        <w:rPr>
          <w:rFonts w:eastAsiaTheme="minorHAnsi"/>
          <w:color w:val="auto"/>
        </w:rPr>
        <w:t xml:space="preserve"> then </w:t>
      </w:r>
      <w:r w:rsidR="00E32E8C">
        <w:rPr>
          <w:rFonts w:eastAsiaTheme="minorHAnsi"/>
          <w:color w:val="auto"/>
        </w:rPr>
        <w:t>shared with the service.</w:t>
      </w:r>
      <w:r w:rsidR="00AC0099">
        <w:rPr>
          <w:rFonts w:eastAsiaTheme="minorHAnsi"/>
          <w:color w:val="auto"/>
        </w:rPr>
        <w:t xml:space="preserve"> While the approved provider refutes the Assessment Team’s findings, I consider information regarding the care </w:t>
      </w:r>
      <w:r w:rsidR="007F425F">
        <w:rPr>
          <w:rFonts w:eastAsiaTheme="minorHAnsi"/>
          <w:color w:val="auto"/>
        </w:rPr>
        <w:t xml:space="preserve">provided for </w:t>
      </w:r>
      <w:r w:rsidR="00AC0099">
        <w:rPr>
          <w:rFonts w:eastAsiaTheme="minorHAnsi"/>
          <w:color w:val="auto"/>
        </w:rPr>
        <w:t xml:space="preserve">consumers </w:t>
      </w:r>
      <w:r w:rsidR="007F425F">
        <w:rPr>
          <w:rFonts w:eastAsiaTheme="minorHAnsi"/>
          <w:color w:val="auto"/>
        </w:rPr>
        <w:t xml:space="preserve">during their </w:t>
      </w:r>
      <w:r w:rsidR="00AC0099">
        <w:rPr>
          <w:rFonts w:eastAsiaTheme="minorHAnsi"/>
          <w:color w:val="auto"/>
        </w:rPr>
        <w:t xml:space="preserve">hospital admissions and follow up instructions to be pertinent for ongoing care </w:t>
      </w:r>
      <w:r w:rsidR="00A131FC">
        <w:rPr>
          <w:rFonts w:eastAsiaTheme="minorHAnsi"/>
          <w:color w:val="auto"/>
        </w:rPr>
        <w:t xml:space="preserve">delivery </w:t>
      </w:r>
      <w:r w:rsidR="00AC0099">
        <w:rPr>
          <w:rFonts w:eastAsiaTheme="minorHAnsi"/>
          <w:color w:val="auto"/>
        </w:rPr>
        <w:t xml:space="preserve">by the service to ensure it is tailored to their specific </w:t>
      </w:r>
      <w:r w:rsidR="00AC0099" w:rsidRPr="00853FB9">
        <w:rPr>
          <w:rFonts w:eastAsiaTheme="minorHAnsi"/>
          <w:color w:val="auto"/>
        </w:rPr>
        <w:t>needs</w:t>
      </w:r>
      <w:r w:rsidR="001C5641" w:rsidRPr="00853FB9">
        <w:rPr>
          <w:rFonts w:eastAsiaTheme="minorHAnsi"/>
          <w:color w:val="auto"/>
        </w:rPr>
        <w:t xml:space="preserve"> and change</w:t>
      </w:r>
      <w:r w:rsidR="00A131FC">
        <w:rPr>
          <w:rFonts w:eastAsiaTheme="minorHAnsi"/>
          <w:color w:val="auto"/>
        </w:rPr>
        <w:t>s</w:t>
      </w:r>
      <w:r w:rsidR="001C5641" w:rsidRPr="00853FB9">
        <w:rPr>
          <w:rFonts w:eastAsiaTheme="minorHAnsi"/>
          <w:color w:val="auto"/>
        </w:rPr>
        <w:t xml:space="preserve"> </w:t>
      </w:r>
      <w:r w:rsidR="00A131FC">
        <w:rPr>
          <w:rFonts w:eastAsiaTheme="minorHAnsi"/>
          <w:color w:val="auto"/>
        </w:rPr>
        <w:t xml:space="preserve">in consumers’ </w:t>
      </w:r>
      <w:r w:rsidR="001C5641" w:rsidRPr="00853FB9">
        <w:rPr>
          <w:rFonts w:eastAsiaTheme="minorHAnsi"/>
          <w:color w:val="auto"/>
        </w:rPr>
        <w:t xml:space="preserve">care needs are identified in a timely </w:t>
      </w:r>
      <w:r w:rsidR="001C5641" w:rsidRPr="00853FB9">
        <w:rPr>
          <w:rFonts w:eastAsiaTheme="minorHAnsi"/>
          <w:color w:val="auto"/>
        </w:rPr>
        <w:lastRenderedPageBreak/>
        <w:t>manner</w:t>
      </w:r>
      <w:r w:rsidR="003E2894" w:rsidRPr="00853FB9">
        <w:rPr>
          <w:rFonts w:eastAsiaTheme="minorHAnsi"/>
          <w:color w:val="auto"/>
        </w:rPr>
        <w:t xml:space="preserve">. The </w:t>
      </w:r>
      <w:r w:rsidR="003E2894">
        <w:rPr>
          <w:rFonts w:eastAsiaTheme="minorHAnsi"/>
          <w:color w:val="auto"/>
        </w:rPr>
        <w:t xml:space="preserve">approved provider states in their response that a meeting </w:t>
      </w:r>
      <w:r w:rsidR="000C5FCE">
        <w:rPr>
          <w:rFonts w:eastAsiaTheme="minorHAnsi"/>
          <w:color w:val="auto"/>
        </w:rPr>
        <w:t xml:space="preserve">between </w:t>
      </w:r>
      <w:r w:rsidR="003E2894">
        <w:rPr>
          <w:rFonts w:eastAsiaTheme="minorHAnsi"/>
          <w:color w:val="auto"/>
        </w:rPr>
        <w:t xml:space="preserve">the </w:t>
      </w:r>
      <w:r w:rsidR="00125A9B">
        <w:rPr>
          <w:rFonts w:eastAsiaTheme="minorHAnsi"/>
          <w:color w:val="auto"/>
        </w:rPr>
        <w:t xml:space="preserve">service and the </w:t>
      </w:r>
      <w:r w:rsidR="003E2894">
        <w:rPr>
          <w:rFonts w:eastAsiaTheme="minorHAnsi"/>
          <w:color w:val="auto"/>
        </w:rPr>
        <w:t xml:space="preserve">hospital occurred </w:t>
      </w:r>
      <w:r w:rsidR="00AC0DC9">
        <w:rPr>
          <w:rFonts w:eastAsiaTheme="minorHAnsi"/>
          <w:color w:val="auto"/>
        </w:rPr>
        <w:t xml:space="preserve">in </w:t>
      </w:r>
      <w:r w:rsidR="003E2894">
        <w:rPr>
          <w:rFonts w:eastAsiaTheme="minorHAnsi"/>
          <w:color w:val="auto"/>
        </w:rPr>
        <w:t xml:space="preserve">May 2021 to discuss their processes regarding discharge documentation. As a result, the hospital has committed to providing staff at the service with verbal handovers to </w:t>
      </w:r>
      <w:r w:rsidR="00AC0DC9">
        <w:rPr>
          <w:rFonts w:eastAsiaTheme="minorHAnsi"/>
          <w:color w:val="auto"/>
        </w:rPr>
        <w:t xml:space="preserve">ensure staff are aware of their current care needs. </w:t>
      </w:r>
    </w:p>
    <w:p w14:paraId="1AC27912" w14:textId="28CF1AA1" w:rsidR="0020693B" w:rsidRPr="000415B9" w:rsidRDefault="0020693B" w:rsidP="0020693B">
      <w:r>
        <w:t xml:space="preserve">While I acknowledge the actions taken by the approved provider, at the time of the </w:t>
      </w:r>
      <w:r w:rsidR="00B963E9">
        <w:t>S</w:t>
      </w:r>
      <w:r>
        <w:t xml:space="preserve">ite </w:t>
      </w:r>
      <w:r w:rsidR="00B963E9">
        <w:t>A</w:t>
      </w:r>
      <w:r>
        <w:t xml:space="preserve">udit, consumers were not receiving clinical care that was best practice or tailored to their </w:t>
      </w:r>
      <w:r w:rsidRPr="00C93726">
        <w:rPr>
          <w:color w:val="auto"/>
        </w:rPr>
        <w:t>needs</w:t>
      </w:r>
      <w:r w:rsidR="00C93726" w:rsidRPr="00C93726">
        <w:rPr>
          <w:color w:val="auto"/>
        </w:rPr>
        <w:t xml:space="preserve"> and communication processes were ineffective in ensuring consumers with changed care needs were identified and actioned. </w:t>
      </w:r>
      <w:r w:rsidRPr="00C93726">
        <w:rPr>
          <w:color w:val="auto"/>
        </w:rPr>
        <w:t xml:space="preserve"> </w:t>
      </w:r>
    </w:p>
    <w:p w14:paraId="00A19DD2" w14:textId="32E0DCB8" w:rsidR="00065435" w:rsidRPr="0020693B" w:rsidRDefault="0020693B" w:rsidP="00CC342A">
      <w:r>
        <w:t>Therefore, my decision is this Requirement is Non-compliant.</w:t>
      </w:r>
    </w:p>
    <w:p w14:paraId="32C5555E" w14:textId="01637FE5" w:rsidR="00E23379" w:rsidRPr="00853601" w:rsidRDefault="009A2A76" w:rsidP="00E23379">
      <w:pPr>
        <w:pStyle w:val="Heading3"/>
      </w:pPr>
      <w:r w:rsidRPr="00853601">
        <w:t>Requirement 3(3)(b)</w:t>
      </w:r>
      <w:r>
        <w:tab/>
        <w:t>Compliant</w:t>
      </w:r>
    </w:p>
    <w:p w14:paraId="32C5555F" w14:textId="77777777" w:rsidR="00E23379" w:rsidRPr="008D114F" w:rsidRDefault="009A2A76" w:rsidP="00E23379">
      <w:pPr>
        <w:rPr>
          <w:i/>
        </w:rPr>
      </w:pPr>
      <w:r w:rsidRPr="008D114F">
        <w:rPr>
          <w:i/>
          <w:szCs w:val="22"/>
        </w:rPr>
        <w:t>Effective management of high impact or high prevalence risks associated with the care of each consumer.</w:t>
      </w:r>
    </w:p>
    <w:p w14:paraId="32C55561" w14:textId="0AB95D71" w:rsidR="00E23379" w:rsidRPr="00D435F8" w:rsidRDefault="009A2A76" w:rsidP="00E23379">
      <w:pPr>
        <w:pStyle w:val="Heading3"/>
      </w:pPr>
      <w:r w:rsidRPr="00D435F8">
        <w:t>Requirement 3(3)(c)</w:t>
      </w:r>
      <w:r>
        <w:tab/>
        <w:t>Compliant</w:t>
      </w:r>
    </w:p>
    <w:p w14:paraId="32C55562" w14:textId="77777777" w:rsidR="00E23379" w:rsidRPr="008D114F" w:rsidRDefault="009A2A76" w:rsidP="00E23379">
      <w:pPr>
        <w:rPr>
          <w:i/>
        </w:rPr>
      </w:pPr>
      <w:r w:rsidRPr="008D114F">
        <w:rPr>
          <w:i/>
          <w:szCs w:val="22"/>
        </w:rPr>
        <w:t>The needs, goals and preferences of consumers nearing the end of life are recognised and addressed, their comfort maximised and their dignity preserved.</w:t>
      </w:r>
    </w:p>
    <w:p w14:paraId="32C55564" w14:textId="5E443923" w:rsidR="00E23379" w:rsidRPr="00D435F8" w:rsidRDefault="009A2A76" w:rsidP="00E23379">
      <w:pPr>
        <w:pStyle w:val="Heading3"/>
      </w:pPr>
      <w:r w:rsidRPr="00D435F8">
        <w:t>Requirement 3(3)(d)</w:t>
      </w:r>
      <w:r>
        <w:tab/>
        <w:t>Compliant</w:t>
      </w:r>
    </w:p>
    <w:p w14:paraId="32C55565" w14:textId="77777777" w:rsidR="00E23379" w:rsidRPr="008D114F" w:rsidRDefault="009A2A76" w:rsidP="00E23379">
      <w:pPr>
        <w:rPr>
          <w:i/>
        </w:rPr>
      </w:pPr>
      <w:r w:rsidRPr="008D114F">
        <w:rPr>
          <w:i/>
          <w:szCs w:val="22"/>
        </w:rPr>
        <w:t>Deterioration or change of a consumer’s mental health, cognitive or physical function, capacity or condition is recognised and responded to in a timely manner.</w:t>
      </w:r>
    </w:p>
    <w:p w14:paraId="32C55567" w14:textId="7B1CDCAE" w:rsidR="00E23379" w:rsidRPr="00D435F8" w:rsidRDefault="009A2A76" w:rsidP="00E23379">
      <w:pPr>
        <w:pStyle w:val="Heading3"/>
      </w:pPr>
      <w:r w:rsidRPr="00D435F8">
        <w:t>Requirement 3(3)(e)</w:t>
      </w:r>
      <w:r>
        <w:tab/>
        <w:t>Compliant</w:t>
      </w:r>
    </w:p>
    <w:p w14:paraId="32C55568" w14:textId="77777777" w:rsidR="00E23379" w:rsidRPr="008D114F" w:rsidRDefault="009A2A76" w:rsidP="00E23379">
      <w:pPr>
        <w:rPr>
          <w:i/>
        </w:rPr>
      </w:pPr>
      <w:r w:rsidRPr="008D114F">
        <w:rPr>
          <w:i/>
          <w:szCs w:val="22"/>
        </w:rPr>
        <w:t>Information about the consumer’s condition, needs and preferences is documented and communicated within the organisation, and with others where responsibility for care is shared.</w:t>
      </w:r>
    </w:p>
    <w:p w14:paraId="32C5556A" w14:textId="1B2A6C6C" w:rsidR="00E23379" w:rsidRPr="00D435F8" w:rsidRDefault="009A2A76" w:rsidP="00E23379">
      <w:pPr>
        <w:pStyle w:val="Heading3"/>
      </w:pPr>
      <w:r w:rsidRPr="00D435F8">
        <w:t>Requirement 3(3)(f)</w:t>
      </w:r>
      <w:r>
        <w:tab/>
        <w:t>Compliant</w:t>
      </w:r>
    </w:p>
    <w:p w14:paraId="32C5556B" w14:textId="77777777" w:rsidR="00E23379" w:rsidRPr="008D114F" w:rsidRDefault="009A2A76" w:rsidP="00E23379">
      <w:pPr>
        <w:rPr>
          <w:i/>
        </w:rPr>
      </w:pPr>
      <w:r w:rsidRPr="008D114F">
        <w:rPr>
          <w:i/>
          <w:szCs w:val="22"/>
        </w:rPr>
        <w:t>Timely and appropriate referrals to individuals, other organisations and providers of other care and services.</w:t>
      </w:r>
    </w:p>
    <w:p w14:paraId="32C5556D" w14:textId="40395C10" w:rsidR="00E23379" w:rsidRPr="00D435F8" w:rsidRDefault="009A2A76" w:rsidP="00E23379">
      <w:pPr>
        <w:pStyle w:val="Heading3"/>
      </w:pPr>
      <w:r w:rsidRPr="00D435F8">
        <w:t>Requirement 3(3)(g)</w:t>
      </w:r>
      <w:r>
        <w:tab/>
        <w:t>Compliant</w:t>
      </w:r>
    </w:p>
    <w:p w14:paraId="32C5556E" w14:textId="77777777" w:rsidR="00E23379" w:rsidRPr="008D114F" w:rsidRDefault="009A2A76" w:rsidP="00E23379">
      <w:pPr>
        <w:tabs>
          <w:tab w:val="right" w:pos="9026"/>
        </w:tabs>
        <w:spacing w:before="0" w:after="0"/>
        <w:outlineLvl w:val="4"/>
        <w:rPr>
          <w:i/>
          <w:szCs w:val="22"/>
        </w:rPr>
      </w:pPr>
      <w:r w:rsidRPr="008D114F">
        <w:rPr>
          <w:i/>
          <w:szCs w:val="22"/>
        </w:rPr>
        <w:t>Minimisation of infection related risks through implementing:</w:t>
      </w:r>
    </w:p>
    <w:p w14:paraId="32C5556F" w14:textId="77777777" w:rsidR="00E23379" w:rsidRPr="008D114F" w:rsidRDefault="009A2A76" w:rsidP="00E2337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2C55570" w14:textId="77777777" w:rsidR="00E23379" w:rsidRPr="008D114F" w:rsidRDefault="009A2A76" w:rsidP="00E2337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2C55573" w14:textId="77777777" w:rsidR="00E23379" w:rsidRDefault="00E23379" w:rsidP="00E23379">
      <w:pPr>
        <w:sectPr w:rsidR="00E23379" w:rsidSect="00E23379">
          <w:type w:val="continuous"/>
          <w:pgSz w:w="11906" w:h="16838"/>
          <w:pgMar w:top="1701" w:right="1418" w:bottom="1418" w:left="1418" w:header="709" w:footer="397" w:gutter="0"/>
          <w:cols w:space="708"/>
          <w:titlePg/>
          <w:docGrid w:linePitch="360"/>
        </w:sectPr>
      </w:pPr>
    </w:p>
    <w:p w14:paraId="32C55574" w14:textId="78C5DAA3" w:rsidR="00E23379" w:rsidRDefault="009A2A76" w:rsidP="00E23379">
      <w:pPr>
        <w:pStyle w:val="Heading1"/>
        <w:tabs>
          <w:tab w:val="right" w:pos="9070"/>
        </w:tabs>
        <w:spacing w:before="560" w:after="640"/>
        <w:rPr>
          <w:color w:val="FFFFFF" w:themeColor="background1"/>
          <w:sz w:val="36"/>
        </w:rPr>
        <w:sectPr w:rsidR="00E23379" w:rsidSect="00E2337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2C55617" wp14:editId="32C5561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16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D4DBB" w:rsidRPr="00EB1D71">
        <w:rPr>
          <w:color w:val="FFFFFF" w:themeColor="background1"/>
          <w:sz w:val="36"/>
        </w:rPr>
        <w:t xml:space="preserve"> </w:t>
      </w:r>
      <w:r w:rsidRPr="00EB1D71">
        <w:rPr>
          <w:color w:val="FFFFFF" w:themeColor="background1"/>
          <w:sz w:val="36"/>
        </w:rPr>
        <w:br/>
        <w:t>Services and support for daily living</w:t>
      </w:r>
    </w:p>
    <w:p w14:paraId="32C55575" w14:textId="77777777" w:rsidR="00E23379" w:rsidRPr="00FD1B02" w:rsidRDefault="009A2A76" w:rsidP="00E23379">
      <w:pPr>
        <w:pStyle w:val="Heading3"/>
        <w:shd w:val="clear" w:color="auto" w:fill="F2F2F2" w:themeFill="background1" w:themeFillShade="F2"/>
      </w:pPr>
      <w:r w:rsidRPr="00FD1B02">
        <w:t>Consumer outcome:</w:t>
      </w:r>
    </w:p>
    <w:p w14:paraId="32C55576" w14:textId="77777777" w:rsidR="00E23379" w:rsidRDefault="009A2A76" w:rsidP="00E2337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2C55577" w14:textId="77777777" w:rsidR="00E23379" w:rsidRDefault="009A2A76" w:rsidP="00E23379">
      <w:pPr>
        <w:pStyle w:val="Heading3"/>
        <w:shd w:val="clear" w:color="auto" w:fill="F2F2F2" w:themeFill="background1" w:themeFillShade="F2"/>
      </w:pPr>
      <w:r>
        <w:t>Organisation statement:</w:t>
      </w:r>
    </w:p>
    <w:p w14:paraId="32C55578" w14:textId="77777777" w:rsidR="00E23379" w:rsidRDefault="009A2A76" w:rsidP="00E2337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C55579" w14:textId="77777777" w:rsidR="00E23379" w:rsidRDefault="009A2A76" w:rsidP="00E23379">
      <w:pPr>
        <w:pStyle w:val="Heading2"/>
      </w:pPr>
      <w:r>
        <w:t>Assessment of Standard 4</w:t>
      </w:r>
    </w:p>
    <w:p w14:paraId="32C5557A" w14:textId="2C3D5F84" w:rsidR="00E23379" w:rsidRPr="005C43A8" w:rsidRDefault="001D4DBB" w:rsidP="00E23379">
      <w:pPr>
        <w:rPr>
          <w:rFonts w:eastAsiaTheme="minorHAnsi"/>
          <w:color w:val="auto"/>
        </w:rPr>
      </w:pPr>
      <w:r w:rsidRPr="005C43A8">
        <w:rPr>
          <w:rFonts w:eastAsiaTheme="minorHAnsi"/>
          <w:color w:val="auto"/>
        </w:rPr>
        <w:t xml:space="preserve">Most consumers said they were supported to do things they enjoyed doing. </w:t>
      </w:r>
      <w:r w:rsidR="004667F3" w:rsidRPr="005C43A8">
        <w:rPr>
          <w:rFonts w:eastAsiaTheme="minorHAnsi"/>
          <w:color w:val="auto"/>
        </w:rPr>
        <w:t xml:space="preserve">Consumers confirmed staff provided them with emotional support through regular discussions. </w:t>
      </w:r>
      <w:r w:rsidR="00187E3E" w:rsidRPr="005C43A8">
        <w:rPr>
          <w:rFonts w:eastAsiaTheme="minorHAnsi"/>
          <w:color w:val="auto"/>
        </w:rPr>
        <w:t>They said they were encouraged and supported to access the community independently and were supported to maintain social and personal relationships within and outside the service.</w:t>
      </w:r>
      <w:r w:rsidR="005C43A8">
        <w:rPr>
          <w:rFonts w:eastAsiaTheme="minorHAnsi"/>
          <w:color w:val="auto"/>
        </w:rPr>
        <w:t xml:space="preserve"> Consumers and representatives did not raise any concerns with the variety, quality and quantity of the meals provided. Consumers confirmed equipment</w:t>
      </w:r>
      <w:r w:rsidR="00B963E9">
        <w:rPr>
          <w:rFonts w:eastAsiaTheme="minorHAnsi"/>
          <w:color w:val="auto"/>
        </w:rPr>
        <w:t>,</w:t>
      </w:r>
      <w:r w:rsidR="005C43A8">
        <w:rPr>
          <w:rFonts w:eastAsiaTheme="minorHAnsi"/>
          <w:color w:val="auto"/>
        </w:rPr>
        <w:t xml:space="preserve"> including wheelchairs and mobility equipment used by staff was clean, suitable and checked by maintenance staff regularly. </w:t>
      </w:r>
    </w:p>
    <w:p w14:paraId="601178B0" w14:textId="669E8209" w:rsidR="001D4DBB" w:rsidRPr="005C43A8" w:rsidRDefault="001D4DBB" w:rsidP="00E23379">
      <w:pPr>
        <w:rPr>
          <w:rFonts w:eastAsiaTheme="minorHAnsi"/>
          <w:color w:val="auto"/>
        </w:rPr>
      </w:pPr>
      <w:r w:rsidRPr="005C43A8">
        <w:rPr>
          <w:rFonts w:eastAsiaTheme="minorHAnsi"/>
          <w:color w:val="auto"/>
        </w:rPr>
        <w:t>Care planning documentation included information regarding what was important to consumers</w:t>
      </w:r>
      <w:r w:rsidR="00B963E9">
        <w:rPr>
          <w:rFonts w:eastAsiaTheme="minorHAnsi"/>
          <w:color w:val="auto"/>
        </w:rPr>
        <w:t>,</w:t>
      </w:r>
      <w:r w:rsidRPr="005C43A8">
        <w:rPr>
          <w:rFonts w:eastAsiaTheme="minorHAnsi"/>
          <w:color w:val="auto"/>
        </w:rPr>
        <w:t xml:space="preserve"> including their personal history, cultural and religious practices and activities of interest. </w:t>
      </w:r>
      <w:r w:rsidR="004667F3" w:rsidRPr="005C43A8">
        <w:rPr>
          <w:rFonts w:eastAsiaTheme="minorHAnsi"/>
          <w:color w:val="auto"/>
        </w:rPr>
        <w:t xml:space="preserve">Activity plans were specifically designed to meet the needs of </w:t>
      </w:r>
      <w:r w:rsidR="008147A4">
        <w:rPr>
          <w:rFonts w:eastAsiaTheme="minorHAnsi"/>
          <w:color w:val="auto"/>
        </w:rPr>
        <w:t xml:space="preserve">all </w:t>
      </w:r>
      <w:r w:rsidR="004667F3" w:rsidRPr="005C43A8">
        <w:rPr>
          <w:rFonts w:eastAsiaTheme="minorHAnsi"/>
          <w:color w:val="auto"/>
        </w:rPr>
        <w:t>consumers</w:t>
      </w:r>
      <w:r w:rsidR="00B963E9">
        <w:rPr>
          <w:rFonts w:eastAsiaTheme="minorHAnsi"/>
          <w:color w:val="auto"/>
        </w:rPr>
        <w:t>,</w:t>
      </w:r>
      <w:r w:rsidR="004667F3" w:rsidRPr="005C43A8">
        <w:rPr>
          <w:rFonts w:eastAsiaTheme="minorHAnsi"/>
          <w:color w:val="auto"/>
        </w:rPr>
        <w:t xml:space="preserve"> </w:t>
      </w:r>
      <w:r w:rsidR="008147A4">
        <w:rPr>
          <w:rFonts w:eastAsiaTheme="minorHAnsi"/>
          <w:color w:val="auto"/>
        </w:rPr>
        <w:t xml:space="preserve">including those </w:t>
      </w:r>
      <w:r w:rsidR="004667F3" w:rsidRPr="005C43A8">
        <w:rPr>
          <w:rFonts w:eastAsiaTheme="minorHAnsi"/>
          <w:color w:val="auto"/>
        </w:rPr>
        <w:t xml:space="preserve">who were unable to communicate. </w:t>
      </w:r>
      <w:r w:rsidR="00187E3E" w:rsidRPr="005C43A8">
        <w:rPr>
          <w:rFonts w:eastAsiaTheme="minorHAnsi"/>
          <w:color w:val="auto"/>
        </w:rPr>
        <w:t xml:space="preserve">Care plans reflected the emotional, spiritual and psychological well-being needs of consumers. Information regarding how consumers participate in the community and maintain their personal relationships was reflected in care planning documentation. </w:t>
      </w:r>
      <w:r w:rsidR="00F53D03" w:rsidRPr="005C43A8">
        <w:rPr>
          <w:rFonts w:eastAsiaTheme="minorHAnsi"/>
          <w:color w:val="auto"/>
        </w:rPr>
        <w:t>Care plans and electronic assessments were accessed by visiting professionals</w:t>
      </w:r>
      <w:r w:rsidR="00B963E9">
        <w:rPr>
          <w:rFonts w:eastAsiaTheme="minorHAnsi"/>
          <w:color w:val="auto"/>
        </w:rPr>
        <w:t>,</w:t>
      </w:r>
      <w:r w:rsidR="00F53D03" w:rsidRPr="005C43A8">
        <w:rPr>
          <w:rFonts w:eastAsiaTheme="minorHAnsi"/>
          <w:color w:val="auto"/>
        </w:rPr>
        <w:t xml:space="preserve"> including Medical officers, allied health and </w:t>
      </w:r>
      <w:r w:rsidR="008147A4">
        <w:rPr>
          <w:rFonts w:eastAsiaTheme="minorHAnsi"/>
          <w:color w:val="auto"/>
        </w:rPr>
        <w:t xml:space="preserve">staff from the </w:t>
      </w:r>
      <w:r w:rsidR="00F53D03" w:rsidRPr="005C43A8">
        <w:rPr>
          <w:rFonts w:eastAsiaTheme="minorHAnsi"/>
          <w:color w:val="auto"/>
        </w:rPr>
        <w:t xml:space="preserve">National Disability Insurance Scheme who share responsibility for care. Care information reflected when referrals from external service providers had been completed. </w:t>
      </w:r>
      <w:r w:rsidR="005C43A8">
        <w:rPr>
          <w:rFonts w:eastAsiaTheme="minorHAnsi"/>
          <w:color w:val="auto"/>
        </w:rPr>
        <w:t>Information regarding consumers</w:t>
      </w:r>
      <w:r w:rsidR="00B963E9">
        <w:rPr>
          <w:rFonts w:eastAsiaTheme="minorHAnsi"/>
          <w:color w:val="auto"/>
        </w:rPr>
        <w:t>’</w:t>
      </w:r>
      <w:r w:rsidR="005C43A8">
        <w:rPr>
          <w:rFonts w:eastAsiaTheme="minorHAnsi"/>
          <w:color w:val="auto"/>
        </w:rPr>
        <w:t xml:space="preserve"> dietary and nutrition </w:t>
      </w:r>
      <w:r w:rsidR="009E10F9">
        <w:rPr>
          <w:rFonts w:eastAsiaTheme="minorHAnsi"/>
          <w:color w:val="auto"/>
        </w:rPr>
        <w:t>needs,</w:t>
      </w:r>
      <w:r w:rsidR="005C43A8">
        <w:rPr>
          <w:rFonts w:eastAsiaTheme="minorHAnsi"/>
          <w:color w:val="auto"/>
        </w:rPr>
        <w:t xml:space="preserve"> and preferences was reflected in care documentation. </w:t>
      </w:r>
    </w:p>
    <w:p w14:paraId="511B026F" w14:textId="7E3C013C" w:rsidR="00F17895" w:rsidRPr="005C43A8" w:rsidRDefault="00F17895" w:rsidP="00E23379">
      <w:pPr>
        <w:rPr>
          <w:rFonts w:eastAsiaTheme="minorHAnsi"/>
          <w:color w:val="auto"/>
        </w:rPr>
      </w:pPr>
      <w:r w:rsidRPr="005C43A8">
        <w:rPr>
          <w:rFonts w:eastAsiaTheme="minorHAnsi"/>
          <w:color w:val="auto"/>
        </w:rPr>
        <w:t xml:space="preserve">Lifestyle staff </w:t>
      </w:r>
      <w:r w:rsidR="004667F3" w:rsidRPr="005C43A8">
        <w:rPr>
          <w:rFonts w:eastAsiaTheme="minorHAnsi"/>
          <w:color w:val="auto"/>
        </w:rPr>
        <w:t xml:space="preserve">had a shared understanding of assessment processes which involved the identification of consumers’ needs, goals and preferences to optimise their health and well-being. Staff confirmed emotional, spiritual and/or psychological support was </w:t>
      </w:r>
      <w:r w:rsidR="004667F3" w:rsidRPr="005C43A8">
        <w:rPr>
          <w:rFonts w:eastAsiaTheme="minorHAnsi"/>
          <w:color w:val="auto"/>
        </w:rPr>
        <w:lastRenderedPageBreak/>
        <w:t>provided to consumers and included one</w:t>
      </w:r>
      <w:r w:rsidR="00B963E9">
        <w:rPr>
          <w:rFonts w:eastAsiaTheme="minorHAnsi"/>
          <w:color w:val="auto"/>
        </w:rPr>
        <w:t>-</w:t>
      </w:r>
      <w:r w:rsidR="004667F3" w:rsidRPr="005C43A8">
        <w:rPr>
          <w:rFonts w:eastAsiaTheme="minorHAnsi"/>
          <w:color w:val="auto"/>
        </w:rPr>
        <w:t>on</w:t>
      </w:r>
      <w:r w:rsidR="00B963E9">
        <w:rPr>
          <w:rFonts w:eastAsiaTheme="minorHAnsi"/>
          <w:color w:val="auto"/>
        </w:rPr>
        <w:t>-</w:t>
      </w:r>
      <w:r w:rsidR="004667F3" w:rsidRPr="005C43A8">
        <w:rPr>
          <w:rFonts w:eastAsiaTheme="minorHAnsi"/>
          <w:color w:val="auto"/>
        </w:rPr>
        <w:t xml:space="preserve">one conversations, </w:t>
      </w:r>
      <w:r w:rsidR="00187E3E" w:rsidRPr="005C43A8">
        <w:rPr>
          <w:rFonts w:eastAsiaTheme="minorHAnsi"/>
          <w:color w:val="auto"/>
        </w:rPr>
        <w:t xml:space="preserve">faith-based service visits and the involvement of family members when appropriate. Staff supported consumers to maintain relationships of choice through telephone conversations and messages. </w:t>
      </w:r>
      <w:r w:rsidR="00F53D03" w:rsidRPr="005C43A8">
        <w:rPr>
          <w:rFonts w:eastAsiaTheme="minorHAnsi"/>
          <w:color w:val="auto"/>
        </w:rPr>
        <w:t xml:space="preserve">Staff confirmed they were updated when changes in consumers’ conditions, needs and preferences occurred through the service’s handover processes. </w:t>
      </w:r>
      <w:r w:rsidR="005C43A8">
        <w:rPr>
          <w:rFonts w:eastAsiaTheme="minorHAnsi"/>
          <w:color w:val="auto"/>
        </w:rPr>
        <w:t xml:space="preserve">Catering staff had a shared understanding </w:t>
      </w:r>
      <w:r w:rsidR="000A5FD7">
        <w:rPr>
          <w:rFonts w:eastAsiaTheme="minorHAnsi"/>
          <w:color w:val="auto"/>
        </w:rPr>
        <w:t xml:space="preserve">about </w:t>
      </w:r>
      <w:r w:rsidR="005C43A8">
        <w:rPr>
          <w:rFonts w:eastAsiaTheme="minorHAnsi"/>
          <w:color w:val="auto"/>
        </w:rPr>
        <w:t xml:space="preserve">the specific dietary needs for consumers and confirmed changes to their dietary needs were updated and communicated by clinical staff. </w:t>
      </w:r>
    </w:p>
    <w:p w14:paraId="30FB1995" w14:textId="20D7EB59" w:rsidR="00F53D03" w:rsidRPr="005C43A8" w:rsidRDefault="004667F3" w:rsidP="00E23379">
      <w:pPr>
        <w:rPr>
          <w:rFonts w:eastAsiaTheme="minorHAnsi"/>
          <w:color w:val="auto"/>
        </w:rPr>
      </w:pPr>
      <w:r w:rsidRPr="005C43A8">
        <w:rPr>
          <w:rFonts w:eastAsiaTheme="minorHAnsi"/>
          <w:color w:val="auto"/>
        </w:rPr>
        <w:t>The service</w:t>
      </w:r>
      <w:r w:rsidR="005C43A8" w:rsidRPr="005C43A8">
        <w:rPr>
          <w:rFonts w:eastAsiaTheme="minorHAnsi"/>
          <w:color w:val="auto"/>
        </w:rPr>
        <w:t xml:space="preserve"> monitored consumers</w:t>
      </w:r>
      <w:r w:rsidR="00B963E9">
        <w:rPr>
          <w:rFonts w:eastAsiaTheme="minorHAnsi"/>
          <w:color w:val="auto"/>
        </w:rPr>
        <w:t>’</w:t>
      </w:r>
      <w:r w:rsidR="005C43A8" w:rsidRPr="005C43A8">
        <w:rPr>
          <w:rFonts w:eastAsiaTheme="minorHAnsi"/>
          <w:color w:val="auto"/>
        </w:rPr>
        <w:t xml:space="preserve"> satisfaction with activities were through the completion and review of lifestyle participation records.</w:t>
      </w:r>
      <w:r w:rsidR="007B6F38">
        <w:rPr>
          <w:rFonts w:eastAsiaTheme="minorHAnsi"/>
          <w:color w:val="auto"/>
        </w:rPr>
        <w:t xml:space="preserve"> </w:t>
      </w:r>
      <w:r w:rsidR="00F53D03" w:rsidRPr="005C43A8">
        <w:rPr>
          <w:rFonts w:eastAsiaTheme="minorHAnsi"/>
          <w:color w:val="auto"/>
        </w:rPr>
        <w:t xml:space="preserve">The organisation had a suite of policy and procedure documents which included information sharing in relation to service and supports and referral processes. </w:t>
      </w:r>
      <w:r w:rsidR="005C43A8" w:rsidRPr="005C43A8">
        <w:rPr>
          <w:rFonts w:eastAsiaTheme="minorHAnsi"/>
          <w:color w:val="auto"/>
        </w:rPr>
        <w:t xml:space="preserve">Volunteers were available on referral to provide consumers with additional social support when required. </w:t>
      </w:r>
      <w:r w:rsidR="009E10F9">
        <w:rPr>
          <w:rFonts w:eastAsiaTheme="minorHAnsi"/>
          <w:color w:val="auto"/>
        </w:rPr>
        <w:t xml:space="preserve">The service maintained reactive and preventative cleaning and maintenance records and audit programs to ensure equipment was clean, maintained and safe. </w:t>
      </w:r>
    </w:p>
    <w:p w14:paraId="32C5557B" w14:textId="584E1B40" w:rsidR="00E23379" w:rsidRPr="00032B17" w:rsidRDefault="009A2A76" w:rsidP="00E23379">
      <w:pPr>
        <w:rPr>
          <w:rFonts w:eastAsia="Calibri"/>
        </w:rPr>
      </w:pPr>
      <w:r w:rsidRPr="00154403">
        <w:rPr>
          <w:rFonts w:eastAsiaTheme="minorHAnsi"/>
        </w:rPr>
        <w:t xml:space="preserve">The Quality Standard is </w:t>
      </w:r>
      <w:r w:rsidRPr="00F53D03">
        <w:rPr>
          <w:rFonts w:eastAsiaTheme="minorHAnsi"/>
          <w:color w:val="auto"/>
        </w:rPr>
        <w:t xml:space="preserve">assessed as Compliant as </w:t>
      </w:r>
      <w:r w:rsidR="001D4DBB" w:rsidRPr="00F53D03">
        <w:rPr>
          <w:rFonts w:eastAsiaTheme="minorHAnsi"/>
          <w:color w:val="auto"/>
        </w:rPr>
        <w:t>seven</w:t>
      </w:r>
      <w:r w:rsidRPr="00F53D03">
        <w:rPr>
          <w:rFonts w:eastAsiaTheme="minorHAnsi"/>
          <w:color w:val="auto"/>
        </w:rPr>
        <w:t xml:space="preserve"> of the seven specific </w:t>
      </w:r>
      <w:r w:rsidR="00B963E9">
        <w:rPr>
          <w:rFonts w:eastAsiaTheme="minorHAnsi"/>
          <w:color w:val="auto"/>
        </w:rPr>
        <w:t>R</w:t>
      </w:r>
      <w:r w:rsidRPr="00F53D03">
        <w:rPr>
          <w:rFonts w:eastAsiaTheme="minorHAnsi"/>
          <w:color w:val="auto"/>
        </w:rPr>
        <w:t>equirements have been assessed as Compliant</w:t>
      </w:r>
      <w:r w:rsidR="00F53D03" w:rsidRPr="00F53D03">
        <w:rPr>
          <w:rFonts w:eastAsiaTheme="minorHAnsi"/>
          <w:color w:val="auto"/>
        </w:rPr>
        <w:t>.</w:t>
      </w:r>
    </w:p>
    <w:p w14:paraId="32C5557C" w14:textId="63B3B698" w:rsidR="00E23379" w:rsidRDefault="009A2A76" w:rsidP="00E23379">
      <w:pPr>
        <w:pStyle w:val="Heading2"/>
      </w:pPr>
      <w:r>
        <w:t>Assessment of Standard 4 Requirements</w:t>
      </w:r>
      <w:r w:rsidRPr="0066387A">
        <w:rPr>
          <w:i/>
          <w:color w:val="0000FF"/>
          <w:sz w:val="24"/>
          <w:szCs w:val="24"/>
        </w:rPr>
        <w:t xml:space="preserve"> </w:t>
      </w:r>
    </w:p>
    <w:p w14:paraId="32C5557D" w14:textId="0294BAA6" w:rsidR="00E23379" w:rsidRPr="00314FF7" w:rsidRDefault="009A2A76" w:rsidP="00E23379">
      <w:pPr>
        <w:pStyle w:val="Heading3"/>
      </w:pPr>
      <w:r w:rsidRPr="00314FF7">
        <w:t>Requirement 4(3)(a)</w:t>
      </w:r>
      <w:r>
        <w:tab/>
        <w:t>Compliant</w:t>
      </w:r>
    </w:p>
    <w:p w14:paraId="32C5557E" w14:textId="77777777" w:rsidR="00E23379" w:rsidRPr="008D114F" w:rsidRDefault="009A2A76" w:rsidP="00E23379">
      <w:pPr>
        <w:rPr>
          <w:i/>
        </w:rPr>
      </w:pPr>
      <w:r w:rsidRPr="008D114F">
        <w:rPr>
          <w:i/>
        </w:rPr>
        <w:t>Each consumer gets safe and effective services and supports for daily living that meet the consumer’s needs, goals and preferences and optimise their independence, health, well-being and quality of life.</w:t>
      </w:r>
    </w:p>
    <w:p w14:paraId="32C55580" w14:textId="71BFC1D4" w:rsidR="00E23379" w:rsidRPr="00D435F8" w:rsidRDefault="009A2A76" w:rsidP="00E23379">
      <w:pPr>
        <w:pStyle w:val="Heading3"/>
      </w:pPr>
      <w:r w:rsidRPr="00D435F8">
        <w:t>Requirement 4(3)(b)</w:t>
      </w:r>
      <w:r>
        <w:tab/>
        <w:t>Compliant</w:t>
      </w:r>
    </w:p>
    <w:p w14:paraId="32C55581" w14:textId="77777777" w:rsidR="00E23379" w:rsidRPr="008D114F" w:rsidRDefault="009A2A76" w:rsidP="00E23379">
      <w:pPr>
        <w:rPr>
          <w:i/>
        </w:rPr>
      </w:pPr>
      <w:r w:rsidRPr="008D114F">
        <w:rPr>
          <w:i/>
        </w:rPr>
        <w:t>Services and supports for daily living promote each consumer’s emotional, spiritual and psychological well-being.</w:t>
      </w:r>
    </w:p>
    <w:p w14:paraId="32C55583" w14:textId="1EA6BA4B" w:rsidR="00E23379" w:rsidRPr="00D435F8" w:rsidRDefault="009A2A76" w:rsidP="00E23379">
      <w:pPr>
        <w:pStyle w:val="Heading3"/>
      </w:pPr>
      <w:r w:rsidRPr="00D435F8">
        <w:t>Requirement 4(3)(c)</w:t>
      </w:r>
      <w:r>
        <w:tab/>
        <w:t>Compliant</w:t>
      </w:r>
    </w:p>
    <w:p w14:paraId="32C55584" w14:textId="77777777" w:rsidR="00E23379" w:rsidRPr="008D114F" w:rsidRDefault="009A2A76" w:rsidP="00E23379">
      <w:pPr>
        <w:rPr>
          <w:i/>
        </w:rPr>
      </w:pPr>
      <w:r w:rsidRPr="008D114F">
        <w:rPr>
          <w:i/>
        </w:rPr>
        <w:t>Services and supports for daily living assist each consumer to:</w:t>
      </w:r>
    </w:p>
    <w:p w14:paraId="32C55585" w14:textId="77777777" w:rsidR="00E23379" w:rsidRPr="008D114F" w:rsidRDefault="009A2A76" w:rsidP="00E2337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2C55586" w14:textId="77777777" w:rsidR="00E23379" w:rsidRPr="008D114F" w:rsidRDefault="009A2A76" w:rsidP="00E23379">
      <w:pPr>
        <w:numPr>
          <w:ilvl w:val="0"/>
          <w:numId w:val="26"/>
        </w:numPr>
        <w:tabs>
          <w:tab w:val="right" w:pos="9026"/>
        </w:tabs>
        <w:spacing w:before="0" w:after="0"/>
        <w:ind w:left="567" w:hanging="425"/>
        <w:outlineLvl w:val="4"/>
        <w:rPr>
          <w:i/>
        </w:rPr>
      </w:pPr>
      <w:r w:rsidRPr="008D114F">
        <w:rPr>
          <w:i/>
        </w:rPr>
        <w:t>have social and personal relationships; and</w:t>
      </w:r>
    </w:p>
    <w:p w14:paraId="32C55587" w14:textId="77777777" w:rsidR="00E23379" w:rsidRPr="008D114F" w:rsidRDefault="009A2A76" w:rsidP="00E23379">
      <w:pPr>
        <w:numPr>
          <w:ilvl w:val="0"/>
          <w:numId w:val="26"/>
        </w:numPr>
        <w:tabs>
          <w:tab w:val="right" w:pos="9026"/>
        </w:tabs>
        <w:spacing w:before="0" w:after="0"/>
        <w:ind w:left="567" w:hanging="425"/>
        <w:outlineLvl w:val="4"/>
        <w:rPr>
          <w:i/>
        </w:rPr>
      </w:pPr>
      <w:r w:rsidRPr="008D114F">
        <w:rPr>
          <w:i/>
        </w:rPr>
        <w:t>do the things of interest to them.</w:t>
      </w:r>
    </w:p>
    <w:p w14:paraId="32C55589" w14:textId="7F4EB3FC" w:rsidR="00E23379" w:rsidRPr="00D435F8" w:rsidRDefault="009A2A76" w:rsidP="00E23379">
      <w:pPr>
        <w:pStyle w:val="Heading3"/>
      </w:pPr>
      <w:r w:rsidRPr="00D435F8">
        <w:t>Requirement 4(3)(d)</w:t>
      </w:r>
      <w:r>
        <w:tab/>
        <w:t>Compliant</w:t>
      </w:r>
    </w:p>
    <w:p w14:paraId="32C5558A" w14:textId="77777777" w:rsidR="00E23379" w:rsidRPr="008D114F" w:rsidRDefault="009A2A76" w:rsidP="00E23379">
      <w:pPr>
        <w:rPr>
          <w:i/>
        </w:rPr>
      </w:pPr>
      <w:r w:rsidRPr="008D114F">
        <w:rPr>
          <w:i/>
        </w:rPr>
        <w:t>Information about the consumer’s condition, needs and preferences is communicated within the organisation, and with others where responsibility for care is shared.</w:t>
      </w:r>
    </w:p>
    <w:p w14:paraId="32C5558C" w14:textId="64A11171" w:rsidR="00E23379" w:rsidRPr="00D435F8" w:rsidRDefault="009A2A76" w:rsidP="00E23379">
      <w:pPr>
        <w:pStyle w:val="Heading3"/>
      </w:pPr>
      <w:r w:rsidRPr="00D435F8">
        <w:lastRenderedPageBreak/>
        <w:t>Requirement 4(3)(e)</w:t>
      </w:r>
      <w:r>
        <w:tab/>
        <w:t>Compliant</w:t>
      </w:r>
    </w:p>
    <w:p w14:paraId="32C5558D" w14:textId="77777777" w:rsidR="00E23379" w:rsidRPr="008D114F" w:rsidRDefault="009A2A76" w:rsidP="00E23379">
      <w:pPr>
        <w:rPr>
          <w:i/>
        </w:rPr>
      </w:pPr>
      <w:r w:rsidRPr="008D114F">
        <w:rPr>
          <w:i/>
        </w:rPr>
        <w:t>Timely and appropriate referrals to individuals, other organisations and providers of other care and services.</w:t>
      </w:r>
    </w:p>
    <w:p w14:paraId="32C5558F" w14:textId="0FB55C62" w:rsidR="00E23379" w:rsidRPr="00D435F8" w:rsidRDefault="009A2A76" w:rsidP="00E23379">
      <w:pPr>
        <w:pStyle w:val="Heading3"/>
      </w:pPr>
      <w:r w:rsidRPr="00D435F8">
        <w:t>Requirement 4(3)(f)</w:t>
      </w:r>
      <w:r>
        <w:tab/>
        <w:t>Compliant</w:t>
      </w:r>
    </w:p>
    <w:p w14:paraId="32C55590" w14:textId="77777777" w:rsidR="00E23379" w:rsidRPr="008D114F" w:rsidRDefault="009A2A76" w:rsidP="00E23379">
      <w:pPr>
        <w:rPr>
          <w:i/>
        </w:rPr>
      </w:pPr>
      <w:r w:rsidRPr="008D114F">
        <w:rPr>
          <w:i/>
        </w:rPr>
        <w:t>Where meals are provided, they are varied and of suitable quality and quantity.</w:t>
      </w:r>
    </w:p>
    <w:p w14:paraId="32C55592" w14:textId="24BB7257" w:rsidR="00E23379" w:rsidRPr="00D435F8" w:rsidRDefault="009A2A76" w:rsidP="00E23379">
      <w:pPr>
        <w:pStyle w:val="Heading3"/>
      </w:pPr>
      <w:r w:rsidRPr="00D435F8">
        <w:t>Requirement 4(3)(g)</w:t>
      </w:r>
      <w:r>
        <w:tab/>
        <w:t>Compliant</w:t>
      </w:r>
    </w:p>
    <w:p w14:paraId="32C55593" w14:textId="77777777" w:rsidR="00E23379" w:rsidRPr="008D114F" w:rsidRDefault="009A2A76" w:rsidP="00E23379">
      <w:pPr>
        <w:rPr>
          <w:i/>
        </w:rPr>
      </w:pPr>
      <w:r w:rsidRPr="008D114F">
        <w:rPr>
          <w:i/>
        </w:rPr>
        <w:t>Where equipment is provided, it is safe, suitable, clean and well maintained.</w:t>
      </w:r>
    </w:p>
    <w:p w14:paraId="32C55595" w14:textId="77777777" w:rsidR="00E23379" w:rsidRPr="00314FF7" w:rsidRDefault="00E23379" w:rsidP="00E23379"/>
    <w:p w14:paraId="32C55596" w14:textId="77777777" w:rsidR="00E23379" w:rsidRDefault="00E23379" w:rsidP="00E23379">
      <w:pPr>
        <w:sectPr w:rsidR="00E23379" w:rsidSect="00E23379">
          <w:type w:val="continuous"/>
          <w:pgSz w:w="11906" w:h="16838"/>
          <w:pgMar w:top="1701" w:right="1418" w:bottom="1418" w:left="1418" w:header="709" w:footer="397" w:gutter="0"/>
          <w:cols w:space="708"/>
          <w:titlePg/>
          <w:docGrid w:linePitch="360"/>
        </w:sectPr>
      </w:pPr>
    </w:p>
    <w:p w14:paraId="32C55597" w14:textId="5CF8BC23" w:rsidR="00E23379" w:rsidRDefault="009A2A76" w:rsidP="00E23379">
      <w:pPr>
        <w:pStyle w:val="Heading1"/>
        <w:tabs>
          <w:tab w:val="right" w:pos="9070"/>
        </w:tabs>
        <w:spacing w:before="560" w:after="640"/>
        <w:rPr>
          <w:color w:val="FFFFFF" w:themeColor="background1"/>
          <w:sz w:val="36"/>
        </w:rPr>
        <w:sectPr w:rsidR="00E23379" w:rsidSect="00E2337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2C55619" wp14:editId="32C5561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888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E10F9" w:rsidRPr="00EB1D71">
        <w:rPr>
          <w:color w:val="FFFFFF" w:themeColor="background1"/>
          <w:sz w:val="36"/>
        </w:rPr>
        <w:t xml:space="preserve"> </w:t>
      </w:r>
      <w:r w:rsidRPr="00EB1D71">
        <w:rPr>
          <w:color w:val="FFFFFF" w:themeColor="background1"/>
          <w:sz w:val="36"/>
        </w:rPr>
        <w:br/>
        <w:t>Organisation’s service environment</w:t>
      </w:r>
    </w:p>
    <w:p w14:paraId="32C55598" w14:textId="77777777" w:rsidR="00E23379" w:rsidRPr="00FD1B02" w:rsidRDefault="009A2A76" w:rsidP="00E23379">
      <w:pPr>
        <w:pStyle w:val="Heading3"/>
        <w:shd w:val="clear" w:color="auto" w:fill="F2F2F2" w:themeFill="background1" w:themeFillShade="F2"/>
      </w:pPr>
      <w:r w:rsidRPr="00FD1B02">
        <w:t>Consumer outcome:</w:t>
      </w:r>
    </w:p>
    <w:p w14:paraId="32C55599" w14:textId="77777777" w:rsidR="00E23379" w:rsidRDefault="009A2A76" w:rsidP="00E23379">
      <w:pPr>
        <w:numPr>
          <w:ilvl w:val="0"/>
          <w:numId w:val="5"/>
        </w:numPr>
        <w:shd w:val="clear" w:color="auto" w:fill="F2F2F2" w:themeFill="background1" w:themeFillShade="F2"/>
      </w:pPr>
      <w:r>
        <w:t>I feel I belong and I am safe and comfortable in the organisation’s service environment.</w:t>
      </w:r>
    </w:p>
    <w:p w14:paraId="32C5559A" w14:textId="77777777" w:rsidR="00E23379" w:rsidRDefault="009A2A76" w:rsidP="00E23379">
      <w:pPr>
        <w:pStyle w:val="Heading3"/>
        <w:shd w:val="clear" w:color="auto" w:fill="F2F2F2" w:themeFill="background1" w:themeFillShade="F2"/>
      </w:pPr>
      <w:r>
        <w:t>Organisation statement:</w:t>
      </w:r>
    </w:p>
    <w:p w14:paraId="32C5559B" w14:textId="77777777" w:rsidR="00E23379" w:rsidRDefault="009A2A76" w:rsidP="00E2337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C5559C" w14:textId="77777777" w:rsidR="00E23379" w:rsidRDefault="009A2A76" w:rsidP="00E23379">
      <w:pPr>
        <w:pStyle w:val="Heading2"/>
      </w:pPr>
      <w:r>
        <w:t>Assessment of Standard 5</w:t>
      </w:r>
    </w:p>
    <w:p w14:paraId="20621359" w14:textId="47783F57" w:rsidR="00757CC6" w:rsidRPr="00FE1246" w:rsidRDefault="00757CC6" w:rsidP="00E23379">
      <w:pPr>
        <w:rPr>
          <w:rFonts w:eastAsiaTheme="minorHAnsi"/>
          <w:color w:val="auto"/>
        </w:rPr>
      </w:pPr>
      <w:r w:rsidRPr="00FE1246">
        <w:rPr>
          <w:rFonts w:eastAsiaTheme="minorHAnsi"/>
          <w:color w:val="auto"/>
        </w:rPr>
        <w:t xml:space="preserve">Consumers said they felt safe and found the environment welcoming and easy to navigate. </w:t>
      </w:r>
      <w:r w:rsidR="00D1085E">
        <w:rPr>
          <w:rFonts w:eastAsiaTheme="minorHAnsi"/>
          <w:color w:val="auto"/>
        </w:rPr>
        <w:t xml:space="preserve">They were satisfied with the cleanliness and security of the living environment and they could access outdoor areas. </w:t>
      </w:r>
      <w:r w:rsidR="001F2F50" w:rsidRPr="00FE1246">
        <w:rPr>
          <w:rFonts w:eastAsiaTheme="minorHAnsi"/>
          <w:color w:val="auto"/>
        </w:rPr>
        <w:t xml:space="preserve">Consumers confirmed they felt safe when staff were using equipment and their call bell was always within reach. </w:t>
      </w:r>
    </w:p>
    <w:p w14:paraId="32C5559D" w14:textId="73925218" w:rsidR="00E23379" w:rsidRPr="00FE1246" w:rsidRDefault="00757CC6" w:rsidP="00E23379">
      <w:pPr>
        <w:rPr>
          <w:rFonts w:eastAsiaTheme="minorHAnsi"/>
          <w:color w:val="auto"/>
        </w:rPr>
      </w:pPr>
      <w:r w:rsidRPr="00FE1246">
        <w:rPr>
          <w:rFonts w:eastAsiaTheme="minorHAnsi"/>
          <w:color w:val="auto"/>
        </w:rPr>
        <w:t>The service environment was welcoming, bright, clean, well maintained and provided consumers with a variety of seated areas. Consumers</w:t>
      </w:r>
      <w:r w:rsidR="00B963E9">
        <w:rPr>
          <w:rFonts w:eastAsiaTheme="minorHAnsi"/>
          <w:color w:val="auto"/>
        </w:rPr>
        <w:t>’</w:t>
      </w:r>
      <w:r w:rsidRPr="00FE1246">
        <w:rPr>
          <w:rFonts w:eastAsiaTheme="minorHAnsi"/>
          <w:color w:val="auto"/>
        </w:rPr>
        <w:t xml:space="preserve"> rooms were individualised with personalised belongings.</w:t>
      </w:r>
      <w:r w:rsidR="00915357">
        <w:rPr>
          <w:rFonts w:eastAsiaTheme="minorHAnsi"/>
          <w:color w:val="auto"/>
        </w:rPr>
        <w:t xml:space="preserve"> </w:t>
      </w:r>
      <w:r w:rsidR="00DD2DB2">
        <w:rPr>
          <w:rFonts w:eastAsiaTheme="minorHAnsi"/>
          <w:color w:val="auto"/>
        </w:rPr>
        <w:t xml:space="preserve">Consumers could access outdoor garden areas from courtyards and communal living areas. </w:t>
      </w:r>
    </w:p>
    <w:p w14:paraId="560E0E51" w14:textId="29B73D38" w:rsidR="00757CC6" w:rsidRPr="00FE1246" w:rsidRDefault="00757CC6" w:rsidP="00E23379">
      <w:pPr>
        <w:rPr>
          <w:rFonts w:eastAsiaTheme="minorHAnsi"/>
          <w:color w:val="auto"/>
        </w:rPr>
      </w:pPr>
      <w:r w:rsidRPr="00FE1246">
        <w:rPr>
          <w:rFonts w:eastAsiaTheme="minorHAnsi"/>
          <w:color w:val="auto"/>
        </w:rPr>
        <w:t xml:space="preserve">Staff said they encouraged consumers to personalise their rooms to make </w:t>
      </w:r>
      <w:r w:rsidR="00E7404F">
        <w:rPr>
          <w:rFonts w:eastAsiaTheme="minorHAnsi"/>
          <w:color w:val="auto"/>
        </w:rPr>
        <w:t>them</w:t>
      </w:r>
      <w:r w:rsidRPr="00FE1246">
        <w:rPr>
          <w:rFonts w:eastAsiaTheme="minorHAnsi"/>
          <w:color w:val="auto"/>
        </w:rPr>
        <w:t xml:space="preserve"> feel at home. </w:t>
      </w:r>
      <w:r w:rsidR="001F2F50" w:rsidRPr="00FE1246">
        <w:rPr>
          <w:rFonts w:eastAsiaTheme="minorHAnsi"/>
          <w:color w:val="auto"/>
        </w:rPr>
        <w:t xml:space="preserve">Staff had a shared understanding of the service’s </w:t>
      </w:r>
      <w:r w:rsidR="00FE1246" w:rsidRPr="00FE1246">
        <w:rPr>
          <w:rFonts w:eastAsiaTheme="minorHAnsi"/>
          <w:color w:val="auto"/>
        </w:rPr>
        <w:t xml:space="preserve">cleaning and maintenance processes. </w:t>
      </w:r>
    </w:p>
    <w:p w14:paraId="21FD9885" w14:textId="3828EC8E" w:rsidR="00757CC6" w:rsidRPr="00FE1246" w:rsidRDefault="00757CC6" w:rsidP="00E23379">
      <w:pPr>
        <w:rPr>
          <w:rFonts w:eastAsiaTheme="minorHAnsi"/>
          <w:color w:val="auto"/>
        </w:rPr>
      </w:pPr>
      <w:r w:rsidRPr="00FE1246">
        <w:rPr>
          <w:rFonts w:eastAsiaTheme="minorHAnsi"/>
          <w:color w:val="auto"/>
        </w:rPr>
        <w:t xml:space="preserve">The service had corporate monitoring processes in place to ensure </w:t>
      </w:r>
      <w:r w:rsidR="001F2F50" w:rsidRPr="00FE1246">
        <w:rPr>
          <w:rFonts w:eastAsiaTheme="minorHAnsi"/>
          <w:color w:val="auto"/>
        </w:rPr>
        <w:t xml:space="preserve">maintenance was completed and issues were responded to within an appropriate time frame. </w:t>
      </w:r>
      <w:r w:rsidR="00FE1246" w:rsidRPr="00FE1246">
        <w:rPr>
          <w:rFonts w:eastAsiaTheme="minorHAnsi"/>
          <w:color w:val="auto"/>
        </w:rPr>
        <w:t xml:space="preserve">The service had processes in place to purchase or renew furniture fittings and equipment. </w:t>
      </w:r>
    </w:p>
    <w:p w14:paraId="32C5559E" w14:textId="57A9FB46" w:rsidR="00E23379" w:rsidRPr="00FE1246" w:rsidRDefault="009A2A76" w:rsidP="00E23379">
      <w:pPr>
        <w:rPr>
          <w:rFonts w:eastAsia="Calibri"/>
          <w:color w:val="auto"/>
          <w:lang w:eastAsia="en-US"/>
        </w:rPr>
      </w:pPr>
      <w:r w:rsidRPr="00FE1246">
        <w:rPr>
          <w:rFonts w:eastAsiaTheme="minorHAnsi"/>
          <w:color w:val="auto"/>
        </w:rPr>
        <w:t xml:space="preserve">The Quality Standard is assessed as Compliant as </w:t>
      </w:r>
      <w:r w:rsidR="00757CC6" w:rsidRPr="00FE1246">
        <w:rPr>
          <w:rFonts w:eastAsiaTheme="minorHAnsi"/>
          <w:color w:val="auto"/>
        </w:rPr>
        <w:t>three</w:t>
      </w:r>
      <w:r w:rsidRPr="00FE1246">
        <w:rPr>
          <w:rFonts w:eastAsiaTheme="minorHAnsi"/>
          <w:color w:val="auto"/>
        </w:rPr>
        <w:t xml:space="preserve"> of the three specific </w:t>
      </w:r>
      <w:r w:rsidR="00B963E9">
        <w:rPr>
          <w:rFonts w:eastAsiaTheme="minorHAnsi"/>
          <w:color w:val="auto"/>
        </w:rPr>
        <w:t>R</w:t>
      </w:r>
      <w:r w:rsidRPr="00FE1246">
        <w:rPr>
          <w:rFonts w:eastAsiaTheme="minorHAnsi"/>
          <w:color w:val="auto"/>
        </w:rPr>
        <w:t>equirements have been assessed as Compliant</w:t>
      </w:r>
      <w:r w:rsidR="009E10F9" w:rsidRPr="00FE1246">
        <w:rPr>
          <w:rFonts w:eastAsiaTheme="minorHAnsi"/>
          <w:color w:val="auto"/>
        </w:rPr>
        <w:t>.</w:t>
      </w:r>
    </w:p>
    <w:p w14:paraId="32C5559F" w14:textId="4D56849F" w:rsidR="00E23379" w:rsidRDefault="009A2A76" w:rsidP="00E23379">
      <w:pPr>
        <w:pStyle w:val="Heading2"/>
      </w:pPr>
      <w:r>
        <w:lastRenderedPageBreak/>
        <w:t>Assessment of Standard 5 Requirements</w:t>
      </w:r>
      <w:r w:rsidRPr="0066387A">
        <w:rPr>
          <w:i/>
          <w:color w:val="0000FF"/>
          <w:sz w:val="24"/>
          <w:szCs w:val="24"/>
        </w:rPr>
        <w:t xml:space="preserve"> </w:t>
      </w:r>
    </w:p>
    <w:p w14:paraId="32C555A0" w14:textId="00915F93" w:rsidR="00E23379" w:rsidRPr="00314FF7" w:rsidRDefault="009A2A76" w:rsidP="00E23379">
      <w:pPr>
        <w:pStyle w:val="Heading3"/>
      </w:pPr>
      <w:r w:rsidRPr="00314FF7">
        <w:t>Requirement 5(3)(a)</w:t>
      </w:r>
      <w:r>
        <w:tab/>
        <w:t>Compliant</w:t>
      </w:r>
    </w:p>
    <w:p w14:paraId="32C555A1" w14:textId="77777777" w:rsidR="00E23379" w:rsidRPr="008D114F" w:rsidRDefault="009A2A76" w:rsidP="00E23379">
      <w:pPr>
        <w:rPr>
          <w:i/>
        </w:rPr>
      </w:pPr>
      <w:r w:rsidRPr="008D114F">
        <w:rPr>
          <w:i/>
        </w:rPr>
        <w:t>The service environment is welcoming and easy to understand, and optimises each consumer’s sense of belonging, independence, interaction and function.</w:t>
      </w:r>
    </w:p>
    <w:p w14:paraId="32C555A3" w14:textId="43F99A8F" w:rsidR="00E23379" w:rsidRPr="00D435F8" w:rsidRDefault="009A2A76" w:rsidP="00E23379">
      <w:pPr>
        <w:pStyle w:val="Heading3"/>
      </w:pPr>
      <w:r w:rsidRPr="00D435F8">
        <w:t>Requirement 5(3)(b)</w:t>
      </w:r>
      <w:r>
        <w:tab/>
        <w:t>Compliant</w:t>
      </w:r>
    </w:p>
    <w:p w14:paraId="32C555A4" w14:textId="77777777" w:rsidR="00E23379" w:rsidRPr="008D114F" w:rsidRDefault="009A2A76" w:rsidP="00E23379">
      <w:pPr>
        <w:rPr>
          <w:i/>
        </w:rPr>
      </w:pPr>
      <w:r w:rsidRPr="008D114F">
        <w:rPr>
          <w:i/>
        </w:rPr>
        <w:t>The service environment:</w:t>
      </w:r>
    </w:p>
    <w:p w14:paraId="32C555A5" w14:textId="77777777" w:rsidR="00E23379" w:rsidRPr="008D114F" w:rsidRDefault="009A2A76" w:rsidP="00E23379">
      <w:pPr>
        <w:numPr>
          <w:ilvl w:val="0"/>
          <w:numId w:val="27"/>
        </w:numPr>
        <w:tabs>
          <w:tab w:val="right" w:pos="9026"/>
        </w:tabs>
        <w:spacing w:before="0" w:after="0"/>
        <w:ind w:left="567" w:hanging="425"/>
        <w:outlineLvl w:val="4"/>
        <w:rPr>
          <w:i/>
        </w:rPr>
      </w:pPr>
      <w:r w:rsidRPr="008D114F">
        <w:rPr>
          <w:i/>
        </w:rPr>
        <w:t>is safe, clean, well maintained and comfortable; and</w:t>
      </w:r>
    </w:p>
    <w:p w14:paraId="32C555A6" w14:textId="77777777" w:rsidR="00E23379" w:rsidRPr="008D114F" w:rsidRDefault="009A2A76" w:rsidP="00E2337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C555A8" w14:textId="19254870" w:rsidR="00E23379" w:rsidRPr="00D435F8" w:rsidRDefault="009A2A76" w:rsidP="00E23379">
      <w:pPr>
        <w:pStyle w:val="Heading3"/>
      </w:pPr>
      <w:r w:rsidRPr="00D435F8">
        <w:t>Requirement 5(3)(c)</w:t>
      </w:r>
      <w:r>
        <w:tab/>
        <w:t>Compliant</w:t>
      </w:r>
    </w:p>
    <w:p w14:paraId="32C555A9" w14:textId="77777777" w:rsidR="00E23379" w:rsidRPr="008D114F" w:rsidRDefault="009A2A76" w:rsidP="00E23379">
      <w:pPr>
        <w:rPr>
          <w:i/>
        </w:rPr>
      </w:pPr>
      <w:r w:rsidRPr="008D114F">
        <w:rPr>
          <w:i/>
        </w:rPr>
        <w:t>Furniture, fittings and equipment are safe, clean, well maintained and suitable for the consumer.</w:t>
      </w:r>
    </w:p>
    <w:p w14:paraId="32C555AB" w14:textId="77777777" w:rsidR="00E23379" w:rsidRPr="00314FF7" w:rsidRDefault="00E23379" w:rsidP="00E23379"/>
    <w:p w14:paraId="32C555AC" w14:textId="77777777" w:rsidR="00E23379" w:rsidRDefault="00E23379" w:rsidP="00E23379">
      <w:pPr>
        <w:sectPr w:rsidR="00E23379" w:rsidSect="00E23379">
          <w:type w:val="continuous"/>
          <w:pgSz w:w="11906" w:h="16838"/>
          <w:pgMar w:top="1701" w:right="1418" w:bottom="1418" w:left="1418" w:header="709" w:footer="397" w:gutter="0"/>
          <w:cols w:space="708"/>
          <w:titlePg/>
          <w:docGrid w:linePitch="360"/>
        </w:sectPr>
      </w:pPr>
    </w:p>
    <w:p w14:paraId="32C555AD" w14:textId="3EE2938A" w:rsidR="00E23379" w:rsidRDefault="009A2A76" w:rsidP="00E23379">
      <w:pPr>
        <w:pStyle w:val="Heading1"/>
        <w:tabs>
          <w:tab w:val="right" w:pos="9070"/>
        </w:tabs>
        <w:spacing w:before="560" w:after="640"/>
        <w:rPr>
          <w:color w:val="FFFFFF" w:themeColor="background1"/>
          <w:sz w:val="36"/>
        </w:rPr>
        <w:sectPr w:rsidR="00E23379" w:rsidSect="00E2337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2C5561B" wp14:editId="32C5561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931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870B2" w:rsidRPr="00EB1D71">
        <w:rPr>
          <w:color w:val="FFFFFF" w:themeColor="background1"/>
          <w:sz w:val="36"/>
        </w:rPr>
        <w:t xml:space="preserve"> </w:t>
      </w:r>
      <w:r w:rsidRPr="00EB1D71">
        <w:rPr>
          <w:color w:val="FFFFFF" w:themeColor="background1"/>
          <w:sz w:val="36"/>
        </w:rPr>
        <w:br/>
        <w:t>Feedback and complaints</w:t>
      </w:r>
    </w:p>
    <w:p w14:paraId="32C555AE" w14:textId="77777777" w:rsidR="00E23379" w:rsidRPr="00FD1B02" w:rsidRDefault="009A2A76" w:rsidP="00E23379">
      <w:pPr>
        <w:pStyle w:val="Heading3"/>
        <w:shd w:val="clear" w:color="auto" w:fill="F2F2F2" w:themeFill="background1" w:themeFillShade="F2"/>
      </w:pPr>
      <w:r w:rsidRPr="00FD1B02">
        <w:t>Consumer outcome:</w:t>
      </w:r>
    </w:p>
    <w:p w14:paraId="32C555AF" w14:textId="77777777" w:rsidR="00E23379" w:rsidRDefault="009A2A76" w:rsidP="00E2337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C555B0" w14:textId="77777777" w:rsidR="00E23379" w:rsidRDefault="009A2A76" w:rsidP="00E23379">
      <w:pPr>
        <w:pStyle w:val="Heading3"/>
        <w:shd w:val="clear" w:color="auto" w:fill="F2F2F2" w:themeFill="background1" w:themeFillShade="F2"/>
      </w:pPr>
      <w:r>
        <w:t>Organisation statement:</w:t>
      </w:r>
    </w:p>
    <w:p w14:paraId="32C555B1" w14:textId="77777777" w:rsidR="00E23379" w:rsidRDefault="009A2A76" w:rsidP="00E2337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C555B3" w14:textId="5BB30C39" w:rsidR="00E23379" w:rsidRDefault="009A2A76" w:rsidP="003870B2">
      <w:pPr>
        <w:pStyle w:val="Heading2"/>
      </w:pPr>
      <w:r>
        <w:t>Assessment of Standard 6</w:t>
      </w:r>
    </w:p>
    <w:p w14:paraId="7EE8CC3B" w14:textId="48DCB0F0" w:rsidR="008A4D18" w:rsidRDefault="008A4D18" w:rsidP="008A4D18">
      <w:pPr>
        <w:rPr>
          <w:rFonts w:eastAsiaTheme="minorHAnsi"/>
        </w:rPr>
      </w:pPr>
      <w:r>
        <w:rPr>
          <w:rFonts w:eastAsiaTheme="minorHAnsi"/>
        </w:rPr>
        <w:t xml:space="preserve">Consumers and representatives said they were encouraged </w:t>
      </w:r>
      <w:r w:rsidR="00FF5C6D">
        <w:rPr>
          <w:rFonts w:eastAsiaTheme="minorHAnsi"/>
        </w:rPr>
        <w:t xml:space="preserve">and supported </w:t>
      </w:r>
      <w:r>
        <w:rPr>
          <w:rFonts w:eastAsiaTheme="minorHAnsi"/>
        </w:rPr>
        <w:t xml:space="preserve">to provide feedback and make complaints and they felt safe to do so. They said feedback </w:t>
      </w:r>
      <w:r w:rsidR="00FF5C6D">
        <w:rPr>
          <w:rFonts w:eastAsiaTheme="minorHAnsi"/>
        </w:rPr>
        <w:t xml:space="preserve">they had </w:t>
      </w:r>
      <w:r>
        <w:rPr>
          <w:rFonts w:eastAsiaTheme="minorHAnsi"/>
        </w:rPr>
        <w:t xml:space="preserve">provided has </w:t>
      </w:r>
      <w:r w:rsidR="00FF5C6D">
        <w:rPr>
          <w:rFonts w:eastAsiaTheme="minorHAnsi"/>
        </w:rPr>
        <w:t>improved care and service deliver</w:t>
      </w:r>
      <w:r w:rsidR="003D4AE8">
        <w:rPr>
          <w:rFonts w:eastAsiaTheme="minorHAnsi"/>
        </w:rPr>
        <w:t xml:space="preserve">y and they were satisfied with the service’s complaints processes. </w:t>
      </w:r>
    </w:p>
    <w:p w14:paraId="2F4B455B" w14:textId="6482D85D" w:rsidR="008A4D18" w:rsidRDefault="008A4D18" w:rsidP="008A4D18">
      <w:pPr>
        <w:rPr>
          <w:rFonts w:eastAsiaTheme="minorHAnsi"/>
        </w:rPr>
      </w:pPr>
      <w:r>
        <w:rPr>
          <w:rFonts w:eastAsiaTheme="minorHAnsi"/>
        </w:rPr>
        <w:t xml:space="preserve">Staff </w:t>
      </w:r>
      <w:r w:rsidR="00E7404F">
        <w:rPr>
          <w:rFonts w:eastAsiaTheme="minorHAnsi"/>
        </w:rPr>
        <w:t xml:space="preserve">received </w:t>
      </w:r>
      <w:r>
        <w:rPr>
          <w:rFonts w:eastAsiaTheme="minorHAnsi"/>
        </w:rPr>
        <w:t xml:space="preserve">education regarding the service’s complaints processes on an ongoing basis. Staff had a shared understanding of how they could support consumers to provide feedback or raise concerns. </w:t>
      </w:r>
      <w:r w:rsidR="00FF5C6D">
        <w:rPr>
          <w:rFonts w:eastAsiaTheme="minorHAnsi"/>
        </w:rPr>
        <w:t xml:space="preserve">Staff were aware of how to access advocacy and language service information and had a shared understanding of open disclosure processes. </w:t>
      </w:r>
    </w:p>
    <w:p w14:paraId="09396C6B" w14:textId="244E2D69" w:rsidR="00FF5C6D" w:rsidRDefault="008A4D18" w:rsidP="008A4D18">
      <w:pPr>
        <w:rPr>
          <w:rFonts w:eastAsiaTheme="minorHAnsi"/>
        </w:rPr>
      </w:pPr>
      <w:r>
        <w:rPr>
          <w:rFonts w:eastAsiaTheme="minorHAnsi"/>
        </w:rPr>
        <w:t>Complaints information was displayed throughout the service</w:t>
      </w:r>
      <w:r w:rsidR="001A0CE0">
        <w:rPr>
          <w:rFonts w:eastAsiaTheme="minorHAnsi"/>
        </w:rPr>
        <w:t>,</w:t>
      </w:r>
      <w:r>
        <w:rPr>
          <w:rFonts w:eastAsiaTheme="minorHAnsi"/>
        </w:rPr>
        <w:t xml:space="preserve"> including feedback forms and </w:t>
      </w:r>
      <w:r w:rsidR="00D653B3">
        <w:rPr>
          <w:rFonts w:eastAsiaTheme="minorHAnsi"/>
        </w:rPr>
        <w:t xml:space="preserve">information regarding </w:t>
      </w:r>
      <w:r w:rsidR="00FB3417">
        <w:rPr>
          <w:rFonts w:eastAsiaTheme="minorHAnsi"/>
        </w:rPr>
        <w:t xml:space="preserve">external advocacy and complaints bodies. </w:t>
      </w:r>
      <w:r w:rsidR="00D653B3">
        <w:rPr>
          <w:rFonts w:eastAsiaTheme="minorHAnsi"/>
        </w:rPr>
        <w:t>Secure boxes were accessible for the confidential lodgement of complaints. Complaints were recorded in the service’s feedback register and evidenced that appropriate actions were taken and recorded in the service’s plan for continuous improvement.</w:t>
      </w:r>
      <w:r w:rsidR="00FF5C6D">
        <w:rPr>
          <w:rFonts w:eastAsiaTheme="minorHAnsi"/>
        </w:rPr>
        <w:t xml:space="preserve"> </w:t>
      </w:r>
    </w:p>
    <w:p w14:paraId="651A44E8" w14:textId="6630E0D2" w:rsidR="008A4D18" w:rsidRPr="008A4D18" w:rsidRDefault="00FF5C6D" w:rsidP="008A4D18">
      <w:pPr>
        <w:rPr>
          <w:rFonts w:eastAsiaTheme="minorHAnsi"/>
        </w:rPr>
      </w:pPr>
      <w:r>
        <w:rPr>
          <w:rFonts w:eastAsiaTheme="minorHAnsi"/>
        </w:rPr>
        <w:t xml:space="preserve">Continuous improvement activities initiated in response to consumer feedback were discussed and evaluated at consumer meetings. Complaints </w:t>
      </w:r>
      <w:r w:rsidR="003D4AE8">
        <w:rPr>
          <w:rFonts w:eastAsiaTheme="minorHAnsi"/>
        </w:rPr>
        <w:t xml:space="preserve">were reported at a corporate level through the organisation’s National Quality Improvement and Clinical Governance Committee to identify risks, ongoing trends and opportunities for improvement. </w:t>
      </w:r>
      <w:r>
        <w:rPr>
          <w:rFonts w:eastAsiaTheme="minorHAnsi"/>
        </w:rPr>
        <w:t>The organisation had policies and procedures regarding feedback and complaints management</w:t>
      </w:r>
      <w:r w:rsidR="001A0CE0">
        <w:rPr>
          <w:rFonts w:eastAsiaTheme="minorHAnsi"/>
        </w:rPr>
        <w:t>,</w:t>
      </w:r>
      <w:r>
        <w:rPr>
          <w:rFonts w:eastAsiaTheme="minorHAnsi"/>
        </w:rPr>
        <w:t xml:space="preserve"> including open disclosure processes. </w:t>
      </w:r>
    </w:p>
    <w:p w14:paraId="32C555B4" w14:textId="02B80F67" w:rsidR="00E23379" w:rsidRPr="00663B6D" w:rsidRDefault="009A2A76" w:rsidP="00E23379">
      <w:pPr>
        <w:rPr>
          <w:rFonts w:eastAsia="Calibri"/>
          <w:i/>
          <w:iCs/>
          <w:color w:val="0000FF"/>
          <w:lang w:eastAsia="en-US"/>
        </w:rPr>
      </w:pPr>
      <w:r w:rsidRPr="00154403">
        <w:rPr>
          <w:rFonts w:eastAsiaTheme="minorHAnsi"/>
        </w:rPr>
        <w:lastRenderedPageBreak/>
        <w:t xml:space="preserve">The Quality Standard is </w:t>
      </w:r>
      <w:r w:rsidRPr="003870B2">
        <w:rPr>
          <w:rFonts w:eastAsiaTheme="minorHAnsi"/>
          <w:color w:val="auto"/>
        </w:rPr>
        <w:t xml:space="preserve">assessed as Compliant as </w:t>
      </w:r>
      <w:r w:rsidR="003870B2" w:rsidRPr="003870B2">
        <w:rPr>
          <w:rFonts w:eastAsiaTheme="minorHAnsi"/>
          <w:color w:val="auto"/>
        </w:rPr>
        <w:t xml:space="preserve">four </w:t>
      </w:r>
      <w:r w:rsidRPr="003870B2">
        <w:rPr>
          <w:rFonts w:eastAsiaTheme="minorHAnsi"/>
          <w:color w:val="auto"/>
        </w:rPr>
        <w:t xml:space="preserve">of the four specific </w:t>
      </w:r>
      <w:r w:rsidR="001A0CE0">
        <w:rPr>
          <w:rFonts w:eastAsiaTheme="minorHAnsi"/>
          <w:color w:val="auto"/>
        </w:rPr>
        <w:t>R</w:t>
      </w:r>
      <w:r w:rsidRPr="003870B2">
        <w:rPr>
          <w:rFonts w:eastAsiaTheme="minorHAnsi"/>
          <w:color w:val="auto"/>
        </w:rPr>
        <w:t>equirements have been assessed as Compliant</w:t>
      </w:r>
      <w:r w:rsidR="003870B2" w:rsidRPr="003870B2">
        <w:rPr>
          <w:rFonts w:eastAsiaTheme="minorHAnsi"/>
          <w:color w:val="auto"/>
        </w:rPr>
        <w:t>.</w:t>
      </w:r>
    </w:p>
    <w:p w14:paraId="32C555B5" w14:textId="58346D84" w:rsidR="00E23379" w:rsidRDefault="009A2A76" w:rsidP="00E23379">
      <w:pPr>
        <w:pStyle w:val="Heading2"/>
      </w:pPr>
      <w:r>
        <w:t>Assessment of Standard 6 Requirements</w:t>
      </w:r>
      <w:r w:rsidRPr="0066387A">
        <w:rPr>
          <w:i/>
          <w:color w:val="0000FF"/>
          <w:sz w:val="24"/>
          <w:szCs w:val="24"/>
        </w:rPr>
        <w:t xml:space="preserve"> </w:t>
      </w:r>
    </w:p>
    <w:p w14:paraId="32C555B6" w14:textId="17C1E195" w:rsidR="00E23379" w:rsidRPr="00506F7F" w:rsidRDefault="009A2A76" w:rsidP="00E23379">
      <w:pPr>
        <w:pStyle w:val="Heading3"/>
      </w:pPr>
      <w:r w:rsidRPr="00506F7F">
        <w:t>Requirement 6(3)(a)</w:t>
      </w:r>
      <w:r>
        <w:tab/>
        <w:t>Compliant</w:t>
      </w:r>
    </w:p>
    <w:p w14:paraId="32C555B7" w14:textId="77777777" w:rsidR="00E23379" w:rsidRPr="008D114F" w:rsidRDefault="009A2A76" w:rsidP="00E23379">
      <w:pPr>
        <w:rPr>
          <w:i/>
        </w:rPr>
      </w:pPr>
      <w:r w:rsidRPr="008D114F">
        <w:rPr>
          <w:i/>
        </w:rPr>
        <w:t>Consumers, their family, friends, carers and others are encouraged and supported to provide feedback and make complaints.</w:t>
      </w:r>
    </w:p>
    <w:p w14:paraId="32C555B9" w14:textId="56185F21" w:rsidR="00E23379" w:rsidRPr="00506F7F" w:rsidRDefault="009A2A76" w:rsidP="00E23379">
      <w:pPr>
        <w:pStyle w:val="Heading3"/>
      </w:pPr>
      <w:r w:rsidRPr="00506F7F">
        <w:t>Requirement 6(3)(b)</w:t>
      </w:r>
      <w:r>
        <w:tab/>
        <w:t>Compliant</w:t>
      </w:r>
    </w:p>
    <w:p w14:paraId="32C555BA" w14:textId="77777777" w:rsidR="00E23379" w:rsidRPr="008D114F" w:rsidRDefault="009A2A76" w:rsidP="00E23379">
      <w:pPr>
        <w:rPr>
          <w:i/>
        </w:rPr>
      </w:pPr>
      <w:r w:rsidRPr="008D114F">
        <w:rPr>
          <w:i/>
        </w:rPr>
        <w:t>Consumers are made aware of and have access to advocates, language services and other methods for raising and resolving complaints.</w:t>
      </w:r>
    </w:p>
    <w:p w14:paraId="32C555BC" w14:textId="0A2BDDF8" w:rsidR="00E23379" w:rsidRPr="00D435F8" w:rsidRDefault="009A2A76" w:rsidP="00E23379">
      <w:pPr>
        <w:pStyle w:val="Heading3"/>
      </w:pPr>
      <w:r w:rsidRPr="00D435F8">
        <w:t>Requirement 6(3)(c)</w:t>
      </w:r>
      <w:r>
        <w:tab/>
        <w:t>Compliant</w:t>
      </w:r>
    </w:p>
    <w:p w14:paraId="32C555BD" w14:textId="77777777" w:rsidR="00E23379" w:rsidRPr="008D114F" w:rsidRDefault="009A2A76" w:rsidP="00E23379">
      <w:pPr>
        <w:rPr>
          <w:i/>
        </w:rPr>
      </w:pPr>
      <w:r w:rsidRPr="008D114F">
        <w:rPr>
          <w:i/>
        </w:rPr>
        <w:t>Appropriate action is taken in response to complaints and an open disclosure process is used when things go wrong.</w:t>
      </w:r>
    </w:p>
    <w:p w14:paraId="32C555BF" w14:textId="27ECB30C" w:rsidR="00E23379" w:rsidRPr="00D435F8" w:rsidRDefault="009A2A76" w:rsidP="00E23379">
      <w:pPr>
        <w:pStyle w:val="Heading3"/>
      </w:pPr>
      <w:r w:rsidRPr="00D435F8">
        <w:t>Requirement 6(3)(d)</w:t>
      </w:r>
      <w:r>
        <w:tab/>
        <w:t>Compliant</w:t>
      </w:r>
    </w:p>
    <w:p w14:paraId="32C555C0" w14:textId="77777777" w:rsidR="00E23379" w:rsidRPr="008D114F" w:rsidRDefault="009A2A76" w:rsidP="00E23379">
      <w:pPr>
        <w:rPr>
          <w:i/>
        </w:rPr>
      </w:pPr>
      <w:r w:rsidRPr="008D114F">
        <w:rPr>
          <w:i/>
        </w:rPr>
        <w:t>Feedback and complaints are reviewed and used to improve the quality of care and services.</w:t>
      </w:r>
    </w:p>
    <w:p w14:paraId="32C555C2" w14:textId="77777777" w:rsidR="00E23379" w:rsidRPr="001B3DE8" w:rsidRDefault="00E23379" w:rsidP="00E23379"/>
    <w:p w14:paraId="32C555C3" w14:textId="77777777" w:rsidR="00E23379" w:rsidRDefault="00E23379" w:rsidP="00E23379">
      <w:pPr>
        <w:sectPr w:rsidR="00E23379" w:rsidSect="00E23379">
          <w:type w:val="continuous"/>
          <w:pgSz w:w="11906" w:h="16838"/>
          <w:pgMar w:top="1701" w:right="1418" w:bottom="1418" w:left="1418" w:header="709" w:footer="397" w:gutter="0"/>
          <w:cols w:space="708"/>
          <w:titlePg/>
          <w:docGrid w:linePitch="360"/>
        </w:sectPr>
      </w:pPr>
    </w:p>
    <w:p w14:paraId="32C555C4" w14:textId="6695A0C4" w:rsidR="00E23379" w:rsidRDefault="009A2A76" w:rsidP="00E23379">
      <w:pPr>
        <w:pStyle w:val="Heading1"/>
        <w:tabs>
          <w:tab w:val="right" w:pos="9070"/>
        </w:tabs>
        <w:spacing w:before="560" w:after="640"/>
        <w:rPr>
          <w:color w:val="FFFFFF" w:themeColor="background1"/>
          <w:sz w:val="36"/>
        </w:rPr>
        <w:sectPr w:rsidR="00E23379" w:rsidSect="00E2337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2C5561D" wp14:editId="32C5561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9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44309F">
        <w:rPr>
          <w:color w:val="FFFFFF" w:themeColor="background1"/>
          <w:sz w:val="36"/>
        </w:rPr>
        <w:t>NON-</w:t>
      </w:r>
      <w:r w:rsidRPr="00EB1D71">
        <w:rPr>
          <w:color w:val="FFFFFF" w:themeColor="background1"/>
          <w:sz w:val="36"/>
        </w:rPr>
        <w:t>COMPLIANT</w:t>
      </w:r>
      <w:r w:rsidR="005C489C" w:rsidRPr="00EB1D71">
        <w:rPr>
          <w:color w:val="FFFFFF" w:themeColor="background1"/>
          <w:sz w:val="36"/>
        </w:rPr>
        <w:t xml:space="preserve"> </w:t>
      </w:r>
      <w:r w:rsidRPr="00EB1D71">
        <w:rPr>
          <w:color w:val="FFFFFF" w:themeColor="background1"/>
          <w:sz w:val="36"/>
        </w:rPr>
        <w:br/>
        <w:t>Human resources</w:t>
      </w:r>
    </w:p>
    <w:p w14:paraId="32C555C5" w14:textId="77777777" w:rsidR="00E23379" w:rsidRPr="000E654D" w:rsidRDefault="009A2A76" w:rsidP="00E23379">
      <w:pPr>
        <w:pStyle w:val="Heading3"/>
        <w:shd w:val="clear" w:color="auto" w:fill="F2F2F2" w:themeFill="background1" w:themeFillShade="F2"/>
      </w:pPr>
      <w:r w:rsidRPr="000E654D">
        <w:t>Consumer outcome:</w:t>
      </w:r>
    </w:p>
    <w:p w14:paraId="32C555C6" w14:textId="77777777" w:rsidR="00E23379" w:rsidRDefault="009A2A76" w:rsidP="00E23379">
      <w:pPr>
        <w:numPr>
          <w:ilvl w:val="0"/>
          <w:numId w:val="7"/>
        </w:numPr>
        <w:shd w:val="clear" w:color="auto" w:fill="F2F2F2" w:themeFill="background1" w:themeFillShade="F2"/>
      </w:pPr>
      <w:r>
        <w:t>I get quality care and services when I need them from people who are knowledgeable, capable and caring.</w:t>
      </w:r>
    </w:p>
    <w:p w14:paraId="32C555C7" w14:textId="77777777" w:rsidR="00E23379" w:rsidRDefault="009A2A76" w:rsidP="00E23379">
      <w:pPr>
        <w:pStyle w:val="Heading3"/>
        <w:shd w:val="clear" w:color="auto" w:fill="F2F2F2" w:themeFill="background1" w:themeFillShade="F2"/>
      </w:pPr>
      <w:r>
        <w:t>Organisation statement:</w:t>
      </w:r>
    </w:p>
    <w:p w14:paraId="32C555C8" w14:textId="77777777" w:rsidR="00E23379" w:rsidRDefault="009A2A76" w:rsidP="00E2337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C555C9" w14:textId="77777777" w:rsidR="00E23379" w:rsidRDefault="009A2A76" w:rsidP="00E23379">
      <w:pPr>
        <w:pStyle w:val="Heading2"/>
      </w:pPr>
      <w:r>
        <w:t>Assessment of Standard 7</w:t>
      </w:r>
    </w:p>
    <w:p w14:paraId="639C45B5" w14:textId="473ACBDB" w:rsidR="001C4EB1" w:rsidRPr="005C489C" w:rsidRDefault="001C4EB1" w:rsidP="005B2161">
      <w:pPr>
        <w:rPr>
          <w:rFonts w:eastAsiaTheme="minorHAnsi"/>
          <w:color w:val="auto"/>
        </w:rPr>
      </w:pPr>
      <w:r w:rsidRPr="005C489C">
        <w:rPr>
          <w:rFonts w:eastAsiaTheme="minorHAnsi"/>
          <w:color w:val="auto"/>
        </w:rPr>
        <w:t xml:space="preserve">Consumers and representatives considered staff to be kind, caring and respectful. They said staff possessed the skills and were qualified to meet </w:t>
      </w:r>
      <w:r w:rsidR="001A0CE0">
        <w:rPr>
          <w:rFonts w:eastAsiaTheme="minorHAnsi"/>
          <w:color w:val="auto"/>
        </w:rPr>
        <w:t>consumers’</w:t>
      </w:r>
      <w:r w:rsidRPr="005C489C">
        <w:rPr>
          <w:rFonts w:eastAsiaTheme="minorHAnsi"/>
          <w:color w:val="auto"/>
        </w:rPr>
        <w:t xml:space="preserve"> care needs. Consumers and representatives did not raise any concerns regarding </w:t>
      </w:r>
      <w:r w:rsidR="00E9304E">
        <w:rPr>
          <w:rFonts w:eastAsiaTheme="minorHAnsi"/>
          <w:color w:val="auto"/>
        </w:rPr>
        <w:t xml:space="preserve">the competency of staff. </w:t>
      </w:r>
    </w:p>
    <w:p w14:paraId="575C15B9" w14:textId="4D028FF4" w:rsidR="001C4EB1" w:rsidRPr="005C489C" w:rsidRDefault="001C4EB1" w:rsidP="005B2161">
      <w:pPr>
        <w:rPr>
          <w:rFonts w:eastAsiaTheme="minorHAnsi"/>
          <w:color w:val="auto"/>
        </w:rPr>
      </w:pPr>
      <w:r w:rsidRPr="005C489C">
        <w:rPr>
          <w:rFonts w:eastAsiaTheme="minorHAnsi"/>
          <w:color w:val="auto"/>
        </w:rPr>
        <w:t>Staff said they were respectful of consumers</w:t>
      </w:r>
      <w:r w:rsidR="001A0CE0">
        <w:rPr>
          <w:rFonts w:eastAsiaTheme="minorHAnsi"/>
          <w:color w:val="auto"/>
        </w:rPr>
        <w:t>’</w:t>
      </w:r>
      <w:r w:rsidRPr="005C489C">
        <w:rPr>
          <w:rFonts w:eastAsiaTheme="minorHAnsi"/>
          <w:color w:val="auto"/>
        </w:rPr>
        <w:t xml:space="preserve"> cultural needs and could access information regarding consumers</w:t>
      </w:r>
      <w:r w:rsidR="007611A7">
        <w:rPr>
          <w:rFonts w:eastAsiaTheme="minorHAnsi"/>
          <w:color w:val="auto"/>
        </w:rPr>
        <w:t>’</w:t>
      </w:r>
      <w:r w:rsidRPr="005C489C">
        <w:rPr>
          <w:rFonts w:eastAsiaTheme="minorHAnsi"/>
          <w:color w:val="auto"/>
        </w:rPr>
        <w:t xml:space="preserve"> needs and preferences. Staff completed mandatory education each year and a buddy system </w:t>
      </w:r>
      <w:r w:rsidR="00B85830">
        <w:rPr>
          <w:rFonts w:eastAsiaTheme="minorHAnsi"/>
          <w:color w:val="auto"/>
        </w:rPr>
        <w:t xml:space="preserve">was available for </w:t>
      </w:r>
      <w:r w:rsidRPr="005C489C">
        <w:rPr>
          <w:rFonts w:eastAsiaTheme="minorHAnsi"/>
          <w:color w:val="auto"/>
        </w:rPr>
        <w:t xml:space="preserve">new care staff. </w:t>
      </w:r>
      <w:r w:rsidR="006E76D4" w:rsidRPr="005C489C">
        <w:rPr>
          <w:rFonts w:eastAsiaTheme="minorHAnsi"/>
          <w:color w:val="auto"/>
        </w:rPr>
        <w:t>The service had appointed and trained an Infection Practice Lead and offer</w:t>
      </w:r>
      <w:r w:rsidR="00E9304E">
        <w:rPr>
          <w:rFonts w:eastAsiaTheme="minorHAnsi"/>
          <w:color w:val="auto"/>
        </w:rPr>
        <w:t>ed</w:t>
      </w:r>
      <w:r w:rsidR="006E76D4" w:rsidRPr="005C489C">
        <w:rPr>
          <w:rFonts w:eastAsiaTheme="minorHAnsi"/>
          <w:color w:val="auto"/>
        </w:rPr>
        <w:t xml:space="preserve"> staff additional training when requested. Management undertake performance reviews each year to identify how they can support staff. </w:t>
      </w:r>
    </w:p>
    <w:p w14:paraId="3A8EE6D6" w14:textId="5F2584A9" w:rsidR="00382624" w:rsidRPr="005C489C" w:rsidRDefault="001C4EB1" w:rsidP="005B2161">
      <w:pPr>
        <w:rPr>
          <w:rFonts w:eastAsiaTheme="minorHAnsi"/>
          <w:color w:val="auto"/>
        </w:rPr>
      </w:pPr>
      <w:r w:rsidRPr="005C489C">
        <w:rPr>
          <w:rFonts w:eastAsiaTheme="minorHAnsi"/>
          <w:color w:val="auto"/>
        </w:rPr>
        <w:t xml:space="preserve">The service had position descriptions outlining the organisation’s conduct expectations provided to staff during their induction. Documented core competencies were available for staff pertinent to their roles. </w:t>
      </w:r>
      <w:r w:rsidR="006E76D4" w:rsidRPr="005C489C">
        <w:rPr>
          <w:rFonts w:eastAsiaTheme="minorHAnsi"/>
          <w:color w:val="auto"/>
        </w:rPr>
        <w:t xml:space="preserve">A training needs analysis was completed annually for staff. The organisation had a performance framework that aligns with their core values. </w:t>
      </w:r>
    </w:p>
    <w:p w14:paraId="2DBB9414" w14:textId="61AC8223" w:rsidR="005B2161" w:rsidRPr="005C489C" w:rsidRDefault="00382624" w:rsidP="005B2161">
      <w:pPr>
        <w:rPr>
          <w:rFonts w:eastAsiaTheme="minorHAnsi"/>
          <w:color w:val="auto"/>
        </w:rPr>
      </w:pPr>
      <w:r w:rsidRPr="005C489C">
        <w:rPr>
          <w:rFonts w:eastAsiaTheme="minorHAnsi"/>
          <w:color w:val="auto"/>
        </w:rPr>
        <w:t xml:space="preserve">However, the number and mix of members of the workforce deployed did not enable the delivery of safe and quality care and services. </w:t>
      </w:r>
      <w:r w:rsidR="00505DCD" w:rsidRPr="005C489C">
        <w:rPr>
          <w:rFonts w:eastAsiaTheme="minorHAnsi"/>
          <w:color w:val="auto"/>
        </w:rPr>
        <w:t>C</w:t>
      </w:r>
      <w:r w:rsidR="005B2161" w:rsidRPr="005C489C">
        <w:rPr>
          <w:rFonts w:eastAsiaTheme="minorHAnsi"/>
          <w:color w:val="auto"/>
        </w:rPr>
        <w:t xml:space="preserve">onsumers </w:t>
      </w:r>
      <w:r w:rsidR="00505DCD" w:rsidRPr="005C489C">
        <w:rPr>
          <w:rFonts w:eastAsiaTheme="minorHAnsi"/>
          <w:color w:val="auto"/>
        </w:rPr>
        <w:t xml:space="preserve">and representatives </w:t>
      </w:r>
      <w:r w:rsidR="005B2161" w:rsidRPr="005C489C">
        <w:rPr>
          <w:rFonts w:eastAsiaTheme="minorHAnsi"/>
          <w:color w:val="auto"/>
        </w:rPr>
        <w:t xml:space="preserve">confirmed the service did not have enough staff to provide safe and quality care and services. </w:t>
      </w:r>
    </w:p>
    <w:p w14:paraId="7C59B849" w14:textId="53474288" w:rsidR="00505DCD" w:rsidRPr="005C489C" w:rsidRDefault="005B2161" w:rsidP="005B2161">
      <w:pPr>
        <w:rPr>
          <w:rFonts w:eastAsiaTheme="minorHAnsi"/>
          <w:color w:val="auto"/>
        </w:rPr>
      </w:pPr>
      <w:r w:rsidRPr="005C489C">
        <w:rPr>
          <w:rFonts w:eastAsiaTheme="minorHAnsi"/>
          <w:color w:val="auto"/>
        </w:rPr>
        <w:t xml:space="preserve">Unplanned leave was not consistently </w:t>
      </w:r>
      <w:r w:rsidR="006E76D4" w:rsidRPr="005C489C">
        <w:rPr>
          <w:rFonts w:eastAsiaTheme="minorHAnsi"/>
          <w:color w:val="auto"/>
        </w:rPr>
        <w:t>replaced, and staff were unable to consistently meet the needs of consumers in a timely manner.</w:t>
      </w:r>
    </w:p>
    <w:p w14:paraId="102C7EC3" w14:textId="38EFE296" w:rsidR="005B2161" w:rsidRPr="005C489C" w:rsidRDefault="00505DCD" w:rsidP="005B2161">
      <w:pPr>
        <w:rPr>
          <w:rFonts w:eastAsiaTheme="minorHAnsi"/>
          <w:color w:val="auto"/>
        </w:rPr>
      </w:pPr>
      <w:r w:rsidRPr="005C489C">
        <w:rPr>
          <w:rFonts w:eastAsiaTheme="minorHAnsi"/>
          <w:color w:val="auto"/>
        </w:rPr>
        <w:lastRenderedPageBreak/>
        <w:t>Consumers</w:t>
      </w:r>
      <w:r w:rsidR="001A0CE0">
        <w:rPr>
          <w:rFonts w:eastAsiaTheme="minorHAnsi"/>
          <w:color w:val="auto"/>
        </w:rPr>
        <w:t>’</w:t>
      </w:r>
      <w:r w:rsidRPr="005C489C">
        <w:rPr>
          <w:rFonts w:eastAsiaTheme="minorHAnsi"/>
          <w:color w:val="auto"/>
        </w:rPr>
        <w:t xml:space="preserve"> requests for assistance were answered by staff</w:t>
      </w:r>
      <w:r w:rsidR="001A0CE0">
        <w:rPr>
          <w:rFonts w:eastAsiaTheme="minorHAnsi"/>
          <w:color w:val="auto"/>
        </w:rPr>
        <w:t>,</w:t>
      </w:r>
      <w:r w:rsidRPr="005C489C">
        <w:rPr>
          <w:rFonts w:eastAsiaTheme="minorHAnsi"/>
          <w:color w:val="auto"/>
        </w:rPr>
        <w:t xml:space="preserve"> however, their care needs were </w:t>
      </w:r>
      <w:r w:rsidR="006E76D4" w:rsidRPr="005C489C">
        <w:rPr>
          <w:rFonts w:eastAsiaTheme="minorHAnsi"/>
          <w:color w:val="auto"/>
        </w:rPr>
        <w:t xml:space="preserve">always </w:t>
      </w:r>
      <w:r w:rsidRPr="005C489C">
        <w:rPr>
          <w:rFonts w:eastAsiaTheme="minorHAnsi"/>
          <w:color w:val="auto"/>
        </w:rPr>
        <w:t xml:space="preserve">not immediately addressed. </w:t>
      </w:r>
      <w:r w:rsidR="006E76D4" w:rsidRPr="005C489C">
        <w:rPr>
          <w:rFonts w:eastAsiaTheme="minorHAnsi"/>
          <w:color w:val="auto"/>
        </w:rPr>
        <w:t>R</w:t>
      </w:r>
      <w:r w:rsidR="00382624" w:rsidRPr="005C489C">
        <w:rPr>
          <w:rFonts w:eastAsiaTheme="minorHAnsi"/>
          <w:color w:val="auto"/>
        </w:rPr>
        <w:t>egistered nurses were accessible</w:t>
      </w:r>
      <w:r w:rsidR="001A0CE0">
        <w:rPr>
          <w:rFonts w:eastAsiaTheme="minorHAnsi"/>
          <w:color w:val="auto"/>
        </w:rPr>
        <w:t>,</w:t>
      </w:r>
      <w:r w:rsidR="006E76D4" w:rsidRPr="005C489C">
        <w:rPr>
          <w:rFonts w:eastAsiaTheme="minorHAnsi"/>
          <w:color w:val="auto"/>
        </w:rPr>
        <w:t xml:space="preserve"> however, </w:t>
      </w:r>
      <w:r w:rsidR="00382624" w:rsidRPr="005C489C">
        <w:rPr>
          <w:rFonts w:eastAsiaTheme="minorHAnsi"/>
          <w:color w:val="auto"/>
        </w:rPr>
        <w:t xml:space="preserve">they could not consistently </w:t>
      </w:r>
      <w:r w:rsidR="006E76D4" w:rsidRPr="005C489C">
        <w:rPr>
          <w:rFonts w:eastAsiaTheme="minorHAnsi"/>
          <w:color w:val="auto"/>
        </w:rPr>
        <w:t>review consumers</w:t>
      </w:r>
      <w:r w:rsidR="001A0CE0">
        <w:rPr>
          <w:rFonts w:eastAsiaTheme="minorHAnsi"/>
          <w:color w:val="auto"/>
        </w:rPr>
        <w:t xml:space="preserve">’ </w:t>
      </w:r>
      <w:r w:rsidR="006E76D4" w:rsidRPr="005C489C">
        <w:rPr>
          <w:rFonts w:eastAsiaTheme="minorHAnsi"/>
          <w:color w:val="auto"/>
        </w:rPr>
        <w:t xml:space="preserve">wound management needs in a timely manner. </w:t>
      </w:r>
    </w:p>
    <w:p w14:paraId="32C555CB" w14:textId="1E1E6CA5" w:rsidR="00E23379" w:rsidRPr="009C6F30" w:rsidRDefault="009A2A76" w:rsidP="00E23379">
      <w:pPr>
        <w:rPr>
          <w:rFonts w:eastAsia="Calibri"/>
        </w:rPr>
      </w:pPr>
      <w:r w:rsidRPr="00154403">
        <w:rPr>
          <w:rFonts w:eastAsiaTheme="minorHAnsi"/>
        </w:rPr>
        <w:t>The Quality St</w:t>
      </w:r>
      <w:r w:rsidRPr="005B2161">
        <w:rPr>
          <w:rFonts w:eastAsiaTheme="minorHAnsi"/>
          <w:color w:val="auto"/>
        </w:rPr>
        <w:t>andard is assessed as</w:t>
      </w:r>
      <w:r w:rsidR="005B2161" w:rsidRPr="005B2161">
        <w:rPr>
          <w:rFonts w:eastAsiaTheme="minorHAnsi"/>
          <w:color w:val="auto"/>
        </w:rPr>
        <w:t xml:space="preserve"> </w:t>
      </w:r>
      <w:r w:rsidRPr="005B2161">
        <w:rPr>
          <w:rFonts w:eastAsiaTheme="minorHAnsi"/>
          <w:color w:val="auto"/>
        </w:rPr>
        <w:t>Non-complian</w:t>
      </w:r>
      <w:r w:rsidR="005B2161" w:rsidRPr="005B2161">
        <w:rPr>
          <w:rFonts w:eastAsiaTheme="minorHAnsi"/>
          <w:color w:val="auto"/>
        </w:rPr>
        <w:t>t</w:t>
      </w:r>
      <w:r w:rsidRPr="005B2161">
        <w:rPr>
          <w:rFonts w:eastAsiaTheme="minorHAnsi"/>
          <w:color w:val="auto"/>
        </w:rPr>
        <w:t xml:space="preserve"> as </w:t>
      </w:r>
      <w:r w:rsidR="005B2161" w:rsidRPr="005B2161">
        <w:rPr>
          <w:rFonts w:eastAsiaTheme="minorHAnsi"/>
          <w:color w:val="auto"/>
        </w:rPr>
        <w:t xml:space="preserve">one </w:t>
      </w:r>
      <w:r w:rsidRPr="005B2161">
        <w:rPr>
          <w:rFonts w:eastAsiaTheme="minorHAnsi"/>
          <w:color w:val="auto"/>
        </w:rPr>
        <w:t xml:space="preserve">of the five specific </w:t>
      </w:r>
      <w:r w:rsidR="001A0CE0">
        <w:rPr>
          <w:rFonts w:eastAsiaTheme="minorHAnsi"/>
          <w:color w:val="auto"/>
        </w:rPr>
        <w:t>R</w:t>
      </w:r>
      <w:r w:rsidRPr="005B2161">
        <w:rPr>
          <w:rFonts w:eastAsiaTheme="minorHAnsi"/>
          <w:color w:val="auto"/>
        </w:rPr>
        <w:t>equirements have been assessed as Non-compliant.</w:t>
      </w:r>
    </w:p>
    <w:p w14:paraId="32C555CC" w14:textId="45AF550A" w:rsidR="00E23379" w:rsidRDefault="009A2A76" w:rsidP="00E23379">
      <w:pPr>
        <w:pStyle w:val="Heading2"/>
      </w:pPr>
      <w:r>
        <w:t>Assessment of Standard 7 Requirements</w:t>
      </w:r>
      <w:r w:rsidRPr="0066387A">
        <w:rPr>
          <w:i/>
          <w:color w:val="0000FF"/>
          <w:sz w:val="24"/>
          <w:szCs w:val="24"/>
        </w:rPr>
        <w:t xml:space="preserve"> </w:t>
      </w:r>
    </w:p>
    <w:p w14:paraId="32C555CD" w14:textId="0B4F8303" w:rsidR="00E23379" w:rsidRPr="00506F7F" w:rsidRDefault="009A2A76" w:rsidP="00E23379">
      <w:pPr>
        <w:pStyle w:val="Heading3"/>
      </w:pPr>
      <w:r w:rsidRPr="00506F7F">
        <w:t>Requirement 7(3)(a)</w:t>
      </w:r>
      <w:r>
        <w:tab/>
        <w:t>Non-compliant</w:t>
      </w:r>
    </w:p>
    <w:p w14:paraId="32C555CE" w14:textId="77777777" w:rsidR="00E23379" w:rsidRPr="008D114F" w:rsidRDefault="009A2A76" w:rsidP="00E23379">
      <w:pPr>
        <w:rPr>
          <w:i/>
        </w:rPr>
      </w:pPr>
      <w:r w:rsidRPr="008D114F">
        <w:rPr>
          <w:i/>
        </w:rPr>
        <w:t>The workforce is planned to enable, and the number and mix of members of the workforce deployed enables, the delivery and management of safe and quality care and services.</w:t>
      </w:r>
    </w:p>
    <w:p w14:paraId="2851C973" w14:textId="24EE0F38" w:rsidR="005B2161" w:rsidRDefault="004F1E87" w:rsidP="005B2161">
      <w:pPr>
        <w:rPr>
          <w:color w:val="auto"/>
        </w:rPr>
      </w:pPr>
      <w:r>
        <w:rPr>
          <w:color w:val="auto"/>
        </w:rPr>
        <w:t>Most c</w:t>
      </w:r>
      <w:r w:rsidR="005B2161" w:rsidRPr="00924F19">
        <w:rPr>
          <w:color w:val="auto"/>
        </w:rPr>
        <w:t xml:space="preserve">onsumers said the service did not have enough staff to provide safe, quality care and services to consumers. They said they were </w:t>
      </w:r>
      <w:r w:rsidR="00143346">
        <w:rPr>
          <w:color w:val="auto"/>
        </w:rPr>
        <w:t xml:space="preserve">satisfied </w:t>
      </w:r>
      <w:r w:rsidR="005B2161" w:rsidRPr="00924F19">
        <w:rPr>
          <w:color w:val="auto"/>
        </w:rPr>
        <w:t>with the care provided</w:t>
      </w:r>
      <w:r w:rsidR="001A0CE0">
        <w:rPr>
          <w:color w:val="auto"/>
        </w:rPr>
        <w:t>,</w:t>
      </w:r>
      <w:r w:rsidR="00F84AB0">
        <w:rPr>
          <w:color w:val="auto"/>
        </w:rPr>
        <w:t xml:space="preserve"> however,</w:t>
      </w:r>
      <w:r w:rsidR="005B2161" w:rsidRPr="00924F19">
        <w:rPr>
          <w:color w:val="auto"/>
        </w:rPr>
        <w:t xml:space="preserve"> delays in consumers</w:t>
      </w:r>
      <w:r w:rsidR="009E4BE2">
        <w:rPr>
          <w:color w:val="auto"/>
        </w:rPr>
        <w:t>’</w:t>
      </w:r>
      <w:r w:rsidR="005B2161" w:rsidRPr="00924F19">
        <w:rPr>
          <w:color w:val="auto"/>
        </w:rPr>
        <w:t xml:space="preserve"> requests for assistance were frequently experienced. </w:t>
      </w:r>
      <w:r>
        <w:rPr>
          <w:color w:val="auto"/>
        </w:rPr>
        <w:t>C</w:t>
      </w:r>
      <w:r w:rsidR="005B2161" w:rsidRPr="00924F19">
        <w:rPr>
          <w:color w:val="auto"/>
        </w:rPr>
        <w:t>onsumers and representatives said staff were rushed and while call bells were initially responded to, consumers</w:t>
      </w:r>
      <w:r w:rsidR="00CF2476">
        <w:rPr>
          <w:color w:val="auto"/>
        </w:rPr>
        <w:t>’</w:t>
      </w:r>
      <w:r w:rsidR="005B2161" w:rsidRPr="00924F19">
        <w:rPr>
          <w:color w:val="auto"/>
        </w:rPr>
        <w:t xml:space="preserve"> care needs were not immediately addressed. </w:t>
      </w:r>
      <w:r w:rsidR="0090379C">
        <w:rPr>
          <w:color w:val="auto"/>
        </w:rPr>
        <w:t>Some c</w:t>
      </w:r>
      <w:r w:rsidR="005B2161" w:rsidRPr="00924F19">
        <w:rPr>
          <w:color w:val="auto"/>
        </w:rPr>
        <w:t>onsumers said they had previously raised concerns regarding staffing shortages through the service</w:t>
      </w:r>
      <w:r w:rsidR="001A0CE0">
        <w:rPr>
          <w:color w:val="auto"/>
        </w:rPr>
        <w:t>’</w:t>
      </w:r>
      <w:r w:rsidR="005B2161" w:rsidRPr="00924F19">
        <w:rPr>
          <w:color w:val="auto"/>
        </w:rPr>
        <w:t>s complaints management system</w:t>
      </w:r>
      <w:r w:rsidR="0090379C">
        <w:rPr>
          <w:color w:val="auto"/>
        </w:rPr>
        <w:t xml:space="preserve"> which had been actioned </w:t>
      </w:r>
      <w:r w:rsidR="00DC48C6">
        <w:rPr>
          <w:color w:val="auto"/>
        </w:rPr>
        <w:t xml:space="preserve">at the time </w:t>
      </w:r>
      <w:r w:rsidR="0090379C">
        <w:rPr>
          <w:color w:val="auto"/>
        </w:rPr>
        <w:t xml:space="preserve">by management. </w:t>
      </w:r>
      <w:r w:rsidR="005B2161" w:rsidRPr="00924F19">
        <w:rPr>
          <w:color w:val="auto"/>
        </w:rPr>
        <w:t xml:space="preserve"> </w:t>
      </w:r>
    </w:p>
    <w:p w14:paraId="35DE8764" w14:textId="659611F0" w:rsidR="0090379C" w:rsidRPr="0090379C" w:rsidRDefault="0090379C" w:rsidP="005B2161">
      <w:pPr>
        <w:rPr>
          <w:color w:val="auto"/>
        </w:rPr>
      </w:pPr>
      <w:r w:rsidRPr="0090379C">
        <w:rPr>
          <w:color w:val="auto"/>
        </w:rPr>
        <w:t>Complaints data reflected an increase in the dissatisfaction of consumers in relation to staffing, staff attitude and insufficient clinical and personal care between September 2020 and April 2021.</w:t>
      </w:r>
    </w:p>
    <w:p w14:paraId="64A9FF31" w14:textId="4A6AC12F" w:rsidR="005B2161" w:rsidRDefault="005B2161" w:rsidP="005B2161">
      <w:pPr>
        <w:rPr>
          <w:color w:val="0000FF"/>
        </w:rPr>
      </w:pPr>
      <w:r w:rsidRPr="00924F19">
        <w:rPr>
          <w:color w:val="auto"/>
        </w:rPr>
        <w:t xml:space="preserve">The approved provider in its response </w:t>
      </w:r>
      <w:r w:rsidR="0090379C">
        <w:rPr>
          <w:color w:val="auto"/>
        </w:rPr>
        <w:t xml:space="preserve">states a meeting was held with </w:t>
      </w:r>
      <w:r w:rsidRPr="00924F19">
        <w:rPr>
          <w:color w:val="auto"/>
        </w:rPr>
        <w:t>consumers in June 2021 to discuss their concerns in relation to their dissatisfaction with their dining experiences. The service</w:t>
      </w:r>
      <w:r w:rsidR="0090379C">
        <w:rPr>
          <w:color w:val="auto"/>
        </w:rPr>
        <w:t xml:space="preserve"> plans to </w:t>
      </w:r>
      <w:r w:rsidRPr="00924F19">
        <w:rPr>
          <w:color w:val="auto"/>
        </w:rPr>
        <w:t xml:space="preserve">continue to support consumers to provide feedback and </w:t>
      </w:r>
      <w:r w:rsidR="0090379C">
        <w:rPr>
          <w:color w:val="auto"/>
        </w:rPr>
        <w:t xml:space="preserve">will </w:t>
      </w:r>
      <w:r w:rsidRPr="00924F19">
        <w:rPr>
          <w:color w:val="auto"/>
        </w:rPr>
        <w:t xml:space="preserve">undertake monthly consumer </w:t>
      </w:r>
      <w:r w:rsidRPr="0090379C">
        <w:rPr>
          <w:color w:val="auto"/>
        </w:rPr>
        <w:t xml:space="preserve">experience surveys to ensure consumers are satisfied with their care and services. The approved provider acknowledges in their response 12 complaints were received between September 2020 and April 2021 in relation to different aspects of care and services. </w:t>
      </w:r>
    </w:p>
    <w:p w14:paraId="68AFE067" w14:textId="069810CE" w:rsidR="005B2161" w:rsidRPr="004A67F1" w:rsidRDefault="00BA7C84" w:rsidP="005B2161">
      <w:pPr>
        <w:rPr>
          <w:color w:val="auto"/>
        </w:rPr>
      </w:pPr>
      <w:r>
        <w:rPr>
          <w:color w:val="auto"/>
        </w:rPr>
        <w:t>S</w:t>
      </w:r>
      <w:r w:rsidR="005B2161" w:rsidRPr="004A67F1">
        <w:rPr>
          <w:color w:val="auto"/>
        </w:rPr>
        <w:t xml:space="preserve">taff </w:t>
      </w:r>
      <w:r>
        <w:rPr>
          <w:color w:val="auto"/>
        </w:rPr>
        <w:t xml:space="preserve">confirmed </w:t>
      </w:r>
      <w:r w:rsidR="005B2161" w:rsidRPr="004A67F1">
        <w:rPr>
          <w:color w:val="auto"/>
        </w:rPr>
        <w:t>they were understaffed at least three times per week</w:t>
      </w:r>
      <w:r w:rsidR="000835D7">
        <w:rPr>
          <w:color w:val="auto"/>
        </w:rPr>
        <w:t xml:space="preserve"> due to the non-replacement of unplanned leave.</w:t>
      </w:r>
      <w:r w:rsidR="005B2161" w:rsidRPr="004A67F1">
        <w:rPr>
          <w:color w:val="auto"/>
        </w:rPr>
        <w:t xml:space="preserve"> Staff advised </w:t>
      </w:r>
      <w:r w:rsidR="00924F19" w:rsidRPr="004A67F1">
        <w:rPr>
          <w:color w:val="auto"/>
        </w:rPr>
        <w:t>while they were required to answer consumers</w:t>
      </w:r>
      <w:r w:rsidR="008D520D">
        <w:rPr>
          <w:color w:val="auto"/>
        </w:rPr>
        <w:t>’</w:t>
      </w:r>
      <w:r w:rsidR="00924F19" w:rsidRPr="004A67F1">
        <w:rPr>
          <w:color w:val="auto"/>
        </w:rPr>
        <w:t xml:space="preserve"> call bells, they did not</w:t>
      </w:r>
      <w:r w:rsidR="0090379C" w:rsidRPr="004A67F1">
        <w:rPr>
          <w:color w:val="auto"/>
        </w:rPr>
        <w:t xml:space="preserve"> always</w:t>
      </w:r>
      <w:r w:rsidR="00924F19" w:rsidRPr="004A67F1">
        <w:rPr>
          <w:color w:val="auto"/>
        </w:rPr>
        <w:t xml:space="preserve"> have </w:t>
      </w:r>
      <w:r>
        <w:rPr>
          <w:color w:val="auto"/>
        </w:rPr>
        <w:t xml:space="preserve">enough </w:t>
      </w:r>
      <w:r w:rsidR="00924F19" w:rsidRPr="004A67F1">
        <w:rPr>
          <w:color w:val="auto"/>
        </w:rPr>
        <w:t xml:space="preserve">time to provide </w:t>
      </w:r>
      <w:r w:rsidR="0090379C" w:rsidRPr="004A67F1">
        <w:rPr>
          <w:color w:val="auto"/>
        </w:rPr>
        <w:t xml:space="preserve">consumers with </w:t>
      </w:r>
      <w:r w:rsidR="00924F19" w:rsidRPr="004A67F1">
        <w:rPr>
          <w:color w:val="auto"/>
        </w:rPr>
        <w:t xml:space="preserve">immediate assistance. </w:t>
      </w:r>
      <w:r w:rsidR="005B2161" w:rsidRPr="004A67F1">
        <w:rPr>
          <w:color w:val="auto"/>
        </w:rPr>
        <w:t xml:space="preserve">Staff reported they were rushing through care delivery when </w:t>
      </w:r>
      <w:r w:rsidRPr="004A67F1">
        <w:rPr>
          <w:color w:val="auto"/>
        </w:rPr>
        <w:t>the</w:t>
      </w:r>
      <w:r>
        <w:rPr>
          <w:color w:val="auto"/>
        </w:rPr>
        <w:t>re were staffing shortages</w:t>
      </w:r>
      <w:r w:rsidR="0090379C" w:rsidRPr="004A67F1">
        <w:rPr>
          <w:color w:val="auto"/>
        </w:rPr>
        <w:t xml:space="preserve"> </w:t>
      </w:r>
      <w:r w:rsidR="00924F19" w:rsidRPr="004A67F1">
        <w:rPr>
          <w:color w:val="auto"/>
        </w:rPr>
        <w:t>and did not have enough time to get their duties completed</w:t>
      </w:r>
      <w:r w:rsidR="005B2161" w:rsidRPr="004A67F1">
        <w:rPr>
          <w:color w:val="auto"/>
        </w:rPr>
        <w:t xml:space="preserve">. Care staff advised they could not consistently access a </w:t>
      </w:r>
      <w:r w:rsidR="001A0CE0">
        <w:rPr>
          <w:color w:val="auto"/>
        </w:rPr>
        <w:t>R</w:t>
      </w:r>
      <w:r w:rsidR="005B2161" w:rsidRPr="004A67F1">
        <w:rPr>
          <w:color w:val="auto"/>
        </w:rPr>
        <w:t xml:space="preserve">egistered nurse within </w:t>
      </w:r>
      <w:r>
        <w:rPr>
          <w:color w:val="auto"/>
        </w:rPr>
        <w:t xml:space="preserve">a </w:t>
      </w:r>
      <w:r w:rsidR="005B2161" w:rsidRPr="004A67F1">
        <w:rPr>
          <w:color w:val="auto"/>
        </w:rPr>
        <w:t>reasonable time</w:t>
      </w:r>
      <w:r>
        <w:rPr>
          <w:color w:val="auto"/>
        </w:rPr>
        <w:t xml:space="preserve"> frame</w:t>
      </w:r>
      <w:r w:rsidR="005B2161" w:rsidRPr="004A67F1">
        <w:rPr>
          <w:color w:val="auto"/>
        </w:rPr>
        <w:t xml:space="preserve"> to attend to a </w:t>
      </w:r>
      <w:r w:rsidR="0090379C" w:rsidRPr="004A67F1">
        <w:rPr>
          <w:color w:val="auto"/>
        </w:rPr>
        <w:t xml:space="preserve">named </w:t>
      </w:r>
      <w:r w:rsidR="005B2161" w:rsidRPr="004A67F1">
        <w:rPr>
          <w:color w:val="auto"/>
        </w:rPr>
        <w:t xml:space="preserve">consumer’s wound management needs following </w:t>
      </w:r>
      <w:r>
        <w:rPr>
          <w:color w:val="auto"/>
        </w:rPr>
        <w:t xml:space="preserve">the completion of their </w:t>
      </w:r>
      <w:r w:rsidR="0090379C" w:rsidRPr="004A67F1">
        <w:rPr>
          <w:color w:val="auto"/>
        </w:rPr>
        <w:t xml:space="preserve">personal care. </w:t>
      </w:r>
    </w:p>
    <w:p w14:paraId="3E40B4F2" w14:textId="774AA2A4" w:rsidR="005B2161" w:rsidRPr="004A67F1" w:rsidRDefault="005B2161" w:rsidP="005B2161">
      <w:pPr>
        <w:rPr>
          <w:color w:val="auto"/>
        </w:rPr>
      </w:pPr>
      <w:r w:rsidRPr="004A67F1">
        <w:rPr>
          <w:color w:val="auto"/>
        </w:rPr>
        <w:lastRenderedPageBreak/>
        <w:t>In relation to call bell</w:t>
      </w:r>
      <w:r w:rsidR="0090379C" w:rsidRPr="004A67F1">
        <w:rPr>
          <w:color w:val="auto"/>
        </w:rPr>
        <w:t xml:space="preserve"> responses</w:t>
      </w:r>
      <w:r w:rsidRPr="004A67F1">
        <w:rPr>
          <w:color w:val="auto"/>
        </w:rPr>
        <w:t>, the approved provider states in its response</w:t>
      </w:r>
      <w:r w:rsidR="00A41C31" w:rsidRPr="004A67F1">
        <w:rPr>
          <w:color w:val="auto"/>
        </w:rPr>
        <w:t xml:space="preserve">, </w:t>
      </w:r>
      <w:r w:rsidRPr="004A67F1">
        <w:rPr>
          <w:color w:val="auto"/>
        </w:rPr>
        <w:t xml:space="preserve">staff will be provided with additional education regarding the service’s expectations </w:t>
      </w:r>
      <w:r w:rsidR="00BA7C84">
        <w:rPr>
          <w:color w:val="auto"/>
        </w:rPr>
        <w:t xml:space="preserve">for </w:t>
      </w:r>
      <w:r w:rsidRPr="004A67F1">
        <w:rPr>
          <w:color w:val="auto"/>
        </w:rPr>
        <w:t>responding to consumers</w:t>
      </w:r>
      <w:r w:rsidR="001A0CE0">
        <w:rPr>
          <w:color w:val="auto"/>
        </w:rPr>
        <w:t>’</w:t>
      </w:r>
      <w:r w:rsidRPr="004A67F1">
        <w:rPr>
          <w:color w:val="auto"/>
        </w:rPr>
        <w:t xml:space="preserve"> requests for assistance.</w:t>
      </w:r>
      <w:r w:rsidR="00A41C31" w:rsidRPr="004A67F1">
        <w:rPr>
          <w:color w:val="auto"/>
        </w:rPr>
        <w:t xml:space="preserve"> In response to care staff</w:t>
      </w:r>
      <w:r w:rsidR="001B6B04" w:rsidRPr="004A67F1">
        <w:rPr>
          <w:color w:val="auto"/>
        </w:rPr>
        <w:t xml:space="preserve"> concerns regarding access to</w:t>
      </w:r>
      <w:r w:rsidR="00A41C31" w:rsidRPr="004A67F1">
        <w:rPr>
          <w:color w:val="auto"/>
        </w:rPr>
        <w:t xml:space="preserve"> a </w:t>
      </w:r>
      <w:r w:rsidR="001A0CE0">
        <w:rPr>
          <w:color w:val="auto"/>
        </w:rPr>
        <w:t>R</w:t>
      </w:r>
      <w:r w:rsidR="00A41C31" w:rsidRPr="004A67F1">
        <w:rPr>
          <w:color w:val="auto"/>
        </w:rPr>
        <w:t>egistered nurse within reasonable time frame</w:t>
      </w:r>
      <w:r w:rsidR="0090379C" w:rsidRPr="004A67F1">
        <w:rPr>
          <w:color w:val="auto"/>
        </w:rPr>
        <w:t>s</w:t>
      </w:r>
      <w:r w:rsidR="00A41C31" w:rsidRPr="004A67F1">
        <w:rPr>
          <w:color w:val="auto"/>
        </w:rPr>
        <w:t>, the approved provider confirmed</w:t>
      </w:r>
      <w:r w:rsidR="0090379C" w:rsidRPr="004A67F1">
        <w:rPr>
          <w:color w:val="auto"/>
        </w:rPr>
        <w:t>,</w:t>
      </w:r>
      <w:r w:rsidR="00A41C31" w:rsidRPr="004A67F1">
        <w:rPr>
          <w:color w:val="auto"/>
        </w:rPr>
        <w:t xml:space="preserve"> while care staff can apply </w:t>
      </w:r>
      <w:r w:rsidR="001B6B04" w:rsidRPr="004A67F1">
        <w:rPr>
          <w:color w:val="auto"/>
        </w:rPr>
        <w:t>t</w:t>
      </w:r>
      <w:r w:rsidR="00A41C31" w:rsidRPr="004A67F1">
        <w:rPr>
          <w:color w:val="auto"/>
        </w:rPr>
        <w:t>emporary dressing</w:t>
      </w:r>
      <w:r w:rsidR="001B6B04" w:rsidRPr="004A67F1">
        <w:rPr>
          <w:color w:val="auto"/>
        </w:rPr>
        <w:t xml:space="preserve">s </w:t>
      </w:r>
      <w:r w:rsidR="00A41C31" w:rsidRPr="004A67F1">
        <w:rPr>
          <w:color w:val="auto"/>
        </w:rPr>
        <w:t>the clinical team are expected to redress the wound accordingly. Deficiencies</w:t>
      </w:r>
      <w:r w:rsidR="000D3FE7" w:rsidRPr="004A67F1">
        <w:rPr>
          <w:color w:val="auto"/>
        </w:rPr>
        <w:t xml:space="preserve"> identified in</w:t>
      </w:r>
      <w:r w:rsidR="00A41C31" w:rsidRPr="004A67F1">
        <w:rPr>
          <w:color w:val="auto"/>
        </w:rPr>
        <w:t xml:space="preserve"> </w:t>
      </w:r>
      <w:r w:rsidR="00A41C31" w:rsidRPr="002B7DDC">
        <w:rPr>
          <w:color w:val="auto"/>
        </w:rPr>
        <w:t>Standard</w:t>
      </w:r>
      <w:r w:rsidR="00A41C31" w:rsidRPr="002B7DDC">
        <w:rPr>
          <w:i/>
          <w:color w:val="auto"/>
        </w:rPr>
        <w:t xml:space="preserve"> 3</w:t>
      </w:r>
      <w:r w:rsidR="00A41C31" w:rsidRPr="00F84AB0">
        <w:rPr>
          <w:color w:val="auto"/>
        </w:rPr>
        <w:t>(3)(a)</w:t>
      </w:r>
      <w:r w:rsidR="00A41C31" w:rsidRPr="00BA7C84">
        <w:rPr>
          <w:i/>
          <w:color w:val="auto"/>
        </w:rPr>
        <w:t xml:space="preserve"> </w:t>
      </w:r>
      <w:r w:rsidR="00BA7C84">
        <w:rPr>
          <w:color w:val="auto"/>
        </w:rPr>
        <w:t xml:space="preserve">regarding </w:t>
      </w:r>
      <w:r w:rsidR="000D3FE7" w:rsidRPr="004A67F1">
        <w:rPr>
          <w:color w:val="auto"/>
        </w:rPr>
        <w:t>wound management evidence</w:t>
      </w:r>
      <w:r w:rsidR="00F65BDF">
        <w:rPr>
          <w:color w:val="auto"/>
        </w:rPr>
        <w:t>s</w:t>
      </w:r>
      <w:r w:rsidR="000D3FE7" w:rsidRPr="004A67F1">
        <w:rPr>
          <w:color w:val="auto"/>
        </w:rPr>
        <w:t xml:space="preserve"> </w:t>
      </w:r>
      <w:r w:rsidR="001A0CE0">
        <w:rPr>
          <w:color w:val="auto"/>
        </w:rPr>
        <w:t>R</w:t>
      </w:r>
      <w:r w:rsidR="000D3FE7" w:rsidRPr="004A67F1">
        <w:rPr>
          <w:color w:val="auto"/>
        </w:rPr>
        <w:t xml:space="preserve">egistered </w:t>
      </w:r>
      <w:r w:rsidR="0090379C" w:rsidRPr="004A67F1">
        <w:rPr>
          <w:color w:val="auto"/>
        </w:rPr>
        <w:t xml:space="preserve">nurses </w:t>
      </w:r>
      <w:r w:rsidR="001B6B04" w:rsidRPr="004A67F1">
        <w:rPr>
          <w:color w:val="auto"/>
        </w:rPr>
        <w:t xml:space="preserve">were </w:t>
      </w:r>
      <w:r w:rsidR="004D4E0A">
        <w:rPr>
          <w:color w:val="auto"/>
        </w:rPr>
        <w:t xml:space="preserve">not </w:t>
      </w:r>
      <w:r w:rsidR="001B6B04" w:rsidRPr="004A67F1">
        <w:rPr>
          <w:color w:val="auto"/>
        </w:rPr>
        <w:t xml:space="preserve">consistently </w:t>
      </w:r>
      <w:r w:rsidR="00BA7C84">
        <w:rPr>
          <w:color w:val="auto"/>
        </w:rPr>
        <w:t xml:space="preserve">available or delivered </w:t>
      </w:r>
      <w:r w:rsidR="001B6B04" w:rsidRPr="004A67F1">
        <w:rPr>
          <w:color w:val="auto"/>
        </w:rPr>
        <w:t>quality</w:t>
      </w:r>
      <w:r w:rsidR="0090379C" w:rsidRPr="004A67F1">
        <w:rPr>
          <w:color w:val="auto"/>
        </w:rPr>
        <w:t xml:space="preserve"> clinical </w:t>
      </w:r>
      <w:r w:rsidR="001B6B04" w:rsidRPr="004A67F1">
        <w:rPr>
          <w:color w:val="auto"/>
        </w:rPr>
        <w:t xml:space="preserve">care </w:t>
      </w:r>
      <w:r w:rsidR="0090379C" w:rsidRPr="004A67F1">
        <w:rPr>
          <w:color w:val="auto"/>
        </w:rPr>
        <w:t xml:space="preserve">that was </w:t>
      </w:r>
      <w:r w:rsidR="001B6B04" w:rsidRPr="004A67F1">
        <w:rPr>
          <w:color w:val="auto"/>
        </w:rPr>
        <w:t xml:space="preserve">tailored to the needs of consumers. </w:t>
      </w:r>
    </w:p>
    <w:p w14:paraId="343E7030" w14:textId="030E8C71" w:rsidR="00924F19" w:rsidRPr="004A67F1" w:rsidRDefault="00924F19" w:rsidP="005B2161">
      <w:pPr>
        <w:rPr>
          <w:color w:val="auto"/>
        </w:rPr>
      </w:pPr>
      <w:r w:rsidRPr="004A67F1">
        <w:rPr>
          <w:color w:val="auto"/>
        </w:rPr>
        <w:t>The approved provider states in its response daily worklogs reflect pressure area care</w:t>
      </w:r>
      <w:r w:rsidR="0090379C" w:rsidRPr="004A67F1">
        <w:rPr>
          <w:color w:val="auto"/>
        </w:rPr>
        <w:t>,</w:t>
      </w:r>
      <w:r w:rsidRPr="004A67F1">
        <w:rPr>
          <w:color w:val="auto"/>
        </w:rPr>
        <w:t xml:space="preserve"> weights and toileting is completed in line with consumers</w:t>
      </w:r>
      <w:r w:rsidR="001A0CE0">
        <w:rPr>
          <w:color w:val="auto"/>
        </w:rPr>
        <w:t>’</w:t>
      </w:r>
      <w:r w:rsidRPr="004A67F1">
        <w:rPr>
          <w:color w:val="auto"/>
        </w:rPr>
        <w:t xml:space="preserve"> assessed needs</w:t>
      </w:r>
      <w:r w:rsidR="001A0CE0">
        <w:rPr>
          <w:color w:val="auto"/>
        </w:rPr>
        <w:t>,</w:t>
      </w:r>
      <w:r w:rsidRPr="004A67F1">
        <w:rPr>
          <w:color w:val="auto"/>
        </w:rPr>
        <w:t xml:space="preserve"> however, evidence to substantiate this was no</w:t>
      </w:r>
      <w:r w:rsidR="001B6B04" w:rsidRPr="004A67F1">
        <w:rPr>
          <w:color w:val="auto"/>
        </w:rPr>
        <w:t xml:space="preserve">t provided to the Commission. </w:t>
      </w:r>
      <w:r w:rsidRPr="004A67F1">
        <w:rPr>
          <w:color w:val="auto"/>
        </w:rPr>
        <w:t xml:space="preserve"> </w:t>
      </w:r>
    </w:p>
    <w:p w14:paraId="536A8679" w14:textId="453C9484" w:rsidR="005B2161" w:rsidRPr="009213CF" w:rsidRDefault="005B2161" w:rsidP="005B2161">
      <w:pPr>
        <w:rPr>
          <w:color w:val="auto"/>
        </w:rPr>
      </w:pPr>
      <w:r w:rsidRPr="009213CF">
        <w:rPr>
          <w:color w:val="auto"/>
        </w:rPr>
        <w:t xml:space="preserve">The service’s master roster did not evidence enough staff were available to </w:t>
      </w:r>
      <w:r w:rsidR="004A67F1" w:rsidRPr="009213CF">
        <w:rPr>
          <w:color w:val="auto"/>
        </w:rPr>
        <w:t xml:space="preserve">replace </w:t>
      </w:r>
      <w:r w:rsidRPr="009213CF">
        <w:rPr>
          <w:color w:val="auto"/>
        </w:rPr>
        <w:t>unplanned leave</w:t>
      </w:r>
      <w:r w:rsidR="0090379C" w:rsidRPr="009213CF">
        <w:rPr>
          <w:color w:val="auto"/>
        </w:rPr>
        <w:t xml:space="preserve"> </w:t>
      </w:r>
      <w:r w:rsidR="004A67F1" w:rsidRPr="009213CF">
        <w:rPr>
          <w:color w:val="auto"/>
        </w:rPr>
        <w:t>between 13</w:t>
      </w:r>
      <w:r w:rsidR="0090379C" w:rsidRPr="009213CF">
        <w:rPr>
          <w:color w:val="auto"/>
        </w:rPr>
        <w:t xml:space="preserve"> April and </w:t>
      </w:r>
      <w:r w:rsidR="004A67F1" w:rsidRPr="009213CF">
        <w:rPr>
          <w:color w:val="auto"/>
        </w:rPr>
        <w:t xml:space="preserve">10 </w:t>
      </w:r>
      <w:r w:rsidR="0090379C" w:rsidRPr="009213CF">
        <w:rPr>
          <w:color w:val="auto"/>
        </w:rPr>
        <w:t>May 2021</w:t>
      </w:r>
      <w:r w:rsidR="004A67F1" w:rsidRPr="009213CF">
        <w:rPr>
          <w:color w:val="auto"/>
        </w:rPr>
        <w:t xml:space="preserve">. Staff were required to work concurrent shifts </w:t>
      </w:r>
      <w:r w:rsidR="00BA7C84">
        <w:rPr>
          <w:color w:val="auto"/>
        </w:rPr>
        <w:t xml:space="preserve">in addition to shift extensions. </w:t>
      </w:r>
      <w:r w:rsidRPr="009213CF">
        <w:rPr>
          <w:color w:val="auto"/>
        </w:rPr>
        <w:t xml:space="preserve">Management confirmed the master roster was developed based </w:t>
      </w:r>
      <w:r w:rsidR="00BA7C84">
        <w:rPr>
          <w:color w:val="auto"/>
        </w:rPr>
        <w:t>on the service’s occupancy and</w:t>
      </w:r>
      <w:r w:rsidRPr="009213CF">
        <w:rPr>
          <w:color w:val="auto"/>
        </w:rPr>
        <w:t xml:space="preserve"> the acuity of consumers</w:t>
      </w:r>
      <w:r w:rsidR="001A0CE0">
        <w:rPr>
          <w:color w:val="auto"/>
        </w:rPr>
        <w:t>’</w:t>
      </w:r>
      <w:r w:rsidRPr="009213CF">
        <w:rPr>
          <w:color w:val="auto"/>
        </w:rPr>
        <w:t xml:space="preserve"> care needs which were all high care </w:t>
      </w:r>
      <w:r w:rsidR="004A67F1" w:rsidRPr="009213CF">
        <w:rPr>
          <w:color w:val="auto"/>
        </w:rPr>
        <w:t xml:space="preserve">during the </w:t>
      </w:r>
      <w:r w:rsidR="001A0CE0">
        <w:rPr>
          <w:color w:val="auto"/>
        </w:rPr>
        <w:t>S</w:t>
      </w:r>
      <w:r w:rsidRPr="009213CF">
        <w:rPr>
          <w:color w:val="auto"/>
        </w:rPr>
        <w:t xml:space="preserve">ite </w:t>
      </w:r>
      <w:r w:rsidR="001A0CE0">
        <w:rPr>
          <w:color w:val="auto"/>
        </w:rPr>
        <w:t>A</w:t>
      </w:r>
      <w:r w:rsidRPr="009213CF">
        <w:rPr>
          <w:color w:val="auto"/>
        </w:rPr>
        <w:t>udit.</w:t>
      </w:r>
      <w:r w:rsidR="0089227D" w:rsidRPr="009213CF">
        <w:rPr>
          <w:color w:val="auto"/>
        </w:rPr>
        <w:t xml:space="preserve"> </w:t>
      </w:r>
      <w:r w:rsidRPr="009213CF">
        <w:rPr>
          <w:color w:val="auto"/>
        </w:rPr>
        <w:t xml:space="preserve">Management advised </w:t>
      </w:r>
      <w:r w:rsidR="004F1E87" w:rsidRPr="009213CF">
        <w:rPr>
          <w:color w:val="auto"/>
        </w:rPr>
        <w:t>processes to replace unplanned leave included</w:t>
      </w:r>
      <w:r w:rsidRPr="009213CF">
        <w:rPr>
          <w:color w:val="auto"/>
        </w:rPr>
        <w:t xml:space="preserve"> contacting other staff through electronic group conversations and text messages to fill roster vacancies and management regularly assisting staff with duties</w:t>
      </w:r>
      <w:r w:rsidR="004F1E87" w:rsidRPr="009213CF">
        <w:rPr>
          <w:color w:val="auto"/>
        </w:rPr>
        <w:t xml:space="preserve">. While the service had leave replacement processes in place, these were </w:t>
      </w:r>
      <w:r w:rsidR="009213CF">
        <w:rPr>
          <w:color w:val="auto"/>
        </w:rPr>
        <w:t xml:space="preserve">not consistently effective. </w:t>
      </w:r>
    </w:p>
    <w:p w14:paraId="53C59F40" w14:textId="2132B8F4" w:rsidR="004F1E87" w:rsidRPr="009213CF" w:rsidRDefault="004A67F1" w:rsidP="005B2161">
      <w:pPr>
        <w:rPr>
          <w:color w:val="auto"/>
        </w:rPr>
      </w:pPr>
      <w:r w:rsidRPr="009213CF">
        <w:rPr>
          <w:color w:val="auto"/>
        </w:rPr>
        <w:t>The approved provider states in its response</w:t>
      </w:r>
      <w:r w:rsidR="004F1E87" w:rsidRPr="009213CF">
        <w:rPr>
          <w:color w:val="auto"/>
        </w:rPr>
        <w:t>,</w:t>
      </w:r>
      <w:r w:rsidRPr="009213CF">
        <w:rPr>
          <w:color w:val="auto"/>
        </w:rPr>
        <w:t xml:space="preserve"> management had identified </w:t>
      </w:r>
      <w:r w:rsidR="004F1E87" w:rsidRPr="009213CF">
        <w:rPr>
          <w:color w:val="auto"/>
        </w:rPr>
        <w:t xml:space="preserve">the need for additional staffing </w:t>
      </w:r>
      <w:r w:rsidR="00BA7C84">
        <w:rPr>
          <w:color w:val="auto"/>
        </w:rPr>
        <w:t xml:space="preserve">prior to the </w:t>
      </w:r>
      <w:r w:rsidR="001A0CE0">
        <w:rPr>
          <w:color w:val="auto"/>
        </w:rPr>
        <w:t>S</w:t>
      </w:r>
      <w:r w:rsidR="00BA7C84">
        <w:rPr>
          <w:color w:val="auto"/>
        </w:rPr>
        <w:t xml:space="preserve">ite </w:t>
      </w:r>
      <w:r w:rsidR="001A0CE0">
        <w:rPr>
          <w:color w:val="auto"/>
        </w:rPr>
        <w:t>A</w:t>
      </w:r>
      <w:r w:rsidR="00BA7C84">
        <w:rPr>
          <w:color w:val="auto"/>
        </w:rPr>
        <w:t xml:space="preserve">udit </w:t>
      </w:r>
      <w:r w:rsidR="004F1E87" w:rsidRPr="009213CF">
        <w:rPr>
          <w:color w:val="auto"/>
        </w:rPr>
        <w:t xml:space="preserve">and initiated the service’s recruitment drive within the local community and other regions. </w:t>
      </w:r>
      <w:r w:rsidRPr="009213CF">
        <w:rPr>
          <w:color w:val="auto"/>
        </w:rPr>
        <w:t xml:space="preserve">The approved provider said the service has been actively working with </w:t>
      </w:r>
      <w:r w:rsidR="00505DCD">
        <w:rPr>
          <w:color w:val="auto"/>
        </w:rPr>
        <w:t xml:space="preserve">the </w:t>
      </w:r>
      <w:r w:rsidRPr="009213CF">
        <w:rPr>
          <w:color w:val="auto"/>
        </w:rPr>
        <w:t>local community</w:t>
      </w:r>
      <w:r w:rsidR="00505DCD">
        <w:rPr>
          <w:color w:val="auto"/>
        </w:rPr>
        <w:t xml:space="preserve"> </w:t>
      </w:r>
      <w:r w:rsidR="00615996">
        <w:rPr>
          <w:color w:val="auto"/>
        </w:rPr>
        <w:t xml:space="preserve">TAFE </w:t>
      </w:r>
      <w:r w:rsidRPr="009213CF">
        <w:rPr>
          <w:color w:val="auto"/>
        </w:rPr>
        <w:t xml:space="preserve">and employment agencies to recruit </w:t>
      </w:r>
      <w:r w:rsidR="009213CF" w:rsidRPr="009213CF">
        <w:rPr>
          <w:color w:val="auto"/>
        </w:rPr>
        <w:t xml:space="preserve">additional </w:t>
      </w:r>
      <w:r w:rsidRPr="009213CF">
        <w:rPr>
          <w:color w:val="auto"/>
        </w:rPr>
        <w:t>staff</w:t>
      </w:r>
      <w:r w:rsidR="001A0CE0">
        <w:rPr>
          <w:color w:val="auto"/>
        </w:rPr>
        <w:t>,</w:t>
      </w:r>
      <w:r w:rsidRPr="009213CF">
        <w:rPr>
          <w:color w:val="auto"/>
        </w:rPr>
        <w:t xml:space="preserve"> including personal care workers, clinical staff</w:t>
      </w:r>
      <w:r w:rsidR="009213CF" w:rsidRPr="009213CF">
        <w:rPr>
          <w:color w:val="auto"/>
        </w:rPr>
        <w:t>, nursing students and</w:t>
      </w:r>
      <w:r w:rsidRPr="009213CF">
        <w:rPr>
          <w:color w:val="auto"/>
        </w:rPr>
        <w:t xml:space="preserve"> food service assistants.</w:t>
      </w:r>
    </w:p>
    <w:p w14:paraId="0808156B" w14:textId="3D79B75C" w:rsidR="004A67F1" w:rsidRPr="00505DCD" w:rsidRDefault="004F1E87" w:rsidP="005B2161">
      <w:pPr>
        <w:rPr>
          <w:color w:val="auto"/>
        </w:rPr>
      </w:pPr>
      <w:r w:rsidRPr="00505DCD">
        <w:rPr>
          <w:color w:val="auto"/>
        </w:rPr>
        <w:t>Staff reported they were tired and unable to deliver quality care that met the needs and preferences of consumers</w:t>
      </w:r>
      <w:r w:rsidR="009213CF" w:rsidRPr="00505DCD">
        <w:rPr>
          <w:color w:val="auto"/>
        </w:rPr>
        <w:t xml:space="preserve"> due to unplanned leave</w:t>
      </w:r>
      <w:r w:rsidR="00505DCD" w:rsidRPr="00505DCD">
        <w:rPr>
          <w:color w:val="auto"/>
        </w:rPr>
        <w:t xml:space="preserve"> not being replaced</w:t>
      </w:r>
      <w:r w:rsidR="009213CF" w:rsidRPr="00505DCD">
        <w:rPr>
          <w:color w:val="auto"/>
        </w:rPr>
        <w:t xml:space="preserve"> and an increase in consumers</w:t>
      </w:r>
      <w:r w:rsidR="00197E6D">
        <w:rPr>
          <w:color w:val="auto"/>
        </w:rPr>
        <w:t>’</w:t>
      </w:r>
      <w:r w:rsidR="009213CF" w:rsidRPr="00505DCD">
        <w:rPr>
          <w:color w:val="auto"/>
        </w:rPr>
        <w:t xml:space="preserve"> care needs. </w:t>
      </w:r>
      <w:r w:rsidRPr="00505DCD">
        <w:rPr>
          <w:color w:val="auto"/>
        </w:rPr>
        <w:t xml:space="preserve">The approved provider in its response acknowledges unforeseen leave has impacted the service’s master working roster between March and </w:t>
      </w:r>
      <w:r w:rsidR="009213CF" w:rsidRPr="00505DCD">
        <w:rPr>
          <w:color w:val="auto"/>
        </w:rPr>
        <w:t>April 2021, however, refutes feedback from staff regarding an increase in the care needs of consumers. The approved provide</w:t>
      </w:r>
      <w:r w:rsidR="00505DCD" w:rsidRPr="00505DCD">
        <w:rPr>
          <w:color w:val="auto"/>
        </w:rPr>
        <w:t>r</w:t>
      </w:r>
      <w:r w:rsidR="009213CF" w:rsidRPr="00505DCD">
        <w:rPr>
          <w:color w:val="auto"/>
        </w:rPr>
        <w:t xml:space="preserve"> has said in their response that m</w:t>
      </w:r>
      <w:r w:rsidRPr="00505DCD">
        <w:rPr>
          <w:color w:val="auto"/>
        </w:rPr>
        <w:t>anagement will continue to work with staff to ensure staff skill mix and consumer group allocations are altered to meet consumers</w:t>
      </w:r>
      <w:r w:rsidR="004943ED">
        <w:rPr>
          <w:color w:val="auto"/>
        </w:rPr>
        <w:t>’</w:t>
      </w:r>
      <w:r w:rsidRPr="00505DCD">
        <w:rPr>
          <w:color w:val="auto"/>
        </w:rPr>
        <w:t xml:space="preserve"> current care needs. </w:t>
      </w:r>
      <w:r w:rsidR="004A67F1" w:rsidRPr="00505DCD">
        <w:rPr>
          <w:color w:val="auto"/>
        </w:rPr>
        <w:t xml:space="preserve"> </w:t>
      </w:r>
    </w:p>
    <w:p w14:paraId="6FCE3C20" w14:textId="1B3FE874" w:rsidR="0089227D" w:rsidRPr="00505DCD" w:rsidRDefault="0089227D" w:rsidP="005B2161">
      <w:pPr>
        <w:rPr>
          <w:color w:val="auto"/>
        </w:rPr>
      </w:pPr>
      <w:r w:rsidRPr="00505DCD">
        <w:rPr>
          <w:color w:val="auto"/>
        </w:rPr>
        <w:t xml:space="preserve">The approved provider it its response confirmed management </w:t>
      </w:r>
      <w:r w:rsidR="000D3FE7" w:rsidRPr="00505DCD">
        <w:rPr>
          <w:color w:val="auto"/>
        </w:rPr>
        <w:t xml:space="preserve">was </w:t>
      </w:r>
      <w:r w:rsidRPr="00505DCD">
        <w:rPr>
          <w:color w:val="auto"/>
        </w:rPr>
        <w:t>monitoring the service’s staffing levels and where required extended staffing hours.</w:t>
      </w:r>
      <w:r w:rsidR="000D3FE7" w:rsidRPr="00505DCD">
        <w:rPr>
          <w:color w:val="auto"/>
        </w:rPr>
        <w:t xml:space="preserve"> </w:t>
      </w:r>
      <w:r w:rsidR="001B6B04" w:rsidRPr="00505DCD">
        <w:rPr>
          <w:color w:val="auto"/>
        </w:rPr>
        <w:t>Strategies initiated by the service</w:t>
      </w:r>
      <w:r w:rsidR="00505DCD" w:rsidRPr="00505DCD">
        <w:rPr>
          <w:color w:val="auto"/>
        </w:rPr>
        <w:t xml:space="preserve"> to improve replacement processes</w:t>
      </w:r>
      <w:r w:rsidR="001B6B04" w:rsidRPr="00505DCD">
        <w:rPr>
          <w:color w:val="auto"/>
        </w:rPr>
        <w:t xml:space="preserve"> include sourcing staff within the organisation from another site and accessing clinical and care staff through </w:t>
      </w:r>
      <w:r w:rsidR="001B6B04" w:rsidRPr="00505DCD">
        <w:rPr>
          <w:color w:val="auto"/>
        </w:rPr>
        <w:lastRenderedPageBreak/>
        <w:t xml:space="preserve">external agencies. </w:t>
      </w:r>
      <w:r w:rsidR="000D3FE7" w:rsidRPr="00505DCD">
        <w:rPr>
          <w:color w:val="auto"/>
        </w:rPr>
        <w:t xml:space="preserve">The approved provider in its response advises that management recognised staff had been impacted from working additional shifts and in response initiated </w:t>
      </w:r>
      <w:r w:rsidR="00505DCD" w:rsidRPr="00505DCD">
        <w:rPr>
          <w:color w:val="auto"/>
        </w:rPr>
        <w:t xml:space="preserve">staff </w:t>
      </w:r>
      <w:r w:rsidR="000D3FE7" w:rsidRPr="00505DCD">
        <w:rPr>
          <w:color w:val="auto"/>
        </w:rPr>
        <w:t>well-being sessions with an external business partner to support the service with recruitment and</w:t>
      </w:r>
      <w:r w:rsidR="00924F19" w:rsidRPr="00505DCD">
        <w:rPr>
          <w:color w:val="auto"/>
        </w:rPr>
        <w:t xml:space="preserve"> improve </w:t>
      </w:r>
      <w:r w:rsidR="000D3FE7" w:rsidRPr="00505DCD">
        <w:rPr>
          <w:color w:val="auto"/>
        </w:rPr>
        <w:t xml:space="preserve">staff well-being. </w:t>
      </w:r>
    </w:p>
    <w:p w14:paraId="47BEFC55" w14:textId="119CD0EE" w:rsidR="00BA7C84" w:rsidRPr="00505DCD" w:rsidRDefault="009213CF" w:rsidP="00BA7C84">
      <w:pPr>
        <w:rPr>
          <w:color w:val="auto"/>
        </w:rPr>
      </w:pPr>
      <w:r w:rsidRPr="00505DCD">
        <w:rPr>
          <w:color w:val="auto"/>
        </w:rPr>
        <w:t>While the service has monitoring processes in place to monitor staffing levels</w:t>
      </w:r>
      <w:r w:rsidR="00BA7C84" w:rsidRPr="00505DCD">
        <w:rPr>
          <w:color w:val="auto"/>
        </w:rPr>
        <w:t xml:space="preserve"> and has implemented actions </w:t>
      </w:r>
      <w:r w:rsidR="00505DCD" w:rsidRPr="00505DCD">
        <w:rPr>
          <w:color w:val="auto"/>
        </w:rPr>
        <w:t>for</w:t>
      </w:r>
      <w:r w:rsidR="00BA7C84" w:rsidRPr="00505DCD">
        <w:rPr>
          <w:color w:val="auto"/>
        </w:rPr>
        <w:t xml:space="preserve"> improvement</w:t>
      </w:r>
      <w:r w:rsidR="00DC4EF7">
        <w:rPr>
          <w:color w:val="auto"/>
        </w:rPr>
        <w:t xml:space="preserve"> in response to the deficiencies identified </w:t>
      </w:r>
      <w:r w:rsidR="00B25133">
        <w:rPr>
          <w:color w:val="auto"/>
        </w:rPr>
        <w:t xml:space="preserve">during the site audit </w:t>
      </w:r>
      <w:r w:rsidR="00DC4EF7">
        <w:rPr>
          <w:color w:val="auto"/>
        </w:rPr>
        <w:t xml:space="preserve">and through their own </w:t>
      </w:r>
      <w:r w:rsidR="00AB2D58">
        <w:rPr>
          <w:color w:val="auto"/>
        </w:rPr>
        <w:t xml:space="preserve">monitoring </w:t>
      </w:r>
      <w:r w:rsidR="00DC4EF7">
        <w:rPr>
          <w:color w:val="auto"/>
        </w:rPr>
        <w:t>processes</w:t>
      </w:r>
      <w:r w:rsidR="00BA7C84" w:rsidRPr="00505DCD">
        <w:rPr>
          <w:color w:val="auto"/>
        </w:rPr>
        <w:t>, at the time of the site audit the service was unable to demonstrate that the workforce was planned to enable, and the number and mix of members of the workforce deployed enable</w:t>
      </w:r>
      <w:r w:rsidR="00D13B75">
        <w:rPr>
          <w:color w:val="auto"/>
        </w:rPr>
        <w:t>d</w:t>
      </w:r>
      <w:r w:rsidR="00BA7C84" w:rsidRPr="00505DCD">
        <w:rPr>
          <w:color w:val="auto"/>
        </w:rPr>
        <w:t>, the delivery and management of safe and quality care and services.</w:t>
      </w:r>
      <w:r w:rsidR="00DE238E" w:rsidRPr="00DE238E">
        <w:rPr>
          <w:color w:val="00B050"/>
        </w:rPr>
        <w:t xml:space="preserve"> </w:t>
      </w:r>
      <w:r w:rsidR="00DE238E" w:rsidRPr="00DE238E">
        <w:rPr>
          <w:color w:val="auto"/>
        </w:rPr>
        <w:t>Consumers were not satisfied there were sufficient staff to deliver care and services in a timely manner.</w:t>
      </w:r>
    </w:p>
    <w:p w14:paraId="32C555CF" w14:textId="5480E13B" w:rsidR="00E23379" w:rsidRPr="00505DCD" w:rsidRDefault="00505DCD" w:rsidP="00E23379">
      <w:pPr>
        <w:rPr>
          <w:i/>
        </w:rPr>
      </w:pPr>
      <w:r>
        <w:t>Therefore, it is my decision this Requirement is Non-Compliant</w:t>
      </w:r>
    </w:p>
    <w:p w14:paraId="32C555D0" w14:textId="2A8E64D0" w:rsidR="00E23379" w:rsidRPr="00506F7F" w:rsidRDefault="009A2A76" w:rsidP="00E23379">
      <w:pPr>
        <w:pStyle w:val="Heading3"/>
      </w:pPr>
      <w:r w:rsidRPr="00506F7F">
        <w:t>Requirement 7(3)(b)</w:t>
      </w:r>
      <w:r>
        <w:tab/>
        <w:t>Compliant</w:t>
      </w:r>
    </w:p>
    <w:p w14:paraId="32C555D1" w14:textId="77777777" w:rsidR="00E23379" w:rsidRPr="008D114F" w:rsidRDefault="009A2A76" w:rsidP="00E23379">
      <w:pPr>
        <w:rPr>
          <w:i/>
        </w:rPr>
      </w:pPr>
      <w:r w:rsidRPr="008D114F">
        <w:rPr>
          <w:i/>
        </w:rPr>
        <w:t>Workforce interactions with consumers are kind, caring and respectful of each consumer’s identity, culture and diversity.</w:t>
      </w:r>
    </w:p>
    <w:p w14:paraId="32C555D3" w14:textId="245105F1" w:rsidR="00E23379" w:rsidRPr="00095CD4" w:rsidRDefault="009A2A76" w:rsidP="00E23379">
      <w:pPr>
        <w:pStyle w:val="Heading3"/>
      </w:pPr>
      <w:r w:rsidRPr="00095CD4">
        <w:t>Requirement 7(3)(c)</w:t>
      </w:r>
      <w:r>
        <w:tab/>
        <w:t>Compliant</w:t>
      </w:r>
    </w:p>
    <w:p w14:paraId="32C555D4" w14:textId="77777777" w:rsidR="00E23379" w:rsidRPr="008D114F" w:rsidRDefault="009A2A76" w:rsidP="00E23379">
      <w:pPr>
        <w:rPr>
          <w:i/>
        </w:rPr>
      </w:pPr>
      <w:r w:rsidRPr="008D114F">
        <w:rPr>
          <w:i/>
        </w:rPr>
        <w:t>The workforce is competent and the members of the workforce have the qualifications and knowledge to effectively perform their roles.</w:t>
      </w:r>
    </w:p>
    <w:p w14:paraId="32C555D6" w14:textId="4E568796" w:rsidR="00E23379" w:rsidRPr="00095CD4" w:rsidRDefault="009A2A76" w:rsidP="00E23379">
      <w:pPr>
        <w:pStyle w:val="Heading3"/>
      </w:pPr>
      <w:r w:rsidRPr="00095CD4">
        <w:t>Requirement 7(3)(d)</w:t>
      </w:r>
      <w:r>
        <w:tab/>
        <w:t>Compliant</w:t>
      </w:r>
    </w:p>
    <w:p w14:paraId="32C555D7" w14:textId="77777777" w:rsidR="00E23379" w:rsidRPr="008D114F" w:rsidRDefault="009A2A76" w:rsidP="00E23379">
      <w:pPr>
        <w:rPr>
          <w:i/>
        </w:rPr>
      </w:pPr>
      <w:r w:rsidRPr="008D114F">
        <w:rPr>
          <w:i/>
        </w:rPr>
        <w:t>The workforce is recruited, trained, equipped and supported to deliver the outcomes required by these standards.</w:t>
      </w:r>
    </w:p>
    <w:p w14:paraId="32C555D9" w14:textId="5571A9FA" w:rsidR="00E23379" w:rsidRPr="00095CD4" w:rsidRDefault="009A2A76" w:rsidP="00E23379">
      <w:pPr>
        <w:pStyle w:val="Heading3"/>
      </w:pPr>
      <w:r w:rsidRPr="00095CD4">
        <w:t>Requirement 7(3)(e)</w:t>
      </w:r>
      <w:r>
        <w:tab/>
        <w:t>Compliant</w:t>
      </w:r>
    </w:p>
    <w:p w14:paraId="32C555DA" w14:textId="77777777" w:rsidR="00E23379" w:rsidRPr="008D114F" w:rsidRDefault="009A2A76" w:rsidP="00E23379">
      <w:pPr>
        <w:rPr>
          <w:i/>
        </w:rPr>
      </w:pPr>
      <w:r w:rsidRPr="008D114F">
        <w:rPr>
          <w:i/>
        </w:rPr>
        <w:t>Regular assessment, monitoring and review of the performance of each member of the workforce is undertaken.</w:t>
      </w:r>
    </w:p>
    <w:p w14:paraId="32C555DB" w14:textId="77777777" w:rsidR="00E23379" w:rsidRPr="00506F7F" w:rsidRDefault="00E23379" w:rsidP="00E23379"/>
    <w:p w14:paraId="32C555DC" w14:textId="77777777" w:rsidR="00E23379" w:rsidRDefault="00E23379" w:rsidP="00E23379">
      <w:pPr>
        <w:sectPr w:rsidR="00E23379" w:rsidSect="00E23379">
          <w:type w:val="continuous"/>
          <w:pgSz w:w="11906" w:h="16838"/>
          <w:pgMar w:top="1701" w:right="1418" w:bottom="1418" w:left="1418" w:header="709" w:footer="397" w:gutter="0"/>
          <w:cols w:space="708"/>
          <w:titlePg/>
          <w:docGrid w:linePitch="360"/>
        </w:sectPr>
      </w:pPr>
    </w:p>
    <w:p w14:paraId="32C555DD" w14:textId="0BFC5E4F" w:rsidR="00E23379" w:rsidRDefault="009A2A76" w:rsidP="00E23379">
      <w:pPr>
        <w:pStyle w:val="Heading1"/>
        <w:tabs>
          <w:tab w:val="right" w:pos="9070"/>
        </w:tabs>
        <w:spacing w:before="560" w:after="640"/>
        <w:rPr>
          <w:color w:val="FFFFFF" w:themeColor="background1"/>
          <w:sz w:val="36"/>
        </w:rPr>
        <w:sectPr w:rsidR="00E23379" w:rsidSect="00E2337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C5561F" wp14:editId="32C5562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767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E76D4" w:rsidRPr="00EB1D71">
        <w:rPr>
          <w:color w:val="FFFFFF" w:themeColor="background1"/>
          <w:sz w:val="36"/>
        </w:rPr>
        <w:t xml:space="preserve"> </w:t>
      </w:r>
      <w:r w:rsidRPr="00EB1D71">
        <w:rPr>
          <w:color w:val="FFFFFF" w:themeColor="background1"/>
          <w:sz w:val="36"/>
        </w:rPr>
        <w:br/>
        <w:t>Organisational governance</w:t>
      </w:r>
    </w:p>
    <w:p w14:paraId="32C555DE" w14:textId="77777777" w:rsidR="00E23379" w:rsidRPr="00FD1B02" w:rsidRDefault="009A2A76" w:rsidP="00E23379">
      <w:pPr>
        <w:pStyle w:val="Heading3"/>
        <w:shd w:val="clear" w:color="auto" w:fill="F2F2F2" w:themeFill="background1" w:themeFillShade="F2"/>
      </w:pPr>
      <w:r w:rsidRPr="008312AC">
        <w:t>Consumer</w:t>
      </w:r>
      <w:r w:rsidRPr="00FD1B02">
        <w:t xml:space="preserve"> outcome:</w:t>
      </w:r>
    </w:p>
    <w:p w14:paraId="32C555DF" w14:textId="77777777" w:rsidR="00E23379" w:rsidRDefault="009A2A76" w:rsidP="00E23379">
      <w:pPr>
        <w:numPr>
          <w:ilvl w:val="0"/>
          <w:numId w:val="8"/>
        </w:numPr>
        <w:shd w:val="clear" w:color="auto" w:fill="F2F2F2" w:themeFill="background1" w:themeFillShade="F2"/>
      </w:pPr>
      <w:r>
        <w:t>I am confident the organisation is well run. I can partner in improving the delivery of care and services.</w:t>
      </w:r>
    </w:p>
    <w:p w14:paraId="32C555E0" w14:textId="77777777" w:rsidR="00E23379" w:rsidRDefault="009A2A76" w:rsidP="00E23379">
      <w:pPr>
        <w:pStyle w:val="Heading3"/>
        <w:shd w:val="clear" w:color="auto" w:fill="F2F2F2" w:themeFill="background1" w:themeFillShade="F2"/>
      </w:pPr>
      <w:r>
        <w:t>Organisation statement:</w:t>
      </w:r>
    </w:p>
    <w:p w14:paraId="32C555E1" w14:textId="77777777" w:rsidR="00E23379" w:rsidRDefault="009A2A76" w:rsidP="00E23379">
      <w:pPr>
        <w:numPr>
          <w:ilvl w:val="0"/>
          <w:numId w:val="8"/>
        </w:numPr>
        <w:shd w:val="clear" w:color="auto" w:fill="F2F2F2" w:themeFill="background1" w:themeFillShade="F2"/>
      </w:pPr>
      <w:r>
        <w:t>The organisation’s governing body is accountable for the delivery of safe and quality care and services.</w:t>
      </w:r>
    </w:p>
    <w:p w14:paraId="32C555E2" w14:textId="77777777" w:rsidR="00E23379" w:rsidRDefault="009A2A76" w:rsidP="00E23379">
      <w:pPr>
        <w:pStyle w:val="Heading2"/>
      </w:pPr>
      <w:r>
        <w:t>Assessment of Standard 8</w:t>
      </w:r>
    </w:p>
    <w:p w14:paraId="7206E6E0" w14:textId="77777777" w:rsidR="00CC1D84" w:rsidRPr="00150B54" w:rsidRDefault="00CC1D84" w:rsidP="00CC1D84">
      <w:pPr>
        <w:rPr>
          <w:rFonts w:eastAsiaTheme="minorHAnsi"/>
          <w:color w:val="auto"/>
        </w:rPr>
      </w:pPr>
      <w:r w:rsidRPr="00150B54">
        <w:rPr>
          <w:rFonts w:eastAsiaTheme="minorHAnsi"/>
          <w:color w:val="auto"/>
        </w:rPr>
        <w:t xml:space="preserve">Consumers were engaged in the development, delivery and evaluation of care and services. Board members and the Chief Executive Officer visit the service to speak with consumers about their care and services. </w:t>
      </w:r>
    </w:p>
    <w:p w14:paraId="0DD41BE9" w14:textId="77777777" w:rsidR="00CC1D84" w:rsidRPr="00150B54" w:rsidRDefault="00CC1D84" w:rsidP="00CC1D84">
      <w:pPr>
        <w:rPr>
          <w:rFonts w:eastAsiaTheme="minorHAnsi"/>
          <w:color w:val="auto"/>
        </w:rPr>
      </w:pPr>
      <w:r w:rsidRPr="00150B54">
        <w:rPr>
          <w:rFonts w:eastAsiaTheme="minorHAnsi"/>
          <w:color w:val="auto"/>
        </w:rPr>
        <w:t xml:space="preserve">The service was governed by a strategic framework that promotes a culture of safety and quality and is committed to the delivery of quality care and services in partnership with consumers. The organisation had initiated changes to the service which included new medication management and staffing policies, improved Safe Operating procedures and the replacement of the service’s hot water service. </w:t>
      </w:r>
    </w:p>
    <w:p w14:paraId="1D3F68ED" w14:textId="2A751BC6" w:rsidR="00CC1D84" w:rsidRPr="00150B54" w:rsidRDefault="00CC1D84" w:rsidP="00CC1D84">
      <w:pPr>
        <w:rPr>
          <w:rFonts w:eastAsiaTheme="minorHAnsi"/>
          <w:color w:val="auto"/>
        </w:rPr>
      </w:pPr>
      <w:r w:rsidRPr="00150B54">
        <w:rPr>
          <w:rFonts w:eastAsiaTheme="minorHAnsi"/>
          <w:color w:val="auto"/>
        </w:rPr>
        <w:t>The organisation had governance systems in relation to information management, continuous improvement, financial governance, regulatory compliance</w:t>
      </w:r>
      <w:r w:rsidR="00586631">
        <w:rPr>
          <w:rFonts w:eastAsiaTheme="minorHAnsi"/>
          <w:color w:val="auto"/>
        </w:rPr>
        <w:t>, workforce governance</w:t>
      </w:r>
      <w:r w:rsidRPr="00150B54">
        <w:rPr>
          <w:rFonts w:eastAsiaTheme="minorHAnsi"/>
          <w:color w:val="auto"/>
        </w:rPr>
        <w:t xml:space="preserve"> and feedback and complaints. </w:t>
      </w:r>
    </w:p>
    <w:p w14:paraId="24A9172E" w14:textId="77777777" w:rsidR="00CC1D84" w:rsidRPr="00150B54" w:rsidRDefault="00CC1D84" w:rsidP="00CC1D84">
      <w:pPr>
        <w:rPr>
          <w:rFonts w:eastAsiaTheme="minorHAnsi"/>
          <w:color w:val="auto"/>
        </w:rPr>
      </w:pPr>
      <w:r w:rsidRPr="00150B54">
        <w:rPr>
          <w:rFonts w:eastAsiaTheme="minorHAnsi"/>
          <w:color w:val="auto"/>
        </w:rPr>
        <w:t xml:space="preserve">The organisation had effective risk management systems to identify and respond to high impact or high prevalence risks, identify and respond to abuse and neglect, antimicrobial stewardship and open disclosure. The organisation has developed a Serious Incident Response Scheme policy and the service’s incident management system has been revised to include the new legislative requirements for the Serious Incident Response Scheme. Staff confirmed they had received training in relation to the new policies. </w:t>
      </w:r>
    </w:p>
    <w:p w14:paraId="05EAF357" w14:textId="7DC5785D" w:rsidR="00CC1D84" w:rsidRPr="00150B54" w:rsidRDefault="00CC1D84" w:rsidP="00CC1D84">
      <w:pPr>
        <w:rPr>
          <w:rFonts w:eastAsiaTheme="minorHAnsi"/>
          <w:color w:val="auto"/>
        </w:rPr>
      </w:pPr>
      <w:r w:rsidRPr="00150B54">
        <w:rPr>
          <w:rFonts w:eastAsiaTheme="minorHAnsi"/>
          <w:color w:val="auto"/>
        </w:rPr>
        <w:t xml:space="preserve">Clinical staff had received training regarding antibiotic use, minimising restraint and the service’s open disclosure framework. The organisation had a documented clinical governance framework and policies in relation to antimicrobial stewardship, minimising the use of restraint and open disclosure. State meetings were held each </w:t>
      </w:r>
      <w:r w:rsidRPr="00150B54">
        <w:rPr>
          <w:rFonts w:eastAsiaTheme="minorHAnsi"/>
          <w:color w:val="auto"/>
        </w:rPr>
        <w:lastRenderedPageBreak/>
        <w:t>month and discussed risk indicators and clinical data</w:t>
      </w:r>
      <w:r w:rsidR="001A0CE0">
        <w:rPr>
          <w:rFonts w:eastAsiaTheme="minorHAnsi"/>
          <w:color w:val="auto"/>
        </w:rPr>
        <w:t>,</w:t>
      </w:r>
      <w:r w:rsidRPr="00150B54">
        <w:rPr>
          <w:rFonts w:eastAsiaTheme="minorHAnsi"/>
          <w:color w:val="auto"/>
        </w:rPr>
        <w:t xml:space="preserve"> including, but not limited to, falls, medication, weight loss, infections, skin and pressure injuries, wounds, psychotropic medication usage, restrictive practices, high risk consumers, critical incidents, feedback, complaints, hazards, staffing and the national quality indicator program. </w:t>
      </w:r>
    </w:p>
    <w:p w14:paraId="32C555E3" w14:textId="02FC5EF9" w:rsidR="00E23379" w:rsidRPr="00CC1D84" w:rsidRDefault="00CC1D84" w:rsidP="00E23379">
      <w:pPr>
        <w:rPr>
          <w:rFonts w:eastAsia="Calibri"/>
        </w:rPr>
      </w:pPr>
      <w:r w:rsidRPr="00154403">
        <w:rPr>
          <w:rFonts w:eastAsiaTheme="minorHAnsi"/>
        </w:rPr>
        <w:t xml:space="preserve">The Quality </w:t>
      </w:r>
      <w:r w:rsidRPr="00EA21CD">
        <w:rPr>
          <w:rFonts w:eastAsiaTheme="minorHAnsi"/>
          <w:color w:val="auto"/>
        </w:rPr>
        <w:t xml:space="preserve">Standard is assessed as Compliant as five of the five specific </w:t>
      </w:r>
      <w:r w:rsidR="001A0CE0">
        <w:rPr>
          <w:rFonts w:eastAsiaTheme="minorHAnsi"/>
          <w:color w:val="auto"/>
        </w:rPr>
        <w:t>R</w:t>
      </w:r>
      <w:r w:rsidRPr="00EA21CD">
        <w:rPr>
          <w:rFonts w:eastAsiaTheme="minorHAnsi"/>
          <w:color w:val="auto"/>
        </w:rPr>
        <w:t>equirements have been assessed as Compliant.</w:t>
      </w:r>
    </w:p>
    <w:p w14:paraId="32C555E5" w14:textId="759CB019" w:rsidR="00E23379" w:rsidRDefault="009A2A76" w:rsidP="00E23379">
      <w:pPr>
        <w:pStyle w:val="Heading2"/>
      </w:pPr>
      <w:r>
        <w:t>Assessment of Standard 8 Requirements</w:t>
      </w:r>
      <w:r w:rsidRPr="0066387A">
        <w:rPr>
          <w:i/>
          <w:color w:val="0000FF"/>
          <w:sz w:val="24"/>
          <w:szCs w:val="24"/>
        </w:rPr>
        <w:t xml:space="preserve"> </w:t>
      </w:r>
    </w:p>
    <w:p w14:paraId="32C555E6" w14:textId="306BECED" w:rsidR="00E23379" w:rsidRPr="00506F7F" w:rsidRDefault="009A2A76" w:rsidP="00E23379">
      <w:pPr>
        <w:pStyle w:val="Heading3"/>
      </w:pPr>
      <w:r w:rsidRPr="00506F7F">
        <w:t>Requirement 8(3)(a)</w:t>
      </w:r>
      <w:r w:rsidRPr="00506F7F">
        <w:tab/>
        <w:t>Compliant</w:t>
      </w:r>
    </w:p>
    <w:p w14:paraId="32C555E7" w14:textId="77777777" w:rsidR="00E23379" w:rsidRPr="008D114F" w:rsidRDefault="009A2A76" w:rsidP="00E23379">
      <w:pPr>
        <w:rPr>
          <w:i/>
        </w:rPr>
      </w:pPr>
      <w:r w:rsidRPr="008D114F">
        <w:rPr>
          <w:i/>
        </w:rPr>
        <w:t>Consumers are engaged in the development, delivery and evaluation of care and services and are supported in that engagement.</w:t>
      </w:r>
    </w:p>
    <w:p w14:paraId="32C555E9" w14:textId="6B7B2C8B" w:rsidR="00E23379" w:rsidRPr="00095CD4" w:rsidRDefault="009A2A76" w:rsidP="00E23379">
      <w:pPr>
        <w:pStyle w:val="Heading3"/>
      </w:pPr>
      <w:r w:rsidRPr="00095CD4">
        <w:t>Requirement 8(3)(b)</w:t>
      </w:r>
      <w:r>
        <w:tab/>
        <w:t>Compliant</w:t>
      </w:r>
    </w:p>
    <w:p w14:paraId="32C555EA" w14:textId="77777777" w:rsidR="00E23379" w:rsidRPr="008D114F" w:rsidRDefault="009A2A76" w:rsidP="00E23379">
      <w:pPr>
        <w:rPr>
          <w:i/>
        </w:rPr>
      </w:pPr>
      <w:r w:rsidRPr="008D114F">
        <w:rPr>
          <w:i/>
        </w:rPr>
        <w:t>The organisation’s governing body promotes a culture of safe, inclusive and quality care and services and is accountable for their delivery.</w:t>
      </w:r>
    </w:p>
    <w:p w14:paraId="32C555EC" w14:textId="21C52417" w:rsidR="00E23379" w:rsidRPr="00506F7F" w:rsidRDefault="009A2A76" w:rsidP="00E23379">
      <w:pPr>
        <w:pStyle w:val="Heading3"/>
      </w:pPr>
      <w:r w:rsidRPr="00506F7F">
        <w:t>Requirement 8(3)(c)</w:t>
      </w:r>
      <w:r>
        <w:tab/>
        <w:t>Compliant</w:t>
      </w:r>
    </w:p>
    <w:p w14:paraId="32C555ED" w14:textId="77777777" w:rsidR="00E23379" w:rsidRPr="008D114F" w:rsidRDefault="009A2A76" w:rsidP="00E23379">
      <w:pPr>
        <w:rPr>
          <w:i/>
        </w:rPr>
      </w:pPr>
      <w:r w:rsidRPr="008D114F">
        <w:rPr>
          <w:i/>
        </w:rPr>
        <w:t>Effective organisation wide governance systems relating to the following:</w:t>
      </w:r>
    </w:p>
    <w:p w14:paraId="32C555EE" w14:textId="77777777" w:rsidR="00E23379" w:rsidRPr="008D114F" w:rsidRDefault="009A2A76" w:rsidP="00E23379">
      <w:pPr>
        <w:numPr>
          <w:ilvl w:val="0"/>
          <w:numId w:val="28"/>
        </w:numPr>
        <w:tabs>
          <w:tab w:val="right" w:pos="9026"/>
        </w:tabs>
        <w:spacing w:before="0" w:after="0"/>
        <w:ind w:left="567" w:hanging="425"/>
        <w:outlineLvl w:val="4"/>
        <w:rPr>
          <w:i/>
        </w:rPr>
      </w:pPr>
      <w:r w:rsidRPr="008D114F">
        <w:rPr>
          <w:i/>
        </w:rPr>
        <w:t>information management;</w:t>
      </w:r>
    </w:p>
    <w:p w14:paraId="32C555EF" w14:textId="77777777" w:rsidR="00E23379" w:rsidRPr="008D114F" w:rsidRDefault="009A2A76" w:rsidP="00E23379">
      <w:pPr>
        <w:numPr>
          <w:ilvl w:val="0"/>
          <w:numId w:val="28"/>
        </w:numPr>
        <w:tabs>
          <w:tab w:val="right" w:pos="9026"/>
        </w:tabs>
        <w:spacing w:before="0" w:after="0"/>
        <w:ind w:left="567" w:hanging="425"/>
        <w:outlineLvl w:val="4"/>
        <w:rPr>
          <w:i/>
        </w:rPr>
      </w:pPr>
      <w:r w:rsidRPr="008D114F">
        <w:rPr>
          <w:i/>
        </w:rPr>
        <w:t>continuous improvement;</w:t>
      </w:r>
    </w:p>
    <w:p w14:paraId="32C555F0" w14:textId="77777777" w:rsidR="00E23379" w:rsidRPr="008D114F" w:rsidRDefault="009A2A76" w:rsidP="00E23379">
      <w:pPr>
        <w:numPr>
          <w:ilvl w:val="0"/>
          <w:numId w:val="28"/>
        </w:numPr>
        <w:tabs>
          <w:tab w:val="right" w:pos="9026"/>
        </w:tabs>
        <w:spacing w:before="0" w:after="0"/>
        <w:ind w:left="567" w:hanging="425"/>
        <w:outlineLvl w:val="4"/>
        <w:rPr>
          <w:i/>
        </w:rPr>
      </w:pPr>
      <w:r w:rsidRPr="008D114F">
        <w:rPr>
          <w:i/>
        </w:rPr>
        <w:t>financial governance;</w:t>
      </w:r>
    </w:p>
    <w:p w14:paraId="32C555F1" w14:textId="77777777" w:rsidR="00E23379" w:rsidRPr="008D114F" w:rsidRDefault="009A2A76" w:rsidP="00E2337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C555F2" w14:textId="77777777" w:rsidR="00E23379" w:rsidRPr="008D114F" w:rsidRDefault="009A2A76" w:rsidP="00E23379">
      <w:pPr>
        <w:numPr>
          <w:ilvl w:val="0"/>
          <w:numId w:val="28"/>
        </w:numPr>
        <w:tabs>
          <w:tab w:val="right" w:pos="9026"/>
        </w:tabs>
        <w:spacing w:before="0" w:after="0"/>
        <w:ind w:left="567" w:hanging="425"/>
        <w:outlineLvl w:val="4"/>
        <w:rPr>
          <w:i/>
        </w:rPr>
      </w:pPr>
      <w:r w:rsidRPr="008D114F">
        <w:rPr>
          <w:i/>
        </w:rPr>
        <w:t>regulatory compliance;</w:t>
      </w:r>
    </w:p>
    <w:p w14:paraId="32C555F3" w14:textId="77777777" w:rsidR="00E23379" w:rsidRPr="008D114F" w:rsidRDefault="009A2A76" w:rsidP="00E23379">
      <w:pPr>
        <w:numPr>
          <w:ilvl w:val="0"/>
          <w:numId w:val="28"/>
        </w:numPr>
        <w:tabs>
          <w:tab w:val="right" w:pos="9026"/>
        </w:tabs>
        <w:spacing w:before="0" w:after="0"/>
        <w:ind w:left="567" w:hanging="425"/>
        <w:outlineLvl w:val="4"/>
        <w:rPr>
          <w:i/>
        </w:rPr>
      </w:pPr>
      <w:r w:rsidRPr="008D114F">
        <w:rPr>
          <w:i/>
        </w:rPr>
        <w:t>feedback and complaints.</w:t>
      </w:r>
    </w:p>
    <w:p w14:paraId="32C555F5" w14:textId="1BFD4948" w:rsidR="00E23379" w:rsidRPr="00506F7F" w:rsidRDefault="009A2A76" w:rsidP="00E23379">
      <w:pPr>
        <w:pStyle w:val="Heading3"/>
      </w:pPr>
      <w:r w:rsidRPr="00506F7F">
        <w:t>Requirement 8(3)(d)</w:t>
      </w:r>
      <w:r>
        <w:tab/>
        <w:t>Compliant</w:t>
      </w:r>
    </w:p>
    <w:p w14:paraId="32C555F6" w14:textId="77777777" w:rsidR="00E23379" w:rsidRPr="008D114F" w:rsidRDefault="009A2A76" w:rsidP="00E23379">
      <w:pPr>
        <w:rPr>
          <w:i/>
        </w:rPr>
      </w:pPr>
      <w:r w:rsidRPr="008D114F">
        <w:rPr>
          <w:i/>
        </w:rPr>
        <w:t>Effective risk management systems and practices, including but not limited to the following:</w:t>
      </w:r>
    </w:p>
    <w:p w14:paraId="32C555F7" w14:textId="77777777" w:rsidR="00E23379" w:rsidRPr="008D114F" w:rsidRDefault="009A2A76" w:rsidP="00E2337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C555F8" w14:textId="77777777" w:rsidR="00E23379" w:rsidRPr="008D114F" w:rsidRDefault="009A2A76" w:rsidP="00E2337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2C555F9" w14:textId="77777777" w:rsidR="00E23379" w:rsidRDefault="009A2A76" w:rsidP="00E23379">
      <w:pPr>
        <w:numPr>
          <w:ilvl w:val="0"/>
          <w:numId w:val="29"/>
        </w:numPr>
        <w:tabs>
          <w:tab w:val="right" w:pos="9026"/>
        </w:tabs>
        <w:spacing w:before="0" w:after="0"/>
        <w:ind w:left="567" w:hanging="425"/>
        <w:outlineLvl w:val="4"/>
        <w:rPr>
          <w:i/>
        </w:rPr>
      </w:pPr>
      <w:r w:rsidRPr="008D114F">
        <w:rPr>
          <w:i/>
        </w:rPr>
        <w:t>supporting consumers to live the best life they can</w:t>
      </w:r>
    </w:p>
    <w:p w14:paraId="32C555FA" w14:textId="77777777" w:rsidR="00E23379" w:rsidRPr="008D114F" w:rsidRDefault="009A2A76" w:rsidP="00E2337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2C555FC" w14:textId="2A1DDAE0" w:rsidR="00E23379" w:rsidRPr="00506F7F" w:rsidRDefault="009A2A76" w:rsidP="00E23379">
      <w:pPr>
        <w:pStyle w:val="Heading3"/>
      </w:pPr>
      <w:r w:rsidRPr="00506F7F">
        <w:lastRenderedPageBreak/>
        <w:t>Requirement 8(3)(e)</w:t>
      </w:r>
      <w:r>
        <w:tab/>
        <w:t>Compliant</w:t>
      </w:r>
    </w:p>
    <w:p w14:paraId="32C555FD" w14:textId="77777777" w:rsidR="00E23379" w:rsidRPr="008D114F" w:rsidRDefault="009A2A76" w:rsidP="00E23379">
      <w:pPr>
        <w:rPr>
          <w:i/>
        </w:rPr>
      </w:pPr>
      <w:r w:rsidRPr="008D114F">
        <w:rPr>
          <w:i/>
        </w:rPr>
        <w:t>Where clinical care is provided—a clinical governance framework, including but not limited to the following:</w:t>
      </w:r>
    </w:p>
    <w:p w14:paraId="32C555FE" w14:textId="77777777" w:rsidR="00E23379" w:rsidRPr="008D114F" w:rsidRDefault="009A2A76" w:rsidP="00E23379">
      <w:pPr>
        <w:numPr>
          <w:ilvl w:val="0"/>
          <w:numId w:val="30"/>
        </w:numPr>
        <w:tabs>
          <w:tab w:val="right" w:pos="9026"/>
        </w:tabs>
        <w:spacing w:before="0" w:after="0"/>
        <w:ind w:left="567" w:hanging="425"/>
        <w:outlineLvl w:val="4"/>
        <w:rPr>
          <w:i/>
        </w:rPr>
      </w:pPr>
      <w:r w:rsidRPr="008D114F">
        <w:rPr>
          <w:i/>
        </w:rPr>
        <w:t>antimicrobial stewardship;</w:t>
      </w:r>
    </w:p>
    <w:p w14:paraId="32C555FF" w14:textId="77777777" w:rsidR="00E23379" w:rsidRPr="008D114F" w:rsidRDefault="009A2A76" w:rsidP="00E23379">
      <w:pPr>
        <w:numPr>
          <w:ilvl w:val="0"/>
          <w:numId w:val="30"/>
        </w:numPr>
        <w:tabs>
          <w:tab w:val="right" w:pos="9026"/>
        </w:tabs>
        <w:spacing w:before="0" w:after="0"/>
        <w:ind w:left="567" w:hanging="425"/>
        <w:outlineLvl w:val="4"/>
        <w:rPr>
          <w:i/>
        </w:rPr>
      </w:pPr>
      <w:r w:rsidRPr="008D114F">
        <w:rPr>
          <w:i/>
        </w:rPr>
        <w:t>minimising the use of restraint;</w:t>
      </w:r>
    </w:p>
    <w:p w14:paraId="32C55600" w14:textId="77777777" w:rsidR="00E23379" w:rsidRPr="008D114F" w:rsidRDefault="009A2A76" w:rsidP="00E23379">
      <w:pPr>
        <w:numPr>
          <w:ilvl w:val="0"/>
          <w:numId w:val="30"/>
        </w:numPr>
        <w:tabs>
          <w:tab w:val="right" w:pos="9026"/>
        </w:tabs>
        <w:spacing w:before="0" w:after="0"/>
        <w:ind w:left="567" w:hanging="425"/>
        <w:outlineLvl w:val="4"/>
        <w:rPr>
          <w:i/>
        </w:rPr>
      </w:pPr>
      <w:r w:rsidRPr="008D114F">
        <w:rPr>
          <w:i/>
        </w:rPr>
        <w:t>open disclosure.</w:t>
      </w:r>
    </w:p>
    <w:p w14:paraId="32C55602" w14:textId="77777777" w:rsidR="00E23379" w:rsidRPr="00154403" w:rsidRDefault="00E23379" w:rsidP="00E23379"/>
    <w:p w14:paraId="32C55603" w14:textId="77777777" w:rsidR="00E23379" w:rsidRDefault="00E23379" w:rsidP="00E23379">
      <w:pPr>
        <w:tabs>
          <w:tab w:val="right" w:pos="9026"/>
        </w:tabs>
        <w:sectPr w:rsidR="00E23379" w:rsidSect="00E23379">
          <w:type w:val="continuous"/>
          <w:pgSz w:w="11906" w:h="16838"/>
          <w:pgMar w:top="1701" w:right="1418" w:bottom="1418" w:left="1418" w:header="709" w:footer="397" w:gutter="0"/>
          <w:cols w:space="708"/>
          <w:docGrid w:linePitch="360"/>
        </w:sectPr>
      </w:pPr>
    </w:p>
    <w:p w14:paraId="32C55604" w14:textId="77777777" w:rsidR="00E23379" w:rsidRDefault="009A2A76" w:rsidP="00E23379">
      <w:pPr>
        <w:pStyle w:val="Heading1"/>
      </w:pPr>
      <w:r>
        <w:lastRenderedPageBreak/>
        <w:t>Areas for improvement</w:t>
      </w:r>
    </w:p>
    <w:p w14:paraId="32C55608" w14:textId="77777777" w:rsidR="00E23379" w:rsidRPr="00E830C7" w:rsidRDefault="009A2A76" w:rsidP="00E2337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F0FCD8" w14:textId="034EF9A8" w:rsidR="00F432CE" w:rsidRPr="00F432CE" w:rsidRDefault="00F432CE" w:rsidP="00F432CE">
      <w:pPr>
        <w:pStyle w:val="ListBullet"/>
        <w:ind w:left="425" w:hanging="425"/>
      </w:pPr>
      <w:r w:rsidRPr="00F432CE">
        <w:t>Each consumer gets safe and effective personal care, clinical care, or both personal care and clinical care, that:</w:t>
      </w:r>
    </w:p>
    <w:p w14:paraId="5E20D743" w14:textId="77777777" w:rsidR="00F432CE" w:rsidRPr="0032407C" w:rsidRDefault="00F432CE" w:rsidP="00F432CE">
      <w:pPr>
        <w:numPr>
          <w:ilvl w:val="0"/>
          <w:numId w:val="24"/>
        </w:numPr>
        <w:tabs>
          <w:tab w:val="right" w:pos="9026"/>
        </w:tabs>
        <w:spacing w:before="0" w:after="0"/>
        <w:ind w:left="567" w:hanging="425"/>
        <w:outlineLvl w:val="4"/>
      </w:pPr>
      <w:r w:rsidRPr="0032407C">
        <w:t>is best practice; and</w:t>
      </w:r>
    </w:p>
    <w:p w14:paraId="2CEF1BA7" w14:textId="77777777" w:rsidR="00F432CE" w:rsidRPr="0032407C" w:rsidRDefault="00F432CE" w:rsidP="00F432CE">
      <w:pPr>
        <w:numPr>
          <w:ilvl w:val="0"/>
          <w:numId w:val="24"/>
        </w:numPr>
        <w:tabs>
          <w:tab w:val="right" w:pos="9026"/>
        </w:tabs>
        <w:spacing w:before="0" w:after="0"/>
        <w:ind w:left="567" w:hanging="425"/>
        <w:outlineLvl w:val="4"/>
      </w:pPr>
      <w:r w:rsidRPr="0032407C">
        <w:t>is tailored to their needs; and</w:t>
      </w:r>
    </w:p>
    <w:p w14:paraId="016587E7" w14:textId="0B81881A" w:rsidR="00A442F0" w:rsidRPr="0032407C" w:rsidRDefault="00F432CE" w:rsidP="00F432CE">
      <w:pPr>
        <w:numPr>
          <w:ilvl w:val="0"/>
          <w:numId w:val="24"/>
        </w:numPr>
        <w:tabs>
          <w:tab w:val="right" w:pos="9026"/>
        </w:tabs>
        <w:spacing w:before="0" w:after="0"/>
        <w:ind w:left="567" w:hanging="425"/>
        <w:outlineLvl w:val="4"/>
      </w:pPr>
      <w:r w:rsidRPr="0032407C">
        <w:t>optimises their health and well-being.</w:t>
      </w:r>
    </w:p>
    <w:p w14:paraId="286A9C09" w14:textId="07CC5BF4" w:rsidR="00A442F0" w:rsidRPr="008D114F" w:rsidRDefault="00A442F0" w:rsidP="00A442F0">
      <w:pPr>
        <w:pStyle w:val="ListBullet"/>
        <w:ind w:left="425" w:hanging="425"/>
      </w:pPr>
      <w:r w:rsidRPr="008D114F">
        <w:t>The workforce is planned to enable, and the number and mix of members of the workforce deployed enables, the delivery and management of safe and quality care and services.</w:t>
      </w:r>
    </w:p>
    <w:p w14:paraId="32C55609" w14:textId="73C6F178" w:rsidR="00E23379" w:rsidRPr="00A3716D" w:rsidRDefault="00E23379" w:rsidP="00F432CE">
      <w:pPr>
        <w:pStyle w:val="ListBullet"/>
        <w:numPr>
          <w:ilvl w:val="0"/>
          <w:numId w:val="0"/>
        </w:numPr>
      </w:pPr>
    </w:p>
    <w:p w14:paraId="32C5560C" w14:textId="77777777" w:rsidR="00E23379" w:rsidRPr="00095CD4" w:rsidRDefault="00E23379" w:rsidP="00E23379">
      <w:pPr>
        <w:pStyle w:val="ListBullet"/>
        <w:numPr>
          <w:ilvl w:val="0"/>
          <w:numId w:val="0"/>
        </w:numPr>
      </w:pPr>
      <w:bookmarkStart w:id="5" w:name="_GoBack"/>
      <w:bookmarkEnd w:id="5"/>
    </w:p>
    <w:sectPr w:rsidR="00E23379" w:rsidRPr="00095CD4" w:rsidSect="00E2337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B0A7D" w14:textId="77777777" w:rsidR="0044309F" w:rsidRDefault="0044309F">
      <w:pPr>
        <w:spacing w:before="0" w:after="0" w:line="240" w:lineRule="auto"/>
      </w:pPr>
      <w:r>
        <w:separator/>
      </w:r>
    </w:p>
  </w:endnote>
  <w:endnote w:type="continuationSeparator" w:id="0">
    <w:p w14:paraId="27484B26" w14:textId="77777777" w:rsidR="0044309F" w:rsidRDefault="004430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2" w14:textId="77777777" w:rsidR="0044309F" w:rsidRPr="009A1F1B" w:rsidRDefault="0044309F" w:rsidP="00E2337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C55623" w14:textId="77777777" w:rsidR="0044309F" w:rsidRPr="00C72FFB" w:rsidRDefault="0044309F" w:rsidP="00E233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Kadina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2C55624" w14:textId="77777777" w:rsidR="0044309F" w:rsidRPr="00C72FFB" w:rsidRDefault="0044309F" w:rsidP="00E233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5" w14:textId="77777777" w:rsidR="0044309F" w:rsidRPr="009A1F1B" w:rsidRDefault="0044309F" w:rsidP="00E2337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C55626" w14:textId="77777777" w:rsidR="0044309F" w:rsidRPr="00C72FFB" w:rsidRDefault="0044309F" w:rsidP="00E233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Kadina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C55627" w14:textId="77777777" w:rsidR="0044309F" w:rsidRPr="00A3716D" w:rsidRDefault="0044309F" w:rsidP="00E233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4F5AE" w14:textId="77777777" w:rsidR="0044309F" w:rsidRDefault="0044309F">
      <w:pPr>
        <w:spacing w:before="0" w:after="0" w:line="240" w:lineRule="auto"/>
      </w:pPr>
      <w:r>
        <w:separator/>
      </w:r>
    </w:p>
  </w:footnote>
  <w:footnote w:type="continuationSeparator" w:id="0">
    <w:p w14:paraId="791E578C" w14:textId="77777777" w:rsidR="0044309F" w:rsidRDefault="004430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1" w14:textId="77777777" w:rsidR="0044309F" w:rsidRDefault="0044309F" w:rsidP="00E2337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C55633" wp14:editId="32C556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37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30" w14:textId="77777777" w:rsidR="0044309F" w:rsidRDefault="0044309F" w:rsidP="00E23379">
    <w:pPr>
      <w:tabs>
        <w:tab w:val="left" w:pos="3624"/>
      </w:tabs>
    </w:pPr>
    <w:r>
      <w:rPr>
        <w:noProof/>
        <w:color w:val="auto"/>
        <w:sz w:val="20"/>
      </w:rPr>
      <w:drawing>
        <wp:anchor distT="0" distB="0" distL="114300" distR="114300" simplePos="0" relativeHeight="251666432" behindDoc="1" locked="0" layoutInCell="1" allowOverlap="1" wp14:anchorId="32C55645" wp14:editId="32C5564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51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31" w14:textId="77777777" w:rsidR="0044309F" w:rsidRDefault="0044309F" w:rsidP="00E23379">
    <w:pPr>
      <w:tabs>
        <w:tab w:val="left" w:pos="3624"/>
      </w:tabs>
    </w:pPr>
    <w:r>
      <w:rPr>
        <w:noProof/>
        <w:color w:val="auto"/>
        <w:sz w:val="20"/>
      </w:rPr>
      <w:drawing>
        <wp:anchor distT="0" distB="0" distL="114300" distR="114300" simplePos="0" relativeHeight="251667456" behindDoc="1" locked="0" layoutInCell="1" allowOverlap="1" wp14:anchorId="32C55647" wp14:editId="32C5564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2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32" w14:textId="77777777" w:rsidR="0044309F" w:rsidRDefault="0044309F" w:rsidP="00E23379">
    <w:pPr>
      <w:tabs>
        <w:tab w:val="left" w:pos="3624"/>
      </w:tabs>
    </w:pPr>
    <w:r>
      <w:rPr>
        <w:noProof/>
        <w:color w:val="auto"/>
        <w:sz w:val="20"/>
      </w:rPr>
      <w:drawing>
        <wp:anchor distT="0" distB="0" distL="114300" distR="114300" simplePos="0" relativeHeight="251668480" behindDoc="1" locked="0" layoutInCell="1" allowOverlap="1" wp14:anchorId="32C55649" wp14:editId="32C556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40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8" w14:textId="77777777" w:rsidR="0044309F" w:rsidRDefault="0044309F">
    <w:pPr>
      <w:pStyle w:val="Header"/>
    </w:pPr>
    <w:r w:rsidRPr="003C6EC2">
      <w:rPr>
        <w:rFonts w:eastAsia="Calibri"/>
        <w:noProof/>
      </w:rPr>
      <w:drawing>
        <wp:anchor distT="0" distB="0" distL="114300" distR="114300" simplePos="0" relativeHeight="251669504" behindDoc="1" locked="0" layoutInCell="1" allowOverlap="1" wp14:anchorId="32C55635" wp14:editId="32C5563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44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9" w14:textId="77777777" w:rsidR="0044309F" w:rsidRDefault="0044309F" w:rsidP="00E23379">
    <w:r>
      <w:rPr>
        <w:noProof/>
        <w:color w:val="auto"/>
        <w:sz w:val="20"/>
      </w:rPr>
      <w:drawing>
        <wp:anchor distT="0" distB="0" distL="114300" distR="114300" simplePos="0" relativeHeight="251660288" behindDoc="1" locked="0" layoutInCell="1" allowOverlap="1" wp14:anchorId="32C55637" wp14:editId="32C5563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25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A" w14:textId="77777777" w:rsidR="0044309F" w:rsidRDefault="0044309F" w:rsidP="00E23379">
    <w:r>
      <w:rPr>
        <w:noProof/>
        <w:color w:val="auto"/>
        <w:sz w:val="20"/>
      </w:rPr>
      <w:drawing>
        <wp:anchor distT="0" distB="0" distL="114300" distR="114300" simplePos="0" relativeHeight="251659264" behindDoc="1" locked="0" layoutInCell="1" allowOverlap="1" wp14:anchorId="32C55639" wp14:editId="32C5563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59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B" w14:textId="77777777" w:rsidR="0044309F" w:rsidRDefault="0044309F" w:rsidP="00E23379">
    <w:r>
      <w:rPr>
        <w:noProof/>
        <w:color w:val="auto"/>
        <w:sz w:val="20"/>
      </w:rPr>
      <w:drawing>
        <wp:anchor distT="0" distB="0" distL="114300" distR="114300" simplePos="0" relativeHeight="251661312" behindDoc="1" locked="0" layoutInCell="1" allowOverlap="1" wp14:anchorId="32C5563B" wp14:editId="32C556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17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C" w14:textId="77777777" w:rsidR="0044309F" w:rsidRDefault="0044309F" w:rsidP="00E23379">
    <w:r>
      <w:rPr>
        <w:noProof/>
        <w:color w:val="auto"/>
        <w:sz w:val="20"/>
      </w:rPr>
      <w:drawing>
        <wp:anchor distT="0" distB="0" distL="114300" distR="114300" simplePos="0" relativeHeight="251662336" behindDoc="1" locked="0" layoutInCell="1" allowOverlap="1" wp14:anchorId="32C5563D" wp14:editId="32C5563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55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D" w14:textId="77777777" w:rsidR="0044309F" w:rsidRDefault="0044309F" w:rsidP="00E23379">
    <w:r>
      <w:rPr>
        <w:noProof/>
        <w:color w:val="auto"/>
        <w:sz w:val="20"/>
      </w:rPr>
      <w:drawing>
        <wp:anchor distT="0" distB="0" distL="114300" distR="114300" simplePos="0" relativeHeight="251663360" behindDoc="1" locked="0" layoutInCell="1" allowOverlap="1" wp14:anchorId="32C5563F" wp14:editId="32C5564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77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E" w14:textId="77777777" w:rsidR="0044309F" w:rsidRDefault="0044309F" w:rsidP="00E23379">
    <w:r>
      <w:rPr>
        <w:noProof/>
        <w:color w:val="auto"/>
        <w:sz w:val="20"/>
      </w:rPr>
      <w:drawing>
        <wp:anchor distT="0" distB="0" distL="114300" distR="114300" simplePos="0" relativeHeight="251664384" behindDoc="1" locked="0" layoutInCell="1" allowOverlap="1" wp14:anchorId="32C55641" wp14:editId="32C5564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51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62F" w14:textId="77777777" w:rsidR="0044309F" w:rsidRDefault="0044309F" w:rsidP="00E23379">
    <w:pPr>
      <w:tabs>
        <w:tab w:val="left" w:pos="3624"/>
      </w:tabs>
    </w:pPr>
    <w:r>
      <w:rPr>
        <w:noProof/>
        <w:color w:val="auto"/>
        <w:sz w:val="20"/>
      </w:rPr>
      <w:drawing>
        <wp:anchor distT="0" distB="0" distL="114300" distR="114300" simplePos="0" relativeHeight="251665408" behindDoc="1" locked="0" layoutInCell="1" allowOverlap="1" wp14:anchorId="32C55643" wp14:editId="32C5564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95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33E30E4">
      <w:start w:val="1"/>
      <w:numFmt w:val="lowerRoman"/>
      <w:lvlText w:val="(%1)"/>
      <w:lvlJc w:val="left"/>
      <w:pPr>
        <w:ind w:left="1080" w:hanging="720"/>
      </w:pPr>
      <w:rPr>
        <w:rFonts w:hint="default"/>
        <w:b w:val="0"/>
      </w:rPr>
    </w:lvl>
    <w:lvl w:ilvl="1" w:tplc="009EF90C" w:tentative="1">
      <w:start w:val="1"/>
      <w:numFmt w:val="lowerLetter"/>
      <w:lvlText w:val="%2."/>
      <w:lvlJc w:val="left"/>
      <w:pPr>
        <w:ind w:left="1440" w:hanging="360"/>
      </w:pPr>
    </w:lvl>
    <w:lvl w:ilvl="2" w:tplc="096CF016" w:tentative="1">
      <w:start w:val="1"/>
      <w:numFmt w:val="lowerRoman"/>
      <w:lvlText w:val="%3."/>
      <w:lvlJc w:val="right"/>
      <w:pPr>
        <w:ind w:left="2160" w:hanging="180"/>
      </w:pPr>
    </w:lvl>
    <w:lvl w:ilvl="3" w:tplc="181C2A62" w:tentative="1">
      <w:start w:val="1"/>
      <w:numFmt w:val="decimal"/>
      <w:lvlText w:val="%4."/>
      <w:lvlJc w:val="left"/>
      <w:pPr>
        <w:ind w:left="2880" w:hanging="360"/>
      </w:pPr>
    </w:lvl>
    <w:lvl w:ilvl="4" w:tplc="4B508ED6" w:tentative="1">
      <w:start w:val="1"/>
      <w:numFmt w:val="lowerLetter"/>
      <w:lvlText w:val="%5."/>
      <w:lvlJc w:val="left"/>
      <w:pPr>
        <w:ind w:left="3600" w:hanging="360"/>
      </w:pPr>
    </w:lvl>
    <w:lvl w:ilvl="5" w:tplc="5164BB1A" w:tentative="1">
      <w:start w:val="1"/>
      <w:numFmt w:val="lowerRoman"/>
      <w:lvlText w:val="%6."/>
      <w:lvlJc w:val="right"/>
      <w:pPr>
        <w:ind w:left="4320" w:hanging="180"/>
      </w:pPr>
    </w:lvl>
    <w:lvl w:ilvl="6" w:tplc="4F2CD4FA" w:tentative="1">
      <w:start w:val="1"/>
      <w:numFmt w:val="decimal"/>
      <w:lvlText w:val="%7."/>
      <w:lvlJc w:val="left"/>
      <w:pPr>
        <w:ind w:left="5040" w:hanging="360"/>
      </w:pPr>
    </w:lvl>
    <w:lvl w:ilvl="7" w:tplc="33EEC1EE" w:tentative="1">
      <w:start w:val="1"/>
      <w:numFmt w:val="lowerLetter"/>
      <w:lvlText w:val="%8."/>
      <w:lvlJc w:val="left"/>
      <w:pPr>
        <w:ind w:left="5760" w:hanging="360"/>
      </w:pPr>
    </w:lvl>
    <w:lvl w:ilvl="8" w:tplc="5CA6C6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4DA5816">
      <w:start w:val="1"/>
      <w:numFmt w:val="bullet"/>
      <w:pStyle w:val="ListParagraph"/>
      <w:lvlText w:val=""/>
      <w:lvlJc w:val="left"/>
      <w:pPr>
        <w:ind w:left="1440" w:hanging="360"/>
      </w:pPr>
      <w:rPr>
        <w:rFonts w:ascii="Symbol" w:hAnsi="Symbol" w:hint="default"/>
        <w:color w:val="auto"/>
      </w:rPr>
    </w:lvl>
    <w:lvl w:ilvl="1" w:tplc="CB4258C6" w:tentative="1">
      <w:start w:val="1"/>
      <w:numFmt w:val="bullet"/>
      <w:lvlText w:val="o"/>
      <w:lvlJc w:val="left"/>
      <w:pPr>
        <w:ind w:left="2160" w:hanging="360"/>
      </w:pPr>
      <w:rPr>
        <w:rFonts w:ascii="Courier New" w:hAnsi="Courier New" w:cs="Courier New" w:hint="default"/>
      </w:rPr>
    </w:lvl>
    <w:lvl w:ilvl="2" w:tplc="39EA4D9C" w:tentative="1">
      <w:start w:val="1"/>
      <w:numFmt w:val="bullet"/>
      <w:lvlText w:val=""/>
      <w:lvlJc w:val="left"/>
      <w:pPr>
        <w:ind w:left="2880" w:hanging="360"/>
      </w:pPr>
      <w:rPr>
        <w:rFonts w:ascii="Wingdings" w:hAnsi="Wingdings" w:hint="default"/>
      </w:rPr>
    </w:lvl>
    <w:lvl w:ilvl="3" w:tplc="F0BAC04E" w:tentative="1">
      <w:start w:val="1"/>
      <w:numFmt w:val="bullet"/>
      <w:lvlText w:val=""/>
      <w:lvlJc w:val="left"/>
      <w:pPr>
        <w:ind w:left="3600" w:hanging="360"/>
      </w:pPr>
      <w:rPr>
        <w:rFonts w:ascii="Symbol" w:hAnsi="Symbol" w:hint="default"/>
      </w:rPr>
    </w:lvl>
    <w:lvl w:ilvl="4" w:tplc="234685DE" w:tentative="1">
      <w:start w:val="1"/>
      <w:numFmt w:val="bullet"/>
      <w:lvlText w:val="o"/>
      <w:lvlJc w:val="left"/>
      <w:pPr>
        <w:ind w:left="4320" w:hanging="360"/>
      </w:pPr>
      <w:rPr>
        <w:rFonts w:ascii="Courier New" w:hAnsi="Courier New" w:cs="Courier New" w:hint="default"/>
      </w:rPr>
    </w:lvl>
    <w:lvl w:ilvl="5" w:tplc="30EAED26" w:tentative="1">
      <w:start w:val="1"/>
      <w:numFmt w:val="bullet"/>
      <w:lvlText w:val=""/>
      <w:lvlJc w:val="left"/>
      <w:pPr>
        <w:ind w:left="5040" w:hanging="360"/>
      </w:pPr>
      <w:rPr>
        <w:rFonts w:ascii="Wingdings" w:hAnsi="Wingdings" w:hint="default"/>
      </w:rPr>
    </w:lvl>
    <w:lvl w:ilvl="6" w:tplc="5F8E58D6" w:tentative="1">
      <w:start w:val="1"/>
      <w:numFmt w:val="bullet"/>
      <w:lvlText w:val=""/>
      <w:lvlJc w:val="left"/>
      <w:pPr>
        <w:ind w:left="5760" w:hanging="360"/>
      </w:pPr>
      <w:rPr>
        <w:rFonts w:ascii="Symbol" w:hAnsi="Symbol" w:hint="default"/>
      </w:rPr>
    </w:lvl>
    <w:lvl w:ilvl="7" w:tplc="754EB488" w:tentative="1">
      <w:start w:val="1"/>
      <w:numFmt w:val="bullet"/>
      <w:lvlText w:val="o"/>
      <w:lvlJc w:val="left"/>
      <w:pPr>
        <w:ind w:left="6480" w:hanging="360"/>
      </w:pPr>
      <w:rPr>
        <w:rFonts w:ascii="Courier New" w:hAnsi="Courier New" w:cs="Courier New" w:hint="default"/>
      </w:rPr>
    </w:lvl>
    <w:lvl w:ilvl="8" w:tplc="6FEE63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AA20A76">
      <w:start w:val="1"/>
      <w:numFmt w:val="lowerRoman"/>
      <w:lvlText w:val="(%1)"/>
      <w:lvlJc w:val="left"/>
      <w:pPr>
        <w:ind w:left="1004" w:hanging="720"/>
      </w:pPr>
      <w:rPr>
        <w:rFonts w:hint="default"/>
        <w:b w:val="0"/>
      </w:rPr>
    </w:lvl>
    <w:lvl w:ilvl="1" w:tplc="C56EA6E6" w:tentative="1">
      <w:start w:val="1"/>
      <w:numFmt w:val="lowerLetter"/>
      <w:lvlText w:val="%2."/>
      <w:lvlJc w:val="left"/>
      <w:pPr>
        <w:ind w:left="1364" w:hanging="360"/>
      </w:pPr>
    </w:lvl>
    <w:lvl w:ilvl="2" w:tplc="2E3E6EAE" w:tentative="1">
      <w:start w:val="1"/>
      <w:numFmt w:val="lowerRoman"/>
      <w:lvlText w:val="%3."/>
      <w:lvlJc w:val="right"/>
      <w:pPr>
        <w:ind w:left="2084" w:hanging="180"/>
      </w:pPr>
    </w:lvl>
    <w:lvl w:ilvl="3" w:tplc="84E8171C" w:tentative="1">
      <w:start w:val="1"/>
      <w:numFmt w:val="decimal"/>
      <w:lvlText w:val="%4."/>
      <w:lvlJc w:val="left"/>
      <w:pPr>
        <w:ind w:left="2804" w:hanging="360"/>
      </w:pPr>
    </w:lvl>
    <w:lvl w:ilvl="4" w:tplc="F58C87C0" w:tentative="1">
      <w:start w:val="1"/>
      <w:numFmt w:val="lowerLetter"/>
      <w:lvlText w:val="%5."/>
      <w:lvlJc w:val="left"/>
      <w:pPr>
        <w:ind w:left="3524" w:hanging="360"/>
      </w:pPr>
    </w:lvl>
    <w:lvl w:ilvl="5" w:tplc="428A33D6" w:tentative="1">
      <w:start w:val="1"/>
      <w:numFmt w:val="lowerRoman"/>
      <w:lvlText w:val="%6."/>
      <w:lvlJc w:val="right"/>
      <w:pPr>
        <w:ind w:left="4244" w:hanging="180"/>
      </w:pPr>
    </w:lvl>
    <w:lvl w:ilvl="6" w:tplc="FB904638" w:tentative="1">
      <w:start w:val="1"/>
      <w:numFmt w:val="decimal"/>
      <w:lvlText w:val="%7."/>
      <w:lvlJc w:val="left"/>
      <w:pPr>
        <w:ind w:left="4964" w:hanging="360"/>
      </w:pPr>
    </w:lvl>
    <w:lvl w:ilvl="7" w:tplc="31B66034" w:tentative="1">
      <w:start w:val="1"/>
      <w:numFmt w:val="lowerLetter"/>
      <w:lvlText w:val="%8."/>
      <w:lvlJc w:val="left"/>
      <w:pPr>
        <w:ind w:left="5684" w:hanging="360"/>
      </w:pPr>
    </w:lvl>
    <w:lvl w:ilvl="8" w:tplc="FECA431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BCC5568">
      <w:start w:val="1"/>
      <w:numFmt w:val="lowerRoman"/>
      <w:lvlText w:val="(%1)"/>
      <w:lvlJc w:val="left"/>
      <w:pPr>
        <w:ind w:left="1080" w:hanging="720"/>
      </w:pPr>
      <w:rPr>
        <w:rFonts w:hint="default"/>
      </w:rPr>
    </w:lvl>
    <w:lvl w:ilvl="1" w:tplc="F8A0B81A" w:tentative="1">
      <w:start w:val="1"/>
      <w:numFmt w:val="lowerLetter"/>
      <w:lvlText w:val="%2."/>
      <w:lvlJc w:val="left"/>
      <w:pPr>
        <w:ind w:left="1440" w:hanging="360"/>
      </w:pPr>
    </w:lvl>
    <w:lvl w:ilvl="2" w:tplc="6C1AB93E" w:tentative="1">
      <w:start w:val="1"/>
      <w:numFmt w:val="lowerRoman"/>
      <w:lvlText w:val="%3."/>
      <w:lvlJc w:val="right"/>
      <w:pPr>
        <w:ind w:left="2160" w:hanging="180"/>
      </w:pPr>
    </w:lvl>
    <w:lvl w:ilvl="3" w:tplc="0896AF9E" w:tentative="1">
      <w:start w:val="1"/>
      <w:numFmt w:val="decimal"/>
      <w:lvlText w:val="%4."/>
      <w:lvlJc w:val="left"/>
      <w:pPr>
        <w:ind w:left="2880" w:hanging="360"/>
      </w:pPr>
    </w:lvl>
    <w:lvl w:ilvl="4" w:tplc="C3425132" w:tentative="1">
      <w:start w:val="1"/>
      <w:numFmt w:val="lowerLetter"/>
      <w:lvlText w:val="%5."/>
      <w:lvlJc w:val="left"/>
      <w:pPr>
        <w:ind w:left="3600" w:hanging="360"/>
      </w:pPr>
    </w:lvl>
    <w:lvl w:ilvl="5" w:tplc="4B345CB0" w:tentative="1">
      <w:start w:val="1"/>
      <w:numFmt w:val="lowerRoman"/>
      <w:lvlText w:val="%6."/>
      <w:lvlJc w:val="right"/>
      <w:pPr>
        <w:ind w:left="4320" w:hanging="180"/>
      </w:pPr>
    </w:lvl>
    <w:lvl w:ilvl="6" w:tplc="2E1C3E28" w:tentative="1">
      <w:start w:val="1"/>
      <w:numFmt w:val="decimal"/>
      <w:lvlText w:val="%7."/>
      <w:lvlJc w:val="left"/>
      <w:pPr>
        <w:ind w:left="5040" w:hanging="360"/>
      </w:pPr>
    </w:lvl>
    <w:lvl w:ilvl="7" w:tplc="0BA61F42" w:tentative="1">
      <w:start w:val="1"/>
      <w:numFmt w:val="lowerLetter"/>
      <w:lvlText w:val="%8."/>
      <w:lvlJc w:val="left"/>
      <w:pPr>
        <w:ind w:left="5760" w:hanging="360"/>
      </w:pPr>
    </w:lvl>
    <w:lvl w:ilvl="8" w:tplc="AF2487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054B4AC">
      <w:start w:val="1"/>
      <w:numFmt w:val="lowerRoman"/>
      <w:lvlText w:val="(%1)"/>
      <w:lvlJc w:val="left"/>
      <w:pPr>
        <w:ind w:left="1080" w:hanging="720"/>
      </w:pPr>
      <w:rPr>
        <w:rFonts w:hint="default"/>
      </w:rPr>
    </w:lvl>
    <w:lvl w:ilvl="1" w:tplc="E17285A6" w:tentative="1">
      <w:start w:val="1"/>
      <w:numFmt w:val="lowerLetter"/>
      <w:lvlText w:val="%2."/>
      <w:lvlJc w:val="left"/>
      <w:pPr>
        <w:ind w:left="1440" w:hanging="360"/>
      </w:pPr>
    </w:lvl>
    <w:lvl w:ilvl="2" w:tplc="C5DAB342" w:tentative="1">
      <w:start w:val="1"/>
      <w:numFmt w:val="lowerRoman"/>
      <w:lvlText w:val="%3."/>
      <w:lvlJc w:val="right"/>
      <w:pPr>
        <w:ind w:left="2160" w:hanging="180"/>
      </w:pPr>
    </w:lvl>
    <w:lvl w:ilvl="3" w:tplc="75025FCA" w:tentative="1">
      <w:start w:val="1"/>
      <w:numFmt w:val="decimal"/>
      <w:lvlText w:val="%4."/>
      <w:lvlJc w:val="left"/>
      <w:pPr>
        <w:ind w:left="2880" w:hanging="360"/>
      </w:pPr>
    </w:lvl>
    <w:lvl w:ilvl="4" w:tplc="1F3248AA" w:tentative="1">
      <w:start w:val="1"/>
      <w:numFmt w:val="lowerLetter"/>
      <w:lvlText w:val="%5."/>
      <w:lvlJc w:val="left"/>
      <w:pPr>
        <w:ind w:left="3600" w:hanging="360"/>
      </w:pPr>
    </w:lvl>
    <w:lvl w:ilvl="5" w:tplc="27983F42" w:tentative="1">
      <w:start w:val="1"/>
      <w:numFmt w:val="lowerRoman"/>
      <w:lvlText w:val="%6."/>
      <w:lvlJc w:val="right"/>
      <w:pPr>
        <w:ind w:left="4320" w:hanging="180"/>
      </w:pPr>
    </w:lvl>
    <w:lvl w:ilvl="6" w:tplc="170EEDC8" w:tentative="1">
      <w:start w:val="1"/>
      <w:numFmt w:val="decimal"/>
      <w:lvlText w:val="%7."/>
      <w:lvlJc w:val="left"/>
      <w:pPr>
        <w:ind w:left="5040" w:hanging="360"/>
      </w:pPr>
    </w:lvl>
    <w:lvl w:ilvl="7" w:tplc="C6EE46AA" w:tentative="1">
      <w:start w:val="1"/>
      <w:numFmt w:val="lowerLetter"/>
      <w:lvlText w:val="%8."/>
      <w:lvlJc w:val="left"/>
      <w:pPr>
        <w:ind w:left="5760" w:hanging="360"/>
      </w:pPr>
    </w:lvl>
    <w:lvl w:ilvl="8" w:tplc="3D4870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288972C">
      <w:start w:val="1"/>
      <w:numFmt w:val="lowerRoman"/>
      <w:lvlText w:val="(%1)"/>
      <w:lvlJc w:val="left"/>
      <w:pPr>
        <w:ind w:left="1080" w:hanging="720"/>
      </w:pPr>
      <w:rPr>
        <w:rFonts w:hint="default"/>
        <w:b w:val="0"/>
      </w:rPr>
    </w:lvl>
    <w:lvl w:ilvl="1" w:tplc="1EA6428C" w:tentative="1">
      <w:start w:val="1"/>
      <w:numFmt w:val="lowerLetter"/>
      <w:lvlText w:val="%2."/>
      <w:lvlJc w:val="left"/>
      <w:pPr>
        <w:ind w:left="1440" w:hanging="360"/>
      </w:pPr>
    </w:lvl>
    <w:lvl w:ilvl="2" w:tplc="6EA89AA6" w:tentative="1">
      <w:start w:val="1"/>
      <w:numFmt w:val="lowerRoman"/>
      <w:lvlText w:val="%3."/>
      <w:lvlJc w:val="right"/>
      <w:pPr>
        <w:ind w:left="2160" w:hanging="180"/>
      </w:pPr>
    </w:lvl>
    <w:lvl w:ilvl="3" w:tplc="431020AE" w:tentative="1">
      <w:start w:val="1"/>
      <w:numFmt w:val="decimal"/>
      <w:lvlText w:val="%4."/>
      <w:lvlJc w:val="left"/>
      <w:pPr>
        <w:ind w:left="2880" w:hanging="360"/>
      </w:pPr>
    </w:lvl>
    <w:lvl w:ilvl="4" w:tplc="31141E96" w:tentative="1">
      <w:start w:val="1"/>
      <w:numFmt w:val="lowerLetter"/>
      <w:lvlText w:val="%5."/>
      <w:lvlJc w:val="left"/>
      <w:pPr>
        <w:ind w:left="3600" w:hanging="360"/>
      </w:pPr>
    </w:lvl>
    <w:lvl w:ilvl="5" w:tplc="D890CF14" w:tentative="1">
      <w:start w:val="1"/>
      <w:numFmt w:val="lowerRoman"/>
      <w:lvlText w:val="%6."/>
      <w:lvlJc w:val="right"/>
      <w:pPr>
        <w:ind w:left="4320" w:hanging="180"/>
      </w:pPr>
    </w:lvl>
    <w:lvl w:ilvl="6" w:tplc="F012A004" w:tentative="1">
      <w:start w:val="1"/>
      <w:numFmt w:val="decimal"/>
      <w:lvlText w:val="%7."/>
      <w:lvlJc w:val="left"/>
      <w:pPr>
        <w:ind w:left="5040" w:hanging="360"/>
      </w:pPr>
    </w:lvl>
    <w:lvl w:ilvl="7" w:tplc="51A82ECE" w:tentative="1">
      <w:start w:val="1"/>
      <w:numFmt w:val="lowerLetter"/>
      <w:lvlText w:val="%8."/>
      <w:lvlJc w:val="left"/>
      <w:pPr>
        <w:ind w:left="5760" w:hanging="360"/>
      </w:pPr>
    </w:lvl>
    <w:lvl w:ilvl="8" w:tplc="23EC7A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12EC7A4">
      <w:start w:val="1"/>
      <w:numFmt w:val="lowerLetter"/>
      <w:lvlText w:val="(%1)"/>
      <w:lvlJc w:val="left"/>
      <w:pPr>
        <w:ind w:left="360" w:hanging="360"/>
      </w:pPr>
      <w:rPr>
        <w:rFonts w:hint="default"/>
      </w:rPr>
    </w:lvl>
    <w:lvl w:ilvl="1" w:tplc="5F7A21EA" w:tentative="1">
      <w:start w:val="1"/>
      <w:numFmt w:val="lowerLetter"/>
      <w:lvlText w:val="%2."/>
      <w:lvlJc w:val="left"/>
      <w:pPr>
        <w:ind w:left="1080" w:hanging="360"/>
      </w:pPr>
    </w:lvl>
    <w:lvl w:ilvl="2" w:tplc="53AAFB2C" w:tentative="1">
      <w:start w:val="1"/>
      <w:numFmt w:val="lowerRoman"/>
      <w:lvlText w:val="%3."/>
      <w:lvlJc w:val="right"/>
      <w:pPr>
        <w:ind w:left="1800" w:hanging="180"/>
      </w:pPr>
    </w:lvl>
    <w:lvl w:ilvl="3" w:tplc="50A65AB6" w:tentative="1">
      <w:start w:val="1"/>
      <w:numFmt w:val="decimal"/>
      <w:lvlText w:val="%4."/>
      <w:lvlJc w:val="left"/>
      <w:pPr>
        <w:ind w:left="2520" w:hanging="360"/>
      </w:pPr>
    </w:lvl>
    <w:lvl w:ilvl="4" w:tplc="6332EEF4" w:tentative="1">
      <w:start w:val="1"/>
      <w:numFmt w:val="lowerLetter"/>
      <w:lvlText w:val="%5."/>
      <w:lvlJc w:val="left"/>
      <w:pPr>
        <w:ind w:left="3240" w:hanging="360"/>
      </w:pPr>
    </w:lvl>
    <w:lvl w:ilvl="5" w:tplc="C24A2D6A" w:tentative="1">
      <w:start w:val="1"/>
      <w:numFmt w:val="lowerRoman"/>
      <w:lvlText w:val="%6."/>
      <w:lvlJc w:val="right"/>
      <w:pPr>
        <w:ind w:left="3960" w:hanging="180"/>
      </w:pPr>
    </w:lvl>
    <w:lvl w:ilvl="6" w:tplc="997A4876" w:tentative="1">
      <w:start w:val="1"/>
      <w:numFmt w:val="decimal"/>
      <w:lvlText w:val="%7."/>
      <w:lvlJc w:val="left"/>
      <w:pPr>
        <w:ind w:left="4680" w:hanging="360"/>
      </w:pPr>
    </w:lvl>
    <w:lvl w:ilvl="7" w:tplc="499E9F72" w:tentative="1">
      <w:start w:val="1"/>
      <w:numFmt w:val="lowerLetter"/>
      <w:lvlText w:val="%8."/>
      <w:lvlJc w:val="left"/>
      <w:pPr>
        <w:ind w:left="5400" w:hanging="360"/>
      </w:pPr>
    </w:lvl>
    <w:lvl w:ilvl="8" w:tplc="7616C84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796252E">
      <w:start w:val="1"/>
      <w:numFmt w:val="decimal"/>
      <w:lvlText w:val="%1."/>
      <w:lvlJc w:val="left"/>
      <w:pPr>
        <w:ind w:left="360" w:hanging="360"/>
      </w:pPr>
      <w:rPr>
        <w:rFonts w:hint="default"/>
      </w:rPr>
    </w:lvl>
    <w:lvl w:ilvl="1" w:tplc="D1123AA8" w:tentative="1">
      <w:start w:val="1"/>
      <w:numFmt w:val="lowerLetter"/>
      <w:lvlText w:val="%2."/>
      <w:lvlJc w:val="left"/>
      <w:pPr>
        <w:ind w:left="1080" w:hanging="360"/>
      </w:pPr>
    </w:lvl>
    <w:lvl w:ilvl="2" w:tplc="CCBCC344" w:tentative="1">
      <w:start w:val="1"/>
      <w:numFmt w:val="lowerRoman"/>
      <w:lvlText w:val="%3."/>
      <w:lvlJc w:val="right"/>
      <w:pPr>
        <w:ind w:left="1800" w:hanging="180"/>
      </w:pPr>
    </w:lvl>
    <w:lvl w:ilvl="3" w:tplc="88D61B56" w:tentative="1">
      <w:start w:val="1"/>
      <w:numFmt w:val="decimal"/>
      <w:lvlText w:val="%4."/>
      <w:lvlJc w:val="left"/>
      <w:pPr>
        <w:ind w:left="2520" w:hanging="360"/>
      </w:pPr>
    </w:lvl>
    <w:lvl w:ilvl="4" w:tplc="33F6D928" w:tentative="1">
      <w:start w:val="1"/>
      <w:numFmt w:val="lowerLetter"/>
      <w:lvlText w:val="%5."/>
      <w:lvlJc w:val="left"/>
      <w:pPr>
        <w:ind w:left="3240" w:hanging="360"/>
      </w:pPr>
    </w:lvl>
    <w:lvl w:ilvl="5" w:tplc="6CE61918" w:tentative="1">
      <w:start w:val="1"/>
      <w:numFmt w:val="lowerRoman"/>
      <w:lvlText w:val="%6."/>
      <w:lvlJc w:val="right"/>
      <w:pPr>
        <w:ind w:left="3960" w:hanging="180"/>
      </w:pPr>
    </w:lvl>
    <w:lvl w:ilvl="6" w:tplc="21284402" w:tentative="1">
      <w:start w:val="1"/>
      <w:numFmt w:val="decimal"/>
      <w:lvlText w:val="%7."/>
      <w:lvlJc w:val="left"/>
      <w:pPr>
        <w:ind w:left="4680" w:hanging="360"/>
      </w:pPr>
    </w:lvl>
    <w:lvl w:ilvl="7" w:tplc="4CB644AE" w:tentative="1">
      <w:start w:val="1"/>
      <w:numFmt w:val="lowerLetter"/>
      <w:lvlText w:val="%8."/>
      <w:lvlJc w:val="left"/>
      <w:pPr>
        <w:ind w:left="5400" w:hanging="360"/>
      </w:pPr>
    </w:lvl>
    <w:lvl w:ilvl="8" w:tplc="34EA4F5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280F620">
      <w:start w:val="1"/>
      <w:numFmt w:val="decimal"/>
      <w:lvlText w:val="%1."/>
      <w:lvlJc w:val="left"/>
      <w:pPr>
        <w:ind w:left="360" w:hanging="360"/>
      </w:pPr>
      <w:rPr>
        <w:rFonts w:hint="default"/>
      </w:rPr>
    </w:lvl>
    <w:lvl w:ilvl="1" w:tplc="E3688FBE" w:tentative="1">
      <w:start w:val="1"/>
      <w:numFmt w:val="lowerLetter"/>
      <w:lvlText w:val="%2."/>
      <w:lvlJc w:val="left"/>
      <w:pPr>
        <w:ind w:left="1080" w:hanging="360"/>
      </w:pPr>
    </w:lvl>
    <w:lvl w:ilvl="2" w:tplc="E3F83A28" w:tentative="1">
      <w:start w:val="1"/>
      <w:numFmt w:val="lowerRoman"/>
      <w:lvlText w:val="%3."/>
      <w:lvlJc w:val="right"/>
      <w:pPr>
        <w:ind w:left="1800" w:hanging="180"/>
      </w:pPr>
    </w:lvl>
    <w:lvl w:ilvl="3" w:tplc="7C30B4D2" w:tentative="1">
      <w:start w:val="1"/>
      <w:numFmt w:val="decimal"/>
      <w:lvlText w:val="%4."/>
      <w:lvlJc w:val="left"/>
      <w:pPr>
        <w:ind w:left="2520" w:hanging="360"/>
      </w:pPr>
    </w:lvl>
    <w:lvl w:ilvl="4" w:tplc="5AFE2D22" w:tentative="1">
      <w:start w:val="1"/>
      <w:numFmt w:val="lowerLetter"/>
      <w:lvlText w:val="%5."/>
      <w:lvlJc w:val="left"/>
      <w:pPr>
        <w:ind w:left="3240" w:hanging="360"/>
      </w:pPr>
    </w:lvl>
    <w:lvl w:ilvl="5" w:tplc="F448F9A6" w:tentative="1">
      <w:start w:val="1"/>
      <w:numFmt w:val="lowerRoman"/>
      <w:lvlText w:val="%6."/>
      <w:lvlJc w:val="right"/>
      <w:pPr>
        <w:ind w:left="3960" w:hanging="180"/>
      </w:pPr>
    </w:lvl>
    <w:lvl w:ilvl="6" w:tplc="EB9AF196" w:tentative="1">
      <w:start w:val="1"/>
      <w:numFmt w:val="decimal"/>
      <w:lvlText w:val="%7."/>
      <w:lvlJc w:val="left"/>
      <w:pPr>
        <w:ind w:left="4680" w:hanging="360"/>
      </w:pPr>
    </w:lvl>
    <w:lvl w:ilvl="7" w:tplc="A16422A0" w:tentative="1">
      <w:start w:val="1"/>
      <w:numFmt w:val="lowerLetter"/>
      <w:lvlText w:val="%8."/>
      <w:lvlJc w:val="left"/>
      <w:pPr>
        <w:ind w:left="5400" w:hanging="360"/>
      </w:pPr>
    </w:lvl>
    <w:lvl w:ilvl="8" w:tplc="BCAA7C8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CD41E20">
      <w:start w:val="1"/>
      <w:numFmt w:val="lowerRoman"/>
      <w:lvlText w:val="(%1)"/>
      <w:lvlJc w:val="left"/>
      <w:pPr>
        <w:ind w:left="1080" w:hanging="720"/>
      </w:pPr>
      <w:rPr>
        <w:rFonts w:hint="default"/>
        <w:b w:val="0"/>
      </w:rPr>
    </w:lvl>
    <w:lvl w:ilvl="1" w:tplc="3348A5F0" w:tentative="1">
      <w:start w:val="1"/>
      <w:numFmt w:val="lowerLetter"/>
      <w:lvlText w:val="%2."/>
      <w:lvlJc w:val="left"/>
      <w:pPr>
        <w:ind w:left="1440" w:hanging="360"/>
      </w:pPr>
    </w:lvl>
    <w:lvl w:ilvl="2" w:tplc="96E0A88E" w:tentative="1">
      <w:start w:val="1"/>
      <w:numFmt w:val="lowerRoman"/>
      <w:lvlText w:val="%3."/>
      <w:lvlJc w:val="right"/>
      <w:pPr>
        <w:ind w:left="2160" w:hanging="180"/>
      </w:pPr>
    </w:lvl>
    <w:lvl w:ilvl="3" w:tplc="DD9EADEE" w:tentative="1">
      <w:start w:val="1"/>
      <w:numFmt w:val="decimal"/>
      <w:lvlText w:val="%4."/>
      <w:lvlJc w:val="left"/>
      <w:pPr>
        <w:ind w:left="2880" w:hanging="360"/>
      </w:pPr>
    </w:lvl>
    <w:lvl w:ilvl="4" w:tplc="FC9A42A0" w:tentative="1">
      <w:start w:val="1"/>
      <w:numFmt w:val="lowerLetter"/>
      <w:lvlText w:val="%5."/>
      <w:lvlJc w:val="left"/>
      <w:pPr>
        <w:ind w:left="3600" w:hanging="360"/>
      </w:pPr>
    </w:lvl>
    <w:lvl w:ilvl="5" w:tplc="4942D182" w:tentative="1">
      <w:start w:val="1"/>
      <w:numFmt w:val="lowerRoman"/>
      <w:lvlText w:val="%6."/>
      <w:lvlJc w:val="right"/>
      <w:pPr>
        <w:ind w:left="4320" w:hanging="180"/>
      </w:pPr>
    </w:lvl>
    <w:lvl w:ilvl="6" w:tplc="03FACF88" w:tentative="1">
      <w:start w:val="1"/>
      <w:numFmt w:val="decimal"/>
      <w:lvlText w:val="%7."/>
      <w:lvlJc w:val="left"/>
      <w:pPr>
        <w:ind w:left="5040" w:hanging="360"/>
      </w:pPr>
    </w:lvl>
    <w:lvl w:ilvl="7" w:tplc="4B207B72" w:tentative="1">
      <w:start w:val="1"/>
      <w:numFmt w:val="lowerLetter"/>
      <w:lvlText w:val="%8."/>
      <w:lvlJc w:val="left"/>
      <w:pPr>
        <w:ind w:left="5760" w:hanging="360"/>
      </w:pPr>
    </w:lvl>
    <w:lvl w:ilvl="8" w:tplc="5FD8647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0509A38">
      <w:start w:val="1"/>
      <w:numFmt w:val="lowerRoman"/>
      <w:lvlText w:val="(%1)"/>
      <w:lvlJc w:val="left"/>
      <w:pPr>
        <w:ind w:left="1080" w:hanging="720"/>
      </w:pPr>
      <w:rPr>
        <w:rFonts w:hint="default"/>
      </w:rPr>
    </w:lvl>
    <w:lvl w:ilvl="1" w:tplc="D906617E" w:tentative="1">
      <w:start w:val="1"/>
      <w:numFmt w:val="lowerLetter"/>
      <w:lvlText w:val="%2."/>
      <w:lvlJc w:val="left"/>
      <w:pPr>
        <w:ind w:left="1440" w:hanging="360"/>
      </w:pPr>
    </w:lvl>
    <w:lvl w:ilvl="2" w:tplc="A22A8D82" w:tentative="1">
      <w:start w:val="1"/>
      <w:numFmt w:val="lowerRoman"/>
      <w:lvlText w:val="%3."/>
      <w:lvlJc w:val="right"/>
      <w:pPr>
        <w:ind w:left="2160" w:hanging="180"/>
      </w:pPr>
    </w:lvl>
    <w:lvl w:ilvl="3" w:tplc="34343E22" w:tentative="1">
      <w:start w:val="1"/>
      <w:numFmt w:val="decimal"/>
      <w:lvlText w:val="%4."/>
      <w:lvlJc w:val="left"/>
      <w:pPr>
        <w:ind w:left="2880" w:hanging="360"/>
      </w:pPr>
    </w:lvl>
    <w:lvl w:ilvl="4" w:tplc="2886E532" w:tentative="1">
      <w:start w:val="1"/>
      <w:numFmt w:val="lowerLetter"/>
      <w:lvlText w:val="%5."/>
      <w:lvlJc w:val="left"/>
      <w:pPr>
        <w:ind w:left="3600" w:hanging="360"/>
      </w:pPr>
    </w:lvl>
    <w:lvl w:ilvl="5" w:tplc="32FA028E" w:tentative="1">
      <w:start w:val="1"/>
      <w:numFmt w:val="lowerRoman"/>
      <w:lvlText w:val="%6."/>
      <w:lvlJc w:val="right"/>
      <w:pPr>
        <w:ind w:left="4320" w:hanging="180"/>
      </w:pPr>
    </w:lvl>
    <w:lvl w:ilvl="6" w:tplc="43AA5FD0" w:tentative="1">
      <w:start w:val="1"/>
      <w:numFmt w:val="decimal"/>
      <w:lvlText w:val="%7."/>
      <w:lvlJc w:val="left"/>
      <w:pPr>
        <w:ind w:left="5040" w:hanging="360"/>
      </w:pPr>
    </w:lvl>
    <w:lvl w:ilvl="7" w:tplc="20F6CFC0" w:tentative="1">
      <w:start w:val="1"/>
      <w:numFmt w:val="lowerLetter"/>
      <w:lvlText w:val="%8."/>
      <w:lvlJc w:val="left"/>
      <w:pPr>
        <w:ind w:left="5760" w:hanging="360"/>
      </w:pPr>
    </w:lvl>
    <w:lvl w:ilvl="8" w:tplc="765E742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89C3126">
      <w:start w:val="1"/>
      <w:numFmt w:val="bullet"/>
      <w:pStyle w:val="ListBullet"/>
      <w:lvlText w:val=""/>
      <w:lvlJc w:val="left"/>
      <w:pPr>
        <w:ind w:left="720" w:hanging="360"/>
      </w:pPr>
      <w:rPr>
        <w:rFonts w:ascii="Symbol" w:hAnsi="Symbol" w:hint="default"/>
      </w:rPr>
    </w:lvl>
    <w:lvl w:ilvl="1" w:tplc="E9E8186C">
      <w:start w:val="1"/>
      <w:numFmt w:val="bullet"/>
      <w:pStyle w:val="ListBullet2"/>
      <w:lvlText w:val="o"/>
      <w:lvlJc w:val="left"/>
      <w:pPr>
        <w:ind w:left="1440" w:hanging="360"/>
      </w:pPr>
      <w:rPr>
        <w:rFonts w:ascii="Courier New" w:hAnsi="Courier New" w:cs="Courier New" w:hint="default"/>
      </w:rPr>
    </w:lvl>
    <w:lvl w:ilvl="2" w:tplc="2F949BE2">
      <w:start w:val="1"/>
      <w:numFmt w:val="bullet"/>
      <w:lvlText w:val=""/>
      <w:lvlJc w:val="left"/>
      <w:pPr>
        <w:ind w:left="2160" w:hanging="360"/>
      </w:pPr>
      <w:rPr>
        <w:rFonts w:ascii="Wingdings" w:hAnsi="Wingdings" w:hint="default"/>
      </w:rPr>
    </w:lvl>
    <w:lvl w:ilvl="3" w:tplc="DC7C3CEA">
      <w:start w:val="1"/>
      <w:numFmt w:val="bullet"/>
      <w:lvlText w:val=""/>
      <w:lvlJc w:val="left"/>
      <w:pPr>
        <w:ind w:left="2880" w:hanging="360"/>
      </w:pPr>
      <w:rPr>
        <w:rFonts w:ascii="Symbol" w:hAnsi="Symbol" w:hint="default"/>
      </w:rPr>
    </w:lvl>
    <w:lvl w:ilvl="4" w:tplc="60029D9A">
      <w:start w:val="1"/>
      <w:numFmt w:val="bullet"/>
      <w:lvlText w:val="o"/>
      <w:lvlJc w:val="left"/>
      <w:pPr>
        <w:ind w:left="3600" w:hanging="360"/>
      </w:pPr>
      <w:rPr>
        <w:rFonts w:ascii="Courier New" w:hAnsi="Courier New" w:cs="Courier New" w:hint="default"/>
      </w:rPr>
    </w:lvl>
    <w:lvl w:ilvl="5" w:tplc="91DC0DD0">
      <w:start w:val="1"/>
      <w:numFmt w:val="bullet"/>
      <w:pStyle w:val="ListBullet3"/>
      <w:lvlText w:val=""/>
      <w:lvlJc w:val="left"/>
      <w:pPr>
        <w:ind w:left="4320" w:hanging="360"/>
      </w:pPr>
      <w:rPr>
        <w:rFonts w:ascii="Wingdings" w:hAnsi="Wingdings" w:hint="default"/>
      </w:rPr>
    </w:lvl>
    <w:lvl w:ilvl="6" w:tplc="51BE4692">
      <w:start w:val="1"/>
      <w:numFmt w:val="bullet"/>
      <w:lvlText w:val=""/>
      <w:lvlJc w:val="left"/>
      <w:pPr>
        <w:ind w:left="5040" w:hanging="360"/>
      </w:pPr>
      <w:rPr>
        <w:rFonts w:ascii="Symbol" w:hAnsi="Symbol" w:hint="default"/>
      </w:rPr>
    </w:lvl>
    <w:lvl w:ilvl="7" w:tplc="A322E3DA">
      <w:start w:val="1"/>
      <w:numFmt w:val="bullet"/>
      <w:lvlText w:val="o"/>
      <w:lvlJc w:val="left"/>
      <w:pPr>
        <w:ind w:left="5760" w:hanging="360"/>
      </w:pPr>
      <w:rPr>
        <w:rFonts w:ascii="Courier New" w:hAnsi="Courier New" w:cs="Courier New" w:hint="default"/>
      </w:rPr>
    </w:lvl>
    <w:lvl w:ilvl="8" w:tplc="B000648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FE0C2E6">
      <w:start w:val="1"/>
      <w:numFmt w:val="bullet"/>
      <w:lvlText w:val=""/>
      <w:lvlJc w:val="left"/>
      <w:pPr>
        <w:ind w:left="360" w:hanging="360"/>
      </w:pPr>
      <w:rPr>
        <w:rFonts w:ascii="Symbol" w:hAnsi="Symbol" w:hint="default"/>
      </w:rPr>
    </w:lvl>
    <w:lvl w:ilvl="1" w:tplc="7E9203D4" w:tentative="1">
      <w:start w:val="1"/>
      <w:numFmt w:val="bullet"/>
      <w:lvlText w:val="o"/>
      <w:lvlJc w:val="left"/>
      <w:pPr>
        <w:ind w:left="1080" w:hanging="360"/>
      </w:pPr>
      <w:rPr>
        <w:rFonts w:ascii="Courier New" w:hAnsi="Courier New" w:cs="Courier New" w:hint="default"/>
      </w:rPr>
    </w:lvl>
    <w:lvl w:ilvl="2" w:tplc="1F22B34C" w:tentative="1">
      <w:start w:val="1"/>
      <w:numFmt w:val="bullet"/>
      <w:lvlText w:val=""/>
      <w:lvlJc w:val="left"/>
      <w:pPr>
        <w:ind w:left="1800" w:hanging="360"/>
      </w:pPr>
      <w:rPr>
        <w:rFonts w:ascii="Wingdings" w:hAnsi="Wingdings" w:hint="default"/>
      </w:rPr>
    </w:lvl>
    <w:lvl w:ilvl="3" w:tplc="FE2A413C" w:tentative="1">
      <w:start w:val="1"/>
      <w:numFmt w:val="bullet"/>
      <w:lvlText w:val=""/>
      <w:lvlJc w:val="left"/>
      <w:pPr>
        <w:ind w:left="2520" w:hanging="360"/>
      </w:pPr>
      <w:rPr>
        <w:rFonts w:ascii="Symbol" w:hAnsi="Symbol" w:hint="default"/>
      </w:rPr>
    </w:lvl>
    <w:lvl w:ilvl="4" w:tplc="0B9A7A2A" w:tentative="1">
      <w:start w:val="1"/>
      <w:numFmt w:val="bullet"/>
      <w:lvlText w:val="o"/>
      <w:lvlJc w:val="left"/>
      <w:pPr>
        <w:ind w:left="3240" w:hanging="360"/>
      </w:pPr>
      <w:rPr>
        <w:rFonts w:ascii="Courier New" w:hAnsi="Courier New" w:cs="Courier New" w:hint="default"/>
      </w:rPr>
    </w:lvl>
    <w:lvl w:ilvl="5" w:tplc="3D2885EE" w:tentative="1">
      <w:start w:val="1"/>
      <w:numFmt w:val="bullet"/>
      <w:lvlText w:val=""/>
      <w:lvlJc w:val="left"/>
      <w:pPr>
        <w:ind w:left="3960" w:hanging="360"/>
      </w:pPr>
      <w:rPr>
        <w:rFonts w:ascii="Wingdings" w:hAnsi="Wingdings" w:hint="default"/>
      </w:rPr>
    </w:lvl>
    <w:lvl w:ilvl="6" w:tplc="80687490" w:tentative="1">
      <w:start w:val="1"/>
      <w:numFmt w:val="bullet"/>
      <w:lvlText w:val=""/>
      <w:lvlJc w:val="left"/>
      <w:pPr>
        <w:ind w:left="4680" w:hanging="360"/>
      </w:pPr>
      <w:rPr>
        <w:rFonts w:ascii="Symbol" w:hAnsi="Symbol" w:hint="default"/>
      </w:rPr>
    </w:lvl>
    <w:lvl w:ilvl="7" w:tplc="5DE0DB1A" w:tentative="1">
      <w:start w:val="1"/>
      <w:numFmt w:val="bullet"/>
      <w:lvlText w:val="o"/>
      <w:lvlJc w:val="left"/>
      <w:pPr>
        <w:ind w:left="5400" w:hanging="360"/>
      </w:pPr>
      <w:rPr>
        <w:rFonts w:ascii="Courier New" w:hAnsi="Courier New" w:cs="Courier New" w:hint="default"/>
      </w:rPr>
    </w:lvl>
    <w:lvl w:ilvl="8" w:tplc="16A295BC" w:tentative="1">
      <w:start w:val="1"/>
      <w:numFmt w:val="bullet"/>
      <w:lvlText w:val=""/>
      <w:lvlJc w:val="left"/>
      <w:pPr>
        <w:ind w:left="6120" w:hanging="360"/>
      </w:pPr>
      <w:rPr>
        <w:rFonts w:ascii="Wingdings" w:hAnsi="Wingdings" w:hint="default"/>
      </w:rPr>
    </w:lvl>
  </w:abstractNum>
  <w:abstractNum w:abstractNumId="20" w15:restartNumberingAfterBreak="0">
    <w:nsid w:val="411E6A70"/>
    <w:multiLevelType w:val="hybridMultilevel"/>
    <w:tmpl w:val="0C4C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CBBC75B8">
      <w:start w:val="1"/>
      <w:numFmt w:val="lowerRoman"/>
      <w:lvlText w:val="(%1)"/>
      <w:lvlJc w:val="left"/>
      <w:pPr>
        <w:ind w:left="1080" w:hanging="720"/>
      </w:pPr>
      <w:rPr>
        <w:rFonts w:hint="default"/>
      </w:rPr>
    </w:lvl>
    <w:lvl w:ilvl="1" w:tplc="AC1AD01A" w:tentative="1">
      <w:start w:val="1"/>
      <w:numFmt w:val="lowerLetter"/>
      <w:lvlText w:val="%2."/>
      <w:lvlJc w:val="left"/>
      <w:pPr>
        <w:ind w:left="1440" w:hanging="360"/>
      </w:pPr>
    </w:lvl>
    <w:lvl w:ilvl="2" w:tplc="2342DFA2" w:tentative="1">
      <w:start w:val="1"/>
      <w:numFmt w:val="lowerRoman"/>
      <w:lvlText w:val="%3."/>
      <w:lvlJc w:val="right"/>
      <w:pPr>
        <w:ind w:left="2160" w:hanging="180"/>
      </w:pPr>
    </w:lvl>
    <w:lvl w:ilvl="3" w:tplc="DEA045C2" w:tentative="1">
      <w:start w:val="1"/>
      <w:numFmt w:val="decimal"/>
      <w:lvlText w:val="%4."/>
      <w:lvlJc w:val="left"/>
      <w:pPr>
        <w:ind w:left="2880" w:hanging="360"/>
      </w:pPr>
    </w:lvl>
    <w:lvl w:ilvl="4" w:tplc="89005A02" w:tentative="1">
      <w:start w:val="1"/>
      <w:numFmt w:val="lowerLetter"/>
      <w:lvlText w:val="%5."/>
      <w:lvlJc w:val="left"/>
      <w:pPr>
        <w:ind w:left="3600" w:hanging="360"/>
      </w:pPr>
    </w:lvl>
    <w:lvl w:ilvl="5" w:tplc="8FD451D0" w:tentative="1">
      <w:start w:val="1"/>
      <w:numFmt w:val="lowerRoman"/>
      <w:lvlText w:val="%6."/>
      <w:lvlJc w:val="right"/>
      <w:pPr>
        <w:ind w:left="4320" w:hanging="180"/>
      </w:pPr>
    </w:lvl>
    <w:lvl w:ilvl="6" w:tplc="2CC4D9C6" w:tentative="1">
      <w:start w:val="1"/>
      <w:numFmt w:val="decimal"/>
      <w:lvlText w:val="%7."/>
      <w:lvlJc w:val="left"/>
      <w:pPr>
        <w:ind w:left="5040" w:hanging="360"/>
      </w:pPr>
    </w:lvl>
    <w:lvl w:ilvl="7" w:tplc="200E18D2" w:tentative="1">
      <w:start w:val="1"/>
      <w:numFmt w:val="lowerLetter"/>
      <w:lvlText w:val="%8."/>
      <w:lvlJc w:val="left"/>
      <w:pPr>
        <w:ind w:left="5760" w:hanging="360"/>
      </w:pPr>
    </w:lvl>
    <w:lvl w:ilvl="8" w:tplc="A93E5AF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AD4D566">
      <w:start w:val="1"/>
      <w:numFmt w:val="lowerRoman"/>
      <w:lvlText w:val="(%1)"/>
      <w:lvlJc w:val="left"/>
      <w:pPr>
        <w:ind w:left="1080" w:hanging="720"/>
      </w:pPr>
      <w:rPr>
        <w:rFonts w:hint="default"/>
      </w:rPr>
    </w:lvl>
    <w:lvl w:ilvl="1" w:tplc="69AC4F44" w:tentative="1">
      <w:start w:val="1"/>
      <w:numFmt w:val="lowerLetter"/>
      <w:lvlText w:val="%2."/>
      <w:lvlJc w:val="left"/>
      <w:pPr>
        <w:ind w:left="1440" w:hanging="360"/>
      </w:pPr>
    </w:lvl>
    <w:lvl w:ilvl="2" w:tplc="52A02F28" w:tentative="1">
      <w:start w:val="1"/>
      <w:numFmt w:val="lowerRoman"/>
      <w:lvlText w:val="%3."/>
      <w:lvlJc w:val="right"/>
      <w:pPr>
        <w:ind w:left="2160" w:hanging="180"/>
      </w:pPr>
    </w:lvl>
    <w:lvl w:ilvl="3" w:tplc="9E90801E" w:tentative="1">
      <w:start w:val="1"/>
      <w:numFmt w:val="decimal"/>
      <w:lvlText w:val="%4."/>
      <w:lvlJc w:val="left"/>
      <w:pPr>
        <w:ind w:left="2880" w:hanging="360"/>
      </w:pPr>
    </w:lvl>
    <w:lvl w:ilvl="4" w:tplc="9856C640" w:tentative="1">
      <w:start w:val="1"/>
      <w:numFmt w:val="lowerLetter"/>
      <w:lvlText w:val="%5."/>
      <w:lvlJc w:val="left"/>
      <w:pPr>
        <w:ind w:left="3600" w:hanging="360"/>
      </w:pPr>
    </w:lvl>
    <w:lvl w:ilvl="5" w:tplc="2130B366" w:tentative="1">
      <w:start w:val="1"/>
      <w:numFmt w:val="lowerRoman"/>
      <w:lvlText w:val="%6."/>
      <w:lvlJc w:val="right"/>
      <w:pPr>
        <w:ind w:left="4320" w:hanging="180"/>
      </w:pPr>
    </w:lvl>
    <w:lvl w:ilvl="6" w:tplc="020AB330" w:tentative="1">
      <w:start w:val="1"/>
      <w:numFmt w:val="decimal"/>
      <w:lvlText w:val="%7."/>
      <w:lvlJc w:val="left"/>
      <w:pPr>
        <w:ind w:left="5040" w:hanging="360"/>
      </w:pPr>
    </w:lvl>
    <w:lvl w:ilvl="7" w:tplc="B0B8FC7C" w:tentative="1">
      <w:start w:val="1"/>
      <w:numFmt w:val="lowerLetter"/>
      <w:lvlText w:val="%8."/>
      <w:lvlJc w:val="left"/>
      <w:pPr>
        <w:ind w:left="5760" w:hanging="360"/>
      </w:pPr>
    </w:lvl>
    <w:lvl w:ilvl="8" w:tplc="E598B8B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588D3DA">
      <w:start w:val="1"/>
      <w:numFmt w:val="lowerRoman"/>
      <w:lvlText w:val="(%1)"/>
      <w:lvlJc w:val="left"/>
      <w:pPr>
        <w:ind w:left="1080" w:hanging="720"/>
      </w:pPr>
      <w:rPr>
        <w:rFonts w:hint="default"/>
        <w:b w:val="0"/>
      </w:rPr>
    </w:lvl>
    <w:lvl w:ilvl="1" w:tplc="EE1E8028" w:tentative="1">
      <w:start w:val="1"/>
      <w:numFmt w:val="lowerLetter"/>
      <w:lvlText w:val="%2."/>
      <w:lvlJc w:val="left"/>
      <w:pPr>
        <w:ind w:left="1440" w:hanging="360"/>
      </w:pPr>
    </w:lvl>
    <w:lvl w:ilvl="2" w:tplc="0534EB06" w:tentative="1">
      <w:start w:val="1"/>
      <w:numFmt w:val="lowerRoman"/>
      <w:lvlText w:val="%3."/>
      <w:lvlJc w:val="right"/>
      <w:pPr>
        <w:ind w:left="2160" w:hanging="180"/>
      </w:pPr>
    </w:lvl>
    <w:lvl w:ilvl="3" w:tplc="09F8ED3A" w:tentative="1">
      <w:start w:val="1"/>
      <w:numFmt w:val="decimal"/>
      <w:lvlText w:val="%4."/>
      <w:lvlJc w:val="left"/>
      <w:pPr>
        <w:ind w:left="2880" w:hanging="360"/>
      </w:pPr>
    </w:lvl>
    <w:lvl w:ilvl="4" w:tplc="605C1AC4" w:tentative="1">
      <w:start w:val="1"/>
      <w:numFmt w:val="lowerLetter"/>
      <w:lvlText w:val="%5."/>
      <w:lvlJc w:val="left"/>
      <w:pPr>
        <w:ind w:left="3600" w:hanging="360"/>
      </w:pPr>
    </w:lvl>
    <w:lvl w:ilvl="5" w:tplc="29EE1AD4" w:tentative="1">
      <w:start w:val="1"/>
      <w:numFmt w:val="lowerRoman"/>
      <w:lvlText w:val="%6."/>
      <w:lvlJc w:val="right"/>
      <w:pPr>
        <w:ind w:left="4320" w:hanging="180"/>
      </w:pPr>
    </w:lvl>
    <w:lvl w:ilvl="6" w:tplc="7D1C1D3C" w:tentative="1">
      <w:start w:val="1"/>
      <w:numFmt w:val="decimal"/>
      <w:lvlText w:val="%7."/>
      <w:lvlJc w:val="left"/>
      <w:pPr>
        <w:ind w:left="5040" w:hanging="360"/>
      </w:pPr>
    </w:lvl>
    <w:lvl w:ilvl="7" w:tplc="F0081486" w:tentative="1">
      <w:start w:val="1"/>
      <w:numFmt w:val="lowerLetter"/>
      <w:lvlText w:val="%8."/>
      <w:lvlJc w:val="left"/>
      <w:pPr>
        <w:ind w:left="5760" w:hanging="360"/>
      </w:pPr>
    </w:lvl>
    <w:lvl w:ilvl="8" w:tplc="CDAE0C2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D60BD7A">
      <w:start w:val="1"/>
      <w:numFmt w:val="lowerRoman"/>
      <w:lvlText w:val="(%1)"/>
      <w:lvlJc w:val="left"/>
      <w:pPr>
        <w:ind w:left="1080" w:hanging="720"/>
      </w:pPr>
      <w:rPr>
        <w:rFonts w:hint="default"/>
        <w:b w:val="0"/>
      </w:rPr>
    </w:lvl>
    <w:lvl w:ilvl="1" w:tplc="9842A70A" w:tentative="1">
      <w:start w:val="1"/>
      <w:numFmt w:val="lowerLetter"/>
      <w:lvlText w:val="%2."/>
      <w:lvlJc w:val="left"/>
      <w:pPr>
        <w:ind w:left="1440" w:hanging="360"/>
      </w:pPr>
    </w:lvl>
    <w:lvl w:ilvl="2" w:tplc="DF6603C2" w:tentative="1">
      <w:start w:val="1"/>
      <w:numFmt w:val="lowerRoman"/>
      <w:lvlText w:val="%3."/>
      <w:lvlJc w:val="right"/>
      <w:pPr>
        <w:ind w:left="2160" w:hanging="180"/>
      </w:pPr>
    </w:lvl>
    <w:lvl w:ilvl="3" w:tplc="7D221A28" w:tentative="1">
      <w:start w:val="1"/>
      <w:numFmt w:val="decimal"/>
      <w:lvlText w:val="%4."/>
      <w:lvlJc w:val="left"/>
      <w:pPr>
        <w:ind w:left="2880" w:hanging="360"/>
      </w:pPr>
    </w:lvl>
    <w:lvl w:ilvl="4" w:tplc="EFAC3F92" w:tentative="1">
      <w:start w:val="1"/>
      <w:numFmt w:val="lowerLetter"/>
      <w:lvlText w:val="%5."/>
      <w:lvlJc w:val="left"/>
      <w:pPr>
        <w:ind w:left="3600" w:hanging="360"/>
      </w:pPr>
    </w:lvl>
    <w:lvl w:ilvl="5" w:tplc="517A238C" w:tentative="1">
      <w:start w:val="1"/>
      <w:numFmt w:val="lowerRoman"/>
      <w:lvlText w:val="%6."/>
      <w:lvlJc w:val="right"/>
      <w:pPr>
        <w:ind w:left="4320" w:hanging="180"/>
      </w:pPr>
    </w:lvl>
    <w:lvl w:ilvl="6" w:tplc="0A60810A" w:tentative="1">
      <w:start w:val="1"/>
      <w:numFmt w:val="decimal"/>
      <w:lvlText w:val="%7."/>
      <w:lvlJc w:val="left"/>
      <w:pPr>
        <w:ind w:left="5040" w:hanging="360"/>
      </w:pPr>
    </w:lvl>
    <w:lvl w:ilvl="7" w:tplc="CE5E68DA" w:tentative="1">
      <w:start w:val="1"/>
      <w:numFmt w:val="lowerLetter"/>
      <w:lvlText w:val="%8."/>
      <w:lvlJc w:val="left"/>
      <w:pPr>
        <w:ind w:left="5760" w:hanging="360"/>
      </w:pPr>
    </w:lvl>
    <w:lvl w:ilvl="8" w:tplc="F63020B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67407F2">
      <w:start w:val="1"/>
      <w:numFmt w:val="decimal"/>
      <w:lvlText w:val="%1."/>
      <w:lvlJc w:val="left"/>
      <w:pPr>
        <w:ind w:left="360" w:hanging="360"/>
      </w:pPr>
      <w:rPr>
        <w:rFonts w:hint="default"/>
      </w:rPr>
    </w:lvl>
    <w:lvl w:ilvl="1" w:tplc="29D0700C" w:tentative="1">
      <w:start w:val="1"/>
      <w:numFmt w:val="lowerLetter"/>
      <w:lvlText w:val="%2."/>
      <w:lvlJc w:val="left"/>
      <w:pPr>
        <w:ind w:left="1080" w:hanging="360"/>
      </w:pPr>
    </w:lvl>
    <w:lvl w:ilvl="2" w:tplc="F26C998C" w:tentative="1">
      <w:start w:val="1"/>
      <w:numFmt w:val="lowerRoman"/>
      <w:lvlText w:val="%3."/>
      <w:lvlJc w:val="right"/>
      <w:pPr>
        <w:ind w:left="1800" w:hanging="180"/>
      </w:pPr>
    </w:lvl>
    <w:lvl w:ilvl="3" w:tplc="3B84AF5E" w:tentative="1">
      <w:start w:val="1"/>
      <w:numFmt w:val="decimal"/>
      <w:lvlText w:val="%4."/>
      <w:lvlJc w:val="left"/>
      <w:pPr>
        <w:ind w:left="2520" w:hanging="360"/>
      </w:pPr>
    </w:lvl>
    <w:lvl w:ilvl="4" w:tplc="314CBE76" w:tentative="1">
      <w:start w:val="1"/>
      <w:numFmt w:val="lowerLetter"/>
      <w:lvlText w:val="%5."/>
      <w:lvlJc w:val="left"/>
      <w:pPr>
        <w:ind w:left="3240" w:hanging="360"/>
      </w:pPr>
    </w:lvl>
    <w:lvl w:ilvl="5" w:tplc="369C7A56" w:tentative="1">
      <w:start w:val="1"/>
      <w:numFmt w:val="lowerRoman"/>
      <w:lvlText w:val="%6."/>
      <w:lvlJc w:val="right"/>
      <w:pPr>
        <w:ind w:left="3960" w:hanging="180"/>
      </w:pPr>
    </w:lvl>
    <w:lvl w:ilvl="6" w:tplc="DB7223AE" w:tentative="1">
      <w:start w:val="1"/>
      <w:numFmt w:val="decimal"/>
      <w:lvlText w:val="%7."/>
      <w:lvlJc w:val="left"/>
      <w:pPr>
        <w:ind w:left="4680" w:hanging="360"/>
      </w:pPr>
    </w:lvl>
    <w:lvl w:ilvl="7" w:tplc="462206F2" w:tentative="1">
      <w:start w:val="1"/>
      <w:numFmt w:val="lowerLetter"/>
      <w:lvlText w:val="%8."/>
      <w:lvlJc w:val="left"/>
      <w:pPr>
        <w:ind w:left="5400" w:hanging="360"/>
      </w:pPr>
    </w:lvl>
    <w:lvl w:ilvl="8" w:tplc="DF02034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042BC2A">
      <w:start w:val="1"/>
      <w:numFmt w:val="lowerRoman"/>
      <w:lvlText w:val="(%1)"/>
      <w:lvlJc w:val="left"/>
      <w:pPr>
        <w:ind w:left="1080" w:hanging="720"/>
      </w:pPr>
      <w:rPr>
        <w:rFonts w:hint="default"/>
      </w:rPr>
    </w:lvl>
    <w:lvl w:ilvl="1" w:tplc="2E861F08" w:tentative="1">
      <w:start w:val="1"/>
      <w:numFmt w:val="lowerLetter"/>
      <w:lvlText w:val="%2."/>
      <w:lvlJc w:val="left"/>
      <w:pPr>
        <w:ind w:left="1440" w:hanging="360"/>
      </w:pPr>
    </w:lvl>
    <w:lvl w:ilvl="2" w:tplc="C720CF0E" w:tentative="1">
      <w:start w:val="1"/>
      <w:numFmt w:val="lowerRoman"/>
      <w:lvlText w:val="%3."/>
      <w:lvlJc w:val="right"/>
      <w:pPr>
        <w:ind w:left="2160" w:hanging="180"/>
      </w:pPr>
    </w:lvl>
    <w:lvl w:ilvl="3" w:tplc="D8967E28" w:tentative="1">
      <w:start w:val="1"/>
      <w:numFmt w:val="decimal"/>
      <w:lvlText w:val="%4."/>
      <w:lvlJc w:val="left"/>
      <w:pPr>
        <w:ind w:left="2880" w:hanging="360"/>
      </w:pPr>
    </w:lvl>
    <w:lvl w:ilvl="4" w:tplc="49B64CAA" w:tentative="1">
      <w:start w:val="1"/>
      <w:numFmt w:val="lowerLetter"/>
      <w:lvlText w:val="%5."/>
      <w:lvlJc w:val="left"/>
      <w:pPr>
        <w:ind w:left="3600" w:hanging="360"/>
      </w:pPr>
    </w:lvl>
    <w:lvl w:ilvl="5" w:tplc="A364BC6E" w:tentative="1">
      <w:start w:val="1"/>
      <w:numFmt w:val="lowerRoman"/>
      <w:lvlText w:val="%6."/>
      <w:lvlJc w:val="right"/>
      <w:pPr>
        <w:ind w:left="4320" w:hanging="180"/>
      </w:pPr>
    </w:lvl>
    <w:lvl w:ilvl="6" w:tplc="59AC8780" w:tentative="1">
      <w:start w:val="1"/>
      <w:numFmt w:val="decimal"/>
      <w:lvlText w:val="%7."/>
      <w:lvlJc w:val="left"/>
      <w:pPr>
        <w:ind w:left="5040" w:hanging="360"/>
      </w:pPr>
    </w:lvl>
    <w:lvl w:ilvl="7" w:tplc="9FD8BBFA" w:tentative="1">
      <w:start w:val="1"/>
      <w:numFmt w:val="lowerLetter"/>
      <w:lvlText w:val="%8."/>
      <w:lvlJc w:val="left"/>
      <w:pPr>
        <w:ind w:left="5760" w:hanging="360"/>
      </w:pPr>
    </w:lvl>
    <w:lvl w:ilvl="8" w:tplc="023043B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718431C">
      <w:start w:val="1"/>
      <w:numFmt w:val="decimal"/>
      <w:lvlText w:val="%1."/>
      <w:lvlJc w:val="left"/>
      <w:pPr>
        <w:ind w:left="360" w:hanging="360"/>
      </w:pPr>
    </w:lvl>
    <w:lvl w:ilvl="1" w:tplc="03B0F6AC" w:tentative="1">
      <w:start w:val="1"/>
      <w:numFmt w:val="lowerLetter"/>
      <w:lvlText w:val="%2."/>
      <w:lvlJc w:val="left"/>
      <w:pPr>
        <w:ind w:left="1080" w:hanging="360"/>
      </w:pPr>
    </w:lvl>
    <w:lvl w:ilvl="2" w:tplc="DA58ED10" w:tentative="1">
      <w:start w:val="1"/>
      <w:numFmt w:val="lowerRoman"/>
      <w:lvlText w:val="%3."/>
      <w:lvlJc w:val="right"/>
      <w:pPr>
        <w:ind w:left="1800" w:hanging="180"/>
      </w:pPr>
    </w:lvl>
    <w:lvl w:ilvl="3" w:tplc="2ED64BE4" w:tentative="1">
      <w:start w:val="1"/>
      <w:numFmt w:val="decimal"/>
      <w:lvlText w:val="%4."/>
      <w:lvlJc w:val="left"/>
      <w:pPr>
        <w:ind w:left="2520" w:hanging="360"/>
      </w:pPr>
    </w:lvl>
    <w:lvl w:ilvl="4" w:tplc="D78212DC" w:tentative="1">
      <w:start w:val="1"/>
      <w:numFmt w:val="lowerLetter"/>
      <w:lvlText w:val="%5."/>
      <w:lvlJc w:val="left"/>
      <w:pPr>
        <w:ind w:left="3240" w:hanging="360"/>
      </w:pPr>
    </w:lvl>
    <w:lvl w:ilvl="5" w:tplc="C51AFBCE" w:tentative="1">
      <w:start w:val="1"/>
      <w:numFmt w:val="lowerRoman"/>
      <w:lvlText w:val="%6."/>
      <w:lvlJc w:val="right"/>
      <w:pPr>
        <w:ind w:left="3960" w:hanging="180"/>
      </w:pPr>
    </w:lvl>
    <w:lvl w:ilvl="6" w:tplc="91B41740" w:tentative="1">
      <w:start w:val="1"/>
      <w:numFmt w:val="decimal"/>
      <w:lvlText w:val="%7."/>
      <w:lvlJc w:val="left"/>
      <w:pPr>
        <w:ind w:left="4680" w:hanging="360"/>
      </w:pPr>
    </w:lvl>
    <w:lvl w:ilvl="7" w:tplc="73D631AC" w:tentative="1">
      <w:start w:val="1"/>
      <w:numFmt w:val="lowerLetter"/>
      <w:lvlText w:val="%8."/>
      <w:lvlJc w:val="left"/>
      <w:pPr>
        <w:ind w:left="5400" w:hanging="360"/>
      </w:pPr>
    </w:lvl>
    <w:lvl w:ilvl="8" w:tplc="FA7E5EE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FC22936">
      <w:start w:val="1"/>
      <w:numFmt w:val="lowerRoman"/>
      <w:lvlText w:val="(%1)"/>
      <w:lvlJc w:val="left"/>
      <w:pPr>
        <w:ind w:left="1080" w:hanging="720"/>
      </w:pPr>
      <w:rPr>
        <w:rFonts w:hint="default"/>
        <w:b w:val="0"/>
      </w:rPr>
    </w:lvl>
    <w:lvl w:ilvl="1" w:tplc="64324CDC" w:tentative="1">
      <w:start w:val="1"/>
      <w:numFmt w:val="lowerLetter"/>
      <w:lvlText w:val="%2."/>
      <w:lvlJc w:val="left"/>
      <w:pPr>
        <w:ind w:left="1440" w:hanging="360"/>
      </w:pPr>
    </w:lvl>
    <w:lvl w:ilvl="2" w:tplc="F7644BAA" w:tentative="1">
      <w:start w:val="1"/>
      <w:numFmt w:val="lowerRoman"/>
      <w:lvlText w:val="%3."/>
      <w:lvlJc w:val="right"/>
      <w:pPr>
        <w:ind w:left="2160" w:hanging="180"/>
      </w:pPr>
    </w:lvl>
    <w:lvl w:ilvl="3" w:tplc="1FD2FF4E" w:tentative="1">
      <w:start w:val="1"/>
      <w:numFmt w:val="decimal"/>
      <w:lvlText w:val="%4."/>
      <w:lvlJc w:val="left"/>
      <w:pPr>
        <w:ind w:left="2880" w:hanging="360"/>
      </w:pPr>
    </w:lvl>
    <w:lvl w:ilvl="4" w:tplc="21E2290C" w:tentative="1">
      <w:start w:val="1"/>
      <w:numFmt w:val="lowerLetter"/>
      <w:lvlText w:val="%5."/>
      <w:lvlJc w:val="left"/>
      <w:pPr>
        <w:ind w:left="3600" w:hanging="360"/>
      </w:pPr>
    </w:lvl>
    <w:lvl w:ilvl="5" w:tplc="32A68808" w:tentative="1">
      <w:start w:val="1"/>
      <w:numFmt w:val="lowerRoman"/>
      <w:lvlText w:val="%6."/>
      <w:lvlJc w:val="right"/>
      <w:pPr>
        <w:ind w:left="4320" w:hanging="180"/>
      </w:pPr>
    </w:lvl>
    <w:lvl w:ilvl="6" w:tplc="3C3AEEAE" w:tentative="1">
      <w:start w:val="1"/>
      <w:numFmt w:val="decimal"/>
      <w:lvlText w:val="%7."/>
      <w:lvlJc w:val="left"/>
      <w:pPr>
        <w:ind w:left="5040" w:hanging="360"/>
      </w:pPr>
    </w:lvl>
    <w:lvl w:ilvl="7" w:tplc="4C6C3D56" w:tentative="1">
      <w:start w:val="1"/>
      <w:numFmt w:val="lowerLetter"/>
      <w:lvlText w:val="%8."/>
      <w:lvlJc w:val="left"/>
      <w:pPr>
        <w:ind w:left="5760" w:hanging="360"/>
      </w:pPr>
    </w:lvl>
    <w:lvl w:ilvl="8" w:tplc="9F38A0E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704DC96">
      <w:start w:val="1"/>
      <w:numFmt w:val="lowerRoman"/>
      <w:lvlText w:val="(%1)"/>
      <w:lvlJc w:val="left"/>
      <w:pPr>
        <w:ind w:left="1080" w:hanging="720"/>
      </w:pPr>
      <w:rPr>
        <w:rFonts w:hint="default"/>
      </w:rPr>
    </w:lvl>
    <w:lvl w:ilvl="1" w:tplc="0372779E" w:tentative="1">
      <w:start w:val="1"/>
      <w:numFmt w:val="lowerLetter"/>
      <w:lvlText w:val="%2."/>
      <w:lvlJc w:val="left"/>
      <w:pPr>
        <w:ind w:left="1440" w:hanging="360"/>
      </w:pPr>
    </w:lvl>
    <w:lvl w:ilvl="2" w:tplc="810E9DE8" w:tentative="1">
      <w:start w:val="1"/>
      <w:numFmt w:val="lowerRoman"/>
      <w:lvlText w:val="%3."/>
      <w:lvlJc w:val="right"/>
      <w:pPr>
        <w:ind w:left="2160" w:hanging="180"/>
      </w:pPr>
    </w:lvl>
    <w:lvl w:ilvl="3" w:tplc="6A12BE42" w:tentative="1">
      <w:start w:val="1"/>
      <w:numFmt w:val="decimal"/>
      <w:lvlText w:val="%4."/>
      <w:lvlJc w:val="left"/>
      <w:pPr>
        <w:ind w:left="2880" w:hanging="360"/>
      </w:pPr>
    </w:lvl>
    <w:lvl w:ilvl="4" w:tplc="59907516" w:tentative="1">
      <w:start w:val="1"/>
      <w:numFmt w:val="lowerLetter"/>
      <w:lvlText w:val="%5."/>
      <w:lvlJc w:val="left"/>
      <w:pPr>
        <w:ind w:left="3600" w:hanging="360"/>
      </w:pPr>
    </w:lvl>
    <w:lvl w:ilvl="5" w:tplc="5492B914" w:tentative="1">
      <w:start w:val="1"/>
      <w:numFmt w:val="lowerRoman"/>
      <w:lvlText w:val="%6."/>
      <w:lvlJc w:val="right"/>
      <w:pPr>
        <w:ind w:left="4320" w:hanging="180"/>
      </w:pPr>
    </w:lvl>
    <w:lvl w:ilvl="6" w:tplc="E00E281E" w:tentative="1">
      <w:start w:val="1"/>
      <w:numFmt w:val="decimal"/>
      <w:lvlText w:val="%7."/>
      <w:lvlJc w:val="left"/>
      <w:pPr>
        <w:ind w:left="5040" w:hanging="360"/>
      </w:pPr>
    </w:lvl>
    <w:lvl w:ilvl="7" w:tplc="501A6ECC" w:tentative="1">
      <w:start w:val="1"/>
      <w:numFmt w:val="lowerLetter"/>
      <w:lvlText w:val="%8."/>
      <w:lvlJc w:val="left"/>
      <w:pPr>
        <w:ind w:left="5760" w:hanging="360"/>
      </w:pPr>
    </w:lvl>
    <w:lvl w:ilvl="8" w:tplc="E7BE084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A5AC30E">
      <w:start w:val="1"/>
      <w:numFmt w:val="lowerRoman"/>
      <w:lvlText w:val="(%1)"/>
      <w:lvlJc w:val="left"/>
      <w:pPr>
        <w:ind w:left="1080" w:hanging="720"/>
      </w:pPr>
      <w:rPr>
        <w:rFonts w:hint="default"/>
      </w:rPr>
    </w:lvl>
    <w:lvl w:ilvl="1" w:tplc="6E30A912" w:tentative="1">
      <w:start w:val="1"/>
      <w:numFmt w:val="lowerLetter"/>
      <w:lvlText w:val="%2."/>
      <w:lvlJc w:val="left"/>
      <w:pPr>
        <w:ind w:left="1440" w:hanging="360"/>
      </w:pPr>
    </w:lvl>
    <w:lvl w:ilvl="2" w:tplc="B8564AB6" w:tentative="1">
      <w:start w:val="1"/>
      <w:numFmt w:val="lowerRoman"/>
      <w:lvlText w:val="%3."/>
      <w:lvlJc w:val="right"/>
      <w:pPr>
        <w:ind w:left="2160" w:hanging="180"/>
      </w:pPr>
    </w:lvl>
    <w:lvl w:ilvl="3" w:tplc="92B83E12" w:tentative="1">
      <w:start w:val="1"/>
      <w:numFmt w:val="decimal"/>
      <w:lvlText w:val="%4."/>
      <w:lvlJc w:val="left"/>
      <w:pPr>
        <w:ind w:left="2880" w:hanging="360"/>
      </w:pPr>
    </w:lvl>
    <w:lvl w:ilvl="4" w:tplc="82EE4F02" w:tentative="1">
      <w:start w:val="1"/>
      <w:numFmt w:val="lowerLetter"/>
      <w:lvlText w:val="%5."/>
      <w:lvlJc w:val="left"/>
      <w:pPr>
        <w:ind w:left="3600" w:hanging="360"/>
      </w:pPr>
    </w:lvl>
    <w:lvl w:ilvl="5" w:tplc="5DF63AB6" w:tentative="1">
      <w:start w:val="1"/>
      <w:numFmt w:val="lowerRoman"/>
      <w:lvlText w:val="%6."/>
      <w:lvlJc w:val="right"/>
      <w:pPr>
        <w:ind w:left="4320" w:hanging="180"/>
      </w:pPr>
    </w:lvl>
    <w:lvl w:ilvl="6" w:tplc="A59A9D42" w:tentative="1">
      <w:start w:val="1"/>
      <w:numFmt w:val="decimal"/>
      <w:lvlText w:val="%7."/>
      <w:lvlJc w:val="left"/>
      <w:pPr>
        <w:ind w:left="5040" w:hanging="360"/>
      </w:pPr>
    </w:lvl>
    <w:lvl w:ilvl="7" w:tplc="961C3F7E" w:tentative="1">
      <w:start w:val="1"/>
      <w:numFmt w:val="lowerLetter"/>
      <w:lvlText w:val="%8."/>
      <w:lvlJc w:val="left"/>
      <w:pPr>
        <w:ind w:left="5760" w:hanging="360"/>
      </w:pPr>
    </w:lvl>
    <w:lvl w:ilvl="8" w:tplc="384E772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DCAE6AA">
      <w:start w:val="1"/>
      <w:numFmt w:val="lowerRoman"/>
      <w:lvlText w:val="(%1)"/>
      <w:lvlJc w:val="left"/>
      <w:pPr>
        <w:ind w:left="1004" w:hanging="720"/>
      </w:pPr>
      <w:rPr>
        <w:rFonts w:hint="default"/>
        <w:b w:val="0"/>
      </w:rPr>
    </w:lvl>
    <w:lvl w:ilvl="1" w:tplc="CDF26E2C" w:tentative="1">
      <w:start w:val="1"/>
      <w:numFmt w:val="lowerLetter"/>
      <w:lvlText w:val="%2."/>
      <w:lvlJc w:val="left"/>
      <w:pPr>
        <w:ind w:left="1364" w:hanging="360"/>
      </w:pPr>
    </w:lvl>
    <w:lvl w:ilvl="2" w:tplc="157C8E06" w:tentative="1">
      <w:start w:val="1"/>
      <w:numFmt w:val="lowerRoman"/>
      <w:lvlText w:val="%3."/>
      <w:lvlJc w:val="right"/>
      <w:pPr>
        <w:ind w:left="2084" w:hanging="180"/>
      </w:pPr>
    </w:lvl>
    <w:lvl w:ilvl="3" w:tplc="DED089B8" w:tentative="1">
      <w:start w:val="1"/>
      <w:numFmt w:val="decimal"/>
      <w:lvlText w:val="%4."/>
      <w:lvlJc w:val="left"/>
      <w:pPr>
        <w:ind w:left="2804" w:hanging="360"/>
      </w:pPr>
    </w:lvl>
    <w:lvl w:ilvl="4" w:tplc="E54E9DFC" w:tentative="1">
      <w:start w:val="1"/>
      <w:numFmt w:val="lowerLetter"/>
      <w:lvlText w:val="%5."/>
      <w:lvlJc w:val="left"/>
      <w:pPr>
        <w:ind w:left="3524" w:hanging="360"/>
      </w:pPr>
    </w:lvl>
    <w:lvl w:ilvl="5" w:tplc="3CAE6902" w:tentative="1">
      <w:start w:val="1"/>
      <w:numFmt w:val="lowerRoman"/>
      <w:lvlText w:val="%6."/>
      <w:lvlJc w:val="right"/>
      <w:pPr>
        <w:ind w:left="4244" w:hanging="180"/>
      </w:pPr>
    </w:lvl>
    <w:lvl w:ilvl="6" w:tplc="F75C4948" w:tentative="1">
      <w:start w:val="1"/>
      <w:numFmt w:val="decimal"/>
      <w:lvlText w:val="%7."/>
      <w:lvlJc w:val="left"/>
      <w:pPr>
        <w:ind w:left="4964" w:hanging="360"/>
      </w:pPr>
    </w:lvl>
    <w:lvl w:ilvl="7" w:tplc="AD145984" w:tentative="1">
      <w:start w:val="1"/>
      <w:numFmt w:val="lowerLetter"/>
      <w:lvlText w:val="%8."/>
      <w:lvlJc w:val="left"/>
      <w:pPr>
        <w:ind w:left="5684" w:hanging="360"/>
      </w:pPr>
    </w:lvl>
    <w:lvl w:ilvl="8" w:tplc="A19EDCE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91C6520">
      <w:start w:val="1"/>
      <w:numFmt w:val="decimal"/>
      <w:lvlText w:val="%1."/>
      <w:lvlJc w:val="left"/>
      <w:pPr>
        <w:ind w:left="360" w:hanging="360"/>
      </w:pPr>
      <w:rPr>
        <w:rFonts w:hint="default"/>
      </w:rPr>
    </w:lvl>
    <w:lvl w:ilvl="1" w:tplc="E65051CC" w:tentative="1">
      <w:start w:val="1"/>
      <w:numFmt w:val="lowerLetter"/>
      <w:lvlText w:val="%2."/>
      <w:lvlJc w:val="left"/>
      <w:pPr>
        <w:ind w:left="1080" w:hanging="360"/>
      </w:pPr>
    </w:lvl>
    <w:lvl w:ilvl="2" w:tplc="50FEA3FA" w:tentative="1">
      <w:start w:val="1"/>
      <w:numFmt w:val="lowerRoman"/>
      <w:lvlText w:val="%3."/>
      <w:lvlJc w:val="right"/>
      <w:pPr>
        <w:ind w:left="1800" w:hanging="180"/>
      </w:pPr>
    </w:lvl>
    <w:lvl w:ilvl="3" w:tplc="1BC224A4" w:tentative="1">
      <w:start w:val="1"/>
      <w:numFmt w:val="decimal"/>
      <w:lvlText w:val="%4."/>
      <w:lvlJc w:val="left"/>
      <w:pPr>
        <w:ind w:left="2520" w:hanging="360"/>
      </w:pPr>
    </w:lvl>
    <w:lvl w:ilvl="4" w:tplc="2138EC28" w:tentative="1">
      <w:start w:val="1"/>
      <w:numFmt w:val="lowerLetter"/>
      <w:lvlText w:val="%5."/>
      <w:lvlJc w:val="left"/>
      <w:pPr>
        <w:ind w:left="3240" w:hanging="360"/>
      </w:pPr>
    </w:lvl>
    <w:lvl w:ilvl="5" w:tplc="61FEBAA6" w:tentative="1">
      <w:start w:val="1"/>
      <w:numFmt w:val="lowerRoman"/>
      <w:lvlText w:val="%6."/>
      <w:lvlJc w:val="right"/>
      <w:pPr>
        <w:ind w:left="3960" w:hanging="180"/>
      </w:pPr>
    </w:lvl>
    <w:lvl w:ilvl="6" w:tplc="EF902AF8" w:tentative="1">
      <w:start w:val="1"/>
      <w:numFmt w:val="decimal"/>
      <w:lvlText w:val="%7."/>
      <w:lvlJc w:val="left"/>
      <w:pPr>
        <w:ind w:left="4680" w:hanging="360"/>
      </w:pPr>
    </w:lvl>
    <w:lvl w:ilvl="7" w:tplc="EA28B7E8" w:tentative="1">
      <w:start w:val="1"/>
      <w:numFmt w:val="lowerLetter"/>
      <w:lvlText w:val="%8."/>
      <w:lvlJc w:val="left"/>
      <w:pPr>
        <w:ind w:left="5400" w:hanging="360"/>
      </w:pPr>
    </w:lvl>
    <w:lvl w:ilvl="8" w:tplc="C6D8C4A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02EC7C2">
      <w:start w:val="1"/>
      <w:numFmt w:val="lowerRoman"/>
      <w:lvlText w:val="(%1)"/>
      <w:lvlJc w:val="left"/>
      <w:pPr>
        <w:ind w:left="1080" w:hanging="720"/>
      </w:pPr>
      <w:rPr>
        <w:rFonts w:hint="default"/>
      </w:rPr>
    </w:lvl>
    <w:lvl w:ilvl="1" w:tplc="F216CEA2" w:tentative="1">
      <w:start w:val="1"/>
      <w:numFmt w:val="lowerLetter"/>
      <w:lvlText w:val="%2."/>
      <w:lvlJc w:val="left"/>
      <w:pPr>
        <w:ind w:left="1440" w:hanging="360"/>
      </w:pPr>
    </w:lvl>
    <w:lvl w:ilvl="2" w:tplc="A20667E0" w:tentative="1">
      <w:start w:val="1"/>
      <w:numFmt w:val="lowerRoman"/>
      <w:lvlText w:val="%3."/>
      <w:lvlJc w:val="right"/>
      <w:pPr>
        <w:ind w:left="2160" w:hanging="180"/>
      </w:pPr>
    </w:lvl>
    <w:lvl w:ilvl="3" w:tplc="6CB241C4" w:tentative="1">
      <w:start w:val="1"/>
      <w:numFmt w:val="decimal"/>
      <w:lvlText w:val="%4."/>
      <w:lvlJc w:val="left"/>
      <w:pPr>
        <w:ind w:left="2880" w:hanging="360"/>
      </w:pPr>
    </w:lvl>
    <w:lvl w:ilvl="4" w:tplc="7BD2C6DE" w:tentative="1">
      <w:start w:val="1"/>
      <w:numFmt w:val="lowerLetter"/>
      <w:lvlText w:val="%5."/>
      <w:lvlJc w:val="left"/>
      <w:pPr>
        <w:ind w:left="3600" w:hanging="360"/>
      </w:pPr>
    </w:lvl>
    <w:lvl w:ilvl="5" w:tplc="E556D250" w:tentative="1">
      <w:start w:val="1"/>
      <w:numFmt w:val="lowerRoman"/>
      <w:lvlText w:val="%6."/>
      <w:lvlJc w:val="right"/>
      <w:pPr>
        <w:ind w:left="4320" w:hanging="180"/>
      </w:pPr>
    </w:lvl>
    <w:lvl w:ilvl="6" w:tplc="BEE4C9A4" w:tentative="1">
      <w:start w:val="1"/>
      <w:numFmt w:val="decimal"/>
      <w:lvlText w:val="%7."/>
      <w:lvlJc w:val="left"/>
      <w:pPr>
        <w:ind w:left="5040" w:hanging="360"/>
      </w:pPr>
    </w:lvl>
    <w:lvl w:ilvl="7" w:tplc="229402E2" w:tentative="1">
      <w:start w:val="1"/>
      <w:numFmt w:val="lowerLetter"/>
      <w:lvlText w:val="%8."/>
      <w:lvlJc w:val="left"/>
      <w:pPr>
        <w:ind w:left="5760" w:hanging="360"/>
      </w:pPr>
    </w:lvl>
    <w:lvl w:ilvl="8" w:tplc="0F2687B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C6A4D74">
      <w:start w:val="1"/>
      <w:numFmt w:val="decimal"/>
      <w:lvlText w:val="%1."/>
      <w:lvlJc w:val="left"/>
      <w:pPr>
        <w:ind w:left="360" w:hanging="360"/>
      </w:pPr>
      <w:rPr>
        <w:rFonts w:hint="default"/>
      </w:rPr>
    </w:lvl>
    <w:lvl w:ilvl="1" w:tplc="B6F68E42" w:tentative="1">
      <w:start w:val="1"/>
      <w:numFmt w:val="lowerLetter"/>
      <w:lvlText w:val="%2."/>
      <w:lvlJc w:val="left"/>
      <w:pPr>
        <w:ind w:left="1080" w:hanging="360"/>
      </w:pPr>
    </w:lvl>
    <w:lvl w:ilvl="2" w:tplc="F6A8347E" w:tentative="1">
      <w:start w:val="1"/>
      <w:numFmt w:val="lowerRoman"/>
      <w:lvlText w:val="%3."/>
      <w:lvlJc w:val="right"/>
      <w:pPr>
        <w:ind w:left="1800" w:hanging="180"/>
      </w:pPr>
    </w:lvl>
    <w:lvl w:ilvl="3" w:tplc="2BE8B508" w:tentative="1">
      <w:start w:val="1"/>
      <w:numFmt w:val="decimal"/>
      <w:lvlText w:val="%4."/>
      <w:lvlJc w:val="left"/>
      <w:pPr>
        <w:ind w:left="2520" w:hanging="360"/>
      </w:pPr>
    </w:lvl>
    <w:lvl w:ilvl="4" w:tplc="A2924F5E" w:tentative="1">
      <w:start w:val="1"/>
      <w:numFmt w:val="lowerLetter"/>
      <w:lvlText w:val="%5."/>
      <w:lvlJc w:val="left"/>
      <w:pPr>
        <w:ind w:left="3240" w:hanging="360"/>
      </w:pPr>
    </w:lvl>
    <w:lvl w:ilvl="5" w:tplc="33AEFCB6" w:tentative="1">
      <w:start w:val="1"/>
      <w:numFmt w:val="lowerRoman"/>
      <w:lvlText w:val="%6."/>
      <w:lvlJc w:val="right"/>
      <w:pPr>
        <w:ind w:left="3960" w:hanging="180"/>
      </w:pPr>
    </w:lvl>
    <w:lvl w:ilvl="6" w:tplc="9E887280" w:tentative="1">
      <w:start w:val="1"/>
      <w:numFmt w:val="decimal"/>
      <w:lvlText w:val="%7."/>
      <w:lvlJc w:val="left"/>
      <w:pPr>
        <w:ind w:left="4680" w:hanging="360"/>
      </w:pPr>
    </w:lvl>
    <w:lvl w:ilvl="7" w:tplc="2190FE64" w:tentative="1">
      <w:start w:val="1"/>
      <w:numFmt w:val="lowerLetter"/>
      <w:lvlText w:val="%8."/>
      <w:lvlJc w:val="left"/>
      <w:pPr>
        <w:ind w:left="5400" w:hanging="360"/>
      </w:pPr>
    </w:lvl>
    <w:lvl w:ilvl="8" w:tplc="E458C87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8F20A16">
      <w:start w:val="1"/>
      <w:numFmt w:val="lowerRoman"/>
      <w:lvlText w:val="(%1)"/>
      <w:lvlJc w:val="left"/>
      <w:pPr>
        <w:ind w:left="1080" w:hanging="720"/>
      </w:pPr>
      <w:rPr>
        <w:rFonts w:hint="default"/>
      </w:rPr>
    </w:lvl>
    <w:lvl w:ilvl="1" w:tplc="7196F13A" w:tentative="1">
      <w:start w:val="1"/>
      <w:numFmt w:val="lowerLetter"/>
      <w:lvlText w:val="%2."/>
      <w:lvlJc w:val="left"/>
      <w:pPr>
        <w:ind w:left="1440" w:hanging="360"/>
      </w:pPr>
    </w:lvl>
    <w:lvl w:ilvl="2" w:tplc="FE8A9F00" w:tentative="1">
      <w:start w:val="1"/>
      <w:numFmt w:val="lowerRoman"/>
      <w:lvlText w:val="%3."/>
      <w:lvlJc w:val="right"/>
      <w:pPr>
        <w:ind w:left="2160" w:hanging="180"/>
      </w:pPr>
    </w:lvl>
    <w:lvl w:ilvl="3" w:tplc="500C46B8" w:tentative="1">
      <w:start w:val="1"/>
      <w:numFmt w:val="decimal"/>
      <w:lvlText w:val="%4."/>
      <w:lvlJc w:val="left"/>
      <w:pPr>
        <w:ind w:left="2880" w:hanging="360"/>
      </w:pPr>
    </w:lvl>
    <w:lvl w:ilvl="4" w:tplc="8A3490DC" w:tentative="1">
      <w:start w:val="1"/>
      <w:numFmt w:val="lowerLetter"/>
      <w:lvlText w:val="%5."/>
      <w:lvlJc w:val="left"/>
      <w:pPr>
        <w:ind w:left="3600" w:hanging="360"/>
      </w:pPr>
    </w:lvl>
    <w:lvl w:ilvl="5" w:tplc="DAC8D238" w:tentative="1">
      <w:start w:val="1"/>
      <w:numFmt w:val="lowerRoman"/>
      <w:lvlText w:val="%6."/>
      <w:lvlJc w:val="right"/>
      <w:pPr>
        <w:ind w:left="4320" w:hanging="180"/>
      </w:pPr>
    </w:lvl>
    <w:lvl w:ilvl="6" w:tplc="3662AB2E" w:tentative="1">
      <w:start w:val="1"/>
      <w:numFmt w:val="decimal"/>
      <w:lvlText w:val="%7."/>
      <w:lvlJc w:val="left"/>
      <w:pPr>
        <w:ind w:left="5040" w:hanging="360"/>
      </w:pPr>
    </w:lvl>
    <w:lvl w:ilvl="7" w:tplc="8572C92A" w:tentative="1">
      <w:start w:val="1"/>
      <w:numFmt w:val="lowerLetter"/>
      <w:lvlText w:val="%8."/>
      <w:lvlJc w:val="left"/>
      <w:pPr>
        <w:ind w:left="5760" w:hanging="360"/>
      </w:pPr>
    </w:lvl>
    <w:lvl w:ilvl="8" w:tplc="F940CF8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97A11EC">
      <w:start w:val="1"/>
      <w:numFmt w:val="decimal"/>
      <w:lvlText w:val="%1."/>
      <w:lvlJc w:val="left"/>
      <w:pPr>
        <w:ind w:left="360" w:hanging="360"/>
      </w:pPr>
      <w:rPr>
        <w:rFonts w:hint="default"/>
      </w:rPr>
    </w:lvl>
    <w:lvl w:ilvl="1" w:tplc="F370C8FA" w:tentative="1">
      <w:start w:val="1"/>
      <w:numFmt w:val="lowerLetter"/>
      <w:lvlText w:val="%2."/>
      <w:lvlJc w:val="left"/>
      <w:pPr>
        <w:ind w:left="1080" w:hanging="360"/>
      </w:pPr>
    </w:lvl>
    <w:lvl w:ilvl="2" w:tplc="BF8E27C0" w:tentative="1">
      <w:start w:val="1"/>
      <w:numFmt w:val="lowerRoman"/>
      <w:lvlText w:val="%3."/>
      <w:lvlJc w:val="right"/>
      <w:pPr>
        <w:ind w:left="1800" w:hanging="180"/>
      </w:pPr>
    </w:lvl>
    <w:lvl w:ilvl="3" w:tplc="45DC5CB4" w:tentative="1">
      <w:start w:val="1"/>
      <w:numFmt w:val="decimal"/>
      <w:lvlText w:val="%4."/>
      <w:lvlJc w:val="left"/>
      <w:pPr>
        <w:ind w:left="2520" w:hanging="360"/>
      </w:pPr>
    </w:lvl>
    <w:lvl w:ilvl="4" w:tplc="D2B4D4C0" w:tentative="1">
      <w:start w:val="1"/>
      <w:numFmt w:val="lowerLetter"/>
      <w:lvlText w:val="%5."/>
      <w:lvlJc w:val="left"/>
      <w:pPr>
        <w:ind w:left="3240" w:hanging="360"/>
      </w:pPr>
    </w:lvl>
    <w:lvl w:ilvl="5" w:tplc="48CE9C7A" w:tentative="1">
      <w:start w:val="1"/>
      <w:numFmt w:val="lowerRoman"/>
      <w:lvlText w:val="%6."/>
      <w:lvlJc w:val="right"/>
      <w:pPr>
        <w:ind w:left="3960" w:hanging="180"/>
      </w:pPr>
    </w:lvl>
    <w:lvl w:ilvl="6" w:tplc="6D1C644E" w:tentative="1">
      <w:start w:val="1"/>
      <w:numFmt w:val="decimal"/>
      <w:lvlText w:val="%7."/>
      <w:lvlJc w:val="left"/>
      <w:pPr>
        <w:ind w:left="4680" w:hanging="360"/>
      </w:pPr>
    </w:lvl>
    <w:lvl w:ilvl="7" w:tplc="76F870CA" w:tentative="1">
      <w:start w:val="1"/>
      <w:numFmt w:val="lowerLetter"/>
      <w:lvlText w:val="%8."/>
      <w:lvlJc w:val="left"/>
      <w:pPr>
        <w:ind w:left="5400" w:hanging="360"/>
      </w:pPr>
    </w:lvl>
    <w:lvl w:ilvl="8" w:tplc="622EEB6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2B2C69E">
      <w:start w:val="1"/>
      <w:numFmt w:val="decimal"/>
      <w:lvlText w:val="%1."/>
      <w:lvlJc w:val="left"/>
      <w:pPr>
        <w:ind w:left="360" w:hanging="360"/>
      </w:pPr>
      <w:rPr>
        <w:rFonts w:hint="default"/>
      </w:rPr>
    </w:lvl>
    <w:lvl w:ilvl="1" w:tplc="48B838B8" w:tentative="1">
      <w:start w:val="1"/>
      <w:numFmt w:val="lowerLetter"/>
      <w:lvlText w:val="%2."/>
      <w:lvlJc w:val="left"/>
      <w:pPr>
        <w:ind w:left="1080" w:hanging="360"/>
      </w:pPr>
    </w:lvl>
    <w:lvl w:ilvl="2" w:tplc="68A62D7C" w:tentative="1">
      <w:start w:val="1"/>
      <w:numFmt w:val="lowerRoman"/>
      <w:lvlText w:val="%3."/>
      <w:lvlJc w:val="right"/>
      <w:pPr>
        <w:ind w:left="1800" w:hanging="180"/>
      </w:pPr>
    </w:lvl>
    <w:lvl w:ilvl="3" w:tplc="72B28BC4" w:tentative="1">
      <w:start w:val="1"/>
      <w:numFmt w:val="decimal"/>
      <w:lvlText w:val="%4."/>
      <w:lvlJc w:val="left"/>
      <w:pPr>
        <w:ind w:left="2520" w:hanging="360"/>
      </w:pPr>
    </w:lvl>
    <w:lvl w:ilvl="4" w:tplc="6D941DBA" w:tentative="1">
      <w:start w:val="1"/>
      <w:numFmt w:val="lowerLetter"/>
      <w:lvlText w:val="%5."/>
      <w:lvlJc w:val="left"/>
      <w:pPr>
        <w:ind w:left="3240" w:hanging="360"/>
      </w:pPr>
    </w:lvl>
    <w:lvl w:ilvl="5" w:tplc="DC0C708E" w:tentative="1">
      <w:start w:val="1"/>
      <w:numFmt w:val="lowerRoman"/>
      <w:lvlText w:val="%6."/>
      <w:lvlJc w:val="right"/>
      <w:pPr>
        <w:ind w:left="3960" w:hanging="180"/>
      </w:pPr>
    </w:lvl>
    <w:lvl w:ilvl="6" w:tplc="722095E2" w:tentative="1">
      <w:start w:val="1"/>
      <w:numFmt w:val="decimal"/>
      <w:lvlText w:val="%7."/>
      <w:lvlJc w:val="left"/>
      <w:pPr>
        <w:ind w:left="4680" w:hanging="360"/>
      </w:pPr>
    </w:lvl>
    <w:lvl w:ilvl="7" w:tplc="90EAE04A" w:tentative="1">
      <w:start w:val="1"/>
      <w:numFmt w:val="lowerLetter"/>
      <w:lvlText w:val="%8."/>
      <w:lvlJc w:val="left"/>
      <w:pPr>
        <w:ind w:left="5400" w:hanging="360"/>
      </w:pPr>
    </w:lvl>
    <w:lvl w:ilvl="8" w:tplc="20A47BE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20"/>
  </w:num>
  <w:num w:numId="40">
    <w:abstractNumId w:val="18"/>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A1"/>
    <w:rsid w:val="00002C3D"/>
    <w:rsid w:val="00003B65"/>
    <w:rsid w:val="00035FB8"/>
    <w:rsid w:val="00050E88"/>
    <w:rsid w:val="00065435"/>
    <w:rsid w:val="000835D7"/>
    <w:rsid w:val="000A5FD7"/>
    <w:rsid w:val="000A7F20"/>
    <w:rsid w:val="000B77F1"/>
    <w:rsid w:val="000C4CF3"/>
    <w:rsid w:val="000C5FCE"/>
    <w:rsid w:val="000D1A7F"/>
    <w:rsid w:val="000D3FE7"/>
    <w:rsid w:val="000D63E8"/>
    <w:rsid w:val="000E6D39"/>
    <w:rsid w:val="000F25E6"/>
    <w:rsid w:val="000F6AD2"/>
    <w:rsid w:val="00114591"/>
    <w:rsid w:val="00114C31"/>
    <w:rsid w:val="00125A9B"/>
    <w:rsid w:val="00143346"/>
    <w:rsid w:val="001527F5"/>
    <w:rsid w:val="001642EE"/>
    <w:rsid w:val="001732C2"/>
    <w:rsid w:val="00173E0A"/>
    <w:rsid w:val="001857C5"/>
    <w:rsid w:val="001863F2"/>
    <w:rsid w:val="00187E3E"/>
    <w:rsid w:val="001961AC"/>
    <w:rsid w:val="00197E6D"/>
    <w:rsid w:val="001A0CE0"/>
    <w:rsid w:val="001A3A15"/>
    <w:rsid w:val="001B1FC8"/>
    <w:rsid w:val="001B59AD"/>
    <w:rsid w:val="001B6B04"/>
    <w:rsid w:val="001C4EB1"/>
    <w:rsid w:val="001C5641"/>
    <w:rsid w:val="001C5B48"/>
    <w:rsid w:val="001D0FF7"/>
    <w:rsid w:val="001D116B"/>
    <w:rsid w:val="001D40C8"/>
    <w:rsid w:val="001D4DBB"/>
    <w:rsid w:val="001D6ABA"/>
    <w:rsid w:val="001E0D61"/>
    <w:rsid w:val="001E51FC"/>
    <w:rsid w:val="001E6A0C"/>
    <w:rsid w:val="001F21E0"/>
    <w:rsid w:val="001F2F50"/>
    <w:rsid w:val="0020693B"/>
    <w:rsid w:val="002332AE"/>
    <w:rsid w:val="00247EA5"/>
    <w:rsid w:val="002511A8"/>
    <w:rsid w:val="002545CB"/>
    <w:rsid w:val="00264B47"/>
    <w:rsid w:val="002746CB"/>
    <w:rsid w:val="0028731D"/>
    <w:rsid w:val="00292034"/>
    <w:rsid w:val="002A0977"/>
    <w:rsid w:val="002A1DD2"/>
    <w:rsid w:val="002A7C2E"/>
    <w:rsid w:val="002B740B"/>
    <w:rsid w:val="002B75A8"/>
    <w:rsid w:val="002B7DDC"/>
    <w:rsid w:val="002C0D78"/>
    <w:rsid w:val="002C7DDF"/>
    <w:rsid w:val="002D47A3"/>
    <w:rsid w:val="002E1130"/>
    <w:rsid w:val="002E4135"/>
    <w:rsid w:val="002E7804"/>
    <w:rsid w:val="002F1C1C"/>
    <w:rsid w:val="002F226E"/>
    <w:rsid w:val="00300527"/>
    <w:rsid w:val="0031132B"/>
    <w:rsid w:val="0031387B"/>
    <w:rsid w:val="0032407C"/>
    <w:rsid w:val="003310C1"/>
    <w:rsid w:val="00333256"/>
    <w:rsid w:val="0034000E"/>
    <w:rsid w:val="00344EFD"/>
    <w:rsid w:val="00352EED"/>
    <w:rsid w:val="00355AB6"/>
    <w:rsid w:val="0036715B"/>
    <w:rsid w:val="00382624"/>
    <w:rsid w:val="003870B2"/>
    <w:rsid w:val="003932C7"/>
    <w:rsid w:val="00393A82"/>
    <w:rsid w:val="00394909"/>
    <w:rsid w:val="003A0D3A"/>
    <w:rsid w:val="003A17FD"/>
    <w:rsid w:val="003B2BC6"/>
    <w:rsid w:val="003B6FB8"/>
    <w:rsid w:val="003C6C84"/>
    <w:rsid w:val="003D4AE8"/>
    <w:rsid w:val="003D76D8"/>
    <w:rsid w:val="003E2894"/>
    <w:rsid w:val="003F0653"/>
    <w:rsid w:val="003F6E87"/>
    <w:rsid w:val="0040293D"/>
    <w:rsid w:val="004029D1"/>
    <w:rsid w:val="004238C8"/>
    <w:rsid w:val="004250E0"/>
    <w:rsid w:val="00427F5E"/>
    <w:rsid w:val="00433DC1"/>
    <w:rsid w:val="00434381"/>
    <w:rsid w:val="004350DB"/>
    <w:rsid w:val="00436A99"/>
    <w:rsid w:val="0044309F"/>
    <w:rsid w:val="00452841"/>
    <w:rsid w:val="004571A8"/>
    <w:rsid w:val="004645A1"/>
    <w:rsid w:val="004667F3"/>
    <w:rsid w:val="004734AC"/>
    <w:rsid w:val="00481B57"/>
    <w:rsid w:val="004838A1"/>
    <w:rsid w:val="004943ED"/>
    <w:rsid w:val="00496041"/>
    <w:rsid w:val="004A67F1"/>
    <w:rsid w:val="004A7115"/>
    <w:rsid w:val="004A71DD"/>
    <w:rsid w:val="004B58C8"/>
    <w:rsid w:val="004D2EF1"/>
    <w:rsid w:val="004D4E0A"/>
    <w:rsid w:val="004D5621"/>
    <w:rsid w:val="004F0DA0"/>
    <w:rsid w:val="004F1E87"/>
    <w:rsid w:val="004F2672"/>
    <w:rsid w:val="00504FAD"/>
    <w:rsid w:val="00505DCD"/>
    <w:rsid w:val="005116DD"/>
    <w:rsid w:val="00513AF7"/>
    <w:rsid w:val="00517010"/>
    <w:rsid w:val="00523C56"/>
    <w:rsid w:val="0052722E"/>
    <w:rsid w:val="00530483"/>
    <w:rsid w:val="00540C32"/>
    <w:rsid w:val="00543F11"/>
    <w:rsid w:val="00545C6D"/>
    <w:rsid w:val="00555FCA"/>
    <w:rsid w:val="005609F4"/>
    <w:rsid w:val="0057430B"/>
    <w:rsid w:val="00586631"/>
    <w:rsid w:val="005939AE"/>
    <w:rsid w:val="00593DB8"/>
    <w:rsid w:val="00596286"/>
    <w:rsid w:val="00596A5D"/>
    <w:rsid w:val="005B2161"/>
    <w:rsid w:val="005B7E42"/>
    <w:rsid w:val="005C43A8"/>
    <w:rsid w:val="005C489C"/>
    <w:rsid w:val="005C5F3B"/>
    <w:rsid w:val="005D5695"/>
    <w:rsid w:val="005D60A3"/>
    <w:rsid w:val="005D78A1"/>
    <w:rsid w:val="005E2DA0"/>
    <w:rsid w:val="005E5CD5"/>
    <w:rsid w:val="005E5FA1"/>
    <w:rsid w:val="005F77A1"/>
    <w:rsid w:val="00611929"/>
    <w:rsid w:val="00615996"/>
    <w:rsid w:val="00625E93"/>
    <w:rsid w:val="00637545"/>
    <w:rsid w:val="0064472D"/>
    <w:rsid w:val="00644ED2"/>
    <w:rsid w:val="00654172"/>
    <w:rsid w:val="00664A54"/>
    <w:rsid w:val="00676E0D"/>
    <w:rsid w:val="00681F69"/>
    <w:rsid w:val="006864B7"/>
    <w:rsid w:val="00691048"/>
    <w:rsid w:val="006A0270"/>
    <w:rsid w:val="006C7A63"/>
    <w:rsid w:val="006D3FCC"/>
    <w:rsid w:val="006E11D5"/>
    <w:rsid w:val="006E58D8"/>
    <w:rsid w:val="006E76D4"/>
    <w:rsid w:val="006F13C3"/>
    <w:rsid w:val="0070434E"/>
    <w:rsid w:val="007159FF"/>
    <w:rsid w:val="007174D3"/>
    <w:rsid w:val="00721006"/>
    <w:rsid w:val="007371F9"/>
    <w:rsid w:val="007409F3"/>
    <w:rsid w:val="00751579"/>
    <w:rsid w:val="00757CC6"/>
    <w:rsid w:val="007611A7"/>
    <w:rsid w:val="007701C0"/>
    <w:rsid w:val="00786086"/>
    <w:rsid w:val="007919DE"/>
    <w:rsid w:val="007921F3"/>
    <w:rsid w:val="00793C83"/>
    <w:rsid w:val="00793E55"/>
    <w:rsid w:val="00793FD6"/>
    <w:rsid w:val="007A1D89"/>
    <w:rsid w:val="007B6F38"/>
    <w:rsid w:val="007C597D"/>
    <w:rsid w:val="007D1102"/>
    <w:rsid w:val="007D3032"/>
    <w:rsid w:val="007D5541"/>
    <w:rsid w:val="007E5720"/>
    <w:rsid w:val="007F425F"/>
    <w:rsid w:val="00804E3C"/>
    <w:rsid w:val="00806FC2"/>
    <w:rsid w:val="008105C0"/>
    <w:rsid w:val="00810AC3"/>
    <w:rsid w:val="00813BCB"/>
    <w:rsid w:val="008143AF"/>
    <w:rsid w:val="008147A4"/>
    <w:rsid w:val="00825068"/>
    <w:rsid w:val="008300F0"/>
    <w:rsid w:val="008425EE"/>
    <w:rsid w:val="00853FB9"/>
    <w:rsid w:val="00862F4E"/>
    <w:rsid w:val="0086706E"/>
    <w:rsid w:val="0087442B"/>
    <w:rsid w:val="008834E7"/>
    <w:rsid w:val="00884C31"/>
    <w:rsid w:val="00891125"/>
    <w:rsid w:val="0089227D"/>
    <w:rsid w:val="008A4D18"/>
    <w:rsid w:val="008A5019"/>
    <w:rsid w:val="008B252F"/>
    <w:rsid w:val="008C3CC4"/>
    <w:rsid w:val="008D0A6C"/>
    <w:rsid w:val="008D4BD5"/>
    <w:rsid w:val="008D520D"/>
    <w:rsid w:val="008E12B6"/>
    <w:rsid w:val="008E15EF"/>
    <w:rsid w:val="008F7BC6"/>
    <w:rsid w:val="0090379C"/>
    <w:rsid w:val="00907371"/>
    <w:rsid w:val="009107BE"/>
    <w:rsid w:val="00915357"/>
    <w:rsid w:val="009213CF"/>
    <w:rsid w:val="00924F19"/>
    <w:rsid w:val="00931202"/>
    <w:rsid w:val="00950BCC"/>
    <w:rsid w:val="0095295B"/>
    <w:rsid w:val="00954AE7"/>
    <w:rsid w:val="00974BFA"/>
    <w:rsid w:val="009831A9"/>
    <w:rsid w:val="00985214"/>
    <w:rsid w:val="009A2A76"/>
    <w:rsid w:val="009A3BB2"/>
    <w:rsid w:val="009A5607"/>
    <w:rsid w:val="009B137A"/>
    <w:rsid w:val="009D258E"/>
    <w:rsid w:val="009D32AA"/>
    <w:rsid w:val="009D414E"/>
    <w:rsid w:val="009E10F9"/>
    <w:rsid w:val="009E1E84"/>
    <w:rsid w:val="009E4BE2"/>
    <w:rsid w:val="009F67F9"/>
    <w:rsid w:val="009F7340"/>
    <w:rsid w:val="00A0253A"/>
    <w:rsid w:val="00A033B9"/>
    <w:rsid w:val="00A036AB"/>
    <w:rsid w:val="00A037BD"/>
    <w:rsid w:val="00A04918"/>
    <w:rsid w:val="00A131FC"/>
    <w:rsid w:val="00A14B2A"/>
    <w:rsid w:val="00A41A07"/>
    <w:rsid w:val="00A41C31"/>
    <w:rsid w:val="00A42868"/>
    <w:rsid w:val="00A43562"/>
    <w:rsid w:val="00A442F0"/>
    <w:rsid w:val="00A45087"/>
    <w:rsid w:val="00A45E6A"/>
    <w:rsid w:val="00A4697F"/>
    <w:rsid w:val="00A55D00"/>
    <w:rsid w:val="00A66914"/>
    <w:rsid w:val="00A72F6B"/>
    <w:rsid w:val="00A73F62"/>
    <w:rsid w:val="00AA4B00"/>
    <w:rsid w:val="00AB2D58"/>
    <w:rsid w:val="00AB7E7B"/>
    <w:rsid w:val="00AC0099"/>
    <w:rsid w:val="00AC0DC9"/>
    <w:rsid w:val="00AC5ED6"/>
    <w:rsid w:val="00AD7454"/>
    <w:rsid w:val="00AD7DEB"/>
    <w:rsid w:val="00AE371B"/>
    <w:rsid w:val="00AF039F"/>
    <w:rsid w:val="00AF1147"/>
    <w:rsid w:val="00AF1B7D"/>
    <w:rsid w:val="00B17BF7"/>
    <w:rsid w:val="00B23E27"/>
    <w:rsid w:val="00B25133"/>
    <w:rsid w:val="00B36DAC"/>
    <w:rsid w:val="00B47103"/>
    <w:rsid w:val="00B62122"/>
    <w:rsid w:val="00B67283"/>
    <w:rsid w:val="00B67B35"/>
    <w:rsid w:val="00B8181F"/>
    <w:rsid w:val="00B85830"/>
    <w:rsid w:val="00B85C78"/>
    <w:rsid w:val="00B87527"/>
    <w:rsid w:val="00B963E9"/>
    <w:rsid w:val="00B9703C"/>
    <w:rsid w:val="00B973DA"/>
    <w:rsid w:val="00BA123A"/>
    <w:rsid w:val="00BA7C84"/>
    <w:rsid w:val="00BC6D05"/>
    <w:rsid w:val="00BD187D"/>
    <w:rsid w:val="00BE159C"/>
    <w:rsid w:val="00BF77A9"/>
    <w:rsid w:val="00C0539F"/>
    <w:rsid w:val="00C41955"/>
    <w:rsid w:val="00C53C1A"/>
    <w:rsid w:val="00C55EDB"/>
    <w:rsid w:val="00C57413"/>
    <w:rsid w:val="00C633EC"/>
    <w:rsid w:val="00C72CDB"/>
    <w:rsid w:val="00C75069"/>
    <w:rsid w:val="00C76581"/>
    <w:rsid w:val="00C7761F"/>
    <w:rsid w:val="00C82FBF"/>
    <w:rsid w:val="00C84DC6"/>
    <w:rsid w:val="00C921DB"/>
    <w:rsid w:val="00C93726"/>
    <w:rsid w:val="00C95A97"/>
    <w:rsid w:val="00CA60D1"/>
    <w:rsid w:val="00CC1D84"/>
    <w:rsid w:val="00CC342A"/>
    <w:rsid w:val="00CD170D"/>
    <w:rsid w:val="00CD3E25"/>
    <w:rsid w:val="00CD553E"/>
    <w:rsid w:val="00CE08C1"/>
    <w:rsid w:val="00CE6968"/>
    <w:rsid w:val="00CF0A7B"/>
    <w:rsid w:val="00CF2476"/>
    <w:rsid w:val="00D01B5F"/>
    <w:rsid w:val="00D07234"/>
    <w:rsid w:val="00D1085E"/>
    <w:rsid w:val="00D13B75"/>
    <w:rsid w:val="00D223A2"/>
    <w:rsid w:val="00D2306A"/>
    <w:rsid w:val="00D34C83"/>
    <w:rsid w:val="00D36779"/>
    <w:rsid w:val="00D4165F"/>
    <w:rsid w:val="00D4569E"/>
    <w:rsid w:val="00D653B3"/>
    <w:rsid w:val="00D71219"/>
    <w:rsid w:val="00D845AC"/>
    <w:rsid w:val="00D852DD"/>
    <w:rsid w:val="00DB1A8C"/>
    <w:rsid w:val="00DB5EEA"/>
    <w:rsid w:val="00DB6ECB"/>
    <w:rsid w:val="00DC47A6"/>
    <w:rsid w:val="00DC48C6"/>
    <w:rsid w:val="00DC4EF7"/>
    <w:rsid w:val="00DC75A6"/>
    <w:rsid w:val="00DD2DB2"/>
    <w:rsid w:val="00DD6483"/>
    <w:rsid w:val="00DE238E"/>
    <w:rsid w:val="00E01AF5"/>
    <w:rsid w:val="00E05824"/>
    <w:rsid w:val="00E06771"/>
    <w:rsid w:val="00E06E3B"/>
    <w:rsid w:val="00E23379"/>
    <w:rsid w:val="00E32E8C"/>
    <w:rsid w:val="00E34894"/>
    <w:rsid w:val="00E51E15"/>
    <w:rsid w:val="00E5427A"/>
    <w:rsid w:val="00E66EDC"/>
    <w:rsid w:val="00E72118"/>
    <w:rsid w:val="00E7404F"/>
    <w:rsid w:val="00E745D5"/>
    <w:rsid w:val="00E7516D"/>
    <w:rsid w:val="00E8354A"/>
    <w:rsid w:val="00E90E5A"/>
    <w:rsid w:val="00E9304E"/>
    <w:rsid w:val="00EA6A19"/>
    <w:rsid w:val="00EC051B"/>
    <w:rsid w:val="00EC1630"/>
    <w:rsid w:val="00EE3895"/>
    <w:rsid w:val="00EE3A55"/>
    <w:rsid w:val="00EE4304"/>
    <w:rsid w:val="00EE52E3"/>
    <w:rsid w:val="00EE625B"/>
    <w:rsid w:val="00F0117E"/>
    <w:rsid w:val="00F02E07"/>
    <w:rsid w:val="00F108CC"/>
    <w:rsid w:val="00F17895"/>
    <w:rsid w:val="00F20BD1"/>
    <w:rsid w:val="00F30099"/>
    <w:rsid w:val="00F31C69"/>
    <w:rsid w:val="00F33931"/>
    <w:rsid w:val="00F34123"/>
    <w:rsid w:val="00F4147B"/>
    <w:rsid w:val="00F41CE2"/>
    <w:rsid w:val="00F432CE"/>
    <w:rsid w:val="00F45F7B"/>
    <w:rsid w:val="00F478D3"/>
    <w:rsid w:val="00F53D03"/>
    <w:rsid w:val="00F5415B"/>
    <w:rsid w:val="00F542F9"/>
    <w:rsid w:val="00F65BDF"/>
    <w:rsid w:val="00F667EA"/>
    <w:rsid w:val="00F7197E"/>
    <w:rsid w:val="00F77263"/>
    <w:rsid w:val="00F82647"/>
    <w:rsid w:val="00F84AB0"/>
    <w:rsid w:val="00FA5BC1"/>
    <w:rsid w:val="00FB3417"/>
    <w:rsid w:val="00FD16D6"/>
    <w:rsid w:val="00FD2457"/>
    <w:rsid w:val="00FD421C"/>
    <w:rsid w:val="00FD660C"/>
    <w:rsid w:val="00FD7A4D"/>
    <w:rsid w:val="00FE1246"/>
    <w:rsid w:val="00FF5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5460"/>
  <w15:docId w15:val="{812193E0-E55C-483F-B50C-E47CCE15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Hyperlink">
    <w:name w:val="Hyperlink"/>
    <w:basedOn w:val="DefaultParagraphFont"/>
    <w:uiPriority w:val="99"/>
    <w:unhideWhenUsed/>
    <w:rsid w:val="00B17BF7"/>
    <w:rPr>
      <w:color w:val="0563C1" w:themeColor="hyperlink"/>
      <w:u w:val="single"/>
    </w:rPr>
  </w:style>
  <w:style w:type="character" w:styleId="UnresolvedMention">
    <w:name w:val="Unresolved Mention"/>
    <w:basedOn w:val="DefaultParagraphFont"/>
    <w:uiPriority w:val="99"/>
    <w:rsid w:val="00B1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96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6006</RACS_x0020_ID>
    <Approved_x0020_Provider xmlns="a8338b6e-77a6-4851-82b6-98166143ffdd">Estia Investments Pty Ltd</Approved_x0020_Provider>
    <Management_x0020_Company_x0020_ID xmlns="a8338b6e-77a6-4851-82b6-98166143ffdd" xsi:nil="true"/>
    <Home xmlns="a8338b6e-77a6-4851-82b6-98166143ffdd">Estia Health Kadina</Home>
    <Signed xmlns="a8338b6e-77a6-4851-82b6-98166143ffdd" xsi:nil="true"/>
    <Uploaded xmlns="a8338b6e-77a6-4851-82b6-98166143ffdd">true</Uploaded>
    <Management_x0020_Company xmlns="a8338b6e-77a6-4851-82b6-98166143ffdd" xsi:nil="true"/>
    <Doc_x0020_Date xmlns="a8338b6e-77a6-4851-82b6-98166143ffdd">2021-06-28T03:27:59+00:00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Audit Decision</Doc_x0020_Type>
    <Home_x0020_ID xmlns="a8338b6e-77a6-4851-82b6-98166143ffdd">13FC2E1C-7CF4-DC11-AD41-005056922186</Home_x0020_ID>
    <State xmlns="a8338b6e-77a6-4851-82b6-98166143ffdd">SA</State>
    <Doc_x0020_Sent_Received_x0020_Date xmlns="a8338b6e-77a6-4851-82b6-98166143ffdd">2021-06-28T00:00:00+00:00</Doc_x0020_Sent_Received_x0020_Date>
    <Activity_x0020_ID xmlns="a8338b6e-77a6-4851-82b6-98166143ffdd">A447EE02-B803-E811-B887-005056922186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6C1A-548C-4235-BFE4-43AD79880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terms/"/>
    <ds:schemaRef ds:uri="a8338b6e-77a6-4851-82b6-98166143ffdd"/>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12877CB-D379-4D3E-A950-C73659DA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6921</Words>
  <Characters>39455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2021-06-30T22:45:00Z</dcterms:created>
  <dcterms:modified xsi:type="dcterms:W3CDTF">2021-06-30T22:45:00Z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