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52517" w14:textId="77777777" w:rsidR="003C6EC2" w:rsidRPr="003C6EC2" w:rsidRDefault="00F9316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4C2526C4" wp14:editId="4C2526C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21036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C2526C6" wp14:editId="4C2526C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9612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Plenty Valley</w:t>
      </w:r>
      <w:r w:rsidRPr="003C6EC2">
        <w:rPr>
          <w:rFonts w:ascii="Arial Black" w:hAnsi="Arial Black"/>
        </w:rPr>
        <w:t xml:space="preserve"> </w:t>
      </w:r>
    </w:p>
    <w:p w14:paraId="4C252518" w14:textId="77777777" w:rsidR="003C6EC2" w:rsidRPr="003C6EC2" w:rsidRDefault="00F9316F" w:rsidP="003C6EC2">
      <w:pPr>
        <w:pStyle w:val="Title"/>
        <w:spacing w:before="360" w:after="480"/>
      </w:pPr>
      <w:r w:rsidRPr="003C6EC2">
        <w:rPr>
          <w:rFonts w:ascii="Arial Black" w:eastAsia="Calibri" w:hAnsi="Arial Black"/>
          <w:sz w:val="56"/>
        </w:rPr>
        <w:t>Performance Report</w:t>
      </w:r>
    </w:p>
    <w:p w14:paraId="4C252519" w14:textId="77777777" w:rsidR="001E6954" w:rsidRPr="003C6EC2" w:rsidRDefault="00F9316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806 Plenty Road </w:t>
      </w:r>
      <w:r w:rsidRPr="003C6EC2">
        <w:rPr>
          <w:color w:val="FFFFFF" w:themeColor="background1"/>
          <w:sz w:val="28"/>
        </w:rPr>
        <w:br/>
        <w:t>SOUTH MORANG VIC 3752</w:t>
      </w:r>
      <w:r w:rsidRPr="003C6EC2">
        <w:rPr>
          <w:color w:val="FFFFFF" w:themeColor="background1"/>
          <w:sz w:val="28"/>
        </w:rPr>
        <w:br/>
      </w:r>
      <w:r w:rsidRPr="003C6EC2">
        <w:rPr>
          <w:rFonts w:eastAsia="Calibri"/>
          <w:color w:val="FFFFFF" w:themeColor="background1"/>
          <w:sz w:val="28"/>
          <w:szCs w:val="56"/>
          <w:lang w:eastAsia="en-US"/>
        </w:rPr>
        <w:t>Phone number: 03 9404 8000</w:t>
      </w:r>
    </w:p>
    <w:p w14:paraId="4C25251A" w14:textId="77777777" w:rsidR="003C6EC2" w:rsidRDefault="00F9316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3648 </w:t>
      </w:r>
    </w:p>
    <w:p w14:paraId="4C25251B" w14:textId="77777777" w:rsidR="001E6954" w:rsidRPr="003C6EC2" w:rsidRDefault="00F9316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4C25251C" w14:textId="7CFAC4FE" w:rsidR="001E6954" w:rsidRPr="003C6EC2" w:rsidRDefault="00F9316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January 2021</w:t>
      </w:r>
      <w:r w:rsidR="00190BCE">
        <w:rPr>
          <w:rFonts w:eastAsia="Calibri"/>
          <w:color w:val="FFFFFF" w:themeColor="background1"/>
          <w:sz w:val="28"/>
          <w:szCs w:val="56"/>
          <w:lang w:eastAsia="en-US"/>
        </w:rPr>
        <w:t xml:space="preserve"> and 21 December 2020</w:t>
      </w:r>
    </w:p>
    <w:p w14:paraId="4C25251D" w14:textId="58F14531" w:rsidR="006B166B" w:rsidRPr="00E93D41" w:rsidRDefault="00F9316F"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190BCE">
        <w:rPr>
          <w:color w:val="FFFFFF" w:themeColor="background1"/>
          <w:sz w:val="28"/>
        </w:rPr>
        <w:t>21</w:t>
      </w:r>
      <w:r w:rsidR="00CD6F10">
        <w:rPr>
          <w:color w:val="FFFFFF" w:themeColor="background1"/>
          <w:sz w:val="28"/>
        </w:rPr>
        <w:t xml:space="preserve"> February 20</w:t>
      </w:r>
      <w:r w:rsidR="001F064A">
        <w:rPr>
          <w:color w:val="FFFFFF" w:themeColor="background1"/>
          <w:sz w:val="28"/>
        </w:rPr>
        <w:t>2</w:t>
      </w:r>
      <w:r w:rsidR="00CD6F10">
        <w:rPr>
          <w:color w:val="FFFFFF" w:themeColor="background1"/>
          <w:sz w:val="28"/>
        </w:rPr>
        <w:t>1</w:t>
      </w:r>
    </w:p>
    <w:bookmarkEnd w:id="1"/>
    <w:p w14:paraId="4C25251E" w14:textId="77777777" w:rsidR="001E6954" w:rsidRPr="003C6EC2" w:rsidRDefault="00053F15" w:rsidP="001E6954">
      <w:pPr>
        <w:tabs>
          <w:tab w:val="left" w:pos="2127"/>
        </w:tabs>
        <w:spacing w:before="120"/>
        <w:rPr>
          <w:rFonts w:eastAsia="Calibri"/>
          <w:b/>
          <w:color w:val="FFFFFF" w:themeColor="background1"/>
          <w:sz w:val="28"/>
          <w:szCs w:val="56"/>
          <w:lang w:eastAsia="en-US"/>
        </w:rPr>
      </w:pPr>
    </w:p>
    <w:p w14:paraId="4C25251F" w14:textId="77777777" w:rsidR="003C6EC2" w:rsidRDefault="00053F15" w:rsidP="0094564F">
      <w:pPr>
        <w:pStyle w:val="Heading1"/>
        <w:sectPr w:rsidR="003C6EC2" w:rsidSect="005A6DF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C252520" w14:textId="77777777" w:rsidR="00A30BEC" w:rsidRDefault="00F9316F" w:rsidP="0094564F">
      <w:pPr>
        <w:pStyle w:val="Heading1"/>
      </w:pPr>
      <w:bookmarkStart w:id="2" w:name="_Hlk32477662"/>
      <w:r>
        <w:lastRenderedPageBreak/>
        <w:t>Publication of report</w:t>
      </w:r>
    </w:p>
    <w:p w14:paraId="4C252521" w14:textId="77777777" w:rsidR="00A30BEC" w:rsidRPr="006B166B" w:rsidRDefault="00F9316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4C252522" w14:textId="77777777" w:rsidR="007F5256" w:rsidRPr="005708EC" w:rsidRDefault="00F9316F" w:rsidP="0094564F">
      <w:pPr>
        <w:pStyle w:val="Heading1"/>
      </w:pPr>
      <w:r w:rsidRPr="00E97D9D">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24240" w:rsidRPr="00E97D9D" w14:paraId="4C25253D" w14:textId="77777777" w:rsidTr="005A6DF1">
        <w:trPr>
          <w:trHeight w:val="227"/>
        </w:trPr>
        <w:tc>
          <w:tcPr>
            <w:tcW w:w="3942" w:type="pct"/>
            <w:shd w:val="clear" w:color="auto" w:fill="auto"/>
          </w:tcPr>
          <w:p w14:paraId="4C25253B" w14:textId="77777777" w:rsidR="001E6954" w:rsidRPr="005A6DF1" w:rsidRDefault="00F9316F" w:rsidP="003C6EC2">
            <w:pPr>
              <w:keepNext/>
              <w:spacing w:before="40" w:after="40" w:line="240" w:lineRule="auto"/>
              <w:ind w:right="-109"/>
              <w:rPr>
                <w:b/>
              </w:rPr>
            </w:pPr>
            <w:bookmarkStart w:id="3" w:name="_Hlk27119070"/>
            <w:r w:rsidRPr="005A6DF1">
              <w:rPr>
                <w:b/>
              </w:rPr>
              <w:t>Standard 2 Ongoing assessment and planning with consumers</w:t>
            </w:r>
          </w:p>
        </w:tc>
        <w:tc>
          <w:tcPr>
            <w:tcW w:w="1058" w:type="pct"/>
            <w:shd w:val="clear" w:color="auto" w:fill="auto"/>
          </w:tcPr>
          <w:p w14:paraId="4C25253C" w14:textId="4CA941A9" w:rsidR="001E6954" w:rsidRPr="005A6DF1" w:rsidRDefault="00053F15" w:rsidP="003C6EC2">
            <w:pPr>
              <w:keepNext/>
              <w:spacing w:before="40" w:after="40" w:line="240" w:lineRule="auto"/>
              <w:jc w:val="right"/>
              <w:rPr>
                <w:b/>
                <w:color w:val="0000FF"/>
              </w:rPr>
            </w:pPr>
          </w:p>
        </w:tc>
      </w:tr>
      <w:tr w:rsidR="00224240" w:rsidRPr="00E97D9D" w14:paraId="4C252540" w14:textId="77777777" w:rsidTr="005A6DF1">
        <w:trPr>
          <w:trHeight w:val="227"/>
        </w:trPr>
        <w:tc>
          <w:tcPr>
            <w:tcW w:w="3942" w:type="pct"/>
            <w:shd w:val="clear" w:color="auto" w:fill="auto"/>
          </w:tcPr>
          <w:p w14:paraId="4C25253E" w14:textId="77777777" w:rsidR="001E6954" w:rsidRPr="005A6DF1" w:rsidRDefault="00F9316F" w:rsidP="004C55D8">
            <w:pPr>
              <w:spacing w:before="40" w:after="40" w:line="240" w:lineRule="auto"/>
              <w:ind w:left="318" w:hanging="7"/>
            </w:pPr>
            <w:r w:rsidRPr="005A6DF1">
              <w:t>Requirement 2(3)(a)</w:t>
            </w:r>
          </w:p>
        </w:tc>
        <w:tc>
          <w:tcPr>
            <w:tcW w:w="1058" w:type="pct"/>
            <w:shd w:val="clear" w:color="auto" w:fill="auto"/>
          </w:tcPr>
          <w:p w14:paraId="4C25253F" w14:textId="528CE06B" w:rsidR="001E6954" w:rsidRPr="005A6DF1" w:rsidRDefault="00F9316F" w:rsidP="00463EF3">
            <w:pPr>
              <w:spacing w:before="40" w:after="40" w:line="240" w:lineRule="auto"/>
              <w:jc w:val="right"/>
              <w:rPr>
                <w:color w:val="0000FF"/>
              </w:rPr>
            </w:pPr>
            <w:r w:rsidRPr="005A6DF1">
              <w:rPr>
                <w:bCs/>
                <w:iCs/>
                <w:color w:val="00577D"/>
                <w:szCs w:val="40"/>
              </w:rPr>
              <w:t>Compliant</w:t>
            </w:r>
          </w:p>
        </w:tc>
      </w:tr>
      <w:tr w:rsidR="00224240" w:rsidRPr="00E97D9D" w14:paraId="4C25254F" w14:textId="77777777" w:rsidTr="00EB1D71">
        <w:trPr>
          <w:trHeight w:val="227"/>
        </w:trPr>
        <w:tc>
          <w:tcPr>
            <w:tcW w:w="3942" w:type="pct"/>
            <w:shd w:val="clear" w:color="auto" w:fill="auto"/>
          </w:tcPr>
          <w:p w14:paraId="4C25254D" w14:textId="77777777" w:rsidR="001E6954" w:rsidRPr="005A6DF1" w:rsidRDefault="00F9316F" w:rsidP="003C6EC2">
            <w:pPr>
              <w:keepNext/>
              <w:spacing w:before="40" w:after="40" w:line="240" w:lineRule="auto"/>
              <w:rPr>
                <w:b/>
              </w:rPr>
            </w:pPr>
            <w:r w:rsidRPr="005A6DF1">
              <w:rPr>
                <w:b/>
              </w:rPr>
              <w:t>Standard 3 Personal care and clinical care</w:t>
            </w:r>
          </w:p>
        </w:tc>
        <w:tc>
          <w:tcPr>
            <w:tcW w:w="1058" w:type="pct"/>
            <w:shd w:val="clear" w:color="auto" w:fill="auto"/>
          </w:tcPr>
          <w:p w14:paraId="4C25254E" w14:textId="594FC181" w:rsidR="001E6954" w:rsidRPr="005A6DF1" w:rsidRDefault="00F9316F" w:rsidP="003C6EC2">
            <w:pPr>
              <w:keepNext/>
              <w:spacing w:before="40" w:after="40" w:line="240" w:lineRule="auto"/>
              <w:jc w:val="right"/>
              <w:rPr>
                <w:b/>
                <w:color w:val="0000FF"/>
              </w:rPr>
            </w:pPr>
            <w:r w:rsidRPr="005A6DF1">
              <w:rPr>
                <w:b/>
                <w:bCs/>
                <w:iCs/>
                <w:color w:val="00577D"/>
                <w:szCs w:val="40"/>
              </w:rPr>
              <w:t>Non-compliant</w:t>
            </w:r>
          </w:p>
        </w:tc>
      </w:tr>
      <w:tr w:rsidR="00224240" w:rsidRPr="00E97D9D" w14:paraId="4C252552" w14:textId="77777777" w:rsidTr="00EB1D71">
        <w:trPr>
          <w:trHeight w:val="227"/>
        </w:trPr>
        <w:tc>
          <w:tcPr>
            <w:tcW w:w="3942" w:type="pct"/>
            <w:shd w:val="clear" w:color="auto" w:fill="auto"/>
          </w:tcPr>
          <w:p w14:paraId="4C252550" w14:textId="77777777" w:rsidR="001E6954" w:rsidRPr="005A6DF1" w:rsidRDefault="00F9316F" w:rsidP="004A3816">
            <w:pPr>
              <w:spacing w:before="40" w:after="40" w:line="240" w:lineRule="auto"/>
              <w:ind w:left="312"/>
            </w:pPr>
            <w:r w:rsidRPr="005A6DF1">
              <w:t>Requirement 3(3)(a)</w:t>
            </w:r>
          </w:p>
        </w:tc>
        <w:tc>
          <w:tcPr>
            <w:tcW w:w="1058" w:type="pct"/>
            <w:shd w:val="clear" w:color="auto" w:fill="auto"/>
          </w:tcPr>
          <w:p w14:paraId="4C252551" w14:textId="63BF5ECF" w:rsidR="001E6954" w:rsidRPr="005A6DF1" w:rsidRDefault="00F9316F" w:rsidP="004C55D8">
            <w:pPr>
              <w:spacing w:before="40" w:after="40" w:line="240" w:lineRule="auto"/>
              <w:ind w:left="-107"/>
              <w:jc w:val="right"/>
              <w:rPr>
                <w:color w:val="0000FF"/>
              </w:rPr>
            </w:pPr>
            <w:r w:rsidRPr="005A6DF1">
              <w:rPr>
                <w:bCs/>
                <w:iCs/>
                <w:color w:val="00577D"/>
                <w:szCs w:val="40"/>
              </w:rPr>
              <w:t>Non-compliant</w:t>
            </w:r>
          </w:p>
        </w:tc>
      </w:tr>
      <w:tr w:rsidR="00224240" w:rsidRPr="00E97D9D" w14:paraId="4C252555" w14:textId="77777777" w:rsidTr="005A6DF1">
        <w:trPr>
          <w:trHeight w:val="227"/>
        </w:trPr>
        <w:tc>
          <w:tcPr>
            <w:tcW w:w="3942" w:type="pct"/>
            <w:shd w:val="clear" w:color="auto" w:fill="auto"/>
          </w:tcPr>
          <w:p w14:paraId="4C252553" w14:textId="77777777" w:rsidR="001E6954" w:rsidRPr="005A6DF1" w:rsidRDefault="00F9316F" w:rsidP="004C55D8">
            <w:pPr>
              <w:spacing w:before="40" w:after="40" w:line="240" w:lineRule="auto"/>
              <w:ind w:left="318" w:hanging="7"/>
            </w:pPr>
            <w:r w:rsidRPr="005A6DF1">
              <w:t>Requirement 3(3)(b)</w:t>
            </w:r>
          </w:p>
        </w:tc>
        <w:tc>
          <w:tcPr>
            <w:tcW w:w="1058" w:type="pct"/>
            <w:shd w:val="clear" w:color="auto" w:fill="auto"/>
          </w:tcPr>
          <w:p w14:paraId="4C252554" w14:textId="5F9B0C6E" w:rsidR="001E6954" w:rsidRPr="005A6DF1" w:rsidRDefault="00F9316F" w:rsidP="00463EF3">
            <w:pPr>
              <w:spacing w:before="40" w:after="40" w:line="240" w:lineRule="auto"/>
              <w:jc w:val="right"/>
              <w:rPr>
                <w:color w:val="0000FF"/>
              </w:rPr>
            </w:pPr>
            <w:r w:rsidRPr="005A6DF1">
              <w:rPr>
                <w:bCs/>
                <w:iCs/>
                <w:color w:val="00577D"/>
                <w:szCs w:val="40"/>
              </w:rPr>
              <w:t>Compliant</w:t>
            </w:r>
          </w:p>
        </w:tc>
      </w:tr>
      <w:tr w:rsidR="00224240" w:rsidRPr="00E97D9D" w14:paraId="4C25255B" w14:textId="77777777" w:rsidTr="005A6DF1">
        <w:trPr>
          <w:trHeight w:val="227"/>
        </w:trPr>
        <w:tc>
          <w:tcPr>
            <w:tcW w:w="3942" w:type="pct"/>
            <w:shd w:val="clear" w:color="auto" w:fill="auto"/>
          </w:tcPr>
          <w:p w14:paraId="4C252559" w14:textId="77777777" w:rsidR="001E6954" w:rsidRPr="005A6DF1" w:rsidRDefault="00F9316F" w:rsidP="004C55D8">
            <w:pPr>
              <w:spacing w:before="40" w:after="40" w:line="240" w:lineRule="auto"/>
              <w:ind w:left="318" w:hanging="7"/>
            </w:pPr>
            <w:r w:rsidRPr="005A6DF1">
              <w:t>Requirement 3(3)(d)</w:t>
            </w:r>
          </w:p>
        </w:tc>
        <w:tc>
          <w:tcPr>
            <w:tcW w:w="1058" w:type="pct"/>
            <w:shd w:val="clear" w:color="auto" w:fill="auto"/>
          </w:tcPr>
          <w:p w14:paraId="4C25255A" w14:textId="5E5BB553" w:rsidR="001E6954" w:rsidRPr="005A6DF1" w:rsidRDefault="00F9316F" w:rsidP="00463EF3">
            <w:pPr>
              <w:spacing w:before="40" w:after="40" w:line="240" w:lineRule="auto"/>
              <w:jc w:val="right"/>
              <w:rPr>
                <w:color w:val="0000FF"/>
              </w:rPr>
            </w:pPr>
            <w:r w:rsidRPr="005A6DF1">
              <w:rPr>
                <w:bCs/>
                <w:iCs/>
                <w:color w:val="00577D"/>
                <w:szCs w:val="40"/>
              </w:rPr>
              <w:t>Compliant</w:t>
            </w:r>
          </w:p>
        </w:tc>
      </w:tr>
      <w:tr w:rsidR="00224240" w:rsidRPr="005708EC" w14:paraId="4C252564" w14:textId="77777777" w:rsidTr="00EB1D71">
        <w:trPr>
          <w:trHeight w:val="227"/>
        </w:trPr>
        <w:tc>
          <w:tcPr>
            <w:tcW w:w="3942" w:type="pct"/>
            <w:shd w:val="clear" w:color="auto" w:fill="auto"/>
          </w:tcPr>
          <w:p w14:paraId="4C252562" w14:textId="77777777" w:rsidR="001E6954" w:rsidRPr="00E97D9D" w:rsidRDefault="00F9316F" w:rsidP="004C55D8">
            <w:pPr>
              <w:spacing w:before="40" w:after="40" w:line="240" w:lineRule="auto"/>
              <w:ind w:left="318" w:hanging="7"/>
            </w:pPr>
            <w:r w:rsidRPr="00E97D9D">
              <w:t>Requirement 3(3)(g)</w:t>
            </w:r>
          </w:p>
        </w:tc>
        <w:tc>
          <w:tcPr>
            <w:tcW w:w="1058" w:type="pct"/>
            <w:shd w:val="clear" w:color="auto" w:fill="auto"/>
          </w:tcPr>
          <w:p w14:paraId="4C252563" w14:textId="24EC22C3" w:rsidR="001E6954" w:rsidRPr="005708EC" w:rsidRDefault="00F9316F" w:rsidP="00463EF3">
            <w:pPr>
              <w:spacing w:before="40" w:after="40" w:line="240" w:lineRule="auto"/>
              <w:jc w:val="right"/>
              <w:rPr>
                <w:color w:val="0000FF"/>
              </w:rPr>
            </w:pPr>
            <w:r w:rsidRPr="00E97D9D">
              <w:rPr>
                <w:bCs/>
                <w:iCs/>
                <w:color w:val="00577D"/>
                <w:szCs w:val="40"/>
              </w:rPr>
              <w:t>Compliant</w:t>
            </w:r>
          </w:p>
        </w:tc>
      </w:tr>
      <w:bookmarkEnd w:id="3"/>
    </w:tbl>
    <w:p w14:paraId="4C2525BC" w14:textId="77777777" w:rsidR="008A22FF" w:rsidRPr="005708EC" w:rsidRDefault="00053F15" w:rsidP="00463EF3">
      <w:pPr>
        <w:sectPr w:rsidR="008A22FF" w:rsidRPr="005708EC" w:rsidSect="005A6DF1">
          <w:headerReference w:type="default" r:id="rId16"/>
          <w:headerReference w:type="first" r:id="rId17"/>
          <w:pgSz w:w="11906" w:h="16838"/>
          <w:pgMar w:top="1701" w:right="1418" w:bottom="1418" w:left="1418" w:header="709" w:footer="397" w:gutter="0"/>
          <w:cols w:space="708"/>
          <w:docGrid w:linePitch="360"/>
        </w:sectPr>
      </w:pPr>
    </w:p>
    <w:p w14:paraId="4C2525BD" w14:textId="77777777" w:rsidR="007F5256" w:rsidRPr="005708EC" w:rsidRDefault="00F9316F" w:rsidP="00EC5474">
      <w:pPr>
        <w:pStyle w:val="Heading1"/>
      </w:pPr>
      <w:r w:rsidRPr="005708EC">
        <w:lastRenderedPageBreak/>
        <w:t>Detailed assessment</w:t>
      </w:r>
    </w:p>
    <w:p w14:paraId="4C2525BE" w14:textId="77777777" w:rsidR="001E6954" w:rsidRPr="005708EC" w:rsidRDefault="00F9316F" w:rsidP="001E6954">
      <w:r w:rsidRPr="005708EC">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2525BF" w14:textId="77777777" w:rsidR="001E6954" w:rsidRPr="005708EC" w:rsidRDefault="00F9316F" w:rsidP="001E6954">
      <w:pPr>
        <w:rPr>
          <w:color w:val="auto"/>
        </w:rPr>
      </w:pPr>
      <w:r w:rsidRPr="005708EC">
        <w:t>The report also specifies areas in which improvements must be made to ensure the Quality Standards are complied with.</w:t>
      </w:r>
    </w:p>
    <w:p w14:paraId="4C2525C0" w14:textId="77777777" w:rsidR="001E6954" w:rsidRPr="005708EC" w:rsidRDefault="00F9316F" w:rsidP="001E6954">
      <w:r w:rsidRPr="005708EC">
        <w:t xml:space="preserve">The following information has been </w:t>
      </w:r>
      <w:proofErr w:type="gramStart"/>
      <w:r w:rsidRPr="005708EC">
        <w:t>taken into account</w:t>
      </w:r>
      <w:proofErr w:type="gramEnd"/>
      <w:r w:rsidRPr="005708EC">
        <w:t xml:space="preserve"> in developing this performance report:</w:t>
      </w:r>
    </w:p>
    <w:p w14:paraId="4C2525C1" w14:textId="76C36C66" w:rsidR="004B33E7" w:rsidRDefault="00F9316F" w:rsidP="004B33E7">
      <w:pPr>
        <w:pStyle w:val="ListBullet"/>
      </w:pPr>
      <w:bookmarkStart w:id="4" w:name="_Hlk64802501"/>
      <w:r w:rsidRPr="005708EC">
        <w:t xml:space="preserve">the Assessment Team’s report for the Assessment Contact </w:t>
      </w:r>
      <w:r w:rsidR="00815E38">
        <w:t>–</w:t>
      </w:r>
      <w:r w:rsidRPr="005708EC">
        <w:t xml:space="preserve"> Site</w:t>
      </w:r>
      <w:r w:rsidR="00815E38">
        <w:t xml:space="preserve"> conducted on 21 December 2020</w:t>
      </w:r>
      <w:r w:rsidRPr="005708EC">
        <w:t>; the Assessment Contact - Site report was informed by a site assessment, observations at the service, review of documents and interviews with staff, consumers/representatives and others</w:t>
      </w:r>
    </w:p>
    <w:bookmarkEnd w:id="4"/>
    <w:p w14:paraId="04EC4F6E" w14:textId="02D973AD" w:rsidR="00815E38" w:rsidRDefault="00815E38" w:rsidP="00815E38">
      <w:pPr>
        <w:pStyle w:val="ListBullet"/>
      </w:pPr>
      <w:r w:rsidRPr="005708EC">
        <w:t xml:space="preserve">the Assessment Team’s report for the Assessment Contact </w:t>
      </w:r>
      <w:r>
        <w:t>–</w:t>
      </w:r>
      <w:r w:rsidRPr="005708EC">
        <w:t xml:space="preserve"> Site</w:t>
      </w:r>
      <w:r>
        <w:t xml:space="preserve"> conducted on 12 January 2021;</w:t>
      </w:r>
      <w:r w:rsidRPr="005708EC">
        <w:t xml:space="preserve"> the Assessment Contact - Site report was informed by a site assessment, observations at the service, review of documents and interviews with staff, consumers/representatives and others</w:t>
      </w:r>
    </w:p>
    <w:p w14:paraId="4C2525C2" w14:textId="05361512" w:rsidR="004B33E7" w:rsidRPr="00365DAE" w:rsidRDefault="00F9316F" w:rsidP="004B33E7">
      <w:pPr>
        <w:pStyle w:val="ListBullet"/>
      </w:pPr>
      <w:r w:rsidRPr="005708EC">
        <w:t>the provider’s response to the Assessment Contact - Site report</w:t>
      </w:r>
      <w:r w:rsidR="00815E38">
        <w:t xml:space="preserve"> for the Assessment Contact 12 January 2021</w:t>
      </w:r>
      <w:r w:rsidRPr="005708EC">
        <w:t xml:space="preserve"> received </w:t>
      </w:r>
      <w:r w:rsidR="006D51AC" w:rsidRPr="005708EC">
        <w:t>28</w:t>
      </w:r>
      <w:r w:rsidR="006D51AC" w:rsidRPr="006D51AC">
        <w:t xml:space="preserve"> January 2021</w:t>
      </w:r>
      <w:r w:rsidR="006D51AC">
        <w:t xml:space="preserve">. </w:t>
      </w:r>
    </w:p>
    <w:p w14:paraId="4C2525C4" w14:textId="77777777" w:rsidR="008A22FF" w:rsidRDefault="00053F15">
      <w:pPr>
        <w:spacing w:after="160" w:line="259" w:lineRule="auto"/>
        <w:rPr>
          <w:rFonts w:cs="Times New Roman"/>
        </w:rPr>
      </w:pPr>
    </w:p>
    <w:p w14:paraId="4C2525C5" w14:textId="77777777" w:rsidR="00095CD4" w:rsidRDefault="00053F15" w:rsidP="00095CD4">
      <w:pPr>
        <w:sectPr w:rsidR="00095CD4" w:rsidSect="005A6DF1">
          <w:headerReference w:type="first" r:id="rId18"/>
          <w:pgSz w:w="11906" w:h="16838"/>
          <w:pgMar w:top="1701" w:right="1418" w:bottom="1418" w:left="1418" w:header="709" w:footer="397" w:gutter="0"/>
          <w:cols w:space="708"/>
          <w:docGrid w:linePitch="360"/>
        </w:sectPr>
      </w:pPr>
    </w:p>
    <w:p w14:paraId="4C2525EA" w14:textId="10333250" w:rsidR="00CB3BA9" w:rsidRDefault="00F9316F" w:rsidP="00A3716D">
      <w:pPr>
        <w:pStyle w:val="Heading1"/>
        <w:tabs>
          <w:tab w:val="right" w:pos="9070"/>
        </w:tabs>
        <w:spacing w:before="560" w:after="640"/>
        <w:rPr>
          <w:color w:val="FFFFFF" w:themeColor="background1"/>
        </w:rPr>
        <w:sectPr w:rsidR="00CB3BA9" w:rsidSect="005A6DF1">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C2526CA" wp14:editId="4C2526C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9022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4C2525EB" w14:textId="77777777" w:rsidR="00ED6B57" w:rsidRPr="00ED6B57" w:rsidRDefault="00F9316F" w:rsidP="00ED6B57">
      <w:pPr>
        <w:pStyle w:val="Heading3"/>
        <w:shd w:val="clear" w:color="auto" w:fill="F2F2F2" w:themeFill="background1" w:themeFillShade="F2"/>
      </w:pPr>
      <w:r w:rsidRPr="00ED6B57">
        <w:t>Consumer outcome:</w:t>
      </w:r>
    </w:p>
    <w:p w14:paraId="4C2525EC" w14:textId="77777777" w:rsidR="00ED6B57" w:rsidRPr="00ED6B57" w:rsidRDefault="00F9316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C2525ED" w14:textId="77777777" w:rsidR="00ED6B57" w:rsidRPr="00ED6B57" w:rsidRDefault="00F9316F" w:rsidP="00ED6B57">
      <w:pPr>
        <w:pStyle w:val="Heading3"/>
        <w:shd w:val="clear" w:color="auto" w:fill="F2F2F2" w:themeFill="background1" w:themeFillShade="F2"/>
      </w:pPr>
      <w:r w:rsidRPr="00ED6B57">
        <w:t>Organisation statement:</w:t>
      </w:r>
    </w:p>
    <w:p w14:paraId="4C2525EE" w14:textId="77777777" w:rsidR="00ED6B57" w:rsidRPr="00ED6B57" w:rsidRDefault="00F9316F"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C2525EF" w14:textId="77777777" w:rsidR="00ED6B57" w:rsidRDefault="00F9316F" w:rsidP="00ED6B57">
      <w:pPr>
        <w:pStyle w:val="Heading2"/>
      </w:pPr>
      <w:r>
        <w:t xml:space="preserve">Assessment </w:t>
      </w:r>
      <w:r w:rsidRPr="002B2C0F">
        <w:t>of Standard</w:t>
      </w:r>
      <w:r>
        <w:t xml:space="preserve"> 2</w:t>
      </w:r>
    </w:p>
    <w:p w14:paraId="4C2525F0" w14:textId="0A640DFB" w:rsidR="00154403" w:rsidRDefault="00F86514" w:rsidP="00154403">
      <w:pPr>
        <w:rPr>
          <w:rFonts w:eastAsiaTheme="minorHAnsi"/>
          <w:color w:val="auto"/>
        </w:rPr>
      </w:pPr>
      <w:r w:rsidRPr="00F86514">
        <w:rPr>
          <w:rFonts w:eastAsiaTheme="minorHAnsi"/>
          <w:color w:val="auto"/>
        </w:rPr>
        <w:t xml:space="preserve">Not all requirements were assessed thus no rating is provided for this Standard.  </w:t>
      </w:r>
    </w:p>
    <w:p w14:paraId="1E9F3AFA" w14:textId="77777777" w:rsidR="00F26FD2" w:rsidRDefault="00F86514" w:rsidP="00154403">
      <w:pPr>
        <w:rPr>
          <w:rFonts w:eastAsiaTheme="minorHAnsi"/>
          <w:color w:val="auto"/>
        </w:rPr>
      </w:pPr>
      <w:bookmarkStart w:id="6" w:name="_Hlk64803928"/>
      <w:r>
        <w:rPr>
          <w:rFonts w:eastAsiaTheme="minorHAnsi"/>
          <w:color w:val="auto"/>
        </w:rPr>
        <w:t xml:space="preserve">The Requirement 2(3)(e) was assessed as part of </w:t>
      </w:r>
      <w:r w:rsidR="00E90F7F">
        <w:rPr>
          <w:rFonts w:eastAsiaTheme="minorHAnsi"/>
          <w:color w:val="auto"/>
        </w:rPr>
        <w:t xml:space="preserve">an Assessment Contact carried out on 21 December 2020. </w:t>
      </w:r>
    </w:p>
    <w:bookmarkEnd w:id="6"/>
    <w:p w14:paraId="3B790743" w14:textId="707BBDC4" w:rsidR="00F86514" w:rsidRPr="00F86514" w:rsidRDefault="00E90F7F" w:rsidP="00154403">
      <w:pPr>
        <w:rPr>
          <w:rFonts w:eastAsiaTheme="minorHAnsi"/>
          <w:color w:val="auto"/>
        </w:rPr>
      </w:pPr>
      <w:r>
        <w:rPr>
          <w:rFonts w:eastAsiaTheme="minorHAnsi"/>
          <w:color w:val="auto"/>
        </w:rPr>
        <w:t>Overall consumers and representatives expressed satisfaction</w:t>
      </w:r>
      <w:r w:rsidR="00F26FD2">
        <w:rPr>
          <w:rFonts w:eastAsiaTheme="minorHAnsi"/>
          <w:color w:val="auto"/>
        </w:rPr>
        <w:t xml:space="preserve"> in relation to care and services being reviewed when circumstances change or when incidents such as falls impact on needs, goals and preferences. </w:t>
      </w:r>
    </w:p>
    <w:p w14:paraId="4C2525F1" w14:textId="4A0A5126" w:rsidR="00154403" w:rsidRPr="00D435F8" w:rsidRDefault="00F86514" w:rsidP="00154403">
      <w:pPr>
        <w:rPr>
          <w:rFonts w:eastAsia="Calibri"/>
          <w:i/>
          <w:color w:val="auto"/>
          <w:lang w:eastAsia="en-US"/>
        </w:rPr>
      </w:pPr>
      <w:r w:rsidRPr="00F86514">
        <w:rPr>
          <w:rFonts w:eastAsiaTheme="minorHAnsi"/>
        </w:rPr>
        <w:t>Requirement 2(3)(</w:t>
      </w:r>
      <w:r w:rsidR="0008044C">
        <w:rPr>
          <w:rFonts w:eastAsiaTheme="minorHAnsi"/>
        </w:rPr>
        <w:t>e</w:t>
      </w:r>
      <w:r w:rsidRPr="00F86514">
        <w:rPr>
          <w:rFonts w:eastAsiaTheme="minorHAnsi"/>
        </w:rPr>
        <w:t xml:space="preserve">) is assessed as Compliant. </w:t>
      </w:r>
    </w:p>
    <w:p w14:paraId="4C2525F2" w14:textId="5F42CE21" w:rsidR="00ED6B57" w:rsidRDefault="00F9316F" w:rsidP="00ED6B57">
      <w:pPr>
        <w:pStyle w:val="Heading2"/>
      </w:pPr>
      <w:r>
        <w:t>Assessment of Standard 2 Requirements</w:t>
      </w:r>
      <w:r w:rsidRPr="0066387A">
        <w:rPr>
          <w:i/>
          <w:color w:val="0000FF"/>
          <w:sz w:val="24"/>
          <w:szCs w:val="24"/>
        </w:rPr>
        <w:t xml:space="preserve"> </w:t>
      </w:r>
    </w:p>
    <w:p w14:paraId="4C2525F3" w14:textId="1D48AB11" w:rsidR="00934888" w:rsidRPr="00F86514" w:rsidRDefault="00F9316F" w:rsidP="00934888">
      <w:pPr>
        <w:pStyle w:val="Heading3"/>
      </w:pPr>
      <w:r w:rsidRPr="00F86514">
        <w:t>Requirement 2(3)(</w:t>
      </w:r>
      <w:r w:rsidR="00F86514">
        <w:t>e</w:t>
      </w:r>
      <w:r w:rsidRPr="00F86514">
        <w:t>)</w:t>
      </w:r>
      <w:r w:rsidRPr="00F86514">
        <w:tab/>
        <w:t>Compliant</w:t>
      </w:r>
    </w:p>
    <w:p w14:paraId="4C2525F4" w14:textId="52096D9E" w:rsidR="00853601" w:rsidRPr="00F86514" w:rsidRDefault="00F86514" w:rsidP="00853601">
      <w:pPr>
        <w:rPr>
          <w:i/>
        </w:rPr>
      </w:pPr>
      <w:r>
        <w:rPr>
          <w:i/>
        </w:rPr>
        <w:t>Care and services are reviewed regularly for effectiveness, and when circumstances change or when incidents impact on the needs, goals and preferences of the consumer.</w:t>
      </w:r>
    </w:p>
    <w:p w14:paraId="4C252604" w14:textId="77777777" w:rsidR="00934888" w:rsidRPr="00934888" w:rsidRDefault="00053F15" w:rsidP="00934888"/>
    <w:p w14:paraId="4C252605" w14:textId="77777777" w:rsidR="00032B17" w:rsidRDefault="00053F15" w:rsidP="00095CD4">
      <w:pPr>
        <w:sectPr w:rsidR="00032B17" w:rsidSect="005A6DF1">
          <w:headerReference w:type="default" r:id="rId21"/>
          <w:type w:val="continuous"/>
          <w:pgSz w:w="11906" w:h="16838"/>
          <w:pgMar w:top="1701" w:right="1418" w:bottom="1418" w:left="1418" w:header="709" w:footer="397" w:gutter="0"/>
          <w:cols w:space="708"/>
          <w:titlePg/>
          <w:docGrid w:linePitch="360"/>
        </w:sectPr>
      </w:pPr>
    </w:p>
    <w:p w14:paraId="4C252606" w14:textId="5315408D" w:rsidR="00CB3BA9" w:rsidRDefault="00F9316F" w:rsidP="00A3716D">
      <w:pPr>
        <w:pStyle w:val="Heading1"/>
        <w:tabs>
          <w:tab w:val="right" w:pos="9070"/>
        </w:tabs>
        <w:spacing w:before="560" w:after="640"/>
        <w:rPr>
          <w:color w:val="FFFFFF" w:themeColor="background1"/>
          <w:sz w:val="36"/>
        </w:rPr>
        <w:sectPr w:rsidR="00CB3BA9" w:rsidSect="005A6DF1">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C2526CC" wp14:editId="4C2526C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7195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C252607" w14:textId="77777777" w:rsidR="007F5256" w:rsidRPr="00FD1B02" w:rsidRDefault="00F9316F" w:rsidP="00032B17">
      <w:pPr>
        <w:pStyle w:val="Heading3"/>
        <w:shd w:val="clear" w:color="auto" w:fill="F2F2F2" w:themeFill="background1" w:themeFillShade="F2"/>
      </w:pPr>
      <w:r w:rsidRPr="00FD1B02">
        <w:t>Consumer outcome:</w:t>
      </w:r>
    </w:p>
    <w:p w14:paraId="4C252608" w14:textId="77777777" w:rsidR="007F5256" w:rsidRDefault="00F9316F" w:rsidP="00912DE6">
      <w:pPr>
        <w:numPr>
          <w:ilvl w:val="0"/>
          <w:numId w:val="3"/>
        </w:numPr>
        <w:shd w:val="clear" w:color="auto" w:fill="F2F2F2" w:themeFill="background1" w:themeFillShade="F2"/>
      </w:pPr>
      <w:r>
        <w:t>I get personal care, clinical care, or both personal care and clinical care, that is safe and right for me.</w:t>
      </w:r>
    </w:p>
    <w:p w14:paraId="4C252609" w14:textId="77777777" w:rsidR="007F5256" w:rsidRDefault="00F9316F" w:rsidP="00032B17">
      <w:pPr>
        <w:pStyle w:val="Heading3"/>
        <w:shd w:val="clear" w:color="auto" w:fill="F2F2F2" w:themeFill="background1" w:themeFillShade="F2"/>
      </w:pPr>
      <w:r>
        <w:t>Organisation statement:</w:t>
      </w:r>
    </w:p>
    <w:p w14:paraId="4C25260A" w14:textId="77777777" w:rsidR="007F5256" w:rsidRDefault="00F9316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25260B" w14:textId="77777777" w:rsidR="007F5256" w:rsidRDefault="00F9316F" w:rsidP="00427817">
      <w:pPr>
        <w:pStyle w:val="Heading2"/>
      </w:pPr>
      <w:r>
        <w:t>Assessment of Standard 3</w:t>
      </w:r>
    </w:p>
    <w:p w14:paraId="13F1AFFB" w14:textId="77777777" w:rsidR="00732D6E" w:rsidRPr="00655CCA" w:rsidRDefault="00732D6E" w:rsidP="00027DDD">
      <w:pPr>
        <w:tabs>
          <w:tab w:val="right" w:pos="9026"/>
        </w:tabs>
        <w:rPr>
          <w:rFonts w:eastAsia="Calibri"/>
          <w:color w:val="auto"/>
          <w:lang w:eastAsia="en-US"/>
        </w:rPr>
      </w:pPr>
      <w:r w:rsidRPr="00655CCA">
        <w:rPr>
          <w:rFonts w:eastAsia="Calibri"/>
          <w:color w:val="auto"/>
          <w:lang w:eastAsia="en-US"/>
        </w:rPr>
        <w:t>R</w:t>
      </w:r>
      <w:r w:rsidR="00615262" w:rsidRPr="00655CCA">
        <w:rPr>
          <w:rFonts w:eastAsia="Calibri"/>
          <w:color w:val="auto"/>
          <w:lang w:eastAsia="en-US"/>
        </w:rPr>
        <w:t>equirement</w:t>
      </w:r>
      <w:r w:rsidR="00C73571" w:rsidRPr="00655CCA">
        <w:rPr>
          <w:rFonts w:eastAsia="Calibri"/>
          <w:color w:val="auto"/>
          <w:lang w:eastAsia="en-US"/>
        </w:rPr>
        <w:t>s</w:t>
      </w:r>
      <w:r w:rsidR="00615262" w:rsidRPr="00655CCA">
        <w:rPr>
          <w:rFonts w:eastAsia="Calibri"/>
          <w:color w:val="auto"/>
          <w:lang w:eastAsia="en-US"/>
        </w:rPr>
        <w:t xml:space="preserve"> </w:t>
      </w:r>
      <w:r w:rsidR="00C73571" w:rsidRPr="00655CCA">
        <w:rPr>
          <w:rFonts w:eastAsia="Calibri"/>
          <w:color w:val="auto"/>
          <w:lang w:eastAsia="en-US"/>
        </w:rPr>
        <w:t>3</w:t>
      </w:r>
      <w:r w:rsidR="00615262" w:rsidRPr="00655CCA">
        <w:rPr>
          <w:rFonts w:eastAsia="Calibri"/>
          <w:color w:val="auto"/>
          <w:lang w:eastAsia="en-US"/>
        </w:rPr>
        <w:t>(3)(</w:t>
      </w:r>
      <w:r w:rsidR="00C73571" w:rsidRPr="00655CCA">
        <w:rPr>
          <w:rFonts w:eastAsia="Calibri"/>
          <w:color w:val="auto"/>
          <w:lang w:eastAsia="en-US"/>
        </w:rPr>
        <w:t>a</w:t>
      </w:r>
      <w:r w:rsidR="00615262" w:rsidRPr="00655CCA">
        <w:rPr>
          <w:rFonts w:eastAsia="Calibri"/>
          <w:color w:val="auto"/>
          <w:lang w:eastAsia="en-US"/>
        </w:rPr>
        <w:t>)</w:t>
      </w:r>
      <w:r w:rsidR="00C73571" w:rsidRPr="00655CCA">
        <w:rPr>
          <w:rFonts w:eastAsia="Calibri"/>
          <w:color w:val="auto"/>
          <w:lang w:eastAsia="en-US"/>
        </w:rPr>
        <w:t>, 3(3)</w:t>
      </w:r>
      <w:r w:rsidR="00C90B2A" w:rsidRPr="00655CCA">
        <w:rPr>
          <w:rFonts w:eastAsia="Calibri"/>
          <w:color w:val="auto"/>
          <w:lang w:eastAsia="en-US"/>
        </w:rPr>
        <w:t>(b) and 3(3)(d)</w:t>
      </w:r>
      <w:r w:rsidR="00615262" w:rsidRPr="00655CCA">
        <w:rPr>
          <w:rFonts w:eastAsia="Calibri"/>
          <w:color w:val="auto"/>
          <w:lang w:eastAsia="en-US"/>
        </w:rPr>
        <w:t xml:space="preserve"> w</w:t>
      </w:r>
      <w:r w:rsidR="00C90B2A" w:rsidRPr="00655CCA">
        <w:rPr>
          <w:rFonts w:eastAsia="Calibri"/>
          <w:color w:val="auto"/>
          <w:lang w:eastAsia="en-US"/>
        </w:rPr>
        <w:t>ere assessed as part of an Assessment Contact at this service on 21 December 2020</w:t>
      </w:r>
      <w:r w:rsidRPr="00655CCA">
        <w:rPr>
          <w:rFonts w:eastAsia="Calibri"/>
          <w:color w:val="auto"/>
          <w:lang w:eastAsia="en-US"/>
        </w:rPr>
        <w:t>.</w:t>
      </w:r>
      <w:r w:rsidR="00C90B2A" w:rsidRPr="00655CCA">
        <w:rPr>
          <w:rFonts w:eastAsia="Calibri"/>
          <w:color w:val="auto"/>
          <w:lang w:eastAsia="en-US"/>
        </w:rPr>
        <w:t xml:space="preserve"> </w:t>
      </w:r>
      <w:r w:rsidRPr="00655CCA">
        <w:rPr>
          <w:rFonts w:eastAsia="Calibri"/>
          <w:color w:val="auto"/>
          <w:lang w:eastAsia="en-US"/>
        </w:rPr>
        <w:t xml:space="preserve">The Assessment Team found: </w:t>
      </w:r>
    </w:p>
    <w:p w14:paraId="1D57FF5B" w14:textId="2AA3E61F" w:rsidR="004D254B" w:rsidRPr="00655CCA" w:rsidRDefault="00732D6E" w:rsidP="00732D6E">
      <w:pPr>
        <w:pStyle w:val="ListParagraph"/>
        <w:numPr>
          <w:ilvl w:val="0"/>
          <w:numId w:val="40"/>
        </w:numPr>
        <w:tabs>
          <w:tab w:val="right" w:pos="9026"/>
        </w:tabs>
        <w:rPr>
          <w:rFonts w:eastAsia="Calibri"/>
          <w:color w:val="auto"/>
          <w:lang w:eastAsia="en-US"/>
        </w:rPr>
      </w:pPr>
      <w:r w:rsidRPr="00655CCA">
        <w:rPr>
          <w:rFonts w:eastAsia="Calibri"/>
          <w:color w:val="auto"/>
          <w:lang w:eastAsia="en-US"/>
        </w:rPr>
        <w:t>The</w:t>
      </w:r>
      <w:r w:rsidR="00027DDD" w:rsidRPr="00655CCA">
        <w:rPr>
          <w:rFonts w:eastAsia="Calibri"/>
          <w:color w:val="auto"/>
          <w:lang w:eastAsia="en-US"/>
        </w:rPr>
        <w:t xml:space="preserve"> service demonstrated </w:t>
      </w:r>
      <w:r w:rsidRPr="00655CCA">
        <w:rPr>
          <w:rFonts w:eastAsia="Calibri"/>
          <w:color w:val="auto"/>
          <w:lang w:eastAsia="en-US"/>
        </w:rPr>
        <w:t>consumers</w:t>
      </w:r>
      <w:r w:rsidR="00027DDD" w:rsidRPr="00655CCA">
        <w:rPr>
          <w:rFonts w:eastAsia="Calibri"/>
          <w:color w:val="auto"/>
          <w:lang w:eastAsia="en-US"/>
        </w:rPr>
        <w:t xml:space="preserve"> receive personal and clinical care that is effective and safe, optimises their health and well-being, is tailored to their needs and is best practice.</w:t>
      </w:r>
      <w:r w:rsidR="004D254B" w:rsidRPr="00655CCA">
        <w:rPr>
          <w:rFonts w:eastAsia="Calibri"/>
          <w:color w:val="auto"/>
          <w:lang w:eastAsia="en-US"/>
        </w:rPr>
        <w:t xml:space="preserve"> This was demonstrated for the consumers sampled on the day through interviews with these consumer and representatives, interviews with staff about the consumers and the care documentation associated with the consumers sampled.</w:t>
      </w:r>
    </w:p>
    <w:p w14:paraId="15D58D21" w14:textId="67F3678A" w:rsidR="004D254B" w:rsidRPr="00655CCA" w:rsidRDefault="004D254B" w:rsidP="00732D6E">
      <w:pPr>
        <w:pStyle w:val="ListParagraph"/>
        <w:numPr>
          <w:ilvl w:val="0"/>
          <w:numId w:val="40"/>
        </w:numPr>
        <w:tabs>
          <w:tab w:val="right" w:pos="9026"/>
        </w:tabs>
        <w:rPr>
          <w:rFonts w:eastAsia="Calibri"/>
          <w:color w:val="auto"/>
          <w:lang w:eastAsia="en-US"/>
        </w:rPr>
      </w:pPr>
      <w:r w:rsidRPr="00655CCA">
        <w:rPr>
          <w:rFonts w:eastAsia="Calibri"/>
          <w:color w:val="auto"/>
          <w:lang w:eastAsia="en-US"/>
        </w:rPr>
        <w:t xml:space="preserve">The service demonstrated high impact high prevalent risks associated with the care </w:t>
      </w:r>
      <w:r w:rsidR="00521986">
        <w:rPr>
          <w:rFonts w:eastAsia="Calibri"/>
          <w:color w:val="auto"/>
          <w:lang w:eastAsia="en-US"/>
        </w:rPr>
        <w:t>for the</w:t>
      </w:r>
      <w:r w:rsidRPr="00655CCA">
        <w:rPr>
          <w:rFonts w:eastAsia="Calibri"/>
          <w:color w:val="auto"/>
          <w:lang w:eastAsia="en-US"/>
        </w:rPr>
        <w:t xml:space="preserve"> consumers sampled on the day were effectively managed.</w:t>
      </w:r>
    </w:p>
    <w:p w14:paraId="6CE52CDA" w14:textId="77777777" w:rsidR="004D254B" w:rsidRPr="00655CCA" w:rsidRDefault="004D254B" w:rsidP="00732D6E">
      <w:pPr>
        <w:pStyle w:val="ListParagraph"/>
        <w:numPr>
          <w:ilvl w:val="0"/>
          <w:numId w:val="40"/>
        </w:numPr>
        <w:tabs>
          <w:tab w:val="right" w:pos="9026"/>
        </w:tabs>
        <w:rPr>
          <w:rFonts w:eastAsia="Calibri"/>
          <w:color w:val="auto"/>
          <w:lang w:eastAsia="en-US"/>
        </w:rPr>
      </w:pPr>
      <w:r w:rsidRPr="00655CCA">
        <w:rPr>
          <w:rFonts w:eastAsia="Calibri"/>
          <w:color w:val="auto"/>
          <w:lang w:eastAsia="en-US"/>
        </w:rPr>
        <w:t>The service demonstrated deterioration or changes in a consumer’s health, function or condition is recognised and responded to in a timely manner for the consumers sampled on the day.</w:t>
      </w:r>
    </w:p>
    <w:p w14:paraId="13FCB727" w14:textId="4523A234" w:rsidR="00732D6E" w:rsidRPr="00655CCA" w:rsidRDefault="00732D6E" w:rsidP="00732D6E">
      <w:pPr>
        <w:rPr>
          <w:rFonts w:eastAsiaTheme="minorHAnsi"/>
          <w:color w:val="auto"/>
        </w:rPr>
      </w:pPr>
      <w:r w:rsidRPr="00655CCA">
        <w:rPr>
          <w:rFonts w:eastAsia="Calibri"/>
          <w:color w:val="auto"/>
          <w:lang w:eastAsia="en-US"/>
        </w:rPr>
        <w:t>At a follow up Assessment Contact</w:t>
      </w:r>
      <w:r w:rsidR="00E05602">
        <w:rPr>
          <w:rFonts w:eastAsia="Calibri"/>
          <w:color w:val="auto"/>
          <w:lang w:eastAsia="en-US"/>
        </w:rPr>
        <w:t xml:space="preserve"> on 12 January 2021</w:t>
      </w:r>
      <w:r w:rsidRPr="00655CCA">
        <w:rPr>
          <w:rFonts w:eastAsia="Calibri"/>
          <w:color w:val="auto"/>
          <w:lang w:eastAsia="en-US"/>
        </w:rPr>
        <w:t xml:space="preserve"> that assessed Requirements 3(3)(a) and 3(3)(g)</w:t>
      </w:r>
      <w:r w:rsidR="00E97D9D">
        <w:rPr>
          <w:rFonts w:eastAsia="Calibri"/>
          <w:color w:val="auto"/>
          <w:lang w:eastAsia="en-US"/>
        </w:rPr>
        <w:t>,</w:t>
      </w:r>
      <w:r w:rsidRPr="00655CCA">
        <w:rPr>
          <w:rFonts w:eastAsia="Calibri"/>
          <w:color w:val="auto"/>
          <w:lang w:eastAsia="en-US"/>
        </w:rPr>
        <w:t xml:space="preserve"> the Assessment Team found</w:t>
      </w:r>
      <w:r w:rsidR="004D254B" w:rsidRPr="00655CCA">
        <w:rPr>
          <w:rFonts w:eastAsia="Calibri"/>
          <w:color w:val="auto"/>
          <w:lang w:eastAsia="en-US"/>
        </w:rPr>
        <w:t xml:space="preserve"> that</w:t>
      </w:r>
      <w:r w:rsidRPr="00655CCA">
        <w:rPr>
          <w:rFonts w:eastAsia="Calibri"/>
          <w:color w:val="auto"/>
          <w:lang w:eastAsia="en-US"/>
        </w:rPr>
        <w:t xml:space="preserve"> while </w:t>
      </w:r>
      <w:r w:rsidR="00922F69" w:rsidRPr="00655CCA">
        <w:rPr>
          <w:rFonts w:eastAsia="Calibri"/>
          <w:color w:val="auto"/>
          <w:lang w:eastAsia="en-US"/>
        </w:rPr>
        <w:t xml:space="preserve">the service demonstrated </w:t>
      </w:r>
      <w:r w:rsidRPr="00655CCA">
        <w:rPr>
          <w:rFonts w:eastAsia="Calibri"/>
          <w:color w:val="auto"/>
          <w:lang w:eastAsia="en-US"/>
        </w:rPr>
        <w:t>for most consumer</w:t>
      </w:r>
      <w:r w:rsidR="00E05602">
        <w:rPr>
          <w:rFonts w:eastAsia="Calibri"/>
          <w:color w:val="auto"/>
          <w:lang w:eastAsia="en-US"/>
        </w:rPr>
        <w:t>s</w:t>
      </w:r>
      <w:r w:rsidR="00922F69" w:rsidRPr="00655CCA">
        <w:rPr>
          <w:rFonts w:eastAsia="Calibri"/>
          <w:color w:val="auto"/>
          <w:lang w:eastAsia="en-US"/>
        </w:rPr>
        <w:t xml:space="preserve"> sampled that day received personal care that is effective and safe, optimises their health and wellbeing, this </w:t>
      </w:r>
      <w:r w:rsidR="00E97D9D">
        <w:rPr>
          <w:rFonts w:eastAsia="Calibri"/>
          <w:color w:val="auto"/>
          <w:lang w:eastAsia="en-US"/>
        </w:rPr>
        <w:t>did not occur</w:t>
      </w:r>
      <w:r w:rsidR="00922F69" w:rsidRPr="00655CCA">
        <w:rPr>
          <w:rFonts w:eastAsia="Calibri"/>
          <w:color w:val="auto"/>
          <w:lang w:eastAsia="en-US"/>
        </w:rPr>
        <w:t xml:space="preserve"> for one consumer’s journey of care</w:t>
      </w:r>
      <w:r w:rsidR="00E05602">
        <w:rPr>
          <w:rFonts w:eastAsia="Calibri"/>
          <w:color w:val="auto"/>
          <w:lang w:eastAsia="en-US"/>
        </w:rPr>
        <w:t xml:space="preserve"> resulting in adverse outcomes for the consumer.</w:t>
      </w:r>
    </w:p>
    <w:p w14:paraId="25364AA1" w14:textId="0B2AFA75" w:rsidR="006026CE" w:rsidRPr="00655CCA" w:rsidRDefault="00154694" w:rsidP="00154403">
      <w:pPr>
        <w:rPr>
          <w:rFonts w:eastAsiaTheme="minorHAnsi"/>
          <w:color w:val="auto"/>
        </w:rPr>
      </w:pPr>
      <w:r w:rsidRPr="00655CCA">
        <w:rPr>
          <w:rFonts w:eastAsiaTheme="minorHAnsi"/>
          <w:color w:val="auto"/>
        </w:rPr>
        <w:t>T</w:t>
      </w:r>
      <w:r w:rsidR="00C90B2A" w:rsidRPr="00655CCA">
        <w:rPr>
          <w:rFonts w:eastAsiaTheme="minorHAnsi"/>
          <w:color w:val="auto"/>
        </w:rPr>
        <w:t xml:space="preserve">he </w:t>
      </w:r>
      <w:r w:rsidR="00027DDD" w:rsidRPr="00655CCA">
        <w:rPr>
          <w:rFonts w:eastAsiaTheme="minorHAnsi"/>
          <w:color w:val="auto"/>
        </w:rPr>
        <w:t xml:space="preserve">Assessment Team </w:t>
      </w:r>
      <w:r w:rsidR="00C01AB9" w:rsidRPr="00655CCA">
        <w:rPr>
          <w:rFonts w:eastAsiaTheme="minorHAnsi"/>
          <w:color w:val="auto"/>
        </w:rPr>
        <w:t>observed</w:t>
      </w:r>
      <w:r w:rsidR="00C90B2A" w:rsidRPr="00655CCA">
        <w:rPr>
          <w:rFonts w:eastAsiaTheme="minorHAnsi"/>
          <w:color w:val="auto"/>
        </w:rPr>
        <w:t xml:space="preserve"> some </w:t>
      </w:r>
      <w:r w:rsidRPr="00655CCA">
        <w:rPr>
          <w:rFonts w:eastAsiaTheme="minorHAnsi"/>
          <w:color w:val="auto"/>
        </w:rPr>
        <w:t xml:space="preserve">of </w:t>
      </w:r>
      <w:r w:rsidR="00C90B2A" w:rsidRPr="00655CCA">
        <w:rPr>
          <w:rFonts w:eastAsiaTheme="minorHAnsi"/>
          <w:color w:val="auto"/>
        </w:rPr>
        <w:t xml:space="preserve">the service’s infection control practices </w:t>
      </w:r>
      <w:r w:rsidRPr="00655CCA">
        <w:rPr>
          <w:rFonts w:eastAsiaTheme="minorHAnsi"/>
          <w:color w:val="auto"/>
        </w:rPr>
        <w:t xml:space="preserve">in relation to COVID-19 preparedness </w:t>
      </w:r>
      <w:r w:rsidR="00C90B2A" w:rsidRPr="00655CCA">
        <w:rPr>
          <w:rFonts w:eastAsiaTheme="minorHAnsi"/>
          <w:color w:val="auto"/>
        </w:rPr>
        <w:t xml:space="preserve">were not adequate to prevent and control </w:t>
      </w:r>
      <w:r w:rsidR="00C90B2A" w:rsidRPr="00655CCA">
        <w:rPr>
          <w:rFonts w:eastAsiaTheme="minorHAnsi"/>
          <w:color w:val="auto"/>
        </w:rPr>
        <w:lastRenderedPageBreak/>
        <w:t>infection,</w:t>
      </w:r>
      <w:r w:rsidR="00C01AB9" w:rsidRPr="00655CCA">
        <w:rPr>
          <w:rFonts w:eastAsiaTheme="minorHAnsi"/>
          <w:color w:val="auto"/>
        </w:rPr>
        <w:t xml:space="preserve"> </w:t>
      </w:r>
      <w:r w:rsidRPr="00655CCA">
        <w:rPr>
          <w:rFonts w:eastAsiaTheme="minorHAnsi"/>
          <w:color w:val="auto"/>
        </w:rPr>
        <w:t xml:space="preserve">and management </w:t>
      </w:r>
      <w:proofErr w:type="gramStart"/>
      <w:r w:rsidRPr="00655CCA">
        <w:rPr>
          <w:rFonts w:eastAsiaTheme="minorHAnsi"/>
          <w:color w:val="auto"/>
        </w:rPr>
        <w:t>took action</w:t>
      </w:r>
      <w:proofErr w:type="gramEnd"/>
      <w:r w:rsidRPr="00655CCA">
        <w:rPr>
          <w:rFonts w:eastAsiaTheme="minorHAnsi"/>
          <w:color w:val="auto"/>
        </w:rPr>
        <w:t xml:space="preserve"> during and following the visit to address these areas. </w:t>
      </w:r>
    </w:p>
    <w:p w14:paraId="4C25260D" w14:textId="667C9EF1" w:rsidR="007F5256" w:rsidRPr="005A00D1" w:rsidRDefault="00F9316F" w:rsidP="00154403">
      <w:pPr>
        <w:rPr>
          <w:rFonts w:eastAsia="Calibri"/>
          <w:color w:val="auto"/>
          <w:lang w:eastAsia="en-US"/>
        </w:rPr>
      </w:pPr>
      <w:r w:rsidRPr="00655CCA">
        <w:rPr>
          <w:rFonts w:eastAsiaTheme="minorHAnsi"/>
          <w:color w:val="auto"/>
        </w:rPr>
        <w:t xml:space="preserve">The Quality Standard is assessed as Non-compliant as </w:t>
      </w:r>
      <w:r w:rsidR="005A00D1" w:rsidRPr="00655CCA">
        <w:rPr>
          <w:rFonts w:eastAsiaTheme="minorHAnsi"/>
          <w:color w:val="auto"/>
        </w:rPr>
        <w:t>one</w:t>
      </w:r>
      <w:r w:rsidRPr="00655CCA">
        <w:rPr>
          <w:rFonts w:eastAsiaTheme="minorHAnsi"/>
          <w:color w:val="auto"/>
        </w:rPr>
        <w:t xml:space="preserve"> of the seven specific requirements have been assessed as Non-compliant.</w:t>
      </w:r>
    </w:p>
    <w:p w14:paraId="4C25260E" w14:textId="4379DB88" w:rsidR="00301877" w:rsidRDefault="00F9316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C25260F" w14:textId="104DD4B0" w:rsidR="00853601" w:rsidRPr="00853601" w:rsidRDefault="00F9316F" w:rsidP="00853601">
      <w:pPr>
        <w:pStyle w:val="Heading3"/>
      </w:pPr>
      <w:r w:rsidRPr="00853601">
        <w:t>Requirement 3(3)(a)</w:t>
      </w:r>
      <w:r>
        <w:tab/>
        <w:t>Non-compliant</w:t>
      </w:r>
    </w:p>
    <w:p w14:paraId="4C252610" w14:textId="77777777" w:rsidR="00853601" w:rsidRPr="004A3816" w:rsidRDefault="00F9316F" w:rsidP="00853601">
      <w:pPr>
        <w:rPr>
          <w:i/>
        </w:rPr>
      </w:pPr>
      <w:r w:rsidRPr="004A3816">
        <w:rPr>
          <w:i/>
        </w:rPr>
        <w:t>Each consumer gets safe and effective personal care, clinical care, or both personal care and clinical care, that:</w:t>
      </w:r>
    </w:p>
    <w:p w14:paraId="4C252611" w14:textId="77777777" w:rsidR="00853601" w:rsidRPr="004A3816" w:rsidRDefault="00F9316F" w:rsidP="00853601">
      <w:pPr>
        <w:numPr>
          <w:ilvl w:val="0"/>
          <w:numId w:val="24"/>
        </w:numPr>
        <w:tabs>
          <w:tab w:val="right" w:pos="9026"/>
        </w:tabs>
        <w:spacing w:before="0" w:after="0"/>
        <w:ind w:left="567" w:hanging="425"/>
        <w:outlineLvl w:val="4"/>
        <w:rPr>
          <w:i/>
        </w:rPr>
      </w:pPr>
      <w:r w:rsidRPr="004A3816">
        <w:rPr>
          <w:i/>
        </w:rPr>
        <w:t>is best practice; and</w:t>
      </w:r>
    </w:p>
    <w:p w14:paraId="4C252612" w14:textId="77777777" w:rsidR="00853601" w:rsidRPr="004A3816" w:rsidRDefault="00F9316F" w:rsidP="00853601">
      <w:pPr>
        <w:numPr>
          <w:ilvl w:val="0"/>
          <w:numId w:val="24"/>
        </w:numPr>
        <w:tabs>
          <w:tab w:val="right" w:pos="9026"/>
        </w:tabs>
        <w:spacing w:before="0" w:after="0"/>
        <w:ind w:left="567" w:hanging="425"/>
        <w:outlineLvl w:val="4"/>
        <w:rPr>
          <w:i/>
        </w:rPr>
      </w:pPr>
      <w:r w:rsidRPr="004A3816">
        <w:rPr>
          <w:i/>
        </w:rPr>
        <w:t>is tailored to their needs; and</w:t>
      </w:r>
    </w:p>
    <w:p w14:paraId="4C252613" w14:textId="77777777" w:rsidR="00853601" w:rsidRPr="004A3816" w:rsidRDefault="00F9316F" w:rsidP="00853601">
      <w:pPr>
        <w:numPr>
          <w:ilvl w:val="0"/>
          <w:numId w:val="24"/>
        </w:numPr>
        <w:tabs>
          <w:tab w:val="right" w:pos="9026"/>
        </w:tabs>
        <w:spacing w:before="0" w:after="0"/>
        <w:ind w:left="567" w:hanging="425"/>
        <w:outlineLvl w:val="4"/>
        <w:rPr>
          <w:i/>
        </w:rPr>
      </w:pPr>
      <w:r w:rsidRPr="004A3816">
        <w:rPr>
          <w:i/>
        </w:rPr>
        <w:t>optimises their health and well-being.</w:t>
      </w:r>
    </w:p>
    <w:p w14:paraId="31C5D56C" w14:textId="33C03602" w:rsidR="00EB2B00" w:rsidRPr="00311A0C" w:rsidRDefault="00EB2B00" w:rsidP="00853601">
      <w:pPr>
        <w:rPr>
          <w:color w:val="auto"/>
        </w:rPr>
      </w:pPr>
      <w:r w:rsidRPr="00311A0C">
        <w:rPr>
          <w:color w:val="auto"/>
        </w:rPr>
        <w:t>The Assessment Team recommended this requirement as non</w:t>
      </w:r>
      <w:r w:rsidR="00AE027A">
        <w:rPr>
          <w:color w:val="auto"/>
        </w:rPr>
        <w:t>-</w:t>
      </w:r>
      <w:r w:rsidRPr="00311A0C">
        <w:rPr>
          <w:color w:val="auto"/>
        </w:rPr>
        <w:t>compliant based on the evidence relating to</w:t>
      </w:r>
      <w:r w:rsidR="00447A8B">
        <w:rPr>
          <w:color w:val="auto"/>
        </w:rPr>
        <w:t xml:space="preserve"> the ineffective management, monitoring and escalation of</w:t>
      </w:r>
      <w:r w:rsidRPr="00311A0C">
        <w:rPr>
          <w:color w:val="auto"/>
        </w:rPr>
        <w:t xml:space="preserve"> a</w:t>
      </w:r>
      <w:r w:rsidR="00EA56F2">
        <w:rPr>
          <w:color w:val="auto"/>
        </w:rPr>
        <w:t xml:space="preserve"> consumer’s</w:t>
      </w:r>
      <w:r w:rsidR="00447A8B">
        <w:rPr>
          <w:color w:val="auto"/>
        </w:rPr>
        <w:t xml:space="preserve"> skin integrity</w:t>
      </w:r>
      <w:r w:rsidRPr="00311A0C">
        <w:rPr>
          <w:color w:val="auto"/>
        </w:rPr>
        <w:t xml:space="preserve"> </w:t>
      </w:r>
      <w:r w:rsidR="00447A8B">
        <w:rPr>
          <w:color w:val="auto"/>
        </w:rPr>
        <w:t>incident</w:t>
      </w:r>
      <w:r w:rsidR="00EA56F2">
        <w:rPr>
          <w:color w:val="auto"/>
        </w:rPr>
        <w:t xml:space="preserve"> and subsequent wound that resulted in adverse outcomes for the consumer. </w:t>
      </w:r>
      <w:r w:rsidR="00AE027A">
        <w:rPr>
          <w:color w:val="auto"/>
        </w:rPr>
        <w:t>Evidence included:</w:t>
      </w:r>
    </w:p>
    <w:p w14:paraId="01CDF604" w14:textId="7D5D409E" w:rsidR="00661F65" w:rsidRPr="00311A0C" w:rsidRDefault="00661F65" w:rsidP="00661F65">
      <w:pPr>
        <w:pStyle w:val="ListParagraph"/>
        <w:numPr>
          <w:ilvl w:val="0"/>
          <w:numId w:val="38"/>
        </w:numPr>
        <w:rPr>
          <w:color w:val="auto"/>
        </w:rPr>
      </w:pPr>
      <w:r w:rsidRPr="00311A0C">
        <w:rPr>
          <w:color w:val="auto"/>
        </w:rPr>
        <w:t>An incident report was not raised by the registered nurse following the identification of</w:t>
      </w:r>
      <w:r w:rsidR="005144C0" w:rsidRPr="00311A0C">
        <w:rPr>
          <w:color w:val="auto"/>
        </w:rPr>
        <w:t xml:space="preserve"> a suspected </w:t>
      </w:r>
      <w:r w:rsidR="00AE027A">
        <w:rPr>
          <w:color w:val="auto"/>
        </w:rPr>
        <w:t xml:space="preserve">(compromised) </w:t>
      </w:r>
      <w:r w:rsidR="005144C0" w:rsidRPr="00311A0C">
        <w:rPr>
          <w:color w:val="auto"/>
        </w:rPr>
        <w:t>skin condition</w:t>
      </w:r>
      <w:r w:rsidRPr="00311A0C">
        <w:rPr>
          <w:color w:val="auto"/>
        </w:rPr>
        <w:t xml:space="preserve"> </w:t>
      </w:r>
      <w:r w:rsidR="005144C0" w:rsidRPr="00311A0C">
        <w:rPr>
          <w:color w:val="auto"/>
        </w:rPr>
        <w:t>for</w:t>
      </w:r>
      <w:r w:rsidRPr="00311A0C">
        <w:rPr>
          <w:color w:val="auto"/>
        </w:rPr>
        <w:t xml:space="preserve"> a consumer</w:t>
      </w:r>
      <w:r w:rsidR="005144C0" w:rsidRPr="00311A0C">
        <w:rPr>
          <w:color w:val="auto"/>
        </w:rPr>
        <w:t>’</w:t>
      </w:r>
      <w:r w:rsidRPr="00311A0C">
        <w:rPr>
          <w:color w:val="auto"/>
        </w:rPr>
        <w:t>s, as required by the organisation’s policy.</w:t>
      </w:r>
    </w:p>
    <w:p w14:paraId="34B0FEB9" w14:textId="4D754DFF" w:rsidR="00720BB1" w:rsidRPr="00AE027A" w:rsidRDefault="00661F65" w:rsidP="00661F65">
      <w:pPr>
        <w:pStyle w:val="ListParagraph"/>
        <w:numPr>
          <w:ilvl w:val="0"/>
          <w:numId w:val="38"/>
        </w:numPr>
        <w:rPr>
          <w:color w:val="auto"/>
        </w:rPr>
      </w:pPr>
      <w:r w:rsidRPr="00AE027A">
        <w:rPr>
          <w:color w:val="auto"/>
        </w:rPr>
        <w:t xml:space="preserve">While a </w:t>
      </w:r>
      <w:r w:rsidR="005144C0" w:rsidRPr="00AE027A">
        <w:rPr>
          <w:color w:val="auto"/>
        </w:rPr>
        <w:t>note for</w:t>
      </w:r>
      <w:r w:rsidR="00AE027A" w:rsidRPr="00AE027A">
        <w:rPr>
          <w:color w:val="auto"/>
        </w:rPr>
        <w:t xml:space="preserve"> review by a </w:t>
      </w:r>
      <w:r w:rsidR="005144C0" w:rsidRPr="00AE027A">
        <w:rPr>
          <w:color w:val="auto"/>
        </w:rPr>
        <w:t>medical officer</w:t>
      </w:r>
      <w:r w:rsidRPr="00AE027A">
        <w:rPr>
          <w:color w:val="auto"/>
        </w:rPr>
        <w:t xml:space="preserve"> </w:t>
      </w:r>
      <w:r w:rsidR="005144C0" w:rsidRPr="00AE027A">
        <w:rPr>
          <w:color w:val="auto"/>
        </w:rPr>
        <w:t>was made on</w:t>
      </w:r>
      <w:r w:rsidRPr="00AE027A">
        <w:rPr>
          <w:color w:val="auto"/>
        </w:rPr>
        <w:t xml:space="preserve"> th</w:t>
      </w:r>
      <w:r w:rsidR="00B909E5" w:rsidRPr="00AE027A">
        <w:rPr>
          <w:color w:val="auto"/>
        </w:rPr>
        <w:t>e</w:t>
      </w:r>
      <w:r w:rsidRPr="00AE027A">
        <w:rPr>
          <w:color w:val="auto"/>
        </w:rPr>
        <w:t xml:space="preserve"> day, there was no document</w:t>
      </w:r>
      <w:r w:rsidR="00AE027A" w:rsidRPr="00AE027A">
        <w:rPr>
          <w:color w:val="auto"/>
        </w:rPr>
        <w:t>ed</w:t>
      </w:r>
      <w:r w:rsidRPr="00AE027A">
        <w:rPr>
          <w:color w:val="auto"/>
        </w:rPr>
        <w:t xml:space="preserve"> evidence staff monitored or reviewed the </w:t>
      </w:r>
      <w:r w:rsidR="00CF1698" w:rsidRPr="00AE027A">
        <w:rPr>
          <w:color w:val="auto"/>
        </w:rPr>
        <w:t xml:space="preserve">consumer’s </w:t>
      </w:r>
      <w:r w:rsidR="005144C0" w:rsidRPr="00AE027A">
        <w:rPr>
          <w:color w:val="auto"/>
        </w:rPr>
        <w:t>skin condition</w:t>
      </w:r>
      <w:r w:rsidR="00CF1698" w:rsidRPr="00AE027A">
        <w:rPr>
          <w:color w:val="auto"/>
        </w:rPr>
        <w:t xml:space="preserve"> from that time until the </w:t>
      </w:r>
      <w:r w:rsidR="005144C0" w:rsidRPr="00AE027A">
        <w:rPr>
          <w:color w:val="auto"/>
        </w:rPr>
        <w:t>medical officer</w:t>
      </w:r>
      <w:r w:rsidR="00CF1698" w:rsidRPr="00AE027A">
        <w:rPr>
          <w:color w:val="auto"/>
        </w:rPr>
        <w:t xml:space="preserve"> reviewed the consumer five days later, during which time the </w:t>
      </w:r>
      <w:r w:rsidR="00720BB1" w:rsidRPr="00AE027A">
        <w:rPr>
          <w:color w:val="auto"/>
        </w:rPr>
        <w:t>w</w:t>
      </w:r>
      <w:r w:rsidR="00CF1698" w:rsidRPr="00AE027A">
        <w:rPr>
          <w:color w:val="auto"/>
        </w:rPr>
        <w:t>ound deteriorated significantly</w:t>
      </w:r>
      <w:r w:rsidR="00B909E5" w:rsidRPr="00AE027A">
        <w:rPr>
          <w:color w:val="auto"/>
        </w:rPr>
        <w:t>.</w:t>
      </w:r>
      <w:r w:rsidR="00AE027A" w:rsidRPr="00AE027A">
        <w:rPr>
          <w:color w:val="auto"/>
        </w:rPr>
        <w:t xml:space="preserve"> </w:t>
      </w:r>
      <w:r w:rsidR="00772713">
        <w:rPr>
          <w:color w:val="auto"/>
        </w:rPr>
        <w:t>C</w:t>
      </w:r>
      <w:r w:rsidR="00720BB1" w:rsidRPr="00AE027A">
        <w:rPr>
          <w:color w:val="auto"/>
        </w:rPr>
        <w:t>linical management confirmed</w:t>
      </w:r>
      <w:r w:rsidR="00772713">
        <w:rPr>
          <w:color w:val="auto"/>
        </w:rPr>
        <w:t xml:space="preserve"> </w:t>
      </w:r>
      <w:r w:rsidR="00AE027A" w:rsidRPr="00AE027A">
        <w:rPr>
          <w:color w:val="auto"/>
        </w:rPr>
        <w:t xml:space="preserve">they were </w:t>
      </w:r>
      <w:r w:rsidR="00AE027A">
        <w:rPr>
          <w:color w:val="auto"/>
        </w:rPr>
        <w:t xml:space="preserve">first </w:t>
      </w:r>
      <w:r w:rsidR="00AE027A" w:rsidRPr="00AE027A">
        <w:rPr>
          <w:color w:val="auto"/>
        </w:rPr>
        <w:t>made aware of the consumers condition</w:t>
      </w:r>
      <w:r w:rsidR="00F67AEB" w:rsidRPr="00F67AEB">
        <w:rPr>
          <w:color w:val="auto"/>
        </w:rPr>
        <w:t xml:space="preserve"> </w:t>
      </w:r>
      <w:r w:rsidR="00F67AEB">
        <w:rPr>
          <w:color w:val="auto"/>
        </w:rPr>
        <w:t>on this day</w:t>
      </w:r>
      <w:r w:rsidR="00AE027A">
        <w:rPr>
          <w:color w:val="auto"/>
        </w:rPr>
        <w:t>.</w:t>
      </w:r>
      <w:r w:rsidR="00AE027A" w:rsidRPr="00AE027A">
        <w:rPr>
          <w:color w:val="auto"/>
        </w:rPr>
        <w:t xml:space="preserve"> </w:t>
      </w:r>
    </w:p>
    <w:p w14:paraId="70E8D17D" w14:textId="77777777" w:rsidR="00D753F6" w:rsidRDefault="00D753F6" w:rsidP="00EA3BE4">
      <w:pPr>
        <w:pStyle w:val="ListParagraph"/>
        <w:numPr>
          <w:ilvl w:val="0"/>
          <w:numId w:val="38"/>
        </w:numPr>
        <w:rPr>
          <w:color w:val="auto"/>
        </w:rPr>
      </w:pPr>
      <w:r>
        <w:rPr>
          <w:color w:val="auto"/>
        </w:rPr>
        <w:t>T</w:t>
      </w:r>
      <w:r w:rsidR="00B909E5" w:rsidRPr="00311A0C">
        <w:rPr>
          <w:color w:val="auto"/>
        </w:rPr>
        <w:t>he Assessment Team noted, and management concurred, incongruencies between the description of the wound on the chart and supporting photographs</w:t>
      </w:r>
      <w:r>
        <w:rPr>
          <w:color w:val="auto"/>
        </w:rPr>
        <w:t xml:space="preserve">, which was created three days when skin fell off toe. </w:t>
      </w:r>
    </w:p>
    <w:p w14:paraId="1F8FAE83" w14:textId="77777777" w:rsidR="00D753F6" w:rsidRDefault="00EA3BE4" w:rsidP="00EA3BE4">
      <w:pPr>
        <w:pStyle w:val="ListParagraph"/>
        <w:numPr>
          <w:ilvl w:val="0"/>
          <w:numId w:val="38"/>
        </w:numPr>
        <w:rPr>
          <w:color w:val="auto"/>
        </w:rPr>
      </w:pPr>
      <w:r>
        <w:rPr>
          <w:color w:val="auto"/>
        </w:rPr>
        <w:t>On that day t</w:t>
      </w:r>
      <w:r w:rsidR="00060BFD" w:rsidRPr="00311A0C">
        <w:rPr>
          <w:color w:val="auto"/>
        </w:rPr>
        <w:t>he visiting medical officer recommended an urgent wound specialist review</w:t>
      </w:r>
      <w:r>
        <w:rPr>
          <w:color w:val="auto"/>
        </w:rPr>
        <w:t xml:space="preserve">. </w:t>
      </w:r>
    </w:p>
    <w:p w14:paraId="70B11F2A" w14:textId="0A119EAA" w:rsidR="00060BFD" w:rsidRPr="00D753F6" w:rsidRDefault="00EA3BE4" w:rsidP="00661F65">
      <w:pPr>
        <w:pStyle w:val="ListParagraph"/>
        <w:numPr>
          <w:ilvl w:val="0"/>
          <w:numId w:val="38"/>
        </w:numPr>
        <w:rPr>
          <w:color w:val="auto"/>
        </w:rPr>
      </w:pPr>
      <w:r w:rsidRPr="00D753F6">
        <w:rPr>
          <w:color w:val="auto"/>
        </w:rPr>
        <w:t>T</w:t>
      </w:r>
      <w:r w:rsidR="00060BFD" w:rsidRPr="00D753F6">
        <w:rPr>
          <w:color w:val="auto"/>
        </w:rPr>
        <w:t xml:space="preserve">he consumer was transferred to hospital two days later following review by locum medical officer. Management </w:t>
      </w:r>
      <w:r w:rsidR="00D753F6">
        <w:rPr>
          <w:color w:val="auto"/>
        </w:rPr>
        <w:t>said</w:t>
      </w:r>
      <w:r w:rsidR="00060BFD" w:rsidRPr="00D753F6">
        <w:rPr>
          <w:color w:val="auto"/>
        </w:rPr>
        <w:t xml:space="preserve"> the consumer was diagnosed with sepsis and did not respond to treatment.</w:t>
      </w:r>
    </w:p>
    <w:p w14:paraId="26AFDFA6" w14:textId="44477DC5" w:rsidR="00A0125C" w:rsidRPr="00311A0C" w:rsidRDefault="00060BFD" w:rsidP="00661F65">
      <w:pPr>
        <w:pStyle w:val="ListParagraph"/>
        <w:numPr>
          <w:ilvl w:val="0"/>
          <w:numId w:val="38"/>
        </w:numPr>
        <w:rPr>
          <w:color w:val="auto"/>
        </w:rPr>
      </w:pPr>
      <w:r w:rsidRPr="00311A0C">
        <w:rPr>
          <w:color w:val="auto"/>
        </w:rPr>
        <w:t xml:space="preserve">Management acknowledged </w:t>
      </w:r>
      <w:r w:rsidR="00A0125C" w:rsidRPr="00311A0C">
        <w:rPr>
          <w:color w:val="auto"/>
        </w:rPr>
        <w:t>the service</w:t>
      </w:r>
      <w:r w:rsidRPr="00311A0C">
        <w:rPr>
          <w:color w:val="auto"/>
        </w:rPr>
        <w:t xml:space="preserve"> had </w:t>
      </w:r>
      <w:r w:rsidR="00A0125C" w:rsidRPr="00311A0C">
        <w:rPr>
          <w:color w:val="auto"/>
        </w:rPr>
        <w:t>m</w:t>
      </w:r>
      <w:r w:rsidRPr="00311A0C">
        <w:rPr>
          <w:color w:val="auto"/>
        </w:rPr>
        <w:t xml:space="preserve">issed opportunities to respond more quickly over the </w:t>
      </w:r>
      <w:r w:rsidR="00A0125C" w:rsidRPr="00311A0C">
        <w:rPr>
          <w:color w:val="auto"/>
        </w:rPr>
        <w:t xml:space="preserve">first </w:t>
      </w:r>
      <w:r w:rsidRPr="00311A0C">
        <w:rPr>
          <w:color w:val="auto"/>
        </w:rPr>
        <w:t>five days, and that on the</w:t>
      </w:r>
      <w:r w:rsidR="00A0125C" w:rsidRPr="00311A0C">
        <w:rPr>
          <w:color w:val="auto"/>
        </w:rPr>
        <w:t xml:space="preserve"> second and third day</w:t>
      </w:r>
      <w:r w:rsidR="00AE027A">
        <w:rPr>
          <w:color w:val="auto"/>
        </w:rPr>
        <w:t xml:space="preserve"> following identification</w:t>
      </w:r>
      <w:r w:rsidR="00A0125C" w:rsidRPr="00311A0C">
        <w:rPr>
          <w:color w:val="auto"/>
        </w:rPr>
        <w:t xml:space="preserve"> care staff had reported discolouration of the toe to the registered nurse, who did not review, escalate or document in progress notes.</w:t>
      </w:r>
    </w:p>
    <w:p w14:paraId="0C0275BF" w14:textId="77777777" w:rsidR="00A0125C" w:rsidRPr="00311A0C" w:rsidRDefault="00A0125C" w:rsidP="00661F65">
      <w:pPr>
        <w:pStyle w:val="ListParagraph"/>
        <w:numPr>
          <w:ilvl w:val="0"/>
          <w:numId w:val="38"/>
        </w:numPr>
        <w:rPr>
          <w:color w:val="auto"/>
        </w:rPr>
      </w:pPr>
      <w:r w:rsidRPr="00311A0C">
        <w:rPr>
          <w:color w:val="auto"/>
        </w:rPr>
        <w:lastRenderedPageBreak/>
        <w:t xml:space="preserve">Management confirmed wound prevention strategies, including bed cradle were not implemented until the day before the consumer was transferred to hospital. </w:t>
      </w:r>
    </w:p>
    <w:p w14:paraId="2460E7E0" w14:textId="3E3B5A81" w:rsidR="00060BFD" w:rsidRPr="00311A0C" w:rsidRDefault="00A0125C" w:rsidP="00661F65">
      <w:pPr>
        <w:pStyle w:val="ListParagraph"/>
        <w:numPr>
          <w:ilvl w:val="0"/>
          <w:numId w:val="38"/>
        </w:numPr>
        <w:rPr>
          <w:color w:val="auto"/>
        </w:rPr>
      </w:pPr>
      <w:r w:rsidRPr="00311A0C">
        <w:rPr>
          <w:color w:val="auto"/>
        </w:rPr>
        <w:t>Management said the organisation</w:t>
      </w:r>
      <w:r w:rsidR="00D753F6">
        <w:rPr>
          <w:color w:val="auto"/>
        </w:rPr>
        <w:t>’</w:t>
      </w:r>
      <w:r w:rsidRPr="00311A0C">
        <w:rPr>
          <w:color w:val="auto"/>
        </w:rPr>
        <w:t xml:space="preserve">s protocols had not been followed on identification of the skin condition and there was a significant delay in clinical management </w:t>
      </w:r>
      <w:r w:rsidR="00CB694F" w:rsidRPr="00311A0C">
        <w:rPr>
          <w:color w:val="auto"/>
        </w:rPr>
        <w:t>becoming aware</w:t>
      </w:r>
      <w:r w:rsidR="005144C0" w:rsidRPr="00311A0C">
        <w:rPr>
          <w:color w:val="auto"/>
        </w:rPr>
        <w:t xml:space="preserve"> five days later.</w:t>
      </w:r>
      <w:r w:rsidR="00CB694F" w:rsidRPr="00311A0C">
        <w:rPr>
          <w:color w:val="auto"/>
        </w:rPr>
        <w:t xml:space="preserve"> Management acknowledged</w:t>
      </w:r>
      <w:r w:rsidR="005144C0" w:rsidRPr="00311A0C">
        <w:rPr>
          <w:color w:val="auto"/>
        </w:rPr>
        <w:t xml:space="preserve"> a</w:t>
      </w:r>
      <w:r w:rsidR="00CB694F" w:rsidRPr="00311A0C">
        <w:rPr>
          <w:color w:val="auto"/>
        </w:rPr>
        <w:t xml:space="preserve"> </w:t>
      </w:r>
      <w:r w:rsidR="005144C0" w:rsidRPr="00311A0C">
        <w:rPr>
          <w:color w:val="auto"/>
        </w:rPr>
        <w:t>deci</w:t>
      </w:r>
      <w:r w:rsidR="00CB694F" w:rsidRPr="00311A0C">
        <w:rPr>
          <w:color w:val="auto"/>
        </w:rPr>
        <w:t>sion to seek treatment/advice</w:t>
      </w:r>
      <w:r w:rsidR="005144C0" w:rsidRPr="00311A0C">
        <w:rPr>
          <w:color w:val="auto"/>
        </w:rPr>
        <w:t xml:space="preserve"> sooner may have occurred.</w:t>
      </w:r>
      <w:r w:rsidR="00CB694F" w:rsidRPr="00311A0C">
        <w:rPr>
          <w:color w:val="auto"/>
        </w:rPr>
        <w:t xml:space="preserve"> </w:t>
      </w:r>
      <w:r w:rsidR="00060BFD" w:rsidRPr="00311A0C">
        <w:rPr>
          <w:color w:val="auto"/>
        </w:rPr>
        <w:t xml:space="preserve"> </w:t>
      </w:r>
    </w:p>
    <w:p w14:paraId="6D2E35D1" w14:textId="18518C55" w:rsidR="00060BFD" w:rsidRPr="00311A0C" w:rsidRDefault="00CB694F" w:rsidP="00661F65">
      <w:pPr>
        <w:pStyle w:val="ListParagraph"/>
        <w:numPr>
          <w:ilvl w:val="0"/>
          <w:numId w:val="38"/>
        </w:numPr>
        <w:rPr>
          <w:color w:val="auto"/>
        </w:rPr>
      </w:pPr>
      <w:r w:rsidRPr="00311A0C">
        <w:rPr>
          <w:color w:val="auto"/>
        </w:rPr>
        <w:t xml:space="preserve">Management identified the need for further education on complex wound management and incident reporting with a series of toolbox talks already having occurred.   </w:t>
      </w:r>
      <w:r w:rsidR="00060BFD" w:rsidRPr="00311A0C">
        <w:rPr>
          <w:color w:val="auto"/>
        </w:rPr>
        <w:t xml:space="preserve">   </w:t>
      </w:r>
    </w:p>
    <w:p w14:paraId="65139933" w14:textId="060BEE31" w:rsidR="00EB2B00" w:rsidRPr="00311A0C" w:rsidRDefault="009C5FCC" w:rsidP="003A0626">
      <w:pPr>
        <w:rPr>
          <w:color w:val="auto"/>
        </w:rPr>
      </w:pPr>
      <w:r w:rsidRPr="00311A0C">
        <w:rPr>
          <w:color w:val="auto"/>
        </w:rPr>
        <w:t>The</w:t>
      </w:r>
      <w:r w:rsidR="00E148B0" w:rsidRPr="00311A0C">
        <w:rPr>
          <w:color w:val="auto"/>
        </w:rPr>
        <w:t xml:space="preserve"> provider’s response</w:t>
      </w:r>
      <w:r w:rsidRPr="00311A0C">
        <w:rPr>
          <w:color w:val="auto"/>
        </w:rPr>
        <w:t xml:space="preserve"> states</w:t>
      </w:r>
      <w:r w:rsidR="003A0626" w:rsidRPr="00311A0C">
        <w:rPr>
          <w:color w:val="auto"/>
        </w:rPr>
        <w:t xml:space="preserve"> t</w:t>
      </w:r>
      <w:r w:rsidR="00837E0D" w:rsidRPr="00311A0C">
        <w:rPr>
          <w:color w:val="auto"/>
        </w:rPr>
        <w:t>he</w:t>
      </w:r>
      <w:r w:rsidRPr="00311A0C">
        <w:rPr>
          <w:color w:val="auto"/>
        </w:rPr>
        <w:t xml:space="preserve"> </w:t>
      </w:r>
      <w:r w:rsidR="00837E0D" w:rsidRPr="00311A0C">
        <w:rPr>
          <w:color w:val="auto"/>
        </w:rPr>
        <w:t>Assessment Team were informed the issue in relation to the consumer</w:t>
      </w:r>
      <w:r w:rsidRPr="00311A0C">
        <w:rPr>
          <w:color w:val="auto"/>
        </w:rPr>
        <w:t>’</w:t>
      </w:r>
      <w:r w:rsidR="00837E0D" w:rsidRPr="00311A0C">
        <w:rPr>
          <w:color w:val="auto"/>
        </w:rPr>
        <w:t>s wound was confined to a single registered nurse’s documentation</w:t>
      </w:r>
      <w:r w:rsidR="00D753F6">
        <w:rPr>
          <w:color w:val="auto"/>
        </w:rPr>
        <w:t>,</w:t>
      </w:r>
      <w:r w:rsidR="00837E0D" w:rsidRPr="00311A0C">
        <w:rPr>
          <w:color w:val="auto"/>
        </w:rPr>
        <w:t xml:space="preserve"> and not practice.</w:t>
      </w:r>
    </w:p>
    <w:p w14:paraId="4F41F237" w14:textId="077054A3" w:rsidR="00C23C12" w:rsidRPr="00311A0C" w:rsidRDefault="003A0626" w:rsidP="003A0626">
      <w:pPr>
        <w:rPr>
          <w:color w:val="auto"/>
        </w:rPr>
      </w:pPr>
      <w:r w:rsidRPr="00311A0C">
        <w:rPr>
          <w:color w:val="auto"/>
        </w:rPr>
        <w:t xml:space="preserve">There provider’s response states, </w:t>
      </w:r>
      <w:r w:rsidR="005A2E8C" w:rsidRPr="00311A0C">
        <w:rPr>
          <w:color w:val="auto"/>
        </w:rPr>
        <w:t>the</w:t>
      </w:r>
      <w:r w:rsidRPr="00311A0C">
        <w:rPr>
          <w:color w:val="auto"/>
        </w:rPr>
        <w:t xml:space="preserve"> consumer’s</w:t>
      </w:r>
      <w:r w:rsidR="005A2E8C" w:rsidRPr="00311A0C">
        <w:rPr>
          <w:color w:val="auto"/>
        </w:rPr>
        <w:t xml:space="preserve"> change was documented</w:t>
      </w:r>
      <w:r w:rsidRPr="00311A0C">
        <w:rPr>
          <w:color w:val="auto"/>
        </w:rPr>
        <w:t xml:space="preserve"> on the day identified</w:t>
      </w:r>
      <w:r w:rsidR="005A2E8C" w:rsidRPr="00311A0C">
        <w:rPr>
          <w:color w:val="auto"/>
        </w:rPr>
        <w:t xml:space="preserve"> on the consumer’s skin integrity chart, in progress notes and communicated through handover.</w:t>
      </w:r>
      <w:r w:rsidRPr="00311A0C">
        <w:rPr>
          <w:color w:val="auto"/>
        </w:rPr>
        <w:t xml:space="preserve"> The response does not address the Assessment Team’s statement there was no evidence of monitoring and review over the five days, instead contending had the toe deteriorated significantly this would have been recorded in the chart and progress notes. </w:t>
      </w:r>
      <w:r w:rsidR="00AC381E" w:rsidRPr="00311A0C">
        <w:rPr>
          <w:color w:val="auto"/>
        </w:rPr>
        <w:t xml:space="preserve">No </w:t>
      </w:r>
      <w:r w:rsidR="00DB6B05" w:rsidRPr="00311A0C">
        <w:rPr>
          <w:color w:val="auto"/>
        </w:rPr>
        <w:t>documentary evidence was made available</w:t>
      </w:r>
      <w:r w:rsidRPr="00311A0C">
        <w:rPr>
          <w:color w:val="auto"/>
        </w:rPr>
        <w:t xml:space="preserve"> by the provider to the decision maker</w:t>
      </w:r>
      <w:r w:rsidR="00DB6B05" w:rsidRPr="00311A0C">
        <w:rPr>
          <w:color w:val="auto"/>
        </w:rPr>
        <w:t xml:space="preserve"> to support their written response.  </w:t>
      </w:r>
    </w:p>
    <w:p w14:paraId="7DD338E3" w14:textId="6ED018FC" w:rsidR="00091AB7" w:rsidRPr="00311A0C" w:rsidRDefault="00091AB7" w:rsidP="00091AB7">
      <w:pPr>
        <w:rPr>
          <w:color w:val="auto"/>
        </w:rPr>
      </w:pPr>
      <w:r w:rsidRPr="00311A0C">
        <w:rPr>
          <w:color w:val="auto"/>
        </w:rPr>
        <w:t xml:space="preserve">The provider’s response notes the incident report describing the consumers skin condition as </w:t>
      </w:r>
      <w:r w:rsidR="00CC78D5" w:rsidRPr="00311A0C">
        <w:rPr>
          <w:color w:val="auto"/>
        </w:rPr>
        <w:t>bruised, however does not disagree with the Assessment Team’s evidence of medical officer’s</w:t>
      </w:r>
      <w:r w:rsidRPr="00311A0C">
        <w:rPr>
          <w:color w:val="auto"/>
        </w:rPr>
        <w:t xml:space="preserve"> </w:t>
      </w:r>
      <w:r w:rsidR="00CC78D5" w:rsidRPr="00311A0C">
        <w:rPr>
          <w:color w:val="auto"/>
        </w:rPr>
        <w:t xml:space="preserve">description as swollen with redness and bruising and red patches on the lower leg. </w:t>
      </w:r>
    </w:p>
    <w:p w14:paraId="78C389C1" w14:textId="5AEBFE13" w:rsidR="005A2E8C" w:rsidRPr="00311A0C" w:rsidRDefault="00091AB7" w:rsidP="00091AB7">
      <w:pPr>
        <w:rPr>
          <w:color w:val="auto"/>
        </w:rPr>
      </w:pPr>
      <w:r w:rsidRPr="00311A0C">
        <w:rPr>
          <w:color w:val="auto"/>
        </w:rPr>
        <w:t>The provider states the consumer’s body temperature was normal</w:t>
      </w:r>
      <w:r w:rsidR="00D60078">
        <w:rPr>
          <w:color w:val="auto"/>
        </w:rPr>
        <w:t xml:space="preserve"> from time the changed skin condition was identified</w:t>
      </w:r>
      <w:r w:rsidRPr="00311A0C">
        <w:rPr>
          <w:color w:val="auto"/>
        </w:rPr>
        <w:t xml:space="preserve"> and blood glucose readings within parameters. </w:t>
      </w:r>
      <w:r w:rsidR="00CC78D5" w:rsidRPr="00311A0C">
        <w:rPr>
          <w:color w:val="auto"/>
        </w:rPr>
        <w:t>Records of this</w:t>
      </w:r>
      <w:r w:rsidRPr="00311A0C">
        <w:rPr>
          <w:color w:val="auto"/>
        </w:rPr>
        <w:t xml:space="preserve"> evidence was not made available to the decision maker.  </w:t>
      </w:r>
    </w:p>
    <w:p w14:paraId="71E9745B" w14:textId="76DC9907" w:rsidR="00970BEA" w:rsidRPr="00311A0C" w:rsidRDefault="00CC78D5" w:rsidP="00091AB7">
      <w:pPr>
        <w:rPr>
          <w:color w:val="auto"/>
        </w:rPr>
      </w:pPr>
      <w:r w:rsidRPr="00311A0C">
        <w:rPr>
          <w:color w:val="auto"/>
        </w:rPr>
        <w:t xml:space="preserve">The provider’s response contradicts the Assessment Team’s evidence in relation to the </w:t>
      </w:r>
      <w:r w:rsidR="00970BEA" w:rsidRPr="00311A0C">
        <w:rPr>
          <w:color w:val="auto"/>
        </w:rPr>
        <w:t>condition of the consumer</w:t>
      </w:r>
      <w:r w:rsidR="003146D6">
        <w:rPr>
          <w:color w:val="auto"/>
        </w:rPr>
        <w:t>’</w:t>
      </w:r>
      <w:r w:rsidR="00970BEA" w:rsidRPr="00311A0C">
        <w:rPr>
          <w:color w:val="auto"/>
        </w:rPr>
        <w:t xml:space="preserve">s toe on </w:t>
      </w:r>
      <w:r w:rsidRPr="00311A0C">
        <w:rPr>
          <w:color w:val="auto"/>
        </w:rPr>
        <w:t xml:space="preserve">the two days following the medical officer’s </w:t>
      </w:r>
      <w:r w:rsidR="003146D6">
        <w:rPr>
          <w:color w:val="auto"/>
        </w:rPr>
        <w:t xml:space="preserve">first </w:t>
      </w:r>
      <w:r w:rsidRPr="00311A0C">
        <w:rPr>
          <w:color w:val="auto"/>
        </w:rPr>
        <w:t>visit, stating</w:t>
      </w:r>
      <w:r w:rsidR="00970BEA" w:rsidRPr="00311A0C">
        <w:rPr>
          <w:color w:val="auto"/>
        </w:rPr>
        <w:t xml:space="preserve"> there was</w:t>
      </w:r>
      <w:r w:rsidRPr="00311A0C">
        <w:rPr>
          <w:color w:val="auto"/>
        </w:rPr>
        <w:t xml:space="preserve"> </w:t>
      </w:r>
      <w:r w:rsidR="00970BEA" w:rsidRPr="00311A0C">
        <w:rPr>
          <w:color w:val="auto"/>
        </w:rPr>
        <w:t>nil</w:t>
      </w:r>
      <w:r w:rsidRPr="00311A0C">
        <w:rPr>
          <w:color w:val="auto"/>
        </w:rPr>
        <w:t xml:space="preserve"> </w:t>
      </w:r>
      <w:r w:rsidR="00970BEA" w:rsidRPr="00311A0C">
        <w:rPr>
          <w:color w:val="auto"/>
        </w:rPr>
        <w:t xml:space="preserve">presence of increased bruising. The provider does not support this with records. </w:t>
      </w:r>
    </w:p>
    <w:p w14:paraId="71B4F69E" w14:textId="02ECBD7D" w:rsidR="00D04B99" w:rsidRPr="00311A0C" w:rsidRDefault="00D04B99" w:rsidP="00091AB7">
      <w:pPr>
        <w:rPr>
          <w:color w:val="auto"/>
        </w:rPr>
      </w:pPr>
      <w:r w:rsidRPr="00311A0C">
        <w:rPr>
          <w:color w:val="auto"/>
        </w:rPr>
        <w:t xml:space="preserve">The provider states the toe was assessed by the medical officer </w:t>
      </w:r>
      <w:r w:rsidR="00F9316F">
        <w:rPr>
          <w:color w:val="auto"/>
        </w:rPr>
        <w:t>three days after the first visit</w:t>
      </w:r>
      <w:r w:rsidRPr="00311A0C">
        <w:rPr>
          <w:color w:val="auto"/>
        </w:rPr>
        <w:t xml:space="preserve"> as dark purple, and not as described by the Assessment Team as black (necrotic). No evidence was provided to support this.</w:t>
      </w:r>
    </w:p>
    <w:p w14:paraId="734B35D9" w14:textId="3056DDA2" w:rsidR="00AD3294" w:rsidRPr="00311A0C" w:rsidRDefault="00064C65" w:rsidP="00091AB7">
      <w:pPr>
        <w:rPr>
          <w:color w:val="auto"/>
        </w:rPr>
      </w:pPr>
      <w:r w:rsidRPr="00311A0C">
        <w:rPr>
          <w:color w:val="auto"/>
        </w:rPr>
        <w:t>The provider acknowledges inconsistencies in the description of the wound in the</w:t>
      </w:r>
      <w:r w:rsidR="00AD3294" w:rsidRPr="00311A0C">
        <w:rPr>
          <w:color w:val="auto"/>
        </w:rPr>
        <w:t xml:space="preserve"> wound</w:t>
      </w:r>
      <w:r w:rsidRPr="00311A0C">
        <w:rPr>
          <w:color w:val="auto"/>
        </w:rPr>
        <w:t xml:space="preserve"> chart and progress notes, stating difficulties in assessing the consumer</w:t>
      </w:r>
      <w:r w:rsidR="00AD3294" w:rsidRPr="00311A0C">
        <w:rPr>
          <w:color w:val="auto"/>
        </w:rPr>
        <w:t xml:space="preserve"> due to </w:t>
      </w:r>
      <w:r w:rsidR="00AD3294" w:rsidRPr="00311A0C">
        <w:rPr>
          <w:color w:val="auto"/>
        </w:rPr>
        <w:lastRenderedPageBreak/>
        <w:t>a diagnosed condition and that additional education has subsequently been provided to staff. No evidence was provided to the decision maker.</w:t>
      </w:r>
    </w:p>
    <w:p w14:paraId="558EBE05" w14:textId="77777777" w:rsidR="00517512" w:rsidRPr="00311A0C" w:rsidRDefault="00AD3294" w:rsidP="00091AB7">
      <w:pPr>
        <w:rPr>
          <w:color w:val="auto"/>
        </w:rPr>
      </w:pPr>
      <w:r w:rsidRPr="00311A0C">
        <w:rPr>
          <w:color w:val="auto"/>
        </w:rPr>
        <w:t>The provider reiterated that at no stage during the medical officer’s consultation two days prior to the consumer’s transfer to hospital was a diagnosis made of sepsis.</w:t>
      </w:r>
      <w:r w:rsidR="00517512" w:rsidRPr="00311A0C">
        <w:rPr>
          <w:color w:val="auto"/>
        </w:rPr>
        <w:t xml:space="preserve"> The provider notes that until this consultation the wound had been treated as an infection. </w:t>
      </w:r>
    </w:p>
    <w:p w14:paraId="3999486A" w14:textId="58560472" w:rsidR="00AD3294" w:rsidRPr="00311A0C" w:rsidRDefault="00517512" w:rsidP="00091AB7">
      <w:pPr>
        <w:rPr>
          <w:color w:val="auto"/>
        </w:rPr>
      </w:pPr>
      <w:r w:rsidRPr="00311A0C">
        <w:rPr>
          <w:color w:val="auto"/>
        </w:rPr>
        <w:t xml:space="preserve">The provider dismisses the </w:t>
      </w:r>
      <w:r w:rsidR="00F9316F">
        <w:rPr>
          <w:color w:val="auto"/>
        </w:rPr>
        <w:t>report’s</w:t>
      </w:r>
      <w:r w:rsidRPr="00311A0C">
        <w:rPr>
          <w:color w:val="auto"/>
        </w:rPr>
        <w:t xml:space="preserve"> evidence that management </w:t>
      </w:r>
      <w:r w:rsidR="00F9316F">
        <w:rPr>
          <w:color w:val="auto"/>
        </w:rPr>
        <w:t>had told the Assessment Team</w:t>
      </w:r>
      <w:r w:rsidRPr="00311A0C">
        <w:rPr>
          <w:color w:val="auto"/>
        </w:rPr>
        <w:t xml:space="preserve"> a care staff had informed the registered nurse on the second and third days after identification that the toe was turning black</w:t>
      </w:r>
      <w:r w:rsidR="00DD4190" w:rsidRPr="00311A0C">
        <w:rPr>
          <w:color w:val="auto"/>
        </w:rPr>
        <w:t xml:space="preserve">, stating the consumer was not in pain, had a normal temperature and this was not recorded on skin integrity chart. The provider did not make these records available to the decision maker. </w:t>
      </w:r>
      <w:r w:rsidRPr="00311A0C">
        <w:rPr>
          <w:color w:val="auto"/>
        </w:rPr>
        <w:t xml:space="preserve"> </w:t>
      </w:r>
      <w:r w:rsidR="00AD3294" w:rsidRPr="00311A0C">
        <w:rPr>
          <w:color w:val="auto"/>
        </w:rPr>
        <w:t xml:space="preserve">  </w:t>
      </w:r>
    </w:p>
    <w:p w14:paraId="17BEE257" w14:textId="2FCBE026" w:rsidR="00D04B99" w:rsidRPr="003C69A6" w:rsidRDefault="00DD4190" w:rsidP="00091AB7">
      <w:pPr>
        <w:rPr>
          <w:color w:val="auto"/>
        </w:rPr>
      </w:pPr>
      <w:r w:rsidRPr="00311A0C">
        <w:rPr>
          <w:color w:val="auto"/>
        </w:rPr>
        <w:t xml:space="preserve">The provider addresses the Assessment Team’s evidence in relation to the bed cradle stating this was not assessed as appropriate for the consumer’s care needs, but </w:t>
      </w:r>
      <w:r w:rsidR="00F9316F">
        <w:rPr>
          <w:color w:val="auto"/>
        </w:rPr>
        <w:t xml:space="preserve">the consumer </w:t>
      </w:r>
      <w:r w:rsidRPr="00311A0C">
        <w:rPr>
          <w:color w:val="auto"/>
        </w:rPr>
        <w:t xml:space="preserve">had other comfort and pain management strategies in place. No evidence was </w:t>
      </w:r>
      <w:r w:rsidRPr="003C69A6">
        <w:rPr>
          <w:color w:val="auto"/>
        </w:rPr>
        <w:t xml:space="preserve">made available to support this.  </w:t>
      </w:r>
      <w:r w:rsidR="00AD3294" w:rsidRPr="003C69A6">
        <w:rPr>
          <w:color w:val="auto"/>
        </w:rPr>
        <w:t xml:space="preserve">  </w:t>
      </w:r>
      <w:r w:rsidR="00064C65" w:rsidRPr="003C69A6">
        <w:rPr>
          <w:color w:val="auto"/>
        </w:rPr>
        <w:t xml:space="preserve">  </w:t>
      </w:r>
    </w:p>
    <w:p w14:paraId="4C252615" w14:textId="16CBA88A" w:rsidR="00853601" w:rsidRPr="00853601" w:rsidRDefault="00F9316F" w:rsidP="00C90B2A">
      <w:r>
        <w:rPr>
          <w:color w:val="auto"/>
        </w:rPr>
        <w:t>In summary, w</w:t>
      </w:r>
      <w:r w:rsidR="0016259D" w:rsidRPr="003C69A6">
        <w:rPr>
          <w:color w:val="auto"/>
        </w:rPr>
        <w:t xml:space="preserve">hile the provider holds a different view to evidence </w:t>
      </w:r>
      <w:r w:rsidR="00E23144">
        <w:rPr>
          <w:color w:val="auto"/>
        </w:rPr>
        <w:t xml:space="preserve">record in the Assessment Contact report, </w:t>
      </w:r>
      <w:r w:rsidR="0016259D" w:rsidRPr="003C69A6">
        <w:rPr>
          <w:color w:val="auto"/>
        </w:rPr>
        <w:t>no evidence was made available</w:t>
      </w:r>
      <w:r w:rsidR="00E23144">
        <w:rPr>
          <w:color w:val="auto"/>
        </w:rPr>
        <w:t xml:space="preserve"> by the provider</w:t>
      </w:r>
      <w:r w:rsidR="0016259D" w:rsidRPr="003C69A6">
        <w:rPr>
          <w:color w:val="auto"/>
        </w:rPr>
        <w:t xml:space="preserve"> to support th</w:t>
      </w:r>
      <w:r>
        <w:rPr>
          <w:color w:val="auto"/>
        </w:rPr>
        <w:t>eir view</w:t>
      </w:r>
      <w:r w:rsidR="0016259D" w:rsidRPr="003C69A6">
        <w:rPr>
          <w:color w:val="auto"/>
        </w:rPr>
        <w:t xml:space="preserve">. On this basis, I place weight on the Assessment Team’s evidence and </w:t>
      </w:r>
      <w:r w:rsidR="003C69A6" w:rsidRPr="003C69A6">
        <w:rPr>
          <w:color w:val="auto"/>
        </w:rPr>
        <w:t xml:space="preserve">conclude the consumer’s </w:t>
      </w:r>
      <w:r w:rsidR="00D60078">
        <w:rPr>
          <w:color w:val="auto"/>
        </w:rPr>
        <w:t>changed skin condition</w:t>
      </w:r>
      <w:r w:rsidR="00C576BB">
        <w:rPr>
          <w:color w:val="auto"/>
        </w:rPr>
        <w:t xml:space="preserve"> and subsequent wound had not been</w:t>
      </w:r>
      <w:r w:rsidR="003C69A6" w:rsidRPr="003C69A6">
        <w:rPr>
          <w:color w:val="auto"/>
        </w:rPr>
        <w:t xml:space="preserve"> appropriately managed, monitored and escalated. Thus</w:t>
      </w:r>
      <w:r>
        <w:rPr>
          <w:color w:val="auto"/>
        </w:rPr>
        <w:t>,</w:t>
      </w:r>
      <w:r w:rsidR="003C69A6" w:rsidRPr="003C69A6">
        <w:rPr>
          <w:color w:val="auto"/>
        </w:rPr>
        <w:t xml:space="preserve"> I find the service </w:t>
      </w:r>
      <w:r w:rsidR="0016259D" w:rsidRPr="003C69A6">
        <w:rPr>
          <w:color w:val="auto"/>
        </w:rPr>
        <w:t>Non-compliant</w:t>
      </w:r>
      <w:r w:rsidR="003C69A6" w:rsidRPr="003C69A6">
        <w:rPr>
          <w:color w:val="auto"/>
        </w:rPr>
        <w:t xml:space="preserve"> in this requirement. </w:t>
      </w:r>
      <w:r w:rsidR="0016259D" w:rsidRPr="003C69A6">
        <w:rPr>
          <w:color w:val="auto"/>
        </w:rPr>
        <w:t xml:space="preserve">  </w:t>
      </w:r>
      <w:r w:rsidR="0016259D">
        <w:rPr>
          <w:color w:val="auto"/>
          <w:highlight w:val="lightGray"/>
        </w:rPr>
        <w:t xml:space="preserve"> </w:t>
      </w:r>
    </w:p>
    <w:p w14:paraId="4C252616" w14:textId="69013D3C" w:rsidR="00853601" w:rsidRPr="00566320" w:rsidRDefault="00F9316F" w:rsidP="00853601">
      <w:pPr>
        <w:pStyle w:val="Heading3"/>
      </w:pPr>
      <w:r w:rsidRPr="00566320">
        <w:t>Requirement 3(3)(b)</w:t>
      </w:r>
      <w:r w:rsidRPr="00566320">
        <w:tab/>
        <w:t>Compliant</w:t>
      </w:r>
    </w:p>
    <w:p w14:paraId="4C252617" w14:textId="77777777" w:rsidR="00853601" w:rsidRPr="00566320" w:rsidRDefault="00F9316F" w:rsidP="00853601">
      <w:pPr>
        <w:rPr>
          <w:i/>
        </w:rPr>
      </w:pPr>
      <w:r w:rsidRPr="00566320">
        <w:rPr>
          <w:i/>
          <w:szCs w:val="22"/>
        </w:rPr>
        <w:t>Effective management of high impact or high prevalence risks associated with the care of each consumer.</w:t>
      </w:r>
    </w:p>
    <w:p w14:paraId="4C25261C" w14:textId="512D97FB" w:rsidR="00853601" w:rsidRPr="00566320" w:rsidRDefault="00F9316F" w:rsidP="00853601">
      <w:pPr>
        <w:pStyle w:val="Heading3"/>
      </w:pPr>
      <w:r w:rsidRPr="00566320">
        <w:t>Requirement 3(3)(d)</w:t>
      </w:r>
      <w:r w:rsidRPr="00566320">
        <w:tab/>
        <w:t>Compliant</w:t>
      </w:r>
    </w:p>
    <w:p w14:paraId="4C25261D" w14:textId="77777777" w:rsidR="00853601" w:rsidRPr="00566320" w:rsidRDefault="00F9316F" w:rsidP="00853601">
      <w:pPr>
        <w:rPr>
          <w:i/>
        </w:rPr>
      </w:pPr>
      <w:r w:rsidRPr="00566320">
        <w:rPr>
          <w:i/>
          <w:szCs w:val="22"/>
        </w:rPr>
        <w:t>Deterioration or change of a consumer’s mental health, cognitive or physical function, capacity or condition is recognised and responded to in a timely manner.</w:t>
      </w:r>
    </w:p>
    <w:p w14:paraId="4C252625" w14:textId="71C03DDB" w:rsidR="00853601" w:rsidRPr="00D435F8" w:rsidRDefault="00F9316F" w:rsidP="00853601">
      <w:pPr>
        <w:pStyle w:val="Heading3"/>
      </w:pPr>
      <w:r w:rsidRPr="00D435F8">
        <w:t>Requirement 3(3)(g)</w:t>
      </w:r>
      <w:r>
        <w:tab/>
        <w:t>Compliant</w:t>
      </w:r>
    </w:p>
    <w:p w14:paraId="4C252626" w14:textId="77777777" w:rsidR="00853601" w:rsidRPr="004A3816" w:rsidRDefault="00F9316F" w:rsidP="00853601">
      <w:pPr>
        <w:tabs>
          <w:tab w:val="right" w:pos="9026"/>
        </w:tabs>
        <w:spacing w:before="0" w:after="0"/>
        <w:outlineLvl w:val="4"/>
        <w:rPr>
          <w:i/>
          <w:szCs w:val="22"/>
        </w:rPr>
      </w:pPr>
      <w:r w:rsidRPr="004A3816">
        <w:rPr>
          <w:i/>
          <w:szCs w:val="22"/>
        </w:rPr>
        <w:t>Minimisation of infection related risks through implementing:</w:t>
      </w:r>
    </w:p>
    <w:p w14:paraId="4C252627" w14:textId="77777777" w:rsidR="00853601" w:rsidRPr="004A3816" w:rsidRDefault="00F9316F"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4C252628" w14:textId="77777777" w:rsidR="00853601" w:rsidRPr="004A3816" w:rsidRDefault="00F9316F"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357ADAC0" w14:textId="65E693E1" w:rsidR="00CF413E" w:rsidRPr="00CF413E" w:rsidRDefault="00597427" w:rsidP="00853601">
      <w:pPr>
        <w:rPr>
          <w:color w:val="auto"/>
        </w:rPr>
      </w:pPr>
      <w:r w:rsidRPr="00CF413E">
        <w:rPr>
          <w:color w:val="auto"/>
        </w:rPr>
        <w:lastRenderedPageBreak/>
        <w:t>T</w:t>
      </w:r>
      <w:r w:rsidR="002F1F84" w:rsidRPr="00CF413E">
        <w:rPr>
          <w:color w:val="auto"/>
        </w:rPr>
        <w:t>he Assessment Team recommended the service does not meet this requirement based on evidence</w:t>
      </w:r>
      <w:r w:rsidR="00CF413E" w:rsidRPr="00CF413E">
        <w:rPr>
          <w:color w:val="auto"/>
        </w:rPr>
        <w:t xml:space="preserve"> that </w:t>
      </w:r>
      <w:r w:rsidRPr="00CF413E">
        <w:rPr>
          <w:color w:val="auto"/>
        </w:rPr>
        <w:t>included</w:t>
      </w:r>
      <w:r w:rsidR="002F1F84" w:rsidRPr="00CF413E">
        <w:rPr>
          <w:color w:val="auto"/>
        </w:rPr>
        <w:t xml:space="preserve"> set up of one donning and doffing s</w:t>
      </w:r>
      <w:r w:rsidRPr="00CF413E">
        <w:rPr>
          <w:color w:val="auto"/>
        </w:rPr>
        <w:t>t</w:t>
      </w:r>
      <w:r w:rsidR="002F1F84" w:rsidRPr="00CF413E">
        <w:rPr>
          <w:color w:val="auto"/>
        </w:rPr>
        <w:t>ation</w:t>
      </w:r>
      <w:r w:rsidRPr="00CF413E">
        <w:rPr>
          <w:color w:val="auto"/>
        </w:rPr>
        <w:t>; an observation of staff donning/doffing practice; inconsistent availability of disinfectant wipes for equipment; an observation of staff not adhering to room density limits; and, an observation of student practice. The Assessment Team’s report also notes some of the</w:t>
      </w:r>
      <w:r w:rsidR="00D37A5A">
        <w:rPr>
          <w:color w:val="auto"/>
        </w:rPr>
        <w:t>se</w:t>
      </w:r>
      <w:r w:rsidRPr="00CF413E">
        <w:rPr>
          <w:color w:val="auto"/>
        </w:rPr>
        <w:t xml:space="preserve"> deficits were addressed by management during the visit. The provider’s response also provides additional </w:t>
      </w:r>
      <w:r w:rsidR="00CF413E" w:rsidRPr="00CF413E">
        <w:rPr>
          <w:color w:val="auto"/>
        </w:rPr>
        <w:t>information in relation to the Assessment Team’s observations.</w:t>
      </w:r>
    </w:p>
    <w:p w14:paraId="56681102" w14:textId="7FB129FC" w:rsidR="002F1F84" w:rsidRPr="00CF413E" w:rsidRDefault="00CF413E" w:rsidP="00853601">
      <w:pPr>
        <w:rPr>
          <w:color w:val="auto"/>
        </w:rPr>
      </w:pPr>
      <w:r w:rsidRPr="00CF413E">
        <w:rPr>
          <w:color w:val="auto"/>
        </w:rPr>
        <w:t xml:space="preserve">Based on the totality of the evidence available, I disagree with the Assessment Team’s recommendation and find the service is Compliant with this requirement.  </w:t>
      </w:r>
      <w:r w:rsidR="00597427" w:rsidRPr="00CF413E">
        <w:rPr>
          <w:color w:val="auto"/>
        </w:rPr>
        <w:t xml:space="preserve">   </w:t>
      </w:r>
      <w:r w:rsidR="002F1F84" w:rsidRPr="00CF413E">
        <w:rPr>
          <w:color w:val="auto"/>
        </w:rPr>
        <w:t xml:space="preserve"> </w:t>
      </w:r>
    </w:p>
    <w:p w14:paraId="4C25262A" w14:textId="77777777" w:rsidR="00032B17" w:rsidRDefault="00053F15" w:rsidP="00095CD4"/>
    <w:p w14:paraId="4C25262B" w14:textId="77777777" w:rsidR="00853601" w:rsidRDefault="00053F15" w:rsidP="00095CD4">
      <w:pPr>
        <w:sectPr w:rsidR="00853601" w:rsidSect="005A6DF1">
          <w:headerReference w:type="default" r:id="rId24"/>
          <w:type w:val="continuous"/>
          <w:pgSz w:w="11906" w:h="16838"/>
          <w:pgMar w:top="1701" w:right="1418" w:bottom="1418" w:left="1418" w:header="709" w:footer="397" w:gutter="0"/>
          <w:cols w:space="708"/>
          <w:titlePg/>
          <w:docGrid w:linePitch="360"/>
        </w:sectPr>
      </w:pPr>
    </w:p>
    <w:p w14:paraId="4C2526BB" w14:textId="77777777" w:rsidR="00A93E3F" w:rsidRDefault="00F9316F" w:rsidP="00095CD4">
      <w:pPr>
        <w:pStyle w:val="Heading1"/>
      </w:pPr>
      <w:r>
        <w:lastRenderedPageBreak/>
        <w:t>Areas for improvement</w:t>
      </w:r>
    </w:p>
    <w:p w14:paraId="4C2526BF" w14:textId="77777777" w:rsidR="004B33E7" w:rsidRPr="00E830C7" w:rsidRDefault="00F9316F"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C2526C0" w14:textId="688E37F6" w:rsidR="00095CD4" w:rsidRPr="004F4BA4" w:rsidRDefault="008E4ED7" w:rsidP="00095CD4">
      <w:pPr>
        <w:pStyle w:val="ListBullet"/>
      </w:pPr>
      <w:r w:rsidRPr="004F4BA4">
        <w:t xml:space="preserve">Ensure </w:t>
      </w:r>
      <w:r w:rsidR="00E97D9D">
        <w:t xml:space="preserve">staff </w:t>
      </w:r>
      <w:r w:rsidR="00320324">
        <w:t xml:space="preserve">practices enable the effective management, </w:t>
      </w:r>
      <w:r w:rsidRPr="004F4BA4">
        <w:t>monitor</w:t>
      </w:r>
      <w:r w:rsidR="00320324">
        <w:t>ing and escalation of consumer</w:t>
      </w:r>
      <w:r w:rsidR="00001F87">
        <w:t xml:space="preserve"> skin integrity</w:t>
      </w:r>
      <w:r w:rsidR="00320324">
        <w:t xml:space="preserve"> incidents</w:t>
      </w:r>
      <w:r w:rsidRPr="004F4BA4">
        <w:t xml:space="preserve">. </w:t>
      </w:r>
    </w:p>
    <w:p w14:paraId="4C2526C1" w14:textId="42EDAC9E" w:rsidR="00A3716D" w:rsidRPr="00154403" w:rsidRDefault="00F9316F" w:rsidP="00A3716D">
      <w:pPr>
        <w:pStyle w:val="Heading1"/>
        <w:rPr>
          <w:rFonts w:ascii="Arial" w:hAnsi="Arial"/>
          <w:b w:val="0"/>
          <w:i/>
        </w:rPr>
      </w:pPr>
      <w:r>
        <w:t xml:space="preserve">Other relevant matters </w:t>
      </w:r>
    </w:p>
    <w:p w14:paraId="4C2526C2" w14:textId="6F63A6F3" w:rsidR="00A3716D" w:rsidRPr="000F5039" w:rsidRDefault="000F5039" w:rsidP="00A3716D">
      <w:pPr>
        <w:rPr>
          <w:color w:val="auto"/>
        </w:rPr>
      </w:pPr>
      <w:r w:rsidRPr="000F5039">
        <w:rPr>
          <w:color w:val="auto"/>
        </w:rPr>
        <w:t xml:space="preserve">Not applicable. </w:t>
      </w:r>
    </w:p>
    <w:p w14:paraId="4C2526C3" w14:textId="77777777" w:rsidR="00A3716D" w:rsidRPr="00095CD4" w:rsidRDefault="00053F15" w:rsidP="00154403">
      <w:pPr>
        <w:pStyle w:val="ListBullet"/>
        <w:numPr>
          <w:ilvl w:val="0"/>
          <w:numId w:val="0"/>
        </w:numPr>
      </w:pPr>
    </w:p>
    <w:sectPr w:rsidR="00A3716D" w:rsidRPr="00095CD4" w:rsidSect="005A6DF1">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52700" w14:textId="77777777" w:rsidR="001B37E7" w:rsidRDefault="00F9316F">
      <w:pPr>
        <w:spacing w:before="0" w:after="0" w:line="240" w:lineRule="auto"/>
      </w:pPr>
      <w:r>
        <w:separator/>
      </w:r>
    </w:p>
  </w:endnote>
  <w:endnote w:type="continuationSeparator" w:id="0">
    <w:p w14:paraId="4C252702" w14:textId="77777777" w:rsidR="001B37E7" w:rsidRDefault="00F931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26D9" w14:textId="77777777" w:rsidR="00506F7F" w:rsidRPr="009A1F1B" w:rsidRDefault="00F9316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2526DA" w14:textId="77777777" w:rsidR="00506F7F" w:rsidRPr="00C72FFB" w:rsidRDefault="00F931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Plenty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C2526DB" w14:textId="77777777" w:rsidR="00506F7F" w:rsidRPr="00C72FFB" w:rsidRDefault="00F931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26DC" w14:textId="77777777" w:rsidR="00506F7F" w:rsidRPr="009A1F1B" w:rsidRDefault="00F9316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2526DD" w14:textId="77777777" w:rsidR="00506F7F" w:rsidRPr="00C72FFB" w:rsidRDefault="00F931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Plenty Valley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2526DE" w14:textId="77777777" w:rsidR="00506F7F" w:rsidRPr="00A3716D" w:rsidRDefault="00F931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3648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526FC" w14:textId="77777777" w:rsidR="001B37E7" w:rsidRDefault="00F9316F">
      <w:pPr>
        <w:spacing w:before="0" w:after="0" w:line="240" w:lineRule="auto"/>
      </w:pPr>
      <w:r>
        <w:separator/>
      </w:r>
    </w:p>
  </w:footnote>
  <w:footnote w:type="continuationSeparator" w:id="0">
    <w:p w14:paraId="4C2526FE" w14:textId="77777777" w:rsidR="001B37E7" w:rsidRDefault="00F931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26D8" w14:textId="77777777" w:rsidR="00506F7F" w:rsidRDefault="00F9316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C2526FC" wp14:editId="4C2526F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10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26EA" w14:textId="54BC2660" w:rsidR="00FB0086" w:rsidRPr="00703E80" w:rsidRDefault="00F931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C252714" wp14:editId="4C25271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285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26FA" w14:textId="77777777" w:rsidR="008F32C8" w:rsidRPr="008F32C8" w:rsidRDefault="00F9316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C252734" wp14:editId="4C25273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3888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26FB" w14:textId="77777777" w:rsidR="00506F7F" w:rsidRDefault="00F9316F" w:rsidP="009C6F30">
    <w:pPr>
      <w:tabs>
        <w:tab w:val="left" w:pos="3624"/>
      </w:tabs>
    </w:pPr>
    <w:r>
      <w:rPr>
        <w:noProof/>
        <w:color w:val="auto"/>
        <w:sz w:val="20"/>
      </w:rPr>
      <w:drawing>
        <wp:anchor distT="0" distB="0" distL="114300" distR="114300" simplePos="0" relativeHeight="251668480" behindDoc="1" locked="0" layoutInCell="1" allowOverlap="1" wp14:anchorId="4C252736" wp14:editId="4C25273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2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26DF" w14:textId="77777777" w:rsidR="00A627C8" w:rsidRDefault="00F9316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C2526FE" wp14:editId="4C2526F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3358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26E0" w14:textId="77777777" w:rsidR="00506F7F" w:rsidRDefault="00F9316F">
    <w:pPr>
      <w:pStyle w:val="Header"/>
    </w:pPr>
    <w:r w:rsidRPr="003C6EC2">
      <w:rPr>
        <w:rFonts w:eastAsia="Calibri"/>
        <w:noProof/>
      </w:rPr>
      <w:drawing>
        <wp:anchor distT="0" distB="0" distL="114300" distR="114300" simplePos="0" relativeHeight="251669504" behindDoc="1" locked="0" layoutInCell="1" allowOverlap="1" wp14:anchorId="4C252700" wp14:editId="4C25270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549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26E1" w14:textId="77777777" w:rsidR="00506F7F" w:rsidRDefault="00F9316F" w:rsidP="0004322A">
    <w:r>
      <w:rPr>
        <w:noProof/>
        <w:color w:val="auto"/>
        <w:sz w:val="20"/>
      </w:rPr>
      <w:drawing>
        <wp:anchor distT="0" distB="0" distL="114300" distR="114300" simplePos="0" relativeHeight="251660288" behindDoc="1" locked="0" layoutInCell="1" allowOverlap="1" wp14:anchorId="4C252702" wp14:editId="4C25270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02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26E5" w14:textId="77777777" w:rsidR="00506F7F" w:rsidRPr="00FB0086" w:rsidRDefault="00F9316F" w:rsidP="00FB0086">
    <w:pPr>
      <w:pStyle w:val="Header"/>
    </w:pPr>
    <w:r>
      <w:rPr>
        <w:noProof/>
        <w:color w:val="auto"/>
        <w:sz w:val="20"/>
      </w:rPr>
      <w:drawing>
        <wp:anchor distT="0" distB="0" distL="114300" distR="114300" simplePos="0" relativeHeight="251674624" behindDoc="1" locked="0" layoutInCell="1" allowOverlap="1" wp14:anchorId="4C25270A" wp14:editId="4C25270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279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26E6" w14:textId="77777777" w:rsidR="00506F7F" w:rsidRDefault="00F9316F" w:rsidP="0004322A">
    <w:r>
      <w:rPr>
        <w:noProof/>
        <w:color w:val="auto"/>
        <w:sz w:val="20"/>
      </w:rPr>
      <w:drawing>
        <wp:anchor distT="0" distB="0" distL="114300" distR="114300" simplePos="0" relativeHeight="251661312" behindDoc="1" locked="0" layoutInCell="1" allowOverlap="1" wp14:anchorId="4C25270C" wp14:editId="4C25270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946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26E7" w14:textId="77777777" w:rsidR="00FB0086" w:rsidRPr="00703E80" w:rsidRDefault="00F931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C25270E" wp14:editId="4C25270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900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26E8" w14:textId="77777777" w:rsidR="00506F7F" w:rsidRPr="00FB0086" w:rsidRDefault="00F9316F" w:rsidP="00FB0086">
    <w:pPr>
      <w:pStyle w:val="Header"/>
    </w:pPr>
    <w:r>
      <w:rPr>
        <w:noProof/>
        <w:color w:val="auto"/>
        <w:sz w:val="20"/>
      </w:rPr>
      <w:drawing>
        <wp:anchor distT="0" distB="0" distL="114300" distR="114300" simplePos="0" relativeHeight="251676672" behindDoc="1" locked="0" layoutInCell="1" allowOverlap="1" wp14:anchorId="4C252710" wp14:editId="4C25271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97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26E9" w14:textId="77777777" w:rsidR="00506F7F" w:rsidRDefault="00F9316F" w:rsidP="0004322A">
    <w:r>
      <w:rPr>
        <w:noProof/>
        <w:color w:val="auto"/>
        <w:sz w:val="20"/>
      </w:rPr>
      <w:drawing>
        <wp:anchor distT="0" distB="0" distL="114300" distR="114300" simplePos="0" relativeHeight="251662336" behindDoc="1" locked="0" layoutInCell="1" allowOverlap="1" wp14:anchorId="4C252712" wp14:editId="4C25271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015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1EA5E44">
      <w:start w:val="1"/>
      <w:numFmt w:val="lowerRoman"/>
      <w:lvlText w:val="(%1)"/>
      <w:lvlJc w:val="left"/>
      <w:pPr>
        <w:ind w:left="1080" w:hanging="720"/>
      </w:pPr>
      <w:rPr>
        <w:rFonts w:hint="default"/>
        <w:b w:val="0"/>
      </w:rPr>
    </w:lvl>
    <w:lvl w:ilvl="1" w:tplc="B2EEEAC8" w:tentative="1">
      <w:start w:val="1"/>
      <w:numFmt w:val="lowerLetter"/>
      <w:lvlText w:val="%2."/>
      <w:lvlJc w:val="left"/>
      <w:pPr>
        <w:ind w:left="1440" w:hanging="360"/>
      </w:pPr>
    </w:lvl>
    <w:lvl w:ilvl="2" w:tplc="84764BC6" w:tentative="1">
      <w:start w:val="1"/>
      <w:numFmt w:val="lowerRoman"/>
      <w:lvlText w:val="%3."/>
      <w:lvlJc w:val="right"/>
      <w:pPr>
        <w:ind w:left="2160" w:hanging="180"/>
      </w:pPr>
    </w:lvl>
    <w:lvl w:ilvl="3" w:tplc="6B30A218" w:tentative="1">
      <w:start w:val="1"/>
      <w:numFmt w:val="decimal"/>
      <w:lvlText w:val="%4."/>
      <w:lvlJc w:val="left"/>
      <w:pPr>
        <w:ind w:left="2880" w:hanging="360"/>
      </w:pPr>
    </w:lvl>
    <w:lvl w:ilvl="4" w:tplc="E4B48F9E" w:tentative="1">
      <w:start w:val="1"/>
      <w:numFmt w:val="lowerLetter"/>
      <w:lvlText w:val="%5."/>
      <w:lvlJc w:val="left"/>
      <w:pPr>
        <w:ind w:left="3600" w:hanging="360"/>
      </w:pPr>
    </w:lvl>
    <w:lvl w:ilvl="5" w:tplc="164A95DE" w:tentative="1">
      <w:start w:val="1"/>
      <w:numFmt w:val="lowerRoman"/>
      <w:lvlText w:val="%6."/>
      <w:lvlJc w:val="right"/>
      <w:pPr>
        <w:ind w:left="4320" w:hanging="180"/>
      </w:pPr>
    </w:lvl>
    <w:lvl w:ilvl="6" w:tplc="E2D24CA4" w:tentative="1">
      <w:start w:val="1"/>
      <w:numFmt w:val="decimal"/>
      <w:lvlText w:val="%7."/>
      <w:lvlJc w:val="left"/>
      <w:pPr>
        <w:ind w:left="5040" w:hanging="360"/>
      </w:pPr>
    </w:lvl>
    <w:lvl w:ilvl="7" w:tplc="9FDC2CEE" w:tentative="1">
      <w:start w:val="1"/>
      <w:numFmt w:val="lowerLetter"/>
      <w:lvlText w:val="%8."/>
      <w:lvlJc w:val="left"/>
      <w:pPr>
        <w:ind w:left="5760" w:hanging="360"/>
      </w:pPr>
    </w:lvl>
    <w:lvl w:ilvl="8" w:tplc="1840CF3A" w:tentative="1">
      <w:start w:val="1"/>
      <w:numFmt w:val="lowerRoman"/>
      <w:lvlText w:val="%9."/>
      <w:lvlJc w:val="right"/>
      <w:pPr>
        <w:ind w:left="6480" w:hanging="180"/>
      </w:pPr>
    </w:lvl>
  </w:abstractNum>
  <w:abstractNum w:abstractNumId="8" w15:restartNumberingAfterBreak="0">
    <w:nsid w:val="131011E6"/>
    <w:multiLevelType w:val="hybridMultilevel"/>
    <w:tmpl w:val="D54AF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DD5CA0A8">
      <w:start w:val="1"/>
      <w:numFmt w:val="bullet"/>
      <w:pStyle w:val="ListParagraph"/>
      <w:lvlText w:val=""/>
      <w:lvlJc w:val="left"/>
      <w:pPr>
        <w:ind w:left="1440" w:hanging="360"/>
      </w:pPr>
      <w:rPr>
        <w:rFonts w:ascii="Symbol" w:hAnsi="Symbol" w:hint="default"/>
        <w:color w:val="auto"/>
      </w:rPr>
    </w:lvl>
    <w:lvl w:ilvl="1" w:tplc="CCF2D914" w:tentative="1">
      <w:start w:val="1"/>
      <w:numFmt w:val="bullet"/>
      <w:lvlText w:val="o"/>
      <w:lvlJc w:val="left"/>
      <w:pPr>
        <w:ind w:left="2160" w:hanging="360"/>
      </w:pPr>
      <w:rPr>
        <w:rFonts w:ascii="Courier New" w:hAnsi="Courier New" w:cs="Courier New" w:hint="default"/>
      </w:rPr>
    </w:lvl>
    <w:lvl w:ilvl="2" w:tplc="4F72374A" w:tentative="1">
      <w:start w:val="1"/>
      <w:numFmt w:val="bullet"/>
      <w:lvlText w:val=""/>
      <w:lvlJc w:val="left"/>
      <w:pPr>
        <w:ind w:left="2880" w:hanging="360"/>
      </w:pPr>
      <w:rPr>
        <w:rFonts w:ascii="Wingdings" w:hAnsi="Wingdings" w:hint="default"/>
      </w:rPr>
    </w:lvl>
    <w:lvl w:ilvl="3" w:tplc="88127FAE" w:tentative="1">
      <w:start w:val="1"/>
      <w:numFmt w:val="bullet"/>
      <w:lvlText w:val=""/>
      <w:lvlJc w:val="left"/>
      <w:pPr>
        <w:ind w:left="3600" w:hanging="360"/>
      </w:pPr>
      <w:rPr>
        <w:rFonts w:ascii="Symbol" w:hAnsi="Symbol" w:hint="default"/>
      </w:rPr>
    </w:lvl>
    <w:lvl w:ilvl="4" w:tplc="BFEEB7B4" w:tentative="1">
      <w:start w:val="1"/>
      <w:numFmt w:val="bullet"/>
      <w:lvlText w:val="o"/>
      <w:lvlJc w:val="left"/>
      <w:pPr>
        <w:ind w:left="4320" w:hanging="360"/>
      </w:pPr>
      <w:rPr>
        <w:rFonts w:ascii="Courier New" w:hAnsi="Courier New" w:cs="Courier New" w:hint="default"/>
      </w:rPr>
    </w:lvl>
    <w:lvl w:ilvl="5" w:tplc="0E040A32" w:tentative="1">
      <w:start w:val="1"/>
      <w:numFmt w:val="bullet"/>
      <w:lvlText w:val=""/>
      <w:lvlJc w:val="left"/>
      <w:pPr>
        <w:ind w:left="5040" w:hanging="360"/>
      </w:pPr>
      <w:rPr>
        <w:rFonts w:ascii="Wingdings" w:hAnsi="Wingdings" w:hint="default"/>
      </w:rPr>
    </w:lvl>
    <w:lvl w:ilvl="6" w:tplc="8CAC2312" w:tentative="1">
      <w:start w:val="1"/>
      <w:numFmt w:val="bullet"/>
      <w:lvlText w:val=""/>
      <w:lvlJc w:val="left"/>
      <w:pPr>
        <w:ind w:left="5760" w:hanging="360"/>
      </w:pPr>
      <w:rPr>
        <w:rFonts w:ascii="Symbol" w:hAnsi="Symbol" w:hint="default"/>
      </w:rPr>
    </w:lvl>
    <w:lvl w:ilvl="7" w:tplc="B15A3F16" w:tentative="1">
      <w:start w:val="1"/>
      <w:numFmt w:val="bullet"/>
      <w:lvlText w:val="o"/>
      <w:lvlJc w:val="left"/>
      <w:pPr>
        <w:ind w:left="6480" w:hanging="360"/>
      </w:pPr>
      <w:rPr>
        <w:rFonts w:ascii="Courier New" w:hAnsi="Courier New" w:cs="Courier New" w:hint="default"/>
      </w:rPr>
    </w:lvl>
    <w:lvl w:ilvl="8" w:tplc="C3A8960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F58816A">
      <w:start w:val="1"/>
      <w:numFmt w:val="lowerRoman"/>
      <w:lvlText w:val="(%1)"/>
      <w:lvlJc w:val="left"/>
      <w:pPr>
        <w:ind w:left="1004" w:hanging="720"/>
      </w:pPr>
      <w:rPr>
        <w:rFonts w:hint="default"/>
        <w:b w:val="0"/>
      </w:rPr>
    </w:lvl>
    <w:lvl w:ilvl="1" w:tplc="4ABA263E" w:tentative="1">
      <w:start w:val="1"/>
      <w:numFmt w:val="lowerLetter"/>
      <w:lvlText w:val="%2."/>
      <w:lvlJc w:val="left"/>
      <w:pPr>
        <w:ind w:left="1364" w:hanging="360"/>
      </w:pPr>
    </w:lvl>
    <w:lvl w:ilvl="2" w:tplc="6930B186" w:tentative="1">
      <w:start w:val="1"/>
      <w:numFmt w:val="lowerRoman"/>
      <w:lvlText w:val="%3."/>
      <w:lvlJc w:val="right"/>
      <w:pPr>
        <w:ind w:left="2084" w:hanging="180"/>
      </w:pPr>
    </w:lvl>
    <w:lvl w:ilvl="3" w:tplc="161CA26E" w:tentative="1">
      <w:start w:val="1"/>
      <w:numFmt w:val="decimal"/>
      <w:lvlText w:val="%4."/>
      <w:lvlJc w:val="left"/>
      <w:pPr>
        <w:ind w:left="2804" w:hanging="360"/>
      </w:pPr>
    </w:lvl>
    <w:lvl w:ilvl="4" w:tplc="D246702C" w:tentative="1">
      <w:start w:val="1"/>
      <w:numFmt w:val="lowerLetter"/>
      <w:lvlText w:val="%5."/>
      <w:lvlJc w:val="left"/>
      <w:pPr>
        <w:ind w:left="3524" w:hanging="360"/>
      </w:pPr>
    </w:lvl>
    <w:lvl w:ilvl="5" w:tplc="DF0C7C78" w:tentative="1">
      <w:start w:val="1"/>
      <w:numFmt w:val="lowerRoman"/>
      <w:lvlText w:val="%6."/>
      <w:lvlJc w:val="right"/>
      <w:pPr>
        <w:ind w:left="4244" w:hanging="180"/>
      </w:pPr>
    </w:lvl>
    <w:lvl w:ilvl="6" w:tplc="92AE8C14" w:tentative="1">
      <w:start w:val="1"/>
      <w:numFmt w:val="decimal"/>
      <w:lvlText w:val="%7."/>
      <w:lvlJc w:val="left"/>
      <w:pPr>
        <w:ind w:left="4964" w:hanging="360"/>
      </w:pPr>
    </w:lvl>
    <w:lvl w:ilvl="7" w:tplc="5AEC6C48" w:tentative="1">
      <w:start w:val="1"/>
      <w:numFmt w:val="lowerLetter"/>
      <w:lvlText w:val="%8."/>
      <w:lvlJc w:val="left"/>
      <w:pPr>
        <w:ind w:left="5684" w:hanging="360"/>
      </w:pPr>
    </w:lvl>
    <w:lvl w:ilvl="8" w:tplc="9C4EEED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4A66640">
      <w:start w:val="1"/>
      <w:numFmt w:val="lowerRoman"/>
      <w:lvlText w:val="(%1)"/>
      <w:lvlJc w:val="left"/>
      <w:pPr>
        <w:ind w:left="1080" w:hanging="720"/>
      </w:pPr>
      <w:rPr>
        <w:rFonts w:hint="default"/>
      </w:rPr>
    </w:lvl>
    <w:lvl w:ilvl="1" w:tplc="369C7C90" w:tentative="1">
      <w:start w:val="1"/>
      <w:numFmt w:val="lowerLetter"/>
      <w:lvlText w:val="%2."/>
      <w:lvlJc w:val="left"/>
      <w:pPr>
        <w:ind w:left="1440" w:hanging="360"/>
      </w:pPr>
    </w:lvl>
    <w:lvl w:ilvl="2" w:tplc="119CDF68" w:tentative="1">
      <w:start w:val="1"/>
      <w:numFmt w:val="lowerRoman"/>
      <w:lvlText w:val="%3."/>
      <w:lvlJc w:val="right"/>
      <w:pPr>
        <w:ind w:left="2160" w:hanging="180"/>
      </w:pPr>
    </w:lvl>
    <w:lvl w:ilvl="3" w:tplc="1B923618" w:tentative="1">
      <w:start w:val="1"/>
      <w:numFmt w:val="decimal"/>
      <w:lvlText w:val="%4."/>
      <w:lvlJc w:val="left"/>
      <w:pPr>
        <w:ind w:left="2880" w:hanging="360"/>
      </w:pPr>
    </w:lvl>
    <w:lvl w:ilvl="4" w:tplc="BEE287F4" w:tentative="1">
      <w:start w:val="1"/>
      <w:numFmt w:val="lowerLetter"/>
      <w:lvlText w:val="%5."/>
      <w:lvlJc w:val="left"/>
      <w:pPr>
        <w:ind w:left="3600" w:hanging="360"/>
      </w:pPr>
    </w:lvl>
    <w:lvl w:ilvl="5" w:tplc="3E3A9E48" w:tentative="1">
      <w:start w:val="1"/>
      <w:numFmt w:val="lowerRoman"/>
      <w:lvlText w:val="%6."/>
      <w:lvlJc w:val="right"/>
      <w:pPr>
        <w:ind w:left="4320" w:hanging="180"/>
      </w:pPr>
    </w:lvl>
    <w:lvl w:ilvl="6" w:tplc="C33E9DC8" w:tentative="1">
      <w:start w:val="1"/>
      <w:numFmt w:val="decimal"/>
      <w:lvlText w:val="%7."/>
      <w:lvlJc w:val="left"/>
      <w:pPr>
        <w:ind w:left="5040" w:hanging="360"/>
      </w:pPr>
    </w:lvl>
    <w:lvl w:ilvl="7" w:tplc="79FC5CBC" w:tentative="1">
      <w:start w:val="1"/>
      <w:numFmt w:val="lowerLetter"/>
      <w:lvlText w:val="%8."/>
      <w:lvlJc w:val="left"/>
      <w:pPr>
        <w:ind w:left="5760" w:hanging="360"/>
      </w:pPr>
    </w:lvl>
    <w:lvl w:ilvl="8" w:tplc="2E3899E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9029D4A">
      <w:start w:val="1"/>
      <w:numFmt w:val="lowerRoman"/>
      <w:lvlText w:val="(%1)"/>
      <w:lvlJc w:val="left"/>
      <w:pPr>
        <w:ind w:left="1080" w:hanging="720"/>
      </w:pPr>
      <w:rPr>
        <w:rFonts w:hint="default"/>
      </w:rPr>
    </w:lvl>
    <w:lvl w:ilvl="1" w:tplc="9CD4F390" w:tentative="1">
      <w:start w:val="1"/>
      <w:numFmt w:val="lowerLetter"/>
      <w:lvlText w:val="%2."/>
      <w:lvlJc w:val="left"/>
      <w:pPr>
        <w:ind w:left="1440" w:hanging="360"/>
      </w:pPr>
    </w:lvl>
    <w:lvl w:ilvl="2" w:tplc="9CD8B2A6" w:tentative="1">
      <w:start w:val="1"/>
      <w:numFmt w:val="lowerRoman"/>
      <w:lvlText w:val="%3."/>
      <w:lvlJc w:val="right"/>
      <w:pPr>
        <w:ind w:left="2160" w:hanging="180"/>
      </w:pPr>
    </w:lvl>
    <w:lvl w:ilvl="3" w:tplc="1D1C415A" w:tentative="1">
      <w:start w:val="1"/>
      <w:numFmt w:val="decimal"/>
      <w:lvlText w:val="%4."/>
      <w:lvlJc w:val="left"/>
      <w:pPr>
        <w:ind w:left="2880" w:hanging="360"/>
      </w:pPr>
    </w:lvl>
    <w:lvl w:ilvl="4" w:tplc="64F8FBE2" w:tentative="1">
      <w:start w:val="1"/>
      <w:numFmt w:val="lowerLetter"/>
      <w:lvlText w:val="%5."/>
      <w:lvlJc w:val="left"/>
      <w:pPr>
        <w:ind w:left="3600" w:hanging="360"/>
      </w:pPr>
    </w:lvl>
    <w:lvl w:ilvl="5" w:tplc="B0BCBF02" w:tentative="1">
      <w:start w:val="1"/>
      <w:numFmt w:val="lowerRoman"/>
      <w:lvlText w:val="%6."/>
      <w:lvlJc w:val="right"/>
      <w:pPr>
        <w:ind w:left="4320" w:hanging="180"/>
      </w:pPr>
    </w:lvl>
    <w:lvl w:ilvl="6" w:tplc="4CB07FAE" w:tentative="1">
      <w:start w:val="1"/>
      <w:numFmt w:val="decimal"/>
      <w:lvlText w:val="%7."/>
      <w:lvlJc w:val="left"/>
      <w:pPr>
        <w:ind w:left="5040" w:hanging="360"/>
      </w:pPr>
    </w:lvl>
    <w:lvl w:ilvl="7" w:tplc="9580D1EA" w:tentative="1">
      <w:start w:val="1"/>
      <w:numFmt w:val="lowerLetter"/>
      <w:lvlText w:val="%8."/>
      <w:lvlJc w:val="left"/>
      <w:pPr>
        <w:ind w:left="5760" w:hanging="360"/>
      </w:pPr>
    </w:lvl>
    <w:lvl w:ilvl="8" w:tplc="99AA82B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0B44958">
      <w:start w:val="1"/>
      <w:numFmt w:val="lowerRoman"/>
      <w:lvlText w:val="(%1)"/>
      <w:lvlJc w:val="left"/>
      <w:pPr>
        <w:ind w:left="1080" w:hanging="720"/>
      </w:pPr>
      <w:rPr>
        <w:rFonts w:hint="default"/>
        <w:b w:val="0"/>
      </w:rPr>
    </w:lvl>
    <w:lvl w:ilvl="1" w:tplc="2690EBCE" w:tentative="1">
      <w:start w:val="1"/>
      <w:numFmt w:val="lowerLetter"/>
      <w:lvlText w:val="%2."/>
      <w:lvlJc w:val="left"/>
      <w:pPr>
        <w:ind w:left="1440" w:hanging="360"/>
      </w:pPr>
    </w:lvl>
    <w:lvl w:ilvl="2" w:tplc="06461EAA" w:tentative="1">
      <w:start w:val="1"/>
      <w:numFmt w:val="lowerRoman"/>
      <w:lvlText w:val="%3."/>
      <w:lvlJc w:val="right"/>
      <w:pPr>
        <w:ind w:left="2160" w:hanging="180"/>
      </w:pPr>
    </w:lvl>
    <w:lvl w:ilvl="3" w:tplc="E222DA44" w:tentative="1">
      <w:start w:val="1"/>
      <w:numFmt w:val="decimal"/>
      <w:lvlText w:val="%4."/>
      <w:lvlJc w:val="left"/>
      <w:pPr>
        <w:ind w:left="2880" w:hanging="360"/>
      </w:pPr>
    </w:lvl>
    <w:lvl w:ilvl="4" w:tplc="024C923A" w:tentative="1">
      <w:start w:val="1"/>
      <w:numFmt w:val="lowerLetter"/>
      <w:lvlText w:val="%5."/>
      <w:lvlJc w:val="left"/>
      <w:pPr>
        <w:ind w:left="3600" w:hanging="360"/>
      </w:pPr>
    </w:lvl>
    <w:lvl w:ilvl="5" w:tplc="44F26C72" w:tentative="1">
      <w:start w:val="1"/>
      <w:numFmt w:val="lowerRoman"/>
      <w:lvlText w:val="%6."/>
      <w:lvlJc w:val="right"/>
      <w:pPr>
        <w:ind w:left="4320" w:hanging="180"/>
      </w:pPr>
    </w:lvl>
    <w:lvl w:ilvl="6" w:tplc="B0345BEE" w:tentative="1">
      <w:start w:val="1"/>
      <w:numFmt w:val="decimal"/>
      <w:lvlText w:val="%7."/>
      <w:lvlJc w:val="left"/>
      <w:pPr>
        <w:ind w:left="5040" w:hanging="360"/>
      </w:pPr>
    </w:lvl>
    <w:lvl w:ilvl="7" w:tplc="13E6A790" w:tentative="1">
      <w:start w:val="1"/>
      <w:numFmt w:val="lowerLetter"/>
      <w:lvlText w:val="%8."/>
      <w:lvlJc w:val="left"/>
      <w:pPr>
        <w:ind w:left="5760" w:hanging="360"/>
      </w:pPr>
    </w:lvl>
    <w:lvl w:ilvl="8" w:tplc="EEDE6B4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86AC1422">
      <w:start w:val="1"/>
      <w:numFmt w:val="lowerLetter"/>
      <w:lvlText w:val="(%1)"/>
      <w:lvlJc w:val="left"/>
      <w:pPr>
        <w:ind w:left="360" w:hanging="360"/>
      </w:pPr>
      <w:rPr>
        <w:rFonts w:hint="default"/>
      </w:rPr>
    </w:lvl>
    <w:lvl w:ilvl="1" w:tplc="B11E7340" w:tentative="1">
      <w:start w:val="1"/>
      <w:numFmt w:val="lowerLetter"/>
      <w:lvlText w:val="%2."/>
      <w:lvlJc w:val="left"/>
      <w:pPr>
        <w:ind w:left="1080" w:hanging="360"/>
      </w:pPr>
    </w:lvl>
    <w:lvl w:ilvl="2" w:tplc="DA0CA8D2" w:tentative="1">
      <w:start w:val="1"/>
      <w:numFmt w:val="lowerRoman"/>
      <w:lvlText w:val="%3."/>
      <w:lvlJc w:val="right"/>
      <w:pPr>
        <w:ind w:left="1800" w:hanging="180"/>
      </w:pPr>
    </w:lvl>
    <w:lvl w:ilvl="3" w:tplc="2AB239AC" w:tentative="1">
      <w:start w:val="1"/>
      <w:numFmt w:val="decimal"/>
      <w:lvlText w:val="%4."/>
      <w:lvlJc w:val="left"/>
      <w:pPr>
        <w:ind w:left="2520" w:hanging="360"/>
      </w:pPr>
    </w:lvl>
    <w:lvl w:ilvl="4" w:tplc="FE50EC1A" w:tentative="1">
      <w:start w:val="1"/>
      <w:numFmt w:val="lowerLetter"/>
      <w:lvlText w:val="%5."/>
      <w:lvlJc w:val="left"/>
      <w:pPr>
        <w:ind w:left="3240" w:hanging="360"/>
      </w:pPr>
    </w:lvl>
    <w:lvl w:ilvl="5" w:tplc="4CB42C24" w:tentative="1">
      <w:start w:val="1"/>
      <w:numFmt w:val="lowerRoman"/>
      <w:lvlText w:val="%6."/>
      <w:lvlJc w:val="right"/>
      <w:pPr>
        <w:ind w:left="3960" w:hanging="180"/>
      </w:pPr>
    </w:lvl>
    <w:lvl w:ilvl="6" w:tplc="B6E03AC4" w:tentative="1">
      <w:start w:val="1"/>
      <w:numFmt w:val="decimal"/>
      <w:lvlText w:val="%7."/>
      <w:lvlJc w:val="left"/>
      <w:pPr>
        <w:ind w:left="4680" w:hanging="360"/>
      </w:pPr>
    </w:lvl>
    <w:lvl w:ilvl="7" w:tplc="CA4C65F0" w:tentative="1">
      <w:start w:val="1"/>
      <w:numFmt w:val="lowerLetter"/>
      <w:lvlText w:val="%8."/>
      <w:lvlJc w:val="left"/>
      <w:pPr>
        <w:ind w:left="5400" w:hanging="360"/>
      </w:pPr>
    </w:lvl>
    <w:lvl w:ilvl="8" w:tplc="4704DF7C" w:tentative="1">
      <w:start w:val="1"/>
      <w:numFmt w:val="lowerRoman"/>
      <w:lvlText w:val="%9."/>
      <w:lvlJc w:val="right"/>
      <w:pPr>
        <w:ind w:left="6120" w:hanging="180"/>
      </w:pPr>
    </w:lvl>
  </w:abstractNum>
  <w:abstractNum w:abstractNumId="15" w15:restartNumberingAfterBreak="0">
    <w:nsid w:val="2A511446"/>
    <w:multiLevelType w:val="hybridMultilevel"/>
    <w:tmpl w:val="C89C7B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91608BDE">
      <w:start w:val="1"/>
      <w:numFmt w:val="decimal"/>
      <w:lvlText w:val="%1."/>
      <w:lvlJc w:val="left"/>
      <w:pPr>
        <w:ind w:left="360" w:hanging="360"/>
      </w:pPr>
      <w:rPr>
        <w:rFonts w:hint="default"/>
      </w:rPr>
    </w:lvl>
    <w:lvl w:ilvl="1" w:tplc="43384DF6" w:tentative="1">
      <w:start w:val="1"/>
      <w:numFmt w:val="lowerLetter"/>
      <w:lvlText w:val="%2."/>
      <w:lvlJc w:val="left"/>
      <w:pPr>
        <w:ind w:left="1080" w:hanging="360"/>
      </w:pPr>
    </w:lvl>
    <w:lvl w:ilvl="2" w:tplc="5142B37A" w:tentative="1">
      <w:start w:val="1"/>
      <w:numFmt w:val="lowerRoman"/>
      <w:lvlText w:val="%3."/>
      <w:lvlJc w:val="right"/>
      <w:pPr>
        <w:ind w:left="1800" w:hanging="180"/>
      </w:pPr>
    </w:lvl>
    <w:lvl w:ilvl="3" w:tplc="00308F68" w:tentative="1">
      <w:start w:val="1"/>
      <w:numFmt w:val="decimal"/>
      <w:lvlText w:val="%4."/>
      <w:lvlJc w:val="left"/>
      <w:pPr>
        <w:ind w:left="2520" w:hanging="360"/>
      </w:pPr>
    </w:lvl>
    <w:lvl w:ilvl="4" w:tplc="35D6AA0C" w:tentative="1">
      <w:start w:val="1"/>
      <w:numFmt w:val="lowerLetter"/>
      <w:lvlText w:val="%5."/>
      <w:lvlJc w:val="left"/>
      <w:pPr>
        <w:ind w:left="3240" w:hanging="360"/>
      </w:pPr>
    </w:lvl>
    <w:lvl w:ilvl="5" w:tplc="0108C78E" w:tentative="1">
      <w:start w:val="1"/>
      <w:numFmt w:val="lowerRoman"/>
      <w:lvlText w:val="%6."/>
      <w:lvlJc w:val="right"/>
      <w:pPr>
        <w:ind w:left="3960" w:hanging="180"/>
      </w:pPr>
    </w:lvl>
    <w:lvl w:ilvl="6" w:tplc="06EE3248" w:tentative="1">
      <w:start w:val="1"/>
      <w:numFmt w:val="decimal"/>
      <w:lvlText w:val="%7."/>
      <w:lvlJc w:val="left"/>
      <w:pPr>
        <w:ind w:left="4680" w:hanging="360"/>
      </w:pPr>
    </w:lvl>
    <w:lvl w:ilvl="7" w:tplc="4EA6C60C" w:tentative="1">
      <w:start w:val="1"/>
      <w:numFmt w:val="lowerLetter"/>
      <w:lvlText w:val="%8."/>
      <w:lvlJc w:val="left"/>
      <w:pPr>
        <w:ind w:left="5400" w:hanging="360"/>
      </w:pPr>
    </w:lvl>
    <w:lvl w:ilvl="8" w:tplc="6FD0056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C1D6C840">
      <w:start w:val="1"/>
      <w:numFmt w:val="decimal"/>
      <w:lvlText w:val="%1."/>
      <w:lvlJc w:val="left"/>
      <w:pPr>
        <w:ind w:left="360" w:hanging="360"/>
      </w:pPr>
      <w:rPr>
        <w:rFonts w:hint="default"/>
      </w:rPr>
    </w:lvl>
    <w:lvl w:ilvl="1" w:tplc="E36C41C6" w:tentative="1">
      <w:start w:val="1"/>
      <w:numFmt w:val="lowerLetter"/>
      <w:lvlText w:val="%2."/>
      <w:lvlJc w:val="left"/>
      <w:pPr>
        <w:ind w:left="1080" w:hanging="360"/>
      </w:pPr>
    </w:lvl>
    <w:lvl w:ilvl="2" w:tplc="D7DA85C2" w:tentative="1">
      <w:start w:val="1"/>
      <w:numFmt w:val="lowerRoman"/>
      <w:lvlText w:val="%3."/>
      <w:lvlJc w:val="right"/>
      <w:pPr>
        <w:ind w:left="1800" w:hanging="180"/>
      </w:pPr>
    </w:lvl>
    <w:lvl w:ilvl="3" w:tplc="CDBAE904" w:tentative="1">
      <w:start w:val="1"/>
      <w:numFmt w:val="decimal"/>
      <w:lvlText w:val="%4."/>
      <w:lvlJc w:val="left"/>
      <w:pPr>
        <w:ind w:left="2520" w:hanging="360"/>
      </w:pPr>
    </w:lvl>
    <w:lvl w:ilvl="4" w:tplc="C60096DA" w:tentative="1">
      <w:start w:val="1"/>
      <w:numFmt w:val="lowerLetter"/>
      <w:lvlText w:val="%5."/>
      <w:lvlJc w:val="left"/>
      <w:pPr>
        <w:ind w:left="3240" w:hanging="360"/>
      </w:pPr>
    </w:lvl>
    <w:lvl w:ilvl="5" w:tplc="9B2C9792" w:tentative="1">
      <w:start w:val="1"/>
      <w:numFmt w:val="lowerRoman"/>
      <w:lvlText w:val="%6."/>
      <w:lvlJc w:val="right"/>
      <w:pPr>
        <w:ind w:left="3960" w:hanging="180"/>
      </w:pPr>
    </w:lvl>
    <w:lvl w:ilvl="6" w:tplc="4E883102" w:tentative="1">
      <w:start w:val="1"/>
      <w:numFmt w:val="decimal"/>
      <w:lvlText w:val="%7."/>
      <w:lvlJc w:val="left"/>
      <w:pPr>
        <w:ind w:left="4680" w:hanging="360"/>
      </w:pPr>
    </w:lvl>
    <w:lvl w:ilvl="7" w:tplc="7DC20FF2" w:tentative="1">
      <w:start w:val="1"/>
      <w:numFmt w:val="lowerLetter"/>
      <w:lvlText w:val="%8."/>
      <w:lvlJc w:val="left"/>
      <w:pPr>
        <w:ind w:left="5400" w:hanging="360"/>
      </w:pPr>
    </w:lvl>
    <w:lvl w:ilvl="8" w:tplc="FF4E1B8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C40200D2">
      <w:start w:val="1"/>
      <w:numFmt w:val="lowerRoman"/>
      <w:lvlText w:val="(%1)"/>
      <w:lvlJc w:val="left"/>
      <w:pPr>
        <w:ind w:left="1080" w:hanging="720"/>
      </w:pPr>
      <w:rPr>
        <w:rFonts w:hint="default"/>
        <w:b w:val="0"/>
      </w:rPr>
    </w:lvl>
    <w:lvl w:ilvl="1" w:tplc="E782ECF8" w:tentative="1">
      <w:start w:val="1"/>
      <w:numFmt w:val="lowerLetter"/>
      <w:lvlText w:val="%2."/>
      <w:lvlJc w:val="left"/>
      <w:pPr>
        <w:ind w:left="1440" w:hanging="360"/>
      </w:pPr>
    </w:lvl>
    <w:lvl w:ilvl="2" w:tplc="A60CAE00" w:tentative="1">
      <w:start w:val="1"/>
      <w:numFmt w:val="lowerRoman"/>
      <w:lvlText w:val="%3."/>
      <w:lvlJc w:val="right"/>
      <w:pPr>
        <w:ind w:left="2160" w:hanging="180"/>
      </w:pPr>
    </w:lvl>
    <w:lvl w:ilvl="3" w:tplc="AB20622C" w:tentative="1">
      <w:start w:val="1"/>
      <w:numFmt w:val="decimal"/>
      <w:lvlText w:val="%4."/>
      <w:lvlJc w:val="left"/>
      <w:pPr>
        <w:ind w:left="2880" w:hanging="360"/>
      </w:pPr>
    </w:lvl>
    <w:lvl w:ilvl="4" w:tplc="C12C6D32" w:tentative="1">
      <w:start w:val="1"/>
      <w:numFmt w:val="lowerLetter"/>
      <w:lvlText w:val="%5."/>
      <w:lvlJc w:val="left"/>
      <w:pPr>
        <w:ind w:left="3600" w:hanging="360"/>
      </w:pPr>
    </w:lvl>
    <w:lvl w:ilvl="5" w:tplc="766819FE" w:tentative="1">
      <w:start w:val="1"/>
      <w:numFmt w:val="lowerRoman"/>
      <w:lvlText w:val="%6."/>
      <w:lvlJc w:val="right"/>
      <w:pPr>
        <w:ind w:left="4320" w:hanging="180"/>
      </w:pPr>
    </w:lvl>
    <w:lvl w:ilvl="6" w:tplc="64EE63C0" w:tentative="1">
      <w:start w:val="1"/>
      <w:numFmt w:val="decimal"/>
      <w:lvlText w:val="%7."/>
      <w:lvlJc w:val="left"/>
      <w:pPr>
        <w:ind w:left="5040" w:hanging="360"/>
      </w:pPr>
    </w:lvl>
    <w:lvl w:ilvl="7" w:tplc="1BD2B184" w:tentative="1">
      <w:start w:val="1"/>
      <w:numFmt w:val="lowerLetter"/>
      <w:lvlText w:val="%8."/>
      <w:lvlJc w:val="left"/>
      <w:pPr>
        <w:ind w:left="5760" w:hanging="360"/>
      </w:pPr>
    </w:lvl>
    <w:lvl w:ilvl="8" w:tplc="939C420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CCF2DD2E">
      <w:start w:val="1"/>
      <w:numFmt w:val="lowerRoman"/>
      <w:lvlText w:val="(%1)"/>
      <w:lvlJc w:val="left"/>
      <w:pPr>
        <w:ind w:left="1080" w:hanging="720"/>
      </w:pPr>
      <w:rPr>
        <w:rFonts w:hint="default"/>
      </w:rPr>
    </w:lvl>
    <w:lvl w:ilvl="1" w:tplc="CF8E04E8" w:tentative="1">
      <w:start w:val="1"/>
      <w:numFmt w:val="lowerLetter"/>
      <w:lvlText w:val="%2."/>
      <w:lvlJc w:val="left"/>
      <w:pPr>
        <w:ind w:left="1440" w:hanging="360"/>
      </w:pPr>
    </w:lvl>
    <w:lvl w:ilvl="2" w:tplc="79505910" w:tentative="1">
      <w:start w:val="1"/>
      <w:numFmt w:val="lowerRoman"/>
      <w:lvlText w:val="%3."/>
      <w:lvlJc w:val="right"/>
      <w:pPr>
        <w:ind w:left="2160" w:hanging="180"/>
      </w:pPr>
    </w:lvl>
    <w:lvl w:ilvl="3" w:tplc="3B5C837E" w:tentative="1">
      <w:start w:val="1"/>
      <w:numFmt w:val="decimal"/>
      <w:lvlText w:val="%4."/>
      <w:lvlJc w:val="left"/>
      <w:pPr>
        <w:ind w:left="2880" w:hanging="360"/>
      </w:pPr>
    </w:lvl>
    <w:lvl w:ilvl="4" w:tplc="DF566EE8" w:tentative="1">
      <w:start w:val="1"/>
      <w:numFmt w:val="lowerLetter"/>
      <w:lvlText w:val="%5."/>
      <w:lvlJc w:val="left"/>
      <w:pPr>
        <w:ind w:left="3600" w:hanging="360"/>
      </w:pPr>
    </w:lvl>
    <w:lvl w:ilvl="5" w:tplc="22C0A558" w:tentative="1">
      <w:start w:val="1"/>
      <w:numFmt w:val="lowerRoman"/>
      <w:lvlText w:val="%6."/>
      <w:lvlJc w:val="right"/>
      <w:pPr>
        <w:ind w:left="4320" w:hanging="180"/>
      </w:pPr>
    </w:lvl>
    <w:lvl w:ilvl="6" w:tplc="BD5023EE" w:tentative="1">
      <w:start w:val="1"/>
      <w:numFmt w:val="decimal"/>
      <w:lvlText w:val="%7."/>
      <w:lvlJc w:val="left"/>
      <w:pPr>
        <w:ind w:left="5040" w:hanging="360"/>
      </w:pPr>
    </w:lvl>
    <w:lvl w:ilvl="7" w:tplc="C94015A4" w:tentative="1">
      <w:start w:val="1"/>
      <w:numFmt w:val="lowerLetter"/>
      <w:lvlText w:val="%8."/>
      <w:lvlJc w:val="left"/>
      <w:pPr>
        <w:ind w:left="5760" w:hanging="360"/>
      </w:pPr>
    </w:lvl>
    <w:lvl w:ilvl="8" w:tplc="7F4E6B56"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F72AB798">
      <w:start w:val="1"/>
      <w:numFmt w:val="bullet"/>
      <w:pStyle w:val="ListBullet"/>
      <w:lvlText w:val=""/>
      <w:lvlJc w:val="left"/>
      <w:pPr>
        <w:ind w:left="720" w:hanging="360"/>
      </w:pPr>
      <w:rPr>
        <w:rFonts w:ascii="Symbol" w:hAnsi="Symbol" w:hint="default"/>
      </w:rPr>
    </w:lvl>
    <w:lvl w:ilvl="1" w:tplc="C0089DF4">
      <w:start w:val="1"/>
      <w:numFmt w:val="bullet"/>
      <w:pStyle w:val="ListBullet2"/>
      <w:lvlText w:val="o"/>
      <w:lvlJc w:val="left"/>
      <w:pPr>
        <w:ind w:left="1440" w:hanging="360"/>
      </w:pPr>
      <w:rPr>
        <w:rFonts w:ascii="Courier New" w:hAnsi="Courier New" w:cs="Courier New" w:hint="default"/>
      </w:rPr>
    </w:lvl>
    <w:lvl w:ilvl="2" w:tplc="4844BD0A">
      <w:start w:val="1"/>
      <w:numFmt w:val="bullet"/>
      <w:lvlText w:val=""/>
      <w:lvlJc w:val="left"/>
      <w:pPr>
        <w:ind w:left="2160" w:hanging="360"/>
      </w:pPr>
      <w:rPr>
        <w:rFonts w:ascii="Wingdings" w:hAnsi="Wingdings" w:hint="default"/>
      </w:rPr>
    </w:lvl>
    <w:lvl w:ilvl="3" w:tplc="A33CDE78">
      <w:start w:val="1"/>
      <w:numFmt w:val="bullet"/>
      <w:lvlText w:val=""/>
      <w:lvlJc w:val="left"/>
      <w:pPr>
        <w:ind w:left="2880" w:hanging="360"/>
      </w:pPr>
      <w:rPr>
        <w:rFonts w:ascii="Symbol" w:hAnsi="Symbol" w:hint="default"/>
      </w:rPr>
    </w:lvl>
    <w:lvl w:ilvl="4" w:tplc="49B2B65E">
      <w:start w:val="1"/>
      <w:numFmt w:val="bullet"/>
      <w:lvlText w:val="o"/>
      <w:lvlJc w:val="left"/>
      <w:pPr>
        <w:ind w:left="3600" w:hanging="360"/>
      </w:pPr>
      <w:rPr>
        <w:rFonts w:ascii="Courier New" w:hAnsi="Courier New" w:cs="Courier New" w:hint="default"/>
      </w:rPr>
    </w:lvl>
    <w:lvl w:ilvl="5" w:tplc="AD16B10A">
      <w:start w:val="1"/>
      <w:numFmt w:val="bullet"/>
      <w:pStyle w:val="ListBullet3"/>
      <w:lvlText w:val=""/>
      <w:lvlJc w:val="left"/>
      <w:pPr>
        <w:ind w:left="4320" w:hanging="360"/>
      </w:pPr>
      <w:rPr>
        <w:rFonts w:ascii="Wingdings" w:hAnsi="Wingdings" w:hint="default"/>
      </w:rPr>
    </w:lvl>
    <w:lvl w:ilvl="6" w:tplc="826CF11A">
      <w:start w:val="1"/>
      <w:numFmt w:val="bullet"/>
      <w:lvlText w:val=""/>
      <w:lvlJc w:val="left"/>
      <w:pPr>
        <w:ind w:left="5040" w:hanging="360"/>
      </w:pPr>
      <w:rPr>
        <w:rFonts w:ascii="Symbol" w:hAnsi="Symbol" w:hint="default"/>
      </w:rPr>
    </w:lvl>
    <w:lvl w:ilvl="7" w:tplc="2D56C764">
      <w:start w:val="1"/>
      <w:numFmt w:val="bullet"/>
      <w:lvlText w:val="o"/>
      <w:lvlJc w:val="left"/>
      <w:pPr>
        <w:ind w:left="5760" w:hanging="360"/>
      </w:pPr>
      <w:rPr>
        <w:rFonts w:ascii="Courier New" w:hAnsi="Courier New" w:cs="Courier New" w:hint="default"/>
      </w:rPr>
    </w:lvl>
    <w:lvl w:ilvl="8" w:tplc="E3A02430">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CE0C3FF2">
      <w:start w:val="1"/>
      <w:numFmt w:val="bullet"/>
      <w:lvlText w:val=""/>
      <w:lvlJc w:val="left"/>
      <w:pPr>
        <w:ind w:left="360" w:hanging="360"/>
      </w:pPr>
      <w:rPr>
        <w:rFonts w:ascii="Symbol" w:hAnsi="Symbol" w:hint="default"/>
      </w:rPr>
    </w:lvl>
    <w:lvl w:ilvl="1" w:tplc="96885B52" w:tentative="1">
      <w:start w:val="1"/>
      <w:numFmt w:val="bullet"/>
      <w:lvlText w:val="o"/>
      <w:lvlJc w:val="left"/>
      <w:pPr>
        <w:ind w:left="1080" w:hanging="360"/>
      </w:pPr>
      <w:rPr>
        <w:rFonts w:ascii="Courier New" w:hAnsi="Courier New" w:cs="Courier New" w:hint="default"/>
      </w:rPr>
    </w:lvl>
    <w:lvl w:ilvl="2" w:tplc="B662587E" w:tentative="1">
      <w:start w:val="1"/>
      <w:numFmt w:val="bullet"/>
      <w:lvlText w:val=""/>
      <w:lvlJc w:val="left"/>
      <w:pPr>
        <w:ind w:left="1800" w:hanging="360"/>
      </w:pPr>
      <w:rPr>
        <w:rFonts w:ascii="Wingdings" w:hAnsi="Wingdings" w:hint="default"/>
      </w:rPr>
    </w:lvl>
    <w:lvl w:ilvl="3" w:tplc="4D2E4444" w:tentative="1">
      <w:start w:val="1"/>
      <w:numFmt w:val="bullet"/>
      <w:lvlText w:val=""/>
      <w:lvlJc w:val="left"/>
      <w:pPr>
        <w:ind w:left="2520" w:hanging="360"/>
      </w:pPr>
      <w:rPr>
        <w:rFonts w:ascii="Symbol" w:hAnsi="Symbol" w:hint="default"/>
      </w:rPr>
    </w:lvl>
    <w:lvl w:ilvl="4" w:tplc="388A71A0" w:tentative="1">
      <w:start w:val="1"/>
      <w:numFmt w:val="bullet"/>
      <w:lvlText w:val="o"/>
      <w:lvlJc w:val="left"/>
      <w:pPr>
        <w:ind w:left="3240" w:hanging="360"/>
      </w:pPr>
      <w:rPr>
        <w:rFonts w:ascii="Courier New" w:hAnsi="Courier New" w:cs="Courier New" w:hint="default"/>
      </w:rPr>
    </w:lvl>
    <w:lvl w:ilvl="5" w:tplc="7892F814" w:tentative="1">
      <w:start w:val="1"/>
      <w:numFmt w:val="bullet"/>
      <w:lvlText w:val=""/>
      <w:lvlJc w:val="left"/>
      <w:pPr>
        <w:ind w:left="3960" w:hanging="360"/>
      </w:pPr>
      <w:rPr>
        <w:rFonts w:ascii="Wingdings" w:hAnsi="Wingdings" w:hint="default"/>
      </w:rPr>
    </w:lvl>
    <w:lvl w:ilvl="6" w:tplc="C52A5774" w:tentative="1">
      <w:start w:val="1"/>
      <w:numFmt w:val="bullet"/>
      <w:lvlText w:val=""/>
      <w:lvlJc w:val="left"/>
      <w:pPr>
        <w:ind w:left="4680" w:hanging="360"/>
      </w:pPr>
      <w:rPr>
        <w:rFonts w:ascii="Symbol" w:hAnsi="Symbol" w:hint="default"/>
      </w:rPr>
    </w:lvl>
    <w:lvl w:ilvl="7" w:tplc="64D84BDE" w:tentative="1">
      <w:start w:val="1"/>
      <w:numFmt w:val="bullet"/>
      <w:lvlText w:val="o"/>
      <w:lvlJc w:val="left"/>
      <w:pPr>
        <w:ind w:left="5400" w:hanging="360"/>
      </w:pPr>
      <w:rPr>
        <w:rFonts w:ascii="Courier New" w:hAnsi="Courier New" w:cs="Courier New" w:hint="default"/>
      </w:rPr>
    </w:lvl>
    <w:lvl w:ilvl="8" w:tplc="12BAC304"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79C24EA">
      <w:start w:val="1"/>
      <w:numFmt w:val="lowerRoman"/>
      <w:lvlText w:val="(%1)"/>
      <w:lvlJc w:val="left"/>
      <w:pPr>
        <w:ind w:left="1080" w:hanging="720"/>
      </w:pPr>
      <w:rPr>
        <w:rFonts w:hint="default"/>
      </w:rPr>
    </w:lvl>
    <w:lvl w:ilvl="1" w:tplc="870EBBEE" w:tentative="1">
      <w:start w:val="1"/>
      <w:numFmt w:val="lowerLetter"/>
      <w:lvlText w:val="%2."/>
      <w:lvlJc w:val="left"/>
      <w:pPr>
        <w:ind w:left="1440" w:hanging="360"/>
      </w:pPr>
    </w:lvl>
    <w:lvl w:ilvl="2" w:tplc="0E1EF384" w:tentative="1">
      <w:start w:val="1"/>
      <w:numFmt w:val="lowerRoman"/>
      <w:lvlText w:val="%3."/>
      <w:lvlJc w:val="right"/>
      <w:pPr>
        <w:ind w:left="2160" w:hanging="180"/>
      </w:pPr>
    </w:lvl>
    <w:lvl w:ilvl="3" w:tplc="BA92F298" w:tentative="1">
      <w:start w:val="1"/>
      <w:numFmt w:val="decimal"/>
      <w:lvlText w:val="%4."/>
      <w:lvlJc w:val="left"/>
      <w:pPr>
        <w:ind w:left="2880" w:hanging="360"/>
      </w:pPr>
    </w:lvl>
    <w:lvl w:ilvl="4" w:tplc="40A8B9C6" w:tentative="1">
      <w:start w:val="1"/>
      <w:numFmt w:val="lowerLetter"/>
      <w:lvlText w:val="%5."/>
      <w:lvlJc w:val="left"/>
      <w:pPr>
        <w:ind w:left="3600" w:hanging="360"/>
      </w:pPr>
    </w:lvl>
    <w:lvl w:ilvl="5" w:tplc="8800F554" w:tentative="1">
      <w:start w:val="1"/>
      <w:numFmt w:val="lowerRoman"/>
      <w:lvlText w:val="%6."/>
      <w:lvlJc w:val="right"/>
      <w:pPr>
        <w:ind w:left="4320" w:hanging="180"/>
      </w:pPr>
    </w:lvl>
    <w:lvl w:ilvl="6" w:tplc="37BEBC5C" w:tentative="1">
      <w:start w:val="1"/>
      <w:numFmt w:val="decimal"/>
      <w:lvlText w:val="%7."/>
      <w:lvlJc w:val="left"/>
      <w:pPr>
        <w:ind w:left="5040" w:hanging="360"/>
      </w:pPr>
    </w:lvl>
    <w:lvl w:ilvl="7" w:tplc="CAA600F6" w:tentative="1">
      <w:start w:val="1"/>
      <w:numFmt w:val="lowerLetter"/>
      <w:lvlText w:val="%8."/>
      <w:lvlJc w:val="left"/>
      <w:pPr>
        <w:ind w:left="5760" w:hanging="360"/>
      </w:pPr>
    </w:lvl>
    <w:lvl w:ilvl="8" w:tplc="283273D6"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AFCCC392">
      <w:start w:val="1"/>
      <w:numFmt w:val="lowerRoman"/>
      <w:lvlText w:val="(%1)"/>
      <w:lvlJc w:val="left"/>
      <w:pPr>
        <w:ind w:left="1080" w:hanging="720"/>
      </w:pPr>
      <w:rPr>
        <w:rFonts w:hint="default"/>
      </w:rPr>
    </w:lvl>
    <w:lvl w:ilvl="1" w:tplc="5C3A7314" w:tentative="1">
      <w:start w:val="1"/>
      <w:numFmt w:val="lowerLetter"/>
      <w:lvlText w:val="%2."/>
      <w:lvlJc w:val="left"/>
      <w:pPr>
        <w:ind w:left="1440" w:hanging="360"/>
      </w:pPr>
    </w:lvl>
    <w:lvl w:ilvl="2" w:tplc="5436FBAA" w:tentative="1">
      <w:start w:val="1"/>
      <w:numFmt w:val="lowerRoman"/>
      <w:lvlText w:val="%3."/>
      <w:lvlJc w:val="right"/>
      <w:pPr>
        <w:ind w:left="2160" w:hanging="180"/>
      </w:pPr>
    </w:lvl>
    <w:lvl w:ilvl="3" w:tplc="57E8C6EE" w:tentative="1">
      <w:start w:val="1"/>
      <w:numFmt w:val="decimal"/>
      <w:lvlText w:val="%4."/>
      <w:lvlJc w:val="left"/>
      <w:pPr>
        <w:ind w:left="2880" w:hanging="360"/>
      </w:pPr>
    </w:lvl>
    <w:lvl w:ilvl="4" w:tplc="4F3883A2" w:tentative="1">
      <w:start w:val="1"/>
      <w:numFmt w:val="lowerLetter"/>
      <w:lvlText w:val="%5."/>
      <w:lvlJc w:val="left"/>
      <w:pPr>
        <w:ind w:left="3600" w:hanging="360"/>
      </w:pPr>
    </w:lvl>
    <w:lvl w:ilvl="5" w:tplc="404AE248" w:tentative="1">
      <w:start w:val="1"/>
      <w:numFmt w:val="lowerRoman"/>
      <w:lvlText w:val="%6."/>
      <w:lvlJc w:val="right"/>
      <w:pPr>
        <w:ind w:left="4320" w:hanging="180"/>
      </w:pPr>
    </w:lvl>
    <w:lvl w:ilvl="6" w:tplc="7DA6B5E0" w:tentative="1">
      <w:start w:val="1"/>
      <w:numFmt w:val="decimal"/>
      <w:lvlText w:val="%7."/>
      <w:lvlJc w:val="left"/>
      <w:pPr>
        <w:ind w:left="5040" w:hanging="360"/>
      </w:pPr>
    </w:lvl>
    <w:lvl w:ilvl="7" w:tplc="071056EE" w:tentative="1">
      <w:start w:val="1"/>
      <w:numFmt w:val="lowerLetter"/>
      <w:lvlText w:val="%8."/>
      <w:lvlJc w:val="left"/>
      <w:pPr>
        <w:ind w:left="5760" w:hanging="360"/>
      </w:pPr>
    </w:lvl>
    <w:lvl w:ilvl="8" w:tplc="39D85F3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AC663008">
      <w:start w:val="1"/>
      <w:numFmt w:val="lowerRoman"/>
      <w:lvlText w:val="(%1)"/>
      <w:lvlJc w:val="left"/>
      <w:pPr>
        <w:ind w:left="1080" w:hanging="720"/>
      </w:pPr>
      <w:rPr>
        <w:rFonts w:hint="default"/>
        <w:b w:val="0"/>
      </w:rPr>
    </w:lvl>
    <w:lvl w:ilvl="1" w:tplc="1D70D75A" w:tentative="1">
      <w:start w:val="1"/>
      <w:numFmt w:val="lowerLetter"/>
      <w:lvlText w:val="%2."/>
      <w:lvlJc w:val="left"/>
      <w:pPr>
        <w:ind w:left="1440" w:hanging="360"/>
      </w:pPr>
    </w:lvl>
    <w:lvl w:ilvl="2" w:tplc="17102AF4" w:tentative="1">
      <w:start w:val="1"/>
      <w:numFmt w:val="lowerRoman"/>
      <w:lvlText w:val="%3."/>
      <w:lvlJc w:val="right"/>
      <w:pPr>
        <w:ind w:left="2160" w:hanging="180"/>
      </w:pPr>
    </w:lvl>
    <w:lvl w:ilvl="3" w:tplc="5052E7F0" w:tentative="1">
      <w:start w:val="1"/>
      <w:numFmt w:val="decimal"/>
      <w:lvlText w:val="%4."/>
      <w:lvlJc w:val="left"/>
      <w:pPr>
        <w:ind w:left="2880" w:hanging="360"/>
      </w:pPr>
    </w:lvl>
    <w:lvl w:ilvl="4" w:tplc="99C8357E" w:tentative="1">
      <w:start w:val="1"/>
      <w:numFmt w:val="lowerLetter"/>
      <w:lvlText w:val="%5."/>
      <w:lvlJc w:val="left"/>
      <w:pPr>
        <w:ind w:left="3600" w:hanging="360"/>
      </w:pPr>
    </w:lvl>
    <w:lvl w:ilvl="5" w:tplc="A9F48B90" w:tentative="1">
      <w:start w:val="1"/>
      <w:numFmt w:val="lowerRoman"/>
      <w:lvlText w:val="%6."/>
      <w:lvlJc w:val="right"/>
      <w:pPr>
        <w:ind w:left="4320" w:hanging="180"/>
      </w:pPr>
    </w:lvl>
    <w:lvl w:ilvl="6" w:tplc="A5B0F69E" w:tentative="1">
      <w:start w:val="1"/>
      <w:numFmt w:val="decimal"/>
      <w:lvlText w:val="%7."/>
      <w:lvlJc w:val="left"/>
      <w:pPr>
        <w:ind w:left="5040" w:hanging="360"/>
      </w:pPr>
    </w:lvl>
    <w:lvl w:ilvl="7" w:tplc="A12C881C" w:tentative="1">
      <w:start w:val="1"/>
      <w:numFmt w:val="lowerLetter"/>
      <w:lvlText w:val="%8."/>
      <w:lvlJc w:val="left"/>
      <w:pPr>
        <w:ind w:left="5760" w:hanging="360"/>
      </w:pPr>
    </w:lvl>
    <w:lvl w:ilvl="8" w:tplc="3612D8FC"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2222D6E8">
      <w:start w:val="1"/>
      <w:numFmt w:val="lowerRoman"/>
      <w:lvlText w:val="(%1)"/>
      <w:lvlJc w:val="left"/>
      <w:pPr>
        <w:ind w:left="1080" w:hanging="720"/>
      </w:pPr>
      <w:rPr>
        <w:rFonts w:hint="default"/>
        <w:b w:val="0"/>
      </w:rPr>
    </w:lvl>
    <w:lvl w:ilvl="1" w:tplc="34F29AD0" w:tentative="1">
      <w:start w:val="1"/>
      <w:numFmt w:val="lowerLetter"/>
      <w:lvlText w:val="%2."/>
      <w:lvlJc w:val="left"/>
      <w:pPr>
        <w:ind w:left="1440" w:hanging="360"/>
      </w:pPr>
    </w:lvl>
    <w:lvl w:ilvl="2" w:tplc="BB4A8F4E" w:tentative="1">
      <w:start w:val="1"/>
      <w:numFmt w:val="lowerRoman"/>
      <w:lvlText w:val="%3."/>
      <w:lvlJc w:val="right"/>
      <w:pPr>
        <w:ind w:left="2160" w:hanging="180"/>
      </w:pPr>
    </w:lvl>
    <w:lvl w:ilvl="3" w:tplc="3A38F4FC" w:tentative="1">
      <w:start w:val="1"/>
      <w:numFmt w:val="decimal"/>
      <w:lvlText w:val="%4."/>
      <w:lvlJc w:val="left"/>
      <w:pPr>
        <w:ind w:left="2880" w:hanging="360"/>
      </w:pPr>
    </w:lvl>
    <w:lvl w:ilvl="4" w:tplc="FBB28EDC" w:tentative="1">
      <w:start w:val="1"/>
      <w:numFmt w:val="lowerLetter"/>
      <w:lvlText w:val="%5."/>
      <w:lvlJc w:val="left"/>
      <w:pPr>
        <w:ind w:left="3600" w:hanging="360"/>
      </w:pPr>
    </w:lvl>
    <w:lvl w:ilvl="5" w:tplc="0882E118" w:tentative="1">
      <w:start w:val="1"/>
      <w:numFmt w:val="lowerRoman"/>
      <w:lvlText w:val="%6."/>
      <w:lvlJc w:val="right"/>
      <w:pPr>
        <w:ind w:left="4320" w:hanging="180"/>
      </w:pPr>
    </w:lvl>
    <w:lvl w:ilvl="6" w:tplc="D2A82BD0" w:tentative="1">
      <w:start w:val="1"/>
      <w:numFmt w:val="decimal"/>
      <w:lvlText w:val="%7."/>
      <w:lvlJc w:val="left"/>
      <w:pPr>
        <w:ind w:left="5040" w:hanging="360"/>
      </w:pPr>
    </w:lvl>
    <w:lvl w:ilvl="7" w:tplc="46C464DE" w:tentative="1">
      <w:start w:val="1"/>
      <w:numFmt w:val="lowerLetter"/>
      <w:lvlText w:val="%8."/>
      <w:lvlJc w:val="left"/>
      <w:pPr>
        <w:ind w:left="5760" w:hanging="360"/>
      </w:pPr>
    </w:lvl>
    <w:lvl w:ilvl="8" w:tplc="16A4027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8940C43E">
      <w:start w:val="1"/>
      <w:numFmt w:val="decimal"/>
      <w:lvlText w:val="%1."/>
      <w:lvlJc w:val="left"/>
      <w:pPr>
        <w:ind w:left="360" w:hanging="360"/>
      </w:pPr>
      <w:rPr>
        <w:rFonts w:hint="default"/>
      </w:rPr>
    </w:lvl>
    <w:lvl w:ilvl="1" w:tplc="12188822" w:tentative="1">
      <w:start w:val="1"/>
      <w:numFmt w:val="lowerLetter"/>
      <w:lvlText w:val="%2."/>
      <w:lvlJc w:val="left"/>
      <w:pPr>
        <w:ind w:left="1080" w:hanging="360"/>
      </w:pPr>
    </w:lvl>
    <w:lvl w:ilvl="2" w:tplc="F8D8322E" w:tentative="1">
      <w:start w:val="1"/>
      <w:numFmt w:val="lowerRoman"/>
      <w:lvlText w:val="%3."/>
      <w:lvlJc w:val="right"/>
      <w:pPr>
        <w:ind w:left="1800" w:hanging="180"/>
      </w:pPr>
    </w:lvl>
    <w:lvl w:ilvl="3" w:tplc="8F88D42E" w:tentative="1">
      <w:start w:val="1"/>
      <w:numFmt w:val="decimal"/>
      <w:lvlText w:val="%4."/>
      <w:lvlJc w:val="left"/>
      <w:pPr>
        <w:ind w:left="2520" w:hanging="360"/>
      </w:pPr>
    </w:lvl>
    <w:lvl w:ilvl="4" w:tplc="6E506794" w:tentative="1">
      <w:start w:val="1"/>
      <w:numFmt w:val="lowerLetter"/>
      <w:lvlText w:val="%5."/>
      <w:lvlJc w:val="left"/>
      <w:pPr>
        <w:ind w:left="3240" w:hanging="360"/>
      </w:pPr>
    </w:lvl>
    <w:lvl w:ilvl="5" w:tplc="06E83B9C" w:tentative="1">
      <w:start w:val="1"/>
      <w:numFmt w:val="lowerRoman"/>
      <w:lvlText w:val="%6."/>
      <w:lvlJc w:val="right"/>
      <w:pPr>
        <w:ind w:left="3960" w:hanging="180"/>
      </w:pPr>
    </w:lvl>
    <w:lvl w:ilvl="6" w:tplc="350683AC" w:tentative="1">
      <w:start w:val="1"/>
      <w:numFmt w:val="decimal"/>
      <w:lvlText w:val="%7."/>
      <w:lvlJc w:val="left"/>
      <w:pPr>
        <w:ind w:left="4680" w:hanging="360"/>
      </w:pPr>
    </w:lvl>
    <w:lvl w:ilvl="7" w:tplc="C7B628F8" w:tentative="1">
      <w:start w:val="1"/>
      <w:numFmt w:val="lowerLetter"/>
      <w:lvlText w:val="%8."/>
      <w:lvlJc w:val="left"/>
      <w:pPr>
        <w:ind w:left="5400" w:hanging="360"/>
      </w:pPr>
    </w:lvl>
    <w:lvl w:ilvl="8" w:tplc="3A866E9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F60510">
      <w:start w:val="1"/>
      <w:numFmt w:val="lowerRoman"/>
      <w:lvlText w:val="(%1)"/>
      <w:lvlJc w:val="left"/>
      <w:pPr>
        <w:ind w:left="1080" w:hanging="720"/>
      </w:pPr>
      <w:rPr>
        <w:rFonts w:hint="default"/>
      </w:rPr>
    </w:lvl>
    <w:lvl w:ilvl="1" w:tplc="B8A6525A" w:tentative="1">
      <w:start w:val="1"/>
      <w:numFmt w:val="lowerLetter"/>
      <w:lvlText w:val="%2."/>
      <w:lvlJc w:val="left"/>
      <w:pPr>
        <w:ind w:left="1440" w:hanging="360"/>
      </w:pPr>
    </w:lvl>
    <w:lvl w:ilvl="2" w:tplc="CE900676" w:tentative="1">
      <w:start w:val="1"/>
      <w:numFmt w:val="lowerRoman"/>
      <w:lvlText w:val="%3."/>
      <w:lvlJc w:val="right"/>
      <w:pPr>
        <w:ind w:left="2160" w:hanging="180"/>
      </w:pPr>
    </w:lvl>
    <w:lvl w:ilvl="3" w:tplc="59F220BE" w:tentative="1">
      <w:start w:val="1"/>
      <w:numFmt w:val="decimal"/>
      <w:lvlText w:val="%4."/>
      <w:lvlJc w:val="left"/>
      <w:pPr>
        <w:ind w:left="2880" w:hanging="360"/>
      </w:pPr>
    </w:lvl>
    <w:lvl w:ilvl="4" w:tplc="8746E8EC" w:tentative="1">
      <w:start w:val="1"/>
      <w:numFmt w:val="lowerLetter"/>
      <w:lvlText w:val="%5."/>
      <w:lvlJc w:val="left"/>
      <w:pPr>
        <w:ind w:left="3600" w:hanging="360"/>
      </w:pPr>
    </w:lvl>
    <w:lvl w:ilvl="5" w:tplc="2340A18E" w:tentative="1">
      <w:start w:val="1"/>
      <w:numFmt w:val="lowerRoman"/>
      <w:lvlText w:val="%6."/>
      <w:lvlJc w:val="right"/>
      <w:pPr>
        <w:ind w:left="4320" w:hanging="180"/>
      </w:pPr>
    </w:lvl>
    <w:lvl w:ilvl="6" w:tplc="64C8B8E4" w:tentative="1">
      <w:start w:val="1"/>
      <w:numFmt w:val="decimal"/>
      <w:lvlText w:val="%7."/>
      <w:lvlJc w:val="left"/>
      <w:pPr>
        <w:ind w:left="5040" w:hanging="360"/>
      </w:pPr>
    </w:lvl>
    <w:lvl w:ilvl="7" w:tplc="991AFF64" w:tentative="1">
      <w:start w:val="1"/>
      <w:numFmt w:val="lowerLetter"/>
      <w:lvlText w:val="%8."/>
      <w:lvlJc w:val="left"/>
      <w:pPr>
        <w:ind w:left="5760" w:hanging="360"/>
      </w:pPr>
    </w:lvl>
    <w:lvl w:ilvl="8" w:tplc="45927C2C"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330A438">
      <w:start w:val="1"/>
      <w:numFmt w:val="decimal"/>
      <w:lvlText w:val="%1."/>
      <w:lvlJc w:val="left"/>
      <w:pPr>
        <w:ind w:left="360" w:hanging="360"/>
      </w:pPr>
    </w:lvl>
    <w:lvl w:ilvl="1" w:tplc="9DE6E700" w:tentative="1">
      <w:start w:val="1"/>
      <w:numFmt w:val="lowerLetter"/>
      <w:lvlText w:val="%2."/>
      <w:lvlJc w:val="left"/>
      <w:pPr>
        <w:ind w:left="1080" w:hanging="360"/>
      </w:pPr>
    </w:lvl>
    <w:lvl w:ilvl="2" w:tplc="7902B54C" w:tentative="1">
      <w:start w:val="1"/>
      <w:numFmt w:val="lowerRoman"/>
      <w:lvlText w:val="%3."/>
      <w:lvlJc w:val="right"/>
      <w:pPr>
        <w:ind w:left="1800" w:hanging="180"/>
      </w:pPr>
    </w:lvl>
    <w:lvl w:ilvl="3" w:tplc="ADA4E51E" w:tentative="1">
      <w:start w:val="1"/>
      <w:numFmt w:val="decimal"/>
      <w:lvlText w:val="%4."/>
      <w:lvlJc w:val="left"/>
      <w:pPr>
        <w:ind w:left="2520" w:hanging="360"/>
      </w:pPr>
    </w:lvl>
    <w:lvl w:ilvl="4" w:tplc="5D226970" w:tentative="1">
      <w:start w:val="1"/>
      <w:numFmt w:val="lowerLetter"/>
      <w:lvlText w:val="%5."/>
      <w:lvlJc w:val="left"/>
      <w:pPr>
        <w:ind w:left="3240" w:hanging="360"/>
      </w:pPr>
    </w:lvl>
    <w:lvl w:ilvl="5" w:tplc="58D6A576" w:tentative="1">
      <w:start w:val="1"/>
      <w:numFmt w:val="lowerRoman"/>
      <w:lvlText w:val="%6."/>
      <w:lvlJc w:val="right"/>
      <w:pPr>
        <w:ind w:left="3960" w:hanging="180"/>
      </w:pPr>
    </w:lvl>
    <w:lvl w:ilvl="6" w:tplc="1E5E429A" w:tentative="1">
      <w:start w:val="1"/>
      <w:numFmt w:val="decimal"/>
      <w:lvlText w:val="%7."/>
      <w:lvlJc w:val="left"/>
      <w:pPr>
        <w:ind w:left="4680" w:hanging="360"/>
      </w:pPr>
    </w:lvl>
    <w:lvl w:ilvl="7" w:tplc="5CB4C5AE" w:tentative="1">
      <w:start w:val="1"/>
      <w:numFmt w:val="lowerLetter"/>
      <w:lvlText w:val="%8."/>
      <w:lvlJc w:val="left"/>
      <w:pPr>
        <w:ind w:left="5400" w:hanging="360"/>
      </w:pPr>
    </w:lvl>
    <w:lvl w:ilvl="8" w:tplc="2AAE992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FA4CFEC">
      <w:start w:val="1"/>
      <w:numFmt w:val="lowerRoman"/>
      <w:lvlText w:val="(%1)"/>
      <w:lvlJc w:val="left"/>
      <w:pPr>
        <w:ind w:left="1080" w:hanging="720"/>
      </w:pPr>
      <w:rPr>
        <w:rFonts w:hint="default"/>
        <w:b w:val="0"/>
      </w:rPr>
    </w:lvl>
    <w:lvl w:ilvl="1" w:tplc="3B082756" w:tentative="1">
      <w:start w:val="1"/>
      <w:numFmt w:val="lowerLetter"/>
      <w:lvlText w:val="%2."/>
      <w:lvlJc w:val="left"/>
      <w:pPr>
        <w:ind w:left="1440" w:hanging="360"/>
      </w:pPr>
    </w:lvl>
    <w:lvl w:ilvl="2" w:tplc="7BF4DDB8" w:tentative="1">
      <w:start w:val="1"/>
      <w:numFmt w:val="lowerRoman"/>
      <w:lvlText w:val="%3."/>
      <w:lvlJc w:val="right"/>
      <w:pPr>
        <w:ind w:left="2160" w:hanging="180"/>
      </w:pPr>
    </w:lvl>
    <w:lvl w:ilvl="3" w:tplc="5FBE85D2" w:tentative="1">
      <w:start w:val="1"/>
      <w:numFmt w:val="decimal"/>
      <w:lvlText w:val="%4."/>
      <w:lvlJc w:val="left"/>
      <w:pPr>
        <w:ind w:left="2880" w:hanging="360"/>
      </w:pPr>
    </w:lvl>
    <w:lvl w:ilvl="4" w:tplc="6A5A6446" w:tentative="1">
      <w:start w:val="1"/>
      <w:numFmt w:val="lowerLetter"/>
      <w:lvlText w:val="%5."/>
      <w:lvlJc w:val="left"/>
      <w:pPr>
        <w:ind w:left="3600" w:hanging="360"/>
      </w:pPr>
    </w:lvl>
    <w:lvl w:ilvl="5" w:tplc="331AC99A" w:tentative="1">
      <w:start w:val="1"/>
      <w:numFmt w:val="lowerRoman"/>
      <w:lvlText w:val="%6."/>
      <w:lvlJc w:val="right"/>
      <w:pPr>
        <w:ind w:left="4320" w:hanging="180"/>
      </w:pPr>
    </w:lvl>
    <w:lvl w:ilvl="6" w:tplc="ADAAC126" w:tentative="1">
      <w:start w:val="1"/>
      <w:numFmt w:val="decimal"/>
      <w:lvlText w:val="%7."/>
      <w:lvlJc w:val="left"/>
      <w:pPr>
        <w:ind w:left="5040" w:hanging="360"/>
      </w:pPr>
    </w:lvl>
    <w:lvl w:ilvl="7" w:tplc="4D32CF0C" w:tentative="1">
      <w:start w:val="1"/>
      <w:numFmt w:val="lowerLetter"/>
      <w:lvlText w:val="%8."/>
      <w:lvlJc w:val="left"/>
      <w:pPr>
        <w:ind w:left="5760" w:hanging="360"/>
      </w:pPr>
    </w:lvl>
    <w:lvl w:ilvl="8" w:tplc="8952B9B2"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350463B0">
      <w:start w:val="1"/>
      <w:numFmt w:val="lowerRoman"/>
      <w:lvlText w:val="(%1)"/>
      <w:lvlJc w:val="left"/>
      <w:pPr>
        <w:ind w:left="1080" w:hanging="720"/>
      </w:pPr>
      <w:rPr>
        <w:rFonts w:hint="default"/>
      </w:rPr>
    </w:lvl>
    <w:lvl w:ilvl="1" w:tplc="DD12B79A" w:tentative="1">
      <w:start w:val="1"/>
      <w:numFmt w:val="lowerLetter"/>
      <w:lvlText w:val="%2."/>
      <w:lvlJc w:val="left"/>
      <w:pPr>
        <w:ind w:left="1440" w:hanging="360"/>
      </w:pPr>
    </w:lvl>
    <w:lvl w:ilvl="2" w:tplc="2EC8123E" w:tentative="1">
      <w:start w:val="1"/>
      <w:numFmt w:val="lowerRoman"/>
      <w:lvlText w:val="%3."/>
      <w:lvlJc w:val="right"/>
      <w:pPr>
        <w:ind w:left="2160" w:hanging="180"/>
      </w:pPr>
    </w:lvl>
    <w:lvl w:ilvl="3" w:tplc="2E9C5ADC" w:tentative="1">
      <w:start w:val="1"/>
      <w:numFmt w:val="decimal"/>
      <w:lvlText w:val="%4."/>
      <w:lvlJc w:val="left"/>
      <w:pPr>
        <w:ind w:left="2880" w:hanging="360"/>
      </w:pPr>
    </w:lvl>
    <w:lvl w:ilvl="4" w:tplc="0EF066CC" w:tentative="1">
      <w:start w:val="1"/>
      <w:numFmt w:val="lowerLetter"/>
      <w:lvlText w:val="%5."/>
      <w:lvlJc w:val="left"/>
      <w:pPr>
        <w:ind w:left="3600" w:hanging="360"/>
      </w:pPr>
    </w:lvl>
    <w:lvl w:ilvl="5" w:tplc="3334AE22" w:tentative="1">
      <w:start w:val="1"/>
      <w:numFmt w:val="lowerRoman"/>
      <w:lvlText w:val="%6."/>
      <w:lvlJc w:val="right"/>
      <w:pPr>
        <w:ind w:left="4320" w:hanging="180"/>
      </w:pPr>
    </w:lvl>
    <w:lvl w:ilvl="6" w:tplc="CFD47988" w:tentative="1">
      <w:start w:val="1"/>
      <w:numFmt w:val="decimal"/>
      <w:lvlText w:val="%7."/>
      <w:lvlJc w:val="left"/>
      <w:pPr>
        <w:ind w:left="5040" w:hanging="360"/>
      </w:pPr>
    </w:lvl>
    <w:lvl w:ilvl="7" w:tplc="DA42956A" w:tentative="1">
      <w:start w:val="1"/>
      <w:numFmt w:val="lowerLetter"/>
      <w:lvlText w:val="%8."/>
      <w:lvlJc w:val="left"/>
      <w:pPr>
        <w:ind w:left="5760" w:hanging="360"/>
      </w:pPr>
    </w:lvl>
    <w:lvl w:ilvl="8" w:tplc="8E967916"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080E75A8">
      <w:start w:val="1"/>
      <w:numFmt w:val="lowerRoman"/>
      <w:lvlText w:val="(%1)"/>
      <w:lvlJc w:val="left"/>
      <w:pPr>
        <w:ind w:left="1080" w:hanging="720"/>
      </w:pPr>
      <w:rPr>
        <w:rFonts w:hint="default"/>
      </w:rPr>
    </w:lvl>
    <w:lvl w:ilvl="1" w:tplc="18D282B2" w:tentative="1">
      <w:start w:val="1"/>
      <w:numFmt w:val="lowerLetter"/>
      <w:lvlText w:val="%2."/>
      <w:lvlJc w:val="left"/>
      <w:pPr>
        <w:ind w:left="1440" w:hanging="360"/>
      </w:pPr>
    </w:lvl>
    <w:lvl w:ilvl="2" w:tplc="8EF61D88" w:tentative="1">
      <w:start w:val="1"/>
      <w:numFmt w:val="lowerRoman"/>
      <w:lvlText w:val="%3."/>
      <w:lvlJc w:val="right"/>
      <w:pPr>
        <w:ind w:left="2160" w:hanging="180"/>
      </w:pPr>
    </w:lvl>
    <w:lvl w:ilvl="3" w:tplc="47200E86" w:tentative="1">
      <w:start w:val="1"/>
      <w:numFmt w:val="decimal"/>
      <w:lvlText w:val="%4."/>
      <w:lvlJc w:val="left"/>
      <w:pPr>
        <w:ind w:left="2880" w:hanging="360"/>
      </w:pPr>
    </w:lvl>
    <w:lvl w:ilvl="4" w:tplc="93A00198" w:tentative="1">
      <w:start w:val="1"/>
      <w:numFmt w:val="lowerLetter"/>
      <w:lvlText w:val="%5."/>
      <w:lvlJc w:val="left"/>
      <w:pPr>
        <w:ind w:left="3600" w:hanging="360"/>
      </w:pPr>
    </w:lvl>
    <w:lvl w:ilvl="5" w:tplc="72AEE44C" w:tentative="1">
      <w:start w:val="1"/>
      <w:numFmt w:val="lowerRoman"/>
      <w:lvlText w:val="%6."/>
      <w:lvlJc w:val="right"/>
      <w:pPr>
        <w:ind w:left="4320" w:hanging="180"/>
      </w:pPr>
    </w:lvl>
    <w:lvl w:ilvl="6" w:tplc="DF6E43A8" w:tentative="1">
      <w:start w:val="1"/>
      <w:numFmt w:val="decimal"/>
      <w:lvlText w:val="%7."/>
      <w:lvlJc w:val="left"/>
      <w:pPr>
        <w:ind w:left="5040" w:hanging="360"/>
      </w:pPr>
    </w:lvl>
    <w:lvl w:ilvl="7" w:tplc="0C08F732" w:tentative="1">
      <w:start w:val="1"/>
      <w:numFmt w:val="lowerLetter"/>
      <w:lvlText w:val="%8."/>
      <w:lvlJc w:val="left"/>
      <w:pPr>
        <w:ind w:left="5760" w:hanging="360"/>
      </w:pPr>
    </w:lvl>
    <w:lvl w:ilvl="8" w:tplc="C58E9526" w:tentative="1">
      <w:start w:val="1"/>
      <w:numFmt w:val="lowerRoman"/>
      <w:lvlText w:val="%9."/>
      <w:lvlJc w:val="right"/>
      <w:pPr>
        <w:ind w:left="6480" w:hanging="180"/>
      </w:pPr>
    </w:lvl>
  </w:abstractNum>
  <w:abstractNum w:abstractNumId="32" w15:restartNumberingAfterBreak="0">
    <w:nsid w:val="69221905"/>
    <w:multiLevelType w:val="hybridMultilevel"/>
    <w:tmpl w:val="2A36D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87342F"/>
    <w:multiLevelType w:val="hybridMultilevel"/>
    <w:tmpl w:val="67861EE0"/>
    <w:lvl w:ilvl="0" w:tplc="39F28410">
      <w:start w:val="1"/>
      <w:numFmt w:val="lowerRoman"/>
      <w:lvlText w:val="(%1)"/>
      <w:lvlJc w:val="left"/>
      <w:pPr>
        <w:ind w:left="1004" w:hanging="720"/>
      </w:pPr>
      <w:rPr>
        <w:rFonts w:hint="default"/>
        <w:b w:val="0"/>
      </w:rPr>
    </w:lvl>
    <w:lvl w:ilvl="1" w:tplc="C0D8BA60" w:tentative="1">
      <w:start w:val="1"/>
      <w:numFmt w:val="lowerLetter"/>
      <w:lvlText w:val="%2."/>
      <w:lvlJc w:val="left"/>
      <w:pPr>
        <w:ind w:left="1364" w:hanging="360"/>
      </w:pPr>
    </w:lvl>
    <w:lvl w:ilvl="2" w:tplc="7AAEF19A" w:tentative="1">
      <w:start w:val="1"/>
      <w:numFmt w:val="lowerRoman"/>
      <w:lvlText w:val="%3."/>
      <w:lvlJc w:val="right"/>
      <w:pPr>
        <w:ind w:left="2084" w:hanging="180"/>
      </w:pPr>
    </w:lvl>
    <w:lvl w:ilvl="3" w:tplc="45B48D9C" w:tentative="1">
      <w:start w:val="1"/>
      <w:numFmt w:val="decimal"/>
      <w:lvlText w:val="%4."/>
      <w:lvlJc w:val="left"/>
      <w:pPr>
        <w:ind w:left="2804" w:hanging="360"/>
      </w:pPr>
    </w:lvl>
    <w:lvl w:ilvl="4" w:tplc="1CF2D248" w:tentative="1">
      <w:start w:val="1"/>
      <w:numFmt w:val="lowerLetter"/>
      <w:lvlText w:val="%5."/>
      <w:lvlJc w:val="left"/>
      <w:pPr>
        <w:ind w:left="3524" w:hanging="360"/>
      </w:pPr>
    </w:lvl>
    <w:lvl w:ilvl="5" w:tplc="8C4013E6" w:tentative="1">
      <w:start w:val="1"/>
      <w:numFmt w:val="lowerRoman"/>
      <w:lvlText w:val="%6."/>
      <w:lvlJc w:val="right"/>
      <w:pPr>
        <w:ind w:left="4244" w:hanging="180"/>
      </w:pPr>
    </w:lvl>
    <w:lvl w:ilvl="6" w:tplc="9CFCE31E" w:tentative="1">
      <w:start w:val="1"/>
      <w:numFmt w:val="decimal"/>
      <w:lvlText w:val="%7."/>
      <w:lvlJc w:val="left"/>
      <w:pPr>
        <w:ind w:left="4964" w:hanging="360"/>
      </w:pPr>
    </w:lvl>
    <w:lvl w:ilvl="7" w:tplc="9AC63324" w:tentative="1">
      <w:start w:val="1"/>
      <w:numFmt w:val="lowerLetter"/>
      <w:lvlText w:val="%8."/>
      <w:lvlJc w:val="left"/>
      <w:pPr>
        <w:ind w:left="5684" w:hanging="360"/>
      </w:pPr>
    </w:lvl>
    <w:lvl w:ilvl="8" w:tplc="45868608"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C9402D1A">
      <w:start w:val="1"/>
      <w:numFmt w:val="decimal"/>
      <w:lvlText w:val="%1."/>
      <w:lvlJc w:val="left"/>
      <w:pPr>
        <w:ind w:left="360" w:hanging="360"/>
      </w:pPr>
      <w:rPr>
        <w:rFonts w:hint="default"/>
      </w:rPr>
    </w:lvl>
    <w:lvl w:ilvl="1" w:tplc="ABF0BBEA" w:tentative="1">
      <w:start w:val="1"/>
      <w:numFmt w:val="lowerLetter"/>
      <w:lvlText w:val="%2."/>
      <w:lvlJc w:val="left"/>
      <w:pPr>
        <w:ind w:left="1080" w:hanging="360"/>
      </w:pPr>
    </w:lvl>
    <w:lvl w:ilvl="2" w:tplc="B636EEE6" w:tentative="1">
      <w:start w:val="1"/>
      <w:numFmt w:val="lowerRoman"/>
      <w:lvlText w:val="%3."/>
      <w:lvlJc w:val="right"/>
      <w:pPr>
        <w:ind w:left="1800" w:hanging="180"/>
      </w:pPr>
    </w:lvl>
    <w:lvl w:ilvl="3" w:tplc="7B3C3F5E" w:tentative="1">
      <w:start w:val="1"/>
      <w:numFmt w:val="decimal"/>
      <w:lvlText w:val="%4."/>
      <w:lvlJc w:val="left"/>
      <w:pPr>
        <w:ind w:left="2520" w:hanging="360"/>
      </w:pPr>
    </w:lvl>
    <w:lvl w:ilvl="4" w:tplc="55A02D88" w:tentative="1">
      <w:start w:val="1"/>
      <w:numFmt w:val="lowerLetter"/>
      <w:lvlText w:val="%5."/>
      <w:lvlJc w:val="left"/>
      <w:pPr>
        <w:ind w:left="3240" w:hanging="360"/>
      </w:pPr>
    </w:lvl>
    <w:lvl w:ilvl="5" w:tplc="3E26ADFA" w:tentative="1">
      <w:start w:val="1"/>
      <w:numFmt w:val="lowerRoman"/>
      <w:lvlText w:val="%6."/>
      <w:lvlJc w:val="right"/>
      <w:pPr>
        <w:ind w:left="3960" w:hanging="180"/>
      </w:pPr>
    </w:lvl>
    <w:lvl w:ilvl="6" w:tplc="DAB05388" w:tentative="1">
      <w:start w:val="1"/>
      <w:numFmt w:val="decimal"/>
      <w:lvlText w:val="%7."/>
      <w:lvlJc w:val="left"/>
      <w:pPr>
        <w:ind w:left="4680" w:hanging="360"/>
      </w:pPr>
    </w:lvl>
    <w:lvl w:ilvl="7" w:tplc="0F1C2098" w:tentative="1">
      <w:start w:val="1"/>
      <w:numFmt w:val="lowerLetter"/>
      <w:lvlText w:val="%8."/>
      <w:lvlJc w:val="left"/>
      <w:pPr>
        <w:ind w:left="5400" w:hanging="360"/>
      </w:pPr>
    </w:lvl>
    <w:lvl w:ilvl="8" w:tplc="AD680DF2"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42DECA6E">
      <w:start w:val="1"/>
      <w:numFmt w:val="lowerRoman"/>
      <w:lvlText w:val="(%1)"/>
      <w:lvlJc w:val="left"/>
      <w:pPr>
        <w:ind w:left="1080" w:hanging="720"/>
      </w:pPr>
      <w:rPr>
        <w:rFonts w:hint="default"/>
      </w:rPr>
    </w:lvl>
    <w:lvl w:ilvl="1" w:tplc="76028A8C" w:tentative="1">
      <w:start w:val="1"/>
      <w:numFmt w:val="lowerLetter"/>
      <w:lvlText w:val="%2."/>
      <w:lvlJc w:val="left"/>
      <w:pPr>
        <w:ind w:left="1440" w:hanging="360"/>
      </w:pPr>
    </w:lvl>
    <w:lvl w:ilvl="2" w:tplc="A8F6541A" w:tentative="1">
      <w:start w:val="1"/>
      <w:numFmt w:val="lowerRoman"/>
      <w:lvlText w:val="%3."/>
      <w:lvlJc w:val="right"/>
      <w:pPr>
        <w:ind w:left="2160" w:hanging="180"/>
      </w:pPr>
    </w:lvl>
    <w:lvl w:ilvl="3" w:tplc="CC3828F8" w:tentative="1">
      <w:start w:val="1"/>
      <w:numFmt w:val="decimal"/>
      <w:lvlText w:val="%4."/>
      <w:lvlJc w:val="left"/>
      <w:pPr>
        <w:ind w:left="2880" w:hanging="360"/>
      </w:pPr>
    </w:lvl>
    <w:lvl w:ilvl="4" w:tplc="12082748" w:tentative="1">
      <w:start w:val="1"/>
      <w:numFmt w:val="lowerLetter"/>
      <w:lvlText w:val="%5."/>
      <w:lvlJc w:val="left"/>
      <w:pPr>
        <w:ind w:left="3600" w:hanging="360"/>
      </w:pPr>
    </w:lvl>
    <w:lvl w:ilvl="5" w:tplc="3D0EAE1A" w:tentative="1">
      <w:start w:val="1"/>
      <w:numFmt w:val="lowerRoman"/>
      <w:lvlText w:val="%6."/>
      <w:lvlJc w:val="right"/>
      <w:pPr>
        <w:ind w:left="4320" w:hanging="180"/>
      </w:pPr>
    </w:lvl>
    <w:lvl w:ilvl="6" w:tplc="916C5BC4" w:tentative="1">
      <w:start w:val="1"/>
      <w:numFmt w:val="decimal"/>
      <w:lvlText w:val="%7."/>
      <w:lvlJc w:val="left"/>
      <w:pPr>
        <w:ind w:left="5040" w:hanging="360"/>
      </w:pPr>
    </w:lvl>
    <w:lvl w:ilvl="7" w:tplc="0226C804" w:tentative="1">
      <w:start w:val="1"/>
      <w:numFmt w:val="lowerLetter"/>
      <w:lvlText w:val="%8."/>
      <w:lvlJc w:val="left"/>
      <w:pPr>
        <w:ind w:left="5760" w:hanging="360"/>
      </w:pPr>
    </w:lvl>
    <w:lvl w:ilvl="8" w:tplc="B8BEDCC0"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C4C6653E">
      <w:start w:val="1"/>
      <w:numFmt w:val="decimal"/>
      <w:lvlText w:val="%1."/>
      <w:lvlJc w:val="left"/>
      <w:pPr>
        <w:ind w:left="360" w:hanging="360"/>
      </w:pPr>
      <w:rPr>
        <w:rFonts w:hint="default"/>
      </w:rPr>
    </w:lvl>
    <w:lvl w:ilvl="1" w:tplc="72E05A04" w:tentative="1">
      <w:start w:val="1"/>
      <w:numFmt w:val="lowerLetter"/>
      <w:lvlText w:val="%2."/>
      <w:lvlJc w:val="left"/>
      <w:pPr>
        <w:ind w:left="1080" w:hanging="360"/>
      </w:pPr>
    </w:lvl>
    <w:lvl w:ilvl="2" w:tplc="D318EFB4" w:tentative="1">
      <w:start w:val="1"/>
      <w:numFmt w:val="lowerRoman"/>
      <w:lvlText w:val="%3."/>
      <w:lvlJc w:val="right"/>
      <w:pPr>
        <w:ind w:left="1800" w:hanging="180"/>
      </w:pPr>
    </w:lvl>
    <w:lvl w:ilvl="3" w:tplc="64E8931E" w:tentative="1">
      <w:start w:val="1"/>
      <w:numFmt w:val="decimal"/>
      <w:lvlText w:val="%4."/>
      <w:lvlJc w:val="left"/>
      <w:pPr>
        <w:ind w:left="2520" w:hanging="360"/>
      </w:pPr>
    </w:lvl>
    <w:lvl w:ilvl="4" w:tplc="6EBEED98" w:tentative="1">
      <w:start w:val="1"/>
      <w:numFmt w:val="lowerLetter"/>
      <w:lvlText w:val="%5."/>
      <w:lvlJc w:val="left"/>
      <w:pPr>
        <w:ind w:left="3240" w:hanging="360"/>
      </w:pPr>
    </w:lvl>
    <w:lvl w:ilvl="5" w:tplc="6A081CA8" w:tentative="1">
      <w:start w:val="1"/>
      <w:numFmt w:val="lowerRoman"/>
      <w:lvlText w:val="%6."/>
      <w:lvlJc w:val="right"/>
      <w:pPr>
        <w:ind w:left="3960" w:hanging="180"/>
      </w:pPr>
    </w:lvl>
    <w:lvl w:ilvl="6" w:tplc="A8880666" w:tentative="1">
      <w:start w:val="1"/>
      <w:numFmt w:val="decimal"/>
      <w:lvlText w:val="%7."/>
      <w:lvlJc w:val="left"/>
      <w:pPr>
        <w:ind w:left="4680" w:hanging="360"/>
      </w:pPr>
    </w:lvl>
    <w:lvl w:ilvl="7" w:tplc="E3CE141E" w:tentative="1">
      <w:start w:val="1"/>
      <w:numFmt w:val="lowerLetter"/>
      <w:lvlText w:val="%8."/>
      <w:lvlJc w:val="left"/>
      <w:pPr>
        <w:ind w:left="5400" w:hanging="360"/>
      </w:pPr>
    </w:lvl>
    <w:lvl w:ilvl="8" w:tplc="260CEC74"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C15450C8">
      <w:start w:val="1"/>
      <w:numFmt w:val="lowerRoman"/>
      <w:lvlText w:val="(%1)"/>
      <w:lvlJc w:val="left"/>
      <w:pPr>
        <w:ind w:left="1080" w:hanging="720"/>
      </w:pPr>
      <w:rPr>
        <w:rFonts w:hint="default"/>
      </w:rPr>
    </w:lvl>
    <w:lvl w:ilvl="1" w:tplc="5DFE40A0" w:tentative="1">
      <w:start w:val="1"/>
      <w:numFmt w:val="lowerLetter"/>
      <w:lvlText w:val="%2."/>
      <w:lvlJc w:val="left"/>
      <w:pPr>
        <w:ind w:left="1440" w:hanging="360"/>
      </w:pPr>
    </w:lvl>
    <w:lvl w:ilvl="2" w:tplc="C4A8FA04" w:tentative="1">
      <w:start w:val="1"/>
      <w:numFmt w:val="lowerRoman"/>
      <w:lvlText w:val="%3."/>
      <w:lvlJc w:val="right"/>
      <w:pPr>
        <w:ind w:left="2160" w:hanging="180"/>
      </w:pPr>
    </w:lvl>
    <w:lvl w:ilvl="3" w:tplc="0F6A9C64" w:tentative="1">
      <w:start w:val="1"/>
      <w:numFmt w:val="decimal"/>
      <w:lvlText w:val="%4."/>
      <w:lvlJc w:val="left"/>
      <w:pPr>
        <w:ind w:left="2880" w:hanging="360"/>
      </w:pPr>
    </w:lvl>
    <w:lvl w:ilvl="4" w:tplc="249AB226" w:tentative="1">
      <w:start w:val="1"/>
      <w:numFmt w:val="lowerLetter"/>
      <w:lvlText w:val="%5."/>
      <w:lvlJc w:val="left"/>
      <w:pPr>
        <w:ind w:left="3600" w:hanging="360"/>
      </w:pPr>
    </w:lvl>
    <w:lvl w:ilvl="5" w:tplc="DB3E52A2" w:tentative="1">
      <w:start w:val="1"/>
      <w:numFmt w:val="lowerRoman"/>
      <w:lvlText w:val="%6."/>
      <w:lvlJc w:val="right"/>
      <w:pPr>
        <w:ind w:left="4320" w:hanging="180"/>
      </w:pPr>
    </w:lvl>
    <w:lvl w:ilvl="6" w:tplc="987416A8" w:tentative="1">
      <w:start w:val="1"/>
      <w:numFmt w:val="decimal"/>
      <w:lvlText w:val="%7."/>
      <w:lvlJc w:val="left"/>
      <w:pPr>
        <w:ind w:left="5040" w:hanging="360"/>
      </w:pPr>
    </w:lvl>
    <w:lvl w:ilvl="7" w:tplc="A9AEE4C8" w:tentative="1">
      <w:start w:val="1"/>
      <w:numFmt w:val="lowerLetter"/>
      <w:lvlText w:val="%8."/>
      <w:lvlJc w:val="left"/>
      <w:pPr>
        <w:ind w:left="5760" w:hanging="360"/>
      </w:pPr>
    </w:lvl>
    <w:lvl w:ilvl="8" w:tplc="52ECAE02"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26A03624">
      <w:start w:val="1"/>
      <w:numFmt w:val="decimal"/>
      <w:lvlText w:val="%1."/>
      <w:lvlJc w:val="left"/>
      <w:pPr>
        <w:ind w:left="360" w:hanging="360"/>
      </w:pPr>
      <w:rPr>
        <w:rFonts w:hint="default"/>
      </w:rPr>
    </w:lvl>
    <w:lvl w:ilvl="1" w:tplc="8F18F9F2" w:tentative="1">
      <w:start w:val="1"/>
      <w:numFmt w:val="lowerLetter"/>
      <w:lvlText w:val="%2."/>
      <w:lvlJc w:val="left"/>
      <w:pPr>
        <w:ind w:left="1080" w:hanging="360"/>
      </w:pPr>
    </w:lvl>
    <w:lvl w:ilvl="2" w:tplc="4B70760C" w:tentative="1">
      <w:start w:val="1"/>
      <w:numFmt w:val="lowerRoman"/>
      <w:lvlText w:val="%3."/>
      <w:lvlJc w:val="right"/>
      <w:pPr>
        <w:ind w:left="1800" w:hanging="180"/>
      </w:pPr>
    </w:lvl>
    <w:lvl w:ilvl="3" w:tplc="3C563DDA" w:tentative="1">
      <w:start w:val="1"/>
      <w:numFmt w:val="decimal"/>
      <w:lvlText w:val="%4."/>
      <w:lvlJc w:val="left"/>
      <w:pPr>
        <w:ind w:left="2520" w:hanging="360"/>
      </w:pPr>
    </w:lvl>
    <w:lvl w:ilvl="4" w:tplc="5A38AD68" w:tentative="1">
      <w:start w:val="1"/>
      <w:numFmt w:val="lowerLetter"/>
      <w:lvlText w:val="%5."/>
      <w:lvlJc w:val="left"/>
      <w:pPr>
        <w:ind w:left="3240" w:hanging="360"/>
      </w:pPr>
    </w:lvl>
    <w:lvl w:ilvl="5" w:tplc="0E5428A6" w:tentative="1">
      <w:start w:val="1"/>
      <w:numFmt w:val="lowerRoman"/>
      <w:lvlText w:val="%6."/>
      <w:lvlJc w:val="right"/>
      <w:pPr>
        <w:ind w:left="3960" w:hanging="180"/>
      </w:pPr>
    </w:lvl>
    <w:lvl w:ilvl="6" w:tplc="E3BAD7F4" w:tentative="1">
      <w:start w:val="1"/>
      <w:numFmt w:val="decimal"/>
      <w:lvlText w:val="%7."/>
      <w:lvlJc w:val="left"/>
      <w:pPr>
        <w:ind w:left="4680" w:hanging="360"/>
      </w:pPr>
    </w:lvl>
    <w:lvl w:ilvl="7" w:tplc="57B89EE2" w:tentative="1">
      <w:start w:val="1"/>
      <w:numFmt w:val="lowerLetter"/>
      <w:lvlText w:val="%8."/>
      <w:lvlJc w:val="left"/>
      <w:pPr>
        <w:ind w:left="5400" w:hanging="360"/>
      </w:pPr>
    </w:lvl>
    <w:lvl w:ilvl="8" w:tplc="C95EBE7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33022354">
      <w:start w:val="1"/>
      <w:numFmt w:val="decimal"/>
      <w:lvlText w:val="%1."/>
      <w:lvlJc w:val="left"/>
      <w:pPr>
        <w:ind w:left="360" w:hanging="360"/>
      </w:pPr>
      <w:rPr>
        <w:rFonts w:hint="default"/>
      </w:rPr>
    </w:lvl>
    <w:lvl w:ilvl="1" w:tplc="B354517E" w:tentative="1">
      <w:start w:val="1"/>
      <w:numFmt w:val="lowerLetter"/>
      <w:lvlText w:val="%2."/>
      <w:lvlJc w:val="left"/>
      <w:pPr>
        <w:ind w:left="1080" w:hanging="360"/>
      </w:pPr>
    </w:lvl>
    <w:lvl w:ilvl="2" w:tplc="AB72B7E4" w:tentative="1">
      <w:start w:val="1"/>
      <w:numFmt w:val="lowerRoman"/>
      <w:lvlText w:val="%3."/>
      <w:lvlJc w:val="right"/>
      <w:pPr>
        <w:ind w:left="1800" w:hanging="180"/>
      </w:pPr>
    </w:lvl>
    <w:lvl w:ilvl="3" w:tplc="161C7D04" w:tentative="1">
      <w:start w:val="1"/>
      <w:numFmt w:val="decimal"/>
      <w:lvlText w:val="%4."/>
      <w:lvlJc w:val="left"/>
      <w:pPr>
        <w:ind w:left="2520" w:hanging="360"/>
      </w:pPr>
    </w:lvl>
    <w:lvl w:ilvl="4" w:tplc="5E1479C6" w:tentative="1">
      <w:start w:val="1"/>
      <w:numFmt w:val="lowerLetter"/>
      <w:lvlText w:val="%5."/>
      <w:lvlJc w:val="left"/>
      <w:pPr>
        <w:ind w:left="3240" w:hanging="360"/>
      </w:pPr>
    </w:lvl>
    <w:lvl w:ilvl="5" w:tplc="04EE8E98" w:tentative="1">
      <w:start w:val="1"/>
      <w:numFmt w:val="lowerRoman"/>
      <w:lvlText w:val="%6."/>
      <w:lvlJc w:val="right"/>
      <w:pPr>
        <w:ind w:left="3960" w:hanging="180"/>
      </w:pPr>
    </w:lvl>
    <w:lvl w:ilvl="6" w:tplc="03508F3A" w:tentative="1">
      <w:start w:val="1"/>
      <w:numFmt w:val="decimal"/>
      <w:lvlText w:val="%7."/>
      <w:lvlJc w:val="left"/>
      <w:pPr>
        <w:ind w:left="4680" w:hanging="360"/>
      </w:pPr>
    </w:lvl>
    <w:lvl w:ilvl="7" w:tplc="30F46F48" w:tentative="1">
      <w:start w:val="1"/>
      <w:numFmt w:val="lowerLetter"/>
      <w:lvlText w:val="%8."/>
      <w:lvlJc w:val="left"/>
      <w:pPr>
        <w:ind w:left="5400" w:hanging="360"/>
      </w:pPr>
    </w:lvl>
    <w:lvl w:ilvl="8" w:tplc="A2400BAC"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4"/>
  </w:num>
  <w:num w:numId="8">
    <w:abstractNumId w:val="16"/>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8"/>
  </w:num>
  <w:num w:numId="20">
    <w:abstractNumId w:val="25"/>
  </w:num>
  <w:num w:numId="21">
    <w:abstractNumId w:val="7"/>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32"/>
  </w:num>
  <w:num w:numId="4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240"/>
    <w:rsid w:val="00001F87"/>
    <w:rsid w:val="00027DDD"/>
    <w:rsid w:val="00060BFD"/>
    <w:rsid w:val="00064C65"/>
    <w:rsid w:val="0008044C"/>
    <w:rsid w:val="00091AB7"/>
    <w:rsid w:val="000E1B38"/>
    <w:rsid w:val="000F5039"/>
    <w:rsid w:val="00116B4C"/>
    <w:rsid w:val="00154694"/>
    <w:rsid w:val="0016259D"/>
    <w:rsid w:val="00190BCE"/>
    <w:rsid w:val="001B37E7"/>
    <w:rsid w:val="001F064A"/>
    <w:rsid w:val="00213A1C"/>
    <w:rsid w:val="00224240"/>
    <w:rsid w:val="00226E82"/>
    <w:rsid w:val="0026767A"/>
    <w:rsid w:val="0027059F"/>
    <w:rsid w:val="00273B36"/>
    <w:rsid w:val="002A0325"/>
    <w:rsid w:val="002F1F84"/>
    <w:rsid w:val="003008A3"/>
    <w:rsid w:val="00311A0C"/>
    <w:rsid w:val="003146D6"/>
    <w:rsid w:val="00320324"/>
    <w:rsid w:val="003741F4"/>
    <w:rsid w:val="003A0626"/>
    <w:rsid w:val="003C69A6"/>
    <w:rsid w:val="003E0A52"/>
    <w:rsid w:val="00447A8B"/>
    <w:rsid w:val="004D254B"/>
    <w:rsid w:val="004F4BA4"/>
    <w:rsid w:val="005144C0"/>
    <w:rsid w:val="00517512"/>
    <w:rsid w:val="00521986"/>
    <w:rsid w:val="00566320"/>
    <w:rsid w:val="005708EC"/>
    <w:rsid w:val="00597427"/>
    <w:rsid w:val="005A00D1"/>
    <w:rsid w:val="005A2E8C"/>
    <w:rsid w:val="005A6DF1"/>
    <w:rsid w:val="005C4A02"/>
    <w:rsid w:val="006026CE"/>
    <w:rsid w:val="00615262"/>
    <w:rsid w:val="00655CCA"/>
    <w:rsid w:val="00661F65"/>
    <w:rsid w:val="006D51AC"/>
    <w:rsid w:val="00720BB1"/>
    <w:rsid w:val="00732D6E"/>
    <w:rsid w:val="00754280"/>
    <w:rsid w:val="0077026B"/>
    <w:rsid w:val="00772713"/>
    <w:rsid w:val="00775B84"/>
    <w:rsid w:val="00794B5D"/>
    <w:rsid w:val="00815E38"/>
    <w:rsid w:val="00837E0D"/>
    <w:rsid w:val="008E4ED7"/>
    <w:rsid w:val="00922F69"/>
    <w:rsid w:val="00970BEA"/>
    <w:rsid w:val="009C5FCC"/>
    <w:rsid w:val="00A0125C"/>
    <w:rsid w:val="00A3738A"/>
    <w:rsid w:val="00AB52C6"/>
    <w:rsid w:val="00AC381E"/>
    <w:rsid w:val="00AD3294"/>
    <w:rsid w:val="00AE027A"/>
    <w:rsid w:val="00B53BDD"/>
    <w:rsid w:val="00B909E5"/>
    <w:rsid w:val="00BB6CFD"/>
    <w:rsid w:val="00C01AB9"/>
    <w:rsid w:val="00C16CA8"/>
    <w:rsid w:val="00C23C12"/>
    <w:rsid w:val="00C576BB"/>
    <w:rsid w:val="00C73571"/>
    <w:rsid w:val="00C90B2A"/>
    <w:rsid w:val="00CB694F"/>
    <w:rsid w:val="00CC78D5"/>
    <w:rsid w:val="00CD6F10"/>
    <w:rsid w:val="00CF1698"/>
    <w:rsid w:val="00CF413E"/>
    <w:rsid w:val="00D04B99"/>
    <w:rsid w:val="00D37A5A"/>
    <w:rsid w:val="00D60078"/>
    <w:rsid w:val="00D7036C"/>
    <w:rsid w:val="00D753F6"/>
    <w:rsid w:val="00DA7884"/>
    <w:rsid w:val="00DB6B05"/>
    <w:rsid w:val="00DC7963"/>
    <w:rsid w:val="00DD4190"/>
    <w:rsid w:val="00E05602"/>
    <w:rsid w:val="00E148B0"/>
    <w:rsid w:val="00E23144"/>
    <w:rsid w:val="00E31033"/>
    <w:rsid w:val="00E90F7F"/>
    <w:rsid w:val="00E97D9D"/>
    <w:rsid w:val="00EA3BE4"/>
    <w:rsid w:val="00EA56F2"/>
    <w:rsid w:val="00EB2B00"/>
    <w:rsid w:val="00EF57C5"/>
    <w:rsid w:val="00F26FD2"/>
    <w:rsid w:val="00F3646F"/>
    <w:rsid w:val="00F67AEB"/>
    <w:rsid w:val="00F86514"/>
    <w:rsid w:val="00F9316F"/>
    <w:rsid w:val="00FF5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2517"/>
  <w15:docId w15:val="{99A0B86C-703B-4C34-9E40-65E0EB7E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3648</RACS_x0020_ID>
    <Approved_x0020_Provider xmlns="a8338b6e-77a6-4851-82b6-98166143ffdd">Estia Investments Pty Ltd</Approved_x0020_Provider>
    <Management_x0020_Company_x0020_ID xmlns="a8338b6e-77a6-4851-82b6-98166143ffdd" xsi:nil="true"/>
    <Home xmlns="a8338b6e-77a6-4851-82b6-98166143ffdd">Estia Health Plenty Valley</Home>
    <Signed xmlns="a8338b6e-77a6-4851-82b6-98166143ffdd" xsi:nil="true"/>
    <Uploaded xmlns="a8338b6e-77a6-4851-82b6-98166143ffdd">False</Uploaded>
    <Management_x0020_Company xmlns="a8338b6e-77a6-4851-82b6-98166143ffdd" xsi:nil="true"/>
    <Doc_x0020_Date xmlns="a8338b6e-77a6-4851-82b6-98166143ffdd">2021-01-13T21:52:00+00:00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CD9C338C-7CF4-DC11-AD41-005056922186</Home_x0020_ID>
    <State xmlns="a8338b6e-77a6-4851-82b6-98166143ffdd">VIC</State>
    <Doc_x0020_Sent_Received_x0020_Date xmlns="a8338b6e-77a6-4851-82b6-98166143ffdd">2021-01-14T00:00:00+00:00</Doc_x0020_Sent_Received_x0020_Date>
    <Activity_x0020_ID xmlns="a8338b6e-77a6-4851-82b6-98166143ffdd">4AFE9FCB-DF0B-EA11-B722-005056922186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8DAB6BBF-8CB4-46B7-91F8-6D849C861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purl.org/dc/terms/"/>
    <ds:schemaRef ds:uri="http://www.w3.org/XML/1998/namespace"/>
    <ds:schemaRef ds:uri="http://schemas.microsoft.com/office/2006/documentManagement/types"/>
    <ds:schemaRef ds:uri="a8338b6e-77a6-4851-82b6-98166143ffdd"/>
    <ds:schemaRef ds:uri="http://purl.org/dc/dcmityp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C6B5F8A-D017-462E-9E27-45CA7A5E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2021-03-02T03:06:00Z</dcterms:created>
  <dcterms:modified xsi:type="dcterms:W3CDTF">2021-03-02T03:07:00Z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