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5BA2E" w14:textId="77777777" w:rsidR="00C7130F" w:rsidRPr="003C6EC2" w:rsidRDefault="000211BA" w:rsidP="00C7130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D45BBDA" wp14:editId="5D45BBD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379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45BBDC" wp14:editId="5D45BB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99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Geelong Barwon Simply Helping</w:t>
      </w:r>
      <w:r w:rsidRPr="003C6EC2">
        <w:rPr>
          <w:rFonts w:ascii="Arial Black" w:hAnsi="Arial Black"/>
        </w:rPr>
        <w:t xml:space="preserve"> </w:t>
      </w:r>
    </w:p>
    <w:p w14:paraId="5D45BA2F" w14:textId="77777777" w:rsidR="00C7130F" w:rsidRPr="003C6EC2" w:rsidRDefault="000211BA" w:rsidP="00C7130F">
      <w:pPr>
        <w:pStyle w:val="Title"/>
        <w:spacing w:before="360" w:after="480"/>
      </w:pPr>
      <w:r w:rsidRPr="003C6EC2">
        <w:rPr>
          <w:rFonts w:ascii="Arial Black" w:eastAsia="Calibri" w:hAnsi="Arial Black"/>
          <w:sz w:val="56"/>
        </w:rPr>
        <w:t>Performance Report</w:t>
      </w:r>
    </w:p>
    <w:p w14:paraId="5D45BA30" w14:textId="77777777" w:rsidR="00C7130F" w:rsidRPr="003C6EC2" w:rsidRDefault="000211BA" w:rsidP="00C7130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T05a, 222 Fischer Street </w:t>
      </w:r>
      <w:r w:rsidRPr="003C6EC2">
        <w:rPr>
          <w:color w:val="FFFFFF" w:themeColor="background1"/>
          <w:sz w:val="28"/>
        </w:rPr>
        <w:br/>
        <w:t>TORQUAY VIC 3228</w:t>
      </w:r>
      <w:r w:rsidRPr="003C6EC2">
        <w:rPr>
          <w:color w:val="FFFFFF" w:themeColor="background1"/>
          <w:sz w:val="28"/>
        </w:rPr>
        <w:br/>
      </w:r>
      <w:r w:rsidRPr="003C6EC2">
        <w:rPr>
          <w:rFonts w:eastAsia="Calibri"/>
          <w:color w:val="FFFFFF" w:themeColor="background1"/>
          <w:sz w:val="28"/>
          <w:szCs w:val="56"/>
          <w:lang w:eastAsia="en-US"/>
        </w:rPr>
        <w:t>Phone number: 03 5261 4808</w:t>
      </w:r>
    </w:p>
    <w:p w14:paraId="5D45BA31" w14:textId="77777777" w:rsidR="00C7130F" w:rsidRDefault="000211BA" w:rsidP="00C713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300905 </w:t>
      </w:r>
    </w:p>
    <w:p w14:paraId="5D45BA32" w14:textId="77777777" w:rsidR="00C7130F" w:rsidRPr="003C6EC2" w:rsidRDefault="000211BA" w:rsidP="00C713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Jatoch Pty Ltd</w:t>
      </w:r>
    </w:p>
    <w:p w14:paraId="5D45BA33" w14:textId="77777777" w:rsidR="00C7130F" w:rsidRPr="003C6EC2" w:rsidRDefault="000211BA" w:rsidP="00C7130F">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17 March 2021</w:t>
      </w:r>
    </w:p>
    <w:p w14:paraId="5D45BA34" w14:textId="373B365F" w:rsidR="00C7130F" w:rsidRPr="000A06D2" w:rsidRDefault="000211BA" w:rsidP="00C7130F">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447C9C" w:rsidRPr="00447C9C">
        <w:rPr>
          <w:color w:val="FFFFFF" w:themeColor="background1"/>
          <w:sz w:val="28"/>
          <w:szCs w:val="28"/>
        </w:rPr>
        <w:t>6</w:t>
      </w:r>
      <w:r w:rsidR="000A06D2" w:rsidRPr="000A06D2">
        <w:rPr>
          <w:color w:val="FFFFFF" w:themeColor="background1"/>
          <w:sz w:val="28"/>
          <w:szCs w:val="28"/>
        </w:rPr>
        <w:t xml:space="preserve"> </w:t>
      </w:r>
      <w:r w:rsidR="00A722AB">
        <w:rPr>
          <w:color w:val="FFFFFF" w:themeColor="background1"/>
          <w:sz w:val="28"/>
          <w:szCs w:val="28"/>
        </w:rPr>
        <w:t>May</w:t>
      </w:r>
      <w:r w:rsidR="000A06D2" w:rsidRPr="000A06D2">
        <w:rPr>
          <w:color w:val="FFFFFF" w:themeColor="background1"/>
          <w:sz w:val="28"/>
          <w:szCs w:val="28"/>
        </w:rPr>
        <w:t xml:space="preserve"> 2021</w:t>
      </w:r>
    </w:p>
    <w:p w14:paraId="5D45BA35" w14:textId="77777777" w:rsidR="00C7130F" w:rsidRPr="003C6EC2" w:rsidRDefault="00C7130F" w:rsidP="00C7130F">
      <w:pPr>
        <w:tabs>
          <w:tab w:val="left" w:pos="2127"/>
        </w:tabs>
        <w:spacing w:before="120"/>
        <w:rPr>
          <w:rFonts w:eastAsia="Calibri"/>
          <w:b/>
          <w:color w:val="FFFFFF" w:themeColor="background1"/>
          <w:sz w:val="28"/>
          <w:szCs w:val="56"/>
          <w:lang w:eastAsia="en-US"/>
        </w:rPr>
      </w:pPr>
    </w:p>
    <w:p w14:paraId="5D45BA36" w14:textId="77777777" w:rsidR="00C7130F" w:rsidRDefault="00C7130F" w:rsidP="00C7130F">
      <w:pPr>
        <w:pStyle w:val="Heading1"/>
        <w:sectPr w:rsidR="00C7130F" w:rsidSect="00C7130F">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D45BA37" w14:textId="77777777" w:rsidR="00C7130F" w:rsidRDefault="000211BA" w:rsidP="00C7130F">
      <w:pPr>
        <w:pStyle w:val="Heading1"/>
      </w:pPr>
      <w:r>
        <w:lastRenderedPageBreak/>
        <w:t>Publication of report</w:t>
      </w:r>
    </w:p>
    <w:p w14:paraId="5D45BA38" w14:textId="77777777" w:rsidR="00C7130F" w:rsidRPr="00915D1E" w:rsidRDefault="000211BA" w:rsidP="00C7130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D45BA39" w14:textId="77777777" w:rsidR="00C7130F" w:rsidRPr="0094564F" w:rsidRDefault="000211BA" w:rsidP="00C7130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72193" w14:paraId="5D45BA3F" w14:textId="77777777" w:rsidTr="00C7130F">
        <w:trPr>
          <w:trHeight w:val="227"/>
        </w:trPr>
        <w:tc>
          <w:tcPr>
            <w:tcW w:w="3942" w:type="pct"/>
            <w:shd w:val="clear" w:color="auto" w:fill="auto"/>
          </w:tcPr>
          <w:p w14:paraId="5D45BA3D" w14:textId="77777777" w:rsidR="00C7130F" w:rsidRPr="001E6954" w:rsidRDefault="000211BA" w:rsidP="00C7130F">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D45BA3E" w14:textId="66076D7B" w:rsidR="00C7130F" w:rsidRPr="001E6954" w:rsidRDefault="000211BA" w:rsidP="00C7130F">
            <w:pPr>
              <w:keepNext/>
              <w:spacing w:before="40" w:after="40" w:line="240" w:lineRule="auto"/>
              <w:jc w:val="right"/>
              <w:rPr>
                <w:b/>
                <w:bCs/>
                <w:iCs/>
                <w:color w:val="00577D"/>
                <w:szCs w:val="40"/>
              </w:rPr>
            </w:pPr>
            <w:r w:rsidRPr="001E6954">
              <w:rPr>
                <w:b/>
                <w:bCs/>
                <w:iCs/>
                <w:color w:val="00577D"/>
                <w:szCs w:val="40"/>
              </w:rPr>
              <w:t>Non-compliant</w:t>
            </w:r>
          </w:p>
        </w:tc>
      </w:tr>
      <w:tr w:rsidR="00172193" w14:paraId="5D45BA42" w14:textId="77777777" w:rsidTr="00C7130F">
        <w:trPr>
          <w:trHeight w:val="227"/>
        </w:trPr>
        <w:tc>
          <w:tcPr>
            <w:tcW w:w="3942" w:type="pct"/>
            <w:shd w:val="clear" w:color="auto" w:fill="auto"/>
          </w:tcPr>
          <w:p w14:paraId="5D45BA40" w14:textId="77777777" w:rsidR="00C7130F" w:rsidRPr="001E6954" w:rsidRDefault="000211BA" w:rsidP="00C7130F">
            <w:pPr>
              <w:spacing w:before="40" w:after="40" w:line="240" w:lineRule="auto"/>
              <w:ind w:left="318"/>
            </w:pPr>
            <w:r w:rsidRPr="001E6954">
              <w:t>Requirement 1(3)(a)</w:t>
            </w:r>
          </w:p>
        </w:tc>
        <w:tc>
          <w:tcPr>
            <w:tcW w:w="1058" w:type="pct"/>
            <w:shd w:val="clear" w:color="auto" w:fill="auto"/>
          </w:tcPr>
          <w:p w14:paraId="5D45BA41" w14:textId="4FE2D3AA"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45" w14:textId="77777777" w:rsidTr="00C7130F">
        <w:trPr>
          <w:trHeight w:val="227"/>
        </w:trPr>
        <w:tc>
          <w:tcPr>
            <w:tcW w:w="3942" w:type="pct"/>
            <w:shd w:val="clear" w:color="auto" w:fill="auto"/>
          </w:tcPr>
          <w:p w14:paraId="5D45BA43" w14:textId="77777777" w:rsidR="00C7130F" w:rsidRPr="001E6954" w:rsidRDefault="000211BA" w:rsidP="00C7130F">
            <w:pPr>
              <w:spacing w:before="40" w:after="40" w:line="240" w:lineRule="auto"/>
              <w:ind w:left="318"/>
            </w:pPr>
            <w:r w:rsidRPr="001E6954">
              <w:t>Requirement 1(3)(b)</w:t>
            </w:r>
          </w:p>
        </w:tc>
        <w:tc>
          <w:tcPr>
            <w:tcW w:w="1058" w:type="pct"/>
            <w:shd w:val="clear" w:color="auto" w:fill="auto"/>
          </w:tcPr>
          <w:p w14:paraId="5D45BA44" w14:textId="7A5A6979"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48" w14:textId="77777777" w:rsidTr="00C7130F">
        <w:trPr>
          <w:trHeight w:val="227"/>
        </w:trPr>
        <w:tc>
          <w:tcPr>
            <w:tcW w:w="3942" w:type="pct"/>
            <w:shd w:val="clear" w:color="auto" w:fill="auto"/>
          </w:tcPr>
          <w:p w14:paraId="5D45BA46" w14:textId="77777777" w:rsidR="00C7130F" w:rsidRPr="001E6954" w:rsidRDefault="000211BA" w:rsidP="00C7130F">
            <w:pPr>
              <w:spacing w:before="40" w:after="40" w:line="240" w:lineRule="auto"/>
              <w:ind w:left="318"/>
            </w:pPr>
            <w:r w:rsidRPr="001E6954">
              <w:t>Requirement 1(3)(c)</w:t>
            </w:r>
          </w:p>
        </w:tc>
        <w:tc>
          <w:tcPr>
            <w:tcW w:w="1058" w:type="pct"/>
            <w:shd w:val="clear" w:color="auto" w:fill="auto"/>
          </w:tcPr>
          <w:p w14:paraId="5D45BA47" w14:textId="33BC9F2E"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4B" w14:textId="77777777" w:rsidTr="00C7130F">
        <w:trPr>
          <w:trHeight w:val="227"/>
        </w:trPr>
        <w:tc>
          <w:tcPr>
            <w:tcW w:w="3942" w:type="pct"/>
            <w:shd w:val="clear" w:color="auto" w:fill="auto"/>
          </w:tcPr>
          <w:p w14:paraId="5D45BA49" w14:textId="77777777" w:rsidR="00C7130F" w:rsidRPr="001E6954" w:rsidRDefault="000211BA" w:rsidP="00C7130F">
            <w:pPr>
              <w:spacing w:before="40" w:after="40" w:line="240" w:lineRule="auto"/>
              <w:ind w:left="318"/>
            </w:pPr>
            <w:r w:rsidRPr="001E6954">
              <w:t>Requirement 1(3)(d)</w:t>
            </w:r>
          </w:p>
        </w:tc>
        <w:tc>
          <w:tcPr>
            <w:tcW w:w="1058" w:type="pct"/>
            <w:shd w:val="clear" w:color="auto" w:fill="auto"/>
          </w:tcPr>
          <w:p w14:paraId="5D45BA4A" w14:textId="59B01580"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4E" w14:textId="77777777" w:rsidTr="00C7130F">
        <w:trPr>
          <w:trHeight w:val="227"/>
        </w:trPr>
        <w:tc>
          <w:tcPr>
            <w:tcW w:w="3942" w:type="pct"/>
            <w:shd w:val="clear" w:color="auto" w:fill="auto"/>
          </w:tcPr>
          <w:p w14:paraId="5D45BA4C" w14:textId="77777777" w:rsidR="00C7130F" w:rsidRPr="001E6954" w:rsidRDefault="000211BA" w:rsidP="00C7130F">
            <w:pPr>
              <w:spacing w:before="40" w:after="40" w:line="240" w:lineRule="auto"/>
              <w:ind w:left="318"/>
            </w:pPr>
            <w:r w:rsidRPr="001E6954">
              <w:t>Requirement 1(3)(e)</w:t>
            </w:r>
          </w:p>
        </w:tc>
        <w:tc>
          <w:tcPr>
            <w:tcW w:w="1058" w:type="pct"/>
            <w:shd w:val="clear" w:color="auto" w:fill="auto"/>
          </w:tcPr>
          <w:p w14:paraId="5D45BA4D" w14:textId="57532C08"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51" w14:textId="77777777" w:rsidTr="00C7130F">
        <w:trPr>
          <w:trHeight w:val="227"/>
        </w:trPr>
        <w:tc>
          <w:tcPr>
            <w:tcW w:w="3942" w:type="pct"/>
            <w:shd w:val="clear" w:color="auto" w:fill="auto"/>
          </w:tcPr>
          <w:p w14:paraId="5D45BA4F" w14:textId="77777777" w:rsidR="00C7130F" w:rsidRPr="001E6954" w:rsidRDefault="000211BA" w:rsidP="00C7130F">
            <w:pPr>
              <w:spacing w:before="40" w:after="40" w:line="240" w:lineRule="auto"/>
              <w:ind w:left="318"/>
            </w:pPr>
            <w:r w:rsidRPr="001E6954">
              <w:t>Requirement 1(3)(f)</w:t>
            </w:r>
          </w:p>
        </w:tc>
        <w:tc>
          <w:tcPr>
            <w:tcW w:w="1058" w:type="pct"/>
            <w:shd w:val="clear" w:color="auto" w:fill="auto"/>
          </w:tcPr>
          <w:p w14:paraId="5D45BA50" w14:textId="13FD4DBD"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54" w14:textId="77777777" w:rsidTr="00C7130F">
        <w:trPr>
          <w:trHeight w:val="227"/>
        </w:trPr>
        <w:tc>
          <w:tcPr>
            <w:tcW w:w="3942" w:type="pct"/>
            <w:shd w:val="clear" w:color="auto" w:fill="auto"/>
          </w:tcPr>
          <w:p w14:paraId="5D45BA52" w14:textId="77777777" w:rsidR="00C7130F" w:rsidRPr="001E6954" w:rsidRDefault="000211BA" w:rsidP="00C7130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45BA53" w14:textId="5F86C1C1" w:rsidR="00C7130F" w:rsidRPr="001E6954" w:rsidRDefault="000211BA" w:rsidP="00C7130F">
            <w:pPr>
              <w:keepNext/>
              <w:spacing w:before="40" w:after="40" w:line="240" w:lineRule="auto"/>
              <w:jc w:val="right"/>
              <w:rPr>
                <w:b/>
                <w:color w:val="0000FF"/>
              </w:rPr>
            </w:pPr>
            <w:r w:rsidRPr="001E6954">
              <w:rPr>
                <w:b/>
                <w:bCs/>
                <w:iCs/>
                <w:color w:val="00577D"/>
                <w:szCs w:val="40"/>
              </w:rPr>
              <w:t>Non-compliant</w:t>
            </w:r>
          </w:p>
        </w:tc>
      </w:tr>
      <w:tr w:rsidR="00172193" w14:paraId="5D45BA57" w14:textId="77777777" w:rsidTr="00C7130F">
        <w:trPr>
          <w:trHeight w:val="227"/>
        </w:trPr>
        <w:tc>
          <w:tcPr>
            <w:tcW w:w="3942" w:type="pct"/>
            <w:shd w:val="clear" w:color="auto" w:fill="auto"/>
          </w:tcPr>
          <w:p w14:paraId="5D45BA55" w14:textId="77777777" w:rsidR="00C7130F" w:rsidRPr="001E6954" w:rsidRDefault="000211BA" w:rsidP="00C7130F">
            <w:pPr>
              <w:spacing w:before="40" w:after="40" w:line="240" w:lineRule="auto"/>
              <w:ind w:left="318" w:hanging="7"/>
            </w:pPr>
            <w:r w:rsidRPr="001E6954">
              <w:t>Requirement 2(3)(a)</w:t>
            </w:r>
          </w:p>
        </w:tc>
        <w:tc>
          <w:tcPr>
            <w:tcW w:w="1058" w:type="pct"/>
            <w:shd w:val="clear" w:color="auto" w:fill="auto"/>
          </w:tcPr>
          <w:p w14:paraId="5D45BA56" w14:textId="15963FEC"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5A" w14:textId="77777777" w:rsidTr="00C7130F">
        <w:trPr>
          <w:trHeight w:val="227"/>
        </w:trPr>
        <w:tc>
          <w:tcPr>
            <w:tcW w:w="3942" w:type="pct"/>
            <w:shd w:val="clear" w:color="auto" w:fill="auto"/>
          </w:tcPr>
          <w:p w14:paraId="5D45BA58" w14:textId="77777777" w:rsidR="00C7130F" w:rsidRPr="001E6954" w:rsidRDefault="000211BA" w:rsidP="00C7130F">
            <w:pPr>
              <w:spacing w:before="40" w:after="40" w:line="240" w:lineRule="auto"/>
              <w:ind w:left="318" w:hanging="7"/>
            </w:pPr>
            <w:r w:rsidRPr="001E6954">
              <w:t>Requirement 2(3)(b)</w:t>
            </w:r>
          </w:p>
        </w:tc>
        <w:tc>
          <w:tcPr>
            <w:tcW w:w="1058" w:type="pct"/>
            <w:shd w:val="clear" w:color="auto" w:fill="auto"/>
          </w:tcPr>
          <w:p w14:paraId="5D45BA59" w14:textId="2075B4AE"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5D" w14:textId="77777777" w:rsidTr="00C7130F">
        <w:trPr>
          <w:trHeight w:val="227"/>
        </w:trPr>
        <w:tc>
          <w:tcPr>
            <w:tcW w:w="3942" w:type="pct"/>
            <w:shd w:val="clear" w:color="auto" w:fill="auto"/>
          </w:tcPr>
          <w:p w14:paraId="5D45BA5B" w14:textId="77777777" w:rsidR="00C7130F" w:rsidRPr="001E6954" w:rsidRDefault="000211BA" w:rsidP="00C7130F">
            <w:pPr>
              <w:spacing w:before="40" w:after="40" w:line="240" w:lineRule="auto"/>
              <w:ind w:left="318" w:hanging="7"/>
            </w:pPr>
            <w:r w:rsidRPr="001E6954">
              <w:t>Requirement 2(3)(c)</w:t>
            </w:r>
          </w:p>
        </w:tc>
        <w:tc>
          <w:tcPr>
            <w:tcW w:w="1058" w:type="pct"/>
            <w:shd w:val="clear" w:color="auto" w:fill="auto"/>
          </w:tcPr>
          <w:p w14:paraId="5D45BA5C" w14:textId="69D21A08"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60" w14:textId="77777777" w:rsidTr="00C7130F">
        <w:trPr>
          <w:trHeight w:val="227"/>
        </w:trPr>
        <w:tc>
          <w:tcPr>
            <w:tcW w:w="3942" w:type="pct"/>
            <w:shd w:val="clear" w:color="auto" w:fill="auto"/>
          </w:tcPr>
          <w:p w14:paraId="5D45BA5E" w14:textId="77777777" w:rsidR="00C7130F" w:rsidRPr="001E6954" w:rsidRDefault="000211BA" w:rsidP="00C7130F">
            <w:pPr>
              <w:spacing w:before="40" w:after="40" w:line="240" w:lineRule="auto"/>
              <w:ind w:left="318" w:hanging="7"/>
            </w:pPr>
            <w:r w:rsidRPr="001E6954">
              <w:t>Requirement 2(3)(d)</w:t>
            </w:r>
          </w:p>
        </w:tc>
        <w:tc>
          <w:tcPr>
            <w:tcW w:w="1058" w:type="pct"/>
            <w:shd w:val="clear" w:color="auto" w:fill="auto"/>
          </w:tcPr>
          <w:p w14:paraId="5D45BA5F" w14:textId="7535E7C2"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63" w14:textId="77777777" w:rsidTr="00C7130F">
        <w:trPr>
          <w:trHeight w:val="227"/>
        </w:trPr>
        <w:tc>
          <w:tcPr>
            <w:tcW w:w="3942" w:type="pct"/>
            <w:shd w:val="clear" w:color="auto" w:fill="auto"/>
          </w:tcPr>
          <w:p w14:paraId="5D45BA61" w14:textId="77777777" w:rsidR="00C7130F" w:rsidRPr="001E6954" w:rsidRDefault="000211BA" w:rsidP="00C7130F">
            <w:pPr>
              <w:spacing w:before="40" w:after="40" w:line="240" w:lineRule="auto"/>
              <w:ind w:left="318" w:hanging="7"/>
            </w:pPr>
            <w:r w:rsidRPr="001E6954">
              <w:t>Requirement 2(3)(e)</w:t>
            </w:r>
          </w:p>
        </w:tc>
        <w:tc>
          <w:tcPr>
            <w:tcW w:w="1058" w:type="pct"/>
            <w:shd w:val="clear" w:color="auto" w:fill="auto"/>
          </w:tcPr>
          <w:p w14:paraId="5D45BA62" w14:textId="4288FDE1"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66" w14:textId="77777777" w:rsidTr="00C7130F">
        <w:trPr>
          <w:trHeight w:val="227"/>
        </w:trPr>
        <w:tc>
          <w:tcPr>
            <w:tcW w:w="3942" w:type="pct"/>
            <w:shd w:val="clear" w:color="auto" w:fill="auto"/>
          </w:tcPr>
          <w:p w14:paraId="5D45BA64" w14:textId="77777777" w:rsidR="00C7130F" w:rsidRPr="001E6954" w:rsidRDefault="000211BA" w:rsidP="00C7130F">
            <w:pPr>
              <w:keepNext/>
              <w:spacing w:before="40" w:after="40" w:line="240" w:lineRule="auto"/>
              <w:rPr>
                <w:b/>
              </w:rPr>
            </w:pPr>
            <w:r w:rsidRPr="001E6954">
              <w:rPr>
                <w:b/>
              </w:rPr>
              <w:t>Standard 3 Personal care and clinical care</w:t>
            </w:r>
          </w:p>
        </w:tc>
        <w:tc>
          <w:tcPr>
            <w:tcW w:w="1058" w:type="pct"/>
            <w:shd w:val="clear" w:color="auto" w:fill="auto"/>
          </w:tcPr>
          <w:p w14:paraId="5D45BA65" w14:textId="3E3D2235" w:rsidR="00C7130F" w:rsidRPr="001E6954" w:rsidRDefault="000211BA" w:rsidP="00C7130F">
            <w:pPr>
              <w:keepNext/>
              <w:spacing w:before="40" w:after="40" w:line="240" w:lineRule="auto"/>
              <w:jc w:val="right"/>
              <w:rPr>
                <w:b/>
                <w:color w:val="0000FF"/>
              </w:rPr>
            </w:pPr>
            <w:r w:rsidRPr="001E6954">
              <w:rPr>
                <w:b/>
                <w:bCs/>
                <w:iCs/>
                <w:color w:val="00577D"/>
                <w:szCs w:val="40"/>
              </w:rPr>
              <w:t>Non-compliant</w:t>
            </w:r>
          </w:p>
        </w:tc>
      </w:tr>
      <w:tr w:rsidR="00172193" w14:paraId="5D45BA69" w14:textId="77777777" w:rsidTr="00C7130F">
        <w:trPr>
          <w:trHeight w:val="227"/>
        </w:trPr>
        <w:tc>
          <w:tcPr>
            <w:tcW w:w="3942" w:type="pct"/>
            <w:shd w:val="clear" w:color="auto" w:fill="auto"/>
          </w:tcPr>
          <w:p w14:paraId="5D45BA67" w14:textId="77777777" w:rsidR="00C7130F" w:rsidRPr="001E6954" w:rsidRDefault="000211BA" w:rsidP="00C7130F">
            <w:pPr>
              <w:spacing w:before="40" w:after="40" w:line="240" w:lineRule="auto"/>
              <w:ind w:left="318" w:hanging="7"/>
            </w:pPr>
            <w:r w:rsidRPr="001E6954">
              <w:t>Requirement 3(3)(a)</w:t>
            </w:r>
          </w:p>
        </w:tc>
        <w:tc>
          <w:tcPr>
            <w:tcW w:w="1058" w:type="pct"/>
            <w:shd w:val="clear" w:color="auto" w:fill="auto"/>
          </w:tcPr>
          <w:p w14:paraId="5D45BA68" w14:textId="40700CD4" w:rsidR="00C7130F" w:rsidRPr="001E6954" w:rsidRDefault="000211BA" w:rsidP="00C7130F">
            <w:pPr>
              <w:spacing w:before="40" w:after="40" w:line="240" w:lineRule="auto"/>
              <w:ind w:left="-107"/>
              <w:jc w:val="right"/>
              <w:rPr>
                <w:color w:val="0000FF"/>
              </w:rPr>
            </w:pPr>
            <w:r w:rsidRPr="001E6954">
              <w:rPr>
                <w:bCs/>
                <w:iCs/>
                <w:color w:val="00577D"/>
                <w:szCs w:val="40"/>
              </w:rPr>
              <w:t>Compliant</w:t>
            </w:r>
          </w:p>
        </w:tc>
      </w:tr>
      <w:tr w:rsidR="00172193" w14:paraId="5D45BA6C" w14:textId="77777777" w:rsidTr="00C7130F">
        <w:trPr>
          <w:trHeight w:val="227"/>
        </w:trPr>
        <w:tc>
          <w:tcPr>
            <w:tcW w:w="3942" w:type="pct"/>
            <w:shd w:val="clear" w:color="auto" w:fill="auto"/>
          </w:tcPr>
          <w:p w14:paraId="5D45BA6A" w14:textId="77777777" w:rsidR="00C7130F" w:rsidRPr="001E6954" w:rsidRDefault="000211BA" w:rsidP="00C7130F">
            <w:pPr>
              <w:spacing w:before="40" w:after="40" w:line="240" w:lineRule="auto"/>
              <w:ind w:left="318" w:hanging="7"/>
            </w:pPr>
            <w:r w:rsidRPr="001E6954">
              <w:t>Requirement 3(3)(b)</w:t>
            </w:r>
          </w:p>
        </w:tc>
        <w:tc>
          <w:tcPr>
            <w:tcW w:w="1058" w:type="pct"/>
            <w:shd w:val="clear" w:color="auto" w:fill="auto"/>
          </w:tcPr>
          <w:p w14:paraId="5D45BA6B" w14:textId="74006542"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6F" w14:textId="77777777" w:rsidTr="00C7130F">
        <w:trPr>
          <w:trHeight w:val="227"/>
        </w:trPr>
        <w:tc>
          <w:tcPr>
            <w:tcW w:w="3942" w:type="pct"/>
            <w:shd w:val="clear" w:color="auto" w:fill="auto"/>
          </w:tcPr>
          <w:p w14:paraId="5D45BA6D" w14:textId="77777777" w:rsidR="00C7130F" w:rsidRPr="001E6954" w:rsidRDefault="000211BA" w:rsidP="00C7130F">
            <w:pPr>
              <w:spacing w:before="40" w:after="40" w:line="240" w:lineRule="auto"/>
              <w:ind w:left="318" w:hanging="7"/>
            </w:pPr>
            <w:r w:rsidRPr="001E6954">
              <w:t>Requirement 3(3)(c)</w:t>
            </w:r>
          </w:p>
        </w:tc>
        <w:tc>
          <w:tcPr>
            <w:tcW w:w="1058" w:type="pct"/>
            <w:shd w:val="clear" w:color="auto" w:fill="auto"/>
          </w:tcPr>
          <w:p w14:paraId="5D45BA6E" w14:textId="08DFABB6"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72" w14:textId="77777777" w:rsidTr="00C7130F">
        <w:trPr>
          <w:trHeight w:val="227"/>
        </w:trPr>
        <w:tc>
          <w:tcPr>
            <w:tcW w:w="3942" w:type="pct"/>
            <w:shd w:val="clear" w:color="auto" w:fill="auto"/>
          </w:tcPr>
          <w:p w14:paraId="5D45BA70" w14:textId="77777777" w:rsidR="00C7130F" w:rsidRPr="001E6954" w:rsidRDefault="000211BA" w:rsidP="00C7130F">
            <w:pPr>
              <w:spacing w:before="40" w:after="40" w:line="240" w:lineRule="auto"/>
              <w:ind w:left="318" w:hanging="7"/>
            </w:pPr>
            <w:r w:rsidRPr="001E6954">
              <w:t>Requirement 3(3)(d)</w:t>
            </w:r>
          </w:p>
        </w:tc>
        <w:tc>
          <w:tcPr>
            <w:tcW w:w="1058" w:type="pct"/>
            <w:shd w:val="clear" w:color="auto" w:fill="auto"/>
          </w:tcPr>
          <w:p w14:paraId="5D45BA71" w14:textId="4E6E5E26"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75" w14:textId="77777777" w:rsidTr="00C7130F">
        <w:trPr>
          <w:trHeight w:val="227"/>
        </w:trPr>
        <w:tc>
          <w:tcPr>
            <w:tcW w:w="3942" w:type="pct"/>
            <w:shd w:val="clear" w:color="auto" w:fill="auto"/>
          </w:tcPr>
          <w:p w14:paraId="5D45BA73" w14:textId="77777777" w:rsidR="00C7130F" w:rsidRPr="001E6954" w:rsidRDefault="000211BA" w:rsidP="00C7130F">
            <w:pPr>
              <w:spacing w:before="40" w:after="40" w:line="240" w:lineRule="auto"/>
              <w:ind w:left="318" w:hanging="7"/>
            </w:pPr>
            <w:r w:rsidRPr="001E6954">
              <w:t>Requirement 3(3)(e)</w:t>
            </w:r>
          </w:p>
        </w:tc>
        <w:tc>
          <w:tcPr>
            <w:tcW w:w="1058" w:type="pct"/>
            <w:shd w:val="clear" w:color="auto" w:fill="auto"/>
          </w:tcPr>
          <w:p w14:paraId="5D45BA74" w14:textId="460BC50D"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78" w14:textId="77777777" w:rsidTr="00C7130F">
        <w:trPr>
          <w:trHeight w:val="227"/>
        </w:trPr>
        <w:tc>
          <w:tcPr>
            <w:tcW w:w="3942" w:type="pct"/>
            <w:shd w:val="clear" w:color="auto" w:fill="auto"/>
          </w:tcPr>
          <w:p w14:paraId="5D45BA76" w14:textId="77777777" w:rsidR="00C7130F" w:rsidRPr="001E6954" w:rsidRDefault="000211BA" w:rsidP="00C7130F">
            <w:pPr>
              <w:spacing w:before="40" w:after="40" w:line="240" w:lineRule="auto"/>
              <w:ind w:left="318" w:hanging="7"/>
            </w:pPr>
            <w:r w:rsidRPr="001E6954">
              <w:t>Requirement 3(3)(f)</w:t>
            </w:r>
          </w:p>
        </w:tc>
        <w:tc>
          <w:tcPr>
            <w:tcW w:w="1058" w:type="pct"/>
            <w:shd w:val="clear" w:color="auto" w:fill="auto"/>
          </w:tcPr>
          <w:p w14:paraId="5D45BA77" w14:textId="1719DC56"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7B" w14:textId="77777777" w:rsidTr="00C7130F">
        <w:trPr>
          <w:trHeight w:val="227"/>
        </w:trPr>
        <w:tc>
          <w:tcPr>
            <w:tcW w:w="3942" w:type="pct"/>
            <w:shd w:val="clear" w:color="auto" w:fill="auto"/>
          </w:tcPr>
          <w:p w14:paraId="5D45BA79" w14:textId="77777777" w:rsidR="00C7130F" w:rsidRPr="001E6954" w:rsidRDefault="000211BA" w:rsidP="00C7130F">
            <w:pPr>
              <w:spacing w:before="40" w:after="40" w:line="240" w:lineRule="auto"/>
              <w:ind w:left="318" w:hanging="7"/>
            </w:pPr>
            <w:r w:rsidRPr="001E6954">
              <w:t>Requirement 3(3)(g)</w:t>
            </w:r>
          </w:p>
        </w:tc>
        <w:tc>
          <w:tcPr>
            <w:tcW w:w="1058" w:type="pct"/>
            <w:shd w:val="clear" w:color="auto" w:fill="auto"/>
          </w:tcPr>
          <w:p w14:paraId="5D45BA7A" w14:textId="6C167AF4"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7E" w14:textId="77777777" w:rsidTr="00C7130F">
        <w:trPr>
          <w:trHeight w:val="227"/>
        </w:trPr>
        <w:tc>
          <w:tcPr>
            <w:tcW w:w="3942" w:type="pct"/>
            <w:shd w:val="clear" w:color="auto" w:fill="auto"/>
          </w:tcPr>
          <w:p w14:paraId="5D45BA7C" w14:textId="77777777" w:rsidR="00C7130F" w:rsidRPr="001E6954" w:rsidRDefault="000211BA" w:rsidP="00C7130F">
            <w:pPr>
              <w:keepNext/>
              <w:spacing w:before="40" w:after="40" w:line="240" w:lineRule="auto"/>
              <w:rPr>
                <w:b/>
              </w:rPr>
            </w:pPr>
            <w:r w:rsidRPr="001E6954">
              <w:rPr>
                <w:b/>
              </w:rPr>
              <w:t>Standard 4 Services and supports for daily living</w:t>
            </w:r>
          </w:p>
        </w:tc>
        <w:tc>
          <w:tcPr>
            <w:tcW w:w="1058" w:type="pct"/>
            <w:shd w:val="clear" w:color="auto" w:fill="auto"/>
          </w:tcPr>
          <w:p w14:paraId="5D45BA7D" w14:textId="21A50C55" w:rsidR="00C7130F" w:rsidRPr="001E6954" w:rsidRDefault="000211BA" w:rsidP="00C7130F">
            <w:pPr>
              <w:keepNext/>
              <w:spacing w:before="40" w:after="40" w:line="240" w:lineRule="auto"/>
              <w:jc w:val="right"/>
              <w:rPr>
                <w:b/>
                <w:color w:val="0000FF"/>
              </w:rPr>
            </w:pPr>
            <w:r w:rsidRPr="001E6954">
              <w:rPr>
                <w:b/>
                <w:bCs/>
                <w:iCs/>
                <w:color w:val="00577D"/>
                <w:szCs w:val="40"/>
              </w:rPr>
              <w:t>Non-compliant</w:t>
            </w:r>
          </w:p>
        </w:tc>
      </w:tr>
      <w:tr w:rsidR="00172193" w14:paraId="5D45BA81" w14:textId="77777777" w:rsidTr="00C7130F">
        <w:trPr>
          <w:trHeight w:val="227"/>
        </w:trPr>
        <w:tc>
          <w:tcPr>
            <w:tcW w:w="3942" w:type="pct"/>
            <w:shd w:val="clear" w:color="auto" w:fill="auto"/>
          </w:tcPr>
          <w:p w14:paraId="5D45BA7F" w14:textId="77777777" w:rsidR="00C7130F" w:rsidRPr="001E6954" w:rsidRDefault="000211BA" w:rsidP="00C7130F">
            <w:pPr>
              <w:spacing w:before="40" w:after="40" w:line="240" w:lineRule="auto"/>
              <w:ind w:left="318" w:hanging="7"/>
            </w:pPr>
            <w:r w:rsidRPr="001E6954">
              <w:t>Requirement 4(3)(a)</w:t>
            </w:r>
          </w:p>
        </w:tc>
        <w:tc>
          <w:tcPr>
            <w:tcW w:w="1058" w:type="pct"/>
            <w:shd w:val="clear" w:color="auto" w:fill="auto"/>
          </w:tcPr>
          <w:p w14:paraId="5D45BA80" w14:textId="5504E283"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E52C39" w14:paraId="5D45BA84" w14:textId="77777777" w:rsidTr="00C7130F">
        <w:trPr>
          <w:trHeight w:val="227"/>
        </w:trPr>
        <w:tc>
          <w:tcPr>
            <w:tcW w:w="3942" w:type="pct"/>
            <w:shd w:val="clear" w:color="auto" w:fill="auto"/>
          </w:tcPr>
          <w:p w14:paraId="5D45BA82" w14:textId="77777777" w:rsidR="00E52C39" w:rsidRPr="001E6954" w:rsidRDefault="00E52C39" w:rsidP="00E52C39">
            <w:pPr>
              <w:spacing w:before="40" w:after="40" w:line="240" w:lineRule="auto"/>
              <w:ind w:left="318" w:hanging="7"/>
            </w:pPr>
            <w:r w:rsidRPr="001E6954">
              <w:t>Requirement 4(3)(b)</w:t>
            </w:r>
          </w:p>
        </w:tc>
        <w:tc>
          <w:tcPr>
            <w:tcW w:w="1058" w:type="pct"/>
            <w:shd w:val="clear" w:color="auto" w:fill="auto"/>
          </w:tcPr>
          <w:p w14:paraId="5D45BA83" w14:textId="1C64FD2A" w:rsidR="00E52C39" w:rsidRPr="001E6954" w:rsidRDefault="00E52C39" w:rsidP="00E52C39">
            <w:pPr>
              <w:spacing w:before="40" w:after="40" w:line="240" w:lineRule="auto"/>
              <w:jc w:val="right"/>
              <w:rPr>
                <w:color w:val="0000FF"/>
              </w:rPr>
            </w:pPr>
            <w:r w:rsidRPr="00A4259B">
              <w:rPr>
                <w:bCs/>
                <w:iCs/>
                <w:color w:val="00577D"/>
                <w:szCs w:val="40"/>
              </w:rPr>
              <w:t>Compliant</w:t>
            </w:r>
          </w:p>
        </w:tc>
      </w:tr>
      <w:tr w:rsidR="00E52C39" w14:paraId="5D45BA87" w14:textId="77777777" w:rsidTr="00C7130F">
        <w:trPr>
          <w:trHeight w:val="227"/>
        </w:trPr>
        <w:tc>
          <w:tcPr>
            <w:tcW w:w="3942" w:type="pct"/>
            <w:shd w:val="clear" w:color="auto" w:fill="auto"/>
          </w:tcPr>
          <w:p w14:paraId="5D45BA85" w14:textId="77777777" w:rsidR="00E52C39" w:rsidRPr="001E6954" w:rsidRDefault="00E52C39" w:rsidP="00E52C39">
            <w:pPr>
              <w:spacing w:before="40" w:after="40" w:line="240" w:lineRule="auto"/>
              <w:ind w:left="318" w:hanging="7"/>
            </w:pPr>
            <w:r w:rsidRPr="001E6954">
              <w:t>Requirement 4(3)(c)</w:t>
            </w:r>
          </w:p>
        </w:tc>
        <w:tc>
          <w:tcPr>
            <w:tcW w:w="1058" w:type="pct"/>
            <w:shd w:val="clear" w:color="auto" w:fill="auto"/>
          </w:tcPr>
          <w:p w14:paraId="5D45BA86" w14:textId="64B670D7" w:rsidR="00E52C39" w:rsidRPr="001E6954" w:rsidRDefault="00E52C39" w:rsidP="00E52C39">
            <w:pPr>
              <w:spacing w:before="40" w:after="40" w:line="240" w:lineRule="auto"/>
              <w:jc w:val="right"/>
              <w:rPr>
                <w:color w:val="0000FF"/>
              </w:rPr>
            </w:pPr>
            <w:r w:rsidRPr="00A4259B">
              <w:rPr>
                <w:bCs/>
                <w:iCs/>
                <w:color w:val="00577D"/>
                <w:szCs w:val="40"/>
              </w:rPr>
              <w:t>Compliant</w:t>
            </w:r>
          </w:p>
        </w:tc>
      </w:tr>
      <w:tr w:rsidR="00172193" w14:paraId="5D45BA8A" w14:textId="77777777" w:rsidTr="00C7130F">
        <w:trPr>
          <w:trHeight w:val="227"/>
        </w:trPr>
        <w:tc>
          <w:tcPr>
            <w:tcW w:w="3942" w:type="pct"/>
            <w:shd w:val="clear" w:color="auto" w:fill="auto"/>
          </w:tcPr>
          <w:p w14:paraId="5D45BA88" w14:textId="77777777" w:rsidR="00C7130F" w:rsidRPr="001E6954" w:rsidRDefault="000211BA" w:rsidP="00C7130F">
            <w:pPr>
              <w:spacing w:before="40" w:after="40" w:line="240" w:lineRule="auto"/>
              <w:ind w:left="318" w:hanging="7"/>
            </w:pPr>
            <w:r w:rsidRPr="001E6954">
              <w:t>Requirement 4(3)(d)</w:t>
            </w:r>
          </w:p>
        </w:tc>
        <w:tc>
          <w:tcPr>
            <w:tcW w:w="1058" w:type="pct"/>
            <w:shd w:val="clear" w:color="auto" w:fill="auto"/>
          </w:tcPr>
          <w:p w14:paraId="5D45BA89" w14:textId="028DB04D"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E52C39" w14:paraId="5D45BA8D" w14:textId="77777777" w:rsidTr="00C7130F">
        <w:trPr>
          <w:trHeight w:val="227"/>
        </w:trPr>
        <w:tc>
          <w:tcPr>
            <w:tcW w:w="3942" w:type="pct"/>
            <w:shd w:val="clear" w:color="auto" w:fill="auto"/>
          </w:tcPr>
          <w:p w14:paraId="5D45BA8B" w14:textId="77777777" w:rsidR="00E52C39" w:rsidRPr="001E6954" w:rsidRDefault="00E52C39" w:rsidP="00E52C39">
            <w:pPr>
              <w:spacing w:before="40" w:after="40" w:line="240" w:lineRule="auto"/>
              <w:ind w:left="318" w:hanging="7"/>
            </w:pPr>
            <w:r w:rsidRPr="001E6954">
              <w:t>Requirement 4(3)(e)</w:t>
            </w:r>
          </w:p>
        </w:tc>
        <w:tc>
          <w:tcPr>
            <w:tcW w:w="1058" w:type="pct"/>
            <w:shd w:val="clear" w:color="auto" w:fill="auto"/>
          </w:tcPr>
          <w:p w14:paraId="5D45BA8C" w14:textId="09EFA9B1" w:rsidR="00E52C39" w:rsidRPr="001E6954" w:rsidRDefault="00E52C39" w:rsidP="00E52C39">
            <w:pPr>
              <w:spacing w:before="40" w:after="40" w:line="240" w:lineRule="auto"/>
              <w:jc w:val="right"/>
              <w:rPr>
                <w:color w:val="0000FF"/>
              </w:rPr>
            </w:pPr>
            <w:r w:rsidRPr="00485EC1">
              <w:rPr>
                <w:bCs/>
                <w:iCs/>
                <w:color w:val="00577D"/>
                <w:szCs w:val="40"/>
              </w:rPr>
              <w:t>Compliant</w:t>
            </w:r>
          </w:p>
        </w:tc>
      </w:tr>
      <w:tr w:rsidR="00E52C39" w14:paraId="5D45BA90" w14:textId="77777777" w:rsidTr="00C7130F">
        <w:trPr>
          <w:trHeight w:val="227"/>
        </w:trPr>
        <w:tc>
          <w:tcPr>
            <w:tcW w:w="3942" w:type="pct"/>
            <w:shd w:val="clear" w:color="auto" w:fill="auto"/>
          </w:tcPr>
          <w:p w14:paraId="5D45BA8E" w14:textId="77777777" w:rsidR="00E52C39" w:rsidRPr="001E6954" w:rsidRDefault="00E52C39" w:rsidP="00E52C39">
            <w:pPr>
              <w:spacing w:before="40" w:after="40" w:line="240" w:lineRule="auto"/>
              <w:ind w:left="318" w:hanging="7"/>
            </w:pPr>
            <w:r w:rsidRPr="001E6954">
              <w:t>Requirement 4(3)(f)</w:t>
            </w:r>
          </w:p>
        </w:tc>
        <w:tc>
          <w:tcPr>
            <w:tcW w:w="1058" w:type="pct"/>
            <w:shd w:val="clear" w:color="auto" w:fill="auto"/>
          </w:tcPr>
          <w:p w14:paraId="5D45BA8F" w14:textId="1CC8C160" w:rsidR="00E52C39" w:rsidRPr="001E6954" w:rsidRDefault="00E52C39" w:rsidP="00E52C39">
            <w:pPr>
              <w:spacing w:before="40" w:after="40" w:line="240" w:lineRule="auto"/>
              <w:jc w:val="right"/>
              <w:rPr>
                <w:color w:val="0000FF"/>
              </w:rPr>
            </w:pPr>
            <w:r w:rsidRPr="00485EC1">
              <w:rPr>
                <w:bCs/>
                <w:iCs/>
                <w:color w:val="00577D"/>
                <w:szCs w:val="40"/>
              </w:rPr>
              <w:t>Compliant</w:t>
            </w:r>
          </w:p>
        </w:tc>
      </w:tr>
      <w:tr w:rsidR="00E52C39" w14:paraId="5D45BA93" w14:textId="77777777" w:rsidTr="00C7130F">
        <w:trPr>
          <w:trHeight w:val="227"/>
        </w:trPr>
        <w:tc>
          <w:tcPr>
            <w:tcW w:w="3942" w:type="pct"/>
            <w:shd w:val="clear" w:color="auto" w:fill="auto"/>
          </w:tcPr>
          <w:p w14:paraId="5D45BA91" w14:textId="77777777" w:rsidR="00E52C39" w:rsidRPr="001E6954" w:rsidRDefault="00E52C39" w:rsidP="00E52C39">
            <w:pPr>
              <w:spacing w:before="40" w:after="40" w:line="240" w:lineRule="auto"/>
              <w:ind w:left="318" w:hanging="7"/>
            </w:pPr>
            <w:r w:rsidRPr="001E6954">
              <w:t>Requirement 4(3)(g)</w:t>
            </w:r>
          </w:p>
        </w:tc>
        <w:tc>
          <w:tcPr>
            <w:tcW w:w="1058" w:type="pct"/>
            <w:shd w:val="clear" w:color="auto" w:fill="auto"/>
          </w:tcPr>
          <w:p w14:paraId="5D45BA92" w14:textId="4ACD18C9" w:rsidR="00E52C39" w:rsidRPr="001E6954" w:rsidRDefault="00E52C39" w:rsidP="00E52C39">
            <w:pPr>
              <w:spacing w:before="40" w:after="40" w:line="240" w:lineRule="auto"/>
              <w:jc w:val="right"/>
              <w:rPr>
                <w:color w:val="0000FF"/>
              </w:rPr>
            </w:pPr>
            <w:r w:rsidRPr="00485EC1">
              <w:rPr>
                <w:bCs/>
                <w:iCs/>
                <w:color w:val="00577D"/>
                <w:szCs w:val="40"/>
              </w:rPr>
              <w:t>Compliant</w:t>
            </w:r>
          </w:p>
        </w:tc>
      </w:tr>
      <w:tr w:rsidR="00172193" w14:paraId="5D45BAA2" w14:textId="77777777" w:rsidTr="00C7130F">
        <w:trPr>
          <w:trHeight w:val="227"/>
        </w:trPr>
        <w:tc>
          <w:tcPr>
            <w:tcW w:w="3942" w:type="pct"/>
            <w:shd w:val="clear" w:color="auto" w:fill="auto"/>
          </w:tcPr>
          <w:p w14:paraId="5D45BAA0" w14:textId="77777777" w:rsidR="00C7130F" w:rsidRPr="001E6954" w:rsidRDefault="000211BA" w:rsidP="00C7130F">
            <w:pPr>
              <w:keepNext/>
              <w:spacing w:before="40" w:after="40" w:line="240" w:lineRule="auto"/>
              <w:rPr>
                <w:b/>
              </w:rPr>
            </w:pPr>
            <w:r w:rsidRPr="001E6954">
              <w:rPr>
                <w:b/>
              </w:rPr>
              <w:lastRenderedPageBreak/>
              <w:t>Standard 6 Feedback and complaints</w:t>
            </w:r>
          </w:p>
        </w:tc>
        <w:tc>
          <w:tcPr>
            <w:tcW w:w="1058" w:type="pct"/>
            <w:shd w:val="clear" w:color="auto" w:fill="auto"/>
          </w:tcPr>
          <w:p w14:paraId="5D45BAA1" w14:textId="19295C47" w:rsidR="00C7130F" w:rsidRPr="001E6954" w:rsidRDefault="000211BA" w:rsidP="00C7130F">
            <w:pPr>
              <w:keepNext/>
              <w:spacing w:before="40" w:after="40" w:line="240" w:lineRule="auto"/>
              <w:jc w:val="right"/>
              <w:rPr>
                <w:b/>
                <w:color w:val="0000FF"/>
              </w:rPr>
            </w:pPr>
            <w:r w:rsidRPr="001E6954">
              <w:rPr>
                <w:b/>
                <w:bCs/>
                <w:iCs/>
                <w:color w:val="00577D"/>
                <w:szCs w:val="40"/>
              </w:rPr>
              <w:t>Non-compliant</w:t>
            </w:r>
          </w:p>
        </w:tc>
      </w:tr>
      <w:tr w:rsidR="00172193" w14:paraId="5D45BAA5" w14:textId="77777777" w:rsidTr="00C7130F">
        <w:trPr>
          <w:trHeight w:val="227"/>
        </w:trPr>
        <w:tc>
          <w:tcPr>
            <w:tcW w:w="3942" w:type="pct"/>
            <w:shd w:val="clear" w:color="auto" w:fill="auto"/>
          </w:tcPr>
          <w:p w14:paraId="5D45BAA3" w14:textId="77777777" w:rsidR="00C7130F" w:rsidRPr="001E6954" w:rsidRDefault="000211BA" w:rsidP="00C7130F">
            <w:pPr>
              <w:spacing w:before="40" w:after="40" w:line="240" w:lineRule="auto"/>
              <w:ind w:left="318" w:hanging="7"/>
            </w:pPr>
            <w:r w:rsidRPr="001E6954">
              <w:t>Requirement 6(3)(a)</w:t>
            </w:r>
          </w:p>
        </w:tc>
        <w:tc>
          <w:tcPr>
            <w:tcW w:w="1058" w:type="pct"/>
            <w:shd w:val="clear" w:color="auto" w:fill="auto"/>
          </w:tcPr>
          <w:p w14:paraId="5D45BAA4" w14:textId="3DF9CEFF"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A8" w14:textId="77777777" w:rsidTr="00C7130F">
        <w:trPr>
          <w:trHeight w:val="227"/>
        </w:trPr>
        <w:tc>
          <w:tcPr>
            <w:tcW w:w="3942" w:type="pct"/>
            <w:shd w:val="clear" w:color="auto" w:fill="auto"/>
          </w:tcPr>
          <w:p w14:paraId="5D45BAA6" w14:textId="77777777" w:rsidR="00C7130F" w:rsidRPr="001E6954" w:rsidRDefault="000211BA" w:rsidP="00C7130F">
            <w:pPr>
              <w:spacing w:before="40" w:after="40" w:line="240" w:lineRule="auto"/>
              <w:ind w:left="318" w:hanging="7"/>
            </w:pPr>
            <w:r w:rsidRPr="001E6954">
              <w:t>Requirement 6(3)(b)</w:t>
            </w:r>
          </w:p>
        </w:tc>
        <w:tc>
          <w:tcPr>
            <w:tcW w:w="1058" w:type="pct"/>
            <w:shd w:val="clear" w:color="auto" w:fill="auto"/>
          </w:tcPr>
          <w:p w14:paraId="5D45BAA7" w14:textId="4511B82E"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AB" w14:textId="77777777" w:rsidTr="00C7130F">
        <w:trPr>
          <w:trHeight w:val="227"/>
        </w:trPr>
        <w:tc>
          <w:tcPr>
            <w:tcW w:w="3942" w:type="pct"/>
            <w:shd w:val="clear" w:color="auto" w:fill="auto"/>
          </w:tcPr>
          <w:p w14:paraId="5D45BAA9" w14:textId="77777777" w:rsidR="00C7130F" w:rsidRPr="001E6954" w:rsidRDefault="000211BA" w:rsidP="00C7130F">
            <w:pPr>
              <w:spacing w:before="40" w:after="40" w:line="240" w:lineRule="auto"/>
              <w:ind w:left="318" w:hanging="7"/>
            </w:pPr>
            <w:r w:rsidRPr="001E6954">
              <w:t>Requirement 6(3)(c)</w:t>
            </w:r>
          </w:p>
        </w:tc>
        <w:tc>
          <w:tcPr>
            <w:tcW w:w="1058" w:type="pct"/>
            <w:shd w:val="clear" w:color="auto" w:fill="auto"/>
          </w:tcPr>
          <w:p w14:paraId="5D45BAAA" w14:textId="2A974F45"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AE" w14:textId="77777777" w:rsidTr="00C7130F">
        <w:trPr>
          <w:trHeight w:val="227"/>
        </w:trPr>
        <w:tc>
          <w:tcPr>
            <w:tcW w:w="3942" w:type="pct"/>
            <w:shd w:val="clear" w:color="auto" w:fill="auto"/>
          </w:tcPr>
          <w:p w14:paraId="5D45BAAC" w14:textId="77777777" w:rsidR="00C7130F" w:rsidRPr="001E6954" w:rsidRDefault="000211BA" w:rsidP="00C7130F">
            <w:pPr>
              <w:spacing w:before="40" w:after="40" w:line="240" w:lineRule="auto"/>
              <w:ind w:left="318" w:hanging="7"/>
            </w:pPr>
            <w:r w:rsidRPr="001E6954">
              <w:t>Requirement 6(3)(d)</w:t>
            </w:r>
          </w:p>
        </w:tc>
        <w:tc>
          <w:tcPr>
            <w:tcW w:w="1058" w:type="pct"/>
            <w:shd w:val="clear" w:color="auto" w:fill="auto"/>
          </w:tcPr>
          <w:p w14:paraId="5D45BAAD" w14:textId="01E5E5A6"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B1" w14:textId="77777777" w:rsidTr="00C7130F">
        <w:trPr>
          <w:trHeight w:val="227"/>
        </w:trPr>
        <w:tc>
          <w:tcPr>
            <w:tcW w:w="3942" w:type="pct"/>
            <w:shd w:val="clear" w:color="auto" w:fill="auto"/>
          </w:tcPr>
          <w:p w14:paraId="5D45BAAF" w14:textId="77777777" w:rsidR="00C7130F" w:rsidRPr="001E6954" w:rsidRDefault="000211BA" w:rsidP="00C7130F">
            <w:pPr>
              <w:keepNext/>
              <w:spacing w:before="40" w:after="40" w:line="240" w:lineRule="auto"/>
              <w:rPr>
                <w:b/>
              </w:rPr>
            </w:pPr>
            <w:r w:rsidRPr="001E6954">
              <w:rPr>
                <w:b/>
              </w:rPr>
              <w:t>Standard 7 Human resources</w:t>
            </w:r>
          </w:p>
        </w:tc>
        <w:tc>
          <w:tcPr>
            <w:tcW w:w="1058" w:type="pct"/>
            <w:shd w:val="clear" w:color="auto" w:fill="auto"/>
          </w:tcPr>
          <w:p w14:paraId="5D45BAB0" w14:textId="4DF7EC26" w:rsidR="00C7130F" w:rsidRPr="001E6954" w:rsidRDefault="000211BA" w:rsidP="00C7130F">
            <w:pPr>
              <w:keepNext/>
              <w:spacing w:before="40" w:after="40" w:line="240" w:lineRule="auto"/>
              <w:jc w:val="right"/>
              <w:rPr>
                <w:b/>
                <w:color w:val="0000FF"/>
              </w:rPr>
            </w:pPr>
            <w:r w:rsidRPr="001E6954">
              <w:rPr>
                <w:b/>
                <w:bCs/>
                <w:iCs/>
                <w:color w:val="00577D"/>
                <w:szCs w:val="40"/>
              </w:rPr>
              <w:t>Non-compliant</w:t>
            </w:r>
          </w:p>
        </w:tc>
      </w:tr>
      <w:tr w:rsidR="00172193" w14:paraId="5D45BAB4" w14:textId="77777777" w:rsidTr="00C7130F">
        <w:trPr>
          <w:trHeight w:val="227"/>
        </w:trPr>
        <w:tc>
          <w:tcPr>
            <w:tcW w:w="3942" w:type="pct"/>
            <w:shd w:val="clear" w:color="auto" w:fill="auto"/>
          </w:tcPr>
          <w:p w14:paraId="5D45BAB2" w14:textId="77777777" w:rsidR="00C7130F" w:rsidRPr="001E6954" w:rsidRDefault="000211BA" w:rsidP="00C7130F">
            <w:pPr>
              <w:spacing w:before="40" w:after="40" w:line="240" w:lineRule="auto"/>
              <w:ind w:left="318" w:hanging="7"/>
            </w:pPr>
            <w:r w:rsidRPr="001E6954">
              <w:t>Requirement 7(3)(a)</w:t>
            </w:r>
          </w:p>
        </w:tc>
        <w:tc>
          <w:tcPr>
            <w:tcW w:w="1058" w:type="pct"/>
            <w:shd w:val="clear" w:color="auto" w:fill="auto"/>
          </w:tcPr>
          <w:p w14:paraId="5D45BAB3" w14:textId="76216E35"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B7" w14:textId="77777777" w:rsidTr="00C7130F">
        <w:trPr>
          <w:trHeight w:val="227"/>
        </w:trPr>
        <w:tc>
          <w:tcPr>
            <w:tcW w:w="3942" w:type="pct"/>
            <w:shd w:val="clear" w:color="auto" w:fill="auto"/>
          </w:tcPr>
          <w:p w14:paraId="5D45BAB5" w14:textId="77777777" w:rsidR="00C7130F" w:rsidRPr="001E6954" w:rsidRDefault="000211BA" w:rsidP="00C7130F">
            <w:pPr>
              <w:spacing w:before="40" w:after="40" w:line="240" w:lineRule="auto"/>
              <w:ind w:left="318" w:hanging="7"/>
            </w:pPr>
            <w:r w:rsidRPr="001E6954">
              <w:t>Requirement 7(3)(b)</w:t>
            </w:r>
          </w:p>
        </w:tc>
        <w:tc>
          <w:tcPr>
            <w:tcW w:w="1058" w:type="pct"/>
            <w:shd w:val="clear" w:color="auto" w:fill="auto"/>
          </w:tcPr>
          <w:p w14:paraId="5D45BAB6" w14:textId="5DD33054"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BA" w14:textId="77777777" w:rsidTr="00C7130F">
        <w:trPr>
          <w:trHeight w:val="227"/>
        </w:trPr>
        <w:tc>
          <w:tcPr>
            <w:tcW w:w="3942" w:type="pct"/>
            <w:shd w:val="clear" w:color="auto" w:fill="auto"/>
          </w:tcPr>
          <w:p w14:paraId="5D45BAB8" w14:textId="77777777" w:rsidR="00C7130F" w:rsidRPr="001E6954" w:rsidRDefault="000211BA" w:rsidP="00C7130F">
            <w:pPr>
              <w:spacing w:before="40" w:after="40" w:line="240" w:lineRule="auto"/>
              <w:ind w:left="318" w:hanging="7"/>
            </w:pPr>
            <w:r w:rsidRPr="001E6954">
              <w:t>Requirement 7(3)(c)</w:t>
            </w:r>
          </w:p>
        </w:tc>
        <w:tc>
          <w:tcPr>
            <w:tcW w:w="1058" w:type="pct"/>
            <w:shd w:val="clear" w:color="auto" w:fill="auto"/>
          </w:tcPr>
          <w:p w14:paraId="5D45BAB9" w14:textId="31EAD39A" w:rsidR="00C7130F" w:rsidRPr="001E6954" w:rsidRDefault="00E110F4" w:rsidP="00C7130F">
            <w:pPr>
              <w:spacing w:before="40" w:after="40" w:line="240" w:lineRule="auto"/>
              <w:jc w:val="right"/>
              <w:rPr>
                <w:color w:val="0000FF"/>
              </w:rPr>
            </w:pPr>
            <w:r>
              <w:rPr>
                <w:bCs/>
                <w:iCs/>
                <w:color w:val="00577D"/>
                <w:szCs w:val="40"/>
              </w:rPr>
              <w:t>C</w:t>
            </w:r>
            <w:r w:rsidR="000211BA" w:rsidRPr="001E6954">
              <w:rPr>
                <w:bCs/>
                <w:iCs/>
                <w:color w:val="00577D"/>
                <w:szCs w:val="40"/>
              </w:rPr>
              <w:t>ompliant</w:t>
            </w:r>
          </w:p>
        </w:tc>
      </w:tr>
      <w:tr w:rsidR="00172193" w14:paraId="5D45BABD" w14:textId="77777777" w:rsidTr="00C7130F">
        <w:trPr>
          <w:trHeight w:val="227"/>
        </w:trPr>
        <w:tc>
          <w:tcPr>
            <w:tcW w:w="3942" w:type="pct"/>
            <w:shd w:val="clear" w:color="auto" w:fill="auto"/>
          </w:tcPr>
          <w:p w14:paraId="5D45BABB" w14:textId="77777777" w:rsidR="00C7130F" w:rsidRPr="001E6954" w:rsidRDefault="000211BA" w:rsidP="00C7130F">
            <w:pPr>
              <w:spacing w:before="40" w:after="40" w:line="240" w:lineRule="auto"/>
              <w:ind w:left="318" w:hanging="7"/>
            </w:pPr>
            <w:r w:rsidRPr="001E6954">
              <w:t>Requirement 7(3)(d)</w:t>
            </w:r>
          </w:p>
        </w:tc>
        <w:tc>
          <w:tcPr>
            <w:tcW w:w="1058" w:type="pct"/>
            <w:shd w:val="clear" w:color="auto" w:fill="auto"/>
          </w:tcPr>
          <w:p w14:paraId="5D45BABC" w14:textId="3920B1C6"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C0" w14:textId="77777777" w:rsidTr="00C7130F">
        <w:trPr>
          <w:trHeight w:val="227"/>
        </w:trPr>
        <w:tc>
          <w:tcPr>
            <w:tcW w:w="3942" w:type="pct"/>
            <w:shd w:val="clear" w:color="auto" w:fill="auto"/>
          </w:tcPr>
          <w:p w14:paraId="5D45BABE" w14:textId="77777777" w:rsidR="00C7130F" w:rsidRPr="001E6954" w:rsidRDefault="000211BA" w:rsidP="00C7130F">
            <w:pPr>
              <w:spacing w:before="40" w:after="40" w:line="240" w:lineRule="auto"/>
              <w:ind w:left="318" w:hanging="7"/>
            </w:pPr>
            <w:r w:rsidRPr="001E6954">
              <w:t>Requirement 7(3)(e)</w:t>
            </w:r>
          </w:p>
        </w:tc>
        <w:tc>
          <w:tcPr>
            <w:tcW w:w="1058" w:type="pct"/>
            <w:shd w:val="clear" w:color="auto" w:fill="auto"/>
          </w:tcPr>
          <w:p w14:paraId="5D45BABF" w14:textId="76440DE7"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C3" w14:textId="77777777" w:rsidTr="00C7130F">
        <w:trPr>
          <w:trHeight w:val="227"/>
        </w:trPr>
        <w:tc>
          <w:tcPr>
            <w:tcW w:w="3942" w:type="pct"/>
            <w:shd w:val="clear" w:color="auto" w:fill="auto"/>
          </w:tcPr>
          <w:p w14:paraId="5D45BAC1" w14:textId="77777777" w:rsidR="00C7130F" w:rsidRPr="001E6954" w:rsidRDefault="000211BA" w:rsidP="00C7130F">
            <w:pPr>
              <w:keepNext/>
              <w:spacing w:before="40" w:after="40" w:line="240" w:lineRule="auto"/>
              <w:rPr>
                <w:b/>
              </w:rPr>
            </w:pPr>
            <w:r w:rsidRPr="001E6954">
              <w:rPr>
                <w:b/>
              </w:rPr>
              <w:t>Standard 8 Organisational governance</w:t>
            </w:r>
          </w:p>
        </w:tc>
        <w:tc>
          <w:tcPr>
            <w:tcW w:w="1058" w:type="pct"/>
            <w:shd w:val="clear" w:color="auto" w:fill="auto"/>
          </w:tcPr>
          <w:p w14:paraId="5D45BAC2" w14:textId="4E6E8BDE" w:rsidR="00C7130F" w:rsidRPr="001E6954" w:rsidRDefault="000211BA" w:rsidP="00C7130F">
            <w:pPr>
              <w:keepNext/>
              <w:spacing w:before="40" w:after="40" w:line="240" w:lineRule="auto"/>
              <w:jc w:val="right"/>
              <w:rPr>
                <w:b/>
                <w:color w:val="0000FF"/>
              </w:rPr>
            </w:pPr>
            <w:r w:rsidRPr="001E6954">
              <w:rPr>
                <w:b/>
                <w:bCs/>
                <w:iCs/>
                <w:color w:val="00577D"/>
                <w:szCs w:val="40"/>
              </w:rPr>
              <w:t>Non-compliant</w:t>
            </w:r>
          </w:p>
        </w:tc>
      </w:tr>
      <w:tr w:rsidR="00172193" w14:paraId="5D45BAC6" w14:textId="77777777" w:rsidTr="00C7130F">
        <w:trPr>
          <w:trHeight w:val="227"/>
        </w:trPr>
        <w:tc>
          <w:tcPr>
            <w:tcW w:w="3942" w:type="pct"/>
            <w:shd w:val="clear" w:color="auto" w:fill="auto"/>
          </w:tcPr>
          <w:p w14:paraId="5D45BAC4" w14:textId="77777777" w:rsidR="00C7130F" w:rsidRPr="001E6954" w:rsidRDefault="000211BA" w:rsidP="00C7130F">
            <w:pPr>
              <w:spacing w:before="40" w:after="40" w:line="240" w:lineRule="auto"/>
              <w:ind w:left="318" w:hanging="7"/>
            </w:pPr>
            <w:r w:rsidRPr="001E6954">
              <w:t>Requirement 8(3)(a)</w:t>
            </w:r>
          </w:p>
        </w:tc>
        <w:tc>
          <w:tcPr>
            <w:tcW w:w="1058" w:type="pct"/>
            <w:shd w:val="clear" w:color="auto" w:fill="auto"/>
          </w:tcPr>
          <w:p w14:paraId="5D45BAC5" w14:textId="7124B20B"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C9" w14:textId="77777777" w:rsidTr="00C7130F">
        <w:trPr>
          <w:trHeight w:val="227"/>
        </w:trPr>
        <w:tc>
          <w:tcPr>
            <w:tcW w:w="3942" w:type="pct"/>
            <w:shd w:val="clear" w:color="auto" w:fill="auto"/>
          </w:tcPr>
          <w:p w14:paraId="5D45BAC7" w14:textId="77777777" w:rsidR="00C7130F" w:rsidRPr="001E6954" w:rsidRDefault="000211BA" w:rsidP="00C7130F">
            <w:pPr>
              <w:spacing w:before="40" w:after="40" w:line="240" w:lineRule="auto"/>
              <w:ind w:left="318" w:hanging="7"/>
            </w:pPr>
            <w:r w:rsidRPr="001E6954">
              <w:t>Requirement 8(3)(b)</w:t>
            </w:r>
          </w:p>
        </w:tc>
        <w:tc>
          <w:tcPr>
            <w:tcW w:w="1058" w:type="pct"/>
            <w:shd w:val="clear" w:color="auto" w:fill="auto"/>
          </w:tcPr>
          <w:p w14:paraId="5D45BAC8" w14:textId="7848C3B3" w:rsidR="00C7130F" w:rsidRPr="001E6954" w:rsidRDefault="000211BA" w:rsidP="00C7130F">
            <w:pPr>
              <w:spacing w:before="40" w:after="40" w:line="240" w:lineRule="auto"/>
              <w:jc w:val="right"/>
              <w:rPr>
                <w:color w:val="0000FF"/>
              </w:rPr>
            </w:pPr>
            <w:r w:rsidRPr="001E6954">
              <w:rPr>
                <w:bCs/>
                <w:iCs/>
                <w:color w:val="00577D"/>
                <w:szCs w:val="40"/>
              </w:rPr>
              <w:t>Compliant</w:t>
            </w:r>
          </w:p>
        </w:tc>
      </w:tr>
      <w:tr w:rsidR="00172193" w14:paraId="5D45BACC" w14:textId="77777777" w:rsidTr="00C7130F">
        <w:trPr>
          <w:trHeight w:val="227"/>
        </w:trPr>
        <w:tc>
          <w:tcPr>
            <w:tcW w:w="3942" w:type="pct"/>
            <w:shd w:val="clear" w:color="auto" w:fill="auto"/>
          </w:tcPr>
          <w:p w14:paraId="5D45BACA" w14:textId="77777777" w:rsidR="00C7130F" w:rsidRPr="001E6954" w:rsidRDefault="000211BA" w:rsidP="00C7130F">
            <w:pPr>
              <w:spacing w:before="40" w:after="40" w:line="240" w:lineRule="auto"/>
              <w:ind w:left="318" w:hanging="7"/>
            </w:pPr>
            <w:r w:rsidRPr="001E6954">
              <w:t>Requirement 8(3)(c)</w:t>
            </w:r>
          </w:p>
        </w:tc>
        <w:tc>
          <w:tcPr>
            <w:tcW w:w="1058" w:type="pct"/>
            <w:shd w:val="clear" w:color="auto" w:fill="auto"/>
          </w:tcPr>
          <w:p w14:paraId="5D45BACB" w14:textId="1C685060"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CF" w14:textId="77777777" w:rsidTr="00C7130F">
        <w:trPr>
          <w:trHeight w:val="227"/>
        </w:trPr>
        <w:tc>
          <w:tcPr>
            <w:tcW w:w="3942" w:type="pct"/>
            <w:shd w:val="clear" w:color="auto" w:fill="auto"/>
          </w:tcPr>
          <w:p w14:paraId="5D45BACD" w14:textId="77777777" w:rsidR="00C7130F" w:rsidRPr="001E6954" w:rsidRDefault="000211BA" w:rsidP="00C7130F">
            <w:pPr>
              <w:spacing w:before="40" w:after="40" w:line="240" w:lineRule="auto"/>
              <w:ind w:left="318" w:hanging="7"/>
            </w:pPr>
            <w:r w:rsidRPr="001E6954">
              <w:t>Requirement 8(3)(d)</w:t>
            </w:r>
          </w:p>
        </w:tc>
        <w:tc>
          <w:tcPr>
            <w:tcW w:w="1058" w:type="pct"/>
            <w:shd w:val="clear" w:color="auto" w:fill="auto"/>
          </w:tcPr>
          <w:p w14:paraId="5D45BACE" w14:textId="3787309E" w:rsidR="00C7130F" w:rsidRPr="001E6954" w:rsidRDefault="000211BA" w:rsidP="00C7130F">
            <w:pPr>
              <w:spacing w:before="40" w:after="40" w:line="240" w:lineRule="auto"/>
              <w:jc w:val="right"/>
              <w:rPr>
                <w:color w:val="0000FF"/>
              </w:rPr>
            </w:pPr>
            <w:r w:rsidRPr="001E6954">
              <w:rPr>
                <w:bCs/>
                <w:iCs/>
                <w:color w:val="00577D"/>
                <w:szCs w:val="40"/>
              </w:rPr>
              <w:t>Non-compliant</w:t>
            </w:r>
          </w:p>
        </w:tc>
      </w:tr>
      <w:tr w:rsidR="00172193" w14:paraId="5D45BAD2" w14:textId="77777777" w:rsidTr="00C7130F">
        <w:trPr>
          <w:trHeight w:val="227"/>
        </w:trPr>
        <w:tc>
          <w:tcPr>
            <w:tcW w:w="3942" w:type="pct"/>
            <w:shd w:val="clear" w:color="auto" w:fill="auto"/>
          </w:tcPr>
          <w:p w14:paraId="5D45BAD0" w14:textId="77777777" w:rsidR="00C7130F" w:rsidRPr="001E6954" w:rsidRDefault="000211BA" w:rsidP="00C7130F">
            <w:pPr>
              <w:spacing w:before="40" w:after="40" w:line="240" w:lineRule="auto"/>
              <w:ind w:left="318" w:hanging="7"/>
            </w:pPr>
            <w:r w:rsidRPr="001E6954">
              <w:t>Requirement 8(3)(e)</w:t>
            </w:r>
          </w:p>
        </w:tc>
        <w:tc>
          <w:tcPr>
            <w:tcW w:w="1058" w:type="pct"/>
            <w:shd w:val="clear" w:color="auto" w:fill="auto"/>
          </w:tcPr>
          <w:p w14:paraId="5D45BAD1" w14:textId="57ED5607" w:rsidR="00C7130F" w:rsidRPr="001E6954" w:rsidRDefault="000211BA" w:rsidP="00C7130F">
            <w:pPr>
              <w:spacing w:before="40" w:after="40" w:line="240" w:lineRule="auto"/>
              <w:jc w:val="right"/>
              <w:rPr>
                <w:color w:val="0000FF"/>
              </w:rPr>
            </w:pPr>
            <w:r w:rsidRPr="001E6954">
              <w:rPr>
                <w:bCs/>
                <w:iCs/>
                <w:color w:val="00577D"/>
                <w:szCs w:val="40"/>
              </w:rPr>
              <w:t>Non-compliant</w:t>
            </w:r>
          </w:p>
        </w:tc>
      </w:tr>
      <w:bookmarkEnd w:id="0"/>
    </w:tbl>
    <w:p w14:paraId="5D45BAD3" w14:textId="77777777" w:rsidR="00C7130F" w:rsidRDefault="00C7130F" w:rsidP="00C7130F">
      <w:pPr>
        <w:sectPr w:rsidR="00C7130F" w:rsidSect="00C7130F">
          <w:headerReference w:type="first" r:id="rId16"/>
          <w:footerReference w:type="first" r:id="rId17"/>
          <w:pgSz w:w="11906" w:h="16838"/>
          <w:pgMar w:top="1701" w:right="1418" w:bottom="1418" w:left="1418" w:header="709" w:footer="397" w:gutter="0"/>
          <w:cols w:space="708"/>
          <w:docGrid w:linePitch="360"/>
        </w:sectPr>
      </w:pPr>
    </w:p>
    <w:p w14:paraId="5D45BAD4" w14:textId="77777777" w:rsidR="00C7130F" w:rsidRPr="00D21DCD" w:rsidRDefault="000211BA" w:rsidP="00C7130F">
      <w:pPr>
        <w:pStyle w:val="Heading1"/>
      </w:pPr>
      <w:r>
        <w:lastRenderedPageBreak/>
        <w:t>Detailed assessment</w:t>
      </w:r>
    </w:p>
    <w:p w14:paraId="5D45BAD5" w14:textId="77777777" w:rsidR="00C7130F" w:rsidRPr="00D63989" w:rsidRDefault="000211BA" w:rsidP="00C7130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45BAD6" w14:textId="77777777" w:rsidR="00C7130F" w:rsidRPr="001E6954" w:rsidRDefault="000211BA" w:rsidP="00C7130F">
      <w:pPr>
        <w:rPr>
          <w:color w:val="auto"/>
        </w:rPr>
      </w:pPr>
      <w:r w:rsidRPr="00D63989">
        <w:t>The report also specifies areas in which improvements must be made to ensure the Quality Standards are complied with.</w:t>
      </w:r>
    </w:p>
    <w:p w14:paraId="5D45BAD7" w14:textId="77777777" w:rsidR="00C7130F" w:rsidRPr="0038722C" w:rsidRDefault="000211BA" w:rsidP="00C7130F">
      <w:pPr>
        <w:rPr>
          <w:color w:val="auto"/>
        </w:rPr>
      </w:pPr>
      <w:r w:rsidRPr="0038722C">
        <w:rPr>
          <w:color w:val="auto"/>
        </w:rPr>
        <w:t>The following information has been taken into account in developing this performance report:</w:t>
      </w:r>
    </w:p>
    <w:p w14:paraId="5D45BAD8" w14:textId="7336BC1C" w:rsidR="00C7130F" w:rsidRPr="0038722C" w:rsidRDefault="000211BA" w:rsidP="00C7130F">
      <w:pPr>
        <w:pStyle w:val="ListBullet"/>
      </w:pPr>
      <w:r w:rsidRPr="0038722C">
        <w:t>the Assessment Team’s report for the Quality Audit; the Quality Audit report was informed by a site assessment, observations at the service, review of documents and interviews with staff, consumers/representatives and others</w:t>
      </w:r>
      <w:r w:rsidR="005B1077" w:rsidRPr="0038722C">
        <w:t>.</w:t>
      </w:r>
    </w:p>
    <w:p w14:paraId="5D45BAD9" w14:textId="2AF587DF" w:rsidR="00C7130F" w:rsidRPr="0038722C" w:rsidRDefault="000211BA" w:rsidP="00C7130F">
      <w:pPr>
        <w:pStyle w:val="ListBullet"/>
      </w:pPr>
      <w:r w:rsidRPr="0038722C">
        <w:t xml:space="preserve">the provider’s response to the Quality Audit report received </w:t>
      </w:r>
      <w:r w:rsidR="0038722C" w:rsidRPr="0038722C">
        <w:t>19 April 2021.</w:t>
      </w:r>
    </w:p>
    <w:p w14:paraId="5D45BADB" w14:textId="77777777" w:rsidR="00C7130F" w:rsidRDefault="00C7130F">
      <w:pPr>
        <w:spacing w:after="160" w:line="259" w:lineRule="auto"/>
        <w:rPr>
          <w:rFonts w:cs="Times New Roman"/>
        </w:rPr>
      </w:pPr>
    </w:p>
    <w:p w14:paraId="5D45BADC" w14:textId="77777777" w:rsidR="00C7130F" w:rsidRDefault="00C7130F" w:rsidP="00C7130F">
      <w:pPr>
        <w:sectPr w:rsidR="00C7130F" w:rsidSect="00C7130F">
          <w:headerReference w:type="first" r:id="rId18"/>
          <w:pgSz w:w="11906" w:h="16838"/>
          <w:pgMar w:top="1701" w:right="1418" w:bottom="1418" w:left="1418" w:header="709" w:footer="397" w:gutter="0"/>
          <w:cols w:space="708"/>
          <w:docGrid w:linePitch="360"/>
        </w:sectPr>
      </w:pPr>
    </w:p>
    <w:p w14:paraId="5D45BADD" w14:textId="6637BDC1" w:rsidR="00C7130F" w:rsidRDefault="000211BA" w:rsidP="00C7130F">
      <w:pPr>
        <w:pStyle w:val="Heading1"/>
        <w:tabs>
          <w:tab w:val="right" w:pos="9070"/>
        </w:tabs>
        <w:spacing w:before="560" w:after="640"/>
        <w:rPr>
          <w:color w:val="FFFFFF" w:themeColor="background1"/>
        </w:rPr>
        <w:sectPr w:rsidR="00C7130F" w:rsidSect="00C7130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D45BBDE" wp14:editId="5D45BBD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98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D45BADE" w14:textId="77777777" w:rsidR="00C7130F" w:rsidRPr="00D63989" w:rsidRDefault="000211BA" w:rsidP="00C7130F">
      <w:pPr>
        <w:pStyle w:val="Heading3"/>
        <w:shd w:val="clear" w:color="auto" w:fill="F2F2F2" w:themeFill="background1" w:themeFillShade="F2"/>
      </w:pPr>
      <w:r w:rsidRPr="00D63989">
        <w:t>Consumer outcome:</w:t>
      </w:r>
    </w:p>
    <w:p w14:paraId="5D45BADF" w14:textId="77777777" w:rsidR="00C7130F" w:rsidRPr="00D63989" w:rsidRDefault="000211BA" w:rsidP="00D33A66">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D45BAE0" w14:textId="77777777" w:rsidR="00C7130F" w:rsidRPr="00D63989" w:rsidRDefault="000211BA" w:rsidP="00C7130F">
      <w:pPr>
        <w:pStyle w:val="Heading3"/>
        <w:shd w:val="clear" w:color="auto" w:fill="F2F2F2" w:themeFill="background1" w:themeFillShade="F2"/>
      </w:pPr>
      <w:r w:rsidRPr="00D63989">
        <w:t>Organisation statement:</w:t>
      </w:r>
    </w:p>
    <w:p w14:paraId="5D45BAE1" w14:textId="77777777" w:rsidR="00C7130F" w:rsidRPr="00D63989" w:rsidRDefault="000211BA" w:rsidP="00D33A66">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5D45BAE2" w14:textId="77777777" w:rsidR="00C7130F" w:rsidRDefault="000211BA" w:rsidP="00D33A66">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D45BAE3" w14:textId="77777777" w:rsidR="00C7130F" w:rsidRPr="00D63989" w:rsidRDefault="000211BA" w:rsidP="00D33A66">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D45BAE4" w14:textId="77777777" w:rsidR="00C7130F" w:rsidRPr="00D63989" w:rsidRDefault="000211BA" w:rsidP="00D33A66">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5D45BAE5" w14:textId="77777777" w:rsidR="00C7130F" w:rsidRDefault="000211BA" w:rsidP="00C7130F">
      <w:pPr>
        <w:pStyle w:val="Heading2"/>
      </w:pPr>
      <w:r>
        <w:t xml:space="preserve">Assessment </w:t>
      </w:r>
      <w:r w:rsidRPr="002B2C0F">
        <w:t>of Standard</w:t>
      </w:r>
      <w:r>
        <w:t xml:space="preserve"> 1</w:t>
      </w:r>
    </w:p>
    <w:p w14:paraId="54E2B4B7" w14:textId="77777777" w:rsidR="00D36D93" w:rsidRDefault="00D36D93" w:rsidP="00D36D93">
      <w:pPr>
        <w:pStyle w:val="Heading2"/>
        <w:rPr>
          <w:rFonts w:eastAsia="Calibri"/>
          <w:bCs/>
          <w:iCs/>
        </w:rPr>
      </w:pPr>
      <w:r w:rsidRPr="004C7656">
        <w:rPr>
          <w:rFonts w:eastAsia="Calibri"/>
          <w:b w:val="0"/>
          <w:iCs/>
          <w:sz w:val="24"/>
          <w:szCs w:val="24"/>
        </w:rPr>
        <w:t>Consumers and representatives confirmed they are treated with dignity and respect and provided examples of what this meant to them</w:t>
      </w:r>
      <w:r>
        <w:rPr>
          <w:rFonts w:eastAsia="Calibri"/>
          <w:b w:val="0"/>
          <w:iCs/>
          <w:sz w:val="24"/>
          <w:szCs w:val="24"/>
        </w:rPr>
        <w:t>.</w:t>
      </w:r>
      <w:r w:rsidRPr="004C7656">
        <w:rPr>
          <w:rFonts w:eastAsia="Calibri"/>
        </w:rPr>
        <w:t xml:space="preserve"> </w:t>
      </w:r>
      <w:r w:rsidRPr="004C7656">
        <w:rPr>
          <w:rFonts w:eastAsia="Calibri"/>
          <w:b w:val="0"/>
          <w:bCs/>
          <w:sz w:val="24"/>
          <w:szCs w:val="24"/>
        </w:rPr>
        <w:t>Staff consistently spoke about consumers in ways that conveyed respect and an awareness of consumers’ culture and diversity</w:t>
      </w:r>
      <w:r>
        <w:rPr>
          <w:rFonts w:eastAsia="Calibri"/>
          <w:b w:val="0"/>
          <w:bCs/>
          <w:sz w:val="24"/>
          <w:szCs w:val="24"/>
        </w:rPr>
        <w:t>.</w:t>
      </w:r>
      <w:r w:rsidRPr="009B7AB9">
        <w:rPr>
          <w:rFonts w:eastAsia="Calibri"/>
          <w:bCs/>
          <w:iCs/>
        </w:rPr>
        <w:t xml:space="preserve"> </w:t>
      </w:r>
    </w:p>
    <w:p w14:paraId="183BA321" w14:textId="77777777" w:rsidR="00D36D93" w:rsidRDefault="00D36D93" w:rsidP="00D36D93">
      <w:pPr>
        <w:pStyle w:val="Heading2"/>
        <w:rPr>
          <w:rFonts w:eastAsia="Calibri"/>
          <w:bCs/>
          <w:iCs/>
        </w:rPr>
      </w:pPr>
      <w:r w:rsidRPr="0038389B">
        <w:rPr>
          <w:rFonts w:eastAsia="Calibri"/>
          <w:b w:val="0"/>
          <w:iCs/>
          <w:sz w:val="24"/>
          <w:szCs w:val="24"/>
        </w:rPr>
        <w:t>Consumers indicated in various ways they feel safe an</w:t>
      </w:r>
      <w:r>
        <w:rPr>
          <w:rFonts w:eastAsia="Calibri"/>
          <w:b w:val="0"/>
          <w:iCs/>
          <w:sz w:val="24"/>
          <w:szCs w:val="24"/>
        </w:rPr>
        <w:t xml:space="preserve">d </w:t>
      </w:r>
      <w:r w:rsidRPr="0038389B">
        <w:rPr>
          <w:rFonts w:eastAsia="Calibri"/>
          <w:b w:val="0"/>
          <w:iCs/>
          <w:sz w:val="24"/>
          <w:szCs w:val="24"/>
        </w:rPr>
        <w:t>were satisfied with the support they receive to exercise choice, retain independence and maintain relationships important to them</w:t>
      </w:r>
      <w:r>
        <w:rPr>
          <w:rFonts w:eastAsia="Calibri"/>
          <w:b w:val="0"/>
          <w:iCs/>
          <w:sz w:val="24"/>
          <w:szCs w:val="24"/>
        </w:rPr>
        <w:t>.</w:t>
      </w:r>
      <w:r w:rsidRPr="006D2DA3">
        <w:rPr>
          <w:rFonts w:eastAsia="Calibri"/>
          <w:bCs/>
          <w:iCs/>
        </w:rPr>
        <w:t xml:space="preserve"> </w:t>
      </w:r>
    </w:p>
    <w:p w14:paraId="42EDE9E0" w14:textId="77777777" w:rsidR="00D36D93" w:rsidRPr="006D2DA3" w:rsidRDefault="00D36D93" w:rsidP="00D36D93">
      <w:pPr>
        <w:pStyle w:val="Heading2"/>
        <w:rPr>
          <w:b w:val="0"/>
          <w:sz w:val="24"/>
          <w:szCs w:val="24"/>
        </w:rPr>
      </w:pPr>
      <w:r w:rsidRPr="006D2DA3">
        <w:rPr>
          <w:rFonts w:eastAsia="Calibri"/>
          <w:b w:val="0"/>
          <w:iCs/>
          <w:sz w:val="24"/>
          <w:szCs w:val="24"/>
        </w:rPr>
        <w:t xml:space="preserve">Information provided to consumers is comprehensive and in an easy to read format. </w:t>
      </w:r>
      <w:r>
        <w:rPr>
          <w:rFonts w:eastAsia="Calibri"/>
          <w:b w:val="0"/>
          <w:iCs/>
          <w:sz w:val="24"/>
          <w:szCs w:val="24"/>
        </w:rPr>
        <w:t>However, w</w:t>
      </w:r>
      <w:r w:rsidRPr="006D2DA3">
        <w:rPr>
          <w:rFonts w:eastAsia="Calibri"/>
          <w:b w:val="0"/>
          <w:iCs/>
          <w:sz w:val="24"/>
          <w:szCs w:val="24"/>
        </w:rPr>
        <w:t>hile staff could demonstrate the need for consumer privacy and how to keep personal information confidential</w:t>
      </w:r>
      <w:r>
        <w:rPr>
          <w:rFonts w:eastAsia="Calibri"/>
          <w:b w:val="0"/>
          <w:iCs/>
          <w:sz w:val="24"/>
          <w:szCs w:val="24"/>
        </w:rPr>
        <w:t>,</w:t>
      </w:r>
      <w:r w:rsidRPr="006D2DA3">
        <w:rPr>
          <w:rFonts w:eastAsia="Calibri"/>
          <w:b w:val="0"/>
          <w:iCs/>
          <w:sz w:val="24"/>
          <w:szCs w:val="24"/>
        </w:rPr>
        <w:t xml:space="preserve"> not all consumers’ information is confidential.  </w:t>
      </w:r>
    </w:p>
    <w:p w14:paraId="4CEE94A0" w14:textId="77777777" w:rsidR="004A08FD" w:rsidRDefault="000211BA" w:rsidP="004A08FD">
      <w:r w:rsidRPr="00D36D93">
        <w:rPr>
          <w:rFonts w:eastAsiaTheme="minorHAnsi"/>
          <w:color w:val="auto"/>
        </w:rPr>
        <w:t xml:space="preserve">The Quality Standard is assessed as Non-compliant as </w:t>
      </w:r>
      <w:r w:rsidR="00D36D93" w:rsidRPr="00D36D93">
        <w:rPr>
          <w:rFonts w:eastAsiaTheme="minorHAnsi"/>
          <w:color w:val="auto"/>
        </w:rPr>
        <w:t xml:space="preserve">one (1) </w:t>
      </w:r>
      <w:r w:rsidRPr="00D36D93">
        <w:rPr>
          <w:rFonts w:eastAsiaTheme="minorHAnsi"/>
          <w:color w:val="auto"/>
        </w:rPr>
        <w:t>of the six specific requirements have been assessed as Non-compliant.</w:t>
      </w:r>
      <w:r w:rsidR="004A08FD">
        <w:rPr>
          <w:rFonts w:eastAsiaTheme="minorHAnsi"/>
          <w:color w:val="auto"/>
        </w:rPr>
        <w:t xml:space="preserve"> </w:t>
      </w:r>
      <w:r w:rsidR="004A08FD">
        <w:t>A decision of Non-compliant in one or more requirements results in a decision of Non-compliant for the Quality Standard.</w:t>
      </w:r>
    </w:p>
    <w:p w14:paraId="5D45BAE8" w14:textId="631163F1" w:rsidR="00C7130F" w:rsidRDefault="000211BA" w:rsidP="00C7130F">
      <w:pPr>
        <w:pStyle w:val="Heading2"/>
      </w:pPr>
      <w:r w:rsidRPr="00D435F8">
        <w:t>Assessment of Standard 1 Requirements</w:t>
      </w:r>
      <w:r w:rsidRPr="0066387A">
        <w:rPr>
          <w:i/>
          <w:color w:val="0000FF"/>
          <w:sz w:val="24"/>
          <w:szCs w:val="24"/>
        </w:rPr>
        <w:t xml:space="preserve"> </w:t>
      </w:r>
    </w:p>
    <w:p w14:paraId="5D45BAE9" w14:textId="06B98776" w:rsidR="00C7130F" w:rsidRDefault="000211BA" w:rsidP="00C7130F">
      <w:pPr>
        <w:pStyle w:val="Heading3"/>
      </w:pPr>
      <w:r w:rsidRPr="00051035">
        <w:t>Requirement 1(3)(a)</w:t>
      </w:r>
      <w:r w:rsidRPr="00051035">
        <w:tab/>
        <w:t>Compliant</w:t>
      </w:r>
    </w:p>
    <w:p w14:paraId="5D45BAEA" w14:textId="168E6388" w:rsidR="00C7130F" w:rsidRDefault="000211BA" w:rsidP="00C7130F">
      <w:pPr>
        <w:rPr>
          <w:i/>
        </w:rPr>
      </w:pPr>
      <w:r w:rsidRPr="001F433A">
        <w:rPr>
          <w:i/>
        </w:rPr>
        <w:t>Each consumer is treated with dignity and respect, with their identity, culture and diversity valued.</w:t>
      </w:r>
    </w:p>
    <w:p w14:paraId="6F8D0B94" w14:textId="6A01FAD3" w:rsidR="0038722C" w:rsidRPr="002C7958" w:rsidRDefault="002C7958" w:rsidP="00C7130F">
      <w:r w:rsidRPr="002C7958">
        <w:lastRenderedPageBreak/>
        <w:t xml:space="preserve">Based on the information reviewed I consider this requirement to be </w:t>
      </w:r>
      <w:r w:rsidR="00587FA8">
        <w:t>C</w:t>
      </w:r>
      <w:r w:rsidRPr="002C7958">
        <w:t>ompliant.</w:t>
      </w:r>
    </w:p>
    <w:p w14:paraId="5D45BAEC" w14:textId="0EDA6EB4" w:rsidR="00C7130F" w:rsidRDefault="000211BA" w:rsidP="00C7130F">
      <w:pPr>
        <w:pStyle w:val="Heading3"/>
      </w:pPr>
      <w:r>
        <w:t>Requirement 1(3)(b)</w:t>
      </w:r>
      <w:r>
        <w:tab/>
        <w:t>Compliant</w:t>
      </w:r>
    </w:p>
    <w:p w14:paraId="5D45BAED" w14:textId="77777777" w:rsidR="00C7130F" w:rsidRPr="001F433A" w:rsidRDefault="000211BA" w:rsidP="00C7130F">
      <w:pPr>
        <w:rPr>
          <w:i/>
        </w:rPr>
      </w:pPr>
      <w:r w:rsidRPr="001F433A">
        <w:rPr>
          <w:i/>
        </w:rPr>
        <w:t>Care and services are culturally safe.</w:t>
      </w:r>
    </w:p>
    <w:p w14:paraId="03EE77FC" w14:textId="77777777" w:rsidR="00587FA8" w:rsidRPr="002C7958" w:rsidRDefault="00587FA8" w:rsidP="00587FA8">
      <w:r w:rsidRPr="002C7958">
        <w:t xml:space="preserve">Based on the information reviewed I consider this requirement to be </w:t>
      </w:r>
      <w:r>
        <w:t>C</w:t>
      </w:r>
      <w:r w:rsidRPr="002C7958">
        <w:t>ompliant.</w:t>
      </w:r>
    </w:p>
    <w:p w14:paraId="5D45BAEF" w14:textId="450F1BC4" w:rsidR="00C7130F" w:rsidRDefault="000211BA" w:rsidP="00C7130F">
      <w:pPr>
        <w:pStyle w:val="Heading3"/>
      </w:pPr>
      <w:r>
        <w:t>Requirement 1(3)(c)</w:t>
      </w:r>
      <w:r>
        <w:tab/>
        <w:t>Compliant</w:t>
      </w:r>
    </w:p>
    <w:p w14:paraId="5D45BAF0" w14:textId="77777777" w:rsidR="00C7130F" w:rsidRPr="001F433A" w:rsidRDefault="000211BA" w:rsidP="00C7130F">
      <w:pPr>
        <w:tabs>
          <w:tab w:val="right" w:pos="9026"/>
        </w:tabs>
        <w:spacing w:before="0" w:after="0"/>
        <w:outlineLvl w:val="4"/>
        <w:rPr>
          <w:i/>
        </w:rPr>
      </w:pPr>
      <w:r w:rsidRPr="001F433A">
        <w:rPr>
          <w:i/>
        </w:rPr>
        <w:t xml:space="preserve">Each consumer is supported to exercise choice and independence, including to: </w:t>
      </w:r>
    </w:p>
    <w:p w14:paraId="5D45BAF1" w14:textId="77777777" w:rsidR="00C7130F" w:rsidRPr="001F433A" w:rsidRDefault="000211BA" w:rsidP="00D33A66">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5D45BAF2" w14:textId="77777777" w:rsidR="00C7130F" w:rsidRPr="001F433A" w:rsidRDefault="000211BA" w:rsidP="00D33A66">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5D45BAF3" w14:textId="77777777" w:rsidR="00C7130F" w:rsidRPr="001F433A" w:rsidRDefault="000211BA" w:rsidP="00D33A66">
      <w:pPr>
        <w:numPr>
          <w:ilvl w:val="0"/>
          <w:numId w:val="10"/>
        </w:numPr>
        <w:tabs>
          <w:tab w:val="right" w:pos="9026"/>
        </w:tabs>
        <w:spacing w:before="0" w:after="0"/>
        <w:ind w:left="567" w:hanging="425"/>
        <w:outlineLvl w:val="4"/>
        <w:rPr>
          <w:i/>
        </w:rPr>
      </w:pPr>
      <w:r w:rsidRPr="001F433A">
        <w:rPr>
          <w:i/>
        </w:rPr>
        <w:t xml:space="preserve">communicate their decisions; and </w:t>
      </w:r>
    </w:p>
    <w:p w14:paraId="5D45BAF4" w14:textId="77777777" w:rsidR="00C7130F" w:rsidRPr="001F433A" w:rsidRDefault="000211BA" w:rsidP="00D33A66">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552FBA83" w14:textId="77777777" w:rsidR="00587FA8" w:rsidRPr="002C7958" w:rsidRDefault="00587FA8" w:rsidP="00587FA8">
      <w:r w:rsidRPr="002C7958">
        <w:t xml:space="preserve">Based on the information reviewed I consider this requirement to be </w:t>
      </w:r>
      <w:r>
        <w:t>C</w:t>
      </w:r>
      <w:r w:rsidRPr="002C7958">
        <w:t>ompliant.</w:t>
      </w:r>
    </w:p>
    <w:p w14:paraId="5D45BAF6" w14:textId="7F1555E3" w:rsidR="00C7130F" w:rsidRDefault="000211BA" w:rsidP="00C7130F">
      <w:pPr>
        <w:pStyle w:val="Heading3"/>
      </w:pPr>
      <w:r>
        <w:t>Requirement 1(3)(d)</w:t>
      </w:r>
      <w:r>
        <w:tab/>
        <w:t>Compliant</w:t>
      </w:r>
    </w:p>
    <w:p w14:paraId="5D45BAF7" w14:textId="77777777" w:rsidR="00C7130F" w:rsidRPr="001F433A" w:rsidRDefault="000211BA" w:rsidP="00C7130F">
      <w:pPr>
        <w:rPr>
          <w:i/>
        </w:rPr>
      </w:pPr>
      <w:r w:rsidRPr="001F433A">
        <w:rPr>
          <w:i/>
        </w:rPr>
        <w:t>Each consumer is supported to take risks to enable them to live the best life they can.</w:t>
      </w:r>
    </w:p>
    <w:p w14:paraId="67CAA72A" w14:textId="77777777" w:rsidR="00587FA8" w:rsidRPr="002C7958" w:rsidRDefault="00587FA8" w:rsidP="00587FA8">
      <w:r w:rsidRPr="002C7958">
        <w:t xml:space="preserve">Based on the information reviewed I consider this requirement to be </w:t>
      </w:r>
      <w:r>
        <w:t>C</w:t>
      </w:r>
      <w:r w:rsidRPr="002C7958">
        <w:t>ompliant.</w:t>
      </w:r>
    </w:p>
    <w:p w14:paraId="5D45BAF9" w14:textId="4F684ADD" w:rsidR="00C7130F" w:rsidRDefault="000211BA" w:rsidP="00C7130F">
      <w:pPr>
        <w:pStyle w:val="Heading3"/>
      </w:pPr>
      <w:r>
        <w:t>Requirement 1(3)(e)</w:t>
      </w:r>
      <w:r>
        <w:tab/>
        <w:t>Compliant</w:t>
      </w:r>
    </w:p>
    <w:p w14:paraId="5D45BAFA" w14:textId="77777777" w:rsidR="00C7130F" w:rsidRPr="001F433A" w:rsidRDefault="000211BA" w:rsidP="00C7130F">
      <w:pPr>
        <w:rPr>
          <w:i/>
        </w:rPr>
      </w:pPr>
      <w:r w:rsidRPr="001F433A">
        <w:rPr>
          <w:i/>
        </w:rPr>
        <w:t>Information provided to each consumer is current, accurate and timely, and communicated in a way that is clear, easy to understand and enables them to exercise choice.</w:t>
      </w:r>
    </w:p>
    <w:p w14:paraId="715A4F2F" w14:textId="77777777" w:rsidR="00587FA8" w:rsidRPr="002C7958" w:rsidRDefault="00587FA8" w:rsidP="00587FA8">
      <w:r w:rsidRPr="002C7958">
        <w:t xml:space="preserve">Based on the information reviewed I consider this requirement to be </w:t>
      </w:r>
      <w:r>
        <w:t>C</w:t>
      </w:r>
      <w:r w:rsidRPr="002C7958">
        <w:t>ompliant.</w:t>
      </w:r>
    </w:p>
    <w:p w14:paraId="5D45BAFC" w14:textId="47D69B22" w:rsidR="00C7130F" w:rsidRDefault="000211BA" w:rsidP="00C7130F">
      <w:pPr>
        <w:pStyle w:val="Heading3"/>
      </w:pPr>
      <w:r>
        <w:t>Requirement 1(3)(f)</w:t>
      </w:r>
      <w:r>
        <w:tab/>
        <w:t>Non-compliant</w:t>
      </w:r>
    </w:p>
    <w:p w14:paraId="5D45BAFD" w14:textId="77777777" w:rsidR="00C7130F" w:rsidRPr="001F433A" w:rsidRDefault="000211BA" w:rsidP="00C7130F">
      <w:pPr>
        <w:rPr>
          <w:i/>
        </w:rPr>
      </w:pPr>
      <w:r w:rsidRPr="001F433A">
        <w:rPr>
          <w:i/>
        </w:rPr>
        <w:t>Each consumer’s privacy is respected and personal information is kept confidential.</w:t>
      </w:r>
    </w:p>
    <w:p w14:paraId="2EAF7C6A" w14:textId="03D574D6" w:rsidR="00A14E16" w:rsidRDefault="00A14E16" w:rsidP="00A14E16">
      <w:pPr>
        <w:keepNext/>
        <w:tabs>
          <w:tab w:val="right" w:pos="9026"/>
        </w:tabs>
        <w:spacing w:before="80" w:after="40"/>
        <w:outlineLvl w:val="3"/>
        <w:rPr>
          <w:rFonts w:eastAsia="Calibri"/>
          <w:bCs/>
          <w:iCs/>
          <w:color w:val="auto"/>
        </w:rPr>
      </w:pPr>
      <w:r>
        <w:rPr>
          <w:rFonts w:eastAsia="Calibri"/>
          <w:bCs/>
          <w:iCs/>
          <w:color w:val="auto"/>
        </w:rPr>
        <w:lastRenderedPageBreak/>
        <w:t>While staff could demonstrate the need for consumer privacy and how to keep personal information confidential, not all consumers’ information is confidential.</w:t>
      </w:r>
    </w:p>
    <w:p w14:paraId="44391C18" w14:textId="555DBB26" w:rsidR="006D0E6D" w:rsidRDefault="00361C7D" w:rsidP="006D0E6D">
      <w:pPr>
        <w:keepNext/>
        <w:tabs>
          <w:tab w:val="right" w:pos="9026"/>
        </w:tabs>
        <w:spacing w:before="80" w:after="40"/>
        <w:outlineLvl w:val="3"/>
      </w:pPr>
      <w:r>
        <w:rPr>
          <w:rFonts w:eastAsia="Calibri"/>
          <w:bCs/>
          <w:iCs/>
          <w:color w:val="auto"/>
        </w:rPr>
        <w:t>A staff member expressed concerns that consumer</w:t>
      </w:r>
      <w:r w:rsidR="00B22E05">
        <w:rPr>
          <w:rFonts w:eastAsia="Calibri"/>
          <w:bCs/>
          <w:iCs/>
          <w:color w:val="auto"/>
        </w:rPr>
        <w:t>’</w:t>
      </w:r>
      <w:r>
        <w:rPr>
          <w:rFonts w:eastAsia="Calibri"/>
          <w:bCs/>
          <w:iCs/>
          <w:color w:val="auto"/>
        </w:rPr>
        <w:t>s information could be viewed by other consumers, indicating tha</w:t>
      </w:r>
      <w:r w:rsidR="006D0E6D">
        <w:rPr>
          <w:rFonts w:eastAsia="Calibri"/>
          <w:bCs/>
          <w:iCs/>
          <w:color w:val="auto"/>
        </w:rPr>
        <w:t>t on</w:t>
      </w:r>
      <w:r>
        <w:t xml:space="preserve"> completion of care shifts, consumers sign staff timesheets and have access to other consumers’ names and care details.</w:t>
      </w:r>
    </w:p>
    <w:p w14:paraId="5FBE0D21" w14:textId="07E190FA" w:rsidR="00700832" w:rsidRDefault="006D0E6D" w:rsidP="00700832">
      <w:pPr>
        <w:pStyle w:val="ListBullet"/>
        <w:numPr>
          <w:ilvl w:val="0"/>
          <w:numId w:val="0"/>
        </w:numPr>
      </w:pPr>
      <w:r>
        <w:t xml:space="preserve">The </w:t>
      </w:r>
      <w:r w:rsidR="00361C7D" w:rsidRPr="00E41E0F">
        <w:t>timesheet template evidenced by management requires staff to add consumers’ initials and surname, service type and total hours of care. All consumers’ details are on the same page</w:t>
      </w:r>
      <w:r>
        <w:t>, giving visibility</w:t>
      </w:r>
      <w:r w:rsidR="00F86390">
        <w:t xml:space="preserve"> to </w:t>
      </w:r>
      <w:r w:rsidR="00361C7D" w:rsidRPr="00E41E0F">
        <w:t xml:space="preserve">other consumers </w:t>
      </w:r>
      <w:r w:rsidR="00026325">
        <w:t xml:space="preserve">of the </w:t>
      </w:r>
      <w:r w:rsidR="00361C7D" w:rsidRPr="00E41E0F">
        <w:t>names and services of other consumers</w:t>
      </w:r>
      <w:r w:rsidR="00F86390">
        <w:t>.</w:t>
      </w:r>
      <w:r w:rsidR="00700832">
        <w:t xml:space="preserve"> Management </w:t>
      </w:r>
      <w:r w:rsidR="00361C7D">
        <w:t>confirmed this process</w:t>
      </w:r>
      <w:r w:rsidR="00700832">
        <w:t xml:space="preserve"> was </w:t>
      </w:r>
      <w:r w:rsidR="00361C7D">
        <w:t>in place for end of shift requirements</w:t>
      </w:r>
      <w:r w:rsidR="00700832">
        <w:t xml:space="preserve">. In addition, a care staff member commented on the use of an electronic private group used by a small group of care staff to discuss other consumers’ care. </w:t>
      </w:r>
    </w:p>
    <w:p w14:paraId="5142A141" w14:textId="555863BD" w:rsidR="00EA3C3E" w:rsidRDefault="00EA3C3E" w:rsidP="009F41D3">
      <w:pPr>
        <w:pStyle w:val="ListBullet"/>
        <w:numPr>
          <w:ilvl w:val="0"/>
          <w:numId w:val="0"/>
        </w:numPr>
      </w:pPr>
      <w:r>
        <w:t>In its response the provider noted that both</w:t>
      </w:r>
      <w:r w:rsidR="00B21B1F">
        <w:t xml:space="preserve"> practices had been ceased</w:t>
      </w:r>
      <w:r w:rsidR="004A5E95">
        <w:t xml:space="preserve"> (and t</w:t>
      </w:r>
      <w:r w:rsidR="006134EC">
        <w:t>h</w:t>
      </w:r>
      <w:r w:rsidR="004A5E95">
        <w:t xml:space="preserve">at it did not believe privacy had been breached by use of the electronic private group, but acknowledged </w:t>
      </w:r>
      <w:r w:rsidR="006134EC">
        <w:t>there was potential for this to occur)</w:t>
      </w:r>
      <w:r w:rsidR="00343171">
        <w:t xml:space="preserve">, </w:t>
      </w:r>
      <w:r w:rsidR="00BE15CF">
        <w:t xml:space="preserve">that </w:t>
      </w:r>
      <w:r w:rsidR="0017164B">
        <w:t xml:space="preserve">staff </w:t>
      </w:r>
      <w:r w:rsidR="00BE15CF">
        <w:t xml:space="preserve">had been </w:t>
      </w:r>
      <w:r w:rsidR="0017164B">
        <w:t xml:space="preserve">instructed on </w:t>
      </w:r>
      <w:r w:rsidR="00343171">
        <w:t>the new</w:t>
      </w:r>
      <w:r w:rsidR="0071430A">
        <w:t>/correct processes and systems to be used and that these improvements would be monitored.</w:t>
      </w:r>
    </w:p>
    <w:p w14:paraId="63CB0A14" w14:textId="41152136" w:rsidR="009156FE" w:rsidRDefault="003D5A00" w:rsidP="009F41D3">
      <w:pPr>
        <w:pStyle w:val="ListBullet"/>
        <w:numPr>
          <w:ilvl w:val="0"/>
          <w:numId w:val="0"/>
        </w:numPr>
      </w:pPr>
      <w:r>
        <w:t>I acknowledge</w:t>
      </w:r>
      <w:r w:rsidR="00BE15CF">
        <w:t xml:space="preserve"> these improvements</w:t>
      </w:r>
      <w:r w:rsidR="00A607EF">
        <w:t xml:space="preserve">, which the provider noted had </w:t>
      </w:r>
      <w:r w:rsidR="009156FE">
        <w:t xml:space="preserve">now </w:t>
      </w:r>
      <w:r w:rsidR="00A607EF">
        <w:t>been fully implemented</w:t>
      </w:r>
      <w:r w:rsidR="00E5657D">
        <w:t>.</w:t>
      </w:r>
      <w:r w:rsidR="00885047">
        <w:t xml:space="preserve"> However, I consider that the provider requires time to demonstrate these improvements are</w:t>
      </w:r>
      <w:r w:rsidR="009156FE">
        <w:t xml:space="preserve"> fully embedded and are sustained.</w:t>
      </w:r>
    </w:p>
    <w:p w14:paraId="633270AB" w14:textId="5EE2B857" w:rsidR="009156FE" w:rsidRPr="002C7958" w:rsidRDefault="009156FE" w:rsidP="009156FE">
      <w:r>
        <w:t>I</w:t>
      </w:r>
      <w:r w:rsidRPr="002C7958">
        <w:t xml:space="preserve"> consider this requirement to be </w:t>
      </w:r>
      <w:r>
        <w:t>Non-c</w:t>
      </w:r>
      <w:r w:rsidRPr="002C7958">
        <w:t>ompliant.</w:t>
      </w:r>
    </w:p>
    <w:p w14:paraId="7E4F3428" w14:textId="607AD461" w:rsidR="003D5A00" w:rsidRDefault="003D5A00" w:rsidP="009F41D3">
      <w:pPr>
        <w:pStyle w:val="ListBullet"/>
        <w:numPr>
          <w:ilvl w:val="0"/>
          <w:numId w:val="0"/>
        </w:numPr>
      </w:pPr>
    </w:p>
    <w:p w14:paraId="730EACC5" w14:textId="4E3A0415" w:rsidR="00A14E16" w:rsidRPr="00FC4B6C" w:rsidRDefault="009F41D3" w:rsidP="00D7117D">
      <w:pPr>
        <w:keepNext/>
        <w:tabs>
          <w:tab w:val="right" w:pos="9026"/>
        </w:tabs>
        <w:spacing w:before="80" w:after="40"/>
        <w:outlineLvl w:val="3"/>
      </w:pPr>
      <w:r>
        <w:t xml:space="preserve"> </w:t>
      </w:r>
      <w:r w:rsidR="00A14E16">
        <w:t xml:space="preserve"> </w:t>
      </w:r>
    </w:p>
    <w:p w14:paraId="5D45BAFF" w14:textId="77777777" w:rsidR="00C7130F" w:rsidRPr="00154403" w:rsidRDefault="00C7130F" w:rsidP="00C7130F"/>
    <w:p w14:paraId="5D45BB00" w14:textId="77777777" w:rsidR="00C7130F" w:rsidRDefault="00C7130F" w:rsidP="00C7130F">
      <w:pPr>
        <w:sectPr w:rsidR="00C7130F" w:rsidSect="00C7130F">
          <w:headerReference w:type="default" r:id="rId21"/>
          <w:type w:val="continuous"/>
          <w:pgSz w:w="11906" w:h="16838"/>
          <w:pgMar w:top="1701" w:right="1418" w:bottom="1418" w:left="1418" w:header="709" w:footer="397" w:gutter="0"/>
          <w:cols w:space="708"/>
          <w:titlePg/>
          <w:docGrid w:linePitch="360"/>
        </w:sectPr>
      </w:pPr>
    </w:p>
    <w:p w14:paraId="5D45BB01" w14:textId="6ED0AED5" w:rsidR="00C7130F" w:rsidRDefault="000211BA" w:rsidP="00C7130F">
      <w:pPr>
        <w:pStyle w:val="Heading1"/>
        <w:tabs>
          <w:tab w:val="right" w:pos="9070"/>
        </w:tabs>
        <w:spacing w:before="560" w:after="640"/>
        <w:rPr>
          <w:color w:val="FFFFFF" w:themeColor="background1"/>
        </w:rPr>
        <w:sectPr w:rsidR="00C7130F" w:rsidSect="00C7130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45BBE0" wp14:editId="5D45BBE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150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5D45BB02" w14:textId="77777777" w:rsidR="00C7130F" w:rsidRPr="00ED6B57" w:rsidRDefault="000211BA" w:rsidP="00C7130F">
      <w:pPr>
        <w:pStyle w:val="Heading3"/>
        <w:shd w:val="clear" w:color="auto" w:fill="F2F2F2" w:themeFill="background1" w:themeFillShade="F2"/>
      </w:pPr>
      <w:r w:rsidRPr="00ED6B57">
        <w:t>Consumer outcome:</w:t>
      </w:r>
    </w:p>
    <w:p w14:paraId="5D45BB03" w14:textId="77777777" w:rsidR="00C7130F" w:rsidRPr="00ED6B57" w:rsidRDefault="000211BA" w:rsidP="00D33A66">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45BB04" w14:textId="77777777" w:rsidR="00C7130F" w:rsidRPr="00ED6B57" w:rsidRDefault="000211BA" w:rsidP="00C7130F">
      <w:pPr>
        <w:pStyle w:val="Heading3"/>
        <w:shd w:val="clear" w:color="auto" w:fill="F2F2F2" w:themeFill="background1" w:themeFillShade="F2"/>
      </w:pPr>
      <w:r w:rsidRPr="00ED6B57">
        <w:t>Organisation statement:</w:t>
      </w:r>
    </w:p>
    <w:p w14:paraId="5D45BB05" w14:textId="77777777" w:rsidR="00C7130F" w:rsidRPr="00ED6B57" w:rsidRDefault="000211BA" w:rsidP="00D33A66">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D45BB06" w14:textId="77777777" w:rsidR="00C7130F" w:rsidRDefault="000211BA" w:rsidP="00C7130F">
      <w:pPr>
        <w:pStyle w:val="Heading2"/>
      </w:pPr>
      <w:r>
        <w:t xml:space="preserve">Assessment </w:t>
      </w:r>
      <w:r w:rsidRPr="002B2C0F">
        <w:t>of Standard</w:t>
      </w:r>
      <w:r>
        <w:t xml:space="preserve"> 2</w:t>
      </w:r>
    </w:p>
    <w:p w14:paraId="5A23C125" w14:textId="77777777" w:rsidR="0092719C" w:rsidRPr="00F57643" w:rsidRDefault="0092719C" w:rsidP="0092719C">
      <w:pPr>
        <w:rPr>
          <w:color w:val="auto"/>
        </w:rPr>
      </w:pPr>
      <w:r w:rsidRPr="00F57643">
        <w:rPr>
          <w:color w:val="auto"/>
        </w:rPr>
        <w:t xml:space="preserve">The service did not demonstrate all relevant information regarding consumers assessed needs, risks and related strategies to manage these have been identified and recorded in care plans and related documentation provided to support workers. </w:t>
      </w:r>
    </w:p>
    <w:p w14:paraId="28B59637" w14:textId="77777777" w:rsidR="0092719C" w:rsidRPr="00F57643" w:rsidRDefault="0092719C" w:rsidP="0092719C">
      <w:pPr>
        <w:rPr>
          <w:color w:val="auto"/>
        </w:rPr>
      </w:pPr>
      <w:r w:rsidRPr="00F57643">
        <w:rPr>
          <w:color w:val="auto"/>
        </w:rPr>
        <w:t xml:space="preserve">While all consumers and/or their representatives confirmed taking part in assessments with the service, none confirmed being given supported opportunities to talk about dying and make their advanced care wishes known to the service. </w:t>
      </w:r>
    </w:p>
    <w:p w14:paraId="5950736D" w14:textId="77777777" w:rsidR="0092719C" w:rsidRPr="00F57643" w:rsidRDefault="0092719C" w:rsidP="0092719C">
      <w:pPr>
        <w:rPr>
          <w:color w:val="auto"/>
        </w:rPr>
      </w:pPr>
      <w:r w:rsidRPr="00F57643">
        <w:rPr>
          <w:color w:val="auto"/>
        </w:rPr>
        <w:t>The service demonstrated that assessment and care planning is completed in partnership with the consumer and others the consumer wishes to involve in their care, including other organisations and providers of other care and services. However, issues were identified with the quality and comprehensiveness of information provided to support workers responsible for delivering services.</w:t>
      </w:r>
    </w:p>
    <w:p w14:paraId="7E690651" w14:textId="77777777" w:rsidR="0092719C" w:rsidRPr="00F57643" w:rsidRDefault="0092719C" w:rsidP="0092719C">
      <w:pPr>
        <w:rPr>
          <w:color w:val="auto"/>
        </w:rPr>
      </w:pPr>
      <w:r w:rsidRPr="00F57643">
        <w:rPr>
          <w:color w:val="auto"/>
        </w:rPr>
        <w:t>The service demonstrated care and services are reviewed for effectiveness when consumers</w:t>
      </w:r>
      <w:r>
        <w:rPr>
          <w:color w:val="auto"/>
        </w:rPr>
        <w:t>’</w:t>
      </w:r>
      <w:r w:rsidRPr="00F57643">
        <w:rPr>
          <w:color w:val="auto"/>
        </w:rPr>
        <w:t xml:space="preserve"> circumstances change</w:t>
      </w:r>
      <w:r>
        <w:rPr>
          <w:color w:val="auto"/>
        </w:rPr>
        <w:t xml:space="preserve"> </w:t>
      </w:r>
      <w:r w:rsidRPr="00F57643">
        <w:rPr>
          <w:color w:val="auto"/>
        </w:rPr>
        <w:t>and when incidents occur.</w:t>
      </w:r>
    </w:p>
    <w:p w14:paraId="79D62AD3" w14:textId="77777777" w:rsidR="00A76930" w:rsidRDefault="000211BA" w:rsidP="00A76930">
      <w:r w:rsidRPr="00FE7A12">
        <w:rPr>
          <w:rFonts w:eastAsiaTheme="minorHAnsi"/>
          <w:color w:val="000000" w:themeColor="text1"/>
        </w:rPr>
        <w:t xml:space="preserve">The Quality Standard is assessed as Non-compliant as </w:t>
      </w:r>
      <w:r w:rsidR="00FE7A12" w:rsidRPr="00FE7A12">
        <w:rPr>
          <w:rFonts w:eastAsiaTheme="minorHAnsi"/>
          <w:color w:val="000000" w:themeColor="text1"/>
        </w:rPr>
        <w:t xml:space="preserve">three of </w:t>
      </w:r>
      <w:r w:rsidRPr="00FE7A12">
        <w:rPr>
          <w:rFonts w:eastAsiaTheme="minorHAnsi"/>
          <w:color w:val="000000" w:themeColor="text1"/>
        </w:rPr>
        <w:t>the five specific requirements have been assessed as Non-compliant.</w:t>
      </w:r>
      <w:r w:rsidR="00A76930">
        <w:rPr>
          <w:rFonts w:eastAsiaTheme="minorHAnsi"/>
          <w:color w:val="000000" w:themeColor="text1"/>
        </w:rPr>
        <w:t xml:space="preserve"> </w:t>
      </w:r>
      <w:r w:rsidR="00A76930">
        <w:t>A decision of Non-compliant in one or more requirements results in a decision of Non-compliant for the Quality Standard.</w:t>
      </w:r>
    </w:p>
    <w:p w14:paraId="5D45BB09" w14:textId="59F0D241" w:rsidR="00C7130F" w:rsidRDefault="000211BA" w:rsidP="00C7130F">
      <w:pPr>
        <w:pStyle w:val="Heading2"/>
      </w:pPr>
      <w:r>
        <w:lastRenderedPageBreak/>
        <w:t>Assessment of Standard 2 Requirements</w:t>
      </w:r>
      <w:r w:rsidRPr="0066387A">
        <w:rPr>
          <w:i/>
          <w:color w:val="0000FF"/>
          <w:sz w:val="24"/>
          <w:szCs w:val="24"/>
        </w:rPr>
        <w:t xml:space="preserve"> </w:t>
      </w:r>
    </w:p>
    <w:p w14:paraId="5D45BB0A" w14:textId="4ADB2BC3" w:rsidR="00C7130F" w:rsidRDefault="000211BA" w:rsidP="00C7130F">
      <w:pPr>
        <w:pStyle w:val="Heading3"/>
      </w:pPr>
      <w:r w:rsidRPr="00051035">
        <w:t xml:space="preserve">Requirement </w:t>
      </w:r>
      <w:r>
        <w:t>2</w:t>
      </w:r>
      <w:r w:rsidRPr="00051035">
        <w:t>(3)(a)</w:t>
      </w:r>
      <w:r w:rsidRPr="00051035">
        <w:tab/>
        <w:t>Non-compliant</w:t>
      </w:r>
    </w:p>
    <w:p w14:paraId="5D45BB0B" w14:textId="77777777" w:rsidR="00C7130F" w:rsidRPr="001F433A" w:rsidRDefault="000211BA" w:rsidP="00C7130F">
      <w:pPr>
        <w:rPr>
          <w:i/>
        </w:rPr>
      </w:pPr>
      <w:r w:rsidRPr="001F433A">
        <w:rPr>
          <w:i/>
        </w:rPr>
        <w:t>Assessment and planning, including consideration of risks to the consumer’s health and well-being, informs the delivery of safe and effective care and services.</w:t>
      </w:r>
    </w:p>
    <w:p w14:paraId="177835D8" w14:textId="32B52E8F" w:rsidR="00DE3D8C" w:rsidRDefault="00DE3D8C" w:rsidP="00C7130F">
      <w:pPr>
        <w:pStyle w:val="Heading3"/>
        <w:rPr>
          <w:rFonts w:eastAsiaTheme="minorHAnsi"/>
          <w:b w:val="0"/>
          <w:color w:val="auto"/>
          <w:sz w:val="24"/>
        </w:rPr>
      </w:pPr>
      <w:r w:rsidRPr="00DE3D8C">
        <w:rPr>
          <w:b w:val="0"/>
          <w:color w:val="auto"/>
          <w:sz w:val="24"/>
        </w:rPr>
        <w:t>The Assessment Team identified</w:t>
      </w:r>
      <w:r>
        <w:rPr>
          <w:b w:val="0"/>
          <w:color w:val="auto"/>
          <w:sz w:val="24"/>
        </w:rPr>
        <w:t xml:space="preserve"> </w:t>
      </w:r>
      <w:bookmarkStart w:id="2" w:name="_Hlk67167446"/>
      <w:r>
        <w:rPr>
          <w:b w:val="0"/>
          <w:color w:val="auto"/>
          <w:sz w:val="24"/>
        </w:rPr>
        <w:t xml:space="preserve">that </w:t>
      </w:r>
      <w:r w:rsidRPr="00DE3D8C">
        <w:rPr>
          <w:rFonts w:eastAsiaTheme="minorHAnsi"/>
          <w:b w:val="0"/>
          <w:color w:val="auto"/>
          <w:sz w:val="24"/>
        </w:rPr>
        <w:t xml:space="preserve">not all relevant information regarding consumers’ assessed needs, risks and related strategies to manage these are populated in the final care and service plan or in documentation provided to </w:t>
      </w:r>
      <w:bookmarkEnd w:id="2"/>
      <w:r w:rsidRPr="00DE3D8C">
        <w:rPr>
          <w:rFonts w:eastAsiaTheme="minorHAnsi"/>
          <w:b w:val="0"/>
          <w:color w:val="auto"/>
          <w:sz w:val="24"/>
        </w:rPr>
        <w:t xml:space="preserve">care staff. </w:t>
      </w:r>
      <w:bookmarkStart w:id="3" w:name="_Hlk67290677"/>
      <w:r w:rsidRPr="00DE3D8C">
        <w:rPr>
          <w:rFonts w:eastAsiaTheme="minorHAnsi"/>
          <w:b w:val="0"/>
          <w:color w:val="auto"/>
          <w:sz w:val="24"/>
        </w:rPr>
        <w:t>Care staff responsible for delivering care do not have access to consumers’ care plans, rather a more basic document which often includes minimal information about the consumer, their risks</w:t>
      </w:r>
      <w:r w:rsidR="009151E2">
        <w:rPr>
          <w:rFonts w:eastAsiaTheme="minorHAnsi"/>
          <w:b w:val="0"/>
          <w:color w:val="auto"/>
          <w:sz w:val="24"/>
        </w:rPr>
        <w:t>,</w:t>
      </w:r>
      <w:r w:rsidRPr="00DE3D8C">
        <w:rPr>
          <w:rFonts w:eastAsiaTheme="minorHAnsi"/>
          <w:b w:val="0"/>
          <w:color w:val="auto"/>
          <w:sz w:val="24"/>
        </w:rPr>
        <w:t xml:space="preserve"> or strategies to manage and monitor these.</w:t>
      </w:r>
      <w:bookmarkEnd w:id="3"/>
      <w:r w:rsidRPr="00DE3D8C">
        <w:rPr>
          <w:rFonts w:eastAsiaTheme="minorHAnsi"/>
          <w:b w:val="0"/>
          <w:color w:val="auto"/>
          <w:sz w:val="24"/>
        </w:rPr>
        <w:t xml:space="preserve"> Management confirmed care staff do not have access to consumers’ care plans. </w:t>
      </w:r>
    </w:p>
    <w:p w14:paraId="4EC234EE" w14:textId="7F6C4FC1" w:rsidR="00A70A0C" w:rsidRDefault="00A70A0C" w:rsidP="00A70A0C">
      <w:r>
        <w:t>In its response the provider</w:t>
      </w:r>
      <w:r w:rsidR="003E2FD5">
        <w:t xml:space="preserve"> stated</w:t>
      </w:r>
      <w:r w:rsidR="00BC7962">
        <w:t xml:space="preserve"> </w:t>
      </w:r>
      <w:r w:rsidR="007B2001">
        <w:t xml:space="preserve">that staff are </w:t>
      </w:r>
      <w:r w:rsidR="00845B06">
        <w:t xml:space="preserve">sent each consumer’s </w:t>
      </w:r>
      <w:r w:rsidR="00DF1AF1">
        <w:t>plan electronically with each shift and that not all care plans contain all information due to privacy concerns when</w:t>
      </w:r>
      <w:r w:rsidR="00A94D80">
        <w:t xml:space="preserve"> that information is not required for the care or services being provided. However, it noted it had</w:t>
      </w:r>
      <w:r w:rsidR="00012825">
        <w:t xml:space="preserve"> since the </w:t>
      </w:r>
      <w:r w:rsidR="00104886">
        <w:t>Quality Audit updated care plans</w:t>
      </w:r>
      <w:r w:rsidR="003D5140">
        <w:t xml:space="preserve"> and</w:t>
      </w:r>
      <w:r w:rsidR="00104886">
        <w:t xml:space="preserve"> </w:t>
      </w:r>
      <w:r w:rsidR="00BC7962">
        <w:t xml:space="preserve"> reviewed the process for providing information to care and support staff</w:t>
      </w:r>
      <w:r w:rsidR="008F6FC8">
        <w:t xml:space="preserve"> to ensure they have information to provide safe and quality services.</w:t>
      </w:r>
      <w:r w:rsidR="007A5341">
        <w:t xml:space="preserve"> It further stated care plans are now being emailed with shift documentation</w:t>
      </w:r>
      <w:r w:rsidR="00E55FCA">
        <w:t>.</w:t>
      </w:r>
    </w:p>
    <w:p w14:paraId="65476BC7" w14:textId="6F51AB7B" w:rsidR="00F92669" w:rsidRDefault="00E55FCA" w:rsidP="00A51FB6">
      <w:pPr>
        <w:rPr>
          <w:rFonts w:eastAsiaTheme="minorHAnsi"/>
          <w:color w:val="auto"/>
        </w:rPr>
      </w:pPr>
      <w:r>
        <w:t>I acknowledge that consumers interviewed</w:t>
      </w:r>
      <w:r w:rsidR="00F92669">
        <w:t xml:space="preserve"> expressed satisfaction with their care</w:t>
      </w:r>
      <w:r w:rsidR="0018769C">
        <w:t xml:space="preserve"> and that staff </w:t>
      </w:r>
      <w:r w:rsidR="00F92669" w:rsidRPr="00F57643">
        <w:rPr>
          <w:rFonts w:eastAsiaTheme="minorHAnsi"/>
          <w:color w:val="auto"/>
        </w:rPr>
        <w:t>demonstrated a thorough understanding and knowledge of the consumers they care for</w:t>
      </w:r>
      <w:r w:rsidR="00877402">
        <w:rPr>
          <w:rFonts w:eastAsiaTheme="minorHAnsi"/>
          <w:color w:val="auto"/>
        </w:rPr>
        <w:t>. H</w:t>
      </w:r>
      <w:r w:rsidR="0018769C">
        <w:rPr>
          <w:rFonts w:eastAsiaTheme="minorHAnsi"/>
          <w:color w:val="auto"/>
        </w:rPr>
        <w:t xml:space="preserve">owever I note that staff also commented that </w:t>
      </w:r>
      <w:r w:rsidR="00F92669" w:rsidRPr="00F57643">
        <w:rPr>
          <w:rFonts w:eastAsiaTheme="minorHAnsi"/>
          <w:color w:val="auto"/>
        </w:rPr>
        <w:t>they do not have access to consumers</w:t>
      </w:r>
      <w:r w:rsidR="00F92669">
        <w:rPr>
          <w:rFonts w:eastAsiaTheme="minorHAnsi"/>
          <w:color w:val="auto"/>
        </w:rPr>
        <w:t>’</w:t>
      </w:r>
      <w:r w:rsidR="00F92669" w:rsidRPr="00F57643">
        <w:rPr>
          <w:rFonts w:eastAsiaTheme="minorHAnsi"/>
          <w:color w:val="auto"/>
        </w:rPr>
        <w:t xml:space="preserve"> care plans</w:t>
      </w:r>
      <w:r w:rsidR="00A51FB6">
        <w:rPr>
          <w:rFonts w:eastAsiaTheme="minorHAnsi"/>
          <w:color w:val="auto"/>
        </w:rPr>
        <w:t xml:space="preserve">. </w:t>
      </w:r>
    </w:p>
    <w:p w14:paraId="63A0196D" w14:textId="494F0AFD" w:rsidR="00A51FB6" w:rsidRPr="00F57643" w:rsidRDefault="00C84BDD" w:rsidP="00A51FB6">
      <w:pPr>
        <w:spacing w:before="0" w:after="200"/>
        <w:rPr>
          <w:rFonts w:eastAsiaTheme="minorHAnsi"/>
          <w:color w:val="auto"/>
        </w:rPr>
      </w:pPr>
      <w:r>
        <w:rPr>
          <w:rFonts w:eastAsiaTheme="minorHAnsi"/>
          <w:color w:val="auto"/>
        </w:rPr>
        <w:t>I consider that w</w:t>
      </w:r>
      <w:r w:rsidR="00A51FB6" w:rsidRPr="00F57643">
        <w:rPr>
          <w:rFonts w:eastAsiaTheme="minorHAnsi"/>
          <w:color w:val="auto"/>
        </w:rPr>
        <w:t xml:space="preserve">hile assessment and planning processes support the identification of risks to the consumer’s health and well-being, the process is not consistent or effective. </w:t>
      </w:r>
      <w:r w:rsidR="00881AE2">
        <w:rPr>
          <w:rFonts w:eastAsiaTheme="minorHAnsi"/>
          <w:color w:val="auto"/>
        </w:rPr>
        <w:t>While I acknowledge the im</w:t>
      </w:r>
      <w:r w:rsidR="00274813">
        <w:rPr>
          <w:rFonts w:eastAsiaTheme="minorHAnsi"/>
          <w:color w:val="auto"/>
        </w:rPr>
        <w:t>provements being implemented</w:t>
      </w:r>
      <w:r w:rsidR="001B7A1D">
        <w:rPr>
          <w:rFonts w:eastAsiaTheme="minorHAnsi"/>
          <w:color w:val="auto"/>
        </w:rPr>
        <w:t>, and the provider’s strong engagement with the issues</w:t>
      </w:r>
      <w:r w:rsidR="00274813">
        <w:rPr>
          <w:rFonts w:eastAsiaTheme="minorHAnsi"/>
          <w:color w:val="auto"/>
        </w:rPr>
        <w:t xml:space="preserve">, I consider that at the time of the </w:t>
      </w:r>
      <w:r w:rsidR="00274813">
        <w:t>Quality Audit t</w:t>
      </w:r>
      <w:r w:rsidR="00A51FB6" w:rsidRPr="00F57643">
        <w:rPr>
          <w:rFonts w:eastAsiaTheme="minorHAnsi"/>
          <w:color w:val="auto"/>
        </w:rPr>
        <w:t xml:space="preserve">he results of assessment and planning </w:t>
      </w:r>
      <w:r w:rsidR="00274813">
        <w:rPr>
          <w:rFonts w:eastAsiaTheme="minorHAnsi"/>
          <w:color w:val="auto"/>
        </w:rPr>
        <w:t>were</w:t>
      </w:r>
      <w:r w:rsidR="00A51FB6" w:rsidRPr="00F57643">
        <w:rPr>
          <w:rFonts w:eastAsiaTheme="minorHAnsi"/>
          <w:color w:val="auto"/>
        </w:rPr>
        <w:t xml:space="preserve"> not effectively documented in a care and service plan that </w:t>
      </w:r>
      <w:r w:rsidR="00A51FB6">
        <w:rPr>
          <w:rFonts w:eastAsiaTheme="minorHAnsi"/>
          <w:color w:val="auto"/>
        </w:rPr>
        <w:t>has sufficient information</w:t>
      </w:r>
      <w:r w:rsidR="00A51FB6" w:rsidRPr="00F57643">
        <w:rPr>
          <w:rFonts w:eastAsiaTheme="minorHAnsi"/>
          <w:color w:val="auto"/>
        </w:rPr>
        <w:t xml:space="preserve"> t</w:t>
      </w:r>
      <w:r w:rsidR="00A51FB6">
        <w:rPr>
          <w:rFonts w:eastAsiaTheme="minorHAnsi"/>
          <w:color w:val="auto"/>
        </w:rPr>
        <w:t>o</w:t>
      </w:r>
      <w:r w:rsidR="00A51FB6" w:rsidRPr="00F57643">
        <w:rPr>
          <w:rFonts w:eastAsiaTheme="minorHAnsi"/>
          <w:color w:val="auto"/>
        </w:rPr>
        <w:t xml:space="preserve"> guide staff practice and safeguard consumers. </w:t>
      </w:r>
      <w:r w:rsidR="00DA501B">
        <w:rPr>
          <w:rFonts w:eastAsiaTheme="minorHAnsi"/>
          <w:color w:val="auto"/>
        </w:rPr>
        <w:t>These improvements will take time to become embedded.</w:t>
      </w:r>
    </w:p>
    <w:p w14:paraId="604235F5" w14:textId="77777777" w:rsidR="00CD6A6B" w:rsidRPr="002C7958" w:rsidRDefault="00CD6A6B" w:rsidP="00CD6A6B">
      <w:r>
        <w:t>I</w:t>
      </w:r>
      <w:r w:rsidRPr="002C7958">
        <w:t xml:space="preserve"> consider this requirement to be </w:t>
      </w:r>
      <w:r>
        <w:t>Non-c</w:t>
      </w:r>
      <w:r w:rsidRPr="002C7958">
        <w:t>ompliant.</w:t>
      </w:r>
    </w:p>
    <w:p w14:paraId="5D45BB0D" w14:textId="39F076EF" w:rsidR="00C7130F" w:rsidRDefault="000211BA" w:rsidP="00C7130F">
      <w:pPr>
        <w:pStyle w:val="Heading3"/>
      </w:pPr>
      <w:r>
        <w:t>Requirement 2(3)(b)</w:t>
      </w:r>
      <w:r>
        <w:tab/>
        <w:t>Non-compliant</w:t>
      </w:r>
    </w:p>
    <w:p w14:paraId="5D45BB0E" w14:textId="77777777" w:rsidR="00C7130F" w:rsidRPr="001F433A" w:rsidRDefault="000211BA" w:rsidP="00C7130F">
      <w:pPr>
        <w:rPr>
          <w:i/>
        </w:rPr>
      </w:pPr>
      <w:r w:rsidRPr="001F433A">
        <w:rPr>
          <w:i/>
        </w:rPr>
        <w:t>Assessment and planning identifies and addresses the consumer’s current needs, goals and preferences, including advance care planning and end of life planning if the consumer wishes.</w:t>
      </w:r>
    </w:p>
    <w:p w14:paraId="0972303D" w14:textId="44281FAE" w:rsidR="00A64DB1" w:rsidRDefault="009027E4" w:rsidP="00A64DB1">
      <w:pPr>
        <w:pStyle w:val="ListBullet"/>
        <w:numPr>
          <w:ilvl w:val="0"/>
          <w:numId w:val="0"/>
        </w:numPr>
      </w:pPr>
      <w:r>
        <w:lastRenderedPageBreak/>
        <w:t xml:space="preserve">The Assessment Team found that while </w:t>
      </w:r>
      <w:r w:rsidRPr="00F57643">
        <w:t>assessment and care planning processes generally identify consumers</w:t>
      </w:r>
      <w:r>
        <w:t>’</w:t>
      </w:r>
      <w:r w:rsidRPr="00F57643">
        <w:t xml:space="preserve"> care and service needs, this does not include advance care planning and end of life planning. The services processes for advanced care planning and recording consumers</w:t>
      </w:r>
      <w:r>
        <w:t>’</w:t>
      </w:r>
      <w:r w:rsidRPr="00F57643">
        <w:t xml:space="preserve"> preferences and wishes for end of life is </w:t>
      </w:r>
      <w:r w:rsidR="00BD29F5">
        <w:t>not effective.</w:t>
      </w:r>
      <w:r w:rsidR="0055794E">
        <w:t xml:space="preserve"> </w:t>
      </w:r>
      <w:r w:rsidR="0055794E" w:rsidRPr="00F57643">
        <w:t>While all consumers and/or their representatives confirmed taking part in assessments with the service, none confirmed being given</w:t>
      </w:r>
      <w:r w:rsidR="0055794E">
        <w:t xml:space="preserve"> </w:t>
      </w:r>
      <w:r w:rsidR="0055794E" w:rsidRPr="00F57643">
        <w:t xml:space="preserve">supported opportunities to talk about dying. </w:t>
      </w:r>
      <w:r w:rsidR="00A64DB1" w:rsidRPr="00F57643">
        <w:t xml:space="preserve">Management confirmed there is currently no policy framework or education component to support staff to engage in conversations with consumers about advanced care planning. </w:t>
      </w:r>
    </w:p>
    <w:p w14:paraId="52542C4E" w14:textId="4964D75D" w:rsidR="00F93C96" w:rsidRDefault="00F93C96" w:rsidP="00A64DB1">
      <w:pPr>
        <w:pStyle w:val="ListBullet"/>
        <w:numPr>
          <w:ilvl w:val="0"/>
          <w:numId w:val="0"/>
        </w:numPr>
      </w:pPr>
      <w:r>
        <w:t>In its response the provider stated it</w:t>
      </w:r>
      <w:r w:rsidR="00135C9D">
        <w:t xml:space="preserve"> sends information about adv</w:t>
      </w:r>
      <w:r w:rsidR="00FC3599">
        <w:t>ance care planning to consumers with their initial pack</w:t>
      </w:r>
      <w:r w:rsidR="00540875">
        <w:t>, which I a</w:t>
      </w:r>
      <w:r w:rsidR="007148AC">
        <w:t>c</w:t>
      </w:r>
      <w:r w:rsidR="00540875">
        <w:t>cept</w:t>
      </w:r>
      <w:r w:rsidR="007148AC">
        <w:t xml:space="preserve"> is the process,</w:t>
      </w:r>
      <w:r w:rsidR="00FC3599">
        <w:t xml:space="preserve"> and that </w:t>
      </w:r>
      <w:r w:rsidR="00AE4403">
        <w:t>discussion</w:t>
      </w:r>
      <w:r w:rsidR="0013136D">
        <w:t>s</w:t>
      </w:r>
      <w:r w:rsidR="00AE4403">
        <w:t xml:space="preserve"> about</w:t>
      </w:r>
      <w:r w:rsidR="006E5B3F">
        <w:t xml:space="preserve"> advance care planning are conducted by </w:t>
      </w:r>
      <w:r w:rsidR="00FC3599">
        <w:t>case managers</w:t>
      </w:r>
      <w:r w:rsidR="006E5B3F">
        <w:t xml:space="preserve"> and documented on their full care plan</w:t>
      </w:r>
      <w:r w:rsidR="00CA46C2">
        <w:t>, however the Assessment team reported that management confirmed the process does not involve speaking with or supporting consumers to complete this documentation.</w:t>
      </w:r>
      <w:r w:rsidR="00205EB3">
        <w:t xml:space="preserve"> It also stated th</w:t>
      </w:r>
      <w:r w:rsidR="00E8343B">
        <w:t xml:space="preserve">at professional organisations recommend that </w:t>
      </w:r>
      <w:r w:rsidR="00205EB3">
        <w:t>consumers</w:t>
      </w:r>
      <w:r w:rsidR="00E8343B">
        <w:t xml:space="preserve"> be referred to</w:t>
      </w:r>
      <w:r w:rsidR="00A93E2B">
        <w:t xml:space="preserve"> </w:t>
      </w:r>
      <w:r w:rsidR="00205EB3">
        <w:t>their medical practitioner</w:t>
      </w:r>
      <w:r w:rsidR="002A77A8">
        <w:t xml:space="preserve"> to assist them to complete their</w:t>
      </w:r>
      <w:r w:rsidR="00A93E2B">
        <w:t xml:space="preserve"> directives.</w:t>
      </w:r>
      <w:r w:rsidR="00B4532C">
        <w:t xml:space="preserve"> However, </w:t>
      </w:r>
      <w:r w:rsidR="00AE1AE2">
        <w:t>I do not consider the organisation’s processes are sufficiently</w:t>
      </w:r>
      <w:r w:rsidR="00F15FEE">
        <w:t xml:space="preserve"> focussed on </w:t>
      </w:r>
      <w:r w:rsidR="00F15FEE" w:rsidRPr="00F15FEE">
        <w:t>advance care planning and end of life planning</w:t>
      </w:r>
      <w:r w:rsidR="00F15FEE">
        <w:t xml:space="preserve">. </w:t>
      </w:r>
      <w:r w:rsidR="001A1A96">
        <w:t>The p</w:t>
      </w:r>
      <w:r w:rsidR="00F15FEE">
        <w:t>rovider stated</w:t>
      </w:r>
      <w:r w:rsidR="001A1A96">
        <w:t xml:space="preserve"> it is </w:t>
      </w:r>
      <w:r w:rsidR="00A93E2B">
        <w:t xml:space="preserve">scheduling </w:t>
      </w:r>
      <w:r w:rsidR="00814E63">
        <w:t>training for case managers</w:t>
      </w:r>
      <w:r w:rsidR="00DE283D">
        <w:t xml:space="preserve"> to undertake advanced care planning and would incorporate advanced care discussions</w:t>
      </w:r>
      <w:r w:rsidR="00A65F5D">
        <w:t xml:space="preserve"> at care plan reviews.</w:t>
      </w:r>
    </w:p>
    <w:p w14:paraId="13813E2C" w14:textId="5C810F0E" w:rsidR="00A65F5D" w:rsidRDefault="00A65F5D" w:rsidP="00A64DB1">
      <w:pPr>
        <w:pStyle w:val="ListBullet"/>
        <w:numPr>
          <w:ilvl w:val="0"/>
          <w:numId w:val="0"/>
        </w:numPr>
      </w:pPr>
      <w:r>
        <w:t>I acknowledge these improvements but note they are yet to be fully implemented. I</w:t>
      </w:r>
      <w:r w:rsidR="00F15555">
        <w:t xml:space="preserve"> consider these improvements will take time to become embedded.</w:t>
      </w:r>
    </w:p>
    <w:p w14:paraId="45AF3BB4" w14:textId="77777777" w:rsidR="00F15555" w:rsidRPr="002C7958" w:rsidRDefault="00F15555" w:rsidP="00F15555">
      <w:r>
        <w:t>I</w:t>
      </w:r>
      <w:r w:rsidRPr="002C7958">
        <w:t xml:space="preserve"> consider this requirement to be </w:t>
      </w:r>
      <w:r>
        <w:t>Non-c</w:t>
      </w:r>
      <w:r w:rsidRPr="002C7958">
        <w:t>ompliant.</w:t>
      </w:r>
    </w:p>
    <w:p w14:paraId="5D45BB10" w14:textId="593430D6" w:rsidR="00C7130F" w:rsidRDefault="000211BA" w:rsidP="00C7130F">
      <w:pPr>
        <w:pStyle w:val="Heading3"/>
      </w:pPr>
      <w:r>
        <w:t>Requirement 2(3)(c)</w:t>
      </w:r>
      <w:r>
        <w:tab/>
        <w:t>Compliant</w:t>
      </w:r>
    </w:p>
    <w:p w14:paraId="5D45BB11" w14:textId="77777777" w:rsidR="00C7130F" w:rsidRPr="001F433A" w:rsidRDefault="000211BA" w:rsidP="00C7130F">
      <w:pPr>
        <w:rPr>
          <w:i/>
        </w:rPr>
      </w:pPr>
      <w:r w:rsidRPr="001F433A">
        <w:rPr>
          <w:i/>
        </w:rPr>
        <w:t>The organisation demonstrates that assessment and planning:</w:t>
      </w:r>
    </w:p>
    <w:p w14:paraId="5D45BB12" w14:textId="77777777" w:rsidR="00C7130F" w:rsidRPr="001F433A" w:rsidRDefault="000211BA" w:rsidP="00D33A66">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bookmarkStart w:id="4" w:name="_GoBack"/>
      <w:bookmarkEnd w:id="4"/>
    </w:p>
    <w:p w14:paraId="5D45BB13" w14:textId="77777777" w:rsidR="00C7130F" w:rsidRPr="001F433A" w:rsidRDefault="000211BA" w:rsidP="00D33A66">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92BBF3D" w14:textId="77777777" w:rsidR="00CC21FA" w:rsidRPr="002C7958" w:rsidRDefault="00CC21FA" w:rsidP="00CC21FA">
      <w:r w:rsidRPr="002C7958">
        <w:t xml:space="preserve">Based on the information reviewed I consider this requirement to be </w:t>
      </w:r>
      <w:r>
        <w:t>C</w:t>
      </w:r>
      <w:r w:rsidRPr="002C7958">
        <w:t>ompliant.</w:t>
      </w:r>
    </w:p>
    <w:p w14:paraId="5D45BB15" w14:textId="74C1626B" w:rsidR="00C7130F" w:rsidRDefault="000211BA" w:rsidP="00C7130F">
      <w:pPr>
        <w:pStyle w:val="Heading3"/>
      </w:pPr>
      <w:r>
        <w:lastRenderedPageBreak/>
        <w:t>Requirement 2(3)(d)</w:t>
      </w:r>
      <w:r>
        <w:tab/>
        <w:t>Non-compliant</w:t>
      </w:r>
    </w:p>
    <w:p w14:paraId="5D45BB16" w14:textId="77777777" w:rsidR="00C7130F" w:rsidRPr="001F433A" w:rsidRDefault="000211BA" w:rsidP="00C7130F">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3EB2FFC" w14:textId="05079361" w:rsidR="002E6B4F" w:rsidRDefault="002E6B4F" w:rsidP="002E6B4F">
      <w:pPr>
        <w:spacing w:before="0" w:after="200"/>
        <w:rPr>
          <w:rFonts w:eastAsiaTheme="minorHAnsi"/>
          <w:color w:val="auto"/>
        </w:rPr>
      </w:pPr>
      <w:r w:rsidRPr="00F57643">
        <w:rPr>
          <w:rFonts w:eastAsiaTheme="minorHAnsi"/>
          <w:color w:val="auto"/>
        </w:rPr>
        <w:t xml:space="preserve">While all consumers and/or their representatives confirmed they receive a copy of the care and service plan, </w:t>
      </w:r>
      <w:r w:rsidRPr="003D310E">
        <w:rPr>
          <w:rFonts w:eastAsiaTheme="minorHAnsi"/>
          <w:color w:val="auto"/>
        </w:rPr>
        <w:t>information is not consistent, accurate and reflective of current care requirements. The Assessment Team observed</w:t>
      </w:r>
      <w:r w:rsidR="00A11495">
        <w:rPr>
          <w:rFonts w:eastAsiaTheme="minorHAnsi"/>
          <w:color w:val="auto"/>
        </w:rPr>
        <w:t xml:space="preserve"> that care</w:t>
      </w:r>
      <w:r w:rsidRPr="003D310E">
        <w:rPr>
          <w:rFonts w:eastAsiaTheme="minorHAnsi"/>
          <w:color w:val="auto"/>
        </w:rPr>
        <w:t xml:space="preserve"> plans and related care documentation </w:t>
      </w:r>
      <w:r w:rsidR="009F4C6A">
        <w:rPr>
          <w:rFonts w:eastAsiaTheme="minorHAnsi"/>
          <w:color w:val="auto"/>
        </w:rPr>
        <w:t xml:space="preserve">did not always </w:t>
      </w:r>
      <w:r w:rsidRPr="003D310E">
        <w:rPr>
          <w:rFonts w:eastAsiaTheme="minorHAnsi"/>
          <w:color w:val="auto"/>
        </w:rPr>
        <w:t xml:space="preserve">include all relevant information described by the consumer in their self-assessment. </w:t>
      </w:r>
      <w:r w:rsidR="009F4C6A">
        <w:rPr>
          <w:rFonts w:eastAsiaTheme="minorHAnsi"/>
          <w:color w:val="auto"/>
        </w:rPr>
        <w:t xml:space="preserve">In addition, </w:t>
      </w:r>
      <w:r w:rsidRPr="003D310E">
        <w:rPr>
          <w:rFonts w:eastAsiaTheme="minorHAnsi"/>
          <w:color w:val="auto"/>
        </w:rPr>
        <w:t xml:space="preserve">staff </w:t>
      </w:r>
      <w:r w:rsidR="00AA690B">
        <w:rPr>
          <w:rFonts w:eastAsiaTheme="minorHAnsi"/>
          <w:color w:val="auto"/>
        </w:rPr>
        <w:t xml:space="preserve">providing care </w:t>
      </w:r>
      <w:r w:rsidRPr="003D310E">
        <w:rPr>
          <w:rFonts w:eastAsiaTheme="minorHAnsi"/>
          <w:color w:val="auto"/>
        </w:rPr>
        <w:t xml:space="preserve">do not have </w:t>
      </w:r>
      <w:r w:rsidR="00AA690B">
        <w:rPr>
          <w:rFonts w:eastAsiaTheme="minorHAnsi"/>
          <w:color w:val="auto"/>
        </w:rPr>
        <w:t xml:space="preserve">always have </w:t>
      </w:r>
      <w:r w:rsidRPr="003D310E">
        <w:rPr>
          <w:rFonts w:eastAsiaTheme="minorHAnsi"/>
          <w:color w:val="auto"/>
        </w:rPr>
        <w:t xml:space="preserve">access to consumers’ care plans and the care documentation available to </w:t>
      </w:r>
      <w:r w:rsidR="00AA690B">
        <w:rPr>
          <w:rFonts w:eastAsiaTheme="minorHAnsi"/>
          <w:color w:val="auto"/>
        </w:rPr>
        <w:t xml:space="preserve">them </w:t>
      </w:r>
      <w:r w:rsidRPr="003D310E">
        <w:rPr>
          <w:rFonts w:eastAsiaTheme="minorHAnsi"/>
          <w:color w:val="auto"/>
        </w:rPr>
        <w:t>is not a reflective summary of the broader suite of assessments and care planning documents.</w:t>
      </w:r>
      <w:r w:rsidRPr="00F57643">
        <w:rPr>
          <w:rFonts w:eastAsiaTheme="minorHAnsi"/>
          <w:color w:val="auto"/>
        </w:rPr>
        <w:t xml:space="preserve"> </w:t>
      </w:r>
    </w:p>
    <w:p w14:paraId="60177369" w14:textId="6D421812" w:rsidR="00373D94" w:rsidRDefault="007964D3" w:rsidP="00FE17A3">
      <w:pPr>
        <w:spacing w:before="0" w:after="200"/>
      </w:pPr>
      <w:r>
        <w:rPr>
          <w:rFonts w:eastAsiaTheme="minorHAnsi"/>
          <w:color w:val="auto"/>
        </w:rPr>
        <w:t>In is response</w:t>
      </w:r>
      <w:r w:rsidR="00373D94">
        <w:rPr>
          <w:rFonts w:eastAsiaTheme="minorHAnsi"/>
          <w:color w:val="auto"/>
        </w:rPr>
        <w:t xml:space="preserve"> the provider stated it was reviewing all</w:t>
      </w:r>
      <w:r w:rsidR="0095644D">
        <w:rPr>
          <w:rFonts w:eastAsiaTheme="minorHAnsi"/>
          <w:color w:val="auto"/>
        </w:rPr>
        <w:t xml:space="preserve"> care plans with a Registered Nurse to oversee the process. </w:t>
      </w:r>
      <w:r w:rsidR="00FE17A3">
        <w:rPr>
          <w:rFonts w:eastAsiaTheme="minorHAnsi"/>
          <w:color w:val="auto"/>
        </w:rPr>
        <w:t>Relevant t</w:t>
      </w:r>
      <w:r w:rsidR="00F31EF0">
        <w:rPr>
          <w:rFonts w:eastAsiaTheme="minorHAnsi"/>
          <w:color w:val="auto"/>
        </w:rPr>
        <w:t>raining</w:t>
      </w:r>
      <w:r w:rsidR="00FE17A3">
        <w:rPr>
          <w:rFonts w:eastAsiaTheme="minorHAnsi"/>
          <w:color w:val="auto"/>
        </w:rPr>
        <w:t xml:space="preserve"> to care managers is being arranged. In addition, the provider stated </w:t>
      </w:r>
      <w:r w:rsidR="00373D94">
        <w:t>care plans are now being emailed with shift documentation.</w:t>
      </w:r>
    </w:p>
    <w:p w14:paraId="4CE394F7" w14:textId="302A8D07" w:rsidR="001E491E" w:rsidRDefault="001E491E" w:rsidP="001E491E">
      <w:pPr>
        <w:pStyle w:val="ListBullet"/>
        <w:numPr>
          <w:ilvl w:val="0"/>
          <w:numId w:val="0"/>
        </w:numPr>
      </w:pPr>
      <w:r>
        <w:t>I acknowledge these improvements and the provider’s engagement with the issues</w:t>
      </w:r>
      <w:r w:rsidR="005A13D5">
        <w:t xml:space="preserve">. However, I consider that these improvements will take time to become fully embedded and for the provider to demonstrate their sustainability. </w:t>
      </w:r>
    </w:p>
    <w:p w14:paraId="69FBA7F0" w14:textId="77777777" w:rsidR="00567E63" w:rsidRPr="002C7958" w:rsidRDefault="00567E63" w:rsidP="00567E63">
      <w:r>
        <w:t>I</w:t>
      </w:r>
      <w:r w:rsidRPr="002C7958">
        <w:t xml:space="preserve"> consider this requirement to be </w:t>
      </w:r>
      <w:r>
        <w:t>Non-c</w:t>
      </w:r>
      <w:r w:rsidRPr="002C7958">
        <w:t>ompliant.</w:t>
      </w:r>
    </w:p>
    <w:p w14:paraId="5D45BB18" w14:textId="466A37F2" w:rsidR="00C7130F" w:rsidRDefault="000211BA" w:rsidP="00C7130F">
      <w:pPr>
        <w:pStyle w:val="Heading3"/>
      </w:pPr>
      <w:r>
        <w:t>Requirement 2(3)(e)</w:t>
      </w:r>
      <w:r>
        <w:tab/>
        <w:t>Compliant</w:t>
      </w:r>
    </w:p>
    <w:p w14:paraId="5D45BB19" w14:textId="77777777" w:rsidR="00C7130F" w:rsidRPr="001F433A" w:rsidRDefault="000211BA" w:rsidP="00C7130F">
      <w:pPr>
        <w:rPr>
          <w:i/>
        </w:rPr>
      </w:pPr>
      <w:r w:rsidRPr="001F433A">
        <w:rPr>
          <w:i/>
        </w:rPr>
        <w:t>Care and services are reviewed regularly for effectiveness, and when circumstances change or when incidents impact on the needs, goals or preferences of the consumer.</w:t>
      </w:r>
    </w:p>
    <w:p w14:paraId="32470C50" w14:textId="77777777" w:rsidR="00DB4166" w:rsidRPr="002C7958" w:rsidRDefault="00DB4166" w:rsidP="00DB4166">
      <w:r w:rsidRPr="002C7958">
        <w:t xml:space="preserve">Based on the information reviewed I consider this requirement to be </w:t>
      </w:r>
      <w:r>
        <w:t>C</w:t>
      </w:r>
      <w:r w:rsidRPr="002C7958">
        <w:t>ompliant.</w:t>
      </w:r>
    </w:p>
    <w:p w14:paraId="5D45BB1B" w14:textId="77777777" w:rsidR="00C7130F" w:rsidRPr="00934888" w:rsidRDefault="00C7130F" w:rsidP="00C7130F"/>
    <w:p w14:paraId="5D45BB1C" w14:textId="77777777" w:rsidR="00C7130F" w:rsidRDefault="00C7130F" w:rsidP="00C7130F">
      <w:pPr>
        <w:sectPr w:rsidR="00C7130F" w:rsidSect="00C7130F">
          <w:headerReference w:type="default" r:id="rId24"/>
          <w:type w:val="continuous"/>
          <w:pgSz w:w="11906" w:h="16838"/>
          <w:pgMar w:top="1701" w:right="1418" w:bottom="1418" w:left="1418" w:header="709" w:footer="397" w:gutter="0"/>
          <w:cols w:space="708"/>
          <w:titlePg/>
          <w:docGrid w:linePitch="360"/>
        </w:sectPr>
      </w:pPr>
    </w:p>
    <w:p w14:paraId="5D45BB1D" w14:textId="573C02B5" w:rsidR="00C7130F" w:rsidRDefault="000211BA" w:rsidP="00C7130F">
      <w:pPr>
        <w:pStyle w:val="Heading1"/>
        <w:tabs>
          <w:tab w:val="right" w:pos="9070"/>
        </w:tabs>
        <w:spacing w:before="560" w:after="640"/>
        <w:rPr>
          <w:color w:val="FFFFFF" w:themeColor="background1"/>
          <w:sz w:val="36"/>
        </w:rPr>
        <w:sectPr w:rsidR="00C7130F" w:rsidSect="00C7130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45BBE2" wp14:editId="5D45BB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41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D45BB1E" w14:textId="77777777" w:rsidR="00C7130F" w:rsidRPr="00FD1B02" w:rsidRDefault="000211BA" w:rsidP="00C7130F">
      <w:pPr>
        <w:pStyle w:val="Heading3"/>
        <w:shd w:val="clear" w:color="auto" w:fill="F2F2F2" w:themeFill="background1" w:themeFillShade="F2"/>
      </w:pPr>
      <w:r w:rsidRPr="00FD1B02">
        <w:t>Consumer outcome:</w:t>
      </w:r>
    </w:p>
    <w:p w14:paraId="5D45BB1F" w14:textId="77777777" w:rsidR="00C7130F" w:rsidRDefault="000211BA" w:rsidP="00C7130F">
      <w:pPr>
        <w:numPr>
          <w:ilvl w:val="0"/>
          <w:numId w:val="3"/>
        </w:numPr>
        <w:shd w:val="clear" w:color="auto" w:fill="F2F2F2" w:themeFill="background1" w:themeFillShade="F2"/>
      </w:pPr>
      <w:r>
        <w:t>I get personal care, clinical care, or both personal care and clinical care, that is safe and right for me.</w:t>
      </w:r>
    </w:p>
    <w:p w14:paraId="5D45BB20" w14:textId="77777777" w:rsidR="00C7130F" w:rsidRDefault="000211BA" w:rsidP="00C7130F">
      <w:pPr>
        <w:pStyle w:val="Heading3"/>
        <w:shd w:val="clear" w:color="auto" w:fill="F2F2F2" w:themeFill="background1" w:themeFillShade="F2"/>
      </w:pPr>
      <w:r>
        <w:t>Organisation statement:</w:t>
      </w:r>
    </w:p>
    <w:p w14:paraId="5D45BB21" w14:textId="77777777" w:rsidR="00C7130F" w:rsidRDefault="000211BA" w:rsidP="00C713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45BB22" w14:textId="77777777" w:rsidR="00C7130F" w:rsidRDefault="000211BA" w:rsidP="00C7130F">
      <w:pPr>
        <w:pStyle w:val="Heading2"/>
      </w:pPr>
      <w:r>
        <w:t>Assessment of Standard 3</w:t>
      </w:r>
    </w:p>
    <w:p w14:paraId="571FC399" w14:textId="57ECDC42" w:rsidR="0046423A" w:rsidRPr="00F57643" w:rsidRDefault="0046423A" w:rsidP="0046423A">
      <w:pPr>
        <w:rPr>
          <w:color w:val="auto"/>
        </w:rPr>
      </w:pPr>
      <w:r w:rsidRPr="00F57643">
        <w:rPr>
          <w:color w:val="auto"/>
        </w:rPr>
        <w:t>While the service demonstrated consumers receive safe personal care and clinical care that is tailored to their needs</w:t>
      </w:r>
      <w:r>
        <w:rPr>
          <w:color w:val="auto"/>
        </w:rPr>
        <w:t>, t</w:t>
      </w:r>
      <w:r w:rsidRPr="00F57643">
        <w:rPr>
          <w:color w:val="auto"/>
        </w:rPr>
        <w:t>he service was unable to demonstrate high impact or high prevalent risks to consumers is consistently planned for to mitigate risks. For example, care plans and related documentation does not consistently identify individual consumer</w:t>
      </w:r>
      <w:r>
        <w:rPr>
          <w:color w:val="auto"/>
        </w:rPr>
        <w:t>’s</w:t>
      </w:r>
      <w:r w:rsidRPr="00F57643">
        <w:rPr>
          <w:color w:val="auto"/>
        </w:rPr>
        <w:t xml:space="preserve"> risks</w:t>
      </w:r>
      <w:r w:rsidR="001359C9">
        <w:rPr>
          <w:color w:val="auto"/>
        </w:rPr>
        <w:t>.</w:t>
      </w:r>
      <w:r w:rsidRPr="00F57643">
        <w:rPr>
          <w:color w:val="auto"/>
        </w:rPr>
        <w:t xml:space="preserve"> </w:t>
      </w:r>
      <w:r w:rsidR="00EE2867" w:rsidRPr="00F57643">
        <w:rPr>
          <w:color w:val="auto"/>
        </w:rPr>
        <w:t>Further</w:t>
      </w:r>
      <w:r w:rsidR="00E20BF6">
        <w:rPr>
          <w:color w:val="auto"/>
        </w:rPr>
        <w:t>,</w:t>
      </w:r>
      <w:r w:rsidRPr="00F57643">
        <w:rPr>
          <w:color w:val="auto"/>
        </w:rPr>
        <w:t xml:space="preserve"> care documentation does not </w:t>
      </w:r>
      <w:r>
        <w:rPr>
          <w:color w:val="auto"/>
        </w:rPr>
        <w:t xml:space="preserve">adequately </w:t>
      </w:r>
      <w:r w:rsidRPr="00F57643">
        <w:rPr>
          <w:color w:val="auto"/>
        </w:rPr>
        <w:t xml:space="preserve">describe risk management strategies. </w:t>
      </w:r>
    </w:p>
    <w:p w14:paraId="789F9E45" w14:textId="77777777" w:rsidR="0046423A" w:rsidRPr="00F57643" w:rsidRDefault="0046423A" w:rsidP="0046423A">
      <w:pPr>
        <w:rPr>
          <w:color w:val="auto"/>
        </w:rPr>
      </w:pPr>
      <w:r w:rsidRPr="00F57643">
        <w:rPr>
          <w:color w:val="auto"/>
        </w:rPr>
        <w:t>The needs, goals and preferences of consumers relating to advanced care</w:t>
      </w:r>
      <w:r>
        <w:rPr>
          <w:color w:val="auto"/>
        </w:rPr>
        <w:t xml:space="preserve"> planning</w:t>
      </w:r>
      <w:r w:rsidRPr="00F57643">
        <w:rPr>
          <w:color w:val="auto"/>
        </w:rPr>
        <w:t xml:space="preserve"> and end of life care are not identified or recorded by the service. The service does not have a policy, procedure or guidance relating to how consumers could be supported to die in their own home, if this was their preference. </w:t>
      </w:r>
    </w:p>
    <w:p w14:paraId="1E87A72B" w14:textId="77777777" w:rsidR="0046423A" w:rsidRPr="00F57643" w:rsidRDefault="0046423A" w:rsidP="0046423A">
      <w:pPr>
        <w:rPr>
          <w:color w:val="auto"/>
        </w:rPr>
      </w:pPr>
      <w:r w:rsidRPr="00F57643">
        <w:rPr>
          <w:color w:val="auto"/>
        </w:rPr>
        <w:t xml:space="preserve">Where consumers receive services through </w:t>
      </w:r>
      <w:r>
        <w:rPr>
          <w:color w:val="auto"/>
        </w:rPr>
        <w:t>contracted</w:t>
      </w:r>
      <w:r w:rsidRPr="00F57643">
        <w:rPr>
          <w:color w:val="auto"/>
        </w:rPr>
        <w:t xml:space="preserve"> networks, management could not demonstrate effective communication channels are in place to effectively monitor consumers. </w:t>
      </w:r>
    </w:p>
    <w:p w14:paraId="69A06A21" w14:textId="23CA228B" w:rsidR="0046423A" w:rsidRPr="00F57643" w:rsidRDefault="0046423A" w:rsidP="0046423A">
      <w:pPr>
        <w:rPr>
          <w:color w:val="auto"/>
        </w:rPr>
      </w:pPr>
      <w:r w:rsidRPr="00F57643">
        <w:rPr>
          <w:color w:val="auto"/>
        </w:rPr>
        <w:t>The service demonstrated when deterioration in a consumer’s health is observed that it is responded to in a timely manner.</w:t>
      </w:r>
      <w:r w:rsidR="0010422A">
        <w:rPr>
          <w:color w:val="auto"/>
        </w:rPr>
        <w:t xml:space="preserve"> It also demonstrated </w:t>
      </w:r>
      <w:r w:rsidRPr="00F57643">
        <w:rPr>
          <w:color w:val="auto"/>
        </w:rPr>
        <w:t>appropriate referrals to individuals, other organisations and providers of other health related services occur in a timely manner</w:t>
      </w:r>
      <w:r w:rsidR="0010422A">
        <w:rPr>
          <w:color w:val="auto"/>
        </w:rPr>
        <w:t xml:space="preserve">, and showed </w:t>
      </w:r>
      <w:r w:rsidR="005C5BE4">
        <w:rPr>
          <w:color w:val="auto"/>
        </w:rPr>
        <w:t xml:space="preserve">how it </w:t>
      </w:r>
      <w:r w:rsidRPr="00F57643">
        <w:rPr>
          <w:color w:val="auto"/>
        </w:rPr>
        <w:t>minimise</w:t>
      </w:r>
      <w:r w:rsidR="007774C5">
        <w:rPr>
          <w:color w:val="auto"/>
        </w:rPr>
        <w:t>d</w:t>
      </w:r>
      <w:r w:rsidRPr="00F57643">
        <w:rPr>
          <w:color w:val="auto"/>
        </w:rPr>
        <w:t xml:space="preserve"> infection related risks to consumers, including during COVID-19 pandemic.</w:t>
      </w:r>
    </w:p>
    <w:p w14:paraId="5DEFE48C" w14:textId="77777777" w:rsidR="0046423A" w:rsidRDefault="0046423A" w:rsidP="00C7130F">
      <w:pPr>
        <w:rPr>
          <w:rFonts w:eastAsiaTheme="minorHAnsi"/>
        </w:rPr>
      </w:pPr>
    </w:p>
    <w:p w14:paraId="02B92605" w14:textId="77777777" w:rsidR="008E24E0" w:rsidRDefault="000211BA" w:rsidP="008E24E0">
      <w:r w:rsidRPr="00474607">
        <w:rPr>
          <w:rFonts w:eastAsiaTheme="minorHAnsi"/>
          <w:color w:val="000000" w:themeColor="text1"/>
        </w:rPr>
        <w:lastRenderedPageBreak/>
        <w:t xml:space="preserve">The Quality Standard is assessed as Non-compliant as </w:t>
      </w:r>
      <w:r w:rsidR="00887235" w:rsidRPr="00474607">
        <w:rPr>
          <w:rFonts w:eastAsiaTheme="minorHAnsi"/>
          <w:color w:val="000000" w:themeColor="text1"/>
        </w:rPr>
        <w:t xml:space="preserve">three </w:t>
      </w:r>
      <w:r w:rsidRPr="00474607">
        <w:rPr>
          <w:rFonts w:eastAsiaTheme="minorHAnsi"/>
          <w:color w:val="000000" w:themeColor="text1"/>
        </w:rPr>
        <w:t>of the seven specific requirements have been assessed as</w:t>
      </w:r>
      <w:r w:rsidR="00474607" w:rsidRPr="00474607">
        <w:rPr>
          <w:rFonts w:eastAsiaTheme="minorHAnsi"/>
          <w:color w:val="000000" w:themeColor="text1"/>
        </w:rPr>
        <w:t xml:space="preserve"> </w:t>
      </w:r>
      <w:r w:rsidRPr="00474607">
        <w:rPr>
          <w:rFonts w:eastAsiaTheme="minorHAnsi"/>
          <w:color w:val="000000" w:themeColor="text1"/>
        </w:rPr>
        <w:t>Non-compliant.</w:t>
      </w:r>
      <w:r w:rsidR="008E24E0">
        <w:rPr>
          <w:rFonts w:eastAsiaTheme="minorHAnsi"/>
          <w:color w:val="000000" w:themeColor="text1"/>
        </w:rPr>
        <w:t xml:space="preserve"> </w:t>
      </w:r>
      <w:r w:rsidR="008E24E0">
        <w:t>A decision of Non-compliant in one or more requirements results in a decision of Non-compliant for the Quality Standard.</w:t>
      </w:r>
    </w:p>
    <w:p w14:paraId="5D45BB25" w14:textId="470C60AA" w:rsidR="00C7130F" w:rsidRDefault="000211BA" w:rsidP="00C713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45BB26" w14:textId="18B9BAFE" w:rsidR="00C7130F" w:rsidRPr="00853601" w:rsidRDefault="000211BA" w:rsidP="00C7130F">
      <w:pPr>
        <w:pStyle w:val="Heading3"/>
      </w:pPr>
      <w:r w:rsidRPr="00853601">
        <w:t>Requirement 3(3)(a)</w:t>
      </w:r>
      <w:r>
        <w:tab/>
        <w:t>Compliant</w:t>
      </w:r>
    </w:p>
    <w:p w14:paraId="5D45BB27" w14:textId="77777777" w:rsidR="00C7130F" w:rsidRPr="001F433A" w:rsidRDefault="000211BA" w:rsidP="00C7130F">
      <w:pPr>
        <w:rPr>
          <w:i/>
        </w:rPr>
      </w:pPr>
      <w:r w:rsidRPr="001F433A">
        <w:rPr>
          <w:i/>
        </w:rPr>
        <w:t>Each consumer gets safe and effective personal care, clinical care, or both personal care and clinical care, that:</w:t>
      </w:r>
    </w:p>
    <w:p w14:paraId="5D45BB28" w14:textId="77777777" w:rsidR="00C7130F" w:rsidRPr="001F433A" w:rsidRDefault="000211BA" w:rsidP="00D33A66">
      <w:pPr>
        <w:numPr>
          <w:ilvl w:val="0"/>
          <w:numId w:val="13"/>
        </w:numPr>
        <w:tabs>
          <w:tab w:val="right" w:pos="9026"/>
        </w:tabs>
        <w:spacing w:before="0" w:after="0"/>
        <w:ind w:left="567" w:hanging="425"/>
        <w:outlineLvl w:val="4"/>
        <w:rPr>
          <w:i/>
        </w:rPr>
      </w:pPr>
      <w:r w:rsidRPr="001F433A">
        <w:rPr>
          <w:i/>
        </w:rPr>
        <w:t>is best practice; and</w:t>
      </w:r>
    </w:p>
    <w:p w14:paraId="5D45BB29" w14:textId="77777777" w:rsidR="00C7130F" w:rsidRPr="001F433A" w:rsidRDefault="000211BA" w:rsidP="00D33A66">
      <w:pPr>
        <w:numPr>
          <w:ilvl w:val="0"/>
          <w:numId w:val="13"/>
        </w:numPr>
        <w:tabs>
          <w:tab w:val="right" w:pos="9026"/>
        </w:tabs>
        <w:spacing w:before="0" w:after="0"/>
        <w:ind w:left="567" w:hanging="425"/>
        <w:outlineLvl w:val="4"/>
        <w:rPr>
          <w:i/>
        </w:rPr>
      </w:pPr>
      <w:r w:rsidRPr="001F433A">
        <w:rPr>
          <w:i/>
        </w:rPr>
        <w:t>is tailored to their needs; and</w:t>
      </w:r>
    </w:p>
    <w:p w14:paraId="5D45BB2A" w14:textId="77777777" w:rsidR="00C7130F" w:rsidRPr="001F433A" w:rsidRDefault="000211BA" w:rsidP="00D33A66">
      <w:pPr>
        <w:numPr>
          <w:ilvl w:val="0"/>
          <w:numId w:val="13"/>
        </w:numPr>
        <w:tabs>
          <w:tab w:val="right" w:pos="9026"/>
        </w:tabs>
        <w:spacing w:before="0" w:after="0"/>
        <w:ind w:left="567" w:hanging="425"/>
        <w:outlineLvl w:val="4"/>
        <w:rPr>
          <w:i/>
        </w:rPr>
      </w:pPr>
      <w:r w:rsidRPr="001F433A">
        <w:rPr>
          <w:i/>
        </w:rPr>
        <w:t>optimises their health and well-being.</w:t>
      </w:r>
    </w:p>
    <w:p w14:paraId="107DEF29" w14:textId="1CA90129" w:rsidR="00322884" w:rsidRDefault="00322884" w:rsidP="0032363E">
      <w:r w:rsidRPr="002C7958">
        <w:t xml:space="preserve">Based on the information reviewed I consider this requirement to be </w:t>
      </w:r>
      <w:r>
        <w:t>C</w:t>
      </w:r>
      <w:r w:rsidRPr="002C7958">
        <w:t>ompliant.</w:t>
      </w:r>
    </w:p>
    <w:p w14:paraId="5D45BB2C" w14:textId="7D3EE813" w:rsidR="00C7130F" w:rsidRPr="00853601" w:rsidRDefault="000211BA" w:rsidP="00C7130F">
      <w:pPr>
        <w:pStyle w:val="Heading3"/>
      </w:pPr>
      <w:r w:rsidRPr="00853601">
        <w:t>Requirement 3(3)(b)</w:t>
      </w:r>
      <w:r>
        <w:tab/>
        <w:t>Non-compliant</w:t>
      </w:r>
    </w:p>
    <w:p w14:paraId="5D45BB2D" w14:textId="77777777" w:rsidR="00C7130F" w:rsidRPr="001F433A" w:rsidRDefault="000211BA" w:rsidP="00C7130F">
      <w:pPr>
        <w:rPr>
          <w:i/>
        </w:rPr>
      </w:pPr>
      <w:r w:rsidRPr="001F433A">
        <w:rPr>
          <w:i/>
          <w:szCs w:val="22"/>
        </w:rPr>
        <w:t>Effective management of high impact or high prevalence risks associated with the care of each consumer.</w:t>
      </w:r>
    </w:p>
    <w:p w14:paraId="0D9B73EC" w14:textId="6AAF2C2B" w:rsidR="00AB6D7C" w:rsidRPr="00F57643" w:rsidRDefault="00AB6D7C" w:rsidP="00AB6D7C">
      <w:pPr>
        <w:spacing w:before="0" w:after="200"/>
        <w:rPr>
          <w:rFonts w:eastAsiaTheme="minorHAnsi"/>
          <w:color w:val="auto"/>
        </w:rPr>
      </w:pPr>
      <w:r w:rsidRPr="00F57643">
        <w:rPr>
          <w:rFonts w:eastAsiaTheme="minorHAnsi"/>
          <w:color w:val="auto"/>
        </w:rPr>
        <w:t xml:space="preserve">The service did not demonstrate effective risk management process are in place to ensure the safety of each consumer. The service’s risk management policy states the service will conduct individual risk assessments however, this does </w:t>
      </w:r>
      <w:r w:rsidR="00F358C0">
        <w:rPr>
          <w:rFonts w:eastAsiaTheme="minorHAnsi"/>
          <w:color w:val="auto"/>
        </w:rPr>
        <w:t xml:space="preserve">not always </w:t>
      </w:r>
      <w:r w:rsidRPr="00F57643">
        <w:rPr>
          <w:rFonts w:eastAsiaTheme="minorHAnsi"/>
          <w:color w:val="auto"/>
        </w:rPr>
        <w:t>occur. While the service generally identifies individual consumer</w:t>
      </w:r>
      <w:r>
        <w:rPr>
          <w:rFonts w:eastAsiaTheme="minorHAnsi"/>
          <w:color w:val="auto"/>
        </w:rPr>
        <w:t>’s</w:t>
      </w:r>
      <w:r w:rsidRPr="00F57643">
        <w:rPr>
          <w:rFonts w:eastAsiaTheme="minorHAnsi"/>
          <w:color w:val="auto"/>
        </w:rPr>
        <w:t xml:space="preserve"> risks, processes for planning, monitoring and reviewing these are not robust</w:t>
      </w:r>
      <w:r>
        <w:rPr>
          <w:rFonts w:eastAsiaTheme="minorHAnsi"/>
          <w:color w:val="auto"/>
        </w:rPr>
        <w:t xml:space="preserve"> to minimise and mitigate the risks</w:t>
      </w:r>
      <w:r w:rsidRPr="00F57643">
        <w:rPr>
          <w:rFonts w:eastAsiaTheme="minorHAnsi"/>
          <w:color w:val="auto"/>
        </w:rPr>
        <w:t xml:space="preserve">. </w:t>
      </w:r>
    </w:p>
    <w:p w14:paraId="491DD057" w14:textId="58C44CAA" w:rsidR="00B71DFB" w:rsidRPr="00B71DFB" w:rsidRDefault="008B29E9" w:rsidP="00B71DFB">
      <w:r w:rsidRPr="00C95B3C">
        <w:rPr>
          <w:color w:val="000000" w:themeColor="text1"/>
        </w:rPr>
        <w:t>In its re</w:t>
      </w:r>
      <w:r w:rsidR="00477A6A" w:rsidRPr="00C95B3C">
        <w:rPr>
          <w:color w:val="000000" w:themeColor="text1"/>
        </w:rPr>
        <w:t xml:space="preserve">sponse the provider </w:t>
      </w:r>
      <w:r w:rsidR="00241531" w:rsidRPr="00B71DFB">
        <w:rPr>
          <w:color w:val="000000" w:themeColor="text1"/>
        </w:rPr>
        <w:t xml:space="preserve">stated that </w:t>
      </w:r>
      <w:r w:rsidR="00C35A0B" w:rsidRPr="00B71DFB">
        <w:rPr>
          <w:color w:val="000000" w:themeColor="text1"/>
        </w:rPr>
        <w:t>the concept of its home care services</w:t>
      </w:r>
      <w:r w:rsidR="005B0C00" w:rsidRPr="00B71DFB">
        <w:rPr>
          <w:color w:val="000000" w:themeColor="text1"/>
        </w:rPr>
        <w:t xml:space="preserve"> being </w:t>
      </w:r>
      <w:r w:rsidR="008C4045" w:rsidRPr="00B71DFB">
        <w:rPr>
          <w:color w:val="000000" w:themeColor="text1"/>
        </w:rPr>
        <w:t xml:space="preserve">active </w:t>
      </w:r>
      <w:r w:rsidR="00F404BE" w:rsidRPr="00B71DFB">
        <w:rPr>
          <w:color w:val="000000" w:themeColor="text1"/>
        </w:rPr>
        <w:t>in all aspects of consumer’s health and risk</w:t>
      </w:r>
      <w:r w:rsidR="005B0C00" w:rsidRPr="00B71DFB">
        <w:rPr>
          <w:color w:val="000000" w:themeColor="text1"/>
        </w:rPr>
        <w:t xml:space="preserve"> </w:t>
      </w:r>
      <w:r w:rsidR="00F404BE" w:rsidRPr="00B71DFB">
        <w:rPr>
          <w:color w:val="000000" w:themeColor="text1"/>
        </w:rPr>
        <w:t xml:space="preserve">does not support </w:t>
      </w:r>
      <w:r w:rsidR="0010517C" w:rsidRPr="00B71DFB">
        <w:rPr>
          <w:color w:val="000000" w:themeColor="text1"/>
        </w:rPr>
        <w:t xml:space="preserve">their independence, </w:t>
      </w:r>
      <w:r w:rsidR="00D96D9F" w:rsidRPr="00B71DFB">
        <w:rPr>
          <w:color w:val="000000" w:themeColor="text1"/>
        </w:rPr>
        <w:t>choices of working with their medical or other health practitioners</w:t>
      </w:r>
      <w:r w:rsidR="0023365F" w:rsidRPr="00B71DFB">
        <w:rPr>
          <w:color w:val="000000" w:themeColor="text1"/>
        </w:rPr>
        <w:t xml:space="preserve">. It noted that not all its consumers require clinical support. It also provided clarity on the identification of some </w:t>
      </w:r>
      <w:r w:rsidR="00072D88" w:rsidRPr="00B71DFB">
        <w:rPr>
          <w:color w:val="000000" w:themeColor="text1"/>
        </w:rPr>
        <w:t xml:space="preserve">risks for consumers, such as swallowing. However, </w:t>
      </w:r>
      <w:r w:rsidR="00045E90" w:rsidRPr="00B71DFB">
        <w:rPr>
          <w:color w:val="000000" w:themeColor="text1"/>
        </w:rPr>
        <w:t xml:space="preserve">I do not consider it was able to </w:t>
      </w:r>
      <w:r w:rsidR="00765F8D">
        <w:rPr>
          <w:color w:val="000000" w:themeColor="text1"/>
        </w:rPr>
        <w:t xml:space="preserve">generally </w:t>
      </w:r>
      <w:r w:rsidR="00B71DFB" w:rsidRPr="00B71DFB">
        <w:rPr>
          <w:color w:val="000000" w:themeColor="text1"/>
        </w:rPr>
        <w:t>show</w:t>
      </w:r>
      <w:r w:rsidR="00B71DFB">
        <w:rPr>
          <w:b/>
          <w:color w:val="000000" w:themeColor="text1"/>
        </w:rPr>
        <w:t xml:space="preserve"> </w:t>
      </w:r>
      <w:r w:rsidR="00B71DFB" w:rsidRPr="00765F8D">
        <w:rPr>
          <w:color w:val="000000" w:themeColor="text1"/>
        </w:rPr>
        <w:t>e</w:t>
      </w:r>
      <w:r w:rsidR="00B71DFB" w:rsidRPr="00B71DFB">
        <w:rPr>
          <w:szCs w:val="22"/>
        </w:rPr>
        <w:t>ffective management of high impact or high prevalence risks associated with the care of each consumer.</w:t>
      </w:r>
      <w:r w:rsidR="00E07A13">
        <w:rPr>
          <w:szCs w:val="22"/>
        </w:rPr>
        <w:t xml:space="preserve"> </w:t>
      </w:r>
    </w:p>
    <w:p w14:paraId="480BF3F9" w14:textId="55F53921" w:rsidR="00AB6D7C" w:rsidRDefault="00E07A13" w:rsidP="00C7130F">
      <w:pPr>
        <w:pStyle w:val="Heading3"/>
        <w:rPr>
          <w:b w:val="0"/>
          <w:color w:val="000000" w:themeColor="text1"/>
          <w:sz w:val="24"/>
        </w:rPr>
      </w:pPr>
      <w:r>
        <w:rPr>
          <w:b w:val="0"/>
          <w:color w:val="000000" w:themeColor="text1"/>
          <w:sz w:val="24"/>
        </w:rPr>
        <w:t xml:space="preserve">In its response the provider </w:t>
      </w:r>
      <w:r w:rsidR="00477A6A" w:rsidRPr="00C95B3C">
        <w:rPr>
          <w:b w:val="0"/>
          <w:color w:val="000000" w:themeColor="text1"/>
          <w:sz w:val="24"/>
        </w:rPr>
        <w:t>set out a number of measures it had or would implemen</w:t>
      </w:r>
      <w:r w:rsidR="00C95B3C" w:rsidRPr="00C95B3C">
        <w:rPr>
          <w:b w:val="0"/>
          <w:color w:val="000000" w:themeColor="text1"/>
          <w:sz w:val="24"/>
        </w:rPr>
        <w:t xml:space="preserve">t </w:t>
      </w:r>
      <w:r w:rsidR="00C95B3C">
        <w:rPr>
          <w:b w:val="0"/>
          <w:color w:val="000000" w:themeColor="text1"/>
          <w:sz w:val="24"/>
        </w:rPr>
        <w:t xml:space="preserve">to address </w:t>
      </w:r>
      <w:r w:rsidR="00C95B3C" w:rsidRPr="00C95B3C">
        <w:rPr>
          <w:b w:val="0"/>
          <w:color w:val="000000" w:themeColor="text1"/>
          <w:sz w:val="24"/>
        </w:rPr>
        <w:t>the</w:t>
      </w:r>
      <w:r w:rsidR="00C95B3C">
        <w:rPr>
          <w:b w:val="0"/>
          <w:color w:val="000000" w:themeColor="text1"/>
          <w:sz w:val="24"/>
        </w:rPr>
        <w:t xml:space="preserve"> issues identified, including</w:t>
      </w:r>
      <w:r w:rsidR="00994CA8">
        <w:rPr>
          <w:b w:val="0"/>
          <w:color w:val="000000" w:themeColor="text1"/>
          <w:sz w:val="24"/>
        </w:rPr>
        <w:t xml:space="preserve"> a Registered Nurse to oversee all high risk consumers, </w:t>
      </w:r>
      <w:r w:rsidR="00F53494">
        <w:rPr>
          <w:b w:val="0"/>
          <w:color w:val="000000" w:themeColor="text1"/>
          <w:sz w:val="24"/>
        </w:rPr>
        <w:t>establishing regular contact with those consumers, discussion at staff meetings</w:t>
      </w:r>
      <w:r w:rsidR="00C07580">
        <w:rPr>
          <w:b w:val="0"/>
          <w:color w:val="000000" w:themeColor="text1"/>
          <w:sz w:val="24"/>
        </w:rPr>
        <w:t xml:space="preserve"> and </w:t>
      </w:r>
      <w:r w:rsidR="006A5697">
        <w:rPr>
          <w:b w:val="0"/>
          <w:color w:val="000000" w:themeColor="text1"/>
          <w:sz w:val="24"/>
        </w:rPr>
        <w:t xml:space="preserve">specialised training for staff, </w:t>
      </w:r>
      <w:r w:rsidR="00C7262C">
        <w:rPr>
          <w:b w:val="0"/>
          <w:color w:val="000000" w:themeColor="text1"/>
          <w:sz w:val="24"/>
        </w:rPr>
        <w:t>use of validated risk tools</w:t>
      </w:r>
      <w:r w:rsidR="00D33F5F">
        <w:rPr>
          <w:b w:val="0"/>
          <w:color w:val="000000" w:themeColor="text1"/>
          <w:sz w:val="24"/>
        </w:rPr>
        <w:t xml:space="preserve">, inclusion of risk </w:t>
      </w:r>
      <w:r w:rsidR="00D33F5F">
        <w:rPr>
          <w:b w:val="0"/>
          <w:color w:val="000000" w:themeColor="text1"/>
          <w:sz w:val="24"/>
        </w:rPr>
        <w:lastRenderedPageBreak/>
        <w:t xml:space="preserve">assessments in care plans </w:t>
      </w:r>
      <w:r w:rsidR="004E70B4">
        <w:rPr>
          <w:b w:val="0"/>
          <w:color w:val="000000" w:themeColor="text1"/>
          <w:sz w:val="24"/>
        </w:rPr>
        <w:t>and improved communication with external providers of services.</w:t>
      </w:r>
      <w:r w:rsidR="00C07580">
        <w:rPr>
          <w:b w:val="0"/>
          <w:color w:val="000000" w:themeColor="text1"/>
          <w:sz w:val="24"/>
        </w:rPr>
        <w:t xml:space="preserve"> </w:t>
      </w:r>
      <w:r w:rsidR="00F53494">
        <w:rPr>
          <w:b w:val="0"/>
          <w:color w:val="000000" w:themeColor="text1"/>
          <w:sz w:val="24"/>
        </w:rPr>
        <w:t xml:space="preserve"> </w:t>
      </w:r>
      <w:r w:rsidR="00C95B3C" w:rsidRPr="00C95B3C">
        <w:rPr>
          <w:b w:val="0"/>
          <w:color w:val="000000" w:themeColor="text1"/>
          <w:sz w:val="24"/>
        </w:rPr>
        <w:t xml:space="preserve"> </w:t>
      </w:r>
    </w:p>
    <w:p w14:paraId="52C025D7" w14:textId="161450C2" w:rsidR="004E70B4" w:rsidRPr="004E70B4" w:rsidRDefault="004E70B4" w:rsidP="004E70B4">
      <w:pPr>
        <w:pStyle w:val="ListBullet"/>
        <w:numPr>
          <w:ilvl w:val="0"/>
          <w:numId w:val="0"/>
        </w:numPr>
      </w:pPr>
      <w:r>
        <w:t xml:space="preserve">I acknowledge these improvements and the provider’s </w:t>
      </w:r>
      <w:r w:rsidR="00920426">
        <w:t xml:space="preserve">strong </w:t>
      </w:r>
      <w:r>
        <w:t xml:space="preserve">engagement with the issues. However, I consider that these improvements will take time to become fully embedded and for the provider to demonstrate their sustainability in the </w:t>
      </w:r>
      <w:r w:rsidRPr="004E70B4">
        <w:t xml:space="preserve">effective management of high impact or high prevalence risks. </w:t>
      </w:r>
    </w:p>
    <w:p w14:paraId="180BD124" w14:textId="77777777" w:rsidR="00A11004" w:rsidRPr="002C7958" w:rsidRDefault="00A11004" w:rsidP="00A11004">
      <w:r>
        <w:t>I</w:t>
      </w:r>
      <w:r w:rsidRPr="002C7958">
        <w:t xml:space="preserve"> consider this requirement to be </w:t>
      </w:r>
      <w:r>
        <w:t>Non-c</w:t>
      </w:r>
      <w:r w:rsidRPr="002C7958">
        <w:t>ompliant.</w:t>
      </w:r>
    </w:p>
    <w:p w14:paraId="5D45BB2F" w14:textId="43DAA7DD" w:rsidR="00C7130F" w:rsidRPr="00D435F8" w:rsidRDefault="000211BA" w:rsidP="00C7130F">
      <w:pPr>
        <w:pStyle w:val="Heading3"/>
      </w:pPr>
      <w:r w:rsidRPr="00D435F8">
        <w:t>Requirement 3(3)(c)</w:t>
      </w:r>
      <w:r>
        <w:tab/>
        <w:t>Non-compliant</w:t>
      </w:r>
    </w:p>
    <w:p w14:paraId="5D45BB30" w14:textId="77777777" w:rsidR="00C7130F" w:rsidRPr="001F433A" w:rsidRDefault="000211BA" w:rsidP="00C7130F">
      <w:pPr>
        <w:rPr>
          <w:i/>
        </w:rPr>
      </w:pPr>
      <w:r w:rsidRPr="001F433A">
        <w:rPr>
          <w:i/>
          <w:szCs w:val="22"/>
        </w:rPr>
        <w:t>The needs, goals and preferences of consumers nearing the end of life are recognised and addressed, their comfort maximised and their dignity preserved.</w:t>
      </w:r>
    </w:p>
    <w:p w14:paraId="0A715DED" w14:textId="77777777" w:rsidR="003411B7" w:rsidRDefault="009E4273" w:rsidP="00537C21">
      <w:pPr>
        <w:pStyle w:val="ListBullet"/>
        <w:numPr>
          <w:ilvl w:val="0"/>
          <w:numId w:val="0"/>
        </w:numPr>
      </w:pPr>
      <w:r>
        <w:t>The Assessment Team found that t</w:t>
      </w:r>
      <w:r w:rsidRPr="00F57643">
        <w:t xml:space="preserve">he service’s process for advanced care planning involves the handover of an Advanced Care Directive document to the consumer and/or their representative to complete and return. Management confirmed this process does not involve speaking with or supporting consumers to complete this documentation. Where consumers had returned a copy of their Advanced Care Directive document to the service, the Assessment Team </w:t>
      </w:r>
      <w:r>
        <w:t xml:space="preserve">observed these </w:t>
      </w:r>
      <w:r w:rsidRPr="00F57643">
        <w:t>were incomplete, with the section regarding their wishes and preferences left blank</w:t>
      </w:r>
      <w:r w:rsidR="00040941">
        <w:t xml:space="preserve">, and the </w:t>
      </w:r>
      <w:bookmarkStart w:id="5" w:name="_Hlk67302075"/>
      <w:r w:rsidR="00040941" w:rsidRPr="00F57643">
        <w:t xml:space="preserve">needs, goals and preferences of consumers relating to advanced care and end of life care are not identified or recorded by the service. </w:t>
      </w:r>
      <w:bookmarkEnd w:id="5"/>
      <w:r w:rsidRPr="00F57643">
        <w:t>Not all consumers confirmed being given supported opportunities to discuss end of life care.</w:t>
      </w:r>
      <w:r w:rsidR="00D60E4A">
        <w:t xml:space="preserve"> </w:t>
      </w:r>
    </w:p>
    <w:p w14:paraId="5D09BC20" w14:textId="03FBED93" w:rsidR="009E4273" w:rsidRDefault="00965970" w:rsidP="00537C21">
      <w:pPr>
        <w:pStyle w:val="ListBullet"/>
        <w:numPr>
          <w:ilvl w:val="0"/>
          <w:numId w:val="0"/>
        </w:numPr>
      </w:pPr>
      <w:r w:rsidRPr="00F57643">
        <w:t xml:space="preserve">Management </w:t>
      </w:r>
      <w:r>
        <w:t>advised</w:t>
      </w:r>
      <w:r w:rsidRPr="00F57643">
        <w:t xml:space="preserve"> </w:t>
      </w:r>
      <w:r w:rsidR="00C212A4">
        <w:t xml:space="preserve">that </w:t>
      </w:r>
      <w:r w:rsidRPr="00F57643">
        <w:t xml:space="preserve">the service has never </w:t>
      </w:r>
      <w:r w:rsidR="003411B7">
        <w:t xml:space="preserve">had occasion to support </w:t>
      </w:r>
      <w:r w:rsidRPr="00F57643">
        <w:t>a consumer to die in their own home</w:t>
      </w:r>
      <w:r>
        <w:t>, but that if</w:t>
      </w:r>
      <w:r w:rsidRPr="00F57643">
        <w:t xml:space="preserve"> such a case arose</w:t>
      </w:r>
      <w:r w:rsidR="00E027A9">
        <w:t xml:space="preserve"> it would </w:t>
      </w:r>
      <w:r w:rsidR="00BA34F8">
        <w:t xml:space="preserve">encourage the </w:t>
      </w:r>
      <w:r w:rsidR="004012D5">
        <w:t xml:space="preserve">consumer or their family </w:t>
      </w:r>
      <w:r w:rsidR="005B36A7">
        <w:t>to contact their GP or a community palliative service. However, n</w:t>
      </w:r>
      <w:r w:rsidR="00D60E4A">
        <w:t xml:space="preserve">o defined process for referral of consumers to </w:t>
      </w:r>
      <w:r w:rsidR="00537C21">
        <w:t xml:space="preserve">palliative care services was observed. </w:t>
      </w:r>
      <w:r w:rsidR="009E4273" w:rsidRPr="00F57643">
        <w:t xml:space="preserve">Management said the service does not have a policy or procedure relating to how end of life care will be delivered </w:t>
      </w:r>
      <w:r w:rsidR="009E4273">
        <w:t>and</w:t>
      </w:r>
      <w:r w:rsidR="009E4273" w:rsidRPr="00F57643">
        <w:t xml:space="preserve"> </w:t>
      </w:r>
      <w:r w:rsidR="009E4273">
        <w:t xml:space="preserve">how </w:t>
      </w:r>
      <w:r w:rsidR="009E4273" w:rsidRPr="00F57643">
        <w:t>consumers who wish</w:t>
      </w:r>
      <w:r w:rsidR="009E4273">
        <w:t xml:space="preserve"> to</w:t>
      </w:r>
      <w:r w:rsidR="009E4273" w:rsidRPr="00F57643">
        <w:t xml:space="preserve"> be supported to die in their own home,</w:t>
      </w:r>
      <w:r w:rsidR="009E4273">
        <w:t xml:space="preserve"> could be accommodated</w:t>
      </w:r>
      <w:r w:rsidR="009E4273" w:rsidRPr="00F57643">
        <w:t xml:space="preserve"> if this was their preference.</w:t>
      </w:r>
    </w:p>
    <w:p w14:paraId="150B4B5D" w14:textId="1F09B03A" w:rsidR="00C212A4" w:rsidRDefault="00C212A4" w:rsidP="00C212A4">
      <w:pPr>
        <w:pStyle w:val="ListBullet"/>
        <w:numPr>
          <w:ilvl w:val="0"/>
          <w:numId w:val="0"/>
        </w:numPr>
      </w:pPr>
      <w:r w:rsidRPr="000607C5">
        <w:t xml:space="preserve">In its response the provider stated it sends information about advance care planning to consumers with their initial pack, which I accept is the process, and that discussions about advance care planning are conducted by case managers and documented on their full care plan. However, I note that the Assessment Team </w:t>
      </w:r>
      <w:r w:rsidR="0023378E" w:rsidRPr="000607C5">
        <w:t>observed returned copies</w:t>
      </w:r>
      <w:r w:rsidR="00837434">
        <w:t xml:space="preserve"> of</w:t>
      </w:r>
      <w:r w:rsidR="0023378E" w:rsidRPr="000607C5">
        <w:t xml:space="preserve"> Advanced Care Directives to be i</w:t>
      </w:r>
      <w:r w:rsidR="000607C5" w:rsidRPr="000607C5">
        <w:t>n</w:t>
      </w:r>
      <w:r w:rsidR="0023378E" w:rsidRPr="000607C5">
        <w:t>complete</w:t>
      </w:r>
      <w:r w:rsidR="000607C5" w:rsidRPr="000607C5">
        <w:t xml:space="preserve">, and that </w:t>
      </w:r>
      <w:r w:rsidRPr="000607C5">
        <w:t xml:space="preserve">the needs, goals and preferences of consumers relating to advanced care and end of life care </w:t>
      </w:r>
      <w:r w:rsidR="00837434">
        <w:t>was</w:t>
      </w:r>
      <w:r w:rsidRPr="000607C5">
        <w:t xml:space="preserve"> not identified or recorded by the service</w:t>
      </w:r>
      <w:r w:rsidR="000607C5">
        <w:t>.</w:t>
      </w:r>
      <w:r w:rsidR="00343353">
        <w:t xml:space="preserve"> </w:t>
      </w:r>
    </w:p>
    <w:p w14:paraId="45A6C04F" w14:textId="4B721000" w:rsidR="00085130" w:rsidRPr="00085130" w:rsidRDefault="00FD6EB5" w:rsidP="00085130">
      <w:r>
        <w:lastRenderedPageBreak/>
        <w:t>While I acknowledge the statement of m</w:t>
      </w:r>
      <w:r w:rsidRPr="00F57643">
        <w:t xml:space="preserve">anagement </w:t>
      </w:r>
      <w:r>
        <w:t>that it never had occasion</w:t>
      </w:r>
      <w:r w:rsidR="003B27C1">
        <w:t xml:space="preserve"> </w:t>
      </w:r>
      <w:r>
        <w:t xml:space="preserve">to support </w:t>
      </w:r>
      <w:r w:rsidRPr="00F57643">
        <w:t>a consumer to die in their own home</w:t>
      </w:r>
      <w:r w:rsidR="003B27C1">
        <w:t xml:space="preserve">, and what its processes would be should that arise, I do not consider that </w:t>
      </w:r>
      <w:r w:rsidR="00085130">
        <w:t>the service could demonstrate that should the need arise it was currently equipped to ensure t</w:t>
      </w:r>
      <w:r w:rsidR="00085130" w:rsidRPr="00085130">
        <w:rPr>
          <w:szCs w:val="22"/>
        </w:rPr>
        <w:t>he needs, goals and preferences of consumers nearing the end of life are recognised and addressed, their comfort maximised and their dignity preserved.</w:t>
      </w:r>
    </w:p>
    <w:p w14:paraId="7BB4ED62" w14:textId="44A1983E" w:rsidR="00905E44" w:rsidRPr="004E70B4" w:rsidRDefault="005B1A0E" w:rsidP="00905E44">
      <w:pPr>
        <w:pStyle w:val="ListBullet"/>
        <w:numPr>
          <w:ilvl w:val="0"/>
          <w:numId w:val="0"/>
        </w:numPr>
      </w:pPr>
      <w:r>
        <w:t xml:space="preserve">In its response the provider </w:t>
      </w:r>
      <w:r w:rsidR="00085130">
        <w:t xml:space="preserve">also </w:t>
      </w:r>
      <w:r>
        <w:t>stated it is scheduling training for case managers to undertake advanced care planning and would incorporate advanced care discussions at care plan reviews.</w:t>
      </w:r>
      <w:r w:rsidR="00514588">
        <w:t xml:space="preserve"> </w:t>
      </w:r>
      <w:r w:rsidR="00B11A23">
        <w:t>It noted it had been in contact with</w:t>
      </w:r>
      <w:r w:rsidR="005943DC">
        <w:t xml:space="preserve"> the local health unit to develop a memorandum of understanding.</w:t>
      </w:r>
      <w:r w:rsidR="00085130">
        <w:t xml:space="preserve"> </w:t>
      </w:r>
      <w:r w:rsidR="00905E44">
        <w:t>I acknowledge these improvements</w:t>
      </w:r>
      <w:r w:rsidR="00755EDC">
        <w:t xml:space="preserve"> </w:t>
      </w:r>
      <w:r w:rsidR="00D64FA0">
        <w:t>h</w:t>
      </w:r>
      <w:r w:rsidR="00905E44">
        <w:t xml:space="preserve">owever I consider that </w:t>
      </w:r>
      <w:r w:rsidR="00D64FA0">
        <w:t xml:space="preserve">the provider </w:t>
      </w:r>
      <w:r w:rsidR="00B86A5D">
        <w:t xml:space="preserve">requires time to demonstrate that </w:t>
      </w:r>
      <w:r w:rsidR="00905E44">
        <w:t>these improvements</w:t>
      </w:r>
      <w:r w:rsidR="00B86A5D">
        <w:t xml:space="preserve"> have become fully embedded a</w:t>
      </w:r>
      <w:r w:rsidR="00A65240">
        <w:t>nd</w:t>
      </w:r>
      <w:r w:rsidR="00B86A5D">
        <w:t xml:space="preserve"> are s</w:t>
      </w:r>
      <w:r w:rsidR="003E792E">
        <w:t>ustainable.</w:t>
      </w:r>
      <w:r w:rsidR="00905E44" w:rsidRPr="004E70B4">
        <w:t xml:space="preserve"> </w:t>
      </w:r>
    </w:p>
    <w:p w14:paraId="478D522C" w14:textId="77777777" w:rsidR="00B94DD1" w:rsidRPr="002C7958" w:rsidRDefault="00B94DD1" w:rsidP="00B94DD1">
      <w:r>
        <w:t>I</w:t>
      </w:r>
      <w:r w:rsidRPr="002C7958">
        <w:t xml:space="preserve"> consider this requirement to be </w:t>
      </w:r>
      <w:r>
        <w:t>Non-c</w:t>
      </w:r>
      <w:r w:rsidRPr="002C7958">
        <w:t>ompliant.</w:t>
      </w:r>
    </w:p>
    <w:p w14:paraId="5D45BB32" w14:textId="287C08BF" w:rsidR="00C7130F" w:rsidRPr="00D435F8" w:rsidRDefault="000211BA" w:rsidP="00C7130F">
      <w:pPr>
        <w:pStyle w:val="Heading3"/>
      </w:pPr>
      <w:r w:rsidRPr="00D435F8">
        <w:t>Requirement 3(3)(d)</w:t>
      </w:r>
      <w:r>
        <w:tab/>
        <w:t>Compliant</w:t>
      </w:r>
    </w:p>
    <w:p w14:paraId="5D45BB33" w14:textId="77777777" w:rsidR="00C7130F" w:rsidRPr="001F433A" w:rsidRDefault="000211BA" w:rsidP="00C7130F">
      <w:pPr>
        <w:rPr>
          <w:i/>
        </w:rPr>
      </w:pPr>
      <w:r w:rsidRPr="001F433A">
        <w:rPr>
          <w:i/>
          <w:szCs w:val="22"/>
        </w:rPr>
        <w:t>Deterioration or change of a consumer’s mental health, cognitive or physical function, capacity or condition is recognised and responded to in a timely manner.</w:t>
      </w:r>
    </w:p>
    <w:p w14:paraId="589B131D" w14:textId="77777777" w:rsidR="007131D0" w:rsidRDefault="007131D0" w:rsidP="007131D0">
      <w:r w:rsidRPr="002C7958">
        <w:t xml:space="preserve">Based on the information reviewed I consider this requirement to be </w:t>
      </w:r>
      <w:r>
        <w:t>C</w:t>
      </w:r>
      <w:r w:rsidRPr="002C7958">
        <w:t>ompliant.</w:t>
      </w:r>
    </w:p>
    <w:p w14:paraId="5D45BB35" w14:textId="1881C018" w:rsidR="00C7130F" w:rsidRPr="00D435F8" w:rsidRDefault="000211BA" w:rsidP="00C7130F">
      <w:pPr>
        <w:pStyle w:val="Heading3"/>
      </w:pPr>
      <w:r w:rsidRPr="00D435F8">
        <w:t>Requirement 3(3)(e)</w:t>
      </w:r>
      <w:r>
        <w:tab/>
        <w:t>Non-compliant</w:t>
      </w:r>
    </w:p>
    <w:p w14:paraId="5D45BB36" w14:textId="77777777" w:rsidR="00C7130F" w:rsidRPr="001F433A" w:rsidRDefault="000211BA" w:rsidP="00C7130F">
      <w:pPr>
        <w:rPr>
          <w:i/>
        </w:rPr>
      </w:pPr>
      <w:r w:rsidRPr="001F433A">
        <w:rPr>
          <w:i/>
          <w:szCs w:val="22"/>
        </w:rPr>
        <w:t>Information about the consumer’s condition, needs and preferences is documented and communicated within the organisation, and with others where responsibility for care is shared.</w:t>
      </w:r>
    </w:p>
    <w:p w14:paraId="32F3C64C" w14:textId="24584600" w:rsidR="00581715" w:rsidRDefault="001D2488" w:rsidP="00C7130F">
      <w:pPr>
        <w:pStyle w:val="Heading3"/>
        <w:rPr>
          <w:b w:val="0"/>
          <w:color w:val="000000" w:themeColor="text1"/>
          <w:sz w:val="24"/>
        </w:rPr>
      </w:pPr>
      <w:r>
        <w:rPr>
          <w:rFonts w:eastAsiaTheme="minorHAnsi"/>
          <w:b w:val="0"/>
          <w:color w:val="auto"/>
          <w:sz w:val="24"/>
        </w:rPr>
        <w:t xml:space="preserve">The Assessment </w:t>
      </w:r>
      <w:r w:rsidR="00896645">
        <w:rPr>
          <w:rFonts w:eastAsiaTheme="minorHAnsi"/>
          <w:b w:val="0"/>
          <w:color w:val="auto"/>
          <w:sz w:val="24"/>
        </w:rPr>
        <w:t>T</w:t>
      </w:r>
      <w:r>
        <w:rPr>
          <w:rFonts w:eastAsiaTheme="minorHAnsi"/>
          <w:b w:val="0"/>
          <w:color w:val="auto"/>
          <w:sz w:val="24"/>
        </w:rPr>
        <w:t>eam found that o</w:t>
      </w:r>
      <w:r w:rsidRPr="001D2488">
        <w:rPr>
          <w:rFonts w:eastAsiaTheme="minorHAnsi"/>
          <w:b w:val="0"/>
          <w:color w:val="auto"/>
          <w:sz w:val="24"/>
        </w:rPr>
        <w:t>verall consumers and/or their representatives were satisfied staff who attend</w:t>
      </w:r>
      <w:r>
        <w:rPr>
          <w:rFonts w:eastAsiaTheme="minorHAnsi"/>
          <w:b w:val="0"/>
          <w:color w:val="auto"/>
          <w:sz w:val="24"/>
        </w:rPr>
        <w:t>ed</w:t>
      </w:r>
      <w:r w:rsidRPr="001D2488">
        <w:rPr>
          <w:rFonts w:eastAsiaTheme="minorHAnsi"/>
          <w:b w:val="0"/>
          <w:color w:val="auto"/>
          <w:sz w:val="24"/>
        </w:rPr>
        <w:t xml:space="preserve"> the consumer kn</w:t>
      </w:r>
      <w:r>
        <w:rPr>
          <w:rFonts w:eastAsiaTheme="minorHAnsi"/>
          <w:b w:val="0"/>
          <w:color w:val="auto"/>
          <w:sz w:val="24"/>
        </w:rPr>
        <w:t>ew</w:t>
      </w:r>
      <w:r w:rsidRPr="001D2488">
        <w:rPr>
          <w:rFonts w:eastAsiaTheme="minorHAnsi"/>
          <w:b w:val="0"/>
          <w:color w:val="auto"/>
          <w:sz w:val="24"/>
        </w:rPr>
        <w:t xml:space="preserve"> their care needs and they d</w:t>
      </w:r>
      <w:r>
        <w:rPr>
          <w:rFonts w:eastAsiaTheme="minorHAnsi"/>
          <w:b w:val="0"/>
          <w:color w:val="auto"/>
          <w:sz w:val="24"/>
        </w:rPr>
        <w:t>id</w:t>
      </w:r>
      <w:r w:rsidRPr="001D2488">
        <w:rPr>
          <w:rFonts w:eastAsiaTheme="minorHAnsi"/>
          <w:b w:val="0"/>
          <w:color w:val="auto"/>
          <w:sz w:val="24"/>
        </w:rPr>
        <w:t xml:space="preserve"> not have to repeat information or direct them in what to do</w:t>
      </w:r>
      <w:r>
        <w:rPr>
          <w:rFonts w:eastAsiaTheme="minorHAnsi"/>
          <w:b w:val="0"/>
          <w:color w:val="auto"/>
          <w:sz w:val="24"/>
        </w:rPr>
        <w:t>, unless that was their preference.</w:t>
      </w:r>
      <w:r w:rsidR="00896645">
        <w:rPr>
          <w:rFonts w:eastAsiaTheme="minorHAnsi"/>
          <w:b w:val="0"/>
          <w:color w:val="auto"/>
          <w:sz w:val="24"/>
        </w:rPr>
        <w:t xml:space="preserve"> However, t</w:t>
      </w:r>
      <w:r w:rsidR="00896645" w:rsidRPr="00896645">
        <w:rPr>
          <w:rFonts w:eastAsiaTheme="minorHAnsi"/>
          <w:b w:val="0"/>
          <w:color w:val="auto"/>
          <w:sz w:val="24"/>
        </w:rPr>
        <w:t>he service did not demonstrate that information about the consumer’s condition, needs and preferences is documented and communicated with others where responsibility for care is shared. Where consumers receive services through contracted networks, management could not demonstrate effective communication channels are in place to effectively monitor consumers.</w:t>
      </w:r>
      <w:r w:rsidR="007F6999">
        <w:rPr>
          <w:rFonts w:eastAsiaTheme="minorHAnsi"/>
          <w:b w:val="0"/>
          <w:color w:val="auto"/>
          <w:sz w:val="24"/>
        </w:rPr>
        <w:t xml:space="preserve"> In addition, the Assessment Team found that that </w:t>
      </w:r>
      <w:r w:rsidR="007F6999" w:rsidRPr="007F6999">
        <w:rPr>
          <w:b w:val="0"/>
          <w:color w:val="000000" w:themeColor="text1"/>
          <w:sz w:val="24"/>
        </w:rPr>
        <w:t>not all relevant information regarding consumers assessed needs, risks and related strategies to manage these, are populated in care and service plans</w:t>
      </w:r>
      <w:r w:rsidR="00754B54">
        <w:rPr>
          <w:b w:val="0"/>
          <w:color w:val="000000" w:themeColor="text1"/>
          <w:sz w:val="24"/>
        </w:rPr>
        <w:t>.</w:t>
      </w:r>
    </w:p>
    <w:p w14:paraId="376D540A" w14:textId="45635E76" w:rsidR="008F0903" w:rsidRPr="008F0903" w:rsidRDefault="00F31EF0" w:rsidP="008F0903">
      <w:pPr>
        <w:pStyle w:val="Heading3"/>
        <w:rPr>
          <w:b w:val="0"/>
          <w:color w:val="000000" w:themeColor="text1"/>
          <w:sz w:val="24"/>
        </w:rPr>
      </w:pPr>
      <w:r w:rsidRPr="008F0903">
        <w:rPr>
          <w:b w:val="0"/>
          <w:color w:val="000000" w:themeColor="text1"/>
          <w:sz w:val="24"/>
        </w:rPr>
        <w:t>In its response the provider stated it w</w:t>
      </w:r>
      <w:r w:rsidR="008F0903" w:rsidRPr="008F0903">
        <w:rPr>
          <w:rFonts w:eastAsiaTheme="minorHAnsi"/>
          <w:b w:val="0"/>
          <w:color w:val="000000" w:themeColor="text1"/>
          <w:sz w:val="24"/>
        </w:rPr>
        <w:t>as reviewing all care plans</w:t>
      </w:r>
      <w:r w:rsidR="008F0903">
        <w:rPr>
          <w:rFonts w:eastAsiaTheme="minorHAnsi"/>
          <w:b w:val="0"/>
          <w:color w:val="000000" w:themeColor="text1"/>
          <w:sz w:val="24"/>
        </w:rPr>
        <w:t>,</w:t>
      </w:r>
      <w:r w:rsidR="008F0903" w:rsidRPr="008F0903">
        <w:rPr>
          <w:rFonts w:eastAsiaTheme="minorHAnsi"/>
          <w:b w:val="0"/>
          <w:color w:val="000000" w:themeColor="text1"/>
          <w:sz w:val="24"/>
        </w:rPr>
        <w:t xml:space="preserve"> with a Registered Nurse to oversee</w:t>
      </w:r>
      <w:r w:rsidR="008F0903">
        <w:rPr>
          <w:rFonts w:eastAsiaTheme="minorHAnsi"/>
          <w:b w:val="0"/>
          <w:color w:val="000000" w:themeColor="text1"/>
          <w:sz w:val="24"/>
        </w:rPr>
        <w:t>ing</w:t>
      </w:r>
      <w:r w:rsidR="008F0903" w:rsidRPr="008F0903">
        <w:rPr>
          <w:rFonts w:eastAsiaTheme="minorHAnsi"/>
          <w:b w:val="0"/>
          <w:color w:val="000000" w:themeColor="text1"/>
          <w:sz w:val="24"/>
        </w:rPr>
        <w:t xml:space="preserve"> the process. Relevant training to care managers is being </w:t>
      </w:r>
      <w:r w:rsidR="008F0903" w:rsidRPr="008F0903">
        <w:rPr>
          <w:rFonts w:eastAsiaTheme="minorHAnsi"/>
          <w:b w:val="0"/>
          <w:color w:val="000000" w:themeColor="text1"/>
          <w:sz w:val="24"/>
        </w:rPr>
        <w:lastRenderedPageBreak/>
        <w:t xml:space="preserve">arranged. In addition, the provider stated </w:t>
      </w:r>
      <w:r w:rsidR="008F0903" w:rsidRPr="008F0903">
        <w:rPr>
          <w:b w:val="0"/>
          <w:color w:val="000000" w:themeColor="text1"/>
          <w:sz w:val="24"/>
        </w:rPr>
        <w:t xml:space="preserve">care plans are now being emailed with shift documentation and </w:t>
      </w:r>
      <w:r w:rsidR="005B071C">
        <w:rPr>
          <w:b w:val="0"/>
          <w:color w:val="000000" w:themeColor="text1"/>
          <w:sz w:val="24"/>
        </w:rPr>
        <w:t xml:space="preserve">it was </w:t>
      </w:r>
      <w:r w:rsidR="008F0903" w:rsidRPr="008F0903">
        <w:rPr>
          <w:b w:val="0"/>
          <w:color w:val="000000" w:themeColor="text1"/>
          <w:sz w:val="24"/>
        </w:rPr>
        <w:t>improv</w:t>
      </w:r>
      <w:r w:rsidR="008F0903">
        <w:rPr>
          <w:b w:val="0"/>
          <w:color w:val="000000" w:themeColor="text1"/>
          <w:sz w:val="24"/>
        </w:rPr>
        <w:t xml:space="preserve">ing its </w:t>
      </w:r>
      <w:r w:rsidR="008F0903" w:rsidRPr="008F0903">
        <w:rPr>
          <w:b w:val="0"/>
          <w:color w:val="000000" w:themeColor="text1"/>
          <w:sz w:val="24"/>
        </w:rPr>
        <w:t xml:space="preserve">communication with external providers of services.   </w:t>
      </w:r>
    </w:p>
    <w:p w14:paraId="44561C6B" w14:textId="5FBDEC17" w:rsidR="008F0903" w:rsidRPr="004E70B4" w:rsidRDefault="008F0903" w:rsidP="008F0903">
      <w:pPr>
        <w:pStyle w:val="ListBullet"/>
        <w:numPr>
          <w:ilvl w:val="0"/>
          <w:numId w:val="0"/>
        </w:numPr>
      </w:pPr>
      <w:r>
        <w:t>I acknowledge these improvements however I consider that the provider requires time to demonstrate that these improvements have become fully embedded and are sustainable.</w:t>
      </w:r>
      <w:r w:rsidRPr="004E70B4">
        <w:t xml:space="preserve"> </w:t>
      </w:r>
    </w:p>
    <w:p w14:paraId="09C2287F" w14:textId="77777777" w:rsidR="005B52B1" w:rsidRPr="002C7958" w:rsidRDefault="005B52B1" w:rsidP="005B52B1">
      <w:r>
        <w:t>I</w:t>
      </w:r>
      <w:r w:rsidRPr="002C7958">
        <w:t xml:space="preserve"> consider this requirement to be </w:t>
      </w:r>
      <w:r>
        <w:t>Non-c</w:t>
      </w:r>
      <w:r w:rsidRPr="002C7958">
        <w:t>ompliant.</w:t>
      </w:r>
    </w:p>
    <w:p w14:paraId="5D45BB38" w14:textId="3D023411" w:rsidR="00C7130F" w:rsidRPr="00D435F8" w:rsidRDefault="000211BA" w:rsidP="00C7130F">
      <w:pPr>
        <w:pStyle w:val="Heading3"/>
      </w:pPr>
      <w:r w:rsidRPr="00D435F8">
        <w:t>Requirement 3(3)(f)</w:t>
      </w:r>
      <w:r>
        <w:tab/>
        <w:t>Compliant</w:t>
      </w:r>
    </w:p>
    <w:p w14:paraId="5D45BB39" w14:textId="77777777" w:rsidR="00C7130F" w:rsidRPr="001F433A" w:rsidRDefault="000211BA" w:rsidP="00C7130F">
      <w:pPr>
        <w:rPr>
          <w:i/>
        </w:rPr>
      </w:pPr>
      <w:r w:rsidRPr="001F433A">
        <w:rPr>
          <w:i/>
          <w:szCs w:val="22"/>
        </w:rPr>
        <w:t>Timely and appropriate referrals to individuals, other organisations and providers of other care and services.</w:t>
      </w:r>
    </w:p>
    <w:p w14:paraId="5AC4FAF7" w14:textId="77777777" w:rsidR="009D3A22" w:rsidRDefault="009D3A22" w:rsidP="009D3A22">
      <w:r w:rsidRPr="002C7958">
        <w:t xml:space="preserve">Based on the information reviewed I consider this requirement to be </w:t>
      </w:r>
      <w:r>
        <w:t>C</w:t>
      </w:r>
      <w:r w:rsidRPr="002C7958">
        <w:t>ompliant.</w:t>
      </w:r>
    </w:p>
    <w:p w14:paraId="5D45BB3B" w14:textId="35DA85E7" w:rsidR="00C7130F" w:rsidRPr="00D435F8" w:rsidRDefault="000211BA" w:rsidP="00C7130F">
      <w:pPr>
        <w:pStyle w:val="Heading3"/>
      </w:pPr>
      <w:r w:rsidRPr="00D435F8">
        <w:t>Requirement 3(3)(g)</w:t>
      </w:r>
      <w:r>
        <w:tab/>
        <w:t>Compliant</w:t>
      </w:r>
    </w:p>
    <w:p w14:paraId="5D45BB3C" w14:textId="77777777" w:rsidR="00C7130F" w:rsidRPr="001F433A" w:rsidRDefault="000211BA" w:rsidP="00C7130F">
      <w:pPr>
        <w:tabs>
          <w:tab w:val="right" w:pos="9026"/>
        </w:tabs>
        <w:spacing w:before="0" w:after="0"/>
        <w:outlineLvl w:val="4"/>
        <w:rPr>
          <w:i/>
          <w:szCs w:val="22"/>
        </w:rPr>
      </w:pPr>
      <w:r w:rsidRPr="001F433A">
        <w:rPr>
          <w:i/>
          <w:szCs w:val="22"/>
        </w:rPr>
        <w:t>Minimisation of infection related risks through implementing:</w:t>
      </w:r>
    </w:p>
    <w:p w14:paraId="5D45BB3D" w14:textId="77777777" w:rsidR="00C7130F" w:rsidRPr="001F433A" w:rsidRDefault="000211BA" w:rsidP="00D33A66">
      <w:pPr>
        <w:numPr>
          <w:ilvl w:val="0"/>
          <w:numId w:val="14"/>
        </w:numPr>
        <w:tabs>
          <w:tab w:val="right" w:pos="9026"/>
        </w:tabs>
        <w:spacing w:before="0" w:after="0"/>
        <w:ind w:left="567" w:hanging="425"/>
        <w:outlineLvl w:val="4"/>
        <w:rPr>
          <w:i/>
        </w:rPr>
      </w:pPr>
      <w:r w:rsidRPr="001F433A">
        <w:rPr>
          <w:i/>
        </w:rPr>
        <w:t>standard and transmission based precautions to prevent and control infection; and</w:t>
      </w:r>
    </w:p>
    <w:p w14:paraId="5D45BB3E" w14:textId="77777777" w:rsidR="00C7130F" w:rsidRPr="001F433A" w:rsidRDefault="000211BA" w:rsidP="00D33A66">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32D8B48" w14:textId="77777777" w:rsidR="009D3A22" w:rsidRDefault="009D3A22" w:rsidP="009D3A22">
      <w:r w:rsidRPr="002C7958">
        <w:t xml:space="preserve">Based on the information reviewed I consider this requirement to be </w:t>
      </w:r>
      <w:r>
        <w:t>C</w:t>
      </w:r>
      <w:r w:rsidRPr="002C7958">
        <w:t>ompliant.</w:t>
      </w:r>
    </w:p>
    <w:p w14:paraId="5D45BB40" w14:textId="77777777" w:rsidR="00C7130F" w:rsidRDefault="00C7130F" w:rsidP="00C7130F"/>
    <w:p w14:paraId="5D45BB41" w14:textId="77777777" w:rsidR="00C7130F" w:rsidRDefault="00C7130F" w:rsidP="00C7130F">
      <w:pPr>
        <w:sectPr w:rsidR="00C7130F" w:rsidSect="00C7130F">
          <w:headerReference w:type="default" r:id="rId27"/>
          <w:type w:val="continuous"/>
          <w:pgSz w:w="11906" w:h="16838"/>
          <w:pgMar w:top="1701" w:right="1418" w:bottom="1418" w:left="1418" w:header="709" w:footer="397" w:gutter="0"/>
          <w:cols w:space="708"/>
          <w:titlePg/>
          <w:docGrid w:linePitch="360"/>
        </w:sectPr>
      </w:pPr>
    </w:p>
    <w:p w14:paraId="5D45BB42" w14:textId="758CFD8F" w:rsidR="00C7130F" w:rsidRDefault="000211BA" w:rsidP="00C7130F">
      <w:pPr>
        <w:pStyle w:val="Heading1"/>
        <w:tabs>
          <w:tab w:val="right" w:pos="9070"/>
        </w:tabs>
        <w:spacing w:before="560" w:after="640"/>
        <w:rPr>
          <w:color w:val="FFFFFF" w:themeColor="background1"/>
          <w:sz w:val="36"/>
        </w:rPr>
        <w:sectPr w:rsidR="00C7130F" w:rsidSect="00C7130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D45BBE4" wp14:editId="5D45BBE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286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D45BB43" w14:textId="77777777" w:rsidR="00C7130F" w:rsidRPr="00FD1B02" w:rsidRDefault="000211BA" w:rsidP="00C7130F">
      <w:pPr>
        <w:pStyle w:val="Heading3"/>
        <w:shd w:val="clear" w:color="auto" w:fill="F2F2F2" w:themeFill="background1" w:themeFillShade="F2"/>
      </w:pPr>
      <w:r w:rsidRPr="00FD1B02">
        <w:t>Consumer outcome:</w:t>
      </w:r>
    </w:p>
    <w:p w14:paraId="5D45BB44" w14:textId="77777777" w:rsidR="00C7130F" w:rsidRDefault="000211BA" w:rsidP="00C7130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D45BB45" w14:textId="77777777" w:rsidR="00C7130F" w:rsidRDefault="000211BA" w:rsidP="00C7130F">
      <w:pPr>
        <w:pStyle w:val="Heading3"/>
        <w:shd w:val="clear" w:color="auto" w:fill="F2F2F2" w:themeFill="background1" w:themeFillShade="F2"/>
      </w:pPr>
      <w:r>
        <w:t>Organisation statement:</w:t>
      </w:r>
    </w:p>
    <w:p w14:paraId="5D45BB46" w14:textId="77777777" w:rsidR="00C7130F" w:rsidRDefault="000211BA" w:rsidP="00C7130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45BB47" w14:textId="77777777" w:rsidR="00C7130F" w:rsidRDefault="000211BA" w:rsidP="00C7130F">
      <w:pPr>
        <w:pStyle w:val="Heading2"/>
      </w:pPr>
      <w:r>
        <w:t>Assessment of Standard 4</w:t>
      </w:r>
    </w:p>
    <w:p w14:paraId="538129B3" w14:textId="76A66D4E" w:rsidR="00322DE7" w:rsidRPr="00F57643" w:rsidRDefault="00B65A59" w:rsidP="00322DE7">
      <w:pPr>
        <w:rPr>
          <w:bCs/>
          <w:color w:val="auto"/>
        </w:rPr>
      </w:pPr>
      <w:r>
        <w:rPr>
          <w:bCs/>
          <w:color w:val="auto"/>
        </w:rPr>
        <w:t>T</w:t>
      </w:r>
      <w:r w:rsidR="00322DE7" w:rsidRPr="000C010C">
        <w:rPr>
          <w:bCs/>
          <w:color w:val="auto"/>
        </w:rPr>
        <w:t xml:space="preserve">he service could demonstrate consumers are getting effective supports for daily living that enhance their independence and improve their quality of life, </w:t>
      </w:r>
      <w:r w:rsidR="00322DE7">
        <w:rPr>
          <w:bCs/>
          <w:color w:val="auto"/>
        </w:rPr>
        <w:t>and c</w:t>
      </w:r>
      <w:r w:rsidR="00322DE7" w:rsidRPr="000C010C">
        <w:rPr>
          <w:bCs/>
          <w:color w:val="auto"/>
        </w:rPr>
        <w:t>onsumers interviewed were satisfied they can participate within</w:t>
      </w:r>
      <w:r w:rsidR="00322DE7" w:rsidRPr="00F57643">
        <w:rPr>
          <w:bCs/>
          <w:color w:val="auto"/>
        </w:rPr>
        <w:t xml:space="preserve"> their community, do the things of interest to them and have social and personal relationships. </w:t>
      </w:r>
    </w:p>
    <w:p w14:paraId="5BB771C0" w14:textId="5F06ABB7" w:rsidR="00322DE7" w:rsidRDefault="00B65A59" w:rsidP="00322DE7">
      <w:pPr>
        <w:spacing w:before="0" w:after="200"/>
        <w:rPr>
          <w:rFonts w:eastAsiaTheme="minorHAnsi"/>
          <w:color w:val="auto"/>
        </w:rPr>
      </w:pPr>
      <w:r>
        <w:rPr>
          <w:bCs/>
          <w:color w:val="auto"/>
        </w:rPr>
        <w:t xml:space="preserve">However, </w:t>
      </w:r>
      <w:r w:rsidR="00322DE7" w:rsidRPr="000C010C">
        <w:rPr>
          <w:bCs/>
          <w:color w:val="auto"/>
        </w:rPr>
        <w:t xml:space="preserve">the service could not demonstrate </w:t>
      </w:r>
      <w:r w:rsidR="00322DE7">
        <w:rPr>
          <w:rFonts w:eastAsiaTheme="minorHAnsi"/>
          <w:color w:val="auto"/>
        </w:rPr>
        <w:t>i</w:t>
      </w:r>
      <w:r w:rsidR="00322DE7" w:rsidRPr="00F57643">
        <w:rPr>
          <w:rFonts w:eastAsiaTheme="minorHAnsi"/>
          <w:color w:val="auto"/>
        </w:rPr>
        <w:t xml:space="preserve">nformation about the consumer’s condition, needs and preferences relating to their supports for daily living are documented in care plans and effectively communicated within the organisation. </w:t>
      </w:r>
    </w:p>
    <w:p w14:paraId="146892C1" w14:textId="76E8EF2E" w:rsidR="00B65A59" w:rsidRPr="00F57643" w:rsidRDefault="00B65A59" w:rsidP="00B65A59">
      <w:pPr>
        <w:rPr>
          <w:bCs/>
          <w:color w:val="auto"/>
        </w:rPr>
      </w:pPr>
      <w:r w:rsidRPr="00F57643">
        <w:rPr>
          <w:bCs/>
          <w:color w:val="auto"/>
        </w:rPr>
        <w:t>The service demonstrated where meals are provided and prepared, they meet consumer</w:t>
      </w:r>
      <w:r>
        <w:rPr>
          <w:bCs/>
          <w:color w:val="auto"/>
        </w:rPr>
        <w:t>’</w:t>
      </w:r>
      <w:r w:rsidRPr="00F57643">
        <w:rPr>
          <w:bCs/>
          <w:color w:val="auto"/>
        </w:rPr>
        <w:t>s individual needs</w:t>
      </w:r>
      <w:r>
        <w:rPr>
          <w:bCs/>
          <w:color w:val="auto"/>
        </w:rPr>
        <w:t xml:space="preserve">, and showed it was </w:t>
      </w:r>
      <w:r w:rsidRPr="00F57643">
        <w:rPr>
          <w:bCs/>
          <w:color w:val="auto"/>
        </w:rPr>
        <w:t>responsive to maintenance requests raised by consumers relating to their personal equipment.</w:t>
      </w:r>
    </w:p>
    <w:p w14:paraId="66F212CB" w14:textId="77777777" w:rsidR="00322DE7" w:rsidRPr="00F57643" w:rsidRDefault="00322DE7" w:rsidP="00322DE7">
      <w:pPr>
        <w:rPr>
          <w:bCs/>
          <w:color w:val="auto"/>
        </w:rPr>
      </w:pPr>
      <w:r w:rsidRPr="00F57643">
        <w:rPr>
          <w:bCs/>
          <w:color w:val="auto"/>
        </w:rPr>
        <w:t>Staff provided examples of how they assist consumers to maintain their independence and how they promote consumer</w:t>
      </w:r>
      <w:r>
        <w:rPr>
          <w:bCs/>
          <w:color w:val="auto"/>
        </w:rPr>
        <w:t>s’</w:t>
      </w:r>
      <w:r w:rsidRPr="00F57643">
        <w:rPr>
          <w:bCs/>
          <w:color w:val="auto"/>
        </w:rPr>
        <w:t xml:space="preserve"> wellbeing. Consumers interviewed commented on the availability of emotional support should they need this. Staff demonstrated a good understanding of the consumers they care for and how to meet their emotional support needs.  </w:t>
      </w:r>
    </w:p>
    <w:p w14:paraId="5FA70BEF" w14:textId="77777777" w:rsidR="00445404" w:rsidRDefault="000211BA" w:rsidP="00445404">
      <w:r w:rsidRPr="00120EC2">
        <w:rPr>
          <w:rFonts w:eastAsiaTheme="minorHAnsi"/>
          <w:color w:val="000000" w:themeColor="text1"/>
        </w:rPr>
        <w:t xml:space="preserve">The Quality Standard is assessed as Non-compliant as </w:t>
      </w:r>
      <w:r w:rsidR="00120EC2" w:rsidRPr="00120EC2">
        <w:rPr>
          <w:rFonts w:eastAsiaTheme="minorHAnsi"/>
          <w:color w:val="000000" w:themeColor="text1"/>
        </w:rPr>
        <w:t>one (1)</w:t>
      </w:r>
      <w:r w:rsidRPr="00120EC2">
        <w:rPr>
          <w:rFonts w:eastAsiaTheme="minorHAnsi"/>
          <w:color w:val="000000" w:themeColor="text1"/>
        </w:rPr>
        <w:t xml:space="preserve"> of the seven specific requirements have been assessed as Non-compliant.</w:t>
      </w:r>
      <w:r w:rsidR="00445404">
        <w:rPr>
          <w:rFonts w:eastAsiaTheme="minorHAnsi"/>
          <w:color w:val="000000" w:themeColor="text1"/>
        </w:rPr>
        <w:t xml:space="preserve"> </w:t>
      </w:r>
      <w:r w:rsidR="00445404">
        <w:t>A decision of Non-compliant in one or more requirements results in a decision of Non-compliant for the Quality Standard.</w:t>
      </w:r>
    </w:p>
    <w:p w14:paraId="5D45BB4A" w14:textId="38DDAE98" w:rsidR="00C7130F" w:rsidRDefault="000211BA" w:rsidP="00C7130F">
      <w:pPr>
        <w:pStyle w:val="Heading2"/>
      </w:pPr>
      <w:r>
        <w:lastRenderedPageBreak/>
        <w:t>Assessment of Standard 4 Requirements</w:t>
      </w:r>
      <w:r w:rsidRPr="0066387A">
        <w:rPr>
          <w:i/>
          <w:color w:val="0000FF"/>
          <w:sz w:val="24"/>
          <w:szCs w:val="24"/>
        </w:rPr>
        <w:t xml:space="preserve"> </w:t>
      </w:r>
    </w:p>
    <w:p w14:paraId="5D45BB4B" w14:textId="3955714F" w:rsidR="00C7130F" w:rsidRPr="00314FF7" w:rsidRDefault="000211BA" w:rsidP="00C7130F">
      <w:pPr>
        <w:pStyle w:val="Heading3"/>
      </w:pPr>
      <w:r w:rsidRPr="00314FF7">
        <w:t>Requirement 4(3)(a)</w:t>
      </w:r>
      <w:r>
        <w:tab/>
        <w:t>Compliant</w:t>
      </w:r>
    </w:p>
    <w:p w14:paraId="5D45BB4C" w14:textId="77777777" w:rsidR="00C7130F" w:rsidRPr="001F433A" w:rsidRDefault="000211BA" w:rsidP="00C7130F">
      <w:pPr>
        <w:rPr>
          <w:i/>
        </w:rPr>
      </w:pPr>
      <w:r w:rsidRPr="001F433A">
        <w:rPr>
          <w:i/>
        </w:rPr>
        <w:t>Each consumer gets safe and effective services and supports for daily living that meet the consumer’s needs, goals and preferences and optimise their independence, health, well-being and quality of life.</w:t>
      </w:r>
    </w:p>
    <w:p w14:paraId="5E520805" w14:textId="77777777" w:rsidR="004C51AB" w:rsidRDefault="004C51AB" w:rsidP="004C51AB">
      <w:r w:rsidRPr="002C7958">
        <w:t xml:space="preserve">Based on the information reviewed I consider this requirement to be </w:t>
      </w:r>
      <w:r>
        <w:t>C</w:t>
      </w:r>
      <w:r w:rsidRPr="002C7958">
        <w:t>ompliant.</w:t>
      </w:r>
    </w:p>
    <w:p w14:paraId="5D45BB4E" w14:textId="4DF9CA2E" w:rsidR="00C7130F" w:rsidRPr="00D435F8" w:rsidRDefault="000211BA" w:rsidP="00C7130F">
      <w:pPr>
        <w:pStyle w:val="Heading3"/>
      </w:pPr>
      <w:r w:rsidRPr="00D435F8">
        <w:t>Requirement 4(3)(b)</w:t>
      </w:r>
      <w:r>
        <w:tab/>
        <w:t>Compliant</w:t>
      </w:r>
    </w:p>
    <w:p w14:paraId="5D45BB4F" w14:textId="77777777" w:rsidR="00C7130F" w:rsidRPr="001F433A" w:rsidRDefault="000211BA" w:rsidP="00C7130F">
      <w:pPr>
        <w:rPr>
          <w:i/>
        </w:rPr>
      </w:pPr>
      <w:r w:rsidRPr="001F433A">
        <w:rPr>
          <w:i/>
        </w:rPr>
        <w:t>Services and supports for daily living promote each consumer’s emotional, spiritual and psychological well-being.</w:t>
      </w:r>
    </w:p>
    <w:p w14:paraId="0DE94D7D" w14:textId="77777777" w:rsidR="007B53F1" w:rsidRDefault="007B53F1" w:rsidP="007B53F1">
      <w:r w:rsidRPr="002C7958">
        <w:t xml:space="preserve">Based on the information reviewed I consider this requirement to be </w:t>
      </w:r>
      <w:r>
        <w:t>C</w:t>
      </w:r>
      <w:r w:rsidRPr="002C7958">
        <w:t>ompliant.</w:t>
      </w:r>
    </w:p>
    <w:p w14:paraId="5D45BB51" w14:textId="66824811" w:rsidR="00C7130F" w:rsidRPr="00D435F8" w:rsidRDefault="000211BA" w:rsidP="00C7130F">
      <w:pPr>
        <w:pStyle w:val="Heading3"/>
      </w:pPr>
      <w:r w:rsidRPr="00D435F8">
        <w:t>Requirement 4(3)(c)</w:t>
      </w:r>
      <w:r>
        <w:tab/>
      </w:r>
      <w:r w:rsidR="007B53F1">
        <w:t>C</w:t>
      </w:r>
      <w:r>
        <w:t>ompliant</w:t>
      </w:r>
    </w:p>
    <w:p w14:paraId="5D45BB52" w14:textId="77777777" w:rsidR="00C7130F" w:rsidRPr="001F433A" w:rsidRDefault="000211BA" w:rsidP="00C7130F">
      <w:pPr>
        <w:rPr>
          <w:i/>
        </w:rPr>
      </w:pPr>
      <w:r w:rsidRPr="001F433A">
        <w:rPr>
          <w:i/>
        </w:rPr>
        <w:t>Services and supports for daily living assist each consumer to:</w:t>
      </w:r>
    </w:p>
    <w:p w14:paraId="5D45BB53" w14:textId="77777777" w:rsidR="00C7130F" w:rsidRPr="001F433A" w:rsidRDefault="000211BA" w:rsidP="00D33A66">
      <w:pPr>
        <w:numPr>
          <w:ilvl w:val="0"/>
          <w:numId w:val="15"/>
        </w:numPr>
        <w:tabs>
          <w:tab w:val="right" w:pos="9026"/>
        </w:tabs>
        <w:spacing w:before="0" w:after="0"/>
        <w:ind w:left="567" w:hanging="425"/>
        <w:outlineLvl w:val="4"/>
        <w:rPr>
          <w:i/>
        </w:rPr>
      </w:pPr>
      <w:r w:rsidRPr="001F433A">
        <w:rPr>
          <w:i/>
        </w:rPr>
        <w:t>participate in their community within and outside the organisation’s service environment; and</w:t>
      </w:r>
    </w:p>
    <w:p w14:paraId="5D45BB54" w14:textId="77777777" w:rsidR="00C7130F" w:rsidRPr="001F433A" w:rsidRDefault="000211BA" w:rsidP="00D33A66">
      <w:pPr>
        <w:numPr>
          <w:ilvl w:val="0"/>
          <w:numId w:val="15"/>
        </w:numPr>
        <w:tabs>
          <w:tab w:val="right" w:pos="9026"/>
        </w:tabs>
        <w:spacing w:before="0" w:after="0"/>
        <w:ind w:left="567" w:hanging="425"/>
        <w:outlineLvl w:val="4"/>
        <w:rPr>
          <w:i/>
        </w:rPr>
      </w:pPr>
      <w:r w:rsidRPr="001F433A">
        <w:rPr>
          <w:i/>
        </w:rPr>
        <w:t>have social and personal relationships; and</w:t>
      </w:r>
    </w:p>
    <w:p w14:paraId="5D45BB55" w14:textId="77777777" w:rsidR="00C7130F" w:rsidRPr="001F433A" w:rsidRDefault="000211BA" w:rsidP="00D33A66">
      <w:pPr>
        <w:numPr>
          <w:ilvl w:val="0"/>
          <w:numId w:val="15"/>
        </w:numPr>
        <w:tabs>
          <w:tab w:val="right" w:pos="9026"/>
        </w:tabs>
        <w:spacing w:before="0" w:after="0"/>
        <w:ind w:left="567" w:hanging="425"/>
        <w:outlineLvl w:val="4"/>
        <w:rPr>
          <w:i/>
        </w:rPr>
      </w:pPr>
      <w:r w:rsidRPr="001F433A">
        <w:rPr>
          <w:i/>
        </w:rPr>
        <w:t>do the things of interest to them.</w:t>
      </w:r>
    </w:p>
    <w:p w14:paraId="7962A51A" w14:textId="77777777" w:rsidR="007B53F1" w:rsidRDefault="007B53F1" w:rsidP="007B53F1">
      <w:r w:rsidRPr="002C7958">
        <w:t xml:space="preserve">Based on the information reviewed I consider this requirement to be </w:t>
      </w:r>
      <w:r>
        <w:t>C</w:t>
      </w:r>
      <w:r w:rsidRPr="002C7958">
        <w:t>ompliant.</w:t>
      </w:r>
    </w:p>
    <w:p w14:paraId="5D45BB57" w14:textId="71789856" w:rsidR="00C7130F" w:rsidRPr="00D435F8" w:rsidRDefault="000211BA" w:rsidP="00C7130F">
      <w:pPr>
        <w:pStyle w:val="Heading3"/>
      </w:pPr>
      <w:r w:rsidRPr="00D435F8">
        <w:t>Requirement 4(3)(d)</w:t>
      </w:r>
      <w:r>
        <w:tab/>
        <w:t>Non-compliant</w:t>
      </w:r>
    </w:p>
    <w:p w14:paraId="5D45BB58" w14:textId="77777777" w:rsidR="00C7130F" w:rsidRPr="001F433A" w:rsidRDefault="000211BA" w:rsidP="00C7130F">
      <w:pPr>
        <w:rPr>
          <w:i/>
        </w:rPr>
      </w:pPr>
      <w:r w:rsidRPr="001F433A">
        <w:rPr>
          <w:i/>
        </w:rPr>
        <w:t>Information about the consumer’s condition, needs and preferences is communicated within the organisation, and with others where responsibility for care is shared.</w:t>
      </w:r>
    </w:p>
    <w:p w14:paraId="12B5C8F5" w14:textId="77777777" w:rsidR="005707AC" w:rsidRDefault="00B12893" w:rsidP="00DD6585">
      <w:pPr>
        <w:spacing w:before="0" w:after="200"/>
      </w:pPr>
      <w:r>
        <w:rPr>
          <w:rFonts w:eastAsiaTheme="minorHAnsi"/>
          <w:color w:val="auto"/>
        </w:rPr>
        <w:t>The Assessment Team found that i</w:t>
      </w:r>
      <w:r w:rsidRPr="00F57643">
        <w:rPr>
          <w:rFonts w:eastAsiaTheme="minorHAnsi"/>
          <w:color w:val="auto"/>
        </w:rPr>
        <w:t xml:space="preserve">nformation about the consumer’s condition, needs and preferences relating to their supports for daily living are not documented in care plans and not effectively communicated within the organisation. </w:t>
      </w:r>
      <w:r w:rsidR="00080871">
        <w:rPr>
          <w:rFonts w:eastAsiaTheme="minorHAnsi"/>
          <w:color w:val="auto"/>
        </w:rPr>
        <w:t>Some c</w:t>
      </w:r>
      <w:r w:rsidRPr="00F57643">
        <w:t>are plans and related care documentation</w:t>
      </w:r>
      <w:r w:rsidR="00080871">
        <w:t xml:space="preserve"> reviewed</w:t>
      </w:r>
      <w:r w:rsidRPr="00F57643">
        <w:t xml:space="preserve"> included little information regarding what is important to consumers regarding their supports for daily living</w:t>
      </w:r>
      <w:r w:rsidR="00080871">
        <w:t xml:space="preserve">, such as </w:t>
      </w:r>
      <w:r w:rsidRPr="00F57643">
        <w:t xml:space="preserve">social activities or things that are important to </w:t>
      </w:r>
      <w:r w:rsidR="00DD6585">
        <w:t>consumers, details of recent loss</w:t>
      </w:r>
      <w:r w:rsidR="00890F1D">
        <w:t xml:space="preserve"> </w:t>
      </w:r>
      <w:r w:rsidRPr="00F57643">
        <w:t>and emotional support needs</w:t>
      </w:r>
      <w:r w:rsidR="005707AC">
        <w:t>, interests, such as gardening.</w:t>
      </w:r>
    </w:p>
    <w:p w14:paraId="6B3B2EC2" w14:textId="5F2E9000" w:rsidR="00D91774" w:rsidRPr="008F0903" w:rsidRDefault="00D91774" w:rsidP="00D91774">
      <w:pPr>
        <w:pStyle w:val="Heading3"/>
        <w:rPr>
          <w:b w:val="0"/>
          <w:color w:val="000000" w:themeColor="text1"/>
          <w:sz w:val="24"/>
        </w:rPr>
      </w:pPr>
      <w:r w:rsidRPr="008F0903">
        <w:rPr>
          <w:b w:val="0"/>
          <w:color w:val="000000" w:themeColor="text1"/>
          <w:sz w:val="24"/>
        </w:rPr>
        <w:t>In its response the provider stated</w:t>
      </w:r>
      <w:r w:rsidR="00D6352B">
        <w:rPr>
          <w:b w:val="0"/>
          <w:color w:val="000000" w:themeColor="text1"/>
          <w:sz w:val="24"/>
        </w:rPr>
        <w:t xml:space="preserve"> that </w:t>
      </w:r>
      <w:r w:rsidR="00AD5824">
        <w:rPr>
          <w:b w:val="0"/>
          <w:color w:val="000000" w:themeColor="text1"/>
          <w:sz w:val="24"/>
        </w:rPr>
        <w:t>information record in progress notes clearly demonstrated that the organisation and its staff are aware of the specific needs of consumers</w:t>
      </w:r>
      <w:r w:rsidR="00280BD8">
        <w:rPr>
          <w:b w:val="0"/>
          <w:color w:val="000000" w:themeColor="text1"/>
          <w:sz w:val="24"/>
        </w:rPr>
        <w:t xml:space="preserve">. However, it noted that it </w:t>
      </w:r>
      <w:r w:rsidR="003060C1">
        <w:rPr>
          <w:b w:val="0"/>
          <w:color w:val="000000" w:themeColor="text1"/>
          <w:sz w:val="24"/>
        </w:rPr>
        <w:t xml:space="preserve">had </w:t>
      </w:r>
      <w:r w:rsidR="00A0297B">
        <w:rPr>
          <w:b w:val="0"/>
          <w:color w:val="000000" w:themeColor="text1"/>
          <w:sz w:val="24"/>
        </w:rPr>
        <w:t>reviewed care plans</w:t>
      </w:r>
      <w:r w:rsidR="003500E6">
        <w:rPr>
          <w:b w:val="0"/>
          <w:color w:val="000000" w:themeColor="text1"/>
          <w:sz w:val="24"/>
        </w:rPr>
        <w:t xml:space="preserve"> and added </w:t>
      </w:r>
      <w:r w:rsidR="0022278C">
        <w:rPr>
          <w:b w:val="0"/>
          <w:color w:val="000000" w:themeColor="text1"/>
          <w:sz w:val="24"/>
        </w:rPr>
        <w:t xml:space="preserve">information to all </w:t>
      </w:r>
      <w:r w:rsidR="00A46C48">
        <w:rPr>
          <w:b w:val="0"/>
          <w:color w:val="000000" w:themeColor="text1"/>
          <w:sz w:val="24"/>
        </w:rPr>
        <w:t xml:space="preserve">full </w:t>
      </w:r>
      <w:r w:rsidR="0022278C">
        <w:rPr>
          <w:b w:val="0"/>
          <w:color w:val="000000" w:themeColor="text1"/>
          <w:sz w:val="24"/>
        </w:rPr>
        <w:t>care plans</w:t>
      </w:r>
      <w:r w:rsidR="00A46C48">
        <w:rPr>
          <w:b w:val="0"/>
          <w:color w:val="000000" w:themeColor="text1"/>
          <w:sz w:val="24"/>
        </w:rPr>
        <w:t xml:space="preserve"> and electronic care</w:t>
      </w:r>
      <w:r w:rsidR="00427107">
        <w:rPr>
          <w:b w:val="0"/>
          <w:color w:val="000000" w:themeColor="text1"/>
          <w:sz w:val="24"/>
        </w:rPr>
        <w:t xml:space="preserve"> plans</w:t>
      </w:r>
      <w:r w:rsidR="003060C1">
        <w:rPr>
          <w:b w:val="0"/>
          <w:color w:val="000000" w:themeColor="text1"/>
          <w:sz w:val="24"/>
        </w:rPr>
        <w:t>, which was overseen</w:t>
      </w:r>
      <w:r w:rsidR="001F1518">
        <w:rPr>
          <w:b w:val="0"/>
          <w:color w:val="000000" w:themeColor="text1"/>
          <w:sz w:val="24"/>
        </w:rPr>
        <w:t xml:space="preserve"> by a</w:t>
      </w:r>
      <w:r w:rsidRPr="008F0903">
        <w:rPr>
          <w:rFonts w:eastAsiaTheme="minorHAnsi"/>
          <w:b w:val="0"/>
          <w:color w:val="000000" w:themeColor="text1"/>
          <w:sz w:val="24"/>
        </w:rPr>
        <w:t xml:space="preserve"> Registered </w:t>
      </w:r>
      <w:r w:rsidRPr="008F0903">
        <w:rPr>
          <w:rFonts w:eastAsiaTheme="minorHAnsi"/>
          <w:b w:val="0"/>
          <w:color w:val="000000" w:themeColor="text1"/>
          <w:sz w:val="24"/>
        </w:rPr>
        <w:lastRenderedPageBreak/>
        <w:t>Nurse</w:t>
      </w:r>
      <w:r w:rsidR="003500E6">
        <w:rPr>
          <w:rFonts w:eastAsiaTheme="minorHAnsi"/>
          <w:b w:val="0"/>
          <w:color w:val="000000" w:themeColor="text1"/>
          <w:sz w:val="24"/>
        </w:rPr>
        <w:t>.</w:t>
      </w:r>
      <w:r w:rsidRPr="008F0903">
        <w:rPr>
          <w:rFonts w:eastAsiaTheme="minorHAnsi"/>
          <w:b w:val="0"/>
          <w:color w:val="000000" w:themeColor="text1"/>
          <w:sz w:val="24"/>
        </w:rPr>
        <w:t xml:space="preserve"> Relevant training to care managers is being arranged. In addition, the provider stated </w:t>
      </w:r>
      <w:r w:rsidRPr="008F0903">
        <w:rPr>
          <w:b w:val="0"/>
          <w:color w:val="000000" w:themeColor="text1"/>
          <w:sz w:val="24"/>
        </w:rPr>
        <w:t xml:space="preserve">care plans are now being emailed with shift documentation and </w:t>
      </w:r>
      <w:r w:rsidR="001F1518">
        <w:rPr>
          <w:b w:val="0"/>
          <w:color w:val="000000" w:themeColor="text1"/>
          <w:sz w:val="24"/>
        </w:rPr>
        <w:t xml:space="preserve">that it was </w:t>
      </w:r>
      <w:r w:rsidRPr="008F0903">
        <w:rPr>
          <w:b w:val="0"/>
          <w:color w:val="000000" w:themeColor="text1"/>
          <w:sz w:val="24"/>
        </w:rPr>
        <w:t>improv</w:t>
      </w:r>
      <w:r>
        <w:rPr>
          <w:b w:val="0"/>
          <w:color w:val="000000" w:themeColor="text1"/>
          <w:sz w:val="24"/>
        </w:rPr>
        <w:t xml:space="preserve">ing its </w:t>
      </w:r>
      <w:r w:rsidRPr="008F0903">
        <w:rPr>
          <w:b w:val="0"/>
          <w:color w:val="000000" w:themeColor="text1"/>
          <w:sz w:val="24"/>
        </w:rPr>
        <w:t xml:space="preserve">communication with external providers of services.   </w:t>
      </w:r>
    </w:p>
    <w:p w14:paraId="3942943A" w14:textId="5102BB65" w:rsidR="00B12893" w:rsidRPr="003362AC" w:rsidRDefault="00D91774" w:rsidP="00C7130F">
      <w:pPr>
        <w:pStyle w:val="Heading3"/>
        <w:rPr>
          <w:b w:val="0"/>
          <w:color w:val="000000" w:themeColor="text1"/>
          <w:sz w:val="24"/>
        </w:rPr>
      </w:pPr>
      <w:r w:rsidRPr="003362AC">
        <w:rPr>
          <w:b w:val="0"/>
          <w:color w:val="000000" w:themeColor="text1"/>
          <w:sz w:val="24"/>
        </w:rPr>
        <w:t>I acknowledge these improvements but note it is an ongoing process</w:t>
      </w:r>
      <w:r w:rsidR="003362AC" w:rsidRPr="003362AC">
        <w:rPr>
          <w:b w:val="0"/>
          <w:color w:val="000000" w:themeColor="text1"/>
          <w:sz w:val="24"/>
        </w:rPr>
        <w:t xml:space="preserve"> requiring time to be demonstrated as effective.</w:t>
      </w:r>
    </w:p>
    <w:p w14:paraId="3B13124A" w14:textId="77777777" w:rsidR="00BB5D0C" w:rsidRPr="002C7958" w:rsidRDefault="00BB5D0C" w:rsidP="00BB5D0C">
      <w:r>
        <w:t>I</w:t>
      </w:r>
      <w:r w:rsidRPr="002C7958">
        <w:t xml:space="preserve"> consider this requirement to be </w:t>
      </w:r>
      <w:r>
        <w:t>Non-c</w:t>
      </w:r>
      <w:r w:rsidRPr="002C7958">
        <w:t>ompliant.</w:t>
      </w:r>
    </w:p>
    <w:p w14:paraId="5D45BB5A" w14:textId="3A790FAE" w:rsidR="00C7130F" w:rsidRPr="00D435F8" w:rsidRDefault="000211BA" w:rsidP="00C7130F">
      <w:pPr>
        <w:pStyle w:val="Heading3"/>
      </w:pPr>
      <w:r w:rsidRPr="00D435F8">
        <w:t>Requirement 4(3)(e)</w:t>
      </w:r>
      <w:r>
        <w:tab/>
        <w:t>Compliant</w:t>
      </w:r>
    </w:p>
    <w:p w14:paraId="5D45BB5B" w14:textId="77777777" w:rsidR="00C7130F" w:rsidRPr="001F433A" w:rsidRDefault="000211BA" w:rsidP="00C7130F">
      <w:pPr>
        <w:rPr>
          <w:i/>
        </w:rPr>
      </w:pPr>
      <w:r w:rsidRPr="001F433A">
        <w:rPr>
          <w:i/>
        </w:rPr>
        <w:t>Timely and appropriate referrals to individuals, other organisations and providers of other care and services.</w:t>
      </w:r>
    </w:p>
    <w:p w14:paraId="05427FA9" w14:textId="77777777" w:rsidR="009F46A0" w:rsidRDefault="009F46A0" w:rsidP="009F46A0">
      <w:r w:rsidRPr="002C7958">
        <w:t xml:space="preserve">Based on the information reviewed I consider this requirement to be </w:t>
      </w:r>
      <w:r>
        <w:t>C</w:t>
      </w:r>
      <w:r w:rsidRPr="002C7958">
        <w:t>ompliant.</w:t>
      </w:r>
    </w:p>
    <w:p w14:paraId="5D45BB5D" w14:textId="1736AF92" w:rsidR="00C7130F" w:rsidRPr="00D435F8" w:rsidRDefault="000211BA" w:rsidP="00C7130F">
      <w:pPr>
        <w:pStyle w:val="Heading3"/>
      </w:pPr>
      <w:r w:rsidRPr="00D435F8">
        <w:t>Requirement 4(3)(f)</w:t>
      </w:r>
      <w:r>
        <w:tab/>
        <w:t>Compliant</w:t>
      </w:r>
    </w:p>
    <w:p w14:paraId="5D45BB5E" w14:textId="77777777" w:rsidR="00C7130F" w:rsidRPr="001F433A" w:rsidRDefault="000211BA" w:rsidP="00C7130F">
      <w:pPr>
        <w:rPr>
          <w:i/>
        </w:rPr>
      </w:pPr>
      <w:r w:rsidRPr="001F433A">
        <w:rPr>
          <w:i/>
        </w:rPr>
        <w:t>Where meals are provided, they are varied and of suitable quality and quantity.</w:t>
      </w:r>
    </w:p>
    <w:p w14:paraId="4E7060C2" w14:textId="77777777" w:rsidR="009F46A0" w:rsidRDefault="009F46A0" w:rsidP="009F46A0">
      <w:r w:rsidRPr="002C7958">
        <w:t xml:space="preserve">Based on the information reviewed I consider this requirement to be </w:t>
      </w:r>
      <w:r>
        <w:t>C</w:t>
      </w:r>
      <w:r w:rsidRPr="002C7958">
        <w:t>ompliant.</w:t>
      </w:r>
    </w:p>
    <w:p w14:paraId="5D45BB60" w14:textId="28559298" w:rsidR="00C7130F" w:rsidRPr="00D435F8" w:rsidRDefault="000211BA" w:rsidP="00C7130F">
      <w:pPr>
        <w:pStyle w:val="Heading3"/>
      </w:pPr>
      <w:r w:rsidRPr="00D435F8">
        <w:t>Requirement 4(3)(g)</w:t>
      </w:r>
      <w:r>
        <w:tab/>
        <w:t>Compliant</w:t>
      </w:r>
    </w:p>
    <w:p w14:paraId="5D45BB61" w14:textId="77777777" w:rsidR="00C7130F" w:rsidRPr="001F433A" w:rsidRDefault="000211BA" w:rsidP="00C7130F">
      <w:pPr>
        <w:rPr>
          <w:i/>
        </w:rPr>
      </w:pPr>
      <w:r w:rsidRPr="001F433A">
        <w:rPr>
          <w:i/>
        </w:rPr>
        <w:t>Where equipment is provided, it is safe, suitable, clean and well maintained.</w:t>
      </w:r>
    </w:p>
    <w:p w14:paraId="735C84D5" w14:textId="77777777" w:rsidR="009F46A0" w:rsidRDefault="009F46A0" w:rsidP="009F46A0">
      <w:r w:rsidRPr="002C7958">
        <w:t xml:space="preserve">Based on the information reviewed I consider this requirement to be </w:t>
      </w:r>
      <w:r>
        <w:t>C</w:t>
      </w:r>
      <w:r w:rsidRPr="002C7958">
        <w:t>ompliant.</w:t>
      </w:r>
    </w:p>
    <w:p w14:paraId="5D45BB63" w14:textId="77777777" w:rsidR="00C7130F" w:rsidRPr="00314FF7" w:rsidRDefault="00C7130F" w:rsidP="00C7130F"/>
    <w:p w14:paraId="5D45BB64" w14:textId="77777777" w:rsidR="00C7130F" w:rsidRDefault="00C7130F" w:rsidP="00C7130F">
      <w:pPr>
        <w:sectPr w:rsidR="00C7130F" w:rsidSect="00C7130F">
          <w:headerReference w:type="default" r:id="rId30"/>
          <w:type w:val="continuous"/>
          <w:pgSz w:w="11906" w:h="16838"/>
          <w:pgMar w:top="1701" w:right="1418" w:bottom="1418" w:left="1418" w:header="709" w:footer="397" w:gutter="0"/>
          <w:cols w:space="708"/>
          <w:titlePg/>
          <w:docGrid w:linePitch="360"/>
        </w:sectPr>
      </w:pPr>
    </w:p>
    <w:p w14:paraId="5D45BB7A" w14:textId="77777777" w:rsidR="00C7130F" w:rsidRDefault="00C7130F" w:rsidP="00C7130F">
      <w:pPr>
        <w:sectPr w:rsidR="00C7130F" w:rsidSect="00C7130F">
          <w:headerReference w:type="default" r:id="rId31"/>
          <w:type w:val="continuous"/>
          <w:pgSz w:w="11906" w:h="16838"/>
          <w:pgMar w:top="1701" w:right="1418" w:bottom="1418" w:left="1418" w:header="709" w:footer="397" w:gutter="0"/>
          <w:cols w:space="708"/>
          <w:titlePg/>
          <w:docGrid w:linePitch="360"/>
        </w:sectPr>
      </w:pPr>
    </w:p>
    <w:p w14:paraId="5D45BB7B" w14:textId="4EAEC5A4" w:rsidR="00C7130F" w:rsidRDefault="000211BA" w:rsidP="00C7130F">
      <w:pPr>
        <w:pStyle w:val="Heading1"/>
        <w:tabs>
          <w:tab w:val="right" w:pos="9070"/>
        </w:tabs>
        <w:spacing w:before="560" w:after="640"/>
        <w:rPr>
          <w:color w:val="FFFFFF" w:themeColor="background1"/>
          <w:sz w:val="36"/>
        </w:rPr>
        <w:sectPr w:rsidR="00C7130F" w:rsidSect="00C7130F">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D45BBE8" wp14:editId="5D45BBE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358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D45BB7C" w14:textId="77777777" w:rsidR="00C7130F" w:rsidRPr="00FD1B02" w:rsidRDefault="000211BA" w:rsidP="00C7130F">
      <w:pPr>
        <w:pStyle w:val="Heading3"/>
        <w:shd w:val="clear" w:color="auto" w:fill="F2F2F2" w:themeFill="background1" w:themeFillShade="F2"/>
      </w:pPr>
      <w:r w:rsidRPr="00FD1B02">
        <w:t>Consumer outcome:</w:t>
      </w:r>
    </w:p>
    <w:p w14:paraId="5D45BB7D" w14:textId="77777777" w:rsidR="00C7130F" w:rsidRDefault="000211BA" w:rsidP="00D33A66">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45BB7E" w14:textId="77777777" w:rsidR="00C7130F" w:rsidRDefault="000211BA" w:rsidP="00C7130F">
      <w:pPr>
        <w:pStyle w:val="Heading3"/>
        <w:shd w:val="clear" w:color="auto" w:fill="F2F2F2" w:themeFill="background1" w:themeFillShade="F2"/>
      </w:pPr>
      <w:r>
        <w:t>Organisation statement:</w:t>
      </w:r>
    </w:p>
    <w:p w14:paraId="5D45BB7F" w14:textId="77777777" w:rsidR="00C7130F" w:rsidRDefault="000211BA" w:rsidP="00D33A66">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45BB80" w14:textId="77777777" w:rsidR="00C7130F" w:rsidRDefault="000211BA" w:rsidP="00C7130F">
      <w:pPr>
        <w:pStyle w:val="Heading2"/>
      </w:pPr>
      <w:r>
        <w:t>Assessment of Standard 6</w:t>
      </w:r>
    </w:p>
    <w:p w14:paraId="16EBBE8B" w14:textId="74C19749" w:rsidR="00A6722B" w:rsidRDefault="00A6722B" w:rsidP="000C458D">
      <w:pPr>
        <w:tabs>
          <w:tab w:val="right" w:pos="9026"/>
        </w:tabs>
      </w:pPr>
      <w:r>
        <w:rPr>
          <w:rFonts w:eastAsia="Calibri"/>
          <w:bCs/>
          <w:iCs/>
          <w:color w:val="auto"/>
        </w:rPr>
        <w:t>While the service has feedback and complaints processes, t</w:t>
      </w:r>
      <w:r w:rsidRPr="009224D7">
        <w:rPr>
          <w:rFonts w:eastAsia="Calibri"/>
          <w:bCs/>
          <w:iCs/>
          <w:color w:val="auto"/>
        </w:rPr>
        <w:t xml:space="preserve">he service </w:t>
      </w:r>
      <w:r>
        <w:rPr>
          <w:rFonts w:eastAsia="Calibri"/>
          <w:bCs/>
          <w:iCs/>
          <w:color w:val="auto"/>
        </w:rPr>
        <w:t xml:space="preserve">could not evidence this was consistently effective and timely action following a complaint occurs. The use of open disclosure was not evidenced when services did not go to plan. </w:t>
      </w:r>
      <w:r>
        <w:t>N</w:t>
      </w:r>
      <w:r>
        <w:rPr>
          <w:rFonts w:eastAsiaTheme="minorHAnsi"/>
        </w:rPr>
        <w:t xml:space="preserve">ot all complaints are </w:t>
      </w:r>
      <w:r>
        <w:t>actioned and</w:t>
      </w:r>
      <w:r>
        <w:rPr>
          <w:rFonts w:eastAsiaTheme="minorHAnsi"/>
        </w:rPr>
        <w:t xml:space="preserve"> captured </w:t>
      </w:r>
      <w:r>
        <w:t>i</w:t>
      </w:r>
      <w:r>
        <w:rPr>
          <w:rFonts w:eastAsiaTheme="minorHAnsi"/>
        </w:rPr>
        <w:t>n the services’ feedback and complaints system</w:t>
      </w:r>
      <w:r>
        <w:t>. This has resulted in consumers’ and representatives’ dissatisfaction</w:t>
      </w:r>
      <w:r w:rsidR="000C458D">
        <w:t>.</w:t>
      </w:r>
    </w:p>
    <w:p w14:paraId="6CF98C65" w14:textId="23350A4B" w:rsidR="00A6722B" w:rsidRDefault="00A6722B" w:rsidP="00A6722B">
      <w:pPr>
        <w:pStyle w:val="ListBullet"/>
        <w:numPr>
          <w:ilvl w:val="0"/>
          <w:numId w:val="0"/>
        </w:numPr>
      </w:pPr>
      <w:r>
        <w:t>Open disclosure was not documented in the services’ policies and procedures, including feedback and complaints documents and was not evidenced following multiple complaints from a representative.</w:t>
      </w:r>
    </w:p>
    <w:p w14:paraId="6C5B0CED" w14:textId="29B5A11F" w:rsidR="00AB760A" w:rsidRPr="00BB71D8" w:rsidRDefault="000C458D" w:rsidP="00AB760A">
      <w:pPr>
        <w:rPr>
          <w:iCs/>
        </w:rPr>
      </w:pPr>
      <w:r>
        <w:t>The service could demonstrate that</w:t>
      </w:r>
      <w:r w:rsidR="008C3F94">
        <w:t xml:space="preserve"> feedback and complaints are encouraged and consumers</w:t>
      </w:r>
      <w:r w:rsidR="00221B71">
        <w:t xml:space="preserve"> and others supported to do this and that they are made aware</w:t>
      </w:r>
      <w:r w:rsidR="00961061">
        <w:t xml:space="preserve"> of and have access to various means for raising and resolving complaints.</w:t>
      </w:r>
      <w:r w:rsidR="00221B71">
        <w:t xml:space="preserve"> </w:t>
      </w:r>
      <w:r w:rsidR="008B488A">
        <w:t>T</w:t>
      </w:r>
      <w:r w:rsidR="00AB760A" w:rsidRPr="00BB71D8">
        <w:rPr>
          <w:iCs/>
        </w:rPr>
        <w:t>he service has feedback and complaints processes</w:t>
      </w:r>
      <w:r w:rsidR="00AB760A">
        <w:rPr>
          <w:iCs/>
        </w:rPr>
        <w:t xml:space="preserve"> which </w:t>
      </w:r>
      <w:r w:rsidR="008B488A">
        <w:rPr>
          <w:iCs/>
        </w:rPr>
        <w:t xml:space="preserve">is </w:t>
      </w:r>
      <w:r w:rsidR="00AB760A">
        <w:rPr>
          <w:iCs/>
        </w:rPr>
        <w:t>generally reviewed and used to improve care and services.</w:t>
      </w:r>
    </w:p>
    <w:p w14:paraId="7982F807" w14:textId="77777777" w:rsidR="0090292C" w:rsidRDefault="000211BA" w:rsidP="0090292C">
      <w:r w:rsidRPr="00622449">
        <w:rPr>
          <w:rFonts w:eastAsiaTheme="minorHAnsi"/>
          <w:color w:val="000000" w:themeColor="text1"/>
        </w:rPr>
        <w:t>The Quality Standard is assessed as</w:t>
      </w:r>
      <w:r w:rsidR="00622449" w:rsidRPr="00622449">
        <w:rPr>
          <w:rFonts w:eastAsiaTheme="minorHAnsi"/>
          <w:color w:val="000000" w:themeColor="text1"/>
        </w:rPr>
        <w:t xml:space="preserve"> </w:t>
      </w:r>
      <w:r w:rsidRPr="00622449">
        <w:rPr>
          <w:rFonts w:eastAsiaTheme="minorHAnsi"/>
          <w:color w:val="000000" w:themeColor="text1"/>
        </w:rPr>
        <w:t xml:space="preserve">Non-compliant as </w:t>
      </w:r>
      <w:r w:rsidR="00622449" w:rsidRPr="00622449">
        <w:rPr>
          <w:rFonts w:eastAsiaTheme="minorHAnsi"/>
          <w:color w:val="000000" w:themeColor="text1"/>
        </w:rPr>
        <w:t>one (1)</w:t>
      </w:r>
      <w:r w:rsidRPr="00622449">
        <w:rPr>
          <w:rFonts w:eastAsiaTheme="minorHAnsi"/>
          <w:color w:val="000000" w:themeColor="text1"/>
        </w:rPr>
        <w:t xml:space="preserve"> of the four specific requirements have been assessed as Non-compliant.</w:t>
      </w:r>
      <w:r w:rsidR="0090292C">
        <w:rPr>
          <w:rFonts w:eastAsiaTheme="minorHAnsi"/>
          <w:color w:val="000000" w:themeColor="text1"/>
        </w:rPr>
        <w:t xml:space="preserve"> </w:t>
      </w:r>
      <w:r w:rsidR="0090292C">
        <w:t>A decision of Non-compliant in one or more requirements results in a decision of Non-compliant for the Quality Standard.</w:t>
      </w:r>
    </w:p>
    <w:p w14:paraId="5D45BB82" w14:textId="3605044E" w:rsidR="00C7130F" w:rsidRPr="00622449" w:rsidRDefault="00C7130F" w:rsidP="00C7130F">
      <w:pPr>
        <w:rPr>
          <w:rFonts w:eastAsia="Calibri"/>
          <w:i/>
          <w:iCs/>
          <w:color w:val="000000" w:themeColor="text1"/>
          <w:lang w:eastAsia="en-US"/>
        </w:rPr>
      </w:pPr>
    </w:p>
    <w:p w14:paraId="5D45BB83" w14:textId="52BA69AC" w:rsidR="00C7130F" w:rsidRDefault="000211BA" w:rsidP="00C7130F">
      <w:pPr>
        <w:pStyle w:val="Heading2"/>
      </w:pPr>
      <w:r>
        <w:lastRenderedPageBreak/>
        <w:t>Assessment of Standard 6 Requirements</w:t>
      </w:r>
      <w:r w:rsidRPr="0066387A">
        <w:rPr>
          <w:i/>
          <w:color w:val="0000FF"/>
          <w:sz w:val="24"/>
          <w:szCs w:val="24"/>
        </w:rPr>
        <w:t xml:space="preserve"> </w:t>
      </w:r>
    </w:p>
    <w:p w14:paraId="5D45BB84" w14:textId="425AFF67" w:rsidR="00C7130F" w:rsidRPr="00506F7F" w:rsidRDefault="000211BA" w:rsidP="00C7130F">
      <w:pPr>
        <w:pStyle w:val="Heading3"/>
      </w:pPr>
      <w:r w:rsidRPr="00506F7F">
        <w:t>Requirement 6(3)(a)</w:t>
      </w:r>
      <w:r>
        <w:tab/>
        <w:t>Compliant</w:t>
      </w:r>
    </w:p>
    <w:p w14:paraId="5D45BB85" w14:textId="77777777" w:rsidR="00C7130F" w:rsidRPr="001F433A" w:rsidRDefault="000211BA" w:rsidP="00C7130F">
      <w:pPr>
        <w:rPr>
          <w:i/>
        </w:rPr>
      </w:pPr>
      <w:r w:rsidRPr="001F433A">
        <w:rPr>
          <w:i/>
        </w:rPr>
        <w:t>Consumers, their family, friends, carers and others are encouraged and supported to provide feedback and make complaints.</w:t>
      </w:r>
    </w:p>
    <w:p w14:paraId="218B1987" w14:textId="77777777" w:rsidR="00485266" w:rsidRDefault="00485266" w:rsidP="00485266">
      <w:r w:rsidRPr="002C7958">
        <w:t xml:space="preserve">Based on the information reviewed I consider this requirement to be </w:t>
      </w:r>
      <w:r>
        <w:t>C</w:t>
      </w:r>
      <w:r w:rsidRPr="002C7958">
        <w:t>ompliant.</w:t>
      </w:r>
    </w:p>
    <w:p w14:paraId="5D45BB87" w14:textId="46E79525" w:rsidR="00C7130F" w:rsidRPr="00506F7F" w:rsidRDefault="000211BA" w:rsidP="00C7130F">
      <w:pPr>
        <w:pStyle w:val="Heading3"/>
      </w:pPr>
      <w:r w:rsidRPr="00506F7F">
        <w:t>Requirement 6(3)(b)</w:t>
      </w:r>
      <w:r>
        <w:tab/>
        <w:t>Compliant</w:t>
      </w:r>
    </w:p>
    <w:p w14:paraId="5D45BB88" w14:textId="77777777" w:rsidR="00C7130F" w:rsidRPr="001F433A" w:rsidRDefault="000211BA" w:rsidP="00C7130F">
      <w:pPr>
        <w:rPr>
          <w:i/>
        </w:rPr>
      </w:pPr>
      <w:r w:rsidRPr="001F433A">
        <w:rPr>
          <w:i/>
        </w:rPr>
        <w:t>Consumers are made aware of and have access to advocates, language services and other methods for raising and resolving complaints.</w:t>
      </w:r>
    </w:p>
    <w:p w14:paraId="47A7A7ED" w14:textId="77777777" w:rsidR="00485266" w:rsidRDefault="00485266" w:rsidP="00485266">
      <w:r w:rsidRPr="002C7958">
        <w:t xml:space="preserve">Based on the information reviewed I consider this requirement to be </w:t>
      </w:r>
      <w:r>
        <w:t>C</w:t>
      </w:r>
      <w:r w:rsidRPr="002C7958">
        <w:t>ompliant.</w:t>
      </w:r>
    </w:p>
    <w:p w14:paraId="5D45BB8A" w14:textId="0B765A61" w:rsidR="00C7130F" w:rsidRPr="00D435F8" w:rsidRDefault="000211BA" w:rsidP="00C7130F">
      <w:pPr>
        <w:pStyle w:val="Heading3"/>
      </w:pPr>
      <w:r w:rsidRPr="00D435F8">
        <w:t>Requirement 6(3)(c)</w:t>
      </w:r>
      <w:r>
        <w:tab/>
        <w:t>Non-compliant</w:t>
      </w:r>
    </w:p>
    <w:p w14:paraId="5D45BB8B" w14:textId="102D5002" w:rsidR="00C7130F" w:rsidRDefault="000211BA" w:rsidP="00C7130F">
      <w:pPr>
        <w:rPr>
          <w:i/>
        </w:rPr>
      </w:pPr>
      <w:r w:rsidRPr="001F433A">
        <w:rPr>
          <w:i/>
        </w:rPr>
        <w:t>Appropriate action is taken in response to complaints and an open disclosure process is used when things go wrong.</w:t>
      </w:r>
    </w:p>
    <w:p w14:paraId="0D9CC937" w14:textId="2B068F1A" w:rsidR="0003270B" w:rsidRDefault="00936190" w:rsidP="00E43D22">
      <w:pPr>
        <w:rPr>
          <w:rFonts w:eastAsia="Calibri"/>
          <w:bCs/>
          <w:iCs/>
          <w:color w:val="auto"/>
        </w:rPr>
      </w:pPr>
      <w:r>
        <w:t xml:space="preserve">The </w:t>
      </w:r>
      <w:r w:rsidR="0003270B">
        <w:rPr>
          <w:rFonts w:eastAsia="Calibri"/>
          <w:bCs/>
          <w:iCs/>
          <w:color w:val="auto"/>
        </w:rPr>
        <w:t>Assessment team found that while the service has feedback and complaints processes, t</w:t>
      </w:r>
      <w:r w:rsidR="0003270B" w:rsidRPr="009224D7">
        <w:rPr>
          <w:rFonts w:eastAsia="Calibri"/>
          <w:bCs/>
          <w:iCs/>
          <w:color w:val="auto"/>
        </w:rPr>
        <w:t xml:space="preserve">he service </w:t>
      </w:r>
      <w:r w:rsidR="0003270B">
        <w:rPr>
          <w:rFonts w:eastAsia="Calibri"/>
          <w:bCs/>
          <w:iCs/>
          <w:color w:val="auto"/>
        </w:rPr>
        <w:t xml:space="preserve">could not evidence this was consistently effective and timely action following a complaint occurs. The use of open disclosure was not evidenced when services did not go to plan. </w:t>
      </w:r>
      <w:r w:rsidR="00994E26">
        <w:t>Not all complaints are actioned and captured in the services’ feedback and complaints system resulting in consumers’ and representatives’ dissatisfaction</w:t>
      </w:r>
      <w:r w:rsidR="00247711">
        <w:t xml:space="preserve">. </w:t>
      </w:r>
    </w:p>
    <w:p w14:paraId="366B6AFF" w14:textId="3F22790C" w:rsidR="007B1888" w:rsidRDefault="00A15102" w:rsidP="00C7130F">
      <w:pPr>
        <w:pStyle w:val="Heading3"/>
        <w:rPr>
          <w:b w:val="0"/>
          <w:color w:val="000000" w:themeColor="text1"/>
          <w:sz w:val="24"/>
        </w:rPr>
      </w:pPr>
      <w:r w:rsidRPr="00A15102">
        <w:rPr>
          <w:b w:val="0"/>
          <w:color w:val="000000" w:themeColor="text1"/>
          <w:sz w:val="24"/>
        </w:rPr>
        <w:t>In its response the provider</w:t>
      </w:r>
      <w:r>
        <w:t xml:space="preserve"> </w:t>
      </w:r>
      <w:r w:rsidR="00831F94" w:rsidRPr="00614B6B">
        <w:rPr>
          <w:b w:val="0"/>
          <w:color w:val="auto"/>
          <w:sz w:val="24"/>
        </w:rPr>
        <w:t>stated that while it gets very few complaints</w:t>
      </w:r>
      <w:r w:rsidR="00D12025" w:rsidRPr="00614B6B">
        <w:rPr>
          <w:b w:val="0"/>
          <w:color w:val="auto"/>
          <w:sz w:val="24"/>
        </w:rPr>
        <w:t xml:space="preserve"> and overall consumers are satisfied and </w:t>
      </w:r>
      <w:r w:rsidR="007A0A71" w:rsidRPr="00614B6B">
        <w:rPr>
          <w:b w:val="0"/>
          <w:color w:val="auto"/>
          <w:sz w:val="24"/>
        </w:rPr>
        <w:t>in fact are happy with their services, it acknowledged that complaints management</w:t>
      </w:r>
      <w:r w:rsidR="00614B6B" w:rsidRPr="00614B6B">
        <w:rPr>
          <w:b w:val="0"/>
          <w:color w:val="auto"/>
          <w:sz w:val="24"/>
        </w:rPr>
        <w:t xml:space="preserve"> is an area for improvement. It s</w:t>
      </w:r>
      <w:r w:rsidR="002527A7" w:rsidRPr="002527A7">
        <w:rPr>
          <w:b w:val="0"/>
          <w:color w:val="000000" w:themeColor="text1"/>
          <w:sz w:val="24"/>
        </w:rPr>
        <w:t>et out the measures it had or would take to address the issues identified, including</w:t>
      </w:r>
      <w:r w:rsidR="007B1888">
        <w:rPr>
          <w:b w:val="0"/>
          <w:color w:val="000000" w:themeColor="text1"/>
          <w:sz w:val="24"/>
        </w:rPr>
        <w:t xml:space="preserve"> education on complaints, discussion of complaints at staff meetings and reviewing the organisation’s handbook.</w:t>
      </w:r>
      <w:r w:rsidR="00A90A81">
        <w:rPr>
          <w:b w:val="0"/>
          <w:color w:val="000000" w:themeColor="text1"/>
          <w:sz w:val="24"/>
        </w:rPr>
        <w:t xml:space="preserve"> It noted that open disclosure is</w:t>
      </w:r>
      <w:r w:rsidR="006A52D1">
        <w:rPr>
          <w:b w:val="0"/>
          <w:color w:val="000000" w:themeColor="text1"/>
          <w:sz w:val="24"/>
        </w:rPr>
        <w:t xml:space="preserve"> mentioned in its complaints and feedback policy but acknowledged that the specific process for open disclos</w:t>
      </w:r>
      <w:r w:rsidR="00400929">
        <w:rPr>
          <w:b w:val="0"/>
          <w:color w:val="000000" w:themeColor="text1"/>
          <w:sz w:val="24"/>
        </w:rPr>
        <w:t>ure has not been outlined.</w:t>
      </w:r>
    </w:p>
    <w:p w14:paraId="2CA0F6EF" w14:textId="0EB83BEA" w:rsidR="00E43D22" w:rsidRDefault="007B1888" w:rsidP="00C7130F">
      <w:pPr>
        <w:pStyle w:val="Heading3"/>
        <w:rPr>
          <w:b w:val="0"/>
          <w:color w:val="000000" w:themeColor="text1"/>
          <w:sz w:val="24"/>
        </w:rPr>
      </w:pPr>
      <w:r>
        <w:rPr>
          <w:b w:val="0"/>
          <w:color w:val="000000" w:themeColor="text1"/>
          <w:sz w:val="24"/>
        </w:rPr>
        <w:t xml:space="preserve">While I acknowledge these </w:t>
      </w:r>
      <w:r w:rsidR="00643A87">
        <w:rPr>
          <w:b w:val="0"/>
          <w:color w:val="000000" w:themeColor="text1"/>
          <w:sz w:val="24"/>
        </w:rPr>
        <w:t>matters</w:t>
      </w:r>
      <w:r>
        <w:rPr>
          <w:b w:val="0"/>
          <w:color w:val="000000" w:themeColor="text1"/>
          <w:sz w:val="24"/>
        </w:rPr>
        <w:t xml:space="preserve">, </w:t>
      </w:r>
      <w:r w:rsidR="00643A87">
        <w:rPr>
          <w:b w:val="0"/>
          <w:color w:val="000000" w:themeColor="text1"/>
          <w:sz w:val="24"/>
        </w:rPr>
        <w:t>it will take the provider time</w:t>
      </w:r>
      <w:r>
        <w:rPr>
          <w:b w:val="0"/>
          <w:color w:val="000000" w:themeColor="text1"/>
          <w:sz w:val="24"/>
        </w:rPr>
        <w:t xml:space="preserve"> to demonstrate </w:t>
      </w:r>
      <w:r w:rsidR="00643A87">
        <w:rPr>
          <w:b w:val="0"/>
          <w:color w:val="000000" w:themeColor="text1"/>
          <w:sz w:val="24"/>
        </w:rPr>
        <w:t>improvements in responding to com</w:t>
      </w:r>
      <w:r w:rsidR="00204324">
        <w:rPr>
          <w:b w:val="0"/>
          <w:color w:val="000000" w:themeColor="text1"/>
          <w:sz w:val="24"/>
        </w:rPr>
        <w:t>plaints and using an open disclosure process.</w:t>
      </w:r>
      <w:r>
        <w:rPr>
          <w:b w:val="0"/>
          <w:color w:val="000000" w:themeColor="text1"/>
          <w:sz w:val="24"/>
        </w:rPr>
        <w:t xml:space="preserve"> </w:t>
      </w:r>
      <w:r w:rsidR="00A15102" w:rsidRPr="002527A7">
        <w:rPr>
          <w:b w:val="0"/>
          <w:color w:val="000000" w:themeColor="text1"/>
          <w:sz w:val="24"/>
        </w:rPr>
        <w:t xml:space="preserve"> </w:t>
      </w:r>
    </w:p>
    <w:p w14:paraId="22F38950" w14:textId="77777777" w:rsidR="00204324" w:rsidRPr="002C7958" w:rsidRDefault="00204324" w:rsidP="00204324">
      <w:r>
        <w:t>I</w:t>
      </w:r>
      <w:r w:rsidRPr="002C7958">
        <w:t xml:space="preserve"> consider this requirement to be </w:t>
      </w:r>
      <w:r>
        <w:t>Non-c</w:t>
      </w:r>
      <w:r w:rsidRPr="002C7958">
        <w:t>ompliant.</w:t>
      </w:r>
    </w:p>
    <w:p w14:paraId="5D45BB8D" w14:textId="3D03EEF6" w:rsidR="00C7130F" w:rsidRPr="00D435F8" w:rsidRDefault="000211BA" w:rsidP="00C7130F">
      <w:pPr>
        <w:pStyle w:val="Heading3"/>
      </w:pPr>
      <w:r w:rsidRPr="00D435F8">
        <w:lastRenderedPageBreak/>
        <w:t>Requirement 6(3)(d)</w:t>
      </w:r>
      <w:r>
        <w:tab/>
        <w:t>Compliant</w:t>
      </w:r>
    </w:p>
    <w:p w14:paraId="5D45BB8E" w14:textId="77777777" w:rsidR="00C7130F" w:rsidRPr="001F433A" w:rsidRDefault="000211BA" w:rsidP="00C7130F">
      <w:pPr>
        <w:rPr>
          <w:i/>
        </w:rPr>
      </w:pPr>
      <w:r w:rsidRPr="001F433A">
        <w:rPr>
          <w:i/>
        </w:rPr>
        <w:t>Feedback and complaints are reviewed and used to improve the quality of care and services.</w:t>
      </w:r>
    </w:p>
    <w:p w14:paraId="79545024" w14:textId="77777777" w:rsidR="00485266" w:rsidRDefault="00485266" w:rsidP="00485266">
      <w:r w:rsidRPr="002C7958">
        <w:t xml:space="preserve">Based on the information reviewed I consider this requirement to be </w:t>
      </w:r>
      <w:r>
        <w:t>C</w:t>
      </w:r>
      <w:r w:rsidRPr="002C7958">
        <w:t>ompliant.</w:t>
      </w:r>
    </w:p>
    <w:p w14:paraId="5D45BB91" w14:textId="77777777" w:rsidR="00C7130F" w:rsidRDefault="00C7130F" w:rsidP="00C7130F">
      <w:pPr>
        <w:sectPr w:rsidR="00C7130F" w:rsidSect="00C7130F">
          <w:headerReference w:type="default" r:id="rId34"/>
          <w:type w:val="continuous"/>
          <w:pgSz w:w="11906" w:h="16838"/>
          <w:pgMar w:top="1701" w:right="1418" w:bottom="1418" w:left="1418" w:header="709" w:footer="397" w:gutter="0"/>
          <w:cols w:space="708"/>
          <w:titlePg/>
          <w:docGrid w:linePitch="360"/>
        </w:sectPr>
      </w:pPr>
    </w:p>
    <w:p w14:paraId="5D45BB92" w14:textId="726ACA59" w:rsidR="00C7130F" w:rsidRDefault="000211BA" w:rsidP="00C7130F">
      <w:pPr>
        <w:pStyle w:val="Heading1"/>
        <w:tabs>
          <w:tab w:val="right" w:pos="9070"/>
        </w:tabs>
        <w:spacing w:before="560" w:after="640"/>
        <w:rPr>
          <w:color w:val="FFFFFF" w:themeColor="background1"/>
          <w:sz w:val="36"/>
        </w:rPr>
        <w:sectPr w:rsidR="00C7130F" w:rsidSect="00C7130F">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45BBEA" wp14:editId="5D45BB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10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D45BB93" w14:textId="77777777" w:rsidR="00C7130F" w:rsidRPr="000E654D" w:rsidRDefault="000211BA" w:rsidP="00C7130F">
      <w:pPr>
        <w:pStyle w:val="Heading3"/>
        <w:shd w:val="clear" w:color="auto" w:fill="F2F2F2" w:themeFill="background1" w:themeFillShade="F2"/>
      </w:pPr>
      <w:r w:rsidRPr="000E654D">
        <w:t>Consumer outcome:</w:t>
      </w:r>
    </w:p>
    <w:p w14:paraId="5D45BB94" w14:textId="77777777" w:rsidR="00C7130F" w:rsidRDefault="000211BA" w:rsidP="00D33A66">
      <w:pPr>
        <w:numPr>
          <w:ilvl w:val="0"/>
          <w:numId w:val="6"/>
        </w:numPr>
        <w:shd w:val="clear" w:color="auto" w:fill="F2F2F2" w:themeFill="background1" w:themeFillShade="F2"/>
      </w:pPr>
      <w:r>
        <w:t>I get quality care and services when I need them from people who are knowledgeable, capable and caring.</w:t>
      </w:r>
    </w:p>
    <w:p w14:paraId="5D45BB95" w14:textId="77777777" w:rsidR="00C7130F" w:rsidRDefault="000211BA" w:rsidP="00C7130F">
      <w:pPr>
        <w:pStyle w:val="Heading3"/>
        <w:shd w:val="clear" w:color="auto" w:fill="F2F2F2" w:themeFill="background1" w:themeFillShade="F2"/>
      </w:pPr>
      <w:r>
        <w:t>Organisation statement:</w:t>
      </w:r>
    </w:p>
    <w:p w14:paraId="5D45BB96" w14:textId="77777777" w:rsidR="00C7130F" w:rsidRDefault="000211BA" w:rsidP="00D33A66">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5D45BB97" w14:textId="77777777" w:rsidR="00C7130F" w:rsidRDefault="000211BA" w:rsidP="00C7130F">
      <w:pPr>
        <w:pStyle w:val="Heading2"/>
      </w:pPr>
      <w:r>
        <w:t>Assessment of Standard 7</w:t>
      </w:r>
    </w:p>
    <w:p w14:paraId="572BA9A7" w14:textId="38394C5F" w:rsidR="00BB10FA" w:rsidRDefault="00BC598D" w:rsidP="00BB10FA">
      <w:pPr>
        <w:tabs>
          <w:tab w:val="right" w:pos="9026"/>
        </w:tabs>
        <w:rPr>
          <w:iCs/>
        </w:rPr>
      </w:pPr>
      <w:r>
        <w:rPr>
          <w:iCs/>
        </w:rPr>
        <w:t>The workforce was seen</w:t>
      </w:r>
      <w:r w:rsidR="00191DC2">
        <w:rPr>
          <w:iCs/>
        </w:rPr>
        <w:t xml:space="preserve"> to be planned to enable, and generally did enable safe and quality care and serv</w:t>
      </w:r>
      <w:r w:rsidR="00070C4C">
        <w:rPr>
          <w:iCs/>
        </w:rPr>
        <w:t>ices. Workforce interactions were reported to be</w:t>
      </w:r>
      <w:r w:rsidR="00073E3F">
        <w:rPr>
          <w:iCs/>
        </w:rPr>
        <w:t xml:space="preserve"> kind, caring a respectful, and the workforce competent. </w:t>
      </w:r>
      <w:r w:rsidR="007D6BAA">
        <w:rPr>
          <w:iCs/>
        </w:rPr>
        <w:t xml:space="preserve">Regular assessment, monitoring and review is undertaken but improvements were identified. However, the </w:t>
      </w:r>
      <w:r w:rsidR="00BB10FA">
        <w:rPr>
          <w:iCs/>
        </w:rPr>
        <w:t xml:space="preserve"> workforce is not equipped and supported to complete ongoing education. While the service provides online education on induction, ongoing training modules are inconsistently completed by the workforce. </w:t>
      </w:r>
    </w:p>
    <w:p w14:paraId="3A9AF831" w14:textId="77777777" w:rsidR="007D6BAA" w:rsidRDefault="000211BA" w:rsidP="007D6BAA">
      <w:r w:rsidRPr="007D6BAA">
        <w:rPr>
          <w:rFonts w:eastAsiaTheme="minorHAnsi"/>
          <w:color w:val="auto"/>
        </w:rPr>
        <w:t xml:space="preserve">The Quality Standard is assessed as Non-compliant as </w:t>
      </w:r>
      <w:r w:rsidR="007D6BAA" w:rsidRPr="007D6BAA">
        <w:rPr>
          <w:rFonts w:eastAsiaTheme="minorHAnsi"/>
          <w:color w:val="auto"/>
        </w:rPr>
        <w:t>One (1)</w:t>
      </w:r>
      <w:r w:rsidRPr="007D6BAA">
        <w:rPr>
          <w:rFonts w:eastAsiaTheme="minorHAnsi"/>
          <w:color w:val="auto"/>
        </w:rPr>
        <w:t xml:space="preserve"> of the five specific requirements have been assessed as Non-compliant.</w:t>
      </w:r>
      <w:r w:rsidR="007D6BAA">
        <w:rPr>
          <w:rFonts w:eastAsiaTheme="minorHAnsi"/>
          <w:color w:val="auto"/>
        </w:rPr>
        <w:t xml:space="preserve"> </w:t>
      </w:r>
      <w:r w:rsidR="007D6BAA">
        <w:t>A decision of Non-compliant in one or more requirements results in a decision of Non-compliant for the Quality Standard.</w:t>
      </w:r>
    </w:p>
    <w:p w14:paraId="5D45BB9A" w14:textId="7A4F6BAC" w:rsidR="00C7130F" w:rsidRDefault="000211BA" w:rsidP="00C7130F">
      <w:pPr>
        <w:pStyle w:val="Heading2"/>
      </w:pPr>
      <w:r>
        <w:t>Assessment of Standard 7 Requirements</w:t>
      </w:r>
      <w:r w:rsidRPr="0066387A">
        <w:rPr>
          <w:i/>
          <w:color w:val="0000FF"/>
          <w:sz w:val="24"/>
          <w:szCs w:val="24"/>
        </w:rPr>
        <w:t xml:space="preserve"> </w:t>
      </w:r>
    </w:p>
    <w:p w14:paraId="5D45BB9B" w14:textId="5AADC182" w:rsidR="00C7130F" w:rsidRPr="00506F7F" w:rsidRDefault="000211BA" w:rsidP="00C7130F">
      <w:pPr>
        <w:pStyle w:val="Heading3"/>
      </w:pPr>
      <w:r w:rsidRPr="00506F7F">
        <w:t>Requirement 7(3)(a)</w:t>
      </w:r>
      <w:r>
        <w:tab/>
        <w:t>Compliant</w:t>
      </w:r>
    </w:p>
    <w:p w14:paraId="5D45BB9C" w14:textId="77777777" w:rsidR="00C7130F" w:rsidRPr="001F433A" w:rsidRDefault="000211BA" w:rsidP="00C7130F">
      <w:pPr>
        <w:rPr>
          <w:i/>
        </w:rPr>
      </w:pPr>
      <w:r w:rsidRPr="001F433A">
        <w:rPr>
          <w:i/>
        </w:rPr>
        <w:t>The workforce is planned to enable, and the number and mix of members of the workforce deployed enables, the delivery and management of safe and quality care and services.</w:t>
      </w:r>
    </w:p>
    <w:p w14:paraId="2BFDCDC6" w14:textId="77777777" w:rsidR="003008CF" w:rsidRDefault="003008CF" w:rsidP="003008CF">
      <w:r w:rsidRPr="002C7958">
        <w:t xml:space="preserve">Based on the information reviewed I consider this requirement to be </w:t>
      </w:r>
      <w:r>
        <w:t>C</w:t>
      </w:r>
      <w:r w:rsidRPr="002C7958">
        <w:t>ompliant.</w:t>
      </w:r>
    </w:p>
    <w:p w14:paraId="5D45BB9E" w14:textId="02849B6A" w:rsidR="00C7130F" w:rsidRPr="00506F7F" w:rsidRDefault="000211BA" w:rsidP="00C7130F">
      <w:pPr>
        <w:pStyle w:val="Heading3"/>
      </w:pPr>
      <w:r w:rsidRPr="00506F7F">
        <w:lastRenderedPageBreak/>
        <w:t>Requirement 7(3)(b)</w:t>
      </w:r>
      <w:r>
        <w:tab/>
        <w:t>Compliant</w:t>
      </w:r>
    </w:p>
    <w:p w14:paraId="5D45BB9F" w14:textId="77777777" w:rsidR="00C7130F" w:rsidRPr="001F433A" w:rsidRDefault="000211BA" w:rsidP="00C7130F">
      <w:pPr>
        <w:rPr>
          <w:i/>
        </w:rPr>
      </w:pPr>
      <w:r w:rsidRPr="001F433A">
        <w:rPr>
          <w:i/>
        </w:rPr>
        <w:t>Workforce interactions with consumers are kind, caring and respectful of each consumer’s identity, culture and diversity.</w:t>
      </w:r>
    </w:p>
    <w:p w14:paraId="7A2D02EF" w14:textId="77777777" w:rsidR="009179D1" w:rsidRDefault="009179D1" w:rsidP="009179D1">
      <w:r w:rsidRPr="002C7958">
        <w:t xml:space="preserve">Based on the information reviewed I consider this requirement to be </w:t>
      </w:r>
      <w:r>
        <w:t>C</w:t>
      </w:r>
      <w:r w:rsidRPr="002C7958">
        <w:t>ompliant.</w:t>
      </w:r>
    </w:p>
    <w:p w14:paraId="5D45BBA1" w14:textId="14AD8EF8" w:rsidR="00C7130F" w:rsidRPr="00095CD4" w:rsidRDefault="000211BA" w:rsidP="00C7130F">
      <w:pPr>
        <w:pStyle w:val="Heading3"/>
      </w:pPr>
      <w:r w:rsidRPr="00095CD4">
        <w:t>Requirement 7(3)(c)</w:t>
      </w:r>
      <w:r>
        <w:tab/>
        <w:t>Compliant</w:t>
      </w:r>
    </w:p>
    <w:p w14:paraId="5D45BBA2" w14:textId="77777777" w:rsidR="00C7130F" w:rsidRPr="001F433A" w:rsidRDefault="000211BA" w:rsidP="00C7130F">
      <w:pPr>
        <w:rPr>
          <w:i/>
        </w:rPr>
      </w:pPr>
      <w:r w:rsidRPr="001F433A">
        <w:rPr>
          <w:i/>
        </w:rPr>
        <w:t>The workforce is competent and the members of the workforce have the qualifications and knowledge to effectively perform their roles.</w:t>
      </w:r>
    </w:p>
    <w:p w14:paraId="308DD920" w14:textId="77777777" w:rsidR="009179D1" w:rsidRDefault="009179D1" w:rsidP="009179D1">
      <w:r w:rsidRPr="002C7958">
        <w:t xml:space="preserve">Based on the information reviewed I consider this requirement to be </w:t>
      </w:r>
      <w:r>
        <w:t>C</w:t>
      </w:r>
      <w:r w:rsidRPr="002C7958">
        <w:t>ompliant.</w:t>
      </w:r>
    </w:p>
    <w:p w14:paraId="5D45BBA4" w14:textId="61527F7B" w:rsidR="00C7130F" w:rsidRPr="00095CD4" w:rsidRDefault="000211BA" w:rsidP="00C7130F">
      <w:pPr>
        <w:pStyle w:val="Heading3"/>
      </w:pPr>
      <w:r w:rsidRPr="00095CD4">
        <w:t>Requirement 7(3)(d)</w:t>
      </w:r>
      <w:r>
        <w:tab/>
        <w:t>Non-compliant</w:t>
      </w:r>
    </w:p>
    <w:p w14:paraId="5D45BBA5" w14:textId="77777777" w:rsidR="00C7130F" w:rsidRPr="001F433A" w:rsidRDefault="000211BA" w:rsidP="00C7130F">
      <w:pPr>
        <w:rPr>
          <w:i/>
        </w:rPr>
      </w:pPr>
      <w:r w:rsidRPr="001F433A">
        <w:rPr>
          <w:i/>
        </w:rPr>
        <w:t>The workforce is recruited, trained, equipped and supported to deliver the outcomes required by these standards.</w:t>
      </w:r>
    </w:p>
    <w:p w14:paraId="467A98FA" w14:textId="77777777" w:rsidR="00CA5C80" w:rsidRPr="008C19EB" w:rsidRDefault="00CA5C80" w:rsidP="00CA5C80">
      <w:pPr>
        <w:pStyle w:val="Heading3"/>
        <w:rPr>
          <w:b w:val="0"/>
          <w:color w:val="auto"/>
          <w:sz w:val="24"/>
        </w:rPr>
      </w:pPr>
      <w:r w:rsidRPr="008C19EB">
        <w:rPr>
          <w:b w:val="0"/>
          <w:iCs/>
          <w:color w:val="auto"/>
          <w:sz w:val="24"/>
        </w:rPr>
        <w:t>The Assessment Team found that the workforce is not equipped and supported to complete ongoing education. While the service provides online education on induction, ongoing training modules are inconsistently completed by the workforce. While c</w:t>
      </w:r>
      <w:r w:rsidRPr="008C19EB">
        <w:rPr>
          <w:b w:val="0"/>
          <w:color w:val="auto"/>
          <w:sz w:val="24"/>
        </w:rPr>
        <w:t xml:space="preserve">onsumers and representatives spoke positively about care staff however, four consumers/representatives indicated care delivery could be improved with additional staff training. </w:t>
      </w:r>
      <w:r w:rsidRPr="008C19EB">
        <w:rPr>
          <w:b w:val="0"/>
          <w:iCs/>
          <w:color w:val="auto"/>
          <w:sz w:val="24"/>
        </w:rPr>
        <w:t>The Assessment Team also found that m</w:t>
      </w:r>
      <w:r w:rsidRPr="008C19EB">
        <w:rPr>
          <w:b w:val="0"/>
          <w:color w:val="auto"/>
          <w:sz w:val="24"/>
        </w:rPr>
        <w:t xml:space="preserve">anagement did not know and were unable to evidence the numbers of staff who have received training and what training modules were completed from the training register. </w:t>
      </w:r>
    </w:p>
    <w:p w14:paraId="684B76C0" w14:textId="149DEFF2" w:rsidR="00CA5C80" w:rsidRDefault="00CA5C80" w:rsidP="00CA5C80">
      <w:pPr>
        <w:tabs>
          <w:tab w:val="right" w:pos="9026"/>
        </w:tabs>
      </w:pPr>
      <w:r>
        <w:t>In its response the provider stated it had now made all training modules mandatory and was monitoring completion of same. It further stated it was now providing staff with up to date information about consumers and sourced materials and presentations to assist staff</w:t>
      </w:r>
      <w:r w:rsidR="00116323">
        <w:t>.</w:t>
      </w:r>
    </w:p>
    <w:p w14:paraId="4C61C2B2" w14:textId="6177CE37" w:rsidR="00CA5C80" w:rsidRPr="000476FA" w:rsidRDefault="00CA5C80" w:rsidP="00CA5C80">
      <w:pPr>
        <w:tabs>
          <w:tab w:val="right" w:pos="9026"/>
        </w:tabs>
      </w:pPr>
      <w:r>
        <w:t>I acknowledge these improvements, and note that the Assessment Team reported that the service had recently employed a human resource officer who will focus on training requirements and a client care coordinator is to commence observation assessments of staff. The Assessment Team also reported that the services’ plan for continuous improvement has identified that ongoing education and training is to be reviewed for care staff.</w:t>
      </w:r>
      <w:r w:rsidR="00D444EA">
        <w:t xml:space="preserve"> </w:t>
      </w:r>
      <w:r>
        <w:t xml:space="preserve">However, I consider that the provider requires time to demonstrate the effectiveness of these improvements. </w:t>
      </w:r>
    </w:p>
    <w:p w14:paraId="5D770E70" w14:textId="77777777" w:rsidR="00CA5C80" w:rsidRPr="002C7958" w:rsidRDefault="00CA5C80" w:rsidP="00CA5C80">
      <w:r>
        <w:t>I</w:t>
      </w:r>
      <w:r w:rsidRPr="002C7958">
        <w:t xml:space="preserve"> consider this requirement to be </w:t>
      </w:r>
      <w:r>
        <w:t>Non-c</w:t>
      </w:r>
      <w:r w:rsidRPr="002C7958">
        <w:t>ompliant.</w:t>
      </w:r>
    </w:p>
    <w:p w14:paraId="5D45BBA7" w14:textId="1A09EF76" w:rsidR="00C7130F" w:rsidRPr="00095CD4" w:rsidRDefault="000211BA" w:rsidP="00C7130F">
      <w:pPr>
        <w:pStyle w:val="Heading3"/>
      </w:pPr>
      <w:r w:rsidRPr="00095CD4">
        <w:lastRenderedPageBreak/>
        <w:t>Requirement 7(3)(e)</w:t>
      </w:r>
      <w:r>
        <w:tab/>
        <w:t>Compliant</w:t>
      </w:r>
    </w:p>
    <w:p w14:paraId="5D45BBA8" w14:textId="77777777" w:rsidR="00C7130F" w:rsidRPr="001F433A" w:rsidRDefault="000211BA" w:rsidP="00C7130F">
      <w:pPr>
        <w:rPr>
          <w:i/>
        </w:rPr>
      </w:pPr>
      <w:r w:rsidRPr="001F433A">
        <w:rPr>
          <w:i/>
        </w:rPr>
        <w:t>Regular assessment, monitoring and review of the performance of each member of the workforce is undertaken.</w:t>
      </w:r>
    </w:p>
    <w:p w14:paraId="42FA26BC" w14:textId="03FE59D1" w:rsidR="009E6F07" w:rsidRDefault="00C215E2" w:rsidP="00417685">
      <w:r>
        <w:rPr>
          <w:iCs/>
        </w:rPr>
        <w:t xml:space="preserve">The Assessment </w:t>
      </w:r>
      <w:r w:rsidR="005B5B23">
        <w:rPr>
          <w:iCs/>
        </w:rPr>
        <w:t>T</w:t>
      </w:r>
      <w:r>
        <w:rPr>
          <w:iCs/>
        </w:rPr>
        <w:t>eam found that the service does not regularly assess and monitor the performance of staff outside of an annual performance review. Management advised they rely on feedback and complaints from consumers/representatives to initiate contact with staff to discuss their performance. Not all reviews of performance are documented.</w:t>
      </w:r>
      <w:r w:rsidR="00760FF7">
        <w:rPr>
          <w:iCs/>
        </w:rPr>
        <w:t xml:space="preserve"> </w:t>
      </w:r>
      <w:r w:rsidR="009E6F07">
        <w:t>Management and staff advised there are no formalised care staff meetings</w:t>
      </w:r>
      <w:r w:rsidR="00760FF7">
        <w:t>, and m</w:t>
      </w:r>
      <w:r w:rsidR="009E6F07">
        <w:t>anagement do</w:t>
      </w:r>
      <w:r w:rsidR="00760FF7">
        <w:t>es</w:t>
      </w:r>
      <w:r w:rsidR="009E6F07">
        <w:t xml:space="preserve"> not provide supervision of staff performance in relation to consumers’ care</w:t>
      </w:r>
      <w:r w:rsidR="00760FF7">
        <w:t>.</w:t>
      </w:r>
      <w:r w:rsidR="00417685">
        <w:t xml:space="preserve"> </w:t>
      </w:r>
      <w:r w:rsidR="009E6F07">
        <w:t>Contracted staff do not have performance assessments and training provided by the service and do not provide evidence of training completed elsewhere.</w:t>
      </w:r>
    </w:p>
    <w:p w14:paraId="4FC85A8D" w14:textId="4D2F4040" w:rsidR="00B15EA1" w:rsidRDefault="00B008F2" w:rsidP="00417685">
      <w:r>
        <w:t>In its response the provider</w:t>
      </w:r>
      <w:r w:rsidR="00DC417B">
        <w:t xml:space="preserve"> indicated that having annual performance reviews and relying on feedback</w:t>
      </w:r>
      <w:r w:rsidR="00B60EEA">
        <w:t xml:space="preserve"> to monitor staff performance was an acceptable practice</w:t>
      </w:r>
      <w:r w:rsidR="00E45645">
        <w:t>. It noted it had</w:t>
      </w:r>
      <w:r w:rsidR="001A1621">
        <w:t xml:space="preserve"> recently employed a client care coordinator</w:t>
      </w:r>
      <w:r w:rsidR="00594B2D">
        <w:t xml:space="preserve"> to commence observations of staff.</w:t>
      </w:r>
      <w:r w:rsidR="00393604">
        <w:t xml:space="preserve"> It acknowledged that staff performance and reviews are not always well documented.</w:t>
      </w:r>
      <w:r w:rsidR="00077CF8">
        <w:t xml:space="preserve"> It indicated impro</w:t>
      </w:r>
      <w:r w:rsidR="002951F5">
        <w:t>vements it was implementing.</w:t>
      </w:r>
    </w:p>
    <w:p w14:paraId="43C47550" w14:textId="20F7196C" w:rsidR="000558D2" w:rsidRPr="00FF5D85" w:rsidRDefault="002951F5" w:rsidP="000558D2">
      <w:r>
        <w:t>On balance I consider that the provider could demonstrate that</w:t>
      </w:r>
      <w:r w:rsidR="000E3DDE">
        <w:t xml:space="preserve"> </w:t>
      </w:r>
      <w:r w:rsidR="00ED623B">
        <w:t>r</w:t>
      </w:r>
      <w:r w:rsidR="00ED623B" w:rsidRPr="00ED623B">
        <w:t>egular assessment, monitoring and review of the performance of each member of the workforce is undertaken</w:t>
      </w:r>
      <w:r w:rsidR="00ED623B">
        <w:t xml:space="preserve"> but that improvements are required. I consider these improvements will be </w:t>
      </w:r>
      <w:r w:rsidR="00480CED">
        <w:t xml:space="preserve">supported by </w:t>
      </w:r>
      <w:r w:rsidR="0058266F">
        <w:t xml:space="preserve">the steps the provider is taking in relation to </w:t>
      </w:r>
      <w:r w:rsidR="000558D2" w:rsidRPr="00FF5D85">
        <w:t>equipping and supporting</w:t>
      </w:r>
      <w:r w:rsidR="000E3DDE" w:rsidRPr="00FF5D85">
        <w:t xml:space="preserve"> the workforce </w:t>
      </w:r>
      <w:r w:rsidR="000558D2" w:rsidRPr="00FF5D85">
        <w:t>to deliver the outcomes required by these standards.</w:t>
      </w:r>
    </w:p>
    <w:p w14:paraId="08613FE8" w14:textId="1B39AECB" w:rsidR="003842A2" w:rsidRPr="002C7958" w:rsidRDefault="003842A2" w:rsidP="003842A2">
      <w:r>
        <w:t>I</w:t>
      </w:r>
      <w:r w:rsidRPr="002C7958">
        <w:t xml:space="preserve"> consider this requirement to be </w:t>
      </w:r>
      <w:r>
        <w:t>C</w:t>
      </w:r>
      <w:r w:rsidRPr="002C7958">
        <w:t>ompliant.</w:t>
      </w:r>
    </w:p>
    <w:p w14:paraId="5D45BBAA" w14:textId="194651D3" w:rsidR="009E6F07" w:rsidRDefault="009E6F07" w:rsidP="00C7130F">
      <w:pPr>
        <w:sectPr w:rsidR="009E6F07" w:rsidSect="00C7130F">
          <w:headerReference w:type="default" r:id="rId37"/>
          <w:type w:val="continuous"/>
          <w:pgSz w:w="11906" w:h="16838"/>
          <w:pgMar w:top="1701" w:right="1418" w:bottom="1418" w:left="1418" w:header="709" w:footer="397" w:gutter="0"/>
          <w:cols w:space="708"/>
          <w:titlePg/>
          <w:docGrid w:linePitch="360"/>
        </w:sectPr>
      </w:pPr>
    </w:p>
    <w:p w14:paraId="5D45BBAB" w14:textId="06D4D000" w:rsidR="00C7130F" w:rsidRDefault="000211BA" w:rsidP="00C7130F">
      <w:pPr>
        <w:pStyle w:val="Heading1"/>
        <w:tabs>
          <w:tab w:val="right" w:pos="9070"/>
        </w:tabs>
        <w:spacing w:before="560" w:after="640"/>
        <w:rPr>
          <w:color w:val="FFFFFF" w:themeColor="background1"/>
          <w:sz w:val="36"/>
        </w:rPr>
        <w:sectPr w:rsidR="00C7130F" w:rsidSect="00C7130F">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D45BBEC" wp14:editId="5D45BB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145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D45BBAC" w14:textId="77777777" w:rsidR="00C7130F" w:rsidRPr="00FD1B02" w:rsidRDefault="000211BA" w:rsidP="00C7130F">
      <w:pPr>
        <w:pStyle w:val="Heading3"/>
        <w:shd w:val="clear" w:color="auto" w:fill="F2F2F2" w:themeFill="background1" w:themeFillShade="F2"/>
      </w:pPr>
      <w:r w:rsidRPr="008312AC">
        <w:t>Consumer</w:t>
      </w:r>
      <w:r w:rsidRPr="00FD1B02">
        <w:t xml:space="preserve"> outcome:</w:t>
      </w:r>
    </w:p>
    <w:p w14:paraId="5D45BBAD" w14:textId="77777777" w:rsidR="00C7130F" w:rsidRDefault="000211BA" w:rsidP="00D33A66">
      <w:pPr>
        <w:numPr>
          <w:ilvl w:val="0"/>
          <w:numId w:val="7"/>
        </w:numPr>
        <w:shd w:val="clear" w:color="auto" w:fill="F2F2F2" w:themeFill="background1" w:themeFillShade="F2"/>
      </w:pPr>
      <w:r>
        <w:t>I am confident the organisation is well run. I can partner in improving the delivery of care and services.</w:t>
      </w:r>
    </w:p>
    <w:p w14:paraId="5D45BBAE" w14:textId="77777777" w:rsidR="00C7130F" w:rsidRDefault="000211BA" w:rsidP="00C7130F">
      <w:pPr>
        <w:pStyle w:val="Heading3"/>
        <w:shd w:val="clear" w:color="auto" w:fill="F2F2F2" w:themeFill="background1" w:themeFillShade="F2"/>
      </w:pPr>
      <w:r>
        <w:t>Organisation statement:</w:t>
      </w:r>
    </w:p>
    <w:p w14:paraId="5D45BBAF" w14:textId="77777777" w:rsidR="00C7130F" w:rsidRDefault="000211BA" w:rsidP="00D33A66">
      <w:pPr>
        <w:numPr>
          <w:ilvl w:val="0"/>
          <w:numId w:val="7"/>
        </w:numPr>
        <w:shd w:val="clear" w:color="auto" w:fill="F2F2F2" w:themeFill="background1" w:themeFillShade="F2"/>
      </w:pPr>
      <w:r>
        <w:t>The organisation’s governing body is accountable for the delivery of safe and quality care and services.</w:t>
      </w:r>
    </w:p>
    <w:p w14:paraId="5D45BBB0" w14:textId="77777777" w:rsidR="00C7130F" w:rsidRDefault="000211BA" w:rsidP="00C7130F">
      <w:pPr>
        <w:pStyle w:val="Heading2"/>
      </w:pPr>
      <w:r>
        <w:t>Assessment of Standard 8</w:t>
      </w:r>
    </w:p>
    <w:p w14:paraId="6A6D0DEB" w14:textId="77777777" w:rsidR="00856365" w:rsidRDefault="00856365" w:rsidP="00856365">
      <w:pPr>
        <w:keepNext/>
        <w:tabs>
          <w:tab w:val="right" w:pos="9072"/>
        </w:tabs>
        <w:outlineLvl w:val="3"/>
        <w:rPr>
          <w:rFonts w:eastAsia="Calibri"/>
          <w:color w:val="auto"/>
        </w:rPr>
      </w:pPr>
      <w:r>
        <w:rPr>
          <w:rFonts w:eastAsia="Calibri"/>
          <w:color w:val="auto"/>
        </w:rPr>
        <w:t xml:space="preserve">The service was unable to demonstrate and evidence how consumers are engaged with service development, delivery and evaluation. </w:t>
      </w:r>
    </w:p>
    <w:p w14:paraId="29184EE7" w14:textId="49FEF9FB" w:rsidR="00895B60" w:rsidRDefault="00856365" w:rsidP="00856365">
      <w:pPr>
        <w:rPr>
          <w:rFonts w:eastAsiaTheme="minorHAnsi"/>
          <w:color w:val="auto"/>
          <w:szCs w:val="22"/>
          <w:lang w:eastAsia="en-US"/>
        </w:rPr>
      </w:pPr>
      <w:r w:rsidRPr="004E4045">
        <w:rPr>
          <w:rFonts w:eastAsiaTheme="minorHAnsi"/>
          <w:color w:val="auto"/>
          <w:szCs w:val="22"/>
          <w:lang w:eastAsia="en-US"/>
        </w:rPr>
        <w:t>The service does not have effective</w:t>
      </w:r>
      <w:r w:rsidR="00895B60">
        <w:rPr>
          <w:rFonts w:eastAsiaTheme="minorHAnsi"/>
          <w:color w:val="auto"/>
          <w:szCs w:val="22"/>
          <w:lang w:eastAsia="en-US"/>
        </w:rPr>
        <w:t xml:space="preserve"> system</w:t>
      </w:r>
      <w:r w:rsidR="00B4127D">
        <w:rPr>
          <w:rFonts w:eastAsiaTheme="minorHAnsi"/>
          <w:color w:val="auto"/>
          <w:szCs w:val="22"/>
          <w:lang w:eastAsia="en-US"/>
        </w:rPr>
        <w:t>s</w:t>
      </w:r>
      <w:r w:rsidR="00895B60">
        <w:rPr>
          <w:rFonts w:eastAsiaTheme="minorHAnsi"/>
          <w:color w:val="auto"/>
          <w:szCs w:val="22"/>
          <w:lang w:eastAsia="en-US"/>
        </w:rPr>
        <w:t xml:space="preserve"> in relation to regulatory</w:t>
      </w:r>
      <w:r w:rsidR="00CC2D41">
        <w:rPr>
          <w:rFonts w:eastAsiaTheme="minorHAnsi"/>
          <w:color w:val="auto"/>
          <w:szCs w:val="22"/>
          <w:lang w:eastAsia="en-US"/>
        </w:rPr>
        <w:t xml:space="preserve"> compliance and in particular</w:t>
      </w:r>
      <w:r w:rsidRPr="004E4045">
        <w:rPr>
          <w:rFonts w:eastAsiaTheme="minorHAnsi"/>
          <w:color w:val="auto"/>
          <w:szCs w:val="22"/>
          <w:lang w:eastAsia="en-US"/>
        </w:rPr>
        <w:t xml:space="preserve"> </w:t>
      </w:r>
      <w:r w:rsidR="00CC2D41">
        <w:rPr>
          <w:rFonts w:eastAsiaTheme="minorHAnsi"/>
          <w:color w:val="auto"/>
          <w:szCs w:val="22"/>
          <w:lang w:eastAsia="en-US"/>
        </w:rPr>
        <w:t xml:space="preserve">in relation to a financial </w:t>
      </w:r>
      <w:r w:rsidRPr="004E4045">
        <w:rPr>
          <w:rFonts w:eastAsiaTheme="minorHAnsi"/>
          <w:color w:val="auto"/>
          <w:szCs w:val="22"/>
          <w:lang w:eastAsia="en-US"/>
        </w:rPr>
        <w:t xml:space="preserve">statement system that clearly itemises and specifies </w:t>
      </w:r>
      <w:r>
        <w:rPr>
          <w:rFonts w:eastAsiaTheme="minorHAnsi"/>
          <w:color w:val="auto"/>
          <w:szCs w:val="22"/>
          <w:lang w:eastAsia="en-US"/>
        </w:rPr>
        <w:t xml:space="preserve">all </w:t>
      </w:r>
      <w:r w:rsidRPr="004E4045">
        <w:rPr>
          <w:rFonts w:eastAsiaTheme="minorHAnsi"/>
          <w:color w:val="auto"/>
          <w:szCs w:val="22"/>
          <w:lang w:eastAsia="en-US"/>
        </w:rPr>
        <w:t>services for consumers</w:t>
      </w:r>
      <w:r>
        <w:rPr>
          <w:rFonts w:eastAsiaTheme="minorHAnsi"/>
          <w:color w:val="auto"/>
          <w:szCs w:val="22"/>
          <w:lang w:eastAsia="en-US"/>
        </w:rPr>
        <w:t xml:space="preserve"> and monitors expenditure</w:t>
      </w:r>
      <w:r w:rsidR="00B4127D">
        <w:rPr>
          <w:rFonts w:eastAsiaTheme="minorHAnsi"/>
          <w:color w:val="auto"/>
          <w:szCs w:val="22"/>
          <w:lang w:eastAsia="en-US"/>
        </w:rPr>
        <w:t xml:space="preserve">, and workforce governance, in particular </w:t>
      </w:r>
      <w:r w:rsidR="001D1177">
        <w:rPr>
          <w:rFonts w:eastAsiaTheme="minorHAnsi"/>
          <w:color w:val="auto"/>
          <w:szCs w:val="22"/>
          <w:lang w:eastAsia="en-US"/>
        </w:rPr>
        <w:t xml:space="preserve">in relation to </w:t>
      </w:r>
      <w:r w:rsidR="00895B60">
        <w:t>relation to provision and monitoring of education for its workforce.</w:t>
      </w:r>
    </w:p>
    <w:p w14:paraId="63F8A366" w14:textId="49506614" w:rsidR="00856365" w:rsidRDefault="00856365" w:rsidP="00856365">
      <w:pPr>
        <w:rPr>
          <w:iCs/>
        </w:rPr>
      </w:pPr>
      <w:r w:rsidRPr="00C16368">
        <w:rPr>
          <w:iCs/>
        </w:rPr>
        <w:t>While the service has risk management systems and policies used to identify and manage risks associated with the care of consumers, these are ineffective resulting in consumers’ risks not being identified, documented and/or reviewed.</w:t>
      </w:r>
    </w:p>
    <w:p w14:paraId="2C68E36F" w14:textId="68EF880B" w:rsidR="00F45645" w:rsidRDefault="00F45645" w:rsidP="00856365">
      <w:pPr>
        <w:rPr>
          <w:iCs/>
        </w:rPr>
      </w:pPr>
      <w:r>
        <w:rPr>
          <w:iCs/>
        </w:rPr>
        <w:t>While the service has relationships and processes in place which are designed to support the provision of clinical care, it does not have</w:t>
      </w:r>
      <w:r w:rsidR="00FE7773">
        <w:rPr>
          <w:iCs/>
        </w:rPr>
        <w:t xml:space="preserve"> clinical govern</w:t>
      </w:r>
      <w:r>
        <w:rPr>
          <w:iCs/>
        </w:rPr>
        <w:t xml:space="preserve">ance frameworks in relation to </w:t>
      </w:r>
      <w:r w:rsidRPr="00094A9A">
        <w:t>minimising the use of restraint and open disclosure</w:t>
      </w:r>
      <w:r>
        <w:t>.</w:t>
      </w:r>
    </w:p>
    <w:p w14:paraId="704794CE" w14:textId="77777777" w:rsidR="007B229F" w:rsidRDefault="000211BA" w:rsidP="007B229F">
      <w:r w:rsidRPr="00A34702">
        <w:rPr>
          <w:rFonts w:eastAsiaTheme="minorHAnsi"/>
          <w:color w:val="000000" w:themeColor="text1"/>
        </w:rPr>
        <w:t>The Quality Standard is assessed as Non-compliant as</w:t>
      </w:r>
      <w:r w:rsidR="00FE7773" w:rsidRPr="00A34702">
        <w:rPr>
          <w:rFonts w:eastAsiaTheme="minorHAnsi"/>
          <w:color w:val="000000" w:themeColor="text1"/>
        </w:rPr>
        <w:t xml:space="preserve"> </w:t>
      </w:r>
      <w:r w:rsidR="00A34702" w:rsidRPr="00A34702">
        <w:rPr>
          <w:rFonts w:eastAsiaTheme="minorHAnsi"/>
          <w:color w:val="000000" w:themeColor="text1"/>
        </w:rPr>
        <w:t>four</w:t>
      </w:r>
      <w:r w:rsidRPr="00A34702">
        <w:rPr>
          <w:rFonts w:eastAsiaTheme="minorHAnsi"/>
          <w:color w:val="000000" w:themeColor="text1"/>
        </w:rPr>
        <w:t xml:space="preserve"> of the five specific requirements have been assessed as Non-compliant.</w:t>
      </w:r>
      <w:r w:rsidR="007B229F">
        <w:rPr>
          <w:rFonts w:eastAsiaTheme="minorHAnsi"/>
          <w:color w:val="000000" w:themeColor="text1"/>
        </w:rPr>
        <w:t xml:space="preserve"> </w:t>
      </w:r>
      <w:r w:rsidR="007B229F">
        <w:t>A decision of Non-compliant in one or more requirements results in a decision of Non-compliant for the Quality Standard.</w:t>
      </w:r>
    </w:p>
    <w:p w14:paraId="5D45BBB3" w14:textId="1DAF9FC9" w:rsidR="00C7130F" w:rsidRDefault="000211BA" w:rsidP="00C7130F">
      <w:pPr>
        <w:pStyle w:val="Heading2"/>
      </w:pPr>
      <w:r>
        <w:lastRenderedPageBreak/>
        <w:t>Assessment of Standard 8 Requirements</w:t>
      </w:r>
      <w:r w:rsidRPr="0066387A">
        <w:rPr>
          <w:i/>
          <w:color w:val="0000FF"/>
          <w:sz w:val="24"/>
          <w:szCs w:val="24"/>
        </w:rPr>
        <w:t xml:space="preserve"> </w:t>
      </w:r>
    </w:p>
    <w:p w14:paraId="5D45BBB4" w14:textId="76E6291A" w:rsidR="00C7130F" w:rsidRPr="00506F7F" w:rsidRDefault="000211BA" w:rsidP="00C7130F">
      <w:pPr>
        <w:pStyle w:val="Heading3"/>
      </w:pPr>
      <w:r w:rsidRPr="00506F7F">
        <w:t>Requirement 8(3)(a)</w:t>
      </w:r>
      <w:r w:rsidRPr="00506F7F">
        <w:tab/>
        <w:t>Non-compliant</w:t>
      </w:r>
    </w:p>
    <w:p w14:paraId="5D45BBB5" w14:textId="77777777" w:rsidR="00C7130F" w:rsidRPr="001F433A" w:rsidRDefault="000211BA" w:rsidP="00C7130F">
      <w:pPr>
        <w:rPr>
          <w:i/>
        </w:rPr>
      </w:pPr>
      <w:r w:rsidRPr="001F433A">
        <w:rPr>
          <w:i/>
        </w:rPr>
        <w:t>Consumers are engaged in the development, delivery and evaluation of care and services and are supported in that engagement.</w:t>
      </w:r>
    </w:p>
    <w:p w14:paraId="04FC2C98" w14:textId="6546850A" w:rsidR="00621F9F" w:rsidRDefault="00621F9F" w:rsidP="00DC7D1E">
      <w:pPr>
        <w:keepNext/>
        <w:tabs>
          <w:tab w:val="right" w:pos="9072"/>
        </w:tabs>
        <w:outlineLvl w:val="3"/>
      </w:pPr>
      <w:bookmarkStart w:id="6" w:name="_Hlk67064060"/>
      <w:r>
        <w:rPr>
          <w:rFonts w:eastAsia="Calibri"/>
          <w:color w:val="auto"/>
        </w:rPr>
        <w:t xml:space="preserve">The service was unable to demonstrate and evidence how consumers are engaged with service development, delivery and evaluation. </w:t>
      </w:r>
      <w:r w:rsidR="00DC7D1E">
        <w:rPr>
          <w:rFonts w:eastAsia="Calibri"/>
          <w:color w:val="auto"/>
        </w:rPr>
        <w:t>Corporate documentation and information</w:t>
      </w:r>
      <w:bookmarkEnd w:id="6"/>
      <w:r w:rsidR="00DC7D1E">
        <w:rPr>
          <w:rFonts w:eastAsia="Calibri"/>
          <w:color w:val="auto"/>
        </w:rPr>
        <w:t xml:space="preserve"> did not show c</w:t>
      </w:r>
      <w:r>
        <w:t xml:space="preserve">onsideration of, </w:t>
      </w:r>
      <w:r w:rsidR="00FB382A">
        <w:t xml:space="preserve">or </w:t>
      </w:r>
      <w:r>
        <w:t>input and engagement of consumers</w:t>
      </w:r>
      <w:r w:rsidR="00FB382A">
        <w:t>,</w:t>
      </w:r>
      <w:r>
        <w:t xml:space="preserve"> in service development and delivery</w:t>
      </w:r>
      <w:r w:rsidR="00FB382A">
        <w:t>.</w:t>
      </w:r>
    </w:p>
    <w:p w14:paraId="52E08726" w14:textId="0C477EA1" w:rsidR="003E09A5" w:rsidRDefault="00FB382A" w:rsidP="003E09A5">
      <w:pPr>
        <w:keepNext/>
        <w:tabs>
          <w:tab w:val="right" w:pos="9072"/>
        </w:tabs>
        <w:outlineLvl w:val="3"/>
      </w:pPr>
      <w:r>
        <w:t xml:space="preserve">In its response the provider </w:t>
      </w:r>
      <w:r w:rsidR="00497642">
        <w:t>detailed the measures in process to address these matters, including meeting with consum</w:t>
      </w:r>
      <w:r w:rsidR="003E09A5">
        <w:t>ers, reviewing its strategic pla</w:t>
      </w:r>
      <w:r w:rsidR="000324DC">
        <w:t>n</w:t>
      </w:r>
      <w:r w:rsidR="003E09A5">
        <w:t xml:space="preserve"> and developing a consumer survey.</w:t>
      </w:r>
    </w:p>
    <w:p w14:paraId="722E974F" w14:textId="7467E8AB" w:rsidR="00815D36" w:rsidRDefault="003E09A5" w:rsidP="00815D36">
      <w:r>
        <w:t>These improvements are acknowledge</w:t>
      </w:r>
      <w:r w:rsidR="00D728CB">
        <w:t>d</w:t>
      </w:r>
      <w:r w:rsidR="00815D36">
        <w:t xml:space="preserve"> however I consider that at the time of the Quality Audit c</w:t>
      </w:r>
      <w:r w:rsidR="00815D36" w:rsidRPr="00815D36">
        <w:t xml:space="preserve">onsumers </w:t>
      </w:r>
      <w:r w:rsidR="00815D36">
        <w:t xml:space="preserve">were not adequately </w:t>
      </w:r>
      <w:r w:rsidR="00815D36" w:rsidRPr="00815D36">
        <w:t xml:space="preserve">engaged in the development, delivery and evaluation of care and services </w:t>
      </w:r>
      <w:r w:rsidR="00815D36">
        <w:t>or</w:t>
      </w:r>
      <w:r w:rsidR="00815D36" w:rsidRPr="00815D36">
        <w:t xml:space="preserve"> supported in that engagement.</w:t>
      </w:r>
    </w:p>
    <w:p w14:paraId="683FE401" w14:textId="77777777" w:rsidR="00D728CB" w:rsidRPr="002C7958" w:rsidRDefault="00D728CB" w:rsidP="00D728CB">
      <w:r>
        <w:t>I</w:t>
      </w:r>
      <w:r w:rsidRPr="002C7958">
        <w:t xml:space="preserve"> consider this requirement to be </w:t>
      </w:r>
      <w:r>
        <w:t>Non-c</w:t>
      </w:r>
      <w:r w:rsidRPr="002C7958">
        <w:t>ompliant.</w:t>
      </w:r>
    </w:p>
    <w:p w14:paraId="5D45BBB7" w14:textId="69B45D22" w:rsidR="00C7130F" w:rsidRPr="00095CD4" w:rsidRDefault="000211BA" w:rsidP="00C7130F">
      <w:pPr>
        <w:pStyle w:val="Heading3"/>
      </w:pPr>
      <w:r w:rsidRPr="00095CD4">
        <w:t>Requirement 8(3)(b)</w:t>
      </w:r>
      <w:r>
        <w:tab/>
        <w:t>Compliant</w:t>
      </w:r>
    </w:p>
    <w:p w14:paraId="5D45BBB8" w14:textId="77777777" w:rsidR="00C7130F" w:rsidRPr="001F433A" w:rsidRDefault="000211BA" w:rsidP="00C7130F">
      <w:pPr>
        <w:rPr>
          <w:i/>
        </w:rPr>
      </w:pPr>
      <w:r w:rsidRPr="001F433A">
        <w:rPr>
          <w:i/>
        </w:rPr>
        <w:t>The organisation’s governing body promotes a culture of safe, inclusive and quality care and services and is accountable for their delivery.</w:t>
      </w:r>
    </w:p>
    <w:p w14:paraId="194BDDED" w14:textId="77777777" w:rsidR="002468B8" w:rsidRDefault="002468B8" w:rsidP="002468B8">
      <w:r w:rsidRPr="002C7958">
        <w:t xml:space="preserve">Based on the information reviewed I consider this requirement to be </w:t>
      </w:r>
      <w:r>
        <w:t>C</w:t>
      </w:r>
      <w:r w:rsidRPr="002C7958">
        <w:t>ompliant.</w:t>
      </w:r>
    </w:p>
    <w:p w14:paraId="5D45BBBA" w14:textId="40974AE2" w:rsidR="00C7130F" w:rsidRPr="00506F7F" w:rsidRDefault="000211BA" w:rsidP="00C7130F">
      <w:pPr>
        <w:pStyle w:val="Heading3"/>
      </w:pPr>
      <w:r w:rsidRPr="00506F7F">
        <w:t>Requirement 8(3)(c)</w:t>
      </w:r>
      <w:r>
        <w:tab/>
        <w:t>Non-compliant</w:t>
      </w:r>
    </w:p>
    <w:p w14:paraId="5D45BBBB" w14:textId="77777777" w:rsidR="00C7130F" w:rsidRPr="001F433A" w:rsidRDefault="000211BA" w:rsidP="00C7130F">
      <w:pPr>
        <w:rPr>
          <w:i/>
        </w:rPr>
      </w:pPr>
      <w:r w:rsidRPr="001F433A">
        <w:rPr>
          <w:i/>
        </w:rPr>
        <w:t>Effective organisation wide governance systems relating to the following:</w:t>
      </w:r>
    </w:p>
    <w:p w14:paraId="5D45BBBC" w14:textId="77777777" w:rsidR="00C7130F" w:rsidRPr="001F433A" w:rsidRDefault="000211BA" w:rsidP="00D33A66">
      <w:pPr>
        <w:numPr>
          <w:ilvl w:val="0"/>
          <w:numId w:val="16"/>
        </w:numPr>
        <w:tabs>
          <w:tab w:val="right" w:pos="9026"/>
        </w:tabs>
        <w:spacing w:before="0" w:after="0"/>
        <w:ind w:left="567" w:hanging="425"/>
        <w:outlineLvl w:val="4"/>
        <w:rPr>
          <w:i/>
        </w:rPr>
      </w:pPr>
      <w:r w:rsidRPr="001F433A">
        <w:rPr>
          <w:i/>
        </w:rPr>
        <w:t>information management;</w:t>
      </w:r>
    </w:p>
    <w:p w14:paraId="5D45BBBD" w14:textId="77777777" w:rsidR="00C7130F" w:rsidRPr="001F433A" w:rsidRDefault="000211BA" w:rsidP="00D33A66">
      <w:pPr>
        <w:numPr>
          <w:ilvl w:val="0"/>
          <w:numId w:val="16"/>
        </w:numPr>
        <w:tabs>
          <w:tab w:val="right" w:pos="9026"/>
        </w:tabs>
        <w:spacing w:before="0" w:after="0"/>
        <w:ind w:left="567" w:hanging="425"/>
        <w:outlineLvl w:val="4"/>
        <w:rPr>
          <w:i/>
        </w:rPr>
      </w:pPr>
      <w:r w:rsidRPr="001F433A">
        <w:rPr>
          <w:i/>
        </w:rPr>
        <w:t>continuous improvement;</w:t>
      </w:r>
    </w:p>
    <w:p w14:paraId="5D45BBBE" w14:textId="77777777" w:rsidR="00C7130F" w:rsidRPr="001F433A" w:rsidRDefault="000211BA" w:rsidP="00D33A66">
      <w:pPr>
        <w:numPr>
          <w:ilvl w:val="0"/>
          <w:numId w:val="16"/>
        </w:numPr>
        <w:tabs>
          <w:tab w:val="right" w:pos="9026"/>
        </w:tabs>
        <w:spacing w:before="0" w:after="0"/>
        <w:ind w:left="567" w:hanging="425"/>
        <w:outlineLvl w:val="4"/>
        <w:rPr>
          <w:i/>
        </w:rPr>
      </w:pPr>
      <w:r w:rsidRPr="001F433A">
        <w:rPr>
          <w:i/>
        </w:rPr>
        <w:t>financial governance;</w:t>
      </w:r>
    </w:p>
    <w:p w14:paraId="5D45BBBF" w14:textId="77777777" w:rsidR="00C7130F" w:rsidRPr="001F433A" w:rsidRDefault="000211BA" w:rsidP="00D33A66">
      <w:pPr>
        <w:numPr>
          <w:ilvl w:val="0"/>
          <w:numId w:val="16"/>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D45BBC0" w14:textId="77777777" w:rsidR="00C7130F" w:rsidRPr="001F433A" w:rsidRDefault="000211BA" w:rsidP="00D33A66">
      <w:pPr>
        <w:numPr>
          <w:ilvl w:val="0"/>
          <w:numId w:val="16"/>
        </w:numPr>
        <w:tabs>
          <w:tab w:val="right" w:pos="9026"/>
        </w:tabs>
        <w:spacing w:before="0" w:after="0"/>
        <w:ind w:left="567" w:hanging="425"/>
        <w:outlineLvl w:val="4"/>
        <w:rPr>
          <w:i/>
        </w:rPr>
      </w:pPr>
      <w:r w:rsidRPr="001F433A">
        <w:rPr>
          <w:i/>
        </w:rPr>
        <w:t>regulatory compliance;</w:t>
      </w:r>
    </w:p>
    <w:p w14:paraId="5D45BBC1" w14:textId="77777777" w:rsidR="00C7130F" w:rsidRPr="001F433A" w:rsidRDefault="000211BA" w:rsidP="00D33A66">
      <w:pPr>
        <w:numPr>
          <w:ilvl w:val="0"/>
          <w:numId w:val="16"/>
        </w:numPr>
        <w:tabs>
          <w:tab w:val="right" w:pos="9026"/>
        </w:tabs>
        <w:spacing w:before="0" w:after="0"/>
        <w:ind w:left="567" w:hanging="425"/>
        <w:outlineLvl w:val="4"/>
        <w:rPr>
          <w:i/>
        </w:rPr>
      </w:pPr>
      <w:r w:rsidRPr="001F433A">
        <w:rPr>
          <w:i/>
        </w:rPr>
        <w:t>feedback and complaints.</w:t>
      </w:r>
    </w:p>
    <w:p w14:paraId="42D93346" w14:textId="79E67C6A" w:rsidR="007C5A94" w:rsidRDefault="00B41817" w:rsidP="00325C93">
      <w:pPr>
        <w:spacing w:line="240" w:lineRule="auto"/>
      </w:pPr>
      <w:r w:rsidRPr="004E4045">
        <w:rPr>
          <w:rFonts w:eastAsiaTheme="minorHAnsi"/>
          <w:color w:val="auto"/>
          <w:szCs w:val="22"/>
          <w:lang w:eastAsia="en-US"/>
        </w:rPr>
        <w:t xml:space="preserve">The </w:t>
      </w:r>
      <w:r>
        <w:rPr>
          <w:rFonts w:eastAsiaTheme="minorHAnsi"/>
          <w:color w:val="auto"/>
          <w:szCs w:val="22"/>
          <w:lang w:eastAsia="en-US"/>
        </w:rPr>
        <w:t xml:space="preserve">Assessment </w:t>
      </w:r>
      <w:r w:rsidR="00D3337A">
        <w:rPr>
          <w:rFonts w:eastAsiaTheme="minorHAnsi"/>
          <w:color w:val="auto"/>
          <w:szCs w:val="22"/>
          <w:lang w:eastAsia="en-US"/>
        </w:rPr>
        <w:t>T</w:t>
      </w:r>
      <w:r>
        <w:rPr>
          <w:rFonts w:eastAsiaTheme="minorHAnsi"/>
          <w:color w:val="auto"/>
          <w:szCs w:val="22"/>
          <w:lang w:eastAsia="en-US"/>
        </w:rPr>
        <w:t xml:space="preserve">eam found that the </w:t>
      </w:r>
      <w:r w:rsidRPr="004E4045">
        <w:rPr>
          <w:rFonts w:eastAsiaTheme="minorHAnsi"/>
          <w:color w:val="auto"/>
          <w:szCs w:val="22"/>
          <w:lang w:eastAsia="en-US"/>
        </w:rPr>
        <w:t xml:space="preserve">service does not have an effective financial statement system that clearly itemises and specifies </w:t>
      </w:r>
      <w:r>
        <w:rPr>
          <w:rFonts w:eastAsiaTheme="minorHAnsi"/>
          <w:color w:val="auto"/>
          <w:szCs w:val="22"/>
          <w:lang w:eastAsia="en-US"/>
        </w:rPr>
        <w:t xml:space="preserve">all </w:t>
      </w:r>
      <w:r w:rsidRPr="004E4045">
        <w:rPr>
          <w:rFonts w:eastAsiaTheme="minorHAnsi"/>
          <w:color w:val="auto"/>
          <w:szCs w:val="22"/>
          <w:lang w:eastAsia="en-US"/>
        </w:rPr>
        <w:t>services for consumers</w:t>
      </w:r>
      <w:r>
        <w:rPr>
          <w:rFonts w:eastAsiaTheme="minorHAnsi"/>
          <w:color w:val="auto"/>
          <w:szCs w:val="22"/>
          <w:lang w:eastAsia="en-US"/>
        </w:rPr>
        <w:t xml:space="preserve"> as </w:t>
      </w:r>
      <w:r w:rsidRPr="00BE10ED">
        <w:rPr>
          <w:rFonts w:eastAsiaTheme="minorHAnsi"/>
          <w:color w:val="auto"/>
          <w:szCs w:val="22"/>
          <w:lang w:eastAsia="en-US"/>
        </w:rPr>
        <w:t>per</w:t>
      </w:r>
      <w:r>
        <w:rPr>
          <w:rFonts w:eastAsiaTheme="minorHAnsi"/>
          <w:color w:val="auto"/>
          <w:szCs w:val="22"/>
          <w:lang w:eastAsia="en-US"/>
        </w:rPr>
        <w:t xml:space="preserve"> User Rights Principles 2014. </w:t>
      </w:r>
      <w:r w:rsidR="002C4DF2">
        <w:rPr>
          <w:rFonts w:eastAsiaTheme="minorHAnsi"/>
          <w:color w:val="auto"/>
          <w:szCs w:val="22"/>
          <w:lang w:eastAsia="en-US"/>
        </w:rPr>
        <w:t>Expe</w:t>
      </w:r>
      <w:r w:rsidR="00B05604">
        <w:rPr>
          <w:rFonts w:eastAsiaTheme="minorHAnsi"/>
          <w:color w:val="auto"/>
          <w:szCs w:val="22"/>
          <w:lang w:eastAsia="en-US"/>
        </w:rPr>
        <w:t xml:space="preserve">nditure from </w:t>
      </w:r>
      <w:r>
        <w:t>consumer</w:t>
      </w:r>
      <w:r w:rsidR="00B05604">
        <w:t>’</w:t>
      </w:r>
      <w:r>
        <w:t>s home care package funds</w:t>
      </w:r>
      <w:r w:rsidR="00B11CD8">
        <w:t xml:space="preserve"> was not effectively monitored</w:t>
      </w:r>
      <w:r w:rsidR="00EE36EA">
        <w:t xml:space="preserve">, although the service’s </w:t>
      </w:r>
      <w:r>
        <w:t xml:space="preserve">plan for continuous </w:t>
      </w:r>
      <w:r>
        <w:lastRenderedPageBreak/>
        <w:t>improvement document</w:t>
      </w:r>
      <w:r w:rsidR="007C5A94">
        <w:t>ed the need for review of expenditure before costs are incurred.</w:t>
      </w:r>
    </w:p>
    <w:p w14:paraId="16945EAB" w14:textId="6D41769F" w:rsidR="00FF062F" w:rsidRDefault="00FF062F" w:rsidP="00FF062F">
      <w:pPr>
        <w:pStyle w:val="ListBullet"/>
        <w:numPr>
          <w:ilvl w:val="0"/>
          <w:numId w:val="0"/>
        </w:numPr>
      </w:pPr>
      <w:r>
        <w:t>In addition, the Assessment Team found that s</w:t>
      </w:r>
      <w:r w:rsidR="00B41817" w:rsidRPr="006A013E">
        <w:t xml:space="preserve">taff have not completed </w:t>
      </w:r>
      <w:r w:rsidR="00B41817">
        <w:t xml:space="preserve">any formal </w:t>
      </w:r>
      <w:r w:rsidR="00B41817" w:rsidRPr="006A013E">
        <w:t>education in the Aged Care Quality Standards</w:t>
      </w:r>
      <w:r w:rsidR="00C42B6C">
        <w:t xml:space="preserve"> (the Standards)</w:t>
      </w:r>
      <w:r w:rsidR="00D8155F">
        <w:t xml:space="preserve">. </w:t>
      </w:r>
      <w:r w:rsidR="00DC5EB6">
        <w:t>While management</w:t>
      </w:r>
      <w:r w:rsidR="00C42B6C">
        <w:t xml:space="preserve"> stated it </w:t>
      </w:r>
      <w:r w:rsidR="00B41817" w:rsidRPr="006A013E">
        <w:t>talk</w:t>
      </w:r>
      <w:r w:rsidR="00C42B6C">
        <w:t>s</w:t>
      </w:r>
      <w:r w:rsidR="00B41817" w:rsidRPr="006A013E">
        <w:t xml:space="preserve"> about t</w:t>
      </w:r>
      <w:r w:rsidR="00B41817">
        <w:t>he standards during meetings this was not</w:t>
      </w:r>
      <w:r w:rsidR="00D8155F">
        <w:t xml:space="preserve"> otherwise</w:t>
      </w:r>
      <w:r w:rsidR="00B41817">
        <w:t xml:space="preserve"> evidenced.</w:t>
      </w:r>
      <w:r w:rsidR="00B41817" w:rsidRPr="006A013E">
        <w:t xml:space="preserve"> </w:t>
      </w:r>
      <w:r w:rsidR="00D8155F">
        <w:t>M</w:t>
      </w:r>
      <w:r w:rsidR="00B41817">
        <w:t xml:space="preserve">anagement did not know what training staff have received or require to ensure quality care and services. </w:t>
      </w:r>
      <w:r w:rsidR="004E70A5">
        <w:t>No adequate system was in place</w:t>
      </w:r>
      <w:r w:rsidR="00D8155F" w:rsidRPr="008C19EB">
        <w:rPr>
          <w:b/>
          <w:szCs w:val="24"/>
        </w:rPr>
        <w:t xml:space="preserve"> </w:t>
      </w:r>
      <w:r w:rsidR="00D8155F" w:rsidRPr="004E70A5">
        <w:rPr>
          <w:szCs w:val="24"/>
        </w:rPr>
        <w:t>to evidence the numbers of staff who have received training and what training modules were completed from the training register.</w:t>
      </w:r>
      <w:r>
        <w:rPr>
          <w:szCs w:val="24"/>
        </w:rPr>
        <w:t xml:space="preserve"> </w:t>
      </w:r>
      <w:r>
        <w:t>The service was unable to demonstrate oversight of the quality of care and service, relying on feedback from consumers and representatives.</w:t>
      </w:r>
    </w:p>
    <w:p w14:paraId="317845C7" w14:textId="0EFDFAC3" w:rsidR="00116323" w:rsidRDefault="0027342E" w:rsidP="00116323">
      <w:pPr>
        <w:tabs>
          <w:tab w:val="right" w:pos="9026"/>
        </w:tabs>
      </w:pPr>
      <w:r>
        <w:t>In its response the provider</w:t>
      </w:r>
      <w:r w:rsidR="005B2E8E">
        <w:t xml:space="preserve"> indicated it was updating its software</w:t>
      </w:r>
      <w:r w:rsidR="00474EA6">
        <w:t xml:space="preserve"> and a detailed monthly budget was now provided for each consumer.</w:t>
      </w:r>
      <w:r w:rsidR="0018665B">
        <w:t xml:space="preserve"> It will be documenting the reasons for purchases fo</w:t>
      </w:r>
      <w:r w:rsidR="00D35FE8">
        <w:t>r</w:t>
      </w:r>
      <w:r w:rsidR="0018665B">
        <w:t xml:space="preserve"> co</w:t>
      </w:r>
      <w:r w:rsidR="00D35FE8">
        <w:t>n</w:t>
      </w:r>
      <w:r w:rsidR="0018665B">
        <w:t>sumers.</w:t>
      </w:r>
      <w:r w:rsidR="00116323">
        <w:t xml:space="preserve"> It also stated it had now made all training modules mandatory and was monitoring completion of same. It further stated it was now providing staff with up to date information about consumers and sourced materials and presentations to assist staff.</w:t>
      </w:r>
    </w:p>
    <w:p w14:paraId="3E3F5144" w14:textId="4CCB56DB" w:rsidR="00C6537E" w:rsidRPr="00C6537E" w:rsidRDefault="007F6927" w:rsidP="00D8155F">
      <w:pPr>
        <w:pStyle w:val="ListBullet"/>
        <w:numPr>
          <w:ilvl w:val="0"/>
          <w:numId w:val="0"/>
        </w:numPr>
      </w:pPr>
      <w:r>
        <w:rPr>
          <w:szCs w:val="24"/>
        </w:rPr>
        <w:t xml:space="preserve">While no evidence was available </w:t>
      </w:r>
      <w:r>
        <w:t>that s</w:t>
      </w:r>
      <w:r w:rsidRPr="006A013E">
        <w:t>taff ha</w:t>
      </w:r>
      <w:r>
        <w:t>d</w:t>
      </w:r>
      <w:r w:rsidRPr="006A013E">
        <w:t xml:space="preserve"> completed </w:t>
      </w:r>
      <w:r>
        <w:t xml:space="preserve">any formal </w:t>
      </w:r>
      <w:r w:rsidRPr="006A013E">
        <w:t xml:space="preserve">education in the </w:t>
      </w:r>
      <w:r>
        <w:t xml:space="preserve"> Standards, </w:t>
      </w:r>
      <w:r w:rsidR="0037593D">
        <w:t xml:space="preserve">the balance of the evidence indicates staff had an awareness of the principles of the Standards. </w:t>
      </w:r>
      <w:r w:rsidR="009649FB">
        <w:t>Further, on balance I consider that the provider could demonstrate a system for r</w:t>
      </w:r>
      <w:r w:rsidR="009649FB" w:rsidRPr="00ED623B">
        <w:t>egular assessment, monitoring and review of the performance of each member of the workforce is undertaken</w:t>
      </w:r>
      <w:r w:rsidR="009649FB">
        <w:t>, but I consider</w:t>
      </w:r>
      <w:r w:rsidR="004408CC">
        <w:t xml:space="preserve"> some</w:t>
      </w:r>
      <w:r w:rsidR="009649FB">
        <w:t xml:space="preserve"> improvements are required in this regard. </w:t>
      </w:r>
      <w:r w:rsidR="00805D89">
        <w:t xml:space="preserve">However, </w:t>
      </w:r>
      <w:r w:rsidR="00DD2344">
        <w:t>I am not satisfied the service could demonstrate</w:t>
      </w:r>
      <w:r w:rsidR="00C6537E">
        <w:t xml:space="preserve"> e</w:t>
      </w:r>
      <w:r w:rsidR="00C6537E" w:rsidRPr="00C6537E">
        <w:t>ffective governance systems</w:t>
      </w:r>
      <w:r w:rsidR="00C6537E">
        <w:t xml:space="preserve"> supporting adherence to regulatory </w:t>
      </w:r>
      <w:r w:rsidR="00A55147">
        <w:t>compliance</w:t>
      </w:r>
      <w:r w:rsidR="008F715C">
        <w:t>, particularly</w:t>
      </w:r>
      <w:r w:rsidR="00A55147">
        <w:t xml:space="preserve"> regarding </w:t>
      </w:r>
      <w:r w:rsidR="00A55147" w:rsidRPr="004E4045">
        <w:t>itemis</w:t>
      </w:r>
      <w:r w:rsidR="00A55147">
        <w:t>ation an</w:t>
      </w:r>
      <w:r w:rsidR="00BE3331">
        <w:t>d s</w:t>
      </w:r>
      <w:r w:rsidR="00A55147" w:rsidRPr="004E4045">
        <w:t>pecifi</w:t>
      </w:r>
      <w:r w:rsidR="00BE3331">
        <w:t>cation of services</w:t>
      </w:r>
      <w:r w:rsidR="008F715C">
        <w:t xml:space="preserve"> and monitoring of expenditure</w:t>
      </w:r>
      <w:r w:rsidR="00BE3331">
        <w:t xml:space="preserve">, and workforce governance </w:t>
      </w:r>
      <w:r w:rsidR="00F15B3D">
        <w:t>in relation to provision and monitoring of education for its workforce.</w:t>
      </w:r>
    </w:p>
    <w:p w14:paraId="427EDCDC" w14:textId="77777777" w:rsidR="00EF60D2" w:rsidRPr="002C7958" w:rsidRDefault="00EF60D2" w:rsidP="00EF60D2">
      <w:r>
        <w:t>I</w:t>
      </w:r>
      <w:r w:rsidRPr="002C7958">
        <w:t xml:space="preserve"> consider this requirement to be </w:t>
      </w:r>
      <w:r>
        <w:t>Non-c</w:t>
      </w:r>
      <w:r w:rsidRPr="002C7958">
        <w:t>ompliant.</w:t>
      </w:r>
    </w:p>
    <w:p w14:paraId="5D45BBC3" w14:textId="53D7BF7D" w:rsidR="00C7130F" w:rsidRPr="00506F7F" w:rsidRDefault="000211BA" w:rsidP="00C7130F">
      <w:pPr>
        <w:pStyle w:val="Heading3"/>
      </w:pPr>
      <w:r w:rsidRPr="00506F7F">
        <w:t>Requirement 8(3)(d)</w:t>
      </w:r>
      <w:r>
        <w:tab/>
        <w:t>Non-compliant</w:t>
      </w:r>
    </w:p>
    <w:p w14:paraId="5D45BBC4" w14:textId="77777777" w:rsidR="00C7130F" w:rsidRPr="001F433A" w:rsidRDefault="000211BA" w:rsidP="00C7130F">
      <w:pPr>
        <w:rPr>
          <w:i/>
        </w:rPr>
      </w:pPr>
      <w:r w:rsidRPr="001F433A">
        <w:rPr>
          <w:i/>
        </w:rPr>
        <w:t>Effective risk management systems and practices, including but not limited to the following:</w:t>
      </w:r>
    </w:p>
    <w:p w14:paraId="5D45BBC5" w14:textId="77777777" w:rsidR="00C7130F" w:rsidRPr="001F433A" w:rsidRDefault="000211BA" w:rsidP="00D33A66">
      <w:pPr>
        <w:numPr>
          <w:ilvl w:val="0"/>
          <w:numId w:val="17"/>
        </w:numPr>
        <w:tabs>
          <w:tab w:val="right" w:pos="9026"/>
        </w:tabs>
        <w:spacing w:before="0" w:after="0"/>
        <w:ind w:left="567" w:hanging="425"/>
        <w:outlineLvl w:val="4"/>
        <w:rPr>
          <w:i/>
        </w:rPr>
      </w:pPr>
      <w:r w:rsidRPr="001F433A">
        <w:rPr>
          <w:i/>
        </w:rPr>
        <w:t>managing high impact or high prevalence risks associated with the care of consumers;</w:t>
      </w:r>
    </w:p>
    <w:p w14:paraId="5D45BBC6" w14:textId="77777777" w:rsidR="00C7130F" w:rsidRPr="001F433A" w:rsidRDefault="000211BA" w:rsidP="00D33A66">
      <w:pPr>
        <w:numPr>
          <w:ilvl w:val="0"/>
          <w:numId w:val="17"/>
        </w:numPr>
        <w:tabs>
          <w:tab w:val="right" w:pos="9026"/>
        </w:tabs>
        <w:spacing w:before="0" w:after="0"/>
        <w:ind w:left="567" w:hanging="425"/>
        <w:outlineLvl w:val="4"/>
        <w:rPr>
          <w:i/>
        </w:rPr>
      </w:pPr>
      <w:r w:rsidRPr="001F433A">
        <w:rPr>
          <w:i/>
        </w:rPr>
        <w:t>identifying and responding to abuse and neglect of consumers;</w:t>
      </w:r>
    </w:p>
    <w:p w14:paraId="5D45BBC7" w14:textId="77777777" w:rsidR="00C7130F" w:rsidRPr="001F433A" w:rsidRDefault="000211BA" w:rsidP="00D33A66">
      <w:pPr>
        <w:numPr>
          <w:ilvl w:val="0"/>
          <w:numId w:val="17"/>
        </w:numPr>
        <w:tabs>
          <w:tab w:val="right" w:pos="9026"/>
        </w:tabs>
        <w:spacing w:before="0" w:after="0"/>
        <w:ind w:left="567" w:hanging="425"/>
        <w:outlineLvl w:val="4"/>
        <w:rPr>
          <w:i/>
        </w:rPr>
      </w:pPr>
      <w:r w:rsidRPr="001F433A">
        <w:rPr>
          <w:i/>
        </w:rPr>
        <w:t>supporting consumers to live the best life they can.</w:t>
      </w:r>
    </w:p>
    <w:p w14:paraId="78A02EF7" w14:textId="77777777" w:rsidR="006B448A" w:rsidRPr="00CD05A4" w:rsidRDefault="006B448A" w:rsidP="006B448A">
      <w:r>
        <w:lastRenderedPageBreak/>
        <w:t xml:space="preserve">The provider was able to demonstrate the existence of appropriate </w:t>
      </w:r>
      <w:r w:rsidRPr="00CD05A4">
        <w:t xml:space="preserve">risk management systems and practices </w:t>
      </w:r>
      <w:r>
        <w:t>i</w:t>
      </w:r>
      <w:r w:rsidRPr="00CD05A4">
        <w:t>n relation to identifying and responding to abuse and neglect of consumers and supporting consumers to live the best life they can the provider</w:t>
      </w:r>
      <w:r>
        <w:t>.</w:t>
      </w:r>
    </w:p>
    <w:p w14:paraId="4AF27DE4" w14:textId="6BEAFD31" w:rsidR="00FB7E56" w:rsidRDefault="006B448A" w:rsidP="00C845CA">
      <w:pPr>
        <w:pStyle w:val="ListBullet"/>
        <w:numPr>
          <w:ilvl w:val="0"/>
          <w:numId w:val="0"/>
        </w:numPr>
      </w:pPr>
      <w:r>
        <w:rPr>
          <w:iCs/>
        </w:rPr>
        <w:t>However, t</w:t>
      </w:r>
      <w:r w:rsidR="004B7BCC">
        <w:rPr>
          <w:iCs/>
        </w:rPr>
        <w:t>he Assessment team found that w</w:t>
      </w:r>
      <w:r w:rsidR="004B7BCC" w:rsidRPr="004B7BCC">
        <w:rPr>
          <w:iCs/>
        </w:rPr>
        <w:t>hile the service has risk management systems and policies used to identify and manage risks associated with the care of consumers, these are ineffective resulting in consumers’ risks not being identified, documented and/or reviewed. T</w:t>
      </w:r>
      <w:r w:rsidR="004B7BCC" w:rsidRPr="004B7BCC">
        <w:t xml:space="preserve">he service’s risk management policy states the service will conduct individual risk assessments however, this does not occur. Validated risk assessment tools are not used by the service. </w:t>
      </w:r>
      <w:r w:rsidR="00FD0984">
        <w:t xml:space="preserve">While management could identify what it considered to be its </w:t>
      </w:r>
      <w:r w:rsidR="00FD0984" w:rsidRPr="00B62C80">
        <w:t>high risk, high prevalen</w:t>
      </w:r>
      <w:r w:rsidR="00FD0984">
        <w:t>ce</w:t>
      </w:r>
      <w:r w:rsidR="00FD0984" w:rsidRPr="00B62C80">
        <w:t xml:space="preserve"> </w:t>
      </w:r>
      <w:r w:rsidR="00FD0984" w:rsidRPr="009136A2">
        <w:t>risk</w:t>
      </w:r>
      <w:r w:rsidR="007E3E78">
        <w:t>s, c</w:t>
      </w:r>
      <w:r w:rsidR="00FB7E56" w:rsidRPr="00446222">
        <w:t xml:space="preserve">onsumers with identified risks associated with their care and services are not being effectively monitored. </w:t>
      </w:r>
      <w:r w:rsidR="008D2185">
        <w:t>Not all incidents are logged by use of an incident report</w:t>
      </w:r>
      <w:r w:rsidR="009572B8">
        <w:t>, rather they are documented and followed up using progress notes.</w:t>
      </w:r>
      <w:r w:rsidR="006D4443">
        <w:t xml:space="preserve"> </w:t>
      </w:r>
      <w:r w:rsidR="00FB7E56" w:rsidRPr="009136A2">
        <w:t xml:space="preserve">The Assessment Team observed the incident register did not clearly evidence outcomes or trending of incidents following analysis for example, of consumers’ falls. </w:t>
      </w:r>
    </w:p>
    <w:p w14:paraId="7C27D3AE" w14:textId="3DBE9362" w:rsidR="004565BE" w:rsidRDefault="00E9458C" w:rsidP="004565BE">
      <w:pPr>
        <w:pStyle w:val="Heading3"/>
        <w:rPr>
          <w:b w:val="0"/>
          <w:color w:val="000000" w:themeColor="text1"/>
          <w:sz w:val="24"/>
        </w:rPr>
      </w:pPr>
      <w:r w:rsidRPr="004565BE">
        <w:rPr>
          <w:b w:val="0"/>
          <w:color w:val="000000" w:themeColor="text1"/>
          <w:sz w:val="24"/>
        </w:rPr>
        <w:t>In</w:t>
      </w:r>
      <w:r w:rsidR="00D20266">
        <w:rPr>
          <w:b w:val="0"/>
          <w:color w:val="000000" w:themeColor="text1"/>
          <w:sz w:val="24"/>
        </w:rPr>
        <w:t xml:space="preserve"> </w:t>
      </w:r>
      <w:r w:rsidR="00E9446B">
        <w:rPr>
          <w:b w:val="0"/>
          <w:color w:val="000000" w:themeColor="text1"/>
          <w:sz w:val="24"/>
        </w:rPr>
        <w:t xml:space="preserve">its response </w:t>
      </w:r>
      <w:r w:rsidR="00097FEA">
        <w:rPr>
          <w:b w:val="0"/>
          <w:color w:val="000000" w:themeColor="text1"/>
          <w:sz w:val="24"/>
        </w:rPr>
        <w:t xml:space="preserve">the provider set out </w:t>
      </w:r>
      <w:r w:rsidR="00B262B6">
        <w:rPr>
          <w:b w:val="0"/>
          <w:color w:val="000000" w:themeColor="text1"/>
          <w:sz w:val="24"/>
        </w:rPr>
        <w:t>t</w:t>
      </w:r>
      <w:r w:rsidR="00097FEA">
        <w:rPr>
          <w:b w:val="0"/>
          <w:color w:val="000000" w:themeColor="text1"/>
          <w:sz w:val="24"/>
        </w:rPr>
        <w:t>he measures it had or would implement</w:t>
      </w:r>
      <w:r w:rsidR="00441CF8">
        <w:rPr>
          <w:b w:val="0"/>
          <w:color w:val="000000" w:themeColor="text1"/>
          <w:sz w:val="24"/>
        </w:rPr>
        <w:t xml:space="preserve"> to address the issues identified</w:t>
      </w:r>
      <w:r w:rsidR="000578F1">
        <w:rPr>
          <w:b w:val="0"/>
          <w:color w:val="000000" w:themeColor="text1"/>
          <w:sz w:val="24"/>
        </w:rPr>
        <w:t>, including</w:t>
      </w:r>
      <w:r w:rsidR="00E4358F">
        <w:rPr>
          <w:b w:val="0"/>
          <w:color w:val="000000" w:themeColor="text1"/>
          <w:sz w:val="24"/>
        </w:rPr>
        <w:t xml:space="preserve"> </w:t>
      </w:r>
      <w:r w:rsidR="00B3770E">
        <w:rPr>
          <w:b w:val="0"/>
          <w:color w:val="000000" w:themeColor="text1"/>
          <w:sz w:val="24"/>
        </w:rPr>
        <w:t xml:space="preserve">putting risk </w:t>
      </w:r>
      <w:r w:rsidR="00E4358F">
        <w:rPr>
          <w:b w:val="0"/>
          <w:color w:val="000000" w:themeColor="text1"/>
          <w:sz w:val="24"/>
        </w:rPr>
        <w:t>as</w:t>
      </w:r>
      <w:r w:rsidR="002A3074">
        <w:rPr>
          <w:b w:val="0"/>
          <w:color w:val="000000" w:themeColor="text1"/>
          <w:sz w:val="24"/>
        </w:rPr>
        <w:t>s</w:t>
      </w:r>
      <w:r w:rsidR="00E4358F">
        <w:rPr>
          <w:b w:val="0"/>
          <w:color w:val="000000" w:themeColor="text1"/>
          <w:sz w:val="24"/>
        </w:rPr>
        <w:t>essment information in care plans</w:t>
      </w:r>
      <w:r w:rsidR="00B3770E">
        <w:rPr>
          <w:b w:val="0"/>
          <w:color w:val="000000" w:themeColor="text1"/>
          <w:sz w:val="24"/>
        </w:rPr>
        <w:t xml:space="preserve">, </w:t>
      </w:r>
      <w:r w:rsidR="00C95DDA">
        <w:rPr>
          <w:b w:val="0"/>
          <w:color w:val="000000" w:themeColor="text1"/>
          <w:sz w:val="24"/>
        </w:rPr>
        <w:t>training for staff and case managers on reporting on and actioning incidents</w:t>
      </w:r>
      <w:r w:rsidR="002A2324">
        <w:rPr>
          <w:b w:val="0"/>
          <w:color w:val="000000" w:themeColor="text1"/>
          <w:sz w:val="24"/>
        </w:rPr>
        <w:t>, analysis and trending on a monthly basis</w:t>
      </w:r>
      <w:r w:rsidR="00396E17">
        <w:rPr>
          <w:b w:val="0"/>
          <w:color w:val="000000" w:themeColor="text1"/>
          <w:sz w:val="24"/>
        </w:rPr>
        <w:t xml:space="preserve"> and a draft/trial incident report. </w:t>
      </w:r>
    </w:p>
    <w:p w14:paraId="18BBAD8B" w14:textId="1967BA04" w:rsidR="002444D6" w:rsidRDefault="002444D6" w:rsidP="002444D6">
      <w:r>
        <w:t xml:space="preserve">I acknowledge these improvements and the provider’s strong engagement with the issues. However, </w:t>
      </w:r>
      <w:r w:rsidR="00BA43F7">
        <w:t xml:space="preserve">the systemic and practical improvements will take time to show improvements and to </w:t>
      </w:r>
      <w:r w:rsidR="008347D9">
        <w:t>demonstrate sustainability.</w:t>
      </w:r>
    </w:p>
    <w:p w14:paraId="6FCC7781" w14:textId="77777777" w:rsidR="006B448A" w:rsidRPr="002C7958" w:rsidRDefault="006B448A" w:rsidP="006B448A">
      <w:r>
        <w:t>I</w:t>
      </w:r>
      <w:r w:rsidRPr="002C7958">
        <w:t xml:space="preserve"> consider this requirement to be </w:t>
      </w:r>
      <w:r>
        <w:t>Non-c</w:t>
      </w:r>
      <w:r w:rsidRPr="002C7958">
        <w:t>ompliant.</w:t>
      </w:r>
    </w:p>
    <w:p w14:paraId="5D45BBC9" w14:textId="1F0E90F4" w:rsidR="00C7130F" w:rsidRPr="00506F7F" w:rsidRDefault="000211BA" w:rsidP="00C7130F">
      <w:pPr>
        <w:pStyle w:val="Heading3"/>
      </w:pPr>
      <w:r w:rsidRPr="00506F7F">
        <w:t>Requirement 8(3)(e)</w:t>
      </w:r>
      <w:r>
        <w:tab/>
        <w:t>Non-compliant</w:t>
      </w:r>
    </w:p>
    <w:p w14:paraId="5D45BBCA" w14:textId="77777777" w:rsidR="00C7130F" w:rsidRPr="001F433A" w:rsidRDefault="000211BA" w:rsidP="00C7130F">
      <w:pPr>
        <w:rPr>
          <w:i/>
        </w:rPr>
      </w:pPr>
      <w:r w:rsidRPr="001F433A">
        <w:rPr>
          <w:i/>
        </w:rPr>
        <w:t>Where clinical care is provided—a clinical governance framework, including but not limited to the following:</w:t>
      </w:r>
    </w:p>
    <w:p w14:paraId="5D45BBCB" w14:textId="77777777" w:rsidR="00C7130F" w:rsidRPr="001F433A" w:rsidRDefault="000211BA" w:rsidP="00D33A66">
      <w:pPr>
        <w:numPr>
          <w:ilvl w:val="0"/>
          <w:numId w:val="18"/>
        </w:numPr>
        <w:tabs>
          <w:tab w:val="right" w:pos="9026"/>
        </w:tabs>
        <w:spacing w:before="0" w:after="0"/>
        <w:ind w:left="567" w:hanging="425"/>
        <w:outlineLvl w:val="4"/>
        <w:rPr>
          <w:i/>
        </w:rPr>
      </w:pPr>
      <w:r w:rsidRPr="001F433A">
        <w:rPr>
          <w:i/>
        </w:rPr>
        <w:t>antimicrobial stewardship;</w:t>
      </w:r>
    </w:p>
    <w:p w14:paraId="5D45BBCC" w14:textId="77777777" w:rsidR="00C7130F" w:rsidRPr="001F433A" w:rsidRDefault="000211BA" w:rsidP="00D33A66">
      <w:pPr>
        <w:numPr>
          <w:ilvl w:val="0"/>
          <w:numId w:val="18"/>
        </w:numPr>
        <w:tabs>
          <w:tab w:val="right" w:pos="9026"/>
        </w:tabs>
        <w:spacing w:before="0" w:after="0"/>
        <w:ind w:left="567" w:hanging="425"/>
        <w:outlineLvl w:val="4"/>
        <w:rPr>
          <w:i/>
        </w:rPr>
      </w:pPr>
      <w:r w:rsidRPr="001F433A">
        <w:rPr>
          <w:i/>
        </w:rPr>
        <w:t>minimising the use of restraint;</w:t>
      </w:r>
    </w:p>
    <w:p w14:paraId="5D45BBCD" w14:textId="77777777" w:rsidR="00C7130F" w:rsidRPr="001F433A" w:rsidRDefault="000211BA" w:rsidP="00D33A66">
      <w:pPr>
        <w:numPr>
          <w:ilvl w:val="0"/>
          <w:numId w:val="18"/>
        </w:numPr>
        <w:tabs>
          <w:tab w:val="right" w:pos="9026"/>
        </w:tabs>
        <w:spacing w:before="0" w:after="0"/>
        <w:ind w:left="567" w:hanging="425"/>
        <w:outlineLvl w:val="4"/>
        <w:rPr>
          <w:i/>
        </w:rPr>
      </w:pPr>
      <w:r w:rsidRPr="001F433A">
        <w:rPr>
          <w:i/>
        </w:rPr>
        <w:t>open disclosure.</w:t>
      </w:r>
    </w:p>
    <w:p w14:paraId="30C4C1E3" w14:textId="77777777" w:rsidR="00094A9A" w:rsidRPr="00094A9A" w:rsidRDefault="00094A9A" w:rsidP="00BE1C49">
      <w:pPr>
        <w:tabs>
          <w:tab w:val="right" w:pos="9026"/>
        </w:tabs>
        <w:spacing w:before="0" w:after="0"/>
        <w:ind w:left="567"/>
        <w:outlineLvl w:val="4"/>
        <w:rPr>
          <w:i/>
        </w:rPr>
      </w:pPr>
    </w:p>
    <w:p w14:paraId="7B20C45B" w14:textId="395A89AF" w:rsidR="00325394" w:rsidRDefault="00325394" w:rsidP="00BE1C49">
      <w:pPr>
        <w:tabs>
          <w:tab w:val="right" w:pos="9026"/>
        </w:tabs>
        <w:spacing w:before="0" w:after="0"/>
        <w:outlineLvl w:val="4"/>
        <w:rPr>
          <w:iCs/>
        </w:rPr>
      </w:pPr>
      <w:r w:rsidRPr="00325394">
        <w:rPr>
          <w:iCs/>
        </w:rPr>
        <w:t xml:space="preserve">The </w:t>
      </w:r>
      <w:r w:rsidR="00B766A1">
        <w:rPr>
          <w:iCs/>
        </w:rPr>
        <w:t xml:space="preserve">Assessment Team found that the </w:t>
      </w:r>
      <w:r w:rsidRPr="00325394">
        <w:rPr>
          <w:iCs/>
        </w:rPr>
        <w:t>service does not have a formal clinical governance framework and use referrals, health advice from external providers, peak bodies and consumers’ medical practitioners to guide their approach in delivering safe and effective care and services.</w:t>
      </w:r>
      <w:r w:rsidR="00453351">
        <w:rPr>
          <w:iCs/>
        </w:rPr>
        <w:t xml:space="preserve"> </w:t>
      </w:r>
    </w:p>
    <w:p w14:paraId="76BE2CB2" w14:textId="0EF1A7CC" w:rsidR="001D4D4C" w:rsidRDefault="00325394" w:rsidP="00673578">
      <w:pPr>
        <w:tabs>
          <w:tab w:val="right" w:pos="9026"/>
        </w:tabs>
        <w:rPr>
          <w:iCs/>
        </w:rPr>
      </w:pPr>
      <w:r w:rsidRPr="00673578">
        <w:rPr>
          <w:iCs/>
        </w:rPr>
        <w:t xml:space="preserve">The Assessment Team </w:t>
      </w:r>
      <w:r w:rsidR="00677821">
        <w:rPr>
          <w:iCs/>
        </w:rPr>
        <w:t xml:space="preserve">also </w:t>
      </w:r>
      <w:r w:rsidRPr="00673578">
        <w:rPr>
          <w:iCs/>
        </w:rPr>
        <w:t xml:space="preserve">found that </w:t>
      </w:r>
      <w:r w:rsidR="008F21AF" w:rsidRPr="00673578">
        <w:rPr>
          <w:iCs/>
        </w:rPr>
        <w:t>t</w:t>
      </w:r>
      <w:r w:rsidRPr="00673578">
        <w:rPr>
          <w:iCs/>
        </w:rPr>
        <w:t xml:space="preserve">he service has an infection control policy which includes ‘staff and care managers are to be aware of antimicrobial </w:t>
      </w:r>
      <w:r w:rsidRPr="00673578">
        <w:rPr>
          <w:iCs/>
        </w:rPr>
        <w:lastRenderedPageBreak/>
        <w:t xml:space="preserve">stewardship’ however, training in antimicrobial stewardship has not been provided. </w:t>
      </w:r>
      <w:r w:rsidR="00F361AE" w:rsidRPr="00673578">
        <w:rPr>
          <w:iCs/>
        </w:rPr>
        <w:t>It also found that</w:t>
      </w:r>
      <w:r w:rsidR="00673578" w:rsidRPr="00673578">
        <w:rPr>
          <w:iCs/>
        </w:rPr>
        <w:t xml:space="preserve"> </w:t>
      </w:r>
      <w:r w:rsidR="00673578">
        <w:rPr>
          <w:iCs/>
        </w:rPr>
        <w:t>t</w:t>
      </w:r>
      <w:r w:rsidR="00673578" w:rsidRPr="00673578">
        <w:rPr>
          <w:iCs/>
        </w:rPr>
        <w:t>he service has documented elder abuse information inclusive of physical abuse/restraint</w:t>
      </w:r>
      <w:r w:rsidR="00673578">
        <w:rPr>
          <w:iCs/>
        </w:rPr>
        <w:t xml:space="preserve">, but </w:t>
      </w:r>
      <w:r w:rsidR="00D80BE1">
        <w:rPr>
          <w:iCs/>
        </w:rPr>
        <w:t xml:space="preserve">had </w:t>
      </w:r>
      <w:r w:rsidR="00673578">
        <w:rPr>
          <w:iCs/>
        </w:rPr>
        <w:t xml:space="preserve">no policy on </w:t>
      </w:r>
      <w:r w:rsidR="00673578" w:rsidRPr="00325394">
        <w:rPr>
          <w:iCs/>
        </w:rPr>
        <w:t>minimising restraint</w:t>
      </w:r>
      <w:r w:rsidR="00673578">
        <w:rPr>
          <w:iCs/>
        </w:rPr>
        <w:t xml:space="preserve"> or open disclosure.</w:t>
      </w:r>
    </w:p>
    <w:p w14:paraId="4FC446F6" w14:textId="2AE45F36" w:rsidR="00AA3A11" w:rsidRDefault="001D4D4C" w:rsidP="00AA3A11">
      <w:pPr>
        <w:pStyle w:val="Heading3"/>
        <w:rPr>
          <w:b w:val="0"/>
          <w:color w:val="000000" w:themeColor="text1"/>
          <w:sz w:val="24"/>
        </w:rPr>
      </w:pPr>
      <w:r w:rsidRPr="00AA3A11">
        <w:rPr>
          <w:b w:val="0"/>
          <w:iCs/>
          <w:color w:val="000000" w:themeColor="text1"/>
          <w:sz w:val="24"/>
        </w:rPr>
        <w:t>In is response the provider indicated that open disclosure</w:t>
      </w:r>
      <w:r w:rsidR="00191C69" w:rsidRPr="00AA3A11">
        <w:rPr>
          <w:b w:val="0"/>
          <w:iCs/>
          <w:color w:val="000000" w:themeColor="text1"/>
          <w:sz w:val="24"/>
        </w:rPr>
        <w:t xml:space="preserve"> is included in its feedback and complaints policy</w:t>
      </w:r>
      <w:r w:rsidR="005056C9" w:rsidRPr="00AA3A11">
        <w:rPr>
          <w:b w:val="0"/>
          <w:iCs/>
          <w:color w:val="000000" w:themeColor="text1"/>
          <w:sz w:val="24"/>
        </w:rPr>
        <w:t>. However, I am not satisfied this was sufficiently prominent so as to inf</w:t>
      </w:r>
      <w:r w:rsidR="00CB7ED7" w:rsidRPr="00AA3A11">
        <w:rPr>
          <w:b w:val="0"/>
          <w:iCs/>
          <w:color w:val="000000" w:themeColor="text1"/>
          <w:sz w:val="24"/>
        </w:rPr>
        <w:t xml:space="preserve">orm practices, noting </w:t>
      </w:r>
      <w:r w:rsidR="00812869" w:rsidRPr="00AA3A11">
        <w:rPr>
          <w:b w:val="0"/>
          <w:iCs/>
          <w:color w:val="000000" w:themeColor="text1"/>
          <w:sz w:val="24"/>
        </w:rPr>
        <w:t>the Assessment Team’s finding that</w:t>
      </w:r>
      <w:r w:rsidR="00AA3A11" w:rsidRPr="00AA3A11">
        <w:rPr>
          <w:b w:val="0"/>
          <w:iCs/>
          <w:color w:val="000000" w:themeColor="text1"/>
          <w:sz w:val="24"/>
        </w:rPr>
        <w:t xml:space="preserve"> t</w:t>
      </w:r>
      <w:r w:rsidR="00812869" w:rsidRPr="00AA3A11">
        <w:rPr>
          <w:rFonts w:eastAsia="Calibri"/>
          <w:b w:val="0"/>
          <w:bCs/>
          <w:iCs/>
          <w:color w:val="000000" w:themeColor="text1"/>
          <w:sz w:val="24"/>
        </w:rPr>
        <w:t>he use of open disclosure was not evidenced when services did not go to plan</w:t>
      </w:r>
      <w:r w:rsidR="00AA3A11">
        <w:rPr>
          <w:rFonts w:eastAsia="Calibri"/>
          <w:b w:val="0"/>
          <w:bCs/>
          <w:iCs/>
          <w:color w:val="000000" w:themeColor="text1"/>
          <w:sz w:val="24"/>
        </w:rPr>
        <w:t>, and the provider’s</w:t>
      </w:r>
      <w:r w:rsidR="00AA3A11">
        <w:rPr>
          <w:b w:val="0"/>
          <w:color w:val="000000" w:themeColor="text1"/>
          <w:sz w:val="24"/>
        </w:rPr>
        <w:t xml:space="preserve"> acknowledgement that the specific process for open disclosure has not been outlined.</w:t>
      </w:r>
      <w:r w:rsidR="00C37AD1">
        <w:rPr>
          <w:b w:val="0"/>
          <w:color w:val="000000" w:themeColor="text1"/>
          <w:sz w:val="24"/>
        </w:rPr>
        <w:t xml:space="preserve"> In its response the provider noted that a management policy had been implemented</w:t>
      </w:r>
      <w:r w:rsidR="009C362A">
        <w:rPr>
          <w:b w:val="0"/>
          <w:color w:val="000000" w:themeColor="text1"/>
          <w:sz w:val="24"/>
        </w:rPr>
        <w:t xml:space="preserve"> which covers open disclosure, and that a revised incident report prompts open disclosure practices.</w:t>
      </w:r>
    </w:p>
    <w:p w14:paraId="5773FF6A" w14:textId="543CF95D" w:rsidR="00AF7E05" w:rsidRDefault="00803F9A" w:rsidP="00803F9A">
      <w:r>
        <w:t>The provider also stated</w:t>
      </w:r>
      <w:r w:rsidR="001C559F">
        <w:t xml:space="preserve"> staff are aware of issues in relation to over prescribing antibiotics and the </w:t>
      </w:r>
      <w:r w:rsidR="0013594B">
        <w:t xml:space="preserve">need to complete </w:t>
      </w:r>
      <w:r w:rsidR="001C559F">
        <w:t>full courses</w:t>
      </w:r>
      <w:r w:rsidR="0013594B">
        <w:t xml:space="preserve"> of antibiotics</w:t>
      </w:r>
      <w:r w:rsidR="00543325">
        <w:t xml:space="preserve">, and stated it had authoritative </w:t>
      </w:r>
      <w:r w:rsidR="006D36E8">
        <w:t>resources on antimicrobial stewardship.</w:t>
      </w:r>
      <w:r w:rsidR="009A081C">
        <w:t xml:space="preserve"> </w:t>
      </w:r>
      <w:r w:rsidR="00B52562">
        <w:t xml:space="preserve">I note that </w:t>
      </w:r>
      <w:r w:rsidR="00F80C25">
        <w:t>this, combined with the Assessment t</w:t>
      </w:r>
      <w:r w:rsidR="00AE39E6">
        <w:t>e</w:t>
      </w:r>
      <w:r w:rsidR="00F80C25">
        <w:t xml:space="preserve">am’s finding regarding the content of the service’s </w:t>
      </w:r>
      <w:r w:rsidR="00F80C25" w:rsidRPr="00673578">
        <w:rPr>
          <w:iCs/>
        </w:rPr>
        <w:t>service</w:t>
      </w:r>
      <w:r w:rsidR="00F80C25">
        <w:rPr>
          <w:iCs/>
        </w:rPr>
        <w:t xml:space="preserve"> </w:t>
      </w:r>
      <w:r w:rsidR="00F80C25" w:rsidRPr="00673578">
        <w:rPr>
          <w:iCs/>
        </w:rPr>
        <w:t>infection control policy</w:t>
      </w:r>
      <w:r w:rsidR="00F80C25">
        <w:rPr>
          <w:iCs/>
        </w:rPr>
        <w:t xml:space="preserve">, indicates </w:t>
      </w:r>
      <w:r w:rsidR="00AE39E6">
        <w:rPr>
          <w:iCs/>
        </w:rPr>
        <w:t xml:space="preserve">a </w:t>
      </w:r>
      <w:r w:rsidR="009A6407">
        <w:rPr>
          <w:iCs/>
        </w:rPr>
        <w:t>framework is in place</w:t>
      </w:r>
      <w:r w:rsidR="00AE39E6">
        <w:rPr>
          <w:iCs/>
        </w:rPr>
        <w:t>, however</w:t>
      </w:r>
      <w:r w:rsidR="009A6407">
        <w:t xml:space="preserve"> the provider is encouraged to</w:t>
      </w:r>
      <w:r w:rsidR="00BD3FE2">
        <w:t xml:space="preserve"> continue with its plans improvements in this area.</w:t>
      </w:r>
      <w:r w:rsidR="00D10602">
        <w:t xml:space="preserve"> </w:t>
      </w:r>
    </w:p>
    <w:p w14:paraId="148F9116" w14:textId="3654E723" w:rsidR="00675C1E" w:rsidRDefault="00AF7E05" w:rsidP="00675C1E">
      <w:pPr>
        <w:tabs>
          <w:tab w:val="right" w:pos="9026"/>
        </w:tabs>
        <w:rPr>
          <w:iCs/>
        </w:rPr>
      </w:pPr>
      <w:r>
        <w:t xml:space="preserve">In addition, the provider stated </w:t>
      </w:r>
      <w:r w:rsidR="007051D9">
        <w:t>that while there is no specific requirement to have a policy on minimising restraint,</w:t>
      </w:r>
      <w:r w:rsidR="00EC620E">
        <w:t xml:space="preserve"> it had now implemented</w:t>
      </w:r>
      <w:r w:rsidR="007051D9">
        <w:t xml:space="preserve"> </w:t>
      </w:r>
      <w:r w:rsidR="00EC620E" w:rsidRPr="00EC620E">
        <w:rPr>
          <w:color w:val="000000" w:themeColor="text1"/>
        </w:rPr>
        <w:t xml:space="preserve">that a management policy </w:t>
      </w:r>
      <w:r w:rsidR="00EC620E">
        <w:rPr>
          <w:color w:val="000000" w:themeColor="text1"/>
        </w:rPr>
        <w:t>that</w:t>
      </w:r>
      <w:r w:rsidR="00EC620E" w:rsidRPr="00EC620E">
        <w:rPr>
          <w:color w:val="000000" w:themeColor="text1"/>
        </w:rPr>
        <w:t xml:space="preserve"> covers </w:t>
      </w:r>
      <w:r w:rsidR="00EC620E">
        <w:rPr>
          <w:color w:val="000000" w:themeColor="text1"/>
        </w:rPr>
        <w:t>minimisation of restraint.</w:t>
      </w:r>
      <w:r w:rsidR="00377E9F">
        <w:rPr>
          <w:color w:val="000000" w:themeColor="text1"/>
        </w:rPr>
        <w:t xml:space="preserve"> </w:t>
      </w:r>
      <w:r w:rsidR="00675C1E">
        <w:rPr>
          <w:color w:val="000000" w:themeColor="text1"/>
        </w:rPr>
        <w:t xml:space="preserve">Although the Assessment Team found that the service </w:t>
      </w:r>
      <w:r w:rsidR="00675C1E">
        <w:rPr>
          <w:iCs/>
        </w:rPr>
        <w:t xml:space="preserve">has documented elder abuse information inclusive of physical abuse/restraint, </w:t>
      </w:r>
      <w:r w:rsidR="00675C1E">
        <w:t xml:space="preserve">I do not consider this shows that a framework in relation to this area was sufficiently developed. </w:t>
      </w:r>
      <w:r w:rsidR="00675C1E">
        <w:rPr>
          <w:iCs/>
        </w:rPr>
        <w:t xml:space="preserve"> </w:t>
      </w:r>
    </w:p>
    <w:p w14:paraId="5E341F16" w14:textId="06A6288F" w:rsidR="00BE1C49" w:rsidRPr="00BE1C49" w:rsidRDefault="00BE1C49" w:rsidP="00BE1C49">
      <w:pPr>
        <w:tabs>
          <w:tab w:val="right" w:pos="9026"/>
        </w:tabs>
        <w:spacing w:before="0" w:after="0"/>
        <w:outlineLvl w:val="4"/>
      </w:pPr>
      <w:r>
        <w:rPr>
          <w:iCs/>
        </w:rPr>
        <w:t xml:space="preserve">While I acknowledge that the service has relationships and processes in place which are designed to support the provision of clinical care, I have identified that the service does not have governance frameworks in relation to </w:t>
      </w:r>
      <w:r w:rsidRPr="00094A9A">
        <w:t>minimising the use of restraint and open disclosure</w:t>
      </w:r>
      <w:r>
        <w:t xml:space="preserve">. On balance I consider such a framework exists in relation to </w:t>
      </w:r>
      <w:r w:rsidRPr="00BE1C49">
        <w:t>antimicrobial stewardship</w:t>
      </w:r>
      <w:r>
        <w:t>.</w:t>
      </w:r>
    </w:p>
    <w:p w14:paraId="17938D31" w14:textId="3D681D2D" w:rsidR="00BE1C49" w:rsidRDefault="00BE1C49" w:rsidP="00BE1C49">
      <w:pPr>
        <w:tabs>
          <w:tab w:val="right" w:pos="9026"/>
        </w:tabs>
        <w:spacing w:before="0" w:after="0"/>
        <w:outlineLvl w:val="4"/>
        <w:rPr>
          <w:iCs/>
        </w:rPr>
      </w:pPr>
    </w:p>
    <w:p w14:paraId="076E3685" w14:textId="3C4C2215" w:rsidR="00673578" w:rsidRPr="00673578" w:rsidRDefault="00673578" w:rsidP="00673578">
      <w:pPr>
        <w:tabs>
          <w:tab w:val="right" w:pos="9026"/>
        </w:tabs>
        <w:rPr>
          <w:iCs/>
        </w:rPr>
      </w:pPr>
    </w:p>
    <w:p w14:paraId="0CFB9F41" w14:textId="68D32639" w:rsidR="00325394" w:rsidRPr="00325394" w:rsidRDefault="00325394" w:rsidP="008F21AF">
      <w:pPr>
        <w:tabs>
          <w:tab w:val="right" w:pos="9026"/>
        </w:tabs>
        <w:rPr>
          <w:iCs/>
        </w:rPr>
      </w:pPr>
    </w:p>
    <w:p w14:paraId="5D45BBCF" w14:textId="77777777" w:rsidR="00C7130F" w:rsidRPr="00154403" w:rsidRDefault="00C7130F" w:rsidP="00C7130F"/>
    <w:p w14:paraId="5D45BBD0" w14:textId="77777777" w:rsidR="00C7130F" w:rsidRDefault="00C7130F" w:rsidP="00C7130F">
      <w:pPr>
        <w:tabs>
          <w:tab w:val="right" w:pos="9026"/>
        </w:tabs>
        <w:sectPr w:rsidR="00C7130F" w:rsidSect="00C7130F">
          <w:headerReference w:type="default" r:id="rId40"/>
          <w:type w:val="continuous"/>
          <w:pgSz w:w="11906" w:h="16838"/>
          <w:pgMar w:top="1701" w:right="1418" w:bottom="1418" w:left="1418" w:header="709" w:footer="397" w:gutter="0"/>
          <w:cols w:space="708"/>
          <w:titlePg/>
          <w:docGrid w:linePitch="360"/>
        </w:sectPr>
      </w:pPr>
    </w:p>
    <w:p w14:paraId="5D45BBD1" w14:textId="77777777" w:rsidR="00C7130F" w:rsidRDefault="000211BA" w:rsidP="00C7130F">
      <w:pPr>
        <w:pStyle w:val="Heading1"/>
      </w:pPr>
      <w:r>
        <w:lastRenderedPageBreak/>
        <w:t>Areas for improvement</w:t>
      </w:r>
    </w:p>
    <w:p w14:paraId="5D45BBD5" w14:textId="3A489290" w:rsidR="00C7130F" w:rsidRDefault="000211BA" w:rsidP="00C7130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DE5129" w14:textId="4A46CDF9" w:rsidR="00925249" w:rsidRPr="00925249" w:rsidRDefault="00925249" w:rsidP="00925249">
      <w:pPr>
        <w:pStyle w:val="Heading1"/>
        <w:rPr>
          <w:color w:val="auto"/>
        </w:rPr>
      </w:pPr>
      <w:r w:rsidRPr="00925249">
        <w:rPr>
          <w:color w:val="auto"/>
        </w:rPr>
        <w:t>Standard 1</w:t>
      </w:r>
    </w:p>
    <w:p w14:paraId="7AB2D609" w14:textId="116CB399" w:rsidR="00925249" w:rsidRDefault="00925249" w:rsidP="00925249">
      <w:pPr>
        <w:pStyle w:val="Heading3"/>
      </w:pPr>
      <w:r w:rsidRPr="00925249">
        <w:rPr>
          <w:color w:val="auto"/>
        </w:rPr>
        <w:t>Requirement 1(3)(f)</w:t>
      </w:r>
      <w:r>
        <w:tab/>
      </w:r>
    </w:p>
    <w:p w14:paraId="39CA16CC" w14:textId="7C5A9808" w:rsidR="00925249" w:rsidRDefault="00925249" w:rsidP="00925249">
      <w:pPr>
        <w:rPr>
          <w:i/>
        </w:rPr>
      </w:pPr>
      <w:r w:rsidRPr="001F433A">
        <w:rPr>
          <w:i/>
        </w:rPr>
        <w:t>Each consumer’s privacy is respected and personal information is kept confidential.</w:t>
      </w:r>
    </w:p>
    <w:p w14:paraId="3A87674A" w14:textId="3DAB7FAF" w:rsidR="0040140A" w:rsidRPr="0040140A" w:rsidRDefault="0040140A" w:rsidP="00EC278B">
      <w:pPr>
        <w:pStyle w:val="ListParagraph"/>
        <w:numPr>
          <w:ilvl w:val="0"/>
          <w:numId w:val="32"/>
        </w:numPr>
      </w:pPr>
      <w:r w:rsidRPr="0040140A">
        <w:t xml:space="preserve">Ensure </w:t>
      </w:r>
      <w:r w:rsidR="0023083E">
        <w:t xml:space="preserve">the </w:t>
      </w:r>
      <w:r w:rsidRPr="0040140A">
        <w:t>personal information</w:t>
      </w:r>
      <w:r w:rsidR="0023083E">
        <w:t xml:space="preserve"> of consumers is</w:t>
      </w:r>
      <w:r w:rsidRPr="0040140A">
        <w:t xml:space="preserve"> kept confidential</w:t>
      </w:r>
      <w:r w:rsidR="007F6CD9">
        <w:t>,</w:t>
      </w:r>
      <w:r w:rsidR="00E103CE">
        <w:t xml:space="preserve"> and that</w:t>
      </w:r>
      <w:r w:rsidR="00752470">
        <w:t xml:space="preserve"> processes or practices</w:t>
      </w:r>
      <w:r w:rsidR="007F6CD9">
        <w:t xml:space="preserve"> which may lead to breach of privacy are identified and acted upon.</w:t>
      </w:r>
    </w:p>
    <w:p w14:paraId="4C7CD75F" w14:textId="19D5A84D" w:rsidR="00EC7390" w:rsidRPr="00925249" w:rsidRDefault="00EC7390" w:rsidP="00EC7390">
      <w:pPr>
        <w:pStyle w:val="Heading1"/>
        <w:rPr>
          <w:color w:val="auto"/>
        </w:rPr>
      </w:pPr>
      <w:r w:rsidRPr="00925249">
        <w:rPr>
          <w:color w:val="auto"/>
        </w:rPr>
        <w:t xml:space="preserve">Standard </w:t>
      </w:r>
      <w:r>
        <w:rPr>
          <w:color w:val="auto"/>
        </w:rPr>
        <w:t>2</w:t>
      </w:r>
    </w:p>
    <w:p w14:paraId="367DCA51" w14:textId="741A1C63" w:rsidR="00477869" w:rsidRDefault="00477869" w:rsidP="00477869">
      <w:pPr>
        <w:pStyle w:val="Heading3"/>
      </w:pPr>
      <w:r w:rsidRPr="00477869">
        <w:rPr>
          <w:color w:val="auto"/>
        </w:rPr>
        <w:t>Requirement 2(3)(a)</w:t>
      </w:r>
      <w:r w:rsidRPr="00051035">
        <w:tab/>
      </w:r>
    </w:p>
    <w:p w14:paraId="12C760EB" w14:textId="77777777" w:rsidR="00477869" w:rsidRPr="001F433A" w:rsidRDefault="00477869" w:rsidP="00477869">
      <w:pPr>
        <w:rPr>
          <w:i/>
        </w:rPr>
      </w:pPr>
      <w:r w:rsidRPr="001F433A">
        <w:rPr>
          <w:i/>
        </w:rPr>
        <w:t>Assessment and planning, including consideration of risks to the consumer’s health and well-being, informs the delivery of safe and effective care and services.</w:t>
      </w:r>
    </w:p>
    <w:p w14:paraId="21447A48" w14:textId="7877BB2D" w:rsidR="00624455" w:rsidRPr="008E51CF" w:rsidRDefault="00624455" w:rsidP="00D33A66">
      <w:pPr>
        <w:pStyle w:val="ListParagraph"/>
        <w:numPr>
          <w:ilvl w:val="0"/>
          <w:numId w:val="19"/>
        </w:numPr>
        <w:rPr>
          <w:rFonts w:eastAsiaTheme="minorHAnsi"/>
          <w:color w:val="auto"/>
        </w:rPr>
      </w:pPr>
      <w:r w:rsidRPr="008E51CF">
        <w:rPr>
          <w:rFonts w:eastAsiaTheme="minorHAnsi"/>
          <w:color w:val="auto"/>
        </w:rPr>
        <w:t>Ensure that</w:t>
      </w:r>
      <w:r w:rsidR="009D2372" w:rsidRPr="008E51CF">
        <w:rPr>
          <w:rFonts w:eastAsiaTheme="minorHAnsi"/>
          <w:color w:val="auto"/>
        </w:rPr>
        <w:t xml:space="preserve"> </w:t>
      </w:r>
      <w:r w:rsidR="00AF37C9">
        <w:t>a</w:t>
      </w:r>
      <w:r w:rsidR="009D2372" w:rsidRPr="00AF37C9">
        <w:t>ssessment and planning includ</w:t>
      </w:r>
      <w:r w:rsidR="00AF37C9">
        <w:t>e</w:t>
      </w:r>
      <w:r w:rsidR="009D2372" w:rsidRPr="00AF37C9">
        <w:t xml:space="preserve"> consideration of risks to the consumer’s health and well-being,</w:t>
      </w:r>
      <w:r w:rsidR="003255B2">
        <w:t xml:space="preserve"> </w:t>
      </w:r>
      <w:r w:rsidRPr="008E51CF">
        <w:rPr>
          <w:rFonts w:eastAsiaTheme="minorHAnsi"/>
          <w:color w:val="auto"/>
        </w:rPr>
        <w:t>has sufficient information to guide staff practice and safeguard consumers</w:t>
      </w:r>
      <w:r w:rsidR="003255B2" w:rsidRPr="008E51CF">
        <w:rPr>
          <w:rFonts w:eastAsiaTheme="minorHAnsi"/>
          <w:color w:val="auto"/>
        </w:rPr>
        <w:t xml:space="preserve"> and </w:t>
      </w:r>
      <w:r w:rsidR="008E51CF" w:rsidRPr="008E51CF">
        <w:rPr>
          <w:rFonts w:eastAsiaTheme="minorHAnsi"/>
          <w:color w:val="auto"/>
        </w:rPr>
        <w:t>is available to staff providing care</w:t>
      </w:r>
      <w:r w:rsidRPr="008E51CF">
        <w:rPr>
          <w:rFonts w:eastAsiaTheme="minorHAnsi"/>
          <w:color w:val="auto"/>
        </w:rPr>
        <w:t xml:space="preserve">. </w:t>
      </w:r>
    </w:p>
    <w:p w14:paraId="3A922193" w14:textId="765009B7" w:rsidR="00605DE2" w:rsidRDefault="00605DE2" w:rsidP="00605DE2">
      <w:pPr>
        <w:pStyle w:val="Heading3"/>
      </w:pPr>
      <w:r w:rsidRPr="00605DE2">
        <w:rPr>
          <w:color w:val="auto"/>
        </w:rPr>
        <w:t>Requirement 2(3)(b)</w:t>
      </w:r>
      <w:r>
        <w:tab/>
      </w:r>
    </w:p>
    <w:p w14:paraId="131ED554" w14:textId="058CF07E" w:rsidR="00605DE2" w:rsidRDefault="00605DE2" w:rsidP="00605DE2">
      <w:pPr>
        <w:rPr>
          <w:i/>
        </w:rPr>
      </w:pPr>
      <w:r w:rsidRPr="001F433A">
        <w:rPr>
          <w:i/>
        </w:rPr>
        <w:t>Assessment and planning identifies and addresses the consumer’s current needs, goals and preferences, including advance care planning and end of life planning if the consumer wishes.</w:t>
      </w:r>
    </w:p>
    <w:p w14:paraId="0B6E54EA" w14:textId="7B7C641C" w:rsidR="00C30BC0" w:rsidRPr="00C30BC0" w:rsidRDefault="00C30BC0" w:rsidP="00D33A66">
      <w:pPr>
        <w:pStyle w:val="ListParagraph"/>
        <w:numPr>
          <w:ilvl w:val="0"/>
          <w:numId w:val="19"/>
        </w:numPr>
      </w:pPr>
      <w:r w:rsidRPr="00C30BC0">
        <w:t>Ensure that assessment and planning identifies and addresses consumers current needs, goals and preferences, including advance care planning and end of life planning if the consumer wishes</w:t>
      </w:r>
      <w:r w:rsidR="00A37832">
        <w:t xml:space="preserve"> and, in particular, that staff have adequate guidance </w:t>
      </w:r>
      <w:r w:rsidR="00C5024D">
        <w:t xml:space="preserve">to initiate and follow through discussions with consumers about </w:t>
      </w:r>
      <w:r w:rsidR="00C5024D" w:rsidRPr="00C30BC0">
        <w:t>advance care planning and end of life planning</w:t>
      </w:r>
      <w:r w:rsidR="00C5024D">
        <w:t>.</w:t>
      </w:r>
    </w:p>
    <w:p w14:paraId="629DF36E" w14:textId="6A103354" w:rsidR="00D676EB" w:rsidRDefault="00D676EB" w:rsidP="00D676EB">
      <w:pPr>
        <w:pStyle w:val="Heading3"/>
      </w:pPr>
      <w:r w:rsidRPr="00D676EB">
        <w:rPr>
          <w:color w:val="000000" w:themeColor="text1"/>
        </w:rPr>
        <w:lastRenderedPageBreak/>
        <w:t>Requirement 2(3)(d)</w:t>
      </w:r>
      <w:r>
        <w:tab/>
      </w:r>
    </w:p>
    <w:p w14:paraId="6090A890" w14:textId="77777777" w:rsidR="00D676EB" w:rsidRPr="001F433A" w:rsidRDefault="00D676EB" w:rsidP="00D676EB">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1121B9F8" w14:textId="260567AD" w:rsidR="00CD2B6E" w:rsidRDefault="00CD2B6E" w:rsidP="00D33A66">
      <w:pPr>
        <w:pStyle w:val="ListParagraph"/>
        <w:numPr>
          <w:ilvl w:val="0"/>
          <w:numId w:val="19"/>
        </w:numPr>
        <w:spacing w:before="0" w:after="200"/>
        <w:rPr>
          <w:rFonts w:eastAsiaTheme="minorHAnsi"/>
          <w:color w:val="auto"/>
        </w:rPr>
      </w:pPr>
      <w:r>
        <w:rPr>
          <w:rFonts w:eastAsiaTheme="minorHAnsi"/>
          <w:color w:val="auto"/>
        </w:rPr>
        <w:t xml:space="preserve">Demonstrate </w:t>
      </w:r>
      <w:r w:rsidR="00FC67C5">
        <w:rPr>
          <w:rFonts w:eastAsiaTheme="minorHAnsi"/>
          <w:color w:val="auto"/>
        </w:rPr>
        <w:t xml:space="preserve">that </w:t>
      </w:r>
      <w:r>
        <w:rPr>
          <w:rFonts w:eastAsiaTheme="minorHAnsi"/>
          <w:color w:val="auto"/>
        </w:rPr>
        <w:t xml:space="preserve">the </w:t>
      </w:r>
      <w:r w:rsidR="00FC67C5">
        <w:rPr>
          <w:rFonts w:eastAsiaTheme="minorHAnsi"/>
          <w:color w:val="auto"/>
        </w:rPr>
        <w:t>information</w:t>
      </w:r>
      <w:r w:rsidR="00BE5299">
        <w:rPr>
          <w:rFonts w:eastAsiaTheme="minorHAnsi"/>
          <w:color w:val="auto"/>
        </w:rPr>
        <w:t xml:space="preserve"> contained in </w:t>
      </w:r>
      <w:r w:rsidR="00D676EB" w:rsidRPr="00FC67C5">
        <w:rPr>
          <w:rFonts w:eastAsiaTheme="minorHAnsi"/>
          <w:color w:val="auto"/>
        </w:rPr>
        <w:t>care and service</w:t>
      </w:r>
      <w:r w:rsidR="00BE5299">
        <w:rPr>
          <w:rFonts w:eastAsiaTheme="minorHAnsi"/>
          <w:color w:val="auto"/>
        </w:rPr>
        <w:t>s</w:t>
      </w:r>
      <w:r w:rsidR="00D676EB" w:rsidRPr="00FC67C5">
        <w:rPr>
          <w:rFonts w:eastAsiaTheme="minorHAnsi"/>
          <w:color w:val="auto"/>
        </w:rPr>
        <w:t xml:space="preserve"> plan</w:t>
      </w:r>
      <w:r w:rsidR="00BE5299">
        <w:rPr>
          <w:rFonts w:eastAsiaTheme="minorHAnsi"/>
          <w:color w:val="auto"/>
        </w:rPr>
        <w:t xml:space="preserve">s </w:t>
      </w:r>
      <w:r w:rsidR="00D676EB" w:rsidRPr="00FC67C5">
        <w:rPr>
          <w:rFonts w:eastAsiaTheme="minorHAnsi"/>
          <w:color w:val="auto"/>
        </w:rPr>
        <w:t>is consistent, accurate and reflective of current care requirements</w:t>
      </w:r>
      <w:r w:rsidR="00615991">
        <w:rPr>
          <w:rFonts w:eastAsiaTheme="minorHAnsi"/>
          <w:color w:val="auto"/>
        </w:rPr>
        <w:t xml:space="preserve"> and based on </w:t>
      </w:r>
      <w:r w:rsidR="000A619D">
        <w:rPr>
          <w:rFonts w:eastAsiaTheme="minorHAnsi"/>
          <w:color w:val="auto"/>
        </w:rPr>
        <w:t xml:space="preserve">the </w:t>
      </w:r>
      <w:r w:rsidR="00615991">
        <w:rPr>
          <w:rFonts w:eastAsiaTheme="minorHAnsi"/>
          <w:color w:val="auto"/>
        </w:rPr>
        <w:t>assessment and planning undertaken</w:t>
      </w:r>
    </w:p>
    <w:p w14:paraId="77279A0D" w14:textId="7AC466EA" w:rsidR="00E22D09" w:rsidRPr="00E22D09" w:rsidRDefault="00A74ECE" w:rsidP="00D33A66">
      <w:pPr>
        <w:pStyle w:val="ListParagraph"/>
        <w:numPr>
          <w:ilvl w:val="0"/>
          <w:numId w:val="19"/>
        </w:numPr>
      </w:pPr>
      <w:r w:rsidRPr="00E22D09">
        <w:rPr>
          <w:rFonts w:eastAsiaTheme="minorHAnsi"/>
          <w:color w:val="auto"/>
        </w:rPr>
        <w:t>Ensure that a care and services plans, which contains the in</w:t>
      </w:r>
      <w:r w:rsidR="00E22D09" w:rsidRPr="00E22D09">
        <w:rPr>
          <w:rFonts w:eastAsiaTheme="minorHAnsi"/>
          <w:color w:val="auto"/>
        </w:rPr>
        <w:t>formation</w:t>
      </w:r>
      <w:r w:rsidRPr="00E22D09">
        <w:rPr>
          <w:rFonts w:eastAsiaTheme="minorHAnsi"/>
          <w:color w:val="auto"/>
        </w:rPr>
        <w:t xml:space="preserve"> referre</w:t>
      </w:r>
      <w:r w:rsidR="00E22D09" w:rsidRPr="00E22D09">
        <w:rPr>
          <w:rFonts w:eastAsiaTheme="minorHAnsi"/>
          <w:color w:val="auto"/>
        </w:rPr>
        <w:t xml:space="preserve">d to above, </w:t>
      </w:r>
      <w:r w:rsidRPr="00E22D09">
        <w:rPr>
          <w:rFonts w:eastAsiaTheme="minorHAnsi"/>
          <w:color w:val="auto"/>
        </w:rPr>
        <w:t>is</w:t>
      </w:r>
      <w:r w:rsidR="00E22D09" w:rsidRPr="00E22D09">
        <w:rPr>
          <w:rFonts w:eastAsiaTheme="minorHAnsi"/>
          <w:color w:val="auto"/>
        </w:rPr>
        <w:t xml:space="preserve"> </w:t>
      </w:r>
      <w:r w:rsidR="00E22D09" w:rsidRPr="00E22D09">
        <w:t>readily available where care and services are provided.</w:t>
      </w:r>
    </w:p>
    <w:p w14:paraId="426D1E6F" w14:textId="75392EF4" w:rsidR="00BA674E" w:rsidRPr="00925249" w:rsidRDefault="00BA674E" w:rsidP="00BA674E">
      <w:pPr>
        <w:pStyle w:val="Heading1"/>
        <w:rPr>
          <w:color w:val="auto"/>
        </w:rPr>
      </w:pPr>
      <w:r w:rsidRPr="00925249">
        <w:rPr>
          <w:color w:val="auto"/>
        </w:rPr>
        <w:t xml:space="preserve">Standard </w:t>
      </w:r>
      <w:r>
        <w:rPr>
          <w:color w:val="auto"/>
        </w:rPr>
        <w:t>3</w:t>
      </w:r>
    </w:p>
    <w:p w14:paraId="26AAF8C8" w14:textId="326F4C8F" w:rsidR="00BA674E" w:rsidRPr="00853601" w:rsidRDefault="00BA674E" w:rsidP="00BA674E">
      <w:pPr>
        <w:pStyle w:val="Heading3"/>
      </w:pPr>
      <w:r w:rsidRPr="00BA674E">
        <w:rPr>
          <w:color w:val="000000" w:themeColor="text1"/>
        </w:rPr>
        <w:t>Requirement 3(3)(b)</w:t>
      </w:r>
      <w:r>
        <w:tab/>
      </w:r>
    </w:p>
    <w:p w14:paraId="0816CBA1" w14:textId="77777777" w:rsidR="00BA674E" w:rsidRPr="001F433A" w:rsidRDefault="00BA674E" w:rsidP="00BA674E">
      <w:pPr>
        <w:rPr>
          <w:i/>
        </w:rPr>
      </w:pPr>
      <w:r w:rsidRPr="001F433A">
        <w:rPr>
          <w:i/>
          <w:szCs w:val="22"/>
        </w:rPr>
        <w:t>Effective management of high impact or high prevalence risks associated with the care of each consumer.</w:t>
      </w:r>
    </w:p>
    <w:p w14:paraId="73A44958" w14:textId="77777777" w:rsidR="00F75176" w:rsidRDefault="000B42DA" w:rsidP="00D33A66">
      <w:pPr>
        <w:pStyle w:val="ListParagraph"/>
        <w:numPr>
          <w:ilvl w:val="0"/>
          <w:numId w:val="20"/>
        </w:numPr>
        <w:spacing w:before="0" w:after="200"/>
        <w:rPr>
          <w:rFonts w:eastAsiaTheme="minorHAnsi"/>
          <w:color w:val="auto"/>
        </w:rPr>
      </w:pPr>
      <w:r w:rsidRPr="00BB33DE">
        <w:rPr>
          <w:rFonts w:eastAsiaTheme="minorHAnsi"/>
          <w:color w:val="auto"/>
        </w:rPr>
        <w:t>Implement a system</w:t>
      </w:r>
      <w:r w:rsidR="00F75176">
        <w:rPr>
          <w:rFonts w:eastAsiaTheme="minorHAnsi"/>
          <w:color w:val="auto"/>
        </w:rPr>
        <w:t xml:space="preserve"> and practices</w:t>
      </w:r>
      <w:r w:rsidR="0035516B" w:rsidRPr="00BB33DE">
        <w:rPr>
          <w:rFonts w:eastAsiaTheme="minorHAnsi"/>
          <w:color w:val="auto"/>
        </w:rPr>
        <w:t xml:space="preserve"> that supports the identification </w:t>
      </w:r>
      <w:r w:rsidR="0035516B" w:rsidRPr="00BB33DE">
        <w:rPr>
          <w:szCs w:val="22"/>
        </w:rPr>
        <w:t>of high impact or high prevalence risks</w:t>
      </w:r>
      <w:r w:rsidR="00BB33DE" w:rsidRPr="00BB33DE">
        <w:rPr>
          <w:szCs w:val="22"/>
        </w:rPr>
        <w:t xml:space="preserve"> and that undertakes </w:t>
      </w:r>
      <w:r w:rsidR="00BB33DE">
        <w:rPr>
          <w:szCs w:val="22"/>
        </w:rPr>
        <w:t xml:space="preserve">effective </w:t>
      </w:r>
      <w:r w:rsidRPr="00BB33DE">
        <w:rPr>
          <w:rFonts w:eastAsiaTheme="minorHAnsi"/>
          <w:color w:val="auto"/>
        </w:rPr>
        <w:t>planning, monitoring and review</w:t>
      </w:r>
      <w:r w:rsidR="00BB33DE">
        <w:rPr>
          <w:rFonts w:eastAsiaTheme="minorHAnsi"/>
          <w:color w:val="auto"/>
        </w:rPr>
        <w:t xml:space="preserve"> </w:t>
      </w:r>
      <w:r w:rsidRPr="00BB33DE">
        <w:rPr>
          <w:rFonts w:eastAsiaTheme="minorHAnsi"/>
          <w:color w:val="auto"/>
        </w:rPr>
        <w:t>to minimise and mitigate the risks</w:t>
      </w:r>
    </w:p>
    <w:p w14:paraId="2A7CFCE2" w14:textId="33506F45" w:rsidR="000B42DA" w:rsidRPr="00BB33DE" w:rsidRDefault="00F75176" w:rsidP="00D33A66">
      <w:pPr>
        <w:pStyle w:val="ListParagraph"/>
        <w:numPr>
          <w:ilvl w:val="0"/>
          <w:numId w:val="20"/>
        </w:numPr>
        <w:spacing w:before="0" w:after="200"/>
        <w:rPr>
          <w:rFonts w:eastAsiaTheme="minorHAnsi"/>
          <w:color w:val="auto"/>
        </w:rPr>
      </w:pPr>
      <w:r>
        <w:rPr>
          <w:rFonts w:eastAsiaTheme="minorHAnsi"/>
          <w:color w:val="auto"/>
        </w:rPr>
        <w:t>Monitor the effectiveness of this system</w:t>
      </w:r>
      <w:r w:rsidR="000B42DA" w:rsidRPr="00BB33DE">
        <w:rPr>
          <w:rFonts w:eastAsiaTheme="minorHAnsi"/>
          <w:color w:val="auto"/>
        </w:rPr>
        <w:t xml:space="preserve"> </w:t>
      </w:r>
      <w:r>
        <w:rPr>
          <w:rFonts w:eastAsiaTheme="minorHAnsi"/>
          <w:color w:val="auto"/>
        </w:rPr>
        <w:t xml:space="preserve">and these practices </w:t>
      </w:r>
      <w:r w:rsidR="00A034E0">
        <w:rPr>
          <w:rFonts w:eastAsiaTheme="minorHAnsi"/>
          <w:color w:val="auto"/>
        </w:rPr>
        <w:t>o</w:t>
      </w:r>
      <w:r>
        <w:rPr>
          <w:rFonts w:eastAsiaTheme="minorHAnsi"/>
          <w:color w:val="auto"/>
        </w:rPr>
        <w:t>n an ongoing basis</w:t>
      </w:r>
    </w:p>
    <w:p w14:paraId="544B5805" w14:textId="211005D5" w:rsidR="00872626" w:rsidRPr="00D435F8" w:rsidRDefault="00872626" w:rsidP="00872626">
      <w:pPr>
        <w:pStyle w:val="Heading3"/>
      </w:pPr>
      <w:r w:rsidRPr="00872626">
        <w:rPr>
          <w:color w:val="000000" w:themeColor="text1"/>
        </w:rPr>
        <w:t>Requirement 3(3)(c)</w:t>
      </w:r>
      <w:r>
        <w:tab/>
      </w:r>
    </w:p>
    <w:p w14:paraId="697C88D0" w14:textId="77777777" w:rsidR="00872626" w:rsidRPr="001F433A" w:rsidRDefault="00872626" w:rsidP="00872626">
      <w:pPr>
        <w:rPr>
          <w:i/>
        </w:rPr>
      </w:pPr>
      <w:r w:rsidRPr="001F433A">
        <w:rPr>
          <w:i/>
          <w:szCs w:val="22"/>
        </w:rPr>
        <w:t>The needs, goals and preferences of consumers nearing the end of life are recognised and addressed, their comfort maximised and their dignity preserved.</w:t>
      </w:r>
    </w:p>
    <w:p w14:paraId="771C35E2" w14:textId="724ABB9C" w:rsidR="00335608" w:rsidRPr="00335608" w:rsidRDefault="00F2162E" w:rsidP="00D33A66">
      <w:pPr>
        <w:pStyle w:val="ListParagraph"/>
        <w:numPr>
          <w:ilvl w:val="0"/>
          <w:numId w:val="21"/>
        </w:numPr>
      </w:pPr>
      <w:r w:rsidRPr="00335608">
        <w:rPr>
          <w:rFonts w:eastAsiaTheme="minorHAnsi"/>
          <w:color w:val="auto"/>
        </w:rPr>
        <w:t>Implement a system and practices that recognise and address</w:t>
      </w:r>
      <w:r w:rsidR="00335608" w:rsidRPr="00335608">
        <w:rPr>
          <w:rFonts w:eastAsiaTheme="minorHAnsi"/>
          <w:color w:val="auto"/>
        </w:rPr>
        <w:t xml:space="preserve">es </w:t>
      </w:r>
      <w:r w:rsidR="00335608">
        <w:rPr>
          <w:rFonts w:eastAsiaTheme="minorHAnsi"/>
          <w:color w:val="auto"/>
        </w:rPr>
        <w:t xml:space="preserve">the </w:t>
      </w:r>
      <w:r w:rsidR="00335608" w:rsidRPr="00335608">
        <w:rPr>
          <w:szCs w:val="22"/>
        </w:rPr>
        <w:t>needs, goals and preferences of consumers nearing the end of life</w:t>
      </w:r>
      <w:r w:rsidR="00041997">
        <w:rPr>
          <w:szCs w:val="22"/>
        </w:rPr>
        <w:t>, and that maximises their comfort and preserves their dignity</w:t>
      </w:r>
      <w:r w:rsidR="00335608" w:rsidRPr="00335608">
        <w:rPr>
          <w:szCs w:val="22"/>
        </w:rPr>
        <w:t>.</w:t>
      </w:r>
    </w:p>
    <w:p w14:paraId="6244F83B" w14:textId="08F61398" w:rsidR="00F2162E" w:rsidRPr="00335608" w:rsidRDefault="00F2162E" w:rsidP="00D33A66">
      <w:pPr>
        <w:pStyle w:val="ListParagraph"/>
        <w:numPr>
          <w:ilvl w:val="0"/>
          <w:numId w:val="20"/>
        </w:numPr>
        <w:spacing w:before="0" w:after="200"/>
        <w:rPr>
          <w:rFonts w:eastAsiaTheme="minorHAnsi"/>
          <w:color w:val="auto"/>
        </w:rPr>
      </w:pPr>
      <w:r w:rsidRPr="00335608">
        <w:rPr>
          <w:rFonts w:eastAsiaTheme="minorHAnsi"/>
          <w:color w:val="auto"/>
        </w:rPr>
        <w:t>Monitor the effectiveness of this system and these practices on an ongoing basis</w:t>
      </w:r>
    </w:p>
    <w:p w14:paraId="674CAE49" w14:textId="61A7A9AB" w:rsidR="00BC2EC8" w:rsidRPr="00BC2EC8" w:rsidRDefault="00BC2EC8" w:rsidP="00BC2EC8">
      <w:pPr>
        <w:pStyle w:val="Heading3"/>
      </w:pPr>
      <w:r w:rsidRPr="00BC2EC8">
        <w:rPr>
          <w:color w:val="000000" w:themeColor="text1"/>
        </w:rPr>
        <w:t>Requirement 3(3)(e)</w:t>
      </w:r>
      <w:r w:rsidRPr="00BC2EC8">
        <w:tab/>
      </w:r>
    </w:p>
    <w:p w14:paraId="03C725FA" w14:textId="77777777" w:rsidR="00BC2EC8" w:rsidRPr="001F433A" w:rsidRDefault="00BC2EC8" w:rsidP="00BC2EC8">
      <w:pPr>
        <w:rPr>
          <w:i/>
        </w:rPr>
      </w:pPr>
      <w:r w:rsidRPr="001F433A">
        <w:rPr>
          <w:i/>
          <w:szCs w:val="22"/>
        </w:rPr>
        <w:t>Information about the consumer’s condition, needs and preferences is documented and communicated within the organisation, and with others where responsibility for care is shared.</w:t>
      </w:r>
    </w:p>
    <w:p w14:paraId="1EB7204D" w14:textId="27084754" w:rsidR="00131BAB" w:rsidRPr="00727CC6" w:rsidRDefault="00131BAB" w:rsidP="00D33A66">
      <w:pPr>
        <w:pStyle w:val="ListParagraph"/>
        <w:numPr>
          <w:ilvl w:val="0"/>
          <w:numId w:val="20"/>
        </w:numPr>
      </w:pPr>
      <w:r w:rsidRPr="00131BAB">
        <w:rPr>
          <w:rFonts w:eastAsiaTheme="minorHAnsi"/>
          <w:color w:val="auto"/>
          <w:szCs w:val="22"/>
          <w:lang w:eastAsia="en-US"/>
        </w:rPr>
        <w:t>Ensure that</w:t>
      </w:r>
      <w:r w:rsidRPr="00131BAB">
        <w:rPr>
          <w:rFonts w:eastAsiaTheme="minorHAnsi"/>
          <w:b/>
          <w:color w:val="auto"/>
          <w:szCs w:val="22"/>
          <w:lang w:eastAsia="en-US"/>
        </w:rPr>
        <w:t xml:space="preserve"> </w:t>
      </w:r>
      <w:r w:rsidRPr="00131BAB">
        <w:rPr>
          <w:szCs w:val="22"/>
        </w:rPr>
        <w:t>information about the consumer’s condition, needs and preferences is documented and communicated within the organisation, and with others where responsibility for care is shared</w:t>
      </w:r>
      <w:r>
        <w:rPr>
          <w:szCs w:val="22"/>
        </w:rPr>
        <w:t xml:space="preserve">, and in particular that care </w:t>
      </w:r>
      <w:r>
        <w:rPr>
          <w:szCs w:val="22"/>
        </w:rPr>
        <w:lastRenderedPageBreak/>
        <w:t xml:space="preserve">staff </w:t>
      </w:r>
      <w:r w:rsidR="00727CC6">
        <w:rPr>
          <w:szCs w:val="22"/>
        </w:rPr>
        <w:t xml:space="preserve">are </w:t>
      </w:r>
      <w:r w:rsidR="00297178">
        <w:rPr>
          <w:szCs w:val="22"/>
        </w:rPr>
        <w:t xml:space="preserve">aware of </w:t>
      </w:r>
      <w:r w:rsidR="00297178" w:rsidRPr="00EA4BDA">
        <w:rPr>
          <w:color w:val="000000" w:themeColor="text1"/>
        </w:rPr>
        <w:t>consumer</w:t>
      </w:r>
      <w:r w:rsidR="000E0746">
        <w:rPr>
          <w:color w:val="000000" w:themeColor="text1"/>
        </w:rPr>
        <w:t>’</w:t>
      </w:r>
      <w:r w:rsidR="00297178" w:rsidRPr="00EA4BDA">
        <w:rPr>
          <w:color w:val="000000" w:themeColor="text1"/>
        </w:rPr>
        <w:t>s assessed needs, risks and related strategies to manage these</w:t>
      </w:r>
      <w:r w:rsidR="000E0746">
        <w:rPr>
          <w:color w:val="000000" w:themeColor="text1"/>
        </w:rPr>
        <w:t>,</w:t>
      </w:r>
      <w:r w:rsidR="00297178">
        <w:rPr>
          <w:szCs w:val="22"/>
        </w:rPr>
        <w:t xml:space="preserve"> </w:t>
      </w:r>
      <w:r>
        <w:rPr>
          <w:szCs w:val="22"/>
        </w:rPr>
        <w:t xml:space="preserve">and </w:t>
      </w:r>
      <w:r w:rsidR="00297178">
        <w:rPr>
          <w:szCs w:val="22"/>
        </w:rPr>
        <w:t xml:space="preserve">that there is effective communication with </w:t>
      </w:r>
      <w:r w:rsidR="00EA4BDA">
        <w:rPr>
          <w:szCs w:val="22"/>
        </w:rPr>
        <w:t>contracted providers of services.</w:t>
      </w:r>
    </w:p>
    <w:p w14:paraId="5C75AEBE" w14:textId="6A9F50C5" w:rsidR="00DE3408" w:rsidRPr="00925249" w:rsidRDefault="00DE3408" w:rsidP="00DE3408">
      <w:pPr>
        <w:pStyle w:val="Heading1"/>
        <w:rPr>
          <w:color w:val="auto"/>
        </w:rPr>
      </w:pPr>
      <w:r w:rsidRPr="00925249">
        <w:rPr>
          <w:color w:val="auto"/>
        </w:rPr>
        <w:t xml:space="preserve">Standard </w:t>
      </w:r>
      <w:r>
        <w:rPr>
          <w:color w:val="auto"/>
        </w:rPr>
        <w:t>4</w:t>
      </w:r>
    </w:p>
    <w:p w14:paraId="2BA96E20" w14:textId="090EF51A" w:rsidR="00E1428F" w:rsidRPr="001621FD" w:rsidRDefault="00E1428F" w:rsidP="00E1428F">
      <w:pPr>
        <w:pStyle w:val="Heading3"/>
      </w:pPr>
      <w:r w:rsidRPr="001621FD">
        <w:rPr>
          <w:color w:val="000000" w:themeColor="text1"/>
        </w:rPr>
        <w:t>Requirement 4(3)(d)</w:t>
      </w:r>
      <w:r w:rsidRPr="001621FD">
        <w:tab/>
      </w:r>
    </w:p>
    <w:p w14:paraId="1DF27C39" w14:textId="77777777" w:rsidR="00E1428F" w:rsidRPr="001F433A" w:rsidRDefault="00E1428F" w:rsidP="00E1428F">
      <w:pPr>
        <w:rPr>
          <w:i/>
        </w:rPr>
      </w:pPr>
      <w:r w:rsidRPr="001F433A">
        <w:rPr>
          <w:i/>
        </w:rPr>
        <w:t>Information about the consumer’s condition, needs and preferences is communicated within the organisation, and with others where responsibility for care is shared.</w:t>
      </w:r>
    </w:p>
    <w:p w14:paraId="1D4F3E72" w14:textId="0B5BEE36" w:rsidR="00E1428F" w:rsidRPr="00E1428F" w:rsidRDefault="00E1428F" w:rsidP="00D33A66">
      <w:pPr>
        <w:pStyle w:val="ListParagraph"/>
        <w:numPr>
          <w:ilvl w:val="0"/>
          <w:numId w:val="20"/>
        </w:numPr>
      </w:pPr>
      <w:r>
        <w:t xml:space="preserve">Ensure that </w:t>
      </w:r>
      <w:r w:rsidR="00340E44">
        <w:t>i</w:t>
      </w:r>
      <w:r w:rsidRPr="00E1428F">
        <w:t>nformation about the consumer’s condition, needs and preferences</w:t>
      </w:r>
      <w:r>
        <w:t xml:space="preserve"> in relation to services and </w:t>
      </w:r>
      <w:r w:rsidR="00340E44">
        <w:t>supports for daily living</w:t>
      </w:r>
      <w:r w:rsidR="00F14BCB">
        <w:t xml:space="preserve">, particularly </w:t>
      </w:r>
      <w:r w:rsidR="006B2E37">
        <w:t>social and other interests,</w:t>
      </w:r>
      <w:r w:rsidR="00715599">
        <w:t xml:space="preserve"> </w:t>
      </w:r>
      <w:r w:rsidR="006B2E37">
        <w:t>activities</w:t>
      </w:r>
      <w:r w:rsidR="00BD7D93">
        <w:t xml:space="preserve"> and</w:t>
      </w:r>
      <w:r w:rsidR="006B2E37">
        <w:t xml:space="preserve"> areas for emotional support</w:t>
      </w:r>
      <w:r w:rsidR="00715599">
        <w:t>,</w:t>
      </w:r>
      <w:r w:rsidRPr="00E1428F">
        <w:t xml:space="preserve"> is communicated within the organisation, and with others where responsibility for care is shared.</w:t>
      </w:r>
    </w:p>
    <w:p w14:paraId="593640DA" w14:textId="517DDE74" w:rsidR="002C583B" w:rsidRPr="00925249" w:rsidRDefault="002C583B" w:rsidP="002C583B">
      <w:pPr>
        <w:pStyle w:val="Heading1"/>
        <w:rPr>
          <w:color w:val="auto"/>
        </w:rPr>
      </w:pPr>
      <w:r w:rsidRPr="00925249">
        <w:rPr>
          <w:color w:val="auto"/>
        </w:rPr>
        <w:t xml:space="preserve">Standard </w:t>
      </w:r>
      <w:r>
        <w:rPr>
          <w:color w:val="auto"/>
        </w:rPr>
        <w:t>6</w:t>
      </w:r>
    </w:p>
    <w:p w14:paraId="4F56C272" w14:textId="2F858B66" w:rsidR="002C583B" w:rsidRPr="002C583B" w:rsidRDefault="002C583B" w:rsidP="002C583B">
      <w:pPr>
        <w:pStyle w:val="Heading3"/>
        <w:rPr>
          <w:color w:val="000000" w:themeColor="text1"/>
        </w:rPr>
      </w:pPr>
      <w:r w:rsidRPr="002C583B">
        <w:rPr>
          <w:color w:val="000000" w:themeColor="text1"/>
        </w:rPr>
        <w:t>Requirement 6(3)(c)</w:t>
      </w:r>
      <w:r w:rsidRPr="002C583B">
        <w:rPr>
          <w:color w:val="000000" w:themeColor="text1"/>
        </w:rPr>
        <w:tab/>
      </w:r>
    </w:p>
    <w:p w14:paraId="4E6E5D6A" w14:textId="77777777" w:rsidR="002C583B" w:rsidRDefault="002C583B" w:rsidP="002C583B">
      <w:pPr>
        <w:rPr>
          <w:i/>
        </w:rPr>
      </w:pPr>
      <w:r w:rsidRPr="001F433A">
        <w:rPr>
          <w:i/>
        </w:rPr>
        <w:t>Appropriate action is taken in response to complaints and an open disclosure process is used when things go wrong.</w:t>
      </w:r>
    </w:p>
    <w:p w14:paraId="5309EC29" w14:textId="58E3E1F1" w:rsidR="00B40351" w:rsidRDefault="002C583B" w:rsidP="00D33A66">
      <w:pPr>
        <w:pStyle w:val="ListParagraph"/>
        <w:numPr>
          <w:ilvl w:val="0"/>
          <w:numId w:val="20"/>
        </w:numPr>
        <w:rPr>
          <w:rFonts w:eastAsia="Calibri"/>
          <w:bCs/>
          <w:iCs/>
          <w:color w:val="auto"/>
        </w:rPr>
      </w:pPr>
      <w:r>
        <w:t>Demons</w:t>
      </w:r>
      <w:r w:rsidR="003E72A4">
        <w:t>trate that th</w:t>
      </w:r>
      <w:r w:rsidRPr="002C583B">
        <w:rPr>
          <w:rFonts w:eastAsia="Calibri"/>
          <w:bCs/>
          <w:iCs/>
          <w:color w:val="auto"/>
        </w:rPr>
        <w:t xml:space="preserve">e </w:t>
      </w:r>
      <w:r w:rsidR="003E72A4">
        <w:rPr>
          <w:rFonts w:eastAsia="Calibri"/>
          <w:bCs/>
          <w:iCs/>
          <w:color w:val="auto"/>
        </w:rPr>
        <w:t xml:space="preserve">complaints process is consistently </w:t>
      </w:r>
      <w:r w:rsidRPr="002C583B">
        <w:rPr>
          <w:rFonts w:eastAsia="Calibri"/>
          <w:bCs/>
          <w:iCs/>
          <w:color w:val="auto"/>
        </w:rPr>
        <w:t xml:space="preserve">effective </w:t>
      </w:r>
      <w:r w:rsidR="00B40351">
        <w:rPr>
          <w:rFonts w:eastAsia="Calibri"/>
          <w:bCs/>
          <w:iCs/>
          <w:color w:val="auto"/>
        </w:rPr>
        <w:t xml:space="preserve">in providing </w:t>
      </w:r>
      <w:r w:rsidRPr="002C583B">
        <w:rPr>
          <w:rFonts w:eastAsia="Calibri"/>
          <w:bCs/>
          <w:iCs/>
          <w:color w:val="auto"/>
        </w:rPr>
        <w:t xml:space="preserve"> timely </w:t>
      </w:r>
      <w:r w:rsidR="008A7569">
        <w:rPr>
          <w:rFonts w:eastAsia="Calibri"/>
          <w:bCs/>
          <w:iCs/>
          <w:color w:val="auto"/>
        </w:rPr>
        <w:t xml:space="preserve">and </w:t>
      </w:r>
      <w:r w:rsidR="008F24EF">
        <w:rPr>
          <w:rFonts w:eastAsia="Calibri"/>
          <w:bCs/>
          <w:iCs/>
          <w:color w:val="auto"/>
        </w:rPr>
        <w:t xml:space="preserve">appropriate </w:t>
      </w:r>
      <w:r w:rsidRPr="002C583B">
        <w:rPr>
          <w:rFonts w:eastAsia="Calibri"/>
          <w:bCs/>
          <w:iCs/>
          <w:color w:val="auto"/>
        </w:rPr>
        <w:t>action</w:t>
      </w:r>
      <w:r w:rsidR="008F24EF">
        <w:rPr>
          <w:rFonts w:eastAsia="Calibri"/>
          <w:bCs/>
          <w:iCs/>
          <w:color w:val="auto"/>
        </w:rPr>
        <w:t xml:space="preserve"> i</w:t>
      </w:r>
      <w:r w:rsidR="00B40351">
        <w:rPr>
          <w:rFonts w:eastAsia="Calibri"/>
          <w:bCs/>
          <w:iCs/>
          <w:color w:val="auto"/>
        </w:rPr>
        <w:t xml:space="preserve">n </w:t>
      </w:r>
      <w:r w:rsidR="008F24EF">
        <w:rPr>
          <w:rFonts w:eastAsia="Calibri"/>
          <w:bCs/>
          <w:iCs/>
          <w:color w:val="auto"/>
        </w:rPr>
        <w:t>response to complaints</w:t>
      </w:r>
      <w:r w:rsidR="00C7130F">
        <w:rPr>
          <w:rFonts w:eastAsia="Calibri"/>
          <w:bCs/>
          <w:iCs/>
          <w:color w:val="auto"/>
        </w:rPr>
        <w:t>,</w:t>
      </w:r>
      <w:r w:rsidR="00626A7B">
        <w:rPr>
          <w:rFonts w:eastAsia="Calibri"/>
          <w:bCs/>
          <w:iCs/>
          <w:color w:val="auto"/>
        </w:rPr>
        <w:t xml:space="preserve"> and includes</w:t>
      </w:r>
      <w:r w:rsidR="00650C74">
        <w:rPr>
          <w:rFonts w:eastAsia="Calibri"/>
          <w:bCs/>
          <w:iCs/>
          <w:color w:val="auto"/>
        </w:rPr>
        <w:t xml:space="preserve"> the use of open disclosure</w:t>
      </w:r>
      <w:r w:rsidR="008F24EF">
        <w:rPr>
          <w:rFonts w:eastAsia="Calibri"/>
          <w:bCs/>
          <w:iCs/>
          <w:color w:val="auto"/>
        </w:rPr>
        <w:t>.</w:t>
      </w:r>
    </w:p>
    <w:p w14:paraId="3D1309DA" w14:textId="550E6F2B" w:rsidR="00B61C7F" w:rsidRDefault="00B61C7F" w:rsidP="00B61C7F">
      <w:pPr>
        <w:pStyle w:val="Heading1"/>
        <w:rPr>
          <w:rFonts w:eastAsia="Calibri"/>
          <w:bCs w:val="0"/>
          <w:iCs w:val="0"/>
          <w:color w:val="auto"/>
        </w:rPr>
      </w:pPr>
      <w:r w:rsidRPr="00925249">
        <w:rPr>
          <w:color w:val="auto"/>
        </w:rPr>
        <w:t xml:space="preserve">Standard </w:t>
      </w:r>
      <w:r>
        <w:rPr>
          <w:color w:val="auto"/>
        </w:rPr>
        <w:t>7</w:t>
      </w:r>
    </w:p>
    <w:p w14:paraId="5DB9212A" w14:textId="650BF8AC" w:rsidR="00B61C7F" w:rsidRPr="00095CD4" w:rsidRDefault="00B61C7F" w:rsidP="00B61C7F">
      <w:pPr>
        <w:pStyle w:val="Heading3"/>
      </w:pPr>
      <w:r w:rsidRPr="00B61C7F">
        <w:rPr>
          <w:color w:val="auto"/>
        </w:rPr>
        <w:t>Requirement 7(3)(d)</w:t>
      </w:r>
      <w:r>
        <w:tab/>
      </w:r>
    </w:p>
    <w:p w14:paraId="223A307C" w14:textId="77777777" w:rsidR="00B61C7F" w:rsidRPr="001F433A" w:rsidRDefault="00B61C7F" w:rsidP="00B61C7F">
      <w:pPr>
        <w:rPr>
          <w:i/>
        </w:rPr>
      </w:pPr>
      <w:r w:rsidRPr="001F433A">
        <w:rPr>
          <w:i/>
        </w:rPr>
        <w:t>The workforce is recruited, trained, equipped and supported to deliver the outcomes required by these standards.</w:t>
      </w:r>
    </w:p>
    <w:p w14:paraId="27C1B739" w14:textId="77777777" w:rsidR="00AD3992" w:rsidRPr="00AD3992" w:rsidRDefault="00B61C7F" w:rsidP="00D33A66">
      <w:pPr>
        <w:pStyle w:val="Heading3"/>
        <w:numPr>
          <w:ilvl w:val="0"/>
          <w:numId w:val="20"/>
        </w:numPr>
        <w:rPr>
          <w:b w:val="0"/>
          <w:color w:val="auto"/>
          <w:sz w:val="24"/>
        </w:rPr>
      </w:pPr>
      <w:r>
        <w:rPr>
          <w:b w:val="0"/>
          <w:iCs/>
          <w:color w:val="auto"/>
          <w:sz w:val="24"/>
        </w:rPr>
        <w:t xml:space="preserve">Implement a system that ensures </w:t>
      </w:r>
      <w:r w:rsidRPr="008C19EB">
        <w:rPr>
          <w:b w:val="0"/>
          <w:iCs/>
          <w:color w:val="auto"/>
          <w:sz w:val="24"/>
        </w:rPr>
        <w:t>the workforce is equipped and supported to complete ongoing education</w:t>
      </w:r>
      <w:r>
        <w:rPr>
          <w:b w:val="0"/>
          <w:iCs/>
          <w:color w:val="auto"/>
          <w:sz w:val="24"/>
        </w:rPr>
        <w:t>, which monitors the completion of that education</w:t>
      </w:r>
      <w:r w:rsidR="00AD3992">
        <w:rPr>
          <w:b w:val="0"/>
          <w:iCs/>
          <w:color w:val="auto"/>
          <w:sz w:val="24"/>
        </w:rPr>
        <w:t xml:space="preserve"> and which follows up areas for improvement</w:t>
      </w:r>
      <w:r w:rsidRPr="008C19EB">
        <w:rPr>
          <w:b w:val="0"/>
          <w:iCs/>
          <w:color w:val="auto"/>
          <w:sz w:val="24"/>
        </w:rPr>
        <w:t>.</w:t>
      </w:r>
    </w:p>
    <w:p w14:paraId="61958908" w14:textId="4A42CC85" w:rsidR="00AD3992" w:rsidRPr="00335608" w:rsidRDefault="00AD3992" w:rsidP="00D33A66">
      <w:pPr>
        <w:pStyle w:val="ListParagraph"/>
        <w:numPr>
          <w:ilvl w:val="0"/>
          <w:numId w:val="20"/>
        </w:numPr>
        <w:spacing w:before="0" w:after="200"/>
        <w:rPr>
          <w:rFonts w:eastAsiaTheme="minorHAnsi"/>
          <w:color w:val="auto"/>
        </w:rPr>
      </w:pPr>
      <w:r w:rsidRPr="00335608">
        <w:rPr>
          <w:rFonts w:eastAsiaTheme="minorHAnsi"/>
          <w:color w:val="auto"/>
        </w:rPr>
        <w:t>Monitor the effectiveness of this system and these practices on an ongoing basis</w:t>
      </w:r>
      <w:r w:rsidR="00EC5DEB">
        <w:rPr>
          <w:rFonts w:eastAsiaTheme="minorHAnsi"/>
          <w:color w:val="auto"/>
        </w:rPr>
        <w:t>.</w:t>
      </w:r>
    </w:p>
    <w:p w14:paraId="0A98A55B" w14:textId="7E2381C7" w:rsidR="00D728CB" w:rsidRDefault="00D728CB" w:rsidP="00D728CB">
      <w:pPr>
        <w:pStyle w:val="Heading1"/>
        <w:rPr>
          <w:rFonts w:eastAsia="Calibri"/>
          <w:bCs w:val="0"/>
          <w:iCs w:val="0"/>
          <w:color w:val="auto"/>
        </w:rPr>
      </w:pPr>
      <w:r w:rsidRPr="00925249">
        <w:rPr>
          <w:color w:val="auto"/>
        </w:rPr>
        <w:lastRenderedPageBreak/>
        <w:t xml:space="preserve">Standard </w:t>
      </w:r>
      <w:r>
        <w:rPr>
          <w:color w:val="auto"/>
        </w:rPr>
        <w:t>8</w:t>
      </w:r>
    </w:p>
    <w:p w14:paraId="32300638" w14:textId="7F159908" w:rsidR="00D728CB" w:rsidRPr="00506F7F" w:rsidRDefault="00D728CB" w:rsidP="00D728CB">
      <w:pPr>
        <w:pStyle w:val="Heading3"/>
      </w:pPr>
      <w:r w:rsidRPr="009B0C6F">
        <w:rPr>
          <w:color w:val="auto"/>
        </w:rPr>
        <w:t>Requirement 8(3)(a)</w:t>
      </w:r>
      <w:r w:rsidRPr="00506F7F">
        <w:tab/>
      </w:r>
    </w:p>
    <w:p w14:paraId="776B58B3" w14:textId="77777777" w:rsidR="00D728CB" w:rsidRPr="001F433A" w:rsidRDefault="00D728CB" w:rsidP="00D728CB">
      <w:pPr>
        <w:rPr>
          <w:i/>
        </w:rPr>
      </w:pPr>
      <w:r w:rsidRPr="001F433A">
        <w:rPr>
          <w:i/>
        </w:rPr>
        <w:t>Consumers are engaged in the development, delivery and evaluation of care and services and are supported in that engagement.</w:t>
      </w:r>
    </w:p>
    <w:p w14:paraId="4950E279" w14:textId="06050E38" w:rsidR="00523F88" w:rsidRPr="00523F88" w:rsidRDefault="00BF3C11" w:rsidP="00D33A66">
      <w:pPr>
        <w:pStyle w:val="ListParagraph"/>
        <w:numPr>
          <w:ilvl w:val="0"/>
          <w:numId w:val="22"/>
        </w:numPr>
      </w:pPr>
      <w:r>
        <w:rPr>
          <w:rFonts w:eastAsia="Calibri"/>
        </w:rPr>
        <w:t>I</w:t>
      </w:r>
      <w:r w:rsidR="00523F88" w:rsidRPr="00523F88">
        <w:rPr>
          <w:rFonts w:eastAsia="Calibri"/>
        </w:rPr>
        <w:t xml:space="preserve">mplement systems and practices </w:t>
      </w:r>
      <w:r w:rsidR="00523F88">
        <w:rPr>
          <w:rFonts w:eastAsia="Calibri"/>
        </w:rPr>
        <w:t>to engage and support c</w:t>
      </w:r>
      <w:r w:rsidR="00523F88" w:rsidRPr="00523F88">
        <w:t>onsumers</w:t>
      </w:r>
      <w:r w:rsidR="00523F88">
        <w:t xml:space="preserve"> </w:t>
      </w:r>
      <w:r w:rsidR="00523F88" w:rsidRPr="00523F88">
        <w:t>in the development, delivery and evaluation of care and services</w:t>
      </w:r>
    </w:p>
    <w:p w14:paraId="28071534" w14:textId="77777777" w:rsidR="00EC5DEB" w:rsidRPr="00335608" w:rsidRDefault="00EC5DEB" w:rsidP="00D33A66">
      <w:pPr>
        <w:pStyle w:val="ListParagraph"/>
        <w:numPr>
          <w:ilvl w:val="0"/>
          <w:numId w:val="22"/>
        </w:numPr>
        <w:spacing w:before="0" w:after="200"/>
        <w:rPr>
          <w:rFonts w:eastAsiaTheme="minorHAnsi"/>
          <w:color w:val="auto"/>
        </w:rPr>
      </w:pPr>
      <w:r w:rsidRPr="00335608">
        <w:rPr>
          <w:rFonts w:eastAsiaTheme="minorHAnsi"/>
          <w:color w:val="auto"/>
        </w:rPr>
        <w:t>Monitor the effectiveness of this system and these practices on an ongoing basis</w:t>
      </w:r>
      <w:r>
        <w:rPr>
          <w:rFonts w:eastAsiaTheme="minorHAnsi"/>
          <w:color w:val="auto"/>
        </w:rPr>
        <w:t>.</w:t>
      </w:r>
    </w:p>
    <w:p w14:paraId="55C187C9" w14:textId="7AA04237" w:rsidR="009B0C6F" w:rsidRPr="00506F7F" w:rsidRDefault="009B0C6F" w:rsidP="009B0C6F">
      <w:pPr>
        <w:pStyle w:val="Heading3"/>
      </w:pPr>
      <w:r w:rsidRPr="009B0C6F">
        <w:rPr>
          <w:color w:val="auto"/>
        </w:rPr>
        <w:t>Requirement 8(3)(c)</w:t>
      </w:r>
      <w:r>
        <w:tab/>
      </w:r>
    </w:p>
    <w:p w14:paraId="7C831371" w14:textId="77777777" w:rsidR="009B0C6F" w:rsidRPr="001F433A" w:rsidRDefault="009B0C6F" w:rsidP="009B0C6F">
      <w:pPr>
        <w:rPr>
          <w:i/>
        </w:rPr>
      </w:pPr>
      <w:r w:rsidRPr="001F433A">
        <w:rPr>
          <w:i/>
        </w:rPr>
        <w:t>Effective organisation wide governance systems relating to the following:</w:t>
      </w:r>
    </w:p>
    <w:p w14:paraId="4B8DC5B2" w14:textId="77777777" w:rsidR="009B0C6F" w:rsidRPr="001F433A" w:rsidRDefault="009B0C6F" w:rsidP="00D33A66">
      <w:pPr>
        <w:numPr>
          <w:ilvl w:val="0"/>
          <w:numId w:val="23"/>
        </w:numPr>
        <w:tabs>
          <w:tab w:val="right" w:pos="9026"/>
        </w:tabs>
        <w:spacing w:before="0" w:after="0"/>
        <w:outlineLvl w:val="4"/>
        <w:rPr>
          <w:i/>
        </w:rPr>
      </w:pPr>
      <w:r w:rsidRPr="001F433A">
        <w:rPr>
          <w:i/>
        </w:rPr>
        <w:t>information management;</w:t>
      </w:r>
    </w:p>
    <w:p w14:paraId="18E60A05" w14:textId="77777777" w:rsidR="009B0C6F" w:rsidRPr="001F433A" w:rsidRDefault="009B0C6F" w:rsidP="00D33A66">
      <w:pPr>
        <w:numPr>
          <w:ilvl w:val="0"/>
          <w:numId w:val="23"/>
        </w:numPr>
        <w:tabs>
          <w:tab w:val="right" w:pos="9026"/>
        </w:tabs>
        <w:spacing w:before="0" w:after="0"/>
        <w:ind w:left="567" w:hanging="425"/>
        <w:outlineLvl w:val="4"/>
        <w:rPr>
          <w:i/>
        </w:rPr>
      </w:pPr>
      <w:r w:rsidRPr="001F433A">
        <w:rPr>
          <w:i/>
        </w:rPr>
        <w:t>continuous improvement;</w:t>
      </w:r>
    </w:p>
    <w:p w14:paraId="4C1B18D0" w14:textId="77777777" w:rsidR="009B0C6F" w:rsidRPr="001F433A" w:rsidRDefault="009B0C6F" w:rsidP="00D33A66">
      <w:pPr>
        <w:numPr>
          <w:ilvl w:val="0"/>
          <w:numId w:val="23"/>
        </w:numPr>
        <w:tabs>
          <w:tab w:val="right" w:pos="9026"/>
        </w:tabs>
        <w:spacing w:before="0" w:after="0"/>
        <w:ind w:left="567" w:hanging="425"/>
        <w:outlineLvl w:val="4"/>
        <w:rPr>
          <w:i/>
        </w:rPr>
      </w:pPr>
      <w:r w:rsidRPr="001F433A">
        <w:rPr>
          <w:i/>
        </w:rPr>
        <w:t>financial governance;</w:t>
      </w:r>
    </w:p>
    <w:p w14:paraId="4693C9D7" w14:textId="77777777" w:rsidR="009B0C6F" w:rsidRPr="001F433A" w:rsidRDefault="009B0C6F" w:rsidP="00D33A66">
      <w:pPr>
        <w:numPr>
          <w:ilvl w:val="0"/>
          <w:numId w:val="23"/>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2EB314A0" w14:textId="77777777" w:rsidR="009B0C6F" w:rsidRPr="001F433A" w:rsidRDefault="009B0C6F" w:rsidP="00D33A66">
      <w:pPr>
        <w:numPr>
          <w:ilvl w:val="0"/>
          <w:numId w:val="23"/>
        </w:numPr>
        <w:tabs>
          <w:tab w:val="right" w:pos="9026"/>
        </w:tabs>
        <w:spacing w:before="0" w:after="0"/>
        <w:ind w:left="567" w:hanging="425"/>
        <w:outlineLvl w:val="4"/>
        <w:rPr>
          <w:i/>
        </w:rPr>
      </w:pPr>
      <w:r w:rsidRPr="001F433A">
        <w:rPr>
          <w:i/>
        </w:rPr>
        <w:t>regulatory compliance;</w:t>
      </w:r>
    </w:p>
    <w:p w14:paraId="272AF799" w14:textId="77777777" w:rsidR="009B0C6F" w:rsidRPr="001F433A" w:rsidRDefault="009B0C6F" w:rsidP="00D33A66">
      <w:pPr>
        <w:numPr>
          <w:ilvl w:val="0"/>
          <w:numId w:val="23"/>
        </w:numPr>
        <w:tabs>
          <w:tab w:val="right" w:pos="9026"/>
        </w:tabs>
        <w:spacing w:before="0" w:after="0"/>
        <w:ind w:left="567" w:hanging="425"/>
        <w:outlineLvl w:val="4"/>
        <w:rPr>
          <w:i/>
        </w:rPr>
      </w:pPr>
      <w:r w:rsidRPr="001F433A">
        <w:rPr>
          <w:i/>
        </w:rPr>
        <w:t>feedback and complaints.</w:t>
      </w:r>
    </w:p>
    <w:p w14:paraId="21A36090" w14:textId="27A89677" w:rsidR="004D47BA" w:rsidRDefault="004D47BA" w:rsidP="00D33A66">
      <w:pPr>
        <w:pStyle w:val="ListBullet"/>
        <w:numPr>
          <w:ilvl w:val="0"/>
          <w:numId w:val="24"/>
        </w:numPr>
      </w:pPr>
      <w:r>
        <w:t xml:space="preserve">Implement effective organisation governance systems </w:t>
      </w:r>
      <w:r w:rsidR="00BA4FDF">
        <w:t xml:space="preserve">which support </w:t>
      </w:r>
      <w:r>
        <w:t xml:space="preserve">supporting adherence to regulatory compliance, particularly regarding </w:t>
      </w:r>
      <w:r w:rsidRPr="004E4045">
        <w:t>itemis</w:t>
      </w:r>
      <w:r>
        <w:t>ation and s</w:t>
      </w:r>
      <w:r w:rsidRPr="004E4045">
        <w:t>pecifi</w:t>
      </w:r>
      <w:r>
        <w:t>cation of services and monitoring of expenditure, and workforce governance</w:t>
      </w:r>
      <w:r w:rsidR="00BA4FDF">
        <w:t>,</w:t>
      </w:r>
      <w:r>
        <w:t xml:space="preserve"> in relation to provision and monitoring of education for its workforce.</w:t>
      </w:r>
    </w:p>
    <w:p w14:paraId="03F8037F" w14:textId="5EF1CBC5" w:rsidR="00BA4FDF" w:rsidRPr="00335608" w:rsidRDefault="00BA4FDF" w:rsidP="00D33A66">
      <w:pPr>
        <w:pStyle w:val="ListParagraph"/>
        <w:numPr>
          <w:ilvl w:val="0"/>
          <w:numId w:val="24"/>
        </w:numPr>
        <w:spacing w:before="0" w:after="200"/>
        <w:rPr>
          <w:rFonts w:eastAsiaTheme="minorHAnsi"/>
          <w:color w:val="auto"/>
        </w:rPr>
      </w:pPr>
      <w:r w:rsidRPr="00335608">
        <w:rPr>
          <w:rFonts w:eastAsiaTheme="minorHAnsi"/>
          <w:color w:val="auto"/>
        </w:rPr>
        <w:t>Monitor the effectiveness of this system on an ongoing basis</w:t>
      </w:r>
      <w:r>
        <w:rPr>
          <w:rFonts w:eastAsiaTheme="minorHAnsi"/>
          <w:color w:val="auto"/>
        </w:rPr>
        <w:t>.</w:t>
      </w:r>
    </w:p>
    <w:p w14:paraId="2BF01A33" w14:textId="716E751D" w:rsidR="00920131" w:rsidRPr="00506F7F" w:rsidRDefault="00920131" w:rsidP="00920131">
      <w:pPr>
        <w:pStyle w:val="Heading3"/>
      </w:pPr>
      <w:r w:rsidRPr="00074A59">
        <w:rPr>
          <w:color w:val="000000" w:themeColor="text1"/>
        </w:rPr>
        <w:t>Requirement 8(3)(d)</w:t>
      </w:r>
      <w:r>
        <w:tab/>
      </w:r>
    </w:p>
    <w:p w14:paraId="3529F11E" w14:textId="77777777" w:rsidR="00920131" w:rsidRPr="001F433A" w:rsidRDefault="00920131" w:rsidP="00920131">
      <w:pPr>
        <w:rPr>
          <w:i/>
        </w:rPr>
      </w:pPr>
      <w:r w:rsidRPr="001F433A">
        <w:rPr>
          <w:i/>
        </w:rPr>
        <w:t>Effective risk management systems and practices, including but not limited to the following:</w:t>
      </w:r>
    </w:p>
    <w:p w14:paraId="2513D687" w14:textId="77777777" w:rsidR="00920131" w:rsidRPr="001F433A" w:rsidRDefault="00920131" w:rsidP="00D33A66">
      <w:pPr>
        <w:numPr>
          <w:ilvl w:val="0"/>
          <w:numId w:val="25"/>
        </w:numPr>
        <w:tabs>
          <w:tab w:val="right" w:pos="9026"/>
        </w:tabs>
        <w:spacing w:before="0" w:after="0"/>
        <w:outlineLvl w:val="4"/>
        <w:rPr>
          <w:i/>
        </w:rPr>
      </w:pPr>
      <w:r w:rsidRPr="001F433A">
        <w:rPr>
          <w:i/>
        </w:rPr>
        <w:t>managing high impact or high prevalence risks associated with the care of consumers;</w:t>
      </w:r>
    </w:p>
    <w:p w14:paraId="0519CF97" w14:textId="77777777" w:rsidR="00920131" w:rsidRPr="001F433A" w:rsidRDefault="00920131" w:rsidP="00D33A66">
      <w:pPr>
        <w:numPr>
          <w:ilvl w:val="0"/>
          <w:numId w:val="25"/>
        </w:numPr>
        <w:tabs>
          <w:tab w:val="right" w:pos="9026"/>
        </w:tabs>
        <w:spacing w:before="0" w:after="0"/>
        <w:ind w:left="567" w:hanging="425"/>
        <w:outlineLvl w:val="4"/>
        <w:rPr>
          <w:i/>
        </w:rPr>
      </w:pPr>
      <w:r w:rsidRPr="001F433A">
        <w:rPr>
          <w:i/>
        </w:rPr>
        <w:t>identifying and responding to abuse and neglect of consumers;</w:t>
      </w:r>
    </w:p>
    <w:p w14:paraId="4A3D7F77" w14:textId="77777777" w:rsidR="00920131" w:rsidRPr="001F433A" w:rsidRDefault="00920131" w:rsidP="00D33A66">
      <w:pPr>
        <w:numPr>
          <w:ilvl w:val="0"/>
          <w:numId w:val="25"/>
        </w:numPr>
        <w:tabs>
          <w:tab w:val="right" w:pos="9026"/>
        </w:tabs>
        <w:spacing w:before="0" w:after="0"/>
        <w:ind w:left="567" w:hanging="425"/>
        <w:outlineLvl w:val="4"/>
        <w:rPr>
          <w:i/>
        </w:rPr>
      </w:pPr>
      <w:r w:rsidRPr="001F433A">
        <w:rPr>
          <w:i/>
        </w:rPr>
        <w:t>supporting consumers to live the best life they can.</w:t>
      </w:r>
    </w:p>
    <w:p w14:paraId="26065BBF" w14:textId="77777777" w:rsidR="00F034CA" w:rsidRPr="00F034CA" w:rsidRDefault="00F034CA" w:rsidP="00E71549">
      <w:pPr>
        <w:tabs>
          <w:tab w:val="right" w:pos="9026"/>
        </w:tabs>
        <w:spacing w:before="0" w:after="0"/>
        <w:ind w:left="1080"/>
        <w:outlineLvl w:val="4"/>
        <w:rPr>
          <w:i/>
        </w:rPr>
      </w:pPr>
    </w:p>
    <w:p w14:paraId="057991D4" w14:textId="6B54284D" w:rsidR="00F034CA" w:rsidRPr="00E71549" w:rsidRDefault="00F034CA" w:rsidP="00D33A66">
      <w:pPr>
        <w:pStyle w:val="ListParagraph"/>
        <w:numPr>
          <w:ilvl w:val="0"/>
          <w:numId w:val="26"/>
        </w:numPr>
        <w:tabs>
          <w:tab w:val="right" w:pos="9026"/>
        </w:tabs>
        <w:spacing w:before="0" w:after="0"/>
        <w:outlineLvl w:val="4"/>
        <w:rPr>
          <w:i/>
        </w:rPr>
      </w:pPr>
      <w:r w:rsidRPr="00F034CA">
        <w:t xml:space="preserve">Implement </w:t>
      </w:r>
      <w:r w:rsidR="00E71549">
        <w:t>a</w:t>
      </w:r>
      <w:r w:rsidRPr="00F034CA">
        <w:t xml:space="preserve"> risk management systems and practices</w:t>
      </w:r>
      <w:r>
        <w:t xml:space="preserve"> </w:t>
      </w:r>
      <w:r w:rsidR="00D33A66">
        <w:t xml:space="preserve">which effectively manages </w:t>
      </w:r>
      <w:r w:rsidRPr="00D33A66">
        <w:t>high impact or high prevalence risks associated with the care of consumers</w:t>
      </w:r>
    </w:p>
    <w:p w14:paraId="5212E857" w14:textId="77777777" w:rsidR="00D33A66" w:rsidRPr="00335608" w:rsidRDefault="00D33A66" w:rsidP="00D33A66">
      <w:pPr>
        <w:pStyle w:val="ListParagraph"/>
        <w:numPr>
          <w:ilvl w:val="0"/>
          <w:numId w:val="26"/>
        </w:numPr>
        <w:spacing w:before="0" w:after="200"/>
        <w:rPr>
          <w:rFonts w:eastAsiaTheme="minorHAnsi"/>
          <w:color w:val="auto"/>
        </w:rPr>
      </w:pPr>
      <w:r w:rsidRPr="00335608">
        <w:rPr>
          <w:rFonts w:eastAsiaTheme="minorHAnsi"/>
          <w:color w:val="auto"/>
        </w:rPr>
        <w:lastRenderedPageBreak/>
        <w:t>Monitor the effectiveness of this system and these practices on an ongoing basis</w:t>
      </w:r>
      <w:r>
        <w:rPr>
          <w:rFonts w:eastAsiaTheme="minorHAnsi"/>
          <w:color w:val="auto"/>
        </w:rPr>
        <w:t>.</w:t>
      </w:r>
    </w:p>
    <w:p w14:paraId="384D10A6" w14:textId="6F3FD9AF" w:rsidR="004C3667" w:rsidRPr="00506F7F" w:rsidRDefault="004C3667" w:rsidP="004C3667">
      <w:pPr>
        <w:pStyle w:val="Heading3"/>
      </w:pPr>
      <w:r w:rsidRPr="0044428F">
        <w:rPr>
          <w:color w:val="000000" w:themeColor="text1"/>
        </w:rPr>
        <w:t>Requirement 8(3)(e)</w:t>
      </w:r>
      <w:r>
        <w:tab/>
      </w:r>
    </w:p>
    <w:p w14:paraId="7F847071" w14:textId="77777777" w:rsidR="004C3667" w:rsidRPr="001F433A" w:rsidRDefault="004C3667" w:rsidP="004C3667">
      <w:pPr>
        <w:rPr>
          <w:i/>
        </w:rPr>
      </w:pPr>
      <w:r w:rsidRPr="001F433A">
        <w:rPr>
          <w:i/>
        </w:rPr>
        <w:t>Where clinical care is provided—a clinical governance framework, including but not limited to the following:</w:t>
      </w:r>
    </w:p>
    <w:p w14:paraId="16DA8B7A" w14:textId="77777777" w:rsidR="004C3667" w:rsidRPr="001F433A" w:rsidRDefault="004C3667" w:rsidP="004C3667">
      <w:pPr>
        <w:numPr>
          <w:ilvl w:val="0"/>
          <w:numId w:val="29"/>
        </w:numPr>
        <w:tabs>
          <w:tab w:val="right" w:pos="9026"/>
        </w:tabs>
        <w:spacing w:before="0" w:after="0"/>
        <w:outlineLvl w:val="4"/>
        <w:rPr>
          <w:i/>
        </w:rPr>
      </w:pPr>
      <w:r w:rsidRPr="001F433A">
        <w:rPr>
          <w:i/>
        </w:rPr>
        <w:t>antimicrobial stewardship;</w:t>
      </w:r>
    </w:p>
    <w:p w14:paraId="59257480" w14:textId="77777777" w:rsidR="004C3667" w:rsidRPr="001F433A" w:rsidRDefault="004C3667" w:rsidP="004C3667">
      <w:pPr>
        <w:numPr>
          <w:ilvl w:val="0"/>
          <w:numId w:val="29"/>
        </w:numPr>
        <w:tabs>
          <w:tab w:val="right" w:pos="9026"/>
        </w:tabs>
        <w:spacing w:before="0" w:after="0"/>
        <w:ind w:left="567" w:hanging="425"/>
        <w:outlineLvl w:val="4"/>
        <w:rPr>
          <w:i/>
        </w:rPr>
      </w:pPr>
      <w:r w:rsidRPr="001F433A">
        <w:rPr>
          <w:i/>
        </w:rPr>
        <w:t>minimising the use of restraint;</w:t>
      </w:r>
    </w:p>
    <w:p w14:paraId="0CF340A6" w14:textId="77777777" w:rsidR="004C3667" w:rsidRPr="001F433A" w:rsidRDefault="004C3667" w:rsidP="004C3667">
      <w:pPr>
        <w:numPr>
          <w:ilvl w:val="0"/>
          <w:numId w:val="29"/>
        </w:numPr>
        <w:tabs>
          <w:tab w:val="right" w:pos="9026"/>
        </w:tabs>
        <w:spacing w:before="0" w:after="0"/>
        <w:ind w:left="567" w:hanging="425"/>
        <w:outlineLvl w:val="4"/>
        <w:rPr>
          <w:i/>
        </w:rPr>
      </w:pPr>
      <w:r w:rsidRPr="001F433A">
        <w:rPr>
          <w:i/>
        </w:rPr>
        <w:t>open disclosure.</w:t>
      </w:r>
    </w:p>
    <w:p w14:paraId="45FA7818" w14:textId="3C665DA5" w:rsidR="004C3667" w:rsidRPr="0089637D" w:rsidRDefault="004C3667" w:rsidP="004C3667">
      <w:pPr>
        <w:pStyle w:val="ListParagraph"/>
        <w:numPr>
          <w:ilvl w:val="0"/>
          <w:numId w:val="31"/>
        </w:numPr>
      </w:pPr>
      <w:r w:rsidRPr="0089637D">
        <w:t>Implement a clinical governance framework</w:t>
      </w:r>
      <w:r w:rsidR="0089637D" w:rsidRPr="0089637D">
        <w:t xml:space="preserve"> which supports the use of open disclosure and the minimisation of restraint</w:t>
      </w:r>
    </w:p>
    <w:p w14:paraId="6610BC70" w14:textId="77777777" w:rsidR="0089637D" w:rsidRPr="00335608" w:rsidRDefault="0089637D" w:rsidP="0089637D">
      <w:pPr>
        <w:pStyle w:val="ListParagraph"/>
        <w:numPr>
          <w:ilvl w:val="0"/>
          <w:numId w:val="31"/>
        </w:numPr>
        <w:spacing w:before="0" w:after="200"/>
        <w:rPr>
          <w:rFonts w:eastAsiaTheme="minorHAnsi"/>
          <w:color w:val="auto"/>
        </w:rPr>
      </w:pPr>
      <w:r w:rsidRPr="00335608">
        <w:rPr>
          <w:rFonts w:eastAsiaTheme="minorHAnsi"/>
          <w:color w:val="auto"/>
        </w:rPr>
        <w:t>Monitor the effectiveness of this system and these practices on an ongoing basis</w:t>
      </w:r>
      <w:r>
        <w:rPr>
          <w:rFonts w:eastAsiaTheme="minorHAnsi"/>
          <w:color w:val="auto"/>
        </w:rPr>
        <w:t>.</w:t>
      </w:r>
    </w:p>
    <w:p w14:paraId="125DECAB" w14:textId="77777777" w:rsidR="004C3667" w:rsidRPr="00F034CA" w:rsidRDefault="004C3667" w:rsidP="00D33A66">
      <w:pPr>
        <w:pStyle w:val="ListParagraph"/>
        <w:numPr>
          <w:ilvl w:val="0"/>
          <w:numId w:val="0"/>
        </w:numPr>
        <w:ind w:left="720"/>
        <w:rPr>
          <w:rFonts w:eastAsia="Calibri"/>
        </w:rPr>
      </w:pPr>
    </w:p>
    <w:sectPr w:rsidR="004C3667" w:rsidRPr="00F034CA" w:rsidSect="00C7130F">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5BC18" w14:textId="77777777" w:rsidR="00952E55" w:rsidRDefault="00952E55">
      <w:pPr>
        <w:spacing w:before="0" w:after="0" w:line="240" w:lineRule="auto"/>
      </w:pPr>
      <w:r>
        <w:separator/>
      </w:r>
    </w:p>
  </w:endnote>
  <w:endnote w:type="continuationSeparator" w:id="0">
    <w:p w14:paraId="5D45BC1A" w14:textId="77777777" w:rsidR="00952E55" w:rsidRDefault="00952E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EF" w14:textId="77777777" w:rsidR="00952E55" w:rsidRPr="009A1F1B" w:rsidRDefault="00952E55" w:rsidP="00C713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45BBF0" w14:textId="77777777" w:rsidR="00952E55" w:rsidRPr="00C72FFB" w:rsidRDefault="00952E55" w:rsidP="00C713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Geelong Barwon Simply Helping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D45BBF1" w14:textId="77777777" w:rsidR="00952E55" w:rsidRPr="00C72FFB" w:rsidRDefault="00952E55" w:rsidP="00C713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2" w14:textId="77777777" w:rsidR="00952E55" w:rsidRPr="009A1F1B" w:rsidRDefault="00952E55" w:rsidP="00C713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45BBF3" w14:textId="77777777" w:rsidR="00952E55" w:rsidRPr="00C72FFB" w:rsidRDefault="00952E55" w:rsidP="00C713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Geelong Barwon Simply Helping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45BBF4" w14:textId="77777777" w:rsidR="00952E55" w:rsidRPr="00A3716D" w:rsidRDefault="00952E55" w:rsidP="00C713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6" w14:textId="77777777" w:rsidR="00952E55" w:rsidRPr="009A1F1B" w:rsidRDefault="00952E55" w:rsidP="00C713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45BBF7" w14:textId="77777777" w:rsidR="00952E55" w:rsidRPr="00C72FFB" w:rsidRDefault="00952E55" w:rsidP="00C713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Geelong Barwon Simply Helping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45BBF8" w14:textId="77777777" w:rsidR="00952E55" w:rsidRPr="00A3716D" w:rsidRDefault="00952E55" w:rsidP="00C713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5BC14" w14:textId="77777777" w:rsidR="00952E55" w:rsidRDefault="00952E55">
      <w:pPr>
        <w:spacing w:before="0" w:after="0" w:line="240" w:lineRule="auto"/>
      </w:pPr>
      <w:r>
        <w:separator/>
      </w:r>
    </w:p>
  </w:footnote>
  <w:footnote w:type="continuationSeparator" w:id="0">
    <w:p w14:paraId="5D45BC16" w14:textId="77777777" w:rsidR="00952E55" w:rsidRDefault="00952E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EE" w14:textId="77777777" w:rsidR="00952E55" w:rsidRDefault="00952E55" w:rsidP="00C7130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45BC14" wp14:editId="5D45BC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19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0" w14:textId="77777777" w:rsidR="00952E55" w:rsidRPr="004C408F" w:rsidRDefault="00952E55" w:rsidP="00C7130F">
    <w:pPr>
      <w:pStyle w:val="Header"/>
    </w:pPr>
    <w:r>
      <w:rPr>
        <w:noProof/>
        <w:color w:val="auto"/>
        <w:sz w:val="20"/>
      </w:rPr>
      <w:drawing>
        <wp:anchor distT="0" distB="0" distL="114300" distR="114300" simplePos="0" relativeHeight="251676672" behindDoc="1" locked="0" layoutInCell="1" allowOverlap="1" wp14:anchorId="5D45BC26" wp14:editId="5D45BC27">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822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1" w14:textId="77777777" w:rsidR="00952E55" w:rsidRDefault="00952E55" w:rsidP="00C7130F">
    <w:r>
      <w:rPr>
        <w:noProof/>
        <w:color w:val="auto"/>
        <w:sz w:val="20"/>
      </w:rPr>
      <w:drawing>
        <wp:anchor distT="0" distB="0" distL="114300" distR="114300" simplePos="0" relativeHeight="251662336" behindDoc="1" locked="0" layoutInCell="1" allowOverlap="1" wp14:anchorId="5D45BC28" wp14:editId="5D45BC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72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2" w14:textId="3E70A233" w:rsidR="00952E55" w:rsidRPr="00703E80" w:rsidRDefault="00952E55" w:rsidP="00C713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D45BC2A" wp14:editId="5D45BC2B">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79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3" w14:textId="77777777" w:rsidR="00952E55" w:rsidRPr="007C6801" w:rsidRDefault="00952E55" w:rsidP="00C7130F">
    <w:pPr>
      <w:pStyle w:val="Header"/>
    </w:pPr>
    <w:r>
      <w:rPr>
        <w:noProof/>
        <w:color w:val="auto"/>
        <w:sz w:val="20"/>
      </w:rPr>
      <w:drawing>
        <wp:anchor distT="0" distB="0" distL="114300" distR="114300" simplePos="0" relativeHeight="251678720" behindDoc="1" locked="0" layoutInCell="1" allowOverlap="1" wp14:anchorId="5D45BC2C" wp14:editId="5D45BC2D">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24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4" w14:textId="77777777" w:rsidR="00952E55" w:rsidRDefault="00952E55" w:rsidP="00C7130F">
    <w:r>
      <w:rPr>
        <w:noProof/>
        <w:color w:val="auto"/>
        <w:sz w:val="20"/>
      </w:rPr>
      <w:drawing>
        <wp:anchor distT="0" distB="0" distL="114300" distR="114300" simplePos="0" relativeHeight="251663360" behindDoc="1" locked="0" layoutInCell="1" allowOverlap="1" wp14:anchorId="5D45BC2E" wp14:editId="5D45BC2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57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5" w14:textId="1CE9BADB" w:rsidR="00952E55" w:rsidRPr="00703E80" w:rsidRDefault="00952E55" w:rsidP="00C713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D45BC30" wp14:editId="5D45BC3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0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8" w14:textId="77777777" w:rsidR="00952E55" w:rsidRPr="00703E80" w:rsidRDefault="00952E55" w:rsidP="00C713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D45BC36" wp14:editId="5D45BC37">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050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9" w14:textId="77777777" w:rsidR="00952E55" w:rsidRPr="008F20C5" w:rsidRDefault="00952E55" w:rsidP="00C7130F">
    <w:pPr>
      <w:pStyle w:val="Header"/>
    </w:pPr>
    <w:r>
      <w:rPr>
        <w:noProof/>
        <w:color w:val="auto"/>
        <w:sz w:val="20"/>
      </w:rPr>
      <w:drawing>
        <wp:anchor distT="0" distB="0" distL="114300" distR="114300" simplePos="0" relativeHeight="251682816" behindDoc="1" locked="0" layoutInCell="1" allowOverlap="1" wp14:anchorId="5D45BC38" wp14:editId="5D45BC39">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035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A" w14:textId="77777777" w:rsidR="00952E55" w:rsidRDefault="00952E55" w:rsidP="00C7130F">
    <w:pPr>
      <w:tabs>
        <w:tab w:val="left" w:pos="3624"/>
      </w:tabs>
    </w:pPr>
    <w:r>
      <w:rPr>
        <w:noProof/>
        <w:color w:val="auto"/>
        <w:sz w:val="20"/>
      </w:rPr>
      <w:drawing>
        <wp:anchor distT="0" distB="0" distL="114300" distR="114300" simplePos="0" relativeHeight="251665408" behindDoc="1" locked="0" layoutInCell="1" allowOverlap="1" wp14:anchorId="5D45BC3A" wp14:editId="5D45BC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73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B" w14:textId="3CA47EEB" w:rsidR="00952E55" w:rsidRPr="00703E80" w:rsidRDefault="00952E55" w:rsidP="00C7130F">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D45BC3C" wp14:editId="5D45BC3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10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5" w14:textId="77777777" w:rsidR="00952E55" w:rsidRDefault="00952E55">
    <w:pPr>
      <w:pStyle w:val="Header"/>
    </w:pPr>
    <w:r w:rsidRPr="003C6EC2">
      <w:rPr>
        <w:rFonts w:eastAsia="Calibri"/>
        <w:noProof/>
      </w:rPr>
      <w:drawing>
        <wp:anchor distT="0" distB="0" distL="114300" distR="114300" simplePos="0" relativeHeight="251669504" behindDoc="1" locked="0" layoutInCell="1" allowOverlap="1" wp14:anchorId="5D45BC16" wp14:editId="5D45BC17">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3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C" w14:textId="77777777" w:rsidR="00952E55" w:rsidRPr="007C6DB4" w:rsidRDefault="00952E55" w:rsidP="00C7130F">
    <w:pPr>
      <w:pStyle w:val="Header"/>
    </w:pPr>
    <w:r>
      <w:rPr>
        <w:noProof/>
        <w:color w:val="auto"/>
        <w:sz w:val="20"/>
      </w:rPr>
      <w:drawing>
        <wp:anchor distT="0" distB="0" distL="114300" distR="114300" simplePos="0" relativeHeight="251684864" behindDoc="1" locked="0" layoutInCell="1" allowOverlap="1" wp14:anchorId="5D45BC3E" wp14:editId="5D45BC3F">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57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D" w14:textId="77777777" w:rsidR="00952E55" w:rsidRDefault="00952E55" w:rsidP="00C7130F">
    <w:pPr>
      <w:tabs>
        <w:tab w:val="left" w:pos="3624"/>
      </w:tabs>
    </w:pPr>
    <w:r>
      <w:rPr>
        <w:noProof/>
        <w:color w:val="auto"/>
        <w:sz w:val="20"/>
      </w:rPr>
      <w:drawing>
        <wp:anchor distT="0" distB="0" distL="114300" distR="114300" simplePos="0" relativeHeight="251666432" behindDoc="1" locked="0" layoutInCell="1" allowOverlap="1" wp14:anchorId="5D45BC40" wp14:editId="5D45BC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02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E" w14:textId="173AE661" w:rsidR="00952E55" w:rsidRPr="00703E80" w:rsidRDefault="00952E55" w:rsidP="00C713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D45BC42" wp14:editId="5D45BC43">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14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0F" w14:textId="77777777" w:rsidR="00952E55" w:rsidRPr="00FF06ED" w:rsidRDefault="00952E55" w:rsidP="00C7130F">
    <w:pPr>
      <w:pStyle w:val="Header"/>
    </w:pPr>
    <w:r>
      <w:rPr>
        <w:noProof/>
        <w:color w:val="auto"/>
        <w:sz w:val="20"/>
      </w:rPr>
      <w:drawing>
        <wp:anchor distT="0" distB="0" distL="114300" distR="114300" simplePos="0" relativeHeight="251686912" behindDoc="1" locked="0" layoutInCell="1" allowOverlap="1" wp14:anchorId="5D45BC44" wp14:editId="5D45BC4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38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10" w14:textId="77777777" w:rsidR="00952E55" w:rsidRDefault="00952E55" w:rsidP="00C7130F">
    <w:pPr>
      <w:tabs>
        <w:tab w:val="left" w:pos="3624"/>
      </w:tabs>
    </w:pPr>
    <w:r>
      <w:rPr>
        <w:noProof/>
        <w:color w:val="auto"/>
        <w:sz w:val="20"/>
      </w:rPr>
      <w:drawing>
        <wp:anchor distT="0" distB="0" distL="114300" distR="114300" simplePos="0" relativeHeight="251667456" behindDoc="1" locked="0" layoutInCell="1" allowOverlap="1" wp14:anchorId="5D45BC46" wp14:editId="5D45BC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8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11" w14:textId="4810352F" w:rsidR="00952E55" w:rsidRPr="00703E80" w:rsidRDefault="00952E55" w:rsidP="00C713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D45BC48" wp14:editId="5D45BC4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186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12" w14:textId="77777777" w:rsidR="00952E55" w:rsidRPr="00FB1D63" w:rsidRDefault="00952E55" w:rsidP="00C7130F">
    <w:pPr>
      <w:pStyle w:val="Header"/>
    </w:pPr>
    <w:r>
      <w:rPr>
        <w:noProof/>
        <w:color w:val="auto"/>
        <w:sz w:val="20"/>
      </w:rPr>
      <w:drawing>
        <wp:anchor distT="0" distB="0" distL="114300" distR="114300" simplePos="0" relativeHeight="251670528" behindDoc="1" locked="0" layoutInCell="1" allowOverlap="1" wp14:anchorId="5D45BC4A" wp14:editId="5D45BC4B">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791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C13" w14:textId="77777777" w:rsidR="00952E55" w:rsidRDefault="00952E55" w:rsidP="00C7130F">
    <w:pPr>
      <w:tabs>
        <w:tab w:val="left" w:pos="3624"/>
      </w:tabs>
    </w:pPr>
    <w:r>
      <w:rPr>
        <w:noProof/>
        <w:color w:val="auto"/>
        <w:sz w:val="20"/>
      </w:rPr>
      <w:drawing>
        <wp:anchor distT="0" distB="0" distL="114300" distR="114300" simplePos="0" relativeHeight="251668480" behindDoc="1" locked="0" layoutInCell="1" allowOverlap="1" wp14:anchorId="5D45BC4C" wp14:editId="5D45BC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41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9" w14:textId="77777777" w:rsidR="00952E55" w:rsidRDefault="00952E55" w:rsidP="00C7130F">
    <w:r>
      <w:rPr>
        <w:noProof/>
        <w:color w:val="auto"/>
        <w:sz w:val="20"/>
      </w:rPr>
      <w:drawing>
        <wp:anchor distT="0" distB="0" distL="114300" distR="114300" simplePos="0" relativeHeight="251660288" behindDoc="1" locked="0" layoutInCell="1" allowOverlap="1" wp14:anchorId="5D45BC18" wp14:editId="5D45BC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66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A" w14:textId="77777777" w:rsidR="00952E55" w:rsidRPr="00C26A15" w:rsidRDefault="00952E55" w:rsidP="00C7130F">
    <w:pPr>
      <w:pStyle w:val="Header"/>
    </w:pPr>
    <w:r>
      <w:rPr>
        <w:noProof/>
        <w:color w:val="auto"/>
        <w:sz w:val="20"/>
      </w:rPr>
      <w:drawing>
        <wp:anchor distT="0" distB="0" distL="114300" distR="114300" simplePos="0" relativeHeight="251672576" behindDoc="1" locked="0" layoutInCell="1" allowOverlap="1" wp14:anchorId="5D45BC1A" wp14:editId="5D45BC1B">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2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B" w14:textId="77777777" w:rsidR="00952E55" w:rsidRDefault="00952E55" w:rsidP="00C7130F">
    <w:r>
      <w:rPr>
        <w:noProof/>
        <w:color w:val="auto"/>
        <w:sz w:val="20"/>
      </w:rPr>
      <w:drawing>
        <wp:anchor distT="0" distB="0" distL="114300" distR="114300" simplePos="0" relativeHeight="251659264" behindDoc="1" locked="0" layoutInCell="1" allowOverlap="1" wp14:anchorId="5D45BC1C" wp14:editId="5D45BC1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69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C" w14:textId="0D137BDA" w:rsidR="00952E55" w:rsidRPr="00703E80" w:rsidRDefault="00952E55" w:rsidP="00C7130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D45BC1E" wp14:editId="5D45BC1F">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964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D" w14:textId="77777777" w:rsidR="00952E55" w:rsidRPr="00F05744" w:rsidRDefault="00952E55" w:rsidP="00C7130F">
    <w:pPr>
      <w:pStyle w:val="Header"/>
    </w:pPr>
    <w:r>
      <w:rPr>
        <w:noProof/>
        <w:color w:val="auto"/>
        <w:sz w:val="20"/>
      </w:rPr>
      <w:drawing>
        <wp:anchor distT="0" distB="0" distL="114300" distR="114300" simplePos="0" relativeHeight="251674624" behindDoc="1" locked="0" layoutInCell="1" allowOverlap="1" wp14:anchorId="5D45BC20" wp14:editId="5D45BC21">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9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E" w14:textId="77777777" w:rsidR="00952E55" w:rsidRDefault="00952E55" w:rsidP="00C7130F">
    <w:r>
      <w:rPr>
        <w:noProof/>
        <w:color w:val="auto"/>
        <w:sz w:val="20"/>
      </w:rPr>
      <w:drawing>
        <wp:anchor distT="0" distB="0" distL="114300" distR="114300" simplePos="0" relativeHeight="251661312" behindDoc="1" locked="0" layoutInCell="1" allowOverlap="1" wp14:anchorId="5D45BC22" wp14:editId="5D45BC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26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BFF" w14:textId="4BC0489F" w:rsidR="00952E55" w:rsidRPr="00703E80" w:rsidRDefault="00952E55" w:rsidP="00C7130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D45BC24" wp14:editId="5D45BC2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525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2D4D"/>
    <w:multiLevelType w:val="hybridMultilevel"/>
    <w:tmpl w:val="5504F770"/>
    <w:lvl w:ilvl="0" w:tplc="A2286054">
      <w:start w:val="1"/>
      <w:numFmt w:val="lowerRoman"/>
      <w:lvlText w:val="(%1)"/>
      <w:lvlJc w:val="left"/>
      <w:pPr>
        <w:ind w:left="1080" w:hanging="720"/>
      </w:pPr>
      <w:rPr>
        <w:rFonts w:hint="default"/>
      </w:rPr>
    </w:lvl>
    <w:lvl w:ilvl="1" w:tplc="ECC4992A" w:tentative="1">
      <w:start w:val="1"/>
      <w:numFmt w:val="lowerLetter"/>
      <w:lvlText w:val="%2."/>
      <w:lvlJc w:val="left"/>
      <w:pPr>
        <w:ind w:left="1440" w:hanging="360"/>
      </w:pPr>
    </w:lvl>
    <w:lvl w:ilvl="2" w:tplc="6110FD8E" w:tentative="1">
      <w:start w:val="1"/>
      <w:numFmt w:val="lowerRoman"/>
      <w:lvlText w:val="%3."/>
      <w:lvlJc w:val="right"/>
      <w:pPr>
        <w:ind w:left="2160" w:hanging="180"/>
      </w:pPr>
    </w:lvl>
    <w:lvl w:ilvl="3" w:tplc="DF3A525E" w:tentative="1">
      <w:start w:val="1"/>
      <w:numFmt w:val="decimal"/>
      <w:lvlText w:val="%4."/>
      <w:lvlJc w:val="left"/>
      <w:pPr>
        <w:ind w:left="2880" w:hanging="360"/>
      </w:pPr>
    </w:lvl>
    <w:lvl w:ilvl="4" w:tplc="33FA4E60" w:tentative="1">
      <w:start w:val="1"/>
      <w:numFmt w:val="lowerLetter"/>
      <w:lvlText w:val="%5."/>
      <w:lvlJc w:val="left"/>
      <w:pPr>
        <w:ind w:left="3600" w:hanging="360"/>
      </w:pPr>
    </w:lvl>
    <w:lvl w:ilvl="5" w:tplc="43CA0144" w:tentative="1">
      <w:start w:val="1"/>
      <w:numFmt w:val="lowerRoman"/>
      <w:lvlText w:val="%6."/>
      <w:lvlJc w:val="right"/>
      <w:pPr>
        <w:ind w:left="4320" w:hanging="180"/>
      </w:pPr>
    </w:lvl>
    <w:lvl w:ilvl="6" w:tplc="E2E4F030" w:tentative="1">
      <w:start w:val="1"/>
      <w:numFmt w:val="decimal"/>
      <w:lvlText w:val="%7."/>
      <w:lvlJc w:val="left"/>
      <w:pPr>
        <w:ind w:left="5040" w:hanging="360"/>
      </w:pPr>
    </w:lvl>
    <w:lvl w:ilvl="7" w:tplc="F6A25BD6" w:tentative="1">
      <w:start w:val="1"/>
      <w:numFmt w:val="lowerLetter"/>
      <w:lvlText w:val="%8."/>
      <w:lvlJc w:val="left"/>
      <w:pPr>
        <w:ind w:left="5760" w:hanging="360"/>
      </w:pPr>
    </w:lvl>
    <w:lvl w:ilvl="8" w:tplc="7570DA52" w:tentative="1">
      <w:start w:val="1"/>
      <w:numFmt w:val="lowerRoman"/>
      <w:lvlText w:val="%9."/>
      <w:lvlJc w:val="right"/>
      <w:pPr>
        <w:ind w:left="6480" w:hanging="180"/>
      </w:pPr>
    </w:lvl>
  </w:abstractNum>
  <w:abstractNum w:abstractNumId="1" w15:restartNumberingAfterBreak="0">
    <w:nsid w:val="088B641B"/>
    <w:multiLevelType w:val="hybridMultilevel"/>
    <w:tmpl w:val="5504F770"/>
    <w:lvl w:ilvl="0" w:tplc="3028B95C">
      <w:start w:val="1"/>
      <w:numFmt w:val="lowerRoman"/>
      <w:lvlText w:val="(%1)"/>
      <w:lvlJc w:val="left"/>
      <w:pPr>
        <w:ind w:left="1080" w:hanging="720"/>
      </w:pPr>
      <w:rPr>
        <w:rFonts w:hint="default"/>
      </w:rPr>
    </w:lvl>
    <w:lvl w:ilvl="1" w:tplc="972ACBD8" w:tentative="1">
      <w:start w:val="1"/>
      <w:numFmt w:val="lowerLetter"/>
      <w:lvlText w:val="%2."/>
      <w:lvlJc w:val="left"/>
      <w:pPr>
        <w:ind w:left="1440" w:hanging="360"/>
      </w:pPr>
    </w:lvl>
    <w:lvl w:ilvl="2" w:tplc="9B882CC4" w:tentative="1">
      <w:start w:val="1"/>
      <w:numFmt w:val="lowerRoman"/>
      <w:lvlText w:val="%3."/>
      <w:lvlJc w:val="right"/>
      <w:pPr>
        <w:ind w:left="2160" w:hanging="180"/>
      </w:pPr>
    </w:lvl>
    <w:lvl w:ilvl="3" w:tplc="D58884AC" w:tentative="1">
      <w:start w:val="1"/>
      <w:numFmt w:val="decimal"/>
      <w:lvlText w:val="%4."/>
      <w:lvlJc w:val="left"/>
      <w:pPr>
        <w:ind w:left="2880" w:hanging="360"/>
      </w:pPr>
    </w:lvl>
    <w:lvl w:ilvl="4" w:tplc="4468CE26" w:tentative="1">
      <w:start w:val="1"/>
      <w:numFmt w:val="lowerLetter"/>
      <w:lvlText w:val="%5."/>
      <w:lvlJc w:val="left"/>
      <w:pPr>
        <w:ind w:left="3600" w:hanging="360"/>
      </w:pPr>
    </w:lvl>
    <w:lvl w:ilvl="5" w:tplc="1602B932" w:tentative="1">
      <w:start w:val="1"/>
      <w:numFmt w:val="lowerRoman"/>
      <w:lvlText w:val="%6."/>
      <w:lvlJc w:val="right"/>
      <w:pPr>
        <w:ind w:left="4320" w:hanging="180"/>
      </w:pPr>
    </w:lvl>
    <w:lvl w:ilvl="6" w:tplc="5FD6057A" w:tentative="1">
      <w:start w:val="1"/>
      <w:numFmt w:val="decimal"/>
      <w:lvlText w:val="%7."/>
      <w:lvlJc w:val="left"/>
      <w:pPr>
        <w:ind w:left="5040" w:hanging="360"/>
      </w:pPr>
    </w:lvl>
    <w:lvl w:ilvl="7" w:tplc="919EE904" w:tentative="1">
      <w:start w:val="1"/>
      <w:numFmt w:val="lowerLetter"/>
      <w:lvlText w:val="%8."/>
      <w:lvlJc w:val="left"/>
      <w:pPr>
        <w:ind w:left="5760" w:hanging="360"/>
      </w:pPr>
    </w:lvl>
    <w:lvl w:ilvl="8" w:tplc="C24A0484" w:tentative="1">
      <w:start w:val="1"/>
      <w:numFmt w:val="lowerRoman"/>
      <w:lvlText w:val="%9."/>
      <w:lvlJc w:val="right"/>
      <w:pPr>
        <w:ind w:left="6480" w:hanging="180"/>
      </w:pPr>
    </w:lvl>
  </w:abstractNum>
  <w:abstractNum w:abstractNumId="2" w15:restartNumberingAfterBreak="0">
    <w:nsid w:val="0A645167"/>
    <w:multiLevelType w:val="hybridMultilevel"/>
    <w:tmpl w:val="47CE2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C53A6"/>
    <w:multiLevelType w:val="hybridMultilevel"/>
    <w:tmpl w:val="AEB29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96C5E"/>
    <w:multiLevelType w:val="hybridMultilevel"/>
    <w:tmpl w:val="5504F770"/>
    <w:lvl w:ilvl="0" w:tplc="A2286054">
      <w:start w:val="1"/>
      <w:numFmt w:val="lowerRoman"/>
      <w:lvlText w:val="(%1)"/>
      <w:lvlJc w:val="left"/>
      <w:pPr>
        <w:ind w:left="1080" w:hanging="720"/>
      </w:pPr>
      <w:rPr>
        <w:rFonts w:hint="default"/>
      </w:rPr>
    </w:lvl>
    <w:lvl w:ilvl="1" w:tplc="ECC4992A" w:tentative="1">
      <w:start w:val="1"/>
      <w:numFmt w:val="lowerLetter"/>
      <w:lvlText w:val="%2."/>
      <w:lvlJc w:val="left"/>
      <w:pPr>
        <w:ind w:left="1440" w:hanging="360"/>
      </w:pPr>
    </w:lvl>
    <w:lvl w:ilvl="2" w:tplc="6110FD8E" w:tentative="1">
      <w:start w:val="1"/>
      <w:numFmt w:val="lowerRoman"/>
      <w:lvlText w:val="%3."/>
      <w:lvlJc w:val="right"/>
      <w:pPr>
        <w:ind w:left="2160" w:hanging="180"/>
      </w:pPr>
    </w:lvl>
    <w:lvl w:ilvl="3" w:tplc="DF3A525E" w:tentative="1">
      <w:start w:val="1"/>
      <w:numFmt w:val="decimal"/>
      <w:lvlText w:val="%4."/>
      <w:lvlJc w:val="left"/>
      <w:pPr>
        <w:ind w:left="2880" w:hanging="360"/>
      </w:pPr>
    </w:lvl>
    <w:lvl w:ilvl="4" w:tplc="33FA4E60" w:tentative="1">
      <w:start w:val="1"/>
      <w:numFmt w:val="lowerLetter"/>
      <w:lvlText w:val="%5."/>
      <w:lvlJc w:val="left"/>
      <w:pPr>
        <w:ind w:left="3600" w:hanging="360"/>
      </w:pPr>
    </w:lvl>
    <w:lvl w:ilvl="5" w:tplc="43CA0144" w:tentative="1">
      <w:start w:val="1"/>
      <w:numFmt w:val="lowerRoman"/>
      <w:lvlText w:val="%6."/>
      <w:lvlJc w:val="right"/>
      <w:pPr>
        <w:ind w:left="4320" w:hanging="180"/>
      </w:pPr>
    </w:lvl>
    <w:lvl w:ilvl="6" w:tplc="E2E4F030" w:tentative="1">
      <w:start w:val="1"/>
      <w:numFmt w:val="decimal"/>
      <w:lvlText w:val="%7."/>
      <w:lvlJc w:val="left"/>
      <w:pPr>
        <w:ind w:left="5040" w:hanging="360"/>
      </w:pPr>
    </w:lvl>
    <w:lvl w:ilvl="7" w:tplc="F6A25BD6" w:tentative="1">
      <w:start w:val="1"/>
      <w:numFmt w:val="lowerLetter"/>
      <w:lvlText w:val="%8."/>
      <w:lvlJc w:val="left"/>
      <w:pPr>
        <w:ind w:left="5760" w:hanging="360"/>
      </w:pPr>
    </w:lvl>
    <w:lvl w:ilvl="8" w:tplc="7570DA52" w:tentative="1">
      <w:start w:val="1"/>
      <w:numFmt w:val="lowerRoman"/>
      <w:lvlText w:val="%9."/>
      <w:lvlJc w:val="right"/>
      <w:pPr>
        <w:ind w:left="6480" w:hanging="180"/>
      </w:pPr>
    </w:lvl>
  </w:abstractNum>
  <w:abstractNum w:abstractNumId="5" w15:restartNumberingAfterBreak="0">
    <w:nsid w:val="122F5507"/>
    <w:multiLevelType w:val="hybridMultilevel"/>
    <w:tmpl w:val="4B961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610A3B72">
      <w:start w:val="1"/>
      <w:numFmt w:val="bullet"/>
      <w:pStyle w:val="ListParagraph"/>
      <w:lvlText w:val=""/>
      <w:lvlJc w:val="left"/>
      <w:pPr>
        <w:ind w:left="1440" w:hanging="360"/>
      </w:pPr>
      <w:rPr>
        <w:rFonts w:ascii="Symbol" w:hAnsi="Symbol" w:hint="default"/>
        <w:color w:val="auto"/>
      </w:rPr>
    </w:lvl>
    <w:lvl w:ilvl="1" w:tplc="E43C77F8" w:tentative="1">
      <w:start w:val="1"/>
      <w:numFmt w:val="bullet"/>
      <w:lvlText w:val="o"/>
      <w:lvlJc w:val="left"/>
      <w:pPr>
        <w:ind w:left="2160" w:hanging="360"/>
      </w:pPr>
      <w:rPr>
        <w:rFonts w:ascii="Courier New" w:hAnsi="Courier New" w:cs="Courier New" w:hint="default"/>
      </w:rPr>
    </w:lvl>
    <w:lvl w:ilvl="2" w:tplc="E9F4F6D8" w:tentative="1">
      <w:start w:val="1"/>
      <w:numFmt w:val="bullet"/>
      <w:lvlText w:val=""/>
      <w:lvlJc w:val="left"/>
      <w:pPr>
        <w:ind w:left="2880" w:hanging="360"/>
      </w:pPr>
      <w:rPr>
        <w:rFonts w:ascii="Wingdings" w:hAnsi="Wingdings" w:hint="default"/>
      </w:rPr>
    </w:lvl>
    <w:lvl w:ilvl="3" w:tplc="5088098E" w:tentative="1">
      <w:start w:val="1"/>
      <w:numFmt w:val="bullet"/>
      <w:lvlText w:val=""/>
      <w:lvlJc w:val="left"/>
      <w:pPr>
        <w:ind w:left="3600" w:hanging="360"/>
      </w:pPr>
      <w:rPr>
        <w:rFonts w:ascii="Symbol" w:hAnsi="Symbol" w:hint="default"/>
      </w:rPr>
    </w:lvl>
    <w:lvl w:ilvl="4" w:tplc="04CEA66A" w:tentative="1">
      <w:start w:val="1"/>
      <w:numFmt w:val="bullet"/>
      <w:lvlText w:val="o"/>
      <w:lvlJc w:val="left"/>
      <w:pPr>
        <w:ind w:left="4320" w:hanging="360"/>
      </w:pPr>
      <w:rPr>
        <w:rFonts w:ascii="Courier New" w:hAnsi="Courier New" w:cs="Courier New" w:hint="default"/>
      </w:rPr>
    </w:lvl>
    <w:lvl w:ilvl="5" w:tplc="B1824ADC" w:tentative="1">
      <w:start w:val="1"/>
      <w:numFmt w:val="bullet"/>
      <w:lvlText w:val=""/>
      <w:lvlJc w:val="left"/>
      <w:pPr>
        <w:ind w:left="5040" w:hanging="360"/>
      </w:pPr>
      <w:rPr>
        <w:rFonts w:ascii="Wingdings" w:hAnsi="Wingdings" w:hint="default"/>
      </w:rPr>
    </w:lvl>
    <w:lvl w:ilvl="6" w:tplc="48B6F98E" w:tentative="1">
      <w:start w:val="1"/>
      <w:numFmt w:val="bullet"/>
      <w:lvlText w:val=""/>
      <w:lvlJc w:val="left"/>
      <w:pPr>
        <w:ind w:left="5760" w:hanging="360"/>
      </w:pPr>
      <w:rPr>
        <w:rFonts w:ascii="Symbol" w:hAnsi="Symbol" w:hint="default"/>
      </w:rPr>
    </w:lvl>
    <w:lvl w:ilvl="7" w:tplc="6F0CAD2E" w:tentative="1">
      <w:start w:val="1"/>
      <w:numFmt w:val="bullet"/>
      <w:lvlText w:val="o"/>
      <w:lvlJc w:val="left"/>
      <w:pPr>
        <w:ind w:left="6480" w:hanging="360"/>
      </w:pPr>
      <w:rPr>
        <w:rFonts w:ascii="Courier New" w:hAnsi="Courier New" w:cs="Courier New" w:hint="default"/>
      </w:rPr>
    </w:lvl>
    <w:lvl w:ilvl="8" w:tplc="2D1282CC" w:tentative="1">
      <w:start w:val="1"/>
      <w:numFmt w:val="bullet"/>
      <w:lvlText w:val=""/>
      <w:lvlJc w:val="left"/>
      <w:pPr>
        <w:ind w:left="7200" w:hanging="360"/>
      </w:pPr>
      <w:rPr>
        <w:rFonts w:ascii="Wingdings" w:hAnsi="Wingdings" w:hint="default"/>
      </w:rPr>
    </w:lvl>
  </w:abstractNum>
  <w:abstractNum w:abstractNumId="7" w15:restartNumberingAfterBreak="0">
    <w:nsid w:val="199B7AC1"/>
    <w:multiLevelType w:val="hybridMultilevel"/>
    <w:tmpl w:val="2C16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A2286054">
      <w:start w:val="1"/>
      <w:numFmt w:val="lowerRoman"/>
      <w:lvlText w:val="(%1)"/>
      <w:lvlJc w:val="left"/>
      <w:pPr>
        <w:ind w:left="1080" w:hanging="720"/>
      </w:pPr>
      <w:rPr>
        <w:rFonts w:hint="default"/>
      </w:rPr>
    </w:lvl>
    <w:lvl w:ilvl="1" w:tplc="ECC4992A" w:tentative="1">
      <w:start w:val="1"/>
      <w:numFmt w:val="lowerLetter"/>
      <w:lvlText w:val="%2."/>
      <w:lvlJc w:val="left"/>
      <w:pPr>
        <w:ind w:left="1440" w:hanging="360"/>
      </w:pPr>
    </w:lvl>
    <w:lvl w:ilvl="2" w:tplc="6110FD8E" w:tentative="1">
      <w:start w:val="1"/>
      <w:numFmt w:val="lowerRoman"/>
      <w:lvlText w:val="%3."/>
      <w:lvlJc w:val="right"/>
      <w:pPr>
        <w:ind w:left="2160" w:hanging="180"/>
      </w:pPr>
    </w:lvl>
    <w:lvl w:ilvl="3" w:tplc="DF3A525E" w:tentative="1">
      <w:start w:val="1"/>
      <w:numFmt w:val="decimal"/>
      <w:lvlText w:val="%4."/>
      <w:lvlJc w:val="left"/>
      <w:pPr>
        <w:ind w:left="2880" w:hanging="360"/>
      </w:pPr>
    </w:lvl>
    <w:lvl w:ilvl="4" w:tplc="33FA4E60" w:tentative="1">
      <w:start w:val="1"/>
      <w:numFmt w:val="lowerLetter"/>
      <w:lvlText w:val="%5."/>
      <w:lvlJc w:val="left"/>
      <w:pPr>
        <w:ind w:left="3600" w:hanging="360"/>
      </w:pPr>
    </w:lvl>
    <w:lvl w:ilvl="5" w:tplc="43CA0144" w:tentative="1">
      <w:start w:val="1"/>
      <w:numFmt w:val="lowerRoman"/>
      <w:lvlText w:val="%6."/>
      <w:lvlJc w:val="right"/>
      <w:pPr>
        <w:ind w:left="4320" w:hanging="180"/>
      </w:pPr>
    </w:lvl>
    <w:lvl w:ilvl="6" w:tplc="E2E4F030" w:tentative="1">
      <w:start w:val="1"/>
      <w:numFmt w:val="decimal"/>
      <w:lvlText w:val="%7."/>
      <w:lvlJc w:val="left"/>
      <w:pPr>
        <w:ind w:left="5040" w:hanging="360"/>
      </w:pPr>
    </w:lvl>
    <w:lvl w:ilvl="7" w:tplc="F6A25BD6" w:tentative="1">
      <w:start w:val="1"/>
      <w:numFmt w:val="lowerLetter"/>
      <w:lvlText w:val="%8."/>
      <w:lvlJc w:val="left"/>
      <w:pPr>
        <w:ind w:left="5760" w:hanging="360"/>
      </w:pPr>
    </w:lvl>
    <w:lvl w:ilvl="8" w:tplc="7570DA52"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0A5CA862">
      <w:start w:val="1"/>
      <w:numFmt w:val="lowerRoman"/>
      <w:lvlText w:val="(%1)"/>
      <w:lvlJc w:val="left"/>
      <w:pPr>
        <w:ind w:left="1080" w:hanging="720"/>
      </w:pPr>
      <w:rPr>
        <w:rFonts w:hint="default"/>
      </w:rPr>
    </w:lvl>
    <w:lvl w:ilvl="1" w:tplc="2A1E4040" w:tentative="1">
      <w:start w:val="1"/>
      <w:numFmt w:val="lowerLetter"/>
      <w:lvlText w:val="%2."/>
      <w:lvlJc w:val="left"/>
      <w:pPr>
        <w:ind w:left="1440" w:hanging="360"/>
      </w:pPr>
    </w:lvl>
    <w:lvl w:ilvl="2" w:tplc="61380AC6" w:tentative="1">
      <w:start w:val="1"/>
      <w:numFmt w:val="lowerRoman"/>
      <w:lvlText w:val="%3."/>
      <w:lvlJc w:val="right"/>
      <w:pPr>
        <w:ind w:left="2160" w:hanging="180"/>
      </w:pPr>
    </w:lvl>
    <w:lvl w:ilvl="3" w:tplc="C8F4B3A4" w:tentative="1">
      <w:start w:val="1"/>
      <w:numFmt w:val="decimal"/>
      <w:lvlText w:val="%4."/>
      <w:lvlJc w:val="left"/>
      <w:pPr>
        <w:ind w:left="2880" w:hanging="360"/>
      </w:pPr>
    </w:lvl>
    <w:lvl w:ilvl="4" w:tplc="23B41206" w:tentative="1">
      <w:start w:val="1"/>
      <w:numFmt w:val="lowerLetter"/>
      <w:lvlText w:val="%5."/>
      <w:lvlJc w:val="left"/>
      <w:pPr>
        <w:ind w:left="3600" w:hanging="360"/>
      </w:pPr>
    </w:lvl>
    <w:lvl w:ilvl="5" w:tplc="F18E94AA" w:tentative="1">
      <w:start w:val="1"/>
      <w:numFmt w:val="lowerRoman"/>
      <w:lvlText w:val="%6."/>
      <w:lvlJc w:val="right"/>
      <w:pPr>
        <w:ind w:left="4320" w:hanging="180"/>
      </w:pPr>
    </w:lvl>
    <w:lvl w:ilvl="6" w:tplc="B0C636DA" w:tentative="1">
      <w:start w:val="1"/>
      <w:numFmt w:val="decimal"/>
      <w:lvlText w:val="%7."/>
      <w:lvlJc w:val="left"/>
      <w:pPr>
        <w:ind w:left="5040" w:hanging="360"/>
      </w:pPr>
    </w:lvl>
    <w:lvl w:ilvl="7" w:tplc="B98CAF72" w:tentative="1">
      <w:start w:val="1"/>
      <w:numFmt w:val="lowerLetter"/>
      <w:lvlText w:val="%8."/>
      <w:lvlJc w:val="left"/>
      <w:pPr>
        <w:ind w:left="5760" w:hanging="360"/>
      </w:pPr>
    </w:lvl>
    <w:lvl w:ilvl="8" w:tplc="135AA07E"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9BEAD7B0">
      <w:start w:val="1"/>
      <w:numFmt w:val="lowerLetter"/>
      <w:lvlText w:val="(%1)"/>
      <w:lvlJc w:val="left"/>
      <w:pPr>
        <w:ind w:left="360" w:hanging="360"/>
      </w:pPr>
      <w:rPr>
        <w:rFonts w:hint="default"/>
      </w:rPr>
    </w:lvl>
    <w:lvl w:ilvl="1" w:tplc="3236D142" w:tentative="1">
      <w:start w:val="1"/>
      <w:numFmt w:val="lowerLetter"/>
      <w:lvlText w:val="%2."/>
      <w:lvlJc w:val="left"/>
      <w:pPr>
        <w:ind w:left="1080" w:hanging="360"/>
      </w:pPr>
    </w:lvl>
    <w:lvl w:ilvl="2" w:tplc="5CD01E5C" w:tentative="1">
      <w:start w:val="1"/>
      <w:numFmt w:val="lowerRoman"/>
      <w:lvlText w:val="%3."/>
      <w:lvlJc w:val="right"/>
      <w:pPr>
        <w:ind w:left="1800" w:hanging="180"/>
      </w:pPr>
    </w:lvl>
    <w:lvl w:ilvl="3" w:tplc="005E9562" w:tentative="1">
      <w:start w:val="1"/>
      <w:numFmt w:val="decimal"/>
      <w:lvlText w:val="%4."/>
      <w:lvlJc w:val="left"/>
      <w:pPr>
        <w:ind w:left="2520" w:hanging="360"/>
      </w:pPr>
    </w:lvl>
    <w:lvl w:ilvl="4" w:tplc="45D2F150" w:tentative="1">
      <w:start w:val="1"/>
      <w:numFmt w:val="lowerLetter"/>
      <w:lvlText w:val="%5."/>
      <w:lvlJc w:val="left"/>
      <w:pPr>
        <w:ind w:left="3240" w:hanging="360"/>
      </w:pPr>
    </w:lvl>
    <w:lvl w:ilvl="5" w:tplc="281AC35A" w:tentative="1">
      <w:start w:val="1"/>
      <w:numFmt w:val="lowerRoman"/>
      <w:lvlText w:val="%6."/>
      <w:lvlJc w:val="right"/>
      <w:pPr>
        <w:ind w:left="3960" w:hanging="180"/>
      </w:pPr>
    </w:lvl>
    <w:lvl w:ilvl="6" w:tplc="E0884E8E" w:tentative="1">
      <w:start w:val="1"/>
      <w:numFmt w:val="decimal"/>
      <w:lvlText w:val="%7."/>
      <w:lvlJc w:val="left"/>
      <w:pPr>
        <w:ind w:left="4680" w:hanging="360"/>
      </w:pPr>
    </w:lvl>
    <w:lvl w:ilvl="7" w:tplc="35DA77D6" w:tentative="1">
      <w:start w:val="1"/>
      <w:numFmt w:val="lowerLetter"/>
      <w:lvlText w:val="%8."/>
      <w:lvlJc w:val="left"/>
      <w:pPr>
        <w:ind w:left="5400" w:hanging="360"/>
      </w:pPr>
    </w:lvl>
    <w:lvl w:ilvl="8" w:tplc="C0C848A6" w:tentative="1">
      <w:start w:val="1"/>
      <w:numFmt w:val="lowerRoman"/>
      <w:lvlText w:val="%9."/>
      <w:lvlJc w:val="right"/>
      <w:pPr>
        <w:ind w:left="6120" w:hanging="180"/>
      </w:pPr>
    </w:lvl>
  </w:abstractNum>
  <w:abstractNum w:abstractNumId="11" w15:restartNumberingAfterBreak="0">
    <w:nsid w:val="24545E0B"/>
    <w:multiLevelType w:val="hybridMultilevel"/>
    <w:tmpl w:val="8A9AA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D4DB2"/>
    <w:multiLevelType w:val="hybridMultilevel"/>
    <w:tmpl w:val="5504F770"/>
    <w:lvl w:ilvl="0" w:tplc="A2286054">
      <w:start w:val="1"/>
      <w:numFmt w:val="lowerRoman"/>
      <w:lvlText w:val="(%1)"/>
      <w:lvlJc w:val="left"/>
      <w:pPr>
        <w:ind w:left="1080" w:hanging="720"/>
      </w:pPr>
      <w:rPr>
        <w:rFonts w:hint="default"/>
      </w:rPr>
    </w:lvl>
    <w:lvl w:ilvl="1" w:tplc="ECC4992A" w:tentative="1">
      <w:start w:val="1"/>
      <w:numFmt w:val="lowerLetter"/>
      <w:lvlText w:val="%2."/>
      <w:lvlJc w:val="left"/>
      <w:pPr>
        <w:ind w:left="1440" w:hanging="360"/>
      </w:pPr>
    </w:lvl>
    <w:lvl w:ilvl="2" w:tplc="6110FD8E" w:tentative="1">
      <w:start w:val="1"/>
      <w:numFmt w:val="lowerRoman"/>
      <w:lvlText w:val="%3."/>
      <w:lvlJc w:val="right"/>
      <w:pPr>
        <w:ind w:left="2160" w:hanging="180"/>
      </w:pPr>
    </w:lvl>
    <w:lvl w:ilvl="3" w:tplc="DF3A525E" w:tentative="1">
      <w:start w:val="1"/>
      <w:numFmt w:val="decimal"/>
      <w:lvlText w:val="%4."/>
      <w:lvlJc w:val="left"/>
      <w:pPr>
        <w:ind w:left="2880" w:hanging="360"/>
      </w:pPr>
    </w:lvl>
    <w:lvl w:ilvl="4" w:tplc="33FA4E60" w:tentative="1">
      <w:start w:val="1"/>
      <w:numFmt w:val="lowerLetter"/>
      <w:lvlText w:val="%5."/>
      <w:lvlJc w:val="left"/>
      <w:pPr>
        <w:ind w:left="3600" w:hanging="360"/>
      </w:pPr>
    </w:lvl>
    <w:lvl w:ilvl="5" w:tplc="43CA0144" w:tentative="1">
      <w:start w:val="1"/>
      <w:numFmt w:val="lowerRoman"/>
      <w:lvlText w:val="%6."/>
      <w:lvlJc w:val="right"/>
      <w:pPr>
        <w:ind w:left="4320" w:hanging="180"/>
      </w:pPr>
    </w:lvl>
    <w:lvl w:ilvl="6" w:tplc="E2E4F030" w:tentative="1">
      <w:start w:val="1"/>
      <w:numFmt w:val="decimal"/>
      <w:lvlText w:val="%7."/>
      <w:lvlJc w:val="left"/>
      <w:pPr>
        <w:ind w:left="5040" w:hanging="360"/>
      </w:pPr>
    </w:lvl>
    <w:lvl w:ilvl="7" w:tplc="F6A25BD6" w:tentative="1">
      <w:start w:val="1"/>
      <w:numFmt w:val="lowerLetter"/>
      <w:lvlText w:val="%8."/>
      <w:lvlJc w:val="left"/>
      <w:pPr>
        <w:ind w:left="5760" w:hanging="360"/>
      </w:pPr>
    </w:lvl>
    <w:lvl w:ilvl="8" w:tplc="7570DA52" w:tentative="1">
      <w:start w:val="1"/>
      <w:numFmt w:val="lowerRoman"/>
      <w:lvlText w:val="%9."/>
      <w:lvlJc w:val="right"/>
      <w:pPr>
        <w:ind w:left="6480" w:hanging="180"/>
      </w:pPr>
    </w:lvl>
  </w:abstractNum>
  <w:abstractNum w:abstractNumId="13" w15:restartNumberingAfterBreak="0">
    <w:nsid w:val="32105F60"/>
    <w:multiLevelType w:val="hybridMultilevel"/>
    <w:tmpl w:val="49A21BE0"/>
    <w:lvl w:ilvl="0" w:tplc="7996D1EA">
      <w:start w:val="1"/>
      <w:numFmt w:val="decimal"/>
      <w:lvlText w:val="%1."/>
      <w:lvlJc w:val="left"/>
      <w:pPr>
        <w:ind w:left="360" w:hanging="360"/>
      </w:pPr>
      <w:rPr>
        <w:rFonts w:hint="default"/>
      </w:rPr>
    </w:lvl>
    <w:lvl w:ilvl="1" w:tplc="7EBEE73A" w:tentative="1">
      <w:start w:val="1"/>
      <w:numFmt w:val="lowerLetter"/>
      <w:lvlText w:val="%2."/>
      <w:lvlJc w:val="left"/>
      <w:pPr>
        <w:ind w:left="1080" w:hanging="360"/>
      </w:pPr>
    </w:lvl>
    <w:lvl w:ilvl="2" w:tplc="61127AEC" w:tentative="1">
      <w:start w:val="1"/>
      <w:numFmt w:val="lowerRoman"/>
      <w:lvlText w:val="%3."/>
      <w:lvlJc w:val="right"/>
      <w:pPr>
        <w:ind w:left="1800" w:hanging="180"/>
      </w:pPr>
    </w:lvl>
    <w:lvl w:ilvl="3" w:tplc="0D4C66AC" w:tentative="1">
      <w:start w:val="1"/>
      <w:numFmt w:val="decimal"/>
      <w:lvlText w:val="%4."/>
      <w:lvlJc w:val="left"/>
      <w:pPr>
        <w:ind w:left="2520" w:hanging="360"/>
      </w:pPr>
    </w:lvl>
    <w:lvl w:ilvl="4" w:tplc="6D468420" w:tentative="1">
      <w:start w:val="1"/>
      <w:numFmt w:val="lowerLetter"/>
      <w:lvlText w:val="%5."/>
      <w:lvlJc w:val="left"/>
      <w:pPr>
        <w:ind w:left="3240" w:hanging="360"/>
      </w:pPr>
    </w:lvl>
    <w:lvl w:ilvl="5" w:tplc="6610EF30" w:tentative="1">
      <w:start w:val="1"/>
      <w:numFmt w:val="lowerRoman"/>
      <w:lvlText w:val="%6."/>
      <w:lvlJc w:val="right"/>
      <w:pPr>
        <w:ind w:left="3960" w:hanging="180"/>
      </w:pPr>
    </w:lvl>
    <w:lvl w:ilvl="6" w:tplc="B4BAD6C6" w:tentative="1">
      <w:start w:val="1"/>
      <w:numFmt w:val="decimal"/>
      <w:lvlText w:val="%7."/>
      <w:lvlJc w:val="left"/>
      <w:pPr>
        <w:ind w:left="4680" w:hanging="360"/>
      </w:pPr>
    </w:lvl>
    <w:lvl w:ilvl="7" w:tplc="05D03D2C" w:tentative="1">
      <w:start w:val="1"/>
      <w:numFmt w:val="lowerLetter"/>
      <w:lvlText w:val="%8."/>
      <w:lvlJc w:val="left"/>
      <w:pPr>
        <w:ind w:left="5400" w:hanging="360"/>
      </w:pPr>
    </w:lvl>
    <w:lvl w:ilvl="8" w:tplc="55D42A34"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AF306942">
      <w:start w:val="1"/>
      <w:numFmt w:val="decimal"/>
      <w:lvlText w:val="%1."/>
      <w:lvlJc w:val="left"/>
      <w:pPr>
        <w:ind w:left="360" w:hanging="360"/>
      </w:pPr>
      <w:rPr>
        <w:rFonts w:hint="default"/>
      </w:rPr>
    </w:lvl>
    <w:lvl w:ilvl="1" w:tplc="74FA3814" w:tentative="1">
      <w:start w:val="1"/>
      <w:numFmt w:val="lowerLetter"/>
      <w:lvlText w:val="%2."/>
      <w:lvlJc w:val="left"/>
      <w:pPr>
        <w:ind w:left="1080" w:hanging="360"/>
      </w:pPr>
    </w:lvl>
    <w:lvl w:ilvl="2" w:tplc="DC0A0588" w:tentative="1">
      <w:start w:val="1"/>
      <w:numFmt w:val="lowerRoman"/>
      <w:lvlText w:val="%3."/>
      <w:lvlJc w:val="right"/>
      <w:pPr>
        <w:ind w:left="1800" w:hanging="180"/>
      </w:pPr>
    </w:lvl>
    <w:lvl w:ilvl="3" w:tplc="9FBEAC26" w:tentative="1">
      <w:start w:val="1"/>
      <w:numFmt w:val="decimal"/>
      <w:lvlText w:val="%4."/>
      <w:lvlJc w:val="left"/>
      <w:pPr>
        <w:ind w:left="2520" w:hanging="360"/>
      </w:pPr>
    </w:lvl>
    <w:lvl w:ilvl="4" w:tplc="C562BD1A" w:tentative="1">
      <w:start w:val="1"/>
      <w:numFmt w:val="lowerLetter"/>
      <w:lvlText w:val="%5."/>
      <w:lvlJc w:val="left"/>
      <w:pPr>
        <w:ind w:left="3240" w:hanging="360"/>
      </w:pPr>
    </w:lvl>
    <w:lvl w:ilvl="5" w:tplc="0A68888A" w:tentative="1">
      <w:start w:val="1"/>
      <w:numFmt w:val="lowerRoman"/>
      <w:lvlText w:val="%6."/>
      <w:lvlJc w:val="right"/>
      <w:pPr>
        <w:ind w:left="3960" w:hanging="180"/>
      </w:pPr>
    </w:lvl>
    <w:lvl w:ilvl="6" w:tplc="9BDE0166" w:tentative="1">
      <w:start w:val="1"/>
      <w:numFmt w:val="decimal"/>
      <w:lvlText w:val="%7."/>
      <w:lvlJc w:val="left"/>
      <w:pPr>
        <w:ind w:left="4680" w:hanging="360"/>
      </w:pPr>
    </w:lvl>
    <w:lvl w:ilvl="7" w:tplc="22684D9C" w:tentative="1">
      <w:start w:val="1"/>
      <w:numFmt w:val="lowerLetter"/>
      <w:lvlText w:val="%8."/>
      <w:lvlJc w:val="left"/>
      <w:pPr>
        <w:ind w:left="5400" w:hanging="360"/>
      </w:pPr>
    </w:lvl>
    <w:lvl w:ilvl="8" w:tplc="D8340652" w:tentative="1">
      <w:start w:val="1"/>
      <w:numFmt w:val="lowerRoman"/>
      <w:lvlText w:val="%9."/>
      <w:lvlJc w:val="right"/>
      <w:pPr>
        <w:ind w:left="6120" w:hanging="180"/>
      </w:pPr>
    </w:lvl>
  </w:abstractNum>
  <w:abstractNum w:abstractNumId="15" w15:restartNumberingAfterBreak="0">
    <w:nsid w:val="344F7396"/>
    <w:multiLevelType w:val="hybridMultilevel"/>
    <w:tmpl w:val="5504F770"/>
    <w:lvl w:ilvl="0" w:tplc="3D9AB6E0">
      <w:start w:val="1"/>
      <w:numFmt w:val="lowerRoman"/>
      <w:lvlText w:val="(%1)"/>
      <w:lvlJc w:val="left"/>
      <w:pPr>
        <w:ind w:left="1080" w:hanging="720"/>
      </w:pPr>
      <w:rPr>
        <w:rFonts w:hint="default"/>
      </w:rPr>
    </w:lvl>
    <w:lvl w:ilvl="1" w:tplc="1E18F7C6" w:tentative="1">
      <w:start w:val="1"/>
      <w:numFmt w:val="lowerLetter"/>
      <w:lvlText w:val="%2."/>
      <w:lvlJc w:val="left"/>
      <w:pPr>
        <w:ind w:left="1440" w:hanging="360"/>
      </w:pPr>
    </w:lvl>
    <w:lvl w:ilvl="2" w:tplc="155E13AE" w:tentative="1">
      <w:start w:val="1"/>
      <w:numFmt w:val="lowerRoman"/>
      <w:lvlText w:val="%3."/>
      <w:lvlJc w:val="right"/>
      <w:pPr>
        <w:ind w:left="2160" w:hanging="180"/>
      </w:pPr>
    </w:lvl>
    <w:lvl w:ilvl="3" w:tplc="694ACAFA" w:tentative="1">
      <w:start w:val="1"/>
      <w:numFmt w:val="decimal"/>
      <w:lvlText w:val="%4."/>
      <w:lvlJc w:val="left"/>
      <w:pPr>
        <w:ind w:left="2880" w:hanging="360"/>
      </w:pPr>
    </w:lvl>
    <w:lvl w:ilvl="4" w:tplc="85FC8D86" w:tentative="1">
      <w:start w:val="1"/>
      <w:numFmt w:val="lowerLetter"/>
      <w:lvlText w:val="%5."/>
      <w:lvlJc w:val="left"/>
      <w:pPr>
        <w:ind w:left="3600" w:hanging="360"/>
      </w:pPr>
    </w:lvl>
    <w:lvl w:ilvl="5" w:tplc="E8A47740" w:tentative="1">
      <w:start w:val="1"/>
      <w:numFmt w:val="lowerRoman"/>
      <w:lvlText w:val="%6."/>
      <w:lvlJc w:val="right"/>
      <w:pPr>
        <w:ind w:left="4320" w:hanging="180"/>
      </w:pPr>
    </w:lvl>
    <w:lvl w:ilvl="6" w:tplc="49D26B06" w:tentative="1">
      <w:start w:val="1"/>
      <w:numFmt w:val="decimal"/>
      <w:lvlText w:val="%7."/>
      <w:lvlJc w:val="left"/>
      <w:pPr>
        <w:ind w:left="5040" w:hanging="360"/>
      </w:pPr>
    </w:lvl>
    <w:lvl w:ilvl="7" w:tplc="5CC0B33A" w:tentative="1">
      <w:start w:val="1"/>
      <w:numFmt w:val="lowerLetter"/>
      <w:lvlText w:val="%8."/>
      <w:lvlJc w:val="left"/>
      <w:pPr>
        <w:ind w:left="5760" w:hanging="360"/>
      </w:pPr>
    </w:lvl>
    <w:lvl w:ilvl="8" w:tplc="33302A90"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78C6DB88">
      <w:start w:val="1"/>
      <w:numFmt w:val="lowerRoman"/>
      <w:lvlText w:val="(%1)"/>
      <w:lvlJc w:val="left"/>
      <w:pPr>
        <w:ind w:left="1080" w:hanging="720"/>
      </w:pPr>
      <w:rPr>
        <w:rFonts w:hint="default"/>
      </w:rPr>
    </w:lvl>
    <w:lvl w:ilvl="1" w:tplc="9F0E7082" w:tentative="1">
      <w:start w:val="1"/>
      <w:numFmt w:val="lowerLetter"/>
      <w:lvlText w:val="%2."/>
      <w:lvlJc w:val="left"/>
      <w:pPr>
        <w:ind w:left="1440" w:hanging="360"/>
      </w:pPr>
    </w:lvl>
    <w:lvl w:ilvl="2" w:tplc="9B80F5C8" w:tentative="1">
      <w:start w:val="1"/>
      <w:numFmt w:val="lowerRoman"/>
      <w:lvlText w:val="%3."/>
      <w:lvlJc w:val="right"/>
      <w:pPr>
        <w:ind w:left="2160" w:hanging="180"/>
      </w:pPr>
    </w:lvl>
    <w:lvl w:ilvl="3" w:tplc="A1E69532" w:tentative="1">
      <w:start w:val="1"/>
      <w:numFmt w:val="decimal"/>
      <w:lvlText w:val="%4."/>
      <w:lvlJc w:val="left"/>
      <w:pPr>
        <w:ind w:left="2880" w:hanging="360"/>
      </w:pPr>
    </w:lvl>
    <w:lvl w:ilvl="4" w:tplc="38F6B608" w:tentative="1">
      <w:start w:val="1"/>
      <w:numFmt w:val="lowerLetter"/>
      <w:lvlText w:val="%5."/>
      <w:lvlJc w:val="left"/>
      <w:pPr>
        <w:ind w:left="3600" w:hanging="360"/>
      </w:pPr>
    </w:lvl>
    <w:lvl w:ilvl="5" w:tplc="DE04E91A" w:tentative="1">
      <w:start w:val="1"/>
      <w:numFmt w:val="lowerRoman"/>
      <w:lvlText w:val="%6."/>
      <w:lvlJc w:val="right"/>
      <w:pPr>
        <w:ind w:left="4320" w:hanging="180"/>
      </w:pPr>
    </w:lvl>
    <w:lvl w:ilvl="6" w:tplc="0BA0785E" w:tentative="1">
      <w:start w:val="1"/>
      <w:numFmt w:val="decimal"/>
      <w:lvlText w:val="%7."/>
      <w:lvlJc w:val="left"/>
      <w:pPr>
        <w:ind w:left="5040" w:hanging="360"/>
      </w:pPr>
    </w:lvl>
    <w:lvl w:ilvl="7" w:tplc="3CB07D4A" w:tentative="1">
      <w:start w:val="1"/>
      <w:numFmt w:val="lowerLetter"/>
      <w:lvlText w:val="%8."/>
      <w:lvlJc w:val="left"/>
      <w:pPr>
        <w:ind w:left="5760" w:hanging="360"/>
      </w:pPr>
    </w:lvl>
    <w:lvl w:ilvl="8" w:tplc="F7CA8BB2"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E9FE706C">
      <w:start w:val="1"/>
      <w:numFmt w:val="bullet"/>
      <w:pStyle w:val="ListBullet"/>
      <w:lvlText w:val=""/>
      <w:lvlJc w:val="left"/>
      <w:pPr>
        <w:ind w:left="720" w:hanging="360"/>
      </w:pPr>
      <w:rPr>
        <w:rFonts w:ascii="Symbol" w:hAnsi="Symbol" w:hint="default"/>
      </w:rPr>
    </w:lvl>
    <w:lvl w:ilvl="1" w:tplc="52005A20">
      <w:start w:val="1"/>
      <w:numFmt w:val="bullet"/>
      <w:pStyle w:val="ListBullet2"/>
      <w:lvlText w:val="o"/>
      <w:lvlJc w:val="left"/>
      <w:pPr>
        <w:ind w:left="1440" w:hanging="360"/>
      </w:pPr>
      <w:rPr>
        <w:rFonts w:ascii="Courier New" w:hAnsi="Courier New" w:cs="Courier New" w:hint="default"/>
      </w:rPr>
    </w:lvl>
    <w:lvl w:ilvl="2" w:tplc="EC08B12C">
      <w:start w:val="1"/>
      <w:numFmt w:val="bullet"/>
      <w:lvlText w:val=""/>
      <w:lvlJc w:val="left"/>
      <w:pPr>
        <w:ind w:left="2160" w:hanging="360"/>
      </w:pPr>
      <w:rPr>
        <w:rFonts w:ascii="Wingdings" w:hAnsi="Wingdings" w:hint="default"/>
      </w:rPr>
    </w:lvl>
    <w:lvl w:ilvl="3" w:tplc="8B34C3C8">
      <w:start w:val="1"/>
      <w:numFmt w:val="bullet"/>
      <w:lvlText w:val=""/>
      <w:lvlJc w:val="left"/>
      <w:pPr>
        <w:ind w:left="2880" w:hanging="360"/>
      </w:pPr>
      <w:rPr>
        <w:rFonts w:ascii="Symbol" w:hAnsi="Symbol" w:hint="default"/>
      </w:rPr>
    </w:lvl>
    <w:lvl w:ilvl="4" w:tplc="6BB8CCFA">
      <w:start w:val="1"/>
      <w:numFmt w:val="bullet"/>
      <w:lvlText w:val="o"/>
      <w:lvlJc w:val="left"/>
      <w:pPr>
        <w:ind w:left="3600" w:hanging="360"/>
      </w:pPr>
      <w:rPr>
        <w:rFonts w:ascii="Courier New" w:hAnsi="Courier New" w:cs="Courier New" w:hint="default"/>
      </w:rPr>
    </w:lvl>
    <w:lvl w:ilvl="5" w:tplc="40F8F23C">
      <w:start w:val="1"/>
      <w:numFmt w:val="bullet"/>
      <w:pStyle w:val="ListBullet3"/>
      <w:lvlText w:val=""/>
      <w:lvlJc w:val="left"/>
      <w:pPr>
        <w:ind w:left="4320" w:hanging="360"/>
      </w:pPr>
      <w:rPr>
        <w:rFonts w:ascii="Wingdings" w:hAnsi="Wingdings" w:hint="default"/>
      </w:rPr>
    </w:lvl>
    <w:lvl w:ilvl="6" w:tplc="9A6CB7FA">
      <w:start w:val="1"/>
      <w:numFmt w:val="bullet"/>
      <w:lvlText w:val=""/>
      <w:lvlJc w:val="left"/>
      <w:pPr>
        <w:ind w:left="5040" w:hanging="360"/>
      </w:pPr>
      <w:rPr>
        <w:rFonts w:ascii="Symbol" w:hAnsi="Symbol" w:hint="default"/>
      </w:rPr>
    </w:lvl>
    <w:lvl w:ilvl="7" w:tplc="78747C20">
      <w:start w:val="1"/>
      <w:numFmt w:val="bullet"/>
      <w:lvlText w:val="o"/>
      <w:lvlJc w:val="left"/>
      <w:pPr>
        <w:ind w:left="5760" w:hanging="360"/>
      </w:pPr>
      <w:rPr>
        <w:rFonts w:ascii="Courier New" w:hAnsi="Courier New" w:cs="Courier New" w:hint="default"/>
      </w:rPr>
    </w:lvl>
    <w:lvl w:ilvl="8" w:tplc="450C28A0">
      <w:start w:val="1"/>
      <w:numFmt w:val="bullet"/>
      <w:lvlText w:val=""/>
      <w:lvlJc w:val="left"/>
      <w:pPr>
        <w:ind w:left="6480" w:hanging="360"/>
      </w:pPr>
      <w:rPr>
        <w:rFonts w:ascii="Wingdings" w:hAnsi="Wingdings" w:hint="default"/>
      </w:rPr>
    </w:lvl>
  </w:abstractNum>
  <w:abstractNum w:abstractNumId="18" w15:restartNumberingAfterBreak="0">
    <w:nsid w:val="42C65C7F"/>
    <w:multiLevelType w:val="hybridMultilevel"/>
    <w:tmpl w:val="5504F770"/>
    <w:lvl w:ilvl="0" w:tplc="B3D2EB78">
      <w:start w:val="1"/>
      <w:numFmt w:val="lowerRoman"/>
      <w:lvlText w:val="(%1)"/>
      <w:lvlJc w:val="left"/>
      <w:pPr>
        <w:ind w:left="1080" w:hanging="720"/>
      </w:pPr>
      <w:rPr>
        <w:rFonts w:hint="default"/>
      </w:rPr>
    </w:lvl>
    <w:lvl w:ilvl="1" w:tplc="0C628420" w:tentative="1">
      <w:start w:val="1"/>
      <w:numFmt w:val="lowerLetter"/>
      <w:lvlText w:val="%2."/>
      <w:lvlJc w:val="left"/>
      <w:pPr>
        <w:ind w:left="1440" w:hanging="360"/>
      </w:pPr>
    </w:lvl>
    <w:lvl w:ilvl="2" w:tplc="2870D818" w:tentative="1">
      <w:start w:val="1"/>
      <w:numFmt w:val="lowerRoman"/>
      <w:lvlText w:val="%3."/>
      <w:lvlJc w:val="right"/>
      <w:pPr>
        <w:ind w:left="2160" w:hanging="180"/>
      </w:pPr>
    </w:lvl>
    <w:lvl w:ilvl="3" w:tplc="917A8B52" w:tentative="1">
      <w:start w:val="1"/>
      <w:numFmt w:val="decimal"/>
      <w:lvlText w:val="%4."/>
      <w:lvlJc w:val="left"/>
      <w:pPr>
        <w:ind w:left="2880" w:hanging="360"/>
      </w:pPr>
    </w:lvl>
    <w:lvl w:ilvl="4" w:tplc="5C6E3DFC" w:tentative="1">
      <w:start w:val="1"/>
      <w:numFmt w:val="lowerLetter"/>
      <w:lvlText w:val="%5."/>
      <w:lvlJc w:val="left"/>
      <w:pPr>
        <w:ind w:left="3600" w:hanging="360"/>
      </w:pPr>
    </w:lvl>
    <w:lvl w:ilvl="5" w:tplc="56A46998" w:tentative="1">
      <w:start w:val="1"/>
      <w:numFmt w:val="lowerRoman"/>
      <w:lvlText w:val="%6."/>
      <w:lvlJc w:val="right"/>
      <w:pPr>
        <w:ind w:left="4320" w:hanging="180"/>
      </w:pPr>
    </w:lvl>
    <w:lvl w:ilvl="6" w:tplc="5EA457C0" w:tentative="1">
      <w:start w:val="1"/>
      <w:numFmt w:val="decimal"/>
      <w:lvlText w:val="%7."/>
      <w:lvlJc w:val="left"/>
      <w:pPr>
        <w:ind w:left="5040" w:hanging="360"/>
      </w:pPr>
    </w:lvl>
    <w:lvl w:ilvl="7" w:tplc="BC327656" w:tentative="1">
      <w:start w:val="1"/>
      <w:numFmt w:val="lowerLetter"/>
      <w:lvlText w:val="%8."/>
      <w:lvlJc w:val="left"/>
      <w:pPr>
        <w:ind w:left="5760" w:hanging="360"/>
      </w:pPr>
    </w:lvl>
    <w:lvl w:ilvl="8" w:tplc="49C0973C" w:tentative="1">
      <w:start w:val="1"/>
      <w:numFmt w:val="lowerRoman"/>
      <w:lvlText w:val="%9."/>
      <w:lvlJc w:val="right"/>
      <w:pPr>
        <w:ind w:left="6480" w:hanging="180"/>
      </w:pPr>
    </w:lvl>
  </w:abstractNum>
  <w:abstractNum w:abstractNumId="19" w15:restartNumberingAfterBreak="0">
    <w:nsid w:val="481461C0"/>
    <w:multiLevelType w:val="hybridMultilevel"/>
    <w:tmpl w:val="B80AF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E67C8F"/>
    <w:multiLevelType w:val="hybridMultilevel"/>
    <w:tmpl w:val="9912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D06E8BBA">
      <w:start w:val="1"/>
      <w:numFmt w:val="lowerRoman"/>
      <w:lvlText w:val="(%1)"/>
      <w:lvlJc w:val="left"/>
      <w:pPr>
        <w:ind w:left="1080" w:hanging="720"/>
      </w:pPr>
      <w:rPr>
        <w:rFonts w:hint="default"/>
      </w:rPr>
    </w:lvl>
    <w:lvl w:ilvl="1" w:tplc="E7E28BAC" w:tentative="1">
      <w:start w:val="1"/>
      <w:numFmt w:val="lowerLetter"/>
      <w:lvlText w:val="%2."/>
      <w:lvlJc w:val="left"/>
      <w:pPr>
        <w:ind w:left="1440" w:hanging="360"/>
      </w:pPr>
    </w:lvl>
    <w:lvl w:ilvl="2" w:tplc="C86EDF70" w:tentative="1">
      <w:start w:val="1"/>
      <w:numFmt w:val="lowerRoman"/>
      <w:lvlText w:val="%3."/>
      <w:lvlJc w:val="right"/>
      <w:pPr>
        <w:ind w:left="2160" w:hanging="180"/>
      </w:pPr>
    </w:lvl>
    <w:lvl w:ilvl="3" w:tplc="72C0C61A" w:tentative="1">
      <w:start w:val="1"/>
      <w:numFmt w:val="decimal"/>
      <w:lvlText w:val="%4."/>
      <w:lvlJc w:val="left"/>
      <w:pPr>
        <w:ind w:left="2880" w:hanging="360"/>
      </w:pPr>
    </w:lvl>
    <w:lvl w:ilvl="4" w:tplc="45820F2C" w:tentative="1">
      <w:start w:val="1"/>
      <w:numFmt w:val="lowerLetter"/>
      <w:lvlText w:val="%5."/>
      <w:lvlJc w:val="left"/>
      <w:pPr>
        <w:ind w:left="3600" w:hanging="360"/>
      </w:pPr>
    </w:lvl>
    <w:lvl w:ilvl="5" w:tplc="67128314" w:tentative="1">
      <w:start w:val="1"/>
      <w:numFmt w:val="lowerRoman"/>
      <w:lvlText w:val="%6."/>
      <w:lvlJc w:val="right"/>
      <w:pPr>
        <w:ind w:left="4320" w:hanging="180"/>
      </w:pPr>
    </w:lvl>
    <w:lvl w:ilvl="6" w:tplc="232A7EAE" w:tentative="1">
      <w:start w:val="1"/>
      <w:numFmt w:val="decimal"/>
      <w:lvlText w:val="%7."/>
      <w:lvlJc w:val="left"/>
      <w:pPr>
        <w:ind w:left="5040" w:hanging="360"/>
      </w:pPr>
    </w:lvl>
    <w:lvl w:ilvl="7" w:tplc="76B8E85C" w:tentative="1">
      <w:start w:val="1"/>
      <w:numFmt w:val="lowerLetter"/>
      <w:lvlText w:val="%8."/>
      <w:lvlJc w:val="left"/>
      <w:pPr>
        <w:ind w:left="5760" w:hanging="360"/>
      </w:pPr>
    </w:lvl>
    <w:lvl w:ilvl="8" w:tplc="CD2ED4D0"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3F0407EA">
      <w:start w:val="1"/>
      <w:numFmt w:val="decimal"/>
      <w:lvlText w:val="%1."/>
      <w:lvlJc w:val="left"/>
      <w:pPr>
        <w:ind w:left="360" w:hanging="360"/>
      </w:pPr>
    </w:lvl>
    <w:lvl w:ilvl="1" w:tplc="0562C8B2" w:tentative="1">
      <w:start w:val="1"/>
      <w:numFmt w:val="lowerLetter"/>
      <w:lvlText w:val="%2."/>
      <w:lvlJc w:val="left"/>
      <w:pPr>
        <w:ind w:left="1080" w:hanging="360"/>
      </w:pPr>
    </w:lvl>
    <w:lvl w:ilvl="2" w:tplc="E1202E30" w:tentative="1">
      <w:start w:val="1"/>
      <w:numFmt w:val="lowerRoman"/>
      <w:lvlText w:val="%3."/>
      <w:lvlJc w:val="right"/>
      <w:pPr>
        <w:ind w:left="1800" w:hanging="180"/>
      </w:pPr>
    </w:lvl>
    <w:lvl w:ilvl="3" w:tplc="3D9E1F0A" w:tentative="1">
      <w:start w:val="1"/>
      <w:numFmt w:val="decimal"/>
      <w:lvlText w:val="%4."/>
      <w:lvlJc w:val="left"/>
      <w:pPr>
        <w:ind w:left="2520" w:hanging="360"/>
      </w:pPr>
    </w:lvl>
    <w:lvl w:ilvl="4" w:tplc="0C9AF310" w:tentative="1">
      <w:start w:val="1"/>
      <w:numFmt w:val="lowerLetter"/>
      <w:lvlText w:val="%5."/>
      <w:lvlJc w:val="left"/>
      <w:pPr>
        <w:ind w:left="3240" w:hanging="360"/>
      </w:pPr>
    </w:lvl>
    <w:lvl w:ilvl="5" w:tplc="502C1158" w:tentative="1">
      <w:start w:val="1"/>
      <w:numFmt w:val="lowerRoman"/>
      <w:lvlText w:val="%6."/>
      <w:lvlJc w:val="right"/>
      <w:pPr>
        <w:ind w:left="3960" w:hanging="180"/>
      </w:pPr>
    </w:lvl>
    <w:lvl w:ilvl="6" w:tplc="D94CF716" w:tentative="1">
      <w:start w:val="1"/>
      <w:numFmt w:val="decimal"/>
      <w:lvlText w:val="%7."/>
      <w:lvlJc w:val="left"/>
      <w:pPr>
        <w:ind w:left="4680" w:hanging="360"/>
      </w:pPr>
    </w:lvl>
    <w:lvl w:ilvl="7" w:tplc="99003078" w:tentative="1">
      <w:start w:val="1"/>
      <w:numFmt w:val="lowerLetter"/>
      <w:lvlText w:val="%8."/>
      <w:lvlJc w:val="left"/>
      <w:pPr>
        <w:ind w:left="5400" w:hanging="360"/>
      </w:pPr>
    </w:lvl>
    <w:lvl w:ilvl="8" w:tplc="EC66CC60" w:tentative="1">
      <w:start w:val="1"/>
      <w:numFmt w:val="lowerRoman"/>
      <w:lvlText w:val="%9."/>
      <w:lvlJc w:val="right"/>
      <w:pPr>
        <w:ind w:left="6120" w:hanging="180"/>
      </w:pPr>
    </w:lvl>
  </w:abstractNum>
  <w:abstractNum w:abstractNumId="23" w15:restartNumberingAfterBreak="0">
    <w:nsid w:val="6334201F"/>
    <w:multiLevelType w:val="hybridMultilevel"/>
    <w:tmpl w:val="5504F770"/>
    <w:lvl w:ilvl="0" w:tplc="F8187990">
      <w:start w:val="1"/>
      <w:numFmt w:val="lowerRoman"/>
      <w:lvlText w:val="(%1)"/>
      <w:lvlJc w:val="left"/>
      <w:pPr>
        <w:ind w:left="1080" w:hanging="720"/>
      </w:pPr>
      <w:rPr>
        <w:rFonts w:hint="default"/>
      </w:rPr>
    </w:lvl>
    <w:lvl w:ilvl="1" w:tplc="0BD69018" w:tentative="1">
      <w:start w:val="1"/>
      <w:numFmt w:val="lowerLetter"/>
      <w:lvlText w:val="%2."/>
      <w:lvlJc w:val="left"/>
      <w:pPr>
        <w:ind w:left="1440" w:hanging="360"/>
      </w:pPr>
    </w:lvl>
    <w:lvl w:ilvl="2" w:tplc="5A92EC8C" w:tentative="1">
      <w:start w:val="1"/>
      <w:numFmt w:val="lowerRoman"/>
      <w:lvlText w:val="%3."/>
      <w:lvlJc w:val="right"/>
      <w:pPr>
        <w:ind w:left="2160" w:hanging="180"/>
      </w:pPr>
    </w:lvl>
    <w:lvl w:ilvl="3" w:tplc="6BDC2D6E" w:tentative="1">
      <w:start w:val="1"/>
      <w:numFmt w:val="decimal"/>
      <w:lvlText w:val="%4."/>
      <w:lvlJc w:val="left"/>
      <w:pPr>
        <w:ind w:left="2880" w:hanging="360"/>
      </w:pPr>
    </w:lvl>
    <w:lvl w:ilvl="4" w:tplc="34A8808E" w:tentative="1">
      <w:start w:val="1"/>
      <w:numFmt w:val="lowerLetter"/>
      <w:lvlText w:val="%5."/>
      <w:lvlJc w:val="left"/>
      <w:pPr>
        <w:ind w:left="3600" w:hanging="360"/>
      </w:pPr>
    </w:lvl>
    <w:lvl w:ilvl="5" w:tplc="5D5AAD4A" w:tentative="1">
      <w:start w:val="1"/>
      <w:numFmt w:val="lowerRoman"/>
      <w:lvlText w:val="%6."/>
      <w:lvlJc w:val="right"/>
      <w:pPr>
        <w:ind w:left="4320" w:hanging="180"/>
      </w:pPr>
    </w:lvl>
    <w:lvl w:ilvl="6" w:tplc="9DCC09C6" w:tentative="1">
      <w:start w:val="1"/>
      <w:numFmt w:val="decimal"/>
      <w:lvlText w:val="%7."/>
      <w:lvlJc w:val="left"/>
      <w:pPr>
        <w:ind w:left="5040" w:hanging="360"/>
      </w:pPr>
    </w:lvl>
    <w:lvl w:ilvl="7" w:tplc="2ECCC98A" w:tentative="1">
      <w:start w:val="1"/>
      <w:numFmt w:val="lowerLetter"/>
      <w:lvlText w:val="%8."/>
      <w:lvlJc w:val="left"/>
      <w:pPr>
        <w:ind w:left="5760" w:hanging="360"/>
      </w:pPr>
    </w:lvl>
    <w:lvl w:ilvl="8" w:tplc="681C8D3C" w:tentative="1">
      <w:start w:val="1"/>
      <w:numFmt w:val="lowerRoman"/>
      <w:lvlText w:val="%9."/>
      <w:lvlJc w:val="right"/>
      <w:pPr>
        <w:ind w:left="6480" w:hanging="180"/>
      </w:pPr>
    </w:lvl>
  </w:abstractNum>
  <w:abstractNum w:abstractNumId="24" w15:restartNumberingAfterBreak="0">
    <w:nsid w:val="6B020CF1"/>
    <w:multiLevelType w:val="hybridMultilevel"/>
    <w:tmpl w:val="5504F770"/>
    <w:lvl w:ilvl="0" w:tplc="A2286054">
      <w:start w:val="1"/>
      <w:numFmt w:val="lowerRoman"/>
      <w:lvlText w:val="(%1)"/>
      <w:lvlJc w:val="left"/>
      <w:pPr>
        <w:ind w:left="1080" w:hanging="720"/>
      </w:pPr>
      <w:rPr>
        <w:rFonts w:hint="default"/>
      </w:rPr>
    </w:lvl>
    <w:lvl w:ilvl="1" w:tplc="ECC4992A" w:tentative="1">
      <w:start w:val="1"/>
      <w:numFmt w:val="lowerLetter"/>
      <w:lvlText w:val="%2."/>
      <w:lvlJc w:val="left"/>
      <w:pPr>
        <w:ind w:left="1440" w:hanging="360"/>
      </w:pPr>
    </w:lvl>
    <w:lvl w:ilvl="2" w:tplc="6110FD8E" w:tentative="1">
      <w:start w:val="1"/>
      <w:numFmt w:val="lowerRoman"/>
      <w:lvlText w:val="%3."/>
      <w:lvlJc w:val="right"/>
      <w:pPr>
        <w:ind w:left="2160" w:hanging="180"/>
      </w:pPr>
    </w:lvl>
    <w:lvl w:ilvl="3" w:tplc="DF3A525E" w:tentative="1">
      <w:start w:val="1"/>
      <w:numFmt w:val="decimal"/>
      <w:lvlText w:val="%4."/>
      <w:lvlJc w:val="left"/>
      <w:pPr>
        <w:ind w:left="2880" w:hanging="360"/>
      </w:pPr>
    </w:lvl>
    <w:lvl w:ilvl="4" w:tplc="33FA4E60" w:tentative="1">
      <w:start w:val="1"/>
      <w:numFmt w:val="lowerLetter"/>
      <w:lvlText w:val="%5."/>
      <w:lvlJc w:val="left"/>
      <w:pPr>
        <w:ind w:left="3600" w:hanging="360"/>
      </w:pPr>
    </w:lvl>
    <w:lvl w:ilvl="5" w:tplc="43CA0144" w:tentative="1">
      <w:start w:val="1"/>
      <w:numFmt w:val="lowerRoman"/>
      <w:lvlText w:val="%6."/>
      <w:lvlJc w:val="right"/>
      <w:pPr>
        <w:ind w:left="4320" w:hanging="180"/>
      </w:pPr>
    </w:lvl>
    <w:lvl w:ilvl="6" w:tplc="E2E4F030" w:tentative="1">
      <w:start w:val="1"/>
      <w:numFmt w:val="decimal"/>
      <w:lvlText w:val="%7."/>
      <w:lvlJc w:val="left"/>
      <w:pPr>
        <w:ind w:left="5040" w:hanging="360"/>
      </w:pPr>
    </w:lvl>
    <w:lvl w:ilvl="7" w:tplc="F6A25BD6" w:tentative="1">
      <w:start w:val="1"/>
      <w:numFmt w:val="lowerLetter"/>
      <w:lvlText w:val="%8."/>
      <w:lvlJc w:val="left"/>
      <w:pPr>
        <w:ind w:left="5760" w:hanging="360"/>
      </w:pPr>
    </w:lvl>
    <w:lvl w:ilvl="8" w:tplc="7570DA52" w:tentative="1">
      <w:start w:val="1"/>
      <w:numFmt w:val="lowerRoman"/>
      <w:lvlText w:val="%9."/>
      <w:lvlJc w:val="right"/>
      <w:pPr>
        <w:ind w:left="6480" w:hanging="180"/>
      </w:pPr>
    </w:lvl>
  </w:abstractNum>
  <w:abstractNum w:abstractNumId="25" w15:restartNumberingAfterBreak="0">
    <w:nsid w:val="6CB06011"/>
    <w:multiLevelType w:val="hybridMultilevel"/>
    <w:tmpl w:val="49A21BE0"/>
    <w:lvl w:ilvl="0" w:tplc="EC922094">
      <w:start w:val="1"/>
      <w:numFmt w:val="decimal"/>
      <w:lvlText w:val="%1."/>
      <w:lvlJc w:val="left"/>
      <w:pPr>
        <w:ind w:left="360" w:hanging="360"/>
      </w:pPr>
      <w:rPr>
        <w:rFonts w:hint="default"/>
      </w:rPr>
    </w:lvl>
    <w:lvl w:ilvl="1" w:tplc="0F4C1962" w:tentative="1">
      <w:start w:val="1"/>
      <w:numFmt w:val="lowerLetter"/>
      <w:lvlText w:val="%2."/>
      <w:lvlJc w:val="left"/>
      <w:pPr>
        <w:ind w:left="1080" w:hanging="360"/>
      </w:pPr>
    </w:lvl>
    <w:lvl w:ilvl="2" w:tplc="09CADA1C" w:tentative="1">
      <w:start w:val="1"/>
      <w:numFmt w:val="lowerRoman"/>
      <w:lvlText w:val="%3."/>
      <w:lvlJc w:val="right"/>
      <w:pPr>
        <w:ind w:left="1800" w:hanging="180"/>
      </w:pPr>
    </w:lvl>
    <w:lvl w:ilvl="3" w:tplc="DE8065C4" w:tentative="1">
      <w:start w:val="1"/>
      <w:numFmt w:val="decimal"/>
      <w:lvlText w:val="%4."/>
      <w:lvlJc w:val="left"/>
      <w:pPr>
        <w:ind w:left="2520" w:hanging="360"/>
      </w:pPr>
    </w:lvl>
    <w:lvl w:ilvl="4" w:tplc="8ED05EAA" w:tentative="1">
      <w:start w:val="1"/>
      <w:numFmt w:val="lowerLetter"/>
      <w:lvlText w:val="%5."/>
      <w:lvlJc w:val="left"/>
      <w:pPr>
        <w:ind w:left="3240" w:hanging="360"/>
      </w:pPr>
    </w:lvl>
    <w:lvl w:ilvl="5" w:tplc="15C80B6A" w:tentative="1">
      <w:start w:val="1"/>
      <w:numFmt w:val="lowerRoman"/>
      <w:lvlText w:val="%6."/>
      <w:lvlJc w:val="right"/>
      <w:pPr>
        <w:ind w:left="3960" w:hanging="180"/>
      </w:pPr>
    </w:lvl>
    <w:lvl w:ilvl="6" w:tplc="38604190" w:tentative="1">
      <w:start w:val="1"/>
      <w:numFmt w:val="decimal"/>
      <w:lvlText w:val="%7."/>
      <w:lvlJc w:val="left"/>
      <w:pPr>
        <w:ind w:left="4680" w:hanging="360"/>
      </w:pPr>
    </w:lvl>
    <w:lvl w:ilvl="7" w:tplc="B2420A14" w:tentative="1">
      <w:start w:val="1"/>
      <w:numFmt w:val="lowerLetter"/>
      <w:lvlText w:val="%8."/>
      <w:lvlJc w:val="left"/>
      <w:pPr>
        <w:ind w:left="5400" w:hanging="360"/>
      </w:pPr>
    </w:lvl>
    <w:lvl w:ilvl="8" w:tplc="1122B68C" w:tentative="1">
      <w:start w:val="1"/>
      <w:numFmt w:val="lowerRoman"/>
      <w:lvlText w:val="%9."/>
      <w:lvlJc w:val="right"/>
      <w:pPr>
        <w:ind w:left="6120" w:hanging="180"/>
      </w:pPr>
    </w:lvl>
  </w:abstractNum>
  <w:abstractNum w:abstractNumId="26" w15:restartNumberingAfterBreak="0">
    <w:nsid w:val="6CF66CC7"/>
    <w:multiLevelType w:val="hybridMultilevel"/>
    <w:tmpl w:val="9DE2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332D4"/>
    <w:multiLevelType w:val="hybridMultilevel"/>
    <w:tmpl w:val="5504F770"/>
    <w:lvl w:ilvl="0" w:tplc="3D9AB6E0">
      <w:start w:val="1"/>
      <w:numFmt w:val="lowerRoman"/>
      <w:lvlText w:val="(%1)"/>
      <w:lvlJc w:val="left"/>
      <w:pPr>
        <w:ind w:left="1080" w:hanging="720"/>
      </w:pPr>
      <w:rPr>
        <w:rFonts w:hint="default"/>
      </w:rPr>
    </w:lvl>
    <w:lvl w:ilvl="1" w:tplc="1E18F7C6" w:tentative="1">
      <w:start w:val="1"/>
      <w:numFmt w:val="lowerLetter"/>
      <w:lvlText w:val="%2."/>
      <w:lvlJc w:val="left"/>
      <w:pPr>
        <w:ind w:left="1440" w:hanging="360"/>
      </w:pPr>
    </w:lvl>
    <w:lvl w:ilvl="2" w:tplc="155E13AE" w:tentative="1">
      <w:start w:val="1"/>
      <w:numFmt w:val="lowerRoman"/>
      <w:lvlText w:val="%3."/>
      <w:lvlJc w:val="right"/>
      <w:pPr>
        <w:ind w:left="2160" w:hanging="180"/>
      </w:pPr>
    </w:lvl>
    <w:lvl w:ilvl="3" w:tplc="694ACAFA" w:tentative="1">
      <w:start w:val="1"/>
      <w:numFmt w:val="decimal"/>
      <w:lvlText w:val="%4."/>
      <w:lvlJc w:val="left"/>
      <w:pPr>
        <w:ind w:left="2880" w:hanging="360"/>
      </w:pPr>
    </w:lvl>
    <w:lvl w:ilvl="4" w:tplc="85FC8D86" w:tentative="1">
      <w:start w:val="1"/>
      <w:numFmt w:val="lowerLetter"/>
      <w:lvlText w:val="%5."/>
      <w:lvlJc w:val="left"/>
      <w:pPr>
        <w:ind w:left="3600" w:hanging="360"/>
      </w:pPr>
    </w:lvl>
    <w:lvl w:ilvl="5" w:tplc="E8A47740" w:tentative="1">
      <w:start w:val="1"/>
      <w:numFmt w:val="lowerRoman"/>
      <w:lvlText w:val="%6."/>
      <w:lvlJc w:val="right"/>
      <w:pPr>
        <w:ind w:left="4320" w:hanging="180"/>
      </w:pPr>
    </w:lvl>
    <w:lvl w:ilvl="6" w:tplc="49D26B06" w:tentative="1">
      <w:start w:val="1"/>
      <w:numFmt w:val="decimal"/>
      <w:lvlText w:val="%7."/>
      <w:lvlJc w:val="left"/>
      <w:pPr>
        <w:ind w:left="5040" w:hanging="360"/>
      </w:pPr>
    </w:lvl>
    <w:lvl w:ilvl="7" w:tplc="5CC0B33A" w:tentative="1">
      <w:start w:val="1"/>
      <w:numFmt w:val="lowerLetter"/>
      <w:lvlText w:val="%8."/>
      <w:lvlJc w:val="left"/>
      <w:pPr>
        <w:ind w:left="5760" w:hanging="360"/>
      </w:pPr>
    </w:lvl>
    <w:lvl w:ilvl="8" w:tplc="33302A90"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B2D2BF36">
      <w:start w:val="1"/>
      <w:numFmt w:val="decimal"/>
      <w:lvlText w:val="%1."/>
      <w:lvlJc w:val="left"/>
      <w:pPr>
        <w:ind w:left="360" w:hanging="360"/>
      </w:pPr>
      <w:rPr>
        <w:rFonts w:hint="default"/>
      </w:rPr>
    </w:lvl>
    <w:lvl w:ilvl="1" w:tplc="ECC4DC5C" w:tentative="1">
      <w:start w:val="1"/>
      <w:numFmt w:val="lowerLetter"/>
      <w:lvlText w:val="%2."/>
      <w:lvlJc w:val="left"/>
      <w:pPr>
        <w:ind w:left="1080" w:hanging="360"/>
      </w:pPr>
    </w:lvl>
    <w:lvl w:ilvl="2" w:tplc="3710E758" w:tentative="1">
      <w:start w:val="1"/>
      <w:numFmt w:val="lowerRoman"/>
      <w:lvlText w:val="%3."/>
      <w:lvlJc w:val="right"/>
      <w:pPr>
        <w:ind w:left="1800" w:hanging="180"/>
      </w:pPr>
    </w:lvl>
    <w:lvl w:ilvl="3" w:tplc="A9AEFAD8" w:tentative="1">
      <w:start w:val="1"/>
      <w:numFmt w:val="decimal"/>
      <w:lvlText w:val="%4."/>
      <w:lvlJc w:val="left"/>
      <w:pPr>
        <w:ind w:left="2520" w:hanging="360"/>
      </w:pPr>
    </w:lvl>
    <w:lvl w:ilvl="4" w:tplc="EEF4BEBE" w:tentative="1">
      <w:start w:val="1"/>
      <w:numFmt w:val="lowerLetter"/>
      <w:lvlText w:val="%5."/>
      <w:lvlJc w:val="left"/>
      <w:pPr>
        <w:ind w:left="3240" w:hanging="360"/>
      </w:pPr>
    </w:lvl>
    <w:lvl w:ilvl="5" w:tplc="30EC3E9C" w:tentative="1">
      <w:start w:val="1"/>
      <w:numFmt w:val="lowerRoman"/>
      <w:lvlText w:val="%6."/>
      <w:lvlJc w:val="right"/>
      <w:pPr>
        <w:ind w:left="3960" w:hanging="180"/>
      </w:pPr>
    </w:lvl>
    <w:lvl w:ilvl="6" w:tplc="76725450" w:tentative="1">
      <w:start w:val="1"/>
      <w:numFmt w:val="decimal"/>
      <w:lvlText w:val="%7."/>
      <w:lvlJc w:val="left"/>
      <w:pPr>
        <w:ind w:left="4680" w:hanging="360"/>
      </w:pPr>
    </w:lvl>
    <w:lvl w:ilvl="7" w:tplc="D7D47610" w:tentative="1">
      <w:start w:val="1"/>
      <w:numFmt w:val="lowerLetter"/>
      <w:lvlText w:val="%8."/>
      <w:lvlJc w:val="left"/>
      <w:pPr>
        <w:ind w:left="5400" w:hanging="360"/>
      </w:pPr>
    </w:lvl>
    <w:lvl w:ilvl="8" w:tplc="A57E46FC"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3028B95C">
      <w:start w:val="1"/>
      <w:numFmt w:val="lowerRoman"/>
      <w:lvlText w:val="(%1)"/>
      <w:lvlJc w:val="left"/>
      <w:pPr>
        <w:ind w:left="1080" w:hanging="720"/>
      </w:pPr>
      <w:rPr>
        <w:rFonts w:hint="default"/>
      </w:rPr>
    </w:lvl>
    <w:lvl w:ilvl="1" w:tplc="972ACBD8" w:tentative="1">
      <w:start w:val="1"/>
      <w:numFmt w:val="lowerLetter"/>
      <w:lvlText w:val="%2."/>
      <w:lvlJc w:val="left"/>
      <w:pPr>
        <w:ind w:left="1440" w:hanging="360"/>
      </w:pPr>
    </w:lvl>
    <w:lvl w:ilvl="2" w:tplc="9B882CC4" w:tentative="1">
      <w:start w:val="1"/>
      <w:numFmt w:val="lowerRoman"/>
      <w:lvlText w:val="%3."/>
      <w:lvlJc w:val="right"/>
      <w:pPr>
        <w:ind w:left="2160" w:hanging="180"/>
      </w:pPr>
    </w:lvl>
    <w:lvl w:ilvl="3" w:tplc="D58884AC" w:tentative="1">
      <w:start w:val="1"/>
      <w:numFmt w:val="decimal"/>
      <w:lvlText w:val="%4."/>
      <w:lvlJc w:val="left"/>
      <w:pPr>
        <w:ind w:left="2880" w:hanging="360"/>
      </w:pPr>
    </w:lvl>
    <w:lvl w:ilvl="4" w:tplc="4468CE26" w:tentative="1">
      <w:start w:val="1"/>
      <w:numFmt w:val="lowerLetter"/>
      <w:lvlText w:val="%5."/>
      <w:lvlJc w:val="left"/>
      <w:pPr>
        <w:ind w:left="3600" w:hanging="360"/>
      </w:pPr>
    </w:lvl>
    <w:lvl w:ilvl="5" w:tplc="1602B932" w:tentative="1">
      <w:start w:val="1"/>
      <w:numFmt w:val="lowerRoman"/>
      <w:lvlText w:val="%6."/>
      <w:lvlJc w:val="right"/>
      <w:pPr>
        <w:ind w:left="4320" w:hanging="180"/>
      </w:pPr>
    </w:lvl>
    <w:lvl w:ilvl="6" w:tplc="5FD6057A" w:tentative="1">
      <w:start w:val="1"/>
      <w:numFmt w:val="decimal"/>
      <w:lvlText w:val="%7."/>
      <w:lvlJc w:val="left"/>
      <w:pPr>
        <w:ind w:left="5040" w:hanging="360"/>
      </w:pPr>
    </w:lvl>
    <w:lvl w:ilvl="7" w:tplc="919EE904" w:tentative="1">
      <w:start w:val="1"/>
      <w:numFmt w:val="lowerLetter"/>
      <w:lvlText w:val="%8."/>
      <w:lvlJc w:val="left"/>
      <w:pPr>
        <w:ind w:left="5760" w:hanging="360"/>
      </w:pPr>
    </w:lvl>
    <w:lvl w:ilvl="8" w:tplc="C24A0484"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F6524998">
      <w:start w:val="1"/>
      <w:numFmt w:val="decimal"/>
      <w:lvlText w:val="%1."/>
      <w:lvlJc w:val="left"/>
      <w:pPr>
        <w:ind w:left="360" w:hanging="360"/>
      </w:pPr>
      <w:rPr>
        <w:rFonts w:hint="default"/>
      </w:rPr>
    </w:lvl>
    <w:lvl w:ilvl="1" w:tplc="DCB498D2" w:tentative="1">
      <w:start w:val="1"/>
      <w:numFmt w:val="lowerLetter"/>
      <w:lvlText w:val="%2."/>
      <w:lvlJc w:val="left"/>
      <w:pPr>
        <w:ind w:left="1080" w:hanging="360"/>
      </w:pPr>
    </w:lvl>
    <w:lvl w:ilvl="2" w:tplc="46909142" w:tentative="1">
      <w:start w:val="1"/>
      <w:numFmt w:val="lowerRoman"/>
      <w:lvlText w:val="%3."/>
      <w:lvlJc w:val="right"/>
      <w:pPr>
        <w:ind w:left="1800" w:hanging="180"/>
      </w:pPr>
    </w:lvl>
    <w:lvl w:ilvl="3" w:tplc="F60486CA" w:tentative="1">
      <w:start w:val="1"/>
      <w:numFmt w:val="decimal"/>
      <w:lvlText w:val="%4."/>
      <w:lvlJc w:val="left"/>
      <w:pPr>
        <w:ind w:left="2520" w:hanging="360"/>
      </w:pPr>
    </w:lvl>
    <w:lvl w:ilvl="4" w:tplc="55A4DE88" w:tentative="1">
      <w:start w:val="1"/>
      <w:numFmt w:val="lowerLetter"/>
      <w:lvlText w:val="%5."/>
      <w:lvlJc w:val="left"/>
      <w:pPr>
        <w:ind w:left="3240" w:hanging="360"/>
      </w:pPr>
    </w:lvl>
    <w:lvl w:ilvl="5" w:tplc="B9D83D66" w:tentative="1">
      <w:start w:val="1"/>
      <w:numFmt w:val="lowerRoman"/>
      <w:lvlText w:val="%6."/>
      <w:lvlJc w:val="right"/>
      <w:pPr>
        <w:ind w:left="3960" w:hanging="180"/>
      </w:pPr>
    </w:lvl>
    <w:lvl w:ilvl="6" w:tplc="F8163050" w:tentative="1">
      <w:start w:val="1"/>
      <w:numFmt w:val="decimal"/>
      <w:lvlText w:val="%7."/>
      <w:lvlJc w:val="left"/>
      <w:pPr>
        <w:ind w:left="4680" w:hanging="360"/>
      </w:pPr>
    </w:lvl>
    <w:lvl w:ilvl="7" w:tplc="EC1440C2" w:tentative="1">
      <w:start w:val="1"/>
      <w:numFmt w:val="lowerLetter"/>
      <w:lvlText w:val="%8."/>
      <w:lvlJc w:val="left"/>
      <w:pPr>
        <w:ind w:left="5400" w:hanging="360"/>
      </w:pPr>
    </w:lvl>
    <w:lvl w:ilvl="8" w:tplc="DDEC6366"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46A6CFB0">
      <w:start w:val="1"/>
      <w:numFmt w:val="decimal"/>
      <w:lvlText w:val="%1."/>
      <w:lvlJc w:val="left"/>
      <w:pPr>
        <w:ind w:left="360" w:hanging="360"/>
      </w:pPr>
      <w:rPr>
        <w:rFonts w:hint="default"/>
      </w:rPr>
    </w:lvl>
    <w:lvl w:ilvl="1" w:tplc="49DC0B2C" w:tentative="1">
      <w:start w:val="1"/>
      <w:numFmt w:val="lowerLetter"/>
      <w:lvlText w:val="%2."/>
      <w:lvlJc w:val="left"/>
      <w:pPr>
        <w:ind w:left="1080" w:hanging="360"/>
      </w:pPr>
    </w:lvl>
    <w:lvl w:ilvl="2" w:tplc="1570C2B2" w:tentative="1">
      <w:start w:val="1"/>
      <w:numFmt w:val="lowerRoman"/>
      <w:lvlText w:val="%3."/>
      <w:lvlJc w:val="right"/>
      <w:pPr>
        <w:ind w:left="1800" w:hanging="180"/>
      </w:pPr>
    </w:lvl>
    <w:lvl w:ilvl="3" w:tplc="C7022246" w:tentative="1">
      <w:start w:val="1"/>
      <w:numFmt w:val="decimal"/>
      <w:lvlText w:val="%4."/>
      <w:lvlJc w:val="left"/>
      <w:pPr>
        <w:ind w:left="2520" w:hanging="360"/>
      </w:pPr>
    </w:lvl>
    <w:lvl w:ilvl="4" w:tplc="3F9EF2D0" w:tentative="1">
      <w:start w:val="1"/>
      <w:numFmt w:val="lowerLetter"/>
      <w:lvlText w:val="%5."/>
      <w:lvlJc w:val="left"/>
      <w:pPr>
        <w:ind w:left="3240" w:hanging="360"/>
      </w:pPr>
    </w:lvl>
    <w:lvl w:ilvl="5" w:tplc="D2AED4E8" w:tentative="1">
      <w:start w:val="1"/>
      <w:numFmt w:val="lowerRoman"/>
      <w:lvlText w:val="%6."/>
      <w:lvlJc w:val="right"/>
      <w:pPr>
        <w:ind w:left="3960" w:hanging="180"/>
      </w:pPr>
    </w:lvl>
    <w:lvl w:ilvl="6" w:tplc="8398DA16" w:tentative="1">
      <w:start w:val="1"/>
      <w:numFmt w:val="decimal"/>
      <w:lvlText w:val="%7."/>
      <w:lvlJc w:val="left"/>
      <w:pPr>
        <w:ind w:left="4680" w:hanging="360"/>
      </w:pPr>
    </w:lvl>
    <w:lvl w:ilvl="7" w:tplc="250A4804" w:tentative="1">
      <w:start w:val="1"/>
      <w:numFmt w:val="lowerLetter"/>
      <w:lvlText w:val="%8."/>
      <w:lvlJc w:val="left"/>
      <w:pPr>
        <w:ind w:left="5400" w:hanging="360"/>
      </w:pPr>
    </w:lvl>
    <w:lvl w:ilvl="8" w:tplc="596607B0" w:tentative="1">
      <w:start w:val="1"/>
      <w:numFmt w:val="lowerRoman"/>
      <w:lvlText w:val="%9."/>
      <w:lvlJc w:val="right"/>
      <w:pPr>
        <w:ind w:left="6120" w:hanging="180"/>
      </w:pPr>
    </w:lvl>
  </w:abstractNum>
  <w:num w:numId="1">
    <w:abstractNumId w:val="6"/>
  </w:num>
  <w:num w:numId="2">
    <w:abstractNumId w:val="17"/>
  </w:num>
  <w:num w:numId="3">
    <w:abstractNumId w:val="28"/>
  </w:num>
  <w:num w:numId="4">
    <w:abstractNumId w:val="31"/>
  </w:num>
  <w:num w:numId="5">
    <w:abstractNumId w:val="14"/>
  </w:num>
  <w:num w:numId="6">
    <w:abstractNumId w:val="25"/>
  </w:num>
  <w:num w:numId="7">
    <w:abstractNumId w:val="13"/>
  </w:num>
  <w:num w:numId="8">
    <w:abstractNumId w:val="30"/>
  </w:num>
  <w:num w:numId="9">
    <w:abstractNumId w:val="10"/>
  </w:num>
  <w:num w:numId="10">
    <w:abstractNumId w:val="21"/>
  </w:num>
  <w:num w:numId="11">
    <w:abstractNumId w:val="22"/>
  </w:num>
  <w:num w:numId="12">
    <w:abstractNumId w:val="23"/>
  </w:num>
  <w:num w:numId="13">
    <w:abstractNumId w:val="18"/>
  </w:num>
  <w:num w:numId="14">
    <w:abstractNumId w:val="16"/>
  </w:num>
  <w:num w:numId="15">
    <w:abstractNumId w:val="9"/>
  </w:num>
  <w:num w:numId="16">
    <w:abstractNumId w:val="29"/>
  </w:num>
  <w:num w:numId="17">
    <w:abstractNumId w:val="27"/>
  </w:num>
  <w:num w:numId="18">
    <w:abstractNumId w:val="8"/>
  </w:num>
  <w:num w:numId="19">
    <w:abstractNumId w:val="11"/>
  </w:num>
  <w:num w:numId="20">
    <w:abstractNumId w:val="5"/>
  </w:num>
  <w:num w:numId="21">
    <w:abstractNumId w:val="3"/>
  </w:num>
  <w:num w:numId="22">
    <w:abstractNumId w:val="26"/>
  </w:num>
  <w:num w:numId="23">
    <w:abstractNumId w:val="1"/>
  </w:num>
  <w:num w:numId="24">
    <w:abstractNumId w:val="2"/>
  </w:num>
  <w:num w:numId="25">
    <w:abstractNumId w:val="15"/>
  </w:num>
  <w:num w:numId="26">
    <w:abstractNumId w:val="20"/>
  </w:num>
  <w:num w:numId="27">
    <w:abstractNumId w:val="12"/>
  </w:num>
  <w:num w:numId="28">
    <w:abstractNumId w:val="4"/>
  </w:num>
  <w:num w:numId="29">
    <w:abstractNumId w:val="24"/>
  </w:num>
  <w:num w:numId="30">
    <w:abstractNumId w:val="0"/>
  </w:num>
  <w:num w:numId="31">
    <w:abstractNumId w:val="7"/>
  </w:num>
  <w:num w:numId="3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93"/>
    <w:rsid w:val="000064E6"/>
    <w:rsid w:val="00012825"/>
    <w:rsid w:val="000211BA"/>
    <w:rsid w:val="00025B77"/>
    <w:rsid w:val="00026325"/>
    <w:rsid w:val="000324DC"/>
    <w:rsid w:val="0003270B"/>
    <w:rsid w:val="00040941"/>
    <w:rsid w:val="00041997"/>
    <w:rsid w:val="00045E90"/>
    <w:rsid w:val="000461B1"/>
    <w:rsid w:val="000558D2"/>
    <w:rsid w:val="00056824"/>
    <w:rsid w:val="000578F1"/>
    <w:rsid w:val="000607C5"/>
    <w:rsid w:val="0006281A"/>
    <w:rsid w:val="00070C4C"/>
    <w:rsid w:val="00072D88"/>
    <w:rsid w:val="00073E3F"/>
    <w:rsid w:val="00074A59"/>
    <w:rsid w:val="00077CF8"/>
    <w:rsid w:val="00080871"/>
    <w:rsid w:val="00085130"/>
    <w:rsid w:val="00094A9A"/>
    <w:rsid w:val="00097FEA"/>
    <w:rsid w:val="000A06D2"/>
    <w:rsid w:val="000A5DF3"/>
    <w:rsid w:val="000A619D"/>
    <w:rsid w:val="000B42DA"/>
    <w:rsid w:val="000C458D"/>
    <w:rsid w:val="000C765A"/>
    <w:rsid w:val="000D0882"/>
    <w:rsid w:val="000E0746"/>
    <w:rsid w:val="000E3DDE"/>
    <w:rsid w:val="000F1909"/>
    <w:rsid w:val="0010422A"/>
    <w:rsid w:val="00104886"/>
    <w:rsid w:val="0010517C"/>
    <w:rsid w:val="00106C59"/>
    <w:rsid w:val="00116323"/>
    <w:rsid w:val="00120EC2"/>
    <w:rsid w:val="00124B9D"/>
    <w:rsid w:val="00126C77"/>
    <w:rsid w:val="0013136D"/>
    <w:rsid w:val="00131BAB"/>
    <w:rsid w:val="0013594B"/>
    <w:rsid w:val="001359C9"/>
    <w:rsid w:val="00135C9D"/>
    <w:rsid w:val="00152A5F"/>
    <w:rsid w:val="00152FA5"/>
    <w:rsid w:val="001621FD"/>
    <w:rsid w:val="0017164B"/>
    <w:rsid w:val="00172193"/>
    <w:rsid w:val="0018665B"/>
    <w:rsid w:val="0018769C"/>
    <w:rsid w:val="00191C69"/>
    <w:rsid w:val="00191DC2"/>
    <w:rsid w:val="001A1621"/>
    <w:rsid w:val="001A1A96"/>
    <w:rsid w:val="001B018C"/>
    <w:rsid w:val="001B7A1D"/>
    <w:rsid w:val="001C0B81"/>
    <w:rsid w:val="001C559F"/>
    <w:rsid w:val="001D1177"/>
    <w:rsid w:val="001D2488"/>
    <w:rsid w:val="001D4D4C"/>
    <w:rsid w:val="001E491E"/>
    <w:rsid w:val="001F1518"/>
    <w:rsid w:val="00204324"/>
    <w:rsid w:val="00205EB3"/>
    <w:rsid w:val="00221B71"/>
    <w:rsid w:val="0022278C"/>
    <w:rsid w:val="0023083E"/>
    <w:rsid w:val="0023365F"/>
    <w:rsid w:val="0023378E"/>
    <w:rsid w:val="00241531"/>
    <w:rsid w:val="002444D6"/>
    <w:rsid w:val="002468B8"/>
    <w:rsid w:val="00247711"/>
    <w:rsid w:val="002527A7"/>
    <w:rsid w:val="00263622"/>
    <w:rsid w:val="0027342E"/>
    <w:rsid w:val="00274813"/>
    <w:rsid w:val="00280BD8"/>
    <w:rsid w:val="002951F5"/>
    <w:rsid w:val="00297178"/>
    <w:rsid w:val="002A2324"/>
    <w:rsid w:val="002A3074"/>
    <w:rsid w:val="002A77A8"/>
    <w:rsid w:val="002B1C36"/>
    <w:rsid w:val="002B29E2"/>
    <w:rsid w:val="002C4DF2"/>
    <w:rsid w:val="002C583B"/>
    <w:rsid w:val="002C7958"/>
    <w:rsid w:val="002D3619"/>
    <w:rsid w:val="002E6B4F"/>
    <w:rsid w:val="002F7211"/>
    <w:rsid w:val="003008CF"/>
    <w:rsid w:val="003060C1"/>
    <w:rsid w:val="00320E32"/>
    <w:rsid w:val="00322884"/>
    <w:rsid w:val="00322DE7"/>
    <w:rsid w:val="0032363E"/>
    <w:rsid w:val="00325394"/>
    <w:rsid w:val="003255B2"/>
    <w:rsid w:val="00325C93"/>
    <w:rsid w:val="003264FA"/>
    <w:rsid w:val="00335608"/>
    <w:rsid w:val="003362AC"/>
    <w:rsid w:val="003409F4"/>
    <w:rsid w:val="00340E44"/>
    <w:rsid w:val="003411B7"/>
    <w:rsid w:val="0034303A"/>
    <w:rsid w:val="00343171"/>
    <w:rsid w:val="00343353"/>
    <w:rsid w:val="003500E6"/>
    <w:rsid w:val="0035516B"/>
    <w:rsid w:val="00360DFE"/>
    <w:rsid w:val="00361C7D"/>
    <w:rsid w:val="0037264A"/>
    <w:rsid w:val="00373D94"/>
    <w:rsid w:val="0037593D"/>
    <w:rsid w:val="00377E9F"/>
    <w:rsid w:val="003842A2"/>
    <w:rsid w:val="0038722C"/>
    <w:rsid w:val="00393604"/>
    <w:rsid w:val="00396E17"/>
    <w:rsid w:val="003A32FB"/>
    <w:rsid w:val="003B27C1"/>
    <w:rsid w:val="003B39CD"/>
    <w:rsid w:val="003B794A"/>
    <w:rsid w:val="003D5140"/>
    <w:rsid w:val="003D5A00"/>
    <w:rsid w:val="003E09A5"/>
    <w:rsid w:val="003E1FDA"/>
    <w:rsid w:val="003E2FD5"/>
    <w:rsid w:val="003E72A4"/>
    <w:rsid w:val="003E792E"/>
    <w:rsid w:val="003F0EDE"/>
    <w:rsid w:val="003F75ED"/>
    <w:rsid w:val="00400929"/>
    <w:rsid w:val="004012D5"/>
    <w:rsid w:val="0040140A"/>
    <w:rsid w:val="00413E18"/>
    <w:rsid w:val="00417685"/>
    <w:rsid w:val="00427107"/>
    <w:rsid w:val="0043225B"/>
    <w:rsid w:val="004408CC"/>
    <w:rsid w:val="00441CF8"/>
    <w:rsid w:val="0044428F"/>
    <w:rsid w:val="00445404"/>
    <w:rsid w:val="00447C9C"/>
    <w:rsid w:val="004524E1"/>
    <w:rsid w:val="00453351"/>
    <w:rsid w:val="004552E3"/>
    <w:rsid w:val="004565BE"/>
    <w:rsid w:val="0046423A"/>
    <w:rsid w:val="00474607"/>
    <w:rsid w:val="00474EA6"/>
    <w:rsid w:val="00477869"/>
    <w:rsid w:val="00477A6A"/>
    <w:rsid w:val="00480CED"/>
    <w:rsid w:val="00485266"/>
    <w:rsid w:val="00497642"/>
    <w:rsid w:val="004A08FD"/>
    <w:rsid w:val="004A5E95"/>
    <w:rsid w:val="004A7DA3"/>
    <w:rsid w:val="004B7BCC"/>
    <w:rsid w:val="004C3667"/>
    <w:rsid w:val="004C51AB"/>
    <w:rsid w:val="004C7A22"/>
    <w:rsid w:val="004D47BA"/>
    <w:rsid w:val="004E70A5"/>
    <w:rsid w:val="004E70B4"/>
    <w:rsid w:val="004F3471"/>
    <w:rsid w:val="005056C9"/>
    <w:rsid w:val="00507228"/>
    <w:rsid w:val="00507A52"/>
    <w:rsid w:val="00514588"/>
    <w:rsid w:val="00523F88"/>
    <w:rsid w:val="00537C21"/>
    <w:rsid w:val="00540875"/>
    <w:rsid w:val="00543325"/>
    <w:rsid w:val="0054429B"/>
    <w:rsid w:val="0055794E"/>
    <w:rsid w:val="00557E31"/>
    <w:rsid w:val="00567E63"/>
    <w:rsid w:val="005707AC"/>
    <w:rsid w:val="00581715"/>
    <w:rsid w:val="0058266F"/>
    <w:rsid w:val="005851AC"/>
    <w:rsid w:val="00587FA8"/>
    <w:rsid w:val="005943DC"/>
    <w:rsid w:val="00594B2D"/>
    <w:rsid w:val="005A0917"/>
    <w:rsid w:val="005A13D5"/>
    <w:rsid w:val="005B071C"/>
    <w:rsid w:val="005B0C00"/>
    <w:rsid w:val="005B1077"/>
    <w:rsid w:val="005B1A0E"/>
    <w:rsid w:val="005B2E8E"/>
    <w:rsid w:val="005B36A7"/>
    <w:rsid w:val="005B52B1"/>
    <w:rsid w:val="005B5B23"/>
    <w:rsid w:val="005C5BE4"/>
    <w:rsid w:val="005E6774"/>
    <w:rsid w:val="005E7E0C"/>
    <w:rsid w:val="00605DE2"/>
    <w:rsid w:val="006134EC"/>
    <w:rsid w:val="00613CC6"/>
    <w:rsid w:val="00614B6B"/>
    <w:rsid w:val="00615991"/>
    <w:rsid w:val="00621F9F"/>
    <w:rsid w:val="00622449"/>
    <w:rsid w:val="00624455"/>
    <w:rsid w:val="00626A7B"/>
    <w:rsid w:val="00626F55"/>
    <w:rsid w:val="00643A87"/>
    <w:rsid w:val="00650C74"/>
    <w:rsid w:val="00666922"/>
    <w:rsid w:val="00673578"/>
    <w:rsid w:val="00675C1E"/>
    <w:rsid w:val="00677821"/>
    <w:rsid w:val="00684CC5"/>
    <w:rsid w:val="006A52D1"/>
    <w:rsid w:val="006A5697"/>
    <w:rsid w:val="006B2E37"/>
    <w:rsid w:val="006B448A"/>
    <w:rsid w:val="006D0E6D"/>
    <w:rsid w:val="006D36E8"/>
    <w:rsid w:val="006D4443"/>
    <w:rsid w:val="006D71DA"/>
    <w:rsid w:val="006E31BE"/>
    <w:rsid w:val="006E5B3F"/>
    <w:rsid w:val="00700832"/>
    <w:rsid w:val="00703477"/>
    <w:rsid w:val="007051D9"/>
    <w:rsid w:val="007131D0"/>
    <w:rsid w:val="0071430A"/>
    <w:rsid w:val="007148AC"/>
    <w:rsid w:val="00715599"/>
    <w:rsid w:val="00727CC6"/>
    <w:rsid w:val="007356F5"/>
    <w:rsid w:val="00737AC4"/>
    <w:rsid w:val="00752470"/>
    <w:rsid w:val="00754B54"/>
    <w:rsid w:val="00755440"/>
    <w:rsid w:val="00755EDC"/>
    <w:rsid w:val="00760FF7"/>
    <w:rsid w:val="00765F8D"/>
    <w:rsid w:val="007774C5"/>
    <w:rsid w:val="007964D3"/>
    <w:rsid w:val="007968D8"/>
    <w:rsid w:val="007A0A71"/>
    <w:rsid w:val="007A3B14"/>
    <w:rsid w:val="007A5341"/>
    <w:rsid w:val="007B1888"/>
    <w:rsid w:val="007B2001"/>
    <w:rsid w:val="007B229F"/>
    <w:rsid w:val="007B53F1"/>
    <w:rsid w:val="007C5A94"/>
    <w:rsid w:val="007D6BAA"/>
    <w:rsid w:val="007D7CD0"/>
    <w:rsid w:val="007E3764"/>
    <w:rsid w:val="007E3E78"/>
    <w:rsid w:val="007F6927"/>
    <w:rsid w:val="007F6999"/>
    <w:rsid w:val="007F6CD9"/>
    <w:rsid w:val="007F7E0E"/>
    <w:rsid w:val="00803F9A"/>
    <w:rsid w:val="00805B8A"/>
    <w:rsid w:val="00805D89"/>
    <w:rsid w:val="00812869"/>
    <w:rsid w:val="00814E63"/>
    <w:rsid w:val="00815448"/>
    <w:rsid w:val="00815D36"/>
    <w:rsid w:val="00824F06"/>
    <w:rsid w:val="00831F94"/>
    <w:rsid w:val="008347D9"/>
    <w:rsid w:val="00837434"/>
    <w:rsid w:val="00845B06"/>
    <w:rsid w:val="00856365"/>
    <w:rsid w:val="00866DAE"/>
    <w:rsid w:val="00872626"/>
    <w:rsid w:val="00877402"/>
    <w:rsid w:val="00881AE2"/>
    <w:rsid w:val="00885047"/>
    <w:rsid w:val="00887235"/>
    <w:rsid w:val="00890F1D"/>
    <w:rsid w:val="00895B60"/>
    <w:rsid w:val="0089637D"/>
    <w:rsid w:val="00896645"/>
    <w:rsid w:val="00897BA0"/>
    <w:rsid w:val="008A194D"/>
    <w:rsid w:val="008A7569"/>
    <w:rsid w:val="008B29E9"/>
    <w:rsid w:val="008B3C97"/>
    <w:rsid w:val="008B488A"/>
    <w:rsid w:val="008C19EB"/>
    <w:rsid w:val="008C3F94"/>
    <w:rsid w:val="008C4045"/>
    <w:rsid w:val="008D2185"/>
    <w:rsid w:val="008E24E0"/>
    <w:rsid w:val="008E51CF"/>
    <w:rsid w:val="008F0903"/>
    <w:rsid w:val="008F21AF"/>
    <w:rsid w:val="008F24EF"/>
    <w:rsid w:val="008F6FC8"/>
    <w:rsid w:val="008F715C"/>
    <w:rsid w:val="009027E4"/>
    <w:rsid w:val="0090292C"/>
    <w:rsid w:val="00905E44"/>
    <w:rsid w:val="009151E2"/>
    <w:rsid w:val="009156FE"/>
    <w:rsid w:val="009179D1"/>
    <w:rsid w:val="00920131"/>
    <w:rsid w:val="00920426"/>
    <w:rsid w:val="00925249"/>
    <w:rsid w:val="0092719C"/>
    <w:rsid w:val="00932FF9"/>
    <w:rsid w:val="00936190"/>
    <w:rsid w:val="00952E55"/>
    <w:rsid w:val="0095644D"/>
    <w:rsid w:val="009572B8"/>
    <w:rsid w:val="00961061"/>
    <w:rsid w:val="009649FB"/>
    <w:rsid w:val="00965970"/>
    <w:rsid w:val="00994CA8"/>
    <w:rsid w:val="00994E26"/>
    <w:rsid w:val="009A081C"/>
    <w:rsid w:val="009A6407"/>
    <w:rsid w:val="009B0C6F"/>
    <w:rsid w:val="009B66FD"/>
    <w:rsid w:val="009C362A"/>
    <w:rsid w:val="009D2372"/>
    <w:rsid w:val="009D3A22"/>
    <w:rsid w:val="009E4273"/>
    <w:rsid w:val="009E6F07"/>
    <w:rsid w:val="009F41D3"/>
    <w:rsid w:val="009F46A0"/>
    <w:rsid w:val="009F4C6A"/>
    <w:rsid w:val="00A0297B"/>
    <w:rsid w:val="00A034E0"/>
    <w:rsid w:val="00A11004"/>
    <w:rsid w:val="00A11495"/>
    <w:rsid w:val="00A14E16"/>
    <w:rsid w:val="00A15102"/>
    <w:rsid w:val="00A24534"/>
    <w:rsid w:val="00A34702"/>
    <w:rsid w:val="00A37832"/>
    <w:rsid w:val="00A42E7D"/>
    <w:rsid w:val="00A46C48"/>
    <w:rsid w:val="00A51FB6"/>
    <w:rsid w:val="00A53EC4"/>
    <w:rsid w:val="00A55147"/>
    <w:rsid w:val="00A607EF"/>
    <w:rsid w:val="00A64DB1"/>
    <w:rsid w:val="00A65240"/>
    <w:rsid w:val="00A65F5D"/>
    <w:rsid w:val="00A6722B"/>
    <w:rsid w:val="00A70A0C"/>
    <w:rsid w:val="00A722AB"/>
    <w:rsid w:val="00A74ECE"/>
    <w:rsid w:val="00A76930"/>
    <w:rsid w:val="00A810FF"/>
    <w:rsid w:val="00A86DC0"/>
    <w:rsid w:val="00A90A81"/>
    <w:rsid w:val="00A93E2B"/>
    <w:rsid w:val="00A94D80"/>
    <w:rsid w:val="00A973F4"/>
    <w:rsid w:val="00AA3A11"/>
    <w:rsid w:val="00AA690B"/>
    <w:rsid w:val="00AB6D7C"/>
    <w:rsid w:val="00AB760A"/>
    <w:rsid w:val="00AD3992"/>
    <w:rsid w:val="00AD5824"/>
    <w:rsid w:val="00AD656C"/>
    <w:rsid w:val="00AE1856"/>
    <w:rsid w:val="00AE1AE2"/>
    <w:rsid w:val="00AE39E6"/>
    <w:rsid w:val="00AE4403"/>
    <w:rsid w:val="00AF37C9"/>
    <w:rsid w:val="00AF7E05"/>
    <w:rsid w:val="00B008F2"/>
    <w:rsid w:val="00B05604"/>
    <w:rsid w:val="00B05669"/>
    <w:rsid w:val="00B10564"/>
    <w:rsid w:val="00B11A23"/>
    <w:rsid w:val="00B11CD8"/>
    <w:rsid w:val="00B12893"/>
    <w:rsid w:val="00B15EA1"/>
    <w:rsid w:val="00B21B1F"/>
    <w:rsid w:val="00B22E05"/>
    <w:rsid w:val="00B262B6"/>
    <w:rsid w:val="00B3770E"/>
    <w:rsid w:val="00B40351"/>
    <w:rsid w:val="00B4127D"/>
    <w:rsid w:val="00B41817"/>
    <w:rsid w:val="00B4532C"/>
    <w:rsid w:val="00B52562"/>
    <w:rsid w:val="00B60EEA"/>
    <w:rsid w:val="00B61BD4"/>
    <w:rsid w:val="00B61C7F"/>
    <w:rsid w:val="00B65A59"/>
    <w:rsid w:val="00B71DFB"/>
    <w:rsid w:val="00B766A1"/>
    <w:rsid w:val="00B82B49"/>
    <w:rsid w:val="00B86A5D"/>
    <w:rsid w:val="00B94DD1"/>
    <w:rsid w:val="00BA34F8"/>
    <w:rsid w:val="00BA43F7"/>
    <w:rsid w:val="00BA4FDF"/>
    <w:rsid w:val="00BA674E"/>
    <w:rsid w:val="00BB10FA"/>
    <w:rsid w:val="00BB13BD"/>
    <w:rsid w:val="00BB29A3"/>
    <w:rsid w:val="00BB33DE"/>
    <w:rsid w:val="00BB4A4A"/>
    <w:rsid w:val="00BB5D0C"/>
    <w:rsid w:val="00BC2EC8"/>
    <w:rsid w:val="00BC598D"/>
    <w:rsid w:val="00BC7962"/>
    <w:rsid w:val="00BD29F5"/>
    <w:rsid w:val="00BD3FE2"/>
    <w:rsid w:val="00BD7D93"/>
    <w:rsid w:val="00BE15CF"/>
    <w:rsid w:val="00BE1C49"/>
    <w:rsid w:val="00BE3331"/>
    <w:rsid w:val="00BE5299"/>
    <w:rsid w:val="00BF3C11"/>
    <w:rsid w:val="00C0164F"/>
    <w:rsid w:val="00C037F6"/>
    <w:rsid w:val="00C07580"/>
    <w:rsid w:val="00C212A4"/>
    <w:rsid w:val="00C215E2"/>
    <w:rsid w:val="00C30BC0"/>
    <w:rsid w:val="00C35A0B"/>
    <w:rsid w:val="00C37AD1"/>
    <w:rsid w:val="00C42B6C"/>
    <w:rsid w:val="00C5024D"/>
    <w:rsid w:val="00C6537E"/>
    <w:rsid w:val="00C7130F"/>
    <w:rsid w:val="00C7262C"/>
    <w:rsid w:val="00C845CA"/>
    <w:rsid w:val="00C84BDD"/>
    <w:rsid w:val="00C95B3C"/>
    <w:rsid w:val="00C95DDA"/>
    <w:rsid w:val="00CA46C2"/>
    <w:rsid w:val="00CA5C80"/>
    <w:rsid w:val="00CB7ED7"/>
    <w:rsid w:val="00CC21FA"/>
    <w:rsid w:val="00CC2D41"/>
    <w:rsid w:val="00CD05A4"/>
    <w:rsid w:val="00CD2B6E"/>
    <w:rsid w:val="00CD6A6B"/>
    <w:rsid w:val="00CE14A8"/>
    <w:rsid w:val="00CF1106"/>
    <w:rsid w:val="00D10602"/>
    <w:rsid w:val="00D12025"/>
    <w:rsid w:val="00D20266"/>
    <w:rsid w:val="00D3337A"/>
    <w:rsid w:val="00D33A66"/>
    <w:rsid w:val="00D33F5F"/>
    <w:rsid w:val="00D35FE8"/>
    <w:rsid w:val="00D36D93"/>
    <w:rsid w:val="00D41BD7"/>
    <w:rsid w:val="00D444EA"/>
    <w:rsid w:val="00D44C87"/>
    <w:rsid w:val="00D60E4A"/>
    <w:rsid w:val="00D6352B"/>
    <w:rsid w:val="00D64FA0"/>
    <w:rsid w:val="00D676EB"/>
    <w:rsid w:val="00D7117D"/>
    <w:rsid w:val="00D724C1"/>
    <w:rsid w:val="00D728CB"/>
    <w:rsid w:val="00D75833"/>
    <w:rsid w:val="00D75B3F"/>
    <w:rsid w:val="00D80BE1"/>
    <w:rsid w:val="00D8155F"/>
    <w:rsid w:val="00D828BF"/>
    <w:rsid w:val="00D86556"/>
    <w:rsid w:val="00D91064"/>
    <w:rsid w:val="00D91774"/>
    <w:rsid w:val="00D96D9F"/>
    <w:rsid w:val="00D9748F"/>
    <w:rsid w:val="00DA501B"/>
    <w:rsid w:val="00DB4166"/>
    <w:rsid w:val="00DC23C6"/>
    <w:rsid w:val="00DC417B"/>
    <w:rsid w:val="00DC5EB6"/>
    <w:rsid w:val="00DC7D1E"/>
    <w:rsid w:val="00DD2344"/>
    <w:rsid w:val="00DD6585"/>
    <w:rsid w:val="00DE283D"/>
    <w:rsid w:val="00DE3408"/>
    <w:rsid w:val="00DE3D8C"/>
    <w:rsid w:val="00DF1AF1"/>
    <w:rsid w:val="00E007B8"/>
    <w:rsid w:val="00E027A9"/>
    <w:rsid w:val="00E029B1"/>
    <w:rsid w:val="00E07A13"/>
    <w:rsid w:val="00E103CE"/>
    <w:rsid w:val="00E110F4"/>
    <w:rsid w:val="00E1428F"/>
    <w:rsid w:val="00E20BF6"/>
    <w:rsid w:val="00E22D09"/>
    <w:rsid w:val="00E30852"/>
    <w:rsid w:val="00E4358F"/>
    <w:rsid w:val="00E43D22"/>
    <w:rsid w:val="00E44DB5"/>
    <w:rsid w:val="00E45645"/>
    <w:rsid w:val="00E46DD9"/>
    <w:rsid w:val="00E52C39"/>
    <w:rsid w:val="00E54F21"/>
    <w:rsid w:val="00E55FCA"/>
    <w:rsid w:val="00E5657D"/>
    <w:rsid w:val="00E60445"/>
    <w:rsid w:val="00E71549"/>
    <w:rsid w:val="00E82163"/>
    <w:rsid w:val="00E8343B"/>
    <w:rsid w:val="00E9446B"/>
    <w:rsid w:val="00E9458C"/>
    <w:rsid w:val="00EA3C3E"/>
    <w:rsid w:val="00EA4BDA"/>
    <w:rsid w:val="00EA564E"/>
    <w:rsid w:val="00EA749B"/>
    <w:rsid w:val="00EC0502"/>
    <w:rsid w:val="00EC1042"/>
    <w:rsid w:val="00EC278B"/>
    <w:rsid w:val="00EC5DEB"/>
    <w:rsid w:val="00EC620E"/>
    <w:rsid w:val="00EC7390"/>
    <w:rsid w:val="00ED623B"/>
    <w:rsid w:val="00EE2867"/>
    <w:rsid w:val="00EE36EA"/>
    <w:rsid w:val="00EE4073"/>
    <w:rsid w:val="00EF60D2"/>
    <w:rsid w:val="00F034CA"/>
    <w:rsid w:val="00F14BCB"/>
    <w:rsid w:val="00F15555"/>
    <w:rsid w:val="00F15B3D"/>
    <w:rsid w:val="00F15FEE"/>
    <w:rsid w:val="00F2162E"/>
    <w:rsid w:val="00F251F8"/>
    <w:rsid w:val="00F31EF0"/>
    <w:rsid w:val="00F358C0"/>
    <w:rsid w:val="00F361AE"/>
    <w:rsid w:val="00F404BE"/>
    <w:rsid w:val="00F4070D"/>
    <w:rsid w:val="00F434DA"/>
    <w:rsid w:val="00F45645"/>
    <w:rsid w:val="00F53494"/>
    <w:rsid w:val="00F75176"/>
    <w:rsid w:val="00F80C25"/>
    <w:rsid w:val="00F819CA"/>
    <w:rsid w:val="00F86390"/>
    <w:rsid w:val="00F92669"/>
    <w:rsid w:val="00F93C96"/>
    <w:rsid w:val="00FB382A"/>
    <w:rsid w:val="00FB7E56"/>
    <w:rsid w:val="00FC3599"/>
    <w:rsid w:val="00FC67C5"/>
    <w:rsid w:val="00FD0984"/>
    <w:rsid w:val="00FD6EB5"/>
    <w:rsid w:val="00FE17A3"/>
    <w:rsid w:val="00FE7773"/>
    <w:rsid w:val="00FE7A12"/>
    <w:rsid w:val="00FF062F"/>
    <w:rsid w:val="00FF52AA"/>
    <w:rsid w:val="00FF5D85"/>
    <w:rsid w:val="00FF6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BA2E"/>
  <w15:docId w15:val="{C6AD7283-00BA-4254-AA15-6400ED44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300905</RACS_x0020_ID>
    <Approved_x0020_Provider xmlns="a8338b6e-77a6-4851-82b6-98166143ffdd">Jatoch Pty Ltd</Approved_x0020_Provider>
    <Management_x0020_Company_x0020_ID xmlns="a8338b6e-77a6-4851-82b6-98166143ffdd" xsi:nil="true"/>
    <Home xmlns="a8338b6e-77a6-4851-82b6-98166143ffdd">Geelong Barwon Simply Helping</Home>
    <Signed xmlns="a8338b6e-77a6-4851-82b6-98166143ffdd" xsi:nil="true"/>
    <Uploaded xmlns="a8338b6e-77a6-4851-82b6-98166143ffdd">true</Uploaded>
    <Management_x0020_Company xmlns="a8338b6e-77a6-4851-82b6-98166143ffdd" xsi:nil="true"/>
    <Doc_x0020_Date xmlns="a8338b6e-77a6-4851-82b6-98166143ffdd">2021-05-05T06:32:48+00:00</Doc_x0020_Date>
    <CSI_x0020_ID xmlns="a8338b6e-77a6-4851-82b6-98166143ffdd" xsi:nil="true"/>
    <Case_x0020_ID xmlns="a8338b6e-77a6-4851-82b6-98166143ffdd" xsi:nil="true"/>
    <Approved_x0020_Provider_x0020_ID xmlns="a8338b6e-77a6-4851-82b6-98166143ffdd">2EB62C99-26A4-E711-B924-005056922186</Approved_x0020_Provider_x0020_ID>
    <Location xmlns="a8338b6e-77a6-4851-82b6-98166143ffdd" xsi:nil="true"/>
    <Doc_x0020_Type xmlns="a8338b6e-77a6-4851-82b6-98166143ffdd">Publication</Doc_x0020_Type>
    <Home_x0020_ID xmlns="a8338b6e-77a6-4851-82b6-98166143ffdd">92D0F3C2-EDA4-E711-B924-005056922186</Home_x0020_ID>
    <State xmlns="a8338b6e-77a6-4851-82b6-98166143ffdd">VIC</State>
    <Doc_x0020_Sent_Received_x0020_Date xmlns="a8338b6e-77a6-4851-82b6-98166143ffdd">2021-05-05T00:00:00+00:00</Doc_x0020_Sent_Received_x0020_Date>
    <Activity_x0020_ID xmlns="a8338b6e-77a6-4851-82b6-98166143ffdd">85B28E18-CC70-EB11-8AC9-005056922186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AF8D496-B8C9-471C-A4C9-A16828FB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B4DB26-0563-4BFB-B4F7-63FA5115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8392</Words>
  <Characters>47841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2021-05-12T22:10:00Z</dcterms:created>
  <dcterms:modified xsi:type="dcterms:W3CDTF">2021-05-12T22:11:00Z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