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AF0B" w14:textId="77777777" w:rsidR="003C6EC2" w:rsidRPr="003C6EC2" w:rsidRDefault="002325E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7BB0B8" wp14:editId="1E7BB0B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335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7BB0BA" wp14:editId="1E7BB0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494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Glenview Community Care Nursing Home</w:t>
      </w:r>
      <w:r w:rsidRPr="003C6EC2">
        <w:rPr>
          <w:rFonts w:ascii="Arial Black" w:hAnsi="Arial Black"/>
        </w:rPr>
        <w:t xml:space="preserve"> </w:t>
      </w:r>
    </w:p>
    <w:p w14:paraId="1E7BAF0C" w14:textId="77777777" w:rsidR="003C6EC2" w:rsidRPr="003C6EC2" w:rsidRDefault="002325E2" w:rsidP="003C6EC2">
      <w:pPr>
        <w:pStyle w:val="Title"/>
        <w:spacing w:before="360" w:after="480"/>
      </w:pPr>
      <w:r w:rsidRPr="003C6EC2">
        <w:rPr>
          <w:rFonts w:ascii="Arial Black" w:eastAsia="Calibri" w:hAnsi="Arial Black"/>
          <w:sz w:val="56"/>
        </w:rPr>
        <w:t>Performance Report</w:t>
      </w:r>
    </w:p>
    <w:p w14:paraId="1E7BAF0D" w14:textId="77777777" w:rsidR="001E6954" w:rsidRPr="003C6EC2" w:rsidRDefault="002325E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168 High Street </w:t>
      </w:r>
      <w:r w:rsidRPr="003C6EC2">
        <w:rPr>
          <w:color w:val="FFFFFF" w:themeColor="background1"/>
          <w:sz w:val="28"/>
        </w:rPr>
        <w:br/>
        <w:t>RUTHERGLEN VIC 3685</w:t>
      </w:r>
      <w:r w:rsidRPr="003C6EC2">
        <w:rPr>
          <w:color w:val="FFFFFF" w:themeColor="background1"/>
          <w:sz w:val="28"/>
        </w:rPr>
        <w:br/>
      </w:r>
      <w:r w:rsidRPr="003C6EC2">
        <w:rPr>
          <w:rFonts w:eastAsia="Calibri"/>
          <w:color w:val="FFFFFF" w:themeColor="background1"/>
          <w:sz w:val="28"/>
          <w:szCs w:val="56"/>
          <w:lang w:eastAsia="en-US"/>
        </w:rPr>
        <w:t>Phone number: 02 6033 6200</w:t>
      </w:r>
    </w:p>
    <w:p w14:paraId="1E7BAF0E" w14:textId="77777777" w:rsidR="003C6EC2" w:rsidRDefault="002325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4393 </w:t>
      </w:r>
    </w:p>
    <w:p w14:paraId="1E7BAF0F" w14:textId="77777777" w:rsidR="001E6954" w:rsidRPr="003C6EC2" w:rsidRDefault="002325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Indigo North Health Inc</w:t>
      </w:r>
    </w:p>
    <w:p w14:paraId="1E7BAF10" w14:textId="77777777" w:rsidR="001E6954" w:rsidRPr="003C6EC2" w:rsidRDefault="002325E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2021</w:t>
      </w:r>
    </w:p>
    <w:p w14:paraId="1E7BAF11" w14:textId="6BB4EEB6" w:rsidR="006B166B" w:rsidRPr="00E93D41" w:rsidRDefault="002325E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B528B">
        <w:rPr>
          <w:color w:val="FFFFFF" w:themeColor="background1"/>
          <w:sz w:val="28"/>
        </w:rPr>
        <w:t>22 April 2021</w:t>
      </w:r>
    </w:p>
    <w:bookmarkEnd w:id="0"/>
    <w:p w14:paraId="1E7BAF12" w14:textId="77777777" w:rsidR="001E6954" w:rsidRPr="003C6EC2" w:rsidRDefault="000B5AD4" w:rsidP="001E6954">
      <w:pPr>
        <w:tabs>
          <w:tab w:val="left" w:pos="2127"/>
        </w:tabs>
        <w:spacing w:before="120"/>
        <w:rPr>
          <w:rFonts w:eastAsia="Calibri"/>
          <w:b/>
          <w:color w:val="FFFFFF" w:themeColor="background1"/>
          <w:sz w:val="28"/>
          <w:szCs w:val="56"/>
          <w:lang w:eastAsia="en-US"/>
        </w:rPr>
      </w:pPr>
    </w:p>
    <w:p w14:paraId="1E7BAF13" w14:textId="77777777" w:rsidR="003C6EC2" w:rsidRDefault="000B5AD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7BAF14" w14:textId="77777777" w:rsidR="00A30BEC" w:rsidRDefault="002325E2" w:rsidP="0094564F">
      <w:pPr>
        <w:pStyle w:val="Heading1"/>
      </w:pPr>
      <w:bookmarkStart w:id="1" w:name="_Hlk32477662"/>
      <w:r>
        <w:lastRenderedPageBreak/>
        <w:t>Publication of report</w:t>
      </w:r>
    </w:p>
    <w:p w14:paraId="1E7BAF15" w14:textId="77777777" w:rsidR="00A30BEC" w:rsidRPr="006B166B" w:rsidRDefault="002325E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E7BAF16" w14:textId="77777777" w:rsidR="007F5256" w:rsidRPr="0094564F" w:rsidRDefault="002325E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2A59" w14:paraId="1E7BAF31" w14:textId="77777777" w:rsidTr="00EB1D71">
        <w:trPr>
          <w:trHeight w:val="227"/>
        </w:trPr>
        <w:tc>
          <w:tcPr>
            <w:tcW w:w="3942" w:type="pct"/>
            <w:shd w:val="clear" w:color="auto" w:fill="auto"/>
          </w:tcPr>
          <w:p w14:paraId="1E7BAF2F" w14:textId="77777777" w:rsidR="001E6954" w:rsidRPr="001E6954" w:rsidRDefault="002325E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E7BAF30" w14:textId="5A54A332" w:rsidR="001E6954" w:rsidRPr="001E6954" w:rsidRDefault="000B5AD4" w:rsidP="003C6EC2">
            <w:pPr>
              <w:keepNext/>
              <w:spacing w:before="40" w:after="40" w:line="240" w:lineRule="auto"/>
              <w:jc w:val="right"/>
              <w:rPr>
                <w:b/>
                <w:color w:val="0000FF"/>
              </w:rPr>
            </w:pPr>
          </w:p>
        </w:tc>
      </w:tr>
      <w:tr w:rsidR="00A32A59" w14:paraId="1E7BAF40" w14:textId="77777777" w:rsidTr="00EB1D71">
        <w:trPr>
          <w:trHeight w:val="227"/>
        </w:trPr>
        <w:tc>
          <w:tcPr>
            <w:tcW w:w="3942" w:type="pct"/>
            <w:shd w:val="clear" w:color="auto" w:fill="auto"/>
          </w:tcPr>
          <w:p w14:paraId="1E7BAF3E" w14:textId="77777777" w:rsidR="001E6954" w:rsidRPr="001E6954" w:rsidRDefault="002325E2" w:rsidP="004C55D8">
            <w:pPr>
              <w:spacing w:before="40" w:after="40" w:line="240" w:lineRule="auto"/>
              <w:ind w:left="318" w:hanging="7"/>
            </w:pPr>
            <w:r w:rsidRPr="001E6954">
              <w:t>Requirement 2(3)(e)</w:t>
            </w:r>
          </w:p>
        </w:tc>
        <w:tc>
          <w:tcPr>
            <w:tcW w:w="1058" w:type="pct"/>
            <w:shd w:val="clear" w:color="auto" w:fill="auto"/>
          </w:tcPr>
          <w:p w14:paraId="1E7BAF3F" w14:textId="06D52D77" w:rsidR="001E6954" w:rsidRPr="00AF17FC" w:rsidRDefault="002325E2" w:rsidP="00AF17FC">
            <w:pPr>
              <w:spacing w:before="40" w:after="40" w:line="240" w:lineRule="auto"/>
              <w:jc w:val="right"/>
              <w:rPr>
                <w:color w:val="0000FF"/>
              </w:rPr>
            </w:pPr>
            <w:r w:rsidRPr="001E6954">
              <w:rPr>
                <w:bCs/>
                <w:iCs/>
                <w:color w:val="00577D"/>
                <w:szCs w:val="40"/>
              </w:rPr>
              <w:t>Compliant</w:t>
            </w:r>
          </w:p>
        </w:tc>
      </w:tr>
      <w:tr w:rsidR="00A32A59" w14:paraId="1E7BAF43" w14:textId="77777777" w:rsidTr="00EB1D71">
        <w:trPr>
          <w:trHeight w:val="227"/>
        </w:trPr>
        <w:tc>
          <w:tcPr>
            <w:tcW w:w="3942" w:type="pct"/>
            <w:shd w:val="clear" w:color="auto" w:fill="auto"/>
          </w:tcPr>
          <w:p w14:paraId="1E7BAF41" w14:textId="77777777" w:rsidR="001E6954" w:rsidRPr="001E6954" w:rsidRDefault="002325E2" w:rsidP="003C6EC2">
            <w:pPr>
              <w:keepNext/>
              <w:spacing w:before="40" w:after="40" w:line="240" w:lineRule="auto"/>
              <w:rPr>
                <w:b/>
              </w:rPr>
            </w:pPr>
            <w:r w:rsidRPr="001E6954">
              <w:rPr>
                <w:b/>
              </w:rPr>
              <w:t>Standard 3 Personal care and clinical care</w:t>
            </w:r>
          </w:p>
        </w:tc>
        <w:tc>
          <w:tcPr>
            <w:tcW w:w="1058" w:type="pct"/>
            <w:shd w:val="clear" w:color="auto" w:fill="auto"/>
          </w:tcPr>
          <w:p w14:paraId="1E7BAF42" w14:textId="7C059E23" w:rsidR="001E6954" w:rsidRPr="001E6954" w:rsidRDefault="000B5AD4" w:rsidP="003C6EC2">
            <w:pPr>
              <w:keepNext/>
              <w:spacing w:before="40" w:after="40" w:line="240" w:lineRule="auto"/>
              <w:jc w:val="right"/>
              <w:rPr>
                <w:b/>
                <w:color w:val="0000FF"/>
              </w:rPr>
            </w:pPr>
          </w:p>
        </w:tc>
      </w:tr>
      <w:tr w:rsidR="00A32A59" w14:paraId="1E7BAF46" w14:textId="77777777" w:rsidTr="00EB1D71">
        <w:trPr>
          <w:trHeight w:val="227"/>
        </w:trPr>
        <w:tc>
          <w:tcPr>
            <w:tcW w:w="3942" w:type="pct"/>
            <w:shd w:val="clear" w:color="auto" w:fill="auto"/>
          </w:tcPr>
          <w:p w14:paraId="1E7BAF44" w14:textId="77777777" w:rsidR="001E6954" w:rsidRPr="002B4C72" w:rsidRDefault="002325E2" w:rsidP="004A3816">
            <w:pPr>
              <w:spacing w:before="40" w:after="40" w:line="240" w:lineRule="auto"/>
              <w:ind w:left="312"/>
            </w:pPr>
            <w:r w:rsidRPr="001E6954">
              <w:t>Requirement 3(3)(a)</w:t>
            </w:r>
          </w:p>
        </w:tc>
        <w:tc>
          <w:tcPr>
            <w:tcW w:w="1058" w:type="pct"/>
            <w:shd w:val="clear" w:color="auto" w:fill="auto"/>
          </w:tcPr>
          <w:p w14:paraId="1E7BAF45" w14:textId="6C70D263" w:rsidR="001E6954" w:rsidRPr="001E6954" w:rsidRDefault="002325E2" w:rsidP="004C55D8">
            <w:pPr>
              <w:spacing w:before="40" w:after="40" w:line="240" w:lineRule="auto"/>
              <w:ind w:left="-107"/>
              <w:jc w:val="right"/>
              <w:rPr>
                <w:color w:val="0000FF"/>
              </w:rPr>
            </w:pPr>
            <w:r w:rsidRPr="001E6954">
              <w:rPr>
                <w:bCs/>
                <w:iCs/>
                <w:color w:val="00577D"/>
                <w:szCs w:val="40"/>
              </w:rPr>
              <w:t>Compliant</w:t>
            </w:r>
          </w:p>
        </w:tc>
      </w:tr>
      <w:tr w:rsidR="00A32A59" w14:paraId="1E7BAF49" w14:textId="77777777" w:rsidTr="00EB1D71">
        <w:trPr>
          <w:trHeight w:val="227"/>
        </w:trPr>
        <w:tc>
          <w:tcPr>
            <w:tcW w:w="3942" w:type="pct"/>
            <w:shd w:val="clear" w:color="auto" w:fill="auto"/>
          </w:tcPr>
          <w:p w14:paraId="1E7BAF47" w14:textId="77777777" w:rsidR="001E6954" w:rsidRPr="001E6954" w:rsidRDefault="002325E2" w:rsidP="004C55D8">
            <w:pPr>
              <w:spacing w:before="40" w:after="40" w:line="240" w:lineRule="auto"/>
              <w:ind w:left="318" w:hanging="7"/>
            </w:pPr>
            <w:r w:rsidRPr="001E6954">
              <w:t>Requirement 3(3)(b)</w:t>
            </w:r>
          </w:p>
        </w:tc>
        <w:tc>
          <w:tcPr>
            <w:tcW w:w="1058" w:type="pct"/>
            <w:shd w:val="clear" w:color="auto" w:fill="auto"/>
          </w:tcPr>
          <w:p w14:paraId="1E7BAF48" w14:textId="3F441AB3" w:rsidR="001E6954" w:rsidRPr="001E6954" w:rsidRDefault="002325E2" w:rsidP="00463EF3">
            <w:pPr>
              <w:spacing w:before="40" w:after="40" w:line="240" w:lineRule="auto"/>
              <w:jc w:val="right"/>
              <w:rPr>
                <w:color w:val="0000FF"/>
              </w:rPr>
            </w:pPr>
            <w:r w:rsidRPr="001E6954">
              <w:rPr>
                <w:bCs/>
                <w:iCs/>
                <w:color w:val="00577D"/>
                <w:szCs w:val="40"/>
              </w:rPr>
              <w:t>Compliant</w:t>
            </w:r>
          </w:p>
        </w:tc>
      </w:tr>
      <w:tr w:rsidR="00A32A59" w14:paraId="1E7BAF4F" w14:textId="77777777" w:rsidTr="00EB1D71">
        <w:trPr>
          <w:trHeight w:val="227"/>
        </w:trPr>
        <w:tc>
          <w:tcPr>
            <w:tcW w:w="3942" w:type="pct"/>
            <w:shd w:val="clear" w:color="auto" w:fill="auto"/>
          </w:tcPr>
          <w:p w14:paraId="1E7BAF4D" w14:textId="77777777" w:rsidR="001E6954" w:rsidRPr="001E6954" w:rsidRDefault="002325E2" w:rsidP="004C55D8">
            <w:pPr>
              <w:spacing w:before="40" w:after="40" w:line="240" w:lineRule="auto"/>
              <w:ind w:left="318" w:hanging="7"/>
            </w:pPr>
            <w:r w:rsidRPr="001E6954">
              <w:t>Requirement 3(3)(d)</w:t>
            </w:r>
          </w:p>
        </w:tc>
        <w:tc>
          <w:tcPr>
            <w:tcW w:w="1058" w:type="pct"/>
            <w:shd w:val="clear" w:color="auto" w:fill="auto"/>
          </w:tcPr>
          <w:p w14:paraId="1E7BAF4E" w14:textId="32C10CE2" w:rsidR="001E6954" w:rsidRPr="001E6954" w:rsidRDefault="002325E2" w:rsidP="00463EF3">
            <w:pPr>
              <w:spacing w:before="40" w:after="40" w:line="240" w:lineRule="auto"/>
              <w:jc w:val="right"/>
              <w:rPr>
                <w:color w:val="0000FF"/>
              </w:rPr>
            </w:pPr>
            <w:r w:rsidRPr="001E6954">
              <w:rPr>
                <w:bCs/>
                <w:iCs/>
                <w:color w:val="00577D"/>
                <w:szCs w:val="40"/>
              </w:rPr>
              <w:t>Compliant</w:t>
            </w:r>
          </w:p>
        </w:tc>
      </w:tr>
      <w:tr w:rsidR="00A32A59" w14:paraId="1E7BAF55" w14:textId="77777777" w:rsidTr="00EB1D71">
        <w:trPr>
          <w:trHeight w:val="227"/>
        </w:trPr>
        <w:tc>
          <w:tcPr>
            <w:tcW w:w="3942" w:type="pct"/>
            <w:shd w:val="clear" w:color="auto" w:fill="auto"/>
          </w:tcPr>
          <w:p w14:paraId="1E7BAF53" w14:textId="77777777" w:rsidR="001E6954" w:rsidRPr="001E6954" w:rsidRDefault="002325E2" w:rsidP="004C55D8">
            <w:pPr>
              <w:spacing w:before="40" w:after="40" w:line="240" w:lineRule="auto"/>
              <w:ind w:left="318" w:hanging="7"/>
            </w:pPr>
            <w:r w:rsidRPr="001E6954">
              <w:t>Requirement 3(3)(f)</w:t>
            </w:r>
          </w:p>
        </w:tc>
        <w:tc>
          <w:tcPr>
            <w:tcW w:w="1058" w:type="pct"/>
            <w:shd w:val="clear" w:color="auto" w:fill="auto"/>
          </w:tcPr>
          <w:p w14:paraId="1E7BAF54" w14:textId="33181B5C" w:rsidR="001E6954" w:rsidRPr="001E6954" w:rsidRDefault="002325E2" w:rsidP="00463EF3">
            <w:pPr>
              <w:spacing w:before="40" w:after="40" w:line="240" w:lineRule="auto"/>
              <w:jc w:val="right"/>
              <w:rPr>
                <w:color w:val="0000FF"/>
              </w:rPr>
            </w:pPr>
            <w:r w:rsidRPr="001E6954">
              <w:rPr>
                <w:bCs/>
                <w:iCs/>
                <w:color w:val="00577D"/>
                <w:szCs w:val="40"/>
              </w:rPr>
              <w:t>Compliant</w:t>
            </w:r>
          </w:p>
        </w:tc>
      </w:tr>
    </w:tbl>
    <w:p w14:paraId="1E7BAFB0" w14:textId="77777777" w:rsidR="008A22FF" w:rsidRDefault="000B5AD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E7BAFB1" w14:textId="77777777" w:rsidR="007F5256" w:rsidRPr="00D21DCD" w:rsidRDefault="002325E2" w:rsidP="00EC5474">
      <w:pPr>
        <w:pStyle w:val="Heading1"/>
      </w:pPr>
      <w:r>
        <w:lastRenderedPageBreak/>
        <w:t>Detailed assessment</w:t>
      </w:r>
    </w:p>
    <w:p w14:paraId="1E7BAFB2" w14:textId="77777777" w:rsidR="001E6954" w:rsidRPr="00D63989" w:rsidRDefault="002325E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7BAFB3" w14:textId="77777777" w:rsidR="001E6954" w:rsidRPr="001E6954" w:rsidRDefault="002325E2" w:rsidP="001E6954">
      <w:pPr>
        <w:rPr>
          <w:color w:val="auto"/>
        </w:rPr>
      </w:pPr>
      <w:r w:rsidRPr="00D63989">
        <w:t>The report also specifies areas in which improvements must be made to ensure the Quality Standards are complied with.</w:t>
      </w:r>
    </w:p>
    <w:p w14:paraId="1E7BAFB4" w14:textId="77777777" w:rsidR="001E6954" w:rsidRPr="00D63989" w:rsidRDefault="002325E2" w:rsidP="001E6954">
      <w:r w:rsidRPr="00D63989">
        <w:t>The following information has been taken into account in developing this performance report:</w:t>
      </w:r>
    </w:p>
    <w:p w14:paraId="1E7BAFB5" w14:textId="3D15455D" w:rsidR="004B33E7" w:rsidRPr="00F644A3" w:rsidRDefault="002325E2" w:rsidP="004B33E7">
      <w:pPr>
        <w:pStyle w:val="ListBullet"/>
      </w:pPr>
      <w:r w:rsidRPr="00F644A3">
        <w:t>the Assessment Team’s report for the Assessment Contact - Site; the Assessment Contact - Site report was informed by a site assessment, observations at the service, review of documents and interviews with staff, consumers/representatives and others</w:t>
      </w:r>
      <w:r w:rsidR="00C05ABD">
        <w:t>.</w:t>
      </w:r>
    </w:p>
    <w:p w14:paraId="1E7BAFB8" w14:textId="77777777" w:rsidR="008A22FF" w:rsidRDefault="000B5AD4">
      <w:pPr>
        <w:spacing w:after="160" w:line="259" w:lineRule="auto"/>
        <w:rPr>
          <w:rFonts w:cs="Times New Roman"/>
        </w:rPr>
      </w:pPr>
    </w:p>
    <w:p w14:paraId="1E7BAFB9" w14:textId="77777777" w:rsidR="00095CD4" w:rsidRDefault="000B5AD4" w:rsidP="00095CD4">
      <w:pPr>
        <w:sectPr w:rsidR="00095CD4" w:rsidSect="005058B8">
          <w:headerReference w:type="first" r:id="rId18"/>
          <w:pgSz w:w="11906" w:h="16838"/>
          <w:pgMar w:top="1701" w:right="1418" w:bottom="1418" w:left="1418" w:header="709" w:footer="397" w:gutter="0"/>
          <w:cols w:space="708"/>
          <w:docGrid w:linePitch="360"/>
        </w:sectPr>
      </w:pPr>
    </w:p>
    <w:p w14:paraId="1E7BAFDE" w14:textId="227BE2A8" w:rsidR="00CB3BA9" w:rsidRDefault="002325E2"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E7BB0BE" wp14:editId="1E7BB0B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84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E7BAFDF" w14:textId="77777777" w:rsidR="00ED6B57" w:rsidRPr="00ED6B57" w:rsidRDefault="002325E2" w:rsidP="00ED6B57">
      <w:pPr>
        <w:pStyle w:val="Heading3"/>
        <w:shd w:val="clear" w:color="auto" w:fill="F2F2F2" w:themeFill="background1" w:themeFillShade="F2"/>
      </w:pPr>
      <w:r w:rsidRPr="00ED6B57">
        <w:t>Consumer outcome:</w:t>
      </w:r>
    </w:p>
    <w:p w14:paraId="1E7BAFE0" w14:textId="77777777" w:rsidR="00ED6B57" w:rsidRPr="00ED6B57" w:rsidRDefault="002325E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7BAFE1" w14:textId="77777777" w:rsidR="00ED6B57" w:rsidRPr="00ED6B57" w:rsidRDefault="002325E2" w:rsidP="00ED6B57">
      <w:pPr>
        <w:pStyle w:val="Heading3"/>
        <w:shd w:val="clear" w:color="auto" w:fill="F2F2F2" w:themeFill="background1" w:themeFillShade="F2"/>
      </w:pPr>
      <w:r w:rsidRPr="00ED6B57">
        <w:t>Organisation statement:</w:t>
      </w:r>
    </w:p>
    <w:p w14:paraId="1E7BAFE2" w14:textId="77777777" w:rsidR="00ED6B57" w:rsidRPr="00ED6B57" w:rsidRDefault="002325E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7BAFE3" w14:textId="77777777" w:rsidR="00ED6B57" w:rsidRDefault="002325E2" w:rsidP="00ED6B57">
      <w:pPr>
        <w:pStyle w:val="Heading2"/>
      </w:pPr>
      <w:r>
        <w:t xml:space="preserve">Assessment </w:t>
      </w:r>
      <w:r w:rsidRPr="002B2C0F">
        <w:t>of Standard</w:t>
      </w:r>
      <w:r>
        <w:t xml:space="preserve"> 2</w:t>
      </w:r>
    </w:p>
    <w:p w14:paraId="530534A4" w14:textId="09C1699F" w:rsidR="00782CA7" w:rsidRDefault="00946FCA" w:rsidP="00946FCA">
      <w:pPr>
        <w:rPr>
          <w:rFonts w:eastAsia="Calibri"/>
          <w:lang w:eastAsia="en-US"/>
        </w:rPr>
      </w:pPr>
      <w:r w:rsidRPr="00A747E8">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63BCBAB" w14:textId="58285C7A" w:rsidR="00946FCA" w:rsidRDefault="00946FCA" w:rsidP="00946FCA">
      <w:pPr>
        <w:rPr>
          <w:rFonts w:eastAsia="Calibri"/>
          <w:lang w:eastAsia="en-US"/>
        </w:rPr>
      </w:pPr>
      <w:r w:rsidRPr="00A747E8">
        <w:rPr>
          <w:rFonts w:eastAsia="Calibri"/>
          <w:lang w:eastAsia="en-US"/>
        </w:rPr>
        <w:t xml:space="preserve">Overall consumers and representatives considered </w:t>
      </w:r>
      <w:r w:rsidRPr="00B636A8">
        <w:rPr>
          <w:rFonts w:eastAsia="Calibri"/>
          <w:lang w:eastAsia="en-US"/>
        </w:rPr>
        <w:t xml:space="preserve">that </w:t>
      </w:r>
      <w:r w:rsidRPr="00A747E8">
        <w:rPr>
          <w:rFonts w:eastAsia="Calibri"/>
          <w:lang w:eastAsia="en-US"/>
        </w:rPr>
        <w:t>they are consulted in the ongoing assessment and planning of consumer care and services.</w:t>
      </w:r>
    </w:p>
    <w:p w14:paraId="30661392" w14:textId="179B5CC0" w:rsidR="00782CA7" w:rsidRDefault="00767D66" w:rsidP="00B22CDE">
      <w:pPr>
        <w:pStyle w:val="ListParagraph"/>
        <w:numPr>
          <w:ilvl w:val="0"/>
          <w:numId w:val="39"/>
        </w:numPr>
        <w:ind w:left="426"/>
        <w:rPr>
          <w:rFonts w:eastAsia="Calibri"/>
          <w:lang w:eastAsia="en-US"/>
        </w:rPr>
      </w:pPr>
      <w:r>
        <w:rPr>
          <w:rFonts w:eastAsia="Calibri"/>
          <w:lang w:eastAsia="en-US"/>
        </w:rPr>
        <w:t>Although consumers did not fully understand care planning, they</w:t>
      </w:r>
      <w:r w:rsidR="00782CA7">
        <w:rPr>
          <w:rFonts w:eastAsia="Calibri"/>
          <w:lang w:eastAsia="en-US"/>
        </w:rPr>
        <w:t xml:space="preserve"> felt staff were good at explaining their care needs to them, particularly when they change.</w:t>
      </w:r>
    </w:p>
    <w:p w14:paraId="13655645" w14:textId="77777777" w:rsidR="00782CA7" w:rsidRDefault="00782CA7" w:rsidP="00782CA7">
      <w:pPr>
        <w:pStyle w:val="ListParagraph"/>
        <w:numPr>
          <w:ilvl w:val="0"/>
          <w:numId w:val="0"/>
        </w:numPr>
        <w:ind w:left="720"/>
        <w:rPr>
          <w:rFonts w:eastAsia="Calibri"/>
          <w:lang w:eastAsia="en-US"/>
        </w:rPr>
      </w:pPr>
    </w:p>
    <w:p w14:paraId="5936B9D7" w14:textId="3F044A4C" w:rsidR="00782CA7" w:rsidRDefault="00782CA7" w:rsidP="00B22CDE">
      <w:pPr>
        <w:pStyle w:val="ListParagraph"/>
        <w:numPr>
          <w:ilvl w:val="0"/>
          <w:numId w:val="39"/>
        </w:numPr>
        <w:ind w:left="426"/>
        <w:rPr>
          <w:rFonts w:eastAsia="Calibri"/>
          <w:lang w:eastAsia="en-US"/>
        </w:rPr>
      </w:pPr>
      <w:r>
        <w:rPr>
          <w:rFonts w:eastAsia="Calibri"/>
          <w:lang w:eastAsia="en-US"/>
        </w:rPr>
        <w:t xml:space="preserve">Representatives </w:t>
      </w:r>
      <w:r w:rsidRPr="00A747E8">
        <w:rPr>
          <w:rFonts w:eastAsia="Calibri"/>
          <w:lang w:eastAsia="en-US"/>
        </w:rPr>
        <w:t>confirmed they are involved and kept informed about the outcomes of assessment and planning of consumers care</w:t>
      </w:r>
      <w:r>
        <w:rPr>
          <w:rFonts w:eastAsia="Calibri"/>
          <w:lang w:eastAsia="en-US"/>
        </w:rPr>
        <w:t xml:space="preserve">, </w:t>
      </w:r>
      <w:r w:rsidR="00767D66">
        <w:rPr>
          <w:rFonts w:eastAsia="Calibri"/>
          <w:lang w:eastAsia="en-US"/>
        </w:rPr>
        <w:t xml:space="preserve">and that </w:t>
      </w:r>
      <w:r>
        <w:rPr>
          <w:rFonts w:eastAsia="Calibri"/>
          <w:lang w:eastAsia="en-US"/>
        </w:rPr>
        <w:t>changes are discussed on a one to one basis or by telephone</w:t>
      </w:r>
      <w:r w:rsidR="00F644A3">
        <w:rPr>
          <w:rFonts w:eastAsia="Calibri"/>
          <w:lang w:eastAsia="en-US"/>
        </w:rPr>
        <w:t>.</w:t>
      </w:r>
    </w:p>
    <w:p w14:paraId="62B62315" w14:textId="4148631A" w:rsidR="00782CA7" w:rsidRPr="00782CA7" w:rsidRDefault="00782CA7" w:rsidP="00782CA7">
      <w:pPr>
        <w:rPr>
          <w:rFonts w:eastAsia="Calibri"/>
          <w:lang w:eastAsia="en-US"/>
        </w:rPr>
      </w:pPr>
      <w:r>
        <w:rPr>
          <w:rFonts w:eastAsia="Calibri"/>
          <w:lang w:eastAsia="en-US"/>
        </w:rPr>
        <w:t xml:space="preserve">Staff described </w:t>
      </w:r>
      <w:r w:rsidR="00767D66">
        <w:rPr>
          <w:rFonts w:eastAsia="Calibri"/>
          <w:lang w:eastAsia="en-US"/>
        </w:rPr>
        <w:t xml:space="preserve">how care plan reviews occur every three months or when consumers circumstances </w:t>
      </w:r>
      <w:r w:rsidR="00F644A3">
        <w:rPr>
          <w:rFonts w:eastAsia="Calibri"/>
          <w:lang w:eastAsia="en-US"/>
        </w:rPr>
        <w:t xml:space="preserve">change. Reviews include </w:t>
      </w:r>
      <w:r w:rsidR="00767D66">
        <w:rPr>
          <w:rFonts w:eastAsia="Calibri"/>
          <w:lang w:eastAsia="en-US"/>
        </w:rPr>
        <w:t>consultation with consumers and/or their representatives.</w:t>
      </w:r>
    </w:p>
    <w:p w14:paraId="7CCEDA76" w14:textId="4B42882E" w:rsidR="00870124" w:rsidRDefault="00782CA7" w:rsidP="00154403">
      <w:pPr>
        <w:rPr>
          <w:rFonts w:eastAsiaTheme="minorHAnsi"/>
          <w:color w:val="0000FF"/>
        </w:rPr>
      </w:pPr>
      <w:r>
        <w:rPr>
          <w:rFonts w:eastAsia="Calibri"/>
          <w:lang w:eastAsia="en-US"/>
        </w:rPr>
        <w:t xml:space="preserve">Care planning documentation </w:t>
      </w:r>
      <w:r w:rsidR="00767D66">
        <w:rPr>
          <w:rFonts w:eastAsia="Calibri"/>
          <w:lang w:eastAsia="en-US"/>
        </w:rPr>
        <w:t>confirmed</w:t>
      </w:r>
      <w:r>
        <w:rPr>
          <w:rFonts w:eastAsia="Calibri"/>
          <w:lang w:eastAsia="en-US"/>
        </w:rPr>
        <w:t xml:space="preserve"> communication and consultation occurred in line with the scheduled review process.</w:t>
      </w:r>
    </w:p>
    <w:p w14:paraId="5E22C5F1" w14:textId="3A9FA565" w:rsidR="00870124" w:rsidRDefault="00870124" w:rsidP="00154403">
      <w:pPr>
        <w:rPr>
          <w:rFonts w:eastAsiaTheme="minorHAnsi"/>
          <w:color w:val="0000FF"/>
        </w:rPr>
      </w:pPr>
      <w:r>
        <w:lastRenderedPageBreak/>
        <w:t>An overall rating for this Quality Standard is not given as only one of the five specific requirements have been assessed</w:t>
      </w:r>
      <w:r w:rsidR="006F331A">
        <w:t>.</w:t>
      </w:r>
    </w:p>
    <w:p w14:paraId="1E7BAFE6" w14:textId="2607563C" w:rsidR="00ED6B57" w:rsidRDefault="002325E2" w:rsidP="00ED6B57">
      <w:pPr>
        <w:pStyle w:val="Heading2"/>
      </w:pPr>
      <w:r>
        <w:t>Assessment of Standard 2 Requirements</w:t>
      </w:r>
      <w:r w:rsidRPr="0066387A">
        <w:rPr>
          <w:i/>
          <w:color w:val="0000FF"/>
          <w:sz w:val="24"/>
          <w:szCs w:val="24"/>
        </w:rPr>
        <w:t xml:space="preserve"> </w:t>
      </w:r>
    </w:p>
    <w:p w14:paraId="1E7BAFF5" w14:textId="3B2D8FC8" w:rsidR="00934888" w:rsidRDefault="002325E2" w:rsidP="00934888">
      <w:pPr>
        <w:pStyle w:val="Heading3"/>
      </w:pPr>
      <w:r>
        <w:t>Requirement 2(3)(e)</w:t>
      </w:r>
      <w:r>
        <w:tab/>
        <w:t>Compliant</w:t>
      </w:r>
    </w:p>
    <w:p w14:paraId="1E7BAFF6" w14:textId="77777777" w:rsidR="00853601" w:rsidRPr="004A3816" w:rsidRDefault="002325E2" w:rsidP="00853601">
      <w:pPr>
        <w:rPr>
          <w:i/>
        </w:rPr>
      </w:pPr>
      <w:r w:rsidRPr="004A3816">
        <w:rPr>
          <w:i/>
        </w:rPr>
        <w:t>Care and services are reviewed regularly for effectiveness, and when circumstances change or when incidents impact on the needs, goals or preferences of the consumer.</w:t>
      </w:r>
    </w:p>
    <w:p w14:paraId="1E7BAFF8" w14:textId="77777777" w:rsidR="00934888" w:rsidRPr="00934888" w:rsidRDefault="000B5AD4" w:rsidP="00934888"/>
    <w:p w14:paraId="1E7BAFF9" w14:textId="77777777" w:rsidR="00032B17" w:rsidRDefault="000B5AD4"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1E7BAFFA" w14:textId="05B30454" w:rsidR="00CB3BA9" w:rsidRDefault="002325E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7BB0C0" wp14:editId="1E7BB0C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60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7BAFFB" w14:textId="77777777" w:rsidR="007F5256" w:rsidRPr="00FD1B02" w:rsidRDefault="002325E2" w:rsidP="00032B17">
      <w:pPr>
        <w:pStyle w:val="Heading3"/>
        <w:shd w:val="clear" w:color="auto" w:fill="F2F2F2" w:themeFill="background1" w:themeFillShade="F2"/>
      </w:pPr>
      <w:r w:rsidRPr="00FD1B02">
        <w:t>Consumer outcome:</w:t>
      </w:r>
    </w:p>
    <w:p w14:paraId="1E7BAFFC" w14:textId="77777777" w:rsidR="007F5256" w:rsidRDefault="002325E2" w:rsidP="00912DE6">
      <w:pPr>
        <w:numPr>
          <w:ilvl w:val="0"/>
          <w:numId w:val="3"/>
        </w:numPr>
        <w:shd w:val="clear" w:color="auto" w:fill="F2F2F2" w:themeFill="background1" w:themeFillShade="F2"/>
      </w:pPr>
      <w:r>
        <w:t>I get personal care, clinical care, or both personal care and clinical care, that is safe and right for me.</w:t>
      </w:r>
    </w:p>
    <w:p w14:paraId="1E7BAFFD" w14:textId="77777777" w:rsidR="007F5256" w:rsidRDefault="002325E2" w:rsidP="00032B17">
      <w:pPr>
        <w:pStyle w:val="Heading3"/>
        <w:shd w:val="clear" w:color="auto" w:fill="F2F2F2" w:themeFill="background1" w:themeFillShade="F2"/>
      </w:pPr>
      <w:r>
        <w:t>Organisation statement:</w:t>
      </w:r>
    </w:p>
    <w:p w14:paraId="1E7BAFFE" w14:textId="77777777" w:rsidR="007F5256" w:rsidRDefault="002325E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7BAFFF" w14:textId="77777777" w:rsidR="007F5256" w:rsidRDefault="002325E2" w:rsidP="00427817">
      <w:pPr>
        <w:pStyle w:val="Heading2"/>
      </w:pPr>
      <w:r>
        <w:t>Assessment of Standard 3</w:t>
      </w:r>
    </w:p>
    <w:p w14:paraId="5113EC07" w14:textId="77777777" w:rsidR="00261096" w:rsidRDefault="00261096" w:rsidP="0026109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1885722" w14:textId="110EA428" w:rsidR="00261096" w:rsidRDefault="00261096" w:rsidP="00261096">
      <w:pPr>
        <w:rPr>
          <w:rFonts w:eastAsia="Calibri"/>
          <w:lang w:eastAsia="en-US"/>
        </w:rPr>
      </w:pPr>
      <w:r w:rsidRPr="00055279">
        <w:rPr>
          <w:rFonts w:eastAsia="Calibri"/>
          <w:color w:val="auto"/>
          <w:lang w:eastAsia="en-US"/>
        </w:rPr>
        <w:t xml:space="preserve">Most consumers </w:t>
      </w:r>
      <w:r>
        <w:rPr>
          <w:rFonts w:eastAsia="Calibri"/>
          <w:color w:val="auto"/>
          <w:lang w:eastAsia="en-US"/>
        </w:rPr>
        <w:t xml:space="preserve">and representatives </w:t>
      </w:r>
      <w:r w:rsidRPr="00055279">
        <w:rPr>
          <w:rFonts w:eastAsia="Calibri"/>
          <w:color w:val="auto"/>
          <w:lang w:eastAsia="en-US"/>
        </w:rPr>
        <w:t xml:space="preserve">considered that </w:t>
      </w:r>
      <w:r>
        <w:rPr>
          <w:rFonts w:eastAsia="Calibri"/>
          <w:color w:val="auto"/>
          <w:lang w:eastAsia="en-US"/>
        </w:rPr>
        <w:t>consumers</w:t>
      </w:r>
      <w:r w:rsidRPr="00055279">
        <w:rPr>
          <w:rFonts w:eastAsia="Calibri"/>
          <w:color w:val="auto"/>
          <w:lang w:eastAsia="en-US"/>
        </w:rPr>
        <w:t xml:space="preserve"> receive personal care and clinical care that is safe and right for them</w:t>
      </w:r>
      <w:r w:rsidRPr="00163FEE">
        <w:rPr>
          <w:rFonts w:eastAsia="Calibri"/>
          <w:lang w:eastAsia="en-US"/>
        </w:rPr>
        <w:t xml:space="preserve">. </w:t>
      </w:r>
    </w:p>
    <w:p w14:paraId="2A343D19" w14:textId="0D84704E" w:rsidR="00984172" w:rsidRPr="00984172" w:rsidRDefault="00984172" w:rsidP="00B22CDE">
      <w:pPr>
        <w:pStyle w:val="ListParagraph"/>
        <w:numPr>
          <w:ilvl w:val="0"/>
          <w:numId w:val="40"/>
        </w:numPr>
        <w:ind w:left="426"/>
        <w:rPr>
          <w:rFonts w:eastAsia="Calibri"/>
          <w:lang w:eastAsia="en-US"/>
        </w:rPr>
      </w:pPr>
      <w:r>
        <w:rPr>
          <w:rFonts w:eastAsia="Calibri"/>
          <w:color w:val="auto"/>
          <w:lang w:eastAsia="en-US"/>
        </w:rPr>
        <w:t>Most</w:t>
      </w:r>
      <w:r w:rsidRPr="00507F92">
        <w:rPr>
          <w:rFonts w:eastAsia="Calibri"/>
          <w:color w:val="auto"/>
          <w:lang w:eastAsia="en-US"/>
        </w:rPr>
        <w:t xml:space="preserve"> consumers and representatives said consumers receive the care they </w:t>
      </w:r>
      <w:r w:rsidR="001C6014" w:rsidRPr="00507F92">
        <w:rPr>
          <w:rFonts w:eastAsia="Calibri"/>
          <w:color w:val="auto"/>
          <w:lang w:eastAsia="en-US"/>
        </w:rPr>
        <w:t>need,</w:t>
      </w:r>
      <w:r w:rsidRPr="00507F92">
        <w:rPr>
          <w:rFonts w:eastAsia="Calibri"/>
          <w:color w:val="auto"/>
          <w:lang w:eastAsia="en-US"/>
        </w:rPr>
        <w:t xml:space="preserve"> and they are happy with the care provided</w:t>
      </w:r>
    </w:p>
    <w:p w14:paraId="310CD5F8" w14:textId="77777777" w:rsidR="00984172" w:rsidRDefault="00984172" w:rsidP="00984172">
      <w:pPr>
        <w:pStyle w:val="ListParagraph"/>
        <w:numPr>
          <w:ilvl w:val="0"/>
          <w:numId w:val="0"/>
        </w:numPr>
        <w:ind w:left="720"/>
        <w:rPr>
          <w:rFonts w:eastAsia="Calibri"/>
          <w:lang w:eastAsia="en-US"/>
        </w:rPr>
      </w:pPr>
    </w:p>
    <w:p w14:paraId="16A2D8F7" w14:textId="3DE235BC" w:rsidR="00261096" w:rsidRDefault="00B860F8" w:rsidP="00B22CDE">
      <w:pPr>
        <w:pStyle w:val="ListParagraph"/>
        <w:numPr>
          <w:ilvl w:val="0"/>
          <w:numId w:val="40"/>
        </w:numPr>
        <w:ind w:left="426"/>
        <w:rPr>
          <w:rFonts w:eastAsia="Calibri"/>
          <w:lang w:eastAsia="en-US"/>
        </w:rPr>
      </w:pPr>
      <w:r>
        <w:rPr>
          <w:rFonts w:eastAsia="Calibri"/>
          <w:lang w:eastAsia="en-US"/>
        </w:rPr>
        <w:t>Consumers and representatives said consumers have access to medical practitioners and relevant health professionals when they need it.</w:t>
      </w:r>
    </w:p>
    <w:p w14:paraId="6A177668" w14:textId="7A45C7DE" w:rsidR="00BB1CF9" w:rsidRPr="00BD33D4" w:rsidRDefault="00BD33D4" w:rsidP="00B860F8">
      <w:pPr>
        <w:rPr>
          <w:rFonts w:eastAsia="Calibri"/>
          <w:color w:val="auto"/>
          <w:lang w:eastAsia="en-US"/>
        </w:rPr>
      </w:pPr>
      <w:r w:rsidRPr="002F7B94">
        <w:rPr>
          <w:rFonts w:eastAsia="Calibri"/>
          <w:color w:val="auto"/>
          <w:lang w:eastAsia="en-US"/>
        </w:rPr>
        <w:t xml:space="preserve">Staff demonstrated an understanding of the individual clinical needs of consumers and described how high impact </w:t>
      </w:r>
      <w:r w:rsidR="00F644A3">
        <w:rPr>
          <w:rFonts w:eastAsia="Calibri"/>
          <w:color w:val="auto"/>
          <w:lang w:eastAsia="en-US"/>
        </w:rPr>
        <w:t xml:space="preserve">and </w:t>
      </w:r>
      <w:r w:rsidRPr="002F7B94">
        <w:rPr>
          <w:rFonts w:eastAsia="Calibri"/>
          <w:color w:val="auto"/>
          <w:lang w:eastAsia="en-US"/>
        </w:rPr>
        <w:t>high prevalence risks such as falls and responsive behaviours are identified and managed.</w:t>
      </w:r>
      <w:r>
        <w:rPr>
          <w:rFonts w:eastAsia="Calibri"/>
          <w:color w:val="auto"/>
          <w:lang w:eastAsia="en-US"/>
        </w:rPr>
        <w:t xml:space="preserve"> </w:t>
      </w:r>
      <w:r w:rsidR="00BB1CF9" w:rsidRPr="004C6A34">
        <w:rPr>
          <w:rFonts w:eastAsiaTheme="minorHAnsi"/>
          <w:color w:val="auto"/>
          <w:szCs w:val="22"/>
          <w:lang w:eastAsia="en-US"/>
        </w:rPr>
        <w:t>Care planning information identified individualised risks to inform care strategies for each consumer.</w:t>
      </w:r>
    </w:p>
    <w:p w14:paraId="5EC25EB7" w14:textId="61D2B4A3" w:rsidR="00B860F8" w:rsidRPr="00B860F8" w:rsidRDefault="00B860F8" w:rsidP="00B860F8">
      <w:pPr>
        <w:rPr>
          <w:rFonts w:eastAsia="Calibri"/>
          <w:lang w:eastAsia="en-US"/>
        </w:rPr>
      </w:pPr>
      <w:r>
        <w:rPr>
          <w:rFonts w:eastAsia="Calibri"/>
          <w:lang w:eastAsia="en-US"/>
        </w:rPr>
        <w:t xml:space="preserve">Staff described established referral processes that aligned with information in care planning documents. </w:t>
      </w:r>
      <w:r w:rsidRPr="008C0F69">
        <w:rPr>
          <w:rFonts w:eastAsia="Calibri"/>
          <w:iCs/>
          <w:color w:val="auto"/>
          <w:lang w:eastAsia="en-US"/>
        </w:rPr>
        <w:t>Documentation reflect</w:t>
      </w:r>
      <w:r>
        <w:rPr>
          <w:rFonts w:eastAsia="Calibri"/>
          <w:iCs/>
          <w:color w:val="auto"/>
          <w:lang w:eastAsia="en-US"/>
        </w:rPr>
        <w:t>ed most</w:t>
      </w:r>
      <w:r w:rsidRPr="008C0F69">
        <w:rPr>
          <w:rFonts w:eastAsia="Calibri"/>
          <w:iCs/>
          <w:color w:val="auto"/>
          <w:lang w:eastAsia="en-US"/>
        </w:rPr>
        <w:t xml:space="preserve"> referrals </w:t>
      </w:r>
      <w:r w:rsidR="00F644A3">
        <w:rPr>
          <w:rFonts w:eastAsia="Calibri"/>
          <w:iCs/>
          <w:color w:val="auto"/>
          <w:lang w:eastAsia="en-US"/>
        </w:rPr>
        <w:t xml:space="preserve">and </w:t>
      </w:r>
      <w:r w:rsidRPr="008C0F69">
        <w:rPr>
          <w:rFonts w:eastAsia="Calibri"/>
          <w:iCs/>
          <w:color w:val="auto"/>
          <w:lang w:eastAsia="en-US"/>
        </w:rPr>
        <w:t>reviews by a range of health professionals and service providers</w:t>
      </w:r>
      <w:r>
        <w:rPr>
          <w:rFonts w:eastAsia="Calibri"/>
          <w:iCs/>
          <w:color w:val="auto"/>
          <w:lang w:eastAsia="en-US"/>
        </w:rPr>
        <w:t xml:space="preserve"> were timely and appropriate. </w:t>
      </w:r>
    </w:p>
    <w:p w14:paraId="560955D3" w14:textId="25E8DAFD" w:rsidR="00C44A22" w:rsidRDefault="00BB1CF9" w:rsidP="00C44A22">
      <w:pPr>
        <w:tabs>
          <w:tab w:val="right" w:pos="9026"/>
        </w:tabs>
        <w:rPr>
          <w:rFonts w:eastAsia="Calibri"/>
          <w:color w:val="auto"/>
          <w:lang w:eastAsia="en-US"/>
        </w:rPr>
      </w:pPr>
      <w:r w:rsidRPr="008C0F69">
        <w:rPr>
          <w:rFonts w:eastAsia="Calibri"/>
          <w:iCs/>
          <w:color w:val="auto"/>
          <w:lang w:eastAsia="en-US"/>
        </w:rPr>
        <w:lastRenderedPageBreak/>
        <w:t xml:space="preserve">Staff explained how they recognise and respond to changes in consumer health. </w:t>
      </w:r>
      <w:r w:rsidR="00C44A22" w:rsidRPr="00B43090">
        <w:rPr>
          <w:rFonts w:eastAsia="Calibri"/>
          <w:color w:val="auto"/>
          <w:lang w:eastAsia="en-US"/>
        </w:rPr>
        <w:t>When there is a deterioration or change in a consumers</w:t>
      </w:r>
      <w:r w:rsidR="00C44A22">
        <w:rPr>
          <w:rFonts w:eastAsia="Calibri"/>
          <w:color w:val="auto"/>
          <w:lang w:eastAsia="en-US"/>
        </w:rPr>
        <w:t>’</w:t>
      </w:r>
      <w:r w:rsidR="00C44A22" w:rsidRPr="00B43090">
        <w:rPr>
          <w:rFonts w:eastAsia="Calibri"/>
          <w:color w:val="auto"/>
          <w:lang w:eastAsia="en-US"/>
        </w:rPr>
        <w:t xml:space="preserve"> condition there is generally a timely response.</w:t>
      </w:r>
    </w:p>
    <w:p w14:paraId="4C1BD8A9" w14:textId="71E20D0B" w:rsidR="009F14F6" w:rsidRDefault="00C44A22" w:rsidP="009F14F6">
      <w:pPr>
        <w:tabs>
          <w:tab w:val="right" w:pos="9026"/>
        </w:tabs>
        <w:rPr>
          <w:rFonts w:eastAsia="Calibri"/>
          <w:color w:val="auto"/>
          <w:lang w:eastAsia="en-US"/>
        </w:rPr>
      </w:pPr>
      <w:r>
        <w:rPr>
          <w:rFonts w:eastAsia="Calibri"/>
          <w:color w:val="auto"/>
          <w:lang w:eastAsia="en-US"/>
        </w:rPr>
        <w:t>While some inconsistencies</w:t>
      </w:r>
      <w:r w:rsidR="004D4647">
        <w:rPr>
          <w:rFonts w:eastAsia="Calibri"/>
          <w:color w:val="auto"/>
          <w:lang w:eastAsia="en-US"/>
        </w:rPr>
        <w:t xml:space="preserve"> were observed in care planning documentation</w:t>
      </w:r>
      <w:r>
        <w:rPr>
          <w:rFonts w:eastAsia="Calibri"/>
          <w:color w:val="auto"/>
          <w:lang w:eastAsia="en-US"/>
        </w:rPr>
        <w:t xml:space="preserve"> for wound care and pain managemen</w:t>
      </w:r>
      <w:r w:rsidR="009F14F6">
        <w:rPr>
          <w:rFonts w:eastAsia="Calibri"/>
          <w:color w:val="auto"/>
          <w:lang w:eastAsia="en-US"/>
        </w:rPr>
        <w:t>t</w:t>
      </w:r>
      <w:r w:rsidR="00703C29">
        <w:rPr>
          <w:rFonts w:eastAsia="Calibri"/>
          <w:color w:val="auto"/>
          <w:lang w:eastAsia="en-US"/>
        </w:rPr>
        <w:t>,</w:t>
      </w:r>
      <w:r w:rsidR="009F14F6">
        <w:rPr>
          <w:rFonts w:eastAsia="Calibri"/>
          <w:color w:val="auto"/>
          <w:lang w:eastAsia="en-US"/>
        </w:rPr>
        <w:t xml:space="preserve"> </w:t>
      </w:r>
      <w:r w:rsidR="00623A81">
        <w:rPr>
          <w:rFonts w:eastAsia="Calibri"/>
          <w:color w:val="auto"/>
          <w:lang w:eastAsia="en-US"/>
        </w:rPr>
        <w:t xml:space="preserve">overall </w:t>
      </w:r>
      <w:r w:rsidR="009F14F6">
        <w:rPr>
          <w:rFonts w:eastAsia="Calibri"/>
          <w:color w:val="auto"/>
          <w:lang w:eastAsia="en-US"/>
        </w:rPr>
        <w:t>care planning document</w:t>
      </w:r>
      <w:r w:rsidR="00F644A3">
        <w:rPr>
          <w:rFonts w:eastAsia="Calibri"/>
          <w:color w:val="auto"/>
          <w:lang w:eastAsia="en-US"/>
        </w:rPr>
        <w:t>ation</w:t>
      </w:r>
      <w:r w:rsidR="00623A81">
        <w:rPr>
          <w:rFonts w:eastAsia="Calibri"/>
          <w:color w:val="auto"/>
          <w:lang w:eastAsia="en-US"/>
        </w:rPr>
        <w:t xml:space="preserve"> </w:t>
      </w:r>
      <w:r w:rsidR="00BD33D4">
        <w:rPr>
          <w:rFonts w:eastAsia="Calibri"/>
          <w:color w:val="auto"/>
          <w:lang w:eastAsia="en-US"/>
        </w:rPr>
        <w:t>demonstrated</w:t>
      </w:r>
      <w:r w:rsidR="009F14F6">
        <w:rPr>
          <w:rFonts w:eastAsia="Calibri"/>
          <w:color w:val="auto"/>
          <w:lang w:eastAsia="en-US"/>
        </w:rPr>
        <w:t xml:space="preserve"> personal and clinical care that was best practice and tailored to the individual needs, goals and preferences of consumers. </w:t>
      </w:r>
      <w:r w:rsidR="009F14F6" w:rsidRPr="00480210">
        <w:rPr>
          <w:rFonts w:eastAsia="Calibri"/>
          <w:color w:val="auto"/>
          <w:lang w:eastAsia="en-US"/>
        </w:rPr>
        <w:t xml:space="preserve">Care plans </w:t>
      </w:r>
      <w:r w:rsidR="00F644A3">
        <w:rPr>
          <w:rFonts w:eastAsia="Calibri"/>
          <w:color w:val="auto"/>
          <w:lang w:eastAsia="en-US"/>
        </w:rPr>
        <w:t>indicated</w:t>
      </w:r>
      <w:r w:rsidR="009F14F6" w:rsidRPr="009F14F6">
        <w:rPr>
          <w:rFonts w:eastAsia="Calibri"/>
          <w:color w:val="auto"/>
          <w:lang w:eastAsia="en-US"/>
        </w:rPr>
        <w:t xml:space="preserve"> </w:t>
      </w:r>
      <w:r w:rsidR="009F14F6">
        <w:rPr>
          <w:rFonts w:eastAsia="Calibri"/>
          <w:color w:val="auto"/>
          <w:lang w:eastAsia="en-US"/>
        </w:rPr>
        <w:t xml:space="preserve">wounds are dressed at the required frequency and </w:t>
      </w:r>
      <w:r w:rsidR="009F14F6" w:rsidRPr="00480210">
        <w:rPr>
          <w:rFonts w:eastAsia="Calibri"/>
          <w:color w:val="auto"/>
          <w:lang w:eastAsia="en-US"/>
        </w:rPr>
        <w:t xml:space="preserve">non-pharmacological strategies are implemented, </w:t>
      </w:r>
      <w:r w:rsidR="009F14F6">
        <w:rPr>
          <w:rFonts w:eastAsia="Calibri"/>
          <w:color w:val="auto"/>
          <w:lang w:eastAsia="en-US"/>
        </w:rPr>
        <w:t>with</w:t>
      </w:r>
      <w:r w:rsidR="009F14F6" w:rsidRPr="00480210">
        <w:rPr>
          <w:rFonts w:eastAsia="Calibri"/>
          <w:color w:val="auto"/>
          <w:lang w:eastAsia="en-US"/>
        </w:rPr>
        <w:t xml:space="preserve"> medication administered as prescribed</w:t>
      </w:r>
      <w:r w:rsidR="00623A81">
        <w:rPr>
          <w:rFonts w:eastAsia="Calibri"/>
          <w:color w:val="auto"/>
          <w:lang w:eastAsia="en-US"/>
        </w:rPr>
        <w:t>.</w:t>
      </w:r>
    </w:p>
    <w:p w14:paraId="4A6C2C5F" w14:textId="685BA702" w:rsidR="004D4647" w:rsidRDefault="004D4647" w:rsidP="004D4647">
      <w:pPr>
        <w:rPr>
          <w:rFonts w:asciiTheme="minorHAnsi" w:hAnsiTheme="minorHAnsi" w:cstheme="minorBidi"/>
          <w:color w:val="auto"/>
          <w:sz w:val="22"/>
          <w:szCs w:val="22"/>
        </w:rPr>
      </w:pPr>
      <w:r>
        <w:t xml:space="preserve">Management demonstrated they are </w:t>
      </w:r>
      <w:r w:rsidR="00EF41AB">
        <w:t>implementing</w:t>
      </w:r>
      <w:r>
        <w:t xml:space="preserve"> strategies and working with staff to address inconsistencies, including ensuring</w:t>
      </w:r>
      <w:r w:rsidR="001045B7">
        <w:t xml:space="preserve"> all</w:t>
      </w:r>
      <w:r>
        <w:t xml:space="preserve"> care review documentation is</w:t>
      </w:r>
      <w:r w:rsidR="001045B7">
        <w:t xml:space="preserve"> scanned into</w:t>
      </w:r>
      <w:r w:rsidR="00EF41AB">
        <w:t xml:space="preserve"> the electronic system.</w:t>
      </w:r>
    </w:p>
    <w:p w14:paraId="4DAB0C2A" w14:textId="54794C95" w:rsidR="00261096" w:rsidRDefault="00261096" w:rsidP="00261096">
      <w:pPr>
        <w:pStyle w:val="ListBullet"/>
        <w:numPr>
          <w:ilvl w:val="0"/>
          <w:numId w:val="0"/>
        </w:numPr>
      </w:pPr>
      <w:r>
        <w:t xml:space="preserve">The organisation has policies and processes in place to support the service’s provision of safe and effective personal and clinical care in accordance with the consumer’s needs, preferences and goal to optimise their health and well-being. </w:t>
      </w:r>
    </w:p>
    <w:p w14:paraId="4C7BC087" w14:textId="62FE0CE3" w:rsidR="00984172" w:rsidRDefault="00984172" w:rsidP="00261096">
      <w:pPr>
        <w:pStyle w:val="ListBullet"/>
        <w:numPr>
          <w:ilvl w:val="0"/>
          <w:numId w:val="0"/>
        </w:numPr>
      </w:pPr>
      <w:r>
        <w:t xml:space="preserve">Staff were observed actively supporting consumers with cognitive and physical impairment. </w:t>
      </w:r>
    </w:p>
    <w:p w14:paraId="4E68F12B" w14:textId="7542E241" w:rsidR="006F331A" w:rsidRDefault="006F331A" w:rsidP="006F331A">
      <w:pPr>
        <w:rPr>
          <w:rFonts w:eastAsiaTheme="minorHAnsi"/>
          <w:color w:val="0000FF"/>
        </w:rPr>
      </w:pPr>
      <w:r>
        <w:t>An overall rating for this Quality Standard is not given as only four of the seven specific requirements have been assessed.</w:t>
      </w:r>
    </w:p>
    <w:p w14:paraId="1E7BB002" w14:textId="028407EE" w:rsidR="00301877" w:rsidRDefault="002325E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7BB003" w14:textId="6737118A" w:rsidR="00853601" w:rsidRPr="00853601" w:rsidRDefault="002325E2" w:rsidP="00853601">
      <w:pPr>
        <w:pStyle w:val="Heading3"/>
      </w:pPr>
      <w:r w:rsidRPr="00853601">
        <w:t>Requirement 3(3)(a)</w:t>
      </w:r>
      <w:r>
        <w:tab/>
        <w:t>Compliant</w:t>
      </w:r>
    </w:p>
    <w:p w14:paraId="1E7BB004" w14:textId="77777777" w:rsidR="00853601" w:rsidRPr="004A3816" w:rsidRDefault="002325E2" w:rsidP="00853601">
      <w:pPr>
        <w:rPr>
          <w:i/>
        </w:rPr>
      </w:pPr>
      <w:r w:rsidRPr="004A3816">
        <w:rPr>
          <w:i/>
        </w:rPr>
        <w:t>Each consumer gets safe and effective personal care, clinical care, or both personal care and clinical care, that:</w:t>
      </w:r>
    </w:p>
    <w:p w14:paraId="1E7BB005" w14:textId="77777777" w:rsidR="00853601" w:rsidRPr="004A3816" w:rsidRDefault="002325E2" w:rsidP="00853601">
      <w:pPr>
        <w:numPr>
          <w:ilvl w:val="0"/>
          <w:numId w:val="24"/>
        </w:numPr>
        <w:tabs>
          <w:tab w:val="right" w:pos="9026"/>
        </w:tabs>
        <w:spacing w:before="0" w:after="0"/>
        <w:ind w:left="567" w:hanging="425"/>
        <w:outlineLvl w:val="4"/>
        <w:rPr>
          <w:i/>
        </w:rPr>
      </w:pPr>
      <w:r w:rsidRPr="004A3816">
        <w:rPr>
          <w:i/>
        </w:rPr>
        <w:t>is best practice; and</w:t>
      </w:r>
    </w:p>
    <w:p w14:paraId="1E7BB006" w14:textId="77777777" w:rsidR="00853601" w:rsidRPr="004A3816" w:rsidRDefault="002325E2" w:rsidP="00853601">
      <w:pPr>
        <w:numPr>
          <w:ilvl w:val="0"/>
          <w:numId w:val="24"/>
        </w:numPr>
        <w:tabs>
          <w:tab w:val="right" w:pos="9026"/>
        </w:tabs>
        <w:spacing w:before="0" w:after="0"/>
        <w:ind w:left="567" w:hanging="425"/>
        <w:outlineLvl w:val="4"/>
        <w:rPr>
          <w:i/>
        </w:rPr>
      </w:pPr>
      <w:r w:rsidRPr="004A3816">
        <w:rPr>
          <w:i/>
        </w:rPr>
        <w:t>is tailored to their needs; and</w:t>
      </w:r>
    </w:p>
    <w:p w14:paraId="1E7BB007" w14:textId="77777777" w:rsidR="00853601" w:rsidRPr="004A3816" w:rsidRDefault="002325E2" w:rsidP="00853601">
      <w:pPr>
        <w:numPr>
          <w:ilvl w:val="0"/>
          <w:numId w:val="24"/>
        </w:numPr>
        <w:tabs>
          <w:tab w:val="right" w:pos="9026"/>
        </w:tabs>
        <w:spacing w:before="0" w:after="0"/>
        <w:ind w:left="567" w:hanging="425"/>
        <w:outlineLvl w:val="4"/>
        <w:rPr>
          <w:i/>
        </w:rPr>
      </w:pPr>
      <w:r w:rsidRPr="004A3816">
        <w:rPr>
          <w:i/>
        </w:rPr>
        <w:t>optimises their health and well-being.</w:t>
      </w:r>
    </w:p>
    <w:p w14:paraId="1E7BB00A" w14:textId="56AB6725" w:rsidR="00853601" w:rsidRPr="00853601" w:rsidRDefault="002325E2" w:rsidP="00853601">
      <w:pPr>
        <w:pStyle w:val="Heading3"/>
      </w:pPr>
      <w:r w:rsidRPr="00853601">
        <w:t>Requirement 3(3)(b)</w:t>
      </w:r>
      <w:r>
        <w:tab/>
        <w:t>Compliant</w:t>
      </w:r>
    </w:p>
    <w:p w14:paraId="1E7BB00B" w14:textId="77777777" w:rsidR="00853601" w:rsidRPr="004A3816" w:rsidRDefault="002325E2" w:rsidP="00853601">
      <w:pPr>
        <w:rPr>
          <w:i/>
        </w:rPr>
      </w:pPr>
      <w:r w:rsidRPr="004A3816">
        <w:rPr>
          <w:i/>
          <w:szCs w:val="22"/>
        </w:rPr>
        <w:t>Effective management of high impact or high prevalence risks associated with the care of each consumer.</w:t>
      </w:r>
    </w:p>
    <w:p w14:paraId="1E7BB010" w14:textId="08A0EA22" w:rsidR="00853601" w:rsidRPr="00D435F8" w:rsidRDefault="002325E2" w:rsidP="00853601">
      <w:pPr>
        <w:pStyle w:val="Heading3"/>
      </w:pPr>
      <w:r w:rsidRPr="00D435F8">
        <w:t>Requirement 3(3)(d)</w:t>
      </w:r>
      <w:r>
        <w:tab/>
        <w:t>Compliant</w:t>
      </w:r>
    </w:p>
    <w:p w14:paraId="1E7BB011" w14:textId="77777777" w:rsidR="00853601" w:rsidRPr="004A3816" w:rsidRDefault="002325E2" w:rsidP="00853601">
      <w:pPr>
        <w:rPr>
          <w:i/>
        </w:rPr>
      </w:pPr>
      <w:r w:rsidRPr="004A3816">
        <w:rPr>
          <w:i/>
          <w:szCs w:val="22"/>
        </w:rPr>
        <w:t>Deterioration or change of a consumer’s mental health, cognitive or physical function, capacity or condition is recognised and responded to in a timely manner.</w:t>
      </w:r>
    </w:p>
    <w:p w14:paraId="1E7BB016" w14:textId="4079F1AF" w:rsidR="00853601" w:rsidRPr="00D435F8" w:rsidRDefault="002325E2" w:rsidP="00853601">
      <w:pPr>
        <w:pStyle w:val="Heading3"/>
      </w:pPr>
      <w:r w:rsidRPr="00D435F8">
        <w:lastRenderedPageBreak/>
        <w:t>Requirement 3(3)(f)</w:t>
      </w:r>
      <w:r>
        <w:tab/>
        <w:t>Compliant</w:t>
      </w:r>
    </w:p>
    <w:p w14:paraId="1E7BB017" w14:textId="77777777" w:rsidR="00853601" w:rsidRPr="004A3816" w:rsidRDefault="002325E2" w:rsidP="00853601">
      <w:pPr>
        <w:rPr>
          <w:i/>
        </w:rPr>
      </w:pPr>
      <w:r w:rsidRPr="004A3816">
        <w:rPr>
          <w:i/>
          <w:szCs w:val="22"/>
        </w:rPr>
        <w:t>Timely and appropriate referrals to individuals, other organisations and providers of other care and services.</w:t>
      </w:r>
    </w:p>
    <w:p w14:paraId="1E7BB01E" w14:textId="77777777" w:rsidR="00032B17" w:rsidRDefault="000B5AD4" w:rsidP="00095CD4"/>
    <w:p w14:paraId="1E7BB01F" w14:textId="77777777" w:rsidR="00853601" w:rsidRDefault="000B5AD4"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1E7BB0AF" w14:textId="77777777" w:rsidR="00A93E3F" w:rsidRDefault="002325E2" w:rsidP="00095CD4">
      <w:pPr>
        <w:pStyle w:val="Heading1"/>
      </w:pPr>
      <w:r>
        <w:lastRenderedPageBreak/>
        <w:t>Areas for improvement</w:t>
      </w:r>
    </w:p>
    <w:p w14:paraId="1E7BB0B1" w14:textId="77777777" w:rsidR="004B33E7" w:rsidRPr="00E830C7" w:rsidRDefault="002325E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E7BB0B7" w14:textId="77777777" w:rsidR="00A3716D" w:rsidRPr="00095CD4" w:rsidRDefault="000B5AD4"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BB0F4" w14:textId="77777777" w:rsidR="00F03CBD" w:rsidRDefault="002325E2">
      <w:pPr>
        <w:spacing w:before="0" w:after="0" w:line="240" w:lineRule="auto"/>
      </w:pPr>
      <w:r>
        <w:separator/>
      </w:r>
    </w:p>
  </w:endnote>
  <w:endnote w:type="continuationSeparator" w:id="0">
    <w:p w14:paraId="1E7BB0F6" w14:textId="77777777" w:rsidR="00F03CBD" w:rsidRDefault="002325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CD" w14:textId="77777777" w:rsidR="00506F7F" w:rsidRPr="009A1F1B" w:rsidRDefault="002325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7BB0CE" w14:textId="77777777" w:rsidR="00506F7F" w:rsidRPr="00C72FFB" w:rsidRDefault="002325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Glenview Community Care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7BB0CF" w14:textId="77777777" w:rsidR="00506F7F" w:rsidRPr="00C72FFB" w:rsidRDefault="002325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0" w14:textId="77777777" w:rsidR="00506F7F" w:rsidRPr="009A1F1B" w:rsidRDefault="002325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7BB0D1" w14:textId="77777777" w:rsidR="00506F7F" w:rsidRPr="00C72FFB" w:rsidRDefault="002325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Glenview Community Care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7BB0D2" w14:textId="77777777" w:rsidR="00506F7F" w:rsidRPr="00A3716D" w:rsidRDefault="002325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B0F0" w14:textId="77777777" w:rsidR="00F03CBD" w:rsidRDefault="002325E2">
      <w:pPr>
        <w:spacing w:before="0" w:after="0" w:line="240" w:lineRule="auto"/>
      </w:pPr>
      <w:r>
        <w:separator/>
      </w:r>
    </w:p>
  </w:footnote>
  <w:footnote w:type="continuationSeparator" w:id="0">
    <w:p w14:paraId="1E7BB0F2" w14:textId="77777777" w:rsidR="00F03CBD" w:rsidRDefault="002325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CC" w14:textId="77777777" w:rsidR="00506F7F" w:rsidRDefault="002325E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7BB0F0" wp14:editId="1E7BB0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02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E" w14:textId="7A83AD3D" w:rsidR="00FB0086" w:rsidRPr="00703E80" w:rsidRDefault="002325E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7BB108" wp14:editId="1E7BB10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2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EE" w14:textId="77777777" w:rsidR="008F32C8" w:rsidRPr="008F32C8" w:rsidRDefault="002325E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7BB128" wp14:editId="1E7BB12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99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EF" w14:textId="77777777" w:rsidR="00506F7F" w:rsidRDefault="002325E2" w:rsidP="009C6F30">
    <w:pPr>
      <w:tabs>
        <w:tab w:val="left" w:pos="3624"/>
      </w:tabs>
    </w:pPr>
    <w:r>
      <w:rPr>
        <w:noProof/>
        <w:color w:val="auto"/>
        <w:sz w:val="20"/>
      </w:rPr>
      <w:drawing>
        <wp:anchor distT="0" distB="0" distL="114300" distR="114300" simplePos="0" relativeHeight="251668480" behindDoc="1" locked="0" layoutInCell="1" allowOverlap="1" wp14:anchorId="1E7BB12A" wp14:editId="1E7BB12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99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3" w14:textId="77777777" w:rsidR="00A627C8" w:rsidRDefault="002325E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7BB0F2" wp14:editId="1E7BB0F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52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4" w14:textId="77777777" w:rsidR="00506F7F" w:rsidRDefault="002325E2">
    <w:pPr>
      <w:pStyle w:val="Header"/>
    </w:pPr>
    <w:r w:rsidRPr="003C6EC2">
      <w:rPr>
        <w:rFonts w:eastAsia="Calibri"/>
        <w:noProof/>
      </w:rPr>
      <w:drawing>
        <wp:anchor distT="0" distB="0" distL="114300" distR="114300" simplePos="0" relativeHeight="251669504" behindDoc="1" locked="0" layoutInCell="1" allowOverlap="1" wp14:anchorId="1E7BB0F4" wp14:editId="1E7BB0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0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5" w14:textId="77777777" w:rsidR="00506F7F" w:rsidRDefault="002325E2" w:rsidP="0004322A">
    <w:r>
      <w:rPr>
        <w:noProof/>
        <w:color w:val="auto"/>
        <w:sz w:val="20"/>
      </w:rPr>
      <w:drawing>
        <wp:anchor distT="0" distB="0" distL="114300" distR="114300" simplePos="0" relativeHeight="251660288" behindDoc="1" locked="0" layoutInCell="1" allowOverlap="1" wp14:anchorId="1E7BB0F6" wp14:editId="1E7BB0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88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9" w14:textId="77777777" w:rsidR="00506F7F" w:rsidRPr="00FB0086" w:rsidRDefault="002325E2" w:rsidP="00FB0086">
    <w:pPr>
      <w:pStyle w:val="Header"/>
    </w:pPr>
    <w:r>
      <w:rPr>
        <w:noProof/>
        <w:color w:val="auto"/>
        <w:sz w:val="20"/>
      </w:rPr>
      <w:drawing>
        <wp:anchor distT="0" distB="0" distL="114300" distR="114300" simplePos="0" relativeHeight="251674624" behindDoc="1" locked="0" layoutInCell="1" allowOverlap="1" wp14:anchorId="1E7BB0FE" wp14:editId="1E7BB0F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49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A" w14:textId="77777777" w:rsidR="00506F7F" w:rsidRDefault="002325E2" w:rsidP="0004322A">
    <w:r>
      <w:rPr>
        <w:noProof/>
        <w:color w:val="auto"/>
        <w:sz w:val="20"/>
      </w:rPr>
      <w:drawing>
        <wp:anchor distT="0" distB="0" distL="114300" distR="114300" simplePos="0" relativeHeight="251661312" behindDoc="1" locked="0" layoutInCell="1" allowOverlap="1" wp14:anchorId="1E7BB100" wp14:editId="1E7BB10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33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B" w14:textId="0B83581A" w:rsidR="00FB0086" w:rsidRPr="00703E80" w:rsidRDefault="002325E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7BB102" wp14:editId="1E7BB10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25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C" w14:textId="77777777" w:rsidR="00506F7F" w:rsidRPr="00FB0086" w:rsidRDefault="002325E2" w:rsidP="00FB0086">
    <w:pPr>
      <w:pStyle w:val="Header"/>
    </w:pPr>
    <w:r>
      <w:rPr>
        <w:noProof/>
        <w:color w:val="auto"/>
        <w:sz w:val="20"/>
      </w:rPr>
      <w:drawing>
        <wp:anchor distT="0" distB="0" distL="114300" distR="114300" simplePos="0" relativeHeight="251676672" behindDoc="1" locked="0" layoutInCell="1" allowOverlap="1" wp14:anchorId="1E7BB104" wp14:editId="1E7BB10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90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B0DD" w14:textId="77777777" w:rsidR="00506F7F" w:rsidRDefault="002325E2" w:rsidP="0004322A">
    <w:r>
      <w:rPr>
        <w:noProof/>
        <w:color w:val="auto"/>
        <w:sz w:val="20"/>
      </w:rPr>
      <w:drawing>
        <wp:anchor distT="0" distB="0" distL="114300" distR="114300" simplePos="0" relativeHeight="251662336" behindDoc="1" locked="0" layoutInCell="1" allowOverlap="1" wp14:anchorId="1E7BB106" wp14:editId="1E7BB10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53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5305C18">
      <w:start w:val="1"/>
      <w:numFmt w:val="lowerRoman"/>
      <w:lvlText w:val="(%1)"/>
      <w:lvlJc w:val="left"/>
      <w:pPr>
        <w:ind w:left="1080" w:hanging="720"/>
      </w:pPr>
      <w:rPr>
        <w:rFonts w:hint="default"/>
        <w:b w:val="0"/>
      </w:rPr>
    </w:lvl>
    <w:lvl w:ilvl="1" w:tplc="73FABC98" w:tentative="1">
      <w:start w:val="1"/>
      <w:numFmt w:val="lowerLetter"/>
      <w:lvlText w:val="%2."/>
      <w:lvlJc w:val="left"/>
      <w:pPr>
        <w:ind w:left="1440" w:hanging="360"/>
      </w:pPr>
    </w:lvl>
    <w:lvl w:ilvl="2" w:tplc="B77ED9E8" w:tentative="1">
      <w:start w:val="1"/>
      <w:numFmt w:val="lowerRoman"/>
      <w:lvlText w:val="%3."/>
      <w:lvlJc w:val="right"/>
      <w:pPr>
        <w:ind w:left="2160" w:hanging="180"/>
      </w:pPr>
    </w:lvl>
    <w:lvl w:ilvl="3" w:tplc="4E44F708" w:tentative="1">
      <w:start w:val="1"/>
      <w:numFmt w:val="decimal"/>
      <w:lvlText w:val="%4."/>
      <w:lvlJc w:val="left"/>
      <w:pPr>
        <w:ind w:left="2880" w:hanging="360"/>
      </w:pPr>
    </w:lvl>
    <w:lvl w:ilvl="4" w:tplc="AD2C01EE" w:tentative="1">
      <w:start w:val="1"/>
      <w:numFmt w:val="lowerLetter"/>
      <w:lvlText w:val="%5."/>
      <w:lvlJc w:val="left"/>
      <w:pPr>
        <w:ind w:left="3600" w:hanging="360"/>
      </w:pPr>
    </w:lvl>
    <w:lvl w:ilvl="5" w:tplc="5BDEDAE0" w:tentative="1">
      <w:start w:val="1"/>
      <w:numFmt w:val="lowerRoman"/>
      <w:lvlText w:val="%6."/>
      <w:lvlJc w:val="right"/>
      <w:pPr>
        <w:ind w:left="4320" w:hanging="180"/>
      </w:pPr>
    </w:lvl>
    <w:lvl w:ilvl="6" w:tplc="5B727E76" w:tentative="1">
      <w:start w:val="1"/>
      <w:numFmt w:val="decimal"/>
      <w:lvlText w:val="%7."/>
      <w:lvlJc w:val="left"/>
      <w:pPr>
        <w:ind w:left="5040" w:hanging="360"/>
      </w:pPr>
    </w:lvl>
    <w:lvl w:ilvl="7" w:tplc="D22205F4" w:tentative="1">
      <w:start w:val="1"/>
      <w:numFmt w:val="lowerLetter"/>
      <w:lvlText w:val="%8."/>
      <w:lvlJc w:val="left"/>
      <w:pPr>
        <w:ind w:left="5760" w:hanging="360"/>
      </w:pPr>
    </w:lvl>
    <w:lvl w:ilvl="8" w:tplc="B35C61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8DA7E26">
      <w:start w:val="1"/>
      <w:numFmt w:val="bullet"/>
      <w:pStyle w:val="ListParagraph"/>
      <w:lvlText w:val=""/>
      <w:lvlJc w:val="left"/>
      <w:pPr>
        <w:ind w:left="1440" w:hanging="360"/>
      </w:pPr>
      <w:rPr>
        <w:rFonts w:ascii="Symbol" w:hAnsi="Symbol" w:hint="default"/>
        <w:color w:val="auto"/>
      </w:rPr>
    </w:lvl>
    <w:lvl w:ilvl="1" w:tplc="110EBB8C" w:tentative="1">
      <w:start w:val="1"/>
      <w:numFmt w:val="bullet"/>
      <w:lvlText w:val="o"/>
      <w:lvlJc w:val="left"/>
      <w:pPr>
        <w:ind w:left="2160" w:hanging="360"/>
      </w:pPr>
      <w:rPr>
        <w:rFonts w:ascii="Courier New" w:hAnsi="Courier New" w:cs="Courier New" w:hint="default"/>
      </w:rPr>
    </w:lvl>
    <w:lvl w:ilvl="2" w:tplc="5FB41100" w:tentative="1">
      <w:start w:val="1"/>
      <w:numFmt w:val="bullet"/>
      <w:lvlText w:val=""/>
      <w:lvlJc w:val="left"/>
      <w:pPr>
        <w:ind w:left="2880" w:hanging="360"/>
      </w:pPr>
      <w:rPr>
        <w:rFonts w:ascii="Wingdings" w:hAnsi="Wingdings" w:hint="default"/>
      </w:rPr>
    </w:lvl>
    <w:lvl w:ilvl="3" w:tplc="6A163AF8" w:tentative="1">
      <w:start w:val="1"/>
      <w:numFmt w:val="bullet"/>
      <w:lvlText w:val=""/>
      <w:lvlJc w:val="left"/>
      <w:pPr>
        <w:ind w:left="3600" w:hanging="360"/>
      </w:pPr>
      <w:rPr>
        <w:rFonts w:ascii="Symbol" w:hAnsi="Symbol" w:hint="default"/>
      </w:rPr>
    </w:lvl>
    <w:lvl w:ilvl="4" w:tplc="C5B2F794" w:tentative="1">
      <w:start w:val="1"/>
      <w:numFmt w:val="bullet"/>
      <w:lvlText w:val="o"/>
      <w:lvlJc w:val="left"/>
      <w:pPr>
        <w:ind w:left="4320" w:hanging="360"/>
      </w:pPr>
      <w:rPr>
        <w:rFonts w:ascii="Courier New" w:hAnsi="Courier New" w:cs="Courier New" w:hint="default"/>
      </w:rPr>
    </w:lvl>
    <w:lvl w:ilvl="5" w:tplc="A206333A" w:tentative="1">
      <w:start w:val="1"/>
      <w:numFmt w:val="bullet"/>
      <w:lvlText w:val=""/>
      <w:lvlJc w:val="left"/>
      <w:pPr>
        <w:ind w:left="5040" w:hanging="360"/>
      </w:pPr>
      <w:rPr>
        <w:rFonts w:ascii="Wingdings" w:hAnsi="Wingdings" w:hint="default"/>
      </w:rPr>
    </w:lvl>
    <w:lvl w:ilvl="6" w:tplc="9334B7CC" w:tentative="1">
      <w:start w:val="1"/>
      <w:numFmt w:val="bullet"/>
      <w:lvlText w:val=""/>
      <w:lvlJc w:val="left"/>
      <w:pPr>
        <w:ind w:left="5760" w:hanging="360"/>
      </w:pPr>
      <w:rPr>
        <w:rFonts w:ascii="Symbol" w:hAnsi="Symbol" w:hint="default"/>
      </w:rPr>
    </w:lvl>
    <w:lvl w:ilvl="7" w:tplc="8DFC9D2C" w:tentative="1">
      <w:start w:val="1"/>
      <w:numFmt w:val="bullet"/>
      <w:lvlText w:val="o"/>
      <w:lvlJc w:val="left"/>
      <w:pPr>
        <w:ind w:left="6480" w:hanging="360"/>
      </w:pPr>
      <w:rPr>
        <w:rFonts w:ascii="Courier New" w:hAnsi="Courier New" w:cs="Courier New" w:hint="default"/>
      </w:rPr>
    </w:lvl>
    <w:lvl w:ilvl="8" w:tplc="178EFC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523B32">
      <w:start w:val="1"/>
      <w:numFmt w:val="lowerRoman"/>
      <w:lvlText w:val="(%1)"/>
      <w:lvlJc w:val="left"/>
      <w:pPr>
        <w:ind w:left="1004" w:hanging="720"/>
      </w:pPr>
      <w:rPr>
        <w:rFonts w:hint="default"/>
        <w:b w:val="0"/>
      </w:rPr>
    </w:lvl>
    <w:lvl w:ilvl="1" w:tplc="42BEE022" w:tentative="1">
      <w:start w:val="1"/>
      <w:numFmt w:val="lowerLetter"/>
      <w:lvlText w:val="%2."/>
      <w:lvlJc w:val="left"/>
      <w:pPr>
        <w:ind w:left="1364" w:hanging="360"/>
      </w:pPr>
    </w:lvl>
    <w:lvl w:ilvl="2" w:tplc="0218A574" w:tentative="1">
      <w:start w:val="1"/>
      <w:numFmt w:val="lowerRoman"/>
      <w:lvlText w:val="%3."/>
      <w:lvlJc w:val="right"/>
      <w:pPr>
        <w:ind w:left="2084" w:hanging="180"/>
      </w:pPr>
    </w:lvl>
    <w:lvl w:ilvl="3" w:tplc="D3200318" w:tentative="1">
      <w:start w:val="1"/>
      <w:numFmt w:val="decimal"/>
      <w:lvlText w:val="%4."/>
      <w:lvlJc w:val="left"/>
      <w:pPr>
        <w:ind w:left="2804" w:hanging="360"/>
      </w:pPr>
    </w:lvl>
    <w:lvl w:ilvl="4" w:tplc="0D1A0F56" w:tentative="1">
      <w:start w:val="1"/>
      <w:numFmt w:val="lowerLetter"/>
      <w:lvlText w:val="%5."/>
      <w:lvlJc w:val="left"/>
      <w:pPr>
        <w:ind w:left="3524" w:hanging="360"/>
      </w:pPr>
    </w:lvl>
    <w:lvl w:ilvl="5" w:tplc="C4CA2DEC" w:tentative="1">
      <w:start w:val="1"/>
      <w:numFmt w:val="lowerRoman"/>
      <w:lvlText w:val="%6."/>
      <w:lvlJc w:val="right"/>
      <w:pPr>
        <w:ind w:left="4244" w:hanging="180"/>
      </w:pPr>
    </w:lvl>
    <w:lvl w:ilvl="6" w:tplc="4016063C" w:tentative="1">
      <w:start w:val="1"/>
      <w:numFmt w:val="decimal"/>
      <w:lvlText w:val="%7."/>
      <w:lvlJc w:val="left"/>
      <w:pPr>
        <w:ind w:left="4964" w:hanging="360"/>
      </w:pPr>
    </w:lvl>
    <w:lvl w:ilvl="7" w:tplc="74FE94BA" w:tentative="1">
      <w:start w:val="1"/>
      <w:numFmt w:val="lowerLetter"/>
      <w:lvlText w:val="%8."/>
      <w:lvlJc w:val="left"/>
      <w:pPr>
        <w:ind w:left="5684" w:hanging="360"/>
      </w:pPr>
    </w:lvl>
    <w:lvl w:ilvl="8" w:tplc="491ADF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F0ABD8A">
      <w:start w:val="1"/>
      <w:numFmt w:val="lowerRoman"/>
      <w:lvlText w:val="(%1)"/>
      <w:lvlJc w:val="left"/>
      <w:pPr>
        <w:ind w:left="1080" w:hanging="720"/>
      </w:pPr>
      <w:rPr>
        <w:rFonts w:hint="default"/>
      </w:rPr>
    </w:lvl>
    <w:lvl w:ilvl="1" w:tplc="F0069CD0" w:tentative="1">
      <w:start w:val="1"/>
      <w:numFmt w:val="lowerLetter"/>
      <w:lvlText w:val="%2."/>
      <w:lvlJc w:val="left"/>
      <w:pPr>
        <w:ind w:left="1440" w:hanging="360"/>
      </w:pPr>
    </w:lvl>
    <w:lvl w:ilvl="2" w:tplc="448C36F4" w:tentative="1">
      <w:start w:val="1"/>
      <w:numFmt w:val="lowerRoman"/>
      <w:lvlText w:val="%3."/>
      <w:lvlJc w:val="right"/>
      <w:pPr>
        <w:ind w:left="2160" w:hanging="180"/>
      </w:pPr>
    </w:lvl>
    <w:lvl w:ilvl="3" w:tplc="83862C8A" w:tentative="1">
      <w:start w:val="1"/>
      <w:numFmt w:val="decimal"/>
      <w:lvlText w:val="%4."/>
      <w:lvlJc w:val="left"/>
      <w:pPr>
        <w:ind w:left="2880" w:hanging="360"/>
      </w:pPr>
    </w:lvl>
    <w:lvl w:ilvl="4" w:tplc="2DAEEAEA" w:tentative="1">
      <w:start w:val="1"/>
      <w:numFmt w:val="lowerLetter"/>
      <w:lvlText w:val="%5."/>
      <w:lvlJc w:val="left"/>
      <w:pPr>
        <w:ind w:left="3600" w:hanging="360"/>
      </w:pPr>
    </w:lvl>
    <w:lvl w:ilvl="5" w:tplc="B76C4680" w:tentative="1">
      <w:start w:val="1"/>
      <w:numFmt w:val="lowerRoman"/>
      <w:lvlText w:val="%6."/>
      <w:lvlJc w:val="right"/>
      <w:pPr>
        <w:ind w:left="4320" w:hanging="180"/>
      </w:pPr>
    </w:lvl>
    <w:lvl w:ilvl="6" w:tplc="3356F46A" w:tentative="1">
      <w:start w:val="1"/>
      <w:numFmt w:val="decimal"/>
      <w:lvlText w:val="%7."/>
      <w:lvlJc w:val="left"/>
      <w:pPr>
        <w:ind w:left="5040" w:hanging="360"/>
      </w:pPr>
    </w:lvl>
    <w:lvl w:ilvl="7" w:tplc="35404514" w:tentative="1">
      <w:start w:val="1"/>
      <w:numFmt w:val="lowerLetter"/>
      <w:lvlText w:val="%8."/>
      <w:lvlJc w:val="left"/>
      <w:pPr>
        <w:ind w:left="5760" w:hanging="360"/>
      </w:pPr>
    </w:lvl>
    <w:lvl w:ilvl="8" w:tplc="67E42C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236A930">
      <w:start w:val="1"/>
      <w:numFmt w:val="lowerRoman"/>
      <w:lvlText w:val="(%1)"/>
      <w:lvlJc w:val="left"/>
      <w:pPr>
        <w:ind w:left="1080" w:hanging="720"/>
      </w:pPr>
      <w:rPr>
        <w:rFonts w:hint="default"/>
      </w:rPr>
    </w:lvl>
    <w:lvl w:ilvl="1" w:tplc="30686AFA" w:tentative="1">
      <w:start w:val="1"/>
      <w:numFmt w:val="lowerLetter"/>
      <w:lvlText w:val="%2."/>
      <w:lvlJc w:val="left"/>
      <w:pPr>
        <w:ind w:left="1440" w:hanging="360"/>
      </w:pPr>
    </w:lvl>
    <w:lvl w:ilvl="2" w:tplc="7DF6A582" w:tentative="1">
      <w:start w:val="1"/>
      <w:numFmt w:val="lowerRoman"/>
      <w:lvlText w:val="%3."/>
      <w:lvlJc w:val="right"/>
      <w:pPr>
        <w:ind w:left="2160" w:hanging="180"/>
      </w:pPr>
    </w:lvl>
    <w:lvl w:ilvl="3" w:tplc="0F44EDA8" w:tentative="1">
      <w:start w:val="1"/>
      <w:numFmt w:val="decimal"/>
      <w:lvlText w:val="%4."/>
      <w:lvlJc w:val="left"/>
      <w:pPr>
        <w:ind w:left="2880" w:hanging="360"/>
      </w:pPr>
    </w:lvl>
    <w:lvl w:ilvl="4" w:tplc="DCFC402C" w:tentative="1">
      <w:start w:val="1"/>
      <w:numFmt w:val="lowerLetter"/>
      <w:lvlText w:val="%5."/>
      <w:lvlJc w:val="left"/>
      <w:pPr>
        <w:ind w:left="3600" w:hanging="360"/>
      </w:pPr>
    </w:lvl>
    <w:lvl w:ilvl="5" w:tplc="375E737E" w:tentative="1">
      <w:start w:val="1"/>
      <w:numFmt w:val="lowerRoman"/>
      <w:lvlText w:val="%6."/>
      <w:lvlJc w:val="right"/>
      <w:pPr>
        <w:ind w:left="4320" w:hanging="180"/>
      </w:pPr>
    </w:lvl>
    <w:lvl w:ilvl="6" w:tplc="2864F5B0" w:tentative="1">
      <w:start w:val="1"/>
      <w:numFmt w:val="decimal"/>
      <w:lvlText w:val="%7."/>
      <w:lvlJc w:val="left"/>
      <w:pPr>
        <w:ind w:left="5040" w:hanging="360"/>
      </w:pPr>
    </w:lvl>
    <w:lvl w:ilvl="7" w:tplc="29DC3A30" w:tentative="1">
      <w:start w:val="1"/>
      <w:numFmt w:val="lowerLetter"/>
      <w:lvlText w:val="%8."/>
      <w:lvlJc w:val="left"/>
      <w:pPr>
        <w:ind w:left="5760" w:hanging="360"/>
      </w:pPr>
    </w:lvl>
    <w:lvl w:ilvl="8" w:tplc="CE1495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224E738">
      <w:start w:val="1"/>
      <w:numFmt w:val="lowerRoman"/>
      <w:lvlText w:val="(%1)"/>
      <w:lvlJc w:val="left"/>
      <w:pPr>
        <w:ind w:left="1080" w:hanging="720"/>
      </w:pPr>
      <w:rPr>
        <w:rFonts w:hint="default"/>
        <w:b w:val="0"/>
      </w:rPr>
    </w:lvl>
    <w:lvl w:ilvl="1" w:tplc="EE34F5C4" w:tentative="1">
      <w:start w:val="1"/>
      <w:numFmt w:val="lowerLetter"/>
      <w:lvlText w:val="%2."/>
      <w:lvlJc w:val="left"/>
      <w:pPr>
        <w:ind w:left="1440" w:hanging="360"/>
      </w:pPr>
    </w:lvl>
    <w:lvl w:ilvl="2" w:tplc="F754E404" w:tentative="1">
      <w:start w:val="1"/>
      <w:numFmt w:val="lowerRoman"/>
      <w:lvlText w:val="%3."/>
      <w:lvlJc w:val="right"/>
      <w:pPr>
        <w:ind w:left="2160" w:hanging="180"/>
      </w:pPr>
    </w:lvl>
    <w:lvl w:ilvl="3" w:tplc="0EDC5F14" w:tentative="1">
      <w:start w:val="1"/>
      <w:numFmt w:val="decimal"/>
      <w:lvlText w:val="%4."/>
      <w:lvlJc w:val="left"/>
      <w:pPr>
        <w:ind w:left="2880" w:hanging="360"/>
      </w:pPr>
    </w:lvl>
    <w:lvl w:ilvl="4" w:tplc="DB90B56A" w:tentative="1">
      <w:start w:val="1"/>
      <w:numFmt w:val="lowerLetter"/>
      <w:lvlText w:val="%5."/>
      <w:lvlJc w:val="left"/>
      <w:pPr>
        <w:ind w:left="3600" w:hanging="360"/>
      </w:pPr>
    </w:lvl>
    <w:lvl w:ilvl="5" w:tplc="2AE04044" w:tentative="1">
      <w:start w:val="1"/>
      <w:numFmt w:val="lowerRoman"/>
      <w:lvlText w:val="%6."/>
      <w:lvlJc w:val="right"/>
      <w:pPr>
        <w:ind w:left="4320" w:hanging="180"/>
      </w:pPr>
    </w:lvl>
    <w:lvl w:ilvl="6" w:tplc="BFE4120E" w:tentative="1">
      <w:start w:val="1"/>
      <w:numFmt w:val="decimal"/>
      <w:lvlText w:val="%7."/>
      <w:lvlJc w:val="left"/>
      <w:pPr>
        <w:ind w:left="5040" w:hanging="360"/>
      </w:pPr>
    </w:lvl>
    <w:lvl w:ilvl="7" w:tplc="E7542820" w:tentative="1">
      <w:start w:val="1"/>
      <w:numFmt w:val="lowerLetter"/>
      <w:lvlText w:val="%8."/>
      <w:lvlJc w:val="left"/>
      <w:pPr>
        <w:ind w:left="5760" w:hanging="360"/>
      </w:pPr>
    </w:lvl>
    <w:lvl w:ilvl="8" w:tplc="9F3C3F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88B98A">
      <w:start w:val="1"/>
      <w:numFmt w:val="lowerLetter"/>
      <w:lvlText w:val="(%1)"/>
      <w:lvlJc w:val="left"/>
      <w:pPr>
        <w:ind w:left="360" w:hanging="360"/>
      </w:pPr>
      <w:rPr>
        <w:rFonts w:hint="default"/>
      </w:rPr>
    </w:lvl>
    <w:lvl w:ilvl="1" w:tplc="59605048" w:tentative="1">
      <w:start w:val="1"/>
      <w:numFmt w:val="lowerLetter"/>
      <w:lvlText w:val="%2."/>
      <w:lvlJc w:val="left"/>
      <w:pPr>
        <w:ind w:left="1080" w:hanging="360"/>
      </w:pPr>
    </w:lvl>
    <w:lvl w:ilvl="2" w:tplc="5B6CDBBC" w:tentative="1">
      <w:start w:val="1"/>
      <w:numFmt w:val="lowerRoman"/>
      <w:lvlText w:val="%3."/>
      <w:lvlJc w:val="right"/>
      <w:pPr>
        <w:ind w:left="1800" w:hanging="180"/>
      </w:pPr>
    </w:lvl>
    <w:lvl w:ilvl="3" w:tplc="50347544" w:tentative="1">
      <w:start w:val="1"/>
      <w:numFmt w:val="decimal"/>
      <w:lvlText w:val="%4."/>
      <w:lvlJc w:val="left"/>
      <w:pPr>
        <w:ind w:left="2520" w:hanging="360"/>
      </w:pPr>
    </w:lvl>
    <w:lvl w:ilvl="4" w:tplc="2D2C6C52" w:tentative="1">
      <w:start w:val="1"/>
      <w:numFmt w:val="lowerLetter"/>
      <w:lvlText w:val="%5."/>
      <w:lvlJc w:val="left"/>
      <w:pPr>
        <w:ind w:left="3240" w:hanging="360"/>
      </w:pPr>
    </w:lvl>
    <w:lvl w:ilvl="5" w:tplc="E774FEEE" w:tentative="1">
      <w:start w:val="1"/>
      <w:numFmt w:val="lowerRoman"/>
      <w:lvlText w:val="%6."/>
      <w:lvlJc w:val="right"/>
      <w:pPr>
        <w:ind w:left="3960" w:hanging="180"/>
      </w:pPr>
    </w:lvl>
    <w:lvl w:ilvl="6" w:tplc="778838D4" w:tentative="1">
      <w:start w:val="1"/>
      <w:numFmt w:val="decimal"/>
      <w:lvlText w:val="%7."/>
      <w:lvlJc w:val="left"/>
      <w:pPr>
        <w:ind w:left="4680" w:hanging="360"/>
      </w:pPr>
    </w:lvl>
    <w:lvl w:ilvl="7" w:tplc="A7305496" w:tentative="1">
      <w:start w:val="1"/>
      <w:numFmt w:val="lowerLetter"/>
      <w:lvlText w:val="%8."/>
      <w:lvlJc w:val="left"/>
      <w:pPr>
        <w:ind w:left="5400" w:hanging="360"/>
      </w:pPr>
    </w:lvl>
    <w:lvl w:ilvl="8" w:tplc="733AF26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6DA1BDE">
      <w:start w:val="1"/>
      <w:numFmt w:val="decimal"/>
      <w:lvlText w:val="%1."/>
      <w:lvlJc w:val="left"/>
      <w:pPr>
        <w:ind w:left="360" w:hanging="360"/>
      </w:pPr>
      <w:rPr>
        <w:rFonts w:hint="default"/>
      </w:rPr>
    </w:lvl>
    <w:lvl w:ilvl="1" w:tplc="5D2023BC" w:tentative="1">
      <w:start w:val="1"/>
      <w:numFmt w:val="lowerLetter"/>
      <w:lvlText w:val="%2."/>
      <w:lvlJc w:val="left"/>
      <w:pPr>
        <w:ind w:left="1080" w:hanging="360"/>
      </w:pPr>
    </w:lvl>
    <w:lvl w:ilvl="2" w:tplc="5DD66BA4" w:tentative="1">
      <w:start w:val="1"/>
      <w:numFmt w:val="lowerRoman"/>
      <w:lvlText w:val="%3."/>
      <w:lvlJc w:val="right"/>
      <w:pPr>
        <w:ind w:left="1800" w:hanging="180"/>
      </w:pPr>
    </w:lvl>
    <w:lvl w:ilvl="3" w:tplc="10587A36" w:tentative="1">
      <w:start w:val="1"/>
      <w:numFmt w:val="decimal"/>
      <w:lvlText w:val="%4."/>
      <w:lvlJc w:val="left"/>
      <w:pPr>
        <w:ind w:left="2520" w:hanging="360"/>
      </w:pPr>
    </w:lvl>
    <w:lvl w:ilvl="4" w:tplc="F3F47DE0" w:tentative="1">
      <w:start w:val="1"/>
      <w:numFmt w:val="lowerLetter"/>
      <w:lvlText w:val="%5."/>
      <w:lvlJc w:val="left"/>
      <w:pPr>
        <w:ind w:left="3240" w:hanging="360"/>
      </w:pPr>
    </w:lvl>
    <w:lvl w:ilvl="5" w:tplc="9C8C5770" w:tentative="1">
      <w:start w:val="1"/>
      <w:numFmt w:val="lowerRoman"/>
      <w:lvlText w:val="%6."/>
      <w:lvlJc w:val="right"/>
      <w:pPr>
        <w:ind w:left="3960" w:hanging="180"/>
      </w:pPr>
    </w:lvl>
    <w:lvl w:ilvl="6" w:tplc="CCC2BDC4" w:tentative="1">
      <w:start w:val="1"/>
      <w:numFmt w:val="decimal"/>
      <w:lvlText w:val="%7."/>
      <w:lvlJc w:val="left"/>
      <w:pPr>
        <w:ind w:left="4680" w:hanging="360"/>
      </w:pPr>
    </w:lvl>
    <w:lvl w:ilvl="7" w:tplc="AE8A66FC" w:tentative="1">
      <w:start w:val="1"/>
      <w:numFmt w:val="lowerLetter"/>
      <w:lvlText w:val="%8."/>
      <w:lvlJc w:val="left"/>
      <w:pPr>
        <w:ind w:left="5400" w:hanging="360"/>
      </w:pPr>
    </w:lvl>
    <w:lvl w:ilvl="8" w:tplc="6696057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FC21F86">
      <w:start w:val="1"/>
      <w:numFmt w:val="decimal"/>
      <w:lvlText w:val="%1."/>
      <w:lvlJc w:val="left"/>
      <w:pPr>
        <w:ind w:left="360" w:hanging="360"/>
      </w:pPr>
      <w:rPr>
        <w:rFonts w:hint="default"/>
      </w:rPr>
    </w:lvl>
    <w:lvl w:ilvl="1" w:tplc="AC34B14E" w:tentative="1">
      <w:start w:val="1"/>
      <w:numFmt w:val="lowerLetter"/>
      <w:lvlText w:val="%2."/>
      <w:lvlJc w:val="left"/>
      <w:pPr>
        <w:ind w:left="1080" w:hanging="360"/>
      </w:pPr>
    </w:lvl>
    <w:lvl w:ilvl="2" w:tplc="96083DB6" w:tentative="1">
      <w:start w:val="1"/>
      <w:numFmt w:val="lowerRoman"/>
      <w:lvlText w:val="%3."/>
      <w:lvlJc w:val="right"/>
      <w:pPr>
        <w:ind w:left="1800" w:hanging="180"/>
      </w:pPr>
    </w:lvl>
    <w:lvl w:ilvl="3" w:tplc="035055AE" w:tentative="1">
      <w:start w:val="1"/>
      <w:numFmt w:val="decimal"/>
      <w:lvlText w:val="%4."/>
      <w:lvlJc w:val="left"/>
      <w:pPr>
        <w:ind w:left="2520" w:hanging="360"/>
      </w:pPr>
    </w:lvl>
    <w:lvl w:ilvl="4" w:tplc="6AD8404E" w:tentative="1">
      <w:start w:val="1"/>
      <w:numFmt w:val="lowerLetter"/>
      <w:lvlText w:val="%5."/>
      <w:lvlJc w:val="left"/>
      <w:pPr>
        <w:ind w:left="3240" w:hanging="360"/>
      </w:pPr>
    </w:lvl>
    <w:lvl w:ilvl="5" w:tplc="7C8ED430" w:tentative="1">
      <w:start w:val="1"/>
      <w:numFmt w:val="lowerRoman"/>
      <w:lvlText w:val="%6."/>
      <w:lvlJc w:val="right"/>
      <w:pPr>
        <w:ind w:left="3960" w:hanging="180"/>
      </w:pPr>
    </w:lvl>
    <w:lvl w:ilvl="6" w:tplc="EB4E9D74" w:tentative="1">
      <w:start w:val="1"/>
      <w:numFmt w:val="decimal"/>
      <w:lvlText w:val="%7."/>
      <w:lvlJc w:val="left"/>
      <w:pPr>
        <w:ind w:left="4680" w:hanging="360"/>
      </w:pPr>
    </w:lvl>
    <w:lvl w:ilvl="7" w:tplc="E0F242DE" w:tentative="1">
      <w:start w:val="1"/>
      <w:numFmt w:val="lowerLetter"/>
      <w:lvlText w:val="%8."/>
      <w:lvlJc w:val="left"/>
      <w:pPr>
        <w:ind w:left="5400" w:hanging="360"/>
      </w:pPr>
    </w:lvl>
    <w:lvl w:ilvl="8" w:tplc="D3BEB76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7649E86">
      <w:start w:val="1"/>
      <w:numFmt w:val="lowerRoman"/>
      <w:lvlText w:val="(%1)"/>
      <w:lvlJc w:val="left"/>
      <w:pPr>
        <w:ind w:left="1080" w:hanging="720"/>
      </w:pPr>
      <w:rPr>
        <w:rFonts w:hint="default"/>
        <w:b w:val="0"/>
      </w:rPr>
    </w:lvl>
    <w:lvl w:ilvl="1" w:tplc="E1D4287A" w:tentative="1">
      <w:start w:val="1"/>
      <w:numFmt w:val="lowerLetter"/>
      <w:lvlText w:val="%2."/>
      <w:lvlJc w:val="left"/>
      <w:pPr>
        <w:ind w:left="1440" w:hanging="360"/>
      </w:pPr>
    </w:lvl>
    <w:lvl w:ilvl="2" w:tplc="55F2A2AE" w:tentative="1">
      <w:start w:val="1"/>
      <w:numFmt w:val="lowerRoman"/>
      <w:lvlText w:val="%3."/>
      <w:lvlJc w:val="right"/>
      <w:pPr>
        <w:ind w:left="2160" w:hanging="180"/>
      </w:pPr>
    </w:lvl>
    <w:lvl w:ilvl="3" w:tplc="9D9E5A50" w:tentative="1">
      <w:start w:val="1"/>
      <w:numFmt w:val="decimal"/>
      <w:lvlText w:val="%4."/>
      <w:lvlJc w:val="left"/>
      <w:pPr>
        <w:ind w:left="2880" w:hanging="360"/>
      </w:pPr>
    </w:lvl>
    <w:lvl w:ilvl="4" w:tplc="2CF62526" w:tentative="1">
      <w:start w:val="1"/>
      <w:numFmt w:val="lowerLetter"/>
      <w:lvlText w:val="%5."/>
      <w:lvlJc w:val="left"/>
      <w:pPr>
        <w:ind w:left="3600" w:hanging="360"/>
      </w:pPr>
    </w:lvl>
    <w:lvl w:ilvl="5" w:tplc="6A68AA7C" w:tentative="1">
      <w:start w:val="1"/>
      <w:numFmt w:val="lowerRoman"/>
      <w:lvlText w:val="%6."/>
      <w:lvlJc w:val="right"/>
      <w:pPr>
        <w:ind w:left="4320" w:hanging="180"/>
      </w:pPr>
    </w:lvl>
    <w:lvl w:ilvl="6" w:tplc="DDB60E54" w:tentative="1">
      <w:start w:val="1"/>
      <w:numFmt w:val="decimal"/>
      <w:lvlText w:val="%7."/>
      <w:lvlJc w:val="left"/>
      <w:pPr>
        <w:ind w:left="5040" w:hanging="360"/>
      </w:pPr>
    </w:lvl>
    <w:lvl w:ilvl="7" w:tplc="2FAC671A" w:tentative="1">
      <w:start w:val="1"/>
      <w:numFmt w:val="lowerLetter"/>
      <w:lvlText w:val="%8."/>
      <w:lvlJc w:val="left"/>
      <w:pPr>
        <w:ind w:left="5760" w:hanging="360"/>
      </w:pPr>
    </w:lvl>
    <w:lvl w:ilvl="8" w:tplc="DEF051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3EA9C88">
      <w:start w:val="1"/>
      <w:numFmt w:val="lowerRoman"/>
      <w:lvlText w:val="(%1)"/>
      <w:lvlJc w:val="left"/>
      <w:pPr>
        <w:ind w:left="1080" w:hanging="720"/>
      </w:pPr>
      <w:rPr>
        <w:rFonts w:hint="default"/>
      </w:rPr>
    </w:lvl>
    <w:lvl w:ilvl="1" w:tplc="7A963BB4" w:tentative="1">
      <w:start w:val="1"/>
      <w:numFmt w:val="lowerLetter"/>
      <w:lvlText w:val="%2."/>
      <w:lvlJc w:val="left"/>
      <w:pPr>
        <w:ind w:left="1440" w:hanging="360"/>
      </w:pPr>
    </w:lvl>
    <w:lvl w:ilvl="2" w:tplc="BFF24364" w:tentative="1">
      <w:start w:val="1"/>
      <w:numFmt w:val="lowerRoman"/>
      <w:lvlText w:val="%3."/>
      <w:lvlJc w:val="right"/>
      <w:pPr>
        <w:ind w:left="2160" w:hanging="180"/>
      </w:pPr>
    </w:lvl>
    <w:lvl w:ilvl="3" w:tplc="C0E22E2C" w:tentative="1">
      <w:start w:val="1"/>
      <w:numFmt w:val="decimal"/>
      <w:lvlText w:val="%4."/>
      <w:lvlJc w:val="left"/>
      <w:pPr>
        <w:ind w:left="2880" w:hanging="360"/>
      </w:pPr>
    </w:lvl>
    <w:lvl w:ilvl="4" w:tplc="9EDE4FDA" w:tentative="1">
      <w:start w:val="1"/>
      <w:numFmt w:val="lowerLetter"/>
      <w:lvlText w:val="%5."/>
      <w:lvlJc w:val="left"/>
      <w:pPr>
        <w:ind w:left="3600" w:hanging="360"/>
      </w:pPr>
    </w:lvl>
    <w:lvl w:ilvl="5" w:tplc="E30CD66E" w:tentative="1">
      <w:start w:val="1"/>
      <w:numFmt w:val="lowerRoman"/>
      <w:lvlText w:val="%6."/>
      <w:lvlJc w:val="right"/>
      <w:pPr>
        <w:ind w:left="4320" w:hanging="180"/>
      </w:pPr>
    </w:lvl>
    <w:lvl w:ilvl="6" w:tplc="B2503F3E" w:tentative="1">
      <w:start w:val="1"/>
      <w:numFmt w:val="decimal"/>
      <w:lvlText w:val="%7."/>
      <w:lvlJc w:val="left"/>
      <w:pPr>
        <w:ind w:left="5040" w:hanging="360"/>
      </w:pPr>
    </w:lvl>
    <w:lvl w:ilvl="7" w:tplc="ADC4D202" w:tentative="1">
      <w:start w:val="1"/>
      <w:numFmt w:val="lowerLetter"/>
      <w:lvlText w:val="%8."/>
      <w:lvlJc w:val="left"/>
      <w:pPr>
        <w:ind w:left="5760" w:hanging="360"/>
      </w:pPr>
    </w:lvl>
    <w:lvl w:ilvl="8" w:tplc="56DEE72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A484144">
      <w:start w:val="1"/>
      <w:numFmt w:val="bullet"/>
      <w:pStyle w:val="ListBullet"/>
      <w:lvlText w:val=""/>
      <w:lvlJc w:val="left"/>
      <w:pPr>
        <w:ind w:left="720" w:hanging="360"/>
      </w:pPr>
      <w:rPr>
        <w:rFonts w:ascii="Symbol" w:hAnsi="Symbol" w:hint="default"/>
      </w:rPr>
    </w:lvl>
    <w:lvl w:ilvl="1" w:tplc="49B4F0AC">
      <w:start w:val="1"/>
      <w:numFmt w:val="bullet"/>
      <w:pStyle w:val="ListBullet2"/>
      <w:lvlText w:val="o"/>
      <w:lvlJc w:val="left"/>
      <w:pPr>
        <w:ind w:left="1440" w:hanging="360"/>
      </w:pPr>
      <w:rPr>
        <w:rFonts w:ascii="Courier New" w:hAnsi="Courier New" w:cs="Courier New" w:hint="default"/>
      </w:rPr>
    </w:lvl>
    <w:lvl w:ilvl="2" w:tplc="AB7670A8">
      <w:start w:val="1"/>
      <w:numFmt w:val="bullet"/>
      <w:lvlText w:val=""/>
      <w:lvlJc w:val="left"/>
      <w:pPr>
        <w:ind w:left="2160" w:hanging="360"/>
      </w:pPr>
      <w:rPr>
        <w:rFonts w:ascii="Wingdings" w:hAnsi="Wingdings" w:hint="default"/>
      </w:rPr>
    </w:lvl>
    <w:lvl w:ilvl="3" w:tplc="436C077E">
      <w:start w:val="1"/>
      <w:numFmt w:val="bullet"/>
      <w:lvlText w:val=""/>
      <w:lvlJc w:val="left"/>
      <w:pPr>
        <w:ind w:left="2880" w:hanging="360"/>
      </w:pPr>
      <w:rPr>
        <w:rFonts w:ascii="Symbol" w:hAnsi="Symbol" w:hint="default"/>
      </w:rPr>
    </w:lvl>
    <w:lvl w:ilvl="4" w:tplc="D646EEB2">
      <w:start w:val="1"/>
      <w:numFmt w:val="bullet"/>
      <w:lvlText w:val="o"/>
      <w:lvlJc w:val="left"/>
      <w:pPr>
        <w:ind w:left="3600" w:hanging="360"/>
      </w:pPr>
      <w:rPr>
        <w:rFonts w:ascii="Courier New" w:hAnsi="Courier New" w:cs="Courier New" w:hint="default"/>
      </w:rPr>
    </w:lvl>
    <w:lvl w:ilvl="5" w:tplc="C040E2D2">
      <w:start w:val="1"/>
      <w:numFmt w:val="bullet"/>
      <w:pStyle w:val="ListBullet3"/>
      <w:lvlText w:val=""/>
      <w:lvlJc w:val="left"/>
      <w:pPr>
        <w:ind w:left="4320" w:hanging="360"/>
      </w:pPr>
      <w:rPr>
        <w:rFonts w:ascii="Wingdings" w:hAnsi="Wingdings" w:hint="default"/>
      </w:rPr>
    </w:lvl>
    <w:lvl w:ilvl="6" w:tplc="477818BA">
      <w:start w:val="1"/>
      <w:numFmt w:val="bullet"/>
      <w:lvlText w:val=""/>
      <w:lvlJc w:val="left"/>
      <w:pPr>
        <w:ind w:left="5040" w:hanging="360"/>
      </w:pPr>
      <w:rPr>
        <w:rFonts w:ascii="Symbol" w:hAnsi="Symbol" w:hint="default"/>
      </w:rPr>
    </w:lvl>
    <w:lvl w:ilvl="7" w:tplc="F93E5666">
      <w:start w:val="1"/>
      <w:numFmt w:val="bullet"/>
      <w:lvlText w:val="o"/>
      <w:lvlJc w:val="left"/>
      <w:pPr>
        <w:ind w:left="5760" w:hanging="360"/>
      </w:pPr>
      <w:rPr>
        <w:rFonts w:ascii="Courier New" w:hAnsi="Courier New" w:cs="Courier New" w:hint="default"/>
      </w:rPr>
    </w:lvl>
    <w:lvl w:ilvl="8" w:tplc="F1B2F8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CC09ABA">
      <w:start w:val="1"/>
      <w:numFmt w:val="bullet"/>
      <w:lvlText w:val=""/>
      <w:lvlJc w:val="left"/>
      <w:pPr>
        <w:ind w:left="360" w:hanging="360"/>
      </w:pPr>
      <w:rPr>
        <w:rFonts w:ascii="Symbol" w:hAnsi="Symbol" w:hint="default"/>
      </w:rPr>
    </w:lvl>
    <w:lvl w:ilvl="1" w:tplc="75F22F9A" w:tentative="1">
      <w:start w:val="1"/>
      <w:numFmt w:val="bullet"/>
      <w:lvlText w:val="o"/>
      <w:lvlJc w:val="left"/>
      <w:pPr>
        <w:ind w:left="1080" w:hanging="360"/>
      </w:pPr>
      <w:rPr>
        <w:rFonts w:ascii="Courier New" w:hAnsi="Courier New" w:cs="Courier New" w:hint="default"/>
      </w:rPr>
    </w:lvl>
    <w:lvl w:ilvl="2" w:tplc="7A464170" w:tentative="1">
      <w:start w:val="1"/>
      <w:numFmt w:val="bullet"/>
      <w:lvlText w:val=""/>
      <w:lvlJc w:val="left"/>
      <w:pPr>
        <w:ind w:left="1800" w:hanging="360"/>
      </w:pPr>
      <w:rPr>
        <w:rFonts w:ascii="Wingdings" w:hAnsi="Wingdings" w:hint="default"/>
      </w:rPr>
    </w:lvl>
    <w:lvl w:ilvl="3" w:tplc="BDACFF38" w:tentative="1">
      <w:start w:val="1"/>
      <w:numFmt w:val="bullet"/>
      <w:lvlText w:val=""/>
      <w:lvlJc w:val="left"/>
      <w:pPr>
        <w:ind w:left="2520" w:hanging="360"/>
      </w:pPr>
      <w:rPr>
        <w:rFonts w:ascii="Symbol" w:hAnsi="Symbol" w:hint="default"/>
      </w:rPr>
    </w:lvl>
    <w:lvl w:ilvl="4" w:tplc="C9D0BBE2" w:tentative="1">
      <w:start w:val="1"/>
      <w:numFmt w:val="bullet"/>
      <w:lvlText w:val="o"/>
      <w:lvlJc w:val="left"/>
      <w:pPr>
        <w:ind w:left="3240" w:hanging="360"/>
      </w:pPr>
      <w:rPr>
        <w:rFonts w:ascii="Courier New" w:hAnsi="Courier New" w:cs="Courier New" w:hint="default"/>
      </w:rPr>
    </w:lvl>
    <w:lvl w:ilvl="5" w:tplc="6BCE2230" w:tentative="1">
      <w:start w:val="1"/>
      <w:numFmt w:val="bullet"/>
      <w:lvlText w:val=""/>
      <w:lvlJc w:val="left"/>
      <w:pPr>
        <w:ind w:left="3960" w:hanging="360"/>
      </w:pPr>
      <w:rPr>
        <w:rFonts w:ascii="Wingdings" w:hAnsi="Wingdings" w:hint="default"/>
      </w:rPr>
    </w:lvl>
    <w:lvl w:ilvl="6" w:tplc="DC16D772" w:tentative="1">
      <w:start w:val="1"/>
      <w:numFmt w:val="bullet"/>
      <w:lvlText w:val=""/>
      <w:lvlJc w:val="left"/>
      <w:pPr>
        <w:ind w:left="4680" w:hanging="360"/>
      </w:pPr>
      <w:rPr>
        <w:rFonts w:ascii="Symbol" w:hAnsi="Symbol" w:hint="default"/>
      </w:rPr>
    </w:lvl>
    <w:lvl w:ilvl="7" w:tplc="C17A1008" w:tentative="1">
      <w:start w:val="1"/>
      <w:numFmt w:val="bullet"/>
      <w:lvlText w:val="o"/>
      <w:lvlJc w:val="left"/>
      <w:pPr>
        <w:ind w:left="5400" w:hanging="360"/>
      </w:pPr>
      <w:rPr>
        <w:rFonts w:ascii="Courier New" w:hAnsi="Courier New" w:cs="Courier New" w:hint="default"/>
      </w:rPr>
    </w:lvl>
    <w:lvl w:ilvl="8" w:tplc="70BC6AD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0E2AC36">
      <w:start w:val="1"/>
      <w:numFmt w:val="lowerRoman"/>
      <w:lvlText w:val="(%1)"/>
      <w:lvlJc w:val="left"/>
      <w:pPr>
        <w:ind w:left="1080" w:hanging="720"/>
      </w:pPr>
      <w:rPr>
        <w:rFonts w:hint="default"/>
      </w:rPr>
    </w:lvl>
    <w:lvl w:ilvl="1" w:tplc="1F3A4134" w:tentative="1">
      <w:start w:val="1"/>
      <w:numFmt w:val="lowerLetter"/>
      <w:lvlText w:val="%2."/>
      <w:lvlJc w:val="left"/>
      <w:pPr>
        <w:ind w:left="1440" w:hanging="360"/>
      </w:pPr>
    </w:lvl>
    <w:lvl w:ilvl="2" w:tplc="DD5A61B2" w:tentative="1">
      <w:start w:val="1"/>
      <w:numFmt w:val="lowerRoman"/>
      <w:lvlText w:val="%3."/>
      <w:lvlJc w:val="right"/>
      <w:pPr>
        <w:ind w:left="2160" w:hanging="180"/>
      </w:pPr>
    </w:lvl>
    <w:lvl w:ilvl="3" w:tplc="6C5ECA16" w:tentative="1">
      <w:start w:val="1"/>
      <w:numFmt w:val="decimal"/>
      <w:lvlText w:val="%4."/>
      <w:lvlJc w:val="left"/>
      <w:pPr>
        <w:ind w:left="2880" w:hanging="360"/>
      </w:pPr>
    </w:lvl>
    <w:lvl w:ilvl="4" w:tplc="6A2A63F6" w:tentative="1">
      <w:start w:val="1"/>
      <w:numFmt w:val="lowerLetter"/>
      <w:lvlText w:val="%5."/>
      <w:lvlJc w:val="left"/>
      <w:pPr>
        <w:ind w:left="3600" w:hanging="360"/>
      </w:pPr>
    </w:lvl>
    <w:lvl w:ilvl="5" w:tplc="74A66D96" w:tentative="1">
      <w:start w:val="1"/>
      <w:numFmt w:val="lowerRoman"/>
      <w:lvlText w:val="%6."/>
      <w:lvlJc w:val="right"/>
      <w:pPr>
        <w:ind w:left="4320" w:hanging="180"/>
      </w:pPr>
    </w:lvl>
    <w:lvl w:ilvl="6" w:tplc="932C8880" w:tentative="1">
      <w:start w:val="1"/>
      <w:numFmt w:val="decimal"/>
      <w:lvlText w:val="%7."/>
      <w:lvlJc w:val="left"/>
      <w:pPr>
        <w:ind w:left="5040" w:hanging="360"/>
      </w:pPr>
    </w:lvl>
    <w:lvl w:ilvl="7" w:tplc="F7C00892" w:tentative="1">
      <w:start w:val="1"/>
      <w:numFmt w:val="lowerLetter"/>
      <w:lvlText w:val="%8."/>
      <w:lvlJc w:val="left"/>
      <w:pPr>
        <w:ind w:left="5760" w:hanging="360"/>
      </w:pPr>
    </w:lvl>
    <w:lvl w:ilvl="8" w:tplc="0700CC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30CCC14">
      <w:start w:val="1"/>
      <w:numFmt w:val="lowerRoman"/>
      <w:lvlText w:val="(%1)"/>
      <w:lvlJc w:val="left"/>
      <w:pPr>
        <w:ind w:left="1080" w:hanging="720"/>
      </w:pPr>
      <w:rPr>
        <w:rFonts w:hint="default"/>
      </w:rPr>
    </w:lvl>
    <w:lvl w:ilvl="1" w:tplc="C5E0B89A" w:tentative="1">
      <w:start w:val="1"/>
      <w:numFmt w:val="lowerLetter"/>
      <w:lvlText w:val="%2."/>
      <w:lvlJc w:val="left"/>
      <w:pPr>
        <w:ind w:left="1440" w:hanging="360"/>
      </w:pPr>
    </w:lvl>
    <w:lvl w:ilvl="2" w:tplc="5FFA6F14" w:tentative="1">
      <w:start w:val="1"/>
      <w:numFmt w:val="lowerRoman"/>
      <w:lvlText w:val="%3."/>
      <w:lvlJc w:val="right"/>
      <w:pPr>
        <w:ind w:left="2160" w:hanging="180"/>
      </w:pPr>
    </w:lvl>
    <w:lvl w:ilvl="3" w:tplc="DCEABA7C" w:tentative="1">
      <w:start w:val="1"/>
      <w:numFmt w:val="decimal"/>
      <w:lvlText w:val="%4."/>
      <w:lvlJc w:val="left"/>
      <w:pPr>
        <w:ind w:left="2880" w:hanging="360"/>
      </w:pPr>
    </w:lvl>
    <w:lvl w:ilvl="4" w:tplc="CE009478" w:tentative="1">
      <w:start w:val="1"/>
      <w:numFmt w:val="lowerLetter"/>
      <w:lvlText w:val="%5."/>
      <w:lvlJc w:val="left"/>
      <w:pPr>
        <w:ind w:left="3600" w:hanging="360"/>
      </w:pPr>
    </w:lvl>
    <w:lvl w:ilvl="5" w:tplc="32846AE6" w:tentative="1">
      <w:start w:val="1"/>
      <w:numFmt w:val="lowerRoman"/>
      <w:lvlText w:val="%6."/>
      <w:lvlJc w:val="right"/>
      <w:pPr>
        <w:ind w:left="4320" w:hanging="180"/>
      </w:pPr>
    </w:lvl>
    <w:lvl w:ilvl="6" w:tplc="8E700712" w:tentative="1">
      <w:start w:val="1"/>
      <w:numFmt w:val="decimal"/>
      <w:lvlText w:val="%7."/>
      <w:lvlJc w:val="left"/>
      <w:pPr>
        <w:ind w:left="5040" w:hanging="360"/>
      </w:pPr>
    </w:lvl>
    <w:lvl w:ilvl="7" w:tplc="C1A45010" w:tentative="1">
      <w:start w:val="1"/>
      <w:numFmt w:val="lowerLetter"/>
      <w:lvlText w:val="%8."/>
      <w:lvlJc w:val="left"/>
      <w:pPr>
        <w:ind w:left="5760" w:hanging="360"/>
      </w:pPr>
    </w:lvl>
    <w:lvl w:ilvl="8" w:tplc="CAFA6268" w:tentative="1">
      <w:start w:val="1"/>
      <w:numFmt w:val="lowerRoman"/>
      <w:lvlText w:val="%9."/>
      <w:lvlJc w:val="right"/>
      <w:pPr>
        <w:ind w:left="6480" w:hanging="180"/>
      </w:pPr>
    </w:lvl>
  </w:abstractNum>
  <w:abstractNum w:abstractNumId="22" w15:restartNumberingAfterBreak="0">
    <w:nsid w:val="47165EF7"/>
    <w:multiLevelType w:val="hybridMultilevel"/>
    <w:tmpl w:val="93188E56"/>
    <w:lvl w:ilvl="0" w:tplc="0C090001">
      <w:start w:val="1"/>
      <w:numFmt w:val="bullet"/>
      <w:lvlText w:val=""/>
      <w:lvlJc w:val="left"/>
      <w:pPr>
        <w:ind w:left="360" w:hanging="360"/>
      </w:pPr>
      <w:rPr>
        <w:rFonts w:ascii="Symbol" w:hAnsi="Symbol" w:hint="default"/>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E1CE2964">
      <w:start w:val="1"/>
      <w:numFmt w:val="lowerRoman"/>
      <w:lvlText w:val="(%1)"/>
      <w:lvlJc w:val="left"/>
      <w:pPr>
        <w:ind w:left="1080" w:hanging="720"/>
      </w:pPr>
      <w:rPr>
        <w:rFonts w:hint="default"/>
        <w:b w:val="0"/>
      </w:rPr>
    </w:lvl>
    <w:lvl w:ilvl="1" w:tplc="453EE17A" w:tentative="1">
      <w:start w:val="1"/>
      <w:numFmt w:val="lowerLetter"/>
      <w:lvlText w:val="%2."/>
      <w:lvlJc w:val="left"/>
      <w:pPr>
        <w:ind w:left="1440" w:hanging="360"/>
      </w:pPr>
    </w:lvl>
    <w:lvl w:ilvl="2" w:tplc="A1722BD4" w:tentative="1">
      <w:start w:val="1"/>
      <w:numFmt w:val="lowerRoman"/>
      <w:lvlText w:val="%3."/>
      <w:lvlJc w:val="right"/>
      <w:pPr>
        <w:ind w:left="2160" w:hanging="180"/>
      </w:pPr>
    </w:lvl>
    <w:lvl w:ilvl="3" w:tplc="EEF8643C" w:tentative="1">
      <w:start w:val="1"/>
      <w:numFmt w:val="decimal"/>
      <w:lvlText w:val="%4."/>
      <w:lvlJc w:val="left"/>
      <w:pPr>
        <w:ind w:left="2880" w:hanging="360"/>
      </w:pPr>
    </w:lvl>
    <w:lvl w:ilvl="4" w:tplc="D52EDFD4" w:tentative="1">
      <w:start w:val="1"/>
      <w:numFmt w:val="lowerLetter"/>
      <w:lvlText w:val="%5."/>
      <w:lvlJc w:val="left"/>
      <w:pPr>
        <w:ind w:left="3600" w:hanging="360"/>
      </w:pPr>
    </w:lvl>
    <w:lvl w:ilvl="5" w:tplc="4FFE1C34" w:tentative="1">
      <w:start w:val="1"/>
      <w:numFmt w:val="lowerRoman"/>
      <w:lvlText w:val="%6."/>
      <w:lvlJc w:val="right"/>
      <w:pPr>
        <w:ind w:left="4320" w:hanging="180"/>
      </w:pPr>
    </w:lvl>
    <w:lvl w:ilvl="6" w:tplc="4B94EACA" w:tentative="1">
      <w:start w:val="1"/>
      <w:numFmt w:val="decimal"/>
      <w:lvlText w:val="%7."/>
      <w:lvlJc w:val="left"/>
      <w:pPr>
        <w:ind w:left="5040" w:hanging="360"/>
      </w:pPr>
    </w:lvl>
    <w:lvl w:ilvl="7" w:tplc="0B46BED4" w:tentative="1">
      <w:start w:val="1"/>
      <w:numFmt w:val="lowerLetter"/>
      <w:lvlText w:val="%8."/>
      <w:lvlJc w:val="left"/>
      <w:pPr>
        <w:ind w:left="5760" w:hanging="360"/>
      </w:pPr>
    </w:lvl>
    <w:lvl w:ilvl="8" w:tplc="5734E59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C6C17FC">
      <w:start w:val="1"/>
      <w:numFmt w:val="lowerRoman"/>
      <w:lvlText w:val="(%1)"/>
      <w:lvlJc w:val="left"/>
      <w:pPr>
        <w:ind w:left="1080" w:hanging="720"/>
      </w:pPr>
      <w:rPr>
        <w:rFonts w:hint="default"/>
        <w:b w:val="0"/>
      </w:rPr>
    </w:lvl>
    <w:lvl w:ilvl="1" w:tplc="6840E88E" w:tentative="1">
      <w:start w:val="1"/>
      <w:numFmt w:val="lowerLetter"/>
      <w:lvlText w:val="%2."/>
      <w:lvlJc w:val="left"/>
      <w:pPr>
        <w:ind w:left="1440" w:hanging="360"/>
      </w:pPr>
    </w:lvl>
    <w:lvl w:ilvl="2" w:tplc="199AA22C" w:tentative="1">
      <w:start w:val="1"/>
      <w:numFmt w:val="lowerRoman"/>
      <w:lvlText w:val="%3."/>
      <w:lvlJc w:val="right"/>
      <w:pPr>
        <w:ind w:left="2160" w:hanging="180"/>
      </w:pPr>
    </w:lvl>
    <w:lvl w:ilvl="3" w:tplc="E66E899A" w:tentative="1">
      <w:start w:val="1"/>
      <w:numFmt w:val="decimal"/>
      <w:lvlText w:val="%4."/>
      <w:lvlJc w:val="left"/>
      <w:pPr>
        <w:ind w:left="2880" w:hanging="360"/>
      </w:pPr>
    </w:lvl>
    <w:lvl w:ilvl="4" w:tplc="4036D79C" w:tentative="1">
      <w:start w:val="1"/>
      <w:numFmt w:val="lowerLetter"/>
      <w:lvlText w:val="%5."/>
      <w:lvlJc w:val="left"/>
      <w:pPr>
        <w:ind w:left="3600" w:hanging="360"/>
      </w:pPr>
    </w:lvl>
    <w:lvl w:ilvl="5" w:tplc="FF68F740" w:tentative="1">
      <w:start w:val="1"/>
      <w:numFmt w:val="lowerRoman"/>
      <w:lvlText w:val="%6."/>
      <w:lvlJc w:val="right"/>
      <w:pPr>
        <w:ind w:left="4320" w:hanging="180"/>
      </w:pPr>
    </w:lvl>
    <w:lvl w:ilvl="6" w:tplc="14BE02FC" w:tentative="1">
      <w:start w:val="1"/>
      <w:numFmt w:val="decimal"/>
      <w:lvlText w:val="%7."/>
      <w:lvlJc w:val="left"/>
      <w:pPr>
        <w:ind w:left="5040" w:hanging="360"/>
      </w:pPr>
    </w:lvl>
    <w:lvl w:ilvl="7" w:tplc="E33E7F88" w:tentative="1">
      <w:start w:val="1"/>
      <w:numFmt w:val="lowerLetter"/>
      <w:lvlText w:val="%8."/>
      <w:lvlJc w:val="left"/>
      <w:pPr>
        <w:ind w:left="5760" w:hanging="360"/>
      </w:pPr>
    </w:lvl>
    <w:lvl w:ilvl="8" w:tplc="2738EF7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DEC515C">
      <w:start w:val="1"/>
      <w:numFmt w:val="decimal"/>
      <w:lvlText w:val="%1."/>
      <w:lvlJc w:val="left"/>
      <w:pPr>
        <w:ind w:left="360" w:hanging="360"/>
      </w:pPr>
      <w:rPr>
        <w:rFonts w:hint="default"/>
      </w:rPr>
    </w:lvl>
    <w:lvl w:ilvl="1" w:tplc="A57AC4B4" w:tentative="1">
      <w:start w:val="1"/>
      <w:numFmt w:val="lowerLetter"/>
      <w:lvlText w:val="%2."/>
      <w:lvlJc w:val="left"/>
      <w:pPr>
        <w:ind w:left="1080" w:hanging="360"/>
      </w:pPr>
    </w:lvl>
    <w:lvl w:ilvl="2" w:tplc="E5048F2E" w:tentative="1">
      <w:start w:val="1"/>
      <w:numFmt w:val="lowerRoman"/>
      <w:lvlText w:val="%3."/>
      <w:lvlJc w:val="right"/>
      <w:pPr>
        <w:ind w:left="1800" w:hanging="180"/>
      </w:pPr>
    </w:lvl>
    <w:lvl w:ilvl="3" w:tplc="7786EC84" w:tentative="1">
      <w:start w:val="1"/>
      <w:numFmt w:val="decimal"/>
      <w:lvlText w:val="%4."/>
      <w:lvlJc w:val="left"/>
      <w:pPr>
        <w:ind w:left="2520" w:hanging="360"/>
      </w:pPr>
    </w:lvl>
    <w:lvl w:ilvl="4" w:tplc="48AC7FF6" w:tentative="1">
      <w:start w:val="1"/>
      <w:numFmt w:val="lowerLetter"/>
      <w:lvlText w:val="%5."/>
      <w:lvlJc w:val="left"/>
      <w:pPr>
        <w:ind w:left="3240" w:hanging="360"/>
      </w:pPr>
    </w:lvl>
    <w:lvl w:ilvl="5" w:tplc="975C4924" w:tentative="1">
      <w:start w:val="1"/>
      <w:numFmt w:val="lowerRoman"/>
      <w:lvlText w:val="%6."/>
      <w:lvlJc w:val="right"/>
      <w:pPr>
        <w:ind w:left="3960" w:hanging="180"/>
      </w:pPr>
    </w:lvl>
    <w:lvl w:ilvl="6" w:tplc="7CA8C87C" w:tentative="1">
      <w:start w:val="1"/>
      <w:numFmt w:val="decimal"/>
      <w:lvlText w:val="%7."/>
      <w:lvlJc w:val="left"/>
      <w:pPr>
        <w:ind w:left="4680" w:hanging="360"/>
      </w:pPr>
    </w:lvl>
    <w:lvl w:ilvl="7" w:tplc="EF843922" w:tentative="1">
      <w:start w:val="1"/>
      <w:numFmt w:val="lowerLetter"/>
      <w:lvlText w:val="%8."/>
      <w:lvlJc w:val="left"/>
      <w:pPr>
        <w:ind w:left="5400" w:hanging="360"/>
      </w:pPr>
    </w:lvl>
    <w:lvl w:ilvl="8" w:tplc="2BE425D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7843D68">
      <w:start w:val="1"/>
      <w:numFmt w:val="lowerRoman"/>
      <w:lvlText w:val="(%1)"/>
      <w:lvlJc w:val="left"/>
      <w:pPr>
        <w:ind w:left="1080" w:hanging="720"/>
      </w:pPr>
      <w:rPr>
        <w:rFonts w:hint="default"/>
      </w:rPr>
    </w:lvl>
    <w:lvl w:ilvl="1" w:tplc="23668C1E" w:tentative="1">
      <w:start w:val="1"/>
      <w:numFmt w:val="lowerLetter"/>
      <w:lvlText w:val="%2."/>
      <w:lvlJc w:val="left"/>
      <w:pPr>
        <w:ind w:left="1440" w:hanging="360"/>
      </w:pPr>
    </w:lvl>
    <w:lvl w:ilvl="2" w:tplc="E59C2472" w:tentative="1">
      <w:start w:val="1"/>
      <w:numFmt w:val="lowerRoman"/>
      <w:lvlText w:val="%3."/>
      <w:lvlJc w:val="right"/>
      <w:pPr>
        <w:ind w:left="2160" w:hanging="180"/>
      </w:pPr>
    </w:lvl>
    <w:lvl w:ilvl="3" w:tplc="98F69382" w:tentative="1">
      <w:start w:val="1"/>
      <w:numFmt w:val="decimal"/>
      <w:lvlText w:val="%4."/>
      <w:lvlJc w:val="left"/>
      <w:pPr>
        <w:ind w:left="2880" w:hanging="360"/>
      </w:pPr>
    </w:lvl>
    <w:lvl w:ilvl="4" w:tplc="781EA788" w:tentative="1">
      <w:start w:val="1"/>
      <w:numFmt w:val="lowerLetter"/>
      <w:lvlText w:val="%5."/>
      <w:lvlJc w:val="left"/>
      <w:pPr>
        <w:ind w:left="3600" w:hanging="360"/>
      </w:pPr>
    </w:lvl>
    <w:lvl w:ilvl="5" w:tplc="ADBA4DF6" w:tentative="1">
      <w:start w:val="1"/>
      <w:numFmt w:val="lowerRoman"/>
      <w:lvlText w:val="%6."/>
      <w:lvlJc w:val="right"/>
      <w:pPr>
        <w:ind w:left="4320" w:hanging="180"/>
      </w:pPr>
    </w:lvl>
    <w:lvl w:ilvl="6" w:tplc="523E8094" w:tentative="1">
      <w:start w:val="1"/>
      <w:numFmt w:val="decimal"/>
      <w:lvlText w:val="%7."/>
      <w:lvlJc w:val="left"/>
      <w:pPr>
        <w:ind w:left="5040" w:hanging="360"/>
      </w:pPr>
    </w:lvl>
    <w:lvl w:ilvl="7" w:tplc="4670BD16" w:tentative="1">
      <w:start w:val="1"/>
      <w:numFmt w:val="lowerLetter"/>
      <w:lvlText w:val="%8."/>
      <w:lvlJc w:val="left"/>
      <w:pPr>
        <w:ind w:left="5760" w:hanging="360"/>
      </w:pPr>
    </w:lvl>
    <w:lvl w:ilvl="8" w:tplc="984C44E4" w:tentative="1">
      <w:start w:val="1"/>
      <w:numFmt w:val="lowerRoman"/>
      <w:lvlText w:val="%9."/>
      <w:lvlJc w:val="right"/>
      <w:pPr>
        <w:ind w:left="6480" w:hanging="180"/>
      </w:pPr>
    </w:lvl>
  </w:abstractNum>
  <w:abstractNum w:abstractNumId="27" w15:restartNumberingAfterBreak="0">
    <w:nsid w:val="570826B9"/>
    <w:multiLevelType w:val="hybridMultilevel"/>
    <w:tmpl w:val="6FBC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EDFA1C9A">
      <w:start w:val="1"/>
      <w:numFmt w:val="decimal"/>
      <w:lvlText w:val="%1."/>
      <w:lvlJc w:val="left"/>
      <w:pPr>
        <w:ind w:left="360" w:hanging="360"/>
      </w:pPr>
    </w:lvl>
    <w:lvl w:ilvl="1" w:tplc="9FC84884" w:tentative="1">
      <w:start w:val="1"/>
      <w:numFmt w:val="lowerLetter"/>
      <w:lvlText w:val="%2."/>
      <w:lvlJc w:val="left"/>
      <w:pPr>
        <w:ind w:left="1080" w:hanging="360"/>
      </w:pPr>
    </w:lvl>
    <w:lvl w:ilvl="2" w:tplc="6AA6E666" w:tentative="1">
      <w:start w:val="1"/>
      <w:numFmt w:val="lowerRoman"/>
      <w:lvlText w:val="%3."/>
      <w:lvlJc w:val="right"/>
      <w:pPr>
        <w:ind w:left="1800" w:hanging="180"/>
      </w:pPr>
    </w:lvl>
    <w:lvl w:ilvl="3" w:tplc="9C92F508" w:tentative="1">
      <w:start w:val="1"/>
      <w:numFmt w:val="decimal"/>
      <w:lvlText w:val="%4."/>
      <w:lvlJc w:val="left"/>
      <w:pPr>
        <w:ind w:left="2520" w:hanging="360"/>
      </w:pPr>
    </w:lvl>
    <w:lvl w:ilvl="4" w:tplc="D5000A2A" w:tentative="1">
      <w:start w:val="1"/>
      <w:numFmt w:val="lowerLetter"/>
      <w:lvlText w:val="%5."/>
      <w:lvlJc w:val="left"/>
      <w:pPr>
        <w:ind w:left="3240" w:hanging="360"/>
      </w:pPr>
    </w:lvl>
    <w:lvl w:ilvl="5" w:tplc="54C6B5FA" w:tentative="1">
      <w:start w:val="1"/>
      <w:numFmt w:val="lowerRoman"/>
      <w:lvlText w:val="%6."/>
      <w:lvlJc w:val="right"/>
      <w:pPr>
        <w:ind w:left="3960" w:hanging="180"/>
      </w:pPr>
    </w:lvl>
    <w:lvl w:ilvl="6" w:tplc="E272E2AC" w:tentative="1">
      <w:start w:val="1"/>
      <w:numFmt w:val="decimal"/>
      <w:lvlText w:val="%7."/>
      <w:lvlJc w:val="left"/>
      <w:pPr>
        <w:ind w:left="4680" w:hanging="360"/>
      </w:pPr>
    </w:lvl>
    <w:lvl w:ilvl="7" w:tplc="5FA24E94" w:tentative="1">
      <w:start w:val="1"/>
      <w:numFmt w:val="lowerLetter"/>
      <w:lvlText w:val="%8."/>
      <w:lvlJc w:val="left"/>
      <w:pPr>
        <w:ind w:left="5400" w:hanging="360"/>
      </w:pPr>
    </w:lvl>
    <w:lvl w:ilvl="8" w:tplc="F654911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856AE4E">
      <w:start w:val="1"/>
      <w:numFmt w:val="lowerRoman"/>
      <w:lvlText w:val="(%1)"/>
      <w:lvlJc w:val="left"/>
      <w:pPr>
        <w:ind w:left="1080" w:hanging="720"/>
      </w:pPr>
      <w:rPr>
        <w:rFonts w:hint="default"/>
        <w:b w:val="0"/>
      </w:rPr>
    </w:lvl>
    <w:lvl w:ilvl="1" w:tplc="754ECC1E" w:tentative="1">
      <w:start w:val="1"/>
      <w:numFmt w:val="lowerLetter"/>
      <w:lvlText w:val="%2."/>
      <w:lvlJc w:val="left"/>
      <w:pPr>
        <w:ind w:left="1440" w:hanging="360"/>
      </w:pPr>
    </w:lvl>
    <w:lvl w:ilvl="2" w:tplc="3C7E3D7C" w:tentative="1">
      <w:start w:val="1"/>
      <w:numFmt w:val="lowerRoman"/>
      <w:lvlText w:val="%3."/>
      <w:lvlJc w:val="right"/>
      <w:pPr>
        <w:ind w:left="2160" w:hanging="180"/>
      </w:pPr>
    </w:lvl>
    <w:lvl w:ilvl="3" w:tplc="2448601C" w:tentative="1">
      <w:start w:val="1"/>
      <w:numFmt w:val="decimal"/>
      <w:lvlText w:val="%4."/>
      <w:lvlJc w:val="left"/>
      <w:pPr>
        <w:ind w:left="2880" w:hanging="360"/>
      </w:pPr>
    </w:lvl>
    <w:lvl w:ilvl="4" w:tplc="859894E2" w:tentative="1">
      <w:start w:val="1"/>
      <w:numFmt w:val="lowerLetter"/>
      <w:lvlText w:val="%5."/>
      <w:lvlJc w:val="left"/>
      <w:pPr>
        <w:ind w:left="3600" w:hanging="360"/>
      </w:pPr>
    </w:lvl>
    <w:lvl w:ilvl="5" w:tplc="335CACB0" w:tentative="1">
      <w:start w:val="1"/>
      <w:numFmt w:val="lowerRoman"/>
      <w:lvlText w:val="%6."/>
      <w:lvlJc w:val="right"/>
      <w:pPr>
        <w:ind w:left="4320" w:hanging="180"/>
      </w:pPr>
    </w:lvl>
    <w:lvl w:ilvl="6" w:tplc="65BA1C72" w:tentative="1">
      <w:start w:val="1"/>
      <w:numFmt w:val="decimal"/>
      <w:lvlText w:val="%7."/>
      <w:lvlJc w:val="left"/>
      <w:pPr>
        <w:ind w:left="5040" w:hanging="360"/>
      </w:pPr>
    </w:lvl>
    <w:lvl w:ilvl="7" w:tplc="B6880B40" w:tentative="1">
      <w:start w:val="1"/>
      <w:numFmt w:val="lowerLetter"/>
      <w:lvlText w:val="%8."/>
      <w:lvlJc w:val="left"/>
      <w:pPr>
        <w:ind w:left="5760" w:hanging="360"/>
      </w:pPr>
    </w:lvl>
    <w:lvl w:ilvl="8" w:tplc="F6FCB60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DFC6CE2">
      <w:start w:val="1"/>
      <w:numFmt w:val="lowerRoman"/>
      <w:lvlText w:val="(%1)"/>
      <w:lvlJc w:val="left"/>
      <w:pPr>
        <w:ind w:left="1080" w:hanging="720"/>
      </w:pPr>
      <w:rPr>
        <w:rFonts w:hint="default"/>
      </w:rPr>
    </w:lvl>
    <w:lvl w:ilvl="1" w:tplc="8428549A" w:tentative="1">
      <w:start w:val="1"/>
      <w:numFmt w:val="lowerLetter"/>
      <w:lvlText w:val="%2."/>
      <w:lvlJc w:val="left"/>
      <w:pPr>
        <w:ind w:left="1440" w:hanging="360"/>
      </w:pPr>
    </w:lvl>
    <w:lvl w:ilvl="2" w:tplc="2E501C9C" w:tentative="1">
      <w:start w:val="1"/>
      <w:numFmt w:val="lowerRoman"/>
      <w:lvlText w:val="%3."/>
      <w:lvlJc w:val="right"/>
      <w:pPr>
        <w:ind w:left="2160" w:hanging="180"/>
      </w:pPr>
    </w:lvl>
    <w:lvl w:ilvl="3" w:tplc="0ED2CBE6" w:tentative="1">
      <w:start w:val="1"/>
      <w:numFmt w:val="decimal"/>
      <w:lvlText w:val="%4."/>
      <w:lvlJc w:val="left"/>
      <w:pPr>
        <w:ind w:left="2880" w:hanging="360"/>
      </w:pPr>
    </w:lvl>
    <w:lvl w:ilvl="4" w:tplc="E7D0D5A8" w:tentative="1">
      <w:start w:val="1"/>
      <w:numFmt w:val="lowerLetter"/>
      <w:lvlText w:val="%5."/>
      <w:lvlJc w:val="left"/>
      <w:pPr>
        <w:ind w:left="3600" w:hanging="360"/>
      </w:pPr>
    </w:lvl>
    <w:lvl w:ilvl="5" w:tplc="45DA2B36" w:tentative="1">
      <w:start w:val="1"/>
      <w:numFmt w:val="lowerRoman"/>
      <w:lvlText w:val="%6."/>
      <w:lvlJc w:val="right"/>
      <w:pPr>
        <w:ind w:left="4320" w:hanging="180"/>
      </w:pPr>
    </w:lvl>
    <w:lvl w:ilvl="6" w:tplc="0BE848CE" w:tentative="1">
      <w:start w:val="1"/>
      <w:numFmt w:val="decimal"/>
      <w:lvlText w:val="%7."/>
      <w:lvlJc w:val="left"/>
      <w:pPr>
        <w:ind w:left="5040" w:hanging="360"/>
      </w:pPr>
    </w:lvl>
    <w:lvl w:ilvl="7" w:tplc="9EF8FB10" w:tentative="1">
      <w:start w:val="1"/>
      <w:numFmt w:val="lowerLetter"/>
      <w:lvlText w:val="%8."/>
      <w:lvlJc w:val="left"/>
      <w:pPr>
        <w:ind w:left="5760" w:hanging="360"/>
      </w:pPr>
    </w:lvl>
    <w:lvl w:ilvl="8" w:tplc="18584916" w:tentative="1">
      <w:start w:val="1"/>
      <w:numFmt w:val="lowerRoman"/>
      <w:lvlText w:val="%9."/>
      <w:lvlJc w:val="right"/>
      <w:pPr>
        <w:ind w:left="6480" w:hanging="180"/>
      </w:pPr>
    </w:lvl>
  </w:abstractNum>
  <w:abstractNum w:abstractNumId="31" w15:restartNumberingAfterBreak="0">
    <w:nsid w:val="60BA0CF6"/>
    <w:multiLevelType w:val="hybridMultilevel"/>
    <w:tmpl w:val="F4E2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C43CDD7E">
      <w:start w:val="1"/>
      <w:numFmt w:val="lowerRoman"/>
      <w:lvlText w:val="(%1)"/>
      <w:lvlJc w:val="left"/>
      <w:pPr>
        <w:ind w:left="1080" w:hanging="720"/>
      </w:pPr>
      <w:rPr>
        <w:rFonts w:hint="default"/>
      </w:rPr>
    </w:lvl>
    <w:lvl w:ilvl="1" w:tplc="D7D83636" w:tentative="1">
      <w:start w:val="1"/>
      <w:numFmt w:val="lowerLetter"/>
      <w:lvlText w:val="%2."/>
      <w:lvlJc w:val="left"/>
      <w:pPr>
        <w:ind w:left="1440" w:hanging="360"/>
      </w:pPr>
    </w:lvl>
    <w:lvl w:ilvl="2" w:tplc="FF1EC15C" w:tentative="1">
      <w:start w:val="1"/>
      <w:numFmt w:val="lowerRoman"/>
      <w:lvlText w:val="%3."/>
      <w:lvlJc w:val="right"/>
      <w:pPr>
        <w:ind w:left="2160" w:hanging="180"/>
      </w:pPr>
    </w:lvl>
    <w:lvl w:ilvl="3" w:tplc="70A03298" w:tentative="1">
      <w:start w:val="1"/>
      <w:numFmt w:val="decimal"/>
      <w:lvlText w:val="%4."/>
      <w:lvlJc w:val="left"/>
      <w:pPr>
        <w:ind w:left="2880" w:hanging="360"/>
      </w:pPr>
    </w:lvl>
    <w:lvl w:ilvl="4" w:tplc="4792FC80" w:tentative="1">
      <w:start w:val="1"/>
      <w:numFmt w:val="lowerLetter"/>
      <w:lvlText w:val="%5."/>
      <w:lvlJc w:val="left"/>
      <w:pPr>
        <w:ind w:left="3600" w:hanging="360"/>
      </w:pPr>
    </w:lvl>
    <w:lvl w:ilvl="5" w:tplc="7F601D3E" w:tentative="1">
      <w:start w:val="1"/>
      <w:numFmt w:val="lowerRoman"/>
      <w:lvlText w:val="%6."/>
      <w:lvlJc w:val="right"/>
      <w:pPr>
        <w:ind w:left="4320" w:hanging="180"/>
      </w:pPr>
    </w:lvl>
    <w:lvl w:ilvl="6" w:tplc="254C2576" w:tentative="1">
      <w:start w:val="1"/>
      <w:numFmt w:val="decimal"/>
      <w:lvlText w:val="%7."/>
      <w:lvlJc w:val="left"/>
      <w:pPr>
        <w:ind w:left="5040" w:hanging="360"/>
      </w:pPr>
    </w:lvl>
    <w:lvl w:ilvl="7" w:tplc="624A4900" w:tentative="1">
      <w:start w:val="1"/>
      <w:numFmt w:val="lowerLetter"/>
      <w:lvlText w:val="%8."/>
      <w:lvlJc w:val="left"/>
      <w:pPr>
        <w:ind w:left="5760" w:hanging="360"/>
      </w:pPr>
    </w:lvl>
    <w:lvl w:ilvl="8" w:tplc="FF3E82F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9C388D54">
      <w:start w:val="1"/>
      <w:numFmt w:val="lowerRoman"/>
      <w:lvlText w:val="(%1)"/>
      <w:lvlJc w:val="left"/>
      <w:pPr>
        <w:ind w:left="1004" w:hanging="720"/>
      </w:pPr>
      <w:rPr>
        <w:rFonts w:hint="default"/>
        <w:b w:val="0"/>
      </w:rPr>
    </w:lvl>
    <w:lvl w:ilvl="1" w:tplc="3FB436FC" w:tentative="1">
      <w:start w:val="1"/>
      <w:numFmt w:val="lowerLetter"/>
      <w:lvlText w:val="%2."/>
      <w:lvlJc w:val="left"/>
      <w:pPr>
        <w:ind w:left="1364" w:hanging="360"/>
      </w:pPr>
    </w:lvl>
    <w:lvl w:ilvl="2" w:tplc="AC1C2994" w:tentative="1">
      <w:start w:val="1"/>
      <w:numFmt w:val="lowerRoman"/>
      <w:lvlText w:val="%3."/>
      <w:lvlJc w:val="right"/>
      <w:pPr>
        <w:ind w:left="2084" w:hanging="180"/>
      </w:pPr>
    </w:lvl>
    <w:lvl w:ilvl="3" w:tplc="7C6CACAE" w:tentative="1">
      <w:start w:val="1"/>
      <w:numFmt w:val="decimal"/>
      <w:lvlText w:val="%4."/>
      <w:lvlJc w:val="left"/>
      <w:pPr>
        <w:ind w:left="2804" w:hanging="360"/>
      </w:pPr>
    </w:lvl>
    <w:lvl w:ilvl="4" w:tplc="2034B6AE" w:tentative="1">
      <w:start w:val="1"/>
      <w:numFmt w:val="lowerLetter"/>
      <w:lvlText w:val="%5."/>
      <w:lvlJc w:val="left"/>
      <w:pPr>
        <w:ind w:left="3524" w:hanging="360"/>
      </w:pPr>
    </w:lvl>
    <w:lvl w:ilvl="5" w:tplc="D25C93B0" w:tentative="1">
      <w:start w:val="1"/>
      <w:numFmt w:val="lowerRoman"/>
      <w:lvlText w:val="%6."/>
      <w:lvlJc w:val="right"/>
      <w:pPr>
        <w:ind w:left="4244" w:hanging="180"/>
      </w:pPr>
    </w:lvl>
    <w:lvl w:ilvl="6" w:tplc="2B942E64" w:tentative="1">
      <w:start w:val="1"/>
      <w:numFmt w:val="decimal"/>
      <w:lvlText w:val="%7."/>
      <w:lvlJc w:val="left"/>
      <w:pPr>
        <w:ind w:left="4964" w:hanging="360"/>
      </w:pPr>
    </w:lvl>
    <w:lvl w:ilvl="7" w:tplc="2BEAF56E" w:tentative="1">
      <w:start w:val="1"/>
      <w:numFmt w:val="lowerLetter"/>
      <w:lvlText w:val="%8."/>
      <w:lvlJc w:val="left"/>
      <w:pPr>
        <w:ind w:left="5684" w:hanging="360"/>
      </w:pPr>
    </w:lvl>
    <w:lvl w:ilvl="8" w:tplc="4290177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8DC1A5C">
      <w:start w:val="1"/>
      <w:numFmt w:val="decimal"/>
      <w:lvlText w:val="%1."/>
      <w:lvlJc w:val="left"/>
      <w:pPr>
        <w:ind w:left="360" w:hanging="360"/>
      </w:pPr>
      <w:rPr>
        <w:rFonts w:hint="default"/>
      </w:rPr>
    </w:lvl>
    <w:lvl w:ilvl="1" w:tplc="7D1863AA" w:tentative="1">
      <w:start w:val="1"/>
      <w:numFmt w:val="lowerLetter"/>
      <w:lvlText w:val="%2."/>
      <w:lvlJc w:val="left"/>
      <w:pPr>
        <w:ind w:left="1080" w:hanging="360"/>
      </w:pPr>
    </w:lvl>
    <w:lvl w:ilvl="2" w:tplc="D13C9D78" w:tentative="1">
      <w:start w:val="1"/>
      <w:numFmt w:val="lowerRoman"/>
      <w:lvlText w:val="%3."/>
      <w:lvlJc w:val="right"/>
      <w:pPr>
        <w:ind w:left="1800" w:hanging="180"/>
      </w:pPr>
    </w:lvl>
    <w:lvl w:ilvl="3" w:tplc="7EBC7BC8" w:tentative="1">
      <w:start w:val="1"/>
      <w:numFmt w:val="decimal"/>
      <w:lvlText w:val="%4."/>
      <w:lvlJc w:val="left"/>
      <w:pPr>
        <w:ind w:left="2520" w:hanging="360"/>
      </w:pPr>
    </w:lvl>
    <w:lvl w:ilvl="4" w:tplc="11124850" w:tentative="1">
      <w:start w:val="1"/>
      <w:numFmt w:val="lowerLetter"/>
      <w:lvlText w:val="%5."/>
      <w:lvlJc w:val="left"/>
      <w:pPr>
        <w:ind w:left="3240" w:hanging="360"/>
      </w:pPr>
    </w:lvl>
    <w:lvl w:ilvl="5" w:tplc="8256C0BC" w:tentative="1">
      <w:start w:val="1"/>
      <w:numFmt w:val="lowerRoman"/>
      <w:lvlText w:val="%6."/>
      <w:lvlJc w:val="right"/>
      <w:pPr>
        <w:ind w:left="3960" w:hanging="180"/>
      </w:pPr>
    </w:lvl>
    <w:lvl w:ilvl="6" w:tplc="7996CD1A" w:tentative="1">
      <w:start w:val="1"/>
      <w:numFmt w:val="decimal"/>
      <w:lvlText w:val="%7."/>
      <w:lvlJc w:val="left"/>
      <w:pPr>
        <w:ind w:left="4680" w:hanging="360"/>
      </w:pPr>
    </w:lvl>
    <w:lvl w:ilvl="7" w:tplc="06F428FA" w:tentative="1">
      <w:start w:val="1"/>
      <w:numFmt w:val="lowerLetter"/>
      <w:lvlText w:val="%8."/>
      <w:lvlJc w:val="left"/>
      <w:pPr>
        <w:ind w:left="5400" w:hanging="360"/>
      </w:pPr>
    </w:lvl>
    <w:lvl w:ilvl="8" w:tplc="61FA511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72E88C8">
      <w:start w:val="1"/>
      <w:numFmt w:val="lowerRoman"/>
      <w:lvlText w:val="(%1)"/>
      <w:lvlJc w:val="left"/>
      <w:pPr>
        <w:ind w:left="1080" w:hanging="720"/>
      </w:pPr>
      <w:rPr>
        <w:rFonts w:hint="default"/>
      </w:rPr>
    </w:lvl>
    <w:lvl w:ilvl="1" w:tplc="0BC626E2" w:tentative="1">
      <w:start w:val="1"/>
      <w:numFmt w:val="lowerLetter"/>
      <w:lvlText w:val="%2."/>
      <w:lvlJc w:val="left"/>
      <w:pPr>
        <w:ind w:left="1440" w:hanging="360"/>
      </w:pPr>
    </w:lvl>
    <w:lvl w:ilvl="2" w:tplc="0EFAF172" w:tentative="1">
      <w:start w:val="1"/>
      <w:numFmt w:val="lowerRoman"/>
      <w:lvlText w:val="%3."/>
      <w:lvlJc w:val="right"/>
      <w:pPr>
        <w:ind w:left="2160" w:hanging="180"/>
      </w:pPr>
    </w:lvl>
    <w:lvl w:ilvl="3" w:tplc="2FC01FFC" w:tentative="1">
      <w:start w:val="1"/>
      <w:numFmt w:val="decimal"/>
      <w:lvlText w:val="%4."/>
      <w:lvlJc w:val="left"/>
      <w:pPr>
        <w:ind w:left="2880" w:hanging="360"/>
      </w:pPr>
    </w:lvl>
    <w:lvl w:ilvl="4" w:tplc="774289C0" w:tentative="1">
      <w:start w:val="1"/>
      <w:numFmt w:val="lowerLetter"/>
      <w:lvlText w:val="%5."/>
      <w:lvlJc w:val="left"/>
      <w:pPr>
        <w:ind w:left="3600" w:hanging="360"/>
      </w:pPr>
    </w:lvl>
    <w:lvl w:ilvl="5" w:tplc="18024D60" w:tentative="1">
      <w:start w:val="1"/>
      <w:numFmt w:val="lowerRoman"/>
      <w:lvlText w:val="%6."/>
      <w:lvlJc w:val="right"/>
      <w:pPr>
        <w:ind w:left="4320" w:hanging="180"/>
      </w:pPr>
    </w:lvl>
    <w:lvl w:ilvl="6" w:tplc="D478B0C0" w:tentative="1">
      <w:start w:val="1"/>
      <w:numFmt w:val="decimal"/>
      <w:lvlText w:val="%7."/>
      <w:lvlJc w:val="left"/>
      <w:pPr>
        <w:ind w:left="5040" w:hanging="360"/>
      </w:pPr>
    </w:lvl>
    <w:lvl w:ilvl="7" w:tplc="60BA2246" w:tentative="1">
      <w:start w:val="1"/>
      <w:numFmt w:val="lowerLetter"/>
      <w:lvlText w:val="%8."/>
      <w:lvlJc w:val="left"/>
      <w:pPr>
        <w:ind w:left="5760" w:hanging="360"/>
      </w:pPr>
    </w:lvl>
    <w:lvl w:ilvl="8" w:tplc="6180C93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480F110">
      <w:start w:val="1"/>
      <w:numFmt w:val="decimal"/>
      <w:lvlText w:val="%1."/>
      <w:lvlJc w:val="left"/>
      <w:pPr>
        <w:ind w:left="360" w:hanging="360"/>
      </w:pPr>
      <w:rPr>
        <w:rFonts w:hint="default"/>
      </w:rPr>
    </w:lvl>
    <w:lvl w:ilvl="1" w:tplc="7C0E8406" w:tentative="1">
      <w:start w:val="1"/>
      <w:numFmt w:val="lowerLetter"/>
      <w:lvlText w:val="%2."/>
      <w:lvlJc w:val="left"/>
      <w:pPr>
        <w:ind w:left="1080" w:hanging="360"/>
      </w:pPr>
    </w:lvl>
    <w:lvl w:ilvl="2" w:tplc="5F1296D2" w:tentative="1">
      <w:start w:val="1"/>
      <w:numFmt w:val="lowerRoman"/>
      <w:lvlText w:val="%3."/>
      <w:lvlJc w:val="right"/>
      <w:pPr>
        <w:ind w:left="1800" w:hanging="180"/>
      </w:pPr>
    </w:lvl>
    <w:lvl w:ilvl="3" w:tplc="810E9636" w:tentative="1">
      <w:start w:val="1"/>
      <w:numFmt w:val="decimal"/>
      <w:lvlText w:val="%4."/>
      <w:lvlJc w:val="left"/>
      <w:pPr>
        <w:ind w:left="2520" w:hanging="360"/>
      </w:pPr>
    </w:lvl>
    <w:lvl w:ilvl="4" w:tplc="3E244BDE" w:tentative="1">
      <w:start w:val="1"/>
      <w:numFmt w:val="lowerLetter"/>
      <w:lvlText w:val="%5."/>
      <w:lvlJc w:val="left"/>
      <w:pPr>
        <w:ind w:left="3240" w:hanging="360"/>
      </w:pPr>
    </w:lvl>
    <w:lvl w:ilvl="5" w:tplc="D49CE15C" w:tentative="1">
      <w:start w:val="1"/>
      <w:numFmt w:val="lowerRoman"/>
      <w:lvlText w:val="%6."/>
      <w:lvlJc w:val="right"/>
      <w:pPr>
        <w:ind w:left="3960" w:hanging="180"/>
      </w:pPr>
    </w:lvl>
    <w:lvl w:ilvl="6" w:tplc="2A148CE6" w:tentative="1">
      <w:start w:val="1"/>
      <w:numFmt w:val="decimal"/>
      <w:lvlText w:val="%7."/>
      <w:lvlJc w:val="left"/>
      <w:pPr>
        <w:ind w:left="4680" w:hanging="360"/>
      </w:pPr>
    </w:lvl>
    <w:lvl w:ilvl="7" w:tplc="B9581D40" w:tentative="1">
      <w:start w:val="1"/>
      <w:numFmt w:val="lowerLetter"/>
      <w:lvlText w:val="%8."/>
      <w:lvlJc w:val="left"/>
      <w:pPr>
        <w:ind w:left="5400" w:hanging="360"/>
      </w:pPr>
    </w:lvl>
    <w:lvl w:ilvl="8" w:tplc="96547D8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A82E2D6">
      <w:start w:val="1"/>
      <w:numFmt w:val="lowerRoman"/>
      <w:lvlText w:val="(%1)"/>
      <w:lvlJc w:val="left"/>
      <w:pPr>
        <w:ind w:left="1080" w:hanging="720"/>
      </w:pPr>
      <w:rPr>
        <w:rFonts w:hint="default"/>
      </w:rPr>
    </w:lvl>
    <w:lvl w:ilvl="1" w:tplc="DD7EBE1C" w:tentative="1">
      <w:start w:val="1"/>
      <w:numFmt w:val="lowerLetter"/>
      <w:lvlText w:val="%2."/>
      <w:lvlJc w:val="left"/>
      <w:pPr>
        <w:ind w:left="1440" w:hanging="360"/>
      </w:pPr>
    </w:lvl>
    <w:lvl w:ilvl="2" w:tplc="ACA8136E" w:tentative="1">
      <w:start w:val="1"/>
      <w:numFmt w:val="lowerRoman"/>
      <w:lvlText w:val="%3."/>
      <w:lvlJc w:val="right"/>
      <w:pPr>
        <w:ind w:left="2160" w:hanging="180"/>
      </w:pPr>
    </w:lvl>
    <w:lvl w:ilvl="3" w:tplc="B4F8015E" w:tentative="1">
      <w:start w:val="1"/>
      <w:numFmt w:val="decimal"/>
      <w:lvlText w:val="%4."/>
      <w:lvlJc w:val="left"/>
      <w:pPr>
        <w:ind w:left="2880" w:hanging="360"/>
      </w:pPr>
    </w:lvl>
    <w:lvl w:ilvl="4" w:tplc="E15C1738" w:tentative="1">
      <w:start w:val="1"/>
      <w:numFmt w:val="lowerLetter"/>
      <w:lvlText w:val="%5."/>
      <w:lvlJc w:val="left"/>
      <w:pPr>
        <w:ind w:left="3600" w:hanging="360"/>
      </w:pPr>
    </w:lvl>
    <w:lvl w:ilvl="5" w:tplc="402EA938" w:tentative="1">
      <w:start w:val="1"/>
      <w:numFmt w:val="lowerRoman"/>
      <w:lvlText w:val="%6."/>
      <w:lvlJc w:val="right"/>
      <w:pPr>
        <w:ind w:left="4320" w:hanging="180"/>
      </w:pPr>
    </w:lvl>
    <w:lvl w:ilvl="6" w:tplc="4A76EA5A" w:tentative="1">
      <w:start w:val="1"/>
      <w:numFmt w:val="decimal"/>
      <w:lvlText w:val="%7."/>
      <w:lvlJc w:val="left"/>
      <w:pPr>
        <w:ind w:left="5040" w:hanging="360"/>
      </w:pPr>
    </w:lvl>
    <w:lvl w:ilvl="7" w:tplc="2C76F526" w:tentative="1">
      <w:start w:val="1"/>
      <w:numFmt w:val="lowerLetter"/>
      <w:lvlText w:val="%8."/>
      <w:lvlJc w:val="left"/>
      <w:pPr>
        <w:ind w:left="5760" w:hanging="360"/>
      </w:pPr>
    </w:lvl>
    <w:lvl w:ilvl="8" w:tplc="62CC922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2AE6DD8">
      <w:start w:val="1"/>
      <w:numFmt w:val="decimal"/>
      <w:lvlText w:val="%1."/>
      <w:lvlJc w:val="left"/>
      <w:pPr>
        <w:ind w:left="360" w:hanging="360"/>
      </w:pPr>
      <w:rPr>
        <w:rFonts w:hint="default"/>
      </w:rPr>
    </w:lvl>
    <w:lvl w:ilvl="1" w:tplc="6EE854D4" w:tentative="1">
      <w:start w:val="1"/>
      <w:numFmt w:val="lowerLetter"/>
      <w:lvlText w:val="%2."/>
      <w:lvlJc w:val="left"/>
      <w:pPr>
        <w:ind w:left="1080" w:hanging="360"/>
      </w:pPr>
    </w:lvl>
    <w:lvl w:ilvl="2" w:tplc="A3E40464" w:tentative="1">
      <w:start w:val="1"/>
      <w:numFmt w:val="lowerRoman"/>
      <w:lvlText w:val="%3."/>
      <w:lvlJc w:val="right"/>
      <w:pPr>
        <w:ind w:left="1800" w:hanging="180"/>
      </w:pPr>
    </w:lvl>
    <w:lvl w:ilvl="3" w:tplc="BC84C68E" w:tentative="1">
      <w:start w:val="1"/>
      <w:numFmt w:val="decimal"/>
      <w:lvlText w:val="%4."/>
      <w:lvlJc w:val="left"/>
      <w:pPr>
        <w:ind w:left="2520" w:hanging="360"/>
      </w:pPr>
    </w:lvl>
    <w:lvl w:ilvl="4" w:tplc="E2768A8C" w:tentative="1">
      <w:start w:val="1"/>
      <w:numFmt w:val="lowerLetter"/>
      <w:lvlText w:val="%5."/>
      <w:lvlJc w:val="left"/>
      <w:pPr>
        <w:ind w:left="3240" w:hanging="360"/>
      </w:pPr>
    </w:lvl>
    <w:lvl w:ilvl="5" w:tplc="8610934A" w:tentative="1">
      <w:start w:val="1"/>
      <w:numFmt w:val="lowerRoman"/>
      <w:lvlText w:val="%6."/>
      <w:lvlJc w:val="right"/>
      <w:pPr>
        <w:ind w:left="3960" w:hanging="180"/>
      </w:pPr>
    </w:lvl>
    <w:lvl w:ilvl="6" w:tplc="121AD178" w:tentative="1">
      <w:start w:val="1"/>
      <w:numFmt w:val="decimal"/>
      <w:lvlText w:val="%7."/>
      <w:lvlJc w:val="left"/>
      <w:pPr>
        <w:ind w:left="4680" w:hanging="360"/>
      </w:pPr>
    </w:lvl>
    <w:lvl w:ilvl="7" w:tplc="8320F378" w:tentative="1">
      <w:start w:val="1"/>
      <w:numFmt w:val="lowerLetter"/>
      <w:lvlText w:val="%8."/>
      <w:lvlJc w:val="left"/>
      <w:pPr>
        <w:ind w:left="5400" w:hanging="360"/>
      </w:pPr>
    </w:lvl>
    <w:lvl w:ilvl="8" w:tplc="E438FEE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A78A3A0">
      <w:start w:val="1"/>
      <w:numFmt w:val="decimal"/>
      <w:lvlText w:val="%1."/>
      <w:lvlJc w:val="left"/>
      <w:pPr>
        <w:ind w:left="360" w:hanging="360"/>
      </w:pPr>
      <w:rPr>
        <w:rFonts w:hint="default"/>
      </w:rPr>
    </w:lvl>
    <w:lvl w:ilvl="1" w:tplc="C00C196A" w:tentative="1">
      <w:start w:val="1"/>
      <w:numFmt w:val="lowerLetter"/>
      <w:lvlText w:val="%2."/>
      <w:lvlJc w:val="left"/>
      <w:pPr>
        <w:ind w:left="1080" w:hanging="360"/>
      </w:pPr>
    </w:lvl>
    <w:lvl w:ilvl="2" w:tplc="75CC8F1A" w:tentative="1">
      <w:start w:val="1"/>
      <w:numFmt w:val="lowerRoman"/>
      <w:lvlText w:val="%3."/>
      <w:lvlJc w:val="right"/>
      <w:pPr>
        <w:ind w:left="1800" w:hanging="180"/>
      </w:pPr>
    </w:lvl>
    <w:lvl w:ilvl="3" w:tplc="45B22330" w:tentative="1">
      <w:start w:val="1"/>
      <w:numFmt w:val="decimal"/>
      <w:lvlText w:val="%4."/>
      <w:lvlJc w:val="left"/>
      <w:pPr>
        <w:ind w:left="2520" w:hanging="360"/>
      </w:pPr>
    </w:lvl>
    <w:lvl w:ilvl="4" w:tplc="3AEE3A1A" w:tentative="1">
      <w:start w:val="1"/>
      <w:numFmt w:val="lowerLetter"/>
      <w:lvlText w:val="%5."/>
      <w:lvlJc w:val="left"/>
      <w:pPr>
        <w:ind w:left="3240" w:hanging="360"/>
      </w:pPr>
    </w:lvl>
    <w:lvl w:ilvl="5" w:tplc="82D0FBFC" w:tentative="1">
      <w:start w:val="1"/>
      <w:numFmt w:val="lowerRoman"/>
      <w:lvlText w:val="%6."/>
      <w:lvlJc w:val="right"/>
      <w:pPr>
        <w:ind w:left="3960" w:hanging="180"/>
      </w:pPr>
    </w:lvl>
    <w:lvl w:ilvl="6" w:tplc="79D20290" w:tentative="1">
      <w:start w:val="1"/>
      <w:numFmt w:val="decimal"/>
      <w:lvlText w:val="%7."/>
      <w:lvlJc w:val="left"/>
      <w:pPr>
        <w:ind w:left="4680" w:hanging="360"/>
      </w:pPr>
    </w:lvl>
    <w:lvl w:ilvl="7" w:tplc="98045BB4" w:tentative="1">
      <w:start w:val="1"/>
      <w:numFmt w:val="lowerLetter"/>
      <w:lvlText w:val="%8."/>
      <w:lvlJc w:val="left"/>
      <w:pPr>
        <w:ind w:left="5400" w:hanging="360"/>
      </w:pPr>
    </w:lvl>
    <w:lvl w:ilvl="8" w:tplc="7D98C978"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4"/>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7"/>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59"/>
    <w:rsid w:val="000B50F3"/>
    <w:rsid w:val="001045B7"/>
    <w:rsid w:val="001628C1"/>
    <w:rsid w:val="001C6014"/>
    <w:rsid w:val="002325E2"/>
    <w:rsid w:val="00242428"/>
    <w:rsid w:val="00261096"/>
    <w:rsid w:val="002A0A84"/>
    <w:rsid w:val="002D30CC"/>
    <w:rsid w:val="002E359A"/>
    <w:rsid w:val="004B7C3F"/>
    <w:rsid w:val="004D4647"/>
    <w:rsid w:val="00500AA5"/>
    <w:rsid w:val="005A6B11"/>
    <w:rsid w:val="00623A81"/>
    <w:rsid w:val="006924D7"/>
    <w:rsid w:val="006F331A"/>
    <w:rsid w:val="00703C29"/>
    <w:rsid w:val="00767D66"/>
    <w:rsid w:val="00782CA7"/>
    <w:rsid w:val="00870124"/>
    <w:rsid w:val="00946FCA"/>
    <w:rsid w:val="00984172"/>
    <w:rsid w:val="009B528B"/>
    <w:rsid w:val="009D7CCB"/>
    <w:rsid w:val="009F14F6"/>
    <w:rsid w:val="00A11428"/>
    <w:rsid w:val="00A32A59"/>
    <w:rsid w:val="00AB4484"/>
    <w:rsid w:val="00B16727"/>
    <w:rsid w:val="00B22CDE"/>
    <w:rsid w:val="00B860F8"/>
    <w:rsid w:val="00BB1CF9"/>
    <w:rsid w:val="00BD33D4"/>
    <w:rsid w:val="00BE5E1E"/>
    <w:rsid w:val="00C05ABD"/>
    <w:rsid w:val="00C44A22"/>
    <w:rsid w:val="00C5787F"/>
    <w:rsid w:val="00D72997"/>
    <w:rsid w:val="00EF41AB"/>
    <w:rsid w:val="00F03CBD"/>
    <w:rsid w:val="00F64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AF0B"/>
  <w15:docId w15:val="{3D25ED12-3002-4F2E-B948-2DF2C0AB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4393</RACS_x0020_ID>
    <Approved_x0020_Provider xmlns="a8338b6e-77a6-4851-82b6-98166143ffdd">Indigo North Health Inc</Approved_x0020_Provider>
    <Management_x0020_Company_x0020_ID xmlns="a8338b6e-77a6-4851-82b6-98166143ffdd" xsi:nil="true"/>
    <Home xmlns="a8338b6e-77a6-4851-82b6-98166143ffdd">Glenview Community Care Nursing Home</Home>
    <Signed xmlns="a8338b6e-77a6-4851-82b6-98166143ffdd" xsi:nil="true"/>
    <Uploaded xmlns="a8338b6e-77a6-4851-82b6-98166143ffdd">False</Uploaded>
    <Management_x0020_Company xmlns="a8338b6e-77a6-4851-82b6-98166143ffdd" xsi:nil="true"/>
    <Doc_x0020_Date xmlns="a8338b6e-77a6-4851-82b6-98166143ffdd">2021-03-19T01:19:00+00:00</Doc_x0020_Date>
    <CSI_x0020_ID xmlns="a8338b6e-77a6-4851-82b6-98166143ffdd" xsi:nil="true"/>
    <Case_x0020_ID xmlns="a8338b6e-77a6-4851-82b6-98166143ffdd" xsi:nil="true"/>
    <Approved_x0020_Provider_x0020_ID xmlns="a8338b6e-77a6-4851-82b6-98166143ffdd">38ACE5EF-8A67-DE11-9BF1-005056922186</Approved_x0020_Provider_x0020_ID>
    <Location xmlns="a8338b6e-77a6-4851-82b6-98166143ffdd" xsi:nil="true"/>
    <Home_x0020_ID xmlns="a8338b6e-77a6-4851-82b6-98166143ffdd">499F338C-7CF4-DC11-AD41-005056922186</Home_x0020_ID>
    <State xmlns="a8338b6e-77a6-4851-82b6-98166143ffdd">VIC</State>
    <Doc_x0020_Sent_Received_x0020_Date xmlns="a8338b6e-77a6-4851-82b6-98166143ffdd">2021-03-19T00:00:00+00:00</Doc_x0020_Sent_Received_x0020_Date>
    <Activity_x0020_ID xmlns="a8338b6e-77a6-4851-82b6-98166143ffdd">0524A2C6-586A-EB11-9091-005056922186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B4FFA68-43C5-46FB-BA25-DE250D8A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F583B3-41F6-4006-A0C4-704F1B31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2021-04-22T23:30:00Z</dcterms:created>
  <dcterms:modified xsi:type="dcterms:W3CDTF">2021-04-22T23:32:00Z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