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13B3F" w14:textId="77777777" w:rsidR="003C6EC2" w:rsidRPr="003C6EC2" w:rsidRDefault="00491A5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2A13CEC" wp14:editId="52A13CE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50355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2A13CEE" wp14:editId="52A13CE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56523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Infinite Care Cornubia</w:t>
      </w:r>
      <w:r w:rsidRPr="003C6EC2">
        <w:rPr>
          <w:rFonts w:ascii="Arial Black" w:hAnsi="Arial Black"/>
        </w:rPr>
        <w:t xml:space="preserve"> </w:t>
      </w:r>
    </w:p>
    <w:p w14:paraId="52A13B40" w14:textId="77777777" w:rsidR="003C6EC2" w:rsidRPr="003C6EC2" w:rsidRDefault="00491A55" w:rsidP="003C6EC2">
      <w:pPr>
        <w:pStyle w:val="Title"/>
        <w:spacing w:before="360" w:after="480"/>
      </w:pPr>
      <w:r w:rsidRPr="003C6EC2">
        <w:rPr>
          <w:rFonts w:ascii="Arial Black" w:eastAsia="Calibri" w:hAnsi="Arial Black"/>
          <w:sz w:val="56"/>
        </w:rPr>
        <w:t>Performance Report</w:t>
      </w:r>
    </w:p>
    <w:p w14:paraId="52A13B41" w14:textId="77777777" w:rsidR="001E6954" w:rsidRPr="003C6EC2" w:rsidRDefault="00491A5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144 Beenleigh-Redland Bay Road </w:t>
      </w:r>
      <w:r w:rsidRPr="003C6EC2">
        <w:rPr>
          <w:color w:val="FFFFFF" w:themeColor="background1"/>
          <w:sz w:val="28"/>
        </w:rPr>
        <w:br/>
        <w:t>CORNUBIA QLD 4130</w:t>
      </w:r>
      <w:r w:rsidRPr="003C6EC2">
        <w:rPr>
          <w:color w:val="FFFFFF" w:themeColor="background1"/>
          <w:sz w:val="28"/>
        </w:rPr>
        <w:br/>
      </w:r>
      <w:r w:rsidRPr="003C6EC2">
        <w:rPr>
          <w:rFonts w:eastAsia="Calibri"/>
          <w:color w:val="FFFFFF" w:themeColor="background1"/>
          <w:sz w:val="28"/>
          <w:szCs w:val="56"/>
          <w:lang w:eastAsia="en-US"/>
        </w:rPr>
        <w:t>Phone number: 07 3445 3400</w:t>
      </w:r>
    </w:p>
    <w:p w14:paraId="52A13B42" w14:textId="77777777" w:rsidR="003C6EC2" w:rsidRDefault="00491A5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5341 </w:t>
      </w:r>
    </w:p>
    <w:p w14:paraId="52A13B43" w14:textId="77777777" w:rsidR="001E6954" w:rsidRPr="003C6EC2" w:rsidRDefault="00491A5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Infinite Aged Care (Cornubia) Pty Ltd</w:t>
      </w:r>
    </w:p>
    <w:p w14:paraId="52A13B44" w14:textId="77777777" w:rsidR="001E6954" w:rsidRPr="003C6EC2" w:rsidRDefault="00491A5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November 2020</w:t>
      </w:r>
    </w:p>
    <w:p w14:paraId="52A13B45" w14:textId="6D8622D7" w:rsidR="006B166B" w:rsidRPr="00E93D41" w:rsidRDefault="00491A5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57274">
        <w:rPr>
          <w:color w:val="FFFFFF" w:themeColor="background1"/>
          <w:sz w:val="28"/>
        </w:rPr>
        <w:t>24 December 2020</w:t>
      </w:r>
    </w:p>
    <w:bookmarkEnd w:id="0"/>
    <w:p w14:paraId="52A13B46" w14:textId="77777777" w:rsidR="001E6954" w:rsidRPr="003C6EC2" w:rsidRDefault="00C37C51" w:rsidP="001E6954">
      <w:pPr>
        <w:tabs>
          <w:tab w:val="left" w:pos="2127"/>
        </w:tabs>
        <w:spacing w:before="120"/>
        <w:rPr>
          <w:rFonts w:eastAsia="Calibri"/>
          <w:b/>
          <w:color w:val="FFFFFF" w:themeColor="background1"/>
          <w:sz w:val="28"/>
          <w:szCs w:val="56"/>
          <w:lang w:eastAsia="en-US"/>
        </w:rPr>
      </w:pPr>
    </w:p>
    <w:p w14:paraId="52A13B47" w14:textId="77777777" w:rsidR="003C6EC2" w:rsidRDefault="00C37C5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2A13B48" w14:textId="77777777" w:rsidR="00A30BEC" w:rsidRDefault="00491A55" w:rsidP="0094564F">
      <w:pPr>
        <w:pStyle w:val="Heading1"/>
      </w:pPr>
      <w:bookmarkStart w:id="1" w:name="_Hlk32477662"/>
      <w:r>
        <w:lastRenderedPageBreak/>
        <w:t>Publication of report</w:t>
      </w:r>
    </w:p>
    <w:p w14:paraId="52A13B49" w14:textId="77777777" w:rsidR="00A30BEC" w:rsidRPr="006B166B" w:rsidRDefault="00491A55"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2A13B4A" w14:textId="77777777" w:rsidR="007F5256" w:rsidRPr="0094564F" w:rsidRDefault="00491A5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94D87" w14:paraId="52A13B77" w14:textId="77777777" w:rsidTr="00EB1D71">
        <w:trPr>
          <w:trHeight w:val="227"/>
        </w:trPr>
        <w:tc>
          <w:tcPr>
            <w:tcW w:w="3942" w:type="pct"/>
            <w:shd w:val="clear" w:color="auto" w:fill="auto"/>
          </w:tcPr>
          <w:p w14:paraId="52A13B75" w14:textId="77777777" w:rsidR="001E6954" w:rsidRPr="001E6954" w:rsidRDefault="00491A55"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2A13B76" w14:textId="13A933E6" w:rsidR="001E6954" w:rsidRPr="00AA5DB4" w:rsidRDefault="00491A55" w:rsidP="003C6EC2">
            <w:pPr>
              <w:keepNext/>
              <w:spacing w:before="40" w:after="40" w:line="240" w:lineRule="auto"/>
              <w:jc w:val="right"/>
              <w:rPr>
                <w:b/>
                <w:color w:val="auto"/>
              </w:rPr>
            </w:pPr>
            <w:r w:rsidRPr="00AA5DB4">
              <w:rPr>
                <w:b/>
                <w:bCs/>
                <w:iCs/>
                <w:color w:val="auto"/>
                <w:szCs w:val="40"/>
              </w:rPr>
              <w:t>Non-compliant</w:t>
            </w:r>
          </w:p>
        </w:tc>
      </w:tr>
      <w:tr w:rsidR="00D94D87" w14:paraId="52A13B7A" w14:textId="77777777" w:rsidTr="00EB1D71">
        <w:trPr>
          <w:trHeight w:val="227"/>
        </w:trPr>
        <w:tc>
          <w:tcPr>
            <w:tcW w:w="3942" w:type="pct"/>
            <w:shd w:val="clear" w:color="auto" w:fill="auto"/>
          </w:tcPr>
          <w:p w14:paraId="52A13B78" w14:textId="77777777" w:rsidR="001E6954" w:rsidRPr="002B4C72" w:rsidRDefault="00491A55" w:rsidP="004A3816">
            <w:pPr>
              <w:spacing w:before="40" w:after="40" w:line="240" w:lineRule="auto"/>
              <w:ind w:left="312"/>
            </w:pPr>
            <w:r w:rsidRPr="001E6954">
              <w:t>Requirement 3(3)(a)</w:t>
            </w:r>
          </w:p>
        </w:tc>
        <w:tc>
          <w:tcPr>
            <w:tcW w:w="1058" w:type="pct"/>
            <w:shd w:val="clear" w:color="auto" w:fill="auto"/>
          </w:tcPr>
          <w:p w14:paraId="52A13B79" w14:textId="5B35F742" w:rsidR="001E6954" w:rsidRPr="00AA5DB4" w:rsidRDefault="00491A55" w:rsidP="004C55D8">
            <w:pPr>
              <w:spacing w:before="40" w:after="40" w:line="240" w:lineRule="auto"/>
              <w:ind w:left="-107"/>
              <w:jc w:val="right"/>
              <w:rPr>
                <w:color w:val="auto"/>
              </w:rPr>
            </w:pPr>
            <w:r w:rsidRPr="00AA5DB4">
              <w:rPr>
                <w:bCs/>
                <w:iCs/>
                <w:color w:val="auto"/>
                <w:szCs w:val="40"/>
              </w:rPr>
              <w:t>Non-compliant</w:t>
            </w:r>
          </w:p>
        </w:tc>
      </w:tr>
      <w:tr w:rsidR="00D94D87" w14:paraId="52A13BD4" w14:textId="77777777" w:rsidTr="00EB1D71">
        <w:trPr>
          <w:trHeight w:val="227"/>
        </w:trPr>
        <w:tc>
          <w:tcPr>
            <w:tcW w:w="3942" w:type="pct"/>
            <w:shd w:val="clear" w:color="auto" w:fill="auto"/>
          </w:tcPr>
          <w:p w14:paraId="52A13BD2" w14:textId="77777777" w:rsidR="001E6954" w:rsidRPr="001E6954" w:rsidRDefault="00491A55" w:rsidP="003C6EC2">
            <w:pPr>
              <w:keepNext/>
              <w:spacing w:before="40" w:after="40" w:line="240" w:lineRule="auto"/>
              <w:rPr>
                <w:b/>
              </w:rPr>
            </w:pPr>
            <w:r w:rsidRPr="001E6954">
              <w:rPr>
                <w:b/>
              </w:rPr>
              <w:t>Standard 8 Organisational governance</w:t>
            </w:r>
          </w:p>
        </w:tc>
        <w:tc>
          <w:tcPr>
            <w:tcW w:w="1058" w:type="pct"/>
            <w:shd w:val="clear" w:color="auto" w:fill="auto"/>
          </w:tcPr>
          <w:p w14:paraId="52A13BD3" w14:textId="4DF377EF" w:rsidR="001E6954" w:rsidRPr="00AA5DB4" w:rsidRDefault="00C37C51" w:rsidP="003C6EC2">
            <w:pPr>
              <w:keepNext/>
              <w:spacing w:before="40" w:after="40" w:line="240" w:lineRule="auto"/>
              <w:jc w:val="right"/>
              <w:rPr>
                <w:b/>
                <w:color w:val="auto"/>
                <w:highlight w:val="yellow"/>
              </w:rPr>
            </w:pPr>
          </w:p>
        </w:tc>
      </w:tr>
      <w:tr w:rsidR="00D94D87" w14:paraId="52A13BDD" w14:textId="77777777" w:rsidTr="00EB1D71">
        <w:trPr>
          <w:trHeight w:val="227"/>
        </w:trPr>
        <w:tc>
          <w:tcPr>
            <w:tcW w:w="3942" w:type="pct"/>
            <w:shd w:val="clear" w:color="auto" w:fill="auto"/>
          </w:tcPr>
          <w:p w14:paraId="52A13BDB" w14:textId="77777777" w:rsidR="001E6954" w:rsidRPr="001E6954" w:rsidRDefault="00491A55" w:rsidP="004C55D8">
            <w:pPr>
              <w:spacing w:before="40" w:after="40" w:line="240" w:lineRule="auto"/>
              <w:ind w:left="318" w:hanging="7"/>
            </w:pPr>
            <w:r w:rsidRPr="001E6954">
              <w:t>Requirement 8(3)(c)</w:t>
            </w:r>
          </w:p>
        </w:tc>
        <w:tc>
          <w:tcPr>
            <w:tcW w:w="1058" w:type="pct"/>
            <w:shd w:val="clear" w:color="auto" w:fill="auto"/>
          </w:tcPr>
          <w:p w14:paraId="52A13BDC" w14:textId="104CDFF9" w:rsidR="001E6954" w:rsidRPr="00AA5DB4" w:rsidRDefault="00491A55" w:rsidP="00463EF3">
            <w:pPr>
              <w:spacing w:before="40" w:after="40" w:line="240" w:lineRule="auto"/>
              <w:jc w:val="right"/>
              <w:rPr>
                <w:color w:val="auto"/>
                <w:highlight w:val="yellow"/>
              </w:rPr>
            </w:pPr>
            <w:r w:rsidRPr="00AA5DB4">
              <w:rPr>
                <w:bCs/>
                <w:iCs/>
                <w:color w:val="auto"/>
                <w:szCs w:val="40"/>
              </w:rPr>
              <w:t>Compliant</w:t>
            </w:r>
          </w:p>
        </w:tc>
      </w:tr>
      <w:bookmarkEnd w:id="2"/>
    </w:tbl>
    <w:p w14:paraId="52A13BE4" w14:textId="77777777" w:rsidR="008A22FF" w:rsidRDefault="00C37C51"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2A13BE5" w14:textId="77777777" w:rsidR="007F5256" w:rsidRPr="00D21DCD" w:rsidRDefault="00491A55" w:rsidP="00EC5474">
      <w:pPr>
        <w:pStyle w:val="Heading1"/>
      </w:pPr>
      <w:r>
        <w:lastRenderedPageBreak/>
        <w:t>Detailed assessment</w:t>
      </w:r>
    </w:p>
    <w:p w14:paraId="52A13BE6" w14:textId="77777777" w:rsidR="001E6954" w:rsidRPr="00D63989" w:rsidRDefault="00491A5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2A13BE7" w14:textId="77777777" w:rsidR="001E6954" w:rsidRPr="001E6954" w:rsidRDefault="00491A55" w:rsidP="001E6954">
      <w:pPr>
        <w:rPr>
          <w:color w:val="auto"/>
        </w:rPr>
      </w:pPr>
      <w:r w:rsidRPr="00D63989">
        <w:t>The report also specifies areas in which improvements must be made to ensure the Quality Standards are complied with.</w:t>
      </w:r>
    </w:p>
    <w:p w14:paraId="52A13BE8" w14:textId="77777777" w:rsidR="001E6954" w:rsidRPr="00D63989" w:rsidRDefault="00491A55"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FE0D8A9" w14:textId="5F95CADA" w:rsidR="000E7751" w:rsidRPr="000E7751" w:rsidRDefault="00491A55" w:rsidP="002B3128">
      <w:pPr>
        <w:pStyle w:val="ListBullet"/>
      </w:pPr>
      <w:r w:rsidRPr="000E7751">
        <w:t xml:space="preserve">the Assessment Team’s report for the Assessment Contact </w:t>
      </w:r>
      <w:r w:rsidR="00A83A89" w:rsidRPr="000E7751">
        <w:t>–</w:t>
      </w:r>
      <w:r w:rsidRPr="000E7751">
        <w:t xml:space="preserve"> Site</w:t>
      </w:r>
      <w:r w:rsidR="00A83A89" w:rsidRPr="000E7751">
        <w:t xml:space="preserve"> 27 October 2020</w:t>
      </w:r>
      <w:r w:rsidRPr="000E7751">
        <w:t>; the Assessment Contact - Site report was informed by</w:t>
      </w:r>
      <w:r w:rsidR="000E7751" w:rsidRPr="000E7751">
        <w:t xml:space="preserve"> </w:t>
      </w:r>
      <w:r w:rsidRPr="000E7751">
        <w:t>a site assessment, observations at the service, review of documents and interviews with staff, consumers/representatives and others</w:t>
      </w:r>
      <w:r w:rsidR="000E7751" w:rsidRPr="000E7751">
        <w:t>.</w:t>
      </w:r>
    </w:p>
    <w:p w14:paraId="58E1B369" w14:textId="373B879D" w:rsidR="002B3128" w:rsidRPr="000E7751" w:rsidRDefault="002B3128" w:rsidP="002B3128">
      <w:pPr>
        <w:pStyle w:val="ListBullet"/>
      </w:pPr>
      <w:r w:rsidRPr="000E7751">
        <w:t xml:space="preserve">the Assessment Team’s report for the Assessment Contact </w:t>
      </w:r>
      <w:r w:rsidR="00A83A89" w:rsidRPr="000E7751">
        <w:t>–</w:t>
      </w:r>
      <w:r w:rsidRPr="000E7751">
        <w:t xml:space="preserve"> Site</w:t>
      </w:r>
      <w:r w:rsidR="00A83A89" w:rsidRPr="000E7751">
        <w:t xml:space="preserve"> 23 November 2020</w:t>
      </w:r>
      <w:r w:rsidRPr="000E7751">
        <w:t>; the Assessment Contact - Site report was informed by a site assessment, observations at the service, review of documents and interviews with staff, consumers/representatives and others</w:t>
      </w:r>
      <w:r w:rsidR="000E7751" w:rsidRPr="000E7751">
        <w:t>.</w:t>
      </w:r>
    </w:p>
    <w:p w14:paraId="52A13BEA" w14:textId="794CF91F" w:rsidR="004B33E7" w:rsidRPr="000E7751" w:rsidRDefault="00491A55" w:rsidP="004B33E7">
      <w:pPr>
        <w:pStyle w:val="ListBullet"/>
      </w:pPr>
      <w:r w:rsidRPr="000E7751">
        <w:t xml:space="preserve">the provider’s response to the Assessment Contact - Site report received </w:t>
      </w:r>
      <w:r w:rsidR="000E7751" w:rsidRPr="000E7751">
        <w:t>18 December 2020.</w:t>
      </w:r>
    </w:p>
    <w:p w14:paraId="52A13BEB" w14:textId="6DC85507" w:rsidR="004B33E7" w:rsidRPr="000E7751" w:rsidRDefault="000E7751" w:rsidP="004B33E7">
      <w:pPr>
        <w:pStyle w:val="ListBullet"/>
      </w:pPr>
      <w:r w:rsidRPr="000E7751">
        <w:t>Information provided by the Complaints Resolution Group.</w:t>
      </w:r>
    </w:p>
    <w:p w14:paraId="52A13BEC" w14:textId="77777777" w:rsidR="008A22FF" w:rsidRDefault="00C37C51">
      <w:pPr>
        <w:spacing w:after="160" w:line="259" w:lineRule="auto"/>
        <w:rPr>
          <w:rFonts w:cs="Times New Roman"/>
        </w:rPr>
      </w:pPr>
    </w:p>
    <w:p w14:paraId="52A13BED" w14:textId="77777777" w:rsidR="00095CD4" w:rsidRDefault="00C37C51" w:rsidP="00095CD4">
      <w:pPr>
        <w:sectPr w:rsidR="00095CD4" w:rsidSect="005058B8">
          <w:headerReference w:type="first" r:id="rId18"/>
          <w:pgSz w:w="11906" w:h="16838"/>
          <w:pgMar w:top="1701" w:right="1418" w:bottom="1418" w:left="1418" w:header="709" w:footer="397" w:gutter="0"/>
          <w:cols w:space="708"/>
          <w:docGrid w:linePitch="360"/>
        </w:sectPr>
      </w:pPr>
    </w:p>
    <w:p w14:paraId="52A13C11" w14:textId="77777777" w:rsidR="00ED6B57" w:rsidRDefault="00C37C51"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52A13C2D" w14:textId="77777777" w:rsidR="00032B17" w:rsidRDefault="00C37C51"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52A13C2E" w14:textId="58BAEBB3" w:rsidR="00CB3BA9" w:rsidRDefault="00491A55"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2A13CF4" wp14:editId="52A13CF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029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2A13C2F" w14:textId="77777777" w:rsidR="007F5256" w:rsidRPr="00FD1B02" w:rsidRDefault="00491A55" w:rsidP="00032B17">
      <w:pPr>
        <w:pStyle w:val="Heading3"/>
        <w:shd w:val="clear" w:color="auto" w:fill="F2F2F2" w:themeFill="background1" w:themeFillShade="F2"/>
      </w:pPr>
      <w:r w:rsidRPr="00FD1B02">
        <w:t>Consumer outcome:</w:t>
      </w:r>
    </w:p>
    <w:p w14:paraId="52A13C30" w14:textId="77777777" w:rsidR="007F5256" w:rsidRDefault="00491A55" w:rsidP="00912DE6">
      <w:pPr>
        <w:numPr>
          <w:ilvl w:val="0"/>
          <w:numId w:val="3"/>
        </w:numPr>
        <w:shd w:val="clear" w:color="auto" w:fill="F2F2F2" w:themeFill="background1" w:themeFillShade="F2"/>
      </w:pPr>
      <w:r>
        <w:t>I get personal care, clinical care, or both personal care and clinical care, that is safe and right for me.</w:t>
      </w:r>
    </w:p>
    <w:p w14:paraId="52A13C31" w14:textId="77777777" w:rsidR="007F5256" w:rsidRDefault="00491A55" w:rsidP="00032B17">
      <w:pPr>
        <w:pStyle w:val="Heading3"/>
        <w:shd w:val="clear" w:color="auto" w:fill="F2F2F2" w:themeFill="background1" w:themeFillShade="F2"/>
      </w:pPr>
      <w:r>
        <w:t>Organisation statement:</w:t>
      </w:r>
    </w:p>
    <w:p w14:paraId="52A13C32" w14:textId="77777777" w:rsidR="007F5256" w:rsidRDefault="00491A5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2A13C33" w14:textId="77777777" w:rsidR="007F5256" w:rsidRDefault="00491A55" w:rsidP="00427817">
      <w:pPr>
        <w:pStyle w:val="Heading2"/>
      </w:pPr>
      <w:r>
        <w:t>Assessment of Standard 3</w:t>
      </w:r>
    </w:p>
    <w:p w14:paraId="528E6104" w14:textId="77777777" w:rsidR="003B7B4E" w:rsidRDefault="003B7B4E" w:rsidP="00154403">
      <w:pPr>
        <w:rPr>
          <w:rFonts w:eastAsia="Calibri"/>
          <w:color w:val="auto"/>
          <w:lang w:eastAsia="en-US"/>
        </w:rPr>
      </w:pPr>
      <w:r>
        <w:t>T</w:t>
      </w:r>
      <w:r w:rsidRPr="00950E7B">
        <w:rPr>
          <w:rFonts w:eastAsia="Calibri"/>
          <w:color w:val="auto"/>
          <w:lang w:eastAsia="en-US"/>
        </w:rPr>
        <w:t xml:space="preserve">he </w:t>
      </w:r>
      <w:r w:rsidRPr="00437E0C">
        <w:rPr>
          <w:rFonts w:eastAsia="Calibri"/>
          <w:color w:val="auto"/>
          <w:lang w:eastAsia="en-US"/>
        </w:rPr>
        <w:t>service was not able to adequately demonstrate that each consumer gets effective clinical care that is</w:t>
      </w:r>
      <w:r>
        <w:rPr>
          <w:rFonts w:eastAsia="Calibri"/>
          <w:color w:val="auto"/>
          <w:lang w:eastAsia="en-US"/>
        </w:rPr>
        <w:t xml:space="preserve"> tailored to their needs and optimises their health, comfort and wellbeing. </w:t>
      </w:r>
    </w:p>
    <w:p w14:paraId="52A13C35" w14:textId="5C53B6C4" w:rsidR="007F5256" w:rsidRPr="003B7B4E" w:rsidRDefault="00491A55" w:rsidP="00154403">
      <w:pPr>
        <w:rPr>
          <w:rFonts w:eastAsia="Calibri"/>
          <w:color w:val="auto"/>
          <w:lang w:eastAsia="en-US"/>
        </w:rPr>
      </w:pPr>
      <w:r w:rsidRPr="003B7B4E">
        <w:rPr>
          <w:rFonts w:eastAsiaTheme="minorHAnsi"/>
          <w:color w:val="auto"/>
        </w:rPr>
        <w:t xml:space="preserve">The Quality Standard is assessed as Non-compliant as </w:t>
      </w:r>
      <w:r w:rsidR="003B7B4E" w:rsidRPr="003B7B4E">
        <w:rPr>
          <w:rFonts w:eastAsiaTheme="minorHAnsi"/>
          <w:color w:val="auto"/>
        </w:rPr>
        <w:t>one</w:t>
      </w:r>
      <w:r w:rsidRPr="003B7B4E">
        <w:rPr>
          <w:rFonts w:eastAsiaTheme="minorHAnsi"/>
          <w:color w:val="auto"/>
        </w:rPr>
        <w:t xml:space="preserve"> of the seven specific requirements have been assessed as Non-compliant.</w:t>
      </w:r>
    </w:p>
    <w:p w14:paraId="52A13C36" w14:textId="09A463BA" w:rsidR="00301877" w:rsidRDefault="00491A5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6708908" w14:textId="016CDA87" w:rsidR="00DD32AC" w:rsidRPr="00DD32AC" w:rsidRDefault="00DD32AC" w:rsidP="00DD32AC">
      <w:pPr>
        <w:pStyle w:val="Heading3"/>
      </w:pPr>
      <w:r w:rsidRPr="00DD32AC">
        <w:t>Requirement 3(3)(a)</w:t>
      </w:r>
      <w:r w:rsidRPr="00DD32AC">
        <w:tab/>
      </w:r>
      <w:r w:rsidR="003B7B4E" w:rsidRPr="003B7B4E">
        <w:t>Non-compliant</w:t>
      </w:r>
    </w:p>
    <w:p w14:paraId="26459A26" w14:textId="77777777" w:rsidR="00DD32AC" w:rsidRPr="00DD32AC" w:rsidRDefault="00DD32AC" w:rsidP="00DD32AC">
      <w:pPr>
        <w:rPr>
          <w:i/>
        </w:rPr>
      </w:pPr>
      <w:r w:rsidRPr="00DD32AC">
        <w:rPr>
          <w:i/>
        </w:rPr>
        <w:t>Each consumer gets safe and effective personal care, clinical care, or both personal care and clinical care, that:</w:t>
      </w:r>
    </w:p>
    <w:p w14:paraId="57377E04" w14:textId="77777777" w:rsidR="00DD32AC" w:rsidRPr="00DD32AC" w:rsidRDefault="00DD32AC" w:rsidP="00DD32AC">
      <w:pPr>
        <w:numPr>
          <w:ilvl w:val="0"/>
          <w:numId w:val="41"/>
        </w:numPr>
        <w:tabs>
          <w:tab w:val="right" w:pos="9026"/>
        </w:tabs>
        <w:ind w:left="851" w:hanging="567"/>
        <w:rPr>
          <w:i/>
        </w:rPr>
      </w:pPr>
      <w:r w:rsidRPr="00DD32AC">
        <w:rPr>
          <w:i/>
        </w:rPr>
        <w:t>is best practice; and</w:t>
      </w:r>
    </w:p>
    <w:p w14:paraId="06EA53F8" w14:textId="77777777" w:rsidR="00DD32AC" w:rsidRPr="00DD32AC" w:rsidRDefault="00DD32AC" w:rsidP="00DD32AC">
      <w:pPr>
        <w:numPr>
          <w:ilvl w:val="0"/>
          <w:numId w:val="41"/>
        </w:numPr>
        <w:tabs>
          <w:tab w:val="right" w:pos="9026"/>
        </w:tabs>
        <w:ind w:left="851" w:hanging="567"/>
        <w:rPr>
          <w:i/>
        </w:rPr>
      </w:pPr>
      <w:r w:rsidRPr="00DD32AC">
        <w:rPr>
          <w:i/>
        </w:rPr>
        <w:t>is tailored to their needs; and</w:t>
      </w:r>
    </w:p>
    <w:p w14:paraId="66A415E0" w14:textId="77777777" w:rsidR="00DD32AC" w:rsidRPr="00DD32AC" w:rsidRDefault="00DD32AC" w:rsidP="00DD32AC">
      <w:pPr>
        <w:numPr>
          <w:ilvl w:val="0"/>
          <w:numId w:val="41"/>
        </w:numPr>
        <w:tabs>
          <w:tab w:val="right" w:pos="9026"/>
        </w:tabs>
        <w:ind w:left="851" w:hanging="567"/>
        <w:rPr>
          <w:i/>
        </w:rPr>
      </w:pPr>
      <w:r w:rsidRPr="00DD32AC">
        <w:rPr>
          <w:i/>
        </w:rPr>
        <w:t>optimises their health and well-being.</w:t>
      </w:r>
    </w:p>
    <w:p w14:paraId="0F1C7413" w14:textId="77777777" w:rsidR="00EC734C" w:rsidRDefault="00DD32AC" w:rsidP="00095CD4">
      <w:pPr>
        <w:rPr>
          <w:rFonts w:eastAsia="Calibri"/>
          <w:color w:val="auto"/>
          <w:lang w:eastAsia="en-US"/>
        </w:rPr>
      </w:pPr>
      <w:r>
        <w:t>The Assessment Team provided information that t</w:t>
      </w:r>
      <w:r w:rsidRPr="00950E7B">
        <w:rPr>
          <w:rFonts w:eastAsia="Calibri"/>
          <w:color w:val="auto"/>
          <w:lang w:eastAsia="en-US"/>
        </w:rPr>
        <w:t xml:space="preserve">he </w:t>
      </w:r>
      <w:r w:rsidRPr="00437E0C">
        <w:rPr>
          <w:rFonts w:eastAsia="Calibri"/>
          <w:color w:val="auto"/>
          <w:lang w:eastAsia="en-US"/>
        </w:rPr>
        <w:t>service was not able to adequately demonstrate that each consumer gets effective clinical care that is</w:t>
      </w:r>
      <w:r>
        <w:rPr>
          <w:rFonts w:eastAsia="Calibri"/>
          <w:color w:val="auto"/>
          <w:lang w:eastAsia="en-US"/>
        </w:rPr>
        <w:t xml:space="preserve"> tailored to their needs and optimises their health, comfort and wellbeing. This is specifically in relation to consumers’ pain management, management of decreased respiratory function and respiratory distress and compromised skin integrity needs.</w:t>
      </w:r>
    </w:p>
    <w:p w14:paraId="29CEA540" w14:textId="23CD59B5" w:rsidR="00BA739A" w:rsidRDefault="00EC734C" w:rsidP="00095CD4">
      <w:pPr>
        <w:rPr>
          <w:rFonts w:eastAsia="Calibri"/>
          <w:color w:val="auto"/>
          <w:lang w:eastAsia="en-US"/>
        </w:rPr>
      </w:pPr>
      <w:r>
        <w:rPr>
          <w:rFonts w:eastAsia="Calibri"/>
          <w:color w:val="auto"/>
          <w:lang w:eastAsia="en-US"/>
        </w:rPr>
        <w:lastRenderedPageBreak/>
        <w:t>The Approved Provider provided a response that corrected errors in fact within the Assessment Teams report as well as an overall detailed response, care plans, progress notes, clinical assessments, wound records, medical officer notes, end of life pathway, and medical directives.</w:t>
      </w:r>
      <w:r w:rsidR="00824702">
        <w:rPr>
          <w:rFonts w:eastAsia="Calibri"/>
          <w:color w:val="auto"/>
          <w:lang w:eastAsia="en-US"/>
        </w:rPr>
        <w:t xml:space="preserve"> The Approved Provider does not agree with the Assessment Teams recommendation.</w:t>
      </w:r>
    </w:p>
    <w:p w14:paraId="6C8D3F6E" w14:textId="77777777" w:rsidR="003B7B4E" w:rsidRDefault="00BA739A" w:rsidP="00095CD4">
      <w:pPr>
        <w:rPr>
          <w:rFonts w:eastAsia="Calibri"/>
          <w:color w:val="auto"/>
          <w:lang w:eastAsia="en-US"/>
        </w:rPr>
      </w:pPr>
      <w:r>
        <w:rPr>
          <w:rFonts w:eastAsia="Calibri"/>
          <w:color w:val="auto"/>
          <w:lang w:eastAsia="en-US"/>
        </w:rPr>
        <w:t xml:space="preserve">In relation to the named consumer </w:t>
      </w:r>
      <w:r w:rsidR="00824702">
        <w:rPr>
          <w:rFonts w:eastAsia="Calibri"/>
          <w:color w:val="auto"/>
          <w:lang w:eastAsia="en-US"/>
        </w:rPr>
        <w:t>for</w:t>
      </w:r>
      <w:r>
        <w:rPr>
          <w:rFonts w:eastAsia="Calibri"/>
          <w:color w:val="auto"/>
          <w:lang w:eastAsia="en-US"/>
        </w:rPr>
        <w:t xml:space="preserve"> palliative care, monitoring respiratory distress and pain the Approved Provider </w:t>
      </w:r>
      <w:r w:rsidR="003922EA">
        <w:rPr>
          <w:rFonts w:eastAsia="Calibri"/>
          <w:color w:val="auto"/>
          <w:lang w:eastAsia="en-US"/>
        </w:rPr>
        <w:t xml:space="preserve">was able to demonstrate that the care planning documents did address the diagnosis and management of the consumers </w:t>
      </w:r>
      <w:r w:rsidR="003B7B4E">
        <w:rPr>
          <w:rFonts w:eastAsia="Calibri"/>
          <w:color w:val="auto"/>
          <w:lang w:eastAsia="en-US"/>
        </w:rPr>
        <w:t>pre-existing</w:t>
      </w:r>
      <w:r w:rsidR="003922EA">
        <w:rPr>
          <w:rFonts w:eastAsia="Calibri"/>
          <w:color w:val="auto"/>
          <w:lang w:eastAsia="en-US"/>
        </w:rPr>
        <w:t xml:space="preserve"> conditions. I accept the Approved Providers explanation of a joint approach to management of palliative care between the medical officer and external support agencies, as well that a decision on the consumers palliative state had been made by the medical officer and known to staff. I also acknowledge that medications were charted and did not need to be updated in the care plan, as care delivery is guided by a combination of clinical records.  I also accept that the end of life pathway was not being used a </w:t>
      </w:r>
      <w:r w:rsidR="003B7B4E">
        <w:rPr>
          <w:rFonts w:eastAsia="Calibri"/>
          <w:color w:val="auto"/>
          <w:lang w:eastAsia="en-US"/>
        </w:rPr>
        <w:t>two-hourly</w:t>
      </w:r>
      <w:r w:rsidR="003922EA">
        <w:rPr>
          <w:rFonts w:eastAsia="Calibri"/>
          <w:color w:val="auto"/>
          <w:lang w:eastAsia="en-US"/>
        </w:rPr>
        <w:t xml:space="preserve"> checklist, rather a </w:t>
      </w:r>
      <w:proofErr w:type="gramStart"/>
      <w:r w:rsidR="003922EA">
        <w:rPr>
          <w:rFonts w:eastAsia="Calibri"/>
          <w:color w:val="auto"/>
          <w:lang w:eastAsia="en-US"/>
        </w:rPr>
        <w:t>three day</w:t>
      </w:r>
      <w:proofErr w:type="gramEnd"/>
      <w:r w:rsidR="003922EA">
        <w:rPr>
          <w:rFonts w:eastAsia="Calibri"/>
          <w:color w:val="auto"/>
          <w:lang w:eastAsia="en-US"/>
        </w:rPr>
        <w:t xml:space="preserve"> monitoring of changes in condition, with progress notes used to track and monitor daily changes.</w:t>
      </w:r>
    </w:p>
    <w:p w14:paraId="4D80863D" w14:textId="7697125E" w:rsidR="003B7B4E" w:rsidRDefault="003B7B4E" w:rsidP="00095CD4">
      <w:pPr>
        <w:rPr>
          <w:rFonts w:eastAsia="Calibri"/>
          <w:color w:val="auto"/>
          <w:lang w:eastAsia="en-US"/>
        </w:rPr>
      </w:pPr>
      <w:r>
        <w:rPr>
          <w:rFonts w:eastAsia="Calibri"/>
          <w:color w:val="auto"/>
          <w:lang w:eastAsia="en-US"/>
        </w:rPr>
        <w:t xml:space="preserve">In relation to responding and monitoring respiratory distress and shortness of breath, the accept that the consumer was being monitored and a range of strategies and medications were in use and the medical officer was updated with changes. I also acknowledge that respiratory distress and shortness of breath are known to occur with the progression of the consumers medical conditions. </w:t>
      </w:r>
    </w:p>
    <w:p w14:paraId="06469A53" w14:textId="5422937A" w:rsidR="00BA739A" w:rsidRDefault="003922EA" w:rsidP="00095CD4">
      <w:pPr>
        <w:rPr>
          <w:rFonts w:eastAsia="Calibri"/>
          <w:color w:val="auto"/>
          <w:lang w:eastAsia="en-US"/>
        </w:rPr>
      </w:pPr>
      <w:r>
        <w:rPr>
          <w:rFonts w:eastAsia="Calibri"/>
          <w:color w:val="auto"/>
          <w:lang w:eastAsia="en-US"/>
        </w:rPr>
        <w:t xml:space="preserve">In relation to pain monitoring and charting, I note progress notes recorded episodes of pain relief being provided often with effectiveness recorded, however I also note that the pain monitoring chart had inconsistent and infrequent entries in the days leading up to the passing of the consumer. </w:t>
      </w:r>
      <w:r w:rsidR="000C2990">
        <w:rPr>
          <w:rFonts w:eastAsia="Calibri"/>
          <w:color w:val="auto"/>
          <w:lang w:eastAsia="en-US"/>
        </w:rPr>
        <w:t>In relation to the use of a syringe driver, the Approved Provider identified that the syringe driver was functional, and issues were being caused by a kinked line. Generally, it appears staff were responsive to episodes of pain and there was ongoing discussion on the management of the consumers care needs with medical staff and the family.</w:t>
      </w:r>
    </w:p>
    <w:p w14:paraId="73B20D3F" w14:textId="7BD5C82A" w:rsidR="000C2990" w:rsidRDefault="000C2990" w:rsidP="00095CD4">
      <w:pPr>
        <w:rPr>
          <w:rFonts w:eastAsia="Calibri"/>
          <w:color w:val="auto"/>
          <w:lang w:eastAsia="en-US"/>
        </w:rPr>
      </w:pPr>
      <w:r>
        <w:rPr>
          <w:rFonts w:eastAsia="Calibri"/>
          <w:color w:val="auto"/>
          <w:lang w:eastAsia="en-US"/>
        </w:rPr>
        <w:t>I also not</w:t>
      </w:r>
      <w:r w:rsidR="00962025">
        <w:rPr>
          <w:rFonts w:eastAsia="Calibri"/>
          <w:color w:val="auto"/>
          <w:lang w:eastAsia="en-US"/>
        </w:rPr>
        <w:t>e</w:t>
      </w:r>
      <w:bookmarkStart w:id="3" w:name="_GoBack"/>
      <w:bookmarkEnd w:id="3"/>
      <w:r>
        <w:rPr>
          <w:rFonts w:eastAsia="Calibri"/>
          <w:color w:val="auto"/>
          <w:lang w:eastAsia="en-US"/>
        </w:rPr>
        <w:t xml:space="preserve"> that </w:t>
      </w:r>
      <w:r w:rsidRPr="006C1AC7">
        <w:rPr>
          <w:rFonts w:eastAsia="Calibri"/>
          <w:color w:val="auto"/>
          <w:lang w:eastAsia="en-US"/>
        </w:rPr>
        <w:t>documentation review demonstrated registered staff (RNs and ENs) have received additional training in October and November 2020 on end of life care, including symptom management, and pain management including syringe driver (Nikki pump) education.</w:t>
      </w:r>
    </w:p>
    <w:p w14:paraId="5526642B" w14:textId="25A45393" w:rsidR="00BA739A" w:rsidRDefault="00BA739A" w:rsidP="00095CD4">
      <w:pPr>
        <w:rPr>
          <w:rFonts w:eastAsia="Calibri"/>
          <w:color w:val="auto"/>
          <w:lang w:eastAsia="en-US"/>
        </w:rPr>
      </w:pPr>
      <w:r>
        <w:rPr>
          <w:rFonts w:eastAsia="Calibri"/>
          <w:color w:val="auto"/>
          <w:lang w:eastAsia="en-US"/>
        </w:rPr>
        <w:t xml:space="preserve">In relation to the named consumer </w:t>
      </w:r>
      <w:r w:rsidR="00824702">
        <w:rPr>
          <w:rFonts w:eastAsia="Calibri"/>
          <w:color w:val="auto"/>
          <w:lang w:eastAsia="en-US"/>
        </w:rPr>
        <w:t>for</w:t>
      </w:r>
      <w:r>
        <w:rPr>
          <w:rFonts w:eastAsia="Calibri"/>
          <w:color w:val="auto"/>
          <w:lang w:eastAsia="en-US"/>
        </w:rPr>
        <w:t xml:space="preserve"> pain management</w:t>
      </w:r>
      <w:r w:rsidR="00824702">
        <w:rPr>
          <w:rFonts w:eastAsia="Calibri"/>
          <w:color w:val="auto"/>
          <w:lang w:eastAsia="en-US"/>
        </w:rPr>
        <w:t xml:space="preserve"> and not following medical directives for reporting blood glucose levels</w:t>
      </w:r>
      <w:r>
        <w:rPr>
          <w:rFonts w:eastAsia="Calibri"/>
          <w:color w:val="auto"/>
          <w:lang w:eastAsia="en-US"/>
        </w:rPr>
        <w:t xml:space="preserve"> the Approved Provider</w:t>
      </w:r>
      <w:r w:rsidR="00824702">
        <w:rPr>
          <w:rFonts w:eastAsia="Calibri"/>
          <w:color w:val="auto"/>
          <w:lang w:eastAsia="en-US"/>
        </w:rPr>
        <w:t xml:space="preserve"> acknowledged they had not completed pain assessment in a timely manner and identified that medications were administered upon request from the consumer for pain. Pain assessments and care planning has since been completed. The Approved Provider </w:t>
      </w:r>
      <w:r w:rsidR="00F12478">
        <w:rPr>
          <w:rFonts w:eastAsia="Calibri"/>
          <w:color w:val="auto"/>
          <w:lang w:eastAsia="en-US"/>
        </w:rPr>
        <w:lastRenderedPageBreak/>
        <w:t xml:space="preserve">provided actions taken to improve monitoring of </w:t>
      </w:r>
      <w:r w:rsidR="003B7B4E">
        <w:rPr>
          <w:rFonts w:eastAsia="Calibri"/>
          <w:color w:val="auto"/>
          <w:lang w:eastAsia="en-US"/>
        </w:rPr>
        <w:t>high-risk</w:t>
      </w:r>
      <w:r w:rsidR="00F12478">
        <w:rPr>
          <w:rFonts w:eastAsia="Calibri"/>
          <w:color w:val="auto"/>
          <w:lang w:eastAsia="en-US"/>
        </w:rPr>
        <w:t xml:space="preserve"> consumers, including for this named consumer</w:t>
      </w:r>
      <w:r w:rsidR="003B7B4E">
        <w:rPr>
          <w:rFonts w:eastAsia="Calibri"/>
          <w:color w:val="auto"/>
          <w:lang w:eastAsia="en-US"/>
        </w:rPr>
        <w:t>.</w:t>
      </w:r>
      <w:r w:rsidR="00F12478">
        <w:rPr>
          <w:rFonts w:eastAsia="Calibri"/>
          <w:color w:val="auto"/>
          <w:lang w:eastAsia="en-US"/>
        </w:rPr>
        <w:t xml:space="preserve"> </w:t>
      </w:r>
      <w:r w:rsidR="003B7B4E">
        <w:rPr>
          <w:rFonts w:eastAsia="Calibri"/>
          <w:color w:val="auto"/>
          <w:lang w:eastAsia="en-US"/>
        </w:rPr>
        <w:t>This included increased</w:t>
      </w:r>
      <w:r w:rsidR="00F12478">
        <w:rPr>
          <w:rFonts w:eastAsia="Calibri"/>
          <w:color w:val="auto"/>
          <w:lang w:eastAsia="en-US"/>
        </w:rPr>
        <w:t xml:space="preserve"> monitoring of diabetes management. Education is </w:t>
      </w:r>
      <w:r w:rsidR="003B7B4E">
        <w:rPr>
          <w:rFonts w:eastAsia="Calibri"/>
          <w:color w:val="auto"/>
          <w:lang w:eastAsia="en-US"/>
        </w:rPr>
        <w:t xml:space="preserve">also </w:t>
      </w:r>
      <w:r w:rsidR="00F12478">
        <w:rPr>
          <w:rFonts w:eastAsia="Calibri"/>
          <w:color w:val="auto"/>
          <w:lang w:eastAsia="en-US"/>
        </w:rPr>
        <w:t xml:space="preserve">being organised for registered staff on diabetes protocols. A weekly </w:t>
      </w:r>
      <w:r w:rsidR="003B7B4E">
        <w:rPr>
          <w:rFonts w:eastAsia="Calibri"/>
          <w:color w:val="auto"/>
          <w:lang w:eastAsia="en-US"/>
        </w:rPr>
        <w:t>high-risk</w:t>
      </w:r>
      <w:r w:rsidR="00F12478">
        <w:rPr>
          <w:rFonts w:eastAsia="Calibri"/>
          <w:color w:val="auto"/>
          <w:lang w:eastAsia="en-US"/>
        </w:rPr>
        <w:t xml:space="preserve"> register check</w:t>
      </w:r>
      <w:r w:rsidR="003B7B4E">
        <w:rPr>
          <w:rFonts w:eastAsia="Calibri"/>
          <w:color w:val="auto"/>
          <w:lang w:eastAsia="en-US"/>
        </w:rPr>
        <w:t xml:space="preserve"> is to occur at both a local and regional level.</w:t>
      </w:r>
    </w:p>
    <w:p w14:paraId="70F0569E" w14:textId="5676BE04" w:rsidR="00BA739A" w:rsidRDefault="00BA739A" w:rsidP="00095CD4">
      <w:pPr>
        <w:rPr>
          <w:rFonts w:eastAsia="Calibri"/>
          <w:color w:val="auto"/>
          <w:lang w:eastAsia="en-US"/>
        </w:rPr>
      </w:pPr>
      <w:r>
        <w:rPr>
          <w:rFonts w:eastAsia="Calibri"/>
          <w:color w:val="auto"/>
          <w:lang w:eastAsia="en-US"/>
        </w:rPr>
        <w:t xml:space="preserve">In relation to the named consumer with skin integrity issues the Approved Provider </w:t>
      </w:r>
      <w:r w:rsidR="005E416B">
        <w:rPr>
          <w:rFonts w:eastAsia="Calibri"/>
          <w:color w:val="auto"/>
          <w:lang w:eastAsia="en-US"/>
        </w:rPr>
        <w:t>acknowledged there had been a delay in a medical officer review</w:t>
      </w:r>
      <w:r w:rsidR="00F12478">
        <w:rPr>
          <w:rFonts w:eastAsia="Calibri"/>
          <w:color w:val="auto"/>
          <w:lang w:eastAsia="en-US"/>
        </w:rPr>
        <w:t xml:space="preserve"> due to challenges in accessing medical officer services. T</w:t>
      </w:r>
      <w:r w:rsidR="005E416B">
        <w:rPr>
          <w:rFonts w:eastAsia="Calibri"/>
          <w:color w:val="auto"/>
          <w:lang w:eastAsia="en-US"/>
        </w:rPr>
        <w:t xml:space="preserve">hey provided current wound charts, medication chart and medical officer notes to indicate the skin condition is now being managed. </w:t>
      </w:r>
      <w:r w:rsidR="00F12478">
        <w:rPr>
          <w:rFonts w:eastAsia="Calibri"/>
          <w:color w:val="auto"/>
          <w:lang w:eastAsia="en-US"/>
        </w:rPr>
        <w:t xml:space="preserve">However, I note that during the period of the delayed reviewed my a medical officer that the skin condition worsened and alternative strategies for review had not been undertaken.  </w:t>
      </w:r>
    </w:p>
    <w:p w14:paraId="4DED83DE" w14:textId="72F51785" w:rsidR="000C2990" w:rsidRDefault="000C2990" w:rsidP="00095CD4">
      <w:pPr>
        <w:rPr>
          <w:rFonts w:eastAsia="Calibri"/>
          <w:color w:val="auto"/>
          <w:lang w:eastAsia="en-US"/>
        </w:rPr>
      </w:pPr>
      <w:r>
        <w:rPr>
          <w:rFonts w:eastAsia="Calibri"/>
          <w:color w:val="auto"/>
          <w:lang w:eastAsia="en-US"/>
        </w:rPr>
        <w:t xml:space="preserve">I have considered the Assessment Teams report and the Approved Providers response. Whilst I acknowledge there have been improvements in the management of consumers clinical care, I find that ongoing issues of timely assessment and referrals of consumers is still not consistently effective in ensuring consumes receive safe and effective clinical care. </w:t>
      </w:r>
    </w:p>
    <w:p w14:paraId="3F942DF2" w14:textId="38B1172B" w:rsidR="000C2990" w:rsidRDefault="000C2990" w:rsidP="00095CD4">
      <w:pPr>
        <w:rPr>
          <w:rFonts w:eastAsia="Calibri"/>
          <w:color w:val="auto"/>
          <w:lang w:eastAsia="en-US"/>
        </w:rPr>
      </w:pPr>
      <w:r>
        <w:rPr>
          <w:rFonts w:eastAsia="Calibri"/>
          <w:color w:val="auto"/>
          <w:lang w:eastAsia="en-US"/>
        </w:rPr>
        <w:t>I find this requirement is non</w:t>
      </w:r>
      <w:r w:rsidR="003B7B4E">
        <w:rPr>
          <w:rFonts w:eastAsia="Calibri"/>
          <w:color w:val="auto"/>
          <w:lang w:eastAsia="en-US"/>
        </w:rPr>
        <w:t>-</w:t>
      </w:r>
      <w:r>
        <w:rPr>
          <w:rFonts w:eastAsia="Calibri"/>
          <w:color w:val="auto"/>
          <w:lang w:eastAsia="en-US"/>
        </w:rPr>
        <w:t xml:space="preserve">compliant. </w:t>
      </w:r>
    </w:p>
    <w:p w14:paraId="52A13C53" w14:textId="431B382B" w:rsidR="00BA739A" w:rsidRPr="00EC734C" w:rsidRDefault="00EC734C" w:rsidP="00095CD4">
      <w:pPr>
        <w:rPr>
          <w:rFonts w:eastAsia="Calibri"/>
          <w:color w:val="auto"/>
          <w:lang w:eastAsia="en-US"/>
        </w:rPr>
        <w:sectPr w:rsidR="00BA739A" w:rsidRPr="00EC734C" w:rsidSect="00CB3BA9">
          <w:headerReference w:type="default" r:id="rId23"/>
          <w:type w:val="continuous"/>
          <w:pgSz w:w="11906" w:h="16838"/>
          <w:pgMar w:top="1701" w:right="1418" w:bottom="1418" w:left="1418" w:header="709" w:footer="397" w:gutter="0"/>
          <w:cols w:space="708"/>
          <w:titlePg/>
          <w:docGrid w:linePitch="360"/>
        </w:sectPr>
      </w:pPr>
      <w:r>
        <w:rPr>
          <w:rFonts w:eastAsia="Calibri"/>
          <w:color w:val="auto"/>
          <w:lang w:eastAsia="en-US"/>
        </w:rPr>
        <w:t xml:space="preserve"> </w:t>
      </w:r>
    </w:p>
    <w:p w14:paraId="52A13C8C" w14:textId="77777777" w:rsidR="009C6F30" w:rsidRDefault="00C37C51"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52A13CBC" w14:textId="77777777" w:rsidR="00095CD4" w:rsidRDefault="00C37C51" w:rsidP="00095CD4">
      <w:pPr>
        <w:sectPr w:rsidR="00095CD4" w:rsidSect="00CB3BA9">
          <w:headerReference w:type="default" r:id="rId25"/>
          <w:type w:val="continuous"/>
          <w:pgSz w:w="11906" w:h="16838"/>
          <w:pgMar w:top="1701" w:right="1418" w:bottom="1418" w:left="1418" w:header="709" w:footer="397" w:gutter="0"/>
          <w:cols w:space="708"/>
          <w:titlePg/>
          <w:docGrid w:linePitch="360"/>
        </w:sectPr>
      </w:pPr>
    </w:p>
    <w:p w14:paraId="52A13CBD" w14:textId="3817FB91" w:rsidR="008D7780" w:rsidRDefault="00491A55" w:rsidP="00A3716D">
      <w:pPr>
        <w:pStyle w:val="Heading1"/>
        <w:tabs>
          <w:tab w:val="right" w:pos="9070"/>
        </w:tabs>
        <w:spacing w:before="560" w:after="640"/>
        <w:rPr>
          <w:color w:val="FFFFFF" w:themeColor="background1"/>
          <w:sz w:val="36"/>
        </w:rPr>
        <w:sectPr w:rsidR="008D7780" w:rsidSect="00CE2BDB">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2A13CFE" wp14:editId="52A13CF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0928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2A13CBE" w14:textId="77777777" w:rsidR="007F5256" w:rsidRPr="00FD1B02" w:rsidRDefault="00491A55" w:rsidP="00095CD4">
      <w:pPr>
        <w:pStyle w:val="Heading3"/>
        <w:shd w:val="clear" w:color="auto" w:fill="F2F2F2" w:themeFill="background1" w:themeFillShade="F2"/>
      </w:pPr>
      <w:r w:rsidRPr="008312AC">
        <w:t>Consumer</w:t>
      </w:r>
      <w:r w:rsidRPr="00FD1B02">
        <w:t xml:space="preserve"> outcome:</w:t>
      </w:r>
    </w:p>
    <w:p w14:paraId="52A13CBF" w14:textId="77777777" w:rsidR="007F5256" w:rsidRDefault="00491A55" w:rsidP="00912DE6">
      <w:pPr>
        <w:numPr>
          <w:ilvl w:val="0"/>
          <w:numId w:val="8"/>
        </w:numPr>
        <w:shd w:val="clear" w:color="auto" w:fill="F2F2F2" w:themeFill="background1" w:themeFillShade="F2"/>
      </w:pPr>
      <w:r>
        <w:t>I am confident the organisation is well run. I can partner in improving the delivery of care and services.</w:t>
      </w:r>
    </w:p>
    <w:p w14:paraId="52A13CC0" w14:textId="77777777" w:rsidR="007F5256" w:rsidRDefault="00491A55" w:rsidP="00095CD4">
      <w:pPr>
        <w:pStyle w:val="Heading3"/>
        <w:shd w:val="clear" w:color="auto" w:fill="F2F2F2" w:themeFill="background1" w:themeFillShade="F2"/>
      </w:pPr>
      <w:r>
        <w:t>Organisation statement:</w:t>
      </w:r>
    </w:p>
    <w:p w14:paraId="52A13CC1" w14:textId="77777777" w:rsidR="007F5256" w:rsidRDefault="00491A55" w:rsidP="00912DE6">
      <w:pPr>
        <w:numPr>
          <w:ilvl w:val="0"/>
          <w:numId w:val="8"/>
        </w:numPr>
        <w:shd w:val="clear" w:color="auto" w:fill="F2F2F2" w:themeFill="background1" w:themeFillShade="F2"/>
      </w:pPr>
      <w:r>
        <w:t>The organisation’s governing body is accountable for the delivery of safe and quality care and services.</w:t>
      </w:r>
    </w:p>
    <w:p w14:paraId="52A13CC2" w14:textId="77777777" w:rsidR="007F5256" w:rsidRDefault="00491A55" w:rsidP="00427817">
      <w:pPr>
        <w:pStyle w:val="Heading2"/>
      </w:pPr>
      <w:r>
        <w:t>Assessment of Standard 8</w:t>
      </w:r>
    </w:p>
    <w:p w14:paraId="52A13CC3" w14:textId="18F473A8" w:rsidR="00154403" w:rsidRPr="00DD32AC" w:rsidRDefault="00957274" w:rsidP="00154403">
      <w:pPr>
        <w:rPr>
          <w:rFonts w:eastAsiaTheme="minorHAnsi"/>
          <w:color w:val="auto"/>
        </w:rPr>
      </w:pPr>
      <w:r w:rsidRPr="00DD32AC">
        <w:rPr>
          <w:rFonts w:eastAsiaTheme="minorHAnsi"/>
          <w:color w:val="auto"/>
        </w:rPr>
        <w:t xml:space="preserve">The Assessment team did not assess all requirements, as such no overall rating for the Standard is provided. </w:t>
      </w:r>
    </w:p>
    <w:p w14:paraId="52A13CC5" w14:textId="49317244" w:rsidR="00301877" w:rsidRDefault="00491A55" w:rsidP="00427817">
      <w:pPr>
        <w:pStyle w:val="Heading2"/>
      </w:pPr>
      <w:r>
        <w:t>Assessment of Standard 8 Requirements</w:t>
      </w:r>
      <w:r w:rsidRPr="0066387A">
        <w:rPr>
          <w:i/>
          <w:color w:val="0000FF"/>
          <w:sz w:val="24"/>
          <w:szCs w:val="24"/>
        </w:rPr>
        <w:t xml:space="preserve"> </w:t>
      </w:r>
    </w:p>
    <w:p w14:paraId="52A13CCC" w14:textId="0B1AAE9D" w:rsidR="00506F7F" w:rsidRPr="00506F7F" w:rsidRDefault="00491A55" w:rsidP="00506F7F">
      <w:pPr>
        <w:pStyle w:val="Heading3"/>
      </w:pPr>
      <w:r w:rsidRPr="00506F7F">
        <w:t>Requirement 8(3)(c)</w:t>
      </w:r>
      <w:r>
        <w:tab/>
        <w:t>Compliant</w:t>
      </w:r>
    </w:p>
    <w:p w14:paraId="52A13CCD" w14:textId="77777777" w:rsidR="00506F7F" w:rsidRPr="004A3816" w:rsidRDefault="00491A55" w:rsidP="00506F7F">
      <w:pPr>
        <w:rPr>
          <w:i/>
        </w:rPr>
      </w:pPr>
      <w:r w:rsidRPr="004A3816">
        <w:rPr>
          <w:i/>
        </w:rPr>
        <w:t>Effective organisation wide governance systems relating to the following:</w:t>
      </w:r>
    </w:p>
    <w:p w14:paraId="52A13CCE" w14:textId="77777777" w:rsidR="00506F7F" w:rsidRPr="004A3816" w:rsidRDefault="00491A55" w:rsidP="00506F7F">
      <w:pPr>
        <w:numPr>
          <w:ilvl w:val="0"/>
          <w:numId w:val="28"/>
        </w:numPr>
        <w:tabs>
          <w:tab w:val="right" w:pos="9026"/>
        </w:tabs>
        <w:spacing w:before="0" w:after="0"/>
        <w:ind w:left="567" w:hanging="425"/>
        <w:outlineLvl w:val="4"/>
        <w:rPr>
          <w:i/>
        </w:rPr>
      </w:pPr>
      <w:r w:rsidRPr="004A3816">
        <w:rPr>
          <w:i/>
        </w:rPr>
        <w:t>information management;</w:t>
      </w:r>
    </w:p>
    <w:p w14:paraId="52A13CCF" w14:textId="77777777" w:rsidR="00506F7F" w:rsidRPr="004A3816" w:rsidRDefault="00491A55" w:rsidP="00506F7F">
      <w:pPr>
        <w:numPr>
          <w:ilvl w:val="0"/>
          <w:numId w:val="28"/>
        </w:numPr>
        <w:tabs>
          <w:tab w:val="right" w:pos="9026"/>
        </w:tabs>
        <w:spacing w:before="0" w:after="0"/>
        <w:ind w:left="567" w:hanging="425"/>
        <w:outlineLvl w:val="4"/>
        <w:rPr>
          <w:i/>
        </w:rPr>
      </w:pPr>
      <w:r w:rsidRPr="004A3816">
        <w:rPr>
          <w:i/>
        </w:rPr>
        <w:t>continuous improvement;</w:t>
      </w:r>
    </w:p>
    <w:p w14:paraId="52A13CD0" w14:textId="77777777" w:rsidR="00506F7F" w:rsidRPr="004A3816" w:rsidRDefault="00491A55" w:rsidP="00506F7F">
      <w:pPr>
        <w:numPr>
          <w:ilvl w:val="0"/>
          <w:numId w:val="28"/>
        </w:numPr>
        <w:tabs>
          <w:tab w:val="right" w:pos="9026"/>
        </w:tabs>
        <w:spacing w:before="0" w:after="0"/>
        <w:ind w:left="567" w:hanging="425"/>
        <w:outlineLvl w:val="4"/>
        <w:rPr>
          <w:i/>
        </w:rPr>
      </w:pPr>
      <w:r w:rsidRPr="004A3816">
        <w:rPr>
          <w:i/>
        </w:rPr>
        <w:t>financial governance;</w:t>
      </w:r>
    </w:p>
    <w:p w14:paraId="52A13CD1" w14:textId="77777777" w:rsidR="00506F7F" w:rsidRPr="004A3816" w:rsidRDefault="00491A55"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52A13CD2" w14:textId="77777777" w:rsidR="00506F7F" w:rsidRPr="004A3816" w:rsidRDefault="00491A55" w:rsidP="00506F7F">
      <w:pPr>
        <w:numPr>
          <w:ilvl w:val="0"/>
          <w:numId w:val="28"/>
        </w:numPr>
        <w:tabs>
          <w:tab w:val="right" w:pos="9026"/>
        </w:tabs>
        <w:spacing w:before="0" w:after="0"/>
        <w:ind w:left="567" w:hanging="425"/>
        <w:outlineLvl w:val="4"/>
        <w:rPr>
          <w:i/>
        </w:rPr>
      </w:pPr>
      <w:r w:rsidRPr="004A3816">
        <w:rPr>
          <w:i/>
        </w:rPr>
        <w:t>regulatory compliance;</w:t>
      </w:r>
    </w:p>
    <w:p w14:paraId="52A13CD3" w14:textId="77777777" w:rsidR="00314FF7" w:rsidRPr="004A3816" w:rsidRDefault="00491A55" w:rsidP="00506F7F">
      <w:pPr>
        <w:numPr>
          <w:ilvl w:val="0"/>
          <w:numId w:val="28"/>
        </w:numPr>
        <w:tabs>
          <w:tab w:val="right" w:pos="9026"/>
        </w:tabs>
        <w:spacing w:before="0" w:after="0"/>
        <w:ind w:left="567" w:hanging="425"/>
        <w:outlineLvl w:val="4"/>
        <w:rPr>
          <w:i/>
        </w:rPr>
      </w:pPr>
      <w:r w:rsidRPr="004A3816">
        <w:rPr>
          <w:i/>
        </w:rPr>
        <w:t>feedback and complaints.</w:t>
      </w:r>
    </w:p>
    <w:p w14:paraId="2DF614F5" w14:textId="321BA9A4" w:rsidR="00095CD4" w:rsidRPr="00DD32AC" w:rsidRDefault="00957274" w:rsidP="00957274">
      <w:pPr>
        <w:rPr>
          <w:color w:val="auto"/>
        </w:rPr>
      </w:pPr>
      <w:r w:rsidRPr="00DD32AC">
        <w:rPr>
          <w:color w:val="auto"/>
        </w:rPr>
        <w:t xml:space="preserve">The Assessment Team provided information that the organisation has effective organisational wide governance systems. </w:t>
      </w:r>
      <w:r w:rsidR="00DD32AC" w:rsidRPr="00DD32AC">
        <w:rPr>
          <w:color w:val="auto"/>
        </w:rPr>
        <w:t>Including:</w:t>
      </w:r>
    </w:p>
    <w:p w14:paraId="52A13CE3" w14:textId="11BCB482" w:rsidR="00A93E3F" w:rsidRPr="00DD32AC" w:rsidRDefault="00957274" w:rsidP="00957274">
      <w:pPr>
        <w:rPr>
          <w:color w:val="auto"/>
        </w:rPr>
      </w:pPr>
      <w:r w:rsidRPr="00DD32AC">
        <w:rPr>
          <w:color w:val="auto"/>
        </w:rPr>
        <w:t xml:space="preserve">Management and staff advised they can readily access the information they need </w:t>
      </w:r>
      <w:r w:rsidR="00491A55" w:rsidRPr="00DD32AC">
        <w:rPr>
          <w:color w:val="auto"/>
        </w:rPr>
        <w:t>Areas for improvement</w:t>
      </w:r>
      <w:r w:rsidR="00DD32AC" w:rsidRPr="00DD32AC">
        <w:rPr>
          <w:color w:val="auto"/>
        </w:rPr>
        <w:t xml:space="preserve">. </w:t>
      </w:r>
    </w:p>
    <w:p w14:paraId="452D26E9" w14:textId="79661ED6" w:rsidR="00DD32AC" w:rsidRPr="00DD32AC" w:rsidRDefault="00DD32AC" w:rsidP="00DD32AC">
      <w:pPr>
        <w:rPr>
          <w:rFonts w:eastAsia="Calibri"/>
          <w:color w:val="auto"/>
          <w:szCs w:val="22"/>
          <w:lang w:eastAsia="en-US"/>
        </w:rPr>
      </w:pPr>
      <w:r w:rsidRPr="00DD32AC">
        <w:rPr>
          <w:rFonts w:eastAsia="Calibri"/>
          <w:color w:val="auto"/>
          <w:szCs w:val="22"/>
          <w:lang w:eastAsia="en-US"/>
        </w:rPr>
        <w:t xml:space="preserve">Management described </w:t>
      </w:r>
      <w:r w:rsidR="003B7B4E">
        <w:rPr>
          <w:rFonts w:eastAsia="Calibri"/>
          <w:color w:val="auto"/>
          <w:szCs w:val="22"/>
          <w:lang w:eastAsia="en-US"/>
        </w:rPr>
        <w:t xml:space="preserve">that </w:t>
      </w:r>
      <w:r w:rsidRPr="00DD32AC">
        <w:rPr>
          <w:rFonts w:eastAsia="Calibri"/>
          <w:color w:val="auto"/>
          <w:szCs w:val="22"/>
          <w:lang w:eastAsia="en-US"/>
        </w:rPr>
        <w:t xml:space="preserve">the continuous improvement process is drawn from a variety of platforms including feedback, suggestions and complaints, incidents, </w:t>
      </w:r>
      <w:r w:rsidRPr="00DD32AC">
        <w:rPr>
          <w:rFonts w:eastAsia="Calibri"/>
          <w:color w:val="auto"/>
          <w:szCs w:val="22"/>
          <w:lang w:eastAsia="en-US"/>
        </w:rPr>
        <w:lastRenderedPageBreak/>
        <w:t>internal audit results, case conferences, consumer, representative and staff feedback.</w:t>
      </w:r>
    </w:p>
    <w:p w14:paraId="0F65885E" w14:textId="4527133E" w:rsidR="00DD32AC" w:rsidRDefault="00DD32AC" w:rsidP="00DD32AC">
      <w:pPr>
        <w:rPr>
          <w:rFonts w:eastAsia="Calibri"/>
          <w:color w:val="auto"/>
          <w:szCs w:val="22"/>
          <w:lang w:eastAsia="en-US"/>
        </w:rPr>
      </w:pPr>
      <w:r>
        <w:rPr>
          <w:rFonts w:eastAsia="Calibri"/>
          <w:color w:val="auto"/>
          <w:szCs w:val="22"/>
          <w:lang w:eastAsia="en-US"/>
        </w:rPr>
        <w:t>Management advised, and the Assessment Team confirmed through review of documentation that the service’s continuous improvement plan is reviewed, updated and monitored regularly.</w:t>
      </w:r>
    </w:p>
    <w:p w14:paraId="071A0D77" w14:textId="607F403C" w:rsidR="00DD32AC" w:rsidRDefault="00DD32AC" w:rsidP="00DD32AC">
      <w:pPr>
        <w:rPr>
          <w:rFonts w:eastAsia="Calibri"/>
          <w:color w:val="auto"/>
          <w:szCs w:val="22"/>
          <w:lang w:eastAsia="en-US"/>
        </w:rPr>
      </w:pPr>
      <w:r w:rsidRPr="00DD32AC">
        <w:rPr>
          <w:rFonts w:eastAsia="Calibri"/>
          <w:color w:val="auto"/>
          <w:szCs w:val="22"/>
          <w:lang w:eastAsia="en-US"/>
        </w:rPr>
        <w:t>Management advised the service has increased staffing through the recruitment and employment of additional staff (registered, care and lifestyle staff) which has resulted in a significant reduction of agency staff.</w:t>
      </w:r>
      <w:r>
        <w:rPr>
          <w:rFonts w:eastAsia="Calibri"/>
          <w:color w:val="auto"/>
          <w:szCs w:val="22"/>
          <w:lang w:eastAsia="en-US"/>
        </w:rPr>
        <w:t xml:space="preserve"> T</w:t>
      </w:r>
      <w:r w:rsidRPr="006A3C7A">
        <w:rPr>
          <w:rFonts w:eastAsia="Calibri"/>
          <w:color w:val="auto"/>
          <w:szCs w:val="22"/>
          <w:lang w:eastAsia="en-US"/>
        </w:rPr>
        <w:t>he organisation provides the service with an allocated budget for capital expenditure and clinical expenses to a set authorised approval limit.</w:t>
      </w:r>
    </w:p>
    <w:p w14:paraId="2801E48D" w14:textId="062CCEFF" w:rsidR="00DD32AC" w:rsidRDefault="00DD32AC" w:rsidP="00DD32AC">
      <w:r>
        <w:t>The Assessment Team confirmed through review of training records that all registered staff have completed education and training in psychotropic medications, minimising restraint and understanding the quality care principles. Management advised the service reports monthly to the Board in regard to incidents and human resource management.</w:t>
      </w:r>
    </w:p>
    <w:p w14:paraId="1E399CE1" w14:textId="3DF11ED2" w:rsidR="00DD32AC" w:rsidRDefault="00DD32AC" w:rsidP="00DD32AC">
      <w:pPr>
        <w:rPr>
          <w:rFonts w:eastAsia="Fira Sans Light"/>
          <w:szCs w:val="22"/>
          <w:lang w:eastAsia="en-US"/>
        </w:rPr>
      </w:pPr>
      <w:r w:rsidRPr="00DD32AC">
        <w:rPr>
          <w:rFonts w:eastAsia="Fira Sans Light"/>
          <w:szCs w:val="22"/>
          <w:lang w:eastAsia="en-US"/>
        </w:rPr>
        <w:t xml:space="preserve">The organisation’s governance team has a compliance framework that tracks changes to the aged care law and subscribes to peak bodies and websites which provide legislative alerts. Management also described processes the organisation uses to communicate relevant legislative changes to staff through staff meetings, memorandums, staff training, toolbox and education sessions, newsletters and making amendments to policies and procedures. The organisation has received regular updates since the commencement of COVID-19 and has adhered to the changes recommended by Department of Health and the Aged Care Quality and Safety Commission. </w:t>
      </w:r>
    </w:p>
    <w:p w14:paraId="66383820" w14:textId="541054DD" w:rsidR="00DD32AC" w:rsidRPr="00DD32AC" w:rsidRDefault="00DD32AC" w:rsidP="00DD32AC">
      <w:pPr>
        <w:rPr>
          <w:rFonts w:eastAsia="Fira Sans Light"/>
          <w:szCs w:val="22"/>
          <w:lang w:eastAsia="en-US"/>
        </w:rPr>
      </w:pPr>
      <w:r w:rsidRPr="00DD32AC">
        <w:rPr>
          <w:rFonts w:eastAsia="Fira Sans Light"/>
          <w:szCs w:val="22"/>
          <w:lang w:eastAsia="en-US"/>
        </w:rPr>
        <w:t>Consumers sampled said they felt comfortable providing feedback to the service. The Assessment Team confirmed through interview that the service utilises an open disclosure approach when dealing with feedback and complaints.</w:t>
      </w:r>
    </w:p>
    <w:p w14:paraId="1194833F" w14:textId="77D912CB" w:rsidR="00DD32AC" w:rsidRPr="00DD32AC" w:rsidRDefault="00DD32AC" w:rsidP="00DD32AC">
      <w:pPr>
        <w:rPr>
          <w:rFonts w:eastAsia="Fira Sans Light"/>
          <w:szCs w:val="22"/>
          <w:lang w:eastAsia="en-US"/>
        </w:rPr>
      </w:pPr>
      <w:r>
        <w:rPr>
          <w:rFonts w:eastAsia="Fira Sans Light"/>
          <w:szCs w:val="22"/>
          <w:lang w:eastAsia="en-US"/>
        </w:rPr>
        <w:t xml:space="preserve">Based on the information provided by the Assessment Team, I find this requirement is compliant. </w:t>
      </w:r>
    </w:p>
    <w:p w14:paraId="2B815F58" w14:textId="6FCACE9F" w:rsidR="00DD32AC" w:rsidRPr="00DD32AC" w:rsidRDefault="00DD32AC" w:rsidP="00DD32AC">
      <w:pPr>
        <w:rPr>
          <w:rFonts w:eastAsia="Fira Sans Light"/>
          <w:szCs w:val="22"/>
          <w:lang w:eastAsia="en-US"/>
        </w:rPr>
      </w:pPr>
    </w:p>
    <w:p w14:paraId="000DC669" w14:textId="77777777" w:rsidR="00DD32AC" w:rsidRDefault="00DD32AC" w:rsidP="00DD32AC"/>
    <w:p w14:paraId="0CD02401" w14:textId="77777777" w:rsidR="00DD32AC" w:rsidRPr="00957274" w:rsidRDefault="00DD32AC" w:rsidP="00DD32AC">
      <w:pPr>
        <w:rPr>
          <w:color w:val="0000FF"/>
        </w:rPr>
      </w:pPr>
    </w:p>
    <w:p w14:paraId="52A13CE6" w14:textId="5EE28B43" w:rsidR="004B33E7" w:rsidRPr="004B33E7" w:rsidRDefault="00491A55" w:rsidP="00AA5DB4">
      <w:pPr>
        <w:rPr>
          <w:b/>
          <w:i/>
          <w:color w:val="0000FF"/>
        </w:rPr>
      </w:pPr>
      <w:r w:rsidRPr="004B33E7">
        <w:rPr>
          <w:b/>
          <w:i/>
          <w:color w:val="0000FF"/>
        </w:rPr>
        <w:t xml:space="preserve"> </w:t>
      </w:r>
    </w:p>
    <w:p w14:paraId="52A13CE7" w14:textId="77777777" w:rsidR="004B33E7" w:rsidRPr="00E830C7" w:rsidRDefault="00491A55" w:rsidP="004B33E7">
      <w:r>
        <w:lastRenderedPageBreak/>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2A13CE8" w14:textId="46D30D38" w:rsidR="00095CD4" w:rsidRPr="00AA5DB4" w:rsidRDefault="00AA5DB4" w:rsidP="00095CD4">
      <w:pPr>
        <w:pStyle w:val="ListBullet"/>
      </w:pPr>
      <w:r w:rsidRPr="00AA5DB4">
        <w:t xml:space="preserve">Ensure </w:t>
      </w:r>
      <w:r>
        <w:t>e</w:t>
      </w:r>
      <w:r w:rsidRPr="00AA5DB4">
        <w:t>ach consumer gets safe and effective personal care, clinical care, or both personal care and clinical care.</w:t>
      </w:r>
    </w:p>
    <w:p w14:paraId="52A13CEB" w14:textId="77777777" w:rsidR="00A3716D" w:rsidRPr="00095CD4" w:rsidRDefault="00C37C51" w:rsidP="00154403">
      <w:pPr>
        <w:pStyle w:val="ListBullet"/>
        <w:numPr>
          <w:ilvl w:val="0"/>
          <w:numId w:val="0"/>
        </w:numPr>
      </w:pPr>
    </w:p>
    <w:sectPr w:rsidR="00A3716D" w:rsidRPr="00095CD4" w:rsidSect="00957274">
      <w:headerReference w:type="default" r:id="rId28"/>
      <w:headerReference w:type="first" r:id="rId29"/>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13D28" w14:textId="77777777" w:rsidR="00B54F73" w:rsidRDefault="00491A55">
      <w:pPr>
        <w:spacing w:before="0" w:after="0" w:line="240" w:lineRule="auto"/>
      </w:pPr>
      <w:r>
        <w:separator/>
      </w:r>
    </w:p>
  </w:endnote>
  <w:endnote w:type="continuationSeparator" w:id="0">
    <w:p w14:paraId="52A13D2A" w14:textId="77777777" w:rsidR="00B54F73" w:rsidRDefault="00491A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13D01" w14:textId="77777777" w:rsidR="00506F7F" w:rsidRPr="009A1F1B" w:rsidRDefault="00491A5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2A13D02" w14:textId="77777777" w:rsidR="00506F7F" w:rsidRPr="00C72FFB" w:rsidRDefault="00491A5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Infinite Care Cornubia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2A13D03" w14:textId="77777777" w:rsidR="00506F7F" w:rsidRPr="00C72FFB" w:rsidRDefault="00491A5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13D04" w14:textId="77777777" w:rsidR="00506F7F" w:rsidRPr="009A1F1B" w:rsidRDefault="00491A5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2A13D05" w14:textId="77777777" w:rsidR="00506F7F" w:rsidRPr="00C72FFB" w:rsidRDefault="00491A5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Infinite Care Cornubia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2A13D06" w14:textId="77777777" w:rsidR="00506F7F" w:rsidRPr="00A3716D" w:rsidRDefault="00491A5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13D24" w14:textId="77777777" w:rsidR="00B54F73" w:rsidRDefault="00491A55">
      <w:pPr>
        <w:spacing w:before="0" w:after="0" w:line="240" w:lineRule="auto"/>
      </w:pPr>
      <w:r>
        <w:separator/>
      </w:r>
    </w:p>
  </w:footnote>
  <w:footnote w:type="continuationSeparator" w:id="0">
    <w:p w14:paraId="52A13D26" w14:textId="77777777" w:rsidR="00B54F73" w:rsidRDefault="00491A5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13D00" w14:textId="77777777" w:rsidR="00506F7F" w:rsidRDefault="00491A5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2A13D24" wp14:editId="52A13D2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82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13D18" w14:textId="77777777" w:rsidR="00FB0086" w:rsidRPr="00703E80" w:rsidRDefault="00491A5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2A13D48" wp14:editId="52A13D4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4768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13D1E" w14:textId="77777777" w:rsidR="00FB0086" w:rsidRPr="00703E80" w:rsidRDefault="00491A5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2A13D54" wp14:editId="52A13D5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4605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13D1F" w14:textId="77777777" w:rsidR="00506F7F" w:rsidRPr="008D7780" w:rsidRDefault="00491A55" w:rsidP="008D7780">
    <w:pPr>
      <w:pStyle w:val="Header"/>
    </w:pPr>
    <w:r>
      <w:rPr>
        <w:noProof/>
        <w:color w:val="auto"/>
        <w:sz w:val="20"/>
      </w:rPr>
      <w:drawing>
        <wp:anchor distT="0" distB="0" distL="114300" distR="114300" simplePos="0" relativeHeight="251686912" behindDoc="1" locked="0" layoutInCell="1" allowOverlap="1" wp14:anchorId="52A13D56" wp14:editId="52A13D5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449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13D20" w14:textId="77777777" w:rsidR="00506F7F" w:rsidRDefault="00491A55" w:rsidP="009C6F30">
    <w:pPr>
      <w:tabs>
        <w:tab w:val="left" w:pos="3624"/>
      </w:tabs>
    </w:pPr>
    <w:r>
      <w:rPr>
        <w:noProof/>
        <w:color w:val="auto"/>
        <w:sz w:val="20"/>
      </w:rPr>
      <w:drawing>
        <wp:anchor distT="0" distB="0" distL="114300" distR="114300" simplePos="0" relativeHeight="251667456" behindDoc="1" locked="0" layoutInCell="1" allowOverlap="1" wp14:anchorId="52A13D58" wp14:editId="52A13D5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140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13D22" w14:textId="77777777" w:rsidR="008F32C8" w:rsidRPr="008F32C8" w:rsidRDefault="00491A5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2A13D5C" wp14:editId="52A13D5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9861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13D23" w14:textId="77777777" w:rsidR="00506F7F" w:rsidRDefault="00491A55" w:rsidP="009C6F30">
    <w:pPr>
      <w:tabs>
        <w:tab w:val="left" w:pos="3624"/>
      </w:tabs>
    </w:pPr>
    <w:r>
      <w:rPr>
        <w:noProof/>
        <w:color w:val="auto"/>
        <w:sz w:val="20"/>
      </w:rPr>
      <w:drawing>
        <wp:anchor distT="0" distB="0" distL="114300" distR="114300" simplePos="0" relativeHeight="251668480" behindDoc="1" locked="0" layoutInCell="1" allowOverlap="1" wp14:anchorId="52A13D5E" wp14:editId="52A13D5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051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13D07" w14:textId="77777777" w:rsidR="00A627C8" w:rsidRDefault="00491A55"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2A13D26" wp14:editId="52A13D2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525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13D08" w14:textId="77777777" w:rsidR="00506F7F" w:rsidRDefault="00491A55">
    <w:pPr>
      <w:pStyle w:val="Header"/>
    </w:pPr>
    <w:r w:rsidRPr="003C6EC2">
      <w:rPr>
        <w:rFonts w:eastAsia="Calibri"/>
        <w:noProof/>
      </w:rPr>
      <w:drawing>
        <wp:anchor distT="0" distB="0" distL="114300" distR="114300" simplePos="0" relativeHeight="251669504" behindDoc="1" locked="0" layoutInCell="1" allowOverlap="1" wp14:anchorId="52A13D28" wp14:editId="52A13D2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994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13D09" w14:textId="77777777" w:rsidR="00506F7F" w:rsidRDefault="00491A55" w:rsidP="0004322A">
    <w:r>
      <w:rPr>
        <w:noProof/>
        <w:color w:val="auto"/>
        <w:sz w:val="20"/>
      </w:rPr>
      <w:drawing>
        <wp:anchor distT="0" distB="0" distL="114300" distR="114300" simplePos="0" relativeHeight="251660288" behindDoc="1" locked="0" layoutInCell="1" allowOverlap="1" wp14:anchorId="52A13D2A" wp14:editId="52A13D2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117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13D0C" w14:textId="77777777" w:rsidR="005F44D8" w:rsidRPr="00703E80" w:rsidRDefault="00491A55"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2A13D30" wp14:editId="52A13D3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6149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13D0F" w14:textId="77777777" w:rsidR="00FB0086" w:rsidRPr="00703E80" w:rsidRDefault="00491A5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2A13D36" wp14:editId="52A13D3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279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13D10" w14:textId="77777777" w:rsidR="00506F7F" w:rsidRPr="00FB0086" w:rsidRDefault="00491A55" w:rsidP="00FB0086">
    <w:pPr>
      <w:pStyle w:val="Header"/>
    </w:pPr>
    <w:r>
      <w:rPr>
        <w:noProof/>
        <w:color w:val="auto"/>
        <w:sz w:val="20"/>
      </w:rPr>
      <w:drawing>
        <wp:anchor distT="0" distB="0" distL="114300" distR="114300" simplePos="0" relativeHeight="251676672" behindDoc="1" locked="0" layoutInCell="1" allowOverlap="1" wp14:anchorId="52A13D38" wp14:editId="52A13D3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9379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13D11" w14:textId="77777777" w:rsidR="00506F7F" w:rsidRDefault="00491A55" w:rsidP="0004322A">
    <w:r>
      <w:rPr>
        <w:noProof/>
        <w:color w:val="auto"/>
        <w:sz w:val="20"/>
      </w:rPr>
      <w:drawing>
        <wp:anchor distT="0" distB="0" distL="114300" distR="114300" simplePos="0" relativeHeight="251662336" behindDoc="1" locked="0" layoutInCell="1" allowOverlap="1" wp14:anchorId="52A13D3A" wp14:editId="52A13D3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0709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13D12" w14:textId="05FB85A1" w:rsidR="00FB0086" w:rsidRPr="00703E80" w:rsidRDefault="00491A5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2A13D3C" wp14:editId="52A13D3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7258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91217A"/>
    <w:multiLevelType w:val="hybridMultilevel"/>
    <w:tmpl w:val="1DCA4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81D8D12E">
      <w:start w:val="1"/>
      <w:numFmt w:val="lowerRoman"/>
      <w:lvlText w:val="(%1)"/>
      <w:lvlJc w:val="left"/>
      <w:pPr>
        <w:ind w:left="1080" w:hanging="720"/>
      </w:pPr>
      <w:rPr>
        <w:rFonts w:hint="default"/>
        <w:b w:val="0"/>
      </w:rPr>
    </w:lvl>
    <w:lvl w:ilvl="1" w:tplc="7A360DB4" w:tentative="1">
      <w:start w:val="1"/>
      <w:numFmt w:val="lowerLetter"/>
      <w:lvlText w:val="%2."/>
      <w:lvlJc w:val="left"/>
      <w:pPr>
        <w:ind w:left="1440" w:hanging="360"/>
      </w:pPr>
    </w:lvl>
    <w:lvl w:ilvl="2" w:tplc="1988EB9C" w:tentative="1">
      <w:start w:val="1"/>
      <w:numFmt w:val="lowerRoman"/>
      <w:lvlText w:val="%3."/>
      <w:lvlJc w:val="right"/>
      <w:pPr>
        <w:ind w:left="2160" w:hanging="180"/>
      </w:pPr>
    </w:lvl>
    <w:lvl w:ilvl="3" w:tplc="4BC05C92" w:tentative="1">
      <w:start w:val="1"/>
      <w:numFmt w:val="decimal"/>
      <w:lvlText w:val="%4."/>
      <w:lvlJc w:val="left"/>
      <w:pPr>
        <w:ind w:left="2880" w:hanging="360"/>
      </w:pPr>
    </w:lvl>
    <w:lvl w:ilvl="4" w:tplc="D1DA506E" w:tentative="1">
      <w:start w:val="1"/>
      <w:numFmt w:val="lowerLetter"/>
      <w:lvlText w:val="%5."/>
      <w:lvlJc w:val="left"/>
      <w:pPr>
        <w:ind w:left="3600" w:hanging="360"/>
      </w:pPr>
    </w:lvl>
    <w:lvl w:ilvl="5" w:tplc="1ADE234E" w:tentative="1">
      <w:start w:val="1"/>
      <w:numFmt w:val="lowerRoman"/>
      <w:lvlText w:val="%6."/>
      <w:lvlJc w:val="right"/>
      <w:pPr>
        <w:ind w:left="4320" w:hanging="180"/>
      </w:pPr>
    </w:lvl>
    <w:lvl w:ilvl="6" w:tplc="CD224726" w:tentative="1">
      <w:start w:val="1"/>
      <w:numFmt w:val="decimal"/>
      <w:lvlText w:val="%7."/>
      <w:lvlJc w:val="left"/>
      <w:pPr>
        <w:ind w:left="5040" w:hanging="360"/>
      </w:pPr>
    </w:lvl>
    <w:lvl w:ilvl="7" w:tplc="F9024F78" w:tentative="1">
      <w:start w:val="1"/>
      <w:numFmt w:val="lowerLetter"/>
      <w:lvlText w:val="%8."/>
      <w:lvlJc w:val="left"/>
      <w:pPr>
        <w:ind w:left="5760" w:hanging="360"/>
      </w:pPr>
    </w:lvl>
    <w:lvl w:ilvl="8" w:tplc="042C8A2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61CC5D76">
      <w:start w:val="1"/>
      <w:numFmt w:val="bullet"/>
      <w:pStyle w:val="ListParagraph"/>
      <w:lvlText w:val=""/>
      <w:lvlJc w:val="left"/>
      <w:pPr>
        <w:ind w:left="1440" w:hanging="360"/>
      </w:pPr>
      <w:rPr>
        <w:rFonts w:ascii="Symbol" w:hAnsi="Symbol" w:hint="default"/>
        <w:color w:val="auto"/>
      </w:rPr>
    </w:lvl>
    <w:lvl w:ilvl="1" w:tplc="D79E77EC" w:tentative="1">
      <w:start w:val="1"/>
      <w:numFmt w:val="bullet"/>
      <w:lvlText w:val="o"/>
      <w:lvlJc w:val="left"/>
      <w:pPr>
        <w:ind w:left="2160" w:hanging="360"/>
      </w:pPr>
      <w:rPr>
        <w:rFonts w:ascii="Courier New" w:hAnsi="Courier New" w:cs="Courier New" w:hint="default"/>
      </w:rPr>
    </w:lvl>
    <w:lvl w:ilvl="2" w:tplc="19A8C5AC" w:tentative="1">
      <w:start w:val="1"/>
      <w:numFmt w:val="bullet"/>
      <w:lvlText w:val=""/>
      <w:lvlJc w:val="left"/>
      <w:pPr>
        <w:ind w:left="2880" w:hanging="360"/>
      </w:pPr>
      <w:rPr>
        <w:rFonts w:ascii="Wingdings" w:hAnsi="Wingdings" w:hint="default"/>
      </w:rPr>
    </w:lvl>
    <w:lvl w:ilvl="3" w:tplc="DB2CA8F4" w:tentative="1">
      <w:start w:val="1"/>
      <w:numFmt w:val="bullet"/>
      <w:lvlText w:val=""/>
      <w:lvlJc w:val="left"/>
      <w:pPr>
        <w:ind w:left="3600" w:hanging="360"/>
      </w:pPr>
      <w:rPr>
        <w:rFonts w:ascii="Symbol" w:hAnsi="Symbol" w:hint="default"/>
      </w:rPr>
    </w:lvl>
    <w:lvl w:ilvl="4" w:tplc="0BDC5144" w:tentative="1">
      <w:start w:val="1"/>
      <w:numFmt w:val="bullet"/>
      <w:lvlText w:val="o"/>
      <w:lvlJc w:val="left"/>
      <w:pPr>
        <w:ind w:left="4320" w:hanging="360"/>
      </w:pPr>
      <w:rPr>
        <w:rFonts w:ascii="Courier New" w:hAnsi="Courier New" w:cs="Courier New" w:hint="default"/>
      </w:rPr>
    </w:lvl>
    <w:lvl w:ilvl="5" w:tplc="13F4CC9E" w:tentative="1">
      <w:start w:val="1"/>
      <w:numFmt w:val="bullet"/>
      <w:lvlText w:val=""/>
      <w:lvlJc w:val="left"/>
      <w:pPr>
        <w:ind w:left="5040" w:hanging="360"/>
      </w:pPr>
      <w:rPr>
        <w:rFonts w:ascii="Wingdings" w:hAnsi="Wingdings" w:hint="default"/>
      </w:rPr>
    </w:lvl>
    <w:lvl w:ilvl="6" w:tplc="4DCE3B6A" w:tentative="1">
      <w:start w:val="1"/>
      <w:numFmt w:val="bullet"/>
      <w:lvlText w:val=""/>
      <w:lvlJc w:val="left"/>
      <w:pPr>
        <w:ind w:left="5760" w:hanging="360"/>
      </w:pPr>
      <w:rPr>
        <w:rFonts w:ascii="Symbol" w:hAnsi="Symbol" w:hint="default"/>
      </w:rPr>
    </w:lvl>
    <w:lvl w:ilvl="7" w:tplc="CF9E912E" w:tentative="1">
      <w:start w:val="1"/>
      <w:numFmt w:val="bullet"/>
      <w:lvlText w:val="o"/>
      <w:lvlJc w:val="left"/>
      <w:pPr>
        <w:ind w:left="6480" w:hanging="360"/>
      </w:pPr>
      <w:rPr>
        <w:rFonts w:ascii="Courier New" w:hAnsi="Courier New" w:cs="Courier New" w:hint="default"/>
      </w:rPr>
    </w:lvl>
    <w:lvl w:ilvl="8" w:tplc="1C86B27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CCB24C62">
      <w:start w:val="1"/>
      <w:numFmt w:val="lowerRoman"/>
      <w:lvlText w:val="(%1)"/>
      <w:lvlJc w:val="left"/>
      <w:pPr>
        <w:ind w:left="1004" w:hanging="720"/>
      </w:pPr>
      <w:rPr>
        <w:rFonts w:hint="default"/>
        <w:b w:val="0"/>
      </w:rPr>
    </w:lvl>
    <w:lvl w:ilvl="1" w:tplc="A6323464" w:tentative="1">
      <w:start w:val="1"/>
      <w:numFmt w:val="lowerLetter"/>
      <w:lvlText w:val="%2."/>
      <w:lvlJc w:val="left"/>
      <w:pPr>
        <w:ind w:left="1364" w:hanging="360"/>
      </w:pPr>
    </w:lvl>
    <w:lvl w:ilvl="2" w:tplc="6BAAE20C" w:tentative="1">
      <w:start w:val="1"/>
      <w:numFmt w:val="lowerRoman"/>
      <w:lvlText w:val="%3."/>
      <w:lvlJc w:val="right"/>
      <w:pPr>
        <w:ind w:left="2084" w:hanging="180"/>
      </w:pPr>
    </w:lvl>
    <w:lvl w:ilvl="3" w:tplc="99B2EC8E" w:tentative="1">
      <w:start w:val="1"/>
      <w:numFmt w:val="decimal"/>
      <w:lvlText w:val="%4."/>
      <w:lvlJc w:val="left"/>
      <w:pPr>
        <w:ind w:left="2804" w:hanging="360"/>
      </w:pPr>
    </w:lvl>
    <w:lvl w:ilvl="4" w:tplc="AF22201E" w:tentative="1">
      <w:start w:val="1"/>
      <w:numFmt w:val="lowerLetter"/>
      <w:lvlText w:val="%5."/>
      <w:lvlJc w:val="left"/>
      <w:pPr>
        <w:ind w:left="3524" w:hanging="360"/>
      </w:pPr>
    </w:lvl>
    <w:lvl w:ilvl="5" w:tplc="89FAA896" w:tentative="1">
      <w:start w:val="1"/>
      <w:numFmt w:val="lowerRoman"/>
      <w:lvlText w:val="%6."/>
      <w:lvlJc w:val="right"/>
      <w:pPr>
        <w:ind w:left="4244" w:hanging="180"/>
      </w:pPr>
    </w:lvl>
    <w:lvl w:ilvl="6" w:tplc="2E443D86" w:tentative="1">
      <w:start w:val="1"/>
      <w:numFmt w:val="decimal"/>
      <w:lvlText w:val="%7."/>
      <w:lvlJc w:val="left"/>
      <w:pPr>
        <w:ind w:left="4964" w:hanging="360"/>
      </w:pPr>
    </w:lvl>
    <w:lvl w:ilvl="7" w:tplc="B1F20040" w:tentative="1">
      <w:start w:val="1"/>
      <w:numFmt w:val="lowerLetter"/>
      <w:lvlText w:val="%8."/>
      <w:lvlJc w:val="left"/>
      <w:pPr>
        <w:ind w:left="5684" w:hanging="360"/>
      </w:pPr>
    </w:lvl>
    <w:lvl w:ilvl="8" w:tplc="DD1E66D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9110B9D8">
      <w:start w:val="1"/>
      <w:numFmt w:val="lowerRoman"/>
      <w:lvlText w:val="(%1)"/>
      <w:lvlJc w:val="left"/>
      <w:pPr>
        <w:ind w:left="1080" w:hanging="720"/>
      </w:pPr>
      <w:rPr>
        <w:rFonts w:hint="default"/>
      </w:rPr>
    </w:lvl>
    <w:lvl w:ilvl="1" w:tplc="3C948B82" w:tentative="1">
      <w:start w:val="1"/>
      <w:numFmt w:val="lowerLetter"/>
      <w:lvlText w:val="%2."/>
      <w:lvlJc w:val="left"/>
      <w:pPr>
        <w:ind w:left="1440" w:hanging="360"/>
      </w:pPr>
    </w:lvl>
    <w:lvl w:ilvl="2" w:tplc="640ED4FC" w:tentative="1">
      <w:start w:val="1"/>
      <w:numFmt w:val="lowerRoman"/>
      <w:lvlText w:val="%3."/>
      <w:lvlJc w:val="right"/>
      <w:pPr>
        <w:ind w:left="2160" w:hanging="180"/>
      </w:pPr>
    </w:lvl>
    <w:lvl w:ilvl="3" w:tplc="44D033CC" w:tentative="1">
      <w:start w:val="1"/>
      <w:numFmt w:val="decimal"/>
      <w:lvlText w:val="%4."/>
      <w:lvlJc w:val="left"/>
      <w:pPr>
        <w:ind w:left="2880" w:hanging="360"/>
      </w:pPr>
    </w:lvl>
    <w:lvl w:ilvl="4" w:tplc="8FEE02FA" w:tentative="1">
      <w:start w:val="1"/>
      <w:numFmt w:val="lowerLetter"/>
      <w:lvlText w:val="%5."/>
      <w:lvlJc w:val="left"/>
      <w:pPr>
        <w:ind w:left="3600" w:hanging="360"/>
      </w:pPr>
    </w:lvl>
    <w:lvl w:ilvl="5" w:tplc="72824E16" w:tentative="1">
      <w:start w:val="1"/>
      <w:numFmt w:val="lowerRoman"/>
      <w:lvlText w:val="%6."/>
      <w:lvlJc w:val="right"/>
      <w:pPr>
        <w:ind w:left="4320" w:hanging="180"/>
      </w:pPr>
    </w:lvl>
    <w:lvl w:ilvl="6" w:tplc="F0A21B58" w:tentative="1">
      <w:start w:val="1"/>
      <w:numFmt w:val="decimal"/>
      <w:lvlText w:val="%7."/>
      <w:lvlJc w:val="left"/>
      <w:pPr>
        <w:ind w:left="5040" w:hanging="360"/>
      </w:pPr>
    </w:lvl>
    <w:lvl w:ilvl="7" w:tplc="7A5C9D84" w:tentative="1">
      <w:start w:val="1"/>
      <w:numFmt w:val="lowerLetter"/>
      <w:lvlText w:val="%8."/>
      <w:lvlJc w:val="left"/>
      <w:pPr>
        <w:ind w:left="5760" w:hanging="360"/>
      </w:pPr>
    </w:lvl>
    <w:lvl w:ilvl="8" w:tplc="447E0D0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FE42CAC0">
      <w:start w:val="1"/>
      <w:numFmt w:val="lowerRoman"/>
      <w:lvlText w:val="(%1)"/>
      <w:lvlJc w:val="left"/>
      <w:pPr>
        <w:ind w:left="1080" w:hanging="720"/>
      </w:pPr>
      <w:rPr>
        <w:rFonts w:hint="default"/>
      </w:rPr>
    </w:lvl>
    <w:lvl w:ilvl="1" w:tplc="A5342CE8" w:tentative="1">
      <w:start w:val="1"/>
      <w:numFmt w:val="lowerLetter"/>
      <w:lvlText w:val="%2."/>
      <w:lvlJc w:val="left"/>
      <w:pPr>
        <w:ind w:left="1440" w:hanging="360"/>
      </w:pPr>
    </w:lvl>
    <w:lvl w:ilvl="2" w:tplc="31A05752" w:tentative="1">
      <w:start w:val="1"/>
      <w:numFmt w:val="lowerRoman"/>
      <w:lvlText w:val="%3."/>
      <w:lvlJc w:val="right"/>
      <w:pPr>
        <w:ind w:left="2160" w:hanging="180"/>
      </w:pPr>
    </w:lvl>
    <w:lvl w:ilvl="3" w:tplc="70527404" w:tentative="1">
      <w:start w:val="1"/>
      <w:numFmt w:val="decimal"/>
      <w:lvlText w:val="%4."/>
      <w:lvlJc w:val="left"/>
      <w:pPr>
        <w:ind w:left="2880" w:hanging="360"/>
      </w:pPr>
    </w:lvl>
    <w:lvl w:ilvl="4" w:tplc="3294BF08" w:tentative="1">
      <w:start w:val="1"/>
      <w:numFmt w:val="lowerLetter"/>
      <w:lvlText w:val="%5."/>
      <w:lvlJc w:val="left"/>
      <w:pPr>
        <w:ind w:left="3600" w:hanging="360"/>
      </w:pPr>
    </w:lvl>
    <w:lvl w:ilvl="5" w:tplc="246E0438" w:tentative="1">
      <w:start w:val="1"/>
      <w:numFmt w:val="lowerRoman"/>
      <w:lvlText w:val="%6."/>
      <w:lvlJc w:val="right"/>
      <w:pPr>
        <w:ind w:left="4320" w:hanging="180"/>
      </w:pPr>
    </w:lvl>
    <w:lvl w:ilvl="6" w:tplc="2D1A9D2A" w:tentative="1">
      <w:start w:val="1"/>
      <w:numFmt w:val="decimal"/>
      <w:lvlText w:val="%7."/>
      <w:lvlJc w:val="left"/>
      <w:pPr>
        <w:ind w:left="5040" w:hanging="360"/>
      </w:pPr>
    </w:lvl>
    <w:lvl w:ilvl="7" w:tplc="BBB82C60" w:tentative="1">
      <w:start w:val="1"/>
      <w:numFmt w:val="lowerLetter"/>
      <w:lvlText w:val="%8."/>
      <w:lvlJc w:val="left"/>
      <w:pPr>
        <w:ind w:left="5760" w:hanging="360"/>
      </w:pPr>
    </w:lvl>
    <w:lvl w:ilvl="8" w:tplc="AA7A833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D2E8BEF6">
      <w:start w:val="1"/>
      <w:numFmt w:val="lowerRoman"/>
      <w:lvlText w:val="(%1)"/>
      <w:lvlJc w:val="left"/>
      <w:pPr>
        <w:ind w:left="1080" w:hanging="720"/>
      </w:pPr>
      <w:rPr>
        <w:rFonts w:hint="default"/>
        <w:b w:val="0"/>
      </w:rPr>
    </w:lvl>
    <w:lvl w:ilvl="1" w:tplc="858240EC" w:tentative="1">
      <w:start w:val="1"/>
      <w:numFmt w:val="lowerLetter"/>
      <w:lvlText w:val="%2."/>
      <w:lvlJc w:val="left"/>
      <w:pPr>
        <w:ind w:left="1440" w:hanging="360"/>
      </w:pPr>
    </w:lvl>
    <w:lvl w:ilvl="2" w:tplc="FD4CE308" w:tentative="1">
      <w:start w:val="1"/>
      <w:numFmt w:val="lowerRoman"/>
      <w:lvlText w:val="%3."/>
      <w:lvlJc w:val="right"/>
      <w:pPr>
        <w:ind w:left="2160" w:hanging="180"/>
      </w:pPr>
    </w:lvl>
    <w:lvl w:ilvl="3" w:tplc="504E5974" w:tentative="1">
      <w:start w:val="1"/>
      <w:numFmt w:val="decimal"/>
      <w:lvlText w:val="%4."/>
      <w:lvlJc w:val="left"/>
      <w:pPr>
        <w:ind w:left="2880" w:hanging="360"/>
      </w:pPr>
    </w:lvl>
    <w:lvl w:ilvl="4" w:tplc="0E287942" w:tentative="1">
      <w:start w:val="1"/>
      <w:numFmt w:val="lowerLetter"/>
      <w:lvlText w:val="%5."/>
      <w:lvlJc w:val="left"/>
      <w:pPr>
        <w:ind w:left="3600" w:hanging="360"/>
      </w:pPr>
    </w:lvl>
    <w:lvl w:ilvl="5" w:tplc="3ADC70F4" w:tentative="1">
      <w:start w:val="1"/>
      <w:numFmt w:val="lowerRoman"/>
      <w:lvlText w:val="%6."/>
      <w:lvlJc w:val="right"/>
      <w:pPr>
        <w:ind w:left="4320" w:hanging="180"/>
      </w:pPr>
    </w:lvl>
    <w:lvl w:ilvl="6" w:tplc="E2DA833E" w:tentative="1">
      <w:start w:val="1"/>
      <w:numFmt w:val="decimal"/>
      <w:lvlText w:val="%7."/>
      <w:lvlJc w:val="left"/>
      <w:pPr>
        <w:ind w:left="5040" w:hanging="360"/>
      </w:pPr>
    </w:lvl>
    <w:lvl w:ilvl="7" w:tplc="7FAEDDAE" w:tentative="1">
      <w:start w:val="1"/>
      <w:numFmt w:val="lowerLetter"/>
      <w:lvlText w:val="%8."/>
      <w:lvlJc w:val="left"/>
      <w:pPr>
        <w:ind w:left="5760" w:hanging="360"/>
      </w:pPr>
    </w:lvl>
    <w:lvl w:ilvl="8" w:tplc="F49249C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8E40392">
      <w:start w:val="1"/>
      <w:numFmt w:val="lowerLetter"/>
      <w:lvlText w:val="(%1)"/>
      <w:lvlJc w:val="left"/>
      <w:pPr>
        <w:ind w:left="360" w:hanging="360"/>
      </w:pPr>
      <w:rPr>
        <w:rFonts w:hint="default"/>
      </w:rPr>
    </w:lvl>
    <w:lvl w:ilvl="1" w:tplc="72EE913E" w:tentative="1">
      <w:start w:val="1"/>
      <w:numFmt w:val="lowerLetter"/>
      <w:lvlText w:val="%2."/>
      <w:lvlJc w:val="left"/>
      <w:pPr>
        <w:ind w:left="1080" w:hanging="360"/>
      </w:pPr>
    </w:lvl>
    <w:lvl w:ilvl="2" w:tplc="67DCC436" w:tentative="1">
      <w:start w:val="1"/>
      <w:numFmt w:val="lowerRoman"/>
      <w:lvlText w:val="%3."/>
      <w:lvlJc w:val="right"/>
      <w:pPr>
        <w:ind w:left="1800" w:hanging="180"/>
      </w:pPr>
    </w:lvl>
    <w:lvl w:ilvl="3" w:tplc="FA52D60A" w:tentative="1">
      <w:start w:val="1"/>
      <w:numFmt w:val="decimal"/>
      <w:lvlText w:val="%4."/>
      <w:lvlJc w:val="left"/>
      <w:pPr>
        <w:ind w:left="2520" w:hanging="360"/>
      </w:pPr>
    </w:lvl>
    <w:lvl w:ilvl="4" w:tplc="F62C9318" w:tentative="1">
      <w:start w:val="1"/>
      <w:numFmt w:val="lowerLetter"/>
      <w:lvlText w:val="%5."/>
      <w:lvlJc w:val="left"/>
      <w:pPr>
        <w:ind w:left="3240" w:hanging="360"/>
      </w:pPr>
    </w:lvl>
    <w:lvl w:ilvl="5" w:tplc="8886FFD4" w:tentative="1">
      <w:start w:val="1"/>
      <w:numFmt w:val="lowerRoman"/>
      <w:lvlText w:val="%6."/>
      <w:lvlJc w:val="right"/>
      <w:pPr>
        <w:ind w:left="3960" w:hanging="180"/>
      </w:pPr>
    </w:lvl>
    <w:lvl w:ilvl="6" w:tplc="10AAC488" w:tentative="1">
      <w:start w:val="1"/>
      <w:numFmt w:val="decimal"/>
      <w:lvlText w:val="%7."/>
      <w:lvlJc w:val="left"/>
      <w:pPr>
        <w:ind w:left="4680" w:hanging="360"/>
      </w:pPr>
    </w:lvl>
    <w:lvl w:ilvl="7" w:tplc="2D50E570" w:tentative="1">
      <w:start w:val="1"/>
      <w:numFmt w:val="lowerLetter"/>
      <w:lvlText w:val="%8."/>
      <w:lvlJc w:val="left"/>
      <w:pPr>
        <w:ind w:left="5400" w:hanging="360"/>
      </w:pPr>
    </w:lvl>
    <w:lvl w:ilvl="8" w:tplc="B596F084" w:tentative="1">
      <w:start w:val="1"/>
      <w:numFmt w:val="lowerRoman"/>
      <w:lvlText w:val="%9."/>
      <w:lvlJc w:val="right"/>
      <w:pPr>
        <w:ind w:left="6120" w:hanging="180"/>
      </w:pPr>
    </w:lvl>
  </w:abstractNum>
  <w:abstractNum w:abstractNumId="15" w15:restartNumberingAfterBreak="0">
    <w:nsid w:val="2AD85577"/>
    <w:multiLevelType w:val="hybridMultilevel"/>
    <w:tmpl w:val="99F243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A0E63F2A">
      <w:start w:val="1"/>
      <w:numFmt w:val="decimal"/>
      <w:lvlText w:val="%1."/>
      <w:lvlJc w:val="left"/>
      <w:pPr>
        <w:ind w:left="360" w:hanging="360"/>
      </w:pPr>
      <w:rPr>
        <w:rFonts w:hint="default"/>
      </w:rPr>
    </w:lvl>
    <w:lvl w:ilvl="1" w:tplc="B202A9E0" w:tentative="1">
      <w:start w:val="1"/>
      <w:numFmt w:val="lowerLetter"/>
      <w:lvlText w:val="%2."/>
      <w:lvlJc w:val="left"/>
      <w:pPr>
        <w:ind w:left="1080" w:hanging="360"/>
      </w:pPr>
    </w:lvl>
    <w:lvl w:ilvl="2" w:tplc="A01CE6AC" w:tentative="1">
      <w:start w:val="1"/>
      <w:numFmt w:val="lowerRoman"/>
      <w:lvlText w:val="%3."/>
      <w:lvlJc w:val="right"/>
      <w:pPr>
        <w:ind w:left="1800" w:hanging="180"/>
      </w:pPr>
    </w:lvl>
    <w:lvl w:ilvl="3" w:tplc="E362DC58" w:tentative="1">
      <w:start w:val="1"/>
      <w:numFmt w:val="decimal"/>
      <w:lvlText w:val="%4."/>
      <w:lvlJc w:val="left"/>
      <w:pPr>
        <w:ind w:left="2520" w:hanging="360"/>
      </w:pPr>
    </w:lvl>
    <w:lvl w:ilvl="4" w:tplc="9B3CB534" w:tentative="1">
      <w:start w:val="1"/>
      <w:numFmt w:val="lowerLetter"/>
      <w:lvlText w:val="%5."/>
      <w:lvlJc w:val="left"/>
      <w:pPr>
        <w:ind w:left="3240" w:hanging="360"/>
      </w:pPr>
    </w:lvl>
    <w:lvl w:ilvl="5" w:tplc="116C9D3E" w:tentative="1">
      <w:start w:val="1"/>
      <w:numFmt w:val="lowerRoman"/>
      <w:lvlText w:val="%6."/>
      <w:lvlJc w:val="right"/>
      <w:pPr>
        <w:ind w:left="3960" w:hanging="180"/>
      </w:pPr>
    </w:lvl>
    <w:lvl w:ilvl="6" w:tplc="C6D8F558" w:tentative="1">
      <w:start w:val="1"/>
      <w:numFmt w:val="decimal"/>
      <w:lvlText w:val="%7."/>
      <w:lvlJc w:val="left"/>
      <w:pPr>
        <w:ind w:left="4680" w:hanging="360"/>
      </w:pPr>
    </w:lvl>
    <w:lvl w:ilvl="7" w:tplc="DAA68EA6" w:tentative="1">
      <w:start w:val="1"/>
      <w:numFmt w:val="lowerLetter"/>
      <w:lvlText w:val="%8."/>
      <w:lvlJc w:val="left"/>
      <w:pPr>
        <w:ind w:left="5400" w:hanging="360"/>
      </w:pPr>
    </w:lvl>
    <w:lvl w:ilvl="8" w:tplc="E8828644"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C216463E">
      <w:start w:val="1"/>
      <w:numFmt w:val="decimal"/>
      <w:lvlText w:val="%1."/>
      <w:lvlJc w:val="left"/>
      <w:pPr>
        <w:ind w:left="360" w:hanging="360"/>
      </w:pPr>
      <w:rPr>
        <w:rFonts w:hint="default"/>
      </w:rPr>
    </w:lvl>
    <w:lvl w:ilvl="1" w:tplc="2F3EE8FA" w:tentative="1">
      <w:start w:val="1"/>
      <w:numFmt w:val="lowerLetter"/>
      <w:lvlText w:val="%2."/>
      <w:lvlJc w:val="left"/>
      <w:pPr>
        <w:ind w:left="1080" w:hanging="360"/>
      </w:pPr>
    </w:lvl>
    <w:lvl w:ilvl="2" w:tplc="66E25604" w:tentative="1">
      <w:start w:val="1"/>
      <w:numFmt w:val="lowerRoman"/>
      <w:lvlText w:val="%3."/>
      <w:lvlJc w:val="right"/>
      <w:pPr>
        <w:ind w:left="1800" w:hanging="180"/>
      </w:pPr>
    </w:lvl>
    <w:lvl w:ilvl="3" w:tplc="3BE2AB12" w:tentative="1">
      <w:start w:val="1"/>
      <w:numFmt w:val="decimal"/>
      <w:lvlText w:val="%4."/>
      <w:lvlJc w:val="left"/>
      <w:pPr>
        <w:ind w:left="2520" w:hanging="360"/>
      </w:pPr>
    </w:lvl>
    <w:lvl w:ilvl="4" w:tplc="4FA84ECC" w:tentative="1">
      <w:start w:val="1"/>
      <w:numFmt w:val="lowerLetter"/>
      <w:lvlText w:val="%5."/>
      <w:lvlJc w:val="left"/>
      <w:pPr>
        <w:ind w:left="3240" w:hanging="360"/>
      </w:pPr>
    </w:lvl>
    <w:lvl w:ilvl="5" w:tplc="7D34BCFC" w:tentative="1">
      <w:start w:val="1"/>
      <w:numFmt w:val="lowerRoman"/>
      <w:lvlText w:val="%6."/>
      <w:lvlJc w:val="right"/>
      <w:pPr>
        <w:ind w:left="3960" w:hanging="180"/>
      </w:pPr>
    </w:lvl>
    <w:lvl w:ilvl="6" w:tplc="A510EA5C" w:tentative="1">
      <w:start w:val="1"/>
      <w:numFmt w:val="decimal"/>
      <w:lvlText w:val="%7."/>
      <w:lvlJc w:val="left"/>
      <w:pPr>
        <w:ind w:left="4680" w:hanging="360"/>
      </w:pPr>
    </w:lvl>
    <w:lvl w:ilvl="7" w:tplc="78CEFD72" w:tentative="1">
      <w:start w:val="1"/>
      <w:numFmt w:val="lowerLetter"/>
      <w:lvlText w:val="%8."/>
      <w:lvlJc w:val="left"/>
      <w:pPr>
        <w:ind w:left="5400" w:hanging="360"/>
      </w:pPr>
    </w:lvl>
    <w:lvl w:ilvl="8" w:tplc="B56A1966"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B57AA1B2">
      <w:start w:val="1"/>
      <w:numFmt w:val="lowerRoman"/>
      <w:lvlText w:val="(%1)"/>
      <w:lvlJc w:val="left"/>
      <w:pPr>
        <w:ind w:left="1080" w:hanging="720"/>
      </w:pPr>
      <w:rPr>
        <w:rFonts w:hint="default"/>
        <w:b w:val="0"/>
      </w:rPr>
    </w:lvl>
    <w:lvl w:ilvl="1" w:tplc="B9068F68" w:tentative="1">
      <w:start w:val="1"/>
      <w:numFmt w:val="lowerLetter"/>
      <w:lvlText w:val="%2."/>
      <w:lvlJc w:val="left"/>
      <w:pPr>
        <w:ind w:left="1440" w:hanging="360"/>
      </w:pPr>
    </w:lvl>
    <w:lvl w:ilvl="2" w:tplc="FF9C9CE2" w:tentative="1">
      <w:start w:val="1"/>
      <w:numFmt w:val="lowerRoman"/>
      <w:lvlText w:val="%3."/>
      <w:lvlJc w:val="right"/>
      <w:pPr>
        <w:ind w:left="2160" w:hanging="180"/>
      </w:pPr>
    </w:lvl>
    <w:lvl w:ilvl="3" w:tplc="2A9E381E" w:tentative="1">
      <w:start w:val="1"/>
      <w:numFmt w:val="decimal"/>
      <w:lvlText w:val="%4."/>
      <w:lvlJc w:val="left"/>
      <w:pPr>
        <w:ind w:left="2880" w:hanging="360"/>
      </w:pPr>
    </w:lvl>
    <w:lvl w:ilvl="4" w:tplc="52F299BE" w:tentative="1">
      <w:start w:val="1"/>
      <w:numFmt w:val="lowerLetter"/>
      <w:lvlText w:val="%5."/>
      <w:lvlJc w:val="left"/>
      <w:pPr>
        <w:ind w:left="3600" w:hanging="360"/>
      </w:pPr>
    </w:lvl>
    <w:lvl w:ilvl="5" w:tplc="98603090" w:tentative="1">
      <w:start w:val="1"/>
      <w:numFmt w:val="lowerRoman"/>
      <w:lvlText w:val="%6."/>
      <w:lvlJc w:val="right"/>
      <w:pPr>
        <w:ind w:left="4320" w:hanging="180"/>
      </w:pPr>
    </w:lvl>
    <w:lvl w:ilvl="6" w:tplc="53A8DFD6" w:tentative="1">
      <w:start w:val="1"/>
      <w:numFmt w:val="decimal"/>
      <w:lvlText w:val="%7."/>
      <w:lvlJc w:val="left"/>
      <w:pPr>
        <w:ind w:left="5040" w:hanging="360"/>
      </w:pPr>
    </w:lvl>
    <w:lvl w:ilvl="7" w:tplc="D0A04B0E" w:tentative="1">
      <w:start w:val="1"/>
      <w:numFmt w:val="lowerLetter"/>
      <w:lvlText w:val="%8."/>
      <w:lvlJc w:val="left"/>
      <w:pPr>
        <w:ind w:left="5760" w:hanging="360"/>
      </w:pPr>
    </w:lvl>
    <w:lvl w:ilvl="8" w:tplc="DE74810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2D22FC0C">
      <w:start w:val="1"/>
      <w:numFmt w:val="lowerRoman"/>
      <w:lvlText w:val="(%1)"/>
      <w:lvlJc w:val="left"/>
      <w:pPr>
        <w:ind w:left="1080" w:hanging="720"/>
      </w:pPr>
      <w:rPr>
        <w:rFonts w:hint="default"/>
      </w:rPr>
    </w:lvl>
    <w:lvl w:ilvl="1" w:tplc="1AF81EE4" w:tentative="1">
      <w:start w:val="1"/>
      <w:numFmt w:val="lowerLetter"/>
      <w:lvlText w:val="%2."/>
      <w:lvlJc w:val="left"/>
      <w:pPr>
        <w:ind w:left="1440" w:hanging="360"/>
      </w:pPr>
    </w:lvl>
    <w:lvl w:ilvl="2" w:tplc="75E2CBB6" w:tentative="1">
      <w:start w:val="1"/>
      <w:numFmt w:val="lowerRoman"/>
      <w:lvlText w:val="%3."/>
      <w:lvlJc w:val="right"/>
      <w:pPr>
        <w:ind w:left="2160" w:hanging="180"/>
      </w:pPr>
    </w:lvl>
    <w:lvl w:ilvl="3" w:tplc="8A38E7E4" w:tentative="1">
      <w:start w:val="1"/>
      <w:numFmt w:val="decimal"/>
      <w:lvlText w:val="%4."/>
      <w:lvlJc w:val="left"/>
      <w:pPr>
        <w:ind w:left="2880" w:hanging="360"/>
      </w:pPr>
    </w:lvl>
    <w:lvl w:ilvl="4" w:tplc="98522218" w:tentative="1">
      <w:start w:val="1"/>
      <w:numFmt w:val="lowerLetter"/>
      <w:lvlText w:val="%5."/>
      <w:lvlJc w:val="left"/>
      <w:pPr>
        <w:ind w:left="3600" w:hanging="360"/>
      </w:pPr>
    </w:lvl>
    <w:lvl w:ilvl="5" w:tplc="6776781E" w:tentative="1">
      <w:start w:val="1"/>
      <w:numFmt w:val="lowerRoman"/>
      <w:lvlText w:val="%6."/>
      <w:lvlJc w:val="right"/>
      <w:pPr>
        <w:ind w:left="4320" w:hanging="180"/>
      </w:pPr>
    </w:lvl>
    <w:lvl w:ilvl="6" w:tplc="8AB231A6" w:tentative="1">
      <w:start w:val="1"/>
      <w:numFmt w:val="decimal"/>
      <w:lvlText w:val="%7."/>
      <w:lvlJc w:val="left"/>
      <w:pPr>
        <w:ind w:left="5040" w:hanging="360"/>
      </w:pPr>
    </w:lvl>
    <w:lvl w:ilvl="7" w:tplc="F9E436E4" w:tentative="1">
      <w:start w:val="1"/>
      <w:numFmt w:val="lowerLetter"/>
      <w:lvlText w:val="%8."/>
      <w:lvlJc w:val="left"/>
      <w:pPr>
        <w:ind w:left="5760" w:hanging="360"/>
      </w:pPr>
    </w:lvl>
    <w:lvl w:ilvl="8" w:tplc="30301EAA"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8DE28334">
      <w:start w:val="1"/>
      <w:numFmt w:val="bullet"/>
      <w:pStyle w:val="ListBullet"/>
      <w:lvlText w:val=""/>
      <w:lvlJc w:val="left"/>
      <w:pPr>
        <w:ind w:left="720" w:hanging="360"/>
      </w:pPr>
      <w:rPr>
        <w:rFonts w:ascii="Symbol" w:hAnsi="Symbol" w:hint="default"/>
      </w:rPr>
    </w:lvl>
    <w:lvl w:ilvl="1" w:tplc="F0D25DBC">
      <w:start w:val="1"/>
      <w:numFmt w:val="bullet"/>
      <w:pStyle w:val="ListBullet2"/>
      <w:lvlText w:val="o"/>
      <w:lvlJc w:val="left"/>
      <w:pPr>
        <w:ind w:left="1440" w:hanging="360"/>
      </w:pPr>
      <w:rPr>
        <w:rFonts w:ascii="Courier New" w:hAnsi="Courier New" w:cs="Courier New" w:hint="default"/>
      </w:rPr>
    </w:lvl>
    <w:lvl w:ilvl="2" w:tplc="4C7E021A">
      <w:start w:val="1"/>
      <w:numFmt w:val="bullet"/>
      <w:lvlText w:val=""/>
      <w:lvlJc w:val="left"/>
      <w:pPr>
        <w:ind w:left="2160" w:hanging="360"/>
      </w:pPr>
      <w:rPr>
        <w:rFonts w:ascii="Wingdings" w:hAnsi="Wingdings" w:hint="default"/>
      </w:rPr>
    </w:lvl>
    <w:lvl w:ilvl="3" w:tplc="FEBAEEFC">
      <w:start w:val="1"/>
      <w:numFmt w:val="bullet"/>
      <w:lvlText w:val=""/>
      <w:lvlJc w:val="left"/>
      <w:pPr>
        <w:ind w:left="2880" w:hanging="360"/>
      </w:pPr>
      <w:rPr>
        <w:rFonts w:ascii="Symbol" w:hAnsi="Symbol" w:hint="default"/>
      </w:rPr>
    </w:lvl>
    <w:lvl w:ilvl="4" w:tplc="D57EE24A">
      <w:start w:val="1"/>
      <w:numFmt w:val="bullet"/>
      <w:lvlText w:val="o"/>
      <w:lvlJc w:val="left"/>
      <w:pPr>
        <w:ind w:left="3600" w:hanging="360"/>
      </w:pPr>
      <w:rPr>
        <w:rFonts w:ascii="Courier New" w:hAnsi="Courier New" w:cs="Courier New" w:hint="default"/>
      </w:rPr>
    </w:lvl>
    <w:lvl w:ilvl="5" w:tplc="D3ACF522">
      <w:start w:val="1"/>
      <w:numFmt w:val="bullet"/>
      <w:pStyle w:val="ListBullet3"/>
      <w:lvlText w:val=""/>
      <w:lvlJc w:val="left"/>
      <w:pPr>
        <w:ind w:left="4320" w:hanging="360"/>
      </w:pPr>
      <w:rPr>
        <w:rFonts w:ascii="Wingdings" w:hAnsi="Wingdings" w:hint="default"/>
      </w:rPr>
    </w:lvl>
    <w:lvl w:ilvl="6" w:tplc="A4560E54">
      <w:start w:val="1"/>
      <w:numFmt w:val="bullet"/>
      <w:lvlText w:val=""/>
      <w:lvlJc w:val="left"/>
      <w:pPr>
        <w:ind w:left="5040" w:hanging="360"/>
      </w:pPr>
      <w:rPr>
        <w:rFonts w:ascii="Symbol" w:hAnsi="Symbol" w:hint="default"/>
      </w:rPr>
    </w:lvl>
    <w:lvl w:ilvl="7" w:tplc="11FEC340">
      <w:start w:val="1"/>
      <w:numFmt w:val="bullet"/>
      <w:lvlText w:val="o"/>
      <w:lvlJc w:val="left"/>
      <w:pPr>
        <w:ind w:left="5760" w:hanging="360"/>
      </w:pPr>
      <w:rPr>
        <w:rFonts w:ascii="Courier New" w:hAnsi="Courier New" w:cs="Courier New" w:hint="default"/>
      </w:rPr>
    </w:lvl>
    <w:lvl w:ilvl="8" w:tplc="F17A5C1A">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0CA9CD4">
      <w:start w:val="1"/>
      <w:numFmt w:val="bullet"/>
      <w:lvlText w:val=""/>
      <w:lvlJc w:val="left"/>
      <w:pPr>
        <w:ind w:left="360" w:hanging="360"/>
      </w:pPr>
      <w:rPr>
        <w:rFonts w:ascii="Symbol" w:hAnsi="Symbol" w:hint="default"/>
      </w:rPr>
    </w:lvl>
    <w:lvl w:ilvl="1" w:tplc="DB329162" w:tentative="1">
      <w:start w:val="1"/>
      <w:numFmt w:val="bullet"/>
      <w:lvlText w:val="o"/>
      <w:lvlJc w:val="left"/>
      <w:pPr>
        <w:ind w:left="1080" w:hanging="360"/>
      </w:pPr>
      <w:rPr>
        <w:rFonts w:ascii="Courier New" w:hAnsi="Courier New" w:cs="Courier New" w:hint="default"/>
      </w:rPr>
    </w:lvl>
    <w:lvl w:ilvl="2" w:tplc="C6A2BEC2" w:tentative="1">
      <w:start w:val="1"/>
      <w:numFmt w:val="bullet"/>
      <w:lvlText w:val=""/>
      <w:lvlJc w:val="left"/>
      <w:pPr>
        <w:ind w:left="1800" w:hanging="360"/>
      </w:pPr>
      <w:rPr>
        <w:rFonts w:ascii="Wingdings" w:hAnsi="Wingdings" w:hint="default"/>
      </w:rPr>
    </w:lvl>
    <w:lvl w:ilvl="3" w:tplc="9E1C03BE" w:tentative="1">
      <w:start w:val="1"/>
      <w:numFmt w:val="bullet"/>
      <w:lvlText w:val=""/>
      <w:lvlJc w:val="left"/>
      <w:pPr>
        <w:ind w:left="2520" w:hanging="360"/>
      </w:pPr>
      <w:rPr>
        <w:rFonts w:ascii="Symbol" w:hAnsi="Symbol" w:hint="default"/>
      </w:rPr>
    </w:lvl>
    <w:lvl w:ilvl="4" w:tplc="EE9A28CA" w:tentative="1">
      <w:start w:val="1"/>
      <w:numFmt w:val="bullet"/>
      <w:lvlText w:val="o"/>
      <w:lvlJc w:val="left"/>
      <w:pPr>
        <w:ind w:left="3240" w:hanging="360"/>
      </w:pPr>
      <w:rPr>
        <w:rFonts w:ascii="Courier New" w:hAnsi="Courier New" w:cs="Courier New" w:hint="default"/>
      </w:rPr>
    </w:lvl>
    <w:lvl w:ilvl="5" w:tplc="203E5B12" w:tentative="1">
      <w:start w:val="1"/>
      <w:numFmt w:val="bullet"/>
      <w:lvlText w:val=""/>
      <w:lvlJc w:val="left"/>
      <w:pPr>
        <w:ind w:left="3960" w:hanging="360"/>
      </w:pPr>
      <w:rPr>
        <w:rFonts w:ascii="Wingdings" w:hAnsi="Wingdings" w:hint="default"/>
      </w:rPr>
    </w:lvl>
    <w:lvl w:ilvl="6" w:tplc="2A38108A" w:tentative="1">
      <w:start w:val="1"/>
      <w:numFmt w:val="bullet"/>
      <w:lvlText w:val=""/>
      <w:lvlJc w:val="left"/>
      <w:pPr>
        <w:ind w:left="4680" w:hanging="360"/>
      </w:pPr>
      <w:rPr>
        <w:rFonts w:ascii="Symbol" w:hAnsi="Symbol" w:hint="default"/>
      </w:rPr>
    </w:lvl>
    <w:lvl w:ilvl="7" w:tplc="F53A4EE4" w:tentative="1">
      <w:start w:val="1"/>
      <w:numFmt w:val="bullet"/>
      <w:lvlText w:val="o"/>
      <w:lvlJc w:val="left"/>
      <w:pPr>
        <w:ind w:left="5400" w:hanging="360"/>
      </w:pPr>
      <w:rPr>
        <w:rFonts w:ascii="Courier New" w:hAnsi="Courier New" w:cs="Courier New" w:hint="default"/>
      </w:rPr>
    </w:lvl>
    <w:lvl w:ilvl="8" w:tplc="036C998A"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5FBAD6BA">
      <w:start w:val="1"/>
      <w:numFmt w:val="lowerRoman"/>
      <w:lvlText w:val="(%1)"/>
      <w:lvlJc w:val="left"/>
      <w:pPr>
        <w:ind w:left="1080" w:hanging="720"/>
      </w:pPr>
      <w:rPr>
        <w:rFonts w:hint="default"/>
      </w:rPr>
    </w:lvl>
    <w:lvl w:ilvl="1" w:tplc="3C80511E" w:tentative="1">
      <w:start w:val="1"/>
      <w:numFmt w:val="lowerLetter"/>
      <w:lvlText w:val="%2."/>
      <w:lvlJc w:val="left"/>
      <w:pPr>
        <w:ind w:left="1440" w:hanging="360"/>
      </w:pPr>
    </w:lvl>
    <w:lvl w:ilvl="2" w:tplc="634CE15E" w:tentative="1">
      <w:start w:val="1"/>
      <w:numFmt w:val="lowerRoman"/>
      <w:lvlText w:val="%3."/>
      <w:lvlJc w:val="right"/>
      <w:pPr>
        <w:ind w:left="2160" w:hanging="180"/>
      </w:pPr>
    </w:lvl>
    <w:lvl w:ilvl="3" w:tplc="5A26DC70" w:tentative="1">
      <w:start w:val="1"/>
      <w:numFmt w:val="decimal"/>
      <w:lvlText w:val="%4."/>
      <w:lvlJc w:val="left"/>
      <w:pPr>
        <w:ind w:left="2880" w:hanging="360"/>
      </w:pPr>
    </w:lvl>
    <w:lvl w:ilvl="4" w:tplc="4F4208A8" w:tentative="1">
      <w:start w:val="1"/>
      <w:numFmt w:val="lowerLetter"/>
      <w:lvlText w:val="%5."/>
      <w:lvlJc w:val="left"/>
      <w:pPr>
        <w:ind w:left="3600" w:hanging="360"/>
      </w:pPr>
    </w:lvl>
    <w:lvl w:ilvl="5" w:tplc="790ADBD0" w:tentative="1">
      <w:start w:val="1"/>
      <w:numFmt w:val="lowerRoman"/>
      <w:lvlText w:val="%6."/>
      <w:lvlJc w:val="right"/>
      <w:pPr>
        <w:ind w:left="4320" w:hanging="180"/>
      </w:pPr>
    </w:lvl>
    <w:lvl w:ilvl="6" w:tplc="71F2E70E" w:tentative="1">
      <w:start w:val="1"/>
      <w:numFmt w:val="decimal"/>
      <w:lvlText w:val="%7."/>
      <w:lvlJc w:val="left"/>
      <w:pPr>
        <w:ind w:left="5040" w:hanging="360"/>
      </w:pPr>
    </w:lvl>
    <w:lvl w:ilvl="7" w:tplc="B19E919A" w:tentative="1">
      <w:start w:val="1"/>
      <w:numFmt w:val="lowerLetter"/>
      <w:lvlText w:val="%8."/>
      <w:lvlJc w:val="left"/>
      <w:pPr>
        <w:ind w:left="5760" w:hanging="360"/>
      </w:pPr>
    </w:lvl>
    <w:lvl w:ilvl="8" w:tplc="31A26892"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69EC1BC0">
      <w:start w:val="1"/>
      <w:numFmt w:val="lowerRoman"/>
      <w:lvlText w:val="(%1)"/>
      <w:lvlJc w:val="left"/>
      <w:pPr>
        <w:ind w:left="1080" w:hanging="720"/>
      </w:pPr>
      <w:rPr>
        <w:rFonts w:hint="default"/>
      </w:rPr>
    </w:lvl>
    <w:lvl w:ilvl="1" w:tplc="17D2471E" w:tentative="1">
      <w:start w:val="1"/>
      <w:numFmt w:val="lowerLetter"/>
      <w:lvlText w:val="%2."/>
      <w:lvlJc w:val="left"/>
      <w:pPr>
        <w:ind w:left="1440" w:hanging="360"/>
      </w:pPr>
    </w:lvl>
    <w:lvl w:ilvl="2" w:tplc="D3E0C5B2" w:tentative="1">
      <w:start w:val="1"/>
      <w:numFmt w:val="lowerRoman"/>
      <w:lvlText w:val="%3."/>
      <w:lvlJc w:val="right"/>
      <w:pPr>
        <w:ind w:left="2160" w:hanging="180"/>
      </w:pPr>
    </w:lvl>
    <w:lvl w:ilvl="3" w:tplc="E612D8D0" w:tentative="1">
      <w:start w:val="1"/>
      <w:numFmt w:val="decimal"/>
      <w:lvlText w:val="%4."/>
      <w:lvlJc w:val="left"/>
      <w:pPr>
        <w:ind w:left="2880" w:hanging="360"/>
      </w:pPr>
    </w:lvl>
    <w:lvl w:ilvl="4" w:tplc="38F0B44A" w:tentative="1">
      <w:start w:val="1"/>
      <w:numFmt w:val="lowerLetter"/>
      <w:lvlText w:val="%5."/>
      <w:lvlJc w:val="left"/>
      <w:pPr>
        <w:ind w:left="3600" w:hanging="360"/>
      </w:pPr>
    </w:lvl>
    <w:lvl w:ilvl="5" w:tplc="275AF996" w:tentative="1">
      <w:start w:val="1"/>
      <w:numFmt w:val="lowerRoman"/>
      <w:lvlText w:val="%6."/>
      <w:lvlJc w:val="right"/>
      <w:pPr>
        <w:ind w:left="4320" w:hanging="180"/>
      </w:pPr>
    </w:lvl>
    <w:lvl w:ilvl="6" w:tplc="76BA4D9C" w:tentative="1">
      <w:start w:val="1"/>
      <w:numFmt w:val="decimal"/>
      <w:lvlText w:val="%7."/>
      <w:lvlJc w:val="left"/>
      <w:pPr>
        <w:ind w:left="5040" w:hanging="360"/>
      </w:pPr>
    </w:lvl>
    <w:lvl w:ilvl="7" w:tplc="B66030AC" w:tentative="1">
      <w:start w:val="1"/>
      <w:numFmt w:val="lowerLetter"/>
      <w:lvlText w:val="%8."/>
      <w:lvlJc w:val="left"/>
      <w:pPr>
        <w:ind w:left="5760" w:hanging="360"/>
      </w:pPr>
    </w:lvl>
    <w:lvl w:ilvl="8" w:tplc="AE5A600A"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ECDAF8D0">
      <w:start w:val="1"/>
      <w:numFmt w:val="lowerRoman"/>
      <w:lvlText w:val="(%1)"/>
      <w:lvlJc w:val="left"/>
      <w:pPr>
        <w:ind w:left="1080" w:hanging="720"/>
      </w:pPr>
      <w:rPr>
        <w:rFonts w:hint="default"/>
        <w:b w:val="0"/>
      </w:rPr>
    </w:lvl>
    <w:lvl w:ilvl="1" w:tplc="C4E4EA36" w:tentative="1">
      <w:start w:val="1"/>
      <w:numFmt w:val="lowerLetter"/>
      <w:lvlText w:val="%2."/>
      <w:lvlJc w:val="left"/>
      <w:pPr>
        <w:ind w:left="1440" w:hanging="360"/>
      </w:pPr>
    </w:lvl>
    <w:lvl w:ilvl="2" w:tplc="A3021B96" w:tentative="1">
      <w:start w:val="1"/>
      <w:numFmt w:val="lowerRoman"/>
      <w:lvlText w:val="%3."/>
      <w:lvlJc w:val="right"/>
      <w:pPr>
        <w:ind w:left="2160" w:hanging="180"/>
      </w:pPr>
    </w:lvl>
    <w:lvl w:ilvl="3" w:tplc="B58AF378" w:tentative="1">
      <w:start w:val="1"/>
      <w:numFmt w:val="decimal"/>
      <w:lvlText w:val="%4."/>
      <w:lvlJc w:val="left"/>
      <w:pPr>
        <w:ind w:left="2880" w:hanging="360"/>
      </w:pPr>
    </w:lvl>
    <w:lvl w:ilvl="4" w:tplc="EA3E0462" w:tentative="1">
      <w:start w:val="1"/>
      <w:numFmt w:val="lowerLetter"/>
      <w:lvlText w:val="%5."/>
      <w:lvlJc w:val="left"/>
      <w:pPr>
        <w:ind w:left="3600" w:hanging="360"/>
      </w:pPr>
    </w:lvl>
    <w:lvl w:ilvl="5" w:tplc="7C72B95A" w:tentative="1">
      <w:start w:val="1"/>
      <w:numFmt w:val="lowerRoman"/>
      <w:lvlText w:val="%6."/>
      <w:lvlJc w:val="right"/>
      <w:pPr>
        <w:ind w:left="4320" w:hanging="180"/>
      </w:pPr>
    </w:lvl>
    <w:lvl w:ilvl="6" w:tplc="2DAA5E86" w:tentative="1">
      <w:start w:val="1"/>
      <w:numFmt w:val="decimal"/>
      <w:lvlText w:val="%7."/>
      <w:lvlJc w:val="left"/>
      <w:pPr>
        <w:ind w:left="5040" w:hanging="360"/>
      </w:pPr>
    </w:lvl>
    <w:lvl w:ilvl="7" w:tplc="95F66D12" w:tentative="1">
      <w:start w:val="1"/>
      <w:numFmt w:val="lowerLetter"/>
      <w:lvlText w:val="%8."/>
      <w:lvlJc w:val="left"/>
      <w:pPr>
        <w:ind w:left="5760" w:hanging="360"/>
      </w:pPr>
    </w:lvl>
    <w:lvl w:ilvl="8" w:tplc="A4608C84"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0A2451D6">
      <w:start w:val="1"/>
      <w:numFmt w:val="lowerRoman"/>
      <w:lvlText w:val="(%1)"/>
      <w:lvlJc w:val="left"/>
      <w:pPr>
        <w:ind w:left="1080" w:hanging="720"/>
      </w:pPr>
      <w:rPr>
        <w:rFonts w:hint="default"/>
        <w:b w:val="0"/>
      </w:rPr>
    </w:lvl>
    <w:lvl w:ilvl="1" w:tplc="E77CFE68" w:tentative="1">
      <w:start w:val="1"/>
      <w:numFmt w:val="lowerLetter"/>
      <w:lvlText w:val="%2."/>
      <w:lvlJc w:val="left"/>
      <w:pPr>
        <w:ind w:left="1440" w:hanging="360"/>
      </w:pPr>
    </w:lvl>
    <w:lvl w:ilvl="2" w:tplc="951E0A30" w:tentative="1">
      <w:start w:val="1"/>
      <w:numFmt w:val="lowerRoman"/>
      <w:lvlText w:val="%3."/>
      <w:lvlJc w:val="right"/>
      <w:pPr>
        <w:ind w:left="2160" w:hanging="180"/>
      </w:pPr>
    </w:lvl>
    <w:lvl w:ilvl="3" w:tplc="29BEE00A" w:tentative="1">
      <w:start w:val="1"/>
      <w:numFmt w:val="decimal"/>
      <w:lvlText w:val="%4."/>
      <w:lvlJc w:val="left"/>
      <w:pPr>
        <w:ind w:left="2880" w:hanging="360"/>
      </w:pPr>
    </w:lvl>
    <w:lvl w:ilvl="4" w:tplc="9A40F016" w:tentative="1">
      <w:start w:val="1"/>
      <w:numFmt w:val="lowerLetter"/>
      <w:lvlText w:val="%5."/>
      <w:lvlJc w:val="left"/>
      <w:pPr>
        <w:ind w:left="3600" w:hanging="360"/>
      </w:pPr>
    </w:lvl>
    <w:lvl w:ilvl="5" w:tplc="168EA942" w:tentative="1">
      <w:start w:val="1"/>
      <w:numFmt w:val="lowerRoman"/>
      <w:lvlText w:val="%6."/>
      <w:lvlJc w:val="right"/>
      <w:pPr>
        <w:ind w:left="4320" w:hanging="180"/>
      </w:pPr>
    </w:lvl>
    <w:lvl w:ilvl="6" w:tplc="FCD897B4" w:tentative="1">
      <w:start w:val="1"/>
      <w:numFmt w:val="decimal"/>
      <w:lvlText w:val="%7."/>
      <w:lvlJc w:val="left"/>
      <w:pPr>
        <w:ind w:left="5040" w:hanging="360"/>
      </w:pPr>
    </w:lvl>
    <w:lvl w:ilvl="7" w:tplc="561496AA" w:tentative="1">
      <w:start w:val="1"/>
      <w:numFmt w:val="lowerLetter"/>
      <w:lvlText w:val="%8."/>
      <w:lvlJc w:val="left"/>
      <w:pPr>
        <w:ind w:left="5760" w:hanging="360"/>
      </w:pPr>
    </w:lvl>
    <w:lvl w:ilvl="8" w:tplc="A5D8E4D6" w:tentative="1">
      <w:start w:val="1"/>
      <w:numFmt w:val="lowerRoman"/>
      <w:lvlText w:val="%9."/>
      <w:lvlJc w:val="right"/>
      <w:pPr>
        <w:ind w:left="6480" w:hanging="180"/>
      </w:pPr>
    </w:lvl>
  </w:abstractNum>
  <w:abstractNum w:abstractNumId="26" w15:restartNumberingAfterBreak="0">
    <w:nsid w:val="4CA819A9"/>
    <w:multiLevelType w:val="hybridMultilevel"/>
    <w:tmpl w:val="DA709768"/>
    <w:lvl w:ilvl="0" w:tplc="07909B34">
      <w:start w:val="1"/>
      <w:numFmt w:val="lowerRoman"/>
      <w:lvlText w:val="(%1)"/>
      <w:lvlJc w:val="left"/>
      <w:pPr>
        <w:ind w:left="1080" w:hanging="720"/>
      </w:pPr>
      <w:rPr>
        <w:rFonts w:hint="default"/>
      </w:rPr>
    </w:lvl>
    <w:lvl w:ilvl="1" w:tplc="A8927D08" w:tentative="1">
      <w:start w:val="1"/>
      <w:numFmt w:val="lowerLetter"/>
      <w:lvlText w:val="%2."/>
      <w:lvlJc w:val="left"/>
      <w:pPr>
        <w:ind w:left="1440" w:hanging="360"/>
      </w:pPr>
    </w:lvl>
    <w:lvl w:ilvl="2" w:tplc="35A41CB2" w:tentative="1">
      <w:start w:val="1"/>
      <w:numFmt w:val="lowerRoman"/>
      <w:lvlText w:val="%3."/>
      <w:lvlJc w:val="right"/>
      <w:pPr>
        <w:ind w:left="2160" w:hanging="180"/>
      </w:pPr>
    </w:lvl>
    <w:lvl w:ilvl="3" w:tplc="3BF821B8" w:tentative="1">
      <w:start w:val="1"/>
      <w:numFmt w:val="decimal"/>
      <w:lvlText w:val="%4."/>
      <w:lvlJc w:val="left"/>
      <w:pPr>
        <w:ind w:left="2880" w:hanging="360"/>
      </w:pPr>
    </w:lvl>
    <w:lvl w:ilvl="4" w:tplc="0ACCA3C6" w:tentative="1">
      <w:start w:val="1"/>
      <w:numFmt w:val="lowerLetter"/>
      <w:lvlText w:val="%5."/>
      <w:lvlJc w:val="left"/>
      <w:pPr>
        <w:ind w:left="3600" w:hanging="360"/>
      </w:pPr>
    </w:lvl>
    <w:lvl w:ilvl="5" w:tplc="9566DE08" w:tentative="1">
      <w:start w:val="1"/>
      <w:numFmt w:val="lowerRoman"/>
      <w:lvlText w:val="%6."/>
      <w:lvlJc w:val="right"/>
      <w:pPr>
        <w:ind w:left="4320" w:hanging="180"/>
      </w:pPr>
    </w:lvl>
    <w:lvl w:ilvl="6" w:tplc="76AE88F2" w:tentative="1">
      <w:start w:val="1"/>
      <w:numFmt w:val="decimal"/>
      <w:lvlText w:val="%7."/>
      <w:lvlJc w:val="left"/>
      <w:pPr>
        <w:ind w:left="5040" w:hanging="360"/>
      </w:pPr>
    </w:lvl>
    <w:lvl w:ilvl="7" w:tplc="51F0DA14" w:tentative="1">
      <w:start w:val="1"/>
      <w:numFmt w:val="lowerLetter"/>
      <w:lvlText w:val="%8."/>
      <w:lvlJc w:val="left"/>
      <w:pPr>
        <w:ind w:left="5760" w:hanging="360"/>
      </w:pPr>
    </w:lvl>
    <w:lvl w:ilvl="8" w:tplc="E950334A"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8A9E3814">
      <w:start w:val="1"/>
      <w:numFmt w:val="decimal"/>
      <w:lvlText w:val="%1."/>
      <w:lvlJc w:val="left"/>
      <w:pPr>
        <w:ind w:left="360" w:hanging="360"/>
      </w:pPr>
      <w:rPr>
        <w:rFonts w:hint="default"/>
      </w:rPr>
    </w:lvl>
    <w:lvl w:ilvl="1" w:tplc="E0E6651E" w:tentative="1">
      <w:start w:val="1"/>
      <w:numFmt w:val="lowerLetter"/>
      <w:lvlText w:val="%2."/>
      <w:lvlJc w:val="left"/>
      <w:pPr>
        <w:ind w:left="1080" w:hanging="360"/>
      </w:pPr>
    </w:lvl>
    <w:lvl w:ilvl="2" w:tplc="86DE5740" w:tentative="1">
      <w:start w:val="1"/>
      <w:numFmt w:val="lowerRoman"/>
      <w:lvlText w:val="%3."/>
      <w:lvlJc w:val="right"/>
      <w:pPr>
        <w:ind w:left="1800" w:hanging="180"/>
      </w:pPr>
    </w:lvl>
    <w:lvl w:ilvl="3" w:tplc="B93E05B8" w:tentative="1">
      <w:start w:val="1"/>
      <w:numFmt w:val="decimal"/>
      <w:lvlText w:val="%4."/>
      <w:lvlJc w:val="left"/>
      <w:pPr>
        <w:ind w:left="2520" w:hanging="360"/>
      </w:pPr>
    </w:lvl>
    <w:lvl w:ilvl="4" w:tplc="B538B90E" w:tentative="1">
      <w:start w:val="1"/>
      <w:numFmt w:val="lowerLetter"/>
      <w:lvlText w:val="%5."/>
      <w:lvlJc w:val="left"/>
      <w:pPr>
        <w:ind w:left="3240" w:hanging="360"/>
      </w:pPr>
    </w:lvl>
    <w:lvl w:ilvl="5" w:tplc="E87A3554" w:tentative="1">
      <w:start w:val="1"/>
      <w:numFmt w:val="lowerRoman"/>
      <w:lvlText w:val="%6."/>
      <w:lvlJc w:val="right"/>
      <w:pPr>
        <w:ind w:left="3960" w:hanging="180"/>
      </w:pPr>
    </w:lvl>
    <w:lvl w:ilvl="6" w:tplc="6526F23C" w:tentative="1">
      <w:start w:val="1"/>
      <w:numFmt w:val="decimal"/>
      <w:lvlText w:val="%7."/>
      <w:lvlJc w:val="left"/>
      <w:pPr>
        <w:ind w:left="4680" w:hanging="360"/>
      </w:pPr>
    </w:lvl>
    <w:lvl w:ilvl="7" w:tplc="A81E246A" w:tentative="1">
      <w:start w:val="1"/>
      <w:numFmt w:val="lowerLetter"/>
      <w:lvlText w:val="%8."/>
      <w:lvlJc w:val="left"/>
      <w:pPr>
        <w:ind w:left="5400" w:hanging="360"/>
      </w:pPr>
    </w:lvl>
    <w:lvl w:ilvl="8" w:tplc="779AF26C"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009A7904">
      <w:start w:val="1"/>
      <w:numFmt w:val="lowerRoman"/>
      <w:lvlText w:val="(%1)"/>
      <w:lvlJc w:val="left"/>
      <w:pPr>
        <w:ind w:left="1080" w:hanging="720"/>
      </w:pPr>
      <w:rPr>
        <w:rFonts w:hint="default"/>
      </w:rPr>
    </w:lvl>
    <w:lvl w:ilvl="1" w:tplc="15781494" w:tentative="1">
      <w:start w:val="1"/>
      <w:numFmt w:val="lowerLetter"/>
      <w:lvlText w:val="%2."/>
      <w:lvlJc w:val="left"/>
      <w:pPr>
        <w:ind w:left="1440" w:hanging="360"/>
      </w:pPr>
    </w:lvl>
    <w:lvl w:ilvl="2" w:tplc="C8BC5B54" w:tentative="1">
      <w:start w:val="1"/>
      <w:numFmt w:val="lowerRoman"/>
      <w:lvlText w:val="%3."/>
      <w:lvlJc w:val="right"/>
      <w:pPr>
        <w:ind w:left="2160" w:hanging="180"/>
      </w:pPr>
    </w:lvl>
    <w:lvl w:ilvl="3" w:tplc="0DDE3F06" w:tentative="1">
      <w:start w:val="1"/>
      <w:numFmt w:val="decimal"/>
      <w:lvlText w:val="%4."/>
      <w:lvlJc w:val="left"/>
      <w:pPr>
        <w:ind w:left="2880" w:hanging="360"/>
      </w:pPr>
    </w:lvl>
    <w:lvl w:ilvl="4" w:tplc="2FCAD452" w:tentative="1">
      <w:start w:val="1"/>
      <w:numFmt w:val="lowerLetter"/>
      <w:lvlText w:val="%5."/>
      <w:lvlJc w:val="left"/>
      <w:pPr>
        <w:ind w:left="3600" w:hanging="360"/>
      </w:pPr>
    </w:lvl>
    <w:lvl w:ilvl="5" w:tplc="CDAE1164" w:tentative="1">
      <w:start w:val="1"/>
      <w:numFmt w:val="lowerRoman"/>
      <w:lvlText w:val="%6."/>
      <w:lvlJc w:val="right"/>
      <w:pPr>
        <w:ind w:left="4320" w:hanging="180"/>
      </w:pPr>
    </w:lvl>
    <w:lvl w:ilvl="6" w:tplc="6D7A7904" w:tentative="1">
      <w:start w:val="1"/>
      <w:numFmt w:val="decimal"/>
      <w:lvlText w:val="%7."/>
      <w:lvlJc w:val="left"/>
      <w:pPr>
        <w:ind w:left="5040" w:hanging="360"/>
      </w:pPr>
    </w:lvl>
    <w:lvl w:ilvl="7" w:tplc="20D4CD40" w:tentative="1">
      <w:start w:val="1"/>
      <w:numFmt w:val="lowerLetter"/>
      <w:lvlText w:val="%8."/>
      <w:lvlJc w:val="left"/>
      <w:pPr>
        <w:ind w:left="5760" w:hanging="360"/>
      </w:pPr>
    </w:lvl>
    <w:lvl w:ilvl="8" w:tplc="C358909E" w:tentative="1">
      <w:start w:val="1"/>
      <w:numFmt w:val="lowerRoman"/>
      <w:lvlText w:val="%9."/>
      <w:lvlJc w:val="right"/>
      <w:pPr>
        <w:ind w:left="6480" w:hanging="180"/>
      </w:pPr>
    </w:lvl>
  </w:abstractNum>
  <w:abstractNum w:abstractNumId="29" w15:restartNumberingAfterBreak="0">
    <w:nsid w:val="58061AE7"/>
    <w:multiLevelType w:val="hybridMultilevel"/>
    <w:tmpl w:val="58EE0B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766F22"/>
    <w:multiLevelType w:val="hybridMultilevel"/>
    <w:tmpl w:val="E500E596"/>
    <w:lvl w:ilvl="0" w:tplc="28EAFBBC">
      <w:start w:val="1"/>
      <w:numFmt w:val="decimal"/>
      <w:lvlText w:val="%1."/>
      <w:lvlJc w:val="left"/>
      <w:pPr>
        <w:ind w:left="360" w:hanging="360"/>
      </w:pPr>
    </w:lvl>
    <w:lvl w:ilvl="1" w:tplc="107EF7DC" w:tentative="1">
      <w:start w:val="1"/>
      <w:numFmt w:val="lowerLetter"/>
      <w:lvlText w:val="%2."/>
      <w:lvlJc w:val="left"/>
      <w:pPr>
        <w:ind w:left="1080" w:hanging="360"/>
      </w:pPr>
    </w:lvl>
    <w:lvl w:ilvl="2" w:tplc="49D03724" w:tentative="1">
      <w:start w:val="1"/>
      <w:numFmt w:val="lowerRoman"/>
      <w:lvlText w:val="%3."/>
      <w:lvlJc w:val="right"/>
      <w:pPr>
        <w:ind w:left="1800" w:hanging="180"/>
      </w:pPr>
    </w:lvl>
    <w:lvl w:ilvl="3" w:tplc="E86AE98C" w:tentative="1">
      <w:start w:val="1"/>
      <w:numFmt w:val="decimal"/>
      <w:lvlText w:val="%4."/>
      <w:lvlJc w:val="left"/>
      <w:pPr>
        <w:ind w:left="2520" w:hanging="360"/>
      </w:pPr>
    </w:lvl>
    <w:lvl w:ilvl="4" w:tplc="62663C4A" w:tentative="1">
      <w:start w:val="1"/>
      <w:numFmt w:val="lowerLetter"/>
      <w:lvlText w:val="%5."/>
      <w:lvlJc w:val="left"/>
      <w:pPr>
        <w:ind w:left="3240" w:hanging="360"/>
      </w:pPr>
    </w:lvl>
    <w:lvl w:ilvl="5" w:tplc="6BE8352C" w:tentative="1">
      <w:start w:val="1"/>
      <w:numFmt w:val="lowerRoman"/>
      <w:lvlText w:val="%6."/>
      <w:lvlJc w:val="right"/>
      <w:pPr>
        <w:ind w:left="3960" w:hanging="180"/>
      </w:pPr>
    </w:lvl>
    <w:lvl w:ilvl="6" w:tplc="4574DCB4" w:tentative="1">
      <w:start w:val="1"/>
      <w:numFmt w:val="decimal"/>
      <w:lvlText w:val="%7."/>
      <w:lvlJc w:val="left"/>
      <w:pPr>
        <w:ind w:left="4680" w:hanging="360"/>
      </w:pPr>
    </w:lvl>
    <w:lvl w:ilvl="7" w:tplc="5EE8573E" w:tentative="1">
      <w:start w:val="1"/>
      <w:numFmt w:val="lowerLetter"/>
      <w:lvlText w:val="%8."/>
      <w:lvlJc w:val="left"/>
      <w:pPr>
        <w:ind w:left="5400" w:hanging="360"/>
      </w:pPr>
    </w:lvl>
    <w:lvl w:ilvl="8" w:tplc="7316A5A0"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C54C9148">
      <w:start w:val="1"/>
      <w:numFmt w:val="lowerRoman"/>
      <w:lvlText w:val="(%1)"/>
      <w:lvlJc w:val="left"/>
      <w:pPr>
        <w:ind w:left="1080" w:hanging="720"/>
      </w:pPr>
      <w:rPr>
        <w:rFonts w:hint="default"/>
        <w:b w:val="0"/>
      </w:rPr>
    </w:lvl>
    <w:lvl w:ilvl="1" w:tplc="EA36BB0C" w:tentative="1">
      <w:start w:val="1"/>
      <w:numFmt w:val="lowerLetter"/>
      <w:lvlText w:val="%2."/>
      <w:lvlJc w:val="left"/>
      <w:pPr>
        <w:ind w:left="1440" w:hanging="360"/>
      </w:pPr>
    </w:lvl>
    <w:lvl w:ilvl="2" w:tplc="59A22234" w:tentative="1">
      <w:start w:val="1"/>
      <w:numFmt w:val="lowerRoman"/>
      <w:lvlText w:val="%3."/>
      <w:lvlJc w:val="right"/>
      <w:pPr>
        <w:ind w:left="2160" w:hanging="180"/>
      </w:pPr>
    </w:lvl>
    <w:lvl w:ilvl="3" w:tplc="789A3A1A" w:tentative="1">
      <w:start w:val="1"/>
      <w:numFmt w:val="decimal"/>
      <w:lvlText w:val="%4."/>
      <w:lvlJc w:val="left"/>
      <w:pPr>
        <w:ind w:left="2880" w:hanging="360"/>
      </w:pPr>
    </w:lvl>
    <w:lvl w:ilvl="4" w:tplc="6F80F5CE" w:tentative="1">
      <w:start w:val="1"/>
      <w:numFmt w:val="lowerLetter"/>
      <w:lvlText w:val="%5."/>
      <w:lvlJc w:val="left"/>
      <w:pPr>
        <w:ind w:left="3600" w:hanging="360"/>
      </w:pPr>
    </w:lvl>
    <w:lvl w:ilvl="5" w:tplc="A4B41BD4" w:tentative="1">
      <w:start w:val="1"/>
      <w:numFmt w:val="lowerRoman"/>
      <w:lvlText w:val="%6."/>
      <w:lvlJc w:val="right"/>
      <w:pPr>
        <w:ind w:left="4320" w:hanging="180"/>
      </w:pPr>
    </w:lvl>
    <w:lvl w:ilvl="6" w:tplc="19B6CA3C" w:tentative="1">
      <w:start w:val="1"/>
      <w:numFmt w:val="decimal"/>
      <w:lvlText w:val="%7."/>
      <w:lvlJc w:val="left"/>
      <w:pPr>
        <w:ind w:left="5040" w:hanging="360"/>
      </w:pPr>
    </w:lvl>
    <w:lvl w:ilvl="7" w:tplc="F6EEBA8C" w:tentative="1">
      <w:start w:val="1"/>
      <w:numFmt w:val="lowerLetter"/>
      <w:lvlText w:val="%8."/>
      <w:lvlJc w:val="left"/>
      <w:pPr>
        <w:ind w:left="5760" w:hanging="360"/>
      </w:pPr>
    </w:lvl>
    <w:lvl w:ilvl="8" w:tplc="165885F4"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B13264F0">
      <w:start w:val="1"/>
      <w:numFmt w:val="lowerRoman"/>
      <w:lvlText w:val="(%1)"/>
      <w:lvlJc w:val="left"/>
      <w:pPr>
        <w:ind w:left="1080" w:hanging="720"/>
      </w:pPr>
      <w:rPr>
        <w:rFonts w:hint="default"/>
      </w:rPr>
    </w:lvl>
    <w:lvl w:ilvl="1" w:tplc="B75E15BC" w:tentative="1">
      <w:start w:val="1"/>
      <w:numFmt w:val="lowerLetter"/>
      <w:lvlText w:val="%2."/>
      <w:lvlJc w:val="left"/>
      <w:pPr>
        <w:ind w:left="1440" w:hanging="360"/>
      </w:pPr>
    </w:lvl>
    <w:lvl w:ilvl="2" w:tplc="2A58F5C2" w:tentative="1">
      <w:start w:val="1"/>
      <w:numFmt w:val="lowerRoman"/>
      <w:lvlText w:val="%3."/>
      <w:lvlJc w:val="right"/>
      <w:pPr>
        <w:ind w:left="2160" w:hanging="180"/>
      </w:pPr>
    </w:lvl>
    <w:lvl w:ilvl="3" w:tplc="BED69E98" w:tentative="1">
      <w:start w:val="1"/>
      <w:numFmt w:val="decimal"/>
      <w:lvlText w:val="%4."/>
      <w:lvlJc w:val="left"/>
      <w:pPr>
        <w:ind w:left="2880" w:hanging="360"/>
      </w:pPr>
    </w:lvl>
    <w:lvl w:ilvl="4" w:tplc="A336E784" w:tentative="1">
      <w:start w:val="1"/>
      <w:numFmt w:val="lowerLetter"/>
      <w:lvlText w:val="%5."/>
      <w:lvlJc w:val="left"/>
      <w:pPr>
        <w:ind w:left="3600" w:hanging="360"/>
      </w:pPr>
    </w:lvl>
    <w:lvl w:ilvl="5" w:tplc="751AFE66" w:tentative="1">
      <w:start w:val="1"/>
      <w:numFmt w:val="lowerRoman"/>
      <w:lvlText w:val="%6."/>
      <w:lvlJc w:val="right"/>
      <w:pPr>
        <w:ind w:left="4320" w:hanging="180"/>
      </w:pPr>
    </w:lvl>
    <w:lvl w:ilvl="6" w:tplc="3F7CC2D4" w:tentative="1">
      <w:start w:val="1"/>
      <w:numFmt w:val="decimal"/>
      <w:lvlText w:val="%7."/>
      <w:lvlJc w:val="left"/>
      <w:pPr>
        <w:ind w:left="5040" w:hanging="360"/>
      </w:pPr>
    </w:lvl>
    <w:lvl w:ilvl="7" w:tplc="F2D09E2E" w:tentative="1">
      <w:start w:val="1"/>
      <w:numFmt w:val="lowerLetter"/>
      <w:lvlText w:val="%8."/>
      <w:lvlJc w:val="left"/>
      <w:pPr>
        <w:ind w:left="5760" w:hanging="360"/>
      </w:pPr>
    </w:lvl>
    <w:lvl w:ilvl="8" w:tplc="C17AE3FC"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F08E13EC">
      <w:start w:val="1"/>
      <w:numFmt w:val="lowerRoman"/>
      <w:lvlText w:val="(%1)"/>
      <w:lvlJc w:val="left"/>
      <w:pPr>
        <w:ind w:left="1080" w:hanging="720"/>
      </w:pPr>
      <w:rPr>
        <w:rFonts w:hint="default"/>
      </w:rPr>
    </w:lvl>
    <w:lvl w:ilvl="1" w:tplc="B146617C" w:tentative="1">
      <w:start w:val="1"/>
      <w:numFmt w:val="lowerLetter"/>
      <w:lvlText w:val="%2."/>
      <w:lvlJc w:val="left"/>
      <w:pPr>
        <w:ind w:left="1440" w:hanging="360"/>
      </w:pPr>
    </w:lvl>
    <w:lvl w:ilvl="2" w:tplc="2A66F05E" w:tentative="1">
      <w:start w:val="1"/>
      <w:numFmt w:val="lowerRoman"/>
      <w:lvlText w:val="%3."/>
      <w:lvlJc w:val="right"/>
      <w:pPr>
        <w:ind w:left="2160" w:hanging="180"/>
      </w:pPr>
    </w:lvl>
    <w:lvl w:ilvl="3" w:tplc="DF009EE0" w:tentative="1">
      <w:start w:val="1"/>
      <w:numFmt w:val="decimal"/>
      <w:lvlText w:val="%4."/>
      <w:lvlJc w:val="left"/>
      <w:pPr>
        <w:ind w:left="2880" w:hanging="360"/>
      </w:pPr>
    </w:lvl>
    <w:lvl w:ilvl="4" w:tplc="79A413BE" w:tentative="1">
      <w:start w:val="1"/>
      <w:numFmt w:val="lowerLetter"/>
      <w:lvlText w:val="%5."/>
      <w:lvlJc w:val="left"/>
      <w:pPr>
        <w:ind w:left="3600" w:hanging="360"/>
      </w:pPr>
    </w:lvl>
    <w:lvl w:ilvl="5" w:tplc="A7120462" w:tentative="1">
      <w:start w:val="1"/>
      <w:numFmt w:val="lowerRoman"/>
      <w:lvlText w:val="%6."/>
      <w:lvlJc w:val="right"/>
      <w:pPr>
        <w:ind w:left="4320" w:hanging="180"/>
      </w:pPr>
    </w:lvl>
    <w:lvl w:ilvl="6" w:tplc="77D6BA32" w:tentative="1">
      <w:start w:val="1"/>
      <w:numFmt w:val="decimal"/>
      <w:lvlText w:val="%7."/>
      <w:lvlJc w:val="left"/>
      <w:pPr>
        <w:ind w:left="5040" w:hanging="360"/>
      </w:pPr>
    </w:lvl>
    <w:lvl w:ilvl="7" w:tplc="8F6EDEFA" w:tentative="1">
      <w:start w:val="1"/>
      <w:numFmt w:val="lowerLetter"/>
      <w:lvlText w:val="%8."/>
      <w:lvlJc w:val="left"/>
      <w:pPr>
        <w:ind w:left="5760" w:hanging="360"/>
      </w:pPr>
    </w:lvl>
    <w:lvl w:ilvl="8" w:tplc="C52251C8"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BBB0DA1A">
      <w:start w:val="1"/>
      <w:numFmt w:val="lowerRoman"/>
      <w:lvlText w:val="(%1)"/>
      <w:lvlJc w:val="left"/>
      <w:pPr>
        <w:ind w:left="1004" w:hanging="720"/>
      </w:pPr>
      <w:rPr>
        <w:rFonts w:hint="default"/>
        <w:b w:val="0"/>
      </w:rPr>
    </w:lvl>
    <w:lvl w:ilvl="1" w:tplc="9BD480F4" w:tentative="1">
      <w:start w:val="1"/>
      <w:numFmt w:val="lowerLetter"/>
      <w:lvlText w:val="%2."/>
      <w:lvlJc w:val="left"/>
      <w:pPr>
        <w:ind w:left="1364" w:hanging="360"/>
      </w:pPr>
    </w:lvl>
    <w:lvl w:ilvl="2" w:tplc="95E4D41A" w:tentative="1">
      <w:start w:val="1"/>
      <w:numFmt w:val="lowerRoman"/>
      <w:lvlText w:val="%3."/>
      <w:lvlJc w:val="right"/>
      <w:pPr>
        <w:ind w:left="2084" w:hanging="180"/>
      </w:pPr>
    </w:lvl>
    <w:lvl w:ilvl="3" w:tplc="85A21E52" w:tentative="1">
      <w:start w:val="1"/>
      <w:numFmt w:val="decimal"/>
      <w:lvlText w:val="%4."/>
      <w:lvlJc w:val="left"/>
      <w:pPr>
        <w:ind w:left="2804" w:hanging="360"/>
      </w:pPr>
    </w:lvl>
    <w:lvl w:ilvl="4" w:tplc="93DA82FC" w:tentative="1">
      <w:start w:val="1"/>
      <w:numFmt w:val="lowerLetter"/>
      <w:lvlText w:val="%5."/>
      <w:lvlJc w:val="left"/>
      <w:pPr>
        <w:ind w:left="3524" w:hanging="360"/>
      </w:pPr>
    </w:lvl>
    <w:lvl w:ilvl="5" w:tplc="9E103EB0" w:tentative="1">
      <w:start w:val="1"/>
      <w:numFmt w:val="lowerRoman"/>
      <w:lvlText w:val="%6."/>
      <w:lvlJc w:val="right"/>
      <w:pPr>
        <w:ind w:left="4244" w:hanging="180"/>
      </w:pPr>
    </w:lvl>
    <w:lvl w:ilvl="6" w:tplc="36024808" w:tentative="1">
      <w:start w:val="1"/>
      <w:numFmt w:val="decimal"/>
      <w:lvlText w:val="%7."/>
      <w:lvlJc w:val="left"/>
      <w:pPr>
        <w:ind w:left="4964" w:hanging="360"/>
      </w:pPr>
    </w:lvl>
    <w:lvl w:ilvl="7" w:tplc="E90874AA" w:tentative="1">
      <w:start w:val="1"/>
      <w:numFmt w:val="lowerLetter"/>
      <w:lvlText w:val="%8."/>
      <w:lvlJc w:val="left"/>
      <w:pPr>
        <w:ind w:left="5684" w:hanging="360"/>
      </w:pPr>
    </w:lvl>
    <w:lvl w:ilvl="8" w:tplc="18143A16"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526A03D4">
      <w:start w:val="1"/>
      <w:numFmt w:val="decimal"/>
      <w:lvlText w:val="%1."/>
      <w:lvlJc w:val="left"/>
      <w:pPr>
        <w:ind w:left="360" w:hanging="360"/>
      </w:pPr>
      <w:rPr>
        <w:rFonts w:hint="default"/>
      </w:rPr>
    </w:lvl>
    <w:lvl w:ilvl="1" w:tplc="1FCAE4B2" w:tentative="1">
      <w:start w:val="1"/>
      <w:numFmt w:val="lowerLetter"/>
      <w:lvlText w:val="%2."/>
      <w:lvlJc w:val="left"/>
      <w:pPr>
        <w:ind w:left="1080" w:hanging="360"/>
      </w:pPr>
    </w:lvl>
    <w:lvl w:ilvl="2" w:tplc="2AB614A0" w:tentative="1">
      <w:start w:val="1"/>
      <w:numFmt w:val="lowerRoman"/>
      <w:lvlText w:val="%3."/>
      <w:lvlJc w:val="right"/>
      <w:pPr>
        <w:ind w:left="1800" w:hanging="180"/>
      </w:pPr>
    </w:lvl>
    <w:lvl w:ilvl="3" w:tplc="B1744364" w:tentative="1">
      <w:start w:val="1"/>
      <w:numFmt w:val="decimal"/>
      <w:lvlText w:val="%4."/>
      <w:lvlJc w:val="left"/>
      <w:pPr>
        <w:ind w:left="2520" w:hanging="360"/>
      </w:pPr>
    </w:lvl>
    <w:lvl w:ilvl="4" w:tplc="D5BAD0F4" w:tentative="1">
      <w:start w:val="1"/>
      <w:numFmt w:val="lowerLetter"/>
      <w:lvlText w:val="%5."/>
      <w:lvlJc w:val="left"/>
      <w:pPr>
        <w:ind w:left="3240" w:hanging="360"/>
      </w:pPr>
    </w:lvl>
    <w:lvl w:ilvl="5" w:tplc="C11C016E" w:tentative="1">
      <w:start w:val="1"/>
      <w:numFmt w:val="lowerRoman"/>
      <w:lvlText w:val="%6."/>
      <w:lvlJc w:val="right"/>
      <w:pPr>
        <w:ind w:left="3960" w:hanging="180"/>
      </w:pPr>
    </w:lvl>
    <w:lvl w:ilvl="6" w:tplc="539E3E84" w:tentative="1">
      <w:start w:val="1"/>
      <w:numFmt w:val="decimal"/>
      <w:lvlText w:val="%7."/>
      <w:lvlJc w:val="left"/>
      <w:pPr>
        <w:ind w:left="4680" w:hanging="360"/>
      </w:pPr>
    </w:lvl>
    <w:lvl w:ilvl="7" w:tplc="D7321AE2" w:tentative="1">
      <w:start w:val="1"/>
      <w:numFmt w:val="lowerLetter"/>
      <w:lvlText w:val="%8."/>
      <w:lvlJc w:val="left"/>
      <w:pPr>
        <w:ind w:left="5400" w:hanging="360"/>
      </w:pPr>
    </w:lvl>
    <w:lvl w:ilvl="8" w:tplc="942CE4BE"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69569766">
      <w:start w:val="1"/>
      <w:numFmt w:val="lowerRoman"/>
      <w:lvlText w:val="(%1)"/>
      <w:lvlJc w:val="left"/>
      <w:pPr>
        <w:ind w:left="1080" w:hanging="720"/>
      </w:pPr>
      <w:rPr>
        <w:rFonts w:hint="default"/>
      </w:rPr>
    </w:lvl>
    <w:lvl w:ilvl="1" w:tplc="CAAA6532" w:tentative="1">
      <w:start w:val="1"/>
      <w:numFmt w:val="lowerLetter"/>
      <w:lvlText w:val="%2."/>
      <w:lvlJc w:val="left"/>
      <w:pPr>
        <w:ind w:left="1440" w:hanging="360"/>
      </w:pPr>
    </w:lvl>
    <w:lvl w:ilvl="2" w:tplc="86389956" w:tentative="1">
      <w:start w:val="1"/>
      <w:numFmt w:val="lowerRoman"/>
      <w:lvlText w:val="%3."/>
      <w:lvlJc w:val="right"/>
      <w:pPr>
        <w:ind w:left="2160" w:hanging="180"/>
      </w:pPr>
    </w:lvl>
    <w:lvl w:ilvl="3" w:tplc="FE7EF5B6" w:tentative="1">
      <w:start w:val="1"/>
      <w:numFmt w:val="decimal"/>
      <w:lvlText w:val="%4."/>
      <w:lvlJc w:val="left"/>
      <w:pPr>
        <w:ind w:left="2880" w:hanging="360"/>
      </w:pPr>
    </w:lvl>
    <w:lvl w:ilvl="4" w:tplc="ED50ABD8" w:tentative="1">
      <w:start w:val="1"/>
      <w:numFmt w:val="lowerLetter"/>
      <w:lvlText w:val="%5."/>
      <w:lvlJc w:val="left"/>
      <w:pPr>
        <w:ind w:left="3600" w:hanging="360"/>
      </w:pPr>
    </w:lvl>
    <w:lvl w:ilvl="5" w:tplc="F71209AC" w:tentative="1">
      <w:start w:val="1"/>
      <w:numFmt w:val="lowerRoman"/>
      <w:lvlText w:val="%6."/>
      <w:lvlJc w:val="right"/>
      <w:pPr>
        <w:ind w:left="4320" w:hanging="180"/>
      </w:pPr>
    </w:lvl>
    <w:lvl w:ilvl="6" w:tplc="78ACBAF8" w:tentative="1">
      <w:start w:val="1"/>
      <w:numFmt w:val="decimal"/>
      <w:lvlText w:val="%7."/>
      <w:lvlJc w:val="left"/>
      <w:pPr>
        <w:ind w:left="5040" w:hanging="360"/>
      </w:pPr>
    </w:lvl>
    <w:lvl w:ilvl="7" w:tplc="529467C2" w:tentative="1">
      <w:start w:val="1"/>
      <w:numFmt w:val="lowerLetter"/>
      <w:lvlText w:val="%8."/>
      <w:lvlJc w:val="left"/>
      <w:pPr>
        <w:ind w:left="5760" w:hanging="360"/>
      </w:pPr>
    </w:lvl>
    <w:lvl w:ilvl="8" w:tplc="FCF0164A"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E95E70DC">
      <w:start w:val="1"/>
      <w:numFmt w:val="decimal"/>
      <w:lvlText w:val="%1."/>
      <w:lvlJc w:val="left"/>
      <w:pPr>
        <w:ind w:left="360" w:hanging="360"/>
      </w:pPr>
      <w:rPr>
        <w:rFonts w:hint="default"/>
      </w:rPr>
    </w:lvl>
    <w:lvl w:ilvl="1" w:tplc="0D3654E0" w:tentative="1">
      <w:start w:val="1"/>
      <w:numFmt w:val="lowerLetter"/>
      <w:lvlText w:val="%2."/>
      <w:lvlJc w:val="left"/>
      <w:pPr>
        <w:ind w:left="1080" w:hanging="360"/>
      </w:pPr>
    </w:lvl>
    <w:lvl w:ilvl="2" w:tplc="8C24BE36" w:tentative="1">
      <w:start w:val="1"/>
      <w:numFmt w:val="lowerRoman"/>
      <w:lvlText w:val="%3."/>
      <w:lvlJc w:val="right"/>
      <w:pPr>
        <w:ind w:left="1800" w:hanging="180"/>
      </w:pPr>
    </w:lvl>
    <w:lvl w:ilvl="3" w:tplc="D6423BF2" w:tentative="1">
      <w:start w:val="1"/>
      <w:numFmt w:val="decimal"/>
      <w:lvlText w:val="%4."/>
      <w:lvlJc w:val="left"/>
      <w:pPr>
        <w:ind w:left="2520" w:hanging="360"/>
      </w:pPr>
    </w:lvl>
    <w:lvl w:ilvl="4" w:tplc="45E0387A" w:tentative="1">
      <w:start w:val="1"/>
      <w:numFmt w:val="lowerLetter"/>
      <w:lvlText w:val="%5."/>
      <w:lvlJc w:val="left"/>
      <w:pPr>
        <w:ind w:left="3240" w:hanging="360"/>
      </w:pPr>
    </w:lvl>
    <w:lvl w:ilvl="5" w:tplc="EB5A9702" w:tentative="1">
      <w:start w:val="1"/>
      <w:numFmt w:val="lowerRoman"/>
      <w:lvlText w:val="%6."/>
      <w:lvlJc w:val="right"/>
      <w:pPr>
        <w:ind w:left="3960" w:hanging="180"/>
      </w:pPr>
    </w:lvl>
    <w:lvl w:ilvl="6" w:tplc="CB1EED72" w:tentative="1">
      <w:start w:val="1"/>
      <w:numFmt w:val="decimal"/>
      <w:lvlText w:val="%7."/>
      <w:lvlJc w:val="left"/>
      <w:pPr>
        <w:ind w:left="4680" w:hanging="360"/>
      </w:pPr>
    </w:lvl>
    <w:lvl w:ilvl="7" w:tplc="D264FC74" w:tentative="1">
      <w:start w:val="1"/>
      <w:numFmt w:val="lowerLetter"/>
      <w:lvlText w:val="%8."/>
      <w:lvlJc w:val="left"/>
      <w:pPr>
        <w:ind w:left="5400" w:hanging="360"/>
      </w:pPr>
    </w:lvl>
    <w:lvl w:ilvl="8" w:tplc="9DD689C8"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FA841E26">
      <w:start w:val="1"/>
      <w:numFmt w:val="lowerRoman"/>
      <w:lvlText w:val="(%1)"/>
      <w:lvlJc w:val="left"/>
      <w:pPr>
        <w:ind w:left="1080" w:hanging="720"/>
      </w:pPr>
      <w:rPr>
        <w:rFonts w:hint="default"/>
      </w:rPr>
    </w:lvl>
    <w:lvl w:ilvl="1" w:tplc="DE4801FA" w:tentative="1">
      <w:start w:val="1"/>
      <w:numFmt w:val="lowerLetter"/>
      <w:lvlText w:val="%2."/>
      <w:lvlJc w:val="left"/>
      <w:pPr>
        <w:ind w:left="1440" w:hanging="360"/>
      </w:pPr>
    </w:lvl>
    <w:lvl w:ilvl="2" w:tplc="25CC8046" w:tentative="1">
      <w:start w:val="1"/>
      <w:numFmt w:val="lowerRoman"/>
      <w:lvlText w:val="%3."/>
      <w:lvlJc w:val="right"/>
      <w:pPr>
        <w:ind w:left="2160" w:hanging="180"/>
      </w:pPr>
    </w:lvl>
    <w:lvl w:ilvl="3" w:tplc="666465A8" w:tentative="1">
      <w:start w:val="1"/>
      <w:numFmt w:val="decimal"/>
      <w:lvlText w:val="%4."/>
      <w:lvlJc w:val="left"/>
      <w:pPr>
        <w:ind w:left="2880" w:hanging="360"/>
      </w:pPr>
    </w:lvl>
    <w:lvl w:ilvl="4" w:tplc="42D0ADC0" w:tentative="1">
      <w:start w:val="1"/>
      <w:numFmt w:val="lowerLetter"/>
      <w:lvlText w:val="%5."/>
      <w:lvlJc w:val="left"/>
      <w:pPr>
        <w:ind w:left="3600" w:hanging="360"/>
      </w:pPr>
    </w:lvl>
    <w:lvl w:ilvl="5" w:tplc="1D4A0222" w:tentative="1">
      <w:start w:val="1"/>
      <w:numFmt w:val="lowerRoman"/>
      <w:lvlText w:val="%6."/>
      <w:lvlJc w:val="right"/>
      <w:pPr>
        <w:ind w:left="4320" w:hanging="180"/>
      </w:pPr>
    </w:lvl>
    <w:lvl w:ilvl="6" w:tplc="50A66108" w:tentative="1">
      <w:start w:val="1"/>
      <w:numFmt w:val="decimal"/>
      <w:lvlText w:val="%7."/>
      <w:lvlJc w:val="left"/>
      <w:pPr>
        <w:ind w:left="5040" w:hanging="360"/>
      </w:pPr>
    </w:lvl>
    <w:lvl w:ilvl="7" w:tplc="E8D848C4" w:tentative="1">
      <w:start w:val="1"/>
      <w:numFmt w:val="lowerLetter"/>
      <w:lvlText w:val="%8."/>
      <w:lvlJc w:val="left"/>
      <w:pPr>
        <w:ind w:left="5760" w:hanging="360"/>
      </w:pPr>
    </w:lvl>
    <w:lvl w:ilvl="8" w:tplc="FE9EB170"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CFC689CC">
      <w:start w:val="1"/>
      <w:numFmt w:val="decimal"/>
      <w:lvlText w:val="%1."/>
      <w:lvlJc w:val="left"/>
      <w:pPr>
        <w:ind w:left="360" w:hanging="360"/>
      </w:pPr>
      <w:rPr>
        <w:rFonts w:hint="default"/>
      </w:rPr>
    </w:lvl>
    <w:lvl w:ilvl="1" w:tplc="D074AE6C" w:tentative="1">
      <w:start w:val="1"/>
      <w:numFmt w:val="lowerLetter"/>
      <w:lvlText w:val="%2."/>
      <w:lvlJc w:val="left"/>
      <w:pPr>
        <w:ind w:left="1080" w:hanging="360"/>
      </w:pPr>
    </w:lvl>
    <w:lvl w:ilvl="2" w:tplc="0AC8E4CC" w:tentative="1">
      <w:start w:val="1"/>
      <w:numFmt w:val="lowerRoman"/>
      <w:lvlText w:val="%3."/>
      <w:lvlJc w:val="right"/>
      <w:pPr>
        <w:ind w:left="1800" w:hanging="180"/>
      </w:pPr>
    </w:lvl>
    <w:lvl w:ilvl="3" w:tplc="EFBCA32A" w:tentative="1">
      <w:start w:val="1"/>
      <w:numFmt w:val="decimal"/>
      <w:lvlText w:val="%4."/>
      <w:lvlJc w:val="left"/>
      <w:pPr>
        <w:ind w:left="2520" w:hanging="360"/>
      </w:pPr>
    </w:lvl>
    <w:lvl w:ilvl="4" w:tplc="2D94CF6E" w:tentative="1">
      <w:start w:val="1"/>
      <w:numFmt w:val="lowerLetter"/>
      <w:lvlText w:val="%5."/>
      <w:lvlJc w:val="left"/>
      <w:pPr>
        <w:ind w:left="3240" w:hanging="360"/>
      </w:pPr>
    </w:lvl>
    <w:lvl w:ilvl="5" w:tplc="4D82F128" w:tentative="1">
      <w:start w:val="1"/>
      <w:numFmt w:val="lowerRoman"/>
      <w:lvlText w:val="%6."/>
      <w:lvlJc w:val="right"/>
      <w:pPr>
        <w:ind w:left="3960" w:hanging="180"/>
      </w:pPr>
    </w:lvl>
    <w:lvl w:ilvl="6" w:tplc="5650AC34" w:tentative="1">
      <w:start w:val="1"/>
      <w:numFmt w:val="decimal"/>
      <w:lvlText w:val="%7."/>
      <w:lvlJc w:val="left"/>
      <w:pPr>
        <w:ind w:left="4680" w:hanging="360"/>
      </w:pPr>
    </w:lvl>
    <w:lvl w:ilvl="7" w:tplc="E5F2F074" w:tentative="1">
      <w:start w:val="1"/>
      <w:numFmt w:val="lowerLetter"/>
      <w:lvlText w:val="%8."/>
      <w:lvlJc w:val="left"/>
      <w:pPr>
        <w:ind w:left="5400" w:hanging="360"/>
      </w:pPr>
    </w:lvl>
    <w:lvl w:ilvl="8" w:tplc="472E27E2"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98C2EC6C">
      <w:start w:val="1"/>
      <w:numFmt w:val="decimal"/>
      <w:lvlText w:val="%1."/>
      <w:lvlJc w:val="left"/>
      <w:pPr>
        <w:ind w:left="360" w:hanging="360"/>
      </w:pPr>
      <w:rPr>
        <w:rFonts w:hint="default"/>
      </w:rPr>
    </w:lvl>
    <w:lvl w:ilvl="1" w:tplc="703C0650" w:tentative="1">
      <w:start w:val="1"/>
      <w:numFmt w:val="lowerLetter"/>
      <w:lvlText w:val="%2."/>
      <w:lvlJc w:val="left"/>
      <w:pPr>
        <w:ind w:left="1080" w:hanging="360"/>
      </w:pPr>
    </w:lvl>
    <w:lvl w:ilvl="2" w:tplc="A534444C" w:tentative="1">
      <w:start w:val="1"/>
      <w:numFmt w:val="lowerRoman"/>
      <w:lvlText w:val="%3."/>
      <w:lvlJc w:val="right"/>
      <w:pPr>
        <w:ind w:left="1800" w:hanging="180"/>
      </w:pPr>
    </w:lvl>
    <w:lvl w:ilvl="3" w:tplc="82E292EE" w:tentative="1">
      <w:start w:val="1"/>
      <w:numFmt w:val="decimal"/>
      <w:lvlText w:val="%4."/>
      <w:lvlJc w:val="left"/>
      <w:pPr>
        <w:ind w:left="2520" w:hanging="360"/>
      </w:pPr>
    </w:lvl>
    <w:lvl w:ilvl="4" w:tplc="32E04084" w:tentative="1">
      <w:start w:val="1"/>
      <w:numFmt w:val="lowerLetter"/>
      <w:lvlText w:val="%5."/>
      <w:lvlJc w:val="left"/>
      <w:pPr>
        <w:ind w:left="3240" w:hanging="360"/>
      </w:pPr>
    </w:lvl>
    <w:lvl w:ilvl="5" w:tplc="794A7C56" w:tentative="1">
      <w:start w:val="1"/>
      <w:numFmt w:val="lowerRoman"/>
      <w:lvlText w:val="%6."/>
      <w:lvlJc w:val="right"/>
      <w:pPr>
        <w:ind w:left="3960" w:hanging="180"/>
      </w:pPr>
    </w:lvl>
    <w:lvl w:ilvl="6" w:tplc="895AC6BC" w:tentative="1">
      <w:start w:val="1"/>
      <w:numFmt w:val="decimal"/>
      <w:lvlText w:val="%7."/>
      <w:lvlJc w:val="left"/>
      <w:pPr>
        <w:ind w:left="4680" w:hanging="360"/>
      </w:pPr>
    </w:lvl>
    <w:lvl w:ilvl="7" w:tplc="CCC07680" w:tentative="1">
      <w:start w:val="1"/>
      <w:numFmt w:val="lowerLetter"/>
      <w:lvlText w:val="%8."/>
      <w:lvlJc w:val="left"/>
      <w:pPr>
        <w:ind w:left="5400" w:hanging="360"/>
      </w:pPr>
    </w:lvl>
    <w:lvl w:ilvl="8" w:tplc="813695D2" w:tentative="1">
      <w:start w:val="1"/>
      <w:numFmt w:val="lowerRoman"/>
      <w:lvlText w:val="%9."/>
      <w:lvlJc w:val="right"/>
      <w:pPr>
        <w:ind w:left="6120" w:hanging="180"/>
      </w:pPr>
    </w:lvl>
  </w:abstractNum>
  <w:num w:numId="1">
    <w:abstractNumId w:val="9"/>
  </w:num>
  <w:num w:numId="2">
    <w:abstractNumId w:val="20"/>
  </w:num>
  <w:num w:numId="3">
    <w:abstractNumId w:val="37"/>
  </w:num>
  <w:num w:numId="4">
    <w:abstractNumId w:val="40"/>
  </w:num>
  <w:num w:numId="5">
    <w:abstractNumId w:val="27"/>
  </w:num>
  <w:num w:numId="6">
    <w:abstractNumId w:val="17"/>
  </w:num>
  <w:num w:numId="7">
    <w:abstractNumId w:val="35"/>
  </w:num>
  <w:num w:numId="8">
    <w:abstractNumId w:val="16"/>
  </w:num>
  <w:num w:numId="9">
    <w:abstractNumId w:val="21"/>
  </w:num>
  <w:num w:numId="10">
    <w:abstractNumId w:val="39"/>
  </w:num>
  <w:num w:numId="11">
    <w:abstractNumId w:val="14"/>
  </w:num>
  <w:num w:numId="12">
    <w:abstractNumId w:val="28"/>
  </w:num>
  <w:num w:numId="13">
    <w:abstractNumId w:val="30"/>
  </w:num>
  <w:num w:numId="14">
    <w:abstractNumId w:val="32"/>
  </w:num>
  <w:num w:numId="15">
    <w:abstractNumId w:val="24"/>
  </w:num>
  <w:num w:numId="16">
    <w:abstractNumId w:val="10"/>
  </w:num>
  <w:num w:numId="17">
    <w:abstractNumId w:val="34"/>
  </w:num>
  <w:num w:numId="18">
    <w:abstractNumId w:val="31"/>
  </w:num>
  <w:num w:numId="19">
    <w:abstractNumId w:val="18"/>
  </w:num>
  <w:num w:numId="20">
    <w:abstractNumId w:val="25"/>
  </w:num>
  <w:num w:numId="21">
    <w:abstractNumId w:val="8"/>
  </w:num>
  <w:num w:numId="22">
    <w:abstractNumId w:val="13"/>
  </w:num>
  <w:num w:numId="23">
    <w:abstractNumId w:val="33"/>
  </w:num>
  <w:num w:numId="24">
    <w:abstractNumId w:val="22"/>
  </w:num>
  <w:num w:numId="25">
    <w:abstractNumId w:val="19"/>
  </w:num>
  <w:num w:numId="26">
    <w:abstractNumId w:val="12"/>
  </w:num>
  <w:num w:numId="27">
    <w:abstractNumId w:val="23"/>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29"/>
  </w:num>
  <w:num w:numId="40">
    <w:abstractNumId w:val="7"/>
  </w:num>
  <w:num w:numId="4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D87"/>
    <w:rsid w:val="000C2990"/>
    <w:rsid w:val="000E7751"/>
    <w:rsid w:val="002B3128"/>
    <w:rsid w:val="00391D48"/>
    <w:rsid w:val="003922EA"/>
    <w:rsid w:val="003B7B4E"/>
    <w:rsid w:val="00491A55"/>
    <w:rsid w:val="005E416B"/>
    <w:rsid w:val="00824702"/>
    <w:rsid w:val="00957274"/>
    <w:rsid w:val="00962025"/>
    <w:rsid w:val="00A83A89"/>
    <w:rsid w:val="00A941A1"/>
    <w:rsid w:val="00AA5DB4"/>
    <w:rsid w:val="00B54F73"/>
    <w:rsid w:val="00B975D6"/>
    <w:rsid w:val="00BA739A"/>
    <w:rsid w:val="00D94D87"/>
    <w:rsid w:val="00DD32AC"/>
    <w:rsid w:val="00EC734C"/>
    <w:rsid w:val="00F12478"/>
    <w:rsid w:val="00F251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13B3F"/>
  <w15:docId w15:val="{A69579D2-3C0C-4A17-8D97-8CED5699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5341</RACS_x0020_ID>
    <Approved_x0020_Provider xmlns="a8338b6e-77a6-4851-82b6-98166143ffdd">Infinite Aged Care (Cornubia) Pty Ltd</Approved_x0020_Provider>
    <Management_x0020_Company_x0020_ID xmlns="a8338b6e-77a6-4851-82b6-98166143ffdd" xsi:nil="true"/>
    <Home xmlns="a8338b6e-77a6-4851-82b6-98166143ffdd">Infinite Care Cornubia</Home>
    <Signed xmlns="a8338b6e-77a6-4851-82b6-98166143ffdd" xsi:nil="true"/>
    <Uploaded xmlns="a8338b6e-77a6-4851-82b6-98166143ffdd">False</Uploaded>
    <Management_x0020_Company xmlns="a8338b6e-77a6-4851-82b6-98166143ffdd" xsi:nil="true"/>
    <Doc_x0020_Date xmlns="a8338b6e-77a6-4851-82b6-98166143ffdd">2020-11-27T02:35:00+00:00</Doc_x0020_Date>
    <CSI_x0020_ID xmlns="a8338b6e-77a6-4851-82b6-98166143ffdd" xsi:nil="true"/>
    <Case_x0020_ID xmlns="a8338b6e-77a6-4851-82b6-98166143ffdd" xsi:nil="true"/>
    <Approved_x0020_Provider_x0020_ID xmlns="a8338b6e-77a6-4851-82b6-98166143ffdd">52E989C7-88C1-EA11-B5AC-005056922186</Approved_x0020_Provider_x0020_ID>
    <Location xmlns="a8338b6e-77a6-4851-82b6-98166143ffdd" xsi:nil="true"/>
    <Home_x0020_ID xmlns="a8338b6e-77a6-4851-82b6-98166143ffdd">85943A1F-BE6B-E911-BBE1-005056922186</Home_x0020_ID>
    <State xmlns="a8338b6e-77a6-4851-82b6-98166143ffdd">QLD</State>
    <Doc_x0020_Sent_Received_x0020_Date xmlns="a8338b6e-77a6-4851-82b6-98166143ffdd">2020-11-27T00:00:00+00:00</Doc_x0020_Sent_Received_x0020_Date>
    <Activity_x0020_ID xmlns="a8338b6e-77a6-4851-82b6-98166143ffdd">F2D36524-1023-EB11-B171-005056922186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a8338b6e-77a6-4851-82b6-98166143ffdd"/>
    <ds:schemaRef ds:uri="http://schemas.openxmlformats.org/package/2006/metadata/core-properties"/>
    <ds:schemaRef ds:uri="http://schemas.microsoft.com/office/2006/metadata/properties"/>
    <ds:schemaRef ds:uri="http://purl.org/dc/elements/1.1/"/>
    <ds:schemaRef ds:uri="http://purl.org/dc/terms/"/>
    <ds:schemaRef ds:uri="http://www.w3.org/XML/1998/namespace"/>
  </ds:schemaRefs>
</ds:datastoreItem>
</file>

<file path=customXml/itemProps2.xml><?xml version="1.0" encoding="utf-8"?>
<ds:datastoreItem xmlns:ds="http://schemas.openxmlformats.org/officeDocument/2006/customXml" ds:itemID="{AE99EED9-DA99-48D8-B255-323B0F139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307492C-D84E-4681-A05D-F4776938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2021-01-04T22:04:00Z</dcterms:created>
  <dcterms:modified xsi:type="dcterms:W3CDTF">2021-01-04T22:04:00Z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