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75A9" w14:textId="77777777" w:rsidR="00155059" w:rsidRPr="003C6EC2" w:rsidRDefault="00BF18E1" w:rsidP="0015505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AB7756" wp14:editId="6BAB77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372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AB7758" wp14:editId="6BAB77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193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Jacaranda Lodge</w:t>
      </w:r>
      <w:r w:rsidRPr="003C6EC2">
        <w:rPr>
          <w:rFonts w:ascii="Arial Black" w:hAnsi="Arial Black"/>
        </w:rPr>
        <w:t xml:space="preserve"> </w:t>
      </w:r>
    </w:p>
    <w:p w14:paraId="6BAB75AA" w14:textId="77777777" w:rsidR="00155059" w:rsidRPr="003C6EC2" w:rsidRDefault="00BF18E1" w:rsidP="00155059">
      <w:pPr>
        <w:pStyle w:val="Title"/>
        <w:spacing w:before="360" w:after="480"/>
      </w:pPr>
      <w:r w:rsidRPr="003C6EC2">
        <w:rPr>
          <w:rFonts w:ascii="Arial Black" w:eastAsia="Calibri" w:hAnsi="Arial Black"/>
          <w:sz w:val="56"/>
        </w:rPr>
        <w:t>Performance Report</w:t>
      </w:r>
    </w:p>
    <w:p w14:paraId="6BAB75AB" w14:textId="77777777" w:rsidR="00155059" w:rsidRPr="003C6EC2" w:rsidRDefault="00BF18E1" w:rsidP="001550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Belgrade Road </w:t>
      </w:r>
      <w:r w:rsidRPr="003C6EC2">
        <w:rPr>
          <w:color w:val="FFFFFF" w:themeColor="background1"/>
          <w:sz w:val="28"/>
        </w:rPr>
        <w:br/>
        <w:t>WANNEROO WA 6065</w:t>
      </w:r>
      <w:r w:rsidRPr="003C6EC2">
        <w:rPr>
          <w:color w:val="FFFFFF" w:themeColor="background1"/>
          <w:sz w:val="28"/>
        </w:rPr>
        <w:br/>
      </w:r>
      <w:r w:rsidRPr="003C6EC2">
        <w:rPr>
          <w:rFonts w:eastAsia="Calibri"/>
          <w:color w:val="FFFFFF" w:themeColor="background1"/>
          <w:sz w:val="28"/>
          <w:szCs w:val="56"/>
          <w:lang w:eastAsia="en-US"/>
        </w:rPr>
        <w:t>Phone number: 08 9306 2311</w:t>
      </w:r>
    </w:p>
    <w:p w14:paraId="6BAB75AC" w14:textId="77777777" w:rsidR="00155059" w:rsidRDefault="00BF18E1" w:rsidP="00155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7132 </w:t>
      </w:r>
    </w:p>
    <w:p w14:paraId="6BAB75AD" w14:textId="77777777" w:rsidR="00155059" w:rsidRPr="003C6EC2" w:rsidRDefault="00BF18E1" w:rsidP="00155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Shire of Wanneroo Aged Persons Homes Trust Inc</w:t>
      </w:r>
    </w:p>
    <w:p w14:paraId="6BAB75AE" w14:textId="77777777" w:rsidR="00155059" w:rsidRPr="003C6EC2" w:rsidRDefault="00BF18E1" w:rsidP="0015505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September 2020</w:t>
      </w:r>
    </w:p>
    <w:p w14:paraId="6BAB75AF" w14:textId="0BAF6C12" w:rsidR="00155059" w:rsidRPr="009B46F5" w:rsidRDefault="00BF18E1" w:rsidP="00155059">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w:t>
      </w:r>
      <w:r w:rsidRPr="009B46F5">
        <w:rPr>
          <w:b/>
          <w:color w:val="FFFFFF" w:themeColor="background1"/>
          <w:sz w:val="28"/>
          <w:szCs w:val="28"/>
        </w:rPr>
        <w:t>Performance Report:</w:t>
      </w:r>
      <w:r w:rsidRPr="009B46F5">
        <w:rPr>
          <w:color w:val="FFFFFF" w:themeColor="background1"/>
          <w:sz w:val="28"/>
          <w:szCs w:val="28"/>
        </w:rPr>
        <w:t xml:space="preserve"> </w:t>
      </w:r>
      <w:r w:rsidR="007161DC" w:rsidRPr="009B46F5">
        <w:rPr>
          <w:color w:val="FFFFFF" w:themeColor="background1"/>
          <w:sz w:val="28"/>
          <w:szCs w:val="28"/>
        </w:rPr>
        <w:t>23 December 2020</w:t>
      </w:r>
    </w:p>
    <w:bookmarkEnd w:id="0"/>
    <w:p w14:paraId="6BAB75B0" w14:textId="77777777" w:rsidR="00155059" w:rsidRPr="003C6EC2" w:rsidRDefault="00155059" w:rsidP="00155059">
      <w:pPr>
        <w:tabs>
          <w:tab w:val="left" w:pos="2127"/>
        </w:tabs>
        <w:spacing w:before="120"/>
        <w:rPr>
          <w:rFonts w:eastAsia="Calibri"/>
          <w:b/>
          <w:color w:val="FFFFFF" w:themeColor="background1"/>
          <w:sz w:val="28"/>
          <w:szCs w:val="56"/>
          <w:lang w:eastAsia="en-US"/>
        </w:rPr>
      </w:pPr>
    </w:p>
    <w:p w14:paraId="6BAB75B1" w14:textId="77777777" w:rsidR="00155059" w:rsidRDefault="00155059" w:rsidP="00155059">
      <w:pPr>
        <w:pStyle w:val="Heading1"/>
        <w:sectPr w:rsidR="00155059" w:rsidSect="001550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AB75B2" w14:textId="77777777" w:rsidR="00155059" w:rsidRDefault="00BF18E1" w:rsidP="00B84B67">
      <w:pPr>
        <w:pStyle w:val="Heading1"/>
        <w:spacing w:before="0"/>
      </w:pPr>
      <w:bookmarkStart w:id="1" w:name="_Hlk32477662"/>
      <w:r>
        <w:lastRenderedPageBreak/>
        <w:t>Publication of report</w:t>
      </w:r>
    </w:p>
    <w:p w14:paraId="6BAB75B3" w14:textId="67BE2F2A" w:rsidR="00155059" w:rsidRPr="006B166B" w:rsidRDefault="00BF18E1" w:rsidP="00B84B67">
      <w:pPr>
        <w:spacing w:before="0"/>
      </w:pPr>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B46F5">
        <w:t xml:space="preserve"> </w:t>
      </w:r>
      <w:r w:rsidRPr="0010469B">
        <w:t>2018</w:t>
      </w:r>
      <w:r>
        <w:t>.</w:t>
      </w:r>
    </w:p>
    <w:bookmarkEnd w:id="1"/>
    <w:p w14:paraId="6BAB75B4" w14:textId="77777777" w:rsidR="00155059" w:rsidRPr="0094564F" w:rsidRDefault="00BF18E1" w:rsidP="00B84B67">
      <w:pPr>
        <w:pStyle w:val="Heading1"/>
        <w:spacing w:before="0"/>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3155" w14:paraId="6BAB75BA" w14:textId="77777777" w:rsidTr="00155059">
        <w:trPr>
          <w:trHeight w:val="227"/>
        </w:trPr>
        <w:tc>
          <w:tcPr>
            <w:tcW w:w="3942" w:type="pct"/>
            <w:shd w:val="clear" w:color="auto" w:fill="auto"/>
          </w:tcPr>
          <w:p w14:paraId="6BAB75B8" w14:textId="77777777" w:rsidR="00155059" w:rsidRPr="001E6954" w:rsidRDefault="00BF18E1" w:rsidP="0015505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BAB75B9" w14:textId="67B19832" w:rsidR="006F0CF6" w:rsidRPr="001E6954" w:rsidRDefault="006F0CF6" w:rsidP="00155059">
            <w:pPr>
              <w:keepNext/>
              <w:spacing w:before="40" w:after="40" w:line="240" w:lineRule="auto"/>
              <w:jc w:val="right"/>
              <w:rPr>
                <w:b/>
                <w:bCs/>
                <w:iCs/>
                <w:color w:val="00577D"/>
                <w:szCs w:val="40"/>
              </w:rPr>
            </w:pPr>
          </w:p>
        </w:tc>
      </w:tr>
      <w:tr w:rsidR="00CE3155" w14:paraId="6BAB75C6" w14:textId="77777777" w:rsidTr="00155059">
        <w:trPr>
          <w:trHeight w:val="227"/>
        </w:trPr>
        <w:tc>
          <w:tcPr>
            <w:tcW w:w="3942" w:type="pct"/>
            <w:shd w:val="clear" w:color="auto" w:fill="auto"/>
          </w:tcPr>
          <w:p w14:paraId="6BAB75C4" w14:textId="77777777" w:rsidR="00155059" w:rsidRPr="001E6954" w:rsidRDefault="00BF18E1" w:rsidP="00155059">
            <w:pPr>
              <w:spacing w:before="40" w:after="40" w:line="240" w:lineRule="auto"/>
              <w:ind w:left="318"/>
            </w:pPr>
            <w:r w:rsidRPr="001E6954">
              <w:t>Requirement 1(3)(d)</w:t>
            </w:r>
          </w:p>
        </w:tc>
        <w:tc>
          <w:tcPr>
            <w:tcW w:w="1058" w:type="pct"/>
            <w:shd w:val="clear" w:color="auto" w:fill="auto"/>
          </w:tcPr>
          <w:p w14:paraId="6BAB75C5" w14:textId="7BFA46F3"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5CF" w14:textId="77777777" w:rsidTr="00155059">
        <w:trPr>
          <w:trHeight w:val="227"/>
        </w:trPr>
        <w:tc>
          <w:tcPr>
            <w:tcW w:w="3942" w:type="pct"/>
            <w:shd w:val="clear" w:color="auto" w:fill="auto"/>
          </w:tcPr>
          <w:p w14:paraId="6BAB75CD" w14:textId="77777777" w:rsidR="00155059" w:rsidRPr="001E6954" w:rsidRDefault="00BF18E1" w:rsidP="0015505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AB75CE" w14:textId="137FAC13" w:rsidR="006F0CF6" w:rsidRPr="001E6954" w:rsidRDefault="006F0CF6" w:rsidP="00155059">
            <w:pPr>
              <w:keepNext/>
              <w:spacing w:before="40" w:after="40" w:line="240" w:lineRule="auto"/>
              <w:jc w:val="right"/>
              <w:rPr>
                <w:b/>
                <w:color w:val="0000FF"/>
              </w:rPr>
            </w:pPr>
          </w:p>
        </w:tc>
      </w:tr>
      <w:tr w:rsidR="00CE3155" w14:paraId="6BAB75D2" w14:textId="77777777" w:rsidTr="00155059">
        <w:trPr>
          <w:trHeight w:val="227"/>
        </w:trPr>
        <w:tc>
          <w:tcPr>
            <w:tcW w:w="3942" w:type="pct"/>
            <w:shd w:val="clear" w:color="auto" w:fill="auto"/>
          </w:tcPr>
          <w:p w14:paraId="6BAB75D0" w14:textId="77777777" w:rsidR="00155059" w:rsidRPr="001E6954" w:rsidRDefault="00BF18E1" w:rsidP="00155059">
            <w:pPr>
              <w:spacing w:before="40" w:after="40" w:line="240" w:lineRule="auto"/>
              <w:ind w:left="318" w:hanging="7"/>
            </w:pPr>
            <w:r w:rsidRPr="001E6954">
              <w:t>Requirement 2(3)(a)</w:t>
            </w:r>
          </w:p>
        </w:tc>
        <w:tc>
          <w:tcPr>
            <w:tcW w:w="1058" w:type="pct"/>
            <w:shd w:val="clear" w:color="auto" w:fill="auto"/>
          </w:tcPr>
          <w:p w14:paraId="6BAB75D1" w14:textId="4B80C2E6"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5DE" w14:textId="77777777" w:rsidTr="00155059">
        <w:trPr>
          <w:trHeight w:val="227"/>
        </w:trPr>
        <w:tc>
          <w:tcPr>
            <w:tcW w:w="3942" w:type="pct"/>
            <w:shd w:val="clear" w:color="auto" w:fill="auto"/>
          </w:tcPr>
          <w:p w14:paraId="6BAB75DC" w14:textId="77777777" w:rsidR="00155059" w:rsidRPr="001E6954" w:rsidRDefault="00BF18E1" w:rsidP="00155059">
            <w:pPr>
              <w:spacing w:before="40" w:after="40" w:line="240" w:lineRule="auto"/>
              <w:ind w:left="318" w:hanging="7"/>
            </w:pPr>
            <w:r w:rsidRPr="001E6954">
              <w:t>Requirement 2(3)(e)</w:t>
            </w:r>
          </w:p>
        </w:tc>
        <w:tc>
          <w:tcPr>
            <w:tcW w:w="1058" w:type="pct"/>
            <w:shd w:val="clear" w:color="auto" w:fill="auto"/>
          </w:tcPr>
          <w:p w14:paraId="6BAB75DD" w14:textId="25C1DDAE" w:rsidR="00155059" w:rsidRPr="00AF17FC" w:rsidRDefault="00BF18E1" w:rsidP="00155059">
            <w:pPr>
              <w:spacing w:before="40" w:after="40" w:line="240" w:lineRule="auto"/>
              <w:jc w:val="right"/>
              <w:rPr>
                <w:color w:val="0000FF"/>
              </w:rPr>
            </w:pPr>
            <w:r w:rsidRPr="001E6954">
              <w:rPr>
                <w:bCs/>
                <w:iCs/>
                <w:color w:val="00577D"/>
                <w:szCs w:val="40"/>
              </w:rPr>
              <w:t>Compliant</w:t>
            </w:r>
          </w:p>
        </w:tc>
      </w:tr>
      <w:tr w:rsidR="00CE3155" w14:paraId="6BAB75E1" w14:textId="77777777" w:rsidTr="00155059">
        <w:trPr>
          <w:trHeight w:val="227"/>
        </w:trPr>
        <w:tc>
          <w:tcPr>
            <w:tcW w:w="3942" w:type="pct"/>
            <w:shd w:val="clear" w:color="auto" w:fill="auto"/>
          </w:tcPr>
          <w:p w14:paraId="6BAB75DF" w14:textId="77777777" w:rsidR="00155059" w:rsidRPr="001E6954" w:rsidRDefault="00BF18E1" w:rsidP="00155059">
            <w:pPr>
              <w:keepNext/>
              <w:spacing w:before="40" w:after="40" w:line="240" w:lineRule="auto"/>
              <w:rPr>
                <w:b/>
              </w:rPr>
            </w:pPr>
            <w:r w:rsidRPr="001E6954">
              <w:rPr>
                <w:b/>
              </w:rPr>
              <w:t>Standard 3 Personal care and clinical care</w:t>
            </w:r>
          </w:p>
        </w:tc>
        <w:tc>
          <w:tcPr>
            <w:tcW w:w="1058" w:type="pct"/>
            <w:shd w:val="clear" w:color="auto" w:fill="auto"/>
          </w:tcPr>
          <w:p w14:paraId="6BAB75E0" w14:textId="69407006" w:rsidR="006F0CF6" w:rsidRPr="001E6954" w:rsidRDefault="006F0CF6" w:rsidP="00155059">
            <w:pPr>
              <w:keepNext/>
              <w:spacing w:before="40" w:after="40" w:line="240" w:lineRule="auto"/>
              <w:jc w:val="right"/>
              <w:rPr>
                <w:b/>
                <w:color w:val="0000FF"/>
              </w:rPr>
            </w:pPr>
          </w:p>
        </w:tc>
      </w:tr>
      <w:tr w:rsidR="00CE3155" w14:paraId="6BAB75E4" w14:textId="77777777" w:rsidTr="00155059">
        <w:trPr>
          <w:trHeight w:val="227"/>
        </w:trPr>
        <w:tc>
          <w:tcPr>
            <w:tcW w:w="3942" w:type="pct"/>
            <w:shd w:val="clear" w:color="auto" w:fill="auto"/>
          </w:tcPr>
          <w:p w14:paraId="6BAB75E2" w14:textId="77777777" w:rsidR="00155059" w:rsidRPr="002B4C72" w:rsidRDefault="00BF18E1" w:rsidP="00155059">
            <w:pPr>
              <w:spacing w:before="40" w:after="40" w:line="240" w:lineRule="auto"/>
              <w:ind w:left="312"/>
            </w:pPr>
            <w:r w:rsidRPr="001E6954">
              <w:t>Requirement 3(3)(a)</w:t>
            </w:r>
          </w:p>
        </w:tc>
        <w:tc>
          <w:tcPr>
            <w:tcW w:w="1058" w:type="pct"/>
            <w:shd w:val="clear" w:color="auto" w:fill="auto"/>
          </w:tcPr>
          <w:p w14:paraId="6BAB75E3" w14:textId="196213CF" w:rsidR="00155059" w:rsidRPr="001E6954" w:rsidRDefault="00BF18E1" w:rsidP="00155059">
            <w:pPr>
              <w:spacing w:before="40" w:after="40" w:line="240" w:lineRule="auto"/>
              <w:ind w:left="-107"/>
              <w:jc w:val="right"/>
              <w:rPr>
                <w:color w:val="0000FF"/>
              </w:rPr>
            </w:pPr>
            <w:r w:rsidRPr="001E6954">
              <w:rPr>
                <w:bCs/>
                <w:iCs/>
                <w:color w:val="00577D"/>
                <w:szCs w:val="40"/>
              </w:rPr>
              <w:t>Compliant</w:t>
            </w:r>
          </w:p>
        </w:tc>
      </w:tr>
      <w:tr w:rsidR="00CE3155" w14:paraId="6BAB75E7" w14:textId="77777777" w:rsidTr="00155059">
        <w:trPr>
          <w:trHeight w:val="227"/>
        </w:trPr>
        <w:tc>
          <w:tcPr>
            <w:tcW w:w="3942" w:type="pct"/>
            <w:shd w:val="clear" w:color="auto" w:fill="auto"/>
          </w:tcPr>
          <w:p w14:paraId="6BAB75E5" w14:textId="77777777" w:rsidR="00155059" w:rsidRPr="001E6954" w:rsidRDefault="00BF18E1" w:rsidP="00155059">
            <w:pPr>
              <w:spacing w:before="40" w:after="40" w:line="240" w:lineRule="auto"/>
              <w:ind w:left="318" w:hanging="7"/>
            </w:pPr>
            <w:r w:rsidRPr="001E6954">
              <w:t>Requirement 3(3)(b)</w:t>
            </w:r>
          </w:p>
        </w:tc>
        <w:tc>
          <w:tcPr>
            <w:tcW w:w="1058" w:type="pct"/>
            <w:shd w:val="clear" w:color="auto" w:fill="auto"/>
          </w:tcPr>
          <w:p w14:paraId="6BAB75E6" w14:textId="629EBD7F"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5ED" w14:textId="77777777" w:rsidTr="00155059">
        <w:trPr>
          <w:trHeight w:val="227"/>
        </w:trPr>
        <w:tc>
          <w:tcPr>
            <w:tcW w:w="3942" w:type="pct"/>
            <w:shd w:val="clear" w:color="auto" w:fill="auto"/>
          </w:tcPr>
          <w:p w14:paraId="6BAB75EB" w14:textId="77777777" w:rsidR="00155059" w:rsidRPr="001E6954" w:rsidRDefault="00BF18E1" w:rsidP="00155059">
            <w:pPr>
              <w:spacing w:before="40" w:after="40" w:line="240" w:lineRule="auto"/>
              <w:ind w:left="318" w:hanging="7"/>
            </w:pPr>
            <w:r w:rsidRPr="001E6954">
              <w:t>Requirement 3(3)(d)</w:t>
            </w:r>
          </w:p>
        </w:tc>
        <w:tc>
          <w:tcPr>
            <w:tcW w:w="1058" w:type="pct"/>
            <w:shd w:val="clear" w:color="auto" w:fill="auto"/>
          </w:tcPr>
          <w:p w14:paraId="6BAB75EC" w14:textId="7ED88E0B"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2C" w14:textId="77777777" w:rsidTr="00155059">
        <w:trPr>
          <w:trHeight w:val="227"/>
        </w:trPr>
        <w:tc>
          <w:tcPr>
            <w:tcW w:w="3942" w:type="pct"/>
            <w:shd w:val="clear" w:color="auto" w:fill="auto"/>
          </w:tcPr>
          <w:p w14:paraId="6BAB762A" w14:textId="77777777" w:rsidR="00155059" w:rsidRPr="001E6954" w:rsidRDefault="00BF18E1" w:rsidP="00155059">
            <w:pPr>
              <w:keepNext/>
              <w:spacing w:before="40" w:after="40" w:line="240" w:lineRule="auto"/>
              <w:rPr>
                <w:b/>
              </w:rPr>
            </w:pPr>
            <w:r w:rsidRPr="001E6954">
              <w:rPr>
                <w:b/>
              </w:rPr>
              <w:t>Standard 7 Human resources</w:t>
            </w:r>
          </w:p>
        </w:tc>
        <w:tc>
          <w:tcPr>
            <w:tcW w:w="1058" w:type="pct"/>
            <w:shd w:val="clear" w:color="auto" w:fill="auto"/>
          </w:tcPr>
          <w:p w14:paraId="6BAB762B" w14:textId="2117C6B0" w:rsidR="006F0CF6" w:rsidRPr="001E6954" w:rsidRDefault="006F0CF6" w:rsidP="00155059">
            <w:pPr>
              <w:keepNext/>
              <w:spacing w:before="40" w:after="40" w:line="240" w:lineRule="auto"/>
              <w:jc w:val="right"/>
              <w:rPr>
                <w:b/>
                <w:color w:val="0000FF"/>
              </w:rPr>
            </w:pPr>
          </w:p>
        </w:tc>
      </w:tr>
      <w:tr w:rsidR="00CE3155" w14:paraId="6BAB762F" w14:textId="77777777" w:rsidTr="00155059">
        <w:trPr>
          <w:trHeight w:val="227"/>
        </w:trPr>
        <w:tc>
          <w:tcPr>
            <w:tcW w:w="3942" w:type="pct"/>
            <w:shd w:val="clear" w:color="auto" w:fill="auto"/>
          </w:tcPr>
          <w:p w14:paraId="6BAB762D" w14:textId="77777777" w:rsidR="00155059" w:rsidRPr="001E6954" w:rsidRDefault="00BF18E1" w:rsidP="00155059">
            <w:pPr>
              <w:spacing w:before="40" w:after="40" w:line="240" w:lineRule="auto"/>
              <w:ind w:left="318" w:hanging="7"/>
            </w:pPr>
            <w:r w:rsidRPr="001E6954">
              <w:t>Requirement 7(3)(a)</w:t>
            </w:r>
          </w:p>
        </w:tc>
        <w:tc>
          <w:tcPr>
            <w:tcW w:w="1058" w:type="pct"/>
            <w:shd w:val="clear" w:color="auto" w:fill="auto"/>
          </w:tcPr>
          <w:p w14:paraId="6BAB762E" w14:textId="54CE4530"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35" w14:textId="77777777" w:rsidTr="00155059">
        <w:trPr>
          <w:trHeight w:val="227"/>
        </w:trPr>
        <w:tc>
          <w:tcPr>
            <w:tcW w:w="3942" w:type="pct"/>
            <w:shd w:val="clear" w:color="auto" w:fill="auto"/>
          </w:tcPr>
          <w:p w14:paraId="6BAB7633" w14:textId="77777777" w:rsidR="00155059" w:rsidRPr="001E6954" w:rsidRDefault="00BF18E1" w:rsidP="00155059">
            <w:pPr>
              <w:spacing w:before="40" w:after="40" w:line="240" w:lineRule="auto"/>
              <w:ind w:left="318" w:hanging="7"/>
            </w:pPr>
            <w:r w:rsidRPr="001E6954">
              <w:t>Requirement 7(3)(c)</w:t>
            </w:r>
          </w:p>
        </w:tc>
        <w:tc>
          <w:tcPr>
            <w:tcW w:w="1058" w:type="pct"/>
            <w:shd w:val="clear" w:color="auto" w:fill="auto"/>
          </w:tcPr>
          <w:p w14:paraId="6BAB7634" w14:textId="084132C2"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3E" w14:textId="77777777" w:rsidTr="00155059">
        <w:trPr>
          <w:trHeight w:val="227"/>
        </w:trPr>
        <w:tc>
          <w:tcPr>
            <w:tcW w:w="3942" w:type="pct"/>
            <w:shd w:val="clear" w:color="auto" w:fill="auto"/>
          </w:tcPr>
          <w:p w14:paraId="6BAB763C" w14:textId="77777777" w:rsidR="00155059" w:rsidRPr="001E6954" w:rsidRDefault="00BF18E1" w:rsidP="00155059">
            <w:pPr>
              <w:keepNext/>
              <w:spacing w:before="40" w:after="40" w:line="240" w:lineRule="auto"/>
              <w:rPr>
                <w:b/>
              </w:rPr>
            </w:pPr>
            <w:r w:rsidRPr="001E6954">
              <w:rPr>
                <w:b/>
              </w:rPr>
              <w:t>Standard 8 Organisational governance</w:t>
            </w:r>
          </w:p>
        </w:tc>
        <w:tc>
          <w:tcPr>
            <w:tcW w:w="1058" w:type="pct"/>
            <w:shd w:val="clear" w:color="auto" w:fill="auto"/>
          </w:tcPr>
          <w:p w14:paraId="6BAB763D" w14:textId="3FDC266E" w:rsidR="006F0CF6" w:rsidRPr="001E6954" w:rsidRDefault="006F0CF6" w:rsidP="00155059">
            <w:pPr>
              <w:keepNext/>
              <w:spacing w:before="40" w:after="40" w:line="240" w:lineRule="auto"/>
              <w:jc w:val="right"/>
              <w:rPr>
                <w:b/>
                <w:color w:val="0000FF"/>
              </w:rPr>
            </w:pPr>
          </w:p>
        </w:tc>
      </w:tr>
      <w:tr w:rsidR="00CE3155" w14:paraId="6BAB7644" w14:textId="77777777" w:rsidTr="00155059">
        <w:trPr>
          <w:trHeight w:val="227"/>
        </w:trPr>
        <w:tc>
          <w:tcPr>
            <w:tcW w:w="3942" w:type="pct"/>
            <w:shd w:val="clear" w:color="auto" w:fill="auto"/>
          </w:tcPr>
          <w:p w14:paraId="6BAB7642" w14:textId="77777777" w:rsidR="00155059" w:rsidRPr="001E6954" w:rsidRDefault="00BF18E1" w:rsidP="00155059">
            <w:pPr>
              <w:spacing w:before="40" w:after="40" w:line="240" w:lineRule="auto"/>
              <w:ind w:left="318" w:hanging="7"/>
            </w:pPr>
            <w:r w:rsidRPr="001E6954">
              <w:t>Requirement 8(3)(b)</w:t>
            </w:r>
          </w:p>
        </w:tc>
        <w:tc>
          <w:tcPr>
            <w:tcW w:w="1058" w:type="pct"/>
            <w:shd w:val="clear" w:color="auto" w:fill="auto"/>
          </w:tcPr>
          <w:p w14:paraId="6BAB7643" w14:textId="4844FAAB"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47" w14:textId="77777777" w:rsidTr="00155059">
        <w:trPr>
          <w:trHeight w:val="227"/>
        </w:trPr>
        <w:tc>
          <w:tcPr>
            <w:tcW w:w="3942" w:type="pct"/>
            <w:shd w:val="clear" w:color="auto" w:fill="auto"/>
          </w:tcPr>
          <w:p w14:paraId="6BAB7645" w14:textId="77777777" w:rsidR="00155059" w:rsidRPr="001E6954" w:rsidRDefault="00BF18E1" w:rsidP="00155059">
            <w:pPr>
              <w:spacing w:before="40" w:after="40" w:line="240" w:lineRule="auto"/>
              <w:ind w:left="318" w:hanging="7"/>
            </w:pPr>
            <w:r w:rsidRPr="001E6954">
              <w:t>Requirement 8(3)(c)</w:t>
            </w:r>
          </w:p>
        </w:tc>
        <w:tc>
          <w:tcPr>
            <w:tcW w:w="1058" w:type="pct"/>
            <w:shd w:val="clear" w:color="auto" w:fill="auto"/>
          </w:tcPr>
          <w:p w14:paraId="6BAB7646" w14:textId="195142D2"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4A" w14:textId="77777777" w:rsidTr="00155059">
        <w:trPr>
          <w:trHeight w:val="227"/>
        </w:trPr>
        <w:tc>
          <w:tcPr>
            <w:tcW w:w="3942" w:type="pct"/>
            <w:shd w:val="clear" w:color="auto" w:fill="auto"/>
          </w:tcPr>
          <w:p w14:paraId="6BAB7648" w14:textId="77777777" w:rsidR="00155059" w:rsidRPr="001E6954" w:rsidRDefault="00BF18E1" w:rsidP="00155059">
            <w:pPr>
              <w:spacing w:before="40" w:after="40" w:line="240" w:lineRule="auto"/>
              <w:ind w:left="318" w:hanging="7"/>
            </w:pPr>
            <w:r w:rsidRPr="001E6954">
              <w:t>Requirement 8(3)(d)</w:t>
            </w:r>
          </w:p>
        </w:tc>
        <w:tc>
          <w:tcPr>
            <w:tcW w:w="1058" w:type="pct"/>
            <w:shd w:val="clear" w:color="auto" w:fill="auto"/>
          </w:tcPr>
          <w:p w14:paraId="6BAB7649" w14:textId="5D7D3DD1" w:rsidR="00155059" w:rsidRPr="001E6954" w:rsidRDefault="00BF18E1" w:rsidP="00155059">
            <w:pPr>
              <w:spacing w:before="40" w:after="40" w:line="240" w:lineRule="auto"/>
              <w:jc w:val="right"/>
              <w:rPr>
                <w:color w:val="0000FF"/>
              </w:rPr>
            </w:pPr>
            <w:r w:rsidRPr="001E6954">
              <w:rPr>
                <w:bCs/>
                <w:iCs/>
                <w:color w:val="00577D"/>
                <w:szCs w:val="40"/>
              </w:rPr>
              <w:t>Compliant</w:t>
            </w:r>
          </w:p>
        </w:tc>
      </w:tr>
      <w:tr w:rsidR="00CE3155" w14:paraId="6BAB764D" w14:textId="77777777" w:rsidTr="00155059">
        <w:trPr>
          <w:trHeight w:val="227"/>
        </w:trPr>
        <w:tc>
          <w:tcPr>
            <w:tcW w:w="3942" w:type="pct"/>
            <w:shd w:val="clear" w:color="auto" w:fill="auto"/>
          </w:tcPr>
          <w:p w14:paraId="6BAB764B" w14:textId="77777777" w:rsidR="00155059" w:rsidRPr="001E6954" w:rsidRDefault="00BF18E1" w:rsidP="00155059">
            <w:pPr>
              <w:spacing w:before="40" w:after="40" w:line="240" w:lineRule="auto"/>
              <w:ind w:left="318" w:hanging="7"/>
            </w:pPr>
            <w:r w:rsidRPr="001E6954">
              <w:t>Requirement 8(3)(e)</w:t>
            </w:r>
          </w:p>
        </w:tc>
        <w:tc>
          <w:tcPr>
            <w:tcW w:w="1058" w:type="pct"/>
            <w:shd w:val="clear" w:color="auto" w:fill="auto"/>
          </w:tcPr>
          <w:p w14:paraId="6BAB764C" w14:textId="28B9585D" w:rsidR="00155059" w:rsidRPr="001E6954" w:rsidRDefault="00BF18E1" w:rsidP="00155059">
            <w:pPr>
              <w:spacing w:before="40" w:after="40" w:line="240" w:lineRule="auto"/>
              <w:jc w:val="right"/>
              <w:rPr>
                <w:color w:val="0000FF"/>
              </w:rPr>
            </w:pPr>
            <w:r w:rsidRPr="001E6954">
              <w:rPr>
                <w:bCs/>
                <w:iCs/>
                <w:color w:val="00577D"/>
                <w:szCs w:val="40"/>
              </w:rPr>
              <w:t>Compliant</w:t>
            </w:r>
          </w:p>
        </w:tc>
      </w:tr>
    </w:tbl>
    <w:p w14:paraId="6BAB764E" w14:textId="77777777" w:rsidR="00155059" w:rsidRDefault="00155059" w:rsidP="00155059">
      <w:pPr>
        <w:sectPr w:rsidR="00155059" w:rsidSect="00155059">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BAB764F" w14:textId="77777777" w:rsidR="00155059" w:rsidRPr="00D21DCD" w:rsidRDefault="00BF18E1" w:rsidP="00155059">
      <w:pPr>
        <w:pStyle w:val="Heading1"/>
      </w:pPr>
      <w:r>
        <w:lastRenderedPageBreak/>
        <w:t>Detailed assessment</w:t>
      </w:r>
    </w:p>
    <w:p w14:paraId="6BAB7650" w14:textId="77777777" w:rsidR="00155059" w:rsidRPr="00D63989" w:rsidRDefault="00BF18E1" w:rsidP="001550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AB7651" w14:textId="77777777" w:rsidR="00155059" w:rsidRPr="001E6954" w:rsidRDefault="00BF18E1" w:rsidP="00155059">
      <w:pPr>
        <w:rPr>
          <w:color w:val="auto"/>
        </w:rPr>
      </w:pPr>
      <w:r w:rsidRPr="00D63989">
        <w:t>The report also specifies areas in which improvements must be made to ensure the Quality Standards are complied with.</w:t>
      </w:r>
    </w:p>
    <w:p w14:paraId="6BAB7652" w14:textId="77777777" w:rsidR="00155059" w:rsidRPr="00D63989" w:rsidRDefault="00BF18E1" w:rsidP="00155059">
      <w:r w:rsidRPr="00D63989">
        <w:t>The following information has been taken into account in developing this performance report:</w:t>
      </w:r>
    </w:p>
    <w:p w14:paraId="6BAB7653" w14:textId="342EA94D" w:rsidR="00155059" w:rsidRPr="006F0CF6" w:rsidRDefault="00BF18E1" w:rsidP="009B46F5">
      <w:pPr>
        <w:pStyle w:val="ListBullet"/>
        <w:ind w:left="425" w:hanging="425"/>
      </w:pPr>
      <w:r w:rsidRPr="006F0CF6">
        <w:t>the Assessment Team’s report for the Assessment Contact - Site; the Assessment Contact - Site report was informed by a site assessment, observations at the service, review of documents and interviews with staff, consumers</w:t>
      </w:r>
      <w:r w:rsidR="00865481">
        <w:t xml:space="preserve">, </w:t>
      </w:r>
      <w:r w:rsidRPr="006F0CF6">
        <w:t>representatives and others</w:t>
      </w:r>
    </w:p>
    <w:p w14:paraId="6BAB7654" w14:textId="62742E0E" w:rsidR="00155059" w:rsidRPr="006F0CF6" w:rsidRDefault="006F0CF6" w:rsidP="009B46F5">
      <w:pPr>
        <w:pStyle w:val="ListBullet"/>
        <w:ind w:left="425" w:hanging="425"/>
      </w:pPr>
      <w:r w:rsidRPr="006F0CF6">
        <w:t xml:space="preserve">on 15 October 2020 </w:t>
      </w:r>
      <w:r w:rsidR="00BF18E1" w:rsidRPr="006F0CF6">
        <w:t xml:space="preserve">the </w:t>
      </w:r>
      <w:r w:rsidRPr="006F0CF6">
        <w:t xml:space="preserve">approved </w:t>
      </w:r>
      <w:r w:rsidR="00BF18E1" w:rsidRPr="006F0CF6">
        <w:t>provider</w:t>
      </w:r>
      <w:r w:rsidRPr="006F0CF6">
        <w:t xml:space="preserve"> indicated they would not be submitting a response to the </w:t>
      </w:r>
      <w:r w:rsidR="00BF18E1" w:rsidRPr="006F0CF6">
        <w:t>Assessment Contact - Site report</w:t>
      </w:r>
      <w:r w:rsidRPr="006F0CF6">
        <w:t>.</w:t>
      </w:r>
    </w:p>
    <w:p w14:paraId="6BAB7656" w14:textId="77777777" w:rsidR="00155059" w:rsidRDefault="00155059">
      <w:pPr>
        <w:spacing w:after="160" w:line="259" w:lineRule="auto"/>
        <w:rPr>
          <w:rFonts w:cs="Times New Roman"/>
        </w:rPr>
      </w:pPr>
    </w:p>
    <w:p w14:paraId="6BAB7657" w14:textId="77777777" w:rsidR="00155059" w:rsidRDefault="00155059" w:rsidP="00155059">
      <w:pPr>
        <w:sectPr w:rsidR="00155059" w:rsidSect="00155059">
          <w:headerReference w:type="first" r:id="rId18"/>
          <w:pgSz w:w="11906" w:h="16838"/>
          <w:pgMar w:top="1701" w:right="1418" w:bottom="1418" w:left="1418" w:header="709" w:footer="397" w:gutter="0"/>
          <w:cols w:space="708"/>
          <w:docGrid w:linePitch="360"/>
        </w:sectPr>
      </w:pPr>
    </w:p>
    <w:p w14:paraId="6BAB7658" w14:textId="3369C004" w:rsidR="00155059" w:rsidRDefault="00BF18E1" w:rsidP="00155059">
      <w:pPr>
        <w:pStyle w:val="Heading1"/>
        <w:tabs>
          <w:tab w:val="right" w:pos="9070"/>
        </w:tabs>
        <w:spacing w:before="560" w:after="640"/>
        <w:rPr>
          <w:color w:val="FFFFFF" w:themeColor="background1"/>
        </w:rPr>
        <w:sectPr w:rsidR="00155059" w:rsidSect="0015505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BAB775A" wp14:editId="6BAB775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527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BAB7659" w14:textId="77777777" w:rsidR="00155059" w:rsidRPr="00D63989" w:rsidRDefault="00BF18E1" w:rsidP="00155059">
      <w:pPr>
        <w:pStyle w:val="Heading3"/>
        <w:shd w:val="clear" w:color="auto" w:fill="F2F2F2" w:themeFill="background1" w:themeFillShade="F2"/>
      </w:pPr>
      <w:r w:rsidRPr="00D63989">
        <w:t>Consumer outcome:</w:t>
      </w:r>
    </w:p>
    <w:p w14:paraId="6BAB765A" w14:textId="77777777" w:rsidR="00155059" w:rsidRPr="00D63989" w:rsidRDefault="00BF18E1" w:rsidP="0015505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AB765B" w14:textId="77777777" w:rsidR="00155059" w:rsidRPr="00D63989" w:rsidRDefault="00BF18E1" w:rsidP="00155059">
      <w:pPr>
        <w:pStyle w:val="Heading3"/>
        <w:shd w:val="clear" w:color="auto" w:fill="F2F2F2" w:themeFill="background1" w:themeFillShade="F2"/>
      </w:pPr>
      <w:r w:rsidRPr="00D63989">
        <w:t>Organisation statement:</w:t>
      </w:r>
    </w:p>
    <w:p w14:paraId="6BAB765C" w14:textId="77777777" w:rsidR="00155059" w:rsidRPr="00D63989" w:rsidRDefault="00BF18E1" w:rsidP="0015505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AB765D" w14:textId="77777777" w:rsidR="00155059" w:rsidRDefault="00BF18E1" w:rsidP="001550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AB765E" w14:textId="77777777" w:rsidR="00155059" w:rsidRPr="00D63989" w:rsidRDefault="00BF18E1" w:rsidP="001550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AB765F" w14:textId="77777777" w:rsidR="00155059" w:rsidRPr="00D63989" w:rsidRDefault="00BF18E1" w:rsidP="001550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AB7660" w14:textId="77777777" w:rsidR="00155059" w:rsidRDefault="00BF18E1" w:rsidP="00155059">
      <w:pPr>
        <w:pStyle w:val="Heading2"/>
      </w:pPr>
      <w:r>
        <w:t xml:space="preserve">Assessment </w:t>
      </w:r>
      <w:r w:rsidRPr="002B2C0F">
        <w:t>of Standard</w:t>
      </w:r>
      <w:r>
        <w:t xml:space="preserve"> 1</w:t>
      </w:r>
    </w:p>
    <w:p w14:paraId="64E0203D" w14:textId="645FC52E" w:rsidR="004F0C68" w:rsidRDefault="00865481" w:rsidP="00155059">
      <w:pPr>
        <w:rPr>
          <w:rFonts w:eastAsiaTheme="minorHAnsi"/>
        </w:rPr>
      </w:pPr>
      <w:r>
        <w:rPr>
          <w:rFonts w:eastAsiaTheme="minorHAnsi"/>
        </w:rPr>
        <w:t>During</w:t>
      </w:r>
      <w:r w:rsidR="004F0C68">
        <w:rPr>
          <w:rFonts w:eastAsiaTheme="minorHAnsi"/>
        </w:rPr>
        <w:t xml:space="preserve"> an Assessment Contact visit on 24 September 2020 the Assessment Team assessed Requirement 1(3)(d). No other Requirements within this Standard were assessed.</w:t>
      </w:r>
    </w:p>
    <w:p w14:paraId="11FB2BE2" w14:textId="35183680" w:rsidR="004F0C68" w:rsidRDefault="004F0C68" w:rsidP="00155059">
      <w:pPr>
        <w:rPr>
          <w:rFonts w:eastAsiaTheme="minorHAnsi"/>
        </w:rPr>
      </w:pPr>
      <w:r>
        <w:rPr>
          <w:rFonts w:eastAsiaTheme="minorHAnsi"/>
        </w:rPr>
        <w:t>The Assessment Team have recommended Requirement 1(3)(d) is met. The Approved Provider advised they were not submitting a response to the Assessment Team’s report.</w:t>
      </w:r>
    </w:p>
    <w:p w14:paraId="37E647EF" w14:textId="70461C1A" w:rsidR="004F0C68" w:rsidRDefault="009E1FFE" w:rsidP="00155059">
      <w:pPr>
        <w:rPr>
          <w:rFonts w:eastAsiaTheme="minorHAnsi"/>
        </w:rPr>
      </w:pPr>
      <w:r>
        <w:rPr>
          <w:rFonts w:eastAsiaTheme="minorHAnsi"/>
        </w:rPr>
        <w:t xml:space="preserve">Based </w:t>
      </w:r>
      <w:r w:rsidR="004F0C68">
        <w:rPr>
          <w:rFonts w:eastAsiaTheme="minorHAnsi"/>
        </w:rPr>
        <w:t>on the Assessment Team’s report I find Requirement 1(3)(d) Compliant. The reasons for my decision are detailed under the specific Requirement below.</w:t>
      </w:r>
    </w:p>
    <w:p w14:paraId="6BAB7663" w14:textId="7AF8214E" w:rsidR="00155059" w:rsidRDefault="00BF18E1" w:rsidP="00155059">
      <w:pPr>
        <w:pStyle w:val="Heading2"/>
      </w:pPr>
      <w:r w:rsidRPr="00D435F8">
        <w:t>Assessment of Standard 1 Requirements</w:t>
      </w:r>
      <w:bookmarkStart w:id="4" w:name="_Hlk32932412"/>
      <w:r w:rsidRPr="0066387A">
        <w:rPr>
          <w:i/>
          <w:color w:val="0000FF"/>
          <w:sz w:val="24"/>
          <w:szCs w:val="24"/>
        </w:rPr>
        <w:t xml:space="preserve"> </w:t>
      </w:r>
      <w:bookmarkEnd w:id="4"/>
    </w:p>
    <w:p w14:paraId="6BAB7671" w14:textId="330B4671" w:rsidR="00155059" w:rsidRDefault="00BF18E1" w:rsidP="00155059">
      <w:pPr>
        <w:pStyle w:val="Heading3"/>
      </w:pPr>
      <w:r>
        <w:t>Requirement 1(3)(d)</w:t>
      </w:r>
      <w:r>
        <w:tab/>
        <w:t>Compliant</w:t>
      </w:r>
    </w:p>
    <w:p w14:paraId="6BAB7672" w14:textId="77777777" w:rsidR="00155059" w:rsidRPr="004A3816" w:rsidRDefault="00BF18E1" w:rsidP="00155059">
      <w:pPr>
        <w:rPr>
          <w:i/>
        </w:rPr>
      </w:pPr>
      <w:r w:rsidRPr="004A3816">
        <w:rPr>
          <w:i/>
        </w:rPr>
        <w:t>Each consumer is supported to take risks to enable them to live the best life they can.</w:t>
      </w:r>
    </w:p>
    <w:p w14:paraId="36D03E23" w14:textId="67CFB1B0" w:rsidR="004F0C68" w:rsidRPr="00405ACE" w:rsidRDefault="00865481" w:rsidP="004F0C68">
      <w:pPr>
        <w:rPr>
          <w:rFonts w:eastAsia="Calibri"/>
          <w:color w:val="auto"/>
          <w:lang w:eastAsia="en-US"/>
        </w:rPr>
      </w:pPr>
      <w:r>
        <w:rPr>
          <w:rFonts w:eastAsia="Calibri"/>
          <w:color w:val="auto"/>
          <w:lang w:eastAsia="en-US"/>
        </w:rPr>
        <w:t>Following</w:t>
      </w:r>
      <w:r w:rsidR="004F0C68">
        <w:rPr>
          <w:rFonts w:eastAsia="Calibri"/>
          <w:color w:val="auto"/>
          <w:lang w:eastAsia="en-US"/>
        </w:rPr>
        <w:t xml:space="preserve"> a Site Audit conducted from 8 to 10 October 2019 the service was found to be Non-complaint in Standard 1 Requirement (3)(d). </w:t>
      </w:r>
      <w:r w:rsidR="004F0C68" w:rsidRPr="00405ACE">
        <w:rPr>
          <w:rFonts w:eastAsia="Calibri"/>
          <w:color w:val="auto"/>
          <w:lang w:eastAsia="en-US"/>
        </w:rPr>
        <w:t xml:space="preserve">The </w:t>
      </w:r>
      <w:r w:rsidR="004F0C68">
        <w:rPr>
          <w:rFonts w:eastAsia="Calibri"/>
          <w:color w:val="auto"/>
          <w:lang w:eastAsia="en-US"/>
        </w:rPr>
        <w:t xml:space="preserve">Assessment Team found the </w:t>
      </w:r>
      <w:r w:rsidR="004F0C68" w:rsidRPr="00405ACE">
        <w:rPr>
          <w:rFonts w:eastAsia="Calibri"/>
          <w:color w:val="auto"/>
          <w:lang w:eastAsia="en-US"/>
        </w:rPr>
        <w:t>service was unable to demonstrate</w:t>
      </w:r>
      <w:r w:rsidR="004F0C68">
        <w:rPr>
          <w:rFonts w:eastAsia="Calibri"/>
          <w:color w:val="auto"/>
          <w:lang w:eastAsia="en-US"/>
        </w:rPr>
        <w:t xml:space="preserve"> it supported consumers to take risks safely and did not monitor some risks consumers were taking. </w:t>
      </w:r>
      <w:r w:rsidR="0041071A">
        <w:rPr>
          <w:rFonts w:eastAsia="Calibri"/>
          <w:color w:val="auto"/>
          <w:lang w:eastAsia="en-US"/>
        </w:rPr>
        <w:t xml:space="preserve">In response to the </w:t>
      </w:r>
      <w:r w:rsidR="00B84B67">
        <w:rPr>
          <w:rFonts w:eastAsia="Calibri"/>
          <w:color w:val="auto"/>
          <w:lang w:eastAsia="en-US"/>
        </w:rPr>
        <w:t>N</w:t>
      </w:r>
      <w:r w:rsidR="0041071A">
        <w:rPr>
          <w:rFonts w:eastAsia="Calibri"/>
          <w:color w:val="auto"/>
          <w:lang w:eastAsia="en-US"/>
        </w:rPr>
        <w:t xml:space="preserve">on-compliance the service identified consumers who wished to take risks, completed risk assessments and developed a risk register. Staff were provided with training to </w:t>
      </w:r>
      <w:r w:rsidR="0041071A">
        <w:rPr>
          <w:rFonts w:eastAsia="Calibri"/>
          <w:color w:val="auto"/>
          <w:lang w:eastAsia="en-US"/>
        </w:rPr>
        <w:lastRenderedPageBreak/>
        <w:t xml:space="preserve">support them in identifying and responding to risks. </w:t>
      </w:r>
      <w:r w:rsidR="004F0C68">
        <w:rPr>
          <w:rFonts w:eastAsia="Calibri"/>
          <w:color w:val="auto"/>
          <w:lang w:eastAsia="en-US"/>
        </w:rPr>
        <w:t xml:space="preserve">The service now demonstrates it understands and </w:t>
      </w:r>
      <w:r w:rsidR="001C56F5">
        <w:rPr>
          <w:rFonts w:eastAsia="Calibri"/>
          <w:color w:val="auto"/>
          <w:lang w:eastAsia="en-US"/>
        </w:rPr>
        <w:t>monitors staff compliance with</w:t>
      </w:r>
      <w:r w:rsidR="004F0C68">
        <w:rPr>
          <w:rFonts w:eastAsia="Calibri"/>
          <w:color w:val="auto"/>
          <w:lang w:eastAsia="en-US"/>
        </w:rPr>
        <w:t xml:space="preserve"> this Requirement.</w:t>
      </w:r>
    </w:p>
    <w:p w14:paraId="64B0A409" w14:textId="5C3EB969" w:rsidR="001C56F5" w:rsidRPr="001C56F5" w:rsidRDefault="001C56F5" w:rsidP="004F0C68">
      <w:pPr>
        <w:rPr>
          <w:color w:val="auto"/>
        </w:rPr>
      </w:pPr>
      <w:r w:rsidRPr="001C56F5">
        <w:rPr>
          <w:color w:val="auto"/>
        </w:rPr>
        <w:t>During interviews with the Assessment Team consumers</w:t>
      </w:r>
      <w:r w:rsidR="004F0C68" w:rsidRPr="001C56F5">
        <w:rPr>
          <w:color w:val="auto"/>
        </w:rPr>
        <w:t xml:space="preserve"> </w:t>
      </w:r>
      <w:r w:rsidRPr="001C56F5">
        <w:rPr>
          <w:color w:val="auto"/>
        </w:rPr>
        <w:t xml:space="preserve">confirmed they </w:t>
      </w:r>
      <w:r w:rsidR="00865481" w:rsidRPr="001C56F5">
        <w:rPr>
          <w:color w:val="auto"/>
        </w:rPr>
        <w:t>can</w:t>
      </w:r>
      <w:r w:rsidRPr="001C56F5">
        <w:rPr>
          <w:color w:val="auto"/>
        </w:rPr>
        <w:t xml:space="preserve"> take risks and do the things they like to do. Consumers described a variety of risks they take such as smoking and using the kitchen to cook meals. A consumer said they cook all their meals in the kitchen. The</w:t>
      </w:r>
      <w:r w:rsidR="00865481">
        <w:rPr>
          <w:color w:val="auto"/>
        </w:rPr>
        <w:t xml:space="preserve"> consumer</w:t>
      </w:r>
      <w:r w:rsidRPr="001C56F5">
        <w:rPr>
          <w:color w:val="auto"/>
        </w:rPr>
        <w:t xml:space="preserve"> </w:t>
      </w:r>
      <w:r w:rsidR="00865481">
        <w:rPr>
          <w:color w:val="auto"/>
        </w:rPr>
        <w:t>said</w:t>
      </w:r>
      <w:r w:rsidRPr="001C56F5">
        <w:rPr>
          <w:color w:val="auto"/>
        </w:rPr>
        <w:t xml:space="preserve"> the occupational therapist observed them performing some tasks in the kitchen to make sure they were ‘okay to cook’ and they recall signing a form about it.</w:t>
      </w:r>
    </w:p>
    <w:p w14:paraId="0C0FB4ED" w14:textId="77777777" w:rsidR="0041071A" w:rsidRDefault="0041071A" w:rsidP="0041071A">
      <w:r>
        <w:t>The Assessment Team reviewed policies and procedures in place to guide staff in supporting consumers to take risks while keeping them as safe as possible.</w:t>
      </w:r>
    </w:p>
    <w:p w14:paraId="124E0A47" w14:textId="5A8EBE6B" w:rsidR="001C56F5" w:rsidRPr="0041071A" w:rsidRDefault="001C56F5" w:rsidP="004F0C68">
      <w:pPr>
        <w:rPr>
          <w:color w:val="auto"/>
        </w:rPr>
      </w:pPr>
      <w:r w:rsidRPr="0041071A">
        <w:rPr>
          <w:rFonts w:eastAsia="Calibri"/>
          <w:color w:val="auto"/>
          <w:lang w:eastAsia="en-US"/>
        </w:rPr>
        <w:t xml:space="preserve">Documents reviewed by the Assessment Team included care plans and risk assessments which </w:t>
      </w:r>
      <w:r w:rsidRPr="0041071A">
        <w:rPr>
          <w:color w:val="auto"/>
        </w:rPr>
        <w:t>outline the risks consumers wish to take and detail mitigating strategies for each risk taken to guide staff in providing appropriate care. The risk register includes the risks taken, records of discussions about risks</w:t>
      </w:r>
      <w:r w:rsidR="00B84B67">
        <w:rPr>
          <w:color w:val="auto"/>
        </w:rPr>
        <w:t>,</w:t>
      </w:r>
      <w:r w:rsidRPr="0041071A">
        <w:rPr>
          <w:color w:val="auto"/>
        </w:rPr>
        <w:t xml:space="preserve"> how the service supports consumers </w:t>
      </w:r>
      <w:r w:rsidR="00B84B67">
        <w:rPr>
          <w:color w:val="auto"/>
        </w:rPr>
        <w:t>to take risks</w:t>
      </w:r>
      <w:r w:rsidRPr="0041071A">
        <w:rPr>
          <w:color w:val="auto"/>
        </w:rPr>
        <w:t>, and consent from the appropriate decision-maker.</w:t>
      </w:r>
      <w:r w:rsidR="0041071A">
        <w:rPr>
          <w:color w:val="auto"/>
        </w:rPr>
        <w:t xml:space="preserve"> </w:t>
      </w:r>
    </w:p>
    <w:p w14:paraId="5A6EB165" w14:textId="6C969370" w:rsidR="001C56F5" w:rsidRDefault="001C56F5" w:rsidP="004F0C68">
      <w:r>
        <w:t xml:space="preserve">During interviews with the Assessment Team </w:t>
      </w:r>
      <w:r w:rsidR="00865481">
        <w:t>care staff described the risks consumers take such as those</w:t>
      </w:r>
      <w:r w:rsidR="0041071A">
        <w:t xml:space="preserve"> who like to cook for themselves, and consumers who choose not to eat textured modified foods. Staff reported supervising these consumers when they are eating and </w:t>
      </w:r>
      <w:r w:rsidR="00865481">
        <w:t>informing clinical staff when they see other consumers taking risks that have not previously been identified.</w:t>
      </w:r>
      <w:r w:rsidR="0041071A">
        <w:t xml:space="preserve"> The occupational therapist described how they assess consumers to ensure they are as safe as possible using the kitchen to prepare hot drinks and meals.</w:t>
      </w:r>
    </w:p>
    <w:p w14:paraId="67A30ED8" w14:textId="4C434B16" w:rsidR="00DF204B" w:rsidRDefault="00DF204B" w:rsidP="004F0C68">
      <w:r>
        <w:t>The Assessment Team reviewed processes in place to monitor ongoing compliance with this Requirement.</w:t>
      </w:r>
      <w:r w:rsidRPr="00DF204B">
        <w:rPr>
          <w:color w:val="auto"/>
        </w:rPr>
        <w:t xml:space="preserve"> </w:t>
      </w:r>
    </w:p>
    <w:p w14:paraId="6BAB7679" w14:textId="5924B7E7" w:rsidR="00155059" w:rsidRDefault="0041071A" w:rsidP="00155059">
      <w:pPr>
        <w:rPr>
          <w:rFonts w:eastAsia="Calibri"/>
          <w:color w:val="0000FF"/>
          <w:lang w:eastAsia="en-US"/>
        </w:rPr>
      </w:pPr>
      <w:r>
        <w:t>For the reasons detailed above I find the service Compliant with this Requirement.</w:t>
      </w:r>
    </w:p>
    <w:p w14:paraId="6BAB767A" w14:textId="77777777" w:rsidR="00155059" w:rsidRPr="00154403" w:rsidRDefault="00155059" w:rsidP="00155059"/>
    <w:p w14:paraId="6BAB767B" w14:textId="77777777" w:rsidR="00155059" w:rsidRDefault="00155059" w:rsidP="00155059">
      <w:pPr>
        <w:sectPr w:rsidR="00155059" w:rsidSect="00155059">
          <w:headerReference w:type="default" r:id="rId21"/>
          <w:type w:val="continuous"/>
          <w:pgSz w:w="11906" w:h="16838"/>
          <w:pgMar w:top="1701" w:right="1418" w:bottom="1418" w:left="1418" w:header="568" w:footer="397" w:gutter="0"/>
          <w:cols w:space="708"/>
          <w:titlePg/>
          <w:docGrid w:linePitch="360"/>
        </w:sectPr>
      </w:pPr>
    </w:p>
    <w:p w14:paraId="6BAB767C" w14:textId="4E38BF5F" w:rsidR="00155059" w:rsidRDefault="00BF18E1" w:rsidP="00155059">
      <w:pPr>
        <w:pStyle w:val="Heading1"/>
        <w:tabs>
          <w:tab w:val="right" w:pos="9070"/>
        </w:tabs>
        <w:spacing w:before="560" w:after="640"/>
        <w:rPr>
          <w:color w:val="FFFFFF" w:themeColor="background1"/>
        </w:rPr>
        <w:sectPr w:rsidR="00155059" w:rsidSect="0015505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BAB775C" wp14:editId="6BAB775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53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BAB767D" w14:textId="77777777" w:rsidR="00155059" w:rsidRPr="00ED6B57" w:rsidRDefault="00BF18E1" w:rsidP="00155059">
      <w:pPr>
        <w:pStyle w:val="Heading3"/>
        <w:shd w:val="clear" w:color="auto" w:fill="F2F2F2" w:themeFill="background1" w:themeFillShade="F2"/>
      </w:pPr>
      <w:r w:rsidRPr="00ED6B57">
        <w:t>Consumer outcome:</w:t>
      </w:r>
    </w:p>
    <w:p w14:paraId="6BAB767E" w14:textId="77777777" w:rsidR="00155059" w:rsidRPr="00ED6B57" w:rsidRDefault="00BF18E1" w:rsidP="0015505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AB767F" w14:textId="77777777" w:rsidR="00155059" w:rsidRPr="00ED6B57" w:rsidRDefault="00BF18E1" w:rsidP="00155059">
      <w:pPr>
        <w:pStyle w:val="Heading3"/>
        <w:shd w:val="clear" w:color="auto" w:fill="F2F2F2" w:themeFill="background1" w:themeFillShade="F2"/>
      </w:pPr>
      <w:r w:rsidRPr="00ED6B57">
        <w:t>Organisation statement:</w:t>
      </w:r>
    </w:p>
    <w:p w14:paraId="6BAB7680" w14:textId="77777777" w:rsidR="00155059" w:rsidRPr="00ED6B57" w:rsidRDefault="00BF18E1" w:rsidP="0015505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AB7681" w14:textId="77777777" w:rsidR="00155059" w:rsidRDefault="00BF18E1" w:rsidP="00155059">
      <w:pPr>
        <w:pStyle w:val="Heading2"/>
      </w:pPr>
      <w:r>
        <w:t xml:space="preserve">Assessment </w:t>
      </w:r>
      <w:r w:rsidRPr="002B2C0F">
        <w:t>of Standard</w:t>
      </w:r>
      <w:r>
        <w:t xml:space="preserve"> 2</w:t>
      </w:r>
    </w:p>
    <w:p w14:paraId="346E0A85" w14:textId="0116C30E" w:rsidR="0041071A" w:rsidRDefault="0041071A" w:rsidP="0041071A">
      <w:pPr>
        <w:rPr>
          <w:rFonts w:eastAsiaTheme="minorHAnsi"/>
        </w:rPr>
      </w:pPr>
      <w:r>
        <w:rPr>
          <w:rFonts w:eastAsiaTheme="minorHAnsi"/>
        </w:rPr>
        <w:t>During an Assessment Contact visit on 24 September 2020 the Assessment Team assessed Requirement</w:t>
      </w:r>
      <w:r w:rsidR="009E1FFE">
        <w:rPr>
          <w:rFonts w:eastAsiaTheme="minorHAnsi"/>
        </w:rPr>
        <w:t>s</w:t>
      </w:r>
      <w:r>
        <w:rPr>
          <w:rFonts w:eastAsiaTheme="minorHAnsi"/>
        </w:rPr>
        <w:t xml:space="preserve"> </w:t>
      </w:r>
      <w:r w:rsidR="009E1FFE">
        <w:rPr>
          <w:rFonts w:eastAsiaTheme="minorHAnsi"/>
        </w:rPr>
        <w:t>2</w:t>
      </w:r>
      <w:r>
        <w:rPr>
          <w:rFonts w:eastAsiaTheme="minorHAnsi"/>
        </w:rPr>
        <w:t>(3)(</w:t>
      </w:r>
      <w:r w:rsidR="009E1FFE">
        <w:rPr>
          <w:rFonts w:eastAsiaTheme="minorHAnsi"/>
        </w:rPr>
        <w:t>a</w:t>
      </w:r>
      <w:r>
        <w:rPr>
          <w:rFonts w:eastAsiaTheme="minorHAnsi"/>
        </w:rPr>
        <w:t>)</w:t>
      </w:r>
      <w:r w:rsidR="009E1FFE">
        <w:rPr>
          <w:rFonts w:eastAsiaTheme="minorHAnsi"/>
        </w:rPr>
        <w:t xml:space="preserve"> and 2(3)(e)</w:t>
      </w:r>
      <w:r>
        <w:rPr>
          <w:rFonts w:eastAsiaTheme="minorHAnsi"/>
        </w:rPr>
        <w:t>. No other Requirements within this Standard were assessed.</w:t>
      </w:r>
    </w:p>
    <w:p w14:paraId="7C965D6B" w14:textId="3C6148B2" w:rsidR="0041071A" w:rsidRDefault="0041071A" w:rsidP="0041071A">
      <w:pPr>
        <w:rPr>
          <w:rFonts w:eastAsiaTheme="minorHAnsi"/>
        </w:rPr>
      </w:pPr>
      <w:r>
        <w:rPr>
          <w:rFonts w:eastAsiaTheme="minorHAnsi"/>
        </w:rPr>
        <w:t>The Assessment Team have recommended Requirement</w:t>
      </w:r>
      <w:r w:rsidR="009E1FFE">
        <w:rPr>
          <w:rFonts w:eastAsiaTheme="minorHAnsi"/>
        </w:rPr>
        <w:t>s</w:t>
      </w:r>
      <w:r>
        <w:rPr>
          <w:rFonts w:eastAsiaTheme="minorHAnsi"/>
        </w:rPr>
        <w:t xml:space="preserve"> </w:t>
      </w:r>
      <w:r w:rsidR="009E1FFE">
        <w:rPr>
          <w:rFonts w:eastAsiaTheme="minorHAnsi"/>
        </w:rPr>
        <w:t>2</w:t>
      </w:r>
      <w:r>
        <w:rPr>
          <w:rFonts w:eastAsiaTheme="minorHAnsi"/>
        </w:rPr>
        <w:t>(3)(</w:t>
      </w:r>
      <w:r w:rsidR="009E1FFE">
        <w:rPr>
          <w:rFonts w:eastAsiaTheme="minorHAnsi"/>
        </w:rPr>
        <w:t>a) and 2(3)(e</w:t>
      </w:r>
      <w:r>
        <w:rPr>
          <w:rFonts w:eastAsiaTheme="minorHAnsi"/>
        </w:rPr>
        <w:t xml:space="preserve">) </w:t>
      </w:r>
      <w:r w:rsidR="009E1FFE">
        <w:rPr>
          <w:rFonts w:eastAsiaTheme="minorHAnsi"/>
        </w:rPr>
        <w:t>are</w:t>
      </w:r>
      <w:r>
        <w:rPr>
          <w:rFonts w:eastAsiaTheme="minorHAnsi"/>
        </w:rPr>
        <w:t xml:space="preserve"> met. The Approved Provider advised they were not submitting a response to the Assessment Team’s report.</w:t>
      </w:r>
    </w:p>
    <w:p w14:paraId="2F8ABF31" w14:textId="54C40165" w:rsidR="0041071A" w:rsidRDefault="009E1FFE" w:rsidP="0041071A">
      <w:pPr>
        <w:rPr>
          <w:rFonts w:eastAsiaTheme="minorHAnsi"/>
        </w:rPr>
      </w:pPr>
      <w:r>
        <w:rPr>
          <w:rFonts w:eastAsiaTheme="minorHAnsi"/>
        </w:rPr>
        <w:t xml:space="preserve">Based on </w:t>
      </w:r>
      <w:r w:rsidR="0041071A">
        <w:rPr>
          <w:rFonts w:eastAsiaTheme="minorHAnsi"/>
        </w:rPr>
        <w:t>the Assessment Team’s report I find Requirement</w:t>
      </w:r>
      <w:r>
        <w:rPr>
          <w:rFonts w:eastAsiaTheme="minorHAnsi"/>
        </w:rPr>
        <w:t>s 2(3)(a) and 2(3)(e)</w:t>
      </w:r>
      <w:r w:rsidR="0041071A">
        <w:rPr>
          <w:rFonts w:eastAsiaTheme="minorHAnsi"/>
        </w:rPr>
        <w:t xml:space="preserve"> Compliant. The reasons for my decision</w:t>
      </w:r>
      <w:r w:rsidR="00865481">
        <w:rPr>
          <w:rFonts w:eastAsiaTheme="minorHAnsi"/>
        </w:rPr>
        <w:t>s</w:t>
      </w:r>
      <w:r w:rsidR="0041071A">
        <w:rPr>
          <w:rFonts w:eastAsiaTheme="minorHAnsi"/>
        </w:rPr>
        <w:t xml:space="preserve"> are detailed under the specific Requirement</w:t>
      </w:r>
      <w:r>
        <w:rPr>
          <w:rFonts w:eastAsiaTheme="minorHAnsi"/>
        </w:rPr>
        <w:t>s</w:t>
      </w:r>
      <w:r w:rsidR="0041071A">
        <w:rPr>
          <w:rFonts w:eastAsiaTheme="minorHAnsi"/>
        </w:rPr>
        <w:t xml:space="preserve"> below.</w:t>
      </w:r>
    </w:p>
    <w:p w14:paraId="6BAB7684" w14:textId="7212741A" w:rsidR="00155059" w:rsidRDefault="00BF18E1" w:rsidP="00155059">
      <w:pPr>
        <w:pStyle w:val="Heading2"/>
      </w:pPr>
      <w:r>
        <w:t>Assessment of Standard 2 Requirements</w:t>
      </w:r>
      <w:r w:rsidRPr="0066387A">
        <w:rPr>
          <w:i/>
          <w:color w:val="0000FF"/>
          <w:sz w:val="24"/>
          <w:szCs w:val="24"/>
        </w:rPr>
        <w:t xml:space="preserve"> </w:t>
      </w:r>
    </w:p>
    <w:p w14:paraId="6BAB7685" w14:textId="730C8B16" w:rsidR="00155059" w:rsidRDefault="00BF18E1" w:rsidP="00155059">
      <w:pPr>
        <w:pStyle w:val="Heading3"/>
      </w:pPr>
      <w:r w:rsidRPr="00051035">
        <w:t xml:space="preserve">Requirement </w:t>
      </w:r>
      <w:r>
        <w:t>2</w:t>
      </w:r>
      <w:r w:rsidRPr="00051035">
        <w:t>(3)(a)</w:t>
      </w:r>
      <w:r w:rsidRPr="00051035">
        <w:tab/>
        <w:t>Compliant</w:t>
      </w:r>
    </w:p>
    <w:p w14:paraId="6BAB7686" w14:textId="77777777" w:rsidR="00155059" w:rsidRPr="004A3816" w:rsidRDefault="00BF18E1" w:rsidP="00155059">
      <w:pPr>
        <w:rPr>
          <w:i/>
        </w:rPr>
      </w:pPr>
      <w:r w:rsidRPr="004A3816">
        <w:rPr>
          <w:i/>
        </w:rPr>
        <w:t>Assessment and planning, including consideration of risks to the consumer’s health and well-being, informs the delivery of safe and effective care and services.</w:t>
      </w:r>
    </w:p>
    <w:p w14:paraId="253E11E5" w14:textId="77777777" w:rsidR="000C4E1B" w:rsidRDefault="00865481" w:rsidP="00155059">
      <w:pPr>
        <w:rPr>
          <w:rFonts w:eastAsiaTheme="minorEastAsia"/>
          <w:color w:val="auto"/>
        </w:rPr>
      </w:pPr>
      <w:r>
        <w:rPr>
          <w:rFonts w:eastAsia="Calibri"/>
          <w:color w:val="auto"/>
          <w:lang w:eastAsia="en-US"/>
        </w:rPr>
        <w:t xml:space="preserve">Following a Site Audit conducted from 8 to 10 October 2019 the service was found to be Non-complaint in Standard </w:t>
      </w:r>
      <w:r w:rsidR="00DF204B">
        <w:rPr>
          <w:rFonts w:eastAsia="Calibri"/>
          <w:color w:val="auto"/>
          <w:lang w:eastAsia="en-US"/>
        </w:rPr>
        <w:t>2</w:t>
      </w:r>
      <w:r>
        <w:rPr>
          <w:rFonts w:eastAsia="Calibri"/>
          <w:color w:val="auto"/>
          <w:lang w:eastAsia="en-US"/>
        </w:rPr>
        <w:t xml:space="preserve"> Requirement (3)(</w:t>
      </w:r>
      <w:r w:rsidR="00DF204B">
        <w:rPr>
          <w:rFonts w:eastAsia="Calibri"/>
          <w:color w:val="auto"/>
          <w:lang w:eastAsia="en-US"/>
        </w:rPr>
        <w:t>a</w:t>
      </w:r>
      <w:r>
        <w:rPr>
          <w:rFonts w:eastAsia="Calibri"/>
          <w:color w:val="auto"/>
          <w:lang w:eastAsia="en-US"/>
        </w:rPr>
        <w:t xml:space="preserve">). </w:t>
      </w:r>
      <w:r w:rsidRPr="00405ACE">
        <w:rPr>
          <w:rFonts w:eastAsia="Calibri"/>
          <w:color w:val="auto"/>
          <w:lang w:eastAsia="en-US"/>
        </w:rPr>
        <w:t xml:space="preserve">The </w:t>
      </w:r>
      <w:r>
        <w:rPr>
          <w:rFonts w:eastAsia="Calibri"/>
          <w:color w:val="auto"/>
          <w:lang w:eastAsia="en-US"/>
        </w:rPr>
        <w:t xml:space="preserve">Assessment Team found </w:t>
      </w:r>
      <w:r w:rsidR="00DF204B">
        <w:rPr>
          <w:rFonts w:eastAsia="Calibri"/>
          <w:color w:val="auto"/>
          <w:lang w:eastAsia="en-US"/>
        </w:rPr>
        <w:t>assessments and care planning did not consistently consider risks to consumers’ health and well-being</w:t>
      </w:r>
      <w:r w:rsidR="0014586D">
        <w:rPr>
          <w:rFonts w:eastAsia="Calibri"/>
          <w:color w:val="auto"/>
          <w:lang w:eastAsia="en-US"/>
        </w:rPr>
        <w:t xml:space="preserve"> to inform the delivery of safe and effective care and services.</w:t>
      </w:r>
      <w:r w:rsidR="00DF204B">
        <w:rPr>
          <w:rFonts w:eastAsiaTheme="minorEastAsia"/>
          <w:color w:val="auto"/>
        </w:rPr>
        <w:t xml:space="preserve"> </w:t>
      </w:r>
    </w:p>
    <w:p w14:paraId="3B07D4ED" w14:textId="7BCD7F80" w:rsidR="009E77F9" w:rsidRDefault="0014586D" w:rsidP="00155059">
      <w:pPr>
        <w:rPr>
          <w:rFonts w:eastAsiaTheme="minorEastAsia"/>
          <w:color w:val="auto"/>
        </w:rPr>
      </w:pPr>
      <w:r>
        <w:rPr>
          <w:rFonts w:eastAsiaTheme="minorEastAsia"/>
          <w:color w:val="auto"/>
        </w:rPr>
        <w:lastRenderedPageBreak/>
        <w:t xml:space="preserve">The </w:t>
      </w:r>
      <w:r w:rsidR="000C4E1B">
        <w:rPr>
          <w:rFonts w:eastAsiaTheme="minorEastAsia"/>
          <w:color w:val="auto"/>
        </w:rPr>
        <w:t xml:space="preserve">Assessment Team now finds the </w:t>
      </w:r>
      <w:r>
        <w:rPr>
          <w:rFonts w:eastAsiaTheme="minorEastAsia"/>
          <w:color w:val="auto"/>
        </w:rPr>
        <w:t>service demonstrates assessment processes are consistently used by staff and risks are considered</w:t>
      </w:r>
      <w:r w:rsidR="009E77F9">
        <w:rPr>
          <w:rFonts w:eastAsiaTheme="minorEastAsia"/>
          <w:color w:val="auto"/>
        </w:rPr>
        <w:t xml:space="preserve"> as part of the assessment process</w:t>
      </w:r>
      <w:r>
        <w:rPr>
          <w:rFonts w:eastAsiaTheme="minorEastAsia"/>
          <w:color w:val="auto"/>
        </w:rPr>
        <w:t>.</w:t>
      </w:r>
    </w:p>
    <w:p w14:paraId="66153C23" w14:textId="035341BE" w:rsidR="009E77F9" w:rsidRDefault="000C4E1B" w:rsidP="00155059">
      <w:r>
        <w:t>T</w:t>
      </w:r>
      <w:r w:rsidR="009E77F9" w:rsidRPr="2F405CF0">
        <w:t xml:space="preserve">he Assessment Team </w:t>
      </w:r>
      <w:r>
        <w:t>reviewed</w:t>
      </w:r>
      <w:r w:rsidR="009E77F9" w:rsidRPr="2F405CF0">
        <w:t xml:space="preserve"> policies and procedures </w:t>
      </w:r>
      <w:r>
        <w:t xml:space="preserve">in place to guide staff in the </w:t>
      </w:r>
      <w:r w:rsidR="009E77F9" w:rsidRPr="2F405CF0">
        <w:t>assessment and planning process.</w:t>
      </w:r>
    </w:p>
    <w:p w14:paraId="3C883745" w14:textId="0A5E7E05" w:rsidR="0014586D" w:rsidRDefault="0014586D" w:rsidP="00155059">
      <w:pPr>
        <w:rPr>
          <w:rFonts w:eastAsiaTheme="minorEastAsia"/>
          <w:color w:val="auto"/>
        </w:rPr>
      </w:pPr>
      <w:r>
        <w:rPr>
          <w:rFonts w:eastAsiaTheme="minorEastAsia"/>
          <w:color w:val="auto"/>
        </w:rPr>
        <w:t xml:space="preserve">During interviews with the Assessment Team consumers and representatives confirmed they regularly speak with care or clinical staff about their care and service needs. </w:t>
      </w:r>
    </w:p>
    <w:p w14:paraId="4977ED1A" w14:textId="110DE7B8" w:rsidR="004501C9" w:rsidRDefault="0014586D" w:rsidP="0014586D">
      <w:pPr>
        <w:pStyle w:val="ListBullet"/>
        <w:numPr>
          <w:ilvl w:val="0"/>
          <w:numId w:val="0"/>
        </w:numPr>
      </w:pPr>
      <w:r>
        <w:rPr>
          <w:rFonts w:eastAsiaTheme="minorEastAsia"/>
        </w:rPr>
        <w:t xml:space="preserve">Documents reviewed by the Assessment Team include assessments and care plans. </w:t>
      </w:r>
      <w:r w:rsidRPr="2F405CF0">
        <w:t xml:space="preserve">Care plans </w:t>
      </w:r>
      <w:r w:rsidR="004501C9">
        <w:t>were</w:t>
      </w:r>
      <w:r w:rsidRPr="2F405CF0">
        <w:t xml:space="preserve"> developed </w:t>
      </w:r>
      <w:r>
        <w:t xml:space="preserve">using information from </w:t>
      </w:r>
      <w:r w:rsidRPr="2F405CF0">
        <w:t>a range of sources including discharge summaries, aged care assessments and information from the consumer and</w:t>
      </w:r>
      <w:r>
        <w:t>/or their</w:t>
      </w:r>
      <w:r w:rsidRPr="2F405CF0">
        <w:t xml:space="preserve"> representative</w:t>
      </w:r>
      <w:r>
        <w:t xml:space="preserve">. </w:t>
      </w:r>
      <w:r w:rsidR="004501C9">
        <w:t xml:space="preserve">The service uses validated assessment tools such as the </w:t>
      </w:r>
      <w:r w:rsidR="004501C9" w:rsidRPr="2F405CF0">
        <w:t xml:space="preserve">Falls Risk Assessment Tool (FRAT), Cornell, Braden Scale, Psychogeriatric Assessment Scale (PAS) and </w:t>
      </w:r>
      <w:r w:rsidR="004501C9">
        <w:t xml:space="preserve">the </w:t>
      </w:r>
      <w:r w:rsidR="004501C9" w:rsidRPr="2F405CF0">
        <w:t>Abbey Pain Scale.</w:t>
      </w:r>
      <w:r w:rsidR="004501C9">
        <w:t xml:space="preserve"> Where risk is identified a</w:t>
      </w:r>
      <w:r w:rsidRPr="2F405CF0">
        <w:t>ssessments and care planning documents follow</w:t>
      </w:r>
      <w:r w:rsidR="004501C9">
        <w:t>ed</w:t>
      </w:r>
      <w:r w:rsidRPr="2F405CF0">
        <w:t xml:space="preserve"> the organisation’s dignity of risk guidelines</w:t>
      </w:r>
      <w:r w:rsidR="004501C9">
        <w:t>.</w:t>
      </w:r>
    </w:p>
    <w:p w14:paraId="6CAFD852" w14:textId="312C0872" w:rsidR="0014586D" w:rsidRDefault="004501C9" w:rsidP="0014586D">
      <w:pPr>
        <w:pStyle w:val="ListBullet"/>
        <w:numPr>
          <w:ilvl w:val="0"/>
          <w:numId w:val="0"/>
        </w:numPr>
      </w:pPr>
      <w:r>
        <w:t>During interviews with the Assessment Team care staff reported they record information about consumers, such as continence</w:t>
      </w:r>
      <w:r w:rsidR="009E77F9">
        <w:t>,</w:t>
      </w:r>
      <w:r>
        <w:t xml:space="preserve"> behavioural symptoms of dementia </w:t>
      </w:r>
      <w:r w:rsidR="009E77F9">
        <w:t xml:space="preserve">and risk-taking behaviour, </w:t>
      </w:r>
      <w:r>
        <w:t xml:space="preserve">which is used by clinical staff </w:t>
      </w:r>
      <w:r w:rsidR="009E77F9">
        <w:t>to</w:t>
      </w:r>
      <w:r>
        <w:t xml:space="preserve"> develop care plans. Clinical staff confirmed allied health professionals complete assessments which also inform care plan development.</w:t>
      </w:r>
    </w:p>
    <w:p w14:paraId="438C6B95" w14:textId="512459E1" w:rsidR="0014586D" w:rsidRDefault="009E77F9" w:rsidP="00155059">
      <w:pPr>
        <w:rPr>
          <w:rFonts w:eastAsiaTheme="minorEastAsia"/>
          <w:color w:val="auto"/>
        </w:rPr>
      </w:pPr>
      <w:r>
        <w:rPr>
          <w:rFonts w:eastAsiaTheme="minorEastAsia"/>
          <w:color w:val="auto"/>
        </w:rPr>
        <w:t>The Assessment Team reviewed a process in place to monitor ongoing compliance with this Requirement.</w:t>
      </w:r>
    </w:p>
    <w:p w14:paraId="2D50167C" w14:textId="77777777" w:rsidR="009E77F9" w:rsidRPr="00507B43" w:rsidRDefault="009E77F9" w:rsidP="009E77F9">
      <w:pPr>
        <w:rPr>
          <w:rFonts w:eastAsia="Calibri"/>
          <w:color w:val="auto"/>
          <w:lang w:eastAsia="en-US"/>
        </w:rPr>
      </w:pPr>
      <w:r>
        <w:t xml:space="preserve">For the reasons detailed above I find the service Compliant with this </w:t>
      </w:r>
      <w:r w:rsidRPr="00507B43">
        <w:rPr>
          <w:color w:val="auto"/>
        </w:rPr>
        <w:t>Requirement.</w:t>
      </w:r>
    </w:p>
    <w:p w14:paraId="6BAB7693" w14:textId="00417F04" w:rsidR="00155059" w:rsidRDefault="00BF18E1" w:rsidP="00155059">
      <w:pPr>
        <w:pStyle w:val="Heading3"/>
      </w:pPr>
      <w:r>
        <w:t>Requirement 2(3)(e)</w:t>
      </w:r>
      <w:r>
        <w:tab/>
        <w:t>Compliant</w:t>
      </w:r>
    </w:p>
    <w:p w14:paraId="6BAB7694" w14:textId="77777777" w:rsidR="00155059" w:rsidRPr="004A3816" w:rsidRDefault="00BF18E1" w:rsidP="00155059">
      <w:pPr>
        <w:rPr>
          <w:i/>
        </w:rPr>
      </w:pPr>
      <w:r w:rsidRPr="004A3816">
        <w:rPr>
          <w:i/>
        </w:rPr>
        <w:t>Care and services are reviewed regularly for effectiveness, and when circumstances change or when incidents impact on the needs, goals or preferences of the consumer.</w:t>
      </w:r>
    </w:p>
    <w:p w14:paraId="14BC0B86" w14:textId="2CD10784" w:rsidR="000C4E1B" w:rsidRDefault="009E77F9" w:rsidP="00155059">
      <w:pPr>
        <w:rPr>
          <w:rFonts w:cs="Times New Roman"/>
          <w:color w:val="auto"/>
        </w:rPr>
      </w:pPr>
      <w:r>
        <w:rPr>
          <w:rFonts w:eastAsia="Calibri"/>
          <w:color w:val="auto"/>
          <w:lang w:eastAsia="en-US"/>
        </w:rPr>
        <w:t>Following a</w:t>
      </w:r>
      <w:r w:rsidR="000C4E1B">
        <w:rPr>
          <w:rFonts w:eastAsia="Calibri"/>
          <w:color w:val="auto"/>
          <w:lang w:eastAsia="en-US"/>
        </w:rPr>
        <w:t xml:space="preserve">n Assessment Contact </w:t>
      </w:r>
      <w:r>
        <w:rPr>
          <w:rFonts w:eastAsia="Calibri"/>
          <w:color w:val="auto"/>
          <w:lang w:eastAsia="en-US"/>
        </w:rPr>
        <w:t xml:space="preserve">conducted </w:t>
      </w:r>
      <w:r w:rsidR="000C4E1B">
        <w:rPr>
          <w:rFonts w:eastAsia="Calibri"/>
          <w:color w:val="auto"/>
          <w:lang w:eastAsia="en-US"/>
        </w:rPr>
        <w:t>on 18 December 2019</w:t>
      </w:r>
      <w:r>
        <w:rPr>
          <w:rFonts w:eastAsia="Calibri"/>
          <w:color w:val="auto"/>
          <w:lang w:eastAsia="en-US"/>
        </w:rPr>
        <w:t xml:space="preserve"> the service was found to be Non-complaint in Standard 2 Requirement (3)(e). </w:t>
      </w:r>
      <w:r w:rsidRPr="00405ACE">
        <w:rPr>
          <w:rFonts w:eastAsia="Calibri"/>
          <w:color w:val="auto"/>
          <w:lang w:eastAsia="en-US"/>
        </w:rPr>
        <w:t xml:space="preserve">The </w:t>
      </w:r>
      <w:r>
        <w:rPr>
          <w:rFonts w:eastAsia="Calibri"/>
          <w:color w:val="auto"/>
          <w:lang w:eastAsia="en-US"/>
        </w:rPr>
        <w:t xml:space="preserve">Assessment Team found </w:t>
      </w:r>
      <w:r w:rsidR="000C4E1B">
        <w:rPr>
          <w:rFonts w:eastAsia="Calibri"/>
          <w:color w:val="auto"/>
          <w:lang w:eastAsia="en-US"/>
        </w:rPr>
        <w:t xml:space="preserve">the service did not </w:t>
      </w:r>
      <w:r w:rsidR="000C4E1B" w:rsidRPr="00C4552F">
        <w:rPr>
          <w:rFonts w:cs="Times New Roman"/>
          <w:color w:val="auto"/>
        </w:rPr>
        <w:t xml:space="preserve">demonstrate that </w:t>
      </w:r>
      <w:r w:rsidR="000C4E1B">
        <w:rPr>
          <w:rFonts w:cs="Times New Roman"/>
          <w:color w:val="auto"/>
        </w:rPr>
        <w:t>care and services were</w:t>
      </w:r>
      <w:r w:rsidR="000C4E1B" w:rsidRPr="00C4552F">
        <w:rPr>
          <w:rFonts w:cs="Times New Roman"/>
          <w:color w:val="auto"/>
        </w:rPr>
        <w:t xml:space="preserve"> </w:t>
      </w:r>
      <w:r w:rsidR="000C4E1B">
        <w:rPr>
          <w:rFonts w:cs="Times New Roman"/>
          <w:color w:val="auto"/>
        </w:rPr>
        <w:t xml:space="preserve">reviewed </w:t>
      </w:r>
      <w:r w:rsidR="000C4E1B" w:rsidRPr="00C4552F">
        <w:rPr>
          <w:rFonts w:cs="Times New Roman"/>
          <w:color w:val="auto"/>
        </w:rPr>
        <w:t xml:space="preserve">regularly </w:t>
      </w:r>
      <w:r w:rsidR="000C4E1B">
        <w:rPr>
          <w:rFonts w:cs="Times New Roman"/>
          <w:color w:val="auto"/>
        </w:rPr>
        <w:t>f</w:t>
      </w:r>
      <w:r w:rsidR="000C4E1B" w:rsidRPr="00C4552F">
        <w:rPr>
          <w:rFonts w:cs="Times New Roman"/>
          <w:color w:val="auto"/>
        </w:rPr>
        <w:t xml:space="preserve">or </w:t>
      </w:r>
      <w:r w:rsidR="000C4E1B">
        <w:rPr>
          <w:rFonts w:cs="Times New Roman"/>
          <w:color w:val="auto"/>
        </w:rPr>
        <w:t>effectiveness</w:t>
      </w:r>
      <w:r w:rsidR="000C4E1B" w:rsidRPr="00C4552F">
        <w:rPr>
          <w:rFonts w:cs="Times New Roman"/>
          <w:color w:val="auto"/>
        </w:rPr>
        <w:t xml:space="preserve">, when circumstances </w:t>
      </w:r>
      <w:r w:rsidR="00507B43" w:rsidRPr="00C4552F">
        <w:rPr>
          <w:rFonts w:cs="Times New Roman"/>
          <w:color w:val="auto"/>
        </w:rPr>
        <w:t>change,</w:t>
      </w:r>
      <w:r w:rsidR="000C4E1B" w:rsidRPr="00C4552F">
        <w:rPr>
          <w:rFonts w:cs="Times New Roman"/>
          <w:color w:val="auto"/>
        </w:rPr>
        <w:t xml:space="preserve"> or incidents </w:t>
      </w:r>
      <w:r w:rsidR="000C4E1B">
        <w:rPr>
          <w:rFonts w:cs="Times New Roman"/>
          <w:color w:val="auto"/>
        </w:rPr>
        <w:t xml:space="preserve">occurred, </w:t>
      </w:r>
      <w:r w:rsidR="000C4E1B" w:rsidRPr="00C4552F">
        <w:rPr>
          <w:rFonts w:cs="Times New Roman"/>
          <w:color w:val="auto"/>
        </w:rPr>
        <w:t>impact</w:t>
      </w:r>
      <w:r w:rsidR="000C4E1B">
        <w:rPr>
          <w:rFonts w:cs="Times New Roman"/>
          <w:color w:val="auto"/>
        </w:rPr>
        <w:t>ing</w:t>
      </w:r>
      <w:r w:rsidR="000C4E1B" w:rsidRPr="00C4552F">
        <w:rPr>
          <w:rFonts w:cs="Times New Roman"/>
          <w:color w:val="auto"/>
        </w:rPr>
        <w:t xml:space="preserve"> on the needs, goals and preferences of consumer</w:t>
      </w:r>
      <w:r w:rsidR="000C4E1B">
        <w:rPr>
          <w:rFonts w:cs="Times New Roman"/>
          <w:color w:val="auto"/>
        </w:rPr>
        <w:t>s</w:t>
      </w:r>
      <w:r w:rsidR="003D6D18">
        <w:rPr>
          <w:rFonts w:cs="Times New Roman"/>
          <w:color w:val="auto"/>
        </w:rPr>
        <w:t xml:space="preserve">, specifically in relation to </w:t>
      </w:r>
      <w:r w:rsidR="000C4E1B">
        <w:rPr>
          <w:rFonts w:cs="Times New Roman"/>
          <w:color w:val="auto"/>
        </w:rPr>
        <w:t xml:space="preserve">pressure </w:t>
      </w:r>
      <w:r w:rsidR="003D6D18">
        <w:rPr>
          <w:rFonts w:cs="Times New Roman"/>
          <w:color w:val="auto"/>
        </w:rPr>
        <w:t>minimisation strategies, pain management, weight loss, falls, and management of behavioural symptoms of dementia.</w:t>
      </w:r>
    </w:p>
    <w:p w14:paraId="6453ACD3" w14:textId="2BC15DEF" w:rsidR="000C4E1B" w:rsidRDefault="000C4E1B" w:rsidP="00155059">
      <w:pPr>
        <w:rPr>
          <w:rFonts w:eastAsia="Arial"/>
          <w:color w:val="000000" w:themeColor="text1"/>
        </w:rPr>
      </w:pPr>
      <w:r>
        <w:rPr>
          <w:rFonts w:cs="Times New Roman"/>
          <w:color w:val="auto"/>
        </w:rPr>
        <w:lastRenderedPageBreak/>
        <w:t xml:space="preserve">The Assessment Team now finds the service </w:t>
      </w:r>
      <w:r w:rsidRPr="2F405CF0">
        <w:rPr>
          <w:rFonts w:eastAsia="Arial"/>
          <w:color w:val="000000" w:themeColor="text1"/>
        </w:rPr>
        <w:t>demonstrate</w:t>
      </w:r>
      <w:r>
        <w:rPr>
          <w:rFonts w:eastAsia="Arial"/>
          <w:color w:val="000000" w:themeColor="text1"/>
        </w:rPr>
        <w:t>s</w:t>
      </w:r>
      <w:r w:rsidRPr="2F405CF0">
        <w:rPr>
          <w:rFonts w:eastAsia="Arial"/>
          <w:color w:val="000000" w:themeColor="text1"/>
        </w:rPr>
        <w:t xml:space="preserve"> </w:t>
      </w:r>
      <w:r>
        <w:rPr>
          <w:rFonts w:eastAsia="Arial"/>
          <w:color w:val="000000" w:themeColor="text1"/>
        </w:rPr>
        <w:t xml:space="preserve">care and services are regularly reviewed for effectiveness, including when circumstances </w:t>
      </w:r>
      <w:r w:rsidR="003D6D18">
        <w:rPr>
          <w:rFonts w:eastAsia="Arial"/>
          <w:color w:val="000000" w:themeColor="text1"/>
        </w:rPr>
        <w:t>change,</w:t>
      </w:r>
      <w:r>
        <w:rPr>
          <w:rFonts w:eastAsia="Arial"/>
          <w:color w:val="000000" w:themeColor="text1"/>
        </w:rPr>
        <w:t xml:space="preserve"> or incidents occur.</w:t>
      </w:r>
    </w:p>
    <w:p w14:paraId="343D6607" w14:textId="5BF5A0DB" w:rsidR="003D6D18" w:rsidRDefault="003D6D18" w:rsidP="00155059">
      <w:pPr>
        <w:rPr>
          <w:rFonts w:eastAsia="Arial"/>
          <w:color w:val="000000" w:themeColor="text1"/>
        </w:rPr>
      </w:pPr>
      <w:r>
        <w:t>T</w:t>
      </w:r>
      <w:r w:rsidRPr="2F405CF0">
        <w:t xml:space="preserve">he Assessment Team </w:t>
      </w:r>
      <w:r>
        <w:t xml:space="preserve">reviewed </w:t>
      </w:r>
      <w:r w:rsidRPr="2F405CF0">
        <w:t xml:space="preserve">policies and procedures </w:t>
      </w:r>
      <w:r>
        <w:t>in place to</w:t>
      </w:r>
      <w:r w:rsidRPr="2F405CF0">
        <w:t xml:space="preserve"> guide </w:t>
      </w:r>
      <w:r>
        <w:t xml:space="preserve">staff in </w:t>
      </w:r>
      <w:r w:rsidRPr="2F405CF0">
        <w:t>the assessment and planning process</w:t>
      </w:r>
      <w:r>
        <w:t>.</w:t>
      </w:r>
    </w:p>
    <w:p w14:paraId="6A4CC195" w14:textId="0AA308B0" w:rsidR="000C4E1B" w:rsidRDefault="003D6D18" w:rsidP="00155059">
      <w:pPr>
        <w:rPr>
          <w:rFonts w:eastAsia="Arial"/>
          <w:color w:val="000000" w:themeColor="text1"/>
        </w:rPr>
      </w:pPr>
      <w:r>
        <w:rPr>
          <w:rFonts w:eastAsia="Arial"/>
          <w:color w:val="000000" w:themeColor="text1"/>
        </w:rPr>
        <w:t>During interviews with the Assessment Team consumers and representatives stated staff regularly speak with them to ensure</w:t>
      </w:r>
      <w:r w:rsidRPr="2F405CF0">
        <w:t xml:space="preserve"> their care and services </w:t>
      </w:r>
      <w:r>
        <w:t xml:space="preserve">are appropriate </w:t>
      </w:r>
      <w:r w:rsidRPr="2F405CF0">
        <w:t xml:space="preserve">and </w:t>
      </w:r>
      <w:r>
        <w:t xml:space="preserve">staff </w:t>
      </w:r>
      <w:r w:rsidRPr="2F405CF0">
        <w:t>make changes when required</w:t>
      </w:r>
      <w:r>
        <w:t>. Specific feedback was provided in relation to staff speaking with consumers about the progress of wound healing and weight management and liaising with representatives after incidents occur.</w:t>
      </w:r>
    </w:p>
    <w:p w14:paraId="561222BA" w14:textId="7A499CD2" w:rsidR="003D6D18" w:rsidRDefault="003D6D18" w:rsidP="00155059">
      <w:pPr>
        <w:rPr>
          <w:rFonts w:eastAsia="Arial"/>
          <w:color w:val="000000" w:themeColor="text1"/>
        </w:rPr>
      </w:pPr>
      <w:r>
        <w:rPr>
          <w:rFonts w:eastAsia="Arial"/>
          <w:color w:val="000000" w:themeColor="text1"/>
        </w:rPr>
        <w:t>Documents reviewed by the Assessment Team confirm care staff are observing consumers and reporting their observations to clinical staff who re-assess, and update care plans as required</w:t>
      </w:r>
      <w:r w:rsidR="00507B43">
        <w:rPr>
          <w:rFonts w:eastAsia="Arial"/>
          <w:color w:val="000000" w:themeColor="text1"/>
        </w:rPr>
        <w:t>, and refer to other health care professionals as deemed necessary</w:t>
      </w:r>
      <w:r>
        <w:rPr>
          <w:rFonts w:eastAsia="Arial"/>
          <w:color w:val="000000" w:themeColor="text1"/>
        </w:rPr>
        <w:t>. Care plan entries confirm they are assessed six-monthly</w:t>
      </w:r>
      <w:r w:rsidR="00507B43">
        <w:rPr>
          <w:rFonts w:eastAsia="Arial"/>
          <w:color w:val="000000" w:themeColor="text1"/>
        </w:rPr>
        <w:t xml:space="preserve"> or as care needs change</w:t>
      </w:r>
      <w:r>
        <w:rPr>
          <w:rFonts w:eastAsia="Arial"/>
          <w:color w:val="000000" w:themeColor="text1"/>
        </w:rPr>
        <w:t xml:space="preserve">. Consumer files contained </w:t>
      </w:r>
      <w:r w:rsidR="00507B43">
        <w:rPr>
          <w:rFonts w:eastAsia="Arial"/>
          <w:color w:val="000000" w:themeColor="text1"/>
        </w:rPr>
        <w:t xml:space="preserve">formal </w:t>
      </w:r>
      <w:r>
        <w:rPr>
          <w:rFonts w:eastAsia="Arial"/>
          <w:color w:val="000000" w:themeColor="text1"/>
        </w:rPr>
        <w:t>assessments completed annually.</w:t>
      </w:r>
    </w:p>
    <w:p w14:paraId="4E1DE27C" w14:textId="10CD9487" w:rsidR="00507B43" w:rsidRPr="00507B43" w:rsidRDefault="00507B43" w:rsidP="00155059">
      <w:pPr>
        <w:rPr>
          <w:color w:val="auto"/>
        </w:rPr>
      </w:pPr>
      <w:r w:rsidRPr="00507B43">
        <w:rPr>
          <w:color w:val="auto"/>
        </w:rPr>
        <w:t>During interviews with the Assessment Team care and clinical staff spoke about observing consumers, reporting changes, completing re-assessments and updating care plans as care needs change.</w:t>
      </w:r>
      <w:r>
        <w:rPr>
          <w:color w:val="auto"/>
        </w:rPr>
        <w:t xml:space="preserve"> A clinical staff member gave an example of engaging Dementia Support Australia to support consumers who display behavioural symptoms of dementia when their interventions are not effective.</w:t>
      </w:r>
    </w:p>
    <w:p w14:paraId="243B32C2" w14:textId="7029EEE4" w:rsidR="00507B43" w:rsidRDefault="00507B43" w:rsidP="00155059">
      <w:pPr>
        <w:rPr>
          <w:color w:val="auto"/>
        </w:rPr>
      </w:pPr>
      <w:r>
        <w:rPr>
          <w:color w:val="auto"/>
        </w:rPr>
        <w:t>The Assessment Team reviewed processes in place to monitor staff compliance with this Requirement.</w:t>
      </w:r>
    </w:p>
    <w:p w14:paraId="13BE8576" w14:textId="52D6B6A4" w:rsidR="00507B43" w:rsidRPr="00507B43" w:rsidRDefault="00507B43" w:rsidP="00155059">
      <w:pPr>
        <w:rPr>
          <w:color w:val="auto"/>
        </w:rPr>
      </w:pPr>
      <w:r>
        <w:t>For the reasons detailed above I find the service Compliant with this Requirement.</w:t>
      </w:r>
    </w:p>
    <w:p w14:paraId="6BAB7696" w14:textId="77777777" w:rsidR="00155059" w:rsidRPr="00934888" w:rsidRDefault="00155059" w:rsidP="00155059"/>
    <w:p w14:paraId="6BAB7697" w14:textId="77777777" w:rsidR="00155059" w:rsidRDefault="00155059" w:rsidP="00155059">
      <w:pPr>
        <w:sectPr w:rsidR="00155059" w:rsidSect="00155059">
          <w:headerReference w:type="default" r:id="rId24"/>
          <w:type w:val="continuous"/>
          <w:pgSz w:w="11906" w:h="16838"/>
          <w:pgMar w:top="1701" w:right="1418" w:bottom="1418" w:left="1418" w:header="709" w:footer="397" w:gutter="0"/>
          <w:cols w:space="708"/>
          <w:titlePg/>
          <w:docGrid w:linePitch="360"/>
        </w:sectPr>
      </w:pPr>
    </w:p>
    <w:p w14:paraId="6BAB7698" w14:textId="3A839F24" w:rsidR="00155059" w:rsidRDefault="00BF18E1" w:rsidP="00155059">
      <w:pPr>
        <w:pStyle w:val="Heading1"/>
        <w:tabs>
          <w:tab w:val="right" w:pos="9070"/>
        </w:tabs>
        <w:spacing w:before="560" w:after="640"/>
        <w:rPr>
          <w:color w:val="FFFFFF" w:themeColor="background1"/>
          <w:sz w:val="36"/>
        </w:rPr>
        <w:sectPr w:rsidR="00155059" w:rsidSect="0015505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AB775E" wp14:editId="6BAB775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52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BAB7699" w14:textId="77777777" w:rsidR="00155059" w:rsidRPr="00FD1B02" w:rsidRDefault="00BF18E1" w:rsidP="00155059">
      <w:pPr>
        <w:pStyle w:val="Heading3"/>
        <w:shd w:val="clear" w:color="auto" w:fill="F2F2F2" w:themeFill="background1" w:themeFillShade="F2"/>
      </w:pPr>
      <w:r w:rsidRPr="00FD1B02">
        <w:t>Consumer outcome:</w:t>
      </w:r>
    </w:p>
    <w:p w14:paraId="6BAB769A" w14:textId="77777777" w:rsidR="00155059" w:rsidRDefault="00BF18E1" w:rsidP="00155059">
      <w:pPr>
        <w:numPr>
          <w:ilvl w:val="0"/>
          <w:numId w:val="3"/>
        </w:numPr>
        <w:shd w:val="clear" w:color="auto" w:fill="F2F2F2" w:themeFill="background1" w:themeFillShade="F2"/>
      </w:pPr>
      <w:r>
        <w:t>I get personal care, clinical care, or both personal care and clinical care, that is safe and right for me.</w:t>
      </w:r>
    </w:p>
    <w:p w14:paraId="6BAB769B" w14:textId="77777777" w:rsidR="00155059" w:rsidRDefault="00BF18E1" w:rsidP="00155059">
      <w:pPr>
        <w:pStyle w:val="Heading3"/>
        <w:shd w:val="clear" w:color="auto" w:fill="F2F2F2" w:themeFill="background1" w:themeFillShade="F2"/>
      </w:pPr>
      <w:r>
        <w:t>Organisation statement:</w:t>
      </w:r>
    </w:p>
    <w:p w14:paraId="6BAB769C" w14:textId="77777777" w:rsidR="00155059" w:rsidRDefault="00BF18E1" w:rsidP="001550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AB769D" w14:textId="77777777" w:rsidR="00155059" w:rsidRDefault="00BF18E1" w:rsidP="00155059">
      <w:pPr>
        <w:pStyle w:val="Heading2"/>
      </w:pPr>
      <w:r>
        <w:t>Assessment of Standard 3</w:t>
      </w:r>
    </w:p>
    <w:p w14:paraId="3C3749FA" w14:textId="7B90411E" w:rsidR="009E1FFE" w:rsidRDefault="009E1FFE" w:rsidP="009E1FFE">
      <w:pPr>
        <w:rPr>
          <w:rFonts w:eastAsiaTheme="minorHAnsi"/>
        </w:rPr>
      </w:pPr>
      <w:r>
        <w:rPr>
          <w:rFonts w:eastAsiaTheme="minorHAnsi"/>
        </w:rPr>
        <w:t>During an Assessment Contact visit on 24 September 2020 the Assessment Team assessed Requirements 3(3)(a), 3(3)(b) and 3(3)(d). No other Requirements within this Standard were assessed.</w:t>
      </w:r>
    </w:p>
    <w:p w14:paraId="301DC8C6" w14:textId="5DC6747E" w:rsidR="009E1FFE" w:rsidRDefault="009E1FFE" w:rsidP="009E1FFE">
      <w:pPr>
        <w:rPr>
          <w:rFonts w:eastAsiaTheme="minorHAnsi"/>
        </w:rPr>
      </w:pPr>
      <w:r>
        <w:rPr>
          <w:rFonts w:eastAsiaTheme="minorHAnsi"/>
        </w:rPr>
        <w:t>The Assessment Team have recommended Requirements 3(3)(a), 3(3)(b) and 3(3)(d) are met. The Approved Provider advised they were not submitting a response to the Assessment Team’s report.</w:t>
      </w:r>
    </w:p>
    <w:p w14:paraId="01AC1C51" w14:textId="3A0FB28F" w:rsidR="009E1FFE" w:rsidRDefault="009E1FFE" w:rsidP="009E1FFE">
      <w:pPr>
        <w:rPr>
          <w:rFonts w:eastAsiaTheme="minorHAnsi"/>
        </w:rPr>
      </w:pPr>
      <w:r>
        <w:rPr>
          <w:rFonts w:eastAsiaTheme="minorHAnsi"/>
        </w:rPr>
        <w:t>Based on the Assessment Team’s report I find Requirements 3(3)(a), 3(3)(b) and 3(3)(d) Compliant. The reasons for my decisions are detailed under the specific Requirements below.</w:t>
      </w:r>
    </w:p>
    <w:p w14:paraId="6BAB76A0" w14:textId="667D0151" w:rsidR="00155059" w:rsidRDefault="00BF18E1" w:rsidP="0015505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AB76A1" w14:textId="2AAE3642" w:rsidR="00155059" w:rsidRPr="00853601" w:rsidRDefault="00BF18E1" w:rsidP="00155059">
      <w:pPr>
        <w:pStyle w:val="Heading3"/>
      </w:pPr>
      <w:r w:rsidRPr="00853601">
        <w:t>Requirement 3(3)(a)</w:t>
      </w:r>
      <w:r>
        <w:tab/>
        <w:t>Compliant</w:t>
      </w:r>
    </w:p>
    <w:p w14:paraId="6BAB76A2" w14:textId="77777777" w:rsidR="00155059" w:rsidRPr="004A3816" w:rsidRDefault="00BF18E1" w:rsidP="00155059">
      <w:pPr>
        <w:rPr>
          <w:i/>
        </w:rPr>
      </w:pPr>
      <w:r w:rsidRPr="004A3816">
        <w:rPr>
          <w:i/>
        </w:rPr>
        <w:t>Each consumer gets safe and effective personal care, clinical care, or both personal care and clinical care, that:</w:t>
      </w:r>
    </w:p>
    <w:p w14:paraId="6BAB76A3" w14:textId="77777777" w:rsidR="00155059" w:rsidRPr="004A3816" w:rsidRDefault="00BF18E1" w:rsidP="00155059">
      <w:pPr>
        <w:numPr>
          <w:ilvl w:val="0"/>
          <w:numId w:val="24"/>
        </w:numPr>
        <w:tabs>
          <w:tab w:val="right" w:pos="9026"/>
        </w:tabs>
        <w:spacing w:before="0" w:after="0"/>
        <w:ind w:left="567" w:hanging="425"/>
        <w:outlineLvl w:val="4"/>
        <w:rPr>
          <w:i/>
        </w:rPr>
      </w:pPr>
      <w:r w:rsidRPr="004A3816">
        <w:rPr>
          <w:i/>
        </w:rPr>
        <w:t>is best practice; and</w:t>
      </w:r>
    </w:p>
    <w:p w14:paraId="6BAB76A4" w14:textId="77777777" w:rsidR="00155059" w:rsidRPr="004A3816" w:rsidRDefault="00BF18E1" w:rsidP="00155059">
      <w:pPr>
        <w:numPr>
          <w:ilvl w:val="0"/>
          <w:numId w:val="24"/>
        </w:numPr>
        <w:tabs>
          <w:tab w:val="right" w:pos="9026"/>
        </w:tabs>
        <w:spacing w:before="0" w:after="0"/>
        <w:ind w:left="567" w:hanging="425"/>
        <w:outlineLvl w:val="4"/>
        <w:rPr>
          <w:i/>
        </w:rPr>
      </w:pPr>
      <w:r w:rsidRPr="004A3816">
        <w:rPr>
          <w:i/>
        </w:rPr>
        <w:t>is tailored to their needs; and</w:t>
      </w:r>
    </w:p>
    <w:p w14:paraId="6BAB76A5" w14:textId="77777777" w:rsidR="00155059" w:rsidRPr="004A3816" w:rsidRDefault="00BF18E1" w:rsidP="00155059">
      <w:pPr>
        <w:numPr>
          <w:ilvl w:val="0"/>
          <w:numId w:val="24"/>
        </w:numPr>
        <w:tabs>
          <w:tab w:val="right" w:pos="9026"/>
        </w:tabs>
        <w:spacing w:before="0" w:after="0"/>
        <w:ind w:left="567" w:hanging="425"/>
        <w:outlineLvl w:val="4"/>
        <w:rPr>
          <w:i/>
        </w:rPr>
      </w:pPr>
      <w:r w:rsidRPr="004A3816">
        <w:rPr>
          <w:i/>
        </w:rPr>
        <w:t>optimises their health and well-being.</w:t>
      </w:r>
    </w:p>
    <w:p w14:paraId="22B28E02" w14:textId="24CE36F2" w:rsidR="0025096F" w:rsidRDefault="00507B43" w:rsidP="00155059">
      <w:pPr>
        <w:rPr>
          <w:rFonts w:eastAsia="Calibri"/>
          <w:color w:val="auto"/>
          <w:lang w:eastAsia="en-US"/>
        </w:rPr>
      </w:pPr>
      <w:r>
        <w:rPr>
          <w:rFonts w:eastAsia="Calibri"/>
          <w:color w:val="auto"/>
          <w:lang w:eastAsia="en-US"/>
        </w:rPr>
        <w:t xml:space="preserve">Following a Site Audit conducted from 8 to 10 October 2019 the service was found to be Non-complaint in Standard 3 Requirement (3)(a). </w:t>
      </w:r>
      <w:r w:rsidRPr="00405ACE">
        <w:rPr>
          <w:rFonts w:eastAsia="Calibri"/>
          <w:color w:val="auto"/>
          <w:lang w:eastAsia="en-US"/>
        </w:rPr>
        <w:t xml:space="preserve">The </w:t>
      </w:r>
      <w:r w:rsidR="001A657F">
        <w:rPr>
          <w:rFonts w:eastAsia="Calibri"/>
          <w:color w:val="auto"/>
          <w:lang w:eastAsia="en-US"/>
        </w:rPr>
        <w:t xml:space="preserve">service was not able to </w:t>
      </w:r>
      <w:r w:rsidR="001A657F">
        <w:rPr>
          <w:rFonts w:eastAsia="Calibri"/>
          <w:color w:val="auto"/>
          <w:lang w:eastAsia="en-US"/>
        </w:rPr>
        <w:lastRenderedPageBreak/>
        <w:t xml:space="preserve">demonstrate </w:t>
      </w:r>
      <w:r w:rsidR="0025096F">
        <w:rPr>
          <w:rFonts w:eastAsia="Calibri"/>
          <w:color w:val="auto"/>
          <w:lang w:eastAsia="en-US"/>
        </w:rPr>
        <w:t xml:space="preserve">care plans </w:t>
      </w:r>
      <w:r w:rsidR="001A657F">
        <w:rPr>
          <w:rFonts w:eastAsia="Calibri"/>
          <w:color w:val="auto"/>
          <w:lang w:eastAsia="en-US"/>
        </w:rPr>
        <w:t>were</w:t>
      </w:r>
      <w:r w:rsidR="0025096F">
        <w:rPr>
          <w:rFonts w:eastAsia="Calibri"/>
          <w:color w:val="auto"/>
          <w:lang w:eastAsia="en-US"/>
        </w:rPr>
        <w:t xml:space="preserve"> reviewed regularly and contain</w:t>
      </w:r>
      <w:r w:rsidR="001A657F">
        <w:rPr>
          <w:rFonts w:eastAsia="Calibri"/>
          <w:color w:val="auto"/>
          <w:lang w:eastAsia="en-US"/>
        </w:rPr>
        <w:t>ed</w:t>
      </w:r>
      <w:r w:rsidR="0025096F">
        <w:rPr>
          <w:rFonts w:eastAsia="Calibri"/>
          <w:color w:val="auto"/>
          <w:lang w:eastAsia="en-US"/>
        </w:rPr>
        <w:t xml:space="preserve"> sufficient information to ensure consumers received individualised care and services to optimise their health and well-being. The Assessment Team now finds the service meets this Requirement.</w:t>
      </w:r>
    </w:p>
    <w:p w14:paraId="6BAB76A7" w14:textId="7032B8D4" w:rsidR="00155059" w:rsidRDefault="0025096F" w:rsidP="00613261">
      <w:r>
        <w:t>During interviews with the Assessment Team all consumers confirmed they get the care they need. Specific feedback includes:</w:t>
      </w:r>
    </w:p>
    <w:p w14:paraId="6D2AD23B" w14:textId="5F086B90" w:rsidR="0025096F" w:rsidRDefault="001B519F" w:rsidP="001B519F">
      <w:pPr>
        <w:pStyle w:val="ListBullet"/>
        <w:ind w:left="425" w:hanging="425"/>
      </w:pPr>
      <w:r>
        <w:t>A</w:t>
      </w:r>
      <w:r w:rsidR="0025096F">
        <w:t xml:space="preserve"> consumer said staff discuss wound management with them and </w:t>
      </w:r>
      <w:r w:rsidR="00613261">
        <w:t xml:space="preserve">they are happy </w:t>
      </w:r>
      <w:r w:rsidR="0025096F">
        <w:t>their wounds are improving.</w:t>
      </w:r>
    </w:p>
    <w:p w14:paraId="337B66C6" w14:textId="3CEDFE0E" w:rsidR="0025096F" w:rsidRDefault="001B519F" w:rsidP="001B519F">
      <w:pPr>
        <w:pStyle w:val="ListBullet"/>
        <w:ind w:left="425" w:hanging="425"/>
      </w:pPr>
      <w:r>
        <w:t>A</w:t>
      </w:r>
      <w:r w:rsidR="0025096F">
        <w:t xml:space="preserve"> representative confirmed they are updated regularly about the consumer’s condition and are happy the consumer’s choices are respected, including choosing not to wear pressure-relieving booties.</w:t>
      </w:r>
    </w:p>
    <w:p w14:paraId="71099E69" w14:textId="3500CCDD" w:rsidR="0025096F" w:rsidRDefault="001B519F" w:rsidP="001B519F">
      <w:pPr>
        <w:pStyle w:val="ListBullet"/>
        <w:ind w:left="425" w:hanging="425"/>
      </w:pPr>
      <w:r>
        <w:t>A</w:t>
      </w:r>
      <w:r w:rsidR="0025096F">
        <w:t>nother representative confirmed staff contact them regularly to provide updates and speak with them during their weekly visits to try and get to know the consumer better.</w:t>
      </w:r>
      <w:r w:rsidR="00613261">
        <w:t xml:space="preserve"> They said ‘staff put in a lot of effort’ during the COVID-19 lockdown to ensure they could stay in touch, including weekly video calls.</w:t>
      </w:r>
    </w:p>
    <w:p w14:paraId="31A858D8" w14:textId="5EAA53E2" w:rsidR="00613261" w:rsidRPr="003406F9" w:rsidRDefault="00613261" w:rsidP="00613261">
      <w:r>
        <w:t>The Assessment Team reviewed policies and procedures available to guide staff in providing personal and clinical care.</w:t>
      </w:r>
    </w:p>
    <w:p w14:paraId="64E99D71" w14:textId="19AD4A74" w:rsidR="0025096F" w:rsidRDefault="00613261" w:rsidP="00613261">
      <w:r>
        <w:t>Documents reviewed by the Assessment Team include assessments, care plans and progress notes. Care plans included individualised interventions to meets consumers’ personal preferences and needs. Progress notes reflected a coordinated approach to the delivery of care and services, including input from a range of other health care professionals as required. Records confirmed recommendations made by external health care professionals were added to care plans and implemented.</w:t>
      </w:r>
    </w:p>
    <w:p w14:paraId="280E00FC" w14:textId="73A84C48" w:rsidR="00613261" w:rsidRDefault="00613261" w:rsidP="00613261">
      <w:r>
        <w:t>During interviews with the Assessment Team clinical staff described a coordinated approach to the assessment and care planning process</w:t>
      </w:r>
      <w:r w:rsidR="009D4733">
        <w:t xml:space="preserve"> and positive outcomes of recent wound and behaviour management interventions, including the successful use of non-pharmacological strategies.</w:t>
      </w:r>
    </w:p>
    <w:p w14:paraId="45DF5243" w14:textId="372CB1A6" w:rsidR="00613261" w:rsidRDefault="009D4733" w:rsidP="00613261">
      <w:r>
        <w:t xml:space="preserve">The Assessment </w:t>
      </w:r>
      <w:r w:rsidR="001B519F">
        <w:t>T</w:t>
      </w:r>
      <w:r>
        <w:t>eam reviewed a process in place to monitor compliance with this Requirement.</w:t>
      </w:r>
    </w:p>
    <w:p w14:paraId="4D838D7C" w14:textId="77777777" w:rsidR="009D4733" w:rsidRPr="00507B43" w:rsidRDefault="009D4733" w:rsidP="009D4733">
      <w:pPr>
        <w:rPr>
          <w:color w:val="auto"/>
        </w:rPr>
      </w:pPr>
      <w:r>
        <w:t>For the reasons detailed above I find the service Compliant with this Requirement.</w:t>
      </w:r>
    </w:p>
    <w:p w14:paraId="6BAB76A8" w14:textId="0850F355" w:rsidR="00155059" w:rsidRPr="00853601" w:rsidRDefault="00BF18E1" w:rsidP="00155059">
      <w:pPr>
        <w:pStyle w:val="Heading3"/>
      </w:pPr>
      <w:r w:rsidRPr="00853601">
        <w:t>Requirement 3(3)(b)</w:t>
      </w:r>
      <w:r>
        <w:tab/>
        <w:t>Compliant</w:t>
      </w:r>
    </w:p>
    <w:p w14:paraId="6BAB76A9" w14:textId="77777777" w:rsidR="00155059" w:rsidRPr="004A3816" w:rsidRDefault="00BF18E1" w:rsidP="00155059">
      <w:pPr>
        <w:rPr>
          <w:i/>
        </w:rPr>
      </w:pPr>
      <w:r w:rsidRPr="004A3816">
        <w:rPr>
          <w:i/>
          <w:szCs w:val="22"/>
        </w:rPr>
        <w:t>Effective management of high impact or high prevalence risks associated with the care of each consumer.</w:t>
      </w:r>
    </w:p>
    <w:p w14:paraId="422C2CEC" w14:textId="711B68A1" w:rsidR="009D4733" w:rsidRDefault="00507B43" w:rsidP="00155059">
      <w:r>
        <w:rPr>
          <w:rFonts w:eastAsia="Calibri"/>
          <w:color w:val="auto"/>
          <w:lang w:eastAsia="en-US"/>
        </w:rPr>
        <w:lastRenderedPageBreak/>
        <w:t xml:space="preserve">Following a Site Audit conducted from 8 to 10 October 2019 the service was found to be Non-complaint in Standard 3 Requirement (3)(b). </w:t>
      </w:r>
      <w:r w:rsidRPr="00405ACE">
        <w:rPr>
          <w:rFonts w:eastAsia="Calibri"/>
          <w:color w:val="auto"/>
          <w:lang w:eastAsia="en-US"/>
        </w:rPr>
        <w:t xml:space="preserve">The </w:t>
      </w:r>
      <w:r w:rsidR="009D4733">
        <w:rPr>
          <w:rFonts w:eastAsia="Calibri"/>
          <w:color w:val="auto"/>
          <w:lang w:eastAsia="en-US"/>
        </w:rPr>
        <w:t xml:space="preserve">service </w:t>
      </w:r>
      <w:r w:rsidR="001A657F">
        <w:rPr>
          <w:rFonts w:eastAsia="Calibri"/>
          <w:color w:val="auto"/>
          <w:lang w:eastAsia="en-US"/>
        </w:rPr>
        <w:t xml:space="preserve">was not able to demonstrate they </w:t>
      </w:r>
      <w:r w:rsidR="00155059">
        <w:rPr>
          <w:rFonts w:eastAsia="Calibri"/>
          <w:color w:val="auto"/>
          <w:lang w:eastAsia="en-US"/>
        </w:rPr>
        <w:t>identified,</w:t>
      </w:r>
      <w:r w:rsidR="009D4733">
        <w:rPr>
          <w:rFonts w:eastAsia="Calibri"/>
          <w:color w:val="auto"/>
          <w:lang w:eastAsia="en-US"/>
        </w:rPr>
        <w:t xml:space="preserve"> and effectively manage</w:t>
      </w:r>
      <w:r w:rsidR="001A657F">
        <w:rPr>
          <w:rFonts w:eastAsia="Calibri"/>
          <w:color w:val="auto"/>
          <w:lang w:eastAsia="en-US"/>
        </w:rPr>
        <w:t>d</w:t>
      </w:r>
      <w:r w:rsidR="009D4733">
        <w:rPr>
          <w:rFonts w:eastAsia="Calibri"/>
          <w:color w:val="auto"/>
          <w:lang w:eastAsia="en-US"/>
        </w:rPr>
        <w:t xml:space="preserve"> risks associated with smoking, food intolerances, falls and independent food preparation. The service has since </w:t>
      </w:r>
      <w:r w:rsidR="009D4733" w:rsidRPr="00FA584F">
        <w:t xml:space="preserve">reviewed, reassessed and implemented risk management strategies for </w:t>
      </w:r>
      <w:r w:rsidR="009D4733">
        <w:t>all consumers identified as</w:t>
      </w:r>
      <w:r w:rsidR="001A657F">
        <w:t xml:space="preserve"> being at risk. </w:t>
      </w:r>
    </w:p>
    <w:p w14:paraId="3D4D8497" w14:textId="534D0495" w:rsidR="001A657F" w:rsidRDefault="001A657F" w:rsidP="00155059">
      <w:pPr>
        <w:rPr>
          <w:rFonts w:eastAsia="Calibri"/>
          <w:color w:val="auto"/>
          <w:lang w:eastAsia="en-US"/>
        </w:rPr>
      </w:pPr>
      <w:r>
        <w:rPr>
          <w:rFonts w:eastAsia="Calibri"/>
          <w:color w:val="auto"/>
          <w:lang w:eastAsia="en-US"/>
        </w:rPr>
        <w:t>The Assessment Team now considers the service meets this Requirement.</w:t>
      </w:r>
    </w:p>
    <w:p w14:paraId="4CB59BD3" w14:textId="3BB7BEBE" w:rsidR="001A657F" w:rsidRDefault="001A657F" w:rsidP="00155059">
      <w:pPr>
        <w:rPr>
          <w:rFonts w:eastAsia="Calibri"/>
          <w:color w:val="auto"/>
          <w:lang w:eastAsia="en-US"/>
        </w:rPr>
      </w:pPr>
      <w:r>
        <w:rPr>
          <w:rFonts w:eastAsia="Calibri"/>
          <w:color w:val="auto"/>
          <w:lang w:eastAsia="en-US"/>
        </w:rPr>
        <w:t>The Assessment Team have reviewed policies and procedures to guide staff in the effective management of risks to consumers.</w:t>
      </w:r>
    </w:p>
    <w:p w14:paraId="131D5B30" w14:textId="49F51706" w:rsidR="001A657F" w:rsidRDefault="001A657F" w:rsidP="00155059">
      <w:pPr>
        <w:rPr>
          <w:rFonts w:eastAsia="Calibri"/>
          <w:color w:val="auto"/>
          <w:lang w:eastAsia="en-US"/>
        </w:rPr>
      </w:pPr>
      <w:r>
        <w:rPr>
          <w:rFonts w:eastAsia="Calibri"/>
          <w:color w:val="auto"/>
          <w:lang w:eastAsia="en-US"/>
        </w:rPr>
        <w:t>Documents reviewed by the Assessment Team include assessments, care plans, incident reports and clinical incident data. Records confirm a</w:t>
      </w:r>
      <w:r>
        <w:t>ll high impact and high prevalence clinical and personal risks for consumers are recorded. When incidents occur, the cause is identified to ensure what occurred is understood and interventions are implemented to avoid recurrence.</w:t>
      </w:r>
    </w:p>
    <w:p w14:paraId="4F4DD93F" w14:textId="2BA618A3" w:rsidR="001A657F" w:rsidRDefault="001A657F" w:rsidP="001A657F">
      <w:pPr>
        <w:pStyle w:val="ListBullet"/>
        <w:numPr>
          <w:ilvl w:val="0"/>
          <w:numId w:val="0"/>
        </w:numPr>
        <w:rPr>
          <w:rFonts w:asciiTheme="minorHAnsi" w:eastAsiaTheme="minorEastAsia" w:hAnsiTheme="minorHAnsi" w:cstheme="minorBidi"/>
          <w:color w:val="000000" w:themeColor="text1"/>
        </w:rPr>
      </w:pPr>
      <w:r w:rsidRPr="001A657F">
        <w:t xml:space="preserve">During interviews with the Assessment Team staff </w:t>
      </w:r>
      <w:r>
        <w:t xml:space="preserve">described the high impact and high prevalence risk for consumers, including those who fell frequently, displayed behavioural symptoms of dementia and lost weight. Staff could discuss the strategies that were in place to manage these and what steps to take if the strategies were not effective. </w:t>
      </w:r>
    </w:p>
    <w:p w14:paraId="304635C8" w14:textId="273B648D" w:rsidR="001A657F" w:rsidRDefault="001A657F" w:rsidP="001A657F">
      <w:r>
        <w:t xml:space="preserve">The Assessment </w:t>
      </w:r>
      <w:r w:rsidR="00D0783A">
        <w:t>T</w:t>
      </w:r>
      <w:r>
        <w:t>eam reviewed a process in place to monitor compliance with this Requirement and to identify opportunities for improvement.</w:t>
      </w:r>
    </w:p>
    <w:p w14:paraId="108A032A" w14:textId="77777777" w:rsidR="001A657F" w:rsidRPr="00507B43" w:rsidRDefault="001A657F" w:rsidP="001A657F">
      <w:pPr>
        <w:rPr>
          <w:color w:val="auto"/>
        </w:rPr>
      </w:pPr>
      <w:r>
        <w:t>For the reasons detailed above I find the service Compliant with this Requirement.</w:t>
      </w:r>
    </w:p>
    <w:p w14:paraId="6BAB76AE" w14:textId="719C7B38" w:rsidR="00155059" w:rsidRPr="00D435F8" w:rsidRDefault="00BF18E1" w:rsidP="00155059">
      <w:pPr>
        <w:pStyle w:val="Heading3"/>
      </w:pPr>
      <w:r w:rsidRPr="00D435F8">
        <w:t>Requirement 3(3)(d)</w:t>
      </w:r>
      <w:r>
        <w:tab/>
        <w:t>Compliant</w:t>
      </w:r>
    </w:p>
    <w:p w14:paraId="6BAB76AF" w14:textId="77777777" w:rsidR="00155059" w:rsidRPr="004A3816" w:rsidRDefault="00BF18E1" w:rsidP="00155059">
      <w:pPr>
        <w:rPr>
          <w:i/>
        </w:rPr>
      </w:pPr>
      <w:r w:rsidRPr="004A3816">
        <w:rPr>
          <w:i/>
          <w:szCs w:val="22"/>
        </w:rPr>
        <w:t>Deterioration or change of a consumer’s mental health, cognitive or physical function, capacity or condition is recognised and responded to in a timely manner.</w:t>
      </w:r>
    </w:p>
    <w:p w14:paraId="2CAC2D02" w14:textId="698EE6F8" w:rsidR="001A657F" w:rsidRDefault="001A657F" w:rsidP="001A657F">
      <w:pPr>
        <w:rPr>
          <w:color w:val="000000" w:themeColor="text1"/>
        </w:rPr>
      </w:pPr>
      <w:r>
        <w:rPr>
          <w:color w:val="000000" w:themeColor="text1"/>
        </w:rPr>
        <w:t>Following an Assessment Contact on 18 December 2019 t</w:t>
      </w:r>
      <w:r w:rsidRPr="2F405CF0">
        <w:rPr>
          <w:color w:val="000000" w:themeColor="text1"/>
        </w:rPr>
        <w:t xml:space="preserve">he </w:t>
      </w:r>
      <w:r>
        <w:rPr>
          <w:color w:val="000000" w:themeColor="text1"/>
        </w:rPr>
        <w:t>s</w:t>
      </w:r>
      <w:r w:rsidRPr="2F405CF0">
        <w:rPr>
          <w:color w:val="000000" w:themeColor="text1"/>
        </w:rPr>
        <w:t xml:space="preserve">ervice was found to be </w:t>
      </w:r>
      <w:r>
        <w:rPr>
          <w:color w:val="000000" w:themeColor="text1"/>
        </w:rPr>
        <w:t>N</w:t>
      </w:r>
      <w:r w:rsidRPr="2F405CF0">
        <w:rPr>
          <w:color w:val="000000" w:themeColor="text1"/>
        </w:rPr>
        <w:t xml:space="preserve">on-compliant in this </w:t>
      </w:r>
      <w:r>
        <w:rPr>
          <w:color w:val="000000" w:themeColor="text1"/>
        </w:rPr>
        <w:t>R</w:t>
      </w:r>
      <w:r w:rsidRPr="2F405CF0">
        <w:rPr>
          <w:color w:val="000000" w:themeColor="text1"/>
        </w:rPr>
        <w:t xml:space="preserve">equirement. The </w:t>
      </w:r>
      <w:r>
        <w:rPr>
          <w:color w:val="000000" w:themeColor="text1"/>
        </w:rPr>
        <w:t>s</w:t>
      </w:r>
      <w:r w:rsidRPr="2F405CF0">
        <w:rPr>
          <w:color w:val="000000" w:themeColor="text1"/>
        </w:rPr>
        <w:t xml:space="preserve">ervice was unable to demonstrate that changes to a consumer’s function or condition was consistently recognised and responded to in a timely manner. </w:t>
      </w:r>
    </w:p>
    <w:p w14:paraId="10EDD211" w14:textId="69AE4D34" w:rsidR="00155059" w:rsidRDefault="001A657F" w:rsidP="001A657F">
      <w:pPr>
        <w:rPr>
          <w:color w:val="000000" w:themeColor="text1"/>
        </w:rPr>
      </w:pPr>
      <w:r w:rsidRPr="7CBE9E70">
        <w:rPr>
          <w:color w:val="000000" w:themeColor="text1"/>
        </w:rPr>
        <w:t xml:space="preserve">The </w:t>
      </w:r>
      <w:r>
        <w:rPr>
          <w:color w:val="000000" w:themeColor="text1"/>
        </w:rPr>
        <w:t>s</w:t>
      </w:r>
      <w:r w:rsidRPr="7CBE9E70">
        <w:rPr>
          <w:color w:val="000000" w:themeColor="text1"/>
        </w:rPr>
        <w:t>ervice now demonstrate</w:t>
      </w:r>
      <w:r w:rsidR="00155059">
        <w:rPr>
          <w:color w:val="000000" w:themeColor="text1"/>
        </w:rPr>
        <w:t xml:space="preserve">s </w:t>
      </w:r>
      <w:r w:rsidR="00155059" w:rsidRPr="7CBE9E70">
        <w:rPr>
          <w:color w:val="000000" w:themeColor="text1"/>
        </w:rPr>
        <w:t xml:space="preserve">that it monitors and reviews consumers with altered health needs. The changes implemented by the </w:t>
      </w:r>
      <w:r w:rsidR="00155059">
        <w:rPr>
          <w:color w:val="000000" w:themeColor="text1"/>
        </w:rPr>
        <w:t>s</w:t>
      </w:r>
      <w:r w:rsidR="00155059" w:rsidRPr="7CBE9E70">
        <w:rPr>
          <w:color w:val="000000" w:themeColor="text1"/>
        </w:rPr>
        <w:t>ervice has seen the provision of the right care and services to consumers to support their changing needs.</w:t>
      </w:r>
    </w:p>
    <w:p w14:paraId="4725C594" w14:textId="2087A9BB" w:rsidR="00155059" w:rsidRDefault="00155059" w:rsidP="00155059">
      <w:pPr>
        <w:pStyle w:val="ListBullet"/>
        <w:numPr>
          <w:ilvl w:val="0"/>
          <w:numId w:val="0"/>
        </w:numPr>
      </w:pPr>
      <w:r w:rsidRPr="00155059">
        <w:lastRenderedPageBreak/>
        <w:t xml:space="preserve">During interviews with the Assessment Team all consumers and representatives reported they were satisfied with the care provided at the service. </w:t>
      </w:r>
      <w:r>
        <w:t>Specific examples provided relate to wound management, assistance with mobility and post-operative support and all confirmed staff knew the consumers and responded appropriately to changes they observed to ensure their care remained appropriate.</w:t>
      </w:r>
    </w:p>
    <w:p w14:paraId="5316E5BA" w14:textId="32D5AC76" w:rsidR="00155059" w:rsidRDefault="00155059" w:rsidP="00155059">
      <w:pPr>
        <w:pStyle w:val="ListBullet"/>
        <w:numPr>
          <w:ilvl w:val="0"/>
          <w:numId w:val="0"/>
        </w:numPr>
      </w:pPr>
      <w:r>
        <w:t xml:space="preserve">Documentation reviewed by the Assessment Team included </w:t>
      </w:r>
      <w:r w:rsidR="003476FA">
        <w:t xml:space="preserve">general and wound management </w:t>
      </w:r>
      <w:r>
        <w:t xml:space="preserve">care plans and progress notes. All </w:t>
      </w:r>
      <w:r w:rsidR="003476FA">
        <w:t xml:space="preserve">supported </w:t>
      </w:r>
      <w:r>
        <w:t>a coordinated approach to ident</w:t>
      </w:r>
      <w:r w:rsidR="003476FA">
        <w:t>i</w:t>
      </w:r>
      <w:r>
        <w:t>fying changes, completing assessments and updating care plans with revised interventions to ensure changing care needs continued to be met</w:t>
      </w:r>
      <w:r w:rsidR="003476FA">
        <w:t>.</w:t>
      </w:r>
    </w:p>
    <w:p w14:paraId="4A45EBAE" w14:textId="6E710187" w:rsidR="003476FA" w:rsidRDefault="003476FA" w:rsidP="00155059">
      <w:pPr>
        <w:pStyle w:val="ListBullet"/>
        <w:numPr>
          <w:ilvl w:val="0"/>
          <w:numId w:val="0"/>
        </w:numPr>
      </w:pPr>
      <w:r>
        <w:t>During interviews with the Assessment Team a</w:t>
      </w:r>
      <w:r w:rsidRPr="013AC24F">
        <w:t>ll staff provide</w:t>
      </w:r>
      <w:r>
        <w:t>d</w:t>
      </w:r>
      <w:r w:rsidRPr="013AC24F">
        <w:t xml:space="preserve"> recent examples of when a deterioration or change in a consumer’s condition was recognised and responded to. Staff </w:t>
      </w:r>
      <w:r w:rsidR="00B84B67">
        <w:t xml:space="preserve">spoke of receiving additional training in relation to wound care, skin integrity and falls and </w:t>
      </w:r>
      <w:r w:rsidRPr="013AC24F">
        <w:t xml:space="preserve">confidently </w:t>
      </w:r>
      <w:r>
        <w:t xml:space="preserve">spoke about </w:t>
      </w:r>
      <w:r w:rsidRPr="013AC24F">
        <w:t xml:space="preserve">the process </w:t>
      </w:r>
      <w:r w:rsidR="00B84B67">
        <w:t xml:space="preserve">they </w:t>
      </w:r>
      <w:r w:rsidRPr="013AC24F">
        <w:t>follow when they identify deterioration in a consumer</w:t>
      </w:r>
      <w:r>
        <w:t>.</w:t>
      </w:r>
    </w:p>
    <w:p w14:paraId="655F3F04" w14:textId="3F873F61" w:rsidR="003476FA" w:rsidRDefault="003476FA" w:rsidP="003476FA">
      <w:r>
        <w:t xml:space="preserve">The Assessment </w:t>
      </w:r>
      <w:r w:rsidR="00D0783A">
        <w:t>T</w:t>
      </w:r>
      <w:r>
        <w:t>eam reviewed processes in place to monitor compliance with this Requirement.</w:t>
      </w:r>
    </w:p>
    <w:p w14:paraId="120167AE" w14:textId="77777777" w:rsidR="003476FA" w:rsidRPr="00507B43" w:rsidRDefault="003476FA" w:rsidP="003476FA">
      <w:pPr>
        <w:rPr>
          <w:color w:val="auto"/>
        </w:rPr>
      </w:pPr>
      <w:r>
        <w:t>For the reasons detailed above I find the service Compliant with this Requirement.</w:t>
      </w:r>
    </w:p>
    <w:p w14:paraId="6BAB76BC" w14:textId="77777777" w:rsidR="00155059" w:rsidRDefault="00155059" w:rsidP="00155059"/>
    <w:p w14:paraId="6BAB76BD" w14:textId="77777777" w:rsidR="00155059" w:rsidRDefault="00155059" w:rsidP="00155059">
      <w:pPr>
        <w:sectPr w:rsidR="00155059" w:rsidSect="00155059">
          <w:headerReference w:type="default" r:id="rId27"/>
          <w:type w:val="continuous"/>
          <w:pgSz w:w="11906" w:h="16838"/>
          <w:pgMar w:top="1701" w:right="1418" w:bottom="1418" w:left="1418" w:header="709" w:footer="397" w:gutter="0"/>
          <w:cols w:space="708"/>
          <w:titlePg/>
          <w:docGrid w:linePitch="360"/>
        </w:sectPr>
      </w:pPr>
    </w:p>
    <w:p w14:paraId="6BAB76DF" w14:textId="77777777" w:rsidR="00155059" w:rsidRPr="00314FF7" w:rsidRDefault="00155059" w:rsidP="00155059"/>
    <w:p w14:paraId="6BAB76E0" w14:textId="77777777" w:rsidR="00155059" w:rsidRDefault="00155059" w:rsidP="00155059">
      <w:pPr>
        <w:sectPr w:rsidR="00155059" w:rsidSect="00155059">
          <w:headerReference w:type="default" r:id="rId28"/>
          <w:type w:val="continuous"/>
          <w:pgSz w:w="11906" w:h="16838"/>
          <w:pgMar w:top="1701" w:right="1418" w:bottom="1418" w:left="1418" w:header="709" w:footer="397" w:gutter="0"/>
          <w:cols w:space="708"/>
          <w:titlePg/>
          <w:docGrid w:linePitch="360"/>
        </w:sectPr>
      </w:pPr>
    </w:p>
    <w:p w14:paraId="6BAB76F5" w14:textId="77777777" w:rsidR="00155059" w:rsidRPr="00314FF7" w:rsidRDefault="00155059" w:rsidP="00155059"/>
    <w:p w14:paraId="6BAB76F6" w14:textId="77777777" w:rsidR="00155059" w:rsidRDefault="00155059" w:rsidP="00155059">
      <w:pPr>
        <w:sectPr w:rsidR="00155059" w:rsidSect="00155059">
          <w:headerReference w:type="default" r:id="rId29"/>
          <w:type w:val="continuous"/>
          <w:pgSz w:w="11906" w:h="16838"/>
          <w:pgMar w:top="1701" w:right="1418" w:bottom="1418" w:left="1418" w:header="709" w:footer="397" w:gutter="0"/>
          <w:cols w:space="708"/>
          <w:titlePg/>
          <w:docGrid w:linePitch="360"/>
        </w:sectPr>
      </w:pPr>
    </w:p>
    <w:p w14:paraId="6BAB770C" w14:textId="77777777" w:rsidR="00155059" w:rsidRPr="001B3DE8" w:rsidRDefault="00155059" w:rsidP="00155059"/>
    <w:p w14:paraId="6BAB770D" w14:textId="77777777" w:rsidR="00155059" w:rsidRDefault="00155059" w:rsidP="00155059">
      <w:pPr>
        <w:sectPr w:rsidR="00155059" w:rsidSect="00155059">
          <w:headerReference w:type="default" r:id="rId30"/>
          <w:type w:val="continuous"/>
          <w:pgSz w:w="11906" w:h="16838"/>
          <w:pgMar w:top="1701" w:right="1418" w:bottom="1418" w:left="1418" w:header="709" w:footer="397" w:gutter="0"/>
          <w:cols w:space="708"/>
          <w:titlePg/>
          <w:docGrid w:linePitch="360"/>
        </w:sectPr>
      </w:pPr>
    </w:p>
    <w:p w14:paraId="6BAB770E" w14:textId="2C76C390" w:rsidR="00155059" w:rsidRDefault="00BF18E1" w:rsidP="00155059">
      <w:pPr>
        <w:pStyle w:val="Heading1"/>
        <w:tabs>
          <w:tab w:val="right" w:pos="9070"/>
        </w:tabs>
        <w:spacing w:before="560" w:after="640"/>
        <w:rPr>
          <w:color w:val="FFFFFF" w:themeColor="background1"/>
          <w:sz w:val="36"/>
        </w:rPr>
        <w:sectPr w:rsidR="00155059" w:rsidSect="0015505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BAB7766" wp14:editId="6BAB776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0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AB770F" w14:textId="77777777" w:rsidR="00155059" w:rsidRPr="000E654D" w:rsidRDefault="00BF18E1" w:rsidP="00155059">
      <w:pPr>
        <w:pStyle w:val="Heading3"/>
        <w:shd w:val="clear" w:color="auto" w:fill="F2F2F2" w:themeFill="background1" w:themeFillShade="F2"/>
      </w:pPr>
      <w:r w:rsidRPr="000E654D">
        <w:t>Consumer outcome:</w:t>
      </w:r>
    </w:p>
    <w:p w14:paraId="6BAB7710" w14:textId="77777777" w:rsidR="00155059" w:rsidRDefault="00BF18E1" w:rsidP="00155059">
      <w:pPr>
        <w:numPr>
          <w:ilvl w:val="0"/>
          <w:numId w:val="7"/>
        </w:numPr>
        <w:shd w:val="clear" w:color="auto" w:fill="F2F2F2" w:themeFill="background1" w:themeFillShade="F2"/>
      </w:pPr>
      <w:r>
        <w:t>I get quality care and services when I need them from people who are knowledgeable, capable and caring.</w:t>
      </w:r>
    </w:p>
    <w:p w14:paraId="6BAB7711" w14:textId="77777777" w:rsidR="00155059" w:rsidRDefault="00BF18E1" w:rsidP="00155059">
      <w:pPr>
        <w:pStyle w:val="Heading3"/>
        <w:shd w:val="clear" w:color="auto" w:fill="F2F2F2" w:themeFill="background1" w:themeFillShade="F2"/>
      </w:pPr>
      <w:r>
        <w:t>Organisation statement:</w:t>
      </w:r>
    </w:p>
    <w:p w14:paraId="6BAB7712" w14:textId="77777777" w:rsidR="00155059" w:rsidRDefault="00BF18E1" w:rsidP="001550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AB7713" w14:textId="77777777" w:rsidR="00155059" w:rsidRDefault="00BF18E1" w:rsidP="00155059">
      <w:pPr>
        <w:pStyle w:val="Heading2"/>
      </w:pPr>
      <w:r>
        <w:t>Assessment of Standard 7</w:t>
      </w:r>
    </w:p>
    <w:p w14:paraId="3ED57688" w14:textId="6C3CB200" w:rsidR="009E1FFE" w:rsidRDefault="009E1FFE" w:rsidP="009E1FFE">
      <w:pPr>
        <w:rPr>
          <w:rFonts w:eastAsiaTheme="minorHAnsi"/>
        </w:rPr>
      </w:pPr>
      <w:r>
        <w:rPr>
          <w:rFonts w:eastAsiaTheme="minorHAnsi"/>
        </w:rPr>
        <w:t>During an Assessment Contact visit on 24 September 2020 the Assessment Team assessed Requirements 7(3)(a) and 7(3)(c). No other Requirements within this Standard were assessed.</w:t>
      </w:r>
    </w:p>
    <w:p w14:paraId="1E31065E" w14:textId="147697AA" w:rsidR="009E1FFE" w:rsidRDefault="009E1FFE" w:rsidP="009E1FFE">
      <w:pPr>
        <w:rPr>
          <w:rFonts w:eastAsiaTheme="minorHAnsi"/>
        </w:rPr>
      </w:pPr>
      <w:r>
        <w:rPr>
          <w:rFonts w:eastAsiaTheme="minorHAnsi"/>
        </w:rPr>
        <w:t>The Assessment Team have recommended Requirements 7(3)(a) and 7(3)(c) are met. The Approved Provider advised they were not submitting a response to the Assessment Team’s report.</w:t>
      </w:r>
    </w:p>
    <w:p w14:paraId="59CDF826" w14:textId="786AF396" w:rsidR="009E1FFE" w:rsidRDefault="009E1FFE" w:rsidP="009E1FFE">
      <w:pPr>
        <w:rPr>
          <w:rFonts w:eastAsiaTheme="minorHAnsi"/>
        </w:rPr>
      </w:pPr>
      <w:r>
        <w:rPr>
          <w:rFonts w:eastAsiaTheme="minorHAnsi"/>
        </w:rPr>
        <w:t>Based on the Assessment Team’s report I find Requirements 7(3)(a) and 7(3)(c) Compliant. The reasons for my decisions are detailed under the specific Requirements below.</w:t>
      </w:r>
    </w:p>
    <w:p w14:paraId="6BAB7716" w14:textId="63393C4F" w:rsidR="00155059" w:rsidRDefault="00BF18E1" w:rsidP="00155059">
      <w:pPr>
        <w:pStyle w:val="Heading2"/>
      </w:pPr>
      <w:r>
        <w:t>Assessment of Standard 7 Requirements</w:t>
      </w:r>
      <w:r w:rsidRPr="0066387A">
        <w:rPr>
          <w:i/>
          <w:color w:val="0000FF"/>
          <w:sz w:val="24"/>
          <w:szCs w:val="24"/>
        </w:rPr>
        <w:t xml:space="preserve"> </w:t>
      </w:r>
    </w:p>
    <w:p w14:paraId="6BAB7717" w14:textId="7367D914" w:rsidR="00155059" w:rsidRPr="00506F7F" w:rsidRDefault="00BF18E1" w:rsidP="00155059">
      <w:pPr>
        <w:pStyle w:val="Heading3"/>
      </w:pPr>
      <w:r w:rsidRPr="00506F7F">
        <w:t>Requirement 7(3)(a)</w:t>
      </w:r>
      <w:r>
        <w:tab/>
        <w:t>Compliant</w:t>
      </w:r>
    </w:p>
    <w:p w14:paraId="6BAB7718" w14:textId="77777777" w:rsidR="00155059" w:rsidRPr="004A3816" w:rsidRDefault="00BF18E1" w:rsidP="00155059">
      <w:pPr>
        <w:rPr>
          <w:i/>
        </w:rPr>
      </w:pPr>
      <w:r w:rsidRPr="004A3816">
        <w:rPr>
          <w:i/>
        </w:rPr>
        <w:t>The workforce is planned to enable, and the number and mix of members of the workforce deployed enables, the delivery and management of safe and quality care and services.</w:t>
      </w:r>
    </w:p>
    <w:p w14:paraId="34061F22" w14:textId="1C2257BC" w:rsidR="009E1FFE" w:rsidRDefault="00AC513E" w:rsidP="00155059">
      <w:pPr>
        <w:rPr>
          <w:rFonts w:eastAsia="Calibri"/>
          <w:color w:val="auto"/>
          <w:lang w:eastAsia="en-US"/>
        </w:rPr>
      </w:pPr>
      <w:r>
        <w:rPr>
          <w:rFonts w:eastAsia="Calibri"/>
          <w:color w:val="auto"/>
          <w:lang w:eastAsia="en-US"/>
        </w:rPr>
        <w:t xml:space="preserve">Following </w:t>
      </w:r>
      <w:r w:rsidR="009E1FFE">
        <w:rPr>
          <w:rFonts w:eastAsia="Calibri"/>
          <w:color w:val="auto"/>
          <w:lang w:eastAsia="en-US"/>
        </w:rPr>
        <w:t xml:space="preserve">an Assessment Contact visit on </w:t>
      </w:r>
      <w:r w:rsidR="009E1FFE" w:rsidRPr="7CBE9E70">
        <w:rPr>
          <w:rFonts w:eastAsia="Calibri"/>
          <w:color w:val="auto"/>
          <w:lang w:eastAsia="en-US"/>
        </w:rPr>
        <w:t>18 December 2019</w:t>
      </w:r>
      <w:r w:rsidR="009E1FFE">
        <w:rPr>
          <w:rFonts w:eastAsia="Calibri"/>
          <w:color w:val="auto"/>
          <w:lang w:eastAsia="en-US"/>
        </w:rPr>
        <w:t xml:space="preserve"> th</w:t>
      </w:r>
      <w:r w:rsidR="009E1FFE" w:rsidRPr="7CBE9E70">
        <w:rPr>
          <w:rFonts w:eastAsia="Calibri"/>
          <w:color w:val="auto"/>
          <w:lang w:eastAsia="en-US"/>
        </w:rPr>
        <w:t xml:space="preserve">e service was found to be </w:t>
      </w:r>
      <w:r w:rsidR="009E1FFE">
        <w:rPr>
          <w:rFonts w:eastAsia="Calibri"/>
          <w:color w:val="auto"/>
          <w:lang w:eastAsia="en-US"/>
        </w:rPr>
        <w:t>N</w:t>
      </w:r>
      <w:r w:rsidR="009E1FFE" w:rsidRPr="7CBE9E70">
        <w:rPr>
          <w:rFonts w:eastAsia="Calibri"/>
          <w:color w:val="auto"/>
          <w:lang w:eastAsia="en-US"/>
        </w:rPr>
        <w:t>on-complaint in Standard 7 Requirements 7(3)(a)</w:t>
      </w:r>
      <w:r w:rsidR="009E1FFE">
        <w:rPr>
          <w:rFonts w:eastAsia="Calibri"/>
          <w:color w:val="auto"/>
          <w:lang w:eastAsia="en-US"/>
        </w:rPr>
        <w:t>.</w:t>
      </w:r>
      <w:r>
        <w:rPr>
          <w:rFonts w:eastAsia="Calibri"/>
          <w:color w:val="auto"/>
          <w:lang w:eastAsia="en-US"/>
        </w:rPr>
        <w:t xml:space="preserve"> The service did not demonstrate they reviewed the number and skill-mix of staff when the number of consumers residing in the memory support unit. </w:t>
      </w:r>
      <w:r w:rsidR="00956572">
        <w:rPr>
          <w:rFonts w:eastAsia="Calibri"/>
          <w:color w:val="auto"/>
          <w:lang w:eastAsia="en-US"/>
        </w:rPr>
        <w:t>The service has since demonstrated they meet this Requirement.</w:t>
      </w:r>
    </w:p>
    <w:p w14:paraId="53E5CF13" w14:textId="77777777" w:rsidR="00956572" w:rsidRDefault="00956572" w:rsidP="00155059">
      <w:pPr>
        <w:rPr>
          <w:rFonts w:eastAsia="Calibri"/>
          <w:color w:val="auto"/>
          <w:lang w:eastAsia="en-US"/>
        </w:rPr>
      </w:pPr>
      <w:r>
        <w:rPr>
          <w:rFonts w:eastAsia="Calibri"/>
          <w:color w:val="auto"/>
          <w:lang w:eastAsia="en-US"/>
        </w:rPr>
        <w:lastRenderedPageBreak/>
        <w:t>During interviews with the Assessment Team consumers and representatives indicated staff were available when needed and their call bells were generally answered quickly. While one representative of a consumer who resides in the memory support unit expressed concern about the number of staff on duty during a morning shift they were unable to describe actual impact on consumers.</w:t>
      </w:r>
    </w:p>
    <w:p w14:paraId="3E439EEE" w14:textId="35437863" w:rsidR="00956572" w:rsidRDefault="00956572" w:rsidP="00155059">
      <w:pPr>
        <w:rPr>
          <w:rFonts w:eastAsia="Calibri"/>
          <w:color w:val="auto"/>
          <w:lang w:eastAsia="en-US"/>
        </w:rPr>
      </w:pPr>
      <w:r>
        <w:rPr>
          <w:rFonts w:eastAsia="Calibri"/>
          <w:color w:val="auto"/>
          <w:lang w:eastAsia="en-US"/>
        </w:rPr>
        <w:t>Documentation reviewed by the Assessment Team included rosters and allocation sheets. Records confirm all shifts in the fortnight prior to the Assessment Contact visit were filled. Agency use was minimal during this period.</w:t>
      </w:r>
    </w:p>
    <w:p w14:paraId="0903EC92" w14:textId="79049D8C" w:rsidR="00956572" w:rsidRDefault="00956572" w:rsidP="00956572">
      <w:pPr>
        <w:pStyle w:val="ListBullet"/>
        <w:numPr>
          <w:ilvl w:val="0"/>
          <w:numId w:val="0"/>
        </w:numPr>
      </w:pPr>
      <w:r>
        <w:rPr>
          <w:rFonts w:eastAsia="Calibri"/>
        </w:rPr>
        <w:t xml:space="preserve">During interviews with the Assessment Team staff </w:t>
      </w:r>
      <w:r>
        <w:t xml:space="preserve">did not express concern about staffing levels. They said staff are replaced if they are unable to </w:t>
      </w:r>
      <w:r w:rsidR="00906E8E">
        <w:t>attend</w:t>
      </w:r>
      <w:r>
        <w:t xml:space="preserve"> for their rostered shift and while on some occasions they are busy, they generally have enough time to complete their duties.</w:t>
      </w:r>
    </w:p>
    <w:p w14:paraId="150F9BBE" w14:textId="7AFEA577" w:rsidR="00956572" w:rsidRDefault="00956572" w:rsidP="00956572">
      <w:pPr>
        <w:pStyle w:val="ListBullet"/>
        <w:numPr>
          <w:ilvl w:val="0"/>
          <w:numId w:val="0"/>
        </w:numPr>
      </w:pPr>
      <w:r>
        <w:t xml:space="preserve">The Assessment Team focused their observations on the memory support unit where while staff appeared busy, all consumers were attended to in a timely manner. Lifestyle staff </w:t>
      </w:r>
      <w:r w:rsidR="006C6221">
        <w:t xml:space="preserve">escorted </w:t>
      </w:r>
      <w:r>
        <w:t>some consumers to an activity. Consumers were not observed wandering without supervision or left unsupervised in common areas.</w:t>
      </w:r>
    </w:p>
    <w:p w14:paraId="161EB13B" w14:textId="19B8B763" w:rsidR="006C6221" w:rsidRPr="00163FEE" w:rsidRDefault="006C6221" w:rsidP="00956572">
      <w:pPr>
        <w:pStyle w:val="ListBullet"/>
        <w:numPr>
          <w:ilvl w:val="0"/>
          <w:numId w:val="0"/>
        </w:numPr>
      </w:pPr>
      <w:r>
        <w:t>The Assessment Team reviewed the process in place to monitor and review staffing levels to ensure ongoing compliance with this Requirement.</w:t>
      </w:r>
    </w:p>
    <w:p w14:paraId="54311BA7" w14:textId="77777777" w:rsidR="006C6221" w:rsidRPr="00507B43" w:rsidRDefault="006C6221" w:rsidP="006C6221">
      <w:pPr>
        <w:rPr>
          <w:color w:val="auto"/>
        </w:rPr>
      </w:pPr>
      <w:r>
        <w:t>For the reasons detailed above I find the service Compliant with this Requirement.</w:t>
      </w:r>
    </w:p>
    <w:p w14:paraId="6BAB771D" w14:textId="11F80119" w:rsidR="00155059" w:rsidRPr="00095CD4" w:rsidRDefault="00BF18E1" w:rsidP="00155059">
      <w:pPr>
        <w:pStyle w:val="Heading3"/>
      </w:pPr>
      <w:r w:rsidRPr="00095CD4">
        <w:t>Requirement 7(3)(c)</w:t>
      </w:r>
      <w:r>
        <w:tab/>
        <w:t>Compliant</w:t>
      </w:r>
    </w:p>
    <w:p w14:paraId="6BAB771E" w14:textId="77777777" w:rsidR="00155059" w:rsidRPr="004A3816" w:rsidRDefault="00BF18E1" w:rsidP="00155059">
      <w:pPr>
        <w:rPr>
          <w:i/>
        </w:rPr>
      </w:pPr>
      <w:r w:rsidRPr="004A3816">
        <w:rPr>
          <w:i/>
        </w:rPr>
        <w:t>The workforce is competent and the members of the workforce have the qualifications and knowledge to effectively perform their roles.</w:t>
      </w:r>
    </w:p>
    <w:p w14:paraId="0EEFE5A2" w14:textId="77777777" w:rsidR="00906E8E" w:rsidRDefault="00B05FDA" w:rsidP="006C6221">
      <w:pPr>
        <w:rPr>
          <w:rFonts w:eastAsia="Calibri"/>
          <w:color w:val="auto"/>
          <w:lang w:eastAsia="en-US"/>
        </w:rPr>
      </w:pPr>
      <w:r>
        <w:rPr>
          <w:rFonts w:eastAsia="Calibri"/>
          <w:color w:val="auto"/>
          <w:lang w:eastAsia="en-US"/>
        </w:rPr>
        <w:t xml:space="preserve">During an Assessment Contact visit on </w:t>
      </w:r>
      <w:r w:rsidRPr="7CBE9E70">
        <w:rPr>
          <w:rFonts w:eastAsia="Calibri"/>
          <w:color w:val="auto"/>
          <w:lang w:eastAsia="en-US"/>
        </w:rPr>
        <w:t>18 December 2019</w:t>
      </w:r>
      <w:r>
        <w:rPr>
          <w:rFonts w:eastAsia="Calibri"/>
          <w:color w:val="auto"/>
          <w:lang w:eastAsia="en-US"/>
        </w:rPr>
        <w:t xml:space="preserve"> th</w:t>
      </w:r>
      <w:r w:rsidRPr="7CBE9E70">
        <w:rPr>
          <w:rFonts w:eastAsia="Calibri"/>
          <w:color w:val="auto"/>
          <w:lang w:eastAsia="en-US"/>
        </w:rPr>
        <w:t xml:space="preserve">e service was found to be </w:t>
      </w:r>
      <w:r>
        <w:rPr>
          <w:rFonts w:eastAsia="Calibri"/>
          <w:color w:val="auto"/>
          <w:lang w:eastAsia="en-US"/>
        </w:rPr>
        <w:t>N</w:t>
      </w:r>
      <w:r w:rsidRPr="7CBE9E70">
        <w:rPr>
          <w:rFonts w:eastAsia="Calibri"/>
          <w:color w:val="auto"/>
          <w:lang w:eastAsia="en-US"/>
        </w:rPr>
        <w:t>on-complaint in Standard 7(3)(a)</w:t>
      </w:r>
      <w:r>
        <w:rPr>
          <w:rFonts w:eastAsia="Calibri"/>
          <w:color w:val="auto"/>
          <w:lang w:eastAsia="en-US"/>
        </w:rPr>
        <w:t>.</w:t>
      </w:r>
      <w:r w:rsidR="006C6221">
        <w:rPr>
          <w:rFonts w:eastAsia="Calibri"/>
          <w:color w:val="auto"/>
          <w:lang w:eastAsia="en-US"/>
        </w:rPr>
        <w:t xml:space="preserve"> The service was not able to demonstrate staff consistently followed policy or instruction in regard to consumer care or safety. This included not documenting neurological observations following a fall, not following dietician’s recommendations for a consumer with weight loss and pressure injuries and not consistently documenting wound status, including not taking measurements and photographs. </w:t>
      </w:r>
    </w:p>
    <w:p w14:paraId="26CB2801" w14:textId="5FD14326" w:rsidR="006C6221" w:rsidRPr="00DA1354" w:rsidRDefault="006C6221" w:rsidP="006C6221">
      <w:pPr>
        <w:rPr>
          <w:rFonts w:eastAsia="Calibri"/>
          <w:color w:val="auto"/>
          <w:lang w:eastAsia="en-US"/>
        </w:rPr>
      </w:pPr>
      <w:r>
        <w:rPr>
          <w:rFonts w:eastAsia="Calibri"/>
          <w:color w:val="auto"/>
          <w:lang w:eastAsia="en-US"/>
        </w:rPr>
        <w:t xml:space="preserve">To address the Non-compliance the service reviewed staff training and competencies and has </w:t>
      </w:r>
      <w:r w:rsidR="00906E8E">
        <w:rPr>
          <w:rFonts w:eastAsia="Calibri"/>
          <w:color w:val="auto"/>
          <w:lang w:eastAsia="en-US"/>
        </w:rPr>
        <w:t>provided</w:t>
      </w:r>
      <w:r>
        <w:rPr>
          <w:rFonts w:eastAsia="Calibri"/>
          <w:color w:val="auto"/>
          <w:lang w:eastAsia="en-US"/>
        </w:rPr>
        <w:t xml:space="preserve"> additional training to ensure policies and procedures are understood and followed by staff. The position descriptions and duty statements of each role have been revised to ensure staff understand their roles and responsibilities.</w:t>
      </w:r>
    </w:p>
    <w:p w14:paraId="3161B2FB" w14:textId="30E845E0" w:rsidR="00B05FDA" w:rsidRDefault="006C6221" w:rsidP="00B05FDA">
      <w:pPr>
        <w:rPr>
          <w:rFonts w:eastAsia="Calibri"/>
          <w:color w:val="auto"/>
          <w:lang w:eastAsia="en-US"/>
        </w:rPr>
      </w:pPr>
      <w:r>
        <w:rPr>
          <w:rFonts w:eastAsia="Calibri"/>
          <w:color w:val="auto"/>
          <w:lang w:eastAsia="en-US"/>
        </w:rPr>
        <w:lastRenderedPageBreak/>
        <w:t xml:space="preserve">The Assessment Team finds the service </w:t>
      </w:r>
      <w:r w:rsidR="00E92AE4">
        <w:rPr>
          <w:rFonts w:eastAsia="Calibri"/>
          <w:color w:val="auto"/>
          <w:lang w:eastAsia="en-US"/>
        </w:rPr>
        <w:t xml:space="preserve">now </w:t>
      </w:r>
      <w:r>
        <w:rPr>
          <w:rFonts w:eastAsia="Calibri"/>
          <w:color w:val="auto"/>
          <w:lang w:eastAsia="en-US"/>
        </w:rPr>
        <w:t>meets this Requirement.</w:t>
      </w:r>
    </w:p>
    <w:p w14:paraId="1334DC80" w14:textId="064FF4DD" w:rsidR="006C6221" w:rsidRDefault="006C6221" w:rsidP="00B05FDA">
      <w:r>
        <w:rPr>
          <w:rFonts w:eastAsia="Calibri"/>
          <w:color w:val="auto"/>
          <w:lang w:eastAsia="en-US"/>
        </w:rPr>
        <w:t xml:space="preserve">During interviews with the Assessment Team consumers </w:t>
      </w:r>
      <w:r>
        <w:t>said they felt the care they are receiving is satisfactory and staff are competent and qualified to perform their roles. The following specific feedback was provided:</w:t>
      </w:r>
    </w:p>
    <w:p w14:paraId="29EA5158" w14:textId="3FF823FB" w:rsidR="006C6221" w:rsidRDefault="00D0783A" w:rsidP="0041129A">
      <w:pPr>
        <w:pStyle w:val="ListBullet"/>
        <w:ind w:left="425" w:hanging="425"/>
      </w:pPr>
      <w:r>
        <w:t>A</w:t>
      </w:r>
      <w:r w:rsidR="006C6221" w:rsidRPr="00341408">
        <w:t xml:space="preserve"> consumer said they get a lot of pain due to </w:t>
      </w:r>
      <w:r w:rsidR="006C6221">
        <w:t>a medical condition</w:t>
      </w:r>
      <w:r w:rsidR="006C6221" w:rsidRPr="00341408">
        <w:t xml:space="preserve"> and staff</w:t>
      </w:r>
      <w:r w:rsidR="006C6221">
        <w:t xml:space="preserve"> always seem to know when they are getting a bit stiff and will ask them if they would like some Panadol. They also get massages and heat packs if they want them.</w:t>
      </w:r>
      <w:r w:rsidR="006C6221" w:rsidRPr="00341408">
        <w:t xml:space="preserve"> </w:t>
      </w:r>
    </w:p>
    <w:p w14:paraId="1D3F547E" w14:textId="03BD0216" w:rsidR="006C6221" w:rsidRPr="00341408" w:rsidRDefault="00D0783A" w:rsidP="0041129A">
      <w:pPr>
        <w:pStyle w:val="ListBullet"/>
        <w:ind w:left="425" w:hanging="425"/>
      </w:pPr>
      <w:r>
        <w:t>A</w:t>
      </w:r>
      <w:r w:rsidR="006C6221">
        <w:t>nother consumer and their representative said they were satisfied with their care. They previously had a pressure injury which has now healed because of the wound care they received.</w:t>
      </w:r>
    </w:p>
    <w:p w14:paraId="3BAB8D60" w14:textId="3F82D67B" w:rsidR="00E92AE4" w:rsidRPr="00554E1D" w:rsidRDefault="006C6221" w:rsidP="00E92AE4">
      <w:pPr>
        <w:pStyle w:val="ListBullet"/>
        <w:numPr>
          <w:ilvl w:val="0"/>
          <w:numId w:val="0"/>
        </w:numPr>
      </w:pPr>
      <w:r>
        <w:rPr>
          <w:rFonts w:eastAsia="Calibri"/>
        </w:rPr>
        <w:t>Documentation reviewed by the Assessment Team included duty statements and position descriptions which had been recently reviewed and contained information that was easy to understand. Training records confirmed all mandatory training had been completed or was scheduled to occur in the near future.</w:t>
      </w:r>
      <w:r w:rsidR="00E92AE4">
        <w:rPr>
          <w:rFonts w:eastAsia="Calibri"/>
        </w:rPr>
        <w:t xml:space="preserve"> </w:t>
      </w:r>
      <w:r w:rsidR="00E92AE4">
        <w:t>A new electronic training system has been implemented allowing management to ensure staff training needs are being met. If training needs are identified,</w:t>
      </w:r>
      <w:r w:rsidR="00E92AE4" w:rsidRPr="2F405CF0">
        <w:rPr>
          <w:rFonts w:eastAsia="Fira Sans Light"/>
        </w:rPr>
        <w:t xml:space="preserve"> relevant training packages </w:t>
      </w:r>
      <w:r w:rsidR="00E92AE4">
        <w:rPr>
          <w:rFonts w:eastAsia="Fira Sans Light"/>
        </w:rPr>
        <w:t>are</w:t>
      </w:r>
      <w:r w:rsidR="00E92AE4" w:rsidRPr="2F405CF0">
        <w:rPr>
          <w:rFonts w:eastAsia="Fira Sans Light"/>
        </w:rPr>
        <w:t xml:space="preserve"> allocated to the staff member and monitored for completion.</w:t>
      </w:r>
    </w:p>
    <w:p w14:paraId="447171CA" w14:textId="5EAB2D61" w:rsidR="006C6221" w:rsidRDefault="006C6221" w:rsidP="00B05FDA">
      <w:pPr>
        <w:rPr>
          <w:rFonts w:eastAsia="Calibri"/>
          <w:color w:val="auto"/>
          <w:lang w:eastAsia="en-US"/>
        </w:rPr>
      </w:pPr>
      <w:r>
        <w:rPr>
          <w:rFonts w:eastAsia="Calibri"/>
          <w:color w:val="auto"/>
          <w:lang w:eastAsia="en-US"/>
        </w:rPr>
        <w:t>During interviews with the Assessment Team staff reported receiving recent training relating to infection control, record keeping, skin care, wound care and falls.</w:t>
      </w:r>
      <w:r w:rsidR="00E92AE4">
        <w:rPr>
          <w:rFonts w:eastAsia="Calibri"/>
          <w:color w:val="auto"/>
          <w:lang w:eastAsia="en-US"/>
        </w:rPr>
        <w:t xml:space="preserve"> Clinical staff confirmed they are now photographing and measuring wounds as directed by their procedure. A cleaner confirmed they found their new duty statement helpful, especially when they are required to work in a different area of the service.</w:t>
      </w:r>
    </w:p>
    <w:p w14:paraId="566EADC5" w14:textId="4B5661D3" w:rsidR="00E92AE4" w:rsidRDefault="00E92AE4" w:rsidP="00B05FDA">
      <w:pPr>
        <w:rPr>
          <w:rFonts w:eastAsia="Calibri"/>
          <w:color w:val="auto"/>
          <w:lang w:eastAsia="en-US"/>
        </w:rPr>
      </w:pPr>
      <w:r>
        <w:rPr>
          <w:rFonts w:eastAsia="Calibri"/>
          <w:color w:val="auto"/>
          <w:lang w:eastAsia="en-US"/>
        </w:rPr>
        <w:t>The Assessment Team reviewed processes in place to monitor compliance with this Requirement.</w:t>
      </w:r>
    </w:p>
    <w:p w14:paraId="61BF9AD6" w14:textId="77777777" w:rsidR="00E92AE4" w:rsidRPr="00507B43" w:rsidRDefault="00E92AE4" w:rsidP="00E92AE4">
      <w:pPr>
        <w:rPr>
          <w:color w:val="auto"/>
        </w:rPr>
      </w:pPr>
      <w:r>
        <w:t>For the reasons detailed above I find the service Compliant with this Requirement.</w:t>
      </w:r>
    </w:p>
    <w:p w14:paraId="6BAB7725" w14:textId="77777777" w:rsidR="00155059" w:rsidRPr="00506F7F" w:rsidRDefault="00155059" w:rsidP="00155059"/>
    <w:p w14:paraId="6BAB7726" w14:textId="77777777" w:rsidR="00155059" w:rsidRDefault="00155059" w:rsidP="00155059">
      <w:pPr>
        <w:sectPr w:rsidR="00155059" w:rsidSect="00155059">
          <w:headerReference w:type="default" r:id="rId33"/>
          <w:type w:val="continuous"/>
          <w:pgSz w:w="11906" w:h="16838"/>
          <w:pgMar w:top="1701" w:right="1418" w:bottom="1418" w:left="1418" w:header="709" w:footer="397" w:gutter="0"/>
          <w:cols w:space="708"/>
          <w:titlePg/>
          <w:docGrid w:linePitch="360"/>
        </w:sectPr>
      </w:pPr>
    </w:p>
    <w:p w14:paraId="6BAB7727" w14:textId="19953BCA" w:rsidR="00155059" w:rsidRDefault="00BF18E1" w:rsidP="00155059">
      <w:pPr>
        <w:pStyle w:val="Heading1"/>
        <w:tabs>
          <w:tab w:val="right" w:pos="9070"/>
        </w:tabs>
        <w:spacing w:before="560" w:after="640"/>
        <w:rPr>
          <w:color w:val="FFFFFF" w:themeColor="background1"/>
          <w:sz w:val="36"/>
        </w:rPr>
        <w:sectPr w:rsidR="00155059" w:rsidSect="0015505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BAB7768" wp14:editId="6BAB776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1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BAB7728" w14:textId="77777777" w:rsidR="00155059" w:rsidRPr="00FD1B02" w:rsidRDefault="00BF18E1" w:rsidP="00155059">
      <w:pPr>
        <w:pStyle w:val="Heading3"/>
        <w:shd w:val="clear" w:color="auto" w:fill="F2F2F2" w:themeFill="background1" w:themeFillShade="F2"/>
      </w:pPr>
      <w:r w:rsidRPr="008312AC">
        <w:t>Consumer</w:t>
      </w:r>
      <w:r w:rsidRPr="00FD1B02">
        <w:t xml:space="preserve"> outcome:</w:t>
      </w:r>
    </w:p>
    <w:p w14:paraId="6BAB7729" w14:textId="77777777" w:rsidR="00155059" w:rsidRDefault="00BF18E1" w:rsidP="00155059">
      <w:pPr>
        <w:numPr>
          <w:ilvl w:val="0"/>
          <w:numId w:val="8"/>
        </w:numPr>
        <w:shd w:val="clear" w:color="auto" w:fill="F2F2F2" w:themeFill="background1" w:themeFillShade="F2"/>
      </w:pPr>
      <w:r>
        <w:t>I am confident the organisation is well run. I can partner in improving the delivery of care and services.</w:t>
      </w:r>
    </w:p>
    <w:p w14:paraId="6BAB772A" w14:textId="77777777" w:rsidR="00155059" w:rsidRDefault="00BF18E1" w:rsidP="00155059">
      <w:pPr>
        <w:pStyle w:val="Heading3"/>
        <w:shd w:val="clear" w:color="auto" w:fill="F2F2F2" w:themeFill="background1" w:themeFillShade="F2"/>
      </w:pPr>
      <w:r>
        <w:t>Organisation statement:</w:t>
      </w:r>
    </w:p>
    <w:p w14:paraId="6BAB772B" w14:textId="77777777" w:rsidR="00155059" w:rsidRDefault="00BF18E1" w:rsidP="00155059">
      <w:pPr>
        <w:numPr>
          <w:ilvl w:val="0"/>
          <w:numId w:val="8"/>
        </w:numPr>
        <w:shd w:val="clear" w:color="auto" w:fill="F2F2F2" w:themeFill="background1" w:themeFillShade="F2"/>
      </w:pPr>
      <w:r>
        <w:t>The organisation’s governing body is accountable for the delivery of safe and quality care and services.</w:t>
      </w:r>
    </w:p>
    <w:p w14:paraId="6BAB772C" w14:textId="77777777" w:rsidR="00155059" w:rsidRDefault="00BF18E1" w:rsidP="00155059">
      <w:pPr>
        <w:pStyle w:val="Heading2"/>
      </w:pPr>
      <w:r>
        <w:t>Assessment of Standard 8</w:t>
      </w:r>
    </w:p>
    <w:p w14:paraId="76A36506" w14:textId="04886E5B" w:rsidR="00B05FDA" w:rsidRDefault="00B05FDA" w:rsidP="00B05FDA">
      <w:pPr>
        <w:rPr>
          <w:rFonts w:eastAsiaTheme="minorHAnsi"/>
        </w:rPr>
      </w:pPr>
      <w:r>
        <w:rPr>
          <w:rFonts w:eastAsiaTheme="minorHAnsi"/>
        </w:rPr>
        <w:t xml:space="preserve">During an Assessment Contact visit on 24 September 2020 the Assessment Team assessed Requirements </w:t>
      </w:r>
      <w:r w:rsidRPr="7CBE9E70">
        <w:rPr>
          <w:rFonts w:eastAsia="Calibri"/>
          <w:color w:val="auto"/>
          <w:lang w:eastAsia="en-US"/>
        </w:rPr>
        <w:t>8(3)(b), 8(3)(c), 8(3)(d) and 8(3)(e)</w:t>
      </w:r>
      <w:r>
        <w:rPr>
          <w:rFonts w:eastAsia="Calibri"/>
          <w:color w:val="auto"/>
          <w:lang w:eastAsia="en-US"/>
        </w:rPr>
        <w:t xml:space="preserve">. </w:t>
      </w:r>
      <w:r>
        <w:rPr>
          <w:rFonts w:eastAsiaTheme="minorHAnsi"/>
        </w:rPr>
        <w:t>Requirement</w:t>
      </w:r>
      <w:r w:rsidR="00906E8E">
        <w:rPr>
          <w:rFonts w:eastAsiaTheme="minorHAnsi"/>
        </w:rPr>
        <w:t xml:space="preserve"> 8(3)(a) was not assessed</w:t>
      </w:r>
      <w:r>
        <w:rPr>
          <w:rFonts w:eastAsiaTheme="minorHAnsi"/>
        </w:rPr>
        <w:t>.</w:t>
      </w:r>
    </w:p>
    <w:p w14:paraId="7567846C" w14:textId="5E3B2AEB" w:rsidR="00B05FDA" w:rsidRDefault="00B05FDA" w:rsidP="00B05FDA">
      <w:pPr>
        <w:rPr>
          <w:rFonts w:eastAsiaTheme="minorHAnsi"/>
        </w:rPr>
      </w:pPr>
      <w:r>
        <w:rPr>
          <w:rFonts w:eastAsiaTheme="minorHAnsi"/>
        </w:rPr>
        <w:t xml:space="preserve">The Assessment Team have recommended Requirements </w:t>
      </w:r>
      <w:r w:rsidRPr="7CBE9E70">
        <w:rPr>
          <w:rFonts w:eastAsia="Calibri"/>
          <w:color w:val="auto"/>
          <w:lang w:eastAsia="en-US"/>
        </w:rPr>
        <w:t>8(3)(b), 8(3)(c), 8(3)(d) and 8(3)(e)</w:t>
      </w:r>
      <w:r>
        <w:rPr>
          <w:rFonts w:eastAsia="Calibri"/>
          <w:color w:val="auto"/>
          <w:lang w:eastAsia="en-US"/>
        </w:rPr>
        <w:t xml:space="preserve"> </w:t>
      </w:r>
      <w:r w:rsidR="00906E8E">
        <w:rPr>
          <w:rFonts w:eastAsia="Calibri"/>
          <w:color w:val="auto"/>
          <w:lang w:eastAsia="en-US"/>
        </w:rPr>
        <w:t xml:space="preserve">are </w:t>
      </w:r>
      <w:r>
        <w:rPr>
          <w:rFonts w:eastAsia="Calibri"/>
          <w:color w:val="auto"/>
          <w:lang w:eastAsia="en-US"/>
        </w:rPr>
        <w:t>met</w:t>
      </w:r>
      <w:r>
        <w:rPr>
          <w:rFonts w:eastAsiaTheme="minorHAnsi"/>
        </w:rPr>
        <w:t>. The Approved Provider advised they were not submitting a response to the Assessment Team’s report.</w:t>
      </w:r>
    </w:p>
    <w:p w14:paraId="1F501D25" w14:textId="1F2832F3" w:rsidR="00B05FDA" w:rsidRDefault="00B05FDA" w:rsidP="00B05FDA">
      <w:pPr>
        <w:rPr>
          <w:rFonts w:eastAsiaTheme="minorHAnsi"/>
        </w:rPr>
      </w:pPr>
      <w:r>
        <w:rPr>
          <w:rFonts w:eastAsiaTheme="minorHAnsi"/>
        </w:rPr>
        <w:t xml:space="preserve">Based on the Assessment Team’s report I find Requirements </w:t>
      </w:r>
      <w:r w:rsidRPr="7CBE9E70">
        <w:rPr>
          <w:rFonts w:eastAsia="Calibri"/>
          <w:color w:val="auto"/>
          <w:lang w:eastAsia="en-US"/>
        </w:rPr>
        <w:t xml:space="preserve">8(3)(b), 8(3)(c), 8(3)(d) and 8(3)(e) </w:t>
      </w:r>
      <w:r>
        <w:rPr>
          <w:rFonts w:eastAsiaTheme="minorHAnsi"/>
        </w:rPr>
        <w:t>Compliant. The reasons for my decisions are detailed under the specific Requirements below.</w:t>
      </w:r>
    </w:p>
    <w:p w14:paraId="6BAB772F" w14:textId="0D23622B" w:rsidR="00155059" w:rsidRDefault="00BF18E1" w:rsidP="00155059">
      <w:pPr>
        <w:pStyle w:val="Heading2"/>
      </w:pPr>
      <w:r>
        <w:t>Assessment of Standard 8 Requirements</w:t>
      </w:r>
      <w:r w:rsidRPr="0066387A">
        <w:rPr>
          <w:i/>
          <w:color w:val="0000FF"/>
          <w:sz w:val="24"/>
          <w:szCs w:val="24"/>
        </w:rPr>
        <w:t xml:space="preserve"> </w:t>
      </w:r>
    </w:p>
    <w:p w14:paraId="6BAB7733" w14:textId="0574ABC9" w:rsidR="00155059" w:rsidRPr="00095CD4" w:rsidRDefault="00BF18E1" w:rsidP="00155059">
      <w:pPr>
        <w:pStyle w:val="Heading3"/>
      </w:pPr>
      <w:r w:rsidRPr="00095CD4">
        <w:t>Requirement 8(3)(b)</w:t>
      </w:r>
      <w:r>
        <w:tab/>
        <w:t>Compliant</w:t>
      </w:r>
    </w:p>
    <w:p w14:paraId="6BAB7734" w14:textId="77777777" w:rsidR="00155059" w:rsidRPr="004A3816" w:rsidRDefault="00BF18E1" w:rsidP="00155059">
      <w:pPr>
        <w:rPr>
          <w:i/>
        </w:rPr>
      </w:pPr>
      <w:r w:rsidRPr="004A3816">
        <w:rPr>
          <w:i/>
        </w:rPr>
        <w:t>The organisation’s governing body promotes a culture of safe, inclusive and quality care and services and is accountable for their delivery.</w:t>
      </w:r>
    </w:p>
    <w:p w14:paraId="449ACF5F" w14:textId="77777777" w:rsidR="00E92AE4" w:rsidRDefault="00E92AE4" w:rsidP="00B05FDA">
      <w:pPr>
        <w:rPr>
          <w:rFonts w:eastAsia="Calibri"/>
          <w:color w:val="000000" w:themeColor="text1"/>
          <w:lang w:eastAsia="en-US"/>
        </w:rPr>
      </w:pPr>
      <w:r>
        <w:rPr>
          <w:rFonts w:eastAsia="Calibri"/>
          <w:color w:val="auto"/>
          <w:lang w:eastAsia="en-US"/>
        </w:rPr>
        <w:t xml:space="preserve">Following </w:t>
      </w:r>
      <w:r w:rsidR="00B05FDA">
        <w:rPr>
          <w:rFonts w:eastAsia="Calibri"/>
          <w:color w:val="auto"/>
          <w:lang w:eastAsia="en-US"/>
        </w:rPr>
        <w:t xml:space="preserve">a Site Audit conducted from 8 to 10 October 2019 the service was found to be Non-complaint in Standard 8 Requirement (3)(b). The </w:t>
      </w:r>
      <w:r>
        <w:rPr>
          <w:rFonts w:eastAsia="Calibri"/>
          <w:color w:val="auto"/>
          <w:lang w:eastAsia="en-US"/>
        </w:rPr>
        <w:t>s</w:t>
      </w:r>
      <w:r w:rsidR="00B05FDA" w:rsidRPr="7CBE9E70">
        <w:rPr>
          <w:rFonts w:eastAsia="Calibri"/>
          <w:color w:val="000000" w:themeColor="text1"/>
          <w:lang w:eastAsia="en-US"/>
        </w:rPr>
        <w:t xml:space="preserve">ervice </w:t>
      </w:r>
      <w:r>
        <w:rPr>
          <w:rFonts w:eastAsia="Calibri"/>
          <w:color w:val="000000" w:themeColor="text1"/>
          <w:lang w:eastAsia="en-US"/>
        </w:rPr>
        <w:t>could not demonstrate staff</w:t>
      </w:r>
      <w:r w:rsidR="00B05FDA" w:rsidRPr="7CBE9E70">
        <w:rPr>
          <w:rFonts w:eastAsia="Calibri"/>
          <w:color w:val="000000" w:themeColor="text1"/>
          <w:lang w:eastAsia="en-US"/>
        </w:rPr>
        <w:t xml:space="preserve"> consistently </w:t>
      </w:r>
      <w:r w:rsidR="00B05FDA">
        <w:rPr>
          <w:rFonts w:eastAsia="Calibri"/>
          <w:color w:val="000000" w:themeColor="text1"/>
          <w:lang w:eastAsia="en-US"/>
        </w:rPr>
        <w:t>follow</w:t>
      </w:r>
      <w:r>
        <w:rPr>
          <w:rFonts w:eastAsia="Calibri"/>
          <w:color w:val="000000" w:themeColor="text1"/>
          <w:lang w:eastAsia="en-US"/>
        </w:rPr>
        <w:t>ed</w:t>
      </w:r>
      <w:r w:rsidR="00B05FDA">
        <w:rPr>
          <w:rFonts w:eastAsia="Calibri"/>
          <w:color w:val="000000" w:themeColor="text1"/>
          <w:lang w:eastAsia="en-US"/>
        </w:rPr>
        <w:t xml:space="preserve"> their </w:t>
      </w:r>
      <w:r w:rsidR="00B05FDA" w:rsidRPr="7CBE9E70">
        <w:rPr>
          <w:rFonts w:eastAsia="Calibri"/>
          <w:color w:val="000000" w:themeColor="text1"/>
          <w:lang w:eastAsia="en-US"/>
        </w:rPr>
        <w:t>policies and procedures and the</w:t>
      </w:r>
      <w:r w:rsidR="00B05FDA">
        <w:rPr>
          <w:rFonts w:eastAsia="Calibri"/>
          <w:color w:val="000000" w:themeColor="text1"/>
          <w:lang w:eastAsia="en-US"/>
        </w:rPr>
        <w:t>ir</w:t>
      </w:r>
      <w:r w:rsidR="00B05FDA" w:rsidRPr="7CBE9E70">
        <w:rPr>
          <w:rFonts w:eastAsia="Calibri"/>
          <w:color w:val="000000" w:themeColor="text1"/>
          <w:lang w:eastAsia="en-US"/>
        </w:rPr>
        <w:t xml:space="preserve"> governing body did not effectively monitor the provision of safe and quality care. </w:t>
      </w:r>
    </w:p>
    <w:p w14:paraId="0B2BD6D5" w14:textId="77777777" w:rsidR="00E92AE4" w:rsidRDefault="00B05FDA" w:rsidP="00B05FDA">
      <w:pPr>
        <w:rPr>
          <w:rFonts w:eastAsia="Calibri"/>
          <w:color w:val="000000" w:themeColor="text1"/>
          <w:lang w:eastAsia="en-US"/>
        </w:rPr>
      </w:pPr>
      <w:r w:rsidRPr="7CBE9E70">
        <w:rPr>
          <w:rFonts w:eastAsia="Calibri"/>
          <w:color w:val="000000" w:themeColor="text1"/>
          <w:lang w:eastAsia="en-US"/>
        </w:rPr>
        <w:t xml:space="preserve">The </w:t>
      </w:r>
      <w:r>
        <w:rPr>
          <w:rFonts w:eastAsia="Calibri"/>
          <w:color w:val="000000" w:themeColor="text1"/>
          <w:lang w:eastAsia="en-US"/>
        </w:rPr>
        <w:t>s</w:t>
      </w:r>
      <w:r w:rsidRPr="7CBE9E70">
        <w:rPr>
          <w:rFonts w:eastAsia="Calibri"/>
          <w:color w:val="000000" w:themeColor="text1"/>
          <w:lang w:eastAsia="en-US"/>
        </w:rPr>
        <w:t xml:space="preserve">ervice </w:t>
      </w:r>
      <w:r>
        <w:rPr>
          <w:rFonts w:eastAsia="Calibri"/>
          <w:color w:val="000000" w:themeColor="text1"/>
          <w:lang w:eastAsia="en-US"/>
        </w:rPr>
        <w:t>now</w:t>
      </w:r>
      <w:r w:rsidRPr="7CBE9E70">
        <w:rPr>
          <w:rFonts w:eastAsia="Calibri"/>
          <w:color w:val="000000" w:themeColor="text1"/>
          <w:lang w:eastAsia="en-US"/>
        </w:rPr>
        <w:t xml:space="preserve"> demonstrate</w:t>
      </w:r>
      <w:r>
        <w:rPr>
          <w:rFonts w:eastAsia="Calibri"/>
          <w:color w:val="000000" w:themeColor="text1"/>
          <w:lang w:eastAsia="en-US"/>
        </w:rPr>
        <w:t>s</w:t>
      </w:r>
      <w:r w:rsidRPr="7CBE9E70">
        <w:rPr>
          <w:rFonts w:eastAsia="Calibri"/>
          <w:color w:val="000000" w:themeColor="text1"/>
          <w:lang w:eastAsia="en-US"/>
        </w:rPr>
        <w:t xml:space="preserve"> it </w:t>
      </w:r>
      <w:r w:rsidR="00E92AE4">
        <w:rPr>
          <w:rFonts w:eastAsia="Calibri"/>
          <w:color w:val="000000" w:themeColor="text1"/>
          <w:lang w:eastAsia="en-US"/>
        </w:rPr>
        <w:t>meets this Requirement. The following action has been taken to address this Non-compliance:</w:t>
      </w:r>
    </w:p>
    <w:p w14:paraId="66E9BE97" w14:textId="12F745E7" w:rsidR="00E92AE4" w:rsidRPr="00906E8E" w:rsidRDefault="00C34D95" w:rsidP="0041129A">
      <w:pPr>
        <w:pStyle w:val="ListBullet"/>
        <w:ind w:left="425" w:hanging="425"/>
        <w:rPr>
          <w:rFonts w:eastAsia="Calibri"/>
          <w:color w:val="000000" w:themeColor="text1"/>
        </w:rPr>
      </w:pPr>
      <w:r>
        <w:lastRenderedPageBreak/>
        <w:t>R</w:t>
      </w:r>
      <w:r w:rsidR="00E92AE4">
        <w:t xml:space="preserve">eview of the governance framework, updating policies and procedures and implementing new communication </w:t>
      </w:r>
      <w:r w:rsidR="00150C22">
        <w:t>processes</w:t>
      </w:r>
      <w:r w:rsidR="00E92AE4">
        <w:t xml:space="preserve">, such as a clinical governance committee. </w:t>
      </w:r>
    </w:p>
    <w:p w14:paraId="0AE58AB1" w14:textId="71510CDD" w:rsidR="00906E8E" w:rsidRPr="00906E8E" w:rsidRDefault="00C34D95" w:rsidP="00906E8E">
      <w:pPr>
        <w:pStyle w:val="ListBullet"/>
        <w:ind w:left="425" w:hanging="425"/>
      </w:pPr>
      <w:r>
        <w:t>A</w:t>
      </w:r>
      <w:r w:rsidR="00906E8E" w:rsidRPr="00F424C9">
        <w:t>ll staff have received training in policies and procedures including falls, wound management and responsive behaviours</w:t>
      </w:r>
      <w:r w:rsidR="00906E8E">
        <w:t xml:space="preserve">. </w:t>
      </w:r>
    </w:p>
    <w:p w14:paraId="7D0E68CC" w14:textId="16C73418" w:rsidR="0041129A" w:rsidRDefault="00C34D95" w:rsidP="0041129A">
      <w:pPr>
        <w:pStyle w:val="ListBullet"/>
        <w:ind w:left="425" w:hanging="425"/>
        <w:rPr>
          <w:rFonts w:eastAsia="Calibri"/>
          <w:color w:val="000000" w:themeColor="text1"/>
        </w:rPr>
      </w:pPr>
      <w:r>
        <w:rPr>
          <w:rFonts w:eastAsia="Calibri"/>
          <w:color w:val="000000" w:themeColor="text1"/>
        </w:rPr>
        <w:t>U</w:t>
      </w:r>
      <w:r w:rsidR="0041129A">
        <w:rPr>
          <w:rFonts w:eastAsia="Calibri"/>
          <w:color w:val="000000" w:themeColor="text1"/>
        </w:rPr>
        <w:t>pdating of the Board meeting agenda to include an agenda item specific to clinical governance and risk enabling risks and key performance indicators to be discussed and monitored.</w:t>
      </w:r>
    </w:p>
    <w:p w14:paraId="34F58770" w14:textId="1A41E948" w:rsidR="0041129A" w:rsidRPr="0041129A" w:rsidRDefault="00C34D95" w:rsidP="0041129A">
      <w:pPr>
        <w:pStyle w:val="ListBullet"/>
        <w:ind w:left="425" w:hanging="425"/>
        <w:rPr>
          <w:rFonts w:eastAsia="Calibri"/>
          <w:color w:val="000000" w:themeColor="text1"/>
        </w:rPr>
      </w:pPr>
      <w:r>
        <w:rPr>
          <w:rFonts w:eastAsia="Calibri"/>
          <w:color w:val="000000" w:themeColor="text1"/>
        </w:rPr>
        <w:t>A</w:t>
      </w:r>
      <w:r w:rsidR="0041129A">
        <w:rPr>
          <w:rFonts w:eastAsia="Calibri"/>
          <w:color w:val="000000" w:themeColor="text1"/>
        </w:rPr>
        <w:t xml:space="preserve">llowing a consumer representative to participate in Board meetings to provide </w:t>
      </w:r>
      <w:r w:rsidR="0041129A" w:rsidRPr="2F405CF0">
        <w:t>information on a more personal level, providing a more transparent and inclusive way for consumers to give feedback or raise complaints</w:t>
      </w:r>
      <w:r w:rsidR="0041129A">
        <w:t>.</w:t>
      </w:r>
    </w:p>
    <w:p w14:paraId="7848C14A" w14:textId="0C093DA6" w:rsidR="0041129A" w:rsidRDefault="00C34D95" w:rsidP="0041129A">
      <w:pPr>
        <w:pStyle w:val="ListBullet"/>
        <w:ind w:left="425" w:hanging="425"/>
        <w:rPr>
          <w:rFonts w:eastAsia="Calibri"/>
          <w:color w:val="000000" w:themeColor="text1"/>
        </w:rPr>
      </w:pPr>
      <w:r>
        <w:rPr>
          <w:rFonts w:eastAsia="Calibri"/>
          <w:color w:val="000000" w:themeColor="text1"/>
        </w:rPr>
        <w:t>I</w:t>
      </w:r>
      <w:r w:rsidR="0041129A">
        <w:rPr>
          <w:rFonts w:eastAsia="Calibri"/>
          <w:color w:val="000000" w:themeColor="text1"/>
        </w:rPr>
        <w:t>mproved communication between the Board and consumers and representatives using alternative methods such as iCare messenger in addition to meetings and pamphlet distribution.</w:t>
      </w:r>
    </w:p>
    <w:p w14:paraId="27245524" w14:textId="62AE42ED" w:rsidR="0041129A" w:rsidRDefault="0041129A" w:rsidP="0041129A">
      <w:pPr>
        <w:pStyle w:val="ListBullet"/>
        <w:ind w:left="425" w:hanging="425"/>
        <w:rPr>
          <w:rFonts w:eastAsia="Calibri"/>
          <w:color w:val="000000" w:themeColor="text1"/>
        </w:rPr>
      </w:pPr>
      <w:r>
        <w:rPr>
          <w:rFonts w:eastAsia="Calibri"/>
          <w:color w:val="000000" w:themeColor="text1"/>
        </w:rPr>
        <w:t>Board members have attended an education session on the new Quality Standards.</w:t>
      </w:r>
    </w:p>
    <w:p w14:paraId="524A6DF7" w14:textId="553A8753" w:rsidR="0041129A" w:rsidRPr="00E92AE4" w:rsidRDefault="00C34D95" w:rsidP="0041129A">
      <w:pPr>
        <w:pStyle w:val="ListBullet"/>
        <w:ind w:left="425" w:hanging="425"/>
        <w:rPr>
          <w:rFonts w:eastAsia="Calibri"/>
          <w:color w:val="000000" w:themeColor="text1"/>
        </w:rPr>
      </w:pPr>
      <w:r>
        <w:t>T</w:t>
      </w:r>
      <w:r w:rsidR="00D15247">
        <w:t xml:space="preserve">he </w:t>
      </w:r>
      <w:r w:rsidR="0041129A">
        <w:t>s</w:t>
      </w:r>
      <w:r w:rsidR="0041129A" w:rsidRPr="2F405CF0">
        <w:t>ervice</w:t>
      </w:r>
      <w:r w:rsidR="00D15247">
        <w:t>’s</w:t>
      </w:r>
      <w:r w:rsidR="0041129A" w:rsidRPr="2F405CF0">
        <w:t xml:space="preserve"> management team is participating in ongoing workshops to develop a new strategic plan.</w:t>
      </w:r>
    </w:p>
    <w:p w14:paraId="61CB2AFC" w14:textId="52BB988C" w:rsidR="00E92AE4" w:rsidRDefault="0041129A" w:rsidP="00B05FDA">
      <w:pPr>
        <w:rPr>
          <w:rFonts w:eastAsia="Calibri"/>
          <w:color w:val="000000" w:themeColor="text1"/>
          <w:lang w:eastAsia="en-US"/>
        </w:rPr>
      </w:pPr>
      <w:r>
        <w:rPr>
          <w:rFonts w:eastAsia="Calibri"/>
          <w:color w:val="000000" w:themeColor="text1"/>
          <w:lang w:eastAsia="en-US"/>
        </w:rPr>
        <w:t>Documentation reviewed by the Assessment Team includes evidence of the above action being taken.</w:t>
      </w:r>
    </w:p>
    <w:p w14:paraId="01D81F36" w14:textId="70B44438" w:rsidR="00D15247" w:rsidRDefault="00D15247" w:rsidP="00B05FDA">
      <w:pPr>
        <w:rPr>
          <w:rFonts w:eastAsia="Calibri"/>
          <w:color w:val="000000" w:themeColor="text1"/>
          <w:lang w:eastAsia="en-US"/>
        </w:rPr>
      </w:pPr>
      <w:r>
        <w:rPr>
          <w:rFonts w:eastAsia="Calibri"/>
          <w:color w:val="000000" w:themeColor="text1"/>
          <w:lang w:eastAsia="en-US"/>
        </w:rPr>
        <w:t>I consider the action taken by the service in response to the Non-compliance is appropriate.</w:t>
      </w:r>
    </w:p>
    <w:p w14:paraId="0724C784" w14:textId="5282EAFD" w:rsidR="0041129A" w:rsidRPr="00507B43" w:rsidRDefault="0041129A" w:rsidP="0041129A">
      <w:pPr>
        <w:rPr>
          <w:color w:val="auto"/>
        </w:rPr>
      </w:pPr>
      <w:r>
        <w:t>For th</w:t>
      </w:r>
      <w:r w:rsidR="00D15247">
        <w:t>is</w:t>
      </w:r>
      <w:r>
        <w:t xml:space="preserve"> </w:t>
      </w:r>
      <w:r w:rsidR="00D15247">
        <w:t xml:space="preserve">reason, </w:t>
      </w:r>
      <w:r>
        <w:t>I find the service Compliant with this Requirement.</w:t>
      </w:r>
    </w:p>
    <w:p w14:paraId="6BAB7736" w14:textId="11E6F432" w:rsidR="00155059" w:rsidRPr="00506F7F" w:rsidRDefault="00BF18E1" w:rsidP="00155059">
      <w:pPr>
        <w:pStyle w:val="Heading3"/>
      </w:pPr>
      <w:r w:rsidRPr="00506F7F">
        <w:t>Requirement 8(3)(c)</w:t>
      </w:r>
      <w:r>
        <w:tab/>
        <w:t>Compliant</w:t>
      </w:r>
    </w:p>
    <w:p w14:paraId="6BAB7737" w14:textId="77777777" w:rsidR="00155059" w:rsidRPr="004A3816" w:rsidRDefault="00BF18E1" w:rsidP="00155059">
      <w:pPr>
        <w:rPr>
          <w:i/>
        </w:rPr>
      </w:pPr>
      <w:r w:rsidRPr="004A3816">
        <w:rPr>
          <w:i/>
        </w:rPr>
        <w:t>Effective organisation wide governance systems relating to the following:</w:t>
      </w:r>
    </w:p>
    <w:p w14:paraId="6BAB7738"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information management;</w:t>
      </w:r>
    </w:p>
    <w:p w14:paraId="6BAB7739"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continuous improvement;</w:t>
      </w:r>
    </w:p>
    <w:p w14:paraId="6BAB773A"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financial governance;</w:t>
      </w:r>
    </w:p>
    <w:p w14:paraId="6BAB773B"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BAB773C"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regulatory compliance;</w:t>
      </w:r>
    </w:p>
    <w:p w14:paraId="6BAB773D" w14:textId="77777777" w:rsidR="00155059" w:rsidRPr="004A3816" w:rsidRDefault="00BF18E1" w:rsidP="00155059">
      <w:pPr>
        <w:numPr>
          <w:ilvl w:val="0"/>
          <w:numId w:val="28"/>
        </w:numPr>
        <w:tabs>
          <w:tab w:val="right" w:pos="9026"/>
        </w:tabs>
        <w:spacing w:before="0" w:after="0"/>
        <w:ind w:left="567" w:hanging="425"/>
        <w:outlineLvl w:val="4"/>
        <w:rPr>
          <w:i/>
        </w:rPr>
      </w:pPr>
      <w:r w:rsidRPr="004A3816">
        <w:rPr>
          <w:i/>
        </w:rPr>
        <w:t>feedback and complaints.</w:t>
      </w:r>
    </w:p>
    <w:p w14:paraId="40B9F353" w14:textId="185CF66A" w:rsidR="00BF18E1" w:rsidRDefault="00B05FDA" w:rsidP="00BF18E1">
      <w:pPr>
        <w:rPr>
          <w:rFonts w:eastAsia="Calibri"/>
          <w:color w:val="000000" w:themeColor="text1"/>
          <w:lang w:eastAsia="en-US"/>
        </w:rPr>
      </w:pPr>
      <w:r>
        <w:rPr>
          <w:rFonts w:eastAsia="Calibri"/>
          <w:color w:val="auto"/>
          <w:lang w:eastAsia="en-US"/>
        </w:rPr>
        <w:lastRenderedPageBreak/>
        <w:t xml:space="preserve">Following a Site Audit conducted from 8 to 10 October 2019 the service was found to be Non-complaint in Standard 8 Requirement (3)(c). Following an Assessment Contact on 18 December 2019 the service was found to have ongoing </w:t>
      </w:r>
      <w:r w:rsidR="00906E8E">
        <w:rPr>
          <w:rFonts w:eastAsia="Calibri"/>
          <w:color w:val="auto"/>
          <w:lang w:eastAsia="en-US"/>
        </w:rPr>
        <w:t>N</w:t>
      </w:r>
      <w:r>
        <w:rPr>
          <w:rFonts w:eastAsia="Calibri"/>
          <w:color w:val="auto"/>
          <w:lang w:eastAsia="en-US"/>
        </w:rPr>
        <w:t xml:space="preserve">on-compliance specifically in relation to information management and governance frameworks. </w:t>
      </w:r>
      <w:r w:rsidR="00BF18E1" w:rsidRPr="7CBE9E70">
        <w:rPr>
          <w:rFonts w:eastAsia="Calibri"/>
          <w:color w:val="000000" w:themeColor="text1"/>
          <w:lang w:eastAsia="en-US"/>
        </w:rPr>
        <w:t xml:space="preserve">The service now demonstrates it has adequate systems in place to meet this </w:t>
      </w:r>
      <w:r w:rsidR="00906E8E">
        <w:rPr>
          <w:rFonts w:eastAsia="Calibri"/>
          <w:color w:val="000000" w:themeColor="text1"/>
          <w:lang w:eastAsia="en-US"/>
        </w:rPr>
        <w:t>R</w:t>
      </w:r>
      <w:r w:rsidR="00BF18E1" w:rsidRPr="7CBE9E70">
        <w:rPr>
          <w:rFonts w:eastAsia="Calibri"/>
          <w:color w:val="000000" w:themeColor="text1"/>
          <w:lang w:eastAsia="en-US"/>
        </w:rPr>
        <w:t xml:space="preserve">equirement and is working toward the introduction of more robust governance systems, including a revised strategic business plan. </w:t>
      </w:r>
    </w:p>
    <w:p w14:paraId="2DD0E4BE" w14:textId="77777777" w:rsidR="00150C22" w:rsidRDefault="00150C22" w:rsidP="00155059">
      <w:pPr>
        <w:rPr>
          <w:rFonts w:eastAsia="Calibri"/>
          <w:color w:val="auto"/>
          <w:lang w:eastAsia="en-US"/>
        </w:rPr>
      </w:pPr>
      <w:r>
        <w:rPr>
          <w:rFonts w:eastAsia="Calibri"/>
          <w:color w:val="auto"/>
          <w:lang w:eastAsia="en-US"/>
        </w:rPr>
        <w:t>The Assessment Team found the service demonstrated they had appropriate processes and procedures in place in relation to continuous improvement, regulatory compliance and feedback and complaints.</w:t>
      </w:r>
    </w:p>
    <w:p w14:paraId="313B4384" w14:textId="35946D3D" w:rsidR="00B05FDA" w:rsidRDefault="00150C22" w:rsidP="00155059">
      <w:pPr>
        <w:rPr>
          <w:rFonts w:eastAsia="Calibri"/>
          <w:color w:val="auto"/>
          <w:lang w:eastAsia="en-US"/>
        </w:rPr>
      </w:pPr>
      <w:r>
        <w:rPr>
          <w:rFonts w:eastAsia="Calibri"/>
          <w:color w:val="auto"/>
          <w:lang w:eastAsia="en-US"/>
        </w:rPr>
        <w:t xml:space="preserve">In relation to information management, a clinical handover and task allocation sheet have been introduced to improve communication of consumer information between staff. A service intranet is being developed to give staff access to training modules and policies and procedures </w:t>
      </w:r>
      <w:r w:rsidR="009D1524">
        <w:rPr>
          <w:rFonts w:eastAsia="Calibri"/>
          <w:color w:val="auto"/>
          <w:lang w:eastAsia="en-US"/>
        </w:rPr>
        <w:t>online.</w:t>
      </w:r>
      <w:r>
        <w:rPr>
          <w:rFonts w:eastAsia="Calibri"/>
          <w:color w:val="auto"/>
          <w:lang w:eastAsia="en-US"/>
        </w:rPr>
        <w:t xml:space="preserve"> </w:t>
      </w:r>
      <w:r w:rsidR="009D1524">
        <w:rPr>
          <w:rFonts w:eastAsia="Calibri"/>
          <w:color w:val="auto"/>
          <w:lang w:eastAsia="en-US"/>
        </w:rPr>
        <w:t>Clinical indicator data is now collected, analysed and reported to the Board monthly. An electronic incident reporting system prompts staff to complete investigations and make recommendations about appropriate follow up action. A mandatory and discretion not to report log, including an electronic spreadsheet of incidents populated by management, enables detailed record keeping and monitoring of incidents.</w:t>
      </w:r>
    </w:p>
    <w:p w14:paraId="1A2F89BD" w14:textId="33E8CF7D" w:rsidR="009D1524" w:rsidRDefault="009D1524" w:rsidP="00155059">
      <w:r>
        <w:rPr>
          <w:rFonts w:eastAsia="Calibri"/>
          <w:color w:val="auto"/>
          <w:lang w:eastAsia="en-US"/>
        </w:rPr>
        <w:t xml:space="preserve">In relation to governance frameworks </w:t>
      </w:r>
      <w:r>
        <w:rPr>
          <w:rFonts w:eastAsiaTheme="minorEastAsia"/>
        </w:rPr>
        <w:t>a p</w:t>
      </w:r>
      <w:r w:rsidRPr="7CBE9E70">
        <w:rPr>
          <w:rFonts w:eastAsiaTheme="minorEastAsia"/>
        </w:rPr>
        <w:t xml:space="preserve">lanning </w:t>
      </w:r>
      <w:r>
        <w:rPr>
          <w:rFonts w:eastAsiaTheme="minorEastAsia"/>
        </w:rPr>
        <w:t>w</w:t>
      </w:r>
      <w:r w:rsidRPr="7CBE9E70">
        <w:rPr>
          <w:rFonts w:eastAsiaTheme="minorEastAsia"/>
        </w:rPr>
        <w:t>orkshop aim</w:t>
      </w:r>
      <w:r>
        <w:rPr>
          <w:rFonts w:eastAsiaTheme="minorEastAsia"/>
        </w:rPr>
        <w:t>ed</w:t>
      </w:r>
      <w:r w:rsidRPr="7CBE9E70">
        <w:rPr>
          <w:rFonts w:eastAsiaTheme="minorEastAsia"/>
        </w:rPr>
        <w:t xml:space="preserve"> to assist the </w:t>
      </w:r>
      <w:r>
        <w:rPr>
          <w:rFonts w:eastAsiaTheme="minorEastAsia"/>
        </w:rPr>
        <w:t>senior management team to</w:t>
      </w:r>
      <w:r w:rsidRPr="7CBE9E70">
        <w:rPr>
          <w:rFonts w:eastAsiaTheme="minorEastAsia"/>
        </w:rPr>
        <w:t xml:space="preserve"> focus on strategic needs surrounding its governance frameworks</w:t>
      </w:r>
      <w:r>
        <w:rPr>
          <w:rFonts w:eastAsiaTheme="minorEastAsia"/>
        </w:rPr>
        <w:t xml:space="preserve">, including development of </w:t>
      </w:r>
      <w:r w:rsidRPr="7CBE9E70">
        <w:rPr>
          <w:rFonts w:eastAsiaTheme="minorEastAsia"/>
        </w:rPr>
        <w:t xml:space="preserve">a new strategic plan, which feeds into the </w:t>
      </w:r>
      <w:r>
        <w:rPr>
          <w:rFonts w:eastAsiaTheme="minorEastAsia"/>
        </w:rPr>
        <w:t xml:space="preserve">service’s </w:t>
      </w:r>
      <w:r w:rsidRPr="7CBE9E70">
        <w:rPr>
          <w:rFonts w:eastAsiaTheme="minorEastAsia"/>
        </w:rPr>
        <w:t>annual business and budget plans</w:t>
      </w:r>
      <w:r>
        <w:rPr>
          <w:rFonts w:eastAsiaTheme="minorEastAsia"/>
        </w:rPr>
        <w:t>. A</w:t>
      </w:r>
      <w:r>
        <w:t xml:space="preserve"> newly developed ‘clinical governance lines of accountability’ flow chart identifies what members of the workforce are held accountable for, and decisions and processes at different levels. The clear assignment of responsibilities reflected in this document allows for the appropriate delegation of authority of decision making to staff at different levels.</w:t>
      </w:r>
    </w:p>
    <w:p w14:paraId="155E1A92" w14:textId="77777777" w:rsidR="009D1524" w:rsidRDefault="009D1524" w:rsidP="009D1524">
      <w:pPr>
        <w:rPr>
          <w:rFonts w:eastAsia="Calibri"/>
          <w:color w:val="000000" w:themeColor="text1"/>
          <w:lang w:eastAsia="en-US"/>
        </w:rPr>
      </w:pPr>
      <w:r>
        <w:rPr>
          <w:rFonts w:eastAsia="Calibri"/>
          <w:color w:val="000000" w:themeColor="text1"/>
          <w:lang w:eastAsia="en-US"/>
        </w:rPr>
        <w:t>Documentation reviewed by the Assessment Team includes evidence of the above action being taken.</w:t>
      </w:r>
    </w:p>
    <w:p w14:paraId="037DCC7F" w14:textId="77777777" w:rsidR="00D15247" w:rsidRDefault="00D15247" w:rsidP="00D15247">
      <w:pPr>
        <w:rPr>
          <w:rFonts w:eastAsia="Calibri"/>
          <w:color w:val="000000" w:themeColor="text1"/>
          <w:lang w:eastAsia="en-US"/>
        </w:rPr>
      </w:pPr>
      <w:r>
        <w:rPr>
          <w:rFonts w:eastAsia="Calibri"/>
          <w:color w:val="000000" w:themeColor="text1"/>
          <w:lang w:eastAsia="en-US"/>
        </w:rPr>
        <w:t>I consider the action taken by the service in response to the Non-compliance is appropriate.</w:t>
      </w:r>
    </w:p>
    <w:p w14:paraId="0C1ADCC9" w14:textId="7D94CAC8" w:rsidR="00D15247" w:rsidRPr="00507B43" w:rsidRDefault="00D15247" w:rsidP="00D15247">
      <w:pPr>
        <w:rPr>
          <w:color w:val="auto"/>
        </w:rPr>
      </w:pPr>
      <w:r>
        <w:t>For this reason, I find the service Compliant with this Requirement.</w:t>
      </w:r>
    </w:p>
    <w:p w14:paraId="6BAB773F" w14:textId="41D98BA6" w:rsidR="00155059" w:rsidRPr="00506F7F" w:rsidRDefault="00BF18E1" w:rsidP="00155059">
      <w:pPr>
        <w:pStyle w:val="Heading3"/>
      </w:pPr>
      <w:r w:rsidRPr="00506F7F">
        <w:t>Requirement 8(3)(d)</w:t>
      </w:r>
      <w:r>
        <w:tab/>
        <w:t>Compliant</w:t>
      </w:r>
    </w:p>
    <w:p w14:paraId="6BAB7740" w14:textId="77777777" w:rsidR="00155059" w:rsidRPr="004A3816" w:rsidRDefault="00BF18E1" w:rsidP="00155059">
      <w:pPr>
        <w:rPr>
          <w:i/>
        </w:rPr>
      </w:pPr>
      <w:r w:rsidRPr="004A3816">
        <w:rPr>
          <w:i/>
        </w:rPr>
        <w:t>Effective risk management systems and practices, including but not limited to the following:</w:t>
      </w:r>
    </w:p>
    <w:p w14:paraId="6BAB7741" w14:textId="77777777" w:rsidR="00155059" w:rsidRPr="004A3816" w:rsidRDefault="00BF18E1" w:rsidP="00155059">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6BAB7742" w14:textId="77777777" w:rsidR="00155059" w:rsidRPr="004A3816" w:rsidRDefault="00BF18E1" w:rsidP="00155059">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BAB7743" w14:textId="77777777" w:rsidR="00155059" w:rsidRPr="004A3816" w:rsidRDefault="00BF18E1" w:rsidP="00155059">
      <w:pPr>
        <w:numPr>
          <w:ilvl w:val="0"/>
          <w:numId w:val="29"/>
        </w:numPr>
        <w:tabs>
          <w:tab w:val="right" w:pos="9026"/>
        </w:tabs>
        <w:spacing w:before="0" w:after="0"/>
        <w:ind w:left="567" w:hanging="425"/>
        <w:outlineLvl w:val="4"/>
        <w:rPr>
          <w:i/>
        </w:rPr>
      </w:pPr>
      <w:r w:rsidRPr="004A3816">
        <w:rPr>
          <w:i/>
        </w:rPr>
        <w:t>supporting consumers to live the best life they can.</w:t>
      </w:r>
    </w:p>
    <w:p w14:paraId="3DC0EF72" w14:textId="6C7D052B" w:rsidR="00B05FDA" w:rsidRDefault="00BF18E1" w:rsidP="00155059">
      <w:pPr>
        <w:rPr>
          <w:rFonts w:eastAsia="Calibri"/>
          <w:color w:val="auto"/>
          <w:lang w:eastAsia="en-US"/>
        </w:rPr>
      </w:pPr>
      <w:r>
        <w:rPr>
          <w:rFonts w:eastAsia="Calibri"/>
          <w:color w:val="auto"/>
          <w:lang w:eastAsia="en-US"/>
        </w:rPr>
        <w:t xml:space="preserve">Following a </w:t>
      </w:r>
      <w:r w:rsidR="00B05FDA">
        <w:rPr>
          <w:rFonts w:eastAsia="Calibri"/>
          <w:color w:val="auto"/>
          <w:lang w:eastAsia="en-US"/>
        </w:rPr>
        <w:t>Site Audit conducted from 8 to 10 October 2019 the service was found to be Non-complaint in Standard 8 Requirement (3)(d).</w:t>
      </w:r>
      <w:r>
        <w:rPr>
          <w:rFonts w:eastAsia="Calibri"/>
          <w:color w:val="auto"/>
          <w:lang w:eastAsia="en-US"/>
        </w:rPr>
        <w:t xml:space="preserve"> The Assessment Team found while the service</w:t>
      </w:r>
      <w:r w:rsidRPr="7CBE9E70">
        <w:rPr>
          <w:rFonts w:eastAsia="Calibri"/>
          <w:color w:val="auto"/>
          <w:lang w:eastAsia="en-US"/>
        </w:rPr>
        <w:t xml:space="preserve"> ha</w:t>
      </w:r>
      <w:r>
        <w:rPr>
          <w:rFonts w:eastAsia="Calibri"/>
          <w:color w:val="auto"/>
          <w:lang w:eastAsia="en-US"/>
        </w:rPr>
        <w:t>d</w:t>
      </w:r>
      <w:r w:rsidRPr="7CBE9E70">
        <w:rPr>
          <w:rFonts w:eastAsia="Calibri"/>
          <w:color w:val="auto"/>
          <w:lang w:eastAsia="en-US"/>
        </w:rPr>
        <w:t xml:space="preserve"> a risk management framework, it </w:t>
      </w:r>
      <w:r>
        <w:rPr>
          <w:rFonts w:eastAsia="Calibri"/>
          <w:color w:val="auto"/>
          <w:lang w:eastAsia="en-US"/>
        </w:rPr>
        <w:t>was</w:t>
      </w:r>
      <w:r w:rsidRPr="7CBE9E70">
        <w:rPr>
          <w:rFonts w:eastAsia="Calibri"/>
          <w:color w:val="auto"/>
          <w:lang w:eastAsia="en-US"/>
        </w:rPr>
        <w:t xml:space="preserve"> not effective in managing high impact or high prevalence risks. </w:t>
      </w:r>
      <w:r>
        <w:rPr>
          <w:rFonts w:eastAsia="Calibri"/>
          <w:color w:val="auto"/>
          <w:lang w:eastAsia="en-US"/>
        </w:rPr>
        <w:t xml:space="preserve">While the service was supporting consumers to live their best lives, they were not identifying </w:t>
      </w:r>
      <w:r w:rsidRPr="7CBE9E70">
        <w:rPr>
          <w:rFonts w:eastAsia="Calibri"/>
          <w:color w:val="auto"/>
          <w:lang w:eastAsia="en-US"/>
        </w:rPr>
        <w:t>risk</w:t>
      </w:r>
      <w:r>
        <w:rPr>
          <w:rFonts w:eastAsia="Calibri"/>
          <w:color w:val="auto"/>
          <w:lang w:eastAsia="en-US"/>
        </w:rPr>
        <w:t>s</w:t>
      </w:r>
      <w:r w:rsidRPr="7CBE9E70">
        <w:rPr>
          <w:rFonts w:eastAsia="Calibri"/>
          <w:color w:val="auto"/>
          <w:lang w:eastAsia="en-US"/>
        </w:rPr>
        <w:t xml:space="preserve"> associated with </w:t>
      </w:r>
      <w:r>
        <w:rPr>
          <w:rFonts w:eastAsia="Calibri"/>
          <w:color w:val="auto"/>
          <w:lang w:eastAsia="en-US"/>
        </w:rPr>
        <w:t>them doing this.</w:t>
      </w:r>
    </w:p>
    <w:p w14:paraId="08D11681" w14:textId="7FEBF51A" w:rsidR="009D1524" w:rsidRDefault="009D1524" w:rsidP="009D1524">
      <w:pPr>
        <w:rPr>
          <w:rFonts w:eastAsia="Calibri"/>
          <w:color w:val="auto"/>
          <w:lang w:eastAsia="en-US"/>
        </w:rPr>
      </w:pPr>
      <w:r w:rsidRPr="7CBE9E70">
        <w:rPr>
          <w:rFonts w:eastAsia="Calibri"/>
          <w:color w:val="auto"/>
          <w:lang w:eastAsia="en-US"/>
        </w:rPr>
        <w:t xml:space="preserve">In response to the </w:t>
      </w:r>
      <w:r w:rsidR="00906E8E">
        <w:rPr>
          <w:rFonts w:eastAsia="Calibri"/>
          <w:color w:val="auto"/>
          <w:lang w:eastAsia="en-US"/>
        </w:rPr>
        <w:t>N</w:t>
      </w:r>
      <w:r w:rsidRPr="7CBE9E70">
        <w:rPr>
          <w:rFonts w:eastAsia="Calibri"/>
          <w:color w:val="auto"/>
          <w:lang w:eastAsia="en-US"/>
        </w:rPr>
        <w:t xml:space="preserve">on-compliance the </w:t>
      </w:r>
      <w:r>
        <w:rPr>
          <w:rFonts w:eastAsia="Calibri"/>
          <w:color w:val="auto"/>
          <w:lang w:eastAsia="en-US"/>
        </w:rPr>
        <w:t>s</w:t>
      </w:r>
      <w:r w:rsidRPr="7CBE9E70">
        <w:rPr>
          <w:rFonts w:eastAsia="Calibri"/>
          <w:color w:val="auto"/>
          <w:lang w:eastAsia="en-US"/>
        </w:rPr>
        <w:t>ervice has taken the following action:</w:t>
      </w:r>
    </w:p>
    <w:p w14:paraId="58591373" w14:textId="378A77D1" w:rsidR="009D1524" w:rsidRDefault="00550FD3" w:rsidP="009D1524">
      <w:pPr>
        <w:numPr>
          <w:ilvl w:val="0"/>
          <w:numId w:val="9"/>
        </w:numPr>
        <w:ind w:left="425" w:hanging="425"/>
        <w:rPr>
          <w:rFonts w:eastAsiaTheme="minorHAnsi"/>
        </w:rPr>
      </w:pPr>
      <w:r>
        <w:rPr>
          <w:rFonts w:eastAsiaTheme="minorHAnsi"/>
        </w:rPr>
        <w:t>A</w:t>
      </w:r>
      <w:r w:rsidR="009D1524">
        <w:rPr>
          <w:rFonts w:eastAsiaTheme="minorHAnsi"/>
        </w:rPr>
        <w:t xml:space="preserve"> </w:t>
      </w:r>
      <w:r w:rsidR="00AE49B7">
        <w:rPr>
          <w:rFonts w:eastAsiaTheme="minorHAnsi"/>
        </w:rPr>
        <w:t>r</w:t>
      </w:r>
      <w:r w:rsidR="009D1524" w:rsidRPr="00F424C9">
        <w:rPr>
          <w:rFonts w:eastAsiaTheme="minorHAnsi"/>
        </w:rPr>
        <w:t xml:space="preserve">isk </w:t>
      </w:r>
      <w:r w:rsidR="00AE49B7">
        <w:rPr>
          <w:rFonts w:eastAsiaTheme="minorHAnsi"/>
        </w:rPr>
        <w:t>m</w:t>
      </w:r>
      <w:r w:rsidR="009D1524" w:rsidRPr="00F424C9">
        <w:rPr>
          <w:rFonts w:eastAsiaTheme="minorHAnsi"/>
        </w:rPr>
        <w:t xml:space="preserve">anagement </w:t>
      </w:r>
      <w:r w:rsidR="00AE49B7">
        <w:rPr>
          <w:rFonts w:eastAsiaTheme="minorHAnsi"/>
        </w:rPr>
        <w:t>f</w:t>
      </w:r>
      <w:r w:rsidR="009D1524" w:rsidRPr="00F424C9">
        <w:rPr>
          <w:rFonts w:eastAsiaTheme="minorHAnsi"/>
        </w:rPr>
        <w:t xml:space="preserve">ramework </w:t>
      </w:r>
      <w:r w:rsidR="009D1524">
        <w:rPr>
          <w:rFonts w:eastAsiaTheme="minorHAnsi"/>
        </w:rPr>
        <w:t xml:space="preserve">incorporates clinical risk. </w:t>
      </w:r>
      <w:r w:rsidR="00AE49B7">
        <w:rPr>
          <w:rFonts w:eastAsiaTheme="minorHAnsi"/>
        </w:rPr>
        <w:t xml:space="preserve">A </w:t>
      </w:r>
      <w:r w:rsidR="009D1524" w:rsidRPr="00F424C9">
        <w:rPr>
          <w:rFonts w:eastAsiaTheme="minorHAnsi"/>
        </w:rPr>
        <w:t xml:space="preserve">matrix </w:t>
      </w:r>
      <w:r w:rsidR="009D1524">
        <w:rPr>
          <w:rFonts w:eastAsiaTheme="minorHAnsi"/>
        </w:rPr>
        <w:t>guide</w:t>
      </w:r>
      <w:r w:rsidR="00AE49B7">
        <w:rPr>
          <w:rFonts w:eastAsiaTheme="minorHAnsi"/>
        </w:rPr>
        <w:t>s</w:t>
      </w:r>
      <w:r w:rsidR="009D1524">
        <w:rPr>
          <w:rFonts w:eastAsiaTheme="minorHAnsi"/>
        </w:rPr>
        <w:t xml:space="preserve"> staff in risk assessment and all incidents and hazards are risk rated on the </w:t>
      </w:r>
      <w:r w:rsidR="00AE49B7">
        <w:rPr>
          <w:rFonts w:eastAsiaTheme="minorHAnsi"/>
        </w:rPr>
        <w:t xml:space="preserve">electronic </w:t>
      </w:r>
      <w:r w:rsidR="009D1524">
        <w:rPr>
          <w:rFonts w:eastAsiaTheme="minorHAnsi"/>
        </w:rPr>
        <w:t>system.</w:t>
      </w:r>
      <w:r w:rsidR="009D1524" w:rsidRPr="00F424C9">
        <w:rPr>
          <w:rFonts w:eastAsiaTheme="minorHAnsi"/>
        </w:rPr>
        <w:t xml:space="preserve"> </w:t>
      </w:r>
    </w:p>
    <w:p w14:paraId="6C4C12A5" w14:textId="23D48549" w:rsidR="009D1524" w:rsidRPr="00F424C9" w:rsidRDefault="00550FD3" w:rsidP="009D1524">
      <w:pPr>
        <w:numPr>
          <w:ilvl w:val="0"/>
          <w:numId w:val="9"/>
        </w:numPr>
        <w:ind w:left="425" w:hanging="425"/>
        <w:rPr>
          <w:rFonts w:eastAsiaTheme="minorEastAsia"/>
        </w:rPr>
      </w:pPr>
      <w:r>
        <w:rPr>
          <w:rFonts w:eastAsiaTheme="minorEastAsia"/>
        </w:rPr>
        <w:t>A</w:t>
      </w:r>
      <w:r w:rsidR="009D1524" w:rsidRPr="75904F89">
        <w:rPr>
          <w:rFonts w:eastAsiaTheme="minorEastAsia"/>
        </w:rPr>
        <w:t xml:space="preserve"> </w:t>
      </w:r>
      <w:r w:rsidR="00AE49B7">
        <w:rPr>
          <w:rFonts w:eastAsiaTheme="minorEastAsia"/>
        </w:rPr>
        <w:t>c</w:t>
      </w:r>
      <w:r w:rsidR="009D1524" w:rsidRPr="75904F89">
        <w:rPr>
          <w:rFonts w:eastAsiaTheme="minorEastAsia"/>
        </w:rPr>
        <w:t xml:space="preserve">linical </w:t>
      </w:r>
      <w:r w:rsidR="00AE49B7">
        <w:rPr>
          <w:rFonts w:eastAsiaTheme="minorEastAsia"/>
        </w:rPr>
        <w:t>r</w:t>
      </w:r>
      <w:r w:rsidR="009D1524" w:rsidRPr="75904F89">
        <w:rPr>
          <w:rFonts w:eastAsiaTheme="minorEastAsia"/>
        </w:rPr>
        <w:t xml:space="preserve">isk and </w:t>
      </w:r>
      <w:r w:rsidR="00AE49B7">
        <w:rPr>
          <w:rFonts w:eastAsiaTheme="minorEastAsia"/>
        </w:rPr>
        <w:t>g</w:t>
      </w:r>
      <w:r w:rsidR="009D1524" w:rsidRPr="75904F89">
        <w:rPr>
          <w:rFonts w:eastAsiaTheme="minorEastAsia"/>
        </w:rPr>
        <w:t xml:space="preserve">overnance </w:t>
      </w:r>
      <w:r w:rsidR="00AE49B7">
        <w:rPr>
          <w:rFonts w:eastAsiaTheme="minorEastAsia"/>
        </w:rPr>
        <w:t>c</w:t>
      </w:r>
      <w:r w:rsidR="009D1524" w:rsidRPr="75904F89">
        <w:rPr>
          <w:rFonts w:eastAsiaTheme="minorEastAsia"/>
        </w:rPr>
        <w:t>ommittee oversee</w:t>
      </w:r>
      <w:r w:rsidR="00AE49B7">
        <w:rPr>
          <w:rFonts w:eastAsiaTheme="minorEastAsia"/>
        </w:rPr>
        <w:t>s</w:t>
      </w:r>
      <w:r w:rsidR="009D1524" w:rsidRPr="75904F89">
        <w:rPr>
          <w:rFonts w:eastAsiaTheme="minorEastAsia"/>
        </w:rPr>
        <w:t xml:space="preserve"> risk. </w:t>
      </w:r>
      <w:r w:rsidR="009D1524">
        <w:rPr>
          <w:rFonts w:eastAsiaTheme="minorEastAsia"/>
        </w:rPr>
        <w:t>Identified r</w:t>
      </w:r>
      <w:r w:rsidR="009D1524" w:rsidRPr="75904F89">
        <w:rPr>
          <w:rFonts w:eastAsiaTheme="minorEastAsia"/>
        </w:rPr>
        <w:t>isk</w:t>
      </w:r>
      <w:r w:rsidR="009D1524">
        <w:rPr>
          <w:rFonts w:eastAsiaTheme="minorEastAsia"/>
        </w:rPr>
        <w:t xml:space="preserve">s such as clinical risks, and hazard and reputational risks </w:t>
      </w:r>
      <w:r w:rsidR="009D1524" w:rsidRPr="75904F89">
        <w:rPr>
          <w:rFonts w:eastAsiaTheme="minorEastAsia"/>
        </w:rPr>
        <w:t xml:space="preserve">are escalated to the </w:t>
      </w:r>
      <w:r w:rsidR="00AE49B7">
        <w:rPr>
          <w:rFonts w:eastAsiaTheme="minorEastAsia"/>
        </w:rPr>
        <w:t>B</w:t>
      </w:r>
      <w:r w:rsidR="009D1524" w:rsidRPr="75904F89">
        <w:rPr>
          <w:rFonts w:eastAsiaTheme="minorEastAsia"/>
        </w:rPr>
        <w:t>oard for consideration and action</w:t>
      </w:r>
      <w:r w:rsidR="00AE49B7">
        <w:rPr>
          <w:rFonts w:eastAsiaTheme="minorEastAsia"/>
        </w:rPr>
        <w:t xml:space="preserve"> as</w:t>
      </w:r>
      <w:r w:rsidR="009D1524" w:rsidRPr="75904F89">
        <w:rPr>
          <w:rFonts w:eastAsiaTheme="minorEastAsia"/>
        </w:rPr>
        <w:t xml:space="preserve"> required.</w:t>
      </w:r>
    </w:p>
    <w:p w14:paraId="3D74250D" w14:textId="3D2A5135" w:rsidR="009D1524" w:rsidRPr="00F424C9" w:rsidRDefault="00550FD3" w:rsidP="009D1524">
      <w:pPr>
        <w:numPr>
          <w:ilvl w:val="0"/>
          <w:numId w:val="9"/>
        </w:numPr>
        <w:ind w:left="425" w:hanging="425"/>
        <w:rPr>
          <w:rFonts w:eastAsiaTheme="minorHAnsi"/>
        </w:rPr>
      </w:pPr>
      <w:r>
        <w:rPr>
          <w:rFonts w:eastAsiaTheme="minorHAnsi"/>
        </w:rPr>
        <w:t>A</w:t>
      </w:r>
      <w:r w:rsidR="009D1524" w:rsidRPr="00F424C9">
        <w:rPr>
          <w:rFonts w:eastAsiaTheme="minorHAnsi"/>
        </w:rPr>
        <w:t>ll staff have received training in risk management policies and procedures including falls, wound management and responsive behaviours</w:t>
      </w:r>
      <w:r w:rsidR="009D1524">
        <w:rPr>
          <w:rFonts w:eastAsiaTheme="minorHAnsi"/>
        </w:rPr>
        <w:t xml:space="preserve">. </w:t>
      </w:r>
    </w:p>
    <w:p w14:paraId="2BBE26C9" w14:textId="3A2E693F" w:rsidR="009D1524" w:rsidRDefault="00550FD3" w:rsidP="009D1524">
      <w:pPr>
        <w:numPr>
          <w:ilvl w:val="0"/>
          <w:numId w:val="9"/>
        </w:numPr>
        <w:ind w:left="425" w:hanging="425"/>
        <w:rPr>
          <w:rFonts w:eastAsiaTheme="minorHAnsi"/>
        </w:rPr>
      </w:pPr>
      <w:r>
        <w:rPr>
          <w:rFonts w:eastAsiaTheme="minorHAnsi"/>
        </w:rPr>
        <w:t>M</w:t>
      </w:r>
      <w:r w:rsidR="009D1524" w:rsidRPr="00F424C9">
        <w:rPr>
          <w:rFonts w:eastAsiaTheme="minorHAnsi"/>
        </w:rPr>
        <w:t xml:space="preserve">onthly clinical meetings occur to review clinical indicators and respond to </w:t>
      </w:r>
      <w:r w:rsidR="00AE49B7">
        <w:rPr>
          <w:rFonts w:eastAsiaTheme="minorHAnsi"/>
        </w:rPr>
        <w:t xml:space="preserve">identified </w:t>
      </w:r>
      <w:r w:rsidR="009D1524" w:rsidRPr="00F424C9">
        <w:rPr>
          <w:rFonts w:eastAsiaTheme="minorHAnsi"/>
        </w:rPr>
        <w:t xml:space="preserve">trends. </w:t>
      </w:r>
    </w:p>
    <w:p w14:paraId="38E2B64D" w14:textId="085E7953" w:rsidR="009D1524" w:rsidRPr="00E815CC" w:rsidRDefault="00550FD3" w:rsidP="009D1524">
      <w:pPr>
        <w:numPr>
          <w:ilvl w:val="0"/>
          <w:numId w:val="9"/>
        </w:numPr>
        <w:ind w:left="425" w:hanging="425"/>
        <w:rPr>
          <w:rFonts w:eastAsiaTheme="minorHAnsi"/>
        </w:rPr>
      </w:pPr>
      <w:r>
        <w:rPr>
          <w:rFonts w:eastAsia="Calibri"/>
          <w:color w:val="auto"/>
          <w:lang w:eastAsia="en-US"/>
        </w:rPr>
        <w:t>A</w:t>
      </w:r>
      <w:r w:rsidR="009D1524">
        <w:rPr>
          <w:rFonts w:eastAsia="Calibri"/>
          <w:color w:val="auto"/>
          <w:lang w:eastAsia="en-US"/>
        </w:rPr>
        <w:t xml:space="preserve"> risk register </w:t>
      </w:r>
      <w:r w:rsidR="00AE49B7">
        <w:rPr>
          <w:rFonts w:eastAsia="Calibri"/>
          <w:color w:val="auto"/>
          <w:lang w:eastAsia="en-US"/>
        </w:rPr>
        <w:t xml:space="preserve">has been developed detailing information about consumers who choose to take risks </w:t>
      </w:r>
      <w:r w:rsidR="009D1524">
        <w:rPr>
          <w:rFonts w:eastAsia="Calibri"/>
          <w:color w:val="auto"/>
          <w:lang w:eastAsia="en-US"/>
        </w:rPr>
        <w:t xml:space="preserve">to </w:t>
      </w:r>
      <w:r w:rsidR="00AE49B7">
        <w:rPr>
          <w:rFonts w:eastAsia="Calibri"/>
          <w:color w:val="auto"/>
          <w:lang w:eastAsia="en-US"/>
        </w:rPr>
        <w:t xml:space="preserve">support them to </w:t>
      </w:r>
      <w:r w:rsidR="009D1524">
        <w:rPr>
          <w:rFonts w:eastAsia="Calibri"/>
          <w:color w:val="auto"/>
          <w:lang w:eastAsia="en-US"/>
        </w:rPr>
        <w:t>live the</w:t>
      </w:r>
      <w:r w:rsidR="00AE49B7">
        <w:rPr>
          <w:rFonts w:eastAsia="Calibri"/>
          <w:color w:val="auto"/>
          <w:lang w:eastAsia="en-US"/>
        </w:rPr>
        <w:t>ir</w:t>
      </w:r>
      <w:r w:rsidR="009D1524">
        <w:rPr>
          <w:rFonts w:eastAsia="Calibri"/>
          <w:color w:val="auto"/>
          <w:lang w:eastAsia="en-US"/>
        </w:rPr>
        <w:t xml:space="preserve"> best li</w:t>
      </w:r>
      <w:r w:rsidR="00AE49B7">
        <w:rPr>
          <w:rFonts w:eastAsia="Calibri"/>
          <w:color w:val="auto"/>
          <w:lang w:eastAsia="en-US"/>
        </w:rPr>
        <w:t>ves</w:t>
      </w:r>
      <w:r w:rsidR="009D1524">
        <w:rPr>
          <w:rFonts w:eastAsia="Calibri"/>
          <w:color w:val="auto"/>
          <w:lang w:eastAsia="en-US"/>
        </w:rPr>
        <w:t xml:space="preserve">. </w:t>
      </w:r>
    </w:p>
    <w:p w14:paraId="133C3BDC" w14:textId="49D7A92F" w:rsidR="009D1524" w:rsidRPr="00AE49B7" w:rsidRDefault="00550FD3" w:rsidP="00155059">
      <w:pPr>
        <w:numPr>
          <w:ilvl w:val="0"/>
          <w:numId w:val="9"/>
        </w:numPr>
        <w:ind w:left="425" w:hanging="425"/>
        <w:rPr>
          <w:rFonts w:eastAsia="Calibri"/>
          <w:color w:val="auto"/>
          <w:lang w:eastAsia="en-US"/>
        </w:rPr>
      </w:pPr>
      <w:r>
        <w:rPr>
          <w:rFonts w:eastAsia="Calibri"/>
          <w:color w:val="auto"/>
          <w:lang w:eastAsia="en-US"/>
        </w:rPr>
        <w:t>E</w:t>
      </w:r>
      <w:r w:rsidR="00AE49B7" w:rsidRPr="00AE49B7">
        <w:rPr>
          <w:rFonts w:eastAsia="Calibri"/>
          <w:color w:val="auto"/>
          <w:lang w:eastAsia="en-US"/>
        </w:rPr>
        <w:t xml:space="preserve">lder abuse training is up to date. </w:t>
      </w:r>
      <w:r w:rsidR="009D1524" w:rsidRPr="00AE49B7">
        <w:rPr>
          <w:rFonts w:eastAsia="Calibri"/>
          <w:color w:val="auto"/>
          <w:lang w:eastAsia="en-US"/>
        </w:rPr>
        <w:t xml:space="preserve">Staff could explain what elder abuse meant and when and who to report any concerns to. </w:t>
      </w:r>
    </w:p>
    <w:p w14:paraId="082E9104" w14:textId="77777777" w:rsidR="00AE49B7" w:rsidRPr="00AE49B7" w:rsidRDefault="00AE49B7" w:rsidP="00AE49B7">
      <w:pPr>
        <w:rPr>
          <w:rFonts w:eastAsia="Calibri"/>
          <w:color w:val="000000" w:themeColor="text1"/>
          <w:lang w:eastAsia="en-US"/>
        </w:rPr>
      </w:pPr>
      <w:r w:rsidRPr="00AE49B7">
        <w:rPr>
          <w:rFonts w:eastAsia="Calibri"/>
          <w:color w:val="000000" w:themeColor="text1"/>
          <w:lang w:eastAsia="en-US"/>
        </w:rPr>
        <w:t>Documentation reviewed by the Assessment Team includes evidence of the above action being taken.</w:t>
      </w:r>
    </w:p>
    <w:p w14:paraId="50344A99" w14:textId="77777777" w:rsidR="00D15247" w:rsidRDefault="00D15247" w:rsidP="00D15247">
      <w:pPr>
        <w:rPr>
          <w:rFonts w:eastAsia="Calibri"/>
          <w:color w:val="000000" w:themeColor="text1"/>
          <w:lang w:eastAsia="en-US"/>
        </w:rPr>
      </w:pPr>
      <w:r>
        <w:rPr>
          <w:rFonts w:eastAsia="Calibri"/>
          <w:color w:val="000000" w:themeColor="text1"/>
          <w:lang w:eastAsia="en-US"/>
        </w:rPr>
        <w:t>I consider the action taken by the service in response to the Non-compliance is appropriate.</w:t>
      </w:r>
    </w:p>
    <w:p w14:paraId="011EB7D0" w14:textId="127E4D14" w:rsidR="00D15247" w:rsidRPr="00507B43" w:rsidRDefault="00D15247" w:rsidP="00D15247">
      <w:pPr>
        <w:rPr>
          <w:color w:val="auto"/>
        </w:rPr>
      </w:pPr>
      <w:r>
        <w:t>For this reason, I find the service Compliant with this Requirement.</w:t>
      </w:r>
    </w:p>
    <w:p w14:paraId="6BAB7745" w14:textId="20AA444F" w:rsidR="00155059" w:rsidRPr="00506F7F" w:rsidRDefault="00BF18E1" w:rsidP="00155059">
      <w:pPr>
        <w:pStyle w:val="Heading3"/>
      </w:pPr>
      <w:r w:rsidRPr="00506F7F">
        <w:lastRenderedPageBreak/>
        <w:t>Requirement 8(3)(e)</w:t>
      </w:r>
      <w:r>
        <w:tab/>
        <w:t>Compliant</w:t>
      </w:r>
    </w:p>
    <w:p w14:paraId="6BAB7746" w14:textId="77777777" w:rsidR="00155059" w:rsidRPr="004A3816" w:rsidRDefault="00BF18E1" w:rsidP="00155059">
      <w:pPr>
        <w:rPr>
          <w:i/>
        </w:rPr>
      </w:pPr>
      <w:r w:rsidRPr="004A3816">
        <w:rPr>
          <w:i/>
        </w:rPr>
        <w:t>Where clinical care is provided—a clinical governance framework, including but not limited to the following:</w:t>
      </w:r>
    </w:p>
    <w:p w14:paraId="6BAB7747" w14:textId="77777777" w:rsidR="00155059" w:rsidRPr="004A3816" w:rsidRDefault="00BF18E1" w:rsidP="00155059">
      <w:pPr>
        <w:numPr>
          <w:ilvl w:val="0"/>
          <w:numId w:val="30"/>
        </w:numPr>
        <w:tabs>
          <w:tab w:val="right" w:pos="9026"/>
        </w:tabs>
        <w:spacing w:before="0" w:after="0"/>
        <w:ind w:left="567" w:hanging="425"/>
        <w:outlineLvl w:val="4"/>
        <w:rPr>
          <w:i/>
        </w:rPr>
      </w:pPr>
      <w:r w:rsidRPr="004A3816">
        <w:rPr>
          <w:i/>
        </w:rPr>
        <w:t>antimicrobial stewardship;</w:t>
      </w:r>
    </w:p>
    <w:p w14:paraId="6BAB7748" w14:textId="77777777" w:rsidR="00155059" w:rsidRPr="004A3816" w:rsidRDefault="00BF18E1" w:rsidP="00155059">
      <w:pPr>
        <w:numPr>
          <w:ilvl w:val="0"/>
          <w:numId w:val="30"/>
        </w:numPr>
        <w:tabs>
          <w:tab w:val="right" w:pos="9026"/>
        </w:tabs>
        <w:spacing w:before="0" w:after="0"/>
        <w:ind w:left="567" w:hanging="425"/>
        <w:outlineLvl w:val="4"/>
        <w:rPr>
          <w:i/>
        </w:rPr>
      </w:pPr>
      <w:r w:rsidRPr="004A3816">
        <w:rPr>
          <w:i/>
        </w:rPr>
        <w:t>minimising the use of restraint;</w:t>
      </w:r>
    </w:p>
    <w:p w14:paraId="6BAB7749" w14:textId="77777777" w:rsidR="00155059" w:rsidRPr="004A3816" w:rsidRDefault="00BF18E1" w:rsidP="00155059">
      <w:pPr>
        <w:numPr>
          <w:ilvl w:val="0"/>
          <w:numId w:val="30"/>
        </w:numPr>
        <w:tabs>
          <w:tab w:val="right" w:pos="9026"/>
        </w:tabs>
        <w:spacing w:before="0" w:after="0"/>
        <w:ind w:left="567" w:hanging="425"/>
        <w:outlineLvl w:val="4"/>
        <w:rPr>
          <w:i/>
        </w:rPr>
      </w:pPr>
      <w:r w:rsidRPr="004A3816">
        <w:rPr>
          <w:i/>
        </w:rPr>
        <w:t>open disclosure.</w:t>
      </w:r>
    </w:p>
    <w:p w14:paraId="155E6153" w14:textId="56523202" w:rsidR="00AE49B7" w:rsidRDefault="00BF18E1" w:rsidP="00155059">
      <w:pPr>
        <w:rPr>
          <w:rFonts w:eastAsia="Calibri"/>
          <w:color w:val="auto"/>
          <w:lang w:eastAsia="en-US"/>
        </w:rPr>
      </w:pPr>
      <w:r>
        <w:rPr>
          <w:rFonts w:eastAsia="Calibri"/>
          <w:color w:val="auto"/>
          <w:lang w:eastAsia="en-US"/>
        </w:rPr>
        <w:t xml:space="preserve">Following </w:t>
      </w:r>
      <w:r w:rsidR="00B05FDA">
        <w:rPr>
          <w:rFonts w:eastAsia="Calibri"/>
          <w:color w:val="auto"/>
          <w:lang w:eastAsia="en-US"/>
        </w:rPr>
        <w:t>a Site Audit conducted from 8 to 10 October 2019 the service was found to be Non-complaint in Standard 8 Requirement (3)(e).</w:t>
      </w:r>
      <w:r>
        <w:rPr>
          <w:rFonts w:eastAsia="Calibri"/>
          <w:color w:val="auto"/>
          <w:lang w:eastAsia="en-US"/>
        </w:rPr>
        <w:t xml:space="preserve"> The </w:t>
      </w:r>
      <w:r w:rsidR="00AE49B7">
        <w:rPr>
          <w:rFonts w:eastAsia="Calibri"/>
          <w:color w:val="auto"/>
          <w:lang w:eastAsia="en-US"/>
        </w:rPr>
        <w:t xml:space="preserve">service could not demonstrate they had a robust clinical governance framework in place. </w:t>
      </w:r>
      <w:r w:rsidR="004826C0">
        <w:rPr>
          <w:rFonts w:eastAsia="Calibri"/>
          <w:color w:val="auto"/>
          <w:lang w:eastAsia="en-US"/>
        </w:rPr>
        <w:t>The service has taken action and the Assessment Team now consider the service meets this Requirement.</w:t>
      </w:r>
    </w:p>
    <w:p w14:paraId="1E304590" w14:textId="6BE8113E" w:rsidR="004826C0" w:rsidRDefault="00AE49B7" w:rsidP="00155059">
      <w:pPr>
        <w:rPr>
          <w:rFonts w:eastAsia="Calibri"/>
          <w:color w:val="auto"/>
          <w:lang w:eastAsia="en-US"/>
        </w:rPr>
      </w:pPr>
      <w:r>
        <w:rPr>
          <w:rFonts w:eastAsia="Calibri"/>
          <w:color w:val="auto"/>
          <w:lang w:eastAsia="en-US"/>
        </w:rPr>
        <w:t xml:space="preserve">The </w:t>
      </w:r>
      <w:r w:rsidR="00BF18E1">
        <w:rPr>
          <w:rFonts w:eastAsia="Calibri"/>
          <w:color w:val="auto"/>
          <w:lang w:eastAsia="en-US"/>
        </w:rPr>
        <w:t xml:space="preserve">Assessment </w:t>
      </w:r>
      <w:r w:rsidR="00550FD3">
        <w:rPr>
          <w:rFonts w:eastAsia="Calibri"/>
          <w:color w:val="auto"/>
          <w:lang w:eastAsia="en-US"/>
        </w:rPr>
        <w:t>T</w:t>
      </w:r>
      <w:r w:rsidR="00BF18E1">
        <w:rPr>
          <w:rFonts w:eastAsia="Calibri"/>
          <w:color w:val="auto"/>
          <w:lang w:eastAsia="en-US"/>
        </w:rPr>
        <w:t xml:space="preserve">eam found </w:t>
      </w:r>
      <w:r w:rsidR="004826C0">
        <w:rPr>
          <w:rFonts w:eastAsia="Calibri"/>
          <w:color w:val="auto"/>
          <w:lang w:eastAsia="en-US"/>
        </w:rPr>
        <w:t>the service ha</w:t>
      </w:r>
      <w:r w:rsidR="00550FD3">
        <w:rPr>
          <w:rFonts w:eastAsia="Calibri"/>
          <w:color w:val="auto"/>
          <w:lang w:eastAsia="en-US"/>
        </w:rPr>
        <w:t>s</w:t>
      </w:r>
      <w:r w:rsidR="004826C0">
        <w:rPr>
          <w:rFonts w:eastAsia="Calibri"/>
          <w:color w:val="auto"/>
          <w:lang w:eastAsia="en-US"/>
        </w:rPr>
        <w:t xml:space="preserve"> governance frameworks to effectively guide staff in relation to antimicrobial stewardship, minimising the use of restraint and open disclosure. During interviews with the Assessment Team staff were able to accurately describe their roles in these aspects of care.</w:t>
      </w:r>
    </w:p>
    <w:p w14:paraId="61393572" w14:textId="4BA2EBE1" w:rsidR="004826C0" w:rsidRDefault="004826C0" w:rsidP="00155059">
      <w:pPr>
        <w:rPr>
          <w:rFonts w:eastAsia="Calibri"/>
          <w:color w:val="auto"/>
          <w:lang w:eastAsia="en-US"/>
        </w:rPr>
      </w:pPr>
      <w:r>
        <w:rPr>
          <w:rFonts w:eastAsia="Calibri"/>
          <w:color w:val="auto"/>
          <w:lang w:eastAsia="en-US"/>
        </w:rPr>
        <w:t>In response to this Non-compliance the service has:</w:t>
      </w:r>
    </w:p>
    <w:p w14:paraId="48DEDD8D" w14:textId="73AFEEB2" w:rsidR="004826C0" w:rsidRDefault="00550FD3" w:rsidP="004826C0">
      <w:pPr>
        <w:numPr>
          <w:ilvl w:val="0"/>
          <w:numId w:val="9"/>
        </w:numPr>
        <w:ind w:left="425" w:hanging="425"/>
        <w:rPr>
          <w:rFonts w:eastAsia="Calibri"/>
          <w:color w:val="auto"/>
          <w:lang w:eastAsia="en-US"/>
        </w:rPr>
      </w:pPr>
      <w:r>
        <w:rPr>
          <w:rFonts w:eastAsia="Calibri"/>
          <w:color w:val="auto"/>
          <w:lang w:eastAsia="en-US"/>
        </w:rPr>
        <w:t>R</w:t>
      </w:r>
      <w:r w:rsidR="004826C0">
        <w:rPr>
          <w:rFonts w:eastAsia="Calibri"/>
          <w:color w:val="auto"/>
          <w:lang w:eastAsia="en-US"/>
        </w:rPr>
        <w:t>eviewed and revised their clinical governance framework (ongoing)</w:t>
      </w:r>
      <w:r>
        <w:rPr>
          <w:rFonts w:eastAsia="Calibri"/>
          <w:color w:val="auto"/>
          <w:lang w:eastAsia="en-US"/>
        </w:rPr>
        <w:t>.</w:t>
      </w:r>
    </w:p>
    <w:p w14:paraId="370C8B37" w14:textId="3F6505F2" w:rsidR="004826C0" w:rsidRPr="004826C0" w:rsidRDefault="00550FD3" w:rsidP="004826C0">
      <w:pPr>
        <w:numPr>
          <w:ilvl w:val="0"/>
          <w:numId w:val="9"/>
        </w:numPr>
        <w:ind w:left="425" w:hanging="425"/>
        <w:rPr>
          <w:rFonts w:eastAsia="Calibri"/>
          <w:color w:val="auto"/>
          <w:lang w:eastAsia="en-US"/>
        </w:rPr>
      </w:pPr>
      <w:r>
        <w:rPr>
          <w:rFonts w:eastAsia="Calibri"/>
          <w:color w:val="auto"/>
          <w:lang w:eastAsia="en-US"/>
        </w:rPr>
        <w:t>E</w:t>
      </w:r>
      <w:r w:rsidR="004826C0">
        <w:rPr>
          <w:rFonts w:eastAsia="Calibri"/>
          <w:color w:val="auto"/>
          <w:lang w:eastAsia="en-US"/>
        </w:rPr>
        <w:t>stablished a</w:t>
      </w:r>
      <w:r w:rsidR="004826C0" w:rsidRPr="75904F89">
        <w:rPr>
          <w:rFonts w:eastAsiaTheme="minorEastAsia"/>
        </w:rPr>
        <w:t xml:space="preserve"> </w:t>
      </w:r>
      <w:r w:rsidR="004826C0">
        <w:rPr>
          <w:rFonts w:eastAsiaTheme="minorEastAsia"/>
        </w:rPr>
        <w:t>c</w:t>
      </w:r>
      <w:r w:rsidR="004826C0" w:rsidRPr="75904F89">
        <w:rPr>
          <w:rFonts w:eastAsiaTheme="minorEastAsia"/>
        </w:rPr>
        <w:t xml:space="preserve">linical </w:t>
      </w:r>
      <w:r w:rsidR="004826C0">
        <w:rPr>
          <w:rFonts w:eastAsiaTheme="minorEastAsia"/>
        </w:rPr>
        <w:t>r</w:t>
      </w:r>
      <w:r w:rsidR="004826C0" w:rsidRPr="75904F89">
        <w:rPr>
          <w:rFonts w:eastAsiaTheme="minorEastAsia"/>
        </w:rPr>
        <w:t xml:space="preserve">isk and </w:t>
      </w:r>
      <w:r w:rsidR="004826C0">
        <w:rPr>
          <w:rFonts w:eastAsiaTheme="minorEastAsia"/>
        </w:rPr>
        <w:t>g</w:t>
      </w:r>
      <w:r w:rsidR="004826C0" w:rsidRPr="75904F89">
        <w:rPr>
          <w:rFonts w:eastAsiaTheme="minorEastAsia"/>
        </w:rPr>
        <w:t xml:space="preserve">overnance </w:t>
      </w:r>
      <w:r w:rsidR="004826C0">
        <w:rPr>
          <w:rFonts w:eastAsiaTheme="minorEastAsia"/>
        </w:rPr>
        <w:t>c</w:t>
      </w:r>
      <w:r w:rsidR="004826C0" w:rsidRPr="75904F89">
        <w:rPr>
          <w:rFonts w:eastAsiaTheme="minorEastAsia"/>
        </w:rPr>
        <w:t xml:space="preserve">ommittee </w:t>
      </w:r>
      <w:r w:rsidR="004826C0">
        <w:rPr>
          <w:rFonts w:eastAsiaTheme="minorEastAsia"/>
        </w:rPr>
        <w:t xml:space="preserve">to </w:t>
      </w:r>
      <w:r w:rsidR="004826C0" w:rsidRPr="75904F89">
        <w:rPr>
          <w:rFonts w:eastAsiaTheme="minorEastAsia"/>
        </w:rPr>
        <w:t xml:space="preserve">oversee </w:t>
      </w:r>
      <w:r w:rsidR="004826C0">
        <w:rPr>
          <w:rFonts w:eastAsiaTheme="minorEastAsia"/>
        </w:rPr>
        <w:t xml:space="preserve">clinical care issues and </w:t>
      </w:r>
      <w:r w:rsidR="004826C0" w:rsidRPr="75904F89">
        <w:rPr>
          <w:rFonts w:eastAsiaTheme="minorEastAsia"/>
        </w:rPr>
        <w:t>risk.</w:t>
      </w:r>
    </w:p>
    <w:p w14:paraId="5FE823DC" w14:textId="02917B20" w:rsidR="004826C0" w:rsidRDefault="00550FD3" w:rsidP="004826C0">
      <w:pPr>
        <w:numPr>
          <w:ilvl w:val="0"/>
          <w:numId w:val="9"/>
        </w:numPr>
        <w:ind w:left="425" w:hanging="425"/>
        <w:rPr>
          <w:rFonts w:eastAsiaTheme="minorHAnsi"/>
        </w:rPr>
      </w:pPr>
      <w:r>
        <w:rPr>
          <w:rFonts w:eastAsiaTheme="minorHAnsi"/>
        </w:rPr>
        <w:t>D</w:t>
      </w:r>
      <w:r w:rsidR="004826C0">
        <w:rPr>
          <w:rFonts w:eastAsiaTheme="minorHAnsi"/>
        </w:rPr>
        <w:t>eveloped a r</w:t>
      </w:r>
      <w:r w:rsidR="004826C0" w:rsidRPr="00F424C9">
        <w:rPr>
          <w:rFonts w:eastAsiaTheme="minorHAnsi"/>
        </w:rPr>
        <w:t xml:space="preserve">isk </w:t>
      </w:r>
      <w:r w:rsidR="004826C0">
        <w:rPr>
          <w:rFonts w:eastAsiaTheme="minorHAnsi"/>
        </w:rPr>
        <w:t>m</w:t>
      </w:r>
      <w:r w:rsidR="004826C0" w:rsidRPr="00F424C9">
        <w:rPr>
          <w:rFonts w:eastAsiaTheme="minorHAnsi"/>
        </w:rPr>
        <w:t xml:space="preserve">anagement </w:t>
      </w:r>
      <w:r w:rsidR="004826C0">
        <w:rPr>
          <w:rFonts w:eastAsiaTheme="minorHAnsi"/>
        </w:rPr>
        <w:t>f</w:t>
      </w:r>
      <w:r w:rsidR="004826C0" w:rsidRPr="00F424C9">
        <w:rPr>
          <w:rFonts w:eastAsiaTheme="minorHAnsi"/>
        </w:rPr>
        <w:t xml:space="preserve">ramework </w:t>
      </w:r>
      <w:r w:rsidR="004826C0">
        <w:rPr>
          <w:rFonts w:eastAsiaTheme="minorHAnsi"/>
        </w:rPr>
        <w:t xml:space="preserve">incorporating clinical risk. A </w:t>
      </w:r>
      <w:r w:rsidR="004826C0" w:rsidRPr="00F424C9">
        <w:rPr>
          <w:rFonts w:eastAsiaTheme="minorHAnsi"/>
        </w:rPr>
        <w:t xml:space="preserve">matrix </w:t>
      </w:r>
      <w:r w:rsidR="004826C0">
        <w:rPr>
          <w:rFonts w:eastAsiaTheme="minorHAnsi"/>
        </w:rPr>
        <w:t>guides staff in risk assessment and all incidents and hazards are risk rated on the electronic system.</w:t>
      </w:r>
      <w:r w:rsidR="004826C0" w:rsidRPr="00F424C9">
        <w:rPr>
          <w:rFonts w:eastAsiaTheme="minorHAnsi"/>
        </w:rPr>
        <w:t xml:space="preserve"> </w:t>
      </w:r>
    </w:p>
    <w:p w14:paraId="3AF0A344" w14:textId="3A0F2FF7" w:rsidR="004826C0" w:rsidRDefault="00550FD3" w:rsidP="004826C0">
      <w:pPr>
        <w:numPr>
          <w:ilvl w:val="0"/>
          <w:numId w:val="9"/>
        </w:numPr>
        <w:ind w:left="425" w:hanging="425"/>
        <w:rPr>
          <w:rFonts w:eastAsiaTheme="minorHAnsi"/>
        </w:rPr>
      </w:pPr>
      <w:r>
        <w:rPr>
          <w:rFonts w:eastAsiaTheme="minorHAnsi"/>
        </w:rPr>
        <w:t>I</w:t>
      </w:r>
      <w:r w:rsidR="004826C0">
        <w:rPr>
          <w:rFonts w:eastAsiaTheme="minorHAnsi"/>
        </w:rPr>
        <w:t>mproved communication channels with the Board to ensure appropriate clinical information, including risks, are escalated.</w:t>
      </w:r>
    </w:p>
    <w:p w14:paraId="6DB100CE" w14:textId="77777777" w:rsidR="00B84B67" w:rsidRPr="00B84B67" w:rsidRDefault="00B84B67" w:rsidP="00B84B67">
      <w:pPr>
        <w:rPr>
          <w:rFonts w:eastAsia="Calibri"/>
          <w:color w:val="000000" w:themeColor="text1"/>
          <w:lang w:eastAsia="en-US"/>
        </w:rPr>
      </w:pPr>
      <w:r w:rsidRPr="00B84B67">
        <w:rPr>
          <w:rFonts w:eastAsia="Calibri"/>
          <w:color w:val="000000" w:themeColor="text1"/>
          <w:lang w:eastAsia="en-US"/>
        </w:rPr>
        <w:t>Documentation reviewed by the Assessment Team includes evidence of the above action being taken.</w:t>
      </w:r>
    </w:p>
    <w:p w14:paraId="125FB9AF" w14:textId="77777777" w:rsidR="00D15247" w:rsidRDefault="00D15247" w:rsidP="00D15247">
      <w:pPr>
        <w:rPr>
          <w:rFonts w:eastAsia="Calibri"/>
          <w:color w:val="000000" w:themeColor="text1"/>
          <w:lang w:eastAsia="en-US"/>
        </w:rPr>
      </w:pPr>
      <w:r>
        <w:rPr>
          <w:rFonts w:eastAsia="Calibri"/>
          <w:color w:val="000000" w:themeColor="text1"/>
          <w:lang w:eastAsia="en-US"/>
        </w:rPr>
        <w:t>I consider the action taken by the service in response to the Non-compliance is appropriate.</w:t>
      </w:r>
    </w:p>
    <w:p w14:paraId="7D631D24" w14:textId="5E61D6DD" w:rsidR="00D15247" w:rsidRPr="00507B43" w:rsidRDefault="00D15247" w:rsidP="00D15247">
      <w:pPr>
        <w:rPr>
          <w:color w:val="auto"/>
        </w:rPr>
      </w:pPr>
      <w:r>
        <w:t>For this reason, I find the service Compliant with this Requirement.</w:t>
      </w:r>
    </w:p>
    <w:p w14:paraId="6BAB774B" w14:textId="77777777" w:rsidR="00155059" w:rsidRPr="00154403" w:rsidRDefault="00155059" w:rsidP="00155059"/>
    <w:p w14:paraId="6BAB774C" w14:textId="77777777" w:rsidR="00155059" w:rsidRDefault="00155059" w:rsidP="00155059">
      <w:pPr>
        <w:tabs>
          <w:tab w:val="right" w:pos="9026"/>
        </w:tabs>
        <w:sectPr w:rsidR="00155059" w:rsidSect="00155059">
          <w:headerReference w:type="default" r:id="rId36"/>
          <w:type w:val="continuous"/>
          <w:pgSz w:w="11906" w:h="16838"/>
          <w:pgMar w:top="1701" w:right="1418" w:bottom="1418" w:left="1418" w:header="709" w:footer="397" w:gutter="0"/>
          <w:cols w:space="708"/>
          <w:docGrid w:linePitch="360"/>
        </w:sectPr>
      </w:pPr>
    </w:p>
    <w:p w14:paraId="6BAB774D" w14:textId="77777777" w:rsidR="00155059" w:rsidRDefault="00BF18E1" w:rsidP="00155059">
      <w:pPr>
        <w:pStyle w:val="Heading1"/>
      </w:pPr>
      <w:r>
        <w:lastRenderedPageBreak/>
        <w:t>Areas for improvement</w:t>
      </w:r>
    </w:p>
    <w:p w14:paraId="6BAB774F" w14:textId="77777777" w:rsidR="00155059" w:rsidRPr="00E830C7" w:rsidRDefault="00BF18E1" w:rsidP="0015505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BAB7755" w14:textId="77777777" w:rsidR="00155059" w:rsidRPr="00095CD4" w:rsidRDefault="00155059" w:rsidP="00155059">
      <w:pPr>
        <w:pStyle w:val="ListBullet"/>
        <w:numPr>
          <w:ilvl w:val="0"/>
          <w:numId w:val="0"/>
        </w:numPr>
      </w:pPr>
    </w:p>
    <w:sectPr w:rsidR="00155059" w:rsidRPr="00095CD4" w:rsidSect="00155059">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7792" w14:textId="77777777" w:rsidR="00155059" w:rsidRDefault="00155059">
      <w:pPr>
        <w:spacing w:before="0" w:after="0" w:line="240" w:lineRule="auto"/>
      </w:pPr>
      <w:r>
        <w:separator/>
      </w:r>
    </w:p>
  </w:endnote>
  <w:endnote w:type="continuationSeparator" w:id="0">
    <w:p w14:paraId="6BAB7794" w14:textId="77777777" w:rsidR="00155059" w:rsidRDefault="001550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6B" w14:textId="77777777" w:rsidR="00155059" w:rsidRPr="009A1F1B" w:rsidRDefault="00155059" w:rsidP="00155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AB776C" w14:textId="77777777" w:rsidR="00155059" w:rsidRPr="00C72FFB" w:rsidRDefault="00155059" w:rsidP="00155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Jacaranda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BAB776D" w14:textId="77777777" w:rsidR="00155059" w:rsidRPr="00C72FFB" w:rsidRDefault="00155059" w:rsidP="00155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6E" w14:textId="77777777" w:rsidR="00155059" w:rsidRPr="009A1F1B" w:rsidRDefault="00155059" w:rsidP="00155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AB776F" w14:textId="77777777" w:rsidR="00155059" w:rsidRPr="00C72FFB" w:rsidRDefault="00155059" w:rsidP="00155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Jacaranda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AB7770" w14:textId="77777777" w:rsidR="00155059" w:rsidRPr="00A3716D" w:rsidRDefault="00155059" w:rsidP="00155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778E" w14:textId="77777777" w:rsidR="00155059" w:rsidRDefault="00155059">
      <w:pPr>
        <w:spacing w:before="0" w:after="0" w:line="240" w:lineRule="auto"/>
      </w:pPr>
      <w:r>
        <w:separator/>
      </w:r>
    </w:p>
  </w:footnote>
  <w:footnote w:type="continuationSeparator" w:id="0">
    <w:p w14:paraId="6BAB7790" w14:textId="77777777" w:rsidR="00155059" w:rsidRDefault="001550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6A" w14:textId="77777777" w:rsidR="00155059" w:rsidRDefault="00155059" w:rsidP="0015505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AB778E" wp14:editId="6BAB77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2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9" w14:textId="206FF155"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AB77A0" wp14:editId="6BAB77A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73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A" w14:textId="77777777" w:rsidR="00155059" w:rsidRPr="00FB0086" w:rsidRDefault="00155059" w:rsidP="00155059">
    <w:pPr>
      <w:pStyle w:val="Header"/>
    </w:pPr>
    <w:r>
      <w:rPr>
        <w:noProof/>
        <w:color w:val="auto"/>
        <w:sz w:val="20"/>
      </w:rPr>
      <w:drawing>
        <wp:anchor distT="0" distB="0" distL="114300" distR="114300" simplePos="0" relativeHeight="251676672" behindDoc="1" locked="0" layoutInCell="1" allowOverlap="1" wp14:anchorId="6BAB77A2" wp14:editId="6BAB77A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3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B" w14:textId="77777777" w:rsidR="00155059" w:rsidRDefault="00155059" w:rsidP="00155059">
    <w:r>
      <w:rPr>
        <w:noProof/>
        <w:color w:val="auto"/>
        <w:sz w:val="20"/>
      </w:rPr>
      <w:drawing>
        <wp:anchor distT="0" distB="0" distL="114300" distR="114300" simplePos="0" relativeHeight="251662336" behindDoc="1" locked="0" layoutInCell="1" allowOverlap="1" wp14:anchorId="6BAB77A4" wp14:editId="6BAB77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9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C" w14:textId="56A40F07"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BAB77A6" wp14:editId="6BAB77A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842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F" w14:textId="77777777"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BAB77AC" wp14:editId="6BAB77A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754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2" w14:textId="77777777"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BAB77B2" wp14:editId="6BAB77B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94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5" w14:textId="77777777"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BAB77B8" wp14:editId="6BAB77B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49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6" w14:textId="77777777" w:rsidR="00155059" w:rsidRPr="00FB0086" w:rsidRDefault="00155059" w:rsidP="00155059">
    <w:pPr>
      <w:pStyle w:val="Header"/>
    </w:pPr>
    <w:r>
      <w:rPr>
        <w:noProof/>
        <w:color w:val="auto"/>
        <w:sz w:val="20"/>
      </w:rPr>
      <w:drawing>
        <wp:anchor distT="0" distB="0" distL="114300" distR="114300" simplePos="0" relativeHeight="251684864" behindDoc="1" locked="0" layoutInCell="1" allowOverlap="1" wp14:anchorId="6BAB77BA" wp14:editId="6BAB77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28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7" w14:textId="77777777" w:rsidR="00155059" w:rsidRDefault="00155059" w:rsidP="00155059">
    <w:pPr>
      <w:tabs>
        <w:tab w:val="left" w:pos="3624"/>
      </w:tabs>
    </w:pPr>
    <w:r>
      <w:rPr>
        <w:noProof/>
        <w:color w:val="auto"/>
        <w:sz w:val="20"/>
      </w:rPr>
      <w:drawing>
        <wp:anchor distT="0" distB="0" distL="114300" distR="114300" simplePos="0" relativeHeight="251666432" behindDoc="1" locked="0" layoutInCell="1" allowOverlap="1" wp14:anchorId="6BAB77BC" wp14:editId="6BAB77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65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8" w14:textId="51F298DC"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BAB77BE" wp14:editId="6BAB77B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194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1" w14:textId="77777777" w:rsidR="00155059" w:rsidRDefault="00155059" w:rsidP="0015505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BAB7790" wp14:editId="6BAB779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27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9" w14:textId="77777777" w:rsidR="00155059" w:rsidRPr="008D7780" w:rsidRDefault="00155059" w:rsidP="00155059">
    <w:pPr>
      <w:pStyle w:val="Header"/>
    </w:pPr>
    <w:r>
      <w:rPr>
        <w:noProof/>
        <w:color w:val="auto"/>
        <w:sz w:val="20"/>
      </w:rPr>
      <w:drawing>
        <wp:anchor distT="0" distB="0" distL="114300" distR="114300" simplePos="0" relativeHeight="251686912" behindDoc="1" locked="0" layoutInCell="1" allowOverlap="1" wp14:anchorId="6BAB77C0" wp14:editId="6BAB77C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50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A" w14:textId="77777777" w:rsidR="00155059" w:rsidRDefault="00155059" w:rsidP="00155059">
    <w:pPr>
      <w:tabs>
        <w:tab w:val="left" w:pos="3624"/>
      </w:tabs>
    </w:pPr>
    <w:r>
      <w:rPr>
        <w:noProof/>
        <w:color w:val="auto"/>
        <w:sz w:val="20"/>
      </w:rPr>
      <w:drawing>
        <wp:anchor distT="0" distB="0" distL="114300" distR="114300" simplePos="0" relativeHeight="251667456" behindDoc="1" locked="0" layoutInCell="1" allowOverlap="1" wp14:anchorId="6BAB77C2" wp14:editId="6BAB77C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9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B" w14:textId="0E4AD4BC" w:rsidR="00155059" w:rsidRPr="00703E80" w:rsidRDefault="00155059" w:rsidP="00155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AB77C4" wp14:editId="6BAB77C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20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C" w14:textId="77777777" w:rsidR="00155059" w:rsidRPr="008F32C8" w:rsidRDefault="00155059" w:rsidP="0015505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BAB77C6" wp14:editId="6BAB77C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9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8D" w14:textId="77777777" w:rsidR="00155059" w:rsidRDefault="00155059" w:rsidP="00155059">
    <w:pPr>
      <w:tabs>
        <w:tab w:val="left" w:pos="3624"/>
      </w:tabs>
    </w:pPr>
    <w:r>
      <w:rPr>
        <w:noProof/>
        <w:color w:val="auto"/>
        <w:sz w:val="20"/>
      </w:rPr>
      <w:drawing>
        <wp:anchor distT="0" distB="0" distL="114300" distR="114300" simplePos="0" relativeHeight="251668480" behindDoc="1" locked="0" layoutInCell="1" allowOverlap="1" wp14:anchorId="6BAB77C8" wp14:editId="6BAB77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13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2" w14:textId="77777777" w:rsidR="00155059" w:rsidRDefault="00155059">
    <w:pPr>
      <w:pStyle w:val="Header"/>
    </w:pPr>
    <w:r w:rsidRPr="003C6EC2">
      <w:rPr>
        <w:rFonts w:eastAsia="Calibri"/>
        <w:noProof/>
      </w:rPr>
      <w:drawing>
        <wp:anchor distT="0" distB="0" distL="114300" distR="114300" simplePos="0" relativeHeight="251669504" behindDoc="1" locked="0" layoutInCell="1" allowOverlap="1" wp14:anchorId="6BAB7792" wp14:editId="6BAB77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57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3" w14:textId="77777777" w:rsidR="00155059" w:rsidRDefault="00155059" w:rsidP="00155059">
    <w:r>
      <w:rPr>
        <w:noProof/>
        <w:color w:val="auto"/>
        <w:sz w:val="20"/>
      </w:rPr>
      <w:drawing>
        <wp:anchor distT="0" distB="0" distL="114300" distR="114300" simplePos="0" relativeHeight="251660288" behindDoc="1" locked="0" layoutInCell="1" allowOverlap="1" wp14:anchorId="6BAB7794" wp14:editId="6BAB77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58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4" w14:textId="77777777" w:rsidR="00155059" w:rsidRPr="005F44D8" w:rsidRDefault="00155059" w:rsidP="00155059">
    <w:pPr>
      <w:pStyle w:val="Header"/>
    </w:pPr>
    <w:r>
      <w:rPr>
        <w:noProof/>
        <w:color w:val="auto"/>
        <w:sz w:val="20"/>
      </w:rPr>
      <w:drawing>
        <wp:anchor distT="0" distB="0" distL="114300" distR="114300" simplePos="0" relativeHeight="251672576" behindDoc="1" locked="0" layoutInCell="1" allowOverlap="1" wp14:anchorId="6BAB7796" wp14:editId="6BAB779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2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5" w14:textId="77777777" w:rsidR="00155059" w:rsidRDefault="00155059" w:rsidP="00155059">
    <w:r>
      <w:rPr>
        <w:noProof/>
        <w:color w:val="auto"/>
        <w:sz w:val="20"/>
      </w:rPr>
      <w:drawing>
        <wp:anchor distT="0" distB="0" distL="114300" distR="114300" simplePos="0" relativeHeight="251659264" behindDoc="1" locked="0" layoutInCell="1" allowOverlap="1" wp14:anchorId="6BAB7798" wp14:editId="6BAB77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4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6" w14:textId="5D8FEB5A" w:rsidR="00155059" w:rsidRPr="00703E80" w:rsidRDefault="00155059" w:rsidP="0015505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BAB779A" wp14:editId="6BAB779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9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7" w14:textId="77777777" w:rsidR="00155059" w:rsidRPr="00FB0086" w:rsidRDefault="00155059" w:rsidP="00155059">
    <w:pPr>
      <w:pStyle w:val="Header"/>
    </w:pPr>
    <w:r>
      <w:rPr>
        <w:noProof/>
        <w:color w:val="auto"/>
        <w:sz w:val="20"/>
      </w:rPr>
      <w:drawing>
        <wp:anchor distT="0" distB="0" distL="114300" distR="114300" simplePos="0" relativeHeight="251674624" behindDoc="1" locked="0" layoutInCell="1" allowOverlap="1" wp14:anchorId="6BAB779C" wp14:editId="6BAB779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82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7778" w14:textId="77777777" w:rsidR="00155059" w:rsidRDefault="00155059" w:rsidP="00155059">
    <w:r>
      <w:rPr>
        <w:noProof/>
        <w:color w:val="auto"/>
        <w:sz w:val="20"/>
      </w:rPr>
      <w:drawing>
        <wp:anchor distT="0" distB="0" distL="114300" distR="114300" simplePos="0" relativeHeight="251661312" behindDoc="1" locked="0" layoutInCell="1" allowOverlap="1" wp14:anchorId="6BAB779E" wp14:editId="6BAB779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9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DB7B0D"/>
    <w:multiLevelType w:val="hybridMultilevel"/>
    <w:tmpl w:val="DFD48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6C3978"/>
    <w:multiLevelType w:val="hybridMultilevel"/>
    <w:tmpl w:val="E874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E5DA833E">
      <w:start w:val="1"/>
      <w:numFmt w:val="lowerRoman"/>
      <w:lvlText w:val="(%1)"/>
      <w:lvlJc w:val="left"/>
      <w:pPr>
        <w:ind w:left="1080" w:hanging="720"/>
      </w:pPr>
      <w:rPr>
        <w:rFonts w:hint="default"/>
        <w:b w:val="0"/>
      </w:rPr>
    </w:lvl>
    <w:lvl w:ilvl="1" w:tplc="89D2C63C" w:tentative="1">
      <w:start w:val="1"/>
      <w:numFmt w:val="lowerLetter"/>
      <w:lvlText w:val="%2."/>
      <w:lvlJc w:val="left"/>
      <w:pPr>
        <w:ind w:left="1440" w:hanging="360"/>
      </w:pPr>
    </w:lvl>
    <w:lvl w:ilvl="2" w:tplc="7840B90A" w:tentative="1">
      <w:start w:val="1"/>
      <w:numFmt w:val="lowerRoman"/>
      <w:lvlText w:val="%3."/>
      <w:lvlJc w:val="right"/>
      <w:pPr>
        <w:ind w:left="2160" w:hanging="180"/>
      </w:pPr>
    </w:lvl>
    <w:lvl w:ilvl="3" w:tplc="4EC441AA" w:tentative="1">
      <w:start w:val="1"/>
      <w:numFmt w:val="decimal"/>
      <w:lvlText w:val="%4."/>
      <w:lvlJc w:val="left"/>
      <w:pPr>
        <w:ind w:left="2880" w:hanging="360"/>
      </w:pPr>
    </w:lvl>
    <w:lvl w:ilvl="4" w:tplc="88640D3A" w:tentative="1">
      <w:start w:val="1"/>
      <w:numFmt w:val="lowerLetter"/>
      <w:lvlText w:val="%5."/>
      <w:lvlJc w:val="left"/>
      <w:pPr>
        <w:ind w:left="3600" w:hanging="360"/>
      </w:pPr>
    </w:lvl>
    <w:lvl w:ilvl="5" w:tplc="C26407F0" w:tentative="1">
      <w:start w:val="1"/>
      <w:numFmt w:val="lowerRoman"/>
      <w:lvlText w:val="%6."/>
      <w:lvlJc w:val="right"/>
      <w:pPr>
        <w:ind w:left="4320" w:hanging="180"/>
      </w:pPr>
    </w:lvl>
    <w:lvl w:ilvl="6" w:tplc="00C6F70E" w:tentative="1">
      <w:start w:val="1"/>
      <w:numFmt w:val="decimal"/>
      <w:lvlText w:val="%7."/>
      <w:lvlJc w:val="left"/>
      <w:pPr>
        <w:ind w:left="5040" w:hanging="360"/>
      </w:pPr>
    </w:lvl>
    <w:lvl w:ilvl="7" w:tplc="7228FE2E" w:tentative="1">
      <w:start w:val="1"/>
      <w:numFmt w:val="lowerLetter"/>
      <w:lvlText w:val="%8."/>
      <w:lvlJc w:val="left"/>
      <w:pPr>
        <w:ind w:left="5760" w:hanging="360"/>
      </w:pPr>
    </w:lvl>
    <w:lvl w:ilvl="8" w:tplc="E516FD1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BF467242">
      <w:start w:val="1"/>
      <w:numFmt w:val="bullet"/>
      <w:pStyle w:val="ListParagraph"/>
      <w:lvlText w:val=""/>
      <w:lvlJc w:val="left"/>
      <w:pPr>
        <w:ind w:left="1440" w:hanging="360"/>
      </w:pPr>
      <w:rPr>
        <w:rFonts w:ascii="Symbol" w:hAnsi="Symbol" w:hint="default"/>
        <w:color w:val="auto"/>
      </w:rPr>
    </w:lvl>
    <w:lvl w:ilvl="1" w:tplc="D032B688" w:tentative="1">
      <w:start w:val="1"/>
      <w:numFmt w:val="bullet"/>
      <w:lvlText w:val="o"/>
      <w:lvlJc w:val="left"/>
      <w:pPr>
        <w:ind w:left="2160" w:hanging="360"/>
      </w:pPr>
      <w:rPr>
        <w:rFonts w:ascii="Courier New" w:hAnsi="Courier New" w:cs="Courier New" w:hint="default"/>
      </w:rPr>
    </w:lvl>
    <w:lvl w:ilvl="2" w:tplc="F27E54FE" w:tentative="1">
      <w:start w:val="1"/>
      <w:numFmt w:val="bullet"/>
      <w:lvlText w:val=""/>
      <w:lvlJc w:val="left"/>
      <w:pPr>
        <w:ind w:left="2880" w:hanging="360"/>
      </w:pPr>
      <w:rPr>
        <w:rFonts w:ascii="Wingdings" w:hAnsi="Wingdings" w:hint="default"/>
      </w:rPr>
    </w:lvl>
    <w:lvl w:ilvl="3" w:tplc="F09EA462" w:tentative="1">
      <w:start w:val="1"/>
      <w:numFmt w:val="bullet"/>
      <w:lvlText w:val=""/>
      <w:lvlJc w:val="left"/>
      <w:pPr>
        <w:ind w:left="3600" w:hanging="360"/>
      </w:pPr>
      <w:rPr>
        <w:rFonts w:ascii="Symbol" w:hAnsi="Symbol" w:hint="default"/>
      </w:rPr>
    </w:lvl>
    <w:lvl w:ilvl="4" w:tplc="CE96E628" w:tentative="1">
      <w:start w:val="1"/>
      <w:numFmt w:val="bullet"/>
      <w:lvlText w:val="o"/>
      <w:lvlJc w:val="left"/>
      <w:pPr>
        <w:ind w:left="4320" w:hanging="360"/>
      </w:pPr>
      <w:rPr>
        <w:rFonts w:ascii="Courier New" w:hAnsi="Courier New" w:cs="Courier New" w:hint="default"/>
      </w:rPr>
    </w:lvl>
    <w:lvl w:ilvl="5" w:tplc="378C3DD8" w:tentative="1">
      <w:start w:val="1"/>
      <w:numFmt w:val="bullet"/>
      <w:lvlText w:val=""/>
      <w:lvlJc w:val="left"/>
      <w:pPr>
        <w:ind w:left="5040" w:hanging="360"/>
      </w:pPr>
      <w:rPr>
        <w:rFonts w:ascii="Wingdings" w:hAnsi="Wingdings" w:hint="default"/>
      </w:rPr>
    </w:lvl>
    <w:lvl w:ilvl="6" w:tplc="DF64990E" w:tentative="1">
      <w:start w:val="1"/>
      <w:numFmt w:val="bullet"/>
      <w:lvlText w:val=""/>
      <w:lvlJc w:val="left"/>
      <w:pPr>
        <w:ind w:left="5760" w:hanging="360"/>
      </w:pPr>
      <w:rPr>
        <w:rFonts w:ascii="Symbol" w:hAnsi="Symbol" w:hint="default"/>
      </w:rPr>
    </w:lvl>
    <w:lvl w:ilvl="7" w:tplc="5094D640" w:tentative="1">
      <w:start w:val="1"/>
      <w:numFmt w:val="bullet"/>
      <w:lvlText w:val="o"/>
      <w:lvlJc w:val="left"/>
      <w:pPr>
        <w:ind w:left="6480" w:hanging="360"/>
      </w:pPr>
      <w:rPr>
        <w:rFonts w:ascii="Courier New" w:hAnsi="Courier New" w:cs="Courier New" w:hint="default"/>
      </w:rPr>
    </w:lvl>
    <w:lvl w:ilvl="8" w:tplc="F9DC2C9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DA880D8">
      <w:start w:val="1"/>
      <w:numFmt w:val="lowerRoman"/>
      <w:lvlText w:val="(%1)"/>
      <w:lvlJc w:val="left"/>
      <w:pPr>
        <w:ind w:left="1004" w:hanging="720"/>
      </w:pPr>
      <w:rPr>
        <w:rFonts w:hint="default"/>
        <w:b w:val="0"/>
      </w:rPr>
    </w:lvl>
    <w:lvl w:ilvl="1" w:tplc="57829FCA" w:tentative="1">
      <w:start w:val="1"/>
      <w:numFmt w:val="lowerLetter"/>
      <w:lvlText w:val="%2."/>
      <w:lvlJc w:val="left"/>
      <w:pPr>
        <w:ind w:left="1364" w:hanging="360"/>
      </w:pPr>
    </w:lvl>
    <w:lvl w:ilvl="2" w:tplc="9746E93E" w:tentative="1">
      <w:start w:val="1"/>
      <w:numFmt w:val="lowerRoman"/>
      <w:lvlText w:val="%3."/>
      <w:lvlJc w:val="right"/>
      <w:pPr>
        <w:ind w:left="2084" w:hanging="180"/>
      </w:pPr>
    </w:lvl>
    <w:lvl w:ilvl="3" w:tplc="7CBA8152" w:tentative="1">
      <w:start w:val="1"/>
      <w:numFmt w:val="decimal"/>
      <w:lvlText w:val="%4."/>
      <w:lvlJc w:val="left"/>
      <w:pPr>
        <w:ind w:left="2804" w:hanging="360"/>
      </w:pPr>
    </w:lvl>
    <w:lvl w:ilvl="4" w:tplc="8A206F42" w:tentative="1">
      <w:start w:val="1"/>
      <w:numFmt w:val="lowerLetter"/>
      <w:lvlText w:val="%5."/>
      <w:lvlJc w:val="left"/>
      <w:pPr>
        <w:ind w:left="3524" w:hanging="360"/>
      </w:pPr>
    </w:lvl>
    <w:lvl w:ilvl="5" w:tplc="A89846A0" w:tentative="1">
      <w:start w:val="1"/>
      <w:numFmt w:val="lowerRoman"/>
      <w:lvlText w:val="%6."/>
      <w:lvlJc w:val="right"/>
      <w:pPr>
        <w:ind w:left="4244" w:hanging="180"/>
      </w:pPr>
    </w:lvl>
    <w:lvl w:ilvl="6" w:tplc="CF0C8F32" w:tentative="1">
      <w:start w:val="1"/>
      <w:numFmt w:val="decimal"/>
      <w:lvlText w:val="%7."/>
      <w:lvlJc w:val="left"/>
      <w:pPr>
        <w:ind w:left="4964" w:hanging="360"/>
      </w:pPr>
    </w:lvl>
    <w:lvl w:ilvl="7" w:tplc="DED66718" w:tentative="1">
      <w:start w:val="1"/>
      <w:numFmt w:val="lowerLetter"/>
      <w:lvlText w:val="%8."/>
      <w:lvlJc w:val="left"/>
      <w:pPr>
        <w:ind w:left="5684" w:hanging="360"/>
      </w:pPr>
    </w:lvl>
    <w:lvl w:ilvl="8" w:tplc="609A7A1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B7A675C">
      <w:start w:val="1"/>
      <w:numFmt w:val="lowerRoman"/>
      <w:lvlText w:val="(%1)"/>
      <w:lvlJc w:val="left"/>
      <w:pPr>
        <w:ind w:left="1080" w:hanging="720"/>
      </w:pPr>
      <w:rPr>
        <w:rFonts w:hint="default"/>
      </w:rPr>
    </w:lvl>
    <w:lvl w:ilvl="1" w:tplc="B88E8E26" w:tentative="1">
      <w:start w:val="1"/>
      <w:numFmt w:val="lowerLetter"/>
      <w:lvlText w:val="%2."/>
      <w:lvlJc w:val="left"/>
      <w:pPr>
        <w:ind w:left="1440" w:hanging="360"/>
      </w:pPr>
    </w:lvl>
    <w:lvl w:ilvl="2" w:tplc="AC0CC5EE" w:tentative="1">
      <w:start w:val="1"/>
      <w:numFmt w:val="lowerRoman"/>
      <w:lvlText w:val="%3."/>
      <w:lvlJc w:val="right"/>
      <w:pPr>
        <w:ind w:left="2160" w:hanging="180"/>
      </w:pPr>
    </w:lvl>
    <w:lvl w:ilvl="3" w:tplc="E6AE4666" w:tentative="1">
      <w:start w:val="1"/>
      <w:numFmt w:val="decimal"/>
      <w:lvlText w:val="%4."/>
      <w:lvlJc w:val="left"/>
      <w:pPr>
        <w:ind w:left="2880" w:hanging="360"/>
      </w:pPr>
    </w:lvl>
    <w:lvl w:ilvl="4" w:tplc="243EE6D8" w:tentative="1">
      <w:start w:val="1"/>
      <w:numFmt w:val="lowerLetter"/>
      <w:lvlText w:val="%5."/>
      <w:lvlJc w:val="left"/>
      <w:pPr>
        <w:ind w:left="3600" w:hanging="360"/>
      </w:pPr>
    </w:lvl>
    <w:lvl w:ilvl="5" w:tplc="84041D64" w:tentative="1">
      <w:start w:val="1"/>
      <w:numFmt w:val="lowerRoman"/>
      <w:lvlText w:val="%6."/>
      <w:lvlJc w:val="right"/>
      <w:pPr>
        <w:ind w:left="4320" w:hanging="180"/>
      </w:pPr>
    </w:lvl>
    <w:lvl w:ilvl="6" w:tplc="E1FC187C" w:tentative="1">
      <w:start w:val="1"/>
      <w:numFmt w:val="decimal"/>
      <w:lvlText w:val="%7."/>
      <w:lvlJc w:val="left"/>
      <w:pPr>
        <w:ind w:left="5040" w:hanging="360"/>
      </w:pPr>
    </w:lvl>
    <w:lvl w:ilvl="7" w:tplc="CFDCE720" w:tentative="1">
      <w:start w:val="1"/>
      <w:numFmt w:val="lowerLetter"/>
      <w:lvlText w:val="%8."/>
      <w:lvlJc w:val="left"/>
      <w:pPr>
        <w:ind w:left="5760" w:hanging="360"/>
      </w:pPr>
    </w:lvl>
    <w:lvl w:ilvl="8" w:tplc="3D22AEA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56820D2">
      <w:start w:val="1"/>
      <w:numFmt w:val="lowerRoman"/>
      <w:lvlText w:val="(%1)"/>
      <w:lvlJc w:val="left"/>
      <w:pPr>
        <w:ind w:left="1080" w:hanging="720"/>
      </w:pPr>
      <w:rPr>
        <w:rFonts w:hint="default"/>
      </w:rPr>
    </w:lvl>
    <w:lvl w:ilvl="1" w:tplc="723241DC" w:tentative="1">
      <w:start w:val="1"/>
      <w:numFmt w:val="lowerLetter"/>
      <w:lvlText w:val="%2."/>
      <w:lvlJc w:val="left"/>
      <w:pPr>
        <w:ind w:left="1440" w:hanging="360"/>
      </w:pPr>
    </w:lvl>
    <w:lvl w:ilvl="2" w:tplc="0A5CC262" w:tentative="1">
      <w:start w:val="1"/>
      <w:numFmt w:val="lowerRoman"/>
      <w:lvlText w:val="%3."/>
      <w:lvlJc w:val="right"/>
      <w:pPr>
        <w:ind w:left="2160" w:hanging="180"/>
      </w:pPr>
    </w:lvl>
    <w:lvl w:ilvl="3" w:tplc="BE069B78" w:tentative="1">
      <w:start w:val="1"/>
      <w:numFmt w:val="decimal"/>
      <w:lvlText w:val="%4."/>
      <w:lvlJc w:val="left"/>
      <w:pPr>
        <w:ind w:left="2880" w:hanging="360"/>
      </w:pPr>
    </w:lvl>
    <w:lvl w:ilvl="4" w:tplc="B6069268" w:tentative="1">
      <w:start w:val="1"/>
      <w:numFmt w:val="lowerLetter"/>
      <w:lvlText w:val="%5."/>
      <w:lvlJc w:val="left"/>
      <w:pPr>
        <w:ind w:left="3600" w:hanging="360"/>
      </w:pPr>
    </w:lvl>
    <w:lvl w:ilvl="5" w:tplc="47E80DEE" w:tentative="1">
      <w:start w:val="1"/>
      <w:numFmt w:val="lowerRoman"/>
      <w:lvlText w:val="%6."/>
      <w:lvlJc w:val="right"/>
      <w:pPr>
        <w:ind w:left="4320" w:hanging="180"/>
      </w:pPr>
    </w:lvl>
    <w:lvl w:ilvl="6" w:tplc="B2D0717C" w:tentative="1">
      <w:start w:val="1"/>
      <w:numFmt w:val="decimal"/>
      <w:lvlText w:val="%7."/>
      <w:lvlJc w:val="left"/>
      <w:pPr>
        <w:ind w:left="5040" w:hanging="360"/>
      </w:pPr>
    </w:lvl>
    <w:lvl w:ilvl="7" w:tplc="1D9C5B7A" w:tentative="1">
      <w:start w:val="1"/>
      <w:numFmt w:val="lowerLetter"/>
      <w:lvlText w:val="%8."/>
      <w:lvlJc w:val="left"/>
      <w:pPr>
        <w:ind w:left="5760" w:hanging="360"/>
      </w:pPr>
    </w:lvl>
    <w:lvl w:ilvl="8" w:tplc="E91EE95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81C0D68">
      <w:start w:val="1"/>
      <w:numFmt w:val="lowerRoman"/>
      <w:lvlText w:val="(%1)"/>
      <w:lvlJc w:val="left"/>
      <w:pPr>
        <w:ind w:left="1080" w:hanging="720"/>
      </w:pPr>
      <w:rPr>
        <w:rFonts w:hint="default"/>
        <w:b w:val="0"/>
      </w:rPr>
    </w:lvl>
    <w:lvl w:ilvl="1" w:tplc="BFA802A8" w:tentative="1">
      <w:start w:val="1"/>
      <w:numFmt w:val="lowerLetter"/>
      <w:lvlText w:val="%2."/>
      <w:lvlJc w:val="left"/>
      <w:pPr>
        <w:ind w:left="1440" w:hanging="360"/>
      </w:pPr>
    </w:lvl>
    <w:lvl w:ilvl="2" w:tplc="40B24B34" w:tentative="1">
      <w:start w:val="1"/>
      <w:numFmt w:val="lowerRoman"/>
      <w:lvlText w:val="%3."/>
      <w:lvlJc w:val="right"/>
      <w:pPr>
        <w:ind w:left="2160" w:hanging="180"/>
      </w:pPr>
    </w:lvl>
    <w:lvl w:ilvl="3" w:tplc="6DD4C40E" w:tentative="1">
      <w:start w:val="1"/>
      <w:numFmt w:val="decimal"/>
      <w:lvlText w:val="%4."/>
      <w:lvlJc w:val="left"/>
      <w:pPr>
        <w:ind w:left="2880" w:hanging="360"/>
      </w:pPr>
    </w:lvl>
    <w:lvl w:ilvl="4" w:tplc="C120712E" w:tentative="1">
      <w:start w:val="1"/>
      <w:numFmt w:val="lowerLetter"/>
      <w:lvlText w:val="%5."/>
      <w:lvlJc w:val="left"/>
      <w:pPr>
        <w:ind w:left="3600" w:hanging="360"/>
      </w:pPr>
    </w:lvl>
    <w:lvl w:ilvl="5" w:tplc="9670ED88" w:tentative="1">
      <w:start w:val="1"/>
      <w:numFmt w:val="lowerRoman"/>
      <w:lvlText w:val="%6."/>
      <w:lvlJc w:val="right"/>
      <w:pPr>
        <w:ind w:left="4320" w:hanging="180"/>
      </w:pPr>
    </w:lvl>
    <w:lvl w:ilvl="6" w:tplc="05828AF0" w:tentative="1">
      <w:start w:val="1"/>
      <w:numFmt w:val="decimal"/>
      <w:lvlText w:val="%7."/>
      <w:lvlJc w:val="left"/>
      <w:pPr>
        <w:ind w:left="5040" w:hanging="360"/>
      </w:pPr>
    </w:lvl>
    <w:lvl w:ilvl="7" w:tplc="BFAEFBEA" w:tentative="1">
      <w:start w:val="1"/>
      <w:numFmt w:val="lowerLetter"/>
      <w:lvlText w:val="%8."/>
      <w:lvlJc w:val="left"/>
      <w:pPr>
        <w:ind w:left="5760" w:hanging="360"/>
      </w:pPr>
    </w:lvl>
    <w:lvl w:ilvl="8" w:tplc="DF14A86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CF4FABA">
      <w:start w:val="1"/>
      <w:numFmt w:val="lowerLetter"/>
      <w:lvlText w:val="(%1)"/>
      <w:lvlJc w:val="left"/>
      <w:pPr>
        <w:ind w:left="360" w:hanging="360"/>
      </w:pPr>
      <w:rPr>
        <w:rFonts w:hint="default"/>
      </w:rPr>
    </w:lvl>
    <w:lvl w:ilvl="1" w:tplc="63FC59C8" w:tentative="1">
      <w:start w:val="1"/>
      <w:numFmt w:val="lowerLetter"/>
      <w:lvlText w:val="%2."/>
      <w:lvlJc w:val="left"/>
      <w:pPr>
        <w:ind w:left="1080" w:hanging="360"/>
      </w:pPr>
    </w:lvl>
    <w:lvl w:ilvl="2" w:tplc="E0A0F450" w:tentative="1">
      <w:start w:val="1"/>
      <w:numFmt w:val="lowerRoman"/>
      <w:lvlText w:val="%3."/>
      <w:lvlJc w:val="right"/>
      <w:pPr>
        <w:ind w:left="1800" w:hanging="180"/>
      </w:pPr>
    </w:lvl>
    <w:lvl w:ilvl="3" w:tplc="5060C876" w:tentative="1">
      <w:start w:val="1"/>
      <w:numFmt w:val="decimal"/>
      <w:lvlText w:val="%4."/>
      <w:lvlJc w:val="left"/>
      <w:pPr>
        <w:ind w:left="2520" w:hanging="360"/>
      </w:pPr>
    </w:lvl>
    <w:lvl w:ilvl="4" w:tplc="CD3645CC" w:tentative="1">
      <w:start w:val="1"/>
      <w:numFmt w:val="lowerLetter"/>
      <w:lvlText w:val="%5."/>
      <w:lvlJc w:val="left"/>
      <w:pPr>
        <w:ind w:left="3240" w:hanging="360"/>
      </w:pPr>
    </w:lvl>
    <w:lvl w:ilvl="5" w:tplc="144270DA" w:tentative="1">
      <w:start w:val="1"/>
      <w:numFmt w:val="lowerRoman"/>
      <w:lvlText w:val="%6."/>
      <w:lvlJc w:val="right"/>
      <w:pPr>
        <w:ind w:left="3960" w:hanging="180"/>
      </w:pPr>
    </w:lvl>
    <w:lvl w:ilvl="6" w:tplc="CA48D66A" w:tentative="1">
      <w:start w:val="1"/>
      <w:numFmt w:val="decimal"/>
      <w:lvlText w:val="%7."/>
      <w:lvlJc w:val="left"/>
      <w:pPr>
        <w:ind w:left="4680" w:hanging="360"/>
      </w:pPr>
    </w:lvl>
    <w:lvl w:ilvl="7" w:tplc="20A48476" w:tentative="1">
      <w:start w:val="1"/>
      <w:numFmt w:val="lowerLetter"/>
      <w:lvlText w:val="%8."/>
      <w:lvlJc w:val="left"/>
      <w:pPr>
        <w:ind w:left="5400" w:hanging="360"/>
      </w:pPr>
    </w:lvl>
    <w:lvl w:ilvl="8" w:tplc="0754997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DA887AA">
      <w:start w:val="1"/>
      <w:numFmt w:val="decimal"/>
      <w:lvlText w:val="%1."/>
      <w:lvlJc w:val="left"/>
      <w:pPr>
        <w:ind w:left="360" w:hanging="360"/>
      </w:pPr>
      <w:rPr>
        <w:rFonts w:hint="default"/>
      </w:rPr>
    </w:lvl>
    <w:lvl w:ilvl="1" w:tplc="09462F8C" w:tentative="1">
      <w:start w:val="1"/>
      <w:numFmt w:val="lowerLetter"/>
      <w:lvlText w:val="%2."/>
      <w:lvlJc w:val="left"/>
      <w:pPr>
        <w:ind w:left="1080" w:hanging="360"/>
      </w:pPr>
    </w:lvl>
    <w:lvl w:ilvl="2" w:tplc="655A82B0" w:tentative="1">
      <w:start w:val="1"/>
      <w:numFmt w:val="lowerRoman"/>
      <w:lvlText w:val="%3."/>
      <w:lvlJc w:val="right"/>
      <w:pPr>
        <w:ind w:left="1800" w:hanging="180"/>
      </w:pPr>
    </w:lvl>
    <w:lvl w:ilvl="3" w:tplc="010EDFF2" w:tentative="1">
      <w:start w:val="1"/>
      <w:numFmt w:val="decimal"/>
      <w:lvlText w:val="%4."/>
      <w:lvlJc w:val="left"/>
      <w:pPr>
        <w:ind w:left="2520" w:hanging="360"/>
      </w:pPr>
    </w:lvl>
    <w:lvl w:ilvl="4" w:tplc="C4462434" w:tentative="1">
      <w:start w:val="1"/>
      <w:numFmt w:val="lowerLetter"/>
      <w:lvlText w:val="%5."/>
      <w:lvlJc w:val="left"/>
      <w:pPr>
        <w:ind w:left="3240" w:hanging="360"/>
      </w:pPr>
    </w:lvl>
    <w:lvl w:ilvl="5" w:tplc="44280CDC" w:tentative="1">
      <w:start w:val="1"/>
      <w:numFmt w:val="lowerRoman"/>
      <w:lvlText w:val="%6."/>
      <w:lvlJc w:val="right"/>
      <w:pPr>
        <w:ind w:left="3960" w:hanging="180"/>
      </w:pPr>
    </w:lvl>
    <w:lvl w:ilvl="6" w:tplc="B7385AF0" w:tentative="1">
      <w:start w:val="1"/>
      <w:numFmt w:val="decimal"/>
      <w:lvlText w:val="%7."/>
      <w:lvlJc w:val="left"/>
      <w:pPr>
        <w:ind w:left="4680" w:hanging="360"/>
      </w:pPr>
    </w:lvl>
    <w:lvl w:ilvl="7" w:tplc="08D89F10" w:tentative="1">
      <w:start w:val="1"/>
      <w:numFmt w:val="lowerLetter"/>
      <w:lvlText w:val="%8."/>
      <w:lvlJc w:val="left"/>
      <w:pPr>
        <w:ind w:left="5400" w:hanging="360"/>
      </w:pPr>
    </w:lvl>
    <w:lvl w:ilvl="8" w:tplc="C9C2A8D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18C9F34">
      <w:start w:val="1"/>
      <w:numFmt w:val="decimal"/>
      <w:lvlText w:val="%1."/>
      <w:lvlJc w:val="left"/>
      <w:pPr>
        <w:ind w:left="360" w:hanging="360"/>
      </w:pPr>
      <w:rPr>
        <w:rFonts w:hint="default"/>
      </w:rPr>
    </w:lvl>
    <w:lvl w:ilvl="1" w:tplc="FD60DDC6" w:tentative="1">
      <w:start w:val="1"/>
      <w:numFmt w:val="lowerLetter"/>
      <w:lvlText w:val="%2."/>
      <w:lvlJc w:val="left"/>
      <w:pPr>
        <w:ind w:left="1080" w:hanging="360"/>
      </w:pPr>
    </w:lvl>
    <w:lvl w:ilvl="2" w:tplc="89F054BA" w:tentative="1">
      <w:start w:val="1"/>
      <w:numFmt w:val="lowerRoman"/>
      <w:lvlText w:val="%3."/>
      <w:lvlJc w:val="right"/>
      <w:pPr>
        <w:ind w:left="1800" w:hanging="180"/>
      </w:pPr>
    </w:lvl>
    <w:lvl w:ilvl="3" w:tplc="D3CA704E" w:tentative="1">
      <w:start w:val="1"/>
      <w:numFmt w:val="decimal"/>
      <w:lvlText w:val="%4."/>
      <w:lvlJc w:val="left"/>
      <w:pPr>
        <w:ind w:left="2520" w:hanging="360"/>
      </w:pPr>
    </w:lvl>
    <w:lvl w:ilvl="4" w:tplc="E79A8D16" w:tentative="1">
      <w:start w:val="1"/>
      <w:numFmt w:val="lowerLetter"/>
      <w:lvlText w:val="%5."/>
      <w:lvlJc w:val="left"/>
      <w:pPr>
        <w:ind w:left="3240" w:hanging="360"/>
      </w:pPr>
    </w:lvl>
    <w:lvl w:ilvl="5" w:tplc="FF841A78" w:tentative="1">
      <w:start w:val="1"/>
      <w:numFmt w:val="lowerRoman"/>
      <w:lvlText w:val="%6."/>
      <w:lvlJc w:val="right"/>
      <w:pPr>
        <w:ind w:left="3960" w:hanging="180"/>
      </w:pPr>
    </w:lvl>
    <w:lvl w:ilvl="6" w:tplc="E604C17C" w:tentative="1">
      <w:start w:val="1"/>
      <w:numFmt w:val="decimal"/>
      <w:lvlText w:val="%7."/>
      <w:lvlJc w:val="left"/>
      <w:pPr>
        <w:ind w:left="4680" w:hanging="360"/>
      </w:pPr>
    </w:lvl>
    <w:lvl w:ilvl="7" w:tplc="52D4F5A2" w:tentative="1">
      <w:start w:val="1"/>
      <w:numFmt w:val="lowerLetter"/>
      <w:lvlText w:val="%8."/>
      <w:lvlJc w:val="left"/>
      <w:pPr>
        <w:ind w:left="5400" w:hanging="360"/>
      </w:pPr>
    </w:lvl>
    <w:lvl w:ilvl="8" w:tplc="F544E44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5384A3C">
      <w:start w:val="1"/>
      <w:numFmt w:val="lowerRoman"/>
      <w:lvlText w:val="(%1)"/>
      <w:lvlJc w:val="left"/>
      <w:pPr>
        <w:ind w:left="1080" w:hanging="720"/>
      </w:pPr>
      <w:rPr>
        <w:rFonts w:hint="default"/>
        <w:b w:val="0"/>
      </w:rPr>
    </w:lvl>
    <w:lvl w:ilvl="1" w:tplc="3B4AE514" w:tentative="1">
      <w:start w:val="1"/>
      <w:numFmt w:val="lowerLetter"/>
      <w:lvlText w:val="%2."/>
      <w:lvlJc w:val="left"/>
      <w:pPr>
        <w:ind w:left="1440" w:hanging="360"/>
      </w:pPr>
    </w:lvl>
    <w:lvl w:ilvl="2" w:tplc="D59654C2" w:tentative="1">
      <w:start w:val="1"/>
      <w:numFmt w:val="lowerRoman"/>
      <w:lvlText w:val="%3."/>
      <w:lvlJc w:val="right"/>
      <w:pPr>
        <w:ind w:left="2160" w:hanging="180"/>
      </w:pPr>
    </w:lvl>
    <w:lvl w:ilvl="3" w:tplc="1616AC6A" w:tentative="1">
      <w:start w:val="1"/>
      <w:numFmt w:val="decimal"/>
      <w:lvlText w:val="%4."/>
      <w:lvlJc w:val="left"/>
      <w:pPr>
        <w:ind w:left="2880" w:hanging="360"/>
      </w:pPr>
    </w:lvl>
    <w:lvl w:ilvl="4" w:tplc="F2A65106" w:tentative="1">
      <w:start w:val="1"/>
      <w:numFmt w:val="lowerLetter"/>
      <w:lvlText w:val="%5."/>
      <w:lvlJc w:val="left"/>
      <w:pPr>
        <w:ind w:left="3600" w:hanging="360"/>
      </w:pPr>
    </w:lvl>
    <w:lvl w:ilvl="5" w:tplc="E8AE1B1A" w:tentative="1">
      <w:start w:val="1"/>
      <w:numFmt w:val="lowerRoman"/>
      <w:lvlText w:val="%6."/>
      <w:lvlJc w:val="right"/>
      <w:pPr>
        <w:ind w:left="4320" w:hanging="180"/>
      </w:pPr>
    </w:lvl>
    <w:lvl w:ilvl="6" w:tplc="080AACBC" w:tentative="1">
      <w:start w:val="1"/>
      <w:numFmt w:val="decimal"/>
      <w:lvlText w:val="%7."/>
      <w:lvlJc w:val="left"/>
      <w:pPr>
        <w:ind w:left="5040" w:hanging="360"/>
      </w:pPr>
    </w:lvl>
    <w:lvl w:ilvl="7" w:tplc="361661A0" w:tentative="1">
      <w:start w:val="1"/>
      <w:numFmt w:val="lowerLetter"/>
      <w:lvlText w:val="%8."/>
      <w:lvlJc w:val="left"/>
      <w:pPr>
        <w:ind w:left="5760" w:hanging="360"/>
      </w:pPr>
    </w:lvl>
    <w:lvl w:ilvl="8" w:tplc="ABEAD3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51E9C04">
      <w:start w:val="1"/>
      <w:numFmt w:val="lowerRoman"/>
      <w:lvlText w:val="(%1)"/>
      <w:lvlJc w:val="left"/>
      <w:pPr>
        <w:ind w:left="1080" w:hanging="720"/>
      </w:pPr>
      <w:rPr>
        <w:rFonts w:hint="default"/>
      </w:rPr>
    </w:lvl>
    <w:lvl w:ilvl="1" w:tplc="B51A227C" w:tentative="1">
      <w:start w:val="1"/>
      <w:numFmt w:val="lowerLetter"/>
      <w:lvlText w:val="%2."/>
      <w:lvlJc w:val="left"/>
      <w:pPr>
        <w:ind w:left="1440" w:hanging="360"/>
      </w:pPr>
    </w:lvl>
    <w:lvl w:ilvl="2" w:tplc="53CC0868" w:tentative="1">
      <w:start w:val="1"/>
      <w:numFmt w:val="lowerRoman"/>
      <w:lvlText w:val="%3."/>
      <w:lvlJc w:val="right"/>
      <w:pPr>
        <w:ind w:left="2160" w:hanging="180"/>
      </w:pPr>
    </w:lvl>
    <w:lvl w:ilvl="3" w:tplc="BDB20CD0" w:tentative="1">
      <w:start w:val="1"/>
      <w:numFmt w:val="decimal"/>
      <w:lvlText w:val="%4."/>
      <w:lvlJc w:val="left"/>
      <w:pPr>
        <w:ind w:left="2880" w:hanging="360"/>
      </w:pPr>
    </w:lvl>
    <w:lvl w:ilvl="4" w:tplc="EC700348" w:tentative="1">
      <w:start w:val="1"/>
      <w:numFmt w:val="lowerLetter"/>
      <w:lvlText w:val="%5."/>
      <w:lvlJc w:val="left"/>
      <w:pPr>
        <w:ind w:left="3600" w:hanging="360"/>
      </w:pPr>
    </w:lvl>
    <w:lvl w:ilvl="5" w:tplc="5FFEF6C2" w:tentative="1">
      <w:start w:val="1"/>
      <w:numFmt w:val="lowerRoman"/>
      <w:lvlText w:val="%6."/>
      <w:lvlJc w:val="right"/>
      <w:pPr>
        <w:ind w:left="4320" w:hanging="180"/>
      </w:pPr>
    </w:lvl>
    <w:lvl w:ilvl="6" w:tplc="1F72A23A" w:tentative="1">
      <w:start w:val="1"/>
      <w:numFmt w:val="decimal"/>
      <w:lvlText w:val="%7."/>
      <w:lvlJc w:val="left"/>
      <w:pPr>
        <w:ind w:left="5040" w:hanging="360"/>
      </w:pPr>
    </w:lvl>
    <w:lvl w:ilvl="7" w:tplc="296A170E" w:tentative="1">
      <w:start w:val="1"/>
      <w:numFmt w:val="lowerLetter"/>
      <w:lvlText w:val="%8."/>
      <w:lvlJc w:val="left"/>
      <w:pPr>
        <w:ind w:left="5760" w:hanging="360"/>
      </w:pPr>
    </w:lvl>
    <w:lvl w:ilvl="8" w:tplc="CD76E46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8C4289E">
      <w:start w:val="1"/>
      <w:numFmt w:val="bullet"/>
      <w:pStyle w:val="ListBullet"/>
      <w:lvlText w:val=""/>
      <w:lvlJc w:val="left"/>
      <w:pPr>
        <w:ind w:left="720" w:hanging="360"/>
      </w:pPr>
      <w:rPr>
        <w:rFonts w:ascii="Symbol" w:hAnsi="Symbol" w:hint="default"/>
      </w:rPr>
    </w:lvl>
    <w:lvl w:ilvl="1" w:tplc="7CC40B28">
      <w:start w:val="1"/>
      <w:numFmt w:val="bullet"/>
      <w:pStyle w:val="ListBullet2"/>
      <w:lvlText w:val="o"/>
      <w:lvlJc w:val="left"/>
      <w:pPr>
        <w:ind w:left="1440" w:hanging="360"/>
      </w:pPr>
      <w:rPr>
        <w:rFonts w:ascii="Courier New" w:hAnsi="Courier New" w:cs="Courier New" w:hint="default"/>
      </w:rPr>
    </w:lvl>
    <w:lvl w:ilvl="2" w:tplc="82CC5DFE">
      <w:start w:val="1"/>
      <w:numFmt w:val="bullet"/>
      <w:lvlText w:val=""/>
      <w:lvlJc w:val="left"/>
      <w:pPr>
        <w:ind w:left="2160" w:hanging="360"/>
      </w:pPr>
      <w:rPr>
        <w:rFonts w:ascii="Wingdings" w:hAnsi="Wingdings" w:hint="default"/>
      </w:rPr>
    </w:lvl>
    <w:lvl w:ilvl="3" w:tplc="5EFAF5C2">
      <w:start w:val="1"/>
      <w:numFmt w:val="bullet"/>
      <w:lvlText w:val=""/>
      <w:lvlJc w:val="left"/>
      <w:pPr>
        <w:ind w:left="2880" w:hanging="360"/>
      </w:pPr>
      <w:rPr>
        <w:rFonts w:ascii="Symbol" w:hAnsi="Symbol" w:hint="default"/>
      </w:rPr>
    </w:lvl>
    <w:lvl w:ilvl="4" w:tplc="B5F63B00">
      <w:start w:val="1"/>
      <w:numFmt w:val="bullet"/>
      <w:lvlText w:val="o"/>
      <w:lvlJc w:val="left"/>
      <w:pPr>
        <w:ind w:left="3600" w:hanging="360"/>
      </w:pPr>
      <w:rPr>
        <w:rFonts w:ascii="Courier New" w:hAnsi="Courier New" w:cs="Courier New" w:hint="default"/>
      </w:rPr>
    </w:lvl>
    <w:lvl w:ilvl="5" w:tplc="F774DD26">
      <w:start w:val="1"/>
      <w:numFmt w:val="bullet"/>
      <w:pStyle w:val="ListBullet3"/>
      <w:lvlText w:val=""/>
      <w:lvlJc w:val="left"/>
      <w:pPr>
        <w:ind w:left="4320" w:hanging="360"/>
      </w:pPr>
      <w:rPr>
        <w:rFonts w:ascii="Wingdings" w:hAnsi="Wingdings" w:hint="default"/>
      </w:rPr>
    </w:lvl>
    <w:lvl w:ilvl="6" w:tplc="9DC28310">
      <w:start w:val="1"/>
      <w:numFmt w:val="bullet"/>
      <w:lvlText w:val=""/>
      <w:lvlJc w:val="left"/>
      <w:pPr>
        <w:ind w:left="5040" w:hanging="360"/>
      </w:pPr>
      <w:rPr>
        <w:rFonts w:ascii="Symbol" w:hAnsi="Symbol" w:hint="default"/>
      </w:rPr>
    </w:lvl>
    <w:lvl w:ilvl="7" w:tplc="A2B227B2">
      <w:start w:val="1"/>
      <w:numFmt w:val="bullet"/>
      <w:lvlText w:val="o"/>
      <w:lvlJc w:val="left"/>
      <w:pPr>
        <w:ind w:left="5760" w:hanging="360"/>
      </w:pPr>
      <w:rPr>
        <w:rFonts w:ascii="Courier New" w:hAnsi="Courier New" w:cs="Courier New" w:hint="default"/>
      </w:rPr>
    </w:lvl>
    <w:lvl w:ilvl="8" w:tplc="5DA85B8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DDC840C">
      <w:start w:val="1"/>
      <w:numFmt w:val="bullet"/>
      <w:lvlText w:val=""/>
      <w:lvlJc w:val="left"/>
      <w:pPr>
        <w:ind w:left="360" w:hanging="360"/>
      </w:pPr>
      <w:rPr>
        <w:rFonts w:ascii="Symbol" w:hAnsi="Symbol" w:hint="default"/>
      </w:rPr>
    </w:lvl>
    <w:lvl w:ilvl="1" w:tplc="3516E4D2" w:tentative="1">
      <w:start w:val="1"/>
      <w:numFmt w:val="bullet"/>
      <w:lvlText w:val="o"/>
      <w:lvlJc w:val="left"/>
      <w:pPr>
        <w:ind w:left="1080" w:hanging="360"/>
      </w:pPr>
      <w:rPr>
        <w:rFonts w:ascii="Courier New" w:hAnsi="Courier New" w:cs="Courier New" w:hint="default"/>
      </w:rPr>
    </w:lvl>
    <w:lvl w:ilvl="2" w:tplc="E440E784" w:tentative="1">
      <w:start w:val="1"/>
      <w:numFmt w:val="bullet"/>
      <w:lvlText w:val=""/>
      <w:lvlJc w:val="left"/>
      <w:pPr>
        <w:ind w:left="1800" w:hanging="360"/>
      </w:pPr>
      <w:rPr>
        <w:rFonts w:ascii="Wingdings" w:hAnsi="Wingdings" w:hint="default"/>
      </w:rPr>
    </w:lvl>
    <w:lvl w:ilvl="3" w:tplc="33443CCE" w:tentative="1">
      <w:start w:val="1"/>
      <w:numFmt w:val="bullet"/>
      <w:lvlText w:val=""/>
      <w:lvlJc w:val="left"/>
      <w:pPr>
        <w:ind w:left="2520" w:hanging="360"/>
      </w:pPr>
      <w:rPr>
        <w:rFonts w:ascii="Symbol" w:hAnsi="Symbol" w:hint="default"/>
      </w:rPr>
    </w:lvl>
    <w:lvl w:ilvl="4" w:tplc="FC46D7AA" w:tentative="1">
      <w:start w:val="1"/>
      <w:numFmt w:val="bullet"/>
      <w:lvlText w:val="o"/>
      <w:lvlJc w:val="left"/>
      <w:pPr>
        <w:ind w:left="3240" w:hanging="360"/>
      </w:pPr>
      <w:rPr>
        <w:rFonts w:ascii="Courier New" w:hAnsi="Courier New" w:cs="Courier New" w:hint="default"/>
      </w:rPr>
    </w:lvl>
    <w:lvl w:ilvl="5" w:tplc="558C6CFA" w:tentative="1">
      <w:start w:val="1"/>
      <w:numFmt w:val="bullet"/>
      <w:lvlText w:val=""/>
      <w:lvlJc w:val="left"/>
      <w:pPr>
        <w:ind w:left="3960" w:hanging="360"/>
      </w:pPr>
      <w:rPr>
        <w:rFonts w:ascii="Wingdings" w:hAnsi="Wingdings" w:hint="default"/>
      </w:rPr>
    </w:lvl>
    <w:lvl w:ilvl="6" w:tplc="44BC4C40" w:tentative="1">
      <w:start w:val="1"/>
      <w:numFmt w:val="bullet"/>
      <w:lvlText w:val=""/>
      <w:lvlJc w:val="left"/>
      <w:pPr>
        <w:ind w:left="4680" w:hanging="360"/>
      </w:pPr>
      <w:rPr>
        <w:rFonts w:ascii="Symbol" w:hAnsi="Symbol" w:hint="default"/>
      </w:rPr>
    </w:lvl>
    <w:lvl w:ilvl="7" w:tplc="BFFEFFE8" w:tentative="1">
      <w:start w:val="1"/>
      <w:numFmt w:val="bullet"/>
      <w:lvlText w:val="o"/>
      <w:lvlJc w:val="left"/>
      <w:pPr>
        <w:ind w:left="5400" w:hanging="360"/>
      </w:pPr>
      <w:rPr>
        <w:rFonts w:ascii="Courier New" w:hAnsi="Courier New" w:cs="Courier New" w:hint="default"/>
      </w:rPr>
    </w:lvl>
    <w:lvl w:ilvl="8" w:tplc="23E0C85E" w:tentative="1">
      <w:start w:val="1"/>
      <w:numFmt w:val="bullet"/>
      <w:lvlText w:val=""/>
      <w:lvlJc w:val="left"/>
      <w:pPr>
        <w:ind w:left="6120" w:hanging="360"/>
      </w:pPr>
      <w:rPr>
        <w:rFonts w:ascii="Wingdings" w:hAnsi="Wingdings" w:hint="default"/>
      </w:rPr>
    </w:lvl>
  </w:abstractNum>
  <w:abstractNum w:abstractNumId="22" w15:restartNumberingAfterBreak="0">
    <w:nsid w:val="3FBC5C0D"/>
    <w:multiLevelType w:val="hybridMultilevel"/>
    <w:tmpl w:val="33D6E044"/>
    <w:lvl w:ilvl="0" w:tplc="4D78768E">
      <w:start w:val="1"/>
      <w:numFmt w:val="bullet"/>
      <w:lvlText w:val=""/>
      <w:lvlJc w:val="left"/>
      <w:pPr>
        <w:ind w:left="720" w:hanging="360"/>
      </w:pPr>
      <w:rPr>
        <w:rFonts w:ascii="Symbol" w:hAnsi="Symbol" w:hint="default"/>
      </w:rPr>
    </w:lvl>
    <w:lvl w:ilvl="1" w:tplc="C906A6AA">
      <w:start w:val="1"/>
      <w:numFmt w:val="bullet"/>
      <w:lvlText w:val="o"/>
      <w:lvlJc w:val="left"/>
      <w:pPr>
        <w:ind w:left="1440" w:hanging="360"/>
      </w:pPr>
      <w:rPr>
        <w:rFonts w:ascii="Courier New" w:hAnsi="Courier New" w:hint="default"/>
      </w:rPr>
    </w:lvl>
    <w:lvl w:ilvl="2" w:tplc="456CB662">
      <w:start w:val="1"/>
      <w:numFmt w:val="bullet"/>
      <w:lvlText w:val=""/>
      <w:lvlJc w:val="left"/>
      <w:pPr>
        <w:ind w:left="2160" w:hanging="360"/>
      </w:pPr>
      <w:rPr>
        <w:rFonts w:ascii="Wingdings" w:hAnsi="Wingdings" w:hint="default"/>
      </w:rPr>
    </w:lvl>
    <w:lvl w:ilvl="3" w:tplc="7166D3EC">
      <w:start w:val="1"/>
      <w:numFmt w:val="bullet"/>
      <w:lvlText w:val=""/>
      <w:lvlJc w:val="left"/>
      <w:pPr>
        <w:ind w:left="2880" w:hanging="360"/>
      </w:pPr>
      <w:rPr>
        <w:rFonts w:ascii="Symbol" w:hAnsi="Symbol" w:hint="default"/>
      </w:rPr>
    </w:lvl>
    <w:lvl w:ilvl="4" w:tplc="A802F74C">
      <w:start w:val="1"/>
      <w:numFmt w:val="bullet"/>
      <w:lvlText w:val="o"/>
      <w:lvlJc w:val="left"/>
      <w:pPr>
        <w:ind w:left="3600" w:hanging="360"/>
      </w:pPr>
      <w:rPr>
        <w:rFonts w:ascii="Courier New" w:hAnsi="Courier New" w:hint="default"/>
      </w:rPr>
    </w:lvl>
    <w:lvl w:ilvl="5" w:tplc="A098785E">
      <w:start w:val="1"/>
      <w:numFmt w:val="bullet"/>
      <w:lvlText w:val=""/>
      <w:lvlJc w:val="left"/>
      <w:pPr>
        <w:ind w:left="4320" w:hanging="360"/>
      </w:pPr>
      <w:rPr>
        <w:rFonts w:ascii="Wingdings" w:hAnsi="Wingdings" w:hint="default"/>
      </w:rPr>
    </w:lvl>
    <w:lvl w:ilvl="6" w:tplc="121C0BBA">
      <w:start w:val="1"/>
      <w:numFmt w:val="bullet"/>
      <w:lvlText w:val=""/>
      <w:lvlJc w:val="left"/>
      <w:pPr>
        <w:ind w:left="5040" w:hanging="360"/>
      </w:pPr>
      <w:rPr>
        <w:rFonts w:ascii="Symbol" w:hAnsi="Symbol" w:hint="default"/>
      </w:rPr>
    </w:lvl>
    <w:lvl w:ilvl="7" w:tplc="409C0366">
      <w:start w:val="1"/>
      <w:numFmt w:val="bullet"/>
      <w:lvlText w:val="o"/>
      <w:lvlJc w:val="left"/>
      <w:pPr>
        <w:ind w:left="5760" w:hanging="360"/>
      </w:pPr>
      <w:rPr>
        <w:rFonts w:ascii="Courier New" w:hAnsi="Courier New" w:hint="default"/>
      </w:rPr>
    </w:lvl>
    <w:lvl w:ilvl="8" w:tplc="BB76181E">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29FE71C6">
      <w:start w:val="1"/>
      <w:numFmt w:val="lowerRoman"/>
      <w:lvlText w:val="(%1)"/>
      <w:lvlJc w:val="left"/>
      <w:pPr>
        <w:ind w:left="1080" w:hanging="720"/>
      </w:pPr>
      <w:rPr>
        <w:rFonts w:hint="default"/>
      </w:rPr>
    </w:lvl>
    <w:lvl w:ilvl="1" w:tplc="21148264" w:tentative="1">
      <w:start w:val="1"/>
      <w:numFmt w:val="lowerLetter"/>
      <w:lvlText w:val="%2."/>
      <w:lvlJc w:val="left"/>
      <w:pPr>
        <w:ind w:left="1440" w:hanging="360"/>
      </w:pPr>
    </w:lvl>
    <w:lvl w:ilvl="2" w:tplc="C9600986" w:tentative="1">
      <w:start w:val="1"/>
      <w:numFmt w:val="lowerRoman"/>
      <w:lvlText w:val="%3."/>
      <w:lvlJc w:val="right"/>
      <w:pPr>
        <w:ind w:left="2160" w:hanging="180"/>
      </w:pPr>
    </w:lvl>
    <w:lvl w:ilvl="3" w:tplc="D4FE976C" w:tentative="1">
      <w:start w:val="1"/>
      <w:numFmt w:val="decimal"/>
      <w:lvlText w:val="%4."/>
      <w:lvlJc w:val="left"/>
      <w:pPr>
        <w:ind w:left="2880" w:hanging="360"/>
      </w:pPr>
    </w:lvl>
    <w:lvl w:ilvl="4" w:tplc="864EE2EA" w:tentative="1">
      <w:start w:val="1"/>
      <w:numFmt w:val="lowerLetter"/>
      <w:lvlText w:val="%5."/>
      <w:lvlJc w:val="left"/>
      <w:pPr>
        <w:ind w:left="3600" w:hanging="360"/>
      </w:pPr>
    </w:lvl>
    <w:lvl w:ilvl="5" w:tplc="BDCE29B2" w:tentative="1">
      <w:start w:val="1"/>
      <w:numFmt w:val="lowerRoman"/>
      <w:lvlText w:val="%6."/>
      <w:lvlJc w:val="right"/>
      <w:pPr>
        <w:ind w:left="4320" w:hanging="180"/>
      </w:pPr>
    </w:lvl>
    <w:lvl w:ilvl="6" w:tplc="E4E83268" w:tentative="1">
      <w:start w:val="1"/>
      <w:numFmt w:val="decimal"/>
      <w:lvlText w:val="%7."/>
      <w:lvlJc w:val="left"/>
      <w:pPr>
        <w:ind w:left="5040" w:hanging="360"/>
      </w:pPr>
    </w:lvl>
    <w:lvl w:ilvl="7" w:tplc="44887F5A" w:tentative="1">
      <w:start w:val="1"/>
      <w:numFmt w:val="lowerLetter"/>
      <w:lvlText w:val="%8."/>
      <w:lvlJc w:val="left"/>
      <w:pPr>
        <w:ind w:left="5760" w:hanging="360"/>
      </w:pPr>
    </w:lvl>
    <w:lvl w:ilvl="8" w:tplc="2A50B8C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75E9AD0">
      <w:start w:val="1"/>
      <w:numFmt w:val="lowerRoman"/>
      <w:lvlText w:val="(%1)"/>
      <w:lvlJc w:val="left"/>
      <w:pPr>
        <w:ind w:left="1080" w:hanging="720"/>
      </w:pPr>
      <w:rPr>
        <w:rFonts w:hint="default"/>
      </w:rPr>
    </w:lvl>
    <w:lvl w:ilvl="1" w:tplc="91D2D3AA" w:tentative="1">
      <w:start w:val="1"/>
      <w:numFmt w:val="lowerLetter"/>
      <w:lvlText w:val="%2."/>
      <w:lvlJc w:val="left"/>
      <w:pPr>
        <w:ind w:left="1440" w:hanging="360"/>
      </w:pPr>
    </w:lvl>
    <w:lvl w:ilvl="2" w:tplc="D48CA528" w:tentative="1">
      <w:start w:val="1"/>
      <w:numFmt w:val="lowerRoman"/>
      <w:lvlText w:val="%3."/>
      <w:lvlJc w:val="right"/>
      <w:pPr>
        <w:ind w:left="2160" w:hanging="180"/>
      </w:pPr>
    </w:lvl>
    <w:lvl w:ilvl="3" w:tplc="612EC1A4" w:tentative="1">
      <w:start w:val="1"/>
      <w:numFmt w:val="decimal"/>
      <w:lvlText w:val="%4."/>
      <w:lvlJc w:val="left"/>
      <w:pPr>
        <w:ind w:left="2880" w:hanging="360"/>
      </w:pPr>
    </w:lvl>
    <w:lvl w:ilvl="4" w:tplc="2F3EBBBC" w:tentative="1">
      <w:start w:val="1"/>
      <w:numFmt w:val="lowerLetter"/>
      <w:lvlText w:val="%5."/>
      <w:lvlJc w:val="left"/>
      <w:pPr>
        <w:ind w:left="3600" w:hanging="360"/>
      </w:pPr>
    </w:lvl>
    <w:lvl w:ilvl="5" w:tplc="D1344298" w:tentative="1">
      <w:start w:val="1"/>
      <w:numFmt w:val="lowerRoman"/>
      <w:lvlText w:val="%6."/>
      <w:lvlJc w:val="right"/>
      <w:pPr>
        <w:ind w:left="4320" w:hanging="180"/>
      </w:pPr>
    </w:lvl>
    <w:lvl w:ilvl="6" w:tplc="3C8AE05C" w:tentative="1">
      <w:start w:val="1"/>
      <w:numFmt w:val="decimal"/>
      <w:lvlText w:val="%7."/>
      <w:lvlJc w:val="left"/>
      <w:pPr>
        <w:ind w:left="5040" w:hanging="360"/>
      </w:pPr>
    </w:lvl>
    <w:lvl w:ilvl="7" w:tplc="E2D493EA" w:tentative="1">
      <w:start w:val="1"/>
      <w:numFmt w:val="lowerLetter"/>
      <w:lvlText w:val="%8."/>
      <w:lvlJc w:val="left"/>
      <w:pPr>
        <w:ind w:left="5760" w:hanging="360"/>
      </w:pPr>
    </w:lvl>
    <w:lvl w:ilvl="8" w:tplc="0ABE6DE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C54D808">
      <w:start w:val="1"/>
      <w:numFmt w:val="lowerRoman"/>
      <w:lvlText w:val="(%1)"/>
      <w:lvlJc w:val="left"/>
      <w:pPr>
        <w:ind w:left="1080" w:hanging="720"/>
      </w:pPr>
      <w:rPr>
        <w:rFonts w:hint="default"/>
        <w:b w:val="0"/>
      </w:rPr>
    </w:lvl>
    <w:lvl w:ilvl="1" w:tplc="321CBEF6" w:tentative="1">
      <w:start w:val="1"/>
      <w:numFmt w:val="lowerLetter"/>
      <w:lvlText w:val="%2."/>
      <w:lvlJc w:val="left"/>
      <w:pPr>
        <w:ind w:left="1440" w:hanging="360"/>
      </w:pPr>
    </w:lvl>
    <w:lvl w:ilvl="2" w:tplc="90687B52" w:tentative="1">
      <w:start w:val="1"/>
      <w:numFmt w:val="lowerRoman"/>
      <w:lvlText w:val="%3."/>
      <w:lvlJc w:val="right"/>
      <w:pPr>
        <w:ind w:left="2160" w:hanging="180"/>
      </w:pPr>
    </w:lvl>
    <w:lvl w:ilvl="3" w:tplc="582E469C" w:tentative="1">
      <w:start w:val="1"/>
      <w:numFmt w:val="decimal"/>
      <w:lvlText w:val="%4."/>
      <w:lvlJc w:val="left"/>
      <w:pPr>
        <w:ind w:left="2880" w:hanging="360"/>
      </w:pPr>
    </w:lvl>
    <w:lvl w:ilvl="4" w:tplc="4CAE3D40" w:tentative="1">
      <w:start w:val="1"/>
      <w:numFmt w:val="lowerLetter"/>
      <w:lvlText w:val="%5."/>
      <w:lvlJc w:val="left"/>
      <w:pPr>
        <w:ind w:left="3600" w:hanging="360"/>
      </w:pPr>
    </w:lvl>
    <w:lvl w:ilvl="5" w:tplc="2BF4A73C" w:tentative="1">
      <w:start w:val="1"/>
      <w:numFmt w:val="lowerRoman"/>
      <w:lvlText w:val="%6."/>
      <w:lvlJc w:val="right"/>
      <w:pPr>
        <w:ind w:left="4320" w:hanging="180"/>
      </w:pPr>
    </w:lvl>
    <w:lvl w:ilvl="6" w:tplc="2898CD24" w:tentative="1">
      <w:start w:val="1"/>
      <w:numFmt w:val="decimal"/>
      <w:lvlText w:val="%7."/>
      <w:lvlJc w:val="left"/>
      <w:pPr>
        <w:ind w:left="5040" w:hanging="360"/>
      </w:pPr>
    </w:lvl>
    <w:lvl w:ilvl="7" w:tplc="788C17FC" w:tentative="1">
      <w:start w:val="1"/>
      <w:numFmt w:val="lowerLetter"/>
      <w:lvlText w:val="%8."/>
      <w:lvlJc w:val="left"/>
      <w:pPr>
        <w:ind w:left="5760" w:hanging="360"/>
      </w:pPr>
    </w:lvl>
    <w:lvl w:ilvl="8" w:tplc="6F5EF14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2B87D24">
      <w:start w:val="1"/>
      <w:numFmt w:val="lowerRoman"/>
      <w:lvlText w:val="(%1)"/>
      <w:lvlJc w:val="left"/>
      <w:pPr>
        <w:ind w:left="1080" w:hanging="720"/>
      </w:pPr>
      <w:rPr>
        <w:rFonts w:hint="default"/>
        <w:b w:val="0"/>
      </w:rPr>
    </w:lvl>
    <w:lvl w:ilvl="1" w:tplc="564290C2" w:tentative="1">
      <w:start w:val="1"/>
      <w:numFmt w:val="lowerLetter"/>
      <w:lvlText w:val="%2."/>
      <w:lvlJc w:val="left"/>
      <w:pPr>
        <w:ind w:left="1440" w:hanging="360"/>
      </w:pPr>
    </w:lvl>
    <w:lvl w:ilvl="2" w:tplc="0470A016" w:tentative="1">
      <w:start w:val="1"/>
      <w:numFmt w:val="lowerRoman"/>
      <w:lvlText w:val="%3."/>
      <w:lvlJc w:val="right"/>
      <w:pPr>
        <w:ind w:left="2160" w:hanging="180"/>
      </w:pPr>
    </w:lvl>
    <w:lvl w:ilvl="3" w:tplc="D23AA11C" w:tentative="1">
      <w:start w:val="1"/>
      <w:numFmt w:val="decimal"/>
      <w:lvlText w:val="%4."/>
      <w:lvlJc w:val="left"/>
      <w:pPr>
        <w:ind w:left="2880" w:hanging="360"/>
      </w:pPr>
    </w:lvl>
    <w:lvl w:ilvl="4" w:tplc="4184EF94" w:tentative="1">
      <w:start w:val="1"/>
      <w:numFmt w:val="lowerLetter"/>
      <w:lvlText w:val="%5."/>
      <w:lvlJc w:val="left"/>
      <w:pPr>
        <w:ind w:left="3600" w:hanging="360"/>
      </w:pPr>
    </w:lvl>
    <w:lvl w:ilvl="5" w:tplc="B444475C" w:tentative="1">
      <w:start w:val="1"/>
      <w:numFmt w:val="lowerRoman"/>
      <w:lvlText w:val="%6."/>
      <w:lvlJc w:val="right"/>
      <w:pPr>
        <w:ind w:left="4320" w:hanging="180"/>
      </w:pPr>
    </w:lvl>
    <w:lvl w:ilvl="6" w:tplc="E62A7E6A" w:tentative="1">
      <w:start w:val="1"/>
      <w:numFmt w:val="decimal"/>
      <w:lvlText w:val="%7."/>
      <w:lvlJc w:val="left"/>
      <w:pPr>
        <w:ind w:left="5040" w:hanging="360"/>
      </w:pPr>
    </w:lvl>
    <w:lvl w:ilvl="7" w:tplc="383A5802" w:tentative="1">
      <w:start w:val="1"/>
      <w:numFmt w:val="lowerLetter"/>
      <w:lvlText w:val="%8."/>
      <w:lvlJc w:val="left"/>
      <w:pPr>
        <w:ind w:left="5760" w:hanging="360"/>
      </w:pPr>
    </w:lvl>
    <w:lvl w:ilvl="8" w:tplc="9A6C979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CB81080">
      <w:start w:val="1"/>
      <w:numFmt w:val="decimal"/>
      <w:lvlText w:val="%1."/>
      <w:lvlJc w:val="left"/>
      <w:pPr>
        <w:ind w:left="360" w:hanging="360"/>
      </w:pPr>
      <w:rPr>
        <w:rFonts w:hint="default"/>
      </w:rPr>
    </w:lvl>
    <w:lvl w:ilvl="1" w:tplc="3B463FA6" w:tentative="1">
      <w:start w:val="1"/>
      <w:numFmt w:val="lowerLetter"/>
      <w:lvlText w:val="%2."/>
      <w:lvlJc w:val="left"/>
      <w:pPr>
        <w:ind w:left="1080" w:hanging="360"/>
      </w:pPr>
    </w:lvl>
    <w:lvl w:ilvl="2" w:tplc="4C782A80" w:tentative="1">
      <w:start w:val="1"/>
      <w:numFmt w:val="lowerRoman"/>
      <w:lvlText w:val="%3."/>
      <w:lvlJc w:val="right"/>
      <w:pPr>
        <w:ind w:left="1800" w:hanging="180"/>
      </w:pPr>
    </w:lvl>
    <w:lvl w:ilvl="3" w:tplc="D6006332" w:tentative="1">
      <w:start w:val="1"/>
      <w:numFmt w:val="decimal"/>
      <w:lvlText w:val="%4."/>
      <w:lvlJc w:val="left"/>
      <w:pPr>
        <w:ind w:left="2520" w:hanging="360"/>
      </w:pPr>
    </w:lvl>
    <w:lvl w:ilvl="4" w:tplc="0194FBC8" w:tentative="1">
      <w:start w:val="1"/>
      <w:numFmt w:val="lowerLetter"/>
      <w:lvlText w:val="%5."/>
      <w:lvlJc w:val="left"/>
      <w:pPr>
        <w:ind w:left="3240" w:hanging="360"/>
      </w:pPr>
    </w:lvl>
    <w:lvl w:ilvl="5" w:tplc="E354CA0C" w:tentative="1">
      <w:start w:val="1"/>
      <w:numFmt w:val="lowerRoman"/>
      <w:lvlText w:val="%6."/>
      <w:lvlJc w:val="right"/>
      <w:pPr>
        <w:ind w:left="3960" w:hanging="180"/>
      </w:pPr>
    </w:lvl>
    <w:lvl w:ilvl="6" w:tplc="C7966970" w:tentative="1">
      <w:start w:val="1"/>
      <w:numFmt w:val="decimal"/>
      <w:lvlText w:val="%7."/>
      <w:lvlJc w:val="left"/>
      <w:pPr>
        <w:ind w:left="4680" w:hanging="360"/>
      </w:pPr>
    </w:lvl>
    <w:lvl w:ilvl="7" w:tplc="4754CCDE" w:tentative="1">
      <w:start w:val="1"/>
      <w:numFmt w:val="lowerLetter"/>
      <w:lvlText w:val="%8."/>
      <w:lvlJc w:val="left"/>
      <w:pPr>
        <w:ind w:left="5400" w:hanging="360"/>
      </w:pPr>
    </w:lvl>
    <w:lvl w:ilvl="8" w:tplc="FF40BD4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096100C">
      <w:start w:val="1"/>
      <w:numFmt w:val="lowerRoman"/>
      <w:lvlText w:val="(%1)"/>
      <w:lvlJc w:val="left"/>
      <w:pPr>
        <w:ind w:left="1080" w:hanging="720"/>
      </w:pPr>
      <w:rPr>
        <w:rFonts w:hint="default"/>
      </w:rPr>
    </w:lvl>
    <w:lvl w:ilvl="1" w:tplc="140214C4" w:tentative="1">
      <w:start w:val="1"/>
      <w:numFmt w:val="lowerLetter"/>
      <w:lvlText w:val="%2."/>
      <w:lvlJc w:val="left"/>
      <w:pPr>
        <w:ind w:left="1440" w:hanging="360"/>
      </w:pPr>
    </w:lvl>
    <w:lvl w:ilvl="2" w:tplc="09EE717C" w:tentative="1">
      <w:start w:val="1"/>
      <w:numFmt w:val="lowerRoman"/>
      <w:lvlText w:val="%3."/>
      <w:lvlJc w:val="right"/>
      <w:pPr>
        <w:ind w:left="2160" w:hanging="180"/>
      </w:pPr>
    </w:lvl>
    <w:lvl w:ilvl="3" w:tplc="1FE27F9A" w:tentative="1">
      <w:start w:val="1"/>
      <w:numFmt w:val="decimal"/>
      <w:lvlText w:val="%4."/>
      <w:lvlJc w:val="left"/>
      <w:pPr>
        <w:ind w:left="2880" w:hanging="360"/>
      </w:pPr>
    </w:lvl>
    <w:lvl w:ilvl="4" w:tplc="B8FE80C4" w:tentative="1">
      <w:start w:val="1"/>
      <w:numFmt w:val="lowerLetter"/>
      <w:lvlText w:val="%5."/>
      <w:lvlJc w:val="left"/>
      <w:pPr>
        <w:ind w:left="3600" w:hanging="360"/>
      </w:pPr>
    </w:lvl>
    <w:lvl w:ilvl="5" w:tplc="6B88AF20" w:tentative="1">
      <w:start w:val="1"/>
      <w:numFmt w:val="lowerRoman"/>
      <w:lvlText w:val="%6."/>
      <w:lvlJc w:val="right"/>
      <w:pPr>
        <w:ind w:left="4320" w:hanging="180"/>
      </w:pPr>
    </w:lvl>
    <w:lvl w:ilvl="6" w:tplc="006CAA8A" w:tentative="1">
      <w:start w:val="1"/>
      <w:numFmt w:val="decimal"/>
      <w:lvlText w:val="%7."/>
      <w:lvlJc w:val="left"/>
      <w:pPr>
        <w:ind w:left="5040" w:hanging="360"/>
      </w:pPr>
    </w:lvl>
    <w:lvl w:ilvl="7" w:tplc="E656F838" w:tentative="1">
      <w:start w:val="1"/>
      <w:numFmt w:val="lowerLetter"/>
      <w:lvlText w:val="%8."/>
      <w:lvlJc w:val="left"/>
      <w:pPr>
        <w:ind w:left="5760" w:hanging="360"/>
      </w:pPr>
    </w:lvl>
    <w:lvl w:ilvl="8" w:tplc="2064DCE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E3E49F4">
      <w:start w:val="1"/>
      <w:numFmt w:val="decimal"/>
      <w:lvlText w:val="%1."/>
      <w:lvlJc w:val="left"/>
      <w:pPr>
        <w:ind w:left="360" w:hanging="360"/>
      </w:pPr>
    </w:lvl>
    <w:lvl w:ilvl="1" w:tplc="8822DFC4" w:tentative="1">
      <w:start w:val="1"/>
      <w:numFmt w:val="lowerLetter"/>
      <w:lvlText w:val="%2."/>
      <w:lvlJc w:val="left"/>
      <w:pPr>
        <w:ind w:left="1080" w:hanging="360"/>
      </w:pPr>
    </w:lvl>
    <w:lvl w:ilvl="2" w:tplc="E438F226" w:tentative="1">
      <w:start w:val="1"/>
      <w:numFmt w:val="lowerRoman"/>
      <w:lvlText w:val="%3."/>
      <w:lvlJc w:val="right"/>
      <w:pPr>
        <w:ind w:left="1800" w:hanging="180"/>
      </w:pPr>
    </w:lvl>
    <w:lvl w:ilvl="3" w:tplc="2A6E0A84" w:tentative="1">
      <w:start w:val="1"/>
      <w:numFmt w:val="decimal"/>
      <w:lvlText w:val="%4."/>
      <w:lvlJc w:val="left"/>
      <w:pPr>
        <w:ind w:left="2520" w:hanging="360"/>
      </w:pPr>
    </w:lvl>
    <w:lvl w:ilvl="4" w:tplc="E1A629D8" w:tentative="1">
      <w:start w:val="1"/>
      <w:numFmt w:val="lowerLetter"/>
      <w:lvlText w:val="%5."/>
      <w:lvlJc w:val="left"/>
      <w:pPr>
        <w:ind w:left="3240" w:hanging="360"/>
      </w:pPr>
    </w:lvl>
    <w:lvl w:ilvl="5" w:tplc="936628E4" w:tentative="1">
      <w:start w:val="1"/>
      <w:numFmt w:val="lowerRoman"/>
      <w:lvlText w:val="%6."/>
      <w:lvlJc w:val="right"/>
      <w:pPr>
        <w:ind w:left="3960" w:hanging="180"/>
      </w:pPr>
    </w:lvl>
    <w:lvl w:ilvl="6" w:tplc="204083B4" w:tentative="1">
      <w:start w:val="1"/>
      <w:numFmt w:val="decimal"/>
      <w:lvlText w:val="%7."/>
      <w:lvlJc w:val="left"/>
      <w:pPr>
        <w:ind w:left="4680" w:hanging="360"/>
      </w:pPr>
    </w:lvl>
    <w:lvl w:ilvl="7" w:tplc="06B807DC" w:tentative="1">
      <w:start w:val="1"/>
      <w:numFmt w:val="lowerLetter"/>
      <w:lvlText w:val="%8."/>
      <w:lvlJc w:val="left"/>
      <w:pPr>
        <w:ind w:left="5400" w:hanging="360"/>
      </w:pPr>
    </w:lvl>
    <w:lvl w:ilvl="8" w:tplc="BEC2C7B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DAAA6D6">
      <w:start w:val="1"/>
      <w:numFmt w:val="lowerRoman"/>
      <w:lvlText w:val="(%1)"/>
      <w:lvlJc w:val="left"/>
      <w:pPr>
        <w:ind w:left="1080" w:hanging="720"/>
      </w:pPr>
      <w:rPr>
        <w:rFonts w:hint="default"/>
        <w:b w:val="0"/>
      </w:rPr>
    </w:lvl>
    <w:lvl w:ilvl="1" w:tplc="ECD2E6D0" w:tentative="1">
      <w:start w:val="1"/>
      <w:numFmt w:val="lowerLetter"/>
      <w:lvlText w:val="%2."/>
      <w:lvlJc w:val="left"/>
      <w:pPr>
        <w:ind w:left="1440" w:hanging="360"/>
      </w:pPr>
    </w:lvl>
    <w:lvl w:ilvl="2" w:tplc="67300064" w:tentative="1">
      <w:start w:val="1"/>
      <w:numFmt w:val="lowerRoman"/>
      <w:lvlText w:val="%3."/>
      <w:lvlJc w:val="right"/>
      <w:pPr>
        <w:ind w:left="2160" w:hanging="180"/>
      </w:pPr>
    </w:lvl>
    <w:lvl w:ilvl="3" w:tplc="5EDE0064" w:tentative="1">
      <w:start w:val="1"/>
      <w:numFmt w:val="decimal"/>
      <w:lvlText w:val="%4."/>
      <w:lvlJc w:val="left"/>
      <w:pPr>
        <w:ind w:left="2880" w:hanging="360"/>
      </w:pPr>
    </w:lvl>
    <w:lvl w:ilvl="4" w:tplc="3C04ED88" w:tentative="1">
      <w:start w:val="1"/>
      <w:numFmt w:val="lowerLetter"/>
      <w:lvlText w:val="%5."/>
      <w:lvlJc w:val="left"/>
      <w:pPr>
        <w:ind w:left="3600" w:hanging="360"/>
      </w:pPr>
    </w:lvl>
    <w:lvl w:ilvl="5" w:tplc="3E3CE8D6" w:tentative="1">
      <w:start w:val="1"/>
      <w:numFmt w:val="lowerRoman"/>
      <w:lvlText w:val="%6."/>
      <w:lvlJc w:val="right"/>
      <w:pPr>
        <w:ind w:left="4320" w:hanging="180"/>
      </w:pPr>
    </w:lvl>
    <w:lvl w:ilvl="6" w:tplc="21B6C9E4" w:tentative="1">
      <w:start w:val="1"/>
      <w:numFmt w:val="decimal"/>
      <w:lvlText w:val="%7."/>
      <w:lvlJc w:val="left"/>
      <w:pPr>
        <w:ind w:left="5040" w:hanging="360"/>
      </w:pPr>
    </w:lvl>
    <w:lvl w:ilvl="7" w:tplc="A84AC778" w:tentative="1">
      <w:start w:val="1"/>
      <w:numFmt w:val="lowerLetter"/>
      <w:lvlText w:val="%8."/>
      <w:lvlJc w:val="left"/>
      <w:pPr>
        <w:ind w:left="5760" w:hanging="360"/>
      </w:pPr>
    </w:lvl>
    <w:lvl w:ilvl="8" w:tplc="CDDE7DF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6FC1FE0">
      <w:start w:val="1"/>
      <w:numFmt w:val="lowerRoman"/>
      <w:lvlText w:val="(%1)"/>
      <w:lvlJc w:val="left"/>
      <w:pPr>
        <w:ind w:left="1080" w:hanging="720"/>
      </w:pPr>
      <w:rPr>
        <w:rFonts w:hint="default"/>
      </w:rPr>
    </w:lvl>
    <w:lvl w:ilvl="1" w:tplc="41F6E622" w:tentative="1">
      <w:start w:val="1"/>
      <w:numFmt w:val="lowerLetter"/>
      <w:lvlText w:val="%2."/>
      <w:lvlJc w:val="left"/>
      <w:pPr>
        <w:ind w:left="1440" w:hanging="360"/>
      </w:pPr>
    </w:lvl>
    <w:lvl w:ilvl="2" w:tplc="2A14B144" w:tentative="1">
      <w:start w:val="1"/>
      <w:numFmt w:val="lowerRoman"/>
      <w:lvlText w:val="%3."/>
      <w:lvlJc w:val="right"/>
      <w:pPr>
        <w:ind w:left="2160" w:hanging="180"/>
      </w:pPr>
    </w:lvl>
    <w:lvl w:ilvl="3" w:tplc="0F8CD97C" w:tentative="1">
      <w:start w:val="1"/>
      <w:numFmt w:val="decimal"/>
      <w:lvlText w:val="%4."/>
      <w:lvlJc w:val="left"/>
      <w:pPr>
        <w:ind w:left="2880" w:hanging="360"/>
      </w:pPr>
    </w:lvl>
    <w:lvl w:ilvl="4" w:tplc="F9F6D8E6" w:tentative="1">
      <w:start w:val="1"/>
      <w:numFmt w:val="lowerLetter"/>
      <w:lvlText w:val="%5."/>
      <w:lvlJc w:val="left"/>
      <w:pPr>
        <w:ind w:left="3600" w:hanging="360"/>
      </w:pPr>
    </w:lvl>
    <w:lvl w:ilvl="5" w:tplc="A330D1BC" w:tentative="1">
      <w:start w:val="1"/>
      <w:numFmt w:val="lowerRoman"/>
      <w:lvlText w:val="%6."/>
      <w:lvlJc w:val="right"/>
      <w:pPr>
        <w:ind w:left="4320" w:hanging="180"/>
      </w:pPr>
    </w:lvl>
    <w:lvl w:ilvl="6" w:tplc="CF686188" w:tentative="1">
      <w:start w:val="1"/>
      <w:numFmt w:val="decimal"/>
      <w:lvlText w:val="%7."/>
      <w:lvlJc w:val="left"/>
      <w:pPr>
        <w:ind w:left="5040" w:hanging="360"/>
      </w:pPr>
    </w:lvl>
    <w:lvl w:ilvl="7" w:tplc="016CD26A" w:tentative="1">
      <w:start w:val="1"/>
      <w:numFmt w:val="lowerLetter"/>
      <w:lvlText w:val="%8."/>
      <w:lvlJc w:val="left"/>
      <w:pPr>
        <w:ind w:left="5760" w:hanging="360"/>
      </w:pPr>
    </w:lvl>
    <w:lvl w:ilvl="8" w:tplc="A60A769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C44EE2A">
      <w:start w:val="1"/>
      <w:numFmt w:val="lowerRoman"/>
      <w:lvlText w:val="(%1)"/>
      <w:lvlJc w:val="left"/>
      <w:pPr>
        <w:ind w:left="1080" w:hanging="720"/>
      </w:pPr>
      <w:rPr>
        <w:rFonts w:hint="default"/>
      </w:rPr>
    </w:lvl>
    <w:lvl w:ilvl="1" w:tplc="52863FB2" w:tentative="1">
      <w:start w:val="1"/>
      <w:numFmt w:val="lowerLetter"/>
      <w:lvlText w:val="%2."/>
      <w:lvlJc w:val="left"/>
      <w:pPr>
        <w:ind w:left="1440" w:hanging="360"/>
      </w:pPr>
    </w:lvl>
    <w:lvl w:ilvl="2" w:tplc="FFF04FC8" w:tentative="1">
      <w:start w:val="1"/>
      <w:numFmt w:val="lowerRoman"/>
      <w:lvlText w:val="%3."/>
      <w:lvlJc w:val="right"/>
      <w:pPr>
        <w:ind w:left="2160" w:hanging="180"/>
      </w:pPr>
    </w:lvl>
    <w:lvl w:ilvl="3" w:tplc="23A26308" w:tentative="1">
      <w:start w:val="1"/>
      <w:numFmt w:val="decimal"/>
      <w:lvlText w:val="%4."/>
      <w:lvlJc w:val="left"/>
      <w:pPr>
        <w:ind w:left="2880" w:hanging="360"/>
      </w:pPr>
    </w:lvl>
    <w:lvl w:ilvl="4" w:tplc="83641D5C" w:tentative="1">
      <w:start w:val="1"/>
      <w:numFmt w:val="lowerLetter"/>
      <w:lvlText w:val="%5."/>
      <w:lvlJc w:val="left"/>
      <w:pPr>
        <w:ind w:left="3600" w:hanging="360"/>
      </w:pPr>
    </w:lvl>
    <w:lvl w:ilvl="5" w:tplc="D0C8316C" w:tentative="1">
      <w:start w:val="1"/>
      <w:numFmt w:val="lowerRoman"/>
      <w:lvlText w:val="%6."/>
      <w:lvlJc w:val="right"/>
      <w:pPr>
        <w:ind w:left="4320" w:hanging="180"/>
      </w:pPr>
    </w:lvl>
    <w:lvl w:ilvl="6" w:tplc="498E650E" w:tentative="1">
      <w:start w:val="1"/>
      <w:numFmt w:val="decimal"/>
      <w:lvlText w:val="%7."/>
      <w:lvlJc w:val="left"/>
      <w:pPr>
        <w:ind w:left="5040" w:hanging="360"/>
      </w:pPr>
    </w:lvl>
    <w:lvl w:ilvl="7" w:tplc="25EC5BAC" w:tentative="1">
      <w:start w:val="1"/>
      <w:numFmt w:val="lowerLetter"/>
      <w:lvlText w:val="%8."/>
      <w:lvlJc w:val="left"/>
      <w:pPr>
        <w:ind w:left="5760" w:hanging="360"/>
      </w:pPr>
    </w:lvl>
    <w:lvl w:ilvl="8" w:tplc="39C6AB0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0F8AB90">
      <w:start w:val="1"/>
      <w:numFmt w:val="lowerRoman"/>
      <w:lvlText w:val="(%1)"/>
      <w:lvlJc w:val="left"/>
      <w:pPr>
        <w:ind w:left="1004" w:hanging="720"/>
      </w:pPr>
      <w:rPr>
        <w:rFonts w:hint="default"/>
        <w:b w:val="0"/>
      </w:rPr>
    </w:lvl>
    <w:lvl w:ilvl="1" w:tplc="48B0D74E" w:tentative="1">
      <w:start w:val="1"/>
      <w:numFmt w:val="lowerLetter"/>
      <w:lvlText w:val="%2."/>
      <w:lvlJc w:val="left"/>
      <w:pPr>
        <w:ind w:left="1364" w:hanging="360"/>
      </w:pPr>
    </w:lvl>
    <w:lvl w:ilvl="2" w:tplc="50927AAA" w:tentative="1">
      <w:start w:val="1"/>
      <w:numFmt w:val="lowerRoman"/>
      <w:lvlText w:val="%3."/>
      <w:lvlJc w:val="right"/>
      <w:pPr>
        <w:ind w:left="2084" w:hanging="180"/>
      </w:pPr>
    </w:lvl>
    <w:lvl w:ilvl="3" w:tplc="6B8A2C4C" w:tentative="1">
      <w:start w:val="1"/>
      <w:numFmt w:val="decimal"/>
      <w:lvlText w:val="%4."/>
      <w:lvlJc w:val="left"/>
      <w:pPr>
        <w:ind w:left="2804" w:hanging="360"/>
      </w:pPr>
    </w:lvl>
    <w:lvl w:ilvl="4" w:tplc="E9002BF8" w:tentative="1">
      <w:start w:val="1"/>
      <w:numFmt w:val="lowerLetter"/>
      <w:lvlText w:val="%5."/>
      <w:lvlJc w:val="left"/>
      <w:pPr>
        <w:ind w:left="3524" w:hanging="360"/>
      </w:pPr>
    </w:lvl>
    <w:lvl w:ilvl="5" w:tplc="523EA804" w:tentative="1">
      <w:start w:val="1"/>
      <w:numFmt w:val="lowerRoman"/>
      <w:lvlText w:val="%6."/>
      <w:lvlJc w:val="right"/>
      <w:pPr>
        <w:ind w:left="4244" w:hanging="180"/>
      </w:pPr>
    </w:lvl>
    <w:lvl w:ilvl="6" w:tplc="1F08EBD2" w:tentative="1">
      <w:start w:val="1"/>
      <w:numFmt w:val="decimal"/>
      <w:lvlText w:val="%7."/>
      <w:lvlJc w:val="left"/>
      <w:pPr>
        <w:ind w:left="4964" w:hanging="360"/>
      </w:pPr>
    </w:lvl>
    <w:lvl w:ilvl="7" w:tplc="8400818C" w:tentative="1">
      <w:start w:val="1"/>
      <w:numFmt w:val="lowerLetter"/>
      <w:lvlText w:val="%8."/>
      <w:lvlJc w:val="left"/>
      <w:pPr>
        <w:ind w:left="5684" w:hanging="360"/>
      </w:pPr>
    </w:lvl>
    <w:lvl w:ilvl="8" w:tplc="4E06B3F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834C4D6">
      <w:start w:val="1"/>
      <w:numFmt w:val="decimal"/>
      <w:lvlText w:val="%1."/>
      <w:lvlJc w:val="left"/>
      <w:pPr>
        <w:ind w:left="360" w:hanging="360"/>
      </w:pPr>
      <w:rPr>
        <w:rFonts w:hint="default"/>
      </w:rPr>
    </w:lvl>
    <w:lvl w:ilvl="1" w:tplc="02FA7CF4" w:tentative="1">
      <w:start w:val="1"/>
      <w:numFmt w:val="lowerLetter"/>
      <w:lvlText w:val="%2."/>
      <w:lvlJc w:val="left"/>
      <w:pPr>
        <w:ind w:left="1080" w:hanging="360"/>
      </w:pPr>
    </w:lvl>
    <w:lvl w:ilvl="2" w:tplc="2EE46258" w:tentative="1">
      <w:start w:val="1"/>
      <w:numFmt w:val="lowerRoman"/>
      <w:lvlText w:val="%3."/>
      <w:lvlJc w:val="right"/>
      <w:pPr>
        <w:ind w:left="1800" w:hanging="180"/>
      </w:pPr>
    </w:lvl>
    <w:lvl w:ilvl="3" w:tplc="5DC49F4E" w:tentative="1">
      <w:start w:val="1"/>
      <w:numFmt w:val="decimal"/>
      <w:lvlText w:val="%4."/>
      <w:lvlJc w:val="left"/>
      <w:pPr>
        <w:ind w:left="2520" w:hanging="360"/>
      </w:pPr>
    </w:lvl>
    <w:lvl w:ilvl="4" w:tplc="E5F2FF10" w:tentative="1">
      <w:start w:val="1"/>
      <w:numFmt w:val="lowerLetter"/>
      <w:lvlText w:val="%5."/>
      <w:lvlJc w:val="left"/>
      <w:pPr>
        <w:ind w:left="3240" w:hanging="360"/>
      </w:pPr>
    </w:lvl>
    <w:lvl w:ilvl="5" w:tplc="963E5FB8" w:tentative="1">
      <w:start w:val="1"/>
      <w:numFmt w:val="lowerRoman"/>
      <w:lvlText w:val="%6."/>
      <w:lvlJc w:val="right"/>
      <w:pPr>
        <w:ind w:left="3960" w:hanging="180"/>
      </w:pPr>
    </w:lvl>
    <w:lvl w:ilvl="6" w:tplc="AC166050" w:tentative="1">
      <w:start w:val="1"/>
      <w:numFmt w:val="decimal"/>
      <w:lvlText w:val="%7."/>
      <w:lvlJc w:val="left"/>
      <w:pPr>
        <w:ind w:left="4680" w:hanging="360"/>
      </w:pPr>
    </w:lvl>
    <w:lvl w:ilvl="7" w:tplc="3426118A" w:tentative="1">
      <w:start w:val="1"/>
      <w:numFmt w:val="lowerLetter"/>
      <w:lvlText w:val="%8."/>
      <w:lvlJc w:val="left"/>
      <w:pPr>
        <w:ind w:left="5400" w:hanging="360"/>
      </w:pPr>
    </w:lvl>
    <w:lvl w:ilvl="8" w:tplc="4C3E422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6BE9536">
      <w:start w:val="1"/>
      <w:numFmt w:val="lowerRoman"/>
      <w:lvlText w:val="(%1)"/>
      <w:lvlJc w:val="left"/>
      <w:pPr>
        <w:ind w:left="1080" w:hanging="720"/>
      </w:pPr>
      <w:rPr>
        <w:rFonts w:hint="default"/>
      </w:rPr>
    </w:lvl>
    <w:lvl w:ilvl="1" w:tplc="C5E2F624" w:tentative="1">
      <w:start w:val="1"/>
      <w:numFmt w:val="lowerLetter"/>
      <w:lvlText w:val="%2."/>
      <w:lvlJc w:val="left"/>
      <w:pPr>
        <w:ind w:left="1440" w:hanging="360"/>
      </w:pPr>
    </w:lvl>
    <w:lvl w:ilvl="2" w:tplc="61B0258A" w:tentative="1">
      <w:start w:val="1"/>
      <w:numFmt w:val="lowerRoman"/>
      <w:lvlText w:val="%3."/>
      <w:lvlJc w:val="right"/>
      <w:pPr>
        <w:ind w:left="2160" w:hanging="180"/>
      </w:pPr>
    </w:lvl>
    <w:lvl w:ilvl="3" w:tplc="717402A4" w:tentative="1">
      <w:start w:val="1"/>
      <w:numFmt w:val="decimal"/>
      <w:lvlText w:val="%4."/>
      <w:lvlJc w:val="left"/>
      <w:pPr>
        <w:ind w:left="2880" w:hanging="360"/>
      </w:pPr>
    </w:lvl>
    <w:lvl w:ilvl="4" w:tplc="B112745E" w:tentative="1">
      <w:start w:val="1"/>
      <w:numFmt w:val="lowerLetter"/>
      <w:lvlText w:val="%5."/>
      <w:lvlJc w:val="left"/>
      <w:pPr>
        <w:ind w:left="3600" w:hanging="360"/>
      </w:pPr>
    </w:lvl>
    <w:lvl w:ilvl="5" w:tplc="D382D78A" w:tentative="1">
      <w:start w:val="1"/>
      <w:numFmt w:val="lowerRoman"/>
      <w:lvlText w:val="%6."/>
      <w:lvlJc w:val="right"/>
      <w:pPr>
        <w:ind w:left="4320" w:hanging="180"/>
      </w:pPr>
    </w:lvl>
    <w:lvl w:ilvl="6" w:tplc="840059A0" w:tentative="1">
      <w:start w:val="1"/>
      <w:numFmt w:val="decimal"/>
      <w:lvlText w:val="%7."/>
      <w:lvlJc w:val="left"/>
      <w:pPr>
        <w:ind w:left="5040" w:hanging="360"/>
      </w:pPr>
    </w:lvl>
    <w:lvl w:ilvl="7" w:tplc="AA0408E6" w:tentative="1">
      <w:start w:val="1"/>
      <w:numFmt w:val="lowerLetter"/>
      <w:lvlText w:val="%8."/>
      <w:lvlJc w:val="left"/>
      <w:pPr>
        <w:ind w:left="5760" w:hanging="360"/>
      </w:pPr>
    </w:lvl>
    <w:lvl w:ilvl="8" w:tplc="D62E541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4D2394E">
      <w:start w:val="1"/>
      <w:numFmt w:val="decimal"/>
      <w:lvlText w:val="%1."/>
      <w:lvlJc w:val="left"/>
      <w:pPr>
        <w:ind w:left="360" w:hanging="360"/>
      </w:pPr>
      <w:rPr>
        <w:rFonts w:hint="default"/>
      </w:rPr>
    </w:lvl>
    <w:lvl w:ilvl="1" w:tplc="D7404258" w:tentative="1">
      <w:start w:val="1"/>
      <w:numFmt w:val="lowerLetter"/>
      <w:lvlText w:val="%2."/>
      <w:lvlJc w:val="left"/>
      <w:pPr>
        <w:ind w:left="1080" w:hanging="360"/>
      </w:pPr>
    </w:lvl>
    <w:lvl w:ilvl="2" w:tplc="79A06C12" w:tentative="1">
      <w:start w:val="1"/>
      <w:numFmt w:val="lowerRoman"/>
      <w:lvlText w:val="%3."/>
      <w:lvlJc w:val="right"/>
      <w:pPr>
        <w:ind w:left="1800" w:hanging="180"/>
      </w:pPr>
    </w:lvl>
    <w:lvl w:ilvl="3" w:tplc="61208F66" w:tentative="1">
      <w:start w:val="1"/>
      <w:numFmt w:val="decimal"/>
      <w:lvlText w:val="%4."/>
      <w:lvlJc w:val="left"/>
      <w:pPr>
        <w:ind w:left="2520" w:hanging="360"/>
      </w:pPr>
    </w:lvl>
    <w:lvl w:ilvl="4" w:tplc="DCF66F48" w:tentative="1">
      <w:start w:val="1"/>
      <w:numFmt w:val="lowerLetter"/>
      <w:lvlText w:val="%5."/>
      <w:lvlJc w:val="left"/>
      <w:pPr>
        <w:ind w:left="3240" w:hanging="360"/>
      </w:pPr>
    </w:lvl>
    <w:lvl w:ilvl="5" w:tplc="A12A4E36" w:tentative="1">
      <w:start w:val="1"/>
      <w:numFmt w:val="lowerRoman"/>
      <w:lvlText w:val="%6."/>
      <w:lvlJc w:val="right"/>
      <w:pPr>
        <w:ind w:left="3960" w:hanging="180"/>
      </w:pPr>
    </w:lvl>
    <w:lvl w:ilvl="6" w:tplc="D8BE7F1C" w:tentative="1">
      <w:start w:val="1"/>
      <w:numFmt w:val="decimal"/>
      <w:lvlText w:val="%7."/>
      <w:lvlJc w:val="left"/>
      <w:pPr>
        <w:ind w:left="4680" w:hanging="360"/>
      </w:pPr>
    </w:lvl>
    <w:lvl w:ilvl="7" w:tplc="B5B8F352" w:tentative="1">
      <w:start w:val="1"/>
      <w:numFmt w:val="lowerLetter"/>
      <w:lvlText w:val="%8."/>
      <w:lvlJc w:val="left"/>
      <w:pPr>
        <w:ind w:left="5400" w:hanging="360"/>
      </w:pPr>
    </w:lvl>
    <w:lvl w:ilvl="8" w:tplc="59660B2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FB027C6">
      <w:start w:val="1"/>
      <w:numFmt w:val="lowerRoman"/>
      <w:lvlText w:val="(%1)"/>
      <w:lvlJc w:val="left"/>
      <w:pPr>
        <w:ind w:left="1080" w:hanging="720"/>
      </w:pPr>
      <w:rPr>
        <w:rFonts w:hint="default"/>
      </w:rPr>
    </w:lvl>
    <w:lvl w:ilvl="1" w:tplc="31BA2C0E" w:tentative="1">
      <w:start w:val="1"/>
      <w:numFmt w:val="lowerLetter"/>
      <w:lvlText w:val="%2."/>
      <w:lvlJc w:val="left"/>
      <w:pPr>
        <w:ind w:left="1440" w:hanging="360"/>
      </w:pPr>
    </w:lvl>
    <w:lvl w:ilvl="2" w:tplc="650AC72E" w:tentative="1">
      <w:start w:val="1"/>
      <w:numFmt w:val="lowerRoman"/>
      <w:lvlText w:val="%3."/>
      <w:lvlJc w:val="right"/>
      <w:pPr>
        <w:ind w:left="2160" w:hanging="180"/>
      </w:pPr>
    </w:lvl>
    <w:lvl w:ilvl="3" w:tplc="C5AE3D96" w:tentative="1">
      <w:start w:val="1"/>
      <w:numFmt w:val="decimal"/>
      <w:lvlText w:val="%4."/>
      <w:lvlJc w:val="left"/>
      <w:pPr>
        <w:ind w:left="2880" w:hanging="360"/>
      </w:pPr>
    </w:lvl>
    <w:lvl w:ilvl="4" w:tplc="05060CFE" w:tentative="1">
      <w:start w:val="1"/>
      <w:numFmt w:val="lowerLetter"/>
      <w:lvlText w:val="%5."/>
      <w:lvlJc w:val="left"/>
      <w:pPr>
        <w:ind w:left="3600" w:hanging="360"/>
      </w:pPr>
    </w:lvl>
    <w:lvl w:ilvl="5" w:tplc="D95652F4" w:tentative="1">
      <w:start w:val="1"/>
      <w:numFmt w:val="lowerRoman"/>
      <w:lvlText w:val="%6."/>
      <w:lvlJc w:val="right"/>
      <w:pPr>
        <w:ind w:left="4320" w:hanging="180"/>
      </w:pPr>
    </w:lvl>
    <w:lvl w:ilvl="6" w:tplc="B24A5762" w:tentative="1">
      <w:start w:val="1"/>
      <w:numFmt w:val="decimal"/>
      <w:lvlText w:val="%7."/>
      <w:lvlJc w:val="left"/>
      <w:pPr>
        <w:ind w:left="5040" w:hanging="360"/>
      </w:pPr>
    </w:lvl>
    <w:lvl w:ilvl="7" w:tplc="A8A07456" w:tentative="1">
      <w:start w:val="1"/>
      <w:numFmt w:val="lowerLetter"/>
      <w:lvlText w:val="%8."/>
      <w:lvlJc w:val="left"/>
      <w:pPr>
        <w:ind w:left="5760" w:hanging="360"/>
      </w:pPr>
    </w:lvl>
    <w:lvl w:ilvl="8" w:tplc="7118036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710B728">
      <w:start w:val="1"/>
      <w:numFmt w:val="decimal"/>
      <w:lvlText w:val="%1."/>
      <w:lvlJc w:val="left"/>
      <w:pPr>
        <w:ind w:left="360" w:hanging="360"/>
      </w:pPr>
      <w:rPr>
        <w:rFonts w:hint="default"/>
      </w:rPr>
    </w:lvl>
    <w:lvl w:ilvl="1" w:tplc="149298FC" w:tentative="1">
      <w:start w:val="1"/>
      <w:numFmt w:val="lowerLetter"/>
      <w:lvlText w:val="%2."/>
      <w:lvlJc w:val="left"/>
      <w:pPr>
        <w:ind w:left="1080" w:hanging="360"/>
      </w:pPr>
    </w:lvl>
    <w:lvl w:ilvl="2" w:tplc="73C85746" w:tentative="1">
      <w:start w:val="1"/>
      <w:numFmt w:val="lowerRoman"/>
      <w:lvlText w:val="%3."/>
      <w:lvlJc w:val="right"/>
      <w:pPr>
        <w:ind w:left="1800" w:hanging="180"/>
      </w:pPr>
    </w:lvl>
    <w:lvl w:ilvl="3" w:tplc="A45CC7F4" w:tentative="1">
      <w:start w:val="1"/>
      <w:numFmt w:val="decimal"/>
      <w:lvlText w:val="%4."/>
      <w:lvlJc w:val="left"/>
      <w:pPr>
        <w:ind w:left="2520" w:hanging="360"/>
      </w:pPr>
    </w:lvl>
    <w:lvl w:ilvl="4" w:tplc="903A9622" w:tentative="1">
      <w:start w:val="1"/>
      <w:numFmt w:val="lowerLetter"/>
      <w:lvlText w:val="%5."/>
      <w:lvlJc w:val="left"/>
      <w:pPr>
        <w:ind w:left="3240" w:hanging="360"/>
      </w:pPr>
    </w:lvl>
    <w:lvl w:ilvl="5" w:tplc="34F89D76" w:tentative="1">
      <w:start w:val="1"/>
      <w:numFmt w:val="lowerRoman"/>
      <w:lvlText w:val="%6."/>
      <w:lvlJc w:val="right"/>
      <w:pPr>
        <w:ind w:left="3960" w:hanging="180"/>
      </w:pPr>
    </w:lvl>
    <w:lvl w:ilvl="6" w:tplc="26B2C31E" w:tentative="1">
      <w:start w:val="1"/>
      <w:numFmt w:val="decimal"/>
      <w:lvlText w:val="%7."/>
      <w:lvlJc w:val="left"/>
      <w:pPr>
        <w:ind w:left="4680" w:hanging="360"/>
      </w:pPr>
    </w:lvl>
    <w:lvl w:ilvl="7" w:tplc="D88E614A" w:tentative="1">
      <w:start w:val="1"/>
      <w:numFmt w:val="lowerLetter"/>
      <w:lvlText w:val="%8."/>
      <w:lvlJc w:val="left"/>
      <w:pPr>
        <w:ind w:left="5400" w:hanging="360"/>
      </w:pPr>
    </w:lvl>
    <w:lvl w:ilvl="8" w:tplc="E34A181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AD85178">
      <w:start w:val="1"/>
      <w:numFmt w:val="decimal"/>
      <w:lvlText w:val="%1."/>
      <w:lvlJc w:val="left"/>
      <w:pPr>
        <w:ind w:left="360" w:hanging="360"/>
      </w:pPr>
      <w:rPr>
        <w:rFonts w:hint="default"/>
      </w:rPr>
    </w:lvl>
    <w:lvl w:ilvl="1" w:tplc="D81AE782" w:tentative="1">
      <w:start w:val="1"/>
      <w:numFmt w:val="lowerLetter"/>
      <w:lvlText w:val="%2."/>
      <w:lvlJc w:val="left"/>
      <w:pPr>
        <w:ind w:left="1080" w:hanging="360"/>
      </w:pPr>
    </w:lvl>
    <w:lvl w:ilvl="2" w:tplc="17E05738" w:tentative="1">
      <w:start w:val="1"/>
      <w:numFmt w:val="lowerRoman"/>
      <w:lvlText w:val="%3."/>
      <w:lvlJc w:val="right"/>
      <w:pPr>
        <w:ind w:left="1800" w:hanging="180"/>
      </w:pPr>
    </w:lvl>
    <w:lvl w:ilvl="3" w:tplc="5E9E559E" w:tentative="1">
      <w:start w:val="1"/>
      <w:numFmt w:val="decimal"/>
      <w:lvlText w:val="%4."/>
      <w:lvlJc w:val="left"/>
      <w:pPr>
        <w:ind w:left="2520" w:hanging="360"/>
      </w:pPr>
    </w:lvl>
    <w:lvl w:ilvl="4" w:tplc="1388B52C" w:tentative="1">
      <w:start w:val="1"/>
      <w:numFmt w:val="lowerLetter"/>
      <w:lvlText w:val="%5."/>
      <w:lvlJc w:val="left"/>
      <w:pPr>
        <w:ind w:left="3240" w:hanging="360"/>
      </w:pPr>
    </w:lvl>
    <w:lvl w:ilvl="5" w:tplc="E2AA123C" w:tentative="1">
      <w:start w:val="1"/>
      <w:numFmt w:val="lowerRoman"/>
      <w:lvlText w:val="%6."/>
      <w:lvlJc w:val="right"/>
      <w:pPr>
        <w:ind w:left="3960" w:hanging="180"/>
      </w:pPr>
    </w:lvl>
    <w:lvl w:ilvl="6" w:tplc="03DA0540" w:tentative="1">
      <w:start w:val="1"/>
      <w:numFmt w:val="decimal"/>
      <w:lvlText w:val="%7."/>
      <w:lvlJc w:val="left"/>
      <w:pPr>
        <w:ind w:left="4680" w:hanging="360"/>
      </w:pPr>
    </w:lvl>
    <w:lvl w:ilvl="7" w:tplc="EBC8DDFA" w:tentative="1">
      <w:start w:val="1"/>
      <w:numFmt w:val="lowerLetter"/>
      <w:lvlText w:val="%8."/>
      <w:lvlJc w:val="left"/>
      <w:pPr>
        <w:ind w:left="5400" w:hanging="360"/>
      </w:pPr>
    </w:lvl>
    <w:lvl w:ilvl="8" w:tplc="6D7C8880"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7"/>
  </w:num>
  <w:num w:numId="40">
    <w:abstractNumId w:val="20"/>
  </w:num>
  <w:num w:numId="41">
    <w:abstractNumId w:val="20"/>
  </w:num>
  <w:num w:numId="42">
    <w:abstractNumId w:val="20"/>
  </w:num>
  <w:num w:numId="43">
    <w:abstractNumId w:val="20"/>
  </w:num>
  <w:num w:numId="44">
    <w:abstractNumId w:val="20"/>
  </w:num>
  <w:num w:numId="45">
    <w:abstractNumId w:val="8"/>
  </w:num>
  <w:num w:numId="46">
    <w:abstractNumId w:val="2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55"/>
    <w:rsid w:val="000C4E1B"/>
    <w:rsid w:val="0014586D"/>
    <w:rsid w:val="00150C22"/>
    <w:rsid w:val="00155059"/>
    <w:rsid w:val="001A657F"/>
    <w:rsid w:val="001B519F"/>
    <w:rsid w:val="001C56F5"/>
    <w:rsid w:val="001F5655"/>
    <w:rsid w:val="0025096F"/>
    <w:rsid w:val="003476FA"/>
    <w:rsid w:val="00351D8F"/>
    <w:rsid w:val="003D6D18"/>
    <w:rsid w:val="0041071A"/>
    <w:rsid w:val="0041129A"/>
    <w:rsid w:val="004501C9"/>
    <w:rsid w:val="004826C0"/>
    <w:rsid w:val="004F0C68"/>
    <w:rsid w:val="00507B43"/>
    <w:rsid w:val="00550FD3"/>
    <w:rsid w:val="00613261"/>
    <w:rsid w:val="006C6221"/>
    <w:rsid w:val="006F0CF6"/>
    <w:rsid w:val="007161DC"/>
    <w:rsid w:val="00865481"/>
    <w:rsid w:val="00906E8E"/>
    <w:rsid w:val="00933274"/>
    <w:rsid w:val="00956572"/>
    <w:rsid w:val="009B46F5"/>
    <w:rsid w:val="009D1524"/>
    <w:rsid w:val="009D4733"/>
    <w:rsid w:val="009E1FFE"/>
    <w:rsid w:val="009E77F9"/>
    <w:rsid w:val="00A2116A"/>
    <w:rsid w:val="00AC513E"/>
    <w:rsid w:val="00AE49B7"/>
    <w:rsid w:val="00B05FDA"/>
    <w:rsid w:val="00B74BD6"/>
    <w:rsid w:val="00B84B67"/>
    <w:rsid w:val="00BF18E1"/>
    <w:rsid w:val="00C34D95"/>
    <w:rsid w:val="00CB36F1"/>
    <w:rsid w:val="00CB7D79"/>
    <w:rsid w:val="00CE3155"/>
    <w:rsid w:val="00D0783A"/>
    <w:rsid w:val="00D15247"/>
    <w:rsid w:val="00DF204B"/>
    <w:rsid w:val="00E92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75A9"/>
  <w15:docId w15:val="{2B8D88B2-8EDA-48C5-ABDF-057BCD3B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7132</RACS_x0020_ID>
    <Approved_x0020_Provider xmlns="a8338b6e-77a6-4851-82b6-98166143ffdd">Shire of Wanneroo Aged Persons Homes Trust Inc</Approved_x0020_Provider>
    <Management_x0020_Company_x0020_ID xmlns="a8338b6e-77a6-4851-82b6-98166143ffdd" xsi:nil="true"/>
    <Home xmlns="a8338b6e-77a6-4851-82b6-98166143ffdd">Jacaranda Lodge</Home>
    <Signed xmlns="a8338b6e-77a6-4851-82b6-98166143ffdd" xsi:nil="true"/>
    <Uploaded xmlns="a8338b6e-77a6-4851-82b6-98166143ffdd">False</Uploaded>
    <Management_x0020_Company xmlns="a8338b6e-77a6-4851-82b6-98166143ffdd" xsi:nil="true"/>
    <Doc_x0020_Date xmlns="a8338b6e-77a6-4851-82b6-98166143ffdd">2020-10-15T01:26:00+00:00</Doc_x0020_Date>
    <CSI_x0020_ID xmlns="a8338b6e-77a6-4851-82b6-98166143ffdd" xsi:nil="true"/>
    <Case_x0020_ID xmlns="a8338b6e-77a6-4851-82b6-98166143ffdd" xsi:nil="true"/>
    <Approved_x0020_Provider_x0020_ID xmlns="a8338b6e-77a6-4851-82b6-98166143ffdd">D5FF2B54-77F4-DC11-AD41-005056922186</Approved_x0020_Provider_x0020_ID>
    <Location xmlns="a8338b6e-77a6-4851-82b6-98166143ffdd" xsi:nil="true"/>
    <Home_x0020_ID xmlns="a8338b6e-77a6-4851-82b6-98166143ffdd">98A5C42D-7CF4-DC11-AD41-005056922186</Home_x0020_ID>
    <State xmlns="a8338b6e-77a6-4851-82b6-98166143ffdd">WA</State>
    <Doc_x0020_Sent_Received_x0020_Date xmlns="a8338b6e-77a6-4851-82b6-98166143ffdd">2020-10-15T00:00:00+00:00</Doc_x0020_Sent_Received_x0020_Date>
    <Activity_x0020_ID xmlns="a8338b6e-77a6-4851-82b6-98166143ffdd">81FC109C-0201-EA11-9051-005056922186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C9204FA-BF03-4D70-BF5E-202A7FD3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B4F600-43D3-4D7F-9712-09345E00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4941</Words>
  <Characters>28166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2021-01-04T03:45:00Z</dcterms:created>
  <dcterms:modified xsi:type="dcterms:W3CDTF">2021-01-04T03:46:00Z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