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13175" w14:textId="77777777" w:rsidR="003C6EC2" w:rsidRPr="003C6EC2" w:rsidRDefault="00A80C34"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74913322" wp14:editId="7491332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33518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4913324" wp14:editId="7491332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63600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Japara Brighton</w:t>
      </w:r>
      <w:r w:rsidRPr="003C6EC2">
        <w:rPr>
          <w:rFonts w:ascii="Arial Black" w:hAnsi="Arial Black"/>
        </w:rPr>
        <w:t xml:space="preserve"> </w:t>
      </w:r>
    </w:p>
    <w:p w14:paraId="74913176" w14:textId="77777777" w:rsidR="003C6EC2" w:rsidRPr="003C6EC2" w:rsidRDefault="00A80C34" w:rsidP="003C6EC2">
      <w:pPr>
        <w:pStyle w:val="Title"/>
        <w:spacing w:before="360" w:after="480"/>
      </w:pPr>
      <w:r w:rsidRPr="003C6EC2">
        <w:rPr>
          <w:rFonts w:ascii="Arial Black" w:eastAsia="Calibri" w:hAnsi="Arial Black"/>
          <w:sz w:val="56"/>
        </w:rPr>
        <w:t>Performance Report</w:t>
      </w:r>
    </w:p>
    <w:p w14:paraId="74913177" w14:textId="77777777" w:rsidR="001E6954" w:rsidRPr="003C6EC2" w:rsidRDefault="00A80C34"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580 Brighton Road </w:t>
      </w:r>
      <w:r w:rsidRPr="003C6EC2">
        <w:rPr>
          <w:color w:val="FFFFFF" w:themeColor="background1"/>
          <w:sz w:val="28"/>
        </w:rPr>
        <w:br/>
        <w:t>SOUTH BRIGHTON SA 5048</w:t>
      </w:r>
      <w:r w:rsidRPr="003C6EC2">
        <w:rPr>
          <w:color w:val="FFFFFF" w:themeColor="background1"/>
          <w:sz w:val="28"/>
        </w:rPr>
        <w:br/>
      </w:r>
      <w:r w:rsidRPr="003C6EC2">
        <w:rPr>
          <w:rFonts w:eastAsia="Calibri"/>
          <w:color w:val="FFFFFF" w:themeColor="background1"/>
          <w:sz w:val="28"/>
          <w:szCs w:val="56"/>
          <w:lang w:eastAsia="en-US"/>
        </w:rPr>
        <w:t>Phone number: 08 8296 8950</w:t>
      </w:r>
    </w:p>
    <w:p w14:paraId="74913178" w14:textId="77777777" w:rsidR="003C6EC2" w:rsidRDefault="00A80C3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6757 </w:t>
      </w:r>
    </w:p>
    <w:p w14:paraId="74913179" w14:textId="77777777" w:rsidR="001E6954" w:rsidRPr="003C6EC2" w:rsidRDefault="00A80C3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Japara Aged Care Services Pty Ltd</w:t>
      </w:r>
    </w:p>
    <w:p w14:paraId="7491317A" w14:textId="77777777" w:rsidR="001E6954" w:rsidRPr="003C6EC2" w:rsidRDefault="00A80C34"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28 July 2021 to 29 July 2021</w:t>
      </w:r>
    </w:p>
    <w:p w14:paraId="7491317B" w14:textId="08077047" w:rsidR="006B166B" w:rsidRPr="00E93D41" w:rsidRDefault="00A80C34"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15 September 2021</w:t>
      </w:r>
    </w:p>
    <w:bookmarkEnd w:id="1"/>
    <w:p w14:paraId="7491317C" w14:textId="77777777" w:rsidR="001E6954" w:rsidRPr="003C6EC2" w:rsidRDefault="00CB3AC4" w:rsidP="001E6954">
      <w:pPr>
        <w:tabs>
          <w:tab w:val="left" w:pos="2127"/>
        </w:tabs>
        <w:spacing w:before="120"/>
        <w:rPr>
          <w:rFonts w:eastAsia="Calibri"/>
          <w:b/>
          <w:color w:val="FFFFFF" w:themeColor="background1"/>
          <w:sz w:val="28"/>
          <w:szCs w:val="56"/>
          <w:lang w:eastAsia="en-US"/>
        </w:rPr>
      </w:pPr>
    </w:p>
    <w:p w14:paraId="7491317D" w14:textId="77777777" w:rsidR="003C6EC2" w:rsidRDefault="00CB3AC4"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491317E" w14:textId="77777777" w:rsidR="00A30BEC" w:rsidRDefault="00A80C34" w:rsidP="0094564F">
      <w:pPr>
        <w:pStyle w:val="Heading1"/>
      </w:pPr>
      <w:bookmarkStart w:id="2" w:name="_Hlk32477662"/>
      <w:r>
        <w:lastRenderedPageBreak/>
        <w:t>Publication of report</w:t>
      </w:r>
    </w:p>
    <w:p w14:paraId="7491317F" w14:textId="77777777" w:rsidR="00A30BEC" w:rsidRPr="006B166B" w:rsidRDefault="00A80C34"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74913180" w14:textId="77777777" w:rsidR="007F5256" w:rsidRPr="0094564F" w:rsidRDefault="00A80C34"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206CE" w14:paraId="749131AD" w14:textId="77777777" w:rsidTr="00EB1D71">
        <w:trPr>
          <w:trHeight w:val="227"/>
        </w:trPr>
        <w:tc>
          <w:tcPr>
            <w:tcW w:w="3942" w:type="pct"/>
            <w:shd w:val="clear" w:color="auto" w:fill="auto"/>
          </w:tcPr>
          <w:p w14:paraId="749131AB" w14:textId="77777777" w:rsidR="001E6954" w:rsidRPr="001E6954" w:rsidRDefault="00A80C34"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749131AC" w14:textId="2144A9B6" w:rsidR="001E6954" w:rsidRPr="001E6954" w:rsidRDefault="00A80C34" w:rsidP="003C6EC2">
            <w:pPr>
              <w:keepNext/>
              <w:spacing w:before="40" w:after="40" w:line="240" w:lineRule="auto"/>
              <w:jc w:val="right"/>
              <w:rPr>
                <w:b/>
                <w:color w:val="0000FF"/>
              </w:rPr>
            </w:pPr>
            <w:r w:rsidRPr="001E6954">
              <w:rPr>
                <w:b/>
                <w:bCs/>
                <w:iCs/>
                <w:color w:val="00577D"/>
                <w:szCs w:val="40"/>
              </w:rPr>
              <w:t>Non-compliant</w:t>
            </w:r>
          </w:p>
        </w:tc>
      </w:tr>
      <w:tr w:rsidR="004206CE" w14:paraId="749131B3" w14:textId="77777777" w:rsidTr="00EB1D71">
        <w:trPr>
          <w:trHeight w:val="227"/>
        </w:trPr>
        <w:tc>
          <w:tcPr>
            <w:tcW w:w="3942" w:type="pct"/>
            <w:shd w:val="clear" w:color="auto" w:fill="auto"/>
          </w:tcPr>
          <w:p w14:paraId="749131B1" w14:textId="77777777" w:rsidR="001E6954" w:rsidRPr="001E6954" w:rsidRDefault="00A80C34" w:rsidP="004C55D8">
            <w:pPr>
              <w:spacing w:before="40" w:after="40" w:line="240" w:lineRule="auto"/>
              <w:ind w:left="318" w:hanging="7"/>
            </w:pPr>
            <w:r w:rsidRPr="001E6954">
              <w:t>Requirement 3(3)(b)</w:t>
            </w:r>
          </w:p>
        </w:tc>
        <w:tc>
          <w:tcPr>
            <w:tcW w:w="1058" w:type="pct"/>
            <w:shd w:val="clear" w:color="auto" w:fill="auto"/>
          </w:tcPr>
          <w:p w14:paraId="749131B2" w14:textId="5368A40C" w:rsidR="001E6954" w:rsidRPr="001E6954" w:rsidRDefault="00A80C34" w:rsidP="00463EF3">
            <w:pPr>
              <w:spacing w:before="40" w:after="40" w:line="240" w:lineRule="auto"/>
              <w:jc w:val="right"/>
              <w:rPr>
                <w:color w:val="0000FF"/>
              </w:rPr>
            </w:pPr>
            <w:r w:rsidRPr="001E6954">
              <w:rPr>
                <w:bCs/>
                <w:iCs/>
                <w:color w:val="00577D"/>
                <w:szCs w:val="40"/>
              </w:rPr>
              <w:t>Non-compliant</w:t>
            </w:r>
          </w:p>
        </w:tc>
      </w:tr>
      <w:tr w:rsidR="004206CE" w14:paraId="749131F8" w14:textId="77777777" w:rsidTr="00EB1D71">
        <w:trPr>
          <w:trHeight w:val="227"/>
        </w:trPr>
        <w:tc>
          <w:tcPr>
            <w:tcW w:w="3942" w:type="pct"/>
            <w:shd w:val="clear" w:color="auto" w:fill="auto"/>
          </w:tcPr>
          <w:p w14:paraId="749131F6" w14:textId="77777777" w:rsidR="001E6954" w:rsidRPr="001E6954" w:rsidRDefault="00A80C34" w:rsidP="003C6EC2">
            <w:pPr>
              <w:keepNext/>
              <w:spacing w:before="40" w:after="40" w:line="240" w:lineRule="auto"/>
              <w:rPr>
                <w:b/>
              </w:rPr>
            </w:pPr>
            <w:r w:rsidRPr="001E6954">
              <w:rPr>
                <w:b/>
              </w:rPr>
              <w:t>Standard 7 Human resources</w:t>
            </w:r>
          </w:p>
        </w:tc>
        <w:tc>
          <w:tcPr>
            <w:tcW w:w="1058" w:type="pct"/>
            <w:shd w:val="clear" w:color="auto" w:fill="auto"/>
          </w:tcPr>
          <w:p w14:paraId="749131F7" w14:textId="706A3E77" w:rsidR="001E6954" w:rsidRPr="001E6954" w:rsidRDefault="00CB3AC4" w:rsidP="003C6EC2">
            <w:pPr>
              <w:keepNext/>
              <w:spacing w:before="40" w:after="40" w:line="240" w:lineRule="auto"/>
              <w:jc w:val="right"/>
              <w:rPr>
                <w:b/>
                <w:color w:val="0000FF"/>
              </w:rPr>
            </w:pPr>
          </w:p>
        </w:tc>
      </w:tr>
      <w:tr w:rsidR="004206CE" w14:paraId="749131FB" w14:textId="77777777" w:rsidTr="00EB1D71">
        <w:trPr>
          <w:trHeight w:val="227"/>
        </w:trPr>
        <w:tc>
          <w:tcPr>
            <w:tcW w:w="3942" w:type="pct"/>
            <w:shd w:val="clear" w:color="auto" w:fill="auto"/>
          </w:tcPr>
          <w:p w14:paraId="749131F9" w14:textId="77777777" w:rsidR="001E6954" w:rsidRPr="001E6954" w:rsidRDefault="00A80C34" w:rsidP="004C55D8">
            <w:pPr>
              <w:spacing w:before="40" w:after="40" w:line="240" w:lineRule="auto"/>
              <w:ind w:left="318" w:hanging="7"/>
            </w:pPr>
            <w:r w:rsidRPr="001E6954">
              <w:t>Requirement 7(3)(a)</w:t>
            </w:r>
          </w:p>
        </w:tc>
        <w:tc>
          <w:tcPr>
            <w:tcW w:w="1058" w:type="pct"/>
            <w:shd w:val="clear" w:color="auto" w:fill="auto"/>
          </w:tcPr>
          <w:p w14:paraId="749131FA" w14:textId="36EB60D4" w:rsidR="001E6954" w:rsidRPr="001E6954" w:rsidRDefault="00A80C34" w:rsidP="00463EF3">
            <w:pPr>
              <w:spacing w:before="40" w:after="40" w:line="240" w:lineRule="auto"/>
              <w:jc w:val="right"/>
              <w:rPr>
                <w:color w:val="0000FF"/>
              </w:rPr>
            </w:pPr>
            <w:r w:rsidRPr="001E6954">
              <w:rPr>
                <w:bCs/>
                <w:iCs/>
                <w:color w:val="00577D"/>
                <w:szCs w:val="40"/>
              </w:rPr>
              <w:t>Compliant</w:t>
            </w:r>
          </w:p>
        </w:tc>
      </w:tr>
      <w:tr w:rsidR="004206CE" w14:paraId="7491320A" w14:textId="77777777" w:rsidTr="00EB1D71">
        <w:trPr>
          <w:trHeight w:val="227"/>
        </w:trPr>
        <w:tc>
          <w:tcPr>
            <w:tcW w:w="3942" w:type="pct"/>
            <w:shd w:val="clear" w:color="auto" w:fill="auto"/>
          </w:tcPr>
          <w:p w14:paraId="74913208" w14:textId="77777777" w:rsidR="001E6954" w:rsidRPr="001E6954" w:rsidRDefault="00A80C34" w:rsidP="003C6EC2">
            <w:pPr>
              <w:keepNext/>
              <w:spacing w:before="40" w:after="40" w:line="240" w:lineRule="auto"/>
              <w:rPr>
                <w:b/>
              </w:rPr>
            </w:pPr>
            <w:r w:rsidRPr="001E6954">
              <w:rPr>
                <w:b/>
              </w:rPr>
              <w:t>Standard 8 Organisational governance</w:t>
            </w:r>
          </w:p>
        </w:tc>
        <w:tc>
          <w:tcPr>
            <w:tcW w:w="1058" w:type="pct"/>
            <w:shd w:val="clear" w:color="auto" w:fill="auto"/>
          </w:tcPr>
          <w:p w14:paraId="74913209" w14:textId="1DC1F207" w:rsidR="001E6954" w:rsidRPr="001E6954" w:rsidRDefault="00A80C34" w:rsidP="003C6EC2">
            <w:pPr>
              <w:keepNext/>
              <w:spacing w:before="40" w:after="40" w:line="240" w:lineRule="auto"/>
              <w:jc w:val="right"/>
              <w:rPr>
                <w:b/>
                <w:color w:val="0000FF"/>
              </w:rPr>
            </w:pPr>
            <w:r w:rsidRPr="001E6954">
              <w:rPr>
                <w:b/>
                <w:bCs/>
                <w:iCs/>
                <w:color w:val="00577D"/>
                <w:szCs w:val="40"/>
              </w:rPr>
              <w:t>Non-compliant</w:t>
            </w:r>
          </w:p>
        </w:tc>
      </w:tr>
      <w:tr w:rsidR="004206CE" w14:paraId="74913216" w14:textId="77777777" w:rsidTr="00EB1D71">
        <w:trPr>
          <w:trHeight w:val="227"/>
        </w:trPr>
        <w:tc>
          <w:tcPr>
            <w:tcW w:w="3942" w:type="pct"/>
            <w:shd w:val="clear" w:color="auto" w:fill="auto"/>
          </w:tcPr>
          <w:p w14:paraId="74913214" w14:textId="77777777" w:rsidR="001E6954" w:rsidRPr="001E6954" w:rsidRDefault="00A80C34" w:rsidP="004C55D8">
            <w:pPr>
              <w:spacing w:before="40" w:after="40" w:line="240" w:lineRule="auto"/>
              <w:ind w:left="318" w:hanging="7"/>
            </w:pPr>
            <w:r w:rsidRPr="001E6954">
              <w:t>Requirement 8(3)(d)</w:t>
            </w:r>
          </w:p>
        </w:tc>
        <w:tc>
          <w:tcPr>
            <w:tcW w:w="1058" w:type="pct"/>
            <w:shd w:val="clear" w:color="auto" w:fill="auto"/>
          </w:tcPr>
          <w:p w14:paraId="74913215" w14:textId="16323FD5" w:rsidR="001E6954" w:rsidRPr="001E6954" w:rsidRDefault="00A80C34" w:rsidP="00463EF3">
            <w:pPr>
              <w:spacing w:before="40" w:after="40" w:line="240" w:lineRule="auto"/>
              <w:jc w:val="right"/>
              <w:rPr>
                <w:color w:val="0000FF"/>
              </w:rPr>
            </w:pPr>
            <w:r w:rsidRPr="001E6954">
              <w:rPr>
                <w:bCs/>
                <w:iCs/>
                <w:color w:val="00577D"/>
                <w:szCs w:val="40"/>
              </w:rPr>
              <w:t>Non-compliant</w:t>
            </w:r>
          </w:p>
        </w:tc>
      </w:tr>
      <w:bookmarkEnd w:id="3"/>
    </w:tbl>
    <w:p w14:paraId="7491321A" w14:textId="77777777" w:rsidR="008A22FF" w:rsidRDefault="00CB3AC4" w:rsidP="00463EF3">
      <w:pPr>
        <w:sectPr w:rsidR="008A22FF" w:rsidSect="001416E6">
          <w:headerReference w:type="first" r:id="rId16"/>
          <w:pgSz w:w="11906" w:h="16838"/>
          <w:pgMar w:top="1701" w:right="1418" w:bottom="1418" w:left="1418" w:header="709" w:footer="397" w:gutter="0"/>
          <w:cols w:space="708"/>
          <w:docGrid w:linePitch="360"/>
        </w:sectPr>
      </w:pPr>
    </w:p>
    <w:p w14:paraId="7491321B" w14:textId="77777777" w:rsidR="007F5256" w:rsidRPr="00D21DCD" w:rsidRDefault="00A80C34" w:rsidP="00EC5474">
      <w:pPr>
        <w:pStyle w:val="Heading1"/>
      </w:pPr>
      <w:r>
        <w:lastRenderedPageBreak/>
        <w:t>Detailed assessment</w:t>
      </w:r>
    </w:p>
    <w:p w14:paraId="7491321C" w14:textId="77777777" w:rsidR="001E6954" w:rsidRPr="00D63989" w:rsidRDefault="00A80C34"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491321D" w14:textId="77777777" w:rsidR="001E6954" w:rsidRPr="001E6954" w:rsidRDefault="00A80C34" w:rsidP="001E6954">
      <w:pPr>
        <w:rPr>
          <w:color w:val="auto"/>
        </w:rPr>
      </w:pPr>
      <w:r w:rsidRPr="00D63989">
        <w:t>The report also specifies areas in which improvements must be made to ensure the Quality Standards are complied with.</w:t>
      </w:r>
    </w:p>
    <w:p w14:paraId="7491321E" w14:textId="77777777" w:rsidR="001E6954" w:rsidRPr="00D63989" w:rsidRDefault="00A80C34" w:rsidP="001E6954">
      <w:r w:rsidRPr="00D63989">
        <w:t>The following information has been taken into account in developing this performance report:</w:t>
      </w:r>
    </w:p>
    <w:p w14:paraId="2B26A918" w14:textId="77777777" w:rsidR="00A80C34" w:rsidRDefault="00A80C34" w:rsidP="00A80C34">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6F1963">
        <w:t>a site assessment, observations at the service, review of documents and interviews with consumers, representatives, staff and others</w:t>
      </w:r>
    </w:p>
    <w:p w14:paraId="0531D949" w14:textId="77777777" w:rsidR="00A80C34" w:rsidRPr="00365DAE" w:rsidRDefault="00A80C34" w:rsidP="00A80C34">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rsidRPr="006F1963">
        <w:t>25 August 2021</w:t>
      </w:r>
      <w:r>
        <w:t>.</w:t>
      </w:r>
    </w:p>
    <w:p w14:paraId="74913221" w14:textId="0D5FB16F" w:rsidR="004B33E7" w:rsidRPr="00D63989" w:rsidRDefault="00CB3AC4" w:rsidP="00A80C34">
      <w:pPr>
        <w:pStyle w:val="ListBullet"/>
        <w:numPr>
          <w:ilvl w:val="0"/>
          <w:numId w:val="0"/>
        </w:numPr>
        <w:ind w:left="425"/>
      </w:pPr>
    </w:p>
    <w:p w14:paraId="74913222" w14:textId="77777777" w:rsidR="008A22FF" w:rsidRDefault="00CB3AC4">
      <w:pPr>
        <w:spacing w:after="160" w:line="259" w:lineRule="auto"/>
        <w:rPr>
          <w:rFonts w:cs="Times New Roman"/>
        </w:rPr>
      </w:pPr>
    </w:p>
    <w:p w14:paraId="74913223" w14:textId="77777777" w:rsidR="00095CD4" w:rsidRDefault="00CB3AC4" w:rsidP="00095CD4">
      <w:pPr>
        <w:sectPr w:rsidR="00095CD4" w:rsidSect="005058B8">
          <w:headerReference w:type="first" r:id="rId17"/>
          <w:pgSz w:w="11906" w:h="16838"/>
          <w:pgMar w:top="1701" w:right="1418" w:bottom="1418" w:left="1418" w:header="709" w:footer="397" w:gutter="0"/>
          <w:cols w:space="708"/>
          <w:docGrid w:linePitch="360"/>
        </w:sectPr>
      </w:pPr>
    </w:p>
    <w:p w14:paraId="74913246" w14:textId="77777777" w:rsidR="00154403" w:rsidRPr="00154403" w:rsidRDefault="00CB3AC4" w:rsidP="00154403"/>
    <w:p w14:paraId="74913247" w14:textId="77777777" w:rsidR="00ED6B57" w:rsidRDefault="00CB3AC4" w:rsidP="00095CD4">
      <w:pPr>
        <w:sectPr w:rsidR="00ED6B57" w:rsidSect="00CB3BA9">
          <w:headerReference w:type="first" r:id="rId18"/>
          <w:type w:val="continuous"/>
          <w:pgSz w:w="11906" w:h="16838"/>
          <w:pgMar w:top="1701" w:right="1418" w:bottom="1418" w:left="1418" w:header="568" w:footer="397" w:gutter="0"/>
          <w:cols w:space="708"/>
          <w:titlePg/>
          <w:docGrid w:linePitch="360"/>
        </w:sectPr>
      </w:pPr>
    </w:p>
    <w:p w14:paraId="74913262" w14:textId="77777777" w:rsidR="00032B17" w:rsidRDefault="00CB3AC4" w:rsidP="00095CD4">
      <w:pPr>
        <w:sectPr w:rsidR="00032B17" w:rsidSect="003F5725">
          <w:headerReference w:type="first" r:id="rId19"/>
          <w:type w:val="continuous"/>
          <w:pgSz w:w="11906" w:h="16838"/>
          <w:pgMar w:top="1701" w:right="1418" w:bottom="1418" w:left="1418" w:header="709" w:footer="397" w:gutter="0"/>
          <w:cols w:space="708"/>
          <w:titlePg/>
          <w:docGrid w:linePitch="360"/>
        </w:sectPr>
      </w:pPr>
    </w:p>
    <w:p w14:paraId="74913263" w14:textId="00E74FC3" w:rsidR="00CB3BA9" w:rsidRDefault="00A80C34"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491332A" wp14:editId="7491332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67535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74913264" w14:textId="77777777" w:rsidR="007F5256" w:rsidRPr="00FD1B02" w:rsidRDefault="00A80C34" w:rsidP="00032B17">
      <w:pPr>
        <w:pStyle w:val="Heading3"/>
        <w:shd w:val="clear" w:color="auto" w:fill="F2F2F2" w:themeFill="background1" w:themeFillShade="F2"/>
      </w:pPr>
      <w:r w:rsidRPr="00FD1B02">
        <w:t>Consumer outcome:</w:t>
      </w:r>
    </w:p>
    <w:p w14:paraId="74913265" w14:textId="77777777" w:rsidR="007F5256" w:rsidRDefault="00A80C34" w:rsidP="00912DE6">
      <w:pPr>
        <w:numPr>
          <w:ilvl w:val="0"/>
          <w:numId w:val="3"/>
        </w:numPr>
        <w:shd w:val="clear" w:color="auto" w:fill="F2F2F2" w:themeFill="background1" w:themeFillShade="F2"/>
      </w:pPr>
      <w:r>
        <w:t>I get personal care, clinical care, or both personal care and clinical care, that is safe and right for me.</w:t>
      </w:r>
    </w:p>
    <w:p w14:paraId="74913266" w14:textId="77777777" w:rsidR="007F5256" w:rsidRDefault="00A80C34" w:rsidP="00032B17">
      <w:pPr>
        <w:pStyle w:val="Heading3"/>
        <w:shd w:val="clear" w:color="auto" w:fill="F2F2F2" w:themeFill="background1" w:themeFillShade="F2"/>
      </w:pPr>
      <w:r>
        <w:t>Organisation statement:</w:t>
      </w:r>
    </w:p>
    <w:p w14:paraId="74913267" w14:textId="77777777" w:rsidR="007F5256" w:rsidRDefault="00A80C34"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4913268" w14:textId="77777777" w:rsidR="007F5256" w:rsidRDefault="00A80C34" w:rsidP="00427817">
      <w:pPr>
        <w:pStyle w:val="Heading2"/>
      </w:pPr>
      <w:r>
        <w:t>Assessment of Standard 3</w:t>
      </w:r>
    </w:p>
    <w:p w14:paraId="2D0722BD" w14:textId="77777777" w:rsidR="00A80C34" w:rsidRPr="002B1FE4" w:rsidRDefault="00A80C34" w:rsidP="00A80C34">
      <w:pPr>
        <w:rPr>
          <w:color w:val="auto"/>
        </w:rPr>
      </w:pPr>
      <w:r w:rsidRPr="002B1FE4">
        <w:rPr>
          <w:color w:val="auto"/>
        </w:rPr>
        <w:t xml:space="preserve">The Quality Standard is assessed as Non-compliant </w:t>
      </w:r>
      <w:r>
        <w:rPr>
          <w:color w:val="auto"/>
        </w:rPr>
        <w:t xml:space="preserve">as the one </w:t>
      </w:r>
      <w:r w:rsidRPr="002B1FE4">
        <w:rPr>
          <w:color w:val="auto"/>
        </w:rPr>
        <w:t xml:space="preserve">specific Requirement </w:t>
      </w:r>
      <w:r>
        <w:rPr>
          <w:color w:val="auto"/>
        </w:rPr>
        <w:t xml:space="preserve">assessed </w:t>
      </w:r>
      <w:r w:rsidRPr="002B1FE4">
        <w:rPr>
          <w:color w:val="auto"/>
        </w:rPr>
        <w:t>has been found Non-compliant. The Assessment Team assessed Requirement (3)(</w:t>
      </w:r>
      <w:r>
        <w:rPr>
          <w:color w:val="auto"/>
        </w:rPr>
        <w:t>b</w:t>
      </w:r>
      <w:r w:rsidRPr="002B1FE4">
        <w:rPr>
          <w:color w:val="auto"/>
        </w:rPr>
        <w:t xml:space="preserve">) as part of the Assessment Contact. All other Requirements in Standard 3 were not assessed. </w:t>
      </w:r>
    </w:p>
    <w:p w14:paraId="05CC7EDC" w14:textId="77777777" w:rsidR="00A80C34" w:rsidRPr="002B1FE4" w:rsidRDefault="00A80C34" w:rsidP="00A80C34">
      <w:pPr>
        <w:rPr>
          <w:color w:val="auto"/>
        </w:rPr>
      </w:pPr>
      <w:r w:rsidRPr="002B1FE4">
        <w:rPr>
          <w:color w:val="auto"/>
        </w:rPr>
        <w:t>The Assessment Team have recommended Requirement (3)(</w:t>
      </w:r>
      <w:r>
        <w:rPr>
          <w:color w:val="auto"/>
        </w:rPr>
        <w:t>b</w:t>
      </w:r>
      <w:r w:rsidRPr="002B1FE4">
        <w:rPr>
          <w:color w:val="auto"/>
        </w:rPr>
        <w:t xml:space="preserve">) in Standard </w:t>
      </w:r>
      <w:r>
        <w:rPr>
          <w:color w:val="auto"/>
        </w:rPr>
        <w:t>3 Personal care and clinical care</w:t>
      </w:r>
      <w:r w:rsidRPr="002B1FE4">
        <w:rPr>
          <w:color w:val="auto"/>
        </w:rPr>
        <w:t xml:space="preserve"> not met. </w:t>
      </w:r>
      <w:r>
        <w:rPr>
          <w:color w:val="auto"/>
        </w:rPr>
        <w:t>T</w:t>
      </w:r>
      <w:r w:rsidRPr="002B1FE4">
        <w:rPr>
          <w:color w:val="auto"/>
        </w:rPr>
        <w:t xml:space="preserve">he Assessment Team were not satisfied </w:t>
      </w:r>
      <w:r>
        <w:rPr>
          <w:color w:val="auto"/>
        </w:rPr>
        <w:t>the service demonstrated effective management of high impact or high prevalence risks associated with the care of consumers</w:t>
      </w:r>
      <w:r w:rsidRPr="002B1FE4">
        <w:rPr>
          <w:color w:val="auto"/>
        </w:rPr>
        <w:t>.</w:t>
      </w:r>
    </w:p>
    <w:p w14:paraId="7491326A" w14:textId="112B7B5E" w:rsidR="007F5256" w:rsidRPr="00663B6D" w:rsidRDefault="00A80C34" w:rsidP="00A80C34">
      <w:pPr>
        <w:rPr>
          <w:rFonts w:eastAsia="Calibri"/>
          <w:lang w:eastAsia="en-US"/>
        </w:rPr>
      </w:pPr>
      <w:r w:rsidRPr="002B1FE4">
        <w:rPr>
          <w:color w:val="auto"/>
        </w:rPr>
        <w:t xml:space="preserve">I have considered the Assessment Team’s findings, the evidence documented in the Assessment Team’s report and the provider’s response and based on this information, I find </w:t>
      </w:r>
      <w:r>
        <w:rPr>
          <w:color w:val="auto"/>
        </w:rPr>
        <w:t>Japara Aged Care Services Pty Ltd</w:t>
      </w:r>
      <w:r w:rsidRPr="002B1FE4">
        <w:rPr>
          <w:color w:val="auto"/>
        </w:rPr>
        <w:t xml:space="preserve">, in relation to </w:t>
      </w:r>
      <w:r>
        <w:rPr>
          <w:color w:val="auto"/>
        </w:rPr>
        <w:t>Japara Brighton</w:t>
      </w:r>
      <w:r w:rsidRPr="002B1FE4">
        <w:rPr>
          <w:color w:val="auto"/>
        </w:rPr>
        <w:t xml:space="preserve">, </w:t>
      </w:r>
      <w:r>
        <w:rPr>
          <w:color w:val="auto"/>
        </w:rPr>
        <w:t>Non-c</w:t>
      </w:r>
      <w:r w:rsidRPr="002B1FE4">
        <w:rPr>
          <w:color w:val="auto"/>
        </w:rPr>
        <w:t>ompliant with Requirement (3)(</w:t>
      </w:r>
      <w:r>
        <w:rPr>
          <w:color w:val="auto"/>
        </w:rPr>
        <w:t>b</w:t>
      </w:r>
      <w:r w:rsidRPr="002B1FE4">
        <w:rPr>
          <w:color w:val="auto"/>
        </w:rPr>
        <w:t>)</w:t>
      </w:r>
      <w:r>
        <w:rPr>
          <w:color w:val="auto"/>
        </w:rPr>
        <w:t xml:space="preserve"> </w:t>
      </w:r>
      <w:r w:rsidRPr="002B1FE4">
        <w:rPr>
          <w:color w:val="auto"/>
        </w:rPr>
        <w:t xml:space="preserve">in Standard </w:t>
      </w:r>
      <w:r>
        <w:rPr>
          <w:color w:val="auto"/>
        </w:rPr>
        <w:t>3 Personal care and clinical care</w:t>
      </w:r>
      <w:r w:rsidRPr="002B1FE4">
        <w:rPr>
          <w:color w:val="auto"/>
        </w:rPr>
        <w:t>. I have provided reasons for my finding in the specific Requirement below.</w:t>
      </w:r>
    </w:p>
    <w:p w14:paraId="7491326B" w14:textId="44EBA430" w:rsidR="00301877" w:rsidRDefault="00A80C34"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4913273" w14:textId="1255CD90" w:rsidR="00853601" w:rsidRPr="00853601" w:rsidRDefault="00A80C34" w:rsidP="00853601">
      <w:pPr>
        <w:pStyle w:val="Heading3"/>
      </w:pPr>
      <w:r w:rsidRPr="00853601">
        <w:t>Requirement 3(3)(b)</w:t>
      </w:r>
      <w:r>
        <w:tab/>
        <w:t>Non-compliant</w:t>
      </w:r>
    </w:p>
    <w:p w14:paraId="74913274" w14:textId="77777777" w:rsidR="00853601" w:rsidRPr="008D114F" w:rsidRDefault="00A80C34" w:rsidP="00853601">
      <w:pPr>
        <w:rPr>
          <w:i/>
        </w:rPr>
      </w:pPr>
      <w:r w:rsidRPr="008D114F">
        <w:rPr>
          <w:i/>
          <w:szCs w:val="22"/>
        </w:rPr>
        <w:t>Effective management of high impact or high prevalence risks associated with the care of each consumer.</w:t>
      </w:r>
    </w:p>
    <w:p w14:paraId="3336A969" w14:textId="77777777" w:rsidR="00A80C34" w:rsidRPr="00A80C34" w:rsidRDefault="00A80C34" w:rsidP="00A80C34">
      <w:pPr>
        <w:rPr>
          <w:color w:val="auto"/>
        </w:rPr>
      </w:pPr>
      <w:bookmarkStart w:id="4" w:name="_Hlk82439958"/>
      <w:r w:rsidRPr="00A80C34">
        <w:rPr>
          <w:color w:val="auto"/>
        </w:rPr>
        <w:t xml:space="preserve">The Assessment Team were not satisfied the service demonstrated effective management of high impact or high prevalence risks associated with the care of </w:t>
      </w:r>
      <w:r w:rsidRPr="00A80C34">
        <w:rPr>
          <w:color w:val="auto"/>
        </w:rPr>
        <w:lastRenderedPageBreak/>
        <w:t>consumers. The Assessment Team’s report provided the following evidence relevant to my finding:</w:t>
      </w:r>
    </w:p>
    <w:p w14:paraId="530DE015" w14:textId="77777777" w:rsidR="00A80C34" w:rsidRPr="00A80C34" w:rsidRDefault="00A80C34" w:rsidP="00A80C34">
      <w:pPr>
        <w:rPr>
          <w:color w:val="auto"/>
        </w:rPr>
      </w:pPr>
      <w:r w:rsidRPr="00A80C34">
        <w:rPr>
          <w:color w:val="auto"/>
        </w:rPr>
        <w:t>Consumer A</w:t>
      </w:r>
    </w:p>
    <w:p w14:paraId="565A75A5" w14:textId="77777777" w:rsidR="00A80C34" w:rsidRPr="00A80C34" w:rsidRDefault="00A80C34" w:rsidP="00A80C34">
      <w:pPr>
        <w:numPr>
          <w:ilvl w:val="0"/>
          <w:numId w:val="38"/>
        </w:numPr>
        <w:ind w:left="425" w:hanging="425"/>
        <w:rPr>
          <w:rFonts w:eastAsiaTheme="minorHAnsi"/>
          <w:color w:val="auto"/>
          <w:szCs w:val="22"/>
          <w:lang w:eastAsia="en-US"/>
        </w:rPr>
      </w:pPr>
      <w:r w:rsidRPr="00A80C34">
        <w:rPr>
          <w:rFonts w:eastAsiaTheme="minorHAnsi"/>
          <w:color w:val="auto"/>
          <w:szCs w:val="22"/>
          <w:lang w:eastAsia="en-US"/>
        </w:rPr>
        <w:t xml:space="preserve">An incident report dated June 2021 indicates a regular aperient medication the Medical officer requested to be ceased had continued to be administered for an approximate six-month period. A range of the service’s monitoring processes failed to identify the error. </w:t>
      </w:r>
    </w:p>
    <w:p w14:paraId="676029FC" w14:textId="77777777" w:rsidR="00A80C34" w:rsidRPr="00A80C34" w:rsidRDefault="00A80C34" w:rsidP="00A80C34">
      <w:pPr>
        <w:numPr>
          <w:ilvl w:val="0"/>
          <w:numId w:val="39"/>
        </w:numPr>
        <w:rPr>
          <w:rFonts w:eastAsiaTheme="minorHAnsi"/>
          <w:color w:val="auto"/>
          <w:szCs w:val="22"/>
          <w:lang w:eastAsia="en-US"/>
        </w:rPr>
      </w:pPr>
      <w:r w:rsidRPr="00A80C34">
        <w:rPr>
          <w:rFonts w:eastAsiaTheme="minorHAnsi"/>
          <w:color w:val="auto"/>
          <w:szCs w:val="22"/>
          <w:lang w:eastAsia="en-US"/>
        </w:rPr>
        <w:t xml:space="preserve">Appropriate actions were implemented, including actions to prevent future like incidents, once the medication error was identified. </w:t>
      </w:r>
    </w:p>
    <w:p w14:paraId="6F3789BA" w14:textId="77777777" w:rsidR="00A80C34" w:rsidRPr="00A80C34" w:rsidRDefault="00A80C34" w:rsidP="00A80C34">
      <w:pPr>
        <w:numPr>
          <w:ilvl w:val="0"/>
          <w:numId w:val="38"/>
        </w:numPr>
        <w:ind w:left="425" w:hanging="425"/>
        <w:rPr>
          <w:rFonts w:eastAsiaTheme="minorHAnsi"/>
          <w:color w:val="auto"/>
          <w:szCs w:val="22"/>
          <w:lang w:eastAsia="en-US"/>
        </w:rPr>
      </w:pPr>
      <w:r w:rsidRPr="00A80C34">
        <w:rPr>
          <w:rFonts w:eastAsiaTheme="minorHAnsi"/>
          <w:color w:val="auto"/>
          <w:szCs w:val="22"/>
          <w:lang w:eastAsia="en-US"/>
        </w:rPr>
        <w:t xml:space="preserve">The representative stated that during the six-month period the medication was administered, the consumer experienced multiple urinary tract infections, diarrhoea, pain and lethargy. </w:t>
      </w:r>
    </w:p>
    <w:p w14:paraId="40AB94F7" w14:textId="77777777" w:rsidR="00A80C34" w:rsidRPr="00A80C34" w:rsidRDefault="00A80C34" w:rsidP="00A80C34">
      <w:pPr>
        <w:numPr>
          <w:ilvl w:val="0"/>
          <w:numId w:val="38"/>
        </w:numPr>
        <w:ind w:left="425" w:hanging="425"/>
        <w:rPr>
          <w:rFonts w:eastAsiaTheme="minorHAnsi"/>
          <w:color w:val="auto"/>
          <w:szCs w:val="22"/>
          <w:lang w:eastAsia="en-US"/>
        </w:rPr>
      </w:pPr>
      <w:r w:rsidRPr="00A80C34">
        <w:rPr>
          <w:rFonts w:eastAsiaTheme="minorHAnsi"/>
          <w:color w:val="auto"/>
          <w:szCs w:val="22"/>
          <w:lang w:eastAsia="en-US"/>
        </w:rPr>
        <w:t xml:space="preserve">The consumer experienced three urinary tract infections over the six month period. Care plans do not identify previous urinary infections or prevention strategies to mitigate risk of future infections. </w:t>
      </w:r>
    </w:p>
    <w:p w14:paraId="117E8CE4" w14:textId="77777777" w:rsidR="00A80C34" w:rsidRPr="00A80C34" w:rsidRDefault="00A80C34" w:rsidP="00A80C34">
      <w:pPr>
        <w:numPr>
          <w:ilvl w:val="0"/>
          <w:numId w:val="39"/>
        </w:numPr>
        <w:rPr>
          <w:rFonts w:eastAsiaTheme="minorHAnsi"/>
          <w:color w:val="auto"/>
          <w:szCs w:val="22"/>
          <w:lang w:eastAsia="en-US"/>
        </w:rPr>
      </w:pPr>
      <w:r w:rsidRPr="00A80C34">
        <w:rPr>
          <w:rFonts w:eastAsiaTheme="minorHAnsi"/>
          <w:color w:val="auto"/>
          <w:szCs w:val="22"/>
          <w:lang w:eastAsia="en-US"/>
        </w:rPr>
        <w:t xml:space="preserve">A clinical staff member was not aware of the consumer’s recurrent urinary infections and management could not describe actions taken to prevent future infections. </w:t>
      </w:r>
    </w:p>
    <w:p w14:paraId="3EEFD368" w14:textId="77777777" w:rsidR="00A80C34" w:rsidRPr="00A80C34" w:rsidRDefault="00A80C34" w:rsidP="00A80C34">
      <w:pPr>
        <w:numPr>
          <w:ilvl w:val="0"/>
          <w:numId w:val="38"/>
        </w:numPr>
        <w:ind w:left="425" w:hanging="425"/>
        <w:rPr>
          <w:rFonts w:eastAsiaTheme="minorHAnsi"/>
          <w:color w:val="auto"/>
          <w:szCs w:val="22"/>
          <w:lang w:eastAsia="en-US"/>
        </w:rPr>
      </w:pPr>
      <w:r w:rsidRPr="00A80C34">
        <w:rPr>
          <w:rFonts w:eastAsiaTheme="minorHAnsi"/>
          <w:color w:val="auto"/>
          <w:szCs w:val="22"/>
          <w:lang w:eastAsia="en-US"/>
        </w:rPr>
        <w:t xml:space="preserve">Bowel charting for a 70 day period did not consistently identify characteristics of bowel motions to support staff to determine if aperients should be withheld. </w:t>
      </w:r>
    </w:p>
    <w:p w14:paraId="118E08B0" w14:textId="77777777" w:rsidR="00A80C34" w:rsidRPr="00A80C34" w:rsidRDefault="00A80C34" w:rsidP="00A80C34">
      <w:pPr>
        <w:numPr>
          <w:ilvl w:val="0"/>
          <w:numId w:val="39"/>
        </w:numPr>
        <w:rPr>
          <w:rFonts w:eastAsiaTheme="minorHAnsi"/>
          <w:color w:val="auto"/>
          <w:szCs w:val="22"/>
          <w:lang w:eastAsia="en-US"/>
        </w:rPr>
      </w:pPr>
      <w:r w:rsidRPr="00A80C34">
        <w:rPr>
          <w:rFonts w:eastAsiaTheme="minorHAnsi"/>
          <w:color w:val="auto"/>
          <w:szCs w:val="22"/>
          <w:lang w:eastAsia="en-US"/>
        </w:rPr>
        <w:t xml:space="preserve">Bowel motions were described as loose on 28 occasions without aperient medication being withheld. </w:t>
      </w:r>
    </w:p>
    <w:p w14:paraId="10EFFB7E" w14:textId="77777777" w:rsidR="00A80C34" w:rsidRPr="00A80C34" w:rsidRDefault="00A80C34" w:rsidP="00A80C34">
      <w:pPr>
        <w:numPr>
          <w:ilvl w:val="0"/>
          <w:numId w:val="38"/>
        </w:numPr>
        <w:ind w:left="425" w:hanging="425"/>
        <w:rPr>
          <w:rFonts w:eastAsiaTheme="minorHAnsi"/>
          <w:color w:val="auto"/>
          <w:szCs w:val="22"/>
          <w:lang w:eastAsia="en-US"/>
        </w:rPr>
      </w:pPr>
      <w:r w:rsidRPr="00A80C34">
        <w:rPr>
          <w:rFonts w:eastAsiaTheme="minorHAnsi"/>
          <w:color w:val="auto"/>
          <w:szCs w:val="22"/>
          <w:lang w:eastAsia="en-US"/>
        </w:rPr>
        <w:t xml:space="preserve">The consumer had six falls over a five-month period. Post falls review on each occasion deemed strategies in place appropriate to prevent future falls. Strategies were not changed despite continued falls. </w:t>
      </w:r>
    </w:p>
    <w:p w14:paraId="618FC30C" w14:textId="77777777" w:rsidR="00A80C34" w:rsidRPr="00A80C34" w:rsidRDefault="00A80C34" w:rsidP="00A80C34">
      <w:pPr>
        <w:rPr>
          <w:color w:val="auto"/>
        </w:rPr>
      </w:pPr>
      <w:r w:rsidRPr="00A80C34">
        <w:rPr>
          <w:color w:val="auto"/>
        </w:rPr>
        <w:t>Consumer B</w:t>
      </w:r>
    </w:p>
    <w:p w14:paraId="633A9EFD" w14:textId="77777777" w:rsidR="00A80C34" w:rsidRPr="00A80C34" w:rsidRDefault="00A80C34" w:rsidP="00A80C34">
      <w:pPr>
        <w:numPr>
          <w:ilvl w:val="0"/>
          <w:numId w:val="38"/>
        </w:numPr>
        <w:ind w:left="425" w:hanging="425"/>
        <w:rPr>
          <w:rFonts w:eastAsiaTheme="minorHAnsi"/>
          <w:color w:val="auto"/>
          <w:szCs w:val="22"/>
          <w:lang w:eastAsia="en-US"/>
        </w:rPr>
      </w:pPr>
      <w:r w:rsidRPr="00A80C34">
        <w:rPr>
          <w:rFonts w:eastAsiaTheme="minorHAnsi"/>
          <w:color w:val="auto"/>
          <w:szCs w:val="22"/>
          <w:lang w:eastAsia="en-US"/>
        </w:rPr>
        <w:t xml:space="preserve">Since entry, the consumer has exhibited challenging behaviours towards staff and one episode of physical aggression towards another consumer. </w:t>
      </w:r>
    </w:p>
    <w:p w14:paraId="5AF244DF" w14:textId="77777777" w:rsidR="00A80C34" w:rsidRPr="00A80C34" w:rsidRDefault="00A80C34" w:rsidP="00A80C34">
      <w:pPr>
        <w:numPr>
          <w:ilvl w:val="0"/>
          <w:numId w:val="38"/>
        </w:numPr>
        <w:ind w:left="425" w:hanging="425"/>
        <w:rPr>
          <w:rFonts w:eastAsiaTheme="minorHAnsi"/>
          <w:color w:val="auto"/>
          <w:szCs w:val="22"/>
          <w:lang w:eastAsia="en-US"/>
        </w:rPr>
      </w:pPr>
      <w:r w:rsidRPr="00A80C34">
        <w:rPr>
          <w:rFonts w:eastAsiaTheme="minorHAnsi"/>
          <w:color w:val="auto"/>
          <w:szCs w:val="22"/>
          <w:lang w:eastAsia="en-US"/>
        </w:rPr>
        <w:t>The interim care plan does not include information to support management of challenging behaviours, and known behaviours are not reflected in the care plan.</w:t>
      </w:r>
    </w:p>
    <w:p w14:paraId="1B490D9C" w14:textId="77777777" w:rsidR="00A80C34" w:rsidRPr="00A80C34" w:rsidRDefault="00A80C34" w:rsidP="00A80C34">
      <w:pPr>
        <w:numPr>
          <w:ilvl w:val="0"/>
          <w:numId w:val="39"/>
        </w:numPr>
        <w:rPr>
          <w:rFonts w:eastAsiaTheme="minorHAnsi"/>
          <w:color w:val="auto"/>
          <w:szCs w:val="22"/>
          <w:lang w:eastAsia="en-US"/>
        </w:rPr>
      </w:pPr>
      <w:r w:rsidRPr="00A80C34">
        <w:rPr>
          <w:rFonts w:eastAsiaTheme="minorHAnsi"/>
          <w:color w:val="auto"/>
          <w:szCs w:val="22"/>
          <w:lang w:eastAsia="en-US"/>
        </w:rPr>
        <w:t xml:space="preserve">The care plan does not identify behaviours described by staff on behaviour charting or in progress notes or provide suitable interventions to manage these behaviours. </w:t>
      </w:r>
    </w:p>
    <w:p w14:paraId="5C9BD10B" w14:textId="77777777" w:rsidR="00A80C34" w:rsidRPr="00A80C34" w:rsidRDefault="00A80C34" w:rsidP="00A80C34">
      <w:pPr>
        <w:numPr>
          <w:ilvl w:val="0"/>
          <w:numId w:val="38"/>
        </w:numPr>
        <w:ind w:left="425" w:hanging="425"/>
        <w:rPr>
          <w:rFonts w:eastAsiaTheme="minorHAnsi"/>
          <w:color w:val="auto"/>
          <w:szCs w:val="22"/>
          <w:lang w:eastAsia="en-US"/>
        </w:rPr>
      </w:pPr>
      <w:r w:rsidRPr="00A80C34">
        <w:rPr>
          <w:rFonts w:eastAsiaTheme="minorHAnsi"/>
          <w:color w:val="auto"/>
          <w:szCs w:val="22"/>
          <w:lang w:eastAsia="en-US"/>
        </w:rPr>
        <w:lastRenderedPageBreak/>
        <w:t xml:space="preserve">Showering is noted as an aggravating factor for behaviours. The care plan indicates the consumer is showered two days a week. Strategies for maintaining appropriate alternative personal hygiene is not described. </w:t>
      </w:r>
    </w:p>
    <w:p w14:paraId="60AF75C0" w14:textId="77777777" w:rsidR="00A80C34" w:rsidRPr="00A80C34" w:rsidRDefault="00A80C34" w:rsidP="00A80C34">
      <w:pPr>
        <w:numPr>
          <w:ilvl w:val="0"/>
          <w:numId w:val="38"/>
        </w:numPr>
        <w:ind w:left="425" w:hanging="425"/>
        <w:rPr>
          <w:rFonts w:eastAsiaTheme="minorHAnsi"/>
          <w:color w:val="auto"/>
          <w:szCs w:val="22"/>
          <w:lang w:eastAsia="en-US"/>
        </w:rPr>
      </w:pPr>
      <w:r w:rsidRPr="00A80C34">
        <w:rPr>
          <w:rFonts w:eastAsiaTheme="minorHAnsi"/>
          <w:color w:val="auto"/>
          <w:szCs w:val="22"/>
          <w:lang w:eastAsia="en-US"/>
        </w:rPr>
        <w:t>Behaviour charting indicates management strategies are consistently ineffective.</w:t>
      </w:r>
    </w:p>
    <w:p w14:paraId="46453006" w14:textId="77777777" w:rsidR="00A80C34" w:rsidRPr="00A80C34" w:rsidRDefault="00A80C34" w:rsidP="00A80C34">
      <w:pPr>
        <w:numPr>
          <w:ilvl w:val="0"/>
          <w:numId w:val="39"/>
        </w:numPr>
        <w:rPr>
          <w:rFonts w:eastAsiaTheme="minorHAnsi"/>
          <w:color w:val="auto"/>
          <w:szCs w:val="22"/>
          <w:lang w:eastAsia="en-US"/>
        </w:rPr>
      </w:pPr>
      <w:r w:rsidRPr="00A80C34">
        <w:rPr>
          <w:rFonts w:eastAsiaTheme="minorHAnsi"/>
          <w:color w:val="auto"/>
          <w:szCs w:val="22"/>
          <w:lang w:eastAsia="en-US"/>
        </w:rPr>
        <w:t xml:space="preserve">Charting for a 10 day period indicates interventions or response to behaviours were not documented on 20 occasions, and on the 10 occasions an intervention is documented, the response is noted as ineffective on nine occasions. </w:t>
      </w:r>
    </w:p>
    <w:p w14:paraId="675037E2" w14:textId="77777777" w:rsidR="00A80C34" w:rsidRPr="00A80C34" w:rsidRDefault="00A80C34" w:rsidP="00A80C34">
      <w:pPr>
        <w:numPr>
          <w:ilvl w:val="0"/>
          <w:numId w:val="39"/>
        </w:numPr>
        <w:rPr>
          <w:rFonts w:eastAsiaTheme="minorHAnsi"/>
          <w:color w:val="auto"/>
          <w:szCs w:val="22"/>
          <w:lang w:eastAsia="en-US"/>
        </w:rPr>
      </w:pPr>
      <w:r w:rsidRPr="00A80C34">
        <w:rPr>
          <w:rFonts w:eastAsiaTheme="minorHAnsi"/>
          <w:color w:val="auto"/>
          <w:szCs w:val="22"/>
          <w:lang w:eastAsia="en-US"/>
        </w:rPr>
        <w:t xml:space="preserve">The behaviour chart has not been evaluated to determine effectiveness of strategies and did not trigger a review of management strategies. </w:t>
      </w:r>
    </w:p>
    <w:p w14:paraId="0B7CD3EA" w14:textId="77777777" w:rsidR="00A80C34" w:rsidRPr="00A80C34" w:rsidRDefault="00A80C34" w:rsidP="00A80C34">
      <w:pPr>
        <w:numPr>
          <w:ilvl w:val="0"/>
          <w:numId w:val="38"/>
        </w:numPr>
        <w:ind w:left="425" w:hanging="425"/>
        <w:rPr>
          <w:rFonts w:eastAsiaTheme="minorHAnsi"/>
          <w:color w:val="auto"/>
          <w:szCs w:val="22"/>
          <w:lang w:eastAsia="en-US"/>
        </w:rPr>
      </w:pPr>
      <w:r w:rsidRPr="00A80C34">
        <w:rPr>
          <w:rFonts w:eastAsiaTheme="minorHAnsi"/>
          <w:color w:val="auto"/>
          <w:szCs w:val="22"/>
          <w:lang w:eastAsia="en-US"/>
        </w:rPr>
        <w:t xml:space="preserve">Behaviour charting did not commence until a week after entry despite the consumer first exhibiting challenging behaviours three days prior to commencement. </w:t>
      </w:r>
    </w:p>
    <w:p w14:paraId="4EDA6052" w14:textId="77777777" w:rsidR="00A80C34" w:rsidRPr="00A80C34" w:rsidRDefault="00A80C34" w:rsidP="00A80C34">
      <w:pPr>
        <w:rPr>
          <w:color w:val="auto"/>
        </w:rPr>
      </w:pPr>
      <w:r w:rsidRPr="00A80C34">
        <w:rPr>
          <w:color w:val="auto"/>
        </w:rPr>
        <w:t>Consumer C</w:t>
      </w:r>
    </w:p>
    <w:p w14:paraId="2AADF8FD" w14:textId="77777777" w:rsidR="00A80C34" w:rsidRPr="00A80C34" w:rsidRDefault="00A80C34" w:rsidP="00A80C34">
      <w:pPr>
        <w:numPr>
          <w:ilvl w:val="0"/>
          <w:numId w:val="38"/>
        </w:numPr>
        <w:ind w:left="425" w:hanging="425"/>
        <w:rPr>
          <w:rFonts w:eastAsiaTheme="minorHAnsi"/>
          <w:color w:val="auto"/>
          <w:szCs w:val="22"/>
          <w:lang w:eastAsia="en-US"/>
        </w:rPr>
      </w:pPr>
      <w:r w:rsidRPr="00A80C34">
        <w:rPr>
          <w:rFonts w:eastAsiaTheme="minorHAnsi"/>
          <w:color w:val="auto"/>
          <w:szCs w:val="22"/>
          <w:lang w:eastAsia="en-US"/>
        </w:rPr>
        <w:t xml:space="preserve">The consumer sustained a skin tear in June 2021 from a sharp edge on their four-wheeled walker. </w:t>
      </w:r>
    </w:p>
    <w:p w14:paraId="6F35DB86" w14:textId="77777777" w:rsidR="00A80C34" w:rsidRPr="00A80C34" w:rsidRDefault="00A80C34" w:rsidP="00A80C34">
      <w:pPr>
        <w:numPr>
          <w:ilvl w:val="0"/>
          <w:numId w:val="39"/>
        </w:numPr>
        <w:rPr>
          <w:rFonts w:eastAsiaTheme="minorHAnsi"/>
          <w:color w:val="auto"/>
          <w:szCs w:val="22"/>
          <w:lang w:eastAsia="en-US"/>
        </w:rPr>
      </w:pPr>
      <w:r w:rsidRPr="00A80C34">
        <w:rPr>
          <w:rFonts w:eastAsiaTheme="minorHAnsi"/>
          <w:color w:val="auto"/>
          <w:szCs w:val="22"/>
          <w:lang w:eastAsia="en-US"/>
        </w:rPr>
        <w:t xml:space="preserve">An incident report does not outline immediate actions taken to prevent further injury. The risk of the consumer sustaining further injury as a result of the walker was not mitigated. </w:t>
      </w:r>
    </w:p>
    <w:p w14:paraId="003386D0" w14:textId="77777777" w:rsidR="00A80C34" w:rsidRPr="00A80C34" w:rsidRDefault="00A80C34" w:rsidP="00A80C34">
      <w:pPr>
        <w:numPr>
          <w:ilvl w:val="0"/>
          <w:numId w:val="39"/>
        </w:numPr>
        <w:rPr>
          <w:rFonts w:eastAsiaTheme="minorHAnsi"/>
          <w:color w:val="auto"/>
          <w:szCs w:val="22"/>
          <w:lang w:eastAsia="en-US"/>
        </w:rPr>
      </w:pPr>
      <w:r w:rsidRPr="00A80C34">
        <w:rPr>
          <w:rFonts w:eastAsiaTheme="minorHAnsi"/>
          <w:color w:val="auto"/>
          <w:szCs w:val="22"/>
          <w:lang w:eastAsia="en-US"/>
        </w:rPr>
        <w:t xml:space="preserve">Following feedback from the Assessment Team, the Physiotherapist applied tape to the sharp edge of the walker. </w:t>
      </w:r>
    </w:p>
    <w:p w14:paraId="53C79907" w14:textId="77777777" w:rsidR="00A80C34" w:rsidRPr="00A80C34" w:rsidRDefault="00A80C34" w:rsidP="00A80C34">
      <w:pPr>
        <w:numPr>
          <w:ilvl w:val="0"/>
          <w:numId w:val="38"/>
        </w:numPr>
        <w:ind w:left="425" w:hanging="425"/>
        <w:rPr>
          <w:rFonts w:eastAsiaTheme="minorHAnsi"/>
          <w:color w:val="auto"/>
          <w:szCs w:val="22"/>
          <w:lang w:eastAsia="en-US"/>
        </w:rPr>
      </w:pPr>
      <w:r w:rsidRPr="00A80C34">
        <w:rPr>
          <w:rFonts w:eastAsiaTheme="minorHAnsi"/>
          <w:color w:val="auto"/>
          <w:szCs w:val="22"/>
          <w:lang w:eastAsia="en-US"/>
        </w:rPr>
        <w:t xml:space="preserve">Specialist services have not been engaged to support effective management of the wound, in line with procedure documents, despite the would failing to heal and increasing in size. </w:t>
      </w:r>
    </w:p>
    <w:p w14:paraId="2B46759E" w14:textId="77777777" w:rsidR="00A80C34" w:rsidRPr="00A80C34" w:rsidRDefault="00A80C34" w:rsidP="00A80C34">
      <w:pPr>
        <w:numPr>
          <w:ilvl w:val="0"/>
          <w:numId w:val="39"/>
        </w:numPr>
        <w:rPr>
          <w:rFonts w:eastAsiaTheme="minorHAnsi"/>
          <w:color w:val="auto"/>
          <w:szCs w:val="22"/>
          <w:lang w:eastAsia="en-US"/>
        </w:rPr>
      </w:pPr>
      <w:r w:rsidRPr="00A80C34">
        <w:rPr>
          <w:rFonts w:eastAsiaTheme="minorHAnsi"/>
          <w:color w:val="auto"/>
          <w:szCs w:val="22"/>
          <w:lang w:eastAsia="en-US"/>
        </w:rPr>
        <w:t xml:space="preserve">A wound specialist was engaged following feedback from the Assessment Team. </w:t>
      </w:r>
    </w:p>
    <w:p w14:paraId="491AE89E" w14:textId="77777777" w:rsidR="00A80C34" w:rsidRPr="00A80C34" w:rsidRDefault="00A80C34" w:rsidP="00A80C34">
      <w:pPr>
        <w:numPr>
          <w:ilvl w:val="0"/>
          <w:numId w:val="38"/>
        </w:numPr>
        <w:ind w:left="425" w:hanging="425"/>
        <w:rPr>
          <w:rFonts w:eastAsiaTheme="minorHAnsi"/>
          <w:color w:val="auto"/>
          <w:szCs w:val="22"/>
          <w:lang w:eastAsia="en-US"/>
        </w:rPr>
      </w:pPr>
      <w:r w:rsidRPr="00A80C34">
        <w:rPr>
          <w:rFonts w:eastAsiaTheme="minorHAnsi"/>
          <w:color w:val="auto"/>
          <w:szCs w:val="22"/>
          <w:lang w:eastAsia="en-US"/>
        </w:rPr>
        <w:t xml:space="preserve">The size of the wound has not been consistently identified at each wound. </w:t>
      </w:r>
    </w:p>
    <w:p w14:paraId="285AD469" w14:textId="77777777" w:rsidR="00A80C34" w:rsidRPr="00A80C34" w:rsidRDefault="00A80C34" w:rsidP="00A80C34">
      <w:pPr>
        <w:numPr>
          <w:ilvl w:val="0"/>
          <w:numId w:val="39"/>
        </w:numPr>
        <w:rPr>
          <w:rFonts w:eastAsiaTheme="minorHAnsi"/>
          <w:color w:val="auto"/>
          <w:szCs w:val="22"/>
          <w:lang w:eastAsia="en-US"/>
        </w:rPr>
      </w:pPr>
      <w:r w:rsidRPr="00A80C34">
        <w:rPr>
          <w:rFonts w:eastAsiaTheme="minorHAnsi"/>
          <w:color w:val="auto"/>
          <w:szCs w:val="22"/>
          <w:lang w:eastAsia="en-US"/>
        </w:rPr>
        <w:t xml:space="preserve">Clinical staff indicated wound dimensions are noted in progress notes. No details of wound dimensions were noted in progress notes sampled for the consumer. </w:t>
      </w:r>
    </w:p>
    <w:p w14:paraId="3F937FE9" w14:textId="77777777" w:rsidR="00A80C34" w:rsidRPr="00A80C34" w:rsidRDefault="00A80C34" w:rsidP="00A80C34">
      <w:pPr>
        <w:rPr>
          <w:color w:val="auto"/>
        </w:rPr>
      </w:pPr>
      <w:bookmarkStart w:id="5" w:name="_Hlk82513020"/>
      <w:r w:rsidRPr="00A80C34">
        <w:rPr>
          <w:color w:val="auto"/>
        </w:rPr>
        <w:t xml:space="preserve">The provider did not dispute the Assessment Team’s recommendation. The provider’s response included a </w:t>
      </w:r>
      <w:bookmarkStart w:id="6" w:name="_Hlk82511357"/>
      <w:r w:rsidRPr="00A80C34">
        <w:rPr>
          <w:color w:val="auto"/>
        </w:rPr>
        <w:t xml:space="preserve">Continuous quality improvement plan </w:t>
      </w:r>
      <w:bookmarkEnd w:id="6"/>
      <w:r w:rsidRPr="00A80C34">
        <w:rPr>
          <w:color w:val="auto"/>
        </w:rPr>
        <w:t xml:space="preserve">highlighting the deficits highlighted in the Assessment Team’s report. Additionally, documentation to </w:t>
      </w:r>
      <w:r w:rsidRPr="00A80C34">
        <w:rPr>
          <w:color w:val="auto"/>
        </w:rPr>
        <w:lastRenderedPageBreak/>
        <w:t>support some of the actions completed was included as part of the response. Planned and/or completed actions outlined in the response include, but are not limited to:</w:t>
      </w:r>
    </w:p>
    <w:p w14:paraId="189ED73A" w14:textId="77777777" w:rsidR="00A80C34" w:rsidRPr="00A80C34" w:rsidRDefault="00A80C34" w:rsidP="00A80C34">
      <w:pPr>
        <w:numPr>
          <w:ilvl w:val="0"/>
          <w:numId w:val="38"/>
        </w:numPr>
        <w:ind w:left="425" w:hanging="425"/>
        <w:rPr>
          <w:rFonts w:eastAsiaTheme="minorHAnsi"/>
          <w:color w:val="auto"/>
          <w:szCs w:val="22"/>
          <w:lang w:eastAsia="en-US"/>
        </w:rPr>
      </w:pPr>
      <w:r w:rsidRPr="00A80C34">
        <w:rPr>
          <w:rFonts w:eastAsiaTheme="minorHAnsi"/>
          <w:color w:val="auto"/>
          <w:szCs w:val="22"/>
          <w:lang w:eastAsia="en-US"/>
        </w:rPr>
        <w:t>Engaged a Wound consultant to support wound management and provide training to clinical staff.</w:t>
      </w:r>
    </w:p>
    <w:p w14:paraId="20B38DC9" w14:textId="77777777" w:rsidR="00A80C34" w:rsidRPr="00A80C34" w:rsidRDefault="00A80C34" w:rsidP="00A80C34">
      <w:pPr>
        <w:numPr>
          <w:ilvl w:val="0"/>
          <w:numId w:val="38"/>
        </w:numPr>
        <w:ind w:left="425" w:hanging="425"/>
        <w:rPr>
          <w:rFonts w:eastAsiaTheme="minorHAnsi"/>
          <w:color w:val="auto"/>
          <w:szCs w:val="22"/>
          <w:lang w:eastAsia="en-US"/>
        </w:rPr>
      </w:pPr>
      <w:r w:rsidRPr="00A80C34">
        <w:rPr>
          <w:rFonts w:eastAsiaTheme="minorHAnsi"/>
          <w:color w:val="auto"/>
          <w:szCs w:val="22"/>
          <w:lang w:eastAsia="en-US"/>
        </w:rPr>
        <w:t xml:space="preserve">Reviewed all medication charts. </w:t>
      </w:r>
    </w:p>
    <w:p w14:paraId="235316F6" w14:textId="77777777" w:rsidR="00A80C34" w:rsidRPr="00A80C34" w:rsidRDefault="00A80C34" w:rsidP="00A80C34">
      <w:pPr>
        <w:numPr>
          <w:ilvl w:val="0"/>
          <w:numId w:val="38"/>
        </w:numPr>
        <w:ind w:left="425" w:hanging="425"/>
        <w:rPr>
          <w:rFonts w:eastAsiaTheme="minorHAnsi"/>
          <w:color w:val="auto"/>
          <w:szCs w:val="22"/>
          <w:lang w:eastAsia="en-US"/>
        </w:rPr>
      </w:pPr>
      <w:r w:rsidRPr="00A80C34">
        <w:rPr>
          <w:rFonts w:eastAsiaTheme="minorHAnsi"/>
          <w:color w:val="auto"/>
          <w:szCs w:val="22"/>
          <w:lang w:eastAsia="en-US"/>
        </w:rPr>
        <w:t xml:space="preserve">Education to be provided to staff in relation to continence management, urinary tract infection prevention, antimicrobial stewardship, falls prevention, incident report management and continence management, including charting and documentation. </w:t>
      </w:r>
    </w:p>
    <w:p w14:paraId="45A4A506" w14:textId="77777777" w:rsidR="00A80C34" w:rsidRPr="00A80C34" w:rsidRDefault="00A80C34" w:rsidP="00A80C34">
      <w:pPr>
        <w:numPr>
          <w:ilvl w:val="0"/>
          <w:numId w:val="38"/>
        </w:numPr>
        <w:ind w:left="425" w:hanging="425"/>
        <w:rPr>
          <w:rFonts w:eastAsiaTheme="minorHAnsi"/>
          <w:color w:val="auto"/>
          <w:szCs w:val="22"/>
          <w:lang w:eastAsia="en-US"/>
        </w:rPr>
      </w:pPr>
      <w:r w:rsidRPr="00A80C34">
        <w:rPr>
          <w:rFonts w:eastAsiaTheme="minorHAnsi"/>
          <w:color w:val="auto"/>
          <w:szCs w:val="22"/>
          <w:lang w:eastAsia="en-US"/>
        </w:rPr>
        <w:t xml:space="preserve">A comprehensive care evaluation has been completed for Consumer A in consultation with the consumer’s representative. </w:t>
      </w:r>
    </w:p>
    <w:p w14:paraId="585B9FDC" w14:textId="77777777" w:rsidR="00A80C34" w:rsidRPr="00A80C34" w:rsidRDefault="00A80C34" w:rsidP="00A80C34">
      <w:pPr>
        <w:numPr>
          <w:ilvl w:val="0"/>
          <w:numId w:val="38"/>
        </w:numPr>
        <w:ind w:left="425" w:hanging="425"/>
        <w:rPr>
          <w:rFonts w:eastAsiaTheme="minorHAnsi"/>
          <w:color w:val="auto"/>
          <w:szCs w:val="22"/>
          <w:lang w:eastAsia="en-US"/>
        </w:rPr>
      </w:pPr>
      <w:r w:rsidRPr="00A80C34">
        <w:rPr>
          <w:rFonts w:eastAsiaTheme="minorHAnsi"/>
          <w:color w:val="auto"/>
          <w:szCs w:val="22"/>
          <w:lang w:eastAsia="en-US"/>
        </w:rPr>
        <w:t xml:space="preserve">Consumer B has been reviewed by a Behaviour management specialist and a community visitor engaged. A care evaluation has been completed. </w:t>
      </w:r>
    </w:p>
    <w:p w14:paraId="4E109C1A" w14:textId="77777777" w:rsidR="00A80C34" w:rsidRPr="00A80C34" w:rsidRDefault="00A80C34" w:rsidP="00A80C34">
      <w:pPr>
        <w:numPr>
          <w:ilvl w:val="0"/>
          <w:numId w:val="38"/>
        </w:numPr>
        <w:ind w:left="425" w:hanging="425"/>
        <w:rPr>
          <w:rFonts w:eastAsiaTheme="minorHAnsi"/>
          <w:color w:val="auto"/>
          <w:szCs w:val="22"/>
          <w:lang w:eastAsia="en-US"/>
        </w:rPr>
      </w:pPr>
      <w:r w:rsidRPr="00A80C34">
        <w:rPr>
          <w:rFonts w:eastAsiaTheme="minorHAnsi"/>
          <w:color w:val="auto"/>
          <w:szCs w:val="22"/>
          <w:lang w:eastAsia="en-US"/>
        </w:rPr>
        <w:t xml:space="preserve">Wound specialist review has been conducted for Consumer C and a care evaluation has been completed. </w:t>
      </w:r>
    </w:p>
    <w:bookmarkEnd w:id="5"/>
    <w:p w14:paraId="6E4181D6" w14:textId="77777777" w:rsidR="00A80C34" w:rsidRPr="00A80C34" w:rsidRDefault="00A80C34" w:rsidP="00A80C34">
      <w:pPr>
        <w:rPr>
          <w:color w:val="auto"/>
        </w:rPr>
      </w:pPr>
      <w:r w:rsidRPr="00A80C34">
        <w:rPr>
          <w:color w:val="auto"/>
        </w:rPr>
        <w:t xml:space="preserve">I acknowledge the provider’s response and the actions completed/planned to address the deficits identified. However, based on the Assessment Team’s report and the provider’s response, I find at the time of the Assessment Contact, high impact or high prevalence risks associated with the care of each consumer were not effectively managed. </w:t>
      </w:r>
    </w:p>
    <w:p w14:paraId="621EDA43" w14:textId="77777777" w:rsidR="00A80C34" w:rsidRPr="00A80C34" w:rsidRDefault="00A80C34" w:rsidP="00A80C34">
      <w:pPr>
        <w:rPr>
          <w:color w:val="auto"/>
        </w:rPr>
      </w:pPr>
      <w:r w:rsidRPr="00A80C34">
        <w:rPr>
          <w:color w:val="auto"/>
        </w:rPr>
        <w:t xml:space="preserve">For Consumer A, I have considered that bowel charting was not effectively used to monitor the consumer’s requirement for aperient medication. While bowel motions were described as loose, aperients were not withheld. Additionally, while the consumer experienced three urinary tract infections over a six month period, strategies to minimise or mitigate the risk of further infections were not initiated. I have also considered that while reviews have occurred post falls, these reviews have not been effective in ensuring the consumer’s safety. Following each falls incident, management strategies have been deemed appropriate. However, the consumer has experienced six falls over a five month period indicating the current strategies are not effective and further strategies to minimise or mitigate the consumer’s risk of falls have not been considered. In relation to the medication error not being identified, I have considered this evidence in my finding for Standard 8 Organisational governance Requirement (3)(d). </w:t>
      </w:r>
    </w:p>
    <w:p w14:paraId="54A82F5B" w14:textId="77777777" w:rsidR="00A80C34" w:rsidRPr="00A80C34" w:rsidRDefault="00A80C34" w:rsidP="00A80C34">
      <w:pPr>
        <w:rPr>
          <w:color w:val="auto"/>
        </w:rPr>
      </w:pPr>
      <w:r w:rsidRPr="00A80C34">
        <w:rPr>
          <w:color w:val="auto"/>
        </w:rPr>
        <w:t xml:space="preserve">For Consumer B, I have considered that while the potential for the consumer to display challenging behaviours was known on entry, charting, assessment and </w:t>
      </w:r>
      <w:r w:rsidRPr="00A80C34">
        <w:rPr>
          <w:color w:val="auto"/>
        </w:rPr>
        <w:lastRenderedPageBreak/>
        <w:t xml:space="preserve">development of appropriate management strategies did not occur. Behaviour charting to identify behaviours occurring, triggers and effective management strategies did not occur until seven days post entry and had not been evaluated at the time of the Assessment Contact visit. Additionally, the Assessment Team’s report noted the consumer’s known behaviours were not documented in the interim care plan used by staff to guide care and management strategies documented were generic. I have considered that these actions have not ensured the safety of Consumer B, other consumers and staff.  </w:t>
      </w:r>
    </w:p>
    <w:p w14:paraId="532D88EE" w14:textId="77777777" w:rsidR="00A80C34" w:rsidRPr="00A80C34" w:rsidRDefault="00A80C34" w:rsidP="00A80C34">
      <w:pPr>
        <w:rPr>
          <w:color w:val="auto"/>
        </w:rPr>
      </w:pPr>
      <w:r w:rsidRPr="00A80C34">
        <w:rPr>
          <w:color w:val="auto"/>
        </w:rPr>
        <w:t xml:space="preserve">For Consumer C, I have considered that wound management processes have not been effectively implemented. While the consumer’s wound was noted to have increased in size over a period of nine days, referral to specialist services was not initiated in line with the service’s processes. The Assessment Team observed the surrounding skin of the wound to appear red and irritated. Additionally, wound charting did not consistently identify the size of the wound. I find it is not unreasonable for consumers to expect that where wounds are reviewed, measurements of the wound are noted. Such actions would ensure the effectiveness of current management strategies is monitored and changes to the wound are identified in a timely manner. I have also considered that while the cause of a skin tear Consumer C sustained was known, strategies to mitigate the risk were not immediately undertaken. Actions to mitigate the risk were taken subsequent to the Assessment Team providing feedback.  </w:t>
      </w:r>
    </w:p>
    <w:p w14:paraId="14EAE842" w14:textId="77777777" w:rsidR="00A80C34" w:rsidRPr="00A80C34" w:rsidRDefault="00A80C34" w:rsidP="00A80C34">
      <w:pPr>
        <w:rPr>
          <w:color w:val="auto"/>
        </w:rPr>
      </w:pPr>
      <w:r w:rsidRPr="00A80C34">
        <w:rPr>
          <w:color w:val="auto"/>
        </w:rPr>
        <w:t>For the reasons detailed above, I find Japara Aged Care Services Pty Ltd, in relation to Japara Brighton, Non-compliant with Requirement (3)(b) in Standard 3 Personal care and clinical care.</w:t>
      </w:r>
    </w:p>
    <w:bookmarkEnd w:id="4"/>
    <w:p w14:paraId="74913275" w14:textId="2691675A" w:rsidR="00853601" w:rsidRPr="00853601" w:rsidRDefault="00CB3AC4" w:rsidP="00853601"/>
    <w:p w14:paraId="74913287" w14:textId="77777777" w:rsidR="00032B17" w:rsidRDefault="00CB3AC4" w:rsidP="00095CD4"/>
    <w:p w14:paraId="74913288" w14:textId="77777777" w:rsidR="00853601" w:rsidRDefault="00CB3AC4" w:rsidP="00095CD4">
      <w:pPr>
        <w:sectPr w:rsidR="00853601" w:rsidSect="00CB3BA9">
          <w:type w:val="continuous"/>
          <w:pgSz w:w="11906" w:h="16838"/>
          <w:pgMar w:top="1701" w:right="1418" w:bottom="1418" w:left="1418" w:header="709" w:footer="397" w:gutter="0"/>
          <w:cols w:space="708"/>
          <w:titlePg/>
          <w:docGrid w:linePitch="360"/>
        </w:sectPr>
      </w:pPr>
    </w:p>
    <w:p w14:paraId="749132AB" w14:textId="77777777" w:rsidR="009C6F30" w:rsidRDefault="00CB3AC4" w:rsidP="00095CD4">
      <w:pPr>
        <w:sectPr w:rsidR="009C6F30" w:rsidSect="00CB3BA9">
          <w:headerReference w:type="first" r:id="rId21"/>
          <w:type w:val="continuous"/>
          <w:pgSz w:w="11906" w:h="16838"/>
          <w:pgMar w:top="1701" w:right="1418" w:bottom="1418" w:left="1418" w:header="709" w:footer="397" w:gutter="0"/>
          <w:cols w:space="708"/>
          <w:titlePg/>
          <w:docGrid w:linePitch="360"/>
        </w:sectPr>
      </w:pPr>
    </w:p>
    <w:p w14:paraId="749132C0" w14:textId="77777777" w:rsidR="00314FF7" w:rsidRPr="00314FF7" w:rsidRDefault="00CB3AC4" w:rsidP="00314FF7"/>
    <w:p w14:paraId="749132C1" w14:textId="77777777" w:rsidR="009C6F30" w:rsidRDefault="00CB3AC4" w:rsidP="00095CD4">
      <w:pPr>
        <w:sectPr w:rsidR="009C6F30" w:rsidSect="00CB3BA9">
          <w:headerReference w:type="first" r:id="rId22"/>
          <w:type w:val="continuous"/>
          <w:pgSz w:w="11906" w:h="16838"/>
          <w:pgMar w:top="1701" w:right="1418" w:bottom="1418" w:left="1418" w:header="709" w:footer="397" w:gutter="0"/>
          <w:cols w:space="708"/>
          <w:titlePg/>
          <w:docGrid w:linePitch="360"/>
        </w:sectPr>
      </w:pPr>
    </w:p>
    <w:p w14:paraId="749132D7" w14:textId="77777777" w:rsidR="001B3DE8" w:rsidRPr="001B3DE8" w:rsidRDefault="00CB3AC4" w:rsidP="001B3DE8"/>
    <w:p w14:paraId="749132D8" w14:textId="77777777" w:rsidR="009C6F30" w:rsidRDefault="00CB3AC4" w:rsidP="00095CD4">
      <w:pPr>
        <w:sectPr w:rsidR="009C6F30" w:rsidSect="00CB3BA9">
          <w:headerReference w:type="first" r:id="rId23"/>
          <w:type w:val="continuous"/>
          <w:pgSz w:w="11906" w:h="16838"/>
          <w:pgMar w:top="1701" w:right="1418" w:bottom="1418" w:left="1418" w:header="709" w:footer="397" w:gutter="0"/>
          <w:cols w:space="708"/>
          <w:titlePg/>
          <w:docGrid w:linePitch="360"/>
        </w:sectPr>
      </w:pPr>
    </w:p>
    <w:p w14:paraId="749132D9" w14:textId="4066034C" w:rsidR="00CB3BA9" w:rsidRDefault="00A80C34"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74913332" wp14:editId="74913333">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41383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749132DA" w14:textId="77777777" w:rsidR="007F5256" w:rsidRPr="000E654D" w:rsidRDefault="00A80C34" w:rsidP="009C6F30">
      <w:pPr>
        <w:pStyle w:val="Heading3"/>
        <w:shd w:val="clear" w:color="auto" w:fill="F2F2F2" w:themeFill="background1" w:themeFillShade="F2"/>
      </w:pPr>
      <w:r w:rsidRPr="000E654D">
        <w:t>Consumer outcome:</w:t>
      </w:r>
    </w:p>
    <w:p w14:paraId="749132DB" w14:textId="77777777" w:rsidR="007F5256" w:rsidRDefault="00A80C34" w:rsidP="00912DE6">
      <w:pPr>
        <w:numPr>
          <w:ilvl w:val="0"/>
          <w:numId w:val="7"/>
        </w:numPr>
        <w:shd w:val="clear" w:color="auto" w:fill="F2F2F2" w:themeFill="background1" w:themeFillShade="F2"/>
      </w:pPr>
      <w:r>
        <w:t>I get quality care and services when I need them from people who are knowledgeable, capable and caring.</w:t>
      </w:r>
    </w:p>
    <w:p w14:paraId="749132DC" w14:textId="77777777" w:rsidR="007F5256" w:rsidRDefault="00A80C34" w:rsidP="009C6F30">
      <w:pPr>
        <w:pStyle w:val="Heading3"/>
        <w:shd w:val="clear" w:color="auto" w:fill="F2F2F2" w:themeFill="background1" w:themeFillShade="F2"/>
      </w:pPr>
      <w:r>
        <w:t>Organisation statement:</w:t>
      </w:r>
    </w:p>
    <w:p w14:paraId="749132DD" w14:textId="77777777" w:rsidR="007F5256" w:rsidRDefault="00A80C34"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49132DE" w14:textId="77777777" w:rsidR="007F5256" w:rsidRDefault="00A80C34" w:rsidP="00427817">
      <w:pPr>
        <w:pStyle w:val="Heading2"/>
      </w:pPr>
      <w:r>
        <w:t>Assessment of Standard 7</w:t>
      </w:r>
    </w:p>
    <w:p w14:paraId="1DA02DFD" w14:textId="77777777" w:rsidR="00A80C34" w:rsidRPr="002B1FE4" w:rsidRDefault="00A80C34" w:rsidP="00A80C34">
      <w:pPr>
        <w:rPr>
          <w:color w:val="auto"/>
        </w:rPr>
      </w:pPr>
      <w:r w:rsidRPr="002B1FE4">
        <w:rPr>
          <w:color w:val="auto"/>
        </w:rPr>
        <w:t>The Assessment Team assessed Requirement (3)(</w:t>
      </w:r>
      <w:r>
        <w:rPr>
          <w:color w:val="auto"/>
        </w:rPr>
        <w:t>a</w:t>
      </w:r>
      <w:r w:rsidRPr="002B1FE4">
        <w:rPr>
          <w:color w:val="auto"/>
        </w:rPr>
        <w:t>)</w:t>
      </w:r>
      <w:r>
        <w:rPr>
          <w:color w:val="auto"/>
        </w:rPr>
        <w:t xml:space="preserve"> </w:t>
      </w:r>
      <w:r w:rsidRPr="002B1FE4">
        <w:rPr>
          <w:color w:val="auto"/>
        </w:rPr>
        <w:t xml:space="preserve">as part of the Assessment Contact. All other Requirements in </w:t>
      </w:r>
      <w:r>
        <w:rPr>
          <w:color w:val="auto"/>
        </w:rPr>
        <w:t>this Standard</w:t>
      </w:r>
      <w:r w:rsidRPr="002B1FE4">
        <w:rPr>
          <w:color w:val="auto"/>
        </w:rPr>
        <w:t xml:space="preserve"> were not assessed</w:t>
      </w:r>
      <w:r>
        <w:rPr>
          <w:color w:val="auto"/>
        </w:rPr>
        <w:t xml:space="preserve"> and, therefore, an overall rating of the Standard is not provided</w:t>
      </w:r>
      <w:r w:rsidRPr="002B1FE4">
        <w:rPr>
          <w:color w:val="auto"/>
        </w:rPr>
        <w:t xml:space="preserve">. </w:t>
      </w:r>
    </w:p>
    <w:p w14:paraId="749132E0" w14:textId="03556A1A" w:rsidR="007F5256" w:rsidRPr="00A80C34" w:rsidRDefault="00A80C34" w:rsidP="00154403">
      <w:pPr>
        <w:rPr>
          <w:color w:val="auto"/>
        </w:rPr>
      </w:pPr>
      <w:r w:rsidRPr="002B1FE4">
        <w:rPr>
          <w:color w:val="auto"/>
        </w:rPr>
        <w:t>The Assessment Team have recommended Requirement (3)(</w:t>
      </w:r>
      <w:r>
        <w:rPr>
          <w:color w:val="auto"/>
        </w:rPr>
        <w:t>a</w:t>
      </w:r>
      <w:r w:rsidRPr="002B1FE4">
        <w:rPr>
          <w:color w:val="auto"/>
        </w:rPr>
        <w:t>)</w:t>
      </w:r>
      <w:r>
        <w:rPr>
          <w:color w:val="auto"/>
        </w:rPr>
        <w:t xml:space="preserve"> </w:t>
      </w:r>
      <w:r w:rsidRPr="002B1FE4">
        <w:rPr>
          <w:color w:val="auto"/>
        </w:rPr>
        <w:t xml:space="preserve">in Standard </w:t>
      </w:r>
      <w:r>
        <w:rPr>
          <w:color w:val="auto"/>
        </w:rPr>
        <w:t>7</w:t>
      </w:r>
      <w:r w:rsidRPr="002B1FE4">
        <w:rPr>
          <w:color w:val="auto"/>
        </w:rPr>
        <w:t xml:space="preserve"> </w:t>
      </w:r>
      <w:r>
        <w:rPr>
          <w:color w:val="auto"/>
        </w:rPr>
        <w:t>met</w:t>
      </w:r>
      <w:r w:rsidRPr="002B1FE4">
        <w:rPr>
          <w:color w:val="auto"/>
        </w:rPr>
        <w:t>. I have considered the Assessment Team’s findings</w:t>
      </w:r>
      <w:r>
        <w:rPr>
          <w:color w:val="auto"/>
        </w:rPr>
        <w:t xml:space="preserve"> and</w:t>
      </w:r>
      <w:r w:rsidRPr="002B1FE4">
        <w:rPr>
          <w:color w:val="auto"/>
        </w:rPr>
        <w:t xml:space="preserve"> the evidence documented in the Assessment Team’s report and based on this information, I find </w:t>
      </w:r>
      <w:r>
        <w:rPr>
          <w:color w:val="auto"/>
        </w:rPr>
        <w:t>Japara Aged Care Services Pty Ltd</w:t>
      </w:r>
      <w:r w:rsidRPr="002B1FE4">
        <w:rPr>
          <w:color w:val="auto"/>
        </w:rPr>
        <w:t xml:space="preserve">, in relation to </w:t>
      </w:r>
      <w:r>
        <w:rPr>
          <w:color w:val="auto"/>
        </w:rPr>
        <w:t>Japara Brighton</w:t>
      </w:r>
      <w:r w:rsidRPr="002B1FE4">
        <w:rPr>
          <w:color w:val="auto"/>
        </w:rPr>
        <w:t xml:space="preserve">, </w:t>
      </w:r>
      <w:r>
        <w:rPr>
          <w:color w:val="auto"/>
        </w:rPr>
        <w:t>C</w:t>
      </w:r>
      <w:r w:rsidRPr="002B1FE4">
        <w:rPr>
          <w:color w:val="auto"/>
        </w:rPr>
        <w:t>ompliant with Requirement (3)(</w:t>
      </w:r>
      <w:r>
        <w:rPr>
          <w:color w:val="auto"/>
        </w:rPr>
        <w:t>a</w:t>
      </w:r>
      <w:r w:rsidRPr="002B1FE4">
        <w:rPr>
          <w:color w:val="auto"/>
        </w:rPr>
        <w:t>)</w:t>
      </w:r>
      <w:r>
        <w:rPr>
          <w:color w:val="auto"/>
        </w:rPr>
        <w:t xml:space="preserve"> </w:t>
      </w:r>
      <w:r w:rsidRPr="002B1FE4">
        <w:rPr>
          <w:color w:val="auto"/>
        </w:rPr>
        <w:t xml:space="preserve">in Standard </w:t>
      </w:r>
      <w:r>
        <w:rPr>
          <w:color w:val="auto"/>
        </w:rPr>
        <w:t>7 Human resources</w:t>
      </w:r>
      <w:r w:rsidRPr="002B1FE4">
        <w:rPr>
          <w:color w:val="auto"/>
        </w:rPr>
        <w:t>. I have provided reasons for my finding in the specific Requirement below.</w:t>
      </w:r>
    </w:p>
    <w:p w14:paraId="749132E1" w14:textId="249942C4" w:rsidR="00301877" w:rsidRDefault="00A80C34" w:rsidP="00427817">
      <w:pPr>
        <w:pStyle w:val="Heading2"/>
      </w:pPr>
      <w:r>
        <w:t>Assessment of Standard 7 Requirements</w:t>
      </w:r>
      <w:r w:rsidRPr="0066387A">
        <w:rPr>
          <w:i/>
          <w:color w:val="0000FF"/>
          <w:sz w:val="24"/>
          <w:szCs w:val="24"/>
        </w:rPr>
        <w:t xml:space="preserve"> </w:t>
      </w:r>
    </w:p>
    <w:p w14:paraId="749132E2" w14:textId="26A32FF9" w:rsidR="00506F7F" w:rsidRPr="00506F7F" w:rsidRDefault="00A80C34" w:rsidP="00506F7F">
      <w:pPr>
        <w:pStyle w:val="Heading3"/>
      </w:pPr>
      <w:r w:rsidRPr="00506F7F">
        <w:t>Requirement 7(3)(a)</w:t>
      </w:r>
      <w:r>
        <w:tab/>
        <w:t>Compliant</w:t>
      </w:r>
    </w:p>
    <w:p w14:paraId="749132E3" w14:textId="77777777" w:rsidR="00506F7F" w:rsidRPr="008D114F" w:rsidRDefault="00A80C34" w:rsidP="00506F7F">
      <w:pPr>
        <w:rPr>
          <w:i/>
        </w:rPr>
      </w:pPr>
      <w:r w:rsidRPr="008D114F">
        <w:rPr>
          <w:i/>
        </w:rPr>
        <w:t>The workforce is planned to enable, and the number and mix of members of the workforce deployed enables, the delivery and management of safe and quality care and services.</w:t>
      </w:r>
    </w:p>
    <w:p w14:paraId="4FAA167E" w14:textId="77777777" w:rsidR="00A80C34" w:rsidRPr="00891A2B" w:rsidRDefault="00A80C34" w:rsidP="00A80C34">
      <w:pPr>
        <w:pStyle w:val="Heading3"/>
        <w:rPr>
          <w:b w:val="0"/>
          <w:color w:val="0000FF"/>
          <w:sz w:val="24"/>
        </w:rPr>
      </w:pPr>
      <w:r w:rsidRPr="0086640E">
        <w:rPr>
          <w:b w:val="0"/>
          <w:color w:val="auto"/>
          <w:sz w:val="24"/>
        </w:rPr>
        <w:t xml:space="preserve">The Assessment Team found overall, consumers sampled considered that they get quality care and services when they need them and from people who are knowledgeable, capable and caring. Most consumers and representatives were satisfied with sufficiency of staff, response to requests for assistance and call bell </w:t>
      </w:r>
      <w:r w:rsidRPr="0086640E">
        <w:rPr>
          <w:b w:val="0"/>
          <w:color w:val="auto"/>
          <w:sz w:val="24"/>
        </w:rPr>
        <w:lastRenderedPageBreak/>
        <w:t xml:space="preserve">response times. However, two consumers were not satisfied with the efficiency of administration of time sensitive medications.   </w:t>
      </w:r>
    </w:p>
    <w:p w14:paraId="4B2DC454" w14:textId="77777777" w:rsidR="00A80C34" w:rsidRPr="000829CE" w:rsidRDefault="00A80C34" w:rsidP="00A80C34">
      <w:pPr>
        <w:pStyle w:val="Heading3"/>
        <w:rPr>
          <w:b w:val="0"/>
          <w:color w:val="auto"/>
          <w:sz w:val="24"/>
        </w:rPr>
      </w:pPr>
      <w:r w:rsidRPr="000829CE">
        <w:rPr>
          <w:b w:val="0"/>
          <w:color w:val="auto"/>
          <w:sz w:val="24"/>
        </w:rPr>
        <w:t xml:space="preserve">The workforce is planned to enable, and the number and mix of members of the workforce deployed enables, the delivery and management of safe and quality care and services. A master roster is in place which is adjusted in response to feedback from consumers, representatives and staff, incidents, call bell response times and the changing clinical needs of consumers. There are processes to manage staff shortfalls. </w:t>
      </w:r>
    </w:p>
    <w:p w14:paraId="35D19B37" w14:textId="77777777" w:rsidR="00A80C34" w:rsidRPr="000829CE" w:rsidRDefault="00A80C34" w:rsidP="00A80C34">
      <w:pPr>
        <w:pStyle w:val="Heading3"/>
        <w:rPr>
          <w:b w:val="0"/>
          <w:color w:val="auto"/>
          <w:sz w:val="24"/>
        </w:rPr>
      </w:pPr>
      <w:r w:rsidRPr="000829CE">
        <w:rPr>
          <w:b w:val="0"/>
          <w:color w:val="auto"/>
          <w:sz w:val="24"/>
        </w:rPr>
        <w:t xml:space="preserve">Clinical and care staff indicated they have sufficient time and resources to undertake their duties during their shift. Staff were observed to be attentive to consumers and attending promptly to consumers’ care needs and requests.   </w:t>
      </w:r>
    </w:p>
    <w:p w14:paraId="453C5882" w14:textId="77777777" w:rsidR="00A80C34" w:rsidRPr="000829CE" w:rsidRDefault="00A80C34" w:rsidP="00A80C34">
      <w:pPr>
        <w:pStyle w:val="Heading3"/>
        <w:rPr>
          <w:b w:val="0"/>
          <w:color w:val="auto"/>
          <w:sz w:val="24"/>
        </w:rPr>
      </w:pPr>
      <w:r w:rsidRPr="000829CE">
        <w:rPr>
          <w:b w:val="0"/>
          <w:color w:val="auto"/>
          <w:sz w:val="24"/>
        </w:rPr>
        <w:t xml:space="preserve">Call bell audits are completed on a quarterly basis with reports providing average call bells and longest time responses over three random days. One consumer was observed to not have access to the call bell. Review of call bell data indicated over a one day period, 11 of 38 call bells response times for this consumer were outside of the service’s key performance indicator. In response, management indicated the issues highlighted will be raised through the organisational Clinical governance committee, including a review of call bell monitoring response times to ensure reviews identify any impacts to consumers.      </w:t>
      </w:r>
    </w:p>
    <w:p w14:paraId="371C50AA" w14:textId="77777777" w:rsidR="00A80C34" w:rsidRPr="000829CE" w:rsidRDefault="00A80C34" w:rsidP="00A80C34">
      <w:pPr>
        <w:pStyle w:val="Heading3"/>
        <w:rPr>
          <w:b w:val="0"/>
          <w:color w:val="auto"/>
          <w:sz w:val="24"/>
        </w:rPr>
      </w:pPr>
      <w:r w:rsidRPr="000829CE">
        <w:rPr>
          <w:b w:val="0"/>
          <w:color w:val="auto"/>
          <w:sz w:val="24"/>
        </w:rPr>
        <w:t>For the reasons detailed above, I find Japara Aged Care Services Pty Ltd, in relation to Japara Brighton, Compliant with Requirement (3)(a) in Standard 7 Human resources.</w:t>
      </w:r>
    </w:p>
    <w:p w14:paraId="749132E4" w14:textId="28E76212" w:rsidR="00506F7F" w:rsidRDefault="00CB3AC4" w:rsidP="00506F7F"/>
    <w:p w14:paraId="749132F0" w14:textId="77777777" w:rsidR="00506F7F" w:rsidRPr="00506F7F" w:rsidRDefault="00CB3AC4" w:rsidP="00506F7F"/>
    <w:p w14:paraId="749132F1" w14:textId="77777777" w:rsidR="00095CD4" w:rsidRDefault="00CB3AC4" w:rsidP="00095CD4">
      <w:pPr>
        <w:sectPr w:rsidR="00095CD4" w:rsidSect="00CB3BA9">
          <w:type w:val="continuous"/>
          <w:pgSz w:w="11906" w:h="16838"/>
          <w:pgMar w:top="1701" w:right="1418" w:bottom="1418" w:left="1418" w:header="709" w:footer="397" w:gutter="0"/>
          <w:cols w:space="708"/>
          <w:titlePg/>
          <w:docGrid w:linePitch="360"/>
        </w:sectPr>
      </w:pPr>
    </w:p>
    <w:p w14:paraId="749132F2" w14:textId="75420EA9" w:rsidR="008D7780" w:rsidRDefault="00A80C34" w:rsidP="00A3716D">
      <w:pPr>
        <w:pStyle w:val="Heading1"/>
        <w:tabs>
          <w:tab w:val="right" w:pos="9070"/>
        </w:tabs>
        <w:spacing w:before="560" w:after="640"/>
        <w:rPr>
          <w:color w:val="FFFFFF" w:themeColor="background1"/>
          <w:sz w:val="36"/>
        </w:rPr>
        <w:sectPr w:rsidR="008D7780" w:rsidSect="00CE2BDB">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4913334" wp14:editId="74913335">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52757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749132F3" w14:textId="77777777" w:rsidR="007F5256" w:rsidRPr="00FD1B02" w:rsidRDefault="00A80C34" w:rsidP="00095CD4">
      <w:pPr>
        <w:pStyle w:val="Heading3"/>
        <w:shd w:val="clear" w:color="auto" w:fill="F2F2F2" w:themeFill="background1" w:themeFillShade="F2"/>
      </w:pPr>
      <w:r w:rsidRPr="008312AC">
        <w:t>Consumer</w:t>
      </w:r>
      <w:r w:rsidRPr="00FD1B02">
        <w:t xml:space="preserve"> outcome:</w:t>
      </w:r>
    </w:p>
    <w:p w14:paraId="749132F4" w14:textId="77777777" w:rsidR="007F5256" w:rsidRDefault="00A80C34" w:rsidP="00912DE6">
      <w:pPr>
        <w:numPr>
          <w:ilvl w:val="0"/>
          <w:numId w:val="8"/>
        </w:numPr>
        <w:shd w:val="clear" w:color="auto" w:fill="F2F2F2" w:themeFill="background1" w:themeFillShade="F2"/>
      </w:pPr>
      <w:r>
        <w:t>I am confident the organisation is well run. I can partner in improving the delivery of care and services.</w:t>
      </w:r>
    </w:p>
    <w:p w14:paraId="749132F5" w14:textId="77777777" w:rsidR="007F5256" w:rsidRDefault="00A80C34" w:rsidP="00095CD4">
      <w:pPr>
        <w:pStyle w:val="Heading3"/>
        <w:shd w:val="clear" w:color="auto" w:fill="F2F2F2" w:themeFill="background1" w:themeFillShade="F2"/>
      </w:pPr>
      <w:r>
        <w:t>Organisation statement:</w:t>
      </w:r>
    </w:p>
    <w:p w14:paraId="749132F6" w14:textId="77777777" w:rsidR="007F5256" w:rsidRDefault="00A80C34" w:rsidP="00912DE6">
      <w:pPr>
        <w:numPr>
          <w:ilvl w:val="0"/>
          <w:numId w:val="8"/>
        </w:numPr>
        <w:shd w:val="clear" w:color="auto" w:fill="F2F2F2" w:themeFill="background1" w:themeFillShade="F2"/>
      </w:pPr>
      <w:r>
        <w:t>The organisation’s governing body is accountable for the delivery of safe and quality care and services.</w:t>
      </w:r>
    </w:p>
    <w:p w14:paraId="749132F7" w14:textId="77777777" w:rsidR="007F5256" w:rsidRDefault="00A80C34" w:rsidP="00427817">
      <w:pPr>
        <w:pStyle w:val="Heading2"/>
      </w:pPr>
      <w:r>
        <w:t>Assessment of Standard 8</w:t>
      </w:r>
    </w:p>
    <w:p w14:paraId="243BF61C" w14:textId="77777777" w:rsidR="00A80C34" w:rsidRPr="002B1FE4" w:rsidRDefault="00A80C34" w:rsidP="00A80C34">
      <w:pPr>
        <w:rPr>
          <w:color w:val="auto"/>
        </w:rPr>
      </w:pPr>
      <w:r w:rsidRPr="002B1FE4">
        <w:rPr>
          <w:color w:val="auto"/>
        </w:rPr>
        <w:t xml:space="preserve">The Quality Standard is assessed as Non-compliant </w:t>
      </w:r>
      <w:r>
        <w:rPr>
          <w:color w:val="auto"/>
        </w:rPr>
        <w:t xml:space="preserve">as the </w:t>
      </w:r>
      <w:r w:rsidRPr="002B1FE4">
        <w:rPr>
          <w:color w:val="auto"/>
        </w:rPr>
        <w:t xml:space="preserve">specific Requirement </w:t>
      </w:r>
      <w:r>
        <w:rPr>
          <w:color w:val="auto"/>
        </w:rPr>
        <w:t xml:space="preserve">assessed </w:t>
      </w:r>
      <w:r w:rsidRPr="002B1FE4">
        <w:rPr>
          <w:color w:val="auto"/>
        </w:rPr>
        <w:t>has been found Non-compliant. The Assessment Team assessed Requirement (3)(</w:t>
      </w:r>
      <w:r>
        <w:rPr>
          <w:color w:val="auto"/>
        </w:rPr>
        <w:t>d</w:t>
      </w:r>
      <w:r w:rsidRPr="002B1FE4">
        <w:rPr>
          <w:color w:val="auto"/>
        </w:rPr>
        <w:t xml:space="preserve">) as part of the Assessment Contact. All other Requirements in Standard 3 were not assessed. </w:t>
      </w:r>
    </w:p>
    <w:p w14:paraId="2B5D44C6" w14:textId="77777777" w:rsidR="00A80C34" w:rsidRPr="002B1FE4" w:rsidRDefault="00A80C34" w:rsidP="00A80C34">
      <w:pPr>
        <w:rPr>
          <w:color w:val="auto"/>
        </w:rPr>
      </w:pPr>
      <w:r w:rsidRPr="002B1FE4">
        <w:rPr>
          <w:color w:val="auto"/>
        </w:rPr>
        <w:t>The Assessment Team have recommended Requirement (3)(</w:t>
      </w:r>
      <w:r>
        <w:rPr>
          <w:color w:val="auto"/>
        </w:rPr>
        <w:t>d</w:t>
      </w:r>
      <w:r w:rsidRPr="002B1FE4">
        <w:rPr>
          <w:color w:val="auto"/>
        </w:rPr>
        <w:t xml:space="preserve">) in Standard </w:t>
      </w:r>
      <w:r>
        <w:rPr>
          <w:color w:val="auto"/>
        </w:rPr>
        <w:t>8 Organisational governance</w:t>
      </w:r>
      <w:r w:rsidRPr="002B1FE4">
        <w:rPr>
          <w:color w:val="auto"/>
        </w:rPr>
        <w:t xml:space="preserve"> not met. </w:t>
      </w:r>
      <w:r>
        <w:rPr>
          <w:color w:val="auto"/>
        </w:rPr>
        <w:t>While the organisation has a documented risk management system, t</w:t>
      </w:r>
      <w:r w:rsidRPr="002B1FE4">
        <w:rPr>
          <w:color w:val="auto"/>
        </w:rPr>
        <w:t xml:space="preserve">he Assessment Team were not satisfied the </w:t>
      </w:r>
      <w:r>
        <w:rPr>
          <w:color w:val="auto"/>
        </w:rPr>
        <w:t>system was effective in ensuring appropriate management of high impact or high prevalence risks associated with the care of consumers</w:t>
      </w:r>
      <w:r w:rsidRPr="002B1FE4">
        <w:rPr>
          <w:color w:val="auto"/>
        </w:rPr>
        <w:t>.</w:t>
      </w:r>
    </w:p>
    <w:p w14:paraId="3424270A" w14:textId="77777777" w:rsidR="00A80C34" w:rsidRPr="00095CD4" w:rsidRDefault="00A80C34" w:rsidP="00A80C34">
      <w:pPr>
        <w:rPr>
          <w:rFonts w:eastAsia="Calibri"/>
        </w:rPr>
      </w:pPr>
      <w:r w:rsidRPr="002B1FE4">
        <w:rPr>
          <w:color w:val="auto"/>
        </w:rPr>
        <w:t xml:space="preserve">I have considered the Assessment Team’s findings, the evidence documented in the Assessment Team’s report and the provider’s response and based on this information, I find </w:t>
      </w:r>
      <w:r>
        <w:rPr>
          <w:color w:val="auto"/>
        </w:rPr>
        <w:t>Japara Aged Care Services Pty Ltd</w:t>
      </w:r>
      <w:r w:rsidRPr="002B1FE4">
        <w:rPr>
          <w:color w:val="auto"/>
        </w:rPr>
        <w:t xml:space="preserve">, in relation to </w:t>
      </w:r>
      <w:r>
        <w:rPr>
          <w:color w:val="auto"/>
        </w:rPr>
        <w:t>Japara Brighton</w:t>
      </w:r>
      <w:r w:rsidRPr="002B1FE4">
        <w:rPr>
          <w:color w:val="auto"/>
        </w:rPr>
        <w:t xml:space="preserve">, </w:t>
      </w:r>
      <w:r>
        <w:rPr>
          <w:color w:val="auto"/>
        </w:rPr>
        <w:t>Non-c</w:t>
      </w:r>
      <w:r w:rsidRPr="002B1FE4">
        <w:rPr>
          <w:color w:val="auto"/>
        </w:rPr>
        <w:t>ompliant with Requirement (3)(</w:t>
      </w:r>
      <w:r>
        <w:rPr>
          <w:color w:val="auto"/>
        </w:rPr>
        <w:t>d</w:t>
      </w:r>
      <w:r w:rsidRPr="002B1FE4">
        <w:rPr>
          <w:color w:val="auto"/>
        </w:rPr>
        <w:t>)</w:t>
      </w:r>
      <w:r>
        <w:rPr>
          <w:color w:val="auto"/>
        </w:rPr>
        <w:t xml:space="preserve"> </w:t>
      </w:r>
      <w:r w:rsidRPr="002B1FE4">
        <w:rPr>
          <w:color w:val="auto"/>
        </w:rPr>
        <w:t xml:space="preserve">in Standard </w:t>
      </w:r>
      <w:r>
        <w:rPr>
          <w:color w:val="auto"/>
        </w:rPr>
        <w:t>8 Organisational governance</w:t>
      </w:r>
      <w:r w:rsidRPr="002B1FE4">
        <w:rPr>
          <w:color w:val="auto"/>
        </w:rPr>
        <w:t>. I have provided reasons for my finding in the specific Requirement below.</w:t>
      </w:r>
    </w:p>
    <w:p w14:paraId="749132FA" w14:textId="0239724C" w:rsidR="00301877" w:rsidRDefault="00A80C34" w:rsidP="00427817">
      <w:pPr>
        <w:pStyle w:val="Heading2"/>
      </w:pPr>
      <w:r>
        <w:t>Assessment of Standard 8 Requirements</w:t>
      </w:r>
      <w:r w:rsidRPr="0066387A">
        <w:rPr>
          <w:i/>
          <w:color w:val="0000FF"/>
          <w:sz w:val="24"/>
          <w:szCs w:val="24"/>
        </w:rPr>
        <w:t xml:space="preserve"> </w:t>
      </w:r>
    </w:p>
    <w:p w14:paraId="7491330A" w14:textId="48DCF1C2" w:rsidR="00506F7F" w:rsidRPr="00506F7F" w:rsidRDefault="00A80C34" w:rsidP="00506F7F">
      <w:pPr>
        <w:pStyle w:val="Heading3"/>
      </w:pPr>
      <w:r w:rsidRPr="00506F7F">
        <w:t>Requirement 8(3)(d)</w:t>
      </w:r>
      <w:r>
        <w:tab/>
        <w:t>Non-compliant</w:t>
      </w:r>
    </w:p>
    <w:p w14:paraId="7491330B" w14:textId="77777777" w:rsidR="00506F7F" w:rsidRPr="008D114F" w:rsidRDefault="00A80C34" w:rsidP="00506F7F">
      <w:pPr>
        <w:rPr>
          <w:i/>
        </w:rPr>
      </w:pPr>
      <w:r w:rsidRPr="008D114F">
        <w:rPr>
          <w:i/>
        </w:rPr>
        <w:t>Effective risk management systems and practices, including but not limited to the following:</w:t>
      </w:r>
    </w:p>
    <w:p w14:paraId="7491330C" w14:textId="77777777" w:rsidR="00506F7F" w:rsidRPr="008D114F" w:rsidRDefault="00A80C34"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491330D" w14:textId="77777777" w:rsidR="00506F7F" w:rsidRPr="008D114F" w:rsidRDefault="00A80C34" w:rsidP="00506F7F">
      <w:pPr>
        <w:numPr>
          <w:ilvl w:val="0"/>
          <w:numId w:val="29"/>
        </w:numPr>
        <w:tabs>
          <w:tab w:val="right" w:pos="9026"/>
        </w:tabs>
        <w:spacing w:before="0" w:after="0"/>
        <w:ind w:left="567" w:hanging="425"/>
        <w:outlineLvl w:val="4"/>
        <w:rPr>
          <w:i/>
        </w:rPr>
      </w:pPr>
      <w:r w:rsidRPr="008D114F">
        <w:rPr>
          <w:i/>
        </w:rPr>
        <w:lastRenderedPageBreak/>
        <w:t>identifying and responding to abuse and neglect of consumers;</w:t>
      </w:r>
    </w:p>
    <w:p w14:paraId="7491330E" w14:textId="77777777" w:rsidR="00597139" w:rsidRDefault="00A80C34"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7491330F" w14:textId="77777777" w:rsidR="00314FF7" w:rsidRPr="008D114F" w:rsidRDefault="00A80C34"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63E0E908" w14:textId="77777777" w:rsidR="00A80C34" w:rsidRPr="00A80C34" w:rsidRDefault="00A80C34" w:rsidP="00A80C34">
      <w:pPr>
        <w:rPr>
          <w:color w:val="auto"/>
        </w:rPr>
      </w:pPr>
      <w:r w:rsidRPr="00A80C34">
        <w:rPr>
          <w:color w:val="auto"/>
        </w:rPr>
        <w:t>While the organisation has a documented risk management system, the Assessment Team were not satisfied the system was effective in ensuring appropriate management of high impact or high prevalence risks associated with the care of consumers. The Assessment Team’s report provided the following evidence relevant to my finding:</w:t>
      </w:r>
    </w:p>
    <w:p w14:paraId="4658BDA9" w14:textId="77777777" w:rsidR="00A80C34" w:rsidRPr="00A80C34" w:rsidRDefault="00A80C34" w:rsidP="00A80C34">
      <w:pPr>
        <w:numPr>
          <w:ilvl w:val="0"/>
          <w:numId w:val="38"/>
        </w:numPr>
        <w:ind w:left="425" w:hanging="425"/>
        <w:rPr>
          <w:rFonts w:eastAsiaTheme="minorHAnsi"/>
          <w:color w:val="auto"/>
          <w:szCs w:val="22"/>
          <w:lang w:eastAsia="en-US"/>
        </w:rPr>
      </w:pPr>
      <w:r w:rsidRPr="00A80C34">
        <w:rPr>
          <w:rFonts w:eastAsiaTheme="minorHAnsi"/>
          <w:color w:val="auto"/>
          <w:szCs w:val="22"/>
          <w:lang w:eastAsia="en-US"/>
        </w:rPr>
        <w:t xml:space="preserve">Consumer B physically assaulted another consumer in July 2021. Consumer B’s responsive behaviours had not been identified prior to the incident or strategies to ensure the safety of Consumer B and other consumers implemented. </w:t>
      </w:r>
    </w:p>
    <w:p w14:paraId="5570C97F" w14:textId="77777777" w:rsidR="00A80C34" w:rsidRPr="00A80C34" w:rsidRDefault="00A80C34" w:rsidP="00A80C34">
      <w:pPr>
        <w:numPr>
          <w:ilvl w:val="0"/>
          <w:numId w:val="38"/>
        </w:numPr>
        <w:ind w:left="425" w:hanging="425"/>
        <w:rPr>
          <w:rFonts w:eastAsiaTheme="minorHAnsi"/>
          <w:color w:val="auto"/>
          <w:szCs w:val="22"/>
          <w:lang w:eastAsia="en-US"/>
        </w:rPr>
      </w:pPr>
      <w:r w:rsidRPr="00A80C34">
        <w:rPr>
          <w:rFonts w:eastAsiaTheme="minorHAnsi"/>
          <w:color w:val="auto"/>
          <w:szCs w:val="22"/>
          <w:lang w:eastAsia="en-US"/>
        </w:rPr>
        <w:t xml:space="preserve">Two incidents are recorded for Consumer D, in September 2020 and one in May 2021. Effective strategies have not been identified or implemented following each incident and specialist recommendations have not been implemented. </w:t>
      </w:r>
    </w:p>
    <w:p w14:paraId="62EEE374" w14:textId="77777777" w:rsidR="00A80C34" w:rsidRPr="00A80C34" w:rsidRDefault="00A80C34" w:rsidP="00A80C34">
      <w:pPr>
        <w:numPr>
          <w:ilvl w:val="0"/>
          <w:numId w:val="38"/>
        </w:numPr>
        <w:ind w:left="425" w:hanging="425"/>
        <w:rPr>
          <w:rFonts w:eastAsiaTheme="minorHAnsi"/>
          <w:color w:val="auto"/>
          <w:szCs w:val="22"/>
          <w:lang w:eastAsia="en-US"/>
        </w:rPr>
      </w:pPr>
      <w:r w:rsidRPr="00A80C34">
        <w:rPr>
          <w:rFonts w:eastAsiaTheme="minorHAnsi"/>
          <w:color w:val="auto"/>
          <w:szCs w:val="22"/>
          <w:lang w:eastAsia="en-US"/>
        </w:rPr>
        <w:t>Consumers involved in four notifiable incidents of unreasonable force and psychological or emotional abuse have not had their responsive behaviours effectively managed.</w:t>
      </w:r>
    </w:p>
    <w:p w14:paraId="0198BC93" w14:textId="77777777" w:rsidR="00A80C34" w:rsidRPr="00A80C34" w:rsidRDefault="00A80C34" w:rsidP="00A80C34">
      <w:pPr>
        <w:numPr>
          <w:ilvl w:val="0"/>
          <w:numId w:val="38"/>
        </w:numPr>
        <w:ind w:left="425" w:hanging="425"/>
        <w:rPr>
          <w:rFonts w:eastAsiaTheme="minorHAnsi"/>
          <w:color w:val="auto"/>
          <w:szCs w:val="22"/>
          <w:lang w:eastAsia="en-US"/>
        </w:rPr>
      </w:pPr>
      <w:r w:rsidRPr="00A80C34">
        <w:rPr>
          <w:rFonts w:eastAsiaTheme="minorHAnsi"/>
          <w:color w:val="auto"/>
          <w:szCs w:val="22"/>
          <w:lang w:eastAsia="en-US"/>
        </w:rPr>
        <w:t xml:space="preserve">The service’s monitoring systems did not identify recent medication errors, including in relation to Consumer A, and have not led to improvements in medication management processes. </w:t>
      </w:r>
    </w:p>
    <w:p w14:paraId="5B87084D" w14:textId="77777777" w:rsidR="00A80C34" w:rsidRPr="00A80C34" w:rsidRDefault="00A80C34" w:rsidP="00A80C34">
      <w:pPr>
        <w:numPr>
          <w:ilvl w:val="0"/>
          <w:numId w:val="38"/>
        </w:numPr>
        <w:ind w:left="425" w:hanging="425"/>
        <w:rPr>
          <w:rFonts w:eastAsiaTheme="minorHAnsi"/>
          <w:color w:val="auto"/>
          <w:szCs w:val="22"/>
          <w:lang w:eastAsia="en-US"/>
        </w:rPr>
      </w:pPr>
      <w:r w:rsidRPr="00A80C34">
        <w:rPr>
          <w:rFonts w:eastAsiaTheme="minorHAnsi"/>
          <w:color w:val="auto"/>
          <w:szCs w:val="22"/>
          <w:lang w:eastAsia="en-US"/>
        </w:rPr>
        <w:t xml:space="preserve">A consumer indicated their evening medication is often administered late. The Assessment Team noted it is not possible for the service to identify errors, including errors relating to time sensitive medication. </w:t>
      </w:r>
    </w:p>
    <w:p w14:paraId="665654F4" w14:textId="77777777" w:rsidR="00A80C34" w:rsidRPr="00A80C34" w:rsidRDefault="00A80C34" w:rsidP="00A80C34">
      <w:pPr>
        <w:numPr>
          <w:ilvl w:val="0"/>
          <w:numId w:val="38"/>
        </w:numPr>
        <w:ind w:left="425" w:hanging="425"/>
        <w:rPr>
          <w:rFonts w:eastAsiaTheme="minorHAnsi"/>
          <w:color w:val="auto"/>
          <w:szCs w:val="22"/>
          <w:lang w:eastAsia="en-US"/>
        </w:rPr>
      </w:pPr>
      <w:r w:rsidRPr="00A80C34">
        <w:rPr>
          <w:rFonts w:eastAsiaTheme="minorHAnsi"/>
          <w:color w:val="auto"/>
          <w:szCs w:val="22"/>
          <w:lang w:eastAsia="en-US"/>
        </w:rPr>
        <w:t xml:space="preserve">A representative indicated a consumer does not always receive time sensitive medications. The medication chart did not include administration times to support the determination of administration. </w:t>
      </w:r>
    </w:p>
    <w:p w14:paraId="1905F7EC" w14:textId="77777777" w:rsidR="00A80C34" w:rsidRPr="00A80C34" w:rsidRDefault="00A80C34" w:rsidP="00A80C34">
      <w:pPr>
        <w:numPr>
          <w:ilvl w:val="0"/>
          <w:numId w:val="39"/>
        </w:numPr>
        <w:rPr>
          <w:rFonts w:eastAsiaTheme="minorHAnsi"/>
          <w:color w:val="auto"/>
          <w:szCs w:val="22"/>
          <w:lang w:eastAsia="en-US"/>
        </w:rPr>
      </w:pPr>
      <w:r w:rsidRPr="00A80C34">
        <w:rPr>
          <w:rFonts w:eastAsiaTheme="minorHAnsi"/>
          <w:color w:val="auto"/>
          <w:szCs w:val="22"/>
          <w:lang w:eastAsia="en-US"/>
        </w:rPr>
        <w:t xml:space="preserve">The medication management procedure does not include clinical guidance to enable administration of time sensitive medication and how this is monitored. </w:t>
      </w:r>
    </w:p>
    <w:p w14:paraId="1504E610" w14:textId="77777777" w:rsidR="00A80C34" w:rsidRPr="00A80C34" w:rsidRDefault="00A80C34" w:rsidP="00A80C34">
      <w:pPr>
        <w:numPr>
          <w:ilvl w:val="0"/>
          <w:numId w:val="38"/>
        </w:numPr>
        <w:ind w:left="425" w:hanging="425"/>
        <w:rPr>
          <w:rFonts w:eastAsiaTheme="minorHAnsi"/>
          <w:color w:val="auto"/>
          <w:szCs w:val="22"/>
          <w:lang w:eastAsia="en-US"/>
        </w:rPr>
      </w:pPr>
      <w:r w:rsidRPr="00A80C34">
        <w:rPr>
          <w:rFonts w:eastAsiaTheme="minorHAnsi"/>
          <w:color w:val="auto"/>
          <w:szCs w:val="22"/>
          <w:lang w:eastAsia="en-US"/>
        </w:rPr>
        <w:t>In relation to assessment and authorisation:</w:t>
      </w:r>
    </w:p>
    <w:p w14:paraId="77FAB8AB" w14:textId="77777777" w:rsidR="00A80C34" w:rsidRPr="00A80C34" w:rsidRDefault="00A80C34" w:rsidP="00A80C34">
      <w:pPr>
        <w:numPr>
          <w:ilvl w:val="0"/>
          <w:numId w:val="39"/>
        </w:numPr>
        <w:rPr>
          <w:rFonts w:eastAsiaTheme="minorHAnsi"/>
          <w:color w:val="auto"/>
          <w:szCs w:val="22"/>
          <w:lang w:eastAsia="en-US"/>
        </w:rPr>
      </w:pPr>
      <w:r w:rsidRPr="00A80C34">
        <w:rPr>
          <w:rFonts w:eastAsiaTheme="minorHAnsi"/>
          <w:color w:val="auto"/>
          <w:szCs w:val="22"/>
          <w:lang w:eastAsia="en-US"/>
        </w:rPr>
        <w:t xml:space="preserve">A consumer’s restraint assessment, authorisation and care plan has not been updated following an incident. </w:t>
      </w:r>
    </w:p>
    <w:p w14:paraId="688B758D" w14:textId="77777777" w:rsidR="00A80C34" w:rsidRPr="00A80C34" w:rsidRDefault="00A80C34" w:rsidP="00A80C34">
      <w:pPr>
        <w:numPr>
          <w:ilvl w:val="0"/>
          <w:numId w:val="39"/>
        </w:numPr>
        <w:rPr>
          <w:rFonts w:eastAsiaTheme="minorHAnsi"/>
          <w:color w:val="auto"/>
          <w:szCs w:val="22"/>
          <w:lang w:eastAsia="en-US"/>
        </w:rPr>
      </w:pPr>
      <w:r w:rsidRPr="00A80C34">
        <w:rPr>
          <w:rFonts w:eastAsiaTheme="minorHAnsi"/>
          <w:color w:val="auto"/>
          <w:szCs w:val="22"/>
          <w:lang w:eastAsia="en-US"/>
        </w:rPr>
        <w:lastRenderedPageBreak/>
        <w:t xml:space="preserve">A consumer’s Chemical restraint assessment, authorisation and care plan does not identify potential triggers and only states staff are to minimise potential triggers and provide diversion activities. </w:t>
      </w:r>
    </w:p>
    <w:p w14:paraId="49297EC2" w14:textId="77777777" w:rsidR="00A80C34" w:rsidRPr="00A80C34" w:rsidRDefault="00A80C34" w:rsidP="00A80C34">
      <w:pPr>
        <w:numPr>
          <w:ilvl w:val="0"/>
          <w:numId w:val="39"/>
        </w:numPr>
        <w:rPr>
          <w:rFonts w:eastAsiaTheme="minorHAnsi"/>
          <w:color w:val="auto"/>
          <w:szCs w:val="22"/>
          <w:lang w:eastAsia="en-US"/>
        </w:rPr>
      </w:pPr>
      <w:r w:rsidRPr="00A80C34">
        <w:rPr>
          <w:rFonts w:eastAsiaTheme="minorHAnsi"/>
          <w:color w:val="auto"/>
          <w:szCs w:val="22"/>
          <w:lang w:eastAsia="en-US"/>
        </w:rPr>
        <w:t xml:space="preserve">One consumer stated they have not been consulted about a risk assessment for an activity they undertake which includes an element of risk. </w:t>
      </w:r>
    </w:p>
    <w:p w14:paraId="57F0BED4" w14:textId="77777777" w:rsidR="00A80C34" w:rsidRPr="00A80C34" w:rsidRDefault="00A80C34" w:rsidP="00A80C34">
      <w:pPr>
        <w:numPr>
          <w:ilvl w:val="0"/>
          <w:numId w:val="39"/>
        </w:numPr>
        <w:rPr>
          <w:rFonts w:eastAsiaTheme="minorHAnsi"/>
          <w:color w:val="auto"/>
          <w:szCs w:val="22"/>
          <w:lang w:eastAsia="en-US"/>
        </w:rPr>
      </w:pPr>
      <w:r w:rsidRPr="00A80C34">
        <w:rPr>
          <w:rFonts w:eastAsiaTheme="minorHAnsi"/>
          <w:color w:val="auto"/>
          <w:szCs w:val="22"/>
          <w:lang w:eastAsia="en-US"/>
        </w:rPr>
        <w:t xml:space="preserve">The service did not adequately demonstrate that consumers and/or representatives are explained risks and/or provided options related to risk. </w:t>
      </w:r>
    </w:p>
    <w:p w14:paraId="49D5A980" w14:textId="77777777" w:rsidR="00A80C34" w:rsidRPr="00A80C34" w:rsidRDefault="00A80C34" w:rsidP="00A80C34">
      <w:pPr>
        <w:rPr>
          <w:color w:val="auto"/>
        </w:rPr>
      </w:pPr>
      <w:r w:rsidRPr="00A80C34">
        <w:rPr>
          <w:color w:val="auto"/>
        </w:rPr>
        <w:t>The provider did not dispute the Assessment Team’s recommendation. The provider’s response included a Continuous quality improvement plan highlighting the deficits highlighted in the Assessment Team’s report. Additionally, documentation to support some of the actions completed was included as part of the response. Planned and/or completed actions outlined in the response include, but are not limited to:</w:t>
      </w:r>
    </w:p>
    <w:p w14:paraId="24D46F37" w14:textId="77777777" w:rsidR="00A80C34" w:rsidRPr="00A80C34" w:rsidRDefault="00A80C34" w:rsidP="00A80C34">
      <w:pPr>
        <w:numPr>
          <w:ilvl w:val="0"/>
          <w:numId w:val="38"/>
        </w:numPr>
        <w:ind w:left="425" w:hanging="425"/>
        <w:rPr>
          <w:rFonts w:eastAsiaTheme="minorHAnsi"/>
          <w:color w:val="auto"/>
          <w:szCs w:val="22"/>
          <w:lang w:eastAsia="en-US"/>
        </w:rPr>
      </w:pPr>
      <w:r w:rsidRPr="00A80C34">
        <w:rPr>
          <w:rFonts w:eastAsiaTheme="minorHAnsi"/>
          <w:color w:val="auto"/>
          <w:szCs w:val="22"/>
          <w:lang w:eastAsia="en-US"/>
        </w:rPr>
        <w:t xml:space="preserve">Review of all psychotropic medications, restraint authorisations and dignity of risk assessments to be completed. </w:t>
      </w:r>
    </w:p>
    <w:p w14:paraId="04BB510C" w14:textId="77777777" w:rsidR="00A80C34" w:rsidRPr="00A80C34" w:rsidRDefault="00A80C34" w:rsidP="00A80C34">
      <w:pPr>
        <w:numPr>
          <w:ilvl w:val="0"/>
          <w:numId w:val="38"/>
        </w:numPr>
        <w:ind w:left="425" w:hanging="425"/>
        <w:rPr>
          <w:rFonts w:eastAsiaTheme="minorHAnsi"/>
          <w:color w:val="auto"/>
          <w:szCs w:val="22"/>
          <w:lang w:eastAsia="en-US"/>
        </w:rPr>
      </w:pPr>
      <w:r w:rsidRPr="00A80C34">
        <w:rPr>
          <w:rFonts w:eastAsiaTheme="minorHAnsi"/>
          <w:color w:val="auto"/>
          <w:szCs w:val="22"/>
          <w:lang w:eastAsia="en-US"/>
        </w:rPr>
        <w:t>Daily progress note and incident report reviews commenced.</w:t>
      </w:r>
    </w:p>
    <w:p w14:paraId="2120F874" w14:textId="77777777" w:rsidR="00A80C34" w:rsidRPr="00A80C34" w:rsidRDefault="00A80C34" w:rsidP="00A80C34">
      <w:pPr>
        <w:numPr>
          <w:ilvl w:val="0"/>
          <w:numId w:val="38"/>
        </w:numPr>
        <w:ind w:left="425" w:hanging="425"/>
        <w:rPr>
          <w:rFonts w:eastAsiaTheme="minorHAnsi"/>
          <w:color w:val="auto"/>
          <w:szCs w:val="22"/>
          <w:lang w:eastAsia="en-US"/>
        </w:rPr>
      </w:pPr>
      <w:r w:rsidRPr="00A80C34">
        <w:rPr>
          <w:rFonts w:eastAsiaTheme="minorHAnsi"/>
          <w:color w:val="auto"/>
          <w:szCs w:val="22"/>
          <w:lang w:eastAsia="en-US"/>
        </w:rPr>
        <w:t xml:space="preserve">Education to be provided to staff relating to falls prevention, incident report management, restrictive practices and risk assessments. </w:t>
      </w:r>
    </w:p>
    <w:p w14:paraId="08E82B5F" w14:textId="77777777" w:rsidR="00A80C34" w:rsidRPr="00A80C34" w:rsidRDefault="00A80C34" w:rsidP="00A80C34">
      <w:pPr>
        <w:rPr>
          <w:color w:val="auto"/>
        </w:rPr>
      </w:pPr>
      <w:r w:rsidRPr="00A80C34">
        <w:rPr>
          <w:color w:val="auto"/>
        </w:rPr>
        <w:t>I acknowledge the provider’s response and the actions implemented and/or planned in response to the deficits identified. However, based on the Assessment Team’s report and the provider’s response, I find at the time of the Assessment Contact, the organisation’s risk management and systems in relation to management of high impact or high prevalence risks were not effective.</w:t>
      </w:r>
    </w:p>
    <w:p w14:paraId="4DD49BF3" w14:textId="77777777" w:rsidR="00A80C34" w:rsidRPr="00A80C34" w:rsidRDefault="00A80C34" w:rsidP="00A80C34">
      <w:pPr>
        <w:rPr>
          <w:color w:val="auto"/>
        </w:rPr>
      </w:pPr>
      <w:r w:rsidRPr="00A80C34">
        <w:rPr>
          <w:color w:val="auto"/>
        </w:rPr>
        <w:t xml:space="preserve">In coming to my finding, I have considered that the service’s processes relating to behaviour and incident management have not been effectively implemented. While Consumer B’s history of challenging behaviours were known on entry, behaviour charting was not initiated in line with the service’s procedure, occurring a week after entry. Additionally, care planning documentation did not include sufficient information relating to known behaviours or strategies to assist staff to minimise and/or mitigate the incidence of behaviours. Consumer B physically assaulted another consumer 14 days after entering the service. Additionally, following three incidents, management strategies were not identified and/or implemented, including behaviour management specialist’s recommendations, to ensure the safety of Consumer D and others. </w:t>
      </w:r>
    </w:p>
    <w:p w14:paraId="706F9B35" w14:textId="77777777" w:rsidR="00A80C34" w:rsidRPr="00A80C34" w:rsidRDefault="00A80C34" w:rsidP="00A80C34">
      <w:pPr>
        <w:rPr>
          <w:color w:val="auto"/>
        </w:rPr>
      </w:pPr>
      <w:r w:rsidRPr="00A80C34">
        <w:rPr>
          <w:color w:val="auto"/>
        </w:rPr>
        <w:t xml:space="preserve">In relation to Consumer A, I have considered that the service’s medication management monitoring processes were not effective in identifying medication errors and administration issues relating to time sensitive medications. Despite a range of </w:t>
      </w:r>
      <w:r w:rsidRPr="00A80C34">
        <w:rPr>
          <w:color w:val="auto"/>
        </w:rPr>
        <w:lastRenderedPageBreak/>
        <w:t xml:space="preserve">monitoring processes in place, a medication error for Consumer A was not identified for six-months. For another consumer, administration times for a time sensitive medication were not documented on the medication chart to guide staff and ensure timely administration. </w:t>
      </w:r>
    </w:p>
    <w:p w14:paraId="04A2299B" w14:textId="77777777" w:rsidR="00A80C34" w:rsidRPr="00A80C34" w:rsidRDefault="00A80C34" w:rsidP="00A80C34">
      <w:pPr>
        <w:rPr>
          <w:color w:val="auto"/>
        </w:rPr>
      </w:pPr>
      <w:r w:rsidRPr="00A80C34">
        <w:rPr>
          <w:color w:val="auto"/>
        </w:rPr>
        <w:t>I have also considered that risk assessments and authorisations, including for restrictive practices and activities consumers choose to undertake which include an element of risk do not include sufficient information. The service was unable to adequately demonstrate how risks relating to such practices are explained to consumers and/or representatives or that options to the risks are provided.</w:t>
      </w:r>
    </w:p>
    <w:p w14:paraId="5C22E1C5" w14:textId="77777777" w:rsidR="00A80C34" w:rsidRPr="00A80C34" w:rsidRDefault="00A80C34" w:rsidP="00A80C34">
      <w:pPr>
        <w:rPr>
          <w:color w:val="auto"/>
        </w:rPr>
      </w:pPr>
      <w:r w:rsidRPr="00A80C34">
        <w:rPr>
          <w:color w:val="auto"/>
        </w:rPr>
        <w:t>For the reasons detailed above, I find Japara Aged Care Services Pty Ltd, in relation to Japara Brighton, Non-compliant with Requirement (3)(d) in Standard 8 Organisational governance.</w:t>
      </w:r>
    </w:p>
    <w:p w14:paraId="74913310" w14:textId="51091113" w:rsidR="00506F7F" w:rsidRPr="00506F7F" w:rsidRDefault="00CB3AC4" w:rsidP="00506F7F">
      <w:pPr>
        <w:rPr>
          <w:color w:val="0000FF"/>
        </w:rPr>
      </w:pPr>
    </w:p>
    <w:p w14:paraId="74913317" w14:textId="77777777" w:rsidR="00506F7F" w:rsidRPr="00154403" w:rsidRDefault="00CB3AC4" w:rsidP="00154403"/>
    <w:p w14:paraId="74913318" w14:textId="77777777" w:rsidR="00095CD4" w:rsidRDefault="00CB3AC4"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74913319" w14:textId="77777777" w:rsidR="00A93E3F" w:rsidRDefault="00A80C34" w:rsidP="00095CD4">
      <w:pPr>
        <w:pStyle w:val="Heading1"/>
      </w:pPr>
      <w:r>
        <w:lastRenderedPageBreak/>
        <w:t>Areas for improvement</w:t>
      </w:r>
    </w:p>
    <w:p w14:paraId="7491331D" w14:textId="77777777" w:rsidR="004B33E7" w:rsidRPr="00E830C7" w:rsidRDefault="00A80C34"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392D190" w14:textId="77777777" w:rsidR="00A80C34" w:rsidRPr="00A80C34" w:rsidRDefault="00A80C34" w:rsidP="00A80C34">
      <w:pPr>
        <w:rPr>
          <w:rFonts w:eastAsiaTheme="minorHAnsi"/>
          <w:b/>
          <w:bCs/>
          <w:color w:val="auto"/>
          <w:szCs w:val="22"/>
          <w:lang w:eastAsia="en-US"/>
        </w:rPr>
      </w:pPr>
      <w:r w:rsidRPr="00A80C34">
        <w:rPr>
          <w:rFonts w:eastAsiaTheme="minorHAnsi"/>
          <w:b/>
          <w:bCs/>
          <w:color w:val="auto"/>
          <w:szCs w:val="22"/>
          <w:lang w:eastAsia="en-US"/>
        </w:rPr>
        <w:t xml:space="preserve">Standard 3 Requirement (3)(b) </w:t>
      </w:r>
    </w:p>
    <w:p w14:paraId="027E4EF1" w14:textId="77777777" w:rsidR="00A80C34" w:rsidRPr="00A80C34" w:rsidRDefault="00A80C34" w:rsidP="00A80C34">
      <w:pPr>
        <w:numPr>
          <w:ilvl w:val="0"/>
          <w:numId w:val="40"/>
        </w:numPr>
        <w:ind w:left="425" w:hanging="425"/>
        <w:rPr>
          <w:rFonts w:eastAsiaTheme="minorHAnsi"/>
          <w:color w:val="auto"/>
          <w:szCs w:val="22"/>
          <w:lang w:eastAsia="en-US"/>
        </w:rPr>
      </w:pPr>
      <w:r w:rsidRPr="00A80C34">
        <w:rPr>
          <w:rFonts w:eastAsiaTheme="minorHAnsi"/>
          <w:color w:val="auto"/>
          <w:szCs w:val="22"/>
          <w:lang w:eastAsia="en-US"/>
        </w:rPr>
        <w:t>Ensure staff have the skills and knowledge to:</w:t>
      </w:r>
    </w:p>
    <w:p w14:paraId="42A72DEC" w14:textId="77777777" w:rsidR="00A80C34" w:rsidRPr="00A80C34" w:rsidRDefault="00A80C34" w:rsidP="00A80C34">
      <w:pPr>
        <w:numPr>
          <w:ilvl w:val="0"/>
          <w:numId w:val="41"/>
        </w:numPr>
        <w:rPr>
          <w:rFonts w:eastAsiaTheme="minorHAnsi"/>
          <w:color w:val="auto"/>
          <w:szCs w:val="22"/>
          <w:lang w:eastAsia="en-US"/>
        </w:rPr>
      </w:pPr>
      <w:r w:rsidRPr="00A80C34">
        <w:rPr>
          <w:rFonts w:eastAsiaTheme="minorHAnsi"/>
          <w:color w:val="auto"/>
          <w:szCs w:val="22"/>
          <w:lang w:eastAsia="en-US"/>
        </w:rPr>
        <w:t>recognise changes to consumers’ health and well-being, including incidents, bowel management, falls and wounds and suspected urinary infections, implement appropriate monitoring and management strategies and initiate referrals in a timely manner.</w:t>
      </w:r>
    </w:p>
    <w:p w14:paraId="22997D52" w14:textId="77777777" w:rsidR="00A80C34" w:rsidRPr="00A80C34" w:rsidRDefault="00A80C34" w:rsidP="00A80C34">
      <w:pPr>
        <w:numPr>
          <w:ilvl w:val="0"/>
          <w:numId w:val="41"/>
        </w:numPr>
        <w:rPr>
          <w:rFonts w:eastAsiaTheme="minorHAnsi"/>
          <w:color w:val="auto"/>
          <w:szCs w:val="22"/>
          <w:lang w:eastAsia="en-US"/>
        </w:rPr>
      </w:pPr>
      <w:r w:rsidRPr="00A80C34">
        <w:rPr>
          <w:rFonts w:eastAsiaTheme="minorHAnsi"/>
          <w:color w:val="auto"/>
          <w:szCs w:val="22"/>
          <w:lang w:eastAsia="en-US"/>
        </w:rPr>
        <w:t xml:space="preserve">develop and/or implement appropriate behaviour management strategies and monitor effectiveness of strategies to ensure impact of behaviours on other consumers’ safety is minimised. </w:t>
      </w:r>
    </w:p>
    <w:p w14:paraId="75698150" w14:textId="77777777" w:rsidR="00A80C34" w:rsidRPr="00A80C34" w:rsidRDefault="00A80C34" w:rsidP="00A80C34">
      <w:pPr>
        <w:numPr>
          <w:ilvl w:val="0"/>
          <w:numId w:val="41"/>
        </w:numPr>
        <w:rPr>
          <w:rFonts w:eastAsiaTheme="minorHAnsi"/>
          <w:color w:val="auto"/>
          <w:szCs w:val="22"/>
          <w:lang w:eastAsia="en-US"/>
        </w:rPr>
      </w:pPr>
      <w:r w:rsidRPr="00A80C34">
        <w:rPr>
          <w:rFonts w:eastAsiaTheme="minorHAnsi"/>
          <w:color w:val="auto"/>
          <w:szCs w:val="22"/>
          <w:lang w:eastAsia="en-US"/>
        </w:rPr>
        <w:t xml:space="preserve">ensure care plans are accurate and reflective of each consumer’s current care and service needs. </w:t>
      </w:r>
    </w:p>
    <w:p w14:paraId="6B92C1B0" w14:textId="77777777" w:rsidR="00A80C34" w:rsidRPr="00A80C34" w:rsidRDefault="00A80C34" w:rsidP="00A80C34">
      <w:pPr>
        <w:numPr>
          <w:ilvl w:val="0"/>
          <w:numId w:val="40"/>
        </w:numPr>
        <w:ind w:left="425" w:hanging="425"/>
        <w:rPr>
          <w:rFonts w:eastAsiaTheme="minorHAnsi"/>
          <w:color w:val="auto"/>
          <w:szCs w:val="22"/>
          <w:lang w:eastAsia="en-US"/>
        </w:rPr>
      </w:pPr>
      <w:r w:rsidRPr="00A80C34">
        <w:rPr>
          <w:rFonts w:eastAsiaTheme="minorHAnsi"/>
          <w:color w:val="auto"/>
          <w:szCs w:val="22"/>
          <w:lang w:eastAsia="en-US"/>
        </w:rPr>
        <w:t xml:space="preserve">Ensure policies, procedures and guidelines in relation to management high impact or high prevalence clinical risk areas are effectively communicated and understood by staff. </w:t>
      </w:r>
    </w:p>
    <w:p w14:paraId="781D5EDE" w14:textId="77777777" w:rsidR="00A80C34" w:rsidRPr="00A80C34" w:rsidRDefault="00A80C34" w:rsidP="00A80C34">
      <w:pPr>
        <w:numPr>
          <w:ilvl w:val="0"/>
          <w:numId w:val="40"/>
        </w:numPr>
        <w:ind w:left="425" w:hanging="425"/>
        <w:rPr>
          <w:rFonts w:eastAsiaTheme="minorHAnsi"/>
          <w:color w:val="auto"/>
          <w:szCs w:val="22"/>
          <w:lang w:eastAsia="en-US"/>
        </w:rPr>
      </w:pPr>
      <w:r w:rsidRPr="00A80C34">
        <w:rPr>
          <w:rFonts w:eastAsiaTheme="minorHAnsi"/>
          <w:color w:val="auto"/>
          <w:szCs w:val="22"/>
          <w:lang w:eastAsia="en-US"/>
        </w:rPr>
        <w:t xml:space="preserve">Monitor staff compliance with the service’s policies, procedures and guidelines in relation to management high impact or high prevalence clinical risk areas. </w:t>
      </w:r>
    </w:p>
    <w:p w14:paraId="19CD5413" w14:textId="77777777" w:rsidR="00A80C34" w:rsidRPr="00A80C34" w:rsidRDefault="00A80C34" w:rsidP="00A80C34">
      <w:pPr>
        <w:rPr>
          <w:rFonts w:eastAsiaTheme="minorHAnsi"/>
          <w:b/>
          <w:bCs/>
          <w:color w:val="auto"/>
          <w:szCs w:val="22"/>
          <w:lang w:eastAsia="en-US"/>
        </w:rPr>
      </w:pPr>
      <w:r w:rsidRPr="00A80C34">
        <w:rPr>
          <w:rFonts w:eastAsiaTheme="minorHAnsi"/>
          <w:b/>
          <w:bCs/>
          <w:color w:val="auto"/>
          <w:szCs w:val="22"/>
          <w:lang w:eastAsia="en-US"/>
        </w:rPr>
        <w:t xml:space="preserve">Standard 8 Requirement (3)(d)    </w:t>
      </w:r>
    </w:p>
    <w:p w14:paraId="751F2641" w14:textId="77777777" w:rsidR="00A80C34" w:rsidRPr="00A80C34" w:rsidRDefault="00A80C34" w:rsidP="00A80C34">
      <w:pPr>
        <w:numPr>
          <w:ilvl w:val="0"/>
          <w:numId w:val="42"/>
        </w:numPr>
        <w:ind w:left="425" w:hanging="425"/>
        <w:rPr>
          <w:rFonts w:eastAsiaTheme="minorHAnsi"/>
          <w:color w:val="auto"/>
        </w:rPr>
      </w:pPr>
      <w:r w:rsidRPr="00A80C34">
        <w:rPr>
          <w:rFonts w:eastAsiaTheme="minorHAnsi"/>
          <w:color w:val="auto"/>
          <w:szCs w:val="22"/>
          <w:lang w:eastAsia="en-US"/>
        </w:rPr>
        <w:t>Review the organisation’s risk management processes in relation to managing high impact or high prevalence risks associated with the care of consumers</w:t>
      </w:r>
      <w:r w:rsidRPr="00A80C34">
        <w:rPr>
          <w:rFonts w:eastAsiaTheme="minorHAnsi"/>
          <w:color w:val="auto"/>
        </w:rPr>
        <w:t xml:space="preserve">. </w:t>
      </w:r>
    </w:p>
    <w:p w14:paraId="7491331E" w14:textId="48D0F6A4" w:rsidR="00095CD4" w:rsidRPr="00A3716D" w:rsidRDefault="00CB3AC4" w:rsidP="00A80C34">
      <w:pPr>
        <w:pStyle w:val="ListBullet"/>
        <w:numPr>
          <w:ilvl w:val="0"/>
          <w:numId w:val="0"/>
        </w:numPr>
        <w:ind w:left="425"/>
      </w:pPr>
    </w:p>
    <w:p w14:paraId="74913321" w14:textId="77777777" w:rsidR="00A3716D" w:rsidRPr="00095CD4" w:rsidRDefault="00CB3AC4" w:rsidP="00154403">
      <w:pPr>
        <w:pStyle w:val="ListBullet"/>
        <w:numPr>
          <w:ilvl w:val="0"/>
          <w:numId w:val="0"/>
        </w:numPr>
      </w:pPr>
    </w:p>
    <w:sectPr w:rsidR="00A3716D" w:rsidRPr="00095CD4" w:rsidSect="002B7F5E">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1334C" w14:textId="77777777" w:rsidR="00F05765" w:rsidRDefault="00A80C34">
      <w:pPr>
        <w:spacing w:before="0" w:after="0" w:line="240" w:lineRule="auto"/>
      </w:pPr>
      <w:r>
        <w:separator/>
      </w:r>
    </w:p>
  </w:endnote>
  <w:endnote w:type="continuationSeparator" w:id="0">
    <w:p w14:paraId="7491334E" w14:textId="77777777" w:rsidR="00F05765" w:rsidRDefault="00A80C3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13337" w14:textId="77777777" w:rsidR="00506F7F" w:rsidRPr="009A1F1B" w:rsidRDefault="00A80C3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4913338" w14:textId="77777777" w:rsidR="00506F7F" w:rsidRPr="00C72FFB" w:rsidRDefault="00A80C3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Japara Brighton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74913339" w14:textId="77777777" w:rsidR="00506F7F" w:rsidRPr="00C72FFB" w:rsidRDefault="00A80C3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6757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1333A" w14:textId="77777777" w:rsidR="00506F7F" w:rsidRPr="009A1F1B" w:rsidRDefault="00A80C3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491333B" w14:textId="77777777" w:rsidR="00506F7F" w:rsidRPr="00C72FFB" w:rsidRDefault="00A80C3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Japara Brighton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491333C" w14:textId="77777777" w:rsidR="00506F7F" w:rsidRPr="00A3716D" w:rsidRDefault="00A80C3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6757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13348" w14:textId="77777777" w:rsidR="00F05765" w:rsidRDefault="00A80C34">
      <w:pPr>
        <w:spacing w:before="0" w:after="0" w:line="240" w:lineRule="auto"/>
      </w:pPr>
      <w:r>
        <w:separator/>
      </w:r>
    </w:p>
  </w:footnote>
  <w:footnote w:type="continuationSeparator" w:id="0">
    <w:p w14:paraId="7491334A" w14:textId="77777777" w:rsidR="00F05765" w:rsidRDefault="00A80C3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13336" w14:textId="77777777" w:rsidR="00506F7F" w:rsidRDefault="00A80C34"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4913348" wp14:editId="7491334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1555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13345" w14:textId="77777777" w:rsidR="00506F7F" w:rsidRDefault="00A80C34" w:rsidP="009C6F30">
    <w:pPr>
      <w:tabs>
        <w:tab w:val="left" w:pos="3624"/>
      </w:tabs>
    </w:pPr>
    <w:r>
      <w:rPr>
        <w:noProof/>
        <w:color w:val="auto"/>
        <w:sz w:val="20"/>
      </w:rPr>
      <w:drawing>
        <wp:anchor distT="0" distB="0" distL="114300" distR="114300" simplePos="0" relativeHeight="251666432" behindDoc="1" locked="0" layoutInCell="1" allowOverlap="1" wp14:anchorId="7491335A" wp14:editId="7491335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1777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13346" w14:textId="77777777" w:rsidR="00506F7F" w:rsidRDefault="00A80C34" w:rsidP="009C6F30">
    <w:pPr>
      <w:tabs>
        <w:tab w:val="left" w:pos="3624"/>
      </w:tabs>
    </w:pPr>
    <w:r>
      <w:rPr>
        <w:noProof/>
        <w:color w:val="auto"/>
        <w:sz w:val="20"/>
      </w:rPr>
      <w:drawing>
        <wp:anchor distT="0" distB="0" distL="114300" distR="114300" simplePos="0" relativeHeight="251667456" behindDoc="1" locked="0" layoutInCell="1" allowOverlap="1" wp14:anchorId="7491335C" wp14:editId="7491335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3856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13347" w14:textId="77777777" w:rsidR="00506F7F" w:rsidRDefault="00A80C34" w:rsidP="009C6F30">
    <w:pPr>
      <w:tabs>
        <w:tab w:val="left" w:pos="3624"/>
      </w:tabs>
    </w:pPr>
    <w:r>
      <w:rPr>
        <w:noProof/>
        <w:color w:val="auto"/>
        <w:sz w:val="20"/>
      </w:rPr>
      <w:drawing>
        <wp:anchor distT="0" distB="0" distL="114300" distR="114300" simplePos="0" relativeHeight="251668480" behindDoc="1" locked="0" layoutInCell="1" allowOverlap="1" wp14:anchorId="7491335E" wp14:editId="7491335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6183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1333D" w14:textId="77777777" w:rsidR="00506F7F" w:rsidRDefault="00A80C34">
    <w:pPr>
      <w:pStyle w:val="Header"/>
    </w:pPr>
    <w:r w:rsidRPr="003C6EC2">
      <w:rPr>
        <w:rFonts w:eastAsia="Calibri"/>
        <w:noProof/>
      </w:rPr>
      <w:drawing>
        <wp:anchor distT="0" distB="0" distL="114300" distR="114300" simplePos="0" relativeHeight="251669504" behindDoc="1" locked="0" layoutInCell="1" allowOverlap="1" wp14:anchorId="7491334A" wp14:editId="7491334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1971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1333E" w14:textId="77777777" w:rsidR="00506F7F" w:rsidRDefault="00A80C34" w:rsidP="0004322A">
    <w:r>
      <w:rPr>
        <w:noProof/>
        <w:color w:val="auto"/>
        <w:sz w:val="20"/>
      </w:rPr>
      <w:drawing>
        <wp:anchor distT="0" distB="0" distL="114300" distR="114300" simplePos="0" relativeHeight="251660288" behindDoc="1" locked="0" layoutInCell="1" allowOverlap="1" wp14:anchorId="7491334C" wp14:editId="7491334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6437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1333F" w14:textId="77777777" w:rsidR="00506F7F" w:rsidRDefault="00A80C34" w:rsidP="0004322A">
    <w:r>
      <w:rPr>
        <w:noProof/>
        <w:color w:val="auto"/>
        <w:sz w:val="20"/>
      </w:rPr>
      <w:drawing>
        <wp:anchor distT="0" distB="0" distL="114300" distR="114300" simplePos="0" relativeHeight="251659264" behindDoc="1" locked="0" layoutInCell="1" allowOverlap="1" wp14:anchorId="7491334E" wp14:editId="7491334F">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7367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13340" w14:textId="77777777" w:rsidR="00506F7F" w:rsidRDefault="00A80C34" w:rsidP="0004322A">
    <w:r>
      <w:rPr>
        <w:noProof/>
        <w:color w:val="auto"/>
        <w:sz w:val="20"/>
      </w:rPr>
      <w:drawing>
        <wp:anchor distT="0" distB="0" distL="114300" distR="114300" simplePos="0" relativeHeight="251661312" behindDoc="1" locked="0" layoutInCell="1" allowOverlap="1" wp14:anchorId="74913350" wp14:editId="7491335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9415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13341" w14:textId="77777777" w:rsidR="00506F7F" w:rsidRDefault="00A80C34" w:rsidP="0004322A">
    <w:r>
      <w:rPr>
        <w:noProof/>
        <w:color w:val="auto"/>
        <w:sz w:val="20"/>
      </w:rPr>
      <w:drawing>
        <wp:anchor distT="0" distB="0" distL="114300" distR="114300" simplePos="0" relativeHeight="251662336" behindDoc="1" locked="0" layoutInCell="1" allowOverlap="1" wp14:anchorId="74913352" wp14:editId="7491335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3766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13342" w14:textId="77777777" w:rsidR="00506F7F" w:rsidRDefault="00A80C34" w:rsidP="0004322A">
    <w:r>
      <w:rPr>
        <w:noProof/>
        <w:color w:val="auto"/>
        <w:sz w:val="20"/>
      </w:rPr>
      <w:drawing>
        <wp:anchor distT="0" distB="0" distL="114300" distR="114300" simplePos="0" relativeHeight="251663360" behindDoc="1" locked="0" layoutInCell="1" allowOverlap="1" wp14:anchorId="74913354" wp14:editId="74913355">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8331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13343" w14:textId="77777777" w:rsidR="00506F7F" w:rsidRDefault="00A80C34" w:rsidP="0004322A">
    <w:r>
      <w:rPr>
        <w:noProof/>
        <w:color w:val="auto"/>
        <w:sz w:val="20"/>
      </w:rPr>
      <w:drawing>
        <wp:anchor distT="0" distB="0" distL="114300" distR="114300" simplePos="0" relativeHeight="251664384" behindDoc="1" locked="0" layoutInCell="1" allowOverlap="1" wp14:anchorId="74913356" wp14:editId="74913357">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6696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13344" w14:textId="77777777" w:rsidR="00506F7F" w:rsidRDefault="00A80C34" w:rsidP="009C6F30">
    <w:pPr>
      <w:tabs>
        <w:tab w:val="left" w:pos="3624"/>
      </w:tabs>
    </w:pPr>
    <w:r>
      <w:rPr>
        <w:noProof/>
        <w:color w:val="auto"/>
        <w:sz w:val="20"/>
      </w:rPr>
      <w:drawing>
        <wp:anchor distT="0" distB="0" distL="114300" distR="114300" simplePos="0" relativeHeight="251665408" behindDoc="1" locked="0" layoutInCell="1" allowOverlap="1" wp14:anchorId="74913358" wp14:editId="74913359">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2405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4F55204"/>
    <w:multiLevelType w:val="hybridMultilevel"/>
    <w:tmpl w:val="071872D6"/>
    <w:lvl w:ilvl="0" w:tplc="E716D8BA">
      <w:start w:val="1"/>
      <w:numFmt w:val="bullet"/>
      <w:lvlText w:val="o"/>
      <w:lvlJc w:val="left"/>
      <w:pPr>
        <w:ind w:left="720" w:hanging="360"/>
      </w:pPr>
      <w:rPr>
        <w:rFonts w:ascii="Courier New" w:hAnsi="Courier New" w:cs="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EB92E294">
      <w:start w:val="1"/>
      <w:numFmt w:val="lowerRoman"/>
      <w:lvlText w:val="(%1)"/>
      <w:lvlJc w:val="left"/>
      <w:pPr>
        <w:ind w:left="1080" w:hanging="720"/>
      </w:pPr>
      <w:rPr>
        <w:rFonts w:hint="default"/>
        <w:b w:val="0"/>
      </w:rPr>
    </w:lvl>
    <w:lvl w:ilvl="1" w:tplc="074C47BC" w:tentative="1">
      <w:start w:val="1"/>
      <w:numFmt w:val="lowerLetter"/>
      <w:lvlText w:val="%2."/>
      <w:lvlJc w:val="left"/>
      <w:pPr>
        <w:ind w:left="1440" w:hanging="360"/>
      </w:pPr>
    </w:lvl>
    <w:lvl w:ilvl="2" w:tplc="8124B8C4" w:tentative="1">
      <w:start w:val="1"/>
      <w:numFmt w:val="lowerRoman"/>
      <w:lvlText w:val="%3."/>
      <w:lvlJc w:val="right"/>
      <w:pPr>
        <w:ind w:left="2160" w:hanging="180"/>
      </w:pPr>
    </w:lvl>
    <w:lvl w:ilvl="3" w:tplc="E75C627E" w:tentative="1">
      <w:start w:val="1"/>
      <w:numFmt w:val="decimal"/>
      <w:lvlText w:val="%4."/>
      <w:lvlJc w:val="left"/>
      <w:pPr>
        <w:ind w:left="2880" w:hanging="360"/>
      </w:pPr>
    </w:lvl>
    <w:lvl w:ilvl="4" w:tplc="F0569BBA" w:tentative="1">
      <w:start w:val="1"/>
      <w:numFmt w:val="lowerLetter"/>
      <w:lvlText w:val="%5."/>
      <w:lvlJc w:val="left"/>
      <w:pPr>
        <w:ind w:left="3600" w:hanging="360"/>
      </w:pPr>
    </w:lvl>
    <w:lvl w:ilvl="5" w:tplc="BEF67FF6" w:tentative="1">
      <w:start w:val="1"/>
      <w:numFmt w:val="lowerRoman"/>
      <w:lvlText w:val="%6."/>
      <w:lvlJc w:val="right"/>
      <w:pPr>
        <w:ind w:left="4320" w:hanging="180"/>
      </w:pPr>
    </w:lvl>
    <w:lvl w:ilvl="6" w:tplc="A7F4B320" w:tentative="1">
      <w:start w:val="1"/>
      <w:numFmt w:val="decimal"/>
      <w:lvlText w:val="%7."/>
      <w:lvlJc w:val="left"/>
      <w:pPr>
        <w:ind w:left="5040" w:hanging="360"/>
      </w:pPr>
    </w:lvl>
    <w:lvl w:ilvl="7" w:tplc="823EFF9E" w:tentative="1">
      <w:start w:val="1"/>
      <w:numFmt w:val="lowerLetter"/>
      <w:lvlText w:val="%8."/>
      <w:lvlJc w:val="left"/>
      <w:pPr>
        <w:ind w:left="5760" w:hanging="360"/>
      </w:pPr>
    </w:lvl>
    <w:lvl w:ilvl="8" w:tplc="1A883AD8"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4B427D08">
      <w:start w:val="1"/>
      <w:numFmt w:val="bullet"/>
      <w:pStyle w:val="ListParagraph"/>
      <w:lvlText w:val=""/>
      <w:lvlJc w:val="left"/>
      <w:pPr>
        <w:ind w:left="1440" w:hanging="360"/>
      </w:pPr>
      <w:rPr>
        <w:rFonts w:ascii="Symbol" w:hAnsi="Symbol" w:hint="default"/>
        <w:color w:val="auto"/>
      </w:rPr>
    </w:lvl>
    <w:lvl w:ilvl="1" w:tplc="41E6A5F8" w:tentative="1">
      <w:start w:val="1"/>
      <w:numFmt w:val="bullet"/>
      <w:lvlText w:val="o"/>
      <w:lvlJc w:val="left"/>
      <w:pPr>
        <w:ind w:left="2160" w:hanging="360"/>
      </w:pPr>
      <w:rPr>
        <w:rFonts w:ascii="Courier New" w:hAnsi="Courier New" w:cs="Courier New" w:hint="default"/>
      </w:rPr>
    </w:lvl>
    <w:lvl w:ilvl="2" w:tplc="A5DEC3F4" w:tentative="1">
      <w:start w:val="1"/>
      <w:numFmt w:val="bullet"/>
      <w:lvlText w:val=""/>
      <w:lvlJc w:val="left"/>
      <w:pPr>
        <w:ind w:left="2880" w:hanging="360"/>
      </w:pPr>
      <w:rPr>
        <w:rFonts w:ascii="Wingdings" w:hAnsi="Wingdings" w:hint="default"/>
      </w:rPr>
    </w:lvl>
    <w:lvl w:ilvl="3" w:tplc="00D089B6" w:tentative="1">
      <w:start w:val="1"/>
      <w:numFmt w:val="bullet"/>
      <w:lvlText w:val=""/>
      <w:lvlJc w:val="left"/>
      <w:pPr>
        <w:ind w:left="3600" w:hanging="360"/>
      </w:pPr>
      <w:rPr>
        <w:rFonts w:ascii="Symbol" w:hAnsi="Symbol" w:hint="default"/>
      </w:rPr>
    </w:lvl>
    <w:lvl w:ilvl="4" w:tplc="96C8DBA2" w:tentative="1">
      <w:start w:val="1"/>
      <w:numFmt w:val="bullet"/>
      <w:lvlText w:val="o"/>
      <w:lvlJc w:val="left"/>
      <w:pPr>
        <w:ind w:left="4320" w:hanging="360"/>
      </w:pPr>
      <w:rPr>
        <w:rFonts w:ascii="Courier New" w:hAnsi="Courier New" w:cs="Courier New" w:hint="default"/>
      </w:rPr>
    </w:lvl>
    <w:lvl w:ilvl="5" w:tplc="59BAB8A4" w:tentative="1">
      <w:start w:val="1"/>
      <w:numFmt w:val="bullet"/>
      <w:lvlText w:val=""/>
      <w:lvlJc w:val="left"/>
      <w:pPr>
        <w:ind w:left="5040" w:hanging="360"/>
      </w:pPr>
      <w:rPr>
        <w:rFonts w:ascii="Wingdings" w:hAnsi="Wingdings" w:hint="default"/>
      </w:rPr>
    </w:lvl>
    <w:lvl w:ilvl="6" w:tplc="E1064CB4" w:tentative="1">
      <w:start w:val="1"/>
      <w:numFmt w:val="bullet"/>
      <w:lvlText w:val=""/>
      <w:lvlJc w:val="left"/>
      <w:pPr>
        <w:ind w:left="5760" w:hanging="360"/>
      </w:pPr>
      <w:rPr>
        <w:rFonts w:ascii="Symbol" w:hAnsi="Symbol" w:hint="default"/>
      </w:rPr>
    </w:lvl>
    <w:lvl w:ilvl="7" w:tplc="19D8CF98" w:tentative="1">
      <w:start w:val="1"/>
      <w:numFmt w:val="bullet"/>
      <w:lvlText w:val="o"/>
      <w:lvlJc w:val="left"/>
      <w:pPr>
        <w:ind w:left="6480" w:hanging="360"/>
      </w:pPr>
      <w:rPr>
        <w:rFonts w:ascii="Courier New" w:hAnsi="Courier New" w:cs="Courier New" w:hint="default"/>
      </w:rPr>
    </w:lvl>
    <w:lvl w:ilvl="8" w:tplc="B69AA540"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7478A994">
      <w:start w:val="1"/>
      <w:numFmt w:val="lowerRoman"/>
      <w:lvlText w:val="(%1)"/>
      <w:lvlJc w:val="left"/>
      <w:pPr>
        <w:ind w:left="1004" w:hanging="720"/>
      </w:pPr>
      <w:rPr>
        <w:rFonts w:hint="default"/>
        <w:b w:val="0"/>
      </w:rPr>
    </w:lvl>
    <w:lvl w:ilvl="1" w:tplc="14A0AF70" w:tentative="1">
      <w:start w:val="1"/>
      <w:numFmt w:val="lowerLetter"/>
      <w:lvlText w:val="%2."/>
      <w:lvlJc w:val="left"/>
      <w:pPr>
        <w:ind w:left="1364" w:hanging="360"/>
      </w:pPr>
    </w:lvl>
    <w:lvl w:ilvl="2" w:tplc="F5D6C8DA" w:tentative="1">
      <w:start w:val="1"/>
      <w:numFmt w:val="lowerRoman"/>
      <w:lvlText w:val="%3."/>
      <w:lvlJc w:val="right"/>
      <w:pPr>
        <w:ind w:left="2084" w:hanging="180"/>
      </w:pPr>
    </w:lvl>
    <w:lvl w:ilvl="3" w:tplc="F3B61C44" w:tentative="1">
      <w:start w:val="1"/>
      <w:numFmt w:val="decimal"/>
      <w:lvlText w:val="%4."/>
      <w:lvlJc w:val="left"/>
      <w:pPr>
        <w:ind w:left="2804" w:hanging="360"/>
      </w:pPr>
    </w:lvl>
    <w:lvl w:ilvl="4" w:tplc="ABEC14F0" w:tentative="1">
      <w:start w:val="1"/>
      <w:numFmt w:val="lowerLetter"/>
      <w:lvlText w:val="%5."/>
      <w:lvlJc w:val="left"/>
      <w:pPr>
        <w:ind w:left="3524" w:hanging="360"/>
      </w:pPr>
    </w:lvl>
    <w:lvl w:ilvl="5" w:tplc="8AAED25E" w:tentative="1">
      <w:start w:val="1"/>
      <w:numFmt w:val="lowerRoman"/>
      <w:lvlText w:val="%6."/>
      <w:lvlJc w:val="right"/>
      <w:pPr>
        <w:ind w:left="4244" w:hanging="180"/>
      </w:pPr>
    </w:lvl>
    <w:lvl w:ilvl="6" w:tplc="0DE8E874" w:tentative="1">
      <w:start w:val="1"/>
      <w:numFmt w:val="decimal"/>
      <w:lvlText w:val="%7."/>
      <w:lvlJc w:val="left"/>
      <w:pPr>
        <w:ind w:left="4964" w:hanging="360"/>
      </w:pPr>
    </w:lvl>
    <w:lvl w:ilvl="7" w:tplc="590A7116" w:tentative="1">
      <w:start w:val="1"/>
      <w:numFmt w:val="lowerLetter"/>
      <w:lvlText w:val="%8."/>
      <w:lvlJc w:val="left"/>
      <w:pPr>
        <w:ind w:left="5684" w:hanging="360"/>
      </w:pPr>
    </w:lvl>
    <w:lvl w:ilvl="8" w:tplc="ECC49D52"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45CE523E">
      <w:start w:val="1"/>
      <w:numFmt w:val="lowerRoman"/>
      <w:lvlText w:val="(%1)"/>
      <w:lvlJc w:val="left"/>
      <w:pPr>
        <w:ind w:left="1080" w:hanging="720"/>
      </w:pPr>
      <w:rPr>
        <w:rFonts w:hint="default"/>
      </w:rPr>
    </w:lvl>
    <w:lvl w:ilvl="1" w:tplc="9C480C78" w:tentative="1">
      <w:start w:val="1"/>
      <w:numFmt w:val="lowerLetter"/>
      <w:lvlText w:val="%2."/>
      <w:lvlJc w:val="left"/>
      <w:pPr>
        <w:ind w:left="1440" w:hanging="360"/>
      </w:pPr>
    </w:lvl>
    <w:lvl w:ilvl="2" w:tplc="A3661A44" w:tentative="1">
      <w:start w:val="1"/>
      <w:numFmt w:val="lowerRoman"/>
      <w:lvlText w:val="%3."/>
      <w:lvlJc w:val="right"/>
      <w:pPr>
        <w:ind w:left="2160" w:hanging="180"/>
      </w:pPr>
    </w:lvl>
    <w:lvl w:ilvl="3" w:tplc="E5E884AE" w:tentative="1">
      <w:start w:val="1"/>
      <w:numFmt w:val="decimal"/>
      <w:lvlText w:val="%4."/>
      <w:lvlJc w:val="left"/>
      <w:pPr>
        <w:ind w:left="2880" w:hanging="360"/>
      </w:pPr>
    </w:lvl>
    <w:lvl w:ilvl="4" w:tplc="AF389AB4" w:tentative="1">
      <w:start w:val="1"/>
      <w:numFmt w:val="lowerLetter"/>
      <w:lvlText w:val="%5."/>
      <w:lvlJc w:val="left"/>
      <w:pPr>
        <w:ind w:left="3600" w:hanging="360"/>
      </w:pPr>
    </w:lvl>
    <w:lvl w:ilvl="5" w:tplc="793206E4" w:tentative="1">
      <w:start w:val="1"/>
      <w:numFmt w:val="lowerRoman"/>
      <w:lvlText w:val="%6."/>
      <w:lvlJc w:val="right"/>
      <w:pPr>
        <w:ind w:left="4320" w:hanging="180"/>
      </w:pPr>
    </w:lvl>
    <w:lvl w:ilvl="6" w:tplc="A0D22EDC" w:tentative="1">
      <w:start w:val="1"/>
      <w:numFmt w:val="decimal"/>
      <w:lvlText w:val="%7."/>
      <w:lvlJc w:val="left"/>
      <w:pPr>
        <w:ind w:left="5040" w:hanging="360"/>
      </w:pPr>
    </w:lvl>
    <w:lvl w:ilvl="7" w:tplc="03BEE76C" w:tentative="1">
      <w:start w:val="1"/>
      <w:numFmt w:val="lowerLetter"/>
      <w:lvlText w:val="%8."/>
      <w:lvlJc w:val="left"/>
      <w:pPr>
        <w:ind w:left="5760" w:hanging="360"/>
      </w:pPr>
    </w:lvl>
    <w:lvl w:ilvl="8" w:tplc="C8FC1AFE"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4C98F20A">
      <w:start w:val="1"/>
      <w:numFmt w:val="lowerRoman"/>
      <w:lvlText w:val="(%1)"/>
      <w:lvlJc w:val="left"/>
      <w:pPr>
        <w:ind w:left="1080" w:hanging="720"/>
      </w:pPr>
      <w:rPr>
        <w:rFonts w:hint="default"/>
      </w:rPr>
    </w:lvl>
    <w:lvl w:ilvl="1" w:tplc="F5F67F82" w:tentative="1">
      <w:start w:val="1"/>
      <w:numFmt w:val="lowerLetter"/>
      <w:lvlText w:val="%2."/>
      <w:lvlJc w:val="left"/>
      <w:pPr>
        <w:ind w:left="1440" w:hanging="360"/>
      </w:pPr>
    </w:lvl>
    <w:lvl w:ilvl="2" w:tplc="05CE03BA" w:tentative="1">
      <w:start w:val="1"/>
      <w:numFmt w:val="lowerRoman"/>
      <w:lvlText w:val="%3."/>
      <w:lvlJc w:val="right"/>
      <w:pPr>
        <w:ind w:left="2160" w:hanging="180"/>
      </w:pPr>
    </w:lvl>
    <w:lvl w:ilvl="3" w:tplc="504CCD7A" w:tentative="1">
      <w:start w:val="1"/>
      <w:numFmt w:val="decimal"/>
      <w:lvlText w:val="%4."/>
      <w:lvlJc w:val="left"/>
      <w:pPr>
        <w:ind w:left="2880" w:hanging="360"/>
      </w:pPr>
    </w:lvl>
    <w:lvl w:ilvl="4" w:tplc="5FB63742" w:tentative="1">
      <w:start w:val="1"/>
      <w:numFmt w:val="lowerLetter"/>
      <w:lvlText w:val="%5."/>
      <w:lvlJc w:val="left"/>
      <w:pPr>
        <w:ind w:left="3600" w:hanging="360"/>
      </w:pPr>
    </w:lvl>
    <w:lvl w:ilvl="5" w:tplc="482641BC" w:tentative="1">
      <w:start w:val="1"/>
      <w:numFmt w:val="lowerRoman"/>
      <w:lvlText w:val="%6."/>
      <w:lvlJc w:val="right"/>
      <w:pPr>
        <w:ind w:left="4320" w:hanging="180"/>
      </w:pPr>
    </w:lvl>
    <w:lvl w:ilvl="6" w:tplc="4ED6E502" w:tentative="1">
      <w:start w:val="1"/>
      <w:numFmt w:val="decimal"/>
      <w:lvlText w:val="%7."/>
      <w:lvlJc w:val="left"/>
      <w:pPr>
        <w:ind w:left="5040" w:hanging="360"/>
      </w:pPr>
    </w:lvl>
    <w:lvl w:ilvl="7" w:tplc="11289530" w:tentative="1">
      <w:start w:val="1"/>
      <w:numFmt w:val="lowerLetter"/>
      <w:lvlText w:val="%8."/>
      <w:lvlJc w:val="left"/>
      <w:pPr>
        <w:ind w:left="5760" w:hanging="360"/>
      </w:pPr>
    </w:lvl>
    <w:lvl w:ilvl="8" w:tplc="B5A61152"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D6A033F6">
      <w:start w:val="1"/>
      <w:numFmt w:val="lowerRoman"/>
      <w:lvlText w:val="(%1)"/>
      <w:lvlJc w:val="left"/>
      <w:pPr>
        <w:ind w:left="1080" w:hanging="720"/>
      </w:pPr>
      <w:rPr>
        <w:rFonts w:hint="default"/>
        <w:b w:val="0"/>
      </w:rPr>
    </w:lvl>
    <w:lvl w:ilvl="1" w:tplc="C56079AE" w:tentative="1">
      <w:start w:val="1"/>
      <w:numFmt w:val="lowerLetter"/>
      <w:lvlText w:val="%2."/>
      <w:lvlJc w:val="left"/>
      <w:pPr>
        <w:ind w:left="1440" w:hanging="360"/>
      </w:pPr>
    </w:lvl>
    <w:lvl w:ilvl="2" w:tplc="96CEEA9C" w:tentative="1">
      <w:start w:val="1"/>
      <w:numFmt w:val="lowerRoman"/>
      <w:lvlText w:val="%3."/>
      <w:lvlJc w:val="right"/>
      <w:pPr>
        <w:ind w:left="2160" w:hanging="180"/>
      </w:pPr>
    </w:lvl>
    <w:lvl w:ilvl="3" w:tplc="0F0A5F0A" w:tentative="1">
      <w:start w:val="1"/>
      <w:numFmt w:val="decimal"/>
      <w:lvlText w:val="%4."/>
      <w:lvlJc w:val="left"/>
      <w:pPr>
        <w:ind w:left="2880" w:hanging="360"/>
      </w:pPr>
    </w:lvl>
    <w:lvl w:ilvl="4" w:tplc="9A7E7E80" w:tentative="1">
      <w:start w:val="1"/>
      <w:numFmt w:val="lowerLetter"/>
      <w:lvlText w:val="%5."/>
      <w:lvlJc w:val="left"/>
      <w:pPr>
        <w:ind w:left="3600" w:hanging="360"/>
      </w:pPr>
    </w:lvl>
    <w:lvl w:ilvl="5" w:tplc="62FA8EC4" w:tentative="1">
      <w:start w:val="1"/>
      <w:numFmt w:val="lowerRoman"/>
      <w:lvlText w:val="%6."/>
      <w:lvlJc w:val="right"/>
      <w:pPr>
        <w:ind w:left="4320" w:hanging="180"/>
      </w:pPr>
    </w:lvl>
    <w:lvl w:ilvl="6" w:tplc="7EE0FF00" w:tentative="1">
      <w:start w:val="1"/>
      <w:numFmt w:val="decimal"/>
      <w:lvlText w:val="%7."/>
      <w:lvlJc w:val="left"/>
      <w:pPr>
        <w:ind w:left="5040" w:hanging="360"/>
      </w:pPr>
    </w:lvl>
    <w:lvl w:ilvl="7" w:tplc="5C7201F2" w:tentative="1">
      <w:start w:val="1"/>
      <w:numFmt w:val="lowerLetter"/>
      <w:lvlText w:val="%8."/>
      <w:lvlJc w:val="left"/>
      <w:pPr>
        <w:ind w:left="5760" w:hanging="360"/>
      </w:pPr>
    </w:lvl>
    <w:lvl w:ilvl="8" w:tplc="1A8AA5BE"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7D8034FA">
      <w:start w:val="1"/>
      <w:numFmt w:val="lowerLetter"/>
      <w:lvlText w:val="(%1)"/>
      <w:lvlJc w:val="left"/>
      <w:pPr>
        <w:ind w:left="360" w:hanging="360"/>
      </w:pPr>
      <w:rPr>
        <w:rFonts w:hint="default"/>
      </w:rPr>
    </w:lvl>
    <w:lvl w:ilvl="1" w:tplc="C6507AAA" w:tentative="1">
      <w:start w:val="1"/>
      <w:numFmt w:val="lowerLetter"/>
      <w:lvlText w:val="%2."/>
      <w:lvlJc w:val="left"/>
      <w:pPr>
        <w:ind w:left="1080" w:hanging="360"/>
      </w:pPr>
    </w:lvl>
    <w:lvl w:ilvl="2" w:tplc="6D10874C" w:tentative="1">
      <w:start w:val="1"/>
      <w:numFmt w:val="lowerRoman"/>
      <w:lvlText w:val="%3."/>
      <w:lvlJc w:val="right"/>
      <w:pPr>
        <w:ind w:left="1800" w:hanging="180"/>
      </w:pPr>
    </w:lvl>
    <w:lvl w:ilvl="3" w:tplc="D6B6ACB4" w:tentative="1">
      <w:start w:val="1"/>
      <w:numFmt w:val="decimal"/>
      <w:lvlText w:val="%4."/>
      <w:lvlJc w:val="left"/>
      <w:pPr>
        <w:ind w:left="2520" w:hanging="360"/>
      </w:pPr>
    </w:lvl>
    <w:lvl w:ilvl="4" w:tplc="183ADD08" w:tentative="1">
      <w:start w:val="1"/>
      <w:numFmt w:val="lowerLetter"/>
      <w:lvlText w:val="%5."/>
      <w:lvlJc w:val="left"/>
      <w:pPr>
        <w:ind w:left="3240" w:hanging="360"/>
      </w:pPr>
    </w:lvl>
    <w:lvl w:ilvl="5" w:tplc="1726920C" w:tentative="1">
      <w:start w:val="1"/>
      <w:numFmt w:val="lowerRoman"/>
      <w:lvlText w:val="%6."/>
      <w:lvlJc w:val="right"/>
      <w:pPr>
        <w:ind w:left="3960" w:hanging="180"/>
      </w:pPr>
    </w:lvl>
    <w:lvl w:ilvl="6" w:tplc="73D4F832" w:tentative="1">
      <w:start w:val="1"/>
      <w:numFmt w:val="decimal"/>
      <w:lvlText w:val="%7."/>
      <w:lvlJc w:val="left"/>
      <w:pPr>
        <w:ind w:left="4680" w:hanging="360"/>
      </w:pPr>
    </w:lvl>
    <w:lvl w:ilvl="7" w:tplc="22BE48A2" w:tentative="1">
      <w:start w:val="1"/>
      <w:numFmt w:val="lowerLetter"/>
      <w:lvlText w:val="%8."/>
      <w:lvlJc w:val="left"/>
      <w:pPr>
        <w:ind w:left="5400" w:hanging="360"/>
      </w:pPr>
    </w:lvl>
    <w:lvl w:ilvl="8" w:tplc="0632205C" w:tentative="1">
      <w:start w:val="1"/>
      <w:numFmt w:val="lowerRoman"/>
      <w:lvlText w:val="%9."/>
      <w:lvlJc w:val="right"/>
      <w:pPr>
        <w:ind w:left="6120" w:hanging="180"/>
      </w:pPr>
    </w:lvl>
  </w:abstractNum>
  <w:abstractNum w:abstractNumId="15" w15:restartNumberingAfterBreak="0">
    <w:nsid w:val="2952695B"/>
    <w:multiLevelType w:val="hybridMultilevel"/>
    <w:tmpl w:val="2E827F3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105F60"/>
    <w:multiLevelType w:val="hybridMultilevel"/>
    <w:tmpl w:val="49A21BE0"/>
    <w:lvl w:ilvl="0" w:tplc="B4743F6A">
      <w:start w:val="1"/>
      <w:numFmt w:val="decimal"/>
      <w:lvlText w:val="%1."/>
      <w:lvlJc w:val="left"/>
      <w:pPr>
        <w:ind w:left="360" w:hanging="360"/>
      </w:pPr>
      <w:rPr>
        <w:rFonts w:hint="default"/>
      </w:rPr>
    </w:lvl>
    <w:lvl w:ilvl="1" w:tplc="4942CFAA" w:tentative="1">
      <w:start w:val="1"/>
      <w:numFmt w:val="lowerLetter"/>
      <w:lvlText w:val="%2."/>
      <w:lvlJc w:val="left"/>
      <w:pPr>
        <w:ind w:left="1080" w:hanging="360"/>
      </w:pPr>
    </w:lvl>
    <w:lvl w:ilvl="2" w:tplc="24401EE0" w:tentative="1">
      <w:start w:val="1"/>
      <w:numFmt w:val="lowerRoman"/>
      <w:lvlText w:val="%3."/>
      <w:lvlJc w:val="right"/>
      <w:pPr>
        <w:ind w:left="1800" w:hanging="180"/>
      </w:pPr>
    </w:lvl>
    <w:lvl w:ilvl="3" w:tplc="CC02F248" w:tentative="1">
      <w:start w:val="1"/>
      <w:numFmt w:val="decimal"/>
      <w:lvlText w:val="%4."/>
      <w:lvlJc w:val="left"/>
      <w:pPr>
        <w:ind w:left="2520" w:hanging="360"/>
      </w:pPr>
    </w:lvl>
    <w:lvl w:ilvl="4" w:tplc="3A7C1E72" w:tentative="1">
      <w:start w:val="1"/>
      <w:numFmt w:val="lowerLetter"/>
      <w:lvlText w:val="%5."/>
      <w:lvlJc w:val="left"/>
      <w:pPr>
        <w:ind w:left="3240" w:hanging="360"/>
      </w:pPr>
    </w:lvl>
    <w:lvl w:ilvl="5" w:tplc="3CE68BE8" w:tentative="1">
      <w:start w:val="1"/>
      <w:numFmt w:val="lowerRoman"/>
      <w:lvlText w:val="%6."/>
      <w:lvlJc w:val="right"/>
      <w:pPr>
        <w:ind w:left="3960" w:hanging="180"/>
      </w:pPr>
    </w:lvl>
    <w:lvl w:ilvl="6" w:tplc="B6EAA2C0" w:tentative="1">
      <w:start w:val="1"/>
      <w:numFmt w:val="decimal"/>
      <w:lvlText w:val="%7."/>
      <w:lvlJc w:val="left"/>
      <w:pPr>
        <w:ind w:left="4680" w:hanging="360"/>
      </w:pPr>
    </w:lvl>
    <w:lvl w:ilvl="7" w:tplc="422E2D96" w:tentative="1">
      <w:start w:val="1"/>
      <w:numFmt w:val="lowerLetter"/>
      <w:lvlText w:val="%8."/>
      <w:lvlJc w:val="left"/>
      <w:pPr>
        <w:ind w:left="5400" w:hanging="360"/>
      </w:pPr>
    </w:lvl>
    <w:lvl w:ilvl="8" w:tplc="1F08F8AC"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EFA4EF2A">
      <w:start w:val="1"/>
      <w:numFmt w:val="decimal"/>
      <w:lvlText w:val="%1."/>
      <w:lvlJc w:val="left"/>
      <w:pPr>
        <w:ind w:left="360" w:hanging="360"/>
      </w:pPr>
      <w:rPr>
        <w:rFonts w:hint="default"/>
      </w:rPr>
    </w:lvl>
    <w:lvl w:ilvl="1" w:tplc="CD0A8256" w:tentative="1">
      <w:start w:val="1"/>
      <w:numFmt w:val="lowerLetter"/>
      <w:lvlText w:val="%2."/>
      <w:lvlJc w:val="left"/>
      <w:pPr>
        <w:ind w:left="1080" w:hanging="360"/>
      </w:pPr>
    </w:lvl>
    <w:lvl w:ilvl="2" w:tplc="A2924D8E" w:tentative="1">
      <w:start w:val="1"/>
      <w:numFmt w:val="lowerRoman"/>
      <w:lvlText w:val="%3."/>
      <w:lvlJc w:val="right"/>
      <w:pPr>
        <w:ind w:left="1800" w:hanging="180"/>
      </w:pPr>
    </w:lvl>
    <w:lvl w:ilvl="3" w:tplc="CA56C2E0" w:tentative="1">
      <w:start w:val="1"/>
      <w:numFmt w:val="decimal"/>
      <w:lvlText w:val="%4."/>
      <w:lvlJc w:val="left"/>
      <w:pPr>
        <w:ind w:left="2520" w:hanging="360"/>
      </w:pPr>
    </w:lvl>
    <w:lvl w:ilvl="4" w:tplc="ACA231A8" w:tentative="1">
      <w:start w:val="1"/>
      <w:numFmt w:val="lowerLetter"/>
      <w:lvlText w:val="%5."/>
      <w:lvlJc w:val="left"/>
      <w:pPr>
        <w:ind w:left="3240" w:hanging="360"/>
      </w:pPr>
    </w:lvl>
    <w:lvl w:ilvl="5" w:tplc="79D0B14A" w:tentative="1">
      <w:start w:val="1"/>
      <w:numFmt w:val="lowerRoman"/>
      <w:lvlText w:val="%6."/>
      <w:lvlJc w:val="right"/>
      <w:pPr>
        <w:ind w:left="3960" w:hanging="180"/>
      </w:pPr>
    </w:lvl>
    <w:lvl w:ilvl="6" w:tplc="DA380F5A" w:tentative="1">
      <w:start w:val="1"/>
      <w:numFmt w:val="decimal"/>
      <w:lvlText w:val="%7."/>
      <w:lvlJc w:val="left"/>
      <w:pPr>
        <w:ind w:left="4680" w:hanging="360"/>
      </w:pPr>
    </w:lvl>
    <w:lvl w:ilvl="7" w:tplc="66F2BF88" w:tentative="1">
      <w:start w:val="1"/>
      <w:numFmt w:val="lowerLetter"/>
      <w:lvlText w:val="%8."/>
      <w:lvlJc w:val="left"/>
      <w:pPr>
        <w:ind w:left="5400" w:hanging="360"/>
      </w:pPr>
    </w:lvl>
    <w:lvl w:ilvl="8" w:tplc="370AD384"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44B66D8A">
      <w:start w:val="1"/>
      <w:numFmt w:val="lowerRoman"/>
      <w:lvlText w:val="(%1)"/>
      <w:lvlJc w:val="left"/>
      <w:pPr>
        <w:ind w:left="1080" w:hanging="720"/>
      </w:pPr>
      <w:rPr>
        <w:rFonts w:hint="default"/>
        <w:b w:val="0"/>
      </w:rPr>
    </w:lvl>
    <w:lvl w:ilvl="1" w:tplc="DB667086" w:tentative="1">
      <w:start w:val="1"/>
      <w:numFmt w:val="lowerLetter"/>
      <w:lvlText w:val="%2."/>
      <w:lvlJc w:val="left"/>
      <w:pPr>
        <w:ind w:left="1440" w:hanging="360"/>
      </w:pPr>
    </w:lvl>
    <w:lvl w:ilvl="2" w:tplc="59068CF4" w:tentative="1">
      <w:start w:val="1"/>
      <w:numFmt w:val="lowerRoman"/>
      <w:lvlText w:val="%3."/>
      <w:lvlJc w:val="right"/>
      <w:pPr>
        <w:ind w:left="2160" w:hanging="180"/>
      </w:pPr>
    </w:lvl>
    <w:lvl w:ilvl="3" w:tplc="0726998C" w:tentative="1">
      <w:start w:val="1"/>
      <w:numFmt w:val="decimal"/>
      <w:lvlText w:val="%4."/>
      <w:lvlJc w:val="left"/>
      <w:pPr>
        <w:ind w:left="2880" w:hanging="360"/>
      </w:pPr>
    </w:lvl>
    <w:lvl w:ilvl="4" w:tplc="12D010F6" w:tentative="1">
      <w:start w:val="1"/>
      <w:numFmt w:val="lowerLetter"/>
      <w:lvlText w:val="%5."/>
      <w:lvlJc w:val="left"/>
      <w:pPr>
        <w:ind w:left="3600" w:hanging="360"/>
      </w:pPr>
    </w:lvl>
    <w:lvl w:ilvl="5" w:tplc="15F0040E" w:tentative="1">
      <w:start w:val="1"/>
      <w:numFmt w:val="lowerRoman"/>
      <w:lvlText w:val="%6."/>
      <w:lvlJc w:val="right"/>
      <w:pPr>
        <w:ind w:left="4320" w:hanging="180"/>
      </w:pPr>
    </w:lvl>
    <w:lvl w:ilvl="6" w:tplc="FAB0FCD2" w:tentative="1">
      <w:start w:val="1"/>
      <w:numFmt w:val="decimal"/>
      <w:lvlText w:val="%7."/>
      <w:lvlJc w:val="left"/>
      <w:pPr>
        <w:ind w:left="5040" w:hanging="360"/>
      </w:pPr>
    </w:lvl>
    <w:lvl w:ilvl="7" w:tplc="C41AB90C" w:tentative="1">
      <w:start w:val="1"/>
      <w:numFmt w:val="lowerLetter"/>
      <w:lvlText w:val="%8."/>
      <w:lvlJc w:val="left"/>
      <w:pPr>
        <w:ind w:left="5760" w:hanging="360"/>
      </w:pPr>
    </w:lvl>
    <w:lvl w:ilvl="8" w:tplc="A096295E"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E9D893E8">
      <w:start w:val="1"/>
      <w:numFmt w:val="lowerRoman"/>
      <w:lvlText w:val="(%1)"/>
      <w:lvlJc w:val="left"/>
      <w:pPr>
        <w:ind w:left="1080" w:hanging="720"/>
      </w:pPr>
      <w:rPr>
        <w:rFonts w:hint="default"/>
      </w:rPr>
    </w:lvl>
    <w:lvl w:ilvl="1" w:tplc="9B847CBC" w:tentative="1">
      <w:start w:val="1"/>
      <w:numFmt w:val="lowerLetter"/>
      <w:lvlText w:val="%2."/>
      <w:lvlJc w:val="left"/>
      <w:pPr>
        <w:ind w:left="1440" w:hanging="360"/>
      </w:pPr>
    </w:lvl>
    <w:lvl w:ilvl="2" w:tplc="B4221F5E" w:tentative="1">
      <w:start w:val="1"/>
      <w:numFmt w:val="lowerRoman"/>
      <w:lvlText w:val="%3."/>
      <w:lvlJc w:val="right"/>
      <w:pPr>
        <w:ind w:left="2160" w:hanging="180"/>
      </w:pPr>
    </w:lvl>
    <w:lvl w:ilvl="3" w:tplc="9CF278CA" w:tentative="1">
      <w:start w:val="1"/>
      <w:numFmt w:val="decimal"/>
      <w:lvlText w:val="%4."/>
      <w:lvlJc w:val="left"/>
      <w:pPr>
        <w:ind w:left="2880" w:hanging="360"/>
      </w:pPr>
    </w:lvl>
    <w:lvl w:ilvl="4" w:tplc="666A4946" w:tentative="1">
      <w:start w:val="1"/>
      <w:numFmt w:val="lowerLetter"/>
      <w:lvlText w:val="%5."/>
      <w:lvlJc w:val="left"/>
      <w:pPr>
        <w:ind w:left="3600" w:hanging="360"/>
      </w:pPr>
    </w:lvl>
    <w:lvl w:ilvl="5" w:tplc="90323FB0" w:tentative="1">
      <w:start w:val="1"/>
      <w:numFmt w:val="lowerRoman"/>
      <w:lvlText w:val="%6."/>
      <w:lvlJc w:val="right"/>
      <w:pPr>
        <w:ind w:left="4320" w:hanging="180"/>
      </w:pPr>
    </w:lvl>
    <w:lvl w:ilvl="6" w:tplc="96640934" w:tentative="1">
      <w:start w:val="1"/>
      <w:numFmt w:val="decimal"/>
      <w:lvlText w:val="%7."/>
      <w:lvlJc w:val="left"/>
      <w:pPr>
        <w:ind w:left="5040" w:hanging="360"/>
      </w:pPr>
    </w:lvl>
    <w:lvl w:ilvl="7" w:tplc="5D1EA30A" w:tentative="1">
      <w:start w:val="1"/>
      <w:numFmt w:val="lowerLetter"/>
      <w:lvlText w:val="%8."/>
      <w:lvlJc w:val="left"/>
      <w:pPr>
        <w:ind w:left="5760" w:hanging="360"/>
      </w:pPr>
    </w:lvl>
    <w:lvl w:ilvl="8" w:tplc="2CAC3A3C"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28CC9FC2">
      <w:start w:val="1"/>
      <w:numFmt w:val="bullet"/>
      <w:pStyle w:val="ListBullet"/>
      <w:lvlText w:val=""/>
      <w:lvlJc w:val="left"/>
      <w:pPr>
        <w:ind w:left="720" w:hanging="360"/>
      </w:pPr>
      <w:rPr>
        <w:rFonts w:ascii="Symbol" w:hAnsi="Symbol" w:hint="default"/>
      </w:rPr>
    </w:lvl>
    <w:lvl w:ilvl="1" w:tplc="7404446C">
      <w:start w:val="1"/>
      <w:numFmt w:val="bullet"/>
      <w:pStyle w:val="ListBullet2"/>
      <w:lvlText w:val="o"/>
      <w:lvlJc w:val="left"/>
      <w:pPr>
        <w:ind w:left="1440" w:hanging="360"/>
      </w:pPr>
      <w:rPr>
        <w:rFonts w:ascii="Courier New" w:hAnsi="Courier New" w:cs="Courier New" w:hint="default"/>
      </w:rPr>
    </w:lvl>
    <w:lvl w:ilvl="2" w:tplc="4E220614">
      <w:start w:val="1"/>
      <w:numFmt w:val="bullet"/>
      <w:lvlText w:val=""/>
      <w:lvlJc w:val="left"/>
      <w:pPr>
        <w:ind w:left="2160" w:hanging="360"/>
      </w:pPr>
      <w:rPr>
        <w:rFonts w:ascii="Wingdings" w:hAnsi="Wingdings" w:hint="default"/>
      </w:rPr>
    </w:lvl>
    <w:lvl w:ilvl="3" w:tplc="A7AAC754">
      <w:start w:val="1"/>
      <w:numFmt w:val="bullet"/>
      <w:lvlText w:val=""/>
      <w:lvlJc w:val="left"/>
      <w:pPr>
        <w:ind w:left="2880" w:hanging="360"/>
      </w:pPr>
      <w:rPr>
        <w:rFonts w:ascii="Symbol" w:hAnsi="Symbol" w:hint="default"/>
      </w:rPr>
    </w:lvl>
    <w:lvl w:ilvl="4" w:tplc="65FE5E9A">
      <w:start w:val="1"/>
      <w:numFmt w:val="bullet"/>
      <w:lvlText w:val="o"/>
      <w:lvlJc w:val="left"/>
      <w:pPr>
        <w:ind w:left="3600" w:hanging="360"/>
      </w:pPr>
      <w:rPr>
        <w:rFonts w:ascii="Courier New" w:hAnsi="Courier New" w:cs="Courier New" w:hint="default"/>
      </w:rPr>
    </w:lvl>
    <w:lvl w:ilvl="5" w:tplc="BB4609AC">
      <w:start w:val="1"/>
      <w:numFmt w:val="bullet"/>
      <w:pStyle w:val="ListBullet3"/>
      <w:lvlText w:val=""/>
      <w:lvlJc w:val="left"/>
      <w:pPr>
        <w:ind w:left="4320" w:hanging="360"/>
      </w:pPr>
      <w:rPr>
        <w:rFonts w:ascii="Wingdings" w:hAnsi="Wingdings" w:hint="default"/>
      </w:rPr>
    </w:lvl>
    <w:lvl w:ilvl="6" w:tplc="59441AEE">
      <w:start w:val="1"/>
      <w:numFmt w:val="bullet"/>
      <w:lvlText w:val=""/>
      <w:lvlJc w:val="left"/>
      <w:pPr>
        <w:ind w:left="5040" w:hanging="360"/>
      </w:pPr>
      <w:rPr>
        <w:rFonts w:ascii="Symbol" w:hAnsi="Symbol" w:hint="default"/>
      </w:rPr>
    </w:lvl>
    <w:lvl w:ilvl="7" w:tplc="6DE2E8FA">
      <w:start w:val="1"/>
      <w:numFmt w:val="bullet"/>
      <w:lvlText w:val="o"/>
      <w:lvlJc w:val="left"/>
      <w:pPr>
        <w:ind w:left="5760" w:hanging="360"/>
      </w:pPr>
      <w:rPr>
        <w:rFonts w:ascii="Courier New" w:hAnsi="Courier New" w:cs="Courier New" w:hint="default"/>
      </w:rPr>
    </w:lvl>
    <w:lvl w:ilvl="8" w:tplc="6EB69B1A">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6A442B7C">
      <w:start w:val="1"/>
      <w:numFmt w:val="bullet"/>
      <w:lvlText w:val=""/>
      <w:lvlJc w:val="left"/>
      <w:pPr>
        <w:ind w:left="360" w:hanging="360"/>
      </w:pPr>
      <w:rPr>
        <w:rFonts w:ascii="Symbol" w:hAnsi="Symbol" w:hint="default"/>
      </w:rPr>
    </w:lvl>
    <w:lvl w:ilvl="1" w:tplc="AA563EFC" w:tentative="1">
      <w:start w:val="1"/>
      <w:numFmt w:val="bullet"/>
      <w:lvlText w:val="o"/>
      <w:lvlJc w:val="left"/>
      <w:pPr>
        <w:ind w:left="1080" w:hanging="360"/>
      </w:pPr>
      <w:rPr>
        <w:rFonts w:ascii="Courier New" w:hAnsi="Courier New" w:cs="Courier New" w:hint="default"/>
      </w:rPr>
    </w:lvl>
    <w:lvl w:ilvl="2" w:tplc="B6CAFB88" w:tentative="1">
      <w:start w:val="1"/>
      <w:numFmt w:val="bullet"/>
      <w:lvlText w:val=""/>
      <w:lvlJc w:val="left"/>
      <w:pPr>
        <w:ind w:left="1800" w:hanging="360"/>
      </w:pPr>
      <w:rPr>
        <w:rFonts w:ascii="Wingdings" w:hAnsi="Wingdings" w:hint="default"/>
      </w:rPr>
    </w:lvl>
    <w:lvl w:ilvl="3" w:tplc="2320CED4" w:tentative="1">
      <w:start w:val="1"/>
      <w:numFmt w:val="bullet"/>
      <w:lvlText w:val=""/>
      <w:lvlJc w:val="left"/>
      <w:pPr>
        <w:ind w:left="2520" w:hanging="360"/>
      </w:pPr>
      <w:rPr>
        <w:rFonts w:ascii="Symbol" w:hAnsi="Symbol" w:hint="default"/>
      </w:rPr>
    </w:lvl>
    <w:lvl w:ilvl="4" w:tplc="22F441D0" w:tentative="1">
      <w:start w:val="1"/>
      <w:numFmt w:val="bullet"/>
      <w:lvlText w:val="o"/>
      <w:lvlJc w:val="left"/>
      <w:pPr>
        <w:ind w:left="3240" w:hanging="360"/>
      </w:pPr>
      <w:rPr>
        <w:rFonts w:ascii="Courier New" w:hAnsi="Courier New" w:cs="Courier New" w:hint="default"/>
      </w:rPr>
    </w:lvl>
    <w:lvl w:ilvl="5" w:tplc="5A2EFFE6" w:tentative="1">
      <w:start w:val="1"/>
      <w:numFmt w:val="bullet"/>
      <w:lvlText w:val=""/>
      <w:lvlJc w:val="left"/>
      <w:pPr>
        <w:ind w:left="3960" w:hanging="360"/>
      </w:pPr>
      <w:rPr>
        <w:rFonts w:ascii="Wingdings" w:hAnsi="Wingdings" w:hint="default"/>
      </w:rPr>
    </w:lvl>
    <w:lvl w:ilvl="6" w:tplc="9FA06A5C" w:tentative="1">
      <w:start w:val="1"/>
      <w:numFmt w:val="bullet"/>
      <w:lvlText w:val=""/>
      <w:lvlJc w:val="left"/>
      <w:pPr>
        <w:ind w:left="4680" w:hanging="360"/>
      </w:pPr>
      <w:rPr>
        <w:rFonts w:ascii="Symbol" w:hAnsi="Symbol" w:hint="default"/>
      </w:rPr>
    </w:lvl>
    <w:lvl w:ilvl="7" w:tplc="DD687BEE" w:tentative="1">
      <w:start w:val="1"/>
      <w:numFmt w:val="bullet"/>
      <w:lvlText w:val="o"/>
      <w:lvlJc w:val="left"/>
      <w:pPr>
        <w:ind w:left="5400" w:hanging="360"/>
      </w:pPr>
      <w:rPr>
        <w:rFonts w:ascii="Courier New" w:hAnsi="Courier New" w:cs="Courier New" w:hint="default"/>
      </w:rPr>
    </w:lvl>
    <w:lvl w:ilvl="8" w:tplc="DB6A09B2" w:tentative="1">
      <w:start w:val="1"/>
      <w:numFmt w:val="bullet"/>
      <w:lvlText w:val=""/>
      <w:lvlJc w:val="left"/>
      <w:pPr>
        <w:ind w:left="6120" w:hanging="360"/>
      </w:pPr>
      <w:rPr>
        <w:rFonts w:ascii="Wingdings" w:hAnsi="Wingdings" w:hint="default"/>
      </w:rPr>
    </w:lvl>
  </w:abstractNum>
  <w:abstractNum w:abstractNumId="22" w15:restartNumberingAfterBreak="0">
    <w:nsid w:val="40763FB7"/>
    <w:multiLevelType w:val="hybridMultilevel"/>
    <w:tmpl w:val="080E3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2C65C7F"/>
    <w:multiLevelType w:val="hybridMultilevel"/>
    <w:tmpl w:val="5504F770"/>
    <w:lvl w:ilvl="0" w:tplc="7E60C0C4">
      <w:start w:val="1"/>
      <w:numFmt w:val="lowerRoman"/>
      <w:lvlText w:val="(%1)"/>
      <w:lvlJc w:val="left"/>
      <w:pPr>
        <w:ind w:left="1080" w:hanging="720"/>
      </w:pPr>
      <w:rPr>
        <w:rFonts w:hint="default"/>
      </w:rPr>
    </w:lvl>
    <w:lvl w:ilvl="1" w:tplc="9E70DC68" w:tentative="1">
      <w:start w:val="1"/>
      <w:numFmt w:val="lowerLetter"/>
      <w:lvlText w:val="%2."/>
      <w:lvlJc w:val="left"/>
      <w:pPr>
        <w:ind w:left="1440" w:hanging="360"/>
      </w:pPr>
    </w:lvl>
    <w:lvl w:ilvl="2" w:tplc="FB601518" w:tentative="1">
      <w:start w:val="1"/>
      <w:numFmt w:val="lowerRoman"/>
      <w:lvlText w:val="%3."/>
      <w:lvlJc w:val="right"/>
      <w:pPr>
        <w:ind w:left="2160" w:hanging="180"/>
      </w:pPr>
    </w:lvl>
    <w:lvl w:ilvl="3" w:tplc="A9B88EAC" w:tentative="1">
      <w:start w:val="1"/>
      <w:numFmt w:val="decimal"/>
      <w:lvlText w:val="%4."/>
      <w:lvlJc w:val="left"/>
      <w:pPr>
        <w:ind w:left="2880" w:hanging="360"/>
      </w:pPr>
    </w:lvl>
    <w:lvl w:ilvl="4" w:tplc="D2B02C96" w:tentative="1">
      <w:start w:val="1"/>
      <w:numFmt w:val="lowerLetter"/>
      <w:lvlText w:val="%5."/>
      <w:lvlJc w:val="left"/>
      <w:pPr>
        <w:ind w:left="3600" w:hanging="360"/>
      </w:pPr>
    </w:lvl>
    <w:lvl w:ilvl="5" w:tplc="DA9067F0" w:tentative="1">
      <w:start w:val="1"/>
      <w:numFmt w:val="lowerRoman"/>
      <w:lvlText w:val="%6."/>
      <w:lvlJc w:val="right"/>
      <w:pPr>
        <w:ind w:left="4320" w:hanging="180"/>
      </w:pPr>
    </w:lvl>
    <w:lvl w:ilvl="6" w:tplc="CD084F8A" w:tentative="1">
      <w:start w:val="1"/>
      <w:numFmt w:val="decimal"/>
      <w:lvlText w:val="%7."/>
      <w:lvlJc w:val="left"/>
      <w:pPr>
        <w:ind w:left="5040" w:hanging="360"/>
      </w:pPr>
    </w:lvl>
    <w:lvl w:ilvl="7" w:tplc="E0744F6C" w:tentative="1">
      <w:start w:val="1"/>
      <w:numFmt w:val="lowerLetter"/>
      <w:lvlText w:val="%8."/>
      <w:lvlJc w:val="left"/>
      <w:pPr>
        <w:ind w:left="5760" w:hanging="360"/>
      </w:pPr>
    </w:lvl>
    <w:lvl w:ilvl="8" w:tplc="34FE7422"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FE42D8E2">
      <w:start w:val="1"/>
      <w:numFmt w:val="lowerRoman"/>
      <w:lvlText w:val="(%1)"/>
      <w:lvlJc w:val="left"/>
      <w:pPr>
        <w:ind w:left="1080" w:hanging="720"/>
      </w:pPr>
      <w:rPr>
        <w:rFonts w:hint="default"/>
      </w:rPr>
    </w:lvl>
    <w:lvl w:ilvl="1" w:tplc="D6D42220" w:tentative="1">
      <w:start w:val="1"/>
      <w:numFmt w:val="lowerLetter"/>
      <w:lvlText w:val="%2."/>
      <w:lvlJc w:val="left"/>
      <w:pPr>
        <w:ind w:left="1440" w:hanging="360"/>
      </w:pPr>
    </w:lvl>
    <w:lvl w:ilvl="2" w:tplc="856E554C" w:tentative="1">
      <w:start w:val="1"/>
      <w:numFmt w:val="lowerRoman"/>
      <w:lvlText w:val="%3."/>
      <w:lvlJc w:val="right"/>
      <w:pPr>
        <w:ind w:left="2160" w:hanging="180"/>
      </w:pPr>
    </w:lvl>
    <w:lvl w:ilvl="3" w:tplc="9964FEBC" w:tentative="1">
      <w:start w:val="1"/>
      <w:numFmt w:val="decimal"/>
      <w:lvlText w:val="%4."/>
      <w:lvlJc w:val="left"/>
      <w:pPr>
        <w:ind w:left="2880" w:hanging="360"/>
      </w:pPr>
    </w:lvl>
    <w:lvl w:ilvl="4" w:tplc="FF7857BE" w:tentative="1">
      <w:start w:val="1"/>
      <w:numFmt w:val="lowerLetter"/>
      <w:lvlText w:val="%5."/>
      <w:lvlJc w:val="left"/>
      <w:pPr>
        <w:ind w:left="3600" w:hanging="360"/>
      </w:pPr>
    </w:lvl>
    <w:lvl w:ilvl="5" w:tplc="92CC291E" w:tentative="1">
      <w:start w:val="1"/>
      <w:numFmt w:val="lowerRoman"/>
      <w:lvlText w:val="%6."/>
      <w:lvlJc w:val="right"/>
      <w:pPr>
        <w:ind w:left="4320" w:hanging="180"/>
      </w:pPr>
    </w:lvl>
    <w:lvl w:ilvl="6" w:tplc="E2D46B9E" w:tentative="1">
      <w:start w:val="1"/>
      <w:numFmt w:val="decimal"/>
      <w:lvlText w:val="%7."/>
      <w:lvlJc w:val="left"/>
      <w:pPr>
        <w:ind w:left="5040" w:hanging="360"/>
      </w:pPr>
    </w:lvl>
    <w:lvl w:ilvl="7" w:tplc="1DB02FA4" w:tentative="1">
      <w:start w:val="1"/>
      <w:numFmt w:val="lowerLetter"/>
      <w:lvlText w:val="%8."/>
      <w:lvlJc w:val="left"/>
      <w:pPr>
        <w:ind w:left="5760" w:hanging="360"/>
      </w:pPr>
    </w:lvl>
    <w:lvl w:ilvl="8" w:tplc="FD0C7338"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503C624A">
      <w:start w:val="1"/>
      <w:numFmt w:val="lowerRoman"/>
      <w:lvlText w:val="(%1)"/>
      <w:lvlJc w:val="left"/>
      <w:pPr>
        <w:ind w:left="1080" w:hanging="720"/>
      </w:pPr>
      <w:rPr>
        <w:rFonts w:hint="default"/>
        <w:b w:val="0"/>
      </w:rPr>
    </w:lvl>
    <w:lvl w:ilvl="1" w:tplc="2B862902" w:tentative="1">
      <w:start w:val="1"/>
      <w:numFmt w:val="lowerLetter"/>
      <w:lvlText w:val="%2."/>
      <w:lvlJc w:val="left"/>
      <w:pPr>
        <w:ind w:left="1440" w:hanging="360"/>
      </w:pPr>
    </w:lvl>
    <w:lvl w:ilvl="2" w:tplc="B71E7ABA" w:tentative="1">
      <w:start w:val="1"/>
      <w:numFmt w:val="lowerRoman"/>
      <w:lvlText w:val="%3."/>
      <w:lvlJc w:val="right"/>
      <w:pPr>
        <w:ind w:left="2160" w:hanging="180"/>
      </w:pPr>
    </w:lvl>
    <w:lvl w:ilvl="3" w:tplc="9246015E" w:tentative="1">
      <w:start w:val="1"/>
      <w:numFmt w:val="decimal"/>
      <w:lvlText w:val="%4."/>
      <w:lvlJc w:val="left"/>
      <w:pPr>
        <w:ind w:left="2880" w:hanging="360"/>
      </w:pPr>
    </w:lvl>
    <w:lvl w:ilvl="4" w:tplc="E1949FB2" w:tentative="1">
      <w:start w:val="1"/>
      <w:numFmt w:val="lowerLetter"/>
      <w:lvlText w:val="%5."/>
      <w:lvlJc w:val="left"/>
      <w:pPr>
        <w:ind w:left="3600" w:hanging="360"/>
      </w:pPr>
    </w:lvl>
    <w:lvl w:ilvl="5" w:tplc="1F3E0FC0" w:tentative="1">
      <w:start w:val="1"/>
      <w:numFmt w:val="lowerRoman"/>
      <w:lvlText w:val="%6."/>
      <w:lvlJc w:val="right"/>
      <w:pPr>
        <w:ind w:left="4320" w:hanging="180"/>
      </w:pPr>
    </w:lvl>
    <w:lvl w:ilvl="6" w:tplc="7A4C1C32" w:tentative="1">
      <w:start w:val="1"/>
      <w:numFmt w:val="decimal"/>
      <w:lvlText w:val="%7."/>
      <w:lvlJc w:val="left"/>
      <w:pPr>
        <w:ind w:left="5040" w:hanging="360"/>
      </w:pPr>
    </w:lvl>
    <w:lvl w:ilvl="7" w:tplc="01F2F9C8" w:tentative="1">
      <w:start w:val="1"/>
      <w:numFmt w:val="lowerLetter"/>
      <w:lvlText w:val="%8."/>
      <w:lvlJc w:val="left"/>
      <w:pPr>
        <w:ind w:left="5760" w:hanging="360"/>
      </w:pPr>
    </w:lvl>
    <w:lvl w:ilvl="8" w:tplc="08A28E56"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3E42EBC4">
      <w:start w:val="1"/>
      <w:numFmt w:val="lowerRoman"/>
      <w:lvlText w:val="(%1)"/>
      <w:lvlJc w:val="left"/>
      <w:pPr>
        <w:ind w:left="1080" w:hanging="720"/>
      </w:pPr>
      <w:rPr>
        <w:rFonts w:hint="default"/>
        <w:b w:val="0"/>
      </w:rPr>
    </w:lvl>
    <w:lvl w:ilvl="1" w:tplc="5502B024" w:tentative="1">
      <w:start w:val="1"/>
      <w:numFmt w:val="lowerLetter"/>
      <w:lvlText w:val="%2."/>
      <w:lvlJc w:val="left"/>
      <w:pPr>
        <w:ind w:left="1440" w:hanging="360"/>
      </w:pPr>
    </w:lvl>
    <w:lvl w:ilvl="2" w:tplc="E3863CC6" w:tentative="1">
      <w:start w:val="1"/>
      <w:numFmt w:val="lowerRoman"/>
      <w:lvlText w:val="%3."/>
      <w:lvlJc w:val="right"/>
      <w:pPr>
        <w:ind w:left="2160" w:hanging="180"/>
      </w:pPr>
    </w:lvl>
    <w:lvl w:ilvl="3" w:tplc="CDF03076" w:tentative="1">
      <w:start w:val="1"/>
      <w:numFmt w:val="decimal"/>
      <w:lvlText w:val="%4."/>
      <w:lvlJc w:val="left"/>
      <w:pPr>
        <w:ind w:left="2880" w:hanging="360"/>
      </w:pPr>
    </w:lvl>
    <w:lvl w:ilvl="4" w:tplc="6B32BC46" w:tentative="1">
      <w:start w:val="1"/>
      <w:numFmt w:val="lowerLetter"/>
      <w:lvlText w:val="%5."/>
      <w:lvlJc w:val="left"/>
      <w:pPr>
        <w:ind w:left="3600" w:hanging="360"/>
      </w:pPr>
    </w:lvl>
    <w:lvl w:ilvl="5" w:tplc="84868B3C" w:tentative="1">
      <w:start w:val="1"/>
      <w:numFmt w:val="lowerRoman"/>
      <w:lvlText w:val="%6."/>
      <w:lvlJc w:val="right"/>
      <w:pPr>
        <w:ind w:left="4320" w:hanging="180"/>
      </w:pPr>
    </w:lvl>
    <w:lvl w:ilvl="6" w:tplc="27DEBA2E" w:tentative="1">
      <w:start w:val="1"/>
      <w:numFmt w:val="decimal"/>
      <w:lvlText w:val="%7."/>
      <w:lvlJc w:val="left"/>
      <w:pPr>
        <w:ind w:left="5040" w:hanging="360"/>
      </w:pPr>
    </w:lvl>
    <w:lvl w:ilvl="7" w:tplc="23D2B876" w:tentative="1">
      <w:start w:val="1"/>
      <w:numFmt w:val="lowerLetter"/>
      <w:lvlText w:val="%8."/>
      <w:lvlJc w:val="left"/>
      <w:pPr>
        <w:ind w:left="5760" w:hanging="360"/>
      </w:pPr>
    </w:lvl>
    <w:lvl w:ilvl="8" w:tplc="28F005E8" w:tentative="1">
      <w:start w:val="1"/>
      <w:numFmt w:val="lowerRoman"/>
      <w:lvlText w:val="%9."/>
      <w:lvlJc w:val="right"/>
      <w:pPr>
        <w:ind w:left="6480" w:hanging="180"/>
      </w:pPr>
    </w:lvl>
  </w:abstractNum>
  <w:abstractNum w:abstractNumId="27" w15:restartNumberingAfterBreak="0">
    <w:nsid w:val="4F2E6C86"/>
    <w:multiLevelType w:val="hybridMultilevel"/>
    <w:tmpl w:val="508C9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0865AA5"/>
    <w:multiLevelType w:val="hybridMultilevel"/>
    <w:tmpl w:val="49A21BE0"/>
    <w:lvl w:ilvl="0" w:tplc="893A18AA">
      <w:start w:val="1"/>
      <w:numFmt w:val="decimal"/>
      <w:lvlText w:val="%1."/>
      <w:lvlJc w:val="left"/>
      <w:pPr>
        <w:ind w:left="360" w:hanging="360"/>
      </w:pPr>
      <w:rPr>
        <w:rFonts w:hint="default"/>
      </w:rPr>
    </w:lvl>
    <w:lvl w:ilvl="1" w:tplc="7D220332" w:tentative="1">
      <w:start w:val="1"/>
      <w:numFmt w:val="lowerLetter"/>
      <w:lvlText w:val="%2."/>
      <w:lvlJc w:val="left"/>
      <w:pPr>
        <w:ind w:left="1080" w:hanging="360"/>
      </w:pPr>
    </w:lvl>
    <w:lvl w:ilvl="2" w:tplc="E9D8CB5A" w:tentative="1">
      <w:start w:val="1"/>
      <w:numFmt w:val="lowerRoman"/>
      <w:lvlText w:val="%3."/>
      <w:lvlJc w:val="right"/>
      <w:pPr>
        <w:ind w:left="1800" w:hanging="180"/>
      </w:pPr>
    </w:lvl>
    <w:lvl w:ilvl="3" w:tplc="B7D03D5E" w:tentative="1">
      <w:start w:val="1"/>
      <w:numFmt w:val="decimal"/>
      <w:lvlText w:val="%4."/>
      <w:lvlJc w:val="left"/>
      <w:pPr>
        <w:ind w:left="2520" w:hanging="360"/>
      </w:pPr>
    </w:lvl>
    <w:lvl w:ilvl="4" w:tplc="A0C66C90" w:tentative="1">
      <w:start w:val="1"/>
      <w:numFmt w:val="lowerLetter"/>
      <w:lvlText w:val="%5."/>
      <w:lvlJc w:val="left"/>
      <w:pPr>
        <w:ind w:left="3240" w:hanging="360"/>
      </w:pPr>
    </w:lvl>
    <w:lvl w:ilvl="5" w:tplc="4F04DD44" w:tentative="1">
      <w:start w:val="1"/>
      <w:numFmt w:val="lowerRoman"/>
      <w:lvlText w:val="%6."/>
      <w:lvlJc w:val="right"/>
      <w:pPr>
        <w:ind w:left="3960" w:hanging="180"/>
      </w:pPr>
    </w:lvl>
    <w:lvl w:ilvl="6" w:tplc="F4ACF956" w:tentative="1">
      <w:start w:val="1"/>
      <w:numFmt w:val="decimal"/>
      <w:lvlText w:val="%7."/>
      <w:lvlJc w:val="left"/>
      <w:pPr>
        <w:ind w:left="4680" w:hanging="360"/>
      </w:pPr>
    </w:lvl>
    <w:lvl w:ilvl="7" w:tplc="122205D8" w:tentative="1">
      <w:start w:val="1"/>
      <w:numFmt w:val="lowerLetter"/>
      <w:lvlText w:val="%8."/>
      <w:lvlJc w:val="left"/>
      <w:pPr>
        <w:ind w:left="5400" w:hanging="360"/>
      </w:pPr>
    </w:lvl>
    <w:lvl w:ilvl="8" w:tplc="8E0012B8"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1F44F720">
      <w:start w:val="1"/>
      <w:numFmt w:val="lowerRoman"/>
      <w:lvlText w:val="(%1)"/>
      <w:lvlJc w:val="left"/>
      <w:pPr>
        <w:ind w:left="1080" w:hanging="720"/>
      </w:pPr>
      <w:rPr>
        <w:rFonts w:hint="default"/>
      </w:rPr>
    </w:lvl>
    <w:lvl w:ilvl="1" w:tplc="4684B5E4" w:tentative="1">
      <w:start w:val="1"/>
      <w:numFmt w:val="lowerLetter"/>
      <w:lvlText w:val="%2."/>
      <w:lvlJc w:val="left"/>
      <w:pPr>
        <w:ind w:left="1440" w:hanging="360"/>
      </w:pPr>
    </w:lvl>
    <w:lvl w:ilvl="2" w:tplc="8766E618" w:tentative="1">
      <w:start w:val="1"/>
      <w:numFmt w:val="lowerRoman"/>
      <w:lvlText w:val="%3."/>
      <w:lvlJc w:val="right"/>
      <w:pPr>
        <w:ind w:left="2160" w:hanging="180"/>
      </w:pPr>
    </w:lvl>
    <w:lvl w:ilvl="3" w:tplc="B84CC1A8" w:tentative="1">
      <w:start w:val="1"/>
      <w:numFmt w:val="decimal"/>
      <w:lvlText w:val="%4."/>
      <w:lvlJc w:val="left"/>
      <w:pPr>
        <w:ind w:left="2880" w:hanging="360"/>
      </w:pPr>
    </w:lvl>
    <w:lvl w:ilvl="4" w:tplc="BA7E2B84" w:tentative="1">
      <w:start w:val="1"/>
      <w:numFmt w:val="lowerLetter"/>
      <w:lvlText w:val="%5."/>
      <w:lvlJc w:val="left"/>
      <w:pPr>
        <w:ind w:left="3600" w:hanging="360"/>
      </w:pPr>
    </w:lvl>
    <w:lvl w:ilvl="5" w:tplc="CDE0BB16" w:tentative="1">
      <w:start w:val="1"/>
      <w:numFmt w:val="lowerRoman"/>
      <w:lvlText w:val="%6."/>
      <w:lvlJc w:val="right"/>
      <w:pPr>
        <w:ind w:left="4320" w:hanging="180"/>
      </w:pPr>
    </w:lvl>
    <w:lvl w:ilvl="6" w:tplc="BCA6BA10" w:tentative="1">
      <w:start w:val="1"/>
      <w:numFmt w:val="decimal"/>
      <w:lvlText w:val="%7."/>
      <w:lvlJc w:val="left"/>
      <w:pPr>
        <w:ind w:left="5040" w:hanging="360"/>
      </w:pPr>
    </w:lvl>
    <w:lvl w:ilvl="7" w:tplc="874E25F2" w:tentative="1">
      <w:start w:val="1"/>
      <w:numFmt w:val="lowerLetter"/>
      <w:lvlText w:val="%8."/>
      <w:lvlJc w:val="left"/>
      <w:pPr>
        <w:ind w:left="5760" w:hanging="360"/>
      </w:pPr>
    </w:lvl>
    <w:lvl w:ilvl="8" w:tplc="354ADCCE"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DEA26ED8">
      <w:start w:val="1"/>
      <w:numFmt w:val="decimal"/>
      <w:lvlText w:val="%1."/>
      <w:lvlJc w:val="left"/>
      <w:pPr>
        <w:ind w:left="360" w:hanging="360"/>
      </w:pPr>
    </w:lvl>
    <w:lvl w:ilvl="1" w:tplc="D426567E" w:tentative="1">
      <w:start w:val="1"/>
      <w:numFmt w:val="lowerLetter"/>
      <w:lvlText w:val="%2."/>
      <w:lvlJc w:val="left"/>
      <w:pPr>
        <w:ind w:left="1080" w:hanging="360"/>
      </w:pPr>
    </w:lvl>
    <w:lvl w:ilvl="2" w:tplc="A5C034BA" w:tentative="1">
      <w:start w:val="1"/>
      <w:numFmt w:val="lowerRoman"/>
      <w:lvlText w:val="%3."/>
      <w:lvlJc w:val="right"/>
      <w:pPr>
        <w:ind w:left="1800" w:hanging="180"/>
      </w:pPr>
    </w:lvl>
    <w:lvl w:ilvl="3" w:tplc="19E2448A" w:tentative="1">
      <w:start w:val="1"/>
      <w:numFmt w:val="decimal"/>
      <w:lvlText w:val="%4."/>
      <w:lvlJc w:val="left"/>
      <w:pPr>
        <w:ind w:left="2520" w:hanging="360"/>
      </w:pPr>
    </w:lvl>
    <w:lvl w:ilvl="4" w:tplc="BC3A79CA" w:tentative="1">
      <w:start w:val="1"/>
      <w:numFmt w:val="lowerLetter"/>
      <w:lvlText w:val="%5."/>
      <w:lvlJc w:val="left"/>
      <w:pPr>
        <w:ind w:left="3240" w:hanging="360"/>
      </w:pPr>
    </w:lvl>
    <w:lvl w:ilvl="5" w:tplc="B2C0F0AE" w:tentative="1">
      <w:start w:val="1"/>
      <w:numFmt w:val="lowerRoman"/>
      <w:lvlText w:val="%6."/>
      <w:lvlJc w:val="right"/>
      <w:pPr>
        <w:ind w:left="3960" w:hanging="180"/>
      </w:pPr>
    </w:lvl>
    <w:lvl w:ilvl="6" w:tplc="DC0EBC54" w:tentative="1">
      <w:start w:val="1"/>
      <w:numFmt w:val="decimal"/>
      <w:lvlText w:val="%7."/>
      <w:lvlJc w:val="left"/>
      <w:pPr>
        <w:ind w:left="4680" w:hanging="360"/>
      </w:pPr>
    </w:lvl>
    <w:lvl w:ilvl="7" w:tplc="5A12E29A" w:tentative="1">
      <w:start w:val="1"/>
      <w:numFmt w:val="lowerLetter"/>
      <w:lvlText w:val="%8."/>
      <w:lvlJc w:val="left"/>
      <w:pPr>
        <w:ind w:left="5400" w:hanging="360"/>
      </w:pPr>
    </w:lvl>
    <w:lvl w:ilvl="8" w:tplc="DF30D02C"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BE683A66">
      <w:start w:val="1"/>
      <w:numFmt w:val="lowerRoman"/>
      <w:lvlText w:val="(%1)"/>
      <w:lvlJc w:val="left"/>
      <w:pPr>
        <w:ind w:left="1080" w:hanging="720"/>
      </w:pPr>
      <w:rPr>
        <w:rFonts w:hint="default"/>
        <w:b w:val="0"/>
      </w:rPr>
    </w:lvl>
    <w:lvl w:ilvl="1" w:tplc="BC22064A" w:tentative="1">
      <w:start w:val="1"/>
      <w:numFmt w:val="lowerLetter"/>
      <w:lvlText w:val="%2."/>
      <w:lvlJc w:val="left"/>
      <w:pPr>
        <w:ind w:left="1440" w:hanging="360"/>
      </w:pPr>
    </w:lvl>
    <w:lvl w:ilvl="2" w:tplc="B380CF90" w:tentative="1">
      <w:start w:val="1"/>
      <w:numFmt w:val="lowerRoman"/>
      <w:lvlText w:val="%3."/>
      <w:lvlJc w:val="right"/>
      <w:pPr>
        <w:ind w:left="2160" w:hanging="180"/>
      </w:pPr>
    </w:lvl>
    <w:lvl w:ilvl="3" w:tplc="719005D0" w:tentative="1">
      <w:start w:val="1"/>
      <w:numFmt w:val="decimal"/>
      <w:lvlText w:val="%4."/>
      <w:lvlJc w:val="left"/>
      <w:pPr>
        <w:ind w:left="2880" w:hanging="360"/>
      </w:pPr>
    </w:lvl>
    <w:lvl w:ilvl="4" w:tplc="5E869288" w:tentative="1">
      <w:start w:val="1"/>
      <w:numFmt w:val="lowerLetter"/>
      <w:lvlText w:val="%5."/>
      <w:lvlJc w:val="left"/>
      <w:pPr>
        <w:ind w:left="3600" w:hanging="360"/>
      </w:pPr>
    </w:lvl>
    <w:lvl w:ilvl="5" w:tplc="00B456BA" w:tentative="1">
      <w:start w:val="1"/>
      <w:numFmt w:val="lowerRoman"/>
      <w:lvlText w:val="%6."/>
      <w:lvlJc w:val="right"/>
      <w:pPr>
        <w:ind w:left="4320" w:hanging="180"/>
      </w:pPr>
    </w:lvl>
    <w:lvl w:ilvl="6" w:tplc="9EA48448" w:tentative="1">
      <w:start w:val="1"/>
      <w:numFmt w:val="decimal"/>
      <w:lvlText w:val="%7."/>
      <w:lvlJc w:val="left"/>
      <w:pPr>
        <w:ind w:left="5040" w:hanging="360"/>
      </w:pPr>
    </w:lvl>
    <w:lvl w:ilvl="7" w:tplc="5CF498B8" w:tentative="1">
      <w:start w:val="1"/>
      <w:numFmt w:val="lowerLetter"/>
      <w:lvlText w:val="%8."/>
      <w:lvlJc w:val="left"/>
      <w:pPr>
        <w:ind w:left="5760" w:hanging="360"/>
      </w:pPr>
    </w:lvl>
    <w:lvl w:ilvl="8" w:tplc="6144D5FC"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8D706F4C">
      <w:start w:val="1"/>
      <w:numFmt w:val="lowerRoman"/>
      <w:lvlText w:val="(%1)"/>
      <w:lvlJc w:val="left"/>
      <w:pPr>
        <w:ind w:left="1080" w:hanging="720"/>
      </w:pPr>
      <w:rPr>
        <w:rFonts w:hint="default"/>
      </w:rPr>
    </w:lvl>
    <w:lvl w:ilvl="1" w:tplc="38F44156" w:tentative="1">
      <w:start w:val="1"/>
      <w:numFmt w:val="lowerLetter"/>
      <w:lvlText w:val="%2."/>
      <w:lvlJc w:val="left"/>
      <w:pPr>
        <w:ind w:left="1440" w:hanging="360"/>
      </w:pPr>
    </w:lvl>
    <w:lvl w:ilvl="2" w:tplc="140A1096" w:tentative="1">
      <w:start w:val="1"/>
      <w:numFmt w:val="lowerRoman"/>
      <w:lvlText w:val="%3."/>
      <w:lvlJc w:val="right"/>
      <w:pPr>
        <w:ind w:left="2160" w:hanging="180"/>
      </w:pPr>
    </w:lvl>
    <w:lvl w:ilvl="3" w:tplc="9C5CE15E" w:tentative="1">
      <w:start w:val="1"/>
      <w:numFmt w:val="decimal"/>
      <w:lvlText w:val="%4."/>
      <w:lvlJc w:val="left"/>
      <w:pPr>
        <w:ind w:left="2880" w:hanging="360"/>
      </w:pPr>
    </w:lvl>
    <w:lvl w:ilvl="4" w:tplc="5CCEDAF4" w:tentative="1">
      <w:start w:val="1"/>
      <w:numFmt w:val="lowerLetter"/>
      <w:lvlText w:val="%5."/>
      <w:lvlJc w:val="left"/>
      <w:pPr>
        <w:ind w:left="3600" w:hanging="360"/>
      </w:pPr>
    </w:lvl>
    <w:lvl w:ilvl="5" w:tplc="7AA816BC" w:tentative="1">
      <w:start w:val="1"/>
      <w:numFmt w:val="lowerRoman"/>
      <w:lvlText w:val="%6."/>
      <w:lvlJc w:val="right"/>
      <w:pPr>
        <w:ind w:left="4320" w:hanging="180"/>
      </w:pPr>
    </w:lvl>
    <w:lvl w:ilvl="6" w:tplc="AA8E92EE" w:tentative="1">
      <w:start w:val="1"/>
      <w:numFmt w:val="decimal"/>
      <w:lvlText w:val="%7."/>
      <w:lvlJc w:val="left"/>
      <w:pPr>
        <w:ind w:left="5040" w:hanging="360"/>
      </w:pPr>
    </w:lvl>
    <w:lvl w:ilvl="7" w:tplc="47FAB3DC" w:tentative="1">
      <w:start w:val="1"/>
      <w:numFmt w:val="lowerLetter"/>
      <w:lvlText w:val="%8."/>
      <w:lvlJc w:val="left"/>
      <w:pPr>
        <w:ind w:left="5760" w:hanging="360"/>
      </w:pPr>
    </w:lvl>
    <w:lvl w:ilvl="8" w:tplc="7B1A0046"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5030B9F0">
      <w:start w:val="1"/>
      <w:numFmt w:val="lowerRoman"/>
      <w:lvlText w:val="(%1)"/>
      <w:lvlJc w:val="left"/>
      <w:pPr>
        <w:ind w:left="1080" w:hanging="720"/>
      </w:pPr>
      <w:rPr>
        <w:rFonts w:hint="default"/>
      </w:rPr>
    </w:lvl>
    <w:lvl w:ilvl="1" w:tplc="B9BCF07E" w:tentative="1">
      <w:start w:val="1"/>
      <w:numFmt w:val="lowerLetter"/>
      <w:lvlText w:val="%2."/>
      <w:lvlJc w:val="left"/>
      <w:pPr>
        <w:ind w:left="1440" w:hanging="360"/>
      </w:pPr>
    </w:lvl>
    <w:lvl w:ilvl="2" w:tplc="DB0288EA" w:tentative="1">
      <w:start w:val="1"/>
      <w:numFmt w:val="lowerRoman"/>
      <w:lvlText w:val="%3."/>
      <w:lvlJc w:val="right"/>
      <w:pPr>
        <w:ind w:left="2160" w:hanging="180"/>
      </w:pPr>
    </w:lvl>
    <w:lvl w:ilvl="3" w:tplc="19B8208E" w:tentative="1">
      <w:start w:val="1"/>
      <w:numFmt w:val="decimal"/>
      <w:lvlText w:val="%4."/>
      <w:lvlJc w:val="left"/>
      <w:pPr>
        <w:ind w:left="2880" w:hanging="360"/>
      </w:pPr>
    </w:lvl>
    <w:lvl w:ilvl="4" w:tplc="52086A92" w:tentative="1">
      <w:start w:val="1"/>
      <w:numFmt w:val="lowerLetter"/>
      <w:lvlText w:val="%5."/>
      <w:lvlJc w:val="left"/>
      <w:pPr>
        <w:ind w:left="3600" w:hanging="360"/>
      </w:pPr>
    </w:lvl>
    <w:lvl w:ilvl="5" w:tplc="BB38F81A" w:tentative="1">
      <w:start w:val="1"/>
      <w:numFmt w:val="lowerRoman"/>
      <w:lvlText w:val="%6."/>
      <w:lvlJc w:val="right"/>
      <w:pPr>
        <w:ind w:left="4320" w:hanging="180"/>
      </w:pPr>
    </w:lvl>
    <w:lvl w:ilvl="6" w:tplc="99BAF2E6" w:tentative="1">
      <w:start w:val="1"/>
      <w:numFmt w:val="decimal"/>
      <w:lvlText w:val="%7."/>
      <w:lvlJc w:val="left"/>
      <w:pPr>
        <w:ind w:left="5040" w:hanging="360"/>
      </w:pPr>
    </w:lvl>
    <w:lvl w:ilvl="7" w:tplc="068ED538" w:tentative="1">
      <w:start w:val="1"/>
      <w:numFmt w:val="lowerLetter"/>
      <w:lvlText w:val="%8."/>
      <w:lvlJc w:val="left"/>
      <w:pPr>
        <w:ind w:left="5760" w:hanging="360"/>
      </w:pPr>
    </w:lvl>
    <w:lvl w:ilvl="8" w:tplc="4C00F184" w:tentative="1">
      <w:start w:val="1"/>
      <w:numFmt w:val="lowerRoman"/>
      <w:lvlText w:val="%9."/>
      <w:lvlJc w:val="right"/>
      <w:pPr>
        <w:ind w:left="6480" w:hanging="180"/>
      </w:pPr>
    </w:lvl>
  </w:abstractNum>
  <w:abstractNum w:abstractNumId="34" w15:restartNumberingAfterBreak="0">
    <w:nsid w:val="683E5077"/>
    <w:multiLevelType w:val="hybridMultilevel"/>
    <w:tmpl w:val="5BECC6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C87342F"/>
    <w:multiLevelType w:val="hybridMultilevel"/>
    <w:tmpl w:val="67861EE0"/>
    <w:lvl w:ilvl="0" w:tplc="A10A6EA8">
      <w:start w:val="1"/>
      <w:numFmt w:val="lowerRoman"/>
      <w:lvlText w:val="(%1)"/>
      <w:lvlJc w:val="left"/>
      <w:pPr>
        <w:ind w:left="1004" w:hanging="720"/>
      </w:pPr>
      <w:rPr>
        <w:rFonts w:hint="default"/>
        <w:b w:val="0"/>
      </w:rPr>
    </w:lvl>
    <w:lvl w:ilvl="1" w:tplc="83584C06" w:tentative="1">
      <w:start w:val="1"/>
      <w:numFmt w:val="lowerLetter"/>
      <w:lvlText w:val="%2."/>
      <w:lvlJc w:val="left"/>
      <w:pPr>
        <w:ind w:left="1364" w:hanging="360"/>
      </w:pPr>
    </w:lvl>
    <w:lvl w:ilvl="2" w:tplc="EAD69BB0" w:tentative="1">
      <w:start w:val="1"/>
      <w:numFmt w:val="lowerRoman"/>
      <w:lvlText w:val="%3."/>
      <w:lvlJc w:val="right"/>
      <w:pPr>
        <w:ind w:left="2084" w:hanging="180"/>
      </w:pPr>
    </w:lvl>
    <w:lvl w:ilvl="3" w:tplc="304C3B0E" w:tentative="1">
      <w:start w:val="1"/>
      <w:numFmt w:val="decimal"/>
      <w:lvlText w:val="%4."/>
      <w:lvlJc w:val="left"/>
      <w:pPr>
        <w:ind w:left="2804" w:hanging="360"/>
      </w:pPr>
    </w:lvl>
    <w:lvl w:ilvl="4" w:tplc="F6F23DA2" w:tentative="1">
      <w:start w:val="1"/>
      <w:numFmt w:val="lowerLetter"/>
      <w:lvlText w:val="%5."/>
      <w:lvlJc w:val="left"/>
      <w:pPr>
        <w:ind w:left="3524" w:hanging="360"/>
      </w:pPr>
    </w:lvl>
    <w:lvl w:ilvl="5" w:tplc="CA14DCC4" w:tentative="1">
      <w:start w:val="1"/>
      <w:numFmt w:val="lowerRoman"/>
      <w:lvlText w:val="%6."/>
      <w:lvlJc w:val="right"/>
      <w:pPr>
        <w:ind w:left="4244" w:hanging="180"/>
      </w:pPr>
    </w:lvl>
    <w:lvl w:ilvl="6" w:tplc="D1CC216E" w:tentative="1">
      <w:start w:val="1"/>
      <w:numFmt w:val="decimal"/>
      <w:lvlText w:val="%7."/>
      <w:lvlJc w:val="left"/>
      <w:pPr>
        <w:ind w:left="4964" w:hanging="360"/>
      </w:pPr>
    </w:lvl>
    <w:lvl w:ilvl="7" w:tplc="FBB043C4" w:tentative="1">
      <w:start w:val="1"/>
      <w:numFmt w:val="lowerLetter"/>
      <w:lvlText w:val="%8."/>
      <w:lvlJc w:val="left"/>
      <w:pPr>
        <w:ind w:left="5684" w:hanging="360"/>
      </w:pPr>
    </w:lvl>
    <w:lvl w:ilvl="8" w:tplc="3EC685CA"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4A04D7CA">
      <w:start w:val="1"/>
      <w:numFmt w:val="decimal"/>
      <w:lvlText w:val="%1."/>
      <w:lvlJc w:val="left"/>
      <w:pPr>
        <w:ind w:left="360" w:hanging="360"/>
      </w:pPr>
      <w:rPr>
        <w:rFonts w:hint="default"/>
      </w:rPr>
    </w:lvl>
    <w:lvl w:ilvl="1" w:tplc="1B5889B0" w:tentative="1">
      <w:start w:val="1"/>
      <w:numFmt w:val="lowerLetter"/>
      <w:lvlText w:val="%2."/>
      <w:lvlJc w:val="left"/>
      <w:pPr>
        <w:ind w:left="1080" w:hanging="360"/>
      </w:pPr>
    </w:lvl>
    <w:lvl w:ilvl="2" w:tplc="85E2D01E" w:tentative="1">
      <w:start w:val="1"/>
      <w:numFmt w:val="lowerRoman"/>
      <w:lvlText w:val="%3."/>
      <w:lvlJc w:val="right"/>
      <w:pPr>
        <w:ind w:left="1800" w:hanging="180"/>
      </w:pPr>
    </w:lvl>
    <w:lvl w:ilvl="3" w:tplc="B61AB230" w:tentative="1">
      <w:start w:val="1"/>
      <w:numFmt w:val="decimal"/>
      <w:lvlText w:val="%4."/>
      <w:lvlJc w:val="left"/>
      <w:pPr>
        <w:ind w:left="2520" w:hanging="360"/>
      </w:pPr>
    </w:lvl>
    <w:lvl w:ilvl="4" w:tplc="614E49B4" w:tentative="1">
      <w:start w:val="1"/>
      <w:numFmt w:val="lowerLetter"/>
      <w:lvlText w:val="%5."/>
      <w:lvlJc w:val="left"/>
      <w:pPr>
        <w:ind w:left="3240" w:hanging="360"/>
      </w:pPr>
    </w:lvl>
    <w:lvl w:ilvl="5" w:tplc="D826B706" w:tentative="1">
      <w:start w:val="1"/>
      <w:numFmt w:val="lowerRoman"/>
      <w:lvlText w:val="%6."/>
      <w:lvlJc w:val="right"/>
      <w:pPr>
        <w:ind w:left="3960" w:hanging="180"/>
      </w:pPr>
    </w:lvl>
    <w:lvl w:ilvl="6" w:tplc="EA8C8C6C" w:tentative="1">
      <w:start w:val="1"/>
      <w:numFmt w:val="decimal"/>
      <w:lvlText w:val="%7."/>
      <w:lvlJc w:val="left"/>
      <w:pPr>
        <w:ind w:left="4680" w:hanging="360"/>
      </w:pPr>
    </w:lvl>
    <w:lvl w:ilvl="7" w:tplc="AFFA8336" w:tentative="1">
      <w:start w:val="1"/>
      <w:numFmt w:val="lowerLetter"/>
      <w:lvlText w:val="%8."/>
      <w:lvlJc w:val="left"/>
      <w:pPr>
        <w:ind w:left="5400" w:hanging="360"/>
      </w:pPr>
    </w:lvl>
    <w:lvl w:ilvl="8" w:tplc="0F2EA3AC" w:tentative="1">
      <w:start w:val="1"/>
      <w:numFmt w:val="lowerRoman"/>
      <w:lvlText w:val="%9."/>
      <w:lvlJc w:val="right"/>
      <w:pPr>
        <w:ind w:left="6120" w:hanging="180"/>
      </w:pPr>
    </w:lvl>
  </w:abstractNum>
  <w:abstractNum w:abstractNumId="37" w15:restartNumberingAfterBreak="0">
    <w:nsid w:val="78C332D4"/>
    <w:multiLevelType w:val="hybridMultilevel"/>
    <w:tmpl w:val="5504F770"/>
    <w:lvl w:ilvl="0" w:tplc="67E2B06C">
      <w:start w:val="1"/>
      <w:numFmt w:val="lowerRoman"/>
      <w:lvlText w:val="(%1)"/>
      <w:lvlJc w:val="left"/>
      <w:pPr>
        <w:ind w:left="1080" w:hanging="720"/>
      </w:pPr>
      <w:rPr>
        <w:rFonts w:hint="default"/>
      </w:rPr>
    </w:lvl>
    <w:lvl w:ilvl="1" w:tplc="CA0CB838" w:tentative="1">
      <w:start w:val="1"/>
      <w:numFmt w:val="lowerLetter"/>
      <w:lvlText w:val="%2."/>
      <w:lvlJc w:val="left"/>
      <w:pPr>
        <w:ind w:left="1440" w:hanging="360"/>
      </w:pPr>
    </w:lvl>
    <w:lvl w:ilvl="2" w:tplc="C5A6F1D6" w:tentative="1">
      <w:start w:val="1"/>
      <w:numFmt w:val="lowerRoman"/>
      <w:lvlText w:val="%3."/>
      <w:lvlJc w:val="right"/>
      <w:pPr>
        <w:ind w:left="2160" w:hanging="180"/>
      </w:pPr>
    </w:lvl>
    <w:lvl w:ilvl="3" w:tplc="61DE1842" w:tentative="1">
      <w:start w:val="1"/>
      <w:numFmt w:val="decimal"/>
      <w:lvlText w:val="%4."/>
      <w:lvlJc w:val="left"/>
      <w:pPr>
        <w:ind w:left="2880" w:hanging="360"/>
      </w:pPr>
    </w:lvl>
    <w:lvl w:ilvl="4" w:tplc="1ED8ADA4" w:tentative="1">
      <w:start w:val="1"/>
      <w:numFmt w:val="lowerLetter"/>
      <w:lvlText w:val="%5."/>
      <w:lvlJc w:val="left"/>
      <w:pPr>
        <w:ind w:left="3600" w:hanging="360"/>
      </w:pPr>
    </w:lvl>
    <w:lvl w:ilvl="5" w:tplc="129A21D0" w:tentative="1">
      <w:start w:val="1"/>
      <w:numFmt w:val="lowerRoman"/>
      <w:lvlText w:val="%6."/>
      <w:lvlJc w:val="right"/>
      <w:pPr>
        <w:ind w:left="4320" w:hanging="180"/>
      </w:pPr>
    </w:lvl>
    <w:lvl w:ilvl="6" w:tplc="8EF4CD72" w:tentative="1">
      <w:start w:val="1"/>
      <w:numFmt w:val="decimal"/>
      <w:lvlText w:val="%7."/>
      <w:lvlJc w:val="left"/>
      <w:pPr>
        <w:ind w:left="5040" w:hanging="360"/>
      </w:pPr>
    </w:lvl>
    <w:lvl w:ilvl="7" w:tplc="03D8BD32" w:tentative="1">
      <w:start w:val="1"/>
      <w:numFmt w:val="lowerLetter"/>
      <w:lvlText w:val="%8."/>
      <w:lvlJc w:val="left"/>
      <w:pPr>
        <w:ind w:left="5760" w:hanging="360"/>
      </w:pPr>
    </w:lvl>
    <w:lvl w:ilvl="8" w:tplc="B7466780" w:tentative="1">
      <w:start w:val="1"/>
      <w:numFmt w:val="lowerRoman"/>
      <w:lvlText w:val="%9."/>
      <w:lvlJc w:val="right"/>
      <w:pPr>
        <w:ind w:left="6480" w:hanging="180"/>
      </w:pPr>
    </w:lvl>
  </w:abstractNum>
  <w:abstractNum w:abstractNumId="38" w15:restartNumberingAfterBreak="0">
    <w:nsid w:val="7BCE5F25"/>
    <w:multiLevelType w:val="hybridMultilevel"/>
    <w:tmpl w:val="49A21BE0"/>
    <w:lvl w:ilvl="0" w:tplc="4C64ED88">
      <w:start w:val="1"/>
      <w:numFmt w:val="decimal"/>
      <w:lvlText w:val="%1."/>
      <w:lvlJc w:val="left"/>
      <w:pPr>
        <w:ind w:left="360" w:hanging="360"/>
      </w:pPr>
      <w:rPr>
        <w:rFonts w:hint="default"/>
      </w:rPr>
    </w:lvl>
    <w:lvl w:ilvl="1" w:tplc="245415F0" w:tentative="1">
      <w:start w:val="1"/>
      <w:numFmt w:val="lowerLetter"/>
      <w:lvlText w:val="%2."/>
      <w:lvlJc w:val="left"/>
      <w:pPr>
        <w:ind w:left="1080" w:hanging="360"/>
      </w:pPr>
    </w:lvl>
    <w:lvl w:ilvl="2" w:tplc="F72E379E" w:tentative="1">
      <w:start w:val="1"/>
      <w:numFmt w:val="lowerRoman"/>
      <w:lvlText w:val="%3."/>
      <w:lvlJc w:val="right"/>
      <w:pPr>
        <w:ind w:left="1800" w:hanging="180"/>
      </w:pPr>
    </w:lvl>
    <w:lvl w:ilvl="3" w:tplc="12861E3C" w:tentative="1">
      <w:start w:val="1"/>
      <w:numFmt w:val="decimal"/>
      <w:lvlText w:val="%4."/>
      <w:lvlJc w:val="left"/>
      <w:pPr>
        <w:ind w:left="2520" w:hanging="360"/>
      </w:pPr>
    </w:lvl>
    <w:lvl w:ilvl="4" w:tplc="31806362" w:tentative="1">
      <w:start w:val="1"/>
      <w:numFmt w:val="lowerLetter"/>
      <w:lvlText w:val="%5."/>
      <w:lvlJc w:val="left"/>
      <w:pPr>
        <w:ind w:left="3240" w:hanging="360"/>
      </w:pPr>
    </w:lvl>
    <w:lvl w:ilvl="5" w:tplc="17184722" w:tentative="1">
      <w:start w:val="1"/>
      <w:numFmt w:val="lowerRoman"/>
      <w:lvlText w:val="%6."/>
      <w:lvlJc w:val="right"/>
      <w:pPr>
        <w:ind w:left="3960" w:hanging="180"/>
      </w:pPr>
    </w:lvl>
    <w:lvl w:ilvl="6" w:tplc="6EF2A05C" w:tentative="1">
      <w:start w:val="1"/>
      <w:numFmt w:val="decimal"/>
      <w:lvlText w:val="%7."/>
      <w:lvlJc w:val="left"/>
      <w:pPr>
        <w:ind w:left="4680" w:hanging="360"/>
      </w:pPr>
    </w:lvl>
    <w:lvl w:ilvl="7" w:tplc="690ECA76" w:tentative="1">
      <w:start w:val="1"/>
      <w:numFmt w:val="lowerLetter"/>
      <w:lvlText w:val="%8."/>
      <w:lvlJc w:val="left"/>
      <w:pPr>
        <w:ind w:left="5400" w:hanging="360"/>
      </w:pPr>
    </w:lvl>
    <w:lvl w:ilvl="8" w:tplc="AED83C7A" w:tentative="1">
      <w:start w:val="1"/>
      <w:numFmt w:val="lowerRoman"/>
      <w:lvlText w:val="%9."/>
      <w:lvlJc w:val="right"/>
      <w:pPr>
        <w:ind w:left="6120" w:hanging="180"/>
      </w:pPr>
    </w:lvl>
  </w:abstractNum>
  <w:abstractNum w:abstractNumId="39" w15:restartNumberingAfterBreak="0">
    <w:nsid w:val="7D5B64C0"/>
    <w:multiLevelType w:val="hybridMultilevel"/>
    <w:tmpl w:val="5504F770"/>
    <w:lvl w:ilvl="0" w:tplc="122A5892">
      <w:start w:val="1"/>
      <w:numFmt w:val="lowerRoman"/>
      <w:lvlText w:val="(%1)"/>
      <w:lvlJc w:val="left"/>
      <w:pPr>
        <w:ind w:left="1080" w:hanging="720"/>
      </w:pPr>
      <w:rPr>
        <w:rFonts w:hint="default"/>
      </w:rPr>
    </w:lvl>
    <w:lvl w:ilvl="1" w:tplc="51FA515A" w:tentative="1">
      <w:start w:val="1"/>
      <w:numFmt w:val="lowerLetter"/>
      <w:lvlText w:val="%2."/>
      <w:lvlJc w:val="left"/>
      <w:pPr>
        <w:ind w:left="1440" w:hanging="360"/>
      </w:pPr>
    </w:lvl>
    <w:lvl w:ilvl="2" w:tplc="7DD84554" w:tentative="1">
      <w:start w:val="1"/>
      <w:numFmt w:val="lowerRoman"/>
      <w:lvlText w:val="%3."/>
      <w:lvlJc w:val="right"/>
      <w:pPr>
        <w:ind w:left="2160" w:hanging="180"/>
      </w:pPr>
    </w:lvl>
    <w:lvl w:ilvl="3" w:tplc="27CC30BE" w:tentative="1">
      <w:start w:val="1"/>
      <w:numFmt w:val="decimal"/>
      <w:lvlText w:val="%4."/>
      <w:lvlJc w:val="left"/>
      <w:pPr>
        <w:ind w:left="2880" w:hanging="360"/>
      </w:pPr>
    </w:lvl>
    <w:lvl w:ilvl="4" w:tplc="77961676" w:tentative="1">
      <w:start w:val="1"/>
      <w:numFmt w:val="lowerLetter"/>
      <w:lvlText w:val="%5."/>
      <w:lvlJc w:val="left"/>
      <w:pPr>
        <w:ind w:left="3600" w:hanging="360"/>
      </w:pPr>
    </w:lvl>
    <w:lvl w:ilvl="5" w:tplc="F294B574" w:tentative="1">
      <w:start w:val="1"/>
      <w:numFmt w:val="lowerRoman"/>
      <w:lvlText w:val="%6."/>
      <w:lvlJc w:val="right"/>
      <w:pPr>
        <w:ind w:left="4320" w:hanging="180"/>
      </w:pPr>
    </w:lvl>
    <w:lvl w:ilvl="6" w:tplc="CBD8C1E0" w:tentative="1">
      <w:start w:val="1"/>
      <w:numFmt w:val="decimal"/>
      <w:lvlText w:val="%7."/>
      <w:lvlJc w:val="left"/>
      <w:pPr>
        <w:ind w:left="5040" w:hanging="360"/>
      </w:pPr>
    </w:lvl>
    <w:lvl w:ilvl="7" w:tplc="31AAB088" w:tentative="1">
      <w:start w:val="1"/>
      <w:numFmt w:val="lowerLetter"/>
      <w:lvlText w:val="%8."/>
      <w:lvlJc w:val="left"/>
      <w:pPr>
        <w:ind w:left="5760" w:hanging="360"/>
      </w:pPr>
    </w:lvl>
    <w:lvl w:ilvl="8" w:tplc="C9FEABF8" w:tentative="1">
      <w:start w:val="1"/>
      <w:numFmt w:val="lowerRoman"/>
      <w:lvlText w:val="%9."/>
      <w:lvlJc w:val="right"/>
      <w:pPr>
        <w:ind w:left="6480" w:hanging="180"/>
      </w:pPr>
    </w:lvl>
  </w:abstractNum>
  <w:abstractNum w:abstractNumId="40" w15:restartNumberingAfterBreak="0">
    <w:nsid w:val="7E3802BE"/>
    <w:multiLevelType w:val="hybridMultilevel"/>
    <w:tmpl w:val="F8660EFA"/>
    <w:lvl w:ilvl="0" w:tplc="9B94F11C">
      <w:start w:val="1"/>
      <w:numFmt w:val="decimal"/>
      <w:lvlText w:val="%1."/>
      <w:lvlJc w:val="left"/>
      <w:pPr>
        <w:ind w:left="360" w:hanging="360"/>
      </w:pPr>
      <w:rPr>
        <w:rFonts w:hint="default"/>
      </w:rPr>
    </w:lvl>
    <w:lvl w:ilvl="1" w:tplc="895C3012" w:tentative="1">
      <w:start w:val="1"/>
      <w:numFmt w:val="lowerLetter"/>
      <w:lvlText w:val="%2."/>
      <w:lvlJc w:val="left"/>
      <w:pPr>
        <w:ind w:left="1080" w:hanging="360"/>
      </w:pPr>
    </w:lvl>
    <w:lvl w:ilvl="2" w:tplc="682E2C98" w:tentative="1">
      <w:start w:val="1"/>
      <w:numFmt w:val="lowerRoman"/>
      <w:lvlText w:val="%3."/>
      <w:lvlJc w:val="right"/>
      <w:pPr>
        <w:ind w:left="1800" w:hanging="180"/>
      </w:pPr>
    </w:lvl>
    <w:lvl w:ilvl="3" w:tplc="1222EC00" w:tentative="1">
      <w:start w:val="1"/>
      <w:numFmt w:val="decimal"/>
      <w:lvlText w:val="%4."/>
      <w:lvlJc w:val="left"/>
      <w:pPr>
        <w:ind w:left="2520" w:hanging="360"/>
      </w:pPr>
    </w:lvl>
    <w:lvl w:ilvl="4" w:tplc="680285E8" w:tentative="1">
      <w:start w:val="1"/>
      <w:numFmt w:val="lowerLetter"/>
      <w:lvlText w:val="%5."/>
      <w:lvlJc w:val="left"/>
      <w:pPr>
        <w:ind w:left="3240" w:hanging="360"/>
      </w:pPr>
    </w:lvl>
    <w:lvl w:ilvl="5" w:tplc="B9A8F0C6" w:tentative="1">
      <w:start w:val="1"/>
      <w:numFmt w:val="lowerRoman"/>
      <w:lvlText w:val="%6."/>
      <w:lvlJc w:val="right"/>
      <w:pPr>
        <w:ind w:left="3960" w:hanging="180"/>
      </w:pPr>
    </w:lvl>
    <w:lvl w:ilvl="6" w:tplc="9DA4257C" w:tentative="1">
      <w:start w:val="1"/>
      <w:numFmt w:val="decimal"/>
      <w:lvlText w:val="%7."/>
      <w:lvlJc w:val="left"/>
      <w:pPr>
        <w:ind w:left="4680" w:hanging="360"/>
      </w:pPr>
    </w:lvl>
    <w:lvl w:ilvl="7" w:tplc="6950B9C6" w:tentative="1">
      <w:start w:val="1"/>
      <w:numFmt w:val="lowerLetter"/>
      <w:lvlText w:val="%8."/>
      <w:lvlJc w:val="left"/>
      <w:pPr>
        <w:ind w:left="5400" w:hanging="360"/>
      </w:pPr>
    </w:lvl>
    <w:lvl w:ilvl="8" w:tplc="8EF23C7E" w:tentative="1">
      <w:start w:val="1"/>
      <w:numFmt w:val="lowerRoman"/>
      <w:lvlText w:val="%9."/>
      <w:lvlJc w:val="right"/>
      <w:pPr>
        <w:ind w:left="6120" w:hanging="180"/>
      </w:pPr>
    </w:lvl>
  </w:abstractNum>
  <w:abstractNum w:abstractNumId="41" w15:restartNumberingAfterBreak="0">
    <w:nsid w:val="7FAA7A1E"/>
    <w:multiLevelType w:val="hybridMultilevel"/>
    <w:tmpl w:val="49A21BE0"/>
    <w:lvl w:ilvl="0" w:tplc="2ECCD438">
      <w:start w:val="1"/>
      <w:numFmt w:val="decimal"/>
      <w:lvlText w:val="%1."/>
      <w:lvlJc w:val="left"/>
      <w:pPr>
        <w:ind w:left="360" w:hanging="360"/>
      </w:pPr>
      <w:rPr>
        <w:rFonts w:hint="default"/>
      </w:rPr>
    </w:lvl>
    <w:lvl w:ilvl="1" w:tplc="F60CDFC8" w:tentative="1">
      <w:start w:val="1"/>
      <w:numFmt w:val="lowerLetter"/>
      <w:lvlText w:val="%2."/>
      <w:lvlJc w:val="left"/>
      <w:pPr>
        <w:ind w:left="1080" w:hanging="360"/>
      </w:pPr>
    </w:lvl>
    <w:lvl w:ilvl="2" w:tplc="94947BD2" w:tentative="1">
      <w:start w:val="1"/>
      <w:numFmt w:val="lowerRoman"/>
      <w:lvlText w:val="%3."/>
      <w:lvlJc w:val="right"/>
      <w:pPr>
        <w:ind w:left="1800" w:hanging="180"/>
      </w:pPr>
    </w:lvl>
    <w:lvl w:ilvl="3" w:tplc="C5B40AF4" w:tentative="1">
      <w:start w:val="1"/>
      <w:numFmt w:val="decimal"/>
      <w:lvlText w:val="%4."/>
      <w:lvlJc w:val="left"/>
      <w:pPr>
        <w:ind w:left="2520" w:hanging="360"/>
      </w:pPr>
    </w:lvl>
    <w:lvl w:ilvl="4" w:tplc="818C3B7C" w:tentative="1">
      <w:start w:val="1"/>
      <w:numFmt w:val="lowerLetter"/>
      <w:lvlText w:val="%5."/>
      <w:lvlJc w:val="left"/>
      <w:pPr>
        <w:ind w:left="3240" w:hanging="360"/>
      </w:pPr>
    </w:lvl>
    <w:lvl w:ilvl="5" w:tplc="9490D79C" w:tentative="1">
      <w:start w:val="1"/>
      <w:numFmt w:val="lowerRoman"/>
      <w:lvlText w:val="%6."/>
      <w:lvlJc w:val="right"/>
      <w:pPr>
        <w:ind w:left="3960" w:hanging="180"/>
      </w:pPr>
    </w:lvl>
    <w:lvl w:ilvl="6" w:tplc="1CFA1A38" w:tentative="1">
      <w:start w:val="1"/>
      <w:numFmt w:val="decimal"/>
      <w:lvlText w:val="%7."/>
      <w:lvlJc w:val="left"/>
      <w:pPr>
        <w:ind w:left="4680" w:hanging="360"/>
      </w:pPr>
    </w:lvl>
    <w:lvl w:ilvl="7" w:tplc="18DC09AC" w:tentative="1">
      <w:start w:val="1"/>
      <w:numFmt w:val="lowerLetter"/>
      <w:lvlText w:val="%8."/>
      <w:lvlJc w:val="left"/>
      <w:pPr>
        <w:ind w:left="5400" w:hanging="360"/>
      </w:pPr>
    </w:lvl>
    <w:lvl w:ilvl="8" w:tplc="81343B34" w:tentative="1">
      <w:start w:val="1"/>
      <w:numFmt w:val="lowerRoman"/>
      <w:lvlText w:val="%9."/>
      <w:lvlJc w:val="right"/>
      <w:pPr>
        <w:ind w:left="6120" w:hanging="180"/>
      </w:pPr>
    </w:lvl>
  </w:abstractNum>
  <w:num w:numId="1">
    <w:abstractNumId w:val="9"/>
  </w:num>
  <w:num w:numId="2">
    <w:abstractNumId w:val="20"/>
  </w:num>
  <w:num w:numId="3">
    <w:abstractNumId w:val="38"/>
  </w:num>
  <w:num w:numId="4">
    <w:abstractNumId w:val="41"/>
  </w:num>
  <w:num w:numId="5">
    <w:abstractNumId w:val="28"/>
  </w:num>
  <w:num w:numId="6">
    <w:abstractNumId w:val="17"/>
  </w:num>
  <w:num w:numId="7">
    <w:abstractNumId w:val="36"/>
  </w:num>
  <w:num w:numId="8">
    <w:abstractNumId w:val="16"/>
  </w:num>
  <w:num w:numId="9">
    <w:abstractNumId w:val="21"/>
  </w:num>
  <w:num w:numId="10">
    <w:abstractNumId w:val="40"/>
  </w:num>
  <w:num w:numId="11">
    <w:abstractNumId w:val="14"/>
  </w:num>
  <w:num w:numId="12">
    <w:abstractNumId w:val="29"/>
  </w:num>
  <w:num w:numId="13">
    <w:abstractNumId w:val="30"/>
  </w:num>
  <w:num w:numId="14">
    <w:abstractNumId w:val="32"/>
  </w:num>
  <w:num w:numId="15">
    <w:abstractNumId w:val="25"/>
  </w:num>
  <w:num w:numId="16">
    <w:abstractNumId w:val="10"/>
  </w:num>
  <w:num w:numId="17">
    <w:abstractNumId w:val="35"/>
  </w:num>
  <w:num w:numId="18">
    <w:abstractNumId w:val="31"/>
  </w:num>
  <w:num w:numId="19">
    <w:abstractNumId w:val="18"/>
  </w:num>
  <w:num w:numId="20">
    <w:abstractNumId w:val="26"/>
  </w:num>
  <w:num w:numId="21">
    <w:abstractNumId w:val="8"/>
  </w:num>
  <w:num w:numId="22">
    <w:abstractNumId w:val="13"/>
  </w:num>
  <w:num w:numId="23">
    <w:abstractNumId w:val="33"/>
  </w:num>
  <w:num w:numId="24">
    <w:abstractNumId w:val="23"/>
  </w:num>
  <w:num w:numId="25">
    <w:abstractNumId w:val="19"/>
  </w:num>
  <w:num w:numId="26">
    <w:abstractNumId w:val="12"/>
  </w:num>
  <w:num w:numId="27">
    <w:abstractNumId w:val="24"/>
  </w:num>
  <w:num w:numId="28">
    <w:abstractNumId w:val="39"/>
  </w:num>
  <w:num w:numId="29">
    <w:abstractNumId w:val="37"/>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2"/>
  </w:num>
  <w:num w:numId="39">
    <w:abstractNumId w:val="15"/>
  </w:num>
  <w:num w:numId="40">
    <w:abstractNumId w:val="27"/>
  </w:num>
  <w:num w:numId="41">
    <w:abstractNumId w:val="7"/>
  </w:num>
  <w:num w:numId="42">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6CE"/>
    <w:rsid w:val="00043AA8"/>
    <w:rsid w:val="004206CE"/>
    <w:rsid w:val="00A80C34"/>
    <w:rsid w:val="00F057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13175"/>
  <w15:docId w15:val="{DAFB6E1F-50D4-42E0-91D6-10F4EDBDC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6757</RACS_x0020_ID>
    <Approved_x0020_Provider xmlns="a8338b6e-77a6-4851-82b6-98166143ffdd">Japara Aged Care Services Pty Ltd</Approved_x0020_Provider>
    <Management_x0020_Company_x0020_ID xmlns="a8338b6e-77a6-4851-82b6-98166143ffdd" xsi:nil="true"/>
    <Home xmlns="a8338b6e-77a6-4851-82b6-98166143ffdd">Japara Brighton</Home>
    <Signed xmlns="a8338b6e-77a6-4851-82b6-98166143ffdd" xsi:nil="true"/>
    <Uploaded xmlns="a8338b6e-77a6-4851-82b6-98166143ffdd">False</Uploaded>
    <Management_x0020_Company xmlns="a8338b6e-77a6-4851-82b6-98166143ffdd" xsi:nil="true"/>
    <Doc_x0020_Date xmlns="a8338b6e-77a6-4851-82b6-98166143ffdd">2021-08-09T03:34:00+00:00</Doc_x0020_Date>
    <CSI_x0020_ID xmlns="a8338b6e-77a6-4851-82b6-98166143ffdd" xsi:nil="true"/>
    <Case_x0020_ID xmlns="a8338b6e-77a6-4851-82b6-98166143ffdd" xsi:nil="true"/>
    <Approved_x0020_Provider_x0020_ID xmlns="a8338b6e-77a6-4851-82b6-98166143ffdd">0DA60409-77F4-DC11-AD41-005056922186</Approved_x0020_Provider_x0020_ID>
    <Location xmlns="a8338b6e-77a6-4851-82b6-98166143ffdd" xsi:nil="true"/>
    <Home_x0020_ID xmlns="a8338b6e-77a6-4851-82b6-98166143ffdd">3BFE2E1C-7CF4-DC11-AD41-005056922186</Home_x0020_ID>
    <State xmlns="a8338b6e-77a6-4851-82b6-98166143ffdd">SA</State>
    <Doc_x0020_Sent_Received_x0020_Date xmlns="a8338b6e-77a6-4851-82b6-98166143ffdd">2021-08-09T00:00:00+00:00</Doc_x0020_Sent_Received_x0020_Date>
    <Activity_x0020_ID xmlns="a8338b6e-77a6-4851-82b6-98166143ffdd">AEB6AA72-B8ED-EB11-981F-005056922186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761D4-B071-47C1-A6C0-61D3EE9022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openxmlformats.org/package/2006/metadata/core-properties"/>
    <ds:schemaRef ds:uri="http://schemas.microsoft.com/office/2006/documentManagement/types"/>
    <ds:schemaRef ds:uri="http://purl.org/dc/terms/"/>
    <ds:schemaRef ds:uri="http://purl.org/dc/dcmitype/"/>
    <ds:schemaRef ds:uri="http://purl.org/dc/elements/1.1/"/>
    <ds:schemaRef ds:uri="a8338b6e-77a6-4851-82b6-98166143ffdd"/>
    <ds:schemaRef ds:uri="http://www.w3.org/XML/1998/namespace"/>
    <ds:schemaRef ds:uri="http://schemas.microsoft.com/office/2006/metadata/propertie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8A55C3A7-3848-4F34-9B24-B08307AC8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3447</Words>
  <Characters>19653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2021-09-15T22:27:00Z</dcterms:created>
  <dcterms:modified xsi:type="dcterms:W3CDTF">2021-09-15T22:27:00Z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