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EBAF8" w14:textId="77777777" w:rsidR="00E93059" w:rsidRPr="003C6EC2" w:rsidRDefault="00E93059" w:rsidP="00E9305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1BEBCA4" wp14:editId="1E65072C">
            <wp:simplePos x="0" y="0"/>
            <wp:positionH relativeFrom="page">
              <wp:posOffset>0</wp:posOffset>
            </wp:positionH>
            <wp:positionV relativeFrom="paragraph">
              <wp:posOffset>70168</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3182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1BEBCA6" wp14:editId="51BEBCA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70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Jymbilung House Aged And Disabled Care Services (Ccp)</w:t>
      </w:r>
      <w:r w:rsidRPr="003C6EC2">
        <w:rPr>
          <w:rFonts w:ascii="Arial Black" w:hAnsi="Arial Black"/>
        </w:rPr>
        <w:t xml:space="preserve"> </w:t>
      </w:r>
    </w:p>
    <w:p w14:paraId="51BEBAF9" w14:textId="77777777" w:rsidR="00E93059" w:rsidRPr="003C6EC2" w:rsidRDefault="00E93059" w:rsidP="00E93059">
      <w:pPr>
        <w:pStyle w:val="Title"/>
        <w:spacing w:before="360" w:after="480"/>
      </w:pPr>
      <w:r w:rsidRPr="003C6EC2">
        <w:rPr>
          <w:rFonts w:ascii="Arial Black" w:eastAsia="Calibri" w:hAnsi="Arial Black"/>
          <w:sz w:val="56"/>
        </w:rPr>
        <w:t>Performance Report</w:t>
      </w:r>
    </w:p>
    <w:p w14:paraId="51BEBAFA" w14:textId="77777777" w:rsidR="00E93059" w:rsidRPr="003C6EC2" w:rsidRDefault="00E93059" w:rsidP="00E9305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 13 Summerfield Drive </w:t>
      </w:r>
      <w:r w:rsidRPr="003C6EC2">
        <w:rPr>
          <w:color w:val="FFFFFF" w:themeColor="background1"/>
          <w:sz w:val="28"/>
        </w:rPr>
        <w:br/>
        <w:t>BEAUDESERT QLD 4285</w:t>
      </w:r>
      <w:r w:rsidRPr="003C6EC2">
        <w:rPr>
          <w:color w:val="FFFFFF" w:themeColor="background1"/>
          <w:sz w:val="28"/>
        </w:rPr>
        <w:br/>
      </w:r>
      <w:r w:rsidRPr="003C6EC2">
        <w:rPr>
          <w:rFonts w:eastAsia="Calibri"/>
          <w:color w:val="FFFFFF" w:themeColor="background1"/>
          <w:sz w:val="28"/>
          <w:szCs w:val="56"/>
          <w:lang w:eastAsia="en-US"/>
        </w:rPr>
        <w:t>Phone number: 07 5541 4025</w:t>
      </w:r>
    </w:p>
    <w:p w14:paraId="51BEBAFB" w14:textId="77777777" w:rsidR="00E93059" w:rsidRDefault="00E93059" w:rsidP="00E9305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700161 </w:t>
      </w:r>
    </w:p>
    <w:p w14:paraId="51BEBAFC" w14:textId="77777777" w:rsidR="00E93059" w:rsidRPr="003C6EC2" w:rsidRDefault="00E93059" w:rsidP="00E9305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Mununjali Housing and Development Company Ltd</w:t>
      </w:r>
    </w:p>
    <w:p w14:paraId="51BEBAFD" w14:textId="77777777" w:rsidR="00E93059" w:rsidRPr="003C6EC2" w:rsidRDefault="00E93059" w:rsidP="00E93059">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October 2020 to 28 October 2020</w:t>
      </w:r>
    </w:p>
    <w:p w14:paraId="51BEBAFE" w14:textId="78F4601A" w:rsidR="00E93059" w:rsidRPr="00E93D41" w:rsidRDefault="00E93059" w:rsidP="00E93059">
      <w:pPr>
        <w:tabs>
          <w:tab w:val="left" w:pos="2127"/>
        </w:tabs>
        <w:spacing w:before="120"/>
        <w:rPr>
          <w:color w:val="FFFFFF" w:themeColor="background1"/>
        </w:rPr>
      </w:pPr>
      <w:r w:rsidRPr="00E93D41">
        <w:rPr>
          <w:b/>
          <w:color w:val="FFFFFF" w:themeColor="background1"/>
          <w:sz w:val="28"/>
        </w:rPr>
        <w:t>Date of Performance Report</w:t>
      </w:r>
      <w:r w:rsidR="00342E1A">
        <w:rPr>
          <w:b/>
          <w:color w:val="FFFFFF" w:themeColor="background1"/>
          <w:sz w:val="28"/>
        </w:rPr>
        <w:t xml:space="preserve">: </w:t>
      </w:r>
      <w:r w:rsidR="005C016D">
        <w:rPr>
          <w:b/>
          <w:color w:val="FFFFFF" w:themeColor="background1"/>
          <w:sz w:val="28"/>
        </w:rPr>
        <w:t>18</w:t>
      </w:r>
      <w:r w:rsidR="00342E1A">
        <w:rPr>
          <w:b/>
          <w:color w:val="FFFFFF" w:themeColor="background1"/>
          <w:sz w:val="28"/>
        </w:rPr>
        <w:t xml:space="preserve"> December 2020</w:t>
      </w:r>
    </w:p>
    <w:p w14:paraId="51BEBAFF" w14:textId="77777777" w:rsidR="00E93059" w:rsidRPr="003C6EC2" w:rsidRDefault="00E93059" w:rsidP="00E93059">
      <w:pPr>
        <w:tabs>
          <w:tab w:val="left" w:pos="2127"/>
        </w:tabs>
        <w:spacing w:before="120"/>
        <w:rPr>
          <w:rFonts w:eastAsia="Calibri"/>
          <w:b/>
          <w:color w:val="FFFFFF" w:themeColor="background1"/>
          <w:sz w:val="28"/>
          <w:szCs w:val="56"/>
          <w:lang w:eastAsia="en-US"/>
        </w:rPr>
      </w:pPr>
    </w:p>
    <w:p w14:paraId="51BEBB00" w14:textId="77777777" w:rsidR="00E93059" w:rsidRDefault="00E93059" w:rsidP="00E93059">
      <w:pPr>
        <w:pStyle w:val="Heading1"/>
        <w:sectPr w:rsidR="00E93059" w:rsidSect="00E93059">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1BEBB01" w14:textId="77777777" w:rsidR="00E93059" w:rsidRDefault="00E93059" w:rsidP="00E93059">
      <w:pPr>
        <w:pStyle w:val="Heading1"/>
      </w:pPr>
      <w:r>
        <w:lastRenderedPageBreak/>
        <w:t>Publication of report</w:t>
      </w:r>
    </w:p>
    <w:p w14:paraId="51BEBB02" w14:textId="77777777" w:rsidR="00E93059" w:rsidRPr="00915D1E" w:rsidRDefault="00E93059" w:rsidP="00E9305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1BEBB06" w14:textId="2B92C50E" w:rsidR="00E93059" w:rsidRPr="00342E1A" w:rsidRDefault="00E93059" w:rsidP="00342E1A">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01CFA" w14:paraId="51BEBB1E" w14:textId="77777777" w:rsidTr="00E93059">
        <w:trPr>
          <w:trHeight w:val="227"/>
        </w:trPr>
        <w:tc>
          <w:tcPr>
            <w:tcW w:w="3942" w:type="pct"/>
            <w:shd w:val="clear" w:color="auto" w:fill="auto"/>
          </w:tcPr>
          <w:p w14:paraId="51BEBB1C" w14:textId="77777777" w:rsidR="00E93059" w:rsidRPr="001E6954" w:rsidRDefault="00E93059" w:rsidP="00E93059">
            <w:pPr>
              <w:keepNext/>
              <w:spacing w:before="40" w:after="40" w:line="240" w:lineRule="auto"/>
              <w:ind w:right="-109"/>
              <w:rPr>
                <w:b/>
              </w:rPr>
            </w:pPr>
            <w:bookmarkStart w:id="2" w:name="_Hlk27119070"/>
            <w:bookmarkEnd w:id="1"/>
            <w:r w:rsidRPr="001E6954">
              <w:rPr>
                <w:b/>
              </w:rPr>
              <w:t>Standard 2 Ongoing assessment and planning with consumers</w:t>
            </w:r>
          </w:p>
        </w:tc>
        <w:tc>
          <w:tcPr>
            <w:tcW w:w="1058" w:type="pct"/>
            <w:shd w:val="clear" w:color="auto" w:fill="auto"/>
          </w:tcPr>
          <w:p w14:paraId="51BEBB1D" w14:textId="5677BF4B" w:rsidR="00E93059" w:rsidRPr="001E6954" w:rsidRDefault="00B45E74" w:rsidP="00E93059">
            <w:pPr>
              <w:keepNext/>
              <w:spacing w:before="40" w:after="40" w:line="240" w:lineRule="auto"/>
              <w:jc w:val="right"/>
              <w:rPr>
                <w:b/>
                <w:color w:val="0000FF"/>
              </w:rPr>
            </w:pPr>
            <w:r w:rsidRPr="00B45E74">
              <w:rPr>
                <w:b/>
                <w:color w:val="auto"/>
              </w:rPr>
              <w:t>Non-compliant</w:t>
            </w:r>
          </w:p>
        </w:tc>
      </w:tr>
      <w:tr w:rsidR="00A01CFA" w14:paraId="51BEBB21" w14:textId="77777777" w:rsidTr="00E93059">
        <w:trPr>
          <w:trHeight w:val="227"/>
        </w:trPr>
        <w:tc>
          <w:tcPr>
            <w:tcW w:w="3942" w:type="pct"/>
            <w:shd w:val="clear" w:color="auto" w:fill="auto"/>
          </w:tcPr>
          <w:p w14:paraId="51BEBB1F" w14:textId="77777777" w:rsidR="00E93059" w:rsidRPr="001E6954" w:rsidRDefault="00E93059" w:rsidP="00E93059">
            <w:pPr>
              <w:spacing w:before="40" w:after="40" w:line="240" w:lineRule="auto"/>
              <w:ind w:left="318" w:hanging="7"/>
            </w:pPr>
            <w:r w:rsidRPr="001E6954">
              <w:t>Requirement 2(3)(a)</w:t>
            </w:r>
          </w:p>
        </w:tc>
        <w:tc>
          <w:tcPr>
            <w:tcW w:w="1058" w:type="pct"/>
            <w:shd w:val="clear" w:color="auto" w:fill="auto"/>
          </w:tcPr>
          <w:p w14:paraId="51BEBB20" w14:textId="20F2CF1C" w:rsidR="00E93059" w:rsidRPr="008E110B" w:rsidRDefault="00E93059" w:rsidP="00E93059">
            <w:pPr>
              <w:spacing w:before="40" w:after="40" w:line="240" w:lineRule="auto"/>
              <w:jc w:val="right"/>
              <w:rPr>
                <w:color w:val="auto"/>
              </w:rPr>
            </w:pPr>
            <w:r w:rsidRPr="008E110B">
              <w:rPr>
                <w:bCs/>
                <w:iCs/>
                <w:color w:val="auto"/>
                <w:szCs w:val="40"/>
              </w:rPr>
              <w:t>Non-compliant</w:t>
            </w:r>
          </w:p>
        </w:tc>
      </w:tr>
      <w:tr w:rsidR="00A01CFA" w14:paraId="51BEBB24" w14:textId="77777777" w:rsidTr="00E93059">
        <w:trPr>
          <w:trHeight w:val="227"/>
        </w:trPr>
        <w:tc>
          <w:tcPr>
            <w:tcW w:w="3942" w:type="pct"/>
            <w:shd w:val="clear" w:color="auto" w:fill="auto"/>
          </w:tcPr>
          <w:p w14:paraId="51BEBB22" w14:textId="77777777" w:rsidR="00E93059" w:rsidRPr="001E6954" w:rsidRDefault="00E93059" w:rsidP="00E93059">
            <w:pPr>
              <w:spacing w:before="40" w:after="40" w:line="240" w:lineRule="auto"/>
              <w:ind w:left="318" w:hanging="7"/>
            </w:pPr>
            <w:r w:rsidRPr="001E6954">
              <w:t>Requirement 2(3)(b)</w:t>
            </w:r>
          </w:p>
        </w:tc>
        <w:tc>
          <w:tcPr>
            <w:tcW w:w="1058" w:type="pct"/>
            <w:shd w:val="clear" w:color="auto" w:fill="auto"/>
          </w:tcPr>
          <w:p w14:paraId="51BEBB23" w14:textId="624B3E74" w:rsidR="00E93059" w:rsidRPr="008E110B" w:rsidRDefault="00E93059" w:rsidP="00E93059">
            <w:pPr>
              <w:spacing w:before="40" w:after="40" w:line="240" w:lineRule="auto"/>
              <w:jc w:val="right"/>
              <w:rPr>
                <w:color w:val="auto"/>
              </w:rPr>
            </w:pPr>
            <w:r w:rsidRPr="008E110B">
              <w:rPr>
                <w:bCs/>
                <w:iCs/>
                <w:color w:val="auto"/>
                <w:szCs w:val="40"/>
              </w:rPr>
              <w:t>Non-compliant</w:t>
            </w:r>
          </w:p>
        </w:tc>
      </w:tr>
      <w:tr w:rsidR="00A01CFA" w14:paraId="51BEBB2A" w14:textId="77777777" w:rsidTr="00E93059">
        <w:trPr>
          <w:trHeight w:val="227"/>
        </w:trPr>
        <w:tc>
          <w:tcPr>
            <w:tcW w:w="3942" w:type="pct"/>
            <w:shd w:val="clear" w:color="auto" w:fill="auto"/>
          </w:tcPr>
          <w:p w14:paraId="51BEBB28" w14:textId="77777777" w:rsidR="00E93059" w:rsidRPr="001E6954" w:rsidRDefault="00E93059" w:rsidP="00E93059">
            <w:pPr>
              <w:spacing w:before="40" w:after="40" w:line="240" w:lineRule="auto"/>
              <w:ind w:left="318" w:hanging="7"/>
            </w:pPr>
            <w:r w:rsidRPr="001E6954">
              <w:t>Requirement 2(3)(d)</w:t>
            </w:r>
          </w:p>
        </w:tc>
        <w:tc>
          <w:tcPr>
            <w:tcW w:w="1058" w:type="pct"/>
            <w:shd w:val="clear" w:color="auto" w:fill="auto"/>
          </w:tcPr>
          <w:p w14:paraId="51BEBB29" w14:textId="7D6F6B3A" w:rsidR="00E93059" w:rsidRPr="008E110B" w:rsidRDefault="00E93059" w:rsidP="00E93059">
            <w:pPr>
              <w:spacing w:before="40" w:after="40" w:line="240" w:lineRule="auto"/>
              <w:jc w:val="right"/>
              <w:rPr>
                <w:color w:val="auto"/>
              </w:rPr>
            </w:pPr>
            <w:r w:rsidRPr="008E110B">
              <w:rPr>
                <w:bCs/>
                <w:iCs/>
                <w:color w:val="auto"/>
                <w:szCs w:val="40"/>
              </w:rPr>
              <w:t>Non-compliant</w:t>
            </w:r>
          </w:p>
        </w:tc>
      </w:tr>
      <w:tr w:rsidR="00A01CFA" w14:paraId="51BEBB2D" w14:textId="77777777" w:rsidTr="00E93059">
        <w:trPr>
          <w:trHeight w:val="227"/>
        </w:trPr>
        <w:tc>
          <w:tcPr>
            <w:tcW w:w="3942" w:type="pct"/>
            <w:shd w:val="clear" w:color="auto" w:fill="auto"/>
          </w:tcPr>
          <w:p w14:paraId="51BEBB2B" w14:textId="77777777" w:rsidR="00E93059" w:rsidRPr="001E6954" w:rsidRDefault="00E93059" w:rsidP="00E93059">
            <w:pPr>
              <w:spacing w:before="40" w:after="40" w:line="240" w:lineRule="auto"/>
              <w:ind w:left="318" w:hanging="7"/>
            </w:pPr>
            <w:r w:rsidRPr="001E6954">
              <w:t>Requirement 2(3)(e)</w:t>
            </w:r>
          </w:p>
        </w:tc>
        <w:tc>
          <w:tcPr>
            <w:tcW w:w="1058" w:type="pct"/>
            <w:shd w:val="clear" w:color="auto" w:fill="auto"/>
          </w:tcPr>
          <w:p w14:paraId="51BEBB2C" w14:textId="459D11DF" w:rsidR="00E93059" w:rsidRPr="008E110B" w:rsidRDefault="00E93059" w:rsidP="00E93059">
            <w:pPr>
              <w:spacing w:before="40" w:after="40" w:line="240" w:lineRule="auto"/>
              <w:jc w:val="right"/>
              <w:rPr>
                <w:color w:val="auto"/>
              </w:rPr>
            </w:pPr>
            <w:r w:rsidRPr="008E110B">
              <w:rPr>
                <w:bCs/>
                <w:iCs/>
                <w:color w:val="auto"/>
                <w:szCs w:val="40"/>
              </w:rPr>
              <w:t>Compliant</w:t>
            </w:r>
          </w:p>
        </w:tc>
      </w:tr>
      <w:tr w:rsidR="00A01CFA" w14:paraId="51BEBB30" w14:textId="77777777" w:rsidTr="00E93059">
        <w:trPr>
          <w:trHeight w:val="227"/>
        </w:trPr>
        <w:tc>
          <w:tcPr>
            <w:tcW w:w="3942" w:type="pct"/>
            <w:shd w:val="clear" w:color="auto" w:fill="auto"/>
          </w:tcPr>
          <w:p w14:paraId="51BEBB2E" w14:textId="77777777" w:rsidR="00E93059" w:rsidRPr="001E6954" w:rsidRDefault="00E93059" w:rsidP="00E93059">
            <w:pPr>
              <w:keepNext/>
              <w:spacing w:before="40" w:after="40" w:line="240" w:lineRule="auto"/>
              <w:rPr>
                <w:b/>
              </w:rPr>
            </w:pPr>
            <w:r w:rsidRPr="001E6954">
              <w:rPr>
                <w:b/>
              </w:rPr>
              <w:t>Standard 3 Personal care and clinical care</w:t>
            </w:r>
          </w:p>
        </w:tc>
        <w:tc>
          <w:tcPr>
            <w:tcW w:w="1058" w:type="pct"/>
            <w:shd w:val="clear" w:color="auto" w:fill="auto"/>
          </w:tcPr>
          <w:p w14:paraId="51BEBB2F" w14:textId="13E6F1AC" w:rsidR="00E93059" w:rsidRPr="008E110B" w:rsidRDefault="008E110B" w:rsidP="00E93059">
            <w:pPr>
              <w:keepNext/>
              <w:spacing w:before="40" w:after="40" w:line="240" w:lineRule="auto"/>
              <w:jc w:val="right"/>
              <w:rPr>
                <w:b/>
                <w:color w:val="auto"/>
              </w:rPr>
            </w:pPr>
            <w:r w:rsidRPr="008E110B">
              <w:rPr>
                <w:b/>
                <w:color w:val="auto"/>
              </w:rPr>
              <w:t>Non-compliant</w:t>
            </w:r>
          </w:p>
        </w:tc>
      </w:tr>
      <w:tr w:rsidR="00A01CFA" w14:paraId="51BEBB36" w14:textId="77777777" w:rsidTr="00E93059">
        <w:trPr>
          <w:trHeight w:val="227"/>
        </w:trPr>
        <w:tc>
          <w:tcPr>
            <w:tcW w:w="3942" w:type="pct"/>
            <w:shd w:val="clear" w:color="auto" w:fill="auto"/>
          </w:tcPr>
          <w:p w14:paraId="51BEBB34" w14:textId="77777777" w:rsidR="00E93059" w:rsidRPr="001E6954" w:rsidRDefault="00E93059" w:rsidP="00E93059">
            <w:pPr>
              <w:spacing w:before="40" w:after="40" w:line="240" w:lineRule="auto"/>
              <w:ind w:left="318" w:hanging="7"/>
            </w:pPr>
            <w:r w:rsidRPr="001E6954">
              <w:t>Requirement 3(3)(b)</w:t>
            </w:r>
          </w:p>
        </w:tc>
        <w:tc>
          <w:tcPr>
            <w:tcW w:w="1058" w:type="pct"/>
            <w:shd w:val="clear" w:color="auto" w:fill="auto"/>
          </w:tcPr>
          <w:p w14:paraId="51BEBB35" w14:textId="416392F5" w:rsidR="00E93059" w:rsidRPr="008E110B" w:rsidRDefault="005C016D" w:rsidP="00E93059">
            <w:pPr>
              <w:spacing w:before="40" w:after="40" w:line="240" w:lineRule="auto"/>
              <w:jc w:val="right"/>
              <w:rPr>
                <w:color w:val="auto"/>
              </w:rPr>
            </w:pPr>
            <w:r w:rsidRPr="008E110B">
              <w:rPr>
                <w:bCs/>
                <w:iCs/>
                <w:color w:val="auto"/>
                <w:szCs w:val="40"/>
              </w:rPr>
              <w:t>Non-c</w:t>
            </w:r>
            <w:r w:rsidR="00E93059" w:rsidRPr="008E110B">
              <w:rPr>
                <w:bCs/>
                <w:iCs/>
                <w:color w:val="auto"/>
                <w:szCs w:val="40"/>
              </w:rPr>
              <w:t>ompliant</w:t>
            </w:r>
          </w:p>
        </w:tc>
      </w:tr>
      <w:tr w:rsidR="00A01CFA" w14:paraId="51BEBB7B" w14:textId="77777777" w:rsidTr="00E93059">
        <w:trPr>
          <w:trHeight w:val="227"/>
        </w:trPr>
        <w:tc>
          <w:tcPr>
            <w:tcW w:w="3942" w:type="pct"/>
            <w:shd w:val="clear" w:color="auto" w:fill="auto"/>
          </w:tcPr>
          <w:p w14:paraId="51BEBB79" w14:textId="77777777" w:rsidR="00E93059" w:rsidRPr="001E6954" w:rsidRDefault="00E93059" w:rsidP="00E93059">
            <w:pPr>
              <w:keepNext/>
              <w:spacing w:before="40" w:after="40" w:line="240" w:lineRule="auto"/>
              <w:rPr>
                <w:b/>
              </w:rPr>
            </w:pPr>
            <w:r w:rsidRPr="001E6954">
              <w:rPr>
                <w:b/>
              </w:rPr>
              <w:t>Standard 7 Human resources</w:t>
            </w:r>
          </w:p>
        </w:tc>
        <w:tc>
          <w:tcPr>
            <w:tcW w:w="1058" w:type="pct"/>
            <w:shd w:val="clear" w:color="auto" w:fill="auto"/>
          </w:tcPr>
          <w:p w14:paraId="51BEBB7A" w14:textId="1DD216C6" w:rsidR="00E93059" w:rsidRPr="008E110B" w:rsidRDefault="008E110B" w:rsidP="00E93059">
            <w:pPr>
              <w:keepNext/>
              <w:spacing w:before="40" w:after="40" w:line="240" w:lineRule="auto"/>
              <w:jc w:val="right"/>
              <w:rPr>
                <w:b/>
                <w:color w:val="auto"/>
              </w:rPr>
            </w:pPr>
            <w:r w:rsidRPr="008E110B">
              <w:rPr>
                <w:b/>
                <w:color w:val="auto"/>
              </w:rPr>
              <w:t>Non-compliant</w:t>
            </w:r>
          </w:p>
        </w:tc>
      </w:tr>
      <w:tr w:rsidR="00A01CFA" w14:paraId="51BEBB7E" w14:textId="77777777" w:rsidTr="00E93059">
        <w:trPr>
          <w:trHeight w:val="227"/>
        </w:trPr>
        <w:tc>
          <w:tcPr>
            <w:tcW w:w="3942" w:type="pct"/>
            <w:shd w:val="clear" w:color="auto" w:fill="auto"/>
          </w:tcPr>
          <w:p w14:paraId="51BEBB7C" w14:textId="77777777" w:rsidR="00E93059" w:rsidRPr="001E6954" w:rsidRDefault="00E93059" w:rsidP="00E93059">
            <w:pPr>
              <w:spacing w:before="40" w:after="40" w:line="240" w:lineRule="auto"/>
              <w:ind w:left="318" w:hanging="7"/>
            </w:pPr>
            <w:r w:rsidRPr="001E6954">
              <w:t>Requirement 7(3)(a)</w:t>
            </w:r>
          </w:p>
        </w:tc>
        <w:tc>
          <w:tcPr>
            <w:tcW w:w="1058" w:type="pct"/>
            <w:shd w:val="clear" w:color="auto" w:fill="auto"/>
          </w:tcPr>
          <w:p w14:paraId="51BEBB7D" w14:textId="428084A4" w:rsidR="00E93059" w:rsidRPr="008E110B" w:rsidRDefault="00347E3D" w:rsidP="00E93059">
            <w:pPr>
              <w:spacing w:before="40" w:after="40" w:line="240" w:lineRule="auto"/>
              <w:jc w:val="right"/>
              <w:rPr>
                <w:color w:val="auto"/>
              </w:rPr>
            </w:pPr>
            <w:r w:rsidRPr="008E110B">
              <w:rPr>
                <w:bCs/>
                <w:iCs/>
                <w:color w:val="auto"/>
                <w:szCs w:val="40"/>
              </w:rPr>
              <w:t>C</w:t>
            </w:r>
            <w:r w:rsidR="00E93059" w:rsidRPr="008E110B">
              <w:rPr>
                <w:bCs/>
                <w:iCs/>
                <w:color w:val="auto"/>
                <w:szCs w:val="40"/>
              </w:rPr>
              <w:t>ompliant</w:t>
            </w:r>
          </w:p>
        </w:tc>
      </w:tr>
      <w:tr w:rsidR="00A01CFA" w14:paraId="51BEBB84" w14:textId="77777777" w:rsidTr="00E93059">
        <w:trPr>
          <w:trHeight w:val="227"/>
        </w:trPr>
        <w:tc>
          <w:tcPr>
            <w:tcW w:w="3942" w:type="pct"/>
            <w:shd w:val="clear" w:color="auto" w:fill="auto"/>
          </w:tcPr>
          <w:p w14:paraId="51BEBB82" w14:textId="77777777" w:rsidR="00E93059" w:rsidRPr="001E6954" w:rsidRDefault="00E93059" w:rsidP="00E93059">
            <w:pPr>
              <w:spacing w:before="40" w:after="40" w:line="240" w:lineRule="auto"/>
              <w:ind w:left="318" w:hanging="7"/>
            </w:pPr>
            <w:r w:rsidRPr="001E6954">
              <w:t>Requirement 7(3)(c)</w:t>
            </w:r>
          </w:p>
        </w:tc>
        <w:tc>
          <w:tcPr>
            <w:tcW w:w="1058" w:type="pct"/>
            <w:shd w:val="clear" w:color="auto" w:fill="auto"/>
          </w:tcPr>
          <w:p w14:paraId="51BEBB83" w14:textId="7ED57AC7" w:rsidR="00E93059" w:rsidRPr="008E110B" w:rsidRDefault="00E93059" w:rsidP="00E93059">
            <w:pPr>
              <w:spacing w:before="40" w:after="40" w:line="240" w:lineRule="auto"/>
              <w:jc w:val="right"/>
              <w:rPr>
                <w:color w:val="auto"/>
              </w:rPr>
            </w:pPr>
            <w:r w:rsidRPr="008E110B">
              <w:rPr>
                <w:bCs/>
                <w:iCs/>
                <w:color w:val="auto"/>
                <w:szCs w:val="40"/>
              </w:rPr>
              <w:t>Non-compliant</w:t>
            </w:r>
          </w:p>
        </w:tc>
      </w:tr>
      <w:tr w:rsidR="00A01CFA" w14:paraId="51BEBB87" w14:textId="77777777" w:rsidTr="00E93059">
        <w:trPr>
          <w:trHeight w:val="227"/>
        </w:trPr>
        <w:tc>
          <w:tcPr>
            <w:tcW w:w="3942" w:type="pct"/>
            <w:shd w:val="clear" w:color="auto" w:fill="auto"/>
          </w:tcPr>
          <w:p w14:paraId="51BEBB85" w14:textId="77777777" w:rsidR="00E93059" w:rsidRPr="001E6954" w:rsidRDefault="00E93059" w:rsidP="00E93059">
            <w:pPr>
              <w:spacing w:before="40" w:after="40" w:line="240" w:lineRule="auto"/>
              <w:ind w:left="318" w:hanging="7"/>
            </w:pPr>
            <w:r w:rsidRPr="001E6954">
              <w:t>Requirement 7(3)(d)</w:t>
            </w:r>
          </w:p>
        </w:tc>
        <w:tc>
          <w:tcPr>
            <w:tcW w:w="1058" w:type="pct"/>
            <w:shd w:val="clear" w:color="auto" w:fill="auto"/>
          </w:tcPr>
          <w:p w14:paraId="51BEBB86" w14:textId="24F180A1" w:rsidR="00E93059" w:rsidRPr="008E110B" w:rsidRDefault="00E93059" w:rsidP="00E93059">
            <w:pPr>
              <w:spacing w:before="40" w:after="40" w:line="240" w:lineRule="auto"/>
              <w:jc w:val="right"/>
              <w:rPr>
                <w:color w:val="auto"/>
              </w:rPr>
            </w:pPr>
            <w:r w:rsidRPr="008E110B">
              <w:rPr>
                <w:bCs/>
                <w:iCs/>
                <w:color w:val="auto"/>
                <w:szCs w:val="40"/>
              </w:rPr>
              <w:t>Non-compliant</w:t>
            </w:r>
          </w:p>
        </w:tc>
      </w:tr>
      <w:tr w:rsidR="00A01CFA" w14:paraId="51BEBB8D" w14:textId="77777777" w:rsidTr="00E93059">
        <w:trPr>
          <w:trHeight w:val="227"/>
        </w:trPr>
        <w:tc>
          <w:tcPr>
            <w:tcW w:w="3942" w:type="pct"/>
            <w:shd w:val="clear" w:color="auto" w:fill="auto"/>
          </w:tcPr>
          <w:p w14:paraId="51BEBB8B" w14:textId="77777777" w:rsidR="00E93059" w:rsidRPr="001E6954" w:rsidRDefault="00E93059" w:rsidP="00E93059">
            <w:pPr>
              <w:keepNext/>
              <w:spacing w:before="40" w:after="40" w:line="240" w:lineRule="auto"/>
              <w:rPr>
                <w:b/>
              </w:rPr>
            </w:pPr>
            <w:r w:rsidRPr="001E6954">
              <w:rPr>
                <w:b/>
              </w:rPr>
              <w:t>Standard 8 Organisational governance</w:t>
            </w:r>
          </w:p>
        </w:tc>
        <w:tc>
          <w:tcPr>
            <w:tcW w:w="1058" w:type="pct"/>
            <w:shd w:val="clear" w:color="auto" w:fill="auto"/>
          </w:tcPr>
          <w:p w14:paraId="51BEBB8C" w14:textId="1FC061C1" w:rsidR="00E93059" w:rsidRPr="008E110B" w:rsidRDefault="008E110B" w:rsidP="00E93059">
            <w:pPr>
              <w:keepNext/>
              <w:spacing w:before="40" w:after="40" w:line="240" w:lineRule="auto"/>
              <w:jc w:val="right"/>
              <w:rPr>
                <w:b/>
                <w:color w:val="auto"/>
              </w:rPr>
            </w:pPr>
            <w:r w:rsidRPr="008E110B">
              <w:rPr>
                <w:b/>
                <w:color w:val="auto"/>
              </w:rPr>
              <w:t>Non-compliant</w:t>
            </w:r>
          </w:p>
        </w:tc>
      </w:tr>
      <w:tr w:rsidR="00A01CFA" w14:paraId="51BEBB96" w14:textId="77777777" w:rsidTr="00E93059">
        <w:trPr>
          <w:trHeight w:val="227"/>
        </w:trPr>
        <w:tc>
          <w:tcPr>
            <w:tcW w:w="3942" w:type="pct"/>
            <w:shd w:val="clear" w:color="auto" w:fill="auto"/>
          </w:tcPr>
          <w:p w14:paraId="51BEBB94" w14:textId="77777777" w:rsidR="00E93059" w:rsidRPr="001E6954" w:rsidRDefault="00E93059" w:rsidP="00E93059">
            <w:pPr>
              <w:spacing w:before="40" w:after="40" w:line="240" w:lineRule="auto"/>
              <w:ind w:left="318" w:hanging="7"/>
            </w:pPr>
            <w:r w:rsidRPr="001E6954">
              <w:t>Requirement 8(3)(c)</w:t>
            </w:r>
          </w:p>
        </w:tc>
        <w:tc>
          <w:tcPr>
            <w:tcW w:w="1058" w:type="pct"/>
            <w:shd w:val="clear" w:color="auto" w:fill="auto"/>
          </w:tcPr>
          <w:p w14:paraId="51BEBB95" w14:textId="364FEE4B" w:rsidR="00E93059" w:rsidRPr="008E110B" w:rsidRDefault="00E93059" w:rsidP="00E93059">
            <w:pPr>
              <w:spacing w:before="40" w:after="40" w:line="240" w:lineRule="auto"/>
              <w:jc w:val="right"/>
              <w:rPr>
                <w:color w:val="auto"/>
              </w:rPr>
            </w:pPr>
            <w:r w:rsidRPr="008E110B">
              <w:rPr>
                <w:bCs/>
                <w:iCs/>
                <w:color w:val="auto"/>
                <w:szCs w:val="40"/>
              </w:rPr>
              <w:t>Non-compliant</w:t>
            </w:r>
          </w:p>
        </w:tc>
      </w:tr>
      <w:tr w:rsidR="00A01CFA" w14:paraId="51BEBB99" w14:textId="77777777" w:rsidTr="00E93059">
        <w:trPr>
          <w:trHeight w:val="227"/>
        </w:trPr>
        <w:tc>
          <w:tcPr>
            <w:tcW w:w="3942" w:type="pct"/>
            <w:shd w:val="clear" w:color="auto" w:fill="auto"/>
          </w:tcPr>
          <w:p w14:paraId="51BEBB97" w14:textId="77777777" w:rsidR="00E93059" w:rsidRPr="001E6954" w:rsidRDefault="00E93059" w:rsidP="00E93059">
            <w:pPr>
              <w:spacing w:before="40" w:after="40" w:line="240" w:lineRule="auto"/>
              <w:ind w:left="318" w:hanging="7"/>
            </w:pPr>
            <w:r w:rsidRPr="001E6954">
              <w:t>Requirement 8(3)(d)</w:t>
            </w:r>
          </w:p>
        </w:tc>
        <w:tc>
          <w:tcPr>
            <w:tcW w:w="1058" w:type="pct"/>
            <w:shd w:val="clear" w:color="auto" w:fill="auto"/>
          </w:tcPr>
          <w:p w14:paraId="51BEBB98" w14:textId="4F21D373" w:rsidR="00E93059" w:rsidRPr="008E110B" w:rsidRDefault="00E93059" w:rsidP="00E93059">
            <w:pPr>
              <w:spacing w:before="40" w:after="40" w:line="240" w:lineRule="auto"/>
              <w:jc w:val="right"/>
              <w:rPr>
                <w:color w:val="auto"/>
              </w:rPr>
            </w:pPr>
            <w:r w:rsidRPr="008E110B">
              <w:rPr>
                <w:bCs/>
                <w:iCs/>
                <w:color w:val="auto"/>
                <w:szCs w:val="40"/>
              </w:rPr>
              <w:t>Non-compliant</w:t>
            </w:r>
          </w:p>
        </w:tc>
      </w:tr>
      <w:tr w:rsidR="00A01CFA" w14:paraId="51BEBB9C" w14:textId="77777777" w:rsidTr="00E93059">
        <w:trPr>
          <w:trHeight w:val="227"/>
        </w:trPr>
        <w:tc>
          <w:tcPr>
            <w:tcW w:w="3942" w:type="pct"/>
            <w:shd w:val="clear" w:color="auto" w:fill="auto"/>
          </w:tcPr>
          <w:p w14:paraId="51BEBB9A" w14:textId="77777777" w:rsidR="00E93059" w:rsidRPr="001E6954" w:rsidRDefault="00E93059" w:rsidP="00E93059">
            <w:pPr>
              <w:spacing w:before="40" w:after="40" w:line="240" w:lineRule="auto"/>
              <w:ind w:left="318" w:hanging="7"/>
            </w:pPr>
            <w:r w:rsidRPr="001E6954">
              <w:t>Requirement 8(3)(e)</w:t>
            </w:r>
          </w:p>
        </w:tc>
        <w:tc>
          <w:tcPr>
            <w:tcW w:w="1058" w:type="pct"/>
            <w:shd w:val="clear" w:color="auto" w:fill="auto"/>
          </w:tcPr>
          <w:p w14:paraId="51BEBB9B" w14:textId="0EC83BA5" w:rsidR="00E93059" w:rsidRPr="008E110B" w:rsidRDefault="00E93059" w:rsidP="00E93059">
            <w:pPr>
              <w:spacing w:before="40" w:after="40" w:line="240" w:lineRule="auto"/>
              <w:jc w:val="right"/>
              <w:rPr>
                <w:color w:val="auto"/>
              </w:rPr>
            </w:pPr>
            <w:r w:rsidRPr="008E110B">
              <w:rPr>
                <w:bCs/>
                <w:iCs/>
                <w:color w:val="auto"/>
                <w:szCs w:val="40"/>
              </w:rPr>
              <w:t>Compliant</w:t>
            </w:r>
          </w:p>
        </w:tc>
      </w:tr>
      <w:bookmarkEnd w:id="2"/>
    </w:tbl>
    <w:p w14:paraId="51BEBB9D" w14:textId="77777777" w:rsidR="00E93059" w:rsidRDefault="00E93059" w:rsidP="00E93059">
      <w:pPr>
        <w:sectPr w:rsidR="00E93059" w:rsidSect="00E93059">
          <w:headerReference w:type="first" r:id="rId16"/>
          <w:footerReference w:type="first" r:id="rId17"/>
          <w:pgSz w:w="11906" w:h="16838"/>
          <w:pgMar w:top="1701" w:right="1418" w:bottom="1418" w:left="1418" w:header="709" w:footer="397" w:gutter="0"/>
          <w:cols w:space="708"/>
          <w:docGrid w:linePitch="360"/>
        </w:sectPr>
      </w:pPr>
    </w:p>
    <w:p w14:paraId="51BEBB9E" w14:textId="77777777" w:rsidR="00E93059" w:rsidRPr="00D21DCD" w:rsidRDefault="00E93059" w:rsidP="00E93059">
      <w:pPr>
        <w:pStyle w:val="Heading1"/>
      </w:pPr>
      <w:r>
        <w:lastRenderedPageBreak/>
        <w:t>Detailed assessment</w:t>
      </w:r>
    </w:p>
    <w:p w14:paraId="51BEBB9F" w14:textId="77777777" w:rsidR="00E93059" w:rsidRPr="00D63989" w:rsidRDefault="00E93059" w:rsidP="00E9305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BEBBA0" w14:textId="77777777" w:rsidR="00E93059" w:rsidRPr="001E6954" w:rsidRDefault="00E93059" w:rsidP="00E93059">
      <w:pPr>
        <w:rPr>
          <w:color w:val="auto"/>
        </w:rPr>
      </w:pPr>
      <w:r w:rsidRPr="00D63989">
        <w:t>The report also specifies areas in which improvements must be made to ensure the Quality Standards are complied with.</w:t>
      </w:r>
    </w:p>
    <w:p w14:paraId="51BEBBA1" w14:textId="77777777" w:rsidR="00E93059" w:rsidRPr="00D63989" w:rsidRDefault="00E93059" w:rsidP="00E93059">
      <w:r w:rsidRPr="00D63989">
        <w:t>The following information has been taken into account in developing this performance report:</w:t>
      </w:r>
    </w:p>
    <w:p w14:paraId="51BEBBA2" w14:textId="798BF514" w:rsidR="00E93059" w:rsidRPr="006E26E5" w:rsidRDefault="006E26E5" w:rsidP="00E93059">
      <w:pPr>
        <w:pStyle w:val="ListBullet"/>
      </w:pPr>
      <w:r w:rsidRPr="006E26E5">
        <w:t>T</w:t>
      </w:r>
      <w:r w:rsidR="00E93059" w:rsidRPr="006E26E5">
        <w:t>he Assessment Team’s report for the Assessment Contact - Site; the Assessment Contact - Site report was informed by a site assessment, observations at the service, review of documents and interviews with staff, consumers/representatives and others</w:t>
      </w:r>
      <w:r w:rsidRPr="006E26E5">
        <w:t>.</w:t>
      </w:r>
    </w:p>
    <w:p w14:paraId="51BEBBA5" w14:textId="4DC38585" w:rsidR="00E93059" w:rsidRPr="005C016D" w:rsidRDefault="006E26E5" w:rsidP="005C016D">
      <w:pPr>
        <w:pStyle w:val="ListBullet"/>
      </w:pPr>
      <w:r>
        <w:t>T</w:t>
      </w:r>
      <w:r w:rsidR="00E93059" w:rsidRPr="00365DAE">
        <w:t>he provider</w:t>
      </w:r>
      <w:r w:rsidR="00E93059">
        <w:t>’s</w:t>
      </w:r>
      <w:r w:rsidR="00E93059" w:rsidRPr="00365DAE">
        <w:t xml:space="preserve"> response</w:t>
      </w:r>
      <w:r w:rsidR="00E93059">
        <w:t xml:space="preserve"> to the Assessment Contact - Site report</w:t>
      </w:r>
      <w:r w:rsidR="00E93059" w:rsidRPr="00365DAE">
        <w:t xml:space="preserve"> </w:t>
      </w:r>
      <w:r w:rsidR="00E93059">
        <w:t>received</w:t>
      </w:r>
      <w:r>
        <w:t xml:space="preserve"> 27 November 2020. </w:t>
      </w:r>
    </w:p>
    <w:p w14:paraId="51BEBBA6" w14:textId="77777777" w:rsidR="00E93059" w:rsidRDefault="00E93059" w:rsidP="00E93059">
      <w:pPr>
        <w:sectPr w:rsidR="00E93059" w:rsidSect="00E93059">
          <w:headerReference w:type="first" r:id="rId18"/>
          <w:pgSz w:w="11906" w:h="16838"/>
          <w:pgMar w:top="1701" w:right="1418" w:bottom="1418" w:left="1418" w:header="709" w:footer="397" w:gutter="0"/>
          <w:cols w:space="708"/>
          <w:docGrid w:linePitch="360"/>
        </w:sectPr>
      </w:pPr>
    </w:p>
    <w:p w14:paraId="51BEBBCA" w14:textId="77777777" w:rsidR="00E93059" w:rsidRDefault="00E93059" w:rsidP="00E93059">
      <w:pPr>
        <w:sectPr w:rsidR="00E93059" w:rsidSect="00E93059">
          <w:headerReference w:type="default" r:id="rId19"/>
          <w:type w:val="continuous"/>
          <w:pgSz w:w="11906" w:h="16838"/>
          <w:pgMar w:top="1701" w:right="1418" w:bottom="1418" w:left="1418" w:header="709" w:footer="397" w:gutter="0"/>
          <w:cols w:space="708"/>
          <w:titlePg/>
          <w:docGrid w:linePitch="360"/>
        </w:sectPr>
      </w:pPr>
    </w:p>
    <w:p w14:paraId="51BEBBCB" w14:textId="6F50CF39" w:rsidR="00E93059" w:rsidRDefault="00E93059" w:rsidP="00E93059">
      <w:pPr>
        <w:pStyle w:val="Heading1"/>
        <w:tabs>
          <w:tab w:val="right" w:pos="9070"/>
        </w:tabs>
        <w:spacing w:before="560" w:after="640"/>
        <w:rPr>
          <w:color w:val="FFFFFF" w:themeColor="background1"/>
        </w:rPr>
        <w:sectPr w:rsidR="00E93059" w:rsidSect="00E93059">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1BEBCAA" wp14:editId="51BEBCA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586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51BEBBCC" w14:textId="77777777" w:rsidR="00E93059" w:rsidRPr="00ED6B57" w:rsidRDefault="00E93059" w:rsidP="00E93059">
      <w:pPr>
        <w:pStyle w:val="Heading3"/>
        <w:shd w:val="clear" w:color="auto" w:fill="F2F2F2" w:themeFill="background1" w:themeFillShade="F2"/>
      </w:pPr>
      <w:r w:rsidRPr="00ED6B57">
        <w:t>Consumer outcome:</w:t>
      </w:r>
    </w:p>
    <w:p w14:paraId="51BEBBCD" w14:textId="77777777" w:rsidR="00E93059" w:rsidRPr="00ED6B57" w:rsidRDefault="00E93059" w:rsidP="00AC63AE">
      <w:pPr>
        <w:pStyle w:val="Heading3"/>
        <w:keepLines/>
        <w:numPr>
          <w:ilvl w:val="0"/>
          <w:numId w:val="6"/>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1BEBBCE" w14:textId="77777777" w:rsidR="00E93059" w:rsidRPr="00ED6B57" w:rsidRDefault="00E93059" w:rsidP="00E93059">
      <w:pPr>
        <w:pStyle w:val="Heading3"/>
        <w:shd w:val="clear" w:color="auto" w:fill="F2F2F2" w:themeFill="background1" w:themeFillShade="F2"/>
      </w:pPr>
      <w:r w:rsidRPr="00ED6B57">
        <w:t>Organisation statement:</w:t>
      </w:r>
    </w:p>
    <w:p w14:paraId="51BEBBCF" w14:textId="77777777" w:rsidR="00E93059" w:rsidRPr="00ED6B57" w:rsidRDefault="00E93059" w:rsidP="00AC63AE">
      <w:pPr>
        <w:pStyle w:val="ListParagraph"/>
        <w:numPr>
          <w:ilvl w:val="0"/>
          <w:numId w:val="6"/>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1BEBBD0" w14:textId="77777777" w:rsidR="00E93059" w:rsidRDefault="00E93059" w:rsidP="00E93059">
      <w:pPr>
        <w:pStyle w:val="Heading2"/>
      </w:pPr>
      <w:r>
        <w:t xml:space="preserve">Assessment </w:t>
      </w:r>
      <w:r w:rsidRPr="002B2C0F">
        <w:t>of Standard</w:t>
      </w:r>
      <w:r>
        <w:t xml:space="preserve"> 2</w:t>
      </w:r>
    </w:p>
    <w:p w14:paraId="5EE3CE59" w14:textId="21D52194" w:rsidR="00357A5A" w:rsidRPr="00D61DDE" w:rsidRDefault="00357A5A" w:rsidP="00357A5A">
      <w:pPr>
        <w:rPr>
          <w:i/>
          <w:color w:val="000000" w:themeColor="text1"/>
        </w:rPr>
      </w:pPr>
      <w:r>
        <w:rPr>
          <w:rFonts w:eastAsia="Arial"/>
          <w:color w:val="auto"/>
        </w:rPr>
        <w:t>The Assessment Team did not assess all requirements of this Standard and therefore an overall summary for the Quality Standard is not provided. However, a</w:t>
      </w:r>
      <w:r w:rsidRPr="00CD7911">
        <w:rPr>
          <w:color w:val="000000" w:themeColor="text1"/>
        </w:rPr>
        <w:t xml:space="preserve"> </w:t>
      </w:r>
      <w:r w:rsidR="00313921">
        <w:rPr>
          <w:color w:val="000000" w:themeColor="text1"/>
        </w:rPr>
        <w:t>finding</w:t>
      </w:r>
      <w:r w:rsidRPr="00CD7911">
        <w:rPr>
          <w:color w:val="000000" w:themeColor="text1"/>
        </w:rPr>
        <w:t xml:space="preserve"> of </w:t>
      </w:r>
      <w:r w:rsidR="00313921">
        <w:rPr>
          <w:color w:val="000000" w:themeColor="text1"/>
        </w:rPr>
        <w:t xml:space="preserve">non-compliant </w:t>
      </w:r>
      <w:r w:rsidRPr="00CD7911">
        <w:rPr>
          <w:color w:val="000000" w:themeColor="text1"/>
        </w:rPr>
        <w:t xml:space="preserve">in one or more requirements results in a </w:t>
      </w:r>
      <w:r>
        <w:rPr>
          <w:rFonts w:eastAsia="Arial"/>
          <w:color w:val="auto"/>
        </w:rPr>
        <w:t>compliance rating</w:t>
      </w:r>
      <w:r w:rsidRPr="00CD7911">
        <w:rPr>
          <w:color w:val="000000" w:themeColor="text1"/>
        </w:rPr>
        <w:t xml:space="preserve"> of </w:t>
      </w:r>
      <w:r w:rsidR="00313921">
        <w:rPr>
          <w:color w:val="000000" w:themeColor="text1"/>
        </w:rPr>
        <w:t xml:space="preserve">non-compliant </w:t>
      </w:r>
      <w:r w:rsidRPr="00CD7911">
        <w:rPr>
          <w:color w:val="000000" w:themeColor="text1"/>
        </w:rPr>
        <w:t>for the Quality Standard.</w:t>
      </w:r>
    </w:p>
    <w:p w14:paraId="51BEBBD2" w14:textId="1AB950A9" w:rsidR="00E93059" w:rsidRPr="0064496F" w:rsidRDefault="00E93059" w:rsidP="00E93059">
      <w:pPr>
        <w:rPr>
          <w:rFonts w:eastAsia="Calibri"/>
          <w:i/>
          <w:color w:val="auto"/>
          <w:lang w:eastAsia="en-US"/>
        </w:rPr>
      </w:pPr>
      <w:r w:rsidRPr="0064496F">
        <w:rPr>
          <w:rFonts w:eastAsiaTheme="minorHAnsi"/>
          <w:color w:val="auto"/>
        </w:rPr>
        <w:t xml:space="preserve">The Quality Standard is assessed as </w:t>
      </w:r>
      <w:r w:rsidR="006E26E5" w:rsidRPr="0064496F">
        <w:rPr>
          <w:rFonts w:eastAsiaTheme="minorHAnsi"/>
          <w:color w:val="auto"/>
        </w:rPr>
        <w:t>n</w:t>
      </w:r>
      <w:r w:rsidRPr="0064496F">
        <w:rPr>
          <w:rFonts w:eastAsiaTheme="minorHAnsi"/>
          <w:color w:val="auto"/>
        </w:rPr>
        <w:t xml:space="preserve">on-compliant as </w:t>
      </w:r>
      <w:r w:rsidR="00313921">
        <w:rPr>
          <w:rFonts w:eastAsiaTheme="minorHAnsi"/>
          <w:color w:val="auto"/>
        </w:rPr>
        <w:t>three</w:t>
      </w:r>
      <w:r w:rsidRPr="0064496F">
        <w:rPr>
          <w:rFonts w:eastAsiaTheme="minorHAnsi"/>
          <w:color w:val="auto"/>
        </w:rPr>
        <w:t xml:space="preserve"> of the five specific requirements have been assessed as </w:t>
      </w:r>
      <w:r w:rsidR="006E26E5" w:rsidRPr="0064496F">
        <w:rPr>
          <w:rFonts w:eastAsiaTheme="minorHAnsi"/>
          <w:color w:val="auto"/>
        </w:rPr>
        <w:t>n</w:t>
      </w:r>
      <w:r w:rsidRPr="0064496F">
        <w:rPr>
          <w:rFonts w:eastAsiaTheme="minorHAnsi"/>
          <w:color w:val="auto"/>
        </w:rPr>
        <w:t>on-compliant.</w:t>
      </w:r>
    </w:p>
    <w:p w14:paraId="51BEBBD3" w14:textId="55FE5606" w:rsidR="00E93059" w:rsidRDefault="00E93059" w:rsidP="00E93059">
      <w:pPr>
        <w:pStyle w:val="Heading2"/>
      </w:pPr>
      <w:r>
        <w:t>Assessment of Standard 2 Requirements</w:t>
      </w:r>
      <w:r w:rsidRPr="0066387A">
        <w:rPr>
          <w:i/>
          <w:color w:val="0000FF"/>
          <w:sz w:val="24"/>
          <w:szCs w:val="24"/>
        </w:rPr>
        <w:t xml:space="preserve"> </w:t>
      </w:r>
    </w:p>
    <w:p w14:paraId="51BEBBD4" w14:textId="254B9636" w:rsidR="00E93059" w:rsidRDefault="00E93059" w:rsidP="00E93059">
      <w:pPr>
        <w:pStyle w:val="Heading3"/>
      </w:pPr>
      <w:r w:rsidRPr="00051035">
        <w:t xml:space="preserve">Requirement </w:t>
      </w:r>
      <w:r>
        <w:t>2</w:t>
      </w:r>
      <w:r w:rsidRPr="00051035">
        <w:t>(3)(a)</w:t>
      </w:r>
      <w:r w:rsidRPr="00051035">
        <w:tab/>
        <w:t>Non-compliant</w:t>
      </w:r>
    </w:p>
    <w:p w14:paraId="51BEBBD5" w14:textId="378DE24E" w:rsidR="00E93059" w:rsidRDefault="00E93059" w:rsidP="00E93059">
      <w:pPr>
        <w:rPr>
          <w:i/>
        </w:rPr>
      </w:pPr>
      <w:r w:rsidRPr="001F433A">
        <w:rPr>
          <w:i/>
        </w:rPr>
        <w:t>Assessment and planning, including consideration of risks to the consumer’s health and well-being, informs the delivery of safe and effective care and services.</w:t>
      </w:r>
    </w:p>
    <w:p w14:paraId="058F310A" w14:textId="06E97696" w:rsidR="00A10C3A" w:rsidRPr="00286AF0" w:rsidRDefault="00A10C3A" w:rsidP="00A10C3A">
      <w:pPr>
        <w:rPr>
          <w:color w:val="70AD47" w:themeColor="accent6"/>
        </w:rPr>
      </w:pPr>
      <w:r w:rsidRPr="00E26681">
        <w:rPr>
          <w:color w:val="auto"/>
        </w:rPr>
        <w:t xml:space="preserve">Assessment and planning processes have not been consistently completed and focussed assessments are not undertaken when a need </w:t>
      </w:r>
      <w:r w:rsidR="00286AF0">
        <w:rPr>
          <w:color w:val="auto"/>
        </w:rPr>
        <w:t xml:space="preserve">or risk to a consumer’s health and well-being </w:t>
      </w:r>
      <w:r w:rsidRPr="00E26681">
        <w:rPr>
          <w:color w:val="auto"/>
        </w:rPr>
        <w:t>is identified</w:t>
      </w:r>
      <w:r w:rsidR="00286AF0">
        <w:rPr>
          <w:color w:val="auto"/>
        </w:rPr>
        <w:t xml:space="preserve">, </w:t>
      </w:r>
      <w:r w:rsidR="00286AF0">
        <w:rPr>
          <w:color w:val="000000" w:themeColor="text1"/>
        </w:rPr>
        <w:t>such as</w:t>
      </w:r>
      <w:r w:rsidR="00286AF0" w:rsidRPr="00AE0B6E">
        <w:rPr>
          <w:color w:val="000000" w:themeColor="text1"/>
        </w:rPr>
        <w:t xml:space="preserve"> pain, falls and mobility. </w:t>
      </w:r>
      <w:r w:rsidRPr="00E26681">
        <w:rPr>
          <w:color w:val="auto"/>
        </w:rPr>
        <w:t xml:space="preserve">Care planning documentation </w:t>
      </w:r>
      <w:r w:rsidR="008E110B">
        <w:rPr>
          <w:color w:val="auto"/>
        </w:rPr>
        <w:t>did</w:t>
      </w:r>
      <w:r w:rsidRPr="00E26681">
        <w:rPr>
          <w:color w:val="auto"/>
        </w:rPr>
        <w:t xml:space="preserve"> not include </w:t>
      </w:r>
      <w:r w:rsidR="008E110B">
        <w:rPr>
          <w:color w:val="auto"/>
        </w:rPr>
        <w:t xml:space="preserve">consistently include </w:t>
      </w:r>
      <w:r w:rsidRPr="00E26681">
        <w:rPr>
          <w:color w:val="auto"/>
        </w:rPr>
        <w:t>information about consumers’ complex clinical care needs</w:t>
      </w:r>
      <w:r w:rsidRPr="00286AF0">
        <w:rPr>
          <w:color w:val="70AD47" w:themeColor="accent6"/>
        </w:rPr>
        <w:t>.</w:t>
      </w:r>
    </w:p>
    <w:p w14:paraId="6158FE75" w14:textId="7FF9AEF1" w:rsidR="00A10C3A" w:rsidRPr="00286AF0" w:rsidRDefault="00A10C3A" w:rsidP="00A10C3A">
      <w:pPr>
        <w:rPr>
          <w:color w:val="auto"/>
        </w:rPr>
      </w:pPr>
      <w:r w:rsidRPr="00286AF0">
        <w:rPr>
          <w:color w:val="auto"/>
        </w:rPr>
        <w:t xml:space="preserve">The Assessment Team reviewed care planning documentation for </w:t>
      </w:r>
      <w:r w:rsidR="00286AF0" w:rsidRPr="00286AF0">
        <w:rPr>
          <w:color w:val="auto"/>
        </w:rPr>
        <w:t xml:space="preserve">a sample of </w:t>
      </w:r>
      <w:r w:rsidRPr="00286AF0">
        <w:rPr>
          <w:color w:val="auto"/>
        </w:rPr>
        <w:t xml:space="preserve">consumers </w:t>
      </w:r>
      <w:r w:rsidR="00286AF0" w:rsidRPr="00286AF0">
        <w:rPr>
          <w:color w:val="auto"/>
        </w:rPr>
        <w:t xml:space="preserve">receiving a home care package (HCP) </w:t>
      </w:r>
      <w:r w:rsidRPr="00286AF0">
        <w:rPr>
          <w:color w:val="auto"/>
        </w:rPr>
        <w:t>and found:</w:t>
      </w:r>
    </w:p>
    <w:p w14:paraId="5E29BA22" w14:textId="6C6F0019" w:rsidR="00AE0B6E" w:rsidRPr="00AE0B6E" w:rsidRDefault="00AE0B6E" w:rsidP="00AC63AE">
      <w:pPr>
        <w:pStyle w:val="ListParagraph"/>
        <w:numPr>
          <w:ilvl w:val="0"/>
          <w:numId w:val="11"/>
        </w:numPr>
        <w:rPr>
          <w:rFonts w:asciiTheme="minorHAnsi" w:eastAsiaTheme="minorEastAsia" w:hAnsiTheme="minorHAnsi" w:cstheme="minorBidi"/>
          <w:color w:val="000000" w:themeColor="text1"/>
        </w:rPr>
      </w:pPr>
      <w:r>
        <w:rPr>
          <w:color w:val="000000" w:themeColor="text1"/>
        </w:rPr>
        <w:lastRenderedPageBreak/>
        <w:t xml:space="preserve">Mobility and falls risks assessments were not completed for four consumers who </w:t>
      </w:r>
      <w:r w:rsidR="00147343">
        <w:rPr>
          <w:color w:val="000000" w:themeColor="text1"/>
        </w:rPr>
        <w:t>have an identified</w:t>
      </w:r>
      <w:r>
        <w:rPr>
          <w:color w:val="000000" w:themeColor="text1"/>
        </w:rPr>
        <w:t xml:space="preserve"> risk of falls. Care planning documents did not include strategies to guide staff in </w:t>
      </w:r>
      <w:r w:rsidR="00147343">
        <w:rPr>
          <w:color w:val="000000" w:themeColor="text1"/>
        </w:rPr>
        <w:t xml:space="preserve">management of </w:t>
      </w:r>
      <w:r>
        <w:rPr>
          <w:color w:val="000000" w:themeColor="text1"/>
        </w:rPr>
        <w:t xml:space="preserve">the consumers’ falls risk. </w:t>
      </w:r>
    </w:p>
    <w:p w14:paraId="3236142D" w14:textId="421660AB" w:rsidR="005B17D5" w:rsidRPr="005C016D" w:rsidRDefault="00AE0B6E" w:rsidP="005C016D">
      <w:pPr>
        <w:pStyle w:val="ListParagraph"/>
        <w:numPr>
          <w:ilvl w:val="0"/>
          <w:numId w:val="11"/>
        </w:numPr>
        <w:rPr>
          <w:color w:val="000000" w:themeColor="text1"/>
        </w:rPr>
      </w:pPr>
      <w:r>
        <w:rPr>
          <w:color w:val="000000" w:themeColor="text1"/>
        </w:rPr>
        <w:t xml:space="preserve">Care documentation for two consumers </w:t>
      </w:r>
      <w:r w:rsidR="000A6D59">
        <w:rPr>
          <w:color w:val="000000" w:themeColor="text1"/>
        </w:rPr>
        <w:t>with complex care needs who receive a level 4 HCP identified</w:t>
      </w:r>
      <w:r w:rsidR="005C016D">
        <w:rPr>
          <w:color w:val="000000" w:themeColor="text1"/>
        </w:rPr>
        <w:t xml:space="preserve"> relevant assessments had not been completed and management strategies had not been identified in relation pain, wounds and </w:t>
      </w:r>
      <w:r w:rsidR="00EA3ED8">
        <w:rPr>
          <w:color w:val="000000" w:themeColor="text1"/>
        </w:rPr>
        <w:t xml:space="preserve">the </w:t>
      </w:r>
      <w:r w:rsidR="005C016D">
        <w:rPr>
          <w:color w:val="000000" w:themeColor="text1"/>
        </w:rPr>
        <w:t>use of cytotoxic medicatio</w:t>
      </w:r>
      <w:bookmarkStart w:id="4" w:name="_Hlk54872003"/>
      <w:r w:rsidR="005C016D">
        <w:rPr>
          <w:color w:val="000000" w:themeColor="text1"/>
        </w:rPr>
        <w:t xml:space="preserve">n. </w:t>
      </w:r>
    </w:p>
    <w:bookmarkEnd w:id="4"/>
    <w:p w14:paraId="42C9DC04" w14:textId="450004C3" w:rsidR="00147343" w:rsidRPr="00AE0B6E" w:rsidRDefault="005C016D" w:rsidP="00147343">
      <w:pPr>
        <w:rPr>
          <w:color w:val="auto"/>
        </w:rPr>
      </w:pPr>
      <w:r>
        <w:rPr>
          <w:color w:val="auto"/>
        </w:rPr>
        <w:t>While</w:t>
      </w:r>
      <w:r w:rsidR="005B17D5" w:rsidRPr="00AE0B6E">
        <w:rPr>
          <w:color w:val="auto"/>
        </w:rPr>
        <w:t xml:space="preserve"> </w:t>
      </w:r>
      <w:r w:rsidR="00147343">
        <w:rPr>
          <w:color w:val="auto"/>
        </w:rPr>
        <w:t xml:space="preserve">registered and care staff </w:t>
      </w:r>
      <w:r w:rsidR="005B17D5" w:rsidRPr="00AE0B6E">
        <w:rPr>
          <w:color w:val="auto"/>
        </w:rPr>
        <w:t xml:space="preserve">described the </w:t>
      </w:r>
      <w:r w:rsidR="00147343">
        <w:rPr>
          <w:color w:val="auto"/>
        </w:rPr>
        <w:t xml:space="preserve">service’s </w:t>
      </w:r>
      <w:r w:rsidR="005B17D5" w:rsidRPr="00AE0B6E">
        <w:rPr>
          <w:color w:val="auto"/>
        </w:rPr>
        <w:t xml:space="preserve">assessment and care planning process, they </w:t>
      </w:r>
      <w:r w:rsidR="00147343">
        <w:rPr>
          <w:color w:val="auto"/>
        </w:rPr>
        <w:t xml:space="preserve">were not aware </w:t>
      </w:r>
      <w:r>
        <w:rPr>
          <w:color w:val="auto"/>
        </w:rPr>
        <w:t xml:space="preserve">whether </w:t>
      </w:r>
      <w:r w:rsidR="005B17D5" w:rsidRPr="00AE0B6E">
        <w:rPr>
          <w:color w:val="auto"/>
        </w:rPr>
        <w:t>evidence-based tools</w:t>
      </w:r>
      <w:r w:rsidR="00EA3ED8">
        <w:rPr>
          <w:color w:val="auto"/>
        </w:rPr>
        <w:t xml:space="preserve"> were used</w:t>
      </w:r>
      <w:r w:rsidR="00147343">
        <w:rPr>
          <w:color w:val="auto"/>
        </w:rPr>
        <w:t xml:space="preserve">. </w:t>
      </w:r>
      <w:r w:rsidR="005B17D5" w:rsidRPr="00AE0B6E">
        <w:rPr>
          <w:color w:val="auto"/>
        </w:rPr>
        <w:t xml:space="preserve"> </w:t>
      </w:r>
      <w:r w:rsidR="00147343">
        <w:rPr>
          <w:rFonts w:eastAsiaTheme="minorEastAsia"/>
          <w:color w:val="auto"/>
        </w:rPr>
        <w:t xml:space="preserve">Registered staff </w:t>
      </w:r>
      <w:r w:rsidR="00147343" w:rsidRPr="00AE0B6E">
        <w:rPr>
          <w:rFonts w:eastAsiaTheme="minorEastAsia"/>
          <w:color w:val="auto"/>
        </w:rPr>
        <w:t>advised they do not undertake assessment and planning when consumers self-manage their care or an external provider is involved in their care</w:t>
      </w:r>
      <w:r w:rsidR="00EA3ED8">
        <w:rPr>
          <w:rFonts w:eastAsiaTheme="minorEastAsia"/>
          <w:color w:val="auto"/>
        </w:rPr>
        <w:t>; however, s</w:t>
      </w:r>
      <w:r w:rsidR="00147343" w:rsidRPr="00AE0B6E">
        <w:rPr>
          <w:rFonts w:eastAsiaTheme="minorEastAsia"/>
          <w:color w:val="auto"/>
        </w:rPr>
        <w:t>taff</w:t>
      </w:r>
      <w:r w:rsidR="00147343" w:rsidRPr="00AE0B6E">
        <w:rPr>
          <w:rFonts w:eastAsiaTheme="minorEastAsia"/>
          <w:i/>
          <w:color w:val="4472C4" w:themeColor="accent1"/>
        </w:rPr>
        <w:t xml:space="preserve"> </w:t>
      </w:r>
      <w:r w:rsidR="00EA3ED8">
        <w:rPr>
          <w:rFonts w:eastAsiaTheme="minorEastAsia"/>
          <w:color w:val="auto"/>
        </w:rPr>
        <w:t>were</w:t>
      </w:r>
      <w:r w:rsidR="00147343" w:rsidRPr="00AE0B6E">
        <w:rPr>
          <w:rFonts w:eastAsiaTheme="minorEastAsia"/>
          <w:color w:val="auto"/>
        </w:rPr>
        <w:t xml:space="preserve"> not aware of</w:t>
      </w:r>
      <w:r w:rsidR="004933CB">
        <w:rPr>
          <w:rFonts w:eastAsiaTheme="minorEastAsia"/>
          <w:color w:val="auto"/>
        </w:rPr>
        <w:t xml:space="preserve"> </w:t>
      </w:r>
      <w:r w:rsidR="00EA3ED8">
        <w:rPr>
          <w:rFonts w:eastAsiaTheme="minorEastAsia"/>
          <w:color w:val="auto"/>
        </w:rPr>
        <w:t xml:space="preserve">how these </w:t>
      </w:r>
      <w:r w:rsidR="009746A0">
        <w:rPr>
          <w:rFonts w:eastAsiaTheme="minorEastAsia"/>
          <w:color w:val="auto"/>
        </w:rPr>
        <w:t xml:space="preserve">consumer </w:t>
      </w:r>
      <w:r w:rsidR="00EA3ED8">
        <w:rPr>
          <w:rFonts w:eastAsiaTheme="minorEastAsia"/>
          <w:color w:val="auto"/>
        </w:rPr>
        <w:t xml:space="preserve">care </w:t>
      </w:r>
      <w:r w:rsidR="00147343" w:rsidRPr="00AE0B6E">
        <w:rPr>
          <w:rFonts w:eastAsiaTheme="minorEastAsia"/>
          <w:color w:val="auto"/>
        </w:rPr>
        <w:t xml:space="preserve">needs may impact the delivery of care and services provided </w:t>
      </w:r>
      <w:r w:rsidR="00EA3ED8">
        <w:rPr>
          <w:rFonts w:eastAsiaTheme="minorEastAsia"/>
          <w:color w:val="auto"/>
        </w:rPr>
        <w:t xml:space="preserve">by staff under </w:t>
      </w:r>
      <w:r w:rsidR="00147343" w:rsidRPr="00AE0B6E">
        <w:rPr>
          <w:rFonts w:eastAsiaTheme="minorEastAsia"/>
          <w:color w:val="auto"/>
        </w:rPr>
        <w:t xml:space="preserve">the HCP. </w:t>
      </w:r>
    </w:p>
    <w:p w14:paraId="41755F75" w14:textId="77777777" w:rsidR="00147343" w:rsidRDefault="00147343" w:rsidP="00AE0B6E">
      <w:pPr>
        <w:rPr>
          <w:color w:val="auto"/>
        </w:rPr>
      </w:pPr>
      <w:r w:rsidRPr="00AE0B6E">
        <w:rPr>
          <w:color w:val="auto"/>
        </w:rPr>
        <w:t>While care plans reviewed did not consistently document strategies to guide staff practice when delivering care and services, staff interviewed said they know the consumers well and are guided by what they want.</w:t>
      </w:r>
    </w:p>
    <w:p w14:paraId="0A9E5A10" w14:textId="19E3B57C" w:rsidR="005B17D5" w:rsidRDefault="00147343" w:rsidP="00AE0B6E">
      <w:pPr>
        <w:rPr>
          <w:color w:val="auto"/>
        </w:rPr>
      </w:pPr>
      <w:r>
        <w:rPr>
          <w:color w:val="auto"/>
        </w:rPr>
        <w:t>M</w:t>
      </w:r>
      <w:r w:rsidR="005B17D5" w:rsidRPr="00AE0B6E">
        <w:rPr>
          <w:color w:val="auto"/>
        </w:rPr>
        <w:t xml:space="preserve">anagement advised </w:t>
      </w:r>
      <w:r w:rsidR="00AE0B6E">
        <w:rPr>
          <w:color w:val="auto"/>
        </w:rPr>
        <w:t xml:space="preserve">the Assessment Team </w:t>
      </w:r>
      <w:r w:rsidR="005B17D5" w:rsidRPr="00AE0B6E">
        <w:rPr>
          <w:color w:val="auto"/>
        </w:rPr>
        <w:t xml:space="preserve">they </w:t>
      </w:r>
      <w:r>
        <w:rPr>
          <w:color w:val="auto"/>
        </w:rPr>
        <w:t>were</w:t>
      </w:r>
      <w:r w:rsidR="005B17D5" w:rsidRPr="00AE0B6E">
        <w:rPr>
          <w:color w:val="auto"/>
        </w:rPr>
        <w:t xml:space="preserve"> reviewing assessment and care planning policies</w:t>
      </w:r>
      <w:r>
        <w:rPr>
          <w:color w:val="auto"/>
        </w:rPr>
        <w:t xml:space="preserve"> and</w:t>
      </w:r>
      <w:r w:rsidR="005B17D5" w:rsidRPr="00AE0B6E">
        <w:rPr>
          <w:color w:val="auto"/>
        </w:rPr>
        <w:t xml:space="preserve"> procedures</w:t>
      </w:r>
      <w:r>
        <w:rPr>
          <w:color w:val="auto"/>
        </w:rPr>
        <w:t xml:space="preserve"> but were unsure about when the review process would be complete.  </w:t>
      </w:r>
    </w:p>
    <w:p w14:paraId="37D4AF47" w14:textId="77777777" w:rsidR="00286AF0" w:rsidRPr="00A10C3A" w:rsidRDefault="00286AF0" w:rsidP="00286AF0">
      <w:pPr>
        <w:rPr>
          <w:color w:val="70AD47" w:themeColor="accent6"/>
        </w:rPr>
      </w:pPr>
      <w:r w:rsidRPr="00A10C3A">
        <w:rPr>
          <w:color w:val="auto"/>
        </w:rPr>
        <w:t>The approved provider’s response dated 27 November 2020 accepted the Assessment Team’s findings.</w:t>
      </w:r>
      <w:r>
        <w:rPr>
          <w:color w:val="auto"/>
        </w:rPr>
        <w:t xml:space="preserve"> While the response did not identify specific actions or timeframes to rectify the deficiencies relevant to this requirement, the approved provider noted external assistance has been engaged to support the organisation in achieving compliance with the Quality Standards. </w:t>
      </w:r>
    </w:p>
    <w:p w14:paraId="592FA54C" w14:textId="649E4680" w:rsidR="005B17D5" w:rsidRPr="008803CA" w:rsidRDefault="00286AF0" w:rsidP="00E93059">
      <w:pPr>
        <w:rPr>
          <w:color w:val="auto"/>
        </w:rPr>
      </w:pPr>
      <w:r w:rsidRPr="00286AF0">
        <w:rPr>
          <w:color w:val="auto"/>
        </w:rPr>
        <w:t xml:space="preserve">At the time of the Assessment Contact, the service did not undertake appropriate assessment and planning processes for consumers. For </w:t>
      </w:r>
      <w:r w:rsidR="00EA3ED8">
        <w:rPr>
          <w:color w:val="auto"/>
        </w:rPr>
        <w:t>the</w:t>
      </w:r>
      <w:r w:rsidRPr="00286AF0">
        <w:rPr>
          <w:color w:val="auto"/>
        </w:rPr>
        <w:t xml:space="preserve"> reason</w:t>
      </w:r>
      <w:r w:rsidR="00EA3ED8">
        <w:rPr>
          <w:color w:val="auto"/>
        </w:rPr>
        <w:t>s detailed above</w:t>
      </w:r>
      <w:r w:rsidRPr="00286AF0">
        <w:rPr>
          <w:color w:val="auto"/>
        </w:rPr>
        <w:t xml:space="preserve">, this requirement is </w:t>
      </w:r>
      <w:r w:rsidR="00AB3C31">
        <w:rPr>
          <w:color w:val="auto"/>
        </w:rPr>
        <w:t>n</w:t>
      </w:r>
      <w:r w:rsidRPr="00286AF0">
        <w:rPr>
          <w:color w:val="auto"/>
        </w:rPr>
        <w:t xml:space="preserve">on-compliant. </w:t>
      </w:r>
    </w:p>
    <w:p w14:paraId="51BEBBD7" w14:textId="41BE8B84" w:rsidR="00E93059" w:rsidRDefault="00E93059" w:rsidP="00E93059">
      <w:pPr>
        <w:pStyle w:val="Heading3"/>
      </w:pPr>
      <w:r>
        <w:t>Requirement 2(3)(b)</w:t>
      </w:r>
      <w:r>
        <w:tab/>
        <w:t>Non-compliant</w:t>
      </w:r>
    </w:p>
    <w:p w14:paraId="51BEBBD8" w14:textId="33475C17" w:rsidR="00E93059" w:rsidRDefault="00E93059" w:rsidP="00E93059">
      <w:pPr>
        <w:rPr>
          <w:i/>
        </w:rPr>
      </w:pPr>
      <w:r w:rsidRPr="001F433A">
        <w:rPr>
          <w:i/>
        </w:rPr>
        <w:t>Assessment and planning identifies and addresses the consumer’s current needs, goals and preferences, including advance care planning and end of life planning if the consumer wishes.</w:t>
      </w:r>
    </w:p>
    <w:p w14:paraId="5D3DF67B" w14:textId="2B382949" w:rsidR="00AC63AE" w:rsidRPr="00AC63AE" w:rsidRDefault="00AC63AE" w:rsidP="00AC63AE">
      <w:pPr>
        <w:rPr>
          <w:color w:val="auto"/>
        </w:rPr>
      </w:pPr>
      <w:r w:rsidRPr="00AC63AE">
        <w:rPr>
          <w:color w:val="auto"/>
        </w:rPr>
        <w:t xml:space="preserve">While consumers interviewed by the Assessment Team generally reported being satisfied with their care and services, they advised service staff had not involved them in discussions relating to advance care </w:t>
      </w:r>
      <w:r w:rsidR="006D07D1">
        <w:rPr>
          <w:color w:val="auto"/>
        </w:rPr>
        <w:t xml:space="preserve">planning </w:t>
      </w:r>
      <w:r w:rsidRPr="00AC63AE">
        <w:rPr>
          <w:color w:val="auto"/>
        </w:rPr>
        <w:t xml:space="preserve">and end of life planning. </w:t>
      </w:r>
    </w:p>
    <w:p w14:paraId="1ADC399D" w14:textId="1C5B6074" w:rsidR="00AB3C31" w:rsidRPr="00AC63AE" w:rsidRDefault="00AB3C31" w:rsidP="00AB3C31">
      <w:pPr>
        <w:rPr>
          <w:color w:val="auto"/>
        </w:rPr>
      </w:pPr>
      <w:r w:rsidRPr="00AC63AE">
        <w:rPr>
          <w:color w:val="auto"/>
        </w:rPr>
        <w:lastRenderedPageBreak/>
        <w:t xml:space="preserve">The Assessment Team found care planning documentation </w:t>
      </w:r>
      <w:r w:rsidR="006D07D1">
        <w:rPr>
          <w:color w:val="auto"/>
        </w:rPr>
        <w:t>did</w:t>
      </w:r>
      <w:r w:rsidRPr="00AC63AE">
        <w:rPr>
          <w:color w:val="auto"/>
        </w:rPr>
        <w:t xml:space="preserve"> not consistently identify consumers’ </w:t>
      </w:r>
      <w:r w:rsidR="00AC63AE">
        <w:rPr>
          <w:color w:val="auto"/>
        </w:rPr>
        <w:t xml:space="preserve">needs, goals and </w:t>
      </w:r>
      <w:r w:rsidRPr="00AC63AE">
        <w:rPr>
          <w:color w:val="auto"/>
        </w:rPr>
        <w:t>preferences</w:t>
      </w:r>
      <w:r w:rsidR="00AC63AE">
        <w:rPr>
          <w:color w:val="auto"/>
        </w:rPr>
        <w:t>,</w:t>
      </w:r>
      <w:r w:rsidRPr="00AC63AE">
        <w:rPr>
          <w:color w:val="auto"/>
        </w:rPr>
        <w:t xml:space="preserve"> including advance care planning and end of life planning. </w:t>
      </w:r>
      <w:r w:rsidR="00AC63AE">
        <w:rPr>
          <w:color w:val="auto"/>
        </w:rPr>
        <w:t>For example:</w:t>
      </w:r>
    </w:p>
    <w:p w14:paraId="0D9AE972" w14:textId="3EEF0E86" w:rsidR="00AB3C31" w:rsidRPr="00F95C9C" w:rsidRDefault="00F95C9C" w:rsidP="009A01B2">
      <w:pPr>
        <w:pStyle w:val="ListParagraph"/>
        <w:numPr>
          <w:ilvl w:val="0"/>
          <w:numId w:val="14"/>
        </w:numPr>
        <w:rPr>
          <w:color w:val="auto"/>
        </w:rPr>
      </w:pPr>
      <w:r>
        <w:rPr>
          <w:color w:val="auto"/>
        </w:rPr>
        <w:t>C</w:t>
      </w:r>
      <w:r w:rsidR="00AB3C31" w:rsidRPr="00F95C9C">
        <w:rPr>
          <w:color w:val="auto"/>
        </w:rPr>
        <w:t xml:space="preserve">are planning documentation for </w:t>
      </w:r>
      <w:r w:rsidR="00AC63AE" w:rsidRPr="00F95C9C">
        <w:rPr>
          <w:color w:val="auto"/>
        </w:rPr>
        <w:t>two</w:t>
      </w:r>
      <w:r w:rsidR="006A2354" w:rsidRPr="00F95C9C">
        <w:rPr>
          <w:color w:val="auto"/>
        </w:rPr>
        <w:t xml:space="preserve"> sample</w:t>
      </w:r>
      <w:r w:rsidR="00AC63AE" w:rsidRPr="00F95C9C">
        <w:rPr>
          <w:color w:val="auto"/>
        </w:rPr>
        <w:t>d</w:t>
      </w:r>
      <w:r w:rsidR="006A2354" w:rsidRPr="00F95C9C">
        <w:rPr>
          <w:color w:val="auto"/>
        </w:rPr>
        <w:t xml:space="preserve"> </w:t>
      </w:r>
      <w:r w:rsidR="00AB3C31" w:rsidRPr="00F95C9C">
        <w:rPr>
          <w:color w:val="auto"/>
        </w:rPr>
        <w:t xml:space="preserve">consumers </w:t>
      </w:r>
      <w:r w:rsidR="00AC63AE" w:rsidRPr="00F95C9C">
        <w:rPr>
          <w:color w:val="auto"/>
        </w:rPr>
        <w:t>did</w:t>
      </w:r>
      <w:r w:rsidR="00AB3C31" w:rsidRPr="00F95C9C">
        <w:rPr>
          <w:color w:val="auto"/>
        </w:rPr>
        <w:t xml:space="preserve"> not reflect </w:t>
      </w:r>
      <w:r w:rsidR="006A2354" w:rsidRPr="00F95C9C">
        <w:rPr>
          <w:color w:val="auto"/>
        </w:rPr>
        <w:t xml:space="preserve">consumers’ </w:t>
      </w:r>
      <w:r w:rsidR="00AB3C31" w:rsidRPr="00F95C9C">
        <w:rPr>
          <w:color w:val="auto"/>
        </w:rPr>
        <w:t>end of life wishes</w:t>
      </w:r>
      <w:r w:rsidR="00AC63AE" w:rsidRPr="00F95C9C">
        <w:rPr>
          <w:color w:val="auto"/>
        </w:rPr>
        <w:t xml:space="preserve"> or planning</w:t>
      </w:r>
      <w:r w:rsidR="00AB3C31" w:rsidRPr="00F95C9C">
        <w:rPr>
          <w:color w:val="auto"/>
        </w:rPr>
        <w:t xml:space="preserve">. </w:t>
      </w:r>
    </w:p>
    <w:p w14:paraId="6D757FC3" w14:textId="3DCA2BBF" w:rsidR="006A2354" w:rsidRPr="00071073" w:rsidRDefault="00AC63AE" w:rsidP="004933CB">
      <w:pPr>
        <w:pStyle w:val="ListParagraph"/>
        <w:numPr>
          <w:ilvl w:val="0"/>
          <w:numId w:val="14"/>
        </w:numPr>
        <w:rPr>
          <w:color w:val="auto"/>
        </w:rPr>
      </w:pPr>
      <w:r>
        <w:rPr>
          <w:rFonts w:eastAsiaTheme="minorHAnsi"/>
          <w:iCs/>
          <w:color w:val="auto"/>
          <w:szCs w:val="22"/>
          <w:lang w:eastAsia="en-US"/>
        </w:rPr>
        <w:t>A consumer</w:t>
      </w:r>
      <w:r w:rsidR="00071073">
        <w:rPr>
          <w:rFonts w:eastAsiaTheme="minorHAnsi"/>
          <w:iCs/>
          <w:color w:val="auto"/>
          <w:szCs w:val="22"/>
          <w:lang w:eastAsia="en-US"/>
        </w:rPr>
        <w:t>’</w:t>
      </w:r>
      <w:r>
        <w:rPr>
          <w:rFonts w:eastAsiaTheme="minorHAnsi"/>
          <w:iCs/>
          <w:color w:val="auto"/>
          <w:szCs w:val="22"/>
          <w:lang w:eastAsia="en-US"/>
        </w:rPr>
        <w:t>s preference to purchase</w:t>
      </w:r>
      <w:r w:rsidR="00071073">
        <w:rPr>
          <w:rFonts w:eastAsiaTheme="minorHAnsi"/>
          <w:iCs/>
          <w:color w:val="auto"/>
          <w:szCs w:val="22"/>
          <w:lang w:eastAsia="en-US"/>
        </w:rPr>
        <w:t xml:space="preserve"> equipment through </w:t>
      </w:r>
      <w:r w:rsidR="004933CB">
        <w:rPr>
          <w:rFonts w:eastAsiaTheme="minorHAnsi"/>
          <w:iCs/>
          <w:color w:val="auto"/>
          <w:szCs w:val="22"/>
          <w:lang w:eastAsia="en-US"/>
        </w:rPr>
        <w:t>their</w:t>
      </w:r>
      <w:r w:rsidR="00071073">
        <w:rPr>
          <w:rFonts w:eastAsiaTheme="minorHAnsi"/>
          <w:iCs/>
          <w:color w:val="auto"/>
          <w:szCs w:val="22"/>
          <w:lang w:eastAsia="en-US"/>
        </w:rPr>
        <w:t xml:space="preserve"> HCP to maintain </w:t>
      </w:r>
      <w:r w:rsidR="00071073" w:rsidRPr="004933CB">
        <w:rPr>
          <w:color w:val="auto"/>
        </w:rPr>
        <w:t>independence and social connections was discouraged by staff due to</w:t>
      </w:r>
      <w:r w:rsidR="004933CB" w:rsidRPr="004933CB">
        <w:rPr>
          <w:color w:val="auto"/>
        </w:rPr>
        <w:t xml:space="preserve"> possible</w:t>
      </w:r>
      <w:r w:rsidR="00071073" w:rsidRPr="004933CB">
        <w:rPr>
          <w:color w:val="auto"/>
        </w:rPr>
        <w:t xml:space="preserve"> risk to consumer </w:t>
      </w:r>
      <w:r w:rsidR="004933CB" w:rsidRPr="004933CB">
        <w:rPr>
          <w:color w:val="auto"/>
        </w:rPr>
        <w:t xml:space="preserve">which </w:t>
      </w:r>
      <w:r w:rsidR="006D07D1">
        <w:rPr>
          <w:color w:val="auto"/>
        </w:rPr>
        <w:t>had not been</w:t>
      </w:r>
      <w:r w:rsidR="004933CB" w:rsidRPr="004933CB">
        <w:rPr>
          <w:color w:val="auto"/>
        </w:rPr>
        <w:t xml:space="preserve"> assessed or</w:t>
      </w:r>
      <w:r w:rsidR="00071073" w:rsidRPr="004933CB">
        <w:rPr>
          <w:color w:val="auto"/>
        </w:rPr>
        <w:t xml:space="preserve"> explored. </w:t>
      </w:r>
    </w:p>
    <w:p w14:paraId="5D1BD65C" w14:textId="4EF33594" w:rsidR="006A2354" w:rsidRPr="00F95C9C" w:rsidRDefault="00071073" w:rsidP="004933CB">
      <w:pPr>
        <w:pStyle w:val="ListParagraph"/>
        <w:numPr>
          <w:ilvl w:val="0"/>
          <w:numId w:val="14"/>
        </w:numPr>
        <w:rPr>
          <w:color w:val="auto"/>
        </w:rPr>
      </w:pPr>
      <w:r w:rsidRPr="004933CB">
        <w:rPr>
          <w:color w:val="auto"/>
        </w:rPr>
        <w:t xml:space="preserve">Another consumer’s preference for staff and hours of service delivery was not actioned. </w:t>
      </w:r>
    </w:p>
    <w:p w14:paraId="7CF30052" w14:textId="77777777" w:rsidR="004933CB" w:rsidRDefault="00AB3C31" w:rsidP="00AB3C31">
      <w:pPr>
        <w:rPr>
          <w:color w:val="70AD47" w:themeColor="accent6"/>
        </w:rPr>
      </w:pPr>
      <w:r w:rsidRPr="00A10C3A">
        <w:rPr>
          <w:color w:val="auto"/>
        </w:rPr>
        <w:t>The approved provider’s response dated 27 November 2020 accepted the Assessment Team’s findings.</w:t>
      </w:r>
      <w:r>
        <w:rPr>
          <w:color w:val="auto"/>
        </w:rPr>
        <w:t xml:space="preserve"> While the response did not identify specific actions or timeframes to rectify the deficiencies relevant to this requirement, the approved provider noted external assistance has been engaged to support the organisation in achieving compliance with the Quality Standards. </w:t>
      </w:r>
    </w:p>
    <w:p w14:paraId="0976B385" w14:textId="55A73CC6" w:rsidR="00AB3C31" w:rsidRPr="004933CB" w:rsidRDefault="00AB3C31" w:rsidP="00AB3C31">
      <w:pPr>
        <w:rPr>
          <w:color w:val="70AD47" w:themeColor="accent6"/>
        </w:rPr>
      </w:pPr>
      <w:r w:rsidRPr="00286AF0">
        <w:rPr>
          <w:color w:val="auto"/>
        </w:rPr>
        <w:t>At the time of the Assessment Contact, the service did not undertake appropriate assessment and planning processes for consumers</w:t>
      </w:r>
      <w:r>
        <w:rPr>
          <w:color w:val="auto"/>
        </w:rPr>
        <w:t>, including in relation to end of life</w:t>
      </w:r>
      <w:r w:rsidRPr="00286AF0">
        <w:rPr>
          <w:color w:val="auto"/>
        </w:rPr>
        <w:t xml:space="preserve">. For </w:t>
      </w:r>
      <w:r w:rsidR="004933CB">
        <w:rPr>
          <w:color w:val="auto"/>
        </w:rPr>
        <w:t>this</w:t>
      </w:r>
      <w:r w:rsidRPr="00286AF0">
        <w:rPr>
          <w:color w:val="auto"/>
        </w:rPr>
        <w:t xml:space="preserve"> reason, this requirement is </w:t>
      </w:r>
      <w:r>
        <w:rPr>
          <w:color w:val="auto"/>
        </w:rPr>
        <w:t>n</w:t>
      </w:r>
      <w:r w:rsidRPr="00286AF0">
        <w:rPr>
          <w:color w:val="auto"/>
        </w:rPr>
        <w:t xml:space="preserve">on-compliant. </w:t>
      </w:r>
    </w:p>
    <w:p w14:paraId="51BEBBDF" w14:textId="4EAFD736" w:rsidR="00E93059" w:rsidRDefault="00E93059" w:rsidP="00E93059">
      <w:pPr>
        <w:pStyle w:val="Heading3"/>
      </w:pPr>
      <w:r>
        <w:t>Requirement 2(3)(d)</w:t>
      </w:r>
      <w:r>
        <w:tab/>
        <w:t>Non-compliant</w:t>
      </w:r>
    </w:p>
    <w:p w14:paraId="51BEBBE0" w14:textId="628464C2" w:rsidR="00E93059" w:rsidRDefault="00E93059" w:rsidP="00E93059">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130EEC1F" w14:textId="69063650" w:rsidR="00F95C9C" w:rsidRPr="00142AF9" w:rsidRDefault="006A2354" w:rsidP="00432724">
      <w:pPr>
        <w:rPr>
          <w:color w:val="auto"/>
        </w:rPr>
      </w:pPr>
      <w:r w:rsidRPr="00142AF9">
        <w:rPr>
          <w:color w:val="auto"/>
        </w:rPr>
        <w:t xml:space="preserve">The Assessment Team found the outcomes of assessment and planning are not consistently documented in the </w:t>
      </w:r>
      <w:r w:rsidR="004933CB">
        <w:rPr>
          <w:color w:val="auto"/>
        </w:rPr>
        <w:t xml:space="preserve">consumers’ </w:t>
      </w:r>
      <w:r w:rsidRPr="00142AF9">
        <w:rPr>
          <w:color w:val="auto"/>
        </w:rPr>
        <w:t xml:space="preserve">care and services plan. Assessment and planning information is inconsistently completed and does not record adequate information to </w:t>
      </w:r>
      <w:r w:rsidR="00F95C9C" w:rsidRPr="00142AF9">
        <w:rPr>
          <w:color w:val="auto"/>
        </w:rPr>
        <w:t>guide staff in</w:t>
      </w:r>
      <w:r w:rsidRPr="00142AF9">
        <w:rPr>
          <w:color w:val="auto"/>
        </w:rPr>
        <w:t xml:space="preserve"> care and service delivery.</w:t>
      </w:r>
      <w:r w:rsidR="00F95C9C" w:rsidRPr="00142AF9">
        <w:rPr>
          <w:color w:val="auto"/>
        </w:rPr>
        <w:t xml:space="preserve"> For example:</w:t>
      </w:r>
    </w:p>
    <w:p w14:paraId="76D3CFA8" w14:textId="78DEBB6E" w:rsidR="00142AF9" w:rsidRPr="00142AF9" w:rsidRDefault="00F95C9C" w:rsidP="00432724">
      <w:pPr>
        <w:pStyle w:val="ListParagraph"/>
        <w:numPr>
          <w:ilvl w:val="0"/>
          <w:numId w:val="12"/>
        </w:numPr>
        <w:rPr>
          <w:color w:val="auto"/>
        </w:rPr>
      </w:pPr>
      <w:r w:rsidRPr="00142AF9">
        <w:rPr>
          <w:color w:val="auto"/>
        </w:rPr>
        <w:t xml:space="preserve">Consumers’ </w:t>
      </w:r>
      <w:r w:rsidR="004933CB">
        <w:rPr>
          <w:color w:val="auto"/>
        </w:rPr>
        <w:t xml:space="preserve">care planning documentation does not consistently document consumers’ </w:t>
      </w:r>
      <w:r w:rsidRPr="00142AF9">
        <w:rPr>
          <w:color w:val="auto"/>
        </w:rPr>
        <w:t>assessed</w:t>
      </w:r>
      <w:r w:rsidR="004933CB">
        <w:rPr>
          <w:color w:val="auto"/>
        </w:rPr>
        <w:t xml:space="preserve"> needs, risks</w:t>
      </w:r>
      <w:r w:rsidRPr="00142AF9">
        <w:rPr>
          <w:color w:val="auto"/>
        </w:rPr>
        <w:t xml:space="preserve"> and</w:t>
      </w:r>
      <w:r w:rsidR="004933CB">
        <w:rPr>
          <w:color w:val="auto"/>
        </w:rPr>
        <w:t>/or</w:t>
      </w:r>
      <w:r w:rsidRPr="00142AF9">
        <w:rPr>
          <w:color w:val="auto"/>
        </w:rPr>
        <w:t xml:space="preserve"> </w:t>
      </w:r>
      <w:r w:rsidR="004933CB">
        <w:rPr>
          <w:color w:val="auto"/>
        </w:rPr>
        <w:t xml:space="preserve">relevant management </w:t>
      </w:r>
      <w:r w:rsidRPr="00142AF9">
        <w:rPr>
          <w:color w:val="auto"/>
        </w:rPr>
        <w:t>strategi</w:t>
      </w:r>
      <w:r w:rsidR="004933CB">
        <w:rPr>
          <w:color w:val="auto"/>
        </w:rPr>
        <w:t>es</w:t>
      </w:r>
      <w:r w:rsidRPr="00142AF9">
        <w:rPr>
          <w:color w:val="auto"/>
        </w:rPr>
        <w:t xml:space="preserve">, including for consumers who have a history of falls, pain or wounds. Refer to requirement </w:t>
      </w:r>
      <w:r w:rsidR="00432724">
        <w:rPr>
          <w:color w:val="auto"/>
        </w:rPr>
        <w:t>2</w:t>
      </w:r>
      <w:r w:rsidRPr="00142AF9">
        <w:rPr>
          <w:color w:val="auto"/>
        </w:rPr>
        <w:t xml:space="preserve">(3)(a) for further information. </w:t>
      </w:r>
    </w:p>
    <w:p w14:paraId="5F4F0A95" w14:textId="77777777" w:rsidR="00432724" w:rsidRDefault="00142AF9" w:rsidP="00432724">
      <w:pPr>
        <w:pStyle w:val="ListParagraph"/>
        <w:numPr>
          <w:ilvl w:val="0"/>
          <w:numId w:val="12"/>
        </w:numPr>
        <w:rPr>
          <w:color w:val="auto"/>
        </w:rPr>
      </w:pPr>
      <w:r w:rsidRPr="00142AF9">
        <w:rPr>
          <w:color w:val="auto"/>
        </w:rPr>
        <w:t>While a consumer’s care documentation identified regular physiotherapy</w:t>
      </w:r>
      <w:r w:rsidR="004933CB">
        <w:rPr>
          <w:color w:val="auto"/>
        </w:rPr>
        <w:t xml:space="preserve"> and that </w:t>
      </w:r>
      <w:r w:rsidRPr="00142AF9">
        <w:rPr>
          <w:color w:val="auto"/>
        </w:rPr>
        <w:t xml:space="preserve">staff are to assist with mobility, the care plan did not identify strategies to manage the </w:t>
      </w:r>
      <w:r w:rsidR="004933CB">
        <w:rPr>
          <w:color w:val="auto"/>
        </w:rPr>
        <w:t>consumer</w:t>
      </w:r>
      <w:r w:rsidR="00432724">
        <w:rPr>
          <w:color w:val="auto"/>
        </w:rPr>
        <w:t>’</w:t>
      </w:r>
      <w:r w:rsidR="004933CB">
        <w:rPr>
          <w:color w:val="auto"/>
        </w:rPr>
        <w:t xml:space="preserve">s </w:t>
      </w:r>
      <w:r w:rsidRPr="00142AF9">
        <w:rPr>
          <w:color w:val="auto"/>
        </w:rPr>
        <w:t>risk of falls or provide strategies to guide staff in supporting mobility.</w:t>
      </w:r>
    </w:p>
    <w:p w14:paraId="0107D5BE" w14:textId="41E73E55" w:rsidR="00F95C9C" w:rsidRPr="00432724" w:rsidRDefault="00142AF9" w:rsidP="00432724">
      <w:pPr>
        <w:pStyle w:val="ListParagraph"/>
        <w:numPr>
          <w:ilvl w:val="0"/>
          <w:numId w:val="12"/>
        </w:numPr>
        <w:rPr>
          <w:color w:val="auto"/>
        </w:rPr>
      </w:pPr>
      <w:r w:rsidRPr="00432724">
        <w:rPr>
          <w:color w:val="auto"/>
        </w:rPr>
        <w:t>A consumer</w:t>
      </w:r>
      <w:r w:rsidR="00432724" w:rsidRPr="00432724">
        <w:rPr>
          <w:color w:val="auto"/>
        </w:rPr>
        <w:t>’</w:t>
      </w:r>
      <w:r w:rsidRPr="00432724">
        <w:rPr>
          <w:color w:val="auto"/>
        </w:rPr>
        <w:t xml:space="preserve">s budget identified costs associated with services that were not identified on </w:t>
      </w:r>
      <w:r>
        <w:t xml:space="preserve">that consumers’ care plan. </w:t>
      </w:r>
    </w:p>
    <w:p w14:paraId="0F53814D" w14:textId="249F7B85" w:rsidR="00F95C9C" w:rsidRPr="00F95C9C" w:rsidRDefault="00F95C9C" w:rsidP="00F95C9C">
      <w:pPr>
        <w:tabs>
          <w:tab w:val="right" w:pos="9026"/>
        </w:tabs>
        <w:spacing w:before="0" w:after="0"/>
        <w:rPr>
          <w:rFonts w:eastAsiaTheme="minorHAnsi"/>
          <w:color w:val="auto"/>
          <w:szCs w:val="22"/>
          <w:lang w:eastAsia="en-US"/>
        </w:rPr>
      </w:pPr>
      <w:r w:rsidRPr="00F95C9C">
        <w:rPr>
          <w:rFonts w:eastAsiaTheme="minorHAnsi"/>
          <w:color w:val="auto"/>
          <w:szCs w:val="22"/>
          <w:lang w:eastAsia="en-US"/>
        </w:rPr>
        <w:lastRenderedPageBreak/>
        <w:t xml:space="preserve">Most consumers interviewed said they have a copy of their care plan, however staff reported that some consumers do not ready access to a consumers’ care plan. </w:t>
      </w:r>
    </w:p>
    <w:p w14:paraId="23018F71" w14:textId="77777777" w:rsidR="006A2354" w:rsidRPr="006A2354" w:rsidRDefault="006A2354" w:rsidP="006A2354">
      <w:pPr>
        <w:rPr>
          <w:color w:val="70AD47" w:themeColor="accent6"/>
        </w:rPr>
      </w:pPr>
      <w:r w:rsidRPr="006A2354">
        <w:rPr>
          <w:color w:val="auto"/>
        </w:rPr>
        <w:t xml:space="preserve">The approved provider’s response dated 27 November 2020 accepted the Assessment Team’s findings. While the response did not identify specific actions or timeframes to rectify the deficiencies relevant to this requirement, the approved provider noted external assistance has been engaged to support the organisation in achieving compliance with the Quality Standards. </w:t>
      </w:r>
    </w:p>
    <w:p w14:paraId="17FCDF46" w14:textId="59981208" w:rsidR="006A2354" w:rsidRPr="003A4852" w:rsidRDefault="006A2354" w:rsidP="00E93059">
      <w:pPr>
        <w:rPr>
          <w:color w:val="auto"/>
        </w:rPr>
      </w:pPr>
      <w:r w:rsidRPr="00142AF9">
        <w:rPr>
          <w:color w:val="auto"/>
        </w:rPr>
        <w:t xml:space="preserve">At the time of the Assessment Contact, the service did not ensure the outcomes of assessment and planning were effectively communicated to the consumer and documented in a care and services plan. For these reasons, this requirement is non-compliant. </w:t>
      </w:r>
    </w:p>
    <w:p w14:paraId="51BEBBE2" w14:textId="4F6AD127" w:rsidR="00E93059" w:rsidRDefault="00E93059" w:rsidP="00E93059">
      <w:pPr>
        <w:pStyle w:val="Heading3"/>
      </w:pPr>
      <w:r>
        <w:t>Requirement 2(3)(e)</w:t>
      </w:r>
      <w:r>
        <w:tab/>
        <w:t>Compliant</w:t>
      </w:r>
    </w:p>
    <w:p w14:paraId="51BEBBE3" w14:textId="2F0DE7E9" w:rsidR="00E93059" w:rsidRDefault="00E93059" w:rsidP="00E93059">
      <w:pPr>
        <w:rPr>
          <w:i/>
        </w:rPr>
      </w:pPr>
      <w:r w:rsidRPr="001F433A">
        <w:rPr>
          <w:i/>
        </w:rPr>
        <w:t>Care and services are reviewed regularly for effectiveness, and when circumstances change or when incidents impact on the needs, goals or preferences of the consumer.</w:t>
      </w:r>
    </w:p>
    <w:p w14:paraId="70E2FA01" w14:textId="65055C6C" w:rsidR="00142AF9" w:rsidRDefault="001D233F" w:rsidP="001D233F">
      <w:pPr>
        <w:spacing w:before="0" w:after="0"/>
        <w:contextualSpacing/>
        <w:rPr>
          <w:color w:val="auto"/>
        </w:rPr>
      </w:pPr>
      <w:r w:rsidRPr="00395301">
        <w:rPr>
          <w:color w:val="auto"/>
        </w:rPr>
        <w:t xml:space="preserve">The Assessment Team reviewed consumers’ </w:t>
      </w:r>
      <w:r w:rsidR="00142AF9" w:rsidRPr="00395301">
        <w:rPr>
          <w:color w:val="auto"/>
        </w:rPr>
        <w:t>care document</w:t>
      </w:r>
      <w:r w:rsidRPr="00395301">
        <w:rPr>
          <w:color w:val="auto"/>
        </w:rPr>
        <w:t xml:space="preserve">ation and </w:t>
      </w:r>
      <w:r>
        <w:rPr>
          <w:color w:val="auto"/>
        </w:rPr>
        <w:t>found</w:t>
      </w:r>
      <w:r w:rsidR="00142AF9" w:rsidRPr="006E3B95">
        <w:rPr>
          <w:color w:val="auto"/>
        </w:rPr>
        <w:t xml:space="preserve"> care </w:t>
      </w:r>
      <w:r w:rsidR="00142AF9">
        <w:rPr>
          <w:color w:val="auto"/>
        </w:rPr>
        <w:t>and services</w:t>
      </w:r>
      <w:r w:rsidR="00142AF9" w:rsidRPr="006E3B95">
        <w:rPr>
          <w:color w:val="auto"/>
        </w:rPr>
        <w:t xml:space="preserve"> are reviewed on a regular basis</w:t>
      </w:r>
      <w:r w:rsidR="00142AF9">
        <w:rPr>
          <w:color w:val="auto"/>
        </w:rPr>
        <w:t xml:space="preserve">, </w:t>
      </w:r>
      <w:r w:rsidR="00142AF9" w:rsidRPr="006E3B95">
        <w:rPr>
          <w:color w:val="auto"/>
        </w:rPr>
        <w:t xml:space="preserve">when </w:t>
      </w:r>
      <w:r w:rsidR="00142AF9" w:rsidRPr="00C3459D">
        <w:rPr>
          <w:color w:val="auto"/>
        </w:rPr>
        <w:t>circumstances change</w:t>
      </w:r>
      <w:r w:rsidR="00142AF9">
        <w:rPr>
          <w:color w:val="auto"/>
        </w:rPr>
        <w:t xml:space="preserve"> or incidents occur</w:t>
      </w:r>
      <w:r w:rsidR="00142AF9" w:rsidRPr="00C3459D">
        <w:rPr>
          <w:color w:val="auto"/>
        </w:rPr>
        <w:t>. For example:</w:t>
      </w:r>
    </w:p>
    <w:p w14:paraId="550B9874" w14:textId="301B742B" w:rsidR="001D233F" w:rsidRDefault="001D233F" w:rsidP="009A01B2">
      <w:pPr>
        <w:pStyle w:val="ListParagraph"/>
        <w:numPr>
          <w:ilvl w:val="0"/>
          <w:numId w:val="16"/>
        </w:numPr>
        <w:spacing w:before="0" w:after="0"/>
        <w:rPr>
          <w:color w:val="000000" w:themeColor="text1"/>
        </w:rPr>
      </w:pPr>
      <w:r>
        <w:rPr>
          <w:color w:val="000000" w:themeColor="text1"/>
        </w:rPr>
        <w:t xml:space="preserve">A consumer was reviewed by </w:t>
      </w:r>
      <w:r w:rsidR="003A4852">
        <w:rPr>
          <w:color w:val="000000" w:themeColor="text1"/>
        </w:rPr>
        <w:t>a</w:t>
      </w:r>
      <w:r>
        <w:rPr>
          <w:color w:val="000000" w:themeColor="text1"/>
        </w:rPr>
        <w:t xml:space="preserve"> medical officer and an occupational therapist following falls. </w:t>
      </w:r>
    </w:p>
    <w:p w14:paraId="7F1BD14E" w14:textId="1AD66C79" w:rsidR="001D233F" w:rsidRPr="001D233F" w:rsidRDefault="001D233F" w:rsidP="009A01B2">
      <w:pPr>
        <w:pStyle w:val="ListParagraph"/>
        <w:numPr>
          <w:ilvl w:val="0"/>
          <w:numId w:val="16"/>
        </w:numPr>
        <w:spacing w:before="0" w:after="0"/>
        <w:rPr>
          <w:color w:val="000000" w:themeColor="text1"/>
        </w:rPr>
      </w:pPr>
      <w:r>
        <w:rPr>
          <w:color w:val="000000" w:themeColor="text1"/>
        </w:rPr>
        <w:t xml:space="preserve">Two consumers’ care documentation identified regular review of care and services and care plans were updated when care and service needs changed. </w:t>
      </w:r>
    </w:p>
    <w:p w14:paraId="05D19592" w14:textId="77777777" w:rsidR="00142AF9" w:rsidRDefault="00142AF9" w:rsidP="00142AF9">
      <w:pPr>
        <w:spacing w:before="0" w:after="0"/>
        <w:rPr>
          <w:rFonts w:eastAsiaTheme="minorHAnsi"/>
          <w:color w:val="000000" w:themeColor="text1"/>
          <w:szCs w:val="22"/>
          <w:lang w:eastAsia="en-US"/>
        </w:rPr>
      </w:pPr>
    </w:p>
    <w:p w14:paraId="1CB1A671" w14:textId="28445E01" w:rsidR="00142AF9" w:rsidRPr="00142AF9" w:rsidRDefault="00142AF9" w:rsidP="00142AF9">
      <w:pPr>
        <w:spacing w:before="0" w:after="0"/>
        <w:rPr>
          <w:rFonts w:eastAsiaTheme="minorHAnsi"/>
          <w:color w:val="000000" w:themeColor="text1"/>
          <w:szCs w:val="22"/>
          <w:lang w:eastAsia="en-US"/>
        </w:rPr>
      </w:pPr>
      <w:r w:rsidRPr="00142AF9">
        <w:rPr>
          <w:rFonts w:eastAsiaTheme="minorHAnsi"/>
          <w:color w:val="000000" w:themeColor="text1"/>
          <w:szCs w:val="22"/>
          <w:lang w:eastAsia="en-US"/>
        </w:rPr>
        <w:t>Consumers/representatives interviewed</w:t>
      </w:r>
      <w:r>
        <w:rPr>
          <w:rFonts w:eastAsiaTheme="minorHAnsi"/>
          <w:color w:val="000000" w:themeColor="text1"/>
          <w:szCs w:val="22"/>
          <w:lang w:eastAsia="en-US"/>
        </w:rPr>
        <w:t xml:space="preserve"> by the Assessment Team reported </w:t>
      </w:r>
      <w:r w:rsidRPr="00142AF9">
        <w:rPr>
          <w:rFonts w:eastAsiaTheme="minorHAnsi"/>
          <w:color w:val="000000" w:themeColor="text1"/>
          <w:szCs w:val="22"/>
          <w:lang w:eastAsia="en-US"/>
        </w:rPr>
        <w:t xml:space="preserve">staff regularly phone them to check satisfaction with their care and services and </w:t>
      </w:r>
      <w:r>
        <w:rPr>
          <w:rFonts w:eastAsiaTheme="minorHAnsi"/>
          <w:color w:val="000000" w:themeColor="text1"/>
          <w:szCs w:val="22"/>
          <w:lang w:eastAsia="en-US"/>
        </w:rPr>
        <w:t>update their</w:t>
      </w:r>
      <w:r w:rsidRPr="00142AF9">
        <w:rPr>
          <w:rFonts w:eastAsiaTheme="minorHAnsi"/>
          <w:color w:val="000000" w:themeColor="text1"/>
          <w:szCs w:val="22"/>
          <w:lang w:eastAsia="en-US"/>
        </w:rPr>
        <w:t xml:space="preserve"> care plan when circumstances change. For example</w:t>
      </w:r>
      <w:r>
        <w:rPr>
          <w:rFonts w:eastAsiaTheme="minorHAnsi"/>
          <w:color w:val="000000" w:themeColor="text1"/>
          <w:szCs w:val="22"/>
          <w:lang w:eastAsia="en-US"/>
        </w:rPr>
        <w:t xml:space="preserve">, a consumer said staff had recently discussed an increase in the HCP level and hours of support and updated the care plan and budget accordingly. </w:t>
      </w:r>
    </w:p>
    <w:p w14:paraId="4BD9C7A9" w14:textId="77777777" w:rsidR="00142AF9" w:rsidRPr="00142AF9" w:rsidRDefault="00142AF9" w:rsidP="00142AF9">
      <w:pPr>
        <w:pStyle w:val="ListBullet"/>
        <w:numPr>
          <w:ilvl w:val="0"/>
          <w:numId w:val="0"/>
        </w:numPr>
        <w:spacing w:before="0" w:after="0"/>
        <w:ind w:left="425" w:hanging="425"/>
        <w:rPr>
          <w:i/>
          <w:iCs/>
          <w:color w:val="000000" w:themeColor="text1"/>
        </w:rPr>
      </w:pPr>
    </w:p>
    <w:p w14:paraId="4EEDBEB6" w14:textId="723B2CC8" w:rsidR="00142AF9" w:rsidRPr="00BC3172" w:rsidRDefault="003A4852" w:rsidP="00142AF9">
      <w:pPr>
        <w:pStyle w:val="ListBullet"/>
        <w:numPr>
          <w:ilvl w:val="0"/>
          <w:numId w:val="0"/>
        </w:numPr>
        <w:spacing w:before="0" w:after="0"/>
        <w:rPr>
          <w:i/>
          <w:iCs/>
          <w:color w:val="000000" w:themeColor="text1"/>
        </w:rPr>
      </w:pPr>
      <w:r>
        <w:rPr>
          <w:color w:val="000000" w:themeColor="text1"/>
        </w:rPr>
        <w:t>M</w:t>
      </w:r>
      <w:r w:rsidR="00142AF9" w:rsidRPr="00336D56">
        <w:rPr>
          <w:color w:val="000000" w:themeColor="text1"/>
        </w:rPr>
        <w:t xml:space="preserve">anagement described how and when care plans are reviewed and advised </w:t>
      </w:r>
      <w:r w:rsidR="00142AF9">
        <w:t>case management meetings are conducted each week to discuss changes in consumers’ care and service needs.</w:t>
      </w:r>
    </w:p>
    <w:p w14:paraId="358A5B32" w14:textId="1BB54FA2" w:rsidR="00142AF9" w:rsidRPr="00142AF9" w:rsidRDefault="00142AF9" w:rsidP="00142AF9">
      <w:pPr>
        <w:spacing w:before="0" w:after="0"/>
        <w:rPr>
          <w:rFonts w:eastAsiaTheme="minorHAnsi"/>
          <w:color w:val="000000" w:themeColor="text1"/>
          <w:szCs w:val="22"/>
          <w:lang w:eastAsia="en-US"/>
        </w:rPr>
      </w:pPr>
    </w:p>
    <w:p w14:paraId="291FAE5C" w14:textId="7C388895" w:rsidR="00142AF9" w:rsidRPr="00142AF9" w:rsidRDefault="00142AF9" w:rsidP="00142AF9">
      <w:pPr>
        <w:spacing w:before="0" w:after="0"/>
        <w:rPr>
          <w:rFonts w:eastAsiaTheme="minorHAnsi"/>
          <w:color w:val="000000" w:themeColor="text1"/>
          <w:szCs w:val="22"/>
          <w:lang w:eastAsia="en-US"/>
        </w:rPr>
      </w:pPr>
      <w:r>
        <w:rPr>
          <w:rFonts w:eastAsiaTheme="minorHAnsi"/>
          <w:color w:val="000000" w:themeColor="text1"/>
          <w:szCs w:val="22"/>
          <w:lang w:eastAsia="en-US"/>
        </w:rPr>
        <w:t>Improvements recently implemented at the service in relation to this requirement included:</w:t>
      </w:r>
    </w:p>
    <w:p w14:paraId="5733BE98" w14:textId="035DDAB3" w:rsidR="001D233F" w:rsidRPr="001D233F" w:rsidRDefault="001D233F" w:rsidP="009A01B2">
      <w:pPr>
        <w:pStyle w:val="ListBullet"/>
        <w:numPr>
          <w:ilvl w:val="0"/>
          <w:numId w:val="15"/>
        </w:numPr>
        <w:spacing w:before="0" w:after="0"/>
        <w:rPr>
          <w:color w:val="000000" w:themeColor="text1"/>
        </w:rPr>
      </w:pPr>
      <w:r>
        <w:t>Management advised case management meetings are conducted weekly to discuss changes in consumers’ care and service needs.</w:t>
      </w:r>
    </w:p>
    <w:p w14:paraId="37FE37FD" w14:textId="77777777" w:rsidR="001D233F" w:rsidRPr="001D233F" w:rsidRDefault="00142AF9" w:rsidP="009A01B2">
      <w:pPr>
        <w:pStyle w:val="ListBullet"/>
        <w:numPr>
          <w:ilvl w:val="0"/>
          <w:numId w:val="15"/>
        </w:numPr>
        <w:spacing w:before="0" w:after="0"/>
        <w:rPr>
          <w:color w:val="000000" w:themeColor="text1"/>
        </w:rPr>
      </w:pPr>
      <w:r>
        <w:lastRenderedPageBreak/>
        <w:t xml:space="preserve">Management </w:t>
      </w:r>
      <w:r w:rsidR="001D233F">
        <w:t xml:space="preserve">also </w:t>
      </w:r>
      <w:r>
        <w:t>advised the electronic care planning system</w:t>
      </w:r>
      <w:r w:rsidR="001D233F">
        <w:t xml:space="preserve"> has alerts for when </w:t>
      </w:r>
      <w:r>
        <w:t xml:space="preserve">care plans are due to be reviewed. </w:t>
      </w:r>
    </w:p>
    <w:p w14:paraId="0A90A032" w14:textId="48D2D751" w:rsidR="00142AF9" w:rsidRPr="00542878" w:rsidRDefault="001D233F" w:rsidP="009A01B2">
      <w:pPr>
        <w:pStyle w:val="ListBullet"/>
        <w:numPr>
          <w:ilvl w:val="0"/>
          <w:numId w:val="15"/>
        </w:numPr>
        <w:spacing w:before="0" w:after="0"/>
        <w:rPr>
          <w:color w:val="000000" w:themeColor="text1"/>
        </w:rPr>
      </w:pPr>
      <w:r>
        <w:t>T</w:t>
      </w:r>
      <w:r w:rsidR="00142AF9">
        <w:t xml:space="preserve">he Assessment Team </w:t>
      </w:r>
      <w:r>
        <w:t>reviewed</w:t>
      </w:r>
      <w:r w:rsidR="00142AF9">
        <w:t xml:space="preserve"> a</w:t>
      </w:r>
      <w:r>
        <w:t xml:space="preserve"> newly implemented</w:t>
      </w:r>
      <w:r w:rsidR="00142AF9">
        <w:t xml:space="preserve"> spreadsheet to assist in the monitoring of assessment and reassessment processes. </w:t>
      </w:r>
    </w:p>
    <w:p w14:paraId="3C63D1A2" w14:textId="01EC40D3" w:rsidR="00395301" w:rsidRPr="00395301" w:rsidRDefault="00395301" w:rsidP="00395301">
      <w:pPr>
        <w:rPr>
          <w:i/>
          <w:color w:val="auto"/>
        </w:rPr>
      </w:pPr>
      <w:r w:rsidRPr="00395301">
        <w:rPr>
          <w:color w:val="auto"/>
        </w:rPr>
        <w:t>For the</w:t>
      </w:r>
      <w:r>
        <w:rPr>
          <w:color w:val="auto"/>
        </w:rPr>
        <w:t xml:space="preserve"> reasons</w:t>
      </w:r>
      <w:r w:rsidRPr="00395301">
        <w:rPr>
          <w:color w:val="auto"/>
        </w:rPr>
        <w:t xml:space="preserve"> detailed above, this requirement is compliant. </w:t>
      </w:r>
    </w:p>
    <w:p w14:paraId="63D63AAB" w14:textId="4C06B3E8" w:rsidR="00395301" w:rsidRPr="00395301" w:rsidRDefault="00395301" w:rsidP="006A2354">
      <w:pPr>
        <w:tabs>
          <w:tab w:val="right" w:pos="9026"/>
        </w:tabs>
        <w:rPr>
          <w:color w:val="auto"/>
        </w:rPr>
        <w:sectPr w:rsidR="00395301" w:rsidRPr="00395301" w:rsidSect="00E93059">
          <w:headerReference w:type="default" r:id="rId22"/>
          <w:type w:val="continuous"/>
          <w:pgSz w:w="11906" w:h="16838"/>
          <w:pgMar w:top="1701" w:right="1418" w:bottom="1418" w:left="1418" w:header="709" w:footer="397" w:gutter="0"/>
          <w:cols w:space="708"/>
          <w:titlePg/>
          <w:docGrid w:linePitch="360"/>
        </w:sectPr>
      </w:pPr>
    </w:p>
    <w:p w14:paraId="4386A225" w14:textId="77777777" w:rsidR="006A2354" w:rsidRPr="001F433A" w:rsidRDefault="006A2354" w:rsidP="00E93059">
      <w:pPr>
        <w:rPr>
          <w:i/>
        </w:rPr>
      </w:pPr>
    </w:p>
    <w:p w14:paraId="51BEBBE5" w14:textId="77777777" w:rsidR="00E93059" w:rsidRPr="00934888" w:rsidRDefault="00E93059" w:rsidP="00E93059"/>
    <w:p w14:paraId="51BEBBE6" w14:textId="77777777" w:rsidR="00E93059" w:rsidRDefault="00E93059" w:rsidP="00E93059">
      <w:pPr>
        <w:sectPr w:rsidR="00E93059" w:rsidSect="00E93059">
          <w:headerReference w:type="default" r:id="rId23"/>
          <w:type w:val="continuous"/>
          <w:pgSz w:w="11906" w:h="16838"/>
          <w:pgMar w:top="1701" w:right="1418" w:bottom="1418" w:left="1418" w:header="709" w:footer="397" w:gutter="0"/>
          <w:cols w:space="708"/>
          <w:titlePg/>
          <w:docGrid w:linePitch="360"/>
        </w:sectPr>
      </w:pPr>
    </w:p>
    <w:p w14:paraId="51BEBBE7" w14:textId="412A1B1D" w:rsidR="00E93059" w:rsidRDefault="00E93059" w:rsidP="00E93059">
      <w:pPr>
        <w:pStyle w:val="Heading1"/>
        <w:tabs>
          <w:tab w:val="right" w:pos="9070"/>
        </w:tabs>
        <w:spacing w:before="560" w:after="640"/>
        <w:rPr>
          <w:color w:val="FFFFFF" w:themeColor="background1"/>
          <w:sz w:val="36"/>
        </w:rPr>
        <w:sectPr w:rsidR="00E93059" w:rsidSect="00E93059">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1BEBCAC" wp14:editId="51BEBCA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956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1BEBBE8" w14:textId="77777777" w:rsidR="00E93059" w:rsidRPr="00FD1B02" w:rsidRDefault="00E93059" w:rsidP="00E93059">
      <w:pPr>
        <w:pStyle w:val="Heading3"/>
        <w:shd w:val="clear" w:color="auto" w:fill="F2F2F2" w:themeFill="background1" w:themeFillShade="F2"/>
      </w:pPr>
      <w:r w:rsidRPr="00FD1B02">
        <w:t>Consumer outcome:</w:t>
      </w:r>
    </w:p>
    <w:p w14:paraId="51BEBBE9" w14:textId="77777777" w:rsidR="00E93059" w:rsidRDefault="00E93059" w:rsidP="00E93059">
      <w:pPr>
        <w:numPr>
          <w:ilvl w:val="0"/>
          <w:numId w:val="3"/>
        </w:numPr>
        <w:shd w:val="clear" w:color="auto" w:fill="F2F2F2" w:themeFill="background1" w:themeFillShade="F2"/>
      </w:pPr>
      <w:r>
        <w:t>I get personal care, clinical care, or both personal care and clinical care, that is safe and right for me.</w:t>
      </w:r>
    </w:p>
    <w:p w14:paraId="51BEBBEA" w14:textId="77777777" w:rsidR="00E93059" w:rsidRDefault="00E93059" w:rsidP="00E93059">
      <w:pPr>
        <w:pStyle w:val="Heading3"/>
        <w:shd w:val="clear" w:color="auto" w:fill="F2F2F2" w:themeFill="background1" w:themeFillShade="F2"/>
      </w:pPr>
      <w:r>
        <w:t>Organisation statement:</w:t>
      </w:r>
    </w:p>
    <w:p w14:paraId="51BEBBEB" w14:textId="77777777" w:rsidR="00E93059" w:rsidRDefault="00E93059" w:rsidP="00E9305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1BEBBEC" w14:textId="77777777" w:rsidR="00E93059" w:rsidRDefault="00E93059" w:rsidP="00E93059">
      <w:pPr>
        <w:pStyle w:val="Heading2"/>
      </w:pPr>
      <w:r>
        <w:t>Assessment of Standard 3</w:t>
      </w:r>
    </w:p>
    <w:p w14:paraId="1AE4DE7E" w14:textId="77777777" w:rsidR="00313921" w:rsidRPr="00D61DDE" w:rsidRDefault="00313921" w:rsidP="00313921">
      <w:pPr>
        <w:rPr>
          <w:i/>
          <w:color w:val="000000" w:themeColor="text1"/>
        </w:rPr>
      </w:pPr>
      <w:r>
        <w:rPr>
          <w:rFonts w:eastAsia="Arial"/>
          <w:color w:val="auto"/>
        </w:rPr>
        <w:t>The Assessment Team did not assess all requirements of this Standard and therefore an overall summary for the Quality Standard is not provided. However, a</w:t>
      </w:r>
      <w:r w:rsidRPr="00CD7911">
        <w:rPr>
          <w:color w:val="000000" w:themeColor="text1"/>
        </w:rPr>
        <w:t xml:space="preserve"> </w:t>
      </w:r>
      <w:r>
        <w:rPr>
          <w:color w:val="000000" w:themeColor="text1"/>
        </w:rPr>
        <w:t>finding</w:t>
      </w:r>
      <w:r w:rsidRPr="00CD7911">
        <w:rPr>
          <w:color w:val="000000" w:themeColor="text1"/>
        </w:rPr>
        <w:t xml:space="preserve"> of </w:t>
      </w:r>
      <w:r>
        <w:rPr>
          <w:color w:val="000000" w:themeColor="text1"/>
        </w:rPr>
        <w:t xml:space="preserve">non-compliant </w:t>
      </w:r>
      <w:r w:rsidRPr="00CD7911">
        <w:rPr>
          <w:color w:val="000000" w:themeColor="text1"/>
        </w:rPr>
        <w:t xml:space="preserve">in one or more requirements results in a </w:t>
      </w:r>
      <w:r>
        <w:rPr>
          <w:rFonts w:eastAsia="Arial"/>
          <w:color w:val="auto"/>
        </w:rPr>
        <w:t>compliance rating</w:t>
      </w:r>
      <w:r w:rsidRPr="00CD7911">
        <w:rPr>
          <w:color w:val="000000" w:themeColor="text1"/>
        </w:rPr>
        <w:t xml:space="preserve"> of </w:t>
      </w:r>
      <w:r>
        <w:rPr>
          <w:color w:val="000000" w:themeColor="text1"/>
        </w:rPr>
        <w:t xml:space="preserve">non-compliant </w:t>
      </w:r>
      <w:r w:rsidRPr="00CD7911">
        <w:rPr>
          <w:color w:val="000000" w:themeColor="text1"/>
        </w:rPr>
        <w:t>for the Quality Standard.</w:t>
      </w:r>
    </w:p>
    <w:p w14:paraId="51BEBBEE" w14:textId="148279AC" w:rsidR="00E93059" w:rsidRPr="00E93059" w:rsidRDefault="00E93059" w:rsidP="00E93059">
      <w:pPr>
        <w:rPr>
          <w:rFonts w:eastAsia="Calibri"/>
          <w:color w:val="auto"/>
          <w:lang w:eastAsia="en-US"/>
        </w:rPr>
      </w:pPr>
      <w:r w:rsidRPr="00E93059">
        <w:rPr>
          <w:rFonts w:eastAsiaTheme="minorHAnsi"/>
          <w:color w:val="auto"/>
        </w:rPr>
        <w:t xml:space="preserve">The Quality Standard is assessed as </w:t>
      </w:r>
      <w:r w:rsidR="006E26E5" w:rsidRPr="00E93059">
        <w:rPr>
          <w:rFonts w:eastAsiaTheme="minorHAnsi"/>
          <w:color w:val="auto"/>
        </w:rPr>
        <w:t>n</w:t>
      </w:r>
      <w:r w:rsidRPr="00E93059">
        <w:rPr>
          <w:rFonts w:eastAsiaTheme="minorHAnsi"/>
          <w:color w:val="auto"/>
        </w:rPr>
        <w:t xml:space="preserve">on-compliant as one of the seven specific requirements have been assessed as </w:t>
      </w:r>
      <w:r w:rsidR="006E26E5" w:rsidRPr="00E93059">
        <w:rPr>
          <w:rFonts w:eastAsiaTheme="minorHAnsi"/>
          <w:color w:val="auto"/>
        </w:rPr>
        <w:t>n</w:t>
      </w:r>
      <w:r w:rsidRPr="00E93059">
        <w:rPr>
          <w:rFonts w:eastAsiaTheme="minorHAnsi"/>
          <w:color w:val="auto"/>
        </w:rPr>
        <w:t>on-compliant.</w:t>
      </w:r>
    </w:p>
    <w:p w14:paraId="51BEBBEF" w14:textId="368116C3" w:rsidR="00E93059" w:rsidRDefault="00E93059" w:rsidP="00E9305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r w:rsidR="006E26E5">
        <w:rPr>
          <w:i/>
          <w:color w:val="0000FF"/>
          <w:sz w:val="24"/>
        </w:rPr>
        <w:t xml:space="preserve"> </w:t>
      </w:r>
    </w:p>
    <w:p w14:paraId="51BEBBF6" w14:textId="54DACBA6" w:rsidR="00E93059" w:rsidRPr="00853601" w:rsidRDefault="00E93059" w:rsidP="00E93059">
      <w:pPr>
        <w:pStyle w:val="Heading3"/>
      </w:pPr>
      <w:r w:rsidRPr="00853601">
        <w:t>Requirement 3(3)(b)</w:t>
      </w:r>
      <w:r>
        <w:tab/>
        <w:t>Non-compliant</w:t>
      </w:r>
    </w:p>
    <w:p w14:paraId="0A0262FF" w14:textId="2851510A" w:rsidR="00E93059" w:rsidRPr="000B4F5F" w:rsidRDefault="00E93059" w:rsidP="00E93059">
      <w:pPr>
        <w:rPr>
          <w:i/>
        </w:rPr>
      </w:pPr>
      <w:r w:rsidRPr="001F433A">
        <w:rPr>
          <w:i/>
          <w:szCs w:val="22"/>
        </w:rPr>
        <w:t>Effective management of high impact or high prevalence risks associated with the care of each consumer.</w:t>
      </w:r>
    </w:p>
    <w:p w14:paraId="189C786D" w14:textId="7B9BEFF4" w:rsidR="00E93059" w:rsidRPr="00383F93" w:rsidRDefault="000B4F5F" w:rsidP="00383F93">
      <w:pPr>
        <w:spacing w:before="0" w:after="0"/>
        <w:rPr>
          <w:rFonts w:eastAsiaTheme="minorHAnsi"/>
          <w:color w:val="000000" w:themeColor="text1"/>
          <w:szCs w:val="22"/>
          <w:lang w:eastAsia="en-US"/>
        </w:rPr>
      </w:pPr>
      <w:r>
        <w:rPr>
          <w:rFonts w:eastAsia="Calibri"/>
          <w:color w:val="000000" w:themeColor="text1"/>
          <w:lang w:eastAsia="en-US"/>
        </w:rPr>
        <w:t>The</w:t>
      </w:r>
      <w:r w:rsidR="003E5B17">
        <w:rPr>
          <w:rFonts w:eastAsia="Arial"/>
          <w:color w:val="000000" w:themeColor="text1"/>
        </w:rPr>
        <w:t xml:space="preserve"> Assessment Team reviewed c</w:t>
      </w:r>
      <w:r w:rsidR="00E93059" w:rsidRPr="0044125F">
        <w:rPr>
          <w:rFonts w:eastAsia="Arial"/>
          <w:color w:val="000000" w:themeColor="text1"/>
        </w:rPr>
        <w:t>are planning documentation and interview</w:t>
      </w:r>
      <w:r w:rsidR="003E5B17">
        <w:rPr>
          <w:rFonts w:eastAsia="Arial"/>
          <w:color w:val="000000" w:themeColor="text1"/>
        </w:rPr>
        <w:t>ed staff and</w:t>
      </w:r>
      <w:r w:rsidR="00E93059" w:rsidRPr="0044125F">
        <w:rPr>
          <w:rFonts w:eastAsia="Arial"/>
          <w:color w:val="000000" w:themeColor="text1"/>
        </w:rPr>
        <w:t xml:space="preserve"> found high impact and high prevalence risks</w:t>
      </w:r>
      <w:r w:rsidR="003E5B17">
        <w:rPr>
          <w:rFonts w:eastAsia="Arial"/>
          <w:color w:val="000000" w:themeColor="text1"/>
        </w:rPr>
        <w:t xml:space="preserve"> </w:t>
      </w:r>
      <w:r w:rsidR="00357A5A">
        <w:rPr>
          <w:rFonts w:eastAsia="Arial"/>
          <w:color w:val="000000" w:themeColor="text1"/>
        </w:rPr>
        <w:t>were not consistently</w:t>
      </w:r>
      <w:r w:rsidR="003E5B17">
        <w:rPr>
          <w:rFonts w:eastAsia="Arial"/>
          <w:color w:val="000000" w:themeColor="text1"/>
        </w:rPr>
        <w:t xml:space="preserve"> identified and managed</w:t>
      </w:r>
      <w:r w:rsidR="00E93059" w:rsidRPr="0044125F">
        <w:rPr>
          <w:rFonts w:eastAsia="Arial"/>
          <w:color w:val="000000" w:themeColor="text1"/>
        </w:rPr>
        <w:t>. For example:</w:t>
      </w:r>
    </w:p>
    <w:p w14:paraId="232090AA" w14:textId="713F906C" w:rsidR="00357A5A" w:rsidRPr="00D76A1A" w:rsidRDefault="00E93059" w:rsidP="00D76A1A">
      <w:pPr>
        <w:pStyle w:val="ListParagraph"/>
        <w:numPr>
          <w:ilvl w:val="0"/>
          <w:numId w:val="21"/>
        </w:numPr>
        <w:spacing w:before="0" w:after="0"/>
        <w:rPr>
          <w:rFonts w:eastAsia="Calibri"/>
          <w:color w:val="000000" w:themeColor="text1"/>
          <w:lang w:eastAsia="en-US"/>
        </w:rPr>
      </w:pPr>
      <w:r w:rsidRPr="00D76A1A">
        <w:rPr>
          <w:rFonts w:eastAsia="Arial"/>
          <w:color w:val="000000" w:themeColor="text1"/>
        </w:rPr>
        <w:t>For some consumers</w:t>
      </w:r>
      <w:r w:rsidR="00357A5A" w:rsidRPr="00D76A1A">
        <w:rPr>
          <w:rFonts w:eastAsia="Arial"/>
          <w:color w:val="000000" w:themeColor="text1"/>
        </w:rPr>
        <w:t xml:space="preserve">, </w:t>
      </w:r>
      <w:r w:rsidRPr="00D76A1A">
        <w:rPr>
          <w:rFonts w:eastAsia="Arial"/>
          <w:color w:val="000000" w:themeColor="text1"/>
        </w:rPr>
        <w:t xml:space="preserve">key risks had not been identified and therefore were not being effectively managed by the service. </w:t>
      </w:r>
      <w:r w:rsidR="00D76A1A" w:rsidRPr="00D76A1A">
        <w:rPr>
          <w:rFonts w:eastAsia="Arial"/>
          <w:color w:val="000000" w:themeColor="text1"/>
        </w:rPr>
        <w:t xml:space="preserve">For example, </w:t>
      </w:r>
      <w:r w:rsidR="000B4F5F">
        <w:rPr>
          <w:color w:val="000000" w:themeColor="text1"/>
        </w:rPr>
        <w:t>r</w:t>
      </w:r>
      <w:r w:rsidR="00357A5A" w:rsidRPr="00D76A1A">
        <w:rPr>
          <w:color w:val="000000" w:themeColor="text1"/>
        </w:rPr>
        <w:t>isks associated with a consumers’ cytotoxic medication were not identifie</w:t>
      </w:r>
      <w:r w:rsidR="002D5911" w:rsidRPr="00D76A1A">
        <w:rPr>
          <w:color w:val="000000" w:themeColor="text1"/>
        </w:rPr>
        <w:t>d</w:t>
      </w:r>
      <w:r w:rsidR="00357A5A" w:rsidRPr="00D76A1A">
        <w:rPr>
          <w:color w:val="000000" w:themeColor="text1"/>
        </w:rPr>
        <w:t xml:space="preserve"> by </w:t>
      </w:r>
      <w:r w:rsidR="002D5911" w:rsidRPr="00D76A1A">
        <w:rPr>
          <w:color w:val="000000" w:themeColor="text1"/>
        </w:rPr>
        <w:t>a</w:t>
      </w:r>
      <w:r w:rsidR="00357A5A" w:rsidRPr="00D76A1A">
        <w:rPr>
          <w:color w:val="000000" w:themeColor="text1"/>
        </w:rPr>
        <w:t xml:space="preserve"> registered nurse or staff who provide regular care and services to the consumer. </w:t>
      </w:r>
    </w:p>
    <w:p w14:paraId="5A0A2DCF" w14:textId="2FA6A763" w:rsidR="00705EB1" w:rsidRPr="000B4F5F" w:rsidRDefault="00E93059" w:rsidP="000B4F5F">
      <w:pPr>
        <w:pStyle w:val="ListParagraph"/>
        <w:numPr>
          <w:ilvl w:val="0"/>
          <w:numId w:val="21"/>
        </w:numPr>
        <w:rPr>
          <w:rFonts w:eastAsiaTheme="minorEastAsia"/>
          <w:color w:val="000000" w:themeColor="text1"/>
        </w:rPr>
      </w:pPr>
      <w:r w:rsidRPr="0044125F">
        <w:rPr>
          <w:rFonts w:eastAsia="Arial"/>
          <w:color w:val="000000" w:themeColor="text1"/>
        </w:rPr>
        <w:t xml:space="preserve">For other consumers, while key risks had been identified, these had not been adequately assessed (refer to </w:t>
      </w:r>
      <w:r w:rsidR="00383F93">
        <w:rPr>
          <w:rFonts w:eastAsia="Arial"/>
          <w:color w:val="000000" w:themeColor="text1"/>
        </w:rPr>
        <w:t xml:space="preserve">Standard 2, </w:t>
      </w:r>
      <w:r w:rsidRPr="0044125F">
        <w:rPr>
          <w:rFonts w:eastAsia="Arial"/>
          <w:color w:val="000000" w:themeColor="text1"/>
        </w:rPr>
        <w:t xml:space="preserve">requirement 2(3)(a)) and strategies </w:t>
      </w:r>
      <w:r w:rsidRPr="0044125F">
        <w:rPr>
          <w:rFonts w:eastAsia="Arial"/>
          <w:color w:val="000000" w:themeColor="text1"/>
        </w:rPr>
        <w:lastRenderedPageBreak/>
        <w:t>to manage those risks had not been identified or documented. In some cases, staff relied on their own knowledge of the consumer to manage the risks.</w:t>
      </w:r>
    </w:p>
    <w:p w14:paraId="55D89889" w14:textId="6A23121C" w:rsidR="00E93059" w:rsidRDefault="00E93059" w:rsidP="009A01B2">
      <w:pPr>
        <w:pStyle w:val="ListParagraph"/>
        <w:numPr>
          <w:ilvl w:val="0"/>
          <w:numId w:val="21"/>
        </w:numPr>
        <w:rPr>
          <w:rFonts w:eastAsiaTheme="minorEastAsia"/>
          <w:color w:val="000000" w:themeColor="text1"/>
        </w:rPr>
      </w:pPr>
      <w:r w:rsidRPr="0044125F">
        <w:rPr>
          <w:rFonts w:eastAsiaTheme="minorEastAsia"/>
          <w:color w:val="000000" w:themeColor="text1"/>
        </w:rPr>
        <w:t xml:space="preserve">For some consumers, their high impact/high prevalence risks were managed outside the scope of their </w:t>
      </w:r>
      <w:r w:rsidR="000B4F5F">
        <w:rPr>
          <w:rFonts w:eastAsiaTheme="minorEastAsia"/>
          <w:color w:val="000000" w:themeColor="text1"/>
        </w:rPr>
        <w:t>HCP</w:t>
      </w:r>
      <w:r w:rsidRPr="0044125F">
        <w:rPr>
          <w:rFonts w:eastAsiaTheme="minorEastAsia"/>
          <w:color w:val="000000" w:themeColor="text1"/>
        </w:rPr>
        <w:t xml:space="preserve"> by other providers (such as </w:t>
      </w:r>
      <w:r w:rsidR="00357A5A">
        <w:rPr>
          <w:rFonts w:eastAsiaTheme="minorEastAsia"/>
          <w:color w:val="000000" w:themeColor="text1"/>
        </w:rPr>
        <w:t>medical officers or allied health professionals</w:t>
      </w:r>
      <w:r w:rsidRPr="0044125F">
        <w:rPr>
          <w:rFonts w:eastAsiaTheme="minorEastAsia"/>
          <w:color w:val="000000" w:themeColor="text1"/>
        </w:rPr>
        <w:t xml:space="preserve">), however there was no assessment or documented strategies to manage the impact of these risks on the care and services delivered to the consumer by the service under their </w:t>
      </w:r>
      <w:r w:rsidR="00383F93">
        <w:rPr>
          <w:rFonts w:eastAsiaTheme="minorEastAsia"/>
          <w:color w:val="000000" w:themeColor="text1"/>
        </w:rPr>
        <w:t xml:space="preserve">HCP </w:t>
      </w:r>
      <w:r w:rsidRPr="0044125F">
        <w:rPr>
          <w:rFonts w:eastAsiaTheme="minorEastAsia"/>
          <w:color w:val="000000" w:themeColor="text1"/>
        </w:rPr>
        <w:t xml:space="preserve">package. </w:t>
      </w:r>
      <w:r w:rsidR="00383F93">
        <w:rPr>
          <w:rFonts w:eastAsiaTheme="minorEastAsia"/>
          <w:color w:val="000000" w:themeColor="text1"/>
        </w:rPr>
        <w:t>For example:</w:t>
      </w:r>
      <w:r w:rsidR="00383F93">
        <w:rPr>
          <w:rFonts w:eastAsiaTheme="minorEastAsia"/>
          <w:color w:val="000000" w:themeColor="text1"/>
        </w:rPr>
        <w:tab/>
      </w:r>
    </w:p>
    <w:p w14:paraId="66BA2CF1" w14:textId="1ADF53F6" w:rsidR="00D2522E" w:rsidRPr="00D2522E" w:rsidRDefault="00D2522E" w:rsidP="00D2522E">
      <w:pPr>
        <w:pStyle w:val="ListParagraph"/>
        <w:numPr>
          <w:ilvl w:val="1"/>
          <w:numId w:val="21"/>
        </w:numPr>
        <w:spacing w:before="0" w:after="0"/>
      </w:pPr>
      <w:r>
        <w:rPr>
          <w:rFonts w:eastAsiaTheme="minorEastAsia"/>
          <w:color w:val="auto"/>
        </w:rPr>
        <w:t>Staff provide in home respite care for two consumers</w:t>
      </w:r>
      <w:r w:rsidR="00705EB1">
        <w:rPr>
          <w:rFonts w:eastAsiaTheme="minorEastAsia"/>
          <w:color w:val="auto"/>
        </w:rPr>
        <w:t xml:space="preserve"> who have complex care needs (diabetes and continuous oxygen) </w:t>
      </w:r>
      <w:r w:rsidR="002D70F6">
        <w:rPr>
          <w:rFonts w:eastAsiaTheme="minorEastAsia"/>
          <w:color w:val="auto"/>
        </w:rPr>
        <w:t xml:space="preserve">that </w:t>
      </w:r>
      <w:r w:rsidR="00705EB1">
        <w:rPr>
          <w:rFonts w:eastAsiaTheme="minorEastAsia"/>
          <w:color w:val="auto"/>
        </w:rPr>
        <w:t xml:space="preserve">are managed by their spouse. These consumers’ care plans </w:t>
      </w:r>
      <w:r w:rsidR="002D70F6">
        <w:rPr>
          <w:rFonts w:eastAsiaTheme="minorEastAsia"/>
          <w:color w:val="auto"/>
        </w:rPr>
        <w:t>did</w:t>
      </w:r>
      <w:r w:rsidR="00705EB1">
        <w:rPr>
          <w:rFonts w:eastAsiaTheme="minorEastAsia"/>
          <w:color w:val="auto"/>
        </w:rPr>
        <w:t xml:space="preserve"> not provide instructions to staff on how to manage the consumers’ care needs or escalate concerns when providing in home or centre-based respite care and the spouse </w:t>
      </w:r>
      <w:r w:rsidR="002D70F6">
        <w:rPr>
          <w:rFonts w:eastAsiaTheme="minorEastAsia"/>
          <w:color w:val="auto"/>
        </w:rPr>
        <w:t>was</w:t>
      </w:r>
      <w:r w:rsidR="00705EB1">
        <w:rPr>
          <w:rFonts w:eastAsiaTheme="minorEastAsia"/>
          <w:color w:val="auto"/>
        </w:rPr>
        <w:t xml:space="preserve"> not present. Staff reported they are not trained in the diabetes or oxygen management. </w:t>
      </w:r>
    </w:p>
    <w:p w14:paraId="0C640645" w14:textId="2308054F" w:rsidR="00383F93" w:rsidRDefault="00D2522E" w:rsidP="009A01B2">
      <w:pPr>
        <w:pStyle w:val="ListParagraph"/>
        <w:numPr>
          <w:ilvl w:val="1"/>
          <w:numId w:val="21"/>
        </w:numPr>
        <w:spacing w:before="0" w:after="0"/>
        <w:rPr>
          <w:rFonts w:eastAsia="Calibri"/>
          <w:color w:val="000000" w:themeColor="text1"/>
          <w:lang w:eastAsia="en-US"/>
        </w:rPr>
      </w:pPr>
      <w:r>
        <w:rPr>
          <w:rFonts w:eastAsia="Calibri"/>
          <w:color w:val="000000" w:themeColor="text1"/>
          <w:lang w:eastAsia="en-US"/>
        </w:rPr>
        <w:t xml:space="preserve">Another consumer’s </w:t>
      </w:r>
      <w:r w:rsidR="00383F93">
        <w:rPr>
          <w:rFonts w:eastAsia="Calibri"/>
          <w:color w:val="000000" w:themeColor="text1"/>
          <w:lang w:eastAsia="en-US"/>
        </w:rPr>
        <w:t xml:space="preserve">chronic pain is managed with medication by </w:t>
      </w:r>
      <w:r>
        <w:rPr>
          <w:rFonts w:eastAsia="Calibri"/>
          <w:color w:val="000000" w:themeColor="text1"/>
          <w:lang w:eastAsia="en-US"/>
        </w:rPr>
        <w:t xml:space="preserve">a medical officer and physiotherapist, however, the consumers’ care plan does not provide strategies on how to assess and manage </w:t>
      </w:r>
      <w:r w:rsidR="000B4F5F">
        <w:rPr>
          <w:rFonts w:eastAsia="Calibri"/>
          <w:color w:val="000000" w:themeColor="text1"/>
          <w:lang w:eastAsia="en-US"/>
        </w:rPr>
        <w:t xml:space="preserve">the consumer’s </w:t>
      </w:r>
      <w:r>
        <w:rPr>
          <w:rFonts w:eastAsia="Calibri"/>
          <w:color w:val="000000" w:themeColor="text1"/>
          <w:lang w:eastAsia="en-US"/>
        </w:rPr>
        <w:t>pain when providing personal care and services</w:t>
      </w:r>
      <w:r w:rsidR="000B4F5F">
        <w:rPr>
          <w:rFonts w:eastAsia="Calibri"/>
          <w:color w:val="000000" w:themeColor="text1"/>
          <w:lang w:eastAsia="en-US"/>
        </w:rPr>
        <w:t>.</w:t>
      </w:r>
      <w:r>
        <w:rPr>
          <w:rFonts w:eastAsia="Calibri"/>
          <w:color w:val="000000" w:themeColor="text1"/>
          <w:lang w:eastAsia="en-US"/>
        </w:rPr>
        <w:t xml:space="preserve">  </w:t>
      </w:r>
    </w:p>
    <w:p w14:paraId="2C6BE3D7" w14:textId="77777777" w:rsidR="003E5B17" w:rsidRDefault="003E5B17" w:rsidP="003E5B17">
      <w:pPr>
        <w:pStyle w:val="ListBullet"/>
        <w:numPr>
          <w:ilvl w:val="0"/>
          <w:numId w:val="0"/>
        </w:numPr>
        <w:spacing w:before="0" w:after="0"/>
      </w:pPr>
    </w:p>
    <w:p w14:paraId="63CD9AB1" w14:textId="05C07A0D" w:rsidR="00E93059" w:rsidRPr="008A464F" w:rsidRDefault="00E93059" w:rsidP="008A464F">
      <w:pPr>
        <w:pStyle w:val="ListBullet"/>
        <w:numPr>
          <w:ilvl w:val="0"/>
          <w:numId w:val="0"/>
        </w:numPr>
        <w:spacing w:before="0" w:after="0"/>
      </w:pPr>
      <w:r w:rsidRPr="002E22BA">
        <w:t xml:space="preserve">Management </w:t>
      </w:r>
      <w:r w:rsidR="001E4431">
        <w:t>described how risks are recorded</w:t>
      </w:r>
      <w:r w:rsidRPr="002E22BA">
        <w:t xml:space="preserve"> in </w:t>
      </w:r>
      <w:r w:rsidR="003E5B17">
        <w:t xml:space="preserve">incident documentation and risk </w:t>
      </w:r>
      <w:r w:rsidRPr="002E22BA">
        <w:t xml:space="preserve">alerts in consumer care planning documentation </w:t>
      </w:r>
      <w:r w:rsidR="003E5B17">
        <w:t xml:space="preserve">and are discussed in case management meetings. </w:t>
      </w:r>
      <w:r w:rsidR="00D76A1A">
        <w:t xml:space="preserve"> </w:t>
      </w:r>
      <w:r>
        <w:t xml:space="preserve">Management </w:t>
      </w:r>
      <w:r w:rsidR="00D76A1A">
        <w:t>advised</w:t>
      </w:r>
      <w:r>
        <w:t xml:space="preserve"> they support consumers to </w:t>
      </w:r>
      <w:r w:rsidR="008A464F">
        <w:t>change to alternate</w:t>
      </w:r>
      <w:r>
        <w:t xml:space="preserve"> providers when the service can no longer meet their clinical and personal care needs. </w:t>
      </w:r>
    </w:p>
    <w:p w14:paraId="343B61A5" w14:textId="77777777" w:rsidR="00E93059" w:rsidRPr="006A2354" w:rsidRDefault="00E93059" w:rsidP="00E93059">
      <w:pPr>
        <w:rPr>
          <w:color w:val="70AD47" w:themeColor="accent6"/>
        </w:rPr>
      </w:pPr>
      <w:r w:rsidRPr="006A2354">
        <w:rPr>
          <w:color w:val="auto"/>
        </w:rPr>
        <w:t xml:space="preserve">The approved provider’s response dated 27 November 2020 accepted the Assessment Team’s findings. While the response did not identify specific actions or timeframes to rectify the deficiencies relevant to this requirement, the approved provider noted external assistance has been engaged to support the organisation in achieving compliance with the Quality Standards. </w:t>
      </w:r>
    </w:p>
    <w:p w14:paraId="651DC397" w14:textId="4794D76A" w:rsidR="00E93059" w:rsidRPr="00142AF9" w:rsidRDefault="00E93059" w:rsidP="00E93059">
      <w:pPr>
        <w:rPr>
          <w:color w:val="auto"/>
        </w:rPr>
      </w:pPr>
      <w:r w:rsidRPr="00142AF9">
        <w:rPr>
          <w:color w:val="auto"/>
        </w:rPr>
        <w:t xml:space="preserve">At the time of the Assessment Contact, the service did not ensure </w:t>
      </w:r>
      <w:r w:rsidR="000B4F5F">
        <w:rPr>
          <w:color w:val="auto"/>
        </w:rPr>
        <w:t>hi</w:t>
      </w:r>
      <w:r w:rsidR="000B4F5F" w:rsidRPr="0044125F">
        <w:rPr>
          <w:rFonts w:eastAsia="Arial"/>
          <w:color w:val="000000" w:themeColor="text1"/>
        </w:rPr>
        <w:t>gh impact and high prevalence risks</w:t>
      </w:r>
      <w:r w:rsidR="000B4F5F">
        <w:rPr>
          <w:rFonts w:eastAsia="Arial"/>
          <w:color w:val="000000" w:themeColor="text1"/>
        </w:rPr>
        <w:t xml:space="preserve"> were consistently identified and managed</w:t>
      </w:r>
      <w:r w:rsidR="000B4F5F" w:rsidRPr="0044125F">
        <w:rPr>
          <w:rFonts w:eastAsia="Arial"/>
          <w:color w:val="000000" w:themeColor="text1"/>
        </w:rPr>
        <w:t>.</w:t>
      </w:r>
      <w:r w:rsidRPr="00142AF9">
        <w:rPr>
          <w:color w:val="auto"/>
        </w:rPr>
        <w:t xml:space="preserve"> For these reasons, this requirement is non-compliant. </w:t>
      </w:r>
    </w:p>
    <w:p w14:paraId="36D8BF9B" w14:textId="77777777" w:rsidR="00E93059" w:rsidRPr="00E93059" w:rsidRDefault="00E93059" w:rsidP="00E93059">
      <w:pPr>
        <w:spacing w:before="0" w:after="240"/>
        <w:rPr>
          <w:rFonts w:eastAsia="Calibri"/>
          <w:color w:val="auto"/>
          <w:lang w:eastAsia="en-US"/>
        </w:rPr>
      </w:pPr>
    </w:p>
    <w:p w14:paraId="51BEBC0A" w14:textId="77777777" w:rsidR="00E93059" w:rsidRDefault="00E93059" w:rsidP="00E93059"/>
    <w:p w14:paraId="51BEBC0B" w14:textId="77777777" w:rsidR="00E93059" w:rsidRDefault="00E93059" w:rsidP="00E93059">
      <w:pPr>
        <w:sectPr w:rsidR="00E93059" w:rsidSect="00E93059">
          <w:headerReference w:type="default" r:id="rId26"/>
          <w:type w:val="continuous"/>
          <w:pgSz w:w="11906" w:h="16838"/>
          <w:pgMar w:top="1701" w:right="1418" w:bottom="1418" w:left="1418" w:header="709" w:footer="397" w:gutter="0"/>
          <w:cols w:space="708"/>
          <w:titlePg/>
          <w:docGrid w:linePitch="360"/>
        </w:sectPr>
      </w:pPr>
    </w:p>
    <w:p w14:paraId="51BEBC5B" w14:textId="77777777" w:rsidR="00E93059" w:rsidRDefault="00E93059" w:rsidP="00E93059">
      <w:pPr>
        <w:sectPr w:rsidR="00E93059" w:rsidSect="00E93059">
          <w:headerReference w:type="default" r:id="rId27"/>
          <w:type w:val="continuous"/>
          <w:pgSz w:w="11906" w:h="16838"/>
          <w:pgMar w:top="1701" w:right="1418" w:bottom="1418" w:left="1418" w:header="709" w:footer="397" w:gutter="0"/>
          <w:cols w:space="708"/>
          <w:titlePg/>
          <w:docGrid w:linePitch="360"/>
        </w:sectPr>
      </w:pPr>
    </w:p>
    <w:p w14:paraId="51BEBC5C" w14:textId="67CDB83C" w:rsidR="00E93059" w:rsidRDefault="00E93059" w:rsidP="00E93059">
      <w:pPr>
        <w:pStyle w:val="Heading1"/>
        <w:tabs>
          <w:tab w:val="right" w:pos="9070"/>
        </w:tabs>
        <w:spacing w:before="560" w:after="640"/>
        <w:rPr>
          <w:color w:val="FFFFFF" w:themeColor="background1"/>
          <w:sz w:val="36"/>
        </w:rPr>
        <w:sectPr w:rsidR="00E93059" w:rsidSect="00E9305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1BEBCB4" wp14:editId="51BEBCB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92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1BEBC5D" w14:textId="77777777" w:rsidR="00E93059" w:rsidRPr="000E654D" w:rsidRDefault="00E93059" w:rsidP="00E93059">
      <w:pPr>
        <w:pStyle w:val="Heading3"/>
        <w:shd w:val="clear" w:color="auto" w:fill="F2F2F2" w:themeFill="background1" w:themeFillShade="F2"/>
      </w:pPr>
      <w:r w:rsidRPr="000E654D">
        <w:t>Consumer outcome:</w:t>
      </w:r>
    </w:p>
    <w:p w14:paraId="51BEBC5E" w14:textId="77777777" w:rsidR="00E93059" w:rsidRDefault="00E93059" w:rsidP="00AC63AE">
      <w:pPr>
        <w:numPr>
          <w:ilvl w:val="0"/>
          <w:numId w:val="4"/>
        </w:numPr>
        <w:shd w:val="clear" w:color="auto" w:fill="F2F2F2" w:themeFill="background1" w:themeFillShade="F2"/>
      </w:pPr>
      <w:r>
        <w:t>I get quality care and services when I need them from people who are knowledgeable, capable and caring.</w:t>
      </w:r>
    </w:p>
    <w:p w14:paraId="51BEBC5F" w14:textId="77777777" w:rsidR="00E93059" w:rsidRDefault="00E93059" w:rsidP="00E93059">
      <w:pPr>
        <w:pStyle w:val="Heading3"/>
        <w:shd w:val="clear" w:color="auto" w:fill="F2F2F2" w:themeFill="background1" w:themeFillShade="F2"/>
      </w:pPr>
      <w:r>
        <w:t>Organisation statement:</w:t>
      </w:r>
    </w:p>
    <w:p w14:paraId="51BEBC60" w14:textId="77777777" w:rsidR="00E93059" w:rsidRDefault="00E93059" w:rsidP="00AC63AE">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51BEBC61" w14:textId="77777777" w:rsidR="00E93059" w:rsidRDefault="00E93059" w:rsidP="00E93059">
      <w:pPr>
        <w:pStyle w:val="Heading2"/>
      </w:pPr>
      <w:r>
        <w:t>Assessment of Standard 7</w:t>
      </w:r>
    </w:p>
    <w:p w14:paraId="59385121" w14:textId="77777777" w:rsidR="00313921" w:rsidRPr="00D61DDE" w:rsidRDefault="00313921" w:rsidP="00313921">
      <w:pPr>
        <w:rPr>
          <w:i/>
          <w:color w:val="000000" w:themeColor="text1"/>
        </w:rPr>
      </w:pPr>
      <w:r>
        <w:rPr>
          <w:rFonts w:eastAsia="Arial"/>
          <w:color w:val="auto"/>
        </w:rPr>
        <w:t>The Assessment Team did not assess all requirements of this Standard and therefore an overall summary for the Quality Standard is not provided. However, a</w:t>
      </w:r>
      <w:r w:rsidRPr="00CD7911">
        <w:rPr>
          <w:color w:val="000000" w:themeColor="text1"/>
        </w:rPr>
        <w:t xml:space="preserve"> </w:t>
      </w:r>
      <w:r>
        <w:rPr>
          <w:color w:val="000000" w:themeColor="text1"/>
        </w:rPr>
        <w:t>finding</w:t>
      </w:r>
      <w:r w:rsidRPr="00CD7911">
        <w:rPr>
          <w:color w:val="000000" w:themeColor="text1"/>
        </w:rPr>
        <w:t xml:space="preserve"> of </w:t>
      </w:r>
      <w:r>
        <w:rPr>
          <w:color w:val="000000" w:themeColor="text1"/>
        </w:rPr>
        <w:t xml:space="preserve">non-compliant </w:t>
      </w:r>
      <w:r w:rsidRPr="00CD7911">
        <w:rPr>
          <w:color w:val="000000" w:themeColor="text1"/>
        </w:rPr>
        <w:t xml:space="preserve">in one or more requirements results in a </w:t>
      </w:r>
      <w:r>
        <w:rPr>
          <w:rFonts w:eastAsia="Arial"/>
          <w:color w:val="auto"/>
        </w:rPr>
        <w:t>compliance rating</w:t>
      </w:r>
      <w:r w:rsidRPr="00CD7911">
        <w:rPr>
          <w:color w:val="000000" w:themeColor="text1"/>
        </w:rPr>
        <w:t xml:space="preserve"> of </w:t>
      </w:r>
      <w:r>
        <w:rPr>
          <w:color w:val="000000" w:themeColor="text1"/>
        </w:rPr>
        <w:t xml:space="preserve">non-compliant </w:t>
      </w:r>
      <w:r w:rsidRPr="00CD7911">
        <w:rPr>
          <w:color w:val="000000" w:themeColor="text1"/>
        </w:rPr>
        <w:t>for the Quality Standard.</w:t>
      </w:r>
    </w:p>
    <w:p w14:paraId="51BEBC63" w14:textId="541AF728" w:rsidR="00E93059" w:rsidRPr="00F33869" w:rsidRDefault="00E93059" w:rsidP="00E93059">
      <w:pPr>
        <w:rPr>
          <w:rFonts w:eastAsia="Calibri"/>
          <w:color w:val="auto"/>
        </w:rPr>
      </w:pPr>
      <w:r w:rsidRPr="00F33869">
        <w:rPr>
          <w:rFonts w:eastAsiaTheme="minorHAnsi"/>
          <w:color w:val="auto"/>
        </w:rPr>
        <w:t xml:space="preserve">The Quality Standard is assessed as </w:t>
      </w:r>
      <w:r w:rsidR="006E26E5" w:rsidRPr="00F33869">
        <w:rPr>
          <w:rFonts w:eastAsiaTheme="minorHAnsi"/>
          <w:color w:val="auto"/>
        </w:rPr>
        <w:t>n</w:t>
      </w:r>
      <w:r w:rsidRPr="00F33869">
        <w:rPr>
          <w:rFonts w:eastAsiaTheme="minorHAnsi"/>
          <w:color w:val="auto"/>
        </w:rPr>
        <w:t xml:space="preserve">on-compliant as </w:t>
      </w:r>
      <w:r w:rsidR="00F33869" w:rsidRPr="00F33869">
        <w:rPr>
          <w:rFonts w:eastAsiaTheme="minorHAnsi"/>
          <w:color w:val="auto"/>
        </w:rPr>
        <w:t>two</w:t>
      </w:r>
      <w:r w:rsidRPr="00F33869">
        <w:rPr>
          <w:rFonts w:eastAsiaTheme="minorHAnsi"/>
          <w:color w:val="auto"/>
        </w:rPr>
        <w:t xml:space="preserve"> of the five specific requirements have been assessed as </w:t>
      </w:r>
      <w:r w:rsidR="006E26E5" w:rsidRPr="00F33869">
        <w:rPr>
          <w:rFonts w:eastAsiaTheme="minorHAnsi"/>
          <w:color w:val="auto"/>
        </w:rPr>
        <w:t>n</w:t>
      </w:r>
      <w:r w:rsidRPr="00F33869">
        <w:rPr>
          <w:rFonts w:eastAsiaTheme="minorHAnsi"/>
          <w:color w:val="auto"/>
        </w:rPr>
        <w:t>on-compliant.</w:t>
      </w:r>
    </w:p>
    <w:p w14:paraId="51BEBC64" w14:textId="5C76468A" w:rsidR="00E93059" w:rsidRDefault="00E93059" w:rsidP="00E93059">
      <w:pPr>
        <w:pStyle w:val="Heading2"/>
      </w:pPr>
      <w:r>
        <w:t>Assessment of Standard 7 Requirements</w:t>
      </w:r>
      <w:r w:rsidRPr="0066387A">
        <w:rPr>
          <w:i/>
          <w:color w:val="0000FF"/>
          <w:sz w:val="24"/>
          <w:szCs w:val="24"/>
        </w:rPr>
        <w:t xml:space="preserve"> </w:t>
      </w:r>
    </w:p>
    <w:p w14:paraId="51BEBC65" w14:textId="3FC86A11" w:rsidR="00E93059" w:rsidRPr="00506F7F" w:rsidRDefault="00E93059" w:rsidP="00E93059">
      <w:pPr>
        <w:pStyle w:val="Heading3"/>
      </w:pPr>
      <w:r w:rsidRPr="00506F7F">
        <w:t>Requirement 7(3)(a)</w:t>
      </w:r>
      <w:r>
        <w:tab/>
        <w:t>Compliant</w:t>
      </w:r>
    </w:p>
    <w:p w14:paraId="51BEBC66" w14:textId="77777777" w:rsidR="00E93059" w:rsidRPr="001F433A" w:rsidRDefault="00E93059" w:rsidP="00E93059">
      <w:pPr>
        <w:rPr>
          <w:i/>
        </w:rPr>
      </w:pPr>
      <w:r w:rsidRPr="001F433A">
        <w:rPr>
          <w:i/>
        </w:rPr>
        <w:t>The workforce is planned to enable, and the number and mix of members of the workforce deployed enables, the delivery and management of safe and quality care and services.</w:t>
      </w:r>
    </w:p>
    <w:p w14:paraId="4A9EDCCA" w14:textId="49D3A856" w:rsidR="00C31E00" w:rsidRPr="00F33869" w:rsidRDefault="00C31E00" w:rsidP="00F33869">
      <w:pPr>
        <w:rPr>
          <w:color w:val="auto"/>
        </w:rPr>
      </w:pPr>
      <w:r>
        <w:rPr>
          <w:color w:val="auto"/>
        </w:rPr>
        <w:t>Consumers and representatives interviewed by the Assessment Team reported</w:t>
      </w:r>
      <w:r w:rsidR="00F33869">
        <w:rPr>
          <w:color w:val="auto"/>
        </w:rPr>
        <w:t xml:space="preserve"> that </w:t>
      </w:r>
      <w:r w:rsidRPr="00C31E00">
        <w:rPr>
          <w:color w:val="auto"/>
        </w:rPr>
        <w:t xml:space="preserve">staff </w:t>
      </w:r>
      <w:r>
        <w:rPr>
          <w:color w:val="auto"/>
        </w:rPr>
        <w:t>are punctual</w:t>
      </w:r>
      <w:r w:rsidR="00F33869">
        <w:rPr>
          <w:color w:val="auto"/>
        </w:rPr>
        <w:t>, their hours and service schedule are met, consistent staff are allocated to them, and</w:t>
      </w:r>
      <w:r>
        <w:rPr>
          <w:color w:val="auto"/>
        </w:rPr>
        <w:t xml:space="preserve"> </w:t>
      </w:r>
      <w:r w:rsidR="00F33869">
        <w:rPr>
          <w:color w:val="auto"/>
        </w:rPr>
        <w:t xml:space="preserve">the service </w:t>
      </w:r>
      <w:r>
        <w:rPr>
          <w:color w:val="auto"/>
        </w:rPr>
        <w:t>keep</w:t>
      </w:r>
      <w:r w:rsidR="00F33869">
        <w:rPr>
          <w:color w:val="auto"/>
        </w:rPr>
        <w:t>s them</w:t>
      </w:r>
      <w:r>
        <w:rPr>
          <w:color w:val="auto"/>
        </w:rPr>
        <w:t xml:space="preserve"> informed about any changes.  </w:t>
      </w:r>
    </w:p>
    <w:p w14:paraId="0DEEF84C" w14:textId="3A99A585" w:rsidR="00C31E00" w:rsidRPr="00C31E00" w:rsidRDefault="00C31E00" w:rsidP="00C31E00">
      <w:pPr>
        <w:rPr>
          <w:rFonts w:eastAsiaTheme="minorEastAsia"/>
          <w:color w:val="auto"/>
        </w:rPr>
      </w:pPr>
      <w:r w:rsidRPr="00C31E00">
        <w:rPr>
          <w:color w:val="auto"/>
        </w:rPr>
        <w:t xml:space="preserve">Management advised </w:t>
      </w:r>
      <w:r w:rsidR="00F33869">
        <w:rPr>
          <w:color w:val="auto"/>
        </w:rPr>
        <w:t xml:space="preserve">that while </w:t>
      </w:r>
      <w:r w:rsidRPr="00C31E00">
        <w:rPr>
          <w:color w:val="auto"/>
        </w:rPr>
        <w:t xml:space="preserve">the service </w:t>
      </w:r>
      <w:r w:rsidR="00F33869">
        <w:rPr>
          <w:color w:val="auto"/>
        </w:rPr>
        <w:t>experienced some staff shortages during COVID19 and</w:t>
      </w:r>
      <w:r w:rsidRPr="00C31E00">
        <w:rPr>
          <w:color w:val="auto"/>
        </w:rPr>
        <w:t xml:space="preserve"> not all consumer preferences for days and times of service </w:t>
      </w:r>
      <w:r w:rsidR="00F33869">
        <w:rPr>
          <w:color w:val="auto"/>
        </w:rPr>
        <w:t xml:space="preserve">could be accommodated, the service has </w:t>
      </w:r>
      <w:r w:rsidR="000B4F5F" w:rsidRPr="00C31E00">
        <w:rPr>
          <w:color w:val="auto"/>
        </w:rPr>
        <w:t>enough</w:t>
      </w:r>
      <w:r w:rsidRPr="00C31E00">
        <w:rPr>
          <w:color w:val="auto"/>
        </w:rPr>
        <w:t xml:space="preserve"> staff to meet consumers</w:t>
      </w:r>
      <w:r w:rsidR="00F33869">
        <w:rPr>
          <w:color w:val="auto"/>
        </w:rPr>
        <w:t>’</w:t>
      </w:r>
      <w:r w:rsidRPr="00C31E00">
        <w:rPr>
          <w:color w:val="auto"/>
        </w:rPr>
        <w:t xml:space="preserve"> care needs</w:t>
      </w:r>
      <w:r w:rsidR="00F33869">
        <w:rPr>
          <w:color w:val="auto"/>
        </w:rPr>
        <w:t xml:space="preserve"> and to manage</w:t>
      </w:r>
      <w:r w:rsidRPr="00C31E00">
        <w:rPr>
          <w:color w:val="auto"/>
        </w:rPr>
        <w:t xml:space="preserve"> staff planned and unplanned leave. </w:t>
      </w:r>
    </w:p>
    <w:p w14:paraId="49ABA567" w14:textId="23503437" w:rsidR="00F33869" w:rsidRDefault="00C31E00" w:rsidP="00F33869">
      <w:pPr>
        <w:rPr>
          <w:rFonts w:eastAsiaTheme="minorEastAsia"/>
          <w:color w:val="auto"/>
        </w:rPr>
      </w:pPr>
      <w:r w:rsidRPr="00F33869">
        <w:rPr>
          <w:color w:val="auto"/>
        </w:rPr>
        <w:lastRenderedPageBreak/>
        <w:t>Staff advised there is adequate staff employed by the service to provide safe and quality care.</w:t>
      </w:r>
      <w:r w:rsidR="00F33869" w:rsidRPr="00F33869">
        <w:rPr>
          <w:rFonts w:eastAsiaTheme="minorEastAsia"/>
          <w:color w:val="auto"/>
        </w:rPr>
        <w:t xml:space="preserve"> </w:t>
      </w:r>
      <w:r w:rsidR="00F33869">
        <w:rPr>
          <w:rFonts w:eastAsiaTheme="minorEastAsia"/>
          <w:color w:val="auto"/>
        </w:rPr>
        <w:t>They said</w:t>
      </w:r>
      <w:r w:rsidR="00F33869" w:rsidRPr="00F33869">
        <w:rPr>
          <w:rFonts w:eastAsiaTheme="minorEastAsia"/>
          <w:color w:val="auto"/>
        </w:rPr>
        <w:t xml:space="preserve"> rosters are prepared weekly and </w:t>
      </w:r>
      <w:r w:rsidR="00F33869">
        <w:rPr>
          <w:rFonts w:eastAsiaTheme="minorEastAsia"/>
          <w:color w:val="auto"/>
        </w:rPr>
        <w:t>staff a</w:t>
      </w:r>
      <w:r w:rsidR="00F33869" w:rsidRPr="00F33869">
        <w:rPr>
          <w:rFonts w:eastAsiaTheme="minorEastAsia"/>
          <w:color w:val="auto"/>
        </w:rPr>
        <w:t xml:space="preserve">re contacted to </w:t>
      </w:r>
      <w:r w:rsidR="00F33869">
        <w:rPr>
          <w:rFonts w:eastAsiaTheme="minorEastAsia"/>
          <w:color w:val="auto"/>
        </w:rPr>
        <w:t>confirm</w:t>
      </w:r>
      <w:r w:rsidR="00F33869" w:rsidRPr="00F33869">
        <w:rPr>
          <w:rFonts w:eastAsiaTheme="minorEastAsia"/>
          <w:color w:val="auto"/>
        </w:rPr>
        <w:t xml:space="preserve"> availability</w:t>
      </w:r>
      <w:r w:rsidR="00F33869">
        <w:rPr>
          <w:rFonts w:eastAsiaTheme="minorEastAsia"/>
          <w:color w:val="auto"/>
        </w:rPr>
        <w:t>.</w:t>
      </w:r>
    </w:p>
    <w:p w14:paraId="7697EF4A" w14:textId="1F119283" w:rsidR="00C31E00" w:rsidRDefault="00F33869" w:rsidP="00F33869">
      <w:pPr>
        <w:rPr>
          <w:color w:val="auto"/>
        </w:rPr>
      </w:pPr>
      <w:r>
        <w:rPr>
          <w:rFonts w:eastAsiaTheme="minorEastAsia"/>
          <w:color w:val="auto"/>
        </w:rPr>
        <w:t>The service has h</w:t>
      </w:r>
      <w:r w:rsidR="00C31E00" w:rsidRPr="00F33869">
        <w:rPr>
          <w:color w:val="auto"/>
        </w:rPr>
        <w:t xml:space="preserve">uman </w:t>
      </w:r>
      <w:r>
        <w:rPr>
          <w:color w:val="auto"/>
        </w:rPr>
        <w:t>re</w:t>
      </w:r>
      <w:r w:rsidR="00C31E00" w:rsidRPr="00F33869">
        <w:rPr>
          <w:color w:val="auto"/>
        </w:rPr>
        <w:t>source policies and procedures</w:t>
      </w:r>
      <w:r>
        <w:rPr>
          <w:color w:val="auto"/>
        </w:rPr>
        <w:t xml:space="preserve"> in place. </w:t>
      </w:r>
    </w:p>
    <w:p w14:paraId="6DC1E897" w14:textId="7D9C32D5" w:rsidR="006E26E5" w:rsidRPr="00F33869" w:rsidRDefault="00F33869" w:rsidP="00F33869">
      <w:pPr>
        <w:rPr>
          <w:rFonts w:asciiTheme="minorHAnsi" w:eastAsiaTheme="minorEastAsia" w:hAnsiTheme="minorHAnsi" w:cstheme="minorBidi"/>
          <w:color w:val="auto"/>
        </w:rPr>
      </w:pPr>
      <w:r>
        <w:rPr>
          <w:color w:val="auto"/>
        </w:rPr>
        <w:t xml:space="preserve">For the reasons detailed above, this requirement is compliant. </w:t>
      </w:r>
    </w:p>
    <w:p w14:paraId="51BEBC6B" w14:textId="7CA51DE0" w:rsidR="00E93059" w:rsidRPr="00095CD4" w:rsidRDefault="00E93059" w:rsidP="00E93059">
      <w:pPr>
        <w:pStyle w:val="Heading3"/>
      </w:pPr>
      <w:r w:rsidRPr="00095CD4">
        <w:t>Requirement 7(3)(c)</w:t>
      </w:r>
      <w:r>
        <w:tab/>
        <w:t>Non-compliant</w:t>
      </w:r>
    </w:p>
    <w:p w14:paraId="51BEBC6C" w14:textId="77777777" w:rsidR="00E93059" w:rsidRPr="001F433A" w:rsidRDefault="00E93059" w:rsidP="00E93059">
      <w:pPr>
        <w:rPr>
          <w:i/>
        </w:rPr>
      </w:pPr>
      <w:r w:rsidRPr="001F433A">
        <w:rPr>
          <w:i/>
        </w:rPr>
        <w:t>The workforce is competent and the members of the workforce have the qualifications and knowledge to effectively perform their roles.</w:t>
      </w:r>
    </w:p>
    <w:p w14:paraId="07F3C878" w14:textId="5C513918" w:rsidR="000D2166" w:rsidRDefault="000D2166" w:rsidP="000D2166">
      <w:pPr>
        <w:rPr>
          <w:rFonts w:eastAsiaTheme="minorEastAsia"/>
          <w:color w:val="auto"/>
        </w:rPr>
      </w:pPr>
      <w:r w:rsidRPr="000D2166">
        <w:rPr>
          <w:color w:val="000000" w:themeColor="text1"/>
        </w:rPr>
        <w:t xml:space="preserve">The service has policies that describe education, qualifications </w:t>
      </w:r>
      <w:r w:rsidRPr="000D2166">
        <w:rPr>
          <w:color w:val="auto"/>
        </w:rPr>
        <w:t>and mandatory requirements for staff</w:t>
      </w:r>
      <w:r>
        <w:rPr>
          <w:color w:val="auto"/>
        </w:rPr>
        <w:t xml:space="preserve">. However, while the service has a process to monitor </w:t>
      </w:r>
      <w:r w:rsidRPr="000D2166">
        <w:rPr>
          <w:color w:val="auto"/>
        </w:rPr>
        <w:t xml:space="preserve">police certificates, </w:t>
      </w:r>
      <w:r>
        <w:rPr>
          <w:color w:val="auto"/>
        </w:rPr>
        <w:t xml:space="preserve">it did not have an effective process to monitor currency of </w:t>
      </w:r>
      <w:r w:rsidRPr="000D2166">
        <w:rPr>
          <w:color w:val="auto"/>
        </w:rPr>
        <w:t>first aid</w:t>
      </w:r>
      <w:r>
        <w:rPr>
          <w:color w:val="auto"/>
        </w:rPr>
        <w:t xml:space="preserve"> </w:t>
      </w:r>
      <w:r w:rsidRPr="000D2166">
        <w:rPr>
          <w:color w:val="auto"/>
        </w:rPr>
        <w:t>certificates, cardiopulmonary resuscitation (CPR) competency and driver’s licences</w:t>
      </w:r>
      <w:r>
        <w:rPr>
          <w:color w:val="auto"/>
        </w:rPr>
        <w:t xml:space="preserve">.  </w:t>
      </w:r>
    </w:p>
    <w:p w14:paraId="5D415BE1" w14:textId="21B923DC" w:rsidR="00C66F6F" w:rsidRDefault="001F4911" w:rsidP="00C66F6F">
      <w:pPr>
        <w:rPr>
          <w:rFonts w:eastAsiaTheme="minorEastAsia"/>
          <w:color w:val="auto"/>
        </w:rPr>
      </w:pPr>
      <w:r>
        <w:rPr>
          <w:rFonts w:eastAsiaTheme="minorEastAsia"/>
          <w:color w:val="auto"/>
        </w:rPr>
        <w:t xml:space="preserve">The rostering coordinator advised </w:t>
      </w:r>
      <w:r w:rsidR="000D2166" w:rsidRPr="000D2166">
        <w:rPr>
          <w:rFonts w:eastAsiaTheme="minorEastAsia"/>
          <w:color w:val="auto"/>
        </w:rPr>
        <w:t xml:space="preserve">the Assessment Team </w:t>
      </w:r>
      <w:r>
        <w:rPr>
          <w:rFonts w:eastAsiaTheme="minorEastAsia"/>
          <w:color w:val="auto"/>
        </w:rPr>
        <w:t>that</w:t>
      </w:r>
      <w:r w:rsidR="000D2166" w:rsidRPr="000D2166">
        <w:rPr>
          <w:rFonts w:eastAsiaTheme="minorEastAsia"/>
          <w:color w:val="auto"/>
        </w:rPr>
        <w:t xml:space="preserve"> staff </w:t>
      </w:r>
      <w:r>
        <w:rPr>
          <w:rFonts w:eastAsiaTheme="minorEastAsia"/>
          <w:color w:val="auto"/>
        </w:rPr>
        <w:t>who have</w:t>
      </w:r>
      <w:r w:rsidR="000D2166" w:rsidRPr="000D2166">
        <w:rPr>
          <w:rFonts w:eastAsiaTheme="minorEastAsia"/>
          <w:color w:val="auto"/>
        </w:rPr>
        <w:t xml:space="preserve"> expired first aid qualifications</w:t>
      </w:r>
      <w:r>
        <w:rPr>
          <w:rFonts w:eastAsiaTheme="minorEastAsia"/>
          <w:color w:val="auto"/>
        </w:rPr>
        <w:t xml:space="preserve"> have been rostered to shifts,</w:t>
      </w:r>
      <w:r w:rsidR="00C66F6F">
        <w:rPr>
          <w:rFonts w:eastAsiaTheme="minorEastAsia"/>
          <w:color w:val="auto"/>
        </w:rPr>
        <w:t xml:space="preserve"> and </w:t>
      </w:r>
      <w:r>
        <w:rPr>
          <w:rFonts w:eastAsiaTheme="minorEastAsia"/>
          <w:color w:val="auto"/>
        </w:rPr>
        <w:t xml:space="preserve">they </w:t>
      </w:r>
      <w:r w:rsidR="00C66F6F">
        <w:rPr>
          <w:rFonts w:eastAsiaTheme="minorEastAsia"/>
          <w:color w:val="auto"/>
        </w:rPr>
        <w:t>w</w:t>
      </w:r>
      <w:r w:rsidR="00973770">
        <w:rPr>
          <w:rFonts w:eastAsiaTheme="minorEastAsia"/>
          <w:color w:val="auto"/>
        </w:rPr>
        <w:t>ere</w:t>
      </w:r>
      <w:r w:rsidR="00C66F6F">
        <w:rPr>
          <w:rFonts w:eastAsiaTheme="minorEastAsia"/>
          <w:color w:val="auto"/>
        </w:rPr>
        <w:t xml:space="preserve"> not aware CPR competencies needed to be renewed annually as per the service’s policy. </w:t>
      </w:r>
    </w:p>
    <w:p w14:paraId="04126B0A" w14:textId="49BE2732" w:rsidR="00C66F6F" w:rsidRDefault="000D2166" w:rsidP="00C66F6F">
      <w:pPr>
        <w:rPr>
          <w:rFonts w:eastAsiaTheme="minorEastAsia"/>
          <w:color w:val="auto"/>
        </w:rPr>
      </w:pPr>
      <w:r w:rsidRPr="00C66F6F">
        <w:rPr>
          <w:color w:val="auto"/>
        </w:rPr>
        <w:t xml:space="preserve">The service was unable to demonstrate how they ensure staff who provide services to consumers through brokered arrangements are competent and have the qualifications and knowledge to effectively perform their roles.  </w:t>
      </w:r>
    </w:p>
    <w:p w14:paraId="1BAE97C3" w14:textId="39443941" w:rsidR="000D2166" w:rsidRPr="00C66F6F" w:rsidRDefault="000D2166" w:rsidP="005817C1">
      <w:pPr>
        <w:rPr>
          <w:color w:val="auto"/>
        </w:rPr>
      </w:pPr>
      <w:r w:rsidRPr="00C66F6F">
        <w:rPr>
          <w:rFonts w:eastAsiaTheme="minorEastAsia"/>
          <w:color w:val="auto"/>
        </w:rPr>
        <w:t xml:space="preserve">Management advised they are currently undertaking a restructure of roles and responsibilities and have developed position descriptions to guide staff to effectively perform their roles. </w:t>
      </w:r>
      <w:r w:rsidRPr="00C66F6F">
        <w:rPr>
          <w:color w:val="auto"/>
        </w:rPr>
        <w:t xml:space="preserve">Management advised </w:t>
      </w:r>
      <w:r w:rsidR="00BB6FBB">
        <w:rPr>
          <w:color w:val="auto"/>
        </w:rPr>
        <w:t xml:space="preserve">staff performance is monitored </w:t>
      </w:r>
      <w:r w:rsidR="005817C1">
        <w:rPr>
          <w:color w:val="auto"/>
        </w:rPr>
        <w:t>through</w:t>
      </w:r>
      <w:r w:rsidR="00BB6FBB">
        <w:rPr>
          <w:color w:val="auto"/>
        </w:rPr>
        <w:t xml:space="preserve"> a </w:t>
      </w:r>
      <w:r w:rsidRPr="00C66F6F">
        <w:rPr>
          <w:color w:val="auto"/>
        </w:rPr>
        <w:t xml:space="preserve">staff appraisals </w:t>
      </w:r>
      <w:r w:rsidR="00BB6FBB">
        <w:rPr>
          <w:color w:val="auto"/>
        </w:rPr>
        <w:t>process</w:t>
      </w:r>
      <w:r w:rsidRPr="00C66F6F">
        <w:rPr>
          <w:color w:val="auto"/>
        </w:rPr>
        <w:t xml:space="preserve"> to ensure staff are competent and have the knowledge to perform their roles. However, </w:t>
      </w:r>
      <w:r w:rsidR="00BB6FBB">
        <w:rPr>
          <w:color w:val="auto"/>
        </w:rPr>
        <w:t xml:space="preserve">the Assessment Team </w:t>
      </w:r>
      <w:r w:rsidRPr="00C66F6F">
        <w:rPr>
          <w:color w:val="auto"/>
        </w:rPr>
        <w:t xml:space="preserve">identified the service </w:t>
      </w:r>
      <w:r w:rsidR="00BB6FBB">
        <w:rPr>
          <w:color w:val="auto"/>
        </w:rPr>
        <w:t>had</w:t>
      </w:r>
      <w:r w:rsidRPr="00C66F6F">
        <w:rPr>
          <w:color w:val="auto"/>
        </w:rPr>
        <w:t xml:space="preserve"> not conduct</w:t>
      </w:r>
      <w:r w:rsidR="00BB6FBB">
        <w:rPr>
          <w:color w:val="auto"/>
        </w:rPr>
        <w:t>ed</w:t>
      </w:r>
      <w:r w:rsidRPr="00C66F6F">
        <w:rPr>
          <w:color w:val="auto"/>
        </w:rPr>
        <w:t xml:space="preserve"> </w:t>
      </w:r>
      <w:r w:rsidR="00BB6FBB">
        <w:rPr>
          <w:color w:val="auto"/>
        </w:rPr>
        <w:t xml:space="preserve">any </w:t>
      </w:r>
      <w:r w:rsidRPr="00C66F6F">
        <w:rPr>
          <w:color w:val="auto"/>
        </w:rPr>
        <w:t>staff appraisals</w:t>
      </w:r>
      <w:r w:rsidR="00BB6FBB">
        <w:rPr>
          <w:color w:val="auto"/>
        </w:rPr>
        <w:t>.</w:t>
      </w:r>
    </w:p>
    <w:p w14:paraId="1400D8B4" w14:textId="427C1B85" w:rsidR="000D2166" w:rsidRDefault="000D2166" w:rsidP="000D2166">
      <w:pPr>
        <w:rPr>
          <w:color w:val="auto"/>
        </w:rPr>
      </w:pPr>
      <w:r w:rsidRPr="000D2166">
        <w:rPr>
          <w:color w:val="auto"/>
        </w:rPr>
        <w:t>Whilst a training program has commenced to ensure staff have the knowledge to perform their roles, the service was unable to demonstrate all care staff have the required training and competency to meet the needs of consumers. Refer to requirement 7(3)(d).</w:t>
      </w:r>
    </w:p>
    <w:p w14:paraId="4900AE40" w14:textId="77777777" w:rsidR="00BB6FBB" w:rsidRPr="006A2354" w:rsidRDefault="00BB6FBB" w:rsidP="00BB6FBB">
      <w:pPr>
        <w:rPr>
          <w:color w:val="70AD47" w:themeColor="accent6"/>
        </w:rPr>
      </w:pPr>
      <w:r w:rsidRPr="006A2354">
        <w:rPr>
          <w:color w:val="auto"/>
        </w:rPr>
        <w:t xml:space="preserve">The approved provider’s response dated 27 November 2020 accepted the Assessment Team’s findings. While the response did not identify specific actions or timeframes to rectify the deficiencies relevant to this requirement, the approved provider noted external assistance has been engaged to support the organisation in achieving compliance with the Quality Standards. </w:t>
      </w:r>
    </w:p>
    <w:p w14:paraId="2AC7804E" w14:textId="70A88F0F" w:rsidR="006E26E5" w:rsidRDefault="00BB6FBB" w:rsidP="00670510">
      <w:r w:rsidRPr="00142AF9">
        <w:rPr>
          <w:color w:val="auto"/>
        </w:rPr>
        <w:lastRenderedPageBreak/>
        <w:t>At the time of the Assessment Contact, the service did not ensure</w:t>
      </w:r>
      <w:r w:rsidR="00670510">
        <w:rPr>
          <w:color w:val="auto"/>
        </w:rPr>
        <w:t xml:space="preserve"> </w:t>
      </w:r>
      <w:r w:rsidR="00EE1ABF" w:rsidRPr="00BB6FBB">
        <w:rPr>
          <w:color w:val="auto"/>
        </w:rPr>
        <w:t xml:space="preserve">the workforce </w:t>
      </w:r>
      <w:r w:rsidR="00670510">
        <w:rPr>
          <w:color w:val="auto"/>
        </w:rPr>
        <w:t>was</w:t>
      </w:r>
      <w:r w:rsidR="00EE1ABF" w:rsidRPr="00BB6FBB">
        <w:rPr>
          <w:color w:val="auto"/>
        </w:rPr>
        <w:t xml:space="preserve"> competent and staff ha</w:t>
      </w:r>
      <w:r w:rsidR="00670510">
        <w:rPr>
          <w:color w:val="auto"/>
        </w:rPr>
        <w:t>d</w:t>
      </w:r>
      <w:r w:rsidR="00EE1ABF" w:rsidRPr="00BB6FBB">
        <w:rPr>
          <w:color w:val="auto"/>
        </w:rPr>
        <w:t xml:space="preserve"> the qualifications and knowledge to effectively performance their roles. Therefore, this requirement is non-compliant.</w:t>
      </w:r>
    </w:p>
    <w:p w14:paraId="51BEBC6E" w14:textId="7F16BB76" w:rsidR="00E93059" w:rsidRPr="00095CD4" w:rsidRDefault="00E93059" w:rsidP="00E93059">
      <w:pPr>
        <w:pStyle w:val="Heading3"/>
      </w:pPr>
      <w:r w:rsidRPr="00095CD4">
        <w:t>Requirement 7(3)(d)</w:t>
      </w:r>
      <w:r>
        <w:tab/>
        <w:t>Non-compliant</w:t>
      </w:r>
    </w:p>
    <w:p w14:paraId="51BEBC6F" w14:textId="77777777" w:rsidR="00E93059" w:rsidRPr="001F433A" w:rsidRDefault="00E93059" w:rsidP="00E93059">
      <w:pPr>
        <w:rPr>
          <w:i/>
        </w:rPr>
      </w:pPr>
      <w:r w:rsidRPr="001F433A">
        <w:rPr>
          <w:i/>
        </w:rPr>
        <w:t>The workforce is recruited, trained, equipped and supported to deliver the outcomes required by these standards.</w:t>
      </w:r>
    </w:p>
    <w:p w14:paraId="1580169E" w14:textId="6C72946B" w:rsidR="00B559B4" w:rsidRPr="00C817A4" w:rsidRDefault="00B559B4" w:rsidP="00B559B4">
      <w:pPr>
        <w:pStyle w:val="Heading4"/>
        <w:rPr>
          <w:b w:val="0"/>
        </w:rPr>
      </w:pPr>
      <w:r>
        <w:rPr>
          <w:b w:val="0"/>
        </w:rPr>
        <w:t xml:space="preserve">The service could not demonstrate the workforce is trained and supported to deliver the outcomes </w:t>
      </w:r>
      <w:r w:rsidR="008D34FB">
        <w:rPr>
          <w:b w:val="0"/>
        </w:rPr>
        <w:t xml:space="preserve">required by the Quality Standards.  </w:t>
      </w:r>
    </w:p>
    <w:p w14:paraId="254AD88A" w14:textId="69E57C21" w:rsidR="00922B22" w:rsidRPr="00B559B4" w:rsidRDefault="00B559B4" w:rsidP="00922B22">
      <w:pPr>
        <w:spacing w:before="0"/>
        <w:rPr>
          <w:color w:val="auto"/>
        </w:rPr>
      </w:pPr>
      <w:r w:rsidRPr="00B559B4">
        <w:rPr>
          <w:color w:val="auto"/>
        </w:rPr>
        <w:t>Management advised staff participate in regular training to ensure they are competent and trained to deliver safe and effective care to consumers</w:t>
      </w:r>
      <w:r w:rsidR="00922B22">
        <w:rPr>
          <w:color w:val="auto"/>
        </w:rPr>
        <w:t xml:space="preserve">, and staff </w:t>
      </w:r>
      <w:r w:rsidR="00922B22" w:rsidRPr="00B559B4">
        <w:rPr>
          <w:color w:val="auto"/>
        </w:rPr>
        <w:t>confirmed they participate in training programs</w:t>
      </w:r>
      <w:r w:rsidR="005817C1">
        <w:rPr>
          <w:color w:val="auto"/>
        </w:rPr>
        <w:t xml:space="preserve"> on commencement and </w:t>
      </w:r>
      <w:r w:rsidR="00922B22" w:rsidRPr="00B559B4">
        <w:rPr>
          <w:color w:val="auto"/>
        </w:rPr>
        <w:t>on an ongoing basis.</w:t>
      </w:r>
    </w:p>
    <w:p w14:paraId="389D9864" w14:textId="7296A1BF" w:rsidR="00922B22" w:rsidRDefault="005817C1" w:rsidP="00922B22">
      <w:pPr>
        <w:rPr>
          <w:color w:val="auto"/>
        </w:rPr>
      </w:pPr>
      <w:r>
        <w:rPr>
          <w:color w:val="auto"/>
        </w:rPr>
        <w:t>However, t</w:t>
      </w:r>
      <w:r w:rsidR="00922B22">
        <w:rPr>
          <w:color w:val="auto"/>
        </w:rPr>
        <w:t>he Assessment Team reviewed the training calendar and register and spoke to staff and found:</w:t>
      </w:r>
    </w:p>
    <w:p w14:paraId="10EBFEF6" w14:textId="688B3988" w:rsidR="00922B22" w:rsidRDefault="00922B22" w:rsidP="00922B22">
      <w:pPr>
        <w:pStyle w:val="ListParagraph"/>
        <w:numPr>
          <w:ilvl w:val="0"/>
          <w:numId w:val="29"/>
        </w:numPr>
        <w:rPr>
          <w:color w:val="auto"/>
        </w:rPr>
      </w:pPr>
      <w:r>
        <w:rPr>
          <w:color w:val="auto"/>
        </w:rPr>
        <w:t xml:space="preserve">The training register </w:t>
      </w:r>
      <w:r w:rsidR="005817C1">
        <w:rPr>
          <w:color w:val="auto"/>
        </w:rPr>
        <w:t>was</w:t>
      </w:r>
      <w:r>
        <w:rPr>
          <w:color w:val="auto"/>
        </w:rPr>
        <w:t xml:space="preserve"> under development and </w:t>
      </w:r>
      <w:r w:rsidRPr="008D34FB">
        <w:rPr>
          <w:color w:val="auto"/>
        </w:rPr>
        <w:t xml:space="preserve">training </w:t>
      </w:r>
      <w:r w:rsidR="005817C1">
        <w:rPr>
          <w:color w:val="auto"/>
        </w:rPr>
        <w:t>was</w:t>
      </w:r>
      <w:r w:rsidRPr="008D34FB">
        <w:rPr>
          <w:color w:val="auto"/>
        </w:rPr>
        <w:t xml:space="preserve"> not delivered according to the</w:t>
      </w:r>
      <w:r>
        <w:rPr>
          <w:color w:val="auto"/>
        </w:rPr>
        <w:t xml:space="preserve"> training</w:t>
      </w:r>
      <w:r w:rsidRPr="008D34FB">
        <w:rPr>
          <w:color w:val="auto"/>
        </w:rPr>
        <w:t xml:space="preserve"> calendar</w:t>
      </w:r>
      <w:r>
        <w:rPr>
          <w:color w:val="auto"/>
        </w:rPr>
        <w:t>.</w:t>
      </w:r>
    </w:p>
    <w:p w14:paraId="48A0D38C" w14:textId="0E111BEE" w:rsidR="00922B22" w:rsidRDefault="00922B22" w:rsidP="00922B22">
      <w:pPr>
        <w:pStyle w:val="ListParagraph"/>
        <w:numPr>
          <w:ilvl w:val="0"/>
          <w:numId w:val="29"/>
        </w:numPr>
        <w:rPr>
          <w:color w:val="auto"/>
        </w:rPr>
      </w:pPr>
      <w:r w:rsidRPr="008D34FB">
        <w:rPr>
          <w:color w:val="auto"/>
        </w:rPr>
        <w:t xml:space="preserve">The service was unable to identify what is considered mandatory training or demonstrate staff attendance at training </w:t>
      </w:r>
      <w:r w:rsidR="005817C1">
        <w:rPr>
          <w:color w:val="auto"/>
        </w:rPr>
        <w:t>was</w:t>
      </w:r>
      <w:r w:rsidRPr="008D34FB">
        <w:rPr>
          <w:color w:val="auto"/>
        </w:rPr>
        <w:t xml:space="preserve"> monitored and recorded.</w:t>
      </w:r>
      <w:r>
        <w:rPr>
          <w:color w:val="auto"/>
        </w:rPr>
        <w:t xml:space="preserve"> Staff do not routinely attend training.</w:t>
      </w:r>
    </w:p>
    <w:p w14:paraId="0FE43AD7" w14:textId="7D5AA8EC" w:rsidR="00922B22" w:rsidRDefault="00922B22" w:rsidP="00B559B4">
      <w:pPr>
        <w:pStyle w:val="ListParagraph"/>
        <w:numPr>
          <w:ilvl w:val="0"/>
          <w:numId w:val="29"/>
        </w:numPr>
        <w:rPr>
          <w:color w:val="auto"/>
        </w:rPr>
      </w:pPr>
      <w:r w:rsidRPr="008D34FB">
        <w:rPr>
          <w:color w:val="auto"/>
        </w:rPr>
        <w:t>Whilst staff said they have requested training and received some training</w:t>
      </w:r>
      <w:r w:rsidR="005817C1">
        <w:rPr>
          <w:color w:val="auto"/>
        </w:rPr>
        <w:t>,</w:t>
      </w:r>
      <w:r w:rsidRPr="008D34FB">
        <w:rPr>
          <w:color w:val="auto"/>
        </w:rPr>
        <w:t xml:space="preserve"> the service</w:t>
      </w:r>
      <w:r>
        <w:rPr>
          <w:color w:val="auto"/>
        </w:rPr>
        <w:t xml:space="preserve"> does not have a clear </w:t>
      </w:r>
      <w:r w:rsidRPr="008D34FB">
        <w:rPr>
          <w:color w:val="auto"/>
        </w:rPr>
        <w:t xml:space="preserve">process to identify training and competency needs of staff. </w:t>
      </w:r>
    </w:p>
    <w:p w14:paraId="4AE58A46" w14:textId="05FF2637" w:rsidR="00B559B4" w:rsidRDefault="00922B22" w:rsidP="00B559B4">
      <w:pPr>
        <w:pStyle w:val="ListParagraph"/>
        <w:numPr>
          <w:ilvl w:val="0"/>
          <w:numId w:val="29"/>
        </w:numPr>
        <w:rPr>
          <w:color w:val="auto"/>
        </w:rPr>
      </w:pPr>
      <w:r>
        <w:rPr>
          <w:color w:val="auto"/>
        </w:rPr>
        <w:t>T</w:t>
      </w:r>
      <w:r w:rsidR="00B559B4" w:rsidRPr="00922B22">
        <w:rPr>
          <w:color w:val="auto"/>
        </w:rPr>
        <w:t>he training program does not consistently address</w:t>
      </w:r>
      <w:r w:rsidR="008D34FB" w:rsidRPr="00922B22">
        <w:rPr>
          <w:color w:val="auto"/>
        </w:rPr>
        <w:t xml:space="preserve"> areas relevant to</w:t>
      </w:r>
      <w:r w:rsidR="00B559B4" w:rsidRPr="00922B22">
        <w:rPr>
          <w:color w:val="auto"/>
        </w:rPr>
        <w:t xml:space="preserve"> consumer</w:t>
      </w:r>
      <w:r w:rsidR="008D34FB" w:rsidRPr="00922B22">
        <w:rPr>
          <w:color w:val="auto"/>
        </w:rPr>
        <w:t xml:space="preserve"> </w:t>
      </w:r>
      <w:r w:rsidR="00B559B4" w:rsidRPr="00922B22">
        <w:rPr>
          <w:color w:val="auto"/>
        </w:rPr>
        <w:t>care needs. For example</w:t>
      </w:r>
      <w:r w:rsidR="000D0CDE">
        <w:rPr>
          <w:color w:val="auto"/>
        </w:rPr>
        <w:t>, a review of training records identified</w:t>
      </w:r>
      <w:r w:rsidR="005817C1">
        <w:rPr>
          <w:color w:val="auto"/>
        </w:rPr>
        <w:t>,</w:t>
      </w:r>
      <w:r w:rsidR="000D0CDE">
        <w:rPr>
          <w:color w:val="auto"/>
        </w:rPr>
        <w:t xml:space="preserve"> and staff interviews confirmed</w:t>
      </w:r>
      <w:r w:rsidR="00B559B4" w:rsidRPr="00922B22">
        <w:rPr>
          <w:color w:val="auto"/>
        </w:rPr>
        <w:t xml:space="preserve">: </w:t>
      </w:r>
    </w:p>
    <w:p w14:paraId="0CC05B79" w14:textId="41C6FFDB" w:rsidR="000D0CDE" w:rsidRPr="000D0CDE" w:rsidRDefault="000D0CDE" w:rsidP="000D0CDE">
      <w:pPr>
        <w:pStyle w:val="ListParagraph"/>
        <w:numPr>
          <w:ilvl w:val="1"/>
          <w:numId w:val="29"/>
        </w:numPr>
        <w:spacing w:before="0" w:after="0"/>
      </w:pPr>
      <w:r>
        <w:rPr>
          <w:rFonts w:eastAsiaTheme="minorEastAsia"/>
          <w:color w:val="auto"/>
        </w:rPr>
        <w:t xml:space="preserve">Regular care staff who provide in home respite care for two consumers who have complex care needs (diabetes and continuous oxygen) are not trained or assessed as competent in diabetes or oxygen management. </w:t>
      </w:r>
    </w:p>
    <w:p w14:paraId="22BCD314" w14:textId="2087FC82" w:rsidR="00B559B4" w:rsidRDefault="008D34FB" w:rsidP="009A01B2">
      <w:pPr>
        <w:pStyle w:val="ListParagraph"/>
        <w:numPr>
          <w:ilvl w:val="0"/>
          <w:numId w:val="18"/>
        </w:numPr>
        <w:ind w:left="1440"/>
        <w:rPr>
          <w:color w:val="auto"/>
        </w:rPr>
      </w:pPr>
      <w:r>
        <w:rPr>
          <w:color w:val="auto"/>
        </w:rPr>
        <w:t xml:space="preserve">Three consumers </w:t>
      </w:r>
      <w:r w:rsidR="000D0CDE">
        <w:rPr>
          <w:color w:val="auto"/>
        </w:rPr>
        <w:t xml:space="preserve">were </w:t>
      </w:r>
      <w:r w:rsidR="00922B22">
        <w:rPr>
          <w:color w:val="auto"/>
        </w:rPr>
        <w:t>identified with pain and/or high falls risk</w:t>
      </w:r>
      <w:r w:rsidR="000D0CDE">
        <w:rPr>
          <w:color w:val="auto"/>
        </w:rPr>
        <w:t xml:space="preserve">, however, these are not areas that staff have been trained.  </w:t>
      </w:r>
    </w:p>
    <w:p w14:paraId="555D2061" w14:textId="77777777" w:rsidR="00CD4491" w:rsidRPr="006A2354" w:rsidRDefault="00CD4491" w:rsidP="00CD4491">
      <w:pPr>
        <w:rPr>
          <w:color w:val="70AD47" w:themeColor="accent6"/>
        </w:rPr>
      </w:pPr>
      <w:r w:rsidRPr="006A2354">
        <w:rPr>
          <w:color w:val="auto"/>
        </w:rPr>
        <w:t xml:space="preserve">The approved provider’s response dated 27 November 2020 accepted the Assessment Team’s findings. While the response did not identify specific actions or timeframes to rectify the deficiencies relevant to this requirement, the approved provider noted external assistance has been engaged to support the organisation in achieving compliance with the Quality Standards. </w:t>
      </w:r>
    </w:p>
    <w:p w14:paraId="51BEBC74" w14:textId="5552AEAC" w:rsidR="00D15B0F" w:rsidRDefault="00CD4491" w:rsidP="00CD4491">
      <w:pPr>
        <w:sectPr w:rsidR="00D15B0F" w:rsidSect="00E93059">
          <w:headerReference w:type="default" r:id="rId30"/>
          <w:type w:val="continuous"/>
          <w:pgSz w:w="11906" w:h="16838"/>
          <w:pgMar w:top="1701" w:right="1418" w:bottom="1418" w:left="1418" w:header="709" w:footer="397" w:gutter="0"/>
          <w:cols w:space="708"/>
          <w:titlePg/>
          <w:docGrid w:linePitch="360"/>
        </w:sectPr>
      </w:pPr>
      <w:r w:rsidRPr="00142AF9">
        <w:rPr>
          <w:color w:val="auto"/>
        </w:rPr>
        <w:lastRenderedPageBreak/>
        <w:t>At the time of the Assessment Contact, the service did not ensure</w:t>
      </w:r>
      <w:r w:rsidR="00D15B0F">
        <w:rPr>
          <w:color w:val="auto"/>
        </w:rPr>
        <w:t xml:space="preserve"> the workforce is trained, equipped and supported to deliver outcomes required by the Quality Standards, and relevant to the consumers’ care and service needs. </w:t>
      </w:r>
      <w:r w:rsidR="005817C1" w:rsidRPr="00BB6FBB">
        <w:rPr>
          <w:color w:val="auto"/>
        </w:rPr>
        <w:t>Therefore, this requirement is non-compliant.</w:t>
      </w:r>
    </w:p>
    <w:p w14:paraId="51BEBC75" w14:textId="2673064D" w:rsidR="00E93059" w:rsidRDefault="00E93059" w:rsidP="00E93059">
      <w:pPr>
        <w:pStyle w:val="Heading1"/>
        <w:tabs>
          <w:tab w:val="right" w:pos="9070"/>
        </w:tabs>
        <w:spacing w:before="560" w:after="640"/>
        <w:rPr>
          <w:color w:val="FFFFFF" w:themeColor="background1"/>
          <w:sz w:val="36"/>
        </w:rPr>
        <w:sectPr w:rsidR="00E93059" w:rsidSect="00E9305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1BEBCB6" wp14:editId="51BEBCB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034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1BEBC76" w14:textId="77777777" w:rsidR="00E93059" w:rsidRPr="00FD1B02" w:rsidRDefault="00E93059" w:rsidP="00E93059">
      <w:pPr>
        <w:pStyle w:val="Heading3"/>
        <w:shd w:val="clear" w:color="auto" w:fill="F2F2F2" w:themeFill="background1" w:themeFillShade="F2"/>
      </w:pPr>
      <w:r w:rsidRPr="008312AC">
        <w:t>Consumer</w:t>
      </w:r>
      <w:r w:rsidRPr="00FD1B02">
        <w:t xml:space="preserve"> outcome:</w:t>
      </w:r>
    </w:p>
    <w:p w14:paraId="51BEBC77" w14:textId="77777777" w:rsidR="00E93059" w:rsidRDefault="00E93059" w:rsidP="00AC63AE">
      <w:pPr>
        <w:numPr>
          <w:ilvl w:val="0"/>
          <w:numId w:val="5"/>
        </w:numPr>
        <w:shd w:val="clear" w:color="auto" w:fill="F2F2F2" w:themeFill="background1" w:themeFillShade="F2"/>
      </w:pPr>
      <w:r>
        <w:t>I am confident the organisation is well run. I can partner in improving the delivery of care and services.</w:t>
      </w:r>
    </w:p>
    <w:p w14:paraId="51BEBC78" w14:textId="77777777" w:rsidR="00E93059" w:rsidRDefault="00E93059" w:rsidP="00E93059">
      <w:pPr>
        <w:pStyle w:val="Heading3"/>
        <w:shd w:val="clear" w:color="auto" w:fill="F2F2F2" w:themeFill="background1" w:themeFillShade="F2"/>
      </w:pPr>
      <w:r>
        <w:t>Organisation statement:</w:t>
      </w:r>
    </w:p>
    <w:p w14:paraId="51BEBC79" w14:textId="77777777" w:rsidR="00E93059" w:rsidRDefault="00E93059" w:rsidP="00AC63AE">
      <w:pPr>
        <w:numPr>
          <w:ilvl w:val="0"/>
          <w:numId w:val="5"/>
        </w:numPr>
        <w:shd w:val="clear" w:color="auto" w:fill="F2F2F2" w:themeFill="background1" w:themeFillShade="F2"/>
      </w:pPr>
      <w:r>
        <w:t>The organisation’s governing body is accountable for the delivery of safe and quality care and services.</w:t>
      </w:r>
    </w:p>
    <w:p w14:paraId="51BEBC7A" w14:textId="77777777" w:rsidR="00E93059" w:rsidRDefault="00E93059" w:rsidP="00E93059">
      <w:pPr>
        <w:pStyle w:val="Heading2"/>
      </w:pPr>
      <w:r>
        <w:t>Assessment of Standard 8</w:t>
      </w:r>
    </w:p>
    <w:p w14:paraId="608D3228" w14:textId="77777777" w:rsidR="00313921" w:rsidRPr="00D61DDE" w:rsidRDefault="00313921" w:rsidP="00313921">
      <w:pPr>
        <w:rPr>
          <w:i/>
          <w:color w:val="000000" w:themeColor="text1"/>
        </w:rPr>
      </w:pPr>
      <w:r>
        <w:rPr>
          <w:rFonts w:eastAsia="Arial"/>
          <w:color w:val="auto"/>
        </w:rPr>
        <w:t>The Assessment Team did not assess all requirements of this Standard and therefore an overall summary for the Quality Standard is not provided. However, a</w:t>
      </w:r>
      <w:r w:rsidRPr="00CD7911">
        <w:rPr>
          <w:color w:val="000000" w:themeColor="text1"/>
        </w:rPr>
        <w:t xml:space="preserve"> </w:t>
      </w:r>
      <w:r>
        <w:rPr>
          <w:color w:val="000000" w:themeColor="text1"/>
        </w:rPr>
        <w:t>finding</w:t>
      </w:r>
      <w:r w:rsidRPr="00CD7911">
        <w:rPr>
          <w:color w:val="000000" w:themeColor="text1"/>
        </w:rPr>
        <w:t xml:space="preserve"> of </w:t>
      </w:r>
      <w:r>
        <w:rPr>
          <w:color w:val="000000" w:themeColor="text1"/>
        </w:rPr>
        <w:t xml:space="preserve">non-compliant </w:t>
      </w:r>
      <w:r w:rsidRPr="00CD7911">
        <w:rPr>
          <w:color w:val="000000" w:themeColor="text1"/>
        </w:rPr>
        <w:t xml:space="preserve">in one or more requirements results in a </w:t>
      </w:r>
      <w:r>
        <w:rPr>
          <w:rFonts w:eastAsia="Arial"/>
          <w:color w:val="auto"/>
        </w:rPr>
        <w:t>compliance rating</w:t>
      </w:r>
      <w:r w:rsidRPr="00CD7911">
        <w:rPr>
          <w:color w:val="000000" w:themeColor="text1"/>
        </w:rPr>
        <w:t xml:space="preserve"> of </w:t>
      </w:r>
      <w:r>
        <w:rPr>
          <w:color w:val="000000" w:themeColor="text1"/>
        </w:rPr>
        <w:t xml:space="preserve">non-compliant </w:t>
      </w:r>
      <w:r w:rsidRPr="00CD7911">
        <w:rPr>
          <w:color w:val="000000" w:themeColor="text1"/>
        </w:rPr>
        <w:t>for the Quality Standard.</w:t>
      </w:r>
    </w:p>
    <w:p w14:paraId="51BEBC7C" w14:textId="285E713F" w:rsidR="00E93059" w:rsidRPr="00DA5E19" w:rsidRDefault="00E93059" w:rsidP="00E93059">
      <w:pPr>
        <w:rPr>
          <w:rFonts w:eastAsia="Calibri"/>
          <w:color w:val="auto"/>
        </w:rPr>
      </w:pPr>
      <w:r w:rsidRPr="00DA5E19">
        <w:rPr>
          <w:rFonts w:eastAsiaTheme="minorHAnsi"/>
          <w:color w:val="auto"/>
        </w:rPr>
        <w:t xml:space="preserve">The Quality Standard is assessed as </w:t>
      </w:r>
      <w:r w:rsidR="006E26E5" w:rsidRPr="00DA5E19">
        <w:rPr>
          <w:rFonts w:eastAsiaTheme="minorHAnsi"/>
          <w:color w:val="auto"/>
        </w:rPr>
        <w:t>n</w:t>
      </w:r>
      <w:r w:rsidRPr="00DA5E19">
        <w:rPr>
          <w:rFonts w:eastAsiaTheme="minorHAnsi"/>
          <w:color w:val="auto"/>
        </w:rPr>
        <w:t xml:space="preserve">on-compliant as </w:t>
      </w:r>
      <w:r w:rsidR="00DA5E19" w:rsidRPr="00DA5E19">
        <w:rPr>
          <w:rFonts w:eastAsiaTheme="minorHAnsi"/>
          <w:color w:val="auto"/>
        </w:rPr>
        <w:t>two</w:t>
      </w:r>
      <w:r w:rsidRPr="00DA5E19">
        <w:rPr>
          <w:rFonts w:eastAsiaTheme="minorHAnsi"/>
          <w:color w:val="auto"/>
        </w:rPr>
        <w:t xml:space="preserve"> of the five specific requirements have been assessed as </w:t>
      </w:r>
      <w:r w:rsidR="006E26E5" w:rsidRPr="00DA5E19">
        <w:rPr>
          <w:rFonts w:eastAsiaTheme="minorHAnsi"/>
          <w:color w:val="auto"/>
        </w:rPr>
        <w:t>n</w:t>
      </w:r>
      <w:r w:rsidRPr="00DA5E19">
        <w:rPr>
          <w:rFonts w:eastAsiaTheme="minorHAnsi"/>
          <w:color w:val="auto"/>
        </w:rPr>
        <w:t>on-compliant.</w:t>
      </w:r>
    </w:p>
    <w:p w14:paraId="51BEBC7D" w14:textId="093011A5" w:rsidR="00E93059" w:rsidRDefault="00E93059" w:rsidP="00E93059">
      <w:pPr>
        <w:pStyle w:val="Heading2"/>
      </w:pPr>
      <w:r>
        <w:t>Assessment of Standard 8 Requirements</w:t>
      </w:r>
      <w:r w:rsidRPr="0066387A">
        <w:rPr>
          <w:i/>
          <w:color w:val="0000FF"/>
          <w:sz w:val="24"/>
          <w:szCs w:val="24"/>
        </w:rPr>
        <w:t xml:space="preserve"> </w:t>
      </w:r>
      <w:r w:rsidR="006E26E5">
        <w:rPr>
          <w:i/>
          <w:color w:val="0000FF"/>
          <w:sz w:val="24"/>
          <w:szCs w:val="24"/>
        </w:rPr>
        <w:t xml:space="preserve"> </w:t>
      </w:r>
    </w:p>
    <w:p w14:paraId="51BEBC84" w14:textId="34AD94A7" w:rsidR="00E93059" w:rsidRPr="00506F7F" w:rsidRDefault="00E93059" w:rsidP="00E93059">
      <w:pPr>
        <w:pStyle w:val="Heading3"/>
      </w:pPr>
      <w:r w:rsidRPr="00506F7F">
        <w:t>Requirement 8(3)(c)</w:t>
      </w:r>
      <w:r>
        <w:tab/>
        <w:t>Non-compliant</w:t>
      </w:r>
    </w:p>
    <w:p w14:paraId="51BEBC85" w14:textId="77777777" w:rsidR="00E93059" w:rsidRPr="001F433A" w:rsidRDefault="00E93059" w:rsidP="00E93059">
      <w:pPr>
        <w:rPr>
          <w:i/>
        </w:rPr>
      </w:pPr>
      <w:r w:rsidRPr="001F433A">
        <w:rPr>
          <w:i/>
        </w:rPr>
        <w:t>Effective organisation wide governance systems relating to the following:</w:t>
      </w:r>
    </w:p>
    <w:p w14:paraId="51BEBC86" w14:textId="77777777" w:rsidR="00E93059" w:rsidRPr="001F433A" w:rsidRDefault="00E93059" w:rsidP="00AC63AE">
      <w:pPr>
        <w:numPr>
          <w:ilvl w:val="0"/>
          <w:numId w:val="7"/>
        </w:numPr>
        <w:tabs>
          <w:tab w:val="right" w:pos="9026"/>
        </w:tabs>
        <w:spacing w:before="0" w:after="0"/>
        <w:ind w:left="567" w:hanging="425"/>
        <w:outlineLvl w:val="4"/>
        <w:rPr>
          <w:i/>
        </w:rPr>
      </w:pPr>
      <w:r w:rsidRPr="001F433A">
        <w:rPr>
          <w:i/>
        </w:rPr>
        <w:t>information management;</w:t>
      </w:r>
    </w:p>
    <w:p w14:paraId="51BEBC87" w14:textId="77777777" w:rsidR="00E93059" w:rsidRPr="001F433A" w:rsidRDefault="00E93059" w:rsidP="00AC63AE">
      <w:pPr>
        <w:numPr>
          <w:ilvl w:val="0"/>
          <w:numId w:val="7"/>
        </w:numPr>
        <w:tabs>
          <w:tab w:val="right" w:pos="9026"/>
        </w:tabs>
        <w:spacing w:before="0" w:after="0"/>
        <w:ind w:left="567" w:hanging="425"/>
        <w:outlineLvl w:val="4"/>
        <w:rPr>
          <w:i/>
        </w:rPr>
      </w:pPr>
      <w:r w:rsidRPr="001F433A">
        <w:rPr>
          <w:i/>
        </w:rPr>
        <w:t>continuous improvement;</w:t>
      </w:r>
    </w:p>
    <w:p w14:paraId="51BEBC88" w14:textId="77777777" w:rsidR="00E93059" w:rsidRPr="001F433A" w:rsidRDefault="00E93059" w:rsidP="00AC63AE">
      <w:pPr>
        <w:numPr>
          <w:ilvl w:val="0"/>
          <w:numId w:val="7"/>
        </w:numPr>
        <w:tabs>
          <w:tab w:val="right" w:pos="9026"/>
        </w:tabs>
        <w:spacing w:before="0" w:after="0"/>
        <w:ind w:left="567" w:hanging="425"/>
        <w:outlineLvl w:val="4"/>
        <w:rPr>
          <w:i/>
        </w:rPr>
      </w:pPr>
      <w:r w:rsidRPr="001F433A">
        <w:rPr>
          <w:i/>
        </w:rPr>
        <w:t>financial governance;</w:t>
      </w:r>
    </w:p>
    <w:p w14:paraId="51BEBC89" w14:textId="77777777" w:rsidR="00E93059" w:rsidRPr="001F433A" w:rsidRDefault="00E93059" w:rsidP="00AC63AE">
      <w:pPr>
        <w:numPr>
          <w:ilvl w:val="0"/>
          <w:numId w:val="7"/>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51BEBC8A" w14:textId="77777777" w:rsidR="00E93059" w:rsidRPr="001F433A" w:rsidRDefault="00E93059" w:rsidP="00AC63AE">
      <w:pPr>
        <w:numPr>
          <w:ilvl w:val="0"/>
          <w:numId w:val="7"/>
        </w:numPr>
        <w:tabs>
          <w:tab w:val="right" w:pos="9026"/>
        </w:tabs>
        <w:spacing w:before="0" w:after="0"/>
        <w:ind w:left="567" w:hanging="425"/>
        <w:outlineLvl w:val="4"/>
        <w:rPr>
          <w:i/>
        </w:rPr>
      </w:pPr>
      <w:r w:rsidRPr="001F433A">
        <w:rPr>
          <w:i/>
        </w:rPr>
        <w:t>regulatory compliance;</w:t>
      </w:r>
    </w:p>
    <w:p w14:paraId="1577BC54" w14:textId="5329CB1F" w:rsidR="00A80129" w:rsidRPr="00F616EF" w:rsidRDefault="00E93059" w:rsidP="00A80129">
      <w:pPr>
        <w:numPr>
          <w:ilvl w:val="0"/>
          <w:numId w:val="7"/>
        </w:numPr>
        <w:tabs>
          <w:tab w:val="right" w:pos="9026"/>
        </w:tabs>
        <w:spacing w:before="0" w:after="0"/>
        <w:ind w:left="567" w:hanging="425"/>
        <w:outlineLvl w:val="4"/>
        <w:rPr>
          <w:i/>
        </w:rPr>
      </w:pPr>
      <w:r w:rsidRPr="001F433A">
        <w:rPr>
          <w:i/>
        </w:rPr>
        <w:t>feedback and complaints.</w:t>
      </w:r>
    </w:p>
    <w:p w14:paraId="23D06929" w14:textId="77777777" w:rsidR="00A21971" w:rsidRPr="00A80129" w:rsidRDefault="00A21971" w:rsidP="00A21971">
      <w:pPr>
        <w:rPr>
          <w:rFonts w:eastAsia="Calibri"/>
          <w:color w:val="auto"/>
          <w:lang w:eastAsia="en-US"/>
        </w:rPr>
      </w:pPr>
      <w:r w:rsidRPr="00A80129">
        <w:rPr>
          <w:color w:val="auto"/>
        </w:rPr>
        <w:t>T</w:t>
      </w:r>
      <w:r w:rsidRPr="00A80129">
        <w:rPr>
          <w:rFonts w:eastAsia="Calibri"/>
          <w:color w:val="auto"/>
          <w:lang w:eastAsia="en-US"/>
        </w:rPr>
        <w:t>he organisation did not demonstrate effective organisation wide governance systems. For example:</w:t>
      </w:r>
    </w:p>
    <w:p w14:paraId="0D5F0039" w14:textId="4AC81153" w:rsidR="00A21971" w:rsidRDefault="00A21971" w:rsidP="009A01B2">
      <w:pPr>
        <w:pStyle w:val="ListParagraph"/>
        <w:numPr>
          <w:ilvl w:val="0"/>
          <w:numId w:val="24"/>
        </w:numPr>
        <w:rPr>
          <w:rFonts w:eastAsia="Calibri"/>
          <w:color w:val="auto"/>
          <w:lang w:eastAsia="en-US"/>
        </w:rPr>
      </w:pPr>
      <w:r w:rsidRPr="00A80129">
        <w:rPr>
          <w:rFonts w:eastAsia="Calibri"/>
          <w:color w:val="auto"/>
          <w:lang w:eastAsia="en-US"/>
        </w:rPr>
        <w:lastRenderedPageBreak/>
        <w:t xml:space="preserve">Information systems have not ensured information is available, current, accurate and timely to support effective decision making and guide staff in the safe delivery of care and services. </w:t>
      </w:r>
      <w:r w:rsidR="006D7F04">
        <w:rPr>
          <w:rFonts w:eastAsia="Calibri"/>
          <w:color w:val="auto"/>
          <w:lang w:eastAsia="en-US"/>
        </w:rPr>
        <w:t>For example:</w:t>
      </w:r>
    </w:p>
    <w:p w14:paraId="70E4C1EE" w14:textId="5227D9EC" w:rsidR="006D7F04" w:rsidRPr="006D7F04" w:rsidRDefault="006D7F04" w:rsidP="009A01B2">
      <w:pPr>
        <w:pStyle w:val="ListParagraph"/>
        <w:numPr>
          <w:ilvl w:val="1"/>
          <w:numId w:val="24"/>
        </w:numPr>
        <w:rPr>
          <w:rFonts w:eastAsia="Calibri"/>
          <w:color w:val="auto"/>
          <w:lang w:eastAsia="en-US"/>
        </w:rPr>
      </w:pPr>
      <w:r w:rsidRPr="006D7F04">
        <w:rPr>
          <w:color w:val="auto"/>
        </w:rPr>
        <w:t>Information regarding consumer assessment and planning is not consistently documented.</w:t>
      </w:r>
      <w:r w:rsidR="004378F4">
        <w:rPr>
          <w:color w:val="auto"/>
        </w:rPr>
        <w:t xml:space="preserve"> </w:t>
      </w:r>
      <w:r w:rsidR="004378F4">
        <w:rPr>
          <w:rFonts w:eastAsia="Calibri"/>
          <w:color w:val="auto"/>
          <w:lang w:eastAsia="en-US"/>
        </w:rPr>
        <w:t>(Refer to Standard 2 for further information).</w:t>
      </w:r>
    </w:p>
    <w:p w14:paraId="60A3CC94" w14:textId="77777777" w:rsidR="006D7F04" w:rsidRPr="006D7F04" w:rsidRDefault="006D7F04" w:rsidP="009A01B2">
      <w:pPr>
        <w:pStyle w:val="ListParagraph"/>
        <w:numPr>
          <w:ilvl w:val="1"/>
          <w:numId w:val="24"/>
        </w:numPr>
        <w:rPr>
          <w:rFonts w:eastAsia="Calibri"/>
          <w:color w:val="auto"/>
          <w:lang w:eastAsia="en-US"/>
        </w:rPr>
      </w:pPr>
      <w:r w:rsidRPr="006D7F04">
        <w:rPr>
          <w:color w:val="auto"/>
        </w:rPr>
        <w:t xml:space="preserve">The service does not have any brokerage agreements in place with over 400 preferred suppliers providing services to consumers. </w:t>
      </w:r>
    </w:p>
    <w:p w14:paraId="79FB6508" w14:textId="79A51A2C" w:rsidR="006D7F04" w:rsidRPr="006D7F04" w:rsidRDefault="006D7F04" w:rsidP="009A01B2">
      <w:pPr>
        <w:pStyle w:val="ListParagraph"/>
        <w:numPr>
          <w:ilvl w:val="1"/>
          <w:numId w:val="24"/>
        </w:numPr>
        <w:rPr>
          <w:rFonts w:eastAsia="Calibri"/>
          <w:color w:val="auto"/>
          <w:lang w:eastAsia="en-US"/>
        </w:rPr>
      </w:pPr>
      <w:r w:rsidRPr="006D7F04">
        <w:rPr>
          <w:color w:val="auto"/>
        </w:rPr>
        <w:t xml:space="preserve">The </w:t>
      </w:r>
      <w:r w:rsidR="004378F4">
        <w:rPr>
          <w:color w:val="auto"/>
        </w:rPr>
        <w:t>h</w:t>
      </w:r>
      <w:r w:rsidRPr="006D7F04">
        <w:rPr>
          <w:color w:val="auto"/>
        </w:rPr>
        <w:t xml:space="preserve">ome care agreement did not include </w:t>
      </w:r>
      <w:r w:rsidRPr="007E47B9">
        <w:t>The Charter of Care Recipient’s Rights and Responsibilities – Home Care</w:t>
      </w:r>
      <w:r>
        <w:t xml:space="preserve"> in full pertaining to the care recipient’s rights and responsibilities. </w:t>
      </w:r>
      <w:r w:rsidRPr="006D7F04">
        <w:rPr>
          <w:i/>
          <w:color w:val="4472C4" w:themeColor="accent1"/>
        </w:rPr>
        <w:t xml:space="preserve"> </w:t>
      </w:r>
    </w:p>
    <w:p w14:paraId="2B3D9B73" w14:textId="5ED7B096" w:rsidR="006D7F04" w:rsidRPr="006D7F04" w:rsidRDefault="006D7F04" w:rsidP="009A01B2">
      <w:pPr>
        <w:pStyle w:val="ListParagraph"/>
        <w:numPr>
          <w:ilvl w:val="1"/>
          <w:numId w:val="24"/>
        </w:numPr>
        <w:rPr>
          <w:rFonts w:eastAsia="Calibri"/>
          <w:color w:val="auto"/>
          <w:lang w:eastAsia="en-US"/>
        </w:rPr>
      </w:pPr>
      <w:r>
        <w:t>F</w:t>
      </w:r>
      <w:r w:rsidRPr="007E47B9">
        <w:t xml:space="preserve">our </w:t>
      </w:r>
      <w:r>
        <w:t xml:space="preserve">of five </w:t>
      </w:r>
      <w:r w:rsidRPr="007E47B9">
        <w:t>consumers</w:t>
      </w:r>
      <w:r>
        <w:t xml:space="preserve"> sampled</w:t>
      </w:r>
      <w:r w:rsidRPr="007E47B9">
        <w:t xml:space="preserve"> identified they had not received a copy of their budget. The service acknowledged that they have not provided a copy of the budget to consumers and only keep a copy at the service. </w:t>
      </w:r>
    </w:p>
    <w:p w14:paraId="10983246" w14:textId="1A5D5FD1" w:rsidR="00A21971" w:rsidRPr="00A80129" w:rsidRDefault="006D7F04" w:rsidP="009A01B2">
      <w:pPr>
        <w:pStyle w:val="ListParagraph"/>
        <w:numPr>
          <w:ilvl w:val="0"/>
          <w:numId w:val="24"/>
        </w:numPr>
        <w:rPr>
          <w:rFonts w:eastAsia="Calibri"/>
          <w:color w:val="auto"/>
          <w:lang w:eastAsia="en-US"/>
        </w:rPr>
      </w:pPr>
      <w:r>
        <w:rPr>
          <w:rFonts w:eastAsia="Calibri"/>
          <w:color w:val="auto"/>
          <w:lang w:eastAsia="en-US"/>
        </w:rPr>
        <w:t>While the service maintains a continuous improvement and action plan, c</w:t>
      </w:r>
      <w:r w:rsidR="00A21971" w:rsidRPr="00A80129">
        <w:rPr>
          <w:rFonts w:eastAsia="Calibri"/>
          <w:color w:val="auto"/>
          <w:lang w:eastAsia="en-US"/>
        </w:rPr>
        <w:t xml:space="preserve">ontinuous improvement systems and processes have not ensured issues and areas of non-compliance are addressed in a timely manner. </w:t>
      </w:r>
      <w:r w:rsidR="00A80129">
        <w:rPr>
          <w:rFonts w:eastAsia="Calibri"/>
          <w:color w:val="auto"/>
          <w:lang w:eastAsia="en-US"/>
        </w:rPr>
        <w:t xml:space="preserve">The service has had ongoing non-compliance since </w:t>
      </w:r>
      <w:r w:rsidR="004378F4" w:rsidRPr="004378F4">
        <w:rPr>
          <w:rFonts w:eastAsia="Calibri"/>
          <w:color w:val="auto"/>
          <w:lang w:eastAsia="en-US"/>
        </w:rPr>
        <w:t xml:space="preserve">July </w:t>
      </w:r>
      <w:r w:rsidR="00A80129" w:rsidRPr="004378F4">
        <w:rPr>
          <w:rFonts w:eastAsia="Calibri"/>
          <w:color w:val="auto"/>
          <w:lang w:eastAsia="en-US"/>
        </w:rPr>
        <w:t>2019,</w:t>
      </w:r>
      <w:r w:rsidR="00A80129">
        <w:rPr>
          <w:rFonts w:eastAsia="Calibri"/>
          <w:color w:val="auto"/>
          <w:lang w:eastAsia="en-US"/>
        </w:rPr>
        <w:t xml:space="preserve"> and the approved provider</w:t>
      </w:r>
      <w:r w:rsidR="004378F4">
        <w:rPr>
          <w:rFonts w:eastAsia="Calibri"/>
          <w:color w:val="auto"/>
          <w:lang w:eastAsia="en-US"/>
        </w:rPr>
        <w:t>’s</w:t>
      </w:r>
      <w:r w:rsidR="00A80129">
        <w:rPr>
          <w:rFonts w:eastAsia="Calibri"/>
          <w:color w:val="auto"/>
          <w:lang w:eastAsia="en-US"/>
        </w:rPr>
        <w:t xml:space="preserve"> response of 27 November 2020 acknowledged this and noted external assistance has been engage</w:t>
      </w:r>
      <w:r w:rsidR="003727A5">
        <w:rPr>
          <w:rFonts w:eastAsia="Calibri"/>
          <w:color w:val="auto"/>
          <w:lang w:eastAsia="en-US"/>
        </w:rPr>
        <w:t>d</w:t>
      </w:r>
      <w:r w:rsidR="00A80129">
        <w:rPr>
          <w:rFonts w:eastAsia="Calibri"/>
          <w:color w:val="auto"/>
          <w:lang w:eastAsia="en-US"/>
        </w:rPr>
        <w:t xml:space="preserve"> to support the organisation in returning to compliance with the Quality Standards. </w:t>
      </w:r>
    </w:p>
    <w:p w14:paraId="2D6B1BBD" w14:textId="480DC5A2" w:rsidR="00286E4C" w:rsidRPr="00286E4C" w:rsidRDefault="00A21971" w:rsidP="009A01B2">
      <w:pPr>
        <w:pStyle w:val="ListParagraph"/>
        <w:numPr>
          <w:ilvl w:val="0"/>
          <w:numId w:val="24"/>
        </w:numPr>
        <w:rPr>
          <w:rFonts w:eastAsia="Calibri"/>
          <w:color w:val="auto"/>
          <w:lang w:eastAsia="en-US"/>
        </w:rPr>
      </w:pPr>
      <w:r w:rsidRPr="00286E4C">
        <w:rPr>
          <w:rFonts w:eastAsia="Calibri"/>
          <w:color w:val="auto"/>
          <w:lang w:eastAsia="en-US"/>
        </w:rPr>
        <w:t>Financial governance arrangements have not been effective in ensuring consumers receive accurate individualised budgets</w:t>
      </w:r>
      <w:r w:rsidR="00170E75">
        <w:rPr>
          <w:rFonts w:eastAsia="Calibri"/>
          <w:color w:val="auto"/>
          <w:lang w:eastAsia="en-US"/>
        </w:rPr>
        <w:t>. I</w:t>
      </w:r>
      <w:r w:rsidR="00286E4C" w:rsidRPr="00286E4C">
        <w:rPr>
          <w:rFonts w:eastAsia="Calibri"/>
          <w:color w:val="auto"/>
          <w:lang w:eastAsia="en-US"/>
        </w:rPr>
        <w:t xml:space="preserve">mprovements have been implemented </w:t>
      </w:r>
      <w:r w:rsidR="00170E75">
        <w:rPr>
          <w:rFonts w:eastAsia="Calibri"/>
          <w:color w:val="auto"/>
          <w:lang w:eastAsia="en-US"/>
        </w:rPr>
        <w:t xml:space="preserve">and consumers now receive </w:t>
      </w:r>
      <w:r w:rsidR="00286E4C" w:rsidRPr="00286E4C">
        <w:rPr>
          <w:rFonts w:eastAsia="Calibri"/>
          <w:color w:val="auto"/>
          <w:lang w:eastAsia="en-US"/>
        </w:rPr>
        <w:t xml:space="preserve">monthly statements and </w:t>
      </w:r>
      <w:r w:rsidR="00170E75">
        <w:rPr>
          <w:rFonts w:eastAsia="Calibri"/>
          <w:color w:val="auto"/>
          <w:lang w:eastAsia="en-US"/>
        </w:rPr>
        <w:t xml:space="preserve">have access to </w:t>
      </w:r>
      <w:r w:rsidR="00286E4C" w:rsidRPr="00286E4C">
        <w:rPr>
          <w:rFonts w:eastAsia="Calibri"/>
          <w:color w:val="auto"/>
          <w:lang w:eastAsia="en-US"/>
        </w:rPr>
        <w:t xml:space="preserve">a complaints process to raise concerns about financial information. </w:t>
      </w:r>
    </w:p>
    <w:p w14:paraId="159B4E2A" w14:textId="46F57E82" w:rsidR="00A21971" w:rsidRPr="00286E4C" w:rsidRDefault="00A21971" w:rsidP="009A01B2">
      <w:pPr>
        <w:pStyle w:val="ListParagraph"/>
        <w:numPr>
          <w:ilvl w:val="0"/>
          <w:numId w:val="24"/>
        </w:numPr>
        <w:rPr>
          <w:rFonts w:eastAsia="Calibri"/>
          <w:color w:val="auto"/>
          <w:lang w:eastAsia="en-US"/>
        </w:rPr>
      </w:pPr>
      <w:r w:rsidRPr="00286E4C">
        <w:rPr>
          <w:rFonts w:eastAsia="Calibri"/>
          <w:color w:val="auto"/>
          <w:lang w:eastAsia="en-US"/>
        </w:rPr>
        <w:t xml:space="preserve">Workforce governance systems and processes have failed to ensure the service staff were trained and competent to deliver safe and quality care to consumers and that the performance of members of the workforce </w:t>
      </w:r>
      <w:r w:rsidR="00170E75">
        <w:rPr>
          <w:rFonts w:eastAsia="Calibri"/>
          <w:color w:val="auto"/>
          <w:lang w:eastAsia="en-US"/>
        </w:rPr>
        <w:t>was</w:t>
      </w:r>
      <w:r w:rsidRPr="00286E4C">
        <w:rPr>
          <w:rFonts w:eastAsia="Calibri"/>
          <w:color w:val="auto"/>
          <w:lang w:eastAsia="en-US"/>
        </w:rPr>
        <w:t xml:space="preserve"> monitored or assessed. </w:t>
      </w:r>
      <w:r w:rsidR="00286E4C">
        <w:rPr>
          <w:rFonts w:eastAsia="Calibri"/>
          <w:color w:val="auto"/>
          <w:lang w:eastAsia="en-US"/>
        </w:rPr>
        <w:t>(Refer to Standard 7 for further information)</w:t>
      </w:r>
    </w:p>
    <w:p w14:paraId="02125A48" w14:textId="07E0AECA" w:rsidR="00A21971" w:rsidRPr="007B05FC" w:rsidRDefault="00A21971" w:rsidP="009A01B2">
      <w:pPr>
        <w:pStyle w:val="ListParagraph"/>
        <w:numPr>
          <w:ilvl w:val="0"/>
          <w:numId w:val="24"/>
        </w:numPr>
        <w:rPr>
          <w:rFonts w:eastAsia="Calibri"/>
          <w:color w:val="auto"/>
          <w:lang w:eastAsia="en-US"/>
        </w:rPr>
      </w:pPr>
      <w:r w:rsidRPr="007B05FC">
        <w:rPr>
          <w:rFonts w:eastAsia="Calibri"/>
          <w:color w:val="auto"/>
          <w:lang w:eastAsia="en-US"/>
        </w:rPr>
        <w:t>Regulatory compliance systems and processes have not ensured the organisation meets its obligations, including in areas such as providing individualised consumer budgets, national criminal history checks, and home care agreements.</w:t>
      </w:r>
    </w:p>
    <w:p w14:paraId="490C0CA7" w14:textId="43CB19B7" w:rsidR="00286E4C" w:rsidRPr="007B05FC" w:rsidRDefault="007B05FC" w:rsidP="007B05FC">
      <w:pPr>
        <w:spacing w:before="0" w:after="0"/>
      </w:pPr>
      <w:r>
        <w:t>The Assessment Team interviewed the organisation’s m</w:t>
      </w:r>
      <w:r w:rsidR="00286E4C">
        <w:t xml:space="preserve">anagement, which included the CEO, CFO, Operations Manager, Systems Manager and Coordinators </w:t>
      </w:r>
      <w:r>
        <w:t xml:space="preserve"> and </w:t>
      </w:r>
      <w:r w:rsidR="00286E4C">
        <w:t xml:space="preserve">identified that the they were not aware of the Home Care Packages Manual.  </w:t>
      </w:r>
    </w:p>
    <w:p w14:paraId="03FA1DFB" w14:textId="77777777" w:rsidR="00340E86" w:rsidRPr="00340E86" w:rsidRDefault="00340E86" w:rsidP="00340E86">
      <w:pPr>
        <w:rPr>
          <w:color w:val="70AD47" w:themeColor="accent6"/>
        </w:rPr>
      </w:pPr>
      <w:r w:rsidRPr="00340E86">
        <w:rPr>
          <w:color w:val="auto"/>
        </w:rPr>
        <w:t xml:space="preserve">The approved provider’s response dated 27 November 2020 accepted the Assessment Team’s findings. While the response did not identify specific actions or timeframes to rectify the deficiencies relevant to this requirement, the approved provider noted external assistance has been engaged to support the organisation in achieving compliance with the Quality Standards. </w:t>
      </w:r>
    </w:p>
    <w:p w14:paraId="20276EBF" w14:textId="17D13CE3" w:rsidR="00A21971" w:rsidRPr="00435505" w:rsidRDefault="00340E86" w:rsidP="00A21971">
      <w:pPr>
        <w:rPr>
          <w:color w:val="auto"/>
        </w:rPr>
      </w:pPr>
      <w:r w:rsidRPr="00340E86">
        <w:rPr>
          <w:color w:val="auto"/>
        </w:rPr>
        <w:lastRenderedPageBreak/>
        <w:t xml:space="preserve">At the time of the Assessment Contact, the </w:t>
      </w:r>
      <w:r w:rsidR="00A21971" w:rsidRPr="00340E86">
        <w:rPr>
          <w:color w:val="auto"/>
        </w:rPr>
        <w:t>organisation has not demonstrated effective organisation</w:t>
      </w:r>
      <w:r w:rsidR="00435505">
        <w:rPr>
          <w:color w:val="auto"/>
        </w:rPr>
        <w:t xml:space="preserve"> </w:t>
      </w:r>
      <w:r w:rsidR="00A21971" w:rsidRPr="00340E86">
        <w:rPr>
          <w:color w:val="auto"/>
        </w:rPr>
        <w:t xml:space="preserve">wide governance systems and for the reasons detailed above, this requirement is non-compliant. </w:t>
      </w:r>
    </w:p>
    <w:p w14:paraId="51BEBC8D" w14:textId="34AA829C" w:rsidR="00E93059" w:rsidRPr="00506F7F" w:rsidRDefault="00E93059" w:rsidP="00E93059">
      <w:pPr>
        <w:pStyle w:val="Heading3"/>
      </w:pPr>
      <w:r w:rsidRPr="00506F7F">
        <w:t>Requirement 8(3)(d)</w:t>
      </w:r>
      <w:r>
        <w:tab/>
        <w:t>Non-compliant</w:t>
      </w:r>
    </w:p>
    <w:p w14:paraId="51BEBC8E" w14:textId="77777777" w:rsidR="00E93059" w:rsidRPr="001F433A" w:rsidRDefault="00E93059" w:rsidP="00E93059">
      <w:pPr>
        <w:rPr>
          <w:i/>
        </w:rPr>
      </w:pPr>
      <w:r w:rsidRPr="001F433A">
        <w:rPr>
          <w:i/>
        </w:rPr>
        <w:t>Effective risk management systems and practices, including but not limited to the following:</w:t>
      </w:r>
    </w:p>
    <w:p w14:paraId="51BEBC8F" w14:textId="77777777" w:rsidR="00E93059" w:rsidRPr="001F433A" w:rsidRDefault="00E93059" w:rsidP="00AC63AE">
      <w:pPr>
        <w:numPr>
          <w:ilvl w:val="0"/>
          <w:numId w:val="8"/>
        </w:numPr>
        <w:tabs>
          <w:tab w:val="right" w:pos="9026"/>
        </w:tabs>
        <w:spacing w:before="0" w:after="0"/>
        <w:ind w:left="567" w:hanging="425"/>
        <w:outlineLvl w:val="4"/>
        <w:rPr>
          <w:i/>
        </w:rPr>
      </w:pPr>
      <w:r w:rsidRPr="001F433A">
        <w:rPr>
          <w:i/>
        </w:rPr>
        <w:t>managing high impact or high prevalence risks associated with the care of consumers;</w:t>
      </w:r>
    </w:p>
    <w:p w14:paraId="51BEBC90" w14:textId="77777777" w:rsidR="00E93059" w:rsidRPr="001F433A" w:rsidRDefault="00E93059" w:rsidP="00AC63AE">
      <w:pPr>
        <w:numPr>
          <w:ilvl w:val="0"/>
          <w:numId w:val="8"/>
        </w:numPr>
        <w:tabs>
          <w:tab w:val="right" w:pos="9026"/>
        </w:tabs>
        <w:spacing w:before="0" w:after="0"/>
        <w:ind w:left="567" w:hanging="425"/>
        <w:outlineLvl w:val="4"/>
        <w:rPr>
          <w:i/>
        </w:rPr>
      </w:pPr>
      <w:r w:rsidRPr="001F433A">
        <w:rPr>
          <w:i/>
        </w:rPr>
        <w:t>identifying and responding to abuse and neglect of consumers;</w:t>
      </w:r>
    </w:p>
    <w:p w14:paraId="65D85CAD" w14:textId="4603B6CC" w:rsidR="00A21971" w:rsidRPr="00435505" w:rsidRDefault="00E93059" w:rsidP="00A21971">
      <w:pPr>
        <w:numPr>
          <w:ilvl w:val="0"/>
          <w:numId w:val="8"/>
        </w:numPr>
        <w:tabs>
          <w:tab w:val="right" w:pos="9026"/>
        </w:tabs>
        <w:spacing w:before="0" w:after="0"/>
        <w:ind w:left="567" w:hanging="425"/>
        <w:outlineLvl w:val="4"/>
        <w:rPr>
          <w:i/>
        </w:rPr>
      </w:pPr>
      <w:r w:rsidRPr="001F433A">
        <w:rPr>
          <w:i/>
        </w:rPr>
        <w:t>supporting consumers to live the best life they can.</w:t>
      </w:r>
    </w:p>
    <w:p w14:paraId="07E7BB87" w14:textId="4E6AE1E1" w:rsidR="00731134" w:rsidRDefault="00A21971" w:rsidP="00731134">
      <w:pPr>
        <w:rPr>
          <w:rFonts w:eastAsia="Calibri"/>
          <w:color w:val="auto"/>
          <w:lang w:eastAsia="en-US"/>
        </w:rPr>
      </w:pPr>
      <w:r w:rsidRPr="00ED3184">
        <w:rPr>
          <w:rFonts w:eastAsia="Calibri"/>
          <w:color w:val="auto"/>
          <w:lang w:eastAsia="en-US"/>
        </w:rPr>
        <w:t>The organisation did not demonstrate effective risk management systems and practices were in place. For example:</w:t>
      </w:r>
    </w:p>
    <w:p w14:paraId="2CD1561C" w14:textId="259C2553" w:rsidR="009A01B2" w:rsidRPr="009A01B2" w:rsidRDefault="00F578A1" w:rsidP="009A01B2">
      <w:pPr>
        <w:pStyle w:val="ListParagraph"/>
        <w:numPr>
          <w:ilvl w:val="0"/>
          <w:numId w:val="27"/>
        </w:numPr>
        <w:rPr>
          <w:rFonts w:eastAsia="Calibri"/>
          <w:color w:val="auto"/>
          <w:lang w:eastAsia="en-US"/>
        </w:rPr>
      </w:pPr>
      <w:r w:rsidRPr="00731134">
        <w:rPr>
          <w:color w:val="auto"/>
        </w:rPr>
        <w:t xml:space="preserve">While the organisation has </w:t>
      </w:r>
      <w:r w:rsidR="008470C2" w:rsidRPr="00731134">
        <w:rPr>
          <w:color w:val="auto"/>
        </w:rPr>
        <w:t xml:space="preserve">risk management </w:t>
      </w:r>
      <w:r w:rsidRPr="00731134">
        <w:rPr>
          <w:color w:val="auto"/>
        </w:rPr>
        <w:t>policies and procedures</w:t>
      </w:r>
      <w:r w:rsidR="00056C81">
        <w:rPr>
          <w:color w:val="auto"/>
        </w:rPr>
        <w:t>,</w:t>
      </w:r>
      <w:r w:rsidRPr="00731134">
        <w:rPr>
          <w:color w:val="auto"/>
        </w:rPr>
        <w:t xml:space="preserve"> and risks are discussed at senior management</w:t>
      </w:r>
      <w:r w:rsidR="001B29E9">
        <w:rPr>
          <w:color w:val="auto"/>
        </w:rPr>
        <w:t xml:space="preserve"> committee </w:t>
      </w:r>
      <w:r w:rsidRPr="00731134">
        <w:rPr>
          <w:color w:val="auto"/>
        </w:rPr>
        <w:t>and Board meetings, the Assessment Team</w:t>
      </w:r>
      <w:r w:rsidR="00ED3184" w:rsidRPr="00731134">
        <w:rPr>
          <w:color w:val="auto"/>
        </w:rPr>
        <w:t xml:space="preserve"> </w:t>
      </w:r>
      <w:r w:rsidR="00731134" w:rsidRPr="00731134">
        <w:rPr>
          <w:color w:val="auto"/>
        </w:rPr>
        <w:t>found</w:t>
      </w:r>
      <w:r w:rsidR="009A01B2">
        <w:rPr>
          <w:color w:val="auto"/>
        </w:rPr>
        <w:t xml:space="preserve"> </w:t>
      </w:r>
      <w:r w:rsidR="00731134" w:rsidRPr="009A01B2">
        <w:rPr>
          <w:rFonts w:eastAsia="Calibri"/>
          <w:color w:val="auto"/>
          <w:lang w:eastAsia="en-US"/>
        </w:rPr>
        <w:t xml:space="preserve">high impact </w:t>
      </w:r>
      <w:r w:rsidR="001B29E9">
        <w:rPr>
          <w:rFonts w:eastAsia="Calibri"/>
          <w:color w:val="auto"/>
          <w:lang w:eastAsia="en-US"/>
        </w:rPr>
        <w:t>and</w:t>
      </w:r>
      <w:r w:rsidR="00731134" w:rsidRPr="009A01B2">
        <w:rPr>
          <w:rFonts w:eastAsia="Calibri"/>
          <w:color w:val="auto"/>
          <w:lang w:eastAsia="en-US"/>
        </w:rPr>
        <w:t xml:space="preserve"> high prevalence risks associated with the care of consumers were not consistently identified</w:t>
      </w:r>
      <w:r w:rsidR="009A01B2" w:rsidRPr="009A01B2">
        <w:rPr>
          <w:rFonts w:eastAsia="Calibri"/>
          <w:color w:val="auto"/>
          <w:lang w:eastAsia="en-US"/>
        </w:rPr>
        <w:t>,</w:t>
      </w:r>
      <w:r w:rsidR="00731134" w:rsidRPr="009A01B2">
        <w:rPr>
          <w:rFonts w:eastAsia="Calibri"/>
          <w:color w:val="auto"/>
          <w:lang w:eastAsia="en-US"/>
        </w:rPr>
        <w:t xml:space="preserve"> assessed</w:t>
      </w:r>
      <w:r w:rsidR="001B29E9">
        <w:rPr>
          <w:rFonts w:eastAsia="Calibri"/>
          <w:color w:val="auto"/>
          <w:lang w:eastAsia="en-US"/>
        </w:rPr>
        <w:t xml:space="preserve">, </w:t>
      </w:r>
      <w:r w:rsidR="00731134" w:rsidRPr="009A01B2">
        <w:rPr>
          <w:rFonts w:eastAsia="Calibri"/>
          <w:color w:val="auto"/>
          <w:lang w:eastAsia="en-US"/>
        </w:rPr>
        <w:t>managed</w:t>
      </w:r>
      <w:r w:rsidR="00731134" w:rsidRPr="009A01B2">
        <w:rPr>
          <w:color w:val="auto"/>
        </w:rPr>
        <w:t xml:space="preserve"> </w:t>
      </w:r>
      <w:r w:rsidR="009A01B2" w:rsidRPr="009A01B2">
        <w:rPr>
          <w:color w:val="auto"/>
        </w:rPr>
        <w:t xml:space="preserve">or documented. </w:t>
      </w:r>
      <w:r w:rsidR="00731134" w:rsidRPr="009A01B2">
        <w:rPr>
          <w:color w:val="auto"/>
        </w:rPr>
        <w:t xml:space="preserve">(Refer to </w:t>
      </w:r>
      <w:r w:rsidR="00ED3184" w:rsidRPr="009A01B2">
        <w:rPr>
          <w:color w:val="auto"/>
        </w:rPr>
        <w:t xml:space="preserve">Standard 2 and 3 </w:t>
      </w:r>
      <w:r w:rsidR="00731134" w:rsidRPr="009A01B2">
        <w:rPr>
          <w:color w:val="auto"/>
        </w:rPr>
        <w:t>requirements for further detail)</w:t>
      </w:r>
      <w:r w:rsidR="009A01B2">
        <w:rPr>
          <w:color w:val="auto"/>
        </w:rPr>
        <w:t>.</w:t>
      </w:r>
    </w:p>
    <w:p w14:paraId="12AEF062" w14:textId="1B4574ED" w:rsidR="009A01B2" w:rsidRPr="0027223A" w:rsidRDefault="00276F3D" w:rsidP="009A01B2">
      <w:pPr>
        <w:pStyle w:val="ListParagraph"/>
        <w:numPr>
          <w:ilvl w:val="0"/>
          <w:numId w:val="27"/>
        </w:numPr>
        <w:rPr>
          <w:rFonts w:eastAsia="Calibri"/>
          <w:color w:val="auto"/>
          <w:lang w:eastAsia="en-US"/>
        </w:rPr>
      </w:pPr>
      <w:r w:rsidRPr="009A01B2">
        <w:rPr>
          <w:color w:val="auto"/>
        </w:rPr>
        <w:t xml:space="preserve">While the organisation has policies and procedures identifying systems for the management of elder abuse and all staff have received mandatory training in elder abuse, the Assessment Team identified </w:t>
      </w:r>
      <w:r w:rsidR="00ED3184" w:rsidRPr="009A01B2">
        <w:rPr>
          <w:color w:val="auto"/>
        </w:rPr>
        <w:t xml:space="preserve">a potential incident of elder abuse reported by </w:t>
      </w:r>
      <w:r w:rsidR="0027223A">
        <w:rPr>
          <w:color w:val="auto"/>
        </w:rPr>
        <w:t>a</w:t>
      </w:r>
      <w:r w:rsidR="00ED3184" w:rsidRPr="009A01B2">
        <w:rPr>
          <w:color w:val="auto"/>
        </w:rPr>
        <w:t xml:space="preserve"> consumer</w:t>
      </w:r>
      <w:r w:rsidR="001B29E9">
        <w:rPr>
          <w:color w:val="auto"/>
        </w:rPr>
        <w:t xml:space="preserve">, </w:t>
      </w:r>
      <w:r w:rsidR="0027223A">
        <w:rPr>
          <w:color w:val="auto"/>
        </w:rPr>
        <w:t>documented in the</w:t>
      </w:r>
      <w:r w:rsidR="00ED3184" w:rsidRPr="009A01B2">
        <w:rPr>
          <w:color w:val="auto"/>
        </w:rPr>
        <w:t xml:space="preserve"> consumer’s care notes</w:t>
      </w:r>
      <w:r w:rsidR="001B29E9">
        <w:rPr>
          <w:color w:val="auto"/>
        </w:rPr>
        <w:t xml:space="preserve"> and confirmed by staff </w:t>
      </w:r>
      <w:r w:rsidR="000769F0">
        <w:rPr>
          <w:color w:val="auto"/>
        </w:rPr>
        <w:t>interviewed</w:t>
      </w:r>
      <w:r w:rsidR="00056C81">
        <w:rPr>
          <w:color w:val="auto"/>
        </w:rPr>
        <w:t>,</w:t>
      </w:r>
      <w:r w:rsidR="001B29E9">
        <w:rPr>
          <w:color w:val="auto"/>
        </w:rPr>
        <w:t xml:space="preserve"> however, </w:t>
      </w:r>
      <w:r w:rsidR="00ED3184" w:rsidRPr="009A01B2">
        <w:rPr>
          <w:color w:val="auto"/>
        </w:rPr>
        <w:t>no action</w:t>
      </w:r>
      <w:r w:rsidR="001B29E9">
        <w:rPr>
          <w:color w:val="auto"/>
        </w:rPr>
        <w:t xml:space="preserve"> </w:t>
      </w:r>
      <w:r w:rsidR="00ED3184" w:rsidRPr="009A01B2">
        <w:rPr>
          <w:color w:val="auto"/>
        </w:rPr>
        <w:t>in response</w:t>
      </w:r>
      <w:r w:rsidR="000769F0">
        <w:rPr>
          <w:color w:val="auto"/>
        </w:rPr>
        <w:t xml:space="preserve"> was documented</w:t>
      </w:r>
      <w:r w:rsidR="00ED3184" w:rsidRPr="009A01B2">
        <w:rPr>
          <w:color w:val="auto"/>
        </w:rPr>
        <w:t xml:space="preserve">. </w:t>
      </w:r>
    </w:p>
    <w:p w14:paraId="5443156F" w14:textId="6E323C04" w:rsidR="0027223A" w:rsidRPr="0027223A" w:rsidRDefault="000769F0" w:rsidP="0027223A">
      <w:pPr>
        <w:pStyle w:val="ListParagraph"/>
        <w:numPr>
          <w:ilvl w:val="1"/>
          <w:numId w:val="27"/>
        </w:numPr>
        <w:rPr>
          <w:rFonts w:eastAsia="Calibri"/>
          <w:color w:val="auto"/>
          <w:lang w:eastAsia="en-US"/>
        </w:rPr>
      </w:pPr>
      <w:r>
        <w:rPr>
          <w:color w:val="auto"/>
        </w:rPr>
        <w:t>T</w:t>
      </w:r>
      <w:r w:rsidR="0027223A">
        <w:rPr>
          <w:color w:val="auto"/>
        </w:rPr>
        <w:t xml:space="preserve">he approved provider’s response received 27 November 2020 stated the care coordinator had followed up the consumer’s concerns but did not document this, and that further monitoring had occurred but documentation was saved elsewhere rather than the consumer’s case notes. </w:t>
      </w:r>
      <w:r>
        <w:rPr>
          <w:color w:val="auto"/>
        </w:rPr>
        <w:t>However, d</w:t>
      </w:r>
      <w:r w:rsidR="0027223A">
        <w:rPr>
          <w:color w:val="auto"/>
        </w:rPr>
        <w:t xml:space="preserve">ocumentary evidence of this was not </w:t>
      </w:r>
      <w:r>
        <w:rPr>
          <w:color w:val="auto"/>
        </w:rPr>
        <w:t>included</w:t>
      </w:r>
      <w:r w:rsidR="0027223A">
        <w:rPr>
          <w:color w:val="auto"/>
        </w:rPr>
        <w:t xml:space="preserve"> in the </w:t>
      </w:r>
      <w:r>
        <w:rPr>
          <w:color w:val="auto"/>
        </w:rPr>
        <w:t xml:space="preserve">approved </w:t>
      </w:r>
      <w:r w:rsidR="0027223A">
        <w:rPr>
          <w:color w:val="auto"/>
        </w:rPr>
        <w:t xml:space="preserve">provider’s response and it is not clear how staff </w:t>
      </w:r>
      <w:r>
        <w:rPr>
          <w:color w:val="auto"/>
        </w:rPr>
        <w:t>were</w:t>
      </w:r>
      <w:r w:rsidR="0027223A">
        <w:rPr>
          <w:color w:val="auto"/>
        </w:rPr>
        <w:t xml:space="preserve"> aware of the monitoring arrangements. </w:t>
      </w:r>
    </w:p>
    <w:p w14:paraId="24B5CEE3" w14:textId="649988BF" w:rsidR="00276F3D" w:rsidRPr="00CC135A" w:rsidRDefault="00E00AD8" w:rsidP="009A01B2">
      <w:pPr>
        <w:pStyle w:val="ListParagraph"/>
        <w:numPr>
          <w:ilvl w:val="0"/>
          <w:numId w:val="27"/>
        </w:numPr>
        <w:rPr>
          <w:rFonts w:eastAsia="Calibri"/>
          <w:color w:val="auto"/>
          <w:lang w:eastAsia="en-US"/>
        </w:rPr>
      </w:pPr>
      <w:r w:rsidRPr="009A01B2">
        <w:rPr>
          <w:iCs/>
        </w:rPr>
        <w:t xml:space="preserve">The Assessment Team identified an instance where a consumer requested to purchase equipment through their package to support their </w:t>
      </w:r>
      <w:r w:rsidR="008470C2" w:rsidRPr="009A01B2">
        <w:rPr>
          <w:iCs/>
        </w:rPr>
        <w:t xml:space="preserve">independence </w:t>
      </w:r>
      <w:r w:rsidRPr="009A01B2">
        <w:rPr>
          <w:iCs/>
        </w:rPr>
        <w:t xml:space="preserve">and </w:t>
      </w:r>
      <w:r w:rsidR="008470C2" w:rsidRPr="009A01B2">
        <w:rPr>
          <w:iCs/>
        </w:rPr>
        <w:t xml:space="preserve">social connections, however, the service did not adequately consider or assess the request </w:t>
      </w:r>
      <w:r w:rsidR="00CE2A52">
        <w:rPr>
          <w:iCs/>
        </w:rPr>
        <w:t xml:space="preserve">and associated risks, </w:t>
      </w:r>
      <w:r w:rsidR="008470C2" w:rsidRPr="009A01B2">
        <w:rPr>
          <w:iCs/>
        </w:rPr>
        <w:t xml:space="preserve">on the basis they considered the equipment would be unsafe. </w:t>
      </w:r>
    </w:p>
    <w:p w14:paraId="37F30CA0" w14:textId="22F05455" w:rsidR="00CC135A" w:rsidRPr="00F51BB1" w:rsidRDefault="00CC135A" w:rsidP="00CC135A">
      <w:pPr>
        <w:rPr>
          <w:color w:val="auto"/>
        </w:rPr>
      </w:pPr>
      <w:r w:rsidRPr="00340E86">
        <w:rPr>
          <w:color w:val="auto"/>
        </w:rPr>
        <w:lastRenderedPageBreak/>
        <w:t>The approved provider’s response dated 27 November 2020 accepted the Assessment Team’s findings</w:t>
      </w:r>
      <w:r>
        <w:rPr>
          <w:color w:val="auto"/>
        </w:rPr>
        <w:t xml:space="preserve">, with the </w:t>
      </w:r>
      <w:r w:rsidR="00FE3E7E">
        <w:rPr>
          <w:color w:val="auto"/>
        </w:rPr>
        <w:t>exception</w:t>
      </w:r>
      <w:r>
        <w:rPr>
          <w:color w:val="auto"/>
        </w:rPr>
        <w:t xml:space="preserve"> of the elder abuse incident where the </w:t>
      </w:r>
      <w:r w:rsidR="00CE2A52">
        <w:rPr>
          <w:color w:val="auto"/>
        </w:rPr>
        <w:t xml:space="preserve">approved </w:t>
      </w:r>
      <w:r>
        <w:rPr>
          <w:color w:val="auto"/>
        </w:rPr>
        <w:t>provide</w:t>
      </w:r>
      <w:r w:rsidR="00CE2A52">
        <w:rPr>
          <w:color w:val="auto"/>
        </w:rPr>
        <w:t>r</w:t>
      </w:r>
      <w:r>
        <w:rPr>
          <w:color w:val="auto"/>
        </w:rPr>
        <w:t xml:space="preserve"> gave additional information. However, t</w:t>
      </w:r>
      <w:r w:rsidRPr="00340E86">
        <w:rPr>
          <w:color w:val="auto"/>
        </w:rPr>
        <w:t xml:space="preserve">he response did not </w:t>
      </w:r>
      <w:r>
        <w:rPr>
          <w:color w:val="auto"/>
        </w:rPr>
        <w:t xml:space="preserve">address other aspects of this requirement or </w:t>
      </w:r>
      <w:r w:rsidRPr="00340E86">
        <w:rPr>
          <w:color w:val="auto"/>
        </w:rPr>
        <w:t xml:space="preserve">identify specific actions or timeframes to rectify the deficiencies </w:t>
      </w:r>
      <w:r>
        <w:rPr>
          <w:color w:val="auto"/>
        </w:rPr>
        <w:t>identified. T</w:t>
      </w:r>
      <w:r w:rsidRPr="00340E86">
        <w:rPr>
          <w:color w:val="auto"/>
        </w:rPr>
        <w:t xml:space="preserve">he approved provider noted external assistance has been engaged to support the organisation in achieving compliance with the Quality Standards. </w:t>
      </w:r>
    </w:p>
    <w:p w14:paraId="322EF9EF" w14:textId="78DFF986" w:rsidR="00276F3D" w:rsidRPr="00CC135A" w:rsidRDefault="00CC135A" w:rsidP="00CC135A">
      <w:pPr>
        <w:rPr>
          <w:color w:val="auto"/>
        </w:rPr>
      </w:pPr>
      <w:r w:rsidRPr="00CC135A">
        <w:rPr>
          <w:color w:val="auto"/>
        </w:rPr>
        <w:t xml:space="preserve">At the time of the Assessment Contact, the organisation had not demonstrated effective </w:t>
      </w:r>
      <w:r w:rsidR="00276F3D" w:rsidRPr="00CC135A">
        <w:rPr>
          <w:color w:val="auto"/>
        </w:rPr>
        <w:t xml:space="preserve">risk management systems and for the reasons detailed above, this requirement is non-compliant. </w:t>
      </w:r>
    </w:p>
    <w:p w14:paraId="51BEBC93" w14:textId="3045C29A" w:rsidR="00E93059" w:rsidRPr="00506F7F" w:rsidRDefault="00E93059" w:rsidP="00E93059">
      <w:pPr>
        <w:pStyle w:val="Heading3"/>
      </w:pPr>
      <w:r w:rsidRPr="00506F7F">
        <w:t>Requirement 8(3)(e)</w:t>
      </w:r>
      <w:r>
        <w:tab/>
        <w:t>Compliant</w:t>
      </w:r>
    </w:p>
    <w:p w14:paraId="51BEBC94" w14:textId="77777777" w:rsidR="00E93059" w:rsidRPr="001F433A" w:rsidRDefault="00E93059" w:rsidP="00E93059">
      <w:pPr>
        <w:rPr>
          <w:i/>
        </w:rPr>
      </w:pPr>
      <w:r w:rsidRPr="001F433A">
        <w:rPr>
          <w:i/>
        </w:rPr>
        <w:t>Where clinical care is provided—a clinical governance framework, including but not limited to the following:</w:t>
      </w:r>
    </w:p>
    <w:p w14:paraId="51BEBC95" w14:textId="77777777" w:rsidR="00E93059" w:rsidRPr="001F433A" w:rsidRDefault="00E93059" w:rsidP="00AC63AE">
      <w:pPr>
        <w:numPr>
          <w:ilvl w:val="0"/>
          <w:numId w:val="9"/>
        </w:numPr>
        <w:tabs>
          <w:tab w:val="right" w:pos="9026"/>
        </w:tabs>
        <w:spacing w:before="0" w:after="0"/>
        <w:ind w:left="567" w:hanging="425"/>
        <w:outlineLvl w:val="4"/>
        <w:rPr>
          <w:i/>
        </w:rPr>
      </w:pPr>
      <w:r w:rsidRPr="001F433A">
        <w:rPr>
          <w:i/>
        </w:rPr>
        <w:t>antimicrobial stewardship;</w:t>
      </w:r>
    </w:p>
    <w:p w14:paraId="51BEBC96" w14:textId="77777777" w:rsidR="00E93059" w:rsidRPr="001F433A" w:rsidRDefault="00E93059" w:rsidP="00AC63AE">
      <w:pPr>
        <w:numPr>
          <w:ilvl w:val="0"/>
          <w:numId w:val="9"/>
        </w:numPr>
        <w:tabs>
          <w:tab w:val="right" w:pos="9026"/>
        </w:tabs>
        <w:spacing w:before="0" w:after="0"/>
        <w:ind w:left="567" w:hanging="425"/>
        <w:outlineLvl w:val="4"/>
        <w:rPr>
          <w:i/>
        </w:rPr>
      </w:pPr>
      <w:r w:rsidRPr="001F433A">
        <w:rPr>
          <w:i/>
        </w:rPr>
        <w:t>minimising the use of restraint;</w:t>
      </w:r>
    </w:p>
    <w:p w14:paraId="51BEBC97" w14:textId="77777777" w:rsidR="00E93059" w:rsidRPr="001F433A" w:rsidRDefault="00E93059" w:rsidP="00AC63AE">
      <w:pPr>
        <w:numPr>
          <w:ilvl w:val="0"/>
          <w:numId w:val="9"/>
        </w:numPr>
        <w:tabs>
          <w:tab w:val="right" w:pos="9026"/>
        </w:tabs>
        <w:spacing w:before="0" w:after="0"/>
        <w:ind w:left="567" w:hanging="425"/>
        <w:outlineLvl w:val="4"/>
        <w:rPr>
          <w:i/>
        </w:rPr>
      </w:pPr>
      <w:r w:rsidRPr="001F433A">
        <w:rPr>
          <w:i/>
        </w:rPr>
        <w:t>open disclosure.</w:t>
      </w:r>
    </w:p>
    <w:p w14:paraId="5F59CA2C" w14:textId="4EBAC028" w:rsidR="00A21971" w:rsidRDefault="00A21971" w:rsidP="00A21971">
      <w:pPr>
        <w:rPr>
          <w:rFonts w:eastAsia="Arial"/>
          <w:color w:val="auto"/>
        </w:rPr>
      </w:pPr>
      <w:r w:rsidRPr="00CB47B7">
        <w:rPr>
          <w:rFonts w:eastAsia="Arial"/>
          <w:color w:val="auto"/>
        </w:rPr>
        <w:t>The organisation was able to demonstrate</w:t>
      </w:r>
      <w:r w:rsidR="00D66DD3">
        <w:rPr>
          <w:rFonts w:eastAsia="Arial"/>
          <w:color w:val="auto"/>
        </w:rPr>
        <w:t>,</w:t>
      </w:r>
      <w:r w:rsidRPr="00CB47B7">
        <w:rPr>
          <w:rFonts w:eastAsia="Arial"/>
          <w:color w:val="auto"/>
        </w:rPr>
        <w:t xml:space="preserve"> where clinical care is provided</w:t>
      </w:r>
      <w:r w:rsidR="00D66DD3">
        <w:rPr>
          <w:rFonts w:eastAsia="Arial"/>
          <w:color w:val="auto"/>
        </w:rPr>
        <w:t>,</w:t>
      </w:r>
      <w:r w:rsidRPr="00CB47B7">
        <w:rPr>
          <w:rFonts w:eastAsia="Arial"/>
          <w:color w:val="auto"/>
        </w:rPr>
        <w:t xml:space="preserve"> clinical governance policies and procedures support the service to monitor the provision of clinical care. </w:t>
      </w:r>
    </w:p>
    <w:p w14:paraId="6D6AA076" w14:textId="6BFE158E" w:rsidR="00D66DD3" w:rsidRPr="00CB47B7" w:rsidRDefault="00D66DD3" w:rsidP="00A21971">
      <w:pPr>
        <w:rPr>
          <w:rFonts w:eastAsia="Arial"/>
          <w:color w:val="auto"/>
        </w:rPr>
      </w:pPr>
      <w:r>
        <w:rPr>
          <w:rFonts w:eastAsia="Arial"/>
          <w:color w:val="auto"/>
        </w:rPr>
        <w:t>The Assessment Team found:</w:t>
      </w:r>
    </w:p>
    <w:p w14:paraId="12ADE8E2" w14:textId="0354529F" w:rsidR="00A21971" w:rsidRPr="00065951" w:rsidRDefault="00A21971" w:rsidP="009A01B2">
      <w:pPr>
        <w:pStyle w:val="ListParagraph"/>
        <w:numPr>
          <w:ilvl w:val="0"/>
          <w:numId w:val="26"/>
        </w:numPr>
        <w:rPr>
          <w:rFonts w:eastAsiaTheme="minorEastAsia"/>
          <w:color w:val="auto"/>
        </w:rPr>
      </w:pPr>
      <w:r w:rsidRPr="00CB47B7">
        <w:rPr>
          <w:rFonts w:eastAsia="Arial"/>
          <w:color w:val="auto"/>
        </w:rPr>
        <w:t>The organisation has a clinical governance framework that includes</w:t>
      </w:r>
      <w:r w:rsidR="00D66DD3">
        <w:rPr>
          <w:rFonts w:eastAsia="Arial"/>
          <w:color w:val="auto"/>
        </w:rPr>
        <w:t xml:space="preserve"> a range of</w:t>
      </w:r>
      <w:r w:rsidRPr="00CB47B7">
        <w:rPr>
          <w:rFonts w:eastAsia="Arial"/>
          <w:color w:val="auto"/>
        </w:rPr>
        <w:t xml:space="preserve"> policies and procedures </w:t>
      </w:r>
      <w:r w:rsidR="00D66DD3">
        <w:rPr>
          <w:rFonts w:eastAsia="Arial"/>
          <w:color w:val="auto"/>
        </w:rPr>
        <w:t xml:space="preserve">related to the clinical </w:t>
      </w:r>
      <w:r w:rsidRPr="00CB47B7">
        <w:rPr>
          <w:rFonts w:eastAsia="Arial"/>
          <w:color w:val="auto"/>
        </w:rPr>
        <w:t>care of consumers</w:t>
      </w:r>
      <w:r w:rsidR="00D66DD3">
        <w:rPr>
          <w:rFonts w:eastAsia="Arial"/>
          <w:color w:val="auto"/>
        </w:rPr>
        <w:t xml:space="preserve">. While the </w:t>
      </w:r>
      <w:r>
        <w:rPr>
          <w:rFonts w:eastAsia="Arial"/>
          <w:color w:val="auto"/>
        </w:rPr>
        <w:t>Clinical Governance Procedure and policies</w:t>
      </w:r>
      <w:r w:rsidR="00D66DD3">
        <w:rPr>
          <w:rFonts w:eastAsia="Arial"/>
          <w:color w:val="auto"/>
        </w:rPr>
        <w:t xml:space="preserve"> were noted to be in draft form, management confirmed they had been implemented. Other policies and procedures related to antimicrobial stewardship, restraint, open disclosure and other clinical areas such as medication, falls, clinical indicators. </w:t>
      </w:r>
      <w:r w:rsidR="003042E0">
        <w:rPr>
          <w:rFonts w:eastAsia="Arial"/>
          <w:color w:val="auto"/>
        </w:rPr>
        <w:t xml:space="preserve">Some of these were recently implemented. </w:t>
      </w:r>
    </w:p>
    <w:p w14:paraId="06006C01" w14:textId="4E8E09FE" w:rsidR="00A21971" w:rsidRPr="00E34DEE" w:rsidRDefault="00D66DD3" w:rsidP="00E34DEE">
      <w:pPr>
        <w:pStyle w:val="ListParagraph"/>
        <w:numPr>
          <w:ilvl w:val="0"/>
          <w:numId w:val="26"/>
        </w:numPr>
        <w:rPr>
          <w:rFonts w:eastAsiaTheme="minorEastAsia"/>
          <w:color w:val="auto"/>
        </w:rPr>
      </w:pPr>
      <w:r>
        <w:rPr>
          <w:rFonts w:eastAsiaTheme="minorEastAsia"/>
          <w:color w:val="auto"/>
        </w:rPr>
        <w:t>M</w:t>
      </w:r>
      <w:r w:rsidR="00A21971" w:rsidRPr="0051277B">
        <w:rPr>
          <w:rFonts w:eastAsiaTheme="minorEastAsia"/>
          <w:color w:val="auto"/>
        </w:rPr>
        <w:t xml:space="preserve">eeting minutes </w:t>
      </w:r>
      <w:r>
        <w:rPr>
          <w:rFonts w:eastAsiaTheme="minorEastAsia"/>
          <w:color w:val="auto"/>
        </w:rPr>
        <w:t>identified</w:t>
      </w:r>
      <w:r w:rsidR="00A21971" w:rsidRPr="0051277B">
        <w:rPr>
          <w:rFonts w:eastAsiaTheme="minorEastAsia"/>
          <w:color w:val="auto"/>
        </w:rPr>
        <w:t xml:space="preserve"> the organisation discusses clinical care of consumers</w:t>
      </w:r>
      <w:r w:rsidR="00A21971">
        <w:rPr>
          <w:rFonts w:eastAsiaTheme="minorEastAsia"/>
          <w:color w:val="auto"/>
        </w:rPr>
        <w:t xml:space="preserve"> at staff, management and Board levels</w:t>
      </w:r>
      <w:r w:rsidR="009D4DF6">
        <w:rPr>
          <w:rFonts w:eastAsiaTheme="minorEastAsia"/>
          <w:color w:val="auto"/>
        </w:rPr>
        <w:t xml:space="preserve"> monthly</w:t>
      </w:r>
      <w:r w:rsidR="00A21971">
        <w:rPr>
          <w:rFonts w:eastAsiaTheme="minorEastAsia"/>
          <w:color w:val="auto"/>
        </w:rPr>
        <w:t>. For example</w:t>
      </w:r>
      <w:r>
        <w:rPr>
          <w:rFonts w:eastAsiaTheme="minorEastAsia"/>
          <w:color w:val="auto"/>
        </w:rPr>
        <w:t xml:space="preserve">, recent </w:t>
      </w:r>
      <w:r w:rsidR="009D4DF6">
        <w:rPr>
          <w:rFonts w:eastAsiaTheme="minorEastAsia"/>
          <w:color w:val="auto"/>
        </w:rPr>
        <w:t>governance</w:t>
      </w:r>
      <w:r>
        <w:rPr>
          <w:rFonts w:eastAsiaTheme="minorEastAsia"/>
          <w:color w:val="auto"/>
        </w:rPr>
        <w:t xml:space="preserve"> meeting minutes</w:t>
      </w:r>
      <w:r w:rsidR="00E34DEE">
        <w:rPr>
          <w:rFonts w:eastAsiaTheme="minorEastAsia"/>
          <w:color w:val="auto"/>
        </w:rPr>
        <w:t xml:space="preserve"> </w:t>
      </w:r>
      <w:r w:rsidR="00A21971" w:rsidRPr="00E34DEE">
        <w:rPr>
          <w:rFonts w:eastAsiaTheme="minorEastAsia"/>
          <w:color w:val="auto"/>
        </w:rPr>
        <w:t xml:space="preserve">demonstrated clinical governance </w:t>
      </w:r>
      <w:r w:rsidR="00E34DEE">
        <w:rPr>
          <w:rFonts w:eastAsiaTheme="minorEastAsia"/>
          <w:color w:val="auto"/>
        </w:rPr>
        <w:t xml:space="preserve">matters </w:t>
      </w:r>
      <w:r w:rsidR="009D4DF6">
        <w:rPr>
          <w:rFonts w:eastAsiaTheme="minorEastAsia"/>
          <w:color w:val="auto"/>
        </w:rPr>
        <w:t xml:space="preserve">such as </w:t>
      </w:r>
      <w:r w:rsidR="00A21971" w:rsidRPr="00E34DEE">
        <w:rPr>
          <w:rFonts w:eastAsiaTheme="minorEastAsia"/>
          <w:color w:val="auto"/>
        </w:rPr>
        <w:t>clinical indicators, antibiotic usage, falls reports and risk assessment review progress</w:t>
      </w:r>
      <w:r w:rsidR="009D4DF6">
        <w:rPr>
          <w:rFonts w:eastAsiaTheme="minorEastAsia"/>
          <w:color w:val="auto"/>
        </w:rPr>
        <w:t xml:space="preserve"> were </w:t>
      </w:r>
      <w:r w:rsidR="009D4DF6" w:rsidRPr="00E34DEE">
        <w:rPr>
          <w:rFonts w:eastAsiaTheme="minorEastAsia"/>
          <w:color w:val="auto"/>
        </w:rPr>
        <w:t>discussed</w:t>
      </w:r>
      <w:r w:rsidR="00A21971" w:rsidRPr="00E34DEE">
        <w:rPr>
          <w:rFonts w:eastAsiaTheme="minorEastAsia"/>
          <w:color w:val="auto"/>
        </w:rPr>
        <w:t xml:space="preserve">. </w:t>
      </w:r>
    </w:p>
    <w:p w14:paraId="30575F7C" w14:textId="51F88234" w:rsidR="00A21971" w:rsidRPr="009D4DF6" w:rsidRDefault="009D4DF6" w:rsidP="009D4DF6">
      <w:pPr>
        <w:pStyle w:val="ListParagraph"/>
        <w:numPr>
          <w:ilvl w:val="0"/>
          <w:numId w:val="26"/>
        </w:numPr>
        <w:rPr>
          <w:rFonts w:eastAsiaTheme="minorEastAsia"/>
          <w:color w:val="auto"/>
        </w:rPr>
      </w:pPr>
      <w:r>
        <w:rPr>
          <w:rFonts w:eastAsiaTheme="minorEastAsia"/>
          <w:color w:val="auto"/>
        </w:rPr>
        <w:t xml:space="preserve">The service has an </w:t>
      </w:r>
      <w:r w:rsidR="00A21971">
        <w:rPr>
          <w:rFonts w:eastAsiaTheme="minorEastAsia"/>
          <w:color w:val="auto"/>
        </w:rPr>
        <w:t>open disclosure policy</w:t>
      </w:r>
      <w:r>
        <w:rPr>
          <w:rFonts w:eastAsiaTheme="minorEastAsia"/>
          <w:color w:val="auto"/>
        </w:rPr>
        <w:t xml:space="preserve"> and provided an example of when this was used. </w:t>
      </w:r>
      <w:r w:rsidR="00A21971" w:rsidRPr="009D4DF6">
        <w:rPr>
          <w:rFonts w:eastAsiaTheme="minorEastAsia"/>
          <w:color w:val="auto"/>
        </w:rPr>
        <w:t xml:space="preserve">Staff interviewed were aware of open disclosure and their role in the process. </w:t>
      </w:r>
    </w:p>
    <w:p w14:paraId="3ECFB902" w14:textId="72B51C74" w:rsidR="00A21971" w:rsidRPr="00CB47B7" w:rsidRDefault="002A529E" w:rsidP="009A01B2">
      <w:pPr>
        <w:pStyle w:val="ListParagraph"/>
        <w:numPr>
          <w:ilvl w:val="0"/>
          <w:numId w:val="26"/>
        </w:numPr>
        <w:rPr>
          <w:color w:val="auto"/>
        </w:rPr>
      </w:pPr>
      <w:r>
        <w:rPr>
          <w:rFonts w:eastAsia="Arial"/>
          <w:color w:val="auto"/>
        </w:rPr>
        <w:t>T</w:t>
      </w:r>
      <w:r w:rsidR="00A21971" w:rsidRPr="00CB47B7">
        <w:rPr>
          <w:rFonts w:eastAsia="Arial"/>
          <w:color w:val="auto"/>
        </w:rPr>
        <w:t xml:space="preserve">he organisation does not </w:t>
      </w:r>
      <w:r>
        <w:rPr>
          <w:rFonts w:eastAsia="Arial"/>
          <w:color w:val="auto"/>
        </w:rPr>
        <w:t xml:space="preserve">currently </w:t>
      </w:r>
      <w:r w:rsidR="00A21971" w:rsidRPr="00CB47B7">
        <w:rPr>
          <w:rFonts w:eastAsia="Arial"/>
          <w:color w:val="auto"/>
        </w:rPr>
        <w:t>use any form of restraint.</w:t>
      </w:r>
    </w:p>
    <w:p w14:paraId="0DBFCBEA" w14:textId="77777777" w:rsidR="00A21971" w:rsidRDefault="00A21971" w:rsidP="00A21971">
      <w:pPr>
        <w:tabs>
          <w:tab w:val="right" w:pos="9026"/>
        </w:tabs>
        <w:rPr>
          <w:color w:val="70AD47" w:themeColor="accent6"/>
        </w:rPr>
      </w:pPr>
    </w:p>
    <w:p w14:paraId="4D1E2784" w14:textId="77777777" w:rsidR="00DA5E19" w:rsidRPr="00F33869" w:rsidRDefault="00DA5E19" w:rsidP="00DA5E19">
      <w:pPr>
        <w:rPr>
          <w:rFonts w:asciiTheme="minorHAnsi" w:eastAsiaTheme="minorEastAsia" w:hAnsiTheme="minorHAnsi" w:cstheme="minorBidi"/>
          <w:color w:val="auto"/>
        </w:rPr>
      </w:pPr>
      <w:r>
        <w:rPr>
          <w:color w:val="auto"/>
        </w:rPr>
        <w:t xml:space="preserve">For the reasons detailed above, this requirement is compliant. </w:t>
      </w:r>
    </w:p>
    <w:p w14:paraId="51BEBC9A" w14:textId="77777777" w:rsidR="00E93059" w:rsidRDefault="00E93059" w:rsidP="00E93059">
      <w:pPr>
        <w:tabs>
          <w:tab w:val="right" w:pos="9026"/>
        </w:tabs>
        <w:sectPr w:rsidR="00E93059" w:rsidSect="00E93059">
          <w:headerReference w:type="default" r:id="rId33"/>
          <w:type w:val="continuous"/>
          <w:pgSz w:w="11906" w:h="16838"/>
          <w:pgMar w:top="1701" w:right="1418" w:bottom="1418" w:left="1418" w:header="709" w:footer="397" w:gutter="0"/>
          <w:cols w:space="708"/>
          <w:titlePg/>
          <w:docGrid w:linePitch="360"/>
        </w:sectPr>
      </w:pPr>
    </w:p>
    <w:p w14:paraId="51BEBC9B" w14:textId="77777777" w:rsidR="00E93059" w:rsidRDefault="00E93059" w:rsidP="00E93059">
      <w:pPr>
        <w:pStyle w:val="Heading1"/>
      </w:pPr>
      <w:r>
        <w:lastRenderedPageBreak/>
        <w:t>Areas for improvement</w:t>
      </w:r>
    </w:p>
    <w:p w14:paraId="51BEBC9F" w14:textId="77777777" w:rsidR="00E93059" w:rsidRPr="00E830C7" w:rsidRDefault="00E93059" w:rsidP="00E9305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CBB7862" w14:textId="6B44C46F" w:rsidR="006A2354" w:rsidRPr="00565D5D" w:rsidRDefault="006A2354" w:rsidP="006A2354">
      <w:pPr>
        <w:pStyle w:val="ListBullet"/>
      </w:pPr>
      <w:r w:rsidRPr="00565D5D">
        <w:t>Ensure assessment and planning processes are consistently completed and that focussed assessments are undertaken when a need is identified.  Care planning documentation is to include information about consumers’ complex clinical care needs</w:t>
      </w:r>
      <w:r w:rsidR="004A7E0A" w:rsidRPr="00565D5D">
        <w:t xml:space="preserve"> </w:t>
      </w:r>
      <w:r w:rsidRPr="00565D5D">
        <w:t>including how these needs are being addressed.</w:t>
      </w:r>
    </w:p>
    <w:p w14:paraId="4F062EC7" w14:textId="77777777" w:rsidR="006A2354" w:rsidRPr="00565D5D" w:rsidRDefault="006A2354" w:rsidP="006A2354">
      <w:pPr>
        <w:pStyle w:val="ListBullet"/>
      </w:pPr>
      <w:r w:rsidRPr="00565D5D">
        <w:t>Consumers’ needs and preferences, including advance care planning and end of life planning is to be identified through assessment and planning processes and reflected in care planning documentation.</w:t>
      </w:r>
    </w:p>
    <w:p w14:paraId="3B3D66B4" w14:textId="2E034548" w:rsidR="006A2354" w:rsidRDefault="006A2354" w:rsidP="006A2354">
      <w:pPr>
        <w:pStyle w:val="ListBullet"/>
      </w:pPr>
      <w:r w:rsidRPr="00565D5D">
        <w:t xml:space="preserve">The outcomes of assessment and planning are to be consistently documented in the care and services plan. </w:t>
      </w:r>
    </w:p>
    <w:p w14:paraId="4E859779" w14:textId="2723749E" w:rsidR="00565D5D" w:rsidRDefault="00565D5D" w:rsidP="006A2354">
      <w:pPr>
        <w:pStyle w:val="ListBullet"/>
      </w:pPr>
      <w:r>
        <w:t xml:space="preserve">High impact and high prevalence risks are to be identified and managed for each consumer. </w:t>
      </w:r>
    </w:p>
    <w:p w14:paraId="163DA16D" w14:textId="2FBA7507" w:rsidR="00565D5D" w:rsidRDefault="00565D5D" w:rsidP="006A2354">
      <w:pPr>
        <w:pStyle w:val="ListBullet"/>
      </w:pPr>
      <w:r>
        <w:t xml:space="preserve">The workforce needs to be competent and have the qualifications and knowledge to effectively perform their roles. </w:t>
      </w:r>
    </w:p>
    <w:p w14:paraId="7F85D03F" w14:textId="77777777" w:rsidR="00565D5D" w:rsidRDefault="00565D5D" w:rsidP="006A2354">
      <w:pPr>
        <w:pStyle w:val="ListBullet"/>
      </w:pPr>
      <w:r>
        <w:t xml:space="preserve">The workforce needs to be trained, equipped and supported to deliver the outcomes required by the Quality Standards and to meet consumer needs and preferences. </w:t>
      </w:r>
    </w:p>
    <w:p w14:paraId="12C5BB11" w14:textId="77777777" w:rsidR="00565D5D" w:rsidRDefault="00565D5D" w:rsidP="006A2354">
      <w:pPr>
        <w:pStyle w:val="ListBullet"/>
      </w:pPr>
      <w:r>
        <w:t>The organisation needs to have effective organisation wide governance systems in place, specifically in relation to information systems, continuous improvement, financial governance, workforce governance and regulatory compliance.</w:t>
      </w:r>
    </w:p>
    <w:p w14:paraId="1F2869B5" w14:textId="4D6057BC" w:rsidR="00565D5D" w:rsidRPr="00565D5D" w:rsidRDefault="00565D5D" w:rsidP="006A2354">
      <w:pPr>
        <w:pStyle w:val="ListBullet"/>
      </w:pPr>
      <w:r>
        <w:t xml:space="preserve">Ensure effective risk management systems and practices are in place.  </w:t>
      </w:r>
    </w:p>
    <w:p w14:paraId="51BEBCA3" w14:textId="77777777" w:rsidR="00E93059" w:rsidRPr="00165658" w:rsidRDefault="00E93059" w:rsidP="00E93059">
      <w:pPr>
        <w:spacing w:before="0" w:after="160" w:line="259" w:lineRule="auto"/>
        <w:rPr>
          <w:rFonts w:eastAsiaTheme="minorHAnsi"/>
          <w:color w:val="auto"/>
          <w:szCs w:val="22"/>
          <w:lang w:eastAsia="en-US"/>
        </w:rPr>
      </w:pPr>
    </w:p>
    <w:sectPr w:rsidR="00E93059" w:rsidRPr="00165658" w:rsidSect="00E93059">
      <w:headerReference w:type="default" r:id="rId34"/>
      <w:headerReference w:type="first" r:id="rId3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EBCE2" w14:textId="77777777" w:rsidR="004A7E0A" w:rsidRDefault="004A7E0A">
      <w:pPr>
        <w:spacing w:before="0" w:after="0" w:line="240" w:lineRule="auto"/>
      </w:pPr>
      <w:r>
        <w:separator/>
      </w:r>
    </w:p>
  </w:endnote>
  <w:endnote w:type="continuationSeparator" w:id="0">
    <w:p w14:paraId="51BEBCE4" w14:textId="77777777" w:rsidR="004A7E0A" w:rsidRDefault="004A7E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B9" w14:textId="77777777" w:rsidR="004A7E0A" w:rsidRPr="009A1F1B" w:rsidRDefault="004A7E0A" w:rsidP="00E9305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BEBCBA" w14:textId="77777777" w:rsidR="004A7E0A" w:rsidRPr="00C72FFB" w:rsidRDefault="004A7E0A" w:rsidP="00E930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Jymbilung House Aged And Disabled Care Services (Ccp)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1BEBCBB" w14:textId="77777777" w:rsidR="004A7E0A" w:rsidRPr="00C72FFB" w:rsidRDefault="004A7E0A" w:rsidP="00E930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BC" w14:textId="77777777" w:rsidR="004A7E0A" w:rsidRPr="009A1F1B" w:rsidRDefault="004A7E0A" w:rsidP="00E9305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BEBCBD" w14:textId="77777777" w:rsidR="004A7E0A" w:rsidRPr="00C72FFB" w:rsidRDefault="004A7E0A" w:rsidP="00E930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Jymbilung House Aged And Disabled Care Services (Ccp)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1BEBCBE" w14:textId="77777777" w:rsidR="004A7E0A" w:rsidRPr="00A3716D" w:rsidRDefault="004A7E0A" w:rsidP="00E930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C0" w14:textId="77777777" w:rsidR="004A7E0A" w:rsidRPr="009A1F1B" w:rsidRDefault="004A7E0A" w:rsidP="00E9305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BEBCC1" w14:textId="77777777" w:rsidR="004A7E0A" w:rsidRPr="00C72FFB" w:rsidRDefault="004A7E0A" w:rsidP="00E930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Jymbilung House Aged And Disabled Care Services (Ccp)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1BEBCC2" w14:textId="77777777" w:rsidR="004A7E0A" w:rsidRPr="00A3716D" w:rsidRDefault="004A7E0A" w:rsidP="00E930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EBCDE" w14:textId="77777777" w:rsidR="004A7E0A" w:rsidRDefault="004A7E0A">
      <w:pPr>
        <w:spacing w:before="0" w:after="0" w:line="240" w:lineRule="auto"/>
      </w:pPr>
      <w:r>
        <w:separator/>
      </w:r>
    </w:p>
  </w:footnote>
  <w:footnote w:type="continuationSeparator" w:id="0">
    <w:p w14:paraId="51BEBCE0" w14:textId="77777777" w:rsidR="004A7E0A" w:rsidRDefault="004A7E0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B8" w14:textId="77777777" w:rsidR="004A7E0A" w:rsidRDefault="004A7E0A" w:rsidP="00E9305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1BEBCDE" wp14:editId="51BEBCD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09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CB" w14:textId="77777777" w:rsidR="004A7E0A" w:rsidRDefault="004A7E0A" w:rsidP="00E93059">
    <w:r>
      <w:rPr>
        <w:noProof/>
        <w:color w:val="auto"/>
        <w:sz w:val="20"/>
      </w:rPr>
      <w:drawing>
        <wp:anchor distT="0" distB="0" distL="114300" distR="114300" simplePos="0" relativeHeight="251662336" behindDoc="1" locked="0" layoutInCell="1" allowOverlap="1" wp14:anchorId="51BEBCF2" wp14:editId="51BEBCF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5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CC" w14:textId="02D15F88" w:rsidR="004A7E0A" w:rsidRPr="00703E80" w:rsidRDefault="004A7E0A" w:rsidP="00E930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1BEBCF4" wp14:editId="51BEBCF5">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166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D5" w14:textId="77777777" w:rsidR="004A7E0A" w:rsidRPr="00703E80" w:rsidRDefault="004A7E0A" w:rsidP="00E93059">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51BEBD06" wp14:editId="51BEBD0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083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D6" w14:textId="77777777" w:rsidR="004A7E0A" w:rsidRPr="007C6DB4" w:rsidRDefault="004A7E0A" w:rsidP="00E93059">
    <w:pPr>
      <w:pStyle w:val="Header"/>
    </w:pPr>
    <w:r>
      <w:rPr>
        <w:noProof/>
        <w:color w:val="auto"/>
        <w:sz w:val="20"/>
      </w:rPr>
      <w:drawing>
        <wp:anchor distT="0" distB="0" distL="114300" distR="114300" simplePos="0" relativeHeight="251684864" behindDoc="1" locked="0" layoutInCell="1" allowOverlap="1" wp14:anchorId="51BEBD08" wp14:editId="51BEBD09">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70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D7" w14:textId="77777777" w:rsidR="004A7E0A" w:rsidRDefault="004A7E0A" w:rsidP="00E93059">
    <w:pPr>
      <w:tabs>
        <w:tab w:val="left" w:pos="3624"/>
      </w:tabs>
    </w:pPr>
    <w:r>
      <w:rPr>
        <w:noProof/>
        <w:color w:val="auto"/>
        <w:sz w:val="20"/>
      </w:rPr>
      <w:drawing>
        <wp:anchor distT="0" distB="0" distL="114300" distR="114300" simplePos="0" relativeHeight="251666432" behindDoc="1" locked="0" layoutInCell="1" allowOverlap="1" wp14:anchorId="51BEBD0A" wp14:editId="51BEBD0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05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D8" w14:textId="37915213" w:rsidR="004A7E0A" w:rsidRPr="00703E80" w:rsidRDefault="004A7E0A" w:rsidP="00E930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1BEBD0C" wp14:editId="51BEBD0D">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2020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D9" w14:textId="77777777" w:rsidR="004A7E0A" w:rsidRPr="00FF06ED" w:rsidRDefault="004A7E0A" w:rsidP="00E93059">
    <w:pPr>
      <w:pStyle w:val="Header"/>
    </w:pPr>
    <w:r>
      <w:rPr>
        <w:noProof/>
        <w:color w:val="auto"/>
        <w:sz w:val="20"/>
      </w:rPr>
      <w:drawing>
        <wp:anchor distT="0" distB="0" distL="114300" distR="114300" simplePos="0" relativeHeight="251686912" behindDoc="1" locked="0" layoutInCell="1" allowOverlap="1" wp14:anchorId="51BEBD0E" wp14:editId="51BEBD0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96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DA" w14:textId="77777777" w:rsidR="004A7E0A" w:rsidRDefault="004A7E0A" w:rsidP="00E93059">
    <w:pPr>
      <w:tabs>
        <w:tab w:val="left" w:pos="3624"/>
      </w:tabs>
    </w:pPr>
    <w:r>
      <w:rPr>
        <w:noProof/>
        <w:color w:val="auto"/>
        <w:sz w:val="20"/>
      </w:rPr>
      <w:drawing>
        <wp:anchor distT="0" distB="0" distL="114300" distR="114300" simplePos="0" relativeHeight="251667456" behindDoc="1" locked="0" layoutInCell="1" allowOverlap="1" wp14:anchorId="51BEBD10" wp14:editId="51BEBD1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07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DB" w14:textId="66F1AA81" w:rsidR="004A7E0A" w:rsidRPr="00703E80" w:rsidRDefault="004A7E0A" w:rsidP="00E930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1BEBD12" wp14:editId="51BEBD1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442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DC" w14:textId="77777777" w:rsidR="004A7E0A" w:rsidRPr="00FB1D63" w:rsidRDefault="004A7E0A" w:rsidP="00E93059">
    <w:pPr>
      <w:pStyle w:val="Header"/>
    </w:pPr>
    <w:r>
      <w:rPr>
        <w:noProof/>
        <w:color w:val="auto"/>
        <w:sz w:val="20"/>
      </w:rPr>
      <w:drawing>
        <wp:anchor distT="0" distB="0" distL="114300" distR="114300" simplePos="0" relativeHeight="251670528" behindDoc="1" locked="0" layoutInCell="1" allowOverlap="1" wp14:anchorId="51BEBD14" wp14:editId="51BEBD15">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036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BF" w14:textId="77777777" w:rsidR="004A7E0A" w:rsidRDefault="004A7E0A">
    <w:pPr>
      <w:pStyle w:val="Header"/>
    </w:pPr>
    <w:r w:rsidRPr="003C6EC2">
      <w:rPr>
        <w:rFonts w:eastAsia="Calibri"/>
        <w:noProof/>
      </w:rPr>
      <w:drawing>
        <wp:anchor distT="0" distB="0" distL="114300" distR="114300" simplePos="0" relativeHeight="251669504" behindDoc="1" locked="0" layoutInCell="1" allowOverlap="1" wp14:anchorId="51BEBCE0" wp14:editId="51BEBCE1">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74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DD" w14:textId="77777777" w:rsidR="004A7E0A" w:rsidRDefault="004A7E0A" w:rsidP="00E93059">
    <w:pPr>
      <w:tabs>
        <w:tab w:val="left" w:pos="3624"/>
      </w:tabs>
    </w:pPr>
    <w:r>
      <w:rPr>
        <w:noProof/>
        <w:color w:val="auto"/>
        <w:sz w:val="20"/>
      </w:rPr>
      <w:drawing>
        <wp:anchor distT="0" distB="0" distL="114300" distR="114300" simplePos="0" relativeHeight="251668480" behindDoc="1" locked="0" layoutInCell="1" allowOverlap="1" wp14:anchorId="51BEBD16" wp14:editId="51BEBD1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69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C3" w14:textId="77777777" w:rsidR="004A7E0A" w:rsidRDefault="004A7E0A" w:rsidP="00E93059">
    <w:r>
      <w:rPr>
        <w:noProof/>
        <w:color w:val="auto"/>
        <w:sz w:val="20"/>
      </w:rPr>
      <w:drawing>
        <wp:anchor distT="0" distB="0" distL="114300" distR="114300" simplePos="0" relativeHeight="251660288" behindDoc="1" locked="0" layoutInCell="1" allowOverlap="1" wp14:anchorId="51BEBCE2" wp14:editId="51BEBCE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83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C6" w14:textId="77777777" w:rsidR="004A7E0A" w:rsidRPr="00703E80" w:rsidRDefault="004A7E0A" w:rsidP="00E9305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1BEBCE8" wp14:editId="51BEBCE9">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1942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C7" w14:textId="77777777" w:rsidR="004A7E0A" w:rsidRPr="00F05744" w:rsidRDefault="004A7E0A" w:rsidP="00E93059">
    <w:pPr>
      <w:pStyle w:val="Header"/>
    </w:pPr>
    <w:r>
      <w:rPr>
        <w:noProof/>
        <w:color w:val="auto"/>
        <w:sz w:val="20"/>
      </w:rPr>
      <w:drawing>
        <wp:anchor distT="0" distB="0" distL="114300" distR="114300" simplePos="0" relativeHeight="251674624" behindDoc="1" locked="0" layoutInCell="1" allowOverlap="1" wp14:anchorId="51BEBCEA" wp14:editId="51BEBCEB">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59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C8" w14:textId="77777777" w:rsidR="004A7E0A" w:rsidRDefault="004A7E0A" w:rsidP="00E93059">
    <w:r>
      <w:rPr>
        <w:noProof/>
        <w:color w:val="auto"/>
        <w:sz w:val="20"/>
      </w:rPr>
      <w:drawing>
        <wp:anchor distT="0" distB="0" distL="114300" distR="114300" simplePos="0" relativeHeight="251661312" behindDoc="1" locked="0" layoutInCell="1" allowOverlap="1" wp14:anchorId="51BEBCEC" wp14:editId="51BEBCE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542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5A822" w14:textId="77777777" w:rsidR="004A7E0A" w:rsidRPr="00703E80" w:rsidRDefault="004A7E0A" w:rsidP="00E930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718995E9" wp14:editId="4648F3A5">
          <wp:simplePos x="0" y="0"/>
          <wp:positionH relativeFrom="page">
            <wp:posOffset>-2540</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91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2</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9D5B54">
      <w:rPr>
        <w:b/>
        <w:color w:val="FFFFFF" w:themeColor="background1"/>
        <w:sz w:val="32"/>
        <w:szCs w:val="32"/>
      </w:rP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C9" w14:textId="076FC4C6" w:rsidR="004A7E0A" w:rsidRPr="00703E80" w:rsidRDefault="004A7E0A" w:rsidP="00E9305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1BEBCEE" wp14:editId="51BEBCEF">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4886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BCCA" w14:textId="77777777" w:rsidR="004A7E0A" w:rsidRPr="004C408F" w:rsidRDefault="004A7E0A" w:rsidP="00E93059">
    <w:pPr>
      <w:pStyle w:val="Header"/>
    </w:pPr>
    <w:r>
      <w:rPr>
        <w:noProof/>
        <w:color w:val="auto"/>
        <w:sz w:val="20"/>
      </w:rPr>
      <w:drawing>
        <wp:anchor distT="0" distB="0" distL="114300" distR="114300" simplePos="0" relativeHeight="251676672" behindDoc="1" locked="0" layoutInCell="1" allowOverlap="1" wp14:anchorId="51BEBCF0" wp14:editId="51BEBCF1">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6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4848"/>
    <w:multiLevelType w:val="hybridMultilevel"/>
    <w:tmpl w:val="47D87B90"/>
    <w:lvl w:ilvl="0" w:tplc="9F04C478">
      <w:start w:val="1"/>
      <w:numFmt w:val="bullet"/>
      <w:lvlText w:val=""/>
      <w:lvlJc w:val="left"/>
      <w:pPr>
        <w:ind w:left="720" w:hanging="360"/>
      </w:pPr>
      <w:rPr>
        <w:rFonts w:ascii="Symbol" w:hAnsi="Symbol" w:hint="default"/>
      </w:rPr>
    </w:lvl>
    <w:lvl w:ilvl="1" w:tplc="DAA46CAE">
      <w:start w:val="1"/>
      <w:numFmt w:val="bullet"/>
      <w:lvlText w:val="o"/>
      <w:lvlJc w:val="left"/>
      <w:pPr>
        <w:ind w:left="1440" w:hanging="360"/>
      </w:pPr>
      <w:rPr>
        <w:rFonts w:ascii="Courier New" w:hAnsi="Courier New" w:hint="default"/>
      </w:rPr>
    </w:lvl>
    <w:lvl w:ilvl="2" w:tplc="B6F0B0FE">
      <w:start w:val="1"/>
      <w:numFmt w:val="bullet"/>
      <w:lvlText w:val=""/>
      <w:lvlJc w:val="left"/>
      <w:pPr>
        <w:ind w:left="2160" w:hanging="360"/>
      </w:pPr>
      <w:rPr>
        <w:rFonts w:ascii="Wingdings" w:hAnsi="Wingdings" w:hint="default"/>
      </w:rPr>
    </w:lvl>
    <w:lvl w:ilvl="3" w:tplc="9A4E4A30">
      <w:start w:val="1"/>
      <w:numFmt w:val="bullet"/>
      <w:lvlText w:val=""/>
      <w:lvlJc w:val="left"/>
      <w:pPr>
        <w:ind w:left="2880" w:hanging="360"/>
      </w:pPr>
      <w:rPr>
        <w:rFonts w:ascii="Symbol" w:hAnsi="Symbol" w:hint="default"/>
      </w:rPr>
    </w:lvl>
    <w:lvl w:ilvl="4" w:tplc="9DC2A612">
      <w:start w:val="1"/>
      <w:numFmt w:val="bullet"/>
      <w:lvlText w:val="o"/>
      <w:lvlJc w:val="left"/>
      <w:pPr>
        <w:ind w:left="3600" w:hanging="360"/>
      </w:pPr>
      <w:rPr>
        <w:rFonts w:ascii="Courier New" w:hAnsi="Courier New" w:hint="default"/>
      </w:rPr>
    </w:lvl>
    <w:lvl w:ilvl="5" w:tplc="A860F0C0">
      <w:start w:val="1"/>
      <w:numFmt w:val="bullet"/>
      <w:lvlText w:val=""/>
      <w:lvlJc w:val="left"/>
      <w:pPr>
        <w:ind w:left="4320" w:hanging="360"/>
      </w:pPr>
      <w:rPr>
        <w:rFonts w:ascii="Wingdings" w:hAnsi="Wingdings" w:hint="default"/>
      </w:rPr>
    </w:lvl>
    <w:lvl w:ilvl="6" w:tplc="A11AF586">
      <w:start w:val="1"/>
      <w:numFmt w:val="bullet"/>
      <w:lvlText w:val=""/>
      <w:lvlJc w:val="left"/>
      <w:pPr>
        <w:ind w:left="5040" w:hanging="360"/>
      </w:pPr>
      <w:rPr>
        <w:rFonts w:ascii="Symbol" w:hAnsi="Symbol" w:hint="default"/>
      </w:rPr>
    </w:lvl>
    <w:lvl w:ilvl="7" w:tplc="AE44029E">
      <w:start w:val="1"/>
      <w:numFmt w:val="bullet"/>
      <w:lvlText w:val="o"/>
      <w:lvlJc w:val="left"/>
      <w:pPr>
        <w:ind w:left="5760" w:hanging="360"/>
      </w:pPr>
      <w:rPr>
        <w:rFonts w:ascii="Courier New" w:hAnsi="Courier New" w:hint="default"/>
      </w:rPr>
    </w:lvl>
    <w:lvl w:ilvl="8" w:tplc="A16C23D2">
      <w:start w:val="1"/>
      <w:numFmt w:val="bullet"/>
      <w:lvlText w:val=""/>
      <w:lvlJc w:val="left"/>
      <w:pPr>
        <w:ind w:left="6480" w:hanging="360"/>
      </w:pPr>
      <w:rPr>
        <w:rFonts w:ascii="Wingdings" w:hAnsi="Wingdings" w:hint="default"/>
      </w:rPr>
    </w:lvl>
  </w:abstractNum>
  <w:abstractNum w:abstractNumId="1" w15:restartNumberingAfterBreak="0">
    <w:nsid w:val="01D61FDE"/>
    <w:multiLevelType w:val="hybridMultilevel"/>
    <w:tmpl w:val="7FF0A2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DA5122"/>
    <w:multiLevelType w:val="hybridMultilevel"/>
    <w:tmpl w:val="BC0CA8B0"/>
    <w:lvl w:ilvl="0" w:tplc="8CC279FA">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 w15:restartNumberingAfterBreak="0">
    <w:nsid w:val="0A2966B5"/>
    <w:multiLevelType w:val="hybridMultilevel"/>
    <w:tmpl w:val="A4FAB4AA"/>
    <w:lvl w:ilvl="0" w:tplc="8CC279FA">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6795C6E"/>
    <w:multiLevelType w:val="hybridMultilevel"/>
    <w:tmpl w:val="4F9A46CC"/>
    <w:lvl w:ilvl="0" w:tplc="39F28B8E">
      <w:start w:val="1"/>
      <w:numFmt w:val="bullet"/>
      <w:pStyle w:val="ListParagraph"/>
      <w:lvlText w:val=""/>
      <w:lvlJc w:val="left"/>
      <w:pPr>
        <w:ind w:left="1440" w:hanging="360"/>
      </w:pPr>
      <w:rPr>
        <w:rFonts w:ascii="Symbol" w:hAnsi="Symbol" w:hint="default"/>
        <w:color w:val="auto"/>
      </w:rPr>
    </w:lvl>
    <w:lvl w:ilvl="1" w:tplc="4E42A8B8" w:tentative="1">
      <w:start w:val="1"/>
      <w:numFmt w:val="bullet"/>
      <w:lvlText w:val="o"/>
      <w:lvlJc w:val="left"/>
      <w:pPr>
        <w:ind w:left="2160" w:hanging="360"/>
      </w:pPr>
      <w:rPr>
        <w:rFonts w:ascii="Courier New" w:hAnsi="Courier New" w:cs="Courier New" w:hint="default"/>
      </w:rPr>
    </w:lvl>
    <w:lvl w:ilvl="2" w:tplc="084CD076" w:tentative="1">
      <w:start w:val="1"/>
      <w:numFmt w:val="bullet"/>
      <w:lvlText w:val=""/>
      <w:lvlJc w:val="left"/>
      <w:pPr>
        <w:ind w:left="2880" w:hanging="360"/>
      </w:pPr>
      <w:rPr>
        <w:rFonts w:ascii="Wingdings" w:hAnsi="Wingdings" w:hint="default"/>
      </w:rPr>
    </w:lvl>
    <w:lvl w:ilvl="3" w:tplc="E17A8936" w:tentative="1">
      <w:start w:val="1"/>
      <w:numFmt w:val="bullet"/>
      <w:lvlText w:val=""/>
      <w:lvlJc w:val="left"/>
      <w:pPr>
        <w:ind w:left="3600" w:hanging="360"/>
      </w:pPr>
      <w:rPr>
        <w:rFonts w:ascii="Symbol" w:hAnsi="Symbol" w:hint="default"/>
      </w:rPr>
    </w:lvl>
    <w:lvl w:ilvl="4" w:tplc="86DC2054" w:tentative="1">
      <w:start w:val="1"/>
      <w:numFmt w:val="bullet"/>
      <w:lvlText w:val="o"/>
      <w:lvlJc w:val="left"/>
      <w:pPr>
        <w:ind w:left="4320" w:hanging="360"/>
      </w:pPr>
      <w:rPr>
        <w:rFonts w:ascii="Courier New" w:hAnsi="Courier New" w:cs="Courier New" w:hint="default"/>
      </w:rPr>
    </w:lvl>
    <w:lvl w:ilvl="5" w:tplc="B3F407BE" w:tentative="1">
      <w:start w:val="1"/>
      <w:numFmt w:val="bullet"/>
      <w:lvlText w:val=""/>
      <w:lvlJc w:val="left"/>
      <w:pPr>
        <w:ind w:left="5040" w:hanging="360"/>
      </w:pPr>
      <w:rPr>
        <w:rFonts w:ascii="Wingdings" w:hAnsi="Wingdings" w:hint="default"/>
      </w:rPr>
    </w:lvl>
    <w:lvl w:ilvl="6" w:tplc="6016A2E2" w:tentative="1">
      <w:start w:val="1"/>
      <w:numFmt w:val="bullet"/>
      <w:lvlText w:val=""/>
      <w:lvlJc w:val="left"/>
      <w:pPr>
        <w:ind w:left="5760" w:hanging="360"/>
      </w:pPr>
      <w:rPr>
        <w:rFonts w:ascii="Symbol" w:hAnsi="Symbol" w:hint="default"/>
      </w:rPr>
    </w:lvl>
    <w:lvl w:ilvl="7" w:tplc="64A8FBB6" w:tentative="1">
      <w:start w:val="1"/>
      <w:numFmt w:val="bullet"/>
      <w:lvlText w:val="o"/>
      <w:lvlJc w:val="left"/>
      <w:pPr>
        <w:ind w:left="6480" w:hanging="360"/>
      </w:pPr>
      <w:rPr>
        <w:rFonts w:ascii="Courier New" w:hAnsi="Courier New" w:cs="Courier New" w:hint="default"/>
      </w:rPr>
    </w:lvl>
    <w:lvl w:ilvl="8" w:tplc="0D586B4A" w:tentative="1">
      <w:start w:val="1"/>
      <w:numFmt w:val="bullet"/>
      <w:lvlText w:val=""/>
      <w:lvlJc w:val="left"/>
      <w:pPr>
        <w:ind w:left="7200" w:hanging="360"/>
      </w:pPr>
      <w:rPr>
        <w:rFonts w:ascii="Wingdings" w:hAnsi="Wingdings" w:hint="default"/>
      </w:rPr>
    </w:lvl>
  </w:abstractNum>
  <w:abstractNum w:abstractNumId="5" w15:restartNumberingAfterBreak="0">
    <w:nsid w:val="1F583C49"/>
    <w:multiLevelType w:val="hybridMultilevel"/>
    <w:tmpl w:val="5504F770"/>
    <w:lvl w:ilvl="0" w:tplc="A68A8E8C">
      <w:start w:val="1"/>
      <w:numFmt w:val="lowerRoman"/>
      <w:lvlText w:val="(%1)"/>
      <w:lvlJc w:val="left"/>
      <w:pPr>
        <w:ind w:left="1080" w:hanging="720"/>
      </w:pPr>
      <w:rPr>
        <w:rFonts w:hint="default"/>
      </w:rPr>
    </w:lvl>
    <w:lvl w:ilvl="1" w:tplc="281032B4" w:tentative="1">
      <w:start w:val="1"/>
      <w:numFmt w:val="lowerLetter"/>
      <w:lvlText w:val="%2."/>
      <w:lvlJc w:val="left"/>
      <w:pPr>
        <w:ind w:left="1440" w:hanging="360"/>
      </w:pPr>
    </w:lvl>
    <w:lvl w:ilvl="2" w:tplc="B082FF02" w:tentative="1">
      <w:start w:val="1"/>
      <w:numFmt w:val="lowerRoman"/>
      <w:lvlText w:val="%3."/>
      <w:lvlJc w:val="right"/>
      <w:pPr>
        <w:ind w:left="2160" w:hanging="180"/>
      </w:pPr>
    </w:lvl>
    <w:lvl w:ilvl="3" w:tplc="8EE46748" w:tentative="1">
      <w:start w:val="1"/>
      <w:numFmt w:val="decimal"/>
      <w:lvlText w:val="%4."/>
      <w:lvlJc w:val="left"/>
      <w:pPr>
        <w:ind w:left="2880" w:hanging="360"/>
      </w:pPr>
    </w:lvl>
    <w:lvl w:ilvl="4" w:tplc="9D2C333E" w:tentative="1">
      <w:start w:val="1"/>
      <w:numFmt w:val="lowerLetter"/>
      <w:lvlText w:val="%5."/>
      <w:lvlJc w:val="left"/>
      <w:pPr>
        <w:ind w:left="3600" w:hanging="360"/>
      </w:pPr>
    </w:lvl>
    <w:lvl w:ilvl="5" w:tplc="56B02042" w:tentative="1">
      <w:start w:val="1"/>
      <w:numFmt w:val="lowerRoman"/>
      <w:lvlText w:val="%6."/>
      <w:lvlJc w:val="right"/>
      <w:pPr>
        <w:ind w:left="4320" w:hanging="180"/>
      </w:pPr>
    </w:lvl>
    <w:lvl w:ilvl="6" w:tplc="DCA43DD8" w:tentative="1">
      <w:start w:val="1"/>
      <w:numFmt w:val="decimal"/>
      <w:lvlText w:val="%7."/>
      <w:lvlJc w:val="left"/>
      <w:pPr>
        <w:ind w:left="5040" w:hanging="360"/>
      </w:pPr>
    </w:lvl>
    <w:lvl w:ilvl="7" w:tplc="139A6ED6" w:tentative="1">
      <w:start w:val="1"/>
      <w:numFmt w:val="lowerLetter"/>
      <w:lvlText w:val="%8."/>
      <w:lvlJc w:val="left"/>
      <w:pPr>
        <w:ind w:left="5760" w:hanging="360"/>
      </w:pPr>
    </w:lvl>
    <w:lvl w:ilvl="8" w:tplc="68FC2AC6" w:tentative="1">
      <w:start w:val="1"/>
      <w:numFmt w:val="lowerRoman"/>
      <w:lvlText w:val="%9."/>
      <w:lvlJc w:val="right"/>
      <w:pPr>
        <w:ind w:left="6480" w:hanging="180"/>
      </w:pPr>
    </w:lvl>
  </w:abstractNum>
  <w:abstractNum w:abstractNumId="6" w15:restartNumberingAfterBreak="0">
    <w:nsid w:val="284938F5"/>
    <w:multiLevelType w:val="hybridMultilevel"/>
    <w:tmpl w:val="1B18CE60"/>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2D276196"/>
    <w:multiLevelType w:val="hybridMultilevel"/>
    <w:tmpl w:val="F9328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025E58"/>
    <w:multiLevelType w:val="hybridMultilevel"/>
    <w:tmpl w:val="5AEEF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4A922484">
      <w:start w:val="1"/>
      <w:numFmt w:val="decimal"/>
      <w:lvlText w:val="%1."/>
      <w:lvlJc w:val="left"/>
      <w:pPr>
        <w:ind w:left="360" w:hanging="360"/>
      </w:pPr>
      <w:rPr>
        <w:rFonts w:hint="default"/>
      </w:rPr>
    </w:lvl>
    <w:lvl w:ilvl="1" w:tplc="3A2CFBA6" w:tentative="1">
      <w:start w:val="1"/>
      <w:numFmt w:val="lowerLetter"/>
      <w:lvlText w:val="%2."/>
      <w:lvlJc w:val="left"/>
      <w:pPr>
        <w:ind w:left="1080" w:hanging="360"/>
      </w:pPr>
    </w:lvl>
    <w:lvl w:ilvl="2" w:tplc="B900AA76" w:tentative="1">
      <w:start w:val="1"/>
      <w:numFmt w:val="lowerRoman"/>
      <w:lvlText w:val="%3."/>
      <w:lvlJc w:val="right"/>
      <w:pPr>
        <w:ind w:left="1800" w:hanging="180"/>
      </w:pPr>
    </w:lvl>
    <w:lvl w:ilvl="3" w:tplc="22905EC2" w:tentative="1">
      <w:start w:val="1"/>
      <w:numFmt w:val="decimal"/>
      <w:lvlText w:val="%4."/>
      <w:lvlJc w:val="left"/>
      <w:pPr>
        <w:ind w:left="2520" w:hanging="360"/>
      </w:pPr>
    </w:lvl>
    <w:lvl w:ilvl="4" w:tplc="8F866EC6" w:tentative="1">
      <w:start w:val="1"/>
      <w:numFmt w:val="lowerLetter"/>
      <w:lvlText w:val="%5."/>
      <w:lvlJc w:val="left"/>
      <w:pPr>
        <w:ind w:left="3240" w:hanging="360"/>
      </w:pPr>
    </w:lvl>
    <w:lvl w:ilvl="5" w:tplc="2D74027A" w:tentative="1">
      <w:start w:val="1"/>
      <w:numFmt w:val="lowerRoman"/>
      <w:lvlText w:val="%6."/>
      <w:lvlJc w:val="right"/>
      <w:pPr>
        <w:ind w:left="3960" w:hanging="180"/>
      </w:pPr>
    </w:lvl>
    <w:lvl w:ilvl="6" w:tplc="3D96228C" w:tentative="1">
      <w:start w:val="1"/>
      <w:numFmt w:val="decimal"/>
      <w:lvlText w:val="%7."/>
      <w:lvlJc w:val="left"/>
      <w:pPr>
        <w:ind w:left="4680" w:hanging="360"/>
      </w:pPr>
    </w:lvl>
    <w:lvl w:ilvl="7" w:tplc="C1B825C0" w:tentative="1">
      <w:start w:val="1"/>
      <w:numFmt w:val="lowerLetter"/>
      <w:lvlText w:val="%8."/>
      <w:lvlJc w:val="left"/>
      <w:pPr>
        <w:ind w:left="5400" w:hanging="360"/>
      </w:pPr>
    </w:lvl>
    <w:lvl w:ilvl="8" w:tplc="88C217AE" w:tentative="1">
      <w:start w:val="1"/>
      <w:numFmt w:val="lowerRoman"/>
      <w:lvlText w:val="%9."/>
      <w:lvlJc w:val="right"/>
      <w:pPr>
        <w:ind w:left="6120" w:hanging="180"/>
      </w:pPr>
    </w:lvl>
  </w:abstractNum>
  <w:abstractNum w:abstractNumId="10" w15:restartNumberingAfterBreak="0">
    <w:nsid w:val="33E91FB7"/>
    <w:multiLevelType w:val="hybridMultilevel"/>
    <w:tmpl w:val="AF68CA34"/>
    <w:lvl w:ilvl="0" w:tplc="B10A44AA">
      <w:start w:val="1"/>
      <w:numFmt w:val="bullet"/>
      <w:lvlText w:val=""/>
      <w:lvlJc w:val="left"/>
      <w:pPr>
        <w:ind w:left="720" w:hanging="360"/>
      </w:pPr>
      <w:rPr>
        <w:rFonts w:ascii="Symbol" w:hAnsi="Symbol" w:hint="default"/>
      </w:rPr>
    </w:lvl>
    <w:lvl w:ilvl="1" w:tplc="B54A4FB2">
      <w:start w:val="1"/>
      <w:numFmt w:val="bullet"/>
      <w:lvlText w:val="o"/>
      <w:lvlJc w:val="left"/>
      <w:pPr>
        <w:ind w:left="1440" w:hanging="360"/>
      </w:pPr>
      <w:rPr>
        <w:rFonts w:ascii="Courier New" w:hAnsi="Courier New" w:hint="default"/>
      </w:rPr>
    </w:lvl>
    <w:lvl w:ilvl="2" w:tplc="B91601A2">
      <w:start w:val="1"/>
      <w:numFmt w:val="bullet"/>
      <w:lvlText w:val=""/>
      <w:lvlJc w:val="left"/>
      <w:pPr>
        <w:ind w:left="2160" w:hanging="360"/>
      </w:pPr>
      <w:rPr>
        <w:rFonts w:ascii="Wingdings" w:hAnsi="Wingdings" w:hint="default"/>
      </w:rPr>
    </w:lvl>
    <w:lvl w:ilvl="3" w:tplc="1A1AC320">
      <w:start w:val="1"/>
      <w:numFmt w:val="bullet"/>
      <w:lvlText w:val=""/>
      <w:lvlJc w:val="left"/>
      <w:pPr>
        <w:ind w:left="2880" w:hanging="360"/>
      </w:pPr>
      <w:rPr>
        <w:rFonts w:ascii="Symbol" w:hAnsi="Symbol" w:hint="default"/>
      </w:rPr>
    </w:lvl>
    <w:lvl w:ilvl="4" w:tplc="2FCC1A5C">
      <w:start w:val="1"/>
      <w:numFmt w:val="bullet"/>
      <w:lvlText w:val="o"/>
      <w:lvlJc w:val="left"/>
      <w:pPr>
        <w:ind w:left="3600" w:hanging="360"/>
      </w:pPr>
      <w:rPr>
        <w:rFonts w:ascii="Courier New" w:hAnsi="Courier New" w:hint="default"/>
      </w:rPr>
    </w:lvl>
    <w:lvl w:ilvl="5" w:tplc="B7780850">
      <w:start w:val="1"/>
      <w:numFmt w:val="bullet"/>
      <w:lvlText w:val=""/>
      <w:lvlJc w:val="left"/>
      <w:pPr>
        <w:ind w:left="4320" w:hanging="360"/>
      </w:pPr>
      <w:rPr>
        <w:rFonts w:ascii="Wingdings" w:hAnsi="Wingdings" w:hint="default"/>
      </w:rPr>
    </w:lvl>
    <w:lvl w:ilvl="6" w:tplc="2BB89760">
      <w:start w:val="1"/>
      <w:numFmt w:val="bullet"/>
      <w:lvlText w:val=""/>
      <w:lvlJc w:val="left"/>
      <w:pPr>
        <w:ind w:left="5040" w:hanging="360"/>
      </w:pPr>
      <w:rPr>
        <w:rFonts w:ascii="Symbol" w:hAnsi="Symbol" w:hint="default"/>
      </w:rPr>
    </w:lvl>
    <w:lvl w:ilvl="7" w:tplc="E0468936">
      <w:start w:val="1"/>
      <w:numFmt w:val="bullet"/>
      <w:lvlText w:val="o"/>
      <w:lvlJc w:val="left"/>
      <w:pPr>
        <w:ind w:left="5760" w:hanging="360"/>
      </w:pPr>
      <w:rPr>
        <w:rFonts w:ascii="Courier New" w:hAnsi="Courier New" w:hint="default"/>
      </w:rPr>
    </w:lvl>
    <w:lvl w:ilvl="8" w:tplc="7032882E">
      <w:start w:val="1"/>
      <w:numFmt w:val="bullet"/>
      <w:lvlText w:val=""/>
      <w:lvlJc w:val="left"/>
      <w:pPr>
        <w:ind w:left="6480" w:hanging="360"/>
      </w:pPr>
      <w:rPr>
        <w:rFonts w:ascii="Wingdings" w:hAnsi="Wingdings" w:hint="default"/>
      </w:rPr>
    </w:lvl>
  </w:abstractNum>
  <w:abstractNum w:abstractNumId="11" w15:restartNumberingAfterBreak="0">
    <w:nsid w:val="349C0A2C"/>
    <w:multiLevelType w:val="hybridMultilevel"/>
    <w:tmpl w:val="7158BD1A"/>
    <w:lvl w:ilvl="0" w:tplc="FDB834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A2A32"/>
    <w:multiLevelType w:val="hybridMultilevel"/>
    <w:tmpl w:val="2E142D86"/>
    <w:lvl w:ilvl="0" w:tplc="A2263A66">
      <w:start w:val="1"/>
      <w:numFmt w:val="bullet"/>
      <w:pStyle w:val="ListBullet"/>
      <w:lvlText w:val=""/>
      <w:lvlJc w:val="left"/>
      <w:pPr>
        <w:ind w:left="720" w:hanging="360"/>
      </w:pPr>
      <w:rPr>
        <w:rFonts w:ascii="Symbol" w:hAnsi="Symbol" w:hint="default"/>
      </w:rPr>
    </w:lvl>
    <w:lvl w:ilvl="1" w:tplc="E6225364">
      <w:start w:val="1"/>
      <w:numFmt w:val="bullet"/>
      <w:pStyle w:val="ListBullet2"/>
      <w:lvlText w:val="o"/>
      <w:lvlJc w:val="left"/>
      <w:pPr>
        <w:ind w:left="1440" w:hanging="360"/>
      </w:pPr>
      <w:rPr>
        <w:rFonts w:ascii="Courier New" w:hAnsi="Courier New" w:cs="Courier New" w:hint="default"/>
      </w:rPr>
    </w:lvl>
    <w:lvl w:ilvl="2" w:tplc="BC188B4C">
      <w:start w:val="1"/>
      <w:numFmt w:val="bullet"/>
      <w:lvlText w:val=""/>
      <w:lvlJc w:val="left"/>
      <w:pPr>
        <w:ind w:left="2160" w:hanging="360"/>
      </w:pPr>
      <w:rPr>
        <w:rFonts w:ascii="Wingdings" w:hAnsi="Wingdings" w:hint="default"/>
      </w:rPr>
    </w:lvl>
    <w:lvl w:ilvl="3" w:tplc="647C628E">
      <w:start w:val="1"/>
      <w:numFmt w:val="bullet"/>
      <w:lvlText w:val=""/>
      <w:lvlJc w:val="left"/>
      <w:pPr>
        <w:ind w:left="2880" w:hanging="360"/>
      </w:pPr>
      <w:rPr>
        <w:rFonts w:ascii="Symbol" w:hAnsi="Symbol" w:hint="default"/>
      </w:rPr>
    </w:lvl>
    <w:lvl w:ilvl="4" w:tplc="5E1A8F80">
      <w:start w:val="1"/>
      <w:numFmt w:val="bullet"/>
      <w:lvlText w:val="o"/>
      <w:lvlJc w:val="left"/>
      <w:pPr>
        <w:ind w:left="3600" w:hanging="360"/>
      </w:pPr>
      <w:rPr>
        <w:rFonts w:ascii="Courier New" w:hAnsi="Courier New" w:cs="Courier New" w:hint="default"/>
      </w:rPr>
    </w:lvl>
    <w:lvl w:ilvl="5" w:tplc="C7DCFDD4">
      <w:start w:val="1"/>
      <w:numFmt w:val="bullet"/>
      <w:pStyle w:val="ListBullet3"/>
      <w:lvlText w:val=""/>
      <w:lvlJc w:val="left"/>
      <w:pPr>
        <w:ind w:left="4320" w:hanging="360"/>
      </w:pPr>
      <w:rPr>
        <w:rFonts w:ascii="Wingdings" w:hAnsi="Wingdings" w:hint="default"/>
      </w:rPr>
    </w:lvl>
    <w:lvl w:ilvl="6" w:tplc="5AEA4F1C">
      <w:start w:val="1"/>
      <w:numFmt w:val="bullet"/>
      <w:lvlText w:val=""/>
      <w:lvlJc w:val="left"/>
      <w:pPr>
        <w:ind w:left="5040" w:hanging="360"/>
      </w:pPr>
      <w:rPr>
        <w:rFonts w:ascii="Symbol" w:hAnsi="Symbol" w:hint="default"/>
      </w:rPr>
    </w:lvl>
    <w:lvl w:ilvl="7" w:tplc="507E5A72">
      <w:start w:val="1"/>
      <w:numFmt w:val="bullet"/>
      <w:lvlText w:val="o"/>
      <w:lvlJc w:val="left"/>
      <w:pPr>
        <w:ind w:left="5760" w:hanging="360"/>
      </w:pPr>
      <w:rPr>
        <w:rFonts w:ascii="Courier New" w:hAnsi="Courier New" w:cs="Courier New" w:hint="default"/>
      </w:rPr>
    </w:lvl>
    <w:lvl w:ilvl="8" w:tplc="2D16220E">
      <w:start w:val="1"/>
      <w:numFmt w:val="bullet"/>
      <w:lvlText w:val=""/>
      <w:lvlJc w:val="left"/>
      <w:pPr>
        <w:ind w:left="6480" w:hanging="360"/>
      </w:pPr>
      <w:rPr>
        <w:rFonts w:ascii="Wingdings" w:hAnsi="Wingdings" w:hint="default"/>
      </w:rPr>
    </w:lvl>
  </w:abstractNum>
  <w:abstractNum w:abstractNumId="13" w15:restartNumberingAfterBreak="0">
    <w:nsid w:val="3F10147A"/>
    <w:multiLevelType w:val="hybridMultilevel"/>
    <w:tmpl w:val="62920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3C47F1"/>
    <w:multiLevelType w:val="hybridMultilevel"/>
    <w:tmpl w:val="36803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2748CB"/>
    <w:multiLevelType w:val="hybridMultilevel"/>
    <w:tmpl w:val="FFFFFFFF"/>
    <w:lvl w:ilvl="0" w:tplc="987EAD4E">
      <w:start w:val="1"/>
      <w:numFmt w:val="bullet"/>
      <w:lvlText w:val=""/>
      <w:lvlJc w:val="left"/>
      <w:pPr>
        <w:ind w:left="720" w:hanging="360"/>
      </w:pPr>
      <w:rPr>
        <w:rFonts w:ascii="Symbol" w:hAnsi="Symbol" w:hint="default"/>
      </w:rPr>
    </w:lvl>
    <w:lvl w:ilvl="1" w:tplc="F79E01EC">
      <w:start w:val="1"/>
      <w:numFmt w:val="bullet"/>
      <w:lvlText w:val="o"/>
      <w:lvlJc w:val="left"/>
      <w:pPr>
        <w:ind w:left="1440" w:hanging="360"/>
      </w:pPr>
      <w:rPr>
        <w:rFonts w:ascii="Courier New" w:hAnsi="Courier New" w:hint="default"/>
      </w:rPr>
    </w:lvl>
    <w:lvl w:ilvl="2" w:tplc="3D16E518">
      <w:start w:val="1"/>
      <w:numFmt w:val="bullet"/>
      <w:lvlText w:val=""/>
      <w:lvlJc w:val="left"/>
      <w:pPr>
        <w:ind w:left="2160" w:hanging="360"/>
      </w:pPr>
      <w:rPr>
        <w:rFonts w:ascii="Wingdings" w:hAnsi="Wingdings" w:hint="default"/>
      </w:rPr>
    </w:lvl>
    <w:lvl w:ilvl="3" w:tplc="7A160D1A">
      <w:start w:val="1"/>
      <w:numFmt w:val="bullet"/>
      <w:lvlText w:val=""/>
      <w:lvlJc w:val="left"/>
      <w:pPr>
        <w:ind w:left="2880" w:hanging="360"/>
      </w:pPr>
      <w:rPr>
        <w:rFonts w:ascii="Symbol" w:hAnsi="Symbol" w:hint="default"/>
      </w:rPr>
    </w:lvl>
    <w:lvl w:ilvl="4" w:tplc="00040CB6">
      <w:start w:val="1"/>
      <w:numFmt w:val="bullet"/>
      <w:lvlText w:val="o"/>
      <w:lvlJc w:val="left"/>
      <w:pPr>
        <w:ind w:left="3600" w:hanging="360"/>
      </w:pPr>
      <w:rPr>
        <w:rFonts w:ascii="Courier New" w:hAnsi="Courier New" w:hint="default"/>
      </w:rPr>
    </w:lvl>
    <w:lvl w:ilvl="5" w:tplc="E592CC2C">
      <w:start w:val="1"/>
      <w:numFmt w:val="bullet"/>
      <w:lvlText w:val=""/>
      <w:lvlJc w:val="left"/>
      <w:pPr>
        <w:ind w:left="4320" w:hanging="360"/>
      </w:pPr>
      <w:rPr>
        <w:rFonts w:ascii="Wingdings" w:hAnsi="Wingdings" w:hint="default"/>
      </w:rPr>
    </w:lvl>
    <w:lvl w:ilvl="6" w:tplc="3E269048">
      <w:start w:val="1"/>
      <w:numFmt w:val="bullet"/>
      <w:lvlText w:val=""/>
      <w:lvlJc w:val="left"/>
      <w:pPr>
        <w:ind w:left="5040" w:hanging="360"/>
      </w:pPr>
      <w:rPr>
        <w:rFonts w:ascii="Symbol" w:hAnsi="Symbol" w:hint="default"/>
      </w:rPr>
    </w:lvl>
    <w:lvl w:ilvl="7" w:tplc="80944568">
      <w:start w:val="1"/>
      <w:numFmt w:val="bullet"/>
      <w:lvlText w:val="o"/>
      <w:lvlJc w:val="left"/>
      <w:pPr>
        <w:ind w:left="5760" w:hanging="360"/>
      </w:pPr>
      <w:rPr>
        <w:rFonts w:ascii="Courier New" w:hAnsi="Courier New" w:hint="default"/>
      </w:rPr>
    </w:lvl>
    <w:lvl w:ilvl="8" w:tplc="FA9CF05E">
      <w:start w:val="1"/>
      <w:numFmt w:val="bullet"/>
      <w:lvlText w:val=""/>
      <w:lvlJc w:val="left"/>
      <w:pPr>
        <w:ind w:left="6480" w:hanging="360"/>
      </w:pPr>
      <w:rPr>
        <w:rFonts w:ascii="Wingdings" w:hAnsi="Wingdings" w:hint="default"/>
      </w:rPr>
    </w:lvl>
  </w:abstractNum>
  <w:abstractNum w:abstractNumId="16" w15:restartNumberingAfterBreak="0">
    <w:nsid w:val="4C8F596D"/>
    <w:multiLevelType w:val="hybridMultilevel"/>
    <w:tmpl w:val="EEA4D2F4"/>
    <w:lvl w:ilvl="0" w:tplc="FFFFFFFF">
      <w:start w:val="1"/>
      <w:numFmt w:val="bullet"/>
      <w:lvlText w:val=""/>
      <w:lvlJc w:val="left"/>
      <w:pPr>
        <w:ind w:left="720" w:hanging="360"/>
      </w:pPr>
      <w:rPr>
        <w:rFonts w:ascii="Symbol" w:hAnsi="Symbol" w:hint="default"/>
      </w:rPr>
    </w:lvl>
    <w:lvl w:ilvl="1" w:tplc="FEACD994">
      <w:start w:val="1"/>
      <w:numFmt w:val="bullet"/>
      <w:lvlText w:val="o"/>
      <w:lvlJc w:val="left"/>
      <w:pPr>
        <w:ind w:left="1440" w:hanging="360"/>
      </w:pPr>
      <w:rPr>
        <w:rFonts w:ascii="Courier New" w:hAnsi="Courier New" w:hint="default"/>
      </w:rPr>
    </w:lvl>
    <w:lvl w:ilvl="2" w:tplc="994222C4">
      <w:start w:val="1"/>
      <w:numFmt w:val="bullet"/>
      <w:lvlText w:val=""/>
      <w:lvlJc w:val="left"/>
      <w:pPr>
        <w:ind w:left="2160" w:hanging="360"/>
      </w:pPr>
      <w:rPr>
        <w:rFonts w:ascii="Wingdings" w:hAnsi="Wingdings" w:hint="default"/>
      </w:rPr>
    </w:lvl>
    <w:lvl w:ilvl="3" w:tplc="FD240B6C">
      <w:start w:val="1"/>
      <w:numFmt w:val="bullet"/>
      <w:lvlText w:val=""/>
      <w:lvlJc w:val="left"/>
      <w:pPr>
        <w:ind w:left="2880" w:hanging="360"/>
      </w:pPr>
      <w:rPr>
        <w:rFonts w:ascii="Symbol" w:hAnsi="Symbol" w:hint="default"/>
      </w:rPr>
    </w:lvl>
    <w:lvl w:ilvl="4" w:tplc="8774E5D8">
      <w:start w:val="1"/>
      <w:numFmt w:val="bullet"/>
      <w:lvlText w:val="o"/>
      <w:lvlJc w:val="left"/>
      <w:pPr>
        <w:ind w:left="3600" w:hanging="360"/>
      </w:pPr>
      <w:rPr>
        <w:rFonts w:ascii="Courier New" w:hAnsi="Courier New" w:hint="default"/>
      </w:rPr>
    </w:lvl>
    <w:lvl w:ilvl="5" w:tplc="137CE218">
      <w:start w:val="1"/>
      <w:numFmt w:val="bullet"/>
      <w:lvlText w:val=""/>
      <w:lvlJc w:val="left"/>
      <w:pPr>
        <w:ind w:left="4320" w:hanging="360"/>
      </w:pPr>
      <w:rPr>
        <w:rFonts w:ascii="Wingdings" w:hAnsi="Wingdings" w:hint="default"/>
      </w:rPr>
    </w:lvl>
    <w:lvl w:ilvl="6" w:tplc="4398853A">
      <w:start w:val="1"/>
      <w:numFmt w:val="bullet"/>
      <w:lvlText w:val=""/>
      <w:lvlJc w:val="left"/>
      <w:pPr>
        <w:ind w:left="5040" w:hanging="360"/>
      </w:pPr>
      <w:rPr>
        <w:rFonts w:ascii="Symbol" w:hAnsi="Symbol" w:hint="default"/>
      </w:rPr>
    </w:lvl>
    <w:lvl w:ilvl="7" w:tplc="9BCC4862">
      <w:start w:val="1"/>
      <w:numFmt w:val="bullet"/>
      <w:lvlText w:val="o"/>
      <w:lvlJc w:val="left"/>
      <w:pPr>
        <w:ind w:left="5760" w:hanging="360"/>
      </w:pPr>
      <w:rPr>
        <w:rFonts w:ascii="Courier New" w:hAnsi="Courier New" w:hint="default"/>
      </w:rPr>
    </w:lvl>
    <w:lvl w:ilvl="8" w:tplc="6CC8A8DA">
      <w:start w:val="1"/>
      <w:numFmt w:val="bullet"/>
      <w:lvlText w:val=""/>
      <w:lvlJc w:val="left"/>
      <w:pPr>
        <w:ind w:left="6480" w:hanging="360"/>
      </w:pPr>
      <w:rPr>
        <w:rFonts w:ascii="Wingdings" w:hAnsi="Wingdings" w:hint="default"/>
      </w:rPr>
    </w:lvl>
  </w:abstractNum>
  <w:abstractNum w:abstractNumId="17" w15:restartNumberingAfterBreak="0">
    <w:nsid w:val="54923C13"/>
    <w:multiLevelType w:val="hybridMultilevel"/>
    <w:tmpl w:val="E2EC3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766F22"/>
    <w:multiLevelType w:val="hybridMultilevel"/>
    <w:tmpl w:val="E500E596"/>
    <w:lvl w:ilvl="0" w:tplc="53AEC3AA">
      <w:start w:val="1"/>
      <w:numFmt w:val="decimal"/>
      <w:lvlText w:val="%1."/>
      <w:lvlJc w:val="left"/>
      <w:pPr>
        <w:ind w:left="360" w:hanging="360"/>
      </w:pPr>
    </w:lvl>
    <w:lvl w:ilvl="1" w:tplc="0BE8011E" w:tentative="1">
      <w:start w:val="1"/>
      <w:numFmt w:val="lowerLetter"/>
      <w:lvlText w:val="%2."/>
      <w:lvlJc w:val="left"/>
      <w:pPr>
        <w:ind w:left="1080" w:hanging="360"/>
      </w:pPr>
    </w:lvl>
    <w:lvl w:ilvl="2" w:tplc="5DD66120" w:tentative="1">
      <w:start w:val="1"/>
      <w:numFmt w:val="lowerRoman"/>
      <w:lvlText w:val="%3."/>
      <w:lvlJc w:val="right"/>
      <w:pPr>
        <w:ind w:left="1800" w:hanging="180"/>
      </w:pPr>
    </w:lvl>
    <w:lvl w:ilvl="3" w:tplc="6A7A4AE4" w:tentative="1">
      <w:start w:val="1"/>
      <w:numFmt w:val="decimal"/>
      <w:lvlText w:val="%4."/>
      <w:lvlJc w:val="left"/>
      <w:pPr>
        <w:ind w:left="2520" w:hanging="360"/>
      </w:pPr>
    </w:lvl>
    <w:lvl w:ilvl="4" w:tplc="63A2CA6E" w:tentative="1">
      <w:start w:val="1"/>
      <w:numFmt w:val="lowerLetter"/>
      <w:lvlText w:val="%5."/>
      <w:lvlJc w:val="left"/>
      <w:pPr>
        <w:ind w:left="3240" w:hanging="360"/>
      </w:pPr>
    </w:lvl>
    <w:lvl w:ilvl="5" w:tplc="5DFCF04E" w:tentative="1">
      <w:start w:val="1"/>
      <w:numFmt w:val="lowerRoman"/>
      <w:lvlText w:val="%6."/>
      <w:lvlJc w:val="right"/>
      <w:pPr>
        <w:ind w:left="3960" w:hanging="180"/>
      </w:pPr>
    </w:lvl>
    <w:lvl w:ilvl="6" w:tplc="9F0AD4A8" w:tentative="1">
      <w:start w:val="1"/>
      <w:numFmt w:val="decimal"/>
      <w:lvlText w:val="%7."/>
      <w:lvlJc w:val="left"/>
      <w:pPr>
        <w:ind w:left="4680" w:hanging="360"/>
      </w:pPr>
    </w:lvl>
    <w:lvl w:ilvl="7" w:tplc="B52A7F78" w:tentative="1">
      <w:start w:val="1"/>
      <w:numFmt w:val="lowerLetter"/>
      <w:lvlText w:val="%8."/>
      <w:lvlJc w:val="left"/>
      <w:pPr>
        <w:ind w:left="5400" w:hanging="360"/>
      </w:pPr>
    </w:lvl>
    <w:lvl w:ilvl="8" w:tplc="8468EA64" w:tentative="1">
      <w:start w:val="1"/>
      <w:numFmt w:val="lowerRoman"/>
      <w:lvlText w:val="%9."/>
      <w:lvlJc w:val="right"/>
      <w:pPr>
        <w:ind w:left="6120" w:hanging="180"/>
      </w:pPr>
    </w:lvl>
  </w:abstractNum>
  <w:abstractNum w:abstractNumId="19" w15:restartNumberingAfterBreak="0">
    <w:nsid w:val="5A331D8E"/>
    <w:multiLevelType w:val="hybridMultilevel"/>
    <w:tmpl w:val="0EA633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1127ED"/>
    <w:multiLevelType w:val="hybridMultilevel"/>
    <w:tmpl w:val="BF0CD6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813E38"/>
    <w:multiLevelType w:val="hybridMultilevel"/>
    <w:tmpl w:val="7140083A"/>
    <w:lvl w:ilvl="0" w:tplc="1464940E">
      <w:start w:val="1"/>
      <w:numFmt w:val="bullet"/>
      <w:lvlText w:val=""/>
      <w:lvlJc w:val="left"/>
      <w:pPr>
        <w:ind w:left="720" w:hanging="360"/>
      </w:pPr>
      <w:rPr>
        <w:rFonts w:ascii="Symbol" w:hAnsi="Symbol" w:hint="default"/>
      </w:rPr>
    </w:lvl>
    <w:lvl w:ilvl="1" w:tplc="69B6DFE8">
      <w:start w:val="1"/>
      <w:numFmt w:val="bullet"/>
      <w:lvlText w:val="o"/>
      <w:lvlJc w:val="left"/>
      <w:pPr>
        <w:ind w:left="1440" w:hanging="360"/>
      </w:pPr>
      <w:rPr>
        <w:rFonts w:ascii="Courier New" w:hAnsi="Courier New" w:hint="default"/>
      </w:rPr>
    </w:lvl>
    <w:lvl w:ilvl="2" w:tplc="4E466BDC">
      <w:start w:val="1"/>
      <w:numFmt w:val="bullet"/>
      <w:lvlText w:val=""/>
      <w:lvlJc w:val="left"/>
      <w:pPr>
        <w:ind w:left="2160" w:hanging="360"/>
      </w:pPr>
      <w:rPr>
        <w:rFonts w:ascii="Wingdings" w:hAnsi="Wingdings" w:hint="default"/>
      </w:rPr>
    </w:lvl>
    <w:lvl w:ilvl="3" w:tplc="2F36AAE0">
      <w:start w:val="1"/>
      <w:numFmt w:val="bullet"/>
      <w:lvlText w:val=""/>
      <w:lvlJc w:val="left"/>
      <w:pPr>
        <w:ind w:left="2880" w:hanging="360"/>
      </w:pPr>
      <w:rPr>
        <w:rFonts w:ascii="Symbol" w:hAnsi="Symbol" w:hint="default"/>
      </w:rPr>
    </w:lvl>
    <w:lvl w:ilvl="4" w:tplc="DEF05CD2">
      <w:start w:val="1"/>
      <w:numFmt w:val="bullet"/>
      <w:lvlText w:val="o"/>
      <w:lvlJc w:val="left"/>
      <w:pPr>
        <w:ind w:left="3600" w:hanging="360"/>
      </w:pPr>
      <w:rPr>
        <w:rFonts w:ascii="Courier New" w:hAnsi="Courier New" w:hint="default"/>
      </w:rPr>
    </w:lvl>
    <w:lvl w:ilvl="5" w:tplc="527CDC78">
      <w:start w:val="1"/>
      <w:numFmt w:val="bullet"/>
      <w:lvlText w:val=""/>
      <w:lvlJc w:val="left"/>
      <w:pPr>
        <w:ind w:left="4320" w:hanging="360"/>
      </w:pPr>
      <w:rPr>
        <w:rFonts w:ascii="Wingdings" w:hAnsi="Wingdings" w:hint="default"/>
      </w:rPr>
    </w:lvl>
    <w:lvl w:ilvl="6" w:tplc="5FD4AF20">
      <w:start w:val="1"/>
      <w:numFmt w:val="bullet"/>
      <w:lvlText w:val=""/>
      <w:lvlJc w:val="left"/>
      <w:pPr>
        <w:ind w:left="5040" w:hanging="360"/>
      </w:pPr>
      <w:rPr>
        <w:rFonts w:ascii="Symbol" w:hAnsi="Symbol" w:hint="default"/>
      </w:rPr>
    </w:lvl>
    <w:lvl w:ilvl="7" w:tplc="F192F8F4">
      <w:start w:val="1"/>
      <w:numFmt w:val="bullet"/>
      <w:lvlText w:val="o"/>
      <w:lvlJc w:val="left"/>
      <w:pPr>
        <w:ind w:left="5760" w:hanging="360"/>
      </w:pPr>
      <w:rPr>
        <w:rFonts w:ascii="Courier New" w:hAnsi="Courier New" w:hint="default"/>
      </w:rPr>
    </w:lvl>
    <w:lvl w:ilvl="8" w:tplc="466E3CDE">
      <w:start w:val="1"/>
      <w:numFmt w:val="bullet"/>
      <w:lvlText w:val=""/>
      <w:lvlJc w:val="left"/>
      <w:pPr>
        <w:ind w:left="6480" w:hanging="360"/>
      </w:pPr>
      <w:rPr>
        <w:rFonts w:ascii="Wingdings" w:hAnsi="Wingdings" w:hint="default"/>
      </w:rPr>
    </w:lvl>
  </w:abstractNum>
  <w:abstractNum w:abstractNumId="22" w15:restartNumberingAfterBreak="0">
    <w:nsid w:val="6CB06011"/>
    <w:multiLevelType w:val="hybridMultilevel"/>
    <w:tmpl w:val="49A21BE0"/>
    <w:lvl w:ilvl="0" w:tplc="E8F8F5BA">
      <w:start w:val="1"/>
      <w:numFmt w:val="decimal"/>
      <w:lvlText w:val="%1."/>
      <w:lvlJc w:val="left"/>
      <w:pPr>
        <w:ind w:left="360" w:hanging="360"/>
      </w:pPr>
      <w:rPr>
        <w:rFonts w:hint="default"/>
      </w:rPr>
    </w:lvl>
    <w:lvl w:ilvl="1" w:tplc="8354BB2C" w:tentative="1">
      <w:start w:val="1"/>
      <w:numFmt w:val="lowerLetter"/>
      <w:lvlText w:val="%2."/>
      <w:lvlJc w:val="left"/>
      <w:pPr>
        <w:ind w:left="1080" w:hanging="360"/>
      </w:pPr>
    </w:lvl>
    <w:lvl w:ilvl="2" w:tplc="F6AA9ADC" w:tentative="1">
      <w:start w:val="1"/>
      <w:numFmt w:val="lowerRoman"/>
      <w:lvlText w:val="%3."/>
      <w:lvlJc w:val="right"/>
      <w:pPr>
        <w:ind w:left="1800" w:hanging="180"/>
      </w:pPr>
    </w:lvl>
    <w:lvl w:ilvl="3" w:tplc="7E6A3CAE" w:tentative="1">
      <w:start w:val="1"/>
      <w:numFmt w:val="decimal"/>
      <w:lvlText w:val="%4."/>
      <w:lvlJc w:val="left"/>
      <w:pPr>
        <w:ind w:left="2520" w:hanging="360"/>
      </w:pPr>
    </w:lvl>
    <w:lvl w:ilvl="4" w:tplc="63A894E2" w:tentative="1">
      <w:start w:val="1"/>
      <w:numFmt w:val="lowerLetter"/>
      <w:lvlText w:val="%5."/>
      <w:lvlJc w:val="left"/>
      <w:pPr>
        <w:ind w:left="3240" w:hanging="360"/>
      </w:pPr>
    </w:lvl>
    <w:lvl w:ilvl="5" w:tplc="1286E370" w:tentative="1">
      <w:start w:val="1"/>
      <w:numFmt w:val="lowerRoman"/>
      <w:lvlText w:val="%6."/>
      <w:lvlJc w:val="right"/>
      <w:pPr>
        <w:ind w:left="3960" w:hanging="180"/>
      </w:pPr>
    </w:lvl>
    <w:lvl w:ilvl="6" w:tplc="D3FE6C10" w:tentative="1">
      <w:start w:val="1"/>
      <w:numFmt w:val="decimal"/>
      <w:lvlText w:val="%7."/>
      <w:lvlJc w:val="left"/>
      <w:pPr>
        <w:ind w:left="4680" w:hanging="360"/>
      </w:pPr>
    </w:lvl>
    <w:lvl w:ilvl="7" w:tplc="21B0DCEC" w:tentative="1">
      <w:start w:val="1"/>
      <w:numFmt w:val="lowerLetter"/>
      <w:lvlText w:val="%8."/>
      <w:lvlJc w:val="left"/>
      <w:pPr>
        <w:ind w:left="5400" w:hanging="360"/>
      </w:pPr>
    </w:lvl>
    <w:lvl w:ilvl="8" w:tplc="063EC998" w:tentative="1">
      <w:start w:val="1"/>
      <w:numFmt w:val="lowerRoman"/>
      <w:lvlText w:val="%9."/>
      <w:lvlJc w:val="right"/>
      <w:pPr>
        <w:ind w:left="6120" w:hanging="180"/>
      </w:pPr>
    </w:lvl>
  </w:abstractNum>
  <w:abstractNum w:abstractNumId="23" w15:restartNumberingAfterBreak="0">
    <w:nsid w:val="73BF2F52"/>
    <w:multiLevelType w:val="hybridMultilevel"/>
    <w:tmpl w:val="7AF81A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D04B1E"/>
    <w:multiLevelType w:val="hybridMultilevel"/>
    <w:tmpl w:val="86641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C332D4"/>
    <w:multiLevelType w:val="hybridMultilevel"/>
    <w:tmpl w:val="5504F770"/>
    <w:lvl w:ilvl="0" w:tplc="62D8756A">
      <w:start w:val="1"/>
      <w:numFmt w:val="lowerRoman"/>
      <w:lvlText w:val="(%1)"/>
      <w:lvlJc w:val="left"/>
      <w:pPr>
        <w:ind w:left="1080" w:hanging="720"/>
      </w:pPr>
      <w:rPr>
        <w:rFonts w:hint="default"/>
      </w:rPr>
    </w:lvl>
    <w:lvl w:ilvl="1" w:tplc="F80C7D42" w:tentative="1">
      <w:start w:val="1"/>
      <w:numFmt w:val="lowerLetter"/>
      <w:lvlText w:val="%2."/>
      <w:lvlJc w:val="left"/>
      <w:pPr>
        <w:ind w:left="1440" w:hanging="360"/>
      </w:pPr>
    </w:lvl>
    <w:lvl w:ilvl="2" w:tplc="C122C410" w:tentative="1">
      <w:start w:val="1"/>
      <w:numFmt w:val="lowerRoman"/>
      <w:lvlText w:val="%3."/>
      <w:lvlJc w:val="right"/>
      <w:pPr>
        <w:ind w:left="2160" w:hanging="180"/>
      </w:pPr>
    </w:lvl>
    <w:lvl w:ilvl="3" w:tplc="1F9A9CE0" w:tentative="1">
      <w:start w:val="1"/>
      <w:numFmt w:val="decimal"/>
      <w:lvlText w:val="%4."/>
      <w:lvlJc w:val="left"/>
      <w:pPr>
        <w:ind w:left="2880" w:hanging="360"/>
      </w:pPr>
    </w:lvl>
    <w:lvl w:ilvl="4" w:tplc="B5065B9C" w:tentative="1">
      <w:start w:val="1"/>
      <w:numFmt w:val="lowerLetter"/>
      <w:lvlText w:val="%5."/>
      <w:lvlJc w:val="left"/>
      <w:pPr>
        <w:ind w:left="3600" w:hanging="360"/>
      </w:pPr>
    </w:lvl>
    <w:lvl w:ilvl="5" w:tplc="FF8C3D5E" w:tentative="1">
      <w:start w:val="1"/>
      <w:numFmt w:val="lowerRoman"/>
      <w:lvlText w:val="%6."/>
      <w:lvlJc w:val="right"/>
      <w:pPr>
        <w:ind w:left="4320" w:hanging="180"/>
      </w:pPr>
    </w:lvl>
    <w:lvl w:ilvl="6" w:tplc="C80E69F8" w:tentative="1">
      <w:start w:val="1"/>
      <w:numFmt w:val="decimal"/>
      <w:lvlText w:val="%7."/>
      <w:lvlJc w:val="left"/>
      <w:pPr>
        <w:ind w:left="5040" w:hanging="360"/>
      </w:pPr>
    </w:lvl>
    <w:lvl w:ilvl="7" w:tplc="E1BCAC02" w:tentative="1">
      <w:start w:val="1"/>
      <w:numFmt w:val="lowerLetter"/>
      <w:lvlText w:val="%8."/>
      <w:lvlJc w:val="left"/>
      <w:pPr>
        <w:ind w:left="5760" w:hanging="360"/>
      </w:pPr>
    </w:lvl>
    <w:lvl w:ilvl="8" w:tplc="3B10649A" w:tentative="1">
      <w:start w:val="1"/>
      <w:numFmt w:val="lowerRoman"/>
      <w:lvlText w:val="%9."/>
      <w:lvlJc w:val="right"/>
      <w:pPr>
        <w:ind w:left="6480" w:hanging="180"/>
      </w:pPr>
    </w:lvl>
  </w:abstractNum>
  <w:abstractNum w:abstractNumId="26" w15:restartNumberingAfterBreak="0">
    <w:nsid w:val="793829FB"/>
    <w:multiLevelType w:val="hybridMultilevel"/>
    <w:tmpl w:val="93303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CE5F25"/>
    <w:multiLevelType w:val="hybridMultilevel"/>
    <w:tmpl w:val="49A21BE0"/>
    <w:lvl w:ilvl="0" w:tplc="4BE87A98">
      <w:start w:val="1"/>
      <w:numFmt w:val="decimal"/>
      <w:lvlText w:val="%1."/>
      <w:lvlJc w:val="left"/>
      <w:pPr>
        <w:ind w:left="360" w:hanging="360"/>
      </w:pPr>
      <w:rPr>
        <w:rFonts w:hint="default"/>
      </w:rPr>
    </w:lvl>
    <w:lvl w:ilvl="1" w:tplc="873EDFC4" w:tentative="1">
      <w:start w:val="1"/>
      <w:numFmt w:val="lowerLetter"/>
      <w:lvlText w:val="%2."/>
      <w:lvlJc w:val="left"/>
      <w:pPr>
        <w:ind w:left="1080" w:hanging="360"/>
      </w:pPr>
    </w:lvl>
    <w:lvl w:ilvl="2" w:tplc="220CA302" w:tentative="1">
      <w:start w:val="1"/>
      <w:numFmt w:val="lowerRoman"/>
      <w:lvlText w:val="%3."/>
      <w:lvlJc w:val="right"/>
      <w:pPr>
        <w:ind w:left="1800" w:hanging="180"/>
      </w:pPr>
    </w:lvl>
    <w:lvl w:ilvl="3" w:tplc="2D1CD6E4" w:tentative="1">
      <w:start w:val="1"/>
      <w:numFmt w:val="decimal"/>
      <w:lvlText w:val="%4."/>
      <w:lvlJc w:val="left"/>
      <w:pPr>
        <w:ind w:left="2520" w:hanging="360"/>
      </w:pPr>
    </w:lvl>
    <w:lvl w:ilvl="4" w:tplc="68EEEB3A" w:tentative="1">
      <w:start w:val="1"/>
      <w:numFmt w:val="lowerLetter"/>
      <w:lvlText w:val="%5."/>
      <w:lvlJc w:val="left"/>
      <w:pPr>
        <w:ind w:left="3240" w:hanging="360"/>
      </w:pPr>
    </w:lvl>
    <w:lvl w:ilvl="5" w:tplc="D4E6FD24" w:tentative="1">
      <w:start w:val="1"/>
      <w:numFmt w:val="lowerRoman"/>
      <w:lvlText w:val="%6."/>
      <w:lvlJc w:val="right"/>
      <w:pPr>
        <w:ind w:left="3960" w:hanging="180"/>
      </w:pPr>
    </w:lvl>
    <w:lvl w:ilvl="6" w:tplc="10B69016" w:tentative="1">
      <w:start w:val="1"/>
      <w:numFmt w:val="decimal"/>
      <w:lvlText w:val="%7."/>
      <w:lvlJc w:val="left"/>
      <w:pPr>
        <w:ind w:left="4680" w:hanging="360"/>
      </w:pPr>
    </w:lvl>
    <w:lvl w:ilvl="7" w:tplc="45C62F94" w:tentative="1">
      <w:start w:val="1"/>
      <w:numFmt w:val="lowerLetter"/>
      <w:lvlText w:val="%8."/>
      <w:lvlJc w:val="left"/>
      <w:pPr>
        <w:ind w:left="5400" w:hanging="360"/>
      </w:pPr>
    </w:lvl>
    <w:lvl w:ilvl="8" w:tplc="A210E36A"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E8300108">
      <w:start w:val="1"/>
      <w:numFmt w:val="lowerRoman"/>
      <w:lvlText w:val="(%1)"/>
      <w:lvlJc w:val="left"/>
      <w:pPr>
        <w:ind w:left="1080" w:hanging="720"/>
      </w:pPr>
      <w:rPr>
        <w:rFonts w:hint="default"/>
      </w:rPr>
    </w:lvl>
    <w:lvl w:ilvl="1" w:tplc="ECCAAB3A" w:tentative="1">
      <w:start w:val="1"/>
      <w:numFmt w:val="lowerLetter"/>
      <w:lvlText w:val="%2."/>
      <w:lvlJc w:val="left"/>
      <w:pPr>
        <w:ind w:left="1440" w:hanging="360"/>
      </w:pPr>
    </w:lvl>
    <w:lvl w:ilvl="2" w:tplc="86284512" w:tentative="1">
      <w:start w:val="1"/>
      <w:numFmt w:val="lowerRoman"/>
      <w:lvlText w:val="%3."/>
      <w:lvlJc w:val="right"/>
      <w:pPr>
        <w:ind w:left="2160" w:hanging="180"/>
      </w:pPr>
    </w:lvl>
    <w:lvl w:ilvl="3" w:tplc="5156BDE4" w:tentative="1">
      <w:start w:val="1"/>
      <w:numFmt w:val="decimal"/>
      <w:lvlText w:val="%4."/>
      <w:lvlJc w:val="left"/>
      <w:pPr>
        <w:ind w:left="2880" w:hanging="360"/>
      </w:pPr>
    </w:lvl>
    <w:lvl w:ilvl="4" w:tplc="48845FD6" w:tentative="1">
      <w:start w:val="1"/>
      <w:numFmt w:val="lowerLetter"/>
      <w:lvlText w:val="%5."/>
      <w:lvlJc w:val="left"/>
      <w:pPr>
        <w:ind w:left="3600" w:hanging="360"/>
      </w:pPr>
    </w:lvl>
    <w:lvl w:ilvl="5" w:tplc="0D2A768C" w:tentative="1">
      <w:start w:val="1"/>
      <w:numFmt w:val="lowerRoman"/>
      <w:lvlText w:val="%6."/>
      <w:lvlJc w:val="right"/>
      <w:pPr>
        <w:ind w:left="4320" w:hanging="180"/>
      </w:pPr>
    </w:lvl>
    <w:lvl w:ilvl="6" w:tplc="37FACE10" w:tentative="1">
      <w:start w:val="1"/>
      <w:numFmt w:val="decimal"/>
      <w:lvlText w:val="%7."/>
      <w:lvlJc w:val="left"/>
      <w:pPr>
        <w:ind w:left="5040" w:hanging="360"/>
      </w:pPr>
    </w:lvl>
    <w:lvl w:ilvl="7" w:tplc="D40ED734" w:tentative="1">
      <w:start w:val="1"/>
      <w:numFmt w:val="lowerLetter"/>
      <w:lvlText w:val="%8."/>
      <w:lvlJc w:val="left"/>
      <w:pPr>
        <w:ind w:left="5760" w:hanging="360"/>
      </w:pPr>
    </w:lvl>
    <w:lvl w:ilvl="8" w:tplc="8A74EAE2" w:tentative="1">
      <w:start w:val="1"/>
      <w:numFmt w:val="lowerRoman"/>
      <w:lvlText w:val="%9."/>
      <w:lvlJc w:val="right"/>
      <w:pPr>
        <w:ind w:left="6480" w:hanging="180"/>
      </w:pPr>
    </w:lvl>
  </w:abstractNum>
  <w:num w:numId="1">
    <w:abstractNumId w:val="4"/>
  </w:num>
  <w:num w:numId="2">
    <w:abstractNumId w:val="12"/>
  </w:num>
  <w:num w:numId="3">
    <w:abstractNumId w:val="27"/>
  </w:num>
  <w:num w:numId="4">
    <w:abstractNumId w:val="22"/>
  </w:num>
  <w:num w:numId="5">
    <w:abstractNumId w:val="9"/>
  </w:num>
  <w:num w:numId="6">
    <w:abstractNumId w:val="18"/>
  </w:num>
  <w:num w:numId="7">
    <w:abstractNumId w:val="28"/>
  </w:num>
  <w:num w:numId="8">
    <w:abstractNumId w:val="25"/>
  </w:num>
  <w:num w:numId="9">
    <w:abstractNumId w:val="5"/>
  </w:num>
  <w:num w:numId="10">
    <w:abstractNumId w:val="15"/>
  </w:num>
  <w:num w:numId="11">
    <w:abstractNumId w:val="1"/>
  </w:num>
  <w:num w:numId="12">
    <w:abstractNumId w:val="24"/>
  </w:num>
  <w:num w:numId="13">
    <w:abstractNumId w:val="19"/>
  </w:num>
  <w:num w:numId="14">
    <w:abstractNumId w:val="7"/>
  </w:num>
  <w:num w:numId="15">
    <w:abstractNumId w:val="11"/>
  </w:num>
  <w:num w:numId="16">
    <w:abstractNumId w:val="17"/>
  </w:num>
  <w:num w:numId="17">
    <w:abstractNumId w:val="8"/>
  </w:num>
  <w:num w:numId="18">
    <w:abstractNumId w:val="6"/>
  </w:num>
  <w:num w:numId="19">
    <w:abstractNumId w:val="2"/>
  </w:num>
  <w:num w:numId="20">
    <w:abstractNumId w:val="3"/>
  </w:num>
  <w:num w:numId="21">
    <w:abstractNumId w:val="26"/>
  </w:num>
  <w:num w:numId="22">
    <w:abstractNumId w:val="0"/>
  </w:num>
  <w:num w:numId="23">
    <w:abstractNumId w:val="21"/>
  </w:num>
  <w:num w:numId="24">
    <w:abstractNumId w:val="23"/>
  </w:num>
  <w:num w:numId="25">
    <w:abstractNumId w:val="16"/>
  </w:num>
  <w:num w:numId="26">
    <w:abstractNumId w:val="10"/>
  </w:num>
  <w:num w:numId="27">
    <w:abstractNumId w:val="20"/>
  </w:num>
  <w:num w:numId="28">
    <w:abstractNumId w:val="4"/>
  </w:num>
  <w:num w:numId="29">
    <w:abstractNumId w:val="13"/>
  </w:num>
  <w:num w:numId="30">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CFA"/>
    <w:rsid w:val="000404EA"/>
    <w:rsid w:val="00056C81"/>
    <w:rsid w:val="00071073"/>
    <w:rsid w:val="000769F0"/>
    <w:rsid w:val="000962FB"/>
    <w:rsid w:val="000A6D59"/>
    <w:rsid w:val="000B4F5F"/>
    <w:rsid w:val="000D0CDE"/>
    <w:rsid w:val="000D2166"/>
    <w:rsid w:val="00142AF9"/>
    <w:rsid w:val="00147343"/>
    <w:rsid w:val="00170E75"/>
    <w:rsid w:val="001B29E9"/>
    <w:rsid w:val="001D233F"/>
    <w:rsid w:val="001E4431"/>
    <w:rsid w:val="001F4911"/>
    <w:rsid w:val="002128B2"/>
    <w:rsid w:val="00240A98"/>
    <w:rsid w:val="0027223A"/>
    <w:rsid w:val="00276F3D"/>
    <w:rsid w:val="00286AF0"/>
    <w:rsid w:val="00286E4C"/>
    <w:rsid w:val="002A529E"/>
    <w:rsid w:val="002B6092"/>
    <w:rsid w:val="002D5911"/>
    <w:rsid w:val="002D70F6"/>
    <w:rsid w:val="003042E0"/>
    <w:rsid w:val="0031240A"/>
    <w:rsid w:val="00313921"/>
    <w:rsid w:val="00340E86"/>
    <w:rsid w:val="00342E1A"/>
    <w:rsid w:val="00347E3D"/>
    <w:rsid w:val="00357A5A"/>
    <w:rsid w:val="003727A5"/>
    <w:rsid w:val="00383F93"/>
    <w:rsid w:val="00395301"/>
    <w:rsid w:val="003A4852"/>
    <w:rsid w:val="003E5B17"/>
    <w:rsid w:val="003F095C"/>
    <w:rsid w:val="00412DC0"/>
    <w:rsid w:val="00432724"/>
    <w:rsid w:val="00435505"/>
    <w:rsid w:val="004378F4"/>
    <w:rsid w:val="004933CB"/>
    <w:rsid w:val="004A7E0A"/>
    <w:rsid w:val="00511753"/>
    <w:rsid w:val="00565D5D"/>
    <w:rsid w:val="005817C1"/>
    <w:rsid w:val="005B17D5"/>
    <w:rsid w:val="005C016D"/>
    <w:rsid w:val="0064496F"/>
    <w:rsid w:val="00670510"/>
    <w:rsid w:val="006A2354"/>
    <w:rsid w:val="006D07D1"/>
    <w:rsid w:val="006D5D63"/>
    <w:rsid w:val="006D7F04"/>
    <w:rsid w:val="006E26E5"/>
    <w:rsid w:val="006F21C2"/>
    <w:rsid w:val="00705EB1"/>
    <w:rsid w:val="00731134"/>
    <w:rsid w:val="00743876"/>
    <w:rsid w:val="00752F04"/>
    <w:rsid w:val="007B05FC"/>
    <w:rsid w:val="008470C2"/>
    <w:rsid w:val="00857CBB"/>
    <w:rsid w:val="008708F8"/>
    <w:rsid w:val="008803CA"/>
    <w:rsid w:val="008A464F"/>
    <w:rsid w:val="008D34FB"/>
    <w:rsid w:val="008E110B"/>
    <w:rsid w:val="00922B22"/>
    <w:rsid w:val="00973770"/>
    <w:rsid w:val="009746A0"/>
    <w:rsid w:val="009A01B2"/>
    <w:rsid w:val="009D4DF6"/>
    <w:rsid w:val="00A01CFA"/>
    <w:rsid w:val="00A10C3A"/>
    <w:rsid w:val="00A21971"/>
    <w:rsid w:val="00A80129"/>
    <w:rsid w:val="00AB3C31"/>
    <w:rsid w:val="00AC336F"/>
    <w:rsid w:val="00AC63AE"/>
    <w:rsid w:val="00AE0B6E"/>
    <w:rsid w:val="00B45E74"/>
    <w:rsid w:val="00B559B4"/>
    <w:rsid w:val="00BB6FBB"/>
    <w:rsid w:val="00C31E00"/>
    <w:rsid w:val="00C66F6F"/>
    <w:rsid w:val="00CC135A"/>
    <w:rsid w:val="00CD4491"/>
    <w:rsid w:val="00CE2A52"/>
    <w:rsid w:val="00D15B0F"/>
    <w:rsid w:val="00D2522E"/>
    <w:rsid w:val="00D66DD3"/>
    <w:rsid w:val="00D76A1A"/>
    <w:rsid w:val="00DA5E19"/>
    <w:rsid w:val="00E00AD8"/>
    <w:rsid w:val="00E34DEE"/>
    <w:rsid w:val="00E93059"/>
    <w:rsid w:val="00EA3ED8"/>
    <w:rsid w:val="00ED3184"/>
    <w:rsid w:val="00EE1ABF"/>
    <w:rsid w:val="00F33869"/>
    <w:rsid w:val="00F51BB1"/>
    <w:rsid w:val="00F578A1"/>
    <w:rsid w:val="00F616EF"/>
    <w:rsid w:val="00F95C9C"/>
    <w:rsid w:val="00FE3E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BAF8"/>
  <w15:docId w15:val="{430298CB-BA4B-448B-8EC2-4A5CB247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394896">
      <w:bodyDiv w:val="1"/>
      <w:marLeft w:val="0"/>
      <w:marRight w:val="0"/>
      <w:marTop w:val="0"/>
      <w:marBottom w:val="0"/>
      <w:divBdr>
        <w:top w:val="none" w:sz="0" w:space="0" w:color="auto"/>
        <w:left w:val="none" w:sz="0" w:space="0" w:color="auto"/>
        <w:bottom w:val="none" w:sz="0" w:space="0" w:color="auto"/>
        <w:right w:val="none" w:sz="0" w:space="0" w:color="auto"/>
      </w:divBdr>
    </w:div>
    <w:div w:id="17944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700161</RACS_x0020_ID>
    <Approved_x0020_Provider xmlns="a8338b6e-77a6-4851-82b6-98166143ffdd">Mununjali Housing and Development Company Ltd</Approved_x0020_Provider>
    <Management_x0020_Company_x0020_ID xmlns="a8338b6e-77a6-4851-82b6-98166143ffdd" xsi:nil="true"/>
    <Home xmlns="a8338b6e-77a6-4851-82b6-98166143ffdd">Jymbilung House Aged And Disabled Care Services (Ccp)</Home>
    <Signed xmlns="a8338b6e-77a6-4851-82b6-98166143ffdd" xsi:nil="true"/>
    <Uploaded xmlns="a8338b6e-77a6-4851-82b6-98166143ffdd">False</Uploaded>
    <Management_x0020_Company xmlns="a8338b6e-77a6-4851-82b6-98166143ffdd" xsi:nil="true"/>
    <Doc_x0020_Date xmlns="a8338b6e-77a6-4851-82b6-98166143ffdd">2020-11-10T22:43:00+00:00</Doc_x0020_Date>
    <CSI_x0020_ID xmlns="a8338b6e-77a6-4851-82b6-98166143ffdd" xsi:nil="true"/>
    <Case_x0020_ID xmlns="a8338b6e-77a6-4851-82b6-98166143ffdd" xsi:nil="true"/>
    <Approved_x0020_Provider_x0020_ID xmlns="a8338b6e-77a6-4851-82b6-98166143ffdd">26E93EDB-8A82-E411-B1AD-005056922186</Approved_x0020_Provider_x0020_ID>
    <Location xmlns="a8338b6e-77a6-4851-82b6-98166143ffdd" xsi:nil="true"/>
    <Home_x0020_ID xmlns="a8338b6e-77a6-4851-82b6-98166143ffdd">C17C5A59-0385-E411-B1AD-005056922186</Home_x0020_ID>
    <State xmlns="a8338b6e-77a6-4851-82b6-98166143ffdd">QLD</State>
    <Doc_x0020_Sent_Received_x0020_Date xmlns="a8338b6e-77a6-4851-82b6-98166143ffdd">2020-11-11T00:00:00+00:00</Doc_x0020_Sent_Received_x0020_Date>
    <Activity_x0020_ID xmlns="a8338b6e-77a6-4851-82b6-98166143ffdd">30AE0111-A3CC-EA11-9033-005056922186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B5175B2-C190-49AD-9376-3913612AD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openxmlformats.org/package/2006/metadata/core-properties"/>
    <ds:schemaRef ds:uri="a8338b6e-77a6-4851-82b6-98166143ffdd"/>
    <ds:schemaRef ds:uri="http://www.w3.org/XML/1998/namespace"/>
    <ds:schemaRef ds:uri="http://purl.org/dc/elements/1.1/"/>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6FE98933-FCA3-49F0-B371-69F8EC7C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4604</Words>
  <Characters>26247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2</cp:revision>
  <cp:lastPrinted>2019-12-11T03:36:00Z</cp:lastPrinted>
  <dcterms:created xsi:type="dcterms:W3CDTF">2020-12-22T00:53:00Z</dcterms:created>
  <dcterms:modified xsi:type="dcterms:W3CDTF">2020-12-22T00:53:00Z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