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524C1" w14:textId="77777777" w:rsidR="003C6EC2" w:rsidRPr="003C6EC2" w:rsidRDefault="004D368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4C5266E" wp14:editId="64C5266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377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4C52670" wp14:editId="64C5267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90894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Maculata</w:t>
      </w:r>
      <w:proofErr w:type="spellEnd"/>
      <w:r>
        <w:rPr>
          <w:rFonts w:ascii="Arial Black" w:hAnsi="Arial Black"/>
        </w:rPr>
        <w:t xml:space="preserve"> Place</w:t>
      </w:r>
      <w:r w:rsidRPr="003C6EC2">
        <w:rPr>
          <w:rFonts w:ascii="Arial Black" w:hAnsi="Arial Black"/>
        </w:rPr>
        <w:t xml:space="preserve"> </w:t>
      </w:r>
    </w:p>
    <w:p w14:paraId="64C524C2" w14:textId="77777777" w:rsidR="003C6EC2" w:rsidRPr="003C6EC2" w:rsidRDefault="004D368B" w:rsidP="003C6EC2">
      <w:pPr>
        <w:pStyle w:val="Title"/>
        <w:spacing w:before="360" w:after="480"/>
      </w:pPr>
      <w:r w:rsidRPr="003C6EC2">
        <w:rPr>
          <w:rFonts w:ascii="Arial Black" w:eastAsia="Calibri" w:hAnsi="Arial Black"/>
          <w:sz w:val="56"/>
        </w:rPr>
        <w:t>Performance Report</w:t>
      </w:r>
    </w:p>
    <w:p w14:paraId="64C524C3" w14:textId="77777777" w:rsidR="001E6954" w:rsidRPr="003C6EC2" w:rsidRDefault="004D368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124 </w:t>
      </w:r>
      <w:proofErr w:type="spellStart"/>
      <w:r w:rsidRPr="003C6EC2">
        <w:rPr>
          <w:color w:val="FFFFFF" w:themeColor="background1"/>
          <w:sz w:val="28"/>
        </w:rPr>
        <w:t>Maculata</w:t>
      </w:r>
      <w:proofErr w:type="spellEnd"/>
      <w:r w:rsidRPr="003C6EC2">
        <w:rPr>
          <w:color w:val="FFFFFF" w:themeColor="background1"/>
          <w:sz w:val="28"/>
        </w:rPr>
        <w:t xml:space="preserve"> Drive </w:t>
      </w:r>
      <w:r w:rsidRPr="003C6EC2">
        <w:rPr>
          <w:color w:val="FFFFFF" w:themeColor="background1"/>
          <w:sz w:val="28"/>
        </w:rPr>
        <w:br/>
        <w:t>SHEPPARTON VIC 3630</w:t>
      </w:r>
      <w:r w:rsidRPr="003C6EC2">
        <w:rPr>
          <w:color w:val="FFFFFF" w:themeColor="background1"/>
          <w:sz w:val="28"/>
        </w:rPr>
        <w:br/>
      </w:r>
      <w:r w:rsidRPr="003C6EC2">
        <w:rPr>
          <w:rFonts w:eastAsia="Calibri"/>
          <w:color w:val="FFFFFF" w:themeColor="background1"/>
          <w:sz w:val="28"/>
          <w:szCs w:val="56"/>
          <w:lang w:eastAsia="en-US"/>
        </w:rPr>
        <w:t>Phone number: 03 5892 4000</w:t>
      </w:r>
    </w:p>
    <w:p w14:paraId="64C524C4" w14:textId="77777777" w:rsidR="003C6EC2" w:rsidRDefault="004D368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3349 </w:t>
      </w:r>
    </w:p>
    <w:p w14:paraId="64C524C5" w14:textId="77777777" w:rsidR="001E6954" w:rsidRPr="003C6EC2" w:rsidRDefault="004D368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Shepparton Retirement Villages Inc</w:t>
      </w:r>
    </w:p>
    <w:p w14:paraId="64C524C6" w14:textId="77777777" w:rsidR="001E6954" w:rsidRPr="003C6EC2" w:rsidRDefault="004D368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May 2021</w:t>
      </w:r>
    </w:p>
    <w:p w14:paraId="64C524C7" w14:textId="33FB0FFF" w:rsidR="006B166B" w:rsidRPr="00E93D41" w:rsidRDefault="004D368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E54FF">
        <w:rPr>
          <w:color w:val="FFFFFF" w:themeColor="background1"/>
          <w:sz w:val="28"/>
        </w:rPr>
        <w:t>8 July 2021</w:t>
      </w:r>
    </w:p>
    <w:bookmarkEnd w:id="0"/>
    <w:p w14:paraId="64C524C8" w14:textId="77777777" w:rsidR="001E6954" w:rsidRPr="003C6EC2" w:rsidRDefault="00CC3124" w:rsidP="001E6954">
      <w:pPr>
        <w:tabs>
          <w:tab w:val="left" w:pos="2127"/>
        </w:tabs>
        <w:spacing w:before="120"/>
        <w:rPr>
          <w:rFonts w:eastAsia="Calibri"/>
          <w:b/>
          <w:color w:val="FFFFFF" w:themeColor="background1"/>
          <w:sz w:val="28"/>
          <w:szCs w:val="56"/>
          <w:lang w:eastAsia="en-US"/>
        </w:rPr>
      </w:pPr>
    </w:p>
    <w:p w14:paraId="64C524C9" w14:textId="77777777" w:rsidR="003C6EC2" w:rsidRDefault="00CC312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4C524CA" w14:textId="77777777" w:rsidR="00A30BEC" w:rsidRDefault="004D368B" w:rsidP="0094564F">
      <w:pPr>
        <w:pStyle w:val="Heading1"/>
      </w:pPr>
      <w:bookmarkStart w:id="1" w:name="_Hlk32477662"/>
      <w:r>
        <w:lastRenderedPageBreak/>
        <w:t>Publication of report</w:t>
      </w:r>
    </w:p>
    <w:p w14:paraId="64C524CB" w14:textId="77777777" w:rsidR="00A30BEC" w:rsidRPr="006B166B" w:rsidRDefault="004D368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4C524CF" w14:textId="26C1A9E1" w:rsidR="00C20EE9" w:rsidRPr="001B329F" w:rsidRDefault="004D368B" w:rsidP="001B329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1684E" w14:paraId="64C524F9" w14:textId="77777777" w:rsidTr="00EB1D71">
        <w:trPr>
          <w:trHeight w:val="227"/>
        </w:trPr>
        <w:tc>
          <w:tcPr>
            <w:tcW w:w="3942" w:type="pct"/>
            <w:shd w:val="clear" w:color="auto" w:fill="auto"/>
          </w:tcPr>
          <w:p w14:paraId="64C524F7" w14:textId="77777777" w:rsidR="001E6954" w:rsidRPr="001E6954" w:rsidRDefault="004D368B"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64C524F8" w14:textId="43AF453D" w:rsidR="001E6954" w:rsidRPr="001E6954" w:rsidRDefault="00CC3124" w:rsidP="003C6EC2">
            <w:pPr>
              <w:keepNext/>
              <w:spacing w:before="40" w:after="40" w:line="240" w:lineRule="auto"/>
              <w:jc w:val="right"/>
              <w:rPr>
                <w:b/>
                <w:color w:val="0000FF"/>
              </w:rPr>
            </w:pPr>
          </w:p>
        </w:tc>
      </w:tr>
      <w:tr w:rsidR="00A1684E" w14:paraId="64C524FF" w14:textId="77777777" w:rsidTr="00EB1D71">
        <w:trPr>
          <w:trHeight w:val="227"/>
        </w:trPr>
        <w:tc>
          <w:tcPr>
            <w:tcW w:w="3942" w:type="pct"/>
            <w:shd w:val="clear" w:color="auto" w:fill="auto"/>
          </w:tcPr>
          <w:p w14:paraId="64C524FD" w14:textId="77777777" w:rsidR="001E6954" w:rsidRPr="001E6954" w:rsidRDefault="004D368B" w:rsidP="004C55D8">
            <w:pPr>
              <w:spacing w:before="40" w:after="40" w:line="240" w:lineRule="auto"/>
              <w:ind w:left="318" w:hanging="7"/>
            </w:pPr>
            <w:r w:rsidRPr="001E6954">
              <w:t>Requirement 3(3)(b)</w:t>
            </w:r>
          </w:p>
        </w:tc>
        <w:tc>
          <w:tcPr>
            <w:tcW w:w="1058" w:type="pct"/>
            <w:shd w:val="clear" w:color="auto" w:fill="auto"/>
          </w:tcPr>
          <w:p w14:paraId="64C524FE" w14:textId="54545E37" w:rsidR="001E6954" w:rsidRPr="001E6954" w:rsidRDefault="004D368B" w:rsidP="00463EF3">
            <w:pPr>
              <w:spacing w:before="40" w:after="40" w:line="240" w:lineRule="auto"/>
              <w:jc w:val="right"/>
              <w:rPr>
                <w:color w:val="0000FF"/>
              </w:rPr>
            </w:pPr>
            <w:r w:rsidRPr="001E6954">
              <w:rPr>
                <w:bCs/>
                <w:iCs/>
                <w:color w:val="00577D"/>
                <w:szCs w:val="40"/>
              </w:rPr>
              <w:t>Compliant</w:t>
            </w:r>
          </w:p>
        </w:tc>
      </w:tr>
      <w:tr w:rsidR="00A1684E" w14:paraId="64C52511" w14:textId="77777777" w:rsidTr="00EB1D71">
        <w:trPr>
          <w:trHeight w:val="227"/>
        </w:trPr>
        <w:tc>
          <w:tcPr>
            <w:tcW w:w="3942" w:type="pct"/>
            <w:shd w:val="clear" w:color="auto" w:fill="auto"/>
          </w:tcPr>
          <w:p w14:paraId="64C5250F" w14:textId="77777777" w:rsidR="001E6954" w:rsidRPr="001E6954" w:rsidRDefault="004D368B"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4C52510" w14:textId="5FAAC989" w:rsidR="001E6954" w:rsidRPr="001E6954" w:rsidRDefault="00CC3124" w:rsidP="003C6EC2">
            <w:pPr>
              <w:keepNext/>
              <w:spacing w:before="40" w:after="40" w:line="240" w:lineRule="auto"/>
              <w:jc w:val="right"/>
              <w:rPr>
                <w:b/>
                <w:color w:val="0000FF"/>
              </w:rPr>
            </w:pPr>
          </w:p>
        </w:tc>
      </w:tr>
      <w:tr w:rsidR="00A1684E" w14:paraId="64C52517" w14:textId="77777777" w:rsidTr="00EB1D71">
        <w:trPr>
          <w:trHeight w:val="227"/>
        </w:trPr>
        <w:tc>
          <w:tcPr>
            <w:tcW w:w="3942" w:type="pct"/>
            <w:shd w:val="clear" w:color="auto" w:fill="auto"/>
          </w:tcPr>
          <w:p w14:paraId="64C52515" w14:textId="77777777" w:rsidR="001E6954" w:rsidRPr="001E6954" w:rsidRDefault="004D368B" w:rsidP="004C55D8">
            <w:pPr>
              <w:spacing w:before="40" w:after="40" w:line="240" w:lineRule="auto"/>
              <w:ind w:left="318" w:hanging="7"/>
            </w:pPr>
            <w:r w:rsidRPr="001E6954">
              <w:t>Requirement 4(3)(b)</w:t>
            </w:r>
          </w:p>
        </w:tc>
        <w:tc>
          <w:tcPr>
            <w:tcW w:w="1058" w:type="pct"/>
            <w:shd w:val="clear" w:color="auto" w:fill="auto"/>
          </w:tcPr>
          <w:p w14:paraId="64C52516" w14:textId="232E2088" w:rsidR="001E6954" w:rsidRPr="001E6954" w:rsidRDefault="004D368B" w:rsidP="00463EF3">
            <w:pPr>
              <w:spacing w:before="40" w:after="40" w:line="240" w:lineRule="auto"/>
              <w:jc w:val="right"/>
              <w:rPr>
                <w:color w:val="0000FF"/>
              </w:rPr>
            </w:pPr>
            <w:r w:rsidRPr="001E6954">
              <w:rPr>
                <w:bCs/>
                <w:iCs/>
                <w:color w:val="00577D"/>
                <w:szCs w:val="40"/>
              </w:rPr>
              <w:t>Compliant</w:t>
            </w:r>
          </w:p>
        </w:tc>
      </w:tr>
      <w:tr w:rsidR="00A1684E" w14:paraId="64C52556" w14:textId="77777777" w:rsidTr="00EB1D71">
        <w:trPr>
          <w:trHeight w:val="227"/>
        </w:trPr>
        <w:tc>
          <w:tcPr>
            <w:tcW w:w="3942" w:type="pct"/>
            <w:shd w:val="clear" w:color="auto" w:fill="auto"/>
          </w:tcPr>
          <w:p w14:paraId="64C52554" w14:textId="77777777" w:rsidR="001E6954" w:rsidRPr="001E6954" w:rsidRDefault="004D368B" w:rsidP="003C6EC2">
            <w:pPr>
              <w:keepNext/>
              <w:spacing w:before="40" w:after="40" w:line="240" w:lineRule="auto"/>
              <w:rPr>
                <w:b/>
              </w:rPr>
            </w:pPr>
            <w:r w:rsidRPr="001E6954">
              <w:rPr>
                <w:b/>
              </w:rPr>
              <w:t>Standard 8 Organisational governance</w:t>
            </w:r>
          </w:p>
        </w:tc>
        <w:tc>
          <w:tcPr>
            <w:tcW w:w="1058" w:type="pct"/>
            <w:shd w:val="clear" w:color="auto" w:fill="auto"/>
          </w:tcPr>
          <w:p w14:paraId="64C52555" w14:textId="7B8FD670" w:rsidR="001E6954" w:rsidRPr="001E6954" w:rsidRDefault="00CC3124" w:rsidP="003C6EC2">
            <w:pPr>
              <w:keepNext/>
              <w:spacing w:before="40" w:after="40" w:line="240" w:lineRule="auto"/>
              <w:jc w:val="right"/>
              <w:rPr>
                <w:b/>
                <w:color w:val="0000FF"/>
              </w:rPr>
            </w:pPr>
          </w:p>
        </w:tc>
      </w:tr>
      <w:tr w:rsidR="00A1684E" w14:paraId="64C5255C" w14:textId="77777777" w:rsidTr="00EB1D71">
        <w:trPr>
          <w:trHeight w:val="227"/>
        </w:trPr>
        <w:tc>
          <w:tcPr>
            <w:tcW w:w="3942" w:type="pct"/>
            <w:shd w:val="clear" w:color="auto" w:fill="auto"/>
          </w:tcPr>
          <w:p w14:paraId="64C5255A" w14:textId="0EF59DAE" w:rsidR="001E6954" w:rsidRPr="001E6954" w:rsidRDefault="004D368B" w:rsidP="004C55D8">
            <w:pPr>
              <w:spacing w:before="40" w:after="40" w:line="240" w:lineRule="auto"/>
              <w:ind w:left="318" w:hanging="7"/>
            </w:pPr>
            <w:r w:rsidRPr="001E6954">
              <w:t>Requirement 8(3)(</w:t>
            </w:r>
            <w:r w:rsidR="00F15D0F">
              <w:t>d</w:t>
            </w:r>
            <w:r w:rsidRPr="001E6954">
              <w:t>)</w:t>
            </w:r>
          </w:p>
        </w:tc>
        <w:tc>
          <w:tcPr>
            <w:tcW w:w="1058" w:type="pct"/>
            <w:shd w:val="clear" w:color="auto" w:fill="auto"/>
          </w:tcPr>
          <w:p w14:paraId="64C5255B" w14:textId="68572B48" w:rsidR="001E6954" w:rsidRPr="001E6954" w:rsidRDefault="004D368B" w:rsidP="00463EF3">
            <w:pPr>
              <w:spacing w:before="40" w:after="40" w:line="240" w:lineRule="auto"/>
              <w:jc w:val="right"/>
              <w:rPr>
                <w:color w:val="0000FF"/>
              </w:rPr>
            </w:pPr>
            <w:r w:rsidRPr="001E6954">
              <w:rPr>
                <w:bCs/>
                <w:iCs/>
                <w:color w:val="00577D"/>
                <w:szCs w:val="40"/>
              </w:rPr>
              <w:t>Compliant</w:t>
            </w:r>
          </w:p>
        </w:tc>
      </w:tr>
      <w:bookmarkEnd w:id="3"/>
    </w:tbl>
    <w:p w14:paraId="64C52566" w14:textId="77777777" w:rsidR="008A22FF" w:rsidRDefault="00CC3124" w:rsidP="00463EF3">
      <w:pPr>
        <w:sectPr w:rsidR="008A22FF" w:rsidSect="001416E6">
          <w:headerReference w:type="first" r:id="rId16"/>
          <w:pgSz w:w="11906" w:h="16838"/>
          <w:pgMar w:top="1701" w:right="1418" w:bottom="1418" w:left="1418" w:header="709" w:footer="397" w:gutter="0"/>
          <w:cols w:space="708"/>
          <w:docGrid w:linePitch="360"/>
        </w:sectPr>
      </w:pPr>
    </w:p>
    <w:p w14:paraId="64C52567" w14:textId="77777777" w:rsidR="007F5256" w:rsidRPr="00D21DCD" w:rsidRDefault="004D368B" w:rsidP="00EC5474">
      <w:pPr>
        <w:pStyle w:val="Heading1"/>
      </w:pPr>
      <w:r>
        <w:lastRenderedPageBreak/>
        <w:t>Detailed assessment</w:t>
      </w:r>
    </w:p>
    <w:p w14:paraId="64C52568" w14:textId="77777777" w:rsidR="001E6954" w:rsidRPr="00D63989" w:rsidRDefault="004D368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4C52569" w14:textId="77777777" w:rsidR="001E6954" w:rsidRPr="001E6954" w:rsidRDefault="004D368B" w:rsidP="001E6954">
      <w:pPr>
        <w:rPr>
          <w:color w:val="auto"/>
        </w:rPr>
      </w:pPr>
      <w:r w:rsidRPr="00D63989">
        <w:t>The report also specifies areas in which improvements must be made to ensure the Quality Standards are complied with.</w:t>
      </w:r>
    </w:p>
    <w:p w14:paraId="64C5256A" w14:textId="77777777" w:rsidR="001E6954" w:rsidRPr="00D63989" w:rsidRDefault="004D368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4C5256B" w14:textId="70046CA9" w:rsidR="004B33E7" w:rsidRPr="00D67F4D" w:rsidRDefault="004D368B"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D67F4D">
        <w:t>a site assessment, observations at the service, review of documents and interviews with staff, consumers/representatives and others</w:t>
      </w:r>
      <w:r w:rsidR="00D67F4D">
        <w:t>.</w:t>
      </w:r>
    </w:p>
    <w:p w14:paraId="64C5256E" w14:textId="77777777" w:rsidR="008A22FF" w:rsidRDefault="00CC3124">
      <w:pPr>
        <w:spacing w:after="160" w:line="259" w:lineRule="auto"/>
        <w:rPr>
          <w:rFonts w:cs="Times New Roman"/>
        </w:rPr>
      </w:pPr>
    </w:p>
    <w:p w14:paraId="64C5256F" w14:textId="77777777" w:rsidR="00095CD4" w:rsidRDefault="00CC3124" w:rsidP="00095CD4">
      <w:pPr>
        <w:sectPr w:rsidR="00095CD4" w:rsidSect="005058B8">
          <w:headerReference w:type="first" r:id="rId17"/>
          <w:pgSz w:w="11906" w:h="16838"/>
          <w:pgMar w:top="1701" w:right="1418" w:bottom="1418" w:left="1418" w:header="709" w:footer="397" w:gutter="0"/>
          <w:cols w:space="708"/>
          <w:docGrid w:linePitch="360"/>
        </w:sectPr>
      </w:pPr>
    </w:p>
    <w:p w14:paraId="64C525AE" w14:textId="77777777" w:rsidR="00032B17" w:rsidRDefault="00CC3124"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64C525AF" w14:textId="70C812A8" w:rsidR="00CB3BA9" w:rsidRDefault="004D368B"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4C52676" wp14:editId="64C5267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0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4C525B0" w14:textId="77777777" w:rsidR="007F5256" w:rsidRPr="00FD1B02" w:rsidRDefault="004D368B" w:rsidP="00032B17">
      <w:pPr>
        <w:pStyle w:val="Heading3"/>
        <w:shd w:val="clear" w:color="auto" w:fill="F2F2F2" w:themeFill="background1" w:themeFillShade="F2"/>
      </w:pPr>
      <w:r w:rsidRPr="00FD1B02">
        <w:t>Consumer outcome:</w:t>
      </w:r>
    </w:p>
    <w:p w14:paraId="64C525B1" w14:textId="77777777" w:rsidR="007F5256" w:rsidRDefault="004D368B" w:rsidP="00912DE6">
      <w:pPr>
        <w:numPr>
          <w:ilvl w:val="0"/>
          <w:numId w:val="3"/>
        </w:numPr>
        <w:shd w:val="clear" w:color="auto" w:fill="F2F2F2" w:themeFill="background1" w:themeFillShade="F2"/>
      </w:pPr>
      <w:r>
        <w:t>I get personal care, clinical care, or both personal care and clinical care, that is safe and right for me.</w:t>
      </w:r>
    </w:p>
    <w:p w14:paraId="64C525B2" w14:textId="77777777" w:rsidR="007F5256" w:rsidRDefault="004D368B" w:rsidP="00032B17">
      <w:pPr>
        <w:pStyle w:val="Heading3"/>
        <w:shd w:val="clear" w:color="auto" w:fill="F2F2F2" w:themeFill="background1" w:themeFillShade="F2"/>
      </w:pPr>
      <w:r>
        <w:t>Organisation statement:</w:t>
      </w:r>
    </w:p>
    <w:p w14:paraId="64C525B3" w14:textId="77777777" w:rsidR="007F5256" w:rsidRDefault="004D368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4C525B4" w14:textId="77777777" w:rsidR="007F5256" w:rsidRDefault="004D368B" w:rsidP="00427817">
      <w:pPr>
        <w:pStyle w:val="Heading2"/>
      </w:pPr>
      <w:r>
        <w:t>Assessment of Standard 3</w:t>
      </w:r>
    </w:p>
    <w:p w14:paraId="3A2BA282" w14:textId="330415C1" w:rsidR="00793AFF" w:rsidRPr="00793AFF" w:rsidRDefault="00793AFF" w:rsidP="00793AFF">
      <w:pPr>
        <w:rPr>
          <w:rFonts w:eastAsia="Calibri"/>
        </w:rPr>
      </w:pPr>
      <w:r w:rsidRPr="00154403">
        <w:rPr>
          <w:rFonts w:eastAsiaTheme="minorHAnsi"/>
        </w:rPr>
        <w:t xml:space="preserve">The </w:t>
      </w:r>
      <w:r>
        <w:rPr>
          <w:rFonts w:eastAsiaTheme="minorHAnsi"/>
        </w:rPr>
        <w:t xml:space="preserve">overall </w:t>
      </w:r>
      <w:r w:rsidRPr="00154403">
        <w:rPr>
          <w:rFonts w:eastAsiaTheme="minorHAnsi"/>
        </w:rPr>
        <w:t xml:space="preserve">Quality Standard is </w:t>
      </w:r>
      <w:r>
        <w:rPr>
          <w:rFonts w:eastAsiaTheme="minorHAnsi"/>
        </w:rPr>
        <w:t xml:space="preserve">not </w:t>
      </w:r>
      <w:r w:rsidRPr="00154403">
        <w:rPr>
          <w:rFonts w:eastAsiaTheme="minorHAnsi"/>
        </w:rPr>
        <w:t xml:space="preserve">assessed as </w:t>
      </w:r>
      <w:r>
        <w:rPr>
          <w:rFonts w:eastAsiaTheme="minorHAnsi"/>
        </w:rPr>
        <w:t xml:space="preserve">only one </w:t>
      </w:r>
      <w:r w:rsidRPr="00154403">
        <w:rPr>
          <w:rFonts w:eastAsiaTheme="minorHAnsi"/>
        </w:rPr>
        <w:t>requirement ha</w:t>
      </w:r>
      <w:r>
        <w:rPr>
          <w:rFonts w:eastAsiaTheme="minorHAnsi"/>
        </w:rPr>
        <w:t>s</w:t>
      </w:r>
      <w:r w:rsidRPr="00154403">
        <w:rPr>
          <w:rFonts w:eastAsiaTheme="minorHAnsi"/>
        </w:rPr>
        <w:t xml:space="preserve"> been assessed</w:t>
      </w:r>
      <w:r>
        <w:rPr>
          <w:rFonts w:eastAsiaTheme="minorHAnsi"/>
        </w:rPr>
        <w:t>.</w:t>
      </w:r>
    </w:p>
    <w:p w14:paraId="64C525B7" w14:textId="67A4D927" w:rsidR="00301877" w:rsidRDefault="004D368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4C525BF" w14:textId="68B57F58" w:rsidR="00853601" w:rsidRPr="00853601" w:rsidRDefault="004D368B" w:rsidP="00853601">
      <w:pPr>
        <w:pStyle w:val="Heading3"/>
      </w:pPr>
      <w:r w:rsidRPr="00853601">
        <w:t>Requirement 3(3)(b)</w:t>
      </w:r>
      <w:r>
        <w:tab/>
        <w:t>Compliant</w:t>
      </w:r>
    </w:p>
    <w:p w14:paraId="0FB1FD11" w14:textId="7CB77772" w:rsidR="00853601" w:rsidRPr="00793AFF" w:rsidRDefault="004D368B" w:rsidP="00095CD4">
      <w:pPr>
        <w:rPr>
          <w:i/>
        </w:rPr>
      </w:pPr>
      <w:r w:rsidRPr="008D114F">
        <w:rPr>
          <w:i/>
          <w:szCs w:val="22"/>
        </w:rPr>
        <w:t>Effective management of high impact or high prevalence risks associated with the care of each consumer.</w:t>
      </w:r>
    </w:p>
    <w:p w14:paraId="3A462E6C" w14:textId="3386715D" w:rsidR="00793AFF" w:rsidRPr="0096675A" w:rsidRDefault="00793AFF" w:rsidP="00793AFF">
      <w:pPr>
        <w:pStyle w:val="Heading4"/>
        <w:rPr>
          <w:b w:val="0"/>
          <w:iCs w:val="0"/>
          <w:color w:val="000000"/>
        </w:rPr>
      </w:pPr>
      <w:r>
        <w:rPr>
          <w:b w:val="0"/>
          <w:iCs w:val="0"/>
          <w:color w:val="000000"/>
        </w:rPr>
        <w:t>The Assessment team found m</w:t>
      </w:r>
      <w:r w:rsidRPr="0096675A">
        <w:rPr>
          <w:b w:val="0"/>
          <w:iCs w:val="0"/>
          <w:color w:val="000000"/>
        </w:rPr>
        <w:t xml:space="preserve">anagement described high impact and high prevalence risks at the service </w:t>
      </w:r>
      <w:r>
        <w:rPr>
          <w:b w:val="0"/>
          <w:iCs w:val="0"/>
          <w:color w:val="000000"/>
        </w:rPr>
        <w:t>including</w:t>
      </w:r>
      <w:r w:rsidRPr="0096675A">
        <w:rPr>
          <w:b w:val="0"/>
          <w:iCs w:val="0"/>
          <w:color w:val="000000"/>
        </w:rPr>
        <w:t xml:space="preserve"> falls, pressure injury </w:t>
      </w:r>
      <w:r>
        <w:rPr>
          <w:b w:val="0"/>
          <w:iCs w:val="0"/>
          <w:color w:val="000000"/>
        </w:rPr>
        <w:t xml:space="preserve">and </w:t>
      </w:r>
      <w:r w:rsidRPr="0096675A">
        <w:rPr>
          <w:b w:val="0"/>
          <w:iCs w:val="0"/>
          <w:color w:val="000000"/>
        </w:rPr>
        <w:t>wound care and behaviour</w:t>
      </w:r>
      <w:r>
        <w:rPr>
          <w:b w:val="0"/>
          <w:iCs w:val="0"/>
          <w:color w:val="000000"/>
        </w:rPr>
        <w:t>al issues</w:t>
      </w:r>
      <w:r w:rsidRPr="0096675A">
        <w:rPr>
          <w:b w:val="0"/>
          <w:iCs w:val="0"/>
          <w:color w:val="000000"/>
        </w:rPr>
        <w:t>. In relation</w:t>
      </w:r>
      <w:r>
        <w:rPr>
          <w:b w:val="0"/>
          <w:iCs w:val="0"/>
          <w:color w:val="000000"/>
        </w:rPr>
        <w:t xml:space="preserve"> to these risks</w:t>
      </w:r>
      <w:r w:rsidRPr="0096675A">
        <w:rPr>
          <w:b w:val="0"/>
          <w:iCs w:val="0"/>
          <w:color w:val="000000"/>
        </w:rPr>
        <w:t xml:space="preserve">, the service demonstrated effective management of risks associated with the care of each consumer. </w:t>
      </w:r>
    </w:p>
    <w:p w14:paraId="316FB662" w14:textId="4E47E8B7" w:rsidR="00793AFF" w:rsidRPr="0096675A" w:rsidRDefault="00793AFF" w:rsidP="00793AFF">
      <w:pPr>
        <w:pStyle w:val="Heading4"/>
        <w:rPr>
          <w:b w:val="0"/>
          <w:iCs w:val="0"/>
          <w:color w:val="000000"/>
        </w:rPr>
      </w:pPr>
      <w:r w:rsidRPr="0096675A">
        <w:rPr>
          <w:b w:val="0"/>
          <w:iCs w:val="0"/>
          <w:color w:val="000000"/>
        </w:rPr>
        <w:t xml:space="preserve">The service records high impact and high prevalence risks through their clinical data. </w:t>
      </w:r>
      <w:r>
        <w:rPr>
          <w:b w:val="0"/>
          <w:iCs w:val="0"/>
          <w:color w:val="000000"/>
        </w:rPr>
        <w:t>The c</w:t>
      </w:r>
      <w:r w:rsidRPr="0096675A">
        <w:rPr>
          <w:b w:val="0"/>
          <w:iCs w:val="0"/>
          <w:color w:val="000000"/>
        </w:rPr>
        <w:t xml:space="preserve">linical data is gathered, collated and reviewed by clinical management to identify high risk areas and trends. </w:t>
      </w:r>
      <w:r>
        <w:rPr>
          <w:b w:val="0"/>
          <w:iCs w:val="0"/>
          <w:color w:val="000000"/>
        </w:rPr>
        <w:t>R</w:t>
      </w:r>
      <w:r w:rsidRPr="0096675A">
        <w:rPr>
          <w:b w:val="0"/>
          <w:iCs w:val="0"/>
          <w:color w:val="000000"/>
        </w:rPr>
        <w:t>eports are reviewed regularly by the clinical and care managers, and with the clinical and executive management team on a monthly basis.</w:t>
      </w:r>
    </w:p>
    <w:p w14:paraId="64C525D4" w14:textId="2E04F82F" w:rsidR="00793AFF" w:rsidRDefault="00793AFF" w:rsidP="00095CD4">
      <w:pPr>
        <w:sectPr w:rsidR="00793AFF" w:rsidSect="00CB3BA9">
          <w:type w:val="continuous"/>
          <w:pgSz w:w="11906" w:h="16838"/>
          <w:pgMar w:top="1701" w:right="1418" w:bottom="1418" w:left="1418" w:header="709" w:footer="397" w:gutter="0"/>
          <w:cols w:space="708"/>
          <w:titlePg/>
          <w:docGrid w:linePitch="360"/>
        </w:sectPr>
      </w:pPr>
    </w:p>
    <w:p w14:paraId="64C525D5" w14:textId="2CBEA6DB" w:rsidR="00CB3BA9" w:rsidRDefault="004D368B"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4C52678" wp14:editId="64C5267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9329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64C525D6" w14:textId="77777777" w:rsidR="007F5256" w:rsidRPr="00FD1B02" w:rsidRDefault="004D368B" w:rsidP="00032B17">
      <w:pPr>
        <w:pStyle w:val="Heading3"/>
        <w:shd w:val="clear" w:color="auto" w:fill="F2F2F2" w:themeFill="background1" w:themeFillShade="F2"/>
      </w:pPr>
      <w:r w:rsidRPr="00FD1B02">
        <w:t>Consumer outcome:</w:t>
      </w:r>
    </w:p>
    <w:p w14:paraId="64C525D7" w14:textId="77777777" w:rsidR="007F5256" w:rsidRDefault="004D368B"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4C525D8" w14:textId="77777777" w:rsidR="007F5256" w:rsidRDefault="004D368B" w:rsidP="00032B17">
      <w:pPr>
        <w:pStyle w:val="Heading3"/>
        <w:shd w:val="clear" w:color="auto" w:fill="F2F2F2" w:themeFill="background1" w:themeFillShade="F2"/>
      </w:pPr>
      <w:r>
        <w:t>Organisation statement:</w:t>
      </w:r>
    </w:p>
    <w:p w14:paraId="64C525D9" w14:textId="77777777" w:rsidR="007F5256" w:rsidRDefault="004D368B"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4C525DA" w14:textId="77777777" w:rsidR="007F5256" w:rsidRDefault="004D368B" w:rsidP="00427817">
      <w:pPr>
        <w:pStyle w:val="Heading2"/>
      </w:pPr>
      <w:r>
        <w:t>Assessment of Standard 4</w:t>
      </w:r>
    </w:p>
    <w:p w14:paraId="64C525DC" w14:textId="7B0229CA" w:rsidR="007F5256" w:rsidRPr="00032B17" w:rsidRDefault="00793AFF" w:rsidP="00793AFF">
      <w:pPr>
        <w:rPr>
          <w:rFonts w:eastAsia="Calibri"/>
        </w:rPr>
      </w:pPr>
      <w:r w:rsidRPr="00154403">
        <w:rPr>
          <w:rFonts w:eastAsiaTheme="minorHAnsi"/>
        </w:rPr>
        <w:t xml:space="preserve">The </w:t>
      </w:r>
      <w:r>
        <w:rPr>
          <w:rFonts w:eastAsiaTheme="minorHAnsi"/>
        </w:rPr>
        <w:t xml:space="preserve">overall </w:t>
      </w:r>
      <w:r w:rsidRPr="00154403">
        <w:rPr>
          <w:rFonts w:eastAsiaTheme="minorHAnsi"/>
        </w:rPr>
        <w:t xml:space="preserve">Quality Standard is </w:t>
      </w:r>
      <w:r>
        <w:rPr>
          <w:rFonts w:eastAsiaTheme="minorHAnsi"/>
        </w:rPr>
        <w:t xml:space="preserve">not </w:t>
      </w:r>
      <w:r w:rsidRPr="00154403">
        <w:rPr>
          <w:rFonts w:eastAsiaTheme="minorHAnsi"/>
        </w:rPr>
        <w:t xml:space="preserve">assessed as </w:t>
      </w:r>
      <w:r>
        <w:rPr>
          <w:rFonts w:eastAsiaTheme="minorHAnsi"/>
        </w:rPr>
        <w:t xml:space="preserve">only one </w:t>
      </w:r>
      <w:r w:rsidRPr="00154403">
        <w:rPr>
          <w:rFonts w:eastAsiaTheme="minorHAnsi"/>
        </w:rPr>
        <w:t>requirement ha</w:t>
      </w:r>
      <w:r>
        <w:rPr>
          <w:rFonts w:eastAsiaTheme="minorHAnsi"/>
        </w:rPr>
        <w:t>s</w:t>
      </w:r>
      <w:r w:rsidRPr="00154403">
        <w:rPr>
          <w:rFonts w:eastAsiaTheme="minorHAnsi"/>
        </w:rPr>
        <w:t xml:space="preserve"> been assessed</w:t>
      </w:r>
      <w:r>
        <w:rPr>
          <w:rFonts w:eastAsiaTheme="minorHAnsi"/>
        </w:rPr>
        <w:t>.</w:t>
      </w:r>
    </w:p>
    <w:p w14:paraId="64C525DD" w14:textId="532A88BB" w:rsidR="00301877" w:rsidRDefault="004D368B" w:rsidP="00427817">
      <w:pPr>
        <w:pStyle w:val="Heading2"/>
      </w:pPr>
      <w:r>
        <w:t>Assessment of Standard 4 Requirements</w:t>
      </w:r>
      <w:r w:rsidRPr="0066387A">
        <w:rPr>
          <w:i/>
          <w:color w:val="0000FF"/>
          <w:sz w:val="24"/>
          <w:szCs w:val="24"/>
        </w:rPr>
        <w:t xml:space="preserve"> </w:t>
      </w:r>
    </w:p>
    <w:p w14:paraId="64C525E1" w14:textId="2AA8E750" w:rsidR="00314FF7" w:rsidRPr="00D435F8" w:rsidRDefault="004D368B" w:rsidP="00314FF7">
      <w:pPr>
        <w:pStyle w:val="Heading3"/>
      </w:pPr>
      <w:r w:rsidRPr="00D435F8">
        <w:t>Requirement 4(3)(b)</w:t>
      </w:r>
      <w:r>
        <w:tab/>
        <w:t>Compliant</w:t>
      </w:r>
    </w:p>
    <w:p w14:paraId="1D91B835" w14:textId="23A9C36E" w:rsidR="00095CD4" w:rsidRPr="001905AD" w:rsidRDefault="004D368B" w:rsidP="00095CD4">
      <w:pPr>
        <w:rPr>
          <w:i/>
        </w:rPr>
      </w:pPr>
      <w:r w:rsidRPr="008D114F">
        <w:rPr>
          <w:i/>
        </w:rPr>
        <w:t>Services and supports for daily living promote each consumer’s emotional, spiritual and psychological well-being.</w:t>
      </w:r>
    </w:p>
    <w:p w14:paraId="2CEB8895" w14:textId="77777777" w:rsidR="00992F42" w:rsidRPr="001905AD" w:rsidRDefault="00992F42" w:rsidP="001905AD">
      <w:pPr>
        <w:rPr>
          <w:rFonts w:eastAsia="Calibri"/>
          <w:color w:val="auto"/>
          <w:lang w:eastAsia="en-US"/>
        </w:rPr>
      </w:pPr>
      <w:r w:rsidRPr="001905AD">
        <w:rPr>
          <w:rFonts w:eastAsia="Calibri"/>
          <w:color w:val="auto"/>
          <w:lang w:eastAsia="en-US"/>
        </w:rPr>
        <w:t xml:space="preserve">The Assessment team found </w:t>
      </w:r>
      <w:r w:rsidR="00793AFF" w:rsidRPr="001905AD">
        <w:rPr>
          <w:rFonts w:eastAsia="Calibri"/>
          <w:color w:val="auto"/>
          <w:lang w:eastAsia="en-US"/>
        </w:rPr>
        <w:t xml:space="preserve">service supports </w:t>
      </w:r>
      <w:r w:rsidRPr="001905AD">
        <w:rPr>
          <w:rFonts w:eastAsia="Calibri"/>
          <w:color w:val="auto"/>
          <w:lang w:eastAsia="en-US"/>
        </w:rPr>
        <w:t>consumers</w:t>
      </w:r>
      <w:r w:rsidR="00793AFF" w:rsidRPr="001905AD">
        <w:rPr>
          <w:rFonts w:eastAsia="Calibri"/>
          <w:color w:val="auto"/>
          <w:lang w:eastAsia="en-US"/>
        </w:rPr>
        <w:t xml:space="preserve"> to maintain their spiritual, emotional and psychological well-being. Staff facilitate access to church services and links to community venues</w:t>
      </w:r>
      <w:r w:rsidRPr="001905AD">
        <w:rPr>
          <w:rFonts w:eastAsia="Calibri"/>
          <w:color w:val="auto"/>
          <w:lang w:eastAsia="en-US"/>
        </w:rPr>
        <w:t xml:space="preserve"> and </w:t>
      </w:r>
      <w:r w:rsidR="00793AFF" w:rsidRPr="001905AD">
        <w:rPr>
          <w:rFonts w:eastAsia="Calibri"/>
          <w:color w:val="auto"/>
          <w:lang w:eastAsia="en-US"/>
        </w:rPr>
        <w:t>organisations in line with the requirements and preferences of consumers.</w:t>
      </w:r>
      <w:r w:rsidRPr="001905AD">
        <w:rPr>
          <w:rFonts w:eastAsia="Calibri"/>
          <w:color w:val="auto"/>
          <w:lang w:eastAsia="en-US"/>
        </w:rPr>
        <w:t xml:space="preserve"> Consumers interviewed provided examples of what emotional, spiritual and psychological well-being meant to them and documentation viewed reflected the identified support needs. The Assessment Team observed staff speaking with consumers about things of interest or importance to them. </w:t>
      </w:r>
    </w:p>
    <w:p w14:paraId="64C5263D" w14:textId="5571DD73" w:rsidR="00793AFF" w:rsidRPr="00992F42" w:rsidRDefault="00793AFF" w:rsidP="00095CD4">
      <w:pPr>
        <w:rPr>
          <w:rFonts w:eastAsia="Calibri"/>
          <w:color w:val="auto"/>
          <w:lang w:eastAsia="en-US"/>
        </w:rPr>
        <w:sectPr w:rsidR="00793AFF" w:rsidRPr="00992F42" w:rsidSect="00CB3BA9">
          <w:headerReference w:type="first" r:id="rId21"/>
          <w:type w:val="continuous"/>
          <w:pgSz w:w="11906" w:h="16838"/>
          <w:pgMar w:top="1701" w:right="1418" w:bottom="1418" w:left="1418" w:header="709" w:footer="397" w:gutter="0"/>
          <w:cols w:space="708"/>
          <w:titlePg/>
          <w:docGrid w:linePitch="360"/>
        </w:sectPr>
      </w:pPr>
    </w:p>
    <w:p w14:paraId="64C5263E" w14:textId="199E26ED" w:rsidR="008D7780" w:rsidRDefault="004D368B" w:rsidP="00A3716D">
      <w:pPr>
        <w:pStyle w:val="Heading1"/>
        <w:tabs>
          <w:tab w:val="right" w:pos="9070"/>
        </w:tabs>
        <w:spacing w:before="560" w:after="640"/>
        <w:rPr>
          <w:color w:val="FFFFFF" w:themeColor="background1"/>
          <w:sz w:val="36"/>
        </w:rPr>
        <w:sectPr w:rsidR="008D7780"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4C52680" wp14:editId="64C5268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022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4C5263F" w14:textId="77777777" w:rsidR="007F5256" w:rsidRPr="00FD1B02" w:rsidRDefault="004D368B" w:rsidP="00095CD4">
      <w:pPr>
        <w:pStyle w:val="Heading3"/>
        <w:shd w:val="clear" w:color="auto" w:fill="F2F2F2" w:themeFill="background1" w:themeFillShade="F2"/>
      </w:pPr>
      <w:r w:rsidRPr="008312AC">
        <w:t>Consumer</w:t>
      </w:r>
      <w:r w:rsidRPr="00FD1B02">
        <w:t xml:space="preserve"> outcome:</w:t>
      </w:r>
    </w:p>
    <w:p w14:paraId="64C52640" w14:textId="77777777" w:rsidR="007F5256" w:rsidRDefault="004D368B" w:rsidP="00912DE6">
      <w:pPr>
        <w:numPr>
          <w:ilvl w:val="0"/>
          <w:numId w:val="8"/>
        </w:numPr>
        <w:shd w:val="clear" w:color="auto" w:fill="F2F2F2" w:themeFill="background1" w:themeFillShade="F2"/>
      </w:pPr>
      <w:r>
        <w:t>I am confident the organisation is well run. I can partner in improving the delivery of care and services.</w:t>
      </w:r>
    </w:p>
    <w:p w14:paraId="64C52641" w14:textId="77777777" w:rsidR="007F5256" w:rsidRDefault="004D368B" w:rsidP="00095CD4">
      <w:pPr>
        <w:pStyle w:val="Heading3"/>
        <w:shd w:val="clear" w:color="auto" w:fill="F2F2F2" w:themeFill="background1" w:themeFillShade="F2"/>
      </w:pPr>
      <w:r>
        <w:t>Organisation statement:</w:t>
      </w:r>
    </w:p>
    <w:p w14:paraId="64C52642" w14:textId="77777777" w:rsidR="007F5256" w:rsidRDefault="004D368B" w:rsidP="00912DE6">
      <w:pPr>
        <w:numPr>
          <w:ilvl w:val="0"/>
          <w:numId w:val="8"/>
        </w:numPr>
        <w:shd w:val="clear" w:color="auto" w:fill="F2F2F2" w:themeFill="background1" w:themeFillShade="F2"/>
      </w:pPr>
      <w:r>
        <w:t>The organisation’s governing body is accountable for the delivery of safe and quality care and services.</w:t>
      </w:r>
    </w:p>
    <w:p w14:paraId="64C52643" w14:textId="77777777" w:rsidR="007F5256" w:rsidRDefault="004D368B" w:rsidP="00427817">
      <w:pPr>
        <w:pStyle w:val="Heading2"/>
      </w:pPr>
      <w:r>
        <w:t>Assessment of Standard 8</w:t>
      </w:r>
    </w:p>
    <w:p w14:paraId="64C52645" w14:textId="0CCF5814" w:rsidR="007F5256" w:rsidRPr="00095CD4" w:rsidRDefault="004D368B" w:rsidP="00154403">
      <w:pPr>
        <w:rPr>
          <w:rFonts w:eastAsia="Calibri"/>
        </w:rPr>
      </w:pPr>
      <w:bookmarkStart w:id="4" w:name="_Hlk76654954"/>
      <w:r w:rsidRPr="00154403">
        <w:rPr>
          <w:rFonts w:eastAsiaTheme="minorHAnsi"/>
        </w:rPr>
        <w:t xml:space="preserve">The </w:t>
      </w:r>
      <w:r w:rsidR="00793AFF">
        <w:rPr>
          <w:rFonts w:eastAsiaTheme="minorHAnsi"/>
        </w:rPr>
        <w:t xml:space="preserve">overall </w:t>
      </w:r>
      <w:r w:rsidRPr="00154403">
        <w:rPr>
          <w:rFonts w:eastAsiaTheme="minorHAnsi"/>
        </w:rPr>
        <w:t xml:space="preserve">Quality Standard is </w:t>
      </w:r>
      <w:r w:rsidR="00793AFF">
        <w:rPr>
          <w:rFonts w:eastAsiaTheme="minorHAnsi"/>
        </w:rPr>
        <w:t xml:space="preserve">not </w:t>
      </w:r>
      <w:r w:rsidRPr="00154403">
        <w:rPr>
          <w:rFonts w:eastAsiaTheme="minorHAnsi"/>
        </w:rPr>
        <w:t xml:space="preserve">assessed as </w:t>
      </w:r>
      <w:r w:rsidR="00793AFF">
        <w:rPr>
          <w:rFonts w:eastAsiaTheme="minorHAnsi"/>
        </w:rPr>
        <w:t xml:space="preserve">only one </w:t>
      </w:r>
      <w:r w:rsidRPr="00154403">
        <w:rPr>
          <w:rFonts w:eastAsiaTheme="minorHAnsi"/>
        </w:rPr>
        <w:t>requirement ha</w:t>
      </w:r>
      <w:r w:rsidR="00793AFF">
        <w:rPr>
          <w:rFonts w:eastAsiaTheme="minorHAnsi"/>
        </w:rPr>
        <w:t>s</w:t>
      </w:r>
      <w:r w:rsidRPr="00154403">
        <w:rPr>
          <w:rFonts w:eastAsiaTheme="minorHAnsi"/>
        </w:rPr>
        <w:t xml:space="preserve"> been assessed</w:t>
      </w:r>
      <w:r w:rsidR="00793AFF">
        <w:rPr>
          <w:rFonts w:eastAsiaTheme="minorHAnsi"/>
        </w:rPr>
        <w:t>.</w:t>
      </w:r>
    </w:p>
    <w:bookmarkEnd w:id="4"/>
    <w:p w14:paraId="64C52646" w14:textId="21CC6153" w:rsidR="00301877" w:rsidRDefault="004D368B" w:rsidP="00427817">
      <w:pPr>
        <w:pStyle w:val="Heading2"/>
      </w:pPr>
      <w:r>
        <w:t>Assessment of Standard 8 Requirements</w:t>
      </w:r>
      <w:r w:rsidRPr="0066387A">
        <w:rPr>
          <w:i/>
          <w:color w:val="0000FF"/>
          <w:sz w:val="24"/>
          <w:szCs w:val="24"/>
        </w:rPr>
        <w:t xml:space="preserve"> </w:t>
      </w:r>
    </w:p>
    <w:p w14:paraId="64C52656" w14:textId="7FAFE2D6" w:rsidR="00506F7F" w:rsidRPr="00506F7F" w:rsidRDefault="004D368B" w:rsidP="00506F7F">
      <w:pPr>
        <w:pStyle w:val="Heading3"/>
      </w:pPr>
      <w:r w:rsidRPr="00506F7F">
        <w:t>Requirement 8(3)(d)</w:t>
      </w:r>
      <w:r>
        <w:tab/>
        <w:t>Compliant</w:t>
      </w:r>
    </w:p>
    <w:p w14:paraId="64C52657" w14:textId="77777777" w:rsidR="00506F7F" w:rsidRPr="008D114F" w:rsidRDefault="004D368B" w:rsidP="00506F7F">
      <w:pPr>
        <w:rPr>
          <w:i/>
        </w:rPr>
      </w:pPr>
      <w:r w:rsidRPr="008D114F">
        <w:rPr>
          <w:i/>
        </w:rPr>
        <w:t>Effective risk management systems and practices, including but not limited to the following:</w:t>
      </w:r>
    </w:p>
    <w:p w14:paraId="64C52658" w14:textId="77777777" w:rsidR="00506F7F" w:rsidRPr="008D114F" w:rsidRDefault="004D368B"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4C52659" w14:textId="77777777" w:rsidR="00506F7F" w:rsidRPr="008D114F" w:rsidRDefault="004D368B"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4C5265A" w14:textId="77777777" w:rsidR="00597139" w:rsidRDefault="004D368B"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F1BF8D8" w14:textId="58C62985" w:rsidR="00095CD4" w:rsidRDefault="004D368B" w:rsidP="00A93E3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533B8FE" w14:textId="77777777" w:rsidR="001905AD" w:rsidRPr="001905AD" w:rsidRDefault="001905AD" w:rsidP="001905AD">
      <w:pPr>
        <w:tabs>
          <w:tab w:val="right" w:pos="9026"/>
        </w:tabs>
        <w:spacing w:before="0" w:after="0"/>
        <w:outlineLvl w:val="4"/>
        <w:rPr>
          <w:i/>
        </w:rPr>
      </w:pPr>
    </w:p>
    <w:p w14:paraId="7B84DCA3" w14:textId="77777777" w:rsidR="001905AD" w:rsidRDefault="001905AD" w:rsidP="001905AD">
      <w:pPr>
        <w:rPr>
          <w:rFonts w:eastAsia="Fira Sans Light"/>
          <w:color w:val="auto"/>
          <w:szCs w:val="22"/>
          <w:lang w:eastAsia="en-US"/>
        </w:rPr>
      </w:pPr>
      <w:r>
        <w:rPr>
          <w:rFonts w:eastAsia="Fira Sans Light"/>
          <w:color w:val="auto"/>
          <w:szCs w:val="22"/>
          <w:lang w:eastAsia="en-US"/>
        </w:rPr>
        <w:t>The Assessment team found the organisation has a documented risk management framework, including policies describing how:</w:t>
      </w:r>
    </w:p>
    <w:p w14:paraId="33114796" w14:textId="77777777" w:rsidR="001905AD" w:rsidRDefault="001905AD" w:rsidP="001905AD">
      <w:pPr>
        <w:numPr>
          <w:ilvl w:val="0"/>
          <w:numId w:val="39"/>
        </w:numPr>
        <w:rPr>
          <w:rFonts w:eastAsia="Calibri"/>
          <w:color w:val="auto"/>
          <w:lang w:eastAsia="en-US"/>
        </w:rPr>
      </w:pPr>
      <w:r>
        <w:rPr>
          <w:rFonts w:eastAsia="Calibri"/>
          <w:color w:val="auto"/>
          <w:lang w:eastAsia="en-US"/>
        </w:rPr>
        <w:t>high impact or high prevalence risks associated with the care of consumers is managed. Individual care plans incl</w:t>
      </w:r>
      <w:bookmarkStart w:id="5" w:name="_GoBack"/>
      <w:bookmarkEnd w:id="5"/>
      <w:r>
        <w:rPr>
          <w:rFonts w:eastAsia="Calibri"/>
          <w:color w:val="auto"/>
          <w:lang w:eastAsia="en-US"/>
        </w:rPr>
        <w:t>ude risks to consumers and actions to minimise risk of occurrence or injury</w:t>
      </w:r>
    </w:p>
    <w:p w14:paraId="38F40E66" w14:textId="77777777" w:rsidR="001905AD" w:rsidRPr="007F35F1" w:rsidRDefault="001905AD" w:rsidP="001905AD">
      <w:pPr>
        <w:numPr>
          <w:ilvl w:val="0"/>
          <w:numId w:val="39"/>
        </w:numPr>
        <w:rPr>
          <w:rFonts w:eastAsia="Calibri"/>
          <w:color w:val="auto"/>
          <w:lang w:eastAsia="en-US"/>
        </w:rPr>
      </w:pPr>
      <w:r w:rsidRPr="007F35F1">
        <w:rPr>
          <w:rFonts w:eastAsiaTheme="minorHAnsi"/>
          <w:color w:val="auto"/>
          <w:szCs w:val="22"/>
          <w:lang w:eastAsia="en-US"/>
        </w:rPr>
        <w:lastRenderedPageBreak/>
        <w:t>the abuse and neglect of consumers is identified and responded to including the use of SIRS reporting system. Management described the reporting process and staff confirmed they have received education</w:t>
      </w:r>
    </w:p>
    <w:p w14:paraId="05D92EC8" w14:textId="77777777" w:rsidR="001905AD" w:rsidRDefault="001905AD" w:rsidP="001905AD">
      <w:pPr>
        <w:numPr>
          <w:ilvl w:val="0"/>
          <w:numId w:val="39"/>
        </w:numPr>
        <w:rPr>
          <w:rFonts w:eastAsiaTheme="minorHAnsi"/>
          <w:color w:val="auto"/>
          <w:szCs w:val="22"/>
          <w:lang w:eastAsia="en-US"/>
        </w:rPr>
      </w:pPr>
      <w:r>
        <w:rPr>
          <w:rFonts w:eastAsiaTheme="minorHAnsi"/>
          <w:color w:val="auto"/>
          <w:szCs w:val="22"/>
          <w:lang w:eastAsia="en-US"/>
        </w:rPr>
        <w:t>management states they receive alerts regarding potential Serious Incident Response Scheme (SIRS) incidents</w:t>
      </w:r>
    </w:p>
    <w:p w14:paraId="77E46C52" w14:textId="77777777" w:rsidR="001905AD" w:rsidRDefault="001905AD" w:rsidP="001905AD">
      <w:pPr>
        <w:numPr>
          <w:ilvl w:val="0"/>
          <w:numId w:val="39"/>
        </w:numPr>
        <w:rPr>
          <w:rFonts w:eastAsia="Calibri"/>
          <w:color w:val="auto"/>
          <w:lang w:eastAsia="en-US"/>
        </w:rPr>
      </w:pPr>
      <w:r>
        <w:rPr>
          <w:rFonts w:eastAsia="Calibri"/>
          <w:color w:val="auto"/>
          <w:lang w:eastAsia="en-US"/>
        </w:rPr>
        <w:t>consumers are supported to live the best life they can.</w:t>
      </w:r>
    </w:p>
    <w:p w14:paraId="64C52664" w14:textId="63910FE7" w:rsidR="001905AD" w:rsidRDefault="001905AD" w:rsidP="00A93E3F">
      <w:pPr>
        <w:tabs>
          <w:tab w:val="right" w:pos="9026"/>
        </w:tabs>
        <w:sectPr w:rsidR="001905AD" w:rsidSect="008D7780">
          <w:type w:val="continuous"/>
          <w:pgSz w:w="11906" w:h="16838"/>
          <w:pgMar w:top="1701" w:right="1418" w:bottom="1418" w:left="1418" w:header="709" w:footer="397" w:gutter="0"/>
          <w:cols w:space="708"/>
          <w:docGrid w:linePitch="360"/>
        </w:sectPr>
      </w:pPr>
    </w:p>
    <w:p w14:paraId="64C52665" w14:textId="77777777" w:rsidR="00A93E3F" w:rsidRDefault="004D368B" w:rsidP="00095CD4">
      <w:pPr>
        <w:pStyle w:val="Heading1"/>
      </w:pPr>
      <w:r>
        <w:lastRenderedPageBreak/>
        <w:t>Areas for improvement</w:t>
      </w:r>
    </w:p>
    <w:p w14:paraId="64C52667" w14:textId="77777777" w:rsidR="004B33E7" w:rsidRPr="00E830C7" w:rsidRDefault="004D368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4C5266D" w14:textId="77777777" w:rsidR="00A3716D" w:rsidRPr="00095CD4" w:rsidRDefault="00CC3124" w:rsidP="00154403">
      <w:pPr>
        <w:pStyle w:val="ListBullet"/>
        <w:numPr>
          <w:ilvl w:val="0"/>
          <w:numId w:val="0"/>
        </w:numPr>
      </w:pPr>
    </w:p>
    <w:sectPr w:rsidR="00A3716D" w:rsidRPr="00095CD4"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52698" w14:textId="77777777" w:rsidR="00917B9A" w:rsidRDefault="004D368B">
      <w:pPr>
        <w:spacing w:before="0" w:after="0" w:line="240" w:lineRule="auto"/>
      </w:pPr>
      <w:r>
        <w:separator/>
      </w:r>
    </w:p>
  </w:endnote>
  <w:endnote w:type="continuationSeparator" w:id="0">
    <w:p w14:paraId="64C5269A" w14:textId="77777777" w:rsidR="00917B9A" w:rsidRDefault="004D36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2683" w14:textId="77777777" w:rsidR="00506F7F" w:rsidRPr="009A1F1B" w:rsidRDefault="004D368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C52684" w14:textId="77777777" w:rsidR="00506F7F" w:rsidRPr="00C72FFB" w:rsidRDefault="004D36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Maculata</w:t>
    </w:r>
    <w:proofErr w:type="spellEnd"/>
    <w:r w:rsidRPr="00C72FFB">
      <w:rPr>
        <w:rFonts w:eastAsia="Calibri" w:cs="Times New Roman"/>
        <w:color w:val="auto"/>
        <w:sz w:val="16"/>
        <w:szCs w:val="22"/>
        <w:lang w:eastAsia="en-US"/>
      </w:rPr>
      <w:t xml:space="preserve"> Place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4C52685" w14:textId="77777777" w:rsidR="00506F7F" w:rsidRPr="00C72FFB" w:rsidRDefault="004D36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2686" w14:textId="77777777" w:rsidR="00506F7F" w:rsidRPr="009A1F1B" w:rsidRDefault="004D368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C52687" w14:textId="77777777" w:rsidR="00506F7F" w:rsidRPr="00C72FFB" w:rsidRDefault="004D36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Maculata</w:t>
    </w:r>
    <w:proofErr w:type="spellEnd"/>
    <w:r w:rsidRPr="00C72FFB">
      <w:rPr>
        <w:rFonts w:eastAsia="Calibri" w:cs="Times New Roman"/>
        <w:color w:val="auto"/>
        <w:sz w:val="16"/>
        <w:szCs w:val="22"/>
        <w:lang w:eastAsia="en-US"/>
      </w:rPr>
      <w:t xml:space="preserve"> Place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4C52688" w14:textId="77777777" w:rsidR="00506F7F" w:rsidRPr="00A3716D" w:rsidRDefault="004D36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52694" w14:textId="77777777" w:rsidR="00917B9A" w:rsidRDefault="004D368B">
      <w:pPr>
        <w:spacing w:before="0" w:after="0" w:line="240" w:lineRule="auto"/>
      </w:pPr>
      <w:r>
        <w:separator/>
      </w:r>
    </w:p>
  </w:footnote>
  <w:footnote w:type="continuationSeparator" w:id="0">
    <w:p w14:paraId="64C52696" w14:textId="77777777" w:rsidR="00917B9A" w:rsidRDefault="004D36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2682" w14:textId="77777777" w:rsidR="00506F7F" w:rsidRDefault="004D368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4C52694" wp14:editId="64C5269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250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2689" w14:textId="77777777" w:rsidR="00506F7F" w:rsidRDefault="004D368B">
    <w:pPr>
      <w:pStyle w:val="Header"/>
    </w:pPr>
    <w:r w:rsidRPr="003C6EC2">
      <w:rPr>
        <w:rFonts w:eastAsia="Calibri"/>
        <w:noProof/>
      </w:rPr>
      <w:drawing>
        <wp:anchor distT="0" distB="0" distL="114300" distR="114300" simplePos="0" relativeHeight="251669504" behindDoc="1" locked="0" layoutInCell="1" allowOverlap="1" wp14:anchorId="64C52696" wp14:editId="64C5269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886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268A" w14:textId="77777777" w:rsidR="00506F7F" w:rsidRDefault="004D368B" w:rsidP="0004322A">
    <w:r>
      <w:rPr>
        <w:noProof/>
        <w:color w:val="auto"/>
        <w:sz w:val="20"/>
      </w:rPr>
      <w:drawing>
        <wp:anchor distT="0" distB="0" distL="114300" distR="114300" simplePos="0" relativeHeight="251660288" behindDoc="1" locked="0" layoutInCell="1" allowOverlap="1" wp14:anchorId="64C52698" wp14:editId="64C5269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329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268C" w14:textId="77777777" w:rsidR="00506F7F" w:rsidRDefault="004D368B" w:rsidP="0004322A">
    <w:r>
      <w:rPr>
        <w:noProof/>
        <w:color w:val="auto"/>
        <w:sz w:val="20"/>
      </w:rPr>
      <w:drawing>
        <wp:anchor distT="0" distB="0" distL="114300" distR="114300" simplePos="0" relativeHeight="251661312" behindDoc="1" locked="0" layoutInCell="1" allowOverlap="1" wp14:anchorId="64C5269C" wp14:editId="64C5269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024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268D" w14:textId="77777777" w:rsidR="00506F7F" w:rsidRDefault="004D368B" w:rsidP="0004322A">
    <w:r>
      <w:rPr>
        <w:noProof/>
        <w:color w:val="auto"/>
        <w:sz w:val="20"/>
      </w:rPr>
      <w:drawing>
        <wp:anchor distT="0" distB="0" distL="114300" distR="114300" simplePos="0" relativeHeight="251662336" behindDoc="1" locked="0" layoutInCell="1" allowOverlap="1" wp14:anchorId="64C5269E" wp14:editId="64C5269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382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268E" w14:textId="77777777" w:rsidR="00506F7F" w:rsidRDefault="004D368B" w:rsidP="0004322A">
    <w:r>
      <w:rPr>
        <w:noProof/>
        <w:color w:val="auto"/>
        <w:sz w:val="20"/>
      </w:rPr>
      <w:drawing>
        <wp:anchor distT="0" distB="0" distL="114300" distR="114300" simplePos="0" relativeHeight="251663360" behindDoc="1" locked="0" layoutInCell="1" allowOverlap="1" wp14:anchorId="64C526A0" wp14:editId="64C526A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24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2691" w14:textId="77777777" w:rsidR="00506F7F" w:rsidRDefault="004D368B" w:rsidP="009C6F30">
    <w:pPr>
      <w:tabs>
        <w:tab w:val="left" w:pos="3624"/>
      </w:tabs>
    </w:pPr>
    <w:r>
      <w:rPr>
        <w:noProof/>
        <w:color w:val="auto"/>
        <w:sz w:val="20"/>
      </w:rPr>
      <w:drawing>
        <wp:anchor distT="0" distB="0" distL="114300" distR="114300" simplePos="0" relativeHeight="251666432" behindDoc="1" locked="0" layoutInCell="1" allowOverlap="1" wp14:anchorId="64C526A6" wp14:editId="64C526A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343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2692" w14:textId="77777777" w:rsidR="00506F7F" w:rsidRDefault="004D368B" w:rsidP="009C6F30">
    <w:pPr>
      <w:tabs>
        <w:tab w:val="left" w:pos="3624"/>
      </w:tabs>
    </w:pPr>
    <w:r>
      <w:rPr>
        <w:noProof/>
        <w:color w:val="auto"/>
        <w:sz w:val="20"/>
      </w:rPr>
      <w:drawing>
        <wp:anchor distT="0" distB="0" distL="114300" distR="114300" simplePos="0" relativeHeight="251667456" behindDoc="1" locked="0" layoutInCell="1" allowOverlap="1" wp14:anchorId="64C526A8" wp14:editId="64C526A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79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2693" w14:textId="77777777" w:rsidR="00506F7F" w:rsidRDefault="004D368B" w:rsidP="009C6F30">
    <w:pPr>
      <w:tabs>
        <w:tab w:val="left" w:pos="3624"/>
      </w:tabs>
    </w:pPr>
    <w:r>
      <w:rPr>
        <w:noProof/>
        <w:color w:val="auto"/>
        <w:sz w:val="20"/>
      </w:rPr>
      <w:drawing>
        <wp:anchor distT="0" distB="0" distL="114300" distR="114300" simplePos="0" relativeHeight="251668480" behindDoc="1" locked="0" layoutInCell="1" allowOverlap="1" wp14:anchorId="64C526AA" wp14:editId="64C526A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36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3C86E6E">
      <w:start w:val="1"/>
      <w:numFmt w:val="lowerRoman"/>
      <w:lvlText w:val="(%1)"/>
      <w:lvlJc w:val="left"/>
      <w:pPr>
        <w:ind w:left="1080" w:hanging="720"/>
      </w:pPr>
      <w:rPr>
        <w:rFonts w:hint="default"/>
        <w:b w:val="0"/>
      </w:rPr>
    </w:lvl>
    <w:lvl w:ilvl="1" w:tplc="0DDC23BA" w:tentative="1">
      <w:start w:val="1"/>
      <w:numFmt w:val="lowerLetter"/>
      <w:lvlText w:val="%2."/>
      <w:lvlJc w:val="left"/>
      <w:pPr>
        <w:ind w:left="1440" w:hanging="360"/>
      </w:pPr>
    </w:lvl>
    <w:lvl w:ilvl="2" w:tplc="DF52FC74" w:tentative="1">
      <w:start w:val="1"/>
      <w:numFmt w:val="lowerRoman"/>
      <w:lvlText w:val="%3."/>
      <w:lvlJc w:val="right"/>
      <w:pPr>
        <w:ind w:left="2160" w:hanging="180"/>
      </w:pPr>
    </w:lvl>
    <w:lvl w:ilvl="3" w:tplc="91BE9894" w:tentative="1">
      <w:start w:val="1"/>
      <w:numFmt w:val="decimal"/>
      <w:lvlText w:val="%4."/>
      <w:lvlJc w:val="left"/>
      <w:pPr>
        <w:ind w:left="2880" w:hanging="360"/>
      </w:pPr>
    </w:lvl>
    <w:lvl w:ilvl="4" w:tplc="D1C873D8" w:tentative="1">
      <w:start w:val="1"/>
      <w:numFmt w:val="lowerLetter"/>
      <w:lvlText w:val="%5."/>
      <w:lvlJc w:val="left"/>
      <w:pPr>
        <w:ind w:left="3600" w:hanging="360"/>
      </w:pPr>
    </w:lvl>
    <w:lvl w:ilvl="5" w:tplc="8E666B3E" w:tentative="1">
      <w:start w:val="1"/>
      <w:numFmt w:val="lowerRoman"/>
      <w:lvlText w:val="%6."/>
      <w:lvlJc w:val="right"/>
      <w:pPr>
        <w:ind w:left="4320" w:hanging="180"/>
      </w:pPr>
    </w:lvl>
    <w:lvl w:ilvl="6" w:tplc="BDA84610" w:tentative="1">
      <w:start w:val="1"/>
      <w:numFmt w:val="decimal"/>
      <w:lvlText w:val="%7."/>
      <w:lvlJc w:val="left"/>
      <w:pPr>
        <w:ind w:left="5040" w:hanging="360"/>
      </w:pPr>
    </w:lvl>
    <w:lvl w:ilvl="7" w:tplc="4B8220D0" w:tentative="1">
      <w:start w:val="1"/>
      <w:numFmt w:val="lowerLetter"/>
      <w:lvlText w:val="%8."/>
      <w:lvlJc w:val="left"/>
      <w:pPr>
        <w:ind w:left="5760" w:hanging="360"/>
      </w:pPr>
    </w:lvl>
    <w:lvl w:ilvl="8" w:tplc="23748E96" w:tentative="1">
      <w:start w:val="1"/>
      <w:numFmt w:val="lowerRoman"/>
      <w:lvlText w:val="%9."/>
      <w:lvlJc w:val="right"/>
      <w:pPr>
        <w:ind w:left="6480" w:hanging="180"/>
      </w:pPr>
    </w:lvl>
  </w:abstractNum>
  <w:abstractNum w:abstractNumId="8" w15:restartNumberingAfterBreak="0">
    <w:nsid w:val="103905A2"/>
    <w:multiLevelType w:val="hybridMultilevel"/>
    <w:tmpl w:val="A89C0814"/>
    <w:lvl w:ilvl="0" w:tplc="8BEE944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01F8FF22">
      <w:start w:val="1"/>
      <w:numFmt w:val="bullet"/>
      <w:pStyle w:val="ListParagraph"/>
      <w:lvlText w:val=""/>
      <w:lvlJc w:val="left"/>
      <w:pPr>
        <w:ind w:left="1440" w:hanging="360"/>
      </w:pPr>
      <w:rPr>
        <w:rFonts w:ascii="Symbol" w:hAnsi="Symbol" w:hint="default"/>
        <w:color w:val="auto"/>
      </w:rPr>
    </w:lvl>
    <w:lvl w:ilvl="1" w:tplc="516C0FFA" w:tentative="1">
      <w:start w:val="1"/>
      <w:numFmt w:val="bullet"/>
      <w:lvlText w:val="o"/>
      <w:lvlJc w:val="left"/>
      <w:pPr>
        <w:ind w:left="2160" w:hanging="360"/>
      </w:pPr>
      <w:rPr>
        <w:rFonts w:ascii="Courier New" w:hAnsi="Courier New" w:cs="Courier New" w:hint="default"/>
      </w:rPr>
    </w:lvl>
    <w:lvl w:ilvl="2" w:tplc="47CCD564" w:tentative="1">
      <w:start w:val="1"/>
      <w:numFmt w:val="bullet"/>
      <w:lvlText w:val=""/>
      <w:lvlJc w:val="left"/>
      <w:pPr>
        <w:ind w:left="2880" w:hanging="360"/>
      </w:pPr>
      <w:rPr>
        <w:rFonts w:ascii="Wingdings" w:hAnsi="Wingdings" w:hint="default"/>
      </w:rPr>
    </w:lvl>
    <w:lvl w:ilvl="3" w:tplc="07F6A4FE" w:tentative="1">
      <w:start w:val="1"/>
      <w:numFmt w:val="bullet"/>
      <w:lvlText w:val=""/>
      <w:lvlJc w:val="left"/>
      <w:pPr>
        <w:ind w:left="3600" w:hanging="360"/>
      </w:pPr>
      <w:rPr>
        <w:rFonts w:ascii="Symbol" w:hAnsi="Symbol" w:hint="default"/>
      </w:rPr>
    </w:lvl>
    <w:lvl w:ilvl="4" w:tplc="32348596" w:tentative="1">
      <w:start w:val="1"/>
      <w:numFmt w:val="bullet"/>
      <w:lvlText w:val="o"/>
      <w:lvlJc w:val="left"/>
      <w:pPr>
        <w:ind w:left="4320" w:hanging="360"/>
      </w:pPr>
      <w:rPr>
        <w:rFonts w:ascii="Courier New" w:hAnsi="Courier New" w:cs="Courier New" w:hint="default"/>
      </w:rPr>
    </w:lvl>
    <w:lvl w:ilvl="5" w:tplc="66206C86" w:tentative="1">
      <w:start w:val="1"/>
      <w:numFmt w:val="bullet"/>
      <w:lvlText w:val=""/>
      <w:lvlJc w:val="left"/>
      <w:pPr>
        <w:ind w:left="5040" w:hanging="360"/>
      </w:pPr>
      <w:rPr>
        <w:rFonts w:ascii="Wingdings" w:hAnsi="Wingdings" w:hint="default"/>
      </w:rPr>
    </w:lvl>
    <w:lvl w:ilvl="6" w:tplc="B066E662" w:tentative="1">
      <w:start w:val="1"/>
      <w:numFmt w:val="bullet"/>
      <w:lvlText w:val=""/>
      <w:lvlJc w:val="left"/>
      <w:pPr>
        <w:ind w:left="5760" w:hanging="360"/>
      </w:pPr>
      <w:rPr>
        <w:rFonts w:ascii="Symbol" w:hAnsi="Symbol" w:hint="default"/>
      </w:rPr>
    </w:lvl>
    <w:lvl w:ilvl="7" w:tplc="E14CDBA6" w:tentative="1">
      <w:start w:val="1"/>
      <w:numFmt w:val="bullet"/>
      <w:lvlText w:val="o"/>
      <w:lvlJc w:val="left"/>
      <w:pPr>
        <w:ind w:left="6480" w:hanging="360"/>
      </w:pPr>
      <w:rPr>
        <w:rFonts w:ascii="Courier New" w:hAnsi="Courier New" w:cs="Courier New" w:hint="default"/>
      </w:rPr>
    </w:lvl>
    <w:lvl w:ilvl="8" w:tplc="F1029FC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453439CE">
      <w:start w:val="1"/>
      <w:numFmt w:val="lowerRoman"/>
      <w:lvlText w:val="(%1)"/>
      <w:lvlJc w:val="left"/>
      <w:pPr>
        <w:ind w:left="1004" w:hanging="720"/>
      </w:pPr>
      <w:rPr>
        <w:rFonts w:hint="default"/>
        <w:b w:val="0"/>
      </w:rPr>
    </w:lvl>
    <w:lvl w:ilvl="1" w:tplc="F842C3BA" w:tentative="1">
      <w:start w:val="1"/>
      <w:numFmt w:val="lowerLetter"/>
      <w:lvlText w:val="%2."/>
      <w:lvlJc w:val="left"/>
      <w:pPr>
        <w:ind w:left="1364" w:hanging="360"/>
      </w:pPr>
    </w:lvl>
    <w:lvl w:ilvl="2" w:tplc="6270E436" w:tentative="1">
      <w:start w:val="1"/>
      <w:numFmt w:val="lowerRoman"/>
      <w:lvlText w:val="%3."/>
      <w:lvlJc w:val="right"/>
      <w:pPr>
        <w:ind w:left="2084" w:hanging="180"/>
      </w:pPr>
    </w:lvl>
    <w:lvl w:ilvl="3" w:tplc="95C40C1C" w:tentative="1">
      <w:start w:val="1"/>
      <w:numFmt w:val="decimal"/>
      <w:lvlText w:val="%4."/>
      <w:lvlJc w:val="left"/>
      <w:pPr>
        <w:ind w:left="2804" w:hanging="360"/>
      </w:pPr>
    </w:lvl>
    <w:lvl w:ilvl="4" w:tplc="FDB0DC38" w:tentative="1">
      <w:start w:val="1"/>
      <w:numFmt w:val="lowerLetter"/>
      <w:lvlText w:val="%5."/>
      <w:lvlJc w:val="left"/>
      <w:pPr>
        <w:ind w:left="3524" w:hanging="360"/>
      </w:pPr>
    </w:lvl>
    <w:lvl w:ilvl="5" w:tplc="EA544EBC" w:tentative="1">
      <w:start w:val="1"/>
      <w:numFmt w:val="lowerRoman"/>
      <w:lvlText w:val="%6."/>
      <w:lvlJc w:val="right"/>
      <w:pPr>
        <w:ind w:left="4244" w:hanging="180"/>
      </w:pPr>
    </w:lvl>
    <w:lvl w:ilvl="6" w:tplc="E8CC6A84" w:tentative="1">
      <w:start w:val="1"/>
      <w:numFmt w:val="decimal"/>
      <w:lvlText w:val="%7."/>
      <w:lvlJc w:val="left"/>
      <w:pPr>
        <w:ind w:left="4964" w:hanging="360"/>
      </w:pPr>
    </w:lvl>
    <w:lvl w:ilvl="7" w:tplc="BCB022CA" w:tentative="1">
      <w:start w:val="1"/>
      <w:numFmt w:val="lowerLetter"/>
      <w:lvlText w:val="%8."/>
      <w:lvlJc w:val="left"/>
      <w:pPr>
        <w:ind w:left="5684" w:hanging="360"/>
      </w:pPr>
    </w:lvl>
    <w:lvl w:ilvl="8" w:tplc="E55463D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9B01294">
      <w:start w:val="1"/>
      <w:numFmt w:val="lowerRoman"/>
      <w:lvlText w:val="(%1)"/>
      <w:lvlJc w:val="left"/>
      <w:pPr>
        <w:ind w:left="1080" w:hanging="720"/>
      </w:pPr>
      <w:rPr>
        <w:rFonts w:hint="default"/>
      </w:rPr>
    </w:lvl>
    <w:lvl w:ilvl="1" w:tplc="2F346C7C" w:tentative="1">
      <w:start w:val="1"/>
      <w:numFmt w:val="lowerLetter"/>
      <w:lvlText w:val="%2."/>
      <w:lvlJc w:val="left"/>
      <w:pPr>
        <w:ind w:left="1440" w:hanging="360"/>
      </w:pPr>
    </w:lvl>
    <w:lvl w:ilvl="2" w:tplc="66E870B2" w:tentative="1">
      <w:start w:val="1"/>
      <w:numFmt w:val="lowerRoman"/>
      <w:lvlText w:val="%3."/>
      <w:lvlJc w:val="right"/>
      <w:pPr>
        <w:ind w:left="2160" w:hanging="180"/>
      </w:pPr>
    </w:lvl>
    <w:lvl w:ilvl="3" w:tplc="C212B3E4" w:tentative="1">
      <w:start w:val="1"/>
      <w:numFmt w:val="decimal"/>
      <w:lvlText w:val="%4."/>
      <w:lvlJc w:val="left"/>
      <w:pPr>
        <w:ind w:left="2880" w:hanging="360"/>
      </w:pPr>
    </w:lvl>
    <w:lvl w:ilvl="4" w:tplc="DBA4C4BC" w:tentative="1">
      <w:start w:val="1"/>
      <w:numFmt w:val="lowerLetter"/>
      <w:lvlText w:val="%5."/>
      <w:lvlJc w:val="left"/>
      <w:pPr>
        <w:ind w:left="3600" w:hanging="360"/>
      </w:pPr>
    </w:lvl>
    <w:lvl w:ilvl="5" w:tplc="D6DEA5CE" w:tentative="1">
      <w:start w:val="1"/>
      <w:numFmt w:val="lowerRoman"/>
      <w:lvlText w:val="%6."/>
      <w:lvlJc w:val="right"/>
      <w:pPr>
        <w:ind w:left="4320" w:hanging="180"/>
      </w:pPr>
    </w:lvl>
    <w:lvl w:ilvl="6" w:tplc="658ADBBE" w:tentative="1">
      <w:start w:val="1"/>
      <w:numFmt w:val="decimal"/>
      <w:lvlText w:val="%7."/>
      <w:lvlJc w:val="left"/>
      <w:pPr>
        <w:ind w:left="5040" w:hanging="360"/>
      </w:pPr>
    </w:lvl>
    <w:lvl w:ilvl="7" w:tplc="B2E20B32" w:tentative="1">
      <w:start w:val="1"/>
      <w:numFmt w:val="lowerLetter"/>
      <w:lvlText w:val="%8."/>
      <w:lvlJc w:val="left"/>
      <w:pPr>
        <w:ind w:left="5760" w:hanging="360"/>
      </w:pPr>
    </w:lvl>
    <w:lvl w:ilvl="8" w:tplc="BD52985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59BAA35E">
      <w:start w:val="1"/>
      <w:numFmt w:val="lowerRoman"/>
      <w:lvlText w:val="(%1)"/>
      <w:lvlJc w:val="left"/>
      <w:pPr>
        <w:ind w:left="1080" w:hanging="720"/>
      </w:pPr>
      <w:rPr>
        <w:rFonts w:hint="default"/>
      </w:rPr>
    </w:lvl>
    <w:lvl w:ilvl="1" w:tplc="DC203F78" w:tentative="1">
      <w:start w:val="1"/>
      <w:numFmt w:val="lowerLetter"/>
      <w:lvlText w:val="%2."/>
      <w:lvlJc w:val="left"/>
      <w:pPr>
        <w:ind w:left="1440" w:hanging="360"/>
      </w:pPr>
    </w:lvl>
    <w:lvl w:ilvl="2" w:tplc="393C0B96" w:tentative="1">
      <w:start w:val="1"/>
      <w:numFmt w:val="lowerRoman"/>
      <w:lvlText w:val="%3."/>
      <w:lvlJc w:val="right"/>
      <w:pPr>
        <w:ind w:left="2160" w:hanging="180"/>
      </w:pPr>
    </w:lvl>
    <w:lvl w:ilvl="3" w:tplc="DDCEACE0" w:tentative="1">
      <w:start w:val="1"/>
      <w:numFmt w:val="decimal"/>
      <w:lvlText w:val="%4."/>
      <w:lvlJc w:val="left"/>
      <w:pPr>
        <w:ind w:left="2880" w:hanging="360"/>
      </w:pPr>
    </w:lvl>
    <w:lvl w:ilvl="4" w:tplc="BC489DE4" w:tentative="1">
      <w:start w:val="1"/>
      <w:numFmt w:val="lowerLetter"/>
      <w:lvlText w:val="%5."/>
      <w:lvlJc w:val="left"/>
      <w:pPr>
        <w:ind w:left="3600" w:hanging="360"/>
      </w:pPr>
    </w:lvl>
    <w:lvl w:ilvl="5" w:tplc="C6D0D3DC" w:tentative="1">
      <w:start w:val="1"/>
      <w:numFmt w:val="lowerRoman"/>
      <w:lvlText w:val="%6."/>
      <w:lvlJc w:val="right"/>
      <w:pPr>
        <w:ind w:left="4320" w:hanging="180"/>
      </w:pPr>
    </w:lvl>
    <w:lvl w:ilvl="6" w:tplc="4A728FAE" w:tentative="1">
      <w:start w:val="1"/>
      <w:numFmt w:val="decimal"/>
      <w:lvlText w:val="%7."/>
      <w:lvlJc w:val="left"/>
      <w:pPr>
        <w:ind w:left="5040" w:hanging="360"/>
      </w:pPr>
    </w:lvl>
    <w:lvl w:ilvl="7" w:tplc="71A082D6" w:tentative="1">
      <w:start w:val="1"/>
      <w:numFmt w:val="lowerLetter"/>
      <w:lvlText w:val="%8."/>
      <w:lvlJc w:val="left"/>
      <w:pPr>
        <w:ind w:left="5760" w:hanging="360"/>
      </w:pPr>
    </w:lvl>
    <w:lvl w:ilvl="8" w:tplc="B03ED65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A98982E">
      <w:start w:val="1"/>
      <w:numFmt w:val="lowerRoman"/>
      <w:lvlText w:val="(%1)"/>
      <w:lvlJc w:val="left"/>
      <w:pPr>
        <w:ind w:left="1080" w:hanging="720"/>
      </w:pPr>
      <w:rPr>
        <w:rFonts w:hint="default"/>
        <w:b w:val="0"/>
      </w:rPr>
    </w:lvl>
    <w:lvl w:ilvl="1" w:tplc="84BE0F3A" w:tentative="1">
      <w:start w:val="1"/>
      <w:numFmt w:val="lowerLetter"/>
      <w:lvlText w:val="%2."/>
      <w:lvlJc w:val="left"/>
      <w:pPr>
        <w:ind w:left="1440" w:hanging="360"/>
      </w:pPr>
    </w:lvl>
    <w:lvl w:ilvl="2" w:tplc="74A2F124" w:tentative="1">
      <w:start w:val="1"/>
      <w:numFmt w:val="lowerRoman"/>
      <w:lvlText w:val="%3."/>
      <w:lvlJc w:val="right"/>
      <w:pPr>
        <w:ind w:left="2160" w:hanging="180"/>
      </w:pPr>
    </w:lvl>
    <w:lvl w:ilvl="3" w:tplc="A3E65E8A" w:tentative="1">
      <w:start w:val="1"/>
      <w:numFmt w:val="decimal"/>
      <w:lvlText w:val="%4."/>
      <w:lvlJc w:val="left"/>
      <w:pPr>
        <w:ind w:left="2880" w:hanging="360"/>
      </w:pPr>
    </w:lvl>
    <w:lvl w:ilvl="4" w:tplc="315271C2" w:tentative="1">
      <w:start w:val="1"/>
      <w:numFmt w:val="lowerLetter"/>
      <w:lvlText w:val="%5."/>
      <w:lvlJc w:val="left"/>
      <w:pPr>
        <w:ind w:left="3600" w:hanging="360"/>
      </w:pPr>
    </w:lvl>
    <w:lvl w:ilvl="5" w:tplc="B5C4B470" w:tentative="1">
      <w:start w:val="1"/>
      <w:numFmt w:val="lowerRoman"/>
      <w:lvlText w:val="%6."/>
      <w:lvlJc w:val="right"/>
      <w:pPr>
        <w:ind w:left="4320" w:hanging="180"/>
      </w:pPr>
    </w:lvl>
    <w:lvl w:ilvl="6" w:tplc="CF68573E" w:tentative="1">
      <w:start w:val="1"/>
      <w:numFmt w:val="decimal"/>
      <w:lvlText w:val="%7."/>
      <w:lvlJc w:val="left"/>
      <w:pPr>
        <w:ind w:left="5040" w:hanging="360"/>
      </w:pPr>
    </w:lvl>
    <w:lvl w:ilvl="7" w:tplc="7A8A6D84" w:tentative="1">
      <w:start w:val="1"/>
      <w:numFmt w:val="lowerLetter"/>
      <w:lvlText w:val="%8."/>
      <w:lvlJc w:val="left"/>
      <w:pPr>
        <w:ind w:left="5760" w:hanging="360"/>
      </w:pPr>
    </w:lvl>
    <w:lvl w:ilvl="8" w:tplc="ED848C0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D67A806E">
      <w:start w:val="1"/>
      <w:numFmt w:val="lowerLetter"/>
      <w:lvlText w:val="(%1)"/>
      <w:lvlJc w:val="left"/>
      <w:pPr>
        <w:ind w:left="360" w:hanging="360"/>
      </w:pPr>
      <w:rPr>
        <w:rFonts w:hint="default"/>
      </w:rPr>
    </w:lvl>
    <w:lvl w:ilvl="1" w:tplc="9D36A668" w:tentative="1">
      <w:start w:val="1"/>
      <w:numFmt w:val="lowerLetter"/>
      <w:lvlText w:val="%2."/>
      <w:lvlJc w:val="left"/>
      <w:pPr>
        <w:ind w:left="1080" w:hanging="360"/>
      </w:pPr>
    </w:lvl>
    <w:lvl w:ilvl="2" w:tplc="7D2EEB84" w:tentative="1">
      <w:start w:val="1"/>
      <w:numFmt w:val="lowerRoman"/>
      <w:lvlText w:val="%3."/>
      <w:lvlJc w:val="right"/>
      <w:pPr>
        <w:ind w:left="1800" w:hanging="180"/>
      </w:pPr>
    </w:lvl>
    <w:lvl w:ilvl="3" w:tplc="B3B26A6A" w:tentative="1">
      <w:start w:val="1"/>
      <w:numFmt w:val="decimal"/>
      <w:lvlText w:val="%4."/>
      <w:lvlJc w:val="left"/>
      <w:pPr>
        <w:ind w:left="2520" w:hanging="360"/>
      </w:pPr>
    </w:lvl>
    <w:lvl w:ilvl="4" w:tplc="BBAC574E" w:tentative="1">
      <w:start w:val="1"/>
      <w:numFmt w:val="lowerLetter"/>
      <w:lvlText w:val="%5."/>
      <w:lvlJc w:val="left"/>
      <w:pPr>
        <w:ind w:left="3240" w:hanging="360"/>
      </w:pPr>
    </w:lvl>
    <w:lvl w:ilvl="5" w:tplc="C6AA0038" w:tentative="1">
      <w:start w:val="1"/>
      <w:numFmt w:val="lowerRoman"/>
      <w:lvlText w:val="%6."/>
      <w:lvlJc w:val="right"/>
      <w:pPr>
        <w:ind w:left="3960" w:hanging="180"/>
      </w:pPr>
    </w:lvl>
    <w:lvl w:ilvl="6" w:tplc="AC245ECE" w:tentative="1">
      <w:start w:val="1"/>
      <w:numFmt w:val="decimal"/>
      <w:lvlText w:val="%7."/>
      <w:lvlJc w:val="left"/>
      <w:pPr>
        <w:ind w:left="4680" w:hanging="360"/>
      </w:pPr>
    </w:lvl>
    <w:lvl w:ilvl="7" w:tplc="9A9CEFB4" w:tentative="1">
      <w:start w:val="1"/>
      <w:numFmt w:val="lowerLetter"/>
      <w:lvlText w:val="%8."/>
      <w:lvlJc w:val="left"/>
      <w:pPr>
        <w:ind w:left="5400" w:hanging="360"/>
      </w:pPr>
    </w:lvl>
    <w:lvl w:ilvl="8" w:tplc="5976939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42A4BCE">
      <w:start w:val="1"/>
      <w:numFmt w:val="decimal"/>
      <w:lvlText w:val="%1."/>
      <w:lvlJc w:val="left"/>
      <w:pPr>
        <w:ind w:left="360" w:hanging="360"/>
      </w:pPr>
      <w:rPr>
        <w:rFonts w:hint="default"/>
      </w:rPr>
    </w:lvl>
    <w:lvl w:ilvl="1" w:tplc="B40231A2" w:tentative="1">
      <w:start w:val="1"/>
      <w:numFmt w:val="lowerLetter"/>
      <w:lvlText w:val="%2."/>
      <w:lvlJc w:val="left"/>
      <w:pPr>
        <w:ind w:left="1080" w:hanging="360"/>
      </w:pPr>
    </w:lvl>
    <w:lvl w:ilvl="2" w:tplc="6F987F30" w:tentative="1">
      <w:start w:val="1"/>
      <w:numFmt w:val="lowerRoman"/>
      <w:lvlText w:val="%3."/>
      <w:lvlJc w:val="right"/>
      <w:pPr>
        <w:ind w:left="1800" w:hanging="180"/>
      </w:pPr>
    </w:lvl>
    <w:lvl w:ilvl="3" w:tplc="B7A6F922" w:tentative="1">
      <w:start w:val="1"/>
      <w:numFmt w:val="decimal"/>
      <w:lvlText w:val="%4."/>
      <w:lvlJc w:val="left"/>
      <w:pPr>
        <w:ind w:left="2520" w:hanging="360"/>
      </w:pPr>
    </w:lvl>
    <w:lvl w:ilvl="4" w:tplc="10BEABF4" w:tentative="1">
      <w:start w:val="1"/>
      <w:numFmt w:val="lowerLetter"/>
      <w:lvlText w:val="%5."/>
      <w:lvlJc w:val="left"/>
      <w:pPr>
        <w:ind w:left="3240" w:hanging="360"/>
      </w:pPr>
    </w:lvl>
    <w:lvl w:ilvl="5" w:tplc="1C0AEBB8" w:tentative="1">
      <w:start w:val="1"/>
      <w:numFmt w:val="lowerRoman"/>
      <w:lvlText w:val="%6."/>
      <w:lvlJc w:val="right"/>
      <w:pPr>
        <w:ind w:left="3960" w:hanging="180"/>
      </w:pPr>
    </w:lvl>
    <w:lvl w:ilvl="6" w:tplc="B58AE6DE" w:tentative="1">
      <w:start w:val="1"/>
      <w:numFmt w:val="decimal"/>
      <w:lvlText w:val="%7."/>
      <w:lvlJc w:val="left"/>
      <w:pPr>
        <w:ind w:left="4680" w:hanging="360"/>
      </w:pPr>
    </w:lvl>
    <w:lvl w:ilvl="7" w:tplc="5B02C5AA" w:tentative="1">
      <w:start w:val="1"/>
      <w:numFmt w:val="lowerLetter"/>
      <w:lvlText w:val="%8."/>
      <w:lvlJc w:val="left"/>
      <w:pPr>
        <w:ind w:left="5400" w:hanging="360"/>
      </w:pPr>
    </w:lvl>
    <w:lvl w:ilvl="8" w:tplc="92C2B5A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2B6DE12">
      <w:start w:val="1"/>
      <w:numFmt w:val="decimal"/>
      <w:lvlText w:val="%1."/>
      <w:lvlJc w:val="left"/>
      <w:pPr>
        <w:ind w:left="360" w:hanging="360"/>
      </w:pPr>
      <w:rPr>
        <w:rFonts w:hint="default"/>
      </w:rPr>
    </w:lvl>
    <w:lvl w:ilvl="1" w:tplc="D2708AB0" w:tentative="1">
      <w:start w:val="1"/>
      <w:numFmt w:val="lowerLetter"/>
      <w:lvlText w:val="%2."/>
      <w:lvlJc w:val="left"/>
      <w:pPr>
        <w:ind w:left="1080" w:hanging="360"/>
      </w:pPr>
    </w:lvl>
    <w:lvl w:ilvl="2" w:tplc="1396C07A" w:tentative="1">
      <w:start w:val="1"/>
      <w:numFmt w:val="lowerRoman"/>
      <w:lvlText w:val="%3."/>
      <w:lvlJc w:val="right"/>
      <w:pPr>
        <w:ind w:left="1800" w:hanging="180"/>
      </w:pPr>
    </w:lvl>
    <w:lvl w:ilvl="3" w:tplc="80047632" w:tentative="1">
      <w:start w:val="1"/>
      <w:numFmt w:val="decimal"/>
      <w:lvlText w:val="%4."/>
      <w:lvlJc w:val="left"/>
      <w:pPr>
        <w:ind w:left="2520" w:hanging="360"/>
      </w:pPr>
    </w:lvl>
    <w:lvl w:ilvl="4" w:tplc="FE92DBFE" w:tentative="1">
      <w:start w:val="1"/>
      <w:numFmt w:val="lowerLetter"/>
      <w:lvlText w:val="%5."/>
      <w:lvlJc w:val="left"/>
      <w:pPr>
        <w:ind w:left="3240" w:hanging="360"/>
      </w:pPr>
    </w:lvl>
    <w:lvl w:ilvl="5" w:tplc="2E747E0E" w:tentative="1">
      <w:start w:val="1"/>
      <w:numFmt w:val="lowerRoman"/>
      <w:lvlText w:val="%6."/>
      <w:lvlJc w:val="right"/>
      <w:pPr>
        <w:ind w:left="3960" w:hanging="180"/>
      </w:pPr>
    </w:lvl>
    <w:lvl w:ilvl="6" w:tplc="743A754E" w:tentative="1">
      <w:start w:val="1"/>
      <w:numFmt w:val="decimal"/>
      <w:lvlText w:val="%7."/>
      <w:lvlJc w:val="left"/>
      <w:pPr>
        <w:ind w:left="4680" w:hanging="360"/>
      </w:pPr>
    </w:lvl>
    <w:lvl w:ilvl="7" w:tplc="BD26CD60" w:tentative="1">
      <w:start w:val="1"/>
      <w:numFmt w:val="lowerLetter"/>
      <w:lvlText w:val="%8."/>
      <w:lvlJc w:val="left"/>
      <w:pPr>
        <w:ind w:left="5400" w:hanging="360"/>
      </w:pPr>
    </w:lvl>
    <w:lvl w:ilvl="8" w:tplc="96EA0B9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C9321BCC">
      <w:start w:val="1"/>
      <w:numFmt w:val="lowerRoman"/>
      <w:lvlText w:val="(%1)"/>
      <w:lvlJc w:val="left"/>
      <w:pPr>
        <w:ind w:left="1080" w:hanging="720"/>
      </w:pPr>
      <w:rPr>
        <w:rFonts w:hint="default"/>
        <w:b w:val="0"/>
      </w:rPr>
    </w:lvl>
    <w:lvl w:ilvl="1" w:tplc="EBAA6BB0" w:tentative="1">
      <w:start w:val="1"/>
      <w:numFmt w:val="lowerLetter"/>
      <w:lvlText w:val="%2."/>
      <w:lvlJc w:val="left"/>
      <w:pPr>
        <w:ind w:left="1440" w:hanging="360"/>
      </w:pPr>
    </w:lvl>
    <w:lvl w:ilvl="2" w:tplc="B9546564" w:tentative="1">
      <w:start w:val="1"/>
      <w:numFmt w:val="lowerRoman"/>
      <w:lvlText w:val="%3."/>
      <w:lvlJc w:val="right"/>
      <w:pPr>
        <w:ind w:left="2160" w:hanging="180"/>
      </w:pPr>
    </w:lvl>
    <w:lvl w:ilvl="3" w:tplc="05700C22" w:tentative="1">
      <w:start w:val="1"/>
      <w:numFmt w:val="decimal"/>
      <w:lvlText w:val="%4."/>
      <w:lvlJc w:val="left"/>
      <w:pPr>
        <w:ind w:left="2880" w:hanging="360"/>
      </w:pPr>
    </w:lvl>
    <w:lvl w:ilvl="4" w:tplc="E3D02DCA" w:tentative="1">
      <w:start w:val="1"/>
      <w:numFmt w:val="lowerLetter"/>
      <w:lvlText w:val="%5."/>
      <w:lvlJc w:val="left"/>
      <w:pPr>
        <w:ind w:left="3600" w:hanging="360"/>
      </w:pPr>
    </w:lvl>
    <w:lvl w:ilvl="5" w:tplc="2382A43C" w:tentative="1">
      <w:start w:val="1"/>
      <w:numFmt w:val="lowerRoman"/>
      <w:lvlText w:val="%6."/>
      <w:lvlJc w:val="right"/>
      <w:pPr>
        <w:ind w:left="4320" w:hanging="180"/>
      </w:pPr>
    </w:lvl>
    <w:lvl w:ilvl="6" w:tplc="408A3E76" w:tentative="1">
      <w:start w:val="1"/>
      <w:numFmt w:val="decimal"/>
      <w:lvlText w:val="%7."/>
      <w:lvlJc w:val="left"/>
      <w:pPr>
        <w:ind w:left="5040" w:hanging="360"/>
      </w:pPr>
    </w:lvl>
    <w:lvl w:ilvl="7" w:tplc="A0E88292" w:tentative="1">
      <w:start w:val="1"/>
      <w:numFmt w:val="lowerLetter"/>
      <w:lvlText w:val="%8."/>
      <w:lvlJc w:val="left"/>
      <w:pPr>
        <w:ind w:left="5760" w:hanging="360"/>
      </w:pPr>
    </w:lvl>
    <w:lvl w:ilvl="8" w:tplc="B0D45B4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30F45D04">
      <w:start w:val="1"/>
      <w:numFmt w:val="lowerRoman"/>
      <w:lvlText w:val="(%1)"/>
      <w:lvlJc w:val="left"/>
      <w:pPr>
        <w:ind w:left="1080" w:hanging="720"/>
      </w:pPr>
      <w:rPr>
        <w:rFonts w:hint="default"/>
      </w:rPr>
    </w:lvl>
    <w:lvl w:ilvl="1" w:tplc="BA3E7892" w:tentative="1">
      <w:start w:val="1"/>
      <w:numFmt w:val="lowerLetter"/>
      <w:lvlText w:val="%2."/>
      <w:lvlJc w:val="left"/>
      <w:pPr>
        <w:ind w:left="1440" w:hanging="360"/>
      </w:pPr>
    </w:lvl>
    <w:lvl w:ilvl="2" w:tplc="01D21438" w:tentative="1">
      <w:start w:val="1"/>
      <w:numFmt w:val="lowerRoman"/>
      <w:lvlText w:val="%3."/>
      <w:lvlJc w:val="right"/>
      <w:pPr>
        <w:ind w:left="2160" w:hanging="180"/>
      </w:pPr>
    </w:lvl>
    <w:lvl w:ilvl="3" w:tplc="EE3AD0DC" w:tentative="1">
      <w:start w:val="1"/>
      <w:numFmt w:val="decimal"/>
      <w:lvlText w:val="%4."/>
      <w:lvlJc w:val="left"/>
      <w:pPr>
        <w:ind w:left="2880" w:hanging="360"/>
      </w:pPr>
    </w:lvl>
    <w:lvl w:ilvl="4" w:tplc="215AD840" w:tentative="1">
      <w:start w:val="1"/>
      <w:numFmt w:val="lowerLetter"/>
      <w:lvlText w:val="%5."/>
      <w:lvlJc w:val="left"/>
      <w:pPr>
        <w:ind w:left="3600" w:hanging="360"/>
      </w:pPr>
    </w:lvl>
    <w:lvl w:ilvl="5" w:tplc="B09E4FDC" w:tentative="1">
      <w:start w:val="1"/>
      <w:numFmt w:val="lowerRoman"/>
      <w:lvlText w:val="%6."/>
      <w:lvlJc w:val="right"/>
      <w:pPr>
        <w:ind w:left="4320" w:hanging="180"/>
      </w:pPr>
    </w:lvl>
    <w:lvl w:ilvl="6" w:tplc="12E2B8E0" w:tentative="1">
      <w:start w:val="1"/>
      <w:numFmt w:val="decimal"/>
      <w:lvlText w:val="%7."/>
      <w:lvlJc w:val="left"/>
      <w:pPr>
        <w:ind w:left="5040" w:hanging="360"/>
      </w:pPr>
    </w:lvl>
    <w:lvl w:ilvl="7" w:tplc="19202FEA" w:tentative="1">
      <w:start w:val="1"/>
      <w:numFmt w:val="lowerLetter"/>
      <w:lvlText w:val="%8."/>
      <w:lvlJc w:val="left"/>
      <w:pPr>
        <w:ind w:left="5760" w:hanging="360"/>
      </w:pPr>
    </w:lvl>
    <w:lvl w:ilvl="8" w:tplc="695077C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B082998">
      <w:start w:val="1"/>
      <w:numFmt w:val="bullet"/>
      <w:pStyle w:val="ListBullet"/>
      <w:lvlText w:val=""/>
      <w:lvlJc w:val="left"/>
      <w:pPr>
        <w:ind w:left="720" w:hanging="360"/>
      </w:pPr>
      <w:rPr>
        <w:rFonts w:ascii="Symbol" w:hAnsi="Symbol" w:hint="default"/>
      </w:rPr>
    </w:lvl>
    <w:lvl w:ilvl="1" w:tplc="31ACFD06">
      <w:start w:val="1"/>
      <w:numFmt w:val="bullet"/>
      <w:pStyle w:val="ListBullet2"/>
      <w:lvlText w:val="o"/>
      <w:lvlJc w:val="left"/>
      <w:pPr>
        <w:ind w:left="1440" w:hanging="360"/>
      </w:pPr>
      <w:rPr>
        <w:rFonts w:ascii="Courier New" w:hAnsi="Courier New" w:cs="Courier New" w:hint="default"/>
      </w:rPr>
    </w:lvl>
    <w:lvl w:ilvl="2" w:tplc="66CE6370">
      <w:start w:val="1"/>
      <w:numFmt w:val="bullet"/>
      <w:lvlText w:val=""/>
      <w:lvlJc w:val="left"/>
      <w:pPr>
        <w:ind w:left="2160" w:hanging="360"/>
      </w:pPr>
      <w:rPr>
        <w:rFonts w:ascii="Wingdings" w:hAnsi="Wingdings" w:hint="default"/>
      </w:rPr>
    </w:lvl>
    <w:lvl w:ilvl="3" w:tplc="474EFB36">
      <w:start w:val="1"/>
      <w:numFmt w:val="bullet"/>
      <w:lvlText w:val=""/>
      <w:lvlJc w:val="left"/>
      <w:pPr>
        <w:ind w:left="2880" w:hanging="360"/>
      </w:pPr>
      <w:rPr>
        <w:rFonts w:ascii="Symbol" w:hAnsi="Symbol" w:hint="default"/>
      </w:rPr>
    </w:lvl>
    <w:lvl w:ilvl="4" w:tplc="F3186C36">
      <w:start w:val="1"/>
      <w:numFmt w:val="bullet"/>
      <w:lvlText w:val="o"/>
      <w:lvlJc w:val="left"/>
      <w:pPr>
        <w:ind w:left="3600" w:hanging="360"/>
      </w:pPr>
      <w:rPr>
        <w:rFonts w:ascii="Courier New" w:hAnsi="Courier New" w:cs="Courier New" w:hint="default"/>
      </w:rPr>
    </w:lvl>
    <w:lvl w:ilvl="5" w:tplc="C4466CFC">
      <w:start w:val="1"/>
      <w:numFmt w:val="bullet"/>
      <w:pStyle w:val="ListBullet3"/>
      <w:lvlText w:val=""/>
      <w:lvlJc w:val="left"/>
      <w:pPr>
        <w:ind w:left="4320" w:hanging="360"/>
      </w:pPr>
      <w:rPr>
        <w:rFonts w:ascii="Wingdings" w:hAnsi="Wingdings" w:hint="default"/>
      </w:rPr>
    </w:lvl>
    <w:lvl w:ilvl="6" w:tplc="97845296">
      <w:start w:val="1"/>
      <w:numFmt w:val="bullet"/>
      <w:lvlText w:val=""/>
      <w:lvlJc w:val="left"/>
      <w:pPr>
        <w:ind w:left="5040" w:hanging="360"/>
      </w:pPr>
      <w:rPr>
        <w:rFonts w:ascii="Symbol" w:hAnsi="Symbol" w:hint="default"/>
      </w:rPr>
    </w:lvl>
    <w:lvl w:ilvl="7" w:tplc="CDDE693A">
      <w:start w:val="1"/>
      <w:numFmt w:val="bullet"/>
      <w:lvlText w:val="o"/>
      <w:lvlJc w:val="left"/>
      <w:pPr>
        <w:ind w:left="5760" w:hanging="360"/>
      </w:pPr>
      <w:rPr>
        <w:rFonts w:ascii="Courier New" w:hAnsi="Courier New" w:cs="Courier New" w:hint="default"/>
      </w:rPr>
    </w:lvl>
    <w:lvl w:ilvl="8" w:tplc="5F7CA06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356561A">
      <w:start w:val="1"/>
      <w:numFmt w:val="bullet"/>
      <w:lvlText w:val=""/>
      <w:lvlJc w:val="left"/>
      <w:pPr>
        <w:ind w:left="360" w:hanging="360"/>
      </w:pPr>
      <w:rPr>
        <w:rFonts w:ascii="Symbol" w:hAnsi="Symbol" w:hint="default"/>
      </w:rPr>
    </w:lvl>
    <w:lvl w:ilvl="1" w:tplc="A9D877B6" w:tentative="1">
      <w:start w:val="1"/>
      <w:numFmt w:val="bullet"/>
      <w:lvlText w:val="o"/>
      <w:lvlJc w:val="left"/>
      <w:pPr>
        <w:ind w:left="1080" w:hanging="360"/>
      </w:pPr>
      <w:rPr>
        <w:rFonts w:ascii="Courier New" w:hAnsi="Courier New" w:cs="Courier New" w:hint="default"/>
      </w:rPr>
    </w:lvl>
    <w:lvl w:ilvl="2" w:tplc="F9FCC9FA" w:tentative="1">
      <w:start w:val="1"/>
      <w:numFmt w:val="bullet"/>
      <w:lvlText w:val=""/>
      <w:lvlJc w:val="left"/>
      <w:pPr>
        <w:ind w:left="1800" w:hanging="360"/>
      </w:pPr>
      <w:rPr>
        <w:rFonts w:ascii="Wingdings" w:hAnsi="Wingdings" w:hint="default"/>
      </w:rPr>
    </w:lvl>
    <w:lvl w:ilvl="3" w:tplc="F1640FFE" w:tentative="1">
      <w:start w:val="1"/>
      <w:numFmt w:val="bullet"/>
      <w:lvlText w:val=""/>
      <w:lvlJc w:val="left"/>
      <w:pPr>
        <w:ind w:left="2520" w:hanging="360"/>
      </w:pPr>
      <w:rPr>
        <w:rFonts w:ascii="Symbol" w:hAnsi="Symbol" w:hint="default"/>
      </w:rPr>
    </w:lvl>
    <w:lvl w:ilvl="4" w:tplc="BE5418A2" w:tentative="1">
      <w:start w:val="1"/>
      <w:numFmt w:val="bullet"/>
      <w:lvlText w:val="o"/>
      <w:lvlJc w:val="left"/>
      <w:pPr>
        <w:ind w:left="3240" w:hanging="360"/>
      </w:pPr>
      <w:rPr>
        <w:rFonts w:ascii="Courier New" w:hAnsi="Courier New" w:cs="Courier New" w:hint="default"/>
      </w:rPr>
    </w:lvl>
    <w:lvl w:ilvl="5" w:tplc="6F0200EE" w:tentative="1">
      <w:start w:val="1"/>
      <w:numFmt w:val="bullet"/>
      <w:lvlText w:val=""/>
      <w:lvlJc w:val="left"/>
      <w:pPr>
        <w:ind w:left="3960" w:hanging="360"/>
      </w:pPr>
      <w:rPr>
        <w:rFonts w:ascii="Wingdings" w:hAnsi="Wingdings" w:hint="default"/>
      </w:rPr>
    </w:lvl>
    <w:lvl w:ilvl="6" w:tplc="089CB9E6" w:tentative="1">
      <w:start w:val="1"/>
      <w:numFmt w:val="bullet"/>
      <w:lvlText w:val=""/>
      <w:lvlJc w:val="left"/>
      <w:pPr>
        <w:ind w:left="4680" w:hanging="360"/>
      </w:pPr>
      <w:rPr>
        <w:rFonts w:ascii="Symbol" w:hAnsi="Symbol" w:hint="default"/>
      </w:rPr>
    </w:lvl>
    <w:lvl w:ilvl="7" w:tplc="48BE2FA2" w:tentative="1">
      <w:start w:val="1"/>
      <w:numFmt w:val="bullet"/>
      <w:lvlText w:val="o"/>
      <w:lvlJc w:val="left"/>
      <w:pPr>
        <w:ind w:left="5400" w:hanging="360"/>
      </w:pPr>
      <w:rPr>
        <w:rFonts w:ascii="Courier New" w:hAnsi="Courier New" w:cs="Courier New" w:hint="default"/>
      </w:rPr>
    </w:lvl>
    <w:lvl w:ilvl="8" w:tplc="B0787E2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35E1444">
      <w:start w:val="1"/>
      <w:numFmt w:val="lowerRoman"/>
      <w:lvlText w:val="(%1)"/>
      <w:lvlJc w:val="left"/>
      <w:pPr>
        <w:ind w:left="1080" w:hanging="720"/>
      </w:pPr>
      <w:rPr>
        <w:rFonts w:hint="default"/>
      </w:rPr>
    </w:lvl>
    <w:lvl w:ilvl="1" w:tplc="F898A18E" w:tentative="1">
      <w:start w:val="1"/>
      <w:numFmt w:val="lowerLetter"/>
      <w:lvlText w:val="%2."/>
      <w:lvlJc w:val="left"/>
      <w:pPr>
        <w:ind w:left="1440" w:hanging="360"/>
      </w:pPr>
    </w:lvl>
    <w:lvl w:ilvl="2" w:tplc="587E5D88" w:tentative="1">
      <w:start w:val="1"/>
      <w:numFmt w:val="lowerRoman"/>
      <w:lvlText w:val="%3."/>
      <w:lvlJc w:val="right"/>
      <w:pPr>
        <w:ind w:left="2160" w:hanging="180"/>
      </w:pPr>
    </w:lvl>
    <w:lvl w:ilvl="3" w:tplc="A0F451BA" w:tentative="1">
      <w:start w:val="1"/>
      <w:numFmt w:val="decimal"/>
      <w:lvlText w:val="%4."/>
      <w:lvlJc w:val="left"/>
      <w:pPr>
        <w:ind w:left="2880" w:hanging="360"/>
      </w:pPr>
    </w:lvl>
    <w:lvl w:ilvl="4" w:tplc="E0523460" w:tentative="1">
      <w:start w:val="1"/>
      <w:numFmt w:val="lowerLetter"/>
      <w:lvlText w:val="%5."/>
      <w:lvlJc w:val="left"/>
      <w:pPr>
        <w:ind w:left="3600" w:hanging="360"/>
      </w:pPr>
    </w:lvl>
    <w:lvl w:ilvl="5" w:tplc="B32A0392" w:tentative="1">
      <w:start w:val="1"/>
      <w:numFmt w:val="lowerRoman"/>
      <w:lvlText w:val="%6."/>
      <w:lvlJc w:val="right"/>
      <w:pPr>
        <w:ind w:left="4320" w:hanging="180"/>
      </w:pPr>
    </w:lvl>
    <w:lvl w:ilvl="6" w:tplc="480A2926" w:tentative="1">
      <w:start w:val="1"/>
      <w:numFmt w:val="decimal"/>
      <w:lvlText w:val="%7."/>
      <w:lvlJc w:val="left"/>
      <w:pPr>
        <w:ind w:left="5040" w:hanging="360"/>
      </w:pPr>
    </w:lvl>
    <w:lvl w:ilvl="7" w:tplc="190064A8" w:tentative="1">
      <w:start w:val="1"/>
      <w:numFmt w:val="lowerLetter"/>
      <w:lvlText w:val="%8."/>
      <w:lvlJc w:val="left"/>
      <w:pPr>
        <w:ind w:left="5760" w:hanging="360"/>
      </w:pPr>
    </w:lvl>
    <w:lvl w:ilvl="8" w:tplc="01707F2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42AFA12">
      <w:start w:val="1"/>
      <w:numFmt w:val="lowerRoman"/>
      <w:lvlText w:val="(%1)"/>
      <w:lvlJc w:val="left"/>
      <w:pPr>
        <w:ind w:left="1080" w:hanging="720"/>
      </w:pPr>
      <w:rPr>
        <w:rFonts w:hint="default"/>
      </w:rPr>
    </w:lvl>
    <w:lvl w:ilvl="1" w:tplc="4DECC83E" w:tentative="1">
      <w:start w:val="1"/>
      <w:numFmt w:val="lowerLetter"/>
      <w:lvlText w:val="%2."/>
      <w:lvlJc w:val="left"/>
      <w:pPr>
        <w:ind w:left="1440" w:hanging="360"/>
      </w:pPr>
    </w:lvl>
    <w:lvl w:ilvl="2" w:tplc="B10248C4" w:tentative="1">
      <w:start w:val="1"/>
      <w:numFmt w:val="lowerRoman"/>
      <w:lvlText w:val="%3."/>
      <w:lvlJc w:val="right"/>
      <w:pPr>
        <w:ind w:left="2160" w:hanging="180"/>
      </w:pPr>
    </w:lvl>
    <w:lvl w:ilvl="3" w:tplc="D5A0D6E6" w:tentative="1">
      <w:start w:val="1"/>
      <w:numFmt w:val="decimal"/>
      <w:lvlText w:val="%4."/>
      <w:lvlJc w:val="left"/>
      <w:pPr>
        <w:ind w:left="2880" w:hanging="360"/>
      </w:pPr>
    </w:lvl>
    <w:lvl w:ilvl="4" w:tplc="B0789F6C" w:tentative="1">
      <w:start w:val="1"/>
      <w:numFmt w:val="lowerLetter"/>
      <w:lvlText w:val="%5."/>
      <w:lvlJc w:val="left"/>
      <w:pPr>
        <w:ind w:left="3600" w:hanging="360"/>
      </w:pPr>
    </w:lvl>
    <w:lvl w:ilvl="5" w:tplc="5F6C2FC2" w:tentative="1">
      <w:start w:val="1"/>
      <w:numFmt w:val="lowerRoman"/>
      <w:lvlText w:val="%6."/>
      <w:lvlJc w:val="right"/>
      <w:pPr>
        <w:ind w:left="4320" w:hanging="180"/>
      </w:pPr>
    </w:lvl>
    <w:lvl w:ilvl="6" w:tplc="8C88D082" w:tentative="1">
      <w:start w:val="1"/>
      <w:numFmt w:val="decimal"/>
      <w:lvlText w:val="%7."/>
      <w:lvlJc w:val="left"/>
      <w:pPr>
        <w:ind w:left="5040" w:hanging="360"/>
      </w:pPr>
    </w:lvl>
    <w:lvl w:ilvl="7" w:tplc="CC1ABD3E" w:tentative="1">
      <w:start w:val="1"/>
      <w:numFmt w:val="lowerLetter"/>
      <w:lvlText w:val="%8."/>
      <w:lvlJc w:val="left"/>
      <w:pPr>
        <w:ind w:left="5760" w:hanging="360"/>
      </w:pPr>
    </w:lvl>
    <w:lvl w:ilvl="8" w:tplc="6CC8D5B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798C06C">
      <w:start w:val="1"/>
      <w:numFmt w:val="lowerRoman"/>
      <w:lvlText w:val="(%1)"/>
      <w:lvlJc w:val="left"/>
      <w:pPr>
        <w:ind w:left="1080" w:hanging="720"/>
      </w:pPr>
      <w:rPr>
        <w:rFonts w:hint="default"/>
        <w:b w:val="0"/>
      </w:rPr>
    </w:lvl>
    <w:lvl w:ilvl="1" w:tplc="7DE0970C" w:tentative="1">
      <w:start w:val="1"/>
      <w:numFmt w:val="lowerLetter"/>
      <w:lvlText w:val="%2."/>
      <w:lvlJc w:val="left"/>
      <w:pPr>
        <w:ind w:left="1440" w:hanging="360"/>
      </w:pPr>
    </w:lvl>
    <w:lvl w:ilvl="2" w:tplc="4EA8DD7C" w:tentative="1">
      <w:start w:val="1"/>
      <w:numFmt w:val="lowerRoman"/>
      <w:lvlText w:val="%3."/>
      <w:lvlJc w:val="right"/>
      <w:pPr>
        <w:ind w:left="2160" w:hanging="180"/>
      </w:pPr>
    </w:lvl>
    <w:lvl w:ilvl="3" w:tplc="853825FC" w:tentative="1">
      <w:start w:val="1"/>
      <w:numFmt w:val="decimal"/>
      <w:lvlText w:val="%4."/>
      <w:lvlJc w:val="left"/>
      <w:pPr>
        <w:ind w:left="2880" w:hanging="360"/>
      </w:pPr>
    </w:lvl>
    <w:lvl w:ilvl="4" w:tplc="84CAA0B8" w:tentative="1">
      <w:start w:val="1"/>
      <w:numFmt w:val="lowerLetter"/>
      <w:lvlText w:val="%5."/>
      <w:lvlJc w:val="left"/>
      <w:pPr>
        <w:ind w:left="3600" w:hanging="360"/>
      </w:pPr>
    </w:lvl>
    <w:lvl w:ilvl="5" w:tplc="582C1D68" w:tentative="1">
      <w:start w:val="1"/>
      <w:numFmt w:val="lowerRoman"/>
      <w:lvlText w:val="%6."/>
      <w:lvlJc w:val="right"/>
      <w:pPr>
        <w:ind w:left="4320" w:hanging="180"/>
      </w:pPr>
    </w:lvl>
    <w:lvl w:ilvl="6" w:tplc="7D66482E" w:tentative="1">
      <w:start w:val="1"/>
      <w:numFmt w:val="decimal"/>
      <w:lvlText w:val="%7."/>
      <w:lvlJc w:val="left"/>
      <w:pPr>
        <w:ind w:left="5040" w:hanging="360"/>
      </w:pPr>
    </w:lvl>
    <w:lvl w:ilvl="7" w:tplc="9496D974" w:tentative="1">
      <w:start w:val="1"/>
      <w:numFmt w:val="lowerLetter"/>
      <w:lvlText w:val="%8."/>
      <w:lvlJc w:val="left"/>
      <w:pPr>
        <w:ind w:left="5760" w:hanging="360"/>
      </w:pPr>
    </w:lvl>
    <w:lvl w:ilvl="8" w:tplc="F1A4CC6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DFD807FC">
      <w:start w:val="1"/>
      <w:numFmt w:val="lowerRoman"/>
      <w:lvlText w:val="(%1)"/>
      <w:lvlJc w:val="left"/>
      <w:pPr>
        <w:ind w:left="1080" w:hanging="720"/>
      </w:pPr>
      <w:rPr>
        <w:rFonts w:hint="default"/>
        <w:b w:val="0"/>
      </w:rPr>
    </w:lvl>
    <w:lvl w:ilvl="1" w:tplc="98EC39FA" w:tentative="1">
      <w:start w:val="1"/>
      <w:numFmt w:val="lowerLetter"/>
      <w:lvlText w:val="%2."/>
      <w:lvlJc w:val="left"/>
      <w:pPr>
        <w:ind w:left="1440" w:hanging="360"/>
      </w:pPr>
    </w:lvl>
    <w:lvl w:ilvl="2" w:tplc="95E05A90" w:tentative="1">
      <w:start w:val="1"/>
      <w:numFmt w:val="lowerRoman"/>
      <w:lvlText w:val="%3."/>
      <w:lvlJc w:val="right"/>
      <w:pPr>
        <w:ind w:left="2160" w:hanging="180"/>
      </w:pPr>
    </w:lvl>
    <w:lvl w:ilvl="3" w:tplc="9D36A688" w:tentative="1">
      <w:start w:val="1"/>
      <w:numFmt w:val="decimal"/>
      <w:lvlText w:val="%4."/>
      <w:lvlJc w:val="left"/>
      <w:pPr>
        <w:ind w:left="2880" w:hanging="360"/>
      </w:pPr>
    </w:lvl>
    <w:lvl w:ilvl="4" w:tplc="390E3178" w:tentative="1">
      <w:start w:val="1"/>
      <w:numFmt w:val="lowerLetter"/>
      <w:lvlText w:val="%5."/>
      <w:lvlJc w:val="left"/>
      <w:pPr>
        <w:ind w:left="3600" w:hanging="360"/>
      </w:pPr>
    </w:lvl>
    <w:lvl w:ilvl="5" w:tplc="28EADC16" w:tentative="1">
      <w:start w:val="1"/>
      <w:numFmt w:val="lowerRoman"/>
      <w:lvlText w:val="%6."/>
      <w:lvlJc w:val="right"/>
      <w:pPr>
        <w:ind w:left="4320" w:hanging="180"/>
      </w:pPr>
    </w:lvl>
    <w:lvl w:ilvl="6" w:tplc="E466AF14" w:tentative="1">
      <w:start w:val="1"/>
      <w:numFmt w:val="decimal"/>
      <w:lvlText w:val="%7."/>
      <w:lvlJc w:val="left"/>
      <w:pPr>
        <w:ind w:left="5040" w:hanging="360"/>
      </w:pPr>
    </w:lvl>
    <w:lvl w:ilvl="7" w:tplc="18C80C9A" w:tentative="1">
      <w:start w:val="1"/>
      <w:numFmt w:val="lowerLetter"/>
      <w:lvlText w:val="%8."/>
      <w:lvlJc w:val="left"/>
      <w:pPr>
        <w:ind w:left="5760" w:hanging="360"/>
      </w:pPr>
    </w:lvl>
    <w:lvl w:ilvl="8" w:tplc="C042345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90867EC">
      <w:start w:val="1"/>
      <w:numFmt w:val="decimal"/>
      <w:lvlText w:val="%1."/>
      <w:lvlJc w:val="left"/>
      <w:pPr>
        <w:ind w:left="360" w:hanging="360"/>
      </w:pPr>
      <w:rPr>
        <w:rFonts w:hint="default"/>
      </w:rPr>
    </w:lvl>
    <w:lvl w:ilvl="1" w:tplc="58BEDE66" w:tentative="1">
      <w:start w:val="1"/>
      <w:numFmt w:val="lowerLetter"/>
      <w:lvlText w:val="%2."/>
      <w:lvlJc w:val="left"/>
      <w:pPr>
        <w:ind w:left="1080" w:hanging="360"/>
      </w:pPr>
    </w:lvl>
    <w:lvl w:ilvl="2" w:tplc="A112B4EA" w:tentative="1">
      <w:start w:val="1"/>
      <w:numFmt w:val="lowerRoman"/>
      <w:lvlText w:val="%3."/>
      <w:lvlJc w:val="right"/>
      <w:pPr>
        <w:ind w:left="1800" w:hanging="180"/>
      </w:pPr>
    </w:lvl>
    <w:lvl w:ilvl="3" w:tplc="2368A7E0" w:tentative="1">
      <w:start w:val="1"/>
      <w:numFmt w:val="decimal"/>
      <w:lvlText w:val="%4."/>
      <w:lvlJc w:val="left"/>
      <w:pPr>
        <w:ind w:left="2520" w:hanging="360"/>
      </w:pPr>
    </w:lvl>
    <w:lvl w:ilvl="4" w:tplc="AE4A03D4" w:tentative="1">
      <w:start w:val="1"/>
      <w:numFmt w:val="lowerLetter"/>
      <w:lvlText w:val="%5."/>
      <w:lvlJc w:val="left"/>
      <w:pPr>
        <w:ind w:left="3240" w:hanging="360"/>
      </w:pPr>
    </w:lvl>
    <w:lvl w:ilvl="5" w:tplc="1B4485C2" w:tentative="1">
      <w:start w:val="1"/>
      <w:numFmt w:val="lowerRoman"/>
      <w:lvlText w:val="%6."/>
      <w:lvlJc w:val="right"/>
      <w:pPr>
        <w:ind w:left="3960" w:hanging="180"/>
      </w:pPr>
    </w:lvl>
    <w:lvl w:ilvl="6" w:tplc="EA0695B8" w:tentative="1">
      <w:start w:val="1"/>
      <w:numFmt w:val="decimal"/>
      <w:lvlText w:val="%7."/>
      <w:lvlJc w:val="left"/>
      <w:pPr>
        <w:ind w:left="4680" w:hanging="360"/>
      </w:pPr>
    </w:lvl>
    <w:lvl w:ilvl="7" w:tplc="3E803CA2" w:tentative="1">
      <w:start w:val="1"/>
      <w:numFmt w:val="lowerLetter"/>
      <w:lvlText w:val="%8."/>
      <w:lvlJc w:val="left"/>
      <w:pPr>
        <w:ind w:left="5400" w:hanging="360"/>
      </w:pPr>
    </w:lvl>
    <w:lvl w:ilvl="8" w:tplc="87DEEEF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476C7572">
      <w:start w:val="1"/>
      <w:numFmt w:val="lowerRoman"/>
      <w:lvlText w:val="(%1)"/>
      <w:lvlJc w:val="left"/>
      <w:pPr>
        <w:ind w:left="1080" w:hanging="720"/>
      </w:pPr>
      <w:rPr>
        <w:rFonts w:hint="default"/>
      </w:rPr>
    </w:lvl>
    <w:lvl w:ilvl="1" w:tplc="33AEEE0A" w:tentative="1">
      <w:start w:val="1"/>
      <w:numFmt w:val="lowerLetter"/>
      <w:lvlText w:val="%2."/>
      <w:lvlJc w:val="left"/>
      <w:pPr>
        <w:ind w:left="1440" w:hanging="360"/>
      </w:pPr>
    </w:lvl>
    <w:lvl w:ilvl="2" w:tplc="7C5A2936" w:tentative="1">
      <w:start w:val="1"/>
      <w:numFmt w:val="lowerRoman"/>
      <w:lvlText w:val="%3."/>
      <w:lvlJc w:val="right"/>
      <w:pPr>
        <w:ind w:left="2160" w:hanging="180"/>
      </w:pPr>
    </w:lvl>
    <w:lvl w:ilvl="3" w:tplc="49A6D9E8" w:tentative="1">
      <w:start w:val="1"/>
      <w:numFmt w:val="decimal"/>
      <w:lvlText w:val="%4."/>
      <w:lvlJc w:val="left"/>
      <w:pPr>
        <w:ind w:left="2880" w:hanging="360"/>
      </w:pPr>
    </w:lvl>
    <w:lvl w:ilvl="4" w:tplc="452E8BBC" w:tentative="1">
      <w:start w:val="1"/>
      <w:numFmt w:val="lowerLetter"/>
      <w:lvlText w:val="%5."/>
      <w:lvlJc w:val="left"/>
      <w:pPr>
        <w:ind w:left="3600" w:hanging="360"/>
      </w:pPr>
    </w:lvl>
    <w:lvl w:ilvl="5" w:tplc="1CAC4FA0" w:tentative="1">
      <w:start w:val="1"/>
      <w:numFmt w:val="lowerRoman"/>
      <w:lvlText w:val="%6."/>
      <w:lvlJc w:val="right"/>
      <w:pPr>
        <w:ind w:left="4320" w:hanging="180"/>
      </w:pPr>
    </w:lvl>
    <w:lvl w:ilvl="6" w:tplc="41D4B992" w:tentative="1">
      <w:start w:val="1"/>
      <w:numFmt w:val="decimal"/>
      <w:lvlText w:val="%7."/>
      <w:lvlJc w:val="left"/>
      <w:pPr>
        <w:ind w:left="5040" w:hanging="360"/>
      </w:pPr>
    </w:lvl>
    <w:lvl w:ilvl="7" w:tplc="A4F85FCC" w:tentative="1">
      <w:start w:val="1"/>
      <w:numFmt w:val="lowerLetter"/>
      <w:lvlText w:val="%8."/>
      <w:lvlJc w:val="left"/>
      <w:pPr>
        <w:ind w:left="5760" w:hanging="360"/>
      </w:pPr>
    </w:lvl>
    <w:lvl w:ilvl="8" w:tplc="84C890C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4B6EA52">
      <w:start w:val="1"/>
      <w:numFmt w:val="decimal"/>
      <w:lvlText w:val="%1."/>
      <w:lvlJc w:val="left"/>
      <w:pPr>
        <w:ind w:left="360" w:hanging="360"/>
      </w:pPr>
    </w:lvl>
    <w:lvl w:ilvl="1" w:tplc="11706E86" w:tentative="1">
      <w:start w:val="1"/>
      <w:numFmt w:val="lowerLetter"/>
      <w:lvlText w:val="%2."/>
      <w:lvlJc w:val="left"/>
      <w:pPr>
        <w:ind w:left="1080" w:hanging="360"/>
      </w:pPr>
    </w:lvl>
    <w:lvl w:ilvl="2" w:tplc="747C1556" w:tentative="1">
      <w:start w:val="1"/>
      <w:numFmt w:val="lowerRoman"/>
      <w:lvlText w:val="%3."/>
      <w:lvlJc w:val="right"/>
      <w:pPr>
        <w:ind w:left="1800" w:hanging="180"/>
      </w:pPr>
    </w:lvl>
    <w:lvl w:ilvl="3" w:tplc="CCE2B8CC" w:tentative="1">
      <w:start w:val="1"/>
      <w:numFmt w:val="decimal"/>
      <w:lvlText w:val="%4."/>
      <w:lvlJc w:val="left"/>
      <w:pPr>
        <w:ind w:left="2520" w:hanging="360"/>
      </w:pPr>
    </w:lvl>
    <w:lvl w:ilvl="4" w:tplc="1D1E646C" w:tentative="1">
      <w:start w:val="1"/>
      <w:numFmt w:val="lowerLetter"/>
      <w:lvlText w:val="%5."/>
      <w:lvlJc w:val="left"/>
      <w:pPr>
        <w:ind w:left="3240" w:hanging="360"/>
      </w:pPr>
    </w:lvl>
    <w:lvl w:ilvl="5" w:tplc="125A8304" w:tentative="1">
      <w:start w:val="1"/>
      <w:numFmt w:val="lowerRoman"/>
      <w:lvlText w:val="%6."/>
      <w:lvlJc w:val="right"/>
      <w:pPr>
        <w:ind w:left="3960" w:hanging="180"/>
      </w:pPr>
    </w:lvl>
    <w:lvl w:ilvl="6" w:tplc="D34CADB2" w:tentative="1">
      <w:start w:val="1"/>
      <w:numFmt w:val="decimal"/>
      <w:lvlText w:val="%7."/>
      <w:lvlJc w:val="left"/>
      <w:pPr>
        <w:ind w:left="4680" w:hanging="360"/>
      </w:pPr>
    </w:lvl>
    <w:lvl w:ilvl="7" w:tplc="148ED364" w:tentative="1">
      <w:start w:val="1"/>
      <w:numFmt w:val="lowerLetter"/>
      <w:lvlText w:val="%8."/>
      <w:lvlJc w:val="left"/>
      <w:pPr>
        <w:ind w:left="5400" w:hanging="360"/>
      </w:pPr>
    </w:lvl>
    <w:lvl w:ilvl="8" w:tplc="31DE6F7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D004824">
      <w:start w:val="1"/>
      <w:numFmt w:val="lowerRoman"/>
      <w:lvlText w:val="(%1)"/>
      <w:lvlJc w:val="left"/>
      <w:pPr>
        <w:ind w:left="1080" w:hanging="720"/>
      </w:pPr>
      <w:rPr>
        <w:rFonts w:hint="default"/>
        <w:b w:val="0"/>
      </w:rPr>
    </w:lvl>
    <w:lvl w:ilvl="1" w:tplc="0114C4A4" w:tentative="1">
      <w:start w:val="1"/>
      <w:numFmt w:val="lowerLetter"/>
      <w:lvlText w:val="%2."/>
      <w:lvlJc w:val="left"/>
      <w:pPr>
        <w:ind w:left="1440" w:hanging="360"/>
      </w:pPr>
    </w:lvl>
    <w:lvl w:ilvl="2" w:tplc="611A864C" w:tentative="1">
      <w:start w:val="1"/>
      <w:numFmt w:val="lowerRoman"/>
      <w:lvlText w:val="%3."/>
      <w:lvlJc w:val="right"/>
      <w:pPr>
        <w:ind w:left="2160" w:hanging="180"/>
      </w:pPr>
    </w:lvl>
    <w:lvl w:ilvl="3" w:tplc="A69C1884" w:tentative="1">
      <w:start w:val="1"/>
      <w:numFmt w:val="decimal"/>
      <w:lvlText w:val="%4."/>
      <w:lvlJc w:val="left"/>
      <w:pPr>
        <w:ind w:left="2880" w:hanging="360"/>
      </w:pPr>
    </w:lvl>
    <w:lvl w:ilvl="4" w:tplc="DEFE7674" w:tentative="1">
      <w:start w:val="1"/>
      <w:numFmt w:val="lowerLetter"/>
      <w:lvlText w:val="%5."/>
      <w:lvlJc w:val="left"/>
      <w:pPr>
        <w:ind w:left="3600" w:hanging="360"/>
      </w:pPr>
    </w:lvl>
    <w:lvl w:ilvl="5" w:tplc="B2F02E1E" w:tentative="1">
      <w:start w:val="1"/>
      <w:numFmt w:val="lowerRoman"/>
      <w:lvlText w:val="%6."/>
      <w:lvlJc w:val="right"/>
      <w:pPr>
        <w:ind w:left="4320" w:hanging="180"/>
      </w:pPr>
    </w:lvl>
    <w:lvl w:ilvl="6" w:tplc="89D64CB0" w:tentative="1">
      <w:start w:val="1"/>
      <w:numFmt w:val="decimal"/>
      <w:lvlText w:val="%7."/>
      <w:lvlJc w:val="left"/>
      <w:pPr>
        <w:ind w:left="5040" w:hanging="360"/>
      </w:pPr>
    </w:lvl>
    <w:lvl w:ilvl="7" w:tplc="52804F1E" w:tentative="1">
      <w:start w:val="1"/>
      <w:numFmt w:val="lowerLetter"/>
      <w:lvlText w:val="%8."/>
      <w:lvlJc w:val="left"/>
      <w:pPr>
        <w:ind w:left="5760" w:hanging="360"/>
      </w:pPr>
    </w:lvl>
    <w:lvl w:ilvl="8" w:tplc="AACC083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AC84384">
      <w:start w:val="1"/>
      <w:numFmt w:val="lowerRoman"/>
      <w:lvlText w:val="(%1)"/>
      <w:lvlJc w:val="left"/>
      <w:pPr>
        <w:ind w:left="1080" w:hanging="720"/>
      </w:pPr>
      <w:rPr>
        <w:rFonts w:hint="default"/>
      </w:rPr>
    </w:lvl>
    <w:lvl w:ilvl="1" w:tplc="9932A158" w:tentative="1">
      <w:start w:val="1"/>
      <w:numFmt w:val="lowerLetter"/>
      <w:lvlText w:val="%2."/>
      <w:lvlJc w:val="left"/>
      <w:pPr>
        <w:ind w:left="1440" w:hanging="360"/>
      </w:pPr>
    </w:lvl>
    <w:lvl w:ilvl="2" w:tplc="2FCE7F6C" w:tentative="1">
      <w:start w:val="1"/>
      <w:numFmt w:val="lowerRoman"/>
      <w:lvlText w:val="%3."/>
      <w:lvlJc w:val="right"/>
      <w:pPr>
        <w:ind w:left="2160" w:hanging="180"/>
      </w:pPr>
    </w:lvl>
    <w:lvl w:ilvl="3" w:tplc="E1FE8B92" w:tentative="1">
      <w:start w:val="1"/>
      <w:numFmt w:val="decimal"/>
      <w:lvlText w:val="%4."/>
      <w:lvlJc w:val="left"/>
      <w:pPr>
        <w:ind w:left="2880" w:hanging="360"/>
      </w:pPr>
    </w:lvl>
    <w:lvl w:ilvl="4" w:tplc="E4E829B0" w:tentative="1">
      <w:start w:val="1"/>
      <w:numFmt w:val="lowerLetter"/>
      <w:lvlText w:val="%5."/>
      <w:lvlJc w:val="left"/>
      <w:pPr>
        <w:ind w:left="3600" w:hanging="360"/>
      </w:pPr>
    </w:lvl>
    <w:lvl w:ilvl="5" w:tplc="A7143030" w:tentative="1">
      <w:start w:val="1"/>
      <w:numFmt w:val="lowerRoman"/>
      <w:lvlText w:val="%6."/>
      <w:lvlJc w:val="right"/>
      <w:pPr>
        <w:ind w:left="4320" w:hanging="180"/>
      </w:pPr>
    </w:lvl>
    <w:lvl w:ilvl="6" w:tplc="F4D058E8" w:tentative="1">
      <w:start w:val="1"/>
      <w:numFmt w:val="decimal"/>
      <w:lvlText w:val="%7."/>
      <w:lvlJc w:val="left"/>
      <w:pPr>
        <w:ind w:left="5040" w:hanging="360"/>
      </w:pPr>
    </w:lvl>
    <w:lvl w:ilvl="7" w:tplc="4D5ACF30" w:tentative="1">
      <w:start w:val="1"/>
      <w:numFmt w:val="lowerLetter"/>
      <w:lvlText w:val="%8."/>
      <w:lvlJc w:val="left"/>
      <w:pPr>
        <w:ind w:left="5760" w:hanging="360"/>
      </w:pPr>
    </w:lvl>
    <w:lvl w:ilvl="8" w:tplc="D9FE926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85868BE">
      <w:start w:val="1"/>
      <w:numFmt w:val="lowerRoman"/>
      <w:lvlText w:val="(%1)"/>
      <w:lvlJc w:val="left"/>
      <w:pPr>
        <w:ind w:left="1080" w:hanging="720"/>
      </w:pPr>
      <w:rPr>
        <w:rFonts w:hint="default"/>
      </w:rPr>
    </w:lvl>
    <w:lvl w:ilvl="1" w:tplc="E2021DD8" w:tentative="1">
      <w:start w:val="1"/>
      <w:numFmt w:val="lowerLetter"/>
      <w:lvlText w:val="%2."/>
      <w:lvlJc w:val="left"/>
      <w:pPr>
        <w:ind w:left="1440" w:hanging="360"/>
      </w:pPr>
    </w:lvl>
    <w:lvl w:ilvl="2" w:tplc="6034396E" w:tentative="1">
      <w:start w:val="1"/>
      <w:numFmt w:val="lowerRoman"/>
      <w:lvlText w:val="%3."/>
      <w:lvlJc w:val="right"/>
      <w:pPr>
        <w:ind w:left="2160" w:hanging="180"/>
      </w:pPr>
    </w:lvl>
    <w:lvl w:ilvl="3" w:tplc="95CE7C76" w:tentative="1">
      <w:start w:val="1"/>
      <w:numFmt w:val="decimal"/>
      <w:lvlText w:val="%4."/>
      <w:lvlJc w:val="left"/>
      <w:pPr>
        <w:ind w:left="2880" w:hanging="360"/>
      </w:pPr>
    </w:lvl>
    <w:lvl w:ilvl="4" w:tplc="48EA919C" w:tentative="1">
      <w:start w:val="1"/>
      <w:numFmt w:val="lowerLetter"/>
      <w:lvlText w:val="%5."/>
      <w:lvlJc w:val="left"/>
      <w:pPr>
        <w:ind w:left="3600" w:hanging="360"/>
      </w:pPr>
    </w:lvl>
    <w:lvl w:ilvl="5" w:tplc="81B6C0B8" w:tentative="1">
      <w:start w:val="1"/>
      <w:numFmt w:val="lowerRoman"/>
      <w:lvlText w:val="%6."/>
      <w:lvlJc w:val="right"/>
      <w:pPr>
        <w:ind w:left="4320" w:hanging="180"/>
      </w:pPr>
    </w:lvl>
    <w:lvl w:ilvl="6" w:tplc="C9AA051A" w:tentative="1">
      <w:start w:val="1"/>
      <w:numFmt w:val="decimal"/>
      <w:lvlText w:val="%7."/>
      <w:lvlJc w:val="left"/>
      <w:pPr>
        <w:ind w:left="5040" w:hanging="360"/>
      </w:pPr>
    </w:lvl>
    <w:lvl w:ilvl="7" w:tplc="1F60FA64" w:tentative="1">
      <w:start w:val="1"/>
      <w:numFmt w:val="lowerLetter"/>
      <w:lvlText w:val="%8."/>
      <w:lvlJc w:val="left"/>
      <w:pPr>
        <w:ind w:left="5760" w:hanging="360"/>
      </w:pPr>
    </w:lvl>
    <w:lvl w:ilvl="8" w:tplc="6C3C91D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2F29F4A">
      <w:start w:val="1"/>
      <w:numFmt w:val="lowerRoman"/>
      <w:lvlText w:val="(%1)"/>
      <w:lvlJc w:val="left"/>
      <w:pPr>
        <w:ind w:left="1004" w:hanging="720"/>
      </w:pPr>
      <w:rPr>
        <w:rFonts w:hint="default"/>
        <w:b w:val="0"/>
      </w:rPr>
    </w:lvl>
    <w:lvl w:ilvl="1" w:tplc="4C20DAB6" w:tentative="1">
      <w:start w:val="1"/>
      <w:numFmt w:val="lowerLetter"/>
      <w:lvlText w:val="%2."/>
      <w:lvlJc w:val="left"/>
      <w:pPr>
        <w:ind w:left="1364" w:hanging="360"/>
      </w:pPr>
    </w:lvl>
    <w:lvl w:ilvl="2" w:tplc="2D1AB8C0" w:tentative="1">
      <w:start w:val="1"/>
      <w:numFmt w:val="lowerRoman"/>
      <w:lvlText w:val="%3."/>
      <w:lvlJc w:val="right"/>
      <w:pPr>
        <w:ind w:left="2084" w:hanging="180"/>
      </w:pPr>
    </w:lvl>
    <w:lvl w:ilvl="3" w:tplc="2572FCD0" w:tentative="1">
      <w:start w:val="1"/>
      <w:numFmt w:val="decimal"/>
      <w:lvlText w:val="%4."/>
      <w:lvlJc w:val="left"/>
      <w:pPr>
        <w:ind w:left="2804" w:hanging="360"/>
      </w:pPr>
    </w:lvl>
    <w:lvl w:ilvl="4" w:tplc="6074B89C" w:tentative="1">
      <w:start w:val="1"/>
      <w:numFmt w:val="lowerLetter"/>
      <w:lvlText w:val="%5."/>
      <w:lvlJc w:val="left"/>
      <w:pPr>
        <w:ind w:left="3524" w:hanging="360"/>
      </w:pPr>
    </w:lvl>
    <w:lvl w:ilvl="5" w:tplc="E120106E" w:tentative="1">
      <w:start w:val="1"/>
      <w:numFmt w:val="lowerRoman"/>
      <w:lvlText w:val="%6."/>
      <w:lvlJc w:val="right"/>
      <w:pPr>
        <w:ind w:left="4244" w:hanging="180"/>
      </w:pPr>
    </w:lvl>
    <w:lvl w:ilvl="6" w:tplc="A8E877C6" w:tentative="1">
      <w:start w:val="1"/>
      <w:numFmt w:val="decimal"/>
      <w:lvlText w:val="%7."/>
      <w:lvlJc w:val="left"/>
      <w:pPr>
        <w:ind w:left="4964" w:hanging="360"/>
      </w:pPr>
    </w:lvl>
    <w:lvl w:ilvl="7" w:tplc="6F5E0548" w:tentative="1">
      <w:start w:val="1"/>
      <w:numFmt w:val="lowerLetter"/>
      <w:lvlText w:val="%8."/>
      <w:lvlJc w:val="left"/>
      <w:pPr>
        <w:ind w:left="5684" w:hanging="360"/>
      </w:pPr>
    </w:lvl>
    <w:lvl w:ilvl="8" w:tplc="FBAC8E2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8B0E328">
      <w:start w:val="1"/>
      <w:numFmt w:val="decimal"/>
      <w:lvlText w:val="%1."/>
      <w:lvlJc w:val="left"/>
      <w:pPr>
        <w:ind w:left="360" w:hanging="360"/>
      </w:pPr>
      <w:rPr>
        <w:rFonts w:hint="default"/>
      </w:rPr>
    </w:lvl>
    <w:lvl w:ilvl="1" w:tplc="3618A49C" w:tentative="1">
      <w:start w:val="1"/>
      <w:numFmt w:val="lowerLetter"/>
      <w:lvlText w:val="%2."/>
      <w:lvlJc w:val="left"/>
      <w:pPr>
        <w:ind w:left="1080" w:hanging="360"/>
      </w:pPr>
    </w:lvl>
    <w:lvl w:ilvl="2" w:tplc="8DF8FCD4" w:tentative="1">
      <w:start w:val="1"/>
      <w:numFmt w:val="lowerRoman"/>
      <w:lvlText w:val="%3."/>
      <w:lvlJc w:val="right"/>
      <w:pPr>
        <w:ind w:left="1800" w:hanging="180"/>
      </w:pPr>
    </w:lvl>
    <w:lvl w:ilvl="3" w:tplc="E99CC43C" w:tentative="1">
      <w:start w:val="1"/>
      <w:numFmt w:val="decimal"/>
      <w:lvlText w:val="%4."/>
      <w:lvlJc w:val="left"/>
      <w:pPr>
        <w:ind w:left="2520" w:hanging="360"/>
      </w:pPr>
    </w:lvl>
    <w:lvl w:ilvl="4" w:tplc="DE7849AA" w:tentative="1">
      <w:start w:val="1"/>
      <w:numFmt w:val="lowerLetter"/>
      <w:lvlText w:val="%5."/>
      <w:lvlJc w:val="left"/>
      <w:pPr>
        <w:ind w:left="3240" w:hanging="360"/>
      </w:pPr>
    </w:lvl>
    <w:lvl w:ilvl="5" w:tplc="64466F42" w:tentative="1">
      <w:start w:val="1"/>
      <w:numFmt w:val="lowerRoman"/>
      <w:lvlText w:val="%6."/>
      <w:lvlJc w:val="right"/>
      <w:pPr>
        <w:ind w:left="3960" w:hanging="180"/>
      </w:pPr>
    </w:lvl>
    <w:lvl w:ilvl="6" w:tplc="A3D6EF50" w:tentative="1">
      <w:start w:val="1"/>
      <w:numFmt w:val="decimal"/>
      <w:lvlText w:val="%7."/>
      <w:lvlJc w:val="left"/>
      <w:pPr>
        <w:ind w:left="4680" w:hanging="360"/>
      </w:pPr>
    </w:lvl>
    <w:lvl w:ilvl="7" w:tplc="92AC4B82" w:tentative="1">
      <w:start w:val="1"/>
      <w:numFmt w:val="lowerLetter"/>
      <w:lvlText w:val="%8."/>
      <w:lvlJc w:val="left"/>
      <w:pPr>
        <w:ind w:left="5400" w:hanging="360"/>
      </w:pPr>
    </w:lvl>
    <w:lvl w:ilvl="8" w:tplc="3FE0D7F0" w:tentative="1">
      <w:start w:val="1"/>
      <w:numFmt w:val="lowerRoman"/>
      <w:lvlText w:val="%9."/>
      <w:lvlJc w:val="right"/>
      <w:pPr>
        <w:ind w:left="6120" w:hanging="180"/>
      </w:pPr>
    </w:lvl>
  </w:abstractNum>
  <w:abstractNum w:abstractNumId="33" w15:restartNumberingAfterBreak="0">
    <w:nsid w:val="7867658A"/>
    <w:multiLevelType w:val="hybridMultilevel"/>
    <w:tmpl w:val="EF40F8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8C332D4"/>
    <w:multiLevelType w:val="hybridMultilevel"/>
    <w:tmpl w:val="5504F770"/>
    <w:lvl w:ilvl="0" w:tplc="D4CE997C">
      <w:start w:val="1"/>
      <w:numFmt w:val="lowerRoman"/>
      <w:lvlText w:val="(%1)"/>
      <w:lvlJc w:val="left"/>
      <w:pPr>
        <w:ind w:left="1080" w:hanging="720"/>
      </w:pPr>
      <w:rPr>
        <w:rFonts w:hint="default"/>
      </w:rPr>
    </w:lvl>
    <w:lvl w:ilvl="1" w:tplc="B48CDCDC" w:tentative="1">
      <w:start w:val="1"/>
      <w:numFmt w:val="lowerLetter"/>
      <w:lvlText w:val="%2."/>
      <w:lvlJc w:val="left"/>
      <w:pPr>
        <w:ind w:left="1440" w:hanging="360"/>
      </w:pPr>
    </w:lvl>
    <w:lvl w:ilvl="2" w:tplc="88B893BC" w:tentative="1">
      <w:start w:val="1"/>
      <w:numFmt w:val="lowerRoman"/>
      <w:lvlText w:val="%3."/>
      <w:lvlJc w:val="right"/>
      <w:pPr>
        <w:ind w:left="2160" w:hanging="180"/>
      </w:pPr>
    </w:lvl>
    <w:lvl w:ilvl="3" w:tplc="0D8E7956" w:tentative="1">
      <w:start w:val="1"/>
      <w:numFmt w:val="decimal"/>
      <w:lvlText w:val="%4."/>
      <w:lvlJc w:val="left"/>
      <w:pPr>
        <w:ind w:left="2880" w:hanging="360"/>
      </w:pPr>
    </w:lvl>
    <w:lvl w:ilvl="4" w:tplc="66FA0032" w:tentative="1">
      <w:start w:val="1"/>
      <w:numFmt w:val="lowerLetter"/>
      <w:lvlText w:val="%5."/>
      <w:lvlJc w:val="left"/>
      <w:pPr>
        <w:ind w:left="3600" w:hanging="360"/>
      </w:pPr>
    </w:lvl>
    <w:lvl w:ilvl="5" w:tplc="B53A29E0" w:tentative="1">
      <w:start w:val="1"/>
      <w:numFmt w:val="lowerRoman"/>
      <w:lvlText w:val="%6."/>
      <w:lvlJc w:val="right"/>
      <w:pPr>
        <w:ind w:left="4320" w:hanging="180"/>
      </w:pPr>
    </w:lvl>
    <w:lvl w:ilvl="6" w:tplc="D4926AEA" w:tentative="1">
      <w:start w:val="1"/>
      <w:numFmt w:val="decimal"/>
      <w:lvlText w:val="%7."/>
      <w:lvlJc w:val="left"/>
      <w:pPr>
        <w:ind w:left="5040" w:hanging="360"/>
      </w:pPr>
    </w:lvl>
    <w:lvl w:ilvl="7" w:tplc="2034DBB4" w:tentative="1">
      <w:start w:val="1"/>
      <w:numFmt w:val="lowerLetter"/>
      <w:lvlText w:val="%8."/>
      <w:lvlJc w:val="left"/>
      <w:pPr>
        <w:ind w:left="5760" w:hanging="360"/>
      </w:pPr>
    </w:lvl>
    <w:lvl w:ilvl="8" w:tplc="46603CC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01886F2">
      <w:start w:val="1"/>
      <w:numFmt w:val="decimal"/>
      <w:lvlText w:val="%1."/>
      <w:lvlJc w:val="left"/>
      <w:pPr>
        <w:ind w:left="360" w:hanging="360"/>
      </w:pPr>
      <w:rPr>
        <w:rFonts w:hint="default"/>
      </w:rPr>
    </w:lvl>
    <w:lvl w:ilvl="1" w:tplc="6EC4CC32" w:tentative="1">
      <w:start w:val="1"/>
      <w:numFmt w:val="lowerLetter"/>
      <w:lvlText w:val="%2."/>
      <w:lvlJc w:val="left"/>
      <w:pPr>
        <w:ind w:left="1080" w:hanging="360"/>
      </w:pPr>
    </w:lvl>
    <w:lvl w:ilvl="2" w:tplc="20026242" w:tentative="1">
      <w:start w:val="1"/>
      <w:numFmt w:val="lowerRoman"/>
      <w:lvlText w:val="%3."/>
      <w:lvlJc w:val="right"/>
      <w:pPr>
        <w:ind w:left="1800" w:hanging="180"/>
      </w:pPr>
    </w:lvl>
    <w:lvl w:ilvl="3" w:tplc="104487F8" w:tentative="1">
      <w:start w:val="1"/>
      <w:numFmt w:val="decimal"/>
      <w:lvlText w:val="%4."/>
      <w:lvlJc w:val="left"/>
      <w:pPr>
        <w:ind w:left="2520" w:hanging="360"/>
      </w:pPr>
    </w:lvl>
    <w:lvl w:ilvl="4" w:tplc="BB26294A" w:tentative="1">
      <w:start w:val="1"/>
      <w:numFmt w:val="lowerLetter"/>
      <w:lvlText w:val="%5."/>
      <w:lvlJc w:val="left"/>
      <w:pPr>
        <w:ind w:left="3240" w:hanging="360"/>
      </w:pPr>
    </w:lvl>
    <w:lvl w:ilvl="5" w:tplc="65A623D8" w:tentative="1">
      <w:start w:val="1"/>
      <w:numFmt w:val="lowerRoman"/>
      <w:lvlText w:val="%6."/>
      <w:lvlJc w:val="right"/>
      <w:pPr>
        <w:ind w:left="3960" w:hanging="180"/>
      </w:pPr>
    </w:lvl>
    <w:lvl w:ilvl="6" w:tplc="9A4E2464" w:tentative="1">
      <w:start w:val="1"/>
      <w:numFmt w:val="decimal"/>
      <w:lvlText w:val="%7."/>
      <w:lvlJc w:val="left"/>
      <w:pPr>
        <w:ind w:left="4680" w:hanging="360"/>
      </w:pPr>
    </w:lvl>
    <w:lvl w:ilvl="7" w:tplc="726AEBD8" w:tentative="1">
      <w:start w:val="1"/>
      <w:numFmt w:val="lowerLetter"/>
      <w:lvlText w:val="%8."/>
      <w:lvlJc w:val="left"/>
      <w:pPr>
        <w:ind w:left="5400" w:hanging="360"/>
      </w:pPr>
    </w:lvl>
    <w:lvl w:ilvl="8" w:tplc="84B4621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FC044A2">
      <w:start w:val="1"/>
      <w:numFmt w:val="lowerRoman"/>
      <w:lvlText w:val="(%1)"/>
      <w:lvlJc w:val="left"/>
      <w:pPr>
        <w:ind w:left="1080" w:hanging="720"/>
      </w:pPr>
      <w:rPr>
        <w:rFonts w:hint="default"/>
      </w:rPr>
    </w:lvl>
    <w:lvl w:ilvl="1" w:tplc="4AC0F900" w:tentative="1">
      <w:start w:val="1"/>
      <w:numFmt w:val="lowerLetter"/>
      <w:lvlText w:val="%2."/>
      <w:lvlJc w:val="left"/>
      <w:pPr>
        <w:ind w:left="1440" w:hanging="360"/>
      </w:pPr>
    </w:lvl>
    <w:lvl w:ilvl="2" w:tplc="029A1BE2" w:tentative="1">
      <w:start w:val="1"/>
      <w:numFmt w:val="lowerRoman"/>
      <w:lvlText w:val="%3."/>
      <w:lvlJc w:val="right"/>
      <w:pPr>
        <w:ind w:left="2160" w:hanging="180"/>
      </w:pPr>
    </w:lvl>
    <w:lvl w:ilvl="3" w:tplc="341C8830" w:tentative="1">
      <w:start w:val="1"/>
      <w:numFmt w:val="decimal"/>
      <w:lvlText w:val="%4."/>
      <w:lvlJc w:val="left"/>
      <w:pPr>
        <w:ind w:left="2880" w:hanging="360"/>
      </w:pPr>
    </w:lvl>
    <w:lvl w:ilvl="4" w:tplc="44B89A30" w:tentative="1">
      <w:start w:val="1"/>
      <w:numFmt w:val="lowerLetter"/>
      <w:lvlText w:val="%5."/>
      <w:lvlJc w:val="left"/>
      <w:pPr>
        <w:ind w:left="3600" w:hanging="360"/>
      </w:pPr>
    </w:lvl>
    <w:lvl w:ilvl="5" w:tplc="B4B87C70" w:tentative="1">
      <w:start w:val="1"/>
      <w:numFmt w:val="lowerRoman"/>
      <w:lvlText w:val="%6."/>
      <w:lvlJc w:val="right"/>
      <w:pPr>
        <w:ind w:left="4320" w:hanging="180"/>
      </w:pPr>
    </w:lvl>
    <w:lvl w:ilvl="6" w:tplc="430A5728" w:tentative="1">
      <w:start w:val="1"/>
      <w:numFmt w:val="decimal"/>
      <w:lvlText w:val="%7."/>
      <w:lvlJc w:val="left"/>
      <w:pPr>
        <w:ind w:left="5040" w:hanging="360"/>
      </w:pPr>
    </w:lvl>
    <w:lvl w:ilvl="7" w:tplc="F7B44AC6" w:tentative="1">
      <w:start w:val="1"/>
      <w:numFmt w:val="lowerLetter"/>
      <w:lvlText w:val="%8."/>
      <w:lvlJc w:val="left"/>
      <w:pPr>
        <w:ind w:left="5760" w:hanging="360"/>
      </w:pPr>
    </w:lvl>
    <w:lvl w:ilvl="8" w:tplc="DC58A0B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54B8B1AA">
      <w:start w:val="1"/>
      <w:numFmt w:val="decimal"/>
      <w:lvlText w:val="%1."/>
      <w:lvlJc w:val="left"/>
      <w:pPr>
        <w:ind w:left="360" w:hanging="360"/>
      </w:pPr>
      <w:rPr>
        <w:rFonts w:hint="default"/>
      </w:rPr>
    </w:lvl>
    <w:lvl w:ilvl="1" w:tplc="4C420FD8" w:tentative="1">
      <w:start w:val="1"/>
      <w:numFmt w:val="lowerLetter"/>
      <w:lvlText w:val="%2."/>
      <w:lvlJc w:val="left"/>
      <w:pPr>
        <w:ind w:left="1080" w:hanging="360"/>
      </w:pPr>
    </w:lvl>
    <w:lvl w:ilvl="2" w:tplc="1ED2E34C" w:tentative="1">
      <w:start w:val="1"/>
      <w:numFmt w:val="lowerRoman"/>
      <w:lvlText w:val="%3."/>
      <w:lvlJc w:val="right"/>
      <w:pPr>
        <w:ind w:left="1800" w:hanging="180"/>
      </w:pPr>
    </w:lvl>
    <w:lvl w:ilvl="3" w:tplc="5F66352C" w:tentative="1">
      <w:start w:val="1"/>
      <w:numFmt w:val="decimal"/>
      <w:lvlText w:val="%4."/>
      <w:lvlJc w:val="left"/>
      <w:pPr>
        <w:ind w:left="2520" w:hanging="360"/>
      </w:pPr>
    </w:lvl>
    <w:lvl w:ilvl="4" w:tplc="47E8F246" w:tentative="1">
      <w:start w:val="1"/>
      <w:numFmt w:val="lowerLetter"/>
      <w:lvlText w:val="%5."/>
      <w:lvlJc w:val="left"/>
      <w:pPr>
        <w:ind w:left="3240" w:hanging="360"/>
      </w:pPr>
    </w:lvl>
    <w:lvl w:ilvl="5" w:tplc="EF285116" w:tentative="1">
      <w:start w:val="1"/>
      <w:numFmt w:val="lowerRoman"/>
      <w:lvlText w:val="%6."/>
      <w:lvlJc w:val="right"/>
      <w:pPr>
        <w:ind w:left="3960" w:hanging="180"/>
      </w:pPr>
    </w:lvl>
    <w:lvl w:ilvl="6" w:tplc="46463BEC" w:tentative="1">
      <w:start w:val="1"/>
      <w:numFmt w:val="decimal"/>
      <w:lvlText w:val="%7."/>
      <w:lvlJc w:val="left"/>
      <w:pPr>
        <w:ind w:left="4680" w:hanging="360"/>
      </w:pPr>
    </w:lvl>
    <w:lvl w:ilvl="7" w:tplc="33BC2110" w:tentative="1">
      <w:start w:val="1"/>
      <w:numFmt w:val="lowerLetter"/>
      <w:lvlText w:val="%8."/>
      <w:lvlJc w:val="left"/>
      <w:pPr>
        <w:ind w:left="5400" w:hanging="360"/>
      </w:pPr>
    </w:lvl>
    <w:lvl w:ilvl="8" w:tplc="EDC07D6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F4725C82">
      <w:start w:val="1"/>
      <w:numFmt w:val="decimal"/>
      <w:lvlText w:val="%1."/>
      <w:lvlJc w:val="left"/>
      <w:pPr>
        <w:ind w:left="360" w:hanging="360"/>
      </w:pPr>
      <w:rPr>
        <w:rFonts w:hint="default"/>
      </w:rPr>
    </w:lvl>
    <w:lvl w:ilvl="1" w:tplc="77603BB4" w:tentative="1">
      <w:start w:val="1"/>
      <w:numFmt w:val="lowerLetter"/>
      <w:lvlText w:val="%2."/>
      <w:lvlJc w:val="left"/>
      <w:pPr>
        <w:ind w:left="1080" w:hanging="360"/>
      </w:pPr>
    </w:lvl>
    <w:lvl w:ilvl="2" w:tplc="C194ECEE" w:tentative="1">
      <w:start w:val="1"/>
      <w:numFmt w:val="lowerRoman"/>
      <w:lvlText w:val="%3."/>
      <w:lvlJc w:val="right"/>
      <w:pPr>
        <w:ind w:left="1800" w:hanging="180"/>
      </w:pPr>
    </w:lvl>
    <w:lvl w:ilvl="3" w:tplc="0EA2B5D2" w:tentative="1">
      <w:start w:val="1"/>
      <w:numFmt w:val="decimal"/>
      <w:lvlText w:val="%4."/>
      <w:lvlJc w:val="left"/>
      <w:pPr>
        <w:ind w:left="2520" w:hanging="360"/>
      </w:pPr>
    </w:lvl>
    <w:lvl w:ilvl="4" w:tplc="C18E1912" w:tentative="1">
      <w:start w:val="1"/>
      <w:numFmt w:val="lowerLetter"/>
      <w:lvlText w:val="%5."/>
      <w:lvlJc w:val="left"/>
      <w:pPr>
        <w:ind w:left="3240" w:hanging="360"/>
      </w:pPr>
    </w:lvl>
    <w:lvl w:ilvl="5" w:tplc="05783D08" w:tentative="1">
      <w:start w:val="1"/>
      <w:numFmt w:val="lowerRoman"/>
      <w:lvlText w:val="%6."/>
      <w:lvlJc w:val="right"/>
      <w:pPr>
        <w:ind w:left="3960" w:hanging="180"/>
      </w:pPr>
    </w:lvl>
    <w:lvl w:ilvl="6" w:tplc="F03A62D6" w:tentative="1">
      <w:start w:val="1"/>
      <w:numFmt w:val="decimal"/>
      <w:lvlText w:val="%7."/>
      <w:lvlJc w:val="left"/>
      <w:pPr>
        <w:ind w:left="4680" w:hanging="360"/>
      </w:pPr>
    </w:lvl>
    <w:lvl w:ilvl="7" w:tplc="11924F9C" w:tentative="1">
      <w:start w:val="1"/>
      <w:numFmt w:val="lowerLetter"/>
      <w:lvlText w:val="%8."/>
      <w:lvlJc w:val="left"/>
      <w:pPr>
        <w:ind w:left="5400" w:hanging="360"/>
      </w:pPr>
    </w:lvl>
    <w:lvl w:ilvl="8" w:tplc="A99EADCE"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84E"/>
    <w:rsid w:val="001905AD"/>
    <w:rsid w:val="001B329F"/>
    <w:rsid w:val="001B7275"/>
    <w:rsid w:val="004D368B"/>
    <w:rsid w:val="00793AFF"/>
    <w:rsid w:val="00917B9A"/>
    <w:rsid w:val="00992F42"/>
    <w:rsid w:val="00A1684E"/>
    <w:rsid w:val="00AE54FF"/>
    <w:rsid w:val="00D67F4D"/>
    <w:rsid w:val="00EC434A"/>
    <w:rsid w:val="00F15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24C1"/>
  <w15:docId w15:val="{885023A9-9CA8-4FA7-8B22-7C74B562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3349</RACS_x0020_ID>
    <Approved_x0020_Provider xmlns="a8338b6e-77a6-4851-82b6-98166143ffdd">Shepparton Retirement Villages Inc</Approved_x0020_Provider>
    <Management_x0020_Company_x0020_ID xmlns="a8338b6e-77a6-4851-82b6-98166143ffdd" xsi:nil="true"/>
    <Home xmlns="a8338b6e-77a6-4851-82b6-98166143ffdd">Maculata Place</Home>
    <Signed xmlns="a8338b6e-77a6-4851-82b6-98166143ffdd" xsi:nil="true"/>
    <Uploaded xmlns="a8338b6e-77a6-4851-82b6-98166143ffdd">False</Uploaded>
    <Management_x0020_Company xmlns="a8338b6e-77a6-4851-82b6-98166143ffdd" xsi:nil="true"/>
    <Doc_x0020_Date xmlns="a8338b6e-77a6-4851-82b6-98166143ffdd">2021-06-01T04:59:00+00:00</Doc_x0020_Date>
    <CSI_x0020_ID xmlns="a8338b6e-77a6-4851-82b6-98166143ffdd" xsi:nil="true"/>
    <Case_x0020_ID xmlns="a8338b6e-77a6-4851-82b6-98166143ffdd" xsi:nil="true"/>
    <Approved_x0020_Provider_x0020_ID xmlns="a8338b6e-77a6-4851-82b6-98166143ffdd">9FA70409-77F4-DC11-AD41-005056922186</Approved_x0020_Provider_x0020_ID>
    <Location xmlns="a8338b6e-77a6-4851-82b6-98166143ffdd" xsi:nil="true"/>
    <Home_x0020_ID xmlns="a8338b6e-77a6-4851-82b6-98166143ffdd">623F3B86-7CF4-DC11-AD41-005056922186</Home_x0020_ID>
    <State xmlns="a8338b6e-77a6-4851-82b6-98166143ffdd">VIC</State>
    <Doc_x0020_Sent_Received_x0020_Date xmlns="a8338b6e-77a6-4851-82b6-98166143ffdd">2021-06-01T00:00:00+00:00</Doc_x0020_Sent_Received_x0020_Date>
    <Activity_x0020_ID xmlns="a8338b6e-77a6-4851-82b6-98166143ffdd">BCF1490D-B934-E911-8F0C-005056922186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83A10-F0E5-48C9-BCEB-98ECF792E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CC8D6C5-898E-42C1-8F97-B49949FC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2021-07-12T02:28:00Z</dcterms:created>
  <dcterms:modified xsi:type="dcterms:W3CDTF">2021-07-12T02:28:00Z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