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4253" w14:textId="77777777" w:rsidR="003C6EC2" w:rsidRPr="003C6EC2" w:rsidRDefault="00BA276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B294400" wp14:editId="7B2944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377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294402" wp14:editId="7B2944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672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Martyn Claver Aged Care</w:t>
      </w:r>
      <w:r w:rsidRPr="003C6EC2">
        <w:rPr>
          <w:rFonts w:ascii="Arial Black" w:hAnsi="Arial Black"/>
        </w:rPr>
        <w:t xml:space="preserve"> </w:t>
      </w:r>
    </w:p>
    <w:p w14:paraId="7B294254" w14:textId="77777777" w:rsidR="003C6EC2" w:rsidRPr="003C6EC2" w:rsidRDefault="00BA276B" w:rsidP="003C6EC2">
      <w:pPr>
        <w:pStyle w:val="Title"/>
        <w:spacing w:before="360" w:after="480"/>
      </w:pPr>
      <w:r w:rsidRPr="003C6EC2">
        <w:rPr>
          <w:rFonts w:ascii="Arial Black" w:eastAsia="Calibri" w:hAnsi="Arial Black"/>
          <w:sz w:val="56"/>
        </w:rPr>
        <w:t>Performance Report</w:t>
      </w:r>
    </w:p>
    <w:p w14:paraId="7B294255" w14:textId="77777777" w:rsidR="001E6954" w:rsidRPr="003C6EC2" w:rsidRDefault="00BA276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Megalong Street </w:t>
      </w:r>
      <w:r w:rsidRPr="003C6EC2">
        <w:rPr>
          <w:color w:val="FFFFFF" w:themeColor="background1"/>
          <w:sz w:val="28"/>
        </w:rPr>
        <w:br/>
        <w:t>LEURA NSW 2780</w:t>
      </w:r>
      <w:r w:rsidRPr="003C6EC2">
        <w:rPr>
          <w:color w:val="FFFFFF" w:themeColor="background1"/>
          <w:sz w:val="28"/>
        </w:rPr>
        <w:br/>
      </w:r>
      <w:r w:rsidRPr="003C6EC2">
        <w:rPr>
          <w:rFonts w:eastAsia="Calibri"/>
          <w:color w:val="FFFFFF" w:themeColor="background1"/>
          <w:sz w:val="28"/>
          <w:szCs w:val="56"/>
          <w:lang w:eastAsia="en-US"/>
        </w:rPr>
        <w:t>Phone number: 02 4784 1281</w:t>
      </w:r>
    </w:p>
    <w:p w14:paraId="7B294256" w14:textId="77777777" w:rsidR="003C6EC2" w:rsidRDefault="00BA276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2310 </w:t>
      </w:r>
    </w:p>
    <w:p w14:paraId="7B294257" w14:textId="77777777" w:rsidR="001E6954" w:rsidRPr="003C6EC2" w:rsidRDefault="00BA276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Siena Management Services Pty. Limited</w:t>
      </w:r>
    </w:p>
    <w:p w14:paraId="7B294258" w14:textId="77777777" w:rsidR="001E6954" w:rsidRPr="003C6EC2" w:rsidRDefault="00BA276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 to 30 September 2020</w:t>
      </w:r>
    </w:p>
    <w:p w14:paraId="7B294259" w14:textId="597F2AF8" w:rsidR="006B166B" w:rsidRPr="00E93D41" w:rsidRDefault="00BA27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November 2020</w:t>
      </w:r>
    </w:p>
    <w:bookmarkEnd w:id="0"/>
    <w:p w14:paraId="7B29425A" w14:textId="77777777" w:rsidR="001E6954" w:rsidRPr="003C6EC2" w:rsidRDefault="00CB3653" w:rsidP="001E6954">
      <w:pPr>
        <w:tabs>
          <w:tab w:val="left" w:pos="2127"/>
        </w:tabs>
        <w:spacing w:before="120"/>
        <w:rPr>
          <w:rFonts w:eastAsia="Calibri"/>
          <w:b/>
          <w:color w:val="FFFFFF" w:themeColor="background1"/>
          <w:sz w:val="28"/>
          <w:szCs w:val="56"/>
          <w:lang w:eastAsia="en-US"/>
        </w:rPr>
      </w:pPr>
    </w:p>
    <w:p w14:paraId="7B29425B" w14:textId="77777777" w:rsidR="003C6EC2" w:rsidRDefault="00CB365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71F89D" w14:textId="77777777" w:rsidR="00BA276B" w:rsidRDefault="00BA276B" w:rsidP="00BA276B">
      <w:pPr>
        <w:pStyle w:val="Heading1"/>
      </w:pPr>
      <w:bookmarkStart w:id="1" w:name="_Hlk32477662"/>
      <w:r>
        <w:lastRenderedPageBreak/>
        <w:t>Publication of report</w:t>
      </w:r>
    </w:p>
    <w:p w14:paraId="385B4E77" w14:textId="77777777" w:rsidR="00BA276B" w:rsidRPr="006B166B" w:rsidRDefault="00BA276B" w:rsidP="00BA276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1DE043F" w14:textId="77777777" w:rsidR="00BA276B" w:rsidRPr="0094564F" w:rsidRDefault="00BA276B" w:rsidP="00BA276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276B" w14:paraId="2CF76F56" w14:textId="77777777" w:rsidTr="001931F9">
        <w:trPr>
          <w:trHeight w:val="227"/>
        </w:trPr>
        <w:tc>
          <w:tcPr>
            <w:tcW w:w="3942" w:type="pct"/>
            <w:shd w:val="clear" w:color="auto" w:fill="auto"/>
          </w:tcPr>
          <w:p w14:paraId="3C4C4536" w14:textId="77777777" w:rsidR="00BA276B" w:rsidRPr="001E6954" w:rsidRDefault="00BA276B" w:rsidP="001931F9">
            <w:pPr>
              <w:keepNext/>
              <w:spacing w:before="40" w:after="40" w:line="240" w:lineRule="auto"/>
              <w:rPr>
                <w:b/>
              </w:rPr>
            </w:pPr>
            <w:r w:rsidRPr="001E6954">
              <w:rPr>
                <w:b/>
              </w:rPr>
              <w:t>Standard 3 Personal care and clinical care</w:t>
            </w:r>
          </w:p>
        </w:tc>
        <w:tc>
          <w:tcPr>
            <w:tcW w:w="1058" w:type="pct"/>
            <w:shd w:val="clear" w:color="auto" w:fill="auto"/>
          </w:tcPr>
          <w:p w14:paraId="5507F2B8" w14:textId="77777777" w:rsidR="00BA276B" w:rsidRPr="001E6954" w:rsidRDefault="00BA276B" w:rsidP="001931F9">
            <w:pPr>
              <w:keepNext/>
              <w:spacing w:before="40" w:after="40" w:line="240" w:lineRule="auto"/>
              <w:jc w:val="right"/>
              <w:rPr>
                <w:b/>
                <w:color w:val="0000FF"/>
              </w:rPr>
            </w:pPr>
            <w:r w:rsidRPr="001E6954">
              <w:rPr>
                <w:b/>
                <w:bCs/>
                <w:iCs/>
                <w:color w:val="00577D"/>
                <w:szCs w:val="40"/>
              </w:rPr>
              <w:t>Non-compliant</w:t>
            </w:r>
          </w:p>
        </w:tc>
      </w:tr>
      <w:tr w:rsidR="00BA276B" w14:paraId="560AB7BA" w14:textId="77777777" w:rsidTr="001931F9">
        <w:trPr>
          <w:trHeight w:val="227"/>
        </w:trPr>
        <w:tc>
          <w:tcPr>
            <w:tcW w:w="3942" w:type="pct"/>
            <w:shd w:val="clear" w:color="auto" w:fill="auto"/>
          </w:tcPr>
          <w:p w14:paraId="2B76FEB3" w14:textId="77777777" w:rsidR="00BA276B" w:rsidRPr="002B4C72" w:rsidRDefault="00BA276B" w:rsidP="001931F9">
            <w:pPr>
              <w:spacing w:before="40" w:after="40" w:line="240" w:lineRule="auto"/>
              <w:ind w:left="312"/>
            </w:pPr>
            <w:r w:rsidRPr="001E6954">
              <w:t>Requirement 3(3)(a)</w:t>
            </w:r>
          </w:p>
        </w:tc>
        <w:tc>
          <w:tcPr>
            <w:tcW w:w="1058" w:type="pct"/>
            <w:shd w:val="clear" w:color="auto" w:fill="auto"/>
          </w:tcPr>
          <w:p w14:paraId="0F15E54F" w14:textId="77777777" w:rsidR="00BA276B" w:rsidRPr="001E6954" w:rsidRDefault="00BA276B" w:rsidP="001931F9">
            <w:pPr>
              <w:spacing w:before="40" w:after="40" w:line="240" w:lineRule="auto"/>
              <w:ind w:left="-107"/>
              <w:jc w:val="right"/>
              <w:rPr>
                <w:color w:val="0000FF"/>
              </w:rPr>
            </w:pPr>
            <w:r w:rsidRPr="001E6954">
              <w:rPr>
                <w:bCs/>
                <w:iCs/>
                <w:color w:val="00577D"/>
                <w:szCs w:val="40"/>
              </w:rPr>
              <w:t>Compliant</w:t>
            </w:r>
          </w:p>
        </w:tc>
      </w:tr>
      <w:tr w:rsidR="00BA276B" w14:paraId="30FEA23A" w14:textId="77777777" w:rsidTr="001931F9">
        <w:trPr>
          <w:trHeight w:val="227"/>
        </w:trPr>
        <w:tc>
          <w:tcPr>
            <w:tcW w:w="3942" w:type="pct"/>
            <w:shd w:val="clear" w:color="auto" w:fill="auto"/>
          </w:tcPr>
          <w:p w14:paraId="743744F7" w14:textId="77777777" w:rsidR="00BA276B" w:rsidRPr="001E6954" w:rsidRDefault="00BA276B" w:rsidP="001931F9">
            <w:pPr>
              <w:spacing w:before="40" w:after="40" w:line="240" w:lineRule="auto"/>
              <w:ind w:left="318" w:hanging="7"/>
            </w:pPr>
            <w:r w:rsidRPr="001E6954">
              <w:t>Requirement 3(3)(b)</w:t>
            </w:r>
          </w:p>
        </w:tc>
        <w:tc>
          <w:tcPr>
            <w:tcW w:w="1058" w:type="pct"/>
            <w:shd w:val="clear" w:color="auto" w:fill="auto"/>
          </w:tcPr>
          <w:p w14:paraId="075DB53D" w14:textId="77777777" w:rsidR="00BA276B" w:rsidRPr="001E6954" w:rsidRDefault="00BA276B" w:rsidP="001931F9">
            <w:pPr>
              <w:spacing w:before="40" w:after="40" w:line="240" w:lineRule="auto"/>
              <w:jc w:val="right"/>
              <w:rPr>
                <w:color w:val="0000FF"/>
              </w:rPr>
            </w:pPr>
            <w:r w:rsidRPr="001E6954">
              <w:rPr>
                <w:bCs/>
                <w:iCs/>
                <w:color w:val="00577D"/>
                <w:szCs w:val="40"/>
              </w:rPr>
              <w:t>Compliant</w:t>
            </w:r>
          </w:p>
        </w:tc>
      </w:tr>
      <w:tr w:rsidR="00BA276B" w14:paraId="4AE6A8BD" w14:textId="77777777" w:rsidTr="001931F9">
        <w:trPr>
          <w:trHeight w:val="227"/>
        </w:trPr>
        <w:tc>
          <w:tcPr>
            <w:tcW w:w="3942" w:type="pct"/>
            <w:shd w:val="clear" w:color="auto" w:fill="auto"/>
          </w:tcPr>
          <w:p w14:paraId="33A26656" w14:textId="77777777" w:rsidR="00BA276B" w:rsidRPr="001E6954" w:rsidRDefault="00BA276B" w:rsidP="001931F9">
            <w:pPr>
              <w:spacing w:before="40" w:after="40" w:line="240" w:lineRule="auto"/>
              <w:ind w:left="318" w:hanging="7"/>
            </w:pPr>
            <w:r w:rsidRPr="001E6954">
              <w:t>Requirement 3(3)(g)</w:t>
            </w:r>
          </w:p>
        </w:tc>
        <w:tc>
          <w:tcPr>
            <w:tcW w:w="1058" w:type="pct"/>
            <w:shd w:val="clear" w:color="auto" w:fill="auto"/>
          </w:tcPr>
          <w:p w14:paraId="783CADDB" w14:textId="77777777" w:rsidR="00BA276B" w:rsidRPr="001E6954" w:rsidRDefault="00BA276B" w:rsidP="001931F9">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BA276B" w14:paraId="0BC373F0" w14:textId="77777777" w:rsidTr="001931F9">
        <w:trPr>
          <w:trHeight w:val="227"/>
        </w:trPr>
        <w:tc>
          <w:tcPr>
            <w:tcW w:w="3942" w:type="pct"/>
            <w:shd w:val="clear" w:color="auto" w:fill="auto"/>
          </w:tcPr>
          <w:p w14:paraId="0DE43002" w14:textId="77777777" w:rsidR="00BA276B" w:rsidRPr="001E6954" w:rsidRDefault="00BA276B" w:rsidP="001931F9">
            <w:pPr>
              <w:keepNext/>
              <w:spacing w:before="40" w:after="40" w:line="240" w:lineRule="auto"/>
              <w:rPr>
                <w:b/>
              </w:rPr>
            </w:pPr>
            <w:r w:rsidRPr="001E6954">
              <w:rPr>
                <w:b/>
              </w:rPr>
              <w:t>Standard 5 Organisation’s service environment</w:t>
            </w:r>
          </w:p>
        </w:tc>
        <w:tc>
          <w:tcPr>
            <w:tcW w:w="1058" w:type="pct"/>
            <w:shd w:val="clear" w:color="auto" w:fill="auto"/>
          </w:tcPr>
          <w:p w14:paraId="06126BEF" w14:textId="77777777" w:rsidR="00BA276B" w:rsidRPr="001E6954" w:rsidRDefault="00BA276B" w:rsidP="001931F9">
            <w:pPr>
              <w:keepNext/>
              <w:spacing w:before="40" w:after="40" w:line="240" w:lineRule="auto"/>
              <w:rPr>
                <w:b/>
                <w:color w:val="0000FF"/>
              </w:rPr>
            </w:pPr>
            <w:r>
              <w:rPr>
                <w:b/>
                <w:bCs/>
                <w:iCs/>
                <w:color w:val="00577D"/>
                <w:szCs w:val="40"/>
              </w:rPr>
              <w:t xml:space="preserve"> </w:t>
            </w:r>
            <w:r w:rsidRPr="001E6954">
              <w:rPr>
                <w:b/>
                <w:bCs/>
                <w:iCs/>
                <w:color w:val="00577D"/>
                <w:szCs w:val="40"/>
              </w:rPr>
              <w:t>Non-compliant</w:t>
            </w:r>
          </w:p>
        </w:tc>
      </w:tr>
      <w:tr w:rsidR="00BA276B" w14:paraId="0736E11F" w14:textId="77777777" w:rsidTr="001931F9">
        <w:trPr>
          <w:trHeight w:val="227"/>
        </w:trPr>
        <w:tc>
          <w:tcPr>
            <w:tcW w:w="3942" w:type="pct"/>
            <w:shd w:val="clear" w:color="auto" w:fill="auto"/>
          </w:tcPr>
          <w:p w14:paraId="644375EF" w14:textId="77777777" w:rsidR="00BA276B" w:rsidRPr="001E6954" w:rsidRDefault="00BA276B" w:rsidP="001931F9">
            <w:pPr>
              <w:spacing w:before="40" w:after="40" w:line="240" w:lineRule="auto"/>
              <w:ind w:left="318" w:hanging="7"/>
            </w:pPr>
            <w:r w:rsidRPr="001E6954">
              <w:t>Requirement 5(3)(b)</w:t>
            </w:r>
          </w:p>
        </w:tc>
        <w:tc>
          <w:tcPr>
            <w:tcW w:w="1058" w:type="pct"/>
            <w:shd w:val="clear" w:color="auto" w:fill="auto"/>
          </w:tcPr>
          <w:p w14:paraId="0B103110" w14:textId="77777777" w:rsidR="00BA276B" w:rsidRPr="001E6954" w:rsidRDefault="00BA276B" w:rsidP="001931F9">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BA276B" w14:paraId="4195ED0E" w14:textId="77777777" w:rsidTr="001931F9">
        <w:trPr>
          <w:trHeight w:val="227"/>
        </w:trPr>
        <w:tc>
          <w:tcPr>
            <w:tcW w:w="3942" w:type="pct"/>
            <w:shd w:val="clear" w:color="auto" w:fill="auto"/>
          </w:tcPr>
          <w:p w14:paraId="5F671F7A" w14:textId="77777777" w:rsidR="00BA276B" w:rsidRPr="001E6954" w:rsidRDefault="00BA276B" w:rsidP="001931F9">
            <w:pPr>
              <w:keepNext/>
              <w:spacing w:before="40" w:after="40" w:line="240" w:lineRule="auto"/>
              <w:rPr>
                <w:b/>
              </w:rPr>
            </w:pPr>
            <w:r w:rsidRPr="001E6954">
              <w:rPr>
                <w:b/>
              </w:rPr>
              <w:t>Standard 7 Human resources</w:t>
            </w:r>
          </w:p>
        </w:tc>
        <w:tc>
          <w:tcPr>
            <w:tcW w:w="1058" w:type="pct"/>
            <w:shd w:val="clear" w:color="auto" w:fill="auto"/>
          </w:tcPr>
          <w:p w14:paraId="122F7486" w14:textId="77777777" w:rsidR="00BA276B" w:rsidRPr="001E6954" w:rsidRDefault="00BA276B" w:rsidP="001931F9">
            <w:pPr>
              <w:keepNext/>
              <w:spacing w:before="40" w:after="40" w:line="240" w:lineRule="auto"/>
              <w:rPr>
                <w:b/>
                <w:color w:val="0000FF"/>
              </w:rPr>
            </w:pPr>
            <w:r>
              <w:rPr>
                <w:b/>
                <w:bCs/>
                <w:iCs/>
                <w:color w:val="00577D"/>
                <w:szCs w:val="40"/>
              </w:rPr>
              <w:t xml:space="preserve"> </w:t>
            </w:r>
            <w:r w:rsidRPr="001E6954">
              <w:rPr>
                <w:b/>
                <w:bCs/>
                <w:iCs/>
                <w:color w:val="00577D"/>
                <w:szCs w:val="40"/>
              </w:rPr>
              <w:t>Non-compliant</w:t>
            </w:r>
          </w:p>
        </w:tc>
      </w:tr>
      <w:tr w:rsidR="00BA276B" w14:paraId="6B25DAD0" w14:textId="77777777" w:rsidTr="001931F9">
        <w:trPr>
          <w:trHeight w:val="227"/>
        </w:trPr>
        <w:tc>
          <w:tcPr>
            <w:tcW w:w="3942" w:type="pct"/>
            <w:shd w:val="clear" w:color="auto" w:fill="auto"/>
          </w:tcPr>
          <w:p w14:paraId="2FB40AA7" w14:textId="77777777" w:rsidR="00BA276B" w:rsidRPr="001E6954" w:rsidRDefault="00BA276B" w:rsidP="001931F9">
            <w:pPr>
              <w:spacing w:before="40" w:after="40" w:line="240" w:lineRule="auto"/>
              <w:ind w:left="318" w:hanging="7"/>
            </w:pPr>
            <w:r w:rsidRPr="001E6954">
              <w:t>Requirement 7(3)(a)</w:t>
            </w:r>
          </w:p>
        </w:tc>
        <w:tc>
          <w:tcPr>
            <w:tcW w:w="1058" w:type="pct"/>
            <w:shd w:val="clear" w:color="auto" w:fill="auto"/>
          </w:tcPr>
          <w:p w14:paraId="290976F8" w14:textId="77777777" w:rsidR="00BA276B" w:rsidRPr="001E6954" w:rsidRDefault="00BA276B" w:rsidP="001931F9">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BA276B" w14:paraId="391B79E0" w14:textId="77777777" w:rsidTr="001931F9">
        <w:trPr>
          <w:trHeight w:val="227"/>
        </w:trPr>
        <w:tc>
          <w:tcPr>
            <w:tcW w:w="3942" w:type="pct"/>
            <w:shd w:val="clear" w:color="auto" w:fill="auto"/>
          </w:tcPr>
          <w:p w14:paraId="26484BC9" w14:textId="77777777" w:rsidR="00BA276B" w:rsidRPr="001E6954" w:rsidRDefault="00BA276B" w:rsidP="001931F9">
            <w:pPr>
              <w:keepNext/>
              <w:spacing w:before="40" w:after="40" w:line="240" w:lineRule="auto"/>
              <w:rPr>
                <w:b/>
              </w:rPr>
            </w:pPr>
            <w:r w:rsidRPr="001E6954">
              <w:rPr>
                <w:b/>
              </w:rPr>
              <w:t>Standard 8 Organisational governance</w:t>
            </w:r>
          </w:p>
        </w:tc>
        <w:tc>
          <w:tcPr>
            <w:tcW w:w="1058" w:type="pct"/>
            <w:shd w:val="clear" w:color="auto" w:fill="auto"/>
          </w:tcPr>
          <w:p w14:paraId="3E9018FD" w14:textId="77777777" w:rsidR="00BA276B" w:rsidRPr="001E6954" w:rsidRDefault="00BA276B" w:rsidP="001931F9">
            <w:pPr>
              <w:keepNext/>
              <w:spacing w:before="40" w:after="40" w:line="240" w:lineRule="auto"/>
              <w:jc w:val="right"/>
              <w:rPr>
                <w:b/>
                <w:color w:val="0000FF"/>
              </w:rPr>
            </w:pPr>
          </w:p>
        </w:tc>
      </w:tr>
      <w:tr w:rsidR="00BA276B" w14:paraId="1930D149" w14:textId="77777777" w:rsidTr="001931F9">
        <w:trPr>
          <w:trHeight w:val="227"/>
        </w:trPr>
        <w:tc>
          <w:tcPr>
            <w:tcW w:w="3942" w:type="pct"/>
            <w:shd w:val="clear" w:color="auto" w:fill="auto"/>
          </w:tcPr>
          <w:p w14:paraId="6E1F69A7" w14:textId="77777777" w:rsidR="00BA276B" w:rsidRPr="001E6954" w:rsidRDefault="00BA276B" w:rsidP="001931F9">
            <w:pPr>
              <w:spacing w:before="40" w:after="40" w:line="240" w:lineRule="auto"/>
              <w:ind w:left="318" w:hanging="7"/>
            </w:pPr>
            <w:r w:rsidRPr="001E6954">
              <w:t>Requirement 8(3)(d)</w:t>
            </w:r>
          </w:p>
        </w:tc>
        <w:tc>
          <w:tcPr>
            <w:tcW w:w="1058" w:type="pct"/>
            <w:shd w:val="clear" w:color="auto" w:fill="auto"/>
          </w:tcPr>
          <w:p w14:paraId="46251F5B" w14:textId="77777777" w:rsidR="00BA276B" w:rsidRPr="001E6954" w:rsidRDefault="00BA276B" w:rsidP="001931F9">
            <w:pPr>
              <w:spacing w:before="40" w:after="40" w:line="240" w:lineRule="auto"/>
              <w:jc w:val="right"/>
              <w:rPr>
                <w:color w:val="0000FF"/>
              </w:rPr>
            </w:pPr>
            <w:r w:rsidRPr="001E6954">
              <w:rPr>
                <w:bCs/>
                <w:iCs/>
                <w:color w:val="00577D"/>
                <w:szCs w:val="40"/>
              </w:rPr>
              <w:t>Compliant</w:t>
            </w:r>
          </w:p>
        </w:tc>
      </w:tr>
    </w:tbl>
    <w:p w14:paraId="00D98E3A" w14:textId="77777777" w:rsidR="00BA276B" w:rsidRDefault="00BA276B" w:rsidP="00BA276B">
      <w:pPr>
        <w:sectPr w:rsidR="00BA276B" w:rsidSect="001416E6">
          <w:headerReference w:type="default" r:id="rId16"/>
          <w:headerReference w:type="first" r:id="rId17"/>
          <w:pgSz w:w="11906" w:h="16838"/>
          <w:pgMar w:top="1701" w:right="1418" w:bottom="1418" w:left="1418" w:header="709" w:footer="397" w:gutter="0"/>
          <w:cols w:space="708"/>
          <w:docGrid w:linePitch="360"/>
        </w:sectPr>
      </w:pPr>
      <w:bookmarkStart w:id="2" w:name="_GoBack"/>
      <w:bookmarkEnd w:id="2"/>
    </w:p>
    <w:p w14:paraId="3531FD18" w14:textId="77777777" w:rsidR="00BA276B" w:rsidRPr="00D21DCD" w:rsidRDefault="00BA276B" w:rsidP="00BA276B">
      <w:pPr>
        <w:pStyle w:val="Heading1"/>
      </w:pPr>
      <w:r>
        <w:lastRenderedPageBreak/>
        <w:t>Detailed assessment</w:t>
      </w:r>
    </w:p>
    <w:p w14:paraId="59C75A22" w14:textId="77777777" w:rsidR="00BA276B" w:rsidRPr="00D63989" w:rsidRDefault="00BA276B" w:rsidP="00BA276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D9BC94" w14:textId="77777777" w:rsidR="00BA276B" w:rsidRPr="001E6954" w:rsidRDefault="00BA276B" w:rsidP="00BA276B">
      <w:pPr>
        <w:rPr>
          <w:color w:val="auto"/>
        </w:rPr>
      </w:pPr>
      <w:r w:rsidRPr="00D63989">
        <w:t>The report also specifies areas in which improvements must be made to ensure the Quality Standards are complied with.</w:t>
      </w:r>
    </w:p>
    <w:p w14:paraId="6F246369" w14:textId="77777777" w:rsidR="00BA276B" w:rsidRPr="00D63989" w:rsidRDefault="00BA276B" w:rsidP="00BA276B">
      <w:r w:rsidRPr="00D63989">
        <w:t xml:space="preserve">The following information has been </w:t>
      </w:r>
      <w:proofErr w:type="gramStart"/>
      <w:r w:rsidRPr="00D63989">
        <w:t>taken into account</w:t>
      </w:r>
      <w:proofErr w:type="gramEnd"/>
      <w:r w:rsidRPr="00D63989">
        <w:t xml:space="preserve"> in developing this performance report:</w:t>
      </w:r>
    </w:p>
    <w:p w14:paraId="6206B7B1" w14:textId="77777777" w:rsidR="00BA276B" w:rsidRDefault="00BA276B" w:rsidP="00BA276B">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870F9">
        <w:t>a site assessment, observations at the service, review of documents and interviews with staff, consumers/representatives and others.</w:t>
      </w:r>
    </w:p>
    <w:p w14:paraId="36C1E794" w14:textId="77777777" w:rsidR="00BA276B" w:rsidRPr="00365DAE" w:rsidRDefault="00BA276B" w:rsidP="00BA276B">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26 October 2020.</w:t>
      </w:r>
    </w:p>
    <w:p w14:paraId="47DDF048" w14:textId="77777777" w:rsidR="00BA276B" w:rsidRDefault="00BA276B" w:rsidP="00BA276B">
      <w:pPr>
        <w:spacing w:after="160" w:line="259" w:lineRule="auto"/>
        <w:rPr>
          <w:rFonts w:cs="Times New Roman"/>
        </w:rPr>
      </w:pPr>
    </w:p>
    <w:p w14:paraId="2857D9FE" w14:textId="77777777" w:rsidR="00BA276B" w:rsidRDefault="00BA276B" w:rsidP="00BA276B">
      <w:pPr>
        <w:sectPr w:rsidR="00BA276B" w:rsidSect="005058B8">
          <w:headerReference w:type="first" r:id="rId18"/>
          <w:pgSz w:w="11906" w:h="16838"/>
          <w:pgMar w:top="1701" w:right="1418" w:bottom="1418" w:left="1418" w:header="709" w:footer="397" w:gutter="0"/>
          <w:cols w:space="708"/>
          <w:docGrid w:linePitch="360"/>
        </w:sectPr>
      </w:pPr>
    </w:p>
    <w:p w14:paraId="4D52A4F6" w14:textId="77777777" w:rsidR="00BA276B" w:rsidRPr="00934888" w:rsidRDefault="00BA276B" w:rsidP="00BA276B"/>
    <w:p w14:paraId="768F5A57" w14:textId="77777777" w:rsidR="00BA276B" w:rsidRDefault="00BA276B" w:rsidP="00BA276B">
      <w:pPr>
        <w:sectPr w:rsidR="00BA276B" w:rsidSect="003F5725">
          <w:headerReference w:type="default" r:id="rId19"/>
          <w:type w:val="continuous"/>
          <w:pgSz w:w="11906" w:h="16838"/>
          <w:pgMar w:top="1701" w:right="1418" w:bottom="1418" w:left="1418" w:header="709" w:footer="397" w:gutter="0"/>
          <w:cols w:space="708"/>
          <w:titlePg/>
          <w:docGrid w:linePitch="360"/>
        </w:sectPr>
      </w:pPr>
    </w:p>
    <w:p w14:paraId="7489A7CD" w14:textId="77777777" w:rsidR="00BA276B" w:rsidRDefault="00BA276B" w:rsidP="00BA276B">
      <w:pPr>
        <w:pStyle w:val="Heading1"/>
        <w:tabs>
          <w:tab w:val="right" w:pos="9070"/>
        </w:tabs>
        <w:spacing w:before="560" w:after="640"/>
        <w:rPr>
          <w:color w:val="FFFFFF" w:themeColor="background1"/>
          <w:sz w:val="36"/>
        </w:rPr>
        <w:sectPr w:rsidR="00BA276B"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209BCC5" wp14:editId="3A9BA5C9">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490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5FF74866" w14:textId="77777777" w:rsidR="00BA276B" w:rsidRPr="00FD1B02" w:rsidRDefault="00BA276B" w:rsidP="00BA276B">
      <w:pPr>
        <w:pStyle w:val="Heading3"/>
        <w:shd w:val="clear" w:color="auto" w:fill="F2F2F2" w:themeFill="background1" w:themeFillShade="F2"/>
      </w:pPr>
      <w:r w:rsidRPr="00FD1B02">
        <w:t>Consumer outcome:</w:t>
      </w:r>
    </w:p>
    <w:p w14:paraId="2CA164AC" w14:textId="77777777" w:rsidR="00BA276B" w:rsidRDefault="00BA276B" w:rsidP="00BA276B">
      <w:pPr>
        <w:numPr>
          <w:ilvl w:val="0"/>
          <w:numId w:val="3"/>
        </w:numPr>
        <w:shd w:val="clear" w:color="auto" w:fill="F2F2F2" w:themeFill="background1" w:themeFillShade="F2"/>
      </w:pPr>
      <w:r>
        <w:t>I get personal care, clinical care, or both personal care and clinical care, that is safe and right for me.</w:t>
      </w:r>
    </w:p>
    <w:p w14:paraId="469FD860" w14:textId="77777777" w:rsidR="00BA276B" w:rsidRDefault="00BA276B" w:rsidP="00BA276B">
      <w:pPr>
        <w:pStyle w:val="Heading3"/>
        <w:shd w:val="clear" w:color="auto" w:fill="F2F2F2" w:themeFill="background1" w:themeFillShade="F2"/>
      </w:pPr>
      <w:r>
        <w:t>Organisation statement:</w:t>
      </w:r>
    </w:p>
    <w:p w14:paraId="7D3CB60F" w14:textId="77777777" w:rsidR="00BA276B" w:rsidRDefault="00BA276B" w:rsidP="00BA276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215FD4" w14:textId="77777777" w:rsidR="00BA276B" w:rsidRDefault="00BA276B" w:rsidP="00BA276B">
      <w:pPr>
        <w:pStyle w:val="Heading2"/>
      </w:pPr>
      <w:r>
        <w:t>Assessment of Standard 3</w:t>
      </w:r>
    </w:p>
    <w:p w14:paraId="2465FD97" w14:textId="77777777" w:rsidR="00BA276B" w:rsidRPr="003338E3" w:rsidRDefault="00BA276B" w:rsidP="00BA276B">
      <w:pPr>
        <w:rPr>
          <w:rFonts w:eastAsia="Calibri"/>
          <w:color w:val="auto"/>
          <w:lang w:eastAsia="en-US"/>
        </w:rPr>
      </w:pPr>
      <w:r w:rsidRPr="003338E3">
        <w:rPr>
          <w:rFonts w:eastAsiaTheme="minorHAnsi"/>
          <w:color w:val="auto"/>
        </w:rPr>
        <w:t>The Quality Standard is assessed as Non-compliant as one of the three specific requirements assessed have been assessed as Non-compliant.</w:t>
      </w:r>
    </w:p>
    <w:p w14:paraId="77BE5ED2" w14:textId="77777777" w:rsidR="00BA276B" w:rsidRDefault="00BA276B" w:rsidP="00BA276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489DBE" w14:textId="77777777" w:rsidR="00BA276B" w:rsidRPr="00853601" w:rsidRDefault="00BA276B" w:rsidP="00BA276B">
      <w:pPr>
        <w:pStyle w:val="Heading3"/>
      </w:pPr>
      <w:r w:rsidRPr="00853601">
        <w:t>Requirement 3(3)(a)</w:t>
      </w:r>
      <w:r>
        <w:tab/>
        <w:t>Compliant</w:t>
      </w:r>
    </w:p>
    <w:p w14:paraId="45D85AD0" w14:textId="77777777" w:rsidR="00BA276B" w:rsidRPr="004A3816" w:rsidRDefault="00BA276B" w:rsidP="00BA276B">
      <w:pPr>
        <w:rPr>
          <w:i/>
        </w:rPr>
      </w:pPr>
      <w:r w:rsidRPr="004A3816">
        <w:rPr>
          <w:i/>
        </w:rPr>
        <w:t>Each consumer gets safe and effective personal care, clinical care, or both personal care and clinical care, that:</w:t>
      </w:r>
    </w:p>
    <w:p w14:paraId="1820C0C5" w14:textId="77777777" w:rsidR="00BA276B" w:rsidRPr="004A3816" w:rsidRDefault="00BA276B" w:rsidP="00BA276B">
      <w:pPr>
        <w:numPr>
          <w:ilvl w:val="0"/>
          <w:numId w:val="24"/>
        </w:numPr>
        <w:tabs>
          <w:tab w:val="right" w:pos="9026"/>
        </w:tabs>
        <w:spacing w:before="0" w:after="0"/>
        <w:ind w:left="567" w:hanging="425"/>
        <w:outlineLvl w:val="4"/>
        <w:rPr>
          <w:i/>
        </w:rPr>
      </w:pPr>
      <w:r w:rsidRPr="004A3816">
        <w:rPr>
          <w:i/>
        </w:rPr>
        <w:t>is best practice; and</w:t>
      </w:r>
    </w:p>
    <w:p w14:paraId="3B900BED" w14:textId="77777777" w:rsidR="00BA276B" w:rsidRPr="004A3816" w:rsidRDefault="00BA276B" w:rsidP="00BA276B">
      <w:pPr>
        <w:numPr>
          <w:ilvl w:val="0"/>
          <w:numId w:val="24"/>
        </w:numPr>
        <w:tabs>
          <w:tab w:val="right" w:pos="9026"/>
        </w:tabs>
        <w:spacing w:before="0" w:after="0"/>
        <w:ind w:left="567" w:hanging="425"/>
        <w:outlineLvl w:val="4"/>
        <w:rPr>
          <w:i/>
        </w:rPr>
      </w:pPr>
      <w:r w:rsidRPr="004A3816">
        <w:rPr>
          <w:i/>
        </w:rPr>
        <w:t>is tailored to their needs; and</w:t>
      </w:r>
    </w:p>
    <w:p w14:paraId="20264C15" w14:textId="77777777" w:rsidR="00BA276B" w:rsidRPr="004A3816" w:rsidRDefault="00BA276B" w:rsidP="00BA276B">
      <w:pPr>
        <w:numPr>
          <w:ilvl w:val="0"/>
          <w:numId w:val="24"/>
        </w:numPr>
        <w:tabs>
          <w:tab w:val="right" w:pos="9026"/>
        </w:tabs>
        <w:spacing w:before="0" w:after="0"/>
        <w:ind w:left="567" w:hanging="425"/>
        <w:outlineLvl w:val="4"/>
        <w:rPr>
          <w:i/>
        </w:rPr>
      </w:pPr>
      <w:r w:rsidRPr="004A3816">
        <w:rPr>
          <w:i/>
        </w:rPr>
        <w:t>optimises their health and well-being.</w:t>
      </w:r>
    </w:p>
    <w:p w14:paraId="784171F4" w14:textId="77777777" w:rsidR="00BA276B" w:rsidRPr="00A07F18" w:rsidRDefault="00BA276B" w:rsidP="00BA276B">
      <w:pPr>
        <w:pStyle w:val="Heading4"/>
        <w:rPr>
          <w:b w:val="0"/>
        </w:rPr>
      </w:pPr>
      <w:r>
        <w:rPr>
          <w:b w:val="0"/>
        </w:rPr>
        <w:t>The Assessment Team found t</w:t>
      </w:r>
      <w:r w:rsidRPr="00B27B21">
        <w:rPr>
          <w:b w:val="0"/>
        </w:rPr>
        <w:t>he organisation is unable to demonstrate each consumer gets safe and effective personal care</w:t>
      </w:r>
      <w:r>
        <w:rPr>
          <w:b w:val="0"/>
        </w:rPr>
        <w:t xml:space="preserve"> and </w:t>
      </w:r>
      <w:r w:rsidRPr="00B27B21">
        <w:rPr>
          <w:b w:val="0"/>
        </w:rPr>
        <w:t>clinical care</w:t>
      </w:r>
      <w:r>
        <w:rPr>
          <w:b w:val="0"/>
        </w:rPr>
        <w:t xml:space="preserve">. </w:t>
      </w:r>
      <w:r w:rsidRPr="00B27B21">
        <w:rPr>
          <w:b w:val="0"/>
        </w:rPr>
        <w:t>A review of documentation demonstrate</w:t>
      </w:r>
      <w:r>
        <w:rPr>
          <w:b w:val="0"/>
        </w:rPr>
        <w:t>d</w:t>
      </w:r>
      <w:r w:rsidRPr="00B27B21">
        <w:rPr>
          <w:b w:val="0"/>
        </w:rPr>
        <w:t xml:space="preserve"> th</w:t>
      </w:r>
      <w:r>
        <w:rPr>
          <w:b w:val="0"/>
        </w:rPr>
        <w:t xml:space="preserve">at the provision of oral care was not being documented. Furthermore, the team found that the service had failed to take appropriate action and </w:t>
      </w:r>
      <w:r w:rsidRPr="00A07F18">
        <w:rPr>
          <w:b w:val="0"/>
          <w:lang w:eastAsia="en-US"/>
        </w:rPr>
        <w:t>provide support to a consumer who had made an allegation of abuse.</w:t>
      </w:r>
    </w:p>
    <w:p w14:paraId="01BDA3EB" w14:textId="77777777" w:rsidR="00BA276B" w:rsidRDefault="00BA276B" w:rsidP="00BA276B">
      <w:pPr>
        <w:tabs>
          <w:tab w:val="right" w:pos="9026"/>
        </w:tabs>
        <w:spacing w:before="0" w:after="0"/>
        <w:outlineLvl w:val="4"/>
        <w:rPr>
          <w:rFonts w:eastAsia="Calibri"/>
          <w:color w:val="auto"/>
          <w:lang w:eastAsia="en-US"/>
        </w:rPr>
      </w:pPr>
      <w:r>
        <w:rPr>
          <w:rFonts w:eastAsia="Calibri"/>
          <w:color w:val="auto"/>
          <w:lang w:eastAsia="en-US"/>
        </w:rPr>
        <w:t xml:space="preserve">In their response the approved provider was able to demonstrate that oral care was being documented for the consumer named in the report. The provider was also able to demonstrate that appropriate support and follow-up had been provided to the consumer who made an allegation of assault, albeit several days after the initial allegation was made. </w:t>
      </w:r>
    </w:p>
    <w:p w14:paraId="63460EAA" w14:textId="77777777" w:rsidR="00BA276B" w:rsidRDefault="00BA276B" w:rsidP="00BA276B">
      <w:pPr>
        <w:tabs>
          <w:tab w:val="right" w:pos="9026"/>
        </w:tabs>
        <w:spacing w:before="0" w:after="0"/>
        <w:outlineLvl w:val="4"/>
        <w:rPr>
          <w:rFonts w:eastAsia="Calibri"/>
          <w:color w:val="auto"/>
          <w:lang w:eastAsia="en-US"/>
        </w:rPr>
      </w:pPr>
    </w:p>
    <w:p w14:paraId="11AD749E" w14:textId="77777777" w:rsidR="00BA276B" w:rsidRDefault="00BA276B" w:rsidP="00BA276B">
      <w:pPr>
        <w:tabs>
          <w:tab w:val="right" w:pos="9026"/>
        </w:tabs>
        <w:spacing w:before="0" w:after="0"/>
        <w:outlineLvl w:val="4"/>
        <w:rPr>
          <w:rFonts w:eastAsia="Calibri"/>
          <w:color w:val="auto"/>
          <w:lang w:eastAsia="en-US"/>
        </w:rPr>
      </w:pPr>
      <w:r>
        <w:rPr>
          <w:rFonts w:eastAsia="Calibri"/>
          <w:color w:val="auto"/>
          <w:lang w:eastAsia="en-US"/>
        </w:rPr>
        <w:t>I have considered the approved provider’s response and the evidence before me in the Assessment Teams report. I note that m</w:t>
      </w:r>
      <w:r w:rsidRPr="005F0E21">
        <w:rPr>
          <w:rFonts w:eastAsia="Calibri"/>
          <w:color w:val="auto"/>
          <w:lang w:eastAsia="en-US"/>
        </w:rPr>
        <w:t xml:space="preserve">ost consumers or their representatives sampled said consumers </w:t>
      </w:r>
      <w:r>
        <w:rPr>
          <w:rFonts w:eastAsia="Calibri"/>
          <w:color w:val="auto"/>
          <w:lang w:eastAsia="en-US"/>
        </w:rPr>
        <w:t>receive</w:t>
      </w:r>
      <w:r w:rsidRPr="005F0E21">
        <w:rPr>
          <w:rFonts w:eastAsia="Calibri"/>
          <w:color w:val="auto"/>
          <w:lang w:eastAsia="en-US"/>
        </w:rPr>
        <w:t xml:space="preserve"> good personal and clinical care.</w:t>
      </w:r>
      <w:r w:rsidRPr="00D8453B">
        <w:rPr>
          <w:rFonts w:eastAsia="Calibri"/>
          <w:color w:val="auto"/>
          <w:lang w:eastAsia="en-US"/>
        </w:rPr>
        <w:t xml:space="preserve"> </w:t>
      </w:r>
      <w:r>
        <w:rPr>
          <w:rFonts w:eastAsia="Calibri"/>
          <w:color w:val="auto"/>
          <w:lang w:eastAsia="en-US"/>
        </w:rPr>
        <w:t xml:space="preserve">Care staff </w:t>
      </w:r>
      <w:r w:rsidRPr="00AE3B02">
        <w:rPr>
          <w:rFonts w:eastAsia="Calibri"/>
          <w:color w:val="auto"/>
          <w:lang w:eastAsia="en-US"/>
        </w:rPr>
        <w:t>said when they have concerns in relation to a consumer’s personal or clinical care they are able to source appropriate support.</w:t>
      </w:r>
      <w:r>
        <w:rPr>
          <w:rFonts w:eastAsia="Calibri"/>
          <w:color w:val="auto"/>
          <w:lang w:eastAsia="en-US"/>
        </w:rPr>
        <w:t xml:space="preserve"> I note that the team looked at restrain, pain management and skin integrity and found these were being managed appropriately.</w:t>
      </w:r>
    </w:p>
    <w:p w14:paraId="465F883F" w14:textId="77777777" w:rsidR="00BA276B" w:rsidRDefault="00BA276B" w:rsidP="00BA276B">
      <w:r w:rsidRPr="001603F3">
        <w:rPr>
          <w:rFonts w:eastAsia="Calibri"/>
          <w:color w:val="000000" w:themeColor="text1"/>
          <w:lang w:eastAsia="en-US"/>
        </w:rPr>
        <w:t xml:space="preserve">Although the </w:t>
      </w:r>
      <w:r>
        <w:rPr>
          <w:rFonts w:eastAsia="Calibri"/>
          <w:color w:val="000000" w:themeColor="text1"/>
          <w:lang w:eastAsia="en-US"/>
        </w:rPr>
        <w:t>a</w:t>
      </w:r>
      <w:r w:rsidRPr="001603F3">
        <w:rPr>
          <w:rFonts w:eastAsia="Calibri"/>
          <w:color w:val="000000" w:themeColor="text1"/>
          <w:lang w:eastAsia="en-US"/>
        </w:rPr>
        <w:t xml:space="preserve">ssessment </w:t>
      </w:r>
      <w:r>
        <w:rPr>
          <w:rFonts w:eastAsia="Calibri"/>
          <w:color w:val="000000" w:themeColor="text1"/>
          <w:lang w:eastAsia="en-US"/>
        </w:rPr>
        <w:t>t</w:t>
      </w:r>
      <w:r w:rsidRPr="001603F3">
        <w:rPr>
          <w:rFonts w:eastAsia="Calibri"/>
          <w:color w:val="000000" w:themeColor="text1"/>
          <w:lang w:eastAsia="en-US"/>
        </w:rPr>
        <w:t xml:space="preserve">eam recommended this requirement was not compliant, I am satisfied, overall, that the service provides </w:t>
      </w:r>
      <w:r w:rsidRPr="001603F3">
        <w:t>each consumer with safe and effective personal care and clinical care, that is best practice; and is tailored to their needs; and optimises their health and well-being.</w:t>
      </w:r>
    </w:p>
    <w:p w14:paraId="59FAB13A" w14:textId="77777777" w:rsidR="00BA276B" w:rsidRDefault="00BA276B" w:rsidP="00BA276B">
      <w:pPr>
        <w:rPr>
          <w:color w:val="auto"/>
        </w:rPr>
      </w:pPr>
      <w:r>
        <w:rPr>
          <w:color w:val="auto"/>
        </w:rPr>
        <w:t>I find that the approved provider is compliant with this requirement.</w:t>
      </w:r>
    </w:p>
    <w:p w14:paraId="016DDDD5" w14:textId="77777777" w:rsidR="00BA276B" w:rsidRPr="00853601" w:rsidRDefault="00BA276B" w:rsidP="00BA276B">
      <w:pPr>
        <w:pStyle w:val="Heading3"/>
      </w:pPr>
      <w:r w:rsidRPr="00853601">
        <w:t>Requirement 3(3)(b)</w:t>
      </w:r>
      <w:r>
        <w:tab/>
        <w:t>Compliant</w:t>
      </w:r>
    </w:p>
    <w:p w14:paraId="6EE3ED19" w14:textId="77777777" w:rsidR="00BA276B" w:rsidRDefault="00BA276B" w:rsidP="00BA276B">
      <w:pPr>
        <w:rPr>
          <w:i/>
          <w:szCs w:val="22"/>
        </w:rPr>
      </w:pPr>
      <w:bookmarkStart w:id="3" w:name="_Hlk56339546"/>
      <w:r w:rsidRPr="004A3816">
        <w:rPr>
          <w:i/>
          <w:szCs w:val="22"/>
        </w:rPr>
        <w:t xml:space="preserve">Effective management of </w:t>
      </w:r>
      <w:bookmarkStart w:id="4" w:name="_Hlk56339305"/>
      <w:r w:rsidRPr="004A3816">
        <w:rPr>
          <w:i/>
          <w:szCs w:val="22"/>
        </w:rPr>
        <w:t>high impact or high prevalence risks associated with the care of each consumer.</w:t>
      </w:r>
      <w:bookmarkEnd w:id="4"/>
    </w:p>
    <w:bookmarkEnd w:id="3"/>
    <w:p w14:paraId="390BC52E" w14:textId="77777777" w:rsidR="00BA276B" w:rsidRPr="003145DA" w:rsidRDefault="00BA276B" w:rsidP="00BA276B">
      <w:pPr>
        <w:spacing w:before="120"/>
        <w:rPr>
          <w:rFonts w:eastAsia="Calibri"/>
          <w:color w:val="auto"/>
          <w:lang w:eastAsia="en-US"/>
        </w:rPr>
      </w:pPr>
      <w:r>
        <w:rPr>
          <w:rFonts w:eastAsia="Calibri"/>
          <w:color w:val="auto"/>
          <w:lang w:eastAsia="en-US"/>
        </w:rPr>
        <w:t>The Assessment Team found h</w:t>
      </w:r>
      <w:r w:rsidRPr="00DB6214">
        <w:rPr>
          <w:rFonts w:eastAsia="Calibri"/>
          <w:color w:val="auto"/>
          <w:lang w:eastAsia="en-US"/>
        </w:rPr>
        <w:t xml:space="preserve">igh impact, high prevalence risk associated with the care of each consumer </w:t>
      </w:r>
      <w:r>
        <w:rPr>
          <w:rFonts w:eastAsia="Calibri"/>
          <w:color w:val="auto"/>
          <w:lang w:eastAsia="en-US"/>
        </w:rPr>
        <w:t xml:space="preserve">was not </w:t>
      </w:r>
      <w:r w:rsidRPr="00DB6214">
        <w:rPr>
          <w:rFonts w:eastAsia="Calibri"/>
          <w:color w:val="auto"/>
          <w:lang w:eastAsia="en-US"/>
        </w:rPr>
        <w:t>effectively identified and managed.</w:t>
      </w:r>
      <w:r w:rsidRPr="00AC224D">
        <w:t xml:space="preserve"> </w:t>
      </w:r>
      <w:r w:rsidRPr="0005464C">
        <w:t>The</w:t>
      </w:r>
      <w:r>
        <w:rPr>
          <w:rFonts w:eastAsia="Calibri"/>
          <w:color w:val="auto"/>
          <w:lang w:eastAsia="en-US"/>
        </w:rPr>
        <w:t xml:space="preserve"> Assessment Team was advised by a staff member that even through data is collected the information is not analysed to track trends or to assist with introducing strategies to minimise risk to the consumers.</w:t>
      </w:r>
      <w:r>
        <w:rPr>
          <w:i/>
          <w:szCs w:val="22"/>
        </w:rPr>
        <w:t xml:space="preserve"> </w:t>
      </w:r>
      <w:r w:rsidRPr="00262A4F">
        <w:rPr>
          <w:szCs w:val="22"/>
        </w:rPr>
        <w:t>Furthermore</w:t>
      </w:r>
      <w:r>
        <w:rPr>
          <w:szCs w:val="22"/>
        </w:rPr>
        <w:t>,</w:t>
      </w:r>
      <w:r w:rsidRPr="00262A4F">
        <w:rPr>
          <w:szCs w:val="22"/>
        </w:rPr>
        <w:t xml:space="preserve"> the Assessm</w:t>
      </w:r>
      <w:r>
        <w:rPr>
          <w:szCs w:val="22"/>
        </w:rPr>
        <w:t>ent</w:t>
      </w:r>
      <w:r w:rsidRPr="00262A4F">
        <w:rPr>
          <w:szCs w:val="22"/>
        </w:rPr>
        <w:t xml:space="preserve"> Team identified </w:t>
      </w:r>
      <w:r>
        <w:rPr>
          <w:szCs w:val="22"/>
        </w:rPr>
        <w:t xml:space="preserve">issues with documentation in terms of </w:t>
      </w:r>
      <w:r w:rsidRPr="00262A4F">
        <w:rPr>
          <w:szCs w:val="22"/>
        </w:rPr>
        <w:t>t</w:t>
      </w:r>
      <w:r>
        <w:rPr>
          <w:szCs w:val="22"/>
        </w:rPr>
        <w:t>he</w:t>
      </w:r>
      <w:r>
        <w:rPr>
          <w:i/>
          <w:szCs w:val="22"/>
        </w:rPr>
        <w:t xml:space="preserve"> </w:t>
      </w:r>
      <w:r w:rsidRPr="005C70C9">
        <w:rPr>
          <w:szCs w:val="22"/>
        </w:rPr>
        <w:t>consent for chemical restraint</w:t>
      </w:r>
      <w:r>
        <w:rPr>
          <w:i/>
          <w:szCs w:val="22"/>
        </w:rPr>
        <w:t xml:space="preserve"> </w:t>
      </w:r>
      <w:r>
        <w:t xml:space="preserve">had not been completed for one consumer, a food diary had been poorly completed for another and oral care not been documented for a third consumer.  Lastly that </w:t>
      </w:r>
      <w:r w:rsidRPr="003145DA">
        <w:rPr>
          <w:rFonts w:eastAsia="Calibri"/>
          <w:color w:val="auto"/>
          <w:lang w:eastAsia="en-US"/>
        </w:rPr>
        <w:t>the service has a high falls rate and has not referred to the physiotherapist to develop a falls prevention program for the service or sought assistant physiotherapy for post-fall.</w:t>
      </w:r>
    </w:p>
    <w:p w14:paraId="139846B6" w14:textId="77777777" w:rsidR="00BA276B" w:rsidRDefault="00BA276B" w:rsidP="00BA276B">
      <w:pPr>
        <w:rPr>
          <w:rFonts w:eastAsia="Calibri"/>
          <w:color w:val="auto"/>
          <w:lang w:eastAsia="en-US"/>
        </w:rPr>
      </w:pPr>
      <w:r>
        <w:rPr>
          <w:rFonts w:eastAsia="Calibri"/>
          <w:color w:val="auto"/>
          <w:lang w:eastAsia="en-US"/>
        </w:rPr>
        <w:t>In their response the approved provider was able to demonstrate that oral care was being documented but, since the assessment contact, have made improvements in how this is done. Similarly, in relation to the food diary, the approved provider demonstrated that the food diary had been completed but acknowledged that improvements in how food intake was recorded would be beneficial and has asked the dietician to train care staff on the information required to assist with a dietary assessment.</w:t>
      </w:r>
    </w:p>
    <w:p w14:paraId="53DD7527" w14:textId="77777777" w:rsidR="00BA276B" w:rsidRPr="00244446" w:rsidRDefault="00BA276B" w:rsidP="00BA276B">
      <w:pPr>
        <w:rPr>
          <w:rFonts w:eastAsia="Calibri"/>
          <w:color w:val="auto"/>
          <w:lang w:eastAsia="en-US"/>
        </w:rPr>
      </w:pPr>
      <w:r w:rsidRPr="00244446">
        <w:rPr>
          <w:rFonts w:eastAsia="Calibri"/>
          <w:color w:val="auto"/>
          <w:lang w:eastAsia="en-US"/>
        </w:rPr>
        <w:t xml:space="preserve">The approved provider </w:t>
      </w:r>
      <w:r w:rsidRPr="00244446">
        <w:t xml:space="preserve">was unclear who had </w:t>
      </w:r>
      <w:r w:rsidRPr="00244446">
        <w:rPr>
          <w:rFonts w:eastAsia="Calibri"/>
          <w:color w:val="auto"/>
          <w:lang w:eastAsia="en-US"/>
        </w:rPr>
        <w:t xml:space="preserve">advised the Assessment Team that clinical data is collected but not analysed to track trends or to assist with introducing strategies to minimise risk to the consumers. In their response the provider supplied evidence that they use a risk management tool to monitor </w:t>
      </w:r>
      <w:r w:rsidRPr="00244446">
        <w:rPr>
          <w:szCs w:val="22"/>
        </w:rPr>
        <w:t xml:space="preserve">high impact or high </w:t>
      </w:r>
      <w:r w:rsidRPr="00244446">
        <w:rPr>
          <w:szCs w:val="22"/>
        </w:rPr>
        <w:lastRenderedPageBreak/>
        <w:t>prevalence risks associated with the care of each consumer</w:t>
      </w:r>
      <w:r w:rsidRPr="00244446">
        <w:rPr>
          <w:rFonts w:eastAsia="Calibri"/>
          <w:color w:val="auto"/>
          <w:lang w:eastAsia="en-US"/>
        </w:rPr>
        <w:t>, that falls rates are monitored and appropriate referrals made to the physiotherapist after a consumer has a fall.</w:t>
      </w:r>
    </w:p>
    <w:p w14:paraId="71E44C7B" w14:textId="77777777" w:rsidR="00BA276B" w:rsidRDefault="00BA276B" w:rsidP="00BA276B">
      <w:pPr>
        <w:rPr>
          <w:rFonts w:eastAsia="Calibri"/>
          <w:lang w:eastAsia="en-US"/>
        </w:rPr>
      </w:pPr>
      <w:r>
        <w:rPr>
          <w:rFonts w:eastAsia="Calibri"/>
          <w:color w:val="auto"/>
          <w:lang w:eastAsia="en-US"/>
        </w:rPr>
        <w:t xml:space="preserve">I have considered the approved provider’s response and the evidence before me in the assessment team’s report. I note that the team found </w:t>
      </w:r>
      <w:r>
        <w:rPr>
          <w:rFonts w:eastAsia="Calibri"/>
          <w:lang w:eastAsia="en-US"/>
        </w:rPr>
        <w:t xml:space="preserve">that </w:t>
      </w:r>
      <w:r w:rsidRPr="005C0CD3">
        <w:rPr>
          <w:rFonts w:eastAsia="Calibri"/>
          <w:lang w:eastAsia="en-US"/>
        </w:rPr>
        <w:t>high impact or high prevalence risks</w:t>
      </w:r>
      <w:r>
        <w:rPr>
          <w:rFonts w:eastAsia="Calibri"/>
          <w:lang w:eastAsia="en-US"/>
        </w:rPr>
        <w:t xml:space="preserve"> including</w:t>
      </w:r>
      <w:r w:rsidRPr="005C0CD3">
        <w:rPr>
          <w:rFonts w:eastAsia="Calibri"/>
          <w:lang w:eastAsia="en-US"/>
        </w:rPr>
        <w:t xml:space="preserve"> skin integrity</w:t>
      </w:r>
      <w:r>
        <w:rPr>
          <w:rFonts w:eastAsia="Calibri"/>
          <w:lang w:eastAsia="en-US"/>
        </w:rPr>
        <w:t xml:space="preserve">, unexplained weight loss and behaviour management were </w:t>
      </w:r>
      <w:r w:rsidRPr="005C0CD3">
        <w:rPr>
          <w:rFonts w:eastAsia="Calibri"/>
          <w:lang w:eastAsia="en-US"/>
        </w:rPr>
        <w:t>well managed</w:t>
      </w:r>
      <w:r>
        <w:rPr>
          <w:rFonts w:eastAsia="Calibri"/>
          <w:lang w:eastAsia="en-US"/>
        </w:rPr>
        <w:t>.</w:t>
      </w:r>
    </w:p>
    <w:p w14:paraId="5E56F96D" w14:textId="77777777" w:rsidR="00BA276B" w:rsidRPr="00782439" w:rsidRDefault="00BA276B" w:rsidP="00BA276B">
      <w:pPr>
        <w:rPr>
          <w:szCs w:val="22"/>
        </w:rPr>
      </w:pPr>
      <w:r w:rsidRPr="00782439">
        <w:rPr>
          <w:rFonts w:eastAsia="Calibri"/>
          <w:color w:val="000000" w:themeColor="text1"/>
          <w:lang w:eastAsia="en-US"/>
        </w:rPr>
        <w:t xml:space="preserve">Although the </w:t>
      </w:r>
      <w:r>
        <w:rPr>
          <w:rFonts w:eastAsia="Calibri"/>
          <w:color w:val="000000" w:themeColor="text1"/>
          <w:lang w:eastAsia="en-US"/>
        </w:rPr>
        <w:t>a</w:t>
      </w:r>
      <w:r w:rsidRPr="00782439">
        <w:rPr>
          <w:rFonts w:eastAsia="Calibri"/>
          <w:color w:val="000000" w:themeColor="text1"/>
          <w:lang w:eastAsia="en-US"/>
        </w:rPr>
        <w:t xml:space="preserve">ssessment </w:t>
      </w:r>
      <w:r>
        <w:rPr>
          <w:rFonts w:eastAsia="Calibri"/>
          <w:color w:val="000000" w:themeColor="text1"/>
          <w:lang w:eastAsia="en-US"/>
        </w:rPr>
        <w:t>t</w:t>
      </w:r>
      <w:r w:rsidRPr="00782439">
        <w:rPr>
          <w:rFonts w:eastAsia="Calibri"/>
          <w:color w:val="000000" w:themeColor="text1"/>
          <w:lang w:eastAsia="en-US"/>
        </w:rPr>
        <w:t xml:space="preserve">eam recommended this requirement was not compliant, I am satisfied, overall, that the service </w:t>
      </w:r>
      <w:r w:rsidRPr="00782439">
        <w:rPr>
          <w:szCs w:val="22"/>
        </w:rPr>
        <w:t>effectively manages high impact or high prevalence risks associated with the care of each consumer.</w:t>
      </w:r>
    </w:p>
    <w:p w14:paraId="49ABB66B" w14:textId="77777777" w:rsidR="00BA276B" w:rsidRDefault="00BA276B" w:rsidP="00BA276B">
      <w:pPr>
        <w:rPr>
          <w:color w:val="auto"/>
        </w:rPr>
      </w:pPr>
      <w:r>
        <w:rPr>
          <w:color w:val="auto"/>
        </w:rPr>
        <w:t>I find that the approved provider is compliant with this requirement.</w:t>
      </w:r>
    </w:p>
    <w:p w14:paraId="5B820F52" w14:textId="77777777" w:rsidR="00BA276B" w:rsidRPr="00D435F8" w:rsidRDefault="00BA276B" w:rsidP="00BA276B">
      <w:pPr>
        <w:pStyle w:val="Heading3"/>
      </w:pPr>
      <w:r w:rsidRPr="00D435F8">
        <w:t>Requirement 3(3)(g)</w:t>
      </w:r>
      <w:r>
        <w:tab/>
        <w:t>Non-compliant</w:t>
      </w:r>
    </w:p>
    <w:p w14:paraId="27929E93" w14:textId="77777777" w:rsidR="00BA276B" w:rsidRPr="004A3816" w:rsidRDefault="00BA276B" w:rsidP="00BA276B">
      <w:pPr>
        <w:tabs>
          <w:tab w:val="right" w:pos="9026"/>
        </w:tabs>
        <w:spacing w:before="0" w:after="0"/>
        <w:outlineLvl w:val="4"/>
        <w:rPr>
          <w:i/>
          <w:szCs w:val="22"/>
        </w:rPr>
      </w:pPr>
      <w:r w:rsidRPr="004A3816">
        <w:rPr>
          <w:i/>
          <w:szCs w:val="22"/>
        </w:rPr>
        <w:t>Minimisation of infection related risks through implementing:</w:t>
      </w:r>
    </w:p>
    <w:p w14:paraId="3EDA2274" w14:textId="77777777" w:rsidR="00BA276B" w:rsidRPr="004A3816" w:rsidRDefault="00BA276B" w:rsidP="00BA276B">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16886B2" w14:textId="77777777" w:rsidR="00BA276B" w:rsidRPr="004A3816" w:rsidRDefault="00BA276B" w:rsidP="00BA276B">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2042A3D" w14:textId="77777777" w:rsidR="00BA276B" w:rsidRDefault="00BA276B" w:rsidP="00BA276B">
      <w:pPr>
        <w:rPr>
          <w:rFonts w:eastAsia="Calibri"/>
          <w:color w:val="auto"/>
          <w:lang w:eastAsia="en-US"/>
        </w:rPr>
      </w:pPr>
      <w:bookmarkStart w:id="5" w:name="_Hlk47689134"/>
      <w:r>
        <w:rPr>
          <w:rFonts w:eastAsia="Calibri"/>
          <w:color w:val="auto"/>
          <w:lang w:eastAsia="en-US"/>
        </w:rPr>
        <w:t>The assessment team found that w</w:t>
      </w:r>
      <w:r w:rsidRPr="000B67EA">
        <w:rPr>
          <w:rFonts w:eastAsia="Calibri"/>
          <w:color w:val="auto"/>
          <w:lang w:eastAsia="en-US"/>
        </w:rPr>
        <w:t>hile there are some precautions in place to prevent and control infection</w:t>
      </w:r>
      <w:r>
        <w:rPr>
          <w:rFonts w:eastAsia="Calibri"/>
          <w:color w:val="auto"/>
          <w:lang w:eastAsia="en-US"/>
        </w:rPr>
        <w:t xml:space="preserve">, </w:t>
      </w:r>
      <w:r w:rsidRPr="000B67EA">
        <w:rPr>
          <w:rFonts w:eastAsia="Calibri"/>
          <w:color w:val="auto"/>
          <w:lang w:eastAsia="en-US"/>
        </w:rPr>
        <w:t>deficits were identified with the service’s infection control program. The service has a COVID-19 outbreak management plan in preparedness of a potential COVID-19 outbreak</w:t>
      </w:r>
      <w:r>
        <w:rPr>
          <w:rFonts w:eastAsia="Calibri"/>
          <w:color w:val="auto"/>
          <w:lang w:eastAsia="en-US"/>
        </w:rPr>
        <w:t xml:space="preserve"> however t</w:t>
      </w:r>
      <w:r w:rsidRPr="00131F93">
        <w:rPr>
          <w:rFonts w:eastAsia="Calibri"/>
          <w:color w:val="auto"/>
          <w:lang w:eastAsia="en-US"/>
        </w:rPr>
        <w:t xml:space="preserve">here has been insufficient </w:t>
      </w:r>
      <w:r>
        <w:rPr>
          <w:rFonts w:eastAsia="Calibri"/>
          <w:color w:val="auto"/>
          <w:lang w:eastAsia="en-US"/>
        </w:rPr>
        <w:t xml:space="preserve">attention paid to </w:t>
      </w:r>
      <w:r w:rsidRPr="00131F93">
        <w:rPr>
          <w:rFonts w:eastAsia="Calibri"/>
          <w:color w:val="auto"/>
          <w:lang w:eastAsia="en-US"/>
        </w:rPr>
        <w:t xml:space="preserve">planning </w:t>
      </w:r>
      <w:r>
        <w:rPr>
          <w:rFonts w:eastAsia="Calibri"/>
          <w:color w:val="auto"/>
          <w:lang w:eastAsia="en-US"/>
        </w:rPr>
        <w:t xml:space="preserve">for </w:t>
      </w:r>
      <w:r w:rsidRPr="00131F93">
        <w:rPr>
          <w:rFonts w:eastAsia="Calibri"/>
          <w:color w:val="auto"/>
          <w:lang w:eastAsia="en-US"/>
        </w:rPr>
        <w:t xml:space="preserve">an outbreak. </w:t>
      </w:r>
      <w:bookmarkEnd w:id="5"/>
      <w:r>
        <w:rPr>
          <w:rFonts w:eastAsia="Calibri"/>
          <w:color w:val="auto"/>
          <w:lang w:eastAsia="en-US"/>
        </w:rPr>
        <w:t>The assessment team observed issues with staff use personal protective equipment (PPE) and a staff member was unable to describe the cleaning process to minimise the risk of infection. Furthermore, the assessment team observed d</w:t>
      </w:r>
      <w:r w:rsidRPr="00144CEF">
        <w:rPr>
          <w:rFonts w:eastAsia="Calibri"/>
          <w:color w:val="auto"/>
          <w:lang w:eastAsia="en-US"/>
        </w:rPr>
        <w:t xml:space="preserve">amaged and soiled fabric chairs and shared equipment which </w:t>
      </w:r>
      <w:r>
        <w:rPr>
          <w:rFonts w:eastAsia="Calibri"/>
          <w:color w:val="auto"/>
          <w:lang w:eastAsia="en-US"/>
        </w:rPr>
        <w:t xml:space="preserve">was </w:t>
      </w:r>
      <w:r w:rsidRPr="00144CEF">
        <w:rPr>
          <w:rFonts w:eastAsia="Calibri"/>
          <w:color w:val="auto"/>
          <w:lang w:eastAsia="en-US"/>
        </w:rPr>
        <w:t>not able to be adequately cleaned.</w:t>
      </w:r>
    </w:p>
    <w:p w14:paraId="64D53C40" w14:textId="77777777" w:rsidR="00BA276B" w:rsidRDefault="00BA276B" w:rsidP="00BA276B">
      <w:r>
        <w:t xml:space="preserve">In their response the approved provider stated that they have </w:t>
      </w:r>
      <w:proofErr w:type="gramStart"/>
      <w:r>
        <w:t>taken action</w:t>
      </w:r>
      <w:proofErr w:type="gramEnd"/>
      <w:r>
        <w:t xml:space="preserve"> to address the gaps in their COVID outbreak management plan and have trained staff on the use of PPE. The approved provider was confident the staff member interviewed by the assessment team did know how to minimise the spread of </w:t>
      </w:r>
      <w:proofErr w:type="gramStart"/>
      <w:r>
        <w:t>infection</w:t>
      </w:r>
      <w:proofErr w:type="gramEnd"/>
      <w:r>
        <w:t xml:space="preserve"> but they have conducted further training with cleaning staff. Lastly the provider stated that </w:t>
      </w:r>
      <w:proofErr w:type="gramStart"/>
      <w:r>
        <w:t xml:space="preserve">they  </w:t>
      </w:r>
      <w:proofErr w:type="spellStart"/>
      <w:r>
        <w:t>taken</w:t>
      </w:r>
      <w:proofErr w:type="spellEnd"/>
      <w:proofErr w:type="gramEnd"/>
      <w:r>
        <w:t xml:space="preserve"> quotes for replacing the stained and damaged furniture and made sure that all staff have access to wipes etc to clean shared equipment. </w:t>
      </w:r>
    </w:p>
    <w:p w14:paraId="63755823" w14:textId="77777777" w:rsidR="00BA276B" w:rsidRDefault="00BA276B" w:rsidP="00BA276B"/>
    <w:p w14:paraId="27C31E58" w14:textId="77777777" w:rsidR="00BA276B" w:rsidRDefault="00BA276B" w:rsidP="00BA276B">
      <w:pPr>
        <w:rPr>
          <w:color w:val="auto"/>
        </w:rPr>
      </w:pPr>
      <w:r>
        <w:rPr>
          <w:color w:val="auto"/>
        </w:rPr>
        <w:lastRenderedPageBreak/>
        <w:t>Whilst I acknowledge the efforts made by the approved provider subsequently to address the gaps identified, significant deficits were identified</w:t>
      </w:r>
      <w:r w:rsidRPr="00261281">
        <w:rPr>
          <w:color w:val="auto"/>
        </w:rPr>
        <w:t xml:space="preserve"> </w:t>
      </w:r>
      <w:r>
        <w:rPr>
          <w:color w:val="auto"/>
        </w:rPr>
        <w:t>in their infection control management and COVID preparedness.</w:t>
      </w:r>
    </w:p>
    <w:p w14:paraId="036FD177" w14:textId="77777777" w:rsidR="00BA276B" w:rsidRDefault="00BA276B" w:rsidP="00BA276B">
      <w:pPr>
        <w:rPr>
          <w:color w:val="auto"/>
        </w:rPr>
      </w:pPr>
      <w:r>
        <w:rPr>
          <w:color w:val="auto"/>
        </w:rPr>
        <w:t>I find that the approved provider is non-compliant with this requirement.</w:t>
      </w:r>
    </w:p>
    <w:p w14:paraId="73C37E3F" w14:textId="77777777" w:rsidR="00BA276B" w:rsidRPr="004A3816" w:rsidRDefault="00BA276B" w:rsidP="00BA276B">
      <w:pPr>
        <w:rPr>
          <w:i/>
        </w:rPr>
      </w:pPr>
    </w:p>
    <w:p w14:paraId="2DCF23AF" w14:textId="77777777" w:rsidR="00BA276B" w:rsidRDefault="00BA276B" w:rsidP="00BA276B">
      <w:pPr>
        <w:sectPr w:rsidR="00BA276B" w:rsidSect="00CB3BA9">
          <w:headerReference w:type="default" r:id="rId22"/>
          <w:type w:val="continuous"/>
          <w:pgSz w:w="11906" w:h="16838"/>
          <w:pgMar w:top="1701" w:right="1418" w:bottom="1418" w:left="1418" w:header="709" w:footer="397" w:gutter="0"/>
          <w:cols w:space="708"/>
          <w:titlePg/>
          <w:docGrid w:linePitch="360"/>
        </w:sectPr>
      </w:pPr>
    </w:p>
    <w:p w14:paraId="7E98C085" w14:textId="77777777" w:rsidR="00BA276B" w:rsidRDefault="00BA276B" w:rsidP="00BA276B">
      <w:pPr>
        <w:sectPr w:rsidR="00BA276B" w:rsidSect="00CB3BA9">
          <w:headerReference w:type="default" r:id="rId23"/>
          <w:type w:val="continuous"/>
          <w:pgSz w:w="11906" w:h="16838"/>
          <w:pgMar w:top="1701" w:right="1418" w:bottom="1418" w:left="1418" w:header="709" w:footer="397" w:gutter="0"/>
          <w:cols w:space="708"/>
          <w:titlePg/>
          <w:docGrid w:linePitch="360"/>
        </w:sectPr>
      </w:pPr>
    </w:p>
    <w:p w14:paraId="451EA740" w14:textId="77777777" w:rsidR="00BA276B" w:rsidRDefault="00BA276B" w:rsidP="00BA276B">
      <w:pPr>
        <w:pStyle w:val="Heading1"/>
        <w:tabs>
          <w:tab w:val="right" w:pos="9070"/>
        </w:tabs>
        <w:spacing w:before="560" w:after="640"/>
        <w:rPr>
          <w:color w:val="FFFFFF" w:themeColor="background1"/>
          <w:sz w:val="36"/>
        </w:rPr>
        <w:sectPr w:rsidR="00BA276B"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033F028" wp14:editId="6390E3BA">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28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40322AF" w14:textId="77777777" w:rsidR="00BA276B" w:rsidRPr="00FD1B02" w:rsidRDefault="00BA276B" w:rsidP="00BA276B">
      <w:pPr>
        <w:pStyle w:val="Heading3"/>
        <w:shd w:val="clear" w:color="auto" w:fill="F2F2F2" w:themeFill="background1" w:themeFillShade="F2"/>
      </w:pPr>
      <w:r w:rsidRPr="00FD1B02">
        <w:t>Consumer outcome:</w:t>
      </w:r>
    </w:p>
    <w:p w14:paraId="475664A6" w14:textId="77777777" w:rsidR="00BA276B" w:rsidRDefault="00BA276B" w:rsidP="00BA276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85FFC4F" w14:textId="77777777" w:rsidR="00BA276B" w:rsidRDefault="00BA276B" w:rsidP="00BA276B">
      <w:pPr>
        <w:pStyle w:val="Heading3"/>
        <w:shd w:val="clear" w:color="auto" w:fill="F2F2F2" w:themeFill="background1" w:themeFillShade="F2"/>
      </w:pPr>
      <w:r>
        <w:t>Organisation statement:</w:t>
      </w:r>
    </w:p>
    <w:p w14:paraId="755F51E4" w14:textId="77777777" w:rsidR="00BA276B" w:rsidRDefault="00BA276B" w:rsidP="00BA276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D586F2" w14:textId="77777777" w:rsidR="00BA276B" w:rsidRDefault="00BA276B" w:rsidP="00BA276B">
      <w:pPr>
        <w:pStyle w:val="Heading2"/>
      </w:pPr>
      <w:r>
        <w:t>Assessment of Standard 5</w:t>
      </w:r>
    </w:p>
    <w:p w14:paraId="6EA6DA23" w14:textId="77777777" w:rsidR="00BA276B" w:rsidRPr="00F1062E" w:rsidRDefault="00BA276B" w:rsidP="00BA276B">
      <w:pPr>
        <w:rPr>
          <w:rFonts w:eastAsia="Calibri"/>
          <w:color w:val="auto"/>
          <w:lang w:eastAsia="en-US"/>
        </w:rPr>
      </w:pPr>
      <w:r w:rsidRPr="00F1062E">
        <w:rPr>
          <w:rFonts w:eastAsiaTheme="minorHAnsi"/>
          <w:color w:val="auto"/>
        </w:rPr>
        <w:t>The Quality Standard is assessed as Non-compliant as one of the three specific requirements have been assessed as Non-compliant.</w:t>
      </w:r>
    </w:p>
    <w:p w14:paraId="120B63F5" w14:textId="77777777" w:rsidR="00BA276B" w:rsidRDefault="00BA276B" w:rsidP="00BA276B">
      <w:pPr>
        <w:pStyle w:val="Heading2"/>
      </w:pPr>
      <w:r>
        <w:t>Assessment of Standard 5 Requirements</w:t>
      </w:r>
      <w:r w:rsidRPr="0066387A">
        <w:rPr>
          <w:i/>
          <w:color w:val="0000FF"/>
          <w:sz w:val="24"/>
          <w:szCs w:val="24"/>
        </w:rPr>
        <w:t xml:space="preserve"> </w:t>
      </w:r>
    </w:p>
    <w:p w14:paraId="5A066F91" w14:textId="77777777" w:rsidR="00BA276B" w:rsidRPr="00D435F8" w:rsidRDefault="00BA276B" w:rsidP="00BA276B">
      <w:pPr>
        <w:pStyle w:val="Heading3"/>
      </w:pPr>
      <w:bookmarkStart w:id="6" w:name="_Hlk56352126"/>
      <w:r w:rsidRPr="00D435F8">
        <w:t>Requirement 5(3)(b)</w:t>
      </w:r>
      <w:r>
        <w:tab/>
        <w:t>Non-compliant</w:t>
      </w:r>
    </w:p>
    <w:p w14:paraId="43F2E50B" w14:textId="77777777" w:rsidR="00BA276B" w:rsidRPr="004A3816" w:rsidRDefault="00BA276B" w:rsidP="00BA276B">
      <w:pPr>
        <w:rPr>
          <w:i/>
        </w:rPr>
      </w:pPr>
      <w:r w:rsidRPr="004A3816">
        <w:rPr>
          <w:i/>
        </w:rPr>
        <w:t>The service environment:</w:t>
      </w:r>
    </w:p>
    <w:p w14:paraId="5849A8E4" w14:textId="77777777" w:rsidR="00BA276B" w:rsidRPr="004A3816" w:rsidRDefault="00BA276B" w:rsidP="00BA276B">
      <w:pPr>
        <w:numPr>
          <w:ilvl w:val="0"/>
          <w:numId w:val="27"/>
        </w:numPr>
        <w:tabs>
          <w:tab w:val="right" w:pos="9026"/>
        </w:tabs>
        <w:spacing w:before="0" w:after="0"/>
        <w:ind w:left="567" w:hanging="425"/>
        <w:outlineLvl w:val="4"/>
        <w:rPr>
          <w:i/>
        </w:rPr>
      </w:pPr>
      <w:r w:rsidRPr="004A3816">
        <w:rPr>
          <w:i/>
        </w:rPr>
        <w:t>is safe, clean, well maintained and comfortable; and</w:t>
      </w:r>
    </w:p>
    <w:p w14:paraId="1CE12120" w14:textId="77777777" w:rsidR="00BA276B" w:rsidRDefault="00BA276B" w:rsidP="00BA276B">
      <w:pPr>
        <w:numPr>
          <w:ilvl w:val="0"/>
          <w:numId w:val="27"/>
        </w:numPr>
        <w:tabs>
          <w:tab w:val="right" w:pos="9026"/>
        </w:tabs>
        <w:spacing w:before="0" w:after="0"/>
        <w:ind w:left="567" w:hanging="425"/>
        <w:outlineLvl w:val="4"/>
        <w:rPr>
          <w:i/>
        </w:rPr>
      </w:pPr>
      <w:r w:rsidRPr="004A3816">
        <w:rPr>
          <w:i/>
        </w:rPr>
        <w:t>enables consumers to move freely, both indoors and outdoors.</w:t>
      </w:r>
    </w:p>
    <w:bookmarkEnd w:id="6"/>
    <w:p w14:paraId="03C08A7E" w14:textId="77777777" w:rsidR="00BA276B" w:rsidRDefault="00BA276B" w:rsidP="00BA276B">
      <w:pPr>
        <w:rPr>
          <w:rFonts w:eastAsia="Calibri"/>
          <w:color w:val="auto"/>
          <w:lang w:eastAsia="en-US"/>
        </w:rPr>
      </w:pPr>
      <w:r w:rsidRPr="00DD774A">
        <w:rPr>
          <w:rFonts w:eastAsia="Calibri"/>
          <w:color w:val="auto"/>
          <w:lang w:eastAsia="en-US"/>
        </w:rPr>
        <w:t xml:space="preserve">The </w:t>
      </w:r>
      <w:r>
        <w:rPr>
          <w:rFonts w:eastAsia="Calibri"/>
          <w:color w:val="auto"/>
          <w:lang w:eastAsia="en-US"/>
        </w:rPr>
        <w:t xml:space="preserve">assessment team found the </w:t>
      </w:r>
      <w:r w:rsidRPr="00DD774A">
        <w:rPr>
          <w:rFonts w:eastAsia="Calibri"/>
          <w:color w:val="auto"/>
          <w:lang w:eastAsia="en-US"/>
        </w:rPr>
        <w:t xml:space="preserve">service was unable to demonstrate it has an effective way of identifying, monitoring </w:t>
      </w:r>
      <w:r>
        <w:rPr>
          <w:rFonts w:eastAsia="Calibri"/>
          <w:color w:val="auto"/>
          <w:lang w:eastAsia="en-US"/>
        </w:rPr>
        <w:t>and</w:t>
      </w:r>
      <w:r w:rsidRPr="00DD774A">
        <w:rPr>
          <w:rFonts w:eastAsia="Calibri"/>
          <w:color w:val="auto"/>
          <w:lang w:eastAsia="en-US"/>
        </w:rPr>
        <w:t xml:space="preserve"> reviewing the service environment and equipment consumers use</w:t>
      </w:r>
      <w:r>
        <w:rPr>
          <w:rFonts w:eastAsia="Calibri"/>
          <w:color w:val="auto"/>
          <w:lang w:eastAsia="en-US"/>
        </w:rPr>
        <w:t xml:space="preserve"> to ensure it is </w:t>
      </w:r>
      <w:r w:rsidRPr="00DD774A">
        <w:rPr>
          <w:rFonts w:eastAsia="Calibri"/>
          <w:color w:val="auto"/>
          <w:lang w:eastAsia="en-US"/>
        </w:rPr>
        <w:t>safe</w:t>
      </w:r>
      <w:r>
        <w:rPr>
          <w:rFonts w:eastAsia="Calibri"/>
          <w:color w:val="auto"/>
          <w:lang w:eastAsia="en-US"/>
        </w:rPr>
        <w:t xml:space="preserve">, </w:t>
      </w:r>
      <w:r w:rsidRPr="00DD774A">
        <w:rPr>
          <w:rFonts w:eastAsia="Calibri"/>
          <w:color w:val="auto"/>
          <w:lang w:eastAsia="en-US"/>
        </w:rPr>
        <w:t>well maintained</w:t>
      </w:r>
      <w:r>
        <w:rPr>
          <w:rFonts w:eastAsia="Calibri"/>
          <w:color w:val="auto"/>
          <w:lang w:eastAsia="en-US"/>
        </w:rPr>
        <w:t xml:space="preserve"> and comfortable</w:t>
      </w:r>
      <w:r w:rsidRPr="00DD774A">
        <w:rPr>
          <w:rFonts w:eastAsia="Calibri"/>
          <w:color w:val="auto"/>
          <w:lang w:eastAsia="en-US"/>
        </w:rPr>
        <w:t xml:space="preserve">. Equipment used by staff to assist consumers was </w:t>
      </w:r>
      <w:r>
        <w:rPr>
          <w:rFonts w:eastAsia="Calibri"/>
          <w:color w:val="auto"/>
          <w:lang w:eastAsia="en-US"/>
        </w:rPr>
        <w:t xml:space="preserve">observed to be </w:t>
      </w:r>
      <w:r w:rsidRPr="00DD774A">
        <w:rPr>
          <w:rFonts w:eastAsia="Calibri"/>
          <w:color w:val="auto"/>
          <w:lang w:eastAsia="en-US"/>
        </w:rPr>
        <w:t>unclean, old, damaged and not well maintained. Old and damaged equipment had not been disposed of</w:t>
      </w:r>
      <w:r>
        <w:rPr>
          <w:rFonts w:eastAsia="Calibri"/>
          <w:color w:val="auto"/>
          <w:lang w:eastAsia="en-US"/>
        </w:rPr>
        <w:t>.</w:t>
      </w:r>
      <w:r w:rsidRPr="00DD774A">
        <w:rPr>
          <w:rFonts w:eastAsia="Calibri"/>
          <w:color w:val="auto"/>
          <w:lang w:eastAsia="en-US"/>
        </w:rPr>
        <w:t xml:space="preserve"> The service </w:t>
      </w:r>
      <w:r>
        <w:rPr>
          <w:rFonts w:eastAsia="Calibri"/>
          <w:color w:val="auto"/>
          <w:lang w:eastAsia="en-US"/>
        </w:rPr>
        <w:t xml:space="preserve">could </w:t>
      </w:r>
      <w:r w:rsidRPr="00DD774A">
        <w:rPr>
          <w:rFonts w:eastAsia="Calibri"/>
          <w:color w:val="auto"/>
          <w:lang w:eastAsia="en-US"/>
        </w:rPr>
        <w:t xml:space="preserve">not provide </w:t>
      </w:r>
      <w:r>
        <w:rPr>
          <w:rFonts w:eastAsia="Calibri"/>
          <w:color w:val="auto"/>
          <w:lang w:eastAsia="en-US"/>
        </w:rPr>
        <w:t xml:space="preserve">evidence </w:t>
      </w:r>
      <w:r w:rsidRPr="00DD774A">
        <w:rPr>
          <w:rFonts w:eastAsia="Calibri"/>
          <w:color w:val="auto"/>
          <w:lang w:eastAsia="en-US"/>
        </w:rPr>
        <w:t>to show how the cleanliness of the soft furnishing is maintained or if environment audits are conducted.</w:t>
      </w:r>
    </w:p>
    <w:p w14:paraId="0C8DAA4A" w14:textId="77777777" w:rsidR="00BA276B" w:rsidRDefault="00BA276B" w:rsidP="00BA276B">
      <w:pPr>
        <w:rPr>
          <w:rFonts w:eastAsia="Calibri"/>
          <w:color w:val="auto"/>
          <w:lang w:eastAsia="en-US"/>
        </w:rPr>
      </w:pPr>
      <w:r>
        <w:rPr>
          <w:rFonts w:eastAsia="Calibri"/>
          <w:color w:val="auto"/>
          <w:lang w:eastAsia="en-US"/>
        </w:rPr>
        <w:t xml:space="preserve">In their response the approved provider stated that they had replaced some equipment such as the tilt shower chair and have commenced cleaning other items which will be gradually replaced over a </w:t>
      </w:r>
      <w:proofErr w:type="gramStart"/>
      <w:r>
        <w:rPr>
          <w:rFonts w:eastAsia="Calibri"/>
          <w:color w:val="auto"/>
          <w:lang w:eastAsia="en-US"/>
        </w:rPr>
        <w:t>three month</w:t>
      </w:r>
      <w:proofErr w:type="gramEnd"/>
      <w:r>
        <w:rPr>
          <w:rFonts w:eastAsia="Calibri"/>
          <w:color w:val="auto"/>
          <w:lang w:eastAsia="en-US"/>
        </w:rPr>
        <w:t xml:space="preserve"> period. The old and damaged equipment has now been disposed of and new, replacement furniture quoted for. The approved provider stated they have also sought quotes for additional cleaning and maintenance within the service.</w:t>
      </w:r>
    </w:p>
    <w:p w14:paraId="31CA9A4C" w14:textId="77777777" w:rsidR="00BA276B" w:rsidRDefault="00BA276B" w:rsidP="00BA276B">
      <w:pPr>
        <w:rPr>
          <w:color w:val="auto"/>
        </w:rPr>
      </w:pPr>
      <w:r>
        <w:rPr>
          <w:color w:val="auto"/>
        </w:rPr>
        <w:lastRenderedPageBreak/>
        <w:t>I find that the approved provider is non-compliant with this requirement.</w:t>
      </w:r>
    </w:p>
    <w:p w14:paraId="448E1F0A" w14:textId="77777777" w:rsidR="00BA276B" w:rsidRPr="00DD774A" w:rsidRDefault="00BA276B" w:rsidP="00BA276B">
      <w:pPr>
        <w:rPr>
          <w:rFonts w:eastAsia="Calibri"/>
          <w:color w:val="auto"/>
          <w:lang w:eastAsia="en-US"/>
        </w:rPr>
      </w:pPr>
    </w:p>
    <w:p w14:paraId="1B499CC6" w14:textId="77777777" w:rsidR="00BA276B" w:rsidRPr="004A3816" w:rsidRDefault="00BA276B" w:rsidP="00BA276B">
      <w:pPr>
        <w:tabs>
          <w:tab w:val="right" w:pos="9026"/>
        </w:tabs>
        <w:spacing w:before="0" w:after="0"/>
        <w:outlineLvl w:val="4"/>
        <w:rPr>
          <w:i/>
        </w:rPr>
      </w:pPr>
    </w:p>
    <w:p w14:paraId="72101F1C" w14:textId="77777777" w:rsidR="00BA276B" w:rsidRPr="00314FF7" w:rsidRDefault="00BA276B" w:rsidP="00BA276B"/>
    <w:p w14:paraId="6F866470" w14:textId="77777777" w:rsidR="00BA276B" w:rsidRDefault="00BA276B" w:rsidP="00BA276B">
      <w:pPr>
        <w:sectPr w:rsidR="00BA276B" w:rsidSect="00CB3BA9">
          <w:headerReference w:type="default" r:id="rId26"/>
          <w:type w:val="continuous"/>
          <w:pgSz w:w="11906" w:h="16838"/>
          <w:pgMar w:top="1701" w:right="1418" w:bottom="1418" w:left="1418" w:header="709" w:footer="397" w:gutter="0"/>
          <w:cols w:space="708"/>
          <w:titlePg/>
          <w:docGrid w:linePitch="360"/>
        </w:sectPr>
      </w:pPr>
    </w:p>
    <w:p w14:paraId="11C812DA" w14:textId="77777777" w:rsidR="00BA276B" w:rsidRDefault="00BA276B" w:rsidP="00BA276B">
      <w:pPr>
        <w:sectPr w:rsidR="00BA276B" w:rsidSect="00CB3BA9">
          <w:headerReference w:type="default" r:id="rId27"/>
          <w:type w:val="continuous"/>
          <w:pgSz w:w="11906" w:h="16838"/>
          <w:pgMar w:top="1701" w:right="1418" w:bottom="1418" w:left="1418" w:header="709" w:footer="397" w:gutter="0"/>
          <w:cols w:space="708"/>
          <w:titlePg/>
          <w:docGrid w:linePitch="360"/>
        </w:sectPr>
      </w:pPr>
    </w:p>
    <w:p w14:paraId="4387F9E8" w14:textId="0B93219C" w:rsidR="00BA276B" w:rsidRDefault="00BA276B" w:rsidP="00BA276B">
      <w:pPr>
        <w:pStyle w:val="Heading1"/>
        <w:tabs>
          <w:tab w:val="right" w:pos="9070"/>
        </w:tabs>
        <w:spacing w:before="560" w:after="640"/>
        <w:rPr>
          <w:color w:val="FFFFFF" w:themeColor="background1"/>
          <w:sz w:val="36"/>
        </w:rPr>
        <w:sectPr w:rsidR="00BA276B"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87D556D" wp14:editId="0B430C52">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58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28B0269" w14:textId="77777777" w:rsidR="00BA276B" w:rsidRPr="000E654D" w:rsidRDefault="00BA276B" w:rsidP="00BA276B">
      <w:pPr>
        <w:pStyle w:val="Heading3"/>
        <w:shd w:val="clear" w:color="auto" w:fill="F2F2F2" w:themeFill="background1" w:themeFillShade="F2"/>
      </w:pPr>
      <w:r w:rsidRPr="000E654D">
        <w:t>Consumer outcome:</w:t>
      </w:r>
    </w:p>
    <w:p w14:paraId="39E85AC6" w14:textId="77777777" w:rsidR="00BA276B" w:rsidRDefault="00BA276B" w:rsidP="00BA276B">
      <w:pPr>
        <w:numPr>
          <w:ilvl w:val="0"/>
          <w:numId w:val="7"/>
        </w:numPr>
        <w:shd w:val="clear" w:color="auto" w:fill="F2F2F2" w:themeFill="background1" w:themeFillShade="F2"/>
      </w:pPr>
      <w:r>
        <w:t>I get quality care and services when I need them from people who are knowledgeable, capable and caring.</w:t>
      </w:r>
    </w:p>
    <w:p w14:paraId="21EF3599" w14:textId="77777777" w:rsidR="00BA276B" w:rsidRDefault="00BA276B" w:rsidP="00BA276B">
      <w:pPr>
        <w:pStyle w:val="Heading3"/>
        <w:shd w:val="clear" w:color="auto" w:fill="F2F2F2" w:themeFill="background1" w:themeFillShade="F2"/>
      </w:pPr>
      <w:r>
        <w:t>Organisation statement:</w:t>
      </w:r>
    </w:p>
    <w:p w14:paraId="70E7F5FC" w14:textId="77777777" w:rsidR="00BA276B" w:rsidRDefault="00BA276B" w:rsidP="00BA276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DD4C8B9" w14:textId="77777777" w:rsidR="00BA276B" w:rsidRDefault="00BA276B" w:rsidP="00BA276B">
      <w:pPr>
        <w:pStyle w:val="Heading2"/>
      </w:pPr>
      <w:r>
        <w:t>Assessment of Standard 7</w:t>
      </w:r>
    </w:p>
    <w:p w14:paraId="37252492" w14:textId="77777777" w:rsidR="00BA276B" w:rsidRPr="000E4AB5" w:rsidRDefault="00BA276B" w:rsidP="00BA276B">
      <w:pPr>
        <w:rPr>
          <w:rFonts w:eastAsia="Calibri"/>
          <w:color w:val="auto"/>
        </w:rPr>
      </w:pPr>
      <w:r w:rsidRPr="000E4AB5">
        <w:rPr>
          <w:rFonts w:eastAsiaTheme="minorHAnsi"/>
          <w:color w:val="auto"/>
        </w:rPr>
        <w:t>The Quality Standard is assessed as Non-compliant as one of the five specific requirements have been assessed as Non-compliant.</w:t>
      </w:r>
    </w:p>
    <w:p w14:paraId="26F8B3D5" w14:textId="77777777" w:rsidR="00BA276B" w:rsidRDefault="00BA276B" w:rsidP="00BA276B">
      <w:pPr>
        <w:pStyle w:val="Heading2"/>
      </w:pPr>
      <w:r>
        <w:t>Assessment of Standard 7 Requirements</w:t>
      </w:r>
      <w:r w:rsidRPr="0066387A">
        <w:rPr>
          <w:i/>
          <w:color w:val="0000FF"/>
          <w:sz w:val="24"/>
          <w:szCs w:val="24"/>
        </w:rPr>
        <w:t xml:space="preserve"> </w:t>
      </w:r>
    </w:p>
    <w:p w14:paraId="2E17AE19" w14:textId="77777777" w:rsidR="00BA276B" w:rsidRPr="00506F7F" w:rsidRDefault="00BA276B" w:rsidP="00BA276B">
      <w:pPr>
        <w:pStyle w:val="Heading3"/>
      </w:pPr>
      <w:r w:rsidRPr="00506F7F">
        <w:t>Requirement 7(3)(a)</w:t>
      </w:r>
      <w:r>
        <w:tab/>
        <w:t>Non-compliant</w:t>
      </w:r>
    </w:p>
    <w:p w14:paraId="5D7EC601" w14:textId="77777777" w:rsidR="00BA276B" w:rsidRDefault="00BA276B" w:rsidP="00BA276B">
      <w:pPr>
        <w:rPr>
          <w:i/>
        </w:rPr>
      </w:pPr>
      <w:r w:rsidRPr="004A3816">
        <w:rPr>
          <w:i/>
        </w:rPr>
        <w:t>The workforce is planned to enable, and the number and mix of members of the workforce deployed enables, the delivery and management of safe and quality care and services.</w:t>
      </w:r>
    </w:p>
    <w:p w14:paraId="637EF4CB" w14:textId="77777777" w:rsidR="00BA276B" w:rsidRDefault="00BA276B" w:rsidP="00BA276B">
      <w:pPr>
        <w:tabs>
          <w:tab w:val="right" w:pos="9026"/>
        </w:tabs>
      </w:pPr>
      <w:r w:rsidRPr="00A96141">
        <w:t>The service was not able to demonstrate that the numbers and mix of members of the workforce deployed enables the delivery and management of safe and quality care and services.</w:t>
      </w:r>
      <w:r>
        <w:t xml:space="preserve"> In August 2020 a Registered Nurse failed to report an allegation of assault made be a consumer resulting in a delay in providing safe, quality care to that consumer. Following this event all staff received training in compulsory reporting. Cleaning hours have been reduced due to the unavailability of staff </w:t>
      </w:r>
    </w:p>
    <w:p w14:paraId="1882072F" w14:textId="77777777" w:rsidR="00BA276B" w:rsidRDefault="00BA276B" w:rsidP="00BA276B">
      <w:pPr>
        <w:spacing w:before="120"/>
        <w:rPr>
          <w:rFonts w:eastAsia="Calibri"/>
          <w:color w:val="auto"/>
          <w:lang w:eastAsia="en-US"/>
        </w:rPr>
      </w:pPr>
      <w:r w:rsidRPr="00AD6772">
        <w:rPr>
          <w:rFonts w:eastAsia="Calibri"/>
          <w:color w:val="auto"/>
          <w:lang w:eastAsia="en-US"/>
        </w:rPr>
        <w:t xml:space="preserve">Whilst the service was able to demonstrate an ongoing recruitment drive it has not been successful in recruiting </w:t>
      </w:r>
      <w:proofErr w:type="gramStart"/>
      <w:r w:rsidRPr="00AD6772">
        <w:rPr>
          <w:rFonts w:eastAsia="Calibri"/>
          <w:color w:val="auto"/>
          <w:lang w:eastAsia="en-US"/>
        </w:rPr>
        <w:t>all of</w:t>
      </w:r>
      <w:proofErr w:type="gramEnd"/>
      <w:r w:rsidRPr="00AD6772">
        <w:rPr>
          <w:rFonts w:eastAsia="Calibri"/>
          <w:color w:val="auto"/>
          <w:lang w:eastAsia="en-US"/>
        </w:rPr>
        <w:t xml:space="preserve"> the positions needed resulting in unfilled shifts. </w:t>
      </w:r>
      <w:r>
        <w:rPr>
          <w:rFonts w:eastAsia="Calibri"/>
        </w:rPr>
        <w:t>The service uses an agency that is not able to supply short notice leave requests due to restrictions on staff working in more than one service.</w:t>
      </w:r>
    </w:p>
    <w:p w14:paraId="4F5A5E14" w14:textId="77777777" w:rsidR="00BA276B" w:rsidRDefault="00BA276B" w:rsidP="00BA276B">
      <w:pPr>
        <w:spacing w:before="120"/>
        <w:rPr>
          <w:rFonts w:eastAsia="Calibri"/>
          <w:color w:val="auto"/>
          <w:lang w:eastAsia="en-US"/>
        </w:rPr>
      </w:pPr>
      <w:r w:rsidRPr="00AD6772">
        <w:rPr>
          <w:rFonts w:eastAsia="Calibri"/>
          <w:color w:val="auto"/>
          <w:lang w:eastAsia="en-US"/>
        </w:rPr>
        <w:t>During September 2020 the acting facility manager covered six unfilled RN shifts, and on three occasions covered the role of acting facility manager, acting clinical care manager and RN</w:t>
      </w:r>
      <w:r>
        <w:rPr>
          <w:rFonts w:eastAsia="Calibri"/>
          <w:color w:val="auto"/>
          <w:lang w:eastAsia="en-US"/>
        </w:rPr>
        <w:t xml:space="preserve"> at one time</w:t>
      </w:r>
      <w:r w:rsidRPr="00AD6772">
        <w:rPr>
          <w:rFonts w:eastAsia="Calibri"/>
          <w:color w:val="auto"/>
          <w:lang w:eastAsia="en-US"/>
        </w:rPr>
        <w:t>.</w:t>
      </w:r>
      <w:r w:rsidRPr="006C3126">
        <w:rPr>
          <w:rFonts w:eastAsia="Calibri"/>
        </w:rPr>
        <w:t xml:space="preserve"> </w:t>
      </w:r>
    </w:p>
    <w:p w14:paraId="58D81475" w14:textId="77777777" w:rsidR="00BA276B" w:rsidRDefault="00BA276B" w:rsidP="00BA276B">
      <w:pPr>
        <w:spacing w:after="240"/>
        <w:rPr>
          <w:rFonts w:eastAsia="Calibri"/>
          <w:color w:val="auto"/>
          <w:szCs w:val="22"/>
          <w:lang w:eastAsia="en-US"/>
        </w:rPr>
      </w:pPr>
      <w:r>
        <w:rPr>
          <w:rFonts w:eastAsia="Calibri"/>
          <w:color w:val="auto"/>
          <w:szCs w:val="22"/>
          <w:lang w:eastAsia="en-US"/>
        </w:rPr>
        <w:lastRenderedPageBreak/>
        <w:t xml:space="preserve">During the assessment contact management were unable to provide evidence that staff had </w:t>
      </w:r>
      <w:r w:rsidRPr="005D7747">
        <w:rPr>
          <w:rFonts w:eastAsia="Calibri"/>
          <w:color w:val="auto"/>
          <w:szCs w:val="22"/>
          <w:lang w:eastAsia="en-US"/>
        </w:rPr>
        <w:t xml:space="preserve">completed face to face and online training for COVID-19, handwashing, infection control, mandatory reporting and elder abuse. The service was </w:t>
      </w:r>
      <w:r>
        <w:rPr>
          <w:rFonts w:eastAsia="Calibri"/>
          <w:color w:val="auto"/>
          <w:szCs w:val="22"/>
          <w:lang w:eastAsia="en-US"/>
        </w:rPr>
        <w:t xml:space="preserve">also </w:t>
      </w:r>
      <w:r w:rsidRPr="005D7747">
        <w:rPr>
          <w:rFonts w:eastAsia="Calibri"/>
          <w:color w:val="auto"/>
          <w:szCs w:val="22"/>
          <w:lang w:eastAsia="en-US"/>
        </w:rPr>
        <w:t>not able to demonstrate there is a system in place for monitor staff having completed all mandatory training requirements</w:t>
      </w:r>
      <w:r>
        <w:rPr>
          <w:rFonts w:eastAsia="Calibri"/>
          <w:color w:val="auto"/>
          <w:szCs w:val="22"/>
          <w:lang w:eastAsia="en-US"/>
        </w:rPr>
        <w:t>.</w:t>
      </w:r>
      <w:r w:rsidRPr="005D7747">
        <w:rPr>
          <w:rFonts w:eastAsia="Calibri"/>
          <w:color w:val="auto"/>
          <w:szCs w:val="22"/>
          <w:lang w:eastAsia="en-US"/>
        </w:rPr>
        <w:t xml:space="preserve"> </w:t>
      </w:r>
    </w:p>
    <w:p w14:paraId="7495BB9F" w14:textId="77777777" w:rsidR="00BA276B" w:rsidRDefault="00BA276B" w:rsidP="00BA276B">
      <w:pPr>
        <w:spacing w:after="240"/>
        <w:rPr>
          <w:rFonts w:eastAsia="Calibri"/>
          <w:color w:val="auto"/>
          <w:szCs w:val="22"/>
          <w:lang w:eastAsia="en-US"/>
        </w:rPr>
      </w:pPr>
      <w:r>
        <w:rPr>
          <w:rFonts w:eastAsia="Calibri"/>
          <w:color w:val="auto"/>
          <w:szCs w:val="22"/>
          <w:lang w:eastAsia="en-US"/>
        </w:rPr>
        <w:t xml:space="preserve">In their response the approved provider accepted that did not have a system for evidencing mandatory and other training staff had received. Since the assessment contact their Registered Nurse/Educator has complied a report showing what training each member of staff have completed and when. </w:t>
      </w:r>
    </w:p>
    <w:p w14:paraId="2F4BAAEA" w14:textId="77777777" w:rsidR="00BA276B" w:rsidRPr="005D7747" w:rsidRDefault="00BA276B" w:rsidP="00BA276B">
      <w:pPr>
        <w:spacing w:after="240"/>
        <w:rPr>
          <w:rFonts w:eastAsia="Calibri"/>
          <w:color w:val="auto"/>
          <w:szCs w:val="22"/>
          <w:lang w:eastAsia="en-US"/>
        </w:rPr>
      </w:pPr>
      <w:r>
        <w:rPr>
          <w:rFonts w:eastAsia="Calibri"/>
          <w:color w:val="auto"/>
          <w:szCs w:val="22"/>
          <w:lang w:eastAsia="en-US"/>
        </w:rPr>
        <w:t xml:space="preserve">The provider acknowledged that cleaning hours had been reduced and they had difficulty staffing shifts on certain days. They recognised the need for cleaning schedules and hours to be heightened during COVID-19 in order to provide safe quality care and services and have sought quotes from an external cleaning contractor to supplement their current cleaning and maintenance regime. </w:t>
      </w:r>
    </w:p>
    <w:p w14:paraId="04E89912" w14:textId="77777777" w:rsidR="00BA276B" w:rsidRDefault="00BA276B" w:rsidP="00BA276B">
      <w:pPr>
        <w:rPr>
          <w:color w:val="auto"/>
        </w:rPr>
      </w:pPr>
      <w:r>
        <w:rPr>
          <w:color w:val="auto"/>
        </w:rPr>
        <w:t>I find that the approved provider is non-compliant with this requirement.</w:t>
      </w:r>
    </w:p>
    <w:p w14:paraId="6A44F4A5" w14:textId="77777777" w:rsidR="00BA276B" w:rsidRPr="00186F6B" w:rsidRDefault="00BA276B" w:rsidP="00BA276B">
      <w:pPr>
        <w:spacing w:before="120"/>
        <w:rPr>
          <w:rFonts w:eastAsia="Calibri"/>
          <w:color w:val="auto"/>
          <w:lang w:eastAsia="en-US"/>
        </w:rPr>
      </w:pPr>
    </w:p>
    <w:p w14:paraId="726A451D" w14:textId="77777777" w:rsidR="00BA276B" w:rsidRPr="00310323" w:rsidRDefault="00BA276B" w:rsidP="00BA276B">
      <w:pPr>
        <w:rPr>
          <w:rFonts w:eastAsia="Calibri"/>
          <w:b/>
          <w:iCs/>
          <w:color w:val="0000FF"/>
          <w:lang w:eastAsia="en-US"/>
        </w:rPr>
      </w:pPr>
    </w:p>
    <w:p w14:paraId="71EA6E4E" w14:textId="77777777" w:rsidR="00BA276B" w:rsidRPr="004A3816" w:rsidRDefault="00BA276B" w:rsidP="00BA276B">
      <w:pPr>
        <w:rPr>
          <w:i/>
        </w:rPr>
      </w:pPr>
    </w:p>
    <w:p w14:paraId="4996A171" w14:textId="77777777" w:rsidR="00BA276B" w:rsidRDefault="00BA276B" w:rsidP="00BA276B">
      <w:pPr>
        <w:sectPr w:rsidR="00BA276B" w:rsidSect="00CB3BA9">
          <w:headerReference w:type="default" r:id="rId30"/>
          <w:type w:val="continuous"/>
          <w:pgSz w:w="11906" w:h="16838"/>
          <w:pgMar w:top="1701" w:right="1418" w:bottom="1418" w:left="1418" w:header="709" w:footer="397" w:gutter="0"/>
          <w:cols w:space="708"/>
          <w:titlePg/>
          <w:docGrid w:linePitch="360"/>
        </w:sectPr>
      </w:pPr>
    </w:p>
    <w:p w14:paraId="32BC56AD" w14:textId="77777777" w:rsidR="00BA276B" w:rsidRDefault="00BA276B" w:rsidP="00BA276B">
      <w:pPr>
        <w:pStyle w:val="Heading1"/>
        <w:tabs>
          <w:tab w:val="right" w:pos="9070"/>
        </w:tabs>
        <w:spacing w:before="560" w:after="640"/>
        <w:rPr>
          <w:color w:val="FFFFFF" w:themeColor="background1"/>
          <w:sz w:val="36"/>
        </w:rPr>
        <w:sectPr w:rsidR="00BA276B" w:rsidSect="00CE2BD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63C5179" wp14:editId="730E64D2">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46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E55F087" w14:textId="77777777" w:rsidR="00BA276B" w:rsidRPr="00FD1B02" w:rsidRDefault="00BA276B" w:rsidP="00BA276B">
      <w:pPr>
        <w:pStyle w:val="Heading3"/>
        <w:shd w:val="clear" w:color="auto" w:fill="F2F2F2" w:themeFill="background1" w:themeFillShade="F2"/>
      </w:pPr>
      <w:r w:rsidRPr="008312AC">
        <w:t>Consumer</w:t>
      </w:r>
      <w:r w:rsidRPr="00FD1B02">
        <w:t xml:space="preserve"> outcome:</w:t>
      </w:r>
    </w:p>
    <w:p w14:paraId="41F96866" w14:textId="77777777" w:rsidR="00BA276B" w:rsidRDefault="00BA276B" w:rsidP="00BA276B">
      <w:pPr>
        <w:numPr>
          <w:ilvl w:val="0"/>
          <w:numId w:val="8"/>
        </w:numPr>
        <w:shd w:val="clear" w:color="auto" w:fill="F2F2F2" w:themeFill="background1" w:themeFillShade="F2"/>
      </w:pPr>
      <w:r>
        <w:t>I am confident the organisation is well run. I can partner in improving the delivery of care and services.</w:t>
      </w:r>
    </w:p>
    <w:p w14:paraId="1826E68D" w14:textId="77777777" w:rsidR="00BA276B" w:rsidRDefault="00BA276B" w:rsidP="00BA276B">
      <w:pPr>
        <w:pStyle w:val="Heading3"/>
        <w:shd w:val="clear" w:color="auto" w:fill="F2F2F2" w:themeFill="background1" w:themeFillShade="F2"/>
      </w:pPr>
      <w:r>
        <w:t>Organisation statement:</w:t>
      </w:r>
    </w:p>
    <w:p w14:paraId="27676C5E" w14:textId="77777777" w:rsidR="00BA276B" w:rsidRDefault="00BA276B" w:rsidP="00BA276B">
      <w:pPr>
        <w:numPr>
          <w:ilvl w:val="0"/>
          <w:numId w:val="8"/>
        </w:numPr>
        <w:shd w:val="clear" w:color="auto" w:fill="F2F2F2" w:themeFill="background1" w:themeFillShade="F2"/>
      </w:pPr>
      <w:r>
        <w:t>The organisation’s governing body is accountable for the delivery of safe and quality care and services.</w:t>
      </w:r>
    </w:p>
    <w:p w14:paraId="45B50E04" w14:textId="77777777" w:rsidR="00BA276B" w:rsidRDefault="00BA276B" w:rsidP="00BA276B">
      <w:pPr>
        <w:pStyle w:val="Heading2"/>
      </w:pPr>
      <w:r>
        <w:t>Assessment of Standard 8</w:t>
      </w:r>
    </w:p>
    <w:p w14:paraId="4DE78E50" w14:textId="77777777" w:rsidR="00BA276B" w:rsidRPr="00B74798" w:rsidRDefault="00BA276B" w:rsidP="00BA276B">
      <w:pPr>
        <w:rPr>
          <w:rFonts w:eastAsia="Calibri"/>
          <w:color w:val="auto"/>
          <w:lang w:eastAsia="en-US"/>
        </w:rPr>
      </w:pPr>
      <w:r w:rsidRPr="00B74798">
        <w:rPr>
          <w:rFonts w:eastAsia="Calibri"/>
          <w:color w:val="auto"/>
          <w:lang w:eastAsia="en-US"/>
        </w:rPr>
        <w:t>The Assessment Team did not assess all requirements and therefore an overall rating for the Quality Standard is not provided.</w:t>
      </w:r>
    </w:p>
    <w:p w14:paraId="474B6B41" w14:textId="77777777" w:rsidR="00BA276B" w:rsidRDefault="00BA276B" w:rsidP="00BA276B">
      <w:pPr>
        <w:pStyle w:val="Heading2"/>
      </w:pPr>
      <w:r>
        <w:t>Assessment of Standard 8 Requirements</w:t>
      </w:r>
      <w:r w:rsidRPr="0066387A">
        <w:rPr>
          <w:i/>
          <w:color w:val="0000FF"/>
          <w:sz w:val="24"/>
          <w:szCs w:val="24"/>
        </w:rPr>
        <w:t xml:space="preserve"> </w:t>
      </w:r>
    </w:p>
    <w:p w14:paraId="335E6E70" w14:textId="77777777" w:rsidR="00BA276B" w:rsidRPr="00506F7F" w:rsidRDefault="00BA276B" w:rsidP="00BA276B">
      <w:pPr>
        <w:pStyle w:val="Heading3"/>
      </w:pPr>
      <w:r w:rsidRPr="00506F7F">
        <w:t>Requirement 8(3)(d)</w:t>
      </w:r>
      <w:r>
        <w:tab/>
        <w:t>Compliant</w:t>
      </w:r>
    </w:p>
    <w:p w14:paraId="48BF7FA6" w14:textId="77777777" w:rsidR="00BA276B" w:rsidRPr="004A3816" w:rsidRDefault="00BA276B" w:rsidP="00BA276B">
      <w:pPr>
        <w:rPr>
          <w:i/>
        </w:rPr>
      </w:pPr>
      <w:r w:rsidRPr="004A3816">
        <w:rPr>
          <w:i/>
        </w:rPr>
        <w:t>Effective risk management systems and practices, including but not limited to the following:</w:t>
      </w:r>
    </w:p>
    <w:p w14:paraId="7590EFA6" w14:textId="77777777" w:rsidR="00BA276B" w:rsidRPr="004A3816" w:rsidRDefault="00BA276B" w:rsidP="00BA276B">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446A62B" w14:textId="77777777" w:rsidR="00BA276B" w:rsidRPr="004A3816" w:rsidRDefault="00BA276B" w:rsidP="00BA276B">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561AAFF" w14:textId="77777777" w:rsidR="00BA276B" w:rsidRPr="004A3816" w:rsidRDefault="00BA276B" w:rsidP="00BA276B">
      <w:pPr>
        <w:numPr>
          <w:ilvl w:val="0"/>
          <w:numId w:val="29"/>
        </w:numPr>
        <w:tabs>
          <w:tab w:val="right" w:pos="9026"/>
        </w:tabs>
        <w:spacing w:before="0" w:after="0"/>
        <w:ind w:left="567" w:hanging="425"/>
        <w:outlineLvl w:val="4"/>
        <w:rPr>
          <w:i/>
        </w:rPr>
      </w:pPr>
      <w:r w:rsidRPr="004A3816">
        <w:rPr>
          <w:i/>
        </w:rPr>
        <w:t>supporting consumers to live the best life they can.</w:t>
      </w:r>
    </w:p>
    <w:p w14:paraId="7EE9B746" w14:textId="77777777" w:rsidR="00BA276B" w:rsidRPr="00387DC0" w:rsidRDefault="00BA276B" w:rsidP="00BA276B">
      <w:pPr>
        <w:spacing w:before="120"/>
        <w:rPr>
          <w:rFonts w:eastAsiaTheme="minorHAnsi"/>
          <w:color w:val="auto"/>
          <w:szCs w:val="22"/>
          <w:lang w:eastAsia="en-US"/>
        </w:rPr>
      </w:pPr>
      <w:r w:rsidRPr="00B37D1A">
        <w:rPr>
          <w:rFonts w:eastAsia="Fira Sans Light"/>
          <w:szCs w:val="22"/>
          <w:lang w:eastAsia="en-US"/>
        </w:rPr>
        <w:t xml:space="preserve">During the assessment contact the </w:t>
      </w:r>
      <w:r w:rsidRPr="00B37D1A">
        <w:rPr>
          <w:rFonts w:eastAsia="Fira Sans Light"/>
          <w:color w:val="auto"/>
          <w:szCs w:val="22"/>
          <w:lang w:eastAsia="en-US"/>
        </w:rPr>
        <w:t>acting manager was unable to provide evidence of a documented risk management framework or demonstrate that there is an effective risk management system and practice in place.</w:t>
      </w:r>
      <w:r w:rsidRPr="00B37D1A">
        <w:rPr>
          <w:rFonts w:eastAsia="Calibri"/>
          <w:color w:val="auto"/>
          <w:lang w:eastAsia="en-US"/>
        </w:rPr>
        <w:t xml:space="preserve"> The service has adopted a policies pack from an aged care peak body, including a clinical framework</w:t>
      </w:r>
      <w:r>
        <w:rPr>
          <w:rFonts w:eastAsia="Calibri"/>
          <w:color w:val="auto"/>
          <w:lang w:eastAsia="en-US"/>
        </w:rPr>
        <w:t xml:space="preserve">. </w:t>
      </w:r>
      <w:r w:rsidRPr="00B37D1A">
        <w:rPr>
          <w:rFonts w:eastAsia="Fira Sans Light"/>
          <w:szCs w:val="22"/>
          <w:lang w:eastAsia="en-US"/>
        </w:rPr>
        <w:t xml:space="preserve">Staff </w:t>
      </w:r>
      <w:r>
        <w:rPr>
          <w:rFonts w:eastAsia="Fira Sans Light"/>
          <w:szCs w:val="22"/>
          <w:lang w:eastAsia="en-US"/>
        </w:rPr>
        <w:t xml:space="preserve">stated these policies </w:t>
      </w:r>
      <w:r w:rsidRPr="00B37D1A">
        <w:rPr>
          <w:rFonts w:eastAsia="Fira Sans Light"/>
          <w:szCs w:val="22"/>
          <w:lang w:eastAsia="en-US"/>
        </w:rPr>
        <w:t xml:space="preserve">had </w:t>
      </w:r>
      <w:r>
        <w:rPr>
          <w:rFonts w:eastAsia="Fira Sans Light"/>
          <w:szCs w:val="22"/>
          <w:lang w:eastAsia="en-US"/>
        </w:rPr>
        <w:t xml:space="preserve">not </w:t>
      </w:r>
      <w:r w:rsidRPr="00B37D1A">
        <w:rPr>
          <w:rFonts w:eastAsia="Fira Sans Light"/>
          <w:szCs w:val="22"/>
          <w:lang w:eastAsia="en-US"/>
        </w:rPr>
        <w:t>been discussed with them</w:t>
      </w:r>
      <w:r>
        <w:rPr>
          <w:rFonts w:eastAsia="Fira Sans Light"/>
          <w:szCs w:val="22"/>
          <w:lang w:eastAsia="en-US"/>
        </w:rPr>
        <w:t>. Furthermore, regarding identifying and responding to abuse and neglect of consumers t</w:t>
      </w:r>
      <w:r>
        <w:rPr>
          <w:rFonts w:eastAsiaTheme="minorHAnsi"/>
          <w:color w:val="auto"/>
          <w:szCs w:val="22"/>
          <w:lang w:eastAsia="en-US"/>
        </w:rPr>
        <w:t xml:space="preserve">he service had not reported a reportable assault within the 24 hours mandatory reporting time frame. </w:t>
      </w:r>
    </w:p>
    <w:p w14:paraId="6728F2EF" w14:textId="77777777" w:rsidR="00BA276B" w:rsidRDefault="00BA276B" w:rsidP="00BA276B">
      <w:pPr>
        <w:spacing w:before="120"/>
        <w:rPr>
          <w:rFonts w:eastAsia="Fira Sans Light"/>
          <w:szCs w:val="22"/>
          <w:lang w:eastAsia="en-US"/>
        </w:rPr>
      </w:pPr>
    </w:p>
    <w:p w14:paraId="28FCBA6E" w14:textId="77777777" w:rsidR="00BA276B" w:rsidRDefault="00BA276B" w:rsidP="00BA276B">
      <w:pPr>
        <w:spacing w:before="120"/>
        <w:rPr>
          <w:rFonts w:eastAsia="Fira Sans Light"/>
          <w:szCs w:val="22"/>
          <w:lang w:eastAsia="en-US"/>
        </w:rPr>
      </w:pPr>
    </w:p>
    <w:p w14:paraId="0288CE41" w14:textId="77777777" w:rsidR="00BA276B" w:rsidRDefault="00BA276B" w:rsidP="00BA276B">
      <w:pPr>
        <w:spacing w:before="120"/>
        <w:rPr>
          <w:rFonts w:eastAsia="Fira Sans Light"/>
          <w:szCs w:val="22"/>
          <w:lang w:eastAsia="en-US"/>
        </w:rPr>
      </w:pPr>
      <w:r>
        <w:rPr>
          <w:rFonts w:eastAsia="Fira Sans Light"/>
          <w:szCs w:val="22"/>
          <w:lang w:eastAsia="en-US"/>
        </w:rPr>
        <w:lastRenderedPageBreak/>
        <w:t>In their response the approved provider stated that the acting manager was unaware of the Risk Monitoring Tool the service uses to monitor and manage risk but included evidence to show how this system works. The provider stated that they are taking steps to develop a full systems and processes guide/manual so that in future acting personnel will be able to locate information required and training will be conducted on using this tool. The provider stated that they are still in the process of implementing new policies and procedures recently purchased. They provided evidence that these had been discussed at a range of meetings over the last year and gave an undertaking that all staff would be trained in all relevant policies.</w:t>
      </w:r>
    </w:p>
    <w:p w14:paraId="555D413E" w14:textId="77777777" w:rsidR="00BA276B" w:rsidRPr="00AA58D2" w:rsidRDefault="00BA276B" w:rsidP="00BA276B">
      <w:pPr>
        <w:rPr>
          <w:rFonts w:eastAsia="Calibri"/>
          <w:color w:val="auto"/>
          <w:lang w:eastAsia="en-US"/>
        </w:rPr>
      </w:pPr>
      <w:r w:rsidRPr="00AA58D2">
        <w:rPr>
          <w:rFonts w:eastAsia="Calibri"/>
          <w:color w:val="auto"/>
          <w:lang w:eastAsia="en-US"/>
        </w:rPr>
        <w:t xml:space="preserve">I have considered the approved provider’s response and the evidence before me in the assessment team’s report. I note that the team found </w:t>
      </w:r>
      <w:r w:rsidRPr="00AA58D2">
        <w:rPr>
          <w:rFonts w:eastAsia="Calibri"/>
          <w:lang w:eastAsia="en-US"/>
        </w:rPr>
        <w:t xml:space="preserve">that high impact or high prevalence risks including skin integrity, unexplained weight loss and behaviour management were well managed. I have considered the failure to report an allegation of assault in my decision in </w:t>
      </w:r>
      <w:r w:rsidRPr="00506F7F">
        <w:t>Requirement 7(3)(a)</w:t>
      </w:r>
      <w:r>
        <w:t xml:space="preserve">. The consumer in question made two allegations of assault several days apart. Once management became aware of the first allegation it was reported some five days later as per the compulsory reporting guidelines. </w:t>
      </w:r>
    </w:p>
    <w:p w14:paraId="759CD91D" w14:textId="77777777" w:rsidR="00BA276B" w:rsidRPr="00322105" w:rsidRDefault="00BA276B" w:rsidP="00BA276B">
      <w:pPr>
        <w:tabs>
          <w:tab w:val="right" w:pos="9026"/>
        </w:tabs>
        <w:spacing w:before="0" w:after="0"/>
        <w:outlineLvl w:val="4"/>
      </w:pPr>
      <w:r w:rsidRPr="00322105">
        <w:rPr>
          <w:rFonts w:eastAsia="Calibri"/>
          <w:color w:val="000000" w:themeColor="text1"/>
          <w:lang w:eastAsia="en-US"/>
        </w:rPr>
        <w:t xml:space="preserve">Although the assessment team recommended this requirement was not compliant, I am satisfied, overall, that the service </w:t>
      </w:r>
      <w:r w:rsidRPr="00322105">
        <w:rPr>
          <w:szCs w:val="22"/>
        </w:rPr>
        <w:t>effectively manages high impact or high prevalence risks associated with the care of each consumer and</w:t>
      </w:r>
      <w:r w:rsidRPr="00322105">
        <w:t xml:space="preserve"> identifies and responds to abuse and neglect of consumers and supports consumers to live the best life they can.</w:t>
      </w:r>
    </w:p>
    <w:p w14:paraId="1D422C77" w14:textId="77777777" w:rsidR="00BA276B" w:rsidRDefault="00BA276B" w:rsidP="00BA276B">
      <w:pPr>
        <w:rPr>
          <w:color w:val="auto"/>
        </w:rPr>
      </w:pPr>
      <w:r>
        <w:rPr>
          <w:color w:val="auto"/>
        </w:rPr>
        <w:t>I find that the approved provider is compliant with this requirement.</w:t>
      </w:r>
    </w:p>
    <w:p w14:paraId="0EB09FAF" w14:textId="77777777" w:rsidR="00BA276B" w:rsidRPr="004A3816" w:rsidRDefault="00BA276B" w:rsidP="00BA276B">
      <w:pPr>
        <w:rPr>
          <w:i/>
        </w:rPr>
      </w:pPr>
    </w:p>
    <w:p w14:paraId="28EAB6DF" w14:textId="77777777" w:rsidR="00BA276B" w:rsidRDefault="00BA276B" w:rsidP="00BA276B">
      <w:pPr>
        <w:spacing w:before="120"/>
        <w:rPr>
          <w:rFonts w:eastAsia="Fira Sans Light"/>
          <w:szCs w:val="22"/>
          <w:lang w:eastAsia="en-US"/>
        </w:rPr>
      </w:pPr>
    </w:p>
    <w:p w14:paraId="4F7648A0" w14:textId="77777777" w:rsidR="00BA276B" w:rsidRPr="00967B78" w:rsidRDefault="00BA276B" w:rsidP="00BA276B">
      <w:pPr>
        <w:spacing w:before="120"/>
        <w:rPr>
          <w:rFonts w:eastAsia="Calibri"/>
          <w:color w:val="auto"/>
          <w:lang w:eastAsia="en-US"/>
        </w:rPr>
      </w:pPr>
    </w:p>
    <w:p w14:paraId="07CD0423" w14:textId="77777777" w:rsidR="00BA276B" w:rsidRPr="00154403" w:rsidRDefault="00BA276B" w:rsidP="00BA276B"/>
    <w:p w14:paraId="5F24564E" w14:textId="77777777" w:rsidR="00BA276B" w:rsidRDefault="00BA276B" w:rsidP="00BA276B">
      <w:pPr>
        <w:tabs>
          <w:tab w:val="right" w:pos="9026"/>
        </w:tabs>
        <w:sectPr w:rsidR="00BA276B" w:rsidSect="008D7780">
          <w:headerReference w:type="default" r:id="rId33"/>
          <w:type w:val="continuous"/>
          <w:pgSz w:w="11906" w:h="16838"/>
          <w:pgMar w:top="1701" w:right="1418" w:bottom="1418" w:left="1418" w:header="709" w:footer="397" w:gutter="0"/>
          <w:cols w:space="708"/>
          <w:docGrid w:linePitch="360"/>
        </w:sectPr>
      </w:pPr>
    </w:p>
    <w:p w14:paraId="100FD2E5" w14:textId="77777777" w:rsidR="00BA276B" w:rsidRDefault="00BA276B" w:rsidP="00BA276B">
      <w:pPr>
        <w:pStyle w:val="Heading1"/>
      </w:pPr>
      <w:r>
        <w:lastRenderedPageBreak/>
        <w:t>Areas for improvement</w:t>
      </w:r>
    </w:p>
    <w:p w14:paraId="4A1A4587" w14:textId="77777777" w:rsidR="00BA276B" w:rsidRPr="00E830C7" w:rsidRDefault="00BA276B" w:rsidP="00BA276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EA1791" w14:textId="77777777" w:rsidR="00BA276B" w:rsidRPr="00D435F8" w:rsidRDefault="00BA276B" w:rsidP="00BA276B">
      <w:pPr>
        <w:pStyle w:val="Heading3"/>
      </w:pPr>
      <w:r w:rsidRPr="00D435F8">
        <w:t>Requirement 3(3)(g)</w:t>
      </w:r>
      <w:r>
        <w:tab/>
      </w:r>
    </w:p>
    <w:p w14:paraId="6B971979" w14:textId="77777777" w:rsidR="00BA276B" w:rsidRPr="004A3816" w:rsidRDefault="00BA276B" w:rsidP="00BA276B">
      <w:pPr>
        <w:tabs>
          <w:tab w:val="right" w:pos="9026"/>
        </w:tabs>
        <w:spacing w:before="0" w:after="0"/>
        <w:outlineLvl w:val="4"/>
        <w:rPr>
          <w:i/>
          <w:szCs w:val="22"/>
        </w:rPr>
      </w:pPr>
      <w:r w:rsidRPr="004A3816">
        <w:rPr>
          <w:i/>
          <w:szCs w:val="22"/>
        </w:rPr>
        <w:t>Minimisation of infection related risks through implementing:</w:t>
      </w:r>
    </w:p>
    <w:p w14:paraId="1EB92448" w14:textId="77777777" w:rsidR="00BA276B" w:rsidRPr="004A3816" w:rsidRDefault="00BA276B" w:rsidP="00BA276B">
      <w:pPr>
        <w:numPr>
          <w:ilvl w:val="0"/>
          <w:numId w:val="25"/>
        </w:numPr>
        <w:tabs>
          <w:tab w:val="right" w:pos="9026"/>
        </w:tabs>
        <w:spacing w:before="0" w:after="0"/>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FB1923B" w14:textId="77777777" w:rsidR="00BA276B" w:rsidRDefault="00BA276B" w:rsidP="00BA276B">
      <w:pPr>
        <w:numPr>
          <w:ilvl w:val="0"/>
          <w:numId w:val="25"/>
        </w:numPr>
        <w:tabs>
          <w:tab w:val="right" w:pos="9026"/>
        </w:tabs>
        <w:spacing w:before="0" w:after="0"/>
        <w:outlineLvl w:val="4"/>
        <w:rPr>
          <w:i/>
        </w:rPr>
      </w:pPr>
      <w:r w:rsidRPr="004A3816">
        <w:rPr>
          <w:i/>
        </w:rPr>
        <w:t>practices to promote appropriate antibiotic prescribing and use to support optimal care and reduce the risk of increasing resistance to antibiotics.</w:t>
      </w:r>
    </w:p>
    <w:p w14:paraId="1A43C47E" w14:textId="77777777" w:rsidR="00BA276B" w:rsidRDefault="00BA276B" w:rsidP="00BA276B">
      <w:pPr>
        <w:tabs>
          <w:tab w:val="right" w:pos="9026"/>
        </w:tabs>
        <w:spacing w:before="0" w:after="0"/>
        <w:outlineLvl w:val="4"/>
        <w:rPr>
          <w:i/>
        </w:rPr>
      </w:pPr>
    </w:p>
    <w:p w14:paraId="34D5CE32" w14:textId="77777777" w:rsidR="00BA276B" w:rsidRDefault="00BA276B" w:rsidP="00BA276B">
      <w:pPr>
        <w:pStyle w:val="ListParagraph"/>
        <w:numPr>
          <w:ilvl w:val="0"/>
          <w:numId w:val="38"/>
        </w:numPr>
        <w:tabs>
          <w:tab w:val="right" w:pos="9026"/>
        </w:tabs>
        <w:spacing w:before="0" w:after="0"/>
        <w:outlineLvl w:val="4"/>
      </w:pPr>
      <w:r w:rsidRPr="00DD44EB">
        <w:t>Ensure the service is prepared for a COVID outbreak through the development of a robust</w:t>
      </w:r>
      <w:r>
        <w:t xml:space="preserve"> outbreak management</w:t>
      </w:r>
      <w:r w:rsidRPr="00DD44EB">
        <w:t xml:space="preserve"> plan</w:t>
      </w:r>
      <w:r>
        <w:t>.</w:t>
      </w:r>
    </w:p>
    <w:p w14:paraId="09542564" w14:textId="77777777" w:rsidR="00BA276B" w:rsidRPr="00DD44EB" w:rsidRDefault="00BA276B" w:rsidP="00BA276B">
      <w:pPr>
        <w:pStyle w:val="ListParagraph"/>
        <w:numPr>
          <w:ilvl w:val="0"/>
          <w:numId w:val="38"/>
        </w:numPr>
        <w:tabs>
          <w:tab w:val="right" w:pos="9026"/>
        </w:tabs>
        <w:spacing w:before="0" w:after="0"/>
        <w:outlineLvl w:val="4"/>
      </w:pPr>
      <w:r>
        <w:t>Ensure staff adherence to good infection control practices.</w:t>
      </w:r>
    </w:p>
    <w:p w14:paraId="7C2B1CE7" w14:textId="77777777" w:rsidR="00BA276B" w:rsidRPr="00D435F8" w:rsidRDefault="00BA276B" w:rsidP="00BA276B">
      <w:pPr>
        <w:pStyle w:val="Heading3"/>
      </w:pPr>
      <w:r w:rsidRPr="00D435F8">
        <w:t>Requirement 5(3)(b)</w:t>
      </w:r>
      <w:r>
        <w:tab/>
      </w:r>
    </w:p>
    <w:p w14:paraId="1D00D73C" w14:textId="77777777" w:rsidR="00BA276B" w:rsidRPr="004A3816" w:rsidRDefault="00BA276B" w:rsidP="00BA276B">
      <w:pPr>
        <w:rPr>
          <w:i/>
        </w:rPr>
      </w:pPr>
      <w:r w:rsidRPr="004A3816">
        <w:rPr>
          <w:i/>
        </w:rPr>
        <w:t>The service environment:</w:t>
      </w:r>
    </w:p>
    <w:p w14:paraId="444DE274" w14:textId="77777777" w:rsidR="00BA276B" w:rsidRPr="004A3816" w:rsidRDefault="00BA276B" w:rsidP="00BA276B">
      <w:pPr>
        <w:numPr>
          <w:ilvl w:val="0"/>
          <w:numId w:val="27"/>
        </w:numPr>
        <w:tabs>
          <w:tab w:val="right" w:pos="9026"/>
        </w:tabs>
        <w:spacing w:before="0" w:after="0"/>
        <w:outlineLvl w:val="4"/>
        <w:rPr>
          <w:i/>
        </w:rPr>
      </w:pPr>
      <w:r w:rsidRPr="004A3816">
        <w:rPr>
          <w:i/>
        </w:rPr>
        <w:t>is safe, clean, well maintained and comfortable; and</w:t>
      </w:r>
    </w:p>
    <w:p w14:paraId="7AF544D1" w14:textId="77777777" w:rsidR="00BA276B" w:rsidRDefault="00BA276B" w:rsidP="00BA276B">
      <w:pPr>
        <w:numPr>
          <w:ilvl w:val="0"/>
          <w:numId w:val="27"/>
        </w:numPr>
        <w:tabs>
          <w:tab w:val="right" w:pos="9026"/>
        </w:tabs>
        <w:spacing w:before="0" w:after="0"/>
        <w:outlineLvl w:val="4"/>
        <w:rPr>
          <w:i/>
        </w:rPr>
      </w:pPr>
      <w:r w:rsidRPr="004A3816">
        <w:rPr>
          <w:i/>
        </w:rPr>
        <w:t>enables consumers to move freely, both indoors and outdoors.</w:t>
      </w:r>
    </w:p>
    <w:p w14:paraId="2E5E0D79" w14:textId="77777777" w:rsidR="00BA276B" w:rsidRDefault="00BA276B" w:rsidP="00BA276B">
      <w:pPr>
        <w:tabs>
          <w:tab w:val="right" w:pos="9026"/>
        </w:tabs>
        <w:spacing w:before="0" w:after="0"/>
        <w:ind w:left="1080"/>
        <w:outlineLvl w:val="4"/>
        <w:rPr>
          <w:i/>
        </w:rPr>
      </w:pPr>
    </w:p>
    <w:p w14:paraId="6937A50F" w14:textId="77777777" w:rsidR="00BA276B" w:rsidRDefault="00BA276B" w:rsidP="00BA276B">
      <w:pPr>
        <w:pStyle w:val="ListParagraph"/>
        <w:numPr>
          <w:ilvl w:val="0"/>
          <w:numId w:val="39"/>
        </w:numPr>
        <w:tabs>
          <w:tab w:val="right" w:pos="9026"/>
        </w:tabs>
        <w:spacing w:before="0" w:after="0"/>
        <w:outlineLvl w:val="4"/>
        <w:rPr>
          <w:i/>
        </w:rPr>
      </w:pPr>
      <w:r>
        <w:rPr>
          <w:i/>
        </w:rPr>
        <w:t>Review and replace furniture and equipment that is not fit for purpose to ensure the service environment and all equipment including furniture is safe, clean, well maintained and comfortable.</w:t>
      </w:r>
    </w:p>
    <w:p w14:paraId="16C422F1" w14:textId="77777777" w:rsidR="00BA276B" w:rsidRPr="0080600D" w:rsidRDefault="00BA276B" w:rsidP="00BA276B">
      <w:pPr>
        <w:pStyle w:val="ListParagraph"/>
        <w:numPr>
          <w:ilvl w:val="0"/>
          <w:numId w:val="39"/>
        </w:numPr>
        <w:tabs>
          <w:tab w:val="right" w:pos="9026"/>
        </w:tabs>
        <w:spacing w:before="0" w:after="0"/>
        <w:outlineLvl w:val="4"/>
        <w:rPr>
          <w:i/>
        </w:rPr>
      </w:pPr>
      <w:r>
        <w:rPr>
          <w:i/>
        </w:rPr>
        <w:t>Review the maintenance schedule to ensure it includes all equipment and audit condition of furniture and equipment regularly.</w:t>
      </w:r>
    </w:p>
    <w:p w14:paraId="7D7D4001" w14:textId="77777777" w:rsidR="00BA276B" w:rsidRPr="00506F7F" w:rsidRDefault="00BA276B" w:rsidP="00BA276B">
      <w:pPr>
        <w:pStyle w:val="Heading3"/>
      </w:pPr>
      <w:r w:rsidRPr="00506F7F">
        <w:t>Requirement 7(3)(a)</w:t>
      </w:r>
      <w:r>
        <w:tab/>
      </w:r>
    </w:p>
    <w:p w14:paraId="490D5901" w14:textId="77777777" w:rsidR="00BA276B" w:rsidRPr="00B125F3" w:rsidRDefault="00BA276B" w:rsidP="00BA276B">
      <w:pPr>
        <w:rPr>
          <w:i/>
        </w:rPr>
      </w:pPr>
      <w:r w:rsidRPr="00B125F3">
        <w:rPr>
          <w:i/>
        </w:rPr>
        <w:t xml:space="preserve">The workforce </w:t>
      </w:r>
      <w:bookmarkStart w:id="7" w:name="_Hlk56353124"/>
      <w:r w:rsidRPr="00B125F3">
        <w:rPr>
          <w:i/>
        </w:rPr>
        <w:t>is planned to enable, and the number and mix of members of the workforce deployed enables, the delivery and management of safe and quality care and services.</w:t>
      </w:r>
    </w:p>
    <w:bookmarkEnd w:id="7"/>
    <w:p w14:paraId="201C51E8" w14:textId="77777777" w:rsidR="00BA276B" w:rsidRPr="00C67E3E" w:rsidRDefault="00BA276B" w:rsidP="00BA276B">
      <w:pPr>
        <w:pStyle w:val="ListParagraph"/>
        <w:numPr>
          <w:ilvl w:val="0"/>
          <w:numId w:val="40"/>
        </w:numPr>
      </w:pPr>
      <w:r w:rsidRPr="00C67E3E">
        <w:t>Develop systems to ensure the workforce is planned to enable, and the number and mix of members of the workforce deployed enables, the delivery and management of safe and quality care and services.</w:t>
      </w:r>
    </w:p>
    <w:p w14:paraId="247B317B" w14:textId="6A430BA9" w:rsidR="00BA276B" w:rsidRDefault="00BA276B" w:rsidP="0094564F">
      <w:pPr>
        <w:pStyle w:val="ListParagraph"/>
        <w:numPr>
          <w:ilvl w:val="0"/>
          <w:numId w:val="40"/>
        </w:numPr>
      </w:pPr>
      <w:r w:rsidRPr="00C67E3E">
        <w:t>Ensure systems are in place to ensure staff obtain training required and systems in place support monitoring compliance with this requirement.</w:t>
      </w:r>
    </w:p>
    <w:bookmarkEnd w:id="1"/>
    <w:sectPr w:rsidR="00BA276B"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9443C" w14:textId="77777777" w:rsidR="00BA4134" w:rsidRDefault="00BA276B">
      <w:pPr>
        <w:spacing w:before="0" w:after="0" w:line="240" w:lineRule="auto"/>
      </w:pPr>
      <w:r>
        <w:separator/>
      </w:r>
    </w:p>
  </w:endnote>
  <w:endnote w:type="continuationSeparator" w:id="0">
    <w:p w14:paraId="7B29443E" w14:textId="77777777" w:rsidR="00BA4134" w:rsidRDefault="00BA27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4415" w14:textId="77777777" w:rsidR="00506F7F" w:rsidRPr="009A1F1B" w:rsidRDefault="00BA27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294416" w14:textId="77777777" w:rsidR="00506F7F" w:rsidRPr="00C72FFB" w:rsidRDefault="00BA27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Martyn Claver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B294417" w14:textId="77777777" w:rsidR="00506F7F" w:rsidRPr="00C72FFB" w:rsidRDefault="00BA27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4418" w14:textId="77777777" w:rsidR="00506F7F" w:rsidRPr="009A1F1B" w:rsidRDefault="00BA276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294419" w14:textId="77777777" w:rsidR="00506F7F" w:rsidRPr="00C72FFB" w:rsidRDefault="00BA27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Martyn Claver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29441A" w14:textId="77777777" w:rsidR="00506F7F" w:rsidRPr="00A3716D" w:rsidRDefault="00BA276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4438" w14:textId="77777777" w:rsidR="00BA4134" w:rsidRDefault="00BA276B">
      <w:pPr>
        <w:spacing w:before="0" w:after="0" w:line="240" w:lineRule="auto"/>
      </w:pPr>
      <w:r>
        <w:separator/>
      </w:r>
    </w:p>
  </w:footnote>
  <w:footnote w:type="continuationSeparator" w:id="0">
    <w:p w14:paraId="7B29443A" w14:textId="77777777" w:rsidR="00BA4134" w:rsidRDefault="00BA27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4414" w14:textId="77777777" w:rsidR="00506F7F" w:rsidRDefault="00BA276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294438" wp14:editId="7B2944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17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A033" w14:textId="77777777" w:rsidR="00BA276B" w:rsidRPr="00FB0086" w:rsidRDefault="00BA276B" w:rsidP="00FB0086">
    <w:pPr>
      <w:pStyle w:val="Header"/>
    </w:pPr>
    <w:r>
      <w:rPr>
        <w:noProof/>
        <w:color w:val="auto"/>
        <w:sz w:val="20"/>
      </w:rPr>
      <w:drawing>
        <wp:anchor distT="0" distB="0" distL="114300" distR="114300" simplePos="0" relativeHeight="251701248" behindDoc="1" locked="0" layoutInCell="1" allowOverlap="1" wp14:anchorId="16F0C760" wp14:editId="2E1D5D02">
          <wp:simplePos x="0" y="0"/>
          <wp:positionH relativeFrom="page">
            <wp:posOffset>0</wp:posOffset>
          </wp:positionH>
          <wp:positionV relativeFrom="paragraph">
            <wp:posOffset>-438785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39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BFDB" w14:textId="77777777" w:rsidR="00BA276B" w:rsidRDefault="00BA276B" w:rsidP="0004322A">
    <w:r>
      <w:rPr>
        <w:noProof/>
        <w:color w:val="auto"/>
        <w:sz w:val="20"/>
      </w:rPr>
      <w:drawing>
        <wp:anchor distT="0" distB="0" distL="114300" distR="114300" simplePos="0" relativeHeight="251692032" behindDoc="1" locked="0" layoutInCell="1" allowOverlap="1" wp14:anchorId="3785D2DE" wp14:editId="23F770E2">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4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9956" w14:textId="2388023D" w:rsidR="00BA276B" w:rsidRPr="00703E80" w:rsidRDefault="00BA276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66B24698" wp14:editId="604B33C5">
          <wp:simplePos x="0" y="0"/>
          <wp:positionH relativeFrom="page">
            <wp:posOffset>6985</wp:posOffset>
          </wp:positionH>
          <wp:positionV relativeFrom="paragraph">
            <wp:posOffset>-448310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416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F05B" w14:textId="77777777" w:rsidR="00BA276B" w:rsidRPr="00703E80" w:rsidRDefault="00BA276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400E04C0" wp14:editId="74D92113">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807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311B" w14:textId="77777777" w:rsidR="00BA276B" w:rsidRPr="00FB0086" w:rsidRDefault="00BA276B" w:rsidP="00FB0086">
    <w:pPr>
      <w:pStyle w:val="Header"/>
    </w:pPr>
    <w:r>
      <w:rPr>
        <w:noProof/>
        <w:color w:val="auto"/>
        <w:sz w:val="20"/>
      </w:rPr>
      <w:drawing>
        <wp:anchor distT="0" distB="0" distL="114300" distR="114300" simplePos="0" relativeHeight="251704320" behindDoc="1" locked="0" layoutInCell="1" allowOverlap="1" wp14:anchorId="48D6C240" wp14:editId="71E6DDE6">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25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8DCF" w14:textId="77777777" w:rsidR="00BA276B" w:rsidRDefault="00BA276B" w:rsidP="009C6F30">
    <w:pPr>
      <w:tabs>
        <w:tab w:val="left" w:pos="3624"/>
      </w:tabs>
    </w:pPr>
    <w:r>
      <w:rPr>
        <w:noProof/>
        <w:color w:val="auto"/>
        <w:sz w:val="20"/>
      </w:rPr>
      <w:drawing>
        <wp:anchor distT="0" distB="0" distL="114300" distR="114300" simplePos="0" relativeHeight="251693056" behindDoc="1" locked="0" layoutInCell="1" allowOverlap="1" wp14:anchorId="40DBB9CA" wp14:editId="48735053">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62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4CB2" w14:textId="425F4114" w:rsidR="00BA276B" w:rsidRPr="00703E80" w:rsidRDefault="00BA276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0ADD671B" wp14:editId="6AC94050">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646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D78E" w14:textId="77777777" w:rsidR="00BA276B" w:rsidRPr="008D7780" w:rsidRDefault="00BA276B" w:rsidP="008D7780">
    <w:pPr>
      <w:pStyle w:val="Header"/>
    </w:pPr>
    <w:r>
      <w:rPr>
        <w:noProof/>
        <w:color w:val="auto"/>
        <w:sz w:val="20"/>
      </w:rPr>
      <w:drawing>
        <wp:anchor distT="0" distB="0" distL="114300" distR="114300" simplePos="0" relativeHeight="251706368" behindDoc="1" locked="0" layoutInCell="1" allowOverlap="1" wp14:anchorId="45B51E2B" wp14:editId="5053410B">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05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EC06" w14:textId="77777777" w:rsidR="00BA276B" w:rsidRDefault="00BA276B" w:rsidP="009C6F30">
    <w:pPr>
      <w:tabs>
        <w:tab w:val="left" w:pos="3624"/>
      </w:tabs>
    </w:pPr>
    <w:r>
      <w:rPr>
        <w:noProof/>
        <w:color w:val="auto"/>
        <w:sz w:val="20"/>
      </w:rPr>
      <w:drawing>
        <wp:anchor distT="0" distB="0" distL="114300" distR="114300" simplePos="0" relativeHeight="251694080" behindDoc="1" locked="0" layoutInCell="1" allowOverlap="1" wp14:anchorId="24F332A4" wp14:editId="20EA89C8">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06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1D29" w14:textId="473889A3" w:rsidR="00BA276B" w:rsidRPr="00703E80" w:rsidRDefault="00BA276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60B48D14" wp14:editId="099526CA">
          <wp:simplePos x="0" y="0"/>
          <wp:positionH relativeFrom="page">
            <wp:posOffset>-2540</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629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D2A4" w14:textId="77777777" w:rsidR="00BA276B" w:rsidRDefault="00BA276B" w:rsidP="0004322A">
    <w:pPr>
      <w:pStyle w:val="Header"/>
      <w:tabs>
        <w:tab w:val="clear" w:pos="4513"/>
        <w:tab w:val="clear" w:pos="9026"/>
        <w:tab w:val="center" w:pos="4535"/>
      </w:tabs>
    </w:pPr>
    <w:r>
      <w:rPr>
        <w:noProof/>
        <w:color w:val="auto"/>
        <w:sz w:val="20"/>
      </w:rPr>
      <w:drawing>
        <wp:anchor distT="0" distB="0" distL="114300" distR="114300" simplePos="0" relativeHeight="251707392" behindDoc="1" locked="0" layoutInCell="1" allowOverlap="1" wp14:anchorId="5B26DE6F" wp14:editId="7D3041A1">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43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4436" w14:textId="77777777" w:rsidR="008F32C8" w:rsidRPr="008F32C8" w:rsidRDefault="00BA276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B294470" wp14:editId="7B29447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2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4437" w14:textId="77777777" w:rsidR="00506F7F" w:rsidRDefault="00BA276B" w:rsidP="009C6F30">
    <w:pPr>
      <w:tabs>
        <w:tab w:val="left" w:pos="3624"/>
      </w:tabs>
    </w:pPr>
    <w:r>
      <w:rPr>
        <w:noProof/>
        <w:color w:val="auto"/>
        <w:sz w:val="20"/>
      </w:rPr>
      <w:drawing>
        <wp:anchor distT="0" distB="0" distL="114300" distR="114300" simplePos="0" relativeHeight="251668480" behindDoc="1" locked="0" layoutInCell="1" allowOverlap="1" wp14:anchorId="7B294472" wp14:editId="7B2944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14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ECB6" w14:textId="77777777" w:rsidR="00BA276B" w:rsidRDefault="00BA276B">
    <w:pPr>
      <w:pStyle w:val="Header"/>
    </w:pPr>
    <w:r w:rsidRPr="003C6EC2">
      <w:rPr>
        <w:rFonts w:eastAsia="Calibri"/>
        <w:noProof/>
      </w:rPr>
      <w:drawing>
        <wp:anchor distT="0" distB="0" distL="114300" distR="114300" simplePos="0" relativeHeight="251695104" behindDoc="1" locked="0" layoutInCell="1" allowOverlap="1" wp14:anchorId="3F52C09D" wp14:editId="64B41C14">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08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4008" w14:textId="77777777" w:rsidR="00BA276B" w:rsidRDefault="00BA276B" w:rsidP="0004322A">
    <w:r>
      <w:rPr>
        <w:noProof/>
        <w:color w:val="auto"/>
        <w:sz w:val="20"/>
      </w:rPr>
      <w:drawing>
        <wp:anchor distT="0" distB="0" distL="114300" distR="114300" simplePos="0" relativeHeight="251689984" behindDoc="1" locked="0" layoutInCell="1" allowOverlap="1" wp14:anchorId="6CA60B52" wp14:editId="390D43BF">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28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3020" w14:textId="77777777" w:rsidR="00BA276B" w:rsidRPr="00703E80" w:rsidRDefault="00BA276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4CECD313" wp14:editId="346A4DD4">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98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F803" w14:textId="77777777" w:rsidR="00BA276B" w:rsidRPr="00FB0086" w:rsidRDefault="00BA276B" w:rsidP="00FB0086">
    <w:pPr>
      <w:pStyle w:val="Header"/>
    </w:pPr>
    <w:r>
      <w:rPr>
        <w:noProof/>
        <w:color w:val="auto"/>
        <w:sz w:val="20"/>
      </w:rPr>
      <w:drawing>
        <wp:anchor distT="0" distB="0" distL="114300" distR="114300" simplePos="0" relativeHeight="251698176" behindDoc="1" locked="0" layoutInCell="1" allowOverlap="1" wp14:anchorId="6D389441" wp14:editId="2E9C8471">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44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137E" w14:textId="77777777" w:rsidR="00BA276B" w:rsidRDefault="00BA276B" w:rsidP="0004322A">
    <w:r>
      <w:rPr>
        <w:noProof/>
        <w:color w:val="auto"/>
        <w:sz w:val="20"/>
      </w:rPr>
      <w:drawing>
        <wp:anchor distT="0" distB="0" distL="114300" distR="114300" simplePos="0" relativeHeight="251691008" behindDoc="1" locked="0" layoutInCell="1" allowOverlap="1" wp14:anchorId="45919C39" wp14:editId="7E2300E2">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80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FEFA" w14:textId="07E45FC3" w:rsidR="00BA276B" w:rsidRPr="00703E80" w:rsidRDefault="00BA276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1FE5D790" wp14:editId="4F8B73B9">
          <wp:simplePos x="0" y="0"/>
          <wp:positionH relativeFrom="page">
            <wp:posOffset>6985</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48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6D3C" w14:textId="77777777" w:rsidR="00BA276B" w:rsidRPr="00703E80" w:rsidRDefault="00BA276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33E353D4" wp14:editId="3313BAC4">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911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5CB6F2">
      <w:start w:val="1"/>
      <w:numFmt w:val="lowerRoman"/>
      <w:lvlText w:val="(%1)"/>
      <w:lvlJc w:val="left"/>
      <w:pPr>
        <w:ind w:left="1080" w:hanging="720"/>
      </w:pPr>
      <w:rPr>
        <w:rFonts w:hint="default"/>
        <w:b w:val="0"/>
      </w:rPr>
    </w:lvl>
    <w:lvl w:ilvl="1" w:tplc="D8F83930" w:tentative="1">
      <w:start w:val="1"/>
      <w:numFmt w:val="lowerLetter"/>
      <w:lvlText w:val="%2."/>
      <w:lvlJc w:val="left"/>
      <w:pPr>
        <w:ind w:left="1440" w:hanging="360"/>
      </w:pPr>
    </w:lvl>
    <w:lvl w:ilvl="2" w:tplc="69B48F9E" w:tentative="1">
      <w:start w:val="1"/>
      <w:numFmt w:val="lowerRoman"/>
      <w:lvlText w:val="%3."/>
      <w:lvlJc w:val="right"/>
      <w:pPr>
        <w:ind w:left="2160" w:hanging="180"/>
      </w:pPr>
    </w:lvl>
    <w:lvl w:ilvl="3" w:tplc="069AB732" w:tentative="1">
      <w:start w:val="1"/>
      <w:numFmt w:val="decimal"/>
      <w:lvlText w:val="%4."/>
      <w:lvlJc w:val="left"/>
      <w:pPr>
        <w:ind w:left="2880" w:hanging="360"/>
      </w:pPr>
    </w:lvl>
    <w:lvl w:ilvl="4" w:tplc="7B249B8E" w:tentative="1">
      <w:start w:val="1"/>
      <w:numFmt w:val="lowerLetter"/>
      <w:lvlText w:val="%5."/>
      <w:lvlJc w:val="left"/>
      <w:pPr>
        <w:ind w:left="3600" w:hanging="360"/>
      </w:pPr>
    </w:lvl>
    <w:lvl w:ilvl="5" w:tplc="4030E4B4" w:tentative="1">
      <w:start w:val="1"/>
      <w:numFmt w:val="lowerRoman"/>
      <w:lvlText w:val="%6."/>
      <w:lvlJc w:val="right"/>
      <w:pPr>
        <w:ind w:left="4320" w:hanging="180"/>
      </w:pPr>
    </w:lvl>
    <w:lvl w:ilvl="6" w:tplc="76587AAE" w:tentative="1">
      <w:start w:val="1"/>
      <w:numFmt w:val="decimal"/>
      <w:lvlText w:val="%7."/>
      <w:lvlJc w:val="left"/>
      <w:pPr>
        <w:ind w:left="5040" w:hanging="360"/>
      </w:pPr>
    </w:lvl>
    <w:lvl w:ilvl="7" w:tplc="CD62E730" w:tentative="1">
      <w:start w:val="1"/>
      <w:numFmt w:val="lowerLetter"/>
      <w:lvlText w:val="%8."/>
      <w:lvlJc w:val="left"/>
      <w:pPr>
        <w:ind w:left="5760" w:hanging="360"/>
      </w:pPr>
    </w:lvl>
    <w:lvl w:ilvl="8" w:tplc="B37888C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6903FF6">
      <w:start w:val="1"/>
      <w:numFmt w:val="bullet"/>
      <w:pStyle w:val="ListParagraph"/>
      <w:lvlText w:val=""/>
      <w:lvlJc w:val="left"/>
      <w:pPr>
        <w:ind w:left="1440" w:hanging="360"/>
      </w:pPr>
      <w:rPr>
        <w:rFonts w:ascii="Symbol" w:hAnsi="Symbol" w:hint="default"/>
        <w:color w:val="auto"/>
      </w:rPr>
    </w:lvl>
    <w:lvl w:ilvl="1" w:tplc="46BACEE6" w:tentative="1">
      <w:start w:val="1"/>
      <w:numFmt w:val="bullet"/>
      <w:lvlText w:val="o"/>
      <w:lvlJc w:val="left"/>
      <w:pPr>
        <w:ind w:left="2160" w:hanging="360"/>
      </w:pPr>
      <w:rPr>
        <w:rFonts w:ascii="Courier New" w:hAnsi="Courier New" w:cs="Courier New" w:hint="default"/>
      </w:rPr>
    </w:lvl>
    <w:lvl w:ilvl="2" w:tplc="EEB8A628" w:tentative="1">
      <w:start w:val="1"/>
      <w:numFmt w:val="bullet"/>
      <w:lvlText w:val=""/>
      <w:lvlJc w:val="left"/>
      <w:pPr>
        <w:ind w:left="2880" w:hanging="360"/>
      </w:pPr>
      <w:rPr>
        <w:rFonts w:ascii="Wingdings" w:hAnsi="Wingdings" w:hint="default"/>
      </w:rPr>
    </w:lvl>
    <w:lvl w:ilvl="3" w:tplc="FF62E36C" w:tentative="1">
      <w:start w:val="1"/>
      <w:numFmt w:val="bullet"/>
      <w:lvlText w:val=""/>
      <w:lvlJc w:val="left"/>
      <w:pPr>
        <w:ind w:left="3600" w:hanging="360"/>
      </w:pPr>
      <w:rPr>
        <w:rFonts w:ascii="Symbol" w:hAnsi="Symbol" w:hint="default"/>
      </w:rPr>
    </w:lvl>
    <w:lvl w:ilvl="4" w:tplc="6C78A658" w:tentative="1">
      <w:start w:val="1"/>
      <w:numFmt w:val="bullet"/>
      <w:lvlText w:val="o"/>
      <w:lvlJc w:val="left"/>
      <w:pPr>
        <w:ind w:left="4320" w:hanging="360"/>
      </w:pPr>
      <w:rPr>
        <w:rFonts w:ascii="Courier New" w:hAnsi="Courier New" w:cs="Courier New" w:hint="default"/>
      </w:rPr>
    </w:lvl>
    <w:lvl w:ilvl="5" w:tplc="FD08DA84" w:tentative="1">
      <w:start w:val="1"/>
      <w:numFmt w:val="bullet"/>
      <w:lvlText w:val=""/>
      <w:lvlJc w:val="left"/>
      <w:pPr>
        <w:ind w:left="5040" w:hanging="360"/>
      </w:pPr>
      <w:rPr>
        <w:rFonts w:ascii="Wingdings" w:hAnsi="Wingdings" w:hint="default"/>
      </w:rPr>
    </w:lvl>
    <w:lvl w:ilvl="6" w:tplc="8430B416" w:tentative="1">
      <w:start w:val="1"/>
      <w:numFmt w:val="bullet"/>
      <w:lvlText w:val=""/>
      <w:lvlJc w:val="left"/>
      <w:pPr>
        <w:ind w:left="5760" w:hanging="360"/>
      </w:pPr>
      <w:rPr>
        <w:rFonts w:ascii="Symbol" w:hAnsi="Symbol" w:hint="default"/>
      </w:rPr>
    </w:lvl>
    <w:lvl w:ilvl="7" w:tplc="62F4B6E6" w:tentative="1">
      <w:start w:val="1"/>
      <w:numFmt w:val="bullet"/>
      <w:lvlText w:val="o"/>
      <w:lvlJc w:val="left"/>
      <w:pPr>
        <w:ind w:left="6480" w:hanging="360"/>
      </w:pPr>
      <w:rPr>
        <w:rFonts w:ascii="Courier New" w:hAnsi="Courier New" w:cs="Courier New" w:hint="default"/>
      </w:rPr>
    </w:lvl>
    <w:lvl w:ilvl="8" w:tplc="272401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0F08236">
      <w:start w:val="1"/>
      <w:numFmt w:val="lowerRoman"/>
      <w:lvlText w:val="(%1)"/>
      <w:lvlJc w:val="left"/>
      <w:pPr>
        <w:ind w:left="1004" w:hanging="720"/>
      </w:pPr>
      <w:rPr>
        <w:rFonts w:hint="default"/>
        <w:b w:val="0"/>
      </w:rPr>
    </w:lvl>
    <w:lvl w:ilvl="1" w:tplc="DC4261A8" w:tentative="1">
      <w:start w:val="1"/>
      <w:numFmt w:val="lowerLetter"/>
      <w:lvlText w:val="%2."/>
      <w:lvlJc w:val="left"/>
      <w:pPr>
        <w:ind w:left="1364" w:hanging="360"/>
      </w:pPr>
    </w:lvl>
    <w:lvl w:ilvl="2" w:tplc="F13E9774" w:tentative="1">
      <w:start w:val="1"/>
      <w:numFmt w:val="lowerRoman"/>
      <w:lvlText w:val="%3."/>
      <w:lvlJc w:val="right"/>
      <w:pPr>
        <w:ind w:left="2084" w:hanging="180"/>
      </w:pPr>
    </w:lvl>
    <w:lvl w:ilvl="3" w:tplc="D1844014" w:tentative="1">
      <w:start w:val="1"/>
      <w:numFmt w:val="decimal"/>
      <w:lvlText w:val="%4."/>
      <w:lvlJc w:val="left"/>
      <w:pPr>
        <w:ind w:left="2804" w:hanging="360"/>
      </w:pPr>
    </w:lvl>
    <w:lvl w:ilvl="4" w:tplc="A486122E" w:tentative="1">
      <w:start w:val="1"/>
      <w:numFmt w:val="lowerLetter"/>
      <w:lvlText w:val="%5."/>
      <w:lvlJc w:val="left"/>
      <w:pPr>
        <w:ind w:left="3524" w:hanging="360"/>
      </w:pPr>
    </w:lvl>
    <w:lvl w:ilvl="5" w:tplc="D2C09CA2" w:tentative="1">
      <w:start w:val="1"/>
      <w:numFmt w:val="lowerRoman"/>
      <w:lvlText w:val="%6."/>
      <w:lvlJc w:val="right"/>
      <w:pPr>
        <w:ind w:left="4244" w:hanging="180"/>
      </w:pPr>
    </w:lvl>
    <w:lvl w:ilvl="6" w:tplc="66F4FA1C" w:tentative="1">
      <w:start w:val="1"/>
      <w:numFmt w:val="decimal"/>
      <w:lvlText w:val="%7."/>
      <w:lvlJc w:val="left"/>
      <w:pPr>
        <w:ind w:left="4964" w:hanging="360"/>
      </w:pPr>
    </w:lvl>
    <w:lvl w:ilvl="7" w:tplc="88C8D310" w:tentative="1">
      <w:start w:val="1"/>
      <w:numFmt w:val="lowerLetter"/>
      <w:lvlText w:val="%8."/>
      <w:lvlJc w:val="left"/>
      <w:pPr>
        <w:ind w:left="5684" w:hanging="360"/>
      </w:pPr>
    </w:lvl>
    <w:lvl w:ilvl="8" w:tplc="A13C2684" w:tentative="1">
      <w:start w:val="1"/>
      <w:numFmt w:val="lowerRoman"/>
      <w:lvlText w:val="%9."/>
      <w:lvlJc w:val="right"/>
      <w:pPr>
        <w:ind w:left="6404" w:hanging="180"/>
      </w:pPr>
    </w:lvl>
  </w:abstractNum>
  <w:abstractNum w:abstractNumId="10" w15:restartNumberingAfterBreak="0">
    <w:nsid w:val="1CCA2703"/>
    <w:multiLevelType w:val="hybridMultilevel"/>
    <w:tmpl w:val="CEA8A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45321FEA">
      <w:start w:val="1"/>
      <w:numFmt w:val="lowerRoman"/>
      <w:lvlText w:val="(%1)"/>
      <w:lvlJc w:val="left"/>
      <w:pPr>
        <w:ind w:left="1080" w:hanging="720"/>
      </w:pPr>
      <w:rPr>
        <w:rFonts w:hint="default"/>
      </w:rPr>
    </w:lvl>
    <w:lvl w:ilvl="1" w:tplc="BBDC880A" w:tentative="1">
      <w:start w:val="1"/>
      <w:numFmt w:val="lowerLetter"/>
      <w:lvlText w:val="%2."/>
      <w:lvlJc w:val="left"/>
      <w:pPr>
        <w:ind w:left="1440" w:hanging="360"/>
      </w:pPr>
    </w:lvl>
    <w:lvl w:ilvl="2" w:tplc="5C6E629E" w:tentative="1">
      <w:start w:val="1"/>
      <w:numFmt w:val="lowerRoman"/>
      <w:lvlText w:val="%3."/>
      <w:lvlJc w:val="right"/>
      <w:pPr>
        <w:ind w:left="2160" w:hanging="180"/>
      </w:pPr>
    </w:lvl>
    <w:lvl w:ilvl="3" w:tplc="A0A69D10" w:tentative="1">
      <w:start w:val="1"/>
      <w:numFmt w:val="decimal"/>
      <w:lvlText w:val="%4."/>
      <w:lvlJc w:val="left"/>
      <w:pPr>
        <w:ind w:left="2880" w:hanging="360"/>
      </w:pPr>
    </w:lvl>
    <w:lvl w:ilvl="4" w:tplc="08B0B10C" w:tentative="1">
      <w:start w:val="1"/>
      <w:numFmt w:val="lowerLetter"/>
      <w:lvlText w:val="%5."/>
      <w:lvlJc w:val="left"/>
      <w:pPr>
        <w:ind w:left="3600" w:hanging="360"/>
      </w:pPr>
    </w:lvl>
    <w:lvl w:ilvl="5" w:tplc="8B3CF59E" w:tentative="1">
      <w:start w:val="1"/>
      <w:numFmt w:val="lowerRoman"/>
      <w:lvlText w:val="%6."/>
      <w:lvlJc w:val="right"/>
      <w:pPr>
        <w:ind w:left="4320" w:hanging="180"/>
      </w:pPr>
    </w:lvl>
    <w:lvl w:ilvl="6" w:tplc="461046C2" w:tentative="1">
      <w:start w:val="1"/>
      <w:numFmt w:val="decimal"/>
      <w:lvlText w:val="%7."/>
      <w:lvlJc w:val="left"/>
      <w:pPr>
        <w:ind w:left="5040" w:hanging="360"/>
      </w:pPr>
    </w:lvl>
    <w:lvl w:ilvl="7" w:tplc="DE120EFA" w:tentative="1">
      <w:start w:val="1"/>
      <w:numFmt w:val="lowerLetter"/>
      <w:lvlText w:val="%8."/>
      <w:lvlJc w:val="left"/>
      <w:pPr>
        <w:ind w:left="5760" w:hanging="360"/>
      </w:pPr>
    </w:lvl>
    <w:lvl w:ilvl="8" w:tplc="E50480C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25A29C8">
      <w:start w:val="1"/>
      <w:numFmt w:val="lowerRoman"/>
      <w:lvlText w:val="(%1)"/>
      <w:lvlJc w:val="left"/>
      <w:pPr>
        <w:ind w:left="1080" w:hanging="720"/>
      </w:pPr>
      <w:rPr>
        <w:rFonts w:hint="default"/>
      </w:rPr>
    </w:lvl>
    <w:lvl w:ilvl="1" w:tplc="40440220" w:tentative="1">
      <w:start w:val="1"/>
      <w:numFmt w:val="lowerLetter"/>
      <w:lvlText w:val="%2."/>
      <w:lvlJc w:val="left"/>
      <w:pPr>
        <w:ind w:left="1440" w:hanging="360"/>
      </w:pPr>
    </w:lvl>
    <w:lvl w:ilvl="2" w:tplc="C09247E0" w:tentative="1">
      <w:start w:val="1"/>
      <w:numFmt w:val="lowerRoman"/>
      <w:lvlText w:val="%3."/>
      <w:lvlJc w:val="right"/>
      <w:pPr>
        <w:ind w:left="2160" w:hanging="180"/>
      </w:pPr>
    </w:lvl>
    <w:lvl w:ilvl="3" w:tplc="EF46ECC2" w:tentative="1">
      <w:start w:val="1"/>
      <w:numFmt w:val="decimal"/>
      <w:lvlText w:val="%4."/>
      <w:lvlJc w:val="left"/>
      <w:pPr>
        <w:ind w:left="2880" w:hanging="360"/>
      </w:pPr>
    </w:lvl>
    <w:lvl w:ilvl="4" w:tplc="8FE0FA36" w:tentative="1">
      <w:start w:val="1"/>
      <w:numFmt w:val="lowerLetter"/>
      <w:lvlText w:val="%5."/>
      <w:lvlJc w:val="left"/>
      <w:pPr>
        <w:ind w:left="3600" w:hanging="360"/>
      </w:pPr>
    </w:lvl>
    <w:lvl w:ilvl="5" w:tplc="7A767C24" w:tentative="1">
      <w:start w:val="1"/>
      <w:numFmt w:val="lowerRoman"/>
      <w:lvlText w:val="%6."/>
      <w:lvlJc w:val="right"/>
      <w:pPr>
        <w:ind w:left="4320" w:hanging="180"/>
      </w:pPr>
    </w:lvl>
    <w:lvl w:ilvl="6" w:tplc="06D22904" w:tentative="1">
      <w:start w:val="1"/>
      <w:numFmt w:val="decimal"/>
      <w:lvlText w:val="%7."/>
      <w:lvlJc w:val="left"/>
      <w:pPr>
        <w:ind w:left="5040" w:hanging="360"/>
      </w:pPr>
    </w:lvl>
    <w:lvl w:ilvl="7" w:tplc="D1A8CE68" w:tentative="1">
      <w:start w:val="1"/>
      <w:numFmt w:val="lowerLetter"/>
      <w:lvlText w:val="%8."/>
      <w:lvlJc w:val="left"/>
      <w:pPr>
        <w:ind w:left="5760" w:hanging="360"/>
      </w:pPr>
    </w:lvl>
    <w:lvl w:ilvl="8" w:tplc="06BEE36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488241A">
      <w:start w:val="1"/>
      <w:numFmt w:val="lowerRoman"/>
      <w:lvlText w:val="(%1)"/>
      <w:lvlJc w:val="left"/>
      <w:pPr>
        <w:ind w:left="1080" w:hanging="720"/>
      </w:pPr>
      <w:rPr>
        <w:rFonts w:hint="default"/>
        <w:b w:val="0"/>
      </w:rPr>
    </w:lvl>
    <w:lvl w:ilvl="1" w:tplc="4E801142" w:tentative="1">
      <w:start w:val="1"/>
      <w:numFmt w:val="lowerLetter"/>
      <w:lvlText w:val="%2."/>
      <w:lvlJc w:val="left"/>
      <w:pPr>
        <w:ind w:left="1440" w:hanging="360"/>
      </w:pPr>
    </w:lvl>
    <w:lvl w:ilvl="2" w:tplc="8BBC341E" w:tentative="1">
      <w:start w:val="1"/>
      <w:numFmt w:val="lowerRoman"/>
      <w:lvlText w:val="%3."/>
      <w:lvlJc w:val="right"/>
      <w:pPr>
        <w:ind w:left="2160" w:hanging="180"/>
      </w:pPr>
    </w:lvl>
    <w:lvl w:ilvl="3" w:tplc="EBDCF938" w:tentative="1">
      <w:start w:val="1"/>
      <w:numFmt w:val="decimal"/>
      <w:lvlText w:val="%4."/>
      <w:lvlJc w:val="left"/>
      <w:pPr>
        <w:ind w:left="2880" w:hanging="360"/>
      </w:pPr>
    </w:lvl>
    <w:lvl w:ilvl="4" w:tplc="7AA80CC2" w:tentative="1">
      <w:start w:val="1"/>
      <w:numFmt w:val="lowerLetter"/>
      <w:lvlText w:val="%5."/>
      <w:lvlJc w:val="left"/>
      <w:pPr>
        <w:ind w:left="3600" w:hanging="360"/>
      </w:pPr>
    </w:lvl>
    <w:lvl w:ilvl="5" w:tplc="CF660950" w:tentative="1">
      <w:start w:val="1"/>
      <w:numFmt w:val="lowerRoman"/>
      <w:lvlText w:val="%6."/>
      <w:lvlJc w:val="right"/>
      <w:pPr>
        <w:ind w:left="4320" w:hanging="180"/>
      </w:pPr>
    </w:lvl>
    <w:lvl w:ilvl="6" w:tplc="92C62A34" w:tentative="1">
      <w:start w:val="1"/>
      <w:numFmt w:val="decimal"/>
      <w:lvlText w:val="%7."/>
      <w:lvlJc w:val="left"/>
      <w:pPr>
        <w:ind w:left="5040" w:hanging="360"/>
      </w:pPr>
    </w:lvl>
    <w:lvl w:ilvl="7" w:tplc="97505A84" w:tentative="1">
      <w:start w:val="1"/>
      <w:numFmt w:val="lowerLetter"/>
      <w:lvlText w:val="%8."/>
      <w:lvlJc w:val="left"/>
      <w:pPr>
        <w:ind w:left="5760" w:hanging="360"/>
      </w:pPr>
    </w:lvl>
    <w:lvl w:ilvl="8" w:tplc="DE4C865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ABCD01C">
      <w:start w:val="1"/>
      <w:numFmt w:val="lowerLetter"/>
      <w:lvlText w:val="(%1)"/>
      <w:lvlJc w:val="left"/>
      <w:pPr>
        <w:ind w:left="360" w:hanging="360"/>
      </w:pPr>
      <w:rPr>
        <w:rFonts w:hint="default"/>
      </w:rPr>
    </w:lvl>
    <w:lvl w:ilvl="1" w:tplc="3E06D8BA" w:tentative="1">
      <w:start w:val="1"/>
      <w:numFmt w:val="lowerLetter"/>
      <w:lvlText w:val="%2."/>
      <w:lvlJc w:val="left"/>
      <w:pPr>
        <w:ind w:left="1080" w:hanging="360"/>
      </w:pPr>
    </w:lvl>
    <w:lvl w:ilvl="2" w:tplc="D6B0BE34" w:tentative="1">
      <w:start w:val="1"/>
      <w:numFmt w:val="lowerRoman"/>
      <w:lvlText w:val="%3."/>
      <w:lvlJc w:val="right"/>
      <w:pPr>
        <w:ind w:left="1800" w:hanging="180"/>
      </w:pPr>
    </w:lvl>
    <w:lvl w:ilvl="3" w:tplc="59488BD8" w:tentative="1">
      <w:start w:val="1"/>
      <w:numFmt w:val="decimal"/>
      <w:lvlText w:val="%4."/>
      <w:lvlJc w:val="left"/>
      <w:pPr>
        <w:ind w:left="2520" w:hanging="360"/>
      </w:pPr>
    </w:lvl>
    <w:lvl w:ilvl="4" w:tplc="84D0AEBC" w:tentative="1">
      <w:start w:val="1"/>
      <w:numFmt w:val="lowerLetter"/>
      <w:lvlText w:val="%5."/>
      <w:lvlJc w:val="left"/>
      <w:pPr>
        <w:ind w:left="3240" w:hanging="360"/>
      </w:pPr>
    </w:lvl>
    <w:lvl w:ilvl="5" w:tplc="E97CC3DA" w:tentative="1">
      <w:start w:val="1"/>
      <w:numFmt w:val="lowerRoman"/>
      <w:lvlText w:val="%6."/>
      <w:lvlJc w:val="right"/>
      <w:pPr>
        <w:ind w:left="3960" w:hanging="180"/>
      </w:pPr>
    </w:lvl>
    <w:lvl w:ilvl="6" w:tplc="0E90058C" w:tentative="1">
      <w:start w:val="1"/>
      <w:numFmt w:val="decimal"/>
      <w:lvlText w:val="%7."/>
      <w:lvlJc w:val="left"/>
      <w:pPr>
        <w:ind w:left="4680" w:hanging="360"/>
      </w:pPr>
    </w:lvl>
    <w:lvl w:ilvl="7" w:tplc="1BD416D8" w:tentative="1">
      <w:start w:val="1"/>
      <w:numFmt w:val="lowerLetter"/>
      <w:lvlText w:val="%8."/>
      <w:lvlJc w:val="left"/>
      <w:pPr>
        <w:ind w:left="5400" w:hanging="360"/>
      </w:pPr>
    </w:lvl>
    <w:lvl w:ilvl="8" w:tplc="D506F6B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FD42BBC">
      <w:start w:val="1"/>
      <w:numFmt w:val="decimal"/>
      <w:lvlText w:val="%1."/>
      <w:lvlJc w:val="left"/>
      <w:pPr>
        <w:ind w:left="360" w:hanging="360"/>
      </w:pPr>
      <w:rPr>
        <w:rFonts w:hint="default"/>
      </w:rPr>
    </w:lvl>
    <w:lvl w:ilvl="1" w:tplc="53A8C932" w:tentative="1">
      <w:start w:val="1"/>
      <w:numFmt w:val="lowerLetter"/>
      <w:lvlText w:val="%2."/>
      <w:lvlJc w:val="left"/>
      <w:pPr>
        <w:ind w:left="1080" w:hanging="360"/>
      </w:pPr>
    </w:lvl>
    <w:lvl w:ilvl="2" w:tplc="1E1C69E6" w:tentative="1">
      <w:start w:val="1"/>
      <w:numFmt w:val="lowerRoman"/>
      <w:lvlText w:val="%3."/>
      <w:lvlJc w:val="right"/>
      <w:pPr>
        <w:ind w:left="1800" w:hanging="180"/>
      </w:pPr>
    </w:lvl>
    <w:lvl w:ilvl="3" w:tplc="09CE6D54" w:tentative="1">
      <w:start w:val="1"/>
      <w:numFmt w:val="decimal"/>
      <w:lvlText w:val="%4."/>
      <w:lvlJc w:val="left"/>
      <w:pPr>
        <w:ind w:left="2520" w:hanging="360"/>
      </w:pPr>
    </w:lvl>
    <w:lvl w:ilvl="4" w:tplc="B262C698" w:tentative="1">
      <w:start w:val="1"/>
      <w:numFmt w:val="lowerLetter"/>
      <w:lvlText w:val="%5."/>
      <w:lvlJc w:val="left"/>
      <w:pPr>
        <w:ind w:left="3240" w:hanging="360"/>
      </w:pPr>
    </w:lvl>
    <w:lvl w:ilvl="5" w:tplc="417A34DC" w:tentative="1">
      <w:start w:val="1"/>
      <w:numFmt w:val="lowerRoman"/>
      <w:lvlText w:val="%6."/>
      <w:lvlJc w:val="right"/>
      <w:pPr>
        <w:ind w:left="3960" w:hanging="180"/>
      </w:pPr>
    </w:lvl>
    <w:lvl w:ilvl="6" w:tplc="563EE404" w:tentative="1">
      <w:start w:val="1"/>
      <w:numFmt w:val="decimal"/>
      <w:lvlText w:val="%7."/>
      <w:lvlJc w:val="left"/>
      <w:pPr>
        <w:ind w:left="4680" w:hanging="360"/>
      </w:pPr>
    </w:lvl>
    <w:lvl w:ilvl="7" w:tplc="03E01E56" w:tentative="1">
      <w:start w:val="1"/>
      <w:numFmt w:val="lowerLetter"/>
      <w:lvlText w:val="%8."/>
      <w:lvlJc w:val="left"/>
      <w:pPr>
        <w:ind w:left="5400" w:hanging="360"/>
      </w:pPr>
    </w:lvl>
    <w:lvl w:ilvl="8" w:tplc="4C7CBAE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6F2A18C">
      <w:start w:val="1"/>
      <w:numFmt w:val="decimal"/>
      <w:lvlText w:val="%1."/>
      <w:lvlJc w:val="left"/>
      <w:pPr>
        <w:ind w:left="360" w:hanging="360"/>
      </w:pPr>
      <w:rPr>
        <w:rFonts w:hint="default"/>
      </w:rPr>
    </w:lvl>
    <w:lvl w:ilvl="1" w:tplc="22DA5192" w:tentative="1">
      <w:start w:val="1"/>
      <w:numFmt w:val="lowerLetter"/>
      <w:lvlText w:val="%2."/>
      <w:lvlJc w:val="left"/>
      <w:pPr>
        <w:ind w:left="1080" w:hanging="360"/>
      </w:pPr>
    </w:lvl>
    <w:lvl w:ilvl="2" w:tplc="E58CE6FA" w:tentative="1">
      <w:start w:val="1"/>
      <w:numFmt w:val="lowerRoman"/>
      <w:lvlText w:val="%3."/>
      <w:lvlJc w:val="right"/>
      <w:pPr>
        <w:ind w:left="1800" w:hanging="180"/>
      </w:pPr>
    </w:lvl>
    <w:lvl w:ilvl="3" w:tplc="93FC956E" w:tentative="1">
      <w:start w:val="1"/>
      <w:numFmt w:val="decimal"/>
      <w:lvlText w:val="%4."/>
      <w:lvlJc w:val="left"/>
      <w:pPr>
        <w:ind w:left="2520" w:hanging="360"/>
      </w:pPr>
    </w:lvl>
    <w:lvl w:ilvl="4" w:tplc="25DA72FC" w:tentative="1">
      <w:start w:val="1"/>
      <w:numFmt w:val="lowerLetter"/>
      <w:lvlText w:val="%5."/>
      <w:lvlJc w:val="left"/>
      <w:pPr>
        <w:ind w:left="3240" w:hanging="360"/>
      </w:pPr>
    </w:lvl>
    <w:lvl w:ilvl="5" w:tplc="93FCBD8C" w:tentative="1">
      <w:start w:val="1"/>
      <w:numFmt w:val="lowerRoman"/>
      <w:lvlText w:val="%6."/>
      <w:lvlJc w:val="right"/>
      <w:pPr>
        <w:ind w:left="3960" w:hanging="180"/>
      </w:pPr>
    </w:lvl>
    <w:lvl w:ilvl="6" w:tplc="59B03254" w:tentative="1">
      <w:start w:val="1"/>
      <w:numFmt w:val="decimal"/>
      <w:lvlText w:val="%7."/>
      <w:lvlJc w:val="left"/>
      <w:pPr>
        <w:ind w:left="4680" w:hanging="360"/>
      </w:pPr>
    </w:lvl>
    <w:lvl w:ilvl="7" w:tplc="10746DF2" w:tentative="1">
      <w:start w:val="1"/>
      <w:numFmt w:val="lowerLetter"/>
      <w:lvlText w:val="%8."/>
      <w:lvlJc w:val="left"/>
      <w:pPr>
        <w:ind w:left="5400" w:hanging="360"/>
      </w:pPr>
    </w:lvl>
    <w:lvl w:ilvl="8" w:tplc="5F3257A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840A54A">
      <w:start w:val="1"/>
      <w:numFmt w:val="lowerRoman"/>
      <w:lvlText w:val="(%1)"/>
      <w:lvlJc w:val="left"/>
      <w:pPr>
        <w:ind w:left="1080" w:hanging="720"/>
      </w:pPr>
      <w:rPr>
        <w:rFonts w:hint="default"/>
        <w:b w:val="0"/>
      </w:rPr>
    </w:lvl>
    <w:lvl w:ilvl="1" w:tplc="97AE6746" w:tentative="1">
      <w:start w:val="1"/>
      <w:numFmt w:val="lowerLetter"/>
      <w:lvlText w:val="%2."/>
      <w:lvlJc w:val="left"/>
      <w:pPr>
        <w:ind w:left="1440" w:hanging="360"/>
      </w:pPr>
    </w:lvl>
    <w:lvl w:ilvl="2" w:tplc="67BC20A6" w:tentative="1">
      <w:start w:val="1"/>
      <w:numFmt w:val="lowerRoman"/>
      <w:lvlText w:val="%3."/>
      <w:lvlJc w:val="right"/>
      <w:pPr>
        <w:ind w:left="2160" w:hanging="180"/>
      </w:pPr>
    </w:lvl>
    <w:lvl w:ilvl="3" w:tplc="FC84E676" w:tentative="1">
      <w:start w:val="1"/>
      <w:numFmt w:val="decimal"/>
      <w:lvlText w:val="%4."/>
      <w:lvlJc w:val="left"/>
      <w:pPr>
        <w:ind w:left="2880" w:hanging="360"/>
      </w:pPr>
    </w:lvl>
    <w:lvl w:ilvl="4" w:tplc="BC021D4A" w:tentative="1">
      <w:start w:val="1"/>
      <w:numFmt w:val="lowerLetter"/>
      <w:lvlText w:val="%5."/>
      <w:lvlJc w:val="left"/>
      <w:pPr>
        <w:ind w:left="3600" w:hanging="360"/>
      </w:pPr>
    </w:lvl>
    <w:lvl w:ilvl="5" w:tplc="FDB6B5A0" w:tentative="1">
      <w:start w:val="1"/>
      <w:numFmt w:val="lowerRoman"/>
      <w:lvlText w:val="%6."/>
      <w:lvlJc w:val="right"/>
      <w:pPr>
        <w:ind w:left="4320" w:hanging="180"/>
      </w:pPr>
    </w:lvl>
    <w:lvl w:ilvl="6" w:tplc="5092628E" w:tentative="1">
      <w:start w:val="1"/>
      <w:numFmt w:val="decimal"/>
      <w:lvlText w:val="%7."/>
      <w:lvlJc w:val="left"/>
      <w:pPr>
        <w:ind w:left="5040" w:hanging="360"/>
      </w:pPr>
    </w:lvl>
    <w:lvl w:ilvl="7" w:tplc="62D29D06" w:tentative="1">
      <w:start w:val="1"/>
      <w:numFmt w:val="lowerLetter"/>
      <w:lvlText w:val="%8."/>
      <w:lvlJc w:val="left"/>
      <w:pPr>
        <w:ind w:left="5760" w:hanging="360"/>
      </w:pPr>
    </w:lvl>
    <w:lvl w:ilvl="8" w:tplc="89EEE05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7A62844">
      <w:start w:val="1"/>
      <w:numFmt w:val="lowerRoman"/>
      <w:lvlText w:val="(%1)"/>
      <w:lvlJc w:val="left"/>
      <w:pPr>
        <w:ind w:left="1080" w:hanging="720"/>
      </w:pPr>
      <w:rPr>
        <w:rFonts w:hint="default"/>
      </w:rPr>
    </w:lvl>
    <w:lvl w:ilvl="1" w:tplc="2C80961A" w:tentative="1">
      <w:start w:val="1"/>
      <w:numFmt w:val="lowerLetter"/>
      <w:lvlText w:val="%2."/>
      <w:lvlJc w:val="left"/>
      <w:pPr>
        <w:ind w:left="1440" w:hanging="360"/>
      </w:pPr>
    </w:lvl>
    <w:lvl w:ilvl="2" w:tplc="EDE034DA" w:tentative="1">
      <w:start w:val="1"/>
      <w:numFmt w:val="lowerRoman"/>
      <w:lvlText w:val="%3."/>
      <w:lvlJc w:val="right"/>
      <w:pPr>
        <w:ind w:left="2160" w:hanging="180"/>
      </w:pPr>
    </w:lvl>
    <w:lvl w:ilvl="3" w:tplc="0DE46528" w:tentative="1">
      <w:start w:val="1"/>
      <w:numFmt w:val="decimal"/>
      <w:lvlText w:val="%4."/>
      <w:lvlJc w:val="left"/>
      <w:pPr>
        <w:ind w:left="2880" w:hanging="360"/>
      </w:pPr>
    </w:lvl>
    <w:lvl w:ilvl="4" w:tplc="436277C4" w:tentative="1">
      <w:start w:val="1"/>
      <w:numFmt w:val="lowerLetter"/>
      <w:lvlText w:val="%5."/>
      <w:lvlJc w:val="left"/>
      <w:pPr>
        <w:ind w:left="3600" w:hanging="360"/>
      </w:pPr>
    </w:lvl>
    <w:lvl w:ilvl="5" w:tplc="37226824" w:tentative="1">
      <w:start w:val="1"/>
      <w:numFmt w:val="lowerRoman"/>
      <w:lvlText w:val="%6."/>
      <w:lvlJc w:val="right"/>
      <w:pPr>
        <w:ind w:left="4320" w:hanging="180"/>
      </w:pPr>
    </w:lvl>
    <w:lvl w:ilvl="6" w:tplc="B942B604" w:tentative="1">
      <w:start w:val="1"/>
      <w:numFmt w:val="decimal"/>
      <w:lvlText w:val="%7."/>
      <w:lvlJc w:val="left"/>
      <w:pPr>
        <w:ind w:left="5040" w:hanging="360"/>
      </w:pPr>
    </w:lvl>
    <w:lvl w:ilvl="7" w:tplc="2974B11A" w:tentative="1">
      <w:start w:val="1"/>
      <w:numFmt w:val="lowerLetter"/>
      <w:lvlText w:val="%8."/>
      <w:lvlJc w:val="left"/>
      <w:pPr>
        <w:ind w:left="5760" w:hanging="360"/>
      </w:pPr>
    </w:lvl>
    <w:lvl w:ilvl="8" w:tplc="DADA9A4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2AEAE36">
      <w:start w:val="1"/>
      <w:numFmt w:val="bullet"/>
      <w:pStyle w:val="ListBullet"/>
      <w:lvlText w:val=""/>
      <w:lvlJc w:val="left"/>
      <w:pPr>
        <w:ind w:left="720" w:hanging="360"/>
      </w:pPr>
      <w:rPr>
        <w:rFonts w:ascii="Symbol" w:hAnsi="Symbol" w:hint="default"/>
      </w:rPr>
    </w:lvl>
    <w:lvl w:ilvl="1" w:tplc="E8A49CD2">
      <w:start w:val="1"/>
      <w:numFmt w:val="bullet"/>
      <w:pStyle w:val="ListBullet2"/>
      <w:lvlText w:val="o"/>
      <w:lvlJc w:val="left"/>
      <w:pPr>
        <w:ind w:left="1440" w:hanging="360"/>
      </w:pPr>
      <w:rPr>
        <w:rFonts w:ascii="Courier New" w:hAnsi="Courier New" w:cs="Courier New" w:hint="default"/>
      </w:rPr>
    </w:lvl>
    <w:lvl w:ilvl="2" w:tplc="C9A44C06">
      <w:start w:val="1"/>
      <w:numFmt w:val="bullet"/>
      <w:lvlText w:val=""/>
      <w:lvlJc w:val="left"/>
      <w:pPr>
        <w:ind w:left="2160" w:hanging="360"/>
      </w:pPr>
      <w:rPr>
        <w:rFonts w:ascii="Wingdings" w:hAnsi="Wingdings" w:hint="default"/>
      </w:rPr>
    </w:lvl>
    <w:lvl w:ilvl="3" w:tplc="E7D449CC">
      <w:start w:val="1"/>
      <w:numFmt w:val="bullet"/>
      <w:lvlText w:val=""/>
      <w:lvlJc w:val="left"/>
      <w:pPr>
        <w:ind w:left="2880" w:hanging="360"/>
      </w:pPr>
      <w:rPr>
        <w:rFonts w:ascii="Symbol" w:hAnsi="Symbol" w:hint="default"/>
      </w:rPr>
    </w:lvl>
    <w:lvl w:ilvl="4" w:tplc="83E8CD76">
      <w:start w:val="1"/>
      <w:numFmt w:val="bullet"/>
      <w:lvlText w:val="o"/>
      <w:lvlJc w:val="left"/>
      <w:pPr>
        <w:ind w:left="3600" w:hanging="360"/>
      </w:pPr>
      <w:rPr>
        <w:rFonts w:ascii="Courier New" w:hAnsi="Courier New" w:cs="Courier New" w:hint="default"/>
      </w:rPr>
    </w:lvl>
    <w:lvl w:ilvl="5" w:tplc="AFE8D960">
      <w:start w:val="1"/>
      <w:numFmt w:val="bullet"/>
      <w:pStyle w:val="ListBullet3"/>
      <w:lvlText w:val=""/>
      <w:lvlJc w:val="left"/>
      <w:pPr>
        <w:ind w:left="4320" w:hanging="360"/>
      </w:pPr>
      <w:rPr>
        <w:rFonts w:ascii="Wingdings" w:hAnsi="Wingdings" w:hint="default"/>
      </w:rPr>
    </w:lvl>
    <w:lvl w:ilvl="6" w:tplc="B420BE34">
      <w:start w:val="1"/>
      <w:numFmt w:val="bullet"/>
      <w:lvlText w:val=""/>
      <w:lvlJc w:val="left"/>
      <w:pPr>
        <w:ind w:left="5040" w:hanging="360"/>
      </w:pPr>
      <w:rPr>
        <w:rFonts w:ascii="Symbol" w:hAnsi="Symbol" w:hint="default"/>
      </w:rPr>
    </w:lvl>
    <w:lvl w:ilvl="7" w:tplc="4CDE4828">
      <w:start w:val="1"/>
      <w:numFmt w:val="bullet"/>
      <w:lvlText w:val="o"/>
      <w:lvlJc w:val="left"/>
      <w:pPr>
        <w:ind w:left="5760" w:hanging="360"/>
      </w:pPr>
      <w:rPr>
        <w:rFonts w:ascii="Courier New" w:hAnsi="Courier New" w:cs="Courier New" w:hint="default"/>
      </w:rPr>
    </w:lvl>
    <w:lvl w:ilvl="8" w:tplc="7582876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14AA914">
      <w:start w:val="1"/>
      <w:numFmt w:val="bullet"/>
      <w:lvlText w:val=""/>
      <w:lvlJc w:val="left"/>
      <w:pPr>
        <w:ind w:left="360" w:hanging="360"/>
      </w:pPr>
      <w:rPr>
        <w:rFonts w:ascii="Symbol" w:hAnsi="Symbol" w:hint="default"/>
      </w:rPr>
    </w:lvl>
    <w:lvl w:ilvl="1" w:tplc="D4680F9A" w:tentative="1">
      <w:start w:val="1"/>
      <w:numFmt w:val="bullet"/>
      <w:lvlText w:val="o"/>
      <w:lvlJc w:val="left"/>
      <w:pPr>
        <w:ind w:left="1080" w:hanging="360"/>
      </w:pPr>
      <w:rPr>
        <w:rFonts w:ascii="Courier New" w:hAnsi="Courier New" w:cs="Courier New" w:hint="default"/>
      </w:rPr>
    </w:lvl>
    <w:lvl w:ilvl="2" w:tplc="00F61C78" w:tentative="1">
      <w:start w:val="1"/>
      <w:numFmt w:val="bullet"/>
      <w:lvlText w:val=""/>
      <w:lvlJc w:val="left"/>
      <w:pPr>
        <w:ind w:left="1800" w:hanging="360"/>
      </w:pPr>
      <w:rPr>
        <w:rFonts w:ascii="Wingdings" w:hAnsi="Wingdings" w:hint="default"/>
      </w:rPr>
    </w:lvl>
    <w:lvl w:ilvl="3" w:tplc="6DA841BA" w:tentative="1">
      <w:start w:val="1"/>
      <w:numFmt w:val="bullet"/>
      <w:lvlText w:val=""/>
      <w:lvlJc w:val="left"/>
      <w:pPr>
        <w:ind w:left="2520" w:hanging="360"/>
      </w:pPr>
      <w:rPr>
        <w:rFonts w:ascii="Symbol" w:hAnsi="Symbol" w:hint="default"/>
      </w:rPr>
    </w:lvl>
    <w:lvl w:ilvl="4" w:tplc="D9B234EA" w:tentative="1">
      <w:start w:val="1"/>
      <w:numFmt w:val="bullet"/>
      <w:lvlText w:val="o"/>
      <w:lvlJc w:val="left"/>
      <w:pPr>
        <w:ind w:left="3240" w:hanging="360"/>
      </w:pPr>
      <w:rPr>
        <w:rFonts w:ascii="Courier New" w:hAnsi="Courier New" w:cs="Courier New" w:hint="default"/>
      </w:rPr>
    </w:lvl>
    <w:lvl w:ilvl="5" w:tplc="441E8270" w:tentative="1">
      <w:start w:val="1"/>
      <w:numFmt w:val="bullet"/>
      <w:lvlText w:val=""/>
      <w:lvlJc w:val="left"/>
      <w:pPr>
        <w:ind w:left="3960" w:hanging="360"/>
      </w:pPr>
      <w:rPr>
        <w:rFonts w:ascii="Wingdings" w:hAnsi="Wingdings" w:hint="default"/>
      </w:rPr>
    </w:lvl>
    <w:lvl w:ilvl="6" w:tplc="6916E546" w:tentative="1">
      <w:start w:val="1"/>
      <w:numFmt w:val="bullet"/>
      <w:lvlText w:val=""/>
      <w:lvlJc w:val="left"/>
      <w:pPr>
        <w:ind w:left="4680" w:hanging="360"/>
      </w:pPr>
      <w:rPr>
        <w:rFonts w:ascii="Symbol" w:hAnsi="Symbol" w:hint="default"/>
      </w:rPr>
    </w:lvl>
    <w:lvl w:ilvl="7" w:tplc="4CF01196" w:tentative="1">
      <w:start w:val="1"/>
      <w:numFmt w:val="bullet"/>
      <w:lvlText w:val="o"/>
      <w:lvlJc w:val="left"/>
      <w:pPr>
        <w:ind w:left="5400" w:hanging="360"/>
      </w:pPr>
      <w:rPr>
        <w:rFonts w:ascii="Courier New" w:hAnsi="Courier New" w:cs="Courier New" w:hint="default"/>
      </w:rPr>
    </w:lvl>
    <w:lvl w:ilvl="8" w:tplc="19D8C802" w:tentative="1">
      <w:start w:val="1"/>
      <w:numFmt w:val="bullet"/>
      <w:lvlText w:val=""/>
      <w:lvlJc w:val="left"/>
      <w:pPr>
        <w:ind w:left="6120" w:hanging="360"/>
      </w:pPr>
      <w:rPr>
        <w:rFonts w:ascii="Wingdings" w:hAnsi="Wingdings" w:hint="default"/>
      </w:rPr>
    </w:lvl>
  </w:abstractNum>
  <w:abstractNum w:abstractNumId="21" w15:restartNumberingAfterBreak="0">
    <w:nsid w:val="42A7401E"/>
    <w:multiLevelType w:val="hybridMultilevel"/>
    <w:tmpl w:val="F7120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413E6D80">
      <w:start w:val="1"/>
      <w:numFmt w:val="lowerRoman"/>
      <w:lvlText w:val="(%1)"/>
      <w:lvlJc w:val="left"/>
      <w:pPr>
        <w:ind w:left="1080" w:hanging="720"/>
      </w:pPr>
      <w:rPr>
        <w:rFonts w:hint="default"/>
      </w:rPr>
    </w:lvl>
    <w:lvl w:ilvl="1" w:tplc="5274A596" w:tentative="1">
      <w:start w:val="1"/>
      <w:numFmt w:val="lowerLetter"/>
      <w:lvlText w:val="%2."/>
      <w:lvlJc w:val="left"/>
      <w:pPr>
        <w:ind w:left="1440" w:hanging="360"/>
      </w:pPr>
    </w:lvl>
    <w:lvl w:ilvl="2" w:tplc="0FE4FE46" w:tentative="1">
      <w:start w:val="1"/>
      <w:numFmt w:val="lowerRoman"/>
      <w:lvlText w:val="%3."/>
      <w:lvlJc w:val="right"/>
      <w:pPr>
        <w:ind w:left="2160" w:hanging="180"/>
      </w:pPr>
    </w:lvl>
    <w:lvl w:ilvl="3" w:tplc="5450FE32" w:tentative="1">
      <w:start w:val="1"/>
      <w:numFmt w:val="decimal"/>
      <w:lvlText w:val="%4."/>
      <w:lvlJc w:val="left"/>
      <w:pPr>
        <w:ind w:left="2880" w:hanging="360"/>
      </w:pPr>
    </w:lvl>
    <w:lvl w:ilvl="4" w:tplc="86387F4E" w:tentative="1">
      <w:start w:val="1"/>
      <w:numFmt w:val="lowerLetter"/>
      <w:lvlText w:val="%5."/>
      <w:lvlJc w:val="left"/>
      <w:pPr>
        <w:ind w:left="3600" w:hanging="360"/>
      </w:pPr>
    </w:lvl>
    <w:lvl w:ilvl="5" w:tplc="31A844C4" w:tentative="1">
      <w:start w:val="1"/>
      <w:numFmt w:val="lowerRoman"/>
      <w:lvlText w:val="%6."/>
      <w:lvlJc w:val="right"/>
      <w:pPr>
        <w:ind w:left="4320" w:hanging="180"/>
      </w:pPr>
    </w:lvl>
    <w:lvl w:ilvl="6" w:tplc="8A7E89DE" w:tentative="1">
      <w:start w:val="1"/>
      <w:numFmt w:val="decimal"/>
      <w:lvlText w:val="%7."/>
      <w:lvlJc w:val="left"/>
      <w:pPr>
        <w:ind w:left="5040" w:hanging="360"/>
      </w:pPr>
    </w:lvl>
    <w:lvl w:ilvl="7" w:tplc="8B3055C2" w:tentative="1">
      <w:start w:val="1"/>
      <w:numFmt w:val="lowerLetter"/>
      <w:lvlText w:val="%8."/>
      <w:lvlJc w:val="left"/>
      <w:pPr>
        <w:ind w:left="5760" w:hanging="360"/>
      </w:pPr>
    </w:lvl>
    <w:lvl w:ilvl="8" w:tplc="51DCF61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C66B732">
      <w:start w:val="1"/>
      <w:numFmt w:val="lowerRoman"/>
      <w:lvlText w:val="(%1)"/>
      <w:lvlJc w:val="left"/>
      <w:pPr>
        <w:ind w:left="1080" w:hanging="720"/>
      </w:pPr>
      <w:rPr>
        <w:rFonts w:hint="default"/>
      </w:rPr>
    </w:lvl>
    <w:lvl w:ilvl="1" w:tplc="AEBCEDAA" w:tentative="1">
      <w:start w:val="1"/>
      <w:numFmt w:val="lowerLetter"/>
      <w:lvlText w:val="%2."/>
      <w:lvlJc w:val="left"/>
      <w:pPr>
        <w:ind w:left="1440" w:hanging="360"/>
      </w:pPr>
    </w:lvl>
    <w:lvl w:ilvl="2" w:tplc="43FEF9D0" w:tentative="1">
      <w:start w:val="1"/>
      <w:numFmt w:val="lowerRoman"/>
      <w:lvlText w:val="%3."/>
      <w:lvlJc w:val="right"/>
      <w:pPr>
        <w:ind w:left="2160" w:hanging="180"/>
      </w:pPr>
    </w:lvl>
    <w:lvl w:ilvl="3" w:tplc="2CB43AE4" w:tentative="1">
      <w:start w:val="1"/>
      <w:numFmt w:val="decimal"/>
      <w:lvlText w:val="%4."/>
      <w:lvlJc w:val="left"/>
      <w:pPr>
        <w:ind w:left="2880" w:hanging="360"/>
      </w:pPr>
    </w:lvl>
    <w:lvl w:ilvl="4" w:tplc="C012F0CE" w:tentative="1">
      <w:start w:val="1"/>
      <w:numFmt w:val="lowerLetter"/>
      <w:lvlText w:val="%5."/>
      <w:lvlJc w:val="left"/>
      <w:pPr>
        <w:ind w:left="3600" w:hanging="360"/>
      </w:pPr>
    </w:lvl>
    <w:lvl w:ilvl="5" w:tplc="9C226484" w:tentative="1">
      <w:start w:val="1"/>
      <w:numFmt w:val="lowerRoman"/>
      <w:lvlText w:val="%6."/>
      <w:lvlJc w:val="right"/>
      <w:pPr>
        <w:ind w:left="4320" w:hanging="180"/>
      </w:pPr>
    </w:lvl>
    <w:lvl w:ilvl="6" w:tplc="8CFC096A" w:tentative="1">
      <w:start w:val="1"/>
      <w:numFmt w:val="decimal"/>
      <w:lvlText w:val="%7."/>
      <w:lvlJc w:val="left"/>
      <w:pPr>
        <w:ind w:left="5040" w:hanging="360"/>
      </w:pPr>
    </w:lvl>
    <w:lvl w:ilvl="7" w:tplc="7B944BEA" w:tentative="1">
      <w:start w:val="1"/>
      <w:numFmt w:val="lowerLetter"/>
      <w:lvlText w:val="%8."/>
      <w:lvlJc w:val="left"/>
      <w:pPr>
        <w:ind w:left="5760" w:hanging="360"/>
      </w:pPr>
    </w:lvl>
    <w:lvl w:ilvl="8" w:tplc="E8CC6A5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8488D2A">
      <w:start w:val="1"/>
      <w:numFmt w:val="lowerRoman"/>
      <w:lvlText w:val="(%1)"/>
      <w:lvlJc w:val="left"/>
      <w:pPr>
        <w:ind w:left="1080" w:hanging="720"/>
      </w:pPr>
      <w:rPr>
        <w:rFonts w:hint="default"/>
        <w:b w:val="0"/>
      </w:rPr>
    </w:lvl>
    <w:lvl w:ilvl="1" w:tplc="E87A325C" w:tentative="1">
      <w:start w:val="1"/>
      <w:numFmt w:val="lowerLetter"/>
      <w:lvlText w:val="%2."/>
      <w:lvlJc w:val="left"/>
      <w:pPr>
        <w:ind w:left="1440" w:hanging="360"/>
      </w:pPr>
    </w:lvl>
    <w:lvl w:ilvl="2" w:tplc="808AD1E8" w:tentative="1">
      <w:start w:val="1"/>
      <w:numFmt w:val="lowerRoman"/>
      <w:lvlText w:val="%3."/>
      <w:lvlJc w:val="right"/>
      <w:pPr>
        <w:ind w:left="2160" w:hanging="180"/>
      </w:pPr>
    </w:lvl>
    <w:lvl w:ilvl="3" w:tplc="34DA0FEE" w:tentative="1">
      <w:start w:val="1"/>
      <w:numFmt w:val="decimal"/>
      <w:lvlText w:val="%4."/>
      <w:lvlJc w:val="left"/>
      <w:pPr>
        <w:ind w:left="2880" w:hanging="360"/>
      </w:pPr>
    </w:lvl>
    <w:lvl w:ilvl="4" w:tplc="8A5C86EE" w:tentative="1">
      <w:start w:val="1"/>
      <w:numFmt w:val="lowerLetter"/>
      <w:lvlText w:val="%5."/>
      <w:lvlJc w:val="left"/>
      <w:pPr>
        <w:ind w:left="3600" w:hanging="360"/>
      </w:pPr>
    </w:lvl>
    <w:lvl w:ilvl="5" w:tplc="C44C22DA" w:tentative="1">
      <w:start w:val="1"/>
      <w:numFmt w:val="lowerRoman"/>
      <w:lvlText w:val="%6."/>
      <w:lvlJc w:val="right"/>
      <w:pPr>
        <w:ind w:left="4320" w:hanging="180"/>
      </w:pPr>
    </w:lvl>
    <w:lvl w:ilvl="6" w:tplc="65A01238" w:tentative="1">
      <w:start w:val="1"/>
      <w:numFmt w:val="decimal"/>
      <w:lvlText w:val="%7."/>
      <w:lvlJc w:val="left"/>
      <w:pPr>
        <w:ind w:left="5040" w:hanging="360"/>
      </w:pPr>
    </w:lvl>
    <w:lvl w:ilvl="7" w:tplc="7662F7B4" w:tentative="1">
      <w:start w:val="1"/>
      <w:numFmt w:val="lowerLetter"/>
      <w:lvlText w:val="%8."/>
      <w:lvlJc w:val="left"/>
      <w:pPr>
        <w:ind w:left="5760" w:hanging="360"/>
      </w:pPr>
    </w:lvl>
    <w:lvl w:ilvl="8" w:tplc="806669D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24A2A9C">
      <w:start w:val="1"/>
      <w:numFmt w:val="lowerRoman"/>
      <w:lvlText w:val="(%1)"/>
      <w:lvlJc w:val="left"/>
      <w:pPr>
        <w:ind w:left="1080" w:hanging="720"/>
      </w:pPr>
      <w:rPr>
        <w:rFonts w:hint="default"/>
        <w:b w:val="0"/>
      </w:rPr>
    </w:lvl>
    <w:lvl w:ilvl="1" w:tplc="06288D12" w:tentative="1">
      <w:start w:val="1"/>
      <w:numFmt w:val="lowerLetter"/>
      <w:lvlText w:val="%2."/>
      <w:lvlJc w:val="left"/>
      <w:pPr>
        <w:ind w:left="1440" w:hanging="360"/>
      </w:pPr>
    </w:lvl>
    <w:lvl w:ilvl="2" w:tplc="96582C72" w:tentative="1">
      <w:start w:val="1"/>
      <w:numFmt w:val="lowerRoman"/>
      <w:lvlText w:val="%3."/>
      <w:lvlJc w:val="right"/>
      <w:pPr>
        <w:ind w:left="2160" w:hanging="180"/>
      </w:pPr>
    </w:lvl>
    <w:lvl w:ilvl="3" w:tplc="9B6E55CC" w:tentative="1">
      <w:start w:val="1"/>
      <w:numFmt w:val="decimal"/>
      <w:lvlText w:val="%4."/>
      <w:lvlJc w:val="left"/>
      <w:pPr>
        <w:ind w:left="2880" w:hanging="360"/>
      </w:pPr>
    </w:lvl>
    <w:lvl w:ilvl="4" w:tplc="C91E2D10" w:tentative="1">
      <w:start w:val="1"/>
      <w:numFmt w:val="lowerLetter"/>
      <w:lvlText w:val="%5."/>
      <w:lvlJc w:val="left"/>
      <w:pPr>
        <w:ind w:left="3600" w:hanging="360"/>
      </w:pPr>
    </w:lvl>
    <w:lvl w:ilvl="5" w:tplc="164010B2" w:tentative="1">
      <w:start w:val="1"/>
      <w:numFmt w:val="lowerRoman"/>
      <w:lvlText w:val="%6."/>
      <w:lvlJc w:val="right"/>
      <w:pPr>
        <w:ind w:left="4320" w:hanging="180"/>
      </w:pPr>
    </w:lvl>
    <w:lvl w:ilvl="6" w:tplc="CE10D6BC" w:tentative="1">
      <w:start w:val="1"/>
      <w:numFmt w:val="decimal"/>
      <w:lvlText w:val="%7."/>
      <w:lvlJc w:val="left"/>
      <w:pPr>
        <w:ind w:left="5040" w:hanging="360"/>
      </w:pPr>
    </w:lvl>
    <w:lvl w:ilvl="7" w:tplc="9A8A1AF2" w:tentative="1">
      <w:start w:val="1"/>
      <w:numFmt w:val="lowerLetter"/>
      <w:lvlText w:val="%8."/>
      <w:lvlJc w:val="left"/>
      <w:pPr>
        <w:ind w:left="5760" w:hanging="360"/>
      </w:pPr>
    </w:lvl>
    <w:lvl w:ilvl="8" w:tplc="10FE220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C44A2A0">
      <w:start w:val="1"/>
      <w:numFmt w:val="decimal"/>
      <w:lvlText w:val="%1."/>
      <w:lvlJc w:val="left"/>
      <w:pPr>
        <w:ind w:left="360" w:hanging="360"/>
      </w:pPr>
      <w:rPr>
        <w:rFonts w:hint="default"/>
      </w:rPr>
    </w:lvl>
    <w:lvl w:ilvl="1" w:tplc="6DDA9E0A" w:tentative="1">
      <w:start w:val="1"/>
      <w:numFmt w:val="lowerLetter"/>
      <w:lvlText w:val="%2."/>
      <w:lvlJc w:val="left"/>
      <w:pPr>
        <w:ind w:left="1080" w:hanging="360"/>
      </w:pPr>
    </w:lvl>
    <w:lvl w:ilvl="2" w:tplc="7ECE4A9A" w:tentative="1">
      <w:start w:val="1"/>
      <w:numFmt w:val="lowerRoman"/>
      <w:lvlText w:val="%3."/>
      <w:lvlJc w:val="right"/>
      <w:pPr>
        <w:ind w:left="1800" w:hanging="180"/>
      </w:pPr>
    </w:lvl>
    <w:lvl w:ilvl="3" w:tplc="6F80ECDE" w:tentative="1">
      <w:start w:val="1"/>
      <w:numFmt w:val="decimal"/>
      <w:lvlText w:val="%4."/>
      <w:lvlJc w:val="left"/>
      <w:pPr>
        <w:ind w:left="2520" w:hanging="360"/>
      </w:pPr>
    </w:lvl>
    <w:lvl w:ilvl="4" w:tplc="86FE3EEA" w:tentative="1">
      <w:start w:val="1"/>
      <w:numFmt w:val="lowerLetter"/>
      <w:lvlText w:val="%5."/>
      <w:lvlJc w:val="left"/>
      <w:pPr>
        <w:ind w:left="3240" w:hanging="360"/>
      </w:pPr>
    </w:lvl>
    <w:lvl w:ilvl="5" w:tplc="0F5E045E" w:tentative="1">
      <w:start w:val="1"/>
      <w:numFmt w:val="lowerRoman"/>
      <w:lvlText w:val="%6."/>
      <w:lvlJc w:val="right"/>
      <w:pPr>
        <w:ind w:left="3960" w:hanging="180"/>
      </w:pPr>
    </w:lvl>
    <w:lvl w:ilvl="6" w:tplc="0E40F4CE" w:tentative="1">
      <w:start w:val="1"/>
      <w:numFmt w:val="decimal"/>
      <w:lvlText w:val="%7."/>
      <w:lvlJc w:val="left"/>
      <w:pPr>
        <w:ind w:left="4680" w:hanging="360"/>
      </w:pPr>
    </w:lvl>
    <w:lvl w:ilvl="7" w:tplc="3FCCE83A" w:tentative="1">
      <w:start w:val="1"/>
      <w:numFmt w:val="lowerLetter"/>
      <w:lvlText w:val="%8."/>
      <w:lvlJc w:val="left"/>
      <w:pPr>
        <w:ind w:left="5400" w:hanging="360"/>
      </w:pPr>
    </w:lvl>
    <w:lvl w:ilvl="8" w:tplc="7BE0CBE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9787708">
      <w:start w:val="1"/>
      <w:numFmt w:val="lowerRoman"/>
      <w:lvlText w:val="(%1)"/>
      <w:lvlJc w:val="left"/>
      <w:pPr>
        <w:ind w:left="1080" w:hanging="720"/>
      </w:pPr>
      <w:rPr>
        <w:rFonts w:hint="default"/>
      </w:rPr>
    </w:lvl>
    <w:lvl w:ilvl="1" w:tplc="04E4F77A" w:tentative="1">
      <w:start w:val="1"/>
      <w:numFmt w:val="lowerLetter"/>
      <w:lvlText w:val="%2."/>
      <w:lvlJc w:val="left"/>
      <w:pPr>
        <w:ind w:left="1440" w:hanging="360"/>
      </w:pPr>
    </w:lvl>
    <w:lvl w:ilvl="2" w:tplc="91166BA8" w:tentative="1">
      <w:start w:val="1"/>
      <w:numFmt w:val="lowerRoman"/>
      <w:lvlText w:val="%3."/>
      <w:lvlJc w:val="right"/>
      <w:pPr>
        <w:ind w:left="2160" w:hanging="180"/>
      </w:pPr>
    </w:lvl>
    <w:lvl w:ilvl="3" w:tplc="9462D77C" w:tentative="1">
      <w:start w:val="1"/>
      <w:numFmt w:val="decimal"/>
      <w:lvlText w:val="%4."/>
      <w:lvlJc w:val="left"/>
      <w:pPr>
        <w:ind w:left="2880" w:hanging="360"/>
      </w:pPr>
    </w:lvl>
    <w:lvl w:ilvl="4" w:tplc="66F8B1E2" w:tentative="1">
      <w:start w:val="1"/>
      <w:numFmt w:val="lowerLetter"/>
      <w:lvlText w:val="%5."/>
      <w:lvlJc w:val="left"/>
      <w:pPr>
        <w:ind w:left="3600" w:hanging="360"/>
      </w:pPr>
    </w:lvl>
    <w:lvl w:ilvl="5" w:tplc="C3507436" w:tentative="1">
      <w:start w:val="1"/>
      <w:numFmt w:val="lowerRoman"/>
      <w:lvlText w:val="%6."/>
      <w:lvlJc w:val="right"/>
      <w:pPr>
        <w:ind w:left="4320" w:hanging="180"/>
      </w:pPr>
    </w:lvl>
    <w:lvl w:ilvl="6" w:tplc="AF5277E4" w:tentative="1">
      <w:start w:val="1"/>
      <w:numFmt w:val="decimal"/>
      <w:lvlText w:val="%7."/>
      <w:lvlJc w:val="left"/>
      <w:pPr>
        <w:ind w:left="5040" w:hanging="360"/>
      </w:pPr>
    </w:lvl>
    <w:lvl w:ilvl="7" w:tplc="FB42ACE0" w:tentative="1">
      <w:start w:val="1"/>
      <w:numFmt w:val="lowerLetter"/>
      <w:lvlText w:val="%8."/>
      <w:lvlJc w:val="left"/>
      <w:pPr>
        <w:ind w:left="5760" w:hanging="360"/>
      </w:pPr>
    </w:lvl>
    <w:lvl w:ilvl="8" w:tplc="885CD6B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FC0F636">
      <w:start w:val="1"/>
      <w:numFmt w:val="decimal"/>
      <w:lvlText w:val="%1."/>
      <w:lvlJc w:val="left"/>
      <w:pPr>
        <w:ind w:left="360" w:hanging="360"/>
      </w:pPr>
    </w:lvl>
    <w:lvl w:ilvl="1" w:tplc="2960A104" w:tentative="1">
      <w:start w:val="1"/>
      <w:numFmt w:val="lowerLetter"/>
      <w:lvlText w:val="%2."/>
      <w:lvlJc w:val="left"/>
      <w:pPr>
        <w:ind w:left="1080" w:hanging="360"/>
      </w:pPr>
    </w:lvl>
    <w:lvl w:ilvl="2" w:tplc="A6047E50" w:tentative="1">
      <w:start w:val="1"/>
      <w:numFmt w:val="lowerRoman"/>
      <w:lvlText w:val="%3."/>
      <w:lvlJc w:val="right"/>
      <w:pPr>
        <w:ind w:left="1800" w:hanging="180"/>
      </w:pPr>
    </w:lvl>
    <w:lvl w:ilvl="3" w:tplc="678AA998" w:tentative="1">
      <w:start w:val="1"/>
      <w:numFmt w:val="decimal"/>
      <w:lvlText w:val="%4."/>
      <w:lvlJc w:val="left"/>
      <w:pPr>
        <w:ind w:left="2520" w:hanging="360"/>
      </w:pPr>
    </w:lvl>
    <w:lvl w:ilvl="4" w:tplc="A302306A" w:tentative="1">
      <w:start w:val="1"/>
      <w:numFmt w:val="lowerLetter"/>
      <w:lvlText w:val="%5."/>
      <w:lvlJc w:val="left"/>
      <w:pPr>
        <w:ind w:left="3240" w:hanging="360"/>
      </w:pPr>
    </w:lvl>
    <w:lvl w:ilvl="5" w:tplc="B5061558" w:tentative="1">
      <w:start w:val="1"/>
      <w:numFmt w:val="lowerRoman"/>
      <w:lvlText w:val="%6."/>
      <w:lvlJc w:val="right"/>
      <w:pPr>
        <w:ind w:left="3960" w:hanging="180"/>
      </w:pPr>
    </w:lvl>
    <w:lvl w:ilvl="6" w:tplc="3C42069A" w:tentative="1">
      <w:start w:val="1"/>
      <w:numFmt w:val="decimal"/>
      <w:lvlText w:val="%7."/>
      <w:lvlJc w:val="left"/>
      <w:pPr>
        <w:ind w:left="4680" w:hanging="360"/>
      </w:pPr>
    </w:lvl>
    <w:lvl w:ilvl="7" w:tplc="AC364610" w:tentative="1">
      <w:start w:val="1"/>
      <w:numFmt w:val="lowerLetter"/>
      <w:lvlText w:val="%8."/>
      <w:lvlJc w:val="left"/>
      <w:pPr>
        <w:ind w:left="5400" w:hanging="360"/>
      </w:pPr>
    </w:lvl>
    <w:lvl w:ilvl="8" w:tplc="2DF8C88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296E112">
      <w:start w:val="1"/>
      <w:numFmt w:val="lowerRoman"/>
      <w:lvlText w:val="(%1)"/>
      <w:lvlJc w:val="left"/>
      <w:pPr>
        <w:ind w:left="1080" w:hanging="720"/>
      </w:pPr>
      <w:rPr>
        <w:rFonts w:hint="default"/>
        <w:b w:val="0"/>
      </w:rPr>
    </w:lvl>
    <w:lvl w:ilvl="1" w:tplc="042A3DCE" w:tentative="1">
      <w:start w:val="1"/>
      <w:numFmt w:val="lowerLetter"/>
      <w:lvlText w:val="%2."/>
      <w:lvlJc w:val="left"/>
      <w:pPr>
        <w:ind w:left="1440" w:hanging="360"/>
      </w:pPr>
    </w:lvl>
    <w:lvl w:ilvl="2" w:tplc="544A1A48" w:tentative="1">
      <w:start w:val="1"/>
      <w:numFmt w:val="lowerRoman"/>
      <w:lvlText w:val="%3."/>
      <w:lvlJc w:val="right"/>
      <w:pPr>
        <w:ind w:left="2160" w:hanging="180"/>
      </w:pPr>
    </w:lvl>
    <w:lvl w:ilvl="3" w:tplc="A0C4E770" w:tentative="1">
      <w:start w:val="1"/>
      <w:numFmt w:val="decimal"/>
      <w:lvlText w:val="%4."/>
      <w:lvlJc w:val="left"/>
      <w:pPr>
        <w:ind w:left="2880" w:hanging="360"/>
      </w:pPr>
    </w:lvl>
    <w:lvl w:ilvl="4" w:tplc="40DA732E" w:tentative="1">
      <w:start w:val="1"/>
      <w:numFmt w:val="lowerLetter"/>
      <w:lvlText w:val="%5."/>
      <w:lvlJc w:val="left"/>
      <w:pPr>
        <w:ind w:left="3600" w:hanging="360"/>
      </w:pPr>
    </w:lvl>
    <w:lvl w:ilvl="5" w:tplc="0A6C1DC4" w:tentative="1">
      <w:start w:val="1"/>
      <w:numFmt w:val="lowerRoman"/>
      <w:lvlText w:val="%6."/>
      <w:lvlJc w:val="right"/>
      <w:pPr>
        <w:ind w:left="4320" w:hanging="180"/>
      </w:pPr>
    </w:lvl>
    <w:lvl w:ilvl="6" w:tplc="58947FE0" w:tentative="1">
      <w:start w:val="1"/>
      <w:numFmt w:val="decimal"/>
      <w:lvlText w:val="%7."/>
      <w:lvlJc w:val="left"/>
      <w:pPr>
        <w:ind w:left="5040" w:hanging="360"/>
      </w:pPr>
    </w:lvl>
    <w:lvl w:ilvl="7" w:tplc="22626582" w:tentative="1">
      <w:start w:val="1"/>
      <w:numFmt w:val="lowerLetter"/>
      <w:lvlText w:val="%8."/>
      <w:lvlJc w:val="left"/>
      <w:pPr>
        <w:ind w:left="5760" w:hanging="360"/>
      </w:pPr>
    </w:lvl>
    <w:lvl w:ilvl="8" w:tplc="8228AC6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0E898B0">
      <w:start w:val="1"/>
      <w:numFmt w:val="lowerRoman"/>
      <w:lvlText w:val="(%1)"/>
      <w:lvlJc w:val="left"/>
      <w:pPr>
        <w:ind w:left="1080" w:hanging="720"/>
      </w:pPr>
      <w:rPr>
        <w:rFonts w:hint="default"/>
      </w:rPr>
    </w:lvl>
    <w:lvl w:ilvl="1" w:tplc="2F2615D0" w:tentative="1">
      <w:start w:val="1"/>
      <w:numFmt w:val="lowerLetter"/>
      <w:lvlText w:val="%2."/>
      <w:lvlJc w:val="left"/>
      <w:pPr>
        <w:ind w:left="1440" w:hanging="360"/>
      </w:pPr>
    </w:lvl>
    <w:lvl w:ilvl="2" w:tplc="3370B0F6" w:tentative="1">
      <w:start w:val="1"/>
      <w:numFmt w:val="lowerRoman"/>
      <w:lvlText w:val="%3."/>
      <w:lvlJc w:val="right"/>
      <w:pPr>
        <w:ind w:left="2160" w:hanging="180"/>
      </w:pPr>
    </w:lvl>
    <w:lvl w:ilvl="3" w:tplc="3D3A3D50" w:tentative="1">
      <w:start w:val="1"/>
      <w:numFmt w:val="decimal"/>
      <w:lvlText w:val="%4."/>
      <w:lvlJc w:val="left"/>
      <w:pPr>
        <w:ind w:left="2880" w:hanging="360"/>
      </w:pPr>
    </w:lvl>
    <w:lvl w:ilvl="4" w:tplc="876EF3CC" w:tentative="1">
      <w:start w:val="1"/>
      <w:numFmt w:val="lowerLetter"/>
      <w:lvlText w:val="%5."/>
      <w:lvlJc w:val="left"/>
      <w:pPr>
        <w:ind w:left="3600" w:hanging="360"/>
      </w:pPr>
    </w:lvl>
    <w:lvl w:ilvl="5" w:tplc="9ACAA8EA" w:tentative="1">
      <w:start w:val="1"/>
      <w:numFmt w:val="lowerRoman"/>
      <w:lvlText w:val="%6."/>
      <w:lvlJc w:val="right"/>
      <w:pPr>
        <w:ind w:left="4320" w:hanging="180"/>
      </w:pPr>
    </w:lvl>
    <w:lvl w:ilvl="6" w:tplc="BA0A85F2" w:tentative="1">
      <w:start w:val="1"/>
      <w:numFmt w:val="decimal"/>
      <w:lvlText w:val="%7."/>
      <w:lvlJc w:val="left"/>
      <w:pPr>
        <w:ind w:left="5040" w:hanging="360"/>
      </w:pPr>
    </w:lvl>
    <w:lvl w:ilvl="7" w:tplc="35AEDFAA" w:tentative="1">
      <w:start w:val="1"/>
      <w:numFmt w:val="lowerLetter"/>
      <w:lvlText w:val="%8."/>
      <w:lvlJc w:val="left"/>
      <w:pPr>
        <w:ind w:left="5760" w:hanging="360"/>
      </w:pPr>
    </w:lvl>
    <w:lvl w:ilvl="8" w:tplc="16E0F49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9EAEF28">
      <w:start w:val="1"/>
      <w:numFmt w:val="lowerRoman"/>
      <w:lvlText w:val="(%1)"/>
      <w:lvlJc w:val="left"/>
      <w:pPr>
        <w:ind w:left="1080" w:hanging="720"/>
      </w:pPr>
      <w:rPr>
        <w:rFonts w:hint="default"/>
      </w:rPr>
    </w:lvl>
    <w:lvl w:ilvl="1" w:tplc="5C080C6E" w:tentative="1">
      <w:start w:val="1"/>
      <w:numFmt w:val="lowerLetter"/>
      <w:lvlText w:val="%2."/>
      <w:lvlJc w:val="left"/>
      <w:pPr>
        <w:ind w:left="1440" w:hanging="360"/>
      </w:pPr>
    </w:lvl>
    <w:lvl w:ilvl="2" w:tplc="395A88A6" w:tentative="1">
      <w:start w:val="1"/>
      <w:numFmt w:val="lowerRoman"/>
      <w:lvlText w:val="%3."/>
      <w:lvlJc w:val="right"/>
      <w:pPr>
        <w:ind w:left="2160" w:hanging="180"/>
      </w:pPr>
    </w:lvl>
    <w:lvl w:ilvl="3" w:tplc="B89CCE24" w:tentative="1">
      <w:start w:val="1"/>
      <w:numFmt w:val="decimal"/>
      <w:lvlText w:val="%4."/>
      <w:lvlJc w:val="left"/>
      <w:pPr>
        <w:ind w:left="2880" w:hanging="360"/>
      </w:pPr>
    </w:lvl>
    <w:lvl w:ilvl="4" w:tplc="CB806548" w:tentative="1">
      <w:start w:val="1"/>
      <w:numFmt w:val="lowerLetter"/>
      <w:lvlText w:val="%5."/>
      <w:lvlJc w:val="left"/>
      <w:pPr>
        <w:ind w:left="3600" w:hanging="360"/>
      </w:pPr>
    </w:lvl>
    <w:lvl w:ilvl="5" w:tplc="00286624" w:tentative="1">
      <w:start w:val="1"/>
      <w:numFmt w:val="lowerRoman"/>
      <w:lvlText w:val="%6."/>
      <w:lvlJc w:val="right"/>
      <w:pPr>
        <w:ind w:left="4320" w:hanging="180"/>
      </w:pPr>
    </w:lvl>
    <w:lvl w:ilvl="6" w:tplc="D32CC48C" w:tentative="1">
      <w:start w:val="1"/>
      <w:numFmt w:val="decimal"/>
      <w:lvlText w:val="%7."/>
      <w:lvlJc w:val="left"/>
      <w:pPr>
        <w:ind w:left="5040" w:hanging="360"/>
      </w:pPr>
    </w:lvl>
    <w:lvl w:ilvl="7" w:tplc="C70EFE82" w:tentative="1">
      <w:start w:val="1"/>
      <w:numFmt w:val="lowerLetter"/>
      <w:lvlText w:val="%8."/>
      <w:lvlJc w:val="left"/>
      <w:pPr>
        <w:ind w:left="5760" w:hanging="360"/>
      </w:pPr>
    </w:lvl>
    <w:lvl w:ilvl="8" w:tplc="617E78D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93E7F92">
      <w:start w:val="1"/>
      <w:numFmt w:val="lowerRoman"/>
      <w:lvlText w:val="(%1)"/>
      <w:lvlJc w:val="left"/>
      <w:pPr>
        <w:ind w:left="1004" w:hanging="720"/>
      </w:pPr>
      <w:rPr>
        <w:rFonts w:hint="default"/>
        <w:b w:val="0"/>
      </w:rPr>
    </w:lvl>
    <w:lvl w:ilvl="1" w:tplc="8CD68CD8" w:tentative="1">
      <w:start w:val="1"/>
      <w:numFmt w:val="lowerLetter"/>
      <w:lvlText w:val="%2."/>
      <w:lvlJc w:val="left"/>
      <w:pPr>
        <w:ind w:left="1364" w:hanging="360"/>
      </w:pPr>
    </w:lvl>
    <w:lvl w:ilvl="2" w:tplc="C436F330" w:tentative="1">
      <w:start w:val="1"/>
      <w:numFmt w:val="lowerRoman"/>
      <w:lvlText w:val="%3."/>
      <w:lvlJc w:val="right"/>
      <w:pPr>
        <w:ind w:left="2084" w:hanging="180"/>
      </w:pPr>
    </w:lvl>
    <w:lvl w:ilvl="3" w:tplc="38F6B98E" w:tentative="1">
      <w:start w:val="1"/>
      <w:numFmt w:val="decimal"/>
      <w:lvlText w:val="%4."/>
      <w:lvlJc w:val="left"/>
      <w:pPr>
        <w:ind w:left="2804" w:hanging="360"/>
      </w:pPr>
    </w:lvl>
    <w:lvl w:ilvl="4" w:tplc="32EAB68A" w:tentative="1">
      <w:start w:val="1"/>
      <w:numFmt w:val="lowerLetter"/>
      <w:lvlText w:val="%5."/>
      <w:lvlJc w:val="left"/>
      <w:pPr>
        <w:ind w:left="3524" w:hanging="360"/>
      </w:pPr>
    </w:lvl>
    <w:lvl w:ilvl="5" w:tplc="6EC6FE72" w:tentative="1">
      <w:start w:val="1"/>
      <w:numFmt w:val="lowerRoman"/>
      <w:lvlText w:val="%6."/>
      <w:lvlJc w:val="right"/>
      <w:pPr>
        <w:ind w:left="4244" w:hanging="180"/>
      </w:pPr>
    </w:lvl>
    <w:lvl w:ilvl="6" w:tplc="FAAAF71C" w:tentative="1">
      <w:start w:val="1"/>
      <w:numFmt w:val="decimal"/>
      <w:lvlText w:val="%7."/>
      <w:lvlJc w:val="left"/>
      <w:pPr>
        <w:ind w:left="4964" w:hanging="360"/>
      </w:pPr>
    </w:lvl>
    <w:lvl w:ilvl="7" w:tplc="90F6A91E" w:tentative="1">
      <w:start w:val="1"/>
      <w:numFmt w:val="lowerLetter"/>
      <w:lvlText w:val="%8."/>
      <w:lvlJc w:val="left"/>
      <w:pPr>
        <w:ind w:left="5684" w:hanging="360"/>
      </w:pPr>
    </w:lvl>
    <w:lvl w:ilvl="8" w:tplc="6C3E0A7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4F005CA">
      <w:start w:val="1"/>
      <w:numFmt w:val="decimal"/>
      <w:lvlText w:val="%1."/>
      <w:lvlJc w:val="left"/>
      <w:pPr>
        <w:ind w:left="360" w:hanging="360"/>
      </w:pPr>
      <w:rPr>
        <w:rFonts w:hint="default"/>
      </w:rPr>
    </w:lvl>
    <w:lvl w:ilvl="1" w:tplc="90349CE2" w:tentative="1">
      <w:start w:val="1"/>
      <w:numFmt w:val="lowerLetter"/>
      <w:lvlText w:val="%2."/>
      <w:lvlJc w:val="left"/>
      <w:pPr>
        <w:ind w:left="1080" w:hanging="360"/>
      </w:pPr>
    </w:lvl>
    <w:lvl w:ilvl="2" w:tplc="280481A8" w:tentative="1">
      <w:start w:val="1"/>
      <w:numFmt w:val="lowerRoman"/>
      <w:lvlText w:val="%3."/>
      <w:lvlJc w:val="right"/>
      <w:pPr>
        <w:ind w:left="1800" w:hanging="180"/>
      </w:pPr>
    </w:lvl>
    <w:lvl w:ilvl="3" w:tplc="AAC266AC" w:tentative="1">
      <w:start w:val="1"/>
      <w:numFmt w:val="decimal"/>
      <w:lvlText w:val="%4."/>
      <w:lvlJc w:val="left"/>
      <w:pPr>
        <w:ind w:left="2520" w:hanging="360"/>
      </w:pPr>
    </w:lvl>
    <w:lvl w:ilvl="4" w:tplc="3CFE3E30" w:tentative="1">
      <w:start w:val="1"/>
      <w:numFmt w:val="lowerLetter"/>
      <w:lvlText w:val="%5."/>
      <w:lvlJc w:val="left"/>
      <w:pPr>
        <w:ind w:left="3240" w:hanging="360"/>
      </w:pPr>
    </w:lvl>
    <w:lvl w:ilvl="5" w:tplc="277E806E" w:tentative="1">
      <w:start w:val="1"/>
      <w:numFmt w:val="lowerRoman"/>
      <w:lvlText w:val="%6."/>
      <w:lvlJc w:val="right"/>
      <w:pPr>
        <w:ind w:left="3960" w:hanging="180"/>
      </w:pPr>
    </w:lvl>
    <w:lvl w:ilvl="6" w:tplc="6F0A4232" w:tentative="1">
      <w:start w:val="1"/>
      <w:numFmt w:val="decimal"/>
      <w:lvlText w:val="%7."/>
      <w:lvlJc w:val="left"/>
      <w:pPr>
        <w:ind w:left="4680" w:hanging="360"/>
      </w:pPr>
    </w:lvl>
    <w:lvl w:ilvl="7" w:tplc="E22E8B12" w:tentative="1">
      <w:start w:val="1"/>
      <w:numFmt w:val="lowerLetter"/>
      <w:lvlText w:val="%8."/>
      <w:lvlJc w:val="left"/>
      <w:pPr>
        <w:ind w:left="5400" w:hanging="360"/>
      </w:pPr>
    </w:lvl>
    <w:lvl w:ilvl="8" w:tplc="AF40CCC2" w:tentative="1">
      <w:start w:val="1"/>
      <w:numFmt w:val="lowerRoman"/>
      <w:lvlText w:val="%9."/>
      <w:lvlJc w:val="right"/>
      <w:pPr>
        <w:ind w:left="6120" w:hanging="180"/>
      </w:pPr>
    </w:lvl>
  </w:abstractNum>
  <w:abstractNum w:abstractNumId="34" w15:restartNumberingAfterBreak="0">
    <w:nsid w:val="764D4579"/>
    <w:multiLevelType w:val="hybridMultilevel"/>
    <w:tmpl w:val="D7D0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51C2191C">
      <w:start w:val="1"/>
      <w:numFmt w:val="lowerRoman"/>
      <w:lvlText w:val="(%1)"/>
      <w:lvlJc w:val="left"/>
      <w:pPr>
        <w:ind w:left="1080" w:hanging="720"/>
      </w:pPr>
      <w:rPr>
        <w:rFonts w:hint="default"/>
      </w:rPr>
    </w:lvl>
    <w:lvl w:ilvl="1" w:tplc="C2A4902A" w:tentative="1">
      <w:start w:val="1"/>
      <w:numFmt w:val="lowerLetter"/>
      <w:lvlText w:val="%2."/>
      <w:lvlJc w:val="left"/>
      <w:pPr>
        <w:ind w:left="1440" w:hanging="360"/>
      </w:pPr>
    </w:lvl>
    <w:lvl w:ilvl="2" w:tplc="205EFCD8" w:tentative="1">
      <w:start w:val="1"/>
      <w:numFmt w:val="lowerRoman"/>
      <w:lvlText w:val="%3."/>
      <w:lvlJc w:val="right"/>
      <w:pPr>
        <w:ind w:left="2160" w:hanging="180"/>
      </w:pPr>
    </w:lvl>
    <w:lvl w:ilvl="3" w:tplc="80606AF4" w:tentative="1">
      <w:start w:val="1"/>
      <w:numFmt w:val="decimal"/>
      <w:lvlText w:val="%4."/>
      <w:lvlJc w:val="left"/>
      <w:pPr>
        <w:ind w:left="2880" w:hanging="360"/>
      </w:pPr>
    </w:lvl>
    <w:lvl w:ilvl="4" w:tplc="79B80264" w:tentative="1">
      <w:start w:val="1"/>
      <w:numFmt w:val="lowerLetter"/>
      <w:lvlText w:val="%5."/>
      <w:lvlJc w:val="left"/>
      <w:pPr>
        <w:ind w:left="3600" w:hanging="360"/>
      </w:pPr>
    </w:lvl>
    <w:lvl w:ilvl="5" w:tplc="20DC19DA" w:tentative="1">
      <w:start w:val="1"/>
      <w:numFmt w:val="lowerRoman"/>
      <w:lvlText w:val="%6."/>
      <w:lvlJc w:val="right"/>
      <w:pPr>
        <w:ind w:left="4320" w:hanging="180"/>
      </w:pPr>
    </w:lvl>
    <w:lvl w:ilvl="6" w:tplc="134213EE" w:tentative="1">
      <w:start w:val="1"/>
      <w:numFmt w:val="decimal"/>
      <w:lvlText w:val="%7."/>
      <w:lvlJc w:val="left"/>
      <w:pPr>
        <w:ind w:left="5040" w:hanging="360"/>
      </w:pPr>
    </w:lvl>
    <w:lvl w:ilvl="7" w:tplc="F67A3FA2" w:tentative="1">
      <w:start w:val="1"/>
      <w:numFmt w:val="lowerLetter"/>
      <w:lvlText w:val="%8."/>
      <w:lvlJc w:val="left"/>
      <w:pPr>
        <w:ind w:left="5760" w:hanging="360"/>
      </w:pPr>
    </w:lvl>
    <w:lvl w:ilvl="8" w:tplc="96EE99F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976E14E">
      <w:start w:val="1"/>
      <w:numFmt w:val="decimal"/>
      <w:lvlText w:val="%1."/>
      <w:lvlJc w:val="left"/>
      <w:pPr>
        <w:ind w:left="360" w:hanging="360"/>
      </w:pPr>
      <w:rPr>
        <w:rFonts w:hint="default"/>
      </w:rPr>
    </w:lvl>
    <w:lvl w:ilvl="1" w:tplc="F03EFA6C" w:tentative="1">
      <w:start w:val="1"/>
      <w:numFmt w:val="lowerLetter"/>
      <w:lvlText w:val="%2."/>
      <w:lvlJc w:val="left"/>
      <w:pPr>
        <w:ind w:left="1080" w:hanging="360"/>
      </w:pPr>
    </w:lvl>
    <w:lvl w:ilvl="2" w:tplc="A6083360" w:tentative="1">
      <w:start w:val="1"/>
      <w:numFmt w:val="lowerRoman"/>
      <w:lvlText w:val="%3."/>
      <w:lvlJc w:val="right"/>
      <w:pPr>
        <w:ind w:left="1800" w:hanging="180"/>
      </w:pPr>
    </w:lvl>
    <w:lvl w:ilvl="3" w:tplc="67EA086C" w:tentative="1">
      <w:start w:val="1"/>
      <w:numFmt w:val="decimal"/>
      <w:lvlText w:val="%4."/>
      <w:lvlJc w:val="left"/>
      <w:pPr>
        <w:ind w:left="2520" w:hanging="360"/>
      </w:pPr>
    </w:lvl>
    <w:lvl w:ilvl="4" w:tplc="79EE13F6" w:tentative="1">
      <w:start w:val="1"/>
      <w:numFmt w:val="lowerLetter"/>
      <w:lvlText w:val="%5."/>
      <w:lvlJc w:val="left"/>
      <w:pPr>
        <w:ind w:left="3240" w:hanging="360"/>
      </w:pPr>
    </w:lvl>
    <w:lvl w:ilvl="5" w:tplc="3BE638C2" w:tentative="1">
      <w:start w:val="1"/>
      <w:numFmt w:val="lowerRoman"/>
      <w:lvlText w:val="%6."/>
      <w:lvlJc w:val="right"/>
      <w:pPr>
        <w:ind w:left="3960" w:hanging="180"/>
      </w:pPr>
    </w:lvl>
    <w:lvl w:ilvl="6" w:tplc="F8661C08" w:tentative="1">
      <w:start w:val="1"/>
      <w:numFmt w:val="decimal"/>
      <w:lvlText w:val="%7."/>
      <w:lvlJc w:val="left"/>
      <w:pPr>
        <w:ind w:left="4680" w:hanging="360"/>
      </w:pPr>
    </w:lvl>
    <w:lvl w:ilvl="7" w:tplc="D51664FE" w:tentative="1">
      <w:start w:val="1"/>
      <w:numFmt w:val="lowerLetter"/>
      <w:lvlText w:val="%8."/>
      <w:lvlJc w:val="left"/>
      <w:pPr>
        <w:ind w:left="5400" w:hanging="360"/>
      </w:pPr>
    </w:lvl>
    <w:lvl w:ilvl="8" w:tplc="D9D2F19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2DA44FBC">
      <w:start w:val="1"/>
      <w:numFmt w:val="lowerRoman"/>
      <w:lvlText w:val="(%1)"/>
      <w:lvlJc w:val="left"/>
      <w:pPr>
        <w:ind w:left="1080" w:hanging="720"/>
      </w:pPr>
      <w:rPr>
        <w:rFonts w:hint="default"/>
      </w:rPr>
    </w:lvl>
    <w:lvl w:ilvl="1" w:tplc="495E14AA" w:tentative="1">
      <w:start w:val="1"/>
      <w:numFmt w:val="lowerLetter"/>
      <w:lvlText w:val="%2."/>
      <w:lvlJc w:val="left"/>
      <w:pPr>
        <w:ind w:left="1440" w:hanging="360"/>
      </w:pPr>
    </w:lvl>
    <w:lvl w:ilvl="2" w:tplc="25C2FCD4" w:tentative="1">
      <w:start w:val="1"/>
      <w:numFmt w:val="lowerRoman"/>
      <w:lvlText w:val="%3."/>
      <w:lvlJc w:val="right"/>
      <w:pPr>
        <w:ind w:left="2160" w:hanging="180"/>
      </w:pPr>
    </w:lvl>
    <w:lvl w:ilvl="3" w:tplc="10A87842" w:tentative="1">
      <w:start w:val="1"/>
      <w:numFmt w:val="decimal"/>
      <w:lvlText w:val="%4."/>
      <w:lvlJc w:val="left"/>
      <w:pPr>
        <w:ind w:left="2880" w:hanging="360"/>
      </w:pPr>
    </w:lvl>
    <w:lvl w:ilvl="4" w:tplc="14AEA36A" w:tentative="1">
      <w:start w:val="1"/>
      <w:numFmt w:val="lowerLetter"/>
      <w:lvlText w:val="%5."/>
      <w:lvlJc w:val="left"/>
      <w:pPr>
        <w:ind w:left="3600" w:hanging="360"/>
      </w:pPr>
    </w:lvl>
    <w:lvl w:ilvl="5" w:tplc="BF20D8D4" w:tentative="1">
      <w:start w:val="1"/>
      <w:numFmt w:val="lowerRoman"/>
      <w:lvlText w:val="%6."/>
      <w:lvlJc w:val="right"/>
      <w:pPr>
        <w:ind w:left="4320" w:hanging="180"/>
      </w:pPr>
    </w:lvl>
    <w:lvl w:ilvl="6" w:tplc="C1485D8C" w:tentative="1">
      <w:start w:val="1"/>
      <w:numFmt w:val="decimal"/>
      <w:lvlText w:val="%7."/>
      <w:lvlJc w:val="left"/>
      <w:pPr>
        <w:ind w:left="5040" w:hanging="360"/>
      </w:pPr>
    </w:lvl>
    <w:lvl w:ilvl="7" w:tplc="56B6F86C" w:tentative="1">
      <w:start w:val="1"/>
      <w:numFmt w:val="lowerLetter"/>
      <w:lvlText w:val="%8."/>
      <w:lvlJc w:val="left"/>
      <w:pPr>
        <w:ind w:left="5760" w:hanging="360"/>
      </w:pPr>
    </w:lvl>
    <w:lvl w:ilvl="8" w:tplc="E2C2BF2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25A14DE">
      <w:start w:val="1"/>
      <w:numFmt w:val="decimal"/>
      <w:lvlText w:val="%1."/>
      <w:lvlJc w:val="left"/>
      <w:pPr>
        <w:ind w:left="360" w:hanging="360"/>
      </w:pPr>
      <w:rPr>
        <w:rFonts w:hint="default"/>
      </w:rPr>
    </w:lvl>
    <w:lvl w:ilvl="1" w:tplc="F44CADCE" w:tentative="1">
      <w:start w:val="1"/>
      <w:numFmt w:val="lowerLetter"/>
      <w:lvlText w:val="%2."/>
      <w:lvlJc w:val="left"/>
      <w:pPr>
        <w:ind w:left="1080" w:hanging="360"/>
      </w:pPr>
    </w:lvl>
    <w:lvl w:ilvl="2" w:tplc="43CEA3A0" w:tentative="1">
      <w:start w:val="1"/>
      <w:numFmt w:val="lowerRoman"/>
      <w:lvlText w:val="%3."/>
      <w:lvlJc w:val="right"/>
      <w:pPr>
        <w:ind w:left="1800" w:hanging="180"/>
      </w:pPr>
    </w:lvl>
    <w:lvl w:ilvl="3" w:tplc="D61EDA74" w:tentative="1">
      <w:start w:val="1"/>
      <w:numFmt w:val="decimal"/>
      <w:lvlText w:val="%4."/>
      <w:lvlJc w:val="left"/>
      <w:pPr>
        <w:ind w:left="2520" w:hanging="360"/>
      </w:pPr>
    </w:lvl>
    <w:lvl w:ilvl="4" w:tplc="511C147C" w:tentative="1">
      <w:start w:val="1"/>
      <w:numFmt w:val="lowerLetter"/>
      <w:lvlText w:val="%5."/>
      <w:lvlJc w:val="left"/>
      <w:pPr>
        <w:ind w:left="3240" w:hanging="360"/>
      </w:pPr>
    </w:lvl>
    <w:lvl w:ilvl="5" w:tplc="28C69106" w:tentative="1">
      <w:start w:val="1"/>
      <w:numFmt w:val="lowerRoman"/>
      <w:lvlText w:val="%6."/>
      <w:lvlJc w:val="right"/>
      <w:pPr>
        <w:ind w:left="3960" w:hanging="180"/>
      </w:pPr>
    </w:lvl>
    <w:lvl w:ilvl="6" w:tplc="F7005BDE" w:tentative="1">
      <w:start w:val="1"/>
      <w:numFmt w:val="decimal"/>
      <w:lvlText w:val="%7."/>
      <w:lvlJc w:val="left"/>
      <w:pPr>
        <w:ind w:left="4680" w:hanging="360"/>
      </w:pPr>
    </w:lvl>
    <w:lvl w:ilvl="7" w:tplc="B4D26DDA" w:tentative="1">
      <w:start w:val="1"/>
      <w:numFmt w:val="lowerLetter"/>
      <w:lvlText w:val="%8."/>
      <w:lvlJc w:val="left"/>
      <w:pPr>
        <w:ind w:left="5400" w:hanging="360"/>
      </w:pPr>
    </w:lvl>
    <w:lvl w:ilvl="8" w:tplc="ABA2076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CD2EDAA">
      <w:start w:val="1"/>
      <w:numFmt w:val="decimal"/>
      <w:lvlText w:val="%1."/>
      <w:lvlJc w:val="left"/>
      <w:pPr>
        <w:ind w:left="360" w:hanging="360"/>
      </w:pPr>
      <w:rPr>
        <w:rFonts w:hint="default"/>
      </w:rPr>
    </w:lvl>
    <w:lvl w:ilvl="1" w:tplc="361ACCB8" w:tentative="1">
      <w:start w:val="1"/>
      <w:numFmt w:val="lowerLetter"/>
      <w:lvlText w:val="%2."/>
      <w:lvlJc w:val="left"/>
      <w:pPr>
        <w:ind w:left="1080" w:hanging="360"/>
      </w:pPr>
    </w:lvl>
    <w:lvl w:ilvl="2" w:tplc="2556A308" w:tentative="1">
      <w:start w:val="1"/>
      <w:numFmt w:val="lowerRoman"/>
      <w:lvlText w:val="%3."/>
      <w:lvlJc w:val="right"/>
      <w:pPr>
        <w:ind w:left="1800" w:hanging="180"/>
      </w:pPr>
    </w:lvl>
    <w:lvl w:ilvl="3" w:tplc="DBC4A0D6" w:tentative="1">
      <w:start w:val="1"/>
      <w:numFmt w:val="decimal"/>
      <w:lvlText w:val="%4."/>
      <w:lvlJc w:val="left"/>
      <w:pPr>
        <w:ind w:left="2520" w:hanging="360"/>
      </w:pPr>
    </w:lvl>
    <w:lvl w:ilvl="4" w:tplc="A5147C4E" w:tentative="1">
      <w:start w:val="1"/>
      <w:numFmt w:val="lowerLetter"/>
      <w:lvlText w:val="%5."/>
      <w:lvlJc w:val="left"/>
      <w:pPr>
        <w:ind w:left="3240" w:hanging="360"/>
      </w:pPr>
    </w:lvl>
    <w:lvl w:ilvl="5" w:tplc="4528A00A" w:tentative="1">
      <w:start w:val="1"/>
      <w:numFmt w:val="lowerRoman"/>
      <w:lvlText w:val="%6."/>
      <w:lvlJc w:val="right"/>
      <w:pPr>
        <w:ind w:left="3960" w:hanging="180"/>
      </w:pPr>
    </w:lvl>
    <w:lvl w:ilvl="6" w:tplc="34EA482E" w:tentative="1">
      <w:start w:val="1"/>
      <w:numFmt w:val="decimal"/>
      <w:lvlText w:val="%7."/>
      <w:lvlJc w:val="left"/>
      <w:pPr>
        <w:ind w:left="4680" w:hanging="360"/>
      </w:pPr>
    </w:lvl>
    <w:lvl w:ilvl="7" w:tplc="621A1D86" w:tentative="1">
      <w:start w:val="1"/>
      <w:numFmt w:val="lowerLetter"/>
      <w:lvlText w:val="%8."/>
      <w:lvlJc w:val="left"/>
      <w:pPr>
        <w:ind w:left="5400" w:hanging="360"/>
      </w:pPr>
    </w:lvl>
    <w:lvl w:ilvl="8" w:tplc="069C03E4"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0"/>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01"/>
    <w:rsid w:val="003F7D01"/>
    <w:rsid w:val="004E4DC3"/>
    <w:rsid w:val="00770EFE"/>
    <w:rsid w:val="00BA276B"/>
    <w:rsid w:val="00BA4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253"/>
  <w15:docId w15:val="{D62EC2E7-6097-4042-B4A6-5AA30B8F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2310</RACS_x0020_ID>
    <Approved_x0020_Provider xmlns="a8338b6e-77a6-4851-82b6-98166143ffdd">Siena Management Services Pty. Limited</Approved_x0020_Provider>
    <Management_x0020_Company_x0020_ID xmlns="a8338b6e-77a6-4851-82b6-98166143ffdd" xsi:nil="true"/>
    <Home xmlns="a8338b6e-77a6-4851-82b6-98166143ffdd">Martyn Claver Aged Care</Home>
    <Signed xmlns="a8338b6e-77a6-4851-82b6-98166143ffdd" xsi:nil="true"/>
    <Uploaded xmlns="a8338b6e-77a6-4851-82b6-98166143ffdd">False</Uploaded>
    <Management_x0020_Company xmlns="a8338b6e-77a6-4851-82b6-98166143ffdd" xsi:nil="true"/>
    <Doc_x0020_Date xmlns="a8338b6e-77a6-4851-82b6-98166143ffdd">2020-10-09T00:10:00+00:00</Doc_x0020_Date>
    <CSI_x0020_ID xmlns="a8338b6e-77a6-4851-82b6-98166143ffdd" xsi:nil="true"/>
    <Case_x0020_ID xmlns="a8338b6e-77a6-4851-82b6-98166143ffdd" xsi:nil="true"/>
    <Approved_x0020_Provider_x0020_ID xmlns="a8338b6e-77a6-4851-82b6-98166143ffdd">1CA4D0AC-1825-E011-9BB4-005056922186</Approved_x0020_Provider_x0020_ID>
    <Location xmlns="a8338b6e-77a6-4851-82b6-98166143ffdd" xsi:nil="true"/>
    <Home_x0020_ID xmlns="a8338b6e-77a6-4851-82b6-98166143ffdd">60E6A0A5-7CF4-DC11-AD41-005056922186</Home_x0020_ID>
    <State xmlns="a8338b6e-77a6-4851-82b6-98166143ffdd">NSW</State>
    <Doc_x0020_Sent_Received_x0020_Date xmlns="a8338b6e-77a6-4851-82b6-98166143ffdd">2020-10-09T00:00:00+00:00</Doc_x0020_Sent_Received_x0020_Date>
    <Activity_x0020_ID xmlns="a8338b6e-77a6-4851-82b6-98166143ffdd">62B63B87-1FFE-EA11-94FB-005056922186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a8338b6e-77a6-4851-82b6-98166143ffd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6644F1-9DDC-43DA-A08E-78131747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AD74D1-6EAB-47EE-BE89-D558747B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2020-11-17T22:38:00Z</dcterms:created>
  <dcterms:modified xsi:type="dcterms:W3CDTF">2020-11-17T22:38:00Z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