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3C0F4" w14:textId="77777777" w:rsidR="003C6EC2" w:rsidRPr="003C6EC2" w:rsidRDefault="002F2EE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963C2A1" wp14:editId="2963C2A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69892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963C2A3" wp14:editId="2963C2A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05859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Nazareth House Ballarat</w:t>
      </w:r>
      <w:r w:rsidRPr="003C6EC2">
        <w:rPr>
          <w:rFonts w:ascii="Arial Black" w:hAnsi="Arial Black"/>
        </w:rPr>
        <w:t xml:space="preserve"> </w:t>
      </w:r>
    </w:p>
    <w:p w14:paraId="2963C0F5" w14:textId="77777777" w:rsidR="003C6EC2" w:rsidRPr="003C6EC2" w:rsidRDefault="002F2EEC" w:rsidP="003C6EC2">
      <w:pPr>
        <w:pStyle w:val="Title"/>
        <w:spacing w:before="360" w:after="480"/>
      </w:pPr>
      <w:r w:rsidRPr="003C6EC2">
        <w:rPr>
          <w:rFonts w:ascii="Arial Black" w:eastAsia="Calibri" w:hAnsi="Arial Black"/>
          <w:sz w:val="56"/>
        </w:rPr>
        <w:t>Performance Report</w:t>
      </w:r>
    </w:p>
    <w:p w14:paraId="2963C0F6" w14:textId="77777777" w:rsidR="001E6954" w:rsidRPr="003C6EC2" w:rsidRDefault="002F2EE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218 Mill Street </w:t>
      </w:r>
      <w:r w:rsidRPr="003C6EC2">
        <w:rPr>
          <w:color w:val="FFFFFF" w:themeColor="background1"/>
          <w:sz w:val="28"/>
        </w:rPr>
        <w:br/>
        <w:t>BALLARAT VIC 3350</w:t>
      </w:r>
      <w:r w:rsidRPr="003C6EC2">
        <w:rPr>
          <w:color w:val="FFFFFF" w:themeColor="background1"/>
          <w:sz w:val="28"/>
        </w:rPr>
        <w:br/>
      </w:r>
      <w:r w:rsidRPr="003C6EC2">
        <w:rPr>
          <w:rFonts w:eastAsia="Calibri"/>
          <w:color w:val="FFFFFF" w:themeColor="background1"/>
          <w:sz w:val="28"/>
          <w:szCs w:val="56"/>
          <w:lang w:eastAsia="en-US"/>
        </w:rPr>
        <w:t>Phone number: 03 5329 5100</w:t>
      </w:r>
    </w:p>
    <w:p w14:paraId="2963C0F7" w14:textId="77777777" w:rsidR="003C6EC2" w:rsidRDefault="002F2EE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4360 </w:t>
      </w:r>
    </w:p>
    <w:p w14:paraId="2963C0F8" w14:textId="77777777" w:rsidR="001E6954" w:rsidRPr="003C6EC2" w:rsidRDefault="002F2EE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Nazareth Care</w:t>
      </w:r>
    </w:p>
    <w:p w14:paraId="2963C0F9" w14:textId="77777777" w:rsidR="001E6954" w:rsidRPr="003C6EC2" w:rsidRDefault="002F2EE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March 2021</w:t>
      </w:r>
    </w:p>
    <w:p w14:paraId="2963C0FA" w14:textId="4365A3EE" w:rsidR="006B166B" w:rsidRPr="00E93D41" w:rsidRDefault="002F2EEC"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A610E">
        <w:rPr>
          <w:color w:val="FFFFFF" w:themeColor="background1"/>
        </w:rPr>
        <w:t>1</w:t>
      </w:r>
      <w:r w:rsidR="00A43978">
        <w:rPr>
          <w:color w:val="FFFFFF" w:themeColor="background1"/>
        </w:rPr>
        <w:t>1</w:t>
      </w:r>
      <w:r w:rsidR="00F47814">
        <w:rPr>
          <w:color w:val="FFFFFF" w:themeColor="background1"/>
          <w:sz w:val="28"/>
        </w:rPr>
        <w:t xml:space="preserve"> </w:t>
      </w:r>
      <w:r w:rsidR="006A610E">
        <w:rPr>
          <w:color w:val="FFFFFF" w:themeColor="background1"/>
          <w:sz w:val="28"/>
        </w:rPr>
        <w:t>June</w:t>
      </w:r>
      <w:r w:rsidR="00F47814">
        <w:rPr>
          <w:color w:val="FFFFFF" w:themeColor="background1"/>
          <w:sz w:val="28"/>
        </w:rPr>
        <w:t xml:space="preserve"> 2021</w:t>
      </w:r>
    </w:p>
    <w:bookmarkEnd w:id="1"/>
    <w:p w14:paraId="2963C0FB" w14:textId="77777777" w:rsidR="001E6954" w:rsidRPr="003C6EC2" w:rsidRDefault="00894BD2" w:rsidP="001E6954">
      <w:pPr>
        <w:tabs>
          <w:tab w:val="left" w:pos="2127"/>
        </w:tabs>
        <w:spacing w:before="120"/>
        <w:rPr>
          <w:rFonts w:eastAsia="Calibri"/>
          <w:b/>
          <w:color w:val="FFFFFF" w:themeColor="background1"/>
          <w:sz w:val="28"/>
          <w:szCs w:val="56"/>
          <w:lang w:eastAsia="en-US"/>
        </w:rPr>
      </w:pPr>
    </w:p>
    <w:p w14:paraId="2963C0FC" w14:textId="77777777" w:rsidR="003C6EC2" w:rsidRDefault="00894BD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963C0FD" w14:textId="77777777" w:rsidR="00A30BEC" w:rsidRDefault="002F2EEC" w:rsidP="0094564F">
      <w:pPr>
        <w:pStyle w:val="Heading1"/>
      </w:pPr>
      <w:bookmarkStart w:id="2" w:name="_Hlk32477662"/>
      <w:r>
        <w:lastRenderedPageBreak/>
        <w:t>Publication of report</w:t>
      </w:r>
    </w:p>
    <w:p w14:paraId="2963C0FE" w14:textId="77777777" w:rsidR="00A30BEC" w:rsidRPr="006B166B" w:rsidRDefault="002F2EE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963C0FF" w14:textId="77777777" w:rsidR="007F5256" w:rsidRPr="0094564F" w:rsidRDefault="002F2EE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841EB" w14:paraId="2963C11A" w14:textId="77777777" w:rsidTr="00EB1D71">
        <w:trPr>
          <w:trHeight w:val="227"/>
        </w:trPr>
        <w:tc>
          <w:tcPr>
            <w:tcW w:w="3942" w:type="pct"/>
            <w:shd w:val="clear" w:color="auto" w:fill="auto"/>
          </w:tcPr>
          <w:p w14:paraId="2963C118" w14:textId="77777777" w:rsidR="001E6954" w:rsidRPr="001E6954" w:rsidRDefault="002F2EEC"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2963C119" w14:textId="0062BCA6" w:rsidR="001E6954" w:rsidRPr="0092616A" w:rsidRDefault="002F2EEC" w:rsidP="003C6EC2">
            <w:pPr>
              <w:keepNext/>
              <w:spacing w:before="40" w:after="40" w:line="240" w:lineRule="auto"/>
              <w:jc w:val="right"/>
              <w:rPr>
                <w:b/>
                <w:color w:val="0000FF"/>
              </w:rPr>
            </w:pPr>
            <w:r w:rsidRPr="0092616A">
              <w:rPr>
                <w:b/>
                <w:bCs/>
                <w:iCs/>
                <w:color w:val="00577D"/>
                <w:szCs w:val="40"/>
              </w:rPr>
              <w:t>Non-compliant</w:t>
            </w:r>
          </w:p>
        </w:tc>
      </w:tr>
      <w:tr w:rsidR="002841EB" w14:paraId="2963C129" w14:textId="77777777" w:rsidTr="00EB1D71">
        <w:trPr>
          <w:trHeight w:val="227"/>
        </w:trPr>
        <w:tc>
          <w:tcPr>
            <w:tcW w:w="3942" w:type="pct"/>
            <w:shd w:val="clear" w:color="auto" w:fill="auto"/>
          </w:tcPr>
          <w:p w14:paraId="2963C127" w14:textId="77777777" w:rsidR="001E6954" w:rsidRPr="001E6954" w:rsidRDefault="002F2EEC" w:rsidP="004C55D8">
            <w:pPr>
              <w:spacing w:before="40" w:after="40" w:line="240" w:lineRule="auto"/>
              <w:ind w:left="318" w:hanging="7"/>
            </w:pPr>
            <w:r w:rsidRPr="001E6954">
              <w:t>Requirement 2(3)(e)</w:t>
            </w:r>
          </w:p>
        </w:tc>
        <w:tc>
          <w:tcPr>
            <w:tcW w:w="1058" w:type="pct"/>
            <w:shd w:val="clear" w:color="auto" w:fill="auto"/>
          </w:tcPr>
          <w:p w14:paraId="2963C128" w14:textId="00540016" w:rsidR="001E6954" w:rsidRPr="0092616A" w:rsidRDefault="002F2EEC" w:rsidP="00AF17FC">
            <w:pPr>
              <w:spacing w:before="40" w:after="40" w:line="240" w:lineRule="auto"/>
              <w:jc w:val="right"/>
              <w:rPr>
                <w:color w:val="0000FF"/>
              </w:rPr>
            </w:pPr>
            <w:r w:rsidRPr="0092616A">
              <w:rPr>
                <w:bCs/>
                <w:iCs/>
                <w:color w:val="00577D"/>
                <w:szCs w:val="40"/>
              </w:rPr>
              <w:t>Non-compliant</w:t>
            </w:r>
          </w:p>
        </w:tc>
      </w:tr>
      <w:tr w:rsidR="002841EB" w14:paraId="2963C12C" w14:textId="77777777" w:rsidTr="00EB1D71">
        <w:trPr>
          <w:trHeight w:val="227"/>
        </w:trPr>
        <w:tc>
          <w:tcPr>
            <w:tcW w:w="3942" w:type="pct"/>
            <w:shd w:val="clear" w:color="auto" w:fill="auto"/>
          </w:tcPr>
          <w:p w14:paraId="2963C12A" w14:textId="77777777" w:rsidR="001E6954" w:rsidRPr="001E6954" w:rsidRDefault="002F2EEC" w:rsidP="003C6EC2">
            <w:pPr>
              <w:keepNext/>
              <w:spacing w:before="40" w:after="40" w:line="240" w:lineRule="auto"/>
              <w:rPr>
                <w:b/>
              </w:rPr>
            </w:pPr>
            <w:r w:rsidRPr="001E6954">
              <w:rPr>
                <w:b/>
              </w:rPr>
              <w:t>Standard 3 Personal care and clinical care</w:t>
            </w:r>
          </w:p>
        </w:tc>
        <w:tc>
          <w:tcPr>
            <w:tcW w:w="1058" w:type="pct"/>
            <w:shd w:val="clear" w:color="auto" w:fill="auto"/>
          </w:tcPr>
          <w:p w14:paraId="2963C12B" w14:textId="260278EF" w:rsidR="001E6954" w:rsidRPr="0092616A" w:rsidRDefault="002F2EEC" w:rsidP="003C6EC2">
            <w:pPr>
              <w:keepNext/>
              <w:spacing w:before="40" w:after="40" w:line="240" w:lineRule="auto"/>
              <w:jc w:val="right"/>
              <w:rPr>
                <w:b/>
                <w:color w:val="0000FF"/>
              </w:rPr>
            </w:pPr>
            <w:r w:rsidRPr="0092616A">
              <w:rPr>
                <w:b/>
                <w:bCs/>
                <w:iCs/>
                <w:color w:val="00577D"/>
                <w:szCs w:val="40"/>
              </w:rPr>
              <w:t>Non-compliant</w:t>
            </w:r>
          </w:p>
        </w:tc>
      </w:tr>
      <w:tr w:rsidR="002841EB" w14:paraId="2963C12F" w14:textId="77777777" w:rsidTr="00EB1D71">
        <w:trPr>
          <w:trHeight w:val="227"/>
        </w:trPr>
        <w:tc>
          <w:tcPr>
            <w:tcW w:w="3942" w:type="pct"/>
            <w:shd w:val="clear" w:color="auto" w:fill="auto"/>
          </w:tcPr>
          <w:p w14:paraId="2963C12D" w14:textId="77777777" w:rsidR="001E6954" w:rsidRPr="002B4C72" w:rsidRDefault="002F2EEC" w:rsidP="004A3816">
            <w:pPr>
              <w:spacing w:before="40" w:after="40" w:line="240" w:lineRule="auto"/>
              <w:ind w:left="312"/>
            </w:pPr>
            <w:r w:rsidRPr="001E6954">
              <w:t>Requirement 3(3)(a)</w:t>
            </w:r>
          </w:p>
        </w:tc>
        <w:tc>
          <w:tcPr>
            <w:tcW w:w="1058" w:type="pct"/>
            <w:shd w:val="clear" w:color="auto" w:fill="auto"/>
          </w:tcPr>
          <w:p w14:paraId="2963C12E" w14:textId="22D1C252" w:rsidR="001E6954" w:rsidRPr="0092616A" w:rsidRDefault="002F2EEC" w:rsidP="004C55D8">
            <w:pPr>
              <w:spacing w:before="40" w:after="40" w:line="240" w:lineRule="auto"/>
              <w:ind w:left="-107"/>
              <w:jc w:val="right"/>
              <w:rPr>
                <w:color w:val="0000FF"/>
              </w:rPr>
            </w:pPr>
            <w:r w:rsidRPr="0092616A">
              <w:rPr>
                <w:bCs/>
                <w:iCs/>
                <w:color w:val="00577D"/>
                <w:szCs w:val="40"/>
              </w:rPr>
              <w:t>Non-compliant</w:t>
            </w:r>
          </w:p>
        </w:tc>
      </w:tr>
      <w:tr w:rsidR="002841EB" w14:paraId="2963C132" w14:textId="77777777" w:rsidTr="00EB1D71">
        <w:trPr>
          <w:trHeight w:val="227"/>
        </w:trPr>
        <w:tc>
          <w:tcPr>
            <w:tcW w:w="3942" w:type="pct"/>
            <w:shd w:val="clear" w:color="auto" w:fill="auto"/>
          </w:tcPr>
          <w:p w14:paraId="2963C130" w14:textId="77777777" w:rsidR="001E6954" w:rsidRPr="001E6954" w:rsidRDefault="002F2EEC" w:rsidP="004C55D8">
            <w:pPr>
              <w:spacing w:before="40" w:after="40" w:line="240" w:lineRule="auto"/>
              <w:ind w:left="318" w:hanging="7"/>
            </w:pPr>
            <w:r w:rsidRPr="001E6954">
              <w:t>Requirement 3(3)(b)</w:t>
            </w:r>
          </w:p>
        </w:tc>
        <w:tc>
          <w:tcPr>
            <w:tcW w:w="1058" w:type="pct"/>
            <w:shd w:val="clear" w:color="auto" w:fill="auto"/>
          </w:tcPr>
          <w:p w14:paraId="2963C131" w14:textId="6EA71DB2" w:rsidR="001E6954" w:rsidRPr="0092616A" w:rsidRDefault="002F2EEC" w:rsidP="00463EF3">
            <w:pPr>
              <w:spacing w:before="40" w:after="40" w:line="240" w:lineRule="auto"/>
              <w:jc w:val="right"/>
              <w:rPr>
                <w:color w:val="0000FF"/>
              </w:rPr>
            </w:pPr>
            <w:r w:rsidRPr="0092616A">
              <w:rPr>
                <w:bCs/>
                <w:iCs/>
                <w:color w:val="00577D"/>
                <w:szCs w:val="40"/>
              </w:rPr>
              <w:t>Compliant</w:t>
            </w:r>
          </w:p>
        </w:tc>
      </w:tr>
      <w:tr w:rsidR="002841EB" w14:paraId="2963C138" w14:textId="77777777" w:rsidTr="00EB1D71">
        <w:trPr>
          <w:trHeight w:val="227"/>
        </w:trPr>
        <w:tc>
          <w:tcPr>
            <w:tcW w:w="3942" w:type="pct"/>
            <w:shd w:val="clear" w:color="auto" w:fill="auto"/>
          </w:tcPr>
          <w:p w14:paraId="2963C136" w14:textId="77777777" w:rsidR="001E6954" w:rsidRPr="001E6954" w:rsidRDefault="002F2EEC" w:rsidP="004C55D8">
            <w:pPr>
              <w:spacing w:before="40" w:after="40" w:line="240" w:lineRule="auto"/>
              <w:ind w:left="318" w:hanging="7"/>
            </w:pPr>
            <w:r w:rsidRPr="001E6954">
              <w:t>Requirement 3(3)(d)</w:t>
            </w:r>
          </w:p>
        </w:tc>
        <w:tc>
          <w:tcPr>
            <w:tcW w:w="1058" w:type="pct"/>
            <w:shd w:val="clear" w:color="auto" w:fill="auto"/>
          </w:tcPr>
          <w:p w14:paraId="2963C137" w14:textId="7064C60C" w:rsidR="001E6954" w:rsidRPr="0092616A" w:rsidRDefault="002F2EEC" w:rsidP="00463EF3">
            <w:pPr>
              <w:spacing w:before="40" w:after="40" w:line="240" w:lineRule="auto"/>
              <w:jc w:val="right"/>
              <w:rPr>
                <w:color w:val="0000FF"/>
              </w:rPr>
            </w:pPr>
            <w:r w:rsidRPr="0092616A">
              <w:rPr>
                <w:bCs/>
                <w:iCs/>
                <w:color w:val="00577D"/>
                <w:szCs w:val="40"/>
              </w:rPr>
              <w:t>Compliant</w:t>
            </w:r>
          </w:p>
        </w:tc>
      </w:tr>
      <w:tr w:rsidR="002841EB" w14:paraId="2963C141" w14:textId="77777777" w:rsidTr="00EB1D71">
        <w:trPr>
          <w:trHeight w:val="227"/>
        </w:trPr>
        <w:tc>
          <w:tcPr>
            <w:tcW w:w="3942" w:type="pct"/>
            <w:shd w:val="clear" w:color="auto" w:fill="auto"/>
          </w:tcPr>
          <w:p w14:paraId="2963C13F" w14:textId="15540AD2" w:rsidR="001E6954" w:rsidRPr="001E6954" w:rsidRDefault="002F2EEC" w:rsidP="004C55D8">
            <w:pPr>
              <w:spacing w:before="40" w:after="40" w:line="240" w:lineRule="auto"/>
              <w:ind w:left="318" w:hanging="7"/>
            </w:pPr>
            <w:r w:rsidRPr="001E6954">
              <w:t>Requirement 3(3)(</w:t>
            </w:r>
            <w:r w:rsidR="00EA2425">
              <w:t>f</w:t>
            </w:r>
            <w:r w:rsidRPr="001E6954">
              <w:t>)</w:t>
            </w:r>
          </w:p>
        </w:tc>
        <w:tc>
          <w:tcPr>
            <w:tcW w:w="1058" w:type="pct"/>
            <w:shd w:val="clear" w:color="auto" w:fill="auto"/>
          </w:tcPr>
          <w:p w14:paraId="2963C140" w14:textId="11B95616" w:rsidR="001E6954" w:rsidRPr="0092616A" w:rsidRDefault="002F2EEC" w:rsidP="00463EF3">
            <w:pPr>
              <w:spacing w:before="40" w:after="40" w:line="240" w:lineRule="auto"/>
              <w:jc w:val="right"/>
              <w:rPr>
                <w:color w:val="0000FF"/>
              </w:rPr>
            </w:pPr>
            <w:r w:rsidRPr="0092616A">
              <w:rPr>
                <w:bCs/>
                <w:iCs/>
                <w:color w:val="00577D"/>
                <w:szCs w:val="40"/>
              </w:rPr>
              <w:t>Compliant</w:t>
            </w:r>
          </w:p>
        </w:tc>
      </w:tr>
      <w:bookmarkEnd w:id="3"/>
    </w:tbl>
    <w:p w14:paraId="2963C199" w14:textId="77777777" w:rsidR="008A22FF" w:rsidRDefault="00894BD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963C19A" w14:textId="77777777" w:rsidR="007F5256" w:rsidRPr="00D21DCD" w:rsidRDefault="002F2EEC" w:rsidP="00EC5474">
      <w:pPr>
        <w:pStyle w:val="Heading1"/>
      </w:pPr>
      <w:r>
        <w:lastRenderedPageBreak/>
        <w:t>Detailed assessment</w:t>
      </w:r>
    </w:p>
    <w:p w14:paraId="2963C19B" w14:textId="77777777" w:rsidR="001E6954" w:rsidRPr="00D63989" w:rsidRDefault="002F2EE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963C19C" w14:textId="77777777" w:rsidR="001E6954" w:rsidRPr="001E6954" w:rsidRDefault="002F2EEC" w:rsidP="001E6954">
      <w:pPr>
        <w:rPr>
          <w:color w:val="auto"/>
        </w:rPr>
      </w:pPr>
      <w:r w:rsidRPr="00D63989">
        <w:t>The report also specifies areas in which improvements must be made to ensure the Quality Standards are complied with.</w:t>
      </w:r>
    </w:p>
    <w:p w14:paraId="2963C19D" w14:textId="77777777" w:rsidR="001E6954" w:rsidRPr="00D63989" w:rsidRDefault="002F2EEC"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963C19E" w14:textId="6B2A9D70" w:rsidR="004B33E7" w:rsidRPr="00004710" w:rsidRDefault="002F2EEC" w:rsidP="004B33E7">
      <w:pPr>
        <w:pStyle w:val="ListBullet"/>
      </w:pPr>
      <w:r>
        <w:t>t</w:t>
      </w:r>
      <w:r w:rsidRPr="00D63989">
        <w:t xml:space="preserve">he Assessment Team’s report for the </w:t>
      </w:r>
      <w:r>
        <w:t>Assessment Contact - Site</w:t>
      </w:r>
      <w:r w:rsidRPr="00D63989">
        <w:t xml:space="preserve">; the </w:t>
      </w:r>
      <w:r>
        <w:t xml:space="preserve">Assessment Contact - </w:t>
      </w:r>
      <w:r w:rsidRPr="00004710">
        <w:t>Site report was informed by a site assessment, observations at the service, review of documents and interviews with staff, consumers/representatives and others</w:t>
      </w:r>
    </w:p>
    <w:p w14:paraId="2963C19F" w14:textId="04271252" w:rsidR="004B33E7" w:rsidRPr="00004710" w:rsidRDefault="002F2EEC" w:rsidP="004B33E7">
      <w:pPr>
        <w:pStyle w:val="ListBullet"/>
      </w:pPr>
      <w:r w:rsidRPr="00004710">
        <w:t xml:space="preserve">the provider’s response to the Assessment Contact - Site report received </w:t>
      </w:r>
      <w:r w:rsidR="00004710" w:rsidRPr="00004710">
        <w:t>22 April 2021.</w:t>
      </w:r>
    </w:p>
    <w:p w14:paraId="2963C1A1" w14:textId="77777777" w:rsidR="008A22FF" w:rsidRDefault="00894BD2">
      <w:pPr>
        <w:spacing w:after="160" w:line="259" w:lineRule="auto"/>
        <w:rPr>
          <w:rFonts w:cs="Times New Roman"/>
        </w:rPr>
      </w:pPr>
    </w:p>
    <w:p w14:paraId="2963C1A2" w14:textId="77777777" w:rsidR="00095CD4" w:rsidRDefault="00894BD2" w:rsidP="00095CD4">
      <w:pPr>
        <w:sectPr w:rsidR="00095CD4" w:rsidSect="005058B8">
          <w:headerReference w:type="first" r:id="rId18"/>
          <w:pgSz w:w="11906" w:h="16838"/>
          <w:pgMar w:top="1701" w:right="1418" w:bottom="1418" w:left="1418" w:header="709" w:footer="397" w:gutter="0"/>
          <w:cols w:space="708"/>
          <w:docGrid w:linePitch="360"/>
        </w:sectPr>
      </w:pPr>
    </w:p>
    <w:p w14:paraId="2963C1C7" w14:textId="45B82D0B" w:rsidR="00CB3BA9" w:rsidRDefault="002F2EEC"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963C2A7" wp14:editId="2963C2A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559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FA06A9">
        <w:rPr>
          <w:color w:val="FFFFFF" w:themeColor="background1"/>
          <w:sz w:val="36"/>
        </w:rPr>
        <w:t>NON-COMPLIANT</w:t>
      </w:r>
      <w:r w:rsidRPr="00703E80">
        <w:rPr>
          <w:color w:val="FFFFFF" w:themeColor="background1"/>
        </w:rPr>
        <w:br/>
        <w:t>Ongoing assessment and planning with consumers</w:t>
      </w:r>
      <w:bookmarkEnd w:id="4"/>
    </w:p>
    <w:p w14:paraId="2963C1C8" w14:textId="77777777" w:rsidR="00ED6B57" w:rsidRPr="00ED6B57" w:rsidRDefault="002F2EEC" w:rsidP="00ED6B57">
      <w:pPr>
        <w:pStyle w:val="Heading3"/>
        <w:shd w:val="clear" w:color="auto" w:fill="F2F2F2" w:themeFill="background1" w:themeFillShade="F2"/>
      </w:pPr>
      <w:r w:rsidRPr="00ED6B57">
        <w:t>Consumer outcome:</w:t>
      </w:r>
    </w:p>
    <w:p w14:paraId="2963C1C9" w14:textId="77777777" w:rsidR="00ED6B57" w:rsidRPr="00ED6B57" w:rsidRDefault="002F2EE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963C1CA" w14:textId="77777777" w:rsidR="00ED6B57" w:rsidRPr="00ED6B57" w:rsidRDefault="002F2EEC" w:rsidP="00ED6B57">
      <w:pPr>
        <w:pStyle w:val="Heading3"/>
        <w:shd w:val="clear" w:color="auto" w:fill="F2F2F2" w:themeFill="background1" w:themeFillShade="F2"/>
      </w:pPr>
      <w:r w:rsidRPr="00ED6B57">
        <w:t>Organisation statement:</w:t>
      </w:r>
    </w:p>
    <w:p w14:paraId="2963C1CB" w14:textId="77777777" w:rsidR="00ED6B57" w:rsidRPr="00ED6B57" w:rsidRDefault="002F2EEC"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963C1CC" w14:textId="77777777" w:rsidR="00ED6B57" w:rsidRDefault="002F2EEC" w:rsidP="00ED6B57">
      <w:pPr>
        <w:pStyle w:val="Heading2"/>
      </w:pPr>
      <w:r>
        <w:t xml:space="preserve">Assessment </w:t>
      </w:r>
      <w:r w:rsidRPr="002B2C0F">
        <w:t>of Standard</w:t>
      </w:r>
      <w:r>
        <w:t xml:space="preserve"> 2</w:t>
      </w:r>
    </w:p>
    <w:p w14:paraId="2963C1CD" w14:textId="5C0EC3DA" w:rsidR="00154403" w:rsidRPr="00154403" w:rsidRDefault="00371C23" w:rsidP="00154403">
      <w:pPr>
        <w:rPr>
          <w:rFonts w:eastAsiaTheme="minorHAnsi"/>
          <w:color w:val="0000FF"/>
        </w:rPr>
      </w:pPr>
      <w:r w:rsidRPr="005234B2">
        <w:rPr>
          <w:rFonts w:eastAsiaTheme="minorHAnsi"/>
          <w:color w:val="auto"/>
        </w:rPr>
        <w:t xml:space="preserve">While the Assessment Team identified the service generally reviews care and services for consumers, </w:t>
      </w:r>
      <w:r w:rsidR="000F2059" w:rsidRPr="005234B2">
        <w:rPr>
          <w:rFonts w:eastAsiaTheme="minorHAnsi"/>
          <w:color w:val="auto"/>
        </w:rPr>
        <w:t xml:space="preserve">staff documentation practice does not enable </w:t>
      </w:r>
      <w:r w:rsidR="000F2059" w:rsidRPr="005234B2">
        <w:rPr>
          <w:color w:val="auto"/>
        </w:rPr>
        <w:t xml:space="preserve">current care strategies to be effectively monitored and changes in care needs are not consistently reflected in care documentation. </w:t>
      </w:r>
    </w:p>
    <w:p w14:paraId="2963C1CE" w14:textId="4AEF1F99" w:rsidR="00154403" w:rsidRPr="00314A60" w:rsidRDefault="002F2EEC" w:rsidP="00154403">
      <w:pPr>
        <w:rPr>
          <w:rFonts w:eastAsia="Calibri"/>
          <w:i/>
          <w:color w:val="auto"/>
          <w:lang w:eastAsia="en-US"/>
        </w:rPr>
      </w:pPr>
      <w:r w:rsidRPr="005234B2">
        <w:rPr>
          <w:rFonts w:eastAsiaTheme="minorHAnsi"/>
          <w:color w:val="auto"/>
        </w:rPr>
        <w:t xml:space="preserve">The Quality Standard is assessed as Non-compliant as </w:t>
      </w:r>
      <w:r w:rsidR="00314A60" w:rsidRPr="005234B2">
        <w:rPr>
          <w:rFonts w:eastAsiaTheme="minorHAnsi"/>
          <w:color w:val="auto"/>
        </w:rPr>
        <w:t>one</w:t>
      </w:r>
      <w:r w:rsidRPr="005234B2">
        <w:rPr>
          <w:rFonts w:eastAsiaTheme="minorHAnsi"/>
          <w:color w:val="auto"/>
        </w:rPr>
        <w:t xml:space="preserve"> of the five specific requirements have been assessed as Non-compliant.</w:t>
      </w:r>
    </w:p>
    <w:p w14:paraId="2963C1CF" w14:textId="75B1FB1F" w:rsidR="00ED6B57" w:rsidRDefault="002F2EEC" w:rsidP="00ED6B57">
      <w:pPr>
        <w:pStyle w:val="Heading2"/>
      </w:pPr>
      <w:r>
        <w:t>Assessment of Standard 2 Requirements</w:t>
      </w:r>
      <w:r w:rsidRPr="0066387A">
        <w:rPr>
          <w:i/>
          <w:color w:val="0000FF"/>
          <w:sz w:val="24"/>
          <w:szCs w:val="24"/>
        </w:rPr>
        <w:t xml:space="preserve"> </w:t>
      </w:r>
    </w:p>
    <w:p w14:paraId="2963C1DE" w14:textId="73520591" w:rsidR="00934888" w:rsidRDefault="002F2EEC" w:rsidP="00934888">
      <w:pPr>
        <w:pStyle w:val="Heading3"/>
      </w:pPr>
      <w:r>
        <w:t>Requirement 2(3)(e)</w:t>
      </w:r>
      <w:r>
        <w:tab/>
      </w:r>
      <w:r w:rsidRPr="005234B2">
        <w:t>Non-compliant</w:t>
      </w:r>
    </w:p>
    <w:p w14:paraId="2963C1DF" w14:textId="77777777" w:rsidR="00853601" w:rsidRPr="004A3816" w:rsidRDefault="002F2EEC" w:rsidP="00853601">
      <w:pPr>
        <w:rPr>
          <w:i/>
        </w:rPr>
      </w:pPr>
      <w:r w:rsidRPr="004A3816">
        <w:rPr>
          <w:i/>
        </w:rPr>
        <w:t>Care and services are reviewed regularly for effectiveness, and when circumstances change or when incidents impact on the needs, goals or preferences of the consumer.</w:t>
      </w:r>
    </w:p>
    <w:p w14:paraId="6F4C02E5" w14:textId="7BB2CB69" w:rsidR="007D4FB5" w:rsidRPr="00D57E00" w:rsidRDefault="000838D9" w:rsidP="000F2059">
      <w:pPr>
        <w:rPr>
          <w:color w:val="auto"/>
        </w:rPr>
      </w:pPr>
      <w:r w:rsidRPr="00D57E00">
        <w:t xml:space="preserve">The Assessment Team </w:t>
      </w:r>
      <w:r w:rsidR="000F2059" w:rsidRPr="00D57E00">
        <w:t>identified i</w:t>
      </w:r>
      <w:r w:rsidR="007D4FB5" w:rsidRPr="00D57E00">
        <w:rPr>
          <w:color w:val="auto"/>
        </w:rPr>
        <w:t xml:space="preserve">nconsistent </w:t>
      </w:r>
      <w:r w:rsidR="000F2059" w:rsidRPr="00D57E00">
        <w:rPr>
          <w:color w:val="auto"/>
        </w:rPr>
        <w:t>recording</w:t>
      </w:r>
      <w:r w:rsidR="007D4FB5" w:rsidRPr="00D57E00">
        <w:rPr>
          <w:color w:val="auto"/>
        </w:rPr>
        <w:t xml:space="preserve"> </w:t>
      </w:r>
      <w:r w:rsidR="000F2059" w:rsidRPr="00D57E00">
        <w:rPr>
          <w:color w:val="auto"/>
        </w:rPr>
        <w:t>in</w:t>
      </w:r>
      <w:r w:rsidR="007D4FB5" w:rsidRPr="00D57E00">
        <w:rPr>
          <w:color w:val="auto"/>
        </w:rPr>
        <w:t xml:space="preserve"> complex care</w:t>
      </w:r>
      <w:r w:rsidR="000F2059" w:rsidRPr="00D57E00">
        <w:rPr>
          <w:color w:val="auto"/>
        </w:rPr>
        <w:t xml:space="preserve"> monitoring</w:t>
      </w:r>
      <w:r w:rsidR="007D4FB5" w:rsidRPr="00D57E00">
        <w:rPr>
          <w:color w:val="auto"/>
        </w:rPr>
        <w:t xml:space="preserve"> </w:t>
      </w:r>
      <w:r w:rsidR="000F2059" w:rsidRPr="00D57E00">
        <w:rPr>
          <w:color w:val="auto"/>
        </w:rPr>
        <w:t>documentation</w:t>
      </w:r>
      <w:r w:rsidR="00C65C91" w:rsidRPr="00D57E00">
        <w:rPr>
          <w:color w:val="auto"/>
        </w:rPr>
        <w:t xml:space="preserve"> in relation consumers living with </w:t>
      </w:r>
      <w:proofErr w:type="gramStart"/>
      <w:r w:rsidR="00C65C91" w:rsidRPr="00D57E00">
        <w:rPr>
          <w:color w:val="auto"/>
        </w:rPr>
        <w:t>diabetes</w:t>
      </w:r>
      <w:r w:rsidR="000F2059" w:rsidRPr="00D57E00">
        <w:rPr>
          <w:color w:val="auto"/>
        </w:rPr>
        <w:t xml:space="preserve">, </w:t>
      </w:r>
      <w:r w:rsidR="007D4FB5" w:rsidRPr="00D57E00">
        <w:rPr>
          <w:color w:val="auto"/>
        </w:rPr>
        <w:t>and</w:t>
      </w:r>
      <w:proofErr w:type="gramEnd"/>
      <w:r w:rsidR="007D4FB5" w:rsidRPr="00D57E00">
        <w:rPr>
          <w:color w:val="auto"/>
        </w:rPr>
        <w:t xml:space="preserve"> supported this with evidence from five consumers. </w:t>
      </w:r>
    </w:p>
    <w:p w14:paraId="16AA8DE7" w14:textId="60971C8F" w:rsidR="00C65C91" w:rsidRPr="00D57E00" w:rsidRDefault="00C65C91" w:rsidP="00C65C91">
      <w:pPr>
        <w:rPr>
          <w:color w:val="auto"/>
        </w:rPr>
      </w:pPr>
      <w:r w:rsidRPr="00D57E00">
        <w:rPr>
          <w:color w:val="auto"/>
        </w:rPr>
        <w:t xml:space="preserve">The Assessment Team </w:t>
      </w:r>
      <w:r w:rsidR="004D0F86" w:rsidRPr="00D57E00">
        <w:rPr>
          <w:color w:val="auto"/>
        </w:rPr>
        <w:t xml:space="preserve">also </w:t>
      </w:r>
      <w:r w:rsidRPr="00D57E00">
        <w:rPr>
          <w:color w:val="auto"/>
        </w:rPr>
        <w:t>found:</w:t>
      </w:r>
    </w:p>
    <w:p w14:paraId="0B82F6C6" w14:textId="3613CA47" w:rsidR="00C65C91" w:rsidRPr="00D57E00" w:rsidRDefault="00C65C91" w:rsidP="00C65C91">
      <w:pPr>
        <w:pStyle w:val="ListParagraph"/>
        <w:numPr>
          <w:ilvl w:val="0"/>
          <w:numId w:val="40"/>
        </w:numPr>
        <w:rPr>
          <w:color w:val="auto"/>
        </w:rPr>
      </w:pPr>
      <w:r w:rsidRPr="00D57E00">
        <w:rPr>
          <w:color w:val="auto"/>
        </w:rPr>
        <w:t>Photographing and measuring of wounds is inconsistent. The provider’s response</w:t>
      </w:r>
      <w:r w:rsidR="004D0F86" w:rsidRPr="00D57E00">
        <w:rPr>
          <w:color w:val="auto"/>
        </w:rPr>
        <w:t xml:space="preserve"> acknowledges this and</w:t>
      </w:r>
      <w:r w:rsidRPr="00D57E00">
        <w:rPr>
          <w:color w:val="auto"/>
        </w:rPr>
        <w:t xml:space="preserve"> states the organisation has reviewed the wound management plan and introduced processes for photographing of wounds to </w:t>
      </w:r>
      <w:r w:rsidRPr="00D57E00">
        <w:rPr>
          <w:color w:val="auto"/>
        </w:rPr>
        <w:lastRenderedPageBreak/>
        <w:t>establish a baseline</w:t>
      </w:r>
      <w:r w:rsidR="004D0F86" w:rsidRPr="00D57E00">
        <w:rPr>
          <w:color w:val="auto"/>
        </w:rPr>
        <w:t xml:space="preserve"> in acute phase</w:t>
      </w:r>
      <w:r w:rsidRPr="00D57E00">
        <w:rPr>
          <w:color w:val="auto"/>
        </w:rPr>
        <w:t xml:space="preserve"> and for the measuring of wounds to occur. An audit process has been implemented and communication and education for staff implemented. </w:t>
      </w:r>
    </w:p>
    <w:p w14:paraId="3A41B0D1" w14:textId="033D55C4" w:rsidR="00C65C91" w:rsidRPr="00D57E00" w:rsidRDefault="00C65C91" w:rsidP="00C65C91">
      <w:pPr>
        <w:pStyle w:val="ListParagraph"/>
        <w:numPr>
          <w:ilvl w:val="0"/>
          <w:numId w:val="40"/>
        </w:numPr>
        <w:rPr>
          <w:color w:val="auto"/>
        </w:rPr>
      </w:pPr>
      <w:r w:rsidRPr="00D57E00">
        <w:rPr>
          <w:color w:val="auto"/>
        </w:rPr>
        <w:t xml:space="preserve">Inconsistent charting of wounds for consumers </w:t>
      </w:r>
      <w:r w:rsidR="004D0F86" w:rsidRPr="00D57E00">
        <w:rPr>
          <w:color w:val="auto"/>
        </w:rPr>
        <w:t xml:space="preserve">two consumers </w:t>
      </w:r>
      <w:r w:rsidRPr="00D57E00">
        <w:rPr>
          <w:color w:val="auto"/>
        </w:rPr>
        <w:t xml:space="preserve">sampled. </w:t>
      </w:r>
    </w:p>
    <w:p w14:paraId="2A9ED47D" w14:textId="2A03032A" w:rsidR="000F2059" w:rsidRPr="00D57E00" w:rsidRDefault="000F2059" w:rsidP="000F2059">
      <w:pPr>
        <w:rPr>
          <w:color w:val="auto"/>
        </w:rPr>
      </w:pPr>
      <w:r w:rsidRPr="00D57E00">
        <w:rPr>
          <w:color w:val="auto"/>
        </w:rPr>
        <w:t>The Assessment Team found changes in care needs are not consistently reviewed and/or reflected in care documentation:</w:t>
      </w:r>
    </w:p>
    <w:p w14:paraId="7E976DB6" w14:textId="5B55A1C5" w:rsidR="005D080D" w:rsidRPr="00D57E00" w:rsidRDefault="00855FC0" w:rsidP="000F2059">
      <w:pPr>
        <w:pStyle w:val="ListParagraph"/>
        <w:numPr>
          <w:ilvl w:val="0"/>
          <w:numId w:val="41"/>
        </w:numPr>
        <w:rPr>
          <w:color w:val="auto"/>
        </w:rPr>
      </w:pPr>
      <w:r w:rsidRPr="00D57E00">
        <w:rPr>
          <w:color w:val="auto"/>
        </w:rPr>
        <w:t xml:space="preserve">While </w:t>
      </w:r>
      <w:r w:rsidR="005D080D" w:rsidRPr="00D57E00">
        <w:rPr>
          <w:color w:val="auto"/>
        </w:rPr>
        <w:t>a specialist external dementia services</w:t>
      </w:r>
      <w:r w:rsidRPr="00D57E00">
        <w:rPr>
          <w:color w:val="auto"/>
        </w:rPr>
        <w:t xml:space="preserve"> review made recommendations for a consumer, the interventions were not considered for the consumer’s ca</w:t>
      </w:r>
      <w:r w:rsidR="005D080D" w:rsidRPr="00D57E00">
        <w:rPr>
          <w:color w:val="auto"/>
        </w:rPr>
        <w:t xml:space="preserve">re </w:t>
      </w:r>
      <w:r w:rsidRPr="00D57E00">
        <w:rPr>
          <w:color w:val="auto"/>
        </w:rPr>
        <w:t xml:space="preserve">planning </w:t>
      </w:r>
      <w:r w:rsidR="005D080D" w:rsidRPr="00D57E00">
        <w:rPr>
          <w:color w:val="auto"/>
        </w:rPr>
        <w:t xml:space="preserve">and staff interviewed were not aware of recommendations resulting from the review. </w:t>
      </w:r>
    </w:p>
    <w:p w14:paraId="68699647" w14:textId="51F544F8" w:rsidR="00551E46" w:rsidRPr="00D57E00" w:rsidRDefault="005E3B9D" w:rsidP="000F2059">
      <w:pPr>
        <w:pStyle w:val="ListParagraph"/>
        <w:numPr>
          <w:ilvl w:val="0"/>
          <w:numId w:val="41"/>
        </w:numPr>
        <w:rPr>
          <w:color w:val="auto"/>
        </w:rPr>
      </w:pPr>
      <w:r w:rsidRPr="00D57E00">
        <w:rPr>
          <w:color w:val="auto"/>
        </w:rPr>
        <w:t xml:space="preserve">Care plans for </w:t>
      </w:r>
      <w:r w:rsidR="000838D9" w:rsidRPr="00D57E00">
        <w:rPr>
          <w:color w:val="auto"/>
        </w:rPr>
        <w:t>two consumers</w:t>
      </w:r>
      <w:r w:rsidRPr="00D57E00">
        <w:rPr>
          <w:color w:val="auto"/>
        </w:rPr>
        <w:t xml:space="preserve"> recently reviewed </w:t>
      </w:r>
      <w:r w:rsidR="000838D9" w:rsidRPr="00D57E00">
        <w:rPr>
          <w:color w:val="auto"/>
        </w:rPr>
        <w:t>were not reflective of consumer’s specialised care needs. The provider’s response provided evidence these had both</w:t>
      </w:r>
      <w:r w:rsidR="00A91C46" w:rsidRPr="00D57E00">
        <w:rPr>
          <w:color w:val="auto"/>
        </w:rPr>
        <w:t xml:space="preserve"> </w:t>
      </w:r>
      <w:r w:rsidR="00D57E00" w:rsidRPr="00D57E00">
        <w:rPr>
          <w:color w:val="auto"/>
        </w:rPr>
        <w:t>subsequently</w:t>
      </w:r>
      <w:r w:rsidR="000838D9" w:rsidRPr="00D57E00">
        <w:rPr>
          <w:color w:val="auto"/>
        </w:rPr>
        <w:t xml:space="preserve"> been addressed. </w:t>
      </w:r>
      <w:r w:rsidR="003957C9" w:rsidRPr="00D57E00">
        <w:rPr>
          <w:color w:val="auto"/>
        </w:rPr>
        <w:t>T</w:t>
      </w:r>
      <w:r w:rsidR="00551E46" w:rsidRPr="00D57E00">
        <w:rPr>
          <w:color w:val="auto"/>
        </w:rPr>
        <w:t>he provider</w:t>
      </w:r>
      <w:r w:rsidR="003957C9" w:rsidRPr="00D57E00">
        <w:rPr>
          <w:color w:val="auto"/>
        </w:rPr>
        <w:t xml:space="preserve"> also</w:t>
      </w:r>
      <w:r w:rsidR="00551E46" w:rsidRPr="00D57E00">
        <w:rPr>
          <w:color w:val="auto"/>
        </w:rPr>
        <w:t xml:space="preserve"> stated a review of all handover sheets subsequently has occurred to ensure complex care needs are accurately reflected.   </w:t>
      </w:r>
    </w:p>
    <w:p w14:paraId="668EC794" w14:textId="15358724" w:rsidR="001328CD" w:rsidRPr="00D57E00" w:rsidRDefault="00E01DEF" w:rsidP="00A91C46">
      <w:pPr>
        <w:pStyle w:val="ListParagraph"/>
        <w:numPr>
          <w:ilvl w:val="0"/>
          <w:numId w:val="41"/>
        </w:numPr>
        <w:rPr>
          <w:color w:val="auto"/>
        </w:rPr>
      </w:pPr>
      <w:r w:rsidRPr="00D57E00">
        <w:rPr>
          <w:color w:val="auto"/>
        </w:rPr>
        <w:t>Wound and pain charting was not commenced for a consumer with an abdominal excoriation, hand soreness and associated pain</w:t>
      </w:r>
      <w:r w:rsidR="0081036A" w:rsidRPr="00D57E00">
        <w:rPr>
          <w:color w:val="auto"/>
        </w:rPr>
        <w:t>, and their mobility care plan not reflective to changes in the consumer’s transfer needs.</w:t>
      </w:r>
    </w:p>
    <w:p w14:paraId="79724F4A" w14:textId="224037D8" w:rsidR="006222E5" w:rsidRPr="00D57E00" w:rsidRDefault="005E5DF1" w:rsidP="006222E5">
      <w:pPr>
        <w:pStyle w:val="ListParagraph"/>
        <w:numPr>
          <w:ilvl w:val="0"/>
          <w:numId w:val="41"/>
        </w:numPr>
        <w:rPr>
          <w:color w:val="auto"/>
        </w:rPr>
      </w:pPr>
      <w:r>
        <w:rPr>
          <w:color w:val="auto"/>
        </w:rPr>
        <w:t>For a</w:t>
      </w:r>
      <w:r w:rsidR="006222E5" w:rsidRPr="00D57E00">
        <w:rPr>
          <w:color w:val="auto"/>
        </w:rPr>
        <w:t xml:space="preserve"> consumer on respite care</w:t>
      </w:r>
      <w:r>
        <w:rPr>
          <w:color w:val="auto"/>
        </w:rPr>
        <w:t>,</w:t>
      </w:r>
      <w:r w:rsidR="006222E5" w:rsidRPr="00D57E00">
        <w:rPr>
          <w:color w:val="auto"/>
        </w:rPr>
        <w:t xml:space="preserve"> no pain assessment or charting was commenced despite repeated administration of strong pain-relieving medication since entering the service.  </w:t>
      </w:r>
    </w:p>
    <w:p w14:paraId="43F4DF50" w14:textId="67238522" w:rsidR="001C1589" w:rsidRPr="005E5DF1" w:rsidRDefault="005E5DF1" w:rsidP="0037677E">
      <w:pPr>
        <w:pStyle w:val="ListParagraph"/>
        <w:numPr>
          <w:ilvl w:val="0"/>
          <w:numId w:val="40"/>
        </w:numPr>
        <w:rPr>
          <w:color w:val="auto"/>
        </w:rPr>
      </w:pPr>
      <w:r w:rsidRPr="005E5DF1">
        <w:rPr>
          <w:color w:val="auto"/>
        </w:rPr>
        <w:t>For a</w:t>
      </w:r>
      <w:r w:rsidR="00505B3B" w:rsidRPr="005E5DF1">
        <w:rPr>
          <w:color w:val="auto"/>
        </w:rPr>
        <w:t xml:space="preserve"> consumer</w:t>
      </w:r>
      <w:r w:rsidR="0037677E" w:rsidRPr="005E5DF1">
        <w:rPr>
          <w:color w:val="auto"/>
        </w:rPr>
        <w:t xml:space="preserve"> on respite care, </w:t>
      </w:r>
      <w:r w:rsidR="00505B3B" w:rsidRPr="005E5DF1">
        <w:rPr>
          <w:color w:val="auto"/>
        </w:rPr>
        <w:t xml:space="preserve">no assessment had been completed to assist identify </w:t>
      </w:r>
      <w:r w:rsidR="001C1589" w:rsidRPr="005E5DF1">
        <w:rPr>
          <w:color w:val="auto"/>
        </w:rPr>
        <w:t xml:space="preserve">pressure injury risk </w:t>
      </w:r>
      <w:r w:rsidR="0037677E" w:rsidRPr="005E5DF1">
        <w:rPr>
          <w:color w:val="auto"/>
        </w:rPr>
        <w:t>and n</w:t>
      </w:r>
      <w:r w:rsidR="00505B3B" w:rsidRPr="005E5DF1">
        <w:rPr>
          <w:color w:val="auto"/>
        </w:rPr>
        <w:t xml:space="preserve">o review </w:t>
      </w:r>
      <w:r w:rsidR="006222E5" w:rsidRPr="005E5DF1">
        <w:rPr>
          <w:color w:val="auto"/>
        </w:rPr>
        <w:t xml:space="preserve">to </w:t>
      </w:r>
      <w:r w:rsidR="00505B3B" w:rsidRPr="005E5DF1">
        <w:rPr>
          <w:color w:val="auto"/>
        </w:rPr>
        <w:t>identify strategies to manage resistive behaviours to pressure injury care</w:t>
      </w:r>
      <w:r w:rsidR="001C1589" w:rsidRPr="005E5DF1">
        <w:rPr>
          <w:color w:val="auto"/>
        </w:rPr>
        <w:t xml:space="preserve">, despite deterioration in the consumer’s wound. The provider’s response notes while a visual skin assessment had initially been undertaken, a skin assessment has subsequently been completed using a validated tool. </w:t>
      </w:r>
      <w:r w:rsidR="006222E5" w:rsidRPr="005E5DF1">
        <w:rPr>
          <w:color w:val="auto"/>
        </w:rPr>
        <w:t xml:space="preserve">The response did not address the consumers resistive behaviours.   </w:t>
      </w:r>
    </w:p>
    <w:p w14:paraId="55476104" w14:textId="6FB8C539" w:rsidR="00904B6A" w:rsidRPr="005E5DF1" w:rsidRDefault="00904B6A" w:rsidP="000C1F21">
      <w:pPr>
        <w:rPr>
          <w:color w:val="auto"/>
        </w:rPr>
      </w:pPr>
      <w:r w:rsidRPr="005E5DF1">
        <w:rPr>
          <w:color w:val="auto"/>
        </w:rPr>
        <w:t xml:space="preserve">The provider’s response </w:t>
      </w:r>
      <w:r w:rsidR="006222E5" w:rsidRPr="005E5DF1">
        <w:rPr>
          <w:color w:val="auto"/>
        </w:rPr>
        <w:t xml:space="preserve">also </w:t>
      </w:r>
      <w:r w:rsidRPr="005E5DF1">
        <w:rPr>
          <w:color w:val="auto"/>
        </w:rPr>
        <w:t>a</w:t>
      </w:r>
      <w:r w:rsidRPr="005E5DF1">
        <w:t>cknowledges deficits for consumers receiving respite care and stated management have reviewed respite processes and have created the role ‘admissions liaison’ to support and educate staff complete relevant documentation at entry. Respite documentation has been reviewed.</w:t>
      </w:r>
    </w:p>
    <w:p w14:paraId="756FD682" w14:textId="7A0B114C" w:rsidR="00904B6A" w:rsidRPr="005E5DF1" w:rsidRDefault="005E5DF1" w:rsidP="000C1F21">
      <w:pPr>
        <w:rPr>
          <w:color w:val="auto"/>
        </w:rPr>
      </w:pPr>
      <w:r w:rsidRPr="005E5DF1">
        <w:rPr>
          <w:color w:val="auto"/>
        </w:rPr>
        <w:t>While I note</w:t>
      </w:r>
      <w:r>
        <w:rPr>
          <w:color w:val="auto"/>
        </w:rPr>
        <w:t xml:space="preserve"> the remedial action taken by the provider since the assessment contact, I</w:t>
      </w:r>
      <w:r w:rsidR="005234B2">
        <w:rPr>
          <w:color w:val="auto"/>
        </w:rPr>
        <w:t xml:space="preserve"> have placed weight on the evidence presented by the Assessment Team in the </w:t>
      </w:r>
      <w:proofErr w:type="gramStart"/>
      <w:r w:rsidR="005234B2">
        <w:rPr>
          <w:color w:val="auto"/>
        </w:rPr>
        <w:t>report, and</w:t>
      </w:r>
      <w:proofErr w:type="gramEnd"/>
      <w:r w:rsidR="005234B2">
        <w:rPr>
          <w:color w:val="auto"/>
        </w:rPr>
        <w:t xml:space="preserve"> find the service does not comply with this requirement. </w:t>
      </w:r>
      <w:r>
        <w:rPr>
          <w:color w:val="auto"/>
        </w:rPr>
        <w:t xml:space="preserve">   </w:t>
      </w:r>
      <w:r w:rsidRPr="005E5DF1">
        <w:rPr>
          <w:color w:val="auto"/>
        </w:rPr>
        <w:t xml:space="preserve"> </w:t>
      </w:r>
    </w:p>
    <w:p w14:paraId="40437446" w14:textId="77777777" w:rsidR="000838D9" w:rsidRDefault="000838D9" w:rsidP="000838D9">
      <w:pPr>
        <w:rPr>
          <w:color w:val="auto"/>
          <w:highlight w:val="lightGray"/>
        </w:rPr>
      </w:pPr>
    </w:p>
    <w:p w14:paraId="2963C1E2" w14:textId="25E4A9CD" w:rsidR="000838D9" w:rsidRDefault="000838D9" w:rsidP="00095CD4">
      <w:pPr>
        <w:sectPr w:rsidR="000838D9" w:rsidSect="003F5725">
          <w:headerReference w:type="default" r:id="rId21"/>
          <w:type w:val="continuous"/>
          <w:pgSz w:w="11906" w:h="16838"/>
          <w:pgMar w:top="1701" w:right="1418" w:bottom="1418" w:left="1418" w:header="709" w:footer="397" w:gutter="0"/>
          <w:cols w:space="708"/>
          <w:titlePg/>
          <w:docGrid w:linePitch="360"/>
        </w:sectPr>
      </w:pPr>
    </w:p>
    <w:p w14:paraId="2963C1E3" w14:textId="0CB4F2D2" w:rsidR="00CB3BA9" w:rsidRDefault="002F2EEC"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963C2A9" wp14:editId="2963C2A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871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CA1D7A">
        <w:rPr>
          <w:color w:val="FFFFFF" w:themeColor="background1"/>
          <w:sz w:val="36"/>
        </w:rPr>
        <w:t>NON-COMPLIANT</w:t>
      </w:r>
      <w:r w:rsidRPr="00EB1D71">
        <w:rPr>
          <w:color w:val="FFFFFF" w:themeColor="background1"/>
          <w:sz w:val="36"/>
        </w:rPr>
        <w:br/>
        <w:t>Personal care and clinical care</w:t>
      </w:r>
    </w:p>
    <w:p w14:paraId="2963C1E4" w14:textId="77777777" w:rsidR="007F5256" w:rsidRPr="00FD1B02" w:rsidRDefault="002F2EEC" w:rsidP="00032B17">
      <w:pPr>
        <w:pStyle w:val="Heading3"/>
        <w:shd w:val="clear" w:color="auto" w:fill="F2F2F2" w:themeFill="background1" w:themeFillShade="F2"/>
      </w:pPr>
      <w:r w:rsidRPr="00FD1B02">
        <w:t>Consumer outcome:</w:t>
      </w:r>
    </w:p>
    <w:p w14:paraId="2963C1E5" w14:textId="77777777" w:rsidR="007F5256" w:rsidRDefault="002F2EEC" w:rsidP="00912DE6">
      <w:pPr>
        <w:numPr>
          <w:ilvl w:val="0"/>
          <w:numId w:val="3"/>
        </w:numPr>
        <w:shd w:val="clear" w:color="auto" w:fill="F2F2F2" w:themeFill="background1" w:themeFillShade="F2"/>
      </w:pPr>
      <w:r>
        <w:t>I get personal care, clinical care, or both personal care and clinical care, that is safe and right for me.</w:t>
      </w:r>
    </w:p>
    <w:p w14:paraId="2963C1E6" w14:textId="77777777" w:rsidR="007F5256" w:rsidRDefault="002F2EEC" w:rsidP="00032B17">
      <w:pPr>
        <w:pStyle w:val="Heading3"/>
        <w:shd w:val="clear" w:color="auto" w:fill="F2F2F2" w:themeFill="background1" w:themeFillShade="F2"/>
      </w:pPr>
      <w:r>
        <w:t>Organisation statement:</w:t>
      </w:r>
    </w:p>
    <w:p w14:paraId="2963C1E7" w14:textId="77777777" w:rsidR="007F5256" w:rsidRDefault="002F2EE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963C1E8" w14:textId="77777777" w:rsidR="007F5256" w:rsidRDefault="002F2EEC" w:rsidP="00427817">
      <w:pPr>
        <w:pStyle w:val="Heading2"/>
      </w:pPr>
      <w:r>
        <w:t>Assessment of Standard 3</w:t>
      </w:r>
    </w:p>
    <w:p w14:paraId="27EEBE5B" w14:textId="6C05FF90" w:rsidR="006D71F9" w:rsidRPr="008038E3" w:rsidRDefault="009614F4" w:rsidP="006D71F9">
      <w:pPr>
        <w:rPr>
          <w:rFonts w:eastAsiaTheme="minorHAnsi"/>
          <w:i/>
          <w:iCs/>
        </w:rPr>
      </w:pPr>
      <w:r w:rsidRPr="008038E3">
        <w:rPr>
          <w:rFonts w:eastAsiaTheme="minorHAnsi"/>
        </w:rPr>
        <w:t>While consumers and their representatives are satisfied with the clinical care provided to consumers, t</w:t>
      </w:r>
      <w:r w:rsidR="006D71F9" w:rsidRPr="008038E3">
        <w:rPr>
          <w:rFonts w:eastAsiaTheme="minorHAnsi"/>
        </w:rPr>
        <w:t>he Assessment Team identified</w:t>
      </w:r>
      <w:r w:rsidR="006D71F9" w:rsidRPr="008038E3">
        <w:rPr>
          <w:color w:val="auto"/>
        </w:rPr>
        <w:t xml:space="preserve"> each consumer does not receive safe and effective clinical care that is best practice</w:t>
      </w:r>
      <w:r w:rsidRPr="008038E3">
        <w:rPr>
          <w:color w:val="auto"/>
        </w:rPr>
        <w:t>. The Assessment Team</w:t>
      </w:r>
      <w:r w:rsidR="006D71F9" w:rsidRPr="008038E3">
        <w:rPr>
          <w:color w:val="auto"/>
        </w:rPr>
        <w:t xml:space="preserve"> identified deficits in diabetes and wound monitoring and management and in the timely assessment of pain in the management of consumer needs.  </w:t>
      </w:r>
      <w:r w:rsidR="006D71F9" w:rsidRPr="008038E3">
        <w:rPr>
          <w:rFonts w:eastAsiaTheme="minorHAnsi"/>
        </w:rPr>
        <w:t xml:space="preserve">   </w:t>
      </w:r>
      <w:r w:rsidR="006D71F9" w:rsidRPr="008038E3">
        <w:rPr>
          <w:rFonts w:eastAsiaTheme="minorHAnsi"/>
          <w:i/>
          <w:iCs/>
        </w:rPr>
        <w:t xml:space="preserve"> </w:t>
      </w:r>
    </w:p>
    <w:p w14:paraId="134A054E" w14:textId="00D13888" w:rsidR="00251847" w:rsidRPr="008038E3" w:rsidRDefault="00FE3477" w:rsidP="00251847">
      <w:pPr>
        <w:rPr>
          <w:rFonts w:eastAsiaTheme="minorHAnsi"/>
          <w:iCs/>
        </w:rPr>
      </w:pPr>
      <w:r w:rsidRPr="008038E3">
        <w:rPr>
          <w:rFonts w:eastAsiaTheme="minorHAnsi"/>
        </w:rPr>
        <w:t>Care documentation for consumers sample</w:t>
      </w:r>
      <w:r w:rsidR="00317F28" w:rsidRPr="008038E3">
        <w:rPr>
          <w:rFonts w:eastAsiaTheme="minorHAnsi"/>
        </w:rPr>
        <w:t>d</w:t>
      </w:r>
      <w:r w:rsidR="006D71F9" w:rsidRPr="008038E3">
        <w:rPr>
          <w:rFonts w:eastAsiaTheme="minorHAnsi"/>
        </w:rPr>
        <w:t xml:space="preserve"> </w:t>
      </w:r>
      <w:r w:rsidR="002E6C36" w:rsidRPr="008038E3">
        <w:rPr>
          <w:rFonts w:eastAsiaTheme="minorHAnsi"/>
        </w:rPr>
        <w:t xml:space="preserve">demonstrated </w:t>
      </w:r>
      <w:r w:rsidR="009614F4" w:rsidRPr="008038E3">
        <w:rPr>
          <w:rFonts w:eastAsiaTheme="minorHAnsi"/>
        </w:rPr>
        <w:t xml:space="preserve">other </w:t>
      </w:r>
      <w:r w:rsidRPr="008038E3">
        <w:rPr>
          <w:rFonts w:eastAsiaTheme="minorHAnsi"/>
        </w:rPr>
        <w:t>high impact or high prevalence risks associated with the care of each consumer is</w:t>
      </w:r>
      <w:r w:rsidR="002E6C36" w:rsidRPr="008038E3">
        <w:rPr>
          <w:rFonts w:eastAsiaTheme="minorHAnsi"/>
        </w:rPr>
        <w:t xml:space="preserve"> managed</w:t>
      </w:r>
      <w:r w:rsidRPr="008038E3">
        <w:rPr>
          <w:rFonts w:eastAsiaTheme="minorHAnsi"/>
        </w:rPr>
        <w:t xml:space="preserve"> effective</w:t>
      </w:r>
      <w:r w:rsidR="002E6C36" w:rsidRPr="008038E3">
        <w:rPr>
          <w:rFonts w:eastAsiaTheme="minorHAnsi"/>
        </w:rPr>
        <w:t>ly.</w:t>
      </w:r>
      <w:r w:rsidRPr="008038E3">
        <w:rPr>
          <w:rFonts w:eastAsiaTheme="minorHAnsi"/>
        </w:rPr>
        <w:t xml:space="preserve"> </w:t>
      </w:r>
      <w:r w:rsidR="009346F4" w:rsidRPr="008038E3">
        <w:rPr>
          <w:rFonts w:eastAsiaTheme="minorHAnsi"/>
        </w:rPr>
        <w:t>Consumers and representatives interviewed expressed satisfaction risks related to the consumer’s their care are effectively managed.</w:t>
      </w:r>
      <w:r w:rsidRPr="008038E3">
        <w:rPr>
          <w:rFonts w:eastAsiaTheme="minorHAnsi"/>
        </w:rPr>
        <w:t xml:space="preserve"> Care staff demonstrated knowledge of the individual risks that may impact consumers.     </w:t>
      </w:r>
    </w:p>
    <w:p w14:paraId="42373AC2" w14:textId="7DA43C62" w:rsidR="009D2D8A" w:rsidRPr="008038E3" w:rsidRDefault="009D2D8A" w:rsidP="009D2D8A">
      <w:pPr>
        <w:rPr>
          <w:rFonts w:eastAsiaTheme="minorHAnsi"/>
        </w:rPr>
      </w:pPr>
      <w:r w:rsidRPr="008038E3">
        <w:rPr>
          <w:rFonts w:eastAsiaTheme="minorHAnsi"/>
        </w:rPr>
        <w:t xml:space="preserve">Care documentation reviewed indicated changes in consumers’ condition or needs were recognised and responded to in a timely manner. Staff described how they review daily and communicate information about a change or deterioration in a consumer’s condition. Care staff said registered nurses review consumers when advised of changes. </w:t>
      </w:r>
    </w:p>
    <w:p w14:paraId="1F3C7367" w14:textId="06DA4C6E" w:rsidR="00405751" w:rsidRPr="008038E3" w:rsidRDefault="00BC5726" w:rsidP="00BC5726">
      <w:pPr>
        <w:rPr>
          <w:color w:val="000000" w:themeColor="text1"/>
        </w:rPr>
      </w:pPr>
      <w:r w:rsidRPr="008038E3">
        <w:rPr>
          <w:rFonts w:eastAsiaTheme="minorHAnsi"/>
        </w:rPr>
        <w:t xml:space="preserve">Consumers and representatives are satisfied </w:t>
      </w:r>
      <w:r w:rsidR="00C65AF8" w:rsidRPr="008038E3">
        <w:rPr>
          <w:rFonts w:eastAsiaTheme="minorHAnsi"/>
        </w:rPr>
        <w:t>consumers are referred</w:t>
      </w:r>
      <w:r w:rsidRPr="008038E3">
        <w:rPr>
          <w:rFonts w:eastAsiaTheme="minorHAnsi"/>
        </w:rPr>
        <w:t xml:space="preserve"> to </w:t>
      </w:r>
      <w:r w:rsidR="00C65AF8" w:rsidRPr="008038E3">
        <w:rPr>
          <w:rFonts w:eastAsiaTheme="minorHAnsi"/>
        </w:rPr>
        <w:t xml:space="preserve">individuals, other organisations and providers of other care and services </w:t>
      </w:r>
      <w:r w:rsidRPr="008038E3">
        <w:rPr>
          <w:rFonts w:eastAsiaTheme="minorHAnsi"/>
        </w:rPr>
        <w:t xml:space="preserve">when needed and in a timely manner. </w:t>
      </w:r>
      <w:r w:rsidR="00C65AF8" w:rsidRPr="008038E3">
        <w:rPr>
          <w:rFonts w:eastAsiaTheme="minorHAnsi"/>
        </w:rPr>
        <w:t>Nursing staff describe</w:t>
      </w:r>
      <w:r w:rsidR="009614F4" w:rsidRPr="008038E3">
        <w:rPr>
          <w:rFonts w:eastAsiaTheme="minorHAnsi"/>
        </w:rPr>
        <w:t>d</w:t>
      </w:r>
      <w:r w:rsidR="00C65AF8" w:rsidRPr="008038E3">
        <w:rPr>
          <w:rFonts w:eastAsiaTheme="minorHAnsi"/>
        </w:rPr>
        <w:t xml:space="preserve"> how they access a range of allied health and specialist services. Documentation demonstrates timely referral, however for one consumer there was a delay in review by the</w:t>
      </w:r>
      <w:r w:rsidR="00C65AF8" w:rsidRPr="008038E3">
        <w:rPr>
          <w:color w:val="000000" w:themeColor="text1"/>
        </w:rPr>
        <w:t xml:space="preserve"> physiotherapist and medical practitioner. </w:t>
      </w:r>
    </w:p>
    <w:p w14:paraId="2963C1EA" w14:textId="088043EE" w:rsidR="007F5256" w:rsidRPr="00405751" w:rsidRDefault="002F2EEC" w:rsidP="00154403">
      <w:pPr>
        <w:rPr>
          <w:rFonts w:eastAsia="Calibri"/>
          <w:color w:val="auto"/>
          <w:lang w:eastAsia="en-US"/>
        </w:rPr>
      </w:pPr>
      <w:r w:rsidRPr="008038E3">
        <w:rPr>
          <w:rFonts w:eastAsiaTheme="minorHAnsi"/>
          <w:color w:val="auto"/>
        </w:rPr>
        <w:lastRenderedPageBreak/>
        <w:t xml:space="preserve">The Quality Standard is assessed as Non-compliant as </w:t>
      </w:r>
      <w:r w:rsidR="00405751" w:rsidRPr="008038E3">
        <w:rPr>
          <w:rFonts w:eastAsiaTheme="minorHAnsi"/>
          <w:color w:val="auto"/>
        </w:rPr>
        <w:t xml:space="preserve">one </w:t>
      </w:r>
      <w:r w:rsidRPr="008038E3">
        <w:rPr>
          <w:rFonts w:eastAsiaTheme="minorHAnsi"/>
          <w:color w:val="auto"/>
        </w:rPr>
        <w:t>of the seven specific requirements have been assessed as Non-compliant.</w:t>
      </w:r>
    </w:p>
    <w:p w14:paraId="2963C1EB" w14:textId="1D34C7DB" w:rsidR="00301877" w:rsidRDefault="002F2EE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963C1EC" w14:textId="70E2D220" w:rsidR="00853601" w:rsidRPr="00853601" w:rsidRDefault="002F2EEC" w:rsidP="00853601">
      <w:pPr>
        <w:pStyle w:val="Heading3"/>
      </w:pPr>
      <w:r w:rsidRPr="00853601">
        <w:t>Requirement 3(3)(a)</w:t>
      </w:r>
      <w:r>
        <w:tab/>
      </w:r>
      <w:r w:rsidRPr="008038E3">
        <w:t>Non-compliant</w:t>
      </w:r>
    </w:p>
    <w:p w14:paraId="2963C1ED" w14:textId="77777777" w:rsidR="00853601" w:rsidRPr="004A3816" w:rsidRDefault="002F2EEC" w:rsidP="00853601">
      <w:pPr>
        <w:rPr>
          <w:i/>
        </w:rPr>
      </w:pPr>
      <w:r w:rsidRPr="004A3816">
        <w:rPr>
          <w:i/>
        </w:rPr>
        <w:t>Each consumer gets safe and effective personal care, clinical care, or both personal care and clinical care, that:</w:t>
      </w:r>
    </w:p>
    <w:p w14:paraId="2963C1EE" w14:textId="77777777" w:rsidR="00853601" w:rsidRPr="004A3816" w:rsidRDefault="002F2EEC" w:rsidP="00853601">
      <w:pPr>
        <w:numPr>
          <w:ilvl w:val="0"/>
          <w:numId w:val="24"/>
        </w:numPr>
        <w:tabs>
          <w:tab w:val="right" w:pos="9026"/>
        </w:tabs>
        <w:spacing w:before="0" w:after="0"/>
        <w:ind w:left="567" w:hanging="425"/>
        <w:outlineLvl w:val="4"/>
        <w:rPr>
          <w:i/>
        </w:rPr>
      </w:pPr>
      <w:r w:rsidRPr="004A3816">
        <w:rPr>
          <w:i/>
        </w:rPr>
        <w:t>is best practice; and</w:t>
      </w:r>
    </w:p>
    <w:p w14:paraId="2963C1EF" w14:textId="77777777" w:rsidR="00853601" w:rsidRPr="004A3816" w:rsidRDefault="002F2EEC" w:rsidP="00853601">
      <w:pPr>
        <w:numPr>
          <w:ilvl w:val="0"/>
          <w:numId w:val="24"/>
        </w:numPr>
        <w:tabs>
          <w:tab w:val="right" w:pos="9026"/>
        </w:tabs>
        <w:spacing w:before="0" w:after="0"/>
        <w:ind w:left="567" w:hanging="425"/>
        <w:outlineLvl w:val="4"/>
        <w:rPr>
          <w:i/>
        </w:rPr>
      </w:pPr>
      <w:r w:rsidRPr="004A3816">
        <w:rPr>
          <w:i/>
        </w:rPr>
        <w:t>is tailored to their needs; and</w:t>
      </w:r>
    </w:p>
    <w:p w14:paraId="2963C1F0" w14:textId="77777777" w:rsidR="00853601" w:rsidRPr="004A3816" w:rsidRDefault="002F2EEC" w:rsidP="00853601">
      <w:pPr>
        <w:numPr>
          <w:ilvl w:val="0"/>
          <w:numId w:val="24"/>
        </w:numPr>
        <w:tabs>
          <w:tab w:val="right" w:pos="9026"/>
        </w:tabs>
        <w:spacing w:before="0" w:after="0"/>
        <w:ind w:left="567" w:hanging="425"/>
        <w:outlineLvl w:val="4"/>
        <w:rPr>
          <w:i/>
        </w:rPr>
      </w:pPr>
      <w:r w:rsidRPr="004A3816">
        <w:rPr>
          <w:i/>
        </w:rPr>
        <w:t>optimises their health and well-being.</w:t>
      </w:r>
    </w:p>
    <w:p w14:paraId="1F345350" w14:textId="1DBD91D4" w:rsidR="000E629C" w:rsidRPr="00893BFE" w:rsidRDefault="000E629C" w:rsidP="000E629C">
      <w:pPr>
        <w:rPr>
          <w:color w:val="auto"/>
        </w:rPr>
      </w:pPr>
      <w:r w:rsidRPr="00893BFE">
        <w:rPr>
          <w:color w:val="auto"/>
        </w:rPr>
        <w:t>The Assessment Team</w:t>
      </w:r>
      <w:r w:rsidR="0054013B" w:rsidRPr="00893BFE">
        <w:rPr>
          <w:color w:val="auto"/>
        </w:rPr>
        <w:t xml:space="preserve"> found</w:t>
      </w:r>
      <w:r w:rsidR="00893BFE">
        <w:rPr>
          <w:color w:val="auto"/>
        </w:rPr>
        <w:t xml:space="preserve"> </w:t>
      </w:r>
      <w:proofErr w:type="gramStart"/>
      <w:r w:rsidR="00893BFE">
        <w:rPr>
          <w:color w:val="auto"/>
        </w:rPr>
        <w:t>a number of</w:t>
      </w:r>
      <w:proofErr w:type="gramEnd"/>
      <w:r w:rsidR="00893BFE">
        <w:rPr>
          <w:color w:val="auto"/>
        </w:rPr>
        <w:t xml:space="preserve"> examples to </w:t>
      </w:r>
      <w:r w:rsidR="00312D6F">
        <w:rPr>
          <w:color w:val="auto"/>
        </w:rPr>
        <w:t>indicate</w:t>
      </w:r>
      <w:r w:rsidR="0054013B" w:rsidRPr="00893BFE">
        <w:rPr>
          <w:color w:val="auto"/>
        </w:rPr>
        <w:t xml:space="preserve"> each consumer does not receive safe and effective clinical care that is best practice.</w:t>
      </w:r>
    </w:p>
    <w:p w14:paraId="6C8E5C0A" w14:textId="0740BD4C" w:rsidR="0054013B" w:rsidRPr="00312D6F" w:rsidRDefault="0054013B" w:rsidP="0054013B">
      <w:pPr>
        <w:pStyle w:val="ListParagraph"/>
        <w:numPr>
          <w:ilvl w:val="0"/>
          <w:numId w:val="39"/>
        </w:numPr>
        <w:rPr>
          <w:color w:val="auto"/>
        </w:rPr>
      </w:pPr>
      <w:r w:rsidRPr="00312D6F">
        <w:rPr>
          <w:color w:val="auto"/>
        </w:rPr>
        <w:t>The Assessment Team reviewed five consumers who require directives to manage their diabetes. Staff practice deficits were identified for all five consumers in relation to current blood glutose level monitoring and in the administration and recording of insulin medication. The provider’s response acknowledges the deficits and has commenced education for staff in relation to the</w:t>
      </w:r>
      <w:r w:rsidR="001309BB" w:rsidRPr="00312D6F">
        <w:rPr>
          <w:color w:val="auto"/>
        </w:rPr>
        <w:t xml:space="preserve"> areas identified</w:t>
      </w:r>
      <w:r w:rsidRPr="00312D6F">
        <w:rPr>
          <w:color w:val="auto"/>
        </w:rPr>
        <w:t xml:space="preserve">, and </w:t>
      </w:r>
      <w:r w:rsidR="001309BB" w:rsidRPr="00312D6F">
        <w:rPr>
          <w:color w:val="auto"/>
        </w:rPr>
        <w:t xml:space="preserve">diabetes </w:t>
      </w:r>
      <w:r w:rsidRPr="00312D6F">
        <w:rPr>
          <w:color w:val="auto"/>
        </w:rPr>
        <w:t>is now included as part of mandatory education.</w:t>
      </w:r>
    </w:p>
    <w:p w14:paraId="0BDCE3C5" w14:textId="2F435102" w:rsidR="00A95661" w:rsidRPr="00312D6F" w:rsidRDefault="00A95661" w:rsidP="00A95661">
      <w:pPr>
        <w:pStyle w:val="ListParagraph"/>
        <w:numPr>
          <w:ilvl w:val="0"/>
          <w:numId w:val="39"/>
        </w:numPr>
        <w:rPr>
          <w:color w:val="auto"/>
        </w:rPr>
      </w:pPr>
      <w:r w:rsidRPr="00312D6F">
        <w:rPr>
          <w:color w:val="auto"/>
        </w:rPr>
        <w:t xml:space="preserve">While a </w:t>
      </w:r>
      <w:proofErr w:type="gramStart"/>
      <w:r w:rsidRPr="00312D6F">
        <w:rPr>
          <w:color w:val="auto"/>
        </w:rPr>
        <w:t>recent reviews</w:t>
      </w:r>
      <w:proofErr w:type="gramEnd"/>
      <w:r w:rsidRPr="00312D6F">
        <w:rPr>
          <w:color w:val="auto"/>
        </w:rPr>
        <w:t xml:space="preserve"> for a consumer with an indwelling catheter has resulted in specific instructions for care, staff do not consistently complete fluid balance charting. The provider’s response acknowledges the deficit and has commenced education for staff. </w:t>
      </w:r>
    </w:p>
    <w:p w14:paraId="356CF68F" w14:textId="2B11EAD3" w:rsidR="000E629C" w:rsidRPr="00312D6F" w:rsidRDefault="003C6796" w:rsidP="000E629C">
      <w:pPr>
        <w:pStyle w:val="ListParagraph"/>
        <w:numPr>
          <w:ilvl w:val="0"/>
          <w:numId w:val="39"/>
        </w:numPr>
        <w:rPr>
          <w:color w:val="auto"/>
        </w:rPr>
      </w:pPr>
      <w:r w:rsidRPr="00312D6F">
        <w:rPr>
          <w:color w:val="auto"/>
        </w:rPr>
        <w:t>For a</w:t>
      </w:r>
      <w:r w:rsidR="000E629C" w:rsidRPr="00312D6F">
        <w:rPr>
          <w:color w:val="auto"/>
        </w:rPr>
        <w:t xml:space="preserve"> consumer who</w:t>
      </w:r>
      <w:r w:rsidR="00312D6F" w:rsidRPr="00312D6F">
        <w:rPr>
          <w:color w:val="auto"/>
        </w:rPr>
        <w:t xml:space="preserve"> recently</w:t>
      </w:r>
      <w:r w:rsidR="000E629C" w:rsidRPr="00312D6F">
        <w:rPr>
          <w:color w:val="auto"/>
        </w:rPr>
        <w:t xml:space="preserve"> entered the service for respite care</w:t>
      </w:r>
      <w:r w:rsidR="00312D6F" w:rsidRPr="00312D6F">
        <w:rPr>
          <w:color w:val="auto"/>
        </w:rPr>
        <w:t>, n</w:t>
      </w:r>
      <w:r w:rsidR="000E629C" w:rsidRPr="00312D6F">
        <w:rPr>
          <w:color w:val="auto"/>
        </w:rPr>
        <w:t xml:space="preserve">o pain assessment or charting was commenced, despite being administered strong </w:t>
      </w:r>
      <w:r w:rsidR="00200BE7" w:rsidRPr="00312D6F">
        <w:rPr>
          <w:color w:val="auto"/>
        </w:rPr>
        <w:t>pain-relieving</w:t>
      </w:r>
      <w:r w:rsidR="000E629C" w:rsidRPr="00312D6F">
        <w:rPr>
          <w:color w:val="auto"/>
        </w:rPr>
        <w:t xml:space="preserve"> medication on 11 occasions in the 21 days since entering the service.</w:t>
      </w:r>
      <w:r w:rsidR="0054013B" w:rsidRPr="00312D6F">
        <w:rPr>
          <w:color w:val="auto"/>
        </w:rPr>
        <w:t xml:space="preserve"> The </w:t>
      </w:r>
      <w:r w:rsidR="00174861" w:rsidRPr="00312D6F">
        <w:rPr>
          <w:color w:val="auto"/>
        </w:rPr>
        <w:t>provider’s acknowledges the evidence and states pain charting</w:t>
      </w:r>
      <w:r w:rsidR="0054013B" w:rsidRPr="00312D6F">
        <w:rPr>
          <w:color w:val="auto"/>
        </w:rPr>
        <w:t xml:space="preserve"> commenced post visit helped</w:t>
      </w:r>
      <w:r w:rsidR="00174861" w:rsidRPr="00312D6F">
        <w:rPr>
          <w:color w:val="auto"/>
        </w:rPr>
        <w:t xml:space="preserve"> identif</w:t>
      </w:r>
      <w:r w:rsidR="0054013B" w:rsidRPr="00312D6F">
        <w:rPr>
          <w:color w:val="auto"/>
        </w:rPr>
        <w:t>y</w:t>
      </w:r>
      <w:r w:rsidR="00174861" w:rsidRPr="00312D6F">
        <w:rPr>
          <w:color w:val="auto"/>
        </w:rPr>
        <w:t xml:space="preserve"> the cause which </w:t>
      </w:r>
      <w:r w:rsidR="0054013B" w:rsidRPr="00312D6F">
        <w:rPr>
          <w:color w:val="auto"/>
        </w:rPr>
        <w:t xml:space="preserve">has been addressed in consultation with the consumer’s general practitioner. </w:t>
      </w:r>
      <w:r w:rsidR="00174861" w:rsidRPr="00312D6F">
        <w:rPr>
          <w:color w:val="auto"/>
        </w:rPr>
        <w:t xml:space="preserve">  </w:t>
      </w:r>
    </w:p>
    <w:p w14:paraId="5968A1E4" w14:textId="74B2A835" w:rsidR="00264C32" w:rsidRPr="00312D6F" w:rsidRDefault="002669B5" w:rsidP="008A3C3B">
      <w:pPr>
        <w:pStyle w:val="ListParagraph"/>
        <w:numPr>
          <w:ilvl w:val="0"/>
          <w:numId w:val="41"/>
        </w:numPr>
      </w:pPr>
      <w:r w:rsidRPr="00312D6F">
        <w:rPr>
          <w:color w:val="auto"/>
        </w:rPr>
        <w:t xml:space="preserve">A </w:t>
      </w:r>
      <w:r w:rsidR="008A3C3B" w:rsidRPr="00312D6F">
        <w:rPr>
          <w:color w:val="auto"/>
        </w:rPr>
        <w:t xml:space="preserve">respite consumer </w:t>
      </w:r>
      <w:r w:rsidRPr="00312D6F">
        <w:rPr>
          <w:color w:val="auto"/>
        </w:rPr>
        <w:t xml:space="preserve">developed a stage one pressure injury </w:t>
      </w:r>
      <w:r w:rsidR="008A3C3B" w:rsidRPr="00312D6F">
        <w:rPr>
          <w:color w:val="auto"/>
        </w:rPr>
        <w:t xml:space="preserve">that </w:t>
      </w:r>
      <w:r w:rsidRPr="00312D6F">
        <w:rPr>
          <w:color w:val="auto"/>
        </w:rPr>
        <w:t xml:space="preserve">deteriorated </w:t>
      </w:r>
      <w:r w:rsidR="008A3C3B" w:rsidRPr="00312D6F">
        <w:rPr>
          <w:color w:val="auto"/>
        </w:rPr>
        <w:t xml:space="preserve">and </w:t>
      </w:r>
      <w:r w:rsidR="00312D6F" w:rsidRPr="00312D6F">
        <w:rPr>
          <w:color w:val="auto"/>
        </w:rPr>
        <w:t>re</w:t>
      </w:r>
      <w:r w:rsidR="008A3C3B" w:rsidRPr="00312D6F">
        <w:rPr>
          <w:color w:val="auto"/>
        </w:rPr>
        <w:t>classified as</w:t>
      </w:r>
      <w:r w:rsidRPr="00312D6F">
        <w:rPr>
          <w:color w:val="auto"/>
        </w:rPr>
        <w:t xml:space="preserve"> </w:t>
      </w:r>
      <w:r w:rsidR="008A3C3B" w:rsidRPr="00312D6F">
        <w:rPr>
          <w:color w:val="auto"/>
        </w:rPr>
        <w:t xml:space="preserve">‘deep’ over a period of two weeks. </w:t>
      </w:r>
      <w:r w:rsidRPr="00312D6F">
        <w:rPr>
          <w:color w:val="auto"/>
        </w:rPr>
        <w:t xml:space="preserve">While </w:t>
      </w:r>
      <w:r w:rsidR="008A3C3B" w:rsidRPr="00312D6F">
        <w:rPr>
          <w:color w:val="auto"/>
        </w:rPr>
        <w:t>progress notes recorded</w:t>
      </w:r>
      <w:r w:rsidRPr="00312D6F">
        <w:rPr>
          <w:color w:val="auto"/>
        </w:rPr>
        <w:t xml:space="preserve"> pain may be trigger for </w:t>
      </w:r>
      <w:r w:rsidR="00312D6F" w:rsidRPr="00312D6F">
        <w:rPr>
          <w:color w:val="auto"/>
        </w:rPr>
        <w:t>pressure care</w:t>
      </w:r>
      <w:r w:rsidRPr="00312D6F">
        <w:rPr>
          <w:color w:val="auto"/>
        </w:rPr>
        <w:t xml:space="preserve"> resistive behaviours</w:t>
      </w:r>
      <w:r w:rsidR="008A3C3B" w:rsidRPr="00312D6F">
        <w:rPr>
          <w:color w:val="auto"/>
        </w:rPr>
        <w:t>, n</w:t>
      </w:r>
      <w:r w:rsidRPr="00312D6F">
        <w:rPr>
          <w:color w:val="auto"/>
        </w:rPr>
        <w:t>o assessment/charting</w:t>
      </w:r>
      <w:r w:rsidR="00596487" w:rsidRPr="00312D6F">
        <w:rPr>
          <w:color w:val="auto"/>
        </w:rPr>
        <w:t xml:space="preserve"> of pain</w:t>
      </w:r>
      <w:r w:rsidRPr="00312D6F">
        <w:rPr>
          <w:color w:val="auto"/>
        </w:rPr>
        <w:t xml:space="preserve"> has </w:t>
      </w:r>
      <w:proofErr w:type="gramStart"/>
      <w:r w:rsidRPr="00312D6F">
        <w:rPr>
          <w:color w:val="auto"/>
        </w:rPr>
        <w:t>occurred</w:t>
      </w:r>
      <w:proofErr w:type="gramEnd"/>
      <w:r w:rsidRPr="00312D6F">
        <w:rPr>
          <w:color w:val="auto"/>
        </w:rPr>
        <w:t xml:space="preserve"> or strategies established to manage resistive behaviours. The</w:t>
      </w:r>
      <w:r w:rsidR="00CA1D7A" w:rsidRPr="00312D6F">
        <w:rPr>
          <w:color w:val="auto"/>
        </w:rPr>
        <w:t xml:space="preserve"> provider’s response </w:t>
      </w:r>
      <w:r w:rsidRPr="00312D6F">
        <w:rPr>
          <w:color w:val="auto"/>
        </w:rPr>
        <w:t xml:space="preserve">provided evidence that pain charting had occurred in February 2021 and pain </w:t>
      </w:r>
      <w:r w:rsidR="00312D6F" w:rsidRPr="00312D6F">
        <w:rPr>
          <w:color w:val="auto"/>
        </w:rPr>
        <w:t>manag</w:t>
      </w:r>
      <w:r w:rsidR="00312D6F">
        <w:rPr>
          <w:color w:val="auto"/>
        </w:rPr>
        <w:t>ement</w:t>
      </w:r>
      <w:r w:rsidRPr="00312D6F">
        <w:rPr>
          <w:color w:val="auto"/>
        </w:rPr>
        <w:t xml:space="preserve"> strategies put in place</w:t>
      </w:r>
      <w:r w:rsidR="00312D6F">
        <w:rPr>
          <w:color w:val="auto"/>
        </w:rPr>
        <w:t xml:space="preserve">. The response does not state whether this had </w:t>
      </w:r>
      <w:r w:rsidRPr="00312D6F">
        <w:rPr>
          <w:color w:val="auto"/>
        </w:rPr>
        <w:t>address</w:t>
      </w:r>
      <w:r w:rsidR="00312D6F">
        <w:rPr>
          <w:color w:val="auto"/>
        </w:rPr>
        <w:t>ed</w:t>
      </w:r>
      <w:r w:rsidRPr="00312D6F">
        <w:rPr>
          <w:color w:val="auto"/>
        </w:rPr>
        <w:t xml:space="preserve"> the consumer</w:t>
      </w:r>
      <w:r w:rsidR="00312D6F">
        <w:rPr>
          <w:color w:val="auto"/>
        </w:rPr>
        <w:t>’</w:t>
      </w:r>
      <w:r w:rsidRPr="00312D6F">
        <w:rPr>
          <w:color w:val="auto"/>
        </w:rPr>
        <w:t>s resistive behaviours.</w:t>
      </w:r>
    </w:p>
    <w:p w14:paraId="31025F2C" w14:textId="77777777" w:rsidR="00C412A6" w:rsidRPr="00312D6F" w:rsidRDefault="00264C32" w:rsidP="008B4188">
      <w:pPr>
        <w:pStyle w:val="ListParagraph"/>
        <w:numPr>
          <w:ilvl w:val="0"/>
          <w:numId w:val="39"/>
        </w:numPr>
        <w:rPr>
          <w:color w:val="auto"/>
        </w:rPr>
      </w:pPr>
      <w:r w:rsidRPr="00312D6F">
        <w:rPr>
          <w:color w:val="auto"/>
        </w:rPr>
        <w:lastRenderedPageBreak/>
        <w:t>Medication charts for a consumer showed 11 occasions of a regular blood pressure medication not being administered in February and March 2021. The Provider’s response not address this.</w:t>
      </w:r>
    </w:p>
    <w:p w14:paraId="470342F3" w14:textId="04EBF9C3" w:rsidR="008A3C3B" w:rsidRPr="00312D6F" w:rsidRDefault="00C412A6" w:rsidP="00855FC0">
      <w:pPr>
        <w:pStyle w:val="ListParagraph"/>
        <w:numPr>
          <w:ilvl w:val="0"/>
          <w:numId w:val="39"/>
        </w:numPr>
        <w:rPr>
          <w:color w:val="auto"/>
        </w:rPr>
      </w:pPr>
      <w:r w:rsidRPr="00312D6F">
        <w:rPr>
          <w:color w:val="auto"/>
        </w:rPr>
        <w:t xml:space="preserve">Recommendations from a specialist external dementia services to reduce the responsive behaviours of a consumer reviewed were not implemented, and staff interviewed were not aware of recommendations resulting from the review. The provider’s response stated the service is subsequently trialling child representation therapy as one of the interventions recommended. </w:t>
      </w:r>
      <w:r w:rsidR="002669B5" w:rsidRPr="00312D6F">
        <w:rPr>
          <w:color w:val="auto"/>
        </w:rPr>
        <w:t xml:space="preserve">  </w:t>
      </w:r>
    </w:p>
    <w:p w14:paraId="2963C1F2" w14:textId="030B7137" w:rsidR="00853601" w:rsidRDefault="00894BD2" w:rsidP="00853601">
      <w:pPr>
        <w:tabs>
          <w:tab w:val="right" w:pos="9026"/>
        </w:tabs>
        <w:spacing w:before="0" w:after="0"/>
        <w:outlineLvl w:val="4"/>
      </w:pPr>
    </w:p>
    <w:p w14:paraId="425BB000" w14:textId="0CCD2A6F" w:rsidR="00184A5E" w:rsidRPr="00312D6F" w:rsidRDefault="00184A5E" w:rsidP="00405751">
      <w:pPr>
        <w:tabs>
          <w:tab w:val="right" w:pos="9026"/>
        </w:tabs>
        <w:spacing w:before="0"/>
        <w:outlineLvl w:val="4"/>
      </w:pPr>
      <w:r w:rsidRPr="00312D6F">
        <w:t>While the deficits</w:t>
      </w:r>
      <w:r w:rsidR="00561A71" w:rsidRPr="00312D6F">
        <w:t xml:space="preserve"> identified </w:t>
      </w:r>
      <w:r w:rsidRPr="00312D6F">
        <w:t>are</w:t>
      </w:r>
      <w:r w:rsidR="00561A71" w:rsidRPr="00312D6F">
        <w:t xml:space="preserve"> largely</w:t>
      </w:r>
      <w:r w:rsidRPr="00312D6F">
        <w:t xml:space="preserve"> drawn from documentary evidence, I am concerned about the potential impact for consumers posed by staff </w:t>
      </w:r>
      <w:r w:rsidR="00561A71" w:rsidRPr="00312D6F">
        <w:t>monitoring</w:t>
      </w:r>
      <w:r w:rsidRPr="00312D6F">
        <w:t xml:space="preserve"> practices. I am concerned about the deterioration in the above consumer’s wound and the potential impact for consumers in diabetes management practices. </w:t>
      </w:r>
    </w:p>
    <w:p w14:paraId="64D60E19" w14:textId="6DD9B6A3" w:rsidR="00405751" w:rsidRPr="00312D6F" w:rsidRDefault="00996C6A" w:rsidP="00405751">
      <w:pPr>
        <w:tabs>
          <w:tab w:val="right" w:pos="9026"/>
        </w:tabs>
        <w:spacing w:before="0"/>
        <w:outlineLvl w:val="4"/>
      </w:pPr>
      <w:r w:rsidRPr="00312D6F">
        <w:t>While I acknowledge the action taken by the provider since the Assessment Contact to address the deficits in staff practice</w:t>
      </w:r>
      <w:r w:rsidR="00561A71" w:rsidRPr="00312D6F">
        <w:t xml:space="preserve"> and processes to support monitoring of consumers</w:t>
      </w:r>
      <w:r w:rsidRPr="00312D6F">
        <w:t xml:space="preserve">, the outcomes of these actions </w:t>
      </w:r>
      <w:r w:rsidR="00561A71" w:rsidRPr="00312D6F">
        <w:t xml:space="preserve">are yet to be </w:t>
      </w:r>
      <w:r w:rsidR="00965D2F" w:rsidRPr="00312D6F">
        <w:t>evaluated</w:t>
      </w:r>
      <w:r w:rsidR="00405751" w:rsidRPr="00312D6F">
        <w:t xml:space="preserve">. </w:t>
      </w:r>
    </w:p>
    <w:p w14:paraId="6902FD41" w14:textId="2BEB8695" w:rsidR="00996C6A" w:rsidRDefault="00405751" w:rsidP="00853601">
      <w:pPr>
        <w:tabs>
          <w:tab w:val="right" w:pos="9026"/>
        </w:tabs>
        <w:spacing w:before="0" w:after="0"/>
        <w:outlineLvl w:val="4"/>
      </w:pPr>
      <w:r w:rsidRPr="00312D6F">
        <w:t>Thus</w:t>
      </w:r>
      <w:r w:rsidR="00C64EAB">
        <w:t>,</w:t>
      </w:r>
      <w:r w:rsidRPr="00312D6F">
        <w:t xml:space="preserve"> I find the service is Non-compliant with this requirement.</w:t>
      </w:r>
      <w:r>
        <w:t xml:space="preserve"> </w:t>
      </w:r>
      <w:r w:rsidR="00965D2F">
        <w:t xml:space="preserve"> </w:t>
      </w:r>
      <w:r w:rsidR="00996C6A">
        <w:t xml:space="preserve">   </w:t>
      </w:r>
    </w:p>
    <w:p w14:paraId="2963C1F3" w14:textId="1F9B2059" w:rsidR="00853601" w:rsidRPr="00B60A0C" w:rsidRDefault="002F2EEC" w:rsidP="00853601">
      <w:pPr>
        <w:pStyle w:val="Heading3"/>
      </w:pPr>
      <w:r w:rsidRPr="00B60A0C">
        <w:t>Requirement 3(3)(b)</w:t>
      </w:r>
      <w:r w:rsidRPr="00B60A0C">
        <w:tab/>
        <w:t>Compliant</w:t>
      </w:r>
    </w:p>
    <w:p w14:paraId="2963C1F4" w14:textId="77777777" w:rsidR="00853601" w:rsidRPr="00B60A0C" w:rsidRDefault="002F2EEC" w:rsidP="00853601">
      <w:pPr>
        <w:rPr>
          <w:i/>
        </w:rPr>
      </w:pPr>
      <w:r w:rsidRPr="00B60A0C">
        <w:rPr>
          <w:i/>
          <w:szCs w:val="22"/>
        </w:rPr>
        <w:t>Effective management of high impact or high prevalence risks associated with the care of each consumer.</w:t>
      </w:r>
    </w:p>
    <w:p w14:paraId="2963C1F9" w14:textId="140F1CEB" w:rsidR="00853601" w:rsidRPr="00B60A0C" w:rsidRDefault="002F2EEC" w:rsidP="00853601">
      <w:pPr>
        <w:pStyle w:val="Heading3"/>
      </w:pPr>
      <w:r w:rsidRPr="00B60A0C">
        <w:t>Requirement 3(3)(d)</w:t>
      </w:r>
      <w:r w:rsidRPr="00B60A0C">
        <w:tab/>
        <w:t>Compliant</w:t>
      </w:r>
    </w:p>
    <w:p w14:paraId="2963C1FA" w14:textId="77777777" w:rsidR="00853601" w:rsidRPr="00B60A0C" w:rsidRDefault="002F2EEC" w:rsidP="00853601">
      <w:pPr>
        <w:rPr>
          <w:i/>
        </w:rPr>
      </w:pPr>
      <w:r w:rsidRPr="00B60A0C">
        <w:rPr>
          <w:i/>
          <w:szCs w:val="22"/>
        </w:rPr>
        <w:t>Deterioration or change of a consumer’s mental health, cognitive or physical function, capacity or condition is recognised and responded to in a timely manner.</w:t>
      </w:r>
    </w:p>
    <w:p w14:paraId="2963C202" w14:textId="48E06C2D" w:rsidR="00853601" w:rsidRPr="00B60A0C" w:rsidRDefault="002F2EEC" w:rsidP="00853601">
      <w:pPr>
        <w:pStyle w:val="Heading3"/>
      </w:pPr>
      <w:r w:rsidRPr="00B60A0C">
        <w:t>Requirement 3(3)(</w:t>
      </w:r>
      <w:r w:rsidR="0050740C" w:rsidRPr="00B60A0C">
        <w:t>f</w:t>
      </w:r>
      <w:r w:rsidRPr="00B60A0C">
        <w:t>)</w:t>
      </w:r>
      <w:r w:rsidRPr="00B60A0C">
        <w:tab/>
        <w:t>Compliant</w:t>
      </w:r>
    </w:p>
    <w:p w14:paraId="0EFA7737" w14:textId="77777777" w:rsidR="0050740C" w:rsidRPr="006C4344" w:rsidRDefault="0050740C" w:rsidP="0050740C">
      <w:pPr>
        <w:tabs>
          <w:tab w:val="right" w:pos="9026"/>
        </w:tabs>
        <w:rPr>
          <w:i/>
        </w:rPr>
      </w:pPr>
      <w:r w:rsidRPr="00B60A0C">
        <w:rPr>
          <w:i/>
        </w:rPr>
        <w:t>Timely and appropriate referrals to individuals, other organisations and providers of other care and services.</w:t>
      </w:r>
    </w:p>
    <w:p w14:paraId="2963C207" w14:textId="77777777" w:rsidR="00032B17" w:rsidRDefault="00894BD2" w:rsidP="00095CD4"/>
    <w:p w14:paraId="2963C208" w14:textId="77777777" w:rsidR="00853601" w:rsidRDefault="00894BD2" w:rsidP="00095CD4">
      <w:pPr>
        <w:sectPr w:rsidR="00853601" w:rsidSect="00CB3BA9">
          <w:headerReference w:type="default" r:id="rId24"/>
          <w:type w:val="continuous"/>
          <w:pgSz w:w="11906" w:h="16838"/>
          <w:pgMar w:top="1701" w:right="1418" w:bottom="1418" w:left="1418" w:header="709" w:footer="397" w:gutter="0"/>
          <w:cols w:space="708"/>
          <w:titlePg/>
          <w:docGrid w:linePitch="360"/>
        </w:sectPr>
      </w:pPr>
    </w:p>
    <w:p w14:paraId="2963C298" w14:textId="77777777" w:rsidR="00A93E3F" w:rsidRDefault="002F2EEC" w:rsidP="00095CD4">
      <w:pPr>
        <w:pStyle w:val="Heading1"/>
      </w:pPr>
      <w:r>
        <w:lastRenderedPageBreak/>
        <w:t>Areas for improvement</w:t>
      </w:r>
    </w:p>
    <w:p w14:paraId="2963C29C" w14:textId="77777777" w:rsidR="004B33E7" w:rsidRPr="00B60A0C" w:rsidRDefault="002F2EEC" w:rsidP="004B33E7">
      <w:r w:rsidRPr="00B60A0C">
        <w:t>Areas have been identified in which improvements must be made to ensure compliance with the Quality Standards. This is based on non-compliance with the Quality Standards as described in this performance report.</w:t>
      </w:r>
    </w:p>
    <w:p w14:paraId="1BD73343" w14:textId="31E7849E" w:rsidR="00CC5B16" w:rsidRPr="006864B5" w:rsidRDefault="00CC5B16" w:rsidP="00CC5B16">
      <w:pPr>
        <w:pStyle w:val="ListBullet"/>
        <w:numPr>
          <w:ilvl w:val="0"/>
          <w:numId w:val="0"/>
        </w:numPr>
        <w:ind w:left="425" w:hanging="425"/>
        <w:rPr>
          <w:b/>
        </w:rPr>
      </w:pPr>
      <w:r w:rsidRPr="006864B5">
        <w:rPr>
          <w:b/>
        </w:rPr>
        <w:t>Requirement 2(3)(e)</w:t>
      </w:r>
      <w:r w:rsidRPr="006864B5">
        <w:rPr>
          <w:b/>
        </w:rPr>
        <w:tab/>
        <w:t>Non-compliant</w:t>
      </w:r>
    </w:p>
    <w:p w14:paraId="7F06B25C" w14:textId="71C795F2" w:rsidR="006864B5" w:rsidRDefault="0092154E" w:rsidP="00CC5B16">
      <w:pPr>
        <w:pStyle w:val="ListBullet"/>
      </w:pPr>
      <w:r w:rsidRPr="006864B5">
        <w:t>Ensure</w:t>
      </w:r>
      <w:r w:rsidR="00724788" w:rsidRPr="006864B5">
        <w:t xml:space="preserve"> </w:t>
      </w:r>
      <w:r w:rsidR="006864B5" w:rsidRPr="006864B5">
        <w:t xml:space="preserve">effective </w:t>
      </w:r>
      <w:r w:rsidR="00724788" w:rsidRPr="006864B5">
        <w:t>staff</w:t>
      </w:r>
      <w:r w:rsidR="006864B5" w:rsidRPr="006864B5">
        <w:t xml:space="preserve"> documentation </w:t>
      </w:r>
      <w:r w:rsidR="00724788" w:rsidRPr="006864B5">
        <w:t>practice</w:t>
      </w:r>
      <w:r w:rsidR="006864B5" w:rsidRPr="006864B5">
        <w:t xml:space="preserve"> that enables effective review of complex care needs. </w:t>
      </w:r>
    </w:p>
    <w:p w14:paraId="10D06B6A" w14:textId="0906249A" w:rsidR="008D7D29" w:rsidRPr="006864B5" w:rsidRDefault="008D7D29" w:rsidP="00CC5B16">
      <w:pPr>
        <w:pStyle w:val="ListBullet"/>
      </w:pPr>
      <w:r>
        <w:t xml:space="preserve">Ensure changes </w:t>
      </w:r>
      <w:r w:rsidRPr="005234B2">
        <w:t>in care needs are consistently reflected in care documentation</w:t>
      </w:r>
      <w:r>
        <w:t>.</w:t>
      </w:r>
    </w:p>
    <w:p w14:paraId="40729A77" w14:textId="1FC1F6DE" w:rsidR="00CC5B16" w:rsidRPr="008038E3" w:rsidRDefault="00CC5B16" w:rsidP="00CC5B16">
      <w:pPr>
        <w:pStyle w:val="ListBullet"/>
        <w:numPr>
          <w:ilvl w:val="0"/>
          <w:numId w:val="0"/>
        </w:numPr>
        <w:ind w:left="425" w:hanging="425"/>
        <w:rPr>
          <w:b/>
        </w:rPr>
      </w:pPr>
      <w:r w:rsidRPr="008038E3">
        <w:rPr>
          <w:b/>
        </w:rPr>
        <w:t>Requirement 3(3)(a)</w:t>
      </w:r>
      <w:r w:rsidRPr="008038E3">
        <w:rPr>
          <w:b/>
        </w:rPr>
        <w:tab/>
        <w:t>Non-compliant</w:t>
      </w:r>
    </w:p>
    <w:p w14:paraId="49DDFF86" w14:textId="081A8C2E" w:rsidR="001E3BB1" w:rsidRPr="008038E3" w:rsidRDefault="00260BCF" w:rsidP="00095CD4">
      <w:pPr>
        <w:pStyle w:val="ListBullet"/>
      </w:pPr>
      <w:r w:rsidRPr="008038E3">
        <w:t xml:space="preserve">Ensure effective processes and staff practice </w:t>
      </w:r>
      <w:proofErr w:type="gramStart"/>
      <w:r w:rsidRPr="008038E3">
        <w:t>to manage</w:t>
      </w:r>
      <w:proofErr w:type="gramEnd"/>
      <w:r w:rsidR="002163FF" w:rsidRPr="008038E3">
        <w:t xml:space="preserve"> and monitor</w:t>
      </w:r>
      <w:r w:rsidRPr="008038E3">
        <w:t xml:space="preserve"> consumers living with diabetes</w:t>
      </w:r>
    </w:p>
    <w:p w14:paraId="261F6174" w14:textId="499EE534" w:rsidR="00C840A6" w:rsidRPr="008038E3" w:rsidRDefault="001E3BB1" w:rsidP="00095CD4">
      <w:pPr>
        <w:pStyle w:val="ListBullet"/>
      </w:pPr>
      <w:r w:rsidRPr="008038E3">
        <w:t xml:space="preserve">Ensure </w:t>
      </w:r>
      <w:r w:rsidR="003C6796" w:rsidRPr="008038E3">
        <w:t xml:space="preserve">processes introduced since the visit for the monitoring and management of wounds are effective. </w:t>
      </w:r>
    </w:p>
    <w:p w14:paraId="2963C29D" w14:textId="00AE745C" w:rsidR="00095CD4" w:rsidRPr="008038E3" w:rsidRDefault="001309BB" w:rsidP="00095CD4">
      <w:pPr>
        <w:pStyle w:val="ListBullet"/>
      </w:pPr>
      <w:r w:rsidRPr="008038E3">
        <w:t>Ensure pain</w:t>
      </w:r>
      <w:r w:rsidR="003A6A9D" w:rsidRPr="008038E3">
        <w:t xml:space="preserve"> and other relevant</w:t>
      </w:r>
      <w:r w:rsidR="00033CAC" w:rsidRPr="008038E3">
        <w:t xml:space="preserve"> assessments are timely and relevant to consumer circumstances. </w:t>
      </w:r>
      <w:r w:rsidR="00260BCF" w:rsidRPr="008038E3">
        <w:t xml:space="preserve"> </w:t>
      </w:r>
    </w:p>
    <w:p w14:paraId="4A37598A" w14:textId="52AAA736" w:rsidR="000A6F00" w:rsidRPr="008038E3" w:rsidRDefault="000A6F00" w:rsidP="000A6F00">
      <w:pPr>
        <w:pStyle w:val="Heading1"/>
        <w:rPr>
          <w:rFonts w:ascii="Arial" w:hAnsi="Arial"/>
          <w:b w:val="0"/>
          <w:i/>
        </w:rPr>
      </w:pPr>
      <w:r w:rsidRPr="008038E3">
        <w:t xml:space="preserve">Other relevant matters </w:t>
      </w:r>
    </w:p>
    <w:p w14:paraId="4872F147" w14:textId="0417B2EB" w:rsidR="000A6F00" w:rsidRPr="00F83663" w:rsidRDefault="000A6F00" w:rsidP="000A6F00">
      <w:pPr>
        <w:rPr>
          <w:color w:val="auto"/>
        </w:rPr>
      </w:pPr>
      <w:r w:rsidRPr="008038E3">
        <w:rPr>
          <w:color w:val="auto"/>
        </w:rPr>
        <w:t xml:space="preserve">While the Assessment Team did not assess </w:t>
      </w:r>
      <w:r w:rsidR="00F83663" w:rsidRPr="008038E3">
        <w:rPr>
          <w:color w:val="auto"/>
        </w:rPr>
        <w:t>Standard 3 Requirement (3)(g), the Assessment Team used the Commission’s Infection Control Monitoring Checklist to review the service’s COVID-19 outbreak preparedness. The checklist identified gaps in the service’s outbreak management plan, information signage, staff face covering practice, and, availability of sanitising wipes for high touch areas.</w:t>
      </w:r>
      <w:r w:rsidR="00F83663" w:rsidRPr="00F83663">
        <w:rPr>
          <w:color w:val="auto"/>
        </w:rPr>
        <w:t xml:space="preserve">  </w:t>
      </w:r>
      <w:r w:rsidRPr="00F83663">
        <w:rPr>
          <w:color w:val="auto"/>
        </w:rPr>
        <w:t xml:space="preserve"> </w:t>
      </w:r>
    </w:p>
    <w:p w14:paraId="2963C2A0" w14:textId="77777777" w:rsidR="00A3716D" w:rsidRPr="00095CD4" w:rsidRDefault="00894BD2"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3C2DD" w14:textId="77777777" w:rsidR="00CC3ADC" w:rsidRDefault="002F2EEC">
      <w:pPr>
        <w:spacing w:before="0" w:after="0" w:line="240" w:lineRule="auto"/>
      </w:pPr>
      <w:r>
        <w:separator/>
      </w:r>
    </w:p>
  </w:endnote>
  <w:endnote w:type="continuationSeparator" w:id="0">
    <w:p w14:paraId="2963C2DF" w14:textId="77777777" w:rsidR="00CC3ADC" w:rsidRDefault="002F2E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C2B6" w14:textId="77777777" w:rsidR="00506F7F" w:rsidRPr="009A1F1B" w:rsidRDefault="002F2EE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63C2B7" w14:textId="77777777" w:rsidR="00506F7F" w:rsidRPr="00C72FFB" w:rsidRDefault="002F2E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Nazareth House Ballarat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963C2B8" w14:textId="77777777" w:rsidR="00506F7F" w:rsidRPr="00C72FFB" w:rsidRDefault="002F2E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C2B9" w14:textId="77777777" w:rsidR="00506F7F" w:rsidRPr="009A1F1B" w:rsidRDefault="002F2EE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63C2BA" w14:textId="77777777" w:rsidR="00506F7F" w:rsidRPr="00C72FFB" w:rsidRDefault="002F2E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Nazareth House Ballarat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963C2BB" w14:textId="77777777" w:rsidR="00506F7F" w:rsidRPr="00A3716D" w:rsidRDefault="002F2E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3C2D9" w14:textId="77777777" w:rsidR="00CC3ADC" w:rsidRDefault="002F2EEC">
      <w:pPr>
        <w:spacing w:before="0" w:after="0" w:line="240" w:lineRule="auto"/>
      </w:pPr>
      <w:r>
        <w:separator/>
      </w:r>
    </w:p>
  </w:footnote>
  <w:footnote w:type="continuationSeparator" w:id="0">
    <w:p w14:paraId="2963C2DB" w14:textId="77777777" w:rsidR="00CC3ADC" w:rsidRDefault="002F2E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C2B5" w14:textId="77777777" w:rsidR="00506F7F" w:rsidRDefault="002F2EE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963C2D9" wp14:editId="2963C2D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67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C2C7" w14:textId="293A8E6E" w:rsidR="00FB0086" w:rsidRPr="00703E80" w:rsidRDefault="002F2EE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963C2F1" wp14:editId="2963C2F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88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C2D7" w14:textId="77777777" w:rsidR="008F32C8" w:rsidRPr="008F32C8" w:rsidRDefault="002F2EE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963C311" wp14:editId="2963C31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79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C2D8" w14:textId="77777777" w:rsidR="00506F7F" w:rsidRDefault="002F2EEC" w:rsidP="009C6F30">
    <w:pPr>
      <w:tabs>
        <w:tab w:val="left" w:pos="3624"/>
      </w:tabs>
    </w:pPr>
    <w:r>
      <w:rPr>
        <w:noProof/>
        <w:color w:val="auto"/>
        <w:sz w:val="20"/>
      </w:rPr>
      <w:drawing>
        <wp:anchor distT="0" distB="0" distL="114300" distR="114300" simplePos="0" relativeHeight="251668480" behindDoc="1" locked="0" layoutInCell="1" allowOverlap="1" wp14:anchorId="2963C313" wp14:editId="2963C31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4865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C2BC" w14:textId="77777777" w:rsidR="00A627C8" w:rsidRDefault="002F2EEC"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963C2DB" wp14:editId="2963C2D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825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C2BD" w14:textId="77777777" w:rsidR="00506F7F" w:rsidRDefault="002F2EEC">
    <w:pPr>
      <w:pStyle w:val="Header"/>
    </w:pPr>
    <w:r w:rsidRPr="003C6EC2">
      <w:rPr>
        <w:rFonts w:eastAsia="Calibri"/>
        <w:noProof/>
      </w:rPr>
      <w:drawing>
        <wp:anchor distT="0" distB="0" distL="114300" distR="114300" simplePos="0" relativeHeight="251669504" behindDoc="1" locked="0" layoutInCell="1" allowOverlap="1" wp14:anchorId="2963C2DD" wp14:editId="2963C2D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72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C2BE" w14:textId="77777777" w:rsidR="00506F7F" w:rsidRDefault="002F2EEC" w:rsidP="0004322A">
    <w:r>
      <w:rPr>
        <w:noProof/>
        <w:color w:val="auto"/>
        <w:sz w:val="20"/>
      </w:rPr>
      <w:drawing>
        <wp:anchor distT="0" distB="0" distL="114300" distR="114300" simplePos="0" relativeHeight="251660288" behindDoc="1" locked="0" layoutInCell="1" allowOverlap="1" wp14:anchorId="2963C2DF" wp14:editId="2963C2E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541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C2C2" w14:textId="77777777" w:rsidR="00506F7F" w:rsidRPr="00FB0086" w:rsidRDefault="002F2EEC" w:rsidP="00FB0086">
    <w:pPr>
      <w:pStyle w:val="Header"/>
    </w:pPr>
    <w:r>
      <w:rPr>
        <w:noProof/>
        <w:color w:val="auto"/>
        <w:sz w:val="20"/>
      </w:rPr>
      <w:drawing>
        <wp:anchor distT="0" distB="0" distL="114300" distR="114300" simplePos="0" relativeHeight="251674624" behindDoc="1" locked="0" layoutInCell="1" allowOverlap="1" wp14:anchorId="2963C2E7" wp14:editId="2963C2E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53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C2C3" w14:textId="77777777" w:rsidR="00506F7F" w:rsidRDefault="002F2EEC" w:rsidP="0004322A">
    <w:r>
      <w:rPr>
        <w:noProof/>
        <w:color w:val="auto"/>
        <w:sz w:val="20"/>
      </w:rPr>
      <w:drawing>
        <wp:anchor distT="0" distB="0" distL="114300" distR="114300" simplePos="0" relativeHeight="251661312" behindDoc="1" locked="0" layoutInCell="1" allowOverlap="1" wp14:anchorId="2963C2E9" wp14:editId="2963C2E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920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C2C4" w14:textId="0975E1FE" w:rsidR="00FB0086" w:rsidRPr="00703E80" w:rsidRDefault="002F2EE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963C2EB" wp14:editId="2963C2E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792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C2C5" w14:textId="77777777" w:rsidR="00506F7F" w:rsidRPr="00FB0086" w:rsidRDefault="002F2EEC" w:rsidP="00FB0086">
    <w:pPr>
      <w:pStyle w:val="Header"/>
    </w:pPr>
    <w:r>
      <w:rPr>
        <w:noProof/>
        <w:color w:val="auto"/>
        <w:sz w:val="20"/>
      </w:rPr>
      <w:drawing>
        <wp:anchor distT="0" distB="0" distL="114300" distR="114300" simplePos="0" relativeHeight="251676672" behindDoc="1" locked="0" layoutInCell="1" allowOverlap="1" wp14:anchorId="2963C2ED" wp14:editId="2963C2E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54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C2C6" w14:textId="77777777" w:rsidR="00506F7F" w:rsidRDefault="002F2EEC" w:rsidP="0004322A">
    <w:r>
      <w:rPr>
        <w:noProof/>
        <w:color w:val="auto"/>
        <w:sz w:val="20"/>
      </w:rPr>
      <w:drawing>
        <wp:anchor distT="0" distB="0" distL="114300" distR="114300" simplePos="0" relativeHeight="251662336" behindDoc="1" locked="0" layoutInCell="1" allowOverlap="1" wp14:anchorId="2963C2EF" wp14:editId="2963C2F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80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D45AD8"/>
    <w:multiLevelType w:val="hybridMultilevel"/>
    <w:tmpl w:val="C76055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0E763710">
      <w:start w:val="1"/>
      <w:numFmt w:val="lowerRoman"/>
      <w:lvlText w:val="(%1)"/>
      <w:lvlJc w:val="left"/>
      <w:pPr>
        <w:ind w:left="1080" w:hanging="720"/>
      </w:pPr>
      <w:rPr>
        <w:rFonts w:hint="default"/>
        <w:b w:val="0"/>
      </w:rPr>
    </w:lvl>
    <w:lvl w:ilvl="1" w:tplc="F0FE04B8" w:tentative="1">
      <w:start w:val="1"/>
      <w:numFmt w:val="lowerLetter"/>
      <w:lvlText w:val="%2."/>
      <w:lvlJc w:val="left"/>
      <w:pPr>
        <w:ind w:left="1440" w:hanging="360"/>
      </w:pPr>
    </w:lvl>
    <w:lvl w:ilvl="2" w:tplc="5E4CEDF4" w:tentative="1">
      <w:start w:val="1"/>
      <w:numFmt w:val="lowerRoman"/>
      <w:lvlText w:val="%3."/>
      <w:lvlJc w:val="right"/>
      <w:pPr>
        <w:ind w:left="2160" w:hanging="180"/>
      </w:pPr>
    </w:lvl>
    <w:lvl w:ilvl="3" w:tplc="69B818B8" w:tentative="1">
      <w:start w:val="1"/>
      <w:numFmt w:val="decimal"/>
      <w:lvlText w:val="%4."/>
      <w:lvlJc w:val="left"/>
      <w:pPr>
        <w:ind w:left="2880" w:hanging="360"/>
      </w:pPr>
    </w:lvl>
    <w:lvl w:ilvl="4" w:tplc="B85A0118" w:tentative="1">
      <w:start w:val="1"/>
      <w:numFmt w:val="lowerLetter"/>
      <w:lvlText w:val="%5."/>
      <w:lvlJc w:val="left"/>
      <w:pPr>
        <w:ind w:left="3600" w:hanging="360"/>
      </w:pPr>
    </w:lvl>
    <w:lvl w:ilvl="5" w:tplc="6A9093C8" w:tentative="1">
      <w:start w:val="1"/>
      <w:numFmt w:val="lowerRoman"/>
      <w:lvlText w:val="%6."/>
      <w:lvlJc w:val="right"/>
      <w:pPr>
        <w:ind w:left="4320" w:hanging="180"/>
      </w:pPr>
    </w:lvl>
    <w:lvl w:ilvl="6" w:tplc="DBDE8584" w:tentative="1">
      <w:start w:val="1"/>
      <w:numFmt w:val="decimal"/>
      <w:lvlText w:val="%7."/>
      <w:lvlJc w:val="left"/>
      <w:pPr>
        <w:ind w:left="5040" w:hanging="360"/>
      </w:pPr>
    </w:lvl>
    <w:lvl w:ilvl="7" w:tplc="A9E2D750" w:tentative="1">
      <w:start w:val="1"/>
      <w:numFmt w:val="lowerLetter"/>
      <w:lvlText w:val="%8."/>
      <w:lvlJc w:val="left"/>
      <w:pPr>
        <w:ind w:left="5760" w:hanging="360"/>
      </w:pPr>
    </w:lvl>
    <w:lvl w:ilvl="8" w:tplc="A092874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9D0A0E6">
      <w:start w:val="1"/>
      <w:numFmt w:val="bullet"/>
      <w:pStyle w:val="ListParagraph"/>
      <w:lvlText w:val=""/>
      <w:lvlJc w:val="left"/>
      <w:pPr>
        <w:ind w:left="1440" w:hanging="360"/>
      </w:pPr>
      <w:rPr>
        <w:rFonts w:ascii="Symbol" w:hAnsi="Symbol" w:hint="default"/>
        <w:color w:val="auto"/>
      </w:rPr>
    </w:lvl>
    <w:lvl w:ilvl="1" w:tplc="2B2A61B4" w:tentative="1">
      <w:start w:val="1"/>
      <w:numFmt w:val="bullet"/>
      <w:lvlText w:val="o"/>
      <w:lvlJc w:val="left"/>
      <w:pPr>
        <w:ind w:left="2160" w:hanging="360"/>
      </w:pPr>
      <w:rPr>
        <w:rFonts w:ascii="Courier New" w:hAnsi="Courier New" w:cs="Courier New" w:hint="default"/>
      </w:rPr>
    </w:lvl>
    <w:lvl w:ilvl="2" w:tplc="BF56CAEC" w:tentative="1">
      <w:start w:val="1"/>
      <w:numFmt w:val="bullet"/>
      <w:lvlText w:val=""/>
      <w:lvlJc w:val="left"/>
      <w:pPr>
        <w:ind w:left="2880" w:hanging="360"/>
      </w:pPr>
      <w:rPr>
        <w:rFonts w:ascii="Wingdings" w:hAnsi="Wingdings" w:hint="default"/>
      </w:rPr>
    </w:lvl>
    <w:lvl w:ilvl="3" w:tplc="6A1E91FE" w:tentative="1">
      <w:start w:val="1"/>
      <w:numFmt w:val="bullet"/>
      <w:lvlText w:val=""/>
      <w:lvlJc w:val="left"/>
      <w:pPr>
        <w:ind w:left="3600" w:hanging="360"/>
      </w:pPr>
      <w:rPr>
        <w:rFonts w:ascii="Symbol" w:hAnsi="Symbol" w:hint="default"/>
      </w:rPr>
    </w:lvl>
    <w:lvl w:ilvl="4" w:tplc="2B1E890A" w:tentative="1">
      <w:start w:val="1"/>
      <w:numFmt w:val="bullet"/>
      <w:lvlText w:val="o"/>
      <w:lvlJc w:val="left"/>
      <w:pPr>
        <w:ind w:left="4320" w:hanging="360"/>
      </w:pPr>
      <w:rPr>
        <w:rFonts w:ascii="Courier New" w:hAnsi="Courier New" w:cs="Courier New" w:hint="default"/>
      </w:rPr>
    </w:lvl>
    <w:lvl w:ilvl="5" w:tplc="CCAA5128" w:tentative="1">
      <w:start w:val="1"/>
      <w:numFmt w:val="bullet"/>
      <w:lvlText w:val=""/>
      <w:lvlJc w:val="left"/>
      <w:pPr>
        <w:ind w:left="5040" w:hanging="360"/>
      </w:pPr>
      <w:rPr>
        <w:rFonts w:ascii="Wingdings" w:hAnsi="Wingdings" w:hint="default"/>
      </w:rPr>
    </w:lvl>
    <w:lvl w:ilvl="6" w:tplc="C62C2452" w:tentative="1">
      <w:start w:val="1"/>
      <w:numFmt w:val="bullet"/>
      <w:lvlText w:val=""/>
      <w:lvlJc w:val="left"/>
      <w:pPr>
        <w:ind w:left="5760" w:hanging="360"/>
      </w:pPr>
      <w:rPr>
        <w:rFonts w:ascii="Symbol" w:hAnsi="Symbol" w:hint="default"/>
      </w:rPr>
    </w:lvl>
    <w:lvl w:ilvl="7" w:tplc="D9ECB9FE" w:tentative="1">
      <w:start w:val="1"/>
      <w:numFmt w:val="bullet"/>
      <w:lvlText w:val="o"/>
      <w:lvlJc w:val="left"/>
      <w:pPr>
        <w:ind w:left="6480" w:hanging="360"/>
      </w:pPr>
      <w:rPr>
        <w:rFonts w:ascii="Courier New" w:hAnsi="Courier New" w:cs="Courier New" w:hint="default"/>
      </w:rPr>
    </w:lvl>
    <w:lvl w:ilvl="8" w:tplc="BBD2124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D7D0EC2A">
      <w:start w:val="1"/>
      <w:numFmt w:val="lowerRoman"/>
      <w:lvlText w:val="(%1)"/>
      <w:lvlJc w:val="left"/>
      <w:pPr>
        <w:ind w:left="1004" w:hanging="720"/>
      </w:pPr>
      <w:rPr>
        <w:rFonts w:hint="default"/>
        <w:b w:val="0"/>
      </w:rPr>
    </w:lvl>
    <w:lvl w:ilvl="1" w:tplc="92460458" w:tentative="1">
      <w:start w:val="1"/>
      <w:numFmt w:val="lowerLetter"/>
      <w:lvlText w:val="%2."/>
      <w:lvlJc w:val="left"/>
      <w:pPr>
        <w:ind w:left="1364" w:hanging="360"/>
      </w:pPr>
    </w:lvl>
    <w:lvl w:ilvl="2" w:tplc="0E02E74C" w:tentative="1">
      <w:start w:val="1"/>
      <w:numFmt w:val="lowerRoman"/>
      <w:lvlText w:val="%3."/>
      <w:lvlJc w:val="right"/>
      <w:pPr>
        <w:ind w:left="2084" w:hanging="180"/>
      </w:pPr>
    </w:lvl>
    <w:lvl w:ilvl="3" w:tplc="D5B2C8C6" w:tentative="1">
      <w:start w:val="1"/>
      <w:numFmt w:val="decimal"/>
      <w:lvlText w:val="%4."/>
      <w:lvlJc w:val="left"/>
      <w:pPr>
        <w:ind w:left="2804" w:hanging="360"/>
      </w:pPr>
    </w:lvl>
    <w:lvl w:ilvl="4" w:tplc="045230A4" w:tentative="1">
      <w:start w:val="1"/>
      <w:numFmt w:val="lowerLetter"/>
      <w:lvlText w:val="%5."/>
      <w:lvlJc w:val="left"/>
      <w:pPr>
        <w:ind w:left="3524" w:hanging="360"/>
      </w:pPr>
    </w:lvl>
    <w:lvl w:ilvl="5" w:tplc="72908A3A" w:tentative="1">
      <w:start w:val="1"/>
      <w:numFmt w:val="lowerRoman"/>
      <w:lvlText w:val="%6."/>
      <w:lvlJc w:val="right"/>
      <w:pPr>
        <w:ind w:left="4244" w:hanging="180"/>
      </w:pPr>
    </w:lvl>
    <w:lvl w:ilvl="6" w:tplc="59C09B14" w:tentative="1">
      <w:start w:val="1"/>
      <w:numFmt w:val="decimal"/>
      <w:lvlText w:val="%7."/>
      <w:lvlJc w:val="left"/>
      <w:pPr>
        <w:ind w:left="4964" w:hanging="360"/>
      </w:pPr>
    </w:lvl>
    <w:lvl w:ilvl="7" w:tplc="DCC4DCCC" w:tentative="1">
      <w:start w:val="1"/>
      <w:numFmt w:val="lowerLetter"/>
      <w:lvlText w:val="%8."/>
      <w:lvlJc w:val="left"/>
      <w:pPr>
        <w:ind w:left="5684" w:hanging="360"/>
      </w:pPr>
    </w:lvl>
    <w:lvl w:ilvl="8" w:tplc="3DBCA93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AEA46A9A">
      <w:start w:val="1"/>
      <w:numFmt w:val="lowerRoman"/>
      <w:lvlText w:val="(%1)"/>
      <w:lvlJc w:val="left"/>
      <w:pPr>
        <w:ind w:left="1080" w:hanging="720"/>
      </w:pPr>
      <w:rPr>
        <w:rFonts w:hint="default"/>
      </w:rPr>
    </w:lvl>
    <w:lvl w:ilvl="1" w:tplc="2A9866C0" w:tentative="1">
      <w:start w:val="1"/>
      <w:numFmt w:val="lowerLetter"/>
      <w:lvlText w:val="%2."/>
      <w:lvlJc w:val="left"/>
      <w:pPr>
        <w:ind w:left="1440" w:hanging="360"/>
      </w:pPr>
    </w:lvl>
    <w:lvl w:ilvl="2" w:tplc="71D69BD2" w:tentative="1">
      <w:start w:val="1"/>
      <w:numFmt w:val="lowerRoman"/>
      <w:lvlText w:val="%3."/>
      <w:lvlJc w:val="right"/>
      <w:pPr>
        <w:ind w:left="2160" w:hanging="180"/>
      </w:pPr>
    </w:lvl>
    <w:lvl w:ilvl="3" w:tplc="684A64D0" w:tentative="1">
      <w:start w:val="1"/>
      <w:numFmt w:val="decimal"/>
      <w:lvlText w:val="%4."/>
      <w:lvlJc w:val="left"/>
      <w:pPr>
        <w:ind w:left="2880" w:hanging="360"/>
      </w:pPr>
    </w:lvl>
    <w:lvl w:ilvl="4" w:tplc="0DBE9ADA" w:tentative="1">
      <w:start w:val="1"/>
      <w:numFmt w:val="lowerLetter"/>
      <w:lvlText w:val="%5."/>
      <w:lvlJc w:val="left"/>
      <w:pPr>
        <w:ind w:left="3600" w:hanging="360"/>
      </w:pPr>
    </w:lvl>
    <w:lvl w:ilvl="5" w:tplc="447CD998" w:tentative="1">
      <w:start w:val="1"/>
      <w:numFmt w:val="lowerRoman"/>
      <w:lvlText w:val="%6."/>
      <w:lvlJc w:val="right"/>
      <w:pPr>
        <w:ind w:left="4320" w:hanging="180"/>
      </w:pPr>
    </w:lvl>
    <w:lvl w:ilvl="6" w:tplc="1DBC2A32" w:tentative="1">
      <w:start w:val="1"/>
      <w:numFmt w:val="decimal"/>
      <w:lvlText w:val="%7."/>
      <w:lvlJc w:val="left"/>
      <w:pPr>
        <w:ind w:left="5040" w:hanging="360"/>
      </w:pPr>
    </w:lvl>
    <w:lvl w:ilvl="7" w:tplc="1FE03A88" w:tentative="1">
      <w:start w:val="1"/>
      <w:numFmt w:val="lowerLetter"/>
      <w:lvlText w:val="%8."/>
      <w:lvlJc w:val="left"/>
      <w:pPr>
        <w:ind w:left="5760" w:hanging="360"/>
      </w:pPr>
    </w:lvl>
    <w:lvl w:ilvl="8" w:tplc="F6A8368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38C9924">
      <w:start w:val="1"/>
      <w:numFmt w:val="lowerRoman"/>
      <w:lvlText w:val="(%1)"/>
      <w:lvlJc w:val="left"/>
      <w:pPr>
        <w:ind w:left="1080" w:hanging="720"/>
      </w:pPr>
      <w:rPr>
        <w:rFonts w:hint="default"/>
      </w:rPr>
    </w:lvl>
    <w:lvl w:ilvl="1" w:tplc="71961C64" w:tentative="1">
      <w:start w:val="1"/>
      <w:numFmt w:val="lowerLetter"/>
      <w:lvlText w:val="%2."/>
      <w:lvlJc w:val="left"/>
      <w:pPr>
        <w:ind w:left="1440" w:hanging="360"/>
      </w:pPr>
    </w:lvl>
    <w:lvl w:ilvl="2" w:tplc="9D86C444" w:tentative="1">
      <w:start w:val="1"/>
      <w:numFmt w:val="lowerRoman"/>
      <w:lvlText w:val="%3."/>
      <w:lvlJc w:val="right"/>
      <w:pPr>
        <w:ind w:left="2160" w:hanging="180"/>
      </w:pPr>
    </w:lvl>
    <w:lvl w:ilvl="3" w:tplc="ECD40E5A" w:tentative="1">
      <w:start w:val="1"/>
      <w:numFmt w:val="decimal"/>
      <w:lvlText w:val="%4."/>
      <w:lvlJc w:val="left"/>
      <w:pPr>
        <w:ind w:left="2880" w:hanging="360"/>
      </w:pPr>
    </w:lvl>
    <w:lvl w:ilvl="4" w:tplc="DFDA6166" w:tentative="1">
      <w:start w:val="1"/>
      <w:numFmt w:val="lowerLetter"/>
      <w:lvlText w:val="%5."/>
      <w:lvlJc w:val="left"/>
      <w:pPr>
        <w:ind w:left="3600" w:hanging="360"/>
      </w:pPr>
    </w:lvl>
    <w:lvl w:ilvl="5" w:tplc="00287582" w:tentative="1">
      <w:start w:val="1"/>
      <w:numFmt w:val="lowerRoman"/>
      <w:lvlText w:val="%6."/>
      <w:lvlJc w:val="right"/>
      <w:pPr>
        <w:ind w:left="4320" w:hanging="180"/>
      </w:pPr>
    </w:lvl>
    <w:lvl w:ilvl="6" w:tplc="85F69980" w:tentative="1">
      <w:start w:val="1"/>
      <w:numFmt w:val="decimal"/>
      <w:lvlText w:val="%7."/>
      <w:lvlJc w:val="left"/>
      <w:pPr>
        <w:ind w:left="5040" w:hanging="360"/>
      </w:pPr>
    </w:lvl>
    <w:lvl w:ilvl="7" w:tplc="68527CE4" w:tentative="1">
      <w:start w:val="1"/>
      <w:numFmt w:val="lowerLetter"/>
      <w:lvlText w:val="%8."/>
      <w:lvlJc w:val="left"/>
      <w:pPr>
        <w:ind w:left="5760" w:hanging="360"/>
      </w:pPr>
    </w:lvl>
    <w:lvl w:ilvl="8" w:tplc="D5A24F8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74E5D70">
      <w:start w:val="1"/>
      <w:numFmt w:val="lowerRoman"/>
      <w:lvlText w:val="(%1)"/>
      <w:lvlJc w:val="left"/>
      <w:pPr>
        <w:ind w:left="1080" w:hanging="720"/>
      </w:pPr>
      <w:rPr>
        <w:rFonts w:hint="default"/>
        <w:b w:val="0"/>
      </w:rPr>
    </w:lvl>
    <w:lvl w:ilvl="1" w:tplc="162E5490" w:tentative="1">
      <w:start w:val="1"/>
      <w:numFmt w:val="lowerLetter"/>
      <w:lvlText w:val="%2."/>
      <w:lvlJc w:val="left"/>
      <w:pPr>
        <w:ind w:left="1440" w:hanging="360"/>
      </w:pPr>
    </w:lvl>
    <w:lvl w:ilvl="2" w:tplc="6BB2081C" w:tentative="1">
      <w:start w:val="1"/>
      <w:numFmt w:val="lowerRoman"/>
      <w:lvlText w:val="%3."/>
      <w:lvlJc w:val="right"/>
      <w:pPr>
        <w:ind w:left="2160" w:hanging="180"/>
      </w:pPr>
    </w:lvl>
    <w:lvl w:ilvl="3" w:tplc="76A05BF4" w:tentative="1">
      <w:start w:val="1"/>
      <w:numFmt w:val="decimal"/>
      <w:lvlText w:val="%4."/>
      <w:lvlJc w:val="left"/>
      <w:pPr>
        <w:ind w:left="2880" w:hanging="360"/>
      </w:pPr>
    </w:lvl>
    <w:lvl w:ilvl="4" w:tplc="320E9E4C" w:tentative="1">
      <w:start w:val="1"/>
      <w:numFmt w:val="lowerLetter"/>
      <w:lvlText w:val="%5."/>
      <w:lvlJc w:val="left"/>
      <w:pPr>
        <w:ind w:left="3600" w:hanging="360"/>
      </w:pPr>
    </w:lvl>
    <w:lvl w:ilvl="5" w:tplc="6C709F9A" w:tentative="1">
      <w:start w:val="1"/>
      <w:numFmt w:val="lowerRoman"/>
      <w:lvlText w:val="%6."/>
      <w:lvlJc w:val="right"/>
      <w:pPr>
        <w:ind w:left="4320" w:hanging="180"/>
      </w:pPr>
    </w:lvl>
    <w:lvl w:ilvl="6" w:tplc="79D6A056" w:tentative="1">
      <w:start w:val="1"/>
      <w:numFmt w:val="decimal"/>
      <w:lvlText w:val="%7."/>
      <w:lvlJc w:val="left"/>
      <w:pPr>
        <w:ind w:left="5040" w:hanging="360"/>
      </w:pPr>
    </w:lvl>
    <w:lvl w:ilvl="7" w:tplc="A3F8D3B6" w:tentative="1">
      <w:start w:val="1"/>
      <w:numFmt w:val="lowerLetter"/>
      <w:lvlText w:val="%8."/>
      <w:lvlJc w:val="left"/>
      <w:pPr>
        <w:ind w:left="5760" w:hanging="360"/>
      </w:pPr>
    </w:lvl>
    <w:lvl w:ilvl="8" w:tplc="78F011F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D60DD70">
      <w:start w:val="1"/>
      <w:numFmt w:val="lowerLetter"/>
      <w:lvlText w:val="(%1)"/>
      <w:lvlJc w:val="left"/>
      <w:pPr>
        <w:ind w:left="360" w:hanging="360"/>
      </w:pPr>
      <w:rPr>
        <w:rFonts w:hint="default"/>
      </w:rPr>
    </w:lvl>
    <w:lvl w:ilvl="1" w:tplc="90B86816" w:tentative="1">
      <w:start w:val="1"/>
      <w:numFmt w:val="lowerLetter"/>
      <w:lvlText w:val="%2."/>
      <w:lvlJc w:val="left"/>
      <w:pPr>
        <w:ind w:left="1080" w:hanging="360"/>
      </w:pPr>
    </w:lvl>
    <w:lvl w:ilvl="2" w:tplc="90663E4C" w:tentative="1">
      <w:start w:val="1"/>
      <w:numFmt w:val="lowerRoman"/>
      <w:lvlText w:val="%3."/>
      <w:lvlJc w:val="right"/>
      <w:pPr>
        <w:ind w:left="1800" w:hanging="180"/>
      </w:pPr>
    </w:lvl>
    <w:lvl w:ilvl="3" w:tplc="3356D320" w:tentative="1">
      <w:start w:val="1"/>
      <w:numFmt w:val="decimal"/>
      <w:lvlText w:val="%4."/>
      <w:lvlJc w:val="left"/>
      <w:pPr>
        <w:ind w:left="2520" w:hanging="360"/>
      </w:pPr>
    </w:lvl>
    <w:lvl w:ilvl="4" w:tplc="ED66FF98" w:tentative="1">
      <w:start w:val="1"/>
      <w:numFmt w:val="lowerLetter"/>
      <w:lvlText w:val="%5."/>
      <w:lvlJc w:val="left"/>
      <w:pPr>
        <w:ind w:left="3240" w:hanging="360"/>
      </w:pPr>
    </w:lvl>
    <w:lvl w:ilvl="5" w:tplc="1FD46998" w:tentative="1">
      <w:start w:val="1"/>
      <w:numFmt w:val="lowerRoman"/>
      <w:lvlText w:val="%6."/>
      <w:lvlJc w:val="right"/>
      <w:pPr>
        <w:ind w:left="3960" w:hanging="180"/>
      </w:pPr>
    </w:lvl>
    <w:lvl w:ilvl="6" w:tplc="7BBA32F6" w:tentative="1">
      <w:start w:val="1"/>
      <w:numFmt w:val="decimal"/>
      <w:lvlText w:val="%7."/>
      <w:lvlJc w:val="left"/>
      <w:pPr>
        <w:ind w:left="4680" w:hanging="360"/>
      </w:pPr>
    </w:lvl>
    <w:lvl w:ilvl="7" w:tplc="61403EAC" w:tentative="1">
      <w:start w:val="1"/>
      <w:numFmt w:val="lowerLetter"/>
      <w:lvlText w:val="%8."/>
      <w:lvlJc w:val="left"/>
      <w:pPr>
        <w:ind w:left="5400" w:hanging="360"/>
      </w:pPr>
    </w:lvl>
    <w:lvl w:ilvl="8" w:tplc="BC4C24EC" w:tentative="1">
      <w:start w:val="1"/>
      <w:numFmt w:val="lowerRoman"/>
      <w:lvlText w:val="%9."/>
      <w:lvlJc w:val="right"/>
      <w:pPr>
        <w:ind w:left="6120" w:hanging="180"/>
      </w:pPr>
    </w:lvl>
  </w:abstractNum>
  <w:abstractNum w:abstractNumId="15" w15:restartNumberingAfterBreak="0">
    <w:nsid w:val="247D1339"/>
    <w:multiLevelType w:val="hybridMultilevel"/>
    <w:tmpl w:val="CE74D830"/>
    <w:lvl w:ilvl="0" w:tplc="386E1E7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D611B53"/>
    <w:multiLevelType w:val="hybridMultilevel"/>
    <w:tmpl w:val="3CCCB1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94167906">
      <w:start w:val="1"/>
      <w:numFmt w:val="decimal"/>
      <w:lvlText w:val="%1."/>
      <w:lvlJc w:val="left"/>
      <w:pPr>
        <w:ind w:left="360" w:hanging="360"/>
      </w:pPr>
      <w:rPr>
        <w:rFonts w:hint="default"/>
      </w:rPr>
    </w:lvl>
    <w:lvl w:ilvl="1" w:tplc="611CE2EA" w:tentative="1">
      <w:start w:val="1"/>
      <w:numFmt w:val="lowerLetter"/>
      <w:lvlText w:val="%2."/>
      <w:lvlJc w:val="left"/>
      <w:pPr>
        <w:ind w:left="1080" w:hanging="360"/>
      </w:pPr>
    </w:lvl>
    <w:lvl w:ilvl="2" w:tplc="CB0C3E40" w:tentative="1">
      <w:start w:val="1"/>
      <w:numFmt w:val="lowerRoman"/>
      <w:lvlText w:val="%3."/>
      <w:lvlJc w:val="right"/>
      <w:pPr>
        <w:ind w:left="1800" w:hanging="180"/>
      </w:pPr>
    </w:lvl>
    <w:lvl w:ilvl="3" w:tplc="74B47CDE" w:tentative="1">
      <w:start w:val="1"/>
      <w:numFmt w:val="decimal"/>
      <w:lvlText w:val="%4."/>
      <w:lvlJc w:val="left"/>
      <w:pPr>
        <w:ind w:left="2520" w:hanging="360"/>
      </w:pPr>
    </w:lvl>
    <w:lvl w:ilvl="4" w:tplc="D5FE2A7C" w:tentative="1">
      <w:start w:val="1"/>
      <w:numFmt w:val="lowerLetter"/>
      <w:lvlText w:val="%5."/>
      <w:lvlJc w:val="left"/>
      <w:pPr>
        <w:ind w:left="3240" w:hanging="360"/>
      </w:pPr>
    </w:lvl>
    <w:lvl w:ilvl="5" w:tplc="21B47900" w:tentative="1">
      <w:start w:val="1"/>
      <w:numFmt w:val="lowerRoman"/>
      <w:lvlText w:val="%6."/>
      <w:lvlJc w:val="right"/>
      <w:pPr>
        <w:ind w:left="3960" w:hanging="180"/>
      </w:pPr>
    </w:lvl>
    <w:lvl w:ilvl="6" w:tplc="6852A310" w:tentative="1">
      <w:start w:val="1"/>
      <w:numFmt w:val="decimal"/>
      <w:lvlText w:val="%7."/>
      <w:lvlJc w:val="left"/>
      <w:pPr>
        <w:ind w:left="4680" w:hanging="360"/>
      </w:pPr>
    </w:lvl>
    <w:lvl w:ilvl="7" w:tplc="3F46F16C" w:tentative="1">
      <w:start w:val="1"/>
      <w:numFmt w:val="lowerLetter"/>
      <w:lvlText w:val="%8."/>
      <w:lvlJc w:val="left"/>
      <w:pPr>
        <w:ind w:left="5400" w:hanging="360"/>
      </w:pPr>
    </w:lvl>
    <w:lvl w:ilvl="8" w:tplc="666A6B6E"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53AEA300">
      <w:start w:val="1"/>
      <w:numFmt w:val="decimal"/>
      <w:lvlText w:val="%1."/>
      <w:lvlJc w:val="left"/>
      <w:pPr>
        <w:ind w:left="360" w:hanging="360"/>
      </w:pPr>
      <w:rPr>
        <w:rFonts w:hint="default"/>
      </w:rPr>
    </w:lvl>
    <w:lvl w:ilvl="1" w:tplc="AC8C0E3A" w:tentative="1">
      <w:start w:val="1"/>
      <w:numFmt w:val="lowerLetter"/>
      <w:lvlText w:val="%2."/>
      <w:lvlJc w:val="left"/>
      <w:pPr>
        <w:ind w:left="1080" w:hanging="360"/>
      </w:pPr>
    </w:lvl>
    <w:lvl w:ilvl="2" w:tplc="0622C112" w:tentative="1">
      <w:start w:val="1"/>
      <w:numFmt w:val="lowerRoman"/>
      <w:lvlText w:val="%3."/>
      <w:lvlJc w:val="right"/>
      <w:pPr>
        <w:ind w:left="1800" w:hanging="180"/>
      </w:pPr>
    </w:lvl>
    <w:lvl w:ilvl="3" w:tplc="80944802" w:tentative="1">
      <w:start w:val="1"/>
      <w:numFmt w:val="decimal"/>
      <w:lvlText w:val="%4."/>
      <w:lvlJc w:val="left"/>
      <w:pPr>
        <w:ind w:left="2520" w:hanging="360"/>
      </w:pPr>
    </w:lvl>
    <w:lvl w:ilvl="4" w:tplc="05F04B68" w:tentative="1">
      <w:start w:val="1"/>
      <w:numFmt w:val="lowerLetter"/>
      <w:lvlText w:val="%5."/>
      <w:lvlJc w:val="left"/>
      <w:pPr>
        <w:ind w:left="3240" w:hanging="360"/>
      </w:pPr>
    </w:lvl>
    <w:lvl w:ilvl="5" w:tplc="669AB7EC" w:tentative="1">
      <w:start w:val="1"/>
      <w:numFmt w:val="lowerRoman"/>
      <w:lvlText w:val="%6."/>
      <w:lvlJc w:val="right"/>
      <w:pPr>
        <w:ind w:left="3960" w:hanging="180"/>
      </w:pPr>
    </w:lvl>
    <w:lvl w:ilvl="6" w:tplc="5A782696" w:tentative="1">
      <w:start w:val="1"/>
      <w:numFmt w:val="decimal"/>
      <w:lvlText w:val="%7."/>
      <w:lvlJc w:val="left"/>
      <w:pPr>
        <w:ind w:left="4680" w:hanging="360"/>
      </w:pPr>
    </w:lvl>
    <w:lvl w:ilvl="7" w:tplc="91922ADC" w:tentative="1">
      <w:start w:val="1"/>
      <w:numFmt w:val="lowerLetter"/>
      <w:lvlText w:val="%8."/>
      <w:lvlJc w:val="left"/>
      <w:pPr>
        <w:ind w:left="5400" w:hanging="360"/>
      </w:pPr>
    </w:lvl>
    <w:lvl w:ilvl="8" w:tplc="C5223A80"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50369352">
      <w:start w:val="1"/>
      <w:numFmt w:val="lowerRoman"/>
      <w:lvlText w:val="(%1)"/>
      <w:lvlJc w:val="left"/>
      <w:pPr>
        <w:ind w:left="1080" w:hanging="720"/>
      </w:pPr>
      <w:rPr>
        <w:rFonts w:hint="default"/>
        <w:b w:val="0"/>
      </w:rPr>
    </w:lvl>
    <w:lvl w:ilvl="1" w:tplc="15DCF58E" w:tentative="1">
      <w:start w:val="1"/>
      <w:numFmt w:val="lowerLetter"/>
      <w:lvlText w:val="%2."/>
      <w:lvlJc w:val="left"/>
      <w:pPr>
        <w:ind w:left="1440" w:hanging="360"/>
      </w:pPr>
    </w:lvl>
    <w:lvl w:ilvl="2" w:tplc="001EF59E" w:tentative="1">
      <w:start w:val="1"/>
      <w:numFmt w:val="lowerRoman"/>
      <w:lvlText w:val="%3."/>
      <w:lvlJc w:val="right"/>
      <w:pPr>
        <w:ind w:left="2160" w:hanging="180"/>
      </w:pPr>
    </w:lvl>
    <w:lvl w:ilvl="3" w:tplc="2EE69BCE" w:tentative="1">
      <w:start w:val="1"/>
      <w:numFmt w:val="decimal"/>
      <w:lvlText w:val="%4."/>
      <w:lvlJc w:val="left"/>
      <w:pPr>
        <w:ind w:left="2880" w:hanging="360"/>
      </w:pPr>
    </w:lvl>
    <w:lvl w:ilvl="4" w:tplc="A7121040" w:tentative="1">
      <w:start w:val="1"/>
      <w:numFmt w:val="lowerLetter"/>
      <w:lvlText w:val="%5."/>
      <w:lvlJc w:val="left"/>
      <w:pPr>
        <w:ind w:left="3600" w:hanging="360"/>
      </w:pPr>
    </w:lvl>
    <w:lvl w:ilvl="5" w:tplc="AD38F086" w:tentative="1">
      <w:start w:val="1"/>
      <w:numFmt w:val="lowerRoman"/>
      <w:lvlText w:val="%6."/>
      <w:lvlJc w:val="right"/>
      <w:pPr>
        <w:ind w:left="4320" w:hanging="180"/>
      </w:pPr>
    </w:lvl>
    <w:lvl w:ilvl="6" w:tplc="0EA8BA70" w:tentative="1">
      <w:start w:val="1"/>
      <w:numFmt w:val="decimal"/>
      <w:lvlText w:val="%7."/>
      <w:lvlJc w:val="left"/>
      <w:pPr>
        <w:ind w:left="5040" w:hanging="360"/>
      </w:pPr>
    </w:lvl>
    <w:lvl w:ilvl="7" w:tplc="D4401E18" w:tentative="1">
      <w:start w:val="1"/>
      <w:numFmt w:val="lowerLetter"/>
      <w:lvlText w:val="%8."/>
      <w:lvlJc w:val="left"/>
      <w:pPr>
        <w:ind w:left="5760" w:hanging="360"/>
      </w:pPr>
    </w:lvl>
    <w:lvl w:ilvl="8" w:tplc="04C09EDC"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C5DAD334">
      <w:start w:val="1"/>
      <w:numFmt w:val="lowerRoman"/>
      <w:lvlText w:val="(%1)"/>
      <w:lvlJc w:val="left"/>
      <w:pPr>
        <w:ind w:left="1080" w:hanging="720"/>
      </w:pPr>
      <w:rPr>
        <w:rFonts w:hint="default"/>
      </w:rPr>
    </w:lvl>
    <w:lvl w:ilvl="1" w:tplc="F918BA26" w:tentative="1">
      <w:start w:val="1"/>
      <w:numFmt w:val="lowerLetter"/>
      <w:lvlText w:val="%2."/>
      <w:lvlJc w:val="left"/>
      <w:pPr>
        <w:ind w:left="1440" w:hanging="360"/>
      </w:pPr>
    </w:lvl>
    <w:lvl w:ilvl="2" w:tplc="C80ADEA4" w:tentative="1">
      <w:start w:val="1"/>
      <w:numFmt w:val="lowerRoman"/>
      <w:lvlText w:val="%3."/>
      <w:lvlJc w:val="right"/>
      <w:pPr>
        <w:ind w:left="2160" w:hanging="180"/>
      </w:pPr>
    </w:lvl>
    <w:lvl w:ilvl="3" w:tplc="D22A32E6" w:tentative="1">
      <w:start w:val="1"/>
      <w:numFmt w:val="decimal"/>
      <w:lvlText w:val="%4."/>
      <w:lvlJc w:val="left"/>
      <w:pPr>
        <w:ind w:left="2880" w:hanging="360"/>
      </w:pPr>
    </w:lvl>
    <w:lvl w:ilvl="4" w:tplc="F556A6AA" w:tentative="1">
      <w:start w:val="1"/>
      <w:numFmt w:val="lowerLetter"/>
      <w:lvlText w:val="%5."/>
      <w:lvlJc w:val="left"/>
      <w:pPr>
        <w:ind w:left="3600" w:hanging="360"/>
      </w:pPr>
    </w:lvl>
    <w:lvl w:ilvl="5" w:tplc="72DA7B96" w:tentative="1">
      <w:start w:val="1"/>
      <w:numFmt w:val="lowerRoman"/>
      <w:lvlText w:val="%6."/>
      <w:lvlJc w:val="right"/>
      <w:pPr>
        <w:ind w:left="4320" w:hanging="180"/>
      </w:pPr>
    </w:lvl>
    <w:lvl w:ilvl="6" w:tplc="85B26D94" w:tentative="1">
      <w:start w:val="1"/>
      <w:numFmt w:val="decimal"/>
      <w:lvlText w:val="%7."/>
      <w:lvlJc w:val="left"/>
      <w:pPr>
        <w:ind w:left="5040" w:hanging="360"/>
      </w:pPr>
    </w:lvl>
    <w:lvl w:ilvl="7" w:tplc="53CC0F32" w:tentative="1">
      <w:start w:val="1"/>
      <w:numFmt w:val="lowerLetter"/>
      <w:lvlText w:val="%8."/>
      <w:lvlJc w:val="left"/>
      <w:pPr>
        <w:ind w:left="5760" w:hanging="360"/>
      </w:pPr>
    </w:lvl>
    <w:lvl w:ilvl="8" w:tplc="737A6F8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1E68F2DE">
      <w:start w:val="1"/>
      <w:numFmt w:val="bullet"/>
      <w:pStyle w:val="ListBullet"/>
      <w:lvlText w:val=""/>
      <w:lvlJc w:val="left"/>
      <w:pPr>
        <w:ind w:left="720" w:hanging="360"/>
      </w:pPr>
      <w:rPr>
        <w:rFonts w:ascii="Symbol" w:hAnsi="Symbol" w:hint="default"/>
      </w:rPr>
    </w:lvl>
    <w:lvl w:ilvl="1" w:tplc="D534CBC8">
      <w:start w:val="1"/>
      <w:numFmt w:val="bullet"/>
      <w:pStyle w:val="ListBullet2"/>
      <w:lvlText w:val="o"/>
      <w:lvlJc w:val="left"/>
      <w:pPr>
        <w:ind w:left="1440" w:hanging="360"/>
      </w:pPr>
      <w:rPr>
        <w:rFonts w:ascii="Courier New" w:hAnsi="Courier New" w:cs="Courier New" w:hint="default"/>
      </w:rPr>
    </w:lvl>
    <w:lvl w:ilvl="2" w:tplc="6158F464">
      <w:start w:val="1"/>
      <w:numFmt w:val="bullet"/>
      <w:lvlText w:val=""/>
      <w:lvlJc w:val="left"/>
      <w:pPr>
        <w:ind w:left="2160" w:hanging="360"/>
      </w:pPr>
      <w:rPr>
        <w:rFonts w:ascii="Wingdings" w:hAnsi="Wingdings" w:hint="default"/>
      </w:rPr>
    </w:lvl>
    <w:lvl w:ilvl="3" w:tplc="2794ADB6">
      <w:start w:val="1"/>
      <w:numFmt w:val="bullet"/>
      <w:lvlText w:val=""/>
      <w:lvlJc w:val="left"/>
      <w:pPr>
        <w:ind w:left="2880" w:hanging="360"/>
      </w:pPr>
      <w:rPr>
        <w:rFonts w:ascii="Symbol" w:hAnsi="Symbol" w:hint="default"/>
      </w:rPr>
    </w:lvl>
    <w:lvl w:ilvl="4" w:tplc="ABFED32C">
      <w:start w:val="1"/>
      <w:numFmt w:val="bullet"/>
      <w:lvlText w:val="o"/>
      <w:lvlJc w:val="left"/>
      <w:pPr>
        <w:ind w:left="3600" w:hanging="360"/>
      </w:pPr>
      <w:rPr>
        <w:rFonts w:ascii="Courier New" w:hAnsi="Courier New" w:cs="Courier New" w:hint="default"/>
      </w:rPr>
    </w:lvl>
    <w:lvl w:ilvl="5" w:tplc="CC6015B8">
      <w:start w:val="1"/>
      <w:numFmt w:val="bullet"/>
      <w:pStyle w:val="ListBullet3"/>
      <w:lvlText w:val=""/>
      <w:lvlJc w:val="left"/>
      <w:pPr>
        <w:ind w:left="4320" w:hanging="360"/>
      </w:pPr>
      <w:rPr>
        <w:rFonts w:ascii="Wingdings" w:hAnsi="Wingdings" w:hint="default"/>
      </w:rPr>
    </w:lvl>
    <w:lvl w:ilvl="6" w:tplc="7E585E3C">
      <w:start w:val="1"/>
      <w:numFmt w:val="bullet"/>
      <w:lvlText w:val=""/>
      <w:lvlJc w:val="left"/>
      <w:pPr>
        <w:ind w:left="5040" w:hanging="360"/>
      </w:pPr>
      <w:rPr>
        <w:rFonts w:ascii="Symbol" w:hAnsi="Symbol" w:hint="default"/>
      </w:rPr>
    </w:lvl>
    <w:lvl w:ilvl="7" w:tplc="A956EE56">
      <w:start w:val="1"/>
      <w:numFmt w:val="bullet"/>
      <w:lvlText w:val="o"/>
      <w:lvlJc w:val="left"/>
      <w:pPr>
        <w:ind w:left="5760" w:hanging="360"/>
      </w:pPr>
      <w:rPr>
        <w:rFonts w:ascii="Courier New" w:hAnsi="Courier New" w:cs="Courier New" w:hint="default"/>
      </w:rPr>
    </w:lvl>
    <w:lvl w:ilvl="8" w:tplc="DFBE3192">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DF7C39F6">
      <w:start w:val="1"/>
      <w:numFmt w:val="bullet"/>
      <w:lvlText w:val=""/>
      <w:lvlJc w:val="left"/>
      <w:pPr>
        <w:ind w:left="360" w:hanging="360"/>
      </w:pPr>
      <w:rPr>
        <w:rFonts w:ascii="Symbol" w:hAnsi="Symbol" w:hint="default"/>
      </w:rPr>
    </w:lvl>
    <w:lvl w:ilvl="1" w:tplc="F7700BF6" w:tentative="1">
      <w:start w:val="1"/>
      <w:numFmt w:val="bullet"/>
      <w:lvlText w:val="o"/>
      <w:lvlJc w:val="left"/>
      <w:pPr>
        <w:ind w:left="1080" w:hanging="360"/>
      </w:pPr>
      <w:rPr>
        <w:rFonts w:ascii="Courier New" w:hAnsi="Courier New" w:cs="Courier New" w:hint="default"/>
      </w:rPr>
    </w:lvl>
    <w:lvl w:ilvl="2" w:tplc="522E0DEC" w:tentative="1">
      <w:start w:val="1"/>
      <w:numFmt w:val="bullet"/>
      <w:lvlText w:val=""/>
      <w:lvlJc w:val="left"/>
      <w:pPr>
        <w:ind w:left="1800" w:hanging="360"/>
      </w:pPr>
      <w:rPr>
        <w:rFonts w:ascii="Wingdings" w:hAnsi="Wingdings" w:hint="default"/>
      </w:rPr>
    </w:lvl>
    <w:lvl w:ilvl="3" w:tplc="823E221E" w:tentative="1">
      <w:start w:val="1"/>
      <w:numFmt w:val="bullet"/>
      <w:lvlText w:val=""/>
      <w:lvlJc w:val="left"/>
      <w:pPr>
        <w:ind w:left="2520" w:hanging="360"/>
      </w:pPr>
      <w:rPr>
        <w:rFonts w:ascii="Symbol" w:hAnsi="Symbol" w:hint="default"/>
      </w:rPr>
    </w:lvl>
    <w:lvl w:ilvl="4" w:tplc="3F62201E" w:tentative="1">
      <w:start w:val="1"/>
      <w:numFmt w:val="bullet"/>
      <w:lvlText w:val="o"/>
      <w:lvlJc w:val="left"/>
      <w:pPr>
        <w:ind w:left="3240" w:hanging="360"/>
      </w:pPr>
      <w:rPr>
        <w:rFonts w:ascii="Courier New" w:hAnsi="Courier New" w:cs="Courier New" w:hint="default"/>
      </w:rPr>
    </w:lvl>
    <w:lvl w:ilvl="5" w:tplc="7FC2C110" w:tentative="1">
      <w:start w:val="1"/>
      <w:numFmt w:val="bullet"/>
      <w:lvlText w:val=""/>
      <w:lvlJc w:val="left"/>
      <w:pPr>
        <w:ind w:left="3960" w:hanging="360"/>
      </w:pPr>
      <w:rPr>
        <w:rFonts w:ascii="Wingdings" w:hAnsi="Wingdings" w:hint="default"/>
      </w:rPr>
    </w:lvl>
    <w:lvl w:ilvl="6" w:tplc="0ACECE52" w:tentative="1">
      <w:start w:val="1"/>
      <w:numFmt w:val="bullet"/>
      <w:lvlText w:val=""/>
      <w:lvlJc w:val="left"/>
      <w:pPr>
        <w:ind w:left="4680" w:hanging="360"/>
      </w:pPr>
      <w:rPr>
        <w:rFonts w:ascii="Symbol" w:hAnsi="Symbol" w:hint="default"/>
      </w:rPr>
    </w:lvl>
    <w:lvl w:ilvl="7" w:tplc="D89A0696" w:tentative="1">
      <w:start w:val="1"/>
      <w:numFmt w:val="bullet"/>
      <w:lvlText w:val="o"/>
      <w:lvlJc w:val="left"/>
      <w:pPr>
        <w:ind w:left="5400" w:hanging="360"/>
      </w:pPr>
      <w:rPr>
        <w:rFonts w:ascii="Courier New" w:hAnsi="Courier New" w:cs="Courier New" w:hint="default"/>
      </w:rPr>
    </w:lvl>
    <w:lvl w:ilvl="8" w:tplc="13CA6CC8"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1B5E692E">
      <w:start w:val="1"/>
      <w:numFmt w:val="lowerRoman"/>
      <w:lvlText w:val="(%1)"/>
      <w:lvlJc w:val="left"/>
      <w:pPr>
        <w:ind w:left="1080" w:hanging="720"/>
      </w:pPr>
      <w:rPr>
        <w:rFonts w:hint="default"/>
      </w:rPr>
    </w:lvl>
    <w:lvl w:ilvl="1" w:tplc="A8E85E16" w:tentative="1">
      <w:start w:val="1"/>
      <w:numFmt w:val="lowerLetter"/>
      <w:lvlText w:val="%2."/>
      <w:lvlJc w:val="left"/>
      <w:pPr>
        <w:ind w:left="1440" w:hanging="360"/>
      </w:pPr>
    </w:lvl>
    <w:lvl w:ilvl="2" w:tplc="E8382A58" w:tentative="1">
      <w:start w:val="1"/>
      <w:numFmt w:val="lowerRoman"/>
      <w:lvlText w:val="%3."/>
      <w:lvlJc w:val="right"/>
      <w:pPr>
        <w:ind w:left="2160" w:hanging="180"/>
      </w:pPr>
    </w:lvl>
    <w:lvl w:ilvl="3" w:tplc="005C291C" w:tentative="1">
      <w:start w:val="1"/>
      <w:numFmt w:val="decimal"/>
      <w:lvlText w:val="%4."/>
      <w:lvlJc w:val="left"/>
      <w:pPr>
        <w:ind w:left="2880" w:hanging="360"/>
      </w:pPr>
    </w:lvl>
    <w:lvl w:ilvl="4" w:tplc="967A3F02" w:tentative="1">
      <w:start w:val="1"/>
      <w:numFmt w:val="lowerLetter"/>
      <w:lvlText w:val="%5."/>
      <w:lvlJc w:val="left"/>
      <w:pPr>
        <w:ind w:left="3600" w:hanging="360"/>
      </w:pPr>
    </w:lvl>
    <w:lvl w:ilvl="5" w:tplc="B9D25448" w:tentative="1">
      <w:start w:val="1"/>
      <w:numFmt w:val="lowerRoman"/>
      <w:lvlText w:val="%6."/>
      <w:lvlJc w:val="right"/>
      <w:pPr>
        <w:ind w:left="4320" w:hanging="180"/>
      </w:pPr>
    </w:lvl>
    <w:lvl w:ilvl="6" w:tplc="D2B4E9F0" w:tentative="1">
      <w:start w:val="1"/>
      <w:numFmt w:val="decimal"/>
      <w:lvlText w:val="%7."/>
      <w:lvlJc w:val="left"/>
      <w:pPr>
        <w:ind w:left="5040" w:hanging="360"/>
      </w:pPr>
    </w:lvl>
    <w:lvl w:ilvl="7" w:tplc="315E2A64" w:tentative="1">
      <w:start w:val="1"/>
      <w:numFmt w:val="lowerLetter"/>
      <w:lvlText w:val="%8."/>
      <w:lvlJc w:val="left"/>
      <w:pPr>
        <w:ind w:left="5760" w:hanging="360"/>
      </w:pPr>
    </w:lvl>
    <w:lvl w:ilvl="8" w:tplc="9A00961A"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1A3846C8">
      <w:start w:val="1"/>
      <w:numFmt w:val="lowerRoman"/>
      <w:lvlText w:val="(%1)"/>
      <w:lvlJc w:val="left"/>
      <w:pPr>
        <w:ind w:left="1080" w:hanging="720"/>
      </w:pPr>
      <w:rPr>
        <w:rFonts w:hint="default"/>
      </w:rPr>
    </w:lvl>
    <w:lvl w:ilvl="1" w:tplc="E15ACAE8" w:tentative="1">
      <w:start w:val="1"/>
      <w:numFmt w:val="lowerLetter"/>
      <w:lvlText w:val="%2."/>
      <w:lvlJc w:val="left"/>
      <w:pPr>
        <w:ind w:left="1440" w:hanging="360"/>
      </w:pPr>
    </w:lvl>
    <w:lvl w:ilvl="2" w:tplc="D528F2BA" w:tentative="1">
      <w:start w:val="1"/>
      <w:numFmt w:val="lowerRoman"/>
      <w:lvlText w:val="%3."/>
      <w:lvlJc w:val="right"/>
      <w:pPr>
        <w:ind w:left="2160" w:hanging="180"/>
      </w:pPr>
    </w:lvl>
    <w:lvl w:ilvl="3" w:tplc="67C694D2" w:tentative="1">
      <w:start w:val="1"/>
      <w:numFmt w:val="decimal"/>
      <w:lvlText w:val="%4."/>
      <w:lvlJc w:val="left"/>
      <w:pPr>
        <w:ind w:left="2880" w:hanging="360"/>
      </w:pPr>
    </w:lvl>
    <w:lvl w:ilvl="4" w:tplc="B4688C76" w:tentative="1">
      <w:start w:val="1"/>
      <w:numFmt w:val="lowerLetter"/>
      <w:lvlText w:val="%5."/>
      <w:lvlJc w:val="left"/>
      <w:pPr>
        <w:ind w:left="3600" w:hanging="360"/>
      </w:pPr>
    </w:lvl>
    <w:lvl w:ilvl="5" w:tplc="FA1A4FFA" w:tentative="1">
      <w:start w:val="1"/>
      <w:numFmt w:val="lowerRoman"/>
      <w:lvlText w:val="%6."/>
      <w:lvlJc w:val="right"/>
      <w:pPr>
        <w:ind w:left="4320" w:hanging="180"/>
      </w:pPr>
    </w:lvl>
    <w:lvl w:ilvl="6" w:tplc="9ED01E9C" w:tentative="1">
      <w:start w:val="1"/>
      <w:numFmt w:val="decimal"/>
      <w:lvlText w:val="%7."/>
      <w:lvlJc w:val="left"/>
      <w:pPr>
        <w:ind w:left="5040" w:hanging="360"/>
      </w:pPr>
    </w:lvl>
    <w:lvl w:ilvl="7" w:tplc="AE3A5882" w:tentative="1">
      <w:start w:val="1"/>
      <w:numFmt w:val="lowerLetter"/>
      <w:lvlText w:val="%8."/>
      <w:lvlJc w:val="left"/>
      <w:pPr>
        <w:ind w:left="5760" w:hanging="360"/>
      </w:pPr>
    </w:lvl>
    <w:lvl w:ilvl="8" w:tplc="E126F54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BFB4FFD4">
      <w:start w:val="1"/>
      <w:numFmt w:val="lowerRoman"/>
      <w:lvlText w:val="(%1)"/>
      <w:lvlJc w:val="left"/>
      <w:pPr>
        <w:ind w:left="1080" w:hanging="720"/>
      </w:pPr>
      <w:rPr>
        <w:rFonts w:hint="default"/>
        <w:b w:val="0"/>
      </w:rPr>
    </w:lvl>
    <w:lvl w:ilvl="1" w:tplc="276E2770" w:tentative="1">
      <w:start w:val="1"/>
      <w:numFmt w:val="lowerLetter"/>
      <w:lvlText w:val="%2."/>
      <w:lvlJc w:val="left"/>
      <w:pPr>
        <w:ind w:left="1440" w:hanging="360"/>
      </w:pPr>
    </w:lvl>
    <w:lvl w:ilvl="2" w:tplc="3AC0217C" w:tentative="1">
      <w:start w:val="1"/>
      <w:numFmt w:val="lowerRoman"/>
      <w:lvlText w:val="%3."/>
      <w:lvlJc w:val="right"/>
      <w:pPr>
        <w:ind w:left="2160" w:hanging="180"/>
      </w:pPr>
    </w:lvl>
    <w:lvl w:ilvl="3" w:tplc="D472A880" w:tentative="1">
      <w:start w:val="1"/>
      <w:numFmt w:val="decimal"/>
      <w:lvlText w:val="%4."/>
      <w:lvlJc w:val="left"/>
      <w:pPr>
        <w:ind w:left="2880" w:hanging="360"/>
      </w:pPr>
    </w:lvl>
    <w:lvl w:ilvl="4" w:tplc="A7A0372A" w:tentative="1">
      <w:start w:val="1"/>
      <w:numFmt w:val="lowerLetter"/>
      <w:lvlText w:val="%5."/>
      <w:lvlJc w:val="left"/>
      <w:pPr>
        <w:ind w:left="3600" w:hanging="360"/>
      </w:pPr>
    </w:lvl>
    <w:lvl w:ilvl="5" w:tplc="9174AEC0" w:tentative="1">
      <w:start w:val="1"/>
      <w:numFmt w:val="lowerRoman"/>
      <w:lvlText w:val="%6."/>
      <w:lvlJc w:val="right"/>
      <w:pPr>
        <w:ind w:left="4320" w:hanging="180"/>
      </w:pPr>
    </w:lvl>
    <w:lvl w:ilvl="6" w:tplc="9F529602" w:tentative="1">
      <w:start w:val="1"/>
      <w:numFmt w:val="decimal"/>
      <w:lvlText w:val="%7."/>
      <w:lvlJc w:val="left"/>
      <w:pPr>
        <w:ind w:left="5040" w:hanging="360"/>
      </w:pPr>
    </w:lvl>
    <w:lvl w:ilvl="7" w:tplc="5E8C9B44" w:tentative="1">
      <w:start w:val="1"/>
      <w:numFmt w:val="lowerLetter"/>
      <w:lvlText w:val="%8."/>
      <w:lvlJc w:val="left"/>
      <w:pPr>
        <w:ind w:left="5760" w:hanging="360"/>
      </w:pPr>
    </w:lvl>
    <w:lvl w:ilvl="8" w:tplc="FBB8778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AF106F88">
      <w:start w:val="1"/>
      <w:numFmt w:val="lowerRoman"/>
      <w:lvlText w:val="(%1)"/>
      <w:lvlJc w:val="left"/>
      <w:pPr>
        <w:ind w:left="1080" w:hanging="720"/>
      </w:pPr>
      <w:rPr>
        <w:rFonts w:hint="default"/>
        <w:b w:val="0"/>
      </w:rPr>
    </w:lvl>
    <w:lvl w:ilvl="1" w:tplc="4E92CF4C" w:tentative="1">
      <w:start w:val="1"/>
      <w:numFmt w:val="lowerLetter"/>
      <w:lvlText w:val="%2."/>
      <w:lvlJc w:val="left"/>
      <w:pPr>
        <w:ind w:left="1440" w:hanging="360"/>
      </w:pPr>
    </w:lvl>
    <w:lvl w:ilvl="2" w:tplc="47F86954" w:tentative="1">
      <w:start w:val="1"/>
      <w:numFmt w:val="lowerRoman"/>
      <w:lvlText w:val="%3."/>
      <w:lvlJc w:val="right"/>
      <w:pPr>
        <w:ind w:left="2160" w:hanging="180"/>
      </w:pPr>
    </w:lvl>
    <w:lvl w:ilvl="3" w:tplc="26528478" w:tentative="1">
      <w:start w:val="1"/>
      <w:numFmt w:val="decimal"/>
      <w:lvlText w:val="%4."/>
      <w:lvlJc w:val="left"/>
      <w:pPr>
        <w:ind w:left="2880" w:hanging="360"/>
      </w:pPr>
    </w:lvl>
    <w:lvl w:ilvl="4" w:tplc="77D47652" w:tentative="1">
      <w:start w:val="1"/>
      <w:numFmt w:val="lowerLetter"/>
      <w:lvlText w:val="%5."/>
      <w:lvlJc w:val="left"/>
      <w:pPr>
        <w:ind w:left="3600" w:hanging="360"/>
      </w:pPr>
    </w:lvl>
    <w:lvl w:ilvl="5" w:tplc="99B6440E" w:tentative="1">
      <w:start w:val="1"/>
      <w:numFmt w:val="lowerRoman"/>
      <w:lvlText w:val="%6."/>
      <w:lvlJc w:val="right"/>
      <w:pPr>
        <w:ind w:left="4320" w:hanging="180"/>
      </w:pPr>
    </w:lvl>
    <w:lvl w:ilvl="6" w:tplc="182476D8" w:tentative="1">
      <w:start w:val="1"/>
      <w:numFmt w:val="decimal"/>
      <w:lvlText w:val="%7."/>
      <w:lvlJc w:val="left"/>
      <w:pPr>
        <w:ind w:left="5040" w:hanging="360"/>
      </w:pPr>
    </w:lvl>
    <w:lvl w:ilvl="7" w:tplc="CDF01A6C" w:tentative="1">
      <w:start w:val="1"/>
      <w:numFmt w:val="lowerLetter"/>
      <w:lvlText w:val="%8."/>
      <w:lvlJc w:val="left"/>
      <w:pPr>
        <w:ind w:left="5760" w:hanging="360"/>
      </w:pPr>
    </w:lvl>
    <w:lvl w:ilvl="8" w:tplc="0FBCEC50"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F7BEF898">
      <w:start w:val="1"/>
      <w:numFmt w:val="decimal"/>
      <w:lvlText w:val="%1."/>
      <w:lvlJc w:val="left"/>
      <w:pPr>
        <w:ind w:left="360" w:hanging="360"/>
      </w:pPr>
      <w:rPr>
        <w:rFonts w:hint="default"/>
      </w:rPr>
    </w:lvl>
    <w:lvl w:ilvl="1" w:tplc="95EAD8DA" w:tentative="1">
      <w:start w:val="1"/>
      <w:numFmt w:val="lowerLetter"/>
      <w:lvlText w:val="%2."/>
      <w:lvlJc w:val="left"/>
      <w:pPr>
        <w:ind w:left="1080" w:hanging="360"/>
      </w:pPr>
    </w:lvl>
    <w:lvl w:ilvl="2" w:tplc="DB3E9DA2" w:tentative="1">
      <w:start w:val="1"/>
      <w:numFmt w:val="lowerRoman"/>
      <w:lvlText w:val="%3."/>
      <w:lvlJc w:val="right"/>
      <w:pPr>
        <w:ind w:left="1800" w:hanging="180"/>
      </w:pPr>
    </w:lvl>
    <w:lvl w:ilvl="3" w:tplc="FDEA7CA4" w:tentative="1">
      <w:start w:val="1"/>
      <w:numFmt w:val="decimal"/>
      <w:lvlText w:val="%4."/>
      <w:lvlJc w:val="left"/>
      <w:pPr>
        <w:ind w:left="2520" w:hanging="360"/>
      </w:pPr>
    </w:lvl>
    <w:lvl w:ilvl="4" w:tplc="3448F836" w:tentative="1">
      <w:start w:val="1"/>
      <w:numFmt w:val="lowerLetter"/>
      <w:lvlText w:val="%5."/>
      <w:lvlJc w:val="left"/>
      <w:pPr>
        <w:ind w:left="3240" w:hanging="360"/>
      </w:pPr>
    </w:lvl>
    <w:lvl w:ilvl="5" w:tplc="DF6E3FC0" w:tentative="1">
      <w:start w:val="1"/>
      <w:numFmt w:val="lowerRoman"/>
      <w:lvlText w:val="%6."/>
      <w:lvlJc w:val="right"/>
      <w:pPr>
        <w:ind w:left="3960" w:hanging="180"/>
      </w:pPr>
    </w:lvl>
    <w:lvl w:ilvl="6" w:tplc="0250229A" w:tentative="1">
      <w:start w:val="1"/>
      <w:numFmt w:val="decimal"/>
      <w:lvlText w:val="%7."/>
      <w:lvlJc w:val="left"/>
      <w:pPr>
        <w:ind w:left="4680" w:hanging="360"/>
      </w:pPr>
    </w:lvl>
    <w:lvl w:ilvl="7" w:tplc="C046C3B0" w:tentative="1">
      <w:start w:val="1"/>
      <w:numFmt w:val="lowerLetter"/>
      <w:lvlText w:val="%8."/>
      <w:lvlJc w:val="left"/>
      <w:pPr>
        <w:ind w:left="5400" w:hanging="360"/>
      </w:pPr>
    </w:lvl>
    <w:lvl w:ilvl="8" w:tplc="ACFA9450"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E722D2A">
      <w:start w:val="1"/>
      <w:numFmt w:val="lowerRoman"/>
      <w:lvlText w:val="(%1)"/>
      <w:lvlJc w:val="left"/>
      <w:pPr>
        <w:ind w:left="1080" w:hanging="720"/>
      </w:pPr>
      <w:rPr>
        <w:rFonts w:hint="default"/>
      </w:rPr>
    </w:lvl>
    <w:lvl w:ilvl="1" w:tplc="EB00027C" w:tentative="1">
      <w:start w:val="1"/>
      <w:numFmt w:val="lowerLetter"/>
      <w:lvlText w:val="%2."/>
      <w:lvlJc w:val="left"/>
      <w:pPr>
        <w:ind w:left="1440" w:hanging="360"/>
      </w:pPr>
    </w:lvl>
    <w:lvl w:ilvl="2" w:tplc="A462C66A" w:tentative="1">
      <w:start w:val="1"/>
      <w:numFmt w:val="lowerRoman"/>
      <w:lvlText w:val="%3."/>
      <w:lvlJc w:val="right"/>
      <w:pPr>
        <w:ind w:left="2160" w:hanging="180"/>
      </w:pPr>
    </w:lvl>
    <w:lvl w:ilvl="3" w:tplc="81F40090" w:tentative="1">
      <w:start w:val="1"/>
      <w:numFmt w:val="decimal"/>
      <w:lvlText w:val="%4."/>
      <w:lvlJc w:val="left"/>
      <w:pPr>
        <w:ind w:left="2880" w:hanging="360"/>
      </w:pPr>
    </w:lvl>
    <w:lvl w:ilvl="4" w:tplc="E800E942" w:tentative="1">
      <w:start w:val="1"/>
      <w:numFmt w:val="lowerLetter"/>
      <w:lvlText w:val="%5."/>
      <w:lvlJc w:val="left"/>
      <w:pPr>
        <w:ind w:left="3600" w:hanging="360"/>
      </w:pPr>
    </w:lvl>
    <w:lvl w:ilvl="5" w:tplc="30D85998" w:tentative="1">
      <w:start w:val="1"/>
      <w:numFmt w:val="lowerRoman"/>
      <w:lvlText w:val="%6."/>
      <w:lvlJc w:val="right"/>
      <w:pPr>
        <w:ind w:left="4320" w:hanging="180"/>
      </w:pPr>
    </w:lvl>
    <w:lvl w:ilvl="6" w:tplc="9F8A236A" w:tentative="1">
      <w:start w:val="1"/>
      <w:numFmt w:val="decimal"/>
      <w:lvlText w:val="%7."/>
      <w:lvlJc w:val="left"/>
      <w:pPr>
        <w:ind w:left="5040" w:hanging="360"/>
      </w:pPr>
    </w:lvl>
    <w:lvl w:ilvl="7" w:tplc="F2A2E3F2" w:tentative="1">
      <w:start w:val="1"/>
      <w:numFmt w:val="lowerLetter"/>
      <w:lvlText w:val="%8."/>
      <w:lvlJc w:val="left"/>
      <w:pPr>
        <w:ind w:left="5760" w:hanging="360"/>
      </w:pPr>
    </w:lvl>
    <w:lvl w:ilvl="8" w:tplc="53E84318"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A7D2BE4E">
      <w:start w:val="1"/>
      <w:numFmt w:val="decimal"/>
      <w:lvlText w:val="%1."/>
      <w:lvlJc w:val="left"/>
      <w:pPr>
        <w:ind w:left="360" w:hanging="360"/>
      </w:pPr>
    </w:lvl>
    <w:lvl w:ilvl="1" w:tplc="304082D8" w:tentative="1">
      <w:start w:val="1"/>
      <w:numFmt w:val="lowerLetter"/>
      <w:lvlText w:val="%2."/>
      <w:lvlJc w:val="left"/>
      <w:pPr>
        <w:ind w:left="1080" w:hanging="360"/>
      </w:pPr>
    </w:lvl>
    <w:lvl w:ilvl="2" w:tplc="F7A04820" w:tentative="1">
      <w:start w:val="1"/>
      <w:numFmt w:val="lowerRoman"/>
      <w:lvlText w:val="%3."/>
      <w:lvlJc w:val="right"/>
      <w:pPr>
        <w:ind w:left="1800" w:hanging="180"/>
      </w:pPr>
    </w:lvl>
    <w:lvl w:ilvl="3" w:tplc="402E71A6" w:tentative="1">
      <w:start w:val="1"/>
      <w:numFmt w:val="decimal"/>
      <w:lvlText w:val="%4."/>
      <w:lvlJc w:val="left"/>
      <w:pPr>
        <w:ind w:left="2520" w:hanging="360"/>
      </w:pPr>
    </w:lvl>
    <w:lvl w:ilvl="4" w:tplc="76EA608E" w:tentative="1">
      <w:start w:val="1"/>
      <w:numFmt w:val="lowerLetter"/>
      <w:lvlText w:val="%5."/>
      <w:lvlJc w:val="left"/>
      <w:pPr>
        <w:ind w:left="3240" w:hanging="360"/>
      </w:pPr>
    </w:lvl>
    <w:lvl w:ilvl="5" w:tplc="C624D8F0" w:tentative="1">
      <w:start w:val="1"/>
      <w:numFmt w:val="lowerRoman"/>
      <w:lvlText w:val="%6."/>
      <w:lvlJc w:val="right"/>
      <w:pPr>
        <w:ind w:left="3960" w:hanging="180"/>
      </w:pPr>
    </w:lvl>
    <w:lvl w:ilvl="6" w:tplc="060C4D3A" w:tentative="1">
      <w:start w:val="1"/>
      <w:numFmt w:val="decimal"/>
      <w:lvlText w:val="%7."/>
      <w:lvlJc w:val="left"/>
      <w:pPr>
        <w:ind w:left="4680" w:hanging="360"/>
      </w:pPr>
    </w:lvl>
    <w:lvl w:ilvl="7" w:tplc="412463A8" w:tentative="1">
      <w:start w:val="1"/>
      <w:numFmt w:val="lowerLetter"/>
      <w:lvlText w:val="%8."/>
      <w:lvlJc w:val="left"/>
      <w:pPr>
        <w:ind w:left="5400" w:hanging="360"/>
      </w:pPr>
    </w:lvl>
    <w:lvl w:ilvl="8" w:tplc="840080F2"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91CCEB48">
      <w:start w:val="1"/>
      <w:numFmt w:val="lowerRoman"/>
      <w:lvlText w:val="(%1)"/>
      <w:lvlJc w:val="left"/>
      <w:pPr>
        <w:ind w:left="1080" w:hanging="720"/>
      </w:pPr>
      <w:rPr>
        <w:rFonts w:hint="default"/>
        <w:b w:val="0"/>
      </w:rPr>
    </w:lvl>
    <w:lvl w:ilvl="1" w:tplc="C7B03AE6" w:tentative="1">
      <w:start w:val="1"/>
      <w:numFmt w:val="lowerLetter"/>
      <w:lvlText w:val="%2."/>
      <w:lvlJc w:val="left"/>
      <w:pPr>
        <w:ind w:left="1440" w:hanging="360"/>
      </w:pPr>
    </w:lvl>
    <w:lvl w:ilvl="2" w:tplc="1CA8BEE4" w:tentative="1">
      <w:start w:val="1"/>
      <w:numFmt w:val="lowerRoman"/>
      <w:lvlText w:val="%3."/>
      <w:lvlJc w:val="right"/>
      <w:pPr>
        <w:ind w:left="2160" w:hanging="180"/>
      </w:pPr>
    </w:lvl>
    <w:lvl w:ilvl="3" w:tplc="D37E2B24" w:tentative="1">
      <w:start w:val="1"/>
      <w:numFmt w:val="decimal"/>
      <w:lvlText w:val="%4."/>
      <w:lvlJc w:val="left"/>
      <w:pPr>
        <w:ind w:left="2880" w:hanging="360"/>
      </w:pPr>
    </w:lvl>
    <w:lvl w:ilvl="4" w:tplc="69DA3BCA" w:tentative="1">
      <w:start w:val="1"/>
      <w:numFmt w:val="lowerLetter"/>
      <w:lvlText w:val="%5."/>
      <w:lvlJc w:val="left"/>
      <w:pPr>
        <w:ind w:left="3600" w:hanging="360"/>
      </w:pPr>
    </w:lvl>
    <w:lvl w:ilvl="5" w:tplc="380C9250" w:tentative="1">
      <w:start w:val="1"/>
      <w:numFmt w:val="lowerRoman"/>
      <w:lvlText w:val="%6."/>
      <w:lvlJc w:val="right"/>
      <w:pPr>
        <w:ind w:left="4320" w:hanging="180"/>
      </w:pPr>
    </w:lvl>
    <w:lvl w:ilvl="6" w:tplc="8DB4C184" w:tentative="1">
      <w:start w:val="1"/>
      <w:numFmt w:val="decimal"/>
      <w:lvlText w:val="%7."/>
      <w:lvlJc w:val="left"/>
      <w:pPr>
        <w:ind w:left="5040" w:hanging="360"/>
      </w:pPr>
    </w:lvl>
    <w:lvl w:ilvl="7" w:tplc="8A4020D2" w:tentative="1">
      <w:start w:val="1"/>
      <w:numFmt w:val="lowerLetter"/>
      <w:lvlText w:val="%8."/>
      <w:lvlJc w:val="left"/>
      <w:pPr>
        <w:ind w:left="5760" w:hanging="360"/>
      </w:pPr>
    </w:lvl>
    <w:lvl w:ilvl="8" w:tplc="642691E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D9AE4A4">
      <w:start w:val="1"/>
      <w:numFmt w:val="lowerRoman"/>
      <w:lvlText w:val="(%1)"/>
      <w:lvlJc w:val="left"/>
      <w:pPr>
        <w:ind w:left="1080" w:hanging="720"/>
      </w:pPr>
      <w:rPr>
        <w:rFonts w:hint="default"/>
      </w:rPr>
    </w:lvl>
    <w:lvl w:ilvl="1" w:tplc="1D5830DA" w:tentative="1">
      <w:start w:val="1"/>
      <w:numFmt w:val="lowerLetter"/>
      <w:lvlText w:val="%2."/>
      <w:lvlJc w:val="left"/>
      <w:pPr>
        <w:ind w:left="1440" w:hanging="360"/>
      </w:pPr>
    </w:lvl>
    <w:lvl w:ilvl="2" w:tplc="79146A9A" w:tentative="1">
      <w:start w:val="1"/>
      <w:numFmt w:val="lowerRoman"/>
      <w:lvlText w:val="%3."/>
      <w:lvlJc w:val="right"/>
      <w:pPr>
        <w:ind w:left="2160" w:hanging="180"/>
      </w:pPr>
    </w:lvl>
    <w:lvl w:ilvl="3" w:tplc="1AA8F87E" w:tentative="1">
      <w:start w:val="1"/>
      <w:numFmt w:val="decimal"/>
      <w:lvlText w:val="%4."/>
      <w:lvlJc w:val="left"/>
      <w:pPr>
        <w:ind w:left="2880" w:hanging="360"/>
      </w:pPr>
    </w:lvl>
    <w:lvl w:ilvl="4" w:tplc="8E0AA32A" w:tentative="1">
      <w:start w:val="1"/>
      <w:numFmt w:val="lowerLetter"/>
      <w:lvlText w:val="%5."/>
      <w:lvlJc w:val="left"/>
      <w:pPr>
        <w:ind w:left="3600" w:hanging="360"/>
      </w:pPr>
    </w:lvl>
    <w:lvl w:ilvl="5" w:tplc="1FEE56EA" w:tentative="1">
      <w:start w:val="1"/>
      <w:numFmt w:val="lowerRoman"/>
      <w:lvlText w:val="%6."/>
      <w:lvlJc w:val="right"/>
      <w:pPr>
        <w:ind w:left="4320" w:hanging="180"/>
      </w:pPr>
    </w:lvl>
    <w:lvl w:ilvl="6" w:tplc="B04610D2" w:tentative="1">
      <w:start w:val="1"/>
      <w:numFmt w:val="decimal"/>
      <w:lvlText w:val="%7."/>
      <w:lvlJc w:val="left"/>
      <w:pPr>
        <w:ind w:left="5040" w:hanging="360"/>
      </w:pPr>
    </w:lvl>
    <w:lvl w:ilvl="7" w:tplc="9D78AB18" w:tentative="1">
      <w:start w:val="1"/>
      <w:numFmt w:val="lowerLetter"/>
      <w:lvlText w:val="%8."/>
      <w:lvlJc w:val="left"/>
      <w:pPr>
        <w:ind w:left="5760" w:hanging="360"/>
      </w:pPr>
    </w:lvl>
    <w:lvl w:ilvl="8" w:tplc="49E09150"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DDA83774">
      <w:start w:val="1"/>
      <w:numFmt w:val="lowerRoman"/>
      <w:lvlText w:val="(%1)"/>
      <w:lvlJc w:val="left"/>
      <w:pPr>
        <w:ind w:left="1080" w:hanging="720"/>
      </w:pPr>
      <w:rPr>
        <w:rFonts w:hint="default"/>
      </w:rPr>
    </w:lvl>
    <w:lvl w:ilvl="1" w:tplc="C2F263A4" w:tentative="1">
      <w:start w:val="1"/>
      <w:numFmt w:val="lowerLetter"/>
      <w:lvlText w:val="%2."/>
      <w:lvlJc w:val="left"/>
      <w:pPr>
        <w:ind w:left="1440" w:hanging="360"/>
      </w:pPr>
    </w:lvl>
    <w:lvl w:ilvl="2" w:tplc="0798A4D0" w:tentative="1">
      <w:start w:val="1"/>
      <w:numFmt w:val="lowerRoman"/>
      <w:lvlText w:val="%3."/>
      <w:lvlJc w:val="right"/>
      <w:pPr>
        <w:ind w:left="2160" w:hanging="180"/>
      </w:pPr>
    </w:lvl>
    <w:lvl w:ilvl="3" w:tplc="715A1FBA" w:tentative="1">
      <w:start w:val="1"/>
      <w:numFmt w:val="decimal"/>
      <w:lvlText w:val="%4."/>
      <w:lvlJc w:val="left"/>
      <w:pPr>
        <w:ind w:left="2880" w:hanging="360"/>
      </w:pPr>
    </w:lvl>
    <w:lvl w:ilvl="4" w:tplc="91FA8FCA" w:tentative="1">
      <w:start w:val="1"/>
      <w:numFmt w:val="lowerLetter"/>
      <w:lvlText w:val="%5."/>
      <w:lvlJc w:val="left"/>
      <w:pPr>
        <w:ind w:left="3600" w:hanging="360"/>
      </w:pPr>
    </w:lvl>
    <w:lvl w:ilvl="5" w:tplc="CC7C5170" w:tentative="1">
      <w:start w:val="1"/>
      <w:numFmt w:val="lowerRoman"/>
      <w:lvlText w:val="%6."/>
      <w:lvlJc w:val="right"/>
      <w:pPr>
        <w:ind w:left="4320" w:hanging="180"/>
      </w:pPr>
    </w:lvl>
    <w:lvl w:ilvl="6" w:tplc="A8DCA514" w:tentative="1">
      <w:start w:val="1"/>
      <w:numFmt w:val="decimal"/>
      <w:lvlText w:val="%7."/>
      <w:lvlJc w:val="left"/>
      <w:pPr>
        <w:ind w:left="5040" w:hanging="360"/>
      </w:pPr>
    </w:lvl>
    <w:lvl w:ilvl="7" w:tplc="9A24E254" w:tentative="1">
      <w:start w:val="1"/>
      <w:numFmt w:val="lowerLetter"/>
      <w:lvlText w:val="%8."/>
      <w:lvlJc w:val="left"/>
      <w:pPr>
        <w:ind w:left="5760" w:hanging="360"/>
      </w:pPr>
    </w:lvl>
    <w:lvl w:ilvl="8" w:tplc="53C4DBB8"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5BD0BF28">
      <w:start w:val="1"/>
      <w:numFmt w:val="lowerRoman"/>
      <w:lvlText w:val="(%1)"/>
      <w:lvlJc w:val="left"/>
      <w:pPr>
        <w:ind w:left="1004" w:hanging="720"/>
      </w:pPr>
      <w:rPr>
        <w:rFonts w:hint="default"/>
        <w:b w:val="0"/>
      </w:rPr>
    </w:lvl>
    <w:lvl w:ilvl="1" w:tplc="D80C0786" w:tentative="1">
      <w:start w:val="1"/>
      <w:numFmt w:val="lowerLetter"/>
      <w:lvlText w:val="%2."/>
      <w:lvlJc w:val="left"/>
      <w:pPr>
        <w:ind w:left="1364" w:hanging="360"/>
      </w:pPr>
    </w:lvl>
    <w:lvl w:ilvl="2" w:tplc="21343ED2" w:tentative="1">
      <w:start w:val="1"/>
      <w:numFmt w:val="lowerRoman"/>
      <w:lvlText w:val="%3."/>
      <w:lvlJc w:val="right"/>
      <w:pPr>
        <w:ind w:left="2084" w:hanging="180"/>
      </w:pPr>
    </w:lvl>
    <w:lvl w:ilvl="3" w:tplc="52BED8B2" w:tentative="1">
      <w:start w:val="1"/>
      <w:numFmt w:val="decimal"/>
      <w:lvlText w:val="%4."/>
      <w:lvlJc w:val="left"/>
      <w:pPr>
        <w:ind w:left="2804" w:hanging="360"/>
      </w:pPr>
    </w:lvl>
    <w:lvl w:ilvl="4" w:tplc="DECCB48E" w:tentative="1">
      <w:start w:val="1"/>
      <w:numFmt w:val="lowerLetter"/>
      <w:lvlText w:val="%5."/>
      <w:lvlJc w:val="left"/>
      <w:pPr>
        <w:ind w:left="3524" w:hanging="360"/>
      </w:pPr>
    </w:lvl>
    <w:lvl w:ilvl="5" w:tplc="3E801D80" w:tentative="1">
      <w:start w:val="1"/>
      <w:numFmt w:val="lowerRoman"/>
      <w:lvlText w:val="%6."/>
      <w:lvlJc w:val="right"/>
      <w:pPr>
        <w:ind w:left="4244" w:hanging="180"/>
      </w:pPr>
    </w:lvl>
    <w:lvl w:ilvl="6" w:tplc="F89ADF26" w:tentative="1">
      <w:start w:val="1"/>
      <w:numFmt w:val="decimal"/>
      <w:lvlText w:val="%7."/>
      <w:lvlJc w:val="left"/>
      <w:pPr>
        <w:ind w:left="4964" w:hanging="360"/>
      </w:pPr>
    </w:lvl>
    <w:lvl w:ilvl="7" w:tplc="789C76AA" w:tentative="1">
      <w:start w:val="1"/>
      <w:numFmt w:val="lowerLetter"/>
      <w:lvlText w:val="%8."/>
      <w:lvlJc w:val="left"/>
      <w:pPr>
        <w:ind w:left="5684" w:hanging="360"/>
      </w:pPr>
    </w:lvl>
    <w:lvl w:ilvl="8" w:tplc="D25A46AE"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F848706E">
      <w:start w:val="1"/>
      <w:numFmt w:val="decimal"/>
      <w:lvlText w:val="%1."/>
      <w:lvlJc w:val="left"/>
      <w:pPr>
        <w:ind w:left="360" w:hanging="360"/>
      </w:pPr>
      <w:rPr>
        <w:rFonts w:hint="default"/>
      </w:rPr>
    </w:lvl>
    <w:lvl w:ilvl="1" w:tplc="B92075BE" w:tentative="1">
      <w:start w:val="1"/>
      <w:numFmt w:val="lowerLetter"/>
      <w:lvlText w:val="%2."/>
      <w:lvlJc w:val="left"/>
      <w:pPr>
        <w:ind w:left="1080" w:hanging="360"/>
      </w:pPr>
    </w:lvl>
    <w:lvl w:ilvl="2" w:tplc="7944A5C6" w:tentative="1">
      <w:start w:val="1"/>
      <w:numFmt w:val="lowerRoman"/>
      <w:lvlText w:val="%3."/>
      <w:lvlJc w:val="right"/>
      <w:pPr>
        <w:ind w:left="1800" w:hanging="180"/>
      </w:pPr>
    </w:lvl>
    <w:lvl w:ilvl="3" w:tplc="2D9C1456" w:tentative="1">
      <w:start w:val="1"/>
      <w:numFmt w:val="decimal"/>
      <w:lvlText w:val="%4."/>
      <w:lvlJc w:val="left"/>
      <w:pPr>
        <w:ind w:left="2520" w:hanging="360"/>
      </w:pPr>
    </w:lvl>
    <w:lvl w:ilvl="4" w:tplc="783E5036" w:tentative="1">
      <w:start w:val="1"/>
      <w:numFmt w:val="lowerLetter"/>
      <w:lvlText w:val="%5."/>
      <w:lvlJc w:val="left"/>
      <w:pPr>
        <w:ind w:left="3240" w:hanging="360"/>
      </w:pPr>
    </w:lvl>
    <w:lvl w:ilvl="5" w:tplc="BE6A7372" w:tentative="1">
      <w:start w:val="1"/>
      <w:numFmt w:val="lowerRoman"/>
      <w:lvlText w:val="%6."/>
      <w:lvlJc w:val="right"/>
      <w:pPr>
        <w:ind w:left="3960" w:hanging="180"/>
      </w:pPr>
    </w:lvl>
    <w:lvl w:ilvl="6" w:tplc="770A2216" w:tentative="1">
      <w:start w:val="1"/>
      <w:numFmt w:val="decimal"/>
      <w:lvlText w:val="%7."/>
      <w:lvlJc w:val="left"/>
      <w:pPr>
        <w:ind w:left="4680" w:hanging="360"/>
      </w:pPr>
    </w:lvl>
    <w:lvl w:ilvl="7" w:tplc="3214BABE" w:tentative="1">
      <w:start w:val="1"/>
      <w:numFmt w:val="lowerLetter"/>
      <w:lvlText w:val="%8."/>
      <w:lvlJc w:val="left"/>
      <w:pPr>
        <w:ind w:left="5400" w:hanging="360"/>
      </w:pPr>
    </w:lvl>
    <w:lvl w:ilvl="8" w:tplc="8E0E3322" w:tentative="1">
      <w:start w:val="1"/>
      <w:numFmt w:val="lowerRoman"/>
      <w:lvlText w:val="%9."/>
      <w:lvlJc w:val="right"/>
      <w:pPr>
        <w:ind w:left="6120" w:hanging="180"/>
      </w:pPr>
    </w:lvl>
  </w:abstractNum>
  <w:abstractNum w:abstractNumId="35" w15:restartNumberingAfterBreak="0">
    <w:nsid w:val="75B32A46"/>
    <w:multiLevelType w:val="hybridMultilevel"/>
    <w:tmpl w:val="C6BEE4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C332D4"/>
    <w:multiLevelType w:val="hybridMultilevel"/>
    <w:tmpl w:val="5504F770"/>
    <w:lvl w:ilvl="0" w:tplc="6470A08A">
      <w:start w:val="1"/>
      <w:numFmt w:val="lowerRoman"/>
      <w:lvlText w:val="(%1)"/>
      <w:lvlJc w:val="left"/>
      <w:pPr>
        <w:ind w:left="1080" w:hanging="720"/>
      </w:pPr>
      <w:rPr>
        <w:rFonts w:hint="default"/>
      </w:rPr>
    </w:lvl>
    <w:lvl w:ilvl="1" w:tplc="636CA85E" w:tentative="1">
      <w:start w:val="1"/>
      <w:numFmt w:val="lowerLetter"/>
      <w:lvlText w:val="%2."/>
      <w:lvlJc w:val="left"/>
      <w:pPr>
        <w:ind w:left="1440" w:hanging="360"/>
      </w:pPr>
    </w:lvl>
    <w:lvl w:ilvl="2" w:tplc="AA96F1E0" w:tentative="1">
      <w:start w:val="1"/>
      <w:numFmt w:val="lowerRoman"/>
      <w:lvlText w:val="%3."/>
      <w:lvlJc w:val="right"/>
      <w:pPr>
        <w:ind w:left="2160" w:hanging="180"/>
      </w:pPr>
    </w:lvl>
    <w:lvl w:ilvl="3" w:tplc="B64E80D2" w:tentative="1">
      <w:start w:val="1"/>
      <w:numFmt w:val="decimal"/>
      <w:lvlText w:val="%4."/>
      <w:lvlJc w:val="left"/>
      <w:pPr>
        <w:ind w:left="2880" w:hanging="360"/>
      </w:pPr>
    </w:lvl>
    <w:lvl w:ilvl="4" w:tplc="86BE9ACA" w:tentative="1">
      <w:start w:val="1"/>
      <w:numFmt w:val="lowerLetter"/>
      <w:lvlText w:val="%5."/>
      <w:lvlJc w:val="left"/>
      <w:pPr>
        <w:ind w:left="3600" w:hanging="360"/>
      </w:pPr>
    </w:lvl>
    <w:lvl w:ilvl="5" w:tplc="D2B63D7C" w:tentative="1">
      <w:start w:val="1"/>
      <w:numFmt w:val="lowerRoman"/>
      <w:lvlText w:val="%6."/>
      <w:lvlJc w:val="right"/>
      <w:pPr>
        <w:ind w:left="4320" w:hanging="180"/>
      </w:pPr>
    </w:lvl>
    <w:lvl w:ilvl="6" w:tplc="0DBE7ABC" w:tentative="1">
      <w:start w:val="1"/>
      <w:numFmt w:val="decimal"/>
      <w:lvlText w:val="%7."/>
      <w:lvlJc w:val="left"/>
      <w:pPr>
        <w:ind w:left="5040" w:hanging="360"/>
      </w:pPr>
    </w:lvl>
    <w:lvl w:ilvl="7" w:tplc="EAC04FE2" w:tentative="1">
      <w:start w:val="1"/>
      <w:numFmt w:val="lowerLetter"/>
      <w:lvlText w:val="%8."/>
      <w:lvlJc w:val="left"/>
      <w:pPr>
        <w:ind w:left="5760" w:hanging="360"/>
      </w:pPr>
    </w:lvl>
    <w:lvl w:ilvl="8" w:tplc="F8881370"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F38E4ADE">
      <w:start w:val="1"/>
      <w:numFmt w:val="decimal"/>
      <w:lvlText w:val="%1."/>
      <w:lvlJc w:val="left"/>
      <w:pPr>
        <w:ind w:left="360" w:hanging="360"/>
      </w:pPr>
      <w:rPr>
        <w:rFonts w:hint="default"/>
      </w:rPr>
    </w:lvl>
    <w:lvl w:ilvl="1" w:tplc="AF666B12" w:tentative="1">
      <w:start w:val="1"/>
      <w:numFmt w:val="lowerLetter"/>
      <w:lvlText w:val="%2."/>
      <w:lvlJc w:val="left"/>
      <w:pPr>
        <w:ind w:left="1080" w:hanging="360"/>
      </w:pPr>
    </w:lvl>
    <w:lvl w:ilvl="2" w:tplc="05A4D750" w:tentative="1">
      <w:start w:val="1"/>
      <w:numFmt w:val="lowerRoman"/>
      <w:lvlText w:val="%3."/>
      <w:lvlJc w:val="right"/>
      <w:pPr>
        <w:ind w:left="1800" w:hanging="180"/>
      </w:pPr>
    </w:lvl>
    <w:lvl w:ilvl="3" w:tplc="9AE01E2A" w:tentative="1">
      <w:start w:val="1"/>
      <w:numFmt w:val="decimal"/>
      <w:lvlText w:val="%4."/>
      <w:lvlJc w:val="left"/>
      <w:pPr>
        <w:ind w:left="2520" w:hanging="360"/>
      </w:pPr>
    </w:lvl>
    <w:lvl w:ilvl="4" w:tplc="AB9CEB76" w:tentative="1">
      <w:start w:val="1"/>
      <w:numFmt w:val="lowerLetter"/>
      <w:lvlText w:val="%5."/>
      <w:lvlJc w:val="left"/>
      <w:pPr>
        <w:ind w:left="3240" w:hanging="360"/>
      </w:pPr>
    </w:lvl>
    <w:lvl w:ilvl="5" w:tplc="8F88CD7E" w:tentative="1">
      <w:start w:val="1"/>
      <w:numFmt w:val="lowerRoman"/>
      <w:lvlText w:val="%6."/>
      <w:lvlJc w:val="right"/>
      <w:pPr>
        <w:ind w:left="3960" w:hanging="180"/>
      </w:pPr>
    </w:lvl>
    <w:lvl w:ilvl="6" w:tplc="D64A4D88" w:tentative="1">
      <w:start w:val="1"/>
      <w:numFmt w:val="decimal"/>
      <w:lvlText w:val="%7."/>
      <w:lvlJc w:val="left"/>
      <w:pPr>
        <w:ind w:left="4680" w:hanging="360"/>
      </w:pPr>
    </w:lvl>
    <w:lvl w:ilvl="7" w:tplc="CBC27AD0" w:tentative="1">
      <w:start w:val="1"/>
      <w:numFmt w:val="lowerLetter"/>
      <w:lvlText w:val="%8."/>
      <w:lvlJc w:val="left"/>
      <w:pPr>
        <w:ind w:left="5400" w:hanging="360"/>
      </w:pPr>
    </w:lvl>
    <w:lvl w:ilvl="8" w:tplc="F2BA56FE"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9A009188">
      <w:start w:val="1"/>
      <w:numFmt w:val="lowerRoman"/>
      <w:lvlText w:val="(%1)"/>
      <w:lvlJc w:val="left"/>
      <w:pPr>
        <w:ind w:left="1080" w:hanging="720"/>
      </w:pPr>
      <w:rPr>
        <w:rFonts w:hint="default"/>
      </w:rPr>
    </w:lvl>
    <w:lvl w:ilvl="1" w:tplc="91CCBD80" w:tentative="1">
      <w:start w:val="1"/>
      <w:numFmt w:val="lowerLetter"/>
      <w:lvlText w:val="%2."/>
      <w:lvlJc w:val="left"/>
      <w:pPr>
        <w:ind w:left="1440" w:hanging="360"/>
      </w:pPr>
    </w:lvl>
    <w:lvl w:ilvl="2" w:tplc="6ACEE426" w:tentative="1">
      <w:start w:val="1"/>
      <w:numFmt w:val="lowerRoman"/>
      <w:lvlText w:val="%3."/>
      <w:lvlJc w:val="right"/>
      <w:pPr>
        <w:ind w:left="2160" w:hanging="180"/>
      </w:pPr>
    </w:lvl>
    <w:lvl w:ilvl="3" w:tplc="08C269E8" w:tentative="1">
      <w:start w:val="1"/>
      <w:numFmt w:val="decimal"/>
      <w:lvlText w:val="%4."/>
      <w:lvlJc w:val="left"/>
      <w:pPr>
        <w:ind w:left="2880" w:hanging="360"/>
      </w:pPr>
    </w:lvl>
    <w:lvl w:ilvl="4" w:tplc="55AABA22" w:tentative="1">
      <w:start w:val="1"/>
      <w:numFmt w:val="lowerLetter"/>
      <w:lvlText w:val="%5."/>
      <w:lvlJc w:val="left"/>
      <w:pPr>
        <w:ind w:left="3600" w:hanging="360"/>
      </w:pPr>
    </w:lvl>
    <w:lvl w:ilvl="5" w:tplc="5ABAFBC0" w:tentative="1">
      <w:start w:val="1"/>
      <w:numFmt w:val="lowerRoman"/>
      <w:lvlText w:val="%6."/>
      <w:lvlJc w:val="right"/>
      <w:pPr>
        <w:ind w:left="4320" w:hanging="180"/>
      </w:pPr>
    </w:lvl>
    <w:lvl w:ilvl="6" w:tplc="B2249862" w:tentative="1">
      <w:start w:val="1"/>
      <w:numFmt w:val="decimal"/>
      <w:lvlText w:val="%7."/>
      <w:lvlJc w:val="left"/>
      <w:pPr>
        <w:ind w:left="5040" w:hanging="360"/>
      </w:pPr>
    </w:lvl>
    <w:lvl w:ilvl="7" w:tplc="81E0F1E6" w:tentative="1">
      <w:start w:val="1"/>
      <w:numFmt w:val="lowerLetter"/>
      <w:lvlText w:val="%8."/>
      <w:lvlJc w:val="left"/>
      <w:pPr>
        <w:ind w:left="5760" w:hanging="360"/>
      </w:pPr>
    </w:lvl>
    <w:lvl w:ilvl="8" w:tplc="9D2C2656"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6A52461E">
      <w:start w:val="1"/>
      <w:numFmt w:val="decimal"/>
      <w:lvlText w:val="%1."/>
      <w:lvlJc w:val="left"/>
      <w:pPr>
        <w:ind w:left="360" w:hanging="360"/>
      </w:pPr>
      <w:rPr>
        <w:rFonts w:hint="default"/>
      </w:rPr>
    </w:lvl>
    <w:lvl w:ilvl="1" w:tplc="68F8488C" w:tentative="1">
      <w:start w:val="1"/>
      <w:numFmt w:val="lowerLetter"/>
      <w:lvlText w:val="%2."/>
      <w:lvlJc w:val="left"/>
      <w:pPr>
        <w:ind w:left="1080" w:hanging="360"/>
      </w:pPr>
    </w:lvl>
    <w:lvl w:ilvl="2" w:tplc="A55E7A6C" w:tentative="1">
      <w:start w:val="1"/>
      <w:numFmt w:val="lowerRoman"/>
      <w:lvlText w:val="%3."/>
      <w:lvlJc w:val="right"/>
      <w:pPr>
        <w:ind w:left="1800" w:hanging="180"/>
      </w:pPr>
    </w:lvl>
    <w:lvl w:ilvl="3" w:tplc="FAA65FB8" w:tentative="1">
      <w:start w:val="1"/>
      <w:numFmt w:val="decimal"/>
      <w:lvlText w:val="%4."/>
      <w:lvlJc w:val="left"/>
      <w:pPr>
        <w:ind w:left="2520" w:hanging="360"/>
      </w:pPr>
    </w:lvl>
    <w:lvl w:ilvl="4" w:tplc="68F4F33E" w:tentative="1">
      <w:start w:val="1"/>
      <w:numFmt w:val="lowerLetter"/>
      <w:lvlText w:val="%5."/>
      <w:lvlJc w:val="left"/>
      <w:pPr>
        <w:ind w:left="3240" w:hanging="360"/>
      </w:pPr>
    </w:lvl>
    <w:lvl w:ilvl="5" w:tplc="12EAFE66" w:tentative="1">
      <w:start w:val="1"/>
      <w:numFmt w:val="lowerRoman"/>
      <w:lvlText w:val="%6."/>
      <w:lvlJc w:val="right"/>
      <w:pPr>
        <w:ind w:left="3960" w:hanging="180"/>
      </w:pPr>
    </w:lvl>
    <w:lvl w:ilvl="6" w:tplc="1F7C336E" w:tentative="1">
      <w:start w:val="1"/>
      <w:numFmt w:val="decimal"/>
      <w:lvlText w:val="%7."/>
      <w:lvlJc w:val="left"/>
      <w:pPr>
        <w:ind w:left="4680" w:hanging="360"/>
      </w:pPr>
    </w:lvl>
    <w:lvl w:ilvl="7" w:tplc="81528624" w:tentative="1">
      <w:start w:val="1"/>
      <w:numFmt w:val="lowerLetter"/>
      <w:lvlText w:val="%8."/>
      <w:lvlJc w:val="left"/>
      <w:pPr>
        <w:ind w:left="5400" w:hanging="360"/>
      </w:pPr>
    </w:lvl>
    <w:lvl w:ilvl="8" w:tplc="759C6CC6"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374CBE06">
      <w:start w:val="1"/>
      <w:numFmt w:val="decimal"/>
      <w:lvlText w:val="%1."/>
      <w:lvlJc w:val="left"/>
      <w:pPr>
        <w:ind w:left="360" w:hanging="360"/>
      </w:pPr>
      <w:rPr>
        <w:rFonts w:hint="default"/>
      </w:rPr>
    </w:lvl>
    <w:lvl w:ilvl="1" w:tplc="7CEA7A4A" w:tentative="1">
      <w:start w:val="1"/>
      <w:numFmt w:val="lowerLetter"/>
      <w:lvlText w:val="%2."/>
      <w:lvlJc w:val="left"/>
      <w:pPr>
        <w:ind w:left="1080" w:hanging="360"/>
      </w:pPr>
    </w:lvl>
    <w:lvl w:ilvl="2" w:tplc="F2321AE2" w:tentative="1">
      <w:start w:val="1"/>
      <w:numFmt w:val="lowerRoman"/>
      <w:lvlText w:val="%3."/>
      <w:lvlJc w:val="right"/>
      <w:pPr>
        <w:ind w:left="1800" w:hanging="180"/>
      </w:pPr>
    </w:lvl>
    <w:lvl w:ilvl="3" w:tplc="B4E06216" w:tentative="1">
      <w:start w:val="1"/>
      <w:numFmt w:val="decimal"/>
      <w:lvlText w:val="%4."/>
      <w:lvlJc w:val="left"/>
      <w:pPr>
        <w:ind w:left="2520" w:hanging="360"/>
      </w:pPr>
    </w:lvl>
    <w:lvl w:ilvl="4" w:tplc="7EECBE20" w:tentative="1">
      <w:start w:val="1"/>
      <w:numFmt w:val="lowerLetter"/>
      <w:lvlText w:val="%5."/>
      <w:lvlJc w:val="left"/>
      <w:pPr>
        <w:ind w:left="3240" w:hanging="360"/>
      </w:pPr>
    </w:lvl>
    <w:lvl w:ilvl="5" w:tplc="68D8B8B8" w:tentative="1">
      <w:start w:val="1"/>
      <w:numFmt w:val="lowerRoman"/>
      <w:lvlText w:val="%6."/>
      <w:lvlJc w:val="right"/>
      <w:pPr>
        <w:ind w:left="3960" w:hanging="180"/>
      </w:pPr>
    </w:lvl>
    <w:lvl w:ilvl="6" w:tplc="FC643690" w:tentative="1">
      <w:start w:val="1"/>
      <w:numFmt w:val="decimal"/>
      <w:lvlText w:val="%7."/>
      <w:lvlJc w:val="left"/>
      <w:pPr>
        <w:ind w:left="4680" w:hanging="360"/>
      </w:pPr>
    </w:lvl>
    <w:lvl w:ilvl="7" w:tplc="85F6C000" w:tentative="1">
      <w:start w:val="1"/>
      <w:numFmt w:val="lowerLetter"/>
      <w:lvlText w:val="%8."/>
      <w:lvlJc w:val="left"/>
      <w:pPr>
        <w:ind w:left="5400" w:hanging="360"/>
      </w:pPr>
    </w:lvl>
    <w:lvl w:ilvl="8" w:tplc="36805176" w:tentative="1">
      <w:start w:val="1"/>
      <w:numFmt w:val="lowerRoman"/>
      <w:lvlText w:val="%9."/>
      <w:lvlJc w:val="right"/>
      <w:pPr>
        <w:ind w:left="6120" w:hanging="180"/>
      </w:pPr>
    </w:lvl>
  </w:abstractNum>
  <w:num w:numId="1">
    <w:abstractNumId w:val="9"/>
  </w:num>
  <w:num w:numId="2">
    <w:abstractNumId w:val="21"/>
  </w:num>
  <w:num w:numId="3">
    <w:abstractNumId w:val="37"/>
  </w:num>
  <w:num w:numId="4">
    <w:abstractNumId w:val="40"/>
  </w:num>
  <w:num w:numId="5">
    <w:abstractNumId w:val="27"/>
  </w:num>
  <w:num w:numId="6">
    <w:abstractNumId w:val="18"/>
  </w:num>
  <w:num w:numId="7">
    <w:abstractNumId w:val="34"/>
  </w:num>
  <w:num w:numId="8">
    <w:abstractNumId w:val="17"/>
  </w:num>
  <w:num w:numId="9">
    <w:abstractNumId w:val="22"/>
  </w:num>
  <w:num w:numId="10">
    <w:abstractNumId w:val="39"/>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9"/>
  </w:num>
  <w:num w:numId="20">
    <w:abstractNumId w:val="26"/>
  </w:num>
  <w:num w:numId="21">
    <w:abstractNumId w:val="8"/>
  </w:num>
  <w:num w:numId="22">
    <w:abstractNumId w:val="13"/>
  </w:num>
  <w:num w:numId="23">
    <w:abstractNumId w:val="32"/>
  </w:num>
  <w:num w:numId="24">
    <w:abstractNumId w:val="23"/>
  </w:num>
  <w:num w:numId="25">
    <w:abstractNumId w:val="20"/>
  </w:num>
  <w:num w:numId="26">
    <w:abstractNumId w:val="12"/>
  </w:num>
  <w:num w:numId="27">
    <w:abstractNumId w:val="24"/>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16"/>
  </w:num>
  <w:num w:numId="40">
    <w:abstractNumId w:val="35"/>
  </w:num>
  <w:num w:numId="4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1EB"/>
    <w:rsid w:val="00004710"/>
    <w:rsid w:val="0002792E"/>
    <w:rsid w:val="00033CAC"/>
    <w:rsid w:val="000405EA"/>
    <w:rsid w:val="000413F6"/>
    <w:rsid w:val="000838D9"/>
    <w:rsid w:val="000970B9"/>
    <w:rsid w:val="000A5096"/>
    <w:rsid w:val="000A6F00"/>
    <w:rsid w:val="000B3936"/>
    <w:rsid w:val="000B3CA7"/>
    <w:rsid w:val="000C1F21"/>
    <w:rsid w:val="000D2346"/>
    <w:rsid w:val="000D7D0C"/>
    <w:rsid w:val="000E629C"/>
    <w:rsid w:val="000F2059"/>
    <w:rsid w:val="00122E59"/>
    <w:rsid w:val="001253A1"/>
    <w:rsid w:val="001309BB"/>
    <w:rsid w:val="001328CD"/>
    <w:rsid w:val="00152443"/>
    <w:rsid w:val="00162218"/>
    <w:rsid w:val="00174861"/>
    <w:rsid w:val="00184A5E"/>
    <w:rsid w:val="00193B18"/>
    <w:rsid w:val="001A5F7D"/>
    <w:rsid w:val="001C0A6C"/>
    <w:rsid w:val="001C1589"/>
    <w:rsid w:val="001C2650"/>
    <w:rsid w:val="001D0922"/>
    <w:rsid w:val="001D65A7"/>
    <w:rsid w:val="001E3BB1"/>
    <w:rsid w:val="001F132C"/>
    <w:rsid w:val="001F31DF"/>
    <w:rsid w:val="001F7ADA"/>
    <w:rsid w:val="00200BE7"/>
    <w:rsid w:val="002163FF"/>
    <w:rsid w:val="00222594"/>
    <w:rsid w:val="00240950"/>
    <w:rsid w:val="00251847"/>
    <w:rsid w:val="00260BCF"/>
    <w:rsid w:val="00264C32"/>
    <w:rsid w:val="002669B5"/>
    <w:rsid w:val="0027094E"/>
    <w:rsid w:val="0027699B"/>
    <w:rsid w:val="002841EB"/>
    <w:rsid w:val="002916A6"/>
    <w:rsid w:val="002C3ED7"/>
    <w:rsid w:val="002D48FE"/>
    <w:rsid w:val="002E6C36"/>
    <w:rsid w:val="002F1CF3"/>
    <w:rsid w:val="002F2EEC"/>
    <w:rsid w:val="00310FB5"/>
    <w:rsid w:val="00312D6F"/>
    <w:rsid w:val="00314A60"/>
    <w:rsid w:val="00317F28"/>
    <w:rsid w:val="00323A80"/>
    <w:rsid w:val="003241EE"/>
    <w:rsid w:val="0033135B"/>
    <w:rsid w:val="00344EEB"/>
    <w:rsid w:val="00371C23"/>
    <w:rsid w:val="0037677E"/>
    <w:rsid w:val="003957C9"/>
    <w:rsid w:val="003A6A9D"/>
    <w:rsid w:val="003C6796"/>
    <w:rsid w:val="003C79D1"/>
    <w:rsid w:val="003E52A0"/>
    <w:rsid w:val="00405751"/>
    <w:rsid w:val="00434BE7"/>
    <w:rsid w:val="004C68E5"/>
    <w:rsid w:val="004D0F86"/>
    <w:rsid w:val="004F036A"/>
    <w:rsid w:val="00505B3B"/>
    <w:rsid w:val="0050740C"/>
    <w:rsid w:val="005234B2"/>
    <w:rsid w:val="0054013B"/>
    <w:rsid w:val="00551087"/>
    <w:rsid w:val="00551E46"/>
    <w:rsid w:val="00561A71"/>
    <w:rsid w:val="00563298"/>
    <w:rsid w:val="00571819"/>
    <w:rsid w:val="0057277D"/>
    <w:rsid w:val="00574696"/>
    <w:rsid w:val="00596487"/>
    <w:rsid w:val="005B6AE9"/>
    <w:rsid w:val="005C20E6"/>
    <w:rsid w:val="005D080D"/>
    <w:rsid w:val="005E3B9D"/>
    <w:rsid w:val="005E5DF1"/>
    <w:rsid w:val="006222E5"/>
    <w:rsid w:val="006864B5"/>
    <w:rsid w:val="006A2586"/>
    <w:rsid w:val="006A610E"/>
    <w:rsid w:val="006B29F4"/>
    <w:rsid w:val="006C6B37"/>
    <w:rsid w:val="006D71F9"/>
    <w:rsid w:val="0071178A"/>
    <w:rsid w:val="00724452"/>
    <w:rsid w:val="00724788"/>
    <w:rsid w:val="00726312"/>
    <w:rsid w:val="00755D25"/>
    <w:rsid w:val="0076226F"/>
    <w:rsid w:val="00771C0D"/>
    <w:rsid w:val="00772BD7"/>
    <w:rsid w:val="00796833"/>
    <w:rsid w:val="007B792A"/>
    <w:rsid w:val="007C5E6E"/>
    <w:rsid w:val="007C7928"/>
    <w:rsid w:val="007D4FB5"/>
    <w:rsid w:val="008038E3"/>
    <w:rsid w:val="0081036A"/>
    <w:rsid w:val="00815147"/>
    <w:rsid w:val="00855FC0"/>
    <w:rsid w:val="00874371"/>
    <w:rsid w:val="00886EFD"/>
    <w:rsid w:val="00893BFE"/>
    <w:rsid w:val="008A3C3B"/>
    <w:rsid w:val="008B4188"/>
    <w:rsid w:val="008D42E7"/>
    <w:rsid w:val="008D7D29"/>
    <w:rsid w:val="009009D9"/>
    <w:rsid w:val="00904B6A"/>
    <w:rsid w:val="00905C94"/>
    <w:rsid w:val="0091771D"/>
    <w:rsid w:val="0092148B"/>
    <w:rsid w:val="0092154E"/>
    <w:rsid w:val="00922AF7"/>
    <w:rsid w:val="0092616A"/>
    <w:rsid w:val="009346F4"/>
    <w:rsid w:val="00957C1C"/>
    <w:rsid w:val="009614F4"/>
    <w:rsid w:val="00965D2F"/>
    <w:rsid w:val="009956D1"/>
    <w:rsid w:val="00996C6A"/>
    <w:rsid w:val="009C4E25"/>
    <w:rsid w:val="009D2D8A"/>
    <w:rsid w:val="00A00C98"/>
    <w:rsid w:val="00A071FD"/>
    <w:rsid w:val="00A20A4B"/>
    <w:rsid w:val="00A35A43"/>
    <w:rsid w:val="00A43978"/>
    <w:rsid w:val="00A53BBB"/>
    <w:rsid w:val="00A63FE2"/>
    <w:rsid w:val="00A91C46"/>
    <w:rsid w:val="00A95661"/>
    <w:rsid w:val="00AB3F5D"/>
    <w:rsid w:val="00AC227E"/>
    <w:rsid w:val="00AD1571"/>
    <w:rsid w:val="00AF63EE"/>
    <w:rsid w:val="00B60A0C"/>
    <w:rsid w:val="00B62A23"/>
    <w:rsid w:val="00B842C8"/>
    <w:rsid w:val="00BA5F3E"/>
    <w:rsid w:val="00BC5726"/>
    <w:rsid w:val="00BE4C9B"/>
    <w:rsid w:val="00C13F93"/>
    <w:rsid w:val="00C412A6"/>
    <w:rsid w:val="00C47944"/>
    <w:rsid w:val="00C64EAB"/>
    <w:rsid w:val="00C65AF8"/>
    <w:rsid w:val="00C65C91"/>
    <w:rsid w:val="00C66EEB"/>
    <w:rsid w:val="00C81A98"/>
    <w:rsid w:val="00C840A6"/>
    <w:rsid w:val="00CA1D7A"/>
    <w:rsid w:val="00CC3ADC"/>
    <w:rsid w:val="00CC5B16"/>
    <w:rsid w:val="00CE4891"/>
    <w:rsid w:val="00D337A9"/>
    <w:rsid w:val="00D44A63"/>
    <w:rsid w:val="00D46DC5"/>
    <w:rsid w:val="00D57E00"/>
    <w:rsid w:val="00D77BE7"/>
    <w:rsid w:val="00D80268"/>
    <w:rsid w:val="00D80D92"/>
    <w:rsid w:val="00D84F57"/>
    <w:rsid w:val="00DE53B1"/>
    <w:rsid w:val="00DF0F1D"/>
    <w:rsid w:val="00E01DEF"/>
    <w:rsid w:val="00E04275"/>
    <w:rsid w:val="00E42571"/>
    <w:rsid w:val="00E76A60"/>
    <w:rsid w:val="00E82C98"/>
    <w:rsid w:val="00E91943"/>
    <w:rsid w:val="00EA2425"/>
    <w:rsid w:val="00EA36F6"/>
    <w:rsid w:val="00EA5246"/>
    <w:rsid w:val="00EB036F"/>
    <w:rsid w:val="00EB49F6"/>
    <w:rsid w:val="00EB584C"/>
    <w:rsid w:val="00EE25CF"/>
    <w:rsid w:val="00EE25E7"/>
    <w:rsid w:val="00F13ECE"/>
    <w:rsid w:val="00F15E64"/>
    <w:rsid w:val="00F33915"/>
    <w:rsid w:val="00F47814"/>
    <w:rsid w:val="00F52216"/>
    <w:rsid w:val="00F76835"/>
    <w:rsid w:val="00F83663"/>
    <w:rsid w:val="00F8689E"/>
    <w:rsid w:val="00FA06A9"/>
    <w:rsid w:val="00FA22D2"/>
    <w:rsid w:val="00FB54F9"/>
    <w:rsid w:val="00FB6A1C"/>
    <w:rsid w:val="00FD5ED4"/>
    <w:rsid w:val="00FE3477"/>
    <w:rsid w:val="00FF4A31"/>
    <w:rsid w:val="00FF4A82"/>
    <w:rsid w:val="00FF55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3C0F4"/>
  <w15:docId w15:val="{19D3F6F0-6F41-493F-A208-7926E9AD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4360</RACS_x0020_ID>
    <Approved_x0020_Provider xmlns="a8338b6e-77a6-4851-82b6-98166143ffdd">Nazareth Care</Approved_x0020_Provider>
    <Management_x0020_Company_x0020_ID xmlns="a8338b6e-77a6-4851-82b6-98166143ffdd" xsi:nil="true"/>
    <Home xmlns="a8338b6e-77a6-4851-82b6-98166143ffdd">Nazareth House Ballarat</Home>
    <Signed xmlns="a8338b6e-77a6-4851-82b6-98166143ffdd" xsi:nil="true"/>
    <Uploaded xmlns="a8338b6e-77a6-4851-82b6-98166143ffdd">False</Uploaded>
    <Management_x0020_Company xmlns="a8338b6e-77a6-4851-82b6-98166143ffdd" xsi:nil="true"/>
    <Doc_x0020_Date xmlns="a8338b6e-77a6-4851-82b6-98166143ffdd">2021-04-06T03:32:00+00:00</Doc_x0020_Date>
    <CSI_x0020_ID xmlns="a8338b6e-77a6-4851-82b6-98166143ffdd" xsi:nil="true"/>
    <Case_x0020_ID xmlns="a8338b6e-77a6-4851-82b6-98166143ffdd" xsi:nil="true"/>
    <Approved_x0020_Provider_x0020_ID xmlns="a8338b6e-77a6-4851-82b6-98166143ffdd">3773D147-C34A-E011-97BD-005056922186</Approved_x0020_Provider_x0020_ID>
    <Location xmlns="a8338b6e-77a6-4851-82b6-98166143ffdd" xsi:nil="true"/>
    <Home_x0020_ID xmlns="a8338b6e-77a6-4851-82b6-98166143ffdd">F89E338C-7CF4-DC11-AD41-005056922186</Home_x0020_ID>
    <State xmlns="a8338b6e-77a6-4851-82b6-98166143ffdd">VIC</State>
    <Doc_x0020_Sent_Received_x0020_Date xmlns="a8338b6e-77a6-4851-82b6-98166143ffdd">2021-04-06T00:00:00+00:00</Doc_x0020_Sent_Received_x0020_Date>
    <Activity_x0020_ID xmlns="a8338b6e-77a6-4851-82b6-98166143ffdd">4BC4EF8A-5A6A-EB11-9091-005056922186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21AF0-FBE3-4CC2-B653-BA58C9649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a8338b6e-77a6-4851-82b6-98166143ffdd"/>
  </ds:schemaRefs>
</ds:datastoreItem>
</file>

<file path=customXml/itemProps4.xml><?xml version="1.0" encoding="utf-8"?>
<ds:datastoreItem xmlns:ds="http://schemas.openxmlformats.org/officeDocument/2006/customXml" ds:itemID="{22F6ADEB-E813-43EB-972F-AFA6EF2A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2021-06-18T00:36:00Z</dcterms:created>
  <dcterms:modified xsi:type="dcterms:W3CDTF">2021-06-18T00:36:00Z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