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522E347F" w:rsidR="003C6EC2" w:rsidRPr="00943697" w:rsidRDefault="00A627C8" w:rsidP="00703E80">
      <w:pPr>
        <w:pStyle w:val="Title"/>
        <w:spacing w:before="720" w:after="360" w:line="240" w:lineRule="auto"/>
        <w:rPr>
          <w:rFonts w:ascii="Arial Black" w:hAnsi="Arial Black"/>
          <w:noProof/>
          <w:sz w:val="52"/>
          <w:szCs w:val="42"/>
        </w:rPr>
      </w:pPr>
      <w:r w:rsidRPr="00650986">
        <w:rPr>
          <w:rFonts w:ascii="Arial Black" w:eastAsia="Calibri" w:hAnsi="Arial Black"/>
          <w:noProof/>
          <w:highlight w:val="yellow"/>
        </w:rPr>
        <w:drawing>
          <wp:anchor distT="0" distB="0" distL="114300" distR="114300" simplePos="0" relativeHeight="251660287"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650986">
        <w:rPr>
          <w:rFonts w:ascii="Arial Black" w:eastAsia="Calibri" w:hAnsi="Arial Black"/>
          <w:noProof/>
          <w:highlight w:val="yellow"/>
        </w:rPr>
        <w:drawing>
          <wp:anchor distT="0" distB="0" distL="114300" distR="114300" simplePos="0" relativeHeight="251677696"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C605C5">
        <w:rPr>
          <w:rFonts w:ascii="Arial Black" w:hAnsi="Arial Black"/>
        </w:rPr>
        <w:t>Nextt Eastern CACP Program</w:t>
      </w:r>
      <w:r w:rsidR="003C6EC2" w:rsidRPr="00943697">
        <w:rPr>
          <w:rFonts w:ascii="Arial Black" w:hAnsi="Arial Black"/>
        </w:rPr>
        <w:t xml:space="preserve"> </w:t>
      </w:r>
    </w:p>
    <w:p w14:paraId="0FA73384" w14:textId="18BC85AC" w:rsidR="003C6EC2" w:rsidRPr="00943697" w:rsidRDefault="003C6EC2" w:rsidP="003C6EC2">
      <w:pPr>
        <w:pStyle w:val="Title"/>
        <w:spacing w:before="360" w:after="480"/>
      </w:pPr>
      <w:r w:rsidRPr="00943697">
        <w:rPr>
          <w:rFonts w:ascii="Arial Black" w:eastAsia="Calibri" w:hAnsi="Arial Black"/>
          <w:sz w:val="56"/>
        </w:rPr>
        <w:t>Performance Report</w:t>
      </w:r>
    </w:p>
    <w:p w14:paraId="5827F9A5" w14:textId="77777777" w:rsidR="00C605C5" w:rsidRPr="003C6EC2" w:rsidRDefault="00C605C5" w:rsidP="00C605C5">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Level 12, 520 Collins Street </w:t>
      </w:r>
      <w:r w:rsidRPr="003C6EC2">
        <w:rPr>
          <w:color w:val="FFFFFF" w:themeColor="background1"/>
          <w:sz w:val="28"/>
        </w:rPr>
        <w:br/>
        <w:t>MELBOURNE VIC 3000</w:t>
      </w:r>
      <w:r w:rsidRPr="003C6EC2">
        <w:rPr>
          <w:color w:val="FFFFFF" w:themeColor="background1"/>
          <w:sz w:val="28"/>
        </w:rPr>
        <w:br/>
      </w:r>
      <w:r w:rsidRPr="003C6EC2">
        <w:rPr>
          <w:rFonts w:eastAsia="Calibri"/>
          <w:color w:val="FFFFFF" w:themeColor="background1"/>
          <w:sz w:val="28"/>
          <w:szCs w:val="56"/>
          <w:lang w:eastAsia="en-US"/>
        </w:rPr>
        <w:t>Phone number: 0418 369 365</w:t>
      </w:r>
    </w:p>
    <w:p w14:paraId="10A100EB" w14:textId="77777777" w:rsidR="00C605C5" w:rsidRDefault="00C605C5" w:rsidP="00C605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300205 </w:t>
      </w:r>
    </w:p>
    <w:p w14:paraId="0BACDFE9" w14:textId="77777777" w:rsidR="00C605C5" w:rsidRPr="003C6EC2" w:rsidRDefault="00C605C5" w:rsidP="00C605C5">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AHC Care Services Pty Ltd</w:t>
      </w:r>
    </w:p>
    <w:p w14:paraId="0216AB64" w14:textId="77777777" w:rsidR="00C605C5" w:rsidRPr="003C6EC2" w:rsidRDefault="00C605C5" w:rsidP="00C605C5">
      <w:pPr>
        <w:tabs>
          <w:tab w:val="left" w:pos="2127"/>
        </w:tabs>
        <w:spacing w:before="120"/>
        <w:rPr>
          <w:color w:val="FFFFFF" w:themeColor="background1"/>
          <w:sz w:val="22"/>
        </w:rPr>
      </w:pPr>
      <w:r w:rsidRPr="003C6EC2">
        <w:rPr>
          <w:rFonts w:eastAsia="Calibri"/>
          <w:b/>
          <w:color w:val="FFFFFF" w:themeColor="background1"/>
          <w:sz w:val="28"/>
          <w:szCs w:val="56"/>
          <w:lang w:eastAsia="en-US"/>
        </w:rPr>
        <w:t>Quality Audit date:</w:t>
      </w:r>
      <w:r w:rsidRPr="003C6EC2">
        <w:rPr>
          <w:rFonts w:eastAsia="Calibri"/>
          <w:color w:val="FFFFFF" w:themeColor="background1"/>
          <w:sz w:val="28"/>
          <w:szCs w:val="56"/>
          <w:lang w:eastAsia="en-US"/>
        </w:rPr>
        <w:t xml:space="preserve"> 20 January 2022 to 27 January 2022</w:t>
      </w:r>
    </w:p>
    <w:p w14:paraId="77250FF8" w14:textId="23D0A669" w:rsidR="001E6954" w:rsidRPr="00D51663" w:rsidRDefault="00C605C5" w:rsidP="00C605C5">
      <w:pPr>
        <w:tabs>
          <w:tab w:val="left" w:pos="2127"/>
        </w:tabs>
        <w:spacing w:before="120"/>
        <w:rPr>
          <w:rFonts w:eastAsia="Calibri"/>
          <w:b/>
          <w:color w:val="auto"/>
          <w:sz w:val="28"/>
          <w:szCs w:val="56"/>
          <w:lang w:eastAsia="en-US"/>
        </w:rPr>
      </w:pPr>
      <w:r w:rsidRPr="00E93D41">
        <w:rPr>
          <w:b/>
          <w:color w:val="FFFFFF" w:themeColor="background1"/>
          <w:sz w:val="28"/>
        </w:rPr>
        <w:t>Date of Performance Report:</w:t>
      </w:r>
      <w:r w:rsidR="00EB55FC">
        <w:rPr>
          <w:b/>
          <w:color w:val="FFFFFF" w:themeColor="background1"/>
          <w:sz w:val="28"/>
        </w:rPr>
        <w:t xml:space="preserve"> </w:t>
      </w:r>
      <w:r w:rsidR="008D6F8B">
        <w:rPr>
          <w:color w:val="FFFFFF" w:themeColor="background1"/>
          <w:sz w:val="28"/>
        </w:rPr>
        <w:t>7</w:t>
      </w:r>
      <w:r w:rsidR="00EB55FC" w:rsidRPr="00EB55FC">
        <w:rPr>
          <w:color w:val="FFFFFF" w:themeColor="background1"/>
          <w:sz w:val="28"/>
        </w:rPr>
        <w:t xml:space="preserve"> March 2022</w:t>
      </w: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EA1E9C1" w14:textId="77777777" w:rsidR="00F41159" w:rsidRDefault="00F41159" w:rsidP="00F41159">
      <w:pPr>
        <w:pStyle w:val="Heading1"/>
      </w:pPr>
      <w:bookmarkStart w:id="0" w:name="_Hlk32477662"/>
      <w:r>
        <w:lastRenderedPageBreak/>
        <w:t>Performance report prepared by</w:t>
      </w:r>
    </w:p>
    <w:p w14:paraId="54918121" w14:textId="5926FB80" w:rsidR="00F41159" w:rsidRPr="009B0F30" w:rsidRDefault="005A4EB4" w:rsidP="00F41159">
      <w:r>
        <w:t>M Murray</w:t>
      </w:r>
      <w:r w:rsidR="00F41159">
        <w:t>, delegate of the Aged Care Quality and Safety Commissioner.</w:t>
      </w:r>
    </w:p>
    <w:p w14:paraId="202F42C3" w14:textId="57EC89A5" w:rsidR="00A30BEC" w:rsidRDefault="00A30BEC" w:rsidP="0094564F">
      <w:pPr>
        <w:pStyle w:val="Heading1"/>
      </w:pPr>
      <w:r>
        <w:t>Publication of report</w:t>
      </w:r>
    </w:p>
    <w:p w14:paraId="2258EB89" w14:textId="5E27CF13" w:rsidR="00A30BEC" w:rsidRDefault="00A30BEC" w:rsidP="006A65E7">
      <w:r w:rsidRPr="0010469B">
        <w:t xml:space="preserve">This </w:t>
      </w:r>
      <w:r>
        <w:t>Performance</w:t>
      </w:r>
      <w:r w:rsidRPr="0010469B">
        <w:t xml:space="preserve"> Report </w:t>
      </w:r>
      <w:r w:rsidR="00A3233B">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w:t>
      </w:r>
      <w:r w:rsidR="0013014D">
        <w:t>3</w:t>
      </w:r>
      <w:r w:rsidRPr="0010469B">
        <w:t>8</w:t>
      </w:r>
      <w:r>
        <w:t>.</w:t>
      </w:r>
    </w:p>
    <w:p w14:paraId="2444CCF9" w14:textId="46C93FD2" w:rsidR="007E46A1" w:rsidRDefault="007E46A1" w:rsidP="007E46A1">
      <w:pPr>
        <w:pStyle w:val="Heading1"/>
      </w:pPr>
      <w:r>
        <w:t>Service</w:t>
      </w:r>
      <w:r w:rsidR="00971D73">
        <w:t>s</w:t>
      </w:r>
      <w:r>
        <w:t xml:space="preserve"> </w:t>
      </w:r>
      <w:r w:rsidR="00AE6D2B">
        <w:t>included in this assessment</w:t>
      </w:r>
      <w:r w:rsidR="004B2CA5">
        <w:tab/>
      </w:r>
    </w:p>
    <w:p w14:paraId="74B9CD8D" w14:textId="77777777" w:rsidR="00C605C5" w:rsidRDefault="00C605C5" w:rsidP="00C605C5">
      <w:pPr>
        <w:tabs>
          <w:tab w:val="left" w:pos="4111"/>
        </w:tabs>
      </w:pPr>
      <w:bookmarkStart w:id="1" w:name="HcsServicesFullListWithAddress"/>
      <w:bookmarkEnd w:id="0"/>
      <w:r>
        <w:rPr>
          <w:b/>
          <w:bCs/>
        </w:rPr>
        <w:t>Home Care:</w:t>
      </w:r>
    </w:p>
    <w:p w14:paraId="170FA119" w14:textId="77777777" w:rsidR="00C605C5" w:rsidRDefault="00C605C5" w:rsidP="001D3328">
      <w:pPr>
        <w:numPr>
          <w:ilvl w:val="0"/>
          <w:numId w:val="20"/>
        </w:numPr>
        <w:tabs>
          <w:tab w:val="left" w:pos="4111"/>
        </w:tabs>
        <w:spacing w:before="0"/>
      </w:pPr>
      <w:r>
        <w:t>Nextt Home Care Services - Hume, 22775, Level 12, 520 Collins Street, MELBOURNE VIC 3000</w:t>
      </w:r>
    </w:p>
    <w:p w14:paraId="4DA3EDC2" w14:textId="77777777" w:rsidR="00C605C5" w:rsidRDefault="00C605C5" w:rsidP="001D3328">
      <w:pPr>
        <w:numPr>
          <w:ilvl w:val="0"/>
          <w:numId w:val="20"/>
        </w:numPr>
        <w:tabs>
          <w:tab w:val="left" w:pos="4111"/>
        </w:tabs>
      </w:pPr>
      <w:r>
        <w:t>Nextt Eastern CACP Program, 18882, Level 12, 520 Collins Street, MELBOURNE VIC 3000</w:t>
      </w:r>
    </w:p>
    <w:p w14:paraId="24E515BA" w14:textId="77777777" w:rsidR="00C605C5" w:rsidRDefault="00C605C5" w:rsidP="001D3328">
      <w:pPr>
        <w:numPr>
          <w:ilvl w:val="0"/>
          <w:numId w:val="20"/>
        </w:numPr>
        <w:tabs>
          <w:tab w:val="left" w:pos="4111"/>
        </w:tabs>
      </w:pPr>
      <w:r>
        <w:t>Nextt Northern CACP Program, 18883, Level 12, 520 Collins Street, MELBOURNE VIC 3000</w:t>
      </w:r>
    </w:p>
    <w:p w14:paraId="037F49C7" w14:textId="77777777" w:rsidR="00C605C5" w:rsidRDefault="00C605C5" w:rsidP="001D3328">
      <w:pPr>
        <w:numPr>
          <w:ilvl w:val="0"/>
          <w:numId w:val="20"/>
        </w:numPr>
        <w:tabs>
          <w:tab w:val="left" w:pos="4111"/>
        </w:tabs>
        <w:spacing w:after="0"/>
      </w:pPr>
      <w:r>
        <w:t>Nextt Southern CACP Program, 18884, Level 12, 520 Collins Street, MELBOURNE VIC 3000</w:t>
      </w:r>
    </w:p>
    <w:p w14:paraId="453E1C87" w14:textId="77777777" w:rsidR="00C605C5" w:rsidRDefault="00C605C5" w:rsidP="00C605C5">
      <w:pPr>
        <w:tabs>
          <w:tab w:val="left" w:pos="4111"/>
        </w:tabs>
      </w:pPr>
      <w:r>
        <w:rPr>
          <w:b/>
          <w:bCs/>
        </w:rPr>
        <w:t>CHSP:</w:t>
      </w:r>
    </w:p>
    <w:p w14:paraId="7AD93A96" w14:textId="77777777" w:rsidR="00C605C5" w:rsidRDefault="00C605C5" w:rsidP="001D3328">
      <w:pPr>
        <w:numPr>
          <w:ilvl w:val="0"/>
          <w:numId w:val="21"/>
        </w:numPr>
        <w:tabs>
          <w:tab w:val="left" w:pos="4111"/>
        </w:tabs>
        <w:spacing w:before="0" w:after="0"/>
      </w:pPr>
      <w:r>
        <w:t>CHSP - Domestic Assistance, 4-226J0SQ, Level 12, 520 Collins Street, MELBOURNE VIC 3000</w:t>
      </w:r>
    </w:p>
    <w:bookmarkEnd w:id="1"/>
    <w:p w14:paraId="6361D7CA" w14:textId="383CB787" w:rsidR="007F5256" w:rsidRPr="005A4EB4" w:rsidRDefault="001E6954" w:rsidP="0094564F">
      <w:pPr>
        <w:pStyle w:val="Heading1"/>
      </w:pPr>
      <w:r w:rsidRPr="001E6954">
        <w:lastRenderedPageBreak/>
        <w:t>Overall assessment of Service</w:t>
      </w:r>
      <w:r w:rsidR="00724518" w:rsidRPr="0024612B">
        <w:t>/</w:t>
      </w:r>
      <w:r w:rsidR="0037487E" w:rsidRPr="0024612B">
        <w:t>s</w:t>
      </w:r>
      <w:r w:rsidR="0037487E" w:rsidRPr="005A4EB4">
        <w:t xml:space="preserve"> </w:t>
      </w:r>
    </w:p>
    <w:tbl>
      <w:tblPr>
        <w:tblStyle w:val="TableGrid"/>
        <w:tblW w:w="9351" w:type="dxa"/>
        <w:tblInd w:w="-147" w:type="dxa"/>
        <w:tblLook w:val="04A0" w:firstRow="1" w:lastRow="0" w:firstColumn="1" w:lastColumn="0" w:noHBand="0" w:noVBand="1"/>
      </w:tblPr>
      <w:tblGrid>
        <w:gridCol w:w="426"/>
        <w:gridCol w:w="10"/>
        <w:gridCol w:w="4804"/>
        <w:gridCol w:w="998"/>
        <w:gridCol w:w="47"/>
        <w:gridCol w:w="89"/>
        <w:gridCol w:w="2977"/>
      </w:tblGrid>
      <w:tr w:rsidR="00E630D7" w:rsidRPr="005A682F" w14:paraId="42864C8D" w14:textId="77777777" w:rsidTr="00E630D7">
        <w:tc>
          <w:tcPr>
            <w:tcW w:w="5240" w:type="dxa"/>
            <w:gridSpan w:val="3"/>
            <w:tcBorders>
              <w:top w:val="nil"/>
              <w:left w:val="nil"/>
              <w:bottom w:val="nil"/>
              <w:right w:val="nil"/>
            </w:tcBorders>
          </w:tcPr>
          <w:p w14:paraId="5259EE1C" w14:textId="02660308" w:rsidR="00E630D7" w:rsidRPr="005A682F" w:rsidRDefault="00E630D7" w:rsidP="00E630D7">
            <w:pPr>
              <w:pStyle w:val="Heading4"/>
              <w:tabs>
                <w:tab w:val="clear" w:pos="9072"/>
              </w:tabs>
              <w:spacing w:before="120" w:after="0" w:line="240" w:lineRule="auto"/>
              <w:ind w:left="-537" w:firstLine="537"/>
              <w:outlineLvl w:val="3"/>
              <w:rPr>
                <w:b w:val="0"/>
              </w:rPr>
            </w:pPr>
            <w:bookmarkStart w:id="2" w:name="_Hlk27119087"/>
            <w:r w:rsidRPr="00477C4C">
              <w:t xml:space="preserve">Standard </w:t>
            </w:r>
            <w:r w:rsidR="00071C01">
              <w:t>1</w:t>
            </w:r>
            <w:r w:rsidRPr="00477C4C">
              <w:t xml:space="preserve"> Consumer dignity and choic</w:t>
            </w:r>
            <w:r>
              <w:t>e</w:t>
            </w:r>
          </w:p>
        </w:tc>
        <w:tc>
          <w:tcPr>
            <w:tcW w:w="998" w:type="dxa"/>
            <w:tcBorders>
              <w:top w:val="nil"/>
              <w:left w:val="nil"/>
              <w:bottom w:val="nil"/>
              <w:right w:val="nil"/>
            </w:tcBorders>
          </w:tcPr>
          <w:p w14:paraId="5F108F7F" w14:textId="77777777" w:rsidR="00E630D7" w:rsidRPr="00E630D7" w:rsidRDefault="00E630D7"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195DE77C" w14:textId="606AA06A" w:rsidR="00E630D7" w:rsidRPr="00D77890" w:rsidRDefault="00E630D7" w:rsidP="006107BF">
            <w:pPr>
              <w:pStyle w:val="Heading4"/>
              <w:tabs>
                <w:tab w:val="clear" w:pos="9072"/>
              </w:tabs>
              <w:spacing w:before="120" w:after="0" w:line="240" w:lineRule="auto"/>
              <w:jc w:val="right"/>
              <w:outlineLvl w:val="3"/>
            </w:pPr>
            <w:r w:rsidRPr="00D77890">
              <w:rPr>
                <w:rFonts w:eastAsia="Times New Roman"/>
                <w:iCs w:val="0"/>
              </w:rPr>
              <w:t>Not Compliant</w:t>
            </w:r>
          </w:p>
        </w:tc>
      </w:tr>
      <w:tr w:rsidR="00E630D7" w:rsidRPr="005A682F" w14:paraId="58384657" w14:textId="77777777" w:rsidTr="00E630D7">
        <w:tc>
          <w:tcPr>
            <w:tcW w:w="5240" w:type="dxa"/>
            <w:gridSpan w:val="3"/>
            <w:tcBorders>
              <w:top w:val="nil"/>
              <w:left w:val="nil"/>
              <w:bottom w:val="nil"/>
              <w:right w:val="nil"/>
            </w:tcBorders>
          </w:tcPr>
          <w:p w14:paraId="35338228" w14:textId="77777777" w:rsidR="00E630D7" w:rsidRPr="005A682F" w:rsidRDefault="00E630D7"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14151692" w14:textId="77777777" w:rsidR="00E630D7" w:rsidRPr="00E630D7" w:rsidRDefault="00E630D7" w:rsidP="006107BF">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080F90F2" w14:textId="7598E21D" w:rsidR="00E630D7" w:rsidRPr="00D77890" w:rsidRDefault="00E630D7" w:rsidP="006107BF">
            <w:pPr>
              <w:pStyle w:val="Heading4"/>
              <w:tabs>
                <w:tab w:val="clear" w:pos="9072"/>
              </w:tabs>
              <w:spacing w:before="120" w:after="0" w:line="240" w:lineRule="auto"/>
              <w:jc w:val="right"/>
              <w:outlineLvl w:val="3"/>
            </w:pPr>
            <w:r w:rsidRPr="00D77890">
              <w:rPr>
                <w:rFonts w:eastAsia="Times New Roman"/>
                <w:iCs w:val="0"/>
              </w:rPr>
              <w:t>Not Compliant</w:t>
            </w:r>
          </w:p>
        </w:tc>
      </w:tr>
      <w:tr w:rsidR="005A682F" w:rsidRPr="005A682F" w14:paraId="7E56D27D"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1E44A04" w14:textId="4657E023"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(3)(a)</w:t>
            </w:r>
          </w:p>
        </w:tc>
        <w:tc>
          <w:tcPr>
            <w:tcW w:w="1134" w:type="dxa"/>
            <w:gridSpan w:val="3"/>
          </w:tcPr>
          <w:p w14:paraId="7DF833F2" w14:textId="77777777" w:rsidR="005A682F" w:rsidRPr="005A682F" w:rsidRDefault="005A682F" w:rsidP="005A682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35EDC978" w14:textId="05276A0D" w:rsidR="005A682F" w:rsidRPr="00D77890" w:rsidRDefault="005A682F" w:rsidP="005A682F">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5A682F" w:rsidRPr="005A682F" w14:paraId="65E61F34"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3D5F3B4" w14:textId="0A3CCE0E" w:rsidR="005A682F" w:rsidRPr="005A682F" w:rsidRDefault="005A682F" w:rsidP="005A682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3"/>
          </w:tcPr>
          <w:p w14:paraId="21F3289E" w14:textId="59B99932" w:rsidR="005A682F" w:rsidRPr="005A682F" w:rsidRDefault="005A682F" w:rsidP="005A682F">
            <w:pPr>
              <w:pStyle w:val="Heading4"/>
              <w:tabs>
                <w:tab w:val="clear" w:pos="9072"/>
              </w:tabs>
              <w:spacing w:before="120" w:after="0" w:line="240" w:lineRule="auto"/>
              <w:outlineLvl w:val="3"/>
              <w:rPr>
                <w:b w:val="0"/>
              </w:rPr>
            </w:pPr>
            <w:r w:rsidRPr="005A682F">
              <w:rPr>
                <w:b w:val="0"/>
              </w:rPr>
              <w:t>CHSP</w:t>
            </w:r>
          </w:p>
        </w:tc>
        <w:tc>
          <w:tcPr>
            <w:tcW w:w="2977" w:type="dxa"/>
          </w:tcPr>
          <w:p w14:paraId="086A0247" w14:textId="541C1D68" w:rsidR="005A682F" w:rsidRPr="00D77890" w:rsidRDefault="005A682F" w:rsidP="005A682F">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5A682F" w:rsidRPr="005A682F" w14:paraId="7617A5A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847FDAF" w14:textId="5AB7FBDC" w:rsidR="005A682F" w:rsidRPr="005A682F" w:rsidRDefault="005A682F" w:rsidP="005A682F">
            <w:pPr>
              <w:pStyle w:val="Heading4"/>
              <w:tabs>
                <w:tab w:val="clear" w:pos="9072"/>
              </w:tabs>
              <w:spacing w:before="120" w:after="0" w:line="240" w:lineRule="auto"/>
              <w:outlineLvl w:val="3"/>
              <w:rPr>
                <w:b w:val="0"/>
              </w:rPr>
            </w:pPr>
            <w:r w:rsidRPr="005A682F">
              <w:rPr>
                <w:b w:val="0"/>
              </w:rPr>
              <w:t xml:space="preserve">Requirement </w:t>
            </w:r>
            <w:r w:rsidR="00071C01">
              <w:rPr>
                <w:b w:val="0"/>
              </w:rPr>
              <w:t>1</w:t>
            </w:r>
            <w:r w:rsidRPr="005A682F">
              <w:rPr>
                <w:b w:val="0"/>
              </w:rPr>
              <w:t>(3)(b)</w:t>
            </w:r>
          </w:p>
        </w:tc>
        <w:tc>
          <w:tcPr>
            <w:tcW w:w="1134" w:type="dxa"/>
            <w:gridSpan w:val="3"/>
          </w:tcPr>
          <w:p w14:paraId="0CDBFCB7" w14:textId="77777777" w:rsidR="005A682F" w:rsidRPr="005A682F" w:rsidRDefault="005A682F" w:rsidP="005A682F">
            <w:pPr>
              <w:pStyle w:val="Heading4"/>
              <w:tabs>
                <w:tab w:val="clear" w:pos="9072"/>
              </w:tabs>
              <w:spacing w:before="120" w:after="0" w:line="240" w:lineRule="auto"/>
              <w:outlineLvl w:val="3"/>
              <w:rPr>
                <w:b w:val="0"/>
              </w:rPr>
            </w:pPr>
            <w:r w:rsidRPr="005A682F">
              <w:rPr>
                <w:b w:val="0"/>
              </w:rPr>
              <w:t>HCP</w:t>
            </w:r>
          </w:p>
        </w:tc>
        <w:tc>
          <w:tcPr>
            <w:tcW w:w="2977" w:type="dxa"/>
          </w:tcPr>
          <w:p w14:paraId="6E7ABFA9" w14:textId="7516FDB0" w:rsidR="005A682F" w:rsidRPr="00D77890" w:rsidRDefault="005A682F" w:rsidP="005A682F">
            <w:pPr>
              <w:pStyle w:val="Heading4"/>
              <w:tabs>
                <w:tab w:val="clear" w:pos="9072"/>
              </w:tabs>
              <w:spacing w:before="120" w:after="0" w:line="240" w:lineRule="auto"/>
              <w:jc w:val="right"/>
              <w:outlineLvl w:val="3"/>
              <w:rPr>
                <w:b w:val="0"/>
              </w:rPr>
            </w:pPr>
            <w:r w:rsidRPr="00D77890">
              <w:rPr>
                <w:rFonts w:eastAsia="Times New Roman"/>
                <w:b w:val="0"/>
                <w:iCs w:val="0"/>
              </w:rPr>
              <w:t>Compliant</w:t>
            </w:r>
          </w:p>
        </w:tc>
      </w:tr>
      <w:tr w:rsidR="00CA68A8" w:rsidRPr="005A682F" w14:paraId="235C894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43B3A8F" w14:textId="77777777" w:rsidR="00CA68A8" w:rsidRPr="005A682F" w:rsidRDefault="00CA68A8" w:rsidP="00CA68A8">
            <w:pPr>
              <w:pStyle w:val="Heading4"/>
              <w:tabs>
                <w:tab w:val="clear" w:pos="9072"/>
              </w:tabs>
              <w:spacing w:before="120" w:after="0" w:line="240" w:lineRule="auto"/>
              <w:outlineLvl w:val="3"/>
              <w:rPr>
                <w:b w:val="0"/>
              </w:rPr>
            </w:pPr>
          </w:p>
        </w:tc>
        <w:tc>
          <w:tcPr>
            <w:tcW w:w="1134" w:type="dxa"/>
            <w:gridSpan w:val="3"/>
          </w:tcPr>
          <w:p w14:paraId="6F4244A8" w14:textId="77777777" w:rsidR="00CA68A8" w:rsidRPr="005A682F" w:rsidRDefault="00CA68A8" w:rsidP="00CA68A8">
            <w:pPr>
              <w:pStyle w:val="Heading4"/>
              <w:tabs>
                <w:tab w:val="clear" w:pos="9072"/>
              </w:tabs>
              <w:spacing w:before="120" w:after="0" w:line="240" w:lineRule="auto"/>
              <w:outlineLvl w:val="3"/>
              <w:rPr>
                <w:b w:val="0"/>
              </w:rPr>
            </w:pPr>
            <w:r w:rsidRPr="005A682F">
              <w:rPr>
                <w:b w:val="0"/>
              </w:rPr>
              <w:t>CHSP</w:t>
            </w:r>
          </w:p>
        </w:tc>
        <w:tc>
          <w:tcPr>
            <w:tcW w:w="2977" w:type="dxa"/>
          </w:tcPr>
          <w:p w14:paraId="5C50D086" w14:textId="40DB579E" w:rsidR="00CA68A8" w:rsidRPr="00D77890" w:rsidRDefault="00CA68A8" w:rsidP="00CA68A8">
            <w:pPr>
              <w:pStyle w:val="Heading4"/>
              <w:tabs>
                <w:tab w:val="clear" w:pos="9072"/>
              </w:tabs>
              <w:spacing w:before="120" w:after="0" w:line="240" w:lineRule="auto"/>
              <w:jc w:val="right"/>
              <w:outlineLvl w:val="3"/>
              <w:rPr>
                <w:b w:val="0"/>
              </w:rPr>
            </w:pPr>
            <w:r w:rsidRPr="00D77890">
              <w:rPr>
                <w:rFonts w:eastAsia="Times New Roman"/>
                <w:b w:val="0"/>
                <w:iCs w:val="0"/>
              </w:rPr>
              <w:t>Compliant</w:t>
            </w:r>
          </w:p>
        </w:tc>
      </w:tr>
      <w:tr w:rsidR="00CA68A8" w:rsidRPr="005A682F" w14:paraId="7B584169"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300C735E" w14:textId="202CD5C0" w:rsidR="00CA68A8" w:rsidRPr="005A682F" w:rsidRDefault="00CA68A8" w:rsidP="00CA68A8">
            <w:pPr>
              <w:pStyle w:val="Heading4"/>
              <w:tabs>
                <w:tab w:val="clear" w:pos="9072"/>
              </w:tabs>
              <w:spacing w:before="120" w:after="0" w:line="240" w:lineRule="auto"/>
              <w:outlineLvl w:val="3"/>
              <w:rPr>
                <w:b w:val="0"/>
              </w:rPr>
            </w:pPr>
            <w:r w:rsidRPr="005A682F">
              <w:rPr>
                <w:b w:val="0"/>
              </w:rPr>
              <w:t xml:space="preserve">Requirement </w:t>
            </w:r>
            <w:r>
              <w:rPr>
                <w:b w:val="0"/>
              </w:rPr>
              <w:t>1</w:t>
            </w:r>
            <w:r w:rsidRPr="005A682F">
              <w:rPr>
                <w:b w:val="0"/>
              </w:rPr>
              <w:t xml:space="preserve">(3)(c) </w:t>
            </w:r>
          </w:p>
        </w:tc>
        <w:tc>
          <w:tcPr>
            <w:tcW w:w="1134" w:type="dxa"/>
            <w:gridSpan w:val="3"/>
          </w:tcPr>
          <w:p w14:paraId="68B2A48E" w14:textId="77777777" w:rsidR="00CA68A8" w:rsidRPr="005A682F" w:rsidRDefault="00CA68A8" w:rsidP="00CA68A8">
            <w:pPr>
              <w:pStyle w:val="Heading4"/>
              <w:tabs>
                <w:tab w:val="clear" w:pos="9072"/>
              </w:tabs>
              <w:spacing w:before="120" w:after="0" w:line="240" w:lineRule="auto"/>
              <w:outlineLvl w:val="3"/>
              <w:rPr>
                <w:b w:val="0"/>
              </w:rPr>
            </w:pPr>
            <w:r w:rsidRPr="005A682F">
              <w:rPr>
                <w:b w:val="0"/>
              </w:rPr>
              <w:t>HCP</w:t>
            </w:r>
          </w:p>
        </w:tc>
        <w:tc>
          <w:tcPr>
            <w:tcW w:w="2977" w:type="dxa"/>
          </w:tcPr>
          <w:p w14:paraId="285FB966" w14:textId="2755F5A7" w:rsidR="00CA68A8" w:rsidRPr="00D77890" w:rsidRDefault="00CA68A8" w:rsidP="00CA68A8">
            <w:pPr>
              <w:pStyle w:val="Heading4"/>
              <w:tabs>
                <w:tab w:val="clear" w:pos="9072"/>
              </w:tabs>
              <w:spacing w:before="120" w:after="0" w:line="240" w:lineRule="auto"/>
              <w:jc w:val="right"/>
              <w:outlineLvl w:val="3"/>
              <w:rPr>
                <w:b w:val="0"/>
              </w:rPr>
            </w:pPr>
            <w:r w:rsidRPr="00D77890">
              <w:rPr>
                <w:rFonts w:eastAsia="Times New Roman"/>
                <w:b w:val="0"/>
                <w:iCs w:val="0"/>
              </w:rPr>
              <w:t>Compliant</w:t>
            </w:r>
          </w:p>
        </w:tc>
      </w:tr>
      <w:tr w:rsidR="00CA68A8" w:rsidRPr="005A682F" w14:paraId="5E01A4BC"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3D264AA" w14:textId="77777777" w:rsidR="00CA68A8" w:rsidRPr="005A682F" w:rsidRDefault="00CA68A8" w:rsidP="00CA68A8">
            <w:pPr>
              <w:pStyle w:val="Heading4"/>
              <w:tabs>
                <w:tab w:val="clear" w:pos="9072"/>
              </w:tabs>
              <w:spacing w:before="120" w:after="0" w:line="240" w:lineRule="auto"/>
              <w:outlineLvl w:val="3"/>
              <w:rPr>
                <w:b w:val="0"/>
              </w:rPr>
            </w:pPr>
          </w:p>
        </w:tc>
        <w:tc>
          <w:tcPr>
            <w:tcW w:w="1134" w:type="dxa"/>
            <w:gridSpan w:val="3"/>
          </w:tcPr>
          <w:p w14:paraId="396C89A0" w14:textId="77777777" w:rsidR="00CA68A8" w:rsidRPr="005A682F" w:rsidRDefault="00CA68A8" w:rsidP="00CA68A8">
            <w:pPr>
              <w:pStyle w:val="Heading4"/>
              <w:tabs>
                <w:tab w:val="clear" w:pos="9072"/>
              </w:tabs>
              <w:spacing w:before="120" w:after="0" w:line="240" w:lineRule="auto"/>
              <w:outlineLvl w:val="3"/>
              <w:rPr>
                <w:b w:val="0"/>
              </w:rPr>
            </w:pPr>
            <w:r w:rsidRPr="005A682F">
              <w:rPr>
                <w:b w:val="0"/>
              </w:rPr>
              <w:t>CHSP</w:t>
            </w:r>
          </w:p>
        </w:tc>
        <w:tc>
          <w:tcPr>
            <w:tcW w:w="2977" w:type="dxa"/>
          </w:tcPr>
          <w:p w14:paraId="13E89DFD" w14:textId="397B75AB" w:rsidR="00CA68A8" w:rsidRPr="00D77890" w:rsidRDefault="00CA68A8" w:rsidP="00CA68A8">
            <w:pPr>
              <w:pStyle w:val="Heading4"/>
              <w:tabs>
                <w:tab w:val="clear" w:pos="9072"/>
              </w:tabs>
              <w:spacing w:before="120" w:after="0" w:line="240" w:lineRule="auto"/>
              <w:jc w:val="right"/>
              <w:outlineLvl w:val="3"/>
              <w:rPr>
                <w:b w:val="0"/>
              </w:rPr>
            </w:pPr>
            <w:r w:rsidRPr="00D77890">
              <w:rPr>
                <w:rFonts w:eastAsia="Times New Roman"/>
                <w:b w:val="0"/>
                <w:iCs w:val="0"/>
              </w:rPr>
              <w:t>Compliant</w:t>
            </w:r>
          </w:p>
        </w:tc>
      </w:tr>
      <w:tr w:rsidR="00CA68A8" w:rsidRPr="005A682F" w14:paraId="3DAC8631"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019B87C" w14:textId="697C6A23" w:rsidR="00CA68A8" w:rsidRPr="005A682F" w:rsidRDefault="00CA68A8" w:rsidP="00CA68A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(3)(d)</w:t>
            </w:r>
            <w:r w:rsidRPr="005A682F">
              <w:rPr>
                <w:b w:val="0"/>
                <w:sz w:val="20"/>
                <w:szCs w:val="20"/>
              </w:rPr>
              <w:t xml:space="preserve"> </w:t>
            </w:r>
          </w:p>
        </w:tc>
        <w:tc>
          <w:tcPr>
            <w:tcW w:w="1134" w:type="dxa"/>
            <w:gridSpan w:val="3"/>
          </w:tcPr>
          <w:p w14:paraId="75C72E02" w14:textId="77777777" w:rsidR="00CA68A8" w:rsidRPr="005A682F" w:rsidRDefault="00CA68A8" w:rsidP="00CA68A8">
            <w:pPr>
              <w:pStyle w:val="Heading4"/>
              <w:keepNext w:val="0"/>
              <w:tabs>
                <w:tab w:val="clear" w:pos="9072"/>
              </w:tabs>
              <w:spacing w:before="120" w:after="0" w:line="240" w:lineRule="auto"/>
              <w:outlineLvl w:val="3"/>
              <w:rPr>
                <w:b w:val="0"/>
              </w:rPr>
            </w:pPr>
            <w:r w:rsidRPr="005A682F">
              <w:rPr>
                <w:b w:val="0"/>
              </w:rPr>
              <w:t>HCP</w:t>
            </w:r>
          </w:p>
        </w:tc>
        <w:tc>
          <w:tcPr>
            <w:tcW w:w="2977" w:type="dxa"/>
          </w:tcPr>
          <w:p w14:paraId="753CEF12" w14:textId="3F15B0B0" w:rsidR="00CA68A8" w:rsidRPr="00D77890" w:rsidRDefault="00CA68A8" w:rsidP="00CA68A8">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Compliant</w:t>
            </w:r>
          </w:p>
        </w:tc>
      </w:tr>
      <w:tr w:rsidR="00CA68A8" w:rsidRPr="005A682F" w14:paraId="75CE4D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1EA4DAFF" w14:textId="77777777" w:rsidR="00CA68A8" w:rsidRPr="005A682F" w:rsidRDefault="00CA68A8" w:rsidP="00CA68A8">
            <w:pPr>
              <w:pStyle w:val="Heading4"/>
              <w:keepNext w:val="0"/>
              <w:tabs>
                <w:tab w:val="clear" w:pos="9072"/>
              </w:tabs>
              <w:spacing w:before="120" w:after="0" w:line="240" w:lineRule="auto"/>
              <w:outlineLvl w:val="3"/>
              <w:rPr>
                <w:b w:val="0"/>
                <w:sz w:val="20"/>
                <w:szCs w:val="20"/>
              </w:rPr>
            </w:pPr>
          </w:p>
        </w:tc>
        <w:tc>
          <w:tcPr>
            <w:tcW w:w="1134" w:type="dxa"/>
            <w:gridSpan w:val="3"/>
          </w:tcPr>
          <w:p w14:paraId="35723045" w14:textId="77777777" w:rsidR="00CA68A8" w:rsidRPr="005A682F" w:rsidRDefault="00CA68A8" w:rsidP="00CA68A8">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8B2936A" w14:textId="25C369DF" w:rsidR="00CA68A8" w:rsidRPr="00D77890" w:rsidRDefault="00CA68A8" w:rsidP="00CA68A8">
            <w:pPr>
              <w:pStyle w:val="Heading4"/>
              <w:keepNext w:val="0"/>
              <w:tabs>
                <w:tab w:val="clear" w:pos="9072"/>
              </w:tabs>
              <w:spacing w:before="120" w:after="0" w:line="240" w:lineRule="auto"/>
              <w:jc w:val="right"/>
              <w:outlineLvl w:val="3"/>
              <w:rPr>
                <w:b w:val="0"/>
              </w:rPr>
            </w:pPr>
            <w:r w:rsidRPr="00D77890">
              <w:rPr>
                <w:rFonts w:eastAsia="Times New Roman"/>
                <w:b w:val="0"/>
                <w:iCs w:val="0"/>
              </w:rPr>
              <w:t>Compliant</w:t>
            </w:r>
          </w:p>
        </w:tc>
      </w:tr>
      <w:tr w:rsidR="005A682F" w:rsidRPr="005A682F" w14:paraId="1B8D4B13"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0675B6DD" w14:textId="643E7F5C" w:rsidR="005A682F" w:rsidRPr="005A682F" w:rsidRDefault="005A682F" w:rsidP="005A682F">
            <w:pPr>
              <w:pStyle w:val="Heading4"/>
              <w:keepNext w:val="0"/>
              <w:tabs>
                <w:tab w:val="clear" w:pos="9072"/>
              </w:tabs>
              <w:spacing w:before="120" w:after="0" w:line="240" w:lineRule="auto"/>
              <w:outlineLvl w:val="3"/>
              <w:rPr>
                <w:b w:val="0"/>
                <w:sz w:val="20"/>
                <w:szCs w:val="20"/>
              </w:rPr>
            </w:pPr>
            <w:r w:rsidRPr="005A682F">
              <w:rPr>
                <w:b w:val="0"/>
              </w:rPr>
              <w:t xml:space="preserve">Requirement </w:t>
            </w:r>
            <w:r w:rsidR="00071C01">
              <w:rPr>
                <w:b w:val="0"/>
              </w:rPr>
              <w:t>1</w:t>
            </w:r>
            <w:r w:rsidRPr="005A682F">
              <w:rPr>
                <w:b w:val="0"/>
              </w:rPr>
              <w:t>(3)(e)</w:t>
            </w:r>
            <w:r w:rsidRPr="005A682F">
              <w:rPr>
                <w:b w:val="0"/>
                <w:sz w:val="20"/>
                <w:szCs w:val="20"/>
              </w:rPr>
              <w:t xml:space="preserve"> </w:t>
            </w:r>
          </w:p>
        </w:tc>
        <w:tc>
          <w:tcPr>
            <w:tcW w:w="1134" w:type="dxa"/>
            <w:gridSpan w:val="3"/>
          </w:tcPr>
          <w:p w14:paraId="6CF4FB73" w14:textId="77777777" w:rsidR="005A682F" w:rsidRPr="005A682F" w:rsidRDefault="005A682F" w:rsidP="005A682F">
            <w:pPr>
              <w:pStyle w:val="Heading4"/>
              <w:keepNext w:val="0"/>
              <w:tabs>
                <w:tab w:val="clear" w:pos="9072"/>
              </w:tabs>
              <w:spacing w:before="120" w:after="0" w:line="240" w:lineRule="auto"/>
              <w:outlineLvl w:val="3"/>
              <w:rPr>
                <w:b w:val="0"/>
              </w:rPr>
            </w:pPr>
            <w:r w:rsidRPr="005A682F">
              <w:rPr>
                <w:b w:val="0"/>
              </w:rPr>
              <w:t>HCP</w:t>
            </w:r>
          </w:p>
        </w:tc>
        <w:tc>
          <w:tcPr>
            <w:tcW w:w="2977" w:type="dxa"/>
          </w:tcPr>
          <w:p w14:paraId="0D5F4957" w14:textId="253DBF66" w:rsidR="005A682F" w:rsidRPr="00D77890" w:rsidRDefault="00CA68A8" w:rsidP="005A682F">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N</w:t>
            </w:r>
            <w:r w:rsidR="005A682F" w:rsidRPr="00D77890">
              <w:rPr>
                <w:rFonts w:eastAsia="Times New Roman"/>
                <w:b w:val="0"/>
                <w:iCs w:val="0"/>
              </w:rPr>
              <w:t>ot Compliant</w:t>
            </w:r>
          </w:p>
        </w:tc>
      </w:tr>
      <w:tr w:rsidR="005A682F" w:rsidRPr="005A682F" w14:paraId="54C2A91F"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361"/>
        </w:trPr>
        <w:tc>
          <w:tcPr>
            <w:tcW w:w="4814" w:type="dxa"/>
            <w:gridSpan w:val="2"/>
          </w:tcPr>
          <w:p w14:paraId="1685E1C9" w14:textId="77777777" w:rsidR="005A682F" w:rsidRPr="005A682F" w:rsidRDefault="005A682F" w:rsidP="005A682F">
            <w:pPr>
              <w:pStyle w:val="Heading4"/>
              <w:keepNext w:val="0"/>
              <w:tabs>
                <w:tab w:val="clear" w:pos="9072"/>
              </w:tabs>
              <w:spacing w:before="120" w:after="0" w:line="240" w:lineRule="auto"/>
              <w:outlineLvl w:val="3"/>
              <w:rPr>
                <w:b w:val="0"/>
                <w:sz w:val="20"/>
                <w:szCs w:val="20"/>
              </w:rPr>
            </w:pPr>
          </w:p>
        </w:tc>
        <w:tc>
          <w:tcPr>
            <w:tcW w:w="1134" w:type="dxa"/>
            <w:gridSpan w:val="3"/>
          </w:tcPr>
          <w:p w14:paraId="2933933E" w14:textId="77777777" w:rsidR="005A682F" w:rsidRPr="005A682F" w:rsidRDefault="005A682F" w:rsidP="005A682F">
            <w:pPr>
              <w:pStyle w:val="Heading4"/>
              <w:keepNext w:val="0"/>
              <w:tabs>
                <w:tab w:val="clear" w:pos="9072"/>
              </w:tabs>
              <w:spacing w:before="120" w:after="0" w:line="240" w:lineRule="auto"/>
              <w:outlineLvl w:val="3"/>
              <w:rPr>
                <w:rFonts w:eastAsia="Times New Roman"/>
                <w:b w:val="0"/>
                <w:iCs w:val="0"/>
                <w:color w:val="0000FF"/>
              </w:rPr>
            </w:pPr>
            <w:r w:rsidRPr="005A682F">
              <w:rPr>
                <w:b w:val="0"/>
              </w:rPr>
              <w:t>CHSP</w:t>
            </w:r>
          </w:p>
        </w:tc>
        <w:tc>
          <w:tcPr>
            <w:tcW w:w="2977" w:type="dxa"/>
          </w:tcPr>
          <w:p w14:paraId="3AA48658" w14:textId="4CE48033" w:rsidR="005A682F" w:rsidRPr="00D77890" w:rsidRDefault="005A682F" w:rsidP="005A682F">
            <w:pPr>
              <w:pStyle w:val="Heading4"/>
              <w:keepNext w:val="0"/>
              <w:tabs>
                <w:tab w:val="clear" w:pos="9072"/>
              </w:tabs>
              <w:spacing w:before="120" w:after="0" w:line="240" w:lineRule="auto"/>
              <w:jc w:val="right"/>
              <w:outlineLvl w:val="3"/>
              <w:rPr>
                <w:b w:val="0"/>
              </w:rPr>
            </w:pPr>
            <w:r w:rsidRPr="00D77890">
              <w:rPr>
                <w:rFonts w:eastAsia="Times New Roman"/>
                <w:b w:val="0"/>
                <w:iCs w:val="0"/>
              </w:rPr>
              <w:t xml:space="preserve">Not Compliant </w:t>
            </w:r>
          </w:p>
        </w:tc>
      </w:tr>
      <w:tr w:rsidR="00CA68A8" w:rsidRPr="005A682F" w14:paraId="617BC35E"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4ADEEB38" w14:textId="6FAF5DDC" w:rsidR="00CA68A8" w:rsidRPr="005A682F" w:rsidRDefault="00CA68A8" w:rsidP="00CA68A8">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1</w:t>
            </w:r>
            <w:r w:rsidRPr="005A682F">
              <w:rPr>
                <w:b w:val="0"/>
              </w:rPr>
              <w:t>(3)(f)</w:t>
            </w:r>
            <w:r w:rsidRPr="005A682F">
              <w:rPr>
                <w:b w:val="0"/>
                <w:sz w:val="20"/>
                <w:szCs w:val="20"/>
              </w:rPr>
              <w:t xml:space="preserve"> </w:t>
            </w:r>
          </w:p>
        </w:tc>
        <w:tc>
          <w:tcPr>
            <w:tcW w:w="1134" w:type="dxa"/>
            <w:gridSpan w:val="3"/>
          </w:tcPr>
          <w:p w14:paraId="64F29ED4" w14:textId="77777777" w:rsidR="00CA68A8" w:rsidRPr="005A682F" w:rsidRDefault="00CA68A8" w:rsidP="00CA68A8">
            <w:pPr>
              <w:pStyle w:val="Heading4"/>
              <w:keepNext w:val="0"/>
              <w:tabs>
                <w:tab w:val="clear" w:pos="9072"/>
              </w:tabs>
              <w:spacing w:before="120" w:after="0" w:line="240" w:lineRule="auto"/>
              <w:outlineLvl w:val="3"/>
              <w:rPr>
                <w:b w:val="0"/>
              </w:rPr>
            </w:pPr>
            <w:r w:rsidRPr="005A682F">
              <w:rPr>
                <w:b w:val="0"/>
              </w:rPr>
              <w:t>HCP</w:t>
            </w:r>
          </w:p>
        </w:tc>
        <w:tc>
          <w:tcPr>
            <w:tcW w:w="2977" w:type="dxa"/>
          </w:tcPr>
          <w:p w14:paraId="4AC422E7" w14:textId="51899D3B" w:rsidR="00CA68A8" w:rsidRPr="00D77890" w:rsidRDefault="00CA68A8" w:rsidP="00CA68A8">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Compliant</w:t>
            </w:r>
          </w:p>
        </w:tc>
      </w:tr>
      <w:tr w:rsidR="00CA68A8" w:rsidRPr="005A682F" w14:paraId="586E153B" w14:textId="77777777" w:rsidTr="00E6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gridSpan w:val="2"/>
          </w:tcPr>
          <w:p w14:paraId="6402E9FA" w14:textId="77777777" w:rsidR="00CA68A8" w:rsidRPr="005A682F" w:rsidRDefault="00CA68A8" w:rsidP="00CA68A8">
            <w:pPr>
              <w:pStyle w:val="Heading4"/>
              <w:keepNext w:val="0"/>
              <w:tabs>
                <w:tab w:val="clear" w:pos="9072"/>
              </w:tabs>
              <w:spacing w:before="120" w:after="0" w:line="240" w:lineRule="auto"/>
              <w:outlineLvl w:val="3"/>
              <w:rPr>
                <w:b w:val="0"/>
                <w:sz w:val="20"/>
                <w:szCs w:val="20"/>
              </w:rPr>
            </w:pPr>
          </w:p>
        </w:tc>
        <w:tc>
          <w:tcPr>
            <w:tcW w:w="1134" w:type="dxa"/>
            <w:gridSpan w:val="3"/>
          </w:tcPr>
          <w:p w14:paraId="5ED70D2F" w14:textId="77777777" w:rsidR="00CA68A8" w:rsidRPr="005A682F" w:rsidRDefault="00CA68A8" w:rsidP="00CA68A8">
            <w:pPr>
              <w:pStyle w:val="Heading4"/>
              <w:keepNext w:val="0"/>
              <w:tabs>
                <w:tab w:val="clear" w:pos="9072"/>
              </w:tabs>
              <w:spacing w:before="120" w:after="0" w:line="240" w:lineRule="auto"/>
              <w:outlineLvl w:val="3"/>
              <w:rPr>
                <w:b w:val="0"/>
              </w:rPr>
            </w:pPr>
            <w:r w:rsidRPr="005A682F">
              <w:rPr>
                <w:b w:val="0"/>
              </w:rPr>
              <w:t>CHSP</w:t>
            </w:r>
          </w:p>
        </w:tc>
        <w:tc>
          <w:tcPr>
            <w:tcW w:w="2977" w:type="dxa"/>
          </w:tcPr>
          <w:p w14:paraId="7B21BD74" w14:textId="6F1F13F7" w:rsidR="00CA68A8" w:rsidRPr="00D77890" w:rsidRDefault="00CA68A8" w:rsidP="00CA68A8">
            <w:pPr>
              <w:pStyle w:val="Heading4"/>
              <w:keepNext w:val="0"/>
              <w:tabs>
                <w:tab w:val="clear" w:pos="9072"/>
              </w:tabs>
              <w:spacing w:before="120" w:after="0" w:line="240" w:lineRule="auto"/>
              <w:jc w:val="right"/>
              <w:outlineLvl w:val="3"/>
              <w:rPr>
                <w:b w:val="0"/>
              </w:rPr>
            </w:pPr>
            <w:r w:rsidRPr="00D77890">
              <w:rPr>
                <w:rFonts w:eastAsia="Times New Roman"/>
                <w:b w:val="0"/>
                <w:iCs w:val="0"/>
              </w:rPr>
              <w:t>Compliant</w:t>
            </w:r>
          </w:p>
        </w:tc>
      </w:tr>
      <w:tr w:rsidR="00E630D7" w:rsidRPr="00E630D7" w14:paraId="4A7792B4" w14:textId="77777777" w:rsidTr="00E630D7">
        <w:tc>
          <w:tcPr>
            <w:tcW w:w="9351" w:type="dxa"/>
            <w:gridSpan w:val="7"/>
            <w:tcBorders>
              <w:top w:val="nil"/>
              <w:left w:val="nil"/>
              <w:bottom w:val="nil"/>
              <w:right w:val="nil"/>
            </w:tcBorders>
          </w:tcPr>
          <w:p w14:paraId="30410C09" w14:textId="250824BE" w:rsidR="00E630D7" w:rsidRPr="00E630D7" w:rsidRDefault="00E630D7" w:rsidP="00E630D7">
            <w:pPr>
              <w:pStyle w:val="Heading4"/>
              <w:tabs>
                <w:tab w:val="clear" w:pos="9072"/>
              </w:tabs>
              <w:spacing w:before="120" w:after="0" w:line="240" w:lineRule="auto"/>
              <w:outlineLvl w:val="3"/>
            </w:pPr>
            <w:r w:rsidRPr="002177E1">
              <w:t>Standard 2 Ongoing assessment and planning with consumers</w:t>
            </w:r>
          </w:p>
        </w:tc>
      </w:tr>
      <w:tr w:rsidR="00E630D7" w:rsidRPr="00E630D7" w14:paraId="5C54AA04" w14:textId="77777777" w:rsidTr="00E630D7">
        <w:tc>
          <w:tcPr>
            <w:tcW w:w="5240" w:type="dxa"/>
            <w:gridSpan w:val="3"/>
            <w:tcBorders>
              <w:top w:val="nil"/>
              <w:left w:val="nil"/>
              <w:bottom w:val="nil"/>
              <w:right w:val="nil"/>
            </w:tcBorders>
          </w:tcPr>
          <w:p w14:paraId="4343F938" w14:textId="77777777"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21BCA134" w14:textId="35FF89A8" w:rsidR="00E630D7" w:rsidRPr="00E630D7" w:rsidRDefault="00E630D7" w:rsidP="00E630D7">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3"/>
            <w:tcBorders>
              <w:top w:val="nil"/>
              <w:left w:val="nil"/>
              <w:bottom w:val="nil"/>
              <w:right w:val="nil"/>
            </w:tcBorders>
          </w:tcPr>
          <w:p w14:paraId="5C8102C8" w14:textId="673D5A41" w:rsidR="00E630D7" w:rsidRPr="00D77890" w:rsidRDefault="00E630D7" w:rsidP="00E630D7">
            <w:pPr>
              <w:pStyle w:val="Heading4"/>
              <w:tabs>
                <w:tab w:val="clear" w:pos="9072"/>
              </w:tabs>
              <w:spacing w:before="120" w:after="0" w:line="240" w:lineRule="auto"/>
              <w:jc w:val="right"/>
              <w:outlineLvl w:val="3"/>
              <w:rPr>
                <w:rFonts w:eastAsia="Times New Roman"/>
                <w:iCs w:val="0"/>
              </w:rPr>
            </w:pPr>
            <w:r w:rsidRPr="00D77890">
              <w:rPr>
                <w:rFonts w:eastAsia="Times New Roman"/>
                <w:iCs w:val="0"/>
              </w:rPr>
              <w:t>Not Compliant</w:t>
            </w:r>
          </w:p>
        </w:tc>
      </w:tr>
      <w:tr w:rsidR="00E630D7" w:rsidRPr="00E630D7" w14:paraId="562CCA45" w14:textId="77777777" w:rsidTr="00E630D7">
        <w:tc>
          <w:tcPr>
            <w:tcW w:w="5240" w:type="dxa"/>
            <w:gridSpan w:val="3"/>
            <w:tcBorders>
              <w:top w:val="nil"/>
              <w:left w:val="nil"/>
              <w:bottom w:val="nil"/>
              <w:right w:val="nil"/>
            </w:tcBorders>
          </w:tcPr>
          <w:p w14:paraId="6843F0A2" w14:textId="14F9AA61" w:rsidR="00E630D7" w:rsidRPr="005A682F" w:rsidRDefault="00E630D7" w:rsidP="00E630D7">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1173709D" w14:textId="77777777" w:rsidR="00E630D7" w:rsidRPr="00E630D7" w:rsidRDefault="00E630D7" w:rsidP="00E630D7">
            <w:pPr>
              <w:pStyle w:val="Heading4"/>
              <w:tabs>
                <w:tab w:val="clear" w:pos="9072"/>
              </w:tabs>
              <w:spacing w:before="120" w:after="0" w:line="240" w:lineRule="auto"/>
              <w:outlineLvl w:val="3"/>
            </w:pPr>
            <w:r w:rsidRPr="00E630D7">
              <w:t>CHSP</w:t>
            </w:r>
          </w:p>
        </w:tc>
        <w:tc>
          <w:tcPr>
            <w:tcW w:w="3113" w:type="dxa"/>
            <w:gridSpan w:val="3"/>
            <w:tcBorders>
              <w:top w:val="nil"/>
              <w:left w:val="nil"/>
              <w:bottom w:val="nil"/>
              <w:right w:val="nil"/>
            </w:tcBorders>
          </w:tcPr>
          <w:p w14:paraId="14B3F0E2" w14:textId="0CAC5BC2" w:rsidR="00E630D7" w:rsidRPr="00D77890" w:rsidRDefault="00CA68A8" w:rsidP="00E630D7">
            <w:pPr>
              <w:pStyle w:val="Heading4"/>
              <w:tabs>
                <w:tab w:val="clear" w:pos="9072"/>
              </w:tabs>
              <w:spacing w:before="120" w:after="0" w:line="240" w:lineRule="auto"/>
              <w:jc w:val="right"/>
              <w:outlineLvl w:val="3"/>
            </w:pPr>
            <w:r w:rsidRPr="00D77890">
              <w:rPr>
                <w:rFonts w:eastAsia="Times New Roman"/>
                <w:iCs w:val="0"/>
              </w:rPr>
              <w:t>N</w:t>
            </w:r>
            <w:r w:rsidR="00E630D7" w:rsidRPr="00D77890">
              <w:rPr>
                <w:rFonts w:eastAsia="Times New Roman"/>
                <w:iCs w:val="0"/>
              </w:rPr>
              <w:t>ot Compliant</w:t>
            </w:r>
          </w:p>
        </w:tc>
      </w:tr>
      <w:tr w:rsidR="00E630D7" w:rsidRPr="00E630D7" w14:paraId="143D1574" w14:textId="77777777" w:rsidTr="00E630D7">
        <w:trPr>
          <w:gridBefore w:val="2"/>
          <w:wBefore w:w="436" w:type="dxa"/>
        </w:trPr>
        <w:tc>
          <w:tcPr>
            <w:tcW w:w="4804" w:type="dxa"/>
            <w:tcBorders>
              <w:top w:val="nil"/>
              <w:left w:val="nil"/>
              <w:bottom w:val="nil"/>
              <w:right w:val="nil"/>
            </w:tcBorders>
          </w:tcPr>
          <w:p w14:paraId="1F9C5FC2" w14:textId="77777777" w:rsidR="00E630D7" w:rsidRPr="00E630D7" w:rsidRDefault="00E630D7" w:rsidP="00E630D7">
            <w:pPr>
              <w:pStyle w:val="Heading4"/>
              <w:tabs>
                <w:tab w:val="clear" w:pos="9072"/>
              </w:tabs>
              <w:spacing w:before="120" w:after="0" w:line="240" w:lineRule="auto"/>
              <w:outlineLvl w:val="3"/>
              <w:rPr>
                <w:b w:val="0"/>
              </w:rPr>
            </w:pPr>
            <w:r w:rsidRPr="00E630D7">
              <w:rPr>
                <w:b w:val="0"/>
              </w:rPr>
              <w:t>Requirement 2(3)(a)</w:t>
            </w:r>
          </w:p>
        </w:tc>
        <w:tc>
          <w:tcPr>
            <w:tcW w:w="1045" w:type="dxa"/>
            <w:gridSpan w:val="2"/>
            <w:tcBorders>
              <w:top w:val="nil"/>
              <w:left w:val="nil"/>
              <w:bottom w:val="nil"/>
              <w:right w:val="nil"/>
            </w:tcBorders>
          </w:tcPr>
          <w:p w14:paraId="4D12650D" w14:textId="77777777" w:rsidR="00E630D7" w:rsidRPr="00D77890" w:rsidRDefault="00E630D7" w:rsidP="00E630D7">
            <w:pPr>
              <w:pStyle w:val="Heading4"/>
              <w:tabs>
                <w:tab w:val="clear" w:pos="9072"/>
              </w:tabs>
              <w:spacing w:before="120" w:after="0" w:line="240" w:lineRule="auto"/>
              <w:outlineLvl w:val="3"/>
              <w:rPr>
                <w:b w:val="0"/>
              </w:rPr>
            </w:pPr>
            <w:r w:rsidRPr="00D77890">
              <w:rPr>
                <w:b w:val="0"/>
              </w:rPr>
              <w:t>HCP</w:t>
            </w:r>
          </w:p>
        </w:tc>
        <w:tc>
          <w:tcPr>
            <w:tcW w:w="3066" w:type="dxa"/>
            <w:gridSpan w:val="2"/>
            <w:tcBorders>
              <w:top w:val="nil"/>
              <w:left w:val="nil"/>
              <w:bottom w:val="nil"/>
              <w:right w:val="nil"/>
            </w:tcBorders>
          </w:tcPr>
          <w:p w14:paraId="55BB79D0" w14:textId="446EE2B1" w:rsidR="00E630D7" w:rsidRPr="00D77890" w:rsidRDefault="00E630D7" w:rsidP="00E630D7">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300BE1FF" w14:textId="77777777" w:rsidTr="00E630D7">
        <w:trPr>
          <w:gridBefore w:val="2"/>
          <w:wBefore w:w="436" w:type="dxa"/>
        </w:trPr>
        <w:tc>
          <w:tcPr>
            <w:tcW w:w="4804" w:type="dxa"/>
            <w:tcBorders>
              <w:top w:val="nil"/>
              <w:left w:val="nil"/>
              <w:bottom w:val="nil"/>
              <w:right w:val="nil"/>
            </w:tcBorders>
          </w:tcPr>
          <w:p w14:paraId="066CC468" w14:textId="77777777" w:rsidR="00CA68A8" w:rsidRPr="00E630D7" w:rsidRDefault="00CA68A8" w:rsidP="00CA68A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5B78547"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CHSP</w:t>
            </w:r>
          </w:p>
        </w:tc>
        <w:tc>
          <w:tcPr>
            <w:tcW w:w="3066" w:type="dxa"/>
            <w:gridSpan w:val="2"/>
            <w:tcBorders>
              <w:top w:val="nil"/>
              <w:left w:val="nil"/>
              <w:bottom w:val="nil"/>
              <w:right w:val="nil"/>
            </w:tcBorders>
          </w:tcPr>
          <w:p w14:paraId="3C80B0D0" w14:textId="493EE454"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7D7A344A" w14:textId="77777777" w:rsidTr="00E630D7">
        <w:trPr>
          <w:gridBefore w:val="2"/>
          <w:wBefore w:w="436" w:type="dxa"/>
        </w:trPr>
        <w:tc>
          <w:tcPr>
            <w:tcW w:w="4804" w:type="dxa"/>
            <w:tcBorders>
              <w:top w:val="nil"/>
              <w:left w:val="nil"/>
              <w:bottom w:val="nil"/>
              <w:right w:val="nil"/>
            </w:tcBorders>
          </w:tcPr>
          <w:p w14:paraId="52E9C396" w14:textId="77777777" w:rsidR="00CA68A8" w:rsidRPr="00E630D7" w:rsidRDefault="00CA68A8" w:rsidP="00CA68A8">
            <w:pPr>
              <w:pStyle w:val="Heading4"/>
              <w:tabs>
                <w:tab w:val="clear" w:pos="9072"/>
              </w:tabs>
              <w:spacing w:before="120" w:after="0" w:line="240" w:lineRule="auto"/>
              <w:outlineLvl w:val="3"/>
              <w:rPr>
                <w:b w:val="0"/>
              </w:rPr>
            </w:pPr>
            <w:r w:rsidRPr="00E630D7">
              <w:rPr>
                <w:b w:val="0"/>
              </w:rPr>
              <w:t>Requirement 2(3)(b)</w:t>
            </w:r>
          </w:p>
        </w:tc>
        <w:tc>
          <w:tcPr>
            <w:tcW w:w="1045" w:type="dxa"/>
            <w:gridSpan w:val="2"/>
            <w:tcBorders>
              <w:top w:val="nil"/>
              <w:left w:val="nil"/>
              <w:bottom w:val="nil"/>
              <w:right w:val="nil"/>
            </w:tcBorders>
          </w:tcPr>
          <w:p w14:paraId="6D012410"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HCP</w:t>
            </w:r>
          </w:p>
        </w:tc>
        <w:tc>
          <w:tcPr>
            <w:tcW w:w="3066" w:type="dxa"/>
            <w:gridSpan w:val="2"/>
            <w:tcBorders>
              <w:top w:val="nil"/>
              <w:left w:val="nil"/>
              <w:bottom w:val="nil"/>
              <w:right w:val="nil"/>
            </w:tcBorders>
          </w:tcPr>
          <w:p w14:paraId="5FD15A18" w14:textId="47ACFD38"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67125BEE" w14:textId="77777777" w:rsidTr="00E630D7">
        <w:trPr>
          <w:gridBefore w:val="2"/>
          <w:wBefore w:w="436" w:type="dxa"/>
        </w:trPr>
        <w:tc>
          <w:tcPr>
            <w:tcW w:w="4804" w:type="dxa"/>
            <w:tcBorders>
              <w:top w:val="nil"/>
              <w:left w:val="nil"/>
              <w:bottom w:val="nil"/>
              <w:right w:val="nil"/>
            </w:tcBorders>
          </w:tcPr>
          <w:p w14:paraId="5434F876" w14:textId="77777777" w:rsidR="00CA68A8" w:rsidRPr="00E630D7" w:rsidRDefault="00CA68A8" w:rsidP="00CA68A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F2CB132"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CHSP</w:t>
            </w:r>
          </w:p>
        </w:tc>
        <w:tc>
          <w:tcPr>
            <w:tcW w:w="3066" w:type="dxa"/>
            <w:gridSpan w:val="2"/>
            <w:tcBorders>
              <w:top w:val="nil"/>
              <w:left w:val="nil"/>
              <w:bottom w:val="nil"/>
              <w:right w:val="nil"/>
            </w:tcBorders>
          </w:tcPr>
          <w:p w14:paraId="409674F9" w14:textId="5C108B6C"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699FEBE6" w14:textId="77777777" w:rsidTr="00E630D7">
        <w:trPr>
          <w:gridBefore w:val="2"/>
          <w:wBefore w:w="436" w:type="dxa"/>
        </w:trPr>
        <w:tc>
          <w:tcPr>
            <w:tcW w:w="4804" w:type="dxa"/>
            <w:tcBorders>
              <w:top w:val="nil"/>
              <w:left w:val="nil"/>
              <w:bottom w:val="nil"/>
              <w:right w:val="nil"/>
            </w:tcBorders>
          </w:tcPr>
          <w:p w14:paraId="465DB3BE" w14:textId="77777777" w:rsidR="00CA68A8" w:rsidRPr="00E630D7" w:rsidRDefault="00CA68A8" w:rsidP="00CA68A8">
            <w:pPr>
              <w:pStyle w:val="Heading4"/>
              <w:tabs>
                <w:tab w:val="clear" w:pos="9072"/>
              </w:tabs>
              <w:spacing w:before="120" w:after="0" w:line="240" w:lineRule="auto"/>
              <w:outlineLvl w:val="3"/>
              <w:rPr>
                <w:b w:val="0"/>
              </w:rPr>
            </w:pPr>
            <w:r w:rsidRPr="00E630D7">
              <w:rPr>
                <w:b w:val="0"/>
              </w:rPr>
              <w:t>Requirement 2(3)(c)</w:t>
            </w:r>
          </w:p>
        </w:tc>
        <w:tc>
          <w:tcPr>
            <w:tcW w:w="1045" w:type="dxa"/>
            <w:gridSpan w:val="2"/>
            <w:tcBorders>
              <w:top w:val="nil"/>
              <w:left w:val="nil"/>
              <w:bottom w:val="nil"/>
              <w:right w:val="nil"/>
            </w:tcBorders>
          </w:tcPr>
          <w:p w14:paraId="13C56AA6"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HCP</w:t>
            </w:r>
          </w:p>
        </w:tc>
        <w:tc>
          <w:tcPr>
            <w:tcW w:w="3066" w:type="dxa"/>
            <w:gridSpan w:val="2"/>
            <w:tcBorders>
              <w:top w:val="nil"/>
              <w:left w:val="nil"/>
              <w:bottom w:val="nil"/>
              <w:right w:val="nil"/>
            </w:tcBorders>
          </w:tcPr>
          <w:p w14:paraId="179927FE" w14:textId="7B3753EC"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7115816C" w14:textId="77777777" w:rsidTr="00E630D7">
        <w:trPr>
          <w:gridBefore w:val="2"/>
          <w:wBefore w:w="436" w:type="dxa"/>
        </w:trPr>
        <w:tc>
          <w:tcPr>
            <w:tcW w:w="4804" w:type="dxa"/>
            <w:tcBorders>
              <w:top w:val="nil"/>
              <w:left w:val="nil"/>
              <w:bottom w:val="nil"/>
              <w:right w:val="nil"/>
            </w:tcBorders>
          </w:tcPr>
          <w:p w14:paraId="3729D256" w14:textId="77777777" w:rsidR="00CA68A8" w:rsidRPr="00E630D7" w:rsidRDefault="00CA68A8" w:rsidP="00CA68A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A7709C7"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CHSP</w:t>
            </w:r>
          </w:p>
        </w:tc>
        <w:tc>
          <w:tcPr>
            <w:tcW w:w="3066" w:type="dxa"/>
            <w:gridSpan w:val="2"/>
            <w:tcBorders>
              <w:top w:val="nil"/>
              <w:left w:val="nil"/>
              <w:bottom w:val="nil"/>
              <w:right w:val="nil"/>
            </w:tcBorders>
          </w:tcPr>
          <w:p w14:paraId="23BEFDA6" w14:textId="2A93131B"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7007CEDB" w14:textId="77777777" w:rsidTr="00E630D7">
        <w:trPr>
          <w:gridBefore w:val="2"/>
          <w:wBefore w:w="436" w:type="dxa"/>
        </w:trPr>
        <w:tc>
          <w:tcPr>
            <w:tcW w:w="4804" w:type="dxa"/>
            <w:tcBorders>
              <w:top w:val="nil"/>
              <w:left w:val="nil"/>
              <w:bottom w:val="nil"/>
              <w:right w:val="nil"/>
            </w:tcBorders>
          </w:tcPr>
          <w:p w14:paraId="61130E4F" w14:textId="77777777" w:rsidR="00CA68A8" w:rsidRPr="00E630D7" w:rsidRDefault="00CA68A8" w:rsidP="00CA68A8">
            <w:pPr>
              <w:pStyle w:val="Heading4"/>
              <w:tabs>
                <w:tab w:val="clear" w:pos="9072"/>
              </w:tabs>
              <w:spacing w:before="120" w:after="0" w:line="240" w:lineRule="auto"/>
              <w:outlineLvl w:val="3"/>
              <w:rPr>
                <w:b w:val="0"/>
              </w:rPr>
            </w:pPr>
            <w:r w:rsidRPr="00E630D7">
              <w:rPr>
                <w:b w:val="0"/>
              </w:rPr>
              <w:t>Requirement 2(3)(d)</w:t>
            </w:r>
          </w:p>
        </w:tc>
        <w:tc>
          <w:tcPr>
            <w:tcW w:w="1045" w:type="dxa"/>
            <w:gridSpan w:val="2"/>
            <w:tcBorders>
              <w:top w:val="nil"/>
              <w:left w:val="nil"/>
              <w:bottom w:val="nil"/>
              <w:right w:val="nil"/>
            </w:tcBorders>
          </w:tcPr>
          <w:p w14:paraId="3318D321"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HCP</w:t>
            </w:r>
          </w:p>
        </w:tc>
        <w:tc>
          <w:tcPr>
            <w:tcW w:w="3066" w:type="dxa"/>
            <w:gridSpan w:val="2"/>
            <w:tcBorders>
              <w:top w:val="nil"/>
              <w:left w:val="nil"/>
              <w:bottom w:val="nil"/>
              <w:right w:val="nil"/>
            </w:tcBorders>
          </w:tcPr>
          <w:p w14:paraId="5A685814" w14:textId="20C239BF"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2DE1858B" w14:textId="77777777" w:rsidTr="00E630D7">
        <w:trPr>
          <w:gridBefore w:val="2"/>
          <w:wBefore w:w="436" w:type="dxa"/>
        </w:trPr>
        <w:tc>
          <w:tcPr>
            <w:tcW w:w="4804" w:type="dxa"/>
            <w:tcBorders>
              <w:top w:val="nil"/>
              <w:left w:val="nil"/>
              <w:bottom w:val="nil"/>
              <w:right w:val="nil"/>
            </w:tcBorders>
          </w:tcPr>
          <w:p w14:paraId="76978E5B" w14:textId="77777777" w:rsidR="00CA68A8" w:rsidRPr="00E630D7" w:rsidRDefault="00CA68A8" w:rsidP="00CA68A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F3D415B"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CHSP</w:t>
            </w:r>
          </w:p>
        </w:tc>
        <w:tc>
          <w:tcPr>
            <w:tcW w:w="3066" w:type="dxa"/>
            <w:gridSpan w:val="2"/>
            <w:tcBorders>
              <w:top w:val="nil"/>
              <w:left w:val="nil"/>
              <w:bottom w:val="nil"/>
              <w:right w:val="nil"/>
            </w:tcBorders>
          </w:tcPr>
          <w:p w14:paraId="5C01031E" w14:textId="43546864"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604A6360" w14:textId="77777777" w:rsidTr="00E630D7">
        <w:trPr>
          <w:gridBefore w:val="2"/>
          <w:wBefore w:w="436" w:type="dxa"/>
        </w:trPr>
        <w:tc>
          <w:tcPr>
            <w:tcW w:w="4804" w:type="dxa"/>
            <w:tcBorders>
              <w:top w:val="nil"/>
              <w:left w:val="nil"/>
              <w:bottom w:val="nil"/>
              <w:right w:val="nil"/>
            </w:tcBorders>
          </w:tcPr>
          <w:p w14:paraId="3FCCF1B3" w14:textId="77777777" w:rsidR="00CA68A8" w:rsidRPr="00E630D7" w:rsidRDefault="00CA68A8" w:rsidP="00CA68A8">
            <w:pPr>
              <w:pStyle w:val="Heading4"/>
              <w:tabs>
                <w:tab w:val="clear" w:pos="9072"/>
              </w:tabs>
              <w:spacing w:before="120" w:after="0" w:line="240" w:lineRule="auto"/>
              <w:outlineLvl w:val="3"/>
              <w:rPr>
                <w:b w:val="0"/>
              </w:rPr>
            </w:pPr>
            <w:r w:rsidRPr="00E630D7">
              <w:rPr>
                <w:b w:val="0"/>
              </w:rPr>
              <w:t>Requirement 2(3)(e)</w:t>
            </w:r>
          </w:p>
        </w:tc>
        <w:tc>
          <w:tcPr>
            <w:tcW w:w="1045" w:type="dxa"/>
            <w:gridSpan w:val="2"/>
            <w:tcBorders>
              <w:top w:val="nil"/>
              <w:left w:val="nil"/>
              <w:bottom w:val="nil"/>
              <w:right w:val="nil"/>
            </w:tcBorders>
          </w:tcPr>
          <w:p w14:paraId="34612F74"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HCP</w:t>
            </w:r>
          </w:p>
        </w:tc>
        <w:tc>
          <w:tcPr>
            <w:tcW w:w="3066" w:type="dxa"/>
            <w:gridSpan w:val="2"/>
            <w:tcBorders>
              <w:top w:val="nil"/>
              <w:left w:val="nil"/>
              <w:bottom w:val="nil"/>
              <w:right w:val="nil"/>
            </w:tcBorders>
          </w:tcPr>
          <w:p w14:paraId="0F663D4D" w14:textId="5BED8A32"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CA68A8" w:rsidRPr="00E630D7" w14:paraId="6C67B974" w14:textId="77777777" w:rsidTr="00E630D7">
        <w:trPr>
          <w:gridBefore w:val="2"/>
          <w:wBefore w:w="436" w:type="dxa"/>
        </w:trPr>
        <w:tc>
          <w:tcPr>
            <w:tcW w:w="4804" w:type="dxa"/>
            <w:tcBorders>
              <w:top w:val="nil"/>
              <w:left w:val="nil"/>
              <w:bottom w:val="nil"/>
              <w:right w:val="nil"/>
            </w:tcBorders>
          </w:tcPr>
          <w:p w14:paraId="20D340C1" w14:textId="77777777" w:rsidR="00CA68A8" w:rsidRPr="00E630D7" w:rsidRDefault="00CA68A8" w:rsidP="00CA68A8">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367EEA6" w14:textId="77777777" w:rsidR="00CA68A8" w:rsidRPr="00D77890" w:rsidRDefault="00CA68A8" w:rsidP="00CA68A8">
            <w:pPr>
              <w:pStyle w:val="Heading4"/>
              <w:tabs>
                <w:tab w:val="clear" w:pos="9072"/>
              </w:tabs>
              <w:spacing w:before="120" w:after="0" w:line="240" w:lineRule="auto"/>
              <w:outlineLvl w:val="3"/>
              <w:rPr>
                <w:b w:val="0"/>
              </w:rPr>
            </w:pPr>
            <w:r w:rsidRPr="00D77890">
              <w:rPr>
                <w:b w:val="0"/>
              </w:rPr>
              <w:t>CHSP</w:t>
            </w:r>
          </w:p>
        </w:tc>
        <w:tc>
          <w:tcPr>
            <w:tcW w:w="3066" w:type="dxa"/>
            <w:gridSpan w:val="2"/>
            <w:tcBorders>
              <w:top w:val="nil"/>
              <w:left w:val="nil"/>
              <w:bottom w:val="nil"/>
              <w:right w:val="nil"/>
            </w:tcBorders>
          </w:tcPr>
          <w:p w14:paraId="253B3B89" w14:textId="7D25B904" w:rsidR="00CA68A8" w:rsidRPr="00D77890" w:rsidRDefault="00CA68A8" w:rsidP="00CA68A8">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bl>
    <w:p w14:paraId="4E23B815" w14:textId="77777777" w:rsidR="00931006" w:rsidRDefault="00931006"/>
    <w:tbl>
      <w:tblPr>
        <w:tblStyle w:val="TableGrid"/>
        <w:tblW w:w="9351" w:type="dxa"/>
        <w:tblInd w:w="-147" w:type="dxa"/>
        <w:tblLook w:val="04A0" w:firstRow="1" w:lastRow="0" w:firstColumn="1" w:lastColumn="0" w:noHBand="0" w:noVBand="1"/>
      </w:tblPr>
      <w:tblGrid>
        <w:gridCol w:w="426"/>
        <w:gridCol w:w="4814"/>
        <w:gridCol w:w="998"/>
        <w:gridCol w:w="136"/>
        <w:gridCol w:w="2977"/>
      </w:tblGrid>
      <w:tr w:rsidR="003A6C7F" w:rsidRPr="003A6C7F" w14:paraId="03718D53" w14:textId="77777777" w:rsidTr="0013014D">
        <w:tc>
          <w:tcPr>
            <w:tcW w:w="5240" w:type="dxa"/>
            <w:gridSpan w:val="2"/>
            <w:tcBorders>
              <w:top w:val="nil"/>
              <w:left w:val="nil"/>
              <w:bottom w:val="nil"/>
              <w:right w:val="nil"/>
            </w:tcBorders>
          </w:tcPr>
          <w:p w14:paraId="314FF7A7" w14:textId="01ED2D05" w:rsidR="0013014D" w:rsidRPr="005A682F" w:rsidRDefault="0013014D" w:rsidP="006107BF">
            <w:pPr>
              <w:pStyle w:val="Heading4"/>
              <w:tabs>
                <w:tab w:val="clear" w:pos="9072"/>
              </w:tabs>
              <w:spacing w:before="120" w:after="0" w:line="240" w:lineRule="auto"/>
              <w:ind w:left="-537" w:firstLine="537"/>
              <w:outlineLvl w:val="3"/>
              <w:rPr>
                <w:b w:val="0"/>
              </w:rPr>
            </w:pPr>
            <w:r w:rsidRPr="00477C4C">
              <w:lastRenderedPageBreak/>
              <w:t>Standard 3 Personal care and clinical care</w:t>
            </w:r>
          </w:p>
        </w:tc>
        <w:tc>
          <w:tcPr>
            <w:tcW w:w="998" w:type="dxa"/>
            <w:tcBorders>
              <w:top w:val="nil"/>
              <w:left w:val="nil"/>
              <w:bottom w:val="nil"/>
              <w:right w:val="nil"/>
            </w:tcBorders>
          </w:tcPr>
          <w:p w14:paraId="63DC9D4E" w14:textId="77777777" w:rsidR="0013014D" w:rsidRPr="00E630D7" w:rsidRDefault="0013014D"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18B98CC" w14:textId="058A6E22" w:rsidR="0013014D" w:rsidRPr="003A6C7F" w:rsidRDefault="0013014D" w:rsidP="006107BF">
            <w:pPr>
              <w:pStyle w:val="Heading4"/>
              <w:tabs>
                <w:tab w:val="clear" w:pos="9072"/>
              </w:tabs>
              <w:spacing w:before="120" w:after="0" w:line="240" w:lineRule="auto"/>
              <w:jc w:val="right"/>
              <w:outlineLvl w:val="3"/>
            </w:pPr>
            <w:r w:rsidRPr="003A6C7F">
              <w:rPr>
                <w:rFonts w:eastAsia="Times New Roman"/>
                <w:iCs w:val="0"/>
              </w:rPr>
              <w:t>Not Compliant</w:t>
            </w:r>
          </w:p>
        </w:tc>
      </w:tr>
      <w:tr w:rsidR="003A6C7F" w:rsidRPr="003A6C7F" w14:paraId="1733DBA7" w14:textId="77777777" w:rsidTr="0013014D">
        <w:tc>
          <w:tcPr>
            <w:tcW w:w="5240" w:type="dxa"/>
            <w:gridSpan w:val="2"/>
            <w:tcBorders>
              <w:top w:val="nil"/>
              <w:left w:val="nil"/>
              <w:bottom w:val="nil"/>
              <w:right w:val="nil"/>
            </w:tcBorders>
          </w:tcPr>
          <w:p w14:paraId="36475A02"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6A54C2AF" w14:textId="77777777" w:rsidR="0013014D" w:rsidRPr="00E630D7" w:rsidRDefault="0013014D"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0BDAA1C" w14:textId="2ED37296" w:rsidR="0013014D" w:rsidRPr="003A6C7F" w:rsidRDefault="006E4207" w:rsidP="006107BF">
            <w:pPr>
              <w:pStyle w:val="Heading4"/>
              <w:tabs>
                <w:tab w:val="clear" w:pos="9072"/>
              </w:tabs>
              <w:spacing w:before="120" w:after="0" w:line="240" w:lineRule="auto"/>
              <w:jc w:val="right"/>
              <w:outlineLvl w:val="3"/>
            </w:pPr>
            <w:r w:rsidRPr="003A6C7F">
              <w:rPr>
                <w:rFonts w:eastAsia="Times New Roman"/>
                <w:iCs w:val="0"/>
              </w:rPr>
              <w:t>Not Applicable</w:t>
            </w:r>
          </w:p>
        </w:tc>
      </w:tr>
      <w:tr w:rsidR="0013014D" w:rsidRPr="005A682F" w14:paraId="29BBD17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3B7E433A" w14:textId="5A409ED1" w:rsidR="0013014D" w:rsidRPr="005A682F" w:rsidRDefault="0013014D" w:rsidP="006107BF">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(3)(a)</w:t>
            </w:r>
          </w:p>
        </w:tc>
        <w:tc>
          <w:tcPr>
            <w:tcW w:w="1134" w:type="dxa"/>
            <w:gridSpan w:val="2"/>
          </w:tcPr>
          <w:p w14:paraId="75E5CC54" w14:textId="77777777" w:rsidR="0013014D" w:rsidRPr="005A682F" w:rsidRDefault="0013014D" w:rsidP="006107BF">
            <w:pPr>
              <w:pStyle w:val="Heading4"/>
              <w:tabs>
                <w:tab w:val="clear" w:pos="9072"/>
              </w:tabs>
              <w:spacing w:before="120" w:after="0" w:line="240" w:lineRule="auto"/>
              <w:outlineLvl w:val="3"/>
              <w:rPr>
                <w:rFonts w:eastAsia="Times New Roman"/>
                <w:b w:val="0"/>
                <w:iCs w:val="0"/>
                <w:color w:val="0000FF"/>
              </w:rPr>
            </w:pPr>
            <w:r w:rsidRPr="005A682F">
              <w:rPr>
                <w:b w:val="0"/>
              </w:rPr>
              <w:t>HCP</w:t>
            </w:r>
            <w:r w:rsidRPr="005A682F">
              <w:rPr>
                <w:rFonts w:eastAsia="Times New Roman"/>
                <w:b w:val="0"/>
                <w:iCs w:val="0"/>
                <w:color w:val="0000FF"/>
              </w:rPr>
              <w:t xml:space="preserve"> </w:t>
            </w:r>
          </w:p>
        </w:tc>
        <w:tc>
          <w:tcPr>
            <w:tcW w:w="2977" w:type="dxa"/>
          </w:tcPr>
          <w:p w14:paraId="0BDC9E91" w14:textId="00DFB8CA" w:rsidR="0013014D" w:rsidRPr="00D77890" w:rsidRDefault="0013014D" w:rsidP="006107BF">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13014D" w:rsidRPr="005A682F" w14:paraId="16C9EA42"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255F327F" w14:textId="77777777" w:rsidR="0013014D" w:rsidRPr="005A682F" w:rsidRDefault="0013014D"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134" w:type="dxa"/>
            <w:gridSpan w:val="2"/>
          </w:tcPr>
          <w:p w14:paraId="5021066E" w14:textId="77777777" w:rsidR="0013014D" w:rsidRPr="005A682F" w:rsidRDefault="0013014D" w:rsidP="006107BF">
            <w:pPr>
              <w:pStyle w:val="Heading4"/>
              <w:tabs>
                <w:tab w:val="clear" w:pos="9072"/>
              </w:tabs>
              <w:spacing w:before="120" w:after="0" w:line="240" w:lineRule="auto"/>
              <w:outlineLvl w:val="3"/>
              <w:rPr>
                <w:b w:val="0"/>
              </w:rPr>
            </w:pPr>
            <w:r w:rsidRPr="005A682F">
              <w:rPr>
                <w:b w:val="0"/>
              </w:rPr>
              <w:t>CHSP</w:t>
            </w:r>
          </w:p>
        </w:tc>
        <w:tc>
          <w:tcPr>
            <w:tcW w:w="2977" w:type="dxa"/>
          </w:tcPr>
          <w:p w14:paraId="1E009111" w14:textId="750E8707" w:rsidR="0013014D" w:rsidRPr="00D77890" w:rsidRDefault="006E4207" w:rsidP="006107BF">
            <w:pPr>
              <w:pStyle w:val="Heading4"/>
              <w:tabs>
                <w:tab w:val="clear" w:pos="9072"/>
              </w:tabs>
              <w:spacing w:before="120" w:after="0" w:line="240" w:lineRule="auto"/>
              <w:jc w:val="right"/>
              <w:outlineLvl w:val="3"/>
              <w:rPr>
                <w:b w:val="0"/>
              </w:rPr>
            </w:pPr>
            <w:r w:rsidRPr="00D77890">
              <w:rPr>
                <w:rFonts w:eastAsia="Times New Roman"/>
                <w:b w:val="0"/>
                <w:iCs w:val="0"/>
              </w:rPr>
              <w:t>N</w:t>
            </w:r>
            <w:r w:rsidR="0013014D" w:rsidRPr="00D77890">
              <w:rPr>
                <w:rFonts w:eastAsia="Times New Roman"/>
                <w:b w:val="0"/>
                <w:iCs w:val="0"/>
              </w:rPr>
              <w:t xml:space="preserve">ot </w:t>
            </w:r>
            <w:r w:rsidRPr="00D77890">
              <w:rPr>
                <w:rFonts w:eastAsia="Times New Roman"/>
                <w:b w:val="0"/>
                <w:iCs w:val="0"/>
              </w:rPr>
              <w:t>Applicable</w:t>
            </w:r>
          </w:p>
        </w:tc>
      </w:tr>
      <w:tr w:rsidR="002946CE" w:rsidRPr="005A682F" w14:paraId="35AAC83B"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5B2C987A" w14:textId="7F555734" w:rsidR="002946CE" w:rsidRPr="005A682F" w:rsidRDefault="002946CE" w:rsidP="002946C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(3)(b)</w:t>
            </w:r>
          </w:p>
        </w:tc>
        <w:tc>
          <w:tcPr>
            <w:tcW w:w="1134" w:type="dxa"/>
            <w:gridSpan w:val="2"/>
          </w:tcPr>
          <w:p w14:paraId="58E26A7E" w14:textId="77777777" w:rsidR="002946CE" w:rsidRPr="005A682F" w:rsidRDefault="002946CE" w:rsidP="002946CE">
            <w:pPr>
              <w:pStyle w:val="Heading4"/>
              <w:tabs>
                <w:tab w:val="clear" w:pos="9072"/>
              </w:tabs>
              <w:spacing w:before="120" w:after="0" w:line="240" w:lineRule="auto"/>
              <w:outlineLvl w:val="3"/>
              <w:rPr>
                <w:b w:val="0"/>
              </w:rPr>
            </w:pPr>
            <w:r w:rsidRPr="005A682F">
              <w:rPr>
                <w:b w:val="0"/>
              </w:rPr>
              <w:t>HCP</w:t>
            </w:r>
          </w:p>
        </w:tc>
        <w:tc>
          <w:tcPr>
            <w:tcW w:w="2977" w:type="dxa"/>
          </w:tcPr>
          <w:p w14:paraId="011C4C61" w14:textId="7D40F3BB" w:rsidR="002946CE" w:rsidRPr="00D77890" w:rsidRDefault="002946CE" w:rsidP="002946CE">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2946CE" w:rsidRPr="005A682F" w14:paraId="7E42D0E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3D0529A" w14:textId="77777777" w:rsidR="002946CE" w:rsidRPr="005A682F" w:rsidRDefault="002946CE" w:rsidP="002946CE">
            <w:pPr>
              <w:pStyle w:val="Heading4"/>
              <w:tabs>
                <w:tab w:val="clear" w:pos="9072"/>
              </w:tabs>
              <w:spacing w:before="120" w:after="0" w:line="240" w:lineRule="auto"/>
              <w:outlineLvl w:val="3"/>
              <w:rPr>
                <w:b w:val="0"/>
              </w:rPr>
            </w:pPr>
          </w:p>
        </w:tc>
        <w:tc>
          <w:tcPr>
            <w:tcW w:w="1134" w:type="dxa"/>
            <w:gridSpan w:val="2"/>
          </w:tcPr>
          <w:p w14:paraId="19FDDB14" w14:textId="77777777" w:rsidR="002946CE" w:rsidRPr="005A682F" w:rsidRDefault="002946CE" w:rsidP="002946CE">
            <w:pPr>
              <w:pStyle w:val="Heading4"/>
              <w:tabs>
                <w:tab w:val="clear" w:pos="9072"/>
              </w:tabs>
              <w:spacing w:before="120" w:after="0" w:line="240" w:lineRule="auto"/>
              <w:outlineLvl w:val="3"/>
              <w:rPr>
                <w:b w:val="0"/>
              </w:rPr>
            </w:pPr>
            <w:r w:rsidRPr="005A682F">
              <w:rPr>
                <w:b w:val="0"/>
              </w:rPr>
              <w:t>CHSP</w:t>
            </w:r>
          </w:p>
        </w:tc>
        <w:tc>
          <w:tcPr>
            <w:tcW w:w="2977" w:type="dxa"/>
          </w:tcPr>
          <w:p w14:paraId="3ACA4EEE" w14:textId="28F26180" w:rsidR="002946CE" w:rsidRPr="00D77890" w:rsidRDefault="002946CE" w:rsidP="002946CE">
            <w:pPr>
              <w:pStyle w:val="Heading4"/>
              <w:tabs>
                <w:tab w:val="clear" w:pos="9072"/>
              </w:tabs>
              <w:spacing w:before="120" w:after="0" w:line="240" w:lineRule="auto"/>
              <w:jc w:val="right"/>
              <w:outlineLvl w:val="3"/>
              <w:rPr>
                <w:b w:val="0"/>
              </w:rPr>
            </w:pPr>
            <w:r w:rsidRPr="00D77890">
              <w:rPr>
                <w:rFonts w:eastAsia="Times New Roman"/>
                <w:b w:val="0"/>
                <w:iCs w:val="0"/>
              </w:rPr>
              <w:t>Not Applicable</w:t>
            </w:r>
          </w:p>
        </w:tc>
      </w:tr>
      <w:tr w:rsidR="002946CE" w:rsidRPr="005A682F" w14:paraId="749AC353"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64563DCF" w14:textId="6B3EC100" w:rsidR="002946CE" w:rsidRPr="005A682F" w:rsidRDefault="002946CE" w:rsidP="002946CE">
            <w:pPr>
              <w:pStyle w:val="Heading4"/>
              <w:tabs>
                <w:tab w:val="clear" w:pos="9072"/>
              </w:tabs>
              <w:spacing w:before="120" w:after="0" w:line="240" w:lineRule="auto"/>
              <w:outlineLvl w:val="3"/>
              <w:rPr>
                <w:b w:val="0"/>
              </w:rPr>
            </w:pPr>
            <w:r w:rsidRPr="005A682F">
              <w:rPr>
                <w:b w:val="0"/>
              </w:rPr>
              <w:t xml:space="preserve">Requirement </w:t>
            </w:r>
            <w:r>
              <w:rPr>
                <w:b w:val="0"/>
              </w:rPr>
              <w:t>3</w:t>
            </w:r>
            <w:r w:rsidRPr="005A682F">
              <w:rPr>
                <w:b w:val="0"/>
              </w:rPr>
              <w:t xml:space="preserve">(3)(c) </w:t>
            </w:r>
          </w:p>
        </w:tc>
        <w:tc>
          <w:tcPr>
            <w:tcW w:w="1134" w:type="dxa"/>
            <w:gridSpan w:val="2"/>
          </w:tcPr>
          <w:p w14:paraId="5B8E1812" w14:textId="77777777" w:rsidR="002946CE" w:rsidRPr="005A682F" w:rsidRDefault="002946CE" w:rsidP="002946CE">
            <w:pPr>
              <w:pStyle w:val="Heading4"/>
              <w:tabs>
                <w:tab w:val="clear" w:pos="9072"/>
              </w:tabs>
              <w:spacing w:before="120" w:after="0" w:line="240" w:lineRule="auto"/>
              <w:outlineLvl w:val="3"/>
              <w:rPr>
                <w:b w:val="0"/>
              </w:rPr>
            </w:pPr>
            <w:r w:rsidRPr="005A682F">
              <w:rPr>
                <w:b w:val="0"/>
              </w:rPr>
              <w:t>HCP</w:t>
            </w:r>
          </w:p>
        </w:tc>
        <w:tc>
          <w:tcPr>
            <w:tcW w:w="2977" w:type="dxa"/>
          </w:tcPr>
          <w:p w14:paraId="753E5DA0" w14:textId="2A9931A7" w:rsidR="002946CE" w:rsidRPr="00D77890" w:rsidRDefault="002946CE" w:rsidP="002946CE">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2946CE" w:rsidRPr="005A682F" w14:paraId="7D5A2C3D"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0443F43" w14:textId="77777777" w:rsidR="002946CE" w:rsidRPr="005A682F" w:rsidRDefault="002946CE" w:rsidP="002946CE">
            <w:pPr>
              <w:pStyle w:val="Heading4"/>
              <w:tabs>
                <w:tab w:val="clear" w:pos="9072"/>
              </w:tabs>
              <w:spacing w:before="120" w:after="0" w:line="240" w:lineRule="auto"/>
              <w:outlineLvl w:val="3"/>
              <w:rPr>
                <w:b w:val="0"/>
              </w:rPr>
            </w:pPr>
          </w:p>
        </w:tc>
        <w:tc>
          <w:tcPr>
            <w:tcW w:w="1134" w:type="dxa"/>
            <w:gridSpan w:val="2"/>
          </w:tcPr>
          <w:p w14:paraId="053BCDC7" w14:textId="77777777" w:rsidR="002946CE" w:rsidRPr="005A682F" w:rsidRDefault="002946CE" w:rsidP="002946CE">
            <w:pPr>
              <w:pStyle w:val="Heading4"/>
              <w:tabs>
                <w:tab w:val="clear" w:pos="9072"/>
              </w:tabs>
              <w:spacing w:before="120" w:after="0" w:line="240" w:lineRule="auto"/>
              <w:outlineLvl w:val="3"/>
              <w:rPr>
                <w:b w:val="0"/>
              </w:rPr>
            </w:pPr>
            <w:r w:rsidRPr="005A682F">
              <w:rPr>
                <w:b w:val="0"/>
              </w:rPr>
              <w:t>CHSP</w:t>
            </w:r>
          </w:p>
        </w:tc>
        <w:tc>
          <w:tcPr>
            <w:tcW w:w="2977" w:type="dxa"/>
          </w:tcPr>
          <w:p w14:paraId="6251F613" w14:textId="31CAE392" w:rsidR="002946CE" w:rsidRPr="00D77890" w:rsidRDefault="002946CE" w:rsidP="002946CE">
            <w:pPr>
              <w:pStyle w:val="Heading4"/>
              <w:tabs>
                <w:tab w:val="clear" w:pos="9072"/>
              </w:tabs>
              <w:spacing w:before="120" w:after="0" w:line="240" w:lineRule="auto"/>
              <w:jc w:val="right"/>
              <w:outlineLvl w:val="3"/>
              <w:rPr>
                <w:b w:val="0"/>
              </w:rPr>
            </w:pPr>
            <w:r w:rsidRPr="00D77890">
              <w:rPr>
                <w:rFonts w:eastAsia="Times New Roman"/>
                <w:b w:val="0"/>
                <w:iCs w:val="0"/>
              </w:rPr>
              <w:t>Not Applicable</w:t>
            </w:r>
          </w:p>
        </w:tc>
      </w:tr>
      <w:tr w:rsidR="002946CE" w:rsidRPr="005A682F" w14:paraId="693396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07600B3D" w14:textId="604EB693" w:rsidR="002946CE" w:rsidRPr="005A682F" w:rsidRDefault="002946CE" w:rsidP="002946C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(3)(d)</w:t>
            </w:r>
            <w:r w:rsidRPr="005A682F">
              <w:rPr>
                <w:b w:val="0"/>
                <w:sz w:val="20"/>
                <w:szCs w:val="20"/>
              </w:rPr>
              <w:t xml:space="preserve"> </w:t>
            </w:r>
          </w:p>
        </w:tc>
        <w:tc>
          <w:tcPr>
            <w:tcW w:w="1134" w:type="dxa"/>
            <w:gridSpan w:val="2"/>
          </w:tcPr>
          <w:p w14:paraId="0A9BC601" w14:textId="77777777" w:rsidR="002946CE" w:rsidRPr="005A682F" w:rsidRDefault="002946CE" w:rsidP="002946CE">
            <w:pPr>
              <w:pStyle w:val="Heading4"/>
              <w:keepNext w:val="0"/>
              <w:tabs>
                <w:tab w:val="clear" w:pos="9072"/>
              </w:tabs>
              <w:spacing w:before="120" w:after="0" w:line="240" w:lineRule="auto"/>
              <w:outlineLvl w:val="3"/>
              <w:rPr>
                <w:b w:val="0"/>
              </w:rPr>
            </w:pPr>
            <w:r w:rsidRPr="005A682F">
              <w:rPr>
                <w:b w:val="0"/>
              </w:rPr>
              <w:t>HCP</w:t>
            </w:r>
          </w:p>
        </w:tc>
        <w:tc>
          <w:tcPr>
            <w:tcW w:w="2977" w:type="dxa"/>
          </w:tcPr>
          <w:p w14:paraId="1507D99A" w14:textId="5D9BD2CA" w:rsidR="002946CE" w:rsidRPr="00D77890" w:rsidRDefault="002946CE" w:rsidP="002946CE">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Not Compliant</w:t>
            </w:r>
          </w:p>
        </w:tc>
      </w:tr>
      <w:tr w:rsidR="002946CE" w:rsidRPr="005A682F" w14:paraId="7E22ABBE"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B1337C4" w14:textId="77777777" w:rsidR="002946CE" w:rsidRPr="005A682F" w:rsidRDefault="002946CE" w:rsidP="002946CE">
            <w:pPr>
              <w:pStyle w:val="Heading4"/>
              <w:keepNext w:val="0"/>
              <w:tabs>
                <w:tab w:val="clear" w:pos="9072"/>
              </w:tabs>
              <w:spacing w:before="120" w:after="0" w:line="240" w:lineRule="auto"/>
              <w:outlineLvl w:val="3"/>
              <w:rPr>
                <w:b w:val="0"/>
                <w:sz w:val="20"/>
                <w:szCs w:val="20"/>
              </w:rPr>
            </w:pPr>
          </w:p>
        </w:tc>
        <w:tc>
          <w:tcPr>
            <w:tcW w:w="1134" w:type="dxa"/>
            <w:gridSpan w:val="2"/>
          </w:tcPr>
          <w:p w14:paraId="2B4F5ADB" w14:textId="77777777" w:rsidR="002946CE" w:rsidRPr="005A682F" w:rsidRDefault="002946CE" w:rsidP="002946CE">
            <w:pPr>
              <w:pStyle w:val="Heading4"/>
              <w:keepNext w:val="0"/>
              <w:tabs>
                <w:tab w:val="clear" w:pos="9072"/>
              </w:tabs>
              <w:spacing w:before="120" w:after="0" w:line="240" w:lineRule="auto"/>
              <w:outlineLvl w:val="3"/>
              <w:rPr>
                <w:b w:val="0"/>
              </w:rPr>
            </w:pPr>
            <w:r w:rsidRPr="005A682F">
              <w:rPr>
                <w:b w:val="0"/>
              </w:rPr>
              <w:t>CHSP</w:t>
            </w:r>
          </w:p>
        </w:tc>
        <w:tc>
          <w:tcPr>
            <w:tcW w:w="2977" w:type="dxa"/>
          </w:tcPr>
          <w:p w14:paraId="1E5D58C1" w14:textId="179EC2AD" w:rsidR="002946CE" w:rsidRPr="00D77890" w:rsidRDefault="002946CE" w:rsidP="002946CE">
            <w:pPr>
              <w:pStyle w:val="Heading4"/>
              <w:keepNext w:val="0"/>
              <w:tabs>
                <w:tab w:val="clear" w:pos="9072"/>
              </w:tabs>
              <w:spacing w:before="120" w:after="0" w:line="240" w:lineRule="auto"/>
              <w:jc w:val="right"/>
              <w:outlineLvl w:val="3"/>
              <w:rPr>
                <w:b w:val="0"/>
              </w:rPr>
            </w:pPr>
            <w:r w:rsidRPr="00D77890">
              <w:rPr>
                <w:rFonts w:eastAsia="Times New Roman"/>
                <w:b w:val="0"/>
                <w:iCs w:val="0"/>
              </w:rPr>
              <w:t>Not Applicable</w:t>
            </w:r>
          </w:p>
        </w:tc>
      </w:tr>
      <w:tr w:rsidR="002946CE" w:rsidRPr="005A682F" w14:paraId="51388A20"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13238ABE" w14:textId="2C5AB0C5" w:rsidR="002946CE" w:rsidRPr="005A682F" w:rsidRDefault="002946CE" w:rsidP="002946CE">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(3)(e)</w:t>
            </w:r>
            <w:r w:rsidRPr="005A682F">
              <w:rPr>
                <w:b w:val="0"/>
                <w:sz w:val="20"/>
                <w:szCs w:val="20"/>
              </w:rPr>
              <w:t xml:space="preserve"> </w:t>
            </w:r>
          </w:p>
        </w:tc>
        <w:tc>
          <w:tcPr>
            <w:tcW w:w="1134" w:type="dxa"/>
            <w:gridSpan w:val="2"/>
          </w:tcPr>
          <w:p w14:paraId="558E5218" w14:textId="77777777" w:rsidR="002946CE" w:rsidRPr="005A682F" w:rsidRDefault="002946CE" w:rsidP="002946CE">
            <w:pPr>
              <w:pStyle w:val="Heading4"/>
              <w:keepNext w:val="0"/>
              <w:tabs>
                <w:tab w:val="clear" w:pos="9072"/>
              </w:tabs>
              <w:spacing w:before="120" w:after="0" w:line="240" w:lineRule="auto"/>
              <w:outlineLvl w:val="3"/>
              <w:rPr>
                <w:b w:val="0"/>
              </w:rPr>
            </w:pPr>
            <w:r w:rsidRPr="005A682F">
              <w:rPr>
                <w:b w:val="0"/>
              </w:rPr>
              <w:t>HCP</w:t>
            </w:r>
          </w:p>
        </w:tc>
        <w:tc>
          <w:tcPr>
            <w:tcW w:w="2977" w:type="dxa"/>
          </w:tcPr>
          <w:p w14:paraId="4FF04FF7" w14:textId="331DAFB0" w:rsidR="002946CE" w:rsidRPr="00D77890" w:rsidRDefault="002946CE" w:rsidP="002946CE">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Not Compliant</w:t>
            </w:r>
          </w:p>
        </w:tc>
      </w:tr>
      <w:tr w:rsidR="002946CE" w:rsidRPr="005A682F" w14:paraId="20059825" w14:textId="77777777" w:rsidTr="00130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4814" w:type="dxa"/>
          </w:tcPr>
          <w:p w14:paraId="725CEF1A" w14:textId="77777777" w:rsidR="002946CE" w:rsidRPr="005A682F" w:rsidRDefault="002946CE" w:rsidP="002946CE">
            <w:pPr>
              <w:pStyle w:val="Heading4"/>
              <w:keepNext w:val="0"/>
              <w:tabs>
                <w:tab w:val="clear" w:pos="9072"/>
              </w:tabs>
              <w:spacing w:before="120" w:after="0" w:line="240" w:lineRule="auto"/>
              <w:outlineLvl w:val="3"/>
              <w:rPr>
                <w:b w:val="0"/>
              </w:rPr>
            </w:pPr>
          </w:p>
        </w:tc>
        <w:tc>
          <w:tcPr>
            <w:tcW w:w="1134" w:type="dxa"/>
            <w:gridSpan w:val="2"/>
          </w:tcPr>
          <w:p w14:paraId="724DA0AB" w14:textId="0F2E68C5" w:rsidR="002946CE" w:rsidRPr="005A682F" w:rsidRDefault="002946CE" w:rsidP="002946CE">
            <w:pPr>
              <w:pStyle w:val="Heading4"/>
              <w:keepNext w:val="0"/>
              <w:tabs>
                <w:tab w:val="clear" w:pos="9072"/>
              </w:tabs>
              <w:spacing w:before="120" w:after="0" w:line="240" w:lineRule="auto"/>
              <w:outlineLvl w:val="3"/>
              <w:rPr>
                <w:b w:val="0"/>
              </w:rPr>
            </w:pPr>
            <w:r w:rsidRPr="005A682F">
              <w:rPr>
                <w:b w:val="0"/>
              </w:rPr>
              <w:t>CHSP</w:t>
            </w:r>
          </w:p>
        </w:tc>
        <w:tc>
          <w:tcPr>
            <w:tcW w:w="2977" w:type="dxa"/>
          </w:tcPr>
          <w:p w14:paraId="2719B370" w14:textId="65CC9DB5" w:rsidR="002946CE" w:rsidRPr="00D77890" w:rsidRDefault="002946CE" w:rsidP="002946CE">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Applicable</w:t>
            </w:r>
          </w:p>
        </w:tc>
      </w:tr>
      <w:tr w:rsidR="0013014D" w:rsidRPr="005A682F" w14:paraId="2B611404" w14:textId="77777777" w:rsidTr="0013014D">
        <w:trPr>
          <w:gridBefore w:val="1"/>
          <w:wBefore w:w="426" w:type="dxa"/>
        </w:trPr>
        <w:tc>
          <w:tcPr>
            <w:tcW w:w="4814" w:type="dxa"/>
            <w:tcBorders>
              <w:top w:val="nil"/>
              <w:left w:val="nil"/>
              <w:bottom w:val="nil"/>
              <w:right w:val="nil"/>
            </w:tcBorders>
          </w:tcPr>
          <w:p w14:paraId="3113DC1F" w14:textId="01B4438D"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f</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61F05AD7"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5CD9D22E" w14:textId="680509ED" w:rsidR="0013014D" w:rsidRPr="00D77890" w:rsidRDefault="0013014D" w:rsidP="006107BF">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Compliant</w:t>
            </w:r>
          </w:p>
        </w:tc>
      </w:tr>
      <w:tr w:rsidR="0013014D" w:rsidRPr="005A682F" w14:paraId="1B3DBC45" w14:textId="77777777" w:rsidTr="0013014D">
        <w:trPr>
          <w:gridBefore w:val="1"/>
          <w:wBefore w:w="426" w:type="dxa"/>
        </w:trPr>
        <w:tc>
          <w:tcPr>
            <w:tcW w:w="4814" w:type="dxa"/>
            <w:tcBorders>
              <w:top w:val="nil"/>
              <w:left w:val="nil"/>
              <w:bottom w:val="nil"/>
              <w:right w:val="nil"/>
            </w:tcBorders>
          </w:tcPr>
          <w:p w14:paraId="4649A71C" w14:textId="77777777" w:rsidR="0013014D" w:rsidRPr="005A682F" w:rsidRDefault="0013014D" w:rsidP="006107BF">
            <w:pPr>
              <w:pStyle w:val="Heading4"/>
              <w:keepNext w:val="0"/>
              <w:tabs>
                <w:tab w:val="clear" w:pos="9072"/>
              </w:tabs>
              <w:spacing w:before="120" w:after="0" w:line="240" w:lineRule="auto"/>
              <w:outlineLvl w:val="3"/>
              <w:rPr>
                <w:b w:val="0"/>
                <w:sz w:val="20"/>
                <w:szCs w:val="20"/>
              </w:rPr>
            </w:pPr>
          </w:p>
        </w:tc>
        <w:tc>
          <w:tcPr>
            <w:tcW w:w="1134" w:type="dxa"/>
            <w:gridSpan w:val="2"/>
            <w:tcBorders>
              <w:top w:val="nil"/>
              <w:left w:val="nil"/>
              <w:bottom w:val="nil"/>
              <w:right w:val="nil"/>
            </w:tcBorders>
          </w:tcPr>
          <w:p w14:paraId="129CA5DB"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1E937D61" w14:textId="02351666" w:rsidR="0013014D" w:rsidRPr="00D77890" w:rsidRDefault="004625F6" w:rsidP="006107BF">
            <w:pPr>
              <w:pStyle w:val="Heading4"/>
              <w:keepNext w:val="0"/>
              <w:tabs>
                <w:tab w:val="clear" w:pos="9072"/>
              </w:tabs>
              <w:spacing w:before="120" w:after="0" w:line="240" w:lineRule="auto"/>
              <w:jc w:val="right"/>
              <w:outlineLvl w:val="3"/>
              <w:rPr>
                <w:b w:val="0"/>
              </w:rPr>
            </w:pPr>
            <w:r w:rsidRPr="00D77890">
              <w:rPr>
                <w:rFonts w:eastAsia="Times New Roman"/>
                <w:b w:val="0"/>
                <w:iCs w:val="0"/>
              </w:rPr>
              <w:t>Not Applicable</w:t>
            </w:r>
          </w:p>
        </w:tc>
      </w:tr>
      <w:tr w:rsidR="0013014D" w:rsidRPr="005A682F" w14:paraId="30D2742B" w14:textId="77777777" w:rsidTr="0013014D">
        <w:trPr>
          <w:gridBefore w:val="1"/>
          <w:wBefore w:w="426" w:type="dxa"/>
        </w:trPr>
        <w:tc>
          <w:tcPr>
            <w:tcW w:w="4814" w:type="dxa"/>
            <w:tcBorders>
              <w:top w:val="nil"/>
              <w:left w:val="nil"/>
              <w:bottom w:val="nil"/>
              <w:right w:val="nil"/>
            </w:tcBorders>
          </w:tcPr>
          <w:p w14:paraId="2A6C683A" w14:textId="6422ECA0" w:rsidR="0013014D" w:rsidRPr="005A682F" w:rsidRDefault="0013014D" w:rsidP="006107BF">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3</w:t>
            </w:r>
            <w:r w:rsidRPr="005A682F">
              <w:rPr>
                <w:b w:val="0"/>
              </w:rPr>
              <w:t>(3)(</w:t>
            </w:r>
            <w:r>
              <w:rPr>
                <w:b w:val="0"/>
              </w:rPr>
              <w:t>g</w:t>
            </w:r>
            <w:r w:rsidRPr="005A682F">
              <w:rPr>
                <w:b w:val="0"/>
              </w:rPr>
              <w:t>)</w:t>
            </w:r>
            <w:r w:rsidRPr="005A682F">
              <w:rPr>
                <w:b w:val="0"/>
                <w:sz w:val="20"/>
                <w:szCs w:val="20"/>
              </w:rPr>
              <w:t xml:space="preserve"> </w:t>
            </w:r>
          </w:p>
        </w:tc>
        <w:tc>
          <w:tcPr>
            <w:tcW w:w="1134" w:type="dxa"/>
            <w:gridSpan w:val="2"/>
            <w:tcBorders>
              <w:top w:val="nil"/>
              <w:left w:val="nil"/>
              <w:bottom w:val="nil"/>
              <w:right w:val="nil"/>
            </w:tcBorders>
          </w:tcPr>
          <w:p w14:paraId="1BE745A6"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HCP</w:t>
            </w:r>
          </w:p>
        </w:tc>
        <w:tc>
          <w:tcPr>
            <w:tcW w:w="2977" w:type="dxa"/>
            <w:tcBorders>
              <w:top w:val="nil"/>
              <w:left w:val="nil"/>
              <w:bottom w:val="nil"/>
              <w:right w:val="nil"/>
            </w:tcBorders>
          </w:tcPr>
          <w:p w14:paraId="1267BD36" w14:textId="245AC7A7" w:rsidR="0013014D" w:rsidRPr="00D77890" w:rsidRDefault="0013014D" w:rsidP="006107BF">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Compliant</w:t>
            </w:r>
          </w:p>
        </w:tc>
      </w:tr>
      <w:tr w:rsidR="0013014D" w:rsidRPr="005A682F" w14:paraId="7E7B95A8" w14:textId="77777777" w:rsidTr="0013014D">
        <w:trPr>
          <w:gridBefore w:val="1"/>
          <w:wBefore w:w="426" w:type="dxa"/>
        </w:trPr>
        <w:tc>
          <w:tcPr>
            <w:tcW w:w="4814" w:type="dxa"/>
            <w:tcBorders>
              <w:top w:val="nil"/>
              <w:left w:val="nil"/>
              <w:bottom w:val="nil"/>
              <w:right w:val="nil"/>
            </w:tcBorders>
          </w:tcPr>
          <w:p w14:paraId="14BF6E44" w14:textId="77777777" w:rsidR="0013014D" w:rsidRPr="005A682F" w:rsidRDefault="0013014D" w:rsidP="006107BF">
            <w:pPr>
              <w:pStyle w:val="Heading4"/>
              <w:keepNext w:val="0"/>
              <w:tabs>
                <w:tab w:val="clear" w:pos="9072"/>
              </w:tabs>
              <w:spacing w:before="120" w:after="0" w:line="240" w:lineRule="auto"/>
              <w:outlineLvl w:val="3"/>
              <w:rPr>
                <w:b w:val="0"/>
              </w:rPr>
            </w:pPr>
          </w:p>
        </w:tc>
        <w:tc>
          <w:tcPr>
            <w:tcW w:w="1134" w:type="dxa"/>
            <w:gridSpan w:val="2"/>
            <w:tcBorders>
              <w:top w:val="nil"/>
              <w:left w:val="nil"/>
              <w:bottom w:val="nil"/>
              <w:right w:val="nil"/>
            </w:tcBorders>
          </w:tcPr>
          <w:p w14:paraId="0EF5D59D" w14:textId="77777777" w:rsidR="0013014D" w:rsidRPr="005A682F" w:rsidRDefault="0013014D" w:rsidP="006107BF">
            <w:pPr>
              <w:pStyle w:val="Heading4"/>
              <w:keepNext w:val="0"/>
              <w:tabs>
                <w:tab w:val="clear" w:pos="9072"/>
              </w:tabs>
              <w:spacing w:before="120" w:after="0" w:line="240" w:lineRule="auto"/>
              <w:outlineLvl w:val="3"/>
              <w:rPr>
                <w:b w:val="0"/>
              </w:rPr>
            </w:pPr>
            <w:r w:rsidRPr="005A682F">
              <w:rPr>
                <w:b w:val="0"/>
              </w:rPr>
              <w:t>CHSP</w:t>
            </w:r>
          </w:p>
        </w:tc>
        <w:tc>
          <w:tcPr>
            <w:tcW w:w="2977" w:type="dxa"/>
            <w:tcBorders>
              <w:top w:val="nil"/>
              <w:left w:val="nil"/>
              <w:bottom w:val="nil"/>
              <w:right w:val="nil"/>
            </w:tcBorders>
          </w:tcPr>
          <w:p w14:paraId="08109047" w14:textId="7457D14A" w:rsidR="0013014D" w:rsidRPr="00D77890" w:rsidRDefault="004625F6" w:rsidP="006107BF">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Applicable</w:t>
            </w:r>
          </w:p>
        </w:tc>
      </w:tr>
    </w:tbl>
    <w:p w14:paraId="27924439" w14:textId="77777777" w:rsidR="0013014D" w:rsidRDefault="0013014D" w:rsidP="00747024">
      <w:pPr>
        <w:pStyle w:val="Heading4"/>
        <w:keepNext w:val="0"/>
        <w:tabs>
          <w:tab w:val="clear" w:pos="9072"/>
          <w:tab w:val="left" w:pos="5387"/>
          <w:tab w:val="right" w:pos="9070"/>
        </w:tabs>
        <w:spacing w:before="0" w:after="0"/>
        <w:jc w:val="right"/>
      </w:pPr>
    </w:p>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071C01" w:rsidRPr="00E630D7" w14:paraId="57CCAB95" w14:textId="77777777" w:rsidTr="00071C01">
        <w:tc>
          <w:tcPr>
            <w:tcW w:w="9351" w:type="dxa"/>
            <w:gridSpan w:val="5"/>
            <w:tcBorders>
              <w:top w:val="nil"/>
              <w:left w:val="nil"/>
              <w:bottom w:val="nil"/>
              <w:right w:val="nil"/>
            </w:tcBorders>
          </w:tcPr>
          <w:p w14:paraId="05DBAEC7" w14:textId="3D057562" w:rsidR="00071C01" w:rsidRPr="00E630D7" w:rsidRDefault="00071C01" w:rsidP="006107BF">
            <w:pPr>
              <w:pStyle w:val="Heading4"/>
              <w:tabs>
                <w:tab w:val="clear" w:pos="9072"/>
              </w:tabs>
              <w:spacing w:before="120" w:after="0" w:line="240" w:lineRule="auto"/>
              <w:outlineLvl w:val="3"/>
            </w:pPr>
            <w:r w:rsidRPr="00477C4C">
              <w:t>Standard 4 Services and supports for daily living</w:t>
            </w:r>
          </w:p>
        </w:tc>
      </w:tr>
      <w:tr w:rsidR="00071C01" w:rsidRPr="00E630D7" w14:paraId="697025D3" w14:textId="77777777" w:rsidTr="00071C01">
        <w:tc>
          <w:tcPr>
            <w:tcW w:w="5240" w:type="dxa"/>
            <w:gridSpan w:val="2"/>
            <w:tcBorders>
              <w:top w:val="nil"/>
              <w:left w:val="nil"/>
              <w:bottom w:val="nil"/>
              <w:right w:val="nil"/>
            </w:tcBorders>
          </w:tcPr>
          <w:p w14:paraId="61DF622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51C6132A"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36DA22A7" w14:textId="57C91D59" w:rsidR="00071C01" w:rsidRPr="00D77890" w:rsidRDefault="00071C01" w:rsidP="006107BF">
            <w:pPr>
              <w:pStyle w:val="Heading4"/>
              <w:tabs>
                <w:tab w:val="clear" w:pos="9072"/>
              </w:tabs>
              <w:spacing w:before="120" w:after="0" w:line="240" w:lineRule="auto"/>
              <w:jc w:val="right"/>
              <w:outlineLvl w:val="3"/>
              <w:rPr>
                <w:rFonts w:eastAsia="Times New Roman"/>
                <w:iCs w:val="0"/>
              </w:rPr>
            </w:pPr>
            <w:r w:rsidRPr="00D77890">
              <w:rPr>
                <w:rFonts w:eastAsia="Times New Roman"/>
                <w:iCs w:val="0"/>
              </w:rPr>
              <w:t>Not Compliant</w:t>
            </w:r>
          </w:p>
        </w:tc>
      </w:tr>
      <w:tr w:rsidR="00071C01" w:rsidRPr="00E630D7" w14:paraId="78562EFC" w14:textId="77777777" w:rsidTr="00071C01">
        <w:tc>
          <w:tcPr>
            <w:tcW w:w="5240" w:type="dxa"/>
            <w:gridSpan w:val="2"/>
            <w:tcBorders>
              <w:top w:val="nil"/>
              <w:left w:val="nil"/>
              <w:bottom w:val="nil"/>
              <w:right w:val="nil"/>
            </w:tcBorders>
          </w:tcPr>
          <w:p w14:paraId="0E680298"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47384D1F"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5F3782D" w14:textId="5977BD5E" w:rsidR="00071C01" w:rsidRPr="00D77890" w:rsidRDefault="00071C01" w:rsidP="006107BF">
            <w:pPr>
              <w:pStyle w:val="Heading4"/>
              <w:tabs>
                <w:tab w:val="clear" w:pos="9072"/>
              </w:tabs>
              <w:spacing w:before="120" w:after="0" w:line="240" w:lineRule="auto"/>
              <w:jc w:val="right"/>
              <w:outlineLvl w:val="3"/>
            </w:pPr>
            <w:r w:rsidRPr="00D77890">
              <w:rPr>
                <w:rFonts w:eastAsia="Times New Roman"/>
                <w:iCs w:val="0"/>
              </w:rPr>
              <w:t>Not Compliant</w:t>
            </w:r>
          </w:p>
        </w:tc>
      </w:tr>
      <w:tr w:rsidR="00071C01" w:rsidRPr="00E630D7" w14:paraId="1C9453EA" w14:textId="77777777" w:rsidTr="00071C01">
        <w:trPr>
          <w:gridBefore w:val="1"/>
          <w:wBefore w:w="436" w:type="dxa"/>
        </w:trPr>
        <w:tc>
          <w:tcPr>
            <w:tcW w:w="4804" w:type="dxa"/>
            <w:tcBorders>
              <w:top w:val="nil"/>
              <w:left w:val="nil"/>
              <w:bottom w:val="nil"/>
              <w:right w:val="nil"/>
            </w:tcBorders>
          </w:tcPr>
          <w:p w14:paraId="1D55752E" w14:textId="4F89B63A"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(3)(a)</w:t>
            </w:r>
          </w:p>
        </w:tc>
        <w:tc>
          <w:tcPr>
            <w:tcW w:w="1045" w:type="dxa"/>
            <w:gridSpan w:val="2"/>
            <w:tcBorders>
              <w:top w:val="nil"/>
              <w:left w:val="nil"/>
              <w:bottom w:val="nil"/>
              <w:right w:val="nil"/>
            </w:tcBorders>
          </w:tcPr>
          <w:p w14:paraId="727D3475" w14:textId="77777777" w:rsidR="00071C01" w:rsidRPr="00D77890" w:rsidRDefault="00071C01" w:rsidP="006107BF">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48526909" w14:textId="61A8976A" w:rsidR="00071C01" w:rsidRPr="00D778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071C01" w:rsidRPr="00E630D7" w14:paraId="6334706E" w14:textId="77777777" w:rsidTr="00071C01">
        <w:trPr>
          <w:gridBefore w:val="1"/>
          <w:wBefore w:w="436" w:type="dxa"/>
        </w:trPr>
        <w:tc>
          <w:tcPr>
            <w:tcW w:w="4804" w:type="dxa"/>
            <w:tcBorders>
              <w:top w:val="nil"/>
              <w:left w:val="nil"/>
              <w:bottom w:val="nil"/>
              <w:right w:val="nil"/>
            </w:tcBorders>
          </w:tcPr>
          <w:p w14:paraId="01640317"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4D73CFA" w14:textId="77777777" w:rsidR="00071C01" w:rsidRPr="00D77890" w:rsidRDefault="00071C01" w:rsidP="006107BF">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004B48CC" w14:textId="1BC5964D" w:rsidR="00071C01" w:rsidRPr="00D778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071C01" w:rsidRPr="00E630D7" w14:paraId="74AB6321" w14:textId="77777777" w:rsidTr="00071C01">
        <w:trPr>
          <w:gridBefore w:val="1"/>
          <w:wBefore w:w="436" w:type="dxa"/>
        </w:trPr>
        <w:tc>
          <w:tcPr>
            <w:tcW w:w="4804" w:type="dxa"/>
            <w:tcBorders>
              <w:top w:val="nil"/>
              <w:left w:val="nil"/>
              <w:bottom w:val="nil"/>
              <w:right w:val="nil"/>
            </w:tcBorders>
          </w:tcPr>
          <w:p w14:paraId="6DCA2040" w14:textId="0FBFE481"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(3)(b)</w:t>
            </w:r>
          </w:p>
        </w:tc>
        <w:tc>
          <w:tcPr>
            <w:tcW w:w="1045" w:type="dxa"/>
            <w:gridSpan w:val="2"/>
            <w:tcBorders>
              <w:top w:val="nil"/>
              <w:left w:val="nil"/>
              <w:bottom w:val="nil"/>
              <w:right w:val="nil"/>
            </w:tcBorders>
          </w:tcPr>
          <w:p w14:paraId="7E441BE0" w14:textId="77777777" w:rsidR="00071C01" w:rsidRPr="00D77890" w:rsidRDefault="00071C01" w:rsidP="006107BF">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15EE5E7B" w14:textId="0623C4D1" w:rsidR="00071C01" w:rsidRPr="00D778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Compliant</w:t>
            </w:r>
          </w:p>
        </w:tc>
      </w:tr>
      <w:tr w:rsidR="001E4BBD" w:rsidRPr="00E630D7" w14:paraId="6A9147A9" w14:textId="77777777" w:rsidTr="00071C01">
        <w:trPr>
          <w:gridBefore w:val="1"/>
          <w:wBefore w:w="436" w:type="dxa"/>
        </w:trPr>
        <w:tc>
          <w:tcPr>
            <w:tcW w:w="4804" w:type="dxa"/>
            <w:tcBorders>
              <w:top w:val="nil"/>
              <w:left w:val="nil"/>
              <w:bottom w:val="nil"/>
              <w:right w:val="nil"/>
            </w:tcBorders>
          </w:tcPr>
          <w:p w14:paraId="6E06F002" w14:textId="77777777" w:rsidR="001E4BBD" w:rsidRPr="00E630D7" w:rsidRDefault="001E4BBD" w:rsidP="001E4BB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B3262DB" w14:textId="77777777" w:rsidR="001E4BBD" w:rsidRPr="00D77890" w:rsidRDefault="001E4BBD" w:rsidP="001E4BBD">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77073536" w14:textId="164EA38F" w:rsidR="001E4BBD" w:rsidRPr="00D77890" w:rsidRDefault="001E4BBD" w:rsidP="001E4BB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Compliant</w:t>
            </w:r>
          </w:p>
        </w:tc>
      </w:tr>
      <w:tr w:rsidR="001E4BBD" w:rsidRPr="00E630D7" w14:paraId="67B2490C" w14:textId="77777777" w:rsidTr="00071C01">
        <w:trPr>
          <w:gridBefore w:val="1"/>
          <w:wBefore w:w="436" w:type="dxa"/>
        </w:trPr>
        <w:tc>
          <w:tcPr>
            <w:tcW w:w="4804" w:type="dxa"/>
            <w:tcBorders>
              <w:top w:val="nil"/>
              <w:left w:val="nil"/>
              <w:bottom w:val="nil"/>
              <w:right w:val="nil"/>
            </w:tcBorders>
          </w:tcPr>
          <w:p w14:paraId="6276FFB9" w14:textId="5F26A208" w:rsidR="001E4BBD" w:rsidRPr="00E630D7" w:rsidRDefault="001E4BBD" w:rsidP="001E4BBD">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(3)(c)</w:t>
            </w:r>
          </w:p>
        </w:tc>
        <w:tc>
          <w:tcPr>
            <w:tcW w:w="1045" w:type="dxa"/>
            <w:gridSpan w:val="2"/>
            <w:tcBorders>
              <w:top w:val="nil"/>
              <w:left w:val="nil"/>
              <w:bottom w:val="nil"/>
              <w:right w:val="nil"/>
            </w:tcBorders>
          </w:tcPr>
          <w:p w14:paraId="0A3D5A8A" w14:textId="77777777" w:rsidR="001E4BBD" w:rsidRPr="00D77890" w:rsidRDefault="001E4BBD" w:rsidP="001E4BBD">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6EC71D0C" w14:textId="363EE21E" w:rsidR="001E4BBD" w:rsidRPr="00D77890" w:rsidRDefault="001E4BBD" w:rsidP="001E4BB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Compliant</w:t>
            </w:r>
          </w:p>
        </w:tc>
      </w:tr>
      <w:tr w:rsidR="001E4BBD" w:rsidRPr="00E630D7" w14:paraId="306C9AA4" w14:textId="77777777" w:rsidTr="00071C01">
        <w:trPr>
          <w:gridBefore w:val="1"/>
          <w:wBefore w:w="436" w:type="dxa"/>
        </w:trPr>
        <w:tc>
          <w:tcPr>
            <w:tcW w:w="4804" w:type="dxa"/>
            <w:tcBorders>
              <w:top w:val="nil"/>
              <w:left w:val="nil"/>
              <w:bottom w:val="nil"/>
              <w:right w:val="nil"/>
            </w:tcBorders>
          </w:tcPr>
          <w:p w14:paraId="3DA93C95" w14:textId="77777777" w:rsidR="001E4BBD" w:rsidRPr="00E630D7" w:rsidRDefault="001E4BBD" w:rsidP="001E4BB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085F733" w14:textId="77777777" w:rsidR="001E4BBD" w:rsidRPr="00D77890" w:rsidRDefault="001E4BBD" w:rsidP="001E4BBD">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4E69158D" w14:textId="22053945" w:rsidR="001E4BBD" w:rsidRPr="00D77890" w:rsidRDefault="001E4BBD" w:rsidP="001E4BB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Compliant</w:t>
            </w:r>
          </w:p>
        </w:tc>
      </w:tr>
      <w:tr w:rsidR="001B106C" w:rsidRPr="00E630D7" w14:paraId="67DA2BBF" w14:textId="77777777" w:rsidTr="00071C01">
        <w:trPr>
          <w:gridBefore w:val="1"/>
          <w:wBefore w:w="436" w:type="dxa"/>
        </w:trPr>
        <w:tc>
          <w:tcPr>
            <w:tcW w:w="4804" w:type="dxa"/>
            <w:tcBorders>
              <w:top w:val="nil"/>
              <w:left w:val="nil"/>
              <w:bottom w:val="nil"/>
              <w:right w:val="nil"/>
            </w:tcBorders>
          </w:tcPr>
          <w:p w14:paraId="517545F1" w14:textId="1E45BBB3" w:rsidR="001B106C" w:rsidRPr="00E630D7" w:rsidRDefault="001B106C" w:rsidP="001B106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(3)(d)</w:t>
            </w:r>
          </w:p>
        </w:tc>
        <w:tc>
          <w:tcPr>
            <w:tcW w:w="1045" w:type="dxa"/>
            <w:gridSpan w:val="2"/>
            <w:tcBorders>
              <w:top w:val="nil"/>
              <w:left w:val="nil"/>
              <w:bottom w:val="nil"/>
              <w:right w:val="nil"/>
            </w:tcBorders>
          </w:tcPr>
          <w:p w14:paraId="1B090984" w14:textId="77777777" w:rsidR="001B106C" w:rsidRPr="00D77890" w:rsidRDefault="001B106C" w:rsidP="001B106C">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44BED40F" w14:textId="735B1D2C" w:rsidR="001B106C" w:rsidRPr="00D77890" w:rsidRDefault="001B106C" w:rsidP="001B106C">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1B106C" w:rsidRPr="00E630D7" w14:paraId="68B15C53" w14:textId="77777777" w:rsidTr="00071C01">
        <w:trPr>
          <w:gridBefore w:val="1"/>
          <w:wBefore w:w="436" w:type="dxa"/>
        </w:trPr>
        <w:tc>
          <w:tcPr>
            <w:tcW w:w="4804" w:type="dxa"/>
            <w:tcBorders>
              <w:top w:val="nil"/>
              <w:left w:val="nil"/>
              <w:bottom w:val="nil"/>
              <w:right w:val="nil"/>
            </w:tcBorders>
          </w:tcPr>
          <w:p w14:paraId="37CD3898" w14:textId="77777777" w:rsidR="001B106C" w:rsidRPr="00E630D7" w:rsidRDefault="001B106C" w:rsidP="001B106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70102DF" w14:textId="77777777" w:rsidR="001B106C" w:rsidRPr="00D77890" w:rsidRDefault="001B106C" w:rsidP="001B106C">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5CD8152E" w14:textId="52A10C99" w:rsidR="001B106C" w:rsidRPr="00D77890" w:rsidRDefault="001B106C" w:rsidP="001B106C">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1B106C" w:rsidRPr="00E630D7" w14:paraId="49B69EB0" w14:textId="77777777" w:rsidTr="00071C01">
        <w:trPr>
          <w:gridBefore w:val="1"/>
          <w:wBefore w:w="436" w:type="dxa"/>
        </w:trPr>
        <w:tc>
          <w:tcPr>
            <w:tcW w:w="4804" w:type="dxa"/>
            <w:tcBorders>
              <w:top w:val="nil"/>
              <w:left w:val="nil"/>
              <w:bottom w:val="nil"/>
              <w:right w:val="nil"/>
            </w:tcBorders>
          </w:tcPr>
          <w:p w14:paraId="772FDB74" w14:textId="1C4E1A9B" w:rsidR="001B106C" w:rsidRPr="00E630D7" w:rsidRDefault="001B106C" w:rsidP="001B106C">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(3)(e)</w:t>
            </w:r>
          </w:p>
        </w:tc>
        <w:tc>
          <w:tcPr>
            <w:tcW w:w="1045" w:type="dxa"/>
            <w:gridSpan w:val="2"/>
            <w:tcBorders>
              <w:top w:val="nil"/>
              <w:left w:val="nil"/>
              <w:bottom w:val="nil"/>
              <w:right w:val="nil"/>
            </w:tcBorders>
          </w:tcPr>
          <w:p w14:paraId="0202E249" w14:textId="77777777" w:rsidR="001B106C" w:rsidRPr="00D77890" w:rsidRDefault="001B106C" w:rsidP="001B106C">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43AFC8C9" w14:textId="32179A5E" w:rsidR="001B106C" w:rsidRPr="00D77890" w:rsidRDefault="001B106C" w:rsidP="001B106C">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Compliant</w:t>
            </w:r>
          </w:p>
        </w:tc>
      </w:tr>
      <w:tr w:rsidR="001B106C" w:rsidRPr="00E630D7" w14:paraId="26F4CEBA" w14:textId="77777777" w:rsidTr="00071C01">
        <w:trPr>
          <w:gridBefore w:val="1"/>
          <w:wBefore w:w="436" w:type="dxa"/>
        </w:trPr>
        <w:tc>
          <w:tcPr>
            <w:tcW w:w="4804" w:type="dxa"/>
            <w:tcBorders>
              <w:top w:val="nil"/>
              <w:left w:val="nil"/>
              <w:bottom w:val="nil"/>
              <w:right w:val="nil"/>
            </w:tcBorders>
          </w:tcPr>
          <w:p w14:paraId="7DF2A458" w14:textId="77777777" w:rsidR="001B106C" w:rsidRPr="00E630D7" w:rsidRDefault="001B106C" w:rsidP="001B106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097BF13" w14:textId="77777777" w:rsidR="001B106C" w:rsidRPr="00D77890" w:rsidRDefault="001B106C" w:rsidP="001B106C">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388A2687" w14:textId="194B089F" w:rsidR="001B106C" w:rsidRPr="00D77890" w:rsidRDefault="001B106C" w:rsidP="001B106C">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Compliant</w:t>
            </w:r>
          </w:p>
        </w:tc>
      </w:tr>
    </w:tbl>
    <w:p w14:paraId="4B59D140" w14:textId="77777777" w:rsidR="00931006" w:rsidRDefault="00931006"/>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1B106C" w:rsidRPr="00E630D7" w14:paraId="24E35E7D" w14:textId="77777777" w:rsidTr="00071C01">
        <w:trPr>
          <w:gridBefore w:val="1"/>
          <w:wBefore w:w="436" w:type="dxa"/>
        </w:trPr>
        <w:tc>
          <w:tcPr>
            <w:tcW w:w="4804" w:type="dxa"/>
            <w:tcBorders>
              <w:top w:val="nil"/>
              <w:left w:val="nil"/>
              <w:bottom w:val="nil"/>
              <w:right w:val="nil"/>
            </w:tcBorders>
          </w:tcPr>
          <w:p w14:paraId="6373EAD9" w14:textId="165A6324" w:rsidR="001B106C" w:rsidRPr="00E630D7" w:rsidRDefault="001B106C" w:rsidP="001B106C">
            <w:pPr>
              <w:pStyle w:val="Heading4"/>
              <w:tabs>
                <w:tab w:val="clear" w:pos="9072"/>
              </w:tabs>
              <w:spacing w:before="120" w:after="0" w:line="240" w:lineRule="auto"/>
              <w:outlineLvl w:val="3"/>
              <w:rPr>
                <w:b w:val="0"/>
              </w:rPr>
            </w:pPr>
            <w:r w:rsidRPr="00E630D7">
              <w:rPr>
                <w:b w:val="0"/>
              </w:rPr>
              <w:lastRenderedPageBreak/>
              <w:t xml:space="preserve">Requirement </w:t>
            </w:r>
            <w:r>
              <w:rPr>
                <w:b w:val="0"/>
              </w:rPr>
              <w:t>4</w:t>
            </w:r>
            <w:r w:rsidRPr="00E630D7">
              <w:rPr>
                <w:b w:val="0"/>
              </w:rPr>
              <w:t>(3)(</w:t>
            </w:r>
            <w:r>
              <w:rPr>
                <w:b w:val="0"/>
              </w:rPr>
              <w:t>f</w:t>
            </w:r>
            <w:r w:rsidRPr="00E630D7">
              <w:rPr>
                <w:b w:val="0"/>
              </w:rPr>
              <w:t>)</w:t>
            </w:r>
          </w:p>
        </w:tc>
        <w:tc>
          <w:tcPr>
            <w:tcW w:w="1045" w:type="dxa"/>
            <w:gridSpan w:val="2"/>
            <w:tcBorders>
              <w:top w:val="nil"/>
              <w:left w:val="nil"/>
              <w:bottom w:val="nil"/>
              <w:right w:val="nil"/>
            </w:tcBorders>
          </w:tcPr>
          <w:p w14:paraId="710570C7" w14:textId="77777777" w:rsidR="001B106C" w:rsidRPr="00D77890" w:rsidRDefault="001B106C" w:rsidP="001B106C">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78C47C59" w14:textId="5624B8EF" w:rsidR="001B106C" w:rsidRPr="00D77890" w:rsidRDefault="001B106C" w:rsidP="001B106C">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1B106C" w:rsidRPr="00E630D7" w14:paraId="459BC1D3" w14:textId="77777777" w:rsidTr="00071C01">
        <w:trPr>
          <w:gridBefore w:val="1"/>
          <w:wBefore w:w="436" w:type="dxa"/>
        </w:trPr>
        <w:tc>
          <w:tcPr>
            <w:tcW w:w="4804" w:type="dxa"/>
            <w:tcBorders>
              <w:top w:val="nil"/>
              <w:left w:val="nil"/>
              <w:bottom w:val="nil"/>
              <w:right w:val="nil"/>
            </w:tcBorders>
          </w:tcPr>
          <w:p w14:paraId="41ACBA80" w14:textId="77777777" w:rsidR="001B106C" w:rsidRPr="00E630D7" w:rsidRDefault="001B106C" w:rsidP="001B106C">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A7B9938" w14:textId="77777777" w:rsidR="001B106C" w:rsidRPr="00D77890" w:rsidRDefault="001B106C" w:rsidP="001B106C">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12B1AF38" w14:textId="1368174A" w:rsidR="001B106C" w:rsidRPr="00D77890" w:rsidRDefault="001B106C" w:rsidP="001B106C">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071C01" w:rsidRPr="00E630D7" w14:paraId="7C47886C" w14:textId="77777777" w:rsidTr="00071C01">
        <w:trPr>
          <w:gridBefore w:val="1"/>
          <w:wBefore w:w="436" w:type="dxa"/>
        </w:trPr>
        <w:tc>
          <w:tcPr>
            <w:tcW w:w="4804" w:type="dxa"/>
            <w:tcBorders>
              <w:top w:val="nil"/>
              <w:left w:val="nil"/>
              <w:bottom w:val="nil"/>
              <w:right w:val="nil"/>
            </w:tcBorders>
          </w:tcPr>
          <w:p w14:paraId="03678443" w14:textId="46B7FC39" w:rsidR="00071C01" w:rsidRPr="00E630D7" w:rsidRDefault="00071C01" w:rsidP="006107BF">
            <w:pPr>
              <w:pStyle w:val="Heading4"/>
              <w:tabs>
                <w:tab w:val="clear" w:pos="9072"/>
              </w:tabs>
              <w:spacing w:before="120" w:after="0" w:line="240" w:lineRule="auto"/>
              <w:outlineLvl w:val="3"/>
              <w:rPr>
                <w:b w:val="0"/>
              </w:rPr>
            </w:pPr>
            <w:r w:rsidRPr="00E630D7">
              <w:rPr>
                <w:b w:val="0"/>
              </w:rPr>
              <w:t xml:space="preserve">Requirement </w:t>
            </w:r>
            <w:r>
              <w:rPr>
                <w:b w:val="0"/>
              </w:rPr>
              <w:t>4</w:t>
            </w:r>
            <w:r w:rsidRPr="00E630D7">
              <w:rPr>
                <w:b w:val="0"/>
              </w:rPr>
              <w:t>(3)(</w:t>
            </w:r>
            <w:r>
              <w:rPr>
                <w:b w:val="0"/>
              </w:rPr>
              <w:t>g</w:t>
            </w:r>
            <w:r w:rsidRPr="00E630D7">
              <w:rPr>
                <w:b w:val="0"/>
              </w:rPr>
              <w:t>)</w:t>
            </w:r>
          </w:p>
        </w:tc>
        <w:tc>
          <w:tcPr>
            <w:tcW w:w="1045" w:type="dxa"/>
            <w:gridSpan w:val="2"/>
            <w:tcBorders>
              <w:top w:val="nil"/>
              <w:left w:val="nil"/>
              <w:bottom w:val="nil"/>
              <w:right w:val="nil"/>
            </w:tcBorders>
          </w:tcPr>
          <w:p w14:paraId="3549B231" w14:textId="77777777" w:rsidR="00071C01" w:rsidRPr="00D77890" w:rsidRDefault="00071C01" w:rsidP="006107BF">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6745CFF3" w14:textId="1B523492" w:rsidR="00071C01" w:rsidRPr="00D778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071C01" w:rsidRPr="00E630D7" w14:paraId="03C26053" w14:textId="77777777" w:rsidTr="00071C01">
        <w:trPr>
          <w:gridBefore w:val="1"/>
          <w:wBefore w:w="436" w:type="dxa"/>
        </w:trPr>
        <w:tc>
          <w:tcPr>
            <w:tcW w:w="4804" w:type="dxa"/>
            <w:tcBorders>
              <w:top w:val="nil"/>
              <w:left w:val="nil"/>
              <w:bottom w:val="nil"/>
              <w:right w:val="nil"/>
            </w:tcBorders>
          </w:tcPr>
          <w:p w14:paraId="5F498DB2" w14:textId="77777777" w:rsidR="00071C01" w:rsidRPr="00E630D7"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3CDC640" w14:textId="77777777" w:rsidR="00071C01" w:rsidRPr="00D77890" w:rsidRDefault="00071C01" w:rsidP="006107BF">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283B3DE6" w14:textId="3BB791D7" w:rsidR="00071C01" w:rsidRPr="00D77890" w:rsidRDefault="00071C01" w:rsidP="006107BF">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Compliant</w:t>
            </w:r>
          </w:p>
        </w:tc>
      </w:tr>
      <w:tr w:rsidR="00071C01" w:rsidRPr="00E630D7" w14:paraId="08137DAD" w14:textId="77777777" w:rsidTr="00071C01">
        <w:tc>
          <w:tcPr>
            <w:tcW w:w="9351" w:type="dxa"/>
            <w:gridSpan w:val="5"/>
            <w:tcBorders>
              <w:top w:val="nil"/>
              <w:left w:val="nil"/>
              <w:bottom w:val="nil"/>
              <w:right w:val="nil"/>
            </w:tcBorders>
          </w:tcPr>
          <w:p w14:paraId="7F44A8FA" w14:textId="13E18FD4" w:rsidR="00071C01" w:rsidRPr="00E630D7" w:rsidRDefault="00071C01" w:rsidP="006107BF">
            <w:pPr>
              <w:pStyle w:val="Heading4"/>
              <w:tabs>
                <w:tab w:val="clear" w:pos="9072"/>
              </w:tabs>
              <w:spacing w:before="120" w:after="0" w:line="240" w:lineRule="auto"/>
              <w:outlineLvl w:val="3"/>
            </w:pPr>
            <w:r w:rsidRPr="00477C4C">
              <w:t>Standard 5 Organisation’s service environment</w:t>
            </w:r>
          </w:p>
        </w:tc>
      </w:tr>
      <w:tr w:rsidR="00071C01" w:rsidRPr="00E630D7" w14:paraId="10179829" w14:textId="77777777" w:rsidTr="00071C01">
        <w:tc>
          <w:tcPr>
            <w:tcW w:w="5240" w:type="dxa"/>
            <w:gridSpan w:val="2"/>
            <w:tcBorders>
              <w:top w:val="nil"/>
              <w:left w:val="nil"/>
              <w:bottom w:val="nil"/>
              <w:right w:val="nil"/>
            </w:tcBorders>
          </w:tcPr>
          <w:p w14:paraId="6EC91D40"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474246D" w14:textId="77777777" w:rsidR="00071C01" w:rsidRPr="00E630D7" w:rsidRDefault="00071C01" w:rsidP="006107BF">
            <w:pPr>
              <w:pStyle w:val="Heading4"/>
              <w:tabs>
                <w:tab w:val="clear" w:pos="9072"/>
              </w:tabs>
              <w:spacing w:before="120" w:after="0" w:line="240" w:lineRule="auto"/>
              <w:outlineLvl w:val="3"/>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6A62CF5" w14:textId="694A9610" w:rsidR="00071C01" w:rsidRPr="00D77890" w:rsidRDefault="002A5D8D" w:rsidP="006107BF">
            <w:pPr>
              <w:pStyle w:val="Heading4"/>
              <w:tabs>
                <w:tab w:val="clear" w:pos="9072"/>
              </w:tabs>
              <w:spacing w:before="120" w:after="0" w:line="240" w:lineRule="auto"/>
              <w:jc w:val="right"/>
              <w:outlineLvl w:val="3"/>
              <w:rPr>
                <w:rFonts w:eastAsia="Times New Roman"/>
                <w:iCs w:val="0"/>
              </w:rPr>
            </w:pPr>
            <w:r w:rsidRPr="00D77890">
              <w:rPr>
                <w:rFonts w:eastAsia="Times New Roman"/>
                <w:iCs w:val="0"/>
              </w:rPr>
              <w:t>Not Assessed</w:t>
            </w:r>
          </w:p>
        </w:tc>
      </w:tr>
      <w:tr w:rsidR="00071C01" w:rsidRPr="00E630D7" w14:paraId="6D183BC2" w14:textId="77777777" w:rsidTr="00071C01">
        <w:tc>
          <w:tcPr>
            <w:tcW w:w="5240" w:type="dxa"/>
            <w:gridSpan w:val="2"/>
            <w:tcBorders>
              <w:top w:val="nil"/>
              <w:left w:val="nil"/>
              <w:bottom w:val="nil"/>
              <w:right w:val="nil"/>
            </w:tcBorders>
          </w:tcPr>
          <w:p w14:paraId="7435189C" w14:textId="77777777" w:rsidR="00071C01" w:rsidRPr="005A682F" w:rsidRDefault="00071C01" w:rsidP="006107BF">
            <w:pPr>
              <w:pStyle w:val="Heading4"/>
              <w:tabs>
                <w:tab w:val="clear" w:pos="9072"/>
              </w:tabs>
              <w:spacing w:before="120" w:after="0" w:line="240" w:lineRule="auto"/>
              <w:outlineLvl w:val="3"/>
              <w:rPr>
                <w:b w:val="0"/>
              </w:rPr>
            </w:pPr>
          </w:p>
        </w:tc>
        <w:tc>
          <w:tcPr>
            <w:tcW w:w="998" w:type="dxa"/>
            <w:tcBorders>
              <w:top w:val="nil"/>
              <w:left w:val="nil"/>
              <w:bottom w:val="nil"/>
              <w:right w:val="nil"/>
            </w:tcBorders>
          </w:tcPr>
          <w:p w14:paraId="33FE0FF5"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34B70A70" w14:textId="72299EE2" w:rsidR="00071C01" w:rsidRPr="00D77890" w:rsidRDefault="002A5D8D" w:rsidP="006107BF">
            <w:pPr>
              <w:pStyle w:val="Heading4"/>
              <w:tabs>
                <w:tab w:val="clear" w:pos="9072"/>
              </w:tabs>
              <w:spacing w:before="120" w:after="0" w:line="240" w:lineRule="auto"/>
              <w:jc w:val="right"/>
              <w:outlineLvl w:val="3"/>
            </w:pPr>
            <w:r w:rsidRPr="00D77890">
              <w:rPr>
                <w:rFonts w:eastAsia="Times New Roman"/>
                <w:iCs w:val="0"/>
              </w:rPr>
              <w:t>Not Assessed</w:t>
            </w:r>
          </w:p>
        </w:tc>
      </w:tr>
      <w:tr w:rsidR="002A5D8D" w:rsidRPr="00E630D7" w14:paraId="57DA8DA1" w14:textId="77777777" w:rsidTr="00071C01">
        <w:trPr>
          <w:gridBefore w:val="1"/>
          <w:wBefore w:w="436" w:type="dxa"/>
        </w:trPr>
        <w:tc>
          <w:tcPr>
            <w:tcW w:w="4804" w:type="dxa"/>
            <w:tcBorders>
              <w:top w:val="nil"/>
              <w:left w:val="nil"/>
              <w:bottom w:val="nil"/>
              <w:right w:val="nil"/>
            </w:tcBorders>
          </w:tcPr>
          <w:p w14:paraId="55B96FD8" w14:textId="7DD02942" w:rsidR="002A5D8D" w:rsidRPr="00E630D7" w:rsidRDefault="002A5D8D" w:rsidP="002A5D8D">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(3)(a)</w:t>
            </w:r>
          </w:p>
        </w:tc>
        <w:tc>
          <w:tcPr>
            <w:tcW w:w="1045" w:type="dxa"/>
            <w:gridSpan w:val="2"/>
            <w:tcBorders>
              <w:top w:val="nil"/>
              <w:left w:val="nil"/>
              <w:bottom w:val="nil"/>
              <w:right w:val="nil"/>
            </w:tcBorders>
          </w:tcPr>
          <w:p w14:paraId="4604A0BD" w14:textId="77777777" w:rsidR="002A5D8D" w:rsidRPr="00D77890" w:rsidRDefault="002A5D8D" w:rsidP="002A5D8D">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3A974262" w14:textId="57692456" w:rsidR="002A5D8D" w:rsidRPr="00D77890" w:rsidRDefault="002A5D8D" w:rsidP="002A5D8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2A5D8D" w:rsidRPr="00E630D7" w14:paraId="08B15F16" w14:textId="77777777" w:rsidTr="00071C01">
        <w:trPr>
          <w:gridBefore w:val="1"/>
          <w:wBefore w:w="436" w:type="dxa"/>
        </w:trPr>
        <w:tc>
          <w:tcPr>
            <w:tcW w:w="4804" w:type="dxa"/>
            <w:tcBorders>
              <w:top w:val="nil"/>
              <w:left w:val="nil"/>
              <w:bottom w:val="nil"/>
              <w:right w:val="nil"/>
            </w:tcBorders>
          </w:tcPr>
          <w:p w14:paraId="76784622" w14:textId="77777777" w:rsidR="002A5D8D" w:rsidRPr="00E630D7" w:rsidRDefault="002A5D8D" w:rsidP="002A5D8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F276EB9" w14:textId="77777777" w:rsidR="002A5D8D" w:rsidRPr="00D77890" w:rsidRDefault="002A5D8D" w:rsidP="002A5D8D">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26CFB076" w14:textId="641FD2B6" w:rsidR="002A5D8D" w:rsidRPr="00D77890" w:rsidRDefault="002A5D8D" w:rsidP="002A5D8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2A5D8D" w:rsidRPr="00E630D7" w14:paraId="2F08F56C" w14:textId="77777777" w:rsidTr="00071C01">
        <w:trPr>
          <w:gridBefore w:val="1"/>
          <w:wBefore w:w="436" w:type="dxa"/>
        </w:trPr>
        <w:tc>
          <w:tcPr>
            <w:tcW w:w="4804" w:type="dxa"/>
            <w:tcBorders>
              <w:top w:val="nil"/>
              <w:left w:val="nil"/>
              <w:bottom w:val="nil"/>
              <w:right w:val="nil"/>
            </w:tcBorders>
          </w:tcPr>
          <w:p w14:paraId="179975A8" w14:textId="64CC88A6" w:rsidR="002A5D8D" w:rsidRPr="00E630D7" w:rsidRDefault="002A5D8D" w:rsidP="002A5D8D">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(3)(b)</w:t>
            </w:r>
          </w:p>
        </w:tc>
        <w:tc>
          <w:tcPr>
            <w:tcW w:w="1045" w:type="dxa"/>
            <w:gridSpan w:val="2"/>
            <w:tcBorders>
              <w:top w:val="nil"/>
              <w:left w:val="nil"/>
              <w:bottom w:val="nil"/>
              <w:right w:val="nil"/>
            </w:tcBorders>
          </w:tcPr>
          <w:p w14:paraId="75437D61" w14:textId="77777777" w:rsidR="002A5D8D" w:rsidRPr="00D77890" w:rsidRDefault="002A5D8D" w:rsidP="002A5D8D">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392DD9CA" w14:textId="38981454" w:rsidR="002A5D8D" w:rsidRPr="00D77890" w:rsidRDefault="002A5D8D" w:rsidP="002A5D8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2A5D8D" w:rsidRPr="00E630D7" w14:paraId="06941624" w14:textId="77777777" w:rsidTr="00071C01">
        <w:trPr>
          <w:gridBefore w:val="1"/>
          <w:wBefore w:w="436" w:type="dxa"/>
        </w:trPr>
        <w:tc>
          <w:tcPr>
            <w:tcW w:w="4804" w:type="dxa"/>
            <w:tcBorders>
              <w:top w:val="nil"/>
              <w:left w:val="nil"/>
              <w:bottom w:val="nil"/>
              <w:right w:val="nil"/>
            </w:tcBorders>
          </w:tcPr>
          <w:p w14:paraId="05BBFE50" w14:textId="77777777" w:rsidR="002A5D8D" w:rsidRPr="00E630D7" w:rsidRDefault="002A5D8D" w:rsidP="002A5D8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181800E2" w14:textId="77777777" w:rsidR="002A5D8D" w:rsidRPr="00D77890" w:rsidRDefault="002A5D8D" w:rsidP="002A5D8D">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6BE68BF5" w14:textId="5BC21D20" w:rsidR="002A5D8D" w:rsidRPr="00D77890" w:rsidRDefault="002A5D8D" w:rsidP="002A5D8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2A5D8D" w:rsidRPr="00E630D7" w14:paraId="68ADE0FB" w14:textId="77777777" w:rsidTr="00071C01">
        <w:trPr>
          <w:gridBefore w:val="1"/>
          <w:wBefore w:w="436" w:type="dxa"/>
        </w:trPr>
        <w:tc>
          <w:tcPr>
            <w:tcW w:w="4804" w:type="dxa"/>
            <w:tcBorders>
              <w:top w:val="nil"/>
              <w:left w:val="nil"/>
              <w:bottom w:val="nil"/>
              <w:right w:val="nil"/>
            </w:tcBorders>
          </w:tcPr>
          <w:p w14:paraId="7A221859" w14:textId="2F1C8EB5" w:rsidR="002A5D8D" w:rsidRPr="00E630D7" w:rsidRDefault="002A5D8D" w:rsidP="002A5D8D">
            <w:pPr>
              <w:pStyle w:val="Heading4"/>
              <w:tabs>
                <w:tab w:val="clear" w:pos="9072"/>
              </w:tabs>
              <w:spacing w:before="120" w:after="0" w:line="240" w:lineRule="auto"/>
              <w:outlineLvl w:val="3"/>
              <w:rPr>
                <w:b w:val="0"/>
              </w:rPr>
            </w:pPr>
            <w:r w:rsidRPr="00E630D7">
              <w:rPr>
                <w:b w:val="0"/>
              </w:rPr>
              <w:t xml:space="preserve">Requirement </w:t>
            </w:r>
            <w:r>
              <w:rPr>
                <w:b w:val="0"/>
              </w:rPr>
              <w:t>5</w:t>
            </w:r>
            <w:r w:rsidRPr="00E630D7">
              <w:rPr>
                <w:b w:val="0"/>
              </w:rPr>
              <w:t>(3)(c)</w:t>
            </w:r>
          </w:p>
        </w:tc>
        <w:tc>
          <w:tcPr>
            <w:tcW w:w="1045" w:type="dxa"/>
            <w:gridSpan w:val="2"/>
            <w:tcBorders>
              <w:top w:val="nil"/>
              <w:left w:val="nil"/>
              <w:bottom w:val="nil"/>
              <w:right w:val="nil"/>
            </w:tcBorders>
          </w:tcPr>
          <w:p w14:paraId="090D1428" w14:textId="77777777" w:rsidR="002A5D8D" w:rsidRPr="00D77890" w:rsidRDefault="002A5D8D" w:rsidP="002A5D8D">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55CB05E4" w14:textId="1086327D" w:rsidR="002A5D8D" w:rsidRPr="00D77890" w:rsidRDefault="002A5D8D" w:rsidP="002A5D8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2A5D8D" w:rsidRPr="00E630D7" w14:paraId="02F69507" w14:textId="77777777" w:rsidTr="00071C01">
        <w:trPr>
          <w:gridBefore w:val="1"/>
          <w:wBefore w:w="436" w:type="dxa"/>
        </w:trPr>
        <w:tc>
          <w:tcPr>
            <w:tcW w:w="4804" w:type="dxa"/>
            <w:tcBorders>
              <w:top w:val="nil"/>
              <w:left w:val="nil"/>
              <w:bottom w:val="nil"/>
              <w:right w:val="nil"/>
            </w:tcBorders>
          </w:tcPr>
          <w:p w14:paraId="719CDF43" w14:textId="77777777" w:rsidR="002A5D8D" w:rsidRPr="00E630D7" w:rsidRDefault="002A5D8D" w:rsidP="002A5D8D">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A2E04A1" w14:textId="77777777" w:rsidR="002A5D8D" w:rsidRPr="00D77890" w:rsidRDefault="002A5D8D" w:rsidP="002A5D8D">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42744E8F" w14:textId="78CADE6E" w:rsidR="002A5D8D" w:rsidRPr="00D77890" w:rsidRDefault="002A5D8D" w:rsidP="002A5D8D">
            <w:pPr>
              <w:pStyle w:val="Heading4"/>
              <w:keepNext w:val="0"/>
              <w:tabs>
                <w:tab w:val="clear" w:pos="9072"/>
              </w:tabs>
              <w:spacing w:before="120" w:after="0" w:line="240" w:lineRule="auto"/>
              <w:jc w:val="right"/>
              <w:outlineLvl w:val="3"/>
              <w:rPr>
                <w:rFonts w:eastAsia="Times New Roman"/>
                <w:b w:val="0"/>
                <w:iCs w:val="0"/>
              </w:rPr>
            </w:pPr>
            <w:r w:rsidRPr="00D77890">
              <w:rPr>
                <w:rFonts w:eastAsia="Times New Roman"/>
                <w:b w:val="0"/>
                <w:iCs w:val="0"/>
              </w:rPr>
              <w:t>Not Assessed</w:t>
            </w:r>
          </w:p>
        </w:tc>
      </w:tr>
      <w:tr w:rsidR="00D77890" w:rsidRPr="00D77890" w14:paraId="12A295B2" w14:textId="77777777" w:rsidTr="00071C01">
        <w:tc>
          <w:tcPr>
            <w:tcW w:w="5240" w:type="dxa"/>
            <w:gridSpan w:val="2"/>
            <w:tcBorders>
              <w:top w:val="nil"/>
              <w:left w:val="nil"/>
              <w:bottom w:val="nil"/>
              <w:right w:val="nil"/>
            </w:tcBorders>
          </w:tcPr>
          <w:p w14:paraId="3F2C0C16" w14:textId="6F624051"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6 Feedback and complaints</w:t>
            </w:r>
          </w:p>
        </w:tc>
        <w:tc>
          <w:tcPr>
            <w:tcW w:w="998" w:type="dxa"/>
            <w:tcBorders>
              <w:top w:val="nil"/>
              <w:left w:val="nil"/>
              <w:bottom w:val="nil"/>
              <w:right w:val="nil"/>
            </w:tcBorders>
          </w:tcPr>
          <w:p w14:paraId="17D8908F"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6A2E7099" w14:textId="41C37E9D" w:rsidR="00071C01" w:rsidRPr="00D77890" w:rsidRDefault="00071C01" w:rsidP="006107BF">
            <w:pPr>
              <w:pStyle w:val="Heading4"/>
              <w:tabs>
                <w:tab w:val="clear" w:pos="9072"/>
              </w:tabs>
              <w:spacing w:before="120" w:after="0" w:line="240" w:lineRule="auto"/>
              <w:jc w:val="right"/>
              <w:outlineLvl w:val="3"/>
            </w:pPr>
            <w:r w:rsidRPr="00D77890">
              <w:rPr>
                <w:rFonts w:eastAsia="Times New Roman"/>
                <w:iCs w:val="0"/>
              </w:rPr>
              <w:t>Not Compliant</w:t>
            </w:r>
          </w:p>
        </w:tc>
      </w:tr>
      <w:tr w:rsidR="00D77890" w:rsidRPr="00D77890" w14:paraId="6E5839F2" w14:textId="77777777" w:rsidTr="00071C01">
        <w:tc>
          <w:tcPr>
            <w:tcW w:w="5240" w:type="dxa"/>
            <w:gridSpan w:val="2"/>
            <w:tcBorders>
              <w:top w:val="nil"/>
              <w:left w:val="nil"/>
              <w:bottom w:val="nil"/>
              <w:right w:val="nil"/>
            </w:tcBorders>
          </w:tcPr>
          <w:p w14:paraId="025587AA"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26422880"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531882A1" w14:textId="03DD34BD" w:rsidR="00071C01" w:rsidRPr="00D77890" w:rsidRDefault="00071C01" w:rsidP="006107BF">
            <w:pPr>
              <w:pStyle w:val="Heading4"/>
              <w:tabs>
                <w:tab w:val="clear" w:pos="9072"/>
              </w:tabs>
              <w:spacing w:before="120" w:after="0" w:line="240" w:lineRule="auto"/>
              <w:jc w:val="right"/>
              <w:outlineLvl w:val="3"/>
            </w:pPr>
            <w:r w:rsidRPr="00D77890">
              <w:rPr>
                <w:rFonts w:eastAsia="Times New Roman"/>
                <w:iCs w:val="0"/>
              </w:rPr>
              <w:t>Not Compliant</w:t>
            </w:r>
          </w:p>
        </w:tc>
      </w:tr>
      <w:tr w:rsidR="00D77890" w:rsidRPr="00D77890" w14:paraId="058B0654" w14:textId="77777777" w:rsidTr="00071C01">
        <w:trPr>
          <w:gridBefore w:val="1"/>
          <w:wBefore w:w="436" w:type="dxa"/>
        </w:trPr>
        <w:tc>
          <w:tcPr>
            <w:tcW w:w="4804" w:type="dxa"/>
            <w:tcBorders>
              <w:top w:val="nil"/>
              <w:left w:val="nil"/>
              <w:bottom w:val="nil"/>
              <w:right w:val="nil"/>
            </w:tcBorders>
          </w:tcPr>
          <w:p w14:paraId="6C82A84E" w14:textId="69CC0107" w:rsidR="00D77890" w:rsidRPr="005A682F" w:rsidRDefault="00D77890" w:rsidP="00D77890">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(3)(a)</w:t>
            </w:r>
          </w:p>
        </w:tc>
        <w:tc>
          <w:tcPr>
            <w:tcW w:w="1045" w:type="dxa"/>
            <w:gridSpan w:val="2"/>
            <w:tcBorders>
              <w:top w:val="nil"/>
              <w:left w:val="nil"/>
              <w:bottom w:val="nil"/>
              <w:right w:val="nil"/>
            </w:tcBorders>
          </w:tcPr>
          <w:p w14:paraId="6B7F9EFC" w14:textId="77777777" w:rsidR="00D77890" w:rsidRPr="00D77890" w:rsidRDefault="00D77890" w:rsidP="00D77890">
            <w:pPr>
              <w:pStyle w:val="Heading4"/>
              <w:tabs>
                <w:tab w:val="clear" w:pos="9072"/>
              </w:tabs>
              <w:spacing w:before="120" w:after="0" w:line="240" w:lineRule="auto"/>
              <w:outlineLvl w:val="3"/>
              <w:rPr>
                <w:rFonts w:eastAsia="Times New Roman"/>
                <w:b w:val="0"/>
                <w:iCs w:val="0"/>
              </w:rPr>
            </w:pPr>
            <w:r w:rsidRPr="00D77890">
              <w:rPr>
                <w:b w:val="0"/>
              </w:rPr>
              <w:t>HCP</w:t>
            </w:r>
            <w:r w:rsidRPr="00D77890">
              <w:rPr>
                <w:rFonts w:eastAsia="Times New Roman"/>
                <w:b w:val="0"/>
                <w:iCs w:val="0"/>
              </w:rPr>
              <w:t xml:space="preserve"> </w:t>
            </w:r>
          </w:p>
        </w:tc>
        <w:tc>
          <w:tcPr>
            <w:tcW w:w="3066" w:type="dxa"/>
            <w:tcBorders>
              <w:top w:val="nil"/>
              <w:left w:val="nil"/>
              <w:bottom w:val="nil"/>
              <w:right w:val="nil"/>
            </w:tcBorders>
          </w:tcPr>
          <w:p w14:paraId="1A03240F" w14:textId="10507554" w:rsidR="00D77890" w:rsidRPr="00D77890" w:rsidRDefault="00D77890" w:rsidP="00D77890">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D77890" w:rsidRPr="00D77890" w14:paraId="6DB7963B" w14:textId="77777777" w:rsidTr="00071C01">
        <w:trPr>
          <w:gridBefore w:val="1"/>
          <w:wBefore w:w="436" w:type="dxa"/>
        </w:trPr>
        <w:tc>
          <w:tcPr>
            <w:tcW w:w="4804" w:type="dxa"/>
            <w:tcBorders>
              <w:top w:val="nil"/>
              <w:left w:val="nil"/>
              <w:bottom w:val="nil"/>
              <w:right w:val="nil"/>
            </w:tcBorders>
          </w:tcPr>
          <w:p w14:paraId="417E84CE" w14:textId="77777777" w:rsidR="00D77890" w:rsidRPr="005A682F" w:rsidRDefault="00D77890" w:rsidP="00D77890">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2DB9A6D5" w14:textId="77777777" w:rsidR="00D77890" w:rsidRPr="00D77890" w:rsidRDefault="00D77890" w:rsidP="00D77890">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4642049B" w14:textId="37E45FFE" w:rsidR="00D77890" w:rsidRPr="00D77890" w:rsidRDefault="00D77890" w:rsidP="00D77890">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D77890" w:rsidRPr="00D77890" w14:paraId="6D5CBCDF" w14:textId="77777777" w:rsidTr="00071C01">
        <w:trPr>
          <w:gridBefore w:val="1"/>
          <w:wBefore w:w="436" w:type="dxa"/>
        </w:trPr>
        <w:tc>
          <w:tcPr>
            <w:tcW w:w="4804" w:type="dxa"/>
            <w:tcBorders>
              <w:top w:val="nil"/>
              <w:left w:val="nil"/>
              <w:bottom w:val="nil"/>
              <w:right w:val="nil"/>
            </w:tcBorders>
          </w:tcPr>
          <w:p w14:paraId="370B532A" w14:textId="7196BA53" w:rsidR="00D77890" w:rsidRPr="005A682F" w:rsidRDefault="00D77890" w:rsidP="00D77890">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(3)(b)</w:t>
            </w:r>
          </w:p>
        </w:tc>
        <w:tc>
          <w:tcPr>
            <w:tcW w:w="1045" w:type="dxa"/>
            <w:gridSpan w:val="2"/>
            <w:tcBorders>
              <w:top w:val="nil"/>
              <w:left w:val="nil"/>
              <w:bottom w:val="nil"/>
              <w:right w:val="nil"/>
            </w:tcBorders>
          </w:tcPr>
          <w:p w14:paraId="4882444E" w14:textId="77777777" w:rsidR="00D77890" w:rsidRPr="00D77890" w:rsidRDefault="00D77890" w:rsidP="00D77890">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48833A34" w14:textId="6975BAEE" w:rsidR="00D77890" w:rsidRPr="00D77890" w:rsidRDefault="00D77890" w:rsidP="00D77890">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D77890" w:rsidRPr="00D77890" w14:paraId="12EFB6C7" w14:textId="77777777" w:rsidTr="00071C01">
        <w:trPr>
          <w:gridBefore w:val="1"/>
          <w:wBefore w:w="436" w:type="dxa"/>
        </w:trPr>
        <w:tc>
          <w:tcPr>
            <w:tcW w:w="4804" w:type="dxa"/>
            <w:tcBorders>
              <w:top w:val="nil"/>
              <w:left w:val="nil"/>
              <w:bottom w:val="nil"/>
              <w:right w:val="nil"/>
            </w:tcBorders>
          </w:tcPr>
          <w:p w14:paraId="19C6AB01" w14:textId="77777777" w:rsidR="00D77890" w:rsidRPr="005A682F" w:rsidRDefault="00D77890" w:rsidP="00D7789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59AFFBB" w14:textId="77777777" w:rsidR="00D77890" w:rsidRPr="00D77890" w:rsidRDefault="00D77890" w:rsidP="00D77890">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565195E1" w14:textId="2DB81225" w:rsidR="00D77890" w:rsidRPr="00D77890" w:rsidRDefault="00D77890" w:rsidP="00D77890">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D77890" w:rsidRPr="00D77890" w14:paraId="768DC230" w14:textId="77777777" w:rsidTr="00071C01">
        <w:trPr>
          <w:gridBefore w:val="1"/>
          <w:wBefore w:w="436" w:type="dxa"/>
        </w:trPr>
        <w:tc>
          <w:tcPr>
            <w:tcW w:w="4804" w:type="dxa"/>
            <w:tcBorders>
              <w:top w:val="nil"/>
              <w:left w:val="nil"/>
              <w:bottom w:val="nil"/>
              <w:right w:val="nil"/>
            </w:tcBorders>
          </w:tcPr>
          <w:p w14:paraId="1143A233" w14:textId="73F32DA3" w:rsidR="00D77890" w:rsidRPr="005A682F" w:rsidRDefault="00D77890" w:rsidP="00D77890">
            <w:pPr>
              <w:pStyle w:val="Heading4"/>
              <w:tabs>
                <w:tab w:val="clear" w:pos="9072"/>
              </w:tabs>
              <w:spacing w:before="120" w:after="0" w:line="240" w:lineRule="auto"/>
              <w:outlineLvl w:val="3"/>
              <w:rPr>
                <w:b w:val="0"/>
              </w:rPr>
            </w:pPr>
            <w:r w:rsidRPr="005A682F">
              <w:rPr>
                <w:b w:val="0"/>
              </w:rPr>
              <w:t xml:space="preserve">Requirement </w:t>
            </w:r>
            <w:r>
              <w:rPr>
                <w:b w:val="0"/>
              </w:rPr>
              <w:t>6</w:t>
            </w:r>
            <w:r w:rsidRPr="005A682F">
              <w:rPr>
                <w:b w:val="0"/>
              </w:rPr>
              <w:t xml:space="preserve">(3)(c) </w:t>
            </w:r>
          </w:p>
        </w:tc>
        <w:tc>
          <w:tcPr>
            <w:tcW w:w="1045" w:type="dxa"/>
            <w:gridSpan w:val="2"/>
            <w:tcBorders>
              <w:top w:val="nil"/>
              <w:left w:val="nil"/>
              <w:bottom w:val="nil"/>
              <w:right w:val="nil"/>
            </w:tcBorders>
          </w:tcPr>
          <w:p w14:paraId="6AB230F4" w14:textId="77777777" w:rsidR="00D77890" w:rsidRPr="00D77890" w:rsidRDefault="00D77890" w:rsidP="00D77890">
            <w:pPr>
              <w:pStyle w:val="Heading4"/>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510CE3D8" w14:textId="632FFEDD" w:rsidR="00D77890" w:rsidRPr="00D77890" w:rsidRDefault="00D77890" w:rsidP="00D77890">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D77890" w:rsidRPr="00D77890" w14:paraId="47CA0BF6" w14:textId="77777777" w:rsidTr="00071C01">
        <w:trPr>
          <w:gridBefore w:val="1"/>
          <w:wBefore w:w="436" w:type="dxa"/>
        </w:trPr>
        <w:tc>
          <w:tcPr>
            <w:tcW w:w="4804" w:type="dxa"/>
            <w:tcBorders>
              <w:top w:val="nil"/>
              <w:left w:val="nil"/>
              <w:bottom w:val="nil"/>
              <w:right w:val="nil"/>
            </w:tcBorders>
          </w:tcPr>
          <w:p w14:paraId="375F9AC8" w14:textId="77777777" w:rsidR="00D77890" w:rsidRPr="005A682F" w:rsidRDefault="00D77890" w:rsidP="00D77890">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9C1C17F" w14:textId="77777777" w:rsidR="00D77890" w:rsidRPr="00D77890" w:rsidRDefault="00D77890" w:rsidP="00D77890">
            <w:pPr>
              <w:pStyle w:val="Heading4"/>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492912FB" w14:textId="208F4EDE" w:rsidR="00D77890" w:rsidRPr="00D77890" w:rsidRDefault="00D77890" w:rsidP="00D77890">
            <w:pPr>
              <w:pStyle w:val="Heading4"/>
              <w:tabs>
                <w:tab w:val="clear" w:pos="9072"/>
              </w:tabs>
              <w:spacing w:before="120" w:after="0" w:line="240" w:lineRule="auto"/>
              <w:jc w:val="right"/>
              <w:outlineLvl w:val="3"/>
              <w:rPr>
                <w:b w:val="0"/>
              </w:rPr>
            </w:pPr>
            <w:r w:rsidRPr="00D77890">
              <w:rPr>
                <w:rFonts w:eastAsia="Times New Roman"/>
                <w:b w:val="0"/>
                <w:iCs w:val="0"/>
              </w:rPr>
              <w:t>Not Compliant</w:t>
            </w:r>
          </w:p>
        </w:tc>
      </w:tr>
      <w:tr w:rsidR="00D77890" w:rsidRPr="00D77890" w14:paraId="7E236277" w14:textId="77777777" w:rsidTr="00071C01">
        <w:trPr>
          <w:gridBefore w:val="1"/>
          <w:wBefore w:w="436" w:type="dxa"/>
        </w:trPr>
        <w:tc>
          <w:tcPr>
            <w:tcW w:w="4804" w:type="dxa"/>
            <w:tcBorders>
              <w:top w:val="nil"/>
              <w:left w:val="nil"/>
              <w:bottom w:val="nil"/>
              <w:right w:val="nil"/>
            </w:tcBorders>
          </w:tcPr>
          <w:p w14:paraId="2D39C1F9" w14:textId="29197F11" w:rsidR="00D77890" w:rsidRPr="005A682F" w:rsidRDefault="00D77890" w:rsidP="00D77890">
            <w:pPr>
              <w:pStyle w:val="Heading4"/>
              <w:keepNext w:val="0"/>
              <w:tabs>
                <w:tab w:val="clear" w:pos="9072"/>
              </w:tabs>
              <w:spacing w:before="120" w:after="0" w:line="240" w:lineRule="auto"/>
              <w:outlineLvl w:val="3"/>
              <w:rPr>
                <w:b w:val="0"/>
                <w:sz w:val="20"/>
                <w:szCs w:val="20"/>
              </w:rPr>
            </w:pPr>
            <w:r w:rsidRPr="005A682F">
              <w:rPr>
                <w:b w:val="0"/>
              </w:rPr>
              <w:t xml:space="preserve">Requirement </w:t>
            </w:r>
            <w:r>
              <w:rPr>
                <w:b w:val="0"/>
              </w:rPr>
              <w:t>6</w:t>
            </w:r>
            <w:r w:rsidRPr="005A682F">
              <w:rPr>
                <w:b w:val="0"/>
              </w:rPr>
              <w:t>(3)(d)</w:t>
            </w:r>
            <w:r w:rsidRPr="005A682F">
              <w:rPr>
                <w:b w:val="0"/>
                <w:sz w:val="20"/>
                <w:szCs w:val="20"/>
              </w:rPr>
              <w:t xml:space="preserve"> </w:t>
            </w:r>
          </w:p>
        </w:tc>
        <w:tc>
          <w:tcPr>
            <w:tcW w:w="1045" w:type="dxa"/>
            <w:gridSpan w:val="2"/>
            <w:tcBorders>
              <w:top w:val="nil"/>
              <w:left w:val="nil"/>
              <w:bottom w:val="nil"/>
              <w:right w:val="nil"/>
            </w:tcBorders>
          </w:tcPr>
          <w:p w14:paraId="1BD32CA0" w14:textId="77777777" w:rsidR="00D77890" w:rsidRPr="00D77890" w:rsidRDefault="00D77890" w:rsidP="00D77890">
            <w:pPr>
              <w:pStyle w:val="Heading4"/>
              <w:keepNext w:val="0"/>
              <w:tabs>
                <w:tab w:val="clear" w:pos="9072"/>
              </w:tabs>
              <w:spacing w:before="120" w:after="0" w:line="240" w:lineRule="auto"/>
              <w:outlineLvl w:val="3"/>
              <w:rPr>
                <w:b w:val="0"/>
              </w:rPr>
            </w:pPr>
            <w:r w:rsidRPr="00D77890">
              <w:rPr>
                <w:b w:val="0"/>
              </w:rPr>
              <w:t>HCP</w:t>
            </w:r>
          </w:p>
        </w:tc>
        <w:tc>
          <w:tcPr>
            <w:tcW w:w="3066" w:type="dxa"/>
            <w:tcBorders>
              <w:top w:val="nil"/>
              <w:left w:val="nil"/>
              <w:bottom w:val="nil"/>
              <w:right w:val="nil"/>
            </w:tcBorders>
          </w:tcPr>
          <w:p w14:paraId="0F63AE53" w14:textId="5CC5F243" w:rsidR="00D77890" w:rsidRPr="00D77890" w:rsidRDefault="00D77890" w:rsidP="00D77890">
            <w:pPr>
              <w:pStyle w:val="Heading4"/>
              <w:keepNext w:val="0"/>
              <w:tabs>
                <w:tab w:val="clear" w:pos="9072"/>
              </w:tabs>
              <w:spacing w:before="120" w:after="0" w:line="240" w:lineRule="auto"/>
              <w:jc w:val="right"/>
              <w:outlineLvl w:val="3"/>
              <w:rPr>
                <w:b w:val="0"/>
                <w:highlight w:val="yellow"/>
              </w:rPr>
            </w:pPr>
            <w:r w:rsidRPr="00D77890">
              <w:rPr>
                <w:rFonts w:eastAsia="Times New Roman"/>
                <w:b w:val="0"/>
                <w:iCs w:val="0"/>
              </w:rPr>
              <w:t>Not Compliant</w:t>
            </w:r>
          </w:p>
        </w:tc>
      </w:tr>
      <w:tr w:rsidR="00D77890" w:rsidRPr="00D77890" w14:paraId="7F0387AD" w14:textId="77777777" w:rsidTr="00071C01">
        <w:trPr>
          <w:gridBefore w:val="1"/>
          <w:wBefore w:w="436" w:type="dxa"/>
        </w:trPr>
        <w:tc>
          <w:tcPr>
            <w:tcW w:w="4804" w:type="dxa"/>
            <w:tcBorders>
              <w:top w:val="nil"/>
              <w:left w:val="nil"/>
              <w:bottom w:val="nil"/>
              <w:right w:val="nil"/>
            </w:tcBorders>
          </w:tcPr>
          <w:p w14:paraId="2E8577E7" w14:textId="77777777" w:rsidR="00D77890" w:rsidRPr="005A682F" w:rsidRDefault="00D77890" w:rsidP="00D77890">
            <w:pPr>
              <w:pStyle w:val="Heading4"/>
              <w:keepNext w:val="0"/>
              <w:tabs>
                <w:tab w:val="clear" w:pos="9072"/>
              </w:tabs>
              <w:spacing w:before="120" w:after="0" w:line="240" w:lineRule="auto"/>
              <w:outlineLvl w:val="3"/>
              <w:rPr>
                <w:b w:val="0"/>
                <w:sz w:val="20"/>
                <w:szCs w:val="20"/>
              </w:rPr>
            </w:pPr>
          </w:p>
        </w:tc>
        <w:tc>
          <w:tcPr>
            <w:tcW w:w="1045" w:type="dxa"/>
            <w:gridSpan w:val="2"/>
            <w:tcBorders>
              <w:top w:val="nil"/>
              <w:left w:val="nil"/>
              <w:bottom w:val="nil"/>
              <w:right w:val="nil"/>
            </w:tcBorders>
          </w:tcPr>
          <w:p w14:paraId="51559862" w14:textId="77777777" w:rsidR="00D77890" w:rsidRPr="00D77890" w:rsidRDefault="00D77890" w:rsidP="00D77890">
            <w:pPr>
              <w:pStyle w:val="Heading4"/>
              <w:keepNext w:val="0"/>
              <w:tabs>
                <w:tab w:val="clear" w:pos="9072"/>
              </w:tabs>
              <w:spacing w:before="120" w:after="0" w:line="240" w:lineRule="auto"/>
              <w:outlineLvl w:val="3"/>
              <w:rPr>
                <w:b w:val="0"/>
              </w:rPr>
            </w:pPr>
            <w:r w:rsidRPr="00D77890">
              <w:rPr>
                <w:b w:val="0"/>
              </w:rPr>
              <w:t>CHSP</w:t>
            </w:r>
          </w:p>
        </w:tc>
        <w:tc>
          <w:tcPr>
            <w:tcW w:w="3066" w:type="dxa"/>
            <w:tcBorders>
              <w:top w:val="nil"/>
              <w:left w:val="nil"/>
              <w:bottom w:val="nil"/>
              <w:right w:val="nil"/>
            </w:tcBorders>
          </w:tcPr>
          <w:p w14:paraId="5BC3BBAB" w14:textId="620F43D8" w:rsidR="00D77890" w:rsidRPr="00D77890" w:rsidRDefault="00D77890" w:rsidP="00D77890">
            <w:pPr>
              <w:pStyle w:val="Heading4"/>
              <w:keepNext w:val="0"/>
              <w:tabs>
                <w:tab w:val="clear" w:pos="9072"/>
              </w:tabs>
              <w:spacing w:before="120" w:after="0" w:line="240" w:lineRule="auto"/>
              <w:jc w:val="right"/>
              <w:outlineLvl w:val="3"/>
              <w:rPr>
                <w:b w:val="0"/>
              </w:rPr>
            </w:pPr>
            <w:r w:rsidRPr="00D77890">
              <w:rPr>
                <w:rFonts w:eastAsia="Times New Roman"/>
                <w:b w:val="0"/>
                <w:iCs w:val="0"/>
              </w:rPr>
              <w:t>Not Compliant</w:t>
            </w:r>
          </w:p>
        </w:tc>
      </w:tr>
      <w:tr w:rsidR="00071C01" w:rsidRPr="00E630D7" w14:paraId="5560F7F4" w14:textId="77777777" w:rsidTr="00071C01">
        <w:tc>
          <w:tcPr>
            <w:tcW w:w="5240" w:type="dxa"/>
            <w:gridSpan w:val="2"/>
            <w:tcBorders>
              <w:top w:val="nil"/>
              <w:left w:val="nil"/>
              <w:bottom w:val="nil"/>
              <w:right w:val="nil"/>
            </w:tcBorders>
          </w:tcPr>
          <w:p w14:paraId="0BBC0A4C" w14:textId="62DD2FFF"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7 Human resources</w:t>
            </w:r>
          </w:p>
        </w:tc>
        <w:tc>
          <w:tcPr>
            <w:tcW w:w="998" w:type="dxa"/>
            <w:tcBorders>
              <w:top w:val="nil"/>
              <w:left w:val="nil"/>
              <w:bottom w:val="nil"/>
              <w:right w:val="nil"/>
            </w:tcBorders>
          </w:tcPr>
          <w:p w14:paraId="47E3AC33"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0451E8E9" w14:textId="2A2336BA" w:rsidR="00071C01" w:rsidRPr="001C5E69" w:rsidRDefault="00071C01" w:rsidP="006107BF">
            <w:pPr>
              <w:pStyle w:val="Heading4"/>
              <w:tabs>
                <w:tab w:val="clear" w:pos="9072"/>
              </w:tabs>
              <w:spacing w:before="120" w:after="0" w:line="240" w:lineRule="auto"/>
              <w:jc w:val="right"/>
              <w:outlineLvl w:val="3"/>
            </w:pPr>
            <w:r w:rsidRPr="001C5E69">
              <w:rPr>
                <w:rFonts w:eastAsia="Times New Roman"/>
                <w:iCs w:val="0"/>
              </w:rPr>
              <w:t>Not Compliant</w:t>
            </w:r>
          </w:p>
        </w:tc>
      </w:tr>
      <w:tr w:rsidR="00071C01" w:rsidRPr="00E630D7" w14:paraId="35EEE0D4" w14:textId="77777777" w:rsidTr="00071C01">
        <w:tc>
          <w:tcPr>
            <w:tcW w:w="5240" w:type="dxa"/>
            <w:gridSpan w:val="2"/>
            <w:tcBorders>
              <w:top w:val="nil"/>
              <w:left w:val="nil"/>
              <w:bottom w:val="nil"/>
              <w:right w:val="nil"/>
            </w:tcBorders>
          </w:tcPr>
          <w:p w14:paraId="04152628"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3A659031"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65598276" w14:textId="23F75503" w:rsidR="00071C01" w:rsidRPr="001C5E69" w:rsidRDefault="00071C01" w:rsidP="006107BF">
            <w:pPr>
              <w:pStyle w:val="Heading4"/>
              <w:tabs>
                <w:tab w:val="clear" w:pos="9072"/>
              </w:tabs>
              <w:spacing w:before="120" w:after="0" w:line="240" w:lineRule="auto"/>
              <w:jc w:val="right"/>
              <w:outlineLvl w:val="3"/>
            </w:pPr>
            <w:r w:rsidRPr="001C5E69">
              <w:rPr>
                <w:rFonts w:eastAsia="Times New Roman"/>
                <w:iCs w:val="0"/>
              </w:rPr>
              <w:t>Not Compliant</w:t>
            </w:r>
          </w:p>
        </w:tc>
      </w:tr>
      <w:tr w:rsidR="00071C01" w:rsidRPr="005A682F" w14:paraId="4A4A49F4" w14:textId="77777777" w:rsidTr="00071C01">
        <w:trPr>
          <w:gridBefore w:val="1"/>
          <w:wBefore w:w="436" w:type="dxa"/>
        </w:trPr>
        <w:tc>
          <w:tcPr>
            <w:tcW w:w="4804" w:type="dxa"/>
            <w:tcBorders>
              <w:top w:val="nil"/>
              <w:left w:val="nil"/>
              <w:bottom w:val="nil"/>
              <w:right w:val="nil"/>
            </w:tcBorders>
          </w:tcPr>
          <w:p w14:paraId="2833F770" w14:textId="1370F282"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(3)(a)</w:t>
            </w:r>
          </w:p>
        </w:tc>
        <w:tc>
          <w:tcPr>
            <w:tcW w:w="1045" w:type="dxa"/>
            <w:gridSpan w:val="2"/>
            <w:tcBorders>
              <w:top w:val="nil"/>
              <w:left w:val="nil"/>
              <w:bottom w:val="nil"/>
              <w:right w:val="nil"/>
            </w:tcBorders>
          </w:tcPr>
          <w:p w14:paraId="6CA85608" w14:textId="77777777" w:rsidR="00071C01" w:rsidRPr="001C5E69" w:rsidRDefault="00071C01" w:rsidP="006107BF">
            <w:pPr>
              <w:pStyle w:val="Heading4"/>
              <w:tabs>
                <w:tab w:val="clear" w:pos="9072"/>
              </w:tabs>
              <w:spacing w:before="120" w:after="0" w:line="240" w:lineRule="auto"/>
              <w:outlineLvl w:val="3"/>
              <w:rPr>
                <w:rFonts w:eastAsia="Times New Roman"/>
                <w:b w:val="0"/>
                <w:iCs w:val="0"/>
              </w:rPr>
            </w:pPr>
            <w:r w:rsidRPr="001C5E69">
              <w:rPr>
                <w:b w:val="0"/>
              </w:rPr>
              <w:t>HCP</w:t>
            </w:r>
            <w:r w:rsidRPr="001C5E69">
              <w:rPr>
                <w:rFonts w:eastAsia="Times New Roman"/>
                <w:b w:val="0"/>
                <w:iCs w:val="0"/>
              </w:rPr>
              <w:t xml:space="preserve"> </w:t>
            </w:r>
          </w:p>
        </w:tc>
        <w:tc>
          <w:tcPr>
            <w:tcW w:w="3066" w:type="dxa"/>
            <w:tcBorders>
              <w:top w:val="nil"/>
              <w:left w:val="nil"/>
              <w:bottom w:val="nil"/>
              <w:right w:val="nil"/>
            </w:tcBorders>
          </w:tcPr>
          <w:p w14:paraId="10F962A7" w14:textId="62100C05" w:rsidR="00071C01" w:rsidRPr="001C5E69" w:rsidRDefault="00FA18DE" w:rsidP="006107BF">
            <w:pPr>
              <w:pStyle w:val="Heading4"/>
              <w:tabs>
                <w:tab w:val="clear" w:pos="9072"/>
              </w:tabs>
              <w:spacing w:before="120" w:after="0" w:line="240" w:lineRule="auto"/>
              <w:jc w:val="right"/>
              <w:outlineLvl w:val="3"/>
              <w:rPr>
                <w:b w:val="0"/>
              </w:rPr>
            </w:pPr>
            <w:r w:rsidRPr="001C5E69">
              <w:rPr>
                <w:rFonts w:eastAsia="Times New Roman"/>
                <w:b w:val="0"/>
                <w:iCs w:val="0"/>
              </w:rPr>
              <w:t>N</w:t>
            </w:r>
            <w:r w:rsidR="00071C01" w:rsidRPr="001C5E69">
              <w:rPr>
                <w:rFonts w:eastAsia="Times New Roman"/>
                <w:b w:val="0"/>
                <w:iCs w:val="0"/>
              </w:rPr>
              <w:t>ot Compliant</w:t>
            </w:r>
          </w:p>
        </w:tc>
      </w:tr>
      <w:tr w:rsidR="00071C01" w:rsidRPr="005A682F" w14:paraId="388B79B9" w14:textId="77777777" w:rsidTr="00071C01">
        <w:trPr>
          <w:gridBefore w:val="1"/>
          <w:wBefore w:w="436" w:type="dxa"/>
        </w:trPr>
        <w:tc>
          <w:tcPr>
            <w:tcW w:w="4804" w:type="dxa"/>
            <w:tcBorders>
              <w:top w:val="nil"/>
              <w:left w:val="nil"/>
              <w:bottom w:val="nil"/>
              <w:right w:val="nil"/>
            </w:tcBorders>
          </w:tcPr>
          <w:p w14:paraId="1F03F2B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7582ADCB" w14:textId="77777777" w:rsidR="00071C01" w:rsidRPr="001C5E69" w:rsidRDefault="00071C01" w:rsidP="006107BF">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31522CBF" w14:textId="363DCB8D" w:rsidR="00071C01" w:rsidRPr="001C5E69" w:rsidRDefault="00FA18DE" w:rsidP="006107BF">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071C01" w:rsidRPr="005A682F" w14:paraId="284BD331" w14:textId="77777777" w:rsidTr="00071C01">
        <w:trPr>
          <w:gridBefore w:val="1"/>
          <w:wBefore w:w="436" w:type="dxa"/>
        </w:trPr>
        <w:tc>
          <w:tcPr>
            <w:tcW w:w="4804" w:type="dxa"/>
            <w:tcBorders>
              <w:top w:val="nil"/>
              <w:left w:val="nil"/>
              <w:bottom w:val="nil"/>
              <w:right w:val="nil"/>
            </w:tcBorders>
          </w:tcPr>
          <w:p w14:paraId="59C97BFB" w14:textId="70ED8418" w:rsidR="00071C01" w:rsidRPr="005A682F" w:rsidRDefault="00071C01" w:rsidP="006107BF">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(3)(b)</w:t>
            </w:r>
          </w:p>
        </w:tc>
        <w:tc>
          <w:tcPr>
            <w:tcW w:w="1045" w:type="dxa"/>
            <w:gridSpan w:val="2"/>
            <w:tcBorders>
              <w:top w:val="nil"/>
              <w:left w:val="nil"/>
              <w:bottom w:val="nil"/>
              <w:right w:val="nil"/>
            </w:tcBorders>
          </w:tcPr>
          <w:p w14:paraId="21A63ADB" w14:textId="77777777" w:rsidR="00071C01" w:rsidRPr="001C5E69" w:rsidRDefault="00071C01" w:rsidP="006107BF">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012CA1E7" w14:textId="7BB6B6D6" w:rsidR="00071C01" w:rsidRPr="001C5E69" w:rsidRDefault="00071C01" w:rsidP="006107BF">
            <w:pPr>
              <w:pStyle w:val="Heading4"/>
              <w:tabs>
                <w:tab w:val="clear" w:pos="9072"/>
              </w:tabs>
              <w:spacing w:before="120" w:after="0" w:line="240" w:lineRule="auto"/>
              <w:jc w:val="right"/>
              <w:outlineLvl w:val="3"/>
              <w:rPr>
                <w:b w:val="0"/>
              </w:rPr>
            </w:pPr>
            <w:r w:rsidRPr="001C5E69">
              <w:rPr>
                <w:rFonts w:eastAsia="Times New Roman"/>
                <w:b w:val="0"/>
                <w:iCs w:val="0"/>
              </w:rPr>
              <w:t>Compliant</w:t>
            </w:r>
          </w:p>
        </w:tc>
      </w:tr>
      <w:tr w:rsidR="00071C01" w:rsidRPr="005A682F" w14:paraId="44D517DE" w14:textId="77777777" w:rsidTr="00071C01">
        <w:trPr>
          <w:gridBefore w:val="1"/>
          <w:wBefore w:w="436" w:type="dxa"/>
        </w:trPr>
        <w:tc>
          <w:tcPr>
            <w:tcW w:w="4804" w:type="dxa"/>
            <w:tcBorders>
              <w:top w:val="nil"/>
              <w:left w:val="nil"/>
              <w:bottom w:val="nil"/>
              <w:right w:val="nil"/>
            </w:tcBorders>
          </w:tcPr>
          <w:p w14:paraId="7FF1C215" w14:textId="77777777" w:rsidR="00071C01" w:rsidRPr="005A682F" w:rsidRDefault="00071C01" w:rsidP="006107BF">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78AFAFAD" w14:textId="77777777" w:rsidR="00071C01" w:rsidRPr="001C5E69" w:rsidRDefault="00071C01" w:rsidP="006107BF">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06F374D1" w14:textId="2B912F0C" w:rsidR="00071C01" w:rsidRPr="001C5E69" w:rsidRDefault="00071C01" w:rsidP="006107BF">
            <w:pPr>
              <w:pStyle w:val="Heading4"/>
              <w:tabs>
                <w:tab w:val="clear" w:pos="9072"/>
              </w:tabs>
              <w:spacing w:before="120" w:after="0" w:line="240" w:lineRule="auto"/>
              <w:jc w:val="right"/>
              <w:outlineLvl w:val="3"/>
              <w:rPr>
                <w:b w:val="0"/>
              </w:rPr>
            </w:pPr>
            <w:r w:rsidRPr="001C5E69">
              <w:rPr>
                <w:rFonts w:eastAsia="Times New Roman"/>
                <w:b w:val="0"/>
                <w:iCs w:val="0"/>
              </w:rPr>
              <w:t>Compliant</w:t>
            </w:r>
          </w:p>
        </w:tc>
      </w:tr>
      <w:tr w:rsidR="00FA18DE" w:rsidRPr="005A682F" w14:paraId="0F5EB072" w14:textId="77777777" w:rsidTr="00071C01">
        <w:trPr>
          <w:gridBefore w:val="1"/>
          <w:wBefore w:w="436" w:type="dxa"/>
        </w:trPr>
        <w:tc>
          <w:tcPr>
            <w:tcW w:w="4804" w:type="dxa"/>
            <w:tcBorders>
              <w:top w:val="nil"/>
              <w:left w:val="nil"/>
              <w:bottom w:val="nil"/>
              <w:right w:val="nil"/>
            </w:tcBorders>
          </w:tcPr>
          <w:p w14:paraId="3E01845A" w14:textId="66DD954F" w:rsidR="00FA18DE" w:rsidRPr="005A682F" w:rsidRDefault="00FA18DE" w:rsidP="00FA18D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 xml:space="preserve">(3)(c) </w:t>
            </w:r>
          </w:p>
        </w:tc>
        <w:tc>
          <w:tcPr>
            <w:tcW w:w="1045" w:type="dxa"/>
            <w:gridSpan w:val="2"/>
            <w:tcBorders>
              <w:top w:val="nil"/>
              <w:left w:val="nil"/>
              <w:bottom w:val="nil"/>
              <w:right w:val="nil"/>
            </w:tcBorders>
          </w:tcPr>
          <w:p w14:paraId="5B3F4F54"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26D3332B" w14:textId="69065829"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2BEDA983" w14:textId="77777777" w:rsidTr="00071C01">
        <w:trPr>
          <w:gridBefore w:val="1"/>
          <w:wBefore w:w="436" w:type="dxa"/>
        </w:trPr>
        <w:tc>
          <w:tcPr>
            <w:tcW w:w="4804" w:type="dxa"/>
            <w:tcBorders>
              <w:top w:val="nil"/>
              <w:left w:val="nil"/>
              <w:bottom w:val="nil"/>
              <w:right w:val="nil"/>
            </w:tcBorders>
          </w:tcPr>
          <w:p w14:paraId="3EA3C541" w14:textId="77777777" w:rsidR="00FA18DE" w:rsidRPr="005A682F" w:rsidRDefault="00FA18DE" w:rsidP="00FA18D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BD31F2A"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5D5F4BD9" w14:textId="12E6B73E"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bl>
    <w:p w14:paraId="4FBD5300" w14:textId="77777777" w:rsidR="00931006" w:rsidRDefault="00931006"/>
    <w:tbl>
      <w:tblPr>
        <w:tblStyle w:val="TableGrid"/>
        <w:tblW w:w="9351" w:type="dxa"/>
        <w:tblInd w:w="-147" w:type="dxa"/>
        <w:tblLook w:val="04A0" w:firstRow="1" w:lastRow="0" w:firstColumn="1" w:lastColumn="0" w:noHBand="0" w:noVBand="1"/>
      </w:tblPr>
      <w:tblGrid>
        <w:gridCol w:w="436"/>
        <w:gridCol w:w="4804"/>
        <w:gridCol w:w="998"/>
        <w:gridCol w:w="47"/>
        <w:gridCol w:w="3066"/>
      </w:tblGrid>
      <w:tr w:rsidR="00FA18DE" w:rsidRPr="005A682F" w14:paraId="1089D657" w14:textId="77777777" w:rsidTr="00071C01">
        <w:trPr>
          <w:gridBefore w:val="1"/>
          <w:wBefore w:w="436" w:type="dxa"/>
        </w:trPr>
        <w:tc>
          <w:tcPr>
            <w:tcW w:w="4804" w:type="dxa"/>
            <w:tcBorders>
              <w:top w:val="nil"/>
              <w:left w:val="nil"/>
              <w:bottom w:val="nil"/>
              <w:right w:val="nil"/>
            </w:tcBorders>
          </w:tcPr>
          <w:p w14:paraId="614AD9B7" w14:textId="76AAFAC3" w:rsidR="00FA18DE" w:rsidRPr="005A682F" w:rsidRDefault="00FA18DE" w:rsidP="00FA18DE">
            <w:pPr>
              <w:pStyle w:val="Heading4"/>
              <w:tabs>
                <w:tab w:val="clear" w:pos="9072"/>
              </w:tabs>
              <w:spacing w:before="120" w:after="0" w:line="240" w:lineRule="auto"/>
              <w:outlineLvl w:val="3"/>
              <w:rPr>
                <w:b w:val="0"/>
              </w:rPr>
            </w:pPr>
            <w:r w:rsidRPr="005A682F">
              <w:rPr>
                <w:b w:val="0"/>
              </w:rPr>
              <w:lastRenderedPageBreak/>
              <w:t xml:space="preserve">Requirement </w:t>
            </w:r>
            <w:r>
              <w:rPr>
                <w:b w:val="0"/>
              </w:rPr>
              <w:t>7</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F8F1B7A"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001DC136" w14:textId="24B94EE8"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62A2E064" w14:textId="77777777" w:rsidTr="00071C01">
        <w:trPr>
          <w:gridBefore w:val="1"/>
          <w:wBefore w:w="436" w:type="dxa"/>
        </w:trPr>
        <w:tc>
          <w:tcPr>
            <w:tcW w:w="4804" w:type="dxa"/>
            <w:tcBorders>
              <w:top w:val="nil"/>
              <w:left w:val="nil"/>
              <w:bottom w:val="nil"/>
              <w:right w:val="nil"/>
            </w:tcBorders>
          </w:tcPr>
          <w:p w14:paraId="12F0710C" w14:textId="77777777" w:rsidR="00FA18DE" w:rsidRPr="005A682F" w:rsidRDefault="00FA18DE" w:rsidP="00FA18D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D2D8600"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467A7337" w14:textId="5FE0DDB8"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2D6460E5" w14:textId="77777777" w:rsidTr="00071C01">
        <w:trPr>
          <w:gridBefore w:val="1"/>
          <w:wBefore w:w="436" w:type="dxa"/>
        </w:trPr>
        <w:tc>
          <w:tcPr>
            <w:tcW w:w="4804" w:type="dxa"/>
            <w:tcBorders>
              <w:top w:val="nil"/>
              <w:left w:val="nil"/>
              <w:bottom w:val="nil"/>
              <w:right w:val="nil"/>
            </w:tcBorders>
          </w:tcPr>
          <w:p w14:paraId="1D874D3F" w14:textId="622ACB8C" w:rsidR="00FA18DE" w:rsidRPr="005A682F" w:rsidRDefault="00FA18DE" w:rsidP="00FA18DE">
            <w:pPr>
              <w:pStyle w:val="Heading4"/>
              <w:tabs>
                <w:tab w:val="clear" w:pos="9072"/>
              </w:tabs>
              <w:spacing w:before="120" w:after="0" w:line="240" w:lineRule="auto"/>
              <w:outlineLvl w:val="3"/>
              <w:rPr>
                <w:b w:val="0"/>
              </w:rPr>
            </w:pPr>
            <w:r w:rsidRPr="005A682F">
              <w:rPr>
                <w:b w:val="0"/>
              </w:rPr>
              <w:t xml:space="preserve">Requirement </w:t>
            </w:r>
            <w:r>
              <w:rPr>
                <w:b w:val="0"/>
              </w:rPr>
              <w:t>7</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6AAB3975"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45C839F6" w14:textId="2BADD189"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4720AFFE" w14:textId="77777777" w:rsidTr="00071C01">
        <w:trPr>
          <w:gridBefore w:val="1"/>
          <w:wBefore w:w="436" w:type="dxa"/>
        </w:trPr>
        <w:tc>
          <w:tcPr>
            <w:tcW w:w="4804" w:type="dxa"/>
            <w:tcBorders>
              <w:top w:val="nil"/>
              <w:left w:val="nil"/>
              <w:bottom w:val="nil"/>
              <w:right w:val="nil"/>
            </w:tcBorders>
          </w:tcPr>
          <w:p w14:paraId="7EE5F273" w14:textId="77777777" w:rsidR="00FA18DE" w:rsidRPr="005A682F" w:rsidRDefault="00FA18DE" w:rsidP="00FA18D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56932DFF"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6758722A" w14:textId="73F2BC12"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071C01" w:rsidRPr="00E630D7" w14:paraId="7A9940B2" w14:textId="77777777" w:rsidTr="00071C01">
        <w:tc>
          <w:tcPr>
            <w:tcW w:w="5240" w:type="dxa"/>
            <w:gridSpan w:val="2"/>
            <w:tcBorders>
              <w:top w:val="nil"/>
              <w:left w:val="nil"/>
              <w:bottom w:val="nil"/>
              <w:right w:val="nil"/>
            </w:tcBorders>
          </w:tcPr>
          <w:p w14:paraId="605CB298" w14:textId="5292AB84" w:rsidR="00071C01" w:rsidRPr="005A682F" w:rsidRDefault="00071C01" w:rsidP="006107BF">
            <w:pPr>
              <w:pStyle w:val="Heading4"/>
              <w:tabs>
                <w:tab w:val="clear" w:pos="9072"/>
              </w:tabs>
              <w:spacing w:before="120" w:after="0" w:line="240" w:lineRule="auto"/>
              <w:ind w:left="-537" w:firstLine="537"/>
              <w:outlineLvl w:val="3"/>
              <w:rPr>
                <w:b w:val="0"/>
              </w:rPr>
            </w:pPr>
            <w:r w:rsidRPr="00477C4C">
              <w:t>Standard 8 Organisational governance</w:t>
            </w:r>
          </w:p>
        </w:tc>
        <w:tc>
          <w:tcPr>
            <w:tcW w:w="998" w:type="dxa"/>
            <w:tcBorders>
              <w:top w:val="nil"/>
              <w:left w:val="nil"/>
              <w:bottom w:val="nil"/>
              <w:right w:val="nil"/>
            </w:tcBorders>
          </w:tcPr>
          <w:p w14:paraId="5F3C4849" w14:textId="77777777" w:rsidR="00071C01" w:rsidRPr="00E630D7" w:rsidRDefault="00071C01" w:rsidP="006107BF">
            <w:pPr>
              <w:pStyle w:val="Heading4"/>
              <w:tabs>
                <w:tab w:val="clear" w:pos="9072"/>
              </w:tabs>
              <w:spacing w:before="120" w:after="0" w:line="240" w:lineRule="auto"/>
              <w:outlineLvl w:val="3"/>
              <w:rPr>
                <w:rFonts w:eastAsia="Times New Roman"/>
                <w:iCs w:val="0"/>
                <w:color w:val="0000FF"/>
              </w:rPr>
            </w:pPr>
            <w:r w:rsidRPr="00E630D7">
              <w:t>HCP</w:t>
            </w:r>
            <w:r w:rsidRPr="00E630D7">
              <w:rPr>
                <w:rFonts w:eastAsia="Times New Roman"/>
                <w:iCs w:val="0"/>
                <w:color w:val="0000FF"/>
              </w:rPr>
              <w:t xml:space="preserve"> </w:t>
            </w:r>
          </w:p>
        </w:tc>
        <w:tc>
          <w:tcPr>
            <w:tcW w:w="3113" w:type="dxa"/>
            <w:gridSpan w:val="2"/>
            <w:tcBorders>
              <w:top w:val="nil"/>
              <w:left w:val="nil"/>
              <w:bottom w:val="nil"/>
              <w:right w:val="nil"/>
            </w:tcBorders>
          </w:tcPr>
          <w:p w14:paraId="26ADF4E8" w14:textId="3489E111" w:rsidR="00071C01" w:rsidRPr="001C5E69" w:rsidRDefault="00071C01" w:rsidP="006107BF">
            <w:pPr>
              <w:pStyle w:val="Heading4"/>
              <w:tabs>
                <w:tab w:val="clear" w:pos="9072"/>
              </w:tabs>
              <w:spacing w:before="120" w:after="0" w:line="240" w:lineRule="auto"/>
              <w:jc w:val="right"/>
              <w:outlineLvl w:val="3"/>
            </w:pPr>
            <w:r w:rsidRPr="001C5E69">
              <w:rPr>
                <w:rFonts w:eastAsia="Times New Roman"/>
                <w:iCs w:val="0"/>
              </w:rPr>
              <w:t>Not Compliant</w:t>
            </w:r>
          </w:p>
        </w:tc>
      </w:tr>
      <w:tr w:rsidR="00071C01" w:rsidRPr="00E630D7" w14:paraId="0CC4310A" w14:textId="77777777" w:rsidTr="00071C01">
        <w:tc>
          <w:tcPr>
            <w:tcW w:w="5240" w:type="dxa"/>
            <w:gridSpan w:val="2"/>
            <w:tcBorders>
              <w:top w:val="nil"/>
              <w:left w:val="nil"/>
              <w:bottom w:val="nil"/>
              <w:right w:val="nil"/>
            </w:tcBorders>
          </w:tcPr>
          <w:p w14:paraId="6453D364" w14:textId="77777777" w:rsidR="00071C01" w:rsidRPr="005A682F" w:rsidRDefault="00071C01" w:rsidP="006107BF">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998" w:type="dxa"/>
            <w:tcBorders>
              <w:top w:val="nil"/>
              <w:left w:val="nil"/>
              <w:bottom w:val="nil"/>
              <w:right w:val="nil"/>
            </w:tcBorders>
          </w:tcPr>
          <w:p w14:paraId="7EE17E5D" w14:textId="77777777" w:rsidR="00071C01" w:rsidRPr="00E630D7" w:rsidRDefault="00071C01" w:rsidP="006107BF">
            <w:pPr>
              <w:pStyle w:val="Heading4"/>
              <w:tabs>
                <w:tab w:val="clear" w:pos="9072"/>
              </w:tabs>
              <w:spacing w:before="120" w:after="0" w:line="240" w:lineRule="auto"/>
              <w:outlineLvl w:val="3"/>
            </w:pPr>
            <w:r w:rsidRPr="00E630D7">
              <w:t>CHSP</w:t>
            </w:r>
          </w:p>
        </w:tc>
        <w:tc>
          <w:tcPr>
            <w:tcW w:w="3113" w:type="dxa"/>
            <w:gridSpan w:val="2"/>
            <w:tcBorders>
              <w:top w:val="nil"/>
              <w:left w:val="nil"/>
              <w:bottom w:val="nil"/>
              <w:right w:val="nil"/>
            </w:tcBorders>
          </w:tcPr>
          <w:p w14:paraId="2BB9AA3A" w14:textId="288C075E" w:rsidR="00071C01" w:rsidRPr="001C5E69" w:rsidRDefault="00071C01" w:rsidP="006107BF">
            <w:pPr>
              <w:pStyle w:val="Heading4"/>
              <w:tabs>
                <w:tab w:val="clear" w:pos="9072"/>
              </w:tabs>
              <w:spacing w:before="120" w:after="0" w:line="240" w:lineRule="auto"/>
              <w:jc w:val="right"/>
              <w:outlineLvl w:val="3"/>
            </w:pPr>
            <w:r w:rsidRPr="001C5E69">
              <w:rPr>
                <w:rFonts w:eastAsia="Times New Roman"/>
                <w:iCs w:val="0"/>
              </w:rPr>
              <w:t>Not Compliant</w:t>
            </w:r>
          </w:p>
        </w:tc>
      </w:tr>
      <w:tr w:rsidR="00FA18DE" w:rsidRPr="005A682F" w14:paraId="4F6FE2A7" w14:textId="77777777" w:rsidTr="00071C01">
        <w:trPr>
          <w:gridBefore w:val="1"/>
          <w:wBefore w:w="436" w:type="dxa"/>
        </w:trPr>
        <w:tc>
          <w:tcPr>
            <w:tcW w:w="4804" w:type="dxa"/>
            <w:tcBorders>
              <w:top w:val="nil"/>
              <w:left w:val="nil"/>
              <w:bottom w:val="nil"/>
              <w:right w:val="nil"/>
            </w:tcBorders>
          </w:tcPr>
          <w:p w14:paraId="5D9A086D" w14:textId="7F50490E" w:rsidR="00FA18DE" w:rsidRPr="005A682F" w:rsidRDefault="00FA18DE" w:rsidP="00FA18D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(3)(a)</w:t>
            </w:r>
          </w:p>
        </w:tc>
        <w:tc>
          <w:tcPr>
            <w:tcW w:w="1045" w:type="dxa"/>
            <w:gridSpan w:val="2"/>
            <w:tcBorders>
              <w:top w:val="nil"/>
              <w:left w:val="nil"/>
              <w:bottom w:val="nil"/>
              <w:right w:val="nil"/>
            </w:tcBorders>
          </w:tcPr>
          <w:p w14:paraId="7942157C" w14:textId="77777777" w:rsidR="00FA18DE" w:rsidRPr="001C5E69" w:rsidRDefault="00FA18DE" w:rsidP="00FA18DE">
            <w:pPr>
              <w:pStyle w:val="Heading4"/>
              <w:tabs>
                <w:tab w:val="clear" w:pos="9072"/>
              </w:tabs>
              <w:spacing w:before="120" w:after="0" w:line="240" w:lineRule="auto"/>
              <w:outlineLvl w:val="3"/>
              <w:rPr>
                <w:rFonts w:eastAsia="Times New Roman"/>
                <w:b w:val="0"/>
                <w:iCs w:val="0"/>
              </w:rPr>
            </w:pPr>
            <w:r w:rsidRPr="001C5E69">
              <w:rPr>
                <w:b w:val="0"/>
              </w:rPr>
              <w:t>HCP</w:t>
            </w:r>
            <w:r w:rsidRPr="001C5E69">
              <w:rPr>
                <w:rFonts w:eastAsia="Times New Roman"/>
                <w:b w:val="0"/>
                <w:iCs w:val="0"/>
              </w:rPr>
              <w:t xml:space="preserve"> </w:t>
            </w:r>
          </w:p>
        </w:tc>
        <w:tc>
          <w:tcPr>
            <w:tcW w:w="3066" w:type="dxa"/>
            <w:tcBorders>
              <w:top w:val="nil"/>
              <w:left w:val="nil"/>
              <w:bottom w:val="nil"/>
              <w:right w:val="nil"/>
            </w:tcBorders>
          </w:tcPr>
          <w:p w14:paraId="773F38B8" w14:textId="1B9F11F4"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26B31E5F" w14:textId="77777777" w:rsidTr="00071C01">
        <w:trPr>
          <w:gridBefore w:val="1"/>
          <w:wBefore w:w="436" w:type="dxa"/>
        </w:trPr>
        <w:tc>
          <w:tcPr>
            <w:tcW w:w="4804" w:type="dxa"/>
            <w:tcBorders>
              <w:top w:val="nil"/>
              <w:left w:val="nil"/>
              <w:bottom w:val="nil"/>
              <w:right w:val="nil"/>
            </w:tcBorders>
          </w:tcPr>
          <w:p w14:paraId="12570B98" w14:textId="77777777" w:rsidR="00FA18DE" w:rsidRPr="005A682F" w:rsidRDefault="00FA18DE" w:rsidP="00FA18DE">
            <w:pPr>
              <w:pStyle w:val="Heading4"/>
              <w:tabs>
                <w:tab w:val="clear" w:pos="9072"/>
              </w:tabs>
              <w:spacing w:before="120" w:after="0" w:line="240" w:lineRule="auto"/>
              <w:outlineLvl w:val="3"/>
              <w:rPr>
                <w:b w:val="0"/>
              </w:rPr>
            </w:pPr>
            <w:r w:rsidRPr="005A682F">
              <w:rPr>
                <w:rFonts w:eastAsia="Times New Roman"/>
                <w:b w:val="0"/>
                <w:iCs w:val="0"/>
                <w:color w:val="0000FF"/>
              </w:rPr>
              <w:t xml:space="preserve">    </w:t>
            </w:r>
          </w:p>
        </w:tc>
        <w:tc>
          <w:tcPr>
            <w:tcW w:w="1045" w:type="dxa"/>
            <w:gridSpan w:val="2"/>
            <w:tcBorders>
              <w:top w:val="nil"/>
              <w:left w:val="nil"/>
              <w:bottom w:val="nil"/>
              <w:right w:val="nil"/>
            </w:tcBorders>
          </w:tcPr>
          <w:p w14:paraId="3064816A"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1AC58605" w14:textId="1B271612"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1F56DA9D" w14:textId="77777777" w:rsidTr="00071C01">
        <w:trPr>
          <w:gridBefore w:val="1"/>
          <w:wBefore w:w="436" w:type="dxa"/>
        </w:trPr>
        <w:tc>
          <w:tcPr>
            <w:tcW w:w="4804" w:type="dxa"/>
            <w:tcBorders>
              <w:top w:val="nil"/>
              <w:left w:val="nil"/>
              <w:bottom w:val="nil"/>
              <w:right w:val="nil"/>
            </w:tcBorders>
          </w:tcPr>
          <w:p w14:paraId="40A0F0F6" w14:textId="5E3E6564" w:rsidR="00FA18DE" w:rsidRPr="005A682F" w:rsidRDefault="00FA18DE" w:rsidP="00FA18D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(3)(b)</w:t>
            </w:r>
          </w:p>
        </w:tc>
        <w:tc>
          <w:tcPr>
            <w:tcW w:w="1045" w:type="dxa"/>
            <w:gridSpan w:val="2"/>
            <w:tcBorders>
              <w:top w:val="nil"/>
              <w:left w:val="nil"/>
              <w:bottom w:val="nil"/>
              <w:right w:val="nil"/>
            </w:tcBorders>
          </w:tcPr>
          <w:p w14:paraId="7948EE06"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7DE04227" w14:textId="54130CF2"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64A3220C" w14:textId="77777777" w:rsidTr="00071C01">
        <w:trPr>
          <w:gridBefore w:val="1"/>
          <w:wBefore w:w="436" w:type="dxa"/>
        </w:trPr>
        <w:tc>
          <w:tcPr>
            <w:tcW w:w="4804" w:type="dxa"/>
            <w:tcBorders>
              <w:top w:val="nil"/>
              <w:left w:val="nil"/>
              <w:bottom w:val="nil"/>
              <w:right w:val="nil"/>
            </w:tcBorders>
          </w:tcPr>
          <w:p w14:paraId="620D8A08" w14:textId="77777777" w:rsidR="00FA18DE" w:rsidRPr="005A682F" w:rsidRDefault="00FA18DE" w:rsidP="00FA18D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3C753C4F"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78976FA6" w14:textId="4EE5DE5A"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52BF4556" w14:textId="77777777" w:rsidTr="00071C01">
        <w:trPr>
          <w:gridBefore w:val="1"/>
          <w:wBefore w:w="436" w:type="dxa"/>
        </w:trPr>
        <w:tc>
          <w:tcPr>
            <w:tcW w:w="4804" w:type="dxa"/>
            <w:tcBorders>
              <w:top w:val="nil"/>
              <w:left w:val="nil"/>
              <w:bottom w:val="nil"/>
              <w:right w:val="nil"/>
            </w:tcBorders>
          </w:tcPr>
          <w:p w14:paraId="615E122E" w14:textId="00F26941" w:rsidR="00FA18DE" w:rsidRPr="005A682F" w:rsidRDefault="00FA18DE" w:rsidP="00FA18D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 xml:space="preserve">(3)(c) </w:t>
            </w:r>
          </w:p>
        </w:tc>
        <w:tc>
          <w:tcPr>
            <w:tcW w:w="1045" w:type="dxa"/>
            <w:gridSpan w:val="2"/>
            <w:tcBorders>
              <w:top w:val="nil"/>
              <w:left w:val="nil"/>
              <w:bottom w:val="nil"/>
              <w:right w:val="nil"/>
            </w:tcBorders>
          </w:tcPr>
          <w:p w14:paraId="70EC5729"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35D8A1AD" w14:textId="25EEE469"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0288E3A8" w14:textId="77777777" w:rsidTr="00071C01">
        <w:trPr>
          <w:gridBefore w:val="1"/>
          <w:wBefore w:w="436" w:type="dxa"/>
        </w:trPr>
        <w:tc>
          <w:tcPr>
            <w:tcW w:w="4804" w:type="dxa"/>
            <w:tcBorders>
              <w:top w:val="nil"/>
              <w:left w:val="nil"/>
              <w:bottom w:val="nil"/>
              <w:right w:val="nil"/>
            </w:tcBorders>
          </w:tcPr>
          <w:p w14:paraId="0ED3C5C4" w14:textId="77777777" w:rsidR="00FA18DE" w:rsidRPr="005A682F" w:rsidRDefault="00FA18DE" w:rsidP="00FA18D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6D56BBA7"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3369F280" w14:textId="7095B3E5"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5A50BCB3" w14:textId="77777777" w:rsidTr="00071C01">
        <w:trPr>
          <w:gridBefore w:val="1"/>
          <w:wBefore w:w="436" w:type="dxa"/>
        </w:trPr>
        <w:tc>
          <w:tcPr>
            <w:tcW w:w="4804" w:type="dxa"/>
            <w:tcBorders>
              <w:top w:val="nil"/>
              <w:left w:val="nil"/>
              <w:bottom w:val="nil"/>
              <w:right w:val="nil"/>
            </w:tcBorders>
          </w:tcPr>
          <w:p w14:paraId="58925EA0" w14:textId="52AEAF59" w:rsidR="00FA18DE" w:rsidRPr="005A682F" w:rsidRDefault="00FA18DE" w:rsidP="00FA18D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d</w:t>
            </w:r>
            <w:r w:rsidRPr="005A682F">
              <w:rPr>
                <w:b w:val="0"/>
              </w:rPr>
              <w:t>)</w:t>
            </w:r>
          </w:p>
        </w:tc>
        <w:tc>
          <w:tcPr>
            <w:tcW w:w="1045" w:type="dxa"/>
            <w:gridSpan w:val="2"/>
            <w:tcBorders>
              <w:top w:val="nil"/>
              <w:left w:val="nil"/>
              <w:bottom w:val="nil"/>
              <w:right w:val="nil"/>
            </w:tcBorders>
          </w:tcPr>
          <w:p w14:paraId="0244FB9E"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2B759E90" w14:textId="786D7329"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7BEA0F4A" w14:textId="77777777" w:rsidTr="00071C01">
        <w:trPr>
          <w:gridBefore w:val="1"/>
          <w:wBefore w:w="436" w:type="dxa"/>
        </w:trPr>
        <w:tc>
          <w:tcPr>
            <w:tcW w:w="4804" w:type="dxa"/>
            <w:tcBorders>
              <w:top w:val="nil"/>
              <w:left w:val="nil"/>
              <w:bottom w:val="nil"/>
              <w:right w:val="nil"/>
            </w:tcBorders>
          </w:tcPr>
          <w:p w14:paraId="66640D52" w14:textId="77777777" w:rsidR="00FA18DE" w:rsidRPr="005A682F" w:rsidRDefault="00FA18DE" w:rsidP="00FA18D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275FEB04"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25C7C555" w14:textId="6FF1FD11"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22A781A0" w14:textId="77777777" w:rsidTr="00071C01">
        <w:trPr>
          <w:gridBefore w:val="1"/>
          <w:wBefore w:w="436" w:type="dxa"/>
        </w:trPr>
        <w:tc>
          <w:tcPr>
            <w:tcW w:w="4804" w:type="dxa"/>
            <w:tcBorders>
              <w:top w:val="nil"/>
              <w:left w:val="nil"/>
              <w:bottom w:val="nil"/>
              <w:right w:val="nil"/>
            </w:tcBorders>
          </w:tcPr>
          <w:p w14:paraId="5D5979AD" w14:textId="4C1C691E" w:rsidR="00FA18DE" w:rsidRPr="005A682F" w:rsidRDefault="00FA18DE" w:rsidP="00FA18DE">
            <w:pPr>
              <w:pStyle w:val="Heading4"/>
              <w:tabs>
                <w:tab w:val="clear" w:pos="9072"/>
              </w:tabs>
              <w:spacing w:before="120" w:after="0" w:line="240" w:lineRule="auto"/>
              <w:outlineLvl w:val="3"/>
              <w:rPr>
                <w:b w:val="0"/>
              </w:rPr>
            </w:pPr>
            <w:r w:rsidRPr="005A682F">
              <w:rPr>
                <w:b w:val="0"/>
              </w:rPr>
              <w:t xml:space="preserve">Requirement </w:t>
            </w:r>
            <w:r>
              <w:rPr>
                <w:b w:val="0"/>
              </w:rPr>
              <w:t>8</w:t>
            </w:r>
            <w:r w:rsidRPr="005A682F">
              <w:rPr>
                <w:b w:val="0"/>
              </w:rPr>
              <w:t>(3)(</w:t>
            </w:r>
            <w:r>
              <w:rPr>
                <w:b w:val="0"/>
              </w:rPr>
              <w:t>e)</w:t>
            </w:r>
            <w:r w:rsidRPr="005A682F">
              <w:rPr>
                <w:b w:val="0"/>
              </w:rPr>
              <w:t xml:space="preserve"> </w:t>
            </w:r>
          </w:p>
        </w:tc>
        <w:tc>
          <w:tcPr>
            <w:tcW w:w="1045" w:type="dxa"/>
            <w:gridSpan w:val="2"/>
            <w:tcBorders>
              <w:top w:val="nil"/>
              <w:left w:val="nil"/>
              <w:bottom w:val="nil"/>
              <w:right w:val="nil"/>
            </w:tcBorders>
          </w:tcPr>
          <w:p w14:paraId="4C9DBBFC"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HCP</w:t>
            </w:r>
          </w:p>
        </w:tc>
        <w:tc>
          <w:tcPr>
            <w:tcW w:w="3066" w:type="dxa"/>
            <w:tcBorders>
              <w:top w:val="nil"/>
              <w:left w:val="nil"/>
              <w:bottom w:val="nil"/>
              <w:right w:val="nil"/>
            </w:tcBorders>
          </w:tcPr>
          <w:p w14:paraId="5A41A017" w14:textId="0D0D0AAD"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tr w:rsidR="00FA18DE" w:rsidRPr="005A682F" w14:paraId="7E7C5D0C" w14:textId="77777777" w:rsidTr="00071C01">
        <w:trPr>
          <w:gridBefore w:val="1"/>
          <w:wBefore w:w="436" w:type="dxa"/>
        </w:trPr>
        <w:tc>
          <w:tcPr>
            <w:tcW w:w="4804" w:type="dxa"/>
            <w:tcBorders>
              <w:top w:val="nil"/>
              <w:left w:val="nil"/>
              <w:bottom w:val="nil"/>
              <w:right w:val="nil"/>
            </w:tcBorders>
          </w:tcPr>
          <w:p w14:paraId="0F24A6DA" w14:textId="77777777" w:rsidR="00FA18DE" w:rsidRPr="005A682F" w:rsidRDefault="00FA18DE" w:rsidP="00FA18DE">
            <w:pPr>
              <w:pStyle w:val="Heading4"/>
              <w:tabs>
                <w:tab w:val="clear" w:pos="9072"/>
              </w:tabs>
              <w:spacing w:before="120" w:after="0" w:line="240" w:lineRule="auto"/>
              <w:outlineLvl w:val="3"/>
              <w:rPr>
                <w:b w:val="0"/>
              </w:rPr>
            </w:pPr>
          </w:p>
        </w:tc>
        <w:tc>
          <w:tcPr>
            <w:tcW w:w="1045" w:type="dxa"/>
            <w:gridSpan w:val="2"/>
            <w:tcBorders>
              <w:top w:val="nil"/>
              <w:left w:val="nil"/>
              <w:bottom w:val="nil"/>
              <w:right w:val="nil"/>
            </w:tcBorders>
          </w:tcPr>
          <w:p w14:paraId="0C21B6DD" w14:textId="77777777" w:rsidR="00FA18DE" w:rsidRPr="001C5E69" w:rsidRDefault="00FA18DE" w:rsidP="00FA18DE">
            <w:pPr>
              <w:pStyle w:val="Heading4"/>
              <w:tabs>
                <w:tab w:val="clear" w:pos="9072"/>
              </w:tabs>
              <w:spacing w:before="120" w:after="0" w:line="240" w:lineRule="auto"/>
              <w:outlineLvl w:val="3"/>
              <w:rPr>
                <w:b w:val="0"/>
              </w:rPr>
            </w:pPr>
            <w:r w:rsidRPr="001C5E69">
              <w:rPr>
                <w:b w:val="0"/>
              </w:rPr>
              <w:t>CHSP</w:t>
            </w:r>
          </w:p>
        </w:tc>
        <w:tc>
          <w:tcPr>
            <w:tcW w:w="3066" w:type="dxa"/>
            <w:tcBorders>
              <w:top w:val="nil"/>
              <w:left w:val="nil"/>
              <w:bottom w:val="nil"/>
              <w:right w:val="nil"/>
            </w:tcBorders>
          </w:tcPr>
          <w:p w14:paraId="04710292" w14:textId="0C51BB5E" w:rsidR="00FA18DE" w:rsidRPr="001C5E69" w:rsidRDefault="00FA18DE" w:rsidP="00FA18DE">
            <w:pPr>
              <w:pStyle w:val="Heading4"/>
              <w:tabs>
                <w:tab w:val="clear" w:pos="9072"/>
              </w:tabs>
              <w:spacing w:before="120" w:after="0" w:line="240" w:lineRule="auto"/>
              <w:jc w:val="right"/>
              <w:outlineLvl w:val="3"/>
              <w:rPr>
                <w:b w:val="0"/>
              </w:rPr>
            </w:pPr>
            <w:r w:rsidRPr="001C5E69">
              <w:rPr>
                <w:rFonts w:eastAsia="Times New Roman"/>
                <w:b w:val="0"/>
                <w:iCs w:val="0"/>
              </w:rPr>
              <w:t>Not Compliant</w:t>
            </w:r>
          </w:p>
        </w:tc>
      </w:tr>
      <w:bookmarkEnd w:id="2"/>
    </w:tbl>
    <w:p w14:paraId="022C76EE" w14:textId="77777777" w:rsidR="00071C01" w:rsidRDefault="00071C01">
      <w:pPr>
        <w:spacing w:before="0" w:after="160" w:line="259" w:lineRule="auto"/>
        <w:rPr>
          <w:rFonts w:ascii="Arial Black" w:hAnsi="Arial Black"/>
          <w:b/>
          <w:bCs/>
          <w:iCs/>
          <w:color w:val="00577D"/>
          <w:sz w:val="32"/>
          <w:szCs w:val="40"/>
        </w:rPr>
      </w:pPr>
      <w:r>
        <w:br w:type="page"/>
      </w:r>
    </w:p>
    <w:p w14:paraId="27E3A80B" w14:textId="18DD705E" w:rsidR="007F5256" w:rsidRPr="00D21DCD" w:rsidRDefault="007F5256" w:rsidP="00EC5474">
      <w:pPr>
        <w:pStyle w:val="Heading1"/>
      </w:pPr>
      <w:r>
        <w:lastRenderedPageBreak/>
        <w:t xml:space="preserve">Detailed </w:t>
      </w:r>
      <w:r w:rsidR="001E6954">
        <w:t>assessment</w:t>
      </w:r>
    </w:p>
    <w:p w14:paraId="1779497F" w14:textId="4C652C2B" w:rsidR="001E6954" w:rsidRPr="00D63989" w:rsidRDefault="001E6954" w:rsidP="001E6954">
      <w:r w:rsidRPr="00D63989">
        <w:t>This performance report details the Commission</w:t>
      </w:r>
      <w:r w:rsidR="001966C2">
        <w:t>er</w:t>
      </w:r>
      <w:r w:rsidRPr="00D63989">
        <w:t xml:space="preserve">’s assessment of the provider’s performance, in relation to the </w:t>
      </w:r>
      <w:r w:rsidRPr="00E97944">
        <w:rPr>
          <w:color w:val="auto"/>
        </w:rPr>
        <w:t>service</w:t>
      </w:r>
      <w:r w:rsidR="00E97944">
        <w:rPr>
          <w:color w:val="auto"/>
        </w:rPr>
        <w:t>s</w:t>
      </w:r>
      <w:r w:rsidRPr="00D63989">
        <w:t>,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6A909884" w:rsidR="001E6954" w:rsidRDefault="001E6954" w:rsidP="001E6954">
      <w:r w:rsidRPr="00D63989">
        <w:t>The following information has been taken into account in developing this performance report:</w:t>
      </w:r>
    </w:p>
    <w:p w14:paraId="2E014237" w14:textId="4EC14F42" w:rsidR="004B33E7" w:rsidRDefault="004B33E7" w:rsidP="004B33E7">
      <w:pPr>
        <w:pStyle w:val="ListBullet"/>
      </w:pPr>
      <w:r>
        <w:t>t</w:t>
      </w:r>
      <w:r w:rsidRPr="00D63989">
        <w:t xml:space="preserve">he Assessment Team’s report for the </w:t>
      </w:r>
      <w:r w:rsidR="0011286A" w:rsidRPr="0011286A">
        <w:rPr>
          <w:color w:val="000000"/>
          <w:lang w:eastAsia="en-AU"/>
        </w:rPr>
        <w:t>Quality Audit</w:t>
      </w:r>
      <w:r w:rsidRPr="00D63989">
        <w:t xml:space="preserve"> the </w:t>
      </w:r>
      <w:r w:rsidR="0011286A">
        <w:t>Quality Audit</w:t>
      </w:r>
      <w:r>
        <w:t xml:space="preserve"> </w:t>
      </w:r>
      <w:r w:rsidRPr="00D63989">
        <w:t xml:space="preserve">report was </w:t>
      </w:r>
      <w:r w:rsidRPr="0011286A">
        <w:t xml:space="preserve">informed by </w:t>
      </w:r>
      <w:r w:rsidR="000A6E2B" w:rsidRPr="0011286A">
        <w:t>a</w:t>
      </w:r>
      <w:r w:rsidRPr="0011286A">
        <w:t xml:space="preserve"> site assessment, observations at the service, review of documents and interviews with staff, consumers/representatives and others</w:t>
      </w:r>
    </w:p>
    <w:p w14:paraId="0155F341" w14:textId="2C2D6D58" w:rsidR="004B33E7" w:rsidRPr="00365DAE" w:rsidRDefault="004B33E7" w:rsidP="004B33E7">
      <w:pPr>
        <w:pStyle w:val="ListBullet"/>
      </w:pPr>
      <w:r w:rsidRPr="00365DAE">
        <w:t>the provider</w:t>
      </w:r>
      <w:r>
        <w:t>’s</w:t>
      </w:r>
      <w:r w:rsidRPr="00365DAE">
        <w:t xml:space="preserve"> </w:t>
      </w:r>
      <w:r w:rsidRPr="00394855">
        <w:t xml:space="preserve">response to the </w:t>
      </w:r>
      <w:r w:rsidR="0011286A" w:rsidRPr="00394855">
        <w:t>Quality Audit</w:t>
      </w:r>
      <w:r w:rsidRPr="00394855">
        <w:t xml:space="preserve"> report received </w:t>
      </w:r>
      <w:r w:rsidR="00394855" w:rsidRPr="00394855">
        <w:rPr>
          <w:color w:val="000000"/>
          <w:lang w:eastAsia="en-AU"/>
        </w:rPr>
        <w:t>25 February 2022</w:t>
      </w:r>
      <w:r w:rsidR="00E904E7">
        <w:rPr>
          <w:color w:val="000000"/>
          <w:lang w:eastAsia="en-AU"/>
        </w:rPr>
        <w:t>.</w:t>
      </w:r>
    </w:p>
    <w:p w14:paraId="1975F649" w14:textId="77777777" w:rsidR="0039104A" w:rsidRDefault="0039104A">
      <w:pPr>
        <w:spacing w:before="0" w:after="160" w:line="259" w:lineRule="auto"/>
        <w:rPr>
          <w:rFonts w:eastAsiaTheme="minorHAnsi"/>
          <w:color w:val="0000FF"/>
          <w:szCs w:val="22"/>
          <w:lang w:eastAsia="en-US"/>
        </w:rPr>
      </w:pPr>
      <w:r>
        <w:rPr>
          <w:color w:val="0000FF"/>
        </w:rPr>
        <w:br w:type="page"/>
      </w:r>
    </w:p>
    <w:p w14:paraId="5F4D06A0" w14:textId="77777777" w:rsidR="0066196E" w:rsidRPr="00F911DD" w:rsidRDefault="0066196E" w:rsidP="00095CD4">
      <w:pPr>
        <w:pStyle w:val="ListBullet"/>
        <w:sectPr w:rsidR="0066196E" w:rsidRPr="00F911DD" w:rsidSect="005F44D8">
          <w:headerReference w:type="first" r:id="rId16"/>
          <w:pgSz w:w="11906" w:h="16838"/>
          <w:pgMar w:top="1701" w:right="1418" w:bottom="1418" w:left="1418" w:header="568" w:footer="397" w:gutter="0"/>
          <w:cols w:space="708"/>
          <w:docGrid w:linePitch="360"/>
        </w:sectPr>
      </w:pPr>
    </w:p>
    <w:p w14:paraId="0E22709A" w14:textId="6423856E" w:rsidR="00F37C4C" w:rsidRPr="00CF4FAC" w:rsidRDefault="008A22FF" w:rsidP="00676AAF">
      <w:pPr>
        <w:pStyle w:val="Heading1"/>
        <w:tabs>
          <w:tab w:val="right" w:pos="9070"/>
        </w:tabs>
        <w:spacing w:before="240" w:after="0" w:line="240" w:lineRule="auto"/>
        <w:rPr>
          <w:color w:val="FFFFFF" w:themeColor="background1"/>
          <w:sz w:val="36"/>
        </w:rPr>
      </w:pPr>
      <w:r w:rsidRPr="00CF4FAC">
        <w:rPr>
          <w:noProof/>
          <w:color w:val="FFFFFF" w:themeColor="background1"/>
          <w:sz w:val="36"/>
        </w:rPr>
        <w:lastRenderedPageBreak/>
        <w:drawing>
          <wp:anchor distT="0" distB="0" distL="114300" distR="114300" simplePos="0" relativeHeight="251661312" behindDoc="1" locked="0" layoutInCell="1" allowOverlap="1" wp14:anchorId="3895BE58" wp14:editId="263D413D">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C4C" w:rsidRPr="00CF4FAC">
        <w:rPr>
          <w:color w:val="FFFFFF" w:themeColor="background1"/>
          <w:sz w:val="36"/>
        </w:rPr>
        <w:t>S</w:t>
      </w:r>
      <w:r w:rsidRPr="00CF4FAC">
        <w:rPr>
          <w:color w:val="FFFFFF" w:themeColor="background1"/>
          <w:sz w:val="36"/>
        </w:rPr>
        <w:t xml:space="preserve">TANDARD </w:t>
      </w:r>
      <w:r w:rsidR="00215FC3">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00F37C4C" w:rsidRPr="00CF4FAC">
        <w:rPr>
          <w:color w:val="FFFFFF" w:themeColor="background1"/>
          <w:sz w:val="36"/>
        </w:rPr>
        <w:t xml:space="preserve"> </w:t>
      </w:r>
    </w:p>
    <w:p w14:paraId="7EC3AC84" w14:textId="305ED343" w:rsidR="00CB3BA9" w:rsidRPr="003A6C7F" w:rsidRDefault="00035F9A" w:rsidP="00872D6C">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007A0CC3" w:rsidRPr="00162F6A">
        <w:rPr>
          <w:color w:val="FFFFFF" w:themeColor="background1"/>
          <w:sz w:val="36"/>
        </w:rPr>
        <w:tab/>
      </w:r>
      <w:r w:rsidR="00FD2302" w:rsidRPr="003A6C7F">
        <w:rPr>
          <w:rFonts w:ascii="Arial" w:hAnsi="Arial" w:cs="Times New Roman"/>
          <w:bCs w:val="0"/>
          <w:iCs w:val="0"/>
          <w:color w:val="FFFFFF" w:themeColor="background1"/>
          <w:sz w:val="36"/>
          <w:szCs w:val="36"/>
        </w:rPr>
        <w:t>Not Compliant</w:t>
      </w:r>
      <w:r w:rsidR="00476569" w:rsidRPr="003A6C7F">
        <w:rPr>
          <w:color w:val="FFFFFF" w:themeColor="background1"/>
          <w:highlight w:val="yellow"/>
        </w:rPr>
        <w:br/>
      </w:r>
      <w:r w:rsidRPr="003A6C7F">
        <w:rPr>
          <w:color w:val="FFFFFF" w:themeColor="background1"/>
          <w:sz w:val="36"/>
        </w:rPr>
        <w:tab/>
        <w:t xml:space="preserve">CHSP </w:t>
      </w:r>
      <w:r w:rsidR="007A0CC3" w:rsidRPr="003A6C7F">
        <w:rPr>
          <w:color w:val="FFFFFF" w:themeColor="background1"/>
          <w:sz w:val="36"/>
        </w:rPr>
        <w:tab/>
      </w:r>
      <w:r w:rsidR="00FD2302" w:rsidRPr="003A6C7F">
        <w:rPr>
          <w:rFonts w:ascii="Arial" w:hAnsi="Arial" w:cs="Times New Roman"/>
          <w:bCs w:val="0"/>
          <w:iCs w:val="0"/>
          <w:color w:val="FFFFFF" w:themeColor="background1"/>
          <w:sz w:val="36"/>
          <w:szCs w:val="36"/>
        </w:rPr>
        <w:t>Not Compliant</w:t>
      </w:r>
    </w:p>
    <w:p w14:paraId="656BBDAA" w14:textId="77777777" w:rsidR="00F37C4C" w:rsidRDefault="00F37C4C" w:rsidP="00F37C4C"/>
    <w:p w14:paraId="43734E89" w14:textId="6CF82CA8" w:rsidR="0004322A" w:rsidRPr="00D63989" w:rsidRDefault="0004322A" w:rsidP="0004322A">
      <w:pPr>
        <w:pStyle w:val="Heading3"/>
        <w:shd w:val="clear" w:color="auto" w:fill="F2F2F2" w:themeFill="background1" w:themeFillShade="F2"/>
      </w:pPr>
      <w:r w:rsidRPr="00D63989">
        <w:t>Consumer outcome:</w:t>
      </w:r>
    </w:p>
    <w:p w14:paraId="3998A939" w14:textId="29F92872" w:rsidR="0004322A" w:rsidRPr="00D63989" w:rsidRDefault="0004322A" w:rsidP="001D3328">
      <w:pPr>
        <w:pStyle w:val="ListParagraph"/>
        <w:numPr>
          <w:ilvl w:val="0"/>
          <w:numId w:val="8"/>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30A0C62D" w14:textId="03300642" w:rsidR="0004322A" w:rsidRPr="00D63989" w:rsidRDefault="0004322A" w:rsidP="0004322A">
      <w:pPr>
        <w:pStyle w:val="Heading3"/>
        <w:shd w:val="clear" w:color="auto" w:fill="F2F2F2" w:themeFill="background1" w:themeFillShade="F2"/>
      </w:pPr>
      <w:r w:rsidRPr="00D63989">
        <w:t>Organisation statement:</w:t>
      </w:r>
    </w:p>
    <w:p w14:paraId="22DF775A" w14:textId="477F3167" w:rsidR="0004322A" w:rsidRPr="00D63989" w:rsidRDefault="0004322A" w:rsidP="001D3328">
      <w:pPr>
        <w:pStyle w:val="ListParagraph"/>
        <w:numPr>
          <w:ilvl w:val="0"/>
          <w:numId w:val="8"/>
        </w:numPr>
        <w:shd w:val="clear" w:color="auto" w:fill="F2F2F2" w:themeFill="background1" w:themeFillShade="F2"/>
        <w:spacing w:before="0" w:after="240"/>
        <w:ind w:left="357" w:hanging="357"/>
        <w:contextualSpacing w:val="0"/>
      </w:pPr>
      <w:r w:rsidRPr="00D63989">
        <w:t>The organisation:</w:t>
      </w:r>
    </w:p>
    <w:p w14:paraId="2A6FBD9A" w14:textId="4608E04E" w:rsidR="0004322A" w:rsidRDefault="0004322A" w:rsidP="001D3328">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0C07237" w14:textId="369D2643" w:rsidR="0004322A" w:rsidRPr="00D63989" w:rsidRDefault="0004322A" w:rsidP="001D3328">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1EA5276" w14:textId="1EB29208" w:rsidR="0004322A" w:rsidRPr="00D63989" w:rsidRDefault="0004322A" w:rsidP="001D3328">
      <w:pPr>
        <w:pStyle w:val="ListParagraph"/>
        <w:numPr>
          <w:ilvl w:val="0"/>
          <w:numId w:val="9"/>
        </w:numPr>
        <w:shd w:val="clear" w:color="auto" w:fill="F2F2F2" w:themeFill="background1" w:themeFillShade="F2"/>
        <w:tabs>
          <w:tab w:val="right" w:pos="9026"/>
        </w:tabs>
        <w:spacing w:before="0" w:after="0"/>
        <w:ind w:left="357" w:hanging="357"/>
        <w:contextualSpacing w:val="0"/>
      </w:pPr>
      <w:r w:rsidRPr="00D63989">
        <w:t>respects consumers’ privacy.</w:t>
      </w:r>
    </w:p>
    <w:p w14:paraId="7070907A" w14:textId="67C18763" w:rsidR="007F5256" w:rsidRDefault="007F5256" w:rsidP="00427817">
      <w:pPr>
        <w:pStyle w:val="Heading2"/>
      </w:pPr>
      <w:r>
        <w:t xml:space="preserve">Assessment </w:t>
      </w:r>
      <w:r w:rsidRPr="002B2C0F">
        <w:t>of Standard</w:t>
      </w:r>
      <w:r>
        <w:t xml:space="preserve"> </w:t>
      </w:r>
      <w:r w:rsidR="00215FC3">
        <w:t>1</w:t>
      </w:r>
    </w:p>
    <w:p w14:paraId="57D62A6E" w14:textId="7F6CF71C" w:rsidR="00357B0C" w:rsidRDefault="00357B0C" w:rsidP="00931006">
      <w:pPr>
        <w:rPr>
          <w:rFonts w:eastAsiaTheme="minorHAnsi"/>
          <w:color w:val="auto"/>
        </w:rPr>
      </w:pPr>
      <w:r w:rsidRPr="00CC3249">
        <w:rPr>
          <w:rFonts w:eastAsiaTheme="minorHAnsi"/>
          <w:color w:val="auto"/>
        </w:rPr>
        <w:t xml:space="preserve">Consumers and representatives said consumers </w:t>
      </w:r>
      <w:r>
        <w:rPr>
          <w:rFonts w:eastAsiaTheme="minorHAnsi"/>
          <w:color w:val="auto"/>
        </w:rPr>
        <w:t>are</w:t>
      </w:r>
      <w:r w:rsidRPr="00CC3249">
        <w:rPr>
          <w:rFonts w:eastAsiaTheme="minorHAnsi"/>
          <w:color w:val="auto"/>
        </w:rPr>
        <w:t xml:space="preserve"> treated with dignity and respect from the care staff providing their care with most consumers saying, in various ways, they believe staff understan</w:t>
      </w:r>
      <w:r>
        <w:rPr>
          <w:rFonts w:eastAsiaTheme="minorHAnsi"/>
          <w:color w:val="auto"/>
        </w:rPr>
        <w:t>d</w:t>
      </w:r>
      <w:r w:rsidRPr="00CC3249">
        <w:rPr>
          <w:rFonts w:eastAsiaTheme="minorHAnsi"/>
          <w:color w:val="auto"/>
        </w:rPr>
        <w:t xml:space="preserve"> their background, culture and identity and </w:t>
      </w:r>
      <w:r>
        <w:rPr>
          <w:rFonts w:eastAsiaTheme="minorHAnsi"/>
          <w:color w:val="auto"/>
        </w:rPr>
        <w:t xml:space="preserve">generally </w:t>
      </w:r>
      <w:r w:rsidRPr="00CC3249">
        <w:rPr>
          <w:rFonts w:eastAsiaTheme="minorHAnsi"/>
          <w:color w:val="auto"/>
        </w:rPr>
        <w:t xml:space="preserve">respect their privacy. Feedback </w:t>
      </w:r>
      <w:r>
        <w:rPr>
          <w:rFonts w:eastAsiaTheme="minorHAnsi"/>
          <w:color w:val="auto"/>
        </w:rPr>
        <w:t xml:space="preserve">indicated that a </w:t>
      </w:r>
      <w:r w:rsidRPr="00CC3249">
        <w:rPr>
          <w:rFonts w:eastAsiaTheme="minorHAnsi"/>
          <w:color w:val="auto"/>
        </w:rPr>
        <w:t xml:space="preserve">consumer’s cultural needs and preferences are respected.  </w:t>
      </w:r>
    </w:p>
    <w:p w14:paraId="4267F363" w14:textId="7A846680" w:rsidR="00EF65D3" w:rsidRPr="00CC3249" w:rsidRDefault="00EF65D3" w:rsidP="00931006">
      <w:pPr>
        <w:rPr>
          <w:rFonts w:eastAsiaTheme="minorHAnsi"/>
          <w:color w:val="auto"/>
        </w:rPr>
      </w:pPr>
      <w:r>
        <w:rPr>
          <w:rFonts w:eastAsiaTheme="minorHAnsi"/>
          <w:color w:val="auto"/>
        </w:rPr>
        <w:t>C</w:t>
      </w:r>
      <w:r w:rsidRPr="00CC3249">
        <w:rPr>
          <w:rFonts w:eastAsiaTheme="minorHAnsi"/>
          <w:color w:val="auto"/>
        </w:rPr>
        <w:t xml:space="preserve">onsumers and representatives did not always know who their case manager was </w:t>
      </w:r>
      <w:r>
        <w:rPr>
          <w:rFonts w:eastAsiaTheme="minorHAnsi"/>
          <w:color w:val="auto"/>
        </w:rPr>
        <w:t>at the service</w:t>
      </w:r>
      <w:r w:rsidRPr="00CC3249">
        <w:rPr>
          <w:rFonts w:eastAsiaTheme="minorHAnsi"/>
          <w:color w:val="auto"/>
        </w:rPr>
        <w:t>. Consumers and representative spoke of the difficulty contacting the service to make requests or receive information related to their care and services. Consumers and representatives said they do not always receive information that enables them to make decisions about services included in their home care package.</w:t>
      </w:r>
    </w:p>
    <w:p w14:paraId="4E269B8C" w14:textId="3659842A" w:rsidR="00357B0C" w:rsidRPr="00CC3249" w:rsidRDefault="00357B0C" w:rsidP="00931006">
      <w:pPr>
        <w:rPr>
          <w:rFonts w:eastAsiaTheme="minorHAnsi"/>
          <w:color w:val="auto"/>
        </w:rPr>
      </w:pPr>
      <w:r w:rsidRPr="00CC3249">
        <w:rPr>
          <w:rFonts w:eastAsiaTheme="minorHAnsi"/>
          <w:color w:val="auto"/>
        </w:rPr>
        <w:t xml:space="preserve">Staff interviewed were able to demonstrate an understanding of what it means to be respectful, to ensure the dignity of consumers and maintain </w:t>
      </w:r>
      <w:r w:rsidR="00663595">
        <w:rPr>
          <w:rFonts w:eastAsiaTheme="minorHAnsi"/>
          <w:color w:val="auto"/>
        </w:rPr>
        <w:t xml:space="preserve">the </w:t>
      </w:r>
      <w:r w:rsidRPr="00CC3249">
        <w:rPr>
          <w:rFonts w:eastAsiaTheme="minorHAnsi"/>
          <w:color w:val="auto"/>
        </w:rPr>
        <w:t xml:space="preserve">privacy </w:t>
      </w:r>
      <w:r>
        <w:rPr>
          <w:rFonts w:eastAsiaTheme="minorHAnsi"/>
          <w:color w:val="auto"/>
        </w:rPr>
        <w:t xml:space="preserve">of </w:t>
      </w:r>
      <w:r w:rsidR="00663595">
        <w:rPr>
          <w:rFonts w:eastAsiaTheme="minorHAnsi"/>
          <w:color w:val="auto"/>
        </w:rPr>
        <w:t xml:space="preserve">the </w:t>
      </w:r>
      <w:r w:rsidRPr="00CC3249">
        <w:rPr>
          <w:rFonts w:eastAsiaTheme="minorHAnsi"/>
          <w:color w:val="auto"/>
        </w:rPr>
        <w:t>consumers they support through their care and services.</w:t>
      </w:r>
    </w:p>
    <w:p w14:paraId="15DB1A46" w14:textId="72CDF268" w:rsidR="00920BB5" w:rsidRPr="00887C9D" w:rsidRDefault="0004322A" w:rsidP="0004322A">
      <w:pPr>
        <w:rPr>
          <w:rFonts w:eastAsiaTheme="minorHAnsi"/>
          <w:color w:val="auto"/>
        </w:rPr>
      </w:pPr>
      <w:r w:rsidRPr="00887C9D">
        <w:rPr>
          <w:rFonts w:eastAsiaTheme="minorHAnsi"/>
          <w:color w:val="auto"/>
        </w:rPr>
        <w:t xml:space="preserve">The Quality Standard </w:t>
      </w:r>
      <w:r w:rsidR="00F37C4C" w:rsidRPr="00887C9D">
        <w:rPr>
          <w:rFonts w:eastAsiaTheme="minorHAnsi"/>
          <w:color w:val="auto"/>
        </w:rPr>
        <w:t xml:space="preserve">for the </w:t>
      </w:r>
      <w:r w:rsidR="00920BB5" w:rsidRPr="00887C9D">
        <w:rPr>
          <w:rFonts w:eastAsiaTheme="minorHAnsi"/>
          <w:color w:val="auto"/>
        </w:rPr>
        <w:t xml:space="preserve">Home care </w:t>
      </w:r>
      <w:r w:rsidR="00D12DA6" w:rsidRPr="00887C9D">
        <w:rPr>
          <w:rFonts w:eastAsiaTheme="minorHAnsi"/>
          <w:color w:val="auto"/>
        </w:rPr>
        <w:t>packages</w:t>
      </w:r>
      <w:r w:rsidR="00920BB5" w:rsidRPr="00887C9D">
        <w:rPr>
          <w:rFonts w:eastAsiaTheme="minorHAnsi"/>
          <w:color w:val="auto"/>
        </w:rPr>
        <w:t xml:space="preserve"> service</w:t>
      </w:r>
      <w:r w:rsidR="003840CE" w:rsidRPr="00887C9D">
        <w:rPr>
          <w:rFonts w:eastAsiaTheme="minorHAnsi"/>
          <w:color w:val="auto"/>
        </w:rPr>
        <w:t xml:space="preserve"> is </w:t>
      </w:r>
      <w:r w:rsidRPr="00887C9D">
        <w:rPr>
          <w:rFonts w:eastAsiaTheme="minorHAnsi"/>
          <w:color w:val="auto"/>
        </w:rPr>
        <w:t xml:space="preserve">assessed as Non-compliant as </w:t>
      </w:r>
      <w:r w:rsidR="003840CE" w:rsidRPr="00887C9D">
        <w:rPr>
          <w:rFonts w:eastAsiaTheme="minorHAnsi"/>
          <w:color w:val="auto"/>
        </w:rPr>
        <w:t>two</w:t>
      </w:r>
      <w:r w:rsidRPr="00887C9D">
        <w:rPr>
          <w:rFonts w:eastAsiaTheme="minorHAnsi"/>
          <w:color w:val="auto"/>
        </w:rPr>
        <w:t xml:space="preserve"> of the six specific requirements have been assessed as </w:t>
      </w:r>
      <w:r w:rsidR="00115DD9" w:rsidRPr="00887C9D">
        <w:rPr>
          <w:rFonts w:eastAsiaTheme="minorHAnsi"/>
          <w:color w:val="auto"/>
        </w:rPr>
        <w:t>Non-compliant</w:t>
      </w:r>
      <w:r w:rsidRPr="00887C9D">
        <w:rPr>
          <w:rFonts w:eastAsiaTheme="minorHAnsi"/>
          <w:color w:val="auto"/>
        </w:rPr>
        <w:t>.</w:t>
      </w:r>
      <w:r w:rsidR="00603E30" w:rsidRPr="00887C9D">
        <w:rPr>
          <w:rFonts w:eastAsiaTheme="minorHAnsi"/>
          <w:color w:val="auto"/>
        </w:rPr>
        <w:t xml:space="preserve"> </w:t>
      </w:r>
    </w:p>
    <w:p w14:paraId="18486974" w14:textId="66ED3EEA" w:rsidR="00F37C4C" w:rsidRPr="00887C9D" w:rsidRDefault="00F37C4C" w:rsidP="00F37C4C">
      <w:pPr>
        <w:rPr>
          <w:rFonts w:eastAsiaTheme="minorHAnsi"/>
          <w:color w:val="auto"/>
        </w:rPr>
      </w:pPr>
      <w:r w:rsidRPr="00887C9D">
        <w:rPr>
          <w:rFonts w:eastAsiaTheme="minorHAnsi"/>
          <w:color w:val="auto"/>
        </w:rPr>
        <w:t xml:space="preserve">The Quality Standard for the </w:t>
      </w:r>
      <w:r w:rsidR="00920BB5" w:rsidRPr="00887C9D">
        <w:rPr>
          <w:rFonts w:eastAsiaTheme="minorHAnsi"/>
          <w:color w:val="auto"/>
        </w:rPr>
        <w:t>Commonwealth home support program</w:t>
      </w:r>
      <w:r w:rsidR="00691E3B" w:rsidRPr="00887C9D">
        <w:rPr>
          <w:rFonts w:eastAsiaTheme="minorHAnsi"/>
          <w:color w:val="auto"/>
        </w:rPr>
        <w:t>me</w:t>
      </w:r>
      <w:r w:rsidR="00920BB5" w:rsidRPr="00887C9D">
        <w:rPr>
          <w:rFonts w:eastAsiaTheme="minorHAnsi"/>
          <w:color w:val="auto"/>
        </w:rPr>
        <w:t xml:space="preserve"> service</w:t>
      </w:r>
      <w:r w:rsidR="00887C9D" w:rsidRPr="00887C9D">
        <w:rPr>
          <w:rFonts w:eastAsiaTheme="minorHAnsi"/>
          <w:color w:val="auto"/>
        </w:rPr>
        <w:t xml:space="preserve"> is</w:t>
      </w:r>
      <w:r w:rsidR="003840CE" w:rsidRPr="00887C9D">
        <w:rPr>
          <w:rFonts w:eastAsiaTheme="minorHAnsi"/>
          <w:color w:val="auto"/>
        </w:rPr>
        <w:t xml:space="preserve"> assessed as Non-compliant</w:t>
      </w:r>
      <w:r w:rsidR="00887C9D" w:rsidRPr="00887C9D">
        <w:rPr>
          <w:rFonts w:eastAsiaTheme="minorHAnsi"/>
          <w:color w:val="auto"/>
        </w:rPr>
        <w:t xml:space="preserve"> as two of the six specific requirements have been assessed as Non-compliant.</w:t>
      </w:r>
    </w:p>
    <w:p w14:paraId="5AF3A31A" w14:textId="36938022" w:rsidR="006451BA" w:rsidRPr="00887C9D" w:rsidRDefault="00EC5474" w:rsidP="003B4315">
      <w:pPr>
        <w:pStyle w:val="ListParagraph"/>
        <w:tabs>
          <w:tab w:val="left" w:pos="0"/>
        </w:tabs>
        <w:rPr>
          <w:b/>
          <w:color w:val="0000FF"/>
        </w:rPr>
      </w:pPr>
      <w:r w:rsidRPr="00593A89">
        <w:rPr>
          <w:rFonts w:cs="Times New Roman"/>
          <w:b/>
          <w:color w:val="auto"/>
          <w:sz w:val="28"/>
          <w:szCs w:val="28"/>
        </w:rPr>
        <w:lastRenderedPageBreak/>
        <w:t xml:space="preserve">Assessment of </w:t>
      </w:r>
      <w:r w:rsidR="0004322A" w:rsidRPr="00593A89">
        <w:rPr>
          <w:rFonts w:cs="Times New Roman"/>
          <w:b/>
          <w:color w:val="auto"/>
          <w:sz w:val="28"/>
          <w:szCs w:val="28"/>
        </w:rPr>
        <w:t xml:space="preserve">Standard </w:t>
      </w:r>
      <w:r w:rsidR="00215FC3">
        <w:rPr>
          <w:rFonts w:cs="Times New Roman"/>
          <w:b/>
          <w:color w:val="auto"/>
          <w:sz w:val="28"/>
          <w:szCs w:val="28"/>
        </w:rPr>
        <w:t>1</w:t>
      </w:r>
      <w:r w:rsidR="0004322A" w:rsidRPr="00593A89">
        <w:rPr>
          <w:rFonts w:cs="Times New Roman"/>
          <w:b/>
          <w:color w:val="auto"/>
          <w:sz w:val="28"/>
          <w:szCs w:val="28"/>
        </w:rPr>
        <w:t xml:space="preserve"> </w:t>
      </w:r>
      <w:r w:rsidR="006451BA" w:rsidRPr="00593A89">
        <w:rPr>
          <w:rFonts w:cs="Times New Roman"/>
          <w:b/>
          <w:color w:val="auto"/>
          <w:sz w:val="28"/>
          <w:szCs w:val="28"/>
        </w:rPr>
        <w:t>Requirements</w:t>
      </w:r>
      <w:bookmarkStart w:id="3" w:name="_Hlk32932412"/>
      <w:r w:rsidR="0066387A"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0515633" w14:textId="77777777" w:rsidTr="006107BF">
        <w:tc>
          <w:tcPr>
            <w:tcW w:w="4531" w:type="dxa"/>
            <w:shd w:val="clear" w:color="auto" w:fill="E7E6E6" w:themeFill="background2"/>
          </w:tcPr>
          <w:p w14:paraId="12B2B9D7" w14:textId="77777777" w:rsidR="006107BF" w:rsidRPr="002B61BB" w:rsidRDefault="006107BF" w:rsidP="006107BF">
            <w:pPr>
              <w:pStyle w:val="Heading3"/>
              <w:spacing w:before="120" w:after="0"/>
              <w:ind w:hanging="106"/>
              <w:outlineLvl w:val="2"/>
            </w:pPr>
            <w:r w:rsidRPr="00163FEE">
              <w:t>Requirement 1(3)(a)</w:t>
            </w:r>
          </w:p>
        </w:tc>
        <w:tc>
          <w:tcPr>
            <w:tcW w:w="993" w:type="dxa"/>
            <w:shd w:val="clear" w:color="auto" w:fill="E7E6E6" w:themeFill="background2"/>
          </w:tcPr>
          <w:p w14:paraId="6D9023E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DBD401C" w14:textId="40DB8E07" w:rsidR="006107BF" w:rsidRPr="006107BF" w:rsidRDefault="006107BF" w:rsidP="006107BF">
            <w:pPr>
              <w:pStyle w:val="Heading3"/>
              <w:spacing w:before="120" w:after="0"/>
              <w:jc w:val="right"/>
              <w:outlineLvl w:val="2"/>
            </w:pPr>
            <w:r w:rsidRPr="000729F6">
              <w:t>Not Compliant</w:t>
            </w:r>
          </w:p>
        </w:tc>
      </w:tr>
      <w:tr w:rsidR="006107BF" w:rsidRPr="002B61BB" w14:paraId="342AAFFC" w14:textId="77777777" w:rsidTr="006107BF">
        <w:tc>
          <w:tcPr>
            <w:tcW w:w="4531" w:type="dxa"/>
            <w:shd w:val="clear" w:color="auto" w:fill="E7E6E6" w:themeFill="background2"/>
          </w:tcPr>
          <w:p w14:paraId="7B64CF2C"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6CB38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62F6B0E" w14:textId="41E47078" w:rsidR="006107BF" w:rsidRPr="006107BF" w:rsidRDefault="006107BF" w:rsidP="006107BF">
            <w:pPr>
              <w:pStyle w:val="Heading3"/>
              <w:spacing w:before="0" w:after="0"/>
              <w:jc w:val="right"/>
              <w:outlineLvl w:val="2"/>
            </w:pPr>
            <w:r w:rsidRPr="000729F6">
              <w:t>Not Compliant</w:t>
            </w:r>
          </w:p>
        </w:tc>
      </w:tr>
    </w:tbl>
    <w:p w14:paraId="7E131FF7" w14:textId="37FB79E7" w:rsidR="00154403" w:rsidRPr="00215FC3" w:rsidRDefault="00154403" w:rsidP="00154403">
      <w:pPr>
        <w:rPr>
          <w:i/>
        </w:rPr>
      </w:pPr>
      <w:r w:rsidRPr="00215FC3">
        <w:rPr>
          <w:i/>
        </w:rPr>
        <w:t>Each consumer is treated with dignity and respect, with their identity, culture and diversity valued.</w:t>
      </w:r>
    </w:p>
    <w:p w14:paraId="45805F7F" w14:textId="47CD0815" w:rsidR="004A20A3" w:rsidRDefault="00584ED7" w:rsidP="004A20A3">
      <w:pPr>
        <w:tabs>
          <w:tab w:val="right" w:pos="9026"/>
        </w:tabs>
      </w:pPr>
      <w:r w:rsidRPr="00B56D2E">
        <w:t>Findings</w:t>
      </w:r>
    </w:p>
    <w:p w14:paraId="061EDE9B" w14:textId="181D184B" w:rsidR="00EA3254" w:rsidRDefault="00EA3254" w:rsidP="00EA3254">
      <w:pPr>
        <w:tabs>
          <w:tab w:val="right" w:pos="9026"/>
        </w:tabs>
      </w:pPr>
      <w:r>
        <w:t>C</w:t>
      </w:r>
      <w:r w:rsidRPr="00EA3254">
        <w:t>onsumers and representatives expressed, in various ways, that the</w:t>
      </w:r>
      <w:r w:rsidR="004D5CC0">
        <w:t>re was a</w:t>
      </w:r>
      <w:r w:rsidRPr="00EA3254">
        <w:t xml:space="preserve"> high turnover of staff</w:t>
      </w:r>
      <w:r w:rsidR="004D5CC0">
        <w:t>;</w:t>
      </w:r>
      <w:r w:rsidRPr="00EA3254">
        <w:t xml:space="preserve"> </w:t>
      </w:r>
      <w:r w:rsidR="004D5CC0">
        <w:t xml:space="preserve">they did </w:t>
      </w:r>
      <w:r w:rsidRPr="00EA3254">
        <w:t>not always know who their case manager was</w:t>
      </w:r>
      <w:r w:rsidR="004D5CC0">
        <w:t>;</w:t>
      </w:r>
      <w:r w:rsidRPr="00EA3254">
        <w:t xml:space="preserve"> the</w:t>
      </w:r>
      <w:r w:rsidR="004D5CC0">
        <w:t>re</w:t>
      </w:r>
      <w:r w:rsidRPr="00EA3254">
        <w:t xml:space="preserve"> </w:t>
      </w:r>
      <w:r w:rsidR="004D5CC0">
        <w:t xml:space="preserve">was </w:t>
      </w:r>
      <w:r w:rsidRPr="00EA3254">
        <w:t>difficulty contacting and engaging with the organisation at a higher level</w:t>
      </w:r>
      <w:r w:rsidR="004D5CC0">
        <w:t xml:space="preserve"> and as a result </w:t>
      </w:r>
      <w:r w:rsidRPr="00EA3254">
        <w:t xml:space="preserve">they </w:t>
      </w:r>
      <w:r w:rsidR="004D5CC0">
        <w:t>felt they were not</w:t>
      </w:r>
      <w:r w:rsidRPr="00EA3254">
        <w:t xml:space="preserve"> treated with dignity and respect. </w:t>
      </w:r>
    </w:p>
    <w:p w14:paraId="5FE7A488" w14:textId="3AEA69BD" w:rsidR="007E3280" w:rsidRPr="00EA3254" w:rsidRDefault="007E3280" w:rsidP="00EA3254">
      <w:pPr>
        <w:tabs>
          <w:tab w:val="right" w:pos="9026"/>
        </w:tabs>
      </w:pPr>
      <w:r>
        <w:t xml:space="preserve">While </w:t>
      </w:r>
      <w:r w:rsidR="00B679B0">
        <w:rPr>
          <w:rFonts w:eastAsia="Calibri"/>
          <w:color w:val="auto"/>
          <w:lang w:eastAsia="en-US"/>
        </w:rPr>
        <w:t>a staff code of conduct, covering the value of t</w:t>
      </w:r>
      <w:r w:rsidR="00B679B0" w:rsidRPr="0062002C">
        <w:rPr>
          <w:rFonts w:eastAsia="Calibri"/>
          <w:color w:val="auto"/>
          <w:lang w:eastAsia="en-US"/>
        </w:rPr>
        <w:t>reating consumers with respect</w:t>
      </w:r>
      <w:r w:rsidR="00B679B0">
        <w:rPr>
          <w:rFonts w:eastAsia="Calibri"/>
          <w:color w:val="auto"/>
          <w:lang w:eastAsia="en-US"/>
        </w:rPr>
        <w:t>, is part of</w:t>
      </w:r>
      <w:r w:rsidR="00B679B0" w:rsidRPr="0062002C">
        <w:rPr>
          <w:rFonts w:eastAsia="Calibri"/>
          <w:color w:val="auto"/>
          <w:lang w:eastAsia="en-US"/>
        </w:rPr>
        <w:t xml:space="preserve"> the staff handbook</w:t>
      </w:r>
      <w:r w:rsidR="0021138F">
        <w:rPr>
          <w:rFonts w:eastAsia="Calibri"/>
          <w:color w:val="auto"/>
          <w:lang w:eastAsia="en-US"/>
        </w:rPr>
        <w:t xml:space="preserve">, and </w:t>
      </w:r>
      <w:r w:rsidR="00D31D2A">
        <w:rPr>
          <w:rFonts w:eastAsia="Calibri"/>
          <w:color w:val="auto"/>
          <w:lang w:eastAsia="en-US"/>
        </w:rPr>
        <w:t xml:space="preserve">consumers said </w:t>
      </w:r>
      <w:r w:rsidR="008508C8">
        <w:rPr>
          <w:rFonts w:eastAsia="Calibri"/>
          <w:color w:val="auto"/>
          <w:lang w:eastAsia="en-US"/>
        </w:rPr>
        <w:t>care workers who come to their home are respectful</w:t>
      </w:r>
      <w:r w:rsidR="00376A13">
        <w:rPr>
          <w:rFonts w:eastAsia="Calibri"/>
          <w:color w:val="auto"/>
          <w:lang w:eastAsia="en-US"/>
        </w:rPr>
        <w:t>,</w:t>
      </w:r>
      <w:r w:rsidR="004A3122">
        <w:rPr>
          <w:rFonts w:eastAsia="Calibri"/>
          <w:color w:val="auto"/>
          <w:lang w:eastAsia="en-US"/>
        </w:rPr>
        <w:t xml:space="preserve"> this did not extend to office based staff and management.</w:t>
      </w:r>
    </w:p>
    <w:p w14:paraId="1473F3A8" w14:textId="1EF4FF2D" w:rsidR="00B56D2E" w:rsidRPr="00B56D2E" w:rsidRDefault="004A3122" w:rsidP="004A20A3">
      <w:pPr>
        <w:tabs>
          <w:tab w:val="right" w:pos="9026"/>
        </w:tabs>
      </w:pPr>
      <w:r>
        <w:t xml:space="preserve">In relation to </w:t>
      </w:r>
      <w:r w:rsidR="00B56D2E" w:rsidRPr="00B56D2E">
        <w:t xml:space="preserve">Home </w:t>
      </w:r>
      <w:r w:rsidR="001776CA">
        <w:t>C</w:t>
      </w:r>
      <w:r w:rsidR="00B56D2E" w:rsidRPr="00B56D2E">
        <w:t xml:space="preserve">are </w:t>
      </w:r>
      <w:r w:rsidR="001776CA">
        <w:t>P</w:t>
      </w:r>
      <w:r w:rsidR="00B56D2E" w:rsidRPr="00B56D2E">
        <w:t>ackage</w:t>
      </w:r>
      <w:r w:rsidR="001776CA">
        <w:t>s:</w:t>
      </w:r>
      <w:r w:rsidR="00845792">
        <w:t xml:space="preserve"> </w:t>
      </w:r>
    </w:p>
    <w:p w14:paraId="546893D8" w14:textId="4DE74DC1" w:rsidR="006A2241" w:rsidRDefault="00511FF6" w:rsidP="001D3328">
      <w:pPr>
        <w:pStyle w:val="ListParagraph"/>
        <w:numPr>
          <w:ilvl w:val="0"/>
          <w:numId w:val="22"/>
        </w:numPr>
        <w:rPr>
          <w:rFonts w:eastAsia="Calibri"/>
          <w:color w:val="auto"/>
          <w:lang w:eastAsia="en-US"/>
        </w:rPr>
      </w:pPr>
      <w:r>
        <w:rPr>
          <w:rFonts w:eastAsia="Calibri"/>
          <w:color w:val="auto"/>
          <w:lang w:eastAsia="en-US"/>
        </w:rPr>
        <w:t>c</w:t>
      </w:r>
      <w:r w:rsidR="0068374C">
        <w:rPr>
          <w:rFonts w:eastAsia="Calibri"/>
          <w:color w:val="auto"/>
          <w:lang w:eastAsia="en-US"/>
        </w:rPr>
        <w:t xml:space="preserve">onsumers </w:t>
      </w:r>
      <w:r w:rsidR="00690421">
        <w:rPr>
          <w:rFonts w:eastAsia="Calibri"/>
          <w:color w:val="auto"/>
          <w:lang w:eastAsia="en-US"/>
        </w:rPr>
        <w:t>felt their contribution to society</w:t>
      </w:r>
      <w:r w:rsidR="0096003D">
        <w:rPr>
          <w:rFonts w:eastAsia="Calibri"/>
          <w:color w:val="auto"/>
          <w:lang w:eastAsia="en-US"/>
        </w:rPr>
        <w:t xml:space="preserve"> was devalued and not recognised by the service </w:t>
      </w:r>
      <w:r w:rsidR="002B5455">
        <w:rPr>
          <w:rFonts w:eastAsia="Calibri"/>
          <w:color w:val="auto"/>
          <w:lang w:eastAsia="en-US"/>
        </w:rPr>
        <w:t>as part of their identity</w:t>
      </w:r>
      <w:r w:rsidR="001236D7">
        <w:rPr>
          <w:rFonts w:eastAsia="Calibri"/>
          <w:color w:val="auto"/>
          <w:lang w:eastAsia="en-US"/>
        </w:rPr>
        <w:t xml:space="preserve"> </w:t>
      </w:r>
    </w:p>
    <w:p w14:paraId="175C334B" w14:textId="77777777" w:rsidR="00980781" w:rsidRDefault="00D63E4A" w:rsidP="001D3328">
      <w:pPr>
        <w:pStyle w:val="ListParagraph"/>
        <w:numPr>
          <w:ilvl w:val="0"/>
          <w:numId w:val="22"/>
        </w:numPr>
        <w:rPr>
          <w:rFonts w:eastAsia="Calibri"/>
          <w:color w:val="auto"/>
          <w:lang w:eastAsia="en-US"/>
        </w:rPr>
      </w:pPr>
      <w:r>
        <w:rPr>
          <w:rFonts w:eastAsia="Calibri"/>
          <w:color w:val="auto"/>
          <w:lang w:eastAsia="en-US"/>
        </w:rPr>
        <w:t xml:space="preserve">consumers </w:t>
      </w:r>
      <w:r w:rsidR="00980781">
        <w:rPr>
          <w:rFonts w:eastAsia="Calibri"/>
          <w:color w:val="auto"/>
          <w:lang w:eastAsia="en-US"/>
        </w:rPr>
        <w:t>said in various ways,</w:t>
      </w:r>
      <w:r>
        <w:rPr>
          <w:rFonts w:eastAsia="Calibri"/>
          <w:color w:val="auto"/>
          <w:lang w:eastAsia="en-US"/>
        </w:rPr>
        <w:t xml:space="preserve"> </w:t>
      </w:r>
      <w:r w:rsidR="00A64C5E">
        <w:rPr>
          <w:rFonts w:eastAsia="Calibri"/>
          <w:color w:val="auto"/>
          <w:lang w:eastAsia="en-US"/>
        </w:rPr>
        <w:t xml:space="preserve">office based </w:t>
      </w:r>
      <w:r w:rsidR="00511FF6">
        <w:rPr>
          <w:rFonts w:eastAsia="Calibri"/>
          <w:color w:val="auto"/>
          <w:lang w:eastAsia="en-US"/>
        </w:rPr>
        <w:t>s</w:t>
      </w:r>
      <w:r w:rsidR="00316C26">
        <w:rPr>
          <w:rFonts w:eastAsia="Calibri"/>
          <w:color w:val="auto"/>
          <w:lang w:eastAsia="en-US"/>
        </w:rPr>
        <w:t xml:space="preserve">taff </w:t>
      </w:r>
      <w:r w:rsidR="00115B32">
        <w:rPr>
          <w:rFonts w:eastAsia="Calibri"/>
          <w:color w:val="auto"/>
          <w:lang w:eastAsia="en-US"/>
        </w:rPr>
        <w:t>are</w:t>
      </w:r>
      <w:r w:rsidR="002B5455">
        <w:rPr>
          <w:rFonts w:eastAsia="Calibri"/>
          <w:color w:val="auto"/>
          <w:lang w:eastAsia="en-US"/>
        </w:rPr>
        <w:t xml:space="preserve"> ageist </w:t>
      </w:r>
      <w:r w:rsidR="00316C26">
        <w:rPr>
          <w:rFonts w:eastAsia="Calibri"/>
          <w:color w:val="auto"/>
          <w:lang w:eastAsia="en-US"/>
        </w:rPr>
        <w:t xml:space="preserve">and </w:t>
      </w:r>
      <w:r w:rsidR="00296876">
        <w:rPr>
          <w:rFonts w:eastAsia="Calibri"/>
          <w:color w:val="auto"/>
          <w:lang w:eastAsia="en-US"/>
        </w:rPr>
        <w:t>minimise consumers’ abilities</w:t>
      </w:r>
    </w:p>
    <w:p w14:paraId="5AD41036" w14:textId="1BE93153" w:rsidR="006A2241" w:rsidRDefault="00980781" w:rsidP="001D3328">
      <w:pPr>
        <w:pStyle w:val="ListParagraph"/>
        <w:numPr>
          <w:ilvl w:val="0"/>
          <w:numId w:val="22"/>
        </w:numPr>
        <w:rPr>
          <w:rFonts w:eastAsia="Calibri"/>
          <w:color w:val="auto"/>
          <w:lang w:eastAsia="en-US"/>
        </w:rPr>
      </w:pPr>
      <w:r>
        <w:rPr>
          <w:rFonts w:eastAsia="Calibri"/>
          <w:color w:val="auto"/>
          <w:lang w:eastAsia="en-US"/>
        </w:rPr>
        <w:t xml:space="preserve">staff </w:t>
      </w:r>
      <w:r w:rsidR="00602BEE">
        <w:rPr>
          <w:rFonts w:eastAsia="Calibri"/>
          <w:color w:val="auto"/>
          <w:lang w:eastAsia="en-US"/>
        </w:rPr>
        <w:t xml:space="preserve">are </w:t>
      </w:r>
      <w:r>
        <w:rPr>
          <w:rFonts w:eastAsia="Calibri"/>
          <w:color w:val="auto"/>
          <w:lang w:eastAsia="en-US"/>
        </w:rPr>
        <w:t xml:space="preserve">disrespectful </w:t>
      </w:r>
      <w:r w:rsidR="001238C3">
        <w:rPr>
          <w:rFonts w:eastAsia="Calibri"/>
          <w:color w:val="auto"/>
          <w:lang w:eastAsia="en-US"/>
        </w:rPr>
        <w:t xml:space="preserve">and dismissive </w:t>
      </w:r>
      <w:r>
        <w:rPr>
          <w:rFonts w:eastAsia="Calibri"/>
          <w:color w:val="auto"/>
          <w:lang w:eastAsia="en-US"/>
        </w:rPr>
        <w:t xml:space="preserve">when they do engage with </w:t>
      </w:r>
      <w:r w:rsidR="001238C3">
        <w:rPr>
          <w:rFonts w:eastAsia="Calibri"/>
          <w:color w:val="auto"/>
          <w:lang w:eastAsia="en-US"/>
        </w:rPr>
        <w:t>consumers</w:t>
      </w:r>
      <w:r>
        <w:rPr>
          <w:rFonts w:eastAsia="Calibri"/>
          <w:color w:val="auto"/>
          <w:lang w:eastAsia="en-US"/>
        </w:rPr>
        <w:t>.</w:t>
      </w:r>
    </w:p>
    <w:p w14:paraId="0C80DB37" w14:textId="452851B5" w:rsidR="00845792" w:rsidRPr="00B56D2E" w:rsidRDefault="00845792" w:rsidP="00845792">
      <w:pPr>
        <w:tabs>
          <w:tab w:val="right" w:pos="9026"/>
        </w:tabs>
      </w:pPr>
      <w:r>
        <w:t xml:space="preserve">In relation to </w:t>
      </w:r>
      <w:r w:rsidR="001776CA">
        <w:t xml:space="preserve">the </w:t>
      </w:r>
      <w:r w:rsidR="001776CA" w:rsidRPr="001776CA">
        <w:t>Commonwealth Home Support Program</w:t>
      </w:r>
      <w:r>
        <w:t xml:space="preserve">: </w:t>
      </w:r>
    </w:p>
    <w:p w14:paraId="4CD7D63C" w14:textId="5CED1272" w:rsidR="004316F7" w:rsidRPr="005926E1" w:rsidRDefault="005926E1" w:rsidP="001D3328">
      <w:pPr>
        <w:pStyle w:val="ListParagraph"/>
        <w:numPr>
          <w:ilvl w:val="0"/>
          <w:numId w:val="22"/>
        </w:numPr>
        <w:rPr>
          <w:rFonts w:eastAsia="Calibri"/>
          <w:color w:val="auto"/>
          <w:lang w:eastAsia="en-US"/>
        </w:rPr>
      </w:pPr>
      <w:r>
        <w:rPr>
          <w:rFonts w:eastAsia="Calibri"/>
          <w:color w:val="auto"/>
          <w:lang w:eastAsia="en-US"/>
        </w:rPr>
        <w:t>a</w:t>
      </w:r>
      <w:r w:rsidR="008A6768" w:rsidRPr="005926E1">
        <w:rPr>
          <w:rFonts w:eastAsia="Calibri"/>
          <w:color w:val="auto"/>
          <w:lang w:eastAsia="en-US"/>
        </w:rPr>
        <w:t xml:space="preserve"> consumer described a breach of the service’s code of conduct </w:t>
      </w:r>
      <w:r w:rsidR="00362A8A" w:rsidRPr="005926E1">
        <w:rPr>
          <w:rFonts w:eastAsia="Calibri"/>
          <w:color w:val="auto"/>
          <w:lang w:eastAsia="en-US"/>
        </w:rPr>
        <w:t>occurring</w:t>
      </w:r>
      <w:r w:rsidRPr="005926E1">
        <w:rPr>
          <w:rFonts w:eastAsia="Calibri"/>
          <w:color w:val="auto"/>
          <w:lang w:eastAsia="en-US"/>
        </w:rPr>
        <w:t xml:space="preserve">, which </w:t>
      </w:r>
      <w:r w:rsidR="00F25BAE">
        <w:rPr>
          <w:rFonts w:eastAsia="Calibri"/>
          <w:color w:val="auto"/>
          <w:lang w:eastAsia="en-US"/>
        </w:rPr>
        <w:t xml:space="preserve">included disrespectful behaviour and </w:t>
      </w:r>
      <w:r w:rsidRPr="005926E1">
        <w:rPr>
          <w:rFonts w:eastAsia="Calibri"/>
          <w:color w:val="auto"/>
          <w:lang w:eastAsia="en-US"/>
        </w:rPr>
        <w:t>left the consumer feeling their trust had been breached.</w:t>
      </w:r>
    </w:p>
    <w:p w14:paraId="17304F93" w14:textId="3B1DD280" w:rsidR="00D4304B" w:rsidRPr="009977C0" w:rsidRDefault="005926E1" w:rsidP="009977C0">
      <w:pPr>
        <w:tabs>
          <w:tab w:val="right" w:pos="9026"/>
        </w:tabs>
      </w:pPr>
      <w:r w:rsidRPr="009977C0">
        <w:t xml:space="preserve">The approved provider’s response </w:t>
      </w:r>
      <w:r w:rsidR="00313F05" w:rsidRPr="009977C0">
        <w:t xml:space="preserve">accepts the Assessment Team’s findings </w:t>
      </w:r>
      <w:r w:rsidR="00C625CC" w:rsidRPr="009977C0">
        <w:t xml:space="preserve">and </w:t>
      </w:r>
      <w:r w:rsidRPr="009977C0">
        <w:t>outlines</w:t>
      </w:r>
      <w:r w:rsidR="00C625CC" w:rsidRPr="009977C0">
        <w:t xml:space="preserve"> that</w:t>
      </w:r>
      <w:r w:rsidRPr="009977C0">
        <w:t xml:space="preserve"> </w:t>
      </w:r>
      <w:r w:rsidR="00C625CC" w:rsidRPr="009977C0">
        <w:t>a review of the</w:t>
      </w:r>
      <w:r w:rsidR="00B51EFA" w:rsidRPr="009977C0">
        <w:t xml:space="preserve"> membership of its leadership team</w:t>
      </w:r>
      <w:r w:rsidR="00C625CC" w:rsidRPr="009977C0">
        <w:t xml:space="preserve"> has occurred</w:t>
      </w:r>
      <w:r w:rsidR="00524895">
        <w:t>,</w:t>
      </w:r>
      <w:r w:rsidR="00C625CC" w:rsidRPr="009977C0">
        <w:t xml:space="preserve"> </w:t>
      </w:r>
      <w:r w:rsidR="0051535E">
        <w:t xml:space="preserve">the </w:t>
      </w:r>
      <w:r w:rsidR="0051535E" w:rsidRPr="00480B07">
        <w:t xml:space="preserve">response </w:t>
      </w:r>
      <w:r w:rsidR="00480B07" w:rsidRPr="00480B07">
        <w:t>notes a commitment to address the issue</w:t>
      </w:r>
      <w:r w:rsidR="003E7916">
        <w:t>s</w:t>
      </w:r>
      <w:r w:rsidR="00480B07" w:rsidRPr="00480B07">
        <w:t xml:space="preserve"> raised by the Assessment Team</w:t>
      </w:r>
      <w:r w:rsidR="00F518B4" w:rsidRPr="00480B07">
        <w:t>.</w:t>
      </w:r>
    </w:p>
    <w:p w14:paraId="0F1F1078" w14:textId="3EFE9F4B" w:rsidR="00154403" w:rsidRDefault="005D08FE" w:rsidP="005D08FE">
      <w:pPr>
        <w:tabs>
          <w:tab w:val="right" w:pos="9026"/>
        </w:tabs>
        <w:rPr>
          <w:color w:val="auto"/>
        </w:rPr>
      </w:pPr>
      <w:r>
        <w:t xml:space="preserve">While </w:t>
      </w:r>
      <w:r w:rsidR="00F518B4" w:rsidRPr="009977C0">
        <w:t>I acknowledge the actions by the approved provider</w:t>
      </w:r>
      <w:r w:rsidR="00CC41E6" w:rsidRPr="009977C0">
        <w:t xml:space="preserve">, however, planned changes are not yet fully implemented and the cultural </w:t>
      </w:r>
      <w:r w:rsidR="00016620">
        <w:t>shift</w:t>
      </w:r>
      <w:r w:rsidR="00CC41E6" w:rsidRPr="009977C0">
        <w:t xml:space="preserve"> which a new </w:t>
      </w:r>
      <w:r w:rsidR="00362A8A" w:rsidRPr="009977C0">
        <w:t>leadership</w:t>
      </w:r>
      <w:r w:rsidR="00CC41E6" w:rsidRPr="009977C0">
        <w:t xml:space="preserve"> team will bring </w:t>
      </w:r>
      <w:r w:rsidR="009A290A" w:rsidRPr="009977C0">
        <w:t xml:space="preserve">will take </w:t>
      </w:r>
      <w:r w:rsidR="00FD18D5">
        <w:t xml:space="preserve">some </w:t>
      </w:r>
      <w:r w:rsidR="009A290A" w:rsidRPr="009977C0">
        <w:t xml:space="preserve">time </w:t>
      </w:r>
      <w:r w:rsidR="00AF16AD">
        <w:t xml:space="preserve">to </w:t>
      </w:r>
      <w:r w:rsidR="0068062E">
        <w:t xml:space="preserve">translate to </w:t>
      </w:r>
      <w:r w:rsidR="006D1FB0">
        <w:t xml:space="preserve">improvements </w:t>
      </w:r>
      <w:r w:rsidR="00AF16AD">
        <w:t xml:space="preserve">in </w:t>
      </w:r>
      <w:r w:rsidR="00FD18D5">
        <w:t>the way staff engage with consumers</w:t>
      </w:r>
      <w:r w:rsidR="00065CD9">
        <w:t xml:space="preserve"> </w:t>
      </w:r>
      <w:r w:rsidR="00BC4447">
        <w:t>and reach a po</w:t>
      </w:r>
      <w:r w:rsidR="004D44B2">
        <w:t>int where</w:t>
      </w:r>
      <w:r w:rsidR="00065CD9">
        <w:t xml:space="preserve"> all consumers feel respected and valued. </w:t>
      </w:r>
      <w:r w:rsidR="00FD18D5" w:rsidRPr="00FD18D5">
        <w:rPr>
          <w:color w:val="auto"/>
        </w:rPr>
        <w:t xml:space="preserve">Based on all the evidence </w:t>
      </w:r>
      <w:r w:rsidR="00D63E4A">
        <w:rPr>
          <w:color w:val="auto"/>
        </w:rPr>
        <w:t>(</w:t>
      </w:r>
      <w:r w:rsidR="00FD18D5" w:rsidRPr="00FD18D5">
        <w:rPr>
          <w:color w:val="auto"/>
        </w:rPr>
        <w:t>summarised above</w:t>
      </w:r>
      <w:r w:rsidR="00D63E4A">
        <w:rPr>
          <w:color w:val="auto"/>
        </w:rPr>
        <w:t>)</w:t>
      </w:r>
      <w:r w:rsidR="00FD18D5" w:rsidRPr="00FD18D5">
        <w:rPr>
          <w:color w:val="auto"/>
        </w:rPr>
        <w:t>, I find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0729F6" w14:paraId="2B90DF07" w14:textId="77777777" w:rsidTr="006107BF">
        <w:tc>
          <w:tcPr>
            <w:tcW w:w="4531" w:type="dxa"/>
            <w:shd w:val="clear" w:color="auto" w:fill="E7E6E6" w:themeFill="background2"/>
          </w:tcPr>
          <w:p w14:paraId="1041FB76" w14:textId="56BD037C" w:rsidR="006107BF" w:rsidRPr="002B61BB" w:rsidRDefault="006107BF" w:rsidP="006107BF">
            <w:pPr>
              <w:pStyle w:val="Heading3"/>
              <w:spacing w:before="120" w:after="0"/>
              <w:ind w:hanging="106"/>
              <w:outlineLvl w:val="2"/>
            </w:pPr>
            <w:r w:rsidRPr="00163FEE">
              <w:lastRenderedPageBreak/>
              <w:t>Requirement 1(3)(</w:t>
            </w:r>
            <w:r>
              <w:t>b</w:t>
            </w:r>
            <w:r w:rsidRPr="00163FEE">
              <w:t>)</w:t>
            </w:r>
          </w:p>
        </w:tc>
        <w:tc>
          <w:tcPr>
            <w:tcW w:w="993" w:type="dxa"/>
            <w:shd w:val="clear" w:color="auto" w:fill="E7E6E6" w:themeFill="background2"/>
          </w:tcPr>
          <w:p w14:paraId="4E58A1D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9451DB1" w14:textId="3130696D" w:rsidR="006107BF" w:rsidRPr="006107BF" w:rsidRDefault="006107BF" w:rsidP="006107BF">
            <w:pPr>
              <w:pStyle w:val="Heading3"/>
              <w:spacing w:before="120" w:after="0"/>
              <w:jc w:val="right"/>
              <w:outlineLvl w:val="2"/>
            </w:pPr>
            <w:r w:rsidRPr="000729F6">
              <w:t>Compliant</w:t>
            </w:r>
          </w:p>
        </w:tc>
      </w:tr>
      <w:tr w:rsidR="006107BF" w:rsidRPr="000729F6" w14:paraId="17244E05" w14:textId="77777777" w:rsidTr="006107BF">
        <w:tc>
          <w:tcPr>
            <w:tcW w:w="4531" w:type="dxa"/>
            <w:shd w:val="clear" w:color="auto" w:fill="E7E6E6" w:themeFill="background2"/>
          </w:tcPr>
          <w:p w14:paraId="6FC8CD35" w14:textId="77777777" w:rsidR="006107BF" w:rsidRPr="002B61BB" w:rsidRDefault="006107BF" w:rsidP="006107BF">
            <w:pPr>
              <w:pStyle w:val="Heading3"/>
              <w:spacing w:before="0" w:after="0"/>
              <w:outlineLvl w:val="2"/>
            </w:pPr>
          </w:p>
        </w:tc>
        <w:tc>
          <w:tcPr>
            <w:tcW w:w="993" w:type="dxa"/>
            <w:shd w:val="clear" w:color="auto" w:fill="E7E6E6" w:themeFill="background2"/>
          </w:tcPr>
          <w:p w14:paraId="057556E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01939E15" w14:textId="294944DA" w:rsidR="006107BF" w:rsidRPr="006107BF" w:rsidRDefault="006107BF" w:rsidP="006107BF">
            <w:pPr>
              <w:pStyle w:val="Heading3"/>
              <w:spacing w:before="0" w:after="0"/>
              <w:jc w:val="right"/>
              <w:outlineLvl w:val="2"/>
            </w:pPr>
            <w:r w:rsidRPr="000729F6">
              <w:t>Compliant</w:t>
            </w:r>
          </w:p>
        </w:tc>
      </w:tr>
    </w:tbl>
    <w:p w14:paraId="26C4F8C7" w14:textId="6FD7267E" w:rsidR="00154403" w:rsidRDefault="00154403" w:rsidP="00E46D0C">
      <w:pPr>
        <w:pStyle w:val="Heading3"/>
        <w:tabs>
          <w:tab w:val="left" w:pos="4111"/>
        </w:tabs>
        <w:rPr>
          <w:b w:val="0"/>
          <w:i/>
          <w:color w:val="000000"/>
          <w:sz w:val="24"/>
        </w:rPr>
      </w:pPr>
      <w:r w:rsidRPr="00E46D0C">
        <w:rPr>
          <w:b w:val="0"/>
          <w:i/>
          <w:color w:val="000000"/>
          <w:sz w:val="24"/>
        </w:rPr>
        <w:t>Care and services are culturally safe.</w:t>
      </w:r>
    </w:p>
    <w:p w14:paraId="4A57EC03" w14:textId="7D7E2CA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3995B88" w14:textId="77777777" w:rsidTr="006107BF">
        <w:tc>
          <w:tcPr>
            <w:tcW w:w="4531" w:type="dxa"/>
            <w:shd w:val="clear" w:color="auto" w:fill="E7E6E6" w:themeFill="background2"/>
          </w:tcPr>
          <w:p w14:paraId="747C2396" w14:textId="1DD7B1E4" w:rsidR="006107BF" w:rsidRPr="002B61BB" w:rsidRDefault="006107BF" w:rsidP="006107BF">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96E2973"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723919A2" w14:textId="7AE33941" w:rsidR="006107BF" w:rsidRPr="006107BF" w:rsidRDefault="006107BF" w:rsidP="006107BF">
            <w:pPr>
              <w:pStyle w:val="Heading3"/>
              <w:spacing w:before="120" w:after="0"/>
              <w:jc w:val="right"/>
              <w:outlineLvl w:val="2"/>
            </w:pPr>
            <w:r w:rsidRPr="00887ED8">
              <w:t>Compliant</w:t>
            </w:r>
          </w:p>
        </w:tc>
      </w:tr>
      <w:tr w:rsidR="006107BF" w:rsidRPr="002B61BB" w14:paraId="7EF1F448" w14:textId="77777777" w:rsidTr="006107BF">
        <w:tc>
          <w:tcPr>
            <w:tcW w:w="4531" w:type="dxa"/>
            <w:shd w:val="clear" w:color="auto" w:fill="E7E6E6" w:themeFill="background2"/>
          </w:tcPr>
          <w:p w14:paraId="7D5937A9" w14:textId="77777777" w:rsidR="006107BF" w:rsidRPr="002B61BB" w:rsidRDefault="006107BF" w:rsidP="006107BF">
            <w:pPr>
              <w:pStyle w:val="Heading3"/>
              <w:spacing w:before="0" w:after="0"/>
              <w:outlineLvl w:val="2"/>
            </w:pPr>
          </w:p>
        </w:tc>
        <w:tc>
          <w:tcPr>
            <w:tcW w:w="993" w:type="dxa"/>
            <w:shd w:val="clear" w:color="auto" w:fill="E7E6E6" w:themeFill="background2"/>
          </w:tcPr>
          <w:p w14:paraId="62B944A1"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88AC69A" w14:textId="7A187F8D" w:rsidR="006107BF" w:rsidRPr="006107BF" w:rsidRDefault="006107BF" w:rsidP="006107BF">
            <w:pPr>
              <w:pStyle w:val="Heading3"/>
              <w:spacing w:before="0" w:after="0"/>
              <w:jc w:val="right"/>
              <w:outlineLvl w:val="2"/>
            </w:pPr>
            <w:r w:rsidRPr="00887ED8">
              <w:t>Compliant</w:t>
            </w:r>
          </w:p>
        </w:tc>
      </w:tr>
    </w:tbl>
    <w:p w14:paraId="33563429" w14:textId="6FAD8B67" w:rsidR="00154403" w:rsidRPr="008D114F" w:rsidRDefault="00154403" w:rsidP="006107BF">
      <w:pPr>
        <w:tabs>
          <w:tab w:val="right" w:pos="9026"/>
        </w:tabs>
        <w:spacing w:after="0"/>
        <w:outlineLvl w:val="4"/>
        <w:rPr>
          <w:i/>
        </w:rPr>
      </w:pPr>
      <w:r w:rsidRPr="008D114F">
        <w:rPr>
          <w:i/>
        </w:rPr>
        <w:t xml:space="preserve">Each consumer is supported to exercise choice and independence, including to: </w:t>
      </w:r>
    </w:p>
    <w:p w14:paraId="0D1BE848" w14:textId="77777777" w:rsidR="00154403" w:rsidRPr="008D114F" w:rsidRDefault="00154403" w:rsidP="001D3328">
      <w:pPr>
        <w:numPr>
          <w:ilvl w:val="0"/>
          <w:numId w:val="10"/>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2AACE67" w14:textId="77777777" w:rsidR="00154403" w:rsidRPr="008D114F" w:rsidRDefault="00154403" w:rsidP="001D3328">
      <w:pPr>
        <w:numPr>
          <w:ilvl w:val="0"/>
          <w:numId w:val="10"/>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79405B9" w14:textId="38FC7146" w:rsidR="00D2235F" w:rsidRPr="008D114F" w:rsidRDefault="00154403" w:rsidP="001D3328">
      <w:pPr>
        <w:numPr>
          <w:ilvl w:val="0"/>
          <w:numId w:val="10"/>
        </w:numPr>
        <w:tabs>
          <w:tab w:val="right" w:pos="9026"/>
        </w:tabs>
        <w:spacing w:before="0" w:after="0"/>
        <w:ind w:left="567" w:hanging="425"/>
        <w:outlineLvl w:val="4"/>
        <w:rPr>
          <w:i/>
        </w:rPr>
      </w:pPr>
      <w:r w:rsidRPr="008D114F">
        <w:rPr>
          <w:i/>
        </w:rPr>
        <w:t>communicate their decisions; and</w:t>
      </w:r>
      <w:r w:rsidR="00D2235F" w:rsidRPr="008D114F">
        <w:rPr>
          <w:i/>
        </w:rPr>
        <w:t xml:space="preserve"> </w:t>
      </w:r>
    </w:p>
    <w:p w14:paraId="2F6C6578" w14:textId="0ECDB159" w:rsidR="00154403" w:rsidRDefault="00154403" w:rsidP="001D3328">
      <w:pPr>
        <w:numPr>
          <w:ilvl w:val="0"/>
          <w:numId w:val="10"/>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ABD4905" w14:textId="74B8D6FA"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BA772E" w14:textId="77777777" w:rsidTr="006107BF">
        <w:tc>
          <w:tcPr>
            <w:tcW w:w="4531" w:type="dxa"/>
            <w:shd w:val="clear" w:color="auto" w:fill="E7E6E6" w:themeFill="background2"/>
          </w:tcPr>
          <w:p w14:paraId="57BC0199" w14:textId="407CF366" w:rsidR="006107BF" w:rsidRPr="002B61BB" w:rsidRDefault="006107BF" w:rsidP="006107BF">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629627A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57BBACF" w14:textId="18E237B1" w:rsidR="006107BF" w:rsidRPr="006107BF" w:rsidRDefault="006107BF" w:rsidP="006107BF">
            <w:pPr>
              <w:pStyle w:val="Heading3"/>
              <w:spacing w:before="120" w:after="0"/>
              <w:jc w:val="right"/>
              <w:outlineLvl w:val="2"/>
            </w:pPr>
            <w:r w:rsidRPr="00887ED8">
              <w:t>Compliant</w:t>
            </w:r>
          </w:p>
        </w:tc>
      </w:tr>
      <w:tr w:rsidR="006107BF" w:rsidRPr="002B61BB" w14:paraId="37CA9A45" w14:textId="77777777" w:rsidTr="006107BF">
        <w:tc>
          <w:tcPr>
            <w:tcW w:w="4531" w:type="dxa"/>
            <w:shd w:val="clear" w:color="auto" w:fill="E7E6E6" w:themeFill="background2"/>
          </w:tcPr>
          <w:p w14:paraId="1A7B13B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EAF9AC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1D0F16C" w14:textId="397F3155" w:rsidR="006107BF" w:rsidRPr="006107BF" w:rsidRDefault="006107BF" w:rsidP="006107BF">
            <w:pPr>
              <w:pStyle w:val="Heading3"/>
              <w:spacing w:before="0" w:after="0"/>
              <w:jc w:val="right"/>
              <w:outlineLvl w:val="2"/>
            </w:pPr>
            <w:r w:rsidRPr="00887ED8">
              <w:t>Compliant</w:t>
            </w:r>
          </w:p>
        </w:tc>
      </w:tr>
    </w:tbl>
    <w:p w14:paraId="2530F24B" w14:textId="67CC1952" w:rsidR="00154403" w:rsidRDefault="00154403" w:rsidP="0071347B">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p w14:paraId="4827A004" w14:textId="3B32D95B" w:rsidR="00FF578A" w:rsidRDefault="00FF578A" w:rsidP="00FF578A">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440846B" w14:textId="77777777" w:rsidTr="006107BF">
        <w:tc>
          <w:tcPr>
            <w:tcW w:w="4531" w:type="dxa"/>
            <w:shd w:val="clear" w:color="auto" w:fill="E7E6E6" w:themeFill="background2"/>
          </w:tcPr>
          <w:p w14:paraId="00BB8D68" w14:textId="4949C18F" w:rsidR="006107BF" w:rsidRPr="002B61BB" w:rsidRDefault="006107BF" w:rsidP="006107BF">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362C75B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ADE53F" w14:textId="73BB81D5" w:rsidR="006107BF" w:rsidRPr="006107BF" w:rsidRDefault="006107BF" w:rsidP="006107BF">
            <w:pPr>
              <w:pStyle w:val="Heading3"/>
              <w:spacing w:before="120" w:after="0"/>
              <w:jc w:val="right"/>
              <w:outlineLvl w:val="2"/>
            </w:pPr>
            <w:r w:rsidRPr="00887ED8">
              <w:t>Not Compliant</w:t>
            </w:r>
          </w:p>
        </w:tc>
      </w:tr>
      <w:tr w:rsidR="006107BF" w:rsidRPr="002B61BB" w14:paraId="0FE59E4D" w14:textId="77777777" w:rsidTr="006107BF">
        <w:tc>
          <w:tcPr>
            <w:tcW w:w="4531" w:type="dxa"/>
            <w:shd w:val="clear" w:color="auto" w:fill="E7E6E6" w:themeFill="background2"/>
          </w:tcPr>
          <w:p w14:paraId="7A24D13D" w14:textId="77777777" w:rsidR="006107BF" w:rsidRPr="002B61BB" w:rsidRDefault="006107BF" w:rsidP="006107BF">
            <w:pPr>
              <w:pStyle w:val="Heading3"/>
              <w:spacing w:before="0" w:after="0"/>
              <w:outlineLvl w:val="2"/>
            </w:pPr>
          </w:p>
        </w:tc>
        <w:tc>
          <w:tcPr>
            <w:tcW w:w="993" w:type="dxa"/>
            <w:shd w:val="clear" w:color="auto" w:fill="E7E6E6" w:themeFill="background2"/>
          </w:tcPr>
          <w:p w14:paraId="717BFF3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CFB4DD4" w14:textId="7B70CB33" w:rsidR="006107BF" w:rsidRPr="006107BF" w:rsidRDefault="006107BF" w:rsidP="006107BF">
            <w:pPr>
              <w:pStyle w:val="Heading3"/>
              <w:spacing w:before="0" w:after="0"/>
              <w:jc w:val="right"/>
              <w:outlineLvl w:val="2"/>
            </w:pPr>
            <w:r w:rsidRPr="00887ED8">
              <w:t>Not Compliant</w:t>
            </w:r>
          </w:p>
        </w:tc>
      </w:tr>
    </w:tbl>
    <w:p w14:paraId="67951A38" w14:textId="7681B197" w:rsidR="00154403" w:rsidRDefault="00154403" w:rsidP="00154403">
      <w:pPr>
        <w:rPr>
          <w:i/>
        </w:rPr>
      </w:pPr>
      <w:r w:rsidRPr="008D114F">
        <w:rPr>
          <w:i/>
        </w:rPr>
        <w:t>Information provided to each consumer is current, accurate and timely, and communicated in a way that is clear, easy to understand and enables them to exercise choice.</w:t>
      </w:r>
    </w:p>
    <w:p w14:paraId="6886D7BA" w14:textId="4EB3035C" w:rsidR="004A20A3" w:rsidRPr="004A20A3" w:rsidRDefault="00584ED7" w:rsidP="004A20A3">
      <w:pPr>
        <w:tabs>
          <w:tab w:val="right" w:pos="9026"/>
        </w:tabs>
      </w:pPr>
      <w:r>
        <w:t>Findings</w:t>
      </w:r>
    </w:p>
    <w:p w14:paraId="62EC1279" w14:textId="77777777" w:rsidR="009733DE" w:rsidRPr="00E2012C" w:rsidRDefault="009733DE" w:rsidP="009733DE">
      <w:pPr>
        <w:rPr>
          <w:color w:val="auto"/>
        </w:rPr>
      </w:pPr>
      <w:r w:rsidRPr="00E2012C">
        <w:rPr>
          <w:color w:val="auto"/>
        </w:rPr>
        <w:t>The service did not demonstrate that information is current, accurate and communicated clearly or in a timely manner, enabling consumers to exercise choice.</w:t>
      </w:r>
    </w:p>
    <w:p w14:paraId="1252F739" w14:textId="77777777" w:rsidR="00965D3B" w:rsidRPr="00B56D2E" w:rsidRDefault="00965D3B" w:rsidP="00965D3B">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547E43AE" w14:textId="19F2227C" w:rsidR="00D11FB6" w:rsidRDefault="00D863CE" w:rsidP="001D3328">
      <w:pPr>
        <w:pStyle w:val="ListParagraph"/>
        <w:numPr>
          <w:ilvl w:val="0"/>
          <w:numId w:val="22"/>
        </w:numPr>
        <w:rPr>
          <w:rFonts w:eastAsia="Calibri"/>
          <w:color w:val="auto"/>
          <w:lang w:eastAsia="en-US"/>
        </w:rPr>
      </w:pPr>
      <w:r>
        <w:rPr>
          <w:rFonts w:eastAsia="Calibri"/>
          <w:color w:val="auto"/>
          <w:lang w:eastAsia="en-US"/>
        </w:rPr>
        <w:t xml:space="preserve">Information given to a </w:t>
      </w:r>
      <w:r w:rsidR="00D11FB6">
        <w:rPr>
          <w:rFonts w:eastAsia="Calibri"/>
          <w:color w:val="auto"/>
          <w:lang w:eastAsia="en-US"/>
        </w:rPr>
        <w:t xml:space="preserve">consumer’s </w:t>
      </w:r>
      <w:r>
        <w:rPr>
          <w:rFonts w:eastAsia="Calibri"/>
          <w:color w:val="auto"/>
          <w:lang w:eastAsia="en-US"/>
        </w:rPr>
        <w:t xml:space="preserve">was inaccurate and their </w:t>
      </w:r>
      <w:r w:rsidR="00D11FB6">
        <w:rPr>
          <w:rFonts w:eastAsia="Calibri"/>
          <w:color w:val="auto"/>
          <w:lang w:eastAsia="en-US"/>
        </w:rPr>
        <w:t xml:space="preserve">general practitioner had to ring the service to </w:t>
      </w:r>
      <w:r w:rsidR="00792FC3">
        <w:rPr>
          <w:rFonts w:eastAsia="Calibri"/>
          <w:color w:val="auto"/>
          <w:lang w:eastAsia="en-US"/>
        </w:rPr>
        <w:t xml:space="preserve">update </w:t>
      </w:r>
      <w:r w:rsidR="00D11FB6">
        <w:rPr>
          <w:rFonts w:eastAsia="Calibri"/>
          <w:color w:val="auto"/>
          <w:lang w:eastAsia="en-US"/>
        </w:rPr>
        <w:t xml:space="preserve">the case manager </w:t>
      </w:r>
      <w:r w:rsidR="001E599B">
        <w:rPr>
          <w:rFonts w:eastAsia="Calibri"/>
          <w:color w:val="auto"/>
          <w:lang w:eastAsia="en-US"/>
        </w:rPr>
        <w:t>o</w:t>
      </w:r>
      <w:r w:rsidR="00792FC3">
        <w:rPr>
          <w:rFonts w:eastAsia="Calibri"/>
          <w:color w:val="auto"/>
          <w:lang w:eastAsia="en-US"/>
        </w:rPr>
        <w:t>n</w:t>
      </w:r>
      <w:r w:rsidR="001E599B">
        <w:rPr>
          <w:rFonts w:eastAsia="Calibri"/>
          <w:color w:val="auto"/>
          <w:lang w:eastAsia="en-US"/>
        </w:rPr>
        <w:t xml:space="preserve"> the </w:t>
      </w:r>
      <w:r w:rsidR="00D11FB6">
        <w:rPr>
          <w:rFonts w:eastAsia="Calibri"/>
          <w:color w:val="auto"/>
          <w:lang w:eastAsia="en-US"/>
        </w:rPr>
        <w:t>consumer</w:t>
      </w:r>
      <w:r w:rsidR="001E599B">
        <w:rPr>
          <w:rFonts w:eastAsia="Calibri"/>
          <w:color w:val="auto"/>
          <w:lang w:eastAsia="en-US"/>
        </w:rPr>
        <w:t>’s medical entitlements</w:t>
      </w:r>
      <w:r w:rsidR="00C515C7">
        <w:rPr>
          <w:rFonts w:eastAsia="Calibri"/>
          <w:color w:val="auto"/>
          <w:lang w:eastAsia="en-US"/>
        </w:rPr>
        <w:t>.</w:t>
      </w:r>
    </w:p>
    <w:p w14:paraId="7921A345" w14:textId="2F71E37D" w:rsidR="00BE5ECE" w:rsidRDefault="00BE5ECE" w:rsidP="001D3328">
      <w:pPr>
        <w:pStyle w:val="ListParagraph"/>
        <w:numPr>
          <w:ilvl w:val="0"/>
          <w:numId w:val="22"/>
        </w:numPr>
        <w:rPr>
          <w:rFonts w:eastAsia="Calibri"/>
          <w:color w:val="auto"/>
          <w:lang w:eastAsia="en-US"/>
        </w:rPr>
      </w:pPr>
      <w:r w:rsidRPr="007C4534">
        <w:rPr>
          <w:rFonts w:eastAsia="Calibri"/>
          <w:color w:val="auto"/>
          <w:lang w:eastAsia="en-US"/>
        </w:rPr>
        <w:lastRenderedPageBreak/>
        <w:t>Budgets for home care packages are not provided and as a result</w:t>
      </w:r>
      <w:r>
        <w:rPr>
          <w:rFonts w:eastAsia="Calibri"/>
          <w:color w:val="auto"/>
          <w:lang w:eastAsia="en-US"/>
        </w:rPr>
        <w:t xml:space="preserve">, </w:t>
      </w:r>
      <w:r w:rsidRPr="007C4534">
        <w:rPr>
          <w:rFonts w:eastAsia="Calibri"/>
          <w:color w:val="auto"/>
          <w:lang w:eastAsia="en-US"/>
        </w:rPr>
        <w:t>consumers d</w:t>
      </w:r>
      <w:r>
        <w:rPr>
          <w:rFonts w:eastAsia="Calibri"/>
          <w:color w:val="auto"/>
          <w:lang w:eastAsia="en-US"/>
        </w:rPr>
        <w:t>o</w:t>
      </w:r>
      <w:r w:rsidRPr="007C4534">
        <w:rPr>
          <w:rFonts w:eastAsia="Calibri"/>
          <w:color w:val="auto"/>
          <w:lang w:eastAsia="en-US"/>
        </w:rPr>
        <w:t xml:space="preserve"> not have the information to support them in making decisions about what they can afford with services</w:t>
      </w:r>
    </w:p>
    <w:p w14:paraId="3F310FFF" w14:textId="3D81F38B" w:rsidR="00E061F8" w:rsidRDefault="006527D5" w:rsidP="001D3328">
      <w:pPr>
        <w:pStyle w:val="ListParagraph"/>
        <w:numPr>
          <w:ilvl w:val="0"/>
          <w:numId w:val="22"/>
        </w:numPr>
        <w:rPr>
          <w:rFonts w:eastAsia="Calibri"/>
          <w:color w:val="auto"/>
          <w:lang w:eastAsia="en-US"/>
        </w:rPr>
      </w:pPr>
      <w:r w:rsidRPr="00464821">
        <w:rPr>
          <w:color w:val="auto"/>
        </w:rPr>
        <w:t xml:space="preserve">There were numerous requests documented from consumers </w:t>
      </w:r>
      <w:r>
        <w:rPr>
          <w:color w:val="auto"/>
        </w:rPr>
        <w:t xml:space="preserve">and representatives </w:t>
      </w:r>
      <w:r w:rsidRPr="00464821">
        <w:rPr>
          <w:color w:val="auto"/>
        </w:rPr>
        <w:t>for clarif</w:t>
      </w:r>
      <w:r>
        <w:rPr>
          <w:color w:val="auto"/>
        </w:rPr>
        <w:t>ication</w:t>
      </w:r>
      <w:r w:rsidRPr="00464821">
        <w:rPr>
          <w:color w:val="auto"/>
        </w:rPr>
        <w:t xml:space="preserve"> on the information they had received</w:t>
      </w:r>
      <w:r w:rsidR="008223CE">
        <w:rPr>
          <w:color w:val="auto"/>
        </w:rPr>
        <w:t>.</w:t>
      </w:r>
      <w:r w:rsidRPr="00464821">
        <w:rPr>
          <w:color w:val="auto"/>
        </w:rPr>
        <w:t xml:space="preserve"> </w:t>
      </w:r>
    </w:p>
    <w:p w14:paraId="7A2DF0A1" w14:textId="77777777" w:rsidR="00302665" w:rsidRPr="00B56D2E" w:rsidRDefault="00302665" w:rsidP="00302665">
      <w:pPr>
        <w:tabs>
          <w:tab w:val="right" w:pos="9026"/>
        </w:tabs>
      </w:pPr>
      <w:r>
        <w:t xml:space="preserve">In relation to the </w:t>
      </w:r>
      <w:r w:rsidRPr="001776CA">
        <w:t>Commonwealth Home Support Program</w:t>
      </w:r>
      <w:r>
        <w:t xml:space="preserve">: </w:t>
      </w:r>
    </w:p>
    <w:p w14:paraId="6075628F" w14:textId="627C0C7E" w:rsidR="00965D3B" w:rsidRDefault="00667928" w:rsidP="001D3328">
      <w:pPr>
        <w:pStyle w:val="ListParagraph"/>
        <w:numPr>
          <w:ilvl w:val="0"/>
          <w:numId w:val="22"/>
        </w:numPr>
        <w:rPr>
          <w:color w:val="auto"/>
        </w:rPr>
      </w:pPr>
      <w:r w:rsidRPr="00667928">
        <w:rPr>
          <w:color w:val="auto"/>
        </w:rPr>
        <w:t>Most consumers and representatives, when asked, could not recall receiving information on how to make a complaint</w:t>
      </w:r>
      <w:r w:rsidR="00280FEA">
        <w:rPr>
          <w:color w:val="auto"/>
        </w:rPr>
        <w:t>.</w:t>
      </w:r>
    </w:p>
    <w:p w14:paraId="081BEECC" w14:textId="62ADC631" w:rsidR="00280FEA" w:rsidRPr="00E2012C" w:rsidRDefault="00280FEA" w:rsidP="001D3328">
      <w:pPr>
        <w:pStyle w:val="ListParagraph"/>
        <w:numPr>
          <w:ilvl w:val="0"/>
          <w:numId w:val="22"/>
        </w:numPr>
        <w:rPr>
          <w:rFonts w:eastAsia="Calibri"/>
          <w:color w:val="auto"/>
          <w:lang w:eastAsia="en-US"/>
        </w:rPr>
      </w:pPr>
      <w:r w:rsidRPr="00E2012C">
        <w:rPr>
          <w:rFonts w:eastAsia="Calibri"/>
          <w:color w:val="auto"/>
          <w:lang w:eastAsia="en-US"/>
        </w:rPr>
        <w:t>All consumers and representatives interviewed indicated, to some degree, that the service does not respond to their queries</w:t>
      </w:r>
      <w:r>
        <w:rPr>
          <w:rFonts w:eastAsia="Calibri"/>
          <w:color w:val="auto"/>
          <w:lang w:eastAsia="en-US"/>
        </w:rPr>
        <w:t xml:space="preserve"> for clarification of information </w:t>
      </w:r>
      <w:r w:rsidRPr="00E2012C">
        <w:rPr>
          <w:rFonts w:eastAsia="Calibri"/>
          <w:color w:val="auto"/>
          <w:lang w:eastAsia="en-US"/>
        </w:rPr>
        <w:t>in a timely manner.</w:t>
      </w:r>
    </w:p>
    <w:p w14:paraId="418421F9" w14:textId="722B8B72" w:rsidR="00B80F32" w:rsidRDefault="00B80F32" w:rsidP="00B80F32">
      <w:pPr>
        <w:tabs>
          <w:tab w:val="right" w:pos="9026"/>
        </w:tabs>
      </w:pPr>
      <w:r w:rsidRPr="009977C0">
        <w:t xml:space="preserve">The approved </w:t>
      </w:r>
      <w:r>
        <w:t>pr</w:t>
      </w:r>
      <w:r w:rsidRPr="009977C0">
        <w:t>ovider’s response accepts the Assessment Team’s findings and outlines that</w:t>
      </w:r>
      <w:r>
        <w:t xml:space="preserve"> they have r</w:t>
      </w:r>
      <w:r w:rsidRPr="00B80F32">
        <w:t>eviewed and implemented a new Home Care Package Administration process. Th</w:t>
      </w:r>
      <w:r>
        <w:t>e new process</w:t>
      </w:r>
      <w:r w:rsidRPr="00B80F32">
        <w:t xml:space="preserve"> include ongoing training with operational teams </w:t>
      </w:r>
      <w:r w:rsidR="00545A27">
        <w:t xml:space="preserve">in regard to </w:t>
      </w:r>
      <w:r w:rsidR="00C23CA4">
        <w:t>c</w:t>
      </w:r>
      <w:r w:rsidRPr="00B80F32">
        <w:t xml:space="preserve">lient </w:t>
      </w:r>
      <w:r w:rsidR="00C23CA4">
        <w:t>o</w:t>
      </w:r>
      <w:r w:rsidRPr="00B80F32">
        <w:t>nboarding</w:t>
      </w:r>
      <w:r w:rsidR="00C23CA4">
        <w:t>,</w:t>
      </w:r>
      <w:r w:rsidRPr="00B80F32">
        <w:t xml:space="preserve"> </w:t>
      </w:r>
      <w:r w:rsidR="00C23CA4">
        <w:t>c</w:t>
      </w:r>
      <w:r w:rsidR="00C23CA4" w:rsidRPr="00B80F32">
        <w:t xml:space="preserve">lient </w:t>
      </w:r>
      <w:r w:rsidR="00C23CA4">
        <w:t>m</w:t>
      </w:r>
      <w:r w:rsidR="00C23CA4" w:rsidRPr="00B80F32">
        <w:t xml:space="preserve">anagement, </w:t>
      </w:r>
      <w:r w:rsidRPr="00B80F32">
        <w:t xml:space="preserve">and </w:t>
      </w:r>
      <w:r w:rsidR="00C23CA4">
        <w:t>c</w:t>
      </w:r>
      <w:r w:rsidRPr="00B80F32">
        <w:t xml:space="preserve">lient </w:t>
      </w:r>
      <w:r w:rsidR="00C23CA4">
        <w:t>f</w:t>
      </w:r>
      <w:r w:rsidRPr="00B80F32">
        <w:t xml:space="preserve">unds </w:t>
      </w:r>
      <w:r w:rsidR="00C23CA4">
        <w:t>a</w:t>
      </w:r>
      <w:r w:rsidRPr="00B80F32">
        <w:t>dministration</w:t>
      </w:r>
      <w:r w:rsidR="00545A27">
        <w:t>.</w:t>
      </w:r>
      <w:r w:rsidRPr="00B80F32">
        <w:t xml:space="preserve"> </w:t>
      </w:r>
    </w:p>
    <w:p w14:paraId="6422D99E" w14:textId="685C1C2F" w:rsidR="00AB2F4F" w:rsidRPr="00FD18D5" w:rsidRDefault="005D08FE" w:rsidP="005D08FE">
      <w:pPr>
        <w:tabs>
          <w:tab w:val="right" w:pos="9026"/>
        </w:tabs>
        <w:rPr>
          <w:color w:val="auto"/>
        </w:rPr>
      </w:pPr>
      <w:r>
        <w:t xml:space="preserve">While </w:t>
      </w:r>
      <w:r w:rsidR="00AB2F4F" w:rsidRPr="009977C0">
        <w:t xml:space="preserve">I acknowledge the actions by the approved provider, however, </w:t>
      </w:r>
      <w:r w:rsidR="00AB2F4F">
        <w:t xml:space="preserve">not all processes are yet completed and newly embedded processes will take some time to translate to day to day practices for staff. </w:t>
      </w:r>
      <w:r w:rsidR="00AB2F4F" w:rsidRPr="00FD18D5">
        <w:rPr>
          <w:color w:val="auto"/>
        </w:rPr>
        <w:t xml:space="preserve">Based on all the evidence </w:t>
      </w:r>
      <w:r w:rsidR="00AB2F4F">
        <w:rPr>
          <w:color w:val="auto"/>
        </w:rPr>
        <w:t>(</w:t>
      </w:r>
      <w:r w:rsidR="00AB2F4F" w:rsidRPr="00FD18D5">
        <w:rPr>
          <w:color w:val="auto"/>
        </w:rPr>
        <w:t>summarised above</w:t>
      </w:r>
      <w:r w:rsidR="00AB2F4F">
        <w:rPr>
          <w:color w:val="auto"/>
        </w:rPr>
        <w:t>)</w:t>
      </w:r>
      <w:r w:rsidR="00AB2F4F" w:rsidRPr="00FD18D5">
        <w:rPr>
          <w:color w:val="auto"/>
        </w:rPr>
        <w:t>, I find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77F31402" w14:textId="77777777" w:rsidTr="006107BF">
        <w:tc>
          <w:tcPr>
            <w:tcW w:w="4531" w:type="dxa"/>
            <w:shd w:val="clear" w:color="auto" w:fill="E7E6E6" w:themeFill="background2"/>
          </w:tcPr>
          <w:p w14:paraId="0D703C65" w14:textId="5D1572B0" w:rsidR="006107BF" w:rsidRPr="002B61BB" w:rsidRDefault="006107BF" w:rsidP="006107BF">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25C99F2C"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2EC2277" w14:textId="5F944DEA" w:rsidR="006107BF" w:rsidRPr="006107BF" w:rsidRDefault="006107BF" w:rsidP="006107BF">
            <w:pPr>
              <w:pStyle w:val="Heading3"/>
              <w:spacing w:before="120" w:after="0"/>
              <w:jc w:val="right"/>
              <w:outlineLvl w:val="2"/>
            </w:pPr>
            <w:r w:rsidRPr="00887ED8">
              <w:t>Compliant</w:t>
            </w:r>
          </w:p>
        </w:tc>
      </w:tr>
      <w:tr w:rsidR="006107BF" w:rsidRPr="002B61BB" w14:paraId="795FC86A" w14:textId="77777777" w:rsidTr="006107BF">
        <w:tc>
          <w:tcPr>
            <w:tcW w:w="4531" w:type="dxa"/>
            <w:shd w:val="clear" w:color="auto" w:fill="E7E6E6" w:themeFill="background2"/>
          </w:tcPr>
          <w:p w14:paraId="43537654" w14:textId="77777777" w:rsidR="006107BF" w:rsidRPr="002B61BB" w:rsidRDefault="006107BF" w:rsidP="006107BF">
            <w:pPr>
              <w:pStyle w:val="Heading3"/>
              <w:spacing w:before="0" w:after="0"/>
              <w:outlineLvl w:val="2"/>
            </w:pPr>
          </w:p>
        </w:tc>
        <w:tc>
          <w:tcPr>
            <w:tcW w:w="993" w:type="dxa"/>
            <w:shd w:val="clear" w:color="auto" w:fill="E7E6E6" w:themeFill="background2"/>
          </w:tcPr>
          <w:p w14:paraId="73EF5A0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5E368E" w14:textId="577DE126" w:rsidR="006107BF" w:rsidRPr="006107BF" w:rsidRDefault="006107BF" w:rsidP="006107BF">
            <w:pPr>
              <w:pStyle w:val="Heading3"/>
              <w:spacing w:before="0" w:after="0"/>
              <w:jc w:val="right"/>
              <w:outlineLvl w:val="2"/>
            </w:pPr>
            <w:r w:rsidRPr="00887ED8">
              <w:t>Compliant</w:t>
            </w:r>
          </w:p>
        </w:tc>
      </w:tr>
    </w:tbl>
    <w:p w14:paraId="435B0B1A" w14:textId="63F15CA2" w:rsidR="00154403" w:rsidRDefault="00154403" w:rsidP="00154403">
      <w:pPr>
        <w:rPr>
          <w:i/>
        </w:rPr>
      </w:pPr>
      <w:r w:rsidRPr="008D114F">
        <w:rPr>
          <w:i/>
        </w:rPr>
        <w:t>Each consumer’s privacy is respected and personal information is kept confidential.</w:t>
      </w:r>
    </w:p>
    <w:p w14:paraId="129A16C2" w14:textId="77777777" w:rsidR="00215FC3" w:rsidRDefault="00215FC3">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7E7A1155" w14:textId="3F6B4DF2" w:rsidR="00667789" w:rsidRDefault="00ED6B57" w:rsidP="00676AAF">
      <w:pPr>
        <w:pStyle w:val="Heading1"/>
        <w:tabs>
          <w:tab w:val="right" w:pos="9070"/>
        </w:tabs>
        <w:spacing w:before="240" w:after="0" w:line="240" w:lineRule="auto"/>
        <w:rPr>
          <w:color w:val="FFFFFF" w:themeColor="background1"/>
          <w:sz w:val="36"/>
        </w:rPr>
      </w:pPr>
      <w:r w:rsidRPr="00703E80">
        <w:rPr>
          <w:noProof/>
          <w:color w:val="FFFFFF" w:themeColor="background1"/>
          <w:sz w:val="36"/>
        </w:rPr>
        <w:lastRenderedPageBreak/>
        <w:drawing>
          <wp:anchor distT="0" distB="0" distL="114300" distR="114300" simplePos="0" relativeHeight="251663360" behindDoc="1" locked="0" layoutInCell="1" allowOverlap="1" wp14:anchorId="2C6E5150" wp14:editId="6101D5AC">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00F60221" w:rsidRPr="00F60221">
        <w:rPr>
          <w:color w:val="FFFFFF" w:themeColor="background1"/>
          <w:sz w:val="36"/>
        </w:rPr>
        <w:t xml:space="preserve"> </w:t>
      </w:r>
    </w:p>
    <w:p w14:paraId="44D2C5B7" w14:textId="5BD3AA0D" w:rsidR="00494E23" w:rsidRPr="00887ED8" w:rsidRDefault="00494E23" w:rsidP="00872D6C">
      <w:pPr>
        <w:pStyle w:val="Heading1"/>
        <w:tabs>
          <w:tab w:val="left" w:pos="2835"/>
          <w:tab w:val="right" w:pos="9070"/>
        </w:tabs>
        <w:spacing w:before="0" w:after="0" w:line="240" w:lineRule="auto"/>
        <w:rPr>
          <w:rFonts w:ascii="Arial" w:hAnsi="Arial"/>
          <w:bCs w:val="0"/>
          <w:iCs w:val="0"/>
          <w:color w:val="FFFFFF" w:themeColor="background1"/>
          <w:sz w:val="36"/>
          <w:szCs w:val="36"/>
        </w:rPr>
      </w:pPr>
      <w:r w:rsidRPr="00162F6A">
        <w:rPr>
          <w:color w:val="FFFFFF" w:themeColor="background1"/>
          <w:sz w:val="36"/>
        </w:rPr>
        <w:tab/>
        <w:t>HCP</w:t>
      </w:r>
      <w:r w:rsidRPr="00162F6A">
        <w:rPr>
          <w:color w:val="FFFFFF" w:themeColor="background1"/>
          <w:sz w:val="36"/>
        </w:rPr>
        <w:tab/>
      </w:r>
      <w:r w:rsidR="00FD2302" w:rsidRPr="00887ED8">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887ED8">
        <w:rPr>
          <w:rFonts w:ascii="Arial" w:hAnsi="Arial"/>
          <w:bCs w:val="0"/>
          <w:iCs w:val="0"/>
          <w:color w:val="FFFFFF" w:themeColor="background1"/>
          <w:sz w:val="36"/>
          <w:szCs w:val="36"/>
        </w:rPr>
        <w:t>Not Compliant</w:t>
      </w:r>
    </w:p>
    <w:p w14:paraId="3A027BC3" w14:textId="77777777" w:rsidR="00F60221" w:rsidRDefault="00F60221" w:rsidP="00F60221"/>
    <w:p w14:paraId="5B7C56D0" w14:textId="77777777" w:rsidR="00ED6B57" w:rsidRPr="00ED6B57" w:rsidRDefault="00ED6B57" w:rsidP="00ED6B57">
      <w:pPr>
        <w:pStyle w:val="Heading3"/>
        <w:shd w:val="clear" w:color="auto" w:fill="F2F2F2" w:themeFill="background1" w:themeFillShade="F2"/>
      </w:pPr>
      <w:r w:rsidRPr="00ED6B57">
        <w:t>Consumer outcome:</w:t>
      </w:r>
    </w:p>
    <w:p w14:paraId="4C1B56A8" w14:textId="0433FE26" w:rsidR="00ED6B57" w:rsidRPr="00ED6B57" w:rsidRDefault="00ED6B57" w:rsidP="001D3328">
      <w:pPr>
        <w:pStyle w:val="Heading3"/>
        <w:keepLines/>
        <w:numPr>
          <w:ilvl w:val="0"/>
          <w:numId w:val="11"/>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FD856DA" w14:textId="77777777" w:rsidR="00ED6B57" w:rsidRPr="00ED6B57" w:rsidRDefault="00ED6B57" w:rsidP="00ED6B57">
      <w:pPr>
        <w:pStyle w:val="Heading3"/>
        <w:shd w:val="clear" w:color="auto" w:fill="F2F2F2" w:themeFill="background1" w:themeFillShade="F2"/>
      </w:pPr>
      <w:r w:rsidRPr="00ED6B57">
        <w:t>Organisation statement:</w:t>
      </w:r>
    </w:p>
    <w:p w14:paraId="3988D1A5" w14:textId="7F3A497A" w:rsidR="00ED6B57" w:rsidRPr="00ED6B57" w:rsidRDefault="00ED6B57" w:rsidP="001D3328">
      <w:pPr>
        <w:pStyle w:val="ListParagraph"/>
        <w:numPr>
          <w:ilvl w:val="0"/>
          <w:numId w:val="11"/>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4E869BE2" w14:textId="301B27DB" w:rsidR="00ED6B57" w:rsidRDefault="00ED6B57" w:rsidP="00ED6B57">
      <w:pPr>
        <w:pStyle w:val="Heading2"/>
      </w:pPr>
      <w:r>
        <w:t xml:space="preserve">Assessment </w:t>
      </w:r>
      <w:r w:rsidRPr="002B2C0F">
        <w:t>of Standard</w:t>
      </w:r>
      <w:r>
        <w:t xml:space="preserve"> 2</w:t>
      </w:r>
    </w:p>
    <w:p w14:paraId="18D60C51" w14:textId="4D9CEBDA" w:rsidR="00154403" w:rsidRPr="00985387" w:rsidRDefault="00B67559" w:rsidP="00556CBD">
      <w:pPr>
        <w:rPr>
          <w:rFonts w:eastAsiaTheme="minorHAnsi"/>
          <w:color w:val="auto"/>
        </w:rPr>
      </w:pPr>
      <w:r w:rsidRPr="00985387">
        <w:rPr>
          <w:rFonts w:eastAsiaTheme="minorHAnsi"/>
          <w:color w:val="auto"/>
        </w:rPr>
        <w:t>The service does not have a system to support consume</w:t>
      </w:r>
      <w:r w:rsidR="00D77EFC" w:rsidRPr="00985387">
        <w:rPr>
          <w:rFonts w:eastAsiaTheme="minorHAnsi"/>
          <w:color w:val="auto"/>
        </w:rPr>
        <w:t xml:space="preserve">rs to </w:t>
      </w:r>
      <w:r w:rsidR="00985387" w:rsidRPr="00985387">
        <w:rPr>
          <w:rFonts w:eastAsiaTheme="minorHAnsi"/>
          <w:color w:val="auto"/>
        </w:rPr>
        <w:t xml:space="preserve">be involved in and central to </w:t>
      </w:r>
      <w:r w:rsidR="00D77EFC" w:rsidRPr="00985387">
        <w:rPr>
          <w:rFonts w:eastAsiaTheme="minorHAnsi"/>
          <w:color w:val="auto"/>
        </w:rPr>
        <w:t xml:space="preserve">the assessment and planning of care and services. </w:t>
      </w:r>
      <w:r w:rsidR="00AA1D3C" w:rsidRPr="00985387">
        <w:rPr>
          <w:rFonts w:eastAsiaTheme="minorHAnsi"/>
          <w:color w:val="auto"/>
        </w:rPr>
        <w:t xml:space="preserve">Validated assessment tools are not being used and gaps in the planning of care and services are evident. Consumers </w:t>
      </w:r>
      <w:r w:rsidR="000A08D1" w:rsidRPr="00985387">
        <w:rPr>
          <w:rFonts w:eastAsiaTheme="minorHAnsi"/>
          <w:color w:val="auto"/>
        </w:rPr>
        <w:t xml:space="preserve">do not have plans in place to fully support their health and wellbeing. </w:t>
      </w:r>
    </w:p>
    <w:p w14:paraId="65799676" w14:textId="218B5437" w:rsidR="009E2576" w:rsidRPr="00985387" w:rsidRDefault="009E2576" w:rsidP="00154403">
      <w:pPr>
        <w:rPr>
          <w:rFonts w:eastAsiaTheme="minorHAnsi"/>
          <w:color w:val="auto"/>
        </w:rPr>
      </w:pPr>
      <w:r w:rsidRPr="00985387">
        <w:rPr>
          <w:rFonts w:eastAsiaTheme="minorHAnsi"/>
          <w:color w:val="auto"/>
        </w:rPr>
        <w:t xml:space="preserve">The Quality Standard for the Home care </w:t>
      </w:r>
      <w:r w:rsidR="00D12DA6" w:rsidRPr="00985387">
        <w:rPr>
          <w:rFonts w:eastAsiaTheme="minorHAnsi"/>
          <w:color w:val="auto"/>
        </w:rPr>
        <w:t xml:space="preserve">packages </w:t>
      </w:r>
      <w:r w:rsidRPr="00985387">
        <w:rPr>
          <w:rFonts w:eastAsiaTheme="minorHAnsi"/>
          <w:color w:val="auto"/>
        </w:rPr>
        <w:t>service</w:t>
      </w:r>
      <w:r w:rsidR="00ED23C7" w:rsidRPr="00985387">
        <w:rPr>
          <w:rFonts w:eastAsiaTheme="minorHAnsi"/>
          <w:color w:val="auto"/>
        </w:rPr>
        <w:t xml:space="preserve"> </w:t>
      </w:r>
      <w:r w:rsidR="007D66F1" w:rsidRPr="00985387">
        <w:rPr>
          <w:rFonts w:eastAsiaTheme="minorHAnsi"/>
          <w:color w:val="auto"/>
        </w:rPr>
        <w:t>is</w:t>
      </w:r>
      <w:r w:rsidR="00ED23C7" w:rsidRPr="00985387">
        <w:rPr>
          <w:rFonts w:eastAsiaTheme="minorHAnsi"/>
          <w:color w:val="auto"/>
        </w:rPr>
        <w:t xml:space="preserve"> </w:t>
      </w:r>
      <w:r w:rsidRPr="00985387">
        <w:rPr>
          <w:rFonts w:eastAsiaTheme="minorHAnsi"/>
          <w:color w:val="auto"/>
        </w:rPr>
        <w:t xml:space="preserve">assessed as </w:t>
      </w:r>
      <w:r w:rsidR="00ED23C7" w:rsidRPr="00985387">
        <w:rPr>
          <w:rFonts w:eastAsiaTheme="minorHAnsi"/>
          <w:color w:val="auto"/>
        </w:rPr>
        <w:t>Non-</w:t>
      </w:r>
      <w:r w:rsidR="00115DD9" w:rsidRPr="00985387">
        <w:rPr>
          <w:rFonts w:eastAsiaTheme="minorHAnsi"/>
          <w:color w:val="auto"/>
        </w:rPr>
        <w:t>C</w:t>
      </w:r>
      <w:r w:rsidRPr="00985387">
        <w:rPr>
          <w:rFonts w:eastAsiaTheme="minorHAnsi"/>
          <w:color w:val="auto"/>
        </w:rPr>
        <w:t>omplia</w:t>
      </w:r>
      <w:r w:rsidR="00ED23C7" w:rsidRPr="00985387">
        <w:rPr>
          <w:rFonts w:eastAsiaTheme="minorHAnsi"/>
          <w:color w:val="auto"/>
        </w:rPr>
        <w:t>nt</w:t>
      </w:r>
      <w:r w:rsidRPr="00985387">
        <w:rPr>
          <w:rFonts w:eastAsiaTheme="minorHAnsi"/>
          <w:color w:val="auto"/>
        </w:rPr>
        <w:t xml:space="preserve"> as </w:t>
      </w:r>
      <w:r w:rsidR="00ED23C7" w:rsidRPr="00985387">
        <w:rPr>
          <w:rFonts w:eastAsiaTheme="minorHAnsi"/>
          <w:color w:val="auto"/>
        </w:rPr>
        <w:t>five</w:t>
      </w:r>
      <w:r w:rsidRPr="00985387">
        <w:rPr>
          <w:rFonts w:eastAsiaTheme="minorHAnsi"/>
          <w:color w:val="auto"/>
        </w:rPr>
        <w:t xml:space="preserve"> of the </w:t>
      </w:r>
      <w:r w:rsidR="009965C7" w:rsidRPr="00985387">
        <w:rPr>
          <w:rFonts w:eastAsiaTheme="minorHAnsi"/>
          <w:color w:val="auto"/>
        </w:rPr>
        <w:t>five</w:t>
      </w:r>
      <w:r w:rsidRPr="00985387">
        <w:rPr>
          <w:rFonts w:eastAsiaTheme="minorHAnsi"/>
          <w:color w:val="auto"/>
        </w:rPr>
        <w:t xml:space="preserve"> specific requirements have been assessed as Non-compliant. </w:t>
      </w:r>
    </w:p>
    <w:p w14:paraId="373C5B67" w14:textId="792A74A1" w:rsidR="00ED23C7" w:rsidRPr="00985387" w:rsidRDefault="00341322" w:rsidP="00ED23C7">
      <w:pPr>
        <w:rPr>
          <w:rFonts w:eastAsiaTheme="minorHAnsi"/>
          <w:color w:val="auto"/>
        </w:rPr>
      </w:pPr>
      <w:r w:rsidRPr="00985387">
        <w:rPr>
          <w:rFonts w:eastAsiaTheme="minorHAnsi"/>
          <w:color w:val="auto"/>
        </w:rPr>
        <w:t>The Quality Standard for the Commonwealth home support program</w:t>
      </w:r>
      <w:r w:rsidR="00691E3B" w:rsidRPr="00985387">
        <w:rPr>
          <w:rFonts w:eastAsiaTheme="minorHAnsi"/>
          <w:color w:val="auto"/>
        </w:rPr>
        <w:t>me</w:t>
      </w:r>
      <w:r w:rsidRPr="00985387">
        <w:rPr>
          <w:rFonts w:eastAsiaTheme="minorHAnsi"/>
          <w:color w:val="auto"/>
        </w:rPr>
        <w:t xml:space="preserve"> </w:t>
      </w:r>
      <w:r w:rsidR="00ED23C7" w:rsidRPr="00985387">
        <w:rPr>
          <w:rFonts w:eastAsiaTheme="minorHAnsi"/>
          <w:color w:val="auto"/>
        </w:rPr>
        <w:t xml:space="preserve">service is assessed as Non-Compliant as five of the five specific requirements have been assessed as Non-compliant. </w:t>
      </w:r>
    </w:p>
    <w:p w14:paraId="45F0D904" w14:textId="76B92138" w:rsidR="003A5F62" w:rsidRPr="00806FAB" w:rsidRDefault="00ED6B57" w:rsidP="00ED23C7">
      <w:pPr>
        <w:rPr>
          <w:b/>
          <w:i/>
          <w:color w:val="0000FF"/>
        </w:rPr>
      </w:pPr>
      <w:r w:rsidRPr="00593A89">
        <w:rPr>
          <w:rFonts w:cs="Times New Roman"/>
          <w:b/>
          <w:color w:val="auto"/>
          <w:sz w:val="28"/>
          <w:szCs w:val="28"/>
        </w:rPr>
        <w:t>Assessment of Standard 2 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887ED8" w14:paraId="3CE1BED1" w14:textId="77777777" w:rsidTr="006107BF">
        <w:tc>
          <w:tcPr>
            <w:tcW w:w="4531" w:type="dxa"/>
            <w:shd w:val="clear" w:color="auto" w:fill="E7E6E6" w:themeFill="background2"/>
          </w:tcPr>
          <w:p w14:paraId="713B78CD" w14:textId="41C91117" w:rsidR="006107BF" w:rsidRPr="002B61BB" w:rsidRDefault="006107BF" w:rsidP="006107BF">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119639E6"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7F5E9" w14:textId="42C49E0C" w:rsidR="006107BF" w:rsidRPr="006107BF" w:rsidRDefault="006107BF" w:rsidP="006107BF">
            <w:pPr>
              <w:pStyle w:val="Heading3"/>
              <w:spacing w:before="120" w:after="0"/>
              <w:jc w:val="right"/>
              <w:outlineLvl w:val="2"/>
            </w:pPr>
            <w:r w:rsidRPr="00887ED8">
              <w:t>Not Compliant</w:t>
            </w:r>
          </w:p>
        </w:tc>
      </w:tr>
      <w:tr w:rsidR="006107BF" w:rsidRPr="002B61BB" w14:paraId="6AB08D17" w14:textId="77777777" w:rsidTr="006107BF">
        <w:tc>
          <w:tcPr>
            <w:tcW w:w="4531" w:type="dxa"/>
            <w:shd w:val="clear" w:color="auto" w:fill="E7E6E6" w:themeFill="background2"/>
          </w:tcPr>
          <w:p w14:paraId="3B62233B" w14:textId="77777777" w:rsidR="006107BF" w:rsidRPr="002B61BB" w:rsidRDefault="006107BF" w:rsidP="006107BF">
            <w:pPr>
              <w:pStyle w:val="Heading3"/>
              <w:spacing w:before="0" w:after="0"/>
              <w:outlineLvl w:val="2"/>
            </w:pPr>
          </w:p>
        </w:tc>
        <w:tc>
          <w:tcPr>
            <w:tcW w:w="993" w:type="dxa"/>
            <w:shd w:val="clear" w:color="auto" w:fill="E7E6E6" w:themeFill="background2"/>
          </w:tcPr>
          <w:p w14:paraId="3EEE56F7"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88B14FA" w14:textId="0BF01053" w:rsidR="006107BF" w:rsidRPr="006107BF" w:rsidRDefault="006107BF" w:rsidP="006107BF">
            <w:pPr>
              <w:pStyle w:val="Heading3"/>
              <w:spacing w:before="0" w:after="0"/>
              <w:jc w:val="right"/>
              <w:outlineLvl w:val="2"/>
            </w:pPr>
            <w:r w:rsidRPr="00887ED8">
              <w:t>Not Compliant</w:t>
            </w:r>
          </w:p>
        </w:tc>
      </w:tr>
    </w:tbl>
    <w:p w14:paraId="2C59C482" w14:textId="56D7EAC1" w:rsidR="00853601" w:rsidRDefault="00853601" w:rsidP="00853601">
      <w:pPr>
        <w:rPr>
          <w:i/>
        </w:rPr>
      </w:pPr>
      <w:r w:rsidRPr="008D114F">
        <w:rPr>
          <w:i/>
        </w:rPr>
        <w:t>Assessment and planning, including consideration of risks to the consumer’s health and well-being, informs the delivery of safe and effective care and services.</w:t>
      </w:r>
    </w:p>
    <w:p w14:paraId="7111DF1B" w14:textId="77777777" w:rsidR="009F18C6" w:rsidRPr="00C14EF1" w:rsidRDefault="009F18C6" w:rsidP="004A20A3">
      <w:pPr>
        <w:tabs>
          <w:tab w:val="right" w:pos="9026"/>
        </w:tabs>
      </w:pPr>
      <w:r w:rsidRPr="00C14EF1">
        <w:t xml:space="preserve">Findings </w:t>
      </w:r>
    </w:p>
    <w:p w14:paraId="6B48CE24" w14:textId="3EB3105F" w:rsidR="00700030" w:rsidRPr="00960D03" w:rsidRDefault="00700030" w:rsidP="00700030">
      <w:pPr>
        <w:tabs>
          <w:tab w:val="right" w:pos="9026"/>
        </w:tabs>
        <w:rPr>
          <w:rFonts w:eastAsia="Calibri"/>
          <w:color w:val="auto"/>
          <w:lang w:eastAsia="en-US"/>
        </w:rPr>
      </w:pPr>
      <w:r>
        <w:rPr>
          <w:rFonts w:eastAsia="Calibri"/>
          <w:color w:val="auto"/>
          <w:lang w:eastAsia="en-US"/>
        </w:rPr>
        <w:lastRenderedPageBreak/>
        <w:t>The assessment and planning processes do not capture the complexity of consumers’ needs. Assessments and care plans lack detail and r</w:t>
      </w:r>
      <w:r w:rsidRPr="00960D03">
        <w:rPr>
          <w:rFonts w:eastAsia="Calibri"/>
          <w:color w:val="auto"/>
          <w:lang w:eastAsia="en-US"/>
        </w:rPr>
        <w:t xml:space="preserve">isks </w:t>
      </w:r>
      <w:r>
        <w:rPr>
          <w:rFonts w:eastAsia="Calibri"/>
          <w:color w:val="auto"/>
          <w:lang w:eastAsia="en-US"/>
        </w:rPr>
        <w:t>a</w:t>
      </w:r>
      <w:r w:rsidRPr="00960D03">
        <w:rPr>
          <w:rFonts w:eastAsia="Calibri"/>
          <w:color w:val="auto"/>
          <w:lang w:eastAsia="en-US"/>
        </w:rPr>
        <w:t xml:space="preserve">re not followed up with further </w:t>
      </w:r>
      <w:r w:rsidR="00C14EF1">
        <w:rPr>
          <w:rFonts w:eastAsia="Calibri"/>
          <w:color w:val="auto"/>
          <w:lang w:eastAsia="en-US"/>
        </w:rPr>
        <w:t xml:space="preserve">specific </w:t>
      </w:r>
      <w:r w:rsidRPr="00960D03">
        <w:rPr>
          <w:rFonts w:eastAsia="Calibri"/>
          <w:color w:val="auto"/>
          <w:lang w:eastAsia="en-US"/>
        </w:rPr>
        <w:t xml:space="preserve">assessments using validated assessment tools. </w:t>
      </w:r>
      <w:r w:rsidR="00B14AEC">
        <w:rPr>
          <w:rFonts w:eastAsia="Calibri"/>
          <w:color w:val="auto"/>
          <w:lang w:eastAsia="en-US"/>
        </w:rPr>
        <w:t xml:space="preserve">The outcomes of assessment and planning do not inform staff </w:t>
      </w:r>
      <w:r w:rsidR="00545A27">
        <w:rPr>
          <w:rFonts w:eastAsia="Calibri"/>
          <w:color w:val="auto"/>
          <w:lang w:eastAsia="en-US"/>
        </w:rPr>
        <w:t>on</w:t>
      </w:r>
      <w:r w:rsidR="00B14AEC">
        <w:rPr>
          <w:rFonts w:eastAsia="Calibri"/>
          <w:color w:val="auto"/>
          <w:lang w:eastAsia="en-US"/>
        </w:rPr>
        <w:t xml:space="preserve"> how to deliver </w:t>
      </w:r>
      <w:r w:rsidR="00C7481A">
        <w:rPr>
          <w:rFonts w:eastAsia="Calibri"/>
          <w:color w:val="auto"/>
          <w:lang w:eastAsia="en-US"/>
        </w:rPr>
        <w:t>care safely.</w:t>
      </w:r>
      <w:r w:rsidR="004D7A34">
        <w:rPr>
          <w:rFonts w:eastAsia="Calibri"/>
          <w:color w:val="auto"/>
          <w:lang w:eastAsia="en-US"/>
        </w:rPr>
        <w:t xml:space="preserve"> </w:t>
      </w:r>
    </w:p>
    <w:p w14:paraId="7BCF1571" w14:textId="77777777" w:rsidR="00DF336B" w:rsidRPr="00B56D2E" w:rsidRDefault="00DF336B" w:rsidP="00DF336B">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10E99012" w14:textId="0C6E6110" w:rsidR="00700030" w:rsidRDefault="00DF336B" w:rsidP="001D3328">
      <w:pPr>
        <w:pStyle w:val="ListParagraph"/>
        <w:numPr>
          <w:ilvl w:val="0"/>
          <w:numId w:val="23"/>
        </w:numPr>
        <w:tabs>
          <w:tab w:val="right" w:pos="9026"/>
        </w:tabs>
      </w:pPr>
      <w:r>
        <w:t>One consumer’s assessment simply states ‘nursing</w:t>
      </w:r>
      <w:r w:rsidR="00B64EAB">
        <w:t>.’ The consumer</w:t>
      </w:r>
      <w:r w:rsidR="00A25350">
        <w:t xml:space="preserve"> is a </w:t>
      </w:r>
      <w:r w:rsidR="000672C1">
        <w:t>diabetic who has experienced pressure in</w:t>
      </w:r>
      <w:r w:rsidR="00F10AC3">
        <w:t>j</w:t>
      </w:r>
      <w:r w:rsidR="000672C1">
        <w:t xml:space="preserve">uries </w:t>
      </w:r>
      <w:r w:rsidR="00A77822">
        <w:t>and is at risk of falls</w:t>
      </w:r>
      <w:r w:rsidR="00547981">
        <w:t xml:space="preserve">. </w:t>
      </w:r>
      <w:r w:rsidR="004044DD">
        <w:t>T</w:t>
      </w:r>
      <w:r w:rsidR="00F23EEF">
        <w:t xml:space="preserve">he care worker delivering the service said </w:t>
      </w:r>
      <w:r w:rsidR="00F10AC3">
        <w:t>they have not been given updated</w:t>
      </w:r>
      <w:r w:rsidR="00F23EEF">
        <w:t xml:space="preserve"> instructions on how to deliver care since the consumer’s mobility has decreased.</w:t>
      </w:r>
      <w:r w:rsidR="000B1053">
        <w:t xml:space="preserve"> The service could not provide the consumer’s care plan</w:t>
      </w:r>
      <w:r w:rsidR="00AE3006">
        <w:t xml:space="preserve"> or falls risk assessment.</w:t>
      </w:r>
    </w:p>
    <w:p w14:paraId="53A7A618" w14:textId="18FF7010" w:rsidR="00AE3006" w:rsidRDefault="00E774C4" w:rsidP="001D3328">
      <w:pPr>
        <w:pStyle w:val="ListParagraph"/>
        <w:numPr>
          <w:ilvl w:val="0"/>
          <w:numId w:val="23"/>
        </w:numPr>
        <w:tabs>
          <w:tab w:val="right" w:pos="9026"/>
        </w:tabs>
      </w:pPr>
      <w:r>
        <w:t xml:space="preserve">A representative said a comprehensive assessment for the consumer she represents has </w:t>
      </w:r>
      <w:r w:rsidR="005C6E80">
        <w:t xml:space="preserve">never occurred. The representative has provided the service with details of the consumer’s complex health history </w:t>
      </w:r>
      <w:r w:rsidR="00CA21E8">
        <w:t>which include</w:t>
      </w:r>
      <w:r w:rsidR="000240FE">
        <w:t>s</w:t>
      </w:r>
      <w:r w:rsidR="00CA21E8">
        <w:t xml:space="preserve"> the risk of a bowel obstruction</w:t>
      </w:r>
      <w:r w:rsidR="000A5BF1">
        <w:t xml:space="preserve">. </w:t>
      </w:r>
      <w:r w:rsidR="00E81F3C">
        <w:t>The service could not provide assessments that correlated with the consumer’s clinical needs.</w:t>
      </w:r>
    </w:p>
    <w:p w14:paraId="1A7AD787" w14:textId="7FF5CD38" w:rsidR="000F026C" w:rsidRDefault="00362A8A" w:rsidP="001D3328">
      <w:pPr>
        <w:pStyle w:val="ListParagraph"/>
        <w:numPr>
          <w:ilvl w:val="0"/>
          <w:numId w:val="23"/>
        </w:numPr>
        <w:tabs>
          <w:tab w:val="right" w:pos="9026"/>
        </w:tabs>
      </w:pPr>
      <w:r>
        <w:t>Further</w:t>
      </w:r>
      <w:r w:rsidR="000F026C">
        <w:t xml:space="preserve"> file reviews identified </w:t>
      </w:r>
      <w:r w:rsidR="00A01703">
        <w:t xml:space="preserve">incomplete or absent </w:t>
      </w:r>
      <w:r w:rsidR="000F026C">
        <w:t xml:space="preserve">assessments for </w:t>
      </w:r>
      <w:r w:rsidR="00A01703">
        <w:t xml:space="preserve">a </w:t>
      </w:r>
      <w:r w:rsidR="00BC2BC9">
        <w:t xml:space="preserve">consumer using a </w:t>
      </w:r>
      <w:r>
        <w:t>self-managed</w:t>
      </w:r>
      <w:r w:rsidR="00BC2BC9">
        <w:t xml:space="preserve"> model </w:t>
      </w:r>
      <w:r w:rsidR="00A01703">
        <w:t>of care</w:t>
      </w:r>
      <w:r w:rsidR="00BC2BC9">
        <w:t xml:space="preserve"> requiring full assistance for activities of daily living</w:t>
      </w:r>
      <w:r w:rsidR="002440FB">
        <w:t xml:space="preserve">, </w:t>
      </w:r>
      <w:r w:rsidR="00374E76">
        <w:t>other</w:t>
      </w:r>
      <w:r w:rsidR="008172BB">
        <w:t xml:space="preserve"> </w:t>
      </w:r>
      <w:r w:rsidR="00545A27">
        <w:t xml:space="preserve">consumers </w:t>
      </w:r>
      <w:r w:rsidR="008172BB">
        <w:t xml:space="preserve">at risk of skin breakdown, </w:t>
      </w:r>
      <w:r w:rsidR="009D5CD2">
        <w:t xml:space="preserve">and on complex medication </w:t>
      </w:r>
      <w:r>
        <w:t>regimes</w:t>
      </w:r>
      <w:r w:rsidR="003F023B">
        <w:t>.</w:t>
      </w:r>
    </w:p>
    <w:p w14:paraId="2BF52244" w14:textId="77777777" w:rsidR="003F023B" w:rsidRPr="00B56D2E" w:rsidRDefault="003F023B" w:rsidP="003F023B">
      <w:pPr>
        <w:tabs>
          <w:tab w:val="right" w:pos="9026"/>
        </w:tabs>
      </w:pPr>
      <w:r>
        <w:t xml:space="preserve">In relation to the </w:t>
      </w:r>
      <w:r w:rsidRPr="001776CA">
        <w:t>Commonwealth Home Support Program</w:t>
      </w:r>
      <w:r>
        <w:t xml:space="preserve">: </w:t>
      </w:r>
    </w:p>
    <w:p w14:paraId="335596D1" w14:textId="16F30F22" w:rsidR="003F023B" w:rsidRPr="00180558" w:rsidRDefault="00EF048B" w:rsidP="001D3328">
      <w:pPr>
        <w:pStyle w:val="ListParagraph"/>
        <w:numPr>
          <w:ilvl w:val="0"/>
          <w:numId w:val="23"/>
        </w:numPr>
        <w:tabs>
          <w:tab w:val="right" w:pos="9026"/>
        </w:tabs>
      </w:pPr>
      <w:r>
        <w:t>One consumer’s assessment simply states ‘</w:t>
      </w:r>
      <w:r w:rsidR="00A75538" w:rsidRPr="00A90679">
        <w:rPr>
          <w:rFonts w:eastAsia="Calibri"/>
          <w:color w:val="auto"/>
          <w:lang w:eastAsia="en-US"/>
        </w:rPr>
        <w:t>diabetes</w:t>
      </w:r>
      <w:r w:rsidR="00764F9A">
        <w:rPr>
          <w:rFonts w:eastAsia="Calibri"/>
          <w:color w:val="auto"/>
          <w:lang w:eastAsia="en-US"/>
        </w:rPr>
        <w:t>.</w:t>
      </w:r>
      <w:r w:rsidR="00A75538">
        <w:rPr>
          <w:rFonts w:eastAsia="Calibri"/>
          <w:color w:val="auto"/>
          <w:lang w:eastAsia="en-US"/>
        </w:rPr>
        <w:t>’</w:t>
      </w:r>
      <w:r w:rsidR="00764F9A">
        <w:rPr>
          <w:rFonts w:eastAsia="Calibri"/>
          <w:color w:val="auto"/>
          <w:lang w:eastAsia="en-US"/>
        </w:rPr>
        <w:t xml:space="preserve"> </w:t>
      </w:r>
      <w:r w:rsidR="00764F9A" w:rsidRPr="00A90679">
        <w:rPr>
          <w:rFonts w:eastAsia="Calibri"/>
          <w:color w:val="auto"/>
          <w:lang w:eastAsia="en-US"/>
        </w:rPr>
        <w:t xml:space="preserve">There is no detail in </w:t>
      </w:r>
      <w:r w:rsidR="00764F9A">
        <w:rPr>
          <w:rFonts w:eastAsia="Calibri"/>
          <w:color w:val="auto"/>
          <w:lang w:eastAsia="en-US"/>
        </w:rPr>
        <w:t xml:space="preserve">the </w:t>
      </w:r>
      <w:r w:rsidR="00764F9A" w:rsidRPr="00A90679">
        <w:rPr>
          <w:rFonts w:eastAsia="Calibri"/>
          <w:color w:val="auto"/>
          <w:lang w:eastAsia="en-US"/>
        </w:rPr>
        <w:t xml:space="preserve">care plan regarding how </w:t>
      </w:r>
      <w:r w:rsidR="00D0091C">
        <w:rPr>
          <w:rFonts w:eastAsia="Calibri"/>
          <w:color w:val="auto"/>
          <w:lang w:eastAsia="en-US"/>
        </w:rPr>
        <w:t>their</w:t>
      </w:r>
      <w:r w:rsidR="00764F9A" w:rsidRPr="00A90679">
        <w:rPr>
          <w:rFonts w:eastAsia="Calibri"/>
          <w:color w:val="auto"/>
          <w:lang w:eastAsia="en-US"/>
        </w:rPr>
        <w:t xml:space="preserve"> diabetes is </w:t>
      </w:r>
      <w:r w:rsidR="00764F9A" w:rsidRPr="00FB1119">
        <w:rPr>
          <w:rFonts w:eastAsia="Calibri"/>
          <w:color w:val="auto"/>
          <w:lang w:eastAsia="en-US"/>
        </w:rPr>
        <w:t xml:space="preserve">managed and no strategies or guidance to staff should a hypoglycaemic or hyperglycaemic episode </w:t>
      </w:r>
      <w:r w:rsidR="00D0091C">
        <w:rPr>
          <w:rFonts w:eastAsia="Calibri"/>
          <w:color w:val="auto"/>
          <w:lang w:eastAsia="en-US"/>
        </w:rPr>
        <w:t xml:space="preserve">occur </w:t>
      </w:r>
      <w:r w:rsidR="00BF294B">
        <w:rPr>
          <w:rFonts w:eastAsia="Calibri"/>
          <w:color w:val="auto"/>
          <w:lang w:eastAsia="en-US"/>
        </w:rPr>
        <w:t>while delivering care or services.</w:t>
      </w:r>
    </w:p>
    <w:p w14:paraId="719CC768" w14:textId="08489DAB" w:rsidR="00180558" w:rsidRPr="00DF336B" w:rsidRDefault="00180558" w:rsidP="001D3328">
      <w:pPr>
        <w:pStyle w:val="ListParagraph"/>
        <w:numPr>
          <w:ilvl w:val="0"/>
          <w:numId w:val="23"/>
        </w:numPr>
        <w:tabs>
          <w:tab w:val="right" w:pos="9026"/>
        </w:tabs>
      </w:pPr>
      <w:r>
        <w:t xml:space="preserve">Staff were unable to </w:t>
      </w:r>
      <w:r w:rsidR="004A6943">
        <w:t xml:space="preserve">provide any assessment documentation for a consumer </w:t>
      </w:r>
      <w:r w:rsidR="00CE393B">
        <w:t xml:space="preserve">with a history of pain and </w:t>
      </w:r>
      <w:r w:rsidR="001C36D7">
        <w:t xml:space="preserve">a recent period </w:t>
      </w:r>
      <w:r w:rsidR="00462F17">
        <w:t>in hospital following a fractured bone. Th</w:t>
      </w:r>
      <w:r w:rsidR="00747D81">
        <w:t xml:space="preserve">ere was no </w:t>
      </w:r>
      <w:r w:rsidR="003302CE">
        <w:t>re-</w:t>
      </w:r>
      <w:r w:rsidR="00747D81">
        <w:t xml:space="preserve">assessment of </w:t>
      </w:r>
      <w:r w:rsidR="00917D77">
        <w:t xml:space="preserve">the consumer’s ability to navigate their environment </w:t>
      </w:r>
      <w:r w:rsidR="00BF294B">
        <w:t xml:space="preserve">while </w:t>
      </w:r>
      <w:r w:rsidR="00C725F8">
        <w:t>recovering</w:t>
      </w:r>
      <w:r w:rsidR="00BF294B">
        <w:t xml:space="preserve"> and no consideration of any increased needs or changes </w:t>
      </w:r>
      <w:r w:rsidR="003302CE">
        <w:t>of</w:t>
      </w:r>
      <w:r w:rsidR="00BF294B">
        <w:t xml:space="preserve"> the approach to care due to new mobility limits and/or increased pain.</w:t>
      </w:r>
    </w:p>
    <w:p w14:paraId="24085962" w14:textId="7F5E13FB" w:rsidR="00652230" w:rsidRDefault="00B45D75" w:rsidP="00652230">
      <w:pPr>
        <w:spacing w:line="240" w:lineRule="auto"/>
        <w:rPr>
          <w:rFonts w:eastAsia="Fira Sans Light"/>
          <w:color w:val="auto"/>
          <w:szCs w:val="22"/>
          <w:lang w:eastAsia="en-US"/>
        </w:rPr>
      </w:pPr>
      <w:r>
        <w:rPr>
          <w:rFonts w:eastAsia="Fira Sans Light"/>
          <w:color w:val="auto"/>
          <w:szCs w:val="22"/>
          <w:lang w:eastAsia="en-US"/>
        </w:rPr>
        <w:t xml:space="preserve">Management at the </w:t>
      </w:r>
      <w:r w:rsidRPr="00E327D3">
        <w:rPr>
          <w:rFonts w:eastAsia="Fira Sans Light"/>
          <w:color w:val="auto"/>
          <w:szCs w:val="22"/>
          <w:lang w:eastAsia="en-US"/>
        </w:rPr>
        <w:t xml:space="preserve">service </w:t>
      </w:r>
      <w:r>
        <w:rPr>
          <w:rFonts w:eastAsia="Fira Sans Light"/>
          <w:color w:val="auto"/>
          <w:szCs w:val="22"/>
          <w:lang w:eastAsia="en-US"/>
        </w:rPr>
        <w:t xml:space="preserve">said a </w:t>
      </w:r>
      <w:r w:rsidRPr="00E327D3">
        <w:rPr>
          <w:rFonts w:eastAsia="Fira Sans Light"/>
          <w:color w:val="auto"/>
          <w:szCs w:val="22"/>
          <w:lang w:eastAsia="en-US"/>
        </w:rPr>
        <w:t>recent audit of care related documentation</w:t>
      </w:r>
      <w:r>
        <w:rPr>
          <w:rFonts w:eastAsia="Fira Sans Light"/>
          <w:color w:val="auto"/>
          <w:szCs w:val="22"/>
          <w:lang w:eastAsia="en-US"/>
        </w:rPr>
        <w:t xml:space="preserve"> has occurred and gaps have been identified. </w:t>
      </w:r>
    </w:p>
    <w:p w14:paraId="42DFC65B" w14:textId="2E0ECD91" w:rsidR="00B45D75" w:rsidRDefault="00B45D75" w:rsidP="00931006">
      <w:pPr>
        <w:tabs>
          <w:tab w:val="right" w:pos="9026"/>
        </w:tabs>
      </w:pPr>
      <w:r w:rsidRPr="009977C0">
        <w:t xml:space="preserve">The approved </w:t>
      </w:r>
      <w:r>
        <w:t>pr</w:t>
      </w:r>
      <w:r w:rsidRPr="009977C0">
        <w:t>ovider’s response</w:t>
      </w:r>
      <w:r w:rsidR="00BA6B94">
        <w:t xml:space="preserve"> </w:t>
      </w:r>
      <w:r w:rsidRPr="009977C0">
        <w:t xml:space="preserve">accepts the Assessment Team’s findings and </w:t>
      </w:r>
      <w:r w:rsidR="00530734">
        <w:t>states an</w:t>
      </w:r>
      <w:r w:rsidR="00BA6B94">
        <w:t xml:space="preserve"> external consultancy </w:t>
      </w:r>
      <w:r w:rsidR="00530734">
        <w:t xml:space="preserve">has been engaged and </w:t>
      </w:r>
      <w:r w:rsidR="00BA6B94">
        <w:t>is trialling a new assessment process</w:t>
      </w:r>
      <w:r w:rsidR="00530734">
        <w:t xml:space="preserve">. The service’s audit system is also being reviewed to </w:t>
      </w:r>
      <w:r w:rsidR="001C14EE">
        <w:t>ensure</w:t>
      </w:r>
      <w:r w:rsidR="00530734">
        <w:t xml:space="preserve"> gaps in documentation are identified and addressed.</w:t>
      </w:r>
    </w:p>
    <w:p w14:paraId="1DC97072" w14:textId="1E1706E0" w:rsidR="00B45D75" w:rsidRDefault="00B45D75" w:rsidP="00B45D75">
      <w:pPr>
        <w:tabs>
          <w:tab w:val="right" w:pos="9026"/>
        </w:tabs>
      </w:pPr>
      <w:r w:rsidRPr="009977C0">
        <w:lastRenderedPageBreak/>
        <w:t>I acknowledge the actions by the approved provider</w:t>
      </w:r>
      <w:r w:rsidR="00511986">
        <w:t xml:space="preserve"> and progress already made </w:t>
      </w:r>
      <w:r w:rsidR="0011471E">
        <w:t>in addressing deficits in this Requirement.</w:t>
      </w:r>
    </w:p>
    <w:p w14:paraId="32A9B409" w14:textId="1E37BA0D" w:rsidR="00AD3DF8" w:rsidRDefault="00AD3DF8" w:rsidP="00AD3DF8">
      <w:pPr>
        <w:rPr>
          <w:color w:val="auto"/>
        </w:rPr>
      </w:pPr>
      <w:r w:rsidRPr="00FD18D5">
        <w:rPr>
          <w:color w:val="auto"/>
        </w:rPr>
        <w:t xml:space="preserve">Based on all the evidence </w:t>
      </w:r>
      <w:r>
        <w:rPr>
          <w:color w:val="auto"/>
        </w:rPr>
        <w:t>(</w:t>
      </w:r>
      <w:r w:rsidRPr="00FD18D5">
        <w:rPr>
          <w:color w:val="auto"/>
        </w:rPr>
        <w:t>summarised above</w:t>
      </w:r>
      <w:r>
        <w:rPr>
          <w:color w:val="auto"/>
        </w:rPr>
        <w:t>)</w:t>
      </w:r>
      <w:r w:rsidRPr="00FD18D5">
        <w:rPr>
          <w:color w:val="auto"/>
        </w:rPr>
        <w:t>, I find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ED8" w:rsidRPr="002B61BB" w14:paraId="68780D26" w14:textId="77777777" w:rsidTr="00887ED8">
        <w:tc>
          <w:tcPr>
            <w:tcW w:w="4531" w:type="dxa"/>
            <w:shd w:val="clear" w:color="auto" w:fill="E7E6E6" w:themeFill="background2"/>
          </w:tcPr>
          <w:p w14:paraId="05F3866D" w14:textId="0434D642" w:rsidR="00887ED8" w:rsidRPr="002B61BB" w:rsidRDefault="00887ED8" w:rsidP="00887ED8">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6A78B366" w14:textId="77777777" w:rsidR="00887ED8" w:rsidRPr="002B61BB" w:rsidRDefault="00887ED8" w:rsidP="00887ED8">
            <w:pPr>
              <w:pStyle w:val="Heading3"/>
              <w:spacing w:before="120" w:after="0"/>
              <w:outlineLvl w:val="2"/>
            </w:pPr>
            <w:r w:rsidRPr="002B61BB">
              <w:t xml:space="preserve">HCP   </w:t>
            </w:r>
          </w:p>
        </w:tc>
        <w:tc>
          <w:tcPr>
            <w:tcW w:w="3548" w:type="dxa"/>
            <w:shd w:val="clear" w:color="auto" w:fill="E7E6E6" w:themeFill="background2"/>
          </w:tcPr>
          <w:p w14:paraId="15E63674" w14:textId="50321C92" w:rsidR="00887ED8" w:rsidRPr="00887ED8" w:rsidRDefault="00887ED8" w:rsidP="00887ED8">
            <w:pPr>
              <w:pStyle w:val="Heading3"/>
              <w:spacing w:before="120" w:after="0"/>
              <w:jc w:val="right"/>
              <w:outlineLvl w:val="2"/>
            </w:pPr>
            <w:r w:rsidRPr="00887ED8">
              <w:t>Not Compliant</w:t>
            </w:r>
          </w:p>
        </w:tc>
      </w:tr>
      <w:tr w:rsidR="00887ED8" w:rsidRPr="002B61BB" w14:paraId="58429188" w14:textId="77777777" w:rsidTr="00887ED8">
        <w:tc>
          <w:tcPr>
            <w:tcW w:w="4531" w:type="dxa"/>
            <w:shd w:val="clear" w:color="auto" w:fill="E7E6E6" w:themeFill="background2"/>
          </w:tcPr>
          <w:p w14:paraId="609D4D09" w14:textId="77777777" w:rsidR="00887ED8" w:rsidRPr="002B61BB" w:rsidRDefault="00887ED8" w:rsidP="00887ED8">
            <w:pPr>
              <w:pStyle w:val="Heading3"/>
              <w:spacing w:before="0" w:after="0"/>
              <w:outlineLvl w:val="2"/>
            </w:pPr>
          </w:p>
        </w:tc>
        <w:tc>
          <w:tcPr>
            <w:tcW w:w="993" w:type="dxa"/>
            <w:shd w:val="clear" w:color="auto" w:fill="E7E6E6" w:themeFill="background2"/>
          </w:tcPr>
          <w:p w14:paraId="0DA13122" w14:textId="77777777" w:rsidR="00887ED8" w:rsidRPr="002B61BB" w:rsidRDefault="00887ED8" w:rsidP="00887ED8">
            <w:pPr>
              <w:pStyle w:val="Heading3"/>
              <w:spacing w:before="0" w:after="0"/>
              <w:outlineLvl w:val="2"/>
            </w:pPr>
            <w:r w:rsidRPr="002B61BB">
              <w:t xml:space="preserve">CHSP </w:t>
            </w:r>
          </w:p>
        </w:tc>
        <w:tc>
          <w:tcPr>
            <w:tcW w:w="3548" w:type="dxa"/>
            <w:shd w:val="clear" w:color="auto" w:fill="E7E6E6" w:themeFill="background2"/>
          </w:tcPr>
          <w:p w14:paraId="64278D5A" w14:textId="2D7EE0CF" w:rsidR="00887ED8" w:rsidRPr="00887ED8" w:rsidRDefault="00887ED8" w:rsidP="00887ED8">
            <w:pPr>
              <w:pStyle w:val="Heading3"/>
              <w:spacing w:before="0" w:after="0"/>
              <w:jc w:val="right"/>
              <w:outlineLvl w:val="2"/>
            </w:pPr>
            <w:r w:rsidRPr="00887ED8">
              <w:t>Not Compliant</w:t>
            </w:r>
          </w:p>
        </w:tc>
      </w:tr>
    </w:tbl>
    <w:p w14:paraId="13708752" w14:textId="0C694471" w:rsidR="00853601" w:rsidRDefault="00853601" w:rsidP="00853601">
      <w:pPr>
        <w:rPr>
          <w:i/>
        </w:rPr>
      </w:pPr>
      <w:r w:rsidRPr="008D114F">
        <w:rPr>
          <w:i/>
        </w:rPr>
        <w:t>Assessment and planning identifies and addresses the consumer’s current needs, goals and preferences, including advance care planning and end of life planning if the consumer wishes.</w:t>
      </w:r>
    </w:p>
    <w:p w14:paraId="3D735939" w14:textId="586B8A31" w:rsidR="004A20A3" w:rsidRPr="003C1CC8" w:rsidRDefault="00584ED7" w:rsidP="004A20A3">
      <w:pPr>
        <w:tabs>
          <w:tab w:val="right" w:pos="9026"/>
        </w:tabs>
      </w:pPr>
      <w:r w:rsidRPr="003C1CC8">
        <w:t>Findings</w:t>
      </w:r>
    </w:p>
    <w:p w14:paraId="7FA9E26F" w14:textId="36A901D8" w:rsidR="00F76023" w:rsidRPr="00E327D3" w:rsidRDefault="00F76023" w:rsidP="00F76023">
      <w:pPr>
        <w:rPr>
          <w:rFonts w:eastAsia="Calibri"/>
          <w:color w:val="auto"/>
          <w:lang w:eastAsia="en-US"/>
        </w:rPr>
      </w:pPr>
      <w:r w:rsidRPr="00AB0885">
        <w:rPr>
          <w:rFonts w:eastAsia="Calibri"/>
          <w:color w:val="auto"/>
          <w:lang w:eastAsia="en-US"/>
        </w:rPr>
        <w:t>In relation to the identification of needs, goals and preferences for advance care planning and end of life planning,</w:t>
      </w:r>
      <w:r>
        <w:rPr>
          <w:rFonts w:eastAsia="Calibri"/>
          <w:color w:val="auto"/>
          <w:lang w:eastAsia="en-US"/>
        </w:rPr>
        <w:t xml:space="preserve"> the service did not demonstrate that </w:t>
      </w:r>
      <w:r w:rsidRPr="00AB0885">
        <w:rPr>
          <w:rFonts w:eastAsia="Calibri"/>
          <w:color w:val="auto"/>
          <w:lang w:eastAsia="en-US"/>
        </w:rPr>
        <w:t xml:space="preserve">advance care planning or end of life planning </w:t>
      </w:r>
      <w:r>
        <w:rPr>
          <w:rFonts w:eastAsia="Calibri"/>
          <w:color w:val="auto"/>
          <w:lang w:eastAsia="en-US"/>
        </w:rPr>
        <w:t>is</w:t>
      </w:r>
      <w:r w:rsidRPr="00AB0885">
        <w:rPr>
          <w:rFonts w:eastAsia="Calibri"/>
          <w:color w:val="auto"/>
          <w:lang w:eastAsia="en-US"/>
        </w:rPr>
        <w:t xml:space="preserve"> discussed during the assessment and planning </w:t>
      </w:r>
      <w:r w:rsidRPr="00E327D3">
        <w:rPr>
          <w:rFonts w:eastAsia="Calibri"/>
          <w:color w:val="auto"/>
          <w:lang w:eastAsia="en-US"/>
        </w:rPr>
        <w:t xml:space="preserve">stages for </w:t>
      </w:r>
      <w:r w:rsidR="00E153CD">
        <w:rPr>
          <w:rFonts w:eastAsia="Calibri"/>
          <w:color w:val="auto"/>
          <w:lang w:eastAsia="en-US"/>
        </w:rPr>
        <w:t xml:space="preserve">both the </w:t>
      </w:r>
      <w:r w:rsidR="00E153CD" w:rsidRPr="00B56D2E">
        <w:t xml:space="preserve">Home </w:t>
      </w:r>
      <w:r w:rsidR="00E153CD">
        <w:t>C</w:t>
      </w:r>
      <w:r w:rsidR="00E153CD" w:rsidRPr="00B56D2E">
        <w:t xml:space="preserve">are </w:t>
      </w:r>
      <w:r w:rsidR="00E153CD">
        <w:t>P</w:t>
      </w:r>
      <w:r w:rsidR="00E153CD" w:rsidRPr="00B56D2E">
        <w:t>ackage</w:t>
      </w:r>
      <w:r w:rsidR="00E153CD">
        <w:t xml:space="preserve">s program and the </w:t>
      </w:r>
      <w:r w:rsidR="00E153CD" w:rsidRPr="001776CA">
        <w:t>Commonwealth Home Support Program</w:t>
      </w:r>
      <w:r w:rsidR="00355E16">
        <w:t>.</w:t>
      </w:r>
    </w:p>
    <w:p w14:paraId="4EBCA204" w14:textId="77777777" w:rsidR="00951D88" w:rsidRPr="00E327D3" w:rsidRDefault="00951D88" w:rsidP="00951D88">
      <w:pPr>
        <w:tabs>
          <w:tab w:val="right" w:pos="9026"/>
        </w:tabs>
        <w:rPr>
          <w:rFonts w:eastAsia="Calibri"/>
          <w:color w:val="auto"/>
          <w:lang w:eastAsia="en-US"/>
        </w:rPr>
      </w:pPr>
      <w:r w:rsidRPr="00E327D3">
        <w:rPr>
          <w:rFonts w:eastAsia="Calibri"/>
          <w:color w:val="auto"/>
          <w:lang w:eastAsia="en-US"/>
        </w:rPr>
        <w:t>The service has policies and procedures describing advance care planning and end of life planning however there was no evidence in the care documentation that this is staff practic</w:t>
      </w:r>
      <w:r>
        <w:rPr>
          <w:rFonts w:eastAsia="Calibri"/>
          <w:color w:val="auto"/>
          <w:lang w:eastAsia="en-US"/>
        </w:rPr>
        <w:t>e.</w:t>
      </w:r>
    </w:p>
    <w:p w14:paraId="35A05DED" w14:textId="0CB898AF" w:rsidR="00951D88" w:rsidRDefault="00951D88" w:rsidP="00951D88">
      <w:pPr>
        <w:tabs>
          <w:tab w:val="right" w:pos="9026"/>
        </w:tabs>
        <w:rPr>
          <w:rFonts w:eastAsia="Calibri"/>
          <w:color w:val="auto"/>
          <w:lang w:eastAsia="en-US"/>
        </w:rPr>
      </w:pPr>
      <w:r w:rsidRPr="00E327D3">
        <w:rPr>
          <w:rFonts w:eastAsia="Calibri"/>
          <w:color w:val="auto"/>
          <w:lang w:eastAsia="en-US"/>
        </w:rPr>
        <w:t>Consumers and representatives said, in various ways, that advance care planning and end of life planning had not been discussed with them by staff from the service</w:t>
      </w:r>
      <w:r>
        <w:rPr>
          <w:rFonts w:eastAsia="Calibri"/>
          <w:color w:val="auto"/>
          <w:lang w:eastAsia="en-US"/>
        </w:rPr>
        <w:t xml:space="preserve">. </w:t>
      </w:r>
    </w:p>
    <w:p w14:paraId="64402B35" w14:textId="66763AE4" w:rsidR="00951D88" w:rsidRPr="00E327D3" w:rsidRDefault="00951D88" w:rsidP="00951D88">
      <w:pPr>
        <w:tabs>
          <w:tab w:val="right" w:pos="9026"/>
        </w:tabs>
        <w:rPr>
          <w:rFonts w:eastAsia="Calibri"/>
          <w:color w:val="auto"/>
          <w:lang w:eastAsia="en-US"/>
        </w:rPr>
      </w:pPr>
      <w:r>
        <w:rPr>
          <w:rFonts w:eastAsia="Calibri"/>
          <w:color w:val="auto"/>
          <w:lang w:eastAsia="en-US"/>
        </w:rPr>
        <w:t>S</w:t>
      </w:r>
      <w:r w:rsidRPr="00E327D3">
        <w:rPr>
          <w:rFonts w:eastAsia="Calibri"/>
          <w:color w:val="auto"/>
          <w:lang w:eastAsia="en-US"/>
        </w:rPr>
        <w:t>taff confirmed they do not discuss advance care planning and end of life planning with consumers</w:t>
      </w:r>
      <w:r>
        <w:rPr>
          <w:rFonts w:eastAsia="Calibri"/>
          <w:color w:val="auto"/>
          <w:lang w:eastAsia="en-US"/>
        </w:rPr>
        <w:t xml:space="preserve"> and are not trained to do so.</w:t>
      </w:r>
    </w:p>
    <w:p w14:paraId="1AC9FF00" w14:textId="3FBD5A1A" w:rsidR="00DC27BC" w:rsidRDefault="00DC27BC" w:rsidP="004A20A3">
      <w:pPr>
        <w:tabs>
          <w:tab w:val="right" w:pos="9026"/>
        </w:tabs>
      </w:pPr>
      <w:r w:rsidRPr="009977C0">
        <w:t xml:space="preserve">The approved </w:t>
      </w:r>
      <w:r>
        <w:t>pr</w:t>
      </w:r>
      <w:r w:rsidRPr="009977C0">
        <w:t>ovider’s response</w:t>
      </w:r>
      <w:r>
        <w:t xml:space="preserve"> </w:t>
      </w:r>
      <w:r w:rsidRPr="009977C0">
        <w:t>accepts the Assessment Team’s findings</w:t>
      </w:r>
      <w:r w:rsidR="00355E16">
        <w:t>.</w:t>
      </w:r>
    </w:p>
    <w:p w14:paraId="503B8D5B" w14:textId="44231B34" w:rsidR="00DC27BC" w:rsidRDefault="00DC27BC" w:rsidP="00DC27BC">
      <w:pPr>
        <w:rPr>
          <w:color w:val="auto"/>
        </w:rPr>
      </w:pPr>
      <w:r w:rsidRPr="00FD18D5">
        <w:rPr>
          <w:color w:val="auto"/>
        </w:rPr>
        <w:t xml:space="preserve">Based on all the evidence </w:t>
      </w:r>
      <w:r>
        <w:rPr>
          <w:color w:val="auto"/>
        </w:rPr>
        <w:t>(</w:t>
      </w:r>
      <w:r w:rsidRPr="00FD18D5">
        <w:rPr>
          <w:color w:val="auto"/>
        </w:rPr>
        <w:t>summarised above</w:t>
      </w:r>
      <w:r>
        <w:rPr>
          <w:color w:val="auto"/>
        </w:rPr>
        <w:t>)</w:t>
      </w:r>
      <w:r w:rsidRPr="00FD18D5">
        <w:rPr>
          <w:color w:val="auto"/>
        </w:rPr>
        <w:t>, I find the service does not comply with this Requirement</w:t>
      </w:r>
      <w:r w:rsidR="00355E16">
        <w:rPr>
          <w:color w:val="auto"/>
        </w:rPr>
        <w:t xml:space="preserve"> as evidence supports that consumers, even if they wish are not provided with an </w:t>
      </w:r>
      <w:r w:rsidR="007D6AA5">
        <w:rPr>
          <w:color w:val="auto"/>
        </w:rPr>
        <w:t xml:space="preserve">opportunity to </w:t>
      </w:r>
      <w:r w:rsidR="00FC64A5">
        <w:rPr>
          <w:color w:val="auto"/>
        </w:rPr>
        <w:t>make known or develop their</w:t>
      </w:r>
      <w:r w:rsidR="007D6AA5">
        <w:rPr>
          <w:color w:val="auto"/>
        </w:rPr>
        <w:t xml:space="preserve"> advanced care or end or life plans. </w:t>
      </w:r>
    </w:p>
    <w:p w14:paraId="51132A21" w14:textId="43F2DB2F" w:rsidR="007D6AA5" w:rsidRDefault="007D6AA5">
      <w:pPr>
        <w:spacing w:before="0" w:after="160" w:line="259" w:lineRule="auto"/>
        <w:rPr>
          <w:color w:val="0000FF"/>
        </w:rPr>
      </w:pPr>
      <w:r>
        <w:rPr>
          <w:color w:val="0000FF"/>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ED8" w:rsidRPr="002B61BB" w14:paraId="17AB467E" w14:textId="77777777" w:rsidTr="00887ED8">
        <w:tc>
          <w:tcPr>
            <w:tcW w:w="4531" w:type="dxa"/>
            <w:shd w:val="clear" w:color="auto" w:fill="E7E6E6" w:themeFill="background2"/>
          </w:tcPr>
          <w:p w14:paraId="61C1DDA8" w14:textId="396B0172" w:rsidR="00887ED8" w:rsidRPr="002B61BB" w:rsidRDefault="00887ED8" w:rsidP="00887ED8">
            <w:pPr>
              <w:pStyle w:val="Heading3"/>
              <w:spacing w:before="120" w:after="0"/>
              <w:ind w:hanging="106"/>
              <w:outlineLvl w:val="2"/>
            </w:pPr>
            <w:r w:rsidRPr="00163FEE">
              <w:lastRenderedPageBreak/>
              <w:t xml:space="preserve">Requirement </w:t>
            </w:r>
            <w:r>
              <w:t>2</w:t>
            </w:r>
            <w:r w:rsidRPr="00163FEE">
              <w:t>(3)(</w:t>
            </w:r>
            <w:r>
              <w:t>c</w:t>
            </w:r>
            <w:r w:rsidRPr="00163FEE">
              <w:t>)</w:t>
            </w:r>
          </w:p>
        </w:tc>
        <w:tc>
          <w:tcPr>
            <w:tcW w:w="993" w:type="dxa"/>
            <w:shd w:val="clear" w:color="auto" w:fill="E7E6E6" w:themeFill="background2"/>
          </w:tcPr>
          <w:p w14:paraId="65616154" w14:textId="77777777" w:rsidR="00887ED8" w:rsidRPr="002B61BB" w:rsidRDefault="00887ED8" w:rsidP="00887ED8">
            <w:pPr>
              <w:pStyle w:val="Heading3"/>
              <w:spacing w:before="120" w:after="0"/>
              <w:outlineLvl w:val="2"/>
            </w:pPr>
            <w:r w:rsidRPr="002B61BB">
              <w:t xml:space="preserve">HCP   </w:t>
            </w:r>
          </w:p>
        </w:tc>
        <w:tc>
          <w:tcPr>
            <w:tcW w:w="3548" w:type="dxa"/>
            <w:shd w:val="clear" w:color="auto" w:fill="E7E6E6" w:themeFill="background2"/>
          </w:tcPr>
          <w:p w14:paraId="090FD35B" w14:textId="72E4FA1E" w:rsidR="00887ED8" w:rsidRPr="00887ED8" w:rsidRDefault="00887ED8" w:rsidP="00887ED8">
            <w:pPr>
              <w:pStyle w:val="Heading3"/>
              <w:spacing w:before="120" w:after="0"/>
              <w:jc w:val="right"/>
              <w:outlineLvl w:val="2"/>
            </w:pPr>
            <w:r w:rsidRPr="00887ED8">
              <w:t>Not Compliant</w:t>
            </w:r>
          </w:p>
        </w:tc>
      </w:tr>
      <w:tr w:rsidR="00887ED8" w:rsidRPr="002B61BB" w14:paraId="5BF6E903" w14:textId="77777777" w:rsidTr="00887ED8">
        <w:tc>
          <w:tcPr>
            <w:tcW w:w="4531" w:type="dxa"/>
            <w:shd w:val="clear" w:color="auto" w:fill="E7E6E6" w:themeFill="background2"/>
          </w:tcPr>
          <w:p w14:paraId="20BC0234" w14:textId="77777777" w:rsidR="00887ED8" w:rsidRPr="002B61BB" w:rsidRDefault="00887ED8" w:rsidP="00887ED8">
            <w:pPr>
              <w:pStyle w:val="Heading3"/>
              <w:spacing w:before="0" w:after="0"/>
              <w:outlineLvl w:val="2"/>
            </w:pPr>
          </w:p>
        </w:tc>
        <w:tc>
          <w:tcPr>
            <w:tcW w:w="993" w:type="dxa"/>
            <w:shd w:val="clear" w:color="auto" w:fill="E7E6E6" w:themeFill="background2"/>
          </w:tcPr>
          <w:p w14:paraId="67AD41BB" w14:textId="77777777" w:rsidR="00887ED8" w:rsidRPr="002B61BB" w:rsidRDefault="00887ED8" w:rsidP="00887ED8">
            <w:pPr>
              <w:pStyle w:val="Heading3"/>
              <w:spacing w:before="0" w:after="0"/>
              <w:outlineLvl w:val="2"/>
            </w:pPr>
            <w:r w:rsidRPr="002B61BB">
              <w:t xml:space="preserve">CHSP </w:t>
            </w:r>
          </w:p>
        </w:tc>
        <w:tc>
          <w:tcPr>
            <w:tcW w:w="3548" w:type="dxa"/>
            <w:shd w:val="clear" w:color="auto" w:fill="E7E6E6" w:themeFill="background2"/>
          </w:tcPr>
          <w:p w14:paraId="08CC3A86" w14:textId="555C44A9" w:rsidR="00887ED8" w:rsidRPr="00887ED8" w:rsidRDefault="00887ED8" w:rsidP="00887ED8">
            <w:pPr>
              <w:pStyle w:val="Heading3"/>
              <w:spacing w:before="0" w:after="0"/>
              <w:jc w:val="right"/>
              <w:outlineLvl w:val="2"/>
            </w:pPr>
            <w:r w:rsidRPr="00887ED8">
              <w:t>Not Compliant</w:t>
            </w:r>
          </w:p>
        </w:tc>
      </w:tr>
    </w:tbl>
    <w:p w14:paraId="6D5EB42E" w14:textId="77777777" w:rsidR="00853601" w:rsidRPr="008D114F" w:rsidRDefault="00853601" w:rsidP="00853601">
      <w:pPr>
        <w:rPr>
          <w:i/>
        </w:rPr>
      </w:pPr>
      <w:r w:rsidRPr="008D114F">
        <w:rPr>
          <w:i/>
        </w:rPr>
        <w:t>The organisation demonstrates that assessment and planning:</w:t>
      </w:r>
    </w:p>
    <w:p w14:paraId="65334B62" w14:textId="1947668C" w:rsidR="00853601" w:rsidRPr="008D114F" w:rsidRDefault="00853601" w:rsidP="001D3328">
      <w:pPr>
        <w:numPr>
          <w:ilvl w:val="0"/>
          <w:numId w:val="12"/>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3A5BD7C1" w14:textId="7077514C" w:rsidR="00853601" w:rsidRDefault="00853601" w:rsidP="001D3328">
      <w:pPr>
        <w:numPr>
          <w:ilvl w:val="0"/>
          <w:numId w:val="12"/>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C76C32D" w14:textId="2F93C63F" w:rsidR="004A20A3" w:rsidRPr="00FD7280" w:rsidRDefault="00584ED7" w:rsidP="004A20A3">
      <w:pPr>
        <w:tabs>
          <w:tab w:val="right" w:pos="9026"/>
        </w:tabs>
        <w:rPr>
          <w:color w:val="auto"/>
        </w:rPr>
      </w:pPr>
      <w:r w:rsidRPr="00FD7280">
        <w:rPr>
          <w:color w:val="auto"/>
        </w:rPr>
        <w:t>Findings</w:t>
      </w:r>
    </w:p>
    <w:p w14:paraId="47C09971" w14:textId="458D7CF6" w:rsidR="00FD7280" w:rsidRDefault="00FD7280" w:rsidP="00FD7280">
      <w:pPr>
        <w:tabs>
          <w:tab w:val="right" w:pos="9026"/>
        </w:tabs>
      </w:pPr>
      <w:r>
        <w:t>The service is not able to adequately demonstrate that assessment, planning and review of the consumer’s care and services are based on ongoing partnership with the consumers and others, including other organisations or individuals that are involved in the care of the consumer.</w:t>
      </w:r>
      <w:r w:rsidR="00ED239C">
        <w:t xml:space="preserve"> Contact with consumers </w:t>
      </w:r>
      <w:r w:rsidR="00ED239C">
        <w:rPr>
          <w:rFonts w:eastAsia="Calibri"/>
          <w:color w:val="auto"/>
          <w:lang w:eastAsia="en-US"/>
        </w:rPr>
        <w:t>primarily relates to operational matters such as advising of shift staff changes, rescheduling or cancellations of shifts, invoicing and payments</w:t>
      </w:r>
      <w:r w:rsidR="001458E0">
        <w:rPr>
          <w:rFonts w:eastAsia="Calibri"/>
          <w:color w:val="auto"/>
          <w:lang w:eastAsia="en-US"/>
        </w:rPr>
        <w:t>.</w:t>
      </w:r>
    </w:p>
    <w:p w14:paraId="55BC0ED8" w14:textId="1A41F406" w:rsidR="009503D2" w:rsidRDefault="009503D2" w:rsidP="009503D2">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105E1D73" w14:textId="286A98F4" w:rsidR="00192ABB" w:rsidRPr="00192ABB" w:rsidRDefault="00192ABB" w:rsidP="001D3328">
      <w:pPr>
        <w:pStyle w:val="ListParagraph"/>
        <w:numPr>
          <w:ilvl w:val="0"/>
          <w:numId w:val="24"/>
        </w:numPr>
        <w:tabs>
          <w:tab w:val="right" w:pos="9026"/>
        </w:tabs>
      </w:pPr>
      <w:r>
        <w:t xml:space="preserve">A consumer said </w:t>
      </w:r>
      <w:r w:rsidRPr="00192ABB">
        <w:t xml:space="preserve">he has been with the service 7 years and has had ‘probably about 20 case managers’ </w:t>
      </w:r>
      <w:r w:rsidR="00FD3C20">
        <w:t>with minimal personal interaction</w:t>
      </w:r>
      <w:r w:rsidR="001458E0">
        <w:t xml:space="preserve"> or input into care planning. </w:t>
      </w:r>
    </w:p>
    <w:p w14:paraId="6F3B58B4" w14:textId="36C9B77B" w:rsidR="000C10D9" w:rsidRPr="002F58E0" w:rsidRDefault="00FC0E85" w:rsidP="001D3328">
      <w:pPr>
        <w:pStyle w:val="ListParagraph"/>
        <w:numPr>
          <w:ilvl w:val="0"/>
          <w:numId w:val="24"/>
        </w:numPr>
        <w:tabs>
          <w:tab w:val="right" w:pos="9026"/>
        </w:tabs>
      </w:pPr>
      <w:r w:rsidRPr="00046C7D">
        <w:rPr>
          <w:rFonts w:eastAsia="Calibri"/>
          <w:color w:val="auto"/>
          <w:lang w:eastAsia="en-US"/>
        </w:rPr>
        <w:t xml:space="preserve">The representative for </w:t>
      </w:r>
      <w:r>
        <w:rPr>
          <w:rFonts w:eastAsia="Calibri"/>
          <w:color w:val="auto"/>
          <w:lang w:eastAsia="en-US"/>
        </w:rPr>
        <w:t>one consumer</w:t>
      </w:r>
      <w:r w:rsidRPr="00046C7D">
        <w:rPr>
          <w:rFonts w:eastAsia="Calibri"/>
          <w:color w:val="auto"/>
          <w:lang w:eastAsia="en-US"/>
        </w:rPr>
        <w:t xml:space="preserve"> said that contact was minimal, to the point that she was surprised to learn that </w:t>
      </w:r>
      <w:r>
        <w:rPr>
          <w:rFonts w:eastAsia="Calibri"/>
          <w:color w:val="auto"/>
          <w:lang w:eastAsia="en-US"/>
        </w:rPr>
        <w:t xml:space="preserve">this service provider has taken over her </w:t>
      </w:r>
      <w:r w:rsidRPr="00046C7D">
        <w:rPr>
          <w:rFonts w:eastAsia="Calibri"/>
          <w:color w:val="auto"/>
          <w:lang w:eastAsia="en-US"/>
        </w:rPr>
        <w:t xml:space="preserve">mother’s </w:t>
      </w:r>
      <w:r>
        <w:rPr>
          <w:rFonts w:eastAsia="Calibri"/>
          <w:color w:val="auto"/>
          <w:lang w:eastAsia="en-US"/>
        </w:rPr>
        <w:t>care.</w:t>
      </w:r>
    </w:p>
    <w:p w14:paraId="7390C8EA" w14:textId="7F4F5132" w:rsidR="002F58E0" w:rsidRPr="002F58E0" w:rsidRDefault="002F58E0" w:rsidP="001D3328">
      <w:pPr>
        <w:pStyle w:val="ListParagraph"/>
        <w:numPr>
          <w:ilvl w:val="0"/>
          <w:numId w:val="24"/>
        </w:numPr>
        <w:tabs>
          <w:tab w:val="right" w:pos="9026"/>
        </w:tabs>
      </w:pPr>
      <w:r>
        <w:t xml:space="preserve">A person holding an </w:t>
      </w:r>
      <w:r w:rsidR="0054531D">
        <w:rPr>
          <w:rFonts w:eastAsia="Calibri"/>
          <w:color w:val="auto"/>
          <w:lang w:eastAsia="en-US"/>
        </w:rPr>
        <w:t>Enduring Power of Attorney</w:t>
      </w:r>
      <w:r w:rsidR="00700FEB">
        <w:rPr>
          <w:rFonts w:eastAsia="Calibri"/>
          <w:color w:val="auto"/>
          <w:lang w:eastAsia="en-US"/>
        </w:rPr>
        <w:t xml:space="preserve"> </w:t>
      </w:r>
      <w:r w:rsidR="0049152E">
        <w:rPr>
          <w:rFonts w:eastAsia="Calibri"/>
          <w:color w:val="auto"/>
          <w:lang w:eastAsia="en-US"/>
        </w:rPr>
        <w:t>reported minimal involvement in care discussions whic</w:t>
      </w:r>
      <w:r w:rsidR="0049152E" w:rsidRPr="003E7668">
        <w:rPr>
          <w:rFonts w:eastAsia="Calibri"/>
          <w:color w:val="auto"/>
          <w:lang w:eastAsia="en-US"/>
        </w:rPr>
        <w:t>h have a financial impact despite the requirement for this to occur</w:t>
      </w:r>
      <w:r w:rsidR="0049152E">
        <w:rPr>
          <w:rFonts w:eastAsia="Calibri"/>
          <w:color w:val="auto"/>
          <w:lang w:eastAsia="en-US"/>
        </w:rPr>
        <w:t>.</w:t>
      </w:r>
    </w:p>
    <w:p w14:paraId="07E6A87E" w14:textId="77777777" w:rsidR="009503D2" w:rsidRPr="00B56D2E" w:rsidRDefault="009503D2" w:rsidP="009503D2">
      <w:pPr>
        <w:tabs>
          <w:tab w:val="right" w:pos="9026"/>
        </w:tabs>
      </w:pPr>
      <w:r>
        <w:t xml:space="preserve">In relation to the </w:t>
      </w:r>
      <w:r w:rsidRPr="001776CA">
        <w:t>Commonwealth Home Support Program</w:t>
      </w:r>
      <w:r>
        <w:t xml:space="preserve">: </w:t>
      </w:r>
    </w:p>
    <w:p w14:paraId="5D39B775" w14:textId="28F456BF" w:rsidR="0046205E" w:rsidRPr="0046205E" w:rsidRDefault="0046205E" w:rsidP="001D3328">
      <w:pPr>
        <w:pStyle w:val="ListParagraph"/>
        <w:numPr>
          <w:ilvl w:val="0"/>
          <w:numId w:val="25"/>
        </w:numPr>
        <w:rPr>
          <w:rFonts w:eastAsia="Calibri"/>
          <w:color w:val="auto"/>
          <w:lang w:eastAsia="en-US"/>
        </w:rPr>
      </w:pPr>
      <w:r w:rsidRPr="0046205E">
        <w:rPr>
          <w:rFonts w:eastAsia="Calibri"/>
          <w:color w:val="auto"/>
          <w:lang w:eastAsia="en-US"/>
        </w:rPr>
        <w:t xml:space="preserve">There was evidence in care documentation and from interviews that representatives </w:t>
      </w:r>
      <w:r w:rsidR="004C6BBE">
        <w:rPr>
          <w:rFonts w:eastAsia="Calibri"/>
          <w:color w:val="auto"/>
          <w:lang w:eastAsia="en-US"/>
        </w:rPr>
        <w:t>the</w:t>
      </w:r>
      <w:r w:rsidRPr="0046205E">
        <w:rPr>
          <w:rFonts w:eastAsia="Calibri"/>
          <w:color w:val="auto"/>
          <w:lang w:eastAsia="en-US"/>
        </w:rPr>
        <w:t xml:space="preserve"> consumer</w:t>
      </w:r>
      <w:r w:rsidR="004C6BBE">
        <w:rPr>
          <w:rFonts w:eastAsia="Calibri"/>
          <w:color w:val="auto"/>
          <w:lang w:eastAsia="en-US"/>
        </w:rPr>
        <w:t xml:space="preserve"> wishes to be</w:t>
      </w:r>
      <w:r w:rsidR="00D46360">
        <w:rPr>
          <w:rFonts w:eastAsia="Calibri"/>
          <w:color w:val="auto"/>
          <w:lang w:eastAsia="en-US"/>
        </w:rPr>
        <w:t>,</w:t>
      </w:r>
      <w:r w:rsidR="004C6BBE">
        <w:rPr>
          <w:rFonts w:eastAsia="Calibri"/>
          <w:color w:val="auto"/>
          <w:lang w:eastAsia="en-US"/>
        </w:rPr>
        <w:t xml:space="preserve"> are</w:t>
      </w:r>
      <w:r w:rsidRPr="0046205E">
        <w:rPr>
          <w:rFonts w:eastAsia="Calibri"/>
          <w:color w:val="auto"/>
          <w:lang w:eastAsia="en-US"/>
        </w:rPr>
        <w:t xml:space="preserve"> involved in decisions about care and services. However, both consumers and representatives expressed, in various ways, that the service does not actively partner with them in the assessment, planning and review of care and services due to the poor communication from the service and frequent staff turnover. </w:t>
      </w:r>
    </w:p>
    <w:p w14:paraId="4D2AC2D4" w14:textId="77777777" w:rsidR="006B0136" w:rsidRPr="00E327D3" w:rsidRDefault="00C10C40" w:rsidP="001D3328">
      <w:pPr>
        <w:pStyle w:val="ListParagraph"/>
        <w:numPr>
          <w:ilvl w:val="0"/>
          <w:numId w:val="25"/>
        </w:numPr>
        <w:rPr>
          <w:rFonts w:eastAsia="Calibri"/>
          <w:color w:val="auto"/>
          <w:lang w:eastAsia="en-US"/>
        </w:rPr>
      </w:pPr>
      <w:r w:rsidRPr="006B0136">
        <w:rPr>
          <w:rFonts w:eastAsia="Calibri"/>
          <w:color w:val="auto"/>
          <w:lang w:eastAsia="en-US"/>
        </w:rPr>
        <w:t xml:space="preserve">A consumer stated that she has not had </w:t>
      </w:r>
      <w:r w:rsidR="006B0136" w:rsidRPr="00E327D3">
        <w:rPr>
          <w:rFonts w:eastAsia="Calibri"/>
          <w:color w:val="auto"/>
          <w:lang w:eastAsia="en-US"/>
        </w:rPr>
        <w:t>a visit in over two years and the service does not return her calls to discuss her scheduled services.</w:t>
      </w:r>
    </w:p>
    <w:p w14:paraId="59AEFA53" w14:textId="05413D03" w:rsidR="00476CBF" w:rsidRDefault="00476CBF" w:rsidP="00476CBF">
      <w:pPr>
        <w:tabs>
          <w:tab w:val="right" w:pos="9026"/>
        </w:tabs>
      </w:pPr>
      <w:r w:rsidRPr="009977C0">
        <w:t xml:space="preserve">The approved </w:t>
      </w:r>
      <w:r>
        <w:t>pr</w:t>
      </w:r>
      <w:r w:rsidRPr="009977C0">
        <w:t>ovider’s response</w:t>
      </w:r>
      <w:r>
        <w:t xml:space="preserve"> </w:t>
      </w:r>
      <w:r w:rsidRPr="009977C0">
        <w:t xml:space="preserve">accepts the Assessment Team’s findings and </w:t>
      </w:r>
      <w:r>
        <w:t xml:space="preserve">states an external consultancy has been engaged and is trialling a new assessment </w:t>
      </w:r>
      <w:r>
        <w:lastRenderedPageBreak/>
        <w:t xml:space="preserve">process. The service’s audit system is also being reviewed </w:t>
      </w:r>
      <w:r w:rsidR="00251812">
        <w:t xml:space="preserve">to support staff to </w:t>
      </w:r>
      <w:r w:rsidR="00A05236">
        <w:t xml:space="preserve">monitor that </w:t>
      </w:r>
      <w:r w:rsidR="00251812">
        <w:t>compliance wit</w:t>
      </w:r>
      <w:r w:rsidR="00A05236">
        <w:t>h Standard 2 requirements is being achieved.</w:t>
      </w:r>
    </w:p>
    <w:p w14:paraId="52551AA5" w14:textId="4D260872" w:rsidR="00476CBF" w:rsidRDefault="00602F89" w:rsidP="00602F89">
      <w:pPr>
        <w:tabs>
          <w:tab w:val="right" w:pos="9026"/>
        </w:tabs>
        <w:rPr>
          <w:color w:val="auto"/>
        </w:rPr>
      </w:pPr>
      <w:r>
        <w:t xml:space="preserve">While </w:t>
      </w:r>
      <w:r w:rsidR="00476CBF" w:rsidRPr="009977C0">
        <w:t>I acknowledge the actions by the approved provider</w:t>
      </w:r>
      <w:r w:rsidR="00476CBF">
        <w:t xml:space="preserve"> and progress already made in addressing deficits in this Requirement.</w:t>
      </w:r>
      <w:r>
        <w:t xml:space="preserve"> </w:t>
      </w:r>
      <w:r w:rsidR="00476CBF" w:rsidRPr="00FD18D5">
        <w:rPr>
          <w:color w:val="auto"/>
        </w:rPr>
        <w:t xml:space="preserve">Based on all the evidence </w:t>
      </w:r>
      <w:r w:rsidR="00476CBF">
        <w:rPr>
          <w:color w:val="auto"/>
        </w:rPr>
        <w:t>(</w:t>
      </w:r>
      <w:r w:rsidR="00476CBF" w:rsidRPr="00FD18D5">
        <w:rPr>
          <w:color w:val="auto"/>
        </w:rPr>
        <w:t>summarised above</w:t>
      </w:r>
      <w:r w:rsidR="00476CBF">
        <w:rPr>
          <w:color w:val="auto"/>
        </w:rPr>
        <w:t>)</w:t>
      </w:r>
      <w:r w:rsidR="00476CBF" w:rsidRPr="00FD18D5">
        <w:rPr>
          <w:color w:val="auto"/>
        </w:rPr>
        <w:t>, I find the service does not comply with this Requirement.</w:t>
      </w:r>
    </w:p>
    <w:p w14:paraId="471EDE4C" w14:textId="77777777" w:rsidR="001648D1" w:rsidRDefault="001648D1" w:rsidP="00602F89">
      <w:pPr>
        <w:tabs>
          <w:tab w:val="right" w:pos="9026"/>
        </w:tabs>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ED8" w:rsidRPr="002B61BB" w14:paraId="3A614215" w14:textId="77777777" w:rsidTr="00887ED8">
        <w:tc>
          <w:tcPr>
            <w:tcW w:w="4531" w:type="dxa"/>
            <w:shd w:val="clear" w:color="auto" w:fill="E7E6E6" w:themeFill="background2"/>
          </w:tcPr>
          <w:p w14:paraId="727DAB1D" w14:textId="62A4AADB" w:rsidR="00887ED8" w:rsidRPr="002B61BB" w:rsidRDefault="00887ED8" w:rsidP="00887ED8">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A1A5D23" w14:textId="77777777" w:rsidR="00887ED8" w:rsidRPr="002B61BB" w:rsidRDefault="00887ED8" w:rsidP="00887ED8">
            <w:pPr>
              <w:pStyle w:val="Heading3"/>
              <w:spacing w:before="120" w:after="0"/>
              <w:outlineLvl w:val="2"/>
            </w:pPr>
            <w:r w:rsidRPr="002B61BB">
              <w:t xml:space="preserve">HCP   </w:t>
            </w:r>
          </w:p>
        </w:tc>
        <w:tc>
          <w:tcPr>
            <w:tcW w:w="3548" w:type="dxa"/>
            <w:shd w:val="clear" w:color="auto" w:fill="E7E6E6" w:themeFill="background2"/>
          </w:tcPr>
          <w:p w14:paraId="12E526B1" w14:textId="46488082" w:rsidR="00887ED8" w:rsidRPr="00887ED8" w:rsidRDefault="00887ED8" w:rsidP="00887ED8">
            <w:pPr>
              <w:pStyle w:val="Heading3"/>
              <w:spacing w:before="120" w:after="0"/>
              <w:jc w:val="right"/>
              <w:outlineLvl w:val="2"/>
            </w:pPr>
            <w:r w:rsidRPr="00887ED8">
              <w:t>Not Compliant</w:t>
            </w:r>
          </w:p>
        </w:tc>
      </w:tr>
      <w:tr w:rsidR="00887ED8" w:rsidRPr="002B61BB" w14:paraId="1D1CD2DF" w14:textId="77777777" w:rsidTr="00887ED8">
        <w:tc>
          <w:tcPr>
            <w:tcW w:w="4531" w:type="dxa"/>
            <w:shd w:val="clear" w:color="auto" w:fill="E7E6E6" w:themeFill="background2"/>
          </w:tcPr>
          <w:p w14:paraId="4031024F" w14:textId="77777777" w:rsidR="00887ED8" w:rsidRPr="002B61BB" w:rsidRDefault="00887ED8" w:rsidP="00887ED8">
            <w:pPr>
              <w:pStyle w:val="Heading3"/>
              <w:spacing w:before="0" w:after="0"/>
              <w:outlineLvl w:val="2"/>
            </w:pPr>
          </w:p>
        </w:tc>
        <w:tc>
          <w:tcPr>
            <w:tcW w:w="993" w:type="dxa"/>
            <w:shd w:val="clear" w:color="auto" w:fill="E7E6E6" w:themeFill="background2"/>
          </w:tcPr>
          <w:p w14:paraId="33327302" w14:textId="77777777" w:rsidR="00887ED8" w:rsidRPr="002B61BB" w:rsidRDefault="00887ED8" w:rsidP="00887ED8">
            <w:pPr>
              <w:pStyle w:val="Heading3"/>
              <w:spacing w:before="0" w:after="0"/>
              <w:outlineLvl w:val="2"/>
            </w:pPr>
            <w:r w:rsidRPr="002B61BB">
              <w:t xml:space="preserve">CHSP </w:t>
            </w:r>
          </w:p>
        </w:tc>
        <w:tc>
          <w:tcPr>
            <w:tcW w:w="3548" w:type="dxa"/>
            <w:shd w:val="clear" w:color="auto" w:fill="E7E6E6" w:themeFill="background2"/>
          </w:tcPr>
          <w:p w14:paraId="23087E37" w14:textId="6676E027" w:rsidR="00887ED8" w:rsidRPr="00887ED8" w:rsidRDefault="00887ED8" w:rsidP="00887ED8">
            <w:pPr>
              <w:pStyle w:val="Heading3"/>
              <w:spacing w:before="0" w:after="0"/>
              <w:jc w:val="right"/>
              <w:outlineLvl w:val="2"/>
            </w:pPr>
            <w:r w:rsidRPr="00887ED8">
              <w:t>Not Compliant</w:t>
            </w:r>
          </w:p>
        </w:tc>
      </w:tr>
    </w:tbl>
    <w:p w14:paraId="32AFA221" w14:textId="0145C7A1" w:rsidR="00853601" w:rsidRDefault="00853601" w:rsidP="0085360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D080D94" w14:textId="6DE83AF5" w:rsidR="004A20A3" w:rsidRPr="008846A0" w:rsidRDefault="00584ED7" w:rsidP="004A20A3">
      <w:pPr>
        <w:tabs>
          <w:tab w:val="right" w:pos="9026"/>
        </w:tabs>
        <w:rPr>
          <w:rFonts w:eastAsia="Calibri"/>
          <w:color w:val="auto"/>
          <w:lang w:eastAsia="en-US"/>
        </w:rPr>
      </w:pPr>
      <w:r w:rsidRPr="008846A0">
        <w:rPr>
          <w:rFonts w:eastAsia="Calibri"/>
          <w:color w:val="auto"/>
          <w:lang w:eastAsia="en-US"/>
        </w:rPr>
        <w:t>Findings</w:t>
      </w:r>
    </w:p>
    <w:p w14:paraId="75D2C707" w14:textId="45D5E2CB" w:rsidR="008846A0" w:rsidRDefault="008846A0" w:rsidP="008846A0">
      <w:pPr>
        <w:rPr>
          <w:rFonts w:eastAsia="Calibri"/>
          <w:color w:val="auto"/>
          <w:lang w:eastAsia="en-US"/>
        </w:rPr>
      </w:pPr>
      <w:r w:rsidRPr="003E7668">
        <w:rPr>
          <w:rFonts w:eastAsia="Calibri"/>
          <w:color w:val="auto"/>
          <w:lang w:eastAsia="en-US"/>
        </w:rPr>
        <w:t>The service did not demonstrate outcomes of assessment and planning are effectively communicated to the consumer and documented in a care and services plan that is readily available to the consumer and where care and services are provided.</w:t>
      </w:r>
    </w:p>
    <w:p w14:paraId="26943237" w14:textId="7E1085D3" w:rsidR="008846A0" w:rsidRDefault="008846A0" w:rsidP="008846A0">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3D96138C" w14:textId="77777777" w:rsidR="004F301B" w:rsidRDefault="004F301B" w:rsidP="001D3328">
      <w:pPr>
        <w:pStyle w:val="ListParagraph"/>
        <w:numPr>
          <w:ilvl w:val="0"/>
          <w:numId w:val="26"/>
        </w:numPr>
        <w:rPr>
          <w:rFonts w:eastAsia="Calibri"/>
          <w:color w:val="auto"/>
          <w:lang w:eastAsia="en-US"/>
        </w:rPr>
      </w:pPr>
      <w:r>
        <w:rPr>
          <w:rFonts w:eastAsia="Calibri"/>
          <w:color w:val="auto"/>
          <w:lang w:eastAsia="en-US"/>
        </w:rPr>
        <w:t>Most consumers and/or representatives, when asked about their understanding of their care plan, could not recall being offered or having access to the document.</w:t>
      </w:r>
    </w:p>
    <w:p w14:paraId="4178B6AE" w14:textId="77777777" w:rsidR="004F301B" w:rsidRDefault="004F301B" w:rsidP="001D3328">
      <w:pPr>
        <w:pStyle w:val="ListParagraph"/>
        <w:numPr>
          <w:ilvl w:val="0"/>
          <w:numId w:val="26"/>
        </w:numPr>
        <w:rPr>
          <w:rFonts w:eastAsia="Calibri"/>
          <w:color w:val="auto"/>
          <w:lang w:eastAsia="en-US"/>
        </w:rPr>
      </w:pPr>
      <w:r>
        <w:rPr>
          <w:rFonts w:eastAsia="Calibri"/>
          <w:color w:val="auto"/>
          <w:lang w:eastAsia="en-US"/>
        </w:rPr>
        <w:t>Care plans do not consistently document the outcomes of the assessment and planning including details about the service to be delivered with preferred days, times and duration of service, equipment in use and tasks to be undertaken as part of service provision.</w:t>
      </w:r>
    </w:p>
    <w:p w14:paraId="67374BF8" w14:textId="6CD57113" w:rsidR="0025188B" w:rsidRPr="00E327D3" w:rsidRDefault="0025188B" w:rsidP="001D3328">
      <w:pPr>
        <w:pStyle w:val="ListParagraph"/>
        <w:numPr>
          <w:ilvl w:val="0"/>
          <w:numId w:val="26"/>
        </w:numPr>
        <w:rPr>
          <w:rFonts w:eastAsia="Calibri"/>
          <w:color w:val="auto"/>
          <w:lang w:eastAsia="en-US"/>
        </w:rPr>
      </w:pPr>
      <w:r>
        <w:rPr>
          <w:rFonts w:eastAsia="Calibri"/>
          <w:color w:val="auto"/>
          <w:lang w:eastAsia="en-US"/>
        </w:rPr>
        <w:t xml:space="preserve">Case management staff confirmed that the outcome of discussions with consumers and/or their representatives that result in changes to the care, such as increased services is not </w:t>
      </w:r>
      <w:r w:rsidRPr="00E327D3">
        <w:rPr>
          <w:rFonts w:eastAsia="Calibri"/>
          <w:color w:val="auto"/>
          <w:lang w:eastAsia="en-US"/>
        </w:rPr>
        <w:t xml:space="preserve">consistently documented in the care plan. </w:t>
      </w:r>
    </w:p>
    <w:p w14:paraId="186CBB90" w14:textId="77777777" w:rsidR="008846A0" w:rsidRPr="00B56D2E" w:rsidRDefault="008846A0" w:rsidP="008846A0">
      <w:pPr>
        <w:tabs>
          <w:tab w:val="right" w:pos="9026"/>
        </w:tabs>
      </w:pPr>
      <w:r>
        <w:t xml:space="preserve">In relation to the </w:t>
      </w:r>
      <w:r w:rsidRPr="001776CA">
        <w:t>Commonwealth Home Support Program</w:t>
      </w:r>
      <w:r>
        <w:t xml:space="preserve">: </w:t>
      </w:r>
    </w:p>
    <w:p w14:paraId="0C6F2354" w14:textId="29870AA5" w:rsidR="00B576FD" w:rsidRDefault="00B576FD" w:rsidP="001D3328">
      <w:pPr>
        <w:pStyle w:val="ListParagraph"/>
        <w:numPr>
          <w:ilvl w:val="0"/>
          <w:numId w:val="26"/>
        </w:numPr>
        <w:rPr>
          <w:rFonts w:eastAsia="Calibri"/>
          <w:color w:val="auto"/>
          <w:lang w:eastAsia="en-US"/>
        </w:rPr>
      </w:pPr>
      <w:r>
        <w:rPr>
          <w:rFonts w:eastAsia="Calibri"/>
          <w:color w:val="auto"/>
          <w:lang w:eastAsia="en-US"/>
        </w:rPr>
        <w:t>Most consumers and/or representatives, when asked about their understanding of their care plan, could not recall being offered or having access to the document.</w:t>
      </w:r>
    </w:p>
    <w:p w14:paraId="77784280" w14:textId="3B713612" w:rsidR="008D4493" w:rsidRDefault="008D4493" w:rsidP="001D3328">
      <w:pPr>
        <w:pStyle w:val="ListParagraph"/>
        <w:numPr>
          <w:ilvl w:val="0"/>
          <w:numId w:val="26"/>
        </w:numPr>
        <w:rPr>
          <w:rFonts w:eastAsia="Calibri"/>
          <w:color w:val="auto"/>
          <w:lang w:eastAsia="en-US"/>
        </w:rPr>
      </w:pPr>
      <w:r>
        <w:rPr>
          <w:rFonts w:eastAsia="Calibri"/>
          <w:color w:val="auto"/>
          <w:lang w:eastAsia="en-US"/>
        </w:rPr>
        <w:t>Feedback from consumers and representatives demonstrate that the service does not consistently communicate with them in a timely manner about their care and services.</w:t>
      </w:r>
      <w:r w:rsidR="005F606E">
        <w:rPr>
          <w:rFonts w:eastAsia="Calibri"/>
          <w:color w:val="auto"/>
          <w:lang w:eastAsia="en-US"/>
        </w:rPr>
        <w:t xml:space="preserve"> Co</w:t>
      </w:r>
      <w:r w:rsidR="00C8110A">
        <w:rPr>
          <w:rFonts w:eastAsia="Calibri"/>
          <w:color w:val="auto"/>
          <w:lang w:eastAsia="en-US"/>
        </w:rPr>
        <w:t xml:space="preserve">nsumers said they just repeat their needs to various staff </w:t>
      </w:r>
      <w:r w:rsidR="00B879DA">
        <w:rPr>
          <w:rFonts w:eastAsia="Calibri"/>
          <w:color w:val="auto"/>
          <w:lang w:eastAsia="en-US"/>
        </w:rPr>
        <w:t>who attend.</w:t>
      </w:r>
    </w:p>
    <w:p w14:paraId="73D09F2A" w14:textId="39DE58A8" w:rsidR="008846A0" w:rsidRDefault="008846A0" w:rsidP="008846A0">
      <w:pPr>
        <w:tabs>
          <w:tab w:val="right" w:pos="9026"/>
        </w:tabs>
      </w:pPr>
      <w:r w:rsidRPr="009977C0">
        <w:lastRenderedPageBreak/>
        <w:t xml:space="preserve">The approved </w:t>
      </w:r>
      <w:r>
        <w:t>pr</w:t>
      </w:r>
      <w:r w:rsidRPr="009977C0">
        <w:t>ovider’s response</w:t>
      </w:r>
      <w:r>
        <w:t xml:space="preserve"> </w:t>
      </w:r>
      <w:r w:rsidRPr="009977C0">
        <w:t xml:space="preserve">accepts the Assessment Team’s findings and </w:t>
      </w:r>
      <w:r w:rsidR="00602F89">
        <w:t>notes a number of continuous improvement activities to address the gaps identified by the Assessment Team are underway with evaluations scheduled.</w:t>
      </w:r>
    </w:p>
    <w:p w14:paraId="62DD1D56" w14:textId="160A2C61" w:rsidR="008846A0" w:rsidRDefault="00602F89" w:rsidP="00602F89">
      <w:pPr>
        <w:tabs>
          <w:tab w:val="right" w:pos="9026"/>
        </w:tabs>
        <w:rPr>
          <w:color w:val="auto"/>
        </w:rPr>
      </w:pPr>
      <w:r>
        <w:t xml:space="preserve">While </w:t>
      </w:r>
      <w:r w:rsidR="008846A0" w:rsidRPr="009977C0">
        <w:t>I acknowledge the actions by the approved provider</w:t>
      </w:r>
      <w:r w:rsidR="008846A0">
        <w:t xml:space="preserve"> and progress already made in addressing deficits in this Requirement.</w:t>
      </w:r>
      <w:r>
        <w:t xml:space="preserve"> </w:t>
      </w:r>
      <w:r w:rsidR="008846A0" w:rsidRPr="00FD18D5">
        <w:rPr>
          <w:color w:val="auto"/>
        </w:rPr>
        <w:t xml:space="preserve">Based on all the evidence </w:t>
      </w:r>
      <w:r w:rsidR="008846A0">
        <w:rPr>
          <w:color w:val="auto"/>
        </w:rPr>
        <w:t>(</w:t>
      </w:r>
      <w:r w:rsidR="008846A0" w:rsidRPr="00FD18D5">
        <w:rPr>
          <w:color w:val="auto"/>
        </w:rPr>
        <w:t>summarised above</w:t>
      </w:r>
      <w:r w:rsidR="008846A0">
        <w:rPr>
          <w:color w:val="auto"/>
        </w:rPr>
        <w:t>)</w:t>
      </w:r>
      <w:r w:rsidR="008846A0" w:rsidRPr="00FD18D5">
        <w:rPr>
          <w:color w:val="auto"/>
        </w:rPr>
        <w:t>, I find the service does not comply with this Requirement.</w:t>
      </w:r>
    </w:p>
    <w:p w14:paraId="1F55326C" w14:textId="77777777" w:rsidR="001648D1" w:rsidRDefault="001648D1" w:rsidP="00602F89">
      <w:pPr>
        <w:tabs>
          <w:tab w:val="right" w:pos="9026"/>
        </w:tabs>
        <w:rPr>
          <w:color w:val="auto"/>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87ED8" w:rsidRPr="002B61BB" w14:paraId="2B9FA45F" w14:textId="77777777" w:rsidTr="00887ED8">
        <w:tc>
          <w:tcPr>
            <w:tcW w:w="4531" w:type="dxa"/>
            <w:shd w:val="clear" w:color="auto" w:fill="E7E6E6" w:themeFill="background2"/>
          </w:tcPr>
          <w:p w14:paraId="32357731" w14:textId="154F7F8A" w:rsidR="00887ED8" w:rsidRPr="002B61BB" w:rsidRDefault="00887ED8" w:rsidP="00887ED8">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482A612D" w14:textId="77777777" w:rsidR="00887ED8" w:rsidRPr="002B61BB" w:rsidRDefault="00887ED8" w:rsidP="00887ED8">
            <w:pPr>
              <w:pStyle w:val="Heading3"/>
              <w:spacing w:before="120" w:after="0"/>
              <w:outlineLvl w:val="2"/>
            </w:pPr>
            <w:r w:rsidRPr="002B61BB">
              <w:t xml:space="preserve">HCP   </w:t>
            </w:r>
          </w:p>
        </w:tc>
        <w:tc>
          <w:tcPr>
            <w:tcW w:w="3548" w:type="dxa"/>
            <w:shd w:val="clear" w:color="auto" w:fill="E7E6E6" w:themeFill="background2"/>
          </w:tcPr>
          <w:p w14:paraId="23E42435" w14:textId="3F05349C" w:rsidR="00887ED8" w:rsidRPr="00887ED8" w:rsidRDefault="00887ED8" w:rsidP="00887ED8">
            <w:pPr>
              <w:pStyle w:val="Heading3"/>
              <w:spacing w:before="120" w:after="0"/>
              <w:jc w:val="right"/>
              <w:outlineLvl w:val="2"/>
            </w:pPr>
            <w:r w:rsidRPr="00887ED8">
              <w:t>Not Compliant</w:t>
            </w:r>
          </w:p>
        </w:tc>
      </w:tr>
      <w:tr w:rsidR="00887ED8" w:rsidRPr="002B61BB" w14:paraId="420A0CB4" w14:textId="77777777" w:rsidTr="00887ED8">
        <w:tc>
          <w:tcPr>
            <w:tcW w:w="4531" w:type="dxa"/>
            <w:shd w:val="clear" w:color="auto" w:fill="E7E6E6" w:themeFill="background2"/>
          </w:tcPr>
          <w:p w14:paraId="26718BC8" w14:textId="77777777" w:rsidR="00887ED8" w:rsidRPr="002B61BB" w:rsidRDefault="00887ED8" w:rsidP="00887ED8">
            <w:pPr>
              <w:pStyle w:val="Heading3"/>
              <w:spacing w:before="0" w:after="0"/>
              <w:outlineLvl w:val="2"/>
            </w:pPr>
          </w:p>
        </w:tc>
        <w:tc>
          <w:tcPr>
            <w:tcW w:w="993" w:type="dxa"/>
            <w:shd w:val="clear" w:color="auto" w:fill="E7E6E6" w:themeFill="background2"/>
          </w:tcPr>
          <w:p w14:paraId="6D0C4521" w14:textId="77777777" w:rsidR="00887ED8" w:rsidRPr="002B61BB" w:rsidRDefault="00887ED8" w:rsidP="00887ED8">
            <w:pPr>
              <w:pStyle w:val="Heading3"/>
              <w:spacing w:before="0" w:after="0"/>
              <w:outlineLvl w:val="2"/>
            </w:pPr>
            <w:r w:rsidRPr="002B61BB">
              <w:t xml:space="preserve">CHSP </w:t>
            </w:r>
          </w:p>
        </w:tc>
        <w:tc>
          <w:tcPr>
            <w:tcW w:w="3548" w:type="dxa"/>
            <w:shd w:val="clear" w:color="auto" w:fill="E7E6E6" w:themeFill="background2"/>
          </w:tcPr>
          <w:p w14:paraId="0E3BCCD7" w14:textId="45C01332" w:rsidR="00887ED8" w:rsidRPr="00887ED8" w:rsidRDefault="00887ED8" w:rsidP="00887ED8">
            <w:pPr>
              <w:pStyle w:val="Heading3"/>
              <w:spacing w:before="0" w:after="0"/>
              <w:jc w:val="right"/>
              <w:outlineLvl w:val="2"/>
            </w:pPr>
            <w:r w:rsidRPr="00887ED8">
              <w:t>Not Compliant</w:t>
            </w:r>
          </w:p>
        </w:tc>
      </w:tr>
    </w:tbl>
    <w:p w14:paraId="65E72E7C" w14:textId="1DEDC9CE" w:rsidR="00853601" w:rsidRDefault="00853601" w:rsidP="00853601">
      <w:pPr>
        <w:rPr>
          <w:i/>
        </w:rPr>
      </w:pPr>
      <w:r w:rsidRPr="008D114F">
        <w:rPr>
          <w:i/>
        </w:rPr>
        <w:t>Care and services are reviewed regularly for effectiveness, and when circumstances change or when incidents impact on the needs, goals or preferences of the consumer.</w:t>
      </w:r>
    </w:p>
    <w:p w14:paraId="46639BA8" w14:textId="5FC3BB74" w:rsidR="004A20A3" w:rsidRPr="004A20A3" w:rsidRDefault="00584ED7" w:rsidP="004A20A3">
      <w:pPr>
        <w:tabs>
          <w:tab w:val="right" w:pos="9026"/>
        </w:tabs>
      </w:pPr>
      <w:r>
        <w:t>Findings</w:t>
      </w:r>
    </w:p>
    <w:p w14:paraId="15E7AC64" w14:textId="75219BB3" w:rsidR="004326D2" w:rsidRPr="004326D2" w:rsidRDefault="004326D2" w:rsidP="004326D2">
      <w:pPr>
        <w:tabs>
          <w:tab w:val="right" w:pos="9026"/>
        </w:tabs>
      </w:pPr>
      <w:r w:rsidRPr="004326D2">
        <w:t xml:space="preserve">Care plans are not consistently reviewed on the agreed review date and not always updated when a consumer’s condition or situation changes, or an incident occurs. </w:t>
      </w:r>
    </w:p>
    <w:p w14:paraId="2CF6A14B" w14:textId="77777777" w:rsidR="004326D2" w:rsidRDefault="004326D2" w:rsidP="004326D2">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1E2E3D94" w14:textId="7F42E1FE" w:rsidR="007C0919" w:rsidRDefault="007C0919" w:rsidP="001D3328">
      <w:pPr>
        <w:pStyle w:val="ListParagraph"/>
        <w:numPr>
          <w:ilvl w:val="0"/>
          <w:numId w:val="26"/>
        </w:numPr>
        <w:rPr>
          <w:rFonts w:eastAsia="Calibri"/>
          <w:color w:val="auto"/>
          <w:lang w:eastAsia="en-US"/>
        </w:rPr>
      </w:pPr>
      <w:r>
        <w:rPr>
          <w:rFonts w:eastAsia="Calibri"/>
          <w:color w:val="auto"/>
          <w:lang w:eastAsia="en-US"/>
        </w:rPr>
        <w:t xml:space="preserve">A consumer </w:t>
      </w:r>
      <w:r w:rsidR="009B7F21">
        <w:rPr>
          <w:rFonts w:eastAsia="Calibri"/>
          <w:color w:val="auto"/>
          <w:lang w:eastAsia="en-US"/>
        </w:rPr>
        <w:t>who has a review scheduled in February 2021 said this had not occurred</w:t>
      </w:r>
      <w:r w:rsidR="00FA207A">
        <w:rPr>
          <w:rFonts w:eastAsia="Calibri"/>
          <w:color w:val="auto"/>
          <w:lang w:eastAsia="en-US"/>
        </w:rPr>
        <w:t xml:space="preserve"> nearly 12 months later</w:t>
      </w:r>
      <w:r w:rsidR="009B7F21">
        <w:rPr>
          <w:rFonts w:eastAsia="Calibri"/>
          <w:color w:val="auto"/>
          <w:lang w:eastAsia="en-US"/>
        </w:rPr>
        <w:t xml:space="preserve">, further the consumer recalled having a fall </w:t>
      </w:r>
      <w:r w:rsidR="00232C95">
        <w:rPr>
          <w:rFonts w:eastAsia="Calibri"/>
          <w:color w:val="auto"/>
          <w:lang w:eastAsia="en-US"/>
        </w:rPr>
        <w:t>several months ago and being hospitalised, after which no review occurred.</w:t>
      </w:r>
    </w:p>
    <w:p w14:paraId="5DAA5318" w14:textId="103CA494" w:rsidR="00B7784C" w:rsidRDefault="002D2665" w:rsidP="001D3328">
      <w:pPr>
        <w:pStyle w:val="ListParagraph"/>
        <w:numPr>
          <w:ilvl w:val="0"/>
          <w:numId w:val="26"/>
        </w:numPr>
        <w:rPr>
          <w:rFonts w:eastAsia="Calibri"/>
          <w:color w:val="auto"/>
          <w:lang w:eastAsia="en-US"/>
        </w:rPr>
      </w:pPr>
      <w:r>
        <w:rPr>
          <w:rFonts w:eastAsia="Calibri"/>
          <w:color w:val="auto"/>
          <w:lang w:eastAsia="en-US"/>
        </w:rPr>
        <w:t xml:space="preserve">A representative reported the consumer she represents </w:t>
      </w:r>
      <w:r w:rsidR="00FC398E">
        <w:rPr>
          <w:rFonts w:eastAsia="Calibri"/>
          <w:color w:val="auto"/>
          <w:lang w:eastAsia="en-US"/>
        </w:rPr>
        <w:t>being in hospital following a fall. The representative requested an allied health review, which occurred, however the service took no other action</w:t>
      </w:r>
      <w:r w:rsidR="0052265E">
        <w:rPr>
          <w:rFonts w:eastAsia="Calibri"/>
          <w:color w:val="auto"/>
          <w:lang w:eastAsia="en-US"/>
        </w:rPr>
        <w:t xml:space="preserve">s to </w:t>
      </w:r>
      <w:r w:rsidR="00B7784C">
        <w:rPr>
          <w:rFonts w:eastAsia="Calibri"/>
          <w:color w:val="auto"/>
          <w:lang w:eastAsia="en-US"/>
        </w:rPr>
        <w:t xml:space="preserve">ensure </w:t>
      </w:r>
      <w:r w:rsidR="0052265E">
        <w:rPr>
          <w:rFonts w:eastAsia="Calibri"/>
          <w:color w:val="auto"/>
          <w:lang w:eastAsia="en-US"/>
        </w:rPr>
        <w:t xml:space="preserve">the </w:t>
      </w:r>
      <w:r w:rsidR="00B7784C">
        <w:rPr>
          <w:rFonts w:eastAsia="Calibri"/>
          <w:color w:val="auto"/>
          <w:lang w:eastAsia="en-US"/>
        </w:rPr>
        <w:t xml:space="preserve">services being </w:t>
      </w:r>
      <w:r w:rsidR="00C725F8">
        <w:rPr>
          <w:rFonts w:eastAsia="Calibri"/>
          <w:color w:val="auto"/>
          <w:lang w:eastAsia="en-US"/>
        </w:rPr>
        <w:t>delivered</w:t>
      </w:r>
      <w:r w:rsidR="00B7784C">
        <w:rPr>
          <w:rFonts w:eastAsia="Calibri"/>
          <w:color w:val="auto"/>
          <w:lang w:eastAsia="en-US"/>
        </w:rPr>
        <w:t xml:space="preserve"> met her changed needs, such as </w:t>
      </w:r>
      <w:r w:rsidR="00C52452">
        <w:rPr>
          <w:rFonts w:eastAsia="Calibri"/>
          <w:color w:val="auto"/>
          <w:lang w:eastAsia="en-US"/>
        </w:rPr>
        <w:t xml:space="preserve">checking her </w:t>
      </w:r>
      <w:r w:rsidR="00B7784C">
        <w:rPr>
          <w:rFonts w:eastAsia="Calibri"/>
          <w:color w:val="auto"/>
          <w:lang w:eastAsia="en-US"/>
        </w:rPr>
        <w:t>levels of pain.</w:t>
      </w:r>
    </w:p>
    <w:p w14:paraId="01466B26" w14:textId="58DD9150" w:rsidR="002D2665" w:rsidRPr="00B26672" w:rsidRDefault="004522A3" w:rsidP="001D3328">
      <w:pPr>
        <w:pStyle w:val="ListParagraph"/>
        <w:numPr>
          <w:ilvl w:val="0"/>
          <w:numId w:val="26"/>
        </w:numPr>
        <w:rPr>
          <w:rFonts w:eastAsia="Calibri"/>
          <w:color w:val="auto"/>
          <w:lang w:eastAsia="en-US"/>
        </w:rPr>
      </w:pPr>
      <w:r>
        <w:rPr>
          <w:rFonts w:eastAsia="Calibri"/>
          <w:color w:val="auto"/>
          <w:lang w:eastAsia="en-US"/>
        </w:rPr>
        <w:t>Three further</w:t>
      </w:r>
      <w:r w:rsidR="00B7784C">
        <w:rPr>
          <w:rFonts w:eastAsia="Calibri"/>
          <w:color w:val="auto"/>
          <w:lang w:eastAsia="en-US"/>
        </w:rPr>
        <w:t xml:space="preserve"> care plans noted consumers with </w:t>
      </w:r>
      <w:r>
        <w:rPr>
          <w:rFonts w:eastAsia="Calibri"/>
          <w:color w:val="auto"/>
          <w:lang w:eastAsia="en-US"/>
        </w:rPr>
        <w:t xml:space="preserve">changed and increased care needs requiring a move to a higher package level. None of these consumers had a </w:t>
      </w:r>
      <w:r w:rsidR="004065D7">
        <w:rPr>
          <w:rFonts w:eastAsia="Calibri"/>
          <w:color w:val="auto"/>
          <w:lang w:eastAsia="en-US"/>
        </w:rPr>
        <w:t xml:space="preserve">formal </w:t>
      </w:r>
      <w:r>
        <w:rPr>
          <w:rFonts w:eastAsia="Calibri"/>
          <w:color w:val="auto"/>
          <w:lang w:eastAsia="en-US"/>
        </w:rPr>
        <w:t>review of their care and service</w:t>
      </w:r>
      <w:r w:rsidR="004065D7">
        <w:rPr>
          <w:rFonts w:eastAsia="Calibri"/>
          <w:color w:val="auto"/>
          <w:lang w:eastAsia="en-US"/>
        </w:rPr>
        <w:t xml:space="preserve"> needs</w:t>
      </w:r>
      <w:r w:rsidR="00B355CE">
        <w:rPr>
          <w:rFonts w:eastAsia="Calibri"/>
          <w:color w:val="auto"/>
          <w:lang w:eastAsia="en-US"/>
        </w:rPr>
        <w:t xml:space="preserve"> to ascertain if they were still effective.</w:t>
      </w:r>
    </w:p>
    <w:p w14:paraId="1FAFB60A" w14:textId="6E42BB1D" w:rsidR="004326D2" w:rsidRPr="00B56D2E" w:rsidRDefault="004326D2" w:rsidP="004326D2">
      <w:pPr>
        <w:tabs>
          <w:tab w:val="right" w:pos="9026"/>
        </w:tabs>
      </w:pPr>
      <w:r>
        <w:t xml:space="preserve">In relation to the </w:t>
      </w:r>
      <w:r w:rsidRPr="001776CA">
        <w:t>Commonwealth Home Support Program</w:t>
      </w:r>
      <w:r>
        <w:t xml:space="preserve">: </w:t>
      </w:r>
    </w:p>
    <w:p w14:paraId="559ECACF" w14:textId="14663A35" w:rsidR="00133B2D" w:rsidRPr="00E327D3" w:rsidRDefault="00133B2D" w:rsidP="001D3328">
      <w:pPr>
        <w:pStyle w:val="ListParagraph"/>
        <w:numPr>
          <w:ilvl w:val="0"/>
          <w:numId w:val="26"/>
        </w:numPr>
        <w:rPr>
          <w:rFonts w:eastAsia="Calibri"/>
          <w:color w:val="auto"/>
          <w:lang w:eastAsia="en-US"/>
        </w:rPr>
      </w:pPr>
      <w:r>
        <w:rPr>
          <w:rFonts w:eastAsia="Calibri"/>
          <w:color w:val="auto"/>
          <w:lang w:eastAsia="en-US"/>
        </w:rPr>
        <w:t>Management said</w:t>
      </w:r>
      <w:r w:rsidRPr="00E327D3">
        <w:rPr>
          <w:rFonts w:eastAsia="Calibri"/>
          <w:color w:val="auto"/>
          <w:lang w:eastAsia="en-US"/>
        </w:rPr>
        <w:t xml:space="preserve"> that care plan</w:t>
      </w:r>
      <w:r>
        <w:rPr>
          <w:rFonts w:eastAsia="Calibri"/>
          <w:color w:val="auto"/>
          <w:lang w:eastAsia="en-US"/>
        </w:rPr>
        <w:t>s</w:t>
      </w:r>
      <w:r w:rsidRPr="00E327D3">
        <w:rPr>
          <w:rFonts w:eastAsia="Calibri"/>
          <w:color w:val="auto"/>
          <w:lang w:eastAsia="en-US"/>
        </w:rPr>
        <w:t xml:space="preserve"> are reviewed at least annually. The </w:t>
      </w:r>
      <w:r w:rsidR="008E7DF3">
        <w:rPr>
          <w:rFonts w:eastAsia="Calibri"/>
          <w:color w:val="auto"/>
          <w:lang w:eastAsia="en-US"/>
        </w:rPr>
        <w:t xml:space="preserve">Assessment Team noted this was not the case, </w:t>
      </w:r>
      <w:r w:rsidR="005E3A1B">
        <w:rPr>
          <w:rFonts w:eastAsia="Calibri"/>
          <w:color w:val="auto"/>
          <w:lang w:eastAsia="en-US"/>
        </w:rPr>
        <w:t xml:space="preserve">for example when asked for the most recent care plan for a consumer staff provided </w:t>
      </w:r>
      <w:r w:rsidR="00506C7F">
        <w:rPr>
          <w:rFonts w:eastAsia="Calibri"/>
          <w:color w:val="auto"/>
          <w:lang w:eastAsia="en-US"/>
        </w:rPr>
        <w:t>a</w:t>
      </w:r>
      <w:r w:rsidR="005E3A1B">
        <w:rPr>
          <w:rFonts w:eastAsia="Calibri"/>
          <w:color w:val="auto"/>
          <w:lang w:eastAsia="en-US"/>
        </w:rPr>
        <w:t xml:space="preserve"> care plan </w:t>
      </w:r>
      <w:r w:rsidR="00506C7F">
        <w:rPr>
          <w:rFonts w:eastAsia="Calibri"/>
          <w:color w:val="auto"/>
          <w:lang w:eastAsia="en-US"/>
        </w:rPr>
        <w:t>that</w:t>
      </w:r>
      <w:r w:rsidR="00E51937">
        <w:rPr>
          <w:rFonts w:eastAsia="Calibri"/>
          <w:color w:val="auto"/>
          <w:lang w:eastAsia="en-US"/>
        </w:rPr>
        <w:t xml:space="preserve"> was sixteen months overdue for its review. </w:t>
      </w:r>
    </w:p>
    <w:p w14:paraId="6705146D" w14:textId="77777777" w:rsidR="0082451F" w:rsidRDefault="0082451F" w:rsidP="0082451F">
      <w:pPr>
        <w:tabs>
          <w:tab w:val="right" w:pos="9026"/>
        </w:tabs>
      </w:pPr>
      <w:r w:rsidRPr="009977C0">
        <w:lastRenderedPageBreak/>
        <w:t xml:space="preserve">The approved </w:t>
      </w:r>
      <w:r>
        <w:t>pr</w:t>
      </w:r>
      <w:r w:rsidRPr="009977C0">
        <w:t>ovider’s response</w:t>
      </w:r>
      <w:r>
        <w:t xml:space="preserve"> </w:t>
      </w:r>
      <w:r w:rsidRPr="009977C0">
        <w:t xml:space="preserve">accepts the Assessment Team’s findings and </w:t>
      </w:r>
      <w:r>
        <w:t>notes a number of continuous improvement activities to address the gaps identified by the Assessment Team are underway with evaluations scheduled.</w:t>
      </w:r>
    </w:p>
    <w:p w14:paraId="48ED8917" w14:textId="1D97AB00" w:rsidR="001648D1" w:rsidRDefault="0082451F" w:rsidP="0082451F">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5E87DDA4" w14:textId="77777777" w:rsidR="001648D1" w:rsidRDefault="001648D1">
      <w:pPr>
        <w:spacing w:before="0" w:after="160" w:line="259" w:lineRule="auto"/>
      </w:pPr>
      <w:r>
        <w:br w:type="page"/>
      </w:r>
    </w:p>
    <w:p w14:paraId="066D9EBB" w14:textId="20AFF6B6"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36CF59A1" wp14:editId="53A0C2A1">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192E4224" w14:textId="51F4EAAC" w:rsidR="00494E23" w:rsidRPr="00162F6A" w:rsidRDefault="00494E23"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87ED8">
        <w:rPr>
          <w:rFonts w:ascii="Arial" w:hAnsi="Arial"/>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t xml:space="preserve">CHSP </w:t>
      </w:r>
      <w:r w:rsidRPr="00162F6A">
        <w:rPr>
          <w:color w:val="FFFFFF" w:themeColor="background1"/>
          <w:sz w:val="36"/>
        </w:rPr>
        <w:tab/>
      </w:r>
      <w:r w:rsidR="00FD2302" w:rsidRPr="00887ED8">
        <w:rPr>
          <w:rFonts w:ascii="Arial" w:hAnsi="Arial"/>
          <w:bCs w:val="0"/>
          <w:iCs w:val="0"/>
          <w:color w:val="FFFFFF" w:themeColor="background1"/>
          <w:sz w:val="36"/>
          <w:szCs w:val="36"/>
        </w:rPr>
        <w:t xml:space="preserve">Not </w:t>
      </w:r>
      <w:r w:rsidR="007C549D">
        <w:rPr>
          <w:rFonts w:ascii="Arial" w:hAnsi="Arial"/>
          <w:bCs w:val="0"/>
          <w:iCs w:val="0"/>
          <w:color w:val="FFFFFF" w:themeColor="background1"/>
          <w:sz w:val="36"/>
          <w:szCs w:val="36"/>
        </w:rPr>
        <w:t>Applicable</w:t>
      </w:r>
    </w:p>
    <w:p w14:paraId="3A9E60A6" w14:textId="77777777" w:rsidR="00443B18" w:rsidRPr="00443B18" w:rsidRDefault="00443B18" w:rsidP="00443B18"/>
    <w:p w14:paraId="1706223E" w14:textId="272A31FA" w:rsidR="00443B18" w:rsidRPr="00443B18" w:rsidRDefault="00443B18" w:rsidP="00443B18">
      <w:pPr>
        <w:sectPr w:rsidR="00443B18" w:rsidRPr="00443B18" w:rsidSect="00FB0086">
          <w:headerReference w:type="first" r:id="rId17"/>
          <w:pgSz w:w="11906" w:h="16838"/>
          <w:pgMar w:top="1701" w:right="1418" w:bottom="1418" w:left="1418" w:header="709" w:footer="397" w:gutter="0"/>
          <w:cols w:space="708"/>
          <w:docGrid w:linePitch="360"/>
        </w:sectPr>
      </w:pP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1D3328">
      <w:pPr>
        <w:numPr>
          <w:ilvl w:val="0"/>
          <w:numId w:val="2"/>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1D3328">
      <w:pPr>
        <w:numPr>
          <w:ilvl w:val="0"/>
          <w:numId w:val="2"/>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12A23AC2" w:rsidR="00154403" w:rsidRPr="00277804" w:rsidRDefault="00985387" w:rsidP="00556CBD">
      <w:pPr>
        <w:rPr>
          <w:rFonts w:eastAsiaTheme="minorHAnsi"/>
          <w:color w:val="auto"/>
        </w:rPr>
      </w:pPr>
      <w:r w:rsidRPr="00277804">
        <w:rPr>
          <w:rFonts w:eastAsiaTheme="minorHAnsi"/>
          <w:color w:val="auto"/>
        </w:rPr>
        <w:t>The service did not demonstrate safe and effective care is being delivered. Reports of care being sub-optimal have not be</w:t>
      </w:r>
      <w:r w:rsidR="00B7319B" w:rsidRPr="00277804">
        <w:rPr>
          <w:rFonts w:eastAsiaTheme="minorHAnsi"/>
          <w:color w:val="auto"/>
        </w:rPr>
        <w:t>en</w:t>
      </w:r>
      <w:r w:rsidRPr="00277804">
        <w:rPr>
          <w:rFonts w:eastAsiaTheme="minorHAnsi"/>
          <w:color w:val="auto"/>
        </w:rPr>
        <w:t xml:space="preserve"> acted upon</w:t>
      </w:r>
      <w:r w:rsidR="0061296A" w:rsidRPr="00277804">
        <w:rPr>
          <w:rFonts w:eastAsiaTheme="minorHAnsi"/>
          <w:color w:val="auto"/>
        </w:rPr>
        <w:t xml:space="preserve"> for all consumers. </w:t>
      </w:r>
      <w:r w:rsidR="00331959" w:rsidRPr="00277804">
        <w:rPr>
          <w:rFonts w:eastAsiaTheme="minorHAnsi"/>
          <w:color w:val="auto"/>
        </w:rPr>
        <w:t>S</w:t>
      </w:r>
      <w:r w:rsidR="00D16A97" w:rsidRPr="00277804">
        <w:rPr>
          <w:rFonts w:eastAsiaTheme="minorHAnsi"/>
          <w:color w:val="auto"/>
        </w:rPr>
        <w:t xml:space="preserve">taff </w:t>
      </w:r>
      <w:r w:rsidR="00331959" w:rsidRPr="00277804">
        <w:rPr>
          <w:rFonts w:eastAsiaTheme="minorHAnsi"/>
          <w:color w:val="auto"/>
        </w:rPr>
        <w:t xml:space="preserve">managing clinical care </w:t>
      </w:r>
      <w:r w:rsidR="00D16A97" w:rsidRPr="00277804">
        <w:rPr>
          <w:rFonts w:eastAsiaTheme="minorHAnsi"/>
          <w:color w:val="auto"/>
        </w:rPr>
        <w:t xml:space="preserve">could not demonstrate they </w:t>
      </w:r>
      <w:r w:rsidR="00331959" w:rsidRPr="00277804">
        <w:rPr>
          <w:rFonts w:eastAsiaTheme="minorHAnsi"/>
          <w:color w:val="auto"/>
        </w:rPr>
        <w:t xml:space="preserve">have been monitoring the quality of care to ensure it is </w:t>
      </w:r>
      <w:r w:rsidR="00B7319B" w:rsidRPr="00277804">
        <w:rPr>
          <w:rFonts w:eastAsiaTheme="minorHAnsi"/>
          <w:color w:val="auto"/>
        </w:rPr>
        <w:t>in line with best practice that all consumers have the best outcome possible from clinical services.</w:t>
      </w:r>
    </w:p>
    <w:p w14:paraId="278B3E93" w14:textId="733C4C4F" w:rsidR="00161103" w:rsidRPr="00277804" w:rsidRDefault="00161103" w:rsidP="00161103">
      <w:pPr>
        <w:rPr>
          <w:rFonts w:eastAsiaTheme="minorHAnsi"/>
          <w:color w:val="auto"/>
        </w:rPr>
      </w:pPr>
      <w:bookmarkStart w:id="5" w:name="_Hlk75950982"/>
      <w:r w:rsidRPr="00277804">
        <w:rPr>
          <w:rFonts w:eastAsiaTheme="minorHAnsi"/>
          <w:color w:val="auto"/>
        </w:rPr>
        <w:t xml:space="preserve">The Quality Standard for the Home care </w:t>
      </w:r>
      <w:r w:rsidR="00D12DA6" w:rsidRPr="00277804">
        <w:rPr>
          <w:rFonts w:eastAsiaTheme="minorHAnsi"/>
          <w:color w:val="auto"/>
        </w:rPr>
        <w:t xml:space="preserve">packages </w:t>
      </w:r>
      <w:r w:rsidRPr="00277804">
        <w:rPr>
          <w:rFonts w:eastAsiaTheme="minorHAnsi"/>
          <w:color w:val="auto"/>
        </w:rPr>
        <w:t>service</w:t>
      </w:r>
      <w:r w:rsidR="007D66F1" w:rsidRPr="00277804">
        <w:rPr>
          <w:rFonts w:eastAsiaTheme="minorHAnsi"/>
          <w:color w:val="auto"/>
        </w:rPr>
        <w:t xml:space="preserve"> </w:t>
      </w:r>
      <w:r w:rsidR="00ED23C7" w:rsidRPr="00277804">
        <w:rPr>
          <w:rFonts w:eastAsiaTheme="minorHAnsi"/>
          <w:color w:val="auto"/>
        </w:rPr>
        <w:t>is</w:t>
      </w:r>
      <w:r w:rsidR="007D66F1" w:rsidRPr="00277804">
        <w:rPr>
          <w:rFonts w:eastAsiaTheme="minorHAnsi"/>
          <w:color w:val="auto"/>
        </w:rPr>
        <w:t xml:space="preserve"> </w:t>
      </w:r>
      <w:r w:rsidRPr="00277804">
        <w:rPr>
          <w:rFonts w:eastAsiaTheme="minorHAnsi"/>
          <w:color w:val="auto"/>
        </w:rPr>
        <w:t xml:space="preserve">assessed as Non-compliant as </w:t>
      </w:r>
      <w:r w:rsidR="00ED23C7" w:rsidRPr="00277804">
        <w:rPr>
          <w:rFonts w:eastAsiaTheme="minorHAnsi"/>
          <w:color w:val="auto"/>
        </w:rPr>
        <w:t>five</w:t>
      </w:r>
      <w:r w:rsidRPr="00277804">
        <w:rPr>
          <w:rFonts w:eastAsiaTheme="minorHAnsi"/>
          <w:color w:val="auto"/>
        </w:rPr>
        <w:t xml:space="preserve"> of the seven specific requirements have been assessed as Non-compliant. </w:t>
      </w:r>
    </w:p>
    <w:p w14:paraId="23EC46CD" w14:textId="6F1B2D5C" w:rsidR="00161103" w:rsidRPr="00277804" w:rsidRDefault="00161103" w:rsidP="00161103">
      <w:pPr>
        <w:rPr>
          <w:rFonts w:eastAsia="Calibri"/>
          <w:i/>
          <w:color w:val="auto"/>
          <w:lang w:eastAsia="en-US"/>
        </w:rPr>
      </w:pPr>
      <w:r w:rsidRPr="00277804">
        <w:rPr>
          <w:rFonts w:eastAsiaTheme="minorHAnsi"/>
          <w:color w:val="auto"/>
        </w:rPr>
        <w:t>The Quality Standard for the Commonwealth home support program</w:t>
      </w:r>
      <w:r w:rsidR="00691E3B" w:rsidRPr="00277804">
        <w:rPr>
          <w:rFonts w:eastAsiaTheme="minorHAnsi"/>
          <w:color w:val="auto"/>
        </w:rPr>
        <w:t>me</w:t>
      </w:r>
      <w:r w:rsidRPr="00277804">
        <w:rPr>
          <w:rFonts w:eastAsiaTheme="minorHAnsi"/>
          <w:color w:val="auto"/>
        </w:rPr>
        <w:t xml:space="preserve"> service</w:t>
      </w:r>
      <w:r w:rsidR="00ED23C7" w:rsidRPr="00277804">
        <w:rPr>
          <w:rFonts w:eastAsiaTheme="minorHAnsi"/>
          <w:color w:val="auto"/>
        </w:rPr>
        <w:t xml:space="preserve"> </w:t>
      </w:r>
      <w:r w:rsidR="0020486A" w:rsidRPr="00277804">
        <w:rPr>
          <w:rFonts w:eastAsiaTheme="minorHAnsi"/>
          <w:color w:val="auto"/>
        </w:rPr>
        <w:t>does not apply</w:t>
      </w:r>
      <w:r w:rsidRPr="00277804">
        <w:rPr>
          <w:rFonts w:eastAsiaTheme="minorHAnsi"/>
          <w:color w:val="auto"/>
        </w:rPr>
        <w:t xml:space="preserve"> as </w:t>
      </w:r>
      <w:r w:rsidR="00ED23C7" w:rsidRPr="00277804">
        <w:rPr>
          <w:color w:val="auto"/>
        </w:rPr>
        <w:t>personal and clinical care is not delivered</w:t>
      </w:r>
      <w:r w:rsidR="0020486A" w:rsidRPr="00277804">
        <w:rPr>
          <w:color w:val="auto"/>
        </w:rPr>
        <w:t xml:space="preserve"> as part of the programme.</w:t>
      </w:r>
    </w:p>
    <w:p w14:paraId="35C6EE1B" w14:textId="38C4F03A" w:rsidR="00161103" w:rsidRPr="00507CBC" w:rsidRDefault="007E1999" w:rsidP="00161103">
      <w:pPr>
        <w:pStyle w:val="ListParagraph"/>
        <w:tabs>
          <w:tab w:val="left" w:pos="0"/>
        </w:tabs>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3 </w:t>
      </w:r>
      <w:r w:rsidR="00301877" w:rsidRPr="00593A89">
        <w:rPr>
          <w:rFonts w:cs="Times New Roman"/>
          <w:b/>
          <w:color w:val="auto"/>
          <w:sz w:val="28"/>
          <w:szCs w:val="28"/>
        </w:rPr>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4E8D0CE" w14:textId="77777777" w:rsidTr="006107BF">
        <w:tc>
          <w:tcPr>
            <w:tcW w:w="4531" w:type="dxa"/>
            <w:shd w:val="clear" w:color="auto" w:fill="E7E6E6" w:themeFill="background2"/>
          </w:tcPr>
          <w:bookmarkEnd w:id="5"/>
          <w:p w14:paraId="5A51DC38" w14:textId="57DA7EB9" w:rsidR="006107BF" w:rsidRPr="002B61BB" w:rsidRDefault="006107BF" w:rsidP="006107BF">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117A2B8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6E4DC6C" w14:textId="1CF5BBBF" w:rsidR="006107BF" w:rsidRPr="006107BF" w:rsidRDefault="006107BF" w:rsidP="006107BF">
            <w:pPr>
              <w:pStyle w:val="Heading3"/>
              <w:spacing w:before="120" w:after="0"/>
              <w:jc w:val="right"/>
              <w:outlineLvl w:val="2"/>
            </w:pPr>
            <w:r w:rsidRPr="007C549D">
              <w:t>Not Compliant</w:t>
            </w:r>
          </w:p>
        </w:tc>
      </w:tr>
      <w:tr w:rsidR="006107BF" w:rsidRPr="002B61BB" w14:paraId="28E7D99E" w14:textId="77777777" w:rsidTr="006107BF">
        <w:tc>
          <w:tcPr>
            <w:tcW w:w="4531" w:type="dxa"/>
            <w:shd w:val="clear" w:color="auto" w:fill="E7E6E6" w:themeFill="background2"/>
          </w:tcPr>
          <w:p w14:paraId="529F6A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48B8CCB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4923AD4" w14:textId="61FF5F3E" w:rsidR="006107BF" w:rsidRPr="006107BF" w:rsidRDefault="007C549D" w:rsidP="006107BF">
            <w:pPr>
              <w:pStyle w:val="Heading3"/>
              <w:spacing w:before="0" w:after="0"/>
              <w:jc w:val="right"/>
              <w:outlineLvl w:val="2"/>
            </w:pPr>
            <w:r w:rsidRPr="007C549D">
              <w:t>Not Applicable</w:t>
            </w:r>
          </w:p>
        </w:tc>
      </w:tr>
    </w:tbl>
    <w:p w14:paraId="6E1B3BEF" w14:textId="77777777" w:rsidR="00853601" w:rsidRPr="008D114F" w:rsidRDefault="00853601" w:rsidP="00853601">
      <w:pPr>
        <w:rPr>
          <w:i/>
        </w:rPr>
      </w:pPr>
      <w:r w:rsidRPr="008D114F">
        <w:rPr>
          <w:i/>
        </w:rPr>
        <w:t>Each consumer gets safe and effective personal care, clinical care, or both personal care and clinical care, that:</w:t>
      </w:r>
    </w:p>
    <w:p w14:paraId="25D724C1" w14:textId="77777777" w:rsidR="00853601" w:rsidRPr="008D114F" w:rsidRDefault="00853601" w:rsidP="001D3328">
      <w:pPr>
        <w:numPr>
          <w:ilvl w:val="0"/>
          <w:numId w:val="13"/>
        </w:numPr>
        <w:tabs>
          <w:tab w:val="right" w:pos="9026"/>
        </w:tabs>
        <w:spacing w:before="0" w:after="0"/>
        <w:ind w:left="567" w:hanging="425"/>
        <w:outlineLvl w:val="4"/>
        <w:rPr>
          <w:i/>
        </w:rPr>
      </w:pPr>
      <w:r w:rsidRPr="008D114F">
        <w:rPr>
          <w:i/>
        </w:rPr>
        <w:t>is best practice; and</w:t>
      </w:r>
    </w:p>
    <w:p w14:paraId="74D5D250" w14:textId="77777777" w:rsidR="00853601" w:rsidRPr="008D114F" w:rsidRDefault="00853601" w:rsidP="001D3328">
      <w:pPr>
        <w:numPr>
          <w:ilvl w:val="0"/>
          <w:numId w:val="13"/>
        </w:numPr>
        <w:tabs>
          <w:tab w:val="right" w:pos="9026"/>
        </w:tabs>
        <w:spacing w:before="0" w:after="0"/>
        <w:ind w:left="567" w:hanging="425"/>
        <w:outlineLvl w:val="4"/>
        <w:rPr>
          <w:i/>
        </w:rPr>
      </w:pPr>
      <w:r w:rsidRPr="008D114F">
        <w:rPr>
          <w:i/>
        </w:rPr>
        <w:t>is tailored to their needs; and</w:t>
      </w:r>
    </w:p>
    <w:p w14:paraId="79DD6B25" w14:textId="784F21ED" w:rsidR="00853601" w:rsidRDefault="00853601" w:rsidP="001D3328">
      <w:pPr>
        <w:numPr>
          <w:ilvl w:val="0"/>
          <w:numId w:val="13"/>
        </w:numPr>
        <w:tabs>
          <w:tab w:val="right" w:pos="9026"/>
        </w:tabs>
        <w:spacing w:before="0" w:after="0"/>
        <w:ind w:left="567" w:hanging="425"/>
        <w:outlineLvl w:val="4"/>
        <w:rPr>
          <w:i/>
        </w:rPr>
      </w:pPr>
      <w:r w:rsidRPr="008D114F">
        <w:rPr>
          <w:i/>
        </w:rPr>
        <w:t>optimises their health and well-being.</w:t>
      </w:r>
    </w:p>
    <w:p w14:paraId="4ADE607D" w14:textId="29E04E7C" w:rsidR="004A20A3" w:rsidRDefault="00584ED7" w:rsidP="001B5EB5">
      <w:pPr>
        <w:tabs>
          <w:tab w:val="right" w:pos="9026"/>
        </w:tabs>
      </w:pPr>
      <w:r>
        <w:lastRenderedPageBreak/>
        <w:t>Findings</w:t>
      </w:r>
    </w:p>
    <w:p w14:paraId="67030668" w14:textId="216FC598" w:rsidR="00207C1B" w:rsidRDefault="00207C1B" w:rsidP="00207C1B">
      <w:pPr>
        <w:rPr>
          <w:rFonts w:eastAsia="Calibri"/>
          <w:color w:val="auto"/>
          <w:lang w:eastAsia="en-US"/>
        </w:rPr>
      </w:pPr>
      <w:r>
        <w:rPr>
          <w:rFonts w:eastAsia="Calibri"/>
          <w:color w:val="auto"/>
          <w:lang w:eastAsia="en-US"/>
        </w:rPr>
        <w:t>The service’s clinical team and case management staff were not aware of who</w:t>
      </w:r>
      <w:r w:rsidR="00D46360">
        <w:rPr>
          <w:rFonts w:eastAsia="Calibri"/>
          <w:color w:val="auto"/>
          <w:lang w:eastAsia="en-US"/>
        </w:rPr>
        <w:t>m</w:t>
      </w:r>
      <w:r>
        <w:rPr>
          <w:rFonts w:eastAsia="Calibri"/>
          <w:color w:val="auto"/>
          <w:lang w:eastAsia="en-US"/>
        </w:rPr>
        <w:t xml:space="preserve"> within the service is receiving clinical care.  </w:t>
      </w:r>
      <w:r w:rsidRPr="00EF42DC">
        <w:rPr>
          <w:rFonts w:eastAsia="Calibri"/>
          <w:color w:val="auto"/>
          <w:lang w:eastAsia="en-US"/>
        </w:rPr>
        <w:t xml:space="preserve">The </w:t>
      </w:r>
      <w:r>
        <w:rPr>
          <w:rFonts w:eastAsia="Calibri"/>
          <w:color w:val="auto"/>
          <w:lang w:eastAsia="en-US"/>
        </w:rPr>
        <w:t xml:space="preserve">service could not demonstrate appropriate clinical care is delivered in line with </w:t>
      </w:r>
      <w:r w:rsidR="00D46360">
        <w:rPr>
          <w:rFonts w:eastAsia="Calibri"/>
          <w:color w:val="auto"/>
          <w:lang w:eastAsia="en-US"/>
        </w:rPr>
        <w:t xml:space="preserve">each consumer’s </w:t>
      </w:r>
      <w:r>
        <w:rPr>
          <w:rFonts w:eastAsia="Calibri"/>
          <w:color w:val="auto"/>
          <w:lang w:eastAsia="en-US"/>
        </w:rPr>
        <w:t>assessed need</w:t>
      </w:r>
      <w:r w:rsidR="00D46360">
        <w:rPr>
          <w:rFonts w:eastAsia="Calibri"/>
          <w:color w:val="auto"/>
          <w:lang w:eastAsia="en-US"/>
        </w:rPr>
        <w:t>s</w:t>
      </w:r>
      <w:r>
        <w:rPr>
          <w:rFonts w:eastAsia="Calibri"/>
          <w:color w:val="auto"/>
          <w:lang w:eastAsia="en-US"/>
        </w:rPr>
        <w:t xml:space="preserve"> </w:t>
      </w:r>
      <w:r w:rsidR="00D46360">
        <w:rPr>
          <w:rFonts w:eastAsia="Calibri"/>
          <w:color w:val="auto"/>
          <w:lang w:eastAsia="en-US"/>
        </w:rPr>
        <w:t>or</w:t>
      </w:r>
      <w:r>
        <w:rPr>
          <w:rFonts w:eastAsia="Calibri"/>
          <w:color w:val="auto"/>
          <w:lang w:eastAsia="en-US"/>
        </w:rPr>
        <w:t xml:space="preserve"> </w:t>
      </w:r>
      <w:r w:rsidR="00D46360">
        <w:rPr>
          <w:rFonts w:eastAsia="Calibri"/>
          <w:color w:val="auto"/>
          <w:lang w:eastAsia="en-US"/>
        </w:rPr>
        <w:t xml:space="preserve">that </w:t>
      </w:r>
      <w:r>
        <w:rPr>
          <w:rFonts w:eastAsia="Calibri"/>
          <w:color w:val="auto"/>
          <w:lang w:eastAsia="en-US"/>
        </w:rPr>
        <w:t xml:space="preserve">best practice treatment </w:t>
      </w:r>
      <w:r w:rsidR="00374E76">
        <w:rPr>
          <w:rFonts w:eastAsia="Calibri"/>
          <w:color w:val="auto"/>
          <w:lang w:eastAsia="en-US"/>
        </w:rPr>
        <w:t>regimens</w:t>
      </w:r>
      <w:r w:rsidR="00D46360">
        <w:rPr>
          <w:rFonts w:eastAsia="Calibri"/>
          <w:color w:val="auto"/>
          <w:lang w:eastAsia="en-US"/>
        </w:rPr>
        <w:t xml:space="preserve"> are </w:t>
      </w:r>
      <w:r w:rsidR="00374E76">
        <w:rPr>
          <w:rFonts w:eastAsia="Calibri"/>
          <w:color w:val="auto"/>
          <w:lang w:eastAsia="en-US"/>
        </w:rPr>
        <w:t>occurring</w:t>
      </w:r>
      <w:r w:rsidR="00D46360">
        <w:rPr>
          <w:rFonts w:eastAsia="Calibri"/>
          <w:color w:val="auto"/>
          <w:lang w:eastAsia="en-US"/>
        </w:rPr>
        <w:t>.</w:t>
      </w:r>
    </w:p>
    <w:p w14:paraId="6CF1BC0B" w14:textId="38158E40" w:rsidR="002834B9" w:rsidRDefault="002834B9" w:rsidP="002834B9">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2DFF0D89" w14:textId="5D9F2BAC" w:rsidR="0076314E" w:rsidRDefault="0076314E" w:rsidP="001D3328">
      <w:pPr>
        <w:pStyle w:val="ListParagraph"/>
        <w:numPr>
          <w:ilvl w:val="0"/>
          <w:numId w:val="26"/>
        </w:numPr>
        <w:rPr>
          <w:rFonts w:eastAsia="Calibri"/>
          <w:color w:val="auto"/>
          <w:lang w:eastAsia="en-US"/>
        </w:rPr>
      </w:pPr>
      <w:r>
        <w:rPr>
          <w:rFonts w:eastAsia="Calibri"/>
          <w:color w:val="auto"/>
          <w:lang w:eastAsia="en-US"/>
        </w:rPr>
        <w:t xml:space="preserve">A </w:t>
      </w:r>
      <w:r w:rsidR="00C725F8">
        <w:rPr>
          <w:rFonts w:eastAsia="Calibri"/>
          <w:color w:val="auto"/>
          <w:lang w:eastAsia="en-US"/>
        </w:rPr>
        <w:t>representative</w:t>
      </w:r>
      <w:r w:rsidR="006F6F82">
        <w:rPr>
          <w:rFonts w:eastAsia="Calibri"/>
          <w:color w:val="auto"/>
          <w:lang w:eastAsia="en-US"/>
        </w:rPr>
        <w:t xml:space="preserve"> for a </w:t>
      </w:r>
      <w:r>
        <w:rPr>
          <w:rFonts w:eastAsia="Calibri"/>
          <w:color w:val="auto"/>
          <w:lang w:eastAsia="en-US"/>
        </w:rPr>
        <w:t xml:space="preserve">consumer who receives stoma care </w:t>
      </w:r>
      <w:r w:rsidR="002C45D0">
        <w:rPr>
          <w:rFonts w:eastAsia="Calibri"/>
          <w:color w:val="auto"/>
          <w:lang w:eastAsia="en-US"/>
        </w:rPr>
        <w:t>via a contracted nursing service h</w:t>
      </w:r>
      <w:r w:rsidR="006F6F82">
        <w:rPr>
          <w:rFonts w:eastAsia="Calibri"/>
          <w:color w:val="auto"/>
          <w:lang w:eastAsia="en-US"/>
        </w:rPr>
        <w:t xml:space="preserve">as requested a </w:t>
      </w:r>
      <w:r w:rsidR="00C725F8">
        <w:rPr>
          <w:rFonts w:eastAsia="Calibri"/>
          <w:color w:val="auto"/>
          <w:lang w:eastAsia="en-US"/>
        </w:rPr>
        <w:t>clinical</w:t>
      </w:r>
      <w:r w:rsidR="006F6F82">
        <w:rPr>
          <w:rFonts w:eastAsia="Calibri"/>
          <w:color w:val="auto"/>
          <w:lang w:eastAsia="en-US"/>
        </w:rPr>
        <w:t xml:space="preserve"> review of the stoma care </w:t>
      </w:r>
      <w:r w:rsidR="00C5036D">
        <w:rPr>
          <w:rFonts w:eastAsia="Calibri"/>
          <w:color w:val="auto"/>
          <w:lang w:eastAsia="en-US"/>
        </w:rPr>
        <w:t xml:space="preserve">on several </w:t>
      </w:r>
      <w:r w:rsidR="00C725F8">
        <w:rPr>
          <w:rFonts w:eastAsia="Calibri"/>
          <w:color w:val="auto"/>
          <w:lang w:eastAsia="en-US"/>
        </w:rPr>
        <w:t>occasions</w:t>
      </w:r>
      <w:r w:rsidR="000E5C61">
        <w:rPr>
          <w:rFonts w:eastAsia="Calibri"/>
          <w:color w:val="auto"/>
          <w:lang w:eastAsia="en-US"/>
        </w:rPr>
        <w:t xml:space="preserve"> without any action by the service. The stoma care is not being provided as scheduled, </w:t>
      </w:r>
      <w:r w:rsidR="002575BE">
        <w:rPr>
          <w:rFonts w:eastAsia="Calibri"/>
          <w:color w:val="auto"/>
          <w:lang w:eastAsia="en-US"/>
        </w:rPr>
        <w:t xml:space="preserve">clinical complications are not being addressed and </w:t>
      </w:r>
      <w:r w:rsidR="0068229C">
        <w:rPr>
          <w:rFonts w:eastAsia="Calibri"/>
          <w:color w:val="auto"/>
          <w:lang w:eastAsia="en-US"/>
        </w:rPr>
        <w:t xml:space="preserve">the </w:t>
      </w:r>
      <w:r w:rsidR="00886A09">
        <w:rPr>
          <w:rFonts w:eastAsia="Calibri"/>
          <w:color w:val="auto"/>
          <w:lang w:eastAsia="en-US"/>
        </w:rPr>
        <w:t xml:space="preserve">consumer’s </w:t>
      </w:r>
      <w:r w:rsidR="0068229C">
        <w:rPr>
          <w:rFonts w:eastAsia="Calibri"/>
          <w:color w:val="auto"/>
          <w:lang w:eastAsia="en-US"/>
        </w:rPr>
        <w:t>skin has broken down.</w:t>
      </w:r>
      <w:r w:rsidR="00DB60AD">
        <w:rPr>
          <w:rFonts w:eastAsia="Calibri"/>
          <w:color w:val="auto"/>
          <w:lang w:eastAsia="en-US"/>
        </w:rPr>
        <w:t xml:space="preserve"> There is no evidence of the service having any clinical oversight to ensure </w:t>
      </w:r>
      <w:r w:rsidR="00DB60AD" w:rsidRPr="008A7C1C">
        <w:rPr>
          <w:rFonts w:eastAsia="Calibri"/>
          <w:color w:val="auto"/>
          <w:lang w:eastAsia="en-US"/>
        </w:rPr>
        <w:t xml:space="preserve">best practice </w:t>
      </w:r>
      <w:r w:rsidR="00DB60AD">
        <w:rPr>
          <w:rFonts w:eastAsia="Calibri"/>
          <w:color w:val="auto"/>
          <w:lang w:eastAsia="en-US"/>
        </w:rPr>
        <w:t xml:space="preserve">stoma care or wound </w:t>
      </w:r>
      <w:r w:rsidR="00DB60AD" w:rsidRPr="008A7C1C">
        <w:rPr>
          <w:rFonts w:eastAsia="Calibri"/>
          <w:color w:val="auto"/>
          <w:lang w:eastAsia="en-US"/>
        </w:rPr>
        <w:t>treatment is delivered</w:t>
      </w:r>
      <w:r w:rsidR="00DB60AD">
        <w:rPr>
          <w:rFonts w:eastAsia="Calibri"/>
          <w:color w:val="auto"/>
          <w:lang w:eastAsia="en-US"/>
        </w:rPr>
        <w:t>.</w:t>
      </w:r>
    </w:p>
    <w:p w14:paraId="2103CBF0" w14:textId="390501B3" w:rsidR="00DF10B5" w:rsidRDefault="00E860A0" w:rsidP="001D3328">
      <w:pPr>
        <w:pStyle w:val="ListParagraph"/>
        <w:numPr>
          <w:ilvl w:val="0"/>
          <w:numId w:val="26"/>
        </w:numPr>
        <w:rPr>
          <w:rFonts w:eastAsia="Calibri"/>
          <w:color w:val="auto"/>
          <w:lang w:eastAsia="en-US"/>
        </w:rPr>
      </w:pPr>
      <w:r>
        <w:rPr>
          <w:rFonts w:eastAsia="Calibri"/>
          <w:color w:val="auto"/>
          <w:lang w:eastAsia="en-US"/>
        </w:rPr>
        <w:t xml:space="preserve">A </w:t>
      </w:r>
      <w:r w:rsidR="00390B0F">
        <w:rPr>
          <w:rFonts w:eastAsia="Calibri"/>
          <w:color w:val="auto"/>
          <w:lang w:eastAsia="en-US"/>
        </w:rPr>
        <w:t xml:space="preserve">representative of a </w:t>
      </w:r>
      <w:r>
        <w:rPr>
          <w:rFonts w:eastAsia="Calibri"/>
          <w:color w:val="auto"/>
          <w:lang w:eastAsia="en-US"/>
        </w:rPr>
        <w:t xml:space="preserve">consumer </w:t>
      </w:r>
      <w:r w:rsidR="00D97542">
        <w:rPr>
          <w:rFonts w:eastAsia="Calibri"/>
          <w:color w:val="auto"/>
          <w:lang w:eastAsia="en-US"/>
        </w:rPr>
        <w:t xml:space="preserve">outlined that nursing services are coming to manage the consumer’s </w:t>
      </w:r>
      <w:r>
        <w:rPr>
          <w:rFonts w:eastAsia="Calibri"/>
          <w:color w:val="auto"/>
          <w:lang w:eastAsia="en-US"/>
        </w:rPr>
        <w:t>chronic leg wounds</w:t>
      </w:r>
      <w:r w:rsidR="00D97542">
        <w:rPr>
          <w:rFonts w:eastAsia="Calibri"/>
          <w:color w:val="auto"/>
          <w:lang w:eastAsia="en-US"/>
        </w:rPr>
        <w:t xml:space="preserve">. </w:t>
      </w:r>
      <w:r w:rsidR="00DF10B5" w:rsidRPr="005E2503">
        <w:rPr>
          <w:rFonts w:eastAsia="Calibri"/>
          <w:color w:val="auto"/>
          <w:lang w:eastAsia="en-US"/>
        </w:rPr>
        <w:t>The service’s clinical team</w:t>
      </w:r>
      <w:r w:rsidR="00DF10B5">
        <w:rPr>
          <w:rFonts w:eastAsia="Calibri"/>
          <w:color w:val="auto"/>
          <w:lang w:eastAsia="en-US"/>
        </w:rPr>
        <w:t xml:space="preserve"> who has a role in clinical oversight,</w:t>
      </w:r>
      <w:r w:rsidR="00DF10B5" w:rsidRPr="005E2503">
        <w:rPr>
          <w:rFonts w:eastAsia="Calibri"/>
          <w:color w:val="auto"/>
          <w:lang w:eastAsia="en-US"/>
        </w:rPr>
        <w:t xml:space="preserve"> is not aware of </w:t>
      </w:r>
      <w:r w:rsidR="005D4EED">
        <w:rPr>
          <w:rFonts w:eastAsia="Calibri"/>
          <w:color w:val="auto"/>
          <w:lang w:eastAsia="en-US"/>
        </w:rPr>
        <w:t>the consumer’s</w:t>
      </w:r>
      <w:r w:rsidR="00DF10B5" w:rsidRPr="005E2503">
        <w:rPr>
          <w:rFonts w:eastAsia="Calibri"/>
          <w:color w:val="auto"/>
          <w:lang w:eastAsia="en-US"/>
        </w:rPr>
        <w:t xml:space="preserve"> treatment regime</w:t>
      </w:r>
      <w:r w:rsidR="00DF10B5">
        <w:rPr>
          <w:rFonts w:eastAsia="Calibri"/>
          <w:color w:val="auto"/>
          <w:lang w:eastAsia="en-US"/>
        </w:rPr>
        <w:t xml:space="preserve"> and, as such, the service could not demonstrate appropriate clinical oversight of</w:t>
      </w:r>
      <w:r w:rsidR="00DF10B5" w:rsidRPr="005E2503">
        <w:rPr>
          <w:rFonts w:eastAsia="Calibri"/>
          <w:color w:val="auto"/>
          <w:lang w:eastAsia="en-US"/>
        </w:rPr>
        <w:t xml:space="preserve"> </w:t>
      </w:r>
      <w:r w:rsidR="00DF10B5">
        <w:rPr>
          <w:rFonts w:eastAsia="Calibri"/>
          <w:color w:val="auto"/>
          <w:lang w:eastAsia="en-US"/>
        </w:rPr>
        <w:t>wound</w:t>
      </w:r>
      <w:r w:rsidR="00DF10B5" w:rsidRPr="005E2503">
        <w:rPr>
          <w:rFonts w:eastAsia="Calibri"/>
          <w:color w:val="auto"/>
          <w:lang w:eastAsia="en-US"/>
        </w:rPr>
        <w:t xml:space="preserve"> care</w:t>
      </w:r>
      <w:r w:rsidR="00DF10B5">
        <w:rPr>
          <w:rFonts w:eastAsia="Calibri"/>
          <w:color w:val="auto"/>
          <w:lang w:eastAsia="en-US"/>
        </w:rPr>
        <w:t xml:space="preserve"> or pain management</w:t>
      </w:r>
      <w:r w:rsidR="00DF10B5" w:rsidRPr="005E2503">
        <w:rPr>
          <w:rFonts w:eastAsia="Calibri"/>
          <w:color w:val="auto"/>
          <w:lang w:eastAsia="en-US"/>
        </w:rPr>
        <w:t xml:space="preserve">. </w:t>
      </w:r>
    </w:p>
    <w:p w14:paraId="7B1D0892" w14:textId="123D5626" w:rsidR="00FD2492" w:rsidRPr="000871AE" w:rsidRDefault="00FD2492" w:rsidP="001D3328">
      <w:pPr>
        <w:pStyle w:val="ListParagraph"/>
        <w:numPr>
          <w:ilvl w:val="0"/>
          <w:numId w:val="26"/>
        </w:numPr>
        <w:rPr>
          <w:rFonts w:eastAsia="Calibri"/>
          <w:color w:val="auto"/>
          <w:lang w:eastAsia="en-US"/>
        </w:rPr>
      </w:pPr>
      <w:r w:rsidRPr="000871AE">
        <w:rPr>
          <w:rFonts w:eastAsia="Calibri"/>
          <w:color w:val="auto"/>
          <w:lang w:eastAsia="en-US"/>
        </w:rPr>
        <w:t>The service’s clinical team</w:t>
      </w:r>
      <w:r w:rsidR="00327DD1" w:rsidRPr="000871AE">
        <w:rPr>
          <w:rFonts w:eastAsia="Calibri"/>
          <w:color w:val="auto"/>
          <w:lang w:eastAsia="en-US"/>
        </w:rPr>
        <w:t xml:space="preserve"> could not identify </w:t>
      </w:r>
      <w:r w:rsidRPr="000871AE">
        <w:rPr>
          <w:rFonts w:eastAsia="Calibri"/>
          <w:color w:val="auto"/>
          <w:lang w:eastAsia="en-US"/>
        </w:rPr>
        <w:t>consumers currently receiv</w:t>
      </w:r>
      <w:r w:rsidR="00327DD1" w:rsidRPr="000871AE">
        <w:rPr>
          <w:rFonts w:eastAsia="Calibri"/>
          <w:color w:val="auto"/>
          <w:lang w:eastAsia="en-US"/>
        </w:rPr>
        <w:t xml:space="preserve">ing </w:t>
      </w:r>
      <w:r w:rsidR="00147657" w:rsidRPr="000871AE">
        <w:rPr>
          <w:rFonts w:eastAsia="Calibri"/>
          <w:color w:val="auto"/>
          <w:lang w:eastAsia="en-US"/>
        </w:rPr>
        <w:t>clinical</w:t>
      </w:r>
      <w:r w:rsidR="00327DD1" w:rsidRPr="000871AE">
        <w:rPr>
          <w:rFonts w:eastAsia="Calibri"/>
          <w:color w:val="auto"/>
          <w:lang w:eastAsia="en-US"/>
        </w:rPr>
        <w:t xml:space="preserve"> care</w:t>
      </w:r>
      <w:r w:rsidR="000871AE" w:rsidRPr="000871AE">
        <w:rPr>
          <w:rFonts w:eastAsia="Calibri"/>
          <w:color w:val="auto"/>
          <w:lang w:eastAsia="en-US"/>
        </w:rPr>
        <w:t xml:space="preserve">. </w:t>
      </w:r>
    </w:p>
    <w:p w14:paraId="23DED0E3" w14:textId="650F0578" w:rsidR="00FD2492" w:rsidRPr="00E6691F" w:rsidRDefault="00FD2492" w:rsidP="001D3328">
      <w:pPr>
        <w:pStyle w:val="ListParagraph"/>
        <w:numPr>
          <w:ilvl w:val="0"/>
          <w:numId w:val="26"/>
        </w:numPr>
        <w:rPr>
          <w:rFonts w:eastAsia="Calibri"/>
          <w:color w:val="auto"/>
          <w:lang w:eastAsia="en-US"/>
        </w:rPr>
      </w:pPr>
      <w:r>
        <w:rPr>
          <w:rFonts w:eastAsia="Calibri"/>
          <w:color w:val="auto"/>
          <w:lang w:eastAsia="en-US"/>
        </w:rPr>
        <w:t xml:space="preserve">The clinical team </w:t>
      </w:r>
      <w:r w:rsidR="000871AE">
        <w:rPr>
          <w:rFonts w:eastAsia="Calibri"/>
          <w:color w:val="auto"/>
          <w:lang w:eastAsia="en-US"/>
        </w:rPr>
        <w:t>said</w:t>
      </w:r>
      <w:r>
        <w:rPr>
          <w:rFonts w:eastAsia="Calibri"/>
          <w:color w:val="auto"/>
          <w:lang w:eastAsia="en-US"/>
        </w:rPr>
        <w:t xml:space="preserve"> that communication with external nursing services in relation to the delivery of clinical care for consumers is not well defined except when an incident is being investigated by the </w:t>
      </w:r>
      <w:r w:rsidR="00886A09">
        <w:rPr>
          <w:rFonts w:eastAsia="Calibri"/>
          <w:color w:val="auto"/>
          <w:lang w:eastAsia="en-US"/>
        </w:rPr>
        <w:t xml:space="preserve">service’s </w:t>
      </w:r>
      <w:r>
        <w:rPr>
          <w:rFonts w:eastAsia="Calibri"/>
          <w:color w:val="auto"/>
          <w:lang w:eastAsia="en-US"/>
        </w:rPr>
        <w:t>clinical team.</w:t>
      </w:r>
    </w:p>
    <w:p w14:paraId="36005414" w14:textId="77777777" w:rsidR="00FD2492" w:rsidRPr="00FD3C45" w:rsidRDefault="00FD2492" w:rsidP="00FD2492">
      <w:pPr>
        <w:rPr>
          <w:rFonts w:eastAsia="Calibri"/>
          <w:color w:val="auto"/>
          <w:lang w:eastAsia="en-US"/>
        </w:rPr>
      </w:pPr>
      <w:r>
        <w:rPr>
          <w:rFonts w:eastAsia="Calibri"/>
          <w:color w:val="auto"/>
          <w:lang w:eastAsia="en-US"/>
        </w:rPr>
        <w:t xml:space="preserve">Feedback was provided to management on the </w:t>
      </w:r>
      <w:r w:rsidRPr="00FD3C45">
        <w:rPr>
          <w:rFonts w:eastAsia="Calibri"/>
          <w:color w:val="auto"/>
          <w:lang w:eastAsia="en-US"/>
        </w:rPr>
        <w:t>lack of clinical oversight</w:t>
      </w:r>
      <w:r>
        <w:rPr>
          <w:rFonts w:eastAsia="Calibri"/>
          <w:color w:val="auto"/>
          <w:lang w:eastAsia="en-US"/>
        </w:rPr>
        <w:t xml:space="preserve"> and understanding of consumer’s current clinical needs and treatments</w:t>
      </w:r>
      <w:r w:rsidRPr="00FD3C45">
        <w:rPr>
          <w:rFonts w:eastAsia="Calibri"/>
          <w:color w:val="auto"/>
          <w:lang w:eastAsia="en-US"/>
        </w:rPr>
        <w:t>.</w:t>
      </w:r>
      <w:r>
        <w:rPr>
          <w:rFonts w:eastAsia="Calibri"/>
          <w:color w:val="auto"/>
          <w:lang w:eastAsia="en-US"/>
        </w:rPr>
        <w:t xml:space="preserve"> This was acknowledged by management as an area for further work.</w:t>
      </w:r>
      <w:r w:rsidRPr="00FD3C45">
        <w:rPr>
          <w:rFonts w:eastAsia="Calibri"/>
          <w:color w:val="auto"/>
          <w:lang w:eastAsia="en-US"/>
        </w:rPr>
        <w:t xml:space="preserve"> </w:t>
      </w:r>
    </w:p>
    <w:p w14:paraId="0E08C980" w14:textId="1903E0D1" w:rsidR="00506006" w:rsidRPr="00506006" w:rsidRDefault="002834B9" w:rsidP="00506006">
      <w:pPr>
        <w:rPr>
          <w:rFonts w:eastAsia="Calibri"/>
          <w:color w:val="auto"/>
          <w:lang w:eastAsia="en-US"/>
        </w:rPr>
      </w:pPr>
      <w:r w:rsidRPr="00506006">
        <w:rPr>
          <w:rFonts w:eastAsia="Calibri"/>
          <w:color w:val="auto"/>
          <w:lang w:eastAsia="en-US"/>
        </w:rPr>
        <w:t xml:space="preserve">The approved provider’s response accepts the Assessment Team’s findings and notes </w:t>
      </w:r>
      <w:r w:rsidR="003D5171">
        <w:rPr>
          <w:rFonts w:eastAsia="Calibri"/>
          <w:color w:val="auto"/>
          <w:lang w:eastAsia="en-US"/>
        </w:rPr>
        <w:t xml:space="preserve">it has engaged an </w:t>
      </w:r>
      <w:r w:rsidR="00506006" w:rsidRPr="00506006">
        <w:rPr>
          <w:rFonts w:eastAsia="Calibri"/>
          <w:color w:val="auto"/>
          <w:lang w:eastAsia="en-US"/>
        </w:rPr>
        <w:t>externa</w:t>
      </w:r>
      <w:r w:rsidR="003E132A">
        <w:rPr>
          <w:rFonts w:eastAsia="Calibri"/>
          <w:color w:val="auto"/>
          <w:lang w:eastAsia="en-US"/>
        </w:rPr>
        <w:t xml:space="preserve">l </w:t>
      </w:r>
      <w:r w:rsidR="00D7581C">
        <w:rPr>
          <w:rFonts w:eastAsia="Calibri"/>
          <w:color w:val="auto"/>
          <w:lang w:eastAsia="en-US"/>
        </w:rPr>
        <w:t xml:space="preserve">aged care consultancy to support the team </w:t>
      </w:r>
      <w:r w:rsidR="000737AA">
        <w:rPr>
          <w:rFonts w:eastAsia="Calibri"/>
          <w:color w:val="auto"/>
          <w:lang w:eastAsia="en-US"/>
        </w:rPr>
        <w:t xml:space="preserve">to ensure clinical oversight occurs </w:t>
      </w:r>
      <w:r w:rsidR="0078017F">
        <w:rPr>
          <w:rFonts w:eastAsia="Calibri"/>
          <w:color w:val="auto"/>
          <w:lang w:eastAsia="en-US"/>
        </w:rPr>
        <w:t>and best practice care is delivered</w:t>
      </w:r>
      <w:r w:rsidR="001667E3">
        <w:rPr>
          <w:rFonts w:eastAsia="Calibri"/>
          <w:color w:val="auto"/>
          <w:lang w:eastAsia="en-US"/>
        </w:rPr>
        <w:t>.</w:t>
      </w:r>
      <w:r w:rsidR="000737AA">
        <w:rPr>
          <w:rFonts w:eastAsia="Calibri"/>
          <w:color w:val="auto"/>
          <w:lang w:eastAsia="en-US"/>
        </w:rPr>
        <w:t xml:space="preserve"> </w:t>
      </w:r>
    </w:p>
    <w:p w14:paraId="5E34BE04" w14:textId="5FB7D1A1" w:rsidR="002834B9" w:rsidRDefault="002834B9" w:rsidP="002834B9">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29F205AD" w14:textId="77777777" w:rsidR="00931006" w:rsidRPr="0082451F" w:rsidRDefault="00931006" w:rsidP="002834B9">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71800" w:rsidRPr="002B61BB" w14:paraId="246AD491" w14:textId="77777777" w:rsidTr="00B71800">
        <w:tc>
          <w:tcPr>
            <w:tcW w:w="4531" w:type="dxa"/>
            <w:shd w:val="clear" w:color="auto" w:fill="E7E6E6" w:themeFill="background2"/>
          </w:tcPr>
          <w:p w14:paraId="1DD0A013" w14:textId="42ECE8A9" w:rsidR="00B71800" w:rsidRPr="002B61BB" w:rsidRDefault="00B71800" w:rsidP="007C549D">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6799C76D" w14:textId="77777777" w:rsidR="00B71800" w:rsidRPr="002B61BB" w:rsidRDefault="00B71800" w:rsidP="007C549D">
            <w:pPr>
              <w:pStyle w:val="Heading3"/>
              <w:spacing w:before="120" w:after="0"/>
              <w:outlineLvl w:val="2"/>
            </w:pPr>
            <w:r w:rsidRPr="002B61BB">
              <w:t xml:space="preserve">HCP   </w:t>
            </w:r>
          </w:p>
        </w:tc>
        <w:tc>
          <w:tcPr>
            <w:tcW w:w="3548" w:type="dxa"/>
            <w:shd w:val="clear" w:color="auto" w:fill="E7E6E6" w:themeFill="background2"/>
          </w:tcPr>
          <w:p w14:paraId="5B9FFC06" w14:textId="3EBD9D7C" w:rsidR="00B71800" w:rsidRPr="006107BF" w:rsidRDefault="00B71800" w:rsidP="007C549D">
            <w:pPr>
              <w:pStyle w:val="Heading3"/>
              <w:spacing w:before="120" w:after="0"/>
              <w:jc w:val="right"/>
              <w:outlineLvl w:val="2"/>
              <w:rPr>
                <w:color w:val="0000FF"/>
                <w:szCs w:val="26"/>
              </w:rPr>
            </w:pPr>
            <w:r w:rsidRPr="007C549D">
              <w:t>Not Compliant</w:t>
            </w:r>
          </w:p>
        </w:tc>
      </w:tr>
      <w:tr w:rsidR="00B71800" w:rsidRPr="002B61BB" w14:paraId="108BA57B" w14:textId="77777777" w:rsidTr="00B71800">
        <w:tc>
          <w:tcPr>
            <w:tcW w:w="4531" w:type="dxa"/>
            <w:shd w:val="clear" w:color="auto" w:fill="E7E6E6" w:themeFill="background2"/>
          </w:tcPr>
          <w:p w14:paraId="31697AB2" w14:textId="77777777" w:rsidR="00B71800" w:rsidRPr="002B61BB" w:rsidRDefault="00B71800" w:rsidP="007C549D">
            <w:pPr>
              <w:pStyle w:val="Heading3"/>
              <w:spacing w:before="0" w:after="0"/>
              <w:outlineLvl w:val="2"/>
            </w:pPr>
          </w:p>
        </w:tc>
        <w:tc>
          <w:tcPr>
            <w:tcW w:w="993" w:type="dxa"/>
            <w:shd w:val="clear" w:color="auto" w:fill="E7E6E6" w:themeFill="background2"/>
          </w:tcPr>
          <w:p w14:paraId="3694C519" w14:textId="77777777" w:rsidR="00B71800" w:rsidRPr="002B61BB" w:rsidRDefault="00B71800" w:rsidP="007C549D">
            <w:pPr>
              <w:pStyle w:val="Heading3"/>
              <w:spacing w:before="0" w:after="0"/>
              <w:outlineLvl w:val="2"/>
            </w:pPr>
            <w:r w:rsidRPr="002B61BB">
              <w:t xml:space="preserve">CHSP </w:t>
            </w:r>
          </w:p>
        </w:tc>
        <w:tc>
          <w:tcPr>
            <w:tcW w:w="3548" w:type="dxa"/>
            <w:shd w:val="clear" w:color="auto" w:fill="E7E6E6" w:themeFill="background2"/>
          </w:tcPr>
          <w:p w14:paraId="2117146B" w14:textId="0B4F75A4" w:rsidR="00B71800" w:rsidRPr="006107BF" w:rsidRDefault="00B71800" w:rsidP="007C549D">
            <w:pPr>
              <w:pStyle w:val="Heading3"/>
              <w:spacing w:before="0" w:after="0"/>
              <w:jc w:val="right"/>
              <w:outlineLvl w:val="2"/>
              <w:rPr>
                <w:color w:val="0000FF"/>
                <w:szCs w:val="26"/>
              </w:rPr>
            </w:pPr>
            <w:r w:rsidRPr="007C549D">
              <w:t>Not Applicable</w:t>
            </w:r>
          </w:p>
        </w:tc>
      </w:tr>
    </w:tbl>
    <w:p w14:paraId="2AF4E95E" w14:textId="07892ABC" w:rsidR="00853601" w:rsidRDefault="00853601" w:rsidP="00853601">
      <w:pPr>
        <w:rPr>
          <w:i/>
          <w:szCs w:val="22"/>
        </w:rPr>
      </w:pPr>
      <w:r w:rsidRPr="008D114F">
        <w:rPr>
          <w:i/>
          <w:szCs w:val="22"/>
        </w:rPr>
        <w:t>Effective management of high impact or high prevalence risks associated with the care of each consumer.</w:t>
      </w:r>
    </w:p>
    <w:p w14:paraId="343911BD" w14:textId="00CE5524" w:rsidR="001B5EB5" w:rsidRDefault="00584ED7" w:rsidP="001B5EB5">
      <w:pPr>
        <w:tabs>
          <w:tab w:val="right" w:pos="9026"/>
        </w:tabs>
      </w:pPr>
      <w:r>
        <w:lastRenderedPageBreak/>
        <w:t>Findings</w:t>
      </w:r>
    </w:p>
    <w:p w14:paraId="7F630CA6" w14:textId="197EA431" w:rsidR="009F615E" w:rsidRDefault="009F615E" w:rsidP="009F615E">
      <w:pPr>
        <w:rPr>
          <w:rFonts w:eastAsia="Calibri"/>
          <w:color w:val="auto"/>
          <w:lang w:eastAsia="en-US"/>
        </w:rPr>
      </w:pPr>
      <w:r w:rsidRPr="00A93589">
        <w:rPr>
          <w:rFonts w:eastAsia="Calibri"/>
          <w:color w:val="auto"/>
          <w:lang w:eastAsia="en-US"/>
        </w:rPr>
        <w:t>The service did not adequately demonstrate high impact or high prevalence risks associated with the care of each consumer is effectively managed.</w:t>
      </w:r>
      <w:r>
        <w:rPr>
          <w:rFonts w:eastAsia="Calibri"/>
          <w:color w:val="auto"/>
          <w:lang w:eastAsia="en-US"/>
        </w:rPr>
        <w:t xml:space="preserve"> </w:t>
      </w:r>
    </w:p>
    <w:p w14:paraId="4A05BE28" w14:textId="77777777" w:rsidR="0010272F" w:rsidRDefault="0010272F" w:rsidP="0010272F">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09E9FEDA" w14:textId="4A8555B3" w:rsidR="00661316" w:rsidRPr="007A3FA5" w:rsidRDefault="00490FF2" w:rsidP="001D3328">
      <w:pPr>
        <w:pStyle w:val="ListParagraph"/>
        <w:numPr>
          <w:ilvl w:val="0"/>
          <w:numId w:val="27"/>
        </w:numPr>
        <w:rPr>
          <w:rFonts w:eastAsia="Calibri"/>
          <w:color w:val="auto"/>
          <w:lang w:eastAsia="en-US"/>
        </w:rPr>
      </w:pPr>
      <w:r>
        <w:rPr>
          <w:rFonts w:eastAsia="Calibri"/>
          <w:color w:val="auto"/>
          <w:lang w:eastAsia="en-US"/>
        </w:rPr>
        <w:t xml:space="preserve">Staff said they do not have a clear view of the current clinical care needs of consumers, and were unable to demonstrate they understood </w:t>
      </w:r>
      <w:r w:rsidR="00661316">
        <w:rPr>
          <w:rFonts w:eastAsia="Calibri"/>
          <w:color w:val="auto"/>
          <w:lang w:eastAsia="en-US"/>
        </w:rPr>
        <w:t xml:space="preserve">individual risks, which if not manage </w:t>
      </w:r>
      <w:r w:rsidR="00147657">
        <w:rPr>
          <w:rFonts w:eastAsia="Calibri"/>
          <w:color w:val="auto"/>
          <w:lang w:eastAsia="en-US"/>
        </w:rPr>
        <w:t>would</w:t>
      </w:r>
      <w:r w:rsidR="00661316">
        <w:rPr>
          <w:rFonts w:eastAsia="Calibri"/>
          <w:color w:val="auto"/>
          <w:lang w:eastAsia="en-US"/>
        </w:rPr>
        <w:t xml:space="preserve"> have a detrimental impact on the consumers health status.</w:t>
      </w:r>
    </w:p>
    <w:p w14:paraId="566553C9" w14:textId="64F9304E" w:rsidR="0010272F" w:rsidRDefault="0010272F" w:rsidP="001D3328">
      <w:pPr>
        <w:pStyle w:val="ListParagraph"/>
        <w:numPr>
          <w:ilvl w:val="0"/>
          <w:numId w:val="27"/>
        </w:numPr>
        <w:rPr>
          <w:rFonts w:eastAsia="Calibri"/>
          <w:color w:val="auto"/>
          <w:lang w:eastAsia="en-US"/>
        </w:rPr>
      </w:pPr>
      <w:r>
        <w:rPr>
          <w:rFonts w:eastAsia="Calibri"/>
          <w:color w:val="auto"/>
          <w:lang w:eastAsia="en-US"/>
        </w:rPr>
        <w:t xml:space="preserve">A review of care documentation shows that </w:t>
      </w:r>
      <w:r w:rsidRPr="00671D91">
        <w:rPr>
          <w:rFonts w:eastAsia="Calibri"/>
          <w:color w:val="auto"/>
          <w:lang w:eastAsia="en-US"/>
        </w:rPr>
        <w:t xml:space="preserve">when risk </w:t>
      </w:r>
      <w:r>
        <w:rPr>
          <w:rFonts w:eastAsia="Calibri"/>
          <w:color w:val="auto"/>
          <w:lang w:eastAsia="en-US"/>
        </w:rPr>
        <w:t>is</w:t>
      </w:r>
      <w:r w:rsidRPr="00671D91">
        <w:rPr>
          <w:rFonts w:eastAsia="Calibri"/>
          <w:color w:val="auto"/>
          <w:lang w:eastAsia="en-US"/>
        </w:rPr>
        <w:t xml:space="preserve"> indicated through, for example, </w:t>
      </w:r>
      <w:r>
        <w:rPr>
          <w:rFonts w:eastAsia="Calibri"/>
          <w:color w:val="auto"/>
          <w:lang w:eastAsia="en-US"/>
        </w:rPr>
        <w:t>feedback from consumer or representative, hospital discharge summaries</w:t>
      </w:r>
      <w:r w:rsidR="003D236F">
        <w:rPr>
          <w:rFonts w:eastAsia="Calibri"/>
          <w:color w:val="auto"/>
          <w:lang w:eastAsia="en-US"/>
        </w:rPr>
        <w:t xml:space="preserve"> or general practitioner feedback, </w:t>
      </w:r>
      <w:r w:rsidRPr="00671D91">
        <w:rPr>
          <w:rFonts w:eastAsia="Calibri"/>
          <w:color w:val="auto"/>
          <w:lang w:eastAsia="en-US"/>
        </w:rPr>
        <w:t>this did not always prompt enquiry or follow-up</w:t>
      </w:r>
      <w:r>
        <w:rPr>
          <w:rFonts w:eastAsia="Calibri"/>
          <w:color w:val="auto"/>
          <w:lang w:eastAsia="en-US"/>
        </w:rPr>
        <w:t xml:space="preserve"> to understand any underlying reason for the change including potential risk. </w:t>
      </w:r>
    </w:p>
    <w:p w14:paraId="3540565F" w14:textId="62262141" w:rsidR="00A64971" w:rsidRPr="0032244B" w:rsidRDefault="00F43EEB" w:rsidP="001D3328">
      <w:pPr>
        <w:pStyle w:val="ListParagraph"/>
        <w:numPr>
          <w:ilvl w:val="0"/>
          <w:numId w:val="27"/>
        </w:numPr>
        <w:tabs>
          <w:tab w:val="right" w:pos="9026"/>
        </w:tabs>
        <w:rPr>
          <w:rFonts w:eastAsia="Calibri"/>
          <w:color w:val="auto"/>
          <w:szCs w:val="22"/>
          <w:lang w:eastAsia="en-US"/>
        </w:rPr>
      </w:pPr>
      <w:r w:rsidRPr="00DD4CDE">
        <w:rPr>
          <w:rFonts w:eastAsia="Fira Sans Light"/>
          <w:color w:val="auto"/>
          <w:szCs w:val="22"/>
          <w:lang w:eastAsia="en-US"/>
        </w:rPr>
        <w:t xml:space="preserve">Three consumers </w:t>
      </w:r>
      <w:r w:rsidR="00A24D13" w:rsidRPr="00DD4CDE">
        <w:rPr>
          <w:rFonts w:eastAsia="Fira Sans Light"/>
          <w:color w:val="auto"/>
          <w:szCs w:val="22"/>
          <w:lang w:eastAsia="en-US"/>
        </w:rPr>
        <w:t xml:space="preserve">who experienced either a </w:t>
      </w:r>
      <w:r w:rsidR="00A64971" w:rsidRPr="00DD4CDE">
        <w:rPr>
          <w:rFonts w:eastAsia="Fira Sans Light"/>
          <w:color w:val="auto"/>
          <w:szCs w:val="22"/>
          <w:lang w:eastAsia="en-US"/>
        </w:rPr>
        <w:t>fall, hospitalisation</w:t>
      </w:r>
      <w:r w:rsidR="00A24D13" w:rsidRPr="00DD4CDE">
        <w:rPr>
          <w:rFonts w:eastAsia="Fira Sans Light"/>
          <w:color w:val="auto"/>
          <w:szCs w:val="22"/>
          <w:lang w:eastAsia="en-US"/>
        </w:rPr>
        <w:t xml:space="preserve"> for a clinical event</w:t>
      </w:r>
      <w:r w:rsidR="00A64971" w:rsidRPr="00DD4CDE">
        <w:rPr>
          <w:rFonts w:eastAsia="Fira Sans Light"/>
          <w:color w:val="auto"/>
          <w:szCs w:val="22"/>
          <w:lang w:eastAsia="en-US"/>
        </w:rPr>
        <w:t xml:space="preserve"> or </w:t>
      </w:r>
      <w:r w:rsidR="00A24D13" w:rsidRPr="00DD4CDE">
        <w:rPr>
          <w:rFonts w:eastAsia="Fira Sans Light"/>
          <w:color w:val="auto"/>
          <w:szCs w:val="22"/>
          <w:lang w:eastAsia="en-US"/>
        </w:rPr>
        <w:t xml:space="preserve">a </w:t>
      </w:r>
      <w:r w:rsidR="00A64971" w:rsidRPr="00DD4CDE">
        <w:rPr>
          <w:rFonts w:eastAsia="Fira Sans Light"/>
          <w:color w:val="auto"/>
          <w:szCs w:val="22"/>
          <w:lang w:eastAsia="en-US"/>
        </w:rPr>
        <w:t xml:space="preserve">wound </w:t>
      </w:r>
      <w:r w:rsidR="00DD4CDE">
        <w:rPr>
          <w:rFonts w:eastAsia="Fira Sans Light"/>
          <w:color w:val="auto"/>
          <w:szCs w:val="22"/>
          <w:lang w:eastAsia="en-US"/>
        </w:rPr>
        <w:t>did not have any preventative strategies put in place to minimise the likelihood of a similar event re-</w:t>
      </w:r>
      <w:r w:rsidR="00147657">
        <w:rPr>
          <w:rFonts w:eastAsia="Fira Sans Light"/>
          <w:color w:val="auto"/>
          <w:szCs w:val="22"/>
          <w:lang w:eastAsia="en-US"/>
        </w:rPr>
        <w:t>occurring</w:t>
      </w:r>
      <w:r w:rsidR="00DD4CDE">
        <w:rPr>
          <w:rFonts w:eastAsia="Fira Sans Light"/>
          <w:color w:val="auto"/>
          <w:szCs w:val="22"/>
          <w:lang w:eastAsia="en-US"/>
        </w:rPr>
        <w:t>.</w:t>
      </w:r>
    </w:p>
    <w:p w14:paraId="2265510D" w14:textId="0DC0CD96" w:rsidR="0032244B" w:rsidRPr="0032244B" w:rsidRDefault="0032244B" w:rsidP="0032244B">
      <w:pPr>
        <w:tabs>
          <w:tab w:val="right" w:pos="9026"/>
        </w:tabs>
      </w:pPr>
      <w:r w:rsidRPr="0032244B">
        <w:t xml:space="preserve">The approved provider’s response accepts the Assessment Team’s findings and notes it has engaged an external aged care consultancy </w:t>
      </w:r>
      <w:r w:rsidR="00AE181F" w:rsidRPr="00E77E9C">
        <w:t xml:space="preserve">utilising Registered Nurses to </w:t>
      </w:r>
      <w:r w:rsidR="004046BF">
        <w:t xml:space="preserve">support </w:t>
      </w:r>
      <w:r w:rsidR="00E77E9C" w:rsidRPr="00E77E9C">
        <w:t xml:space="preserve">the service’s clinical team to </w:t>
      </w:r>
      <w:r w:rsidR="00BE5B50">
        <w:t xml:space="preserve">ensure risks to consumers’ </w:t>
      </w:r>
      <w:r w:rsidR="0078017F">
        <w:t xml:space="preserve">optimal </w:t>
      </w:r>
      <w:r w:rsidR="00BE5B50">
        <w:t>health and wellbeing is mitigated.</w:t>
      </w:r>
      <w:r w:rsidR="00E77E9C" w:rsidRPr="00E77E9C">
        <w:t xml:space="preserve"> </w:t>
      </w:r>
    </w:p>
    <w:p w14:paraId="46BF1526" w14:textId="44F0FE24" w:rsidR="007A3FA5" w:rsidRDefault="0032244B" w:rsidP="0032244B">
      <w:pPr>
        <w:tabs>
          <w:tab w:val="right" w:pos="9026"/>
        </w:tabs>
      </w:pPr>
      <w:r>
        <w:t xml:space="preserve">While </w:t>
      </w:r>
      <w:r w:rsidRPr="009977C0">
        <w:t>I acknowledge the actions by the approved provider</w:t>
      </w:r>
      <w:r>
        <w:t xml:space="preserve"> and progress already made in addressing deficits in this Require</w:t>
      </w:r>
      <w:r w:rsidR="00147657">
        <w:t>ment</w:t>
      </w:r>
      <w:r>
        <w:t xml:space="preserve">. </w:t>
      </w:r>
      <w:r w:rsidRPr="0082451F">
        <w:t>Based on all the evidence (summarised above), I find the service does not comply with this Requirement.</w:t>
      </w:r>
    </w:p>
    <w:p w14:paraId="6C52921A" w14:textId="77777777" w:rsidR="001648D1" w:rsidRPr="0032244B" w:rsidRDefault="001648D1" w:rsidP="0032244B">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0300" w:rsidRPr="002B61BB" w14:paraId="163047EB" w14:textId="77777777" w:rsidTr="005E0300">
        <w:tc>
          <w:tcPr>
            <w:tcW w:w="4531" w:type="dxa"/>
            <w:shd w:val="clear" w:color="auto" w:fill="E7E6E6" w:themeFill="background2"/>
          </w:tcPr>
          <w:p w14:paraId="5D5F6FA9" w14:textId="7E20BC9E" w:rsidR="005E0300" w:rsidRPr="002B61BB" w:rsidRDefault="005E0300" w:rsidP="007C549D">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314B94D7" w14:textId="77777777" w:rsidR="005E0300" w:rsidRPr="002B61BB" w:rsidRDefault="005E0300" w:rsidP="007C549D">
            <w:pPr>
              <w:pStyle w:val="Heading3"/>
              <w:spacing w:before="120" w:after="0"/>
              <w:outlineLvl w:val="2"/>
            </w:pPr>
            <w:r w:rsidRPr="002B61BB">
              <w:t xml:space="preserve">HCP   </w:t>
            </w:r>
          </w:p>
        </w:tc>
        <w:tc>
          <w:tcPr>
            <w:tcW w:w="3548" w:type="dxa"/>
            <w:shd w:val="clear" w:color="auto" w:fill="E7E6E6" w:themeFill="background2"/>
          </w:tcPr>
          <w:p w14:paraId="0D15C202" w14:textId="72A05AF0" w:rsidR="005E0300" w:rsidRPr="006107BF" w:rsidRDefault="005E0300" w:rsidP="007C549D">
            <w:pPr>
              <w:pStyle w:val="Heading3"/>
              <w:spacing w:before="120" w:after="0"/>
              <w:jc w:val="right"/>
              <w:outlineLvl w:val="2"/>
              <w:rPr>
                <w:color w:val="0000FF"/>
                <w:szCs w:val="26"/>
              </w:rPr>
            </w:pPr>
            <w:r w:rsidRPr="007C549D">
              <w:t>Not Compliant</w:t>
            </w:r>
          </w:p>
        </w:tc>
      </w:tr>
      <w:tr w:rsidR="005E0300" w:rsidRPr="002B61BB" w14:paraId="7AD9B894" w14:textId="77777777" w:rsidTr="005E0300">
        <w:tc>
          <w:tcPr>
            <w:tcW w:w="4531" w:type="dxa"/>
            <w:shd w:val="clear" w:color="auto" w:fill="E7E6E6" w:themeFill="background2"/>
          </w:tcPr>
          <w:p w14:paraId="5543C488" w14:textId="77777777" w:rsidR="005E0300" w:rsidRPr="002B61BB" w:rsidRDefault="005E0300" w:rsidP="007C549D">
            <w:pPr>
              <w:pStyle w:val="Heading3"/>
              <w:spacing w:before="0" w:after="0"/>
              <w:outlineLvl w:val="2"/>
            </w:pPr>
          </w:p>
        </w:tc>
        <w:tc>
          <w:tcPr>
            <w:tcW w:w="993" w:type="dxa"/>
            <w:shd w:val="clear" w:color="auto" w:fill="E7E6E6" w:themeFill="background2"/>
          </w:tcPr>
          <w:p w14:paraId="23D77E28" w14:textId="77777777" w:rsidR="005E0300" w:rsidRPr="002B61BB" w:rsidRDefault="005E0300" w:rsidP="007C549D">
            <w:pPr>
              <w:pStyle w:val="Heading3"/>
              <w:spacing w:before="0" w:after="0"/>
              <w:outlineLvl w:val="2"/>
            </w:pPr>
            <w:r w:rsidRPr="002B61BB">
              <w:t xml:space="preserve">CHSP </w:t>
            </w:r>
          </w:p>
        </w:tc>
        <w:tc>
          <w:tcPr>
            <w:tcW w:w="3548" w:type="dxa"/>
            <w:shd w:val="clear" w:color="auto" w:fill="E7E6E6" w:themeFill="background2"/>
          </w:tcPr>
          <w:p w14:paraId="096AC95E" w14:textId="0CCD9E14" w:rsidR="005E0300" w:rsidRPr="006107BF" w:rsidRDefault="005E0300" w:rsidP="007C549D">
            <w:pPr>
              <w:pStyle w:val="Heading3"/>
              <w:spacing w:before="0" w:after="0"/>
              <w:jc w:val="right"/>
              <w:outlineLvl w:val="2"/>
              <w:rPr>
                <w:color w:val="0000FF"/>
                <w:szCs w:val="26"/>
              </w:rPr>
            </w:pPr>
            <w:r w:rsidRPr="007C549D">
              <w:t>Not Applicable</w:t>
            </w:r>
          </w:p>
        </w:tc>
      </w:tr>
    </w:tbl>
    <w:p w14:paraId="4FEE9752" w14:textId="55C4AFBB" w:rsidR="00853601" w:rsidRDefault="00853601" w:rsidP="00853601">
      <w:pPr>
        <w:rPr>
          <w:i/>
          <w:szCs w:val="22"/>
        </w:rPr>
      </w:pPr>
      <w:r w:rsidRPr="008D114F">
        <w:rPr>
          <w:i/>
          <w:szCs w:val="22"/>
        </w:rPr>
        <w:t>The needs, goals and preferences of consumers nearing the end of life are recognised and addressed, their comfort maximised and their dignity preserved.</w:t>
      </w:r>
    </w:p>
    <w:p w14:paraId="75968D25" w14:textId="74846239" w:rsidR="001B5EB5" w:rsidRPr="001B5EB5" w:rsidRDefault="00584ED7" w:rsidP="001B5EB5">
      <w:pPr>
        <w:tabs>
          <w:tab w:val="right" w:pos="9026"/>
        </w:tabs>
      </w:pPr>
      <w:r>
        <w:t>Findings</w:t>
      </w:r>
    </w:p>
    <w:p w14:paraId="0C5BEA03" w14:textId="6673E0FE" w:rsidR="001B6041" w:rsidRDefault="001B6041" w:rsidP="001B6041">
      <w:pPr>
        <w:rPr>
          <w:rFonts w:eastAsia="Calibri"/>
          <w:color w:val="auto"/>
          <w:lang w:eastAsia="en-US"/>
        </w:rPr>
      </w:pPr>
      <w:r w:rsidRPr="006F2F95">
        <w:rPr>
          <w:rFonts w:eastAsia="Calibri"/>
          <w:color w:val="auto"/>
          <w:lang w:eastAsia="en-US"/>
        </w:rPr>
        <w:t xml:space="preserve">The service did not demonstrate it meets the needs, goals and preferences of consumers nearing the end of their life. The service reported that they are not aware of any consumer who is palliative or receiving palliative care. </w:t>
      </w:r>
    </w:p>
    <w:p w14:paraId="2D0819C5" w14:textId="77777777" w:rsidR="00F16E81" w:rsidRDefault="00F16E81" w:rsidP="00F16E81">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7304FBD0" w14:textId="483D3B24" w:rsidR="008F1B15" w:rsidRDefault="00425196" w:rsidP="001D3328">
      <w:pPr>
        <w:pStyle w:val="ListParagraph"/>
        <w:numPr>
          <w:ilvl w:val="0"/>
          <w:numId w:val="28"/>
        </w:numPr>
        <w:rPr>
          <w:rFonts w:eastAsia="Calibri"/>
          <w:color w:val="auto"/>
          <w:lang w:eastAsia="en-US"/>
        </w:rPr>
      </w:pPr>
      <w:r>
        <w:rPr>
          <w:rFonts w:eastAsia="Calibri"/>
          <w:color w:val="auto"/>
          <w:lang w:eastAsia="en-US"/>
        </w:rPr>
        <w:lastRenderedPageBreak/>
        <w:t xml:space="preserve">A consumer discussed with the Assessment Team their complex health issues and </w:t>
      </w:r>
      <w:r w:rsidR="00F264E2">
        <w:rPr>
          <w:rFonts w:eastAsia="Calibri"/>
          <w:color w:val="auto"/>
          <w:lang w:eastAsia="en-US"/>
        </w:rPr>
        <w:t>self-reported as being on a palliative care pathway.</w:t>
      </w:r>
    </w:p>
    <w:p w14:paraId="295DED8C" w14:textId="51356C01" w:rsidR="00B900D1" w:rsidRDefault="00B900D1" w:rsidP="001D3328">
      <w:pPr>
        <w:pStyle w:val="ListParagraph"/>
        <w:numPr>
          <w:ilvl w:val="0"/>
          <w:numId w:val="28"/>
        </w:numPr>
        <w:rPr>
          <w:rFonts w:eastAsia="Calibri"/>
          <w:color w:val="auto"/>
          <w:lang w:eastAsia="en-US"/>
        </w:rPr>
      </w:pPr>
      <w:r>
        <w:rPr>
          <w:rFonts w:eastAsia="Calibri"/>
          <w:color w:val="auto"/>
          <w:lang w:eastAsia="en-US"/>
        </w:rPr>
        <w:t xml:space="preserve">The service advised that they were not aware of any consumer who required palliative or end of life care however this understanding was in the context of a </w:t>
      </w:r>
      <w:r w:rsidRPr="005178F5">
        <w:rPr>
          <w:rFonts w:eastAsia="Calibri"/>
          <w:color w:val="auto"/>
          <w:lang w:eastAsia="en-US"/>
        </w:rPr>
        <w:t>general lack of information on the clinical or complex care needs of all consumers.</w:t>
      </w:r>
    </w:p>
    <w:p w14:paraId="2458EA1E" w14:textId="36A7C9F8" w:rsidR="0081439B" w:rsidRPr="0081439B" w:rsidRDefault="0081439B" w:rsidP="001D3328">
      <w:pPr>
        <w:pStyle w:val="ListParagraph"/>
        <w:numPr>
          <w:ilvl w:val="0"/>
          <w:numId w:val="28"/>
        </w:numPr>
        <w:tabs>
          <w:tab w:val="right" w:pos="9026"/>
        </w:tabs>
      </w:pPr>
      <w:r>
        <w:t xml:space="preserve">The </w:t>
      </w:r>
      <w:r w:rsidRPr="0081439B">
        <w:t xml:space="preserve">organisation has an advance care directive </w:t>
      </w:r>
      <w:r w:rsidR="00020653" w:rsidRPr="0081439B">
        <w:t>procedure;</w:t>
      </w:r>
      <w:r w:rsidRPr="0081439B">
        <w:t xml:space="preserve"> </w:t>
      </w:r>
      <w:r>
        <w:t xml:space="preserve">however, </w:t>
      </w:r>
      <w:r w:rsidRPr="0081439B">
        <w:t xml:space="preserve">the service is unable to demonstrate that a consumer’s wishes in relation to end of life planning </w:t>
      </w:r>
      <w:r w:rsidR="002327B3">
        <w:t xml:space="preserve">has been </w:t>
      </w:r>
      <w:r w:rsidRPr="0081439B">
        <w:t xml:space="preserve">discussed with any consumer. </w:t>
      </w:r>
    </w:p>
    <w:p w14:paraId="5E67064A" w14:textId="16801126" w:rsidR="001456BC" w:rsidRPr="0032244B" w:rsidRDefault="001456BC" w:rsidP="001456BC">
      <w:pPr>
        <w:tabs>
          <w:tab w:val="right" w:pos="9026"/>
        </w:tabs>
      </w:pPr>
      <w:r w:rsidRPr="0032244B">
        <w:t xml:space="preserve">The approved provider’s response accepts the Assessment Team’s findings and notes it has engaged an external aged care consultancy </w:t>
      </w:r>
      <w:r w:rsidRPr="00E77E9C">
        <w:t xml:space="preserve">utilising Registered Nurses to </w:t>
      </w:r>
      <w:r>
        <w:t xml:space="preserve">support </w:t>
      </w:r>
      <w:r w:rsidRPr="00E77E9C">
        <w:t xml:space="preserve">the service’s clinical team to </w:t>
      </w:r>
      <w:r w:rsidR="00DA79AB">
        <w:t xml:space="preserve">ensure consumers can plan </w:t>
      </w:r>
      <w:r w:rsidR="00BE5B50">
        <w:t>end of life care</w:t>
      </w:r>
      <w:r w:rsidRPr="00E77E9C">
        <w:t xml:space="preserve">. </w:t>
      </w:r>
    </w:p>
    <w:p w14:paraId="37732A60" w14:textId="36BBE648" w:rsidR="0081439B" w:rsidRDefault="0081439B" w:rsidP="0081439B">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617E354A" w14:textId="77777777" w:rsidR="001648D1" w:rsidRPr="0032244B" w:rsidRDefault="001648D1" w:rsidP="0081439B">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0300" w:rsidRPr="002B61BB" w14:paraId="03235C30" w14:textId="77777777" w:rsidTr="005E0300">
        <w:tc>
          <w:tcPr>
            <w:tcW w:w="4531" w:type="dxa"/>
            <w:shd w:val="clear" w:color="auto" w:fill="E7E6E6" w:themeFill="background2"/>
          </w:tcPr>
          <w:p w14:paraId="24D31895" w14:textId="3235C38D" w:rsidR="005E0300" w:rsidRPr="002B61BB" w:rsidRDefault="005E0300" w:rsidP="007C549D">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162DE06" w14:textId="77777777" w:rsidR="005E0300" w:rsidRPr="002B61BB" w:rsidRDefault="005E0300" w:rsidP="007C549D">
            <w:pPr>
              <w:pStyle w:val="Heading3"/>
              <w:spacing w:before="120" w:after="0"/>
              <w:outlineLvl w:val="2"/>
            </w:pPr>
            <w:r w:rsidRPr="002B61BB">
              <w:t xml:space="preserve">HCP   </w:t>
            </w:r>
          </w:p>
        </w:tc>
        <w:tc>
          <w:tcPr>
            <w:tcW w:w="3548" w:type="dxa"/>
            <w:shd w:val="clear" w:color="auto" w:fill="E7E6E6" w:themeFill="background2"/>
          </w:tcPr>
          <w:p w14:paraId="2887A2DB" w14:textId="3980BCC1" w:rsidR="005E0300" w:rsidRPr="006107BF" w:rsidRDefault="005E0300" w:rsidP="007C549D">
            <w:pPr>
              <w:pStyle w:val="Heading3"/>
              <w:spacing w:before="120" w:after="0"/>
              <w:jc w:val="right"/>
              <w:outlineLvl w:val="2"/>
              <w:rPr>
                <w:color w:val="0000FF"/>
                <w:szCs w:val="26"/>
              </w:rPr>
            </w:pPr>
            <w:r w:rsidRPr="007C549D">
              <w:t>Not Compliant</w:t>
            </w:r>
          </w:p>
        </w:tc>
      </w:tr>
      <w:tr w:rsidR="005E0300" w:rsidRPr="002B61BB" w14:paraId="2007E564" w14:textId="77777777" w:rsidTr="005E0300">
        <w:tc>
          <w:tcPr>
            <w:tcW w:w="4531" w:type="dxa"/>
            <w:shd w:val="clear" w:color="auto" w:fill="E7E6E6" w:themeFill="background2"/>
          </w:tcPr>
          <w:p w14:paraId="7E9443F2" w14:textId="77777777" w:rsidR="005E0300" w:rsidRPr="002B61BB" w:rsidRDefault="005E0300" w:rsidP="007C549D">
            <w:pPr>
              <w:pStyle w:val="Heading3"/>
              <w:spacing w:before="0" w:after="0"/>
              <w:outlineLvl w:val="2"/>
            </w:pPr>
          </w:p>
        </w:tc>
        <w:tc>
          <w:tcPr>
            <w:tcW w:w="993" w:type="dxa"/>
            <w:shd w:val="clear" w:color="auto" w:fill="E7E6E6" w:themeFill="background2"/>
          </w:tcPr>
          <w:p w14:paraId="18FFA90F" w14:textId="77777777" w:rsidR="005E0300" w:rsidRPr="002B61BB" w:rsidRDefault="005E0300" w:rsidP="007C549D">
            <w:pPr>
              <w:pStyle w:val="Heading3"/>
              <w:spacing w:before="0" w:after="0"/>
              <w:outlineLvl w:val="2"/>
            </w:pPr>
            <w:r w:rsidRPr="002B61BB">
              <w:t xml:space="preserve">CHSP </w:t>
            </w:r>
          </w:p>
        </w:tc>
        <w:tc>
          <w:tcPr>
            <w:tcW w:w="3548" w:type="dxa"/>
            <w:shd w:val="clear" w:color="auto" w:fill="E7E6E6" w:themeFill="background2"/>
          </w:tcPr>
          <w:p w14:paraId="2C2C624F" w14:textId="1AD60F1C" w:rsidR="005E0300" w:rsidRPr="006107BF" w:rsidRDefault="005E0300" w:rsidP="007C549D">
            <w:pPr>
              <w:pStyle w:val="Heading3"/>
              <w:spacing w:before="0" w:after="0"/>
              <w:jc w:val="right"/>
              <w:outlineLvl w:val="2"/>
              <w:rPr>
                <w:color w:val="0000FF"/>
                <w:szCs w:val="26"/>
              </w:rPr>
            </w:pPr>
            <w:r w:rsidRPr="007C549D">
              <w:t>Not Applicable</w:t>
            </w:r>
          </w:p>
        </w:tc>
      </w:tr>
    </w:tbl>
    <w:p w14:paraId="7622CC9E" w14:textId="2D2E7DCE" w:rsidR="00853601" w:rsidRDefault="00853601" w:rsidP="00853601">
      <w:pPr>
        <w:rPr>
          <w:i/>
          <w:szCs w:val="22"/>
        </w:rPr>
      </w:pPr>
      <w:r w:rsidRPr="008D114F">
        <w:rPr>
          <w:i/>
          <w:szCs w:val="22"/>
        </w:rPr>
        <w:t>Deterioration or change of a consumer’s mental health, cognitive or physical function, capacity or condition is recognised and responded to in a timely manner.</w:t>
      </w:r>
    </w:p>
    <w:p w14:paraId="6B9D2498" w14:textId="7B0ECD49" w:rsidR="001B5EB5" w:rsidRPr="001B5EB5" w:rsidRDefault="00584ED7" w:rsidP="001B5EB5">
      <w:pPr>
        <w:tabs>
          <w:tab w:val="right" w:pos="9026"/>
        </w:tabs>
      </w:pPr>
      <w:r>
        <w:t>Findings</w:t>
      </w:r>
    </w:p>
    <w:p w14:paraId="51376C16" w14:textId="367BD11E" w:rsidR="00F16E81" w:rsidRDefault="00F16E81" w:rsidP="00F16E81">
      <w:pPr>
        <w:tabs>
          <w:tab w:val="right" w:pos="9026"/>
        </w:tabs>
      </w:pPr>
      <w:r w:rsidRPr="00F16E81">
        <w:t>Most consumers and representatives interviewed felt confident that individual care workers providing the consumer’s care and services know them and would pick up on a change in condition, function or capacity. However, a number of representatives felt that, when raised with the service, the deterioration or change in the consumer</w:t>
      </w:r>
      <w:r w:rsidR="00B6779E">
        <w:t xml:space="preserve">’s condition </w:t>
      </w:r>
      <w:r w:rsidRPr="00F16E81">
        <w:t xml:space="preserve">does not always result in a timely response. </w:t>
      </w:r>
    </w:p>
    <w:p w14:paraId="3F3CCB5D" w14:textId="77777777" w:rsidR="00F16E81" w:rsidRDefault="00F16E81" w:rsidP="00F16E81">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76C7EDD0" w14:textId="50EF1864" w:rsidR="00F16E81" w:rsidRDefault="00415788" w:rsidP="001D3328">
      <w:pPr>
        <w:pStyle w:val="ListParagraph"/>
        <w:numPr>
          <w:ilvl w:val="0"/>
          <w:numId w:val="28"/>
        </w:numPr>
        <w:tabs>
          <w:tab w:val="right" w:pos="9026"/>
        </w:tabs>
      </w:pPr>
      <w:r>
        <w:t xml:space="preserve">A representative outlined raising concerns </w:t>
      </w:r>
      <w:r w:rsidR="00B6779E">
        <w:t xml:space="preserve">numerous times </w:t>
      </w:r>
      <w:r>
        <w:t xml:space="preserve">about the standard of the </w:t>
      </w:r>
      <w:r w:rsidR="005B47FD">
        <w:t xml:space="preserve">clinical care being delivered by the service and outlined staff had not identified through symptoms being displayed that the consumer had a bowel obstruction requiring </w:t>
      </w:r>
      <w:r w:rsidR="00020653">
        <w:t>hospitalisation</w:t>
      </w:r>
      <w:r w:rsidR="005B47FD">
        <w:t>.</w:t>
      </w:r>
    </w:p>
    <w:p w14:paraId="333A1500" w14:textId="3DDC06CB" w:rsidR="00BD7B87" w:rsidRPr="00BD7B87" w:rsidRDefault="00BD7B87" w:rsidP="001D3328">
      <w:pPr>
        <w:pStyle w:val="ListParagraph"/>
        <w:numPr>
          <w:ilvl w:val="0"/>
          <w:numId w:val="28"/>
        </w:numPr>
        <w:tabs>
          <w:tab w:val="right" w:pos="9026"/>
        </w:tabs>
      </w:pPr>
      <w:r w:rsidRPr="00BD7B87">
        <w:t xml:space="preserve">Progress notes </w:t>
      </w:r>
      <w:r>
        <w:t xml:space="preserve">for a further consumer </w:t>
      </w:r>
      <w:r w:rsidRPr="00BD7B87">
        <w:t xml:space="preserve">show that the discharge planner </w:t>
      </w:r>
      <w:r>
        <w:t xml:space="preserve">from the hospital </w:t>
      </w:r>
      <w:r w:rsidRPr="00BD7B87">
        <w:t xml:space="preserve">had been trying to get in touch with the case manager ‘for a while’ to discuss discharge arrangements given </w:t>
      </w:r>
      <w:r>
        <w:t>the consumer re</w:t>
      </w:r>
      <w:r w:rsidR="00FE5027">
        <w:t>garding</w:t>
      </w:r>
      <w:r>
        <w:t xml:space="preserve"> their </w:t>
      </w:r>
      <w:r w:rsidRPr="00BD7B87">
        <w:t xml:space="preserve">condition and </w:t>
      </w:r>
      <w:r>
        <w:t xml:space="preserve">need for </w:t>
      </w:r>
      <w:r w:rsidRPr="00BD7B87">
        <w:t xml:space="preserve">extra services. </w:t>
      </w:r>
    </w:p>
    <w:p w14:paraId="49649878" w14:textId="4E6A76E4" w:rsidR="00BD7B87" w:rsidRDefault="00BD7B87" w:rsidP="001D3328">
      <w:pPr>
        <w:pStyle w:val="ListParagraph"/>
        <w:numPr>
          <w:ilvl w:val="0"/>
          <w:numId w:val="28"/>
        </w:numPr>
        <w:tabs>
          <w:tab w:val="right" w:pos="9026"/>
        </w:tabs>
      </w:pPr>
      <w:r>
        <w:lastRenderedPageBreak/>
        <w:t>A carer reported a consumer f</w:t>
      </w:r>
      <w:r w:rsidR="00FE5027">
        <w:t>ell</w:t>
      </w:r>
      <w:r>
        <w:t xml:space="preserve"> and a care alert was put on the consumer</w:t>
      </w:r>
      <w:r w:rsidR="00FE5027">
        <w:t>’</w:t>
      </w:r>
      <w:r>
        <w:t>s file. The consumer lodged multiple calls and then a formal complaint about the lack of follow up despite their need for assistance.</w:t>
      </w:r>
    </w:p>
    <w:p w14:paraId="1FA77C29" w14:textId="77777777" w:rsidR="007D0D11" w:rsidRPr="005178F5" w:rsidRDefault="007D0D11" w:rsidP="001D3328">
      <w:pPr>
        <w:pStyle w:val="ListParagraph"/>
        <w:numPr>
          <w:ilvl w:val="0"/>
          <w:numId w:val="28"/>
        </w:numPr>
        <w:rPr>
          <w:rFonts w:asciiTheme="minorHAnsi" w:eastAsiaTheme="minorEastAsia" w:hAnsiTheme="minorHAnsi" w:cstheme="minorBidi"/>
          <w:color w:val="auto"/>
        </w:rPr>
      </w:pPr>
      <w:r w:rsidRPr="005178F5">
        <w:rPr>
          <w:color w:val="auto"/>
        </w:rPr>
        <w:t>Clinical staff report that the identification of deterioration, including what care staff need to look for and when to report, has been identified as an area for improvement.</w:t>
      </w:r>
    </w:p>
    <w:p w14:paraId="4FC31A82" w14:textId="3A3E2D67" w:rsidR="006E3D60" w:rsidRDefault="00F86B2E" w:rsidP="0048218F">
      <w:pPr>
        <w:tabs>
          <w:tab w:val="right" w:pos="9026"/>
        </w:tabs>
      </w:pPr>
      <w:r w:rsidRPr="0032244B">
        <w:t>The approved provider’s response accepts the Assessment Team’s findings and notes an external aged care consultancy</w:t>
      </w:r>
      <w:r>
        <w:t xml:space="preserve"> has been engaged</w:t>
      </w:r>
      <w:r w:rsidRPr="0032244B">
        <w:t xml:space="preserve"> to support the </w:t>
      </w:r>
      <w:r w:rsidR="00020653">
        <w:t>clinical</w:t>
      </w:r>
      <w:r w:rsidR="00405F24">
        <w:t xml:space="preserve"> </w:t>
      </w:r>
      <w:r w:rsidRPr="0032244B">
        <w:t xml:space="preserve">team </w:t>
      </w:r>
      <w:r w:rsidR="0048218F">
        <w:t>to ensure a consumer’s increasing need is recognised and responded to</w:t>
      </w:r>
      <w:r w:rsidR="003537FB">
        <w:t xml:space="preserve"> in line with best practice clinical care.</w:t>
      </w:r>
    </w:p>
    <w:p w14:paraId="38E76200" w14:textId="3FAA72CC" w:rsidR="007D0D11" w:rsidRDefault="00F86B2E" w:rsidP="00F86B2E">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E0300" w:rsidRPr="002B61BB" w14:paraId="1865F815" w14:textId="77777777" w:rsidTr="005E0300">
        <w:tc>
          <w:tcPr>
            <w:tcW w:w="4531" w:type="dxa"/>
            <w:shd w:val="clear" w:color="auto" w:fill="E7E6E6" w:themeFill="background2"/>
          </w:tcPr>
          <w:p w14:paraId="517B7AA8" w14:textId="2EC783B6" w:rsidR="005E0300" w:rsidRPr="002B61BB" w:rsidRDefault="005E0300" w:rsidP="007C549D">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091D672F" w14:textId="77777777" w:rsidR="005E0300" w:rsidRPr="002B61BB" w:rsidRDefault="005E0300" w:rsidP="007C549D">
            <w:pPr>
              <w:pStyle w:val="Heading3"/>
              <w:spacing w:before="120" w:after="0"/>
              <w:outlineLvl w:val="2"/>
            </w:pPr>
            <w:r w:rsidRPr="002B61BB">
              <w:t xml:space="preserve">HCP   </w:t>
            </w:r>
          </w:p>
        </w:tc>
        <w:tc>
          <w:tcPr>
            <w:tcW w:w="3548" w:type="dxa"/>
            <w:shd w:val="clear" w:color="auto" w:fill="E7E6E6" w:themeFill="background2"/>
          </w:tcPr>
          <w:p w14:paraId="4144ED5B" w14:textId="498A7942" w:rsidR="005E0300" w:rsidRPr="006107BF" w:rsidRDefault="005E0300" w:rsidP="007C549D">
            <w:pPr>
              <w:pStyle w:val="Heading3"/>
              <w:spacing w:before="120" w:after="0"/>
              <w:jc w:val="right"/>
              <w:outlineLvl w:val="2"/>
              <w:rPr>
                <w:color w:val="0000FF"/>
                <w:szCs w:val="26"/>
              </w:rPr>
            </w:pPr>
            <w:r w:rsidRPr="007C549D">
              <w:t>Not Compliant</w:t>
            </w:r>
          </w:p>
        </w:tc>
      </w:tr>
      <w:tr w:rsidR="005E0300" w:rsidRPr="002B61BB" w14:paraId="1C3C4387" w14:textId="77777777" w:rsidTr="005E0300">
        <w:tc>
          <w:tcPr>
            <w:tcW w:w="4531" w:type="dxa"/>
            <w:shd w:val="clear" w:color="auto" w:fill="E7E6E6" w:themeFill="background2"/>
          </w:tcPr>
          <w:p w14:paraId="1AEB06B0" w14:textId="77777777" w:rsidR="005E0300" w:rsidRPr="002B61BB" w:rsidRDefault="005E0300" w:rsidP="007C549D">
            <w:pPr>
              <w:pStyle w:val="Heading3"/>
              <w:spacing w:before="0" w:after="0"/>
              <w:outlineLvl w:val="2"/>
            </w:pPr>
          </w:p>
        </w:tc>
        <w:tc>
          <w:tcPr>
            <w:tcW w:w="993" w:type="dxa"/>
            <w:shd w:val="clear" w:color="auto" w:fill="E7E6E6" w:themeFill="background2"/>
          </w:tcPr>
          <w:p w14:paraId="456C453C" w14:textId="77777777" w:rsidR="005E0300" w:rsidRPr="002B61BB" w:rsidRDefault="005E0300" w:rsidP="007C549D">
            <w:pPr>
              <w:pStyle w:val="Heading3"/>
              <w:spacing w:before="0" w:after="0"/>
              <w:outlineLvl w:val="2"/>
            </w:pPr>
            <w:r w:rsidRPr="002B61BB">
              <w:t xml:space="preserve">CHSP </w:t>
            </w:r>
          </w:p>
        </w:tc>
        <w:tc>
          <w:tcPr>
            <w:tcW w:w="3548" w:type="dxa"/>
            <w:shd w:val="clear" w:color="auto" w:fill="E7E6E6" w:themeFill="background2"/>
          </w:tcPr>
          <w:p w14:paraId="4864F64A" w14:textId="605AC4A6" w:rsidR="005E0300" w:rsidRPr="006107BF" w:rsidRDefault="005E0300" w:rsidP="007C549D">
            <w:pPr>
              <w:pStyle w:val="Heading3"/>
              <w:spacing w:before="0" w:after="0"/>
              <w:jc w:val="right"/>
              <w:outlineLvl w:val="2"/>
              <w:rPr>
                <w:color w:val="0000FF"/>
                <w:szCs w:val="26"/>
              </w:rPr>
            </w:pPr>
            <w:r w:rsidRPr="007C549D">
              <w:t>Not Applicable</w:t>
            </w:r>
          </w:p>
        </w:tc>
      </w:tr>
    </w:tbl>
    <w:p w14:paraId="0D1341B7" w14:textId="61F7A6B3" w:rsidR="00853601" w:rsidRDefault="00853601" w:rsidP="00853601">
      <w:pPr>
        <w:rPr>
          <w:i/>
          <w:szCs w:val="22"/>
        </w:rPr>
      </w:pPr>
      <w:r w:rsidRPr="008D114F">
        <w:rPr>
          <w:i/>
          <w:szCs w:val="22"/>
        </w:rPr>
        <w:t>Information about the consumer’s condition, needs and preferences is documented and communicated within the organisation, and with others where responsibility for care is shared.</w:t>
      </w:r>
    </w:p>
    <w:p w14:paraId="74C31218" w14:textId="7D19EB0E" w:rsidR="001B5EB5" w:rsidRPr="001B5EB5" w:rsidRDefault="00584ED7" w:rsidP="001B5EB5">
      <w:pPr>
        <w:tabs>
          <w:tab w:val="right" w:pos="9026"/>
        </w:tabs>
      </w:pPr>
      <w:r>
        <w:t>Findings</w:t>
      </w:r>
    </w:p>
    <w:p w14:paraId="62F6B6DA" w14:textId="677E0C11" w:rsidR="00893453" w:rsidRDefault="001A069A" w:rsidP="00893453">
      <w:pPr>
        <w:rPr>
          <w:rFonts w:eastAsia="Calibri"/>
          <w:color w:val="auto"/>
          <w:lang w:eastAsia="en-US"/>
        </w:rPr>
      </w:pPr>
      <w:r w:rsidRPr="001A2C65">
        <w:rPr>
          <w:rFonts w:eastAsia="Calibri"/>
          <w:color w:val="auto"/>
          <w:lang w:eastAsia="en-US"/>
        </w:rPr>
        <w:t>The clinical team said there is no clear process to advise them of consumers receiving clinical care as this information is not routinely shared from the case management side of the business.</w:t>
      </w:r>
    </w:p>
    <w:p w14:paraId="1A3BDC39" w14:textId="77777777" w:rsidR="00AB64ED" w:rsidRDefault="00AB64ED" w:rsidP="00AB64ED">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47A35EF7" w14:textId="00FDCED6" w:rsidR="00AB64ED" w:rsidRDefault="00AB64ED" w:rsidP="001D3328">
      <w:pPr>
        <w:pStyle w:val="ListParagraph"/>
        <w:numPr>
          <w:ilvl w:val="0"/>
          <w:numId w:val="28"/>
        </w:numPr>
        <w:rPr>
          <w:color w:val="auto"/>
        </w:rPr>
      </w:pPr>
      <w:r w:rsidRPr="005A2534">
        <w:rPr>
          <w:color w:val="auto"/>
        </w:rPr>
        <w:t>Care staff interviewed reported</w:t>
      </w:r>
      <w:r w:rsidR="00484BD9">
        <w:rPr>
          <w:color w:val="auto"/>
        </w:rPr>
        <w:t xml:space="preserve"> they did</w:t>
      </w:r>
      <w:r w:rsidRPr="005A2534">
        <w:rPr>
          <w:color w:val="auto"/>
        </w:rPr>
        <w:t xml:space="preserve"> not always receiv</w:t>
      </w:r>
      <w:r w:rsidR="00484BD9">
        <w:rPr>
          <w:color w:val="auto"/>
        </w:rPr>
        <w:t>e</w:t>
      </w:r>
      <w:r w:rsidRPr="005A2534">
        <w:rPr>
          <w:color w:val="auto"/>
        </w:rPr>
        <w:t xml:space="preserve"> updated information as care needs or preferences </w:t>
      </w:r>
      <w:r w:rsidR="00D233FB">
        <w:rPr>
          <w:color w:val="auto"/>
        </w:rPr>
        <w:t xml:space="preserve">of consumers </w:t>
      </w:r>
      <w:r w:rsidRPr="005A2534">
        <w:rPr>
          <w:color w:val="auto"/>
        </w:rPr>
        <w:t>change</w:t>
      </w:r>
      <w:r w:rsidR="005A2534">
        <w:rPr>
          <w:color w:val="auto"/>
        </w:rPr>
        <w:t>.</w:t>
      </w:r>
    </w:p>
    <w:p w14:paraId="50A4AE7E" w14:textId="54609DD1" w:rsidR="005A2534" w:rsidRPr="005A2534" w:rsidRDefault="005A2534" w:rsidP="001D3328">
      <w:pPr>
        <w:pStyle w:val="ListParagraph"/>
        <w:numPr>
          <w:ilvl w:val="0"/>
          <w:numId w:val="28"/>
        </w:numPr>
        <w:rPr>
          <w:color w:val="auto"/>
        </w:rPr>
      </w:pPr>
      <w:r w:rsidRPr="005A2534">
        <w:rPr>
          <w:color w:val="auto"/>
        </w:rPr>
        <w:t>The clinical team said there is no clear process to advise them of consumers receiving clinical care as this information is not routinely shared from the case management side of the business.</w:t>
      </w:r>
    </w:p>
    <w:p w14:paraId="1A903315" w14:textId="1A22CD38" w:rsidR="001A069A" w:rsidRPr="005A2534" w:rsidRDefault="005A2534" w:rsidP="001D3328">
      <w:pPr>
        <w:pStyle w:val="ListParagraph"/>
        <w:numPr>
          <w:ilvl w:val="0"/>
          <w:numId w:val="28"/>
        </w:numPr>
        <w:rPr>
          <w:color w:val="auto"/>
        </w:rPr>
      </w:pPr>
      <w:r w:rsidRPr="005A2534">
        <w:rPr>
          <w:color w:val="auto"/>
        </w:rPr>
        <w:t>A review of care documentation and feedback from consumers and/or representatives did not indicate consistent and ongoing communication between the service and contracted staff delivering services to consumers with complex needs.</w:t>
      </w:r>
    </w:p>
    <w:p w14:paraId="6FF7874A" w14:textId="42FD2D90" w:rsidR="002059D4" w:rsidRPr="0032244B" w:rsidRDefault="002059D4" w:rsidP="002059D4">
      <w:pPr>
        <w:tabs>
          <w:tab w:val="right" w:pos="9026"/>
        </w:tabs>
      </w:pPr>
      <w:r w:rsidRPr="0032244B">
        <w:t xml:space="preserve">The approved provider’s response accepts the Assessment Team’s findings and notes </w:t>
      </w:r>
      <w:r w:rsidR="00E539D4">
        <w:t>a number of activities to improve communication flows.</w:t>
      </w:r>
    </w:p>
    <w:p w14:paraId="060E2204" w14:textId="77777777" w:rsidR="002059D4" w:rsidRDefault="002059D4" w:rsidP="002059D4">
      <w:pPr>
        <w:tabs>
          <w:tab w:val="right" w:pos="9026"/>
        </w:tabs>
      </w:pPr>
      <w:r>
        <w:lastRenderedPageBreak/>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4427A593" w14:textId="77777777" w:rsidR="005A2534" w:rsidRPr="000F5160" w:rsidRDefault="005A2534" w:rsidP="00893453">
      <w:pPr>
        <w:rPr>
          <w:rFonts w:eastAsia="Calibri"/>
          <w:color w:val="auto"/>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7C549D" w14:paraId="5ED506F2" w14:textId="77777777" w:rsidTr="006107BF">
        <w:tc>
          <w:tcPr>
            <w:tcW w:w="4531" w:type="dxa"/>
            <w:shd w:val="clear" w:color="auto" w:fill="E7E6E6" w:themeFill="background2"/>
          </w:tcPr>
          <w:p w14:paraId="6F09B05D" w14:textId="1BA211DE" w:rsidR="006107BF" w:rsidRPr="002B61BB" w:rsidRDefault="006107BF" w:rsidP="006107BF">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61BFD379"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1720C292" w14:textId="7EAB56B3" w:rsidR="006107BF" w:rsidRPr="006107BF" w:rsidRDefault="006107BF" w:rsidP="006107BF">
            <w:pPr>
              <w:pStyle w:val="Heading3"/>
              <w:spacing w:before="120" w:after="0"/>
              <w:jc w:val="right"/>
              <w:outlineLvl w:val="2"/>
            </w:pPr>
            <w:r w:rsidRPr="007C549D">
              <w:t>Compliant</w:t>
            </w:r>
          </w:p>
        </w:tc>
      </w:tr>
      <w:tr w:rsidR="006107BF" w:rsidRPr="007C549D" w14:paraId="1A274C46" w14:textId="77777777" w:rsidTr="006107BF">
        <w:tc>
          <w:tcPr>
            <w:tcW w:w="4531" w:type="dxa"/>
            <w:shd w:val="clear" w:color="auto" w:fill="E7E6E6" w:themeFill="background2"/>
          </w:tcPr>
          <w:p w14:paraId="2D785CB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D889F8E"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D5DFFB2" w14:textId="0FF49988" w:rsidR="006107BF" w:rsidRPr="006107BF" w:rsidRDefault="007C549D" w:rsidP="006107BF">
            <w:pPr>
              <w:pStyle w:val="Heading3"/>
              <w:spacing w:before="0" w:after="0"/>
              <w:jc w:val="right"/>
              <w:outlineLvl w:val="2"/>
            </w:pPr>
            <w:r w:rsidRPr="007C549D">
              <w:t>Not Applicable</w:t>
            </w:r>
          </w:p>
        </w:tc>
      </w:tr>
    </w:tbl>
    <w:p w14:paraId="203B3298" w14:textId="58DF4B24" w:rsidR="00853601" w:rsidRDefault="00853601" w:rsidP="00853601">
      <w:pPr>
        <w:rPr>
          <w:i/>
          <w:szCs w:val="22"/>
        </w:rPr>
      </w:pPr>
      <w:r w:rsidRPr="008D114F">
        <w:rPr>
          <w:i/>
          <w:szCs w:val="22"/>
        </w:rPr>
        <w:t>Timely and appropriate referrals to individuals, other organisations and providers of other care and services.</w:t>
      </w:r>
    </w:p>
    <w:p w14:paraId="32115DD3" w14:textId="0E08638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7C549D" w:rsidRPr="002B61BB" w14:paraId="4BFF10D3" w14:textId="77777777" w:rsidTr="007C549D">
        <w:tc>
          <w:tcPr>
            <w:tcW w:w="4531" w:type="dxa"/>
            <w:shd w:val="clear" w:color="auto" w:fill="E7E6E6" w:themeFill="background2"/>
          </w:tcPr>
          <w:p w14:paraId="1B489B3F" w14:textId="55A09CA7" w:rsidR="007C549D" w:rsidRPr="002B61BB" w:rsidRDefault="007C549D" w:rsidP="007C549D">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4B78832C" w14:textId="77777777" w:rsidR="007C549D" w:rsidRPr="002B61BB" w:rsidRDefault="007C549D" w:rsidP="007C549D">
            <w:pPr>
              <w:pStyle w:val="Heading3"/>
              <w:spacing w:before="120" w:after="0"/>
              <w:outlineLvl w:val="2"/>
            </w:pPr>
            <w:r w:rsidRPr="002B61BB">
              <w:t xml:space="preserve">HCP   </w:t>
            </w:r>
          </w:p>
        </w:tc>
        <w:tc>
          <w:tcPr>
            <w:tcW w:w="3548" w:type="dxa"/>
            <w:shd w:val="clear" w:color="auto" w:fill="E7E6E6" w:themeFill="background2"/>
          </w:tcPr>
          <w:p w14:paraId="502CA496" w14:textId="395516BA" w:rsidR="007C549D" w:rsidRPr="006107BF" w:rsidRDefault="007C549D" w:rsidP="007C549D">
            <w:pPr>
              <w:pStyle w:val="Heading3"/>
              <w:spacing w:before="120" w:after="0"/>
              <w:jc w:val="right"/>
              <w:outlineLvl w:val="2"/>
              <w:rPr>
                <w:color w:val="0000FF"/>
                <w:szCs w:val="26"/>
              </w:rPr>
            </w:pPr>
            <w:r w:rsidRPr="007C549D">
              <w:t>Compliant</w:t>
            </w:r>
          </w:p>
        </w:tc>
      </w:tr>
      <w:tr w:rsidR="007C549D" w:rsidRPr="002B61BB" w14:paraId="65BD3CFE" w14:textId="77777777" w:rsidTr="007C549D">
        <w:tc>
          <w:tcPr>
            <w:tcW w:w="4531" w:type="dxa"/>
            <w:shd w:val="clear" w:color="auto" w:fill="E7E6E6" w:themeFill="background2"/>
          </w:tcPr>
          <w:p w14:paraId="13353F34" w14:textId="77777777" w:rsidR="007C549D" w:rsidRPr="002B61BB" w:rsidRDefault="007C549D" w:rsidP="007C549D">
            <w:pPr>
              <w:pStyle w:val="Heading3"/>
              <w:spacing w:before="0" w:after="0"/>
              <w:outlineLvl w:val="2"/>
            </w:pPr>
          </w:p>
        </w:tc>
        <w:tc>
          <w:tcPr>
            <w:tcW w:w="993" w:type="dxa"/>
            <w:shd w:val="clear" w:color="auto" w:fill="E7E6E6" w:themeFill="background2"/>
          </w:tcPr>
          <w:p w14:paraId="7CC66B7A" w14:textId="77777777" w:rsidR="007C549D" w:rsidRPr="002B61BB" w:rsidRDefault="007C549D" w:rsidP="007C549D">
            <w:pPr>
              <w:pStyle w:val="Heading3"/>
              <w:spacing w:before="0" w:after="0"/>
              <w:outlineLvl w:val="2"/>
            </w:pPr>
            <w:r w:rsidRPr="002B61BB">
              <w:t xml:space="preserve">CHSP </w:t>
            </w:r>
          </w:p>
        </w:tc>
        <w:tc>
          <w:tcPr>
            <w:tcW w:w="3548" w:type="dxa"/>
            <w:shd w:val="clear" w:color="auto" w:fill="E7E6E6" w:themeFill="background2"/>
          </w:tcPr>
          <w:p w14:paraId="53D75D2B" w14:textId="10559DB6" w:rsidR="007C549D" w:rsidRPr="006107BF" w:rsidRDefault="007C549D" w:rsidP="007C549D">
            <w:pPr>
              <w:pStyle w:val="Heading3"/>
              <w:spacing w:before="0" w:after="0"/>
              <w:jc w:val="right"/>
              <w:outlineLvl w:val="2"/>
              <w:rPr>
                <w:color w:val="0000FF"/>
                <w:szCs w:val="26"/>
              </w:rPr>
            </w:pPr>
            <w:r w:rsidRPr="007C549D">
              <w:t>Not Applicable</w:t>
            </w:r>
          </w:p>
        </w:tc>
      </w:tr>
    </w:tbl>
    <w:p w14:paraId="190242D6" w14:textId="77777777" w:rsidR="00853601" w:rsidRPr="008D114F" w:rsidRDefault="00853601" w:rsidP="006107BF">
      <w:pPr>
        <w:tabs>
          <w:tab w:val="right" w:pos="9026"/>
        </w:tabs>
        <w:spacing w:after="0"/>
        <w:outlineLvl w:val="4"/>
        <w:rPr>
          <w:i/>
          <w:szCs w:val="22"/>
        </w:rPr>
      </w:pPr>
      <w:r w:rsidRPr="008D114F">
        <w:rPr>
          <w:i/>
          <w:szCs w:val="22"/>
        </w:rPr>
        <w:t>Minimisation of infection related risks through implementing:</w:t>
      </w:r>
    </w:p>
    <w:p w14:paraId="7C8BD85B" w14:textId="77777777" w:rsidR="00853601" w:rsidRPr="008D114F" w:rsidRDefault="00853601" w:rsidP="001D3328">
      <w:pPr>
        <w:numPr>
          <w:ilvl w:val="0"/>
          <w:numId w:val="14"/>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4919F8E3" w:rsidR="00853601" w:rsidRDefault="00853601" w:rsidP="001D3328">
      <w:pPr>
        <w:numPr>
          <w:ilvl w:val="0"/>
          <w:numId w:val="1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8E72354" w14:textId="77777777" w:rsidR="00032B17" w:rsidRDefault="00032B17" w:rsidP="00095CD4"/>
    <w:p w14:paraId="3E3E1DB6" w14:textId="1BF81FC2" w:rsidR="00853601" w:rsidRDefault="00853601" w:rsidP="00095CD4">
      <w:pPr>
        <w:sectPr w:rsidR="00853601" w:rsidSect="00CB3BA9">
          <w:headerReference w:type="first" r:id="rId18"/>
          <w:type w:val="continuous"/>
          <w:pgSz w:w="11906" w:h="16838"/>
          <w:pgMar w:top="1701" w:right="1418" w:bottom="1418" w:left="1418" w:header="709" w:footer="397" w:gutter="0"/>
          <w:cols w:space="708"/>
          <w:titlePg/>
          <w:docGrid w:linePitch="360"/>
        </w:sectPr>
      </w:pPr>
    </w:p>
    <w:p w14:paraId="62CC1B4A" w14:textId="50B05D2C" w:rsidR="00CB3BA9" w:rsidRDefault="00032B17"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38DF914D" wp14:editId="3592C952">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009C6F30" w:rsidRPr="00EB1D71">
        <w:rPr>
          <w:color w:val="FFFFFF" w:themeColor="background1"/>
          <w:sz w:val="36"/>
        </w:rPr>
        <w:t>Services and support</w:t>
      </w:r>
      <w:r w:rsidR="00034EF1">
        <w:rPr>
          <w:color w:val="FFFFFF" w:themeColor="background1"/>
          <w:sz w:val="36"/>
        </w:rPr>
        <w:t>s</w:t>
      </w:r>
      <w:r w:rsidR="009C6F30" w:rsidRPr="00EB1D71">
        <w:rPr>
          <w:color w:val="FFFFFF" w:themeColor="background1"/>
          <w:sz w:val="36"/>
        </w:rPr>
        <w:t xml:space="preserve"> for daily living</w:t>
      </w:r>
    </w:p>
    <w:p w14:paraId="6D9161E8" w14:textId="3B839ED6" w:rsidR="006C6789" w:rsidRPr="00887ED8" w:rsidRDefault="006C6789" w:rsidP="00872D6C">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FD2302" w:rsidRPr="00887ED8">
        <w:rPr>
          <w:rFonts w:ascii="Arial" w:hAnsi="Arial"/>
          <w:bCs w:val="0"/>
          <w:iCs w:val="0"/>
          <w:color w:val="FFFFFF" w:themeColor="background1"/>
          <w:sz w:val="36"/>
          <w:szCs w:val="36"/>
        </w:rPr>
        <w:t>Not Compliant</w:t>
      </w:r>
      <w:r w:rsidRPr="00887ED8">
        <w:rPr>
          <w:color w:val="FFFFFF" w:themeColor="background1"/>
          <w:highlight w:val="yellow"/>
        </w:rPr>
        <w:br/>
      </w:r>
      <w:r w:rsidRPr="00887ED8">
        <w:rPr>
          <w:color w:val="FFFFFF" w:themeColor="background1"/>
          <w:sz w:val="36"/>
        </w:rPr>
        <w:tab/>
        <w:t xml:space="preserve">CHSP </w:t>
      </w:r>
      <w:r w:rsidRPr="00887ED8">
        <w:rPr>
          <w:color w:val="FFFFFF" w:themeColor="background1"/>
          <w:sz w:val="36"/>
        </w:rPr>
        <w:tab/>
      </w:r>
      <w:r w:rsidR="00FD2302" w:rsidRPr="00887ED8">
        <w:rPr>
          <w:rFonts w:ascii="Arial" w:hAnsi="Arial"/>
          <w:bCs w:val="0"/>
          <w:iCs w:val="0"/>
          <w:color w:val="FFFFFF" w:themeColor="background1"/>
          <w:sz w:val="36"/>
          <w:szCs w:val="36"/>
        </w:rPr>
        <w:t>Not Compliant</w:t>
      </w:r>
    </w:p>
    <w:p w14:paraId="0BF0DA02" w14:textId="77777777" w:rsidR="006716D8" w:rsidRPr="006716D8" w:rsidRDefault="006716D8" w:rsidP="006716D8"/>
    <w:p w14:paraId="2ED24F32" w14:textId="0D1B139D" w:rsidR="006716D8" w:rsidRPr="006716D8" w:rsidRDefault="006716D8" w:rsidP="006716D8">
      <w:pPr>
        <w:sectPr w:rsidR="006716D8" w:rsidRPr="006716D8" w:rsidSect="00FB0086">
          <w:headerReference w:type="first" r:id="rId19"/>
          <w:pgSz w:w="11906" w:h="16838"/>
          <w:pgMar w:top="1701" w:right="1418" w:bottom="1418" w:left="1418" w:header="709" w:footer="397" w:gutter="0"/>
          <w:cols w:space="708"/>
          <w:docGrid w:linePitch="360"/>
        </w:sectPr>
      </w:pPr>
    </w:p>
    <w:p w14:paraId="160FD180" w14:textId="77777777" w:rsidR="007F5256" w:rsidRPr="00FD1B02" w:rsidRDefault="007F5256" w:rsidP="00032B17">
      <w:pPr>
        <w:pStyle w:val="Heading3"/>
        <w:shd w:val="clear" w:color="auto" w:fill="F2F2F2" w:themeFill="background1" w:themeFillShade="F2"/>
      </w:pPr>
      <w:r w:rsidRPr="00FD1B02">
        <w:t>Consumer outcome:</w:t>
      </w:r>
    </w:p>
    <w:p w14:paraId="77E4EB85" w14:textId="77777777" w:rsidR="007F5256" w:rsidRDefault="007F5256" w:rsidP="001D3328">
      <w:pPr>
        <w:numPr>
          <w:ilvl w:val="0"/>
          <w:numId w:val="3"/>
        </w:numPr>
        <w:shd w:val="clear" w:color="auto" w:fill="F2F2F2" w:themeFill="background1" w:themeFillShade="F2"/>
      </w:pPr>
      <w:r>
        <w:t>I get the services and supports for daily living that are important for my health and well-being and that enable me to do the things I want to do.</w:t>
      </w:r>
    </w:p>
    <w:p w14:paraId="242C4D39" w14:textId="77777777" w:rsidR="007F5256" w:rsidRDefault="007F5256" w:rsidP="00032B17">
      <w:pPr>
        <w:pStyle w:val="Heading3"/>
        <w:shd w:val="clear" w:color="auto" w:fill="F2F2F2" w:themeFill="background1" w:themeFillShade="F2"/>
      </w:pPr>
      <w:r>
        <w:t>Organisation statement:</w:t>
      </w:r>
    </w:p>
    <w:p w14:paraId="529B3994" w14:textId="77777777" w:rsidR="007F5256" w:rsidRDefault="007F5256" w:rsidP="001D3328">
      <w:pPr>
        <w:numPr>
          <w:ilvl w:val="0"/>
          <w:numId w:val="3"/>
        </w:numPr>
        <w:shd w:val="clear" w:color="auto" w:fill="F2F2F2" w:themeFill="background1" w:themeFillShade="F2"/>
      </w:pPr>
      <w:r>
        <w:t>The organisation provides safe and effective services and supports for daily living that optimise the consumer’s independence, health, well-being and quality of life.</w:t>
      </w:r>
    </w:p>
    <w:p w14:paraId="27FCD39C" w14:textId="1A302662" w:rsidR="007F5256" w:rsidRDefault="007F5256" w:rsidP="00427817">
      <w:pPr>
        <w:pStyle w:val="Heading2"/>
      </w:pPr>
      <w:r>
        <w:t>Assessment of Standard 4</w:t>
      </w:r>
    </w:p>
    <w:p w14:paraId="282C8A73" w14:textId="10EAF101" w:rsidR="00994DD1" w:rsidRPr="001D5061" w:rsidRDefault="00994DD1" w:rsidP="00994DD1">
      <w:pPr>
        <w:tabs>
          <w:tab w:val="right" w:pos="9026"/>
        </w:tabs>
      </w:pPr>
      <w:bookmarkStart w:id="6" w:name="_Hlk75951207"/>
      <w:r>
        <w:t>C</w:t>
      </w:r>
      <w:r w:rsidRPr="001D5061">
        <w:t>onsumer</w:t>
      </w:r>
      <w:r w:rsidR="00D8412C">
        <w:t xml:space="preserve">s </w:t>
      </w:r>
      <w:r w:rsidRPr="001D5061">
        <w:t>and representative</w:t>
      </w:r>
      <w:r w:rsidR="00D8412C">
        <w:t>s</w:t>
      </w:r>
      <w:r w:rsidRPr="001D5061">
        <w:t xml:space="preserve"> </w:t>
      </w:r>
      <w:r w:rsidR="005354FE">
        <w:t>said</w:t>
      </w:r>
      <w:r w:rsidR="00E0630E">
        <w:t xml:space="preserve"> </w:t>
      </w:r>
      <w:r w:rsidRPr="001D5061">
        <w:t xml:space="preserve">services </w:t>
      </w:r>
      <w:r w:rsidR="00E0630E">
        <w:t>are</w:t>
      </w:r>
      <w:r w:rsidRPr="001D5061">
        <w:t xml:space="preserve"> missed, </w:t>
      </w:r>
      <w:r w:rsidR="00E0630E">
        <w:t>do</w:t>
      </w:r>
      <w:r w:rsidRPr="001D5061">
        <w:t xml:space="preserve"> not meet the</w:t>
      </w:r>
      <w:r w:rsidR="00E0630E">
        <w:t xml:space="preserve"> consumer’s</w:t>
      </w:r>
      <w:r w:rsidRPr="001D5061">
        <w:t xml:space="preserve"> preferences or </w:t>
      </w:r>
      <w:r w:rsidR="00D8412C">
        <w:t>a</w:t>
      </w:r>
      <w:r w:rsidR="005354FE">
        <w:t>re</w:t>
      </w:r>
      <w:r w:rsidRPr="001D5061">
        <w:t xml:space="preserve"> inadequate to meet the</w:t>
      </w:r>
      <w:r w:rsidR="00D8412C">
        <w:t xml:space="preserve"> consumer’s</w:t>
      </w:r>
      <w:r w:rsidRPr="001D5061">
        <w:t xml:space="preserve"> </w:t>
      </w:r>
      <w:r w:rsidR="005354FE">
        <w:t xml:space="preserve">daily </w:t>
      </w:r>
      <w:r w:rsidRPr="001D5061">
        <w:t>needs.</w:t>
      </w:r>
      <w:r w:rsidR="00373CB3">
        <w:t xml:space="preserve"> </w:t>
      </w:r>
      <w:r w:rsidR="00B244DD">
        <w:t>Where a consumer needs a piece of equipment to enable them to do the things they need to do, the service does not always service the equipment</w:t>
      </w:r>
      <w:r w:rsidR="00154EFC">
        <w:t xml:space="preserve"> as scheduled.</w:t>
      </w:r>
      <w:r w:rsidR="00B244DD">
        <w:t xml:space="preserve"> </w:t>
      </w:r>
    </w:p>
    <w:p w14:paraId="4D84ABEE" w14:textId="26AEC707" w:rsidR="006716D8" w:rsidRPr="00154EFC" w:rsidRDefault="006716D8" w:rsidP="006716D8">
      <w:pPr>
        <w:rPr>
          <w:rFonts w:eastAsiaTheme="minorHAnsi"/>
          <w:color w:val="auto"/>
        </w:rPr>
      </w:pPr>
      <w:r w:rsidRPr="00154EFC">
        <w:rPr>
          <w:rFonts w:eastAsiaTheme="minorHAnsi"/>
          <w:color w:val="auto"/>
        </w:rPr>
        <w:t xml:space="preserve">The Quality Standard for the Home care </w:t>
      </w:r>
      <w:r w:rsidR="00D12DA6" w:rsidRPr="00154EFC">
        <w:rPr>
          <w:rFonts w:eastAsiaTheme="minorHAnsi"/>
          <w:color w:val="auto"/>
        </w:rPr>
        <w:t xml:space="preserve">packages </w:t>
      </w:r>
      <w:r w:rsidRPr="00154EFC">
        <w:rPr>
          <w:rFonts w:eastAsiaTheme="minorHAnsi"/>
          <w:color w:val="auto"/>
        </w:rPr>
        <w:t>service</w:t>
      </w:r>
      <w:r w:rsidR="00901FBD" w:rsidRPr="00154EFC">
        <w:rPr>
          <w:rFonts w:eastAsiaTheme="minorHAnsi"/>
          <w:color w:val="auto"/>
        </w:rPr>
        <w:t xml:space="preserve"> is </w:t>
      </w:r>
      <w:r w:rsidRPr="00154EFC">
        <w:rPr>
          <w:rFonts w:eastAsiaTheme="minorHAnsi"/>
          <w:color w:val="auto"/>
        </w:rPr>
        <w:t xml:space="preserve">assessed as </w:t>
      </w:r>
      <w:r w:rsidR="008938D0" w:rsidRPr="00154EFC">
        <w:rPr>
          <w:color w:val="auto"/>
        </w:rPr>
        <w:t xml:space="preserve">Non-compliant </w:t>
      </w:r>
      <w:r w:rsidRPr="00154EFC">
        <w:rPr>
          <w:rFonts w:eastAsiaTheme="minorHAnsi"/>
          <w:color w:val="auto"/>
        </w:rPr>
        <w:t xml:space="preserve">as </w:t>
      </w:r>
      <w:r w:rsidR="00901FBD" w:rsidRPr="00154EFC">
        <w:rPr>
          <w:rFonts w:eastAsiaTheme="minorHAnsi"/>
          <w:color w:val="auto"/>
        </w:rPr>
        <w:t>th</w:t>
      </w:r>
      <w:r w:rsidR="003F521D" w:rsidRPr="00154EFC">
        <w:rPr>
          <w:rFonts w:eastAsiaTheme="minorHAnsi"/>
          <w:color w:val="auto"/>
        </w:rPr>
        <w:t>ree</w:t>
      </w:r>
      <w:r w:rsidRPr="00154EFC">
        <w:rPr>
          <w:rFonts w:eastAsiaTheme="minorHAnsi"/>
          <w:color w:val="auto"/>
        </w:rPr>
        <w:t xml:space="preserve"> specific requirements have been assessed as </w:t>
      </w:r>
      <w:r w:rsidR="008938D0" w:rsidRPr="00154EFC">
        <w:rPr>
          <w:color w:val="auto"/>
        </w:rPr>
        <w:t>Non-compliant</w:t>
      </w:r>
      <w:r w:rsidRPr="00154EFC">
        <w:rPr>
          <w:rFonts w:eastAsiaTheme="minorHAnsi"/>
          <w:color w:val="auto"/>
        </w:rPr>
        <w:t xml:space="preserve">. </w:t>
      </w:r>
    </w:p>
    <w:p w14:paraId="41480A23" w14:textId="0B70DADE" w:rsidR="003F521D" w:rsidRPr="00154EFC" w:rsidRDefault="006716D8" w:rsidP="003F521D">
      <w:pPr>
        <w:rPr>
          <w:rFonts w:eastAsiaTheme="minorHAnsi"/>
          <w:color w:val="auto"/>
        </w:rPr>
      </w:pPr>
      <w:r w:rsidRPr="00154EFC">
        <w:rPr>
          <w:rFonts w:eastAsiaTheme="minorHAnsi"/>
          <w:color w:val="auto"/>
        </w:rPr>
        <w:t>The Quality Standard for the Commonwealth home support program</w:t>
      </w:r>
      <w:r w:rsidR="00691E3B" w:rsidRPr="00154EFC">
        <w:rPr>
          <w:rFonts w:eastAsiaTheme="minorHAnsi"/>
          <w:color w:val="auto"/>
        </w:rPr>
        <w:t>me</w:t>
      </w:r>
      <w:r w:rsidRPr="00154EFC">
        <w:rPr>
          <w:rFonts w:eastAsiaTheme="minorHAnsi"/>
          <w:color w:val="auto"/>
        </w:rPr>
        <w:t xml:space="preserve"> service</w:t>
      </w:r>
      <w:r w:rsidR="007D66F1" w:rsidRPr="00154EFC">
        <w:rPr>
          <w:rFonts w:eastAsiaTheme="minorHAnsi"/>
          <w:color w:val="auto"/>
        </w:rPr>
        <w:t xml:space="preserve"> </w:t>
      </w:r>
      <w:r w:rsidR="003F521D" w:rsidRPr="00154EFC">
        <w:rPr>
          <w:rFonts w:eastAsiaTheme="minorHAnsi"/>
          <w:color w:val="auto"/>
        </w:rPr>
        <w:t xml:space="preserve">is assessed as </w:t>
      </w:r>
      <w:r w:rsidR="003F521D" w:rsidRPr="00154EFC">
        <w:rPr>
          <w:color w:val="auto"/>
        </w:rPr>
        <w:t xml:space="preserve">Non-compliant </w:t>
      </w:r>
      <w:r w:rsidR="003F521D" w:rsidRPr="00154EFC">
        <w:rPr>
          <w:rFonts w:eastAsiaTheme="minorHAnsi"/>
          <w:color w:val="auto"/>
        </w:rPr>
        <w:t xml:space="preserve">as three specific requirements have been assessed as </w:t>
      </w:r>
      <w:r w:rsidR="003F521D" w:rsidRPr="00154EFC">
        <w:rPr>
          <w:color w:val="auto"/>
        </w:rPr>
        <w:t>Non-compliant</w:t>
      </w:r>
      <w:r w:rsidR="003F521D" w:rsidRPr="00154EFC">
        <w:rPr>
          <w:rFonts w:eastAsiaTheme="minorHAnsi"/>
          <w:color w:val="auto"/>
        </w:rPr>
        <w:t xml:space="preserve">. </w:t>
      </w:r>
    </w:p>
    <w:p w14:paraId="052C5BF1" w14:textId="7F1E6191" w:rsidR="006716D8" w:rsidRPr="00507CBC" w:rsidRDefault="007E1999" w:rsidP="003F521D">
      <w:pPr>
        <w:rPr>
          <w:b/>
          <w:i/>
          <w:color w:val="0000FF"/>
        </w:rPr>
      </w:pPr>
      <w:r w:rsidRPr="00593A89">
        <w:rPr>
          <w:rFonts w:cs="Times New Roman"/>
          <w:b/>
          <w:color w:val="auto"/>
          <w:sz w:val="28"/>
          <w:szCs w:val="28"/>
        </w:rPr>
        <w:t xml:space="preserve">Assessment of </w:t>
      </w:r>
      <w:r w:rsidR="00032B17" w:rsidRPr="00593A89">
        <w:rPr>
          <w:rFonts w:cs="Times New Roman"/>
          <w:b/>
          <w:color w:val="auto"/>
          <w:sz w:val="28"/>
          <w:szCs w:val="28"/>
        </w:rPr>
        <w:t xml:space="preserve">Standard 4 </w:t>
      </w:r>
      <w:r w:rsidR="00301877" w:rsidRPr="00593A89">
        <w:rPr>
          <w:rFonts w:cs="Times New Roman"/>
          <w:b/>
          <w:color w:val="auto"/>
          <w:sz w:val="28"/>
          <w:szCs w:val="28"/>
        </w:rPr>
        <w:t>Requirements</w:t>
      </w:r>
      <w:r w:rsidR="0066387A" w:rsidRPr="0066387A">
        <w:rPr>
          <w:i/>
          <w:color w:val="0000FF"/>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1069FCEC" w14:textId="77777777" w:rsidTr="006107BF">
        <w:tc>
          <w:tcPr>
            <w:tcW w:w="4531" w:type="dxa"/>
            <w:shd w:val="clear" w:color="auto" w:fill="E7E6E6" w:themeFill="background2"/>
          </w:tcPr>
          <w:p w14:paraId="557FE069" w14:textId="7F037817" w:rsidR="006107BF" w:rsidRPr="002B61BB" w:rsidRDefault="006107BF" w:rsidP="006107BF">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25D0EFB1"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5B882115" w14:textId="11A536D1" w:rsidR="006107BF" w:rsidRPr="006107BF" w:rsidRDefault="006107BF" w:rsidP="006107BF">
            <w:pPr>
              <w:pStyle w:val="Heading3"/>
              <w:spacing w:before="120" w:after="0"/>
              <w:jc w:val="right"/>
              <w:outlineLvl w:val="2"/>
            </w:pPr>
            <w:r w:rsidRPr="00953819">
              <w:t>Not Compliant</w:t>
            </w:r>
          </w:p>
        </w:tc>
      </w:tr>
      <w:tr w:rsidR="006107BF" w:rsidRPr="002B61BB" w14:paraId="5E34C0E1" w14:textId="77777777" w:rsidTr="006107BF">
        <w:tc>
          <w:tcPr>
            <w:tcW w:w="4531" w:type="dxa"/>
            <w:shd w:val="clear" w:color="auto" w:fill="E7E6E6" w:themeFill="background2"/>
          </w:tcPr>
          <w:p w14:paraId="4D18987D" w14:textId="77777777" w:rsidR="006107BF" w:rsidRPr="002B61BB" w:rsidRDefault="006107BF" w:rsidP="006107BF">
            <w:pPr>
              <w:pStyle w:val="Heading3"/>
              <w:spacing w:before="0" w:after="0"/>
              <w:outlineLvl w:val="2"/>
            </w:pPr>
          </w:p>
        </w:tc>
        <w:tc>
          <w:tcPr>
            <w:tcW w:w="993" w:type="dxa"/>
            <w:shd w:val="clear" w:color="auto" w:fill="E7E6E6" w:themeFill="background2"/>
          </w:tcPr>
          <w:p w14:paraId="439EDA7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402ECB29" w14:textId="0A34BB62" w:rsidR="006107BF" w:rsidRPr="006107BF" w:rsidRDefault="006107BF" w:rsidP="006107BF">
            <w:pPr>
              <w:pStyle w:val="Heading3"/>
              <w:spacing w:before="0" w:after="0"/>
              <w:jc w:val="right"/>
              <w:outlineLvl w:val="2"/>
            </w:pPr>
            <w:r w:rsidRPr="00953819">
              <w:t>Not Compliant</w:t>
            </w:r>
          </w:p>
        </w:tc>
      </w:tr>
    </w:tbl>
    <w:p w14:paraId="22F36633" w14:textId="795A089E" w:rsidR="00314FF7" w:rsidRDefault="00314FF7" w:rsidP="00314FF7">
      <w:pPr>
        <w:rPr>
          <w:i/>
        </w:rPr>
      </w:pPr>
      <w:r w:rsidRPr="008D114F">
        <w:rPr>
          <w:i/>
        </w:rPr>
        <w:t>Each consumer gets safe and effective services and supports for daily living that meet the consumer’s needs, goals and preferences and optimise their independence, health, well-being and quality of life.</w:t>
      </w:r>
    </w:p>
    <w:p w14:paraId="6627B957" w14:textId="5FA574C5" w:rsidR="003C0098" w:rsidRDefault="003C0098" w:rsidP="003C0098">
      <w:pPr>
        <w:tabs>
          <w:tab w:val="right" w:pos="9026"/>
        </w:tabs>
      </w:pPr>
      <w:r w:rsidRPr="003C0098">
        <w:t>Findings</w:t>
      </w:r>
    </w:p>
    <w:p w14:paraId="3396D256" w14:textId="742ED8C6" w:rsidR="0056509C" w:rsidRPr="001D5061" w:rsidRDefault="0056509C" w:rsidP="001D5061">
      <w:pPr>
        <w:tabs>
          <w:tab w:val="right" w:pos="9026"/>
        </w:tabs>
      </w:pPr>
      <w:r w:rsidRPr="001D5061">
        <w:lastRenderedPageBreak/>
        <w:t>While satisfied with how individual care workers support them in their daily liv</w:t>
      </w:r>
      <w:r w:rsidR="00E76BAC">
        <w:t>es</w:t>
      </w:r>
      <w:r w:rsidRPr="001D5061">
        <w:t>, consumer and representative feedback indicated that services were missed, did not meet their preferences or were inadequate to meet their needs.</w:t>
      </w:r>
    </w:p>
    <w:p w14:paraId="2F17DDF2" w14:textId="77777777" w:rsidR="00C46537" w:rsidRDefault="00C46537" w:rsidP="00C46537">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49786A5B" w14:textId="727929D4" w:rsidR="00081FF3" w:rsidRPr="00081FF3" w:rsidRDefault="00792323" w:rsidP="001D3328">
      <w:pPr>
        <w:pStyle w:val="ListParagraph"/>
        <w:numPr>
          <w:ilvl w:val="0"/>
          <w:numId w:val="28"/>
        </w:numPr>
        <w:rPr>
          <w:color w:val="auto"/>
        </w:rPr>
      </w:pPr>
      <w:r>
        <w:rPr>
          <w:color w:val="auto"/>
        </w:rPr>
        <w:t>A</w:t>
      </w:r>
      <w:r w:rsidR="00081FF3">
        <w:rPr>
          <w:color w:val="auto"/>
        </w:rPr>
        <w:t xml:space="preserve"> representative </w:t>
      </w:r>
      <w:r>
        <w:rPr>
          <w:color w:val="auto"/>
        </w:rPr>
        <w:t xml:space="preserve">said </w:t>
      </w:r>
      <w:r w:rsidR="00081FF3">
        <w:rPr>
          <w:color w:val="auto"/>
        </w:rPr>
        <w:t xml:space="preserve">they chose to cancel the shopping assistance </w:t>
      </w:r>
      <w:r>
        <w:rPr>
          <w:color w:val="auto"/>
        </w:rPr>
        <w:t xml:space="preserve">for the consumer </w:t>
      </w:r>
      <w:r w:rsidR="00081FF3">
        <w:rPr>
          <w:color w:val="auto"/>
        </w:rPr>
        <w:t xml:space="preserve">as the care worker was </w:t>
      </w:r>
      <w:r w:rsidR="004763FA">
        <w:rPr>
          <w:color w:val="auto"/>
        </w:rPr>
        <w:t>in</w:t>
      </w:r>
      <w:r w:rsidR="00081FF3">
        <w:rPr>
          <w:color w:val="auto"/>
        </w:rPr>
        <w:t xml:space="preserve">attentive to </w:t>
      </w:r>
      <w:r>
        <w:rPr>
          <w:color w:val="auto"/>
        </w:rPr>
        <w:t>the consumer’s needs</w:t>
      </w:r>
      <w:r w:rsidR="00081FF3">
        <w:rPr>
          <w:color w:val="auto"/>
        </w:rPr>
        <w:t xml:space="preserve"> </w:t>
      </w:r>
      <w:r>
        <w:rPr>
          <w:color w:val="auto"/>
        </w:rPr>
        <w:t xml:space="preserve">and </w:t>
      </w:r>
      <w:r w:rsidR="00231DF1">
        <w:rPr>
          <w:color w:val="auto"/>
        </w:rPr>
        <w:t xml:space="preserve">the care worker </w:t>
      </w:r>
      <w:r>
        <w:rPr>
          <w:color w:val="auto"/>
        </w:rPr>
        <w:t xml:space="preserve">did their own </w:t>
      </w:r>
      <w:r w:rsidR="00081FF3">
        <w:rPr>
          <w:color w:val="auto"/>
        </w:rPr>
        <w:t>shopping during the service.</w:t>
      </w:r>
    </w:p>
    <w:p w14:paraId="70DEF423" w14:textId="12C7FCAC" w:rsidR="00B049A5" w:rsidRDefault="007A55B5" w:rsidP="001D3328">
      <w:pPr>
        <w:pStyle w:val="ListParagraph"/>
        <w:numPr>
          <w:ilvl w:val="0"/>
          <w:numId w:val="28"/>
        </w:numPr>
        <w:rPr>
          <w:color w:val="auto"/>
        </w:rPr>
      </w:pPr>
      <w:r>
        <w:rPr>
          <w:color w:val="auto"/>
        </w:rPr>
        <w:t>A</w:t>
      </w:r>
      <w:r w:rsidR="00B049A5">
        <w:rPr>
          <w:color w:val="auto"/>
        </w:rPr>
        <w:t xml:space="preserve"> representative said </w:t>
      </w:r>
      <w:r>
        <w:rPr>
          <w:color w:val="auto"/>
        </w:rPr>
        <w:t>an approved gardening servi</w:t>
      </w:r>
      <w:r w:rsidR="00231DF1">
        <w:rPr>
          <w:color w:val="auto"/>
        </w:rPr>
        <w:t>c</w:t>
      </w:r>
      <w:r>
        <w:rPr>
          <w:color w:val="auto"/>
        </w:rPr>
        <w:t>e for the consumer has not yet happened some three months later.</w:t>
      </w:r>
      <w:r w:rsidR="00B049A5">
        <w:rPr>
          <w:color w:val="auto"/>
        </w:rPr>
        <w:t xml:space="preserve"> </w:t>
      </w:r>
    </w:p>
    <w:p w14:paraId="472EFE4F" w14:textId="169D8642" w:rsidR="00B049A5" w:rsidRDefault="007A55B5" w:rsidP="001D3328">
      <w:pPr>
        <w:pStyle w:val="ListParagraph"/>
        <w:numPr>
          <w:ilvl w:val="0"/>
          <w:numId w:val="28"/>
        </w:numPr>
        <w:rPr>
          <w:color w:val="auto"/>
        </w:rPr>
      </w:pPr>
      <w:r>
        <w:rPr>
          <w:color w:val="auto"/>
        </w:rPr>
        <w:t xml:space="preserve">A representative for a consumer who needs an </w:t>
      </w:r>
      <w:r w:rsidR="0059383E">
        <w:rPr>
          <w:color w:val="auto"/>
        </w:rPr>
        <w:t>increase to their</w:t>
      </w:r>
      <w:r>
        <w:rPr>
          <w:color w:val="auto"/>
        </w:rPr>
        <w:t xml:space="preserve"> cleaning service reports this has not been actioned.</w:t>
      </w:r>
    </w:p>
    <w:p w14:paraId="738FB69F" w14:textId="77777777" w:rsidR="0077286D" w:rsidRPr="00B56D2E" w:rsidRDefault="0077286D" w:rsidP="0077286D">
      <w:pPr>
        <w:tabs>
          <w:tab w:val="right" w:pos="9026"/>
        </w:tabs>
      </w:pPr>
      <w:r>
        <w:t xml:space="preserve">In relation to the </w:t>
      </w:r>
      <w:r w:rsidRPr="001776CA">
        <w:t>Commonwealth Home Support Program</w:t>
      </w:r>
      <w:r>
        <w:t xml:space="preserve">: </w:t>
      </w:r>
    </w:p>
    <w:p w14:paraId="0C538F95" w14:textId="64007587" w:rsidR="0077286D" w:rsidRPr="00132B4A" w:rsidRDefault="0013265E" w:rsidP="001D3328">
      <w:pPr>
        <w:pStyle w:val="ListParagraph"/>
        <w:numPr>
          <w:ilvl w:val="0"/>
          <w:numId w:val="28"/>
        </w:numPr>
        <w:rPr>
          <w:color w:val="auto"/>
        </w:rPr>
      </w:pPr>
      <w:r w:rsidRPr="00132B4A">
        <w:rPr>
          <w:color w:val="auto"/>
        </w:rPr>
        <w:t xml:space="preserve">A consumer reported increasing frailty and loss of the ability to lift heavy items, </w:t>
      </w:r>
      <w:r w:rsidR="004763FA">
        <w:rPr>
          <w:color w:val="auto"/>
        </w:rPr>
        <w:t xml:space="preserve">the consumer </w:t>
      </w:r>
      <w:r w:rsidRPr="00132B4A">
        <w:rPr>
          <w:color w:val="auto"/>
        </w:rPr>
        <w:t xml:space="preserve">currently </w:t>
      </w:r>
      <w:r w:rsidR="00DC1443">
        <w:rPr>
          <w:color w:val="auto"/>
        </w:rPr>
        <w:t>has</w:t>
      </w:r>
      <w:r w:rsidRPr="00132B4A">
        <w:rPr>
          <w:color w:val="auto"/>
        </w:rPr>
        <w:t xml:space="preserve"> a fortnightly domestic assistance service however need</w:t>
      </w:r>
      <w:r w:rsidR="00DC1443">
        <w:rPr>
          <w:color w:val="auto"/>
        </w:rPr>
        <w:t>s</w:t>
      </w:r>
      <w:r w:rsidRPr="00132B4A">
        <w:rPr>
          <w:color w:val="auto"/>
        </w:rPr>
        <w:t xml:space="preserve"> window cleaning and assistance with shopping</w:t>
      </w:r>
      <w:r w:rsidR="00132B4A" w:rsidRPr="00132B4A">
        <w:rPr>
          <w:color w:val="auto"/>
        </w:rPr>
        <w:t>.</w:t>
      </w:r>
      <w:r w:rsidRPr="00132B4A">
        <w:rPr>
          <w:color w:val="auto"/>
        </w:rPr>
        <w:t xml:space="preserve"> </w:t>
      </w:r>
    </w:p>
    <w:p w14:paraId="7132A3E9" w14:textId="6EC5DE00" w:rsidR="00CC05BF" w:rsidRDefault="00CC05BF" w:rsidP="009310DA">
      <w:pPr>
        <w:tabs>
          <w:tab w:val="right" w:pos="9026"/>
        </w:tabs>
      </w:pPr>
      <w:r w:rsidRPr="0032244B">
        <w:t xml:space="preserve">The approved provider’s response accepts the Assessment Team’s findings and notes </w:t>
      </w:r>
      <w:r w:rsidR="009310DA">
        <w:t>n</w:t>
      </w:r>
      <w:r w:rsidR="008D77B8" w:rsidRPr="008D77B8">
        <w:t xml:space="preserve">ew </w:t>
      </w:r>
      <w:r w:rsidR="009310DA">
        <w:t>a</w:t>
      </w:r>
      <w:r w:rsidR="008D77B8" w:rsidRPr="008D77B8">
        <w:t>dministration process</w:t>
      </w:r>
      <w:r w:rsidR="009310DA">
        <w:t>es</w:t>
      </w:r>
      <w:r w:rsidR="008D77B8" w:rsidRPr="009310DA">
        <w:t xml:space="preserve"> </w:t>
      </w:r>
      <w:r w:rsidR="009310DA">
        <w:t>are</w:t>
      </w:r>
      <w:r w:rsidR="008D77B8" w:rsidRPr="009310DA">
        <w:t xml:space="preserve"> planned to ensure consumer</w:t>
      </w:r>
      <w:r w:rsidR="00971619">
        <w:t>s’</w:t>
      </w:r>
      <w:r w:rsidR="008D77B8" w:rsidRPr="009310DA">
        <w:t xml:space="preserve"> needs are </w:t>
      </w:r>
      <w:r w:rsidR="009310DA">
        <w:t xml:space="preserve">understood and </w:t>
      </w:r>
      <w:r w:rsidR="009310DA" w:rsidRPr="009310DA">
        <w:t xml:space="preserve">met. </w:t>
      </w:r>
    </w:p>
    <w:p w14:paraId="3EC70A78" w14:textId="41CF4F9E" w:rsidR="00CC05BF" w:rsidRDefault="00CC05BF" w:rsidP="00CC05BF">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492E4447" w14:textId="77777777" w:rsidR="001648D1" w:rsidRDefault="001648D1" w:rsidP="00CC05BF">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4D35D617" w14:textId="77777777" w:rsidTr="006107BF">
        <w:tc>
          <w:tcPr>
            <w:tcW w:w="4531" w:type="dxa"/>
            <w:shd w:val="clear" w:color="auto" w:fill="E7E6E6" w:themeFill="background2"/>
          </w:tcPr>
          <w:p w14:paraId="1DE8F8CA" w14:textId="310FFF7B" w:rsidR="006107BF" w:rsidRPr="002B61BB" w:rsidRDefault="006107BF" w:rsidP="006107BF">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0D9D2EA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214A61F" w14:textId="24054EB5" w:rsidR="006107BF" w:rsidRPr="006107BF" w:rsidRDefault="006107BF" w:rsidP="006107BF">
            <w:pPr>
              <w:pStyle w:val="Heading3"/>
              <w:spacing w:before="120" w:after="0"/>
              <w:jc w:val="right"/>
              <w:outlineLvl w:val="2"/>
            </w:pPr>
            <w:r w:rsidRPr="00953819">
              <w:t>Compliant</w:t>
            </w:r>
          </w:p>
        </w:tc>
      </w:tr>
      <w:tr w:rsidR="006107BF" w:rsidRPr="002B61BB" w14:paraId="0A6B2B35" w14:textId="77777777" w:rsidTr="006107BF">
        <w:tc>
          <w:tcPr>
            <w:tcW w:w="4531" w:type="dxa"/>
            <w:shd w:val="clear" w:color="auto" w:fill="E7E6E6" w:themeFill="background2"/>
          </w:tcPr>
          <w:p w14:paraId="2563209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6E66B2A"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A2571" w14:textId="7AA940C1" w:rsidR="006107BF" w:rsidRPr="006107BF" w:rsidRDefault="006107BF" w:rsidP="006107BF">
            <w:pPr>
              <w:pStyle w:val="Heading3"/>
              <w:spacing w:before="0" w:after="0"/>
              <w:jc w:val="right"/>
              <w:outlineLvl w:val="2"/>
            </w:pPr>
            <w:r w:rsidRPr="00953819">
              <w:t>Compliant</w:t>
            </w:r>
          </w:p>
        </w:tc>
      </w:tr>
    </w:tbl>
    <w:p w14:paraId="36EC6360" w14:textId="0CC5C0B9" w:rsidR="00314FF7" w:rsidRDefault="00314FF7" w:rsidP="00314FF7">
      <w:pPr>
        <w:rPr>
          <w:i/>
        </w:rPr>
      </w:pPr>
      <w:r w:rsidRPr="008D114F">
        <w:rPr>
          <w:i/>
        </w:rPr>
        <w:t>Services and supports for daily living promote each consumer’s emotional, spiritual and psychological well-being.</w:t>
      </w:r>
    </w:p>
    <w:p w14:paraId="023C4CF6" w14:textId="0C1AA077"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953819" w14:paraId="56E5D13D" w14:textId="77777777" w:rsidTr="006107BF">
        <w:tc>
          <w:tcPr>
            <w:tcW w:w="4531" w:type="dxa"/>
            <w:shd w:val="clear" w:color="auto" w:fill="E7E6E6" w:themeFill="background2"/>
          </w:tcPr>
          <w:p w14:paraId="2FFE1550" w14:textId="380C78D3" w:rsidR="006107BF" w:rsidRPr="002B61BB" w:rsidRDefault="006107BF" w:rsidP="006107BF">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41846984"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FD0C36C" w14:textId="4A26257F" w:rsidR="006107BF" w:rsidRPr="006107BF" w:rsidRDefault="006107BF" w:rsidP="006107BF">
            <w:pPr>
              <w:pStyle w:val="Heading3"/>
              <w:spacing w:before="120" w:after="0"/>
              <w:jc w:val="right"/>
              <w:outlineLvl w:val="2"/>
            </w:pPr>
            <w:r w:rsidRPr="00953819">
              <w:t>Compliant</w:t>
            </w:r>
          </w:p>
        </w:tc>
      </w:tr>
      <w:tr w:rsidR="006107BF" w:rsidRPr="00953819" w14:paraId="42A15026" w14:textId="77777777" w:rsidTr="006107BF">
        <w:tc>
          <w:tcPr>
            <w:tcW w:w="4531" w:type="dxa"/>
            <w:shd w:val="clear" w:color="auto" w:fill="E7E6E6" w:themeFill="background2"/>
          </w:tcPr>
          <w:p w14:paraId="4998E42E" w14:textId="77777777" w:rsidR="006107BF" w:rsidRPr="002B61BB" w:rsidRDefault="006107BF" w:rsidP="006107BF">
            <w:pPr>
              <w:pStyle w:val="Heading3"/>
              <w:spacing w:before="0" w:after="0"/>
              <w:outlineLvl w:val="2"/>
            </w:pPr>
          </w:p>
        </w:tc>
        <w:tc>
          <w:tcPr>
            <w:tcW w:w="993" w:type="dxa"/>
            <w:shd w:val="clear" w:color="auto" w:fill="E7E6E6" w:themeFill="background2"/>
          </w:tcPr>
          <w:p w14:paraId="09769C72"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65C6BD3" w14:textId="34795CDE" w:rsidR="006107BF" w:rsidRPr="006107BF" w:rsidRDefault="006107BF" w:rsidP="006107BF">
            <w:pPr>
              <w:pStyle w:val="Heading3"/>
              <w:spacing w:before="0" w:after="0"/>
              <w:jc w:val="right"/>
              <w:outlineLvl w:val="2"/>
            </w:pPr>
            <w:r w:rsidRPr="00953819">
              <w:t>Compliant</w:t>
            </w:r>
          </w:p>
        </w:tc>
      </w:tr>
    </w:tbl>
    <w:p w14:paraId="189431FC" w14:textId="77777777" w:rsidR="00314FF7" w:rsidRPr="008D114F" w:rsidRDefault="00314FF7" w:rsidP="00314FF7">
      <w:pPr>
        <w:rPr>
          <w:i/>
        </w:rPr>
      </w:pPr>
      <w:r w:rsidRPr="008D114F">
        <w:rPr>
          <w:i/>
        </w:rPr>
        <w:t>Services and supports for daily living assist each consumer to:</w:t>
      </w:r>
    </w:p>
    <w:p w14:paraId="084E5DA7" w14:textId="77777777" w:rsidR="00314FF7" w:rsidRPr="008D114F" w:rsidRDefault="00314FF7" w:rsidP="001D3328">
      <w:pPr>
        <w:numPr>
          <w:ilvl w:val="0"/>
          <w:numId w:val="15"/>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C827A6C" w14:textId="77777777" w:rsidR="00314FF7" w:rsidRPr="008D114F" w:rsidRDefault="00314FF7" w:rsidP="001D3328">
      <w:pPr>
        <w:numPr>
          <w:ilvl w:val="0"/>
          <w:numId w:val="15"/>
        </w:numPr>
        <w:tabs>
          <w:tab w:val="right" w:pos="9026"/>
        </w:tabs>
        <w:spacing w:before="0" w:after="0"/>
        <w:ind w:left="567" w:hanging="425"/>
        <w:outlineLvl w:val="4"/>
        <w:rPr>
          <w:i/>
        </w:rPr>
      </w:pPr>
      <w:r w:rsidRPr="008D114F">
        <w:rPr>
          <w:i/>
        </w:rPr>
        <w:t>have social and personal relationships; and</w:t>
      </w:r>
    </w:p>
    <w:p w14:paraId="1668A9A4" w14:textId="07DA937A" w:rsidR="00F5173F" w:rsidRPr="00F5173F" w:rsidRDefault="00314FF7" w:rsidP="001D3328">
      <w:pPr>
        <w:numPr>
          <w:ilvl w:val="0"/>
          <w:numId w:val="15"/>
        </w:numPr>
        <w:tabs>
          <w:tab w:val="right" w:pos="9026"/>
        </w:tabs>
        <w:spacing w:before="0" w:after="0"/>
        <w:ind w:left="567" w:hanging="425"/>
        <w:outlineLvl w:val="4"/>
        <w:rPr>
          <w:i/>
        </w:rPr>
      </w:pPr>
      <w:r w:rsidRPr="008D114F">
        <w:rPr>
          <w:i/>
        </w:rPr>
        <w:lastRenderedPageBreak/>
        <w:t>do the things of interest to them.</w:t>
      </w:r>
    </w:p>
    <w:p w14:paraId="358DCCC3" w14:textId="1185EE5E"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D24D5" w:rsidRPr="002B61BB" w14:paraId="0332444A" w14:textId="77777777" w:rsidTr="00BD24D5">
        <w:tc>
          <w:tcPr>
            <w:tcW w:w="4531" w:type="dxa"/>
            <w:shd w:val="clear" w:color="auto" w:fill="E7E6E6" w:themeFill="background2"/>
          </w:tcPr>
          <w:p w14:paraId="7151AD30" w14:textId="4675FD06" w:rsidR="00BD24D5" w:rsidRPr="002B61BB" w:rsidRDefault="00BD24D5" w:rsidP="00BD24D5">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656DFC67" w14:textId="77777777" w:rsidR="00BD24D5" w:rsidRPr="002B61BB" w:rsidRDefault="00BD24D5" w:rsidP="00BD24D5">
            <w:pPr>
              <w:pStyle w:val="Heading3"/>
              <w:spacing w:before="120" w:after="0"/>
              <w:outlineLvl w:val="2"/>
            </w:pPr>
            <w:r w:rsidRPr="002B61BB">
              <w:t xml:space="preserve">HCP   </w:t>
            </w:r>
          </w:p>
        </w:tc>
        <w:tc>
          <w:tcPr>
            <w:tcW w:w="3548" w:type="dxa"/>
            <w:shd w:val="clear" w:color="auto" w:fill="E7E6E6" w:themeFill="background2"/>
          </w:tcPr>
          <w:p w14:paraId="598AC8C2" w14:textId="24BCAF82" w:rsidR="00BD24D5" w:rsidRPr="00953819" w:rsidRDefault="00BD24D5" w:rsidP="00BD24D5">
            <w:pPr>
              <w:pStyle w:val="Heading3"/>
              <w:spacing w:before="120" w:after="0"/>
              <w:jc w:val="right"/>
              <w:outlineLvl w:val="2"/>
            </w:pPr>
            <w:r w:rsidRPr="00953819">
              <w:t>Not Compliant</w:t>
            </w:r>
          </w:p>
        </w:tc>
      </w:tr>
      <w:tr w:rsidR="00BD24D5" w:rsidRPr="002B61BB" w14:paraId="25DD701F" w14:textId="77777777" w:rsidTr="00BD24D5">
        <w:tc>
          <w:tcPr>
            <w:tcW w:w="4531" w:type="dxa"/>
            <w:shd w:val="clear" w:color="auto" w:fill="E7E6E6" w:themeFill="background2"/>
          </w:tcPr>
          <w:p w14:paraId="3A72742B" w14:textId="77777777" w:rsidR="00BD24D5" w:rsidRPr="002B61BB" w:rsidRDefault="00BD24D5" w:rsidP="00BD24D5">
            <w:pPr>
              <w:pStyle w:val="Heading3"/>
              <w:spacing w:before="0" w:after="0"/>
              <w:outlineLvl w:val="2"/>
            </w:pPr>
          </w:p>
        </w:tc>
        <w:tc>
          <w:tcPr>
            <w:tcW w:w="993" w:type="dxa"/>
            <w:shd w:val="clear" w:color="auto" w:fill="E7E6E6" w:themeFill="background2"/>
          </w:tcPr>
          <w:p w14:paraId="53DF72AF" w14:textId="77777777" w:rsidR="00BD24D5" w:rsidRPr="002B61BB" w:rsidRDefault="00BD24D5" w:rsidP="00BD24D5">
            <w:pPr>
              <w:pStyle w:val="Heading3"/>
              <w:spacing w:before="0" w:after="0"/>
              <w:outlineLvl w:val="2"/>
            </w:pPr>
            <w:r w:rsidRPr="002B61BB">
              <w:t xml:space="preserve">CHSP </w:t>
            </w:r>
          </w:p>
        </w:tc>
        <w:tc>
          <w:tcPr>
            <w:tcW w:w="3548" w:type="dxa"/>
            <w:shd w:val="clear" w:color="auto" w:fill="E7E6E6" w:themeFill="background2"/>
          </w:tcPr>
          <w:p w14:paraId="31D889A0" w14:textId="75A5D508" w:rsidR="00BD24D5" w:rsidRPr="00953819" w:rsidRDefault="00BD24D5" w:rsidP="00BD24D5">
            <w:pPr>
              <w:pStyle w:val="Heading3"/>
              <w:spacing w:before="0" w:after="0"/>
              <w:jc w:val="right"/>
              <w:outlineLvl w:val="2"/>
            </w:pPr>
            <w:r w:rsidRPr="00953819">
              <w:t>Not Compliant</w:t>
            </w:r>
          </w:p>
        </w:tc>
      </w:tr>
    </w:tbl>
    <w:p w14:paraId="7B0EE023" w14:textId="6758614C" w:rsidR="00314FF7" w:rsidRDefault="00314FF7" w:rsidP="00314FF7">
      <w:pPr>
        <w:rPr>
          <w:i/>
        </w:rPr>
      </w:pPr>
      <w:r w:rsidRPr="008D114F">
        <w:rPr>
          <w:i/>
        </w:rPr>
        <w:t>Information about the consumer’s condition, needs and preferences is communicated within the organisation, and with others where responsibility for care is shared.</w:t>
      </w:r>
    </w:p>
    <w:p w14:paraId="4499805E" w14:textId="53A811ED" w:rsidR="00F5173F" w:rsidRPr="00E5772A" w:rsidRDefault="00584ED7" w:rsidP="00F5173F">
      <w:pPr>
        <w:tabs>
          <w:tab w:val="right" w:pos="9026"/>
        </w:tabs>
        <w:rPr>
          <w:color w:val="auto"/>
        </w:rPr>
      </w:pPr>
      <w:r w:rsidRPr="00E5772A">
        <w:rPr>
          <w:color w:val="auto"/>
        </w:rPr>
        <w:t>Findings</w:t>
      </w:r>
    </w:p>
    <w:p w14:paraId="42189038" w14:textId="14A1B4AA" w:rsidR="00E5772A" w:rsidRDefault="00E5772A" w:rsidP="00E5772A">
      <w:pPr>
        <w:tabs>
          <w:tab w:val="right" w:pos="9026"/>
        </w:tabs>
        <w:rPr>
          <w:color w:val="auto"/>
        </w:rPr>
      </w:pPr>
      <w:r w:rsidRPr="00E5772A">
        <w:rPr>
          <w:color w:val="auto"/>
        </w:rPr>
        <w:t xml:space="preserve">A common theme of the feedback from consumers and representatives </w:t>
      </w:r>
      <w:r>
        <w:rPr>
          <w:color w:val="auto"/>
        </w:rPr>
        <w:t>is</w:t>
      </w:r>
      <w:r w:rsidRPr="00E5772A">
        <w:rPr>
          <w:color w:val="auto"/>
        </w:rPr>
        <w:t xml:space="preserve"> poor communication with the service. </w:t>
      </w:r>
    </w:p>
    <w:p w14:paraId="561063D3" w14:textId="77777777" w:rsidR="00E5772A" w:rsidRDefault="00E5772A" w:rsidP="00E5772A">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644D055B" w14:textId="2DD30446" w:rsidR="00015354" w:rsidRDefault="00684EF2" w:rsidP="001D3328">
      <w:pPr>
        <w:pStyle w:val="ListParagraph"/>
        <w:numPr>
          <w:ilvl w:val="0"/>
          <w:numId w:val="28"/>
        </w:numPr>
        <w:rPr>
          <w:color w:val="auto"/>
        </w:rPr>
      </w:pPr>
      <w:r>
        <w:rPr>
          <w:color w:val="auto"/>
        </w:rPr>
        <w:t>A</w:t>
      </w:r>
      <w:r w:rsidR="00015354" w:rsidRPr="000754AB">
        <w:rPr>
          <w:color w:val="auto"/>
        </w:rPr>
        <w:t xml:space="preserve"> representative said that a recent shift was cancelled by </w:t>
      </w:r>
      <w:r>
        <w:rPr>
          <w:color w:val="auto"/>
        </w:rPr>
        <w:t>the service</w:t>
      </w:r>
      <w:r w:rsidR="00015354" w:rsidRPr="000754AB">
        <w:rPr>
          <w:color w:val="auto"/>
        </w:rPr>
        <w:t>, but the care worker was not informed and turned up for the shift. Similarly, they were not advised when a care worker could not attend for the shift and the</w:t>
      </w:r>
      <w:r w:rsidR="00412BCA">
        <w:rPr>
          <w:color w:val="auto"/>
        </w:rPr>
        <w:t xml:space="preserve"> consumer was</w:t>
      </w:r>
      <w:r w:rsidR="00015354" w:rsidRPr="000754AB">
        <w:rPr>
          <w:color w:val="auto"/>
        </w:rPr>
        <w:t xml:space="preserve"> left without </w:t>
      </w:r>
      <w:r w:rsidR="00827534">
        <w:rPr>
          <w:color w:val="auto"/>
        </w:rPr>
        <w:t xml:space="preserve">a </w:t>
      </w:r>
      <w:r w:rsidR="00015354" w:rsidRPr="000754AB">
        <w:rPr>
          <w:color w:val="auto"/>
        </w:rPr>
        <w:t xml:space="preserve">service. </w:t>
      </w:r>
    </w:p>
    <w:p w14:paraId="1787C389" w14:textId="651695AB" w:rsidR="00AD29CD" w:rsidRDefault="00AD29CD" w:rsidP="001D3328">
      <w:pPr>
        <w:pStyle w:val="ListParagraph"/>
        <w:numPr>
          <w:ilvl w:val="0"/>
          <w:numId w:val="28"/>
        </w:numPr>
        <w:tabs>
          <w:tab w:val="right" w:pos="9026"/>
        </w:tabs>
        <w:rPr>
          <w:rFonts w:eastAsia="Fira Sans Light"/>
          <w:color w:val="auto"/>
          <w:lang w:eastAsia="en-US"/>
        </w:rPr>
      </w:pPr>
      <w:r w:rsidRPr="009A7ECE">
        <w:rPr>
          <w:rFonts w:eastAsia="Fira Sans Light"/>
          <w:color w:val="auto"/>
          <w:lang w:eastAsia="en-US"/>
        </w:rPr>
        <w:t xml:space="preserve">Consumers and representatives spoke of a high turnover of staff and gaps in </w:t>
      </w:r>
      <w:r w:rsidR="00827534">
        <w:rPr>
          <w:rFonts w:eastAsia="Fira Sans Light"/>
          <w:color w:val="auto"/>
          <w:lang w:eastAsia="en-US"/>
        </w:rPr>
        <w:t>information</w:t>
      </w:r>
      <w:r w:rsidRPr="009A7ECE">
        <w:rPr>
          <w:rFonts w:eastAsia="Fira Sans Light"/>
          <w:color w:val="auto"/>
          <w:lang w:eastAsia="en-US"/>
        </w:rPr>
        <w:t xml:space="preserve"> transfer</w:t>
      </w:r>
      <w:r w:rsidR="009A7ECE" w:rsidRPr="009A7ECE">
        <w:rPr>
          <w:rFonts w:eastAsia="Fira Sans Light"/>
          <w:color w:val="auto"/>
          <w:lang w:eastAsia="en-US"/>
        </w:rPr>
        <w:t xml:space="preserve">, </w:t>
      </w:r>
      <w:r w:rsidRPr="009A7ECE">
        <w:rPr>
          <w:rFonts w:eastAsia="Fira Sans Light"/>
          <w:color w:val="auto"/>
          <w:lang w:eastAsia="en-US"/>
        </w:rPr>
        <w:t xml:space="preserve">often with no information passed </w:t>
      </w:r>
      <w:r w:rsidR="00561035">
        <w:rPr>
          <w:rFonts w:eastAsia="Fira Sans Light"/>
          <w:color w:val="auto"/>
          <w:lang w:eastAsia="en-US"/>
        </w:rPr>
        <w:t>on</w:t>
      </w:r>
      <w:r w:rsidRPr="009A7ECE">
        <w:rPr>
          <w:rFonts w:eastAsia="Fira Sans Light"/>
          <w:color w:val="auto"/>
          <w:lang w:eastAsia="en-US"/>
        </w:rPr>
        <w:t xml:space="preserve">to the consumer to notify </w:t>
      </w:r>
      <w:r w:rsidR="00561035">
        <w:rPr>
          <w:rFonts w:eastAsia="Fira Sans Light"/>
          <w:color w:val="auto"/>
          <w:lang w:eastAsia="en-US"/>
        </w:rPr>
        <w:t xml:space="preserve">them </w:t>
      </w:r>
      <w:r w:rsidRPr="009A7ECE">
        <w:rPr>
          <w:rFonts w:eastAsia="Fira Sans Light"/>
          <w:color w:val="auto"/>
          <w:lang w:eastAsia="en-US"/>
        </w:rPr>
        <w:t xml:space="preserve">of the change. </w:t>
      </w:r>
    </w:p>
    <w:p w14:paraId="2B7F8EAD" w14:textId="234D8BE0" w:rsidR="00520DA5" w:rsidRDefault="00EA65B4" w:rsidP="001D3328">
      <w:pPr>
        <w:pStyle w:val="ListParagraph"/>
        <w:numPr>
          <w:ilvl w:val="0"/>
          <w:numId w:val="28"/>
        </w:numPr>
        <w:rPr>
          <w:color w:val="auto"/>
        </w:rPr>
      </w:pPr>
      <w:r>
        <w:rPr>
          <w:color w:val="auto"/>
        </w:rPr>
        <w:t xml:space="preserve">Care staff said information is not passed on regarding changed or cancelled shifts </w:t>
      </w:r>
      <w:r w:rsidR="00520DA5">
        <w:rPr>
          <w:color w:val="auto"/>
        </w:rPr>
        <w:t>and updates to care needs.</w:t>
      </w:r>
    </w:p>
    <w:p w14:paraId="230B495E" w14:textId="0D06D58C" w:rsidR="00852243" w:rsidRDefault="00852243" w:rsidP="001D3328">
      <w:pPr>
        <w:pStyle w:val="ListParagraph"/>
        <w:numPr>
          <w:ilvl w:val="0"/>
          <w:numId w:val="28"/>
        </w:numPr>
        <w:tabs>
          <w:tab w:val="right" w:pos="9026"/>
        </w:tabs>
        <w:rPr>
          <w:rFonts w:eastAsia="Fira Sans Light"/>
          <w:color w:val="auto"/>
          <w:lang w:eastAsia="en-US"/>
        </w:rPr>
      </w:pPr>
      <w:r>
        <w:rPr>
          <w:rFonts w:eastAsia="Fira Sans Light"/>
          <w:color w:val="auto"/>
          <w:lang w:eastAsia="en-US"/>
        </w:rPr>
        <w:t>Emails within the case manager</w:t>
      </w:r>
      <w:r w:rsidR="007836A9">
        <w:rPr>
          <w:rFonts w:eastAsia="Fira Sans Light"/>
          <w:color w:val="auto"/>
          <w:lang w:eastAsia="en-US"/>
        </w:rPr>
        <w:t>’</w:t>
      </w:r>
      <w:r>
        <w:rPr>
          <w:rFonts w:eastAsia="Fira Sans Light"/>
          <w:color w:val="auto"/>
          <w:lang w:eastAsia="en-US"/>
        </w:rPr>
        <w:t>s individual work emails is not always uploaded to the consumer information system.</w:t>
      </w:r>
    </w:p>
    <w:p w14:paraId="70FBE557" w14:textId="54C7CCF8" w:rsidR="00852243" w:rsidRPr="00520DA5" w:rsidRDefault="00C75EDF" w:rsidP="001D3328">
      <w:pPr>
        <w:pStyle w:val="ListParagraph"/>
        <w:numPr>
          <w:ilvl w:val="0"/>
          <w:numId w:val="28"/>
        </w:numPr>
        <w:rPr>
          <w:color w:val="auto"/>
        </w:rPr>
      </w:pPr>
      <w:r w:rsidRPr="00F462AD">
        <w:rPr>
          <w:color w:val="auto"/>
        </w:rPr>
        <w:t>There is no</w:t>
      </w:r>
      <w:r>
        <w:rPr>
          <w:color w:val="auto"/>
        </w:rPr>
        <w:t xml:space="preserve"> </w:t>
      </w:r>
      <w:r w:rsidRPr="00F462AD">
        <w:rPr>
          <w:color w:val="auto"/>
        </w:rPr>
        <w:t>evidence that</w:t>
      </w:r>
      <w:r>
        <w:rPr>
          <w:color w:val="auto"/>
        </w:rPr>
        <w:t xml:space="preserve"> the services delivered </w:t>
      </w:r>
      <w:r w:rsidRPr="00F462AD">
        <w:rPr>
          <w:color w:val="auto"/>
        </w:rPr>
        <w:t xml:space="preserve">through brokered service providers are monitored and </w:t>
      </w:r>
      <w:r>
        <w:rPr>
          <w:color w:val="auto"/>
        </w:rPr>
        <w:t>as such whether information sent to them is acted upon.</w:t>
      </w:r>
    </w:p>
    <w:p w14:paraId="6D4C0DCC" w14:textId="77777777" w:rsidR="00E5772A" w:rsidRPr="00B56D2E" w:rsidRDefault="00E5772A" w:rsidP="00E5772A">
      <w:pPr>
        <w:tabs>
          <w:tab w:val="right" w:pos="9026"/>
        </w:tabs>
      </w:pPr>
      <w:r>
        <w:t xml:space="preserve">In relation to the </w:t>
      </w:r>
      <w:r w:rsidRPr="001776CA">
        <w:t>Commonwealth Home Support Program</w:t>
      </w:r>
      <w:r>
        <w:t xml:space="preserve">: </w:t>
      </w:r>
    </w:p>
    <w:p w14:paraId="20DA7A9B" w14:textId="2E0F8400" w:rsidR="00E5772A" w:rsidRDefault="00BE58B4" w:rsidP="001D3328">
      <w:pPr>
        <w:pStyle w:val="ListParagraph"/>
        <w:numPr>
          <w:ilvl w:val="0"/>
          <w:numId w:val="28"/>
        </w:numPr>
        <w:tabs>
          <w:tab w:val="right" w:pos="9026"/>
        </w:tabs>
        <w:rPr>
          <w:rFonts w:eastAsia="Fira Sans Light"/>
          <w:color w:val="auto"/>
          <w:lang w:eastAsia="en-US"/>
        </w:rPr>
      </w:pPr>
      <w:r>
        <w:rPr>
          <w:rFonts w:eastAsia="Fira Sans Light"/>
          <w:color w:val="auto"/>
          <w:lang w:eastAsia="en-US"/>
        </w:rPr>
        <w:t>Consumers and representatives said that if their regular worker is away, services are not always consistently delivered, and staff do not always know what to do</w:t>
      </w:r>
      <w:r w:rsidR="00852243">
        <w:rPr>
          <w:rFonts w:eastAsia="Fira Sans Light"/>
          <w:color w:val="auto"/>
          <w:lang w:eastAsia="en-US"/>
        </w:rPr>
        <w:t>.</w:t>
      </w:r>
    </w:p>
    <w:p w14:paraId="2447CE4A" w14:textId="71C1C200" w:rsidR="008B2352" w:rsidRPr="00BE58B4" w:rsidRDefault="008B2352" w:rsidP="001D3328">
      <w:pPr>
        <w:pStyle w:val="ListParagraph"/>
        <w:numPr>
          <w:ilvl w:val="0"/>
          <w:numId w:val="28"/>
        </w:numPr>
        <w:tabs>
          <w:tab w:val="right" w:pos="9026"/>
        </w:tabs>
        <w:rPr>
          <w:rFonts w:eastAsia="Fira Sans Light"/>
          <w:color w:val="auto"/>
          <w:lang w:eastAsia="en-US"/>
        </w:rPr>
      </w:pPr>
      <w:r>
        <w:rPr>
          <w:rFonts w:eastAsia="Fira Sans Light"/>
          <w:color w:val="auto"/>
          <w:lang w:eastAsia="en-US"/>
        </w:rPr>
        <w:t>Management confirmed that the documentation of consumer’s needs and preferences and how this is communicated internally and externally is an area for improvement.</w:t>
      </w:r>
    </w:p>
    <w:p w14:paraId="1A7AE696" w14:textId="192CE708" w:rsidR="00957C64" w:rsidRDefault="00957C64" w:rsidP="00957C64">
      <w:pPr>
        <w:tabs>
          <w:tab w:val="right" w:pos="9026"/>
        </w:tabs>
      </w:pPr>
      <w:r w:rsidRPr="0032244B">
        <w:t xml:space="preserve">The approved provider’s response accepts the Assessment Team’s findings and notes </w:t>
      </w:r>
      <w:r>
        <w:t xml:space="preserve">a </w:t>
      </w:r>
      <w:r w:rsidR="00E00695">
        <w:t>number</w:t>
      </w:r>
      <w:r>
        <w:t xml:space="preserve"> of continuous improvement activities underway to improve information flow.</w:t>
      </w:r>
      <w:r w:rsidRPr="009310DA">
        <w:t xml:space="preserve"> </w:t>
      </w:r>
    </w:p>
    <w:p w14:paraId="77ECDA29" w14:textId="7110A6E0" w:rsidR="00957C64" w:rsidRDefault="00957C64" w:rsidP="00957C64">
      <w:pPr>
        <w:tabs>
          <w:tab w:val="right" w:pos="9026"/>
        </w:tabs>
      </w:pPr>
      <w:r>
        <w:lastRenderedPageBreak/>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26DEDE01" w14:textId="77777777" w:rsidR="009623D9" w:rsidRDefault="009623D9" w:rsidP="00957C64">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D24D5" w14:paraId="590B4634" w14:textId="77777777" w:rsidTr="006107BF">
        <w:tc>
          <w:tcPr>
            <w:tcW w:w="4531" w:type="dxa"/>
            <w:shd w:val="clear" w:color="auto" w:fill="E7E6E6" w:themeFill="background2"/>
          </w:tcPr>
          <w:p w14:paraId="6D545081" w14:textId="3C7C07E5" w:rsidR="006107BF" w:rsidRPr="002B61BB" w:rsidRDefault="006107BF" w:rsidP="006107BF">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56A14DB0"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052E3747" w14:textId="50FB7908" w:rsidR="006107BF" w:rsidRPr="006107BF" w:rsidRDefault="006107BF" w:rsidP="006107BF">
            <w:pPr>
              <w:pStyle w:val="Heading3"/>
              <w:spacing w:before="120" w:after="0"/>
              <w:jc w:val="right"/>
              <w:outlineLvl w:val="2"/>
            </w:pPr>
            <w:r w:rsidRPr="00BD24D5">
              <w:t>Compliant</w:t>
            </w:r>
          </w:p>
        </w:tc>
      </w:tr>
      <w:tr w:rsidR="006107BF" w:rsidRPr="00BD24D5" w14:paraId="18A4C9B3" w14:textId="77777777" w:rsidTr="006107BF">
        <w:tc>
          <w:tcPr>
            <w:tcW w:w="4531" w:type="dxa"/>
            <w:shd w:val="clear" w:color="auto" w:fill="E7E6E6" w:themeFill="background2"/>
          </w:tcPr>
          <w:p w14:paraId="2091279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BA77DA6"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638C4E4D" w14:textId="33C20736" w:rsidR="006107BF" w:rsidRPr="006107BF" w:rsidRDefault="006107BF" w:rsidP="006107BF">
            <w:pPr>
              <w:pStyle w:val="Heading3"/>
              <w:spacing w:before="0" w:after="0"/>
              <w:jc w:val="right"/>
              <w:outlineLvl w:val="2"/>
            </w:pPr>
            <w:r w:rsidRPr="00BD24D5">
              <w:t>Compliant</w:t>
            </w:r>
          </w:p>
        </w:tc>
      </w:tr>
    </w:tbl>
    <w:p w14:paraId="5E0A2699" w14:textId="30F2247E" w:rsidR="00314FF7" w:rsidRDefault="00314FF7" w:rsidP="00314FF7">
      <w:pPr>
        <w:rPr>
          <w:i/>
        </w:rPr>
      </w:pPr>
      <w:r w:rsidRPr="008D114F">
        <w:rPr>
          <w:i/>
        </w:rPr>
        <w:t>Timely and appropriate referrals to individuals, other organisations and providers of other care and services.</w:t>
      </w:r>
    </w:p>
    <w:p w14:paraId="69EDFBCF" w14:textId="33887172"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3559F8" w14:paraId="21214E4E" w14:textId="77777777" w:rsidTr="006107BF">
        <w:tc>
          <w:tcPr>
            <w:tcW w:w="4531" w:type="dxa"/>
            <w:shd w:val="clear" w:color="auto" w:fill="E7E6E6" w:themeFill="background2"/>
          </w:tcPr>
          <w:p w14:paraId="2431C7A7" w14:textId="7CC9E4ED" w:rsidR="006107BF" w:rsidRPr="002B61BB" w:rsidRDefault="006107BF" w:rsidP="006107BF">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24C50BBD"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366022BC" w14:textId="04C16C5B" w:rsidR="006107BF" w:rsidRPr="006107BF" w:rsidRDefault="003559F8" w:rsidP="006107BF">
            <w:pPr>
              <w:pStyle w:val="Heading3"/>
              <w:spacing w:before="120" w:after="0"/>
              <w:jc w:val="right"/>
              <w:outlineLvl w:val="2"/>
            </w:pPr>
            <w:r w:rsidRPr="003559F8">
              <w:t>Not Assessed</w:t>
            </w:r>
          </w:p>
        </w:tc>
      </w:tr>
      <w:tr w:rsidR="006107BF" w:rsidRPr="003559F8" w14:paraId="4E99A673" w14:textId="77777777" w:rsidTr="006107BF">
        <w:tc>
          <w:tcPr>
            <w:tcW w:w="4531" w:type="dxa"/>
            <w:shd w:val="clear" w:color="auto" w:fill="E7E6E6" w:themeFill="background2"/>
          </w:tcPr>
          <w:p w14:paraId="15C5CF2B" w14:textId="77777777" w:rsidR="006107BF" w:rsidRPr="002B61BB" w:rsidRDefault="006107BF" w:rsidP="006107BF">
            <w:pPr>
              <w:pStyle w:val="Heading3"/>
              <w:spacing w:before="0" w:after="0"/>
              <w:outlineLvl w:val="2"/>
            </w:pPr>
          </w:p>
        </w:tc>
        <w:tc>
          <w:tcPr>
            <w:tcW w:w="993" w:type="dxa"/>
            <w:shd w:val="clear" w:color="auto" w:fill="E7E6E6" w:themeFill="background2"/>
          </w:tcPr>
          <w:p w14:paraId="60A96D60"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5ED5E406" w14:textId="0BAB288C" w:rsidR="006107BF" w:rsidRPr="006107BF" w:rsidRDefault="003559F8" w:rsidP="006107BF">
            <w:pPr>
              <w:pStyle w:val="Heading3"/>
              <w:spacing w:before="0" w:after="0"/>
              <w:jc w:val="right"/>
              <w:outlineLvl w:val="2"/>
            </w:pPr>
            <w:r w:rsidRPr="003559F8">
              <w:t>Not Assessed</w:t>
            </w:r>
          </w:p>
        </w:tc>
      </w:tr>
    </w:tbl>
    <w:p w14:paraId="793E0D44" w14:textId="73966F37" w:rsidR="00314FF7" w:rsidRDefault="00314FF7" w:rsidP="00314FF7">
      <w:pPr>
        <w:rPr>
          <w:i/>
        </w:rPr>
      </w:pPr>
      <w:r w:rsidRPr="008D114F">
        <w:rPr>
          <w:i/>
        </w:rPr>
        <w:t>Where meals are provided, they are varied and of suitable quality and quantity.</w:t>
      </w:r>
    </w:p>
    <w:p w14:paraId="2CA8F82A" w14:textId="33A6E0E8" w:rsidR="00EA2B99" w:rsidRDefault="00EA2B99" w:rsidP="00EA2B99">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E0CDD" w14:paraId="3B32ECF9" w14:textId="77777777" w:rsidTr="006107BF">
        <w:tc>
          <w:tcPr>
            <w:tcW w:w="4531" w:type="dxa"/>
            <w:shd w:val="clear" w:color="auto" w:fill="E7E6E6" w:themeFill="background2"/>
          </w:tcPr>
          <w:p w14:paraId="424519A7" w14:textId="4651C962" w:rsidR="006107BF" w:rsidRPr="002B61BB" w:rsidRDefault="006107BF" w:rsidP="006107BF">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6FF5FE7F"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4B313E61" w14:textId="359B6348" w:rsidR="006107BF" w:rsidRPr="006107BF" w:rsidRDefault="006107BF" w:rsidP="006107BF">
            <w:pPr>
              <w:pStyle w:val="Heading3"/>
              <w:spacing w:before="120" w:after="0"/>
              <w:jc w:val="right"/>
              <w:outlineLvl w:val="2"/>
            </w:pPr>
            <w:r w:rsidRPr="005E0CDD">
              <w:t>Not Compliant</w:t>
            </w:r>
          </w:p>
        </w:tc>
      </w:tr>
      <w:tr w:rsidR="006107BF" w:rsidRPr="005E0CDD" w14:paraId="55D76336" w14:textId="77777777" w:rsidTr="006107BF">
        <w:tc>
          <w:tcPr>
            <w:tcW w:w="4531" w:type="dxa"/>
            <w:shd w:val="clear" w:color="auto" w:fill="E7E6E6" w:themeFill="background2"/>
          </w:tcPr>
          <w:p w14:paraId="2BB9EF37" w14:textId="77777777" w:rsidR="006107BF" w:rsidRPr="002B61BB" w:rsidRDefault="006107BF" w:rsidP="006107BF">
            <w:pPr>
              <w:pStyle w:val="Heading3"/>
              <w:spacing w:before="0" w:after="0"/>
              <w:outlineLvl w:val="2"/>
            </w:pPr>
          </w:p>
        </w:tc>
        <w:tc>
          <w:tcPr>
            <w:tcW w:w="993" w:type="dxa"/>
            <w:shd w:val="clear" w:color="auto" w:fill="E7E6E6" w:themeFill="background2"/>
          </w:tcPr>
          <w:p w14:paraId="171AD3E5"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7B3FB388" w14:textId="253C91A2" w:rsidR="006107BF" w:rsidRPr="006107BF" w:rsidRDefault="006107BF" w:rsidP="006107BF">
            <w:pPr>
              <w:pStyle w:val="Heading3"/>
              <w:spacing w:before="0" w:after="0"/>
              <w:jc w:val="right"/>
              <w:outlineLvl w:val="2"/>
            </w:pPr>
            <w:r w:rsidRPr="005E0CDD">
              <w:t>Not Compliant</w:t>
            </w:r>
          </w:p>
        </w:tc>
      </w:tr>
    </w:tbl>
    <w:p w14:paraId="1997093D" w14:textId="69DF367E" w:rsidR="00314FF7" w:rsidRDefault="00314FF7" w:rsidP="00314FF7">
      <w:pPr>
        <w:rPr>
          <w:i/>
        </w:rPr>
      </w:pPr>
      <w:r w:rsidRPr="008D114F">
        <w:rPr>
          <w:i/>
        </w:rPr>
        <w:t>Where equipment is provided, it is safe, suitable, clean and well maintained.</w:t>
      </w:r>
    </w:p>
    <w:p w14:paraId="333A7689" w14:textId="4C60456C" w:rsidR="00F5173F" w:rsidRPr="00F5173F" w:rsidRDefault="00584ED7" w:rsidP="00F5173F">
      <w:pPr>
        <w:tabs>
          <w:tab w:val="right" w:pos="9026"/>
        </w:tabs>
      </w:pPr>
      <w:r>
        <w:t>Findings</w:t>
      </w:r>
    </w:p>
    <w:p w14:paraId="26D4DEAD" w14:textId="5C1E1113" w:rsidR="00EA2B99" w:rsidRPr="0088675A" w:rsidRDefault="00865C61" w:rsidP="0086756C">
      <w:pPr>
        <w:rPr>
          <w:color w:val="auto"/>
        </w:rPr>
      </w:pPr>
      <w:r w:rsidRPr="0088675A">
        <w:rPr>
          <w:color w:val="auto"/>
        </w:rPr>
        <w:t xml:space="preserve">Once in </w:t>
      </w:r>
      <w:r w:rsidR="007836A9">
        <w:rPr>
          <w:color w:val="auto"/>
        </w:rPr>
        <w:t>situ</w:t>
      </w:r>
      <w:r w:rsidRPr="0088675A">
        <w:rPr>
          <w:color w:val="auto"/>
        </w:rPr>
        <w:t xml:space="preserve"> there is no system to ensure that equipment remains fit for purpos</w:t>
      </w:r>
      <w:r w:rsidR="006D4C0C" w:rsidRPr="0088675A">
        <w:rPr>
          <w:color w:val="auto"/>
        </w:rPr>
        <w:t>e</w:t>
      </w:r>
      <w:r w:rsidRPr="0088675A">
        <w:rPr>
          <w:color w:val="auto"/>
        </w:rPr>
        <w:t xml:space="preserve"> and in good working order</w:t>
      </w:r>
      <w:r w:rsidR="006D4C0C" w:rsidRPr="0088675A">
        <w:rPr>
          <w:color w:val="auto"/>
        </w:rPr>
        <w:t>.</w:t>
      </w:r>
    </w:p>
    <w:p w14:paraId="113FD99C" w14:textId="2AE3FC74" w:rsidR="00865C61" w:rsidRDefault="00865C61" w:rsidP="00865C61">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007F6DEC" w14:textId="431E2E04" w:rsidR="007634AA" w:rsidRDefault="008235B1" w:rsidP="001D3328">
      <w:pPr>
        <w:pStyle w:val="ListParagraph"/>
        <w:numPr>
          <w:ilvl w:val="0"/>
          <w:numId w:val="28"/>
        </w:numPr>
        <w:tabs>
          <w:tab w:val="right" w:pos="9026"/>
        </w:tabs>
        <w:rPr>
          <w:rFonts w:eastAsia="Fira Sans Light"/>
          <w:color w:val="auto"/>
          <w:lang w:eastAsia="en-US"/>
        </w:rPr>
      </w:pPr>
      <w:r>
        <w:rPr>
          <w:rFonts w:eastAsia="Fira Sans Light"/>
          <w:color w:val="auto"/>
          <w:lang w:eastAsia="en-US"/>
        </w:rPr>
        <w:t>A sample of three consumers who have an assessed need for equipment, have no further records in regard to the ongoing safety, suitability</w:t>
      </w:r>
      <w:r w:rsidR="006D4C0C">
        <w:rPr>
          <w:rFonts w:eastAsia="Fira Sans Light"/>
          <w:color w:val="auto"/>
          <w:lang w:eastAsia="en-US"/>
        </w:rPr>
        <w:t xml:space="preserve">, cleaning </w:t>
      </w:r>
      <w:r w:rsidR="00E00695">
        <w:rPr>
          <w:rFonts w:eastAsia="Fira Sans Light"/>
          <w:color w:val="auto"/>
          <w:lang w:eastAsia="en-US"/>
        </w:rPr>
        <w:t>regimes</w:t>
      </w:r>
      <w:r w:rsidR="006D4C0C">
        <w:rPr>
          <w:rFonts w:eastAsia="Fira Sans Light"/>
          <w:color w:val="auto"/>
          <w:lang w:eastAsia="en-US"/>
        </w:rPr>
        <w:t xml:space="preserve"> or maintenance</w:t>
      </w:r>
      <w:r w:rsidR="0088675A">
        <w:rPr>
          <w:rFonts w:eastAsia="Fira Sans Light"/>
          <w:color w:val="auto"/>
          <w:lang w:eastAsia="en-US"/>
        </w:rPr>
        <w:t xml:space="preserve"> of the equipment</w:t>
      </w:r>
      <w:r w:rsidR="006D4C0C">
        <w:rPr>
          <w:rFonts w:eastAsia="Fira Sans Light"/>
          <w:color w:val="auto"/>
          <w:lang w:eastAsia="en-US"/>
        </w:rPr>
        <w:t>.</w:t>
      </w:r>
      <w:r w:rsidR="008A7BE0">
        <w:rPr>
          <w:rFonts w:eastAsia="Fira Sans Light"/>
          <w:color w:val="auto"/>
          <w:lang w:eastAsia="en-US"/>
        </w:rPr>
        <w:t xml:space="preserve"> These consumers have had the pieces of equipment </w:t>
      </w:r>
      <w:r w:rsidR="0088675A">
        <w:rPr>
          <w:rFonts w:eastAsia="Fira Sans Light"/>
          <w:color w:val="auto"/>
          <w:lang w:eastAsia="en-US"/>
        </w:rPr>
        <w:t xml:space="preserve">in use for </w:t>
      </w:r>
      <w:r w:rsidR="008A7BE0">
        <w:rPr>
          <w:rFonts w:eastAsia="Fira Sans Light"/>
          <w:color w:val="auto"/>
          <w:lang w:eastAsia="en-US"/>
        </w:rPr>
        <w:t>2-3 years.</w:t>
      </w:r>
    </w:p>
    <w:p w14:paraId="22D13B4D" w14:textId="396782EC" w:rsidR="00BD6D88" w:rsidRDefault="00BD6D88" w:rsidP="001D3328">
      <w:pPr>
        <w:pStyle w:val="ListParagraph"/>
        <w:numPr>
          <w:ilvl w:val="0"/>
          <w:numId w:val="28"/>
        </w:numPr>
        <w:tabs>
          <w:tab w:val="right" w:pos="9026"/>
        </w:tabs>
        <w:rPr>
          <w:rFonts w:eastAsia="Fira Sans Light"/>
          <w:color w:val="auto"/>
          <w:lang w:eastAsia="en-US"/>
        </w:rPr>
      </w:pPr>
      <w:r>
        <w:rPr>
          <w:rFonts w:eastAsia="Fira Sans Light"/>
          <w:color w:val="auto"/>
          <w:lang w:eastAsia="en-US"/>
        </w:rPr>
        <w:t>Guida</w:t>
      </w:r>
      <w:r w:rsidR="008C23A5">
        <w:rPr>
          <w:rFonts w:eastAsia="Fira Sans Light"/>
          <w:color w:val="auto"/>
          <w:lang w:eastAsia="en-US"/>
        </w:rPr>
        <w:t>n</w:t>
      </w:r>
      <w:r>
        <w:rPr>
          <w:rFonts w:eastAsia="Fira Sans Light"/>
          <w:color w:val="auto"/>
          <w:lang w:eastAsia="en-US"/>
        </w:rPr>
        <w:t xml:space="preserve">ce </w:t>
      </w:r>
      <w:r w:rsidR="00E00695">
        <w:rPr>
          <w:rFonts w:eastAsia="Fira Sans Light"/>
          <w:color w:val="auto"/>
          <w:lang w:eastAsia="en-US"/>
        </w:rPr>
        <w:t>documents</w:t>
      </w:r>
      <w:r>
        <w:rPr>
          <w:rFonts w:eastAsia="Fira Sans Light"/>
          <w:color w:val="auto"/>
          <w:lang w:eastAsia="en-US"/>
        </w:rPr>
        <w:t xml:space="preserve"> note</w:t>
      </w:r>
      <w:r w:rsidR="00832DF6">
        <w:rPr>
          <w:rFonts w:eastAsia="Fira Sans Light"/>
          <w:color w:val="auto"/>
          <w:lang w:eastAsia="en-US"/>
        </w:rPr>
        <w:t>,</w:t>
      </w:r>
      <w:r>
        <w:rPr>
          <w:rFonts w:eastAsia="Fira Sans Light"/>
          <w:color w:val="auto"/>
          <w:lang w:eastAsia="en-US"/>
        </w:rPr>
        <w:t xml:space="preserve"> for high risk equipment such as hoists, six monthly safety checks are to occur. </w:t>
      </w:r>
      <w:r w:rsidR="0088675A">
        <w:rPr>
          <w:rFonts w:eastAsia="Fira Sans Light"/>
          <w:color w:val="auto"/>
          <w:lang w:eastAsia="en-US"/>
        </w:rPr>
        <w:t>The service did not provide evidence that these checks have taken place.</w:t>
      </w:r>
    </w:p>
    <w:p w14:paraId="5A861C8D" w14:textId="77777777" w:rsidR="00865C61" w:rsidRPr="00B56D2E" w:rsidRDefault="00865C61" w:rsidP="00865C61">
      <w:pPr>
        <w:tabs>
          <w:tab w:val="right" w:pos="9026"/>
        </w:tabs>
      </w:pPr>
      <w:r>
        <w:t xml:space="preserve">In relation to the </w:t>
      </w:r>
      <w:r w:rsidRPr="001776CA">
        <w:t>Commonwealth Home Support Program</w:t>
      </w:r>
      <w:r>
        <w:t xml:space="preserve">: </w:t>
      </w:r>
    </w:p>
    <w:p w14:paraId="76E2812D" w14:textId="32FCCD85" w:rsidR="00DA3287" w:rsidRPr="00DA3287" w:rsidRDefault="00DA3287" w:rsidP="001D3328">
      <w:pPr>
        <w:pStyle w:val="ListParagraph"/>
        <w:numPr>
          <w:ilvl w:val="0"/>
          <w:numId w:val="28"/>
        </w:numPr>
        <w:tabs>
          <w:tab w:val="right" w:pos="9026"/>
        </w:tabs>
        <w:rPr>
          <w:rFonts w:eastAsia="Fira Sans Light"/>
          <w:color w:val="auto"/>
          <w:lang w:eastAsia="en-US"/>
        </w:rPr>
      </w:pPr>
      <w:r w:rsidRPr="00DA3287">
        <w:rPr>
          <w:rFonts w:eastAsia="Fira Sans Light"/>
          <w:color w:val="auto"/>
          <w:lang w:eastAsia="en-US"/>
        </w:rPr>
        <w:t>There is scope within the assessment and planning documentation to record personal equipment that is in place. If completed, this would list the equipment, date of provision, risk rating and, safety check</w:t>
      </w:r>
      <w:r w:rsidR="00B81F3D">
        <w:rPr>
          <w:rFonts w:eastAsia="Fira Sans Light"/>
          <w:color w:val="auto"/>
          <w:lang w:eastAsia="en-US"/>
        </w:rPr>
        <w:t>s</w:t>
      </w:r>
      <w:r w:rsidRPr="00DA3287">
        <w:rPr>
          <w:rFonts w:eastAsia="Fira Sans Light"/>
          <w:color w:val="auto"/>
          <w:lang w:eastAsia="en-US"/>
        </w:rPr>
        <w:t>. No</w:t>
      </w:r>
      <w:r w:rsidR="00B81F3D">
        <w:rPr>
          <w:rFonts w:eastAsia="Fira Sans Light"/>
          <w:color w:val="auto"/>
          <w:lang w:eastAsia="en-US"/>
        </w:rPr>
        <w:t>ne of the</w:t>
      </w:r>
      <w:r w:rsidRPr="00DA3287">
        <w:rPr>
          <w:rFonts w:eastAsia="Fira Sans Light"/>
          <w:color w:val="auto"/>
          <w:lang w:eastAsia="en-US"/>
        </w:rPr>
        <w:t xml:space="preserve"> care planning </w:t>
      </w:r>
      <w:r w:rsidRPr="00DA3287">
        <w:rPr>
          <w:rFonts w:eastAsia="Fira Sans Light"/>
          <w:color w:val="auto"/>
          <w:lang w:eastAsia="en-US"/>
        </w:rPr>
        <w:lastRenderedPageBreak/>
        <w:t>documentation reviewed by the Assessment Team used this system to identify equipment in use.</w:t>
      </w:r>
    </w:p>
    <w:p w14:paraId="7E8FA0BA" w14:textId="421C5288" w:rsidR="00865C61" w:rsidRPr="00BE58B4" w:rsidRDefault="009D7426" w:rsidP="001D3328">
      <w:pPr>
        <w:pStyle w:val="ListParagraph"/>
        <w:numPr>
          <w:ilvl w:val="0"/>
          <w:numId w:val="28"/>
        </w:numPr>
        <w:tabs>
          <w:tab w:val="right" w:pos="9026"/>
        </w:tabs>
        <w:rPr>
          <w:rFonts w:eastAsia="Fira Sans Light"/>
          <w:color w:val="auto"/>
          <w:lang w:eastAsia="en-US"/>
        </w:rPr>
      </w:pPr>
      <w:r>
        <w:rPr>
          <w:rFonts w:eastAsia="Fira Sans Light"/>
          <w:color w:val="auto"/>
          <w:lang w:eastAsia="en-US"/>
        </w:rPr>
        <w:t>There was no evidence for two consumers of an initial home risk assessment taking place.</w:t>
      </w:r>
    </w:p>
    <w:p w14:paraId="2A89D57A" w14:textId="75ED7A6A" w:rsidR="00435DC0" w:rsidRDefault="00435DC0" w:rsidP="00435DC0">
      <w:pPr>
        <w:tabs>
          <w:tab w:val="right" w:pos="9026"/>
        </w:tabs>
      </w:pPr>
      <w:r w:rsidRPr="0032244B">
        <w:t xml:space="preserve">The approved provider’s response accepts the Assessment Team’s findings and notes </w:t>
      </w:r>
      <w:r>
        <w:t xml:space="preserve">a number of continuous improvement activities underway to </w:t>
      </w:r>
      <w:r w:rsidR="00981594">
        <w:t>support</w:t>
      </w:r>
      <w:r w:rsidR="008C06FD">
        <w:t xml:space="preserve"> the service comply with this Requirement. </w:t>
      </w:r>
      <w:r w:rsidRPr="009310DA">
        <w:t xml:space="preserve"> </w:t>
      </w:r>
    </w:p>
    <w:p w14:paraId="04CF63FE" w14:textId="77777777" w:rsidR="00435DC0" w:rsidRDefault="00435DC0" w:rsidP="00435DC0">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28CEA4B3" w14:textId="77777777" w:rsidR="004E4444" w:rsidRDefault="004E4444" w:rsidP="00CB5A3E"/>
    <w:p w14:paraId="22453592" w14:textId="5424F4C2" w:rsidR="004E4444" w:rsidRDefault="004E4444" w:rsidP="00CB5A3E">
      <w:pPr>
        <w:sectPr w:rsidR="004E4444" w:rsidSect="009A2D6F">
          <w:headerReference w:type="first" r:id="rId20"/>
          <w:type w:val="continuous"/>
          <w:pgSz w:w="11906" w:h="16838"/>
          <w:pgMar w:top="1701" w:right="1418" w:bottom="1418" w:left="1418" w:header="709" w:footer="397" w:gutter="0"/>
          <w:cols w:space="708"/>
          <w:docGrid w:linePitch="360"/>
        </w:sectPr>
      </w:pPr>
    </w:p>
    <w:p w14:paraId="28D47F30" w14:textId="40C26E22" w:rsidR="00BD3EFB"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76EC1BAA" wp14:editId="60221FB8">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sidR="00BD3EFB">
        <w:rPr>
          <w:color w:val="FFFFFF" w:themeColor="background1"/>
          <w:sz w:val="36"/>
        </w:rPr>
        <w:t xml:space="preserve"> </w:t>
      </w:r>
      <w:r w:rsidRPr="00EB1D71">
        <w:rPr>
          <w:color w:val="FFFFFF" w:themeColor="background1"/>
          <w:sz w:val="36"/>
        </w:rPr>
        <w:t>environment</w:t>
      </w:r>
    </w:p>
    <w:p w14:paraId="706E2197" w14:textId="2D8E6075" w:rsidR="00887ED8" w:rsidRPr="00887ED8" w:rsidRDefault="006C6789" w:rsidP="00887ED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7ED8" w:rsidRPr="00162F6A">
        <w:rPr>
          <w:color w:val="FFFFFF" w:themeColor="background1"/>
          <w:sz w:val="36"/>
        </w:rPr>
        <w:t>HCP</w:t>
      </w:r>
      <w:r w:rsidR="00887ED8" w:rsidRPr="00162F6A">
        <w:rPr>
          <w:color w:val="FFFFFF" w:themeColor="background1"/>
          <w:sz w:val="36"/>
        </w:rPr>
        <w:tab/>
      </w:r>
      <w:r w:rsidR="00887ED8" w:rsidRPr="00887ED8">
        <w:rPr>
          <w:rFonts w:ascii="Arial" w:hAnsi="Arial"/>
          <w:bCs w:val="0"/>
          <w:iCs w:val="0"/>
          <w:color w:val="FFFFFF" w:themeColor="background1"/>
          <w:sz w:val="36"/>
          <w:szCs w:val="36"/>
        </w:rPr>
        <w:t xml:space="preserve">Not </w:t>
      </w:r>
      <w:r w:rsidR="008C47D2">
        <w:rPr>
          <w:rFonts w:ascii="Arial" w:hAnsi="Arial"/>
          <w:bCs w:val="0"/>
          <w:iCs w:val="0"/>
          <w:color w:val="FFFFFF" w:themeColor="background1"/>
          <w:sz w:val="36"/>
          <w:szCs w:val="36"/>
        </w:rPr>
        <w:t>Assessed</w:t>
      </w:r>
      <w:r w:rsidR="00887ED8" w:rsidRPr="00887ED8">
        <w:rPr>
          <w:color w:val="FFFFFF" w:themeColor="background1"/>
          <w:highlight w:val="yellow"/>
        </w:rPr>
        <w:br/>
      </w:r>
      <w:r w:rsidR="00887ED8" w:rsidRPr="00887ED8">
        <w:rPr>
          <w:color w:val="FFFFFF" w:themeColor="background1"/>
          <w:sz w:val="36"/>
        </w:rPr>
        <w:tab/>
        <w:t xml:space="preserve">CHSP </w:t>
      </w:r>
      <w:r w:rsidR="00887ED8" w:rsidRPr="00887ED8">
        <w:rPr>
          <w:color w:val="FFFFFF" w:themeColor="background1"/>
          <w:sz w:val="36"/>
        </w:rPr>
        <w:tab/>
      </w:r>
      <w:r w:rsidR="00887ED8" w:rsidRPr="00887ED8">
        <w:rPr>
          <w:rFonts w:ascii="Arial" w:hAnsi="Arial"/>
          <w:bCs w:val="0"/>
          <w:iCs w:val="0"/>
          <w:color w:val="FFFFFF" w:themeColor="background1"/>
          <w:sz w:val="36"/>
          <w:szCs w:val="36"/>
        </w:rPr>
        <w:t xml:space="preserve">Not </w:t>
      </w:r>
      <w:r w:rsidR="008C47D2">
        <w:rPr>
          <w:rFonts w:ascii="Arial" w:hAnsi="Arial"/>
          <w:bCs w:val="0"/>
          <w:iCs w:val="0"/>
          <w:color w:val="FFFFFF" w:themeColor="background1"/>
          <w:sz w:val="36"/>
          <w:szCs w:val="36"/>
        </w:rPr>
        <w:t>Assessed</w:t>
      </w:r>
    </w:p>
    <w:p w14:paraId="3958E59F" w14:textId="77777777" w:rsidR="009A2D6F" w:rsidRPr="006716D8" w:rsidRDefault="009A2D6F" w:rsidP="009A2D6F"/>
    <w:p w14:paraId="226DDD41" w14:textId="77777777" w:rsidR="009A2D6F" w:rsidRPr="006716D8" w:rsidRDefault="009A2D6F" w:rsidP="009A2D6F">
      <w:pPr>
        <w:sectPr w:rsidR="009A2D6F" w:rsidRPr="006716D8" w:rsidSect="004E4444">
          <w:pgSz w:w="11906" w:h="16838"/>
          <w:pgMar w:top="1701" w:right="1418" w:bottom="1418" w:left="1418" w:header="709" w:footer="397" w:gutter="0"/>
          <w:cols w:space="708"/>
          <w:docGrid w:linePitch="360"/>
        </w:sectPr>
      </w:pPr>
    </w:p>
    <w:p w14:paraId="22BD683A" w14:textId="77777777" w:rsidR="007F5256" w:rsidRPr="00FD1B02" w:rsidRDefault="007F5256" w:rsidP="009C6F30">
      <w:pPr>
        <w:pStyle w:val="Heading3"/>
        <w:shd w:val="clear" w:color="auto" w:fill="F2F2F2" w:themeFill="background1" w:themeFillShade="F2"/>
      </w:pPr>
      <w:r w:rsidRPr="00FD1B02">
        <w:t>Consumer outcome:</w:t>
      </w:r>
    </w:p>
    <w:p w14:paraId="57542F3E" w14:textId="77777777" w:rsidR="007F5256" w:rsidRDefault="007F5256" w:rsidP="001D3328">
      <w:pPr>
        <w:numPr>
          <w:ilvl w:val="0"/>
          <w:numId w:val="4"/>
        </w:numPr>
        <w:shd w:val="clear" w:color="auto" w:fill="F2F2F2" w:themeFill="background1" w:themeFillShade="F2"/>
      </w:pPr>
      <w:r>
        <w:t>I feel I belong and I am safe and comfortable in the organisation’s service environment.</w:t>
      </w:r>
    </w:p>
    <w:p w14:paraId="53A543E0" w14:textId="77777777" w:rsidR="007F5256" w:rsidRDefault="007F5256" w:rsidP="009C6F30">
      <w:pPr>
        <w:pStyle w:val="Heading3"/>
        <w:shd w:val="clear" w:color="auto" w:fill="F2F2F2" w:themeFill="background1" w:themeFillShade="F2"/>
      </w:pPr>
      <w:r>
        <w:t>Organisation statement:</w:t>
      </w:r>
    </w:p>
    <w:p w14:paraId="0629C6DD" w14:textId="77777777" w:rsidR="007F5256" w:rsidRDefault="007F5256" w:rsidP="001D3328">
      <w:pPr>
        <w:numPr>
          <w:ilvl w:val="0"/>
          <w:numId w:val="4"/>
        </w:numPr>
        <w:shd w:val="clear" w:color="auto" w:fill="F2F2F2" w:themeFill="background1" w:themeFillShade="F2"/>
      </w:pPr>
      <w:r>
        <w:t>The organisation provides a safe and comfortable service environment that promotes the consumer’s independence, function and enjoyment.</w:t>
      </w:r>
    </w:p>
    <w:p w14:paraId="0BBEC1A3" w14:textId="7356F788" w:rsidR="007F5256" w:rsidRDefault="007F5256" w:rsidP="00427817">
      <w:pPr>
        <w:pStyle w:val="Heading2"/>
      </w:pPr>
      <w:r>
        <w:t>Assessment of Standard 5</w:t>
      </w:r>
    </w:p>
    <w:p w14:paraId="27884CD2" w14:textId="183A1F59" w:rsidR="00593A89" w:rsidRPr="00154EFC" w:rsidRDefault="00593A89" w:rsidP="00593A89">
      <w:pPr>
        <w:rPr>
          <w:rFonts w:eastAsiaTheme="minorHAnsi"/>
          <w:color w:val="auto"/>
        </w:rPr>
      </w:pPr>
      <w:r w:rsidRPr="00154EFC">
        <w:rPr>
          <w:rFonts w:eastAsiaTheme="minorHAnsi"/>
          <w:color w:val="auto"/>
        </w:rPr>
        <w:t xml:space="preserve">The Quality Standard for the Home care </w:t>
      </w:r>
      <w:r w:rsidR="00D12DA6" w:rsidRPr="00154EFC">
        <w:rPr>
          <w:rFonts w:eastAsiaTheme="minorHAnsi"/>
          <w:color w:val="auto"/>
        </w:rPr>
        <w:t xml:space="preserve">packages </w:t>
      </w:r>
      <w:r w:rsidRPr="00154EFC">
        <w:rPr>
          <w:rFonts w:eastAsiaTheme="minorHAnsi"/>
          <w:color w:val="auto"/>
        </w:rPr>
        <w:t>service</w:t>
      </w:r>
      <w:r w:rsidR="000D2C13" w:rsidRPr="00154EFC">
        <w:rPr>
          <w:rFonts w:eastAsiaTheme="minorHAnsi"/>
          <w:color w:val="auto"/>
        </w:rPr>
        <w:t xml:space="preserve"> is not </w:t>
      </w:r>
      <w:r w:rsidRPr="00154EFC">
        <w:rPr>
          <w:rFonts w:eastAsiaTheme="minorHAnsi"/>
          <w:color w:val="auto"/>
        </w:rPr>
        <w:t xml:space="preserve">assessed as </w:t>
      </w:r>
      <w:r w:rsidR="000D2C13" w:rsidRPr="00154EFC">
        <w:rPr>
          <w:color w:val="auto"/>
        </w:rPr>
        <w:t xml:space="preserve">the </w:t>
      </w:r>
      <w:r w:rsidR="00614224" w:rsidRPr="00154EFC">
        <w:rPr>
          <w:color w:val="auto"/>
        </w:rPr>
        <w:t>organisation</w:t>
      </w:r>
      <w:r w:rsidR="000D2C13" w:rsidRPr="00154EFC">
        <w:rPr>
          <w:color w:val="auto"/>
        </w:rPr>
        <w:t xml:space="preserve"> does not provide a</w:t>
      </w:r>
      <w:r w:rsidR="00614224" w:rsidRPr="00154EFC">
        <w:rPr>
          <w:color w:val="auto"/>
        </w:rPr>
        <w:t xml:space="preserve"> service environment that consumers attend.</w:t>
      </w:r>
      <w:r w:rsidR="000D2C13" w:rsidRPr="00154EFC">
        <w:rPr>
          <w:color w:val="auto"/>
        </w:rPr>
        <w:t xml:space="preserve"> </w:t>
      </w:r>
      <w:r w:rsidRPr="00154EFC">
        <w:rPr>
          <w:rFonts w:eastAsiaTheme="minorHAnsi"/>
          <w:color w:val="auto"/>
        </w:rPr>
        <w:t xml:space="preserve"> </w:t>
      </w:r>
    </w:p>
    <w:p w14:paraId="47730E14" w14:textId="77777777" w:rsidR="00614224" w:rsidRPr="00154EFC" w:rsidRDefault="00593A89" w:rsidP="00614224">
      <w:pPr>
        <w:rPr>
          <w:rFonts w:eastAsiaTheme="minorHAnsi"/>
          <w:color w:val="auto"/>
        </w:rPr>
      </w:pPr>
      <w:r w:rsidRPr="00154EFC">
        <w:rPr>
          <w:rFonts w:eastAsiaTheme="minorHAnsi"/>
          <w:color w:val="auto"/>
        </w:rPr>
        <w:t>The Quality Standard for the Commonwealth home support program</w:t>
      </w:r>
      <w:r w:rsidR="00691E3B" w:rsidRPr="00154EFC">
        <w:rPr>
          <w:rFonts w:eastAsiaTheme="minorHAnsi"/>
          <w:color w:val="auto"/>
        </w:rPr>
        <w:t>me</w:t>
      </w:r>
      <w:r w:rsidRPr="00154EFC">
        <w:rPr>
          <w:rFonts w:eastAsiaTheme="minorHAnsi"/>
          <w:color w:val="auto"/>
        </w:rPr>
        <w:t xml:space="preserve"> </w:t>
      </w:r>
      <w:r w:rsidR="00614224" w:rsidRPr="00154EFC">
        <w:rPr>
          <w:rFonts w:eastAsiaTheme="minorHAnsi"/>
          <w:color w:val="auto"/>
        </w:rPr>
        <w:t xml:space="preserve">service is not assessed as </w:t>
      </w:r>
      <w:r w:rsidR="00614224" w:rsidRPr="00154EFC">
        <w:rPr>
          <w:color w:val="auto"/>
        </w:rPr>
        <w:t xml:space="preserve">the organisation does not provide a service environment that consumers attend. </w:t>
      </w:r>
      <w:r w:rsidR="00614224" w:rsidRPr="00154EFC">
        <w:rPr>
          <w:rFonts w:eastAsiaTheme="minorHAnsi"/>
          <w:color w:val="auto"/>
        </w:rPr>
        <w:t xml:space="preserve"> </w:t>
      </w:r>
    </w:p>
    <w:p w14:paraId="747B201C" w14:textId="501EC4DC" w:rsidR="00301877" w:rsidRPr="0028516B" w:rsidRDefault="007E1999" w:rsidP="00614224">
      <w:pPr>
        <w:rPr>
          <w:i/>
          <w:color w:val="0000FF"/>
        </w:rPr>
      </w:pPr>
      <w:r>
        <w:t xml:space="preserve">Assessment of </w:t>
      </w:r>
      <w:r w:rsidR="009C6F30">
        <w:t xml:space="preserve">Standard 5 </w:t>
      </w:r>
      <w:r w:rsidR="00301877">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2B61BB" w14:paraId="66773743" w14:textId="77777777" w:rsidTr="006107BF">
        <w:tc>
          <w:tcPr>
            <w:tcW w:w="4531" w:type="dxa"/>
            <w:shd w:val="clear" w:color="auto" w:fill="E7E6E6" w:themeFill="background2"/>
          </w:tcPr>
          <w:p w14:paraId="568001F0" w14:textId="6FFB6EE6" w:rsidR="006107BF" w:rsidRPr="002B61BB" w:rsidRDefault="006107BF" w:rsidP="006107BF">
            <w:pPr>
              <w:pStyle w:val="Heading3"/>
              <w:spacing w:before="120" w:after="0"/>
              <w:ind w:hanging="106"/>
              <w:outlineLvl w:val="2"/>
            </w:pPr>
            <w:r w:rsidRPr="00163FEE">
              <w:t xml:space="preserve">Requirement </w:t>
            </w:r>
            <w:r>
              <w:t>5</w:t>
            </w:r>
            <w:r w:rsidRPr="00163FEE">
              <w:t>(3)(a)</w:t>
            </w:r>
          </w:p>
        </w:tc>
        <w:tc>
          <w:tcPr>
            <w:tcW w:w="993" w:type="dxa"/>
            <w:shd w:val="clear" w:color="auto" w:fill="E7E6E6" w:themeFill="background2"/>
          </w:tcPr>
          <w:p w14:paraId="07D737B2" w14:textId="77777777" w:rsidR="006107BF" w:rsidRPr="002B61BB" w:rsidRDefault="006107BF" w:rsidP="006107BF">
            <w:pPr>
              <w:pStyle w:val="Heading3"/>
              <w:spacing w:before="120" w:after="0"/>
              <w:outlineLvl w:val="2"/>
            </w:pPr>
            <w:r w:rsidRPr="002B61BB">
              <w:t xml:space="preserve">HCP   </w:t>
            </w:r>
          </w:p>
        </w:tc>
        <w:tc>
          <w:tcPr>
            <w:tcW w:w="3548" w:type="dxa"/>
            <w:shd w:val="clear" w:color="auto" w:fill="E7E6E6" w:themeFill="background2"/>
          </w:tcPr>
          <w:p w14:paraId="66806388" w14:textId="2B3CD28E" w:rsidR="006107BF" w:rsidRPr="006107BF" w:rsidRDefault="008C47D2" w:rsidP="006107BF">
            <w:pPr>
              <w:pStyle w:val="Heading3"/>
              <w:spacing w:before="120" w:after="0"/>
              <w:jc w:val="right"/>
              <w:outlineLvl w:val="2"/>
            </w:pPr>
            <w:r w:rsidRPr="008C47D2">
              <w:t>Not Assessed</w:t>
            </w:r>
          </w:p>
        </w:tc>
      </w:tr>
      <w:tr w:rsidR="006107BF" w:rsidRPr="002B61BB" w14:paraId="48540ADB" w14:textId="77777777" w:rsidTr="006107BF">
        <w:tc>
          <w:tcPr>
            <w:tcW w:w="4531" w:type="dxa"/>
            <w:shd w:val="clear" w:color="auto" w:fill="E7E6E6" w:themeFill="background2"/>
          </w:tcPr>
          <w:p w14:paraId="069003E6" w14:textId="77777777" w:rsidR="006107BF" w:rsidRPr="002B61BB" w:rsidRDefault="006107BF" w:rsidP="006107BF">
            <w:pPr>
              <w:pStyle w:val="Heading3"/>
              <w:spacing w:before="0" w:after="0"/>
              <w:outlineLvl w:val="2"/>
            </w:pPr>
          </w:p>
        </w:tc>
        <w:tc>
          <w:tcPr>
            <w:tcW w:w="993" w:type="dxa"/>
            <w:shd w:val="clear" w:color="auto" w:fill="E7E6E6" w:themeFill="background2"/>
          </w:tcPr>
          <w:p w14:paraId="5DF23A0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30A86C6B" w14:textId="2B8D9477" w:rsidR="006107BF" w:rsidRPr="006107BF" w:rsidRDefault="008C47D2" w:rsidP="006107BF">
            <w:pPr>
              <w:pStyle w:val="Heading3"/>
              <w:spacing w:before="0" w:after="0"/>
              <w:jc w:val="right"/>
              <w:outlineLvl w:val="2"/>
            </w:pPr>
            <w:r w:rsidRPr="008C47D2">
              <w:t>Not Assessed</w:t>
            </w:r>
          </w:p>
        </w:tc>
      </w:tr>
    </w:tbl>
    <w:p w14:paraId="50F7BAD9" w14:textId="4E46479A" w:rsidR="00314FF7" w:rsidRDefault="00314FF7" w:rsidP="00314FF7">
      <w:pPr>
        <w:rPr>
          <w:i/>
        </w:rPr>
      </w:pPr>
      <w:r w:rsidRPr="008D114F">
        <w:rPr>
          <w:i/>
        </w:rPr>
        <w:t>The service environment is welcoming and easy to understand, and optimises each consumer’s sense of belonging, independence, interaction and function.</w:t>
      </w:r>
    </w:p>
    <w:p w14:paraId="68FF8E7D" w14:textId="14DE03BD" w:rsidR="00EA2B99" w:rsidRPr="00215FC3" w:rsidRDefault="00EA2B99" w:rsidP="00215FC3">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47D2" w:rsidRPr="002B61BB" w14:paraId="2910FF17" w14:textId="77777777" w:rsidTr="008C47D2">
        <w:tc>
          <w:tcPr>
            <w:tcW w:w="4531" w:type="dxa"/>
            <w:shd w:val="clear" w:color="auto" w:fill="E7E6E6" w:themeFill="background2"/>
          </w:tcPr>
          <w:p w14:paraId="65D2FF6B" w14:textId="60006222" w:rsidR="008C47D2" w:rsidRPr="002B61BB" w:rsidRDefault="008C47D2" w:rsidP="008C47D2">
            <w:pPr>
              <w:pStyle w:val="Heading3"/>
              <w:spacing w:before="120" w:after="0"/>
              <w:ind w:hanging="106"/>
              <w:outlineLvl w:val="2"/>
            </w:pPr>
            <w:r w:rsidRPr="00163FEE">
              <w:t xml:space="preserve">Requirement </w:t>
            </w:r>
            <w:r>
              <w:t>5</w:t>
            </w:r>
            <w:r w:rsidRPr="00163FEE">
              <w:t>(3)(</w:t>
            </w:r>
            <w:r>
              <w:t>b</w:t>
            </w:r>
            <w:r w:rsidRPr="00163FEE">
              <w:t>)</w:t>
            </w:r>
          </w:p>
        </w:tc>
        <w:tc>
          <w:tcPr>
            <w:tcW w:w="993" w:type="dxa"/>
            <w:shd w:val="clear" w:color="auto" w:fill="E7E6E6" w:themeFill="background2"/>
          </w:tcPr>
          <w:p w14:paraId="6A9DAA7F" w14:textId="77777777" w:rsidR="008C47D2" w:rsidRPr="002B61BB" w:rsidRDefault="008C47D2" w:rsidP="008C47D2">
            <w:pPr>
              <w:pStyle w:val="Heading3"/>
              <w:spacing w:before="120" w:after="0"/>
              <w:outlineLvl w:val="2"/>
            </w:pPr>
            <w:r w:rsidRPr="002B61BB">
              <w:t xml:space="preserve">HCP   </w:t>
            </w:r>
          </w:p>
        </w:tc>
        <w:tc>
          <w:tcPr>
            <w:tcW w:w="3548" w:type="dxa"/>
            <w:shd w:val="clear" w:color="auto" w:fill="E7E6E6" w:themeFill="background2"/>
          </w:tcPr>
          <w:p w14:paraId="7707EB45" w14:textId="752ED8F1" w:rsidR="008C47D2" w:rsidRPr="008C47D2" w:rsidRDefault="008C47D2" w:rsidP="008C47D2">
            <w:pPr>
              <w:pStyle w:val="Heading3"/>
              <w:spacing w:before="120" w:after="0"/>
              <w:jc w:val="right"/>
              <w:outlineLvl w:val="2"/>
            </w:pPr>
            <w:r w:rsidRPr="008C47D2">
              <w:t>Not Assessed</w:t>
            </w:r>
          </w:p>
        </w:tc>
      </w:tr>
      <w:tr w:rsidR="008C47D2" w:rsidRPr="002B61BB" w14:paraId="223382DC" w14:textId="77777777" w:rsidTr="008C47D2">
        <w:tc>
          <w:tcPr>
            <w:tcW w:w="4531" w:type="dxa"/>
            <w:shd w:val="clear" w:color="auto" w:fill="E7E6E6" w:themeFill="background2"/>
          </w:tcPr>
          <w:p w14:paraId="0C16DBB7" w14:textId="77777777" w:rsidR="008C47D2" w:rsidRPr="002B61BB" w:rsidRDefault="008C47D2" w:rsidP="008C47D2">
            <w:pPr>
              <w:pStyle w:val="Heading3"/>
              <w:spacing w:before="0" w:after="0"/>
              <w:outlineLvl w:val="2"/>
            </w:pPr>
          </w:p>
        </w:tc>
        <w:tc>
          <w:tcPr>
            <w:tcW w:w="993" w:type="dxa"/>
            <w:shd w:val="clear" w:color="auto" w:fill="E7E6E6" w:themeFill="background2"/>
          </w:tcPr>
          <w:p w14:paraId="63F7C475" w14:textId="77777777" w:rsidR="008C47D2" w:rsidRPr="002B61BB" w:rsidRDefault="008C47D2" w:rsidP="008C47D2">
            <w:pPr>
              <w:pStyle w:val="Heading3"/>
              <w:spacing w:before="0" w:after="0"/>
              <w:outlineLvl w:val="2"/>
            </w:pPr>
            <w:r w:rsidRPr="002B61BB">
              <w:t xml:space="preserve">CHSP </w:t>
            </w:r>
          </w:p>
        </w:tc>
        <w:tc>
          <w:tcPr>
            <w:tcW w:w="3548" w:type="dxa"/>
            <w:shd w:val="clear" w:color="auto" w:fill="E7E6E6" w:themeFill="background2"/>
          </w:tcPr>
          <w:p w14:paraId="02EE36B9" w14:textId="21459634" w:rsidR="008C47D2" w:rsidRPr="008C47D2" w:rsidRDefault="008C47D2" w:rsidP="008C47D2">
            <w:pPr>
              <w:pStyle w:val="Heading3"/>
              <w:spacing w:before="0" w:after="0"/>
              <w:jc w:val="right"/>
              <w:outlineLvl w:val="2"/>
            </w:pPr>
            <w:r w:rsidRPr="008C47D2">
              <w:t>Not Assessed</w:t>
            </w:r>
          </w:p>
        </w:tc>
      </w:tr>
    </w:tbl>
    <w:p w14:paraId="0139AA91" w14:textId="77777777" w:rsidR="00314FF7" w:rsidRPr="008D114F" w:rsidRDefault="00314FF7" w:rsidP="00314FF7">
      <w:pPr>
        <w:rPr>
          <w:i/>
        </w:rPr>
      </w:pPr>
      <w:r w:rsidRPr="008D114F">
        <w:rPr>
          <w:i/>
        </w:rPr>
        <w:t>The service environment:</w:t>
      </w:r>
    </w:p>
    <w:p w14:paraId="6EA747B8" w14:textId="77777777" w:rsidR="00314FF7" w:rsidRPr="008D114F" w:rsidRDefault="00314FF7" w:rsidP="001D3328">
      <w:pPr>
        <w:numPr>
          <w:ilvl w:val="0"/>
          <w:numId w:val="16"/>
        </w:numPr>
        <w:tabs>
          <w:tab w:val="right" w:pos="9026"/>
        </w:tabs>
        <w:spacing w:before="0" w:after="0"/>
        <w:ind w:left="567" w:hanging="425"/>
        <w:outlineLvl w:val="4"/>
        <w:rPr>
          <w:i/>
        </w:rPr>
      </w:pPr>
      <w:r w:rsidRPr="008D114F">
        <w:rPr>
          <w:i/>
        </w:rPr>
        <w:t>is safe, clean, well maintained and comfortable; and</w:t>
      </w:r>
    </w:p>
    <w:p w14:paraId="3D95439D" w14:textId="6DEF3581" w:rsidR="00F5173F" w:rsidRPr="00F5173F" w:rsidRDefault="00314FF7" w:rsidP="001D3328">
      <w:pPr>
        <w:numPr>
          <w:ilvl w:val="0"/>
          <w:numId w:val="16"/>
        </w:numPr>
        <w:tabs>
          <w:tab w:val="right" w:pos="9026"/>
        </w:tabs>
        <w:spacing w:before="0" w:after="0"/>
        <w:ind w:left="567" w:hanging="425"/>
        <w:outlineLvl w:val="4"/>
        <w:rPr>
          <w:i/>
        </w:rPr>
      </w:pPr>
      <w:r w:rsidRPr="008D114F">
        <w:rPr>
          <w:i/>
        </w:rPr>
        <w:t>enables consumers to move freely, both indoors and outdoors.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8C47D2" w:rsidRPr="002B61BB" w14:paraId="16C1247C" w14:textId="77777777" w:rsidTr="006107BF">
        <w:tc>
          <w:tcPr>
            <w:tcW w:w="4531" w:type="dxa"/>
            <w:shd w:val="clear" w:color="auto" w:fill="E7E6E6" w:themeFill="background2"/>
          </w:tcPr>
          <w:p w14:paraId="184FDBF9" w14:textId="29A2B00D" w:rsidR="008C47D2" w:rsidRPr="002B61BB" w:rsidRDefault="008C47D2" w:rsidP="008C47D2">
            <w:pPr>
              <w:pStyle w:val="Heading3"/>
              <w:spacing w:before="120" w:after="0"/>
              <w:ind w:hanging="106"/>
              <w:outlineLvl w:val="2"/>
            </w:pPr>
            <w:r w:rsidRPr="00163FEE">
              <w:lastRenderedPageBreak/>
              <w:t xml:space="preserve">Requirement </w:t>
            </w:r>
            <w:r>
              <w:t>5</w:t>
            </w:r>
            <w:r w:rsidRPr="00163FEE">
              <w:t>(3)(</w:t>
            </w:r>
            <w:r>
              <w:t>c</w:t>
            </w:r>
            <w:r w:rsidRPr="00163FEE">
              <w:t>)</w:t>
            </w:r>
          </w:p>
        </w:tc>
        <w:tc>
          <w:tcPr>
            <w:tcW w:w="993" w:type="dxa"/>
            <w:shd w:val="clear" w:color="auto" w:fill="E7E6E6" w:themeFill="background2"/>
          </w:tcPr>
          <w:p w14:paraId="4AB69A80" w14:textId="77777777" w:rsidR="008C47D2" w:rsidRPr="002B61BB" w:rsidRDefault="008C47D2" w:rsidP="008C47D2">
            <w:pPr>
              <w:pStyle w:val="Heading3"/>
              <w:spacing w:before="120" w:after="0"/>
              <w:outlineLvl w:val="2"/>
            </w:pPr>
            <w:r w:rsidRPr="002B61BB">
              <w:t xml:space="preserve">HCP   </w:t>
            </w:r>
          </w:p>
        </w:tc>
        <w:tc>
          <w:tcPr>
            <w:tcW w:w="3548" w:type="dxa"/>
            <w:shd w:val="clear" w:color="auto" w:fill="E7E6E6" w:themeFill="background2"/>
          </w:tcPr>
          <w:p w14:paraId="5A51FF6F" w14:textId="3159037B" w:rsidR="008C47D2" w:rsidRPr="006107BF" w:rsidRDefault="008C47D2" w:rsidP="008C47D2">
            <w:pPr>
              <w:pStyle w:val="Heading3"/>
              <w:spacing w:before="120" w:after="0"/>
              <w:jc w:val="right"/>
              <w:outlineLvl w:val="2"/>
            </w:pPr>
            <w:r w:rsidRPr="008C47D2">
              <w:t>Not Assessed</w:t>
            </w:r>
          </w:p>
        </w:tc>
      </w:tr>
      <w:tr w:rsidR="008C47D2" w:rsidRPr="002B61BB" w14:paraId="28646143" w14:textId="77777777" w:rsidTr="006107BF">
        <w:tc>
          <w:tcPr>
            <w:tcW w:w="4531" w:type="dxa"/>
            <w:shd w:val="clear" w:color="auto" w:fill="E7E6E6" w:themeFill="background2"/>
          </w:tcPr>
          <w:p w14:paraId="0AA176C0" w14:textId="77777777" w:rsidR="008C47D2" w:rsidRPr="002B61BB" w:rsidRDefault="008C47D2" w:rsidP="008C47D2">
            <w:pPr>
              <w:pStyle w:val="Heading3"/>
              <w:spacing w:before="0" w:after="0"/>
              <w:outlineLvl w:val="2"/>
            </w:pPr>
          </w:p>
        </w:tc>
        <w:tc>
          <w:tcPr>
            <w:tcW w:w="993" w:type="dxa"/>
            <w:shd w:val="clear" w:color="auto" w:fill="E7E6E6" w:themeFill="background2"/>
          </w:tcPr>
          <w:p w14:paraId="6F556516" w14:textId="77777777" w:rsidR="008C47D2" w:rsidRPr="002B61BB" w:rsidRDefault="008C47D2" w:rsidP="008C47D2">
            <w:pPr>
              <w:pStyle w:val="Heading3"/>
              <w:spacing w:before="0" w:after="0"/>
              <w:outlineLvl w:val="2"/>
            </w:pPr>
            <w:r w:rsidRPr="002B61BB">
              <w:t xml:space="preserve">CHSP </w:t>
            </w:r>
          </w:p>
        </w:tc>
        <w:tc>
          <w:tcPr>
            <w:tcW w:w="3548" w:type="dxa"/>
            <w:shd w:val="clear" w:color="auto" w:fill="E7E6E6" w:themeFill="background2"/>
          </w:tcPr>
          <w:p w14:paraId="3A13E5D1" w14:textId="490CBA1B" w:rsidR="008C47D2" w:rsidRPr="006107BF" w:rsidRDefault="008C47D2" w:rsidP="008C47D2">
            <w:pPr>
              <w:pStyle w:val="Heading3"/>
              <w:spacing w:before="0" w:after="0"/>
              <w:jc w:val="right"/>
              <w:outlineLvl w:val="2"/>
            </w:pPr>
            <w:r w:rsidRPr="008C47D2">
              <w:t>Not Assessed</w:t>
            </w:r>
          </w:p>
        </w:tc>
      </w:tr>
    </w:tbl>
    <w:p w14:paraId="1412F8DC" w14:textId="0CE49193" w:rsidR="00314FF7" w:rsidRDefault="00314FF7" w:rsidP="00314FF7">
      <w:pPr>
        <w:rPr>
          <w:i/>
        </w:rPr>
      </w:pPr>
      <w:r w:rsidRPr="008D114F">
        <w:rPr>
          <w:i/>
        </w:rPr>
        <w:t>Furniture, fittings and equipment are safe, clean, well maintained and suitable for the consumer.</w:t>
      </w:r>
    </w:p>
    <w:p w14:paraId="6942AD72" w14:textId="77777777" w:rsidR="00EA2B99" w:rsidRDefault="00EA2B99" w:rsidP="0086756C">
      <w:pPr>
        <w:rPr>
          <w:color w:val="0000FF"/>
        </w:rPr>
      </w:pPr>
    </w:p>
    <w:p w14:paraId="25D1E369" w14:textId="77BBCDF8" w:rsidR="00EB4D67" w:rsidRDefault="00EB4D67" w:rsidP="00314FF7">
      <w:r>
        <w:br w:type="page"/>
      </w:r>
    </w:p>
    <w:p w14:paraId="27D26474" w14:textId="77777777" w:rsidR="001315E3" w:rsidRDefault="001315E3" w:rsidP="00314FF7">
      <w:pPr>
        <w:sectPr w:rsidR="001315E3" w:rsidSect="009A2D6F">
          <w:headerReference w:type="first" r:id="rId21"/>
          <w:type w:val="continuous"/>
          <w:pgSz w:w="11906" w:h="16838"/>
          <w:pgMar w:top="1701" w:right="1418" w:bottom="1418" w:left="1418" w:header="709" w:footer="397" w:gutter="0"/>
          <w:cols w:space="708"/>
          <w:docGrid w:linePitch="360"/>
        </w:sectPr>
      </w:pPr>
    </w:p>
    <w:p w14:paraId="7E90323A" w14:textId="479108A3"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639C9C9A" wp14:editId="2778F6DD">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0A13BAF8" w14:textId="77777777" w:rsidR="00887ED8" w:rsidRPr="00887ED8" w:rsidRDefault="006C6789" w:rsidP="00887ED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7ED8" w:rsidRPr="00162F6A">
        <w:rPr>
          <w:color w:val="FFFFFF" w:themeColor="background1"/>
          <w:sz w:val="36"/>
        </w:rPr>
        <w:t>HCP</w:t>
      </w:r>
      <w:r w:rsidR="00887ED8" w:rsidRPr="00162F6A">
        <w:rPr>
          <w:color w:val="FFFFFF" w:themeColor="background1"/>
          <w:sz w:val="36"/>
        </w:rPr>
        <w:tab/>
      </w:r>
      <w:r w:rsidR="00887ED8" w:rsidRPr="00887ED8">
        <w:rPr>
          <w:rFonts w:ascii="Arial" w:hAnsi="Arial"/>
          <w:bCs w:val="0"/>
          <w:iCs w:val="0"/>
          <w:color w:val="FFFFFF" w:themeColor="background1"/>
          <w:sz w:val="36"/>
          <w:szCs w:val="36"/>
        </w:rPr>
        <w:t>Not Compliant</w:t>
      </w:r>
      <w:r w:rsidR="00887ED8" w:rsidRPr="00887ED8">
        <w:rPr>
          <w:color w:val="FFFFFF" w:themeColor="background1"/>
          <w:highlight w:val="yellow"/>
        </w:rPr>
        <w:br/>
      </w:r>
      <w:r w:rsidR="00887ED8" w:rsidRPr="00887ED8">
        <w:rPr>
          <w:color w:val="FFFFFF" w:themeColor="background1"/>
          <w:sz w:val="36"/>
        </w:rPr>
        <w:tab/>
        <w:t xml:space="preserve">CHSP </w:t>
      </w:r>
      <w:r w:rsidR="00887ED8" w:rsidRPr="00887ED8">
        <w:rPr>
          <w:color w:val="FFFFFF" w:themeColor="background1"/>
          <w:sz w:val="36"/>
        </w:rPr>
        <w:tab/>
      </w:r>
      <w:r w:rsidR="00887ED8" w:rsidRPr="00887ED8">
        <w:rPr>
          <w:rFonts w:ascii="Arial" w:hAnsi="Arial"/>
          <w:bCs w:val="0"/>
          <w:iCs w:val="0"/>
          <w:color w:val="FFFFFF" w:themeColor="background1"/>
          <w:sz w:val="36"/>
          <w:szCs w:val="36"/>
        </w:rPr>
        <w:t>Not Compliant</w:t>
      </w:r>
    </w:p>
    <w:p w14:paraId="4B2BA4CB" w14:textId="47470190" w:rsidR="009A2D6F" w:rsidRPr="00887ED8" w:rsidRDefault="009A2D6F" w:rsidP="00887ED8">
      <w:pPr>
        <w:pStyle w:val="Heading1"/>
        <w:tabs>
          <w:tab w:val="left" w:pos="2835"/>
          <w:tab w:val="right" w:pos="9070"/>
        </w:tabs>
        <w:spacing w:before="0" w:after="0" w:line="240" w:lineRule="auto"/>
        <w:rPr>
          <w:sz w:val="20"/>
          <w:szCs w:val="20"/>
        </w:rPr>
      </w:pPr>
    </w:p>
    <w:p w14:paraId="0A51146B" w14:textId="77777777" w:rsidR="009A2D6F" w:rsidRDefault="009A2D6F" w:rsidP="009A2D6F"/>
    <w:p w14:paraId="645DCDD2" w14:textId="69234D15" w:rsidR="00DD7584" w:rsidRPr="006716D8" w:rsidRDefault="00DD7584" w:rsidP="00DD7584">
      <w:pPr>
        <w:spacing w:before="0" w:line="240" w:lineRule="auto"/>
        <w:sectPr w:rsidR="00DD7584" w:rsidRPr="006716D8" w:rsidSect="00DD7584">
          <w:type w:val="continuous"/>
          <w:pgSz w:w="11906" w:h="16838" w:code="9"/>
          <w:pgMar w:top="1701" w:right="1418" w:bottom="1418" w:left="1418" w:header="709" w:footer="397" w:gutter="0"/>
          <w:cols w:space="708"/>
          <w:docGrid w:linePitch="360"/>
        </w:sectPr>
      </w:pPr>
    </w:p>
    <w:p w14:paraId="1F8BD825" w14:textId="77777777" w:rsidR="007F5256" w:rsidRPr="00FD1B02" w:rsidRDefault="007F5256" w:rsidP="00DD7584">
      <w:pPr>
        <w:pStyle w:val="Heading3"/>
        <w:shd w:val="clear" w:color="auto" w:fill="F2F2F2" w:themeFill="background1" w:themeFillShade="F2"/>
        <w:spacing w:before="0" w:line="240" w:lineRule="auto"/>
      </w:pPr>
      <w:r w:rsidRPr="00FD1B02">
        <w:t>Consumer outcome:</w:t>
      </w:r>
    </w:p>
    <w:p w14:paraId="52EFD916" w14:textId="77777777" w:rsidR="007F5256" w:rsidRDefault="007F5256" w:rsidP="001D3328">
      <w:pPr>
        <w:numPr>
          <w:ilvl w:val="0"/>
          <w:numId w:val="5"/>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680313" w14:textId="77777777" w:rsidR="007F5256" w:rsidRDefault="007F5256" w:rsidP="009C6F30">
      <w:pPr>
        <w:pStyle w:val="Heading3"/>
        <w:shd w:val="clear" w:color="auto" w:fill="F2F2F2" w:themeFill="background1" w:themeFillShade="F2"/>
      </w:pPr>
      <w:r>
        <w:t>Organisation statement:</w:t>
      </w:r>
    </w:p>
    <w:p w14:paraId="6F4AC0D3" w14:textId="77777777" w:rsidR="007F5256" w:rsidRDefault="007F5256" w:rsidP="001D3328">
      <w:pPr>
        <w:numPr>
          <w:ilvl w:val="0"/>
          <w:numId w:val="5"/>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1D43F16" w14:textId="7A20CF73" w:rsidR="007F5256" w:rsidRDefault="007F5256" w:rsidP="00427817">
      <w:pPr>
        <w:pStyle w:val="Heading2"/>
      </w:pPr>
      <w:r>
        <w:t>Assessment of Standard 6</w:t>
      </w:r>
    </w:p>
    <w:p w14:paraId="7F30C0C9" w14:textId="5EEBEFF2" w:rsidR="00620682" w:rsidRPr="00620682" w:rsidRDefault="00620682" w:rsidP="004868F1">
      <w:pPr>
        <w:rPr>
          <w:rFonts w:eastAsiaTheme="minorHAnsi"/>
        </w:rPr>
      </w:pPr>
      <w:r w:rsidRPr="00620682">
        <w:rPr>
          <w:rFonts w:eastAsiaTheme="minorHAnsi"/>
        </w:rPr>
        <w:t xml:space="preserve">The service does not have a </w:t>
      </w:r>
      <w:r w:rsidR="00374E76" w:rsidRPr="00620682">
        <w:rPr>
          <w:rFonts w:eastAsiaTheme="minorHAnsi"/>
        </w:rPr>
        <w:t>feedback</w:t>
      </w:r>
      <w:r w:rsidRPr="00620682">
        <w:rPr>
          <w:rFonts w:eastAsiaTheme="minorHAnsi"/>
        </w:rPr>
        <w:t xml:space="preserve"> and complaints management system that actively encourages feedback from consumers about the service. Staff have failed to engag</w:t>
      </w:r>
      <w:r>
        <w:rPr>
          <w:rFonts w:eastAsiaTheme="minorHAnsi"/>
        </w:rPr>
        <w:t>e</w:t>
      </w:r>
      <w:r w:rsidRPr="00620682">
        <w:rPr>
          <w:rFonts w:eastAsiaTheme="minorHAnsi"/>
        </w:rPr>
        <w:t xml:space="preserve"> with consumers on their issues as equal partners in </w:t>
      </w:r>
      <w:r>
        <w:rPr>
          <w:rFonts w:eastAsiaTheme="minorHAnsi"/>
        </w:rPr>
        <w:t>complaint</w:t>
      </w:r>
      <w:r w:rsidRPr="00620682">
        <w:rPr>
          <w:rFonts w:eastAsiaTheme="minorHAnsi"/>
        </w:rPr>
        <w:t xml:space="preserve"> resolution. Follow up actions have not occurred when a complaint has been made and staff could not outline any learnings from complaints </w:t>
      </w:r>
      <w:r w:rsidR="00816191">
        <w:rPr>
          <w:rFonts w:eastAsiaTheme="minorHAnsi"/>
        </w:rPr>
        <w:t>or</w:t>
      </w:r>
      <w:r w:rsidRPr="00620682">
        <w:rPr>
          <w:rFonts w:eastAsiaTheme="minorHAnsi"/>
        </w:rPr>
        <w:t xml:space="preserve"> consumer feedback </w:t>
      </w:r>
      <w:r>
        <w:rPr>
          <w:rFonts w:eastAsiaTheme="minorHAnsi"/>
        </w:rPr>
        <w:t>that have resulted in</w:t>
      </w:r>
      <w:r w:rsidRPr="00620682">
        <w:rPr>
          <w:rFonts w:eastAsiaTheme="minorHAnsi"/>
        </w:rPr>
        <w:t xml:space="preserve"> improvements to the systems of care </w:t>
      </w:r>
      <w:r>
        <w:rPr>
          <w:rFonts w:eastAsiaTheme="minorHAnsi"/>
        </w:rPr>
        <w:t>so others have a better experience.</w:t>
      </w:r>
    </w:p>
    <w:p w14:paraId="60C1DF76" w14:textId="0C60D9D5" w:rsidR="004868F1" w:rsidRPr="00CF422D" w:rsidRDefault="004868F1" w:rsidP="004868F1">
      <w:pPr>
        <w:rPr>
          <w:rFonts w:eastAsiaTheme="minorHAnsi"/>
          <w:color w:val="auto"/>
        </w:rPr>
      </w:pPr>
      <w:r w:rsidRPr="00CF422D">
        <w:rPr>
          <w:rFonts w:eastAsiaTheme="minorHAnsi"/>
          <w:color w:val="auto"/>
        </w:rPr>
        <w:t xml:space="preserve">The Quality Standard for the Home care </w:t>
      </w:r>
      <w:r w:rsidR="00D12DA6" w:rsidRPr="00CF422D">
        <w:rPr>
          <w:rFonts w:eastAsiaTheme="minorHAnsi"/>
          <w:color w:val="auto"/>
        </w:rPr>
        <w:t xml:space="preserve">packages </w:t>
      </w:r>
      <w:r w:rsidRPr="00CF422D">
        <w:rPr>
          <w:rFonts w:eastAsiaTheme="minorHAnsi"/>
          <w:color w:val="auto"/>
        </w:rPr>
        <w:t>service</w:t>
      </w:r>
      <w:r w:rsidR="007D66F1" w:rsidRPr="00CF422D">
        <w:rPr>
          <w:rFonts w:eastAsiaTheme="minorHAnsi"/>
          <w:color w:val="auto"/>
        </w:rPr>
        <w:t xml:space="preserve"> </w:t>
      </w:r>
      <w:r w:rsidR="00614224" w:rsidRPr="00CF422D">
        <w:rPr>
          <w:rFonts w:eastAsiaTheme="minorHAnsi"/>
          <w:color w:val="auto"/>
        </w:rPr>
        <w:t>i</w:t>
      </w:r>
      <w:r w:rsidR="007D66F1" w:rsidRPr="00CF422D">
        <w:rPr>
          <w:rFonts w:eastAsiaTheme="minorHAnsi"/>
          <w:color w:val="auto"/>
        </w:rPr>
        <w:t>s</w:t>
      </w:r>
      <w:r w:rsidR="00614224" w:rsidRPr="00CF422D">
        <w:rPr>
          <w:rFonts w:eastAsiaTheme="minorHAnsi"/>
          <w:color w:val="auto"/>
        </w:rPr>
        <w:t xml:space="preserve"> </w:t>
      </w:r>
      <w:r w:rsidRPr="00CF422D">
        <w:rPr>
          <w:rFonts w:eastAsiaTheme="minorHAnsi"/>
          <w:color w:val="auto"/>
        </w:rPr>
        <w:t xml:space="preserve">assessed as </w:t>
      </w:r>
      <w:r w:rsidR="008938D0" w:rsidRPr="00CF422D">
        <w:rPr>
          <w:color w:val="auto"/>
        </w:rPr>
        <w:t xml:space="preserve">Non-compliant </w:t>
      </w:r>
      <w:r w:rsidRPr="00CF422D">
        <w:rPr>
          <w:rFonts w:eastAsiaTheme="minorHAnsi"/>
          <w:color w:val="auto"/>
        </w:rPr>
        <w:t xml:space="preserve">as </w:t>
      </w:r>
      <w:r w:rsidR="00614224" w:rsidRPr="00CF422D">
        <w:rPr>
          <w:rFonts w:eastAsiaTheme="minorHAnsi"/>
          <w:color w:val="auto"/>
        </w:rPr>
        <w:t>four</w:t>
      </w:r>
      <w:r w:rsidRPr="00CF422D">
        <w:rPr>
          <w:rFonts w:eastAsiaTheme="minorHAnsi"/>
          <w:color w:val="auto"/>
        </w:rPr>
        <w:t xml:space="preserve"> of the four specific requirements have been assessed as </w:t>
      </w:r>
      <w:r w:rsidR="008938D0" w:rsidRPr="00CF422D">
        <w:rPr>
          <w:color w:val="auto"/>
        </w:rPr>
        <w:t>Non-compliant</w:t>
      </w:r>
      <w:r w:rsidRPr="00CF422D">
        <w:rPr>
          <w:rFonts w:eastAsiaTheme="minorHAnsi"/>
          <w:color w:val="auto"/>
        </w:rPr>
        <w:t xml:space="preserve">. </w:t>
      </w:r>
    </w:p>
    <w:p w14:paraId="4D966C02" w14:textId="77777777" w:rsidR="00614224" w:rsidRPr="00CF422D" w:rsidRDefault="004868F1" w:rsidP="00614224">
      <w:pPr>
        <w:rPr>
          <w:rFonts w:eastAsiaTheme="minorHAnsi"/>
          <w:color w:val="auto"/>
        </w:rPr>
      </w:pPr>
      <w:r w:rsidRPr="00CF422D">
        <w:rPr>
          <w:rFonts w:eastAsiaTheme="minorHAnsi"/>
          <w:color w:val="auto"/>
        </w:rPr>
        <w:t>The Quality Standard for the Commonwealth home support program</w:t>
      </w:r>
      <w:r w:rsidR="00691E3B" w:rsidRPr="00CF422D">
        <w:rPr>
          <w:rFonts w:eastAsiaTheme="minorHAnsi"/>
          <w:color w:val="auto"/>
        </w:rPr>
        <w:t>me</w:t>
      </w:r>
      <w:r w:rsidRPr="00CF422D">
        <w:rPr>
          <w:rFonts w:eastAsiaTheme="minorHAnsi"/>
          <w:color w:val="auto"/>
        </w:rPr>
        <w:t xml:space="preserve"> </w:t>
      </w:r>
      <w:r w:rsidR="00614224" w:rsidRPr="00CF422D">
        <w:rPr>
          <w:rFonts w:eastAsiaTheme="minorHAnsi"/>
          <w:color w:val="auto"/>
        </w:rPr>
        <w:t xml:space="preserve">service is assessed as </w:t>
      </w:r>
      <w:r w:rsidR="00614224" w:rsidRPr="00CF422D">
        <w:rPr>
          <w:color w:val="auto"/>
        </w:rPr>
        <w:t xml:space="preserve">Non-compliant </w:t>
      </w:r>
      <w:r w:rsidR="00614224" w:rsidRPr="00CF422D">
        <w:rPr>
          <w:rFonts w:eastAsiaTheme="minorHAnsi"/>
          <w:color w:val="auto"/>
        </w:rPr>
        <w:t xml:space="preserve">as four of the four specific requirements have been assessed as </w:t>
      </w:r>
      <w:r w:rsidR="00614224" w:rsidRPr="00CF422D">
        <w:rPr>
          <w:color w:val="auto"/>
        </w:rPr>
        <w:t>Non-compliant</w:t>
      </w:r>
      <w:r w:rsidR="00614224" w:rsidRPr="00CF422D">
        <w:rPr>
          <w:rFonts w:eastAsiaTheme="minorHAnsi"/>
          <w:color w:val="auto"/>
        </w:rPr>
        <w:t xml:space="preserve">. </w:t>
      </w:r>
    </w:p>
    <w:p w14:paraId="7D9EA69B" w14:textId="2966B838" w:rsidR="00EA3405" w:rsidRPr="0028516B" w:rsidRDefault="00E344EF" w:rsidP="00614224">
      <w:pPr>
        <w:rPr>
          <w:i/>
          <w:color w:val="0000FF"/>
        </w:rPr>
      </w:pPr>
      <w:r>
        <w:t xml:space="preserve">Assessment of </w:t>
      </w:r>
      <w:r w:rsidR="009C6F30">
        <w:t xml:space="preserve">Standard 6 </w:t>
      </w:r>
      <w:r w:rsidR="00301877">
        <w:t>Requirements</w:t>
      </w:r>
      <w:r w:rsidR="0066387A"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62F8A" w14:paraId="63B34086" w14:textId="77777777" w:rsidTr="006107BF">
        <w:tc>
          <w:tcPr>
            <w:tcW w:w="4531" w:type="dxa"/>
            <w:shd w:val="clear" w:color="auto" w:fill="E7E6E6" w:themeFill="background2"/>
          </w:tcPr>
          <w:p w14:paraId="740AF797" w14:textId="5FD9FFC3" w:rsidR="006107BF" w:rsidRPr="002B61BB" w:rsidRDefault="006107BF" w:rsidP="00C35ED0">
            <w:pPr>
              <w:pStyle w:val="Heading3"/>
              <w:spacing w:before="120" w:after="0"/>
              <w:ind w:hanging="106"/>
              <w:outlineLvl w:val="2"/>
            </w:pPr>
            <w:r w:rsidRPr="00163FEE">
              <w:t xml:space="preserve">Requirement </w:t>
            </w:r>
            <w:r w:rsidR="00C35ED0">
              <w:t>6</w:t>
            </w:r>
            <w:r w:rsidRPr="00163FEE">
              <w:t>(3)(a)</w:t>
            </w:r>
          </w:p>
        </w:tc>
        <w:tc>
          <w:tcPr>
            <w:tcW w:w="993" w:type="dxa"/>
            <w:shd w:val="clear" w:color="auto" w:fill="E7E6E6" w:themeFill="background2"/>
          </w:tcPr>
          <w:p w14:paraId="63C960DA"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3F9574EB" w14:textId="0C6471E2" w:rsidR="006107BF" w:rsidRPr="006107BF" w:rsidRDefault="006107BF" w:rsidP="00C35ED0">
            <w:pPr>
              <w:pStyle w:val="Heading3"/>
              <w:spacing w:before="120" w:after="0"/>
              <w:jc w:val="right"/>
              <w:outlineLvl w:val="2"/>
            </w:pPr>
            <w:r w:rsidRPr="00562F8A">
              <w:t>Not Compliant</w:t>
            </w:r>
          </w:p>
        </w:tc>
      </w:tr>
      <w:tr w:rsidR="006107BF" w:rsidRPr="00562F8A" w14:paraId="5AAA8280" w14:textId="77777777" w:rsidTr="006107BF">
        <w:tc>
          <w:tcPr>
            <w:tcW w:w="4531" w:type="dxa"/>
            <w:shd w:val="clear" w:color="auto" w:fill="E7E6E6" w:themeFill="background2"/>
          </w:tcPr>
          <w:p w14:paraId="6EBF36C2" w14:textId="77777777" w:rsidR="006107BF" w:rsidRPr="002B61BB" w:rsidRDefault="006107BF" w:rsidP="006107BF">
            <w:pPr>
              <w:pStyle w:val="Heading3"/>
              <w:spacing w:before="0" w:after="0"/>
              <w:outlineLvl w:val="2"/>
            </w:pPr>
          </w:p>
        </w:tc>
        <w:tc>
          <w:tcPr>
            <w:tcW w:w="993" w:type="dxa"/>
            <w:shd w:val="clear" w:color="auto" w:fill="E7E6E6" w:themeFill="background2"/>
          </w:tcPr>
          <w:p w14:paraId="38A4A7C3"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C4C446" w14:textId="04719644" w:rsidR="006107BF" w:rsidRPr="006107BF" w:rsidRDefault="006107BF" w:rsidP="006107BF">
            <w:pPr>
              <w:pStyle w:val="Heading3"/>
              <w:spacing w:before="0" w:after="0"/>
              <w:jc w:val="right"/>
              <w:outlineLvl w:val="2"/>
            </w:pPr>
            <w:r w:rsidRPr="00562F8A">
              <w:t>Not Compliant</w:t>
            </w:r>
          </w:p>
        </w:tc>
      </w:tr>
    </w:tbl>
    <w:p w14:paraId="552B5C76" w14:textId="53C443AF" w:rsidR="001B3DE8" w:rsidRDefault="001B3DE8" w:rsidP="00506F7F">
      <w:pPr>
        <w:rPr>
          <w:i/>
        </w:rPr>
      </w:pPr>
      <w:r w:rsidRPr="008D114F">
        <w:rPr>
          <w:i/>
        </w:rPr>
        <w:t>Consumers, their family, friends, carers and others are encouraged and supported to provide feedback and make complaints.</w:t>
      </w:r>
    </w:p>
    <w:p w14:paraId="2B657042" w14:textId="22C60421" w:rsidR="00F5173F" w:rsidRPr="00F5173F" w:rsidRDefault="00584ED7" w:rsidP="00F5173F">
      <w:pPr>
        <w:tabs>
          <w:tab w:val="right" w:pos="9026"/>
        </w:tabs>
      </w:pPr>
      <w:r>
        <w:lastRenderedPageBreak/>
        <w:t>Findings</w:t>
      </w:r>
    </w:p>
    <w:p w14:paraId="4148533F" w14:textId="4F1B770F" w:rsidR="00927855" w:rsidRDefault="00927855" w:rsidP="00927855">
      <w:pPr>
        <w:rPr>
          <w:rFonts w:eastAsia="Calibri"/>
          <w:color w:val="000000" w:themeColor="text1"/>
          <w:lang w:eastAsia="en-US"/>
        </w:rPr>
      </w:pPr>
      <w:r w:rsidRPr="00D76CCF">
        <w:rPr>
          <w:rFonts w:eastAsia="Calibri"/>
          <w:color w:val="000000" w:themeColor="text1"/>
          <w:lang w:eastAsia="en-US"/>
        </w:rPr>
        <w:t>The service did not demonstrate that they encourage and support consumers and representatives to provide feedback or complain about the care and services they receive. While the service has policies, procedures and information for consumers in relation to feedback and complaints, including to external complaints agencies, the service did not demonstrate an adequate complaints management system consistent with best practice. Feedback from consumers and representatives identified that they do not feel supported by the service to provide feedback or make a complaint.</w:t>
      </w:r>
    </w:p>
    <w:p w14:paraId="5953B0F3" w14:textId="77777777" w:rsidR="00927855" w:rsidRDefault="00927855" w:rsidP="00927855">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0A0FFA0E" w14:textId="6C00C4BA" w:rsidR="00EA204A" w:rsidRPr="00EA204A" w:rsidRDefault="00EA204A" w:rsidP="001D3328">
      <w:pPr>
        <w:pStyle w:val="ListParagraph"/>
        <w:numPr>
          <w:ilvl w:val="0"/>
          <w:numId w:val="28"/>
        </w:numPr>
        <w:rPr>
          <w:color w:val="auto"/>
        </w:rPr>
      </w:pPr>
      <w:r>
        <w:rPr>
          <w:color w:val="auto"/>
        </w:rPr>
        <w:t xml:space="preserve">A consumer </w:t>
      </w:r>
      <w:r w:rsidRPr="00EA204A">
        <w:rPr>
          <w:color w:val="auto"/>
        </w:rPr>
        <w:t xml:space="preserve">described how </w:t>
      </w:r>
      <w:r>
        <w:rPr>
          <w:color w:val="auto"/>
        </w:rPr>
        <w:t>they had</w:t>
      </w:r>
      <w:r w:rsidRPr="00EA204A">
        <w:rPr>
          <w:color w:val="auto"/>
        </w:rPr>
        <w:t xml:space="preserve"> made multiple attempts to contact the service to make a complaint about the level of care </w:t>
      </w:r>
      <w:r w:rsidR="00874565">
        <w:rPr>
          <w:color w:val="auto"/>
        </w:rPr>
        <w:t>they</w:t>
      </w:r>
      <w:r w:rsidRPr="00EA204A">
        <w:rPr>
          <w:color w:val="auto"/>
        </w:rPr>
        <w:t xml:space="preserve"> received and lack of communication from the case manager.</w:t>
      </w:r>
    </w:p>
    <w:p w14:paraId="73406FDA" w14:textId="0CD2637B" w:rsidR="00EA204A" w:rsidRPr="00520DA5" w:rsidRDefault="0071349A" w:rsidP="001D3328">
      <w:pPr>
        <w:pStyle w:val="ListParagraph"/>
        <w:numPr>
          <w:ilvl w:val="0"/>
          <w:numId w:val="28"/>
        </w:numPr>
        <w:rPr>
          <w:color w:val="auto"/>
        </w:rPr>
      </w:pPr>
      <w:r>
        <w:rPr>
          <w:color w:val="auto"/>
        </w:rPr>
        <w:t xml:space="preserve">A consumer described challenges </w:t>
      </w:r>
      <w:r w:rsidR="00D73416">
        <w:rPr>
          <w:color w:val="auto"/>
        </w:rPr>
        <w:t xml:space="preserve">in </w:t>
      </w:r>
      <w:r>
        <w:rPr>
          <w:color w:val="auto"/>
        </w:rPr>
        <w:t xml:space="preserve">making a compliant and asking a family member to </w:t>
      </w:r>
      <w:r w:rsidR="00C814EA">
        <w:rPr>
          <w:color w:val="auto"/>
        </w:rPr>
        <w:t xml:space="preserve">communicate the issue. The family member could not contact anyone at the service to pursue the complaint. </w:t>
      </w:r>
    </w:p>
    <w:p w14:paraId="1432563E" w14:textId="7D44F628" w:rsidR="00927855" w:rsidRDefault="00927855" w:rsidP="00927855">
      <w:pPr>
        <w:tabs>
          <w:tab w:val="right" w:pos="9026"/>
        </w:tabs>
      </w:pPr>
      <w:r>
        <w:t xml:space="preserve">In relation to the </w:t>
      </w:r>
      <w:r w:rsidRPr="001776CA">
        <w:t>Commonwealth Home Support Program</w:t>
      </w:r>
      <w:r>
        <w:t xml:space="preserve">: </w:t>
      </w:r>
    </w:p>
    <w:p w14:paraId="59A44DAC" w14:textId="25987C6D" w:rsidR="000C53B6" w:rsidRPr="00B56D2E" w:rsidRDefault="000C53B6" w:rsidP="001D3328">
      <w:pPr>
        <w:pStyle w:val="ListParagraph"/>
        <w:numPr>
          <w:ilvl w:val="0"/>
          <w:numId w:val="28"/>
        </w:numPr>
      </w:pPr>
      <w:r>
        <w:t xml:space="preserve">In contrast to </w:t>
      </w:r>
      <w:r w:rsidR="00874565">
        <w:t xml:space="preserve">multiple </w:t>
      </w:r>
      <w:r>
        <w:t>consumer</w:t>
      </w:r>
      <w:r w:rsidR="000775E6">
        <w:t xml:space="preserve">s providing </w:t>
      </w:r>
      <w:r>
        <w:t xml:space="preserve">feedback </w:t>
      </w:r>
      <w:r w:rsidR="000775E6">
        <w:t>and complaints to the Assessment Team on various issues</w:t>
      </w:r>
      <w:r>
        <w:t xml:space="preserve">, the records at the service indicate only three complaints had been raised in the </w:t>
      </w:r>
      <w:r w:rsidR="000445D1">
        <w:t>preceding</w:t>
      </w:r>
      <w:r>
        <w:t xml:space="preserve"> six months. </w:t>
      </w:r>
    </w:p>
    <w:p w14:paraId="76FEFAB1" w14:textId="559EBDCF" w:rsidR="006117E5" w:rsidRDefault="006117E5" w:rsidP="006117E5">
      <w:pPr>
        <w:tabs>
          <w:tab w:val="right" w:pos="9026"/>
        </w:tabs>
      </w:pPr>
      <w:r w:rsidRPr="0032244B">
        <w:t xml:space="preserve">The approved provider’s response accepts the Assessment Team’s findings and notes </w:t>
      </w:r>
      <w:r w:rsidR="00BA0180">
        <w:t xml:space="preserve">a </w:t>
      </w:r>
      <w:r w:rsidR="00BA0180" w:rsidRPr="00BA0180">
        <w:t>r</w:t>
      </w:r>
      <w:r w:rsidR="00240D55" w:rsidRPr="00BA0180">
        <w:t xml:space="preserve">eviewed and revised complaint management process </w:t>
      </w:r>
      <w:r w:rsidR="00BA0180">
        <w:t xml:space="preserve">has been actioned </w:t>
      </w:r>
      <w:r w:rsidR="00240D55" w:rsidRPr="00BA0180">
        <w:t>as a priority</w:t>
      </w:r>
      <w:r w:rsidR="00BA0180">
        <w:t>.</w:t>
      </w:r>
      <w:r w:rsidR="00240D55" w:rsidRPr="00BA0180">
        <w:t xml:space="preserve"> </w:t>
      </w:r>
    </w:p>
    <w:p w14:paraId="2EE455BB" w14:textId="0EFE3681" w:rsidR="006117E5" w:rsidRDefault="006117E5" w:rsidP="006117E5">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497DBD1E" w14:textId="77777777" w:rsidR="001648D1" w:rsidRDefault="001648D1" w:rsidP="006117E5">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2F8A" w:rsidRPr="002B61BB" w14:paraId="2DFFDFEA" w14:textId="77777777" w:rsidTr="006107BF">
        <w:tc>
          <w:tcPr>
            <w:tcW w:w="4531" w:type="dxa"/>
            <w:shd w:val="clear" w:color="auto" w:fill="E7E6E6" w:themeFill="background2"/>
          </w:tcPr>
          <w:p w14:paraId="5C4E3439" w14:textId="3D2E29B0" w:rsidR="00562F8A" w:rsidRPr="002B61BB" w:rsidRDefault="00562F8A" w:rsidP="00562F8A">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3656DC" w14:textId="77777777" w:rsidR="00562F8A" w:rsidRPr="002B61BB" w:rsidRDefault="00562F8A" w:rsidP="00562F8A">
            <w:pPr>
              <w:pStyle w:val="Heading3"/>
              <w:spacing w:before="120" w:after="0"/>
              <w:outlineLvl w:val="2"/>
            </w:pPr>
            <w:r w:rsidRPr="002B61BB">
              <w:t xml:space="preserve">HCP   </w:t>
            </w:r>
          </w:p>
        </w:tc>
        <w:tc>
          <w:tcPr>
            <w:tcW w:w="3548" w:type="dxa"/>
            <w:shd w:val="clear" w:color="auto" w:fill="E7E6E6" w:themeFill="background2"/>
          </w:tcPr>
          <w:p w14:paraId="22AEFBD5" w14:textId="6667990C" w:rsidR="00562F8A" w:rsidRPr="006107BF" w:rsidRDefault="00562F8A" w:rsidP="00562F8A">
            <w:pPr>
              <w:pStyle w:val="Heading3"/>
              <w:spacing w:before="120" w:after="0"/>
              <w:jc w:val="right"/>
              <w:outlineLvl w:val="2"/>
            </w:pPr>
            <w:r w:rsidRPr="00562F8A">
              <w:t>Not Compliant</w:t>
            </w:r>
          </w:p>
        </w:tc>
      </w:tr>
      <w:tr w:rsidR="006107BF" w:rsidRPr="002B61BB" w14:paraId="08493B7F" w14:textId="77777777" w:rsidTr="006107BF">
        <w:tc>
          <w:tcPr>
            <w:tcW w:w="4531" w:type="dxa"/>
            <w:shd w:val="clear" w:color="auto" w:fill="E7E6E6" w:themeFill="background2"/>
          </w:tcPr>
          <w:p w14:paraId="4C3DDD10" w14:textId="77777777" w:rsidR="006107BF" w:rsidRPr="002B61BB" w:rsidRDefault="006107BF" w:rsidP="006107BF">
            <w:pPr>
              <w:pStyle w:val="Heading3"/>
              <w:spacing w:before="0" w:after="0"/>
              <w:outlineLvl w:val="2"/>
            </w:pPr>
          </w:p>
        </w:tc>
        <w:tc>
          <w:tcPr>
            <w:tcW w:w="993" w:type="dxa"/>
            <w:shd w:val="clear" w:color="auto" w:fill="E7E6E6" w:themeFill="background2"/>
          </w:tcPr>
          <w:p w14:paraId="7C568C78"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F57D9BF" w14:textId="79F6DDED" w:rsidR="006107BF" w:rsidRPr="006107BF" w:rsidRDefault="00562F8A" w:rsidP="006107BF">
            <w:pPr>
              <w:pStyle w:val="Heading3"/>
              <w:spacing w:before="0" w:after="0"/>
              <w:jc w:val="right"/>
              <w:outlineLvl w:val="2"/>
            </w:pPr>
            <w:r w:rsidRPr="00562F8A">
              <w:t>Not Complian</w:t>
            </w:r>
            <w:r>
              <w:t>t</w:t>
            </w:r>
          </w:p>
        </w:tc>
      </w:tr>
    </w:tbl>
    <w:p w14:paraId="0E22E8D7" w14:textId="1EE359B8" w:rsidR="001B3DE8" w:rsidRDefault="001B3DE8" w:rsidP="00506F7F">
      <w:pPr>
        <w:rPr>
          <w:i/>
        </w:rPr>
      </w:pPr>
      <w:r w:rsidRPr="008D114F">
        <w:rPr>
          <w:i/>
        </w:rPr>
        <w:t>Consumers are made aware of and have access to advocates, language services and other methods for raising and resolving complaints.</w:t>
      </w:r>
    </w:p>
    <w:p w14:paraId="12F59F38" w14:textId="0A922EF9" w:rsidR="00F5173F" w:rsidRPr="00F5173F" w:rsidRDefault="00584ED7" w:rsidP="00F5173F">
      <w:pPr>
        <w:tabs>
          <w:tab w:val="right" w:pos="9026"/>
        </w:tabs>
      </w:pPr>
      <w:r>
        <w:t>Findings</w:t>
      </w:r>
    </w:p>
    <w:p w14:paraId="36EDD029" w14:textId="7E3F272B" w:rsidR="00A97191" w:rsidRDefault="00A97191" w:rsidP="00A97191">
      <w:pPr>
        <w:tabs>
          <w:tab w:val="right" w:pos="9026"/>
        </w:tabs>
      </w:pPr>
      <w:r w:rsidRPr="00A97191">
        <w:t xml:space="preserve">While information is provided to consumers and representatives at the commencement of their service about alternative complaints handling options and </w:t>
      </w:r>
      <w:r w:rsidRPr="00A97191">
        <w:lastRenderedPageBreak/>
        <w:t>services to support them to make complaints, the service did not demonstrate how they support consumers to understand the information nor was there evidence of this being provided at other key points, such as care and service review</w:t>
      </w:r>
      <w:r>
        <w:t>s</w:t>
      </w:r>
      <w:r w:rsidR="00B711FC">
        <w:t xml:space="preserve"> or when a consumer </w:t>
      </w:r>
      <w:r w:rsidR="006A77C4">
        <w:t>was</w:t>
      </w:r>
      <w:r w:rsidR="00B711FC">
        <w:t xml:space="preserve"> dissatisfied</w:t>
      </w:r>
      <w:r w:rsidR="006A77C4">
        <w:t xml:space="preserve"> with the process or outcome of making a complaint.</w:t>
      </w:r>
    </w:p>
    <w:p w14:paraId="0DF91336" w14:textId="77777777" w:rsidR="00E73A21" w:rsidRDefault="00E73A21" w:rsidP="00E73A21">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48A43D5F" w14:textId="11A37D84" w:rsidR="00277ED3" w:rsidRPr="00771DD0" w:rsidRDefault="00277ED3" w:rsidP="001D3328">
      <w:pPr>
        <w:numPr>
          <w:ilvl w:val="0"/>
          <w:numId w:val="29"/>
        </w:numPr>
        <w:contextualSpacing/>
        <w:rPr>
          <w:color w:val="auto"/>
        </w:rPr>
      </w:pPr>
      <w:r w:rsidRPr="00D76CCF">
        <w:rPr>
          <w:color w:val="000000" w:themeColor="text1"/>
        </w:rPr>
        <w:t>Most consumers and representatives interviewed did not know how to access</w:t>
      </w:r>
      <w:r>
        <w:rPr>
          <w:color w:val="000000" w:themeColor="text1"/>
        </w:rPr>
        <w:t xml:space="preserve"> any third party to support them through the complaint process.</w:t>
      </w:r>
    </w:p>
    <w:p w14:paraId="4812FDAE" w14:textId="7040381C" w:rsidR="00771DD0" w:rsidRPr="00277ED3" w:rsidRDefault="00771DD0" w:rsidP="001D3328">
      <w:pPr>
        <w:numPr>
          <w:ilvl w:val="0"/>
          <w:numId w:val="29"/>
        </w:numPr>
        <w:contextualSpacing/>
        <w:rPr>
          <w:color w:val="auto"/>
        </w:rPr>
      </w:pPr>
      <w:r>
        <w:rPr>
          <w:color w:val="auto"/>
        </w:rPr>
        <w:t xml:space="preserve">A consumer </w:t>
      </w:r>
      <w:r w:rsidR="00B47F96">
        <w:rPr>
          <w:color w:val="auto"/>
        </w:rPr>
        <w:t>with English a</w:t>
      </w:r>
      <w:r w:rsidR="00D73416">
        <w:rPr>
          <w:color w:val="auto"/>
        </w:rPr>
        <w:t xml:space="preserve">s a </w:t>
      </w:r>
      <w:r w:rsidR="00B47F96">
        <w:rPr>
          <w:color w:val="auto"/>
        </w:rPr>
        <w:t>second language</w:t>
      </w:r>
      <w:r w:rsidR="000B09AB">
        <w:rPr>
          <w:color w:val="auto"/>
        </w:rPr>
        <w:t>,</w:t>
      </w:r>
      <w:r w:rsidR="00B47F96">
        <w:rPr>
          <w:color w:val="auto"/>
        </w:rPr>
        <w:t xml:space="preserve"> reported trying to raise a complaint multiple times without success and was unaw</w:t>
      </w:r>
      <w:r w:rsidR="000B09AB">
        <w:rPr>
          <w:color w:val="auto"/>
        </w:rPr>
        <w:t>a</w:t>
      </w:r>
      <w:r w:rsidR="00B47F96">
        <w:rPr>
          <w:color w:val="auto"/>
        </w:rPr>
        <w:t xml:space="preserve">re of language services or </w:t>
      </w:r>
      <w:r w:rsidR="00471E05">
        <w:rPr>
          <w:color w:val="auto"/>
        </w:rPr>
        <w:t xml:space="preserve">advocacy </w:t>
      </w:r>
      <w:r w:rsidR="00B47F96">
        <w:rPr>
          <w:color w:val="auto"/>
        </w:rPr>
        <w:t>organisations who could be of support.</w:t>
      </w:r>
    </w:p>
    <w:p w14:paraId="61A3D632" w14:textId="23C5FF9E" w:rsidR="00E73A21" w:rsidRPr="00D76CCF" w:rsidRDefault="00E73A21" w:rsidP="001D3328">
      <w:pPr>
        <w:numPr>
          <w:ilvl w:val="0"/>
          <w:numId w:val="29"/>
        </w:numPr>
        <w:contextualSpacing/>
        <w:rPr>
          <w:color w:val="auto"/>
        </w:rPr>
      </w:pPr>
      <w:r w:rsidRPr="00D76CCF">
        <w:rPr>
          <w:rFonts w:eastAsia="Calibri"/>
          <w:lang w:eastAsia="en-US"/>
        </w:rPr>
        <w:t>Staff interviewed could not describe the organisation’s complaint handling process or how they would support consumers and representatives to access advocacy and language services.</w:t>
      </w:r>
    </w:p>
    <w:p w14:paraId="26929E52" w14:textId="77777777" w:rsidR="00E73A21" w:rsidRDefault="00E73A21" w:rsidP="00E73A21">
      <w:pPr>
        <w:tabs>
          <w:tab w:val="right" w:pos="9026"/>
        </w:tabs>
      </w:pPr>
      <w:r>
        <w:t xml:space="preserve">In relation to the </w:t>
      </w:r>
      <w:r w:rsidRPr="001776CA">
        <w:t>Commonwealth Home Support Program</w:t>
      </w:r>
      <w:r>
        <w:t xml:space="preserve">: </w:t>
      </w:r>
    </w:p>
    <w:p w14:paraId="0923B715" w14:textId="6AB3DFF4" w:rsidR="00771DD0" w:rsidRPr="009C5006" w:rsidRDefault="00771DD0" w:rsidP="001D3328">
      <w:pPr>
        <w:numPr>
          <w:ilvl w:val="0"/>
          <w:numId w:val="29"/>
        </w:numPr>
        <w:contextualSpacing/>
        <w:rPr>
          <w:rFonts w:eastAsia="Calibri"/>
          <w:lang w:eastAsia="en-US"/>
        </w:rPr>
      </w:pPr>
      <w:r w:rsidRPr="009C5006">
        <w:rPr>
          <w:rFonts w:eastAsia="Calibri"/>
          <w:lang w:eastAsia="en-US"/>
        </w:rPr>
        <w:t>Most consumers and representatives interviewed did not know how to access any third party to support them through the complaint process.</w:t>
      </w:r>
    </w:p>
    <w:p w14:paraId="3D5DA480" w14:textId="018116C6" w:rsidR="00157D0D" w:rsidRPr="009C5006" w:rsidRDefault="00157D0D" w:rsidP="001D3328">
      <w:pPr>
        <w:numPr>
          <w:ilvl w:val="0"/>
          <w:numId w:val="29"/>
        </w:numPr>
        <w:contextualSpacing/>
        <w:rPr>
          <w:rFonts w:eastAsia="Calibri"/>
          <w:lang w:eastAsia="en-US"/>
        </w:rPr>
      </w:pPr>
      <w:r w:rsidRPr="009C5006">
        <w:rPr>
          <w:rFonts w:eastAsia="Calibri"/>
          <w:lang w:eastAsia="en-US"/>
        </w:rPr>
        <w:t xml:space="preserve">A consumer interviewed by the Assessment Team with a complaint to raise was </w:t>
      </w:r>
      <w:r w:rsidR="000445D1" w:rsidRPr="009C5006">
        <w:rPr>
          <w:rFonts w:eastAsia="Calibri"/>
          <w:lang w:eastAsia="en-US"/>
        </w:rPr>
        <w:t>unaware</w:t>
      </w:r>
      <w:r w:rsidRPr="009C5006">
        <w:rPr>
          <w:rFonts w:eastAsia="Calibri"/>
          <w:lang w:eastAsia="en-US"/>
        </w:rPr>
        <w:t xml:space="preserve"> of advocacy services and requested their contact details.</w:t>
      </w:r>
    </w:p>
    <w:p w14:paraId="2CE667F6" w14:textId="36AD9C9B" w:rsidR="00E73A21" w:rsidRPr="009C5006" w:rsidRDefault="00E73A21" w:rsidP="001D3328">
      <w:pPr>
        <w:numPr>
          <w:ilvl w:val="0"/>
          <w:numId w:val="29"/>
        </w:numPr>
        <w:contextualSpacing/>
        <w:rPr>
          <w:rFonts w:eastAsia="Calibri"/>
          <w:lang w:eastAsia="en-US"/>
        </w:rPr>
      </w:pPr>
      <w:r w:rsidRPr="009C5006">
        <w:rPr>
          <w:rFonts w:eastAsia="Calibri"/>
          <w:lang w:eastAsia="en-US"/>
        </w:rPr>
        <w:t>Staff interviewed could not describe the organisation’s complaint handling process or how they would support consumers and representatives to access advocacy and language services.</w:t>
      </w:r>
    </w:p>
    <w:p w14:paraId="5690E0D5" w14:textId="77777777" w:rsidR="009C5006" w:rsidRDefault="009C5006" w:rsidP="009C5006">
      <w:pPr>
        <w:tabs>
          <w:tab w:val="right" w:pos="9026"/>
        </w:tabs>
      </w:pPr>
      <w:r w:rsidRPr="0032244B">
        <w:t xml:space="preserve">The approved provider’s response accepts the Assessment Team’s findings and notes </w:t>
      </w:r>
      <w:r>
        <w:t xml:space="preserve">a </w:t>
      </w:r>
      <w:r w:rsidRPr="00BA0180">
        <w:t xml:space="preserve">reviewed and revised complaint management process </w:t>
      </w:r>
      <w:r>
        <w:t xml:space="preserve">has been actioned </w:t>
      </w:r>
      <w:r w:rsidRPr="00BA0180">
        <w:t>as a priority</w:t>
      </w:r>
      <w:r>
        <w:t>.</w:t>
      </w:r>
      <w:r w:rsidRPr="00BA0180">
        <w:t xml:space="preserve"> </w:t>
      </w:r>
    </w:p>
    <w:p w14:paraId="0F0E328F" w14:textId="77CD01F6" w:rsidR="009C5006" w:rsidRDefault="009C5006" w:rsidP="009C5006">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0ED120F3" w14:textId="77777777" w:rsidR="001648D1" w:rsidRDefault="001648D1" w:rsidP="009C5006">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2F8A" w:rsidRPr="002B61BB" w14:paraId="37B57580" w14:textId="77777777" w:rsidTr="00562F8A">
        <w:tc>
          <w:tcPr>
            <w:tcW w:w="4531" w:type="dxa"/>
            <w:shd w:val="clear" w:color="auto" w:fill="E7E6E6" w:themeFill="background2"/>
          </w:tcPr>
          <w:p w14:paraId="3E00C01E" w14:textId="497F55E1" w:rsidR="00562F8A" w:rsidRPr="002B61BB" w:rsidRDefault="00562F8A" w:rsidP="00562F8A">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3DD70FAC" w14:textId="77777777" w:rsidR="00562F8A" w:rsidRPr="002B61BB" w:rsidRDefault="00562F8A" w:rsidP="00562F8A">
            <w:pPr>
              <w:pStyle w:val="Heading3"/>
              <w:spacing w:before="120" w:after="0"/>
              <w:outlineLvl w:val="2"/>
            </w:pPr>
            <w:r w:rsidRPr="002B61BB">
              <w:t xml:space="preserve">HCP   </w:t>
            </w:r>
          </w:p>
        </w:tc>
        <w:tc>
          <w:tcPr>
            <w:tcW w:w="3548" w:type="dxa"/>
            <w:shd w:val="clear" w:color="auto" w:fill="E7E6E6" w:themeFill="background2"/>
          </w:tcPr>
          <w:p w14:paraId="53257801" w14:textId="570D3614" w:rsidR="00562F8A" w:rsidRPr="006107BF" w:rsidRDefault="00562F8A" w:rsidP="00562F8A">
            <w:pPr>
              <w:pStyle w:val="Heading3"/>
              <w:spacing w:before="120" w:after="0"/>
              <w:jc w:val="right"/>
              <w:outlineLvl w:val="2"/>
              <w:rPr>
                <w:color w:val="0000FF"/>
                <w:szCs w:val="26"/>
              </w:rPr>
            </w:pPr>
            <w:r w:rsidRPr="00562F8A">
              <w:t>Not Compliant</w:t>
            </w:r>
          </w:p>
        </w:tc>
      </w:tr>
      <w:tr w:rsidR="00562F8A" w:rsidRPr="002B61BB" w14:paraId="43503003" w14:textId="77777777" w:rsidTr="00562F8A">
        <w:tc>
          <w:tcPr>
            <w:tcW w:w="4531" w:type="dxa"/>
            <w:shd w:val="clear" w:color="auto" w:fill="E7E6E6" w:themeFill="background2"/>
          </w:tcPr>
          <w:p w14:paraId="476976C2" w14:textId="77777777" w:rsidR="00562F8A" w:rsidRPr="002B61BB" w:rsidRDefault="00562F8A" w:rsidP="00562F8A">
            <w:pPr>
              <w:pStyle w:val="Heading3"/>
              <w:spacing w:before="0" w:after="0"/>
              <w:outlineLvl w:val="2"/>
            </w:pPr>
          </w:p>
        </w:tc>
        <w:tc>
          <w:tcPr>
            <w:tcW w:w="993" w:type="dxa"/>
            <w:shd w:val="clear" w:color="auto" w:fill="E7E6E6" w:themeFill="background2"/>
          </w:tcPr>
          <w:p w14:paraId="33FDC05A" w14:textId="77777777" w:rsidR="00562F8A" w:rsidRPr="002B61BB" w:rsidRDefault="00562F8A" w:rsidP="00562F8A">
            <w:pPr>
              <w:pStyle w:val="Heading3"/>
              <w:spacing w:before="0" w:after="0"/>
              <w:outlineLvl w:val="2"/>
            </w:pPr>
            <w:r w:rsidRPr="002B61BB">
              <w:t xml:space="preserve">CHSP </w:t>
            </w:r>
          </w:p>
        </w:tc>
        <w:tc>
          <w:tcPr>
            <w:tcW w:w="3548" w:type="dxa"/>
            <w:shd w:val="clear" w:color="auto" w:fill="E7E6E6" w:themeFill="background2"/>
          </w:tcPr>
          <w:p w14:paraId="672571C6" w14:textId="30E07C6D" w:rsidR="00562F8A" w:rsidRPr="006107BF" w:rsidRDefault="00562F8A" w:rsidP="00562F8A">
            <w:pPr>
              <w:pStyle w:val="Heading3"/>
              <w:spacing w:before="0" w:after="0"/>
              <w:jc w:val="right"/>
              <w:outlineLvl w:val="2"/>
              <w:rPr>
                <w:color w:val="0000FF"/>
                <w:szCs w:val="26"/>
              </w:rPr>
            </w:pPr>
            <w:r w:rsidRPr="00562F8A">
              <w:t>Not Complian</w:t>
            </w:r>
            <w:r>
              <w:t>t</w:t>
            </w:r>
          </w:p>
        </w:tc>
      </w:tr>
    </w:tbl>
    <w:p w14:paraId="6F042BE7" w14:textId="591156DD" w:rsidR="001B3DE8" w:rsidRDefault="001B3DE8" w:rsidP="00506F7F">
      <w:pPr>
        <w:rPr>
          <w:i/>
        </w:rPr>
      </w:pPr>
      <w:r w:rsidRPr="008D114F">
        <w:rPr>
          <w:i/>
        </w:rPr>
        <w:t>Appropriate action is taken in response to complaints and an open disclosure process is used when things go wrong.</w:t>
      </w:r>
    </w:p>
    <w:p w14:paraId="093E536D" w14:textId="74F40733" w:rsidR="00F5173F" w:rsidRPr="00F5173F" w:rsidRDefault="00584ED7" w:rsidP="00F5173F">
      <w:pPr>
        <w:tabs>
          <w:tab w:val="right" w:pos="9026"/>
        </w:tabs>
      </w:pPr>
      <w:r>
        <w:t>Findings</w:t>
      </w:r>
    </w:p>
    <w:p w14:paraId="530636ED" w14:textId="11AF3BFE" w:rsidR="002E1037" w:rsidRPr="00725DFD" w:rsidRDefault="000809C8" w:rsidP="00725DFD">
      <w:pPr>
        <w:numPr>
          <w:ilvl w:val="0"/>
          <w:numId w:val="29"/>
        </w:numPr>
        <w:contextualSpacing/>
        <w:rPr>
          <w:rFonts w:eastAsia="Calibri"/>
          <w:lang w:eastAsia="en-US"/>
        </w:rPr>
      </w:pPr>
      <w:r w:rsidRPr="00725DFD">
        <w:rPr>
          <w:rFonts w:eastAsia="Calibri"/>
          <w:lang w:eastAsia="en-US"/>
        </w:rPr>
        <w:t xml:space="preserve">Consumers and representatives interviewed were not confident that the service acts appropriately and promptly when responding to feedback and complaints. The Assessment Team received feedback that case managers were not </w:t>
      </w:r>
      <w:r w:rsidRPr="00725DFD">
        <w:rPr>
          <w:rFonts w:eastAsia="Calibri"/>
          <w:lang w:eastAsia="en-US"/>
        </w:rPr>
        <w:lastRenderedPageBreak/>
        <w:t xml:space="preserve">responding to requests from consumers and representatives </w:t>
      </w:r>
      <w:r w:rsidR="00634DCA">
        <w:rPr>
          <w:rFonts w:eastAsia="Calibri"/>
          <w:lang w:eastAsia="en-US"/>
        </w:rPr>
        <w:t>who</w:t>
      </w:r>
      <w:r w:rsidRPr="00725DFD">
        <w:rPr>
          <w:rFonts w:eastAsia="Calibri"/>
          <w:lang w:eastAsia="en-US"/>
        </w:rPr>
        <w:t xml:space="preserve"> contact them</w:t>
      </w:r>
      <w:r w:rsidR="00193FCD">
        <w:rPr>
          <w:rFonts w:eastAsia="Calibri"/>
          <w:lang w:eastAsia="en-US"/>
        </w:rPr>
        <w:t>.</w:t>
      </w:r>
      <w:r w:rsidRPr="00725DFD">
        <w:rPr>
          <w:rFonts w:eastAsia="Calibri"/>
          <w:lang w:eastAsia="en-US"/>
        </w:rPr>
        <w:t xml:space="preserve"> </w:t>
      </w:r>
      <w:r w:rsidR="00193FCD">
        <w:rPr>
          <w:rFonts w:eastAsia="Calibri"/>
          <w:lang w:eastAsia="en-US"/>
        </w:rPr>
        <w:t>C</w:t>
      </w:r>
      <w:r w:rsidRPr="00725DFD">
        <w:rPr>
          <w:rFonts w:eastAsia="Calibri"/>
          <w:lang w:eastAsia="en-US"/>
        </w:rPr>
        <w:t>onsumers and representatives said that they have raised concerns multiple times with the service and have not received feedback</w:t>
      </w:r>
      <w:r w:rsidR="00BF0461" w:rsidRPr="00725DFD">
        <w:rPr>
          <w:rFonts w:eastAsia="Calibri"/>
          <w:lang w:eastAsia="en-US"/>
        </w:rPr>
        <w:t>.</w:t>
      </w:r>
      <w:r w:rsidR="002E1037" w:rsidRPr="00725DFD">
        <w:rPr>
          <w:rFonts w:eastAsia="Calibri"/>
          <w:lang w:eastAsia="en-US"/>
        </w:rPr>
        <w:t xml:space="preserve"> M</w:t>
      </w:r>
      <w:r w:rsidR="002E1037" w:rsidRPr="00D76CCF">
        <w:rPr>
          <w:rFonts w:eastAsia="Calibri"/>
          <w:lang w:eastAsia="en-US"/>
        </w:rPr>
        <w:t xml:space="preserve">anagement </w:t>
      </w:r>
      <w:r w:rsidR="002E1037">
        <w:rPr>
          <w:rFonts w:eastAsia="Calibri"/>
          <w:lang w:eastAsia="en-US"/>
        </w:rPr>
        <w:t>said</w:t>
      </w:r>
      <w:r w:rsidR="002E1037" w:rsidRPr="00D76CCF">
        <w:rPr>
          <w:rFonts w:eastAsia="Calibri"/>
          <w:lang w:eastAsia="en-US"/>
        </w:rPr>
        <w:t xml:space="preserve"> staff had not received training in open disclosure and </w:t>
      </w:r>
      <w:r w:rsidR="00840788">
        <w:rPr>
          <w:rFonts w:eastAsia="Calibri"/>
          <w:lang w:eastAsia="en-US"/>
        </w:rPr>
        <w:t xml:space="preserve">staff </w:t>
      </w:r>
      <w:r w:rsidR="00634DCA">
        <w:rPr>
          <w:rFonts w:eastAsia="Calibri"/>
          <w:lang w:eastAsia="en-US"/>
        </w:rPr>
        <w:t xml:space="preserve">said they </w:t>
      </w:r>
      <w:r w:rsidR="002E1037" w:rsidRPr="00D76CCF">
        <w:rPr>
          <w:rFonts w:eastAsia="Calibri"/>
          <w:lang w:eastAsia="en-US"/>
        </w:rPr>
        <w:t xml:space="preserve">were not aware of the </w:t>
      </w:r>
      <w:r w:rsidR="00840788">
        <w:rPr>
          <w:rFonts w:eastAsia="Calibri"/>
          <w:lang w:eastAsia="en-US"/>
        </w:rPr>
        <w:t>o</w:t>
      </w:r>
      <w:r w:rsidR="002E1037" w:rsidRPr="00D76CCF">
        <w:rPr>
          <w:rFonts w:eastAsia="Calibri"/>
          <w:lang w:eastAsia="en-US"/>
        </w:rPr>
        <w:t>pen disclosure policy.</w:t>
      </w:r>
    </w:p>
    <w:p w14:paraId="6B473D53" w14:textId="59F97B90" w:rsidR="00BF0461" w:rsidRPr="002E1037" w:rsidRDefault="00BF0461" w:rsidP="002E1037">
      <w:pPr>
        <w:tabs>
          <w:tab w:val="right" w:pos="9026"/>
        </w:tabs>
        <w:spacing w:before="0" w:after="160" w:line="259" w:lineRule="auto"/>
        <w:ind w:left="360"/>
        <w:contextualSpacing/>
        <w:rPr>
          <w:rFonts w:eastAsiaTheme="minorEastAsia"/>
          <w:color w:val="000000" w:themeColor="text1"/>
        </w:rPr>
      </w:pPr>
    </w:p>
    <w:p w14:paraId="5EB2F40A" w14:textId="7D13FD16" w:rsidR="00B32682" w:rsidRDefault="00B32682" w:rsidP="00B32682">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02E13A98" w14:textId="34427835" w:rsidR="00926EFF" w:rsidRDefault="00926EFF" w:rsidP="00926EFF">
      <w:pPr>
        <w:numPr>
          <w:ilvl w:val="0"/>
          <w:numId w:val="29"/>
        </w:numPr>
        <w:contextualSpacing/>
        <w:rPr>
          <w:rFonts w:eastAsia="Calibri"/>
          <w:lang w:eastAsia="en-US"/>
        </w:rPr>
      </w:pPr>
      <w:r w:rsidRPr="00926EFF">
        <w:rPr>
          <w:rFonts w:eastAsia="Calibri"/>
          <w:lang w:eastAsia="en-US"/>
        </w:rPr>
        <w:t>Three consumers and representatives said that they have raised concerns multiple times with the service and have not received feedback</w:t>
      </w:r>
      <w:r w:rsidR="00EC226F">
        <w:rPr>
          <w:rFonts w:eastAsia="Calibri"/>
          <w:lang w:eastAsia="en-US"/>
        </w:rPr>
        <w:t xml:space="preserve"> on any action </w:t>
      </w:r>
      <w:r w:rsidR="00EF350A">
        <w:rPr>
          <w:rFonts w:eastAsia="Calibri"/>
          <w:lang w:eastAsia="en-US"/>
        </w:rPr>
        <w:t xml:space="preserve">that had been </w:t>
      </w:r>
      <w:r w:rsidR="00EC226F">
        <w:rPr>
          <w:rFonts w:eastAsia="Calibri"/>
          <w:lang w:eastAsia="en-US"/>
        </w:rPr>
        <w:t>taken</w:t>
      </w:r>
      <w:r w:rsidR="00164315">
        <w:rPr>
          <w:rFonts w:eastAsia="Calibri"/>
          <w:lang w:eastAsia="en-US"/>
        </w:rPr>
        <w:t>.</w:t>
      </w:r>
    </w:p>
    <w:p w14:paraId="2D435E1C" w14:textId="4884806E" w:rsidR="00DA7F08" w:rsidRDefault="003064F7" w:rsidP="00EC226F">
      <w:pPr>
        <w:numPr>
          <w:ilvl w:val="0"/>
          <w:numId w:val="29"/>
        </w:numPr>
        <w:contextualSpacing/>
        <w:rPr>
          <w:rFonts w:eastAsia="Calibri"/>
          <w:lang w:eastAsia="en-US"/>
        </w:rPr>
      </w:pPr>
      <w:r>
        <w:rPr>
          <w:rFonts w:eastAsia="Calibri"/>
          <w:lang w:eastAsia="en-US"/>
        </w:rPr>
        <w:t>Consumers described becoming distressed and frustrated</w:t>
      </w:r>
      <w:r w:rsidR="00EC226F">
        <w:rPr>
          <w:rFonts w:eastAsia="Calibri"/>
          <w:lang w:eastAsia="en-US"/>
        </w:rPr>
        <w:t>.</w:t>
      </w:r>
    </w:p>
    <w:p w14:paraId="1E3FD068" w14:textId="14A2599C" w:rsidR="00A108AB" w:rsidRPr="00926EFF" w:rsidRDefault="00314856" w:rsidP="00EC226F">
      <w:pPr>
        <w:numPr>
          <w:ilvl w:val="0"/>
          <w:numId w:val="29"/>
        </w:numPr>
        <w:contextualSpacing/>
        <w:rPr>
          <w:rFonts w:eastAsia="Calibri"/>
          <w:lang w:eastAsia="en-US"/>
        </w:rPr>
      </w:pPr>
      <w:r w:rsidRPr="00D76CCF">
        <w:rPr>
          <w:color w:val="000000" w:themeColor="text1"/>
        </w:rPr>
        <w:t xml:space="preserve">The complaints information provided by the service identified </w:t>
      </w:r>
      <w:r>
        <w:rPr>
          <w:color w:val="000000" w:themeColor="text1"/>
        </w:rPr>
        <w:t>three</w:t>
      </w:r>
      <w:r w:rsidRPr="00D76CCF">
        <w:rPr>
          <w:color w:val="000000" w:themeColor="text1"/>
        </w:rPr>
        <w:t xml:space="preserve"> complaints documented in the previous </w:t>
      </w:r>
      <w:r>
        <w:rPr>
          <w:color w:val="000000" w:themeColor="text1"/>
        </w:rPr>
        <w:t>six</w:t>
      </w:r>
      <w:r w:rsidRPr="00D76CCF">
        <w:rPr>
          <w:color w:val="000000" w:themeColor="text1"/>
        </w:rPr>
        <w:t xml:space="preserve"> months. Of those </w:t>
      </w:r>
      <w:r>
        <w:rPr>
          <w:color w:val="000000" w:themeColor="text1"/>
        </w:rPr>
        <w:t>three</w:t>
      </w:r>
      <w:r w:rsidRPr="00D76CCF">
        <w:rPr>
          <w:color w:val="000000" w:themeColor="text1"/>
        </w:rPr>
        <w:t xml:space="preserve"> complaints, the service could not demonstrate that </w:t>
      </w:r>
      <w:r w:rsidR="00DC4AC2">
        <w:rPr>
          <w:color w:val="000000" w:themeColor="text1"/>
        </w:rPr>
        <w:t>any had</w:t>
      </w:r>
      <w:r w:rsidRPr="00D76CCF">
        <w:rPr>
          <w:color w:val="000000" w:themeColor="text1"/>
        </w:rPr>
        <w:t xml:space="preserve"> been resolved</w:t>
      </w:r>
      <w:r>
        <w:rPr>
          <w:rFonts w:eastAsia="Calibri"/>
          <w:lang w:eastAsia="en-US"/>
        </w:rPr>
        <w:t>.</w:t>
      </w:r>
    </w:p>
    <w:p w14:paraId="73E39902" w14:textId="77777777" w:rsidR="00B32682" w:rsidRDefault="00B32682" w:rsidP="00B32682">
      <w:pPr>
        <w:tabs>
          <w:tab w:val="right" w:pos="9026"/>
        </w:tabs>
      </w:pPr>
      <w:r>
        <w:t xml:space="preserve">In relation to the </w:t>
      </w:r>
      <w:r w:rsidRPr="001776CA">
        <w:t>Commonwealth Home Support Program</w:t>
      </w:r>
      <w:r>
        <w:t xml:space="preserve">: </w:t>
      </w:r>
    </w:p>
    <w:p w14:paraId="4E27522C" w14:textId="2D7D46B0" w:rsidR="00900DE6" w:rsidRPr="00900DE6" w:rsidRDefault="00900DE6" w:rsidP="00900DE6">
      <w:pPr>
        <w:numPr>
          <w:ilvl w:val="0"/>
          <w:numId w:val="29"/>
        </w:numPr>
        <w:contextualSpacing/>
        <w:rPr>
          <w:rFonts w:eastAsia="Calibri"/>
          <w:lang w:eastAsia="en-US"/>
        </w:rPr>
      </w:pPr>
      <w:r>
        <w:rPr>
          <w:rFonts w:eastAsia="Calibri"/>
          <w:lang w:eastAsia="en-US"/>
        </w:rPr>
        <w:t xml:space="preserve">A consumer expressed </w:t>
      </w:r>
      <w:r w:rsidRPr="00900DE6">
        <w:rPr>
          <w:rFonts w:eastAsia="Calibri"/>
          <w:lang w:eastAsia="en-US"/>
        </w:rPr>
        <w:t>unhappiness with how their complaint has been managed by the service and said it is still unresolved. The consumer said that communication from the service is poor and there have been ongoing issues trying to speak with someone about their scheduled services. The consumer is not confident that the issues will be resolved.</w:t>
      </w:r>
    </w:p>
    <w:p w14:paraId="18DD7549" w14:textId="77777777" w:rsidR="002E1037" w:rsidRDefault="002E1037" w:rsidP="002E1037">
      <w:pPr>
        <w:tabs>
          <w:tab w:val="right" w:pos="9026"/>
        </w:tabs>
      </w:pPr>
      <w:r w:rsidRPr="0032244B">
        <w:t xml:space="preserve">The approved provider’s response accepts the Assessment Team’s findings and notes </w:t>
      </w:r>
      <w:r>
        <w:t xml:space="preserve">a </w:t>
      </w:r>
      <w:r w:rsidRPr="00BA0180">
        <w:t xml:space="preserve">reviewed and revised complaint management process </w:t>
      </w:r>
      <w:r>
        <w:t xml:space="preserve">has been actioned </w:t>
      </w:r>
      <w:r w:rsidRPr="00BA0180">
        <w:t>as a priority</w:t>
      </w:r>
      <w:r>
        <w:t>.</w:t>
      </w:r>
      <w:r w:rsidRPr="00BA0180">
        <w:t xml:space="preserve"> </w:t>
      </w:r>
    </w:p>
    <w:p w14:paraId="1FF9FCD9" w14:textId="4EF7A54D" w:rsidR="001C4D52" w:rsidRDefault="002E1037" w:rsidP="00A108AB">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0D8D6C1E" w14:textId="77777777" w:rsidR="009623D9" w:rsidRPr="00A108AB" w:rsidRDefault="009623D9" w:rsidP="00A108AB">
      <w:pPr>
        <w:tabs>
          <w:tab w:val="right" w:pos="9026"/>
        </w:tabs>
      </w:pPr>
      <w:bookmarkStart w:id="7" w:name="_GoBack"/>
      <w:bookmarkEnd w:id="7"/>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562F8A" w:rsidRPr="002B61BB" w14:paraId="46D996A9" w14:textId="77777777" w:rsidTr="00562F8A">
        <w:tc>
          <w:tcPr>
            <w:tcW w:w="4531" w:type="dxa"/>
            <w:shd w:val="clear" w:color="auto" w:fill="E7E6E6" w:themeFill="background2"/>
          </w:tcPr>
          <w:p w14:paraId="56D0FB96" w14:textId="036FC75D" w:rsidR="00562F8A" w:rsidRPr="002B61BB" w:rsidRDefault="00562F8A" w:rsidP="00562F8A">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2A50855B" w14:textId="77777777" w:rsidR="00562F8A" w:rsidRPr="002B61BB" w:rsidRDefault="00562F8A" w:rsidP="00562F8A">
            <w:pPr>
              <w:pStyle w:val="Heading3"/>
              <w:spacing w:before="120" w:after="0"/>
              <w:outlineLvl w:val="2"/>
            </w:pPr>
            <w:r w:rsidRPr="002B61BB">
              <w:t xml:space="preserve">HCP   </w:t>
            </w:r>
          </w:p>
        </w:tc>
        <w:tc>
          <w:tcPr>
            <w:tcW w:w="3548" w:type="dxa"/>
            <w:shd w:val="clear" w:color="auto" w:fill="E7E6E6" w:themeFill="background2"/>
          </w:tcPr>
          <w:p w14:paraId="1BF1CDCC" w14:textId="74B015D0" w:rsidR="00562F8A" w:rsidRPr="006107BF" w:rsidRDefault="00562F8A" w:rsidP="00562F8A">
            <w:pPr>
              <w:pStyle w:val="Heading3"/>
              <w:spacing w:before="120" w:after="0"/>
              <w:jc w:val="right"/>
              <w:outlineLvl w:val="2"/>
              <w:rPr>
                <w:color w:val="0000FF"/>
                <w:szCs w:val="26"/>
              </w:rPr>
            </w:pPr>
            <w:r w:rsidRPr="00562F8A">
              <w:t>Not Compliant</w:t>
            </w:r>
          </w:p>
        </w:tc>
      </w:tr>
      <w:tr w:rsidR="00562F8A" w:rsidRPr="002B61BB" w14:paraId="2ABE2FB8" w14:textId="77777777" w:rsidTr="00562F8A">
        <w:tc>
          <w:tcPr>
            <w:tcW w:w="4531" w:type="dxa"/>
            <w:shd w:val="clear" w:color="auto" w:fill="E7E6E6" w:themeFill="background2"/>
          </w:tcPr>
          <w:p w14:paraId="2475A9BD" w14:textId="77777777" w:rsidR="00562F8A" w:rsidRPr="002B61BB" w:rsidRDefault="00562F8A" w:rsidP="00562F8A">
            <w:pPr>
              <w:pStyle w:val="Heading3"/>
              <w:spacing w:before="0" w:after="0"/>
              <w:outlineLvl w:val="2"/>
            </w:pPr>
          </w:p>
        </w:tc>
        <w:tc>
          <w:tcPr>
            <w:tcW w:w="993" w:type="dxa"/>
            <w:shd w:val="clear" w:color="auto" w:fill="E7E6E6" w:themeFill="background2"/>
          </w:tcPr>
          <w:p w14:paraId="50FD710E" w14:textId="77777777" w:rsidR="00562F8A" w:rsidRPr="002B61BB" w:rsidRDefault="00562F8A" w:rsidP="00562F8A">
            <w:pPr>
              <w:pStyle w:val="Heading3"/>
              <w:spacing w:before="0" w:after="0"/>
              <w:outlineLvl w:val="2"/>
            </w:pPr>
            <w:r w:rsidRPr="002B61BB">
              <w:t xml:space="preserve">CHSP </w:t>
            </w:r>
          </w:p>
        </w:tc>
        <w:tc>
          <w:tcPr>
            <w:tcW w:w="3548" w:type="dxa"/>
            <w:shd w:val="clear" w:color="auto" w:fill="E7E6E6" w:themeFill="background2"/>
          </w:tcPr>
          <w:p w14:paraId="30021A8D" w14:textId="2241CE1E" w:rsidR="00562F8A" w:rsidRPr="006107BF" w:rsidRDefault="00562F8A" w:rsidP="00562F8A">
            <w:pPr>
              <w:pStyle w:val="Heading3"/>
              <w:spacing w:before="0" w:after="0"/>
              <w:jc w:val="right"/>
              <w:outlineLvl w:val="2"/>
              <w:rPr>
                <w:color w:val="0000FF"/>
                <w:szCs w:val="26"/>
              </w:rPr>
            </w:pPr>
            <w:r w:rsidRPr="00562F8A">
              <w:t>Not Complian</w:t>
            </w:r>
            <w:r>
              <w:t>t</w:t>
            </w:r>
          </w:p>
        </w:tc>
      </w:tr>
    </w:tbl>
    <w:p w14:paraId="1F902411" w14:textId="12098F85" w:rsidR="001B3DE8" w:rsidRDefault="001B3DE8" w:rsidP="00506F7F">
      <w:pPr>
        <w:rPr>
          <w:i/>
        </w:rPr>
      </w:pPr>
      <w:r w:rsidRPr="008D114F">
        <w:rPr>
          <w:i/>
        </w:rPr>
        <w:t>Feedback and complaints are reviewed and used to improve the quality of care and services.</w:t>
      </w:r>
    </w:p>
    <w:p w14:paraId="13D3A5F4" w14:textId="34A00EE5" w:rsidR="00F5173F" w:rsidRPr="00F5173F" w:rsidRDefault="00584ED7" w:rsidP="00F5173F">
      <w:pPr>
        <w:tabs>
          <w:tab w:val="right" w:pos="9026"/>
        </w:tabs>
      </w:pPr>
      <w:r>
        <w:t>Findings</w:t>
      </w:r>
    </w:p>
    <w:p w14:paraId="745498FB" w14:textId="116E670B" w:rsidR="00890696" w:rsidRDefault="00890696" w:rsidP="00890696">
      <w:pPr>
        <w:rPr>
          <w:color w:val="000000" w:themeColor="text1"/>
        </w:rPr>
      </w:pPr>
      <w:r w:rsidRPr="00D76CCF">
        <w:rPr>
          <w:rFonts w:eastAsia="Arial"/>
        </w:rPr>
        <w:t xml:space="preserve">The service did not demonstrate that complaints and feedback received are effectively captured, reviewed and analysed or used to improve the quality of care and services. The complaints management system is not effective in documenting all feedback and complaints from consumers and representatives and as a result the </w:t>
      </w:r>
      <w:r w:rsidRPr="00D76CCF">
        <w:rPr>
          <w:rFonts w:eastAsia="Arial"/>
        </w:rPr>
        <w:lastRenderedPageBreak/>
        <w:t>feedback and/or complaints are not reviewed</w:t>
      </w:r>
      <w:r w:rsidRPr="00D76CCF">
        <w:rPr>
          <w:color w:val="000000" w:themeColor="text1"/>
        </w:rPr>
        <w:t>. Feedback from consumers and representatives identified they do not have confidence that the service uses feedback and complaints to improve the quality of care and services.</w:t>
      </w:r>
    </w:p>
    <w:p w14:paraId="21DCF63F" w14:textId="77777777" w:rsidR="00890696" w:rsidRDefault="00890696" w:rsidP="00890696">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34DF9A57" w14:textId="23C75F0D" w:rsidR="00890696" w:rsidRDefault="00890696" w:rsidP="00890696">
      <w:pPr>
        <w:numPr>
          <w:ilvl w:val="0"/>
          <w:numId w:val="29"/>
        </w:numPr>
        <w:contextualSpacing/>
        <w:rPr>
          <w:rFonts w:eastAsia="Calibri"/>
          <w:lang w:eastAsia="en-US"/>
        </w:rPr>
      </w:pPr>
      <w:r>
        <w:rPr>
          <w:rFonts w:eastAsia="Calibri"/>
          <w:lang w:eastAsia="en-US"/>
        </w:rPr>
        <w:t xml:space="preserve">The service could not identify a continuous improvement that had stemmed from a complaint. </w:t>
      </w:r>
    </w:p>
    <w:p w14:paraId="0130D214" w14:textId="5508D707" w:rsidR="00890696" w:rsidRDefault="0023750B" w:rsidP="00890696">
      <w:pPr>
        <w:numPr>
          <w:ilvl w:val="0"/>
          <w:numId w:val="29"/>
        </w:numPr>
        <w:contextualSpacing/>
        <w:rPr>
          <w:rFonts w:eastAsia="Calibri"/>
          <w:lang w:eastAsia="en-US"/>
        </w:rPr>
      </w:pPr>
      <w:r>
        <w:rPr>
          <w:color w:val="000000" w:themeColor="text1"/>
        </w:rPr>
        <w:t>M</w:t>
      </w:r>
      <w:r w:rsidRPr="00D76CCF">
        <w:rPr>
          <w:color w:val="000000" w:themeColor="text1"/>
        </w:rPr>
        <w:t>anagement acknowledged the service does not consistently capture and record all feedback and complaints in the online complaints system. Therefore, feedback and complaints are not being effectively captured to identify trends</w:t>
      </w:r>
      <w:r w:rsidR="00577BCF">
        <w:rPr>
          <w:rFonts w:eastAsia="Calibri"/>
          <w:lang w:eastAsia="en-US"/>
        </w:rPr>
        <w:t xml:space="preserve"> and issues that need improving. </w:t>
      </w:r>
    </w:p>
    <w:p w14:paraId="48F7EDE8" w14:textId="0189623A" w:rsidR="00890696" w:rsidRPr="00926EFF" w:rsidRDefault="00890696" w:rsidP="00890696">
      <w:pPr>
        <w:numPr>
          <w:ilvl w:val="0"/>
          <w:numId w:val="29"/>
        </w:numPr>
        <w:contextualSpacing/>
        <w:rPr>
          <w:rFonts w:eastAsia="Calibri"/>
          <w:lang w:eastAsia="en-US"/>
        </w:rPr>
      </w:pPr>
      <w:r w:rsidRPr="00D76CCF">
        <w:rPr>
          <w:color w:val="000000" w:themeColor="text1"/>
        </w:rPr>
        <w:t xml:space="preserve">The complaints information provided by the service identified </w:t>
      </w:r>
      <w:r>
        <w:rPr>
          <w:color w:val="000000" w:themeColor="text1"/>
        </w:rPr>
        <w:t>three</w:t>
      </w:r>
      <w:r w:rsidRPr="00D76CCF">
        <w:rPr>
          <w:color w:val="000000" w:themeColor="text1"/>
        </w:rPr>
        <w:t xml:space="preserve"> complaints documented in the previous </w:t>
      </w:r>
      <w:r>
        <w:rPr>
          <w:color w:val="000000" w:themeColor="text1"/>
        </w:rPr>
        <w:t>six</w:t>
      </w:r>
      <w:r w:rsidRPr="00D76CCF">
        <w:rPr>
          <w:color w:val="000000" w:themeColor="text1"/>
        </w:rPr>
        <w:t xml:space="preserve"> months. Of those </w:t>
      </w:r>
      <w:r>
        <w:rPr>
          <w:color w:val="000000" w:themeColor="text1"/>
        </w:rPr>
        <w:t>three</w:t>
      </w:r>
      <w:r w:rsidRPr="00D76CCF">
        <w:rPr>
          <w:color w:val="000000" w:themeColor="text1"/>
        </w:rPr>
        <w:t xml:space="preserve"> complaints, the service could not demonstrate that </w:t>
      </w:r>
      <w:r>
        <w:rPr>
          <w:color w:val="000000" w:themeColor="text1"/>
        </w:rPr>
        <w:t xml:space="preserve">any </w:t>
      </w:r>
      <w:r w:rsidR="002B1A31">
        <w:rPr>
          <w:color w:val="000000" w:themeColor="text1"/>
        </w:rPr>
        <w:t xml:space="preserve">led to an improvement. </w:t>
      </w:r>
    </w:p>
    <w:p w14:paraId="6A6EB04D" w14:textId="77777777" w:rsidR="00890696" w:rsidRDefault="00890696" w:rsidP="00890696">
      <w:pPr>
        <w:tabs>
          <w:tab w:val="right" w:pos="9026"/>
        </w:tabs>
      </w:pPr>
      <w:r>
        <w:t xml:space="preserve">In relation to the </w:t>
      </w:r>
      <w:r w:rsidRPr="001776CA">
        <w:t>Commonwealth Home Support Program</w:t>
      </w:r>
      <w:r>
        <w:t xml:space="preserve">: </w:t>
      </w:r>
    </w:p>
    <w:p w14:paraId="37C35990" w14:textId="77777777" w:rsidR="0023266D" w:rsidRDefault="0023266D" w:rsidP="0023266D">
      <w:pPr>
        <w:numPr>
          <w:ilvl w:val="0"/>
          <w:numId w:val="29"/>
        </w:numPr>
        <w:contextualSpacing/>
        <w:rPr>
          <w:rFonts w:eastAsia="Calibri"/>
          <w:lang w:eastAsia="en-US"/>
        </w:rPr>
      </w:pPr>
      <w:r>
        <w:rPr>
          <w:rFonts w:eastAsia="Calibri"/>
          <w:lang w:eastAsia="en-US"/>
        </w:rPr>
        <w:t xml:space="preserve">The service could not identify a continuous improvement that had stemmed from a complaint. </w:t>
      </w:r>
    </w:p>
    <w:p w14:paraId="222F8089" w14:textId="77777777" w:rsidR="00F2783A" w:rsidRDefault="00F2783A" w:rsidP="00F2783A">
      <w:pPr>
        <w:tabs>
          <w:tab w:val="right" w:pos="9026"/>
        </w:tabs>
      </w:pPr>
      <w:r w:rsidRPr="0032244B">
        <w:t xml:space="preserve">The approved provider’s response accepts the Assessment Team’s findings and notes </w:t>
      </w:r>
      <w:r>
        <w:t xml:space="preserve">a </w:t>
      </w:r>
      <w:r w:rsidRPr="00BA0180">
        <w:t xml:space="preserve">reviewed and revised complaint management process </w:t>
      </w:r>
      <w:r>
        <w:t xml:space="preserve">has been actioned </w:t>
      </w:r>
      <w:r w:rsidRPr="00BA0180">
        <w:t>as a priority</w:t>
      </w:r>
      <w:r>
        <w:t>.</w:t>
      </w:r>
      <w:r w:rsidRPr="00BA0180">
        <w:t xml:space="preserve"> </w:t>
      </w:r>
    </w:p>
    <w:p w14:paraId="1362C224" w14:textId="77777777" w:rsidR="00F2783A" w:rsidRPr="00A108AB" w:rsidRDefault="00F2783A" w:rsidP="00F2783A">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3422431C" w14:textId="77777777" w:rsidR="001B3DE8" w:rsidRPr="001B3DE8" w:rsidRDefault="001B3DE8" w:rsidP="001B3DE8"/>
    <w:p w14:paraId="4F236FDE" w14:textId="77777777" w:rsidR="009C6F30" w:rsidRDefault="009C6F30" w:rsidP="00095CD4">
      <w:pPr>
        <w:sectPr w:rsidR="009C6F30" w:rsidSect="006C4B71">
          <w:headerReference w:type="first" r:id="rId22"/>
          <w:type w:val="continuous"/>
          <w:pgSz w:w="11906" w:h="16838"/>
          <w:pgMar w:top="1701" w:right="1418" w:bottom="1418" w:left="1418" w:header="709" w:footer="397" w:gutter="0"/>
          <w:cols w:space="708"/>
          <w:titlePg/>
          <w:docGrid w:linePitch="360"/>
        </w:sectPr>
      </w:pPr>
    </w:p>
    <w:p w14:paraId="500CDAA2" w14:textId="182C608E" w:rsidR="00CB3BA9" w:rsidRDefault="009C6F30"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6EF526B6" wp14:editId="3C538EC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00095CD4" w:rsidRPr="00EB1D71">
        <w:rPr>
          <w:color w:val="FFFFFF" w:themeColor="background1"/>
          <w:sz w:val="36"/>
        </w:rPr>
        <w:t>Human resources</w:t>
      </w:r>
    </w:p>
    <w:p w14:paraId="260A811D" w14:textId="77777777" w:rsidR="00887ED8" w:rsidRPr="00887ED8" w:rsidRDefault="006C6789" w:rsidP="00887ED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7ED8" w:rsidRPr="00162F6A">
        <w:rPr>
          <w:color w:val="FFFFFF" w:themeColor="background1"/>
          <w:sz w:val="36"/>
        </w:rPr>
        <w:t>HCP</w:t>
      </w:r>
      <w:r w:rsidR="00887ED8" w:rsidRPr="00162F6A">
        <w:rPr>
          <w:color w:val="FFFFFF" w:themeColor="background1"/>
          <w:sz w:val="36"/>
        </w:rPr>
        <w:tab/>
      </w:r>
      <w:r w:rsidR="00887ED8" w:rsidRPr="00887ED8">
        <w:rPr>
          <w:rFonts w:ascii="Arial" w:hAnsi="Arial"/>
          <w:bCs w:val="0"/>
          <w:iCs w:val="0"/>
          <w:color w:val="FFFFFF" w:themeColor="background1"/>
          <w:sz w:val="36"/>
          <w:szCs w:val="36"/>
        </w:rPr>
        <w:t>Not Compliant</w:t>
      </w:r>
      <w:r w:rsidR="00887ED8" w:rsidRPr="00887ED8">
        <w:rPr>
          <w:color w:val="FFFFFF" w:themeColor="background1"/>
          <w:highlight w:val="yellow"/>
        </w:rPr>
        <w:br/>
      </w:r>
      <w:r w:rsidR="00887ED8" w:rsidRPr="00887ED8">
        <w:rPr>
          <w:color w:val="FFFFFF" w:themeColor="background1"/>
          <w:sz w:val="36"/>
        </w:rPr>
        <w:tab/>
        <w:t xml:space="preserve">CHSP </w:t>
      </w:r>
      <w:r w:rsidR="00887ED8" w:rsidRPr="00887ED8">
        <w:rPr>
          <w:color w:val="FFFFFF" w:themeColor="background1"/>
          <w:sz w:val="36"/>
        </w:rPr>
        <w:tab/>
      </w:r>
      <w:r w:rsidR="00887ED8" w:rsidRPr="00887ED8">
        <w:rPr>
          <w:rFonts w:ascii="Arial" w:hAnsi="Arial"/>
          <w:bCs w:val="0"/>
          <w:iCs w:val="0"/>
          <w:color w:val="FFFFFF" w:themeColor="background1"/>
          <w:sz w:val="36"/>
          <w:szCs w:val="36"/>
        </w:rPr>
        <w:t>Not Compliant</w:t>
      </w:r>
    </w:p>
    <w:p w14:paraId="7A594138" w14:textId="77777777" w:rsidR="009A2D6F" w:rsidRDefault="009A2D6F" w:rsidP="00F34225">
      <w:pPr>
        <w:tabs>
          <w:tab w:val="left" w:pos="7620"/>
        </w:tabs>
      </w:pPr>
    </w:p>
    <w:p w14:paraId="421957AE" w14:textId="71057B54" w:rsidR="009A2D6F" w:rsidRPr="00F34225" w:rsidRDefault="009A2D6F" w:rsidP="00F34225">
      <w:pPr>
        <w:tabs>
          <w:tab w:val="left" w:pos="7620"/>
        </w:tabs>
        <w:sectPr w:rsidR="009A2D6F" w:rsidRPr="00F34225" w:rsidSect="00FB0086">
          <w:headerReference w:type="first" r:id="rId23"/>
          <w:pgSz w:w="11906" w:h="16838"/>
          <w:pgMar w:top="1701" w:right="1418" w:bottom="1418" w:left="1418" w:header="709" w:footer="397" w:gutter="0"/>
          <w:cols w:space="708"/>
          <w:docGrid w:linePitch="360"/>
        </w:sectPr>
      </w:pPr>
    </w:p>
    <w:p w14:paraId="2F03313F" w14:textId="77777777" w:rsidR="007F5256" w:rsidRPr="000E654D" w:rsidRDefault="007F5256" w:rsidP="009C6F30">
      <w:pPr>
        <w:pStyle w:val="Heading3"/>
        <w:shd w:val="clear" w:color="auto" w:fill="F2F2F2" w:themeFill="background1" w:themeFillShade="F2"/>
      </w:pPr>
      <w:r w:rsidRPr="000E654D">
        <w:t>Consumer outcome:</w:t>
      </w:r>
    </w:p>
    <w:p w14:paraId="2884F749" w14:textId="77777777" w:rsidR="007F5256" w:rsidRDefault="007F5256" w:rsidP="001D3328">
      <w:pPr>
        <w:numPr>
          <w:ilvl w:val="0"/>
          <w:numId w:val="6"/>
        </w:numPr>
        <w:shd w:val="clear" w:color="auto" w:fill="F2F2F2" w:themeFill="background1" w:themeFillShade="F2"/>
      </w:pPr>
      <w:r>
        <w:t>I get quality care and services when I need them from people who are knowledgeable, capable and caring.</w:t>
      </w:r>
    </w:p>
    <w:p w14:paraId="100F643E" w14:textId="77777777" w:rsidR="007F5256" w:rsidRDefault="007F5256" w:rsidP="009C6F30">
      <w:pPr>
        <w:pStyle w:val="Heading3"/>
        <w:shd w:val="clear" w:color="auto" w:fill="F2F2F2" w:themeFill="background1" w:themeFillShade="F2"/>
      </w:pPr>
      <w:r>
        <w:t>Organisation statement:</w:t>
      </w:r>
    </w:p>
    <w:p w14:paraId="39856542" w14:textId="77777777" w:rsidR="007F5256" w:rsidRDefault="007F5256" w:rsidP="001D3328">
      <w:pPr>
        <w:numPr>
          <w:ilvl w:val="0"/>
          <w:numId w:val="6"/>
        </w:numPr>
        <w:shd w:val="clear" w:color="auto" w:fill="F2F2F2" w:themeFill="background1" w:themeFillShade="F2"/>
      </w:pPr>
      <w:r>
        <w:t>The organisation has a workforce that is sufficient, and is skilled and qualified, to provide safe, respectful and quality care and services.</w:t>
      </w:r>
    </w:p>
    <w:p w14:paraId="4D8A5A6F" w14:textId="4CF65AD8" w:rsidR="007F5256" w:rsidRDefault="007F5256" w:rsidP="00427817">
      <w:pPr>
        <w:pStyle w:val="Heading2"/>
      </w:pPr>
      <w:r>
        <w:t>Assessment of Standard 7</w:t>
      </w:r>
    </w:p>
    <w:p w14:paraId="1CF84BAA" w14:textId="687B11C9" w:rsidR="00154403" w:rsidRPr="00CB1447" w:rsidRDefault="00CF422D" w:rsidP="00556CBD">
      <w:pPr>
        <w:rPr>
          <w:rFonts w:eastAsiaTheme="minorHAnsi"/>
          <w:color w:val="auto"/>
        </w:rPr>
      </w:pPr>
      <w:r w:rsidRPr="00CB1447">
        <w:rPr>
          <w:rFonts w:eastAsiaTheme="minorHAnsi"/>
          <w:color w:val="auto"/>
        </w:rPr>
        <w:t>The service could not demonstrate that staff are competent at their role</w:t>
      </w:r>
      <w:r w:rsidR="00CB1447" w:rsidRPr="00CB1447">
        <w:rPr>
          <w:rFonts w:eastAsiaTheme="minorHAnsi"/>
          <w:color w:val="auto"/>
        </w:rPr>
        <w:t>s</w:t>
      </w:r>
      <w:r w:rsidRPr="00CB1447">
        <w:rPr>
          <w:rFonts w:eastAsiaTheme="minorHAnsi"/>
          <w:color w:val="auto"/>
        </w:rPr>
        <w:t xml:space="preserve"> and ha</w:t>
      </w:r>
      <w:r w:rsidR="00CB1447" w:rsidRPr="00CB1447">
        <w:rPr>
          <w:rFonts w:eastAsiaTheme="minorHAnsi"/>
          <w:color w:val="auto"/>
        </w:rPr>
        <w:t>v</w:t>
      </w:r>
      <w:r w:rsidRPr="00CB1447">
        <w:rPr>
          <w:rFonts w:eastAsiaTheme="minorHAnsi"/>
          <w:color w:val="auto"/>
        </w:rPr>
        <w:t>e the training to undertake the care and services the organisation delivers.</w:t>
      </w:r>
      <w:r w:rsidR="00CB1447" w:rsidRPr="00CB1447">
        <w:rPr>
          <w:rFonts w:eastAsiaTheme="minorHAnsi"/>
          <w:color w:val="auto"/>
        </w:rPr>
        <w:t xml:space="preserve"> Consumers reported a lack of staff impacting on how their care is planned and delivered. Management did not demonstrate how they proactively manage the performance of staff. </w:t>
      </w:r>
    </w:p>
    <w:p w14:paraId="260991C7" w14:textId="1ADD2D9C" w:rsidR="007E240B" w:rsidRPr="00CB1447" w:rsidRDefault="007E240B" w:rsidP="007E240B">
      <w:pPr>
        <w:rPr>
          <w:rFonts w:eastAsiaTheme="minorHAnsi"/>
          <w:color w:val="auto"/>
        </w:rPr>
      </w:pPr>
      <w:r w:rsidRPr="00CB1447">
        <w:rPr>
          <w:rFonts w:eastAsiaTheme="minorHAnsi"/>
          <w:color w:val="auto"/>
        </w:rPr>
        <w:t xml:space="preserve">The Quality Standard for the Home care </w:t>
      </w:r>
      <w:r w:rsidR="00D12DA6" w:rsidRPr="00CB1447">
        <w:rPr>
          <w:rFonts w:eastAsiaTheme="minorHAnsi"/>
          <w:color w:val="auto"/>
        </w:rPr>
        <w:t xml:space="preserve">packages </w:t>
      </w:r>
      <w:r w:rsidRPr="00CB1447">
        <w:rPr>
          <w:rFonts w:eastAsiaTheme="minorHAnsi"/>
          <w:color w:val="auto"/>
        </w:rPr>
        <w:t>service</w:t>
      </w:r>
      <w:r w:rsidR="007D66F1" w:rsidRPr="00CB1447">
        <w:rPr>
          <w:rFonts w:eastAsiaTheme="minorHAnsi"/>
          <w:color w:val="auto"/>
        </w:rPr>
        <w:t xml:space="preserve"> </w:t>
      </w:r>
      <w:r w:rsidR="008A31D0" w:rsidRPr="00CB1447">
        <w:rPr>
          <w:rFonts w:eastAsiaTheme="minorHAnsi"/>
          <w:color w:val="auto"/>
        </w:rPr>
        <w:t>is</w:t>
      </w:r>
      <w:r w:rsidR="007D66F1" w:rsidRPr="00CB1447">
        <w:rPr>
          <w:rFonts w:eastAsiaTheme="minorHAnsi"/>
          <w:color w:val="auto"/>
        </w:rPr>
        <w:t xml:space="preserve"> </w:t>
      </w:r>
      <w:r w:rsidRPr="00CB1447">
        <w:rPr>
          <w:rFonts w:eastAsiaTheme="minorHAnsi"/>
          <w:color w:val="auto"/>
        </w:rPr>
        <w:t xml:space="preserve">assessed as </w:t>
      </w:r>
      <w:r w:rsidR="008938D0" w:rsidRPr="00CB1447">
        <w:rPr>
          <w:color w:val="auto"/>
        </w:rPr>
        <w:t xml:space="preserve">Non-compliant </w:t>
      </w:r>
      <w:r w:rsidRPr="00CB1447">
        <w:rPr>
          <w:rFonts w:eastAsiaTheme="minorHAnsi"/>
          <w:color w:val="auto"/>
        </w:rPr>
        <w:t xml:space="preserve">as </w:t>
      </w:r>
      <w:r w:rsidR="008A31D0" w:rsidRPr="00CB1447">
        <w:rPr>
          <w:rFonts w:eastAsiaTheme="minorHAnsi"/>
          <w:color w:val="auto"/>
        </w:rPr>
        <w:t>four</w:t>
      </w:r>
      <w:r w:rsidRPr="00CB1447">
        <w:rPr>
          <w:rFonts w:eastAsiaTheme="minorHAnsi"/>
          <w:color w:val="auto"/>
        </w:rPr>
        <w:t xml:space="preserve"> of the five specific requirements have been assessed as </w:t>
      </w:r>
      <w:r w:rsidR="008938D0" w:rsidRPr="00CB1447">
        <w:rPr>
          <w:color w:val="auto"/>
        </w:rPr>
        <w:t>Non-compliant</w:t>
      </w:r>
      <w:r w:rsidRPr="00CB1447">
        <w:rPr>
          <w:rFonts w:eastAsiaTheme="minorHAnsi"/>
          <w:color w:val="auto"/>
        </w:rPr>
        <w:t xml:space="preserve">. </w:t>
      </w:r>
    </w:p>
    <w:p w14:paraId="147BB0A2" w14:textId="6354146B" w:rsidR="008A31D0" w:rsidRPr="00CB1447" w:rsidRDefault="007E240B" w:rsidP="008A31D0">
      <w:pPr>
        <w:rPr>
          <w:rFonts w:eastAsiaTheme="minorHAnsi"/>
          <w:color w:val="auto"/>
        </w:rPr>
      </w:pPr>
      <w:r w:rsidRPr="00CB1447">
        <w:rPr>
          <w:rFonts w:eastAsiaTheme="minorHAnsi"/>
          <w:color w:val="auto"/>
        </w:rPr>
        <w:t>The Quality Standard for the Commonwealth home support program</w:t>
      </w:r>
      <w:r w:rsidR="00691E3B" w:rsidRPr="00CB1447">
        <w:rPr>
          <w:rFonts w:eastAsiaTheme="minorHAnsi"/>
          <w:color w:val="auto"/>
        </w:rPr>
        <w:t>me</w:t>
      </w:r>
      <w:r w:rsidRPr="00CB1447">
        <w:rPr>
          <w:rFonts w:eastAsiaTheme="minorHAnsi"/>
          <w:color w:val="auto"/>
        </w:rPr>
        <w:t xml:space="preserve"> </w:t>
      </w:r>
      <w:r w:rsidR="008A31D0" w:rsidRPr="00CB1447">
        <w:rPr>
          <w:rFonts w:eastAsiaTheme="minorHAnsi"/>
          <w:color w:val="auto"/>
        </w:rPr>
        <w:t xml:space="preserve">service is assessed as </w:t>
      </w:r>
      <w:r w:rsidR="008A31D0" w:rsidRPr="00CB1447">
        <w:rPr>
          <w:color w:val="auto"/>
        </w:rPr>
        <w:t xml:space="preserve">Non-compliant </w:t>
      </w:r>
      <w:r w:rsidR="008A31D0" w:rsidRPr="00CB1447">
        <w:rPr>
          <w:rFonts w:eastAsiaTheme="minorHAnsi"/>
          <w:color w:val="auto"/>
        </w:rPr>
        <w:t xml:space="preserve">as four of the five specific requirements have been assessed as </w:t>
      </w:r>
      <w:r w:rsidR="008A31D0" w:rsidRPr="00CB1447">
        <w:rPr>
          <w:color w:val="auto"/>
        </w:rPr>
        <w:t>Non-compliant</w:t>
      </w:r>
      <w:r w:rsidR="008A31D0" w:rsidRPr="00CB1447">
        <w:rPr>
          <w:rFonts w:eastAsiaTheme="minorHAnsi"/>
          <w:color w:val="auto"/>
        </w:rPr>
        <w:t xml:space="preserve">. </w:t>
      </w:r>
    </w:p>
    <w:p w14:paraId="211C4391" w14:textId="2BA03ED7" w:rsidR="007E240B" w:rsidRPr="0028516B" w:rsidRDefault="00977220" w:rsidP="007E240B">
      <w:pPr>
        <w:pStyle w:val="Heading2"/>
        <w:rPr>
          <w:i/>
          <w:color w:val="0000FF"/>
          <w:sz w:val="24"/>
          <w:szCs w:val="24"/>
        </w:rPr>
      </w:pPr>
      <w:r>
        <w:t xml:space="preserve">Assessment of </w:t>
      </w:r>
      <w:r w:rsidR="00095CD4">
        <w:t xml:space="preserve">Standard 7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562F8A" w14:paraId="1EEFE13A" w14:textId="77777777" w:rsidTr="006107BF">
        <w:tc>
          <w:tcPr>
            <w:tcW w:w="4531" w:type="dxa"/>
            <w:shd w:val="clear" w:color="auto" w:fill="E7E6E6" w:themeFill="background2"/>
          </w:tcPr>
          <w:p w14:paraId="7EFE7E03" w14:textId="601144DD" w:rsidR="006107BF" w:rsidRPr="002B61BB" w:rsidRDefault="006107BF" w:rsidP="00C35ED0">
            <w:pPr>
              <w:pStyle w:val="Heading3"/>
              <w:spacing w:before="120" w:after="0"/>
              <w:ind w:hanging="106"/>
              <w:outlineLvl w:val="2"/>
            </w:pPr>
            <w:r w:rsidRPr="00163FEE">
              <w:t xml:space="preserve">Requirement </w:t>
            </w:r>
            <w:r w:rsidR="00C35ED0">
              <w:t>7</w:t>
            </w:r>
            <w:r w:rsidRPr="00163FEE">
              <w:t>(3)(a)</w:t>
            </w:r>
          </w:p>
        </w:tc>
        <w:tc>
          <w:tcPr>
            <w:tcW w:w="993" w:type="dxa"/>
            <w:shd w:val="clear" w:color="auto" w:fill="E7E6E6" w:themeFill="background2"/>
          </w:tcPr>
          <w:p w14:paraId="04353AF2"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9230127" w14:textId="7C6FBDF1" w:rsidR="006107BF" w:rsidRPr="006107BF" w:rsidRDefault="00562F8A" w:rsidP="00C35ED0">
            <w:pPr>
              <w:pStyle w:val="Heading3"/>
              <w:spacing w:before="120" w:after="0"/>
              <w:jc w:val="right"/>
              <w:outlineLvl w:val="2"/>
            </w:pPr>
            <w:r>
              <w:t>N</w:t>
            </w:r>
            <w:r w:rsidR="006107BF" w:rsidRPr="00562F8A">
              <w:t>ot Compliant</w:t>
            </w:r>
          </w:p>
        </w:tc>
      </w:tr>
      <w:tr w:rsidR="006107BF" w:rsidRPr="002B61BB" w14:paraId="37BE169E" w14:textId="77777777" w:rsidTr="006107BF">
        <w:tc>
          <w:tcPr>
            <w:tcW w:w="4531" w:type="dxa"/>
            <w:shd w:val="clear" w:color="auto" w:fill="E7E6E6" w:themeFill="background2"/>
          </w:tcPr>
          <w:p w14:paraId="73A0406A" w14:textId="77777777" w:rsidR="006107BF" w:rsidRPr="002B61BB" w:rsidRDefault="006107BF" w:rsidP="006107BF">
            <w:pPr>
              <w:pStyle w:val="Heading3"/>
              <w:spacing w:before="0" w:after="0"/>
              <w:outlineLvl w:val="2"/>
            </w:pPr>
          </w:p>
        </w:tc>
        <w:tc>
          <w:tcPr>
            <w:tcW w:w="993" w:type="dxa"/>
            <w:shd w:val="clear" w:color="auto" w:fill="E7E6E6" w:themeFill="background2"/>
          </w:tcPr>
          <w:p w14:paraId="65D414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1419AAE7" w14:textId="65D6CD32" w:rsidR="006107BF" w:rsidRPr="006107BF" w:rsidRDefault="006107BF" w:rsidP="006107BF">
            <w:pPr>
              <w:pStyle w:val="Heading3"/>
              <w:spacing w:before="0" w:after="0"/>
              <w:jc w:val="right"/>
              <w:outlineLvl w:val="2"/>
            </w:pPr>
            <w:r w:rsidRPr="00562F8A">
              <w:t>Not Compliant</w:t>
            </w:r>
          </w:p>
        </w:tc>
      </w:tr>
    </w:tbl>
    <w:p w14:paraId="675BB05B" w14:textId="5B1EA181" w:rsidR="00506F7F" w:rsidRDefault="00506F7F" w:rsidP="00506F7F">
      <w:pPr>
        <w:rPr>
          <w:i/>
        </w:rPr>
      </w:pPr>
      <w:r w:rsidRPr="008D114F">
        <w:rPr>
          <w:i/>
        </w:rPr>
        <w:t>The workforce is planned to enable, and the number and mix of members of the workforce deployed enables, the delivery and management of safe and quality care and services.</w:t>
      </w:r>
    </w:p>
    <w:p w14:paraId="4126B358" w14:textId="6540F35E" w:rsidR="00F5173F" w:rsidRPr="00F5173F" w:rsidRDefault="00584ED7" w:rsidP="00F5173F">
      <w:pPr>
        <w:tabs>
          <w:tab w:val="right" w:pos="9026"/>
        </w:tabs>
      </w:pPr>
      <w:r>
        <w:t>Findings</w:t>
      </w:r>
    </w:p>
    <w:p w14:paraId="2DDBFAEC" w14:textId="78244071" w:rsidR="002C6F50" w:rsidRDefault="002C6F50" w:rsidP="002C6F50">
      <w:pPr>
        <w:rPr>
          <w:rFonts w:eastAsia="Calibri"/>
          <w:color w:val="auto"/>
          <w:lang w:eastAsia="en-US"/>
        </w:rPr>
      </w:pPr>
      <w:r>
        <w:rPr>
          <w:rFonts w:eastAsia="Calibri"/>
          <w:color w:val="auto"/>
          <w:lang w:eastAsia="en-US"/>
        </w:rPr>
        <w:lastRenderedPageBreak/>
        <w:t xml:space="preserve">The service did not demonstrate effective systems and processes to calculate workforce numbers and </w:t>
      </w:r>
      <w:r w:rsidR="009045C3">
        <w:rPr>
          <w:rFonts w:eastAsia="Calibri"/>
          <w:color w:val="auto"/>
          <w:lang w:eastAsia="en-US"/>
        </w:rPr>
        <w:t xml:space="preserve">understand </w:t>
      </w:r>
      <w:r>
        <w:rPr>
          <w:rFonts w:eastAsia="Calibri"/>
          <w:color w:val="auto"/>
          <w:lang w:eastAsia="en-US"/>
        </w:rPr>
        <w:t>the range of skills needed to meet the needs of consumers receiving care and services, including care staff and staff responsible for the coordination and management of care and services.</w:t>
      </w:r>
    </w:p>
    <w:p w14:paraId="2337FF02" w14:textId="77777777" w:rsidR="00077B7E" w:rsidRDefault="00077B7E" w:rsidP="00931006">
      <w:pPr>
        <w:tabs>
          <w:tab w:val="right" w:pos="9026"/>
        </w:tabs>
      </w:pPr>
      <w:r>
        <w:t xml:space="preserve">In relation to </w:t>
      </w:r>
      <w:r w:rsidRPr="00B56D2E">
        <w:t xml:space="preserve">Home </w:t>
      </w:r>
      <w:r>
        <w:t>C</w:t>
      </w:r>
      <w:r w:rsidRPr="00B56D2E">
        <w:t xml:space="preserve">are </w:t>
      </w:r>
      <w:r>
        <w:t>P</w:t>
      </w:r>
      <w:r w:rsidRPr="00B56D2E">
        <w:t>ackage</w:t>
      </w:r>
      <w:r>
        <w:t xml:space="preserve">s: </w:t>
      </w:r>
    </w:p>
    <w:p w14:paraId="3A7C2021" w14:textId="12749C8B" w:rsidR="001A5E93" w:rsidRDefault="00091BA6" w:rsidP="00931006">
      <w:pPr>
        <w:numPr>
          <w:ilvl w:val="0"/>
          <w:numId w:val="29"/>
        </w:numPr>
        <w:contextualSpacing/>
        <w:rPr>
          <w:rFonts w:eastAsia="Calibri"/>
          <w:lang w:eastAsia="en-US"/>
        </w:rPr>
      </w:pPr>
      <w:r>
        <w:rPr>
          <w:rFonts w:eastAsia="Calibri"/>
          <w:lang w:eastAsia="en-US"/>
        </w:rPr>
        <w:t xml:space="preserve">A consumer reported </w:t>
      </w:r>
      <w:r w:rsidR="001209AB">
        <w:rPr>
          <w:rFonts w:eastAsia="Calibri"/>
          <w:lang w:eastAsia="en-US"/>
        </w:rPr>
        <w:t>their n</w:t>
      </w:r>
      <w:r>
        <w:rPr>
          <w:rFonts w:eastAsia="Calibri"/>
          <w:lang w:eastAsia="en-US"/>
        </w:rPr>
        <w:t xml:space="preserve">eeds were unmet for four months while the service </w:t>
      </w:r>
      <w:r w:rsidR="001A5E93">
        <w:rPr>
          <w:rFonts w:eastAsia="Calibri"/>
          <w:lang w:eastAsia="en-US"/>
        </w:rPr>
        <w:t>sought to employ staff.</w:t>
      </w:r>
    </w:p>
    <w:p w14:paraId="78121ADE" w14:textId="7FAADC9F" w:rsidR="00BD6355" w:rsidRDefault="001A5E93" w:rsidP="00931006">
      <w:pPr>
        <w:numPr>
          <w:ilvl w:val="0"/>
          <w:numId w:val="29"/>
        </w:numPr>
        <w:contextualSpacing/>
        <w:rPr>
          <w:rFonts w:eastAsia="Calibri"/>
          <w:lang w:eastAsia="en-US"/>
        </w:rPr>
      </w:pPr>
      <w:r>
        <w:rPr>
          <w:rFonts w:eastAsia="Calibri"/>
          <w:lang w:eastAsia="en-US"/>
        </w:rPr>
        <w:t>A consumer reported the service could not provide replacement staff for six weeks wh</w:t>
      </w:r>
      <w:r w:rsidR="00B50C14">
        <w:rPr>
          <w:rFonts w:eastAsia="Calibri"/>
          <w:lang w:eastAsia="en-US"/>
        </w:rPr>
        <w:t>il</w:t>
      </w:r>
      <w:r>
        <w:rPr>
          <w:rFonts w:eastAsia="Calibri"/>
          <w:lang w:eastAsia="en-US"/>
        </w:rPr>
        <w:t xml:space="preserve">e the regular staff member took </w:t>
      </w:r>
      <w:r w:rsidR="00BD6355">
        <w:rPr>
          <w:rFonts w:eastAsia="Calibri"/>
          <w:lang w:eastAsia="en-US"/>
        </w:rPr>
        <w:t xml:space="preserve">leave. </w:t>
      </w:r>
    </w:p>
    <w:p w14:paraId="363EA65A" w14:textId="4CFEE459" w:rsidR="00077B7E" w:rsidRDefault="00BD6355" w:rsidP="00931006">
      <w:pPr>
        <w:numPr>
          <w:ilvl w:val="0"/>
          <w:numId w:val="29"/>
        </w:numPr>
        <w:contextualSpacing/>
        <w:rPr>
          <w:rFonts w:eastAsia="Calibri"/>
          <w:lang w:eastAsia="en-US"/>
        </w:rPr>
      </w:pPr>
      <w:r>
        <w:rPr>
          <w:rFonts w:eastAsia="Calibri"/>
          <w:lang w:eastAsia="en-US"/>
        </w:rPr>
        <w:t xml:space="preserve">A consumer said they have had multiple changes of </w:t>
      </w:r>
      <w:r w:rsidR="004D2A62">
        <w:rPr>
          <w:rFonts w:eastAsia="Calibri"/>
          <w:lang w:eastAsia="en-US"/>
        </w:rPr>
        <w:t>case manager and</w:t>
      </w:r>
      <w:r>
        <w:rPr>
          <w:rFonts w:eastAsia="Calibri"/>
          <w:lang w:eastAsia="en-US"/>
        </w:rPr>
        <w:t xml:space="preserve"> </w:t>
      </w:r>
      <w:proofErr w:type="spellStart"/>
      <w:r>
        <w:rPr>
          <w:rFonts w:eastAsia="Calibri"/>
          <w:lang w:eastAsia="en-US"/>
        </w:rPr>
        <w:t>and</w:t>
      </w:r>
      <w:proofErr w:type="spellEnd"/>
      <w:r>
        <w:rPr>
          <w:rFonts w:eastAsia="Calibri"/>
          <w:lang w:eastAsia="en-US"/>
        </w:rPr>
        <w:t xml:space="preserve"> staff turnover is high.</w:t>
      </w:r>
    </w:p>
    <w:p w14:paraId="21AD938A" w14:textId="1E4855BB" w:rsidR="00BD6355" w:rsidRDefault="00BD6355" w:rsidP="00931006">
      <w:pPr>
        <w:numPr>
          <w:ilvl w:val="0"/>
          <w:numId w:val="29"/>
        </w:numPr>
        <w:contextualSpacing/>
        <w:rPr>
          <w:rFonts w:eastAsia="Calibri"/>
          <w:lang w:eastAsia="en-US"/>
        </w:rPr>
      </w:pPr>
      <w:r>
        <w:rPr>
          <w:rFonts w:eastAsia="Calibri"/>
          <w:lang w:eastAsia="en-US"/>
        </w:rPr>
        <w:t xml:space="preserve">A consumer who </w:t>
      </w:r>
      <w:r w:rsidR="006801FA">
        <w:rPr>
          <w:rFonts w:eastAsia="Calibri"/>
          <w:lang w:eastAsia="en-US"/>
        </w:rPr>
        <w:t xml:space="preserve">commenced services ten months earlier did not know if </w:t>
      </w:r>
      <w:r w:rsidR="00B50C14">
        <w:rPr>
          <w:rFonts w:eastAsia="Calibri"/>
          <w:lang w:eastAsia="en-US"/>
        </w:rPr>
        <w:t>they</w:t>
      </w:r>
      <w:r w:rsidR="006801FA">
        <w:rPr>
          <w:rFonts w:eastAsia="Calibri"/>
          <w:lang w:eastAsia="en-US"/>
        </w:rPr>
        <w:t xml:space="preserve"> had a case manager and no-one from the case management team had made contact.</w:t>
      </w:r>
    </w:p>
    <w:p w14:paraId="67780E39" w14:textId="77777777" w:rsidR="009045C3" w:rsidRDefault="009045C3" w:rsidP="009045C3">
      <w:pPr>
        <w:numPr>
          <w:ilvl w:val="0"/>
          <w:numId w:val="29"/>
        </w:numPr>
        <w:contextualSpacing/>
        <w:rPr>
          <w:rFonts w:eastAsia="Calibri"/>
          <w:lang w:eastAsia="en-US"/>
        </w:rPr>
      </w:pPr>
      <w:r>
        <w:rPr>
          <w:rFonts w:eastAsia="Calibri"/>
          <w:lang w:eastAsia="en-US"/>
        </w:rPr>
        <w:t xml:space="preserve">A roster review identified multiple consumers not receiving a planned episode of care or service across multiple weeks. </w:t>
      </w:r>
    </w:p>
    <w:p w14:paraId="53483422" w14:textId="5D8CE316" w:rsidR="00077B7E" w:rsidRDefault="00077B7E" w:rsidP="00077B7E">
      <w:pPr>
        <w:tabs>
          <w:tab w:val="right" w:pos="9026"/>
        </w:tabs>
      </w:pPr>
      <w:r>
        <w:t xml:space="preserve">In relation to the </w:t>
      </w:r>
      <w:r w:rsidRPr="001776CA">
        <w:t>Commonwealth Home Support Program</w:t>
      </w:r>
      <w:r>
        <w:t xml:space="preserve">: </w:t>
      </w:r>
    </w:p>
    <w:p w14:paraId="00F0B749" w14:textId="2B1EBA57" w:rsidR="00A22F93" w:rsidRDefault="006801FA" w:rsidP="00931006">
      <w:pPr>
        <w:numPr>
          <w:ilvl w:val="0"/>
          <w:numId w:val="29"/>
        </w:numPr>
        <w:contextualSpacing/>
      </w:pPr>
      <w:r w:rsidRPr="00090838">
        <w:rPr>
          <w:rFonts w:eastAsia="Calibri"/>
          <w:lang w:eastAsia="en-US"/>
        </w:rPr>
        <w:t xml:space="preserve">A consumer </w:t>
      </w:r>
      <w:r w:rsidR="00BF1B56" w:rsidRPr="00090838">
        <w:rPr>
          <w:rFonts w:eastAsia="Calibri"/>
          <w:lang w:eastAsia="en-US"/>
        </w:rPr>
        <w:t xml:space="preserve">described multiple </w:t>
      </w:r>
      <w:r w:rsidR="000445D1" w:rsidRPr="00090838">
        <w:rPr>
          <w:rFonts w:eastAsia="Calibri"/>
          <w:lang w:eastAsia="en-US"/>
        </w:rPr>
        <w:t>occasions</w:t>
      </w:r>
      <w:r w:rsidR="00BF1B56" w:rsidRPr="00090838">
        <w:rPr>
          <w:rFonts w:eastAsia="Calibri"/>
          <w:lang w:eastAsia="en-US"/>
        </w:rPr>
        <w:t xml:space="preserve"> where staff had not turned up </w:t>
      </w:r>
      <w:r w:rsidR="00090838" w:rsidRPr="00090838">
        <w:rPr>
          <w:color w:val="000000" w:themeColor="text1"/>
        </w:rPr>
        <w:t xml:space="preserve">and the service did not communicate that the care worker was sick and on one occasion had resigned. The consumer said staff were inconsistent. </w:t>
      </w:r>
    </w:p>
    <w:p w14:paraId="00923D4F" w14:textId="47A9473B" w:rsidR="00B06B6A" w:rsidRDefault="00B06B6A" w:rsidP="00B06B6A">
      <w:pPr>
        <w:numPr>
          <w:ilvl w:val="0"/>
          <w:numId w:val="29"/>
        </w:numPr>
        <w:contextualSpacing/>
        <w:rPr>
          <w:rFonts w:eastAsia="Calibri"/>
          <w:lang w:eastAsia="en-US"/>
        </w:rPr>
      </w:pPr>
      <w:r>
        <w:rPr>
          <w:rFonts w:eastAsia="Calibri"/>
          <w:lang w:eastAsia="en-US"/>
        </w:rPr>
        <w:t xml:space="preserve">A roster review identified multiple consumers not receiving a planned episode of care </w:t>
      </w:r>
      <w:r w:rsidR="006933E4">
        <w:rPr>
          <w:rFonts w:eastAsia="Calibri"/>
          <w:lang w:eastAsia="en-US"/>
        </w:rPr>
        <w:t>or</w:t>
      </w:r>
      <w:r>
        <w:rPr>
          <w:rFonts w:eastAsia="Calibri"/>
          <w:lang w:eastAsia="en-US"/>
        </w:rPr>
        <w:t xml:space="preserve"> service across multiple weeks. </w:t>
      </w:r>
    </w:p>
    <w:p w14:paraId="63883C18" w14:textId="1B30AD85" w:rsidR="009816FB" w:rsidRPr="009816FB" w:rsidRDefault="003657A5" w:rsidP="009816FB">
      <w:pPr>
        <w:tabs>
          <w:tab w:val="right" w:pos="9026"/>
        </w:tabs>
      </w:pPr>
      <w:r w:rsidRPr="0032244B">
        <w:t xml:space="preserve">The approved provider’s response accepts the Assessment Team’s findings and notes </w:t>
      </w:r>
      <w:r>
        <w:t xml:space="preserve">a </w:t>
      </w:r>
      <w:r w:rsidR="009816FB" w:rsidRPr="009816FB">
        <w:t xml:space="preserve">review of employee capability, role design and </w:t>
      </w:r>
      <w:r w:rsidR="00E704E7">
        <w:t>processes to ident</w:t>
      </w:r>
      <w:r w:rsidR="000445D1">
        <w:t>if</w:t>
      </w:r>
      <w:r w:rsidR="00E704E7">
        <w:t xml:space="preserve">y </w:t>
      </w:r>
      <w:r w:rsidR="009816FB" w:rsidRPr="009816FB">
        <w:t xml:space="preserve">areas for improvement in </w:t>
      </w:r>
      <w:r w:rsidR="000E388C">
        <w:t>workforce planning</w:t>
      </w:r>
      <w:r w:rsidR="009816FB" w:rsidRPr="009816FB">
        <w:t xml:space="preserve"> has commenced</w:t>
      </w:r>
    </w:p>
    <w:p w14:paraId="715E21C8" w14:textId="07E9B105" w:rsidR="003657A5" w:rsidRDefault="003657A5" w:rsidP="003657A5">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2B38BCC6" w14:textId="77777777" w:rsidR="001648D1" w:rsidRPr="00A108AB" w:rsidRDefault="001648D1" w:rsidP="003657A5">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07BF" w:rsidRPr="00BB29CD" w14:paraId="491A43C0" w14:textId="77777777" w:rsidTr="006107BF">
        <w:tc>
          <w:tcPr>
            <w:tcW w:w="4531" w:type="dxa"/>
            <w:shd w:val="clear" w:color="auto" w:fill="E7E6E6" w:themeFill="background2"/>
          </w:tcPr>
          <w:p w14:paraId="321AFD4B" w14:textId="57F5CFED" w:rsidR="006107BF" w:rsidRPr="002B61BB" w:rsidRDefault="006107BF" w:rsidP="00C35ED0">
            <w:pPr>
              <w:pStyle w:val="Heading3"/>
              <w:spacing w:before="120" w:after="0"/>
              <w:ind w:hanging="106"/>
              <w:outlineLvl w:val="2"/>
            </w:pPr>
            <w:r w:rsidRPr="00163FEE">
              <w:t xml:space="preserve">Requirement </w:t>
            </w:r>
            <w:r w:rsidR="00C35ED0">
              <w:t>7</w:t>
            </w:r>
            <w:r w:rsidRPr="00163FEE">
              <w:t>(3)(</w:t>
            </w:r>
            <w:r w:rsidR="00C35ED0">
              <w:t>b</w:t>
            </w:r>
            <w:r w:rsidRPr="00163FEE">
              <w:t>)</w:t>
            </w:r>
          </w:p>
        </w:tc>
        <w:tc>
          <w:tcPr>
            <w:tcW w:w="993" w:type="dxa"/>
            <w:shd w:val="clear" w:color="auto" w:fill="E7E6E6" w:themeFill="background2"/>
          </w:tcPr>
          <w:p w14:paraId="5073F405" w14:textId="77777777" w:rsidR="006107BF" w:rsidRPr="002B61BB" w:rsidRDefault="006107BF" w:rsidP="00C35ED0">
            <w:pPr>
              <w:pStyle w:val="Heading3"/>
              <w:spacing w:before="120" w:after="0"/>
              <w:outlineLvl w:val="2"/>
            </w:pPr>
            <w:r w:rsidRPr="002B61BB">
              <w:t xml:space="preserve">HCP   </w:t>
            </w:r>
          </w:p>
        </w:tc>
        <w:tc>
          <w:tcPr>
            <w:tcW w:w="3548" w:type="dxa"/>
            <w:shd w:val="clear" w:color="auto" w:fill="E7E6E6" w:themeFill="background2"/>
          </w:tcPr>
          <w:p w14:paraId="0B65527D" w14:textId="46BE8CCE" w:rsidR="006107BF" w:rsidRPr="006107BF" w:rsidRDefault="006107BF" w:rsidP="00C35ED0">
            <w:pPr>
              <w:pStyle w:val="Heading3"/>
              <w:spacing w:before="120" w:after="0"/>
              <w:jc w:val="right"/>
              <w:outlineLvl w:val="2"/>
            </w:pPr>
            <w:r w:rsidRPr="00BB29CD">
              <w:t>Compliant</w:t>
            </w:r>
          </w:p>
        </w:tc>
      </w:tr>
      <w:tr w:rsidR="006107BF" w:rsidRPr="00BB29CD" w14:paraId="729A1199" w14:textId="77777777" w:rsidTr="006107BF">
        <w:tc>
          <w:tcPr>
            <w:tcW w:w="4531" w:type="dxa"/>
            <w:shd w:val="clear" w:color="auto" w:fill="E7E6E6" w:themeFill="background2"/>
          </w:tcPr>
          <w:p w14:paraId="0FA5FB63" w14:textId="77777777" w:rsidR="006107BF" w:rsidRPr="002B61BB" w:rsidRDefault="006107BF" w:rsidP="006107BF">
            <w:pPr>
              <w:pStyle w:val="Heading3"/>
              <w:spacing w:before="0" w:after="0"/>
              <w:outlineLvl w:val="2"/>
            </w:pPr>
          </w:p>
        </w:tc>
        <w:tc>
          <w:tcPr>
            <w:tcW w:w="993" w:type="dxa"/>
            <w:shd w:val="clear" w:color="auto" w:fill="E7E6E6" w:themeFill="background2"/>
          </w:tcPr>
          <w:p w14:paraId="6DA9C83F" w14:textId="77777777" w:rsidR="006107BF" w:rsidRPr="002B61BB" w:rsidRDefault="006107BF" w:rsidP="006107BF">
            <w:pPr>
              <w:pStyle w:val="Heading3"/>
              <w:spacing w:before="0" w:after="0"/>
              <w:outlineLvl w:val="2"/>
            </w:pPr>
            <w:r w:rsidRPr="002B61BB">
              <w:t xml:space="preserve">CHSP </w:t>
            </w:r>
          </w:p>
        </w:tc>
        <w:tc>
          <w:tcPr>
            <w:tcW w:w="3548" w:type="dxa"/>
            <w:shd w:val="clear" w:color="auto" w:fill="E7E6E6" w:themeFill="background2"/>
          </w:tcPr>
          <w:p w14:paraId="25741D70" w14:textId="172C9EF1" w:rsidR="006107BF" w:rsidRPr="006107BF" w:rsidRDefault="006107BF" w:rsidP="006107BF">
            <w:pPr>
              <w:pStyle w:val="Heading3"/>
              <w:spacing w:before="0" w:after="0"/>
              <w:jc w:val="right"/>
              <w:outlineLvl w:val="2"/>
            </w:pPr>
            <w:r w:rsidRPr="00BB29CD">
              <w:t>Compliant</w:t>
            </w:r>
          </w:p>
        </w:tc>
      </w:tr>
    </w:tbl>
    <w:p w14:paraId="1B5CDB94" w14:textId="07D10A4B" w:rsidR="00506F7F" w:rsidRDefault="00506F7F" w:rsidP="00506F7F">
      <w:pPr>
        <w:rPr>
          <w:i/>
        </w:rPr>
      </w:pPr>
      <w:r w:rsidRPr="008D114F">
        <w:rPr>
          <w:i/>
        </w:rPr>
        <w:t>Workforce interactions with consumers are kind, caring and respectful of each consumer’s identity, culture and diversity.</w:t>
      </w:r>
    </w:p>
    <w:p w14:paraId="7906F4D3" w14:textId="395D4D10" w:rsidR="006F1E3F" w:rsidRDefault="006F1E3F" w:rsidP="006F1E3F">
      <w:pPr>
        <w:spacing w:line="240" w:lineRule="auto"/>
        <w:rPr>
          <w:color w:val="0000FF"/>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29CD" w:rsidRPr="002B61BB" w14:paraId="775642FC" w14:textId="77777777" w:rsidTr="00BB29CD">
        <w:tc>
          <w:tcPr>
            <w:tcW w:w="4531" w:type="dxa"/>
            <w:shd w:val="clear" w:color="auto" w:fill="E7E6E6" w:themeFill="background2"/>
          </w:tcPr>
          <w:p w14:paraId="44522714" w14:textId="1D215329" w:rsidR="00BB29CD" w:rsidRPr="002B61BB" w:rsidRDefault="00BB29CD" w:rsidP="00562F8A">
            <w:pPr>
              <w:pStyle w:val="Heading3"/>
              <w:spacing w:before="120" w:after="0"/>
              <w:ind w:hanging="106"/>
              <w:outlineLvl w:val="2"/>
            </w:pPr>
            <w:r w:rsidRPr="00163FEE">
              <w:lastRenderedPageBreak/>
              <w:t xml:space="preserve">Requirement </w:t>
            </w:r>
            <w:r>
              <w:t>7</w:t>
            </w:r>
            <w:r w:rsidRPr="00163FEE">
              <w:t>(3)(</w:t>
            </w:r>
            <w:r>
              <w:t>c</w:t>
            </w:r>
            <w:r w:rsidRPr="00163FEE">
              <w:t>)</w:t>
            </w:r>
          </w:p>
        </w:tc>
        <w:tc>
          <w:tcPr>
            <w:tcW w:w="993" w:type="dxa"/>
            <w:shd w:val="clear" w:color="auto" w:fill="E7E6E6" w:themeFill="background2"/>
          </w:tcPr>
          <w:p w14:paraId="1EB2133E" w14:textId="77777777" w:rsidR="00BB29CD" w:rsidRPr="002B61BB" w:rsidRDefault="00BB29CD" w:rsidP="00562F8A">
            <w:pPr>
              <w:pStyle w:val="Heading3"/>
              <w:spacing w:before="120" w:after="0"/>
              <w:outlineLvl w:val="2"/>
            </w:pPr>
            <w:r w:rsidRPr="002B61BB">
              <w:t xml:space="preserve">HCP   </w:t>
            </w:r>
          </w:p>
        </w:tc>
        <w:tc>
          <w:tcPr>
            <w:tcW w:w="3548" w:type="dxa"/>
            <w:shd w:val="clear" w:color="auto" w:fill="E7E6E6" w:themeFill="background2"/>
          </w:tcPr>
          <w:p w14:paraId="0F64B72A" w14:textId="7B12A54A" w:rsidR="00BB29CD" w:rsidRPr="006107BF" w:rsidRDefault="00BB29CD" w:rsidP="00562F8A">
            <w:pPr>
              <w:pStyle w:val="Heading3"/>
              <w:spacing w:before="120" w:after="0"/>
              <w:jc w:val="right"/>
              <w:outlineLvl w:val="2"/>
              <w:rPr>
                <w:color w:val="0000FF"/>
                <w:szCs w:val="26"/>
              </w:rPr>
            </w:pPr>
            <w:r>
              <w:t>N</w:t>
            </w:r>
            <w:r w:rsidRPr="00562F8A">
              <w:t>ot Compliant</w:t>
            </w:r>
          </w:p>
        </w:tc>
      </w:tr>
      <w:tr w:rsidR="00BB29CD" w:rsidRPr="002B61BB" w14:paraId="6F7ED1DD" w14:textId="77777777" w:rsidTr="00BB29CD">
        <w:tc>
          <w:tcPr>
            <w:tcW w:w="4531" w:type="dxa"/>
            <w:shd w:val="clear" w:color="auto" w:fill="E7E6E6" w:themeFill="background2"/>
          </w:tcPr>
          <w:p w14:paraId="4354B116" w14:textId="77777777" w:rsidR="00BB29CD" w:rsidRPr="002B61BB" w:rsidRDefault="00BB29CD" w:rsidP="00562F8A">
            <w:pPr>
              <w:pStyle w:val="Heading3"/>
              <w:spacing w:before="0" w:after="0"/>
              <w:outlineLvl w:val="2"/>
            </w:pPr>
          </w:p>
        </w:tc>
        <w:tc>
          <w:tcPr>
            <w:tcW w:w="993" w:type="dxa"/>
            <w:shd w:val="clear" w:color="auto" w:fill="E7E6E6" w:themeFill="background2"/>
          </w:tcPr>
          <w:p w14:paraId="231A766E" w14:textId="77777777" w:rsidR="00BB29CD" w:rsidRPr="002B61BB" w:rsidRDefault="00BB29CD" w:rsidP="00562F8A">
            <w:pPr>
              <w:pStyle w:val="Heading3"/>
              <w:spacing w:before="0" w:after="0"/>
              <w:outlineLvl w:val="2"/>
            </w:pPr>
            <w:r w:rsidRPr="002B61BB">
              <w:t xml:space="preserve">CHSP </w:t>
            </w:r>
          </w:p>
        </w:tc>
        <w:tc>
          <w:tcPr>
            <w:tcW w:w="3548" w:type="dxa"/>
            <w:shd w:val="clear" w:color="auto" w:fill="E7E6E6" w:themeFill="background2"/>
          </w:tcPr>
          <w:p w14:paraId="1B12563F" w14:textId="155C0012" w:rsidR="00BB29CD" w:rsidRPr="006107BF" w:rsidRDefault="00BB29CD" w:rsidP="00562F8A">
            <w:pPr>
              <w:pStyle w:val="Heading3"/>
              <w:spacing w:before="0" w:after="0"/>
              <w:jc w:val="right"/>
              <w:outlineLvl w:val="2"/>
              <w:rPr>
                <w:color w:val="0000FF"/>
                <w:szCs w:val="26"/>
              </w:rPr>
            </w:pPr>
            <w:r w:rsidRPr="00562F8A">
              <w:t>Not Compliant</w:t>
            </w:r>
          </w:p>
        </w:tc>
      </w:tr>
    </w:tbl>
    <w:p w14:paraId="05D1E022" w14:textId="6DABB9E1" w:rsidR="00506F7F" w:rsidRDefault="00506F7F" w:rsidP="00506F7F">
      <w:pPr>
        <w:rPr>
          <w:i/>
        </w:rPr>
      </w:pPr>
      <w:r w:rsidRPr="008D114F">
        <w:rPr>
          <w:i/>
        </w:rPr>
        <w:t>The workforce is competent and the members of the workforce have the qualifications and knowledge to effectively perform their roles.</w:t>
      </w:r>
    </w:p>
    <w:p w14:paraId="7006D2DD" w14:textId="0993BAA3" w:rsidR="00F5173F" w:rsidRPr="00F5173F" w:rsidRDefault="00584ED7" w:rsidP="00F5173F">
      <w:pPr>
        <w:tabs>
          <w:tab w:val="right" w:pos="9026"/>
        </w:tabs>
      </w:pPr>
      <w:r>
        <w:t>Findings</w:t>
      </w:r>
    </w:p>
    <w:p w14:paraId="56ACC4B6" w14:textId="706EDC6C" w:rsidR="009F583B" w:rsidRDefault="009F583B" w:rsidP="009F583B">
      <w:pPr>
        <w:tabs>
          <w:tab w:val="right" w:pos="9026"/>
        </w:tabs>
      </w:pPr>
      <w:r w:rsidRPr="00366E45">
        <w:t>The service did not demonstrat</w:t>
      </w:r>
      <w:r>
        <w:t>e staff</w:t>
      </w:r>
      <w:r w:rsidRPr="00366E45">
        <w:t xml:space="preserve"> </w:t>
      </w:r>
      <w:r>
        <w:t xml:space="preserve">are competent or </w:t>
      </w:r>
      <w:r w:rsidRPr="00366E45">
        <w:t xml:space="preserve">have the knowledge to effectively perform their roles, including managing conditions that are common in aged care and </w:t>
      </w:r>
      <w:r>
        <w:t>coordination of care</w:t>
      </w:r>
      <w:r w:rsidR="00702341">
        <w:t xml:space="preserve"> and services</w:t>
      </w:r>
      <w:r>
        <w:t>.</w:t>
      </w:r>
    </w:p>
    <w:p w14:paraId="03E15ABD" w14:textId="3499EE35" w:rsidR="009F583B" w:rsidRPr="00BB58EC" w:rsidRDefault="000C23F3" w:rsidP="00BB58EC">
      <w:pPr>
        <w:numPr>
          <w:ilvl w:val="0"/>
          <w:numId w:val="29"/>
        </w:numPr>
        <w:contextualSpacing/>
        <w:rPr>
          <w:rFonts w:eastAsia="Calibri"/>
          <w:lang w:eastAsia="en-US"/>
        </w:rPr>
      </w:pPr>
      <w:r w:rsidRPr="00BB58EC">
        <w:rPr>
          <w:rFonts w:eastAsia="Calibri"/>
          <w:lang w:eastAsia="en-US"/>
        </w:rPr>
        <w:t>The service was unable to demonstrate how they ensure staff who provide services to consumers through brokered arrangements are competent and have the qualifications and knowledge to effectively perform their roles. Management advised they do not monitor the competencies of staff from brokered services and do not monitor the performance of brokered staff to ensure safe and quality care is delivered to the consumer</w:t>
      </w:r>
      <w:r w:rsidR="00DD4704" w:rsidRPr="00BB58EC">
        <w:rPr>
          <w:rFonts w:eastAsia="Calibri"/>
          <w:lang w:eastAsia="en-US"/>
        </w:rPr>
        <w:t>.</w:t>
      </w:r>
    </w:p>
    <w:p w14:paraId="2158C73A" w14:textId="216459CE" w:rsidR="009F583B" w:rsidRPr="00BB58EC" w:rsidRDefault="00DD4704" w:rsidP="00BB58EC">
      <w:pPr>
        <w:numPr>
          <w:ilvl w:val="0"/>
          <w:numId w:val="29"/>
        </w:numPr>
        <w:contextualSpacing/>
        <w:rPr>
          <w:rFonts w:eastAsia="Calibri"/>
          <w:lang w:eastAsia="en-US"/>
        </w:rPr>
      </w:pPr>
      <w:r w:rsidRPr="00BB58EC">
        <w:rPr>
          <w:rFonts w:eastAsia="Calibri"/>
          <w:lang w:eastAsia="en-US"/>
        </w:rPr>
        <w:t xml:space="preserve">A document review identified several </w:t>
      </w:r>
      <w:r w:rsidR="00AC7CA7">
        <w:rPr>
          <w:rFonts w:eastAsia="Calibri"/>
          <w:lang w:eastAsia="en-US"/>
        </w:rPr>
        <w:t xml:space="preserve">(non-brokered) </w:t>
      </w:r>
      <w:r w:rsidRPr="00BB58EC">
        <w:rPr>
          <w:rFonts w:eastAsia="Calibri"/>
          <w:lang w:eastAsia="en-US"/>
        </w:rPr>
        <w:t>staff supporting consumers living with dementia, at risk of falls or with other tailored needs</w:t>
      </w:r>
      <w:r w:rsidR="005E256D" w:rsidRPr="00BB58EC">
        <w:rPr>
          <w:rFonts w:eastAsia="Calibri"/>
          <w:lang w:eastAsia="en-US"/>
        </w:rPr>
        <w:t xml:space="preserve">, such as diabetes support </w:t>
      </w:r>
      <w:r w:rsidR="009A340D">
        <w:rPr>
          <w:rFonts w:eastAsia="Calibri"/>
          <w:lang w:eastAsia="en-US"/>
        </w:rPr>
        <w:t>did not have the competency to do so.</w:t>
      </w:r>
    </w:p>
    <w:p w14:paraId="7CA8CBC4" w14:textId="4D25A363" w:rsidR="009F583B" w:rsidRPr="00BB58EC" w:rsidRDefault="00626DD3" w:rsidP="00BB58EC">
      <w:pPr>
        <w:numPr>
          <w:ilvl w:val="0"/>
          <w:numId w:val="29"/>
        </w:numPr>
        <w:contextualSpacing/>
        <w:rPr>
          <w:rFonts w:eastAsia="Calibri"/>
          <w:lang w:eastAsia="en-US"/>
        </w:rPr>
      </w:pPr>
      <w:r w:rsidRPr="00BB58EC">
        <w:rPr>
          <w:rFonts w:eastAsia="Calibri"/>
          <w:lang w:eastAsia="en-US"/>
        </w:rPr>
        <w:t>Case managers did not demonstrate a sound knowledge of assessment and care planning in the home care sector.</w:t>
      </w:r>
      <w:r w:rsidR="00677E5F" w:rsidRPr="00BB58EC">
        <w:rPr>
          <w:rFonts w:eastAsia="Calibri"/>
          <w:lang w:eastAsia="en-US"/>
        </w:rPr>
        <w:t xml:space="preserve"> Management advised that the organisation is committed to ensuring staff are supported so they </w:t>
      </w:r>
      <w:r w:rsidR="004221E3" w:rsidRPr="00BB58EC">
        <w:rPr>
          <w:rFonts w:eastAsia="Calibri"/>
          <w:lang w:eastAsia="en-US"/>
        </w:rPr>
        <w:t xml:space="preserve">gain a </w:t>
      </w:r>
      <w:r w:rsidR="00677E5F" w:rsidRPr="00BB58EC">
        <w:rPr>
          <w:rFonts w:eastAsia="Calibri"/>
          <w:lang w:eastAsia="en-US"/>
        </w:rPr>
        <w:t xml:space="preserve">better understanding and knowledge of the </w:t>
      </w:r>
      <w:r w:rsidR="004221E3" w:rsidRPr="00BB58EC">
        <w:rPr>
          <w:rFonts w:eastAsia="Calibri"/>
          <w:lang w:eastAsia="en-US"/>
        </w:rPr>
        <w:t>home care</w:t>
      </w:r>
      <w:r w:rsidR="00677E5F" w:rsidRPr="00BB58EC">
        <w:rPr>
          <w:rFonts w:eastAsia="Calibri"/>
          <w:lang w:eastAsia="en-US"/>
        </w:rPr>
        <w:t xml:space="preserve"> program</w:t>
      </w:r>
      <w:r w:rsidR="004221E3" w:rsidRPr="00BB58EC">
        <w:rPr>
          <w:rFonts w:eastAsia="Calibri"/>
          <w:lang w:eastAsia="en-US"/>
        </w:rPr>
        <w:t>s.</w:t>
      </w:r>
    </w:p>
    <w:p w14:paraId="2ED84728" w14:textId="64E3B349" w:rsidR="00E560FE" w:rsidRPr="00E560FE" w:rsidRDefault="004221E3" w:rsidP="00E560FE">
      <w:pPr>
        <w:tabs>
          <w:tab w:val="right" w:pos="9026"/>
        </w:tabs>
      </w:pPr>
      <w:r w:rsidRPr="0032244B">
        <w:t xml:space="preserve">The approved provider’s response accepts the Assessment Team’s findings and notes </w:t>
      </w:r>
      <w:r w:rsidR="00E560FE" w:rsidRPr="00E560FE">
        <w:t>a review of employee capability</w:t>
      </w:r>
      <w:r w:rsidR="00F04A17">
        <w:t xml:space="preserve"> and</w:t>
      </w:r>
      <w:r w:rsidR="00E560FE" w:rsidRPr="00E560FE">
        <w:t xml:space="preserve"> role design has commenced.</w:t>
      </w:r>
    </w:p>
    <w:p w14:paraId="4E8593CD" w14:textId="3AAEB4FF" w:rsidR="004221E3" w:rsidRDefault="004221E3" w:rsidP="004221E3">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5B6275E6" w14:textId="77777777" w:rsidR="001648D1" w:rsidRPr="00A108AB" w:rsidRDefault="001648D1" w:rsidP="004221E3">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29CD" w:rsidRPr="002B61BB" w14:paraId="1E5ADAA0" w14:textId="77777777" w:rsidTr="00BB29CD">
        <w:tc>
          <w:tcPr>
            <w:tcW w:w="4531" w:type="dxa"/>
            <w:shd w:val="clear" w:color="auto" w:fill="E7E6E6" w:themeFill="background2"/>
          </w:tcPr>
          <w:p w14:paraId="7E1F3BC7" w14:textId="0266C053" w:rsidR="00BB29CD" w:rsidRPr="002B61BB" w:rsidRDefault="00BB29CD" w:rsidP="00BB29CD">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0F453656" w14:textId="77777777" w:rsidR="00BB29CD" w:rsidRPr="002B61BB" w:rsidRDefault="00BB29CD" w:rsidP="00BB29CD">
            <w:pPr>
              <w:pStyle w:val="Heading3"/>
              <w:spacing w:before="120" w:after="0"/>
              <w:outlineLvl w:val="2"/>
            </w:pPr>
            <w:r w:rsidRPr="002B61BB">
              <w:t xml:space="preserve">HCP   </w:t>
            </w:r>
          </w:p>
        </w:tc>
        <w:tc>
          <w:tcPr>
            <w:tcW w:w="3548" w:type="dxa"/>
            <w:shd w:val="clear" w:color="auto" w:fill="E7E6E6" w:themeFill="background2"/>
          </w:tcPr>
          <w:p w14:paraId="2A55D2B1" w14:textId="2416FE9B" w:rsidR="00BB29CD" w:rsidRPr="006107BF" w:rsidRDefault="00BB29CD" w:rsidP="00BB29CD">
            <w:pPr>
              <w:pStyle w:val="Heading3"/>
              <w:spacing w:before="120" w:after="0"/>
              <w:jc w:val="right"/>
              <w:outlineLvl w:val="2"/>
              <w:rPr>
                <w:color w:val="0000FF"/>
                <w:szCs w:val="26"/>
              </w:rPr>
            </w:pPr>
            <w:r>
              <w:t>N</w:t>
            </w:r>
            <w:r w:rsidRPr="00562F8A">
              <w:t>ot Compliant</w:t>
            </w:r>
          </w:p>
        </w:tc>
      </w:tr>
      <w:tr w:rsidR="00BB29CD" w:rsidRPr="002B61BB" w14:paraId="1E19ECEE" w14:textId="77777777" w:rsidTr="00BB29CD">
        <w:tc>
          <w:tcPr>
            <w:tcW w:w="4531" w:type="dxa"/>
            <w:shd w:val="clear" w:color="auto" w:fill="E7E6E6" w:themeFill="background2"/>
          </w:tcPr>
          <w:p w14:paraId="1E81E0CD" w14:textId="77777777" w:rsidR="00BB29CD" w:rsidRPr="002B61BB" w:rsidRDefault="00BB29CD" w:rsidP="00BB29CD">
            <w:pPr>
              <w:pStyle w:val="Heading3"/>
              <w:spacing w:before="0" w:after="0"/>
              <w:outlineLvl w:val="2"/>
            </w:pPr>
          </w:p>
        </w:tc>
        <w:tc>
          <w:tcPr>
            <w:tcW w:w="993" w:type="dxa"/>
            <w:shd w:val="clear" w:color="auto" w:fill="E7E6E6" w:themeFill="background2"/>
          </w:tcPr>
          <w:p w14:paraId="7799E68B" w14:textId="77777777" w:rsidR="00BB29CD" w:rsidRPr="002B61BB" w:rsidRDefault="00BB29CD" w:rsidP="00BB29CD">
            <w:pPr>
              <w:pStyle w:val="Heading3"/>
              <w:spacing w:before="0" w:after="0"/>
              <w:outlineLvl w:val="2"/>
            </w:pPr>
            <w:r w:rsidRPr="002B61BB">
              <w:t xml:space="preserve">CHSP </w:t>
            </w:r>
          </w:p>
        </w:tc>
        <w:tc>
          <w:tcPr>
            <w:tcW w:w="3548" w:type="dxa"/>
            <w:shd w:val="clear" w:color="auto" w:fill="E7E6E6" w:themeFill="background2"/>
          </w:tcPr>
          <w:p w14:paraId="54E11ECD" w14:textId="2132429F" w:rsidR="00BB29CD" w:rsidRPr="006107BF" w:rsidRDefault="00BB29CD" w:rsidP="00BB29CD">
            <w:pPr>
              <w:pStyle w:val="Heading3"/>
              <w:spacing w:before="0" w:after="0"/>
              <w:jc w:val="right"/>
              <w:outlineLvl w:val="2"/>
              <w:rPr>
                <w:color w:val="0000FF"/>
                <w:szCs w:val="26"/>
              </w:rPr>
            </w:pPr>
            <w:r w:rsidRPr="00562F8A">
              <w:t>Not Compliant</w:t>
            </w:r>
          </w:p>
        </w:tc>
      </w:tr>
    </w:tbl>
    <w:p w14:paraId="6DD0C6F6" w14:textId="550313A9" w:rsidR="00506F7F" w:rsidRDefault="00506F7F" w:rsidP="00506F7F">
      <w:pPr>
        <w:rPr>
          <w:i/>
        </w:rPr>
      </w:pPr>
      <w:r w:rsidRPr="008D114F">
        <w:rPr>
          <w:i/>
        </w:rPr>
        <w:t>The workforce is recruited, trained, equipped and supported to deliver the outcomes required by these standards.</w:t>
      </w:r>
    </w:p>
    <w:p w14:paraId="721611C2" w14:textId="57622E93" w:rsidR="00F5173F" w:rsidRPr="00F5173F" w:rsidRDefault="00584ED7" w:rsidP="00F5173F">
      <w:pPr>
        <w:tabs>
          <w:tab w:val="right" w:pos="9026"/>
        </w:tabs>
      </w:pPr>
      <w:r>
        <w:t>Findings</w:t>
      </w:r>
    </w:p>
    <w:p w14:paraId="269F8FA7" w14:textId="3834F1E1" w:rsidR="00CD069A" w:rsidRDefault="009737DF" w:rsidP="009737DF">
      <w:pPr>
        <w:rPr>
          <w:color w:val="auto"/>
        </w:rPr>
      </w:pPr>
      <w:r w:rsidRPr="009737DF">
        <w:rPr>
          <w:color w:val="auto"/>
        </w:rPr>
        <w:lastRenderedPageBreak/>
        <w:t>F</w:t>
      </w:r>
      <w:r w:rsidR="00CD069A" w:rsidRPr="009737DF">
        <w:rPr>
          <w:color w:val="auto"/>
        </w:rPr>
        <w:t xml:space="preserve">eedback from consumers, staff and a review of training records showed training to meet the needs of consumers </w:t>
      </w:r>
      <w:r>
        <w:rPr>
          <w:color w:val="auto"/>
        </w:rPr>
        <w:t xml:space="preserve">is </w:t>
      </w:r>
      <w:r w:rsidR="00CD069A" w:rsidRPr="009737DF">
        <w:rPr>
          <w:color w:val="auto"/>
        </w:rPr>
        <w:t>not always identified and provided to ensure staff have the requisite skills to provide safe and quality care</w:t>
      </w:r>
      <w:r w:rsidR="001F249E">
        <w:rPr>
          <w:color w:val="auto"/>
        </w:rPr>
        <w:t>.</w:t>
      </w:r>
    </w:p>
    <w:p w14:paraId="623020AC" w14:textId="16221B1A" w:rsidR="001578D0" w:rsidRDefault="001578D0" w:rsidP="009737DF">
      <w:pPr>
        <w:rPr>
          <w:color w:val="auto"/>
        </w:rPr>
      </w:pPr>
      <w:r>
        <w:rPr>
          <w:color w:val="auto"/>
        </w:rPr>
        <w:t>Training in relation to common aged care conditions such as pain</w:t>
      </w:r>
      <w:r w:rsidR="00847619">
        <w:rPr>
          <w:color w:val="auto"/>
        </w:rPr>
        <w:t xml:space="preserve"> and falls management has not consistently occurred. </w:t>
      </w:r>
    </w:p>
    <w:p w14:paraId="35767B67" w14:textId="4FB81C3F" w:rsidR="006271F8" w:rsidRPr="008F05EE" w:rsidRDefault="006271F8" w:rsidP="008F05EE">
      <w:pPr>
        <w:numPr>
          <w:ilvl w:val="0"/>
          <w:numId w:val="29"/>
        </w:numPr>
        <w:contextualSpacing/>
        <w:rPr>
          <w:rFonts w:eastAsia="Calibri"/>
          <w:lang w:eastAsia="en-US"/>
        </w:rPr>
      </w:pPr>
      <w:r w:rsidRPr="008F05EE">
        <w:rPr>
          <w:rFonts w:eastAsia="Calibri"/>
          <w:lang w:eastAsia="en-US"/>
        </w:rPr>
        <w:t xml:space="preserve">A sample </w:t>
      </w:r>
      <w:r w:rsidR="000445D1" w:rsidRPr="008F05EE">
        <w:rPr>
          <w:rFonts w:eastAsia="Calibri"/>
          <w:lang w:eastAsia="en-US"/>
        </w:rPr>
        <w:t>of</w:t>
      </w:r>
      <w:r w:rsidRPr="008F05EE">
        <w:rPr>
          <w:rFonts w:eastAsia="Calibri"/>
          <w:lang w:eastAsia="en-US"/>
        </w:rPr>
        <w:t xml:space="preserve"> 12 staff training records </w:t>
      </w:r>
      <w:r w:rsidR="00D204BB">
        <w:rPr>
          <w:rFonts w:eastAsia="Calibri"/>
          <w:lang w:eastAsia="en-US"/>
        </w:rPr>
        <w:t xml:space="preserve">crossed checked against the </w:t>
      </w:r>
      <w:r w:rsidR="00B47342" w:rsidRPr="008F05EE">
        <w:rPr>
          <w:rFonts w:eastAsia="Calibri"/>
          <w:lang w:eastAsia="en-US"/>
        </w:rPr>
        <w:t>list of mandatory training require</w:t>
      </w:r>
      <w:r w:rsidR="00D204BB">
        <w:rPr>
          <w:rFonts w:eastAsia="Calibri"/>
          <w:lang w:eastAsia="en-US"/>
        </w:rPr>
        <w:t>ments</w:t>
      </w:r>
      <w:r w:rsidR="00B47342" w:rsidRPr="008F05EE">
        <w:rPr>
          <w:rFonts w:eastAsia="Calibri"/>
          <w:lang w:eastAsia="en-US"/>
        </w:rPr>
        <w:t xml:space="preserve">, identified none of the staff had completed </w:t>
      </w:r>
      <w:r w:rsidR="00D204BB">
        <w:rPr>
          <w:rFonts w:eastAsia="Calibri"/>
          <w:lang w:eastAsia="en-US"/>
        </w:rPr>
        <w:t>the full suite of mandatory training.</w:t>
      </w:r>
    </w:p>
    <w:p w14:paraId="7AA14BC9" w14:textId="3169E338" w:rsidR="00143910" w:rsidRPr="008F05EE" w:rsidRDefault="00143910" w:rsidP="008F05EE">
      <w:pPr>
        <w:numPr>
          <w:ilvl w:val="0"/>
          <w:numId w:val="29"/>
        </w:numPr>
        <w:contextualSpacing/>
        <w:rPr>
          <w:rFonts w:eastAsia="Calibri"/>
          <w:lang w:eastAsia="en-US"/>
        </w:rPr>
      </w:pPr>
      <w:r w:rsidRPr="008F05EE">
        <w:rPr>
          <w:rFonts w:eastAsia="Calibri"/>
          <w:lang w:eastAsia="en-US"/>
        </w:rPr>
        <w:t xml:space="preserve">Management </w:t>
      </w:r>
      <w:r w:rsidR="009D0AEC" w:rsidRPr="008F05EE">
        <w:rPr>
          <w:rFonts w:eastAsia="Calibri"/>
          <w:lang w:eastAsia="en-US"/>
        </w:rPr>
        <w:t>said</w:t>
      </w:r>
      <w:r w:rsidRPr="008F05EE">
        <w:rPr>
          <w:rFonts w:eastAsia="Calibri"/>
          <w:lang w:eastAsia="en-US"/>
        </w:rPr>
        <w:t xml:space="preserve"> they do not monitor the</w:t>
      </w:r>
      <w:r w:rsidR="009D0AEC" w:rsidRPr="008F05EE">
        <w:rPr>
          <w:rFonts w:eastAsia="Calibri"/>
          <w:lang w:eastAsia="en-US"/>
        </w:rPr>
        <w:t xml:space="preserve"> </w:t>
      </w:r>
      <w:r w:rsidRPr="008F05EE">
        <w:rPr>
          <w:rFonts w:eastAsia="Calibri"/>
          <w:lang w:eastAsia="en-US"/>
        </w:rPr>
        <w:t>education</w:t>
      </w:r>
      <w:r w:rsidR="009D0AEC" w:rsidRPr="008F05EE">
        <w:rPr>
          <w:rFonts w:eastAsia="Calibri"/>
          <w:lang w:eastAsia="en-US"/>
        </w:rPr>
        <w:t xml:space="preserve"> or </w:t>
      </w:r>
      <w:r w:rsidRPr="008F05EE">
        <w:rPr>
          <w:rFonts w:eastAsia="Calibri"/>
          <w:lang w:eastAsia="en-US"/>
        </w:rPr>
        <w:t>training and competencies of staff from brokered services and do not monitor the performance of brokered staff to ensure safe and quality care is delivered to the consumer.</w:t>
      </w:r>
    </w:p>
    <w:p w14:paraId="16E3CA5C" w14:textId="281423CE" w:rsidR="009813B4" w:rsidRPr="008F05EE" w:rsidRDefault="00BB58EC" w:rsidP="008F05EE">
      <w:pPr>
        <w:numPr>
          <w:ilvl w:val="0"/>
          <w:numId w:val="29"/>
        </w:numPr>
        <w:contextualSpacing/>
        <w:rPr>
          <w:rFonts w:eastAsia="Calibri"/>
          <w:lang w:eastAsia="en-US"/>
        </w:rPr>
      </w:pPr>
      <w:r w:rsidRPr="008F05EE">
        <w:rPr>
          <w:rFonts w:eastAsia="Calibri"/>
          <w:lang w:eastAsia="en-US"/>
        </w:rPr>
        <w:t xml:space="preserve">The service could not demonstrate training for case managers to support them in understanding the requirements of the aged care programs to ensure they are equipped and supported to deliver the outcomes required by the </w:t>
      </w:r>
      <w:r w:rsidR="00FF0F09">
        <w:rPr>
          <w:rFonts w:eastAsia="Calibri"/>
          <w:lang w:eastAsia="en-US"/>
        </w:rPr>
        <w:t xml:space="preserve">Aged Care </w:t>
      </w:r>
      <w:r w:rsidRPr="008F05EE">
        <w:rPr>
          <w:rFonts w:eastAsia="Calibri"/>
          <w:lang w:eastAsia="en-US"/>
        </w:rPr>
        <w:t>Quality Standards.</w:t>
      </w:r>
    </w:p>
    <w:p w14:paraId="485E2EDE" w14:textId="00A8C927" w:rsidR="00DE0C38" w:rsidRPr="00E560FE" w:rsidRDefault="00DE0C38" w:rsidP="00DE0C38">
      <w:pPr>
        <w:tabs>
          <w:tab w:val="right" w:pos="9026"/>
        </w:tabs>
      </w:pPr>
      <w:r w:rsidRPr="0032244B">
        <w:t xml:space="preserve">The approved provider’s response accepts the Assessment Team’s findings and notes </w:t>
      </w:r>
      <w:r w:rsidRPr="00E560FE">
        <w:t>a review of employee capability</w:t>
      </w:r>
      <w:r w:rsidR="00F04A17">
        <w:t xml:space="preserve"> and </w:t>
      </w:r>
      <w:r w:rsidRPr="00E560FE">
        <w:t>role design has commenced.</w:t>
      </w:r>
    </w:p>
    <w:p w14:paraId="6038D8C2" w14:textId="6B51DB88" w:rsidR="00DE0C38" w:rsidRDefault="00DE0C38" w:rsidP="00DE0C38">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3E5FEE96" w14:textId="77777777" w:rsidR="001648D1" w:rsidRPr="00A108AB" w:rsidRDefault="001648D1" w:rsidP="00DE0C38">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BB29CD" w:rsidRPr="002B61BB" w14:paraId="023B7AA3" w14:textId="77777777" w:rsidTr="00BB29CD">
        <w:tc>
          <w:tcPr>
            <w:tcW w:w="4531" w:type="dxa"/>
            <w:shd w:val="clear" w:color="auto" w:fill="E7E6E6" w:themeFill="background2"/>
          </w:tcPr>
          <w:p w14:paraId="43C950F5" w14:textId="61A6BF51" w:rsidR="00BB29CD" w:rsidRPr="002B61BB" w:rsidRDefault="00BB29CD" w:rsidP="00BB29CD">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1D33B12E" w14:textId="77777777" w:rsidR="00BB29CD" w:rsidRPr="002B61BB" w:rsidRDefault="00BB29CD" w:rsidP="00BB29CD">
            <w:pPr>
              <w:pStyle w:val="Heading3"/>
              <w:spacing w:before="120" w:after="0"/>
              <w:outlineLvl w:val="2"/>
            </w:pPr>
            <w:r w:rsidRPr="002B61BB">
              <w:t xml:space="preserve">HCP   </w:t>
            </w:r>
          </w:p>
        </w:tc>
        <w:tc>
          <w:tcPr>
            <w:tcW w:w="3548" w:type="dxa"/>
            <w:shd w:val="clear" w:color="auto" w:fill="E7E6E6" w:themeFill="background2"/>
          </w:tcPr>
          <w:p w14:paraId="4AA780F3" w14:textId="550C7E9B" w:rsidR="00BB29CD" w:rsidRPr="006107BF" w:rsidRDefault="00BB29CD" w:rsidP="00BB29CD">
            <w:pPr>
              <w:pStyle w:val="Heading3"/>
              <w:spacing w:before="120" w:after="0"/>
              <w:jc w:val="right"/>
              <w:outlineLvl w:val="2"/>
              <w:rPr>
                <w:color w:val="0000FF"/>
                <w:szCs w:val="26"/>
              </w:rPr>
            </w:pPr>
            <w:r>
              <w:t>N</w:t>
            </w:r>
            <w:r w:rsidRPr="00562F8A">
              <w:t>ot Compliant</w:t>
            </w:r>
          </w:p>
        </w:tc>
      </w:tr>
      <w:tr w:rsidR="00BB29CD" w:rsidRPr="002B61BB" w14:paraId="7BE3574E" w14:textId="77777777" w:rsidTr="00BB29CD">
        <w:tc>
          <w:tcPr>
            <w:tcW w:w="4531" w:type="dxa"/>
            <w:shd w:val="clear" w:color="auto" w:fill="E7E6E6" w:themeFill="background2"/>
          </w:tcPr>
          <w:p w14:paraId="3EDC6C06" w14:textId="77777777" w:rsidR="00BB29CD" w:rsidRPr="002B61BB" w:rsidRDefault="00BB29CD" w:rsidP="00BB29CD">
            <w:pPr>
              <w:pStyle w:val="Heading3"/>
              <w:spacing w:before="0" w:after="0"/>
              <w:outlineLvl w:val="2"/>
            </w:pPr>
          </w:p>
        </w:tc>
        <w:tc>
          <w:tcPr>
            <w:tcW w:w="993" w:type="dxa"/>
            <w:shd w:val="clear" w:color="auto" w:fill="E7E6E6" w:themeFill="background2"/>
          </w:tcPr>
          <w:p w14:paraId="2928ED7D" w14:textId="77777777" w:rsidR="00BB29CD" w:rsidRPr="002B61BB" w:rsidRDefault="00BB29CD" w:rsidP="00BB29CD">
            <w:pPr>
              <w:pStyle w:val="Heading3"/>
              <w:spacing w:before="0" w:after="0"/>
              <w:outlineLvl w:val="2"/>
            </w:pPr>
            <w:r w:rsidRPr="002B61BB">
              <w:t xml:space="preserve">CHSP </w:t>
            </w:r>
          </w:p>
        </w:tc>
        <w:tc>
          <w:tcPr>
            <w:tcW w:w="3548" w:type="dxa"/>
            <w:shd w:val="clear" w:color="auto" w:fill="E7E6E6" w:themeFill="background2"/>
          </w:tcPr>
          <w:p w14:paraId="7F6A1C84" w14:textId="5B61E2FD" w:rsidR="00BB29CD" w:rsidRPr="006107BF" w:rsidRDefault="00BB29CD" w:rsidP="00BB29CD">
            <w:pPr>
              <w:pStyle w:val="Heading3"/>
              <w:spacing w:before="0" w:after="0"/>
              <w:jc w:val="right"/>
              <w:outlineLvl w:val="2"/>
              <w:rPr>
                <w:color w:val="0000FF"/>
                <w:szCs w:val="26"/>
              </w:rPr>
            </w:pPr>
            <w:r w:rsidRPr="00562F8A">
              <w:t>Not Compliant</w:t>
            </w:r>
          </w:p>
        </w:tc>
      </w:tr>
    </w:tbl>
    <w:p w14:paraId="19B3DAD9" w14:textId="1C86A6C8" w:rsidR="00506F7F" w:rsidRDefault="00506F7F" w:rsidP="00506F7F">
      <w:pPr>
        <w:rPr>
          <w:i/>
        </w:rPr>
      </w:pPr>
      <w:r w:rsidRPr="008D114F">
        <w:rPr>
          <w:i/>
        </w:rPr>
        <w:t>Regular assessment, monitoring and review of the performance of each member of the workforce is undertaken.</w:t>
      </w:r>
    </w:p>
    <w:p w14:paraId="74B90AD7" w14:textId="0D7BFF7A" w:rsidR="00F5173F" w:rsidRPr="00F5173F" w:rsidRDefault="00584ED7" w:rsidP="00F5173F">
      <w:pPr>
        <w:tabs>
          <w:tab w:val="right" w:pos="9026"/>
        </w:tabs>
      </w:pPr>
      <w:r>
        <w:t>Findings</w:t>
      </w:r>
    </w:p>
    <w:p w14:paraId="6080CEBA" w14:textId="1E5B39D5" w:rsidR="00506F7F" w:rsidRDefault="000A01D4" w:rsidP="00506F7F">
      <w:pPr>
        <w:rPr>
          <w:color w:val="000000" w:themeColor="text1"/>
        </w:rPr>
      </w:pPr>
      <w:r>
        <w:rPr>
          <w:color w:val="000000" w:themeColor="text1"/>
        </w:rPr>
        <w:t>T</w:t>
      </w:r>
      <w:r w:rsidRPr="5BB2CF8F">
        <w:rPr>
          <w:color w:val="000000" w:themeColor="text1"/>
        </w:rPr>
        <w:t>he service did not demonstrate an effective system in place to regularly evaluate how staff are performing their role, including staff subcontracted through brokerage arrangements.</w:t>
      </w:r>
    </w:p>
    <w:p w14:paraId="32193312" w14:textId="77777777" w:rsidR="00501A55" w:rsidRPr="00501A55" w:rsidRDefault="00577652" w:rsidP="00931006">
      <w:pPr>
        <w:pStyle w:val="ListParagraph"/>
        <w:numPr>
          <w:ilvl w:val="0"/>
          <w:numId w:val="29"/>
        </w:numPr>
      </w:pPr>
      <w:r w:rsidRPr="00501A55">
        <w:rPr>
          <w:color w:val="000000" w:themeColor="text1"/>
        </w:rPr>
        <w:t xml:space="preserve">Staff interviewed were unable to describe how the service assesses, monitors and reviews their performance and could not describe how this links with their professional development. </w:t>
      </w:r>
    </w:p>
    <w:p w14:paraId="446DE0F4" w14:textId="77777777" w:rsidR="00501A55" w:rsidRDefault="00D67AF6" w:rsidP="00931006">
      <w:pPr>
        <w:pStyle w:val="ListParagraph"/>
        <w:numPr>
          <w:ilvl w:val="0"/>
          <w:numId w:val="29"/>
        </w:numPr>
        <w:rPr>
          <w:color w:val="000000" w:themeColor="text1"/>
        </w:rPr>
      </w:pPr>
      <w:r w:rsidRPr="00501A55">
        <w:rPr>
          <w:color w:val="000000" w:themeColor="text1"/>
        </w:rPr>
        <w:t>Management acknowledged there was no system to regularly assess and monitor the performance of staff, including during probation periods.</w:t>
      </w:r>
    </w:p>
    <w:p w14:paraId="1521BD19" w14:textId="6393A340" w:rsidR="008F05EE" w:rsidRPr="00501A55" w:rsidRDefault="00501A55" w:rsidP="00931006">
      <w:pPr>
        <w:pStyle w:val="ListParagraph"/>
        <w:numPr>
          <w:ilvl w:val="0"/>
          <w:numId w:val="29"/>
        </w:numPr>
        <w:rPr>
          <w:color w:val="000000" w:themeColor="text1"/>
        </w:rPr>
      </w:pPr>
      <w:r>
        <w:rPr>
          <w:color w:val="000000" w:themeColor="text1"/>
        </w:rPr>
        <w:t>There is no</w:t>
      </w:r>
      <w:r w:rsidRPr="00501A55">
        <w:rPr>
          <w:color w:val="000000" w:themeColor="text1"/>
        </w:rPr>
        <w:t xml:space="preserve"> system in place to monitor the performance of staff delivering services </w:t>
      </w:r>
      <w:r w:rsidR="00A11BD8">
        <w:rPr>
          <w:color w:val="000000" w:themeColor="text1"/>
        </w:rPr>
        <w:t xml:space="preserve">to consumers </w:t>
      </w:r>
      <w:r w:rsidRPr="00501A55">
        <w:rPr>
          <w:color w:val="000000" w:themeColor="text1"/>
        </w:rPr>
        <w:t>through brokered arrangements.</w:t>
      </w:r>
    </w:p>
    <w:p w14:paraId="32CFDDD4" w14:textId="13C7093E" w:rsidR="00A11BD8" w:rsidRPr="00A11BD8" w:rsidRDefault="00A11BD8" w:rsidP="00A11BD8">
      <w:pPr>
        <w:rPr>
          <w:color w:val="000000" w:themeColor="text1"/>
        </w:rPr>
      </w:pPr>
      <w:r w:rsidRPr="00A11BD8">
        <w:rPr>
          <w:color w:val="000000" w:themeColor="text1"/>
        </w:rPr>
        <w:lastRenderedPageBreak/>
        <w:t>The approved provider’s response accepts the Assessment Team’s findings and notes a review of employee capability</w:t>
      </w:r>
      <w:r w:rsidR="00F04A17">
        <w:rPr>
          <w:color w:val="000000" w:themeColor="text1"/>
        </w:rPr>
        <w:t xml:space="preserve"> and </w:t>
      </w:r>
      <w:r w:rsidRPr="00A11BD8">
        <w:rPr>
          <w:color w:val="000000" w:themeColor="text1"/>
        </w:rPr>
        <w:t>role design has commenced.</w:t>
      </w:r>
    </w:p>
    <w:p w14:paraId="05D485F8" w14:textId="41D8B2A4" w:rsidR="00A11BD8" w:rsidRPr="00E560FE" w:rsidRDefault="00CA68E6" w:rsidP="00A11BD8">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0C40D723" w14:textId="2B93CDA7" w:rsidR="007D388D" w:rsidRDefault="007D388D">
      <w:pPr>
        <w:spacing w:before="0" w:after="160" w:line="259" w:lineRule="auto"/>
      </w:pPr>
      <w:r>
        <w:br w:type="page"/>
      </w:r>
    </w:p>
    <w:p w14:paraId="60454A12" w14:textId="77777777" w:rsidR="00095CD4" w:rsidRDefault="00095CD4" w:rsidP="00095CD4">
      <w:pPr>
        <w:sectPr w:rsidR="00095CD4" w:rsidSect="00CB3BA9">
          <w:type w:val="continuous"/>
          <w:pgSz w:w="11906" w:h="16838"/>
          <w:pgMar w:top="1701" w:right="1418" w:bottom="1418" w:left="1418" w:header="709" w:footer="397" w:gutter="0"/>
          <w:cols w:space="708"/>
          <w:titlePg/>
          <w:docGrid w:linePitch="360"/>
        </w:sectPr>
      </w:pPr>
    </w:p>
    <w:p w14:paraId="18C85006" w14:textId="11B386E0" w:rsidR="008D7780" w:rsidRDefault="00095CD4" w:rsidP="00676AAF">
      <w:pPr>
        <w:pStyle w:val="Heading1"/>
        <w:tabs>
          <w:tab w:val="right" w:pos="9070"/>
        </w:tabs>
        <w:spacing w:before="240" w:after="0" w:line="240" w:lineRule="auto"/>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24B8E720" wp14:editId="0413A818">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02954D91" w14:textId="77777777" w:rsidR="00887ED8" w:rsidRPr="00887ED8" w:rsidRDefault="006C6789" w:rsidP="00887ED8">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r>
      <w:r w:rsidR="00887ED8" w:rsidRPr="00162F6A">
        <w:rPr>
          <w:color w:val="FFFFFF" w:themeColor="background1"/>
          <w:sz w:val="36"/>
        </w:rPr>
        <w:t>HCP</w:t>
      </w:r>
      <w:r w:rsidR="00887ED8" w:rsidRPr="00162F6A">
        <w:rPr>
          <w:color w:val="FFFFFF" w:themeColor="background1"/>
          <w:sz w:val="36"/>
        </w:rPr>
        <w:tab/>
      </w:r>
      <w:r w:rsidR="00887ED8" w:rsidRPr="00887ED8">
        <w:rPr>
          <w:rFonts w:ascii="Arial" w:hAnsi="Arial"/>
          <w:bCs w:val="0"/>
          <w:iCs w:val="0"/>
          <w:color w:val="FFFFFF" w:themeColor="background1"/>
          <w:sz w:val="36"/>
          <w:szCs w:val="36"/>
        </w:rPr>
        <w:t>Not Compliant</w:t>
      </w:r>
      <w:r w:rsidR="00887ED8" w:rsidRPr="00887ED8">
        <w:rPr>
          <w:color w:val="FFFFFF" w:themeColor="background1"/>
          <w:highlight w:val="yellow"/>
        </w:rPr>
        <w:br/>
      </w:r>
      <w:r w:rsidR="00887ED8" w:rsidRPr="00887ED8">
        <w:rPr>
          <w:color w:val="FFFFFF" w:themeColor="background1"/>
          <w:sz w:val="36"/>
        </w:rPr>
        <w:tab/>
        <w:t xml:space="preserve">CHSP </w:t>
      </w:r>
      <w:r w:rsidR="00887ED8" w:rsidRPr="00887ED8">
        <w:rPr>
          <w:color w:val="FFFFFF" w:themeColor="background1"/>
          <w:sz w:val="36"/>
        </w:rPr>
        <w:tab/>
      </w:r>
      <w:r w:rsidR="00887ED8" w:rsidRPr="00887ED8">
        <w:rPr>
          <w:rFonts w:ascii="Arial" w:hAnsi="Arial"/>
          <w:bCs w:val="0"/>
          <w:iCs w:val="0"/>
          <w:color w:val="FFFFFF" w:themeColor="background1"/>
          <w:sz w:val="36"/>
          <w:szCs w:val="36"/>
        </w:rPr>
        <w:t>Not Compliant</w:t>
      </w:r>
    </w:p>
    <w:p w14:paraId="28AAB6C5" w14:textId="20193865" w:rsidR="003A5F62" w:rsidRPr="003A5F62" w:rsidRDefault="003A5F62" w:rsidP="00887ED8">
      <w:pPr>
        <w:pStyle w:val="Heading1"/>
        <w:tabs>
          <w:tab w:val="left" w:pos="2835"/>
          <w:tab w:val="right" w:pos="9070"/>
        </w:tabs>
        <w:spacing w:before="0" w:after="0" w:line="240" w:lineRule="auto"/>
      </w:pPr>
    </w:p>
    <w:p w14:paraId="5E2FEA11" w14:textId="77777777" w:rsidR="00676AAF" w:rsidRDefault="00676AAF" w:rsidP="003A5F62"/>
    <w:p w14:paraId="3F17794D"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02955106" w14:textId="77777777" w:rsidR="007F5256" w:rsidRDefault="007F5256" w:rsidP="001D3328">
      <w:pPr>
        <w:numPr>
          <w:ilvl w:val="0"/>
          <w:numId w:val="7"/>
        </w:numPr>
        <w:shd w:val="clear" w:color="auto" w:fill="F2F2F2" w:themeFill="background1" w:themeFillShade="F2"/>
      </w:pPr>
      <w:r>
        <w:t>I am confident the organisation is well run. I can partner in improving the delivery of care and services.</w:t>
      </w:r>
    </w:p>
    <w:p w14:paraId="355202AF" w14:textId="77777777" w:rsidR="007F5256" w:rsidRDefault="007F5256" w:rsidP="00095CD4">
      <w:pPr>
        <w:pStyle w:val="Heading3"/>
        <w:shd w:val="clear" w:color="auto" w:fill="F2F2F2" w:themeFill="background1" w:themeFillShade="F2"/>
      </w:pPr>
      <w:r>
        <w:t>Organisation statement:</w:t>
      </w:r>
    </w:p>
    <w:p w14:paraId="263DD390" w14:textId="77777777" w:rsidR="007F5256" w:rsidRDefault="007F5256" w:rsidP="001D3328">
      <w:pPr>
        <w:numPr>
          <w:ilvl w:val="0"/>
          <w:numId w:val="7"/>
        </w:numPr>
        <w:shd w:val="clear" w:color="auto" w:fill="F2F2F2" w:themeFill="background1" w:themeFillShade="F2"/>
      </w:pPr>
      <w:r>
        <w:t>The organisation’s governing body is accountable for the delivery of safe and quality care and services.</w:t>
      </w:r>
    </w:p>
    <w:p w14:paraId="2CE9F994" w14:textId="4D9161CA" w:rsidR="007F5256" w:rsidRDefault="007F5256" w:rsidP="00427817">
      <w:pPr>
        <w:pStyle w:val="Heading2"/>
      </w:pPr>
      <w:r>
        <w:t>Assessment of Standard 8</w:t>
      </w:r>
    </w:p>
    <w:p w14:paraId="59695FC2" w14:textId="3385E89E" w:rsidR="00154403" w:rsidRPr="00180342" w:rsidRDefault="00F41726" w:rsidP="00556CBD">
      <w:pPr>
        <w:rPr>
          <w:rFonts w:eastAsiaTheme="minorHAnsi"/>
        </w:rPr>
      </w:pPr>
      <w:r>
        <w:t xml:space="preserve">Consumers are not confident the service is well run. </w:t>
      </w:r>
      <w:r w:rsidR="00C7015D" w:rsidRPr="00180342">
        <w:rPr>
          <w:rFonts w:eastAsiaTheme="minorHAnsi"/>
        </w:rPr>
        <w:t xml:space="preserve">The governing body did not demonstrate that systems and processes within the service are allowing its members to understand the quality of care and services being delivered to consumers. </w:t>
      </w:r>
      <w:r w:rsidR="006654FB" w:rsidRPr="00180342">
        <w:rPr>
          <w:rFonts w:eastAsiaTheme="minorHAnsi"/>
        </w:rPr>
        <w:t xml:space="preserve">Delegated responsibilities have not been </w:t>
      </w:r>
      <w:r w:rsidR="00D7319A" w:rsidRPr="00180342">
        <w:rPr>
          <w:rFonts w:eastAsiaTheme="minorHAnsi"/>
        </w:rPr>
        <w:t xml:space="preserve">carried out in a way that minimises risk to the consumer of a poor health </w:t>
      </w:r>
      <w:r w:rsidR="00043E66" w:rsidRPr="00180342">
        <w:rPr>
          <w:rFonts w:eastAsiaTheme="minorHAnsi"/>
        </w:rPr>
        <w:t xml:space="preserve">outcome or poor experience of care and services. </w:t>
      </w:r>
      <w:r w:rsidR="00180342" w:rsidRPr="00180342">
        <w:rPr>
          <w:rFonts w:eastAsiaTheme="minorHAnsi"/>
        </w:rPr>
        <w:t>The governing body has a lack of oversight of brokered services</w:t>
      </w:r>
      <w:r w:rsidR="00D81443">
        <w:rPr>
          <w:rFonts w:eastAsiaTheme="minorHAnsi"/>
        </w:rPr>
        <w:t>.</w:t>
      </w:r>
      <w:r w:rsidR="006654FB" w:rsidRPr="00180342">
        <w:rPr>
          <w:rFonts w:eastAsiaTheme="minorHAnsi"/>
        </w:rPr>
        <w:t xml:space="preserve">  </w:t>
      </w:r>
    </w:p>
    <w:p w14:paraId="7715DB3F" w14:textId="67524CA2" w:rsidR="00E4382C" w:rsidRPr="00D81443" w:rsidRDefault="00E4382C" w:rsidP="00E4382C">
      <w:pPr>
        <w:rPr>
          <w:rFonts w:eastAsiaTheme="minorHAnsi"/>
          <w:color w:val="auto"/>
        </w:rPr>
      </w:pPr>
      <w:r w:rsidRPr="00D81443">
        <w:rPr>
          <w:rFonts w:eastAsiaTheme="minorHAnsi"/>
          <w:color w:val="auto"/>
        </w:rPr>
        <w:t xml:space="preserve">The Quality Standard for the Home care </w:t>
      </w:r>
      <w:r w:rsidR="00D12DA6" w:rsidRPr="00D81443">
        <w:rPr>
          <w:rFonts w:eastAsiaTheme="minorHAnsi"/>
          <w:color w:val="auto"/>
        </w:rPr>
        <w:t xml:space="preserve">packages </w:t>
      </w:r>
      <w:r w:rsidRPr="00D81443">
        <w:rPr>
          <w:rFonts w:eastAsiaTheme="minorHAnsi"/>
          <w:color w:val="auto"/>
        </w:rPr>
        <w:t xml:space="preserve">service is assessed as </w:t>
      </w:r>
      <w:r w:rsidR="008938D0" w:rsidRPr="00D81443">
        <w:rPr>
          <w:color w:val="auto"/>
        </w:rPr>
        <w:t xml:space="preserve">Non-compliant </w:t>
      </w:r>
      <w:r w:rsidRPr="00D81443">
        <w:rPr>
          <w:rFonts w:eastAsiaTheme="minorHAnsi"/>
          <w:color w:val="auto"/>
        </w:rPr>
        <w:t xml:space="preserve">as </w:t>
      </w:r>
      <w:r w:rsidR="008A31D0" w:rsidRPr="00D81443">
        <w:rPr>
          <w:rFonts w:eastAsiaTheme="minorHAnsi"/>
          <w:color w:val="auto"/>
        </w:rPr>
        <w:t>five</w:t>
      </w:r>
      <w:r w:rsidRPr="00D81443">
        <w:rPr>
          <w:rFonts w:eastAsiaTheme="minorHAnsi"/>
          <w:color w:val="auto"/>
        </w:rPr>
        <w:t xml:space="preserve"> of the five specific requirements have been assessed as </w:t>
      </w:r>
      <w:r w:rsidR="008938D0" w:rsidRPr="00D81443">
        <w:rPr>
          <w:color w:val="auto"/>
        </w:rPr>
        <w:t>Non-compliant</w:t>
      </w:r>
      <w:r w:rsidRPr="00D81443">
        <w:rPr>
          <w:rFonts w:eastAsiaTheme="minorHAnsi"/>
          <w:color w:val="auto"/>
        </w:rPr>
        <w:t xml:space="preserve">. </w:t>
      </w:r>
    </w:p>
    <w:p w14:paraId="4DA10154" w14:textId="77777777" w:rsidR="008A31D0" w:rsidRPr="00D81443" w:rsidRDefault="00E4382C" w:rsidP="008A31D0">
      <w:pPr>
        <w:rPr>
          <w:rFonts w:eastAsiaTheme="minorHAnsi"/>
          <w:color w:val="auto"/>
        </w:rPr>
      </w:pPr>
      <w:r w:rsidRPr="00D81443">
        <w:rPr>
          <w:rFonts w:eastAsiaTheme="minorHAnsi"/>
          <w:color w:val="auto"/>
        </w:rPr>
        <w:t>The Quality Standard for the Commonwealth home support program</w:t>
      </w:r>
      <w:r w:rsidR="00691E3B" w:rsidRPr="00D81443">
        <w:rPr>
          <w:rFonts w:eastAsiaTheme="minorHAnsi"/>
          <w:color w:val="auto"/>
        </w:rPr>
        <w:t>me</w:t>
      </w:r>
      <w:r w:rsidRPr="00D81443">
        <w:rPr>
          <w:rFonts w:eastAsiaTheme="minorHAnsi"/>
          <w:color w:val="auto"/>
        </w:rPr>
        <w:t xml:space="preserve"> </w:t>
      </w:r>
      <w:r w:rsidR="008A31D0" w:rsidRPr="00D81443">
        <w:rPr>
          <w:rFonts w:eastAsiaTheme="minorHAnsi"/>
          <w:color w:val="auto"/>
        </w:rPr>
        <w:t xml:space="preserve">service is assessed as </w:t>
      </w:r>
      <w:r w:rsidR="008A31D0" w:rsidRPr="00D81443">
        <w:rPr>
          <w:color w:val="auto"/>
        </w:rPr>
        <w:t xml:space="preserve">Non-compliant </w:t>
      </w:r>
      <w:r w:rsidR="008A31D0" w:rsidRPr="00D81443">
        <w:rPr>
          <w:rFonts w:eastAsiaTheme="minorHAnsi"/>
          <w:color w:val="auto"/>
        </w:rPr>
        <w:t xml:space="preserve">as five of the five specific requirements have been assessed as </w:t>
      </w:r>
      <w:r w:rsidR="008A31D0" w:rsidRPr="00D81443">
        <w:rPr>
          <w:color w:val="auto"/>
        </w:rPr>
        <w:t>Non-compliant</w:t>
      </w:r>
      <w:r w:rsidR="008A31D0" w:rsidRPr="00D81443">
        <w:rPr>
          <w:rFonts w:eastAsiaTheme="minorHAnsi"/>
          <w:color w:val="auto"/>
        </w:rPr>
        <w:t xml:space="preserve">. </w:t>
      </w:r>
    </w:p>
    <w:p w14:paraId="2349E918" w14:textId="6BD0A5A1" w:rsidR="00E4382C" w:rsidRPr="0028516B" w:rsidRDefault="004977AE" w:rsidP="00E4382C">
      <w:pPr>
        <w:pStyle w:val="Heading2"/>
        <w:rPr>
          <w:i/>
          <w:color w:val="0000FF"/>
          <w:sz w:val="24"/>
          <w:szCs w:val="24"/>
        </w:rPr>
      </w:pPr>
      <w:r>
        <w:t xml:space="preserve">Assessment of </w:t>
      </w:r>
      <w:r w:rsidR="00095CD4">
        <w:t xml:space="preserve">Standard 8 </w:t>
      </w:r>
      <w:r w:rsidR="00301877">
        <w:t>Requirements</w:t>
      </w:r>
      <w:r w:rsidR="0066387A"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10709" w:rsidRPr="002B61BB" w14:paraId="32398D8E" w14:textId="77777777" w:rsidTr="00F10709">
        <w:tc>
          <w:tcPr>
            <w:tcW w:w="4531" w:type="dxa"/>
            <w:shd w:val="clear" w:color="auto" w:fill="E7E6E6" w:themeFill="background2"/>
          </w:tcPr>
          <w:p w14:paraId="372D63F0" w14:textId="6D5273CD" w:rsidR="00F10709" w:rsidRPr="002B61BB" w:rsidRDefault="00F10709" w:rsidP="003E5F8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635FBCEF" w14:textId="77777777" w:rsidR="00F10709" w:rsidRPr="002B61BB" w:rsidRDefault="00F10709" w:rsidP="003E5F86">
            <w:pPr>
              <w:pStyle w:val="Heading3"/>
              <w:spacing w:before="120" w:after="0"/>
              <w:outlineLvl w:val="2"/>
            </w:pPr>
            <w:r w:rsidRPr="002B61BB">
              <w:t xml:space="preserve">HCP   </w:t>
            </w:r>
          </w:p>
        </w:tc>
        <w:tc>
          <w:tcPr>
            <w:tcW w:w="3548" w:type="dxa"/>
            <w:shd w:val="clear" w:color="auto" w:fill="E7E6E6" w:themeFill="background2"/>
          </w:tcPr>
          <w:p w14:paraId="7C7640AC" w14:textId="5A591582" w:rsidR="00F10709" w:rsidRPr="006107BF" w:rsidRDefault="00F10709" w:rsidP="003E5F86">
            <w:pPr>
              <w:pStyle w:val="Heading3"/>
              <w:spacing w:before="120" w:after="0"/>
              <w:jc w:val="right"/>
              <w:outlineLvl w:val="2"/>
              <w:rPr>
                <w:color w:val="0000FF"/>
                <w:szCs w:val="26"/>
              </w:rPr>
            </w:pPr>
            <w:r>
              <w:t>N</w:t>
            </w:r>
            <w:r w:rsidRPr="00562F8A">
              <w:t>ot Compliant</w:t>
            </w:r>
          </w:p>
        </w:tc>
      </w:tr>
      <w:tr w:rsidR="00F10709" w:rsidRPr="002B61BB" w14:paraId="0DA37A47" w14:textId="77777777" w:rsidTr="00F10709">
        <w:tc>
          <w:tcPr>
            <w:tcW w:w="4531" w:type="dxa"/>
            <w:shd w:val="clear" w:color="auto" w:fill="E7E6E6" w:themeFill="background2"/>
          </w:tcPr>
          <w:p w14:paraId="64F83DCD" w14:textId="77777777" w:rsidR="00F10709" w:rsidRPr="002B61BB" w:rsidRDefault="00F10709" w:rsidP="003E5F86">
            <w:pPr>
              <w:pStyle w:val="Heading3"/>
              <w:spacing w:before="0" w:after="0"/>
              <w:outlineLvl w:val="2"/>
            </w:pPr>
          </w:p>
        </w:tc>
        <w:tc>
          <w:tcPr>
            <w:tcW w:w="993" w:type="dxa"/>
            <w:shd w:val="clear" w:color="auto" w:fill="E7E6E6" w:themeFill="background2"/>
          </w:tcPr>
          <w:p w14:paraId="2267CAAD" w14:textId="77777777" w:rsidR="00F10709" w:rsidRPr="002B61BB" w:rsidRDefault="00F10709" w:rsidP="003E5F86">
            <w:pPr>
              <w:pStyle w:val="Heading3"/>
              <w:spacing w:before="0" w:after="0"/>
              <w:outlineLvl w:val="2"/>
            </w:pPr>
            <w:r w:rsidRPr="002B61BB">
              <w:t xml:space="preserve">CHSP </w:t>
            </w:r>
          </w:p>
        </w:tc>
        <w:tc>
          <w:tcPr>
            <w:tcW w:w="3548" w:type="dxa"/>
            <w:shd w:val="clear" w:color="auto" w:fill="E7E6E6" w:themeFill="background2"/>
          </w:tcPr>
          <w:p w14:paraId="4D9C2D51" w14:textId="269AF1B9" w:rsidR="00F10709" w:rsidRPr="006107BF" w:rsidRDefault="00F10709" w:rsidP="003E5F86">
            <w:pPr>
              <w:pStyle w:val="Heading3"/>
              <w:spacing w:before="0" w:after="0"/>
              <w:jc w:val="right"/>
              <w:outlineLvl w:val="2"/>
              <w:rPr>
                <w:color w:val="0000FF"/>
                <w:szCs w:val="26"/>
              </w:rPr>
            </w:pPr>
            <w:r w:rsidRPr="00562F8A">
              <w:t>Not Compliant</w:t>
            </w:r>
          </w:p>
        </w:tc>
      </w:tr>
    </w:tbl>
    <w:p w14:paraId="62764D37" w14:textId="33DFE45B" w:rsidR="00154403" w:rsidRDefault="00314FF7" w:rsidP="00506F7F">
      <w:pPr>
        <w:rPr>
          <w:i/>
        </w:rPr>
      </w:pPr>
      <w:r w:rsidRPr="008D114F">
        <w:rPr>
          <w:i/>
        </w:rPr>
        <w:t>Consumers are engaged in the development, delivery and evaluation of care and services and are supported in that engagement.</w:t>
      </w:r>
    </w:p>
    <w:p w14:paraId="2F4836E6" w14:textId="10E37B0A" w:rsidR="00F5173F" w:rsidRDefault="00584ED7" w:rsidP="00F5173F">
      <w:pPr>
        <w:tabs>
          <w:tab w:val="right" w:pos="9026"/>
        </w:tabs>
      </w:pPr>
      <w:r>
        <w:t>Findings</w:t>
      </w:r>
    </w:p>
    <w:p w14:paraId="01F3E5DC" w14:textId="5C6EECFA" w:rsidR="007E498E" w:rsidRPr="00F5173F" w:rsidRDefault="007E498E" w:rsidP="00F5173F">
      <w:pPr>
        <w:tabs>
          <w:tab w:val="right" w:pos="9026"/>
        </w:tabs>
      </w:pPr>
      <w:r>
        <w:lastRenderedPageBreak/>
        <w:t>The organisation could not provide an example</w:t>
      </w:r>
      <w:r w:rsidR="00B4716E">
        <w:t xml:space="preserve"> of how the</w:t>
      </w:r>
      <w:r w:rsidR="009305C2">
        <w:t xml:space="preserve">y have </w:t>
      </w:r>
      <w:r w:rsidR="00B4716E">
        <w:t>engage</w:t>
      </w:r>
      <w:r w:rsidR="009305C2">
        <w:t>d</w:t>
      </w:r>
      <w:r w:rsidR="00B4716E">
        <w:t xml:space="preserve"> with consumers </w:t>
      </w:r>
      <w:r w:rsidR="009305C2">
        <w:t xml:space="preserve">in </w:t>
      </w:r>
      <w:r w:rsidR="00BB3C24">
        <w:t>any strategic way.</w:t>
      </w:r>
      <w:r w:rsidR="00B4716E">
        <w:t xml:space="preserve"> </w:t>
      </w:r>
      <w:r w:rsidR="004F331E">
        <w:t xml:space="preserve">Consumers </w:t>
      </w:r>
      <w:r w:rsidR="007E1E77">
        <w:t>are</w:t>
      </w:r>
      <w:r w:rsidR="004F331E">
        <w:t xml:space="preserve"> not confident the service is well run. </w:t>
      </w:r>
    </w:p>
    <w:p w14:paraId="73049CEE" w14:textId="4E20FF8E" w:rsidR="004411DA" w:rsidRDefault="004411DA" w:rsidP="004411DA">
      <w:pPr>
        <w:pStyle w:val="ListParagraph"/>
        <w:numPr>
          <w:ilvl w:val="0"/>
          <w:numId w:val="29"/>
        </w:numPr>
        <w:rPr>
          <w:color w:val="000000" w:themeColor="text1"/>
        </w:rPr>
      </w:pPr>
      <w:r>
        <w:rPr>
          <w:color w:val="000000" w:themeColor="text1"/>
        </w:rPr>
        <w:t>C</w:t>
      </w:r>
      <w:r w:rsidRPr="004411DA">
        <w:rPr>
          <w:color w:val="000000" w:themeColor="text1"/>
        </w:rPr>
        <w:t xml:space="preserve">onsumers and representatives interviewed said the service does not provide opportunities for them to provide input into how things are run and does not seek feedback through mechanisms such as satisfaction surveys, in </w:t>
      </w:r>
      <w:r w:rsidRPr="00DA1BB7">
        <w:rPr>
          <w:color w:val="000000" w:themeColor="text1"/>
        </w:rPr>
        <w:t>relation to their experience with the service or the quality of care and services they receive.</w:t>
      </w:r>
    </w:p>
    <w:p w14:paraId="080CCDF6" w14:textId="60FA9C0C" w:rsidR="00D74ECF" w:rsidRDefault="00D74ECF" w:rsidP="004411DA">
      <w:pPr>
        <w:pStyle w:val="ListParagraph"/>
        <w:numPr>
          <w:ilvl w:val="0"/>
          <w:numId w:val="29"/>
        </w:numPr>
        <w:rPr>
          <w:color w:val="000000" w:themeColor="text1"/>
        </w:rPr>
      </w:pPr>
      <w:r>
        <w:rPr>
          <w:rFonts w:eastAsia="Arial"/>
          <w:color w:val="000000" w:themeColor="text1"/>
        </w:rPr>
        <w:t>M</w:t>
      </w:r>
      <w:r w:rsidRPr="0018090A">
        <w:rPr>
          <w:rFonts w:eastAsia="Arial"/>
          <w:color w:val="000000" w:themeColor="text1"/>
        </w:rPr>
        <w:t xml:space="preserve">anagement acknowledged they do not have </w:t>
      </w:r>
      <w:r>
        <w:rPr>
          <w:rFonts w:eastAsia="Arial"/>
          <w:color w:val="000000" w:themeColor="text1"/>
        </w:rPr>
        <w:t xml:space="preserve">organisation wide </w:t>
      </w:r>
      <w:r w:rsidRPr="0018090A">
        <w:rPr>
          <w:rFonts w:eastAsia="Arial"/>
          <w:color w:val="000000" w:themeColor="text1"/>
        </w:rPr>
        <w:t>systems to engage with aged care consumers or seek feedback from consumers in relation to their experience or the quality of the care and servi</w:t>
      </w:r>
      <w:r w:rsidR="0085631E">
        <w:rPr>
          <w:rFonts w:eastAsia="Arial"/>
          <w:color w:val="000000" w:themeColor="text1"/>
        </w:rPr>
        <w:t>ces.</w:t>
      </w:r>
    </w:p>
    <w:p w14:paraId="1E7E6701" w14:textId="68D8EEE7" w:rsidR="002C2E9C" w:rsidRPr="002C2E9C" w:rsidRDefault="002C2E9C" w:rsidP="002C2E9C">
      <w:pPr>
        <w:tabs>
          <w:tab w:val="right" w:pos="9026"/>
        </w:tabs>
      </w:pPr>
      <w:r w:rsidRPr="002C2E9C">
        <w:t xml:space="preserve">The approved provider’s response accepts the Assessment Team’s findings and notes a </w:t>
      </w:r>
      <w:r>
        <w:t xml:space="preserve">new leadership team has been put in place and outlines </w:t>
      </w:r>
      <w:r w:rsidR="00F4126D">
        <w:t xml:space="preserve">various activities to improve the governance of the service. </w:t>
      </w:r>
      <w:r>
        <w:t xml:space="preserve"> </w:t>
      </w:r>
    </w:p>
    <w:p w14:paraId="7A97F0EA" w14:textId="0150C5D7" w:rsidR="00EE756A" w:rsidRDefault="00EE756A" w:rsidP="00EE756A">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12C27850" w14:textId="77777777" w:rsidR="001648D1" w:rsidRPr="00E560FE" w:rsidRDefault="001648D1" w:rsidP="00EE756A">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10709" w:rsidRPr="002B61BB" w14:paraId="5B697393" w14:textId="77777777" w:rsidTr="00F10709">
        <w:tc>
          <w:tcPr>
            <w:tcW w:w="4531" w:type="dxa"/>
            <w:shd w:val="clear" w:color="auto" w:fill="E7E6E6" w:themeFill="background2"/>
          </w:tcPr>
          <w:p w14:paraId="02A92A30" w14:textId="0C0623FB" w:rsidR="00F10709" w:rsidRPr="002B61BB" w:rsidRDefault="00F10709" w:rsidP="00F10709">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2EC42F28" w14:textId="77777777" w:rsidR="00F10709" w:rsidRPr="002B61BB" w:rsidRDefault="00F10709" w:rsidP="00F10709">
            <w:pPr>
              <w:pStyle w:val="Heading3"/>
              <w:spacing w:before="120" w:after="0"/>
              <w:outlineLvl w:val="2"/>
            </w:pPr>
            <w:r w:rsidRPr="002B61BB">
              <w:t xml:space="preserve">HCP   </w:t>
            </w:r>
          </w:p>
        </w:tc>
        <w:tc>
          <w:tcPr>
            <w:tcW w:w="3548" w:type="dxa"/>
            <w:shd w:val="clear" w:color="auto" w:fill="E7E6E6" w:themeFill="background2"/>
          </w:tcPr>
          <w:p w14:paraId="3CDFED2C" w14:textId="6C7630DA" w:rsidR="00F10709" w:rsidRPr="006107BF" w:rsidRDefault="00F10709" w:rsidP="00F10709">
            <w:pPr>
              <w:pStyle w:val="Heading3"/>
              <w:spacing w:before="120" w:after="0"/>
              <w:jc w:val="right"/>
              <w:outlineLvl w:val="2"/>
              <w:rPr>
                <w:color w:val="0000FF"/>
                <w:szCs w:val="26"/>
              </w:rPr>
            </w:pPr>
            <w:r>
              <w:t>N</w:t>
            </w:r>
            <w:r w:rsidRPr="00562F8A">
              <w:t>ot Compliant</w:t>
            </w:r>
          </w:p>
        </w:tc>
      </w:tr>
      <w:tr w:rsidR="00F10709" w:rsidRPr="002B61BB" w14:paraId="21F7CC5F" w14:textId="77777777" w:rsidTr="00F10709">
        <w:tc>
          <w:tcPr>
            <w:tcW w:w="4531" w:type="dxa"/>
            <w:shd w:val="clear" w:color="auto" w:fill="E7E6E6" w:themeFill="background2"/>
          </w:tcPr>
          <w:p w14:paraId="7783BCC5" w14:textId="77777777" w:rsidR="00F10709" w:rsidRPr="002B61BB" w:rsidRDefault="00F10709" w:rsidP="00F10709">
            <w:pPr>
              <w:pStyle w:val="Heading3"/>
              <w:spacing w:before="0" w:after="0"/>
              <w:outlineLvl w:val="2"/>
            </w:pPr>
          </w:p>
        </w:tc>
        <w:tc>
          <w:tcPr>
            <w:tcW w:w="993" w:type="dxa"/>
            <w:shd w:val="clear" w:color="auto" w:fill="E7E6E6" w:themeFill="background2"/>
          </w:tcPr>
          <w:p w14:paraId="13EDC0C3" w14:textId="77777777" w:rsidR="00F10709" w:rsidRPr="002B61BB" w:rsidRDefault="00F10709" w:rsidP="00F10709">
            <w:pPr>
              <w:pStyle w:val="Heading3"/>
              <w:spacing w:before="0" w:after="0"/>
              <w:outlineLvl w:val="2"/>
            </w:pPr>
            <w:r w:rsidRPr="002B61BB">
              <w:t xml:space="preserve">CHSP </w:t>
            </w:r>
          </w:p>
        </w:tc>
        <w:tc>
          <w:tcPr>
            <w:tcW w:w="3548" w:type="dxa"/>
            <w:shd w:val="clear" w:color="auto" w:fill="E7E6E6" w:themeFill="background2"/>
          </w:tcPr>
          <w:p w14:paraId="78BB4F10" w14:textId="0D3D0E5D" w:rsidR="00F10709" w:rsidRPr="006107BF" w:rsidRDefault="00F10709" w:rsidP="00F10709">
            <w:pPr>
              <w:pStyle w:val="Heading3"/>
              <w:spacing w:before="0" w:after="0"/>
              <w:jc w:val="right"/>
              <w:outlineLvl w:val="2"/>
              <w:rPr>
                <w:color w:val="0000FF"/>
                <w:szCs w:val="26"/>
              </w:rPr>
            </w:pPr>
            <w:r w:rsidRPr="00562F8A">
              <w:t>Not Compliant</w:t>
            </w:r>
          </w:p>
        </w:tc>
      </w:tr>
    </w:tbl>
    <w:p w14:paraId="29B983CC" w14:textId="7A4368AD" w:rsidR="00314FF7" w:rsidRDefault="00506F7F" w:rsidP="00506F7F">
      <w:pPr>
        <w:rPr>
          <w:i/>
        </w:rPr>
      </w:pPr>
      <w:r w:rsidRPr="008D114F">
        <w:rPr>
          <w:i/>
        </w:rPr>
        <w:t>The organisation’s governing body promotes a culture of safe, inclusive and quality care and services and is accountable for their delivery.</w:t>
      </w:r>
    </w:p>
    <w:p w14:paraId="0713BDAC" w14:textId="113267E0" w:rsidR="00F5173F" w:rsidRPr="00F5173F" w:rsidRDefault="00584ED7" w:rsidP="00F5173F">
      <w:pPr>
        <w:tabs>
          <w:tab w:val="right" w:pos="9026"/>
        </w:tabs>
      </w:pPr>
      <w:r>
        <w:t>Findings</w:t>
      </w:r>
    </w:p>
    <w:p w14:paraId="725C50D6" w14:textId="6856FFAF" w:rsidR="005979B8" w:rsidRDefault="005979B8" w:rsidP="005979B8">
      <w:pPr>
        <w:rPr>
          <w:rFonts w:eastAsia="Calibri"/>
          <w:color w:val="000000" w:themeColor="text1"/>
          <w:lang w:eastAsia="en-US"/>
        </w:rPr>
      </w:pPr>
      <w:r w:rsidRPr="00401082">
        <w:rPr>
          <w:rFonts w:eastAsia="Calibri"/>
          <w:color w:val="000000" w:themeColor="text1"/>
          <w:lang w:eastAsia="en-US"/>
        </w:rPr>
        <w:t xml:space="preserve">The service </w:t>
      </w:r>
      <w:r>
        <w:rPr>
          <w:rFonts w:eastAsia="Calibri"/>
          <w:color w:val="000000" w:themeColor="text1"/>
          <w:lang w:eastAsia="en-US"/>
        </w:rPr>
        <w:t xml:space="preserve">was unable to </w:t>
      </w:r>
      <w:r w:rsidRPr="00401082">
        <w:rPr>
          <w:rFonts w:eastAsia="Calibri"/>
          <w:color w:val="000000" w:themeColor="text1"/>
          <w:lang w:eastAsia="en-US"/>
        </w:rPr>
        <w:t>demonstrate the governing</w:t>
      </w:r>
      <w:r>
        <w:rPr>
          <w:rFonts w:eastAsia="Calibri"/>
          <w:color w:val="000000" w:themeColor="text1"/>
          <w:lang w:eastAsia="en-US"/>
        </w:rPr>
        <w:t xml:space="preserve"> body</w:t>
      </w:r>
      <w:r w:rsidRPr="00401082">
        <w:rPr>
          <w:rFonts w:eastAsia="Calibri"/>
          <w:color w:val="000000" w:themeColor="text1"/>
          <w:lang w:eastAsia="en-US"/>
        </w:rPr>
        <w:t xml:space="preserve"> </w:t>
      </w:r>
      <w:r>
        <w:rPr>
          <w:rFonts w:eastAsia="Calibri"/>
          <w:color w:val="000000" w:themeColor="text1"/>
          <w:lang w:eastAsia="en-US"/>
        </w:rPr>
        <w:t xml:space="preserve">is providing leadership which supports quality care is </w:t>
      </w:r>
      <w:r w:rsidRPr="00401082">
        <w:rPr>
          <w:rFonts w:eastAsia="Calibri"/>
          <w:color w:val="000000" w:themeColor="text1"/>
          <w:lang w:eastAsia="en-US"/>
        </w:rPr>
        <w:t>deliver</w:t>
      </w:r>
      <w:r>
        <w:rPr>
          <w:rFonts w:eastAsia="Calibri"/>
          <w:color w:val="000000" w:themeColor="text1"/>
          <w:lang w:eastAsia="en-US"/>
        </w:rPr>
        <w:t>ed</w:t>
      </w:r>
      <w:r w:rsidRPr="00401082">
        <w:rPr>
          <w:rFonts w:eastAsia="Calibri"/>
          <w:color w:val="000000" w:themeColor="text1"/>
          <w:lang w:eastAsia="en-US"/>
        </w:rPr>
        <w:t xml:space="preserve">. </w:t>
      </w:r>
    </w:p>
    <w:p w14:paraId="2B01AC7C" w14:textId="16E6528B" w:rsidR="005A1F64" w:rsidRDefault="00560107" w:rsidP="00264FEE">
      <w:pPr>
        <w:pStyle w:val="ListParagraph"/>
        <w:numPr>
          <w:ilvl w:val="0"/>
          <w:numId w:val="29"/>
        </w:numPr>
        <w:rPr>
          <w:color w:val="000000" w:themeColor="text1"/>
        </w:rPr>
      </w:pPr>
      <w:r>
        <w:rPr>
          <w:color w:val="000000" w:themeColor="text1"/>
        </w:rPr>
        <w:t>W</w:t>
      </w:r>
      <w:r w:rsidRPr="00461824">
        <w:rPr>
          <w:color w:val="000000" w:themeColor="text1"/>
        </w:rPr>
        <w:t xml:space="preserve">hile governance systems and processes are in place across the organisation, they </w:t>
      </w:r>
      <w:r>
        <w:rPr>
          <w:color w:val="000000" w:themeColor="text1"/>
        </w:rPr>
        <w:t>have not been</w:t>
      </w:r>
      <w:r w:rsidRPr="00461824">
        <w:rPr>
          <w:color w:val="000000" w:themeColor="text1"/>
        </w:rPr>
        <w:t xml:space="preserve"> effective in supporting the </w:t>
      </w:r>
      <w:r>
        <w:rPr>
          <w:color w:val="000000" w:themeColor="text1"/>
        </w:rPr>
        <w:t>governing body</w:t>
      </w:r>
      <w:r w:rsidRPr="00461824">
        <w:rPr>
          <w:color w:val="000000" w:themeColor="text1"/>
        </w:rPr>
        <w:t xml:space="preserve"> </w:t>
      </w:r>
      <w:r>
        <w:rPr>
          <w:color w:val="000000" w:themeColor="text1"/>
        </w:rPr>
        <w:t>to</w:t>
      </w:r>
      <w:r w:rsidRPr="00461824">
        <w:rPr>
          <w:color w:val="000000" w:themeColor="text1"/>
        </w:rPr>
        <w:t xml:space="preserve"> meet all their responsibilities under the </w:t>
      </w:r>
      <w:r w:rsidR="001E658D">
        <w:rPr>
          <w:color w:val="000000" w:themeColor="text1"/>
        </w:rPr>
        <w:t xml:space="preserve">Aged Care </w:t>
      </w:r>
      <w:r w:rsidRPr="00461824">
        <w:rPr>
          <w:color w:val="000000" w:themeColor="text1"/>
        </w:rPr>
        <w:t>Quality Standards</w:t>
      </w:r>
      <w:r w:rsidR="001E658D">
        <w:rPr>
          <w:color w:val="000000" w:themeColor="text1"/>
        </w:rPr>
        <w:t>.</w:t>
      </w:r>
      <w:r w:rsidRPr="001B43E4">
        <w:rPr>
          <w:color w:val="000000" w:themeColor="text1"/>
        </w:rPr>
        <w:t xml:space="preserve"> </w:t>
      </w:r>
      <w:r w:rsidR="00BE4684">
        <w:rPr>
          <w:color w:val="000000" w:themeColor="text1"/>
        </w:rPr>
        <w:t xml:space="preserve">The </w:t>
      </w:r>
      <w:r w:rsidR="005A1F64">
        <w:rPr>
          <w:color w:val="000000" w:themeColor="text1"/>
        </w:rPr>
        <w:t xml:space="preserve">service has failed </w:t>
      </w:r>
      <w:r w:rsidR="00ED060C">
        <w:rPr>
          <w:color w:val="000000" w:themeColor="text1"/>
        </w:rPr>
        <w:t>to</w:t>
      </w:r>
      <w:r w:rsidR="005A1F64">
        <w:rPr>
          <w:color w:val="000000" w:themeColor="text1"/>
        </w:rPr>
        <w:t xml:space="preserve"> comply with multiple Standards.</w:t>
      </w:r>
    </w:p>
    <w:p w14:paraId="03EA177D" w14:textId="4FD4AA4C" w:rsidR="00560107" w:rsidRDefault="005A1F64" w:rsidP="00264FEE">
      <w:pPr>
        <w:pStyle w:val="ListParagraph"/>
        <w:numPr>
          <w:ilvl w:val="0"/>
          <w:numId w:val="29"/>
        </w:numPr>
        <w:rPr>
          <w:color w:val="000000" w:themeColor="text1"/>
        </w:rPr>
      </w:pPr>
      <w:r>
        <w:rPr>
          <w:color w:val="000000" w:themeColor="text1"/>
        </w:rPr>
        <w:t xml:space="preserve">Consumers have outlined sub optimal clinical and other care and the staff in charge of monitoring the clinical care were unaware of the care being delivered and were not monitoring it for its safety. </w:t>
      </w:r>
    </w:p>
    <w:p w14:paraId="2C9606CB" w14:textId="1B464488" w:rsidR="005A1F64" w:rsidRPr="003172D4" w:rsidRDefault="005A1F64" w:rsidP="00264FEE">
      <w:pPr>
        <w:pStyle w:val="ListParagraph"/>
        <w:numPr>
          <w:ilvl w:val="0"/>
          <w:numId w:val="29"/>
        </w:numPr>
        <w:rPr>
          <w:color w:val="000000" w:themeColor="text1"/>
        </w:rPr>
      </w:pPr>
      <w:r>
        <w:rPr>
          <w:color w:val="000000" w:themeColor="text1"/>
        </w:rPr>
        <w:t xml:space="preserve">The governing body has not </w:t>
      </w:r>
      <w:r w:rsidR="003D6091">
        <w:rPr>
          <w:color w:val="000000" w:themeColor="text1"/>
        </w:rPr>
        <w:t xml:space="preserve">provided evidence of how it meets its accountabilities for ensuring brokered services are safe. </w:t>
      </w:r>
      <w:r>
        <w:rPr>
          <w:color w:val="000000" w:themeColor="text1"/>
        </w:rPr>
        <w:t xml:space="preserve"> </w:t>
      </w:r>
    </w:p>
    <w:p w14:paraId="6C9BC000" w14:textId="1F88706C" w:rsidR="005979B8" w:rsidRDefault="00D745EC" w:rsidP="00264FEE">
      <w:pPr>
        <w:pStyle w:val="ListParagraph"/>
        <w:numPr>
          <w:ilvl w:val="0"/>
          <w:numId w:val="29"/>
        </w:numPr>
        <w:rPr>
          <w:color w:val="000000" w:themeColor="text1"/>
        </w:rPr>
      </w:pPr>
      <w:r>
        <w:rPr>
          <w:color w:val="000000" w:themeColor="text1"/>
        </w:rPr>
        <w:t>The service is systematically reviewing governance systems with improvements, with some policy work and governance frameworks progressed.</w:t>
      </w:r>
    </w:p>
    <w:p w14:paraId="309110E5" w14:textId="77777777" w:rsidR="008E2188" w:rsidRPr="002C2E9C" w:rsidRDefault="008E2188" w:rsidP="008E2188">
      <w:pPr>
        <w:tabs>
          <w:tab w:val="right" w:pos="9026"/>
        </w:tabs>
      </w:pPr>
      <w:r w:rsidRPr="002C2E9C">
        <w:lastRenderedPageBreak/>
        <w:t xml:space="preserve">The approved provider’s response accepts the Assessment Team’s findings and notes a </w:t>
      </w:r>
      <w:r>
        <w:t xml:space="preserve">new leadership team has been put in place and outlines various activities to improve the governance of the service.  </w:t>
      </w:r>
    </w:p>
    <w:p w14:paraId="4841E4DA" w14:textId="162C461B" w:rsidR="008E2188" w:rsidRDefault="008E2188" w:rsidP="008E2188">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3B8A445D" w14:textId="77777777" w:rsidR="00281CBC" w:rsidRPr="00E560FE" w:rsidRDefault="00281CBC" w:rsidP="008E2188">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10709" w:rsidRPr="002B61BB" w14:paraId="4DB72536" w14:textId="77777777" w:rsidTr="00F10709">
        <w:tc>
          <w:tcPr>
            <w:tcW w:w="4531" w:type="dxa"/>
            <w:shd w:val="clear" w:color="auto" w:fill="E7E6E6" w:themeFill="background2"/>
          </w:tcPr>
          <w:p w14:paraId="5CCC809F" w14:textId="32595CBE" w:rsidR="00F10709" w:rsidRPr="002B61BB" w:rsidRDefault="00F10709" w:rsidP="00F10709">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2C6F316C" w14:textId="77777777" w:rsidR="00F10709" w:rsidRPr="002B61BB" w:rsidRDefault="00F10709" w:rsidP="00F10709">
            <w:pPr>
              <w:pStyle w:val="Heading3"/>
              <w:spacing w:before="120" w:after="0"/>
              <w:outlineLvl w:val="2"/>
            </w:pPr>
            <w:r w:rsidRPr="002B61BB">
              <w:t xml:space="preserve">HCP   </w:t>
            </w:r>
          </w:p>
        </w:tc>
        <w:tc>
          <w:tcPr>
            <w:tcW w:w="3548" w:type="dxa"/>
            <w:shd w:val="clear" w:color="auto" w:fill="E7E6E6" w:themeFill="background2"/>
          </w:tcPr>
          <w:p w14:paraId="7D83BC1C" w14:textId="293D175B" w:rsidR="00F10709" w:rsidRPr="006107BF" w:rsidRDefault="00F10709" w:rsidP="00F10709">
            <w:pPr>
              <w:pStyle w:val="Heading3"/>
              <w:spacing w:before="120" w:after="0"/>
              <w:jc w:val="right"/>
              <w:outlineLvl w:val="2"/>
              <w:rPr>
                <w:color w:val="0000FF"/>
                <w:szCs w:val="26"/>
              </w:rPr>
            </w:pPr>
            <w:r>
              <w:t>N</w:t>
            </w:r>
            <w:r w:rsidRPr="00562F8A">
              <w:t>ot Compliant</w:t>
            </w:r>
          </w:p>
        </w:tc>
      </w:tr>
      <w:tr w:rsidR="00F10709" w:rsidRPr="002B61BB" w14:paraId="45DFE429" w14:textId="77777777" w:rsidTr="00F10709">
        <w:tc>
          <w:tcPr>
            <w:tcW w:w="4531" w:type="dxa"/>
            <w:shd w:val="clear" w:color="auto" w:fill="E7E6E6" w:themeFill="background2"/>
          </w:tcPr>
          <w:p w14:paraId="061B69F4" w14:textId="77777777" w:rsidR="00F10709" w:rsidRPr="002B61BB" w:rsidRDefault="00F10709" w:rsidP="00F10709">
            <w:pPr>
              <w:pStyle w:val="Heading3"/>
              <w:spacing w:before="0" w:after="0"/>
              <w:outlineLvl w:val="2"/>
            </w:pPr>
          </w:p>
        </w:tc>
        <w:tc>
          <w:tcPr>
            <w:tcW w:w="993" w:type="dxa"/>
            <w:shd w:val="clear" w:color="auto" w:fill="E7E6E6" w:themeFill="background2"/>
          </w:tcPr>
          <w:p w14:paraId="64BC673E" w14:textId="77777777" w:rsidR="00F10709" w:rsidRPr="002B61BB" w:rsidRDefault="00F10709" w:rsidP="00F10709">
            <w:pPr>
              <w:pStyle w:val="Heading3"/>
              <w:spacing w:before="0" w:after="0"/>
              <w:outlineLvl w:val="2"/>
            </w:pPr>
            <w:r w:rsidRPr="002B61BB">
              <w:t xml:space="preserve">CHSP </w:t>
            </w:r>
          </w:p>
        </w:tc>
        <w:tc>
          <w:tcPr>
            <w:tcW w:w="3548" w:type="dxa"/>
            <w:shd w:val="clear" w:color="auto" w:fill="E7E6E6" w:themeFill="background2"/>
          </w:tcPr>
          <w:p w14:paraId="0484E176" w14:textId="27B5B4FC" w:rsidR="00F10709" w:rsidRPr="006107BF" w:rsidRDefault="00F10709" w:rsidP="00F10709">
            <w:pPr>
              <w:pStyle w:val="Heading3"/>
              <w:spacing w:before="0" w:after="0"/>
              <w:jc w:val="right"/>
              <w:outlineLvl w:val="2"/>
              <w:rPr>
                <w:color w:val="0000FF"/>
                <w:szCs w:val="26"/>
              </w:rPr>
            </w:pPr>
            <w:r w:rsidRPr="00562F8A">
              <w:t>Not Compliant</w:t>
            </w:r>
          </w:p>
        </w:tc>
      </w:tr>
    </w:tbl>
    <w:p w14:paraId="6C965A87" w14:textId="77777777" w:rsidR="00506F7F" w:rsidRPr="008D114F" w:rsidRDefault="00506F7F" w:rsidP="00506F7F">
      <w:pPr>
        <w:rPr>
          <w:i/>
        </w:rPr>
      </w:pPr>
      <w:r w:rsidRPr="008D114F">
        <w:rPr>
          <w:i/>
        </w:rPr>
        <w:t>Effective organisation wide governance systems relating to the following:</w:t>
      </w:r>
    </w:p>
    <w:p w14:paraId="5F1BCC93" w14:textId="77777777" w:rsidR="00506F7F" w:rsidRPr="008D114F" w:rsidRDefault="00506F7F" w:rsidP="001D3328">
      <w:pPr>
        <w:numPr>
          <w:ilvl w:val="0"/>
          <w:numId w:val="17"/>
        </w:numPr>
        <w:tabs>
          <w:tab w:val="right" w:pos="9026"/>
        </w:tabs>
        <w:spacing w:before="0" w:after="0"/>
        <w:ind w:left="567" w:hanging="425"/>
        <w:outlineLvl w:val="4"/>
        <w:rPr>
          <w:i/>
        </w:rPr>
      </w:pPr>
      <w:r w:rsidRPr="008D114F">
        <w:rPr>
          <w:i/>
        </w:rPr>
        <w:t>information management;</w:t>
      </w:r>
    </w:p>
    <w:p w14:paraId="48841405" w14:textId="77777777" w:rsidR="00506F7F" w:rsidRPr="008D114F" w:rsidRDefault="00506F7F" w:rsidP="001D3328">
      <w:pPr>
        <w:numPr>
          <w:ilvl w:val="0"/>
          <w:numId w:val="17"/>
        </w:numPr>
        <w:tabs>
          <w:tab w:val="right" w:pos="9026"/>
        </w:tabs>
        <w:spacing w:before="0" w:after="0"/>
        <w:ind w:left="567" w:hanging="425"/>
        <w:outlineLvl w:val="4"/>
        <w:rPr>
          <w:i/>
        </w:rPr>
      </w:pPr>
      <w:r w:rsidRPr="008D114F">
        <w:rPr>
          <w:i/>
        </w:rPr>
        <w:t>continuous improvement;</w:t>
      </w:r>
    </w:p>
    <w:p w14:paraId="0E00DDE2" w14:textId="77777777" w:rsidR="00506F7F" w:rsidRPr="008D114F" w:rsidRDefault="00506F7F" w:rsidP="001D3328">
      <w:pPr>
        <w:numPr>
          <w:ilvl w:val="0"/>
          <w:numId w:val="17"/>
        </w:numPr>
        <w:tabs>
          <w:tab w:val="right" w:pos="9026"/>
        </w:tabs>
        <w:spacing w:before="0" w:after="0"/>
        <w:ind w:left="567" w:hanging="425"/>
        <w:outlineLvl w:val="4"/>
        <w:rPr>
          <w:i/>
        </w:rPr>
      </w:pPr>
      <w:r w:rsidRPr="008D114F">
        <w:rPr>
          <w:i/>
        </w:rPr>
        <w:t>financial governance;</w:t>
      </w:r>
    </w:p>
    <w:p w14:paraId="524CE750" w14:textId="77777777" w:rsidR="00506F7F" w:rsidRPr="008D114F" w:rsidRDefault="00506F7F" w:rsidP="001D3328">
      <w:pPr>
        <w:numPr>
          <w:ilvl w:val="0"/>
          <w:numId w:val="17"/>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2E52EC7A" w14:textId="77777777" w:rsidR="00506F7F" w:rsidRPr="008D114F" w:rsidRDefault="00506F7F" w:rsidP="001D3328">
      <w:pPr>
        <w:numPr>
          <w:ilvl w:val="0"/>
          <w:numId w:val="17"/>
        </w:numPr>
        <w:tabs>
          <w:tab w:val="right" w:pos="9026"/>
        </w:tabs>
        <w:spacing w:before="0" w:after="0"/>
        <w:ind w:left="567" w:hanging="425"/>
        <w:outlineLvl w:val="4"/>
        <w:rPr>
          <w:i/>
        </w:rPr>
      </w:pPr>
      <w:r w:rsidRPr="008D114F">
        <w:rPr>
          <w:i/>
        </w:rPr>
        <w:t>regulatory compliance;</w:t>
      </w:r>
    </w:p>
    <w:p w14:paraId="4A96444D" w14:textId="69E3AADF" w:rsidR="00314FF7" w:rsidRDefault="00506F7F" w:rsidP="001D3328">
      <w:pPr>
        <w:numPr>
          <w:ilvl w:val="0"/>
          <w:numId w:val="17"/>
        </w:numPr>
        <w:tabs>
          <w:tab w:val="right" w:pos="9026"/>
        </w:tabs>
        <w:spacing w:before="0" w:after="0"/>
        <w:ind w:left="567" w:hanging="425"/>
        <w:outlineLvl w:val="4"/>
        <w:rPr>
          <w:i/>
        </w:rPr>
      </w:pPr>
      <w:r w:rsidRPr="008D114F">
        <w:rPr>
          <w:i/>
        </w:rPr>
        <w:t>feedback and complaints.</w:t>
      </w:r>
    </w:p>
    <w:p w14:paraId="31E28D1A" w14:textId="7F1DEC92" w:rsidR="00B76A21" w:rsidRDefault="00584ED7" w:rsidP="00B76A21">
      <w:pPr>
        <w:tabs>
          <w:tab w:val="right" w:pos="9026"/>
        </w:tabs>
      </w:pPr>
      <w:r>
        <w:t>Findings</w:t>
      </w:r>
    </w:p>
    <w:p w14:paraId="3A09AA0E" w14:textId="43006726" w:rsidR="00B0629D" w:rsidRDefault="00B0629D" w:rsidP="00B76A21">
      <w:pPr>
        <w:tabs>
          <w:tab w:val="right" w:pos="9026"/>
        </w:tabs>
      </w:pPr>
      <w:r w:rsidRPr="00B0629D">
        <w:t>Effective organisation wide governance systems are not in place</w:t>
      </w:r>
      <w:r>
        <w:t>.</w:t>
      </w:r>
      <w:r w:rsidRPr="00B0629D">
        <w:t xml:space="preserve"> </w:t>
      </w:r>
    </w:p>
    <w:p w14:paraId="65678FB4" w14:textId="7694ECF6" w:rsidR="005170CA" w:rsidRDefault="00B0629D" w:rsidP="00264FEE">
      <w:pPr>
        <w:pStyle w:val="ListParagraph"/>
        <w:numPr>
          <w:ilvl w:val="0"/>
          <w:numId w:val="29"/>
        </w:numPr>
        <w:rPr>
          <w:color w:val="000000" w:themeColor="text1"/>
        </w:rPr>
      </w:pPr>
      <w:r>
        <w:rPr>
          <w:color w:val="000000" w:themeColor="text1"/>
        </w:rPr>
        <w:t>M</w:t>
      </w:r>
      <w:r w:rsidR="00AB32BD" w:rsidRPr="00D06F5D">
        <w:rPr>
          <w:color w:val="000000" w:themeColor="text1"/>
        </w:rPr>
        <w:t>anagement and staff could not readily access information requested by the Assessment Team during the quality audit</w:t>
      </w:r>
      <w:r w:rsidR="00AB32BD">
        <w:rPr>
          <w:color w:val="000000" w:themeColor="text1"/>
        </w:rPr>
        <w:t xml:space="preserve"> and when they did provide information to the Assessment Team, it was not provided in a timely manner and was not always accurate</w:t>
      </w:r>
      <w:r>
        <w:rPr>
          <w:color w:val="000000" w:themeColor="text1"/>
        </w:rPr>
        <w:t>.</w:t>
      </w:r>
      <w:r w:rsidR="00850CF7">
        <w:rPr>
          <w:color w:val="000000" w:themeColor="text1"/>
        </w:rPr>
        <w:t xml:space="preserve"> A number of </w:t>
      </w:r>
      <w:r w:rsidR="00645151">
        <w:rPr>
          <w:color w:val="000000" w:themeColor="text1"/>
        </w:rPr>
        <w:t xml:space="preserve">areas for continuous improvement have been identified by the </w:t>
      </w:r>
      <w:r w:rsidR="000445D1">
        <w:rPr>
          <w:color w:val="000000" w:themeColor="text1"/>
        </w:rPr>
        <w:t>Assessment</w:t>
      </w:r>
      <w:r w:rsidR="00645151">
        <w:rPr>
          <w:color w:val="000000" w:themeColor="text1"/>
        </w:rPr>
        <w:t xml:space="preserve"> Team and accepted by </w:t>
      </w:r>
      <w:r w:rsidR="00202FFF">
        <w:rPr>
          <w:color w:val="000000" w:themeColor="text1"/>
        </w:rPr>
        <w:t xml:space="preserve">the management team at </w:t>
      </w:r>
      <w:r w:rsidR="00645151">
        <w:rPr>
          <w:color w:val="000000" w:themeColor="text1"/>
        </w:rPr>
        <w:t xml:space="preserve">the service. </w:t>
      </w:r>
      <w:r w:rsidR="004A037D">
        <w:rPr>
          <w:color w:val="000000" w:themeColor="text1"/>
        </w:rPr>
        <w:t xml:space="preserve">While organisational finance systems are in place </w:t>
      </w:r>
      <w:r w:rsidR="00A0585A">
        <w:rPr>
          <w:color w:val="000000" w:themeColor="text1"/>
        </w:rPr>
        <w:t>there is no system to track unspent funds of consumers and support them to budget.</w:t>
      </w:r>
      <w:r w:rsidR="004A037D">
        <w:rPr>
          <w:color w:val="000000" w:themeColor="text1"/>
        </w:rPr>
        <w:t xml:space="preserve"> </w:t>
      </w:r>
      <w:r w:rsidR="00DF4C97">
        <w:rPr>
          <w:color w:val="000000" w:themeColor="text1"/>
        </w:rPr>
        <w:t xml:space="preserve">An extensive failure in Standard 7 evidences workforce </w:t>
      </w:r>
      <w:r w:rsidR="000445D1">
        <w:rPr>
          <w:color w:val="000000" w:themeColor="text1"/>
        </w:rPr>
        <w:t>governance</w:t>
      </w:r>
      <w:r w:rsidR="00DF4C97">
        <w:rPr>
          <w:color w:val="000000" w:themeColor="text1"/>
        </w:rPr>
        <w:t xml:space="preserve"> is inadequate. </w:t>
      </w:r>
      <w:r w:rsidR="00F55465">
        <w:rPr>
          <w:color w:val="000000" w:themeColor="text1"/>
        </w:rPr>
        <w:t xml:space="preserve">The governing body does not have clear line of sight to </w:t>
      </w:r>
      <w:r w:rsidR="00BE5877">
        <w:rPr>
          <w:color w:val="000000" w:themeColor="text1"/>
        </w:rPr>
        <w:t xml:space="preserve">the volume of </w:t>
      </w:r>
      <w:r w:rsidR="00F55465">
        <w:rPr>
          <w:color w:val="000000" w:themeColor="text1"/>
        </w:rPr>
        <w:t xml:space="preserve">incidents, feedback </w:t>
      </w:r>
      <w:r w:rsidR="008509CF">
        <w:rPr>
          <w:color w:val="000000" w:themeColor="text1"/>
        </w:rPr>
        <w:t>or</w:t>
      </w:r>
      <w:r w:rsidR="00F55465">
        <w:rPr>
          <w:color w:val="000000" w:themeColor="text1"/>
        </w:rPr>
        <w:t xml:space="preserve"> complaints</w:t>
      </w:r>
      <w:r w:rsidR="00BE5877">
        <w:rPr>
          <w:color w:val="000000" w:themeColor="text1"/>
        </w:rPr>
        <w:t xml:space="preserve"> and as a result there is insufficient evidence </w:t>
      </w:r>
      <w:r w:rsidR="00D47AA6">
        <w:rPr>
          <w:color w:val="000000" w:themeColor="text1"/>
        </w:rPr>
        <w:t xml:space="preserve">that regulatory </w:t>
      </w:r>
      <w:r w:rsidR="000445D1">
        <w:rPr>
          <w:color w:val="000000" w:themeColor="text1"/>
        </w:rPr>
        <w:t>requirements</w:t>
      </w:r>
      <w:r w:rsidR="00D47AA6">
        <w:rPr>
          <w:color w:val="000000" w:themeColor="text1"/>
        </w:rPr>
        <w:t xml:space="preserve"> such as the escalation of incidents in line with regulatory requirements is being complied with. </w:t>
      </w:r>
      <w:r w:rsidR="00B6061E">
        <w:rPr>
          <w:color w:val="000000" w:themeColor="text1"/>
        </w:rPr>
        <w:t>An extensive failure in Standard 6 evidence</w:t>
      </w:r>
      <w:r w:rsidR="002C312A">
        <w:rPr>
          <w:color w:val="000000" w:themeColor="text1"/>
        </w:rPr>
        <w:t>s</w:t>
      </w:r>
      <w:r w:rsidR="00B6061E">
        <w:rPr>
          <w:color w:val="000000" w:themeColor="text1"/>
        </w:rPr>
        <w:t xml:space="preserve"> systems to inform </w:t>
      </w:r>
      <w:r w:rsidR="002C312A">
        <w:rPr>
          <w:color w:val="000000" w:themeColor="text1"/>
        </w:rPr>
        <w:t xml:space="preserve">the governing body </w:t>
      </w:r>
      <w:r w:rsidR="008C4A1B">
        <w:rPr>
          <w:color w:val="000000" w:themeColor="text1"/>
        </w:rPr>
        <w:t xml:space="preserve">consumer satisfaction levels </w:t>
      </w:r>
      <w:r w:rsidR="0024071E">
        <w:rPr>
          <w:color w:val="000000" w:themeColor="text1"/>
        </w:rPr>
        <w:t>are</w:t>
      </w:r>
      <w:r w:rsidR="008C4A1B">
        <w:rPr>
          <w:color w:val="000000" w:themeColor="text1"/>
        </w:rPr>
        <w:t xml:space="preserve"> inadequate.</w:t>
      </w:r>
    </w:p>
    <w:p w14:paraId="7F8C3C29" w14:textId="77777777" w:rsidR="00662660" w:rsidRPr="002C2E9C" w:rsidRDefault="00662660" w:rsidP="00662660">
      <w:pPr>
        <w:tabs>
          <w:tab w:val="right" w:pos="9026"/>
        </w:tabs>
      </w:pPr>
      <w:r w:rsidRPr="002C2E9C">
        <w:t xml:space="preserve">The approved provider’s response accepts the Assessment Team’s findings and notes a </w:t>
      </w:r>
      <w:r>
        <w:t xml:space="preserve">new leadership team has been put in place and outlines various activities to improve the governance of the service.  </w:t>
      </w:r>
    </w:p>
    <w:p w14:paraId="41ECF5E4" w14:textId="498E592C" w:rsidR="00662660" w:rsidRDefault="00662660" w:rsidP="00662660">
      <w:pPr>
        <w:tabs>
          <w:tab w:val="right" w:pos="9026"/>
        </w:tabs>
      </w:pPr>
      <w:r>
        <w:lastRenderedPageBreak/>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74FFD698" w14:textId="77777777" w:rsidR="001648D1" w:rsidRPr="00E560FE" w:rsidRDefault="001648D1" w:rsidP="00662660">
      <w:pPr>
        <w:tabs>
          <w:tab w:val="right" w:pos="9026"/>
        </w:tabs>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10709" w:rsidRPr="002B61BB" w14:paraId="0D95BF59" w14:textId="77777777" w:rsidTr="00F10709">
        <w:tc>
          <w:tcPr>
            <w:tcW w:w="4531" w:type="dxa"/>
            <w:shd w:val="clear" w:color="auto" w:fill="E7E6E6" w:themeFill="background2"/>
          </w:tcPr>
          <w:p w14:paraId="7B62C51D" w14:textId="150446E2" w:rsidR="00F10709" w:rsidRPr="002B61BB" w:rsidRDefault="00F10709" w:rsidP="00F10709">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1730E851" w14:textId="77777777" w:rsidR="00F10709" w:rsidRPr="002B61BB" w:rsidRDefault="00F10709" w:rsidP="00F10709">
            <w:pPr>
              <w:pStyle w:val="Heading3"/>
              <w:spacing w:before="120" w:after="0"/>
              <w:outlineLvl w:val="2"/>
            </w:pPr>
            <w:r w:rsidRPr="002B61BB">
              <w:t xml:space="preserve">HCP   </w:t>
            </w:r>
          </w:p>
        </w:tc>
        <w:tc>
          <w:tcPr>
            <w:tcW w:w="3548" w:type="dxa"/>
            <w:shd w:val="clear" w:color="auto" w:fill="E7E6E6" w:themeFill="background2"/>
          </w:tcPr>
          <w:p w14:paraId="526A3115" w14:textId="31F9C2B3" w:rsidR="00F10709" w:rsidRPr="006107BF" w:rsidRDefault="00F10709" w:rsidP="00F10709">
            <w:pPr>
              <w:pStyle w:val="Heading3"/>
              <w:spacing w:before="120" w:after="0"/>
              <w:jc w:val="right"/>
              <w:outlineLvl w:val="2"/>
              <w:rPr>
                <w:color w:val="0000FF"/>
                <w:szCs w:val="26"/>
              </w:rPr>
            </w:pPr>
            <w:r>
              <w:t>N</w:t>
            </w:r>
            <w:r w:rsidRPr="00562F8A">
              <w:t>ot Compliant</w:t>
            </w:r>
          </w:p>
        </w:tc>
      </w:tr>
      <w:tr w:rsidR="00F10709" w:rsidRPr="002B61BB" w14:paraId="162A28C5" w14:textId="77777777" w:rsidTr="00F10709">
        <w:tc>
          <w:tcPr>
            <w:tcW w:w="4531" w:type="dxa"/>
            <w:shd w:val="clear" w:color="auto" w:fill="E7E6E6" w:themeFill="background2"/>
          </w:tcPr>
          <w:p w14:paraId="44DA8070" w14:textId="77777777" w:rsidR="00F10709" w:rsidRPr="002B61BB" w:rsidRDefault="00F10709" w:rsidP="00F10709">
            <w:pPr>
              <w:pStyle w:val="Heading3"/>
              <w:spacing w:before="0" w:after="0"/>
              <w:outlineLvl w:val="2"/>
            </w:pPr>
          </w:p>
        </w:tc>
        <w:tc>
          <w:tcPr>
            <w:tcW w:w="993" w:type="dxa"/>
            <w:shd w:val="clear" w:color="auto" w:fill="E7E6E6" w:themeFill="background2"/>
          </w:tcPr>
          <w:p w14:paraId="0D7E30FE" w14:textId="77777777" w:rsidR="00F10709" w:rsidRPr="002B61BB" w:rsidRDefault="00F10709" w:rsidP="00F10709">
            <w:pPr>
              <w:pStyle w:val="Heading3"/>
              <w:spacing w:before="0" w:after="0"/>
              <w:outlineLvl w:val="2"/>
            </w:pPr>
            <w:r w:rsidRPr="002B61BB">
              <w:t xml:space="preserve">CHSP </w:t>
            </w:r>
          </w:p>
        </w:tc>
        <w:tc>
          <w:tcPr>
            <w:tcW w:w="3548" w:type="dxa"/>
            <w:shd w:val="clear" w:color="auto" w:fill="E7E6E6" w:themeFill="background2"/>
          </w:tcPr>
          <w:p w14:paraId="06395672" w14:textId="55AF273D" w:rsidR="00F10709" w:rsidRPr="006107BF" w:rsidRDefault="00F10709" w:rsidP="00F10709">
            <w:pPr>
              <w:pStyle w:val="Heading3"/>
              <w:spacing w:before="0" w:after="0"/>
              <w:jc w:val="right"/>
              <w:outlineLvl w:val="2"/>
              <w:rPr>
                <w:color w:val="0000FF"/>
                <w:szCs w:val="26"/>
              </w:rPr>
            </w:pPr>
            <w:r w:rsidRPr="00562F8A">
              <w:t>Not Compliant</w:t>
            </w:r>
          </w:p>
        </w:tc>
      </w:tr>
    </w:tbl>
    <w:p w14:paraId="0BF7D156" w14:textId="77777777" w:rsidR="00506F7F" w:rsidRPr="008D114F" w:rsidRDefault="00506F7F" w:rsidP="00506F7F">
      <w:pPr>
        <w:rPr>
          <w:i/>
        </w:rPr>
      </w:pPr>
      <w:r w:rsidRPr="008D114F">
        <w:rPr>
          <w:i/>
        </w:rPr>
        <w:t>Effective risk management systems and practices, including but not limited to the following:</w:t>
      </w:r>
    </w:p>
    <w:p w14:paraId="3D268DE9" w14:textId="77777777" w:rsidR="00506F7F" w:rsidRPr="008D114F" w:rsidRDefault="00506F7F" w:rsidP="001D3328">
      <w:pPr>
        <w:numPr>
          <w:ilvl w:val="0"/>
          <w:numId w:val="18"/>
        </w:numPr>
        <w:tabs>
          <w:tab w:val="right" w:pos="9026"/>
        </w:tabs>
        <w:spacing w:before="0" w:after="0"/>
        <w:ind w:left="567" w:hanging="425"/>
        <w:outlineLvl w:val="4"/>
        <w:rPr>
          <w:i/>
        </w:rPr>
      </w:pPr>
      <w:r w:rsidRPr="008D114F">
        <w:rPr>
          <w:i/>
        </w:rPr>
        <w:t>managing high impact or high prevalence risks associated with the care of consumers;</w:t>
      </w:r>
    </w:p>
    <w:p w14:paraId="4E727D4B" w14:textId="77777777" w:rsidR="00506F7F" w:rsidRPr="008D114F" w:rsidRDefault="00506F7F" w:rsidP="001D3328">
      <w:pPr>
        <w:numPr>
          <w:ilvl w:val="0"/>
          <w:numId w:val="18"/>
        </w:numPr>
        <w:tabs>
          <w:tab w:val="right" w:pos="9026"/>
        </w:tabs>
        <w:spacing w:before="0" w:after="0"/>
        <w:ind w:left="567" w:hanging="425"/>
        <w:outlineLvl w:val="4"/>
        <w:rPr>
          <w:i/>
        </w:rPr>
      </w:pPr>
      <w:r w:rsidRPr="008D114F">
        <w:rPr>
          <w:i/>
        </w:rPr>
        <w:t>identifying and responding to abuse and neglect of consumers;</w:t>
      </w:r>
    </w:p>
    <w:p w14:paraId="7B66F114" w14:textId="77777777" w:rsidR="00597139" w:rsidRDefault="00506F7F" w:rsidP="001D3328">
      <w:pPr>
        <w:numPr>
          <w:ilvl w:val="0"/>
          <w:numId w:val="18"/>
        </w:numPr>
        <w:tabs>
          <w:tab w:val="right" w:pos="9026"/>
        </w:tabs>
        <w:spacing w:before="0" w:after="0"/>
        <w:ind w:left="567" w:hanging="425"/>
        <w:outlineLvl w:val="4"/>
        <w:rPr>
          <w:i/>
        </w:rPr>
      </w:pPr>
      <w:r w:rsidRPr="008D114F">
        <w:rPr>
          <w:i/>
        </w:rPr>
        <w:t>supporting consumers to live the best life they can</w:t>
      </w:r>
    </w:p>
    <w:p w14:paraId="2B693EAF" w14:textId="4975485B" w:rsidR="00B76A21" w:rsidRPr="00B76A21" w:rsidRDefault="00C36B45" w:rsidP="001D3328">
      <w:pPr>
        <w:numPr>
          <w:ilvl w:val="0"/>
          <w:numId w:val="18"/>
        </w:numPr>
        <w:tabs>
          <w:tab w:val="right" w:pos="9026"/>
        </w:tabs>
        <w:spacing w:before="0" w:after="0"/>
        <w:ind w:left="567" w:hanging="425"/>
        <w:outlineLvl w:val="4"/>
        <w:rPr>
          <w:i/>
        </w:rPr>
      </w:pPr>
      <w:r>
        <w:rPr>
          <w:i/>
        </w:rPr>
        <w:t>managing and preventing incidents, including the use of an incident management system</w:t>
      </w:r>
      <w:r w:rsidR="00506F7F" w:rsidRPr="008D114F">
        <w:rPr>
          <w:i/>
        </w:rPr>
        <w:t>.</w:t>
      </w:r>
    </w:p>
    <w:p w14:paraId="20DDB08D" w14:textId="778EF238" w:rsidR="00B76A21" w:rsidRDefault="00584ED7" w:rsidP="00B76A21">
      <w:pPr>
        <w:tabs>
          <w:tab w:val="right" w:pos="9026"/>
        </w:tabs>
      </w:pPr>
      <w:r>
        <w:t>Findings</w:t>
      </w:r>
    </w:p>
    <w:p w14:paraId="41EF57D6" w14:textId="032075FF" w:rsidR="00264FEE" w:rsidRDefault="00264FEE" w:rsidP="00B76A21">
      <w:pPr>
        <w:tabs>
          <w:tab w:val="right" w:pos="9026"/>
        </w:tabs>
      </w:pPr>
      <w:r>
        <w:t xml:space="preserve">Risk </w:t>
      </w:r>
      <w:r w:rsidR="009419EA">
        <w:t>management systems and practices are not effective.</w:t>
      </w:r>
    </w:p>
    <w:p w14:paraId="4AD403D2" w14:textId="4A539A05" w:rsidR="005170CA" w:rsidRPr="00264FEE" w:rsidRDefault="00973F4B" w:rsidP="00264FEE">
      <w:pPr>
        <w:pStyle w:val="ListParagraph"/>
        <w:numPr>
          <w:ilvl w:val="0"/>
          <w:numId w:val="29"/>
        </w:numPr>
        <w:rPr>
          <w:color w:val="000000" w:themeColor="text1"/>
        </w:rPr>
      </w:pPr>
      <w:r w:rsidRPr="00264FEE">
        <w:rPr>
          <w:color w:val="000000" w:themeColor="text1"/>
        </w:rPr>
        <w:t>Consumers who are subject to high impact or high prevalence risks were unable to be identified by the service</w:t>
      </w:r>
      <w:r w:rsidR="00B57127" w:rsidRPr="00264FEE">
        <w:rPr>
          <w:color w:val="000000" w:themeColor="text1"/>
        </w:rPr>
        <w:t>.</w:t>
      </w:r>
      <w:r w:rsidR="005564CD" w:rsidRPr="00264FEE">
        <w:rPr>
          <w:color w:val="000000" w:themeColor="text1"/>
        </w:rPr>
        <w:t xml:space="preserve"> </w:t>
      </w:r>
      <w:r w:rsidR="00B57127" w:rsidRPr="00264FEE">
        <w:rPr>
          <w:color w:val="000000" w:themeColor="text1"/>
        </w:rPr>
        <w:t>T</w:t>
      </w:r>
      <w:r w:rsidR="00474EFF" w:rsidRPr="00264FEE">
        <w:rPr>
          <w:color w:val="000000" w:themeColor="text1"/>
        </w:rPr>
        <w:t>he governing body does not have line of sight to the training its brokered services undertake</w:t>
      </w:r>
      <w:r w:rsidR="00B57127" w:rsidRPr="00264FEE">
        <w:rPr>
          <w:color w:val="000000" w:themeColor="text1"/>
        </w:rPr>
        <w:t>s</w:t>
      </w:r>
      <w:r w:rsidR="00474EFF" w:rsidRPr="00264FEE">
        <w:rPr>
          <w:color w:val="000000" w:themeColor="text1"/>
        </w:rPr>
        <w:t xml:space="preserve">, as </w:t>
      </w:r>
      <w:r w:rsidR="00B57127" w:rsidRPr="00264FEE">
        <w:rPr>
          <w:color w:val="000000" w:themeColor="text1"/>
        </w:rPr>
        <w:t xml:space="preserve">a result there is no evidence if </w:t>
      </w:r>
      <w:r w:rsidR="006B645A" w:rsidRPr="00264FEE">
        <w:rPr>
          <w:color w:val="000000" w:themeColor="text1"/>
        </w:rPr>
        <w:t xml:space="preserve">relevant staff know what to look for and how to escalate any suspected case of abuse or neglect. </w:t>
      </w:r>
      <w:r w:rsidR="00E35F7D" w:rsidRPr="00264FEE">
        <w:rPr>
          <w:color w:val="000000" w:themeColor="text1"/>
        </w:rPr>
        <w:t xml:space="preserve">Consumer </w:t>
      </w:r>
      <w:r w:rsidR="002A4FDA" w:rsidRPr="00264FEE">
        <w:rPr>
          <w:color w:val="000000" w:themeColor="text1"/>
        </w:rPr>
        <w:t>said in various ways the</w:t>
      </w:r>
      <w:r w:rsidR="0024071E">
        <w:rPr>
          <w:color w:val="000000" w:themeColor="text1"/>
        </w:rPr>
        <w:t>y</w:t>
      </w:r>
      <w:r w:rsidR="002A4FDA" w:rsidRPr="00264FEE">
        <w:rPr>
          <w:color w:val="000000" w:themeColor="text1"/>
        </w:rPr>
        <w:t xml:space="preserve"> felt unsupported by the service. </w:t>
      </w:r>
      <w:r w:rsidR="00893299" w:rsidRPr="00264FEE">
        <w:rPr>
          <w:color w:val="000000" w:themeColor="text1"/>
        </w:rPr>
        <w:t xml:space="preserve">The </w:t>
      </w:r>
      <w:r w:rsidR="006F1E2F" w:rsidRPr="00264FEE">
        <w:rPr>
          <w:color w:val="000000" w:themeColor="text1"/>
        </w:rPr>
        <w:t xml:space="preserve">service could not demonstrate if all incidents are investigated or used to manage risks to consumers, some </w:t>
      </w:r>
      <w:r w:rsidR="008D6F8B" w:rsidRPr="00264FEE">
        <w:rPr>
          <w:color w:val="000000" w:themeColor="text1"/>
        </w:rPr>
        <w:t>incidents</w:t>
      </w:r>
      <w:r w:rsidR="006F1E2F" w:rsidRPr="00264FEE">
        <w:rPr>
          <w:color w:val="000000" w:themeColor="text1"/>
        </w:rPr>
        <w:t xml:space="preserve"> were not documented, and where incidents </w:t>
      </w:r>
      <w:r w:rsidR="00254583" w:rsidRPr="00264FEE">
        <w:rPr>
          <w:color w:val="000000" w:themeColor="text1"/>
        </w:rPr>
        <w:t>were documented the outcome of the incident investigation was not always completed.</w:t>
      </w:r>
      <w:r w:rsidR="006F1E2F" w:rsidRPr="00264FEE">
        <w:rPr>
          <w:color w:val="000000" w:themeColor="text1"/>
        </w:rPr>
        <w:t xml:space="preserve"> </w:t>
      </w:r>
    </w:p>
    <w:p w14:paraId="6E538EFB" w14:textId="77777777" w:rsidR="00B41DE9" w:rsidRPr="002C2E9C" w:rsidRDefault="00B41DE9" w:rsidP="00B41DE9">
      <w:pPr>
        <w:tabs>
          <w:tab w:val="right" w:pos="9026"/>
        </w:tabs>
      </w:pPr>
      <w:r w:rsidRPr="002C2E9C">
        <w:t xml:space="preserve">The approved provider’s response accepts the Assessment Team’s findings and notes a </w:t>
      </w:r>
      <w:r>
        <w:t xml:space="preserve">new leadership team has been put in place and outlines various activities to improve the governance of the service.  </w:t>
      </w:r>
    </w:p>
    <w:p w14:paraId="16A11F4F" w14:textId="77777777" w:rsidR="00B41DE9" w:rsidRPr="00E560FE" w:rsidRDefault="00B41DE9" w:rsidP="00B41DE9">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F10709" w:rsidRPr="002B61BB" w14:paraId="0F78A250" w14:textId="77777777" w:rsidTr="00F10709">
        <w:tc>
          <w:tcPr>
            <w:tcW w:w="4531" w:type="dxa"/>
            <w:shd w:val="clear" w:color="auto" w:fill="E7E6E6" w:themeFill="background2"/>
          </w:tcPr>
          <w:p w14:paraId="505780ED" w14:textId="3F7CD390" w:rsidR="00F10709" w:rsidRPr="002B61BB" w:rsidRDefault="00F10709" w:rsidP="00F1070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47F9F53D" w14:textId="77777777" w:rsidR="00F10709" w:rsidRPr="002B61BB" w:rsidRDefault="00F10709" w:rsidP="00F10709">
            <w:pPr>
              <w:pStyle w:val="Heading3"/>
              <w:spacing w:before="120" w:after="0"/>
              <w:outlineLvl w:val="2"/>
            </w:pPr>
            <w:r w:rsidRPr="002B61BB">
              <w:t xml:space="preserve">HCP   </w:t>
            </w:r>
          </w:p>
        </w:tc>
        <w:tc>
          <w:tcPr>
            <w:tcW w:w="3548" w:type="dxa"/>
            <w:shd w:val="clear" w:color="auto" w:fill="E7E6E6" w:themeFill="background2"/>
          </w:tcPr>
          <w:p w14:paraId="2BE4AB2A" w14:textId="4FEB939D" w:rsidR="00F10709" w:rsidRPr="006107BF" w:rsidRDefault="00F10709" w:rsidP="00F10709">
            <w:pPr>
              <w:pStyle w:val="Heading3"/>
              <w:spacing w:before="120" w:after="0"/>
              <w:jc w:val="right"/>
              <w:outlineLvl w:val="2"/>
              <w:rPr>
                <w:color w:val="0000FF"/>
                <w:szCs w:val="26"/>
              </w:rPr>
            </w:pPr>
            <w:r>
              <w:t>N</w:t>
            </w:r>
            <w:r w:rsidRPr="00562F8A">
              <w:t>ot Compliant</w:t>
            </w:r>
          </w:p>
        </w:tc>
      </w:tr>
      <w:tr w:rsidR="00F10709" w:rsidRPr="002B61BB" w14:paraId="4B7224B8" w14:textId="77777777" w:rsidTr="00F10709">
        <w:tc>
          <w:tcPr>
            <w:tcW w:w="4531" w:type="dxa"/>
            <w:shd w:val="clear" w:color="auto" w:fill="E7E6E6" w:themeFill="background2"/>
          </w:tcPr>
          <w:p w14:paraId="21F7805A" w14:textId="77777777" w:rsidR="00F10709" w:rsidRPr="002B61BB" w:rsidRDefault="00F10709" w:rsidP="00F10709">
            <w:pPr>
              <w:pStyle w:val="Heading3"/>
              <w:spacing w:before="0" w:after="0"/>
              <w:outlineLvl w:val="2"/>
            </w:pPr>
          </w:p>
        </w:tc>
        <w:tc>
          <w:tcPr>
            <w:tcW w:w="993" w:type="dxa"/>
            <w:shd w:val="clear" w:color="auto" w:fill="E7E6E6" w:themeFill="background2"/>
          </w:tcPr>
          <w:p w14:paraId="2F03B365" w14:textId="77777777" w:rsidR="00F10709" w:rsidRPr="002B61BB" w:rsidRDefault="00F10709" w:rsidP="00F10709">
            <w:pPr>
              <w:pStyle w:val="Heading3"/>
              <w:spacing w:before="0" w:after="0"/>
              <w:outlineLvl w:val="2"/>
            </w:pPr>
            <w:r w:rsidRPr="002B61BB">
              <w:t xml:space="preserve">CHSP </w:t>
            </w:r>
          </w:p>
        </w:tc>
        <w:tc>
          <w:tcPr>
            <w:tcW w:w="3548" w:type="dxa"/>
            <w:shd w:val="clear" w:color="auto" w:fill="E7E6E6" w:themeFill="background2"/>
          </w:tcPr>
          <w:p w14:paraId="21121566" w14:textId="1B8ABF1C" w:rsidR="00F10709" w:rsidRPr="006107BF" w:rsidRDefault="00F10709" w:rsidP="00F10709">
            <w:pPr>
              <w:pStyle w:val="Heading3"/>
              <w:spacing w:before="0" w:after="0"/>
              <w:jc w:val="right"/>
              <w:outlineLvl w:val="2"/>
              <w:rPr>
                <w:color w:val="0000FF"/>
                <w:szCs w:val="26"/>
              </w:rPr>
            </w:pPr>
            <w:r w:rsidRPr="00562F8A">
              <w:t>Not Compliant</w:t>
            </w:r>
          </w:p>
        </w:tc>
      </w:tr>
    </w:tbl>
    <w:p w14:paraId="69C2EC65" w14:textId="77777777" w:rsidR="00506F7F" w:rsidRPr="008D114F" w:rsidRDefault="00506F7F" w:rsidP="00506F7F">
      <w:pPr>
        <w:rPr>
          <w:i/>
        </w:rPr>
      </w:pPr>
      <w:r w:rsidRPr="008D114F">
        <w:rPr>
          <w:i/>
        </w:rPr>
        <w:t>Where clinical care is provided—a clinical governance framework, including but not limited to the following:</w:t>
      </w:r>
    </w:p>
    <w:p w14:paraId="75F3E004" w14:textId="77777777" w:rsidR="00506F7F" w:rsidRPr="008D114F" w:rsidRDefault="00506F7F" w:rsidP="001D3328">
      <w:pPr>
        <w:numPr>
          <w:ilvl w:val="0"/>
          <w:numId w:val="19"/>
        </w:numPr>
        <w:tabs>
          <w:tab w:val="right" w:pos="9026"/>
        </w:tabs>
        <w:spacing w:before="0" w:after="0"/>
        <w:ind w:left="567" w:hanging="425"/>
        <w:outlineLvl w:val="4"/>
        <w:rPr>
          <w:i/>
        </w:rPr>
      </w:pPr>
      <w:r w:rsidRPr="008D114F">
        <w:rPr>
          <w:i/>
        </w:rPr>
        <w:lastRenderedPageBreak/>
        <w:t>antimicrobial stewardship;</w:t>
      </w:r>
    </w:p>
    <w:p w14:paraId="75018C77" w14:textId="77777777" w:rsidR="00506F7F" w:rsidRPr="008D114F" w:rsidRDefault="00506F7F" w:rsidP="001D3328">
      <w:pPr>
        <w:numPr>
          <w:ilvl w:val="0"/>
          <w:numId w:val="19"/>
        </w:numPr>
        <w:tabs>
          <w:tab w:val="right" w:pos="9026"/>
        </w:tabs>
        <w:spacing w:before="0" w:after="0"/>
        <w:ind w:left="567" w:hanging="425"/>
        <w:outlineLvl w:val="4"/>
        <w:rPr>
          <w:i/>
        </w:rPr>
      </w:pPr>
      <w:r w:rsidRPr="008D114F">
        <w:rPr>
          <w:i/>
        </w:rPr>
        <w:t>minimising the use of restraint;</w:t>
      </w:r>
    </w:p>
    <w:p w14:paraId="5BD0301B" w14:textId="21C27F9D" w:rsidR="00B76A21" w:rsidRPr="00B76A21" w:rsidRDefault="00506F7F" w:rsidP="001D3328">
      <w:pPr>
        <w:numPr>
          <w:ilvl w:val="0"/>
          <w:numId w:val="19"/>
        </w:numPr>
        <w:tabs>
          <w:tab w:val="right" w:pos="9026"/>
        </w:tabs>
        <w:spacing w:before="0" w:after="0"/>
        <w:ind w:left="567" w:hanging="425"/>
        <w:outlineLvl w:val="4"/>
        <w:rPr>
          <w:i/>
        </w:rPr>
      </w:pPr>
      <w:r w:rsidRPr="008D114F">
        <w:rPr>
          <w:i/>
        </w:rPr>
        <w:t>open disclosure.</w:t>
      </w:r>
    </w:p>
    <w:p w14:paraId="1009667E" w14:textId="001F6E1E" w:rsidR="00B76A21" w:rsidRPr="00B76A21" w:rsidRDefault="00584ED7" w:rsidP="00B76A21">
      <w:pPr>
        <w:tabs>
          <w:tab w:val="right" w:pos="9026"/>
        </w:tabs>
      </w:pPr>
      <w:r>
        <w:t>Findings</w:t>
      </w:r>
    </w:p>
    <w:p w14:paraId="50C75DBD" w14:textId="0B640AC8" w:rsidR="00B970C5" w:rsidRDefault="00B970C5" w:rsidP="003A0B7F">
      <w:pPr>
        <w:tabs>
          <w:tab w:val="right" w:pos="9026"/>
        </w:tabs>
        <w:rPr>
          <w:color w:val="000000" w:themeColor="text1"/>
        </w:rPr>
      </w:pPr>
      <w:r w:rsidRPr="00972860">
        <w:rPr>
          <w:rFonts w:eastAsia="Arial"/>
          <w:color w:val="000000" w:themeColor="text1"/>
        </w:rPr>
        <w:t>The service was not able to demonstrate an effective clinical governance framework to maintain and improve the reliability, safety and quality of the clinical care consumers receive.</w:t>
      </w:r>
    </w:p>
    <w:p w14:paraId="78362219" w14:textId="69E6A7FC" w:rsidR="00131206" w:rsidRPr="00264FEE" w:rsidRDefault="00131206" w:rsidP="00264FEE">
      <w:pPr>
        <w:pStyle w:val="ListParagraph"/>
        <w:numPr>
          <w:ilvl w:val="0"/>
          <w:numId w:val="29"/>
        </w:numPr>
        <w:rPr>
          <w:color w:val="000000" w:themeColor="text1"/>
        </w:rPr>
      </w:pPr>
      <w:r w:rsidRPr="00264FEE">
        <w:rPr>
          <w:color w:val="000000" w:themeColor="text1"/>
        </w:rPr>
        <w:t>Clinical staff could not describe clinical governance and how it applies to their roles in a practical way.</w:t>
      </w:r>
    </w:p>
    <w:p w14:paraId="2D9F5BFA" w14:textId="1D0E5EA7" w:rsidR="003601C1" w:rsidRPr="00264FEE" w:rsidRDefault="003601C1" w:rsidP="00264FEE">
      <w:pPr>
        <w:pStyle w:val="ListParagraph"/>
        <w:numPr>
          <w:ilvl w:val="0"/>
          <w:numId w:val="29"/>
        </w:numPr>
        <w:rPr>
          <w:color w:val="000000" w:themeColor="text1"/>
        </w:rPr>
      </w:pPr>
      <w:r w:rsidRPr="00264FEE">
        <w:rPr>
          <w:color w:val="000000" w:themeColor="text1"/>
        </w:rPr>
        <w:t xml:space="preserve">Management and </w:t>
      </w:r>
      <w:r w:rsidR="008D6F8B" w:rsidRPr="00264FEE">
        <w:rPr>
          <w:color w:val="000000" w:themeColor="text1"/>
        </w:rPr>
        <w:t>clinical</w:t>
      </w:r>
      <w:r w:rsidRPr="00264FEE">
        <w:rPr>
          <w:color w:val="000000" w:themeColor="text1"/>
        </w:rPr>
        <w:t xml:space="preserve"> staff could not describe the organisation’s policies regarding antimicrobial stewardship, minimising the use of restrictive practice or open disclosure. </w:t>
      </w:r>
    </w:p>
    <w:p w14:paraId="55F8A014" w14:textId="33D62472" w:rsidR="003601C1" w:rsidRPr="00264FEE" w:rsidRDefault="00783EEC" w:rsidP="00264FEE">
      <w:pPr>
        <w:pStyle w:val="ListParagraph"/>
        <w:numPr>
          <w:ilvl w:val="0"/>
          <w:numId w:val="29"/>
        </w:numPr>
        <w:rPr>
          <w:color w:val="000000" w:themeColor="text1"/>
        </w:rPr>
      </w:pPr>
      <w:r w:rsidRPr="00264FEE">
        <w:rPr>
          <w:color w:val="000000" w:themeColor="text1"/>
        </w:rPr>
        <w:t>A review of training records identified and management confirmed that staff have not received training in relation to clinical governance, antimicrobial stewardship or open disclosure and what it means for them in their role</w:t>
      </w:r>
    </w:p>
    <w:p w14:paraId="4629C4B2" w14:textId="7C79E90D" w:rsidR="003A0B7F" w:rsidRPr="002C2E9C" w:rsidRDefault="003A0B7F" w:rsidP="003A0B7F">
      <w:pPr>
        <w:tabs>
          <w:tab w:val="right" w:pos="9026"/>
        </w:tabs>
      </w:pPr>
      <w:r w:rsidRPr="002C2E9C">
        <w:t xml:space="preserve">The approved provider’s response accepts the Assessment Team’s findings and notes a </w:t>
      </w:r>
      <w:r>
        <w:t xml:space="preserve">new leadership team has been put in place and outlines various activities to improve the governance of the service.  </w:t>
      </w:r>
    </w:p>
    <w:p w14:paraId="12252555" w14:textId="77777777" w:rsidR="006355B9" w:rsidRPr="00E560FE" w:rsidRDefault="006355B9" w:rsidP="006355B9">
      <w:pPr>
        <w:tabs>
          <w:tab w:val="right" w:pos="9026"/>
        </w:tabs>
      </w:pPr>
      <w:r>
        <w:t xml:space="preserve">While </w:t>
      </w:r>
      <w:r w:rsidRPr="009977C0">
        <w:t>I acknowledge the actions by the approved provider</w:t>
      </w:r>
      <w:r>
        <w:t xml:space="preserve"> and progress already made in addressing deficits in this Requirement. </w:t>
      </w:r>
      <w:r w:rsidRPr="0082451F">
        <w:t>Based on all the evidence (summarised above), I find the service does not comply with this Requirement.</w:t>
      </w:r>
    </w:p>
    <w:p w14:paraId="61397A38" w14:textId="77777777" w:rsidR="00506F7F" w:rsidRPr="00154403" w:rsidRDefault="00506F7F" w:rsidP="00154403"/>
    <w:p w14:paraId="0D156996" w14:textId="77777777" w:rsidR="00095CD4" w:rsidRDefault="00095CD4" w:rsidP="00A93E3F">
      <w:pPr>
        <w:tabs>
          <w:tab w:val="right" w:pos="9026"/>
        </w:tabs>
        <w:sectPr w:rsidR="00095CD4" w:rsidSect="008D7780">
          <w:headerReference w:type="first" r:id="rId24"/>
          <w:type w:val="continuous"/>
          <w:pgSz w:w="11906" w:h="16838"/>
          <w:pgMar w:top="1701" w:right="1418" w:bottom="1418" w:left="1418" w:header="709" w:footer="397" w:gutter="0"/>
          <w:cols w:space="708"/>
          <w:docGrid w:linePitch="360"/>
        </w:sectPr>
      </w:pPr>
    </w:p>
    <w:p w14:paraId="1F190378" w14:textId="6454C9D1" w:rsidR="00A93E3F" w:rsidRPr="00872DF6" w:rsidRDefault="00095CD4" w:rsidP="00095CD4">
      <w:pPr>
        <w:pStyle w:val="Heading1"/>
      </w:pPr>
      <w:r w:rsidRPr="00872DF6">
        <w:lastRenderedPageBreak/>
        <w:t>Areas for improvement</w:t>
      </w:r>
    </w:p>
    <w:p w14:paraId="201EE750" w14:textId="745749BD" w:rsidR="004B33E7" w:rsidRPr="00872DF6" w:rsidRDefault="00817367" w:rsidP="004B33E7">
      <w:r w:rsidRPr="00872DF6">
        <w:t>A</w:t>
      </w:r>
      <w:r w:rsidR="004B33E7" w:rsidRPr="00872DF6">
        <w:t xml:space="preserve">reas </w:t>
      </w:r>
      <w:r w:rsidRPr="00872DF6">
        <w:t xml:space="preserve">have been identified </w:t>
      </w:r>
      <w:r w:rsidR="004B33E7" w:rsidRPr="00872DF6">
        <w:t>in which improvements must be made to ensure compliance with the Quality Standards. This is based on non-compliance with the Quality Standards as described in this performance report.</w:t>
      </w:r>
    </w:p>
    <w:p w14:paraId="75EC389A" w14:textId="77777777" w:rsidR="005B3591" w:rsidRDefault="005B3591" w:rsidP="002E6CFF">
      <w:pPr>
        <w:pStyle w:val="Heading4"/>
        <w:tabs>
          <w:tab w:val="clear" w:pos="9072"/>
        </w:tabs>
        <w:spacing w:before="120" w:after="0" w:line="240" w:lineRule="auto"/>
        <w:ind w:left="-537" w:firstLine="537"/>
      </w:pPr>
    </w:p>
    <w:p w14:paraId="46C0B2E7" w14:textId="1590B60B" w:rsidR="002E6CFF" w:rsidRDefault="002E6CFF" w:rsidP="005B3591">
      <w:pPr>
        <w:pStyle w:val="Heading4"/>
        <w:tabs>
          <w:tab w:val="clear" w:pos="9072"/>
        </w:tabs>
        <w:spacing w:before="120" w:after="0" w:line="240" w:lineRule="auto"/>
        <w:ind w:left="-537" w:firstLine="537"/>
      </w:pPr>
      <w:r w:rsidRPr="00477C4C">
        <w:t xml:space="preserve">Standard </w:t>
      </w:r>
      <w:r>
        <w:t>1</w:t>
      </w:r>
      <w:r w:rsidRPr="00477C4C">
        <w:t xml:space="preserve"> Consumer dignity and choic</w:t>
      </w:r>
      <w:r>
        <w:t>e</w:t>
      </w:r>
    </w:p>
    <w:p w14:paraId="6BA478D1" w14:textId="7F3E0245" w:rsidR="005B3591" w:rsidRDefault="005B3591" w:rsidP="005B3591">
      <w:r>
        <w:t>Ensure</w:t>
      </w:r>
      <w:r w:rsidR="002754FE">
        <w:t xml:space="preserve"> staff understand </w:t>
      </w:r>
      <w:r w:rsidR="00451494">
        <w:t>what respectful communication</w:t>
      </w:r>
      <w:r w:rsidR="003F1A8F">
        <w:t xml:space="preserve"> is </w:t>
      </w:r>
      <w:r w:rsidR="004F2340">
        <w:t xml:space="preserve">and </w:t>
      </w:r>
      <w:r w:rsidR="00530908">
        <w:t>d</w:t>
      </w:r>
      <w:r w:rsidR="004F2340">
        <w:t xml:space="preserve">o not speak to consumers in </w:t>
      </w:r>
      <w:r w:rsidR="004F2340" w:rsidRPr="00530908">
        <w:t>patronizing and</w:t>
      </w:r>
      <w:r w:rsidR="002B716E">
        <w:t>/or</w:t>
      </w:r>
      <w:r w:rsidR="004F2340" w:rsidRPr="00530908">
        <w:t xml:space="preserve"> disrespectful ways, or </w:t>
      </w:r>
      <w:r w:rsidR="00530908" w:rsidRPr="00530908">
        <w:t xml:space="preserve">take actions that position consumers </w:t>
      </w:r>
      <w:r w:rsidR="00530908">
        <w:t>as</w:t>
      </w:r>
      <w:r w:rsidR="00530908" w:rsidRPr="00530908">
        <w:t xml:space="preserve"> being less valuable than others.</w:t>
      </w:r>
    </w:p>
    <w:p w14:paraId="7BEF6683" w14:textId="77777777" w:rsidR="00281CBC" w:rsidRDefault="00281CBC" w:rsidP="005B3591"/>
    <w:p w14:paraId="72E095C2" w14:textId="4FC1D722" w:rsidR="005B3591" w:rsidRDefault="005B3591" w:rsidP="005B3591">
      <w:pPr>
        <w:pStyle w:val="Heading4"/>
        <w:tabs>
          <w:tab w:val="clear" w:pos="9072"/>
        </w:tabs>
        <w:spacing w:before="120" w:after="0" w:line="240" w:lineRule="auto"/>
        <w:ind w:left="-537" w:firstLine="537"/>
      </w:pPr>
      <w:r w:rsidRPr="002177E1">
        <w:t>Standard 2 Ongoing assessment and planning with consumers</w:t>
      </w:r>
    </w:p>
    <w:p w14:paraId="5A671C8D" w14:textId="680CEFB1" w:rsidR="00530908" w:rsidRDefault="00530908" w:rsidP="00530908">
      <w:r>
        <w:t xml:space="preserve">Establish </w:t>
      </w:r>
      <w:r w:rsidR="00F510CD">
        <w:t>processes that effectively engage with the consumer and use validated clinical assessment</w:t>
      </w:r>
      <w:r w:rsidR="002B716E">
        <w:t>s</w:t>
      </w:r>
      <w:r w:rsidR="00F510CD">
        <w:t xml:space="preserve"> to </w:t>
      </w:r>
      <w:r w:rsidR="002B716E">
        <w:t>design</w:t>
      </w:r>
      <w:r w:rsidR="00F510CD">
        <w:t xml:space="preserve"> optional care and services </w:t>
      </w:r>
      <w:r w:rsidR="002B716E">
        <w:t>for</w:t>
      </w:r>
      <w:r w:rsidR="00F510CD">
        <w:t xml:space="preserve"> the consumer. </w:t>
      </w:r>
      <w:r w:rsidR="00A417F9">
        <w:t>When the time arises that the consumer needs a different type or mix of care and services ensure these are put in place. Regu</w:t>
      </w:r>
      <w:r w:rsidR="00374E76">
        <w:t>lar</w:t>
      </w:r>
      <w:r w:rsidR="00A417F9">
        <w:t xml:space="preserve">ly check with </w:t>
      </w:r>
      <w:r w:rsidR="002B716E">
        <w:t xml:space="preserve">the </w:t>
      </w:r>
      <w:r w:rsidR="00A417F9">
        <w:t xml:space="preserve">consumer to ensure their day to day needs are being met. </w:t>
      </w:r>
    </w:p>
    <w:p w14:paraId="529C92D7" w14:textId="77777777" w:rsidR="005420FE" w:rsidRDefault="005420FE" w:rsidP="005B3591">
      <w:pPr>
        <w:pStyle w:val="Heading4"/>
        <w:tabs>
          <w:tab w:val="clear" w:pos="9072"/>
        </w:tabs>
        <w:spacing w:before="120" w:after="0" w:line="240" w:lineRule="auto"/>
        <w:ind w:left="-537" w:firstLine="537"/>
      </w:pPr>
    </w:p>
    <w:p w14:paraId="2CDE291E" w14:textId="376FAF15" w:rsidR="005B3591" w:rsidRDefault="005B3591" w:rsidP="005B3591">
      <w:pPr>
        <w:pStyle w:val="Heading4"/>
        <w:tabs>
          <w:tab w:val="clear" w:pos="9072"/>
        </w:tabs>
        <w:spacing w:before="120" w:after="0" w:line="240" w:lineRule="auto"/>
        <w:ind w:left="-537" w:firstLine="537"/>
      </w:pPr>
      <w:r w:rsidRPr="00477C4C">
        <w:t>Standard 3 Personal care and clinical care</w:t>
      </w:r>
    </w:p>
    <w:p w14:paraId="3D5F190D" w14:textId="74D032C0" w:rsidR="00622C67" w:rsidRDefault="00EA064C" w:rsidP="00622C67">
      <w:r>
        <w:t>Ensure staff understand what best practice care looks li</w:t>
      </w:r>
      <w:r w:rsidR="00B80A96">
        <w:t>k</w:t>
      </w:r>
      <w:r>
        <w:t>e no matter who is delivering the service. Address instances of poor care promptly</w:t>
      </w:r>
      <w:r w:rsidR="007B6C8E">
        <w:t xml:space="preserve"> to </w:t>
      </w:r>
      <w:r w:rsidR="002137C4">
        <w:t xml:space="preserve">support </w:t>
      </w:r>
      <w:r w:rsidR="007B6C8E">
        <w:t xml:space="preserve">the consumer to have the best possible clinical outcome. </w:t>
      </w:r>
    </w:p>
    <w:p w14:paraId="5270C195" w14:textId="7237E41C" w:rsidR="007B6C8E" w:rsidRDefault="007B6C8E" w:rsidP="00622C67">
      <w:r>
        <w:t xml:space="preserve">Ensure staff are skilled at identifying a deteriorating consumer and </w:t>
      </w:r>
      <w:r w:rsidR="002137C4">
        <w:t xml:space="preserve">staff </w:t>
      </w:r>
      <w:r>
        <w:t xml:space="preserve">can escalate this information quickly through the organisation and can be assured that actions will be taken to </w:t>
      </w:r>
      <w:r w:rsidR="002137C4">
        <w:t>get medical assistance</w:t>
      </w:r>
      <w:r w:rsidR="006A270D">
        <w:t xml:space="preserve"> and supp</w:t>
      </w:r>
      <w:r w:rsidR="004000A2">
        <w:t>ort</w:t>
      </w:r>
      <w:r w:rsidR="00B80A96">
        <w:t>.</w:t>
      </w:r>
    </w:p>
    <w:p w14:paraId="4070B385" w14:textId="20EB3896" w:rsidR="004000A2" w:rsidRDefault="004000A2" w:rsidP="00622C67">
      <w:r>
        <w:t xml:space="preserve">Ensure relevant </w:t>
      </w:r>
      <w:r w:rsidR="007D7631">
        <w:t xml:space="preserve">consumer </w:t>
      </w:r>
      <w:r>
        <w:t xml:space="preserve">information is sought </w:t>
      </w:r>
      <w:r w:rsidR="007D7631">
        <w:t>and shared</w:t>
      </w:r>
      <w:r w:rsidR="00B80A96">
        <w:t>. Involve</w:t>
      </w:r>
      <w:r>
        <w:t xml:space="preserve"> professionals </w:t>
      </w:r>
      <w:r w:rsidR="00B80A96">
        <w:t>at the right point in time to inform clinical pathways</w:t>
      </w:r>
      <w:r w:rsidR="007D7631">
        <w:t xml:space="preserve"> and </w:t>
      </w:r>
      <w:r w:rsidR="00374E76">
        <w:t>optim</w:t>
      </w:r>
      <w:r w:rsidR="00B80A96">
        <w:t>ise</w:t>
      </w:r>
      <w:r w:rsidR="007D7631">
        <w:t xml:space="preserve"> clinical </w:t>
      </w:r>
      <w:r w:rsidR="00B80A96">
        <w:t xml:space="preserve">and personal care </w:t>
      </w:r>
      <w:r w:rsidR="007D7631">
        <w:t xml:space="preserve">outcomes </w:t>
      </w:r>
    </w:p>
    <w:p w14:paraId="7B060FDE" w14:textId="77777777" w:rsidR="005B3591" w:rsidRDefault="005B3591" w:rsidP="005B3591">
      <w:pPr>
        <w:pStyle w:val="Heading4"/>
        <w:tabs>
          <w:tab w:val="clear" w:pos="9072"/>
        </w:tabs>
        <w:spacing w:before="120" w:after="0" w:line="240" w:lineRule="auto"/>
        <w:ind w:left="-537" w:firstLine="537"/>
      </w:pPr>
    </w:p>
    <w:p w14:paraId="61DC1E44" w14:textId="592713FE" w:rsidR="005B3591" w:rsidRDefault="005B3591" w:rsidP="005B3591">
      <w:pPr>
        <w:pStyle w:val="Heading4"/>
        <w:tabs>
          <w:tab w:val="clear" w:pos="9072"/>
        </w:tabs>
        <w:spacing w:before="120" w:after="0" w:line="240" w:lineRule="auto"/>
        <w:ind w:left="-537" w:firstLine="537"/>
      </w:pPr>
      <w:r w:rsidRPr="00477C4C">
        <w:t>Standard 4 Services and supports for daily living</w:t>
      </w:r>
    </w:p>
    <w:p w14:paraId="6F3C06BA" w14:textId="712AFE9E" w:rsidR="00C6434E" w:rsidRDefault="00C6434E" w:rsidP="00C6434E">
      <w:r>
        <w:t>Ensure staff understand what the consumer</w:t>
      </w:r>
      <w:r w:rsidR="00B80A96">
        <w:t>’</w:t>
      </w:r>
      <w:r>
        <w:t xml:space="preserve">s current needs and </w:t>
      </w:r>
      <w:r w:rsidR="00374E76">
        <w:t>preferences</w:t>
      </w:r>
      <w:r>
        <w:t xml:space="preserve"> are and put the </w:t>
      </w:r>
      <w:r w:rsidR="00374E76">
        <w:t>relevant</w:t>
      </w:r>
      <w:r>
        <w:t xml:space="preserve"> services and lifestyle supports in place to allow consumers to live the best life they can. </w:t>
      </w:r>
    </w:p>
    <w:p w14:paraId="11DD8DC9" w14:textId="012D4690" w:rsidR="00C6434E" w:rsidRDefault="00C6434E" w:rsidP="00C6434E">
      <w:r>
        <w:lastRenderedPageBreak/>
        <w:t>Establish what equipment is in use</w:t>
      </w:r>
      <w:r w:rsidR="00B80A96">
        <w:t>,</w:t>
      </w:r>
      <w:r>
        <w:t xml:space="preserve"> that the service is responsible for</w:t>
      </w:r>
      <w:r w:rsidR="00B80A96">
        <w:t>,</w:t>
      </w:r>
      <w:r>
        <w:t xml:space="preserve"> and ensure it is fit for purpose and maintained.</w:t>
      </w:r>
    </w:p>
    <w:p w14:paraId="1B283519" w14:textId="77777777" w:rsidR="005B3591" w:rsidRDefault="005B3591" w:rsidP="005B3591">
      <w:pPr>
        <w:pStyle w:val="Heading4"/>
        <w:tabs>
          <w:tab w:val="clear" w:pos="9072"/>
        </w:tabs>
        <w:spacing w:before="120" w:after="0" w:line="240" w:lineRule="auto"/>
        <w:ind w:left="-537" w:firstLine="537"/>
      </w:pPr>
    </w:p>
    <w:p w14:paraId="548203A6" w14:textId="616CB625" w:rsidR="005B3591" w:rsidRDefault="005B3591" w:rsidP="005B3591">
      <w:pPr>
        <w:pStyle w:val="Heading4"/>
        <w:tabs>
          <w:tab w:val="clear" w:pos="9072"/>
        </w:tabs>
        <w:spacing w:before="120" w:after="0" w:line="240" w:lineRule="auto"/>
        <w:ind w:left="-537" w:firstLine="537"/>
      </w:pPr>
      <w:r w:rsidRPr="00477C4C">
        <w:t>Standard 6 Feedback and complaints</w:t>
      </w:r>
    </w:p>
    <w:p w14:paraId="22948F0C" w14:textId="03913018" w:rsidR="00C6434E" w:rsidRPr="00C6434E" w:rsidRDefault="0003515B" w:rsidP="00C6434E">
      <w:r>
        <w:t xml:space="preserve">Implement a </w:t>
      </w:r>
      <w:r w:rsidR="00374E76">
        <w:t>complaints</w:t>
      </w:r>
      <w:r>
        <w:t xml:space="preserve"> management system that aligns with a best practice approach</w:t>
      </w:r>
      <w:r w:rsidR="00B80A96">
        <w:t>, with a focus on supporting the consumer’s voice to be heard. E</w:t>
      </w:r>
      <w:r>
        <w:t xml:space="preserve">nsure feedback and complaints are used to improve the quality of care and services </w:t>
      </w:r>
      <w:r w:rsidR="00B80A96">
        <w:t>including those delivered through other providers.</w:t>
      </w:r>
    </w:p>
    <w:p w14:paraId="1F9E27F8" w14:textId="77777777" w:rsidR="0022105A" w:rsidRDefault="0022105A" w:rsidP="005B3591">
      <w:pPr>
        <w:pStyle w:val="Heading4"/>
        <w:tabs>
          <w:tab w:val="clear" w:pos="9072"/>
        </w:tabs>
        <w:spacing w:before="120" w:after="0" w:line="240" w:lineRule="auto"/>
        <w:ind w:left="-537" w:firstLine="537"/>
      </w:pPr>
    </w:p>
    <w:p w14:paraId="1AD2D531" w14:textId="11701EE7" w:rsidR="005B3591" w:rsidRDefault="005B3591" w:rsidP="005B3591">
      <w:pPr>
        <w:pStyle w:val="Heading4"/>
        <w:tabs>
          <w:tab w:val="clear" w:pos="9072"/>
        </w:tabs>
        <w:spacing w:before="120" w:after="0" w:line="240" w:lineRule="auto"/>
        <w:ind w:left="-537" w:firstLine="537"/>
      </w:pPr>
      <w:r w:rsidRPr="00477C4C">
        <w:t>Standard 7 Human resources</w:t>
      </w:r>
    </w:p>
    <w:p w14:paraId="155E342D" w14:textId="5935575E" w:rsidR="0022105A" w:rsidRPr="00D3658F" w:rsidRDefault="00B874A4" w:rsidP="0022105A">
      <w:pPr>
        <w:rPr>
          <w:color w:val="auto"/>
        </w:rPr>
      </w:pPr>
      <w:r w:rsidRPr="00D3658F">
        <w:rPr>
          <w:color w:val="auto"/>
        </w:rPr>
        <w:t xml:space="preserve">Ensure an effective workforce strategy is in place and that staff are trained in the types of care services they are </w:t>
      </w:r>
      <w:r w:rsidR="00374E76" w:rsidRPr="00D3658F">
        <w:rPr>
          <w:color w:val="auto"/>
        </w:rPr>
        <w:t>expected</w:t>
      </w:r>
      <w:r w:rsidRPr="00D3658F">
        <w:rPr>
          <w:color w:val="auto"/>
        </w:rPr>
        <w:t xml:space="preserve"> to deliver. Monitor consumer </w:t>
      </w:r>
      <w:r w:rsidR="00374E76" w:rsidRPr="00D3658F">
        <w:rPr>
          <w:color w:val="auto"/>
        </w:rPr>
        <w:t>satisfaction</w:t>
      </w:r>
      <w:r w:rsidRPr="00D3658F">
        <w:rPr>
          <w:color w:val="auto"/>
        </w:rPr>
        <w:t xml:space="preserve"> with staff and proactively assess performance</w:t>
      </w:r>
      <w:r w:rsidR="00567072" w:rsidRPr="00D3658F">
        <w:rPr>
          <w:color w:val="auto"/>
        </w:rPr>
        <w:t xml:space="preserve"> and address poor performance.</w:t>
      </w:r>
    </w:p>
    <w:p w14:paraId="7C2146B4" w14:textId="63E795BC" w:rsidR="00B874A4" w:rsidRDefault="00B874A4" w:rsidP="0022105A">
      <w:r>
        <w:t xml:space="preserve">Upskill care coordination staff so they understand the programmes they are responsible for and their accountabilities in regard to </w:t>
      </w:r>
      <w:r w:rsidR="00B80A96">
        <w:t xml:space="preserve">any </w:t>
      </w:r>
      <w:r>
        <w:t xml:space="preserve">relevant legislation. </w:t>
      </w:r>
    </w:p>
    <w:p w14:paraId="0594F6CB" w14:textId="46684A81" w:rsidR="00B874A4" w:rsidRDefault="00B874A4" w:rsidP="0022105A">
      <w:r>
        <w:t>Ensure relevant management have line of sight to the competency, training and quality of staff being provided through third party organisation</w:t>
      </w:r>
      <w:r w:rsidR="00B80A96">
        <w:t>s</w:t>
      </w:r>
      <w:r>
        <w:t xml:space="preserve">. </w:t>
      </w:r>
    </w:p>
    <w:p w14:paraId="2222B915" w14:textId="77777777" w:rsidR="005B3591" w:rsidRDefault="005B3591" w:rsidP="005B3591">
      <w:pPr>
        <w:pStyle w:val="Heading4"/>
        <w:tabs>
          <w:tab w:val="clear" w:pos="9072"/>
        </w:tabs>
        <w:spacing w:before="120" w:after="0" w:line="240" w:lineRule="auto"/>
        <w:ind w:left="-537" w:firstLine="537"/>
      </w:pPr>
    </w:p>
    <w:p w14:paraId="25498322" w14:textId="77777777" w:rsidR="005B3591" w:rsidRDefault="005B3591" w:rsidP="005B3591">
      <w:pPr>
        <w:pStyle w:val="Heading4"/>
        <w:tabs>
          <w:tab w:val="clear" w:pos="9072"/>
        </w:tabs>
        <w:spacing w:before="120" w:after="0" w:line="240" w:lineRule="auto"/>
        <w:ind w:left="-537" w:firstLine="537"/>
      </w:pPr>
      <w:r w:rsidRPr="00477C4C">
        <w:t>Standard 8 Organisational governance</w:t>
      </w:r>
    </w:p>
    <w:p w14:paraId="53B4CA60" w14:textId="469CA769" w:rsidR="001550BA" w:rsidRDefault="00D3658F" w:rsidP="004B33E7">
      <w:pPr>
        <w:rPr>
          <w:color w:val="auto"/>
        </w:rPr>
      </w:pPr>
      <w:r w:rsidRPr="00D3658F">
        <w:rPr>
          <w:color w:val="auto"/>
        </w:rPr>
        <w:t xml:space="preserve">Ensure the </w:t>
      </w:r>
      <w:r>
        <w:rPr>
          <w:color w:val="auto"/>
        </w:rPr>
        <w:t xml:space="preserve">governing body has the relevant experience, skills and qualifications to provide stewardship to the organisation. </w:t>
      </w:r>
    </w:p>
    <w:p w14:paraId="02CF3766" w14:textId="5EDC9A7C" w:rsidR="00D3658F" w:rsidRPr="00D3658F" w:rsidRDefault="00D0508A" w:rsidP="004B33E7">
      <w:pPr>
        <w:rPr>
          <w:color w:val="auto"/>
        </w:rPr>
      </w:pPr>
      <w:r>
        <w:t xml:space="preserve">Ensure </w:t>
      </w:r>
      <w:r w:rsidR="00936896">
        <w:t xml:space="preserve">policies, processes and systems in the organisation protect consumers from poor experiences, </w:t>
      </w:r>
      <w:r w:rsidR="00552423">
        <w:t>unnecessary</w:t>
      </w:r>
      <w:r w:rsidR="00936896">
        <w:t xml:space="preserve"> risks and harm from neglect </w:t>
      </w:r>
      <w:r w:rsidR="00B95A48">
        <w:t xml:space="preserve">and </w:t>
      </w:r>
      <w:r w:rsidR="00552423">
        <w:t>abuse.</w:t>
      </w:r>
    </w:p>
    <w:p w14:paraId="13D4C34B" w14:textId="3F3348FA" w:rsidR="00095CD4" w:rsidRPr="00872DF6" w:rsidRDefault="001775F9" w:rsidP="001775F9">
      <w:r w:rsidRPr="001775F9">
        <w:t>Monitor that board members competently discharge their responsibilities under legislation relevant to aged care</w:t>
      </w:r>
      <w:r w:rsidR="00B73F3D">
        <w:t xml:space="preserve"> in line with their role.</w:t>
      </w:r>
    </w:p>
    <w:sectPr w:rsidR="00095CD4" w:rsidRPr="00872DF6" w:rsidSect="002B7F5E">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28598" w14:textId="77777777" w:rsidR="00931006" w:rsidRDefault="00931006" w:rsidP="00603E0E">
      <w:pPr>
        <w:spacing w:after="0" w:line="240" w:lineRule="auto"/>
      </w:pPr>
      <w:r>
        <w:separator/>
      </w:r>
    </w:p>
  </w:endnote>
  <w:endnote w:type="continuationSeparator" w:id="0">
    <w:p w14:paraId="5904736B" w14:textId="77777777" w:rsidR="00931006" w:rsidRDefault="00931006"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931006" w:rsidRPr="009A1F1B" w:rsidRDefault="009310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53522A6C" w:rsidR="00931006" w:rsidRPr="00C605C5" w:rsidRDefault="00931006" w:rsidP="00A3716D">
    <w:pPr>
      <w:tabs>
        <w:tab w:val="right" w:pos="9070"/>
      </w:tabs>
      <w:spacing w:line="240" w:lineRule="auto"/>
      <w:contextualSpacing/>
      <w:rPr>
        <w:rFonts w:eastAsia="Calibri" w:cs="Times New Roman"/>
        <w:color w:val="auto"/>
        <w:sz w:val="16"/>
        <w:szCs w:val="16"/>
        <w:lang w:eastAsia="en-US"/>
      </w:rPr>
    </w:pPr>
    <w:r w:rsidRPr="00C605C5">
      <w:rPr>
        <w:rFonts w:eastAsia="Calibri" w:cs="Times New Roman"/>
        <w:color w:val="auto"/>
        <w:sz w:val="16"/>
        <w:szCs w:val="16"/>
        <w:lang w:eastAsia="en-US"/>
      </w:rPr>
      <w:t xml:space="preserve">Name of service: </w:t>
    </w:r>
    <w:r w:rsidRPr="00C605C5">
      <w:rPr>
        <w:sz w:val="16"/>
        <w:szCs w:val="16"/>
      </w:rPr>
      <w:t>Nextt Eastern CACP Program</w:t>
    </w:r>
    <w:r w:rsidRPr="00C605C5">
      <w:rPr>
        <w:rFonts w:eastAsia="Calibri" w:cs="Times New Roman"/>
        <w:color w:val="auto"/>
        <w:sz w:val="16"/>
        <w:szCs w:val="16"/>
        <w:lang w:eastAsia="en-US"/>
      </w:rPr>
      <w:tab/>
      <w:t>RPT-OPS-0044 v1.0</w:t>
    </w:r>
  </w:p>
  <w:p w14:paraId="44B7837D" w14:textId="3E638AC9" w:rsidR="00931006" w:rsidRPr="00C72FFB" w:rsidRDefault="00931006" w:rsidP="00A3716D">
    <w:pPr>
      <w:tabs>
        <w:tab w:val="right" w:pos="9070"/>
      </w:tabs>
      <w:spacing w:line="240" w:lineRule="auto"/>
      <w:contextualSpacing/>
      <w:rPr>
        <w:rFonts w:eastAsia="Calibri" w:cs="Times New Roman"/>
        <w:color w:val="auto"/>
        <w:sz w:val="16"/>
        <w:szCs w:val="22"/>
        <w:lang w:eastAsia="en-US"/>
      </w:rPr>
    </w:pPr>
    <w:r w:rsidRPr="00C605C5">
      <w:rPr>
        <w:rFonts w:eastAsia="Calibri" w:cs="Times New Roman"/>
        <w:color w:val="auto"/>
        <w:sz w:val="16"/>
        <w:szCs w:val="16"/>
        <w:lang w:eastAsia="en-US"/>
      </w:rPr>
      <w:t xml:space="preserve">ID: </w:t>
    </w:r>
    <w:r w:rsidRPr="00C605C5">
      <w:rPr>
        <w:sz w:val="16"/>
        <w:szCs w:val="16"/>
      </w:rPr>
      <w:t>300205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28</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32</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931006" w:rsidRPr="009A1F1B" w:rsidRDefault="00931006"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931006" w:rsidRPr="00C72FFB" w:rsidRDefault="009310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931006" w:rsidRPr="00A3716D" w:rsidRDefault="00931006"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[Home Racsid]</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F26DA" w14:textId="77777777" w:rsidR="00931006" w:rsidRDefault="00931006" w:rsidP="00603E0E">
      <w:pPr>
        <w:spacing w:after="0" w:line="240" w:lineRule="auto"/>
      </w:pPr>
      <w:r>
        <w:separator/>
      </w:r>
    </w:p>
  </w:footnote>
  <w:footnote w:type="continuationSeparator" w:id="0">
    <w:p w14:paraId="42DD7A59" w14:textId="77777777" w:rsidR="00931006" w:rsidRDefault="00931006"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931006" w:rsidRDefault="00931006"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5E48" w14:textId="1D6179A4" w:rsidR="00931006" w:rsidRDefault="00931006" w:rsidP="009C6F30">
    <w:pPr>
      <w:tabs>
        <w:tab w:val="left" w:pos="3624"/>
      </w:tabs>
    </w:pPr>
    <w:r>
      <w:rPr>
        <w:noProof/>
        <w:color w:val="auto"/>
        <w:sz w:val="20"/>
      </w:rPr>
      <w:drawing>
        <wp:anchor distT="0" distB="0" distL="114300" distR="114300" simplePos="0" relativeHeight="251697152" behindDoc="1" locked="0" layoutInCell="1" allowOverlap="1" wp14:anchorId="34EED097" wp14:editId="48C501ED">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931006" w:rsidRDefault="00931006" w:rsidP="009C6F30">
    <w:pPr>
      <w:tabs>
        <w:tab w:val="left" w:pos="3624"/>
      </w:tabs>
    </w:pPr>
    <w:r>
      <w:rPr>
        <w:noProof/>
        <w:color w:val="auto"/>
        <w:sz w:val="20"/>
      </w:rPr>
      <w:drawing>
        <wp:anchor distT="0" distB="0" distL="114300" distR="114300" simplePos="0" relativeHeight="251658240"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C0BE" w14:textId="77777777" w:rsidR="00931006" w:rsidRDefault="00931006" w:rsidP="0004322A">
    <w:r>
      <w:rPr>
        <w:noProof/>
        <w:color w:val="auto"/>
        <w:sz w:val="20"/>
      </w:rPr>
      <w:drawing>
        <wp:anchor distT="0" distB="0" distL="114300" distR="114300" simplePos="0" relativeHeight="251668480" behindDoc="1" locked="0" layoutInCell="1" allowOverlap="1" wp14:anchorId="5316EAB3" wp14:editId="1E7E857A">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931006" w:rsidRDefault="00931006" w:rsidP="0004322A">
    <w:r>
      <w:rPr>
        <w:noProof/>
        <w:color w:val="auto"/>
        <w:sz w:val="20"/>
      </w:rPr>
      <w:drawing>
        <wp:anchor distT="0" distB="0" distL="114300" distR="114300" simplePos="0" relativeHeight="251678720"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2E5B" w14:textId="77777777" w:rsidR="00931006" w:rsidRDefault="00931006" w:rsidP="0004322A">
    <w:r>
      <w:rPr>
        <w:noProof/>
        <w:color w:val="auto"/>
        <w:sz w:val="20"/>
      </w:rPr>
      <w:drawing>
        <wp:anchor distT="0" distB="0" distL="114300" distR="114300" simplePos="0" relativeHeight="251659264" behindDoc="1" locked="0" layoutInCell="1" allowOverlap="1" wp14:anchorId="1583B572" wp14:editId="78D48970">
          <wp:simplePos x="0" y="0"/>
          <wp:positionH relativeFrom="page">
            <wp:align>right</wp:align>
          </wp:positionH>
          <wp:positionV relativeFrom="paragraph">
            <wp:posOffset>-364490</wp:posOffset>
          </wp:positionV>
          <wp:extent cx="7560000" cy="1026060"/>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B63" w14:textId="77777777" w:rsidR="00931006" w:rsidRDefault="00931006" w:rsidP="0004322A">
    <w:r>
      <w:rPr>
        <w:noProof/>
        <w:color w:val="auto"/>
        <w:sz w:val="20"/>
      </w:rPr>
      <w:drawing>
        <wp:anchor distT="0" distB="0" distL="114300" distR="114300" simplePos="0" relativeHeight="251680768" behindDoc="1" locked="0" layoutInCell="1" allowOverlap="1" wp14:anchorId="1FB4BE33" wp14:editId="73F1807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CDF1" w14:textId="77777777" w:rsidR="00931006" w:rsidRDefault="00931006" w:rsidP="0004322A">
    <w:r>
      <w:rPr>
        <w:noProof/>
        <w:color w:val="auto"/>
        <w:sz w:val="20"/>
      </w:rPr>
      <w:drawing>
        <wp:anchor distT="0" distB="0" distL="114300" distR="114300" simplePos="0" relativeHeight="251703296" behindDoc="1" locked="0" layoutInCell="1" allowOverlap="1" wp14:anchorId="4DCB4108" wp14:editId="098ABBA8">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DD577" w14:textId="77777777" w:rsidR="00931006" w:rsidRDefault="00931006" w:rsidP="0004322A">
    <w:r>
      <w:rPr>
        <w:noProof/>
        <w:color w:val="auto"/>
        <w:sz w:val="20"/>
      </w:rPr>
      <w:drawing>
        <wp:anchor distT="0" distB="0" distL="114300" distR="114300" simplePos="0" relativeHeight="251705344" behindDoc="1" locked="0" layoutInCell="1" allowOverlap="1" wp14:anchorId="76D47BB1" wp14:editId="509A373A">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B592" w14:textId="29C6D16C" w:rsidR="00931006" w:rsidRDefault="00931006" w:rsidP="009C6F30">
    <w:pPr>
      <w:tabs>
        <w:tab w:val="left" w:pos="3624"/>
      </w:tabs>
    </w:pPr>
    <w:r>
      <w:rPr>
        <w:noProof/>
        <w:color w:val="auto"/>
        <w:sz w:val="20"/>
      </w:rPr>
      <w:drawing>
        <wp:anchor distT="0" distB="0" distL="114300" distR="114300" simplePos="0" relativeHeight="251686912" behindDoc="1" locked="0" layoutInCell="1" allowOverlap="1" wp14:anchorId="4D59888A" wp14:editId="7ED8028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E7BC" w14:textId="506AE676" w:rsidR="00931006" w:rsidRDefault="00931006" w:rsidP="009C6F30">
    <w:pPr>
      <w:tabs>
        <w:tab w:val="left" w:pos="3624"/>
      </w:tabs>
    </w:pPr>
    <w:r>
      <w:rPr>
        <w:noProof/>
        <w:color w:val="auto"/>
        <w:sz w:val="20"/>
      </w:rPr>
      <w:drawing>
        <wp:anchor distT="0" distB="0" distL="114300" distR="114300" simplePos="0" relativeHeight="251693056" behindDoc="1" locked="0" layoutInCell="1" allowOverlap="1" wp14:anchorId="4134E0F4" wp14:editId="24A6B953">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567"/>
    <w:multiLevelType w:val="hybridMultilevel"/>
    <w:tmpl w:val="70F84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F86CF3"/>
    <w:multiLevelType w:val="hybridMultilevel"/>
    <w:tmpl w:val="F7BA1C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DF86DCE2">
      <w:start w:val="1"/>
      <w:numFmt w:val="bullet"/>
      <w:lvlText w:val=""/>
      <w:lvlJc w:val="left"/>
      <w:pPr>
        <w:ind w:left="1440" w:hanging="360"/>
      </w:pPr>
      <w:rPr>
        <w:rFonts w:ascii="Symbol" w:hAnsi="Symbol" w:hint="default"/>
        <w:color w:val="auto"/>
      </w:rPr>
    </w:lvl>
    <w:lvl w:ilvl="1" w:tplc="7A06DCE2" w:tentative="1">
      <w:start w:val="1"/>
      <w:numFmt w:val="bullet"/>
      <w:lvlText w:val="o"/>
      <w:lvlJc w:val="left"/>
      <w:pPr>
        <w:ind w:left="2160" w:hanging="360"/>
      </w:pPr>
      <w:rPr>
        <w:rFonts w:ascii="Courier New" w:hAnsi="Courier New" w:cs="Courier New" w:hint="default"/>
      </w:rPr>
    </w:lvl>
    <w:lvl w:ilvl="2" w:tplc="5ABC4712" w:tentative="1">
      <w:start w:val="1"/>
      <w:numFmt w:val="bullet"/>
      <w:lvlText w:val=""/>
      <w:lvlJc w:val="left"/>
      <w:pPr>
        <w:ind w:left="2880" w:hanging="360"/>
      </w:pPr>
      <w:rPr>
        <w:rFonts w:ascii="Wingdings" w:hAnsi="Wingdings" w:hint="default"/>
      </w:rPr>
    </w:lvl>
    <w:lvl w:ilvl="3" w:tplc="14AC4A22" w:tentative="1">
      <w:start w:val="1"/>
      <w:numFmt w:val="bullet"/>
      <w:lvlText w:val=""/>
      <w:lvlJc w:val="left"/>
      <w:pPr>
        <w:ind w:left="3600" w:hanging="360"/>
      </w:pPr>
      <w:rPr>
        <w:rFonts w:ascii="Symbol" w:hAnsi="Symbol" w:hint="default"/>
      </w:rPr>
    </w:lvl>
    <w:lvl w:ilvl="4" w:tplc="632E3C6C" w:tentative="1">
      <w:start w:val="1"/>
      <w:numFmt w:val="bullet"/>
      <w:lvlText w:val="o"/>
      <w:lvlJc w:val="left"/>
      <w:pPr>
        <w:ind w:left="4320" w:hanging="360"/>
      </w:pPr>
      <w:rPr>
        <w:rFonts w:ascii="Courier New" w:hAnsi="Courier New" w:cs="Courier New" w:hint="default"/>
      </w:rPr>
    </w:lvl>
    <w:lvl w:ilvl="5" w:tplc="6290AB86" w:tentative="1">
      <w:start w:val="1"/>
      <w:numFmt w:val="bullet"/>
      <w:lvlText w:val=""/>
      <w:lvlJc w:val="left"/>
      <w:pPr>
        <w:ind w:left="5040" w:hanging="360"/>
      </w:pPr>
      <w:rPr>
        <w:rFonts w:ascii="Wingdings" w:hAnsi="Wingdings" w:hint="default"/>
      </w:rPr>
    </w:lvl>
    <w:lvl w:ilvl="6" w:tplc="C15C86A4" w:tentative="1">
      <w:start w:val="1"/>
      <w:numFmt w:val="bullet"/>
      <w:lvlText w:val=""/>
      <w:lvlJc w:val="left"/>
      <w:pPr>
        <w:ind w:left="5760" w:hanging="360"/>
      </w:pPr>
      <w:rPr>
        <w:rFonts w:ascii="Symbol" w:hAnsi="Symbol" w:hint="default"/>
      </w:rPr>
    </w:lvl>
    <w:lvl w:ilvl="7" w:tplc="D33636A6" w:tentative="1">
      <w:start w:val="1"/>
      <w:numFmt w:val="bullet"/>
      <w:lvlText w:val="o"/>
      <w:lvlJc w:val="left"/>
      <w:pPr>
        <w:ind w:left="6480" w:hanging="360"/>
      </w:pPr>
      <w:rPr>
        <w:rFonts w:ascii="Courier New" w:hAnsi="Courier New" w:cs="Courier New" w:hint="default"/>
      </w:rPr>
    </w:lvl>
    <w:lvl w:ilvl="8" w:tplc="DA44FF58"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3700AE"/>
    <w:multiLevelType w:val="hybridMultilevel"/>
    <w:tmpl w:val="6B5C3D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C45627"/>
    <w:multiLevelType w:val="hybridMultilevel"/>
    <w:tmpl w:val="A35435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004F6"/>
    <w:multiLevelType w:val="hybridMultilevel"/>
    <w:tmpl w:val="2E20CC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7A1D8C"/>
    <w:multiLevelType w:val="hybridMultilevel"/>
    <w:tmpl w:val="83E8EB16"/>
    <w:lvl w:ilvl="0" w:tplc="4FA25FBE">
      <w:start w:val="1"/>
      <w:numFmt w:val="bullet"/>
      <w:lvlText w:val=""/>
      <w:lvlJc w:val="left"/>
      <w:pPr>
        <w:ind w:left="360" w:hanging="360"/>
      </w:pPr>
      <w:rPr>
        <w:rFonts w:ascii="Symbol" w:hAnsi="Symbol" w:hint="default"/>
      </w:rPr>
    </w:lvl>
    <w:lvl w:ilvl="1" w:tplc="797E60CE">
      <w:start w:val="1"/>
      <w:numFmt w:val="bullet"/>
      <w:lvlText w:val="o"/>
      <w:lvlJc w:val="left"/>
      <w:pPr>
        <w:ind w:left="1080" w:hanging="360"/>
      </w:pPr>
      <w:rPr>
        <w:rFonts w:ascii="Courier New" w:hAnsi="Courier New" w:hint="default"/>
      </w:rPr>
    </w:lvl>
    <w:lvl w:ilvl="2" w:tplc="124AF0AA">
      <w:start w:val="1"/>
      <w:numFmt w:val="bullet"/>
      <w:lvlText w:val=""/>
      <w:lvlJc w:val="left"/>
      <w:pPr>
        <w:ind w:left="1800" w:hanging="360"/>
      </w:pPr>
      <w:rPr>
        <w:rFonts w:ascii="Wingdings" w:hAnsi="Wingdings" w:hint="default"/>
      </w:rPr>
    </w:lvl>
    <w:lvl w:ilvl="3" w:tplc="6D745DD0">
      <w:start w:val="1"/>
      <w:numFmt w:val="bullet"/>
      <w:lvlText w:val=""/>
      <w:lvlJc w:val="left"/>
      <w:pPr>
        <w:ind w:left="2520" w:hanging="360"/>
      </w:pPr>
      <w:rPr>
        <w:rFonts w:ascii="Symbol" w:hAnsi="Symbol" w:hint="default"/>
      </w:rPr>
    </w:lvl>
    <w:lvl w:ilvl="4" w:tplc="67C8BB1A">
      <w:start w:val="1"/>
      <w:numFmt w:val="bullet"/>
      <w:lvlText w:val="o"/>
      <w:lvlJc w:val="left"/>
      <w:pPr>
        <w:ind w:left="3240" w:hanging="360"/>
      </w:pPr>
      <w:rPr>
        <w:rFonts w:ascii="Courier New" w:hAnsi="Courier New" w:hint="default"/>
      </w:rPr>
    </w:lvl>
    <w:lvl w:ilvl="5" w:tplc="5948A550">
      <w:start w:val="1"/>
      <w:numFmt w:val="bullet"/>
      <w:lvlText w:val=""/>
      <w:lvlJc w:val="left"/>
      <w:pPr>
        <w:ind w:left="3960" w:hanging="360"/>
      </w:pPr>
      <w:rPr>
        <w:rFonts w:ascii="Wingdings" w:hAnsi="Wingdings" w:hint="default"/>
      </w:rPr>
    </w:lvl>
    <w:lvl w:ilvl="6" w:tplc="9F60ADD6">
      <w:start w:val="1"/>
      <w:numFmt w:val="bullet"/>
      <w:lvlText w:val=""/>
      <w:lvlJc w:val="left"/>
      <w:pPr>
        <w:ind w:left="4680" w:hanging="360"/>
      </w:pPr>
      <w:rPr>
        <w:rFonts w:ascii="Symbol" w:hAnsi="Symbol" w:hint="default"/>
      </w:rPr>
    </w:lvl>
    <w:lvl w:ilvl="7" w:tplc="7EC249BE">
      <w:start w:val="1"/>
      <w:numFmt w:val="bullet"/>
      <w:lvlText w:val="o"/>
      <w:lvlJc w:val="left"/>
      <w:pPr>
        <w:ind w:left="5400" w:hanging="360"/>
      </w:pPr>
      <w:rPr>
        <w:rFonts w:ascii="Courier New" w:hAnsi="Courier New" w:hint="default"/>
      </w:rPr>
    </w:lvl>
    <w:lvl w:ilvl="8" w:tplc="7E52912A">
      <w:start w:val="1"/>
      <w:numFmt w:val="bullet"/>
      <w:lvlText w:val=""/>
      <w:lvlJc w:val="left"/>
      <w:pPr>
        <w:ind w:left="6120" w:hanging="360"/>
      </w:pPr>
      <w:rPr>
        <w:rFonts w:ascii="Wingdings" w:hAnsi="Wingdings" w:hint="default"/>
      </w:rPr>
    </w:lvl>
  </w:abstractNum>
  <w:abstractNum w:abstractNumId="10"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206242A"/>
    <w:multiLevelType w:val="hybridMultilevel"/>
    <w:tmpl w:val="596C08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336749"/>
    <w:multiLevelType w:val="hybridMultilevel"/>
    <w:tmpl w:val="5D667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2752652"/>
    <w:multiLevelType w:val="hybridMultilevel"/>
    <w:tmpl w:val="A084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F7376A0"/>
    <w:multiLevelType w:val="hybridMultilevel"/>
    <w:tmpl w:val="45A67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1F3DFC"/>
    <w:multiLevelType w:val="hybridMultilevel"/>
    <w:tmpl w:val="7384F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B65541"/>
    <w:multiLevelType w:val="hybridMultilevel"/>
    <w:tmpl w:val="EC366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B2360"/>
    <w:multiLevelType w:val="hybridMultilevel"/>
    <w:tmpl w:val="A2701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6C961FE"/>
    <w:multiLevelType w:val="hybridMultilevel"/>
    <w:tmpl w:val="4ABC7E7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0E24D6"/>
    <w:multiLevelType w:val="hybridMultilevel"/>
    <w:tmpl w:val="D81C5E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AA7A1F"/>
    <w:multiLevelType w:val="hybridMultilevel"/>
    <w:tmpl w:val="7FAA7A1F"/>
    <w:lvl w:ilvl="0" w:tplc="75FE1866">
      <w:start w:val="1"/>
      <w:numFmt w:val="bullet"/>
      <w:lvlText w:val=""/>
      <w:lvlJc w:val="left"/>
      <w:pPr>
        <w:tabs>
          <w:tab w:val="num" w:pos="720"/>
        </w:tabs>
        <w:ind w:left="720" w:hanging="360"/>
      </w:pPr>
      <w:rPr>
        <w:rFonts w:ascii="Symbol" w:hAnsi="Symbol"/>
      </w:rPr>
    </w:lvl>
    <w:lvl w:ilvl="1" w:tplc="5A26D59A">
      <w:start w:val="1"/>
      <w:numFmt w:val="bullet"/>
      <w:lvlText w:val="o"/>
      <w:lvlJc w:val="left"/>
      <w:pPr>
        <w:tabs>
          <w:tab w:val="num" w:pos="1440"/>
        </w:tabs>
        <w:ind w:left="1440" w:hanging="360"/>
      </w:pPr>
      <w:rPr>
        <w:rFonts w:ascii="Courier New" w:hAnsi="Courier New"/>
      </w:rPr>
    </w:lvl>
    <w:lvl w:ilvl="2" w:tplc="175C9B6C">
      <w:start w:val="1"/>
      <w:numFmt w:val="bullet"/>
      <w:lvlText w:val=""/>
      <w:lvlJc w:val="left"/>
      <w:pPr>
        <w:tabs>
          <w:tab w:val="num" w:pos="2160"/>
        </w:tabs>
        <w:ind w:left="2160" w:hanging="360"/>
      </w:pPr>
      <w:rPr>
        <w:rFonts w:ascii="Wingdings" w:hAnsi="Wingdings"/>
      </w:rPr>
    </w:lvl>
    <w:lvl w:ilvl="3" w:tplc="2D80E756">
      <w:start w:val="1"/>
      <w:numFmt w:val="bullet"/>
      <w:lvlText w:val=""/>
      <w:lvlJc w:val="left"/>
      <w:pPr>
        <w:tabs>
          <w:tab w:val="num" w:pos="2880"/>
        </w:tabs>
        <w:ind w:left="2880" w:hanging="360"/>
      </w:pPr>
      <w:rPr>
        <w:rFonts w:ascii="Symbol" w:hAnsi="Symbol"/>
      </w:rPr>
    </w:lvl>
    <w:lvl w:ilvl="4" w:tplc="6AF4AB84">
      <w:start w:val="1"/>
      <w:numFmt w:val="bullet"/>
      <w:lvlText w:val="o"/>
      <w:lvlJc w:val="left"/>
      <w:pPr>
        <w:tabs>
          <w:tab w:val="num" w:pos="3600"/>
        </w:tabs>
        <w:ind w:left="3600" w:hanging="360"/>
      </w:pPr>
      <w:rPr>
        <w:rFonts w:ascii="Courier New" w:hAnsi="Courier New"/>
      </w:rPr>
    </w:lvl>
    <w:lvl w:ilvl="5" w:tplc="6D18B8A2">
      <w:start w:val="1"/>
      <w:numFmt w:val="bullet"/>
      <w:lvlText w:val=""/>
      <w:lvlJc w:val="left"/>
      <w:pPr>
        <w:tabs>
          <w:tab w:val="num" w:pos="4320"/>
        </w:tabs>
        <w:ind w:left="4320" w:hanging="360"/>
      </w:pPr>
      <w:rPr>
        <w:rFonts w:ascii="Wingdings" w:hAnsi="Wingdings"/>
      </w:rPr>
    </w:lvl>
    <w:lvl w:ilvl="6" w:tplc="CF88104E">
      <w:start w:val="1"/>
      <w:numFmt w:val="bullet"/>
      <w:lvlText w:val=""/>
      <w:lvlJc w:val="left"/>
      <w:pPr>
        <w:tabs>
          <w:tab w:val="num" w:pos="5040"/>
        </w:tabs>
        <w:ind w:left="5040" w:hanging="360"/>
      </w:pPr>
      <w:rPr>
        <w:rFonts w:ascii="Symbol" w:hAnsi="Symbol"/>
      </w:rPr>
    </w:lvl>
    <w:lvl w:ilvl="7" w:tplc="E0B87ED4">
      <w:start w:val="1"/>
      <w:numFmt w:val="bullet"/>
      <w:lvlText w:val="o"/>
      <w:lvlJc w:val="left"/>
      <w:pPr>
        <w:tabs>
          <w:tab w:val="num" w:pos="5760"/>
        </w:tabs>
        <w:ind w:left="5760" w:hanging="360"/>
      </w:pPr>
      <w:rPr>
        <w:rFonts w:ascii="Courier New" w:hAnsi="Courier New"/>
      </w:rPr>
    </w:lvl>
    <w:lvl w:ilvl="8" w:tplc="F8489EF0">
      <w:start w:val="1"/>
      <w:numFmt w:val="bullet"/>
      <w:lvlText w:val=""/>
      <w:lvlJc w:val="left"/>
      <w:pPr>
        <w:tabs>
          <w:tab w:val="num" w:pos="6480"/>
        </w:tabs>
        <w:ind w:left="6480" w:hanging="360"/>
      </w:pPr>
      <w:rPr>
        <w:rFonts w:ascii="Wingdings" w:hAnsi="Wingdings"/>
      </w:rPr>
    </w:lvl>
  </w:abstractNum>
  <w:abstractNum w:abstractNumId="36" w15:restartNumberingAfterBreak="0">
    <w:nsid w:val="7FAA7A20"/>
    <w:multiLevelType w:val="hybridMultilevel"/>
    <w:tmpl w:val="7FAA7A20"/>
    <w:lvl w:ilvl="0" w:tplc="1B3668C8">
      <w:start w:val="1"/>
      <w:numFmt w:val="bullet"/>
      <w:lvlText w:val=""/>
      <w:lvlJc w:val="left"/>
      <w:pPr>
        <w:tabs>
          <w:tab w:val="num" w:pos="720"/>
        </w:tabs>
        <w:ind w:left="720" w:hanging="360"/>
      </w:pPr>
      <w:rPr>
        <w:rFonts w:ascii="Symbol" w:hAnsi="Symbol"/>
      </w:rPr>
    </w:lvl>
    <w:lvl w:ilvl="1" w:tplc="56E86AFA">
      <w:start w:val="1"/>
      <w:numFmt w:val="bullet"/>
      <w:lvlText w:val="o"/>
      <w:lvlJc w:val="left"/>
      <w:pPr>
        <w:tabs>
          <w:tab w:val="num" w:pos="1440"/>
        </w:tabs>
        <w:ind w:left="1440" w:hanging="360"/>
      </w:pPr>
      <w:rPr>
        <w:rFonts w:ascii="Courier New" w:hAnsi="Courier New"/>
      </w:rPr>
    </w:lvl>
    <w:lvl w:ilvl="2" w:tplc="6A664C46">
      <w:start w:val="1"/>
      <w:numFmt w:val="bullet"/>
      <w:lvlText w:val=""/>
      <w:lvlJc w:val="left"/>
      <w:pPr>
        <w:tabs>
          <w:tab w:val="num" w:pos="2160"/>
        </w:tabs>
        <w:ind w:left="2160" w:hanging="360"/>
      </w:pPr>
      <w:rPr>
        <w:rFonts w:ascii="Wingdings" w:hAnsi="Wingdings"/>
      </w:rPr>
    </w:lvl>
    <w:lvl w:ilvl="3" w:tplc="8C92301C">
      <w:start w:val="1"/>
      <w:numFmt w:val="bullet"/>
      <w:lvlText w:val=""/>
      <w:lvlJc w:val="left"/>
      <w:pPr>
        <w:tabs>
          <w:tab w:val="num" w:pos="2880"/>
        </w:tabs>
        <w:ind w:left="2880" w:hanging="360"/>
      </w:pPr>
      <w:rPr>
        <w:rFonts w:ascii="Symbol" w:hAnsi="Symbol"/>
      </w:rPr>
    </w:lvl>
    <w:lvl w:ilvl="4" w:tplc="0B48294A">
      <w:start w:val="1"/>
      <w:numFmt w:val="bullet"/>
      <w:lvlText w:val="o"/>
      <w:lvlJc w:val="left"/>
      <w:pPr>
        <w:tabs>
          <w:tab w:val="num" w:pos="3600"/>
        </w:tabs>
        <w:ind w:left="3600" w:hanging="360"/>
      </w:pPr>
      <w:rPr>
        <w:rFonts w:ascii="Courier New" w:hAnsi="Courier New"/>
      </w:rPr>
    </w:lvl>
    <w:lvl w:ilvl="5" w:tplc="80248E3C">
      <w:start w:val="1"/>
      <w:numFmt w:val="bullet"/>
      <w:lvlText w:val=""/>
      <w:lvlJc w:val="left"/>
      <w:pPr>
        <w:tabs>
          <w:tab w:val="num" w:pos="4320"/>
        </w:tabs>
        <w:ind w:left="4320" w:hanging="360"/>
      </w:pPr>
      <w:rPr>
        <w:rFonts w:ascii="Wingdings" w:hAnsi="Wingdings"/>
      </w:rPr>
    </w:lvl>
    <w:lvl w:ilvl="6" w:tplc="2D0CA074">
      <w:start w:val="1"/>
      <w:numFmt w:val="bullet"/>
      <w:lvlText w:val=""/>
      <w:lvlJc w:val="left"/>
      <w:pPr>
        <w:tabs>
          <w:tab w:val="num" w:pos="5040"/>
        </w:tabs>
        <w:ind w:left="5040" w:hanging="360"/>
      </w:pPr>
      <w:rPr>
        <w:rFonts w:ascii="Symbol" w:hAnsi="Symbol"/>
      </w:rPr>
    </w:lvl>
    <w:lvl w:ilvl="7" w:tplc="1E36849A">
      <w:start w:val="1"/>
      <w:numFmt w:val="bullet"/>
      <w:lvlText w:val="o"/>
      <w:lvlJc w:val="left"/>
      <w:pPr>
        <w:tabs>
          <w:tab w:val="num" w:pos="5760"/>
        </w:tabs>
        <w:ind w:left="5760" w:hanging="360"/>
      </w:pPr>
      <w:rPr>
        <w:rFonts w:ascii="Courier New" w:hAnsi="Courier New"/>
      </w:rPr>
    </w:lvl>
    <w:lvl w:ilvl="8" w:tplc="75DAA5A6">
      <w:start w:val="1"/>
      <w:numFmt w:val="bullet"/>
      <w:lvlText w:val=""/>
      <w:lvlJc w:val="left"/>
      <w:pPr>
        <w:tabs>
          <w:tab w:val="num" w:pos="6480"/>
        </w:tabs>
        <w:ind w:left="6480" w:hanging="360"/>
      </w:pPr>
      <w:rPr>
        <w:rFonts w:ascii="Wingdings" w:hAnsi="Wingdings"/>
      </w:rPr>
    </w:lvl>
  </w:abstractNum>
  <w:num w:numId="1">
    <w:abstractNumId w:val="13"/>
  </w:num>
  <w:num w:numId="2">
    <w:abstractNumId w:val="31"/>
  </w:num>
  <w:num w:numId="3">
    <w:abstractNumId w:val="34"/>
  </w:num>
  <w:num w:numId="4">
    <w:abstractNumId w:val="18"/>
  </w:num>
  <w:num w:numId="5">
    <w:abstractNumId w:val="11"/>
  </w:num>
  <w:num w:numId="6">
    <w:abstractNumId w:val="27"/>
  </w:num>
  <w:num w:numId="7">
    <w:abstractNumId w:val="10"/>
  </w:num>
  <w:num w:numId="8">
    <w:abstractNumId w:val="33"/>
  </w:num>
  <w:num w:numId="9">
    <w:abstractNumId w:val="6"/>
  </w:num>
  <w:num w:numId="10">
    <w:abstractNumId w:val="20"/>
  </w:num>
  <w:num w:numId="11">
    <w:abstractNumId w:val="21"/>
  </w:num>
  <w:num w:numId="12">
    <w:abstractNumId w:val="24"/>
  </w:num>
  <w:num w:numId="13">
    <w:abstractNumId w:val="16"/>
  </w:num>
  <w:num w:numId="14">
    <w:abstractNumId w:val="12"/>
  </w:num>
  <w:num w:numId="15">
    <w:abstractNumId w:val="4"/>
  </w:num>
  <w:num w:numId="16">
    <w:abstractNumId w:val="17"/>
  </w:num>
  <w:num w:numId="17">
    <w:abstractNumId w:val="32"/>
  </w:num>
  <w:num w:numId="18">
    <w:abstractNumId w:val="29"/>
  </w:num>
  <w:num w:numId="19">
    <w:abstractNumId w:val="3"/>
  </w:num>
  <w:num w:numId="20">
    <w:abstractNumId w:val="35"/>
  </w:num>
  <w:num w:numId="21">
    <w:abstractNumId w:val="36"/>
  </w:num>
  <w:num w:numId="22">
    <w:abstractNumId w:val="0"/>
  </w:num>
  <w:num w:numId="23">
    <w:abstractNumId w:val="19"/>
  </w:num>
  <w:num w:numId="24">
    <w:abstractNumId w:val="22"/>
  </w:num>
  <w:num w:numId="25">
    <w:abstractNumId w:val="25"/>
  </w:num>
  <w:num w:numId="26">
    <w:abstractNumId w:val="14"/>
  </w:num>
  <w:num w:numId="27">
    <w:abstractNumId w:val="30"/>
  </w:num>
  <w:num w:numId="28">
    <w:abstractNumId w:val="1"/>
  </w:num>
  <w:num w:numId="29">
    <w:abstractNumId w:val="8"/>
  </w:num>
  <w:num w:numId="30">
    <w:abstractNumId w:val="5"/>
  </w:num>
  <w:num w:numId="31">
    <w:abstractNumId w:val="2"/>
  </w:num>
  <w:num w:numId="32">
    <w:abstractNumId w:val="9"/>
  </w:num>
  <w:num w:numId="33">
    <w:abstractNumId w:val="28"/>
  </w:num>
  <w:num w:numId="34">
    <w:abstractNumId w:val="15"/>
  </w:num>
  <w:num w:numId="35">
    <w:abstractNumId w:val="7"/>
  </w:num>
  <w:num w:numId="36">
    <w:abstractNumId w:val="26"/>
  </w:num>
  <w:num w:numId="37">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06876"/>
    <w:rsid w:val="00010235"/>
    <w:rsid w:val="0001083B"/>
    <w:rsid w:val="00012905"/>
    <w:rsid w:val="00014BDC"/>
    <w:rsid w:val="00015354"/>
    <w:rsid w:val="00016620"/>
    <w:rsid w:val="00017067"/>
    <w:rsid w:val="00020653"/>
    <w:rsid w:val="00021012"/>
    <w:rsid w:val="0002159D"/>
    <w:rsid w:val="00021723"/>
    <w:rsid w:val="00021CDE"/>
    <w:rsid w:val="000240FE"/>
    <w:rsid w:val="00024562"/>
    <w:rsid w:val="00026DB1"/>
    <w:rsid w:val="000307FA"/>
    <w:rsid w:val="000324DD"/>
    <w:rsid w:val="00032B17"/>
    <w:rsid w:val="00034D63"/>
    <w:rsid w:val="00034EF1"/>
    <w:rsid w:val="0003515B"/>
    <w:rsid w:val="00035F9A"/>
    <w:rsid w:val="000403EC"/>
    <w:rsid w:val="00042597"/>
    <w:rsid w:val="00042862"/>
    <w:rsid w:val="0004322A"/>
    <w:rsid w:val="00043E66"/>
    <w:rsid w:val="000445D1"/>
    <w:rsid w:val="00044906"/>
    <w:rsid w:val="0004490E"/>
    <w:rsid w:val="00045648"/>
    <w:rsid w:val="00051B08"/>
    <w:rsid w:val="000524D1"/>
    <w:rsid w:val="0005398F"/>
    <w:rsid w:val="00053C83"/>
    <w:rsid w:val="00053DC7"/>
    <w:rsid w:val="000547CF"/>
    <w:rsid w:val="00062F7F"/>
    <w:rsid w:val="00064E24"/>
    <w:rsid w:val="00065CD9"/>
    <w:rsid w:val="00066986"/>
    <w:rsid w:val="000672C1"/>
    <w:rsid w:val="00071C01"/>
    <w:rsid w:val="000722C8"/>
    <w:rsid w:val="000729F6"/>
    <w:rsid w:val="000735F0"/>
    <w:rsid w:val="000737AA"/>
    <w:rsid w:val="00074161"/>
    <w:rsid w:val="000754AB"/>
    <w:rsid w:val="000775E6"/>
    <w:rsid w:val="00077B08"/>
    <w:rsid w:val="00077B7E"/>
    <w:rsid w:val="00077B9F"/>
    <w:rsid w:val="000802B8"/>
    <w:rsid w:val="000809C8"/>
    <w:rsid w:val="00081445"/>
    <w:rsid w:val="00081FF3"/>
    <w:rsid w:val="00083A2A"/>
    <w:rsid w:val="00086D77"/>
    <w:rsid w:val="000871AE"/>
    <w:rsid w:val="000879A0"/>
    <w:rsid w:val="00090838"/>
    <w:rsid w:val="00091BA6"/>
    <w:rsid w:val="0009428C"/>
    <w:rsid w:val="000948F6"/>
    <w:rsid w:val="00095CD4"/>
    <w:rsid w:val="000968FB"/>
    <w:rsid w:val="00096921"/>
    <w:rsid w:val="0009745E"/>
    <w:rsid w:val="000A01D4"/>
    <w:rsid w:val="000A072F"/>
    <w:rsid w:val="000A08D1"/>
    <w:rsid w:val="000A0AFB"/>
    <w:rsid w:val="000A5732"/>
    <w:rsid w:val="000A5BF1"/>
    <w:rsid w:val="000A6181"/>
    <w:rsid w:val="000A6E2B"/>
    <w:rsid w:val="000B0841"/>
    <w:rsid w:val="000B09AB"/>
    <w:rsid w:val="000B1053"/>
    <w:rsid w:val="000B1342"/>
    <w:rsid w:val="000B28E7"/>
    <w:rsid w:val="000C0395"/>
    <w:rsid w:val="000C064F"/>
    <w:rsid w:val="000C10D9"/>
    <w:rsid w:val="000C23F3"/>
    <w:rsid w:val="000C5359"/>
    <w:rsid w:val="000C53B6"/>
    <w:rsid w:val="000D2C13"/>
    <w:rsid w:val="000D4EB7"/>
    <w:rsid w:val="000E1859"/>
    <w:rsid w:val="000E388C"/>
    <w:rsid w:val="000E5C61"/>
    <w:rsid w:val="000E654D"/>
    <w:rsid w:val="000F01D0"/>
    <w:rsid w:val="000F026C"/>
    <w:rsid w:val="000F6AB2"/>
    <w:rsid w:val="000F6EBE"/>
    <w:rsid w:val="00100FC0"/>
    <w:rsid w:val="0010272F"/>
    <w:rsid w:val="0010469B"/>
    <w:rsid w:val="001064AB"/>
    <w:rsid w:val="00106C3D"/>
    <w:rsid w:val="00111BAB"/>
    <w:rsid w:val="0011286A"/>
    <w:rsid w:val="0011471E"/>
    <w:rsid w:val="00114B51"/>
    <w:rsid w:val="00115B32"/>
    <w:rsid w:val="00115DD9"/>
    <w:rsid w:val="00120299"/>
    <w:rsid w:val="001209AB"/>
    <w:rsid w:val="001236D7"/>
    <w:rsid w:val="001237C3"/>
    <w:rsid w:val="001238C3"/>
    <w:rsid w:val="00123AEF"/>
    <w:rsid w:val="00130077"/>
    <w:rsid w:val="0013014D"/>
    <w:rsid w:val="00131206"/>
    <w:rsid w:val="0013147D"/>
    <w:rsid w:val="001315E3"/>
    <w:rsid w:val="00131BB4"/>
    <w:rsid w:val="0013259D"/>
    <w:rsid w:val="0013265E"/>
    <w:rsid w:val="00132B4A"/>
    <w:rsid w:val="00133B2D"/>
    <w:rsid w:val="001347F9"/>
    <w:rsid w:val="00134873"/>
    <w:rsid w:val="00135BE5"/>
    <w:rsid w:val="001416E6"/>
    <w:rsid w:val="001427C5"/>
    <w:rsid w:val="00142B61"/>
    <w:rsid w:val="00142B8D"/>
    <w:rsid w:val="00143910"/>
    <w:rsid w:val="001456BC"/>
    <w:rsid w:val="001458E0"/>
    <w:rsid w:val="00147657"/>
    <w:rsid w:val="00147A25"/>
    <w:rsid w:val="00152896"/>
    <w:rsid w:val="00153251"/>
    <w:rsid w:val="00154403"/>
    <w:rsid w:val="00154EFC"/>
    <w:rsid w:val="001550BA"/>
    <w:rsid w:val="001578D0"/>
    <w:rsid w:val="00157D0D"/>
    <w:rsid w:val="00161103"/>
    <w:rsid w:val="00162F6A"/>
    <w:rsid w:val="00164315"/>
    <w:rsid w:val="001648D1"/>
    <w:rsid w:val="001667E3"/>
    <w:rsid w:val="00167295"/>
    <w:rsid w:val="0017341C"/>
    <w:rsid w:val="00173F30"/>
    <w:rsid w:val="0017549A"/>
    <w:rsid w:val="00175740"/>
    <w:rsid w:val="00176254"/>
    <w:rsid w:val="001775F9"/>
    <w:rsid w:val="001776CA"/>
    <w:rsid w:val="00180342"/>
    <w:rsid w:val="00180558"/>
    <w:rsid w:val="001855AA"/>
    <w:rsid w:val="00187E1F"/>
    <w:rsid w:val="00190377"/>
    <w:rsid w:val="00192ABB"/>
    <w:rsid w:val="00192B49"/>
    <w:rsid w:val="001930D2"/>
    <w:rsid w:val="00193FCD"/>
    <w:rsid w:val="00194682"/>
    <w:rsid w:val="001946D4"/>
    <w:rsid w:val="001966C2"/>
    <w:rsid w:val="001A069A"/>
    <w:rsid w:val="001A14C5"/>
    <w:rsid w:val="001A2014"/>
    <w:rsid w:val="001A2FEF"/>
    <w:rsid w:val="001A5E93"/>
    <w:rsid w:val="001A60B9"/>
    <w:rsid w:val="001B106C"/>
    <w:rsid w:val="001B35A5"/>
    <w:rsid w:val="001B3DE8"/>
    <w:rsid w:val="001B5EB5"/>
    <w:rsid w:val="001B6041"/>
    <w:rsid w:val="001C14EE"/>
    <w:rsid w:val="001C2F20"/>
    <w:rsid w:val="001C30A7"/>
    <w:rsid w:val="001C36D7"/>
    <w:rsid w:val="001C4D52"/>
    <w:rsid w:val="001C5E69"/>
    <w:rsid w:val="001C6B7D"/>
    <w:rsid w:val="001D156F"/>
    <w:rsid w:val="001D3328"/>
    <w:rsid w:val="001D5061"/>
    <w:rsid w:val="001D58EB"/>
    <w:rsid w:val="001D78CE"/>
    <w:rsid w:val="001E009F"/>
    <w:rsid w:val="001E04EA"/>
    <w:rsid w:val="001E23D8"/>
    <w:rsid w:val="001E4BBD"/>
    <w:rsid w:val="001E599B"/>
    <w:rsid w:val="001E59C2"/>
    <w:rsid w:val="001E5E4A"/>
    <w:rsid w:val="001E658D"/>
    <w:rsid w:val="001E6954"/>
    <w:rsid w:val="001F04F4"/>
    <w:rsid w:val="001F249E"/>
    <w:rsid w:val="001F27B2"/>
    <w:rsid w:val="001F461C"/>
    <w:rsid w:val="00202FFF"/>
    <w:rsid w:val="0020486A"/>
    <w:rsid w:val="002059D4"/>
    <w:rsid w:val="00207C1B"/>
    <w:rsid w:val="00211334"/>
    <w:rsid w:val="0021138F"/>
    <w:rsid w:val="0021202A"/>
    <w:rsid w:val="002137C4"/>
    <w:rsid w:val="00215FC3"/>
    <w:rsid w:val="00216C55"/>
    <w:rsid w:val="0022105A"/>
    <w:rsid w:val="00222277"/>
    <w:rsid w:val="00224A29"/>
    <w:rsid w:val="00225032"/>
    <w:rsid w:val="00225F08"/>
    <w:rsid w:val="0022788A"/>
    <w:rsid w:val="00231231"/>
    <w:rsid w:val="00231DF1"/>
    <w:rsid w:val="00232380"/>
    <w:rsid w:val="0023266D"/>
    <w:rsid w:val="002327B3"/>
    <w:rsid w:val="00232C95"/>
    <w:rsid w:val="00233F58"/>
    <w:rsid w:val="0023513A"/>
    <w:rsid w:val="0023750B"/>
    <w:rsid w:val="0024071E"/>
    <w:rsid w:val="00240D55"/>
    <w:rsid w:val="002440FB"/>
    <w:rsid w:val="00244E59"/>
    <w:rsid w:val="0024612B"/>
    <w:rsid w:val="00246B90"/>
    <w:rsid w:val="00251812"/>
    <w:rsid w:val="0025188B"/>
    <w:rsid w:val="002525F8"/>
    <w:rsid w:val="002536B7"/>
    <w:rsid w:val="00254583"/>
    <w:rsid w:val="002575BE"/>
    <w:rsid w:val="00264FEE"/>
    <w:rsid w:val="002754FE"/>
    <w:rsid w:val="00275639"/>
    <w:rsid w:val="00276215"/>
    <w:rsid w:val="00277804"/>
    <w:rsid w:val="00277ED3"/>
    <w:rsid w:val="00280FEA"/>
    <w:rsid w:val="00281CBC"/>
    <w:rsid w:val="002834B9"/>
    <w:rsid w:val="0028516B"/>
    <w:rsid w:val="0028558A"/>
    <w:rsid w:val="00285F6D"/>
    <w:rsid w:val="00287D19"/>
    <w:rsid w:val="00292117"/>
    <w:rsid w:val="002946CE"/>
    <w:rsid w:val="00296876"/>
    <w:rsid w:val="002A4FDA"/>
    <w:rsid w:val="002A5D8D"/>
    <w:rsid w:val="002B1A31"/>
    <w:rsid w:val="002B49A3"/>
    <w:rsid w:val="002B4A64"/>
    <w:rsid w:val="002B4C72"/>
    <w:rsid w:val="002B4DED"/>
    <w:rsid w:val="002B5455"/>
    <w:rsid w:val="002B716E"/>
    <w:rsid w:val="002B7F5E"/>
    <w:rsid w:val="002C0C2A"/>
    <w:rsid w:val="002C1EF5"/>
    <w:rsid w:val="002C2E9C"/>
    <w:rsid w:val="002C312A"/>
    <w:rsid w:val="002C45D0"/>
    <w:rsid w:val="002C55C5"/>
    <w:rsid w:val="002C6F50"/>
    <w:rsid w:val="002D2015"/>
    <w:rsid w:val="002D2665"/>
    <w:rsid w:val="002D296D"/>
    <w:rsid w:val="002D7009"/>
    <w:rsid w:val="002E1037"/>
    <w:rsid w:val="002E12E9"/>
    <w:rsid w:val="002E2945"/>
    <w:rsid w:val="002E56D4"/>
    <w:rsid w:val="002E6CFF"/>
    <w:rsid w:val="002F26F2"/>
    <w:rsid w:val="002F37EE"/>
    <w:rsid w:val="002F440E"/>
    <w:rsid w:val="002F478A"/>
    <w:rsid w:val="002F58E0"/>
    <w:rsid w:val="00300516"/>
    <w:rsid w:val="00301877"/>
    <w:rsid w:val="0030214E"/>
    <w:rsid w:val="00302665"/>
    <w:rsid w:val="003054D4"/>
    <w:rsid w:val="003064F7"/>
    <w:rsid w:val="00306FAC"/>
    <w:rsid w:val="00313F05"/>
    <w:rsid w:val="00314856"/>
    <w:rsid w:val="00314A89"/>
    <w:rsid w:val="00314FF7"/>
    <w:rsid w:val="00315732"/>
    <w:rsid w:val="00316C26"/>
    <w:rsid w:val="00320838"/>
    <w:rsid w:val="0032244B"/>
    <w:rsid w:val="00323456"/>
    <w:rsid w:val="003263D2"/>
    <w:rsid w:val="00327DD1"/>
    <w:rsid w:val="003302CE"/>
    <w:rsid w:val="00331959"/>
    <w:rsid w:val="0033519D"/>
    <w:rsid w:val="003361BC"/>
    <w:rsid w:val="00341322"/>
    <w:rsid w:val="00341469"/>
    <w:rsid w:val="00342607"/>
    <w:rsid w:val="00347D1A"/>
    <w:rsid w:val="0035191E"/>
    <w:rsid w:val="003521CE"/>
    <w:rsid w:val="003537FB"/>
    <w:rsid w:val="00353847"/>
    <w:rsid w:val="003559F8"/>
    <w:rsid w:val="00355E16"/>
    <w:rsid w:val="00357B0C"/>
    <w:rsid w:val="003601C1"/>
    <w:rsid w:val="00362A44"/>
    <w:rsid w:val="00362A8A"/>
    <w:rsid w:val="003657A5"/>
    <w:rsid w:val="003703A2"/>
    <w:rsid w:val="00373CB3"/>
    <w:rsid w:val="0037487E"/>
    <w:rsid w:val="00374E76"/>
    <w:rsid w:val="00376A13"/>
    <w:rsid w:val="00377B0B"/>
    <w:rsid w:val="003840CE"/>
    <w:rsid w:val="00384FAC"/>
    <w:rsid w:val="00387F01"/>
    <w:rsid w:val="00390B0F"/>
    <w:rsid w:val="0039104A"/>
    <w:rsid w:val="0039109F"/>
    <w:rsid w:val="003916F5"/>
    <w:rsid w:val="003918D3"/>
    <w:rsid w:val="003922F4"/>
    <w:rsid w:val="0039281B"/>
    <w:rsid w:val="00392BF2"/>
    <w:rsid w:val="00394855"/>
    <w:rsid w:val="003959A3"/>
    <w:rsid w:val="0039602C"/>
    <w:rsid w:val="003A0B7F"/>
    <w:rsid w:val="003A5F62"/>
    <w:rsid w:val="003A6C7F"/>
    <w:rsid w:val="003A7FC8"/>
    <w:rsid w:val="003B17E9"/>
    <w:rsid w:val="003B2413"/>
    <w:rsid w:val="003B298A"/>
    <w:rsid w:val="003B2ECD"/>
    <w:rsid w:val="003B3183"/>
    <w:rsid w:val="003B4315"/>
    <w:rsid w:val="003C0098"/>
    <w:rsid w:val="003C1CC8"/>
    <w:rsid w:val="003C2A9C"/>
    <w:rsid w:val="003C3987"/>
    <w:rsid w:val="003C68A9"/>
    <w:rsid w:val="003C6D25"/>
    <w:rsid w:val="003C6EC2"/>
    <w:rsid w:val="003D1638"/>
    <w:rsid w:val="003D1D4E"/>
    <w:rsid w:val="003D236F"/>
    <w:rsid w:val="003D46EA"/>
    <w:rsid w:val="003D5171"/>
    <w:rsid w:val="003D58C2"/>
    <w:rsid w:val="003D6091"/>
    <w:rsid w:val="003D7D99"/>
    <w:rsid w:val="003E132A"/>
    <w:rsid w:val="003E2DA5"/>
    <w:rsid w:val="003E3197"/>
    <w:rsid w:val="003E33E2"/>
    <w:rsid w:val="003E4B5F"/>
    <w:rsid w:val="003E4C53"/>
    <w:rsid w:val="003E5F86"/>
    <w:rsid w:val="003E7916"/>
    <w:rsid w:val="003E7CB6"/>
    <w:rsid w:val="003F023B"/>
    <w:rsid w:val="003F1A8F"/>
    <w:rsid w:val="003F3F08"/>
    <w:rsid w:val="003F3F89"/>
    <w:rsid w:val="003F521D"/>
    <w:rsid w:val="003F54AC"/>
    <w:rsid w:val="003F5725"/>
    <w:rsid w:val="003F648E"/>
    <w:rsid w:val="004000A2"/>
    <w:rsid w:val="004044DD"/>
    <w:rsid w:val="004046BF"/>
    <w:rsid w:val="00405075"/>
    <w:rsid w:val="00405F24"/>
    <w:rsid w:val="004065D7"/>
    <w:rsid w:val="00412BCA"/>
    <w:rsid w:val="00414B32"/>
    <w:rsid w:val="00415788"/>
    <w:rsid w:val="00416B05"/>
    <w:rsid w:val="00420EFF"/>
    <w:rsid w:val="004221E3"/>
    <w:rsid w:val="00425196"/>
    <w:rsid w:val="00425A98"/>
    <w:rsid w:val="004261BA"/>
    <w:rsid w:val="00427817"/>
    <w:rsid w:val="004316F7"/>
    <w:rsid w:val="004326D2"/>
    <w:rsid w:val="00434C42"/>
    <w:rsid w:val="004356A1"/>
    <w:rsid w:val="00435BD1"/>
    <w:rsid w:val="00435DC0"/>
    <w:rsid w:val="004411DA"/>
    <w:rsid w:val="00441AD4"/>
    <w:rsid w:val="00443B18"/>
    <w:rsid w:val="004442C1"/>
    <w:rsid w:val="0045103F"/>
    <w:rsid w:val="00451494"/>
    <w:rsid w:val="004522A3"/>
    <w:rsid w:val="00456176"/>
    <w:rsid w:val="00457879"/>
    <w:rsid w:val="0046205E"/>
    <w:rsid w:val="004625F6"/>
    <w:rsid w:val="00462F17"/>
    <w:rsid w:val="0046343A"/>
    <w:rsid w:val="00463CDE"/>
    <w:rsid w:val="00463EF3"/>
    <w:rsid w:val="00464821"/>
    <w:rsid w:val="004657E1"/>
    <w:rsid w:val="00467CAD"/>
    <w:rsid w:val="00471E05"/>
    <w:rsid w:val="00472199"/>
    <w:rsid w:val="00472516"/>
    <w:rsid w:val="00474EFF"/>
    <w:rsid w:val="00475035"/>
    <w:rsid w:val="004763FA"/>
    <w:rsid w:val="00476569"/>
    <w:rsid w:val="00476B2F"/>
    <w:rsid w:val="00476CBF"/>
    <w:rsid w:val="00480318"/>
    <w:rsid w:val="00480B07"/>
    <w:rsid w:val="0048218F"/>
    <w:rsid w:val="0048221C"/>
    <w:rsid w:val="004824C2"/>
    <w:rsid w:val="00484BD9"/>
    <w:rsid w:val="004867B3"/>
    <w:rsid w:val="004868F1"/>
    <w:rsid w:val="00487904"/>
    <w:rsid w:val="00490FF2"/>
    <w:rsid w:val="0049152E"/>
    <w:rsid w:val="00494E00"/>
    <w:rsid w:val="00494E23"/>
    <w:rsid w:val="0049536F"/>
    <w:rsid w:val="004977AE"/>
    <w:rsid w:val="00497C42"/>
    <w:rsid w:val="004A037D"/>
    <w:rsid w:val="004A20A3"/>
    <w:rsid w:val="004A21F0"/>
    <w:rsid w:val="004A3122"/>
    <w:rsid w:val="004A6166"/>
    <w:rsid w:val="004A6943"/>
    <w:rsid w:val="004A6FE4"/>
    <w:rsid w:val="004B2CA5"/>
    <w:rsid w:val="004B33E7"/>
    <w:rsid w:val="004B7F7E"/>
    <w:rsid w:val="004C55D8"/>
    <w:rsid w:val="004C6BBE"/>
    <w:rsid w:val="004C76AC"/>
    <w:rsid w:val="004D2A62"/>
    <w:rsid w:val="004D44B2"/>
    <w:rsid w:val="004D5CC0"/>
    <w:rsid w:val="004D6BCE"/>
    <w:rsid w:val="004D7A34"/>
    <w:rsid w:val="004E03A1"/>
    <w:rsid w:val="004E1E8E"/>
    <w:rsid w:val="004E2B89"/>
    <w:rsid w:val="004E3884"/>
    <w:rsid w:val="004E4444"/>
    <w:rsid w:val="004E48CB"/>
    <w:rsid w:val="004F2340"/>
    <w:rsid w:val="004F2D5A"/>
    <w:rsid w:val="004F301B"/>
    <w:rsid w:val="004F331E"/>
    <w:rsid w:val="004F51D9"/>
    <w:rsid w:val="004F5752"/>
    <w:rsid w:val="004F66CD"/>
    <w:rsid w:val="005015D7"/>
    <w:rsid w:val="00501A55"/>
    <w:rsid w:val="00502255"/>
    <w:rsid w:val="005050E5"/>
    <w:rsid w:val="005058B8"/>
    <w:rsid w:val="00505C91"/>
    <w:rsid w:val="00506006"/>
    <w:rsid w:val="00506C7F"/>
    <w:rsid w:val="00506F7F"/>
    <w:rsid w:val="005074DE"/>
    <w:rsid w:val="00507CBC"/>
    <w:rsid w:val="00510269"/>
    <w:rsid w:val="00511986"/>
    <w:rsid w:val="00511A39"/>
    <w:rsid w:val="00511FF6"/>
    <w:rsid w:val="0051535E"/>
    <w:rsid w:val="0051553D"/>
    <w:rsid w:val="00515675"/>
    <w:rsid w:val="00515F3D"/>
    <w:rsid w:val="00516D3C"/>
    <w:rsid w:val="005170CA"/>
    <w:rsid w:val="00517D94"/>
    <w:rsid w:val="00520DA5"/>
    <w:rsid w:val="00521FF7"/>
    <w:rsid w:val="0052265E"/>
    <w:rsid w:val="00523C33"/>
    <w:rsid w:val="00524594"/>
    <w:rsid w:val="00524895"/>
    <w:rsid w:val="005257CA"/>
    <w:rsid w:val="00530734"/>
    <w:rsid w:val="00530908"/>
    <w:rsid w:val="00531864"/>
    <w:rsid w:val="00532FEE"/>
    <w:rsid w:val="00533A1A"/>
    <w:rsid w:val="00534120"/>
    <w:rsid w:val="005354FE"/>
    <w:rsid w:val="005377EA"/>
    <w:rsid w:val="00540A5B"/>
    <w:rsid w:val="005420FE"/>
    <w:rsid w:val="00543670"/>
    <w:rsid w:val="0054531D"/>
    <w:rsid w:val="005454AB"/>
    <w:rsid w:val="00545A27"/>
    <w:rsid w:val="00547981"/>
    <w:rsid w:val="00550177"/>
    <w:rsid w:val="0055136F"/>
    <w:rsid w:val="0055217D"/>
    <w:rsid w:val="00552423"/>
    <w:rsid w:val="005564CD"/>
    <w:rsid w:val="00556CBD"/>
    <w:rsid w:val="00560107"/>
    <w:rsid w:val="005603F8"/>
    <w:rsid w:val="00561035"/>
    <w:rsid w:val="00562DA3"/>
    <w:rsid w:val="00562F8A"/>
    <w:rsid w:val="00563997"/>
    <w:rsid w:val="0056509C"/>
    <w:rsid w:val="00567072"/>
    <w:rsid w:val="005677AF"/>
    <w:rsid w:val="005710E3"/>
    <w:rsid w:val="005717EF"/>
    <w:rsid w:val="0057291B"/>
    <w:rsid w:val="00572D76"/>
    <w:rsid w:val="005773FB"/>
    <w:rsid w:val="00577652"/>
    <w:rsid w:val="00577BCF"/>
    <w:rsid w:val="00580630"/>
    <w:rsid w:val="00583F47"/>
    <w:rsid w:val="00584ED7"/>
    <w:rsid w:val="005851BF"/>
    <w:rsid w:val="0059076E"/>
    <w:rsid w:val="00591850"/>
    <w:rsid w:val="005926E1"/>
    <w:rsid w:val="00592B7F"/>
    <w:rsid w:val="0059383E"/>
    <w:rsid w:val="00593A89"/>
    <w:rsid w:val="00593D99"/>
    <w:rsid w:val="00596A9D"/>
    <w:rsid w:val="00597139"/>
    <w:rsid w:val="005973CC"/>
    <w:rsid w:val="005979B8"/>
    <w:rsid w:val="005A02AC"/>
    <w:rsid w:val="005A1F64"/>
    <w:rsid w:val="005A2534"/>
    <w:rsid w:val="005A4677"/>
    <w:rsid w:val="005A4EB4"/>
    <w:rsid w:val="005A682F"/>
    <w:rsid w:val="005A6862"/>
    <w:rsid w:val="005B3591"/>
    <w:rsid w:val="005B3AC0"/>
    <w:rsid w:val="005B44FE"/>
    <w:rsid w:val="005B47FD"/>
    <w:rsid w:val="005C0A2A"/>
    <w:rsid w:val="005C0B07"/>
    <w:rsid w:val="005C478D"/>
    <w:rsid w:val="005C5988"/>
    <w:rsid w:val="005C6E80"/>
    <w:rsid w:val="005D02AC"/>
    <w:rsid w:val="005D08FE"/>
    <w:rsid w:val="005D4EED"/>
    <w:rsid w:val="005D6071"/>
    <w:rsid w:val="005E0300"/>
    <w:rsid w:val="005E084F"/>
    <w:rsid w:val="005E0CDD"/>
    <w:rsid w:val="005E141F"/>
    <w:rsid w:val="005E2186"/>
    <w:rsid w:val="005E256D"/>
    <w:rsid w:val="005E2D34"/>
    <w:rsid w:val="005E2E1F"/>
    <w:rsid w:val="005E3A1B"/>
    <w:rsid w:val="005E4227"/>
    <w:rsid w:val="005F15B8"/>
    <w:rsid w:val="005F44D8"/>
    <w:rsid w:val="005F606E"/>
    <w:rsid w:val="0060149E"/>
    <w:rsid w:val="00602BEE"/>
    <w:rsid w:val="00602F89"/>
    <w:rsid w:val="00603E0E"/>
    <w:rsid w:val="00603E30"/>
    <w:rsid w:val="00605217"/>
    <w:rsid w:val="006063E4"/>
    <w:rsid w:val="00606734"/>
    <w:rsid w:val="006107BF"/>
    <w:rsid w:val="006117E5"/>
    <w:rsid w:val="0061296A"/>
    <w:rsid w:val="00614224"/>
    <w:rsid w:val="006176C7"/>
    <w:rsid w:val="00617ADB"/>
    <w:rsid w:val="006202E7"/>
    <w:rsid w:val="00620682"/>
    <w:rsid w:val="00622BA7"/>
    <w:rsid w:val="00622C67"/>
    <w:rsid w:val="006232D9"/>
    <w:rsid w:val="00626DD3"/>
    <w:rsid w:val="006271F8"/>
    <w:rsid w:val="00633CF8"/>
    <w:rsid w:val="00634DCA"/>
    <w:rsid w:val="006355B9"/>
    <w:rsid w:val="0063608F"/>
    <w:rsid w:val="00641E31"/>
    <w:rsid w:val="0064250C"/>
    <w:rsid w:val="00644FB1"/>
    <w:rsid w:val="00645151"/>
    <w:rsid w:val="006451BA"/>
    <w:rsid w:val="00650986"/>
    <w:rsid w:val="00652230"/>
    <w:rsid w:val="006527D5"/>
    <w:rsid w:val="006528F1"/>
    <w:rsid w:val="0065511C"/>
    <w:rsid w:val="006607F7"/>
    <w:rsid w:val="00661316"/>
    <w:rsid w:val="0066135B"/>
    <w:rsid w:val="00661884"/>
    <w:rsid w:val="0066196E"/>
    <w:rsid w:val="006619EE"/>
    <w:rsid w:val="00661B81"/>
    <w:rsid w:val="00662660"/>
    <w:rsid w:val="00663595"/>
    <w:rsid w:val="0066387A"/>
    <w:rsid w:val="00663EB5"/>
    <w:rsid w:val="006654FB"/>
    <w:rsid w:val="00665DC4"/>
    <w:rsid w:val="00667789"/>
    <w:rsid w:val="00667928"/>
    <w:rsid w:val="006716D8"/>
    <w:rsid w:val="00676AAF"/>
    <w:rsid w:val="00677298"/>
    <w:rsid w:val="0067765A"/>
    <w:rsid w:val="00677E5F"/>
    <w:rsid w:val="006801FA"/>
    <w:rsid w:val="0068062E"/>
    <w:rsid w:val="00682106"/>
    <w:rsid w:val="0068229C"/>
    <w:rsid w:val="0068374C"/>
    <w:rsid w:val="00684E11"/>
    <w:rsid w:val="00684EF2"/>
    <w:rsid w:val="00690421"/>
    <w:rsid w:val="00691E3B"/>
    <w:rsid w:val="006933E4"/>
    <w:rsid w:val="00693F90"/>
    <w:rsid w:val="00696A6C"/>
    <w:rsid w:val="006A21A1"/>
    <w:rsid w:val="006A2241"/>
    <w:rsid w:val="006A270D"/>
    <w:rsid w:val="006A4C4B"/>
    <w:rsid w:val="006A53FE"/>
    <w:rsid w:val="006A54D1"/>
    <w:rsid w:val="006A5AC0"/>
    <w:rsid w:val="006A65E7"/>
    <w:rsid w:val="006A77C4"/>
    <w:rsid w:val="006B0136"/>
    <w:rsid w:val="006B166B"/>
    <w:rsid w:val="006B22EE"/>
    <w:rsid w:val="006B5494"/>
    <w:rsid w:val="006B645A"/>
    <w:rsid w:val="006B7D77"/>
    <w:rsid w:val="006C4883"/>
    <w:rsid w:val="006C4B71"/>
    <w:rsid w:val="006C6789"/>
    <w:rsid w:val="006D1B6D"/>
    <w:rsid w:val="006D1FB0"/>
    <w:rsid w:val="006D31F6"/>
    <w:rsid w:val="006D4C0C"/>
    <w:rsid w:val="006E05D2"/>
    <w:rsid w:val="006E3D60"/>
    <w:rsid w:val="006E4207"/>
    <w:rsid w:val="006E53CF"/>
    <w:rsid w:val="006F0FC4"/>
    <w:rsid w:val="006F162C"/>
    <w:rsid w:val="006F1E2F"/>
    <w:rsid w:val="006F1E3F"/>
    <w:rsid w:val="006F2056"/>
    <w:rsid w:val="006F23EA"/>
    <w:rsid w:val="006F3AF6"/>
    <w:rsid w:val="006F3D26"/>
    <w:rsid w:val="006F6F82"/>
    <w:rsid w:val="006F79C6"/>
    <w:rsid w:val="00700030"/>
    <w:rsid w:val="00700FEB"/>
    <w:rsid w:val="00702341"/>
    <w:rsid w:val="00703E80"/>
    <w:rsid w:val="00705C75"/>
    <w:rsid w:val="007107E1"/>
    <w:rsid w:val="0071319F"/>
    <w:rsid w:val="00713372"/>
    <w:rsid w:val="0071347B"/>
    <w:rsid w:val="0071349A"/>
    <w:rsid w:val="007161B5"/>
    <w:rsid w:val="00717A6B"/>
    <w:rsid w:val="00723BA8"/>
    <w:rsid w:val="00724518"/>
    <w:rsid w:val="00724A1B"/>
    <w:rsid w:val="00725DFD"/>
    <w:rsid w:val="00726B00"/>
    <w:rsid w:val="00726B26"/>
    <w:rsid w:val="00730305"/>
    <w:rsid w:val="00730442"/>
    <w:rsid w:val="0073196C"/>
    <w:rsid w:val="0073367A"/>
    <w:rsid w:val="00734ADE"/>
    <w:rsid w:val="00734D4F"/>
    <w:rsid w:val="00737374"/>
    <w:rsid w:val="00740E47"/>
    <w:rsid w:val="007418CD"/>
    <w:rsid w:val="00747024"/>
    <w:rsid w:val="00747D81"/>
    <w:rsid w:val="00750234"/>
    <w:rsid w:val="00751D7F"/>
    <w:rsid w:val="00753108"/>
    <w:rsid w:val="007536A7"/>
    <w:rsid w:val="0075456B"/>
    <w:rsid w:val="00755BEF"/>
    <w:rsid w:val="0076141C"/>
    <w:rsid w:val="0076314E"/>
    <w:rsid w:val="007634AA"/>
    <w:rsid w:val="00764E77"/>
    <w:rsid w:val="00764F9A"/>
    <w:rsid w:val="00771DD0"/>
    <w:rsid w:val="007721ED"/>
    <w:rsid w:val="0077286D"/>
    <w:rsid w:val="007759BC"/>
    <w:rsid w:val="00776680"/>
    <w:rsid w:val="0078017F"/>
    <w:rsid w:val="007807E3"/>
    <w:rsid w:val="00781C54"/>
    <w:rsid w:val="00782605"/>
    <w:rsid w:val="007826A6"/>
    <w:rsid w:val="007836A9"/>
    <w:rsid w:val="00783EEC"/>
    <w:rsid w:val="00784F3C"/>
    <w:rsid w:val="0078638F"/>
    <w:rsid w:val="0078697E"/>
    <w:rsid w:val="00791036"/>
    <w:rsid w:val="00792323"/>
    <w:rsid w:val="00792FC3"/>
    <w:rsid w:val="007957A7"/>
    <w:rsid w:val="007A0CC3"/>
    <w:rsid w:val="007A2242"/>
    <w:rsid w:val="007A3FA5"/>
    <w:rsid w:val="007A54E4"/>
    <w:rsid w:val="007A55B5"/>
    <w:rsid w:val="007B0214"/>
    <w:rsid w:val="007B30C4"/>
    <w:rsid w:val="007B3920"/>
    <w:rsid w:val="007B6C8E"/>
    <w:rsid w:val="007C0919"/>
    <w:rsid w:val="007C149D"/>
    <w:rsid w:val="007C1EAC"/>
    <w:rsid w:val="007C2762"/>
    <w:rsid w:val="007C3306"/>
    <w:rsid w:val="007C414D"/>
    <w:rsid w:val="007C414E"/>
    <w:rsid w:val="007C549D"/>
    <w:rsid w:val="007D0D11"/>
    <w:rsid w:val="007D388D"/>
    <w:rsid w:val="007D3F9E"/>
    <w:rsid w:val="007D66F1"/>
    <w:rsid w:val="007D6AA5"/>
    <w:rsid w:val="007D7631"/>
    <w:rsid w:val="007E1999"/>
    <w:rsid w:val="007E1E77"/>
    <w:rsid w:val="007E240B"/>
    <w:rsid w:val="007E3280"/>
    <w:rsid w:val="007E46A1"/>
    <w:rsid w:val="007E498E"/>
    <w:rsid w:val="007F093F"/>
    <w:rsid w:val="007F0BEB"/>
    <w:rsid w:val="007F2F6E"/>
    <w:rsid w:val="007F42FA"/>
    <w:rsid w:val="007F5256"/>
    <w:rsid w:val="007F7405"/>
    <w:rsid w:val="00804CA5"/>
    <w:rsid w:val="00806FAB"/>
    <w:rsid w:val="0081439B"/>
    <w:rsid w:val="0081535F"/>
    <w:rsid w:val="00816191"/>
    <w:rsid w:val="008172BB"/>
    <w:rsid w:val="00817367"/>
    <w:rsid w:val="00820255"/>
    <w:rsid w:val="008223CE"/>
    <w:rsid w:val="008235B1"/>
    <w:rsid w:val="0082451F"/>
    <w:rsid w:val="00825C0C"/>
    <w:rsid w:val="00827534"/>
    <w:rsid w:val="008312AC"/>
    <w:rsid w:val="00832DF6"/>
    <w:rsid w:val="008331AF"/>
    <w:rsid w:val="008356D4"/>
    <w:rsid w:val="00840788"/>
    <w:rsid w:val="00843CA4"/>
    <w:rsid w:val="00845792"/>
    <w:rsid w:val="00847619"/>
    <w:rsid w:val="008508C8"/>
    <w:rsid w:val="008509CF"/>
    <w:rsid w:val="00850CF7"/>
    <w:rsid w:val="00850D9A"/>
    <w:rsid w:val="00852243"/>
    <w:rsid w:val="00853601"/>
    <w:rsid w:val="00853A23"/>
    <w:rsid w:val="00854C08"/>
    <w:rsid w:val="0085631E"/>
    <w:rsid w:val="008603DF"/>
    <w:rsid w:val="00860B72"/>
    <w:rsid w:val="00861933"/>
    <w:rsid w:val="00865C61"/>
    <w:rsid w:val="0086756C"/>
    <w:rsid w:val="0086791F"/>
    <w:rsid w:val="008719F7"/>
    <w:rsid w:val="00872D6C"/>
    <w:rsid w:val="00872DF6"/>
    <w:rsid w:val="00874565"/>
    <w:rsid w:val="008758B1"/>
    <w:rsid w:val="00880234"/>
    <w:rsid w:val="0088083C"/>
    <w:rsid w:val="00882872"/>
    <w:rsid w:val="008846A0"/>
    <w:rsid w:val="0088675A"/>
    <w:rsid w:val="00886A09"/>
    <w:rsid w:val="00887C9D"/>
    <w:rsid w:val="00887ED8"/>
    <w:rsid w:val="00890696"/>
    <w:rsid w:val="00891DC3"/>
    <w:rsid w:val="00891E18"/>
    <w:rsid w:val="00893299"/>
    <w:rsid w:val="00893453"/>
    <w:rsid w:val="008938D0"/>
    <w:rsid w:val="00895141"/>
    <w:rsid w:val="008A10D6"/>
    <w:rsid w:val="008A22FF"/>
    <w:rsid w:val="008A31D0"/>
    <w:rsid w:val="008A40EC"/>
    <w:rsid w:val="008A5754"/>
    <w:rsid w:val="008A6380"/>
    <w:rsid w:val="008A6768"/>
    <w:rsid w:val="008A6792"/>
    <w:rsid w:val="008A7BE0"/>
    <w:rsid w:val="008B2352"/>
    <w:rsid w:val="008B282B"/>
    <w:rsid w:val="008B2C97"/>
    <w:rsid w:val="008B4AD2"/>
    <w:rsid w:val="008B55BC"/>
    <w:rsid w:val="008B6B04"/>
    <w:rsid w:val="008C06FD"/>
    <w:rsid w:val="008C1F3C"/>
    <w:rsid w:val="008C23A5"/>
    <w:rsid w:val="008C47D2"/>
    <w:rsid w:val="008C4A1B"/>
    <w:rsid w:val="008D114F"/>
    <w:rsid w:val="008D1D8A"/>
    <w:rsid w:val="008D248D"/>
    <w:rsid w:val="008D4493"/>
    <w:rsid w:val="008D6F8B"/>
    <w:rsid w:val="008D7520"/>
    <w:rsid w:val="008D7780"/>
    <w:rsid w:val="008D77B8"/>
    <w:rsid w:val="008E2188"/>
    <w:rsid w:val="008E2DD1"/>
    <w:rsid w:val="008E3B09"/>
    <w:rsid w:val="008E6139"/>
    <w:rsid w:val="008E6F67"/>
    <w:rsid w:val="008E7DF3"/>
    <w:rsid w:val="008F05EE"/>
    <w:rsid w:val="008F1B15"/>
    <w:rsid w:val="008F32C8"/>
    <w:rsid w:val="008F75D1"/>
    <w:rsid w:val="00900DE6"/>
    <w:rsid w:val="00901FBD"/>
    <w:rsid w:val="00902986"/>
    <w:rsid w:val="009040F7"/>
    <w:rsid w:val="009044B5"/>
    <w:rsid w:val="009045C3"/>
    <w:rsid w:val="00904C38"/>
    <w:rsid w:val="00905B3F"/>
    <w:rsid w:val="00910833"/>
    <w:rsid w:val="00911800"/>
    <w:rsid w:val="00911BAB"/>
    <w:rsid w:val="00912DE6"/>
    <w:rsid w:val="00917D77"/>
    <w:rsid w:val="00920BB5"/>
    <w:rsid w:val="00922199"/>
    <w:rsid w:val="00924B17"/>
    <w:rsid w:val="00926EFF"/>
    <w:rsid w:val="00927855"/>
    <w:rsid w:val="009305C2"/>
    <w:rsid w:val="00931006"/>
    <w:rsid w:val="009310DA"/>
    <w:rsid w:val="0093350C"/>
    <w:rsid w:val="00934888"/>
    <w:rsid w:val="00936896"/>
    <w:rsid w:val="00940B7C"/>
    <w:rsid w:val="009419EA"/>
    <w:rsid w:val="00942649"/>
    <w:rsid w:val="00943697"/>
    <w:rsid w:val="00943E87"/>
    <w:rsid w:val="0094564F"/>
    <w:rsid w:val="00945C37"/>
    <w:rsid w:val="0094603E"/>
    <w:rsid w:val="009503D2"/>
    <w:rsid w:val="00951D88"/>
    <w:rsid w:val="00951FB2"/>
    <w:rsid w:val="00953819"/>
    <w:rsid w:val="009556DF"/>
    <w:rsid w:val="0095645C"/>
    <w:rsid w:val="00957C64"/>
    <w:rsid w:val="0096003D"/>
    <w:rsid w:val="009623D9"/>
    <w:rsid w:val="00964212"/>
    <w:rsid w:val="00965D3B"/>
    <w:rsid w:val="0096674E"/>
    <w:rsid w:val="00971619"/>
    <w:rsid w:val="00971D73"/>
    <w:rsid w:val="00972003"/>
    <w:rsid w:val="009733DE"/>
    <w:rsid w:val="009737DF"/>
    <w:rsid w:val="00973F4B"/>
    <w:rsid w:val="00974F43"/>
    <w:rsid w:val="009754B1"/>
    <w:rsid w:val="00977220"/>
    <w:rsid w:val="00980781"/>
    <w:rsid w:val="009813B4"/>
    <w:rsid w:val="00981594"/>
    <w:rsid w:val="009816FB"/>
    <w:rsid w:val="00985387"/>
    <w:rsid w:val="009855B1"/>
    <w:rsid w:val="009856CE"/>
    <w:rsid w:val="00986245"/>
    <w:rsid w:val="00994DD1"/>
    <w:rsid w:val="009952D0"/>
    <w:rsid w:val="009959B7"/>
    <w:rsid w:val="009965C7"/>
    <w:rsid w:val="009977C0"/>
    <w:rsid w:val="009978D1"/>
    <w:rsid w:val="009A1781"/>
    <w:rsid w:val="009A1F1B"/>
    <w:rsid w:val="009A290A"/>
    <w:rsid w:val="009A2D6F"/>
    <w:rsid w:val="009A340D"/>
    <w:rsid w:val="009A7ECE"/>
    <w:rsid w:val="009B7F21"/>
    <w:rsid w:val="009C5006"/>
    <w:rsid w:val="009C5342"/>
    <w:rsid w:val="009C5F28"/>
    <w:rsid w:val="009C6F30"/>
    <w:rsid w:val="009D0AEC"/>
    <w:rsid w:val="009D2609"/>
    <w:rsid w:val="009D5766"/>
    <w:rsid w:val="009D5CD2"/>
    <w:rsid w:val="009D6012"/>
    <w:rsid w:val="009D7426"/>
    <w:rsid w:val="009E2576"/>
    <w:rsid w:val="009E43D1"/>
    <w:rsid w:val="009E503B"/>
    <w:rsid w:val="009F18C6"/>
    <w:rsid w:val="009F435B"/>
    <w:rsid w:val="009F5685"/>
    <w:rsid w:val="009F583B"/>
    <w:rsid w:val="009F615E"/>
    <w:rsid w:val="009F63BA"/>
    <w:rsid w:val="00A00117"/>
    <w:rsid w:val="00A01703"/>
    <w:rsid w:val="00A032BF"/>
    <w:rsid w:val="00A05236"/>
    <w:rsid w:val="00A0585A"/>
    <w:rsid w:val="00A06FAA"/>
    <w:rsid w:val="00A075EF"/>
    <w:rsid w:val="00A108AB"/>
    <w:rsid w:val="00A11BD8"/>
    <w:rsid w:val="00A1255D"/>
    <w:rsid w:val="00A20C1D"/>
    <w:rsid w:val="00A22F93"/>
    <w:rsid w:val="00A24D13"/>
    <w:rsid w:val="00A25350"/>
    <w:rsid w:val="00A253EA"/>
    <w:rsid w:val="00A30BEC"/>
    <w:rsid w:val="00A30D82"/>
    <w:rsid w:val="00A3233B"/>
    <w:rsid w:val="00A32632"/>
    <w:rsid w:val="00A3435D"/>
    <w:rsid w:val="00A34D1C"/>
    <w:rsid w:val="00A350E9"/>
    <w:rsid w:val="00A3716D"/>
    <w:rsid w:val="00A417F9"/>
    <w:rsid w:val="00A463E2"/>
    <w:rsid w:val="00A47604"/>
    <w:rsid w:val="00A47C8A"/>
    <w:rsid w:val="00A5159C"/>
    <w:rsid w:val="00A516C7"/>
    <w:rsid w:val="00A5274E"/>
    <w:rsid w:val="00A60CB2"/>
    <w:rsid w:val="00A627C8"/>
    <w:rsid w:val="00A64971"/>
    <w:rsid w:val="00A64C5E"/>
    <w:rsid w:val="00A75538"/>
    <w:rsid w:val="00A77822"/>
    <w:rsid w:val="00A807C7"/>
    <w:rsid w:val="00A828BA"/>
    <w:rsid w:val="00A863C0"/>
    <w:rsid w:val="00A86EE6"/>
    <w:rsid w:val="00A922D9"/>
    <w:rsid w:val="00A93E3F"/>
    <w:rsid w:val="00A95276"/>
    <w:rsid w:val="00A9595E"/>
    <w:rsid w:val="00A97191"/>
    <w:rsid w:val="00A97857"/>
    <w:rsid w:val="00AA0895"/>
    <w:rsid w:val="00AA1D3C"/>
    <w:rsid w:val="00AA3C60"/>
    <w:rsid w:val="00AA42AE"/>
    <w:rsid w:val="00AA5ED0"/>
    <w:rsid w:val="00AB0C8D"/>
    <w:rsid w:val="00AB2676"/>
    <w:rsid w:val="00AB2F4F"/>
    <w:rsid w:val="00AB32BD"/>
    <w:rsid w:val="00AB336B"/>
    <w:rsid w:val="00AB422D"/>
    <w:rsid w:val="00AB5960"/>
    <w:rsid w:val="00AB5B55"/>
    <w:rsid w:val="00AB644D"/>
    <w:rsid w:val="00AB64ED"/>
    <w:rsid w:val="00AC1F19"/>
    <w:rsid w:val="00AC578E"/>
    <w:rsid w:val="00AC68C0"/>
    <w:rsid w:val="00AC7CA7"/>
    <w:rsid w:val="00AD05ED"/>
    <w:rsid w:val="00AD13D8"/>
    <w:rsid w:val="00AD29CD"/>
    <w:rsid w:val="00AD2A69"/>
    <w:rsid w:val="00AD3DF8"/>
    <w:rsid w:val="00AD5B46"/>
    <w:rsid w:val="00AD659C"/>
    <w:rsid w:val="00AD7D78"/>
    <w:rsid w:val="00AE0857"/>
    <w:rsid w:val="00AE181F"/>
    <w:rsid w:val="00AE2AF0"/>
    <w:rsid w:val="00AE3006"/>
    <w:rsid w:val="00AE3D2B"/>
    <w:rsid w:val="00AE4565"/>
    <w:rsid w:val="00AE6D2B"/>
    <w:rsid w:val="00AF16AD"/>
    <w:rsid w:val="00AF17FC"/>
    <w:rsid w:val="00AF2DE5"/>
    <w:rsid w:val="00AF325D"/>
    <w:rsid w:val="00AF53F5"/>
    <w:rsid w:val="00B00228"/>
    <w:rsid w:val="00B004A8"/>
    <w:rsid w:val="00B02E3B"/>
    <w:rsid w:val="00B0411E"/>
    <w:rsid w:val="00B049A5"/>
    <w:rsid w:val="00B04E3A"/>
    <w:rsid w:val="00B058EA"/>
    <w:rsid w:val="00B0629D"/>
    <w:rsid w:val="00B06698"/>
    <w:rsid w:val="00B06B6A"/>
    <w:rsid w:val="00B10F48"/>
    <w:rsid w:val="00B13964"/>
    <w:rsid w:val="00B145CA"/>
    <w:rsid w:val="00B14AEC"/>
    <w:rsid w:val="00B1551B"/>
    <w:rsid w:val="00B157D5"/>
    <w:rsid w:val="00B22FFC"/>
    <w:rsid w:val="00B244DD"/>
    <w:rsid w:val="00B27F42"/>
    <w:rsid w:val="00B320B2"/>
    <w:rsid w:val="00B32682"/>
    <w:rsid w:val="00B33EC1"/>
    <w:rsid w:val="00B355CE"/>
    <w:rsid w:val="00B36896"/>
    <w:rsid w:val="00B41DE9"/>
    <w:rsid w:val="00B42088"/>
    <w:rsid w:val="00B436CC"/>
    <w:rsid w:val="00B43C3D"/>
    <w:rsid w:val="00B44D21"/>
    <w:rsid w:val="00B45650"/>
    <w:rsid w:val="00B45D75"/>
    <w:rsid w:val="00B4716E"/>
    <w:rsid w:val="00B47342"/>
    <w:rsid w:val="00B47F96"/>
    <w:rsid w:val="00B50C14"/>
    <w:rsid w:val="00B5112E"/>
    <w:rsid w:val="00B5122A"/>
    <w:rsid w:val="00B51EFA"/>
    <w:rsid w:val="00B54164"/>
    <w:rsid w:val="00B56D2E"/>
    <w:rsid w:val="00B57127"/>
    <w:rsid w:val="00B576FD"/>
    <w:rsid w:val="00B6061E"/>
    <w:rsid w:val="00B6432B"/>
    <w:rsid w:val="00B646E5"/>
    <w:rsid w:val="00B64EAB"/>
    <w:rsid w:val="00B6640C"/>
    <w:rsid w:val="00B67559"/>
    <w:rsid w:val="00B675E4"/>
    <w:rsid w:val="00B6779E"/>
    <w:rsid w:val="00B679B0"/>
    <w:rsid w:val="00B67E2E"/>
    <w:rsid w:val="00B711FC"/>
    <w:rsid w:val="00B71800"/>
    <w:rsid w:val="00B7182A"/>
    <w:rsid w:val="00B71F5D"/>
    <w:rsid w:val="00B7319B"/>
    <w:rsid w:val="00B73F3D"/>
    <w:rsid w:val="00B760BE"/>
    <w:rsid w:val="00B76A21"/>
    <w:rsid w:val="00B7784C"/>
    <w:rsid w:val="00B80A96"/>
    <w:rsid w:val="00B80F32"/>
    <w:rsid w:val="00B81F3D"/>
    <w:rsid w:val="00B831B4"/>
    <w:rsid w:val="00B83F81"/>
    <w:rsid w:val="00B8738A"/>
    <w:rsid w:val="00B874A4"/>
    <w:rsid w:val="00B879DA"/>
    <w:rsid w:val="00B900D1"/>
    <w:rsid w:val="00B9052A"/>
    <w:rsid w:val="00B934B5"/>
    <w:rsid w:val="00B95A48"/>
    <w:rsid w:val="00B95E16"/>
    <w:rsid w:val="00B970C5"/>
    <w:rsid w:val="00B97469"/>
    <w:rsid w:val="00BA0180"/>
    <w:rsid w:val="00BA1908"/>
    <w:rsid w:val="00BA6B94"/>
    <w:rsid w:val="00BB29CD"/>
    <w:rsid w:val="00BB3072"/>
    <w:rsid w:val="00BB3C24"/>
    <w:rsid w:val="00BB58EC"/>
    <w:rsid w:val="00BC017D"/>
    <w:rsid w:val="00BC2BC9"/>
    <w:rsid w:val="00BC4447"/>
    <w:rsid w:val="00BD049C"/>
    <w:rsid w:val="00BD24D5"/>
    <w:rsid w:val="00BD3EFB"/>
    <w:rsid w:val="00BD5304"/>
    <w:rsid w:val="00BD6355"/>
    <w:rsid w:val="00BD6D88"/>
    <w:rsid w:val="00BD7B87"/>
    <w:rsid w:val="00BE25D0"/>
    <w:rsid w:val="00BE4684"/>
    <w:rsid w:val="00BE51C7"/>
    <w:rsid w:val="00BE5877"/>
    <w:rsid w:val="00BE58B4"/>
    <w:rsid w:val="00BE5B50"/>
    <w:rsid w:val="00BE5ECE"/>
    <w:rsid w:val="00BE6AF6"/>
    <w:rsid w:val="00BF0313"/>
    <w:rsid w:val="00BF0461"/>
    <w:rsid w:val="00BF0EA8"/>
    <w:rsid w:val="00BF1804"/>
    <w:rsid w:val="00BF1B56"/>
    <w:rsid w:val="00BF294B"/>
    <w:rsid w:val="00BF3884"/>
    <w:rsid w:val="00BF4FFA"/>
    <w:rsid w:val="00BF6F21"/>
    <w:rsid w:val="00C0236A"/>
    <w:rsid w:val="00C05113"/>
    <w:rsid w:val="00C06C3E"/>
    <w:rsid w:val="00C070D0"/>
    <w:rsid w:val="00C10C40"/>
    <w:rsid w:val="00C13C68"/>
    <w:rsid w:val="00C14EF1"/>
    <w:rsid w:val="00C20EE9"/>
    <w:rsid w:val="00C214C3"/>
    <w:rsid w:val="00C23CA4"/>
    <w:rsid w:val="00C35ED0"/>
    <w:rsid w:val="00C36B45"/>
    <w:rsid w:val="00C40A83"/>
    <w:rsid w:val="00C4105B"/>
    <w:rsid w:val="00C45C8B"/>
    <w:rsid w:val="00C45C96"/>
    <w:rsid w:val="00C46537"/>
    <w:rsid w:val="00C5036D"/>
    <w:rsid w:val="00C515C7"/>
    <w:rsid w:val="00C5183B"/>
    <w:rsid w:val="00C51D13"/>
    <w:rsid w:val="00C52452"/>
    <w:rsid w:val="00C605C5"/>
    <w:rsid w:val="00C625CC"/>
    <w:rsid w:val="00C631F8"/>
    <w:rsid w:val="00C6434E"/>
    <w:rsid w:val="00C645D2"/>
    <w:rsid w:val="00C650DB"/>
    <w:rsid w:val="00C7015D"/>
    <w:rsid w:val="00C725F8"/>
    <w:rsid w:val="00C72C35"/>
    <w:rsid w:val="00C72FC2"/>
    <w:rsid w:val="00C72FFB"/>
    <w:rsid w:val="00C7481A"/>
    <w:rsid w:val="00C75EDF"/>
    <w:rsid w:val="00C77301"/>
    <w:rsid w:val="00C77D9C"/>
    <w:rsid w:val="00C8110A"/>
    <w:rsid w:val="00C814EA"/>
    <w:rsid w:val="00C81797"/>
    <w:rsid w:val="00C83441"/>
    <w:rsid w:val="00C862D4"/>
    <w:rsid w:val="00C87528"/>
    <w:rsid w:val="00C87798"/>
    <w:rsid w:val="00C91B9D"/>
    <w:rsid w:val="00C95164"/>
    <w:rsid w:val="00C979FF"/>
    <w:rsid w:val="00CA21E8"/>
    <w:rsid w:val="00CA375E"/>
    <w:rsid w:val="00CA3B47"/>
    <w:rsid w:val="00CA5E9E"/>
    <w:rsid w:val="00CA68A8"/>
    <w:rsid w:val="00CA68E6"/>
    <w:rsid w:val="00CA7DD4"/>
    <w:rsid w:val="00CB04C7"/>
    <w:rsid w:val="00CB1447"/>
    <w:rsid w:val="00CB15B4"/>
    <w:rsid w:val="00CB3BA9"/>
    <w:rsid w:val="00CB431C"/>
    <w:rsid w:val="00CB45DA"/>
    <w:rsid w:val="00CB5A3E"/>
    <w:rsid w:val="00CC05BF"/>
    <w:rsid w:val="00CC2266"/>
    <w:rsid w:val="00CC2C2A"/>
    <w:rsid w:val="00CC41E6"/>
    <w:rsid w:val="00CD069A"/>
    <w:rsid w:val="00CD1BAB"/>
    <w:rsid w:val="00CD5896"/>
    <w:rsid w:val="00CE2BDB"/>
    <w:rsid w:val="00CE393B"/>
    <w:rsid w:val="00CE4410"/>
    <w:rsid w:val="00CF1130"/>
    <w:rsid w:val="00CF216F"/>
    <w:rsid w:val="00CF422D"/>
    <w:rsid w:val="00CF4BB5"/>
    <w:rsid w:val="00CF4FAC"/>
    <w:rsid w:val="00CF6074"/>
    <w:rsid w:val="00CF6AC7"/>
    <w:rsid w:val="00CF7866"/>
    <w:rsid w:val="00D0091C"/>
    <w:rsid w:val="00D01E73"/>
    <w:rsid w:val="00D02054"/>
    <w:rsid w:val="00D02D17"/>
    <w:rsid w:val="00D0508A"/>
    <w:rsid w:val="00D05DB2"/>
    <w:rsid w:val="00D07A0E"/>
    <w:rsid w:val="00D11FB6"/>
    <w:rsid w:val="00D12DA6"/>
    <w:rsid w:val="00D14C22"/>
    <w:rsid w:val="00D15851"/>
    <w:rsid w:val="00D16A97"/>
    <w:rsid w:val="00D16F5E"/>
    <w:rsid w:val="00D2026B"/>
    <w:rsid w:val="00D204BB"/>
    <w:rsid w:val="00D20635"/>
    <w:rsid w:val="00D20FB0"/>
    <w:rsid w:val="00D21DCD"/>
    <w:rsid w:val="00D2235F"/>
    <w:rsid w:val="00D229E2"/>
    <w:rsid w:val="00D233FB"/>
    <w:rsid w:val="00D31D2A"/>
    <w:rsid w:val="00D3658F"/>
    <w:rsid w:val="00D4304B"/>
    <w:rsid w:val="00D435F8"/>
    <w:rsid w:val="00D43E78"/>
    <w:rsid w:val="00D448E1"/>
    <w:rsid w:val="00D46360"/>
    <w:rsid w:val="00D47AA6"/>
    <w:rsid w:val="00D51663"/>
    <w:rsid w:val="00D51BF1"/>
    <w:rsid w:val="00D52973"/>
    <w:rsid w:val="00D57990"/>
    <w:rsid w:val="00D606E6"/>
    <w:rsid w:val="00D62A9C"/>
    <w:rsid w:val="00D62E53"/>
    <w:rsid w:val="00D63E4A"/>
    <w:rsid w:val="00D64E37"/>
    <w:rsid w:val="00D65E31"/>
    <w:rsid w:val="00D67AF6"/>
    <w:rsid w:val="00D7319A"/>
    <w:rsid w:val="00D73416"/>
    <w:rsid w:val="00D7393E"/>
    <w:rsid w:val="00D745EC"/>
    <w:rsid w:val="00D74ECF"/>
    <w:rsid w:val="00D75344"/>
    <w:rsid w:val="00D7581C"/>
    <w:rsid w:val="00D7684B"/>
    <w:rsid w:val="00D77890"/>
    <w:rsid w:val="00D77EFC"/>
    <w:rsid w:val="00D81443"/>
    <w:rsid w:val="00D81B93"/>
    <w:rsid w:val="00D83646"/>
    <w:rsid w:val="00D83886"/>
    <w:rsid w:val="00D8412C"/>
    <w:rsid w:val="00D863CE"/>
    <w:rsid w:val="00D8684F"/>
    <w:rsid w:val="00D873D7"/>
    <w:rsid w:val="00D95B46"/>
    <w:rsid w:val="00D97542"/>
    <w:rsid w:val="00D97A23"/>
    <w:rsid w:val="00DA3064"/>
    <w:rsid w:val="00DA3287"/>
    <w:rsid w:val="00DA79AB"/>
    <w:rsid w:val="00DA7F08"/>
    <w:rsid w:val="00DB1459"/>
    <w:rsid w:val="00DB34DD"/>
    <w:rsid w:val="00DB5091"/>
    <w:rsid w:val="00DB60AD"/>
    <w:rsid w:val="00DB6C36"/>
    <w:rsid w:val="00DB7669"/>
    <w:rsid w:val="00DC1443"/>
    <w:rsid w:val="00DC27BC"/>
    <w:rsid w:val="00DC3F89"/>
    <w:rsid w:val="00DC4AC2"/>
    <w:rsid w:val="00DD0218"/>
    <w:rsid w:val="00DD02D3"/>
    <w:rsid w:val="00DD16E9"/>
    <w:rsid w:val="00DD3A7A"/>
    <w:rsid w:val="00DD4704"/>
    <w:rsid w:val="00DD4CDE"/>
    <w:rsid w:val="00DD61D0"/>
    <w:rsid w:val="00DD7584"/>
    <w:rsid w:val="00DE0474"/>
    <w:rsid w:val="00DE0C38"/>
    <w:rsid w:val="00DE1C69"/>
    <w:rsid w:val="00DE1DDB"/>
    <w:rsid w:val="00DE6D25"/>
    <w:rsid w:val="00DF10B5"/>
    <w:rsid w:val="00DF336B"/>
    <w:rsid w:val="00DF36CA"/>
    <w:rsid w:val="00DF4C97"/>
    <w:rsid w:val="00DF65C5"/>
    <w:rsid w:val="00DF689C"/>
    <w:rsid w:val="00E00695"/>
    <w:rsid w:val="00E05A9D"/>
    <w:rsid w:val="00E061F8"/>
    <w:rsid w:val="00E0630E"/>
    <w:rsid w:val="00E07329"/>
    <w:rsid w:val="00E153CD"/>
    <w:rsid w:val="00E166A6"/>
    <w:rsid w:val="00E2602C"/>
    <w:rsid w:val="00E30B96"/>
    <w:rsid w:val="00E32FC0"/>
    <w:rsid w:val="00E344EF"/>
    <w:rsid w:val="00E35F7D"/>
    <w:rsid w:val="00E410D6"/>
    <w:rsid w:val="00E411F4"/>
    <w:rsid w:val="00E42262"/>
    <w:rsid w:val="00E4382C"/>
    <w:rsid w:val="00E44B9F"/>
    <w:rsid w:val="00E46D0C"/>
    <w:rsid w:val="00E46D3B"/>
    <w:rsid w:val="00E46D9A"/>
    <w:rsid w:val="00E51291"/>
    <w:rsid w:val="00E51937"/>
    <w:rsid w:val="00E524FF"/>
    <w:rsid w:val="00E52853"/>
    <w:rsid w:val="00E5305F"/>
    <w:rsid w:val="00E530E6"/>
    <w:rsid w:val="00E539D4"/>
    <w:rsid w:val="00E559FD"/>
    <w:rsid w:val="00E560FE"/>
    <w:rsid w:val="00E5751E"/>
    <w:rsid w:val="00E5772A"/>
    <w:rsid w:val="00E57D8C"/>
    <w:rsid w:val="00E6089B"/>
    <w:rsid w:val="00E630D7"/>
    <w:rsid w:val="00E704E7"/>
    <w:rsid w:val="00E73A21"/>
    <w:rsid w:val="00E76BAC"/>
    <w:rsid w:val="00E772C4"/>
    <w:rsid w:val="00E774C4"/>
    <w:rsid w:val="00E77E9C"/>
    <w:rsid w:val="00E81190"/>
    <w:rsid w:val="00E81F3C"/>
    <w:rsid w:val="00E8290D"/>
    <w:rsid w:val="00E860A0"/>
    <w:rsid w:val="00E879AF"/>
    <w:rsid w:val="00E904E7"/>
    <w:rsid w:val="00E9129D"/>
    <w:rsid w:val="00E9166C"/>
    <w:rsid w:val="00E92CC8"/>
    <w:rsid w:val="00E97295"/>
    <w:rsid w:val="00E97636"/>
    <w:rsid w:val="00E97944"/>
    <w:rsid w:val="00EA064C"/>
    <w:rsid w:val="00EA1730"/>
    <w:rsid w:val="00EA204A"/>
    <w:rsid w:val="00EA2B99"/>
    <w:rsid w:val="00EA2DDC"/>
    <w:rsid w:val="00EA3254"/>
    <w:rsid w:val="00EA3405"/>
    <w:rsid w:val="00EA592B"/>
    <w:rsid w:val="00EA65B4"/>
    <w:rsid w:val="00EB0061"/>
    <w:rsid w:val="00EB1D71"/>
    <w:rsid w:val="00EB4D67"/>
    <w:rsid w:val="00EB55FC"/>
    <w:rsid w:val="00EB6E25"/>
    <w:rsid w:val="00EB76FB"/>
    <w:rsid w:val="00EC226F"/>
    <w:rsid w:val="00EC2305"/>
    <w:rsid w:val="00EC345E"/>
    <w:rsid w:val="00EC4276"/>
    <w:rsid w:val="00EC5474"/>
    <w:rsid w:val="00EC6D23"/>
    <w:rsid w:val="00EC77E5"/>
    <w:rsid w:val="00ED060C"/>
    <w:rsid w:val="00ED239C"/>
    <w:rsid w:val="00ED23C7"/>
    <w:rsid w:val="00ED2574"/>
    <w:rsid w:val="00ED3CCF"/>
    <w:rsid w:val="00ED424C"/>
    <w:rsid w:val="00ED45D1"/>
    <w:rsid w:val="00ED6B57"/>
    <w:rsid w:val="00EE01DF"/>
    <w:rsid w:val="00EE5FAC"/>
    <w:rsid w:val="00EE756A"/>
    <w:rsid w:val="00EF048B"/>
    <w:rsid w:val="00EF2995"/>
    <w:rsid w:val="00EF350A"/>
    <w:rsid w:val="00EF5801"/>
    <w:rsid w:val="00EF65D3"/>
    <w:rsid w:val="00EF6825"/>
    <w:rsid w:val="00F00491"/>
    <w:rsid w:val="00F01AE0"/>
    <w:rsid w:val="00F03FC7"/>
    <w:rsid w:val="00F04A17"/>
    <w:rsid w:val="00F06369"/>
    <w:rsid w:val="00F07ACD"/>
    <w:rsid w:val="00F10709"/>
    <w:rsid w:val="00F10AC3"/>
    <w:rsid w:val="00F13982"/>
    <w:rsid w:val="00F140DA"/>
    <w:rsid w:val="00F16E81"/>
    <w:rsid w:val="00F20CF7"/>
    <w:rsid w:val="00F21656"/>
    <w:rsid w:val="00F23EEF"/>
    <w:rsid w:val="00F25BAE"/>
    <w:rsid w:val="00F264E2"/>
    <w:rsid w:val="00F2783A"/>
    <w:rsid w:val="00F30A4F"/>
    <w:rsid w:val="00F31466"/>
    <w:rsid w:val="00F323B1"/>
    <w:rsid w:val="00F34225"/>
    <w:rsid w:val="00F35EF2"/>
    <w:rsid w:val="00F37C4C"/>
    <w:rsid w:val="00F41159"/>
    <w:rsid w:val="00F4126D"/>
    <w:rsid w:val="00F41726"/>
    <w:rsid w:val="00F41A0B"/>
    <w:rsid w:val="00F41CE0"/>
    <w:rsid w:val="00F43EEB"/>
    <w:rsid w:val="00F4743E"/>
    <w:rsid w:val="00F510CD"/>
    <w:rsid w:val="00F5173F"/>
    <w:rsid w:val="00F518B4"/>
    <w:rsid w:val="00F52812"/>
    <w:rsid w:val="00F52E44"/>
    <w:rsid w:val="00F53E12"/>
    <w:rsid w:val="00F55465"/>
    <w:rsid w:val="00F555A5"/>
    <w:rsid w:val="00F55B90"/>
    <w:rsid w:val="00F56A44"/>
    <w:rsid w:val="00F60221"/>
    <w:rsid w:val="00F64977"/>
    <w:rsid w:val="00F65460"/>
    <w:rsid w:val="00F66B44"/>
    <w:rsid w:val="00F71282"/>
    <w:rsid w:val="00F74AE3"/>
    <w:rsid w:val="00F75810"/>
    <w:rsid w:val="00F75DBE"/>
    <w:rsid w:val="00F76023"/>
    <w:rsid w:val="00F83376"/>
    <w:rsid w:val="00F851A6"/>
    <w:rsid w:val="00F869F8"/>
    <w:rsid w:val="00F86B2E"/>
    <w:rsid w:val="00F86B93"/>
    <w:rsid w:val="00F91103"/>
    <w:rsid w:val="00F911DD"/>
    <w:rsid w:val="00F91E69"/>
    <w:rsid w:val="00F947C4"/>
    <w:rsid w:val="00F961E8"/>
    <w:rsid w:val="00F96284"/>
    <w:rsid w:val="00F97E99"/>
    <w:rsid w:val="00FA06ED"/>
    <w:rsid w:val="00FA08D9"/>
    <w:rsid w:val="00FA18DE"/>
    <w:rsid w:val="00FA207A"/>
    <w:rsid w:val="00FA2449"/>
    <w:rsid w:val="00FB0086"/>
    <w:rsid w:val="00FB2715"/>
    <w:rsid w:val="00FB344A"/>
    <w:rsid w:val="00FB4A3F"/>
    <w:rsid w:val="00FB77D0"/>
    <w:rsid w:val="00FC0E85"/>
    <w:rsid w:val="00FC398E"/>
    <w:rsid w:val="00FC64A5"/>
    <w:rsid w:val="00FD18D5"/>
    <w:rsid w:val="00FD1B02"/>
    <w:rsid w:val="00FD1CDE"/>
    <w:rsid w:val="00FD2302"/>
    <w:rsid w:val="00FD2492"/>
    <w:rsid w:val="00FD3C20"/>
    <w:rsid w:val="00FD6D72"/>
    <w:rsid w:val="00FD7280"/>
    <w:rsid w:val="00FE21DB"/>
    <w:rsid w:val="00FE5027"/>
    <w:rsid w:val="00FE5729"/>
    <w:rsid w:val="00FE6871"/>
    <w:rsid w:val="00FF0F09"/>
    <w:rsid w:val="00FF2AB2"/>
    <w:rsid w:val="00FF578A"/>
    <w:rsid w:val="00FF5AAA"/>
    <w:rsid w:val="00FF6231"/>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1"/>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1"/>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1"/>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customStyle="1" w:styleId="Default">
    <w:name w:val="Default"/>
    <w:rsid w:val="00D4304B"/>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4F2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715">
      <w:bodyDiv w:val="1"/>
      <w:marLeft w:val="0"/>
      <w:marRight w:val="0"/>
      <w:marTop w:val="0"/>
      <w:marBottom w:val="0"/>
      <w:divBdr>
        <w:top w:val="none" w:sz="0" w:space="0" w:color="auto"/>
        <w:left w:val="none" w:sz="0" w:space="0" w:color="auto"/>
        <w:bottom w:val="none" w:sz="0" w:space="0" w:color="auto"/>
        <w:right w:val="none" w:sz="0" w:space="0" w:color="auto"/>
      </w:divBdr>
    </w:div>
    <w:div w:id="28117792">
      <w:bodyDiv w:val="1"/>
      <w:marLeft w:val="0"/>
      <w:marRight w:val="0"/>
      <w:marTop w:val="0"/>
      <w:marBottom w:val="0"/>
      <w:divBdr>
        <w:top w:val="none" w:sz="0" w:space="0" w:color="auto"/>
        <w:left w:val="none" w:sz="0" w:space="0" w:color="auto"/>
        <w:bottom w:val="none" w:sz="0" w:space="0" w:color="auto"/>
        <w:right w:val="none" w:sz="0" w:space="0" w:color="auto"/>
      </w:divBdr>
    </w:div>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91516636">
      <w:bodyDiv w:val="1"/>
      <w:marLeft w:val="0"/>
      <w:marRight w:val="0"/>
      <w:marTop w:val="0"/>
      <w:marBottom w:val="0"/>
      <w:divBdr>
        <w:top w:val="none" w:sz="0" w:space="0" w:color="auto"/>
        <w:left w:val="none" w:sz="0" w:space="0" w:color="auto"/>
        <w:bottom w:val="none" w:sz="0" w:space="0" w:color="auto"/>
        <w:right w:val="none" w:sz="0" w:space="0" w:color="auto"/>
      </w:divBdr>
    </w:div>
    <w:div w:id="92552603">
      <w:bodyDiv w:val="1"/>
      <w:marLeft w:val="0"/>
      <w:marRight w:val="0"/>
      <w:marTop w:val="0"/>
      <w:marBottom w:val="0"/>
      <w:divBdr>
        <w:top w:val="none" w:sz="0" w:space="0" w:color="auto"/>
        <w:left w:val="none" w:sz="0" w:space="0" w:color="auto"/>
        <w:bottom w:val="none" w:sz="0" w:space="0" w:color="auto"/>
        <w:right w:val="none" w:sz="0" w:space="0" w:color="auto"/>
      </w:divBdr>
    </w:div>
    <w:div w:id="122693917">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140732729">
      <w:bodyDiv w:val="1"/>
      <w:marLeft w:val="0"/>
      <w:marRight w:val="0"/>
      <w:marTop w:val="0"/>
      <w:marBottom w:val="0"/>
      <w:divBdr>
        <w:top w:val="none" w:sz="0" w:space="0" w:color="auto"/>
        <w:left w:val="none" w:sz="0" w:space="0" w:color="auto"/>
        <w:bottom w:val="none" w:sz="0" w:space="0" w:color="auto"/>
        <w:right w:val="none" w:sz="0" w:space="0" w:color="auto"/>
      </w:divBdr>
    </w:div>
    <w:div w:id="281569552">
      <w:bodyDiv w:val="1"/>
      <w:marLeft w:val="0"/>
      <w:marRight w:val="0"/>
      <w:marTop w:val="0"/>
      <w:marBottom w:val="0"/>
      <w:divBdr>
        <w:top w:val="none" w:sz="0" w:space="0" w:color="auto"/>
        <w:left w:val="none" w:sz="0" w:space="0" w:color="auto"/>
        <w:bottom w:val="none" w:sz="0" w:space="0" w:color="auto"/>
        <w:right w:val="none" w:sz="0" w:space="0" w:color="auto"/>
      </w:divBdr>
    </w:div>
    <w:div w:id="319968572">
      <w:bodyDiv w:val="1"/>
      <w:marLeft w:val="0"/>
      <w:marRight w:val="0"/>
      <w:marTop w:val="0"/>
      <w:marBottom w:val="0"/>
      <w:divBdr>
        <w:top w:val="none" w:sz="0" w:space="0" w:color="auto"/>
        <w:left w:val="none" w:sz="0" w:space="0" w:color="auto"/>
        <w:bottom w:val="none" w:sz="0" w:space="0" w:color="auto"/>
        <w:right w:val="none" w:sz="0" w:space="0" w:color="auto"/>
      </w:divBdr>
    </w:div>
    <w:div w:id="353457037">
      <w:bodyDiv w:val="1"/>
      <w:marLeft w:val="0"/>
      <w:marRight w:val="0"/>
      <w:marTop w:val="0"/>
      <w:marBottom w:val="0"/>
      <w:divBdr>
        <w:top w:val="none" w:sz="0" w:space="0" w:color="auto"/>
        <w:left w:val="none" w:sz="0" w:space="0" w:color="auto"/>
        <w:bottom w:val="none" w:sz="0" w:space="0" w:color="auto"/>
        <w:right w:val="none" w:sz="0" w:space="0" w:color="auto"/>
      </w:divBdr>
    </w:div>
    <w:div w:id="367947210">
      <w:bodyDiv w:val="1"/>
      <w:marLeft w:val="0"/>
      <w:marRight w:val="0"/>
      <w:marTop w:val="0"/>
      <w:marBottom w:val="0"/>
      <w:divBdr>
        <w:top w:val="none" w:sz="0" w:space="0" w:color="auto"/>
        <w:left w:val="none" w:sz="0" w:space="0" w:color="auto"/>
        <w:bottom w:val="none" w:sz="0" w:space="0" w:color="auto"/>
        <w:right w:val="none" w:sz="0" w:space="0" w:color="auto"/>
      </w:divBdr>
    </w:div>
    <w:div w:id="379595525">
      <w:bodyDiv w:val="1"/>
      <w:marLeft w:val="0"/>
      <w:marRight w:val="0"/>
      <w:marTop w:val="0"/>
      <w:marBottom w:val="0"/>
      <w:divBdr>
        <w:top w:val="none" w:sz="0" w:space="0" w:color="auto"/>
        <w:left w:val="none" w:sz="0" w:space="0" w:color="auto"/>
        <w:bottom w:val="none" w:sz="0" w:space="0" w:color="auto"/>
        <w:right w:val="none" w:sz="0" w:space="0" w:color="auto"/>
      </w:divBdr>
    </w:div>
    <w:div w:id="399914130">
      <w:bodyDiv w:val="1"/>
      <w:marLeft w:val="0"/>
      <w:marRight w:val="0"/>
      <w:marTop w:val="0"/>
      <w:marBottom w:val="0"/>
      <w:divBdr>
        <w:top w:val="none" w:sz="0" w:space="0" w:color="auto"/>
        <w:left w:val="none" w:sz="0" w:space="0" w:color="auto"/>
        <w:bottom w:val="none" w:sz="0" w:space="0" w:color="auto"/>
        <w:right w:val="none" w:sz="0" w:space="0" w:color="auto"/>
      </w:divBdr>
    </w:div>
    <w:div w:id="417944373">
      <w:bodyDiv w:val="1"/>
      <w:marLeft w:val="0"/>
      <w:marRight w:val="0"/>
      <w:marTop w:val="0"/>
      <w:marBottom w:val="0"/>
      <w:divBdr>
        <w:top w:val="none" w:sz="0" w:space="0" w:color="auto"/>
        <w:left w:val="none" w:sz="0" w:space="0" w:color="auto"/>
        <w:bottom w:val="none" w:sz="0" w:space="0" w:color="auto"/>
        <w:right w:val="none" w:sz="0" w:space="0" w:color="auto"/>
      </w:divBdr>
    </w:div>
    <w:div w:id="438526967">
      <w:bodyDiv w:val="1"/>
      <w:marLeft w:val="0"/>
      <w:marRight w:val="0"/>
      <w:marTop w:val="0"/>
      <w:marBottom w:val="0"/>
      <w:divBdr>
        <w:top w:val="none" w:sz="0" w:space="0" w:color="auto"/>
        <w:left w:val="none" w:sz="0" w:space="0" w:color="auto"/>
        <w:bottom w:val="none" w:sz="0" w:space="0" w:color="auto"/>
        <w:right w:val="none" w:sz="0" w:space="0" w:color="auto"/>
      </w:divBdr>
    </w:div>
    <w:div w:id="447353255">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5753872">
      <w:bodyDiv w:val="1"/>
      <w:marLeft w:val="0"/>
      <w:marRight w:val="0"/>
      <w:marTop w:val="0"/>
      <w:marBottom w:val="0"/>
      <w:divBdr>
        <w:top w:val="none" w:sz="0" w:space="0" w:color="auto"/>
        <w:left w:val="none" w:sz="0" w:space="0" w:color="auto"/>
        <w:bottom w:val="none" w:sz="0" w:space="0" w:color="auto"/>
        <w:right w:val="none" w:sz="0" w:space="0" w:color="auto"/>
      </w:divBdr>
    </w:div>
    <w:div w:id="497230836">
      <w:bodyDiv w:val="1"/>
      <w:marLeft w:val="0"/>
      <w:marRight w:val="0"/>
      <w:marTop w:val="0"/>
      <w:marBottom w:val="0"/>
      <w:divBdr>
        <w:top w:val="none" w:sz="0" w:space="0" w:color="auto"/>
        <w:left w:val="none" w:sz="0" w:space="0" w:color="auto"/>
        <w:bottom w:val="none" w:sz="0" w:space="0" w:color="auto"/>
        <w:right w:val="none" w:sz="0" w:space="0" w:color="auto"/>
      </w:divBdr>
    </w:div>
    <w:div w:id="499852715">
      <w:bodyDiv w:val="1"/>
      <w:marLeft w:val="0"/>
      <w:marRight w:val="0"/>
      <w:marTop w:val="0"/>
      <w:marBottom w:val="0"/>
      <w:divBdr>
        <w:top w:val="none" w:sz="0" w:space="0" w:color="auto"/>
        <w:left w:val="none" w:sz="0" w:space="0" w:color="auto"/>
        <w:bottom w:val="none" w:sz="0" w:space="0" w:color="auto"/>
        <w:right w:val="none" w:sz="0" w:space="0" w:color="auto"/>
      </w:divBdr>
    </w:div>
    <w:div w:id="506755096">
      <w:bodyDiv w:val="1"/>
      <w:marLeft w:val="0"/>
      <w:marRight w:val="0"/>
      <w:marTop w:val="0"/>
      <w:marBottom w:val="0"/>
      <w:divBdr>
        <w:top w:val="none" w:sz="0" w:space="0" w:color="auto"/>
        <w:left w:val="none" w:sz="0" w:space="0" w:color="auto"/>
        <w:bottom w:val="none" w:sz="0" w:space="0" w:color="auto"/>
        <w:right w:val="none" w:sz="0" w:space="0" w:color="auto"/>
      </w:divBdr>
    </w:div>
    <w:div w:id="510068805">
      <w:bodyDiv w:val="1"/>
      <w:marLeft w:val="0"/>
      <w:marRight w:val="0"/>
      <w:marTop w:val="0"/>
      <w:marBottom w:val="0"/>
      <w:divBdr>
        <w:top w:val="none" w:sz="0" w:space="0" w:color="auto"/>
        <w:left w:val="none" w:sz="0" w:space="0" w:color="auto"/>
        <w:bottom w:val="none" w:sz="0" w:space="0" w:color="auto"/>
        <w:right w:val="none" w:sz="0" w:space="0" w:color="auto"/>
      </w:divBdr>
    </w:div>
    <w:div w:id="526454101">
      <w:bodyDiv w:val="1"/>
      <w:marLeft w:val="0"/>
      <w:marRight w:val="0"/>
      <w:marTop w:val="0"/>
      <w:marBottom w:val="0"/>
      <w:divBdr>
        <w:top w:val="none" w:sz="0" w:space="0" w:color="auto"/>
        <w:left w:val="none" w:sz="0" w:space="0" w:color="auto"/>
        <w:bottom w:val="none" w:sz="0" w:space="0" w:color="auto"/>
        <w:right w:val="none" w:sz="0" w:space="0" w:color="auto"/>
      </w:divBdr>
    </w:div>
    <w:div w:id="539125167">
      <w:bodyDiv w:val="1"/>
      <w:marLeft w:val="0"/>
      <w:marRight w:val="0"/>
      <w:marTop w:val="0"/>
      <w:marBottom w:val="0"/>
      <w:divBdr>
        <w:top w:val="none" w:sz="0" w:space="0" w:color="auto"/>
        <w:left w:val="none" w:sz="0" w:space="0" w:color="auto"/>
        <w:bottom w:val="none" w:sz="0" w:space="0" w:color="auto"/>
        <w:right w:val="none" w:sz="0" w:space="0" w:color="auto"/>
      </w:divBdr>
    </w:div>
    <w:div w:id="568612031">
      <w:bodyDiv w:val="1"/>
      <w:marLeft w:val="0"/>
      <w:marRight w:val="0"/>
      <w:marTop w:val="0"/>
      <w:marBottom w:val="0"/>
      <w:divBdr>
        <w:top w:val="none" w:sz="0" w:space="0" w:color="auto"/>
        <w:left w:val="none" w:sz="0" w:space="0" w:color="auto"/>
        <w:bottom w:val="none" w:sz="0" w:space="0" w:color="auto"/>
        <w:right w:val="none" w:sz="0" w:space="0" w:color="auto"/>
      </w:divBdr>
    </w:div>
    <w:div w:id="584341474">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606154993">
      <w:bodyDiv w:val="1"/>
      <w:marLeft w:val="0"/>
      <w:marRight w:val="0"/>
      <w:marTop w:val="0"/>
      <w:marBottom w:val="0"/>
      <w:divBdr>
        <w:top w:val="none" w:sz="0" w:space="0" w:color="auto"/>
        <w:left w:val="none" w:sz="0" w:space="0" w:color="auto"/>
        <w:bottom w:val="none" w:sz="0" w:space="0" w:color="auto"/>
        <w:right w:val="none" w:sz="0" w:space="0" w:color="auto"/>
      </w:divBdr>
    </w:div>
    <w:div w:id="634063943">
      <w:bodyDiv w:val="1"/>
      <w:marLeft w:val="0"/>
      <w:marRight w:val="0"/>
      <w:marTop w:val="0"/>
      <w:marBottom w:val="0"/>
      <w:divBdr>
        <w:top w:val="none" w:sz="0" w:space="0" w:color="auto"/>
        <w:left w:val="none" w:sz="0" w:space="0" w:color="auto"/>
        <w:bottom w:val="none" w:sz="0" w:space="0" w:color="auto"/>
        <w:right w:val="none" w:sz="0" w:space="0" w:color="auto"/>
      </w:divBdr>
    </w:div>
    <w:div w:id="662470348">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0342442">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0358656">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896402379">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982465528">
      <w:bodyDiv w:val="1"/>
      <w:marLeft w:val="0"/>
      <w:marRight w:val="0"/>
      <w:marTop w:val="0"/>
      <w:marBottom w:val="0"/>
      <w:divBdr>
        <w:top w:val="none" w:sz="0" w:space="0" w:color="auto"/>
        <w:left w:val="none" w:sz="0" w:space="0" w:color="auto"/>
        <w:bottom w:val="none" w:sz="0" w:space="0" w:color="auto"/>
        <w:right w:val="none" w:sz="0" w:space="0" w:color="auto"/>
      </w:divBdr>
    </w:div>
    <w:div w:id="999772071">
      <w:bodyDiv w:val="1"/>
      <w:marLeft w:val="0"/>
      <w:marRight w:val="0"/>
      <w:marTop w:val="0"/>
      <w:marBottom w:val="0"/>
      <w:divBdr>
        <w:top w:val="none" w:sz="0" w:space="0" w:color="auto"/>
        <w:left w:val="none" w:sz="0" w:space="0" w:color="auto"/>
        <w:bottom w:val="none" w:sz="0" w:space="0" w:color="auto"/>
        <w:right w:val="none" w:sz="0" w:space="0" w:color="auto"/>
      </w:divBdr>
    </w:div>
    <w:div w:id="1038513046">
      <w:bodyDiv w:val="1"/>
      <w:marLeft w:val="0"/>
      <w:marRight w:val="0"/>
      <w:marTop w:val="0"/>
      <w:marBottom w:val="0"/>
      <w:divBdr>
        <w:top w:val="none" w:sz="0" w:space="0" w:color="auto"/>
        <w:left w:val="none" w:sz="0" w:space="0" w:color="auto"/>
        <w:bottom w:val="none" w:sz="0" w:space="0" w:color="auto"/>
        <w:right w:val="none" w:sz="0" w:space="0" w:color="auto"/>
      </w:divBdr>
    </w:div>
    <w:div w:id="1055618727">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091001932">
      <w:bodyDiv w:val="1"/>
      <w:marLeft w:val="0"/>
      <w:marRight w:val="0"/>
      <w:marTop w:val="0"/>
      <w:marBottom w:val="0"/>
      <w:divBdr>
        <w:top w:val="none" w:sz="0" w:space="0" w:color="auto"/>
        <w:left w:val="none" w:sz="0" w:space="0" w:color="auto"/>
        <w:bottom w:val="none" w:sz="0" w:space="0" w:color="auto"/>
        <w:right w:val="none" w:sz="0" w:space="0" w:color="auto"/>
      </w:divBdr>
    </w:div>
    <w:div w:id="1096707562">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37647719">
      <w:bodyDiv w:val="1"/>
      <w:marLeft w:val="0"/>
      <w:marRight w:val="0"/>
      <w:marTop w:val="0"/>
      <w:marBottom w:val="0"/>
      <w:divBdr>
        <w:top w:val="none" w:sz="0" w:space="0" w:color="auto"/>
        <w:left w:val="none" w:sz="0" w:space="0" w:color="auto"/>
        <w:bottom w:val="none" w:sz="0" w:space="0" w:color="auto"/>
        <w:right w:val="none" w:sz="0" w:space="0" w:color="auto"/>
      </w:divBdr>
    </w:div>
    <w:div w:id="1151018895">
      <w:bodyDiv w:val="1"/>
      <w:marLeft w:val="0"/>
      <w:marRight w:val="0"/>
      <w:marTop w:val="0"/>
      <w:marBottom w:val="0"/>
      <w:divBdr>
        <w:top w:val="none" w:sz="0" w:space="0" w:color="auto"/>
        <w:left w:val="none" w:sz="0" w:space="0" w:color="auto"/>
        <w:bottom w:val="none" w:sz="0" w:space="0" w:color="auto"/>
        <w:right w:val="none" w:sz="0" w:space="0" w:color="auto"/>
      </w:divBdr>
    </w:div>
    <w:div w:id="1161043833">
      <w:bodyDiv w:val="1"/>
      <w:marLeft w:val="0"/>
      <w:marRight w:val="0"/>
      <w:marTop w:val="0"/>
      <w:marBottom w:val="0"/>
      <w:divBdr>
        <w:top w:val="none" w:sz="0" w:space="0" w:color="auto"/>
        <w:left w:val="none" w:sz="0" w:space="0" w:color="auto"/>
        <w:bottom w:val="none" w:sz="0" w:space="0" w:color="auto"/>
        <w:right w:val="none" w:sz="0" w:space="0" w:color="auto"/>
      </w:divBdr>
    </w:div>
    <w:div w:id="1168253057">
      <w:bodyDiv w:val="1"/>
      <w:marLeft w:val="0"/>
      <w:marRight w:val="0"/>
      <w:marTop w:val="0"/>
      <w:marBottom w:val="0"/>
      <w:divBdr>
        <w:top w:val="none" w:sz="0" w:space="0" w:color="auto"/>
        <w:left w:val="none" w:sz="0" w:space="0" w:color="auto"/>
        <w:bottom w:val="none" w:sz="0" w:space="0" w:color="auto"/>
        <w:right w:val="none" w:sz="0" w:space="0" w:color="auto"/>
      </w:divBdr>
    </w:div>
    <w:div w:id="1240408696">
      <w:bodyDiv w:val="1"/>
      <w:marLeft w:val="0"/>
      <w:marRight w:val="0"/>
      <w:marTop w:val="0"/>
      <w:marBottom w:val="0"/>
      <w:divBdr>
        <w:top w:val="none" w:sz="0" w:space="0" w:color="auto"/>
        <w:left w:val="none" w:sz="0" w:space="0" w:color="auto"/>
        <w:bottom w:val="none" w:sz="0" w:space="0" w:color="auto"/>
        <w:right w:val="none" w:sz="0" w:space="0" w:color="auto"/>
      </w:divBdr>
    </w:div>
    <w:div w:id="1256868049">
      <w:bodyDiv w:val="1"/>
      <w:marLeft w:val="0"/>
      <w:marRight w:val="0"/>
      <w:marTop w:val="0"/>
      <w:marBottom w:val="0"/>
      <w:divBdr>
        <w:top w:val="none" w:sz="0" w:space="0" w:color="auto"/>
        <w:left w:val="none" w:sz="0" w:space="0" w:color="auto"/>
        <w:bottom w:val="none" w:sz="0" w:space="0" w:color="auto"/>
        <w:right w:val="none" w:sz="0" w:space="0" w:color="auto"/>
      </w:divBdr>
    </w:div>
    <w:div w:id="1269774349">
      <w:bodyDiv w:val="1"/>
      <w:marLeft w:val="0"/>
      <w:marRight w:val="0"/>
      <w:marTop w:val="0"/>
      <w:marBottom w:val="0"/>
      <w:divBdr>
        <w:top w:val="none" w:sz="0" w:space="0" w:color="auto"/>
        <w:left w:val="none" w:sz="0" w:space="0" w:color="auto"/>
        <w:bottom w:val="none" w:sz="0" w:space="0" w:color="auto"/>
        <w:right w:val="none" w:sz="0" w:space="0" w:color="auto"/>
      </w:divBdr>
    </w:div>
    <w:div w:id="1272667948">
      <w:bodyDiv w:val="1"/>
      <w:marLeft w:val="0"/>
      <w:marRight w:val="0"/>
      <w:marTop w:val="0"/>
      <w:marBottom w:val="0"/>
      <w:divBdr>
        <w:top w:val="none" w:sz="0" w:space="0" w:color="auto"/>
        <w:left w:val="none" w:sz="0" w:space="0" w:color="auto"/>
        <w:bottom w:val="none" w:sz="0" w:space="0" w:color="auto"/>
        <w:right w:val="none" w:sz="0" w:space="0" w:color="auto"/>
      </w:divBdr>
    </w:div>
    <w:div w:id="1285111222">
      <w:bodyDiv w:val="1"/>
      <w:marLeft w:val="0"/>
      <w:marRight w:val="0"/>
      <w:marTop w:val="0"/>
      <w:marBottom w:val="0"/>
      <w:divBdr>
        <w:top w:val="none" w:sz="0" w:space="0" w:color="auto"/>
        <w:left w:val="none" w:sz="0" w:space="0" w:color="auto"/>
        <w:bottom w:val="none" w:sz="0" w:space="0" w:color="auto"/>
        <w:right w:val="none" w:sz="0" w:space="0" w:color="auto"/>
      </w:divBdr>
    </w:div>
    <w:div w:id="1309937651">
      <w:bodyDiv w:val="1"/>
      <w:marLeft w:val="0"/>
      <w:marRight w:val="0"/>
      <w:marTop w:val="0"/>
      <w:marBottom w:val="0"/>
      <w:divBdr>
        <w:top w:val="none" w:sz="0" w:space="0" w:color="auto"/>
        <w:left w:val="none" w:sz="0" w:space="0" w:color="auto"/>
        <w:bottom w:val="none" w:sz="0" w:space="0" w:color="auto"/>
        <w:right w:val="none" w:sz="0" w:space="0" w:color="auto"/>
      </w:divBdr>
    </w:div>
    <w:div w:id="1316716506">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28095328">
      <w:bodyDiv w:val="1"/>
      <w:marLeft w:val="0"/>
      <w:marRight w:val="0"/>
      <w:marTop w:val="0"/>
      <w:marBottom w:val="0"/>
      <w:divBdr>
        <w:top w:val="none" w:sz="0" w:space="0" w:color="auto"/>
        <w:left w:val="none" w:sz="0" w:space="0" w:color="auto"/>
        <w:bottom w:val="none" w:sz="0" w:space="0" w:color="auto"/>
        <w:right w:val="none" w:sz="0" w:space="0" w:color="auto"/>
      </w:divBdr>
    </w:div>
    <w:div w:id="132851196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50375522">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385637562">
      <w:bodyDiv w:val="1"/>
      <w:marLeft w:val="0"/>
      <w:marRight w:val="0"/>
      <w:marTop w:val="0"/>
      <w:marBottom w:val="0"/>
      <w:divBdr>
        <w:top w:val="none" w:sz="0" w:space="0" w:color="auto"/>
        <w:left w:val="none" w:sz="0" w:space="0" w:color="auto"/>
        <w:bottom w:val="none" w:sz="0" w:space="0" w:color="auto"/>
        <w:right w:val="none" w:sz="0" w:space="0" w:color="auto"/>
      </w:divBdr>
    </w:div>
    <w:div w:id="1409032999">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455949098">
      <w:bodyDiv w:val="1"/>
      <w:marLeft w:val="0"/>
      <w:marRight w:val="0"/>
      <w:marTop w:val="0"/>
      <w:marBottom w:val="0"/>
      <w:divBdr>
        <w:top w:val="none" w:sz="0" w:space="0" w:color="auto"/>
        <w:left w:val="none" w:sz="0" w:space="0" w:color="auto"/>
        <w:bottom w:val="none" w:sz="0" w:space="0" w:color="auto"/>
        <w:right w:val="none" w:sz="0" w:space="0" w:color="auto"/>
      </w:divBdr>
    </w:div>
    <w:div w:id="1462461526">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511219419">
      <w:bodyDiv w:val="1"/>
      <w:marLeft w:val="0"/>
      <w:marRight w:val="0"/>
      <w:marTop w:val="0"/>
      <w:marBottom w:val="0"/>
      <w:divBdr>
        <w:top w:val="none" w:sz="0" w:space="0" w:color="auto"/>
        <w:left w:val="none" w:sz="0" w:space="0" w:color="auto"/>
        <w:bottom w:val="none" w:sz="0" w:space="0" w:color="auto"/>
        <w:right w:val="none" w:sz="0" w:space="0" w:color="auto"/>
      </w:divBdr>
    </w:div>
    <w:div w:id="1511875677">
      <w:bodyDiv w:val="1"/>
      <w:marLeft w:val="0"/>
      <w:marRight w:val="0"/>
      <w:marTop w:val="0"/>
      <w:marBottom w:val="0"/>
      <w:divBdr>
        <w:top w:val="none" w:sz="0" w:space="0" w:color="auto"/>
        <w:left w:val="none" w:sz="0" w:space="0" w:color="auto"/>
        <w:bottom w:val="none" w:sz="0" w:space="0" w:color="auto"/>
        <w:right w:val="none" w:sz="0" w:space="0" w:color="auto"/>
      </w:divBdr>
    </w:div>
    <w:div w:id="1539590764">
      <w:bodyDiv w:val="1"/>
      <w:marLeft w:val="0"/>
      <w:marRight w:val="0"/>
      <w:marTop w:val="0"/>
      <w:marBottom w:val="0"/>
      <w:divBdr>
        <w:top w:val="none" w:sz="0" w:space="0" w:color="auto"/>
        <w:left w:val="none" w:sz="0" w:space="0" w:color="auto"/>
        <w:bottom w:val="none" w:sz="0" w:space="0" w:color="auto"/>
        <w:right w:val="none" w:sz="0" w:space="0" w:color="auto"/>
      </w:divBdr>
    </w:div>
    <w:div w:id="1621567036">
      <w:bodyDiv w:val="1"/>
      <w:marLeft w:val="0"/>
      <w:marRight w:val="0"/>
      <w:marTop w:val="0"/>
      <w:marBottom w:val="0"/>
      <w:divBdr>
        <w:top w:val="none" w:sz="0" w:space="0" w:color="auto"/>
        <w:left w:val="none" w:sz="0" w:space="0" w:color="auto"/>
        <w:bottom w:val="none" w:sz="0" w:space="0" w:color="auto"/>
        <w:right w:val="none" w:sz="0" w:space="0" w:color="auto"/>
      </w:divBdr>
    </w:div>
    <w:div w:id="1628077961">
      <w:bodyDiv w:val="1"/>
      <w:marLeft w:val="0"/>
      <w:marRight w:val="0"/>
      <w:marTop w:val="0"/>
      <w:marBottom w:val="0"/>
      <w:divBdr>
        <w:top w:val="none" w:sz="0" w:space="0" w:color="auto"/>
        <w:left w:val="none" w:sz="0" w:space="0" w:color="auto"/>
        <w:bottom w:val="none" w:sz="0" w:space="0" w:color="auto"/>
        <w:right w:val="none" w:sz="0" w:space="0" w:color="auto"/>
      </w:divBdr>
    </w:div>
    <w:div w:id="1651446609">
      <w:bodyDiv w:val="1"/>
      <w:marLeft w:val="0"/>
      <w:marRight w:val="0"/>
      <w:marTop w:val="0"/>
      <w:marBottom w:val="0"/>
      <w:divBdr>
        <w:top w:val="none" w:sz="0" w:space="0" w:color="auto"/>
        <w:left w:val="none" w:sz="0" w:space="0" w:color="auto"/>
        <w:bottom w:val="none" w:sz="0" w:space="0" w:color="auto"/>
        <w:right w:val="none" w:sz="0" w:space="0" w:color="auto"/>
      </w:divBdr>
    </w:div>
    <w:div w:id="1695884887">
      <w:bodyDiv w:val="1"/>
      <w:marLeft w:val="0"/>
      <w:marRight w:val="0"/>
      <w:marTop w:val="0"/>
      <w:marBottom w:val="0"/>
      <w:divBdr>
        <w:top w:val="none" w:sz="0" w:space="0" w:color="auto"/>
        <w:left w:val="none" w:sz="0" w:space="0" w:color="auto"/>
        <w:bottom w:val="none" w:sz="0" w:space="0" w:color="auto"/>
        <w:right w:val="none" w:sz="0" w:space="0" w:color="auto"/>
      </w:divBdr>
    </w:div>
    <w:div w:id="1699312355">
      <w:bodyDiv w:val="1"/>
      <w:marLeft w:val="0"/>
      <w:marRight w:val="0"/>
      <w:marTop w:val="0"/>
      <w:marBottom w:val="0"/>
      <w:divBdr>
        <w:top w:val="none" w:sz="0" w:space="0" w:color="auto"/>
        <w:left w:val="none" w:sz="0" w:space="0" w:color="auto"/>
        <w:bottom w:val="none" w:sz="0" w:space="0" w:color="auto"/>
        <w:right w:val="none" w:sz="0" w:space="0" w:color="auto"/>
      </w:divBdr>
    </w:div>
    <w:div w:id="1746800842">
      <w:bodyDiv w:val="1"/>
      <w:marLeft w:val="0"/>
      <w:marRight w:val="0"/>
      <w:marTop w:val="0"/>
      <w:marBottom w:val="0"/>
      <w:divBdr>
        <w:top w:val="none" w:sz="0" w:space="0" w:color="auto"/>
        <w:left w:val="none" w:sz="0" w:space="0" w:color="auto"/>
        <w:bottom w:val="none" w:sz="0" w:space="0" w:color="auto"/>
        <w:right w:val="none" w:sz="0" w:space="0" w:color="auto"/>
      </w:divBdr>
    </w:div>
    <w:div w:id="1770661693">
      <w:bodyDiv w:val="1"/>
      <w:marLeft w:val="0"/>
      <w:marRight w:val="0"/>
      <w:marTop w:val="0"/>
      <w:marBottom w:val="0"/>
      <w:divBdr>
        <w:top w:val="none" w:sz="0" w:space="0" w:color="auto"/>
        <w:left w:val="none" w:sz="0" w:space="0" w:color="auto"/>
        <w:bottom w:val="none" w:sz="0" w:space="0" w:color="auto"/>
        <w:right w:val="none" w:sz="0" w:space="0" w:color="auto"/>
      </w:divBdr>
    </w:div>
    <w:div w:id="1781218664">
      <w:bodyDiv w:val="1"/>
      <w:marLeft w:val="0"/>
      <w:marRight w:val="0"/>
      <w:marTop w:val="0"/>
      <w:marBottom w:val="0"/>
      <w:divBdr>
        <w:top w:val="none" w:sz="0" w:space="0" w:color="auto"/>
        <w:left w:val="none" w:sz="0" w:space="0" w:color="auto"/>
        <w:bottom w:val="none" w:sz="0" w:space="0" w:color="auto"/>
        <w:right w:val="none" w:sz="0" w:space="0" w:color="auto"/>
      </w:divBdr>
    </w:div>
    <w:div w:id="1791894668">
      <w:bodyDiv w:val="1"/>
      <w:marLeft w:val="0"/>
      <w:marRight w:val="0"/>
      <w:marTop w:val="0"/>
      <w:marBottom w:val="0"/>
      <w:divBdr>
        <w:top w:val="none" w:sz="0" w:space="0" w:color="auto"/>
        <w:left w:val="none" w:sz="0" w:space="0" w:color="auto"/>
        <w:bottom w:val="none" w:sz="0" w:space="0" w:color="auto"/>
        <w:right w:val="none" w:sz="0" w:space="0" w:color="auto"/>
      </w:divBdr>
    </w:div>
    <w:div w:id="18147144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840004963">
      <w:bodyDiv w:val="1"/>
      <w:marLeft w:val="0"/>
      <w:marRight w:val="0"/>
      <w:marTop w:val="0"/>
      <w:marBottom w:val="0"/>
      <w:divBdr>
        <w:top w:val="none" w:sz="0" w:space="0" w:color="auto"/>
        <w:left w:val="none" w:sz="0" w:space="0" w:color="auto"/>
        <w:bottom w:val="none" w:sz="0" w:space="0" w:color="auto"/>
        <w:right w:val="none" w:sz="0" w:space="0" w:color="auto"/>
      </w:divBdr>
    </w:div>
    <w:div w:id="1850101111">
      <w:bodyDiv w:val="1"/>
      <w:marLeft w:val="0"/>
      <w:marRight w:val="0"/>
      <w:marTop w:val="0"/>
      <w:marBottom w:val="0"/>
      <w:divBdr>
        <w:top w:val="none" w:sz="0" w:space="0" w:color="auto"/>
        <w:left w:val="none" w:sz="0" w:space="0" w:color="auto"/>
        <w:bottom w:val="none" w:sz="0" w:space="0" w:color="auto"/>
        <w:right w:val="none" w:sz="0" w:space="0" w:color="auto"/>
      </w:divBdr>
    </w:div>
    <w:div w:id="1894387647">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02275634">
      <w:bodyDiv w:val="1"/>
      <w:marLeft w:val="0"/>
      <w:marRight w:val="0"/>
      <w:marTop w:val="0"/>
      <w:marBottom w:val="0"/>
      <w:divBdr>
        <w:top w:val="none" w:sz="0" w:space="0" w:color="auto"/>
        <w:left w:val="none" w:sz="0" w:space="0" w:color="auto"/>
        <w:bottom w:val="none" w:sz="0" w:space="0" w:color="auto"/>
        <w:right w:val="none" w:sz="0" w:space="0" w:color="auto"/>
      </w:divBdr>
    </w:div>
    <w:div w:id="2005666407">
      <w:bodyDiv w:val="1"/>
      <w:marLeft w:val="0"/>
      <w:marRight w:val="0"/>
      <w:marTop w:val="0"/>
      <w:marBottom w:val="0"/>
      <w:divBdr>
        <w:top w:val="none" w:sz="0" w:space="0" w:color="auto"/>
        <w:left w:val="none" w:sz="0" w:space="0" w:color="auto"/>
        <w:bottom w:val="none" w:sz="0" w:space="0" w:color="auto"/>
        <w:right w:val="none" w:sz="0" w:space="0" w:color="auto"/>
      </w:divBdr>
    </w:div>
    <w:div w:id="2031487564">
      <w:bodyDiv w:val="1"/>
      <w:marLeft w:val="0"/>
      <w:marRight w:val="0"/>
      <w:marTop w:val="0"/>
      <w:marBottom w:val="0"/>
      <w:divBdr>
        <w:top w:val="none" w:sz="0" w:space="0" w:color="auto"/>
        <w:left w:val="none" w:sz="0" w:space="0" w:color="auto"/>
        <w:bottom w:val="none" w:sz="0" w:space="0" w:color="auto"/>
        <w:right w:val="none" w:sz="0" w:space="0" w:color="auto"/>
      </w:divBdr>
    </w:div>
    <w:div w:id="2041780847">
      <w:bodyDiv w:val="1"/>
      <w:marLeft w:val="0"/>
      <w:marRight w:val="0"/>
      <w:marTop w:val="0"/>
      <w:marBottom w:val="0"/>
      <w:divBdr>
        <w:top w:val="none" w:sz="0" w:space="0" w:color="auto"/>
        <w:left w:val="none" w:sz="0" w:space="0" w:color="auto"/>
        <w:bottom w:val="none" w:sz="0" w:space="0" w:color="auto"/>
        <w:right w:val="none" w:sz="0" w:space="0" w:color="auto"/>
      </w:divBdr>
    </w:div>
    <w:div w:id="2069958790">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 w:id="21337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300205</RACS_x0020_ID>
    <Approved_x0020_Provider xmlns="a8338b6e-77a6-4851-82b6-98166143ffdd">AHC Care Services Pty Ltd</Approved_x0020_Provider>
    <Management_x0020_Company_x0020_ID xmlns="a8338b6e-77a6-4851-82b6-98166143ffdd" xsi:nil="true"/>
    <Home xmlns="a8338b6e-77a6-4851-82b6-98166143ffdd">Nextt Eastern CACP Program</Home>
    <Signed xmlns="a8338b6e-77a6-4851-82b6-98166143ffdd" xsi:nil="true"/>
    <Uploaded xmlns="a8338b6e-77a6-4851-82b6-98166143ffdd">true</Uploaded>
    <Management_x0020_Company xmlns="a8338b6e-77a6-4851-82b6-98166143ffdd" xsi:nil="true"/>
    <Doc_x0020_Date xmlns="a8338b6e-77a6-4851-82b6-98166143ffdd">2022-03-07T01:44:57+00:00</Doc_x0020_Date>
    <CSI_x0020_ID xmlns="a8338b6e-77a6-4851-82b6-98166143ffdd" xsi:nil="true"/>
    <Case_x0020_ID xmlns="a8338b6e-77a6-4851-82b6-98166143ffdd" xsi:nil="true"/>
    <Approved_x0020_Provider_x0020_ID xmlns="a8338b6e-77a6-4851-82b6-98166143ffdd">4BEEE2A0-26A4-E711-B924-005056922186</Approved_x0020_Provider_x0020_ID>
    <Location xmlns="a8338b6e-77a6-4851-82b6-98166143ffdd" xsi:nil="true"/>
    <Doc_x0020_Type xmlns="a8338b6e-77a6-4851-82b6-98166143ffdd">Final Quality Review report</Doc_x0020_Type>
    <Home_x0020_ID xmlns="a8338b6e-77a6-4851-82b6-98166143ffdd">E2DF657D-0385-E411-B1AD-005056922186</Home_x0020_ID>
    <State xmlns="a8338b6e-77a6-4851-82b6-98166143ffdd">VIC</State>
    <Doc_x0020_Sent_Received_x0020_Date xmlns="a8338b6e-77a6-4851-82b6-98166143ffdd">2022-03-07T00:00:00+00:00</Doc_x0020_Sent_Received_x0020_Date>
    <Activity_x0020_ID xmlns="a8338b6e-77a6-4851-82b6-98166143ffdd">C3A2C4FA-415D-EC11-B917-005056922186</Activity_x0020_ID>
    <From xmlns="a8338b6e-77a6-4851-82b6-98166143ffdd" xsi:nil="true"/>
    <Doc_x0020_Category xmlns="a8338b6e-77a6-4851-82b6-98166143ffdd">Reports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a8338b6e-77a6-4851-82b6-98166143ffdd"/>
    <ds:schemaRef ds:uri="http://purl.org/dc/terms/"/>
  </ds:schemaRefs>
</ds:datastoreItem>
</file>

<file path=customXml/itemProps3.xml><?xml version="1.0" encoding="utf-8"?>
<ds:datastoreItem xmlns:ds="http://schemas.openxmlformats.org/officeDocument/2006/customXml" ds:itemID="{C6FAF7DF-E9A8-47C2-BBD5-813221A6A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0E477B-A04E-4282-821C-686C3F9F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10805</Words>
  <Characters>61592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2022-03-07T02:02:00Z</cp:lastPrinted>
  <dcterms:created xsi:type="dcterms:W3CDTF">2022-03-14T21:26:00Z</dcterms:created>
  <dcterms:modified xsi:type="dcterms:W3CDTF">2022-03-14T21:26:00Z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RPT-ACC-0155</vt:lpwstr>
  </property>
  <property fmtid="{D5CDD505-2E9C-101B-9397-08002B2CF9AE}" pid="4" name="Complete?">
    <vt:lpwstr>Yes</vt:lpwstr>
  </property>
  <property fmtid="{D5CDD505-2E9C-101B-9397-08002B2CF9AE}" pid="5" name="Input">
    <vt:lpwstr>HCS Assessment Contact e-form</vt:lpwstr>
  </property>
  <property fmtid="{D5CDD505-2E9C-101B-9397-08002B2CF9AE}" pid="6" name="Output Type">
    <vt:lpwstr>PDF</vt:lpwstr>
  </property>
</Properties>
</file>