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159EB1" w14:textId="77777777" w:rsidR="003C6EC2" w:rsidRPr="003C6EC2" w:rsidRDefault="00AE6A3B"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1915A05E" wp14:editId="1915A05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66940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915A060" wp14:editId="1915A06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71136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Northcourt</w:t>
      </w:r>
      <w:proofErr w:type="spellEnd"/>
      <w:r>
        <w:rPr>
          <w:rFonts w:ascii="Arial Black" w:hAnsi="Arial Black"/>
        </w:rPr>
        <w:t xml:space="preserve"> Nursing Home</w:t>
      </w:r>
      <w:r w:rsidRPr="003C6EC2">
        <w:rPr>
          <w:rFonts w:ascii="Arial Black" w:hAnsi="Arial Black"/>
        </w:rPr>
        <w:t xml:space="preserve"> </w:t>
      </w:r>
    </w:p>
    <w:p w14:paraId="19159EB2" w14:textId="77777777" w:rsidR="003C6EC2" w:rsidRPr="003C6EC2" w:rsidRDefault="00AE6A3B" w:rsidP="003C6EC2">
      <w:pPr>
        <w:pStyle w:val="Title"/>
        <w:spacing w:before="360" w:after="480"/>
      </w:pPr>
      <w:r w:rsidRPr="003C6EC2">
        <w:rPr>
          <w:rFonts w:ascii="Arial Black" w:eastAsia="Calibri" w:hAnsi="Arial Black"/>
          <w:sz w:val="56"/>
        </w:rPr>
        <w:t>Performance Report</w:t>
      </w:r>
    </w:p>
    <w:p w14:paraId="19159EB3" w14:textId="77777777" w:rsidR="001E6954" w:rsidRPr="003C6EC2" w:rsidRDefault="00AE6A3B"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 Saunders Street </w:t>
      </w:r>
      <w:r w:rsidRPr="003C6EC2">
        <w:rPr>
          <w:color w:val="FFFFFF" w:themeColor="background1"/>
          <w:sz w:val="28"/>
        </w:rPr>
        <w:br/>
        <w:t>NORTH PARRAMATTA NSW 2151</w:t>
      </w:r>
      <w:r w:rsidRPr="003C6EC2">
        <w:rPr>
          <w:color w:val="FFFFFF" w:themeColor="background1"/>
          <w:sz w:val="28"/>
        </w:rPr>
        <w:br/>
      </w:r>
      <w:r w:rsidRPr="003C6EC2">
        <w:rPr>
          <w:rFonts w:eastAsia="Calibri"/>
          <w:color w:val="FFFFFF" w:themeColor="background1"/>
          <w:sz w:val="28"/>
          <w:szCs w:val="56"/>
          <w:lang w:eastAsia="en-US"/>
        </w:rPr>
        <w:t>Phone number: 02 9683 8034</w:t>
      </w:r>
    </w:p>
    <w:p w14:paraId="19159EB4" w14:textId="77777777" w:rsidR="003C6EC2" w:rsidRDefault="00AE6A3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2604 </w:t>
      </w:r>
    </w:p>
    <w:p w14:paraId="19159EB5" w14:textId="77777777" w:rsidR="001E6954" w:rsidRPr="003C6EC2" w:rsidRDefault="00AE6A3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Christadelphian Homes Limited</w:t>
      </w:r>
    </w:p>
    <w:p w14:paraId="19159EB6" w14:textId="77777777" w:rsidR="001E6954" w:rsidRPr="003C6EC2" w:rsidRDefault="00AE6A3B"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3 September 2020</w:t>
      </w:r>
    </w:p>
    <w:p w14:paraId="19159EB7" w14:textId="10D473FA" w:rsidR="006B166B" w:rsidRPr="00E93D41" w:rsidRDefault="00AE6A3B"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00816105">
        <w:rPr>
          <w:b/>
          <w:color w:val="FFFFFF" w:themeColor="background1"/>
          <w:sz w:val="28"/>
        </w:rPr>
        <w:t xml:space="preserve"> </w:t>
      </w:r>
      <w:r w:rsidR="00816105" w:rsidRPr="00816105">
        <w:rPr>
          <w:rFonts w:eastAsia="Calibri"/>
          <w:color w:val="FFFFFF" w:themeColor="background1"/>
          <w:sz w:val="28"/>
          <w:szCs w:val="56"/>
          <w:lang w:eastAsia="en-US"/>
        </w:rPr>
        <w:t>30 September 2020</w:t>
      </w:r>
      <w:r w:rsidRPr="00E93D41">
        <w:rPr>
          <w:color w:val="FFFFFF" w:themeColor="background1"/>
          <w:sz w:val="28"/>
        </w:rPr>
        <w:t xml:space="preserve"> </w:t>
      </w:r>
    </w:p>
    <w:bookmarkEnd w:id="0"/>
    <w:p w14:paraId="19159EB8" w14:textId="77777777" w:rsidR="001E6954" w:rsidRPr="003C6EC2" w:rsidRDefault="00D415F4" w:rsidP="001E6954">
      <w:pPr>
        <w:tabs>
          <w:tab w:val="left" w:pos="2127"/>
        </w:tabs>
        <w:spacing w:before="120"/>
        <w:rPr>
          <w:rFonts w:eastAsia="Calibri"/>
          <w:b/>
          <w:color w:val="FFFFFF" w:themeColor="background1"/>
          <w:sz w:val="28"/>
          <w:szCs w:val="56"/>
          <w:lang w:eastAsia="en-US"/>
        </w:rPr>
      </w:pPr>
    </w:p>
    <w:p w14:paraId="19159EB9" w14:textId="77777777" w:rsidR="003C6EC2" w:rsidRDefault="00D415F4"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68FFBF4" w14:textId="77777777" w:rsidR="00AE6A3B" w:rsidRDefault="00AE6A3B" w:rsidP="00AE6A3B">
      <w:pPr>
        <w:pStyle w:val="Heading1"/>
      </w:pPr>
      <w:bookmarkStart w:id="1" w:name="_Hlk32477662"/>
      <w:r>
        <w:lastRenderedPageBreak/>
        <w:t>Publication of report</w:t>
      </w:r>
    </w:p>
    <w:p w14:paraId="6CC19714" w14:textId="77777777" w:rsidR="00AE6A3B" w:rsidRDefault="00AE6A3B" w:rsidP="00AE6A3B">
      <w:r>
        <w:t xml:space="preserve">This Performance Report </w:t>
      </w:r>
      <w:r>
        <w:rPr>
          <w:b/>
        </w:rPr>
        <w:t>may be published</w:t>
      </w:r>
      <w:r>
        <w:t xml:space="preserve"> on the Aged Care Quality and Safety Commission’s website under the Aged Care Quality and Safety Commission Rules 2018.</w:t>
      </w:r>
    </w:p>
    <w:p w14:paraId="59CDD97E" w14:textId="77777777" w:rsidR="00AE6A3B" w:rsidRDefault="00AE6A3B" w:rsidP="00AE6A3B">
      <w:pPr>
        <w:pStyle w:val="Heading1"/>
      </w:pPr>
      <w:r>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E6A3B" w14:paraId="4C750117" w14:textId="77777777" w:rsidTr="00AE6A3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91DA119" w14:textId="77777777" w:rsidR="00AE6A3B" w:rsidRDefault="00AE6A3B">
            <w:pPr>
              <w:keepNext/>
              <w:spacing w:before="40" w:after="40" w:line="240" w:lineRule="auto"/>
              <w:rPr>
                <w:b/>
              </w:rPr>
            </w:pPr>
            <w:r>
              <w:rPr>
                <w:b/>
              </w:rPr>
              <w:t>Standard 3 Personal care and clinical care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0BA0C42" w14:textId="77777777" w:rsidR="00AE6A3B" w:rsidRDefault="00AE6A3B">
            <w:pPr>
              <w:keepNext/>
              <w:spacing w:before="40" w:after="40" w:line="240" w:lineRule="auto"/>
              <w:rPr>
                <w:b/>
                <w:color w:val="0000FF"/>
              </w:rPr>
            </w:pPr>
            <w:r>
              <w:rPr>
                <w:b/>
                <w:bCs/>
                <w:iCs/>
                <w:color w:val="00577D"/>
                <w:szCs w:val="40"/>
              </w:rPr>
              <w:t>Non-compliant</w:t>
            </w:r>
          </w:p>
        </w:tc>
      </w:tr>
      <w:tr w:rsidR="00AE6A3B" w14:paraId="2385A1C5" w14:textId="77777777" w:rsidTr="00AE6A3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FB7A347" w14:textId="77777777" w:rsidR="00AE6A3B" w:rsidRDefault="00AE6A3B">
            <w:pPr>
              <w:spacing w:before="40" w:after="40" w:line="240" w:lineRule="auto"/>
              <w:ind w:left="318" w:hanging="7"/>
            </w:pPr>
            <w:r>
              <w:t>Requirement 3(3)(g)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2FF9F0F" w14:textId="77777777" w:rsidR="00AE6A3B" w:rsidRDefault="00AE6A3B">
            <w:pPr>
              <w:spacing w:before="40" w:after="40" w:line="240" w:lineRule="auto"/>
              <w:rPr>
                <w:color w:val="0000FF"/>
              </w:rPr>
            </w:pPr>
            <w:r>
              <w:rPr>
                <w:bCs/>
                <w:iCs/>
                <w:color w:val="00577D"/>
                <w:szCs w:val="40"/>
              </w:rPr>
              <w:t>Non-compliant</w:t>
            </w:r>
          </w:p>
        </w:tc>
      </w:tr>
      <w:tr w:rsidR="00AE6A3B" w14:paraId="188422FC" w14:textId="77777777" w:rsidTr="00AE6A3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89BD98F" w14:textId="77777777" w:rsidR="00AE6A3B" w:rsidRDefault="00AE6A3B">
            <w:pPr>
              <w:keepNext/>
              <w:spacing w:before="40" w:after="40" w:line="240" w:lineRule="auto"/>
              <w:rPr>
                <w:b/>
              </w:rPr>
            </w:pPr>
            <w:r>
              <w:rPr>
                <w:b/>
              </w:rPr>
              <w:t>Standard 8 Organisational governance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6DF62F5E" w14:textId="77777777" w:rsidR="00AE6A3B" w:rsidRDefault="00AE6A3B">
            <w:pPr>
              <w:keepNext/>
              <w:spacing w:before="40" w:after="40" w:line="240" w:lineRule="auto"/>
              <w:jc w:val="right"/>
              <w:rPr>
                <w:b/>
                <w:color w:val="0000FF"/>
              </w:rPr>
            </w:pPr>
          </w:p>
        </w:tc>
      </w:tr>
      <w:tr w:rsidR="00AE6A3B" w14:paraId="22748CE8" w14:textId="77777777" w:rsidTr="00AE6A3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03EDE83" w14:textId="77777777" w:rsidR="00AE6A3B" w:rsidRDefault="00AE6A3B">
            <w:pPr>
              <w:spacing w:before="40" w:after="40" w:line="240" w:lineRule="auto"/>
              <w:ind w:left="318" w:hanging="7"/>
            </w:pPr>
            <w:r>
              <w:t>Requirement 8(3)(d)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6EB0D93" w14:textId="77777777" w:rsidR="00AE6A3B" w:rsidRDefault="00AE6A3B">
            <w:pPr>
              <w:spacing w:before="40" w:after="40" w:line="240" w:lineRule="auto"/>
              <w:rPr>
                <w:color w:val="0000FF"/>
              </w:rPr>
            </w:pPr>
            <w:r>
              <w:rPr>
                <w:bCs/>
                <w:iCs/>
                <w:color w:val="00577D"/>
                <w:szCs w:val="40"/>
              </w:rPr>
              <w:t>Compliant</w:t>
            </w:r>
          </w:p>
        </w:tc>
      </w:tr>
    </w:tbl>
    <w:p w14:paraId="6C4E6537" w14:textId="77777777" w:rsidR="00AE6A3B" w:rsidRDefault="00AE6A3B" w:rsidP="00AE6A3B">
      <w:pPr>
        <w:spacing w:before="0" w:after="0"/>
        <w:sectPr w:rsidR="00AE6A3B">
          <w:pgSz w:w="11906" w:h="16838"/>
          <w:pgMar w:top="1701" w:right="1418" w:bottom="1418" w:left="1418" w:header="709" w:footer="397" w:gutter="0"/>
          <w:cols w:space="720"/>
        </w:sectPr>
      </w:pPr>
      <w:bookmarkStart w:id="2" w:name="_GoBack"/>
      <w:bookmarkEnd w:id="2"/>
    </w:p>
    <w:p w14:paraId="168DCD05" w14:textId="77777777" w:rsidR="00AE6A3B" w:rsidRDefault="00AE6A3B" w:rsidP="00AE6A3B">
      <w:pPr>
        <w:pStyle w:val="Heading1"/>
      </w:pPr>
      <w:r>
        <w:lastRenderedPageBreak/>
        <w:t>Detailed assessment</w:t>
      </w:r>
    </w:p>
    <w:p w14:paraId="58FEEACB" w14:textId="77777777" w:rsidR="00AE6A3B" w:rsidRDefault="00AE6A3B" w:rsidP="00AE6A3B">
      <w:r>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6824D81" w14:textId="77777777" w:rsidR="00AE6A3B" w:rsidRDefault="00AE6A3B" w:rsidP="00AE6A3B">
      <w:pPr>
        <w:rPr>
          <w:color w:val="auto"/>
        </w:rPr>
      </w:pPr>
      <w:r>
        <w:t>The report also specifies areas in which improvements must be made to ensure the Quality Standards are complied with.</w:t>
      </w:r>
    </w:p>
    <w:p w14:paraId="0FE42CF3" w14:textId="77777777" w:rsidR="00AE6A3B" w:rsidRDefault="00AE6A3B" w:rsidP="00AE6A3B">
      <w:r>
        <w:t xml:space="preserve">The following information has been </w:t>
      </w:r>
      <w:proofErr w:type="gramStart"/>
      <w:r>
        <w:t>taken into account</w:t>
      </w:r>
      <w:proofErr w:type="gramEnd"/>
      <w:r>
        <w:t xml:space="preserve"> in developing this performance report:</w:t>
      </w:r>
    </w:p>
    <w:p w14:paraId="3F9D2D03" w14:textId="77777777" w:rsidR="00AE6A3B" w:rsidRDefault="00AE6A3B" w:rsidP="00AE6A3B">
      <w:pPr>
        <w:pStyle w:val="ListBullet"/>
        <w:numPr>
          <w:ilvl w:val="0"/>
          <w:numId w:val="38"/>
        </w:numPr>
        <w:ind w:left="425" w:hanging="425"/>
      </w:pPr>
      <w:r>
        <w:t>The Assessment Team’s report for the Assessment Contact - Site; the Assessment Contact - Site report was informed by a site assessment, observations at the service, review of documents and interviews with staff, consumers/representatives and others.</w:t>
      </w:r>
    </w:p>
    <w:p w14:paraId="0BD4918D" w14:textId="77777777" w:rsidR="00AE6A3B" w:rsidRDefault="00AE6A3B" w:rsidP="00AE6A3B">
      <w:pPr>
        <w:pStyle w:val="ListBullet"/>
        <w:numPr>
          <w:ilvl w:val="0"/>
          <w:numId w:val="38"/>
        </w:numPr>
        <w:ind w:left="425" w:hanging="425"/>
      </w:pPr>
      <w:r>
        <w:t xml:space="preserve">The provider’s response to the Assessment Contact - Site report received 24 September 2020. </w:t>
      </w:r>
    </w:p>
    <w:p w14:paraId="74E0904E" w14:textId="77777777" w:rsidR="00AE6A3B" w:rsidRDefault="00AE6A3B" w:rsidP="00AE6A3B">
      <w:pPr>
        <w:spacing w:after="160" w:line="256" w:lineRule="auto"/>
        <w:rPr>
          <w:rFonts w:cs="Times New Roman"/>
        </w:rPr>
      </w:pPr>
    </w:p>
    <w:p w14:paraId="660D087B" w14:textId="77777777" w:rsidR="00AE6A3B" w:rsidRDefault="00AE6A3B" w:rsidP="00AE6A3B">
      <w:pPr>
        <w:spacing w:before="0" w:after="0"/>
        <w:sectPr w:rsidR="00AE6A3B">
          <w:pgSz w:w="11906" w:h="16838"/>
          <w:pgMar w:top="1701" w:right="1418" w:bottom="1418" w:left="1418" w:header="709" w:footer="397" w:gutter="0"/>
          <w:cols w:space="720"/>
        </w:sectPr>
      </w:pPr>
    </w:p>
    <w:p w14:paraId="1D0B322C" w14:textId="77777777" w:rsidR="00AE6A3B" w:rsidRDefault="00AE6A3B" w:rsidP="00AE6A3B">
      <w:pPr>
        <w:spacing w:before="0" w:after="0"/>
        <w:sectPr w:rsidR="00AE6A3B">
          <w:type w:val="continuous"/>
          <w:pgSz w:w="11906" w:h="16838"/>
          <w:pgMar w:top="1701" w:right="1418" w:bottom="1418" w:left="1418" w:header="709" w:footer="397" w:gutter="0"/>
          <w:cols w:space="720"/>
        </w:sectPr>
      </w:pPr>
    </w:p>
    <w:p w14:paraId="51909381" w14:textId="76094C17" w:rsidR="00AE6A3B" w:rsidRDefault="00AE6A3B" w:rsidP="00AE6A3B">
      <w:pPr>
        <w:pStyle w:val="Heading1"/>
        <w:tabs>
          <w:tab w:val="right" w:pos="9070"/>
        </w:tabs>
        <w:spacing w:before="560" w:after="640"/>
        <w:rPr>
          <w:color w:val="FFFFFF" w:themeColor="background1"/>
          <w:sz w:val="36"/>
        </w:rPr>
      </w:pPr>
      <w:r>
        <w:rPr>
          <w:noProof/>
        </w:rPr>
        <w:lastRenderedPageBreak/>
        <w:drawing>
          <wp:anchor distT="0" distB="0" distL="114300" distR="114300" simplePos="0" relativeHeight="251669504" behindDoc="1" locked="0" layoutInCell="1" allowOverlap="1" wp14:anchorId="734D69DD" wp14:editId="750FB114">
            <wp:simplePos x="0" y="0"/>
            <wp:positionH relativeFrom="column">
              <wp:posOffset>-889000</wp:posOffset>
            </wp:positionH>
            <wp:positionV relativeFrom="paragraph">
              <wp:posOffset>1905</wp:posOffset>
            </wp:positionV>
            <wp:extent cx="7543800" cy="123571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3 </w:t>
      </w:r>
      <w:r>
        <w:rPr>
          <w:color w:val="FFFFFF" w:themeColor="background1"/>
          <w:sz w:val="36"/>
        </w:rPr>
        <w:tab/>
        <w:t>NON-COMPLIANT</w:t>
      </w:r>
      <w:r>
        <w:rPr>
          <w:color w:val="FFFFFF" w:themeColor="background1"/>
          <w:sz w:val="36"/>
        </w:rPr>
        <w:br/>
        <w:t>Personal care and clinical care</w:t>
      </w:r>
    </w:p>
    <w:p w14:paraId="3277ADAE" w14:textId="77777777" w:rsidR="00AE6A3B" w:rsidRDefault="00AE6A3B" w:rsidP="00AE6A3B">
      <w:pPr>
        <w:spacing w:before="0" w:after="0"/>
        <w:rPr>
          <w:rFonts w:ascii="Arial Black" w:hAnsi="Arial Black"/>
          <w:b/>
          <w:bCs/>
          <w:iCs/>
          <w:color w:val="FFFFFF" w:themeColor="background1"/>
          <w:sz w:val="36"/>
          <w:szCs w:val="40"/>
        </w:rPr>
        <w:sectPr w:rsidR="00AE6A3B">
          <w:pgSz w:w="11906" w:h="16838"/>
          <w:pgMar w:top="1701" w:right="1418" w:bottom="1418" w:left="1418" w:header="709" w:footer="397" w:gutter="0"/>
          <w:cols w:space="720"/>
        </w:sectPr>
      </w:pPr>
    </w:p>
    <w:p w14:paraId="344EC2AE" w14:textId="77777777" w:rsidR="00AE6A3B" w:rsidRDefault="00AE6A3B" w:rsidP="00AE6A3B">
      <w:pPr>
        <w:pStyle w:val="Heading3"/>
        <w:shd w:val="clear" w:color="auto" w:fill="F2F2F2" w:themeFill="background1" w:themeFillShade="F2"/>
      </w:pPr>
      <w:r>
        <w:t>Consumer outcome:</w:t>
      </w:r>
    </w:p>
    <w:p w14:paraId="4C8F5837" w14:textId="77777777" w:rsidR="00AE6A3B" w:rsidRDefault="00AE6A3B" w:rsidP="00AE6A3B">
      <w:pPr>
        <w:numPr>
          <w:ilvl w:val="0"/>
          <w:numId w:val="40"/>
        </w:numPr>
        <w:shd w:val="clear" w:color="auto" w:fill="F2F2F2" w:themeFill="background1" w:themeFillShade="F2"/>
      </w:pPr>
      <w:r>
        <w:t>I get personal care, clinical care, or both personal care and clinical care, that is safe and right for me.</w:t>
      </w:r>
    </w:p>
    <w:p w14:paraId="32380901" w14:textId="77777777" w:rsidR="00AE6A3B" w:rsidRDefault="00AE6A3B" w:rsidP="00AE6A3B">
      <w:pPr>
        <w:pStyle w:val="Heading3"/>
        <w:shd w:val="clear" w:color="auto" w:fill="F2F2F2" w:themeFill="background1" w:themeFillShade="F2"/>
      </w:pPr>
      <w:r>
        <w:t>Organisation statement:</w:t>
      </w:r>
    </w:p>
    <w:p w14:paraId="2ABE28BB" w14:textId="77777777" w:rsidR="00AE6A3B" w:rsidRDefault="00AE6A3B" w:rsidP="00AE6A3B">
      <w:pPr>
        <w:numPr>
          <w:ilvl w:val="0"/>
          <w:numId w:val="40"/>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C2D5EB4" w14:textId="77777777" w:rsidR="00AE6A3B" w:rsidRDefault="00AE6A3B" w:rsidP="00AE6A3B">
      <w:pPr>
        <w:pStyle w:val="Heading2"/>
      </w:pPr>
      <w:r>
        <w:t>Assessment of Standard 3</w:t>
      </w:r>
    </w:p>
    <w:p w14:paraId="53971840" w14:textId="77777777" w:rsidR="00AE6A3B" w:rsidRDefault="00AE6A3B" w:rsidP="00AE6A3B">
      <w:pPr>
        <w:rPr>
          <w:rFonts w:eastAsia="Calibri"/>
          <w:lang w:eastAsia="en-US"/>
        </w:rPr>
      </w:pPr>
      <w:r>
        <w:rPr>
          <w:rFonts w:eastAsia="Calibri"/>
        </w:rPr>
        <w:t xml:space="preserve">Overall the representatives of the sampled consumers considered that the </w:t>
      </w:r>
      <w:r>
        <w:rPr>
          <w:rFonts w:eastAsia="Calibri"/>
          <w:lang w:eastAsia="en-US"/>
        </w:rPr>
        <w:t>consumers receive personal care and clinical care that is safe and right for them. Consumers generally get care and services that supports their health and wellbeing. The assessment Team raised issues to do with identified deficiencies in the services preparedness to manage a potential COVID-19 outbreak.</w:t>
      </w:r>
    </w:p>
    <w:p w14:paraId="668A2890" w14:textId="77777777" w:rsidR="00AE6A3B" w:rsidRDefault="00AE6A3B" w:rsidP="00AE6A3B">
      <w:pPr>
        <w:rPr>
          <w:rFonts w:eastAsia="Calibri"/>
          <w:lang w:eastAsia="en-US"/>
        </w:rPr>
      </w:pPr>
      <w:r>
        <w:rPr>
          <w:rFonts w:eastAsiaTheme="minorHAnsi"/>
          <w:color w:val="auto"/>
        </w:rPr>
        <w:t xml:space="preserve">One of the seven specific </w:t>
      </w:r>
      <w:r>
        <w:rPr>
          <w:rFonts w:eastAsiaTheme="minorHAnsi"/>
        </w:rPr>
        <w:t>requirements was assessed and is non-compliant, therefore this Standard is also non-compliant.</w:t>
      </w:r>
    </w:p>
    <w:p w14:paraId="5D4309EE" w14:textId="77777777" w:rsidR="00AE6A3B" w:rsidRDefault="00AE6A3B" w:rsidP="00AE6A3B">
      <w:pPr>
        <w:pStyle w:val="Heading3"/>
        <w:rPr>
          <w:rFonts w:cs="Times New Roman"/>
          <w:b w:val="0"/>
          <w:color w:val="auto"/>
          <w:sz w:val="32"/>
          <w:szCs w:val="28"/>
        </w:rPr>
      </w:pPr>
      <w:r>
        <w:rPr>
          <w:color w:val="auto"/>
          <w:sz w:val="28"/>
        </w:rPr>
        <w:t>Assessment of Standard 3 Requirements</w:t>
      </w:r>
      <w:r>
        <w:rPr>
          <w:i/>
          <w:color w:val="0000FF"/>
          <w:sz w:val="24"/>
        </w:rPr>
        <w:t xml:space="preserve"> </w:t>
      </w:r>
    </w:p>
    <w:p w14:paraId="6FE0E5B2" w14:textId="77777777" w:rsidR="00AE6A3B" w:rsidRDefault="00AE6A3B" w:rsidP="00AE6A3B">
      <w:pPr>
        <w:pStyle w:val="Heading3"/>
      </w:pPr>
      <w:r>
        <w:t>Requirement 3(3)(g)</w:t>
      </w:r>
      <w:r>
        <w:tab/>
        <w:t>Non-compliant</w:t>
      </w:r>
    </w:p>
    <w:p w14:paraId="21D8CFA2" w14:textId="77777777" w:rsidR="00AE6A3B" w:rsidRDefault="00AE6A3B" w:rsidP="00AE6A3B">
      <w:pPr>
        <w:tabs>
          <w:tab w:val="right" w:pos="9026"/>
        </w:tabs>
        <w:spacing w:before="0" w:after="0"/>
        <w:outlineLvl w:val="4"/>
        <w:rPr>
          <w:i/>
          <w:szCs w:val="22"/>
        </w:rPr>
      </w:pPr>
      <w:r>
        <w:rPr>
          <w:i/>
          <w:szCs w:val="22"/>
        </w:rPr>
        <w:t>Minimisation of infection related risks through implementing:</w:t>
      </w:r>
    </w:p>
    <w:p w14:paraId="15A237F8" w14:textId="48C85493" w:rsidR="00AE6A3B" w:rsidRDefault="00AE6A3B" w:rsidP="00AE6A3B">
      <w:pPr>
        <w:numPr>
          <w:ilvl w:val="0"/>
          <w:numId w:val="41"/>
        </w:numPr>
        <w:tabs>
          <w:tab w:val="right" w:pos="9026"/>
        </w:tabs>
        <w:spacing w:before="0" w:after="0"/>
        <w:ind w:left="567" w:hanging="425"/>
        <w:outlineLvl w:val="4"/>
        <w:rPr>
          <w:i/>
        </w:rPr>
      </w:pPr>
      <w:r>
        <w:rPr>
          <w:i/>
        </w:rPr>
        <w:t xml:space="preserve">standard and </w:t>
      </w:r>
      <w:r w:rsidR="00816105">
        <w:rPr>
          <w:i/>
        </w:rPr>
        <w:t>transmission-based</w:t>
      </w:r>
      <w:r>
        <w:rPr>
          <w:i/>
        </w:rPr>
        <w:t xml:space="preserve"> precautions to prevent and control infection; and</w:t>
      </w:r>
    </w:p>
    <w:p w14:paraId="0B49EED4" w14:textId="77777777" w:rsidR="00AE6A3B" w:rsidRDefault="00AE6A3B" w:rsidP="00AE6A3B">
      <w:pPr>
        <w:numPr>
          <w:ilvl w:val="0"/>
          <w:numId w:val="41"/>
        </w:numPr>
        <w:tabs>
          <w:tab w:val="right" w:pos="9026"/>
        </w:tabs>
        <w:spacing w:before="0" w:after="0"/>
        <w:ind w:left="567" w:hanging="425"/>
        <w:outlineLvl w:val="4"/>
        <w:rPr>
          <w:i/>
        </w:rPr>
      </w:pPr>
      <w:r>
        <w:rPr>
          <w:i/>
        </w:rPr>
        <w:t>practices to promote appropriate antibiotic prescribing and use to support optimal care and reduce the risk of increasing resistance to antibiotics.</w:t>
      </w:r>
    </w:p>
    <w:p w14:paraId="2E5BE44D" w14:textId="48615CA0" w:rsidR="00AE6A3B" w:rsidRDefault="00AE6A3B" w:rsidP="00AE6A3B">
      <w:pPr>
        <w:rPr>
          <w:rFonts w:eastAsia="Calibri"/>
          <w:lang w:eastAsia="en-US"/>
        </w:rPr>
      </w:pPr>
      <w:r>
        <w:rPr>
          <w:rFonts w:eastAsia="Calibri"/>
          <w:lang w:eastAsia="en-US"/>
        </w:rPr>
        <w:t>The Assessment Team found this requirement to be non-compliant. Although they were satisfied with practices around antibiotic prescribing</w:t>
      </w:r>
      <w:r w:rsidR="00816105">
        <w:rPr>
          <w:rFonts w:eastAsia="Calibri"/>
          <w:lang w:eastAsia="en-US"/>
        </w:rPr>
        <w:t>,</w:t>
      </w:r>
      <w:r>
        <w:rPr>
          <w:rFonts w:eastAsia="Calibri"/>
          <w:lang w:eastAsia="en-US"/>
        </w:rPr>
        <w:t xml:space="preserve"> they did raise concerns regarding infection control precautions and practices.</w:t>
      </w:r>
    </w:p>
    <w:p w14:paraId="16523B09" w14:textId="77777777" w:rsidR="00AE6A3B" w:rsidRDefault="00AE6A3B" w:rsidP="00AE6A3B">
      <w:pPr>
        <w:rPr>
          <w:rFonts w:eastAsia="Calibri"/>
          <w:lang w:eastAsia="en-US"/>
        </w:rPr>
      </w:pPr>
      <w:r>
        <w:rPr>
          <w:rFonts w:eastAsia="Calibri"/>
          <w:lang w:eastAsia="en-US"/>
        </w:rPr>
        <w:lastRenderedPageBreak/>
        <w:t>They identified the service was not adequately prepared to respond effectively to a potential COVID-19 infectious outbreak. They identified the following areas of concern:</w:t>
      </w:r>
    </w:p>
    <w:p w14:paraId="6BAF92AC" w14:textId="47AC3F21" w:rsidR="00AE6A3B" w:rsidRDefault="00AE6A3B" w:rsidP="00AE6A3B">
      <w:pPr>
        <w:pStyle w:val="ListParagraph"/>
        <w:numPr>
          <w:ilvl w:val="0"/>
          <w:numId w:val="42"/>
        </w:numPr>
        <w:rPr>
          <w:rFonts w:eastAsia="Calibri"/>
          <w:lang w:eastAsia="en-US"/>
        </w:rPr>
      </w:pPr>
      <w:r>
        <w:rPr>
          <w:rFonts w:eastAsia="Calibri"/>
          <w:lang w:eastAsia="en-US"/>
        </w:rPr>
        <w:t xml:space="preserve">While the service </w:t>
      </w:r>
      <w:r w:rsidR="00816105">
        <w:rPr>
          <w:rFonts w:eastAsia="Calibri"/>
          <w:lang w:eastAsia="en-US"/>
        </w:rPr>
        <w:t>was</w:t>
      </w:r>
      <w:r>
        <w:rPr>
          <w:rFonts w:eastAsia="Calibri"/>
          <w:lang w:eastAsia="en-US"/>
        </w:rPr>
        <w:t xml:space="preserve"> developing an action plan, they did not have a comprehensive or detailed COVID-19 outbreak management program or plan in place. </w:t>
      </w:r>
    </w:p>
    <w:p w14:paraId="499AB87C" w14:textId="77777777" w:rsidR="00AE6A3B" w:rsidRDefault="00AE6A3B" w:rsidP="00AE6A3B">
      <w:pPr>
        <w:pStyle w:val="ListParagraph"/>
        <w:numPr>
          <w:ilvl w:val="0"/>
          <w:numId w:val="42"/>
        </w:numPr>
        <w:rPr>
          <w:rFonts w:eastAsia="Calibri"/>
          <w:lang w:eastAsia="en-US"/>
        </w:rPr>
      </w:pPr>
      <w:r>
        <w:rPr>
          <w:rFonts w:eastAsia="Calibri"/>
          <w:lang w:eastAsia="en-US"/>
        </w:rPr>
        <w:t xml:space="preserve">While additional infection control education and training support is planned, staff were not seen to be adequately trained or equipped on key aspects of COVID-19 infectious outbreak management on the day of this assessment contact. For example, some staff were not able to describe specific processes or procedures that would be put in place to respond to a COVID-19 infectious outbreak. </w:t>
      </w:r>
    </w:p>
    <w:p w14:paraId="4FA44B62" w14:textId="77777777" w:rsidR="00AE6A3B" w:rsidRDefault="00AE6A3B" w:rsidP="00AE6A3B">
      <w:pPr>
        <w:pStyle w:val="ListParagraph"/>
        <w:numPr>
          <w:ilvl w:val="0"/>
          <w:numId w:val="42"/>
        </w:numPr>
        <w:rPr>
          <w:rFonts w:eastAsia="Calibri"/>
          <w:lang w:eastAsia="en-US"/>
        </w:rPr>
      </w:pPr>
      <w:r>
        <w:rPr>
          <w:rFonts w:eastAsia="Calibri"/>
          <w:lang w:eastAsia="en-US"/>
        </w:rPr>
        <w:t>The observations of some staff practices raised concerns about their ability to minimise cross contamination risks in the event of a COVID-19 infectious outbreak. They also observed poor practices in the storage of contaminated materials. They also observed personal protective equipment (PPE) was not being replaced as required for available use.</w:t>
      </w:r>
    </w:p>
    <w:p w14:paraId="6CECBC60" w14:textId="6B288A29" w:rsidR="00AE6A3B" w:rsidRDefault="00816105" w:rsidP="00AE6A3B">
      <w:pPr>
        <w:rPr>
          <w:rFonts w:eastAsia="Calibri"/>
          <w:lang w:eastAsia="en-US"/>
        </w:rPr>
      </w:pPr>
      <w:r>
        <w:rPr>
          <w:rFonts w:eastAsia="Calibri"/>
          <w:lang w:eastAsia="en-US"/>
        </w:rPr>
        <w:t>In their response, the approved provider submitted information to address the team’s findings</w:t>
      </w:r>
      <w:r w:rsidR="00AE6A3B">
        <w:rPr>
          <w:rFonts w:eastAsia="Calibri"/>
          <w:lang w:eastAsia="en-US"/>
        </w:rPr>
        <w:t>:</w:t>
      </w:r>
    </w:p>
    <w:p w14:paraId="51039D8B" w14:textId="77777777" w:rsidR="00AE6A3B" w:rsidRDefault="00AE6A3B" w:rsidP="00AE6A3B">
      <w:pPr>
        <w:pStyle w:val="ListParagraph"/>
        <w:numPr>
          <w:ilvl w:val="0"/>
          <w:numId w:val="43"/>
        </w:numPr>
        <w:rPr>
          <w:rFonts w:eastAsia="Calibri"/>
          <w:lang w:eastAsia="en-US"/>
        </w:rPr>
      </w:pPr>
      <w:r>
        <w:rPr>
          <w:rFonts w:eastAsia="Calibri"/>
          <w:lang w:eastAsia="en-US"/>
        </w:rPr>
        <w:t>They believe their COVID-19 management/ response plan is detailed. It is specific to the requirements of the service and that it has been viewed by other agencies (including Public Health Unit - PHU). They said the PHU continues to provide ongoing support to maintain the plan’s currency.</w:t>
      </w:r>
    </w:p>
    <w:p w14:paraId="12BFC247" w14:textId="77777777" w:rsidR="00AE6A3B" w:rsidRDefault="00AE6A3B" w:rsidP="00AE6A3B">
      <w:pPr>
        <w:pStyle w:val="ListParagraph"/>
        <w:numPr>
          <w:ilvl w:val="0"/>
          <w:numId w:val="43"/>
        </w:numPr>
        <w:rPr>
          <w:rFonts w:eastAsia="Calibri"/>
          <w:lang w:eastAsia="en-US"/>
        </w:rPr>
      </w:pPr>
      <w:r>
        <w:rPr>
          <w:rFonts w:eastAsia="Calibri"/>
          <w:lang w:eastAsia="en-US"/>
        </w:rPr>
        <w:t>They have current information available to staff on COVID-19 and a recent ‘mock’ COVID-19 outbreak on 23 September has reinforced staff knowledge and education. Toolbox talks and education on infection control practices and COVID-19 responses remain ongoing. Including donning and doffing of masks and use of PPE.</w:t>
      </w:r>
    </w:p>
    <w:p w14:paraId="618CDD08" w14:textId="77777777" w:rsidR="00AE6A3B" w:rsidRDefault="00AE6A3B" w:rsidP="00AE6A3B">
      <w:pPr>
        <w:pStyle w:val="ListParagraph"/>
        <w:numPr>
          <w:ilvl w:val="0"/>
          <w:numId w:val="43"/>
        </w:numPr>
        <w:rPr>
          <w:rFonts w:eastAsia="Calibri"/>
          <w:lang w:eastAsia="en-US"/>
        </w:rPr>
      </w:pPr>
      <w:r>
        <w:rPr>
          <w:rFonts w:eastAsia="Calibri"/>
          <w:lang w:eastAsia="en-US"/>
        </w:rPr>
        <w:t>They will ensure PPE is replaced and readily available to staff. They have advised staff on correct processes to follow in wearing PPE.</w:t>
      </w:r>
    </w:p>
    <w:p w14:paraId="7F1769EE" w14:textId="098D2571" w:rsidR="00AE6A3B" w:rsidRDefault="00AE6A3B" w:rsidP="00AE6A3B">
      <w:r>
        <w:rPr>
          <w:rFonts w:eastAsia="Calibri"/>
          <w:lang w:eastAsia="en-US"/>
        </w:rPr>
        <w:t>Whereas I acknowledge the actions taken by the service</w:t>
      </w:r>
      <w:r w:rsidR="00816105">
        <w:rPr>
          <w:rFonts w:eastAsia="Calibri"/>
          <w:lang w:eastAsia="en-US"/>
        </w:rPr>
        <w:t xml:space="preserve"> since the date of the assessment contact</w:t>
      </w:r>
      <w:r>
        <w:rPr>
          <w:rFonts w:eastAsia="Calibri"/>
          <w:lang w:eastAsia="en-US"/>
        </w:rPr>
        <w:t xml:space="preserve"> to address issues raised by the Assessment Team</w:t>
      </w:r>
      <w:r w:rsidR="00816105">
        <w:rPr>
          <w:rFonts w:eastAsia="Calibri"/>
          <w:lang w:eastAsia="en-US"/>
        </w:rPr>
        <w:t>,</w:t>
      </w:r>
      <w:r>
        <w:rPr>
          <w:rFonts w:eastAsia="Calibri"/>
          <w:lang w:eastAsia="en-US"/>
        </w:rPr>
        <w:t xml:space="preserve"> I am not satisfied this sufficiently addresses the observations of staff infection control practices and the safe storage of contaminated materials. </w:t>
      </w:r>
      <w:r w:rsidR="00816105">
        <w:rPr>
          <w:rFonts w:eastAsia="Calibri"/>
          <w:lang w:eastAsia="en-US"/>
        </w:rPr>
        <w:t xml:space="preserve">The service must </w:t>
      </w:r>
      <w:r>
        <w:rPr>
          <w:rFonts w:eastAsia="Calibri"/>
          <w:lang w:eastAsia="en-US"/>
        </w:rPr>
        <w:t xml:space="preserve">demonstrate it has addressed these issues sufficiently to minimise the risks of cross contamination and that staff are using PPE appropriately and following required infection control practices. This will require </w:t>
      </w:r>
      <w:r w:rsidR="00816105">
        <w:rPr>
          <w:rFonts w:eastAsia="Calibri"/>
          <w:lang w:eastAsia="en-US"/>
        </w:rPr>
        <w:t>a period</w:t>
      </w:r>
      <w:r>
        <w:rPr>
          <w:rFonts w:eastAsia="Calibri"/>
          <w:lang w:eastAsia="en-US"/>
        </w:rPr>
        <w:t xml:space="preserve"> for the service to monitor these areas and ensure practices are sustained. This requirement is non-compliant.</w:t>
      </w:r>
    </w:p>
    <w:p w14:paraId="4047BFB4" w14:textId="77777777" w:rsidR="00AE6A3B" w:rsidRDefault="00AE6A3B" w:rsidP="00AE6A3B">
      <w:pPr>
        <w:spacing w:before="0" w:after="0"/>
        <w:sectPr w:rsidR="00AE6A3B">
          <w:type w:val="continuous"/>
          <w:pgSz w:w="11906" w:h="16838"/>
          <w:pgMar w:top="1701" w:right="1418" w:bottom="1418" w:left="1418" w:header="709" w:footer="397" w:gutter="0"/>
          <w:cols w:space="720"/>
        </w:sectPr>
      </w:pPr>
    </w:p>
    <w:p w14:paraId="1B924584" w14:textId="77777777" w:rsidR="00AE6A3B" w:rsidRDefault="00AE6A3B" w:rsidP="00AE6A3B"/>
    <w:p w14:paraId="5581ACB9" w14:textId="77777777" w:rsidR="00AE6A3B" w:rsidRDefault="00AE6A3B" w:rsidP="00AE6A3B">
      <w:pPr>
        <w:spacing w:before="0" w:after="0"/>
        <w:sectPr w:rsidR="00AE6A3B">
          <w:type w:val="continuous"/>
          <w:pgSz w:w="11906" w:h="16838"/>
          <w:pgMar w:top="1701" w:right="1418" w:bottom="1418" w:left="1418" w:header="709" w:footer="397" w:gutter="0"/>
          <w:cols w:space="720"/>
        </w:sectPr>
      </w:pPr>
    </w:p>
    <w:p w14:paraId="6ACC11E4" w14:textId="5580014D" w:rsidR="00AE6A3B" w:rsidRDefault="00AE6A3B" w:rsidP="00AE6A3B">
      <w:pPr>
        <w:pStyle w:val="Heading1"/>
        <w:tabs>
          <w:tab w:val="right" w:pos="9070"/>
        </w:tabs>
        <w:spacing w:before="560" w:after="640"/>
        <w:rPr>
          <w:color w:val="FFFFFF" w:themeColor="background1"/>
          <w:sz w:val="36"/>
        </w:rPr>
      </w:pPr>
      <w:r>
        <w:rPr>
          <w:noProof/>
        </w:rPr>
        <w:lastRenderedPageBreak/>
        <w:drawing>
          <wp:anchor distT="0" distB="0" distL="114300" distR="114300" simplePos="0" relativeHeight="251670528" behindDoc="1" locked="0" layoutInCell="1" allowOverlap="1" wp14:anchorId="7BE335B3" wp14:editId="38FCCE38">
            <wp:simplePos x="0" y="0"/>
            <wp:positionH relativeFrom="column">
              <wp:posOffset>-889000</wp:posOffset>
            </wp:positionH>
            <wp:positionV relativeFrom="paragraph">
              <wp:posOffset>1905</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8 </w:t>
      </w:r>
      <w:r>
        <w:rPr>
          <w:color w:val="FFFFFF" w:themeColor="background1"/>
          <w:sz w:val="36"/>
        </w:rPr>
        <w:tab/>
      </w:r>
      <w:r>
        <w:rPr>
          <w:color w:val="FFFFFF" w:themeColor="background1"/>
          <w:sz w:val="36"/>
        </w:rPr>
        <w:br/>
        <w:t>Organisational governance</w:t>
      </w:r>
    </w:p>
    <w:p w14:paraId="31D74C1E" w14:textId="77777777" w:rsidR="00AE6A3B" w:rsidRDefault="00AE6A3B" w:rsidP="00AE6A3B">
      <w:pPr>
        <w:spacing w:before="0" w:after="0"/>
        <w:rPr>
          <w:rFonts w:ascii="Arial Black" w:hAnsi="Arial Black"/>
          <w:b/>
          <w:bCs/>
          <w:iCs/>
          <w:color w:val="FFFFFF" w:themeColor="background1"/>
          <w:sz w:val="36"/>
          <w:szCs w:val="40"/>
        </w:rPr>
        <w:sectPr w:rsidR="00AE6A3B">
          <w:pgSz w:w="11906" w:h="16838"/>
          <w:pgMar w:top="1701" w:right="1418" w:bottom="1418" w:left="1418" w:header="709" w:footer="397" w:gutter="0"/>
          <w:cols w:space="720"/>
        </w:sectPr>
      </w:pPr>
    </w:p>
    <w:p w14:paraId="2B8FF124" w14:textId="77777777" w:rsidR="00AE6A3B" w:rsidRDefault="00AE6A3B" w:rsidP="00AE6A3B">
      <w:pPr>
        <w:pStyle w:val="Heading3"/>
        <w:shd w:val="clear" w:color="auto" w:fill="F2F2F2" w:themeFill="background1" w:themeFillShade="F2"/>
      </w:pPr>
      <w:r>
        <w:t>Consumer outcome:</w:t>
      </w:r>
    </w:p>
    <w:p w14:paraId="4C22CE8A" w14:textId="77777777" w:rsidR="00AE6A3B" w:rsidRDefault="00AE6A3B" w:rsidP="00AE6A3B">
      <w:pPr>
        <w:numPr>
          <w:ilvl w:val="0"/>
          <w:numId w:val="44"/>
        </w:numPr>
        <w:shd w:val="clear" w:color="auto" w:fill="F2F2F2" w:themeFill="background1" w:themeFillShade="F2"/>
      </w:pPr>
      <w:r>
        <w:t>I am confident the organisation is well run. I can partner in improving the delivery of care and services.</w:t>
      </w:r>
    </w:p>
    <w:p w14:paraId="6E5A6384" w14:textId="77777777" w:rsidR="00AE6A3B" w:rsidRDefault="00AE6A3B" w:rsidP="00AE6A3B">
      <w:pPr>
        <w:pStyle w:val="Heading3"/>
        <w:shd w:val="clear" w:color="auto" w:fill="F2F2F2" w:themeFill="background1" w:themeFillShade="F2"/>
      </w:pPr>
      <w:r>
        <w:t>Organisation statement:</w:t>
      </w:r>
    </w:p>
    <w:p w14:paraId="1CA8A190" w14:textId="77777777" w:rsidR="00AE6A3B" w:rsidRDefault="00AE6A3B" w:rsidP="00AE6A3B">
      <w:pPr>
        <w:numPr>
          <w:ilvl w:val="0"/>
          <w:numId w:val="44"/>
        </w:numPr>
        <w:shd w:val="clear" w:color="auto" w:fill="F2F2F2" w:themeFill="background1" w:themeFillShade="F2"/>
      </w:pPr>
      <w:r>
        <w:t>The organisation’s governing body is accountable for the delivery of safe and quality care and services.</w:t>
      </w:r>
    </w:p>
    <w:p w14:paraId="0C4AC64A" w14:textId="77777777" w:rsidR="00AE6A3B" w:rsidRDefault="00AE6A3B" w:rsidP="00AE6A3B">
      <w:pPr>
        <w:pStyle w:val="Heading2"/>
      </w:pPr>
      <w:r>
        <w:t>Assessment of Standard 8</w:t>
      </w:r>
    </w:p>
    <w:p w14:paraId="2BA5C878" w14:textId="5EE54EEA" w:rsidR="00AE6A3B" w:rsidRDefault="00AE6A3B" w:rsidP="00AE6A3B">
      <w:pPr>
        <w:rPr>
          <w:rFonts w:eastAsia="Calibri"/>
        </w:rPr>
      </w:pPr>
      <w:r>
        <w:rPr>
          <w:rFonts w:eastAsiaTheme="minorHAnsi"/>
        </w:rPr>
        <w:t xml:space="preserve">This Quality Standard is not assessed as </w:t>
      </w:r>
      <w:r>
        <w:rPr>
          <w:rFonts w:eastAsiaTheme="minorHAnsi"/>
          <w:color w:val="auto"/>
        </w:rPr>
        <w:t xml:space="preserve">one of the five specific </w:t>
      </w:r>
      <w:r>
        <w:rPr>
          <w:rFonts w:eastAsiaTheme="minorHAnsi"/>
        </w:rPr>
        <w:t>requirements were assessed.</w:t>
      </w:r>
      <w:r w:rsidR="00816105">
        <w:rPr>
          <w:rFonts w:eastAsiaTheme="minorHAnsi"/>
        </w:rPr>
        <w:t xml:space="preserve"> The requirement assessed is found as compliant.</w:t>
      </w:r>
    </w:p>
    <w:p w14:paraId="1208774B" w14:textId="77777777" w:rsidR="00AE6A3B" w:rsidRDefault="00AE6A3B" w:rsidP="00AE6A3B">
      <w:pPr>
        <w:pStyle w:val="Heading2"/>
        <w:rPr>
          <w:b w:val="0"/>
        </w:rPr>
      </w:pPr>
      <w:r>
        <w:t>Assessment of Standard 8 Requirements</w:t>
      </w:r>
      <w:r>
        <w:rPr>
          <w:i/>
          <w:color w:val="0000FF"/>
          <w:sz w:val="24"/>
          <w:szCs w:val="24"/>
        </w:rPr>
        <w:t xml:space="preserve"> </w:t>
      </w:r>
    </w:p>
    <w:p w14:paraId="69D52799" w14:textId="77777777" w:rsidR="00AE6A3B" w:rsidRDefault="00AE6A3B" w:rsidP="00AE6A3B">
      <w:pPr>
        <w:pStyle w:val="Heading3"/>
      </w:pPr>
      <w:r>
        <w:t>Requirement 8(3)(d)</w:t>
      </w:r>
      <w:r>
        <w:tab/>
        <w:t>Compliant</w:t>
      </w:r>
    </w:p>
    <w:p w14:paraId="315D10FE" w14:textId="77777777" w:rsidR="00AE6A3B" w:rsidRDefault="00AE6A3B" w:rsidP="00AE6A3B">
      <w:pPr>
        <w:rPr>
          <w:i/>
        </w:rPr>
      </w:pPr>
      <w:r>
        <w:rPr>
          <w:i/>
        </w:rPr>
        <w:t>Effective risk management systems and practices, including but not limited to the following:</w:t>
      </w:r>
    </w:p>
    <w:p w14:paraId="5A61B624" w14:textId="77777777" w:rsidR="00AE6A3B" w:rsidRDefault="00AE6A3B" w:rsidP="00AE6A3B">
      <w:pPr>
        <w:numPr>
          <w:ilvl w:val="0"/>
          <w:numId w:val="45"/>
        </w:numPr>
        <w:tabs>
          <w:tab w:val="right" w:pos="9026"/>
        </w:tabs>
        <w:spacing w:before="0" w:after="0"/>
        <w:ind w:left="567" w:hanging="425"/>
        <w:outlineLvl w:val="4"/>
        <w:rPr>
          <w:i/>
        </w:rPr>
      </w:pPr>
      <w:r>
        <w:rPr>
          <w:i/>
        </w:rPr>
        <w:t>managing high impact or high prevalence risks associated with the care of consumers;</w:t>
      </w:r>
    </w:p>
    <w:p w14:paraId="7195630F" w14:textId="77777777" w:rsidR="00AE6A3B" w:rsidRDefault="00AE6A3B" w:rsidP="00AE6A3B">
      <w:pPr>
        <w:numPr>
          <w:ilvl w:val="0"/>
          <w:numId w:val="45"/>
        </w:numPr>
        <w:tabs>
          <w:tab w:val="right" w:pos="9026"/>
        </w:tabs>
        <w:spacing w:before="0" w:after="0"/>
        <w:ind w:left="567" w:hanging="425"/>
        <w:outlineLvl w:val="4"/>
        <w:rPr>
          <w:i/>
        </w:rPr>
      </w:pPr>
      <w:r>
        <w:rPr>
          <w:i/>
        </w:rPr>
        <w:t>identifying and responding to abuse and neglect of consumers;</w:t>
      </w:r>
    </w:p>
    <w:p w14:paraId="0B062A71" w14:textId="77777777" w:rsidR="00AE6A3B" w:rsidRDefault="00AE6A3B" w:rsidP="00AE6A3B">
      <w:pPr>
        <w:numPr>
          <w:ilvl w:val="0"/>
          <w:numId w:val="45"/>
        </w:numPr>
        <w:tabs>
          <w:tab w:val="right" w:pos="9026"/>
        </w:tabs>
        <w:spacing w:before="0" w:after="0"/>
        <w:ind w:left="567" w:hanging="425"/>
        <w:outlineLvl w:val="4"/>
        <w:rPr>
          <w:i/>
        </w:rPr>
      </w:pPr>
      <w:r>
        <w:rPr>
          <w:i/>
        </w:rPr>
        <w:t>supporting consumers to live the best life they can.</w:t>
      </w:r>
    </w:p>
    <w:p w14:paraId="0696EB6C" w14:textId="77777777" w:rsidR="00AE6A3B" w:rsidRDefault="00AE6A3B" w:rsidP="00AE6A3B">
      <w:pPr>
        <w:rPr>
          <w:rFonts w:eastAsia="Calibri"/>
          <w:lang w:eastAsia="en-US"/>
        </w:rPr>
      </w:pPr>
      <w:r>
        <w:rPr>
          <w:rFonts w:eastAsia="Calibri"/>
          <w:lang w:eastAsia="en-US"/>
        </w:rPr>
        <w:t>The Assessment Team were satisfied relevant systems and processes relating to the organisational governance underpinning the effective management of high-prevalence risks associated with the care of consumers is in place. Representatives of the sampled consumers expressed satisfaction with the way the service is run. Effective risk management systems and practices were generally seen to be in place. Evidence provided to the team showed that consumers are generally supported to live the best life they can. This requirement is compliant.</w:t>
      </w:r>
    </w:p>
    <w:p w14:paraId="66D254D1" w14:textId="77777777" w:rsidR="00AE6A3B" w:rsidRDefault="00AE6A3B" w:rsidP="00AE6A3B"/>
    <w:p w14:paraId="2E0CB3D0" w14:textId="77777777" w:rsidR="00AE6A3B" w:rsidRDefault="00AE6A3B" w:rsidP="00AE6A3B">
      <w:pPr>
        <w:spacing w:before="0" w:after="0"/>
        <w:sectPr w:rsidR="00AE6A3B">
          <w:type w:val="continuous"/>
          <w:pgSz w:w="11906" w:h="16838"/>
          <w:pgMar w:top="1701" w:right="1418" w:bottom="1418" w:left="1418" w:header="709" w:footer="397" w:gutter="0"/>
          <w:cols w:space="720"/>
        </w:sectPr>
      </w:pPr>
    </w:p>
    <w:p w14:paraId="385AFCE4" w14:textId="77777777" w:rsidR="00AE6A3B" w:rsidRDefault="00AE6A3B" w:rsidP="00AE6A3B">
      <w:pPr>
        <w:pStyle w:val="Heading1"/>
      </w:pPr>
      <w:r>
        <w:lastRenderedPageBreak/>
        <w:t>Areas for improvement</w:t>
      </w:r>
    </w:p>
    <w:p w14:paraId="15A497DD" w14:textId="77777777" w:rsidR="00AE6A3B" w:rsidRDefault="00AE6A3B" w:rsidP="00AE6A3B">
      <w:r>
        <w:t>Areas have been identified in which improvements must be made to ensure compliance with the Quality Standards. This is based on non-compliance with the Quality Standards as described in this performance report.</w:t>
      </w:r>
    </w:p>
    <w:p w14:paraId="6662B560" w14:textId="77777777" w:rsidR="00AE6A3B" w:rsidRDefault="00AE6A3B" w:rsidP="00AE6A3B">
      <w:pPr>
        <w:pStyle w:val="Heading1"/>
        <w:numPr>
          <w:ilvl w:val="0"/>
          <w:numId w:val="46"/>
        </w:numPr>
        <w:rPr>
          <w:rFonts w:ascii="Arial" w:hAnsi="Arial"/>
          <w:b w:val="0"/>
          <w:color w:val="auto"/>
          <w:sz w:val="24"/>
          <w:szCs w:val="24"/>
        </w:rPr>
      </w:pPr>
      <w:r>
        <w:rPr>
          <w:rFonts w:ascii="Arial" w:eastAsia="Calibri" w:hAnsi="Arial"/>
          <w:b w:val="0"/>
          <w:color w:val="auto"/>
          <w:sz w:val="24"/>
          <w:szCs w:val="24"/>
          <w:lang w:eastAsia="en-US"/>
        </w:rPr>
        <w:t xml:space="preserve">Ensure </w:t>
      </w:r>
      <w:proofErr w:type="spellStart"/>
      <w:r>
        <w:rPr>
          <w:rFonts w:ascii="Arial" w:eastAsia="Calibri" w:hAnsi="Arial"/>
          <w:b w:val="0"/>
          <w:color w:val="auto"/>
          <w:sz w:val="24"/>
          <w:szCs w:val="24"/>
          <w:lang w:eastAsia="en-US"/>
        </w:rPr>
        <w:t>staff</w:t>
      </w:r>
      <w:proofErr w:type="spellEnd"/>
      <w:r>
        <w:rPr>
          <w:rFonts w:ascii="Arial" w:eastAsia="Calibri" w:hAnsi="Arial"/>
          <w:b w:val="0"/>
          <w:color w:val="auto"/>
          <w:sz w:val="24"/>
          <w:szCs w:val="24"/>
          <w:lang w:eastAsia="en-US"/>
        </w:rPr>
        <w:t xml:space="preserve"> infection control practices are safe and effective, PPE is accessible, available and replaced and contaminated materials are stored safely. That these areas are monitored and reviewed to ensure consist practices are sustained.</w:t>
      </w:r>
    </w:p>
    <w:p w14:paraId="73D517A3" w14:textId="77777777" w:rsidR="00AE6A3B" w:rsidRDefault="00AE6A3B" w:rsidP="00AE6A3B">
      <w:pPr>
        <w:pStyle w:val="ListBullet"/>
        <w:numPr>
          <w:ilvl w:val="0"/>
          <w:numId w:val="0"/>
        </w:numPr>
      </w:pPr>
    </w:p>
    <w:bookmarkEnd w:id="1"/>
    <w:sectPr w:rsidR="00AE6A3B" w:rsidSect="002B7F5E">
      <w:headerReference w:type="default" r:id="rId16"/>
      <w:headerReference w:type="first" r:id="rId1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15A09A" w14:textId="77777777" w:rsidR="003D6503" w:rsidRDefault="00AE6A3B">
      <w:pPr>
        <w:spacing w:before="0" w:after="0" w:line="240" w:lineRule="auto"/>
      </w:pPr>
      <w:r>
        <w:separator/>
      </w:r>
    </w:p>
  </w:endnote>
  <w:endnote w:type="continuationSeparator" w:id="0">
    <w:p w14:paraId="1915A09C" w14:textId="77777777" w:rsidR="003D6503" w:rsidRDefault="00AE6A3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5A073" w14:textId="77777777" w:rsidR="00506F7F" w:rsidRPr="009A1F1B" w:rsidRDefault="00AE6A3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915A074" w14:textId="77777777" w:rsidR="00506F7F" w:rsidRPr="00C72FFB" w:rsidRDefault="00AE6A3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Northcourt</w:t>
    </w:r>
    <w:proofErr w:type="spellEnd"/>
    <w:r w:rsidRPr="00C72FFB">
      <w:rPr>
        <w:rFonts w:eastAsia="Calibri" w:cs="Times New Roman"/>
        <w:color w:val="auto"/>
        <w:sz w:val="16"/>
        <w:szCs w:val="22"/>
        <w:lang w:eastAsia="en-US"/>
      </w:rPr>
      <w:t xml:space="preserve">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1915A075" w14:textId="77777777" w:rsidR="00506F7F" w:rsidRPr="00C72FFB" w:rsidRDefault="00AE6A3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2604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5A076" w14:textId="77777777" w:rsidR="00506F7F" w:rsidRPr="009A1F1B" w:rsidRDefault="00AE6A3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915A077" w14:textId="77777777" w:rsidR="00506F7F" w:rsidRPr="00C72FFB" w:rsidRDefault="00AE6A3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Northcourt</w:t>
    </w:r>
    <w:proofErr w:type="spellEnd"/>
    <w:r w:rsidRPr="00C72FFB">
      <w:rPr>
        <w:rFonts w:eastAsia="Calibri" w:cs="Times New Roman"/>
        <w:color w:val="auto"/>
        <w:sz w:val="16"/>
        <w:szCs w:val="22"/>
        <w:lang w:eastAsia="en-US"/>
      </w:rPr>
      <w:t xml:space="preserve">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915A078" w14:textId="77777777" w:rsidR="00506F7F" w:rsidRPr="00A3716D" w:rsidRDefault="00AE6A3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2604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15A096" w14:textId="77777777" w:rsidR="003D6503" w:rsidRDefault="00AE6A3B">
      <w:pPr>
        <w:spacing w:before="0" w:after="0" w:line="240" w:lineRule="auto"/>
      </w:pPr>
      <w:r>
        <w:separator/>
      </w:r>
    </w:p>
  </w:footnote>
  <w:footnote w:type="continuationSeparator" w:id="0">
    <w:p w14:paraId="1915A098" w14:textId="77777777" w:rsidR="003D6503" w:rsidRDefault="00AE6A3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5A072" w14:textId="77777777" w:rsidR="00506F7F" w:rsidRDefault="00AE6A3B"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915A096" wp14:editId="1915A09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1056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5A094" w14:textId="77777777" w:rsidR="008F32C8" w:rsidRPr="008F32C8" w:rsidRDefault="00AE6A3B"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1915A0CE" wp14:editId="1915A0CF">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8345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5A095" w14:textId="77777777" w:rsidR="00506F7F" w:rsidRDefault="00AE6A3B" w:rsidP="009C6F30">
    <w:pPr>
      <w:tabs>
        <w:tab w:val="left" w:pos="3624"/>
      </w:tabs>
    </w:pPr>
    <w:r>
      <w:rPr>
        <w:noProof/>
        <w:color w:val="auto"/>
        <w:sz w:val="20"/>
      </w:rPr>
      <w:drawing>
        <wp:anchor distT="0" distB="0" distL="114300" distR="114300" simplePos="0" relativeHeight="251668480" behindDoc="1" locked="0" layoutInCell="1" allowOverlap="1" wp14:anchorId="1915A0D0" wp14:editId="1915A0D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3247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1FCAF34A">
      <w:start w:val="1"/>
      <w:numFmt w:val="lowerRoman"/>
      <w:lvlText w:val="(%1)"/>
      <w:lvlJc w:val="left"/>
      <w:pPr>
        <w:ind w:left="1080" w:hanging="720"/>
      </w:pPr>
      <w:rPr>
        <w:rFonts w:hint="default"/>
        <w:b w:val="0"/>
      </w:rPr>
    </w:lvl>
    <w:lvl w:ilvl="1" w:tplc="1B1439CC" w:tentative="1">
      <w:start w:val="1"/>
      <w:numFmt w:val="lowerLetter"/>
      <w:lvlText w:val="%2."/>
      <w:lvlJc w:val="left"/>
      <w:pPr>
        <w:ind w:left="1440" w:hanging="360"/>
      </w:pPr>
    </w:lvl>
    <w:lvl w:ilvl="2" w:tplc="B6C2B23C" w:tentative="1">
      <w:start w:val="1"/>
      <w:numFmt w:val="lowerRoman"/>
      <w:lvlText w:val="%3."/>
      <w:lvlJc w:val="right"/>
      <w:pPr>
        <w:ind w:left="2160" w:hanging="180"/>
      </w:pPr>
    </w:lvl>
    <w:lvl w:ilvl="3" w:tplc="58FAE2B6" w:tentative="1">
      <w:start w:val="1"/>
      <w:numFmt w:val="decimal"/>
      <w:lvlText w:val="%4."/>
      <w:lvlJc w:val="left"/>
      <w:pPr>
        <w:ind w:left="2880" w:hanging="360"/>
      </w:pPr>
    </w:lvl>
    <w:lvl w:ilvl="4" w:tplc="E4483112" w:tentative="1">
      <w:start w:val="1"/>
      <w:numFmt w:val="lowerLetter"/>
      <w:lvlText w:val="%5."/>
      <w:lvlJc w:val="left"/>
      <w:pPr>
        <w:ind w:left="3600" w:hanging="360"/>
      </w:pPr>
    </w:lvl>
    <w:lvl w:ilvl="5" w:tplc="C92E8750" w:tentative="1">
      <w:start w:val="1"/>
      <w:numFmt w:val="lowerRoman"/>
      <w:lvlText w:val="%6."/>
      <w:lvlJc w:val="right"/>
      <w:pPr>
        <w:ind w:left="4320" w:hanging="180"/>
      </w:pPr>
    </w:lvl>
    <w:lvl w:ilvl="6" w:tplc="9044FC38" w:tentative="1">
      <w:start w:val="1"/>
      <w:numFmt w:val="decimal"/>
      <w:lvlText w:val="%7."/>
      <w:lvlJc w:val="left"/>
      <w:pPr>
        <w:ind w:left="5040" w:hanging="360"/>
      </w:pPr>
    </w:lvl>
    <w:lvl w:ilvl="7" w:tplc="B1CC5914" w:tentative="1">
      <w:start w:val="1"/>
      <w:numFmt w:val="lowerLetter"/>
      <w:lvlText w:val="%8."/>
      <w:lvlJc w:val="left"/>
      <w:pPr>
        <w:ind w:left="5760" w:hanging="360"/>
      </w:pPr>
    </w:lvl>
    <w:lvl w:ilvl="8" w:tplc="B1548DD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4E1A9C86">
      <w:start w:val="1"/>
      <w:numFmt w:val="bullet"/>
      <w:pStyle w:val="ListParagraph"/>
      <w:lvlText w:val=""/>
      <w:lvlJc w:val="left"/>
      <w:pPr>
        <w:ind w:left="1440" w:hanging="360"/>
      </w:pPr>
      <w:rPr>
        <w:rFonts w:ascii="Symbol" w:hAnsi="Symbol" w:hint="default"/>
        <w:color w:val="auto"/>
      </w:rPr>
    </w:lvl>
    <w:lvl w:ilvl="1" w:tplc="7130D708" w:tentative="1">
      <w:start w:val="1"/>
      <w:numFmt w:val="bullet"/>
      <w:lvlText w:val="o"/>
      <w:lvlJc w:val="left"/>
      <w:pPr>
        <w:ind w:left="2160" w:hanging="360"/>
      </w:pPr>
      <w:rPr>
        <w:rFonts w:ascii="Courier New" w:hAnsi="Courier New" w:cs="Courier New" w:hint="default"/>
      </w:rPr>
    </w:lvl>
    <w:lvl w:ilvl="2" w:tplc="0A747AB8" w:tentative="1">
      <w:start w:val="1"/>
      <w:numFmt w:val="bullet"/>
      <w:lvlText w:val=""/>
      <w:lvlJc w:val="left"/>
      <w:pPr>
        <w:ind w:left="2880" w:hanging="360"/>
      </w:pPr>
      <w:rPr>
        <w:rFonts w:ascii="Wingdings" w:hAnsi="Wingdings" w:hint="default"/>
      </w:rPr>
    </w:lvl>
    <w:lvl w:ilvl="3" w:tplc="4204F72A" w:tentative="1">
      <w:start w:val="1"/>
      <w:numFmt w:val="bullet"/>
      <w:lvlText w:val=""/>
      <w:lvlJc w:val="left"/>
      <w:pPr>
        <w:ind w:left="3600" w:hanging="360"/>
      </w:pPr>
      <w:rPr>
        <w:rFonts w:ascii="Symbol" w:hAnsi="Symbol" w:hint="default"/>
      </w:rPr>
    </w:lvl>
    <w:lvl w:ilvl="4" w:tplc="89C82E1A" w:tentative="1">
      <w:start w:val="1"/>
      <w:numFmt w:val="bullet"/>
      <w:lvlText w:val="o"/>
      <w:lvlJc w:val="left"/>
      <w:pPr>
        <w:ind w:left="4320" w:hanging="360"/>
      </w:pPr>
      <w:rPr>
        <w:rFonts w:ascii="Courier New" w:hAnsi="Courier New" w:cs="Courier New" w:hint="default"/>
      </w:rPr>
    </w:lvl>
    <w:lvl w:ilvl="5" w:tplc="FCA29B84" w:tentative="1">
      <w:start w:val="1"/>
      <w:numFmt w:val="bullet"/>
      <w:lvlText w:val=""/>
      <w:lvlJc w:val="left"/>
      <w:pPr>
        <w:ind w:left="5040" w:hanging="360"/>
      </w:pPr>
      <w:rPr>
        <w:rFonts w:ascii="Wingdings" w:hAnsi="Wingdings" w:hint="default"/>
      </w:rPr>
    </w:lvl>
    <w:lvl w:ilvl="6" w:tplc="9FA61950" w:tentative="1">
      <w:start w:val="1"/>
      <w:numFmt w:val="bullet"/>
      <w:lvlText w:val=""/>
      <w:lvlJc w:val="left"/>
      <w:pPr>
        <w:ind w:left="5760" w:hanging="360"/>
      </w:pPr>
      <w:rPr>
        <w:rFonts w:ascii="Symbol" w:hAnsi="Symbol" w:hint="default"/>
      </w:rPr>
    </w:lvl>
    <w:lvl w:ilvl="7" w:tplc="57B88A02" w:tentative="1">
      <w:start w:val="1"/>
      <w:numFmt w:val="bullet"/>
      <w:lvlText w:val="o"/>
      <w:lvlJc w:val="left"/>
      <w:pPr>
        <w:ind w:left="6480" w:hanging="360"/>
      </w:pPr>
      <w:rPr>
        <w:rFonts w:ascii="Courier New" w:hAnsi="Courier New" w:cs="Courier New" w:hint="default"/>
      </w:rPr>
    </w:lvl>
    <w:lvl w:ilvl="8" w:tplc="088C617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81B684DA">
      <w:start w:val="1"/>
      <w:numFmt w:val="lowerRoman"/>
      <w:lvlText w:val="(%1)"/>
      <w:lvlJc w:val="left"/>
      <w:pPr>
        <w:ind w:left="1004" w:hanging="720"/>
      </w:pPr>
      <w:rPr>
        <w:rFonts w:hint="default"/>
        <w:b w:val="0"/>
      </w:rPr>
    </w:lvl>
    <w:lvl w:ilvl="1" w:tplc="3E187712" w:tentative="1">
      <w:start w:val="1"/>
      <w:numFmt w:val="lowerLetter"/>
      <w:lvlText w:val="%2."/>
      <w:lvlJc w:val="left"/>
      <w:pPr>
        <w:ind w:left="1364" w:hanging="360"/>
      </w:pPr>
    </w:lvl>
    <w:lvl w:ilvl="2" w:tplc="8A86C5C2" w:tentative="1">
      <w:start w:val="1"/>
      <w:numFmt w:val="lowerRoman"/>
      <w:lvlText w:val="%3."/>
      <w:lvlJc w:val="right"/>
      <w:pPr>
        <w:ind w:left="2084" w:hanging="180"/>
      </w:pPr>
    </w:lvl>
    <w:lvl w:ilvl="3" w:tplc="5E36A516" w:tentative="1">
      <w:start w:val="1"/>
      <w:numFmt w:val="decimal"/>
      <w:lvlText w:val="%4."/>
      <w:lvlJc w:val="left"/>
      <w:pPr>
        <w:ind w:left="2804" w:hanging="360"/>
      </w:pPr>
    </w:lvl>
    <w:lvl w:ilvl="4" w:tplc="AEEABC9A" w:tentative="1">
      <w:start w:val="1"/>
      <w:numFmt w:val="lowerLetter"/>
      <w:lvlText w:val="%5."/>
      <w:lvlJc w:val="left"/>
      <w:pPr>
        <w:ind w:left="3524" w:hanging="360"/>
      </w:pPr>
    </w:lvl>
    <w:lvl w:ilvl="5" w:tplc="083A091E" w:tentative="1">
      <w:start w:val="1"/>
      <w:numFmt w:val="lowerRoman"/>
      <w:lvlText w:val="%6."/>
      <w:lvlJc w:val="right"/>
      <w:pPr>
        <w:ind w:left="4244" w:hanging="180"/>
      </w:pPr>
    </w:lvl>
    <w:lvl w:ilvl="6" w:tplc="3E1AEE26" w:tentative="1">
      <w:start w:val="1"/>
      <w:numFmt w:val="decimal"/>
      <w:lvlText w:val="%7."/>
      <w:lvlJc w:val="left"/>
      <w:pPr>
        <w:ind w:left="4964" w:hanging="360"/>
      </w:pPr>
    </w:lvl>
    <w:lvl w:ilvl="7" w:tplc="B53C72A6" w:tentative="1">
      <w:start w:val="1"/>
      <w:numFmt w:val="lowerLetter"/>
      <w:lvlText w:val="%8."/>
      <w:lvlJc w:val="left"/>
      <w:pPr>
        <w:ind w:left="5684" w:hanging="360"/>
      </w:pPr>
    </w:lvl>
    <w:lvl w:ilvl="8" w:tplc="D5744C0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A9E67340">
      <w:start w:val="1"/>
      <w:numFmt w:val="lowerRoman"/>
      <w:lvlText w:val="(%1)"/>
      <w:lvlJc w:val="left"/>
      <w:pPr>
        <w:ind w:left="1080" w:hanging="720"/>
      </w:pPr>
      <w:rPr>
        <w:rFonts w:hint="default"/>
      </w:rPr>
    </w:lvl>
    <w:lvl w:ilvl="1" w:tplc="D6AE678C" w:tentative="1">
      <w:start w:val="1"/>
      <w:numFmt w:val="lowerLetter"/>
      <w:lvlText w:val="%2."/>
      <w:lvlJc w:val="left"/>
      <w:pPr>
        <w:ind w:left="1440" w:hanging="360"/>
      </w:pPr>
    </w:lvl>
    <w:lvl w:ilvl="2" w:tplc="FBACB3C0" w:tentative="1">
      <w:start w:val="1"/>
      <w:numFmt w:val="lowerRoman"/>
      <w:lvlText w:val="%3."/>
      <w:lvlJc w:val="right"/>
      <w:pPr>
        <w:ind w:left="2160" w:hanging="180"/>
      </w:pPr>
    </w:lvl>
    <w:lvl w:ilvl="3" w:tplc="6CCE75F4" w:tentative="1">
      <w:start w:val="1"/>
      <w:numFmt w:val="decimal"/>
      <w:lvlText w:val="%4."/>
      <w:lvlJc w:val="left"/>
      <w:pPr>
        <w:ind w:left="2880" w:hanging="360"/>
      </w:pPr>
    </w:lvl>
    <w:lvl w:ilvl="4" w:tplc="ADE4BA5A" w:tentative="1">
      <w:start w:val="1"/>
      <w:numFmt w:val="lowerLetter"/>
      <w:lvlText w:val="%5."/>
      <w:lvlJc w:val="left"/>
      <w:pPr>
        <w:ind w:left="3600" w:hanging="360"/>
      </w:pPr>
    </w:lvl>
    <w:lvl w:ilvl="5" w:tplc="BE66C5B2" w:tentative="1">
      <w:start w:val="1"/>
      <w:numFmt w:val="lowerRoman"/>
      <w:lvlText w:val="%6."/>
      <w:lvlJc w:val="right"/>
      <w:pPr>
        <w:ind w:left="4320" w:hanging="180"/>
      </w:pPr>
    </w:lvl>
    <w:lvl w:ilvl="6" w:tplc="C3D8B772" w:tentative="1">
      <w:start w:val="1"/>
      <w:numFmt w:val="decimal"/>
      <w:lvlText w:val="%7."/>
      <w:lvlJc w:val="left"/>
      <w:pPr>
        <w:ind w:left="5040" w:hanging="360"/>
      </w:pPr>
    </w:lvl>
    <w:lvl w:ilvl="7" w:tplc="22E0718A" w:tentative="1">
      <w:start w:val="1"/>
      <w:numFmt w:val="lowerLetter"/>
      <w:lvlText w:val="%8."/>
      <w:lvlJc w:val="left"/>
      <w:pPr>
        <w:ind w:left="5760" w:hanging="360"/>
      </w:pPr>
    </w:lvl>
    <w:lvl w:ilvl="8" w:tplc="1EE47D7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C09A6EA2">
      <w:start w:val="1"/>
      <w:numFmt w:val="lowerRoman"/>
      <w:lvlText w:val="(%1)"/>
      <w:lvlJc w:val="left"/>
      <w:pPr>
        <w:ind w:left="1080" w:hanging="720"/>
      </w:pPr>
      <w:rPr>
        <w:rFonts w:hint="default"/>
      </w:rPr>
    </w:lvl>
    <w:lvl w:ilvl="1" w:tplc="BF42D00C" w:tentative="1">
      <w:start w:val="1"/>
      <w:numFmt w:val="lowerLetter"/>
      <w:lvlText w:val="%2."/>
      <w:lvlJc w:val="left"/>
      <w:pPr>
        <w:ind w:left="1440" w:hanging="360"/>
      </w:pPr>
    </w:lvl>
    <w:lvl w:ilvl="2" w:tplc="01B6E5DE" w:tentative="1">
      <w:start w:val="1"/>
      <w:numFmt w:val="lowerRoman"/>
      <w:lvlText w:val="%3."/>
      <w:lvlJc w:val="right"/>
      <w:pPr>
        <w:ind w:left="2160" w:hanging="180"/>
      </w:pPr>
    </w:lvl>
    <w:lvl w:ilvl="3" w:tplc="1788266E" w:tentative="1">
      <w:start w:val="1"/>
      <w:numFmt w:val="decimal"/>
      <w:lvlText w:val="%4."/>
      <w:lvlJc w:val="left"/>
      <w:pPr>
        <w:ind w:left="2880" w:hanging="360"/>
      </w:pPr>
    </w:lvl>
    <w:lvl w:ilvl="4" w:tplc="B29A2E6E" w:tentative="1">
      <w:start w:val="1"/>
      <w:numFmt w:val="lowerLetter"/>
      <w:lvlText w:val="%5."/>
      <w:lvlJc w:val="left"/>
      <w:pPr>
        <w:ind w:left="3600" w:hanging="360"/>
      </w:pPr>
    </w:lvl>
    <w:lvl w:ilvl="5" w:tplc="9E966518" w:tentative="1">
      <w:start w:val="1"/>
      <w:numFmt w:val="lowerRoman"/>
      <w:lvlText w:val="%6."/>
      <w:lvlJc w:val="right"/>
      <w:pPr>
        <w:ind w:left="4320" w:hanging="180"/>
      </w:pPr>
    </w:lvl>
    <w:lvl w:ilvl="6" w:tplc="B9661554" w:tentative="1">
      <w:start w:val="1"/>
      <w:numFmt w:val="decimal"/>
      <w:lvlText w:val="%7."/>
      <w:lvlJc w:val="left"/>
      <w:pPr>
        <w:ind w:left="5040" w:hanging="360"/>
      </w:pPr>
    </w:lvl>
    <w:lvl w:ilvl="7" w:tplc="7E389E8C" w:tentative="1">
      <w:start w:val="1"/>
      <w:numFmt w:val="lowerLetter"/>
      <w:lvlText w:val="%8."/>
      <w:lvlJc w:val="left"/>
      <w:pPr>
        <w:ind w:left="5760" w:hanging="360"/>
      </w:pPr>
    </w:lvl>
    <w:lvl w:ilvl="8" w:tplc="11C4CED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6D62B3CE">
      <w:start w:val="1"/>
      <w:numFmt w:val="lowerRoman"/>
      <w:lvlText w:val="(%1)"/>
      <w:lvlJc w:val="left"/>
      <w:pPr>
        <w:ind w:left="1080" w:hanging="720"/>
      </w:pPr>
      <w:rPr>
        <w:rFonts w:hint="default"/>
        <w:b w:val="0"/>
      </w:rPr>
    </w:lvl>
    <w:lvl w:ilvl="1" w:tplc="7500DEEC" w:tentative="1">
      <w:start w:val="1"/>
      <w:numFmt w:val="lowerLetter"/>
      <w:lvlText w:val="%2."/>
      <w:lvlJc w:val="left"/>
      <w:pPr>
        <w:ind w:left="1440" w:hanging="360"/>
      </w:pPr>
    </w:lvl>
    <w:lvl w:ilvl="2" w:tplc="AC8E3D82" w:tentative="1">
      <w:start w:val="1"/>
      <w:numFmt w:val="lowerRoman"/>
      <w:lvlText w:val="%3."/>
      <w:lvlJc w:val="right"/>
      <w:pPr>
        <w:ind w:left="2160" w:hanging="180"/>
      </w:pPr>
    </w:lvl>
    <w:lvl w:ilvl="3" w:tplc="FC9C9406" w:tentative="1">
      <w:start w:val="1"/>
      <w:numFmt w:val="decimal"/>
      <w:lvlText w:val="%4."/>
      <w:lvlJc w:val="left"/>
      <w:pPr>
        <w:ind w:left="2880" w:hanging="360"/>
      </w:pPr>
    </w:lvl>
    <w:lvl w:ilvl="4" w:tplc="2EBE90DA" w:tentative="1">
      <w:start w:val="1"/>
      <w:numFmt w:val="lowerLetter"/>
      <w:lvlText w:val="%5."/>
      <w:lvlJc w:val="left"/>
      <w:pPr>
        <w:ind w:left="3600" w:hanging="360"/>
      </w:pPr>
    </w:lvl>
    <w:lvl w:ilvl="5" w:tplc="67A0DDF4" w:tentative="1">
      <w:start w:val="1"/>
      <w:numFmt w:val="lowerRoman"/>
      <w:lvlText w:val="%6."/>
      <w:lvlJc w:val="right"/>
      <w:pPr>
        <w:ind w:left="4320" w:hanging="180"/>
      </w:pPr>
    </w:lvl>
    <w:lvl w:ilvl="6" w:tplc="85E88CDE" w:tentative="1">
      <w:start w:val="1"/>
      <w:numFmt w:val="decimal"/>
      <w:lvlText w:val="%7."/>
      <w:lvlJc w:val="left"/>
      <w:pPr>
        <w:ind w:left="5040" w:hanging="360"/>
      </w:pPr>
    </w:lvl>
    <w:lvl w:ilvl="7" w:tplc="B3A2F588" w:tentative="1">
      <w:start w:val="1"/>
      <w:numFmt w:val="lowerLetter"/>
      <w:lvlText w:val="%8."/>
      <w:lvlJc w:val="left"/>
      <w:pPr>
        <w:ind w:left="5760" w:hanging="360"/>
      </w:pPr>
    </w:lvl>
    <w:lvl w:ilvl="8" w:tplc="114CE38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599AC1A4">
      <w:start w:val="1"/>
      <w:numFmt w:val="lowerLetter"/>
      <w:lvlText w:val="(%1)"/>
      <w:lvlJc w:val="left"/>
      <w:pPr>
        <w:ind w:left="360" w:hanging="360"/>
      </w:pPr>
      <w:rPr>
        <w:rFonts w:hint="default"/>
      </w:rPr>
    </w:lvl>
    <w:lvl w:ilvl="1" w:tplc="672EC07C" w:tentative="1">
      <w:start w:val="1"/>
      <w:numFmt w:val="lowerLetter"/>
      <w:lvlText w:val="%2."/>
      <w:lvlJc w:val="left"/>
      <w:pPr>
        <w:ind w:left="1080" w:hanging="360"/>
      </w:pPr>
    </w:lvl>
    <w:lvl w:ilvl="2" w:tplc="FDFC46BC" w:tentative="1">
      <w:start w:val="1"/>
      <w:numFmt w:val="lowerRoman"/>
      <w:lvlText w:val="%3."/>
      <w:lvlJc w:val="right"/>
      <w:pPr>
        <w:ind w:left="1800" w:hanging="180"/>
      </w:pPr>
    </w:lvl>
    <w:lvl w:ilvl="3" w:tplc="235831E0" w:tentative="1">
      <w:start w:val="1"/>
      <w:numFmt w:val="decimal"/>
      <w:lvlText w:val="%4."/>
      <w:lvlJc w:val="left"/>
      <w:pPr>
        <w:ind w:left="2520" w:hanging="360"/>
      </w:pPr>
    </w:lvl>
    <w:lvl w:ilvl="4" w:tplc="E162EA36" w:tentative="1">
      <w:start w:val="1"/>
      <w:numFmt w:val="lowerLetter"/>
      <w:lvlText w:val="%5."/>
      <w:lvlJc w:val="left"/>
      <w:pPr>
        <w:ind w:left="3240" w:hanging="360"/>
      </w:pPr>
    </w:lvl>
    <w:lvl w:ilvl="5" w:tplc="DA48ABF0" w:tentative="1">
      <w:start w:val="1"/>
      <w:numFmt w:val="lowerRoman"/>
      <w:lvlText w:val="%6."/>
      <w:lvlJc w:val="right"/>
      <w:pPr>
        <w:ind w:left="3960" w:hanging="180"/>
      </w:pPr>
    </w:lvl>
    <w:lvl w:ilvl="6" w:tplc="C8CA6B3E" w:tentative="1">
      <w:start w:val="1"/>
      <w:numFmt w:val="decimal"/>
      <w:lvlText w:val="%7."/>
      <w:lvlJc w:val="left"/>
      <w:pPr>
        <w:ind w:left="4680" w:hanging="360"/>
      </w:pPr>
    </w:lvl>
    <w:lvl w:ilvl="7" w:tplc="88D6FFE8" w:tentative="1">
      <w:start w:val="1"/>
      <w:numFmt w:val="lowerLetter"/>
      <w:lvlText w:val="%8."/>
      <w:lvlJc w:val="left"/>
      <w:pPr>
        <w:ind w:left="5400" w:hanging="360"/>
      </w:pPr>
    </w:lvl>
    <w:lvl w:ilvl="8" w:tplc="31F02BDA"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48DCADE0">
      <w:start w:val="1"/>
      <w:numFmt w:val="decimal"/>
      <w:lvlText w:val="%1."/>
      <w:lvlJc w:val="left"/>
      <w:pPr>
        <w:ind w:left="360" w:hanging="360"/>
      </w:pPr>
      <w:rPr>
        <w:rFonts w:hint="default"/>
      </w:rPr>
    </w:lvl>
    <w:lvl w:ilvl="1" w:tplc="F4E6BCC6" w:tentative="1">
      <w:start w:val="1"/>
      <w:numFmt w:val="lowerLetter"/>
      <w:lvlText w:val="%2."/>
      <w:lvlJc w:val="left"/>
      <w:pPr>
        <w:ind w:left="1080" w:hanging="360"/>
      </w:pPr>
    </w:lvl>
    <w:lvl w:ilvl="2" w:tplc="8BD6F742" w:tentative="1">
      <w:start w:val="1"/>
      <w:numFmt w:val="lowerRoman"/>
      <w:lvlText w:val="%3."/>
      <w:lvlJc w:val="right"/>
      <w:pPr>
        <w:ind w:left="1800" w:hanging="180"/>
      </w:pPr>
    </w:lvl>
    <w:lvl w:ilvl="3" w:tplc="34D08632" w:tentative="1">
      <w:start w:val="1"/>
      <w:numFmt w:val="decimal"/>
      <w:lvlText w:val="%4."/>
      <w:lvlJc w:val="left"/>
      <w:pPr>
        <w:ind w:left="2520" w:hanging="360"/>
      </w:pPr>
    </w:lvl>
    <w:lvl w:ilvl="4" w:tplc="C720C934" w:tentative="1">
      <w:start w:val="1"/>
      <w:numFmt w:val="lowerLetter"/>
      <w:lvlText w:val="%5."/>
      <w:lvlJc w:val="left"/>
      <w:pPr>
        <w:ind w:left="3240" w:hanging="360"/>
      </w:pPr>
    </w:lvl>
    <w:lvl w:ilvl="5" w:tplc="464AEB8C" w:tentative="1">
      <w:start w:val="1"/>
      <w:numFmt w:val="lowerRoman"/>
      <w:lvlText w:val="%6."/>
      <w:lvlJc w:val="right"/>
      <w:pPr>
        <w:ind w:left="3960" w:hanging="180"/>
      </w:pPr>
    </w:lvl>
    <w:lvl w:ilvl="6" w:tplc="D922A452" w:tentative="1">
      <w:start w:val="1"/>
      <w:numFmt w:val="decimal"/>
      <w:lvlText w:val="%7."/>
      <w:lvlJc w:val="left"/>
      <w:pPr>
        <w:ind w:left="4680" w:hanging="360"/>
      </w:pPr>
    </w:lvl>
    <w:lvl w:ilvl="7" w:tplc="6D70FBF8" w:tentative="1">
      <w:start w:val="1"/>
      <w:numFmt w:val="lowerLetter"/>
      <w:lvlText w:val="%8."/>
      <w:lvlJc w:val="left"/>
      <w:pPr>
        <w:ind w:left="5400" w:hanging="360"/>
      </w:pPr>
    </w:lvl>
    <w:lvl w:ilvl="8" w:tplc="025609CA"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F5D69E84">
      <w:start w:val="1"/>
      <w:numFmt w:val="decimal"/>
      <w:lvlText w:val="%1."/>
      <w:lvlJc w:val="left"/>
      <w:pPr>
        <w:ind w:left="360" w:hanging="360"/>
      </w:pPr>
      <w:rPr>
        <w:rFonts w:hint="default"/>
      </w:rPr>
    </w:lvl>
    <w:lvl w:ilvl="1" w:tplc="A8E84956" w:tentative="1">
      <w:start w:val="1"/>
      <w:numFmt w:val="lowerLetter"/>
      <w:lvlText w:val="%2."/>
      <w:lvlJc w:val="left"/>
      <w:pPr>
        <w:ind w:left="1080" w:hanging="360"/>
      </w:pPr>
    </w:lvl>
    <w:lvl w:ilvl="2" w:tplc="DD3E2FEA" w:tentative="1">
      <w:start w:val="1"/>
      <w:numFmt w:val="lowerRoman"/>
      <w:lvlText w:val="%3."/>
      <w:lvlJc w:val="right"/>
      <w:pPr>
        <w:ind w:left="1800" w:hanging="180"/>
      </w:pPr>
    </w:lvl>
    <w:lvl w:ilvl="3" w:tplc="AC769506" w:tentative="1">
      <w:start w:val="1"/>
      <w:numFmt w:val="decimal"/>
      <w:lvlText w:val="%4."/>
      <w:lvlJc w:val="left"/>
      <w:pPr>
        <w:ind w:left="2520" w:hanging="360"/>
      </w:pPr>
    </w:lvl>
    <w:lvl w:ilvl="4" w:tplc="9B441AD2" w:tentative="1">
      <w:start w:val="1"/>
      <w:numFmt w:val="lowerLetter"/>
      <w:lvlText w:val="%5."/>
      <w:lvlJc w:val="left"/>
      <w:pPr>
        <w:ind w:left="3240" w:hanging="360"/>
      </w:pPr>
    </w:lvl>
    <w:lvl w:ilvl="5" w:tplc="62E2F124" w:tentative="1">
      <w:start w:val="1"/>
      <w:numFmt w:val="lowerRoman"/>
      <w:lvlText w:val="%6."/>
      <w:lvlJc w:val="right"/>
      <w:pPr>
        <w:ind w:left="3960" w:hanging="180"/>
      </w:pPr>
    </w:lvl>
    <w:lvl w:ilvl="6" w:tplc="813C5672" w:tentative="1">
      <w:start w:val="1"/>
      <w:numFmt w:val="decimal"/>
      <w:lvlText w:val="%7."/>
      <w:lvlJc w:val="left"/>
      <w:pPr>
        <w:ind w:left="4680" w:hanging="360"/>
      </w:pPr>
    </w:lvl>
    <w:lvl w:ilvl="7" w:tplc="E3E2D96C" w:tentative="1">
      <w:start w:val="1"/>
      <w:numFmt w:val="lowerLetter"/>
      <w:lvlText w:val="%8."/>
      <w:lvlJc w:val="left"/>
      <w:pPr>
        <w:ind w:left="5400" w:hanging="360"/>
      </w:pPr>
    </w:lvl>
    <w:lvl w:ilvl="8" w:tplc="91D2A692"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D904185E">
      <w:start w:val="1"/>
      <w:numFmt w:val="lowerRoman"/>
      <w:lvlText w:val="(%1)"/>
      <w:lvlJc w:val="left"/>
      <w:pPr>
        <w:ind w:left="1080" w:hanging="720"/>
      </w:pPr>
      <w:rPr>
        <w:rFonts w:hint="default"/>
        <w:b w:val="0"/>
      </w:rPr>
    </w:lvl>
    <w:lvl w:ilvl="1" w:tplc="2924D6C2" w:tentative="1">
      <w:start w:val="1"/>
      <w:numFmt w:val="lowerLetter"/>
      <w:lvlText w:val="%2."/>
      <w:lvlJc w:val="left"/>
      <w:pPr>
        <w:ind w:left="1440" w:hanging="360"/>
      </w:pPr>
    </w:lvl>
    <w:lvl w:ilvl="2" w:tplc="7AD2580E" w:tentative="1">
      <w:start w:val="1"/>
      <w:numFmt w:val="lowerRoman"/>
      <w:lvlText w:val="%3."/>
      <w:lvlJc w:val="right"/>
      <w:pPr>
        <w:ind w:left="2160" w:hanging="180"/>
      </w:pPr>
    </w:lvl>
    <w:lvl w:ilvl="3" w:tplc="AB6E2E38" w:tentative="1">
      <w:start w:val="1"/>
      <w:numFmt w:val="decimal"/>
      <w:lvlText w:val="%4."/>
      <w:lvlJc w:val="left"/>
      <w:pPr>
        <w:ind w:left="2880" w:hanging="360"/>
      </w:pPr>
    </w:lvl>
    <w:lvl w:ilvl="4" w:tplc="A862302C" w:tentative="1">
      <w:start w:val="1"/>
      <w:numFmt w:val="lowerLetter"/>
      <w:lvlText w:val="%5."/>
      <w:lvlJc w:val="left"/>
      <w:pPr>
        <w:ind w:left="3600" w:hanging="360"/>
      </w:pPr>
    </w:lvl>
    <w:lvl w:ilvl="5" w:tplc="862493E0" w:tentative="1">
      <w:start w:val="1"/>
      <w:numFmt w:val="lowerRoman"/>
      <w:lvlText w:val="%6."/>
      <w:lvlJc w:val="right"/>
      <w:pPr>
        <w:ind w:left="4320" w:hanging="180"/>
      </w:pPr>
    </w:lvl>
    <w:lvl w:ilvl="6" w:tplc="9DEAB8CE" w:tentative="1">
      <w:start w:val="1"/>
      <w:numFmt w:val="decimal"/>
      <w:lvlText w:val="%7."/>
      <w:lvlJc w:val="left"/>
      <w:pPr>
        <w:ind w:left="5040" w:hanging="360"/>
      </w:pPr>
    </w:lvl>
    <w:lvl w:ilvl="7" w:tplc="2932BB54" w:tentative="1">
      <w:start w:val="1"/>
      <w:numFmt w:val="lowerLetter"/>
      <w:lvlText w:val="%8."/>
      <w:lvlJc w:val="left"/>
      <w:pPr>
        <w:ind w:left="5760" w:hanging="360"/>
      </w:pPr>
    </w:lvl>
    <w:lvl w:ilvl="8" w:tplc="11844536"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D21641FE">
      <w:start w:val="1"/>
      <w:numFmt w:val="lowerRoman"/>
      <w:lvlText w:val="(%1)"/>
      <w:lvlJc w:val="left"/>
      <w:pPr>
        <w:ind w:left="1080" w:hanging="720"/>
      </w:pPr>
      <w:rPr>
        <w:rFonts w:hint="default"/>
      </w:rPr>
    </w:lvl>
    <w:lvl w:ilvl="1" w:tplc="FB02184E" w:tentative="1">
      <w:start w:val="1"/>
      <w:numFmt w:val="lowerLetter"/>
      <w:lvlText w:val="%2."/>
      <w:lvlJc w:val="left"/>
      <w:pPr>
        <w:ind w:left="1440" w:hanging="360"/>
      </w:pPr>
    </w:lvl>
    <w:lvl w:ilvl="2" w:tplc="EEBA1F74" w:tentative="1">
      <w:start w:val="1"/>
      <w:numFmt w:val="lowerRoman"/>
      <w:lvlText w:val="%3."/>
      <w:lvlJc w:val="right"/>
      <w:pPr>
        <w:ind w:left="2160" w:hanging="180"/>
      </w:pPr>
    </w:lvl>
    <w:lvl w:ilvl="3" w:tplc="13980E02" w:tentative="1">
      <w:start w:val="1"/>
      <w:numFmt w:val="decimal"/>
      <w:lvlText w:val="%4."/>
      <w:lvlJc w:val="left"/>
      <w:pPr>
        <w:ind w:left="2880" w:hanging="360"/>
      </w:pPr>
    </w:lvl>
    <w:lvl w:ilvl="4" w:tplc="9E42DC7C" w:tentative="1">
      <w:start w:val="1"/>
      <w:numFmt w:val="lowerLetter"/>
      <w:lvlText w:val="%5."/>
      <w:lvlJc w:val="left"/>
      <w:pPr>
        <w:ind w:left="3600" w:hanging="360"/>
      </w:pPr>
    </w:lvl>
    <w:lvl w:ilvl="5" w:tplc="3AE4BBEE" w:tentative="1">
      <w:start w:val="1"/>
      <w:numFmt w:val="lowerRoman"/>
      <w:lvlText w:val="%6."/>
      <w:lvlJc w:val="right"/>
      <w:pPr>
        <w:ind w:left="4320" w:hanging="180"/>
      </w:pPr>
    </w:lvl>
    <w:lvl w:ilvl="6" w:tplc="1D324A04" w:tentative="1">
      <w:start w:val="1"/>
      <w:numFmt w:val="decimal"/>
      <w:lvlText w:val="%7."/>
      <w:lvlJc w:val="left"/>
      <w:pPr>
        <w:ind w:left="5040" w:hanging="360"/>
      </w:pPr>
    </w:lvl>
    <w:lvl w:ilvl="7" w:tplc="E9FAB348" w:tentative="1">
      <w:start w:val="1"/>
      <w:numFmt w:val="lowerLetter"/>
      <w:lvlText w:val="%8."/>
      <w:lvlJc w:val="left"/>
      <w:pPr>
        <w:ind w:left="5760" w:hanging="360"/>
      </w:pPr>
    </w:lvl>
    <w:lvl w:ilvl="8" w:tplc="8690BD20"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21204634">
      <w:start w:val="1"/>
      <w:numFmt w:val="bullet"/>
      <w:pStyle w:val="ListBullet"/>
      <w:lvlText w:val=""/>
      <w:lvlJc w:val="left"/>
      <w:pPr>
        <w:ind w:left="720" w:hanging="360"/>
      </w:pPr>
      <w:rPr>
        <w:rFonts w:ascii="Symbol" w:hAnsi="Symbol" w:hint="default"/>
      </w:rPr>
    </w:lvl>
    <w:lvl w:ilvl="1" w:tplc="C6402FDC">
      <w:start w:val="1"/>
      <w:numFmt w:val="bullet"/>
      <w:pStyle w:val="ListBullet2"/>
      <w:lvlText w:val="o"/>
      <w:lvlJc w:val="left"/>
      <w:pPr>
        <w:ind w:left="1440" w:hanging="360"/>
      </w:pPr>
      <w:rPr>
        <w:rFonts w:ascii="Courier New" w:hAnsi="Courier New" w:cs="Courier New" w:hint="default"/>
      </w:rPr>
    </w:lvl>
    <w:lvl w:ilvl="2" w:tplc="8BD60CCA">
      <w:start w:val="1"/>
      <w:numFmt w:val="bullet"/>
      <w:lvlText w:val=""/>
      <w:lvlJc w:val="left"/>
      <w:pPr>
        <w:ind w:left="2160" w:hanging="360"/>
      </w:pPr>
      <w:rPr>
        <w:rFonts w:ascii="Wingdings" w:hAnsi="Wingdings" w:hint="default"/>
      </w:rPr>
    </w:lvl>
    <w:lvl w:ilvl="3" w:tplc="ED34A32A">
      <w:start w:val="1"/>
      <w:numFmt w:val="bullet"/>
      <w:lvlText w:val=""/>
      <w:lvlJc w:val="left"/>
      <w:pPr>
        <w:ind w:left="2880" w:hanging="360"/>
      </w:pPr>
      <w:rPr>
        <w:rFonts w:ascii="Symbol" w:hAnsi="Symbol" w:hint="default"/>
      </w:rPr>
    </w:lvl>
    <w:lvl w:ilvl="4" w:tplc="229E5FCA">
      <w:start w:val="1"/>
      <w:numFmt w:val="bullet"/>
      <w:lvlText w:val="o"/>
      <w:lvlJc w:val="left"/>
      <w:pPr>
        <w:ind w:left="3600" w:hanging="360"/>
      </w:pPr>
      <w:rPr>
        <w:rFonts w:ascii="Courier New" w:hAnsi="Courier New" w:cs="Courier New" w:hint="default"/>
      </w:rPr>
    </w:lvl>
    <w:lvl w:ilvl="5" w:tplc="6472034C">
      <w:start w:val="1"/>
      <w:numFmt w:val="bullet"/>
      <w:pStyle w:val="ListBullet3"/>
      <w:lvlText w:val=""/>
      <w:lvlJc w:val="left"/>
      <w:pPr>
        <w:ind w:left="4320" w:hanging="360"/>
      </w:pPr>
      <w:rPr>
        <w:rFonts w:ascii="Wingdings" w:hAnsi="Wingdings" w:hint="default"/>
      </w:rPr>
    </w:lvl>
    <w:lvl w:ilvl="6" w:tplc="F6001BA6">
      <w:start w:val="1"/>
      <w:numFmt w:val="bullet"/>
      <w:lvlText w:val=""/>
      <w:lvlJc w:val="left"/>
      <w:pPr>
        <w:ind w:left="5040" w:hanging="360"/>
      </w:pPr>
      <w:rPr>
        <w:rFonts w:ascii="Symbol" w:hAnsi="Symbol" w:hint="default"/>
      </w:rPr>
    </w:lvl>
    <w:lvl w:ilvl="7" w:tplc="2F24EFCE">
      <w:start w:val="1"/>
      <w:numFmt w:val="bullet"/>
      <w:lvlText w:val="o"/>
      <w:lvlJc w:val="left"/>
      <w:pPr>
        <w:ind w:left="5760" w:hanging="360"/>
      </w:pPr>
      <w:rPr>
        <w:rFonts w:ascii="Courier New" w:hAnsi="Courier New" w:cs="Courier New" w:hint="default"/>
      </w:rPr>
    </w:lvl>
    <w:lvl w:ilvl="8" w:tplc="3042D6D0">
      <w:start w:val="1"/>
      <w:numFmt w:val="bullet"/>
      <w:lvlText w:val=""/>
      <w:lvlJc w:val="left"/>
      <w:pPr>
        <w:ind w:left="6480" w:hanging="360"/>
      </w:pPr>
      <w:rPr>
        <w:rFonts w:ascii="Wingdings" w:hAnsi="Wingdings" w:hint="default"/>
      </w:rPr>
    </w:lvl>
  </w:abstractNum>
  <w:abstractNum w:abstractNumId="19" w15:restartNumberingAfterBreak="0">
    <w:nsid w:val="3927433A"/>
    <w:multiLevelType w:val="hybridMultilevel"/>
    <w:tmpl w:val="8EB4F1B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0" w15:restartNumberingAfterBreak="0">
    <w:nsid w:val="3D8A19FB"/>
    <w:multiLevelType w:val="hybridMultilevel"/>
    <w:tmpl w:val="CAA83EFE"/>
    <w:lvl w:ilvl="0" w:tplc="A7A61696">
      <w:start w:val="1"/>
      <w:numFmt w:val="bullet"/>
      <w:lvlText w:val=""/>
      <w:lvlJc w:val="left"/>
      <w:pPr>
        <w:ind w:left="360" w:hanging="360"/>
      </w:pPr>
      <w:rPr>
        <w:rFonts w:ascii="Symbol" w:hAnsi="Symbol" w:hint="default"/>
      </w:rPr>
    </w:lvl>
    <w:lvl w:ilvl="1" w:tplc="CE5C51E6" w:tentative="1">
      <w:start w:val="1"/>
      <w:numFmt w:val="bullet"/>
      <w:lvlText w:val="o"/>
      <w:lvlJc w:val="left"/>
      <w:pPr>
        <w:ind w:left="1080" w:hanging="360"/>
      </w:pPr>
      <w:rPr>
        <w:rFonts w:ascii="Courier New" w:hAnsi="Courier New" w:cs="Courier New" w:hint="default"/>
      </w:rPr>
    </w:lvl>
    <w:lvl w:ilvl="2" w:tplc="577ED178" w:tentative="1">
      <w:start w:val="1"/>
      <w:numFmt w:val="bullet"/>
      <w:lvlText w:val=""/>
      <w:lvlJc w:val="left"/>
      <w:pPr>
        <w:ind w:left="1800" w:hanging="360"/>
      </w:pPr>
      <w:rPr>
        <w:rFonts w:ascii="Wingdings" w:hAnsi="Wingdings" w:hint="default"/>
      </w:rPr>
    </w:lvl>
    <w:lvl w:ilvl="3" w:tplc="7C98696E" w:tentative="1">
      <w:start w:val="1"/>
      <w:numFmt w:val="bullet"/>
      <w:lvlText w:val=""/>
      <w:lvlJc w:val="left"/>
      <w:pPr>
        <w:ind w:left="2520" w:hanging="360"/>
      </w:pPr>
      <w:rPr>
        <w:rFonts w:ascii="Symbol" w:hAnsi="Symbol" w:hint="default"/>
      </w:rPr>
    </w:lvl>
    <w:lvl w:ilvl="4" w:tplc="2A88295A" w:tentative="1">
      <w:start w:val="1"/>
      <w:numFmt w:val="bullet"/>
      <w:lvlText w:val="o"/>
      <w:lvlJc w:val="left"/>
      <w:pPr>
        <w:ind w:left="3240" w:hanging="360"/>
      </w:pPr>
      <w:rPr>
        <w:rFonts w:ascii="Courier New" w:hAnsi="Courier New" w:cs="Courier New" w:hint="default"/>
      </w:rPr>
    </w:lvl>
    <w:lvl w:ilvl="5" w:tplc="B712D5B8" w:tentative="1">
      <w:start w:val="1"/>
      <w:numFmt w:val="bullet"/>
      <w:lvlText w:val=""/>
      <w:lvlJc w:val="left"/>
      <w:pPr>
        <w:ind w:left="3960" w:hanging="360"/>
      </w:pPr>
      <w:rPr>
        <w:rFonts w:ascii="Wingdings" w:hAnsi="Wingdings" w:hint="default"/>
      </w:rPr>
    </w:lvl>
    <w:lvl w:ilvl="6" w:tplc="B1221548" w:tentative="1">
      <w:start w:val="1"/>
      <w:numFmt w:val="bullet"/>
      <w:lvlText w:val=""/>
      <w:lvlJc w:val="left"/>
      <w:pPr>
        <w:ind w:left="4680" w:hanging="360"/>
      </w:pPr>
      <w:rPr>
        <w:rFonts w:ascii="Symbol" w:hAnsi="Symbol" w:hint="default"/>
      </w:rPr>
    </w:lvl>
    <w:lvl w:ilvl="7" w:tplc="E45E8E1E" w:tentative="1">
      <w:start w:val="1"/>
      <w:numFmt w:val="bullet"/>
      <w:lvlText w:val="o"/>
      <w:lvlJc w:val="left"/>
      <w:pPr>
        <w:ind w:left="5400" w:hanging="360"/>
      </w:pPr>
      <w:rPr>
        <w:rFonts w:ascii="Courier New" w:hAnsi="Courier New" w:cs="Courier New" w:hint="default"/>
      </w:rPr>
    </w:lvl>
    <w:lvl w:ilvl="8" w:tplc="95243106"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9A809104">
      <w:start w:val="1"/>
      <w:numFmt w:val="lowerRoman"/>
      <w:lvlText w:val="(%1)"/>
      <w:lvlJc w:val="left"/>
      <w:pPr>
        <w:ind w:left="1080" w:hanging="720"/>
      </w:pPr>
      <w:rPr>
        <w:rFonts w:hint="default"/>
      </w:rPr>
    </w:lvl>
    <w:lvl w:ilvl="1" w:tplc="F04E927A" w:tentative="1">
      <w:start w:val="1"/>
      <w:numFmt w:val="lowerLetter"/>
      <w:lvlText w:val="%2."/>
      <w:lvlJc w:val="left"/>
      <w:pPr>
        <w:ind w:left="1440" w:hanging="360"/>
      </w:pPr>
    </w:lvl>
    <w:lvl w:ilvl="2" w:tplc="F9A4904A" w:tentative="1">
      <w:start w:val="1"/>
      <w:numFmt w:val="lowerRoman"/>
      <w:lvlText w:val="%3."/>
      <w:lvlJc w:val="right"/>
      <w:pPr>
        <w:ind w:left="2160" w:hanging="180"/>
      </w:pPr>
    </w:lvl>
    <w:lvl w:ilvl="3" w:tplc="F56CB330" w:tentative="1">
      <w:start w:val="1"/>
      <w:numFmt w:val="decimal"/>
      <w:lvlText w:val="%4."/>
      <w:lvlJc w:val="left"/>
      <w:pPr>
        <w:ind w:left="2880" w:hanging="360"/>
      </w:pPr>
    </w:lvl>
    <w:lvl w:ilvl="4" w:tplc="EA94F26A" w:tentative="1">
      <w:start w:val="1"/>
      <w:numFmt w:val="lowerLetter"/>
      <w:lvlText w:val="%5."/>
      <w:lvlJc w:val="left"/>
      <w:pPr>
        <w:ind w:left="3600" w:hanging="360"/>
      </w:pPr>
    </w:lvl>
    <w:lvl w:ilvl="5" w:tplc="6824A072" w:tentative="1">
      <w:start w:val="1"/>
      <w:numFmt w:val="lowerRoman"/>
      <w:lvlText w:val="%6."/>
      <w:lvlJc w:val="right"/>
      <w:pPr>
        <w:ind w:left="4320" w:hanging="180"/>
      </w:pPr>
    </w:lvl>
    <w:lvl w:ilvl="6" w:tplc="C78E0512" w:tentative="1">
      <w:start w:val="1"/>
      <w:numFmt w:val="decimal"/>
      <w:lvlText w:val="%7."/>
      <w:lvlJc w:val="left"/>
      <w:pPr>
        <w:ind w:left="5040" w:hanging="360"/>
      </w:pPr>
    </w:lvl>
    <w:lvl w:ilvl="7" w:tplc="DA86C23A" w:tentative="1">
      <w:start w:val="1"/>
      <w:numFmt w:val="lowerLetter"/>
      <w:lvlText w:val="%8."/>
      <w:lvlJc w:val="left"/>
      <w:pPr>
        <w:ind w:left="5760" w:hanging="360"/>
      </w:pPr>
    </w:lvl>
    <w:lvl w:ilvl="8" w:tplc="BE1833F2"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5CAC981E">
      <w:start w:val="1"/>
      <w:numFmt w:val="lowerRoman"/>
      <w:lvlText w:val="(%1)"/>
      <w:lvlJc w:val="left"/>
      <w:pPr>
        <w:ind w:left="1080" w:hanging="720"/>
      </w:pPr>
      <w:rPr>
        <w:rFonts w:hint="default"/>
      </w:rPr>
    </w:lvl>
    <w:lvl w:ilvl="1" w:tplc="2B0CD24A" w:tentative="1">
      <w:start w:val="1"/>
      <w:numFmt w:val="lowerLetter"/>
      <w:lvlText w:val="%2."/>
      <w:lvlJc w:val="left"/>
      <w:pPr>
        <w:ind w:left="1440" w:hanging="360"/>
      </w:pPr>
    </w:lvl>
    <w:lvl w:ilvl="2" w:tplc="EFF0616A" w:tentative="1">
      <w:start w:val="1"/>
      <w:numFmt w:val="lowerRoman"/>
      <w:lvlText w:val="%3."/>
      <w:lvlJc w:val="right"/>
      <w:pPr>
        <w:ind w:left="2160" w:hanging="180"/>
      </w:pPr>
    </w:lvl>
    <w:lvl w:ilvl="3" w:tplc="7B9A4A50" w:tentative="1">
      <w:start w:val="1"/>
      <w:numFmt w:val="decimal"/>
      <w:lvlText w:val="%4."/>
      <w:lvlJc w:val="left"/>
      <w:pPr>
        <w:ind w:left="2880" w:hanging="360"/>
      </w:pPr>
    </w:lvl>
    <w:lvl w:ilvl="4" w:tplc="768C6E62" w:tentative="1">
      <w:start w:val="1"/>
      <w:numFmt w:val="lowerLetter"/>
      <w:lvlText w:val="%5."/>
      <w:lvlJc w:val="left"/>
      <w:pPr>
        <w:ind w:left="3600" w:hanging="360"/>
      </w:pPr>
    </w:lvl>
    <w:lvl w:ilvl="5" w:tplc="103ADD7C" w:tentative="1">
      <w:start w:val="1"/>
      <w:numFmt w:val="lowerRoman"/>
      <w:lvlText w:val="%6."/>
      <w:lvlJc w:val="right"/>
      <w:pPr>
        <w:ind w:left="4320" w:hanging="180"/>
      </w:pPr>
    </w:lvl>
    <w:lvl w:ilvl="6" w:tplc="7E5ACAB4" w:tentative="1">
      <w:start w:val="1"/>
      <w:numFmt w:val="decimal"/>
      <w:lvlText w:val="%7."/>
      <w:lvlJc w:val="left"/>
      <w:pPr>
        <w:ind w:left="5040" w:hanging="360"/>
      </w:pPr>
    </w:lvl>
    <w:lvl w:ilvl="7" w:tplc="D1F2E010" w:tentative="1">
      <w:start w:val="1"/>
      <w:numFmt w:val="lowerLetter"/>
      <w:lvlText w:val="%8."/>
      <w:lvlJc w:val="left"/>
      <w:pPr>
        <w:ind w:left="5760" w:hanging="360"/>
      </w:pPr>
    </w:lvl>
    <w:lvl w:ilvl="8" w:tplc="864235BA"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C62AE044">
      <w:start w:val="1"/>
      <w:numFmt w:val="lowerRoman"/>
      <w:lvlText w:val="(%1)"/>
      <w:lvlJc w:val="left"/>
      <w:pPr>
        <w:ind w:left="1080" w:hanging="720"/>
      </w:pPr>
      <w:rPr>
        <w:rFonts w:hint="default"/>
        <w:b w:val="0"/>
      </w:rPr>
    </w:lvl>
    <w:lvl w:ilvl="1" w:tplc="14D45416" w:tentative="1">
      <w:start w:val="1"/>
      <w:numFmt w:val="lowerLetter"/>
      <w:lvlText w:val="%2."/>
      <w:lvlJc w:val="left"/>
      <w:pPr>
        <w:ind w:left="1440" w:hanging="360"/>
      </w:pPr>
    </w:lvl>
    <w:lvl w:ilvl="2" w:tplc="3FBECB3E" w:tentative="1">
      <w:start w:val="1"/>
      <w:numFmt w:val="lowerRoman"/>
      <w:lvlText w:val="%3."/>
      <w:lvlJc w:val="right"/>
      <w:pPr>
        <w:ind w:left="2160" w:hanging="180"/>
      </w:pPr>
    </w:lvl>
    <w:lvl w:ilvl="3" w:tplc="7F904762" w:tentative="1">
      <w:start w:val="1"/>
      <w:numFmt w:val="decimal"/>
      <w:lvlText w:val="%4."/>
      <w:lvlJc w:val="left"/>
      <w:pPr>
        <w:ind w:left="2880" w:hanging="360"/>
      </w:pPr>
    </w:lvl>
    <w:lvl w:ilvl="4" w:tplc="D0CA4B14" w:tentative="1">
      <w:start w:val="1"/>
      <w:numFmt w:val="lowerLetter"/>
      <w:lvlText w:val="%5."/>
      <w:lvlJc w:val="left"/>
      <w:pPr>
        <w:ind w:left="3600" w:hanging="360"/>
      </w:pPr>
    </w:lvl>
    <w:lvl w:ilvl="5" w:tplc="A5CE5E12" w:tentative="1">
      <w:start w:val="1"/>
      <w:numFmt w:val="lowerRoman"/>
      <w:lvlText w:val="%6."/>
      <w:lvlJc w:val="right"/>
      <w:pPr>
        <w:ind w:left="4320" w:hanging="180"/>
      </w:pPr>
    </w:lvl>
    <w:lvl w:ilvl="6" w:tplc="2DDA83C0" w:tentative="1">
      <w:start w:val="1"/>
      <w:numFmt w:val="decimal"/>
      <w:lvlText w:val="%7."/>
      <w:lvlJc w:val="left"/>
      <w:pPr>
        <w:ind w:left="5040" w:hanging="360"/>
      </w:pPr>
    </w:lvl>
    <w:lvl w:ilvl="7" w:tplc="F186451C" w:tentative="1">
      <w:start w:val="1"/>
      <w:numFmt w:val="lowerLetter"/>
      <w:lvlText w:val="%8."/>
      <w:lvlJc w:val="left"/>
      <w:pPr>
        <w:ind w:left="5760" w:hanging="360"/>
      </w:pPr>
    </w:lvl>
    <w:lvl w:ilvl="8" w:tplc="BFA228FA"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87BEFC50">
      <w:start w:val="1"/>
      <w:numFmt w:val="lowerRoman"/>
      <w:lvlText w:val="(%1)"/>
      <w:lvlJc w:val="left"/>
      <w:pPr>
        <w:ind w:left="1080" w:hanging="720"/>
      </w:pPr>
      <w:rPr>
        <w:rFonts w:hint="default"/>
        <w:b w:val="0"/>
      </w:rPr>
    </w:lvl>
    <w:lvl w:ilvl="1" w:tplc="3F540D64" w:tentative="1">
      <w:start w:val="1"/>
      <w:numFmt w:val="lowerLetter"/>
      <w:lvlText w:val="%2."/>
      <w:lvlJc w:val="left"/>
      <w:pPr>
        <w:ind w:left="1440" w:hanging="360"/>
      </w:pPr>
    </w:lvl>
    <w:lvl w:ilvl="2" w:tplc="28D611CC" w:tentative="1">
      <w:start w:val="1"/>
      <w:numFmt w:val="lowerRoman"/>
      <w:lvlText w:val="%3."/>
      <w:lvlJc w:val="right"/>
      <w:pPr>
        <w:ind w:left="2160" w:hanging="180"/>
      </w:pPr>
    </w:lvl>
    <w:lvl w:ilvl="3" w:tplc="03182E8C" w:tentative="1">
      <w:start w:val="1"/>
      <w:numFmt w:val="decimal"/>
      <w:lvlText w:val="%4."/>
      <w:lvlJc w:val="left"/>
      <w:pPr>
        <w:ind w:left="2880" w:hanging="360"/>
      </w:pPr>
    </w:lvl>
    <w:lvl w:ilvl="4" w:tplc="344CBD96" w:tentative="1">
      <w:start w:val="1"/>
      <w:numFmt w:val="lowerLetter"/>
      <w:lvlText w:val="%5."/>
      <w:lvlJc w:val="left"/>
      <w:pPr>
        <w:ind w:left="3600" w:hanging="360"/>
      </w:pPr>
    </w:lvl>
    <w:lvl w:ilvl="5" w:tplc="CA387B56" w:tentative="1">
      <w:start w:val="1"/>
      <w:numFmt w:val="lowerRoman"/>
      <w:lvlText w:val="%6."/>
      <w:lvlJc w:val="right"/>
      <w:pPr>
        <w:ind w:left="4320" w:hanging="180"/>
      </w:pPr>
    </w:lvl>
    <w:lvl w:ilvl="6" w:tplc="EE7CA21A" w:tentative="1">
      <w:start w:val="1"/>
      <w:numFmt w:val="decimal"/>
      <w:lvlText w:val="%7."/>
      <w:lvlJc w:val="left"/>
      <w:pPr>
        <w:ind w:left="5040" w:hanging="360"/>
      </w:pPr>
    </w:lvl>
    <w:lvl w:ilvl="7" w:tplc="5EDA2EF6" w:tentative="1">
      <w:start w:val="1"/>
      <w:numFmt w:val="lowerLetter"/>
      <w:lvlText w:val="%8."/>
      <w:lvlJc w:val="left"/>
      <w:pPr>
        <w:ind w:left="5760" w:hanging="360"/>
      </w:pPr>
    </w:lvl>
    <w:lvl w:ilvl="8" w:tplc="1876C9AA"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3E5E1C42">
      <w:start w:val="1"/>
      <w:numFmt w:val="decimal"/>
      <w:lvlText w:val="%1."/>
      <w:lvlJc w:val="left"/>
      <w:pPr>
        <w:ind w:left="360" w:hanging="360"/>
      </w:pPr>
      <w:rPr>
        <w:rFonts w:hint="default"/>
      </w:rPr>
    </w:lvl>
    <w:lvl w:ilvl="1" w:tplc="512EB87A" w:tentative="1">
      <w:start w:val="1"/>
      <w:numFmt w:val="lowerLetter"/>
      <w:lvlText w:val="%2."/>
      <w:lvlJc w:val="left"/>
      <w:pPr>
        <w:ind w:left="1080" w:hanging="360"/>
      </w:pPr>
    </w:lvl>
    <w:lvl w:ilvl="2" w:tplc="D35E3C4E" w:tentative="1">
      <w:start w:val="1"/>
      <w:numFmt w:val="lowerRoman"/>
      <w:lvlText w:val="%3."/>
      <w:lvlJc w:val="right"/>
      <w:pPr>
        <w:ind w:left="1800" w:hanging="180"/>
      </w:pPr>
    </w:lvl>
    <w:lvl w:ilvl="3" w:tplc="E27A2842" w:tentative="1">
      <w:start w:val="1"/>
      <w:numFmt w:val="decimal"/>
      <w:lvlText w:val="%4."/>
      <w:lvlJc w:val="left"/>
      <w:pPr>
        <w:ind w:left="2520" w:hanging="360"/>
      </w:pPr>
    </w:lvl>
    <w:lvl w:ilvl="4" w:tplc="C70CB584" w:tentative="1">
      <w:start w:val="1"/>
      <w:numFmt w:val="lowerLetter"/>
      <w:lvlText w:val="%5."/>
      <w:lvlJc w:val="left"/>
      <w:pPr>
        <w:ind w:left="3240" w:hanging="360"/>
      </w:pPr>
    </w:lvl>
    <w:lvl w:ilvl="5" w:tplc="01346EBA" w:tentative="1">
      <w:start w:val="1"/>
      <w:numFmt w:val="lowerRoman"/>
      <w:lvlText w:val="%6."/>
      <w:lvlJc w:val="right"/>
      <w:pPr>
        <w:ind w:left="3960" w:hanging="180"/>
      </w:pPr>
    </w:lvl>
    <w:lvl w:ilvl="6" w:tplc="57282C4A" w:tentative="1">
      <w:start w:val="1"/>
      <w:numFmt w:val="decimal"/>
      <w:lvlText w:val="%7."/>
      <w:lvlJc w:val="left"/>
      <w:pPr>
        <w:ind w:left="4680" w:hanging="360"/>
      </w:pPr>
    </w:lvl>
    <w:lvl w:ilvl="7" w:tplc="6FD608E2" w:tentative="1">
      <w:start w:val="1"/>
      <w:numFmt w:val="lowerLetter"/>
      <w:lvlText w:val="%8."/>
      <w:lvlJc w:val="left"/>
      <w:pPr>
        <w:ind w:left="5400" w:hanging="360"/>
      </w:pPr>
    </w:lvl>
    <w:lvl w:ilvl="8" w:tplc="19F2DF8A"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5322A2F8">
      <w:start w:val="1"/>
      <w:numFmt w:val="lowerRoman"/>
      <w:lvlText w:val="(%1)"/>
      <w:lvlJc w:val="left"/>
      <w:pPr>
        <w:ind w:left="1080" w:hanging="720"/>
      </w:pPr>
      <w:rPr>
        <w:rFonts w:hint="default"/>
      </w:rPr>
    </w:lvl>
    <w:lvl w:ilvl="1" w:tplc="98C0AD98" w:tentative="1">
      <w:start w:val="1"/>
      <w:numFmt w:val="lowerLetter"/>
      <w:lvlText w:val="%2."/>
      <w:lvlJc w:val="left"/>
      <w:pPr>
        <w:ind w:left="1440" w:hanging="360"/>
      </w:pPr>
    </w:lvl>
    <w:lvl w:ilvl="2" w:tplc="4B86ECD6" w:tentative="1">
      <w:start w:val="1"/>
      <w:numFmt w:val="lowerRoman"/>
      <w:lvlText w:val="%3."/>
      <w:lvlJc w:val="right"/>
      <w:pPr>
        <w:ind w:left="2160" w:hanging="180"/>
      </w:pPr>
    </w:lvl>
    <w:lvl w:ilvl="3" w:tplc="5A5CFFEC" w:tentative="1">
      <w:start w:val="1"/>
      <w:numFmt w:val="decimal"/>
      <w:lvlText w:val="%4."/>
      <w:lvlJc w:val="left"/>
      <w:pPr>
        <w:ind w:left="2880" w:hanging="360"/>
      </w:pPr>
    </w:lvl>
    <w:lvl w:ilvl="4" w:tplc="878A5D44" w:tentative="1">
      <w:start w:val="1"/>
      <w:numFmt w:val="lowerLetter"/>
      <w:lvlText w:val="%5."/>
      <w:lvlJc w:val="left"/>
      <w:pPr>
        <w:ind w:left="3600" w:hanging="360"/>
      </w:pPr>
    </w:lvl>
    <w:lvl w:ilvl="5" w:tplc="8E48E84C" w:tentative="1">
      <w:start w:val="1"/>
      <w:numFmt w:val="lowerRoman"/>
      <w:lvlText w:val="%6."/>
      <w:lvlJc w:val="right"/>
      <w:pPr>
        <w:ind w:left="4320" w:hanging="180"/>
      </w:pPr>
    </w:lvl>
    <w:lvl w:ilvl="6" w:tplc="4F7CB51E" w:tentative="1">
      <w:start w:val="1"/>
      <w:numFmt w:val="decimal"/>
      <w:lvlText w:val="%7."/>
      <w:lvlJc w:val="left"/>
      <w:pPr>
        <w:ind w:left="5040" w:hanging="360"/>
      </w:pPr>
    </w:lvl>
    <w:lvl w:ilvl="7" w:tplc="D90AED10" w:tentative="1">
      <w:start w:val="1"/>
      <w:numFmt w:val="lowerLetter"/>
      <w:lvlText w:val="%8."/>
      <w:lvlJc w:val="left"/>
      <w:pPr>
        <w:ind w:left="5760" w:hanging="360"/>
      </w:pPr>
    </w:lvl>
    <w:lvl w:ilvl="8" w:tplc="2E606270"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3412028E">
      <w:start w:val="1"/>
      <w:numFmt w:val="decimal"/>
      <w:lvlText w:val="%1."/>
      <w:lvlJc w:val="left"/>
      <w:pPr>
        <w:ind w:left="360" w:hanging="360"/>
      </w:pPr>
    </w:lvl>
    <w:lvl w:ilvl="1" w:tplc="82DCA78C" w:tentative="1">
      <w:start w:val="1"/>
      <w:numFmt w:val="lowerLetter"/>
      <w:lvlText w:val="%2."/>
      <w:lvlJc w:val="left"/>
      <w:pPr>
        <w:ind w:left="1080" w:hanging="360"/>
      </w:pPr>
    </w:lvl>
    <w:lvl w:ilvl="2" w:tplc="3E4C7636" w:tentative="1">
      <w:start w:val="1"/>
      <w:numFmt w:val="lowerRoman"/>
      <w:lvlText w:val="%3."/>
      <w:lvlJc w:val="right"/>
      <w:pPr>
        <w:ind w:left="1800" w:hanging="180"/>
      </w:pPr>
    </w:lvl>
    <w:lvl w:ilvl="3" w:tplc="6A28F8D6" w:tentative="1">
      <w:start w:val="1"/>
      <w:numFmt w:val="decimal"/>
      <w:lvlText w:val="%4."/>
      <w:lvlJc w:val="left"/>
      <w:pPr>
        <w:ind w:left="2520" w:hanging="360"/>
      </w:pPr>
    </w:lvl>
    <w:lvl w:ilvl="4" w:tplc="F6E2F8E4" w:tentative="1">
      <w:start w:val="1"/>
      <w:numFmt w:val="lowerLetter"/>
      <w:lvlText w:val="%5."/>
      <w:lvlJc w:val="left"/>
      <w:pPr>
        <w:ind w:left="3240" w:hanging="360"/>
      </w:pPr>
    </w:lvl>
    <w:lvl w:ilvl="5" w:tplc="F8B6208E" w:tentative="1">
      <w:start w:val="1"/>
      <w:numFmt w:val="lowerRoman"/>
      <w:lvlText w:val="%6."/>
      <w:lvlJc w:val="right"/>
      <w:pPr>
        <w:ind w:left="3960" w:hanging="180"/>
      </w:pPr>
    </w:lvl>
    <w:lvl w:ilvl="6" w:tplc="5D1E9B54" w:tentative="1">
      <w:start w:val="1"/>
      <w:numFmt w:val="decimal"/>
      <w:lvlText w:val="%7."/>
      <w:lvlJc w:val="left"/>
      <w:pPr>
        <w:ind w:left="4680" w:hanging="360"/>
      </w:pPr>
    </w:lvl>
    <w:lvl w:ilvl="7" w:tplc="82F462B0" w:tentative="1">
      <w:start w:val="1"/>
      <w:numFmt w:val="lowerLetter"/>
      <w:lvlText w:val="%8."/>
      <w:lvlJc w:val="left"/>
      <w:pPr>
        <w:ind w:left="5400" w:hanging="360"/>
      </w:pPr>
    </w:lvl>
    <w:lvl w:ilvl="8" w:tplc="89C00728" w:tentative="1">
      <w:start w:val="1"/>
      <w:numFmt w:val="lowerRoman"/>
      <w:lvlText w:val="%9."/>
      <w:lvlJc w:val="right"/>
      <w:pPr>
        <w:ind w:left="6120" w:hanging="180"/>
      </w:pPr>
    </w:lvl>
  </w:abstractNum>
  <w:abstractNum w:abstractNumId="28" w15:restartNumberingAfterBreak="0">
    <w:nsid w:val="59794A18"/>
    <w:multiLevelType w:val="hybridMultilevel"/>
    <w:tmpl w:val="678489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9" w15:restartNumberingAfterBreak="0">
    <w:nsid w:val="5A331430"/>
    <w:multiLevelType w:val="hybridMultilevel"/>
    <w:tmpl w:val="D05CE750"/>
    <w:lvl w:ilvl="0" w:tplc="C9566F82">
      <w:start w:val="1"/>
      <w:numFmt w:val="lowerRoman"/>
      <w:lvlText w:val="(%1)"/>
      <w:lvlJc w:val="left"/>
      <w:pPr>
        <w:ind w:left="1080" w:hanging="720"/>
      </w:pPr>
      <w:rPr>
        <w:rFonts w:hint="default"/>
        <w:b w:val="0"/>
      </w:rPr>
    </w:lvl>
    <w:lvl w:ilvl="1" w:tplc="285CB2A0" w:tentative="1">
      <w:start w:val="1"/>
      <w:numFmt w:val="lowerLetter"/>
      <w:lvlText w:val="%2."/>
      <w:lvlJc w:val="left"/>
      <w:pPr>
        <w:ind w:left="1440" w:hanging="360"/>
      </w:pPr>
    </w:lvl>
    <w:lvl w:ilvl="2" w:tplc="553067A8" w:tentative="1">
      <w:start w:val="1"/>
      <w:numFmt w:val="lowerRoman"/>
      <w:lvlText w:val="%3."/>
      <w:lvlJc w:val="right"/>
      <w:pPr>
        <w:ind w:left="2160" w:hanging="180"/>
      </w:pPr>
    </w:lvl>
    <w:lvl w:ilvl="3" w:tplc="F2600BC6" w:tentative="1">
      <w:start w:val="1"/>
      <w:numFmt w:val="decimal"/>
      <w:lvlText w:val="%4."/>
      <w:lvlJc w:val="left"/>
      <w:pPr>
        <w:ind w:left="2880" w:hanging="360"/>
      </w:pPr>
    </w:lvl>
    <w:lvl w:ilvl="4" w:tplc="FF32AE0C" w:tentative="1">
      <w:start w:val="1"/>
      <w:numFmt w:val="lowerLetter"/>
      <w:lvlText w:val="%5."/>
      <w:lvlJc w:val="left"/>
      <w:pPr>
        <w:ind w:left="3600" w:hanging="360"/>
      </w:pPr>
    </w:lvl>
    <w:lvl w:ilvl="5" w:tplc="8C484F16" w:tentative="1">
      <w:start w:val="1"/>
      <w:numFmt w:val="lowerRoman"/>
      <w:lvlText w:val="%6."/>
      <w:lvlJc w:val="right"/>
      <w:pPr>
        <w:ind w:left="4320" w:hanging="180"/>
      </w:pPr>
    </w:lvl>
    <w:lvl w:ilvl="6" w:tplc="74741330" w:tentative="1">
      <w:start w:val="1"/>
      <w:numFmt w:val="decimal"/>
      <w:lvlText w:val="%7."/>
      <w:lvlJc w:val="left"/>
      <w:pPr>
        <w:ind w:left="5040" w:hanging="360"/>
      </w:pPr>
    </w:lvl>
    <w:lvl w:ilvl="7" w:tplc="7B68E47C" w:tentative="1">
      <w:start w:val="1"/>
      <w:numFmt w:val="lowerLetter"/>
      <w:lvlText w:val="%8."/>
      <w:lvlJc w:val="left"/>
      <w:pPr>
        <w:ind w:left="5760" w:hanging="360"/>
      </w:pPr>
    </w:lvl>
    <w:lvl w:ilvl="8" w:tplc="066C9DC4"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E8548A72">
      <w:start w:val="1"/>
      <w:numFmt w:val="lowerRoman"/>
      <w:lvlText w:val="(%1)"/>
      <w:lvlJc w:val="left"/>
      <w:pPr>
        <w:ind w:left="1080" w:hanging="720"/>
      </w:pPr>
      <w:rPr>
        <w:rFonts w:hint="default"/>
      </w:rPr>
    </w:lvl>
    <w:lvl w:ilvl="1" w:tplc="C0A04FE4" w:tentative="1">
      <w:start w:val="1"/>
      <w:numFmt w:val="lowerLetter"/>
      <w:lvlText w:val="%2."/>
      <w:lvlJc w:val="left"/>
      <w:pPr>
        <w:ind w:left="1440" w:hanging="360"/>
      </w:pPr>
    </w:lvl>
    <w:lvl w:ilvl="2" w:tplc="530A0384" w:tentative="1">
      <w:start w:val="1"/>
      <w:numFmt w:val="lowerRoman"/>
      <w:lvlText w:val="%3."/>
      <w:lvlJc w:val="right"/>
      <w:pPr>
        <w:ind w:left="2160" w:hanging="180"/>
      </w:pPr>
    </w:lvl>
    <w:lvl w:ilvl="3" w:tplc="33C218F2" w:tentative="1">
      <w:start w:val="1"/>
      <w:numFmt w:val="decimal"/>
      <w:lvlText w:val="%4."/>
      <w:lvlJc w:val="left"/>
      <w:pPr>
        <w:ind w:left="2880" w:hanging="360"/>
      </w:pPr>
    </w:lvl>
    <w:lvl w:ilvl="4" w:tplc="6F72F4B8" w:tentative="1">
      <w:start w:val="1"/>
      <w:numFmt w:val="lowerLetter"/>
      <w:lvlText w:val="%5."/>
      <w:lvlJc w:val="left"/>
      <w:pPr>
        <w:ind w:left="3600" w:hanging="360"/>
      </w:pPr>
    </w:lvl>
    <w:lvl w:ilvl="5" w:tplc="E3A61846" w:tentative="1">
      <w:start w:val="1"/>
      <w:numFmt w:val="lowerRoman"/>
      <w:lvlText w:val="%6."/>
      <w:lvlJc w:val="right"/>
      <w:pPr>
        <w:ind w:left="4320" w:hanging="180"/>
      </w:pPr>
    </w:lvl>
    <w:lvl w:ilvl="6" w:tplc="AC18C518" w:tentative="1">
      <w:start w:val="1"/>
      <w:numFmt w:val="decimal"/>
      <w:lvlText w:val="%7."/>
      <w:lvlJc w:val="left"/>
      <w:pPr>
        <w:ind w:left="5040" w:hanging="360"/>
      </w:pPr>
    </w:lvl>
    <w:lvl w:ilvl="7" w:tplc="E5102808" w:tentative="1">
      <w:start w:val="1"/>
      <w:numFmt w:val="lowerLetter"/>
      <w:lvlText w:val="%8."/>
      <w:lvlJc w:val="left"/>
      <w:pPr>
        <w:ind w:left="5760" w:hanging="360"/>
      </w:pPr>
    </w:lvl>
    <w:lvl w:ilvl="8" w:tplc="3AE24FD4"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16201F22">
      <w:start w:val="1"/>
      <w:numFmt w:val="lowerRoman"/>
      <w:lvlText w:val="(%1)"/>
      <w:lvlJc w:val="left"/>
      <w:pPr>
        <w:ind w:left="1080" w:hanging="720"/>
      </w:pPr>
      <w:rPr>
        <w:rFonts w:hint="default"/>
      </w:rPr>
    </w:lvl>
    <w:lvl w:ilvl="1" w:tplc="9B9AE666" w:tentative="1">
      <w:start w:val="1"/>
      <w:numFmt w:val="lowerLetter"/>
      <w:lvlText w:val="%2."/>
      <w:lvlJc w:val="left"/>
      <w:pPr>
        <w:ind w:left="1440" w:hanging="360"/>
      </w:pPr>
    </w:lvl>
    <w:lvl w:ilvl="2" w:tplc="5E148876" w:tentative="1">
      <w:start w:val="1"/>
      <w:numFmt w:val="lowerRoman"/>
      <w:lvlText w:val="%3."/>
      <w:lvlJc w:val="right"/>
      <w:pPr>
        <w:ind w:left="2160" w:hanging="180"/>
      </w:pPr>
    </w:lvl>
    <w:lvl w:ilvl="3" w:tplc="85ACB864" w:tentative="1">
      <w:start w:val="1"/>
      <w:numFmt w:val="decimal"/>
      <w:lvlText w:val="%4."/>
      <w:lvlJc w:val="left"/>
      <w:pPr>
        <w:ind w:left="2880" w:hanging="360"/>
      </w:pPr>
    </w:lvl>
    <w:lvl w:ilvl="4" w:tplc="5BD69FB0" w:tentative="1">
      <w:start w:val="1"/>
      <w:numFmt w:val="lowerLetter"/>
      <w:lvlText w:val="%5."/>
      <w:lvlJc w:val="left"/>
      <w:pPr>
        <w:ind w:left="3600" w:hanging="360"/>
      </w:pPr>
    </w:lvl>
    <w:lvl w:ilvl="5" w:tplc="A410690C" w:tentative="1">
      <w:start w:val="1"/>
      <w:numFmt w:val="lowerRoman"/>
      <w:lvlText w:val="%6."/>
      <w:lvlJc w:val="right"/>
      <w:pPr>
        <w:ind w:left="4320" w:hanging="180"/>
      </w:pPr>
    </w:lvl>
    <w:lvl w:ilvl="6" w:tplc="85047172" w:tentative="1">
      <w:start w:val="1"/>
      <w:numFmt w:val="decimal"/>
      <w:lvlText w:val="%7."/>
      <w:lvlJc w:val="left"/>
      <w:pPr>
        <w:ind w:left="5040" w:hanging="360"/>
      </w:pPr>
    </w:lvl>
    <w:lvl w:ilvl="7" w:tplc="C1F08692" w:tentative="1">
      <w:start w:val="1"/>
      <w:numFmt w:val="lowerLetter"/>
      <w:lvlText w:val="%8."/>
      <w:lvlJc w:val="left"/>
      <w:pPr>
        <w:ind w:left="5760" w:hanging="360"/>
      </w:pPr>
    </w:lvl>
    <w:lvl w:ilvl="8" w:tplc="0296A058"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AF062162">
      <w:start w:val="1"/>
      <w:numFmt w:val="lowerRoman"/>
      <w:lvlText w:val="(%1)"/>
      <w:lvlJc w:val="left"/>
      <w:pPr>
        <w:ind w:left="1004" w:hanging="720"/>
      </w:pPr>
      <w:rPr>
        <w:rFonts w:hint="default"/>
        <w:b w:val="0"/>
      </w:rPr>
    </w:lvl>
    <w:lvl w:ilvl="1" w:tplc="F53C8DD6" w:tentative="1">
      <w:start w:val="1"/>
      <w:numFmt w:val="lowerLetter"/>
      <w:lvlText w:val="%2."/>
      <w:lvlJc w:val="left"/>
      <w:pPr>
        <w:ind w:left="1364" w:hanging="360"/>
      </w:pPr>
    </w:lvl>
    <w:lvl w:ilvl="2" w:tplc="BE4E55E2" w:tentative="1">
      <w:start w:val="1"/>
      <w:numFmt w:val="lowerRoman"/>
      <w:lvlText w:val="%3."/>
      <w:lvlJc w:val="right"/>
      <w:pPr>
        <w:ind w:left="2084" w:hanging="180"/>
      </w:pPr>
    </w:lvl>
    <w:lvl w:ilvl="3" w:tplc="354E76FE" w:tentative="1">
      <w:start w:val="1"/>
      <w:numFmt w:val="decimal"/>
      <w:lvlText w:val="%4."/>
      <w:lvlJc w:val="left"/>
      <w:pPr>
        <w:ind w:left="2804" w:hanging="360"/>
      </w:pPr>
    </w:lvl>
    <w:lvl w:ilvl="4" w:tplc="605638EA" w:tentative="1">
      <w:start w:val="1"/>
      <w:numFmt w:val="lowerLetter"/>
      <w:lvlText w:val="%5."/>
      <w:lvlJc w:val="left"/>
      <w:pPr>
        <w:ind w:left="3524" w:hanging="360"/>
      </w:pPr>
    </w:lvl>
    <w:lvl w:ilvl="5" w:tplc="D2686EDE" w:tentative="1">
      <w:start w:val="1"/>
      <w:numFmt w:val="lowerRoman"/>
      <w:lvlText w:val="%6."/>
      <w:lvlJc w:val="right"/>
      <w:pPr>
        <w:ind w:left="4244" w:hanging="180"/>
      </w:pPr>
    </w:lvl>
    <w:lvl w:ilvl="6" w:tplc="BB9ABCCA" w:tentative="1">
      <w:start w:val="1"/>
      <w:numFmt w:val="decimal"/>
      <w:lvlText w:val="%7."/>
      <w:lvlJc w:val="left"/>
      <w:pPr>
        <w:ind w:left="4964" w:hanging="360"/>
      </w:pPr>
    </w:lvl>
    <w:lvl w:ilvl="7" w:tplc="0B9EF560" w:tentative="1">
      <w:start w:val="1"/>
      <w:numFmt w:val="lowerLetter"/>
      <w:lvlText w:val="%8."/>
      <w:lvlJc w:val="left"/>
      <w:pPr>
        <w:ind w:left="5684" w:hanging="360"/>
      </w:pPr>
    </w:lvl>
    <w:lvl w:ilvl="8" w:tplc="0F963D7C"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2ED40426">
      <w:start w:val="1"/>
      <w:numFmt w:val="decimal"/>
      <w:lvlText w:val="%1."/>
      <w:lvlJc w:val="left"/>
      <w:pPr>
        <w:ind w:left="360" w:hanging="360"/>
      </w:pPr>
      <w:rPr>
        <w:rFonts w:hint="default"/>
      </w:rPr>
    </w:lvl>
    <w:lvl w:ilvl="1" w:tplc="79F4E698" w:tentative="1">
      <w:start w:val="1"/>
      <w:numFmt w:val="lowerLetter"/>
      <w:lvlText w:val="%2."/>
      <w:lvlJc w:val="left"/>
      <w:pPr>
        <w:ind w:left="1080" w:hanging="360"/>
      </w:pPr>
    </w:lvl>
    <w:lvl w:ilvl="2" w:tplc="05C0D59E" w:tentative="1">
      <w:start w:val="1"/>
      <w:numFmt w:val="lowerRoman"/>
      <w:lvlText w:val="%3."/>
      <w:lvlJc w:val="right"/>
      <w:pPr>
        <w:ind w:left="1800" w:hanging="180"/>
      </w:pPr>
    </w:lvl>
    <w:lvl w:ilvl="3" w:tplc="85323296" w:tentative="1">
      <w:start w:val="1"/>
      <w:numFmt w:val="decimal"/>
      <w:lvlText w:val="%4."/>
      <w:lvlJc w:val="left"/>
      <w:pPr>
        <w:ind w:left="2520" w:hanging="360"/>
      </w:pPr>
    </w:lvl>
    <w:lvl w:ilvl="4" w:tplc="F4C4C17C" w:tentative="1">
      <w:start w:val="1"/>
      <w:numFmt w:val="lowerLetter"/>
      <w:lvlText w:val="%5."/>
      <w:lvlJc w:val="left"/>
      <w:pPr>
        <w:ind w:left="3240" w:hanging="360"/>
      </w:pPr>
    </w:lvl>
    <w:lvl w:ilvl="5" w:tplc="4EF44144" w:tentative="1">
      <w:start w:val="1"/>
      <w:numFmt w:val="lowerRoman"/>
      <w:lvlText w:val="%6."/>
      <w:lvlJc w:val="right"/>
      <w:pPr>
        <w:ind w:left="3960" w:hanging="180"/>
      </w:pPr>
    </w:lvl>
    <w:lvl w:ilvl="6" w:tplc="4A4A8538" w:tentative="1">
      <w:start w:val="1"/>
      <w:numFmt w:val="decimal"/>
      <w:lvlText w:val="%7."/>
      <w:lvlJc w:val="left"/>
      <w:pPr>
        <w:ind w:left="4680" w:hanging="360"/>
      </w:pPr>
    </w:lvl>
    <w:lvl w:ilvl="7" w:tplc="37A4D6E4" w:tentative="1">
      <w:start w:val="1"/>
      <w:numFmt w:val="lowerLetter"/>
      <w:lvlText w:val="%8."/>
      <w:lvlJc w:val="left"/>
      <w:pPr>
        <w:ind w:left="5400" w:hanging="360"/>
      </w:pPr>
    </w:lvl>
    <w:lvl w:ilvl="8" w:tplc="976EEB92" w:tentative="1">
      <w:start w:val="1"/>
      <w:numFmt w:val="lowerRoman"/>
      <w:lvlText w:val="%9."/>
      <w:lvlJc w:val="right"/>
      <w:pPr>
        <w:ind w:left="6120" w:hanging="180"/>
      </w:pPr>
    </w:lvl>
  </w:abstractNum>
  <w:abstractNum w:abstractNumId="34" w15:restartNumberingAfterBreak="0">
    <w:nsid w:val="6E1A3A10"/>
    <w:multiLevelType w:val="hybridMultilevel"/>
    <w:tmpl w:val="718690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78C332D4"/>
    <w:multiLevelType w:val="hybridMultilevel"/>
    <w:tmpl w:val="5504F770"/>
    <w:lvl w:ilvl="0" w:tplc="D43ECBDA">
      <w:start w:val="1"/>
      <w:numFmt w:val="lowerRoman"/>
      <w:lvlText w:val="(%1)"/>
      <w:lvlJc w:val="left"/>
      <w:pPr>
        <w:ind w:left="1080" w:hanging="720"/>
      </w:pPr>
      <w:rPr>
        <w:rFonts w:hint="default"/>
      </w:rPr>
    </w:lvl>
    <w:lvl w:ilvl="1" w:tplc="1CFA283A" w:tentative="1">
      <w:start w:val="1"/>
      <w:numFmt w:val="lowerLetter"/>
      <w:lvlText w:val="%2."/>
      <w:lvlJc w:val="left"/>
      <w:pPr>
        <w:ind w:left="1440" w:hanging="360"/>
      </w:pPr>
    </w:lvl>
    <w:lvl w:ilvl="2" w:tplc="B5B6A2AC" w:tentative="1">
      <w:start w:val="1"/>
      <w:numFmt w:val="lowerRoman"/>
      <w:lvlText w:val="%3."/>
      <w:lvlJc w:val="right"/>
      <w:pPr>
        <w:ind w:left="2160" w:hanging="180"/>
      </w:pPr>
    </w:lvl>
    <w:lvl w:ilvl="3" w:tplc="3BC2129E" w:tentative="1">
      <w:start w:val="1"/>
      <w:numFmt w:val="decimal"/>
      <w:lvlText w:val="%4."/>
      <w:lvlJc w:val="left"/>
      <w:pPr>
        <w:ind w:left="2880" w:hanging="360"/>
      </w:pPr>
    </w:lvl>
    <w:lvl w:ilvl="4" w:tplc="A1523A28" w:tentative="1">
      <w:start w:val="1"/>
      <w:numFmt w:val="lowerLetter"/>
      <w:lvlText w:val="%5."/>
      <w:lvlJc w:val="left"/>
      <w:pPr>
        <w:ind w:left="3600" w:hanging="360"/>
      </w:pPr>
    </w:lvl>
    <w:lvl w:ilvl="5" w:tplc="A34655D2" w:tentative="1">
      <w:start w:val="1"/>
      <w:numFmt w:val="lowerRoman"/>
      <w:lvlText w:val="%6."/>
      <w:lvlJc w:val="right"/>
      <w:pPr>
        <w:ind w:left="4320" w:hanging="180"/>
      </w:pPr>
    </w:lvl>
    <w:lvl w:ilvl="6" w:tplc="BD2CDFBE" w:tentative="1">
      <w:start w:val="1"/>
      <w:numFmt w:val="decimal"/>
      <w:lvlText w:val="%7."/>
      <w:lvlJc w:val="left"/>
      <w:pPr>
        <w:ind w:left="5040" w:hanging="360"/>
      </w:pPr>
    </w:lvl>
    <w:lvl w:ilvl="7" w:tplc="F9280634" w:tentative="1">
      <w:start w:val="1"/>
      <w:numFmt w:val="lowerLetter"/>
      <w:lvlText w:val="%8."/>
      <w:lvlJc w:val="left"/>
      <w:pPr>
        <w:ind w:left="5760" w:hanging="360"/>
      </w:pPr>
    </w:lvl>
    <w:lvl w:ilvl="8" w:tplc="57C0C700"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0242035E">
      <w:start w:val="1"/>
      <w:numFmt w:val="decimal"/>
      <w:lvlText w:val="%1."/>
      <w:lvlJc w:val="left"/>
      <w:pPr>
        <w:ind w:left="360" w:hanging="360"/>
      </w:pPr>
      <w:rPr>
        <w:rFonts w:hint="default"/>
      </w:rPr>
    </w:lvl>
    <w:lvl w:ilvl="1" w:tplc="A4D6109C" w:tentative="1">
      <w:start w:val="1"/>
      <w:numFmt w:val="lowerLetter"/>
      <w:lvlText w:val="%2."/>
      <w:lvlJc w:val="left"/>
      <w:pPr>
        <w:ind w:left="1080" w:hanging="360"/>
      </w:pPr>
    </w:lvl>
    <w:lvl w:ilvl="2" w:tplc="82C8957E" w:tentative="1">
      <w:start w:val="1"/>
      <w:numFmt w:val="lowerRoman"/>
      <w:lvlText w:val="%3."/>
      <w:lvlJc w:val="right"/>
      <w:pPr>
        <w:ind w:left="1800" w:hanging="180"/>
      </w:pPr>
    </w:lvl>
    <w:lvl w:ilvl="3" w:tplc="921CE010" w:tentative="1">
      <w:start w:val="1"/>
      <w:numFmt w:val="decimal"/>
      <w:lvlText w:val="%4."/>
      <w:lvlJc w:val="left"/>
      <w:pPr>
        <w:ind w:left="2520" w:hanging="360"/>
      </w:pPr>
    </w:lvl>
    <w:lvl w:ilvl="4" w:tplc="87E25322" w:tentative="1">
      <w:start w:val="1"/>
      <w:numFmt w:val="lowerLetter"/>
      <w:lvlText w:val="%5."/>
      <w:lvlJc w:val="left"/>
      <w:pPr>
        <w:ind w:left="3240" w:hanging="360"/>
      </w:pPr>
    </w:lvl>
    <w:lvl w:ilvl="5" w:tplc="D654D6C4" w:tentative="1">
      <w:start w:val="1"/>
      <w:numFmt w:val="lowerRoman"/>
      <w:lvlText w:val="%6."/>
      <w:lvlJc w:val="right"/>
      <w:pPr>
        <w:ind w:left="3960" w:hanging="180"/>
      </w:pPr>
    </w:lvl>
    <w:lvl w:ilvl="6" w:tplc="C13A4674" w:tentative="1">
      <w:start w:val="1"/>
      <w:numFmt w:val="decimal"/>
      <w:lvlText w:val="%7."/>
      <w:lvlJc w:val="left"/>
      <w:pPr>
        <w:ind w:left="4680" w:hanging="360"/>
      </w:pPr>
    </w:lvl>
    <w:lvl w:ilvl="7" w:tplc="48D45E3C" w:tentative="1">
      <w:start w:val="1"/>
      <w:numFmt w:val="lowerLetter"/>
      <w:lvlText w:val="%8."/>
      <w:lvlJc w:val="left"/>
      <w:pPr>
        <w:ind w:left="5400" w:hanging="360"/>
      </w:pPr>
    </w:lvl>
    <w:lvl w:ilvl="8" w:tplc="B9C691BC"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ED9C1E7C">
      <w:start w:val="1"/>
      <w:numFmt w:val="lowerRoman"/>
      <w:lvlText w:val="(%1)"/>
      <w:lvlJc w:val="left"/>
      <w:pPr>
        <w:ind w:left="1080" w:hanging="720"/>
      </w:pPr>
      <w:rPr>
        <w:rFonts w:hint="default"/>
      </w:rPr>
    </w:lvl>
    <w:lvl w:ilvl="1" w:tplc="FC92300C" w:tentative="1">
      <w:start w:val="1"/>
      <w:numFmt w:val="lowerLetter"/>
      <w:lvlText w:val="%2."/>
      <w:lvlJc w:val="left"/>
      <w:pPr>
        <w:ind w:left="1440" w:hanging="360"/>
      </w:pPr>
    </w:lvl>
    <w:lvl w:ilvl="2" w:tplc="CD4EDD80" w:tentative="1">
      <w:start w:val="1"/>
      <w:numFmt w:val="lowerRoman"/>
      <w:lvlText w:val="%3."/>
      <w:lvlJc w:val="right"/>
      <w:pPr>
        <w:ind w:left="2160" w:hanging="180"/>
      </w:pPr>
    </w:lvl>
    <w:lvl w:ilvl="3" w:tplc="F2E83282" w:tentative="1">
      <w:start w:val="1"/>
      <w:numFmt w:val="decimal"/>
      <w:lvlText w:val="%4."/>
      <w:lvlJc w:val="left"/>
      <w:pPr>
        <w:ind w:left="2880" w:hanging="360"/>
      </w:pPr>
    </w:lvl>
    <w:lvl w:ilvl="4" w:tplc="F26E06B8" w:tentative="1">
      <w:start w:val="1"/>
      <w:numFmt w:val="lowerLetter"/>
      <w:lvlText w:val="%5."/>
      <w:lvlJc w:val="left"/>
      <w:pPr>
        <w:ind w:left="3600" w:hanging="360"/>
      </w:pPr>
    </w:lvl>
    <w:lvl w:ilvl="5" w:tplc="05F01A1A" w:tentative="1">
      <w:start w:val="1"/>
      <w:numFmt w:val="lowerRoman"/>
      <w:lvlText w:val="%6."/>
      <w:lvlJc w:val="right"/>
      <w:pPr>
        <w:ind w:left="4320" w:hanging="180"/>
      </w:pPr>
    </w:lvl>
    <w:lvl w:ilvl="6" w:tplc="A4BADD4C" w:tentative="1">
      <w:start w:val="1"/>
      <w:numFmt w:val="decimal"/>
      <w:lvlText w:val="%7."/>
      <w:lvlJc w:val="left"/>
      <w:pPr>
        <w:ind w:left="5040" w:hanging="360"/>
      </w:pPr>
    </w:lvl>
    <w:lvl w:ilvl="7" w:tplc="69F8EB7E" w:tentative="1">
      <w:start w:val="1"/>
      <w:numFmt w:val="lowerLetter"/>
      <w:lvlText w:val="%8."/>
      <w:lvlJc w:val="left"/>
      <w:pPr>
        <w:ind w:left="5760" w:hanging="360"/>
      </w:pPr>
    </w:lvl>
    <w:lvl w:ilvl="8" w:tplc="FF703054"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4D46EECA">
      <w:start w:val="1"/>
      <w:numFmt w:val="decimal"/>
      <w:lvlText w:val="%1."/>
      <w:lvlJc w:val="left"/>
      <w:pPr>
        <w:ind w:left="360" w:hanging="360"/>
      </w:pPr>
      <w:rPr>
        <w:rFonts w:hint="default"/>
      </w:rPr>
    </w:lvl>
    <w:lvl w:ilvl="1" w:tplc="8528D250" w:tentative="1">
      <w:start w:val="1"/>
      <w:numFmt w:val="lowerLetter"/>
      <w:lvlText w:val="%2."/>
      <w:lvlJc w:val="left"/>
      <w:pPr>
        <w:ind w:left="1080" w:hanging="360"/>
      </w:pPr>
    </w:lvl>
    <w:lvl w:ilvl="2" w:tplc="D3701B02" w:tentative="1">
      <w:start w:val="1"/>
      <w:numFmt w:val="lowerRoman"/>
      <w:lvlText w:val="%3."/>
      <w:lvlJc w:val="right"/>
      <w:pPr>
        <w:ind w:left="1800" w:hanging="180"/>
      </w:pPr>
    </w:lvl>
    <w:lvl w:ilvl="3" w:tplc="99864C6E" w:tentative="1">
      <w:start w:val="1"/>
      <w:numFmt w:val="decimal"/>
      <w:lvlText w:val="%4."/>
      <w:lvlJc w:val="left"/>
      <w:pPr>
        <w:ind w:left="2520" w:hanging="360"/>
      </w:pPr>
    </w:lvl>
    <w:lvl w:ilvl="4" w:tplc="7AEAF42A" w:tentative="1">
      <w:start w:val="1"/>
      <w:numFmt w:val="lowerLetter"/>
      <w:lvlText w:val="%5."/>
      <w:lvlJc w:val="left"/>
      <w:pPr>
        <w:ind w:left="3240" w:hanging="360"/>
      </w:pPr>
    </w:lvl>
    <w:lvl w:ilvl="5" w:tplc="8548893A" w:tentative="1">
      <w:start w:val="1"/>
      <w:numFmt w:val="lowerRoman"/>
      <w:lvlText w:val="%6."/>
      <w:lvlJc w:val="right"/>
      <w:pPr>
        <w:ind w:left="3960" w:hanging="180"/>
      </w:pPr>
    </w:lvl>
    <w:lvl w:ilvl="6" w:tplc="F5AEB7EA" w:tentative="1">
      <w:start w:val="1"/>
      <w:numFmt w:val="decimal"/>
      <w:lvlText w:val="%7."/>
      <w:lvlJc w:val="left"/>
      <w:pPr>
        <w:ind w:left="4680" w:hanging="360"/>
      </w:pPr>
    </w:lvl>
    <w:lvl w:ilvl="7" w:tplc="2C28562A" w:tentative="1">
      <w:start w:val="1"/>
      <w:numFmt w:val="lowerLetter"/>
      <w:lvlText w:val="%8."/>
      <w:lvlJc w:val="left"/>
      <w:pPr>
        <w:ind w:left="5400" w:hanging="360"/>
      </w:pPr>
    </w:lvl>
    <w:lvl w:ilvl="8" w:tplc="013003DE"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A2FAF12A">
      <w:start w:val="1"/>
      <w:numFmt w:val="decimal"/>
      <w:lvlText w:val="%1."/>
      <w:lvlJc w:val="left"/>
      <w:pPr>
        <w:ind w:left="360" w:hanging="360"/>
      </w:pPr>
      <w:rPr>
        <w:rFonts w:hint="default"/>
      </w:rPr>
    </w:lvl>
    <w:lvl w:ilvl="1" w:tplc="6D8AAFF8" w:tentative="1">
      <w:start w:val="1"/>
      <w:numFmt w:val="lowerLetter"/>
      <w:lvlText w:val="%2."/>
      <w:lvlJc w:val="left"/>
      <w:pPr>
        <w:ind w:left="1080" w:hanging="360"/>
      </w:pPr>
    </w:lvl>
    <w:lvl w:ilvl="2" w:tplc="56A0CF14" w:tentative="1">
      <w:start w:val="1"/>
      <w:numFmt w:val="lowerRoman"/>
      <w:lvlText w:val="%3."/>
      <w:lvlJc w:val="right"/>
      <w:pPr>
        <w:ind w:left="1800" w:hanging="180"/>
      </w:pPr>
    </w:lvl>
    <w:lvl w:ilvl="3" w:tplc="A704DD7A" w:tentative="1">
      <w:start w:val="1"/>
      <w:numFmt w:val="decimal"/>
      <w:lvlText w:val="%4."/>
      <w:lvlJc w:val="left"/>
      <w:pPr>
        <w:ind w:left="2520" w:hanging="360"/>
      </w:pPr>
    </w:lvl>
    <w:lvl w:ilvl="4" w:tplc="3AF648D6" w:tentative="1">
      <w:start w:val="1"/>
      <w:numFmt w:val="lowerLetter"/>
      <w:lvlText w:val="%5."/>
      <w:lvlJc w:val="left"/>
      <w:pPr>
        <w:ind w:left="3240" w:hanging="360"/>
      </w:pPr>
    </w:lvl>
    <w:lvl w:ilvl="5" w:tplc="A5648942" w:tentative="1">
      <w:start w:val="1"/>
      <w:numFmt w:val="lowerRoman"/>
      <w:lvlText w:val="%6."/>
      <w:lvlJc w:val="right"/>
      <w:pPr>
        <w:ind w:left="3960" w:hanging="180"/>
      </w:pPr>
    </w:lvl>
    <w:lvl w:ilvl="6" w:tplc="50401298" w:tentative="1">
      <w:start w:val="1"/>
      <w:numFmt w:val="decimal"/>
      <w:lvlText w:val="%7."/>
      <w:lvlJc w:val="left"/>
      <w:pPr>
        <w:ind w:left="4680" w:hanging="360"/>
      </w:pPr>
    </w:lvl>
    <w:lvl w:ilvl="7" w:tplc="AF5CE360" w:tentative="1">
      <w:start w:val="1"/>
      <w:numFmt w:val="lowerLetter"/>
      <w:lvlText w:val="%8."/>
      <w:lvlJc w:val="left"/>
      <w:pPr>
        <w:ind w:left="5400" w:hanging="360"/>
      </w:pPr>
    </w:lvl>
    <w:lvl w:ilvl="8" w:tplc="91DAE3E2" w:tentative="1">
      <w:start w:val="1"/>
      <w:numFmt w:val="lowerRoman"/>
      <w:lvlText w:val="%9."/>
      <w:lvlJc w:val="right"/>
      <w:pPr>
        <w:ind w:left="6120" w:hanging="180"/>
      </w:pPr>
    </w:lvl>
  </w:abstractNum>
  <w:num w:numId="1">
    <w:abstractNumId w:val="8"/>
  </w:num>
  <w:num w:numId="2">
    <w:abstractNumId w:val="18"/>
  </w:num>
  <w:num w:numId="3">
    <w:abstractNumId w:val="36"/>
  </w:num>
  <w:num w:numId="4">
    <w:abstractNumId w:val="39"/>
  </w:num>
  <w:num w:numId="5">
    <w:abstractNumId w:val="25"/>
  </w:num>
  <w:num w:numId="6">
    <w:abstractNumId w:val="15"/>
  </w:num>
  <w:num w:numId="7">
    <w:abstractNumId w:val="33"/>
  </w:num>
  <w:num w:numId="8">
    <w:abstractNumId w:val="14"/>
  </w:num>
  <w:num w:numId="9">
    <w:abstractNumId w:val="20"/>
  </w:num>
  <w:num w:numId="10">
    <w:abstractNumId w:val="38"/>
  </w:num>
  <w:num w:numId="11">
    <w:abstractNumId w:val="13"/>
  </w:num>
  <w:num w:numId="12">
    <w:abstractNumId w:val="26"/>
  </w:num>
  <w:num w:numId="13">
    <w:abstractNumId w:val="27"/>
  </w:num>
  <w:num w:numId="14">
    <w:abstractNumId w:val="30"/>
  </w:num>
  <w:num w:numId="15">
    <w:abstractNumId w:val="23"/>
  </w:num>
  <w:num w:numId="16">
    <w:abstractNumId w:val="9"/>
  </w:num>
  <w:num w:numId="17">
    <w:abstractNumId w:val="32"/>
  </w:num>
  <w:num w:numId="18">
    <w:abstractNumId w:val="29"/>
  </w:num>
  <w:num w:numId="19">
    <w:abstractNumId w:val="16"/>
  </w:num>
  <w:num w:numId="20">
    <w:abstractNumId w:val="24"/>
  </w:num>
  <w:num w:numId="21">
    <w:abstractNumId w:val="7"/>
  </w:num>
  <w:num w:numId="22">
    <w:abstractNumId w:val="12"/>
  </w:num>
  <w:num w:numId="23">
    <w:abstractNumId w:val="31"/>
  </w:num>
  <w:num w:numId="24">
    <w:abstractNumId w:val="21"/>
  </w:num>
  <w:num w:numId="25">
    <w:abstractNumId w:val="17"/>
  </w:num>
  <w:num w:numId="26">
    <w:abstractNumId w:val="11"/>
  </w:num>
  <w:num w:numId="27">
    <w:abstractNumId w:val="22"/>
  </w:num>
  <w:num w:numId="28">
    <w:abstractNumId w:val="37"/>
  </w:num>
  <w:num w:numId="29">
    <w:abstractNumId w:val="35"/>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8"/>
  </w:num>
  <w:num w:numId="39">
    <w:abstractNumId w:val="8"/>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num>
  <w:num w:numId="43">
    <w:abstractNumId w:val="34"/>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24E"/>
    <w:rsid w:val="0022524E"/>
    <w:rsid w:val="003D6503"/>
    <w:rsid w:val="00816105"/>
    <w:rsid w:val="00AA3564"/>
    <w:rsid w:val="00AE6A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59EB1"/>
  <w15:docId w15:val="{7891B361-2903-47C9-BFA9-142D8426A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267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2604</RACS_x0020_ID>
    <Approved_x0020_Provider xmlns="a8338b6e-77a6-4851-82b6-98166143ffdd">Christadelphian Homes Limited</Approved_x0020_Provider>
    <Management_x0020_Company_x0020_ID xmlns="a8338b6e-77a6-4851-82b6-98166143ffdd" xsi:nil="true"/>
    <Home xmlns="a8338b6e-77a6-4851-82b6-98166143ffdd">Northcourt Nursing Home</Home>
    <Signed xmlns="a8338b6e-77a6-4851-82b6-98166143ffdd" xsi:nil="true"/>
    <Uploaded xmlns="a8338b6e-77a6-4851-82b6-98166143ffdd">False</Uploaded>
    <Management_x0020_Company xmlns="a8338b6e-77a6-4851-82b6-98166143ffdd" xsi:nil="true"/>
    <Doc_x0020_Date xmlns="a8338b6e-77a6-4851-82b6-98166143ffdd">2020-09-08T05:03:00+00:00</Doc_x0020_Date>
    <CSI_x0020_ID xmlns="a8338b6e-77a6-4851-82b6-98166143ffdd" xsi:nil="true"/>
    <Case_x0020_ID xmlns="a8338b6e-77a6-4851-82b6-98166143ffdd" xsi:nil="true"/>
    <Approved_x0020_Provider_x0020_ID xmlns="a8338b6e-77a6-4851-82b6-98166143ffdd">355240C5-CB6C-DD11-A222-005056922186</Approved_x0020_Provider_x0020_ID>
    <Location xmlns="a8338b6e-77a6-4851-82b6-98166143ffdd" xsi:nil="true"/>
    <Home_x0020_ID xmlns="a8338b6e-77a6-4851-82b6-98166143ffdd">43E8A0A5-7CF4-DC11-AD41-005056922186</Home_x0020_ID>
    <State xmlns="a8338b6e-77a6-4851-82b6-98166143ffdd">NSW</State>
    <Doc_x0020_Sent_Received_x0020_Date xmlns="a8338b6e-77a6-4851-82b6-98166143ffdd">2020-09-08T00:00:00+00:00</Doc_x0020_Sent_Received_x0020_Date>
    <Activity_x0020_ID xmlns="a8338b6e-77a6-4851-82b6-98166143ffdd">9525A568-BCB1-E911-A0D9-005056922186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1B149B32-AB4D-48A4-9270-8AFCDA0036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microsoft.com/office/2006/documentManagement/types"/>
    <ds:schemaRef ds:uri="http://purl.org/dc/terms/"/>
    <ds:schemaRef ds:uri="http://www.w3.org/XML/1998/namespace"/>
    <ds:schemaRef ds:uri="http://purl.org/dc/dcmitype/"/>
    <ds:schemaRef ds:uri="http://purl.org/dc/elements/1.1/"/>
    <ds:schemaRef ds:uri="http://schemas.microsoft.com/office/2006/metadata/properties"/>
    <ds:schemaRef ds:uri="http://schemas.openxmlformats.org/package/2006/metadata/core-properties"/>
    <ds:schemaRef ds:uri="a8338b6e-77a6-4851-82b6-98166143ffdd"/>
  </ds:schemaRefs>
</ds:datastoreItem>
</file>

<file path=customXml/itemProps4.xml><?xml version="1.0" encoding="utf-8"?>
<ds:datastoreItem xmlns:ds="http://schemas.openxmlformats.org/officeDocument/2006/customXml" ds:itemID="{07B2D9D3-E113-40A8-80A1-7DEEEF026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1116</Words>
  <Characters>6363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2020-10-05T23:27:00Z</dcterms:created>
  <dcterms:modified xsi:type="dcterms:W3CDTF">2020-10-05T23:27:00Z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