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858CD" w14:textId="77777777" w:rsidR="003C6EC2" w:rsidRPr="003C6EC2" w:rsidRDefault="00ED05F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F385A7F" wp14:editId="5F385A80">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81817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F385A81" wp14:editId="5F385A8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80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Northside</w:t>
      </w:r>
      <w:proofErr w:type="spellEnd"/>
      <w:r>
        <w:rPr>
          <w:rFonts w:ascii="Arial Black" w:hAnsi="Arial Black"/>
        </w:rPr>
        <w:t xml:space="preserve"> Community Forum Incorporated</w:t>
      </w:r>
      <w:r w:rsidRPr="003C6EC2">
        <w:rPr>
          <w:rFonts w:ascii="Arial Black" w:hAnsi="Arial Black"/>
        </w:rPr>
        <w:t xml:space="preserve"> </w:t>
      </w:r>
    </w:p>
    <w:p w14:paraId="5F3858CE" w14:textId="77777777" w:rsidR="003C6EC2" w:rsidRPr="003C6EC2" w:rsidRDefault="00ED05F3" w:rsidP="003C6EC2">
      <w:pPr>
        <w:pStyle w:val="Title"/>
        <w:spacing w:before="360" w:after="480"/>
      </w:pPr>
      <w:r w:rsidRPr="003C6EC2">
        <w:rPr>
          <w:rFonts w:ascii="Arial Black" w:eastAsia="Calibri" w:hAnsi="Arial Black"/>
          <w:sz w:val="56"/>
        </w:rPr>
        <w:t>Performance Report</w:t>
      </w:r>
    </w:p>
    <w:p w14:paraId="5F3858CF" w14:textId="77777777" w:rsidR="001E6954" w:rsidRPr="003C6EC2" w:rsidRDefault="00ED05F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Suite 101, 10 Help Street </w:t>
      </w:r>
      <w:r w:rsidRPr="003C6EC2">
        <w:rPr>
          <w:color w:val="FFFFFF" w:themeColor="background1"/>
          <w:sz w:val="28"/>
        </w:rPr>
        <w:br/>
        <w:t>CHATSWOOD NSW 2067</w:t>
      </w:r>
      <w:r w:rsidRPr="003C6EC2">
        <w:rPr>
          <w:color w:val="FFFFFF" w:themeColor="background1"/>
          <w:sz w:val="28"/>
        </w:rPr>
        <w:br/>
      </w:r>
      <w:r w:rsidRPr="003C6EC2">
        <w:rPr>
          <w:rFonts w:eastAsia="Calibri"/>
          <w:color w:val="FFFFFF" w:themeColor="background1"/>
          <w:sz w:val="28"/>
          <w:szCs w:val="56"/>
          <w:lang w:eastAsia="en-US"/>
        </w:rPr>
        <w:t>Phone number: 02 8405 4444</w:t>
      </w:r>
    </w:p>
    <w:p w14:paraId="5F3858D0" w14:textId="77777777" w:rsidR="003C6EC2" w:rsidRDefault="00ED05F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200576 </w:t>
      </w:r>
    </w:p>
    <w:p w14:paraId="5F3858D1" w14:textId="77777777" w:rsidR="001E6954" w:rsidRPr="003C6EC2" w:rsidRDefault="00ED05F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Northside</w:t>
      </w:r>
      <w:proofErr w:type="spellEnd"/>
      <w:r w:rsidRPr="003C6EC2">
        <w:rPr>
          <w:rFonts w:eastAsia="Calibri"/>
          <w:color w:val="FFFFFF" w:themeColor="background1"/>
          <w:sz w:val="28"/>
          <w:szCs w:val="56"/>
          <w:lang w:eastAsia="en-US"/>
        </w:rPr>
        <w:t xml:space="preserve"> Community Forum Incorporated</w:t>
      </w:r>
    </w:p>
    <w:p w14:paraId="5F3858D2" w14:textId="77777777" w:rsidR="001E6954" w:rsidRPr="003C6EC2" w:rsidRDefault="00ED05F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21 September 2021</w:t>
      </w:r>
    </w:p>
    <w:p w14:paraId="5F3858D3" w14:textId="2FB76B7E" w:rsidR="00825ED8" w:rsidRPr="00E93D41" w:rsidRDefault="00ED05F3"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8930A6">
        <w:rPr>
          <w:color w:val="FFFFFF" w:themeColor="background1"/>
          <w:sz w:val="28"/>
        </w:rPr>
        <w:t>26 November 2021</w:t>
      </w:r>
    </w:p>
    <w:p w14:paraId="5F3858D4" w14:textId="77777777" w:rsidR="001E6954" w:rsidRPr="003C6EC2" w:rsidRDefault="00A534B8" w:rsidP="001E6954">
      <w:pPr>
        <w:tabs>
          <w:tab w:val="left" w:pos="2127"/>
        </w:tabs>
        <w:spacing w:before="120"/>
        <w:rPr>
          <w:rFonts w:eastAsia="Calibri"/>
          <w:b/>
          <w:color w:val="FFFFFF" w:themeColor="background1"/>
          <w:sz w:val="28"/>
          <w:szCs w:val="56"/>
          <w:lang w:eastAsia="en-US"/>
        </w:rPr>
      </w:pPr>
    </w:p>
    <w:p w14:paraId="5F3858D5" w14:textId="77777777" w:rsidR="003C6EC2" w:rsidRDefault="00A534B8"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5F3858D6" w14:textId="77777777" w:rsidR="0080528B" w:rsidRDefault="00ED05F3" w:rsidP="0080528B">
      <w:pPr>
        <w:pStyle w:val="Heading1"/>
      </w:pPr>
      <w:r>
        <w:lastRenderedPageBreak/>
        <w:t>Performance report prepared by</w:t>
      </w:r>
    </w:p>
    <w:p w14:paraId="5F3858D7" w14:textId="4F34C5B8" w:rsidR="0080528B" w:rsidRPr="001C3CCF" w:rsidRDefault="001C3CCF" w:rsidP="0080528B">
      <w:pPr>
        <w:rPr>
          <w:color w:val="auto"/>
        </w:rPr>
      </w:pPr>
      <w:r w:rsidRPr="001C3CCF">
        <w:rPr>
          <w:rFonts w:cs="Times New Roman"/>
          <w:color w:val="auto"/>
        </w:rPr>
        <w:t>Gai-Maree Cain,</w:t>
      </w:r>
      <w:r w:rsidR="00ED05F3" w:rsidRPr="001C3CCF">
        <w:rPr>
          <w:color w:val="auto"/>
        </w:rPr>
        <w:t xml:space="preserve"> delegate of the Aged Care Quality and Safety Commissioner.</w:t>
      </w:r>
    </w:p>
    <w:p w14:paraId="5F3858D8" w14:textId="77777777" w:rsidR="00637DA1" w:rsidRDefault="00ED05F3" w:rsidP="00637DA1">
      <w:pPr>
        <w:pStyle w:val="Heading1"/>
      </w:pPr>
      <w:r>
        <w:t>Publication of report</w:t>
      </w:r>
    </w:p>
    <w:p w14:paraId="5F3858D9" w14:textId="77777777" w:rsidR="00637DA1" w:rsidRDefault="00ED05F3"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5F3858DA" w14:textId="77777777" w:rsidR="00D84620" w:rsidRDefault="00ED05F3" w:rsidP="00D84620">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5F3858DB" w14:textId="77777777" w:rsidR="00D84620" w:rsidRDefault="00ED05F3" w:rsidP="00D84620">
      <w:pPr>
        <w:tabs>
          <w:tab w:val="left" w:pos="4111"/>
        </w:tabs>
      </w:pPr>
      <w:bookmarkStart w:id="0" w:name="HcsServicesFullListWithAddress"/>
      <w:r>
        <w:rPr>
          <w:b/>
          <w:bCs/>
        </w:rPr>
        <w:t>Home Care:</w:t>
      </w:r>
    </w:p>
    <w:p w14:paraId="5F3858DD" w14:textId="379E883C" w:rsidR="00D84620" w:rsidRDefault="00ED05F3" w:rsidP="008930A6">
      <w:pPr>
        <w:numPr>
          <w:ilvl w:val="0"/>
          <w:numId w:val="9"/>
        </w:numPr>
        <w:tabs>
          <w:tab w:val="left" w:pos="4111"/>
        </w:tabs>
        <w:spacing w:before="0" w:after="0"/>
      </w:pPr>
      <w:r>
        <w:t>Home Care Packages, 27062, Suite 101, 10 Help Street, CHATSWOOD NSW 2067</w:t>
      </w:r>
      <w:bookmarkEnd w:id="0"/>
    </w:p>
    <w:p w14:paraId="5F3858DE" w14:textId="77777777" w:rsidR="007F5256" w:rsidRPr="0094564F" w:rsidRDefault="00ED05F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21A0B" w14:paraId="06990EB8" w14:textId="77777777" w:rsidTr="00937C59">
        <w:trPr>
          <w:trHeight w:val="227"/>
        </w:trPr>
        <w:tc>
          <w:tcPr>
            <w:tcW w:w="3942" w:type="pct"/>
            <w:shd w:val="clear" w:color="auto" w:fill="auto"/>
          </w:tcPr>
          <w:p w14:paraId="11860C01" w14:textId="77777777" w:rsidR="00E21A0B" w:rsidRPr="001E6954" w:rsidRDefault="00E21A0B" w:rsidP="00937C59">
            <w:pPr>
              <w:keepNext/>
              <w:spacing w:before="40" w:after="40" w:line="240" w:lineRule="auto"/>
              <w:ind w:right="-109"/>
              <w:rPr>
                <w:b/>
              </w:rPr>
            </w:pPr>
            <w:bookmarkStart w:id="1" w:name="_Hlk27119070"/>
            <w:bookmarkStart w:id="2" w:name="_Hlk27119087"/>
            <w:r w:rsidRPr="001E6954">
              <w:rPr>
                <w:b/>
              </w:rPr>
              <w:t>Standard 2 Ongoing assessment and planning with consumers</w:t>
            </w:r>
          </w:p>
        </w:tc>
        <w:tc>
          <w:tcPr>
            <w:tcW w:w="1058" w:type="pct"/>
            <w:shd w:val="clear" w:color="auto" w:fill="auto"/>
          </w:tcPr>
          <w:p w14:paraId="5E874619" w14:textId="3C95D257" w:rsidR="00E21A0B" w:rsidRPr="001E6954" w:rsidRDefault="003B2CC2" w:rsidP="00937C59">
            <w:pPr>
              <w:keepNext/>
              <w:spacing w:before="40" w:after="40" w:line="240" w:lineRule="auto"/>
              <w:jc w:val="right"/>
              <w:rPr>
                <w:b/>
                <w:color w:val="0000FF"/>
              </w:rPr>
            </w:pPr>
            <w:r w:rsidRPr="001E6954">
              <w:rPr>
                <w:b/>
                <w:bCs/>
                <w:iCs/>
                <w:color w:val="00577D"/>
                <w:szCs w:val="40"/>
              </w:rPr>
              <w:t>Non-compliant</w:t>
            </w:r>
          </w:p>
        </w:tc>
      </w:tr>
      <w:tr w:rsidR="00E21A0B" w14:paraId="2017534D" w14:textId="77777777" w:rsidTr="00937C59">
        <w:trPr>
          <w:trHeight w:val="227"/>
        </w:trPr>
        <w:tc>
          <w:tcPr>
            <w:tcW w:w="3942" w:type="pct"/>
            <w:shd w:val="clear" w:color="auto" w:fill="auto"/>
          </w:tcPr>
          <w:p w14:paraId="38D64FF5" w14:textId="77777777" w:rsidR="00E21A0B" w:rsidRPr="001E6954" w:rsidRDefault="00E21A0B" w:rsidP="00937C59">
            <w:pPr>
              <w:spacing w:before="40" w:after="40" w:line="240" w:lineRule="auto"/>
              <w:ind w:left="318" w:hanging="7"/>
            </w:pPr>
            <w:r w:rsidRPr="001E6954">
              <w:t>Requirement 2(3)(a)</w:t>
            </w:r>
          </w:p>
        </w:tc>
        <w:tc>
          <w:tcPr>
            <w:tcW w:w="1058" w:type="pct"/>
            <w:shd w:val="clear" w:color="auto" w:fill="auto"/>
          </w:tcPr>
          <w:p w14:paraId="10C63CCE" w14:textId="6D5D0858" w:rsidR="00E21A0B" w:rsidRPr="001E6954" w:rsidRDefault="003B2CC2" w:rsidP="00937C59">
            <w:pPr>
              <w:spacing w:before="40" w:after="40" w:line="240" w:lineRule="auto"/>
              <w:jc w:val="right"/>
              <w:rPr>
                <w:color w:val="0000FF"/>
              </w:rPr>
            </w:pPr>
            <w:r>
              <w:rPr>
                <w:bCs/>
                <w:iCs/>
                <w:color w:val="00577D"/>
                <w:szCs w:val="40"/>
              </w:rPr>
              <w:t>Non-c</w:t>
            </w:r>
            <w:r w:rsidR="00E21A0B" w:rsidRPr="00C46C2F">
              <w:rPr>
                <w:bCs/>
                <w:iCs/>
                <w:color w:val="00577D"/>
                <w:szCs w:val="40"/>
              </w:rPr>
              <w:t>ompliant</w:t>
            </w:r>
          </w:p>
        </w:tc>
      </w:tr>
      <w:tr w:rsidR="00E21A0B" w14:paraId="73E62D5D" w14:textId="77777777" w:rsidTr="00937C59">
        <w:trPr>
          <w:trHeight w:val="227"/>
        </w:trPr>
        <w:tc>
          <w:tcPr>
            <w:tcW w:w="3942" w:type="pct"/>
            <w:shd w:val="clear" w:color="auto" w:fill="auto"/>
          </w:tcPr>
          <w:p w14:paraId="73FA58E1" w14:textId="77777777" w:rsidR="00E21A0B" w:rsidRPr="001E6954" w:rsidRDefault="00E21A0B" w:rsidP="00937C59">
            <w:pPr>
              <w:keepNext/>
              <w:spacing w:before="40" w:after="40" w:line="240" w:lineRule="auto"/>
              <w:rPr>
                <w:b/>
              </w:rPr>
            </w:pPr>
            <w:r w:rsidRPr="001E6954">
              <w:rPr>
                <w:b/>
              </w:rPr>
              <w:t>Standard 3 Personal care and clinical care</w:t>
            </w:r>
          </w:p>
        </w:tc>
        <w:tc>
          <w:tcPr>
            <w:tcW w:w="1058" w:type="pct"/>
            <w:shd w:val="clear" w:color="auto" w:fill="auto"/>
          </w:tcPr>
          <w:p w14:paraId="6630A992" w14:textId="77777777" w:rsidR="00E21A0B" w:rsidRPr="001E6954" w:rsidRDefault="00E21A0B" w:rsidP="00937C59">
            <w:pPr>
              <w:keepNext/>
              <w:spacing w:before="40" w:after="40" w:line="240" w:lineRule="auto"/>
              <w:jc w:val="right"/>
              <w:rPr>
                <w:b/>
                <w:color w:val="0000FF"/>
              </w:rPr>
            </w:pPr>
            <w:r w:rsidRPr="001E6954">
              <w:rPr>
                <w:b/>
                <w:bCs/>
                <w:iCs/>
                <w:color w:val="00577D"/>
                <w:szCs w:val="40"/>
              </w:rPr>
              <w:t>Non-compliant</w:t>
            </w:r>
          </w:p>
        </w:tc>
      </w:tr>
      <w:tr w:rsidR="00E21A0B" w14:paraId="06B4C73D" w14:textId="77777777" w:rsidTr="00937C59">
        <w:trPr>
          <w:trHeight w:val="227"/>
        </w:trPr>
        <w:tc>
          <w:tcPr>
            <w:tcW w:w="3942" w:type="pct"/>
            <w:shd w:val="clear" w:color="auto" w:fill="auto"/>
          </w:tcPr>
          <w:p w14:paraId="60673521" w14:textId="77777777" w:rsidR="00E21A0B" w:rsidRPr="002B4C72" w:rsidRDefault="00E21A0B" w:rsidP="00937C59">
            <w:pPr>
              <w:spacing w:before="40" w:after="40" w:line="240" w:lineRule="auto"/>
              <w:ind w:left="312"/>
            </w:pPr>
            <w:r w:rsidRPr="001E6954">
              <w:t>Requirement 3(3)(a)</w:t>
            </w:r>
          </w:p>
        </w:tc>
        <w:tc>
          <w:tcPr>
            <w:tcW w:w="1058" w:type="pct"/>
            <w:shd w:val="clear" w:color="auto" w:fill="auto"/>
          </w:tcPr>
          <w:p w14:paraId="726E2600" w14:textId="77777777" w:rsidR="00E21A0B" w:rsidRPr="001E6954" w:rsidRDefault="00E21A0B" w:rsidP="00937C59">
            <w:pPr>
              <w:spacing w:before="40" w:after="40" w:line="240" w:lineRule="auto"/>
              <w:ind w:left="-107"/>
              <w:jc w:val="right"/>
              <w:rPr>
                <w:color w:val="0000FF"/>
              </w:rPr>
            </w:pPr>
            <w:r w:rsidRPr="001E6954">
              <w:rPr>
                <w:bCs/>
                <w:iCs/>
                <w:color w:val="00577D"/>
                <w:szCs w:val="40"/>
              </w:rPr>
              <w:t>Non-compliant</w:t>
            </w:r>
          </w:p>
        </w:tc>
      </w:tr>
      <w:tr w:rsidR="00E21A0B" w14:paraId="784E08FC" w14:textId="77777777" w:rsidTr="00937C59">
        <w:trPr>
          <w:trHeight w:val="227"/>
        </w:trPr>
        <w:tc>
          <w:tcPr>
            <w:tcW w:w="3942" w:type="pct"/>
            <w:shd w:val="clear" w:color="auto" w:fill="auto"/>
          </w:tcPr>
          <w:p w14:paraId="68101E06" w14:textId="77777777" w:rsidR="00E21A0B" w:rsidRPr="001E6954" w:rsidRDefault="00E21A0B" w:rsidP="00937C59">
            <w:pPr>
              <w:spacing w:before="40" w:after="40" w:line="240" w:lineRule="auto"/>
              <w:ind w:left="318" w:hanging="7"/>
            </w:pPr>
            <w:r w:rsidRPr="001E6954">
              <w:t>Requirement 3(3)(e)</w:t>
            </w:r>
          </w:p>
        </w:tc>
        <w:tc>
          <w:tcPr>
            <w:tcW w:w="1058" w:type="pct"/>
            <w:shd w:val="clear" w:color="auto" w:fill="auto"/>
          </w:tcPr>
          <w:p w14:paraId="4D5CB30E" w14:textId="7153C0AD" w:rsidR="00E21A0B" w:rsidRPr="001E6954" w:rsidRDefault="003B2CC2" w:rsidP="00937C59">
            <w:pPr>
              <w:spacing w:before="40" w:after="40" w:line="240" w:lineRule="auto"/>
              <w:jc w:val="right"/>
              <w:rPr>
                <w:color w:val="0000FF"/>
              </w:rPr>
            </w:pPr>
            <w:r w:rsidRPr="001E6954">
              <w:rPr>
                <w:bCs/>
                <w:iCs/>
                <w:color w:val="00577D"/>
                <w:szCs w:val="40"/>
              </w:rPr>
              <w:t>Non-compliant</w:t>
            </w:r>
          </w:p>
        </w:tc>
      </w:tr>
      <w:tr w:rsidR="00E21A0B" w14:paraId="0D917616" w14:textId="77777777" w:rsidTr="00937C59">
        <w:trPr>
          <w:trHeight w:val="227"/>
        </w:trPr>
        <w:tc>
          <w:tcPr>
            <w:tcW w:w="3942" w:type="pct"/>
            <w:shd w:val="clear" w:color="auto" w:fill="auto"/>
          </w:tcPr>
          <w:p w14:paraId="3999E301" w14:textId="77777777" w:rsidR="00E21A0B" w:rsidRPr="001E6954" w:rsidRDefault="00E21A0B" w:rsidP="00937C59">
            <w:pPr>
              <w:keepNext/>
              <w:spacing w:before="40" w:after="40" w:line="240" w:lineRule="auto"/>
              <w:rPr>
                <w:b/>
              </w:rPr>
            </w:pPr>
            <w:r w:rsidRPr="001E6954">
              <w:rPr>
                <w:b/>
              </w:rPr>
              <w:t>Standard 8 Organisational governance</w:t>
            </w:r>
          </w:p>
        </w:tc>
        <w:tc>
          <w:tcPr>
            <w:tcW w:w="1058" w:type="pct"/>
            <w:shd w:val="clear" w:color="auto" w:fill="auto"/>
          </w:tcPr>
          <w:p w14:paraId="5FA66585" w14:textId="77777777" w:rsidR="00E21A0B" w:rsidRPr="001E6954" w:rsidRDefault="00E21A0B" w:rsidP="00937C59">
            <w:pPr>
              <w:keepNext/>
              <w:spacing w:before="40" w:after="40" w:line="240" w:lineRule="auto"/>
              <w:jc w:val="right"/>
              <w:rPr>
                <w:b/>
                <w:color w:val="0000FF"/>
              </w:rPr>
            </w:pPr>
            <w:r w:rsidRPr="001E6954">
              <w:rPr>
                <w:b/>
                <w:bCs/>
                <w:iCs/>
                <w:color w:val="00577D"/>
                <w:szCs w:val="40"/>
              </w:rPr>
              <w:t>Non-compliant</w:t>
            </w:r>
          </w:p>
        </w:tc>
      </w:tr>
      <w:tr w:rsidR="00E21A0B" w14:paraId="77DC2C73" w14:textId="77777777" w:rsidTr="00937C59">
        <w:trPr>
          <w:trHeight w:val="227"/>
        </w:trPr>
        <w:tc>
          <w:tcPr>
            <w:tcW w:w="3942" w:type="pct"/>
            <w:shd w:val="clear" w:color="auto" w:fill="auto"/>
          </w:tcPr>
          <w:p w14:paraId="2E4C979F" w14:textId="77777777" w:rsidR="00E21A0B" w:rsidRPr="001E6954" w:rsidRDefault="00E21A0B" w:rsidP="00937C59">
            <w:pPr>
              <w:spacing w:before="40" w:after="40" w:line="240" w:lineRule="auto"/>
              <w:ind w:left="318" w:hanging="7"/>
            </w:pPr>
            <w:r w:rsidRPr="001E6954">
              <w:t>Requirement 8(3)(c)</w:t>
            </w:r>
          </w:p>
        </w:tc>
        <w:tc>
          <w:tcPr>
            <w:tcW w:w="1058" w:type="pct"/>
            <w:shd w:val="clear" w:color="auto" w:fill="auto"/>
          </w:tcPr>
          <w:p w14:paraId="4B618946" w14:textId="77777777" w:rsidR="00E21A0B" w:rsidRPr="001E6954" w:rsidRDefault="00E21A0B" w:rsidP="00937C59">
            <w:pPr>
              <w:spacing w:before="40" w:after="40" w:line="240" w:lineRule="auto"/>
              <w:jc w:val="right"/>
              <w:rPr>
                <w:color w:val="0000FF"/>
              </w:rPr>
            </w:pPr>
            <w:r w:rsidRPr="001E6954">
              <w:rPr>
                <w:bCs/>
                <w:iCs/>
                <w:color w:val="00577D"/>
                <w:szCs w:val="40"/>
              </w:rPr>
              <w:t>Non-compliant</w:t>
            </w:r>
          </w:p>
        </w:tc>
      </w:tr>
      <w:tr w:rsidR="00E21A0B" w14:paraId="26765EBD" w14:textId="77777777" w:rsidTr="00937C59">
        <w:trPr>
          <w:trHeight w:val="227"/>
        </w:trPr>
        <w:tc>
          <w:tcPr>
            <w:tcW w:w="3942" w:type="pct"/>
            <w:shd w:val="clear" w:color="auto" w:fill="auto"/>
          </w:tcPr>
          <w:p w14:paraId="21C9B1AB" w14:textId="77777777" w:rsidR="00E21A0B" w:rsidRPr="001E6954" w:rsidRDefault="00E21A0B" w:rsidP="00937C59">
            <w:pPr>
              <w:spacing w:before="40" w:after="40" w:line="240" w:lineRule="auto"/>
              <w:ind w:left="318" w:hanging="7"/>
            </w:pPr>
            <w:r w:rsidRPr="001E6954">
              <w:t>Requirement 8(3)(e)</w:t>
            </w:r>
          </w:p>
        </w:tc>
        <w:tc>
          <w:tcPr>
            <w:tcW w:w="1058" w:type="pct"/>
            <w:shd w:val="clear" w:color="auto" w:fill="auto"/>
          </w:tcPr>
          <w:p w14:paraId="51B1A0E5" w14:textId="77777777" w:rsidR="00E21A0B" w:rsidRPr="001E6954" w:rsidRDefault="00E21A0B" w:rsidP="00937C59">
            <w:pPr>
              <w:spacing w:before="40" w:after="40" w:line="240" w:lineRule="auto"/>
              <w:jc w:val="right"/>
              <w:rPr>
                <w:color w:val="0000FF"/>
              </w:rPr>
            </w:pPr>
            <w:r w:rsidRPr="001E6954">
              <w:rPr>
                <w:bCs/>
                <w:iCs/>
                <w:color w:val="00577D"/>
                <w:szCs w:val="40"/>
              </w:rPr>
              <w:t>Non-compliant</w:t>
            </w:r>
          </w:p>
        </w:tc>
      </w:tr>
      <w:bookmarkEnd w:id="1"/>
    </w:tbl>
    <w:p w14:paraId="5F3858E1" w14:textId="67408FC7" w:rsidR="00C20EE9" w:rsidRDefault="00A534B8" w:rsidP="00C20EE9">
      <w:pPr>
        <w:keepNext/>
        <w:keepLines/>
        <w:rPr>
          <w:rFonts w:cs="Times New Roman"/>
          <w:b/>
          <w:i/>
          <w:color w:val="0000FF"/>
        </w:rPr>
      </w:pPr>
    </w:p>
    <w:bookmarkEnd w:id="2"/>
    <w:p w14:paraId="5F385978" w14:textId="77777777" w:rsidR="008A22FF" w:rsidRDefault="00A534B8"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5F385979" w14:textId="77777777" w:rsidR="007F5256" w:rsidRPr="00D21DCD" w:rsidRDefault="00ED05F3" w:rsidP="00EC5474">
      <w:pPr>
        <w:pStyle w:val="Heading1"/>
      </w:pPr>
      <w:r>
        <w:lastRenderedPageBreak/>
        <w:t>Detailed assessment</w:t>
      </w:r>
    </w:p>
    <w:p w14:paraId="5F38597A" w14:textId="77777777" w:rsidR="001E6954" w:rsidRPr="00D63989" w:rsidRDefault="00ED05F3"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F38597B" w14:textId="77777777" w:rsidR="001E6954" w:rsidRPr="001E6954" w:rsidRDefault="00ED05F3" w:rsidP="001E6954">
      <w:pPr>
        <w:rPr>
          <w:color w:val="auto"/>
        </w:rPr>
      </w:pPr>
      <w:r w:rsidRPr="00D63989">
        <w:t>The report also specifies areas in which improvements must be made to ensure the Quality Standards are complied with.</w:t>
      </w:r>
    </w:p>
    <w:p w14:paraId="5F38597C" w14:textId="77777777" w:rsidR="001E6954" w:rsidRPr="00D63989" w:rsidRDefault="00ED05F3"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F38597D" w14:textId="792D9874" w:rsidR="004B33E7" w:rsidRPr="00C92730" w:rsidRDefault="00ED05F3" w:rsidP="004B33E7">
      <w:pPr>
        <w:pStyle w:val="ListBullet"/>
      </w:pPr>
      <w:r w:rsidRPr="00C92730">
        <w:t>the Assessment Team’s report for the Assessment Contact - Desk; the Assessment Contact - Desk report was informed by</w:t>
      </w:r>
      <w:r w:rsidR="00C92730" w:rsidRPr="00C92730">
        <w:t xml:space="preserve"> </w:t>
      </w:r>
      <w:r w:rsidRPr="00C92730">
        <w:t>review of documents and interviews with staff, consumers/representatives and others</w:t>
      </w:r>
    </w:p>
    <w:p w14:paraId="5F385980" w14:textId="5FFAAA28" w:rsidR="008A22FF" w:rsidRPr="00DD03EF" w:rsidRDefault="00ED05F3" w:rsidP="00DD03EF">
      <w:pPr>
        <w:pStyle w:val="ListBullet"/>
        <w:spacing w:after="160" w:line="259" w:lineRule="auto"/>
        <w:rPr>
          <w:rFonts w:cs="Times New Roman"/>
        </w:rPr>
      </w:pPr>
      <w:r w:rsidRPr="00C92730">
        <w:t xml:space="preserve">the provider’s response to the Assessment Contact - Desk report received </w:t>
      </w:r>
      <w:r w:rsidR="00E5509E" w:rsidRPr="00C92730">
        <w:t>3 November 2021</w:t>
      </w:r>
    </w:p>
    <w:p w14:paraId="5F385981" w14:textId="77777777" w:rsidR="00095CD4" w:rsidRDefault="00A534B8" w:rsidP="00095CD4">
      <w:pPr>
        <w:sectPr w:rsidR="00095CD4" w:rsidSect="00E22030">
          <w:headerReference w:type="first" r:id="rId18"/>
          <w:pgSz w:w="11906" w:h="16838"/>
          <w:pgMar w:top="1701" w:right="1418" w:bottom="1418" w:left="1418" w:header="709" w:footer="397" w:gutter="0"/>
          <w:cols w:space="708"/>
          <w:docGrid w:linePitch="360"/>
        </w:sectPr>
      </w:pPr>
    </w:p>
    <w:p w14:paraId="5F3859A6" w14:textId="47534A4C" w:rsidR="001862F5" w:rsidRDefault="00ED05F3" w:rsidP="00A3716D">
      <w:pPr>
        <w:pStyle w:val="Heading1"/>
        <w:tabs>
          <w:tab w:val="right" w:pos="9070"/>
        </w:tabs>
        <w:spacing w:before="560" w:after="640"/>
        <w:rPr>
          <w:color w:val="FFFFFF" w:themeColor="background1"/>
        </w:rPr>
        <w:sectPr w:rsidR="001862F5" w:rsidSect="00362395">
          <w:headerReference w:type="first" r:id="rId19"/>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F385A85" wp14:editId="5F385A8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581752"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5F3859A7" w14:textId="77777777" w:rsidR="00ED6B57" w:rsidRPr="00ED6B57" w:rsidRDefault="00ED05F3" w:rsidP="00ED6B57">
      <w:pPr>
        <w:pStyle w:val="Heading3"/>
        <w:shd w:val="clear" w:color="auto" w:fill="F2F2F2" w:themeFill="background1" w:themeFillShade="F2"/>
      </w:pPr>
      <w:r w:rsidRPr="00ED6B57">
        <w:t>Consumer outcome:</w:t>
      </w:r>
    </w:p>
    <w:p w14:paraId="5F3859A8" w14:textId="77777777" w:rsidR="00ED6B57" w:rsidRPr="00ED6B57" w:rsidRDefault="00ED05F3" w:rsidP="008930A6">
      <w:pPr>
        <w:pStyle w:val="Heading3"/>
        <w:keepLines/>
        <w:numPr>
          <w:ilvl w:val="0"/>
          <w:numId w:val="5"/>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F3859A9" w14:textId="77777777" w:rsidR="00ED6B57" w:rsidRPr="00ED6B57" w:rsidRDefault="00ED05F3" w:rsidP="00ED6B57">
      <w:pPr>
        <w:pStyle w:val="Heading3"/>
        <w:shd w:val="clear" w:color="auto" w:fill="F2F2F2" w:themeFill="background1" w:themeFillShade="F2"/>
      </w:pPr>
      <w:r w:rsidRPr="00ED6B57">
        <w:t>Organisation statement:</w:t>
      </w:r>
    </w:p>
    <w:p w14:paraId="5F3859AA" w14:textId="77777777" w:rsidR="00ED6B57" w:rsidRPr="00ED6B57" w:rsidRDefault="00ED05F3" w:rsidP="008930A6">
      <w:pPr>
        <w:pStyle w:val="ListParagraph"/>
        <w:numPr>
          <w:ilvl w:val="0"/>
          <w:numId w:val="5"/>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F3859AB" w14:textId="77777777" w:rsidR="00ED6B57" w:rsidRDefault="00ED05F3" w:rsidP="00ED6B57">
      <w:pPr>
        <w:pStyle w:val="Heading2"/>
      </w:pPr>
      <w:r>
        <w:t xml:space="preserve">Assessment </w:t>
      </w:r>
      <w:r w:rsidRPr="002B2C0F">
        <w:t>of Standard</w:t>
      </w:r>
      <w:r>
        <w:t xml:space="preserve"> 2</w:t>
      </w:r>
    </w:p>
    <w:p w14:paraId="32A8F5E7" w14:textId="77777777" w:rsidR="00B440A1" w:rsidRPr="00C950B0" w:rsidRDefault="00B440A1" w:rsidP="00B440A1">
      <w:pPr>
        <w:rPr>
          <w:rFonts w:eastAsia="Calibri"/>
          <w:color w:val="FF00FF"/>
          <w:lang w:eastAsia="en-US"/>
        </w:rPr>
      </w:pPr>
      <w:r>
        <w:t>A decision of Non-compliant in one or more requirements results in a decision of Non-Compliant for the Quality Standard.</w:t>
      </w:r>
    </w:p>
    <w:p w14:paraId="5F3859AE" w14:textId="0C5E4D6C" w:rsidR="00ED6B57" w:rsidRDefault="00ED05F3" w:rsidP="00ED6B57">
      <w:pPr>
        <w:pStyle w:val="Heading2"/>
      </w:pPr>
      <w:r>
        <w:t>Assessment of Standard 2 Requirements</w:t>
      </w:r>
    </w:p>
    <w:p w14:paraId="5F3859AF" w14:textId="3109FC71" w:rsidR="00934888" w:rsidRDefault="00ED05F3" w:rsidP="00934888">
      <w:pPr>
        <w:pStyle w:val="Heading3"/>
      </w:pPr>
      <w:r w:rsidRPr="00051035">
        <w:t xml:space="preserve">Requirement </w:t>
      </w:r>
      <w:r>
        <w:t>2</w:t>
      </w:r>
      <w:r w:rsidRPr="00051035">
        <w:t>(3)(a)</w:t>
      </w:r>
      <w:r w:rsidRPr="00051035">
        <w:tab/>
        <w:t>Non-compliant</w:t>
      </w:r>
    </w:p>
    <w:p w14:paraId="5F3859B0" w14:textId="77777777" w:rsidR="00853601" w:rsidRPr="001F433A" w:rsidRDefault="00ED05F3" w:rsidP="00853601">
      <w:pPr>
        <w:rPr>
          <w:i/>
        </w:rPr>
      </w:pPr>
      <w:r w:rsidRPr="001F433A">
        <w:rPr>
          <w:i/>
        </w:rPr>
        <w:t>Assessment and planning, including consideration of risks to the consumer’s health and well-being, informs the delivery of safe and effective care and services.</w:t>
      </w:r>
    </w:p>
    <w:p w14:paraId="552C79A8" w14:textId="1B7439F8" w:rsidR="00045D5A" w:rsidRDefault="00FB4991" w:rsidP="006F2FE4">
      <w:r w:rsidRPr="00FC60F3">
        <w:t xml:space="preserve">The Assessment Contact </w:t>
      </w:r>
      <w:r w:rsidR="00CF559E" w:rsidRPr="00FC60F3">
        <w:t>–</w:t>
      </w:r>
      <w:r w:rsidRPr="00FC60F3">
        <w:t xml:space="preserve"> </w:t>
      </w:r>
      <w:r w:rsidR="00CF559E" w:rsidRPr="00FC60F3">
        <w:t>Desk report provided information which evi</w:t>
      </w:r>
      <w:r w:rsidR="00734AD7" w:rsidRPr="00FC60F3">
        <w:t xml:space="preserve">denced </w:t>
      </w:r>
      <w:r w:rsidR="001E1C9E">
        <w:t xml:space="preserve">six </w:t>
      </w:r>
      <w:r w:rsidR="0082000B">
        <w:t>consumer</w:t>
      </w:r>
      <w:r w:rsidR="001E1C9E">
        <w:t>s</w:t>
      </w:r>
      <w:r w:rsidR="0082000B">
        <w:t xml:space="preserve"> </w:t>
      </w:r>
      <w:r w:rsidR="0082000B" w:rsidRPr="00B9125E">
        <w:t xml:space="preserve">assessment and </w:t>
      </w:r>
      <w:r w:rsidR="0082000B">
        <w:t xml:space="preserve">care </w:t>
      </w:r>
      <w:r w:rsidR="0082000B" w:rsidRPr="00B9125E">
        <w:t xml:space="preserve">planning </w:t>
      </w:r>
      <w:r w:rsidR="00811625">
        <w:t xml:space="preserve">documentation </w:t>
      </w:r>
      <w:r w:rsidR="008E425C">
        <w:t>did not</w:t>
      </w:r>
      <w:r w:rsidR="008E425C" w:rsidRPr="00B9125E">
        <w:t xml:space="preserve"> </w:t>
      </w:r>
      <w:r w:rsidR="00811625">
        <w:t xml:space="preserve">evidence </w:t>
      </w:r>
      <w:r w:rsidR="008E425C" w:rsidRPr="00B9125E">
        <w:t>consider</w:t>
      </w:r>
      <w:r w:rsidR="00811625">
        <w:t>ation of</w:t>
      </w:r>
      <w:r w:rsidR="008E425C" w:rsidRPr="00B9125E">
        <w:t xml:space="preserve"> </w:t>
      </w:r>
      <w:r w:rsidR="008E425C">
        <w:t>consumer risk</w:t>
      </w:r>
      <w:r w:rsidR="00811625">
        <w:t>/</w:t>
      </w:r>
      <w:r w:rsidR="008E425C">
        <w:t>s</w:t>
      </w:r>
      <w:r w:rsidR="00811625">
        <w:t>;</w:t>
      </w:r>
      <w:r w:rsidR="008E425C">
        <w:t xml:space="preserve"> or </w:t>
      </w:r>
      <w:r w:rsidR="00DB41A5">
        <w:t xml:space="preserve">provide information </w:t>
      </w:r>
      <w:r w:rsidR="00020BBC">
        <w:t xml:space="preserve">to guide staff </w:t>
      </w:r>
      <w:r w:rsidR="00811625">
        <w:t xml:space="preserve">in the safe delivery of consumers care </w:t>
      </w:r>
      <w:r w:rsidR="004434F2">
        <w:t xml:space="preserve">and </w:t>
      </w:r>
      <w:r w:rsidR="001E5255">
        <w:t>services</w:t>
      </w:r>
      <w:r w:rsidR="00317387">
        <w:t>.</w:t>
      </w:r>
      <w:r w:rsidR="001E5255">
        <w:t xml:space="preserve"> </w:t>
      </w:r>
      <w:r w:rsidR="00045D5A">
        <w:t>Consumer’s care documentation did not consistently reflect the consumer’s current cares and supports</w:t>
      </w:r>
      <w:r w:rsidR="007950C2">
        <w:t>.</w:t>
      </w:r>
    </w:p>
    <w:p w14:paraId="24795E1F" w14:textId="63CCAA4E" w:rsidR="00465EA5" w:rsidRDefault="00C06D2F" w:rsidP="006F2FE4">
      <w:r>
        <w:t xml:space="preserve">For example, for one named consumer </w:t>
      </w:r>
      <w:r w:rsidR="005C0971">
        <w:t xml:space="preserve">care documentation did not </w:t>
      </w:r>
      <w:r w:rsidR="00257376">
        <w:t>evidence</w:t>
      </w:r>
      <w:r w:rsidR="005C0971">
        <w:t xml:space="preserve"> information </w:t>
      </w:r>
      <w:r w:rsidR="00BA7287">
        <w:t>in relation management of diabetes, including</w:t>
      </w:r>
      <w:r w:rsidR="00257376">
        <w:t xml:space="preserve"> when insulin needed to be administered. The </w:t>
      </w:r>
      <w:r w:rsidR="00B17F92">
        <w:t xml:space="preserve">named consumer’s representative said they had provided the service with </w:t>
      </w:r>
      <w:r w:rsidR="00033618">
        <w:t>a task list w</w:t>
      </w:r>
      <w:r w:rsidR="004434F2">
        <w:t>hich</w:t>
      </w:r>
      <w:r w:rsidR="00033618">
        <w:t xml:space="preserve"> included </w:t>
      </w:r>
      <w:r w:rsidR="00800F05">
        <w:t xml:space="preserve">the need for </w:t>
      </w:r>
      <w:r w:rsidR="00C4529A">
        <w:t>meals to be provided within 30 minutes of insulin administration</w:t>
      </w:r>
      <w:r w:rsidR="00465EA5">
        <w:t>.</w:t>
      </w:r>
    </w:p>
    <w:p w14:paraId="7C2FCD5D" w14:textId="5BB9B5DD" w:rsidR="0082000B" w:rsidRDefault="00CF304F" w:rsidP="006F2FE4">
      <w:r>
        <w:t xml:space="preserve">For a second named consumer, </w:t>
      </w:r>
      <w:r w:rsidRPr="00B9125E">
        <w:t xml:space="preserve">assessment and </w:t>
      </w:r>
      <w:r>
        <w:t xml:space="preserve">care </w:t>
      </w:r>
      <w:r w:rsidRPr="00B9125E">
        <w:t>planning</w:t>
      </w:r>
      <w:r>
        <w:t xml:space="preserve"> documentation did not evidence </w:t>
      </w:r>
      <w:r w:rsidR="00D5359E">
        <w:t xml:space="preserve">identification or assessment of </w:t>
      </w:r>
      <w:r w:rsidR="009A61A6">
        <w:t>consumer risk or</w:t>
      </w:r>
      <w:r w:rsidR="00D5359E">
        <w:t xml:space="preserve"> care </w:t>
      </w:r>
      <w:r w:rsidR="00095D65">
        <w:t>need</w:t>
      </w:r>
      <w:r w:rsidR="00D5359E">
        <w:t xml:space="preserve"> </w:t>
      </w:r>
      <w:r w:rsidR="009A61A6">
        <w:t>in relation to</w:t>
      </w:r>
      <w:r w:rsidR="00174B9E">
        <w:t xml:space="preserve"> </w:t>
      </w:r>
      <w:r w:rsidR="00174B9E">
        <w:lastRenderedPageBreak/>
        <w:t>diabetes management, falls, nutritional and dietary needs</w:t>
      </w:r>
      <w:r w:rsidR="00CC7807">
        <w:t>, cognitive condition or emotional status.</w:t>
      </w:r>
    </w:p>
    <w:p w14:paraId="0A7B0CD7" w14:textId="51D59509" w:rsidR="001C1A7A" w:rsidRDefault="001C1A7A" w:rsidP="006F2FE4">
      <w:r>
        <w:t xml:space="preserve">For a third named consumer, care documentation </w:t>
      </w:r>
      <w:r w:rsidR="002C11B4">
        <w:t xml:space="preserve">identified goals of care including prevention of falls, </w:t>
      </w:r>
      <w:r w:rsidR="00AA66EA" w:rsidRPr="00156F54">
        <w:rPr>
          <w:iCs/>
          <w:color w:val="000000" w:themeColor="text1"/>
        </w:rPr>
        <w:t>access the community and attend to personal care safely</w:t>
      </w:r>
      <w:r w:rsidR="00AA66EA">
        <w:rPr>
          <w:iCs/>
          <w:color w:val="000000" w:themeColor="text1"/>
        </w:rPr>
        <w:t xml:space="preserve">; </w:t>
      </w:r>
      <w:r w:rsidR="00095D65">
        <w:rPr>
          <w:iCs/>
          <w:color w:val="000000" w:themeColor="text1"/>
        </w:rPr>
        <w:t>however,</w:t>
      </w:r>
      <w:r w:rsidR="00AA66EA">
        <w:rPr>
          <w:iCs/>
          <w:color w:val="000000" w:themeColor="text1"/>
        </w:rPr>
        <w:t xml:space="preserve"> assessment and care planning documentation did not evidence assessment or</w:t>
      </w:r>
      <w:r w:rsidR="00AA66EA" w:rsidRPr="00156F54">
        <w:rPr>
          <w:iCs/>
          <w:color w:val="000000" w:themeColor="text1"/>
        </w:rPr>
        <w:t xml:space="preserve"> risk </w:t>
      </w:r>
      <w:r w:rsidR="00AA66EA">
        <w:rPr>
          <w:iCs/>
          <w:color w:val="000000" w:themeColor="text1"/>
        </w:rPr>
        <w:t xml:space="preserve">minimisation </w:t>
      </w:r>
      <w:r w:rsidR="00AA66EA" w:rsidRPr="00156F54">
        <w:rPr>
          <w:iCs/>
          <w:color w:val="000000" w:themeColor="text1"/>
        </w:rPr>
        <w:t>strategies</w:t>
      </w:r>
      <w:r w:rsidR="00AA66EA">
        <w:rPr>
          <w:iCs/>
          <w:color w:val="000000" w:themeColor="text1"/>
        </w:rPr>
        <w:t xml:space="preserve"> to support the consumer in achieving these goals.</w:t>
      </w:r>
    </w:p>
    <w:p w14:paraId="1DCED774" w14:textId="77777777" w:rsidR="008C6718" w:rsidRDefault="00D023F3" w:rsidP="006F2FE4">
      <w:r>
        <w:t xml:space="preserve">The </w:t>
      </w:r>
      <w:r w:rsidR="00F6319C" w:rsidRPr="009D19B2">
        <w:t xml:space="preserve">Approved Provider in its written response date </w:t>
      </w:r>
      <w:r w:rsidR="00F6319C">
        <w:t>3</w:t>
      </w:r>
      <w:r w:rsidR="00F6319C" w:rsidRPr="009D19B2">
        <w:t xml:space="preserve"> November 2021, </w:t>
      </w:r>
      <w:r w:rsidR="00F6319C">
        <w:t>stated the service accept</w:t>
      </w:r>
      <w:r w:rsidR="00CC7595">
        <w:t>s there are aspects of the service that need to be modified, improved and, in some case developed</w:t>
      </w:r>
      <w:r w:rsidR="004B2F71">
        <w:t xml:space="preserve">; which included </w:t>
      </w:r>
      <w:r w:rsidR="008F29AB">
        <w:t>assessment and care planning</w:t>
      </w:r>
      <w:r w:rsidR="00BC027A">
        <w:t xml:space="preserve"> </w:t>
      </w:r>
      <w:r w:rsidR="004B2F71">
        <w:t>and the</w:t>
      </w:r>
      <w:r w:rsidR="00BC027A">
        <w:t xml:space="preserve"> consideration and management of individual consumer risks.</w:t>
      </w:r>
      <w:r w:rsidR="004B2F71">
        <w:t xml:space="preserve"> The </w:t>
      </w:r>
      <w:r w:rsidR="00F6319C" w:rsidRPr="009D19B2">
        <w:t>Approved Providers response includ</w:t>
      </w:r>
      <w:r w:rsidR="004B2F71">
        <w:t xml:space="preserve">ed information which evidenced the service has </w:t>
      </w:r>
      <w:proofErr w:type="gramStart"/>
      <w:r w:rsidR="004B2F71">
        <w:t>taken action</w:t>
      </w:r>
      <w:proofErr w:type="gramEnd"/>
      <w:r w:rsidR="004B2F71">
        <w:t xml:space="preserve"> to the </w:t>
      </w:r>
      <w:r w:rsidR="00B54AC7">
        <w:t xml:space="preserve">deficiencies identified at the time of the Assessment Contact including review </w:t>
      </w:r>
      <w:r w:rsidR="004D7F1F">
        <w:t xml:space="preserve">and update of named consumer’s assessment and care documentation, </w:t>
      </w:r>
      <w:r w:rsidR="00C0491F">
        <w:t>referral to other health professionals and</w:t>
      </w:r>
      <w:r w:rsidR="002E59E2">
        <w:t xml:space="preserve"> consumer</w:t>
      </w:r>
      <w:r w:rsidR="00C0491F">
        <w:t xml:space="preserve"> </w:t>
      </w:r>
      <w:r w:rsidR="000256DC">
        <w:t>case conference</w:t>
      </w:r>
      <w:r w:rsidR="002E59E2">
        <w:t>s. A</w:t>
      </w:r>
      <w:r w:rsidR="00F6319C" w:rsidRPr="009D19B2">
        <w:t xml:space="preserve"> plan for continuous improvement</w:t>
      </w:r>
      <w:r w:rsidR="002E59E2">
        <w:t xml:space="preserve"> </w:t>
      </w:r>
      <w:r w:rsidR="00F6319C" w:rsidRPr="009D19B2">
        <w:t xml:space="preserve">provided information in relation to actions taken and planned actions to address the deficiencies identified in the Assessment Contact – </w:t>
      </w:r>
      <w:r w:rsidR="002E59E2">
        <w:t>Desk</w:t>
      </w:r>
      <w:r w:rsidR="001A3629">
        <w:t xml:space="preserve"> including the implementation of a “High Risk Register”; comprehensive review of level 3 and 4 consumer's assessment and care plans; review of consumer “Service Agreements” and individualise services </w:t>
      </w:r>
      <w:r w:rsidR="006C1DF0">
        <w:t>to</w:t>
      </w:r>
      <w:r w:rsidR="001A3629">
        <w:t xml:space="preserve"> be included, </w:t>
      </w:r>
      <w:r w:rsidR="008C6718">
        <w:t xml:space="preserve">and </w:t>
      </w:r>
      <w:r w:rsidR="006C1DF0">
        <w:t>p</w:t>
      </w:r>
      <w:r w:rsidR="001A3629">
        <w:t>rovi</w:t>
      </w:r>
      <w:r w:rsidR="006C1DF0">
        <w:t>sion of</w:t>
      </w:r>
      <w:r w:rsidR="001A3629">
        <w:t xml:space="preserve"> information </w:t>
      </w:r>
      <w:r w:rsidR="00323DFE">
        <w:t xml:space="preserve">regarding </w:t>
      </w:r>
      <w:r w:rsidR="008C6718">
        <w:t xml:space="preserve">advanced care planning at consumer </w:t>
      </w:r>
      <w:r w:rsidR="001A3629">
        <w:t>case conference</w:t>
      </w:r>
      <w:r w:rsidR="008C6718">
        <w:t>s.</w:t>
      </w:r>
    </w:p>
    <w:p w14:paraId="5F3859C0" w14:textId="7E635F89" w:rsidR="00934888" w:rsidRPr="00934888" w:rsidRDefault="00F6319C" w:rsidP="00934888">
      <w:r w:rsidRPr="009D19B2">
        <w:t xml:space="preserve">In coming to a decision for this requirement, I have considered the information from the Assessment Contact – </w:t>
      </w:r>
      <w:r w:rsidR="008C6718">
        <w:t xml:space="preserve">Desk </w:t>
      </w:r>
      <w:r w:rsidRPr="009D19B2">
        <w:t xml:space="preserve">Report and the Approved Provider’s response. While I acknowledge the immediate and planned actions undertaken and committed to by the Approved Provider, at the time of the Assessment Contact the </w:t>
      </w:r>
      <w:r w:rsidRPr="009D19B2">
        <w:rPr>
          <w:rFonts w:eastAsia="Calibri"/>
          <w:lang w:eastAsia="en-US"/>
        </w:rPr>
        <w:t xml:space="preserve">service </w:t>
      </w:r>
      <w:r w:rsidR="00D5710E">
        <w:t xml:space="preserve">assessment and planning processes did not identify risks to inform the delivery of safe and effective care. </w:t>
      </w:r>
      <w:r w:rsidR="001A3217" w:rsidRPr="00AB021D">
        <w:rPr>
          <w:color w:val="auto"/>
        </w:rPr>
        <w:t>Therefore, it is my decision this requirement is Non-Compliant.</w:t>
      </w:r>
    </w:p>
    <w:p w14:paraId="5F3859C1" w14:textId="77777777" w:rsidR="00032B17" w:rsidRDefault="00A534B8" w:rsidP="00095CD4">
      <w:pPr>
        <w:sectPr w:rsidR="00032B17" w:rsidSect="008526A3">
          <w:type w:val="continuous"/>
          <w:pgSz w:w="11906" w:h="16838"/>
          <w:pgMar w:top="1701" w:right="1418" w:bottom="1418" w:left="1418" w:header="709" w:footer="397" w:gutter="0"/>
          <w:cols w:space="708"/>
          <w:titlePg/>
          <w:docGrid w:linePitch="360"/>
        </w:sectPr>
      </w:pPr>
    </w:p>
    <w:p w14:paraId="5F3859C2" w14:textId="3504709E" w:rsidR="00F05744" w:rsidRDefault="00ED05F3" w:rsidP="00A3716D">
      <w:pPr>
        <w:pStyle w:val="Heading1"/>
        <w:tabs>
          <w:tab w:val="right" w:pos="9070"/>
        </w:tabs>
        <w:spacing w:before="560" w:after="640"/>
        <w:rPr>
          <w:color w:val="FFFFFF" w:themeColor="background1"/>
          <w:sz w:val="36"/>
        </w:rPr>
        <w:sectPr w:rsidR="00F05744" w:rsidSect="00156C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F385A87" wp14:editId="5F385A8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632141"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F3859C3" w14:textId="77777777" w:rsidR="007F5256" w:rsidRPr="00FD1B02" w:rsidRDefault="00ED05F3" w:rsidP="00032B17">
      <w:pPr>
        <w:pStyle w:val="Heading3"/>
        <w:shd w:val="clear" w:color="auto" w:fill="F2F2F2" w:themeFill="background1" w:themeFillShade="F2"/>
      </w:pPr>
      <w:r w:rsidRPr="00FD1B02">
        <w:t>Consumer outcome:</w:t>
      </w:r>
    </w:p>
    <w:p w14:paraId="5F3859C4" w14:textId="77777777" w:rsidR="007F5256" w:rsidRDefault="00ED05F3" w:rsidP="00912DE6">
      <w:pPr>
        <w:numPr>
          <w:ilvl w:val="0"/>
          <w:numId w:val="3"/>
        </w:numPr>
        <w:shd w:val="clear" w:color="auto" w:fill="F2F2F2" w:themeFill="background1" w:themeFillShade="F2"/>
      </w:pPr>
      <w:r>
        <w:t>I get personal care, clinical care, or both personal care and clinical care, that is safe and right for me.</w:t>
      </w:r>
    </w:p>
    <w:p w14:paraId="5F3859C5" w14:textId="77777777" w:rsidR="007F5256" w:rsidRDefault="00ED05F3" w:rsidP="00032B17">
      <w:pPr>
        <w:pStyle w:val="Heading3"/>
        <w:shd w:val="clear" w:color="auto" w:fill="F2F2F2" w:themeFill="background1" w:themeFillShade="F2"/>
      </w:pPr>
      <w:r>
        <w:t>Organisation statement:</w:t>
      </w:r>
    </w:p>
    <w:p w14:paraId="5F3859C6" w14:textId="77777777" w:rsidR="007F5256" w:rsidRDefault="00ED05F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F3859C7" w14:textId="77777777" w:rsidR="007F5256" w:rsidRDefault="00ED05F3" w:rsidP="00427817">
      <w:pPr>
        <w:pStyle w:val="Heading2"/>
      </w:pPr>
      <w:r>
        <w:t>Assessment of Standard 3</w:t>
      </w:r>
    </w:p>
    <w:p w14:paraId="0791B4FC" w14:textId="77777777" w:rsidR="00694F6D" w:rsidRPr="00C950B0" w:rsidRDefault="00694F6D" w:rsidP="00694F6D">
      <w:pPr>
        <w:rPr>
          <w:rFonts w:eastAsia="Calibri"/>
          <w:color w:val="FF00FF"/>
          <w:lang w:eastAsia="en-US"/>
        </w:rPr>
      </w:pPr>
      <w:r>
        <w:t>A decision of Non-compliant in one or more requirements results in a decision of Non-Compliant for the Quality Standard.</w:t>
      </w:r>
    </w:p>
    <w:p w14:paraId="5F3859CA" w14:textId="1F231A95" w:rsidR="00301877" w:rsidRDefault="00ED05F3"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F3859CB" w14:textId="04634D5E" w:rsidR="00853601" w:rsidRPr="00853601" w:rsidRDefault="00ED05F3" w:rsidP="00853601">
      <w:pPr>
        <w:pStyle w:val="Heading3"/>
      </w:pPr>
      <w:r w:rsidRPr="00853601">
        <w:t>Requirement 3(3)(a)</w:t>
      </w:r>
      <w:r>
        <w:tab/>
        <w:t>Non-compliant</w:t>
      </w:r>
    </w:p>
    <w:p w14:paraId="5F3859CC" w14:textId="77777777" w:rsidR="00853601" w:rsidRPr="001F433A" w:rsidRDefault="00ED05F3" w:rsidP="00853601">
      <w:pPr>
        <w:rPr>
          <w:i/>
        </w:rPr>
      </w:pPr>
      <w:r w:rsidRPr="001F433A">
        <w:rPr>
          <w:i/>
        </w:rPr>
        <w:t>Each consumer gets safe and effective personal care, clinical care, or both personal care and clinical care, that:</w:t>
      </w:r>
    </w:p>
    <w:p w14:paraId="5F3859CD" w14:textId="77777777" w:rsidR="00853601" w:rsidRPr="001F433A" w:rsidRDefault="00ED05F3" w:rsidP="008930A6">
      <w:pPr>
        <w:numPr>
          <w:ilvl w:val="0"/>
          <w:numId w:val="6"/>
        </w:numPr>
        <w:tabs>
          <w:tab w:val="right" w:pos="9026"/>
        </w:tabs>
        <w:spacing w:before="0" w:after="0"/>
        <w:ind w:left="567" w:hanging="425"/>
        <w:outlineLvl w:val="4"/>
        <w:rPr>
          <w:i/>
        </w:rPr>
      </w:pPr>
      <w:r w:rsidRPr="001F433A">
        <w:rPr>
          <w:i/>
        </w:rPr>
        <w:t>is best practice; and</w:t>
      </w:r>
    </w:p>
    <w:p w14:paraId="5F3859CE" w14:textId="77777777" w:rsidR="00853601" w:rsidRPr="001F433A" w:rsidRDefault="00ED05F3" w:rsidP="008930A6">
      <w:pPr>
        <w:numPr>
          <w:ilvl w:val="0"/>
          <w:numId w:val="6"/>
        </w:numPr>
        <w:tabs>
          <w:tab w:val="right" w:pos="9026"/>
        </w:tabs>
        <w:spacing w:before="0" w:after="0"/>
        <w:ind w:left="567" w:hanging="425"/>
        <w:outlineLvl w:val="4"/>
        <w:rPr>
          <w:i/>
        </w:rPr>
      </w:pPr>
      <w:r w:rsidRPr="001F433A">
        <w:rPr>
          <w:i/>
        </w:rPr>
        <w:t>is tailored to their needs; and</w:t>
      </w:r>
    </w:p>
    <w:p w14:paraId="5F3859CF" w14:textId="77777777" w:rsidR="00853601" w:rsidRPr="001F433A" w:rsidRDefault="00ED05F3" w:rsidP="008930A6">
      <w:pPr>
        <w:numPr>
          <w:ilvl w:val="0"/>
          <w:numId w:val="6"/>
        </w:numPr>
        <w:tabs>
          <w:tab w:val="right" w:pos="9026"/>
        </w:tabs>
        <w:spacing w:before="0" w:after="0"/>
        <w:ind w:left="567" w:hanging="425"/>
        <w:outlineLvl w:val="4"/>
        <w:rPr>
          <w:i/>
        </w:rPr>
      </w:pPr>
      <w:r w:rsidRPr="001F433A">
        <w:rPr>
          <w:i/>
        </w:rPr>
        <w:t>optimises their health and well-being.</w:t>
      </w:r>
    </w:p>
    <w:p w14:paraId="04D496CD" w14:textId="768C6B9C" w:rsidR="003A75A3" w:rsidRDefault="003A75A3" w:rsidP="00AB021D">
      <w:pPr>
        <w:rPr>
          <w:rFonts w:eastAsia="Calibri"/>
          <w:lang w:eastAsia="en-US"/>
        </w:rPr>
      </w:pPr>
      <w:r w:rsidRPr="00477286">
        <w:rPr>
          <w:rFonts w:eastAsia="Calibri"/>
          <w:lang w:eastAsia="en-US"/>
        </w:rPr>
        <w:t xml:space="preserve">The service </w:t>
      </w:r>
      <w:r w:rsidR="00CD2A7F">
        <w:rPr>
          <w:rFonts w:eastAsia="Calibri"/>
          <w:lang w:eastAsia="en-US"/>
        </w:rPr>
        <w:t xml:space="preserve">was unable to adequately </w:t>
      </w:r>
      <w:r w:rsidRPr="00477286">
        <w:rPr>
          <w:rFonts w:eastAsia="Calibri"/>
          <w:lang w:eastAsia="en-US"/>
        </w:rPr>
        <w:t xml:space="preserve">demonstrate that each consumer gets safe and effective personal care, or both personal and clinical care, which is best practice, is tailored to their needs and optimises their health and well-being. </w:t>
      </w:r>
    </w:p>
    <w:p w14:paraId="2F646428" w14:textId="5A3A9EA8" w:rsidR="00665F89" w:rsidRPr="001D7DFB" w:rsidRDefault="0096452A" w:rsidP="00AB021D">
      <w:pPr>
        <w:rPr>
          <w:rFonts w:eastAsiaTheme="minorHAnsi"/>
          <w:color w:val="auto"/>
        </w:rPr>
      </w:pPr>
      <w:r>
        <w:rPr>
          <w:rFonts w:eastAsiaTheme="minorHAnsi"/>
          <w:color w:val="auto"/>
        </w:rPr>
        <w:t>T</w:t>
      </w:r>
      <w:r w:rsidR="00C74EF7" w:rsidRPr="00D267DD">
        <w:rPr>
          <w:rFonts w:eastAsiaTheme="minorHAnsi"/>
          <w:color w:val="auto"/>
        </w:rPr>
        <w:t>he service</w:t>
      </w:r>
      <w:r w:rsidR="007C2829">
        <w:rPr>
          <w:rFonts w:eastAsiaTheme="minorHAnsi"/>
          <w:color w:val="auto"/>
        </w:rPr>
        <w:t xml:space="preserve"> </w:t>
      </w:r>
      <w:r w:rsidR="006B54A0">
        <w:rPr>
          <w:rFonts w:eastAsiaTheme="minorHAnsi"/>
          <w:color w:val="auto"/>
        </w:rPr>
        <w:t>was unable to demonstrate the regular reporting</w:t>
      </w:r>
      <w:r w:rsidR="003B1F43">
        <w:rPr>
          <w:rFonts w:eastAsiaTheme="minorHAnsi"/>
          <w:color w:val="auto"/>
        </w:rPr>
        <w:t xml:space="preserve">, </w:t>
      </w:r>
      <w:r w:rsidR="006B54A0">
        <w:rPr>
          <w:rFonts w:eastAsiaTheme="minorHAnsi"/>
          <w:color w:val="auto"/>
        </w:rPr>
        <w:t xml:space="preserve">analysis </w:t>
      </w:r>
      <w:r w:rsidR="003B1F43">
        <w:rPr>
          <w:rFonts w:eastAsiaTheme="minorHAnsi"/>
          <w:color w:val="auto"/>
        </w:rPr>
        <w:t xml:space="preserve">and trending </w:t>
      </w:r>
      <w:r w:rsidR="006B54A0">
        <w:rPr>
          <w:rFonts w:eastAsiaTheme="minorHAnsi"/>
          <w:color w:val="auto"/>
        </w:rPr>
        <w:t>of clinical issues for consumers</w:t>
      </w:r>
      <w:r w:rsidR="003B1F43">
        <w:rPr>
          <w:rFonts w:eastAsiaTheme="minorHAnsi"/>
          <w:color w:val="auto"/>
        </w:rPr>
        <w:t xml:space="preserve"> </w:t>
      </w:r>
      <w:r w:rsidR="00F74ABE">
        <w:rPr>
          <w:rFonts w:eastAsiaTheme="minorHAnsi"/>
          <w:color w:val="auto"/>
        </w:rPr>
        <w:t xml:space="preserve">to ensure monitoring of </w:t>
      </w:r>
      <w:r w:rsidR="00DA54ED">
        <w:rPr>
          <w:rFonts w:eastAsiaTheme="minorHAnsi"/>
          <w:color w:val="auto"/>
        </w:rPr>
        <w:t xml:space="preserve">their care and services </w:t>
      </w:r>
      <w:r w:rsidR="00567409">
        <w:rPr>
          <w:rFonts w:eastAsiaTheme="minorHAnsi"/>
          <w:color w:val="auto"/>
        </w:rPr>
        <w:t>are</w:t>
      </w:r>
      <w:r w:rsidR="00DA54ED">
        <w:rPr>
          <w:rFonts w:eastAsiaTheme="minorHAnsi"/>
          <w:color w:val="auto"/>
        </w:rPr>
        <w:t xml:space="preserve"> safe and effective.</w:t>
      </w:r>
      <w:r w:rsidR="00AF1752">
        <w:rPr>
          <w:rFonts w:eastAsiaTheme="minorHAnsi"/>
          <w:color w:val="auto"/>
        </w:rPr>
        <w:t xml:space="preserve"> </w:t>
      </w:r>
      <w:r w:rsidR="007B1FCF">
        <w:rPr>
          <w:rFonts w:eastAsiaTheme="minorHAnsi"/>
          <w:color w:val="auto"/>
        </w:rPr>
        <w:t xml:space="preserve">The Assessment Contact – Desk report provided information which evidence the service was </w:t>
      </w:r>
      <w:r w:rsidR="00095D65">
        <w:rPr>
          <w:rFonts w:eastAsiaTheme="minorHAnsi"/>
          <w:color w:val="auto"/>
        </w:rPr>
        <w:t>unaware</w:t>
      </w:r>
      <w:r w:rsidR="007B1FCF">
        <w:rPr>
          <w:rFonts w:eastAsiaTheme="minorHAnsi"/>
          <w:color w:val="auto"/>
        </w:rPr>
        <w:t xml:space="preserve"> of the current clinical and personal care needs</w:t>
      </w:r>
      <w:r w:rsidR="0061715D">
        <w:rPr>
          <w:rFonts w:eastAsiaTheme="minorHAnsi"/>
          <w:color w:val="auto"/>
        </w:rPr>
        <w:t xml:space="preserve"> and/or </w:t>
      </w:r>
      <w:r w:rsidR="0061715D" w:rsidRPr="009936B5">
        <w:t xml:space="preserve">not consistently monitoring some consumers with personal and clinical care needs in relation to </w:t>
      </w:r>
      <w:r w:rsidR="007B1FCF">
        <w:rPr>
          <w:rFonts w:eastAsiaTheme="minorHAnsi"/>
          <w:color w:val="auto"/>
        </w:rPr>
        <w:t xml:space="preserve">wounds, </w:t>
      </w:r>
      <w:r w:rsidR="0061715D">
        <w:rPr>
          <w:rFonts w:eastAsiaTheme="minorHAnsi"/>
          <w:color w:val="auto"/>
        </w:rPr>
        <w:t xml:space="preserve">urinary </w:t>
      </w:r>
      <w:r w:rsidR="007B1FCF">
        <w:rPr>
          <w:rFonts w:eastAsiaTheme="minorHAnsi"/>
          <w:color w:val="auto"/>
        </w:rPr>
        <w:t>catheters, diabetes</w:t>
      </w:r>
      <w:r w:rsidR="00820030">
        <w:rPr>
          <w:rFonts w:eastAsiaTheme="minorHAnsi"/>
          <w:color w:val="auto"/>
        </w:rPr>
        <w:t xml:space="preserve">, </w:t>
      </w:r>
      <w:r w:rsidR="007B1FCF">
        <w:rPr>
          <w:rFonts w:eastAsiaTheme="minorHAnsi"/>
          <w:color w:val="auto"/>
        </w:rPr>
        <w:t>swallowing</w:t>
      </w:r>
      <w:r w:rsidR="00820030">
        <w:rPr>
          <w:rFonts w:eastAsiaTheme="minorHAnsi"/>
          <w:color w:val="auto"/>
        </w:rPr>
        <w:t>, pain and falls</w:t>
      </w:r>
      <w:r w:rsidR="007B1FCF">
        <w:rPr>
          <w:rFonts w:eastAsiaTheme="minorHAnsi"/>
          <w:color w:val="auto"/>
        </w:rPr>
        <w:t>.</w:t>
      </w:r>
      <w:r w:rsidR="001D7DFB">
        <w:rPr>
          <w:rFonts w:eastAsiaTheme="minorHAnsi"/>
          <w:color w:val="auto"/>
        </w:rPr>
        <w:t xml:space="preserve"> </w:t>
      </w:r>
      <w:r w:rsidR="00AF1752" w:rsidRPr="001D7DFB">
        <w:rPr>
          <w:rFonts w:eastAsiaTheme="minorHAnsi"/>
          <w:color w:val="auto"/>
        </w:rPr>
        <w:t xml:space="preserve">For </w:t>
      </w:r>
      <w:r w:rsidR="00095D65" w:rsidRPr="001D7DFB">
        <w:rPr>
          <w:rFonts w:eastAsiaTheme="minorHAnsi"/>
          <w:color w:val="auto"/>
        </w:rPr>
        <w:t>example,</w:t>
      </w:r>
      <w:r w:rsidR="00AF1752" w:rsidRPr="001D7DFB">
        <w:rPr>
          <w:rFonts w:eastAsiaTheme="minorHAnsi"/>
          <w:color w:val="auto"/>
        </w:rPr>
        <w:t xml:space="preserve"> for one named consumer,</w:t>
      </w:r>
      <w:r w:rsidR="007C1C9A" w:rsidRPr="001D7DFB">
        <w:rPr>
          <w:rFonts w:eastAsiaTheme="minorHAnsi"/>
          <w:color w:val="auto"/>
        </w:rPr>
        <w:t xml:space="preserve"> </w:t>
      </w:r>
      <w:r w:rsidR="00D23A2C" w:rsidRPr="001D7DFB">
        <w:rPr>
          <w:rFonts w:eastAsiaTheme="minorHAnsi"/>
          <w:color w:val="auto"/>
        </w:rPr>
        <w:t xml:space="preserve">staff were not </w:t>
      </w:r>
      <w:r w:rsidR="00095D65" w:rsidRPr="001D7DFB">
        <w:rPr>
          <w:rFonts w:eastAsiaTheme="minorHAnsi"/>
          <w:color w:val="auto"/>
        </w:rPr>
        <w:t>unaware</w:t>
      </w:r>
      <w:r w:rsidR="007C1C9A" w:rsidRPr="001D7DFB">
        <w:rPr>
          <w:rFonts w:eastAsiaTheme="minorHAnsi"/>
          <w:color w:val="auto"/>
        </w:rPr>
        <w:t xml:space="preserve"> </w:t>
      </w:r>
      <w:r w:rsidR="00291C6D" w:rsidRPr="001D7DFB">
        <w:rPr>
          <w:rFonts w:eastAsiaTheme="minorHAnsi"/>
          <w:color w:val="auto"/>
        </w:rPr>
        <w:t xml:space="preserve">the consumer </w:t>
      </w:r>
      <w:r w:rsidR="00291C6D" w:rsidRPr="001D7DFB">
        <w:rPr>
          <w:rFonts w:eastAsiaTheme="minorHAnsi"/>
          <w:color w:val="auto"/>
        </w:rPr>
        <w:lastRenderedPageBreak/>
        <w:t>had a</w:t>
      </w:r>
      <w:r w:rsidR="00FC010C" w:rsidRPr="001D7DFB">
        <w:rPr>
          <w:rFonts w:eastAsiaTheme="minorHAnsi"/>
          <w:color w:val="auto"/>
        </w:rPr>
        <w:t xml:space="preserve"> </w:t>
      </w:r>
      <w:r w:rsidR="00B9269F" w:rsidRPr="001D7DFB">
        <w:rPr>
          <w:rFonts w:eastAsiaTheme="minorHAnsi"/>
          <w:color w:val="auto"/>
        </w:rPr>
        <w:t xml:space="preserve">current </w:t>
      </w:r>
      <w:r w:rsidR="00FC010C" w:rsidRPr="001D7DFB">
        <w:rPr>
          <w:rFonts w:eastAsiaTheme="minorHAnsi"/>
          <w:color w:val="auto"/>
        </w:rPr>
        <w:t>wound</w:t>
      </w:r>
      <w:r w:rsidR="00A04734" w:rsidRPr="001D7DFB">
        <w:rPr>
          <w:rFonts w:eastAsiaTheme="minorHAnsi"/>
          <w:color w:val="auto"/>
        </w:rPr>
        <w:t xml:space="preserve">, </w:t>
      </w:r>
      <w:r w:rsidR="00587B7A" w:rsidRPr="001D7DFB">
        <w:rPr>
          <w:rFonts w:eastAsiaTheme="minorHAnsi"/>
          <w:color w:val="auto"/>
        </w:rPr>
        <w:t xml:space="preserve">or </w:t>
      </w:r>
      <w:r w:rsidR="000F2FB5" w:rsidRPr="001D7DFB">
        <w:rPr>
          <w:rFonts w:eastAsiaTheme="minorHAnsi"/>
          <w:color w:val="auto"/>
        </w:rPr>
        <w:t>t</w:t>
      </w:r>
      <w:r w:rsidR="00587B7A" w:rsidRPr="001D7DFB">
        <w:rPr>
          <w:rFonts w:eastAsiaTheme="minorHAnsi"/>
          <w:color w:val="auto"/>
        </w:rPr>
        <w:t>hat family utilised</w:t>
      </w:r>
      <w:r w:rsidR="000F2FB5" w:rsidRPr="001D7DFB">
        <w:rPr>
          <w:rFonts w:eastAsiaTheme="minorHAnsi"/>
          <w:color w:val="auto"/>
        </w:rPr>
        <w:t xml:space="preserve"> a belt tied around the consumers waist to minimise the risk of the consumer slipping for the wheelchair</w:t>
      </w:r>
      <w:r w:rsidR="00A21EF4" w:rsidRPr="001D7DFB">
        <w:rPr>
          <w:rFonts w:eastAsiaTheme="minorHAnsi"/>
          <w:color w:val="auto"/>
        </w:rPr>
        <w:t xml:space="preserve">. </w:t>
      </w:r>
      <w:r w:rsidR="00D55DAB" w:rsidRPr="001D7DFB">
        <w:rPr>
          <w:rFonts w:eastAsiaTheme="minorHAnsi"/>
          <w:color w:val="auto"/>
        </w:rPr>
        <w:t xml:space="preserve">For a second named consumer, </w:t>
      </w:r>
      <w:r w:rsidR="00665F89" w:rsidRPr="001D7DFB">
        <w:rPr>
          <w:rFonts w:eastAsiaTheme="minorHAnsi"/>
          <w:color w:val="auto"/>
        </w:rPr>
        <w:t xml:space="preserve">staff </w:t>
      </w:r>
      <w:r w:rsidR="00B463C2" w:rsidRPr="001D7DFB">
        <w:rPr>
          <w:rFonts w:eastAsiaTheme="minorHAnsi"/>
          <w:color w:val="auto"/>
        </w:rPr>
        <w:t>reported the consumer</w:t>
      </w:r>
      <w:r w:rsidR="00665F89" w:rsidRPr="001D7DFB">
        <w:rPr>
          <w:rFonts w:eastAsiaTheme="minorHAnsi"/>
          <w:color w:val="auto"/>
        </w:rPr>
        <w:t xml:space="preserve"> had multiple falls </w:t>
      </w:r>
      <w:r w:rsidR="00B463C2" w:rsidRPr="001D7DFB">
        <w:rPr>
          <w:rFonts w:eastAsiaTheme="minorHAnsi"/>
          <w:color w:val="auto"/>
        </w:rPr>
        <w:t xml:space="preserve">however staff did not know who to </w:t>
      </w:r>
      <w:r w:rsidR="00665F89" w:rsidRPr="001D7DFB">
        <w:rPr>
          <w:rFonts w:eastAsiaTheme="minorHAnsi"/>
          <w:color w:val="auto"/>
        </w:rPr>
        <w:t xml:space="preserve">report these to the service. </w:t>
      </w:r>
      <w:r w:rsidR="00B463C2" w:rsidRPr="001D7DFB">
        <w:rPr>
          <w:rFonts w:eastAsiaTheme="minorHAnsi"/>
          <w:color w:val="auto"/>
        </w:rPr>
        <w:t xml:space="preserve">Review of documentation </w:t>
      </w:r>
      <w:r w:rsidR="001D7DFB" w:rsidRPr="001D7DFB">
        <w:rPr>
          <w:rFonts w:eastAsiaTheme="minorHAnsi"/>
          <w:color w:val="auto"/>
        </w:rPr>
        <w:t>identified</w:t>
      </w:r>
      <w:r w:rsidR="00B463C2" w:rsidRPr="001D7DFB">
        <w:rPr>
          <w:rFonts w:eastAsiaTheme="minorHAnsi"/>
          <w:color w:val="auto"/>
        </w:rPr>
        <w:t xml:space="preserve"> that t</w:t>
      </w:r>
      <w:r w:rsidR="00665F89" w:rsidRPr="001D7DFB">
        <w:rPr>
          <w:rFonts w:eastAsiaTheme="minorHAnsi"/>
          <w:color w:val="auto"/>
        </w:rPr>
        <w:t>h</w:t>
      </w:r>
      <w:r w:rsidR="00B463C2" w:rsidRPr="001D7DFB">
        <w:rPr>
          <w:rFonts w:eastAsiaTheme="minorHAnsi"/>
          <w:color w:val="auto"/>
        </w:rPr>
        <w:t>e</w:t>
      </w:r>
      <w:r w:rsidR="00665F89" w:rsidRPr="001D7DFB">
        <w:rPr>
          <w:rFonts w:eastAsiaTheme="minorHAnsi"/>
          <w:color w:val="auto"/>
        </w:rPr>
        <w:t xml:space="preserve"> falls </w:t>
      </w:r>
      <w:r w:rsidR="00B463C2" w:rsidRPr="001D7DFB">
        <w:rPr>
          <w:rFonts w:eastAsiaTheme="minorHAnsi"/>
          <w:color w:val="auto"/>
        </w:rPr>
        <w:t xml:space="preserve">incidents had </w:t>
      </w:r>
      <w:r w:rsidR="001D7DFB" w:rsidRPr="001D7DFB">
        <w:rPr>
          <w:rFonts w:eastAsiaTheme="minorHAnsi"/>
          <w:color w:val="auto"/>
        </w:rPr>
        <w:t xml:space="preserve">not </w:t>
      </w:r>
      <w:r w:rsidR="00B463C2" w:rsidRPr="001D7DFB">
        <w:rPr>
          <w:rFonts w:eastAsiaTheme="minorHAnsi"/>
          <w:color w:val="auto"/>
        </w:rPr>
        <w:t>been recorded</w:t>
      </w:r>
      <w:r w:rsidR="001D7DFB" w:rsidRPr="001D7DFB">
        <w:rPr>
          <w:rFonts w:eastAsiaTheme="minorHAnsi"/>
          <w:color w:val="auto"/>
        </w:rPr>
        <w:t xml:space="preserve"> in</w:t>
      </w:r>
      <w:r w:rsidR="00665F89" w:rsidRPr="001D7DFB">
        <w:rPr>
          <w:rFonts w:eastAsiaTheme="minorHAnsi"/>
          <w:color w:val="auto"/>
        </w:rPr>
        <w:t xml:space="preserve"> consumer’s </w:t>
      </w:r>
      <w:r w:rsidR="001D7DFB" w:rsidRPr="001D7DFB">
        <w:rPr>
          <w:rFonts w:eastAsiaTheme="minorHAnsi"/>
          <w:color w:val="auto"/>
        </w:rPr>
        <w:t>care documentation</w:t>
      </w:r>
      <w:r w:rsidR="00665F89" w:rsidRPr="001D7DFB">
        <w:rPr>
          <w:rFonts w:eastAsiaTheme="minorHAnsi"/>
          <w:color w:val="auto"/>
        </w:rPr>
        <w:t xml:space="preserve"> or</w:t>
      </w:r>
      <w:r w:rsidR="001D7DFB" w:rsidRPr="001D7DFB">
        <w:rPr>
          <w:rFonts w:eastAsiaTheme="minorHAnsi"/>
          <w:color w:val="auto"/>
        </w:rPr>
        <w:t xml:space="preserve"> the service’s</w:t>
      </w:r>
      <w:r w:rsidR="00665F89" w:rsidRPr="001D7DFB">
        <w:rPr>
          <w:rFonts w:eastAsiaTheme="minorHAnsi"/>
          <w:color w:val="auto"/>
        </w:rPr>
        <w:t xml:space="preserve"> incident register.</w:t>
      </w:r>
    </w:p>
    <w:p w14:paraId="7E4C5BE9" w14:textId="29F28D99" w:rsidR="00C76344" w:rsidRPr="0010375E" w:rsidRDefault="00C76344" w:rsidP="00AB021D">
      <w:pPr>
        <w:rPr>
          <w:iCs/>
          <w:color w:val="000000" w:themeColor="text1"/>
        </w:rPr>
      </w:pPr>
      <w:r w:rsidRPr="0010375E">
        <w:rPr>
          <w:iCs/>
          <w:color w:val="000000" w:themeColor="text1"/>
        </w:rPr>
        <w:t>Management advised a service gap analysis identified gaps in clinical oversight of consumers and clinical governance</w:t>
      </w:r>
      <w:r w:rsidR="00BA7506" w:rsidRPr="0010375E">
        <w:rPr>
          <w:iCs/>
          <w:color w:val="000000" w:themeColor="text1"/>
        </w:rPr>
        <w:t xml:space="preserve"> and in response the service is currently recruiting </w:t>
      </w:r>
      <w:r w:rsidR="00B32206" w:rsidRPr="0010375E">
        <w:rPr>
          <w:iCs/>
          <w:color w:val="000000" w:themeColor="text1"/>
        </w:rPr>
        <w:t xml:space="preserve">a </w:t>
      </w:r>
      <w:r w:rsidRPr="0010375E">
        <w:rPr>
          <w:iCs/>
          <w:color w:val="000000" w:themeColor="text1"/>
        </w:rPr>
        <w:t xml:space="preserve">clinical care and governance manager </w:t>
      </w:r>
      <w:r w:rsidR="00B32206" w:rsidRPr="0010375E">
        <w:rPr>
          <w:iCs/>
          <w:color w:val="000000" w:themeColor="text1"/>
        </w:rPr>
        <w:t>who</w:t>
      </w:r>
      <w:r w:rsidRPr="0010375E">
        <w:rPr>
          <w:iCs/>
          <w:color w:val="000000" w:themeColor="text1"/>
        </w:rPr>
        <w:t xml:space="preserve"> will provide clinical oversight</w:t>
      </w:r>
      <w:r w:rsidR="00B32206" w:rsidRPr="0010375E">
        <w:rPr>
          <w:iCs/>
          <w:color w:val="000000" w:themeColor="text1"/>
        </w:rPr>
        <w:t xml:space="preserve"> to consumers care and </w:t>
      </w:r>
      <w:r w:rsidR="00FD27B6" w:rsidRPr="0010375E">
        <w:rPr>
          <w:iCs/>
          <w:color w:val="000000" w:themeColor="text1"/>
        </w:rPr>
        <w:t>be responsible for the services quality and safety reporting.</w:t>
      </w:r>
      <w:r w:rsidR="0010375E" w:rsidRPr="0010375E">
        <w:rPr>
          <w:iCs/>
          <w:color w:val="000000" w:themeColor="text1"/>
        </w:rPr>
        <w:t xml:space="preserve"> </w:t>
      </w:r>
      <w:r w:rsidRPr="0010375E">
        <w:rPr>
          <w:iCs/>
          <w:color w:val="000000" w:themeColor="text1"/>
        </w:rPr>
        <w:t xml:space="preserve">The service </w:t>
      </w:r>
      <w:r w:rsidR="00801281">
        <w:rPr>
          <w:iCs/>
          <w:color w:val="000000" w:themeColor="text1"/>
        </w:rPr>
        <w:t>did not have</w:t>
      </w:r>
      <w:r w:rsidRPr="0010375E">
        <w:rPr>
          <w:iCs/>
          <w:color w:val="000000" w:themeColor="text1"/>
        </w:rPr>
        <w:t xml:space="preserve"> clinical care policy and procedure</w:t>
      </w:r>
      <w:r w:rsidR="00FD27B6" w:rsidRPr="0010375E">
        <w:rPr>
          <w:iCs/>
          <w:color w:val="000000" w:themeColor="text1"/>
        </w:rPr>
        <w:t xml:space="preserve">s </w:t>
      </w:r>
      <w:r w:rsidR="0010375E" w:rsidRPr="0010375E">
        <w:rPr>
          <w:iCs/>
          <w:color w:val="000000" w:themeColor="text1"/>
        </w:rPr>
        <w:t>to guide staff in the delivery of consumers personal and clinical care</w:t>
      </w:r>
      <w:r w:rsidR="00801281">
        <w:rPr>
          <w:iCs/>
          <w:color w:val="000000" w:themeColor="text1"/>
        </w:rPr>
        <w:t xml:space="preserve">; </w:t>
      </w:r>
      <w:r w:rsidR="008B0B1B">
        <w:rPr>
          <w:iCs/>
          <w:color w:val="000000" w:themeColor="text1"/>
        </w:rPr>
        <w:t>and the service’s assessments did not include the use of validated tools</w:t>
      </w:r>
      <w:r w:rsidRPr="0010375E">
        <w:rPr>
          <w:iCs/>
          <w:color w:val="000000" w:themeColor="text1"/>
        </w:rPr>
        <w:t xml:space="preserve">. </w:t>
      </w:r>
    </w:p>
    <w:p w14:paraId="1EF6D60E" w14:textId="704F8DE5" w:rsidR="007D50BD" w:rsidRPr="00AB021D" w:rsidRDefault="008B0B1B" w:rsidP="00AB021D">
      <w:pPr>
        <w:rPr>
          <w:color w:val="auto"/>
        </w:rPr>
      </w:pPr>
      <w:r w:rsidRPr="008B0B1B">
        <w:t>The Approved Provider in its written response, stated the service accepts there are aspects of the service that need to be modified, improved and, in some case developed</w:t>
      </w:r>
      <w:r w:rsidR="00C57EB9">
        <w:t xml:space="preserve">. </w:t>
      </w:r>
      <w:r w:rsidRPr="008B0B1B">
        <w:t xml:space="preserve">The Approved Providers response included information which evidenced </w:t>
      </w:r>
      <w:r w:rsidRPr="00AB021D">
        <w:rPr>
          <w:color w:val="auto"/>
        </w:rPr>
        <w:t xml:space="preserve">the service has planned actions to the deficiencies identified at the time of the Assessment Contact due for completion 31 </w:t>
      </w:r>
      <w:r w:rsidR="007D50BD" w:rsidRPr="00AB021D">
        <w:rPr>
          <w:color w:val="auto"/>
        </w:rPr>
        <w:t>December</w:t>
      </w:r>
      <w:r w:rsidRPr="00AB021D">
        <w:rPr>
          <w:color w:val="auto"/>
        </w:rPr>
        <w:t xml:space="preserve"> 202</w:t>
      </w:r>
      <w:r w:rsidR="007D50BD" w:rsidRPr="00AB021D">
        <w:rPr>
          <w:color w:val="auto"/>
        </w:rPr>
        <w:t>1</w:t>
      </w:r>
      <w:r w:rsidRPr="00AB021D">
        <w:rPr>
          <w:color w:val="auto"/>
        </w:rPr>
        <w:t xml:space="preserve">. Including the </w:t>
      </w:r>
      <w:r w:rsidR="007F328A" w:rsidRPr="00AB021D">
        <w:rPr>
          <w:color w:val="auto"/>
        </w:rPr>
        <w:t xml:space="preserve">consumer’s care plan </w:t>
      </w:r>
      <w:r w:rsidR="00C26319" w:rsidRPr="00AB021D">
        <w:rPr>
          <w:color w:val="auto"/>
        </w:rPr>
        <w:t xml:space="preserve">accessible to staff via the care management system, implementation of clinical indicators to identify clinical trends and issues; </w:t>
      </w:r>
      <w:r w:rsidR="00DB080B" w:rsidRPr="00AB021D">
        <w:rPr>
          <w:color w:val="auto"/>
        </w:rPr>
        <w:t xml:space="preserve">fortnightly review of </w:t>
      </w:r>
      <w:proofErr w:type="gramStart"/>
      <w:r w:rsidR="00DB080B" w:rsidRPr="00AB021D">
        <w:rPr>
          <w:color w:val="auto"/>
        </w:rPr>
        <w:t>high risk</w:t>
      </w:r>
      <w:proofErr w:type="gramEnd"/>
      <w:r w:rsidR="00DB080B" w:rsidRPr="00AB021D">
        <w:rPr>
          <w:color w:val="auto"/>
        </w:rPr>
        <w:t xml:space="preserve"> consumers; implementation of validated assessment tools; and the implementation and education of staff in </w:t>
      </w:r>
      <w:r w:rsidR="00006382" w:rsidRPr="00AB021D">
        <w:rPr>
          <w:color w:val="auto"/>
        </w:rPr>
        <w:t>a hospital discharge policy and checklist.</w:t>
      </w:r>
    </w:p>
    <w:p w14:paraId="5F3859D9" w14:textId="08A926A0" w:rsidR="00853601" w:rsidRPr="00AB021D" w:rsidRDefault="008B0B1B" w:rsidP="00AB021D">
      <w:pPr>
        <w:rPr>
          <w:rFonts w:eastAsia="Calibri"/>
          <w:color w:val="auto"/>
          <w:lang w:eastAsia="en-US"/>
        </w:rPr>
      </w:pPr>
      <w:r w:rsidRPr="00AB021D">
        <w:rPr>
          <w:color w:val="auto"/>
        </w:rPr>
        <w:t xml:space="preserve">In coming to a decision for this requirement, I have considered the information from the Assessment Contact – Desk Report and the Approved Provider’s response. While I acknowledge the planned actions committed to by the Approved Provider, at the time of the Assessment Contact, </w:t>
      </w:r>
      <w:r w:rsidR="00AB021D" w:rsidRPr="00AB021D">
        <w:rPr>
          <w:color w:val="auto"/>
        </w:rPr>
        <w:t>the service did not consistently demonstrate that all consumers receive individualised care that is safe, effective and tailored to specific consumer needs and preferences. Therefore, it is my decision this requirement is Non-Compliant.</w:t>
      </w:r>
    </w:p>
    <w:p w14:paraId="5F3859DA" w14:textId="086238E0" w:rsidR="00853601" w:rsidRPr="00D435F8" w:rsidRDefault="00ED05F3" w:rsidP="00853601">
      <w:pPr>
        <w:pStyle w:val="Heading3"/>
      </w:pPr>
      <w:r w:rsidRPr="00D435F8">
        <w:t>Requirement 3(3)(e)</w:t>
      </w:r>
      <w:r>
        <w:tab/>
        <w:t>Non-compliant</w:t>
      </w:r>
    </w:p>
    <w:p w14:paraId="5F3859DB" w14:textId="77777777" w:rsidR="00853601" w:rsidRPr="001F433A" w:rsidRDefault="00ED05F3" w:rsidP="00853601">
      <w:pPr>
        <w:rPr>
          <w:i/>
        </w:rPr>
      </w:pPr>
      <w:r w:rsidRPr="001F433A">
        <w:rPr>
          <w:i/>
          <w:szCs w:val="22"/>
        </w:rPr>
        <w:t>Information about the consumer’s condition, needs and preferences is documented and communicated within the organisation, and with others where responsibility for care is shared.</w:t>
      </w:r>
    </w:p>
    <w:p w14:paraId="390429C4" w14:textId="77777777" w:rsidR="0040442E" w:rsidRDefault="002160B0" w:rsidP="00FF398A">
      <w:pPr>
        <w:rPr>
          <w:iCs/>
          <w:color w:val="000000" w:themeColor="text1"/>
        </w:rPr>
      </w:pPr>
      <w:r w:rsidRPr="002C76A6">
        <w:rPr>
          <w:iCs/>
          <w:color w:val="000000" w:themeColor="text1"/>
        </w:rPr>
        <w:t xml:space="preserve">Information about consumers’ care needs is not shared with others involved in their care. </w:t>
      </w:r>
      <w:r w:rsidR="007950C2" w:rsidRPr="00FC60F3">
        <w:t xml:space="preserve">The Assessment Contact – Desk report provided information which evidenced </w:t>
      </w:r>
      <w:r w:rsidR="00623141">
        <w:t>four</w:t>
      </w:r>
      <w:r w:rsidR="002C76A6">
        <w:t xml:space="preserve"> consumers</w:t>
      </w:r>
      <w:r w:rsidR="00623141">
        <w:t xml:space="preserve"> care</w:t>
      </w:r>
      <w:r w:rsidR="007950C2" w:rsidRPr="00B9125E">
        <w:t xml:space="preserve"> </w:t>
      </w:r>
      <w:r w:rsidR="007950C2">
        <w:t>documentation did not</w:t>
      </w:r>
      <w:r w:rsidR="007950C2" w:rsidRPr="00B9125E">
        <w:t xml:space="preserve"> </w:t>
      </w:r>
      <w:r w:rsidR="007950C2">
        <w:t>provide information to guide staff in the safe delivery of consumers care and services</w:t>
      </w:r>
      <w:r w:rsidR="007C45F2">
        <w:t xml:space="preserve"> including </w:t>
      </w:r>
      <w:r w:rsidR="007950C2">
        <w:t xml:space="preserve">the consumer’s current cares </w:t>
      </w:r>
      <w:r w:rsidR="007950C2">
        <w:lastRenderedPageBreak/>
        <w:t>and supports</w:t>
      </w:r>
      <w:r w:rsidR="007C45F2">
        <w:t>.</w:t>
      </w:r>
      <w:r w:rsidR="00222391">
        <w:t xml:space="preserve"> </w:t>
      </w:r>
      <w:r w:rsidR="00DD10D8">
        <w:t>S</w:t>
      </w:r>
      <w:r w:rsidR="00742326" w:rsidRPr="002C76A6">
        <w:rPr>
          <w:iCs/>
          <w:color w:val="000000" w:themeColor="text1"/>
        </w:rPr>
        <w:t xml:space="preserve">taff advised they had not received information in relation to </w:t>
      </w:r>
      <w:r w:rsidR="0040442E">
        <w:rPr>
          <w:iCs/>
          <w:color w:val="000000" w:themeColor="text1"/>
        </w:rPr>
        <w:t>supports</w:t>
      </w:r>
      <w:r w:rsidR="0040442E" w:rsidRPr="002C76A6">
        <w:rPr>
          <w:iCs/>
          <w:color w:val="000000" w:themeColor="text1"/>
        </w:rPr>
        <w:t xml:space="preserve"> prior to commencing services.</w:t>
      </w:r>
    </w:p>
    <w:p w14:paraId="035CB9F9" w14:textId="687FF91D" w:rsidR="0040442E" w:rsidRDefault="008F74DD" w:rsidP="00FF398A">
      <w:pPr>
        <w:rPr>
          <w:iCs/>
          <w:color w:val="000000" w:themeColor="text1"/>
        </w:rPr>
      </w:pPr>
      <w:r>
        <w:rPr>
          <w:iCs/>
          <w:color w:val="000000" w:themeColor="text1"/>
        </w:rPr>
        <w:t>For one named consumer, i</w:t>
      </w:r>
      <w:r w:rsidR="0040442E">
        <w:rPr>
          <w:iCs/>
          <w:color w:val="000000" w:themeColor="text1"/>
        </w:rPr>
        <w:t xml:space="preserve">nformation in relation to </w:t>
      </w:r>
      <w:r w:rsidR="00742326" w:rsidRPr="002C76A6">
        <w:rPr>
          <w:iCs/>
          <w:color w:val="000000" w:themeColor="text1"/>
        </w:rPr>
        <w:t>care needs</w:t>
      </w:r>
      <w:r w:rsidR="002C76A6">
        <w:rPr>
          <w:iCs/>
          <w:color w:val="000000" w:themeColor="text1"/>
        </w:rPr>
        <w:t xml:space="preserve"> o</w:t>
      </w:r>
      <w:r w:rsidR="00CC0E22">
        <w:rPr>
          <w:iCs/>
          <w:color w:val="000000" w:themeColor="text1"/>
        </w:rPr>
        <w:t xml:space="preserve">r requirements </w:t>
      </w:r>
      <w:r w:rsidR="0040442E">
        <w:rPr>
          <w:iCs/>
          <w:color w:val="000000" w:themeColor="text1"/>
        </w:rPr>
        <w:t xml:space="preserve">from other </w:t>
      </w:r>
      <w:r>
        <w:rPr>
          <w:iCs/>
          <w:color w:val="000000" w:themeColor="text1"/>
        </w:rPr>
        <w:t xml:space="preserve">services and supports such as the </w:t>
      </w:r>
      <w:r w:rsidR="0040442E">
        <w:rPr>
          <w:iCs/>
          <w:color w:val="000000" w:themeColor="text1"/>
        </w:rPr>
        <w:t xml:space="preserve">geriatrician and </w:t>
      </w:r>
      <w:r>
        <w:rPr>
          <w:iCs/>
          <w:color w:val="000000" w:themeColor="text1"/>
        </w:rPr>
        <w:t xml:space="preserve">hospital </w:t>
      </w:r>
      <w:r w:rsidR="0040442E">
        <w:rPr>
          <w:iCs/>
          <w:color w:val="000000" w:themeColor="text1"/>
        </w:rPr>
        <w:t>medical discharge summaries were not sought</w:t>
      </w:r>
      <w:r w:rsidR="00216392">
        <w:rPr>
          <w:iCs/>
          <w:color w:val="000000" w:themeColor="text1"/>
        </w:rPr>
        <w:t>,</w:t>
      </w:r>
      <w:r>
        <w:rPr>
          <w:iCs/>
          <w:color w:val="000000" w:themeColor="text1"/>
        </w:rPr>
        <w:t xml:space="preserve"> and as a </w:t>
      </w:r>
      <w:proofErr w:type="gramStart"/>
      <w:r>
        <w:rPr>
          <w:iCs/>
          <w:color w:val="000000" w:themeColor="text1"/>
        </w:rPr>
        <w:t>result</w:t>
      </w:r>
      <w:r w:rsidR="0040442E">
        <w:rPr>
          <w:iCs/>
          <w:color w:val="000000" w:themeColor="text1"/>
        </w:rPr>
        <w:t xml:space="preserve"> recommendations</w:t>
      </w:r>
      <w:proofErr w:type="gramEnd"/>
      <w:r w:rsidR="0040442E">
        <w:rPr>
          <w:iCs/>
          <w:color w:val="000000" w:themeColor="text1"/>
        </w:rPr>
        <w:t xml:space="preserve"> were</w:t>
      </w:r>
      <w:r>
        <w:rPr>
          <w:iCs/>
          <w:color w:val="000000" w:themeColor="text1"/>
        </w:rPr>
        <w:t xml:space="preserve"> not </w:t>
      </w:r>
      <w:r w:rsidR="00216392">
        <w:rPr>
          <w:iCs/>
          <w:color w:val="000000" w:themeColor="text1"/>
        </w:rPr>
        <w:t>reviewed or implemented by the service.</w:t>
      </w:r>
      <w:r w:rsidR="0040442E">
        <w:rPr>
          <w:iCs/>
          <w:color w:val="000000" w:themeColor="text1"/>
        </w:rPr>
        <w:t xml:space="preserve"> </w:t>
      </w:r>
    </w:p>
    <w:p w14:paraId="1084B683" w14:textId="2EF8880F" w:rsidR="006346D4" w:rsidRDefault="006346D4" w:rsidP="00FF398A">
      <w:pPr>
        <w:rPr>
          <w:iCs/>
          <w:color w:val="000000" w:themeColor="text1"/>
        </w:rPr>
      </w:pPr>
      <w:r>
        <w:rPr>
          <w:iCs/>
          <w:color w:val="000000" w:themeColor="text1"/>
        </w:rPr>
        <w:t>The service described an improvement initiativ</w:t>
      </w:r>
      <w:r w:rsidR="00C96A8C">
        <w:rPr>
          <w:iCs/>
          <w:color w:val="000000" w:themeColor="text1"/>
        </w:rPr>
        <w:t>e being implemented</w:t>
      </w:r>
      <w:r>
        <w:rPr>
          <w:iCs/>
          <w:color w:val="000000" w:themeColor="text1"/>
        </w:rPr>
        <w:t xml:space="preserve"> by the service </w:t>
      </w:r>
      <w:r w:rsidR="000F01C9">
        <w:rPr>
          <w:iCs/>
          <w:color w:val="000000" w:themeColor="text1"/>
        </w:rPr>
        <w:t>which records text messages between consumers and staff</w:t>
      </w:r>
      <w:r w:rsidR="00B94E0D">
        <w:rPr>
          <w:iCs/>
          <w:color w:val="000000" w:themeColor="text1"/>
        </w:rPr>
        <w:t xml:space="preserve"> directly to the consumers’ care file; </w:t>
      </w:r>
      <w:r w:rsidR="00095D65">
        <w:rPr>
          <w:iCs/>
          <w:color w:val="000000" w:themeColor="text1"/>
        </w:rPr>
        <w:t>however,</w:t>
      </w:r>
      <w:r w:rsidR="00B94E0D">
        <w:rPr>
          <w:iCs/>
          <w:color w:val="000000" w:themeColor="text1"/>
        </w:rPr>
        <w:t xml:space="preserve"> </w:t>
      </w:r>
      <w:r w:rsidR="00C96A8C">
        <w:rPr>
          <w:iCs/>
          <w:color w:val="000000" w:themeColor="text1"/>
        </w:rPr>
        <w:t>this is not currently occurring.</w:t>
      </w:r>
    </w:p>
    <w:p w14:paraId="7055188D" w14:textId="130BFDAB" w:rsidR="00663B0C" w:rsidRPr="00FF398A" w:rsidRDefault="00663B0C" w:rsidP="00FF398A">
      <w:pPr>
        <w:rPr>
          <w:color w:val="auto"/>
        </w:rPr>
      </w:pPr>
      <w:r>
        <w:t xml:space="preserve">The </w:t>
      </w:r>
      <w:r w:rsidRPr="009D19B2">
        <w:t xml:space="preserve">Approved Provider in its written response, </w:t>
      </w:r>
      <w:r>
        <w:t>stated the service accepts there are aspects of the service that need to be modified, improved and, in some case developed; which included</w:t>
      </w:r>
      <w:r w:rsidR="00B909E2">
        <w:t xml:space="preserve"> the need for</w:t>
      </w:r>
      <w:r>
        <w:t xml:space="preserve"> </w:t>
      </w:r>
      <w:r w:rsidR="00DF6169">
        <w:t>frequen</w:t>
      </w:r>
      <w:r w:rsidR="00B909E2">
        <w:t>t</w:t>
      </w:r>
      <w:r w:rsidR="00DF6169">
        <w:t xml:space="preserve"> and detail communications </w:t>
      </w:r>
      <w:r w:rsidR="00B909E2">
        <w:t>including medical and specialist reports</w:t>
      </w:r>
      <w:r>
        <w:t xml:space="preserve">. The </w:t>
      </w:r>
      <w:r w:rsidRPr="009D19B2">
        <w:t>Approved Providers response includ</w:t>
      </w:r>
      <w:r>
        <w:t>ed information which evidenced the service has planned actions to the deficiencies identified at the time of the Assessment Contact due for completion 3</w:t>
      </w:r>
      <w:r w:rsidR="00F31197">
        <w:t>1</w:t>
      </w:r>
      <w:r>
        <w:t xml:space="preserve"> January 2022. Including the </w:t>
      </w:r>
      <w:r w:rsidR="00F31197">
        <w:t xml:space="preserve">review of admission and clinical assessment forms to capture </w:t>
      </w:r>
      <w:r w:rsidR="00F31197" w:rsidRPr="00FF398A">
        <w:rPr>
          <w:color w:val="auto"/>
        </w:rPr>
        <w:t>consumers condition, needs and preference; and the develop of clinical policies and procedures.</w:t>
      </w:r>
    </w:p>
    <w:p w14:paraId="5F385A4E" w14:textId="65D8ACB3" w:rsidR="00506F7F" w:rsidRPr="00506F7F" w:rsidRDefault="00663B0C" w:rsidP="00506F7F">
      <w:r w:rsidRPr="00FF398A">
        <w:rPr>
          <w:color w:val="auto"/>
        </w:rPr>
        <w:t xml:space="preserve">In coming to a decision for this requirement, I have considered the information from the Assessment Contact – Desk Report and the Approved Provider’s response. While I acknowledge the planned actions committed to by the Approved Provider, </w:t>
      </w:r>
      <w:r w:rsidR="00324171" w:rsidRPr="00FF398A">
        <w:rPr>
          <w:color w:val="auto"/>
        </w:rPr>
        <w:t>at the time of the Assessment Contact, i</w:t>
      </w:r>
      <w:r w:rsidR="00324171" w:rsidRPr="00FF398A">
        <w:rPr>
          <w:rFonts w:eastAsia="Arial"/>
          <w:color w:val="auto"/>
        </w:rPr>
        <w:t>nformation relating to consumers’ condition, needs and preferences was not consistently documented or effectively communicated between persons involved in the care of consumers</w:t>
      </w:r>
      <w:r w:rsidR="00324171" w:rsidRPr="00FF398A">
        <w:rPr>
          <w:color w:val="auto"/>
        </w:rPr>
        <w:t xml:space="preserve">. </w:t>
      </w:r>
      <w:r w:rsidR="001A3217" w:rsidRPr="00AB021D">
        <w:rPr>
          <w:color w:val="auto"/>
        </w:rPr>
        <w:t>Therefore, it is my decision this requirement is Non-Compliant.</w:t>
      </w:r>
    </w:p>
    <w:p w14:paraId="5F385A4F" w14:textId="77777777" w:rsidR="00095CD4" w:rsidRDefault="00A534B8" w:rsidP="00095CD4">
      <w:pPr>
        <w:sectPr w:rsidR="00095CD4" w:rsidSect="00F05744">
          <w:headerReference w:type="first" r:id="rId22"/>
          <w:type w:val="continuous"/>
          <w:pgSz w:w="11906" w:h="16838"/>
          <w:pgMar w:top="1701" w:right="1418" w:bottom="1418" w:left="1418" w:header="709" w:footer="397" w:gutter="0"/>
          <w:cols w:space="708"/>
          <w:titlePg/>
          <w:docGrid w:linePitch="360"/>
        </w:sectPr>
      </w:pPr>
    </w:p>
    <w:p w14:paraId="5F385A50" w14:textId="4272995A" w:rsidR="00F05744" w:rsidRDefault="00ED05F3" w:rsidP="00A3716D">
      <w:pPr>
        <w:pStyle w:val="Heading1"/>
        <w:tabs>
          <w:tab w:val="right" w:pos="9070"/>
        </w:tabs>
        <w:spacing w:before="560" w:after="640"/>
        <w:rPr>
          <w:color w:val="FFFFFF" w:themeColor="background1"/>
          <w:sz w:val="36"/>
        </w:rPr>
        <w:sectPr w:rsidR="00F05744" w:rsidSect="007C6DB4">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F385A91" wp14:editId="5F385A9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829975"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F385A51" w14:textId="77777777" w:rsidR="007F5256" w:rsidRPr="00FD1B02" w:rsidRDefault="00ED05F3" w:rsidP="00095CD4">
      <w:pPr>
        <w:pStyle w:val="Heading3"/>
        <w:shd w:val="clear" w:color="auto" w:fill="F2F2F2" w:themeFill="background1" w:themeFillShade="F2"/>
      </w:pPr>
      <w:r w:rsidRPr="008312AC">
        <w:t>Consumer</w:t>
      </w:r>
      <w:r w:rsidRPr="00FD1B02">
        <w:t xml:space="preserve"> outcome:</w:t>
      </w:r>
    </w:p>
    <w:p w14:paraId="5F385A52" w14:textId="77777777" w:rsidR="007F5256" w:rsidRDefault="00ED05F3" w:rsidP="008930A6">
      <w:pPr>
        <w:numPr>
          <w:ilvl w:val="0"/>
          <w:numId w:val="4"/>
        </w:numPr>
        <w:shd w:val="clear" w:color="auto" w:fill="F2F2F2" w:themeFill="background1" w:themeFillShade="F2"/>
      </w:pPr>
      <w:r>
        <w:t>I am confident the organisation is well run. I can partner in improving the delivery of care and services.</w:t>
      </w:r>
    </w:p>
    <w:p w14:paraId="5F385A53" w14:textId="77777777" w:rsidR="007F5256" w:rsidRDefault="00ED05F3" w:rsidP="00095CD4">
      <w:pPr>
        <w:pStyle w:val="Heading3"/>
        <w:shd w:val="clear" w:color="auto" w:fill="F2F2F2" w:themeFill="background1" w:themeFillShade="F2"/>
      </w:pPr>
      <w:r>
        <w:t>Organisation statement:</w:t>
      </w:r>
    </w:p>
    <w:p w14:paraId="5F385A54" w14:textId="77777777" w:rsidR="007F5256" w:rsidRDefault="00ED05F3" w:rsidP="008930A6">
      <w:pPr>
        <w:numPr>
          <w:ilvl w:val="0"/>
          <w:numId w:val="4"/>
        </w:numPr>
        <w:shd w:val="clear" w:color="auto" w:fill="F2F2F2" w:themeFill="background1" w:themeFillShade="F2"/>
      </w:pPr>
      <w:r>
        <w:t>The organisation’s governing body is accountable for the delivery of safe and quality care and services.</w:t>
      </w:r>
    </w:p>
    <w:p w14:paraId="5F385A55" w14:textId="77777777" w:rsidR="007F5256" w:rsidRDefault="00ED05F3" w:rsidP="00427817">
      <w:pPr>
        <w:pStyle w:val="Heading2"/>
      </w:pPr>
      <w:r>
        <w:t>Assessment of Standard 8</w:t>
      </w:r>
    </w:p>
    <w:p w14:paraId="5F385A57" w14:textId="667694A5" w:rsidR="007F5256" w:rsidRPr="00E03447" w:rsidRDefault="00E03447" w:rsidP="00154403">
      <w:pPr>
        <w:rPr>
          <w:rFonts w:eastAsia="Calibri"/>
          <w:color w:val="FF00FF"/>
          <w:lang w:eastAsia="en-US"/>
        </w:rPr>
      </w:pPr>
      <w:r>
        <w:t>A decision of Non-compliant in one or more requirements results in a decision of Non-Compliant for the Quality Standard.</w:t>
      </w:r>
    </w:p>
    <w:p w14:paraId="5F385A5E" w14:textId="2C21D817" w:rsidR="00506F7F" w:rsidRDefault="00ED05F3" w:rsidP="00E03447">
      <w:pPr>
        <w:pStyle w:val="Heading2"/>
      </w:pPr>
      <w:r>
        <w:t>Assessment of Standard 8 Requirements</w:t>
      </w:r>
      <w:r w:rsidRPr="0066387A">
        <w:rPr>
          <w:i/>
          <w:color w:val="0000FF"/>
          <w:sz w:val="24"/>
          <w:szCs w:val="24"/>
        </w:rPr>
        <w:t xml:space="preserve"> </w:t>
      </w:r>
    </w:p>
    <w:p w14:paraId="5F385A5F" w14:textId="1167A7A7" w:rsidR="00506F7F" w:rsidRPr="00506F7F" w:rsidRDefault="00ED05F3" w:rsidP="00506F7F">
      <w:pPr>
        <w:pStyle w:val="Heading3"/>
      </w:pPr>
      <w:r w:rsidRPr="00506F7F">
        <w:t>Requirement 8(3)(c)</w:t>
      </w:r>
      <w:r>
        <w:tab/>
        <w:t>Non-compliant</w:t>
      </w:r>
    </w:p>
    <w:p w14:paraId="5F385A60" w14:textId="77777777" w:rsidR="00506F7F" w:rsidRPr="001F433A" w:rsidRDefault="00ED05F3" w:rsidP="00506F7F">
      <w:pPr>
        <w:rPr>
          <w:i/>
        </w:rPr>
      </w:pPr>
      <w:r w:rsidRPr="001F433A">
        <w:rPr>
          <w:i/>
        </w:rPr>
        <w:t>Effective organisation wide governance systems relating to the following:</w:t>
      </w:r>
    </w:p>
    <w:p w14:paraId="5F385A61" w14:textId="77777777" w:rsidR="00506F7F" w:rsidRPr="001F433A" w:rsidRDefault="00ED05F3" w:rsidP="008930A6">
      <w:pPr>
        <w:numPr>
          <w:ilvl w:val="0"/>
          <w:numId w:val="7"/>
        </w:numPr>
        <w:tabs>
          <w:tab w:val="right" w:pos="9026"/>
        </w:tabs>
        <w:spacing w:before="0" w:after="0"/>
        <w:ind w:left="567" w:hanging="425"/>
        <w:outlineLvl w:val="4"/>
        <w:rPr>
          <w:i/>
        </w:rPr>
      </w:pPr>
      <w:r w:rsidRPr="001F433A">
        <w:rPr>
          <w:i/>
        </w:rPr>
        <w:t>information management;</w:t>
      </w:r>
    </w:p>
    <w:p w14:paraId="5F385A62" w14:textId="77777777" w:rsidR="00506F7F" w:rsidRPr="001F433A" w:rsidRDefault="00ED05F3" w:rsidP="008930A6">
      <w:pPr>
        <w:numPr>
          <w:ilvl w:val="0"/>
          <w:numId w:val="7"/>
        </w:numPr>
        <w:tabs>
          <w:tab w:val="right" w:pos="9026"/>
        </w:tabs>
        <w:spacing w:before="0" w:after="0"/>
        <w:ind w:left="567" w:hanging="425"/>
        <w:outlineLvl w:val="4"/>
        <w:rPr>
          <w:i/>
        </w:rPr>
      </w:pPr>
      <w:r w:rsidRPr="001F433A">
        <w:rPr>
          <w:i/>
        </w:rPr>
        <w:t>continuous improvement;</w:t>
      </w:r>
    </w:p>
    <w:p w14:paraId="5F385A63" w14:textId="77777777" w:rsidR="00506F7F" w:rsidRPr="001F433A" w:rsidRDefault="00ED05F3" w:rsidP="008930A6">
      <w:pPr>
        <w:numPr>
          <w:ilvl w:val="0"/>
          <w:numId w:val="7"/>
        </w:numPr>
        <w:tabs>
          <w:tab w:val="right" w:pos="9026"/>
        </w:tabs>
        <w:spacing w:before="0" w:after="0"/>
        <w:ind w:left="567" w:hanging="425"/>
        <w:outlineLvl w:val="4"/>
        <w:rPr>
          <w:i/>
        </w:rPr>
      </w:pPr>
      <w:r w:rsidRPr="001F433A">
        <w:rPr>
          <w:i/>
        </w:rPr>
        <w:t>financial governance;</w:t>
      </w:r>
    </w:p>
    <w:p w14:paraId="5F385A64" w14:textId="77777777" w:rsidR="00506F7F" w:rsidRPr="001F433A" w:rsidRDefault="00ED05F3" w:rsidP="008930A6">
      <w:pPr>
        <w:numPr>
          <w:ilvl w:val="0"/>
          <w:numId w:val="7"/>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5F385A65" w14:textId="77777777" w:rsidR="00506F7F" w:rsidRPr="001F433A" w:rsidRDefault="00ED05F3" w:rsidP="008930A6">
      <w:pPr>
        <w:numPr>
          <w:ilvl w:val="0"/>
          <w:numId w:val="7"/>
        </w:numPr>
        <w:tabs>
          <w:tab w:val="right" w:pos="9026"/>
        </w:tabs>
        <w:spacing w:before="0" w:after="0"/>
        <w:ind w:left="567" w:hanging="425"/>
        <w:outlineLvl w:val="4"/>
        <w:rPr>
          <w:i/>
        </w:rPr>
      </w:pPr>
      <w:r w:rsidRPr="001F433A">
        <w:rPr>
          <w:i/>
        </w:rPr>
        <w:t>regulatory compliance;</w:t>
      </w:r>
    </w:p>
    <w:p w14:paraId="1CCD1770" w14:textId="55EEEE63" w:rsidR="002A6729" w:rsidRPr="00A0129F" w:rsidRDefault="00ED05F3" w:rsidP="008930A6">
      <w:pPr>
        <w:numPr>
          <w:ilvl w:val="0"/>
          <w:numId w:val="7"/>
        </w:numPr>
        <w:tabs>
          <w:tab w:val="right" w:pos="9026"/>
        </w:tabs>
        <w:spacing w:before="0" w:after="0"/>
        <w:ind w:left="567" w:hanging="425"/>
        <w:outlineLvl w:val="4"/>
        <w:rPr>
          <w:i/>
        </w:rPr>
      </w:pPr>
      <w:r w:rsidRPr="001F433A">
        <w:rPr>
          <w:i/>
        </w:rPr>
        <w:t>feedback and complaints.</w:t>
      </w:r>
    </w:p>
    <w:p w14:paraId="0308E64E" w14:textId="162243C7" w:rsidR="002A6729" w:rsidRPr="00074AB1" w:rsidRDefault="002A6729" w:rsidP="00A0129F">
      <w:pPr>
        <w:rPr>
          <w:color w:val="auto"/>
        </w:rPr>
      </w:pPr>
      <w:r w:rsidRPr="00074AB1">
        <w:rPr>
          <w:color w:val="auto"/>
        </w:rPr>
        <w:t xml:space="preserve">The </w:t>
      </w:r>
      <w:r w:rsidR="00015E5E" w:rsidRPr="00074AB1">
        <w:rPr>
          <w:color w:val="auto"/>
        </w:rPr>
        <w:t>Assessment Contact - Desk</w:t>
      </w:r>
      <w:r w:rsidRPr="00074AB1">
        <w:rPr>
          <w:color w:val="auto"/>
        </w:rPr>
        <w:t xml:space="preserve"> report provided information that evidenced the service was not able to demonstrate that there are effective organisation wide governance systems in place in relation to information management</w:t>
      </w:r>
      <w:r w:rsidR="00015E5E" w:rsidRPr="00074AB1">
        <w:rPr>
          <w:color w:val="auto"/>
        </w:rPr>
        <w:t>,</w:t>
      </w:r>
      <w:r w:rsidRPr="00074AB1">
        <w:rPr>
          <w:color w:val="auto"/>
        </w:rPr>
        <w:t xml:space="preserve"> regulatory compliance, </w:t>
      </w:r>
      <w:r w:rsidR="00015E5E" w:rsidRPr="00074AB1">
        <w:rPr>
          <w:color w:val="auto"/>
        </w:rPr>
        <w:t>workforce governance</w:t>
      </w:r>
      <w:r w:rsidR="00A0129F" w:rsidRPr="00074AB1">
        <w:rPr>
          <w:color w:val="auto"/>
        </w:rPr>
        <w:t xml:space="preserve"> and feedback and complaints.</w:t>
      </w:r>
    </w:p>
    <w:p w14:paraId="69188146" w14:textId="00878012" w:rsidR="00A616D8" w:rsidRDefault="002A6729" w:rsidP="00840582">
      <w:pPr>
        <w:rPr>
          <w:rFonts w:eastAsiaTheme="minorHAnsi"/>
          <w:color w:val="auto"/>
        </w:rPr>
      </w:pPr>
      <w:r w:rsidRPr="00074AB1">
        <w:rPr>
          <w:color w:val="auto"/>
        </w:rPr>
        <w:t xml:space="preserve">In relation to information management, the service </w:t>
      </w:r>
      <w:r w:rsidR="000D1463" w:rsidRPr="00074AB1">
        <w:rPr>
          <w:color w:val="auto"/>
        </w:rPr>
        <w:t>did not</w:t>
      </w:r>
      <w:r w:rsidR="00840582" w:rsidRPr="00074AB1">
        <w:rPr>
          <w:color w:val="auto"/>
        </w:rPr>
        <w:t xml:space="preserve"> adequately demonstrate processes for the </w:t>
      </w:r>
      <w:r w:rsidR="000D1463" w:rsidRPr="00074AB1">
        <w:rPr>
          <w:rFonts w:eastAsia="Fira Sans Light"/>
          <w:color w:val="auto"/>
        </w:rPr>
        <w:t>communication of information to consumers</w:t>
      </w:r>
      <w:r w:rsidR="00840582" w:rsidRPr="00074AB1">
        <w:rPr>
          <w:rFonts w:eastAsia="Fira Sans Light"/>
          <w:color w:val="auto"/>
        </w:rPr>
        <w:t xml:space="preserve"> and staff, including staff utilised via </w:t>
      </w:r>
      <w:r w:rsidR="00095D65" w:rsidRPr="00074AB1">
        <w:rPr>
          <w:rFonts w:eastAsia="Fira Sans Light"/>
          <w:color w:val="auto"/>
        </w:rPr>
        <w:t>brokered</w:t>
      </w:r>
      <w:r w:rsidR="00840582" w:rsidRPr="00074AB1">
        <w:rPr>
          <w:rFonts w:eastAsia="Fira Sans Light"/>
          <w:color w:val="auto"/>
        </w:rPr>
        <w:t xml:space="preserve"> services. </w:t>
      </w:r>
      <w:r w:rsidR="00A616D8" w:rsidRPr="00074AB1">
        <w:rPr>
          <w:rFonts w:eastAsia="Fira Sans Light"/>
          <w:color w:val="auto"/>
        </w:rPr>
        <w:t xml:space="preserve">Staff advised they </w:t>
      </w:r>
      <w:r w:rsidR="000D1463" w:rsidRPr="00074AB1">
        <w:rPr>
          <w:rFonts w:eastAsiaTheme="minorHAnsi"/>
          <w:color w:val="auto"/>
        </w:rPr>
        <w:t xml:space="preserve">are not consistently provided </w:t>
      </w:r>
      <w:r w:rsidR="000D1463" w:rsidRPr="00840582">
        <w:rPr>
          <w:rFonts w:eastAsiaTheme="minorHAnsi"/>
          <w:color w:val="auto"/>
        </w:rPr>
        <w:lastRenderedPageBreak/>
        <w:t xml:space="preserve">with information </w:t>
      </w:r>
      <w:r w:rsidR="00A616D8">
        <w:rPr>
          <w:rFonts w:eastAsiaTheme="minorHAnsi"/>
          <w:color w:val="auto"/>
        </w:rPr>
        <w:t>in relation to consumers</w:t>
      </w:r>
      <w:r w:rsidR="000D1463" w:rsidRPr="00840582">
        <w:rPr>
          <w:rFonts w:eastAsiaTheme="minorHAnsi"/>
          <w:color w:val="auto"/>
        </w:rPr>
        <w:t xml:space="preserve"> to ensure safe and appropriate care is provided</w:t>
      </w:r>
      <w:r w:rsidR="00A616D8">
        <w:rPr>
          <w:rFonts w:eastAsiaTheme="minorHAnsi"/>
          <w:color w:val="auto"/>
        </w:rPr>
        <w:t>.</w:t>
      </w:r>
    </w:p>
    <w:p w14:paraId="22E82266" w14:textId="6D5CF453" w:rsidR="001C6DD0" w:rsidRPr="00074AB1" w:rsidRDefault="002A6729" w:rsidP="00074AB1">
      <w:pPr>
        <w:rPr>
          <w:i/>
          <w:iCs/>
        </w:rPr>
      </w:pPr>
      <w:r w:rsidRPr="003E5861">
        <w:t xml:space="preserve">In relation to regulatory compliance, </w:t>
      </w:r>
      <w:r w:rsidR="007B229D" w:rsidRPr="003E5861">
        <w:t xml:space="preserve">the service did not adequately demonstrate </w:t>
      </w:r>
      <w:r w:rsidR="002F271D">
        <w:t xml:space="preserve">monitoring processes to ensure </w:t>
      </w:r>
      <w:r w:rsidR="007B229D" w:rsidRPr="003E5861">
        <w:t xml:space="preserve">subcontracted or brokered service providers’ support workers </w:t>
      </w:r>
      <w:r w:rsidR="00641852" w:rsidRPr="003E5861">
        <w:t xml:space="preserve">had current </w:t>
      </w:r>
      <w:r w:rsidR="00A06BAD" w:rsidRPr="003E5861">
        <w:t xml:space="preserve">national criminal history checks </w:t>
      </w:r>
      <w:r w:rsidR="00641852" w:rsidRPr="003E5861">
        <w:t xml:space="preserve">in accordance with </w:t>
      </w:r>
      <w:r w:rsidR="001C6DD0" w:rsidRPr="00074AB1">
        <w:rPr>
          <w:i/>
          <w:iCs/>
        </w:rPr>
        <w:t>Part 6 of the Accountability Principles 2014.</w:t>
      </w:r>
      <w:r w:rsidR="002F271D" w:rsidRPr="00074AB1">
        <w:rPr>
          <w:i/>
          <w:iCs/>
        </w:rPr>
        <w:t xml:space="preserve"> </w:t>
      </w:r>
    </w:p>
    <w:p w14:paraId="25678F2D" w14:textId="77777777" w:rsidR="00074AB1" w:rsidRPr="00074AB1" w:rsidRDefault="00DB59EB" w:rsidP="00074AB1">
      <w:pPr>
        <w:rPr>
          <w:color w:val="auto"/>
        </w:rPr>
      </w:pPr>
      <w:r w:rsidRPr="00074AB1">
        <w:rPr>
          <w:color w:val="auto"/>
        </w:rPr>
        <w:t>In relation to workforce governance, the service did not adequately demonstrate</w:t>
      </w:r>
      <w:r w:rsidR="00E16BE9" w:rsidRPr="00074AB1">
        <w:rPr>
          <w:color w:val="auto"/>
        </w:rPr>
        <w:t xml:space="preserve"> </w:t>
      </w:r>
      <w:r w:rsidR="00A527F6" w:rsidRPr="00074AB1">
        <w:rPr>
          <w:color w:val="auto"/>
        </w:rPr>
        <w:t xml:space="preserve">process to </w:t>
      </w:r>
      <w:r w:rsidR="005360A9" w:rsidRPr="00074AB1">
        <w:rPr>
          <w:color w:val="auto"/>
        </w:rPr>
        <w:t xml:space="preserve">ensure </w:t>
      </w:r>
      <w:r w:rsidR="005360A9" w:rsidRPr="00074AB1">
        <w:rPr>
          <w:rFonts w:eastAsiaTheme="minorHAnsi"/>
          <w:color w:val="auto"/>
          <w:szCs w:val="22"/>
          <w:lang w:eastAsia="en-US"/>
        </w:rPr>
        <w:t xml:space="preserve">staff are competent and capable in their role, or that </w:t>
      </w:r>
      <w:r w:rsidR="00E75032" w:rsidRPr="00074AB1">
        <w:rPr>
          <w:rFonts w:eastAsiaTheme="minorHAnsi"/>
          <w:color w:val="auto"/>
          <w:szCs w:val="22"/>
          <w:lang w:eastAsia="en-US"/>
        </w:rPr>
        <w:t xml:space="preserve">the workforce </w:t>
      </w:r>
      <w:proofErr w:type="gramStart"/>
      <w:r w:rsidR="00E75032" w:rsidRPr="00074AB1">
        <w:rPr>
          <w:rFonts w:eastAsiaTheme="minorHAnsi"/>
          <w:color w:val="auto"/>
          <w:szCs w:val="22"/>
          <w:lang w:eastAsia="en-US"/>
        </w:rPr>
        <w:t>are</w:t>
      </w:r>
      <w:proofErr w:type="gramEnd"/>
      <w:r w:rsidR="00E75032" w:rsidRPr="00074AB1">
        <w:rPr>
          <w:rFonts w:eastAsiaTheme="minorHAnsi"/>
          <w:color w:val="auto"/>
          <w:szCs w:val="22"/>
          <w:lang w:eastAsia="en-US"/>
        </w:rPr>
        <w:t xml:space="preserve"> recruited, trained, equipped and supported to deliver the outcomes required by the Quality Standards.</w:t>
      </w:r>
      <w:r w:rsidR="007D3950" w:rsidRPr="00074AB1">
        <w:rPr>
          <w:rFonts w:eastAsiaTheme="minorHAnsi"/>
          <w:color w:val="auto"/>
          <w:szCs w:val="22"/>
          <w:lang w:eastAsia="en-US"/>
        </w:rPr>
        <w:t xml:space="preserve"> For example, </w:t>
      </w:r>
      <w:r w:rsidR="007A3591" w:rsidRPr="00074AB1">
        <w:rPr>
          <w:rFonts w:eastAsiaTheme="minorHAnsi"/>
          <w:color w:val="auto"/>
          <w:szCs w:val="22"/>
          <w:lang w:eastAsia="en-US"/>
        </w:rPr>
        <w:t xml:space="preserve">that staff </w:t>
      </w:r>
      <w:r w:rsidR="007A3591" w:rsidRPr="00074AB1">
        <w:rPr>
          <w:color w:val="auto"/>
        </w:rPr>
        <w:t>providing care and services had appropriate training and receive consumer care related information to provide safe and effective care</w:t>
      </w:r>
      <w:r w:rsidR="00FB2F7D" w:rsidRPr="00074AB1">
        <w:rPr>
          <w:color w:val="auto"/>
        </w:rPr>
        <w:t>; and t</w:t>
      </w:r>
      <w:r w:rsidR="005B0E2C" w:rsidRPr="00074AB1">
        <w:rPr>
          <w:color w:val="auto"/>
        </w:rPr>
        <w:t xml:space="preserve">he Assessment Contact – Desk report provided information which evidenced </w:t>
      </w:r>
      <w:r w:rsidR="005B0E2C" w:rsidRPr="00074AB1">
        <w:rPr>
          <w:rFonts w:cs="Times New Roman"/>
          <w:color w:val="auto"/>
        </w:rPr>
        <w:t>staff did not always demonstrate awareness of consumer’s current care needs.</w:t>
      </w:r>
      <w:r w:rsidR="007942C9" w:rsidRPr="00074AB1">
        <w:rPr>
          <w:rFonts w:cs="Times New Roman"/>
          <w:color w:val="auto"/>
        </w:rPr>
        <w:t xml:space="preserve"> The service did not demonstrate processes to ensure </w:t>
      </w:r>
      <w:r w:rsidR="007942C9" w:rsidRPr="00074AB1">
        <w:rPr>
          <w:color w:val="auto"/>
        </w:rPr>
        <w:t>subcontracted or brokered staff</w:t>
      </w:r>
      <w:r w:rsidR="00074AB1" w:rsidRPr="00074AB1">
        <w:rPr>
          <w:color w:val="auto"/>
        </w:rPr>
        <w:t>:</w:t>
      </w:r>
    </w:p>
    <w:p w14:paraId="31EA1727" w14:textId="2FCE36E8" w:rsidR="00074AB1" w:rsidRPr="00074AB1" w:rsidRDefault="007942C9" w:rsidP="00074AB1">
      <w:pPr>
        <w:pStyle w:val="ListParagraph"/>
        <w:rPr>
          <w:color w:val="auto"/>
        </w:rPr>
      </w:pPr>
      <w:r w:rsidRPr="00074AB1">
        <w:rPr>
          <w:color w:val="auto"/>
        </w:rPr>
        <w:t xml:space="preserve">had current </w:t>
      </w:r>
      <w:r w:rsidR="00095D65" w:rsidRPr="00074AB1">
        <w:rPr>
          <w:color w:val="auto"/>
        </w:rPr>
        <w:t>drivers’</w:t>
      </w:r>
      <w:r w:rsidRPr="00074AB1">
        <w:rPr>
          <w:color w:val="auto"/>
        </w:rPr>
        <w:t xml:space="preserve"> licenses and/or car</w:t>
      </w:r>
      <w:r w:rsidR="00FB2F7D" w:rsidRPr="00074AB1">
        <w:rPr>
          <w:color w:val="auto"/>
        </w:rPr>
        <w:t xml:space="preserve"> insurance</w:t>
      </w:r>
      <w:r w:rsidR="00074AB1" w:rsidRPr="00074AB1">
        <w:rPr>
          <w:color w:val="auto"/>
        </w:rPr>
        <w:t xml:space="preserve"> to</w:t>
      </w:r>
      <w:r w:rsidRPr="00074AB1">
        <w:rPr>
          <w:color w:val="auto"/>
        </w:rPr>
        <w:t xml:space="preserve"> ensure safe transportation of consumers</w:t>
      </w:r>
    </w:p>
    <w:p w14:paraId="69956202" w14:textId="6BB50C71" w:rsidR="00F4025A" w:rsidRPr="00074AB1" w:rsidRDefault="007942C9" w:rsidP="00074AB1">
      <w:pPr>
        <w:pStyle w:val="ListParagraph"/>
        <w:rPr>
          <w:color w:val="auto"/>
        </w:rPr>
      </w:pPr>
      <w:r w:rsidRPr="00074AB1">
        <w:rPr>
          <w:color w:val="auto"/>
        </w:rPr>
        <w:t>had</w:t>
      </w:r>
      <w:r w:rsidR="00DB59EB" w:rsidRPr="00074AB1">
        <w:rPr>
          <w:color w:val="auto"/>
        </w:rPr>
        <w:t xml:space="preserve"> access to influenza and coronavirus immunisations</w:t>
      </w:r>
    </w:p>
    <w:p w14:paraId="61A847E9" w14:textId="57981D18" w:rsidR="00DB59EB" w:rsidRPr="00074AB1" w:rsidRDefault="00074AB1" w:rsidP="00074AB1">
      <w:pPr>
        <w:pStyle w:val="ListParagraph"/>
        <w:rPr>
          <w:color w:val="auto"/>
        </w:rPr>
      </w:pPr>
      <w:r w:rsidRPr="00074AB1">
        <w:rPr>
          <w:color w:val="auto"/>
        </w:rPr>
        <w:t>had</w:t>
      </w:r>
      <w:r w:rsidR="00DB59EB" w:rsidRPr="00074AB1">
        <w:rPr>
          <w:color w:val="auto"/>
        </w:rPr>
        <w:t xml:space="preserve"> undertaken infection control and hand hygiene training</w:t>
      </w:r>
    </w:p>
    <w:p w14:paraId="6E1A659A" w14:textId="3BF102AE" w:rsidR="00A25E87" w:rsidRPr="001A0DDA" w:rsidRDefault="00074AB1" w:rsidP="001A0DDA">
      <w:pPr>
        <w:rPr>
          <w:color w:val="auto"/>
        </w:rPr>
      </w:pPr>
      <w:r w:rsidRPr="001A0DDA">
        <w:rPr>
          <w:color w:val="auto"/>
        </w:rPr>
        <w:t>In relation to feedback and complaints, the service did not adequately demonstrate</w:t>
      </w:r>
      <w:r w:rsidR="009652FC" w:rsidRPr="001A0DDA">
        <w:rPr>
          <w:color w:val="auto"/>
        </w:rPr>
        <w:t xml:space="preserve"> process to </w:t>
      </w:r>
      <w:r w:rsidR="001C576B" w:rsidRPr="001A0DDA">
        <w:rPr>
          <w:color w:val="auto"/>
        </w:rPr>
        <w:t xml:space="preserve">ensure </w:t>
      </w:r>
      <w:r w:rsidR="000801E1" w:rsidRPr="001A0DDA">
        <w:rPr>
          <w:color w:val="auto"/>
        </w:rPr>
        <w:t xml:space="preserve">action is taken in response to </w:t>
      </w:r>
      <w:r w:rsidR="001C576B" w:rsidRPr="001A0DDA">
        <w:rPr>
          <w:color w:val="auto"/>
        </w:rPr>
        <w:t>consumer feedback</w:t>
      </w:r>
      <w:r w:rsidR="000801E1" w:rsidRPr="001A0DDA">
        <w:rPr>
          <w:color w:val="auto"/>
        </w:rPr>
        <w:t xml:space="preserve"> and consumers who had prov</w:t>
      </w:r>
      <w:r w:rsidR="00CC2076" w:rsidRPr="001A0DDA">
        <w:rPr>
          <w:color w:val="auto"/>
        </w:rPr>
        <w:t xml:space="preserve">ided feedback expressed dissatisfaction with </w:t>
      </w:r>
      <w:r w:rsidR="004B16E7" w:rsidRPr="001A0DDA">
        <w:rPr>
          <w:rFonts w:eastAsiaTheme="minorHAnsi"/>
          <w:color w:val="auto"/>
        </w:rPr>
        <w:t>the management of the</w:t>
      </w:r>
      <w:r w:rsidR="003F24DF" w:rsidRPr="001A0DDA">
        <w:rPr>
          <w:rFonts w:eastAsiaTheme="minorHAnsi"/>
          <w:color w:val="auto"/>
        </w:rPr>
        <w:t>ir</w:t>
      </w:r>
      <w:r w:rsidR="004B16E7" w:rsidRPr="001A0DDA">
        <w:rPr>
          <w:rFonts w:eastAsiaTheme="minorHAnsi"/>
          <w:color w:val="auto"/>
        </w:rPr>
        <w:t xml:space="preserve"> complaint/s</w:t>
      </w:r>
      <w:r w:rsidR="003F24DF" w:rsidRPr="001A0DDA">
        <w:rPr>
          <w:rFonts w:eastAsiaTheme="minorHAnsi"/>
          <w:color w:val="auto"/>
        </w:rPr>
        <w:t xml:space="preserve">; and </w:t>
      </w:r>
      <w:r w:rsidR="004B16E7" w:rsidRPr="001A0DDA">
        <w:rPr>
          <w:rFonts w:eastAsiaTheme="minorHAnsi"/>
          <w:color w:val="auto"/>
        </w:rPr>
        <w:t>continue is express dissatisfaction with the services provided.</w:t>
      </w:r>
      <w:r w:rsidR="000316E2" w:rsidRPr="001A0DDA">
        <w:rPr>
          <w:rFonts w:eastAsiaTheme="minorHAnsi"/>
          <w:color w:val="auto"/>
        </w:rPr>
        <w:t xml:space="preserve"> </w:t>
      </w:r>
      <w:r w:rsidR="00A25E87" w:rsidRPr="001A0DDA">
        <w:rPr>
          <w:rFonts w:eastAsiaTheme="minorHAnsi"/>
          <w:color w:val="auto"/>
        </w:rPr>
        <w:t xml:space="preserve">Consumers and representatives are not advised </w:t>
      </w:r>
      <w:r w:rsidR="004B16E7" w:rsidRPr="001A0DDA">
        <w:rPr>
          <w:rFonts w:eastAsiaTheme="minorHAnsi"/>
          <w:color w:val="auto"/>
        </w:rPr>
        <w:t xml:space="preserve">of other </w:t>
      </w:r>
      <w:r w:rsidR="00CD51F7" w:rsidRPr="001A0DDA">
        <w:rPr>
          <w:rFonts w:eastAsiaTheme="minorHAnsi"/>
          <w:color w:val="auto"/>
        </w:rPr>
        <w:t xml:space="preserve">avenues to </w:t>
      </w:r>
      <w:r w:rsidR="00A25E87" w:rsidRPr="001A0DDA">
        <w:rPr>
          <w:rFonts w:eastAsiaTheme="minorHAnsi"/>
          <w:color w:val="auto"/>
        </w:rPr>
        <w:t xml:space="preserve">seek support </w:t>
      </w:r>
      <w:r w:rsidR="000316E2" w:rsidRPr="001A0DDA">
        <w:rPr>
          <w:rFonts w:eastAsiaTheme="minorHAnsi"/>
          <w:color w:val="auto"/>
        </w:rPr>
        <w:t xml:space="preserve">in </w:t>
      </w:r>
      <w:r w:rsidR="000316E2" w:rsidRPr="001A0DDA">
        <w:rPr>
          <w:color w:val="auto"/>
        </w:rPr>
        <w:t>raising and resolving complaints</w:t>
      </w:r>
      <w:r w:rsidR="000316E2" w:rsidRPr="001A0DDA">
        <w:rPr>
          <w:rFonts w:eastAsiaTheme="minorHAnsi"/>
          <w:color w:val="auto"/>
        </w:rPr>
        <w:t xml:space="preserve"> </w:t>
      </w:r>
      <w:r w:rsidR="00A25E87" w:rsidRPr="001A0DDA">
        <w:rPr>
          <w:rFonts w:eastAsiaTheme="minorHAnsi"/>
          <w:color w:val="auto"/>
        </w:rPr>
        <w:t>such as the Aged Care Quality and Safety Commission.</w:t>
      </w:r>
      <w:r w:rsidR="00DC3965" w:rsidRPr="001A0DDA">
        <w:rPr>
          <w:rFonts w:eastAsiaTheme="minorHAnsi"/>
          <w:color w:val="auto"/>
        </w:rPr>
        <w:t xml:space="preserve"> </w:t>
      </w:r>
      <w:r w:rsidR="003F24DF" w:rsidRPr="001A0DDA">
        <w:rPr>
          <w:rFonts w:eastAsiaTheme="minorHAnsi"/>
          <w:color w:val="auto"/>
        </w:rPr>
        <w:t xml:space="preserve">The </w:t>
      </w:r>
      <w:r w:rsidR="00194037" w:rsidRPr="001A0DDA">
        <w:rPr>
          <w:rFonts w:eastAsiaTheme="minorHAnsi"/>
          <w:color w:val="auto"/>
        </w:rPr>
        <w:t>Assessment Contact – Desk report provided information which evidenced t</w:t>
      </w:r>
      <w:r w:rsidR="00DC3965" w:rsidRPr="001A0DDA">
        <w:rPr>
          <w:rFonts w:eastAsiaTheme="minorHAnsi"/>
          <w:color w:val="auto"/>
        </w:rPr>
        <w:t xml:space="preserve">he service’s complaint’s register did not </w:t>
      </w:r>
      <w:r w:rsidR="00194037" w:rsidRPr="001A0DDA">
        <w:rPr>
          <w:rFonts w:eastAsiaTheme="minorHAnsi"/>
          <w:color w:val="auto"/>
        </w:rPr>
        <w:t>include</w:t>
      </w:r>
      <w:r w:rsidR="00DC3965" w:rsidRPr="001A0DDA">
        <w:rPr>
          <w:rFonts w:eastAsiaTheme="minorHAnsi"/>
          <w:color w:val="auto"/>
        </w:rPr>
        <w:t xml:space="preserve"> all consumer feedback</w:t>
      </w:r>
      <w:r w:rsidR="003F24DF" w:rsidRPr="001A0DDA">
        <w:rPr>
          <w:rFonts w:eastAsiaTheme="minorHAnsi"/>
          <w:color w:val="auto"/>
        </w:rPr>
        <w:t>.</w:t>
      </w:r>
    </w:p>
    <w:p w14:paraId="31A35889" w14:textId="1C171444" w:rsidR="00F6297D" w:rsidRPr="001A0DDA" w:rsidRDefault="00F53CCF" w:rsidP="001A0DDA">
      <w:pPr>
        <w:rPr>
          <w:color w:val="auto"/>
        </w:rPr>
      </w:pPr>
      <w:r w:rsidRPr="001A0DDA">
        <w:rPr>
          <w:color w:val="auto"/>
        </w:rPr>
        <w:t xml:space="preserve">The Approved Provider in its written response, stated the service accepts there are aspects of the service that need to be modified, improved and, in some case developed; which included </w:t>
      </w:r>
      <w:r w:rsidR="00C132C4" w:rsidRPr="001A0DDA">
        <w:rPr>
          <w:color w:val="auto"/>
        </w:rPr>
        <w:t>organisational g</w:t>
      </w:r>
      <w:r w:rsidRPr="001A0DDA">
        <w:rPr>
          <w:color w:val="auto"/>
        </w:rPr>
        <w:t>overnance</w:t>
      </w:r>
      <w:r w:rsidR="00C132C4" w:rsidRPr="001A0DDA">
        <w:rPr>
          <w:color w:val="auto"/>
        </w:rPr>
        <w:t xml:space="preserve"> processes.</w:t>
      </w:r>
      <w:r w:rsidRPr="001A0DDA">
        <w:rPr>
          <w:color w:val="auto"/>
        </w:rPr>
        <w:t xml:space="preserve"> The Approved Providers response included information which evidenced the service has planned actions to the deficiencies identified at the time of the Assessment Contact due for completion </w:t>
      </w:r>
      <w:r w:rsidR="00C132C4" w:rsidRPr="001A0DDA">
        <w:rPr>
          <w:color w:val="auto"/>
        </w:rPr>
        <w:t>28 February</w:t>
      </w:r>
      <w:r w:rsidRPr="001A0DDA">
        <w:rPr>
          <w:color w:val="auto"/>
        </w:rPr>
        <w:t xml:space="preserve"> 2022. Including the </w:t>
      </w:r>
      <w:r w:rsidR="00F6297D" w:rsidRPr="001A0DDA">
        <w:rPr>
          <w:color w:val="auto"/>
        </w:rPr>
        <w:t xml:space="preserve">identifying of a governance body whose </w:t>
      </w:r>
      <w:r w:rsidR="00095D65" w:rsidRPr="001A0DDA">
        <w:rPr>
          <w:color w:val="auto"/>
        </w:rPr>
        <w:t>responsibilities</w:t>
      </w:r>
      <w:r w:rsidR="00F6297D" w:rsidRPr="001A0DDA">
        <w:rPr>
          <w:color w:val="auto"/>
        </w:rPr>
        <w:t xml:space="preserve"> include monitoring of effective governance systems; evidence the monitoring of </w:t>
      </w:r>
      <w:r w:rsidR="00AA407D" w:rsidRPr="001A0DDA">
        <w:rPr>
          <w:color w:val="auto"/>
        </w:rPr>
        <w:t xml:space="preserve">the </w:t>
      </w:r>
      <w:r w:rsidR="00F6297D" w:rsidRPr="001A0DDA">
        <w:rPr>
          <w:color w:val="auto"/>
        </w:rPr>
        <w:t xml:space="preserve">subcontractor </w:t>
      </w:r>
      <w:r w:rsidR="00AA407D" w:rsidRPr="001A0DDA">
        <w:rPr>
          <w:color w:val="auto"/>
        </w:rPr>
        <w:t xml:space="preserve">workforce including mandatory requirements such as national criminal history check and vaccination status; </w:t>
      </w:r>
      <w:r w:rsidR="00A638F8" w:rsidRPr="001A0DDA">
        <w:rPr>
          <w:color w:val="auto"/>
        </w:rPr>
        <w:t xml:space="preserve">update of the service’s complaints register to reflect contemporary consumer feedback; and </w:t>
      </w:r>
      <w:r w:rsidR="004B21D5" w:rsidRPr="001A0DDA">
        <w:rPr>
          <w:color w:val="auto"/>
        </w:rPr>
        <w:t>ensure complaints register is accessible to staff via a shared information system.</w:t>
      </w:r>
    </w:p>
    <w:p w14:paraId="6087BBD2" w14:textId="77777777" w:rsidR="001A3217" w:rsidRPr="00AB021D" w:rsidRDefault="00F53CCF" w:rsidP="001A3217">
      <w:pPr>
        <w:rPr>
          <w:rFonts w:eastAsia="Calibri"/>
          <w:color w:val="auto"/>
          <w:lang w:eastAsia="en-US"/>
        </w:rPr>
      </w:pPr>
      <w:r w:rsidRPr="001A0DDA">
        <w:rPr>
          <w:color w:val="auto"/>
        </w:rPr>
        <w:lastRenderedPageBreak/>
        <w:t xml:space="preserve">In coming to a decision for this requirement, I have considered the information from the Assessment Contact – Desk Report and the Approved Provider’s response. While I acknowledge the planned actions committed to by the Approved Provider, the </w:t>
      </w:r>
      <w:r w:rsidRPr="001A0DDA">
        <w:rPr>
          <w:rFonts w:eastAsia="Calibri"/>
          <w:color w:val="auto"/>
          <w:lang w:eastAsia="en-US"/>
        </w:rPr>
        <w:t xml:space="preserve">service did not have </w:t>
      </w:r>
      <w:r w:rsidR="0076060F" w:rsidRPr="001A0DDA">
        <w:rPr>
          <w:rFonts w:eastAsia="Calibri"/>
          <w:color w:val="auto"/>
          <w:lang w:eastAsia="en-US"/>
        </w:rPr>
        <w:t xml:space="preserve">effective </w:t>
      </w:r>
      <w:r w:rsidR="0076060F" w:rsidRPr="001A0DDA">
        <w:rPr>
          <w:color w:val="auto"/>
        </w:rPr>
        <w:t>governance system</w:t>
      </w:r>
      <w:r w:rsidR="0076060F">
        <w:rPr>
          <w:color w:val="auto"/>
        </w:rPr>
        <w:t>s</w:t>
      </w:r>
      <w:r w:rsidR="001A0DDA" w:rsidRPr="001A0DDA">
        <w:rPr>
          <w:color w:val="auto"/>
        </w:rPr>
        <w:t xml:space="preserve"> were in place in relation to information management, regulatory compliance, workforce governance and feedback and complaints. </w:t>
      </w:r>
      <w:r w:rsidR="001A3217" w:rsidRPr="00AB021D">
        <w:rPr>
          <w:color w:val="auto"/>
        </w:rPr>
        <w:t>Therefore, it is my decision this requirement is Non-Compliant.</w:t>
      </w:r>
    </w:p>
    <w:p w14:paraId="5F385A6F" w14:textId="3F31295E" w:rsidR="00506F7F" w:rsidRPr="00506F7F" w:rsidRDefault="00ED05F3" w:rsidP="00506F7F">
      <w:pPr>
        <w:pStyle w:val="Heading3"/>
      </w:pPr>
      <w:r w:rsidRPr="00506F7F">
        <w:t>Requirement 8(3)(e)</w:t>
      </w:r>
      <w:r>
        <w:tab/>
        <w:t>Non-compliant</w:t>
      </w:r>
    </w:p>
    <w:p w14:paraId="5F385A70" w14:textId="77777777" w:rsidR="00506F7F" w:rsidRPr="001F433A" w:rsidRDefault="00ED05F3" w:rsidP="00506F7F">
      <w:pPr>
        <w:rPr>
          <w:i/>
        </w:rPr>
      </w:pPr>
      <w:r w:rsidRPr="001F433A">
        <w:rPr>
          <w:i/>
        </w:rPr>
        <w:t>Where clinical care is provided—a clinical governance framework, including but not limited to the following:</w:t>
      </w:r>
    </w:p>
    <w:p w14:paraId="5F385A71" w14:textId="77777777" w:rsidR="00506F7F" w:rsidRPr="001F433A" w:rsidRDefault="00ED05F3" w:rsidP="008930A6">
      <w:pPr>
        <w:numPr>
          <w:ilvl w:val="0"/>
          <w:numId w:val="8"/>
        </w:numPr>
        <w:tabs>
          <w:tab w:val="right" w:pos="9026"/>
        </w:tabs>
        <w:spacing w:before="0" w:after="0"/>
        <w:ind w:left="567" w:hanging="425"/>
        <w:outlineLvl w:val="4"/>
        <w:rPr>
          <w:i/>
        </w:rPr>
      </w:pPr>
      <w:r w:rsidRPr="001F433A">
        <w:rPr>
          <w:i/>
        </w:rPr>
        <w:t>antimicrobial stewardship;</w:t>
      </w:r>
    </w:p>
    <w:p w14:paraId="5F385A72" w14:textId="77777777" w:rsidR="00506F7F" w:rsidRPr="001F433A" w:rsidRDefault="00ED05F3" w:rsidP="008930A6">
      <w:pPr>
        <w:numPr>
          <w:ilvl w:val="0"/>
          <w:numId w:val="8"/>
        </w:numPr>
        <w:tabs>
          <w:tab w:val="right" w:pos="9026"/>
        </w:tabs>
        <w:spacing w:before="0" w:after="0"/>
        <w:ind w:left="567" w:hanging="425"/>
        <w:outlineLvl w:val="4"/>
        <w:rPr>
          <w:i/>
        </w:rPr>
      </w:pPr>
      <w:r w:rsidRPr="001F433A">
        <w:rPr>
          <w:i/>
        </w:rPr>
        <w:t>minimising the use of restraint;</w:t>
      </w:r>
    </w:p>
    <w:p w14:paraId="5F385A73" w14:textId="77777777" w:rsidR="00506F7F" w:rsidRPr="001F433A" w:rsidRDefault="00ED05F3" w:rsidP="008930A6">
      <w:pPr>
        <w:numPr>
          <w:ilvl w:val="0"/>
          <w:numId w:val="8"/>
        </w:numPr>
        <w:tabs>
          <w:tab w:val="right" w:pos="9026"/>
        </w:tabs>
        <w:spacing w:before="0" w:after="0"/>
        <w:ind w:left="567" w:hanging="425"/>
        <w:outlineLvl w:val="4"/>
        <w:rPr>
          <w:i/>
        </w:rPr>
      </w:pPr>
      <w:r w:rsidRPr="001F433A">
        <w:rPr>
          <w:i/>
        </w:rPr>
        <w:t>open disclosure.</w:t>
      </w:r>
    </w:p>
    <w:p w14:paraId="41B389CF" w14:textId="1117604B" w:rsidR="004C7738" w:rsidRPr="008223CB" w:rsidRDefault="00E03447" w:rsidP="00B46947">
      <w:pPr>
        <w:rPr>
          <w:rFonts w:eastAsia="Fira Sans Light"/>
        </w:rPr>
      </w:pPr>
      <w:r w:rsidRPr="000D7507">
        <w:t xml:space="preserve">The organisation </w:t>
      </w:r>
      <w:r w:rsidR="00D11D8C" w:rsidRPr="000D7507">
        <w:t>did</w:t>
      </w:r>
      <w:r w:rsidRPr="000D7507">
        <w:t xml:space="preserve"> not have a clinical governance framework </w:t>
      </w:r>
      <w:r w:rsidR="00CB14E5" w:rsidRPr="000D7507">
        <w:t xml:space="preserve">or </w:t>
      </w:r>
      <w:r w:rsidR="000D7507" w:rsidRPr="000D7507">
        <w:rPr>
          <w:rFonts w:eastAsia="Fira Sans Light"/>
        </w:rPr>
        <w:t>policies relating to antimicrobial stewardship, minimising the use of restrictive practices and open disclosure.</w:t>
      </w:r>
      <w:r w:rsidR="008223CB">
        <w:rPr>
          <w:rFonts w:eastAsia="Fira Sans Light"/>
        </w:rPr>
        <w:t xml:space="preserve"> </w:t>
      </w:r>
      <w:r w:rsidR="005C015B">
        <w:t>T</w:t>
      </w:r>
      <w:r w:rsidR="00A77845">
        <w:t xml:space="preserve">he Assessment Contact – Desk report provided information which evidenced </w:t>
      </w:r>
      <w:r w:rsidR="00C2771F">
        <w:t xml:space="preserve">the oversight of consumers clinical care was not effective, </w:t>
      </w:r>
      <w:r w:rsidR="00A77845">
        <w:t xml:space="preserve">the service </w:t>
      </w:r>
      <w:r w:rsidR="003348D3">
        <w:t>ha</w:t>
      </w:r>
      <w:r w:rsidR="00C2771F">
        <w:t xml:space="preserve">d </w:t>
      </w:r>
      <w:r w:rsidR="003348D3">
        <w:t xml:space="preserve">not identified </w:t>
      </w:r>
      <w:r w:rsidRPr="00E03447">
        <w:t xml:space="preserve">risks </w:t>
      </w:r>
      <w:r w:rsidR="003348D3">
        <w:t xml:space="preserve">to consumers in relation to </w:t>
      </w:r>
      <w:r w:rsidRPr="00E03447">
        <w:t>incidents, falls and restrictive practices</w:t>
      </w:r>
      <w:r w:rsidR="005C7389">
        <w:t xml:space="preserve">. For example, named consumers </w:t>
      </w:r>
      <w:r w:rsidR="005C7389" w:rsidRPr="005C7389">
        <w:rPr>
          <w:rFonts w:cs="Times New Roman"/>
        </w:rPr>
        <w:t xml:space="preserve">wounds, falls and medication incidents </w:t>
      </w:r>
      <w:r w:rsidR="005C7389">
        <w:rPr>
          <w:rFonts w:cs="Times New Roman"/>
        </w:rPr>
        <w:t>were</w:t>
      </w:r>
      <w:r w:rsidR="005C7389" w:rsidRPr="005C7389">
        <w:rPr>
          <w:rFonts w:cs="Times New Roman"/>
        </w:rPr>
        <w:t xml:space="preserve"> not </w:t>
      </w:r>
      <w:r w:rsidR="005C7389">
        <w:rPr>
          <w:rFonts w:cs="Times New Roman"/>
        </w:rPr>
        <w:t xml:space="preserve">consistently </w:t>
      </w:r>
      <w:proofErr w:type="gramStart"/>
      <w:r w:rsidR="005C7389" w:rsidRPr="005C7389">
        <w:rPr>
          <w:rFonts w:cs="Times New Roman"/>
        </w:rPr>
        <w:t>documented</w:t>
      </w:r>
      <w:proofErr w:type="gramEnd"/>
      <w:r w:rsidR="005C7389" w:rsidRPr="005C7389">
        <w:rPr>
          <w:rFonts w:cs="Times New Roman"/>
        </w:rPr>
        <w:t xml:space="preserve"> and </w:t>
      </w:r>
      <w:r w:rsidR="00646332">
        <w:rPr>
          <w:rFonts w:cs="Times New Roman"/>
        </w:rPr>
        <w:t>staff did not always demonstrate</w:t>
      </w:r>
      <w:r w:rsidR="005C7389" w:rsidRPr="005C7389">
        <w:rPr>
          <w:rFonts w:cs="Times New Roman"/>
        </w:rPr>
        <w:t xml:space="preserve"> aware</w:t>
      </w:r>
      <w:r w:rsidR="00646332">
        <w:rPr>
          <w:rFonts w:cs="Times New Roman"/>
        </w:rPr>
        <w:t>ness</w:t>
      </w:r>
      <w:r w:rsidR="005C7389" w:rsidRPr="005C7389">
        <w:rPr>
          <w:rFonts w:cs="Times New Roman"/>
        </w:rPr>
        <w:t xml:space="preserve"> of these. </w:t>
      </w:r>
      <w:r w:rsidR="00F94DA9">
        <w:t>T</w:t>
      </w:r>
      <w:r w:rsidR="0091011B">
        <w:t xml:space="preserve">he service did not </w:t>
      </w:r>
      <w:r w:rsidR="00F94DA9">
        <w:t xml:space="preserve">adequately </w:t>
      </w:r>
      <w:r w:rsidR="0091011B">
        <w:t xml:space="preserve">demonstrate </w:t>
      </w:r>
      <w:r w:rsidRPr="00E03447">
        <w:t>process</w:t>
      </w:r>
      <w:r w:rsidR="0091011B">
        <w:t>es</w:t>
      </w:r>
      <w:r w:rsidRPr="00E03447">
        <w:t xml:space="preserve"> to oversee</w:t>
      </w:r>
      <w:r w:rsidR="0091011B">
        <w:t xml:space="preserve">, </w:t>
      </w:r>
      <w:r w:rsidRPr="00E03447">
        <w:t>review or action complaints at a management level.</w:t>
      </w:r>
      <w:r w:rsidR="004C7738">
        <w:t xml:space="preserve"> The service was</w:t>
      </w:r>
      <w:r w:rsidR="004C7738" w:rsidRPr="00E03447">
        <w:t xml:space="preserve"> unable to </w:t>
      </w:r>
      <w:r w:rsidR="004C7738">
        <w:t xml:space="preserve">demonstrate </w:t>
      </w:r>
      <w:r w:rsidR="00871920">
        <w:t xml:space="preserve">the applying of </w:t>
      </w:r>
      <w:r w:rsidR="004C7738" w:rsidRPr="00E03447">
        <w:t xml:space="preserve">an open disclosure process following ongoing complaints by </w:t>
      </w:r>
      <w:r w:rsidR="00871920">
        <w:t xml:space="preserve">a named consumer and </w:t>
      </w:r>
      <w:r w:rsidR="005C7389">
        <w:t xml:space="preserve">the representative expressed dissatisfaction with the </w:t>
      </w:r>
      <w:r w:rsidR="004C7738" w:rsidRPr="00E03447">
        <w:t xml:space="preserve">resolution of the issues. </w:t>
      </w:r>
    </w:p>
    <w:p w14:paraId="49F33B41" w14:textId="0C043AE5" w:rsidR="00E03447" w:rsidRPr="00124C02" w:rsidRDefault="00E03447" w:rsidP="00B46947">
      <w:r w:rsidRPr="00124C02">
        <w:rPr>
          <w:rFonts w:cs="Times New Roman"/>
        </w:rPr>
        <w:t xml:space="preserve">Management advised that the service is in the process of </w:t>
      </w:r>
      <w:r w:rsidR="00124C02">
        <w:rPr>
          <w:rFonts w:cs="Times New Roman"/>
        </w:rPr>
        <w:t>recruiting</w:t>
      </w:r>
      <w:r w:rsidRPr="00124C02">
        <w:rPr>
          <w:rFonts w:cs="Times New Roman"/>
        </w:rPr>
        <w:t xml:space="preserve"> a clinical care and governance manager </w:t>
      </w:r>
      <w:r w:rsidRPr="00124C02">
        <w:t>who will oversee the implementation of a clinical framework in the organisation</w:t>
      </w:r>
      <w:r w:rsidR="00A84D75">
        <w:t xml:space="preserve"> including the oversight, </w:t>
      </w:r>
      <w:r w:rsidRPr="00124C02">
        <w:rPr>
          <w:rFonts w:cs="Times New Roman"/>
        </w:rPr>
        <w:t>clinical assessment and monitoring of high needs consumers.</w:t>
      </w:r>
    </w:p>
    <w:p w14:paraId="7177D879" w14:textId="427DEF67" w:rsidR="002427F4" w:rsidRDefault="00A5374F" w:rsidP="00B46947">
      <w:r>
        <w:t xml:space="preserve">The </w:t>
      </w:r>
      <w:r w:rsidRPr="009D19B2">
        <w:t xml:space="preserve">Approved Provider in its written response, </w:t>
      </w:r>
      <w:r>
        <w:t xml:space="preserve">stated the service accepts there are aspects of the service that need to be modified, improved and, in some case developed; which included </w:t>
      </w:r>
      <w:r w:rsidR="00346D40">
        <w:t>Clinical Governance policy and procedure.</w:t>
      </w:r>
      <w:r>
        <w:t xml:space="preserve"> The </w:t>
      </w:r>
      <w:r w:rsidRPr="009D19B2">
        <w:t>Approved Providers response includ</w:t>
      </w:r>
      <w:r>
        <w:t xml:space="preserve">ed information which evidenced the service has </w:t>
      </w:r>
      <w:r w:rsidR="005C362D">
        <w:t xml:space="preserve">planned </w:t>
      </w:r>
      <w:r>
        <w:t>action</w:t>
      </w:r>
      <w:r w:rsidR="005C362D">
        <w:t>s</w:t>
      </w:r>
      <w:r>
        <w:t xml:space="preserve"> to the deficiencies identified at the time of the Assessment Contact</w:t>
      </w:r>
      <w:r w:rsidR="005C362D">
        <w:t xml:space="preserve"> due for completion </w:t>
      </w:r>
      <w:r w:rsidR="002427F4">
        <w:t>30 January 2022. I</w:t>
      </w:r>
      <w:r>
        <w:t xml:space="preserve">ncluding </w:t>
      </w:r>
      <w:r w:rsidR="002427F4">
        <w:t>the development, implementation and education of staff in antimicrobial stewardship; minimising the use of restraint;</w:t>
      </w:r>
      <w:r w:rsidR="00A011CD">
        <w:t xml:space="preserve"> and </w:t>
      </w:r>
      <w:r w:rsidR="002427F4">
        <w:t xml:space="preserve">open disclosure </w:t>
      </w:r>
      <w:r w:rsidR="00A011CD">
        <w:t>policies; and the oversight by the clinical governance</w:t>
      </w:r>
      <w:r w:rsidR="00EA3823">
        <w:t xml:space="preserve"> body in antimicrobial stewardship and the use of psychotropic medications at the service.</w:t>
      </w:r>
    </w:p>
    <w:p w14:paraId="3088EB50" w14:textId="77777777" w:rsidR="001A3217" w:rsidRPr="00AB021D" w:rsidRDefault="00A5374F" w:rsidP="001A3217">
      <w:pPr>
        <w:rPr>
          <w:rFonts w:eastAsia="Calibri"/>
          <w:color w:val="auto"/>
          <w:lang w:eastAsia="en-US"/>
        </w:rPr>
      </w:pPr>
      <w:r w:rsidRPr="009D19B2">
        <w:lastRenderedPageBreak/>
        <w:t xml:space="preserve">In coming to a decision for this requirement, I have considered the information from the Assessment Contact – </w:t>
      </w:r>
      <w:r>
        <w:t xml:space="preserve">Desk </w:t>
      </w:r>
      <w:r w:rsidRPr="009D19B2">
        <w:t xml:space="preserve">Report and the Approved Provider’s response. While I acknowledge the planned actions committed to by the Approved Provider, </w:t>
      </w:r>
      <w:r w:rsidR="00EA3823" w:rsidRPr="00C9146A">
        <w:rPr>
          <w:color w:val="auto"/>
        </w:rPr>
        <w:t xml:space="preserve">the </w:t>
      </w:r>
      <w:r w:rsidR="00EA3823" w:rsidRPr="00C9146A">
        <w:rPr>
          <w:rFonts w:eastAsia="Calibri"/>
          <w:color w:val="auto"/>
          <w:lang w:eastAsia="en-US"/>
        </w:rPr>
        <w:t xml:space="preserve">service did not </w:t>
      </w:r>
      <w:r w:rsidR="0032010D">
        <w:rPr>
          <w:rFonts w:eastAsia="Calibri"/>
          <w:color w:val="auto"/>
          <w:lang w:eastAsia="en-US"/>
        </w:rPr>
        <w:t xml:space="preserve">have an </w:t>
      </w:r>
      <w:r w:rsidR="00EA3823">
        <w:rPr>
          <w:rFonts w:eastAsia="Calibri"/>
          <w:color w:val="auto"/>
          <w:lang w:eastAsia="en-US"/>
        </w:rPr>
        <w:t xml:space="preserve">effective </w:t>
      </w:r>
      <w:r w:rsidR="00EA3823" w:rsidRPr="00C9146A">
        <w:rPr>
          <w:rFonts w:eastAsia="Calibri"/>
          <w:color w:val="auto"/>
          <w:lang w:eastAsia="en-US"/>
        </w:rPr>
        <w:t>Clinical Governance Framework</w:t>
      </w:r>
      <w:r w:rsidR="0032010D">
        <w:rPr>
          <w:rFonts w:eastAsia="Calibri"/>
          <w:color w:val="auto"/>
          <w:lang w:eastAsia="en-US"/>
        </w:rPr>
        <w:t>.</w:t>
      </w:r>
      <w:r w:rsidR="00EA3823" w:rsidRPr="00C9146A">
        <w:rPr>
          <w:rFonts w:eastAsia="Calibri"/>
          <w:color w:val="auto"/>
          <w:lang w:eastAsia="en-US"/>
        </w:rPr>
        <w:t xml:space="preserve"> C</w:t>
      </w:r>
      <w:r w:rsidR="00EA3823" w:rsidRPr="00C9146A">
        <w:rPr>
          <w:color w:val="auto"/>
        </w:rPr>
        <w:t xml:space="preserve">linical oversight was not consistently or effectively occurring, </w:t>
      </w:r>
      <w:r w:rsidR="00AA09BB">
        <w:t xml:space="preserve">antimicrobial stewardship; restrictive practices and open disclosure </w:t>
      </w:r>
      <w:r w:rsidR="00EA3823" w:rsidRPr="00C9146A">
        <w:rPr>
          <w:rFonts w:eastAsia="Calibri"/>
          <w:color w:val="auto"/>
          <w:lang w:eastAsia="en-US"/>
        </w:rPr>
        <w:t>practices were not well understood by staff and care planning documentation did not evidence</w:t>
      </w:r>
      <w:r w:rsidR="00EA3823" w:rsidRPr="00C9146A">
        <w:rPr>
          <w:color w:val="auto"/>
        </w:rPr>
        <w:t xml:space="preserve"> consistent monitoring of consumer’s condition or effectiveness of strategies</w:t>
      </w:r>
      <w:r w:rsidR="00EA3823" w:rsidRPr="00C9146A">
        <w:rPr>
          <w:rFonts w:eastAsia="Calibri"/>
          <w:color w:val="auto"/>
          <w:lang w:eastAsia="en-US"/>
        </w:rPr>
        <w:t xml:space="preserve">. </w:t>
      </w:r>
      <w:r w:rsidR="001A3217" w:rsidRPr="00AB021D">
        <w:rPr>
          <w:color w:val="auto"/>
        </w:rPr>
        <w:t>Therefore, it is my decision this requirement is Non-Compliant.</w:t>
      </w:r>
    </w:p>
    <w:p w14:paraId="5F385A76" w14:textId="0FB817A2" w:rsidR="00095CD4" w:rsidRDefault="00A534B8" w:rsidP="001A3217">
      <w:pPr>
        <w:sectPr w:rsidR="00095CD4" w:rsidSect="00F05744">
          <w:type w:val="continuous"/>
          <w:pgSz w:w="11906" w:h="16838"/>
          <w:pgMar w:top="1701" w:right="1418" w:bottom="1418" w:left="1418" w:header="709" w:footer="397" w:gutter="0"/>
          <w:cols w:space="708"/>
          <w:titlePg/>
          <w:docGrid w:linePitch="360"/>
        </w:sectPr>
      </w:pPr>
    </w:p>
    <w:p w14:paraId="5F385A77" w14:textId="77777777" w:rsidR="00A93E3F" w:rsidRDefault="00ED05F3" w:rsidP="00095CD4">
      <w:pPr>
        <w:pStyle w:val="Heading1"/>
      </w:pPr>
      <w:r>
        <w:lastRenderedPageBreak/>
        <w:t>Areas for improvement</w:t>
      </w:r>
    </w:p>
    <w:p w14:paraId="5F385A7B" w14:textId="77777777" w:rsidR="004B33E7" w:rsidRPr="00E830C7" w:rsidRDefault="00ED05F3"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B1E5A92" w14:textId="77777777" w:rsidR="00EB6584" w:rsidRPr="008223CB" w:rsidRDefault="00EB6584" w:rsidP="008223CB">
      <w:pPr>
        <w:pStyle w:val="ListBullet"/>
      </w:pPr>
      <w:r w:rsidRPr="008223CB">
        <w:t>Requirement 2(3)(a) – Ensure the service conducts assessments and planning, including consideration of risks to the consumer’s health and well-being, that informs the delivery of safe and effective care and services.</w:t>
      </w:r>
    </w:p>
    <w:p w14:paraId="5FE26FDC" w14:textId="77777777" w:rsidR="00DE7C85" w:rsidRPr="008223CB" w:rsidRDefault="00DE7C85" w:rsidP="008223CB">
      <w:pPr>
        <w:pStyle w:val="ListBullet"/>
      </w:pPr>
      <w:r w:rsidRPr="008223CB">
        <w:t>Requirement 3(3)(a) – Ensure each consumer gets safe and effective personal care, clinical care, or both personal care and clinical care, that is best practice; is tailored to their needs; and optimises their health and well-being.</w:t>
      </w:r>
    </w:p>
    <w:p w14:paraId="0934DCEA" w14:textId="758CFD63" w:rsidR="00EB6584" w:rsidRPr="008223CB" w:rsidRDefault="008223CB" w:rsidP="008223CB">
      <w:pPr>
        <w:pStyle w:val="ListBullet"/>
      </w:pPr>
      <w:r w:rsidRPr="008223CB">
        <w:t>Requirement 3(3)(e) – Ensure the service effectively communicates information about consumers’ condition, needs and preferences where responsibility for care is shared.</w:t>
      </w:r>
    </w:p>
    <w:p w14:paraId="1231693C" w14:textId="7BB27B65" w:rsidR="00DE7C85" w:rsidRPr="008223CB" w:rsidRDefault="00DE7C85" w:rsidP="008223CB">
      <w:pPr>
        <w:pStyle w:val="ListBullet"/>
      </w:pPr>
      <w:r w:rsidRPr="008223CB">
        <w:t>Requirement 8(3)(c) – Ensure the service has an effective organisation wide governance system relating to information management, workforce governance, consumer feedback and continuous improvement.</w:t>
      </w:r>
    </w:p>
    <w:p w14:paraId="0C9ECBF0" w14:textId="4B2FD26C" w:rsidR="00DE7C85" w:rsidRPr="008223CB" w:rsidRDefault="00DE7C85" w:rsidP="008223CB">
      <w:pPr>
        <w:pStyle w:val="ListBullet"/>
      </w:pPr>
      <w:r w:rsidRPr="008223CB">
        <w:t xml:space="preserve">Requirement 8(3)(e) – Ensure the service works within a clinical governance framework that includes </w:t>
      </w:r>
      <w:r w:rsidR="001A3217">
        <w:t xml:space="preserve">minimising restrictive practices, </w:t>
      </w:r>
      <w:r w:rsidRPr="008223CB">
        <w:t>open disclosure and antimicrobial stewardship.</w:t>
      </w:r>
      <w:bookmarkStart w:id="4" w:name="_GoBack"/>
      <w:bookmarkEnd w:id="4"/>
    </w:p>
    <w:sectPr w:rsidR="00DE7C85" w:rsidRPr="008223CB" w:rsidSect="005D2D10">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D2182" w14:textId="77777777" w:rsidR="007E6306" w:rsidRDefault="007E6306">
      <w:pPr>
        <w:spacing w:before="0" w:after="0" w:line="240" w:lineRule="auto"/>
      </w:pPr>
      <w:r>
        <w:separator/>
      </w:r>
    </w:p>
  </w:endnote>
  <w:endnote w:type="continuationSeparator" w:id="0">
    <w:p w14:paraId="613EC564" w14:textId="77777777" w:rsidR="007E6306" w:rsidRDefault="007E630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85A94" w14:textId="77777777" w:rsidR="00506F7F" w:rsidRPr="009A1F1B" w:rsidRDefault="00ED05F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F385A95" w14:textId="77777777" w:rsidR="00506F7F" w:rsidRPr="00C72FFB" w:rsidRDefault="00ED05F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Northside</w:t>
    </w:r>
    <w:proofErr w:type="spellEnd"/>
    <w:r w:rsidRPr="00C72FFB">
      <w:rPr>
        <w:rFonts w:eastAsia="Calibri" w:cs="Times New Roman"/>
        <w:color w:val="auto"/>
        <w:sz w:val="16"/>
        <w:szCs w:val="22"/>
        <w:lang w:eastAsia="en-US"/>
      </w:rPr>
      <w:t xml:space="preserve"> Community Forum Incorporated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1.4</w:t>
    </w:r>
  </w:p>
  <w:p w14:paraId="5F385A96" w14:textId="77777777" w:rsidR="00506F7F" w:rsidRPr="00C72FFB" w:rsidRDefault="00ED05F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200576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85A97" w14:textId="77777777" w:rsidR="00506F7F" w:rsidRPr="009A1F1B" w:rsidRDefault="00ED05F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F385A98" w14:textId="77777777" w:rsidR="00506F7F" w:rsidRPr="00C72FFB" w:rsidRDefault="00ED05F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Northside</w:t>
    </w:r>
    <w:proofErr w:type="spellEnd"/>
    <w:r w:rsidRPr="00C72FFB">
      <w:rPr>
        <w:rFonts w:eastAsia="Calibri" w:cs="Times New Roman"/>
        <w:color w:val="auto"/>
        <w:sz w:val="16"/>
        <w:szCs w:val="22"/>
        <w:lang w:eastAsia="en-US"/>
      </w:rPr>
      <w:t xml:space="preserve"> Community Forum Incorporated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F385A99" w14:textId="77777777" w:rsidR="00506F7F" w:rsidRPr="00A3716D" w:rsidRDefault="00ED05F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200576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1</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85A9B" w14:textId="77777777" w:rsidR="00165658" w:rsidRPr="009A1F1B" w:rsidRDefault="00ED05F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F385A9C" w14:textId="77777777" w:rsidR="00165658" w:rsidRPr="00C72FFB" w:rsidRDefault="00ED05F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Northside</w:t>
    </w:r>
    <w:proofErr w:type="spellEnd"/>
    <w:r w:rsidRPr="00C72FFB">
      <w:rPr>
        <w:rFonts w:eastAsia="Calibri" w:cs="Times New Roman"/>
        <w:color w:val="auto"/>
        <w:sz w:val="16"/>
        <w:szCs w:val="22"/>
        <w:lang w:eastAsia="en-US"/>
      </w:rPr>
      <w:t xml:space="preserve"> Community Forum Incorporated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F385A9D" w14:textId="77777777" w:rsidR="00165658" w:rsidRPr="00A3716D" w:rsidRDefault="00ED05F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200576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82AF9" w14:textId="77777777" w:rsidR="007E6306" w:rsidRDefault="007E6306">
      <w:pPr>
        <w:spacing w:before="0" w:after="0" w:line="240" w:lineRule="auto"/>
      </w:pPr>
      <w:r>
        <w:separator/>
      </w:r>
    </w:p>
  </w:footnote>
  <w:footnote w:type="continuationSeparator" w:id="0">
    <w:p w14:paraId="28D1BEEF" w14:textId="77777777" w:rsidR="007E6306" w:rsidRDefault="007E630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85A93" w14:textId="77777777" w:rsidR="00506F7F" w:rsidRDefault="00ED05F3"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F385AA8" wp14:editId="5F385AA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4821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85A9A" w14:textId="77777777" w:rsidR="00506F7F" w:rsidRDefault="00ED05F3">
    <w:pPr>
      <w:pStyle w:val="Header"/>
    </w:pPr>
    <w:r w:rsidRPr="003C6EC2">
      <w:rPr>
        <w:rFonts w:eastAsia="Calibri"/>
        <w:noProof/>
        <w:lang w:val="en-US" w:eastAsia="en-US"/>
      </w:rPr>
      <w:drawing>
        <wp:anchor distT="0" distB="0" distL="114300" distR="114300" simplePos="0" relativeHeight="251669504" behindDoc="1" locked="0" layoutInCell="1" allowOverlap="1" wp14:anchorId="5F385AAA" wp14:editId="5F385AAB">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1242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85A9E" w14:textId="77777777" w:rsidR="00506F7F" w:rsidRDefault="00ED05F3" w:rsidP="0004322A">
    <w:r>
      <w:rPr>
        <w:noProof/>
        <w:color w:val="auto"/>
        <w:sz w:val="20"/>
        <w:lang w:val="en-US" w:eastAsia="en-US"/>
      </w:rPr>
      <w:drawing>
        <wp:anchor distT="0" distB="0" distL="114300" distR="114300" simplePos="0" relativeHeight="251660288" behindDoc="1" locked="0" layoutInCell="1" allowOverlap="1" wp14:anchorId="5F385AAC" wp14:editId="5F385AA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7426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85AA0" w14:textId="77777777" w:rsidR="00506F7F" w:rsidRDefault="00ED05F3" w:rsidP="0004322A">
    <w:r>
      <w:rPr>
        <w:noProof/>
        <w:color w:val="auto"/>
        <w:sz w:val="20"/>
        <w:lang w:val="en-US" w:eastAsia="en-US"/>
      </w:rPr>
      <w:drawing>
        <wp:anchor distT="0" distB="0" distL="114300" distR="114300" simplePos="0" relativeHeight="251661312" behindDoc="1" locked="0" layoutInCell="1" allowOverlap="1" wp14:anchorId="5F385AB0" wp14:editId="5F385AB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860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85AA1" w14:textId="77777777" w:rsidR="00506F7F" w:rsidRDefault="00ED05F3" w:rsidP="0004322A">
    <w:r>
      <w:rPr>
        <w:noProof/>
        <w:color w:val="auto"/>
        <w:sz w:val="20"/>
        <w:lang w:val="en-US" w:eastAsia="en-US"/>
      </w:rPr>
      <w:drawing>
        <wp:anchor distT="0" distB="0" distL="114300" distR="114300" simplePos="0" relativeHeight="251662336" behindDoc="1" locked="0" layoutInCell="1" allowOverlap="1" wp14:anchorId="5F385AB2" wp14:editId="5F385AB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3200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85AA5" w14:textId="77777777" w:rsidR="00506F7F" w:rsidRDefault="00ED05F3"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5F385ABA" wp14:editId="5F385AB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1758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85AA6" w14:textId="77777777" w:rsidR="00506F7F" w:rsidRDefault="00ED05F3"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5F385ABC" wp14:editId="5F385AB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0087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85AA7" w14:textId="77777777" w:rsidR="00506F7F" w:rsidRDefault="00ED05F3"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5F385ABE" wp14:editId="5F385AB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9598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701A155C">
      <w:start w:val="1"/>
      <w:numFmt w:val="bullet"/>
      <w:pStyle w:val="ListParagraph"/>
      <w:lvlText w:val=""/>
      <w:lvlJc w:val="left"/>
      <w:pPr>
        <w:ind w:left="360" w:hanging="360"/>
      </w:pPr>
      <w:rPr>
        <w:rFonts w:ascii="Symbol" w:hAnsi="Symbol" w:hint="default"/>
        <w:color w:val="auto"/>
      </w:rPr>
    </w:lvl>
    <w:lvl w:ilvl="1" w:tplc="BE54280C" w:tentative="1">
      <w:start w:val="1"/>
      <w:numFmt w:val="bullet"/>
      <w:lvlText w:val="o"/>
      <w:lvlJc w:val="left"/>
      <w:pPr>
        <w:ind w:left="1080" w:hanging="360"/>
      </w:pPr>
      <w:rPr>
        <w:rFonts w:ascii="Courier New" w:hAnsi="Courier New" w:cs="Courier New" w:hint="default"/>
      </w:rPr>
    </w:lvl>
    <w:lvl w:ilvl="2" w:tplc="B24463EE" w:tentative="1">
      <w:start w:val="1"/>
      <w:numFmt w:val="bullet"/>
      <w:lvlText w:val=""/>
      <w:lvlJc w:val="left"/>
      <w:pPr>
        <w:ind w:left="1800" w:hanging="360"/>
      </w:pPr>
      <w:rPr>
        <w:rFonts w:ascii="Wingdings" w:hAnsi="Wingdings" w:hint="default"/>
      </w:rPr>
    </w:lvl>
    <w:lvl w:ilvl="3" w:tplc="27DCACBE" w:tentative="1">
      <w:start w:val="1"/>
      <w:numFmt w:val="bullet"/>
      <w:lvlText w:val=""/>
      <w:lvlJc w:val="left"/>
      <w:pPr>
        <w:ind w:left="2520" w:hanging="360"/>
      </w:pPr>
      <w:rPr>
        <w:rFonts w:ascii="Symbol" w:hAnsi="Symbol" w:hint="default"/>
      </w:rPr>
    </w:lvl>
    <w:lvl w:ilvl="4" w:tplc="73FAB3D6" w:tentative="1">
      <w:start w:val="1"/>
      <w:numFmt w:val="bullet"/>
      <w:lvlText w:val="o"/>
      <w:lvlJc w:val="left"/>
      <w:pPr>
        <w:ind w:left="3240" w:hanging="360"/>
      </w:pPr>
      <w:rPr>
        <w:rFonts w:ascii="Courier New" w:hAnsi="Courier New" w:cs="Courier New" w:hint="default"/>
      </w:rPr>
    </w:lvl>
    <w:lvl w:ilvl="5" w:tplc="9CFE3484" w:tentative="1">
      <w:start w:val="1"/>
      <w:numFmt w:val="bullet"/>
      <w:lvlText w:val=""/>
      <w:lvlJc w:val="left"/>
      <w:pPr>
        <w:ind w:left="3960" w:hanging="360"/>
      </w:pPr>
      <w:rPr>
        <w:rFonts w:ascii="Wingdings" w:hAnsi="Wingdings" w:hint="default"/>
      </w:rPr>
    </w:lvl>
    <w:lvl w:ilvl="6" w:tplc="07F0E706" w:tentative="1">
      <w:start w:val="1"/>
      <w:numFmt w:val="bullet"/>
      <w:lvlText w:val=""/>
      <w:lvlJc w:val="left"/>
      <w:pPr>
        <w:ind w:left="4680" w:hanging="360"/>
      </w:pPr>
      <w:rPr>
        <w:rFonts w:ascii="Symbol" w:hAnsi="Symbol" w:hint="default"/>
      </w:rPr>
    </w:lvl>
    <w:lvl w:ilvl="7" w:tplc="774C2656" w:tentative="1">
      <w:start w:val="1"/>
      <w:numFmt w:val="bullet"/>
      <w:lvlText w:val="o"/>
      <w:lvlJc w:val="left"/>
      <w:pPr>
        <w:ind w:left="5400" w:hanging="360"/>
      </w:pPr>
      <w:rPr>
        <w:rFonts w:ascii="Courier New" w:hAnsi="Courier New" w:cs="Courier New" w:hint="default"/>
      </w:rPr>
    </w:lvl>
    <w:lvl w:ilvl="8" w:tplc="0A56C50E" w:tentative="1">
      <w:start w:val="1"/>
      <w:numFmt w:val="bullet"/>
      <w:lvlText w:val=""/>
      <w:lvlJc w:val="left"/>
      <w:pPr>
        <w:ind w:left="6120" w:hanging="360"/>
      </w:pPr>
      <w:rPr>
        <w:rFonts w:ascii="Wingdings" w:hAnsi="Wingdings" w:hint="default"/>
      </w:rPr>
    </w:lvl>
  </w:abstractNum>
  <w:abstractNum w:abstractNumId="1" w15:restartNumberingAfterBreak="0">
    <w:nsid w:val="1F583C49"/>
    <w:multiLevelType w:val="hybridMultilevel"/>
    <w:tmpl w:val="5504F770"/>
    <w:lvl w:ilvl="0" w:tplc="D6204A7C">
      <w:start w:val="1"/>
      <w:numFmt w:val="lowerRoman"/>
      <w:lvlText w:val="(%1)"/>
      <w:lvlJc w:val="left"/>
      <w:pPr>
        <w:ind w:left="1080" w:hanging="720"/>
      </w:pPr>
      <w:rPr>
        <w:rFonts w:hint="default"/>
      </w:rPr>
    </w:lvl>
    <w:lvl w:ilvl="1" w:tplc="0ABE7F86" w:tentative="1">
      <w:start w:val="1"/>
      <w:numFmt w:val="lowerLetter"/>
      <w:lvlText w:val="%2."/>
      <w:lvlJc w:val="left"/>
      <w:pPr>
        <w:ind w:left="1440" w:hanging="360"/>
      </w:pPr>
    </w:lvl>
    <w:lvl w:ilvl="2" w:tplc="C5A03A18" w:tentative="1">
      <w:start w:val="1"/>
      <w:numFmt w:val="lowerRoman"/>
      <w:lvlText w:val="%3."/>
      <w:lvlJc w:val="right"/>
      <w:pPr>
        <w:ind w:left="2160" w:hanging="180"/>
      </w:pPr>
    </w:lvl>
    <w:lvl w:ilvl="3" w:tplc="0B36590C" w:tentative="1">
      <w:start w:val="1"/>
      <w:numFmt w:val="decimal"/>
      <w:lvlText w:val="%4."/>
      <w:lvlJc w:val="left"/>
      <w:pPr>
        <w:ind w:left="2880" w:hanging="360"/>
      </w:pPr>
    </w:lvl>
    <w:lvl w:ilvl="4" w:tplc="8454159C" w:tentative="1">
      <w:start w:val="1"/>
      <w:numFmt w:val="lowerLetter"/>
      <w:lvlText w:val="%5."/>
      <w:lvlJc w:val="left"/>
      <w:pPr>
        <w:ind w:left="3600" w:hanging="360"/>
      </w:pPr>
    </w:lvl>
    <w:lvl w:ilvl="5" w:tplc="62B88310" w:tentative="1">
      <w:start w:val="1"/>
      <w:numFmt w:val="lowerRoman"/>
      <w:lvlText w:val="%6."/>
      <w:lvlJc w:val="right"/>
      <w:pPr>
        <w:ind w:left="4320" w:hanging="180"/>
      </w:pPr>
    </w:lvl>
    <w:lvl w:ilvl="6" w:tplc="86D87EA4" w:tentative="1">
      <w:start w:val="1"/>
      <w:numFmt w:val="decimal"/>
      <w:lvlText w:val="%7."/>
      <w:lvlJc w:val="left"/>
      <w:pPr>
        <w:ind w:left="5040" w:hanging="360"/>
      </w:pPr>
    </w:lvl>
    <w:lvl w:ilvl="7" w:tplc="C1103B3E" w:tentative="1">
      <w:start w:val="1"/>
      <w:numFmt w:val="lowerLetter"/>
      <w:lvlText w:val="%8."/>
      <w:lvlJc w:val="left"/>
      <w:pPr>
        <w:ind w:left="5760" w:hanging="360"/>
      </w:pPr>
    </w:lvl>
    <w:lvl w:ilvl="8" w:tplc="48F8BBE8" w:tentative="1">
      <w:start w:val="1"/>
      <w:numFmt w:val="lowerRoman"/>
      <w:lvlText w:val="%9."/>
      <w:lvlJc w:val="right"/>
      <w:pPr>
        <w:ind w:left="6480" w:hanging="180"/>
      </w:pPr>
    </w:lvl>
  </w:abstractNum>
  <w:abstractNum w:abstractNumId="2" w15:restartNumberingAfterBreak="0">
    <w:nsid w:val="32105F60"/>
    <w:multiLevelType w:val="hybridMultilevel"/>
    <w:tmpl w:val="49A21BE0"/>
    <w:lvl w:ilvl="0" w:tplc="47C8366E">
      <w:start w:val="1"/>
      <w:numFmt w:val="decimal"/>
      <w:lvlText w:val="%1."/>
      <w:lvlJc w:val="left"/>
      <w:pPr>
        <w:ind w:left="360" w:hanging="360"/>
      </w:pPr>
      <w:rPr>
        <w:rFonts w:hint="default"/>
      </w:rPr>
    </w:lvl>
    <w:lvl w:ilvl="1" w:tplc="698ECF8A" w:tentative="1">
      <w:start w:val="1"/>
      <w:numFmt w:val="lowerLetter"/>
      <w:lvlText w:val="%2."/>
      <w:lvlJc w:val="left"/>
      <w:pPr>
        <w:ind w:left="1080" w:hanging="360"/>
      </w:pPr>
    </w:lvl>
    <w:lvl w:ilvl="2" w:tplc="850699B2" w:tentative="1">
      <w:start w:val="1"/>
      <w:numFmt w:val="lowerRoman"/>
      <w:lvlText w:val="%3."/>
      <w:lvlJc w:val="right"/>
      <w:pPr>
        <w:ind w:left="1800" w:hanging="180"/>
      </w:pPr>
    </w:lvl>
    <w:lvl w:ilvl="3" w:tplc="AD949C4A" w:tentative="1">
      <w:start w:val="1"/>
      <w:numFmt w:val="decimal"/>
      <w:lvlText w:val="%4."/>
      <w:lvlJc w:val="left"/>
      <w:pPr>
        <w:ind w:left="2520" w:hanging="360"/>
      </w:pPr>
    </w:lvl>
    <w:lvl w:ilvl="4" w:tplc="4A5862FC" w:tentative="1">
      <w:start w:val="1"/>
      <w:numFmt w:val="lowerLetter"/>
      <w:lvlText w:val="%5."/>
      <w:lvlJc w:val="left"/>
      <w:pPr>
        <w:ind w:left="3240" w:hanging="360"/>
      </w:pPr>
    </w:lvl>
    <w:lvl w:ilvl="5" w:tplc="B9661A8C" w:tentative="1">
      <w:start w:val="1"/>
      <w:numFmt w:val="lowerRoman"/>
      <w:lvlText w:val="%6."/>
      <w:lvlJc w:val="right"/>
      <w:pPr>
        <w:ind w:left="3960" w:hanging="180"/>
      </w:pPr>
    </w:lvl>
    <w:lvl w:ilvl="6" w:tplc="F384A754" w:tentative="1">
      <w:start w:val="1"/>
      <w:numFmt w:val="decimal"/>
      <w:lvlText w:val="%7."/>
      <w:lvlJc w:val="left"/>
      <w:pPr>
        <w:ind w:left="4680" w:hanging="360"/>
      </w:pPr>
    </w:lvl>
    <w:lvl w:ilvl="7" w:tplc="D0F02B4C" w:tentative="1">
      <w:start w:val="1"/>
      <w:numFmt w:val="lowerLetter"/>
      <w:lvlText w:val="%8."/>
      <w:lvlJc w:val="left"/>
      <w:pPr>
        <w:ind w:left="5400" w:hanging="360"/>
      </w:pPr>
    </w:lvl>
    <w:lvl w:ilvl="8" w:tplc="78AA991A" w:tentative="1">
      <w:start w:val="1"/>
      <w:numFmt w:val="lowerRoman"/>
      <w:lvlText w:val="%9."/>
      <w:lvlJc w:val="right"/>
      <w:pPr>
        <w:ind w:left="6120" w:hanging="180"/>
      </w:pPr>
    </w:lvl>
  </w:abstractNum>
  <w:abstractNum w:abstractNumId="3" w15:restartNumberingAfterBreak="0">
    <w:nsid w:val="389A2A32"/>
    <w:multiLevelType w:val="hybridMultilevel"/>
    <w:tmpl w:val="2E142D86"/>
    <w:lvl w:ilvl="0" w:tplc="2AEAC54E">
      <w:start w:val="1"/>
      <w:numFmt w:val="bullet"/>
      <w:pStyle w:val="ListBullet"/>
      <w:lvlText w:val=""/>
      <w:lvlJc w:val="left"/>
      <w:pPr>
        <w:ind w:left="720" w:hanging="360"/>
      </w:pPr>
      <w:rPr>
        <w:rFonts w:ascii="Symbol" w:hAnsi="Symbol" w:hint="default"/>
      </w:rPr>
    </w:lvl>
    <w:lvl w:ilvl="1" w:tplc="DFBA8E74">
      <w:start w:val="1"/>
      <w:numFmt w:val="bullet"/>
      <w:pStyle w:val="ListBullet2"/>
      <w:lvlText w:val="o"/>
      <w:lvlJc w:val="left"/>
      <w:pPr>
        <w:ind w:left="1440" w:hanging="360"/>
      </w:pPr>
      <w:rPr>
        <w:rFonts w:ascii="Courier New" w:hAnsi="Courier New" w:cs="Courier New" w:hint="default"/>
      </w:rPr>
    </w:lvl>
    <w:lvl w:ilvl="2" w:tplc="81CACBC8">
      <w:start w:val="1"/>
      <w:numFmt w:val="bullet"/>
      <w:lvlText w:val=""/>
      <w:lvlJc w:val="left"/>
      <w:pPr>
        <w:ind w:left="2160" w:hanging="360"/>
      </w:pPr>
      <w:rPr>
        <w:rFonts w:ascii="Wingdings" w:hAnsi="Wingdings" w:hint="default"/>
      </w:rPr>
    </w:lvl>
    <w:lvl w:ilvl="3" w:tplc="4BC07EB4">
      <w:start w:val="1"/>
      <w:numFmt w:val="bullet"/>
      <w:lvlText w:val=""/>
      <w:lvlJc w:val="left"/>
      <w:pPr>
        <w:ind w:left="2880" w:hanging="360"/>
      </w:pPr>
      <w:rPr>
        <w:rFonts w:ascii="Symbol" w:hAnsi="Symbol" w:hint="default"/>
      </w:rPr>
    </w:lvl>
    <w:lvl w:ilvl="4" w:tplc="5FE0B026">
      <w:start w:val="1"/>
      <w:numFmt w:val="bullet"/>
      <w:lvlText w:val="o"/>
      <w:lvlJc w:val="left"/>
      <w:pPr>
        <w:ind w:left="3600" w:hanging="360"/>
      </w:pPr>
      <w:rPr>
        <w:rFonts w:ascii="Courier New" w:hAnsi="Courier New" w:cs="Courier New" w:hint="default"/>
      </w:rPr>
    </w:lvl>
    <w:lvl w:ilvl="5" w:tplc="20969D4A">
      <w:start w:val="1"/>
      <w:numFmt w:val="bullet"/>
      <w:pStyle w:val="ListBullet3"/>
      <w:lvlText w:val=""/>
      <w:lvlJc w:val="left"/>
      <w:pPr>
        <w:ind w:left="4320" w:hanging="360"/>
      </w:pPr>
      <w:rPr>
        <w:rFonts w:ascii="Wingdings" w:hAnsi="Wingdings" w:hint="default"/>
      </w:rPr>
    </w:lvl>
    <w:lvl w:ilvl="6" w:tplc="B246C276">
      <w:start w:val="1"/>
      <w:numFmt w:val="bullet"/>
      <w:lvlText w:val=""/>
      <w:lvlJc w:val="left"/>
      <w:pPr>
        <w:ind w:left="5040" w:hanging="360"/>
      </w:pPr>
      <w:rPr>
        <w:rFonts w:ascii="Symbol" w:hAnsi="Symbol" w:hint="default"/>
      </w:rPr>
    </w:lvl>
    <w:lvl w:ilvl="7" w:tplc="B7EEB02E">
      <w:start w:val="1"/>
      <w:numFmt w:val="bullet"/>
      <w:lvlText w:val="o"/>
      <w:lvlJc w:val="left"/>
      <w:pPr>
        <w:ind w:left="5760" w:hanging="360"/>
      </w:pPr>
      <w:rPr>
        <w:rFonts w:ascii="Courier New" w:hAnsi="Courier New" w:cs="Courier New" w:hint="default"/>
      </w:rPr>
    </w:lvl>
    <w:lvl w:ilvl="8" w:tplc="81C4C35C">
      <w:start w:val="1"/>
      <w:numFmt w:val="bullet"/>
      <w:lvlText w:val=""/>
      <w:lvlJc w:val="left"/>
      <w:pPr>
        <w:ind w:left="6480" w:hanging="360"/>
      </w:pPr>
      <w:rPr>
        <w:rFonts w:ascii="Wingdings" w:hAnsi="Wingdings" w:hint="default"/>
      </w:rPr>
    </w:lvl>
  </w:abstractNum>
  <w:abstractNum w:abstractNumId="4" w15:restartNumberingAfterBreak="0">
    <w:nsid w:val="42C65C7F"/>
    <w:multiLevelType w:val="hybridMultilevel"/>
    <w:tmpl w:val="5504F770"/>
    <w:lvl w:ilvl="0" w:tplc="1F22AE72">
      <w:start w:val="1"/>
      <w:numFmt w:val="lowerRoman"/>
      <w:lvlText w:val="(%1)"/>
      <w:lvlJc w:val="left"/>
      <w:pPr>
        <w:ind w:left="1080" w:hanging="720"/>
      </w:pPr>
      <w:rPr>
        <w:rFonts w:hint="default"/>
      </w:rPr>
    </w:lvl>
    <w:lvl w:ilvl="1" w:tplc="E79C002A" w:tentative="1">
      <w:start w:val="1"/>
      <w:numFmt w:val="lowerLetter"/>
      <w:lvlText w:val="%2."/>
      <w:lvlJc w:val="left"/>
      <w:pPr>
        <w:ind w:left="1440" w:hanging="360"/>
      </w:pPr>
    </w:lvl>
    <w:lvl w:ilvl="2" w:tplc="AE7403AC" w:tentative="1">
      <w:start w:val="1"/>
      <w:numFmt w:val="lowerRoman"/>
      <w:lvlText w:val="%3."/>
      <w:lvlJc w:val="right"/>
      <w:pPr>
        <w:ind w:left="2160" w:hanging="180"/>
      </w:pPr>
    </w:lvl>
    <w:lvl w:ilvl="3" w:tplc="4A82CAD6" w:tentative="1">
      <w:start w:val="1"/>
      <w:numFmt w:val="decimal"/>
      <w:lvlText w:val="%4."/>
      <w:lvlJc w:val="left"/>
      <w:pPr>
        <w:ind w:left="2880" w:hanging="360"/>
      </w:pPr>
    </w:lvl>
    <w:lvl w:ilvl="4" w:tplc="12B87AF8" w:tentative="1">
      <w:start w:val="1"/>
      <w:numFmt w:val="lowerLetter"/>
      <w:lvlText w:val="%5."/>
      <w:lvlJc w:val="left"/>
      <w:pPr>
        <w:ind w:left="3600" w:hanging="360"/>
      </w:pPr>
    </w:lvl>
    <w:lvl w:ilvl="5" w:tplc="04C44168" w:tentative="1">
      <w:start w:val="1"/>
      <w:numFmt w:val="lowerRoman"/>
      <w:lvlText w:val="%6."/>
      <w:lvlJc w:val="right"/>
      <w:pPr>
        <w:ind w:left="4320" w:hanging="180"/>
      </w:pPr>
    </w:lvl>
    <w:lvl w:ilvl="6" w:tplc="C38097CE" w:tentative="1">
      <w:start w:val="1"/>
      <w:numFmt w:val="decimal"/>
      <w:lvlText w:val="%7."/>
      <w:lvlJc w:val="left"/>
      <w:pPr>
        <w:ind w:left="5040" w:hanging="360"/>
      </w:pPr>
    </w:lvl>
    <w:lvl w:ilvl="7" w:tplc="5DEE0E94" w:tentative="1">
      <w:start w:val="1"/>
      <w:numFmt w:val="lowerLetter"/>
      <w:lvlText w:val="%8."/>
      <w:lvlJc w:val="left"/>
      <w:pPr>
        <w:ind w:left="5760" w:hanging="360"/>
      </w:pPr>
    </w:lvl>
    <w:lvl w:ilvl="8" w:tplc="A43E47A6" w:tentative="1">
      <w:start w:val="1"/>
      <w:numFmt w:val="lowerRoman"/>
      <w:lvlText w:val="%9."/>
      <w:lvlJc w:val="right"/>
      <w:pPr>
        <w:ind w:left="6480" w:hanging="180"/>
      </w:pPr>
    </w:lvl>
  </w:abstractNum>
  <w:abstractNum w:abstractNumId="5" w15:restartNumberingAfterBreak="0">
    <w:nsid w:val="58766F22"/>
    <w:multiLevelType w:val="hybridMultilevel"/>
    <w:tmpl w:val="E500E596"/>
    <w:lvl w:ilvl="0" w:tplc="7A1E67C4">
      <w:start w:val="1"/>
      <w:numFmt w:val="decimal"/>
      <w:lvlText w:val="%1."/>
      <w:lvlJc w:val="left"/>
      <w:pPr>
        <w:ind w:left="360" w:hanging="360"/>
      </w:pPr>
    </w:lvl>
    <w:lvl w:ilvl="1" w:tplc="3CF4AB54" w:tentative="1">
      <w:start w:val="1"/>
      <w:numFmt w:val="lowerLetter"/>
      <w:lvlText w:val="%2."/>
      <w:lvlJc w:val="left"/>
      <w:pPr>
        <w:ind w:left="1080" w:hanging="360"/>
      </w:pPr>
    </w:lvl>
    <w:lvl w:ilvl="2" w:tplc="3ADEE2E0" w:tentative="1">
      <w:start w:val="1"/>
      <w:numFmt w:val="lowerRoman"/>
      <w:lvlText w:val="%3."/>
      <w:lvlJc w:val="right"/>
      <w:pPr>
        <w:ind w:left="1800" w:hanging="180"/>
      </w:pPr>
    </w:lvl>
    <w:lvl w:ilvl="3" w:tplc="6BDC5056" w:tentative="1">
      <w:start w:val="1"/>
      <w:numFmt w:val="decimal"/>
      <w:lvlText w:val="%4."/>
      <w:lvlJc w:val="left"/>
      <w:pPr>
        <w:ind w:left="2520" w:hanging="360"/>
      </w:pPr>
    </w:lvl>
    <w:lvl w:ilvl="4" w:tplc="6FCECFA8" w:tentative="1">
      <w:start w:val="1"/>
      <w:numFmt w:val="lowerLetter"/>
      <w:lvlText w:val="%5."/>
      <w:lvlJc w:val="left"/>
      <w:pPr>
        <w:ind w:left="3240" w:hanging="360"/>
      </w:pPr>
    </w:lvl>
    <w:lvl w:ilvl="5" w:tplc="14EE5A02" w:tentative="1">
      <w:start w:val="1"/>
      <w:numFmt w:val="lowerRoman"/>
      <w:lvlText w:val="%6."/>
      <w:lvlJc w:val="right"/>
      <w:pPr>
        <w:ind w:left="3960" w:hanging="180"/>
      </w:pPr>
    </w:lvl>
    <w:lvl w:ilvl="6" w:tplc="521A05CC" w:tentative="1">
      <w:start w:val="1"/>
      <w:numFmt w:val="decimal"/>
      <w:lvlText w:val="%7."/>
      <w:lvlJc w:val="left"/>
      <w:pPr>
        <w:ind w:left="4680" w:hanging="360"/>
      </w:pPr>
    </w:lvl>
    <w:lvl w:ilvl="7" w:tplc="A928EDAA" w:tentative="1">
      <w:start w:val="1"/>
      <w:numFmt w:val="lowerLetter"/>
      <w:lvlText w:val="%8."/>
      <w:lvlJc w:val="left"/>
      <w:pPr>
        <w:ind w:left="5400" w:hanging="360"/>
      </w:pPr>
    </w:lvl>
    <w:lvl w:ilvl="8" w:tplc="2FBCC876" w:tentative="1">
      <w:start w:val="1"/>
      <w:numFmt w:val="lowerRoman"/>
      <w:lvlText w:val="%9."/>
      <w:lvlJc w:val="right"/>
      <w:pPr>
        <w:ind w:left="6120" w:hanging="180"/>
      </w:pPr>
    </w:lvl>
  </w:abstractNum>
  <w:abstractNum w:abstractNumId="6" w15:restartNumberingAfterBreak="0">
    <w:nsid w:val="7BCE5F25"/>
    <w:multiLevelType w:val="hybridMultilevel"/>
    <w:tmpl w:val="49A21BE0"/>
    <w:lvl w:ilvl="0" w:tplc="95B822AA">
      <w:start w:val="1"/>
      <w:numFmt w:val="decimal"/>
      <w:lvlText w:val="%1."/>
      <w:lvlJc w:val="left"/>
      <w:pPr>
        <w:ind w:left="360" w:hanging="360"/>
      </w:pPr>
      <w:rPr>
        <w:rFonts w:hint="default"/>
      </w:rPr>
    </w:lvl>
    <w:lvl w:ilvl="1" w:tplc="3FCCF20C" w:tentative="1">
      <w:start w:val="1"/>
      <w:numFmt w:val="lowerLetter"/>
      <w:lvlText w:val="%2."/>
      <w:lvlJc w:val="left"/>
      <w:pPr>
        <w:ind w:left="1080" w:hanging="360"/>
      </w:pPr>
    </w:lvl>
    <w:lvl w:ilvl="2" w:tplc="68F0525A" w:tentative="1">
      <w:start w:val="1"/>
      <w:numFmt w:val="lowerRoman"/>
      <w:lvlText w:val="%3."/>
      <w:lvlJc w:val="right"/>
      <w:pPr>
        <w:ind w:left="1800" w:hanging="180"/>
      </w:pPr>
    </w:lvl>
    <w:lvl w:ilvl="3" w:tplc="BEE292A4" w:tentative="1">
      <w:start w:val="1"/>
      <w:numFmt w:val="decimal"/>
      <w:lvlText w:val="%4."/>
      <w:lvlJc w:val="left"/>
      <w:pPr>
        <w:ind w:left="2520" w:hanging="360"/>
      </w:pPr>
    </w:lvl>
    <w:lvl w:ilvl="4" w:tplc="13AC085E" w:tentative="1">
      <w:start w:val="1"/>
      <w:numFmt w:val="lowerLetter"/>
      <w:lvlText w:val="%5."/>
      <w:lvlJc w:val="left"/>
      <w:pPr>
        <w:ind w:left="3240" w:hanging="360"/>
      </w:pPr>
    </w:lvl>
    <w:lvl w:ilvl="5" w:tplc="837A5638" w:tentative="1">
      <w:start w:val="1"/>
      <w:numFmt w:val="lowerRoman"/>
      <w:lvlText w:val="%6."/>
      <w:lvlJc w:val="right"/>
      <w:pPr>
        <w:ind w:left="3960" w:hanging="180"/>
      </w:pPr>
    </w:lvl>
    <w:lvl w:ilvl="6" w:tplc="FBDCB616" w:tentative="1">
      <w:start w:val="1"/>
      <w:numFmt w:val="decimal"/>
      <w:lvlText w:val="%7."/>
      <w:lvlJc w:val="left"/>
      <w:pPr>
        <w:ind w:left="4680" w:hanging="360"/>
      </w:pPr>
    </w:lvl>
    <w:lvl w:ilvl="7" w:tplc="F07411CC" w:tentative="1">
      <w:start w:val="1"/>
      <w:numFmt w:val="lowerLetter"/>
      <w:lvlText w:val="%8."/>
      <w:lvlJc w:val="left"/>
      <w:pPr>
        <w:ind w:left="5400" w:hanging="360"/>
      </w:pPr>
    </w:lvl>
    <w:lvl w:ilvl="8" w:tplc="11A07854" w:tentative="1">
      <w:start w:val="1"/>
      <w:numFmt w:val="lowerRoman"/>
      <w:lvlText w:val="%9."/>
      <w:lvlJc w:val="right"/>
      <w:pPr>
        <w:ind w:left="6120" w:hanging="180"/>
      </w:pPr>
    </w:lvl>
  </w:abstractNum>
  <w:abstractNum w:abstractNumId="7" w15:restartNumberingAfterBreak="0">
    <w:nsid w:val="7D5B64C0"/>
    <w:multiLevelType w:val="hybridMultilevel"/>
    <w:tmpl w:val="5504F770"/>
    <w:lvl w:ilvl="0" w:tplc="3D5C4FA2">
      <w:start w:val="1"/>
      <w:numFmt w:val="lowerRoman"/>
      <w:lvlText w:val="(%1)"/>
      <w:lvlJc w:val="left"/>
      <w:pPr>
        <w:ind w:left="1080" w:hanging="720"/>
      </w:pPr>
      <w:rPr>
        <w:rFonts w:hint="default"/>
      </w:rPr>
    </w:lvl>
    <w:lvl w:ilvl="1" w:tplc="75A84AB8" w:tentative="1">
      <w:start w:val="1"/>
      <w:numFmt w:val="lowerLetter"/>
      <w:lvlText w:val="%2."/>
      <w:lvlJc w:val="left"/>
      <w:pPr>
        <w:ind w:left="1440" w:hanging="360"/>
      </w:pPr>
    </w:lvl>
    <w:lvl w:ilvl="2" w:tplc="E28CCCCC" w:tentative="1">
      <w:start w:val="1"/>
      <w:numFmt w:val="lowerRoman"/>
      <w:lvlText w:val="%3."/>
      <w:lvlJc w:val="right"/>
      <w:pPr>
        <w:ind w:left="2160" w:hanging="180"/>
      </w:pPr>
    </w:lvl>
    <w:lvl w:ilvl="3" w:tplc="46AA7A7E" w:tentative="1">
      <w:start w:val="1"/>
      <w:numFmt w:val="decimal"/>
      <w:lvlText w:val="%4."/>
      <w:lvlJc w:val="left"/>
      <w:pPr>
        <w:ind w:left="2880" w:hanging="360"/>
      </w:pPr>
    </w:lvl>
    <w:lvl w:ilvl="4" w:tplc="92FEAB62" w:tentative="1">
      <w:start w:val="1"/>
      <w:numFmt w:val="lowerLetter"/>
      <w:lvlText w:val="%5."/>
      <w:lvlJc w:val="left"/>
      <w:pPr>
        <w:ind w:left="3600" w:hanging="360"/>
      </w:pPr>
    </w:lvl>
    <w:lvl w:ilvl="5" w:tplc="704685F0" w:tentative="1">
      <w:start w:val="1"/>
      <w:numFmt w:val="lowerRoman"/>
      <w:lvlText w:val="%6."/>
      <w:lvlJc w:val="right"/>
      <w:pPr>
        <w:ind w:left="4320" w:hanging="180"/>
      </w:pPr>
    </w:lvl>
    <w:lvl w:ilvl="6" w:tplc="D36202DC" w:tentative="1">
      <w:start w:val="1"/>
      <w:numFmt w:val="decimal"/>
      <w:lvlText w:val="%7."/>
      <w:lvlJc w:val="left"/>
      <w:pPr>
        <w:ind w:left="5040" w:hanging="360"/>
      </w:pPr>
    </w:lvl>
    <w:lvl w:ilvl="7" w:tplc="1AF45694" w:tentative="1">
      <w:start w:val="1"/>
      <w:numFmt w:val="lowerLetter"/>
      <w:lvlText w:val="%8."/>
      <w:lvlJc w:val="left"/>
      <w:pPr>
        <w:ind w:left="5760" w:hanging="360"/>
      </w:pPr>
    </w:lvl>
    <w:lvl w:ilvl="8" w:tplc="FC3E8D02" w:tentative="1">
      <w:start w:val="1"/>
      <w:numFmt w:val="lowerRoman"/>
      <w:lvlText w:val="%9."/>
      <w:lvlJc w:val="right"/>
      <w:pPr>
        <w:ind w:left="6480" w:hanging="180"/>
      </w:pPr>
    </w:lvl>
  </w:abstractNum>
  <w:abstractNum w:abstractNumId="8" w15:restartNumberingAfterBreak="0">
    <w:nsid w:val="7FAA7A1F"/>
    <w:multiLevelType w:val="hybridMultilevel"/>
    <w:tmpl w:val="7FAA7A1F"/>
    <w:lvl w:ilvl="0" w:tplc="05085D1A">
      <w:start w:val="1"/>
      <w:numFmt w:val="bullet"/>
      <w:lvlText w:val=""/>
      <w:lvlJc w:val="left"/>
      <w:pPr>
        <w:tabs>
          <w:tab w:val="num" w:pos="720"/>
        </w:tabs>
        <w:ind w:left="720" w:hanging="360"/>
      </w:pPr>
      <w:rPr>
        <w:rFonts w:ascii="Symbol" w:hAnsi="Symbol"/>
      </w:rPr>
    </w:lvl>
    <w:lvl w:ilvl="1" w:tplc="2CDA08AA">
      <w:start w:val="1"/>
      <w:numFmt w:val="bullet"/>
      <w:lvlText w:val="o"/>
      <w:lvlJc w:val="left"/>
      <w:pPr>
        <w:tabs>
          <w:tab w:val="num" w:pos="1440"/>
        </w:tabs>
        <w:ind w:left="1440" w:hanging="360"/>
      </w:pPr>
      <w:rPr>
        <w:rFonts w:ascii="Courier New" w:hAnsi="Courier New"/>
      </w:rPr>
    </w:lvl>
    <w:lvl w:ilvl="2" w:tplc="E5C2C52C">
      <w:start w:val="1"/>
      <w:numFmt w:val="bullet"/>
      <w:lvlText w:val=""/>
      <w:lvlJc w:val="left"/>
      <w:pPr>
        <w:tabs>
          <w:tab w:val="num" w:pos="2160"/>
        </w:tabs>
        <w:ind w:left="2160" w:hanging="360"/>
      </w:pPr>
      <w:rPr>
        <w:rFonts w:ascii="Wingdings" w:hAnsi="Wingdings"/>
      </w:rPr>
    </w:lvl>
    <w:lvl w:ilvl="3" w:tplc="BFF83C3A">
      <w:start w:val="1"/>
      <w:numFmt w:val="bullet"/>
      <w:lvlText w:val=""/>
      <w:lvlJc w:val="left"/>
      <w:pPr>
        <w:tabs>
          <w:tab w:val="num" w:pos="2880"/>
        </w:tabs>
        <w:ind w:left="2880" w:hanging="360"/>
      </w:pPr>
      <w:rPr>
        <w:rFonts w:ascii="Symbol" w:hAnsi="Symbol"/>
      </w:rPr>
    </w:lvl>
    <w:lvl w:ilvl="4" w:tplc="F23EED00">
      <w:start w:val="1"/>
      <w:numFmt w:val="bullet"/>
      <w:lvlText w:val="o"/>
      <w:lvlJc w:val="left"/>
      <w:pPr>
        <w:tabs>
          <w:tab w:val="num" w:pos="3600"/>
        </w:tabs>
        <w:ind w:left="3600" w:hanging="360"/>
      </w:pPr>
      <w:rPr>
        <w:rFonts w:ascii="Courier New" w:hAnsi="Courier New"/>
      </w:rPr>
    </w:lvl>
    <w:lvl w:ilvl="5" w:tplc="BFDA9434">
      <w:start w:val="1"/>
      <w:numFmt w:val="bullet"/>
      <w:lvlText w:val=""/>
      <w:lvlJc w:val="left"/>
      <w:pPr>
        <w:tabs>
          <w:tab w:val="num" w:pos="4320"/>
        </w:tabs>
        <w:ind w:left="4320" w:hanging="360"/>
      </w:pPr>
      <w:rPr>
        <w:rFonts w:ascii="Wingdings" w:hAnsi="Wingdings"/>
      </w:rPr>
    </w:lvl>
    <w:lvl w:ilvl="6" w:tplc="FE9C69AA">
      <w:start w:val="1"/>
      <w:numFmt w:val="bullet"/>
      <w:lvlText w:val=""/>
      <w:lvlJc w:val="left"/>
      <w:pPr>
        <w:tabs>
          <w:tab w:val="num" w:pos="5040"/>
        </w:tabs>
        <w:ind w:left="5040" w:hanging="360"/>
      </w:pPr>
      <w:rPr>
        <w:rFonts w:ascii="Symbol" w:hAnsi="Symbol"/>
      </w:rPr>
    </w:lvl>
    <w:lvl w:ilvl="7" w:tplc="164CAE12">
      <w:start w:val="1"/>
      <w:numFmt w:val="bullet"/>
      <w:lvlText w:val="o"/>
      <w:lvlJc w:val="left"/>
      <w:pPr>
        <w:tabs>
          <w:tab w:val="num" w:pos="5760"/>
        </w:tabs>
        <w:ind w:left="5760" w:hanging="360"/>
      </w:pPr>
      <w:rPr>
        <w:rFonts w:ascii="Courier New" w:hAnsi="Courier New"/>
      </w:rPr>
    </w:lvl>
    <w:lvl w:ilvl="8" w:tplc="8BCEF290">
      <w:start w:val="1"/>
      <w:numFmt w:val="bullet"/>
      <w:lvlText w:val=""/>
      <w:lvlJc w:val="left"/>
      <w:pPr>
        <w:tabs>
          <w:tab w:val="num" w:pos="6480"/>
        </w:tabs>
        <w:ind w:left="6480" w:hanging="360"/>
      </w:pPr>
      <w:rPr>
        <w:rFonts w:ascii="Wingdings" w:hAnsi="Wingdings"/>
      </w:rPr>
    </w:lvl>
  </w:abstractNum>
  <w:num w:numId="1">
    <w:abstractNumId w:val="0"/>
  </w:num>
  <w:num w:numId="2">
    <w:abstractNumId w:val="3"/>
  </w:num>
  <w:num w:numId="3">
    <w:abstractNumId w:val="6"/>
  </w:num>
  <w:num w:numId="4">
    <w:abstractNumId w:val="2"/>
  </w:num>
  <w:num w:numId="5">
    <w:abstractNumId w:val="5"/>
  </w:num>
  <w:num w:numId="6">
    <w:abstractNumId w:val="4"/>
  </w:num>
  <w:num w:numId="7">
    <w:abstractNumId w:val="7"/>
  </w:num>
  <w:num w:numId="8">
    <w:abstractNumId w:val="1"/>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C8"/>
    <w:rsid w:val="00006382"/>
    <w:rsid w:val="00015E5E"/>
    <w:rsid w:val="00020BBC"/>
    <w:rsid w:val="000256DC"/>
    <w:rsid w:val="000316E2"/>
    <w:rsid w:val="00033618"/>
    <w:rsid w:val="00045D5A"/>
    <w:rsid w:val="00074AB1"/>
    <w:rsid w:val="000801E1"/>
    <w:rsid w:val="00095D65"/>
    <w:rsid w:val="000D1463"/>
    <w:rsid w:val="000D7507"/>
    <w:rsid w:val="000E3021"/>
    <w:rsid w:val="000F01C9"/>
    <w:rsid w:val="000F2FB5"/>
    <w:rsid w:val="0010375E"/>
    <w:rsid w:val="00124C02"/>
    <w:rsid w:val="00125241"/>
    <w:rsid w:val="00143DBB"/>
    <w:rsid w:val="00163CF3"/>
    <w:rsid w:val="00174B9E"/>
    <w:rsid w:val="00194037"/>
    <w:rsid w:val="001A0DDA"/>
    <w:rsid w:val="001A3217"/>
    <w:rsid w:val="001A3629"/>
    <w:rsid w:val="001A63A9"/>
    <w:rsid w:val="001C1A7A"/>
    <w:rsid w:val="001C3CCF"/>
    <w:rsid w:val="001C576B"/>
    <w:rsid w:val="001C6DD0"/>
    <w:rsid w:val="001D7DFB"/>
    <w:rsid w:val="001E1C9E"/>
    <w:rsid w:val="001E5255"/>
    <w:rsid w:val="001F10E6"/>
    <w:rsid w:val="00206F6C"/>
    <w:rsid w:val="00213A3A"/>
    <w:rsid w:val="002160B0"/>
    <w:rsid w:val="00216392"/>
    <w:rsid w:val="00222391"/>
    <w:rsid w:val="002427F4"/>
    <w:rsid w:val="00255DF7"/>
    <w:rsid w:val="00257376"/>
    <w:rsid w:val="00291C6D"/>
    <w:rsid w:val="002A6729"/>
    <w:rsid w:val="002C11B4"/>
    <w:rsid w:val="002C76A6"/>
    <w:rsid w:val="002E59E2"/>
    <w:rsid w:val="002F00A0"/>
    <w:rsid w:val="002F271D"/>
    <w:rsid w:val="00317387"/>
    <w:rsid w:val="0032010D"/>
    <w:rsid w:val="00323DFE"/>
    <w:rsid w:val="00324171"/>
    <w:rsid w:val="003348D3"/>
    <w:rsid w:val="00346D40"/>
    <w:rsid w:val="003937BF"/>
    <w:rsid w:val="003A75A3"/>
    <w:rsid w:val="003B1F43"/>
    <w:rsid w:val="003B2CC2"/>
    <w:rsid w:val="003E5861"/>
    <w:rsid w:val="003F24DF"/>
    <w:rsid w:val="0040442E"/>
    <w:rsid w:val="00407FE4"/>
    <w:rsid w:val="004434F2"/>
    <w:rsid w:val="00465EA5"/>
    <w:rsid w:val="00477961"/>
    <w:rsid w:val="004B16E7"/>
    <w:rsid w:val="004B21D5"/>
    <w:rsid w:val="004B2F71"/>
    <w:rsid w:val="004C7738"/>
    <w:rsid w:val="004D717F"/>
    <w:rsid w:val="004D7F1F"/>
    <w:rsid w:val="004E1DB9"/>
    <w:rsid w:val="00517E4D"/>
    <w:rsid w:val="005360A9"/>
    <w:rsid w:val="005529C0"/>
    <w:rsid w:val="00557108"/>
    <w:rsid w:val="00567409"/>
    <w:rsid w:val="00587B7A"/>
    <w:rsid w:val="005B0E2C"/>
    <w:rsid w:val="005C015B"/>
    <w:rsid w:val="005C0971"/>
    <w:rsid w:val="005C362D"/>
    <w:rsid w:val="005C7389"/>
    <w:rsid w:val="0061715D"/>
    <w:rsid w:val="00623141"/>
    <w:rsid w:val="006346D4"/>
    <w:rsid w:val="00641852"/>
    <w:rsid w:val="00646332"/>
    <w:rsid w:val="00663B0C"/>
    <w:rsid w:val="00665F89"/>
    <w:rsid w:val="00694F6D"/>
    <w:rsid w:val="006B54A0"/>
    <w:rsid w:val="006C1DF0"/>
    <w:rsid w:val="006E0BA4"/>
    <w:rsid w:val="006F2FE4"/>
    <w:rsid w:val="00734AD7"/>
    <w:rsid w:val="00742326"/>
    <w:rsid w:val="0076060F"/>
    <w:rsid w:val="00776AA0"/>
    <w:rsid w:val="007942C9"/>
    <w:rsid w:val="007950C2"/>
    <w:rsid w:val="007A3591"/>
    <w:rsid w:val="007B1FCF"/>
    <w:rsid w:val="007B229D"/>
    <w:rsid w:val="007C1C9A"/>
    <w:rsid w:val="007C2829"/>
    <w:rsid w:val="007C41C3"/>
    <w:rsid w:val="007C45F2"/>
    <w:rsid w:val="007D3950"/>
    <w:rsid w:val="007D50BD"/>
    <w:rsid w:val="007E6306"/>
    <w:rsid w:val="007F328A"/>
    <w:rsid w:val="00800F05"/>
    <w:rsid w:val="00801281"/>
    <w:rsid w:val="00811625"/>
    <w:rsid w:val="0082000B"/>
    <w:rsid w:val="00820030"/>
    <w:rsid w:val="008223CB"/>
    <w:rsid w:val="0083637C"/>
    <w:rsid w:val="00840582"/>
    <w:rsid w:val="008528F6"/>
    <w:rsid w:val="00871920"/>
    <w:rsid w:val="00881FAE"/>
    <w:rsid w:val="008930A6"/>
    <w:rsid w:val="008B0B1B"/>
    <w:rsid w:val="008C657D"/>
    <w:rsid w:val="008C6718"/>
    <w:rsid w:val="008E425C"/>
    <w:rsid w:val="008F29AB"/>
    <w:rsid w:val="008F74DD"/>
    <w:rsid w:val="0091011B"/>
    <w:rsid w:val="00934289"/>
    <w:rsid w:val="0096452A"/>
    <w:rsid w:val="009652FC"/>
    <w:rsid w:val="009816CE"/>
    <w:rsid w:val="009A61A6"/>
    <w:rsid w:val="009F7D8C"/>
    <w:rsid w:val="00A011CD"/>
    <w:rsid w:val="00A0129F"/>
    <w:rsid w:val="00A04734"/>
    <w:rsid w:val="00A06BAD"/>
    <w:rsid w:val="00A21EF4"/>
    <w:rsid w:val="00A25E87"/>
    <w:rsid w:val="00A527F6"/>
    <w:rsid w:val="00A5374F"/>
    <w:rsid w:val="00A616D8"/>
    <w:rsid w:val="00A638F8"/>
    <w:rsid w:val="00A76BD0"/>
    <w:rsid w:val="00A77845"/>
    <w:rsid w:val="00A84D75"/>
    <w:rsid w:val="00A90706"/>
    <w:rsid w:val="00AA09BB"/>
    <w:rsid w:val="00AA407D"/>
    <w:rsid w:val="00AA66EA"/>
    <w:rsid w:val="00AB021D"/>
    <w:rsid w:val="00AF1752"/>
    <w:rsid w:val="00AF6A1D"/>
    <w:rsid w:val="00B17F92"/>
    <w:rsid w:val="00B32206"/>
    <w:rsid w:val="00B440A1"/>
    <w:rsid w:val="00B463C2"/>
    <w:rsid w:val="00B46947"/>
    <w:rsid w:val="00B46F55"/>
    <w:rsid w:val="00B54AC7"/>
    <w:rsid w:val="00B6096F"/>
    <w:rsid w:val="00B74C45"/>
    <w:rsid w:val="00B909E2"/>
    <w:rsid w:val="00B9269F"/>
    <w:rsid w:val="00B94E0D"/>
    <w:rsid w:val="00BA7287"/>
    <w:rsid w:val="00BA7506"/>
    <w:rsid w:val="00BC027A"/>
    <w:rsid w:val="00BD3A4D"/>
    <w:rsid w:val="00C02ABF"/>
    <w:rsid w:val="00C0491F"/>
    <w:rsid w:val="00C06D2F"/>
    <w:rsid w:val="00C12A95"/>
    <w:rsid w:val="00C132C4"/>
    <w:rsid w:val="00C26319"/>
    <w:rsid w:val="00C2771F"/>
    <w:rsid w:val="00C430F3"/>
    <w:rsid w:val="00C4529A"/>
    <w:rsid w:val="00C51F3D"/>
    <w:rsid w:val="00C57801"/>
    <w:rsid w:val="00C579E0"/>
    <w:rsid w:val="00C57EB9"/>
    <w:rsid w:val="00C74EF7"/>
    <w:rsid w:val="00C76344"/>
    <w:rsid w:val="00C92730"/>
    <w:rsid w:val="00C96A8C"/>
    <w:rsid w:val="00CB14E5"/>
    <w:rsid w:val="00CC0E22"/>
    <w:rsid w:val="00CC2076"/>
    <w:rsid w:val="00CC7595"/>
    <w:rsid w:val="00CC7807"/>
    <w:rsid w:val="00CD2A7F"/>
    <w:rsid w:val="00CD51F7"/>
    <w:rsid w:val="00CD54FD"/>
    <w:rsid w:val="00CE6C89"/>
    <w:rsid w:val="00CF304F"/>
    <w:rsid w:val="00CF559E"/>
    <w:rsid w:val="00D023F3"/>
    <w:rsid w:val="00D11D8C"/>
    <w:rsid w:val="00D222FC"/>
    <w:rsid w:val="00D23A2C"/>
    <w:rsid w:val="00D40F78"/>
    <w:rsid w:val="00D5359E"/>
    <w:rsid w:val="00D55DAB"/>
    <w:rsid w:val="00D5710E"/>
    <w:rsid w:val="00D76718"/>
    <w:rsid w:val="00D80067"/>
    <w:rsid w:val="00DA54ED"/>
    <w:rsid w:val="00DB080B"/>
    <w:rsid w:val="00DB41A5"/>
    <w:rsid w:val="00DB4768"/>
    <w:rsid w:val="00DB59EB"/>
    <w:rsid w:val="00DC3965"/>
    <w:rsid w:val="00DD03EF"/>
    <w:rsid w:val="00DD10D8"/>
    <w:rsid w:val="00DE7C85"/>
    <w:rsid w:val="00DF6169"/>
    <w:rsid w:val="00E03447"/>
    <w:rsid w:val="00E16BE9"/>
    <w:rsid w:val="00E21A0B"/>
    <w:rsid w:val="00E456CE"/>
    <w:rsid w:val="00E5509E"/>
    <w:rsid w:val="00E63EEC"/>
    <w:rsid w:val="00E6558A"/>
    <w:rsid w:val="00E74774"/>
    <w:rsid w:val="00E75032"/>
    <w:rsid w:val="00E769C8"/>
    <w:rsid w:val="00EA2F51"/>
    <w:rsid w:val="00EA3823"/>
    <w:rsid w:val="00EB6584"/>
    <w:rsid w:val="00ED05F3"/>
    <w:rsid w:val="00F31197"/>
    <w:rsid w:val="00F4025A"/>
    <w:rsid w:val="00F42460"/>
    <w:rsid w:val="00F53CCF"/>
    <w:rsid w:val="00F6297D"/>
    <w:rsid w:val="00F6319C"/>
    <w:rsid w:val="00F74ABE"/>
    <w:rsid w:val="00F75D76"/>
    <w:rsid w:val="00F775CB"/>
    <w:rsid w:val="00F94DA9"/>
    <w:rsid w:val="00FA0544"/>
    <w:rsid w:val="00FB2F7D"/>
    <w:rsid w:val="00FB4991"/>
    <w:rsid w:val="00FC010C"/>
    <w:rsid w:val="00FC60F3"/>
    <w:rsid w:val="00FD27B6"/>
    <w:rsid w:val="00FE5DA1"/>
    <w:rsid w:val="00FF39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58CD"/>
  <w15:docId w15:val="{FBF88961-625C-4720-AAEB-78325CDD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200576</RACS_x0020_ID>
    <Approved_x0020_Provider xmlns="a8338b6e-77a6-4851-82b6-98166143ffdd">Northside Community Forum Incorporated</Approved_x0020_Provider>
    <Management_x0020_Company_x0020_ID xmlns="a8338b6e-77a6-4851-82b6-98166143ffdd" xsi:nil="true"/>
    <Home xmlns="a8338b6e-77a6-4851-82b6-98166143ffdd">Northside Community Forum Incorporated</Home>
    <Signed xmlns="a8338b6e-77a6-4851-82b6-98166143ffdd" xsi:nil="true"/>
    <Uploaded xmlns="a8338b6e-77a6-4851-82b6-98166143ffdd">true</Uploaded>
    <Management_x0020_Company xmlns="a8338b6e-77a6-4851-82b6-98166143ffdd" xsi:nil="true"/>
    <Doc_x0020_Date xmlns="a8338b6e-77a6-4851-82b6-98166143ffdd">2021-11-26T02:32:53+00:00</Doc_x0020_Date>
    <CSI_x0020_ID xmlns="a8338b6e-77a6-4851-82b6-98166143ffdd" xsi:nil="true"/>
    <Case_x0020_ID xmlns="a8338b6e-77a6-4851-82b6-98166143ffdd" xsi:nil="true"/>
    <Approved_x0020_Provider_x0020_ID xmlns="a8338b6e-77a6-4851-82b6-98166143ffdd">99A539E1-8A82-E411-B1AD-005056922186</Approved_x0020_Provider_x0020_ID>
    <Location xmlns="a8338b6e-77a6-4851-82b6-98166143ffdd" xsi:nil="true"/>
    <Doc_x0020_Type xmlns="a8338b6e-77a6-4851-82b6-98166143ffdd">Publication</Doc_x0020_Type>
    <Home_x0020_ID xmlns="a8338b6e-77a6-4851-82b6-98166143ffdd">9721939B-0385-E411-B1AD-005056922186</Home_x0020_ID>
    <State xmlns="a8338b6e-77a6-4851-82b6-98166143ffdd">NSW</State>
    <Doc_x0020_Sent_Received_x0020_Date xmlns="a8338b6e-77a6-4851-82b6-98166143ffdd">2021-11-26T00:00:00+00:00</Doc_x0020_Sent_Received_x0020_Date>
    <Activity_x0020_ID xmlns="a8338b6e-77a6-4851-82b6-98166143ffdd">DDEB0779-BC0E-EC11-8C89-005056922186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DBED4921-77BD-445D-AD31-5FDD97C66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7B637DC-317C-4817-9F20-2F8C8EB03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3077</Words>
  <Characters>17539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2021-11-28T21:24:00Z</dcterms:created>
  <dcterms:modified xsi:type="dcterms:W3CDTF">2021-11-28T21:24:00Z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