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2D1C0" w14:textId="77777777" w:rsidR="003C6EC2" w:rsidRPr="003C6EC2" w:rsidRDefault="008D7C1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ED2D36D" wp14:editId="1ED2D36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178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ED2D36F" wp14:editId="1ED2D37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501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Ny-Ku Byun Elders Village</w:t>
      </w:r>
      <w:r w:rsidRPr="003C6EC2">
        <w:rPr>
          <w:rFonts w:ascii="Arial Black" w:hAnsi="Arial Black"/>
        </w:rPr>
        <w:t xml:space="preserve"> </w:t>
      </w:r>
    </w:p>
    <w:p w14:paraId="1ED2D1C1" w14:textId="77777777" w:rsidR="003C6EC2" w:rsidRPr="003C6EC2" w:rsidRDefault="008D7C1A" w:rsidP="003C6EC2">
      <w:pPr>
        <w:pStyle w:val="Title"/>
        <w:spacing w:before="360" w:after="480"/>
      </w:pPr>
      <w:r w:rsidRPr="003C6EC2">
        <w:rPr>
          <w:rFonts w:ascii="Arial Black" w:eastAsia="Calibri" w:hAnsi="Arial Black"/>
          <w:sz w:val="56"/>
        </w:rPr>
        <w:t>Performance Report</w:t>
      </w:r>
    </w:p>
    <w:p w14:paraId="1ED2D1C2" w14:textId="77777777" w:rsidR="001E6954" w:rsidRPr="003C6EC2" w:rsidRDefault="008D7C1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Fisher Street </w:t>
      </w:r>
      <w:r w:rsidRPr="003C6EC2">
        <w:rPr>
          <w:color w:val="FFFFFF" w:themeColor="background1"/>
          <w:sz w:val="28"/>
        </w:rPr>
        <w:br/>
        <w:t>CHERBOURG QLD 4605</w:t>
      </w:r>
      <w:r w:rsidRPr="003C6EC2">
        <w:rPr>
          <w:color w:val="FFFFFF" w:themeColor="background1"/>
          <w:sz w:val="28"/>
        </w:rPr>
        <w:br/>
      </w:r>
      <w:r w:rsidRPr="003C6EC2">
        <w:rPr>
          <w:rFonts w:eastAsia="Calibri"/>
          <w:color w:val="FFFFFF" w:themeColor="background1"/>
          <w:sz w:val="28"/>
          <w:szCs w:val="56"/>
          <w:lang w:eastAsia="en-US"/>
        </w:rPr>
        <w:t>Phone number: 07 4179 6100</w:t>
      </w:r>
    </w:p>
    <w:p w14:paraId="1ED2D1C3" w14:textId="77777777" w:rsidR="003C6EC2" w:rsidRDefault="008D7C1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5780 </w:t>
      </w:r>
    </w:p>
    <w:p w14:paraId="1ED2D1C4" w14:textId="77777777" w:rsidR="001E6954" w:rsidRPr="003C6EC2" w:rsidRDefault="008D7C1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1ED2D1C5" w14:textId="77777777" w:rsidR="001E6954" w:rsidRPr="003C6EC2" w:rsidRDefault="008D7C1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June 2020</w:t>
      </w:r>
    </w:p>
    <w:p w14:paraId="1ED2D1C6" w14:textId="4CAFC3C8" w:rsidR="006B166B" w:rsidRPr="00E93D41" w:rsidRDefault="008D7C1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71063C">
        <w:rPr>
          <w:b/>
          <w:color w:val="FFFFFF" w:themeColor="background1"/>
          <w:sz w:val="28"/>
        </w:rPr>
        <w:t xml:space="preserve"> </w:t>
      </w:r>
      <w:r w:rsidR="00556CCD">
        <w:rPr>
          <w:b/>
          <w:color w:val="FFFFFF" w:themeColor="background1"/>
          <w:sz w:val="28"/>
        </w:rPr>
        <w:t>4 August</w:t>
      </w:r>
      <w:r w:rsidR="0071063C">
        <w:rPr>
          <w:b/>
          <w:color w:val="FFFFFF" w:themeColor="background1"/>
          <w:sz w:val="28"/>
        </w:rPr>
        <w:t xml:space="preserve"> 2020</w:t>
      </w:r>
    </w:p>
    <w:bookmarkEnd w:id="1"/>
    <w:p w14:paraId="1ED2D1C7" w14:textId="77777777" w:rsidR="001E6954" w:rsidRPr="003C6EC2" w:rsidRDefault="004B12E5" w:rsidP="001E6954">
      <w:pPr>
        <w:tabs>
          <w:tab w:val="left" w:pos="2127"/>
        </w:tabs>
        <w:spacing w:before="120"/>
        <w:rPr>
          <w:rFonts w:eastAsia="Calibri"/>
          <w:b/>
          <w:color w:val="FFFFFF" w:themeColor="background1"/>
          <w:sz w:val="28"/>
          <w:szCs w:val="56"/>
          <w:lang w:eastAsia="en-US"/>
        </w:rPr>
      </w:pPr>
    </w:p>
    <w:p w14:paraId="1ED2D1C8" w14:textId="77777777" w:rsidR="003C6EC2" w:rsidRDefault="004B12E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CBCC52C" w14:textId="77777777" w:rsidR="008D7C1A" w:rsidRDefault="008D7C1A" w:rsidP="008D7C1A">
      <w:pPr>
        <w:pStyle w:val="Heading1"/>
      </w:pPr>
      <w:bookmarkStart w:id="2" w:name="_Hlk32477662"/>
      <w:r>
        <w:lastRenderedPageBreak/>
        <w:t>Publication of report</w:t>
      </w:r>
    </w:p>
    <w:p w14:paraId="30E4EE25" w14:textId="77777777" w:rsidR="008D7C1A" w:rsidRPr="006B166B" w:rsidRDefault="008D7C1A" w:rsidP="008D7C1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990CE04" w14:textId="77777777" w:rsidR="008D7C1A" w:rsidRPr="0094564F" w:rsidRDefault="008D7C1A" w:rsidP="008D7C1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D7C1A" w14:paraId="66B1947D" w14:textId="77777777" w:rsidTr="00E6736D">
        <w:trPr>
          <w:trHeight w:val="227"/>
        </w:trPr>
        <w:tc>
          <w:tcPr>
            <w:tcW w:w="3942" w:type="pct"/>
            <w:shd w:val="clear" w:color="auto" w:fill="auto"/>
          </w:tcPr>
          <w:p w14:paraId="6709CD57" w14:textId="77777777" w:rsidR="008D7C1A" w:rsidRPr="001E6954" w:rsidRDefault="008D7C1A" w:rsidP="00E6736D">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7E1780B5" w14:textId="0212EAAD" w:rsidR="008D7C1A" w:rsidRPr="004440D7" w:rsidRDefault="00632F01" w:rsidP="00E6736D">
            <w:pPr>
              <w:keepNext/>
              <w:spacing w:before="40" w:after="40" w:line="240" w:lineRule="auto"/>
              <w:jc w:val="right"/>
              <w:rPr>
                <w:b/>
                <w:color w:val="0000FF"/>
              </w:rPr>
            </w:pPr>
            <w:r>
              <w:rPr>
                <w:b/>
                <w:bCs/>
                <w:iCs/>
                <w:color w:val="00577D"/>
                <w:szCs w:val="40"/>
              </w:rPr>
              <w:t>C</w:t>
            </w:r>
            <w:r w:rsidR="008D7C1A" w:rsidRPr="004440D7">
              <w:rPr>
                <w:b/>
                <w:bCs/>
                <w:iCs/>
                <w:color w:val="00577D"/>
                <w:szCs w:val="40"/>
              </w:rPr>
              <w:t>ompliant</w:t>
            </w:r>
          </w:p>
        </w:tc>
      </w:tr>
      <w:tr w:rsidR="008D7C1A" w14:paraId="537CA824" w14:textId="77777777" w:rsidTr="00E6736D">
        <w:trPr>
          <w:trHeight w:val="227"/>
        </w:trPr>
        <w:tc>
          <w:tcPr>
            <w:tcW w:w="3942" w:type="pct"/>
            <w:shd w:val="clear" w:color="auto" w:fill="auto"/>
          </w:tcPr>
          <w:p w14:paraId="459A7F9D" w14:textId="77777777" w:rsidR="008D7C1A" w:rsidRPr="001E6954" w:rsidRDefault="008D7C1A" w:rsidP="00E6736D">
            <w:pPr>
              <w:spacing w:before="40" w:after="40" w:line="240" w:lineRule="auto"/>
              <w:ind w:left="318" w:hanging="7"/>
            </w:pPr>
            <w:r w:rsidRPr="001E6954">
              <w:t>Requirement 2(3)(a)</w:t>
            </w:r>
          </w:p>
        </w:tc>
        <w:tc>
          <w:tcPr>
            <w:tcW w:w="1058" w:type="pct"/>
            <w:shd w:val="clear" w:color="auto" w:fill="auto"/>
          </w:tcPr>
          <w:p w14:paraId="531E7BB5" w14:textId="1A3910BA" w:rsidR="008D7C1A" w:rsidRPr="001E6954" w:rsidRDefault="00632F01" w:rsidP="00E6736D">
            <w:pPr>
              <w:spacing w:before="40" w:after="40" w:line="240" w:lineRule="auto"/>
              <w:jc w:val="right"/>
              <w:rPr>
                <w:color w:val="0000FF"/>
              </w:rPr>
            </w:pPr>
            <w:r>
              <w:rPr>
                <w:bCs/>
                <w:iCs/>
                <w:color w:val="00577D"/>
                <w:szCs w:val="40"/>
              </w:rPr>
              <w:t>C</w:t>
            </w:r>
            <w:r w:rsidR="008D7C1A" w:rsidRPr="00766D29">
              <w:rPr>
                <w:bCs/>
                <w:iCs/>
                <w:color w:val="00577D"/>
                <w:szCs w:val="40"/>
              </w:rPr>
              <w:t>ompliant</w:t>
            </w:r>
          </w:p>
        </w:tc>
      </w:tr>
      <w:tr w:rsidR="008D7C1A" w14:paraId="5CD1656D" w14:textId="77777777" w:rsidTr="00E6736D">
        <w:trPr>
          <w:trHeight w:val="227"/>
        </w:trPr>
        <w:tc>
          <w:tcPr>
            <w:tcW w:w="3942" w:type="pct"/>
            <w:shd w:val="clear" w:color="auto" w:fill="auto"/>
          </w:tcPr>
          <w:p w14:paraId="704B61AA" w14:textId="77777777" w:rsidR="008D7C1A" w:rsidRPr="001E6954" w:rsidRDefault="008D7C1A" w:rsidP="00E6736D">
            <w:pPr>
              <w:spacing w:before="40" w:after="40" w:line="240" w:lineRule="auto"/>
              <w:ind w:left="318" w:hanging="7"/>
            </w:pPr>
            <w:r w:rsidRPr="001E6954">
              <w:t>Requirement 2(3)(b)</w:t>
            </w:r>
          </w:p>
        </w:tc>
        <w:tc>
          <w:tcPr>
            <w:tcW w:w="1058" w:type="pct"/>
            <w:shd w:val="clear" w:color="auto" w:fill="auto"/>
          </w:tcPr>
          <w:p w14:paraId="16EEA8E0" w14:textId="77777777" w:rsidR="008D7C1A" w:rsidRPr="001E6954" w:rsidRDefault="008D7C1A" w:rsidP="00E6736D">
            <w:pPr>
              <w:spacing w:before="40" w:after="40" w:line="240" w:lineRule="auto"/>
              <w:jc w:val="right"/>
              <w:rPr>
                <w:color w:val="0000FF"/>
              </w:rPr>
            </w:pPr>
            <w:r w:rsidRPr="00766D29">
              <w:rPr>
                <w:bCs/>
                <w:iCs/>
                <w:color w:val="00577D"/>
                <w:szCs w:val="40"/>
              </w:rPr>
              <w:t>Compliant</w:t>
            </w:r>
          </w:p>
        </w:tc>
      </w:tr>
      <w:tr w:rsidR="008D7C1A" w14:paraId="73C2CE5D" w14:textId="77777777" w:rsidTr="00E6736D">
        <w:trPr>
          <w:trHeight w:val="227"/>
        </w:trPr>
        <w:tc>
          <w:tcPr>
            <w:tcW w:w="3942" w:type="pct"/>
            <w:shd w:val="clear" w:color="auto" w:fill="auto"/>
          </w:tcPr>
          <w:p w14:paraId="682CEE72" w14:textId="77777777" w:rsidR="008D7C1A" w:rsidRPr="001E6954" w:rsidRDefault="008D7C1A" w:rsidP="00E6736D">
            <w:pPr>
              <w:spacing w:before="40" w:after="40" w:line="240" w:lineRule="auto"/>
              <w:ind w:left="318" w:hanging="7"/>
            </w:pPr>
            <w:r w:rsidRPr="001E6954">
              <w:t>Requirement 2(3)(c)</w:t>
            </w:r>
          </w:p>
        </w:tc>
        <w:tc>
          <w:tcPr>
            <w:tcW w:w="1058" w:type="pct"/>
            <w:shd w:val="clear" w:color="auto" w:fill="auto"/>
          </w:tcPr>
          <w:p w14:paraId="1EC4822E" w14:textId="77777777" w:rsidR="008D7C1A" w:rsidRPr="001E6954" w:rsidRDefault="008D7C1A" w:rsidP="00E6736D">
            <w:pPr>
              <w:spacing w:before="40" w:after="40" w:line="240" w:lineRule="auto"/>
              <w:jc w:val="right"/>
              <w:rPr>
                <w:color w:val="0000FF"/>
              </w:rPr>
            </w:pPr>
            <w:r w:rsidRPr="00766D29">
              <w:rPr>
                <w:bCs/>
                <w:iCs/>
                <w:color w:val="00577D"/>
                <w:szCs w:val="40"/>
              </w:rPr>
              <w:t>Compliant</w:t>
            </w:r>
          </w:p>
        </w:tc>
      </w:tr>
      <w:tr w:rsidR="008D7C1A" w14:paraId="228FBC12" w14:textId="77777777" w:rsidTr="00E6736D">
        <w:trPr>
          <w:trHeight w:val="227"/>
        </w:trPr>
        <w:tc>
          <w:tcPr>
            <w:tcW w:w="3942" w:type="pct"/>
            <w:shd w:val="clear" w:color="auto" w:fill="auto"/>
          </w:tcPr>
          <w:p w14:paraId="1373B3B5" w14:textId="77777777" w:rsidR="008D7C1A" w:rsidRPr="001E6954" w:rsidRDefault="008D7C1A" w:rsidP="00E6736D">
            <w:pPr>
              <w:spacing w:before="40" w:after="40" w:line="240" w:lineRule="auto"/>
              <w:ind w:left="318" w:hanging="7"/>
            </w:pPr>
            <w:r w:rsidRPr="001E6954">
              <w:t>Requirement 2(3)(d)</w:t>
            </w:r>
          </w:p>
        </w:tc>
        <w:tc>
          <w:tcPr>
            <w:tcW w:w="1058" w:type="pct"/>
            <w:shd w:val="clear" w:color="auto" w:fill="auto"/>
          </w:tcPr>
          <w:p w14:paraId="58C1EC36" w14:textId="77777777" w:rsidR="008D7C1A" w:rsidRPr="001E6954" w:rsidRDefault="008D7C1A" w:rsidP="00E6736D">
            <w:pPr>
              <w:spacing w:before="40" w:after="40" w:line="240" w:lineRule="auto"/>
              <w:jc w:val="right"/>
              <w:rPr>
                <w:color w:val="0000FF"/>
              </w:rPr>
            </w:pPr>
            <w:r w:rsidRPr="00766D29">
              <w:rPr>
                <w:bCs/>
                <w:iCs/>
                <w:color w:val="00577D"/>
                <w:szCs w:val="40"/>
              </w:rPr>
              <w:t>Compliant</w:t>
            </w:r>
          </w:p>
        </w:tc>
      </w:tr>
      <w:tr w:rsidR="008D7C1A" w14:paraId="390F1E6D" w14:textId="77777777" w:rsidTr="00E6736D">
        <w:trPr>
          <w:trHeight w:val="227"/>
        </w:trPr>
        <w:tc>
          <w:tcPr>
            <w:tcW w:w="3942" w:type="pct"/>
            <w:shd w:val="clear" w:color="auto" w:fill="auto"/>
          </w:tcPr>
          <w:p w14:paraId="7F2EB9F4" w14:textId="77777777" w:rsidR="008D7C1A" w:rsidRPr="001E6954" w:rsidRDefault="008D7C1A" w:rsidP="00E6736D">
            <w:pPr>
              <w:spacing w:before="40" w:after="40" w:line="240" w:lineRule="auto"/>
              <w:ind w:left="318" w:hanging="7"/>
            </w:pPr>
            <w:r w:rsidRPr="001E6954">
              <w:t>Requirement 2(3)(e)</w:t>
            </w:r>
          </w:p>
        </w:tc>
        <w:tc>
          <w:tcPr>
            <w:tcW w:w="1058" w:type="pct"/>
            <w:shd w:val="clear" w:color="auto" w:fill="auto"/>
          </w:tcPr>
          <w:p w14:paraId="3EA0C76B" w14:textId="77777777" w:rsidR="008D7C1A" w:rsidRPr="00AF17FC" w:rsidRDefault="008D7C1A" w:rsidP="00E6736D">
            <w:pPr>
              <w:spacing w:before="40" w:after="40" w:line="240" w:lineRule="auto"/>
              <w:jc w:val="right"/>
              <w:rPr>
                <w:color w:val="0000FF"/>
              </w:rPr>
            </w:pPr>
            <w:r w:rsidRPr="00766D29">
              <w:rPr>
                <w:bCs/>
                <w:iCs/>
                <w:color w:val="00577D"/>
                <w:szCs w:val="40"/>
              </w:rPr>
              <w:t>Compliant</w:t>
            </w:r>
          </w:p>
        </w:tc>
      </w:tr>
      <w:tr w:rsidR="008D7C1A" w14:paraId="636166CA" w14:textId="77777777" w:rsidTr="00E6736D">
        <w:trPr>
          <w:trHeight w:val="227"/>
        </w:trPr>
        <w:tc>
          <w:tcPr>
            <w:tcW w:w="3942" w:type="pct"/>
            <w:shd w:val="clear" w:color="auto" w:fill="auto"/>
          </w:tcPr>
          <w:p w14:paraId="140F0B2D" w14:textId="77777777" w:rsidR="008D7C1A" w:rsidRPr="001E6954" w:rsidRDefault="008D7C1A" w:rsidP="00E6736D">
            <w:pPr>
              <w:keepNext/>
              <w:spacing w:before="40" w:after="40" w:line="240" w:lineRule="auto"/>
              <w:rPr>
                <w:b/>
              </w:rPr>
            </w:pPr>
            <w:r w:rsidRPr="001E6954">
              <w:rPr>
                <w:b/>
              </w:rPr>
              <w:t>Standard 3 Personal care and clinical care</w:t>
            </w:r>
          </w:p>
        </w:tc>
        <w:tc>
          <w:tcPr>
            <w:tcW w:w="1058" w:type="pct"/>
            <w:shd w:val="clear" w:color="auto" w:fill="auto"/>
          </w:tcPr>
          <w:p w14:paraId="202C6D14" w14:textId="5765C763" w:rsidR="008D7C1A" w:rsidRPr="004440D7" w:rsidRDefault="008D7C1A" w:rsidP="00E6736D">
            <w:pPr>
              <w:keepNext/>
              <w:spacing w:before="40" w:after="40" w:line="240" w:lineRule="auto"/>
              <w:jc w:val="right"/>
              <w:rPr>
                <w:b/>
                <w:color w:val="0000FF"/>
              </w:rPr>
            </w:pPr>
            <w:r>
              <w:rPr>
                <w:b/>
                <w:bCs/>
                <w:iCs/>
                <w:color w:val="00577D"/>
                <w:szCs w:val="40"/>
              </w:rPr>
              <w:t>Non-c</w:t>
            </w:r>
            <w:r w:rsidRPr="004440D7">
              <w:rPr>
                <w:b/>
                <w:bCs/>
                <w:iCs/>
                <w:color w:val="00577D"/>
                <w:szCs w:val="40"/>
              </w:rPr>
              <w:t>ompliant</w:t>
            </w:r>
          </w:p>
        </w:tc>
      </w:tr>
      <w:tr w:rsidR="008D7C1A" w14:paraId="46773F82" w14:textId="77777777" w:rsidTr="00E6736D">
        <w:trPr>
          <w:trHeight w:val="227"/>
        </w:trPr>
        <w:tc>
          <w:tcPr>
            <w:tcW w:w="3942" w:type="pct"/>
            <w:shd w:val="clear" w:color="auto" w:fill="auto"/>
          </w:tcPr>
          <w:p w14:paraId="2AB13B03" w14:textId="77777777" w:rsidR="008D7C1A" w:rsidRPr="002B4C72" w:rsidRDefault="008D7C1A" w:rsidP="00E6736D">
            <w:pPr>
              <w:spacing w:before="40" w:after="40" w:line="240" w:lineRule="auto"/>
              <w:ind w:left="312"/>
            </w:pPr>
            <w:r w:rsidRPr="001E6954">
              <w:t>Requirement 3(3)(a)</w:t>
            </w:r>
          </w:p>
        </w:tc>
        <w:tc>
          <w:tcPr>
            <w:tcW w:w="1058" w:type="pct"/>
            <w:shd w:val="clear" w:color="auto" w:fill="auto"/>
          </w:tcPr>
          <w:p w14:paraId="6C319D95" w14:textId="6B2F3BEC" w:rsidR="008D7C1A" w:rsidRPr="001E6954" w:rsidRDefault="008D7C1A" w:rsidP="00E6736D">
            <w:pPr>
              <w:spacing w:before="40" w:after="40" w:line="240" w:lineRule="auto"/>
              <w:ind w:left="-107"/>
              <w:jc w:val="right"/>
              <w:rPr>
                <w:color w:val="0000FF"/>
              </w:rPr>
            </w:pPr>
            <w:r>
              <w:rPr>
                <w:bCs/>
                <w:iCs/>
                <w:color w:val="00577D"/>
                <w:szCs w:val="40"/>
              </w:rPr>
              <w:t>Non-c</w:t>
            </w:r>
            <w:r w:rsidRPr="00766D29">
              <w:rPr>
                <w:bCs/>
                <w:iCs/>
                <w:color w:val="00577D"/>
                <w:szCs w:val="40"/>
              </w:rPr>
              <w:t>ompliant</w:t>
            </w:r>
          </w:p>
        </w:tc>
      </w:tr>
      <w:tr w:rsidR="008D7C1A" w14:paraId="2E1D2F74" w14:textId="77777777" w:rsidTr="00E6736D">
        <w:trPr>
          <w:trHeight w:val="227"/>
        </w:trPr>
        <w:tc>
          <w:tcPr>
            <w:tcW w:w="3942" w:type="pct"/>
            <w:shd w:val="clear" w:color="auto" w:fill="auto"/>
          </w:tcPr>
          <w:p w14:paraId="67CC4B18" w14:textId="77777777" w:rsidR="008D7C1A" w:rsidRPr="001E6954" w:rsidRDefault="008D7C1A" w:rsidP="00E6736D">
            <w:pPr>
              <w:spacing w:before="40" w:after="40" w:line="240" w:lineRule="auto"/>
              <w:ind w:left="318" w:hanging="7"/>
            </w:pPr>
            <w:r w:rsidRPr="001E6954">
              <w:t>Requirement 3(3)(b)</w:t>
            </w:r>
          </w:p>
        </w:tc>
        <w:tc>
          <w:tcPr>
            <w:tcW w:w="1058" w:type="pct"/>
            <w:shd w:val="clear" w:color="auto" w:fill="auto"/>
          </w:tcPr>
          <w:p w14:paraId="2369D500" w14:textId="77777777" w:rsidR="008D7C1A" w:rsidRPr="001E6954" w:rsidRDefault="008D7C1A" w:rsidP="00E6736D">
            <w:pPr>
              <w:spacing w:before="40" w:after="40" w:line="240" w:lineRule="auto"/>
              <w:jc w:val="right"/>
              <w:rPr>
                <w:color w:val="0000FF"/>
              </w:rPr>
            </w:pPr>
            <w:r w:rsidRPr="00766D29">
              <w:rPr>
                <w:bCs/>
                <w:iCs/>
                <w:color w:val="00577D"/>
                <w:szCs w:val="40"/>
              </w:rPr>
              <w:t>Compliant</w:t>
            </w:r>
          </w:p>
        </w:tc>
      </w:tr>
      <w:tr w:rsidR="008D7C1A" w14:paraId="309CBAFB" w14:textId="77777777" w:rsidTr="00E6736D">
        <w:trPr>
          <w:trHeight w:val="227"/>
        </w:trPr>
        <w:tc>
          <w:tcPr>
            <w:tcW w:w="3942" w:type="pct"/>
            <w:shd w:val="clear" w:color="auto" w:fill="auto"/>
          </w:tcPr>
          <w:p w14:paraId="30B22F70" w14:textId="77777777" w:rsidR="008D7C1A" w:rsidRPr="001E6954" w:rsidRDefault="008D7C1A" w:rsidP="00E6736D">
            <w:pPr>
              <w:spacing w:before="40" w:after="40" w:line="240" w:lineRule="auto"/>
              <w:ind w:left="318" w:hanging="7"/>
            </w:pPr>
            <w:r w:rsidRPr="001E6954">
              <w:t>Requirement 3(3)(c)</w:t>
            </w:r>
          </w:p>
        </w:tc>
        <w:tc>
          <w:tcPr>
            <w:tcW w:w="1058" w:type="pct"/>
            <w:shd w:val="clear" w:color="auto" w:fill="auto"/>
          </w:tcPr>
          <w:p w14:paraId="3ED29B4D" w14:textId="77777777" w:rsidR="008D7C1A" w:rsidRPr="001E6954" w:rsidRDefault="008D7C1A" w:rsidP="00E6736D">
            <w:pPr>
              <w:spacing w:before="40" w:after="40" w:line="240" w:lineRule="auto"/>
              <w:jc w:val="right"/>
              <w:rPr>
                <w:color w:val="0000FF"/>
              </w:rPr>
            </w:pPr>
            <w:r w:rsidRPr="00766D29">
              <w:rPr>
                <w:bCs/>
                <w:iCs/>
                <w:color w:val="00577D"/>
                <w:szCs w:val="40"/>
              </w:rPr>
              <w:t>Compliant</w:t>
            </w:r>
          </w:p>
        </w:tc>
      </w:tr>
      <w:tr w:rsidR="008D7C1A" w14:paraId="3DDD5FC4" w14:textId="77777777" w:rsidTr="00E6736D">
        <w:trPr>
          <w:trHeight w:val="227"/>
        </w:trPr>
        <w:tc>
          <w:tcPr>
            <w:tcW w:w="3942" w:type="pct"/>
            <w:shd w:val="clear" w:color="auto" w:fill="auto"/>
          </w:tcPr>
          <w:p w14:paraId="07BDF924" w14:textId="77777777" w:rsidR="008D7C1A" w:rsidRPr="001E6954" w:rsidRDefault="008D7C1A" w:rsidP="00E6736D">
            <w:pPr>
              <w:spacing w:before="40" w:after="40" w:line="240" w:lineRule="auto"/>
              <w:ind w:left="318" w:hanging="7"/>
            </w:pPr>
            <w:r w:rsidRPr="001E6954">
              <w:t>Requirement 3(3)(d)</w:t>
            </w:r>
          </w:p>
        </w:tc>
        <w:tc>
          <w:tcPr>
            <w:tcW w:w="1058" w:type="pct"/>
            <w:shd w:val="clear" w:color="auto" w:fill="auto"/>
          </w:tcPr>
          <w:p w14:paraId="1E0B9845" w14:textId="77777777" w:rsidR="008D7C1A" w:rsidRPr="001E6954" w:rsidRDefault="008D7C1A" w:rsidP="00E6736D">
            <w:pPr>
              <w:spacing w:before="40" w:after="40" w:line="240" w:lineRule="auto"/>
              <w:jc w:val="right"/>
              <w:rPr>
                <w:color w:val="0000FF"/>
              </w:rPr>
            </w:pPr>
            <w:r w:rsidRPr="00766D29">
              <w:rPr>
                <w:bCs/>
                <w:iCs/>
                <w:color w:val="00577D"/>
                <w:szCs w:val="40"/>
              </w:rPr>
              <w:t>Compliant</w:t>
            </w:r>
          </w:p>
        </w:tc>
      </w:tr>
      <w:tr w:rsidR="008D7C1A" w14:paraId="4A4F4F78" w14:textId="77777777" w:rsidTr="00E6736D">
        <w:trPr>
          <w:trHeight w:val="227"/>
        </w:trPr>
        <w:tc>
          <w:tcPr>
            <w:tcW w:w="3942" w:type="pct"/>
            <w:shd w:val="clear" w:color="auto" w:fill="auto"/>
          </w:tcPr>
          <w:p w14:paraId="70AFADBA" w14:textId="77777777" w:rsidR="008D7C1A" w:rsidRPr="001E6954" w:rsidRDefault="008D7C1A" w:rsidP="00E6736D">
            <w:pPr>
              <w:spacing w:before="40" w:after="40" w:line="240" w:lineRule="auto"/>
              <w:ind w:left="318" w:hanging="7"/>
            </w:pPr>
            <w:r w:rsidRPr="001E6954">
              <w:t>Requirement 3(3)(e)</w:t>
            </w:r>
          </w:p>
        </w:tc>
        <w:tc>
          <w:tcPr>
            <w:tcW w:w="1058" w:type="pct"/>
            <w:shd w:val="clear" w:color="auto" w:fill="auto"/>
          </w:tcPr>
          <w:p w14:paraId="1EA8BC5F" w14:textId="77777777" w:rsidR="008D7C1A" w:rsidRPr="001E6954" w:rsidRDefault="008D7C1A" w:rsidP="00E6736D">
            <w:pPr>
              <w:spacing w:before="40" w:after="40" w:line="240" w:lineRule="auto"/>
              <w:jc w:val="right"/>
              <w:rPr>
                <w:color w:val="0000FF"/>
              </w:rPr>
            </w:pPr>
            <w:r w:rsidRPr="00766D29">
              <w:rPr>
                <w:bCs/>
                <w:iCs/>
                <w:color w:val="00577D"/>
                <w:szCs w:val="40"/>
              </w:rPr>
              <w:t>Compliant</w:t>
            </w:r>
          </w:p>
        </w:tc>
      </w:tr>
      <w:tr w:rsidR="008D7C1A" w14:paraId="579F8442" w14:textId="77777777" w:rsidTr="00E6736D">
        <w:trPr>
          <w:trHeight w:val="227"/>
        </w:trPr>
        <w:tc>
          <w:tcPr>
            <w:tcW w:w="3942" w:type="pct"/>
            <w:shd w:val="clear" w:color="auto" w:fill="auto"/>
          </w:tcPr>
          <w:p w14:paraId="5FA888F5" w14:textId="77777777" w:rsidR="008D7C1A" w:rsidRPr="001E6954" w:rsidRDefault="008D7C1A" w:rsidP="00E6736D">
            <w:pPr>
              <w:spacing w:before="40" w:after="40" w:line="240" w:lineRule="auto"/>
              <w:ind w:left="318" w:hanging="7"/>
            </w:pPr>
            <w:r w:rsidRPr="001E6954">
              <w:t>Requirement 3(3)(f)</w:t>
            </w:r>
          </w:p>
        </w:tc>
        <w:tc>
          <w:tcPr>
            <w:tcW w:w="1058" w:type="pct"/>
            <w:shd w:val="clear" w:color="auto" w:fill="auto"/>
          </w:tcPr>
          <w:p w14:paraId="5F9AFB17" w14:textId="2C29496B" w:rsidR="008D7C1A" w:rsidRPr="001E6954" w:rsidRDefault="00410C37" w:rsidP="00E6736D">
            <w:pPr>
              <w:spacing w:before="40" w:after="40" w:line="240" w:lineRule="auto"/>
              <w:jc w:val="right"/>
              <w:rPr>
                <w:color w:val="0000FF"/>
              </w:rPr>
            </w:pPr>
            <w:r>
              <w:rPr>
                <w:bCs/>
                <w:iCs/>
                <w:color w:val="00577D"/>
                <w:szCs w:val="40"/>
              </w:rPr>
              <w:t>C</w:t>
            </w:r>
            <w:r w:rsidR="008D7C1A" w:rsidRPr="00766D29">
              <w:rPr>
                <w:bCs/>
                <w:iCs/>
                <w:color w:val="00577D"/>
                <w:szCs w:val="40"/>
              </w:rPr>
              <w:t>ompliant</w:t>
            </w:r>
          </w:p>
        </w:tc>
      </w:tr>
      <w:tr w:rsidR="008D7C1A" w14:paraId="15D19C1D" w14:textId="77777777" w:rsidTr="00E6736D">
        <w:trPr>
          <w:trHeight w:val="227"/>
        </w:trPr>
        <w:tc>
          <w:tcPr>
            <w:tcW w:w="3942" w:type="pct"/>
            <w:shd w:val="clear" w:color="auto" w:fill="auto"/>
          </w:tcPr>
          <w:p w14:paraId="1DA1CF31" w14:textId="77777777" w:rsidR="008D7C1A" w:rsidRPr="001E6954" w:rsidRDefault="008D7C1A" w:rsidP="00E6736D">
            <w:pPr>
              <w:spacing w:before="40" w:after="40" w:line="240" w:lineRule="auto"/>
              <w:ind w:left="318" w:hanging="7"/>
            </w:pPr>
            <w:r w:rsidRPr="001E6954">
              <w:t>Requirement 3(3)(g)</w:t>
            </w:r>
          </w:p>
        </w:tc>
        <w:tc>
          <w:tcPr>
            <w:tcW w:w="1058" w:type="pct"/>
            <w:shd w:val="clear" w:color="auto" w:fill="auto"/>
          </w:tcPr>
          <w:p w14:paraId="63963DE6" w14:textId="7AD0841C" w:rsidR="008D7C1A" w:rsidRPr="001E6954" w:rsidRDefault="008D7C1A" w:rsidP="00E6736D">
            <w:pPr>
              <w:spacing w:before="40" w:after="40" w:line="240" w:lineRule="auto"/>
              <w:jc w:val="right"/>
              <w:rPr>
                <w:color w:val="0000FF"/>
              </w:rPr>
            </w:pPr>
            <w:r>
              <w:rPr>
                <w:bCs/>
                <w:iCs/>
                <w:color w:val="00577D"/>
                <w:szCs w:val="40"/>
              </w:rPr>
              <w:t>C</w:t>
            </w:r>
            <w:r w:rsidRPr="00766D29">
              <w:rPr>
                <w:bCs/>
                <w:iCs/>
                <w:color w:val="00577D"/>
                <w:szCs w:val="40"/>
              </w:rPr>
              <w:t>ompliant</w:t>
            </w:r>
          </w:p>
        </w:tc>
      </w:tr>
      <w:bookmarkEnd w:id="3"/>
    </w:tbl>
    <w:p w14:paraId="06EE493F" w14:textId="77777777" w:rsidR="008D7C1A" w:rsidRDefault="008D7C1A" w:rsidP="008D7C1A">
      <w:pPr>
        <w:sectPr w:rsidR="008D7C1A" w:rsidSect="001416E6">
          <w:headerReference w:type="default" r:id="rId16"/>
          <w:headerReference w:type="first" r:id="rId17"/>
          <w:pgSz w:w="11906" w:h="16838"/>
          <w:pgMar w:top="1701" w:right="1418" w:bottom="1418" w:left="1418" w:header="709" w:footer="397" w:gutter="0"/>
          <w:cols w:space="708"/>
          <w:docGrid w:linePitch="360"/>
        </w:sectPr>
      </w:pPr>
    </w:p>
    <w:p w14:paraId="7E7CA922" w14:textId="77777777" w:rsidR="008D7C1A" w:rsidRPr="00D21DCD" w:rsidRDefault="008D7C1A" w:rsidP="008D7C1A">
      <w:pPr>
        <w:pStyle w:val="Heading1"/>
      </w:pPr>
      <w:r>
        <w:lastRenderedPageBreak/>
        <w:t>Detailed assessment</w:t>
      </w:r>
    </w:p>
    <w:p w14:paraId="0F7186D9" w14:textId="77777777" w:rsidR="008D7C1A" w:rsidRPr="00D63989" w:rsidRDefault="008D7C1A" w:rsidP="008D7C1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4EF24D" w14:textId="77777777" w:rsidR="008D7C1A" w:rsidRPr="001E6954" w:rsidRDefault="008D7C1A" w:rsidP="008D7C1A">
      <w:pPr>
        <w:rPr>
          <w:color w:val="auto"/>
        </w:rPr>
      </w:pPr>
      <w:r w:rsidRPr="00D63989">
        <w:t>The report also specifies areas in which improvements must be made to ensure the Quality Standards are complied with.</w:t>
      </w:r>
    </w:p>
    <w:p w14:paraId="1CB221AE" w14:textId="77777777" w:rsidR="008D7C1A" w:rsidRPr="00D63989" w:rsidRDefault="008D7C1A" w:rsidP="008D7C1A">
      <w:r w:rsidRPr="00D63989">
        <w:t xml:space="preserve">The following information has been </w:t>
      </w:r>
      <w:proofErr w:type="gramStart"/>
      <w:r w:rsidRPr="00D63989">
        <w:t>taken into account</w:t>
      </w:r>
      <w:proofErr w:type="gramEnd"/>
      <w:r w:rsidRPr="00D63989">
        <w:t xml:space="preserve"> in developing this performance report:</w:t>
      </w:r>
    </w:p>
    <w:p w14:paraId="78C2E267" w14:textId="63673C6C" w:rsidR="008D7C1A" w:rsidRPr="0071063C" w:rsidRDefault="008D7C1A" w:rsidP="008D7C1A">
      <w:pPr>
        <w:pStyle w:val="ListBullet"/>
      </w:pPr>
      <w:r w:rsidRPr="0071063C">
        <w:t>the Assessment Team’s report for the Assessment Contact - Site; the Assessment Contact - Site report was informed by a site assessment, observations at the service, review of documents and interviews with staff, consumers/representatives and others</w:t>
      </w:r>
    </w:p>
    <w:p w14:paraId="2D25012C" w14:textId="707F2B33" w:rsidR="008D7C1A" w:rsidRPr="005649DF" w:rsidRDefault="008D7C1A" w:rsidP="005649DF">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0071063C">
        <w:t xml:space="preserve"> 21 July 2020</w:t>
      </w:r>
    </w:p>
    <w:p w14:paraId="7FAACED2" w14:textId="77777777" w:rsidR="008D7C1A" w:rsidRDefault="008D7C1A" w:rsidP="008D7C1A">
      <w:pPr>
        <w:sectPr w:rsidR="008D7C1A" w:rsidSect="005058B8">
          <w:headerReference w:type="first" r:id="rId18"/>
          <w:pgSz w:w="11906" w:h="16838"/>
          <w:pgMar w:top="1701" w:right="1418" w:bottom="1418" w:left="1418" w:header="709" w:footer="397" w:gutter="0"/>
          <w:cols w:space="708"/>
          <w:docGrid w:linePitch="360"/>
        </w:sectPr>
      </w:pPr>
    </w:p>
    <w:p w14:paraId="3D524964" w14:textId="77777777" w:rsidR="008D7C1A" w:rsidRPr="00154403" w:rsidRDefault="008D7C1A" w:rsidP="008D7C1A"/>
    <w:p w14:paraId="18D64823" w14:textId="77777777" w:rsidR="008D7C1A" w:rsidRDefault="008D7C1A" w:rsidP="008D7C1A">
      <w:pPr>
        <w:sectPr w:rsidR="008D7C1A" w:rsidSect="00CB3BA9">
          <w:headerReference w:type="default" r:id="rId19"/>
          <w:type w:val="continuous"/>
          <w:pgSz w:w="11906" w:h="16838"/>
          <w:pgMar w:top="1701" w:right="1418" w:bottom="1418" w:left="1418" w:header="568" w:footer="397" w:gutter="0"/>
          <w:cols w:space="708"/>
          <w:titlePg/>
          <w:docGrid w:linePitch="360"/>
        </w:sectPr>
      </w:pPr>
    </w:p>
    <w:p w14:paraId="6F9A3324" w14:textId="52CE1A5B" w:rsidR="008D7C1A" w:rsidRDefault="008D7C1A" w:rsidP="008D7C1A">
      <w:pPr>
        <w:pStyle w:val="Heading1"/>
        <w:tabs>
          <w:tab w:val="right" w:pos="9070"/>
        </w:tabs>
        <w:spacing w:before="560" w:after="640"/>
        <w:rPr>
          <w:color w:val="FFFFFF" w:themeColor="background1"/>
        </w:rPr>
        <w:sectPr w:rsidR="008D7C1A"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19A9786" wp14:editId="62B3B7C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09A8D069" w14:textId="77777777" w:rsidR="008D7C1A" w:rsidRPr="00ED6B57" w:rsidRDefault="008D7C1A" w:rsidP="008D7C1A">
      <w:pPr>
        <w:pStyle w:val="Heading3"/>
        <w:shd w:val="clear" w:color="auto" w:fill="F2F2F2" w:themeFill="background1" w:themeFillShade="F2"/>
      </w:pPr>
      <w:r w:rsidRPr="00ED6B57">
        <w:t>Consumer outcome:</w:t>
      </w:r>
    </w:p>
    <w:p w14:paraId="2C500804" w14:textId="77777777" w:rsidR="008D7C1A" w:rsidRPr="00ED6B57" w:rsidRDefault="008D7C1A" w:rsidP="006B7F38">
      <w:pPr>
        <w:pStyle w:val="Heading3"/>
        <w:keepLines/>
        <w:numPr>
          <w:ilvl w:val="0"/>
          <w:numId w:val="4"/>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55039F4" w14:textId="77777777" w:rsidR="008D7C1A" w:rsidRPr="00ED6B57" w:rsidRDefault="008D7C1A" w:rsidP="008D7C1A">
      <w:pPr>
        <w:pStyle w:val="Heading3"/>
        <w:shd w:val="clear" w:color="auto" w:fill="F2F2F2" w:themeFill="background1" w:themeFillShade="F2"/>
      </w:pPr>
      <w:r w:rsidRPr="00ED6B57">
        <w:t>Organisation statement:</w:t>
      </w:r>
    </w:p>
    <w:p w14:paraId="41CBF778" w14:textId="77777777" w:rsidR="008D7C1A" w:rsidRPr="00ED6B57" w:rsidRDefault="008D7C1A" w:rsidP="006B7F38">
      <w:pPr>
        <w:pStyle w:val="ListParagraph"/>
        <w:numPr>
          <w:ilvl w:val="0"/>
          <w:numId w:val="4"/>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8E1886A" w14:textId="77777777" w:rsidR="008D7C1A" w:rsidRDefault="008D7C1A" w:rsidP="008D7C1A">
      <w:pPr>
        <w:pStyle w:val="Heading2"/>
      </w:pPr>
      <w:r>
        <w:t xml:space="preserve">Assessment </w:t>
      </w:r>
      <w:r w:rsidRPr="002B2C0F">
        <w:t>of Standard</w:t>
      </w:r>
      <w:r>
        <w:t xml:space="preserve"> 2</w:t>
      </w:r>
    </w:p>
    <w:p w14:paraId="00DCC9DE" w14:textId="65B2322E" w:rsidR="00F65DF2" w:rsidRPr="00F65DF2" w:rsidRDefault="00F65DF2" w:rsidP="00F65DF2">
      <w:pPr>
        <w:rPr>
          <w:rFonts w:eastAsia="Calibri"/>
          <w:color w:val="auto"/>
          <w:lang w:eastAsia="en-US"/>
        </w:rPr>
      </w:pPr>
      <w:r w:rsidRPr="009370E1">
        <w:rPr>
          <w:rFonts w:eastAsia="Calibri"/>
          <w:color w:val="auto"/>
          <w:lang w:eastAsia="en-US"/>
        </w:rPr>
        <w:t>Overall consumers</w:t>
      </w:r>
      <w:r>
        <w:rPr>
          <w:rFonts w:eastAsia="Calibri"/>
          <w:color w:val="auto"/>
          <w:lang w:eastAsia="en-US"/>
        </w:rPr>
        <w:t>/representatives interviewed</w:t>
      </w:r>
      <w:r w:rsidRPr="009370E1">
        <w:rPr>
          <w:rFonts w:eastAsia="Calibri"/>
          <w:color w:val="auto"/>
          <w:lang w:eastAsia="en-US"/>
        </w:rPr>
        <w:t xml:space="preserve"> </w:t>
      </w:r>
      <w:r>
        <w:rPr>
          <w:rFonts w:eastAsia="Calibri"/>
          <w:color w:val="auto"/>
          <w:lang w:eastAsia="en-US"/>
        </w:rPr>
        <w:t>confirmed</w:t>
      </w:r>
      <w:r w:rsidRPr="009370E1">
        <w:rPr>
          <w:rFonts w:eastAsia="Calibri"/>
          <w:color w:val="auto"/>
          <w:lang w:eastAsia="en-US"/>
        </w:rPr>
        <w:t xml:space="preserve"> they feel like partners in the </w:t>
      </w:r>
      <w:r>
        <w:rPr>
          <w:rFonts w:eastAsia="Calibri"/>
          <w:color w:val="auto"/>
          <w:lang w:eastAsia="en-US"/>
        </w:rPr>
        <w:t xml:space="preserve">initial and </w:t>
      </w:r>
      <w:r w:rsidRPr="009370E1">
        <w:rPr>
          <w:rFonts w:eastAsia="Calibri"/>
          <w:color w:val="auto"/>
          <w:lang w:eastAsia="en-US"/>
        </w:rPr>
        <w:t xml:space="preserve">ongoing assessment and planning of their care and services. </w:t>
      </w:r>
      <w:r>
        <w:rPr>
          <w:rFonts w:eastAsia="Calibri"/>
          <w:color w:val="auto"/>
          <w:lang w:eastAsia="en-US"/>
        </w:rPr>
        <w:t xml:space="preserve">They were satisfied they were involved in care planning and with the information provided to them about care planning processes and outcomes.  </w:t>
      </w:r>
    </w:p>
    <w:p w14:paraId="24496137" w14:textId="77777777" w:rsidR="00652772" w:rsidRPr="00652772" w:rsidRDefault="00652772" w:rsidP="00652772">
      <w:pPr>
        <w:pStyle w:val="ListBullet"/>
        <w:numPr>
          <w:ilvl w:val="0"/>
          <w:numId w:val="0"/>
        </w:numPr>
        <w:spacing w:after="240"/>
      </w:pPr>
      <w:r w:rsidRPr="00652772">
        <w:t>The service has clinical pathways, policies, processes, guidelines and tools for assessment and care planning and staff could describe the application of these processes and tools. Staff described how consumers, representatives and health professionals are partners in care planning and contribute to deliver an individualised care plan.</w:t>
      </w:r>
    </w:p>
    <w:p w14:paraId="17800549" w14:textId="268F338D" w:rsidR="00652772" w:rsidRDefault="007F5F23" w:rsidP="007F5F23">
      <w:pPr>
        <w:pStyle w:val="ListBullet"/>
        <w:numPr>
          <w:ilvl w:val="0"/>
          <w:numId w:val="0"/>
        </w:numPr>
        <w:spacing w:after="240"/>
      </w:pPr>
      <w:r w:rsidRPr="00652772">
        <w:t>Care planning documents r</w:t>
      </w:r>
      <w:r w:rsidR="00652772" w:rsidRPr="00652772">
        <w:t>eviewed by the Assessment Team r</w:t>
      </w:r>
      <w:r w:rsidRPr="00652772">
        <w:t>eflect</w:t>
      </w:r>
      <w:r w:rsidR="00652772" w:rsidRPr="00652772">
        <w:t>ed</w:t>
      </w:r>
      <w:r w:rsidRPr="00652772">
        <w:t xml:space="preserve"> the involvement of consumers, their representatives and other providers of care; are individualised to reflect consumer’s needs, goals and preferences</w:t>
      </w:r>
      <w:r w:rsidR="00652772" w:rsidRPr="00652772">
        <w:t>;</w:t>
      </w:r>
      <w:r w:rsidRPr="00652772">
        <w:t xml:space="preserve"> and are reviewed on a regular scheduled basis and when circumstances change.</w:t>
      </w:r>
    </w:p>
    <w:p w14:paraId="5EB98236" w14:textId="5A71F3DA" w:rsidR="00652772" w:rsidRPr="00652772" w:rsidRDefault="00632F01" w:rsidP="007F5F23">
      <w:pPr>
        <w:pStyle w:val="ListBullet"/>
        <w:numPr>
          <w:ilvl w:val="0"/>
          <w:numId w:val="0"/>
        </w:numPr>
        <w:spacing w:after="240"/>
        <w:rPr>
          <w:color w:val="FF0000"/>
        </w:rPr>
      </w:pPr>
      <w:r w:rsidRPr="00632F01">
        <w:t>C</w:t>
      </w:r>
      <w:r w:rsidR="00652772" w:rsidRPr="00632F01">
        <w:t>are planning documents included the assessment and management of various risks for individual consumers</w:t>
      </w:r>
      <w:r w:rsidRPr="00632F01">
        <w:t xml:space="preserve">. While the Assessment Team identified deficiencies with assessment of </w:t>
      </w:r>
      <w:r w:rsidR="00652772" w:rsidRPr="00632F01">
        <w:t>risks to consumers associated with the use of restraint</w:t>
      </w:r>
      <w:r w:rsidRPr="00632F01">
        <w:t>, this has been consider</w:t>
      </w:r>
      <w:r>
        <w:t>ed</w:t>
      </w:r>
      <w:r w:rsidRPr="00632F01">
        <w:t xml:space="preserve"> under Standard 3</w:t>
      </w:r>
      <w:r w:rsidR="00652772" w:rsidRPr="00632F01">
        <w:t xml:space="preserve">. </w:t>
      </w:r>
    </w:p>
    <w:p w14:paraId="6CF3A4B9" w14:textId="4261E88B" w:rsidR="008D7C1A" w:rsidRPr="00D435F8" w:rsidRDefault="008D7C1A" w:rsidP="008D7C1A">
      <w:pPr>
        <w:rPr>
          <w:rFonts w:eastAsia="Calibri"/>
          <w:i/>
          <w:color w:val="auto"/>
          <w:lang w:eastAsia="en-US"/>
        </w:rPr>
      </w:pPr>
      <w:r w:rsidRPr="00154403">
        <w:rPr>
          <w:rFonts w:eastAsiaTheme="minorHAnsi"/>
        </w:rPr>
        <w:t>The Quality Standard is assessed as</w:t>
      </w:r>
      <w:r w:rsidR="00632F01">
        <w:rPr>
          <w:rFonts w:eastAsiaTheme="minorHAnsi"/>
        </w:rPr>
        <w:t xml:space="preserve"> compliant</w:t>
      </w:r>
      <w:r w:rsidR="00632F01">
        <w:rPr>
          <w:rFonts w:eastAsiaTheme="minorHAnsi"/>
          <w:color w:val="0000FF"/>
        </w:rPr>
        <w:t xml:space="preserve"> </w:t>
      </w:r>
      <w:r w:rsidRPr="00154403">
        <w:rPr>
          <w:rFonts w:eastAsiaTheme="minorHAnsi"/>
        </w:rPr>
        <w:t>as</w:t>
      </w:r>
      <w:r w:rsidR="00632F01">
        <w:rPr>
          <w:rFonts w:eastAsiaTheme="minorHAnsi"/>
        </w:rPr>
        <w:t xml:space="preserve">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sidR="00632F01">
        <w:rPr>
          <w:rFonts w:eastAsiaTheme="minorHAnsi"/>
        </w:rPr>
        <w:t xml:space="preserve"> compliant</w:t>
      </w:r>
      <w:r w:rsidRPr="00154403">
        <w:rPr>
          <w:rFonts w:eastAsiaTheme="minorHAnsi"/>
        </w:rPr>
        <w:t>.</w:t>
      </w:r>
    </w:p>
    <w:p w14:paraId="5A034012" w14:textId="1CDBE180" w:rsidR="008D7C1A" w:rsidRDefault="008D7C1A" w:rsidP="008D7C1A">
      <w:pPr>
        <w:pStyle w:val="Heading2"/>
      </w:pPr>
      <w:r>
        <w:lastRenderedPageBreak/>
        <w:t>Assessment of Standard 2 Requirements</w:t>
      </w:r>
      <w:r w:rsidRPr="0066387A">
        <w:rPr>
          <w:i/>
          <w:color w:val="0000FF"/>
          <w:sz w:val="24"/>
          <w:szCs w:val="24"/>
        </w:rPr>
        <w:t xml:space="preserve"> </w:t>
      </w:r>
    </w:p>
    <w:p w14:paraId="49BDDDE9" w14:textId="4ADCD496" w:rsidR="008D7C1A" w:rsidRDefault="008D7C1A" w:rsidP="008D7C1A">
      <w:pPr>
        <w:pStyle w:val="Heading3"/>
      </w:pPr>
      <w:r w:rsidRPr="00051035">
        <w:t xml:space="preserve">Requirement </w:t>
      </w:r>
      <w:r>
        <w:t>2</w:t>
      </w:r>
      <w:r w:rsidRPr="00051035">
        <w:t>(3)(a)</w:t>
      </w:r>
      <w:r w:rsidRPr="00051035">
        <w:tab/>
      </w:r>
      <w:r w:rsidR="00632F01">
        <w:t>C</w:t>
      </w:r>
      <w:r w:rsidRPr="00051035">
        <w:t>ompliant</w:t>
      </w:r>
    </w:p>
    <w:p w14:paraId="13F718A7" w14:textId="77777777" w:rsidR="008D7C1A" w:rsidRPr="004A3816" w:rsidRDefault="008D7C1A" w:rsidP="008D7C1A">
      <w:pPr>
        <w:rPr>
          <w:i/>
        </w:rPr>
      </w:pPr>
      <w:r w:rsidRPr="004A3816">
        <w:rPr>
          <w:i/>
        </w:rPr>
        <w:t>Assessment and planning, including consideration of risks to the consumer’s health and well-being, informs the delivery of safe and effective care and services.</w:t>
      </w:r>
    </w:p>
    <w:p w14:paraId="24D8373C" w14:textId="74220162" w:rsidR="0012796F" w:rsidRDefault="007F5F23" w:rsidP="0012796F">
      <w:pPr>
        <w:rPr>
          <w:rFonts w:eastAsia="Calibri"/>
          <w:color w:val="auto"/>
          <w:lang w:eastAsia="en-US"/>
        </w:rPr>
      </w:pPr>
      <w:r w:rsidRPr="0012796F">
        <w:rPr>
          <w:rFonts w:eastAsia="Calibri"/>
          <w:color w:val="auto"/>
          <w:lang w:eastAsia="en-US"/>
        </w:rPr>
        <w:t>Registered staff complete initial assessments to identify consumers’ needs, preferences and associated risks</w:t>
      </w:r>
      <w:r w:rsidR="008B18FD">
        <w:rPr>
          <w:rFonts w:eastAsia="Calibri"/>
          <w:color w:val="auto"/>
          <w:lang w:eastAsia="en-US"/>
        </w:rPr>
        <w:t>.</w:t>
      </w:r>
      <w:r w:rsidR="0012796F">
        <w:rPr>
          <w:rFonts w:eastAsia="Calibri"/>
          <w:color w:val="auto"/>
          <w:lang w:eastAsia="en-US"/>
        </w:rPr>
        <w:t xml:space="preserve"> </w:t>
      </w:r>
      <w:r w:rsidR="008B18FD">
        <w:rPr>
          <w:rFonts w:eastAsia="Calibri"/>
          <w:color w:val="auto"/>
          <w:lang w:eastAsia="en-US"/>
        </w:rPr>
        <w:t>O</w:t>
      </w:r>
      <w:r w:rsidR="0012796F">
        <w:rPr>
          <w:rFonts w:eastAsia="Calibri"/>
          <w:color w:val="auto"/>
          <w:lang w:eastAsia="en-US"/>
        </w:rPr>
        <w:t>ngoing assessment and planning occur according to a schedule or when a change occurs</w:t>
      </w:r>
      <w:r w:rsidRPr="0012796F">
        <w:rPr>
          <w:rFonts w:eastAsia="Calibri"/>
          <w:color w:val="auto"/>
          <w:lang w:eastAsia="en-US"/>
        </w:rPr>
        <w:t xml:space="preserve">. </w:t>
      </w:r>
      <w:r w:rsidR="0012796F" w:rsidRPr="0012796F">
        <w:rPr>
          <w:rFonts w:eastAsia="Calibri"/>
          <w:color w:val="auto"/>
          <w:lang w:eastAsia="en-US"/>
        </w:rPr>
        <w:t>Consumers, representatives, medical officers and other allied health professionals are involved in the assessment and planning process where appropriate</w:t>
      </w:r>
      <w:r w:rsidR="00FE3137">
        <w:rPr>
          <w:rFonts w:eastAsia="Calibri"/>
          <w:color w:val="auto"/>
          <w:lang w:eastAsia="en-US"/>
        </w:rPr>
        <w:t>.</w:t>
      </w:r>
    </w:p>
    <w:p w14:paraId="15EE82A6" w14:textId="45C8820D" w:rsidR="00FE3137" w:rsidRPr="003B085A" w:rsidRDefault="00FE3137" w:rsidP="00FE3137">
      <w:pPr>
        <w:pStyle w:val="ListBullet"/>
        <w:numPr>
          <w:ilvl w:val="0"/>
          <w:numId w:val="0"/>
        </w:numPr>
        <w:spacing w:before="0" w:after="240"/>
        <w:rPr>
          <w:strike/>
        </w:rPr>
      </w:pPr>
      <w:r w:rsidRPr="003B085A">
        <w:t xml:space="preserve">Registered staff </w:t>
      </w:r>
      <w:r>
        <w:t>interviewed identified the</w:t>
      </w:r>
      <w:r w:rsidRPr="003B085A">
        <w:t xml:space="preserve"> clinical pathways, policies and procedures </w:t>
      </w:r>
      <w:r>
        <w:t>that guide</w:t>
      </w:r>
      <w:r w:rsidRPr="003B085A">
        <w:t xml:space="preserve"> staff in assessment and care planning. </w:t>
      </w:r>
      <w:r>
        <w:t xml:space="preserve">They also described various </w:t>
      </w:r>
      <w:r w:rsidRPr="003B085A">
        <w:t>sources of information used to consider risks to consumers</w:t>
      </w:r>
      <w:r>
        <w:t>,</w:t>
      </w:r>
      <w:r w:rsidRPr="003B085A">
        <w:t xml:space="preserve"> including </w:t>
      </w:r>
      <w:r>
        <w:t xml:space="preserve">from </w:t>
      </w:r>
      <w:r w:rsidRPr="003B085A">
        <w:t xml:space="preserve">hospital discharge </w:t>
      </w:r>
      <w:r>
        <w:t>forms</w:t>
      </w:r>
      <w:r w:rsidRPr="003B085A">
        <w:t>, consumer/representative</w:t>
      </w:r>
      <w:r>
        <w:t>, medical officers</w:t>
      </w:r>
      <w:r w:rsidRPr="003B085A">
        <w:t xml:space="preserve"> and other health professionals.</w:t>
      </w:r>
      <w:r>
        <w:t xml:space="preserve"> Care staff interviewed could describe</w:t>
      </w:r>
      <w:r w:rsidR="00317AD4">
        <w:t xml:space="preserve"> assessed</w:t>
      </w:r>
      <w:r>
        <w:t xml:space="preserve"> risks to consumers. </w:t>
      </w:r>
    </w:p>
    <w:p w14:paraId="5FABF381" w14:textId="71359F5D" w:rsidR="00FE3137" w:rsidRDefault="00632F01" w:rsidP="00FE3137">
      <w:pPr>
        <w:rPr>
          <w:rFonts w:eastAsiaTheme="minorHAnsi"/>
          <w:iCs/>
          <w:color w:val="auto"/>
          <w:szCs w:val="22"/>
          <w:lang w:eastAsia="en-US"/>
        </w:rPr>
      </w:pPr>
      <w:r>
        <w:rPr>
          <w:color w:val="auto"/>
        </w:rPr>
        <w:t>While t</w:t>
      </w:r>
      <w:r w:rsidR="00FE3137" w:rsidRPr="00FE3137">
        <w:rPr>
          <w:color w:val="auto"/>
        </w:rPr>
        <w:t xml:space="preserve">he Assessment Team found the service does not </w:t>
      </w:r>
      <w:r w:rsidR="00FE3137">
        <w:rPr>
          <w:color w:val="auto"/>
        </w:rPr>
        <w:t>routinely</w:t>
      </w:r>
      <w:r w:rsidR="00FE3137" w:rsidRPr="00FE3137">
        <w:rPr>
          <w:color w:val="auto"/>
        </w:rPr>
        <w:t xml:space="preserve"> assess</w:t>
      </w:r>
      <w:r w:rsidR="00FE3137">
        <w:rPr>
          <w:color w:val="auto"/>
        </w:rPr>
        <w:t xml:space="preserve"> risk to consumers in relation to the use of </w:t>
      </w:r>
      <w:r>
        <w:rPr>
          <w:color w:val="auto"/>
        </w:rPr>
        <w:t>restraint, t</w:t>
      </w:r>
      <w:r w:rsidR="00FE3137">
        <w:rPr>
          <w:rFonts w:eastAsiaTheme="minorHAnsi"/>
          <w:iCs/>
          <w:color w:val="auto"/>
          <w:szCs w:val="22"/>
          <w:lang w:eastAsia="en-US"/>
        </w:rPr>
        <w:t>his information</w:t>
      </w:r>
      <w:r>
        <w:rPr>
          <w:rFonts w:eastAsiaTheme="minorHAnsi"/>
          <w:iCs/>
          <w:color w:val="auto"/>
          <w:szCs w:val="22"/>
          <w:lang w:eastAsia="en-US"/>
        </w:rPr>
        <w:t xml:space="preserve"> and the approved provider’s response </w:t>
      </w:r>
      <w:r w:rsidR="00FE3137">
        <w:rPr>
          <w:rFonts w:eastAsiaTheme="minorHAnsi"/>
          <w:iCs/>
          <w:color w:val="auto"/>
          <w:szCs w:val="22"/>
          <w:lang w:eastAsia="en-US"/>
        </w:rPr>
        <w:t xml:space="preserve">has been considered under Standard 3, </w:t>
      </w:r>
      <w:r w:rsidR="00317AD4">
        <w:rPr>
          <w:rFonts w:eastAsiaTheme="minorHAnsi"/>
          <w:iCs/>
          <w:color w:val="auto"/>
          <w:szCs w:val="22"/>
          <w:lang w:eastAsia="en-US"/>
        </w:rPr>
        <w:t>r</w:t>
      </w:r>
      <w:r w:rsidR="00FE3137">
        <w:rPr>
          <w:rFonts w:eastAsiaTheme="minorHAnsi"/>
          <w:iCs/>
          <w:color w:val="auto"/>
          <w:szCs w:val="22"/>
          <w:lang w:eastAsia="en-US"/>
        </w:rPr>
        <w:t xml:space="preserve">equirement 3(3)(a). </w:t>
      </w:r>
    </w:p>
    <w:p w14:paraId="115C429D" w14:textId="3A3472F5" w:rsidR="007F5F23" w:rsidRPr="00632F01" w:rsidRDefault="007F5F23" w:rsidP="007F5F23">
      <w:pPr>
        <w:pStyle w:val="ListBullet"/>
        <w:numPr>
          <w:ilvl w:val="0"/>
          <w:numId w:val="0"/>
        </w:numPr>
        <w:ind w:left="425" w:hanging="425"/>
      </w:pPr>
      <w:r w:rsidRPr="00632F01">
        <w:t>For the reasons detailed above this requirement is</w:t>
      </w:r>
      <w:r w:rsidR="00632F01" w:rsidRPr="00632F01">
        <w:t xml:space="preserve"> compliant.</w:t>
      </w:r>
    </w:p>
    <w:p w14:paraId="124250F2" w14:textId="77777777" w:rsidR="008D7C1A" w:rsidRDefault="008D7C1A" w:rsidP="008D7C1A">
      <w:pPr>
        <w:pStyle w:val="Heading3"/>
      </w:pPr>
      <w:r>
        <w:t>Requirement 2(3)(b)</w:t>
      </w:r>
      <w:r>
        <w:tab/>
      </w:r>
      <w:r w:rsidRPr="00051035">
        <w:t>Compliant</w:t>
      </w:r>
    </w:p>
    <w:p w14:paraId="15280D3D" w14:textId="77777777" w:rsidR="008D7C1A" w:rsidRPr="004A3816" w:rsidRDefault="008D7C1A" w:rsidP="008D7C1A">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10C771DD" w14:textId="77777777" w:rsidR="008D7C1A" w:rsidRDefault="008D7C1A" w:rsidP="008D7C1A">
      <w:pPr>
        <w:pStyle w:val="Heading3"/>
      </w:pPr>
      <w:r>
        <w:t>Requirement 2(3)(c)</w:t>
      </w:r>
      <w:r>
        <w:tab/>
      </w:r>
      <w:r w:rsidRPr="00051035">
        <w:t>Compliant</w:t>
      </w:r>
    </w:p>
    <w:p w14:paraId="4E67F05E" w14:textId="77777777" w:rsidR="008D7C1A" w:rsidRPr="004A3816" w:rsidRDefault="008D7C1A" w:rsidP="008D7C1A">
      <w:pPr>
        <w:rPr>
          <w:i/>
        </w:rPr>
      </w:pPr>
      <w:r w:rsidRPr="004A3816">
        <w:rPr>
          <w:i/>
        </w:rPr>
        <w:t>The organisation demonstrates that assessment and planning:</w:t>
      </w:r>
    </w:p>
    <w:p w14:paraId="047D3220" w14:textId="77777777" w:rsidR="008D7C1A" w:rsidRPr="004A3816" w:rsidRDefault="008D7C1A" w:rsidP="006B7F38">
      <w:pPr>
        <w:numPr>
          <w:ilvl w:val="0"/>
          <w:numId w:val="5"/>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51F89F49" w14:textId="77777777" w:rsidR="008D7C1A" w:rsidRPr="004A3816" w:rsidRDefault="008D7C1A" w:rsidP="006B7F38">
      <w:pPr>
        <w:numPr>
          <w:ilvl w:val="0"/>
          <w:numId w:val="5"/>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0547549D" w14:textId="77777777" w:rsidR="008D7C1A" w:rsidRDefault="008D7C1A" w:rsidP="008D7C1A">
      <w:pPr>
        <w:pStyle w:val="Heading3"/>
      </w:pPr>
      <w:r>
        <w:lastRenderedPageBreak/>
        <w:t>Requirement 2(3)(d)</w:t>
      </w:r>
      <w:r>
        <w:tab/>
      </w:r>
      <w:r w:rsidRPr="00051035">
        <w:t>Compliant</w:t>
      </w:r>
    </w:p>
    <w:p w14:paraId="1C85CE8C" w14:textId="77777777" w:rsidR="008D7C1A" w:rsidRPr="004A3816" w:rsidRDefault="008D7C1A" w:rsidP="008D7C1A">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5A175D54" w14:textId="77777777" w:rsidR="008D7C1A" w:rsidRDefault="008D7C1A" w:rsidP="008D7C1A">
      <w:pPr>
        <w:pStyle w:val="Heading3"/>
      </w:pPr>
      <w:r>
        <w:t>Requirement 2(3)(e)</w:t>
      </w:r>
      <w:r>
        <w:tab/>
      </w:r>
      <w:r w:rsidRPr="00051035">
        <w:t>Compliant</w:t>
      </w:r>
    </w:p>
    <w:p w14:paraId="4D64578D" w14:textId="77777777" w:rsidR="008D7C1A" w:rsidRPr="004A3816" w:rsidRDefault="008D7C1A" w:rsidP="008D7C1A">
      <w:pPr>
        <w:rPr>
          <w:i/>
        </w:rPr>
      </w:pPr>
      <w:r w:rsidRPr="004A3816">
        <w:rPr>
          <w:i/>
        </w:rPr>
        <w:t>Care and services are reviewed regularly for effectiveness, and when circumstances change or when incidents impact on the needs, goals or preferences of the consumer.</w:t>
      </w:r>
    </w:p>
    <w:p w14:paraId="429B7643" w14:textId="77777777" w:rsidR="008D7C1A" w:rsidRPr="00934888" w:rsidRDefault="008D7C1A" w:rsidP="008D7C1A"/>
    <w:p w14:paraId="6114B417" w14:textId="77777777" w:rsidR="008D7C1A" w:rsidRDefault="008D7C1A" w:rsidP="008D7C1A">
      <w:pPr>
        <w:sectPr w:rsidR="008D7C1A" w:rsidSect="003F5725">
          <w:headerReference w:type="default" r:id="rId22"/>
          <w:type w:val="continuous"/>
          <w:pgSz w:w="11906" w:h="16838"/>
          <w:pgMar w:top="1701" w:right="1418" w:bottom="1418" w:left="1418" w:header="709" w:footer="397" w:gutter="0"/>
          <w:cols w:space="708"/>
          <w:titlePg/>
          <w:docGrid w:linePitch="360"/>
        </w:sectPr>
      </w:pPr>
    </w:p>
    <w:p w14:paraId="724DC8B1" w14:textId="406A7F58" w:rsidR="008D7C1A" w:rsidRDefault="008D7C1A" w:rsidP="008D7C1A">
      <w:pPr>
        <w:pStyle w:val="Heading1"/>
        <w:tabs>
          <w:tab w:val="right" w:pos="9070"/>
        </w:tabs>
        <w:spacing w:before="560" w:after="640"/>
        <w:rPr>
          <w:color w:val="FFFFFF" w:themeColor="background1"/>
          <w:sz w:val="36"/>
        </w:rPr>
        <w:sectPr w:rsidR="008D7C1A"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39D83A4" wp14:editId="6CCFEF3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E71D88">
        <w:rPr>
          <w:color w:val="FFFFFF" w:themeColor="background1"/>
          <w:sz w:val="36"/>
        </w:rPr>
        <w:t>NON-</w:t>
      </w:r>
      <w:r w:rsidRPr="00EB1D71">
        <w:rPr>
          <w:color w:val="FFFFFF" w:themeColor="background1"/>
          <w:sz w:val="36"/>
        </w:rPr>
        <w:t xml:space="preserve">COMPLIANT </w:t>
      </w:r>
      <w:r w:rsidRPr="00EB1D71">
        <w:rPr>
          <w:color w:val="FFFFFF" w:themeColor="background1"/>
          <w:sz w:val="36"/>
        </w:rPr>
        <w:br/>
        <w:t>Personal care and clinical care</w:t>
      </w:r>
    </w:p>
    <w:p w14:paraId="2D19358C" w14:textId="77777777" w:rsidR="008D7C1A" w:rsidRPr="00FD1B02" w:rsidRDefault="008D7C1A" w:rsidP="008D7C1A">
      <w:pPr>
        <w:pStyle w:val="Heading3"/>
        <w:shd w:val="clear" w:color="auto" w:fill="F2F2F2" w:themeFill="background1" w:themeFillShade="F2"/>
      </w:pPr>
      <w:r w:rsidRPr="00FD1B02">
        <w:t>Consumer outcome:</w:t>
      </w:r>
    </w:p>
    <w:p w14:paraId="3B281074" w14:textId="77777777" w:rsidR="008D7C1A" w:rsidRDefault="008D7C1A" w:rsidP="008D7C1A">
      <w:pPr>
        <w:numPr>
          <w:ilvl w:val="0"/>
          <w:numId w:val="3"/>
        </w:numPr>
        <w:shd w:val="clear" w:color="auto" w:fill="F2F2F2" w:themeFill="background1" w:themeFillShade="F2"/>
      </w:pPr>
      <w:r>
        <w:t>I get personal care, clinical care, or both personal care and clinical care, that is safe and right for me.</w:t>
      </w:r>
    </w:p>
    <w:p w14:paraId="0B0C0EC1" w14:textId="77777777" w:rsidR="008D7C1A" w:rsidRDefault="008D7C1A" w:rsidP="008D7C1A">
      <w:pPr>
        <w:pStyle w:val="Heading3"/>
        <w:shd w:val="clear" w:color="auto" w:fill="F2F2F2" w:themeFill="background1" w:themeFillShade="F2"/>
      </w:pPr>
      <w:r>
        <w:t>Organisation statement:</w:t>
      </w:r>
    </w:p>
    <w:p w14:paraId="689EC911" w14:textId="77777777" w:rsidR="008D7C1A" w:rsidRDefault="008D7C1A" w:rsidP="008D7C1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9491E7" w14:textId="77777777" w:rsidR="008D7C1A" w:rsidRDefault="008D7C1A" w:rsidP="008D7C1A">
      <w:pPr>
        <w:pStyle w:val="Heading2"/>
      </w:pPr>
      <w:r>
        <w:t>Assessment of Standard 3</w:t>
      </w:r>
    </w:p>
    <w:p w14:paraId="20725559" w14:textId="5CB1E79A" w:rsidR="00F65DF2" w:rsidRPr="00FA1DA3" w:rsidRDefault="00F65DF2" w:rsidP="00F65DF2">
      <w:pPr>
        <w:rPr>
          <w:rFonts w:eastAsia="Calibri"/>
          <w:color w:val="auto"/>
          <w:lang w:eastAsia="en-US"/>
        </w:rPr>
      </w:pPr>
      <w:r w:rsidRPr="00FA1DA3">
        <w:rPr>
          <w:rFonts w:eastAsia="Calibri"/>
          <w:color w:val="auto"/>
          <w:lang w:eastAsia="en-US"/>
        </w:rPr>
        <w:t xml:space="preserve">Consumers and/or their representatives reported they receive the personal care and clinical care they need and that is right for them. </w:t>
      </w:r>
      <w:r w:rsidRPr="00FA1DA3">
        <w:rPr>
          <w:color w:val="auto"/>
        </w:rPr>
        <w:t xml:space="preserve">Consumers said they </w:t>
      </w:r>
      <w:r w:rsidR="00FA1DA3" w:rsidRPr="00FA1DA3">
        <w:rPr>
          <w:color w:val="auto"/>
        </w:rPr>
        <w:t xml:space="preserve">are involved in their care, </w:t>
      </w:r>
      <w:r w:rsidRPr="00FA1DA3">
        <w:rPr>
          <w:color w:val="auto"/>
        </w:rPr>
        <w:t>have access to medical officers and other health professionals and communication between staff was effective.</w:t>
      </w:r>
    </w:p>
    <w:p w14:paraId="3FCBB908" w14:textId="77777777" w:rsidR="00317AD4" w:rsidRPr="00830C01" w:rsidRDefault="00317AD4" w:rsidP="00317AD4">
      <w:pPr>
        <w:pStyle w:val="ListBullet"/>
        <w:numPr>
          <w:ilvl w:val="0"/>
          <w:numId w:val="0"/>
        </w:numPr>
        <w:spacing w:after="240"/>
      </w:pPr>
      <w:r w:rsidRPr="00830C01">
        <w:t xml:space="preserve">The service has policies, procedures and guidelines to guide staff practice in providing clinical and personal care. </w:t>
      </w:r>
    </w:p>
    <w:p w14:paraId="5D410A0D" w14:textId="4DE12052" w:rsidR="00F65DF2" w:rsidRPr="009869C8" w:rsidRDefault="00F65DF2" w:rsidP="00F65DF2">
      <w:pPr>
        <w:rPr>
          <w:color w:val="auto"/>
        </w:rPr>
      </w:pPr>
      <w:r w:rsidRPr="009869C8">
        <w:rPr>
          <w:color w:val="auto"/>
        </w:rPr>
        <w:t>The Assessment Team found high impact or high prevalence risks</w:t>
      </w:r>
      <w:r w:rsidR="00317AD4">
        <w:rPr>
          <w:color w:val="auto"/>
        </w:rPr>
        <w:t xml:space="preserve"> for the service’s consumers (including risks associated with pressure injuries/wounds, falls and choking) </w:t>
      </w:r>
      <w:r w:rsidRPr="009869C8">
        <w:rPr>
          <w:color w:val="auto"/>
        </w:rPr>
        <w:t>are managed effectively</w:t>
      </w:r>
      <w:r w:rsidR="00317AD4">
        <w:rPr>
          <w:color w:val="auto"/>
        </w:rPr>
        <w:t>. C</w:t>
      </w:r>
      <w:r w:rsidRPr="009869C8">
        <w:rPr>
          <w:color w:val="auto"/>
        </w:rPr>
        <w:t>onsumers nearing the end of life receive appropriate care</w:t>
      </w:r>
      <w:r w:rsidR="00317AD4">
        <w:rPr>
          <w:color w:val="auto"/>
        </w:rPr>
        <w:t xml:space="preserve"> </w:t>
      </w:r>
      <w:r w:rsidRPr="009869C8">
        <w:rPr>
          <w:color w:val="auto"/>
        </w:rPr>
        <w:t>and infection related risks are minimised.</w:t>
      </w:r>
    </w:p>
    <w:p w14:paraId="574B38CE" w14:textId="6730AB16" w:rsidR="00F65DF2" w:rsidRPr="009869C8" w:rsidRDefault="00F65DF2" w:rsidP="00F65DF2">
      <w:pPr>
        <w:pStyle w:val="ListBullet"/>
        <w:numPr>
          <w:ilvl w:val="0"/>
          <w:numId w:val="0"/>
        </w:numPr>
        <w:spacing w:after="240"/>
      </w:pPr>
      <w:r w:rsidRPr="009869C8">
        <w:t xml:space="preserve">Staff demonstrated an understanding of consumers’ needs and preferences and reported they have access to relevant clinical information, which is also available to other health professionals involved in consumer care. Registered staff described </w:t>
      </w:r>
      <w:r w:rsidR="00E33F9F" w:rsidRPr="009869C8">
        <w:t>the most significant clinical/personal risks for consumers and how</w:t>
      </w:r>
      <w:r w:rsidR="009869C8" w:rsidRPr="009869C8">
        <w:t xml:space="preserve"> these </w:t>
      </w:r>
      <w:r w:rsidRPr="009869C8">
        <w:t>risks and changes in a consumers’ condition are identified, assessed and managed</w:t>
      </w:r>
      <w:r w:rsidR="009869C8" w:rsidRPr="009869C8">
        <w:t xml:space="preserve"> in line with care documentation</w:t>
      </w:r>
      <w:r w:rsidRPr="009869C8">
        <w:t xml:space="preserve"> </w:t>
      </w:r>
    </w:p>
    <w:p w14:paraId="65CF6310" w14:textId="67EDA448" w:rsidR="009C649A" w:rsidRPr="009869C8" w:rsidRDefault="00300C87" w:rsidP="00300C87">
      <w:pPr>
        <w:pStyle w:val="ListBullet"/>
        <w:numPr>
          <w:ilvl w:val="0"/>
          <w:numId w:val="0"/>
        </w:numPr>
        <w:spacing w:before="0" w:after="240"/>
      </w:pPr>
      <w:r w:rsidRPr="009869C8">
        <w:t xml:space="preserve">Consumer </w:t>
      </w:r>
      <w:r w:rsidR="009869C8" w:rsidRPr="009869C8">
        <w:t>care documentation</w:t>
      </w:r>
      <w:r w:rsidRPr="009869C8">
        <w:t xml:space="preserve"> </w:t>
      </w:r>
      <w:r w:rsidR="009869C8" w:rsidRPr="009869C8">
        <w:t xml:space="preserve">reviewed by the Assessment Team generally </w:t>
      </w:r>
      <w:r w:rsidRPr="009869C8">
        <w:t xml:space="preserve">reflected individualised care that is specific </w:t>
      </w:r>
      <w:r w:rsidR="009869C8" w:rsidRPr="009869C8">
        <w:t xml:space="preserve">to the </w:t>
      </w:r>
      <w:r w:rsidRPr="009869C8">
        <w:t>needs and preferences of the consumer. However, the Assessment Team found the service was not adequately managing the use of restraint</w:t>
      </w:r>
      <w:r w:rsidR="00FA1DA3" w:rsidRPr="009869C8">
        <w:t xml:space="preserve">. </w:t>
      </w:r>
    </w:p>
    <w:p w14:paraId="3030A727" w14:textId="2BD2DFCD" w:rsidR="00300C87" w:rsidRPr="00FA1DA3" w:rsidRDefault="009C649A" w:rsidP="00300C87">
      <w:pPr>
        <w:pStyle w:val="ListBullet"/>
        <w:numPr>
          <w:ilvl w:val="0"/>
          <w:numId w:val="0"/>
        </w:numPr>
        <w:spacing w:before="0" w:after="240"/>
      </w:pPr>
      <w:r w:rsidRPr="00FA1DA3">
        <w:lastRenderedPageBreak/>
        <w:t xml:space="preserve">While the Assessment Team found the service has a process in place to make referrals to other organisations and providers of care, referrals for two consumers had not been made regarding changes to their health condition. The approved provider submitted a response to the Assessment Team’s report and provided additional evidence and clarifying information regarding these two consumers, which confirmed referrals to external health professionals were not required in those instances.  </w:t>
      </w:r>
    </w:p>
    <w:p w14:paraId="781B3444" w14:textId="0F1BF009" w:rsidR="008D7C1A" w:rsidRPr="00663B6D" w:rsidRDefault="008D7C1A" w:rsidP="008D7C1A">
      <w:pPr>
        <w:rPr>
          <w:rFonts w:eastAsia="Calibri"/>
          <w:lang w:eastAsia="en-US"/>
        </w:rPr>
      </w:pPr>
      <w:r w:rsidRPr="00154403">
        <w:rPr>
          <w:rFonts w:eastAsiaTheme="minorHAnsi"/>
        </w:rPr>
        <w:t xml:space="preserve">The Quality Standard is assessed as </w:t>
      </w:r>
      <w:r w:rsidR="009B4C09">
        <w:rPr>
          <w:rFonts w:eastAsiaTheme="minorHAnsi"/>
        </w:rPr>
        <w:t xml:space="preserve">non-compliant </w:t>
      </w:r>
      <w:r w:rsidRPr="00154403">
        <w:rPr>
          <w:rFonts w:eastAsiaTheme="minorHAnsi"/>
        </w:rPr>
        <w:t xml:space="preserve">as </w:t>
      </w:r>
      <w:r w:rsidR="009B4C09">
        <w:rPr>
          <w:rFonts w:eastAsiaTheme="minorHAnsi"/>
        </w:rPr>
        <w:t>one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sidR="009B4C09">
        <w:rPr>
          <w:rFonts w:eastAsiaTheme="minorHAnsi"/>
        </w:rPr>
        <w:t xml:space="preserve"> non-compliant</w:t>
      </w:r>
      <w:r w:rsidRPr="00154403">
        <w:rPr>
          <w:rFonts w:eastAsiaTheme="minorHAnsi"/>
        </w:rPr>
        <w:t>.</w:t>
      </w:r>
    </w:p>
    <w:p w14:paraId="46B10BEA" w14:textId="6D2E1B58" w:rsidR="008D7C1A" w:rsidRDefault="008D7C1A" w:rsidP="008D7C1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r w:rsidR="000C337D">
        <w:rPr>
          <w:i/>
          <w:color w:val="0000FF"/>
          <w:sz w:val="24"/>
        </w:rPr>
        <w:t xml:space="preserve"> </w:t>
      </w:r>
    </w:p>
    <w:p w14:paraId="1122E98D" w14:textId="64B9BD3E" w:rsidR="008D7C1A" w:rsidRPr="00853601" w:rsidRDefault="008D7C1A" w:rsidP="008D7C1A">
      <w:pPr>
        <w:pStyle w:val="Heading3"/>
      </w:pPr>
      <w:r w:rsidRPr="00853601">
        <w:t>Requirement 3(3)(a)</w:t>
      </w:r>
      <w:r>
        <w:tab/>
      </w:r>
      <w:r w:rsidR="00E71D88">
        <w:t>Non-c</w:t>
      </w:r>
      <w:r w:rsidRPr="00051035">
        <w:t>ompliant</w:t>
      </w:r>
    </w:p>
    <w:p w14:paraId="03667C06" w14:textId="77777777" w:rsidR="008D7C1A" w:rsidRPr="004A3816" w:rsidRDefault="008D7C1A" w:rsidP="008D7C1A">
      <w:pPr>
        <w:rPr>
          <w:i/>
        </w:rPr>
      </w:pPr>
      <w:r w:rsidRPr="004A3816">
        <w:rPr>
          <w:i/>
        </w:rPr>
        <w:t>Each consumer gets safe and effective personal care, clinical care, or both personal care and clinical care, that:</w:t>
      </w:r>
    </w:p>
    <w:p w14:paraId="0DB0B5B2" w14:textId="77777777" w:rsidR="008D7C1A" w:rsidRPr="004A3816" w:rsidRDefault="008D7C1A" w:rsidP="006B7F38">
      <w:pPr>
        <w:numPr>
          <w:ilvl w:val="0"/>
          <w:numId w:val="6"/>
        </w:numPr>
        <w:tabs>
          <w:tab w:val="right" w:pos="9026"/>
        </w:tabs>
        <w:spacing w:before="0" w:after="0"/>
        <w:ind w:left="567" w:hanging="425"/>
        <w:outlineLvl w:val="4"/>
        <w:rPr>
          <w:i/>
        </w:rPr>
      </w:pPr>
      <w:r w:rsidRPr="004A3816">
        <w:rPr>
          <w:i/>
        </w:rPr>
        <w:t>is best practice; and</w:t>
      </w:r>
    </w:p>
    <w:p w14:paraId="4F371407" w14:textId="77777777" w:rsidR="008D7C1A" w:rsidRPr="004A3816" w:rsidRDefault="008D7C1A" w:rsidP="006B7F38">
      <w:pPr>
        <w:numPr>
          <w:ilvl w:val="0"/>
          <w:numId w:val="6"/>
        </w:numPr>
        <w:tabs>
          <w:tab w:val="right" w:pos="9026"/>
        </w:tabs>
        <w:spacing w:before="0" w:after="0"/>
        <w:ind w:left="567" w:hanging="425"/>
        <w:outlineLvl w:val="4"/>
        <w:rPr>
          <w:i/>
        </w:rPr>
      </w:pPr>
      <w:r w:rsidRPr="004A3816">
        <w:rPr>
          <w:i/>
        </w:rPr>
        <w:t>is tailored to their needs; and</w:t>
      </w:r>
    </w:p>
    <w:p w14:paraId="0F082A63" w14:textId="77777777" w:rsidR="008D7C1A" w:rsidRPr="004A3816" w:rsidRDefault="008D7C1A" w:rsidP="006B7F38">
      <w:pPr>
        <w:numPr>
          <w:ilvl w:val="0"/>
          <w:numId w:val="6"/>
        </w:numPr>
        <w:tabs>
          <w:tab w:val="right" w:pos="9026"/>
        </w:tabs>
        <w:spacing w:before="0" w:after="0"/>
        <w:ind w:left="567" w:hanging="425"/>
        <w:outlineLvl w:val="4"/>
        <w:rPr>
          <w:i/>
        </w:rPr>
      </w:pPr>
      <w:r w:rsidRPr="004A3816">
        <w:rPr>
          <w:i/>
        </w:rPr>
        <w:t>optimises their health and well-being.</w:t>
      </w:r>
    </w:p>
    <w:p w14:paraId="33A62DD2" w14:textId="5AEF649C" w:rsidR="008D7C1A" w:rsidRDefault="008D7C1A" w:rsidP="008D7C1A">
      <w:pPr>
        <w:tabs>
          <w:tab w:val="right" w:pos="9026"/>
        </w:tabs>
        <w:spacing w:before="0" w:after="0"/>
        <w:outlineLvl w:val="4"/>
      </w:pPr>
    </w:p>
    <w:p w14:paraId="6A56E986" w14:textId="7594ECDE" w:rsidR="009C649A" w:rsidRDefault="009C649A" w:rsidP="00F65DF2">
      <w:pPr>
        <w:tabs>
          <w:tab w:val="right" w:pos="9026"/>
        </w:tabs>
        <w:spacing w:before="0" w:after="0"/>
        <w:outlineLvl w:val="4"/>
        <w:rPr>
          <w:color w:val="auto"/>
        </w:rPr>
      </w:pPr>
      <w:r>
        <w:rPr>
          <w:color w:val="auto"/>
        </w:rPr>
        <w:t>The Assessment Team’s findings and the response submitted by the approved provider in relation to this requirement and requirement 2(3)(a) have been considered.</w:t>
      </w:r>
      <w:r w:rsidR="00B33BE0">
        <w:rPr>
          <w:color w:val="auto"/>
        </w:rPr>
        <w:t xml:space="preserve"> While the Assessment Team generally found consumers receive safe and effective personal and/or clinical care, the service was not adequately managing the use of restraints. </w:t>
      </w:r>
    </w:p>
    <w:p w14:paraId="0817CF78" w14:textId="147EE405" w:rsidR="009C649A" w:rsidRDefault="009C649A" w:rsidP="00F65DF2">
      <w:pPr>
        <w:tabs>
          <w:tab w:val="right" w:pos="9026"/>
        </w:tabs>
        <w:spacing w:before="0" w:after="0"/>
        <w:outlineLvl w:val="4"/>
        <w:rPr>
          <w:color w:val="auto"/>
        </w:rPr>
      </w:pPr>
    </w:p>
    <w:p w14:paraId="62FE5AD9" w14:textId="6D4FE666" w:rsidR="009C649A" w:rsidRPr="009C649A" w:rsidRDefault="009C649A" w:rsidP="00F65DF2">
      <w:pPr>
        <w:tabs>
          <w:tab w:val="right" w:pos="9026"/>
        </w:tabs>
        <w:spacing w:before="0" w:after="0"/>
        <w:outlineLvl w:val="4"/>
        <w:rPr>
          <w:color w:val="auto"/>
        </w:rPr>
      </w:pPr>
      <w:r w:rsidRPr="009C649A">
        <w:rPr>
          <w:color w:val="auto"/>
        </w:rPr>
        <w:t>Overall, consumers and their representatives</w:t>
      </w:r>
      <w:r w:rsidR="00B33BE0">
        <w:rPr>
          <w:color w:val="auto"/>
        </w:rPr>
        <w:t xml:space="preserve"> </w:t>
      </w:r>
      <w:r w:rsidRPr="009C649A">
        <w:rPr>
          <w:color w:val="auto"/>
        </w:rPr>
        <w:t>reported they get the care they need, are satisfied with their care and services</w:t>
      </w:r>
      <w:r>
        <w:rPr>
          <w:color w:val="auto"/>
        </w:rPr>
        <w:t>,</w:t>
      </w:r>
      <w:r w:rsidRPr="009C649A">
        <w:rPr>
          <w:color w:val="auto"/>
        </w:rPr>
        <w:t xml:space="preserve"> and feel staff understand their needs. </w:t>
      </w:r>
    </w:p>
    <w:p w14:paraId="4F2121E6" w14:textId="7CE75F6B" w:rsidR="00B33BE0" w:rsidRDefault="00556CCD" w:rsidP="00556CCD">
      <w:pPr>
        <w:spacing w:after="240"/>
        <w:rPr>
          <w:rFonts w:eastAsiaTheme="minorHAnsi"/>
          <w:iCs/>
          <w:color w:val="auto"/>
          <w:szCs w:val="22"/>
          <w:lang w:eastAsia="en-US"/>
        </w:rPr>
      </w:pPr>
      <w:r>
        <w:rPr>
          <w:rFonts w:eastAsiaTheme="minorHAnsi"/>
          <w:iCs/>
          <w:color w:val="auto"/>
          <w:szCs w:val="22"/>
          <w:lang w:eastAsia="en-US"/>
        </w:rPr>
        <w:t>The Assessment Team found t</w:t>
      </w:r>
      <w:r w:rsidRPr="009269FB">
        <w:rPr>
          <w:rFonts w:eastAsiaTheme="minorHAnsi"/>
          <w:iCs/>
          <w:color w:val="auto"/>
          <w:szCs w:val="22"/>
          <w:lang w:eastAsia="en-US"/>
        </w:rPr>
        <w:t xml:space="preserve">he </w:t>
      </w:r>
      <w:r w:rsidR="001C04BB">
        <w:rPr>
          <w:rFonts w:eastAsiaTheme="minorHAnsi"/>
          <w:iCs/>
          <w:color w:val="auto"/>
          <w:szCs w:val="22"/>
          <w:lang w:eastAsia="en-US"/>
        </w:rPr>
        <w:t>service</w:t>
      </w:r>
      <w:r w:rsidRPr="009269FB">
        <w:rPr>
          <w:rFonts w:eastAsiaTheme="minorHAnsi"/>
          <w:iCs/>
          <w:color w:val="auto"/>
          <w:szCs w:val="22"/>
          <w:lang w:eastAsia="en-US"/>
        </w:rPr>
        <w:t xml:space="preserve"> has </w:t>
      </w:r>
      <w:r w:rsidR="001C04BB">
        <w:rPr>
          <w:rFonts w:eastAsiaTheme="minorHAnsi"/>
          <w:iCs/>
          <w:color w:val="auto"/>
          <w:szCs w:val="22"/>
          <w:lang w:eastAsia="en-US"/>
        </w:rPr>
        <w:t xml:space="preserve">written materials, including </w:t>
      </w:r>
      <w:r w:rsidRPr="009269FB">
        <w:rPr>
          <w:rFonts w:eastAsiaTheme="minorHAnsi"/>
          <w:iCs/>
          <w:color w:val="auto"/>
          <w:szCs w:val="22"/>
          <w:lang w:eastAsia="en-US"/>
        </w:rPr>
        <w:t xml:space="preserve">policies, procedures, tools and </w:t>
      </w:r>
      <w:r>
        <w:rPr>
          <w:rFonts w:eastAsiaTheme="minorHAnsi"/>
          <w:iCs/>
          <w:color w:val="auto"/>
          <w:szCs w:val="22"/>
          <w:lang w:eastAsia="en-US"/>
        </w:rPr>
        <w:t>education</w:t>
      </w:r>
      <w:r w:rsidR="001C04BB">
        <w:rPr>
          <w:rFonts w:eastAsiaTheme="minorHAnsi"/>
          <w:iCs/>
          <w:color w:val="auto"/>
          <w:szCs w:val="22"/>
          <w:lang w:eastAsia="en-US"/>
        </w:rPr>
        <w:t>,</w:t>
      </w:r>
      <w:r>
        <w:rPr>
          <w:rFonts w:eastAsiaTheme="minorHAnsi"/>
          <w:iCs/>
          <w:color w:val="auto"/>
          <w:szCs w:val="22"/>
          <w:lang w:eastAsia="en-US"/>
        </w:rPr>
        <w:t xml:space="preserve"> </w:t>
      </w:r>
      <w:r w:rsidRPr="009269FB">
        <w:rPr>
          <w:rFonts w:eastAsiaTheme="minorHAnsi"/>
          <w:iCs/>
          <w:color w:val="auto"/>
          <w:szCs w:val="22"/>
          <w:lang w:eastAsia="en-US"/>
        </w:rPr>
        <w:t xml:space="preserve">to support </w:t>
      </w:r>
      <w:r w:rsidR="00317AD4">
        <w:rPr>
          <w:rFonts w:eastAsiaTheme="minorHAnsi"/>
          <w:iCs/>
          <w:color w:val="auto"/>
          <w:szCs w:val="22"/>
          <w:lang w:eastAsia="en-US"/>
        </w:rPr>
        <w:t xml:space="preserve">staff in </w:t>
      </w:r>
      <w:r w:rsidRPr="009269FB">
        <w:rPr>
          <w:rFonts w:eastAsiaTheme="minorHAnsi"/>
          <w:iCs/>
          <w:color w:val="auto"/>
          <w:szCs w:val="22"/>
          <w:lang w:eastAsia="en-US"/>
        </w:rPr>
        <w:t xml:space="preserve">the delivery of care </w:t>
      </w:r>
      <w:r>
        <w:rPr>
          <w:rFonts w:eastAsiaTheme="minorHAnsi"/>
          <w:iCs/>
          <w:color w:val="auto"/>
          <w:szCs w:val="22"/>
          <w:lang w:eastAsia="en-US"/>
        </w:rPr>
        <w:t xml:space="preserve">and services. </w:t>
      </w:r>
    </w:p>
    <w:p w14:paraId="451E55D0" w14:textId="20E739AC" w:rsidR="00B33BE0" w:rsidRPr="00862495" w:rsidRDefault="00B33BE0" w:rsidP="00B33BE0">
      <w:pPr>
        <w:pStyle w:val="ListBullet"/>
        <w:numPr>
          <w:ilvl w:val="0"/>
          <w:numId w:val="0"/>
        </w:numPr>
      </w:pPr>
      <w:r w:rsidRPr="00862495">
        <w:t xml:space="preserve">Registered and care staff interviewed </w:t>
      </w:r>
      <w:r>
        <w:t xml:space="preserve">confirmed they receive relevant education and training to support them in their role, and </w:t>
      </w:r>
      <w:r w:rsidRPr="00862495">
        <w:t xml:space="preserve">could describe sampled consumers’ individual needs, preferences, </w:t>
      </w:r>
      <w:r>
        <w:t>key risks</w:t>
      </w:r>
      <w:r w:rsidRPr="00862495">
        <w:t xml:space="preserve"> and how these were being managed. </w:t>
      </w:r>
      <w:r>
        <w:t xml:space="preserve">They also described the processes to monitor care delivery, including through meetings and clinical incident data.  </w:t>
      </w:r>
    </w:p>
    <w:p w14:paraId="04720790" w14:textId="14DA3F0A" w:rsidR="00830C01" w:rsidRDefault="00830C01" w:rsidP="00830C01">
      <w:pPr>
        <w:spacing w:before="0" w:after="0"/>
        <w:rPr>
          <w:color w:val="auto"/>
        </w:rPr>
      </w:pPr>
      <w:r w:rsidRPr="00E87799">
        <w:rPr>
          <w:color w:val="auto"/>
        </w:rPr>
        <w:t>Samp</w:t>
      </w:r>
      <w:r w:rsidRPr="0045743B">
        <w:rPr>
          <w:color w:val="auto"/>
        </w:rPr>
        <w:t xml:space="preserve">led consumer files generally reflected individualised care specific </w:t>
      </w:r>
      <w:r>
        <w:rPr>
          <w:color w:val="auto"/>
        </w:rPr>
        <w:t xml:space="preserve">to the </w:t>
      </w:r>
      <w:r w:rsidR="00556CCD">
        <w:rPr>
          <w:color w:val="auto"/>
        </w:rPr>
        <w:t xml:space="preserve">assessed </w:t>
      </w:r>
      <w:r w:rsidRPr="0045743B">
        <w:rPr>
          <w:color w:val="auto"/>
        </w:rPr>
        <w:t xml:space="preserve">needs and preferences of </w:t>
      </w:r>
      <w:r w:rsidRPr="00097057">
        <w:rPr>
          <w:color w:val="auto"/>
        </w:rPr>
        <w:t>the consumer</w:t>
      </w:r>
      <w:r w:rsidR="00D56442">
        <w:rPr>
          <w:color w:val="auto"/>
        </w:rPr>
        <w:t>;</w:t>
      </w:r>
      <w:r w:rsidR="004C1801">
        <w:rPr>
          <w:color w:val="auto"/>
        </w:rPr>
        <w:t xml:space="preserve"> including</w:t>
      </w:r>
      <w:r w:rsidR="00D56442">
        <w:rPr>
          <w:color w:val="auto"/>
        </w:rPr>
        <w:t>,</w:t>
      </w:r>
      <w:r w:rsidR="004C1801">
        <w:rPr>
          <w:color w:val="auto"/>
        </w:rPr>
        <w:t xml:space="preserve"> for </w:t>
      </w:r>
      <w:r>
        <w:rPr>
          <w:color w:val="auto"/>
        </w:rPr>
        <w:t>a consum</w:t>
      </w:r>
      <w:r w:rsidR="004C1801">
        <w:rPr>
          <w:color w:val="auto"/>
        </w:rPr>
        <w:t>er</w:t>
      </w:r>
      <w:r>
        <w:rPr>
          <w:color w:val="auto"/>
        </w:rPr>
        <w:t xml:space="preserve"> </w:t>
      </w:r>
      <w:r w:rsidR="00D56442">
        <w:rPr>
          <w:color w:val="auto"/>
        </w:rPr>
        <w:t>at</w:t>
      </w:r>
      <w:r>
        <w:rPr>
          <w:color w:val="auto"/>
        </w:rPr>
        <w:t xml:space="preserve"> risk of falls and </w:t>
      </w:r>
      <w:r w:rsidR="004C1801">
        <w:rPr>
          <w:color w:val="auto"/>
        </w:rPr>
        <w:t>with</w:t>
      </w:r>
      <w:r>
        <w:rPr>
          <w:color w:val="auto"/>
        </w:rPr>
        <w:t xml:space="preserve"> complex behaviours</w:t>
      </w:r>
      <w:r w:rsidR="00D56442">
        <w:rPr>
          <w:color w:val="auto"/>
        </w:rPr>
        <w:t>, and</w:t>
      </w:r>
      <w:r>
        <w:rPr>
          <w:color w:val="auto"/>
        </w:rPr>
        <w:t xml:space="preserve"> another </w:t>
      </w:r>
      <w:r w:rsidR="004C1801">
        <w:rPr>
          <w:color w:val="auto"/>
        </w:rPr>
        <w:t>consumer a</w:t>
      </w:r>
      <w:r w:rsidR="00D56442">
        <w:rPr>
          <w:color w:val="auto"/>
        </w:rPr>
        <w:t xml:space="preserve">t </w:t>
      </w:r>
      <w:r w:rsidR="004C1801">
        <w:rPr>
          <w:color w:val="auto"/>
        </w:rPr>
        <w:t xml:space="preserve">risk of pressure </w:t>
      </w:r>
      <w:r w:rsidR="004C1801">
        <w:rPr>
          <w:color w:val="auto"/>
        </w:rPr>
        <w:lastRenderedPageBreak/>
        <w:t>injuries and with a wound. Management strategies were in place for these consumers.</w:t>
      </w:r>
    </w:p>
    <w:p w14:paraId="4ED12B47" w14:textId="3FF4445B" w:rsidR="00830C01" w:rsidRDefault="00D56442" w:rsidP="00830C01">
      <w:pPr>
        <w:spacing w:after="0"/>
        <w:rPr>
          <w:rFonts w:eastAsiaTheme="minorHAnsi"/>
          <w:iCs/>
          <w:color w:val="auto"/>
          <w:szCs w:val="22"/>
          <w:lang w:eastAsia="en-US"/>
        </w:rPr>
      </w:pPr>
      <w:r>
        <w:rPr>
          <w:rFonts w:eastAsiaTheme="minorHAnsi"/>
          <w:iCs/>
          <w:color w:val="auto"/>
          <w:szCs w:val="22"/>
          <w:lang w:eastAsia="en-US"/>
        </w:rPr>
        <w:t xml:space="preserve">While the Assessment Team identified </w:t>
      </w:r>
      <w:r w:rsidR="00317AD4">
        <w:rPr>
          <w:rFonts w:eastAsiaTheme="minorHAnsi"/>
          <w:iCs/>
          <w:color w:val="auto"/>
          <w:szCs w:val="22"/>
          <w:lang w:eastAsia="en-US"/>
        </w:rPr>
        <w:t xml:space="preserve">deficiencies in the care for two </w:t>
      </w:r>
      <w:r>
        <w:rPr>
          <w:rFonts w:eastAsiaTheme="minorHAnsi"/>
          <w:iCs/>
          <w:color w:val="auto"/>
          <w:szCs w:val="22"/>
          <w:lang w:eastAsia="en-US"/>
        </w:rPr>
        <w:t>consumer</w:t>
      </w:r>
      <w:r w:rsidR="00317AD4">
        <w:rPr>
          <w:rFonts w:eastAsiaTheme="minorHAnsi"/>
          <w:iCs/>
          <w:color w:val="auto"/>
          <w:szCs w:val="22"/>
          <w:lang w:eastAsia="en-US"/>
        </w:rPr>
        <w:t>s,</w:t>
      </w:r>
      <w:r>
        <w:rPr>
          <w:rFonts w:eastAsiaTheme="minorHAnsi"/>
          <w:iCs/>
          <w:color w:val="auto"/>
          <w:szCs w:val="22"/>
          <w:lang w:eastAsia="en-US"/>
        </w:rPr>
        <w:t xml:space="preserve"> the approved provider’s response provided additional clarifying information</w:t>
      </w:r>
      <w:r w:rsidR="00317AD4">
        <w:rPr>
          <w:rFonts w:eastAsiaTheme="minorHAnsi"/>
          <w:iCs/>
          <w:color w:val="auto"/>
          <w:szCs w:val="22"/>
          <w:lang w:eastAsia="en-US"/>
        </w:rPr>
        <w:t>. For example:</w:t>
      </w:r>
    </w:p>
    <w:p w14:paraId="56853E5F" w14:textId="48BD270C" w:rsidR="00830C01" w:rsidRDefault="00317AD4" w:rsidP="00851643">
      <w:pPr>
        <w:pStyle w:val="ListBullet"/>
        <w:ind w:left="501"/>
      </w:pPr>
      <w:r>
        <w:t>T</w:t>
      </w:r>
      <w:r w:rsidR="00851643">
        <w:t xml:space="preserve">he Assessment Team found </w:t>
      </w:r>
      <w:r>
        <w:t xml:space="preserve">a </w:t>
      </w:r>
      <w:r w:rsidR="00851643">
        <w:t>consumer had lost weight</w:t>
      </w:r>
      <w:r w:rsidR="00851643" w:rsidRPr="006B7F38">
        <w:t xml:space="preserve"> </w:t>
      </w:r>
      <w:r w:rsidR="00851643">
        <w:t xml:space="preserve">over the period March to June 2020 </w:t>
      </w:r>
      <w:r w:rsidR="00851643" w:rsidRPr="006B7F38">
        <w:t xml:space="preserve">had </w:t>
      </w:r>
      <w:r w:rsidR="00851643">
        <w:t xml:space="preserve">this </w:t>
      </w:r>
      <w:r w:rsidR="00851643" w:rsidRPr="006B7F38">
        <w:t>not been review</w:t>
      </w:r>
      <w:r w:rsidR="00851643">
        <w:t>ed</w:t>
      </w:r>
      <w:r>
        <w:t xml:space="preserve"> </w:t>
      </w:r>
      <w:r w:rsidR="001E50E1">
        <w:t xml:space="preserve">by a medical officer or dietician, </w:t>
      </w:r>
      <w:r>
        <w:t xml:space="preserve">and their </w:t>
      </w:r>
      <w:r w:rsidR="00851643">
        <w:t xml:space="preserve">care documentation did not demonstrate </w:t>
      </w:r>
      <w:r w:rsidR="00830C01" w:rsidRPr="00033288">
        <w:t xml:space="preserve">oxygen equipment </w:t>
      </w:r>
      <w:r w:rsidR="004C1801">
        <w:t>was</w:t>
      </w:r>
      <w:r w:rsidR="00830C01" w:rsidRPr="00033288">
        <w:t xml:space="preserve"> changed </w:t>
      </w:r>
      <w:r w:rsidR="004C1801">
        <w:t xml:space="preserve">regularly. </w:t>
      </w:r>
    </w:p>
    <w:p w14:paraId="7878883C" w14:textId="309ADDF7" w:rsidR="00851643" w:rsidRDefault="00851643" w:rsidP="00851643">
      <w:pPr>
        <w:pStyle w:val="ListBullet2"/>
        <w:numPr>
          <w:ilvl w:val="0"/>
          <w:numId w:val="0"/>
        </w:numPr>
        <w:ind w:left="425"/>
      </w:pPr>
      <w:r>
        <w:t>Staff interviewed by the Assessment Team and the approved provider’s response clarified the consumer had been palliating during that period, the weigh scales were broken and provided incorrect readings, and the staff were monitoring and managing the consumer’s weight which was relatively stable. The approved provider’s response confirmed the management of the consumer’s oxygen equipment was not consistently documented and identified this was due to a</w:t>
      </w:r>
      <w:r w:rsidR="00196D94">
        <w:t>n</w:t>
      </w:r>
      <w:r>
        <w:t xml:space="preserve"> IT system issue and that staff were aware and completing appropriate management of the oxygen equipment. </w:t>
      </w:r>
    </w:p>
    <w:p w14:paraId="50B6A7D0" w14:textId="65B6CFC4" w:rsidR="00830C01" w:rsidRPr="00033288" w:rsidRDefault="004C1801" w:rsidP="00830C01">
      <w:pPr>
        <w:pStyle w:val="ListBullet"/>
        <w:ind w:left="501"/>
      </w:pPr>
      <w:r>
        <w:t xml:space="preserve">Another consumer’s </w:t>
      </w:r>
      <w:r w:rsidR="00830C01" w:rsidRPr="00033288">
        <w:t xml:space="preserve">care documentation </w:t>
      </w:r>
      <w:r>
        <w:t>confirmed</w:t>
      </w:r>
      <w:r w:rsidR="00830C01" w:rsidRPr="00033288">
        <w:t xml:space="preserve"> </w:t>
      </w:r>
      <w:r w:rsidR="00851643">
        <w:t xml:space="preserve">while </w:t>
      </w:r>
      <w:r w:rsidR="00B02AF6">
        <w:t>blood glucose levels (</w:t>
      </w:r>
      <w:r w:rsidR="00830C01" w:rsidRPr="00033288">
        <w:t>BGLs</w:t>
      </w:r>
      <w:r w:rsidR="00B02AF6">
        <w:t>)</w:t>
      </w:r>
      <w:r w:rsidR="00851643">
        <w:t xml:space="preserve"> were</w:t>
      </w:r>
      <w:r w:rsidR="00830C01" w:rsidRPr="00033288">
        <w:t xml:space="preserve"> monitored by staff and insulin administered </w:t>
      </w:r>
      <w:r w:rsidR="00851643">
        <w:t>according to</w:t>
      </w:r>
      <w:r w:rsidR="00830C01" w:rsidRPr="00033288">
        <w:t xml:space="preserve"> </w:t>
      </w:r>
      <w:r>
        <w:t>medical officer</w:t>
      </w:r>
      <w:r w:rsidR="00830C01" w:rsidRPr="00033288">
        <w:t xml:space="preserve"> directives</w:t>
      </w:r>
      <w:r>
        <w:t xml:space="preserve">, </w:t>
      </w:r>
      <w:r w:rsidR="00317AD4">
        <w:t>there</w:t>
      </w:r>
      <w:r w:rsidR="00196D94">
        <w:t xml:space="preserve"> were</w:t>
      </w:r>
      <w:r w:rsidR="00830C01" w:rsidRPr="00033288">
        <w:t xml:space="preserve"> five occasions in June 2020</w:t>
      </w:r>
      <w:r w:rsidR="00196D94">
        <w:t xml:space="preserve"> where</w:t>
      </w:r>
      <w:r>
        <w:t xml:space="preserve"> BGLs were outside set parameters and the medical officer </w:t>
      </w:r>
      <w:r w:rsidR="00830C01" w:rsidRPr="00033288">
        <w:t xml:space="preserve">was </w:t>
      </w:r>
      <w:r w:rsidR="00B02AF6">
        <w:t xml:space="preserve">not </w:t>
      </w:r>
      <w:r w:rsidR="00830C01" w:rsidRPr="00033288">
        <w:t>notified</w:t>
      </w:r>
      <w:r w:rsidR="00851643">
        <w:t xml:space="preserve"> as per directives</w:t>
      </w:r>
      <w:r>
        <w:t>.</w:t>
      </w:r>
    </w:p>
    <w:p w14:paraId="21C060CE" w14:textId="3633AADD" w:rsidR="00836414" w:rsidRPr="00DB1F51" w:rsidRDefault="00851643" w:rsidP="00851643">
      <w:pPr>
        <w:spacing w:before="0" w:after="0"/>
        <w:ind w:left="501"/>
      </w:pPr>
      <w:r>
        <w:rPr>
          <w:color w:val="auto"/>
        </w:rPr>
        <w:t>T</w:t>
      </w:r>
      <w:r w:rsidR="00836414" w:rsidRPr="00851643">
        <w:rPr>
          <w:color w:val="auto"/>
        </w:rPr>
        <w:t xml:space="preserve">he approved provider’s response included evidence of the medical officer’s </w:t>
      </w:r>
      <w:r w:rsidR="00196D94">
        <w:rPr>
          <w:color w:val="auto"/>
        </w:rPr>
        <w:t>directives</w:t>
      </w:r>
      <w:r w:rsidR="00836414" w:rsidRPr="00851643">
        <w:rPr>
          <w:color w:val="auto"/>
        </w:rPr>
        <w:t xml:space="preserve"> and while this differed from the consumer’s care plan information, </w:t>
      </w:r>
      <w:r>
        <w:rPr>
          <w:color w:val="auto"/>
        </w:rPr>
        <w:t>the approved provider noted</w:t>
      </w:r>
      <w:r w:rsidR="00836414" w:rsidRPr="00851643">
        <w:rPr>
          <w:color w:val="auto"/>
        </w:rPr>
        <w:t xml:space="preserve"> staff were aware of the medical officer’s instructions and where this information was located. Based on the</w:t>
      </w:r>
      <w:r w:rsidR="00B02AF6">
        <w:rPr>
          <w:color w:val="auto"/>
        </w:rPr>
        <w:t xml:space="preserve"> medical officer directives</w:t>
      </w:r>
      <w:r w:rsidR="00836414" w:rsidRPr="00851643">
        <w:rPr>
          <w:color w:val="auto"/>
        </w:rPr>
        <w:t xml:space="preserve">, the instances identified by the Assessment Team did not require referral to the medical officer. The approved provider has since addressed the inconsistency in documentation. </w:t>
      </w:r>
    </w:p>
    <w:p w14:paraId="0B894F82" w14:textId="77777777" w:rsidR="00196D94" w:rsidRDefault="00196D94" w:rsidP="00B33BE0">
      <w:pPr>
        <w:pStyle w:val="ListBullet"/>
        <w:numPr>
          <w:ilvl w:val="0"/>
          <w:numId w:val="0"/>
        </w:numPr>
        <w:spacing w:before="0"/>
      </w:pPr>
    </w:p>
    <w:p w14:paraId="75781864" w14:textId="186C3DBE" w:rsidR="00B33BE0" w:rsidRPr="00B33BE0" w:rsidRDefault="00B33BE0" w:rsidP="00B33BE0">
      <w:pPr>
        <w:pStyle w:val="ListBullet"/>
        <w:numPr>
          <w:ilvl w:val="0"/>
          <w:numId w:val="0"/>
        </w:numPr>
        <w:spacing w:before="0"/>
      </w:pPr>
      <w:r w:rsidRPr="00B33BE0">
        <w:t xml:space="preserve">In addition, the Assessment Team identified that prior to the visit, the service had identified the need to improve consistency and accuracy of care documentation and this was included on the service’s plan for continuous improvement.  </w:t>
      </w:r>
    </w:p>
    <w:p w14:paraId="6BCFCA07" w14:textId="2DBBEB85" w:rsidR="00830C01" w:rsidRPr="00A1275B" w:rsidRDefault="00F054C5" w:rsidP="00830C01">
      <w:pPr>
        <w:rPr>
          <w:color w:val="auto"/>
          <w:u w:val="single"/>
        </w:rPr>
      </w:pPr>
      <w:r>
        <w:rPr>
          <w:rFonts w:eastAsia="Arial"/>
          <w:color w:val="000000" w:themeColor="text1"/>
          <w:u w:val="single"/>
        </w:rPr>
        <w:t>R</w:t>
      </w:r>
      <w:r w:rsidR="00830C01" w:rsidRPr="00A1275B">
        <w:rPr>
          <w:rFonts w:eastAsia="Arial"/>
          <w:color w:val="000000" w:themeColor="text1"/>
          <w:u w:val="single"/>
        </w:rPr>
        <w:t>estraint</w:t>
      </w:r>
    </w:p>
    <w:p w14:paraId="66B78991" w14:textId="772EC19D" w:rsidR="008A4334" w:rsidRDefault="00517135" w:rsidP="00B33BE0">
      <w:pPr>
        <w:rPr>
          <w:color w:val="auto"/>
        </w:rPr>
      </w:pPr>
      <w:r>
        <w:rPr>
          <w:color w:val="auto"/>
        </w:rPr>
        <w:t xml:space="preserve">The Assessment Team interviewed management and staff and reviewed consumer’s care documentation and found </w:t>
      </w:r>
      <w:r w:rsidR="00196D94">
        <w:rPr>
          <w:color w:val="auto"/>
        </w:rPr>
        <w:t xml:space="preserve">the service was not consistently managing the </w:t>
      </w:r>
      <w:r w:rsidR="008A4334">
        <w:rPr>
          <w:color w:val="auto"/>
        </w:rPr>
        <w:t>use of the</w:t>
      </w:r>
      <w:r>
        <w:rPr>
          <w:color w:val="auto"/>
        </w:rPr>
        <w:t xml:space="preserve"> restraint</w:t>
      </w:r>
      <w:r w:rsidR="008A4334">
        <w:rPr>
          <w:color w:val="auto"/>
        </w:rPr>
        <w:t xml:space="preserve">. </w:t>
      </w:r>
      <w:r>
        <w:rPr>
          <w:color w:val="auto"/>
        </w:rPr>
        <w:t xml:space="preserve">For example </w:t>
      </w:r>
    </w:p>
    <w:p w14:paraId="0797654E" w14:textId="135E27CE" w:rsidR="00B33BE0" w:rsidRDefault="00517135" w:rsidP="006E6229">
      <w:pPr>
        <w:pStyle w:val="ListBullet"/>
        <w:ind w:left="501"/>
      </w:pPr>
      <w:r w:rsidRPr="00B33BE0">
        <w:lastRenderedPageBreak/>
        <w:t xml:space="preserve">appropriate assessments, restraint authorisation and informed consent </w:t>
      </w:r>
      <w:r w:rsidR="008A4334" w:rsidRPr="00B33BE0">
        <w:t xml:space="preserve">from the consumer and/or representative </w:t>
      </w:r>
      <w:r w:rsidRPr="00B33BE0">
        <w:t>had not</w:t>
      </w:r>
      <w:r w:rsidR="008A4334" w:rsidRPr="00B33BE0">
        <w:t xml:space="preserve"> </w:t>
      </w:r>
      <w:r w:rsidR="00B02AF6">
        <w:t xml:space="preserve">been </w:t>
      </w:r>
      <w:r w:rsidR="008A4334" w:rsidRPr="00B33BE0">
        <w:t>consistently</w:t>
      </w:r>
      <w:r w:rsidRPr="00B33BE0">
        <w:t xml:space="preserve"> completed for five consumers</w:t>
      </w:r>
      <w:r w:rsidR="008A4334" w:rsidRPr="00B33BE0">
        <w:t xml:space="preserve"> who</w:t>
      </w:r>
      <w:r w:rsidRPr="00B33BE0">
        <w:t xml:space="preserve"> had bed rails</w:t>
      </w:r>
      <w:r w:rsidR="00B02AF6">
        <w:t xml:space="preserve"> in place</w:t>
      </w:r>
    </w:p>
    <w:p w14:paraId="5997B91C" w14:textId="73B4943B" w:rsidR="00196D94" w:rsidRDefault="00B33BE0" w:rsidP="006E6229">
      <w:pPr>
        <w:pStyle w:val="ListBullet"/>
        <w:ind w:left="501"/>
      </w:pPr>
      <w:r>
        <w:t xml:space="preserve">two consumers </w:t>
      </w:r>
      <w:r w:rsidR="00196D94">
        <w:t xml:space="preserve">were </w:t>
      </w:r>
      <w:r>
        <w:t>prescribed chemical restraint</w:t>
      </w:r>
      <w:r w:rsidR="00196D94">
        <w:t>:</w:t>
      </w:r>
      <w:r>
        <w:t xml:space="preserve"> </w:t>
      </w:r>
    </w:p>
    <w:p w14:paraId="23A1658C" w14:textId="3F6D83FF" w:rsidR="00196D94" w:rsidRPr="00196D94" w:rsidRDefault="008A4334" w:rsidP="006E6229">
      <w:pPr>
        <w:pStyle w:val="ListParagraph"/>
        <w:numPr>
          <w:ilvl w:val="1"/>
          <w:numId w:val="14"/>
        </w:numPr>
        <w:ind w:left="1434" w:hanging="357"/>
        <w:rPr>
          <w:color w:val="auto"/>
        </w:rPr>
      </w:pPr>
      <w:r w:rsidRPr="00196D94">
        <w:rPr>
          <w:color w:val="auto"/>
        </w:rPr>
        <w:t xml:space="preserve">assessments, restraint authorisation, informed consent </w:t>
      </w:r>
      <w:r w:rsidR="00B33BE0" w:rsidRPr="00196D94">
        <w:rPr>
          <w:color w:val="auto"/>
        </w:rPr>
        <w:t xml:space="preserve">from the consumer and/or representative, and restraint management and review </w:t>
      </w:r>
      <w:r w:rsidRPr="00196D94">
        <w:rPr>
          <w:color w:val="auto"/>
        </w:rPr>
        <w:t>had not been completed</w:t>
      </w:r>
      <w:r w:rsidR="00196D94" w:rsidRPr="00196D94">
        <w:rPr>
          <w:color w:val="auto"/>
        </w:rPr>
        <w:t xml:space="preserve"> for one consumer. The </w:t>
      </w:r>
      <w:r w:rsidRPr="00196D94">
        <w:rPr>
          <w:color w:val="auto"/>
        </w:rPr>
        <w:t xml:space="preserve">medication had not been administered </w:t>
      </w:r>
      <w:r w:rsidR="00B33BE0" w:rsidRPr="00196D94">
        <w:rPr>
          <w:color w:val="auto"/>
        </w:rPr>
        <w:t xml:space="preserve">and </w:t>
      </w:r>
      <w:r w:rsidR="00196D94" w:rsidRPr="00196D94">
        <w:rPr>
          <w:color w:val="auto"/>
        </w:rPr>
        <w:t xml:space="preserve">the medication order </w:t>
      </w:r>
      <w:r w:rsidRPr="00196D94">
        <w:rPr>
          <w:color w:val="auto"/>
        </w:rPr>
        <w:t xml:space="preserve">was ceased during the assessment contact visit. </w:t>
      </w:r>
    </w:p>
    <w:p w14:paraId="49400398" w14:textId="6DA66C25" w:rsidR="008A4334" w:rsidRPr="00B33BE0" w:rsidRDefault="00B02AF6" w:rsidP="006E6229">
      <w:pPr>
        <w:pStyle w:val="ListParagraph"/>
        <w:numPr>
          <w:ilvl w:val="1"/>
          <w:numId w:val="14"/>
        </w:numPr>
        <w:ind w:left="1434" w:hanging="357"/>
        <w:rPr>
          <w:color w:val="auto"/>
        </w:rPr>
      </w:pPr>
      <w:r>
        <w:rPr>
          <w:color w:val="auto"/>
        </w:rPr>
        <w:t>r</w:t>
      </w:r>
      <w:r w:rsidR="001B7485">
        <w:rPr>
          <w:color w:val="auto"/>
        </w:rPr>
        <w:t xml:space="preserve">isks associated with the use of chemical restraint had not been discussed with the other consumer’s representative and </w:t>
      </w:r>
      <w:r>
        <w:rPr>
          <w:color w:val="auto"/>
        </w:rPr>
        <w:t>i</w:t>
      </w:r>
      <w:r w:rsidR="001B7485">
        <w:rPr>
          <w:color w:val="auto"/>
        </w:rPr>
        <w:t xml:space="preserve">nformed consent had not been sought. </w:t>
      </w:r>
      <w:r w:rsidR="00B33BE0" w:rsidRPr="00997610">
        <w:rPr>
          <w:color w:val="auto"/>
        </w:rPr>
        <w:t xml:space="preserve">The representative </w:t>
      </w:r>
      <w:r w:rsidR="001B7485">
        <w:rPr>
          <w:color w:val="auto"/>
        </w:rPr>
        <w:t xml:space="preserve">confirmed </w:t>
      </w:r>
      <w:r w:rsidR="00B33BE0" w:rsidRPr="00997610">
        <w:rPr>
          <w:color w:val="auto"/>
        </w:rPr>
        <w:t>that while staff discuss various care and service needs with them, staff had not discussed the risks associated with the use of chemical restraint.</w:t>
      </w:r>
    </w:p>
    <w:p w14:paraId="695DBDF5" w14:textId="77777777" w:rsidR="00517135" w:rsidRDefault="00517135" w:rsidP="00517135">
      <w:pPr>
        <w:pStyle w:val="ListParagraph"/>
        <w:numPr>
          <w:ilvl w:val="0"/>
          <w:numId w:val="0"/>
        </w:numPr>
        <w:ind w:left="720"/>
        <w:rPr>
          <w:color w:val="auto"/>
        </w:rPr>
      </w:pPr>
    </w:p>
    <w:p w14:paraId="0EE478AE" w14:textId="77777777" w:rsidR="00B33BE0" w:rsidRDefault="008A4334" w:rsidP="00B33BE0">
      <w:pPr>
        <w:pStyle w:val="ListBullet"/>
        <w:numPr>
          <w:ilvl w:val="0"/>
          <w:numId w:val="0"/>
        </w:numPr>
        <w:spacing w:before="0"/>
      </w:pPr>
      <w:r w:rsidRPr="008A4334">
        <w:t xml:space="preserve">The </w:t>
      </w:r>
      <w:r>
        <w:t xml:space="preserve">approved provider’s response included actions implemented and planned to address the deficiencies identified by the Assessment Team in relation to the service’s management of restraint and included a range of staff education, review consumers’ restraint documentation, </w:t>
      </w:r>
      <w:r w:rsidR="00B33BE0">
        <w:t xml:space="preserve">engagement </w:t>
      </w:r>
      <w:r>
        <w:t>with consumers and/or their representatives</w:t>
      </w:r>
      <w:r w:rsidR="00B33BE0">
        <w:t xml:space="preserve"> and medical officers, and implementation of processes to monitor the use of restraint. </w:t>
      </w:r>
    </w:p>
    <w:p w14:paraId="5BC7B8CA" w14:textId="4F3066CC" w:rsidR="00FE3137" w:rsidRPr="00B33BE0" w:rsidRDefault="00B33BE0" w:rsidP="00B33BE0">
      <w:pPr>
        <w:pStyle w:val="ListBullet"/>
        <w:numPr>
          <w:ilvl w:val="0"/>
          <w:numId w:val="0"/>
        </w:numPr>
        <w:spacing w:before="0"/>
        <w:rPr>
          <w:iCs/>
        </w:rPr>
      </w:pPr>
      <w:r>
        <w:t xml:space="preserve">However, at the time of the assessment contact visit, the service was not appropriately managing the use of restraint for the reasons detailed above and therefore, this requirement is non-compliant. </w:t>
      </w:r>
    </w:p>
    <w:p w14:paraId="09389F85" w14:textId="77777777" w:rsidR="008D7C1A" w:rsidRPr="00853601" w:rsidRDefault="008D7C1A" w:rsidP="008D7C1A">
      <w:pPr>
        <w:pStyle w:val="Heading3"/>
      </w:pPr>
      <w:r w:rsidRPr="00853601">
        <w:t>Requirement 3(3)(b)</w:t>
      </w:r>
      <w:r>
        <w:tab/>
      </w:r>
      <w:r w:rsidRPr="00051035">
        <w:t>Compliant</w:t>
      </w:r>
    </w:p>
    <w:p w14:paraId="5C4C56B4" w14:textId="77777777" w:rsidR="008D7C1A" w:rsidRPr="004A3816" w:rsidRDefault="008D7C1A" w:rsidP="008D7C1A">
      <w:pPr>
        <w:rPr>
          <w:i/>
        </w:rPr>
      </w:pPr>
      <w:r w:rsidRPr="004A3816">
        <w:rPr>
          <w:i/>
          <w:szCs w:val="22"/>
        </w:rPr>
        <w:t>Effective management of high impact or high prevalence risks associated with the care of each consumer.</w:t>
      </w:r>
    </w:p>
    <w:p w14:paraId="62F8CBD0" w14:textId="77777777" w:rsidR="008D7C1A" w:rsidRPr="00D435F8" w:rsidRDefault="008D7C1A" w:rsidP="008D7C1A">
      <w:pPr>
        <w:pStyle w:val="Heading3"/>
      </w:pPr>
      <w:r w:rsidRPr="00D435F8">
        <w:t>Requirement 3(3)(c)</w:t>
      </w:r>
      <w:r>
        <w:tab/>
      </w:r>
      <w:r w:rsidRPr="00051035">
        <w:t>Compliant</w:t>
      </w:r>
    </w:p>
    <w:p w14:paraId="7DAFE584" w14:textId="77777777" w:rsidR="008D7C1A" w:rsidRPr="004A3816" w:rsidRDefault="008D7C1A" w:rsidP="008D7C1A">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3A41A06B" w14:textId="77777777" w:rsidR="008D7C1A" w:rsidRPr="00D435F8" w:rsidRDefault="008D7C1A" w:rsidP="008D7C1A">
      <w:pPr>
        <w:pStyle w:val="Heading3"/>
      </w:pPr>
      <w:r w:rsidRPr="00D435F8">
        <w:t>Requirement 3(3)(d)</w:t>
      </w:r>
      <w:r>
        <w:tab/>
      </w:r>
      <w:r w:rsidRPr="00051035">
        <w:t>Compliant</w:t>
      </w:r>
    </w:p>
    <w:p w14:paraId="02B4033D" w14:textId="77777777" w:rsidR="008D7C1A" w:rsidRPr="004A3816" w:rsidRDefault="008D7C1A" w:rsidP="008D7C1A">
      <w:pPr>
        <w:rPr>
          <w:i/>
        </w:rPr>
      </w:pPr>
      <w:r w:rsidRPr="004A3816">
        <w:rPr>
          <w:i/>
          <w:szCs w:val="22"/>
        </w:rPr>
        <w:t>Deterioration or change of a consumer’s mental health, cognitive or physical function, capacity or condition is recognised and responded to in a timely manner.</w:t>
      </w:r>
    </w:p>
    <w:p w14:paraId="72E1F102" w14:textId="6EB0387C" w:rsidR="008D7C1A" w:rsidRPr="00D435F8" w:rsidRDefault="008D7C1A" w:rsidP="008D7C1A">
      <w:pPr>
        <w:pStyle w:val="Heading3"/>
      </w:pPr>
      <w:r w:rsidRPr="00D435F8">
        <w:lastRenderedPageBreak/>
        <w:t>Requirement 3(3)(e)</w:t>
      </w:r>
      <w:r>
        <w:tab/>
      </w:r>
      <w:r w:rsidR="000C337D">
        <w:t>C</w:t>
      </w:r>
      <w:r w:rsidRPr="00051035">
        <w:t>ompliant</w:t>
      </w:r>
    </w:p>
    <w:p w14:paraId="60E7C193" w14:textId="77777777" w:rsidR="008D7C1A" w:rsidRPr="004A3816" w:rsidRDefault="008D7C1A" w:rsidP="008D7C1A">
      <w:pPr>
        <w:rPr>
          <w:i/>
        </w:rPr>
      </w:pPr>
      <w:r w:rsidRPr="004A3816">
        <w:rPr>
          <w:i/>
          <w:szCs w:val="22"/>
        </w:rPr>
        <w:t>Information about the consumer’s condition, needs and preferences is documented and communicated within the organisation, and with others where responsibility for care is shared.</w:t>
      </w:r>
    </w:p>
    <w:p w14:paraId="56F6B004" w14:textId="3D535302" w:rsidR="008D7C1A" w:rsidRPr="00D435F8" w:rsidRDefault="008D7C1A" w:rsidP="008D7C1A">
      <w:pPr>
        <w:pStyle w:val="Heading3"/>
      </w:pPr>
      <w:r w:rsidRPr="00D435F8">
        <w:t>Requirement 3(3)(f)</w:t>
      </w:r>
      <w:r>
        <w:tab/>
      </w:r>
      <w:r w:rsidR="00624CE4">
        <w:t>Com</w:t>
      </w:r>
      <w:r w:rsidRPr="00051035">
        <w:t>pliant</w:t>
      </w:r>
    </w:p>
    <w:p w14:paraId="50CB6F21" w14:textId="77777777" w:rsidR="008D7C1A" w:rsidRPr="004A3816" w:rsidRDefault="008D7C1A" w:rsidP="008D7C1A">
      <w:pPr>
        <w:rPr>
          <w:i/>
        </w:rPr>
      </w:pPr>
      <w:r w:rsidRPr="004A3816">
        <w:rPr>
          <w:i/>
          <w:szCs w:val="22"/>
        </w:rPr>
        <w:t>Timely and appropriate referrals to individuals, other organisations and providers of other care and services.</w:t>
      </w:r>
    </w:p>
    <w:p w14:paraId="2364DD95" w14:textId="02243A0B" w:rsidR="00057D39" w:rsidRPr="00253D0C" w:rsidRDefault="00057D39" w:rsidP="00057D39">
      <w:pPr>
        <w:pStyle w:val="ListBullet"/>
        <w:numPr>
          <w:ilvl w:val="0"/>
          <w:numId w:val="0"/>
        </w:numPr>
        <w:spacing w:before="0" w:after="240"/>
        <w:rPr>
          <w:color w:val="000000" w:themeColor="text1"/>
        </w:rPr>
      </w:pPr>
      <w:r>
        <w:t xml:space="preserve">Consumer representatives interviewed </w:t>
      </w:r>
      <w:r w:rsidR="00556CCD">
        <w:t xml:space="preserve">by the Assessment Team </w:t>
      </w:r>
      <w:r>
        <w:t xml:space="preserve">reported </w:t>
      </w:r>
      <w:r w:rsidR="00556CCD">
        <w:t xml:space="preserve">that </w:t>
      </w:r>
      <w:r>
        <w:t>consumers have regular access to medical officers and other relevant health professionals when needed.</w:t>
      </w:r>
    </w:p>
    <w:p w14:paraId="37681028" w14:textId="7C3204DA" w:rsidR="00057D39" w:rsidRPr="00556CCD" w:rsidRDefault="00556CCD" w:rsidP="00556CCD">
      <w:pPr>
        <w:pStyle w:val="ListBullet"/>
        <w:numPr>
          <w:ilvl w:val="0"/>
          <w:numId w:val="0"/>
        </w:numPr>
        <w:spacing w:before="0"/>
      </w:pPr>
      <w:r>
        <w:rPr>
          <w:iCs/>
        </w:rPr>
        <w:t>The Assessment Team found t</w:t>
      </w:r>
      <w:r w:rsidR="00057D39" w:rsidRPr="00057D39">
        <w:rPr>
          <w:iCs/>
        </w:rPr>
        <w:t>he service</w:t>
      </w:r>
      <w:r w:rsidR="00057D39">
        <w:rPr>
          <w:iCs/>
        </w:rPr>
        <w:t xml:space="preserve"> has referral </w:t>
      </w:r>
      <w:r w:rsidR="00057D39" w:rsidRPr="00057D39">
        <w:rPr>
          <w:iCs/>
        </w:rPr>
        <w:t xml:space="preserve">processes </w:t>
      </w:r>
      <w:r>
        <w:rPr>
          <w:iCs/>
        </w:rPr>
        <w:t xml:space="preserve">to </w:t>
      </w:r>
      <w:r w:rsidR="00057D39">
        <w:rPr>
          <w:iCs/>
        </w:rPr>
        <w:t xml:space="preserve">external health professionals and referrals </w:t>
      </w:r>
      <w:r w:rsidR="00436A11">
        <w:rPr>
          <w:iCs/>
        </w:rPr>
        <w:t xml:space="preserve">are made and </w:t>
      </w:r>
      <w:r w:rsidR="00057D39">
        <w:rPr>
          <w:iCs/>
        </w:rPr>
        <w:t>documented</w:t>
      </w:r>
      <w:r w:rsidR="00436A11">
        <w:rPr>
          <w:iCs/>
        </w:rPr>
        <w:t xml:space="preserve"> as required</w:t>
      </w:r>
      <w:r w:rsidR="00057D39">
        <w:rPr>
          <w:iCs/>
        </w:rPr>
        <w:t xml:space="preserve">. </w:t>
      </w:r>
    </w:p>
    <w:p w14:paraId="24239624" w14:textId="4500299B" w:rsidR="00DB1F51" w:rsidRPr="00DB1F51" w:rsidRDefault="00057D39" w:rsidP="00DB1F51">
      <w:pPr>
        <w:spacing w:after="0"/>
        <w:rPr>
          <w:rFonts w:eastAsiaTheme="minorHAnsi"/>
          <w:color w:val="auto"/>
          <w:szCs w:val="22"/>
          <w:lang w:eastAsia="en-US"/>
        </w:rPr>
      </w:pPr>
      <w:r w:rsidRPr="00057D39">
        <w:rPr>
          <w:rFonts w:eastAsia="Fira Sans Light"/>
          <w:color w:val="auto"/>
        </w:rPr>
        <w:t xml:space="preserve">For the consumers sampled, care planning documents demonstrated input of others, including medical officers and allied health professionals such as dieticians, speech pathologists, physiotherapists and podiatrists. </w:t>
      </w:r>
      <w:r w:rsidR="00DB1F51">
        <w:rPr>
          <w:rFonts w:eastAsiaTheme="minorHAnsi"/>
          <w:color w:val="auto"/>
          <w:szCs w:val="22"/>
          <w:lang w:eastAsia="en-US"/>
        </w:rPr>
        <w:t xml:space="preserve">For example, a consumer was referred to a dietician for review after they had lost weight and another consumer was referred to a medical officer following increased experiences of pain. </w:t>
      </w:r>
    </w:p>
    <w:p w14:paraId="1602F490" w14:textId="25240D25" w:rsidR="00057D39" w:rsidRDefault="00057D39" w:rsidP="00057D39">
      <w:pPr>
        <w:spacing w:after="0"/>
        <w:rPr>
          <w:rFonts w:eastAsiaTheme="minorHAnsi"/>
          <w:color w:val="auto"/>
          <w:szCs w:val="22"/>
          <w:lang w:eastAsia="en-US"/>
        </w:rPr>
      </w:pPr>
      <w:r>
        <w:rPr>
          <w:rFonts w:eastAsiaTheme="minorHAnsi"/>
          <w:color w:val="auto"/>
          <w:szCs w:val="22"/>
          <w:lang w:eastAsia="en-US"/>
        </w:rPr>
        <w:t>Staff interviewed confirmed r</w:t>
      </w:r>
      <w:r w:rsidRPr="00057D39">
        <w:rPr>
          <w:rFonts w:eastAsiaTheme="minorHAnsi"/>
          <w:color w:val="auto"/>
          <w:szCs w:val="22"/>
          <w:lang w:eastAsia="en-US"/>
        </w:rPr>
        <w:t xml:space="preserve">eferrals to health professionals are identified and actioned by the </w:t>
      </w:r>
      <w:r>
        <w:rPr>
          <w:rFonts w:eastAsiaTheme="minorHAnsi"/>
          <w:color w:val="auto"/>
          <w:szCs w:val="22"/>
          <w:lang w:eastAsia="en-US"/>
        </w:rPr>
        <w:t xml:space="preserve">registered staff and described the service’s review process to ensure necessary </w:t>
      </w:r>
      <w:r w:rsidRPr="00057D39">
        <w:rPr>
          <w:rFonts w:eastAsiaTheme="minorHAnsi"/>
          <w:color w:val="auto"/>
          <w:szCs w:val="22"/>
          <w:lang w:eastAsia="en-US"/>
        </w:rPr>
        <w:t>referral</w:t>
      </w:r>
      <w:r>
        <w:rPr>
          <w:rFonts w:eastAsiaTheme="minorHAnsi"/>
          <w:color w:val="auto"/>
          <w:szCs w:val="22"/>
          <w:lang w:eastAsia="en-US"/>
        </w:rPr>
        <w:t>s are made.</w:t>
      </w:r>
      <w:r w:rsidR="006B7F38">
        <w:rPr>
          <w:rFonts w:eastAsiaTheme="minorHAnsi"/>
          <w:color w:val="auto"/>
          <w:szCs w:val="22"/>
          <w:lang w:eastAsia="en-US"/>
        </w:rPr>
        <w:t xml:space="preserve"> </w:t>
      </w:r>
    </w:p>
    <w:p w14:paraId="5E3A50CC" w14:textId="77777777" w:rsidR="00057D39" w:rsidRDefault="00057D39" w:rsidP="00057D39">
      <w:pPr>
        <w:spacing w:before="0" w:after="0"/>
        <w:rPr>
          <w:color w:val="auto"/>
        </w:rPr>
      </w:pPr>
    </w:p>
    <w:p w14:paraId="2763C6B6" w14:textId="1B8FC729" w:rsidR="006B7F38" w:rsidRDefault="006B7F38" w:rsidP="00057D39">
      <w:pPr>
        <w:spacing w:before="0" w:after="0"/>
        <w:rPr>
          <w:color w:val="auto"/>
        </w:rPr>
      </w:pPr>
      <w:r>
        <w:rPr>
          <w:color w:val="auto"/>
        </w:rPr>
        <w:t xml:space="preserve">While the Assessment Team identified two consumers who had not been referred </w:t>
      </w:r>
      <w:r w:rsidR="00436A11">
        <w:rPr>
          <w:color w:val="auto"/>
        </w:rPr>
        <w:t xml:space="preserve">to external health providers </w:t>
      </w:r>
      <w:r>
        <w:rPr>
          <w:color w:val="auto"/>
        </w:rPr>
        <w:t>after changes in their condition</w:t>
      </w:r>
      <w:r w:rsidR="001E50E1">
        <w:rPr>
          <w:color w:val="auto"/>
        </w:rPr>
        <w:t xml:space="preserve"> (weight loss and BGL readings outside set parameters)</w:t>
      </w:r>
      <w:r>
        <w:rPr>
          <w:color w:val="auto"/>
        </w:rPr>
        <w:t>, staff interviews and the approved provider’s response provided additional and clarifying information</w:t>
      </w:r>
      <w:r w:rsidR="009C649A">
        <w:rPr>
          <w:color w:val="auto"/>
        </w:rPr>
        <w:t xml:space="preserve"> that clarified these consumers did not need to be referred to other health professionals in these instances</w:t>
      </w:r>
      <w:r>
        <w:rPr>
          <w:color w:val="auto"/>
        </w:rPr>
        <w:t>.</w:t>
      </w:r>
      <w:r w:rsidR="001E50E1">
        <w:rPr>
          <w:color w:val="auto"/>
        </w:rPr>
        <w:t xml:space="preserve"> Refer to requirement 3(3)(a) for further details about these consumers. </w:t>
      </w:r>
    </w:p>
    <w:p w14:paraId="50FCE40D" w14:textId="744FB869" w:rsidR="00F65DF2" w:rsidRPr="00436A11" w:rsidRDefault="00436A11" w:rsidP="00F65DF2">
      <w:pPr>
        <w:rPr>
          <w:color w:val="auto"/>
        </w:rPr>
      </w:pPr>
      <w:r w:rsidRPr="00436A11">
        <w:rPr>
          <w:rFonts w:eastAsiaTheme="minorHAnsi"/>
          <w:iCs/>
          <w:color w:val="auto"/>
          <w:szCs w:val="22"/>
          <w:lang w:eastAsia="en-US"/>
        </w:rPr>
        <w:t xml:space="preserve">Based on the Assessment Team’s finding that the service has a process in place </w:t>
      </w:r>
      <w:r w:rsidR="001E50E1">
        <w:rPr>
          <w:rFonts w:eastAsiaTheme="minorHAnsi"/>
          <w:iCs/>
          <w:color w:val="auto"/>
          <w:szCs w:val="22"/>
          <w:lang w:eastAsia="en-US"/>
        </w:rPr>
        <w:t xml:space="preserve">and makes </w:t>
      </w:r>
      <w:r w:rsidRPr="00436A11">
        <w:rPr>
          <w:rFonts w:eastAsiaTheme="minorHAnsi"/>
          <w:iCs/>
          <w:color w:val="auto"/>
          <w:szCs w:val="22"/>
          <w:lang w:eastAsia="en-US"/>
        </w:rPr>
        <w:t xml:space="preserve">referrals </w:t>
      </w:r>
      <w:r w:rsidR="001E50E1">
        <w:rPr>
          <w:rFonts w:eastAsiaTheme="minorHAnsi"/>
          <w:iCs/>
          <w:color w:val="auto"/>
          <w:szCs w:val="22"/>
          <w:lang w:eastAsia="en-US"/>
        </w:rPr>
        <w:t xml:space="preserve">to other providers of care </w:t>
      </w:r>
      <w:r w:rsidRPr="00436A11">
        <w:rPr>
          <w:rFonts w:eastAsiaTheme="minorHAnsi"/>
          <w:iCs/>
          <w:color w:val="auto"/>
          <w:szCs w:val="22"/>
          <w:lang w:eastAsia="en-US"/>
        </w:rPr>
        <w:t>when required</w:t>
      </w:r>
      <w:r w:rsidR="001E50E1">
        <w:rPr>
          <w:rFonts w:eastAsiaTheme="minorHAnsi"/>
          <w:iCs/>
          <w:color w:val="auto"/>
          <w:szCs w:val="22"/>
          <w:lang w:eastAsia="en-US"/>
        </w:rPr>
        <w:t>,</w:t>
      </w:r>
      <w:r w:rsidRPr="00436A11">
        <w:rPr>
          <w:rFonts w:eastAsiaTheme="minorHAnsi"/>
          <w:iCs/>
          <w:color w:val="auto"/>
          <w:szCs w:val="22"/>
          <w:lang w:eastAsia="en-US"/>
        </w:rPr>
        <w:t xml:space="preserve"> and the approved provider’s additional and clarifying information regarding two consumers, this requirement is compliant</w:t>
      </w:r>
      <w:r w:rsidR="00F65DF2" w:rsidRPr="00436A11">
        <w:rPr>
          <w:rFonts w:eastAsiaTheme="minorHAnsi"/>
          <w:iCs/>
          <w:color w:val="auto"/>
          <w:szCs w:val="22"/>
          <w:lang w:eastAsia="en-US"/>
        </w:rPr>
        <w:t xml:space="preserve">. </w:t>
      </w:r>
    </w:p>
    <w:p w14:paraId="093E3C7D" w14:textId="77777777" w:rsidR="008D7C1A" w:rsidRPr="00D435F8" w:rsidRDefault="008D7C1A" w:rsidP="008D7C1A">
      <w:pPr>
        <w:pStyle w:val="Heading3"/>
      </w:pPr>
      <w:r w:rsidRPr="00D435F8">
        <w:t>Requirement 3(3)(g)</w:t>
      </w:r>
      <w:r>
        <w:tab/>
      </w:r>
      <w:r w:rsidRPr="00051035">
        <w:t>Compliant</w:t>
      </w:r>
    </w:p>
    <w:p w14:paraId="33A3441A" w14:textId="77777777" w:rsidR="008D7C1A" w:rsidRPr="004A3816" w:rsidRDefault="008D7C1A" w:rsidP="008D7C1A">
      <w:pPr>
        <w:tabs>
          <w:tab w:val="right" w:pos="9026"/>
        </w:tabs>
        <w:spacing w:before="0" w:after="0"/>
        <w:outlineLvl w:val="4"/>
        <w:rPr>
          <w:i/>
          <w:szCs w:val="22"/>
        </w:rPr>
      </w:pPr>
      <w:r w:rsidRPr="004A3816">
        <w:rPr>
          <w:i/>
          <w:szCs w:val="22"/>
        </w:rPr>
        <w:t>Minimisation of infection related risks through implementing:</w:t>
      </w:r>
    </w:p>
    <w:p w14:paraId="1978783B" w14:textId="77777777" w:rsidR="008D7C1A" w:rsidRPr="004A3816" w:rsidRDefault="008D7C1A" w:rsidP="006B7F38">
      <w:pPr>
        <w:numPr>
          <w:ilvl w:val="0"/>
          <w:numId w:val="7"/>
        </w:numPr>
        <w:tabs>
          <w:tab w:val="right" w:pos="9026"/>
        </w:tabs>
        <w:spacing w:before="0" w:after="0"/>
        <w:ind w:left="567" w:hanging="425"/>
        <w:outlineLvl w:val="4"/>
        <w:rPr>
          <w:i/>
        </w:rPr>
      </w:pPr>
      <w:r w:rsidRPr="004A3816">
        <w:rPr>
          <w:i/>
        </w:rPr>
        <w:lastRenderedPageBreak/>
        <w:t xml:space="preserve">standard and </w:t>
      </w:r>
      <w:proofErr w:type="gramStart"/>
      <w:r w:rsidRPr="004A3816">
        <w:rPr>
          <w:i/>
        </w:rPr>
        <w:t>transmission based</w:t>
      </w:r>
      <w:proofErr w:type="gramEnd"/>
      <w:r w:rsidRPr="004A3816">
        <w:rPr>
          <w:i/>
        </w:rPr>
        <w:t xml:space="preserve"> precautions to prevent and control infection; and</w:t>
      </w:r>
    </w:p>
    <w:p w14:paraId="3DA940A8" w14:textId="77777777" w:rsidR="008D7C1A" w:rsidRPr="004A3816" w:rsidRDefault="008D7C1A" w:rsidP="006B7F38">
      <w:pPr>
        <w:numPr>
          <w:ilvl w:val="0"/>
          <w:numId w:val="7"/>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CDB31EA" w14:textId="77777777" w:rsidR="008D7C1A" w:rsidRPr="00154403" w:rsidRDefault="008D7C1A" w:rsidP="008D7C1A"/>
    <w:p w14:paraId="5016A890" w14:textId="77777777" w:rsidR="008D7C1A" w:rsidRDefault="008D7C1A" w:rsidP="008D7C1A">
      <w:pPr>
        <w:tabs>
          <w:tab w:val="right" w:pos="9026"/>
        </w:tabs>
        <w:sectPr w:rsidR="008D7C1A" w:rsidSect="008D7780">
          <w:headerReference w:type="default" r:id="rId25"/>
          <w:type w:val="continuous"/>
          <w:pgSz w:w="11906" w:h="16838"/>
          <w:pgMar w:top="1701" w:right="1418" w:bottom="1418" w:left="1418" w:header="709" w:footer="397" w:gutter="0"/>
          <w:cols w:space="708"/>
          <w:docGrid w:linePitch="360"/>
        </w:sectPr>
      </w:pPr>
    </w:p>
    <w:p w14:paraId="104D6BE4" w14:textId="77777777" w:rsidR="008D7C1A" w:rsidRDefault="008D7C1A" w:rsidP="008D7C1A">
      <w:pPr>
        <w:pStyle w:val="Heading1"/>
      </w:pPr>
      <w:r>
        <w:lastRenderedPageBreak/>
        <w:t>Areas for improvement</w:t>
      </w:r>
    </w:p>
    <w:p w14:paraId="0E6833FD" w14:textId="77777777" w:rsidR="008D7C1A" w:rsidRPr="00E830C7" w:rsidRDefault="008D7C1A" w:rsidP="008D7C1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E9F2CED" w14:textId="18E9354D" w:rsidR="008D7C1A" w:rsidRPr="00A3716D" w:rsidRDefault="008B18FD" w:rsidP="001E50E1">
      <w:pPr>
        <w:pStyle w:val="ListBullet"/>
      </w:pPr>
      <w:r>
        <w:t xml:space="preserve">The service must demonstrate the use of restraint is appropriately managed and documented. </w:t>
      </w:r>
    </w:p>
    <w:sectPr w:rsidR="008D7C1A" w:rsidRPr="00A3716D"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2D3A9" w14:textId="77777777" w:rsidR="00F37779" w:rsidRDefault="008D7C1A">
      <w:pPr>
        <w:spacing w:before="0" w:after="0" w:line="240" w:lineRule="auto"/>
      </w:pPr>
      <w:r>
        <w:separator/>
      </w:r>
    </w:p>
  </w:endnote>
  <w:endnote w:type="continuationSeparator" w:id="0">
    <w:p w14:paraId="1ED2D3AB" w14:textId="77777777" w:rsidR="00F37779" w:rsidRDefault="008D7C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2D382" w14:textId="77777777" w:rsidR="00506F7F" w:rsidRPr="009A1F1B" w:rsidRDefault="008D7C1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D2D383" w14:textId="77777777" w:rsidR="00506F7F" w:rsidRPr="00C72FFB" w:rsidRDefault="008D7C1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Ny-Ku Byun Elders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ED2D384" w14:textId="77777777" w:rsidR="00506F7F" w:rsidRPr="00C72FFB" w:rsidRDefault="008D7C1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2D385" w14:textId="77777777" w:rsidR="00506F7F" w:rsidRPr="009A1F1B" w:rsidRDefault="008D7C1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D2D386" w14:textId="77777777" w:rsidR="00506F7F" w:rsidRPr="00C72FFB" w:rsidRDefault="008D7C1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Ny-Ku Byun Elders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D2D387" w14:textId="77777777" w:rsidR="00506F7F" w:rsidRPr="00A3716D" w:rsidRDefault="008D7C1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2D3A5" w14:textId="77777777" w:rsidR="00F37779" w:rsidRDefault="008D7C1A">
      <w:pPr>
        <w:spacing w:before="0" w:after="0" w:line="240" w:lineRule="auto"/>
      </w:pPr>
      <w:r>
        <w:separator/>
      </w:r>
    </w:p>
  </w:footnote>
  <w:footnote w:type="continuationSeparator" w:id="0">
    <w:p w14:paraId="1ED2D3A7" w14:textId="77777777" w:rsidR="00F37779" w:rsidRDefault="008D7C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2D381" w14:textId="77777777" w:rsidR="00506F7F" w:rsidRDefault="008D7C1A"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1ED2D3A5" wp14:editId="1ED2D3A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33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52D32" w14:textId="77777777" w:rsidR="008D7C1A" w:rsidRDefault="008D7C1A" w:rsidP="0004322A">
    <w:r>
      <w:rPr>
        <w:noProof/>
        <w:color w:val="auto"/>
        <w:sz w:val="20"/>
      </w:rPr>
      <w:drawing>
        <wp:anchor distT="0" distB="0" distL="114300" distR="114300" simplePos="0" relativeHeight="251649024" behindDoc="1" locked="0" layoutInCell="1" allowOverlap="1" wp14:anchorId="56A35893" wp14:editId="5389EAA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C088B" w14:textId="6142CE40" w:rsidR="008D7C1A" w:rsidRPr="00703E80" w:rsidRDefault="008D7C1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3F53442B" wp14:editId="786B02A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F65DF2">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65DF2">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00F65DF2">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F07E5" w14:textId="77777777" w:rsidR="008F32C8" w:rsidRPr="008F32C8" w:rsidRDefault="008D7C1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5143D8A6" wp14:editId="32DB4494">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1EECB" w14:textId="77777777" w:rsidR="00506F7F" w:rsidRDefault="008D7C1A" w:rsidP="009C6F30">
    <w:pPr>
      <w:tabs>
        <w:tab w:val="left" w:pos="3624"/>
      </w:tabs>
    </w:pPr>
    <w:r>
      <w:rPr>
        <w:noProof/>
        <w:color w:val="auto"/>
        <w:sz w:val="20"/>
      </w:rPr>
      <w:drawing>
        <wp:anchor distT="0" distB="0" distL="114300" distR="114300" simplePos="0" relativeHeight="251644928" behindDoc="1" locked="0" layoutInCell="1" allowOverlap="1" wp14:anchorId="20E2A74D" wp14:editId="3238FE07">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39F0B" w14:textId="77777777" w:rsidR="008D7C1A" w:rsidRDefault="008D7C1A"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16D148A5" wp14:editId="75DC96C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0A1E2" w14:textId="77777777" w:rsidR="008D7C1A" w:rsidRDefault="008D7C1A">
    <w:pPr>
      <w:pStyle w:val="Header"/>
    </w:pPr>
    <w:r w:rsidRPr="003C6EC2">
      <w:rPr>
        <w:rFonts w:eastAsia="Calibri"/>
        <w:noProof/>
      </w:rPr>
      <w:drawing>
        <wp:anchor distT="0" distB="0" distL="114300" distR="114300" simplePos="0" relativeHeight="251655168" behindDoc="1" locked="0" layoutInCell="1" allowOverlap="1" wp14:anchorId="2A90B937" wp14:editId="0D1E4EE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8D158" w14:textId="77777777" w:rsidR="008D7C1A" w:rsidRDefault="008D7C1A" w:rsidP="0004322A">
    <w:r>
      <w:rPr>
        <w:noProof/>
        <w:color w:val="auto"/>
        <w:sz w:val="20"/>
      </w:rPr>
      <w:drawing>
        <wp:anchor distT="0" distB="0" distL="114300" distR="114300" simplePos="0" relativeHeight="251645952" behindDoc="1" locked="0" layoutInCell="1" allowOverlap="1" wp14:anchorId="5EC66257" wp14:editId="7BB77CB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1AED3" w14:textId="77777777" w:rsidR="008D7C1A" w:rsidRPr="00703E80" w:rsidRDefault="008D7C1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07DDF239" wp14:editId="68A23A9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0E11D" w14:textId="77777777" w:rsidR="008D7C1A" w:rsidRPr="00FB0086" w:rsidRDefault="008D7C1A" w:rsidP="00FB0086">
    <w:pPr>
      <w:pStyle w:val="Header"/>
    </w:pPr>
    <w:r>
      <w:rPr>
        <w:noProof/>
        <w:color w:val="auto"/>
        <w:sz w:val="20"/>
      </w:rPr>
      <w:drawing>
        <wp:anchor distT="0" distB="0" distL="114300" distR="114300" simplePos="0" relativeHeight="251659264" behindDoc="1" locked="0" layoutInCell="1" allowOverlap="1" wp14:anchorId="32AF84EF" wp14:editId="128B8DE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BEF4" w14:textId="77777777" w:rsidR="008D7C1A" w:rsidRDefault="008D7C1A" w:rsidP="0004322A">
    <w:r>
      <w:rPr>
        <w:noProof/>
        <w:color w:val="auto"/>
        <w:sz w:val="20"/>
      </w:rPr>
      <w:drawing>
        <wp:anchor distT="0" distB="0" distL="114300" distR="114300" simplePos="0" relativeHeight="251648000" behindDoc="1" locked="0" layoutInCell="1" allowOverlap="1" wp14:anchorId="0ECECE67" wp14:editId="2ED0FAD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833C6" w14:textId="18938BB9" w:rsidR="008D7C1A" w:rsidRPr="00703E80" w:rsidRDefault="008D7C1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2233F781" wp14:editId="3EAACAD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C2D0" w14:textId="77777777" w:rsidR="008D7C1A" w:rsidRPr="00FB0086" w:rsidRDefault="008D7C1A" w:rsidP="00FB0086">
    <w:pPr>
      <w:pStyle w:val="Header"/>
    </w:pPr>
    <w:r>
      <w:rPr>
        <w:noProof/>
        <w:color w:val="auto"/>
        <w:sz w:val="20"/>
      </w:rPr>
      <w:drawing>
        <wp:anchor distT="0" distB="0" distL="114300" distR="114300" simplePos="0" relativeHeight="251661312" behindDoc="1" locked="0" layoutInCell="1" allowOverlap="1" wp14:anchorId="39342558" wp14:editId="2089844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75F5"/>
    <w:multiLevelType w:val="hybridMultilevel"/>
    <w:tmpl w:val="6B2E1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8F761B"/>
    <w:multiLevelType w:val="hybridMultilevel"/>
    <w:tmpl w:val="7820E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D4195"/>
    <w:multiLevelType w:val="hybridMultilevel"/>
    <w:tmpl w:val="4F281BBC"/>
    <w:lvl w:ilvl="0" w:tplc="56A6ACDE">
      <w:start w:val="1"/>
      <w:numFmt w:val="bullet"/>
      <w:lvlText w:val="o"/>
      <w:lvlJc w:val="left"/>
      <w:pPr>
        <w:ind w:left="2585" w:hanging="360"/>
      </w:pPr>
      <w:rPr>
        <w:rFonts w:ascii="Courier New" w:hAnsi="Courier New" w:hint="default"/>
      </w:rPr>
    </w:lvl>
    <w:lvl w:ilvl="1" w:tplc="5F687828">
      <w:start w:val="1"/>
      <w:numFmt w:val="bullet"/>
      <w:lvlText w:val="o"/>
      <w:lvlJc w:val="left"/>
      <w:pPr>
        <w:ind w:left="2390" w:hanging="360"/>
      </w:pPr>
      <w:rPr>
        <w:rFonts w:ascii="Courier New" w:hAnsi="Courier New" w:cs="Courier New" w:hint="default"/>
      </w:rPr>
    </w:lvl>
    <w:lvl w:ilvl="2" w:tplc="1DCA293A">
      <w:start w:val="1"/>
      <w:numFmt w:val="bullet"/>
      <w:lvlText w:val=""/>
      <w:lvlJc w:val="left"/>
      <w:pPr>
        <w:ind w:left="3110" w:hanging="360"/>
      </w:pPr>
      <w:rPr>
        <w:rFonts w:ascii="Wingdings" w:hAnsi="Wingdings" w:hint="default"/>
      </w:rPr>
    </w:lvl>
    <w:lvl w:ilvl="3" w:tplc="EA9E5480">
      <w:start w:val="1"/>
      <w:numFmt w:val="bullet"/>
      <w:lvlText w:val=""/>
      <w:lvlJc w:val="left"/>
      <w:pPr>
        <w:ind w:left="3830" w:hanging="360"/>
      </w:pPr>
      <w:rPr>
        <w:rFonts w:ascii="Symbol" w:hAnsi="Symbol" w:hint="default"/>
      </w:rPr>
    </w:lvl>
    <w:lvl w:ilvl="4" w:tplc="2E92049A">
      <w:start w:val="1"/>
      <w:numFmt w:val="bullet"/>
      <w:lvlText w:val="o"/>
      <w:lvlJc w:val="left"/>
      <w:pPr>
        <w:ind w:left="4550" w:hanging="360"/>
      </w:pPr>
      <w:rPr>
        <w:rFonts w:ascii="Courier New" w:hAnsi="Courier New" w:cs="Courier New" w:hint="default"/>
      </w:rPr>
    </w:lvl>
    <w:lvl w:ilvl="5" w:tplc="FF5629EC">
      <w:start w:val="1"/>
      <w:numFmt w:val="bullet"/>
      <w:lvlText w:val=""/>
      <w:lvlJc w:val="left"/>
      <w:pPr>
        <w:ind w:left="5270" w:hanging="360"/>
      </w:pPr>
      <w:rPr>
        <w:rFonts w:ascii="Wingdings" w:hAnsi="Wingdings" w:hint="default"/>
      </w:rPr>
    </w:lvl>
    <w:lvl w:ilvl="6" w:tplc="8C64744A">
      <w:start w:val="1"/>
      <w:numFmt w:val="bullet"/>
      <w:lvlText w:val=""/>
      <w:lvlJc w:val="left"/>
      <w:pPr>
        <w:ind w:left="5990" w:hanging="360"/>
      </w:pPr>
      <w:rPr>
        <w:rFonts w:ascii="Symbol" w:hAnsi="Symbol" w:hint="default"/>
      </w:rPr>
    </w:lvl>
    <w:lvl w:ilvl="7" w:tplc="A33E0A80">
      <w:start w:val="1"/>
      <w:numFmt w:val="bullet"/>
      <w:lvlText w:val="o"/>
      <w:lvlJc w:val="left"/>
      <w:pPr>
        <w:ind w:left="6710" w:hanging="360"/>
      </w:pPr>
      <w:rPr>
        <w:rFonts w:ascii="Courier New" w:hAnsi="Courier New" w:cs="Courier New" w:hint="default"/>
      </w:rPr>
    </w:lvl>
    <w:lvl w:ilvl="8" w:tplc="3A0C5F0A">
      <w:start w:val="1"/>
      <w:numFmt w:val="bullet"/>
      <w:lvlText w:val=""/>
      <w:lvlJc w:val="left"/>
      <w:pPr>
        <w:ind w:left="7430" w:hanging="360"/>
      </w:pPr>
      <w:rPr>
        <w:rFonts w:ascii="Wingdings" w:hAnsi="Wingdings" w:hint="default"/>
      </w:rPr>
    </w:lvl>
  </w:abstractNum>
  <w:abstractNum w:abstractNumId="3" w15:restartNumberingAfterBreak="0">
    <w:nsid w:val="16795C6E"/>
    <w:multiLevelType w:val="hybridMultilevel"/>
    <w:tmpl w:val="4F9A46CC"/>
    <w:lvl w:ilvl="0" w:tplc="9E1069AE">
      <w:start w:val="1"/>
      <w:numFmt w:val="bullet"/>
      <w:pStyle w:val="ListParagraph"/>
      <w:lvlText w:val=""/>
      <w:lvlJc w:val="left"/>
      <w:pPr>
        <w:ind w:left="1440" w:hanging="360"/>
      </w:pPr>
      <w:rPr>
        <w:rFonts w:ascii="Symbol" w:hAnsi="Symbol" w:hint="default"/>
        <w:color w:val="auto"/>
      </w:rPr>
    </w:lvl>
    <w:lvl w:ilvl="1" w:tplc="B9FA5DE2" w:tentative="1">
      <w:start w:val="1"/>
      <w:numFmt w:val="bullet"/>
      <w:lvlText w:val="o"/>
      <w:lvlJc w:val="left"/>
      <w:pPr>
        <w:ind w:left="2160" w:hanging="360"/>
      </w:pPr>
      <w:rPr>
        <w:rFonts w:ascii="Courier New" w:hAnsi="Courier New" w:cs="Courier New" w:hint="default"/>
      </w:rPr>
    </w:lvl>
    <w:lvl w:ilvl="2" w:tplc="2E7EF768" w:tentative="1">
      <w:start w:val="1"/>
      <w:numFmt w:val="bullet"/>
      <w:lvlText w:val=""/>
      <w:lvlJc w:val="left"/>
      <w:pPr>
        <w:ind w:left="2880" w:hanging="360"/>
      </w:pPr>
      <w:rPr>
        <w:rFonts w:ascii="Wingdings" w:hAnsi="Wingdings" w:hint="default"/>
      </w:rPr>
    </w:lvl>
    <w:lvl w:ilvl="3" w:tplc="1C44CB48" w:tentative="1">
      <w:start w:val="1"/>
      <w:numFmt w:val="bullet"/>
      <w:lvlText w:val=""/>
      <w:lvlJc w:val="left"/>
      <w:pPr>
        <w:ind w:left="3600" w:hanging="360"/>
      </w:pPr>
      <w:rPr>
        <w:rFonts w:ascii="Symbol" w:hAnsi="Symbol" w:hint="default"/>
      </w:rPr>
    </w:lvl>
    <w:lvl w:ilvl="4" w:tplc="38F0DDEC" w:tentative="1">
      <w:start w:val="1"/>
      <w:numFmt w:val="bullet"/>
      <w:lvlText w:val="o"/>
      <w:lvlJc w:val="left"/>
      <w:pPr>
        <w:ind w:left="4320" w:hanging="360"/>
      </w:pPr>
      <w:rPr>
        <w:rFonts w:ascii="Courier New" w:hAnsi="Courier New" w:cs="Courier New" w:hint="default"/>
      </w:rPr>
    </w:lvl>
    <w:lvl w:ilvl="5" w:tplc="45B2472A" w:tentative="1">
      <w:start w:val="1"/>
      <w:numFmt w:val="bullet"/>
      <w:lvlText w:val=""/>
      <w:lvlJc w:val="left"/>
      <w:pPr>
        <w:ind w:left="5040" w:hanging="360"/>
      </w:pPr>
      <w:rPr>
        <w:rFonts w:ascii="Wingdings" w:hAnsi="Wingdings" w:hint="default"/>
      </w:rPr>
    </w:lvl>
    <w:lvl w:ilvl="6" w:tplc="639261D0" w:tentative="1">
      <w:start w:val="1"/>
      <w:numFmt w:val="bullet"/>
      <w:lvlText w:val=""/>
      <w:lvlJc w:val="left"/>
      <w:pPr>
        <w:ind w:left="5760" w:hanging="360"/>
      </w:pPr>
      <w:rPr>
        <w:rFonts w:ascii="Symbol" w:hAnsi="Symbol" w:hint="default"/>
      </w:rPr>
    </w:lvl>
    <w:lvl w:ilvl="7" w:tplc="BF26A8AA" w:tentative="1">
      <w:start w:val="1"/>
      <w:numFmt w:val="bullet"/>
      <w:lvlText w:val="o"/>
      <w:lvlJc w:val="left"/>
      <w:pPr>
        <w:ind w:left="6480" w:hanging="360"/>
      </w:pPr>
      <w:rPr>
        <w:rFonts w:ascii="Courier New" w:hAnsi="Courier New" w:cs="Courier New" w:hint="default"/>
      </w:rPr>
    </w:lvl>
    <w:lvl w:ilvl="8" w:tplc="132A8634" w:tentative="1">
      <w:start w:val="1"/>
      <w:numFmt w:val="bullet"/>
      <w:lvlText w:val=""/>
      <w:lvlJc w:val="left"/>
      <w:pPr>
        <w:ind w:left="7200" w:hanging="360"/>
      </w:pPr>
      <w:rPr>
        <w:rFonts w:ascii="Wingdings" w:hAnsi="Wingdings" w:hint="default"/>
      </w:rPr>
    </w:lvl>
  </w:abstractNum>
  <w:abstractNum w:abstractNumId="4" w15:restartNumberingAfterBreak="0">
    <w:nsid w:val="21D51793"/>
    <w:multiLevelType w:val="hybridMultilevel"/>
    <w:tmpl w:val="10E2F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22511A"/>
    <w:multiLevelType w:val="hybridMultilevel"/>
    <w:tmpl w:val="5504F770"/>
    <w:lvl w:ilvl="0" w:tplc="CA06DFDC">
      <w:start w:val="1"/>
      <w:numFmt w:val="lowerRoman"/>
      <w:lvlText w:val="(%1)"/>
      <w:lvlJc w:val="left"/>
      <w:pPr>
        <w:ind w:left="1080" w:hanging="720"/>
      </w:pPr>
      <w:rPr>
        <w:rFonts w:hint="default"/>
      </w:rPr>
    </w:lvl>
    <w:lvl w:ilvl="1" w:tplc="AA8AE558" w:tentative="1">
      <w:start w:val="1"/>
      <w:numFmt w:val="lowerLetter"/>
      <w:lvlText w:val="%2."/>
      <w:lvlJc w:val="left"/>
      <w:pPr>
        <w:ind w:left="1440" w:hanging="360"/>
      </w:pPr>
    </w:lvl>
    <w:lvl w:ilvl="2" w:tplc="221A80AC" w:tentative="1">
      <w:start w:val="1"/>
      <w:numFmt w:val="lowerRoman"/>
      <w:lvlText w:val="%3."/>
      <w:lvlJc w:val="right"/>
      <w:pPr>
        <w:ind w:left="2160" w:hanging="180"/>
      </w:pPr>
    </w:lvl>
    <w:lvl w:ilvl="3" w:tplc="E9E46C78" w:tentative="1">
      <w:start w:val="1"/>
      <w:numFmt w:val="decimal"/>
      <w:lvlText w:val="%4."/>
      <w:lvlJc w:val="left"/>
      <w:pPr>
        <w:ind w:left="2880" w:hanging="360"/>
      </w:pPr>
    </w:lvl>
    <w:lvl w:ilvl="4" w:tplc="96688416" w:tentative="1">
      <w:start w:val="1"/>
      <w:numFmt w:val="lowerLetter"/>
      <w:lvlText w:val="%5."/>
      <w:lvlJc w:val="left"/>
      <w:pPr>
        <w:ind w:left="3600" w:hanging="360"/>
      </w:pPr>
    </w:lvl>
    <w:lvl w:ilvl="5" w:tplc="E0DE47BE" w:tentative="1">
      <w:start w:val="1"/>
      <w:numFmt w:val="lowerRoman"/>
      <w:lvlText w:val="%6."/>
      <w:lvlJc w:val="right"/>
      <w:pPr>
        <w:ind w:left="4320" w:hanging="180"/>
      </w:pPr>
    </w:lvl>
    <w:lvl w:ilvl="6" w:tplc="C5888324" w:tentative="1">
      <w:start w:val="1"/>
      <w:numFmt w:val="decimal"/>
      <w:lvlText w:val="%7."/>
      <w:lvlJc w:val="left"/>
      <w:pPr>
        <w:ind w:left="5040" w:hanging="360"/>
      </w:pPr>
    </w:lvl>
    <w:lvl w:ilvl="7" w:tplc="6D0859A2" w:tentative="1">
      <w:start w:val="1"/>
      <w:numFmt w:val="lowerLetter"/>
      <w:lvlText w:val="%8."/>
      <w:lvlJc w:val="left"/>
      <w:pPr>
        <w:ind w:left="5760" w:hanging="360"/>
      </w:pPr>
    </w:lvl>
    <w:lvl w:ilvl="8" w:tplc="1C487CFC" w:tentative="1">
      <w:start w:val="1"/>
      <w:numFmt w:val="lowerRoman"/>
      <w:lvlText w:val="%9."/>
      <w:lvlJc w:val="right"/>
      <w:pPr>
        <w:ind w:left="6480" w:hanging="180"/>
      </w:pPr>
    </w:lvl>
  </w:abstractNum>
  <w:abstractNum w:abstractNumId="6" w15:restartNumberingAfterBreak="0">
    <w:nsid w:val="389A2A32"/>
    <w:multiLevelType w:val="hybridMultilevel"/>
    <w:tmpl w:val="2E142D86"/>
    <w:lvl w:ilvl="0" w:tplc="D390F1D4">
      <w:start w:val="1"/>
      <w:numFmt w:val="bullet"/>
      <w:pStyle w:val="ListBullet"/>
      <w:lvlText w:val=""/>
      <w:lvlJc w:val="left"/>
      <w:pPr>
        <w:ind w:left="720" w:hanging="360"/>
      </w:pPr>
      <w:rPr>
        <w:rFonts w:ascii="Symbol" w:hAnsi="Symbol" w:hint="default"/>
      </w:rPr>
    </w:lvl>
    <w:lvl w:ilvl="1" w:tplc="0A7EE96E">
      <w:start w:val="1"/>
      <w:numFmt w:val="bullet"/>
      <w:pStyle w:val="ListBullet2"/>
      <w:lvlText w:val="o"/>
      <w:lvlJc w:val="left"/>
      <w:pPr>
        <w:ind w:left="1440" w:hanging="360"/>
      </w:pPr>
      <w:rPr>
        <w:rFonts w:ascii="Courier New" w:hAnsi="Courier New" w:cs="Courier New" w:hint="default"/>
      </w:rPr>
    </w:lvl>
    <w:lvl w:ilvl="2" w:tplc="C13211D8">
      <w:start w:val="1"/>
      <w:numFmt w:val="bullet"/>
      <w:lvlText w:val=""/>
      <w:lvlJc w:val="left"/>
      <w:pPr>
        <w:ind w:left="2160" w:hanging="360"/>
      </w:pPr>
      <w:rPr>
        <w:rFonts w:ascii="Wingdings" w:hAnsi="Wingdings" w:hint="default"/>
      </w:rPr>
    </w:lvl>
    <w:lvl w:ilvl="3" w:tplc="05C0F358">
      <w:start w:val="1"/>
      <w:numFmt w:val="bullet"/>
      <w:lvlText w:val=""/>
      <w:lvlJc w:val="left"/>
      <w:pPr>
        <w:ind w:left="2880" w:hanging="360"/>
      </w:pPr>
      <w:rPr>
        <w:rFonts w:ascii="Symbol" w:hAnsi="Symbol" w:hint="default"/>
      </w:rPr>
    </w:lvl>
    <w:lvl w:ilvl="4" w:tplc="02480472">
      <w:start w:val="1"/>
      <w:numFmt w:val="bullet"/>
      <w:lvlText w:val="o"/>
      <w:lvlJc w:val="left"/>
      <w:pPr>
        <w:ind w:left="3600" w:hanging="360"/>
      </w:pPr>
      <w:rPr>
        <w:rFonts w:ascii="Courier New" w:hAnsi="Courier New" w:cs="Courier New" w:hint="default"/>
      </w:rPr>
    </w:lvl>
    <w:lvl w:ilvl="5" w:tplc="E432E718">
      <w:start w:val="1"/>
      <w:numFmt w:val="bullet"/>
      <w:pStyle w:val="ListBullet3"/>
      <w:lvlText w:val=""/>
      <w:lvlJc w:val="left"/>
      <w:pPr>
        <w:ind w:left="4320" w:hanging="360"/>
      </w:pPr>
      <w:rPr>
        <w:rFonts w:ascii="Wingdings" w:hAnsi="Wingdings" w:hint="default"/>
      </w:rPr>
    </w:lvl>
    <w:lvl w:ilvl="6" w:tplc="0E52E6B6">
      <w:start w:val="1"/>
      <w:numFmt w:val="bullet"/>
      <w:lvlText w:val=""/>
      <w:lvlJc w:val="left"/>
      <w:pPr>
        <w:ind w:left="5040" w:hanging="360"/>
      </w:pPr>
      <w:rPr>
        <w:rFonts w:ascii="Symbol" w:hAnsi="Symbol" w:hint="default"/>
      </w:rPr>
    </w:lvl>
    <w:lvl w:ilvl="7" w:tplc="64B83C0C">
      <w:start w:val="1"/>
      <w:numFmt w:val="bullet"/>
      <w:lvlText w:val="o"/>
      <w:lvlJc w:val="left"/>
      <w:pPr>
        <w:ind w:left="5760" w:hanging="360"/>
      </w:pPr>
      <w:rPr>
        <w:rFonts w:ascii="Courier New" w:hAnsi="Courier New" w:cs="Courier New" w:hint="default"/>
      </w:rPr>
    </w:lvl>
    <w:lvl w:ilvl="8" w:tplc="10504B96">
      <w:start w:val="1"/>
      <w:numFmt w:val="bullet"/>
      <w:lvlText w:val=""/>
      <w:lvlJc w:val="left"/>
      <w:pPr>
        <w:ind w:left="6480" w:hanging="360"/>
      </w:pPr>
      <w:rPr>
        <w:rFonts w:ascii="Wingdings" w:hAnsi="Wingdings" w:hint="default"/>
      </w:rPr>
    </w:lvl>
  </w:abstractNum>
  <w:abstractNum w:abstractNumId="7" w15:restartNumberingAfterBreak="0">
    <w:nsid w:val="39CA3DCB"/>
    <w:multiLevelType w:val="hybridMultilevel"/>
    <w:tmpl w:val="C04EF92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8" w15:restartNumberingAfterBreak="0">
    <w:nsid w:val="42C65C7F"/>
    <w:multiLevelType w:val="hybridMultilevel"/>
    <w:tmpl w:val="5504F770"/>
    <w:lvl w:ilvl="0" w:tplc="59B6365C">
      <w:start w:val="1"/>
      <w:numFmt w:val="lowerRoman"/>
      <w:lvlText w:val="(%1)"/>
      <w:lvlJc w:val="left"/>
      <w:pPr>
        <w:ind w:left="1080" w:hanging="720"/>
      </w:pPr>
      <w:rPr>
        <w:rFonts w:hint="default"/>
      </w:rPr>
    </w:lvl>
    <w:lvl w:ilvl="1" w:tplc="C130EA32" w:tentative="1">
      <w:start w:val="1"/>
      <w:numFmt w:val="lowerLetter"/>
      <w:lvlText w:val="%2."/>
      <w:lvlJc w:val="left"/>
      <w:pPr>
        <w:ind w:left="1440" w:hanging="360"/>
      </w:pPr>
    </w:lvl>
    <w:lvl w:ilvl="2" w:tplc="05781082" w:tentative="1">
      <w:start w:val="1"/>
      <w:numFmt w:val="lowerRoman"/>
      <w:lvlText w:val="%3."/>
      <w:lvlJc w:val="right"/>
      <w:pPr>
        <w:ind w:left="2160" w:hanging="180"/>
      </w:pPr>
    </w:lvl>
    <w:lvl w:ilvl="3" w:tplc="BDB680E0" w:tentative="1">
      <w:start w:val="1"/>
      <w:numFmt w:val="decimal"/>
      <w:lvlText w:val="%4."/>
      <w:lvlJc w:val="left"/>
      <w:pPr>
        <w:ind w:left="2880" w:hanging="360"/>
      </w:pPr>
    </w:lvl>
    <w:lvl w:ilvl="4" w:tplc="718448DA" w:tentative="1">
      <w:start w:val="1"/>
      <w:numFmt w:val="lowerLetter"/>
      <w:lvlText w:val="%5."/>
      <w:lvlJc w:val="left"/>
      <w:pPr>
        <w:ind w:left="3600" w:hanging="360"/>
      </w:pPr>
    </w:lvl>
    <w:lvl w:ilvl="5" w:tplc="60E498B8" w:tentative="1">
      <w:start w:val="1"/>
      <w:numFmt w:val="lowerRoman"/>
      <w:lvlText w:val="%6."/>
      <w:lvlJc w:val="right"/>
      <w:pPr>
        <w:ind w:left="4320" w:hanging="180"/>
      </w:pPr>
    </w:lvl>
    <w:lvl w:ilvl="6" w:tplc="4FD87D8C" w:tentative="1">
      <w:start w:val="1"/>
      <w:numFmt w:val="decimal"/>
      <w:lvlText w:val="%7."/>
      <w:lvlJc w:val="left"/>
      <w:pPr>
        <w:ind w:left="5040" w:hanging="360"/>
      </w:pPr>
    </w:lvl>
    <w:lvl w:ilvl="7" w:tplc="C5D4F3A0" w:tentative="1">
      <w:start w:val="1"/>
      <w:numFmt w:val="lowerLetter"/>
      <w:lvlText w:val="%8."/>
      <w:lvlJc w:val="left"/>
      <w:pPr>
        <w:ind w:left="5760" w:hanging="360"/>
      </w:pPr>
    </w:lvl>
    <w:lvl w:ilvl="8" w:tplc="EFB6C750" w:tentative="1">
      <w:start w:val="1"/>
      <w:numFmt w:val="lowerRoman"/>
      <w:lvlText w:val="%9."/>
      <w:lvlJc w:val="right"/>
      <w:pPr>
        <w:ind w:left="6480" w:hanging="180"/>
      </w:pPr>
    </w:lvl>
  </w:abstractNum>
  <w:abstractNum w:abstractNumId="9" w15:restartNumberingAfterBreak="0">
    <w:nsid w:val="58766F22"/>
    <w:multiLevelType w:val="hybridMultilevel"/>
    <w:tmpl w:val="E500E596"/>
    <w:lvl w:ilvl="0" w:tplc="5F98C730">
      <w:start w:val="1"/>
      <w:numFmt w:val="decimal"/>
      <w:lvlText w:val="%1."/>
      <w:lvlJc w:val="left"/>
      <w:pPr>
        <w:ind w:left="360" w:hanging="360"/>
      </w:pPr>
    </w:lvl>
    <w:lvl w:ilvl="1" w:tplc="1A20AF7E" w:tentative="1">
      <w:start w:val="1"/>
      <w:numFmt w:val="lowerLetter"/>
      <w:lvlText w:val="%2."/>
      <w:lvlJc w:val="left"/>
      <w:pPr>
        <w:ind w:left="1080" w:hanging="360"/>
      </w:pPr>
    </w:lvl>
    <w:lvl w:ilvl="2" w:tplc="F18E9D1C" w:tentative="1">
      <w:start w:val="1"/>
      <w:numFmt w:val="lowerRoman"/>
      <w:lvlText w:val="%3."/>
      <w:lvlJc w:val="right"/>
      <w:pPr>
        <w:ind w:left="1800" w:hanging="180"/>
      </w:pPr>
    </w:lvl>
    <w:lvl w:ilvl="3" w:tplc="A0660E4C" w:tentative="1">
      <w:start w:val="1"/>
      <w:numFmt w:val="decimal"/>
      <w:lvlText w:val="%4."/>
      <w:lvlJc w:val="left"/>
      <w:pPr>
        <w:ind w:left="2520" w:hanging="360"/>
      </w:pPr>
    </w:lvl>
    <w:lvl w:ilvl="4" w:tplc="F56E326A" w:tentative="1">
      <w:start w:val="1"/>
      <w:numFmt w:val="lowerLetter"/>
      <w:lvlText w:val="%5."/>
      <w:lvlJc w:val="left"/>
      <w:pPr>
        <w:ind w:left="3240" w:hanging="360"/>
      </w:pPr>
    </w:lvl>
    <w:lvl w:ilvl="5" w:tplc="79845704" w:tentative="1">
      <w:start w:val="1"/>
      <w:numFmt w:val="lowerRoman"/>
      <w:lvlText w:val="%6."/>
      <w:lvlJc w:val="right"/>
      <w:pPr>
        <w:ind w:left="3960" w:hanging="180"/>
      </w:pPr>
    </w:lvl>
    <w:lvl w:ilvl="6" w:tplc="9636FD3E" w:tentative="1">
      <w:start w:val="1"/>
      <w:numFmt w:val="decimal"/>
      <w:lvlText w:val="%7."/>
      <w:lvlJc w:val="left"/>
      <w:pPr>
        <w:ind w:left="4680" w:hanging="360"/>
      </w:pPr>
    </w:lvl>
    <w:lvl w:ilvl="7" w:tplc="FA60C2FC" w:tentative="1">
      <w:start w:val="1"/>
      <w:numFmt w:val="lowerLetter"/>
      <w:lvlText w:val="%8."/>
      <w:lvlJc w:val="left"/>
      <w:pPr>
        <w:ind w:left="5400" w:hanging="360"/>
      </w:pPr>
    </w:lvl>
    <w:lvl w:ilvl="8" w:tplc="DE700E2A" w:tentative="1">
      <w:start w:val="1"/>
      <w:numFmt w:val="lowerRoman"/>
      <w:lvlText w:val="%9."/>
      <w:lvlJc w:val="right"/>
      <w:pPr>
        <w:ind w:left="6120" w:hanging="180"/>
      </w:pPr>
    </w:lvl>
  </w:abstractNum>
  <w:abstractNum w:abstractNumId="10" w15:restartNumberingAfterBreak="0">
    <w:nsid w:val="5F9A6E79"/>
    <w:multiLevelType w:val="hybridMultilevel"/>
    <w:tmpl w:val="CEE241FC"/>
    <w:lvl w:ilvl="0" w:tplc="EB3E2B46">
      <w:start w:val="1"/>
      <w:numFmt w:val="bullet"/>
      <w:lvlText w:val=""/>
      <w:lvlJc w:val="left"/>
      <w:pPr>
        <w:ind w:left="1800" w:hanging="360"/>
      </w:pPr>
      <w:rPr>
        <w:rFonts w:ascii="Symbol" w:hAnsi="Symbol" w:hint="default"/>
        <w:color w:val="auto"/>
      </w:rPr>
    </w:lvl>
    <w:lvl w:ilvl="1" w:tplc="0C090003">
      <w:start w:val="1"/>
      <w:numFmt w:val="bullet"/>
      <w:lvlText w:val="o"/>
      <w:lvlJc w:val="left"/>
      <w:pPr>
        <w:ind w:left="1068"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6334201F"/>
    <w:multiLevelType w:val="hybridMultilevel"/>
    <w:tmpl w:val="5504F770"/>
    <w:lvl w:ilvl="0" w:tplc="AA42492A">
      <w:start w:val="1"/>
      <w:numFmt w:val="lowerRoman"/>
      <w:lvlText w:val="(%1)"/>
      <w:lvlJc w:val="left"/>
      <w:pPr>
        <w:ind w:left="1080" w:hanging="720"/>
      </w:pPr>
      <w:rPr>
        <w:rFonts w:hint="default"/>
      </w:rPr>
    </w:lvl>
    <w:lvl w:ilvl="1" w:tplc="27AEB0F6" w:tentative="1">
      <w:start w:val="1"/>
      <w:numFmt w:val="lowerLetter"/>
      <w:lvlText w:val="%2."/>
      <w:lvlJc w:val="left"/>
      <w:pPr>
        <w:ind w:left="1440" w:hanging="360"/>
      </w:pPr>
    </w:lvl>
    <w:lvl w:ilvl="2" w:tplc="76CE356C" w:tentative="1">
      <w:start w:val="1"/>
      <w:numFmt w:val="lowerRoman"/>
      <w:lvlText w:val="%3."/>
      <w:lvlJc w:val="right"/>
      <w:pPr>
        <w:ind w:left="2160" w:hanging="180"/>
      </w:pPr>
    </w:lvl>
    <w:lvl w:ilvl="3" w:tplc="D626314E" w:tentative="1">
      <w:start w:val="1"/>
      <w:numFmt w:val="decimal"/>
      <w:lvlText w:val="%4."/>
      <w:lvlJc w:val="left"/>
      <w:pPr>
        <w:ind w:left="2880" w:hanging="360"/>
      </w:pPr>
    </w:lvl>
    <w:lvl w:ilvl="4" w:tplc="DA9C1922" w:tentative="1">
      <w:start w:val="1"/>
      <w:numFmt w:val="lowerLetter"/>
      <w:lvlText w:val="%5."/>
      <w:lvlJc w:val="left"/>
      <w:pPr>
        <w:ind w:left="3600" w:hanging="360"/>
      </w:pPr>
    </w:lvl>
    <w:lvl w:ilvl="5" w:tplc="8342E596" w:tentative="1">
      <w:start w:val="1"/>
      <w:numFmt w:val="lowerRoman"/>
      <w:lvlText w:val="%6."/>
      <w:lvlJc w:val="right"/>
      <w:pPr>
        <w:ind w:left="4320" w:hanging="180"/>
      </w:pPr>
    </w:lvl>
    <w:lvl w:ilvl="6" w:tplc="4D5AF0C6" w:tentative="1">
      <w:start w:val="1"/>
      <w:numFmt w:val="decimal"/>
      <w:lvlText w:val="%7."/>
      <w:lvlJc w:val="left"/>
      <w:pPr>
        <w:ind w:left="5040" w:hanging="360"/>
      </w:pPr>
    </w:lvl>
    <w:lvl w:ilvl="7" w:tplc="913AC904" w:tentative="1">
      <w:start w:val="1"/>
      <w:numFmt w:val="lowerLetter"/>
      <w:lvlText w:val="%8."/>
      <w:lvlJc w:val="left"/>
      <w:pPr>
        <w:ind w:left="5760" w:hanging="360"/>
      </w:pPr>
    </w:lvl>
    <w:lvl w:ilvl="8" w:tplc="173E26D4" w:tentative="1">
      <w:start w:val="1"/>
      <w:numFmt w:val="lowerRoman"/>
      <w:lvlText w:val="%9."/>
      <w:lvlJc w:val="right"/>
      <w:pPr>
        <w:ind w:left="6480" w:hanging="180"/>
      </w:pPr>
    </w:lvl>
  </w:abstractNum>
  <w:abstractNum w:abstractNumId="12" w15:restartNumberingAfterBreak="0">
    <w:nsid w:val="65787C39"/>
    <w:multiLevelType w:val="hybridMultilevel"/>
    <w:tmpl w:val="BDA03E04"/>
    <w:lvl w:ilvl="0" w:tplc="0C090001">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BCE5F25"/>
    <w:multiLevelType w:val="hybridMultilevel"/>
    <w:tmpl w:val="49A21BE0"/>
    <w:lvl w:ilvl="0" w:tplc="768AFEF0">
      <w:start w:val="1"/>
      <w:numFmt w:val="decimal"/>
      <w:lvlText w:val="%1."/>
      <w:lvlJc w:val="left"/>
      <w:pPr>
        <w:ind w:left="360" w:hanging="360"/>
      </w:pPr>
      <w:rPr>
        <w:rFonts w:hint="default"/>
      </w:rPr>
    </w:lvl>
    <w:lvl w:ilvl="1" w:tplc="E04EBD7C" w:tentative="1">
      <w:start w:val="1"/>
      <w:numFmt w:val="lowerLetter"/>
      <w:lvlText w:val="%2."/>
      <w:lvlJc w:val="left"/>
      <w:pPr>
        <w:ind w:left="1080" w:hanging="360"/>
      </w:pPr>
    </w:lvl>
    <w:lvl w:ilvl="2" w:tplc="B8EA86A4" w:tentative="1">
      <w:start w:val="1"/>
      <w:numFmt w:val="lowerRoman"/>
      <w:lvlText w:val="%3."/>
      <w:lvlJc w:val="right"/>
      <w:pPr>
        <w:ind w:left="1800" w:hanging="180"/>
      </w:pPr>
    </w:lvl>
    <w:lvl w:ilvl="3" w:tplc="A3A44292" w:tentative="1">
      <w:start w:val="1"/>
      <w:numFmt w:val="decimal"/>
      <w:lvlText w:val="%4."/>
      <w:lvlJc w:val="left"/>
      <w:pPr>
        <w:ind w:left="2520" w:hanging="360"/>
      </w:pPr>
    </w:lvl>
    <w:lvl w:ilvl="4" w:tplc="6D9218C8" w:tentative="1">
      <w:start w:val="1"/>
      <w:numFmt w:val="lowerLetter"/>
      <w:lvlText w:val="%5."/>
      <w:lvlJc w:val="left"/>
      <w:pPr>
        <w:ind w:left="3240" w:hanging="360"/>
      </w:pPr>
    </w:lvl>
    <w:lvl w:ilvl="5" w:tplc="341C73E4" w:tentative="1">
      <w:start w:val="1"/>
      <w:numFmt w:val="lowerRoman"/>
      <w:lvlText w:val="%6."/>
      <w:lvlJc w:val="right"/>
      <w:pPr>
        <w:ind w:left="3960" w:hanging="180"/>
      </w:pPr>
    </w:lvl>
    <w:lvl w:ilvl="6" w:tplc="92B6D7CC" w:tentative="1">
      <w:start w:val="1"/>
      <w:numFmt w:val="decimal"/>
      <w:lvlText w:val="%7."/>
      <w:lvlJc w:val="left"/>
      <w:pPr>
        <w:ind w:left="4680" w:hanging="360"/>
      </w:pPr>
    </w:lvl>
    <w:lvl w:ilvl="7" w:tplc="4C98C186" w:tentative="1">
      <w:start w:val="1"/>
      <w:numFmt w:val="lowerLetter"/>
      <w:lvlText w:val="%8."/>
      <w:lvlJc w:val="left"/>
      <w:pPr>
        <w:ind w:left="5400" w:hanging="360"/>
      </w:pPr>
    </w:lvl>
    <w:lvl w:ilvl="8" w:tplc="B5180E88" w:tentative="1">
      <w:start w:val="1"/>
      <w:numFmt w:val="lowerRoman"/>
      <w:lvlText w:val="%9."/>
      <w:lvlJc w:val="right"/>
      <w:pPr>
        <w:ind w:left="6120" w:hanging="180"/>
      </w:pPr>
    </w:lvl>
  </w:abstractNum>
  <w:num w:numId="1">
    <w:abstractNumId w:val="3"/>
  </w:num>
  <w:num w:numId="2">
    <w:abstractNumId w:val="6"/>
  </w:num>
  <w:num w:numId="3">
    <w:abstractNumId w:val="13"/>
  </w:num>
  <w:num w:numId="4">
    <w:abstractNumId w:val="9"/>
  </w:num>
  <w:num w:numId="5">
    <w:abstractNumId w:val="11"/>
  </w:num>
  <w:num w:numId="6">
    <w:abstractNumId w:val="8"/>
  </w:num>
  <w:num w:numId="7">
    <w:abstractNumId w:val="5"/>
  </w:num>
  <w:num w:numId="8">
    <w:abstractNumId w:val="2"/>
  </w:num>
  <w:num w:numId="9">
    <w:abstractNumId w:val="0"/>
  </w:num>
  <w:num w:numId="10">
    <w:abstractNumId w:val="10"/>
  </w:num>
  <w:num w:numId="11">
    <w:abstractNumId w:val="12"/>
  </w:num>
  <w:num w:numId="12">
    <w:abstractNumId w:val="7"/>
  </w:num>
  <w:num w:numId="13">
    <w:abstractNumId w:val="1"/>
  </w:num>
  <w:num w:numId="14">
    <w:abstractNumId w:val="4"/>
  </w:num>
  <w:num w:numId="1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02"/>
    <w:rsid w:val="00057D39"/>
    <w:rsid w:val="000C337D"/>
    <w:rsid w:val="000F4B66"/>
    <w:rsid w:val="0012796F"/>
    <w:rsid w:val="00196D94"/>
    <w:rsid w:val="001B7485"/>
    <w:rsid w:val="001C04BB"/>
    <w:rsid w:val="001E50E1"/>
    <w:rsid w:val="00300C87"/>
    <w:rsid w:val="00317AD4"/>
    <w:rsid w:val="00350002"/>
    <w:rsid w:val="00410C37"/>
    <w:rsid w:val="00436A11"/>
    <w:rsid w:val="004B12E5"/>
    <w:rsid w:val="004C1801"/>
    <w:rsid w:val="005106F9"/>
    <w:rsid w:val="00517135"/>
    <w:rsid w:val="00556CCD"/>
    <w:rsid w:val="005649DF"/>
    <w:rsid w:val="00624CE4"/>
    <w:rsid w:val="00632F01"/>
    <w:rsid w:val="00652772"/>
    <w:rsid w:val="006B7F38"/>
    <w:rsid w:val="006E6229"/>
    <w:rsid w:val="0071063C"/>
    <w:rsid w:val="007F5F23"/>
    <w:rsid w:val="00830C01"/>
    <w:rsid w:val="00836414"/>
    <w:rsid w:val="00851643"/>
    <w:rsid w:val="008A4334"/>
    <w:rsid w:val="008B18FD"/>
    <w:rsid w:val="008D7C1A"/>
    <w:rsid w:val="009869C8"/>
    <w:rsid w:val="00997610"/>
    <w:rsid w:val="009B4C09"/>
    <w:rsid w:val="009C649A"/>
    <w:rsid w:val="00A14DCD"/>
    <w:rsid w:val="00B02AF6"/>
    <w:rsid w:val="00B33BE0"/>
    <w:rsid w:val="00D56442"/>
    <w:rsid w:val="00DB1F51"/>
    <w:rsid w:val="00E14ED2"/>
    <w:rsid w:val="00E33F9F"/>
    <w:rsid w:val="00E71D88"/>
    <w:rsid w:val="00F054C5"/>
    <w:rsid w:val="00F37779"/>
    <w:rsid w:val="00F65DF2"/>
    <w:rsid w:val="00FA1DA3"/>
    <w:rsid w:val="00FE31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D1C0"/>
  <w15:docId w15:val="{A5642320-3148-42FD-9946-A7EF2EEC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057D39"/>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5780</RACS_x0020_ID>
    <Approved_x0020_Provider xmlns="a8338b6e-77a6-4851-82b6-98166143ffdd">The Uniting Church in Australia Property Trust (Q.)</Approved_x0020_Provider>
    <Management_x0020_Company_x0020_ID xmlns="a8338b6e-77a6-4851-82b6-98166143ffdd" xsi:nil="true"/>
    <Home xmlns="a8338b6e-77a6-4851-82b6-98166143ffdd">Ny-Ku Byun Elders Village</Home>
    <Signed xmlns="a8338b6e-77a6-4851-82b6-98166143ffdd" xsi:nil="true"/>
    <Uploaded xmlns="a8338b6e-77a6-4851-82b6-98166143ffdd">False</Uploaded>
    <Management_x0020_Company xmlns="a8338b6e-77a6-4851-82b6-98166143ffdd" xsi:nil="true"/>
    <Doc_x0020_Date xmlns="a8338b6e-77a6-4851-82b6-98166143ffdd">2020-07-06T22:35:00+00:00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E89F5A96-2F5D-E611-924A-005056922186</Home_x0020_ID>
    <State xmlns="a8338b6e-77a6-4851-82b6-98166143ffdd">QLD</State>
    <Doc_x0020_Sent_Received_x0020_Date xmlns="a8338b6e-77a6-4851-82b6-98166143ffdd">2020-07-07T00:00:00+00:00</Doc_x0020_Sent_Received_x0020_Date>
    <Activity_x0020_ID xmlns="a8338b6e-77a6-4851-82b6-98166143ffdd">6C3891A7-44B4-EA11-B5AC-005056922186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810DADE-9D76-41F7-9C18-BE9A65B49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E2EC3630-C91C-450C-8042-77C8F28A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2548</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2020-08-04T01:34:00Z</cp:lastPrinted>
  <dcterms:created xsi:type="dcterms:W3CDTF">2020-08-04T05:04:00Z</dcterms:created>
  <dcterms:modified xsi:type="dcterms:W3CDTF">2020-08-04T05:04:00Z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