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DBE05" w14:textId="77777777" w:rsidR="003C6EC2" w:rsidRPr="003C6EC2" w:rsidRDefault="006E454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0BDBFB4" wp14:editId="10BDBFB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6335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0BDBFB6" wp14:editId="10BDBFB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3943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Oakwood Aged Care</w:t>
      </w:r>
      <w:r w:rsidRPr="003C6EC2">
        <w:rPr>
          <w:rFonts w:ascii="Arial Black" w:hAnsi="Arial Black"/>
        </w:rPr>
        <w:t xml:space="preserve"> </w:t>
      </w:r>
    </w:p>
    <w:p w14:paraId="10BDBE06" w14:textId="77777777" w:rsidR="003C6EC2" w:rsidRPr="003C6EC2" w:rsidRDefault="006E454B" w:rsidP="003C6EC2">
      <w:pPr>
        <w:pStyle w:val="Title"/>
        <w:spacing w:before="360" w:after="480"/>
      </w:pPr>
      <w:r w:rsidRPr="003C6EC2">
        <w:rPr>
          <w:rFonts w:ascii="Arial Black" w:eastAsia="Calibri" w:hAnsi="Arial Black"/>
          <w:sz w:val="56"/>
        </w:rPr>
        <w:t>Performance Report</w:t>
      </w:r>
    </w:p>
    <w:p w14:paraId="10BDBE07" w14:textId="77777777" w:rsidR="001E6954" w:rsidRPr="003C6EC2" w:rsidRDefault="006E454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 Ellis Street </w:t>
      </w:r>
      <w:r w:rsidRPr="003C6EC2">
        <w:rPr>
          <w:color w:val="FFFFFF" w:themeColor="background1"/>
          <w:sz w:val="28"/>
        </w:rPr>
        <w:br/>
        <w:t>ENFIELD SA 5085</w:t>
      </w:r>
      <w:r w:rsidRPr="003C6EC2">
        <w:rPr>
          <w:color w:val="FFFFFF" w:themeColor="background1"/>
          <w:sz w:val="28"/>
        </w:rPr>
        <w:br/>
      </w:r>
      <w:r w:rsidRPr="003C6EC2">
        <w:rPr>
          <w:rFonts w:eastAsia="Calibri"/>
          <w:color w:val="FFFFFF" w:themeColor="background1"/>
          <w:sz w:val="28"/>
          <w:szCs w:val="56"/>
          <w:lang w:eastAsia="en-US"/>
        </w:rPr>
        <w:t>Phone number: 08 8260 6888</w:t>
      </w:r>
    </w:p>
    <w:p w14:paraId="10BDBE08" w14:textId="77777777" w:rsidR="003C6EC2" w:rsidRDefault="006E454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6965 </w:t>
      </w:r>
    </w:p>
    <w:p w14:paraId="10BDBE09" w14:textId="77777777" w:rsidR="001E6954" w:rsidRPr="003C6EC2" w:rsidRDefault="006E454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Tolega Pty Ltd</w:t>
      </w:r>
    </w:p>
    <w:p w14:paraId="10BDBE0A" w14:textId="77777777" w:rsidR="001E6954" w:rsidRPr="003C6EC2" w:rsidRDefault="006E454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October 2021</w:t>
      </w:r>
    </w:p>
    <w:p w14:paraId="10BDBE0B" w14:textId="7965B568" w:rsidR="006B166B" w:rsidRPr="00E93D41" w:rsidRDefault="006E454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E4493">
        <w:rPr>
          <w:color w:val="FFFFFF" w:themeColor="background1"/>
          <w:sz w:val="28"/>
        </w:rPr>
        <w:t>19</w:t>
      </w:r>
      <w:r w:rsidR="00B87A31">
        <w:rPr>
          <w:color w:val="FFFFFF" w:themeColor="background1"/>
          <w:sz w:val="28"/>
        </w:rPr>
        <w:t xml:space="preserve"> November 2021</w:t>
      </w:r>
    </w:p>
    <w:bookmarkEnd w:id="0"/>
    <w:p w14:paraId="10BDBE0C" w14:textId="77777777" w:rsidR="001E6954" w:rsidRPr="003C6EC2" w:rsidRDefault="00EF375E" w:rsidP="001E6954">
      <w:pPr>
        <w:tabs>
          <w:tab w:val="left" w:pos="2127"/>
        </w:tabs>
        <w:spacing w:before="120"/>
        <w:rPr>
          <w:rFonts w:eastAsia="Calibri"/>
          <w:b/>
          <w:color w:val="FFFFFF" w:themeColor="background1"/>
          <w:sz w:val="28"/>
          <w:szCs w:val="56"/>
          <w:lang w:eastAsia="en-US"/>
        </w:rPr>
      </w:pPr>
    </w:p>
    <w:p w14:paraId="10BDBE0D" w14:textId="77777777" w:rsidR="003C6EC2" w:rsidRDefault="00EF375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0BDBE0E" w14:textId="77777777" w:rsidR="00F96D2E" w:rsidRDefault="006E454B" w:rsidP="00F96D2E">
      <w:pPr>
        <w:pStyle w:val="Heading1"/>
      </w:pPr>
      <w:bookmarkStart w:id="1" w:name="_Hlk32477662"/>
      <w:r>
        <w:lastRenderedPageBreak/>
        <w:t>Performance report prepared by</w:t>
      </w:r>
    </w:p>
    <w:p w14:paraId="10BDBE0F" w14:textId="1B045AB7" w:rsidR="00F96D2E" w:rsidRPr="009B0F30" w:rsidRDefault="00B87A31" w:rsidP="00F96D2E">
      <w:r w:rsidRPr="005E4493">
        <w:rPr>
          <w:rFonts w:cs="Times New Roman"/>
          <w:color w:val="000000" w:themeColor="text1"/>
        </w:rPr>
        <w:t>Marek Dubovinsky</w:t>
      </w:r>
      <w:r w:rsidR="006E454B" w:rsidRPr="005E4493">
        <w:rPr>
          <w:color w:val="000000" w:themeColor="text1"/>
        </w:rPr>
        <w:t xml:space="preserve">, </w:t>
      </w:r>
      <w:r w:rsidR="006E454B">
        <w:t>delegate of the Aged Care Quality and Safety Commissioner.</w:t>
      </w:r>
    </w:p>
    <w:p w14:paraId="10BDBE10" w14:textId="77777777" w:rsidR="00A30BEC" w:rsidRDefault="006E454B" w:rsidP="0094564F">
      <w:pPr>
        <w:pStyle w:val="Heading1"/>
      </w:pPr>
      <w:r>
        <w:t>Publication of report</w:t>
      </w:r>
    </w:p>
    <w:p w14:paraId="10BDBE11" w14:textId="77777777" w:rsidR="00A30BEC" w:rsidRPr="006B166B" w:rsidRDefault="006E454B"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0BDBE15" w14:textId="326ADDCB" w:rsidR="00C20EE9" w:rsidRPr="00B87A31" w:rsidRDefault="006E454B" w:rsidP="00B87A31">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C2F51" w14:paraId="10BDBE2D" w14:textId="77777777" w:rsidTr="00EB1D71">
        <w:trPr>
          <w:trHeight w:val="227"/>
        </w:trPr>
        <w:tc>
          <w:tcPr>
            <w:tcW w:w="3942" w:type="pct"/>
            <w:shd w:val="clear" w:color="auto" w:fill="auto"/>
          </w:tcPr>
          <w:p w14:paraId="10BDBE2B" w14:textId="77777777" w:rsidR="001E6954" w:rsidRPr="001E6954" w:rsidRDefault="006E454B" w:rsidP="003C6EC2">
            <w:pPr>
              <w:keepNext/>
              <w:spacing w:before="40" w:after="40" w:line="240" w:lineRule="auto"/>
              <w:ind w:right="-109"/>
              <w:rPr>
                <w:b/>
              </w:rPr>
            </w:pPr>
            <w:bookmarkStart w:id="3" w:name="_Hlk27119070"/>
            <w:bookmarkEnd w:id="2"/>
            <w:r w:rsidRPr="001E6954">
              <w:rPr>
                <w:b/>
              </w:rPr>
              <w:t>Standard 2 Ongoing assessment and planning with consumers</w:t>
            </w:r>
          </w:p>
        </w:tc>
        <w:tc>
          <w:tcPr>
            <w:tcW w:w="1058" w:type="pct"/>
            <w:shd w:val="clear" w:color="auto" w:fill="auto"/>
          </w:tcPr>
          <w:p w14:paraId="10BDBE2C" w14:textId="50674AC7" w:rsidR="001E6954" w:rsidRPr="001E6954" w:rsidRDefault="00EF375E" w:rsidP="003C6EC2">
            <w:pPr>
              <w:keepNext/>
              <w:spacing w:before="40" w:after="40" w:line="240" w:lineRule="auto"/>
              <w:jc w:val="right"/>
              <w:rPr>
                <w:b/>
                <w:color w:val="0000FF"/>
              </w:rPr>
            </w:pPr>
          </w:p>
        </w:tc>
      </w:tr>
      <w:tr w:rsidR="000C2F51" w14:paraId="10BDBE30" w14:textId="77777777" w:rsidTr="00EB1D71">
        <w:trPr>
          <w:trHeight w:val="227"/>
        </w:trPr>
        <w:tc>
          <w:tcPr>
            <w:tcW w:w="3942" w:type="pct"/>
            <w:shd w:val="clear" w:color="auto" w:fill="auto"/>
          </w:tcPr>
          <w:p w14:paraId="10BDBE2E" w14:textId="77777777" w:rsidR="001E6954" w:rsidRPr="001E6954" w:rsidRDefault="006E454B" w:rsidP="004C55D8">
            <w:pPr>
              <w:spacing w:before="40" w:after="40" w:line="240" w:lineRule="auto"/>
              <w:ind w:left="318" w:hanging="7"/>
            </w:pPr>
            <w:r w:rsidRPr="001E6954">
              <w:t>Requirement 2(3)(a)</w:t>
            </w:r>
          </w:p>
        </w:tc>
        <w:tc>
          <w:tcPr>
            <w:tcW w:w="1058" w:type="pct"/>
            <w:shd w:val="clear" w:color="auto" w:fill="auto"/>
          </w:tcPr>
          <w:p w14:paraId="10BDBE2F" w14:textId="368DDF63" w:rsidR="001E6954" w:rsidRPr="001E6954" w:rsidRDefault="006E454B" w:rsidP="00463EF3">
            <w:pPr>
              <w:spacing w:before="40" w:after="40" w:line="240" w:lineRule="auto"/>
              <w:jc w:val="right"/>
              <w:rPr>
                <w:color w:val="0000FF"/>
              </w:rPr>
            </w:pPr>
            <w:r w:rsidRPr="001E6954">
              <w:rPr>
                <w:bCs/>
                <w:iCs/>
                <w:color w:val="00577D"/>
                <w:szCs w:val="40"/>
              </w:rPr>
              <w:t>Compliant</w:t>
            </w:r>
          </w:p>
        </w:tc>
      </w:tr>
      <w:tr w:rsidR="000C2F51" w14:paraId="10BDBE3F" w14:textId="77777777" w:rsidTr="00EB1D71">
        <w:trPr>
          <w:trHeight w:val="227"/>
        </w:trPr>
        <w:tc>
          <w:tcPr>
            <w:tcW w:w="3942" w:type="pct"/>
            <w:shd w:val="clear" w:color="auto" w:fill="auto"/>
          </w:tcPr>
          <w:p w14:paraId="10BDBE3D" w14:textId="77777777" w:rsidR="001E6954" w:rsidRPr="001E6954" w:rsidRDefault="006E454B" w:rsidP="003C6EC2">
            <w:pPr>
              <w:keepNext/>
              <w:spacing w:before="40" w:after="40" w:line="240" w:lineRule="auto"/>
              <w:rPr>
                <w:b/>
              </w:rPr>
            </w:pPr>
            <w:r w:rsidRPr="001E6954">
              <w:rPr>
                <w:b/>
              </w:rPr>
              <w:t>Standard 3 Personal care and clinical care</w:t>
            </w:r>
          </w:p>
        </w:tc>
        <w:tc>
          <w:tcPr>
            <w:tcW w:w="1058" w:type="pct"/>
            <w:shd w:val="clear" w:color="auto" w:fill="auto"/>
          </w:tcPr>
          <w:p w14:paraId="10BDBE3E" w14:textId="25AC8B97" w:rsidR="001E6954" w:rsidRPr="001E6954" w:rsidRDefault="00EF375E" w:rsidP="003C6EC2">
            <w:pPr>
              <w:keepNext/>
              <w:spacing w:before="40" w:after="40" w:line="240" w:lineRule="auto"/>
              <w:jc w:val="right"/>
              <w:rPr>
                <w:b/>
                <w:color w:val="0000FF"/>
              </w:rPr>
            </w:pPr>
          </w:p>
        </w:tc>
      </w:tr>
      <w:tr w:rsidR="000C2F51" w14:paraId="10BDBE45" w14:textId="77777777" w:rsidTr="00EB1D71">
        <w:trPr>
          <w:trHeight w:val="227"/>
        </w:trPr>
        <w:tc>
          <w:tcPr>
            <w:tcW w:w="3942" w:type="pct"/>
            <w:shd w:val="clear" w:color="auto" w:fill="auto"/>
          </w:tcPr>
          <w:p w14:paraId="10BDBE43" w14:textId="77777777" w:rsidR="001E6954" w:rsidRPr="001E6954" w:rsidRDefault="006E454B" w:rsidP="004C55D8">
            <w:pPr>
              <w:spacing w:before="40" w:after="40" w:line="240" w:lineRule="auto"/>
              <w:ind w:left="318" w:hanging="7"/>
            </w:pPr>
            <w:r w:rsidRPr="001E6954">
              <w:t>Requirement 3(3)(b)</w:t>
            </w:r>
          </w:p>
        </w:tc>
        <w:tc>
          <w:tcPr>
            <w:tcW w:w="1058" w:type="pct"/>
            <w:shd w:val="clear" w:color="auto" w:fill="auto"/>
          </w:tcPr>
          <w:p w14:paraId="10BDBE44" w14:textId="3E51EFCC" w:rsidR="001E6954" w:rsidRPr="001E6954" w:rsidRDefault="006E454B" w:rsidP="00463EF3">
            <w:pPr>
              <w:spacing w:before="40" w:after="40" w:line="240" w:lineRule="auto"/>
              <w:jc w:val="right"/>
              <w:rPr>
                <w:color w:val="0000FF"/>
              </w:rPr>
            </w:pPr>
            <w:r w:rsidRPr="001E6954">
              <w:rPr>
                <w:bCs/>
                <w:iCs/>
                <w:color w:val="00577D"/>
                <w:szCs w:val="40"/>
              </w:rPr>
              <w:t>Compliant</w:t>
            </w:r>
          </w:p>
        </w:tc>
      </w:tr>
      <w:bookmarkEnd w:id="3"/>
    </w:tbl>
    <w:p w14:paraId="10BDBEAC" w14:textId="77777777" w:rsidR="008A22FF" w:rsidRDefault="00EF375E" w:rsidP="00463EF3">
      <w:pPr>
        <w:sectPr w:rsidR="008A22FF" w:rsidSect="001416E6">
          <w:headerReference w:type="first" r:id="rId16"/>
          <w:pgSz w:w="11906" w:h="16838"/>
          <w:pgMar w:top="1701" w:right="1418" w:bottom="1418" w:left="1418" w:header="709" w:footer="397" w:gutter="0"/>
          <w:cols w:space="708"/>
          <w:docGrid w:linePitch="360"/>
        </w:sectPr>
      </w:pPr>
    </w:p>
    <w:p w14:paraId="10BDBEAD" w14:textId="77777777" w:rsidR="007F5256" w:rsidRPr="00D21DCD" w:rsidRDefault="006E454B" w:rsidP="00EC5474">
      <w:pPr>
        <w:pStyle w:val="Heading1"/>
      </w:pPr>
      <w:r>
        <w:lastRenderedPageBreak/>
        <w:t>Detailed assessment</w:t>
      </w:r>
    </w:p>
    <w:p w14:paraId="10BDBEAE" w14:textId="77777777" w:rsidR="001E6954" w:rsidRPr="00D63989" w:rsidRDefault="006E454B"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0BDBEB0" w14:textId="77777777" w:rsidR="001E6954" w:rsidRPr="00D63989" w:rsidRDefault="006E454B" w:rsidP="001E6954">
      <w:r w:rsidRPr="00D63989">
        <w:t>The following information has been taken into account in developing this performance report:</w:t>
      </w:r>
    </w:p>
    <w:p w14:paraId="10BDBEB1" w14:textId="0C76A096" w:rsidR="004B33E7" w:rsidRPr="006518DE" w:rsidRDefault="006E454B" w:rsidP="006518DE">
      <w:pPr>
        <w:pStyle w:val="ListBullet"/>
        <w:ind w:left="425" w:hanging="425"/>
        <w:rPr>
          <w:color w:val="000000" w:themeColor="text1"/>
        </w:rPr>
      </w:pPr>
      <w:r w:rsidRPr="006518DE">
        <w:rPr>
          <w:color w:val="000000" w:themeColor="text1"/>
        </w:rPr>
        <w:t xml:space="preserve">the Assessment Team’s report for the Assessment Contact - Site; the </w:t>
      </w:r>
      <w:r w:rsidRPr="002F05F4">
        <w:rPr>
          <w:color w:val="000000" w:themeColor="text1"/>
        </w:rPr>
        <w:t>Assessment Contact - Site report was informed by</w:t>
      </w:r>
      <w:r w:rsidR="001E112F" w:rsidRPr="002F05F4">
        <w:rPr>
          <w:color w:val="000000" w:themeColor="text1"/>
        </w:rPr>
        <w:t xml:space="preserve"> </w:t>
      </w:r>
      <w:r w:rsidRPr="002F05F4">
        <w:rPr>
          <w:color w:val="000000" w:themeColor="text1"/>
        </w:rPr>
        <w:t>a site assessment, observations at the service, review of documents and interviews with staff, consumers/representatives and others</w:t>
      </w:r>
    </w:p>
    <w:p w14:paraId="192E2A91" w14:textId="3DFB5563" w:rsidR="00895078" w:rsidRPr="006518DE" w:rsidRDefault="006E454B" w:rsidP="006518DE">
      <w:pPr>
        <w:pStyle w:val="ListBullet"/>
        <w:ind w:left="425" w:hanging="425"/>
        <w:rPr>
          <w:color w:val="000000" w:themeColor="text1"/>
        </w:rPr>
      </w:pPr>
      <w:r w:rsidRPr="006518DE">
        <w:rPr>
          <w:color w:val="000000" w:themeColor="text1"/>
        </w:rPr>
        <w:t>the provider’s response to the Assessment Contact - Site report received</w:t>
      </w:r>
      <w:r w:rsidR="00895078" w:rsidRPr="006518DE">
        <w:rPr>
          <w:color w:val="000000" w:themeColor="text1"/>
        </w:rPr>
        <w:t xml:space="preserve"> 21 October 2021</w:t>
      </w:r>
    </w:p>
    <w:p w14:paraId="2D616CDA" w14:textId="0C5818A8" w:rsidR="00095CD4" w:rsidRDefault="00895078" w:rsidP="00477507">
      <w:pPr>
        <w:pStyle w:val="ListBullet"/>
        <w:ind w:left="425" w:hanging="425"/>
      </w:pPr>
      <w:r w:rsidRPr="006518DE">
        <w:rPr>
          <w:color w:val="000000" w:themeColor="text1"/>
        </w:rPr>
        <w:t xml:space="preserve">the </w:t>
      </w:r>
      <w:r w:rsidR="00B05294" w:rsidRPr="006518DE">
        <w:rPr>
          <w:color w:val="000000" w:themeColor="text1"/>
        </w:rPr>
        <w:t>Performance</w:t>
      </w:r>
      <w:r w:rsidR="00635857">
        <w:t xml:space="preserve"> </w:t>
      </w:r>
      <w:r w:rsidR="002F05F4">
        <w:t xml:space="preserve">Report dated </w:t>
      </w:r>
      <w:r w:rsidR="00B05294">
        <w:t>11 Ma</w:t>
      </w:r>
      <w:r w:rsidR="001661FB">
        <w:t>y</w:t>
      </w:r>
      <w:r w:rsidR="00B05294">
        <w:t xml:space="preserve"> 202</w:t>
      </w:r>
      <w:r w:rsidR="006518DE">
        <w:t>1 for the Site Audit</w:t>
      </w:r>
      <w:r w:rsidR="00A85DD4">
        <w:t xml:space="preserve"> conducted</w:t>
      </w:r>
      <w:r w:rsidR="00477507">
        <w:t xml:space="preserve"> on</w:t>
      </w:r>
      <w:r w:rsidR="00A85DD4">
        <w:t xml:space="preserve"> 5 January 2021 to </w:t>
      </w:r>
      <w:r w:rsidR="00477507">
        <w:t>7</w:t>
      </w:r>
      <w:r w:rsidR="00A85DD4">
        <w:t xml:space="preserve"> January 2021.</w:t>
      </w:r>
    </w:p>
    <w:p w14:paraId="10BDBEB5" w14:textId="09F594FD" w:rsidR="00C02DB0" w:rsidRDefault="00C02DB0" w:rsidP="00095CD4">
      <w:pPr>
        <w:pStyle w:val="ListBullet"/>
        <w:sectPr w:rsidR="00C02DB0" w:rsidSect="005058B8">
          <w:headerReference w:type="first" r:id="rId17"/>
          <w:pgSz w:w="11906" w:h="16838"/>
          <w:pgMar w:top="1701" w:right="1418" w:bottom="1418" w:left="1418" w:header="709" w:footer="397" w:gutter="0"/>
          <w:cols w:space="708"/>
          <w:docGrid w:linePitch="360"/>
        </w:sectPr>
      </w:pPr>
    </w:p>
    <w:p w14:paraId="10BDBEDA" w14:textId="08F40A27" w:rsidR="00CB3BA9" w:rsidRDefault="006E454B"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0BDBFBA" wp14:editId="10BDBFB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81806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10BDBEDB" w14:textId="77777777" w:rsidR="00ED6B57" w:rsidRPr="00ED6B57" w:rsidRDefault="006E454B" w:rsidP="00ED6B57">
      <w:pPr>
        <w:pStyle w:val="Heading3"/>
        <w:shd w:val="clear" w:color="auto" w:fill="F2F2F2" w:themeFill="background1" w:themeFillShade="F2"/>
      </w:pPr>
      <w:r w:rsidRPr="00ED6B57">
        <w:t>Consumer outcome:</w:t>
      </w:r>
    </w:p>
    <w:p w14:paraId="10BDBEDC" w14:textId="77777777" w:rsidR="00ED6B57" w:rsidRPr="00ED6B57" w:rsidRDefault="006E454B" w:rsidP="00C276BB">
      <w:pPr>
        <w:pStyle w:val="Heading3"/>
        <w:keepLines/>
        <w:numPr>
          <w:ilvl w:val="0"/>
          <w:numId w:val="4"/>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0BDBEDD" w14:textId="77777777" w:rsidR="00ED6B57" w:rsidRPr="00ED6B57" w:rsidRDefault="006E454B" w:rsidP="00ED6B57">
      <w:pPr>
        <w:pStyle w:val="Heading3"/>
        <w:shd w:val="clear" w:color="auto" w:fill="F2F2F2" w:themeFill="background1" w:themeFillShade="F2"/>
      </w:pPr>
      <w:r w:rsidRPr="00ED6B57">
        <w:t>Organisation statement:</w:t>
      </w:r>
    </w:p>
    <w:p w14:paraId="10BDBEDE" w14:textId="77777777" w:rsidR="00ED6B57" w:rsidRPr="00ED6B57" w:rsidRDefault="006E454B" w:rsidP="00C276BB">
      <w:pPr>
        <w:pStyle w:val="ListParagraph"/>
        <w:numPr>
          <w:ilvl w:val="0"/>
          <w:numId w:val="4"/>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0BDBEE0" w14:textId="66540F6A" w:rsidR="00154403" w:rsidRPr="005C5305" w:rsidRDefault="006E454B" w:rsidP="005C5305">
      <w:pPr>
        <w:pStyle w:val="Heading2"/>
      </w:pPr>
      <w:r>
        <w:t xml:space="preserve">Assessment </w:t>
      </w:r>
      <w:r w:rsidRPr="002B2C0F">
        <w:t>of Standard</w:t>
      </w:r>
      <w:r>
        <w:t xml:space="preserve"> 2</w:t>
      </w:r>
    </w:p>
    <w:p w14:paraId="53FD730B" w14:textId="3A82F264" w:rsidR="005C5305" w:rsidRDefault="005C5305" w:rsidP="00154403">
      <w:pPr>
        <w:rPr>
          <w:rFonts w:eastAsiaTheme="minorHAnsi"/>
        </w:rPr>
      </w:pPr>
      <w:r>
        <w:rPr>
          <w:rFonts w:eastAsiaTheme="minorHAnsi"/>
        </w:rPr>
        <w:t xml:space="preserve">The Assessment Team assessed Requirement </w:t>
      </w:r>
      <w:r w:rsidR="00D51E27">
        <w:rPr>
          <w:rFonts w:eastAsiaTheme="minorHAnsi"/>
        </w:rPr>
        <w:t>(3)(a) in Standard 2. All other Requirements in this Standard were not assessed</w:t>
      </w:r>
      <w:r w:rsidR="00A85DD4">
        <w:rPr>
          <w:rFonts w:eastAsiaTheme="minorHAnsi"/>
        </w:rPr>
        <w:t>, therefore, an overall rating of the Standard is not provided</w:t>
      </w:r>
      <w:r w:rsidR="00D51E27">
        <w:rPr>
          <w:rFonts w:eastAsiaTheme="minorHAnsi"/>
        </w:rPr>
        <w:t xml:space="preserve">.  </w:t>
      </w:r>
    </w:p>
    <w:p w14:paraId="78EBDC4B" w14:textId="098D9B3D" w:rsidR="00937D56" w:rsidRDefault="00937D56" w:rsidP="00937D56">
      <w:pPr>
        <w:spacing w:after="240"/>
        <w:rPr>
          <w:rFonts w:eastAsiaTheme="minorHAnsi"/>
          <w:color w:val="auto"/>
        </w:rPr>
      </w:pPr>
      <w:r>
        <w:rPr>
          <w:color w:val="auto"/>
        </w:rPr>
        <w:t>The purpose of the Assessment Contact was to assess the performance of the service in relation to Requirement (3)(a) in Standard 2. This Requirement was found Non-</w:t>
      </w:r>
      <w:r w:rsidRPr="00AA2D18">
        <w:rPr>
          <w:color w:val="auto"/>
        </w:rPr>
        <w:t xml:space="preserve">compliant following a Site Audit </w:t>
      </w:r>
      <w:r w:rsidR="00A85DD4">
        <w:rPr>
          <w:color w:val="auto"/>
        </w:rPr>
        <w:t>conducted</w:t>
      </w:r>
      <w:r w:rsidR="00A85DD4" w:rsidRPr="00AA2D18">
        <w:rPr>
          <w:color w:val="auto"/>
        </w:rPr>
        <w:t xml:space="preserve"> </w:t>
      </w:r>
      <w:r w:rsidR="000A0A24">
        <w:rPr>
          <w:color w:val="auto"/>
        </w:rPr>
        <w:t xml:space="preserve">on </w:t>
      </w:r>
      <w:r w:rsidRPr="00AA2D18">
        <w:rPr>
          <w:color w:val="auto"/>
        </w:rPr>
        <w:t>5 January 2021</w:t>
      </w:r>
      <w:r w:rsidR="00A85DD4">
        <w:rPr>
          <w:color w:val="auto"/>
        </w:rPr>
        <w:t xml:space="preserve"> to </w:t>
      </w:r>
      <w:r w:rsidR="00BD3139">
        <w:rPr>
          <w:color w:val="auto"/>
        </w:rPr>
        <w:t>7</w:t>
      </w:r>
      <w:r w:rsidR="00DE3C5A">
        <w:rPr>
          <w:color w:val="auto"/>
        </w:rPr>
        <w:t xml:space="preserve"> </w:t>
      </w:r>
      <w:r w:rsidR="00A85DD4">
        <w:rPr>
          <w:color w:val="auto"/>
        </w:rPr>
        <w:t>January 2021 where it was</w:t>
      </w:r>
      <w:r w:rsidRPr="00AA2D18">
        <w:rPr>
          <w:color w:val="auto"/>
        </w:rPr>
        <w:t xml:space="preserve"> found </w:t>
      </w:r>
      <w:r w:rsidRPr="00AA2D18">
        <w:rPr>
          <w:rFonts w:eastAsiaTheme="minorHAnsi"/>
          <w:color w:val="auto"/>
          <w:szCs w:val="22"/>
          <w:lang w:eastAsia="en-US"/>
        </w:rPr>
        <w:t xml:space="preserve">consumers’ progress notes, medication, pain and wound charts were inconsistent and lacked detail. Therefore, the service could not demonstrate how the assessment and planning documents guide staff, and how they inform the delivery of safe and effective care and services. </w:t>
      </w:r>
      <w:r w:rsidR="00A85DD4" w:rsidRPr="004F20B4">
        <w:rPr>
          <w:rFonts w:eastAsiaTheme="minorHAnsi"/>
          <w:color w:val="auto"/>
        </w:rPr>
        <w:t xml:space="preserve">The Assessment Team’s report included evidence of actions taken to address deficiencies identified </w:t>
      </w:r>
      <w:r w:rsidR="00A85DD4">
        <w:rPr>
          <w:rFonts w:eastAsiaTheme="minorHAnsi"/>
          <w:color w:val="auto"/>
        </w:rPr>
        <w:t xml:space="preserve">in the Site Audit </w:t>
      </w:r>
      <w:r w:rsidR="00A85DD4" w:rsidRPr="004F20B4">
        <w:rPr>
          <w:rFonts w:eastAsiaTheme="minorHAnsi"/>
          <w:color w:val="auto"/>
        </w:rPr>
        <w:t>which are detailed in the specific</w:t>
      </w:r>
      <w:r w:rsidR="00A85DD4">
        <w:rPr>
          <w:rFonts w:eastAsiaTheme="minorHAnsi"/>
          <w:color w:val="auto"/>
        </w:rPr>
        <w:t xml:space="preserve"> </w:t>
      </w:r>
      <w:r w:rsidR="00A85DD4" w:rsidRPr="004F20B4">
        <w:rPr>
          <w:rFonts w:eastAsiaTheme="minorHAnsi"/>
          <w:color w:val="auto"/>
        </w:rPr>
        <w:t>Requiremen</w:t>
      </w:r>
      <w:r w:rsidR="00A85DD4">
        <w:rPr>
          <w:rFonts w:eastAsiaTheme="minorHAnsi"/>
          <w:color w:val="auto"/>
        </w:rPr>
        <w:t>t below</w:t>
      </w:r>
      <w:r w:rsidR="00FE05EF">
        <w:rPr>
          <w:rFonts w:eastAsiaTheme="minorHAnsi"/>
          <w:color w:val="auto"/>
        </w:rPr>
        <w:t xml:space="preserve">. </w:t>
      </w:r>
      <w:r w:rsidR="00A85DD4">
        <w:rPr>
          <w:rFonts w:eastAsiaTheme="minorHAnsi"/>
          <w:color w:val="auto"/>
        </w:rPr>
        <w:t xml:space="preserve">The Assessment Team have recommended Requirement (3)(a) </w:t>
      </w:r>
      <w:r w:rsidR="00FE05EF">
        <w:rPr>
          <w:rFonts w:eastAsiaTheme="minorHAnsi"/>
          <w:color w:val="auto"/>
        </w:rPr>
        <w:t xml:space="preserve">as </w:t>
      </w:r>
      <w:r w:rsidR="00A85DD4">
        <w:rPr>
          <w:rFonts w:eastAsiaTheme="minorHAnsi"/>
          <w:color w:val="auto"/>
        </w:rPr>
        <w:t>met.</w:t>
      </w:r>
    </w:p>
    <w:p w14:paraId="26DB1543" w14:textId="0B6F222F" w:rsidR="00B84904" w:rsidRPr="00B84904" w:rsidRDefault="00937D56" w:rsidP="00937D56">
      <w:pPr>
        <w:spacing w:after="240"/>
        <w:rPr>
          <w:color w:val="auto"/>
        </w:rPr>
      </w:pPr>
      <w:r>
        <w:rPr>
          <w:color w:val="auto"/>
        </w:rPr>
        <w:t xml:space="preserve">I have considered the Assessment Team’s findings, the evidence documented in the Assessment Team’s report and </w:t>
      </w:r>
      <w:r>
        <w:t xml:space="preserve">provider’s response to </w:t>
      </w:r>
      <w:r>
        <w:rPr>
          <w:color w:val="auto"/>
        </w:rPr>
        <w:t>come to a view of Compliance with Requirement (3)(a) and find the service Compliant with Requirement (3)(a). The reasons for the findings are detailed in the specific Requirement below.</w:t>
      </w:r>
    </w:p>
    <w:p w14:paraId="5B1A154C" w14:textId="73E3255C" w:rsidR="00A83F29" w:rsidRPr="00BB0894" w:rsidRDefault="006E454B" w:rsidP="00BB0894">
      <w:pPr>
        <w:pStyle w:val="Heading2"/>
        <w:rPr>
          <w:i/>
          <w:color w:val="0000FF"/>
          <w:sz w:val="24"/>
          <w:szCs w:val="24"/>
        </w:rPr>
      </w:pPr>
      <w:r>
        <w:lastRenderedPageBreak/>
        <w:t>Assessment of Standard 2 Requirements</w:t>
      </w:r>
      <w:r w:rsidRPr="0066387A">
        <w:rPr>
          <w:i/>
          <w:color w:val="0000FF"/>
          <w:sz w:val="24"/>
          <w:szCs w:val="24"/>
        </w:rPr>
        <w:t xml:space="preserve"> </w:t>
      </w:r>
    </w:p>
    <w:p w14:paraId="10BDBEE3" w14:textId="73DB5BA3" w:rsidR="00934888" w:rsidRDefault="006E454B" w:rsidP="00934888">
      <w:pPr>
        <w:pStyle w:val="Heading3"/>
      </w:pPr>
      <w:r w:rsidRPr="00051035">
        <w:t xml:space="preserve">Requirement </w:t>
      </w:r>
      <w:r>
        <w:t>2</w:t>
      </w:r>
      <w:r w:rsidRPr="00051035">
        <w:t>(3)(a)</w:t>
      </w:r>
      <w:r w:rsidRPr="00051035">
        <w:tab/>
        <w:t>Compliant</w:t>
      </w:r>
    </w:p>
    <w:p w14:paraId="32A52EF0" w14:textId="4BB04276" w:rsidR="00DE7E12" w:rsidRDefault="006E454B" w:rsidP="000C54D9">
      <w:pPr>
        <w:rPr>
          <w:color w:val="000000" w:themeColor="text1"/>
        </w:rPr>
      </w:pPr>
      <w:r w:rsidRPr="008D114F">
        <w:rPr>
          <w:i/>
        </w:rPr>
        <w:t>Assessment and planning, including consideration of risks to the consumer’s health and well-being, informs the delivery of safe and effective care and services.</w:t>
      </w:r>
      <w:r w:rsidR="00CB61ED">
        <w:rPr>
          <w:i/>
        </w:rPr>
        <w:br/>
      </w:r>
      <w:r w:rsidR="00CB61ED">
        <w:rPr>
          <w:i/>
        </w:rPr>
        <w:br/>
      </w:r>
      <w:r w:rsidR="000C54D9" w:rsidRPr="009F01B3">
        <w:rPr>
          <w:color w:val="000000" w:themeColor="text1"/>
        </w:rPr>
        <w:t xml:space="preserve">This Requirement was found Non-compliant following </w:t>
      </w:r>
      <w:r w:rsidR="000C54D9">
        <w:rPr>
          <w:color w:val="000000" w:themeColor="text1"/>
        </w:rPr>
        <w:t xml:space="preserve">a Site Audit </w:t>
      </w:r>
      <w:r w:rsidR="00A85DD4">
        <w:rPr>
          <w:color w:val="000000" w:themeColor="text1"/>
        </w:rPr>
        <w:t>conducted</w:t>
      </w:r>
      <w:r w:rsidR="000C54D9">
        <w:rPr>
          <w:color w:val="000000" w:themeColor="text1"/>
        </w:rPr>
        <w:t xml:space="preserve"> </w:t>
      </w:r>
      <w:r w:rsidR="00357615">
        <w:rPr>
          <w:color w:val="000000" w:themeColor="text1"/>
        </w:rPr>
        <w:t>5 January 2021</w:t>
      </w:r>
      <w:r w:rsidR="00A85DD4">
        <w:rPr>
          <w:color w:val="000000" w:themeColor="text1"/>
        </w:rPr>
        <w:t xml:space="preserve"> to </w:t>
      </w:r>
      <w:r w:rsidR="00BD3139">
        <w:rPr>
          <w:color w:val="000000" w:themeColor="text1"/>
        </w:rPr>
        <w:t>7</w:t>
      </w:r>
      <w:r w:rsidR="00A85DD4">
        <w:rPr>
          <w:color w:val="000000" w:themeColor="text1"/>
        </w:rPr>
        <w:t xml:space="preserve"> January 2021 where it was found the service </w:t>
      </w:r>
      <w:r w:rsidR="00B91705">
        <w:rPr>
          <w:color w:val="000000" w:themeColor="text1"/>
        </w:rPr>
        <w:t>was unable to demonstrate</w:t>
      </w:r>
      <w:r w:rsidR="00B91705" w:rsidRPr="00B91705">
        <w:rPr>
          <w:i/>
        </w:rPr>
        <w:t xml:space="preserve"> </w:t>
      </w:r>
      <w:r w:rsidR="00B91705">
        <w:t>a</w:t>
      </w:r>
      <w:r w:rsidR="00B91705" w:rsidRPr="00B91705">
        <w:t xml:space="preserve">ssessment and planning, including consideration of risks to the consumer’s health and well-being, </w:t>
      </w:r>
      <w:r w:rsidR="00A85DD4" w:rsidRPr="00B91705">
        <w:t>inform</w:t>
      </w:r>
      <w:r w:rsidR="00A85DD4">
        <w:t>ed</w:t>
      </w:r>
      <w:r w:rsidR="00A85DD4" w:rsidRPr="00B91705">
        <w:t xml:space="preserve"> </w:t>
      </w:r>
      <w:r w:rsidR="00B91705" w:rsidRPr="00B91705">
        <w:t>the delivery of safe and effective care and services</w:t>
      </w:r>
      <w:r w:rsidR="00B91705" w:rsidRPr="008D114F">
        <w:rPr>
          <w:i/>
        </w:rPr>
        <w:t>.</w:t>
      </w:r>
      <w:r w:rsidR="00B91705">
        <w:rPr>
          <w:color w:val="000000" w:themeColor="text1"/>
        </w:rPr>
        <w:t xml:space="preserve"> </w:t>
      </w:r>
      <w:r w:rsidR="001F61E1">
        <w:rPr>
          <w:color w:val="auto"/>
        </w:rPr>
        <w:t>The delegate f</w:t>
      </w:r>
      <w:r w:rsidR="00DE7E12" w:rsidRPr="00AA2D18">
        <w:rPr>
          <w:color w:val="auto"/>
        </w:rPr>
        <w:t xml:space="preserve">ound </w:t>
      </w:r>
      <w:r w:rsidR="00DE7E12" w:rsidRPr="00AA2D18">
        <w:rPr>
          <w:rFonts w:eastAsiaTheme="minorHAnsi"/>
          <w:color w:val="auto"/>
          <w:szCs w:val="22"/>
          <w:lang w:eastAsia="en-US"/>
        </w:rPr>
        <w:t>consumers’ progress notes, medication, pain and wound charts were inconsistent and lacked detail</w:t>
      </w:r>
      <w:r w:rsidR="00AD1242">
        <w:rPr>
          <w:color w:val="000000" w:themeColor="text1"/>
        </w:rPr>
        <w:t>.</w:t>
      </w:r>
      <w:r w:rsidR="00B432F8">
        <w:rPr>
          <w:color w:val="000000" w:themeColor="text1"/>
        </w:rPr>
        <w:t xml:space="preserve"> </w:t>
      </w:r>
      <w:r w:rsidR="00AD1242" w:rsidRPr="00AA2D18">
        <w:rPr>
          <w:rFonts w:eastAsiaTheme="minorHAnsi"/>
          <w:color w:val="auto"/>
          <w:szCs w:val="22"/>
          <w:lang w:eastAsia="en-US"/>
        </w:rPr>
        <w:t>Therefore, the service could not demonstrate how the assessment and planning documents guide staff, and how they inform the delivery of safe and effective care and services</w:t>
      </w:r>
      <w:r w:rsidR="00A17B4B">
        <w:rPr>
          <w:rFonts w:eastAsiaTheme="minorHAnsi"/>
          <w:color w:val="auto"/>
          <w:szCs w:val="22"/>
          <w:lang w:eastAsia="en-US"/>
        </w:rPr>
        <w:t xml:space="preserve">. </w:t>
      </w:r>
    </w:p>
    <w:p w14:paraId="75CAC556" w14:textId="43C04D58" w:rsidR="00A17B4B" w:rsidRPr="00BA3E16" w:rsidRDefault="00B022C3" w:rsidP="00BA3E16">
      <w:pPr>
        <w:rPr>
          <w:color w:val="000000" w:themeColor="text1"/>
        </w:rPr>
      </w:pPr>
      <w:r w:rsidRPr="009F01B3">
        <w:rPr>
          <w:color w:val="000000" w:themeColor="text1"/>
        </w:rPr>
        <w:t>The Assessment Team’s</w:t>
      </w:r>
      <w:r w:rsidR="001A7F4C">
        <w:rPr>
          <w:color w:val="000000" w:themeColor="text1"/>
        </w:rPr>
        <w:t xml:space="preserve"> report</w:t>
      </w:r>
      <w:r w:rsidRPr="009F01B3">
        <w:rPr>
          <w:color w:val="000000" w:themeColor="text1"/>
        </w:rPr>
        <w:t xml:space="preserve"> </w:t>
      </w:r>
      <w:r w:rsidR="001A7F4C">
        <w:rPr>
          <w:color w:val="000000" w:themeColor="text1"/>
        </w:rPr>
        <w:t>following an Assessment Contact</w:t>
      </w:r>
      <w:r w:rsidRPr="009F01B3">
        <w:rPr>
          <w:color w:val="000000" w:themeColor="text1"/>
        </w:rPr>
        <w:t xml:space="preserve"> dated </w:t>
      </w:r>
      <w:r>
        <w:rPr>
          <w:color w:val="000000" w:themeColor="text1"/>
        </w:rPr>
        <w:t>1 October 2021</w:t>
      </w:r>
      <w:r w:rsidRPr="009F01B3">
        <w:rPr>
          <w:color w:val="000000" w:themeColor="text1"/>
        </w:rPr>
        <w:t xml:space="preserve"> provided evidence of actions taken to address the Non-compliance</w:t>
      </w:r>
      <w:r>
        <w:rPr>
          <w:color w:val="000000" w:themeColor="text1"/>
        </w:rPr>
        <w:t>,</w:t>
      </w:r>
      <w:r w:rsidRPr="009F01B3">
        <w:rPr>
          <w:color w:val="000000" w:themeColor="text1"/>
        </w:rPr>
        <w:t xml:space="preserve"> including, but not limited to:</w:t>
      </w:r>
    </w:p>
    <w:p w14:paraId="73EE0C6E" w14:textId="25259481" w:rsidR="00BA3E16" w:rsidRPr="003565BF" w:rsidRDefault="000308E5" w:rsidP="003565BF">
      <w:pPr>
        <w:pStyle w:val="ListBullet"/>
        <w:ind w:left="425" w:hanging="425"/>
        <w:rPr>
          <w:color w:val="000000" w:themeColor="text1"/>
        </w:rPr>
      </w:pPr>
      <w:r w:rsidRPr="003565BF">
        <w:rPr>
          <w:color w:val="000000" w:themeColor="text1"/>
        </w:rPr>
        <w:t xml:space="preserve">Introduction of a </w:t>
      </w:r>
      <w:r w:rsidR="00BA3E16" w:rsidRPr="003565BF">
        <w:rPr>
          <w:color w:val="000000" w:themeColor="text1"/>
        </w:rPr>
        <w:t>Care Plan Evaluation Guide providing staff with a step-by-step guide to completing care plan reviews, including the requirement to conduct various assessments</w:t>
      </w:r>
      <w:r w:rsidRPr="003565BF">
        <w:rPr>
          <w:color w:val="000000" w:themeColor="text1"/>
        </w:rPr>
        <w:t>.</w:t>
      </w:r>
    </w:p>
    <w:p w14:paraId="0C3FA8AA" w14:textId="1BA6E990" w:rsidR="00BA3E16" w:rsidRPr="003565BF" w:rsidRDefault="00BA3E16" w:rsidP="003565BF">
      <w:pPr>
        <w:pStyle w:val="ListBullet"/>
        <w:ind w:left="425" w:hanging="425"/>
        <w:rPr>
          <w:color w:val="000000" w:themeColor="text1"/>
        </w:rPr>
      </w:pPr>
      <w:r w:rsidRPr="003565BF">
        <w:rPr>
          <w:color w:val="000000" w:themeColor="text1"/>
        </w:rPr>
        <w:t xml:space="preserve">Training provided to nursing staff regarding the need to check assessments in the electronic clinical management system and any computer-generated autofill criteria that may be incorrect. </w:t>
      </w:r>
    </w:p>
    <w:p w14:paraId="2F4B14FB" w14:textId="04617357" w:rsidR="00BA3E16" w:rsidRPr="00107783" w:rsidRDefault="00BA3E16" w:rsidP="003565BF">
      <w:pPr>
        <w:pStyle w:val="ListBullet"/>
        <w:ind w:left="425" w:hanging="425"/>
        <w:rPr>
          <w:color w:val="000000" w:themeColor="text1"/>
        </w:rPr>
      </w:pPr>
      <w:r w:rsidRPr="003565BF">
        <w:rPr>
          <w:color w:val="000000" w:themeColor="text1"/>
        </w:rPr>
        <w:t xml:space="preserve">Additional training and meetings for staff </w:t>
      </w:r>
      <w:r w:rsidR="000308E5" w:rsidRPr="003565BF">
        <w:rPr>
          <w:color w:val="000000" w:themeColor="text1"/>
        </w:rPr>
        <w:t xml:space="preserve">in relation to </w:t>
      </w:r>
      <w:r w:rsidR="00983EE0" w:rsidRPr="003565BF">
        <w:rPr>
          <w:color w:val="000000" w:themeColor="text1"/>
        </w:rPr>
        <w:t>pain assessment, medication administration</w:t>
      </w:r>
      <w:r w:rsidR="00CA48DF" w:rsidRPr="003565BF">
        <w:rPr>
          <w:color w:val="000000" w:themeColor="text1"/>
        </w:rPr>
        <w:t xml:space="preserve"> and management</w:t>
      </w:r>
      <w:r w:rsidR="00AF48A2" w:rsidRPr="003565BF">
        <w:rPr>
          <w:color w:val="000000" w:themeColor="text1"/>
        </w:rPr>
        <w:t>, care planning</w:t>
      </w:r>
      <w:r w:rsidR="00E22F5D" w:rsidRPr="003565BF">
        <w:rPr>
          <w:color w:val="000000" w:themeColor="text1"/>
        </w:rPr>
        <w:t xml:space="preserve">, </w:t>
      </w:r>
      <w:r w:rsidR="00AF48A2" w:rsidRPr="003565BF">
        <w:rPr>
          <w:color w:val="000000" w:themeColor="text1"/>
        </w:rPr>
        <w:t>wound management</w:t>
      </w:r>
      <w:r w:rsidR="00E22F5D" w:rsidRPr="003565BF">
        <w:rPr>
          <w:color w:val="000000" w:themeColor="text1"/>
        </w:rPr>
        <w:t xml:space="preserve"> and lifestyle </w:t>
      </w:r>
      <w:r w:rsidR="00CA48DF" w:rsidRPr="003565BF">
        <w:rPr>
          <w:color w:val="000000" w:themeColor="text1"/>
        </w:rPr>
        <w:t>care</w:t>
      </w:r>
      <w:r w:rsidR="00C901EB">
        <w:rPr>
          <w:color w:val="000000" w:themeColor="text1"/>
        </w:rPr>
        <w:t>.</w:t>
      </w:r>
    </w:p>
    <w:p w14:paraId="3FE0BA1B" w14:textId="1CF3AB54" w:rsidR="00BA3E16" w:rsidRPr="00107783" w:rsidRDefault="00BA3E16" w:rsidP="003565BF">
      <w:pPr>
        <w:pStyle w:val="ListBullet"/>
        <w:ind w:left="425" w:hanging="425"/>
        <w:rPr>
          <w:color w:val="000000" w:themeColor="text1"/>
        </w:rPr>
      </w:pPr>
      <w:r w:rsidRPr="00107783">
        <w:rPr>
          <w:color w:val="000000" w:themeColor="text1"/>
        </w:rPr>
        <w:t xml:space="preserve">Review of consumer care plans, undertaken by additional nursing staff, to ensure all information regarding care and services is accurate, up-to-date and complete. </w:t>
      </w:r>
    </w:p>
    <w:p w14:paraId="4B0066AB" w14:textId="4BDAE8DE" w:rsidR="00107783" w:rsidRPr="00107783" w:rsidRDefault="00107783" w:rsidP="00107783">
      <w:pPr>
        <w:pStyle w:val="ListBullet"/>
        <w:ind w:left="425" w:hanging="425"/>
        <w:rPr>
          <w:color w:val="000000" w:themeColor="text1"/>
        </w:rPr>
      </w:pPr>
      <w:r w:rsidRPr="00107783">
        <w:rPr>
          <w:color w:val="000000" w:themeColor="text1"/>
        </w:rPr>
        <w:t xml:space="preserve">Pain management flow chart introduced to assist nursing staff which was also incorporated into an updated Pain Management Policy. </w:t>
      </w:r>
    </w:p>
    <w:p w14:paraId="2DE4B5F6" w14:textId="3B0A1C37" w:rsidR="00AA48CB" w:rsidRDefault="00AA48CB" w:rsidP="00AA48CB">
      <w:pPr>
        <w:pStyle w:val="ListBullet"/>
        <w:numPr>
          <w:ilvl w:val="0"/>
          <w:numId w:val="0"/>
        </w:numPr>
      </w:pPr>
      <w:r w:rsidRPr="00085580">
        <w:t>In relation to Standard 2 Requirement (3)(a), information provided to the Assessment Team by consumers</w:t>
      </w:r>
      <w:r w:rsidR="00A85DD4">
        <w:t xml:space="preserve"> and</w:t>
      </w:r>
      <w:r w:rsidR="00A85DD4" w:rsidRPr="00085580">
        <w:t xml:space="preserve"> </w:t>
      </w:r>
      <w:r w:rsidRPr="00085580">
        <w:t>management and documentation sampled demonstrated:</w:t>
      </w:r>
    </w:p>
    <w:p w14:paraId="57FED84C" w14:textId="77777777" w:rsidR="00C371E0" w:rsidRDefault="00C371E0" w:rsidP="00C276BB">
      <w:pPr>
        <w:pStyle w:val="ListBullet"/>
        <w:numPr>
          <w:ilvl w:val="0"/>
          <w:numId w:val="5"/>
        </w:numPr>
      </w:pPr>
      <w:r w:rsidRPr="1552A4B3">
        <w:t>The service has documentation to support staff to undertake assessment and planning through an admission checklist, various assessment flow charts and a care planning flow chart to assist nurses on their allocated shift in reviewing progress notes and completing assessments/charts.</w:t>
      </w:r>
    </w:p>
    <w:p w14:paraId="246A2693" w14:textId="0DE94D57" w:rsidR="00077415" w:rsidRPr="00077415" w:rsidRDefault="00077415" w:rsidP="003565BF">
      <w:pPr>
        <w:pStyle w:val="ListBullet"/>
        <w:ind w:left="425" w:hanging="425"/>
      </w:pPr>
      <w:r w:rsidRPr="00077415">
        <w:lastRenderedPageBreak/>
        <w:t>Five consumers and</w:t>
      </w:r>
      <w:r w:rsidR="00A85DD4">
        <w:t>/</w:t>
      </w:r>
      <w:r w:rsidRPr="00077415">
        <w:t xml:space="preserve">or representatives interviewed confirmed they are involved in the assessment and planning process to inform service delivery. </w:t>
      </w:r>
    </w:p>
    <w:p w14:paraId="1B7E8F01" w14:textId="649B0FFD" w:rsidR="004E5AAE" w:rsidRDefault="00020636" w:rsidP="003565BF">
      <w:pPr>
        <w:pStyle w:val="ListBullet"/>
        <w:ind w:left="425" w:hanging="425"/>
      </w:pPr>
      <w:r w:rsidRPr="003565BF">
        <w:t>Consumer A</w:t>
      </w:r>
      <w:r w:rsidR="00CC1EE1" w:rsidRPr="003565BF">
        <w:t xml:space="preserve"> </w:t>
      </w:r>
      <w:r w:rsidR="00951D06">
        <w:t xml:space="preserve">had </w:t>
      </w:r>
      <w:r w:rsidR="00A85DD4">
        <w:t>an</w:t>
      </w:r>
      <w:r w:rsidR="00A85DD4" w:rsidRPr="003565BF">
        <w:t xml:space="preserve"> </w:t>
      </w:r>
      <w:r w:rsidR="00CC1EE1" w:rsidRPr="003565BF">
        <w:t>in</w:t>
      </w:r>
      <w:r w:rsidR="004E3312" w:rsidRPr="003565BF">
        <w:t xml:space="preserve">cidence </w:t>
      </w:r>
      <w:r w:rsidR="00CC1EE1" w:rsidRPr="003565BF">
        <w:t xml:space="preserve">of pain when </w:t>
      </w:r>
      <w:r w:rsidR="004E3312" w:rsidRPr="003565BF">
        <w:t xml:space="preserve">voiding </w:t>
      </w:r>
      <w:r w:rsidR="0095499D" w:rsidRPr="003565BF">
        <w:t>following a hospital admission</w:t>
      </w:r>
      <w:r w:rsidR="00044B35" w:rsidRPr="003565BF">
        <w:t>. F</w:t>
      </w:r>
      <w:r w:rsidR="002301C9" w:rsidRPr="003565BF">
        <w:t>ollow up investigations identified nothing abnormal</w:t>
      </w:r>
      <w:r w:rsidR="00044B35" w:rsidRPr="003565BF">
        <w:t xml:space="preserve">. However, </w:t>
      </w:r>
      <w:r w:rsidR="00765355" w:rsidRPr="003565BF">
        <w:t>no continence charting was undertaken f</w:t>
      </w:r>
      <w:r w:rsidR="004E5AAE" w:rsidRPr="003565BF">
        <w:t xml:space="preserve">ollowing the incidence. </w:t>
      </w:r>
      <w:r w:rsidR="0084580A">
        <w:t xml:space="preserve">The representative was </w:t>
      </w:r>
      <w:r w:rsidR="00693753">
        <w:t>satisfied</w:t>
      </w:r>
      <w:r w:rsidR="0084580A">
        <w:t xml:space="preserve"> with the assessment and care planning process. </w:t>
      </w:r>
      <w:r w:rsidR="00562EE5">
        <w:t xml:space="preserve">Consumer A </w:t>
      </w:r>
      <w:r w:rsidR="00D313FD">
        <w:t>had a range of assessments completed</w:t>
      </w:r>
      <w:r w:rsidR="000C6F1C">
        <w:t xml:space="preserve"> to address</w:t>
      </w:r>
      <w:r w:rsidR="00D313FD">
        <w:t xml:space="preserve"> </w:t>
      </w:r>
      <w:r w:rsidR="000C6F1C">
        <w:t>behaviour, dietary, functional, pain, skin,</w:t>
      </w:r>
      <w:r w:rsidR="00041CDA">
        <w:t xml:space="preserve"> </w:t>
      </w:r>
      <w:r w:rsidR="000C6F1C">
        <w:t>sleep, wounds</w:t>
      </w:r>
      <w:r w:rsidR="00041CDA">
        <w:t xml:space="preserve"> and social</w:t>
      </w:r>
      <w:r w:rsidR="008A0465">
        <w:t xml:space="preserve"> care and service needs</w:t>
      </w:r>
      <w:r w:rsidR="00041CDA">
        <w:t xml:space="preserve">. </w:t>
      </w:r>
      <w:r w:rsidR="000C6F1C">
        <w:t xml:space="preserve"> </w:t>
      </w:r>
    </w:p>
    <w:p w14:paraId="304B8C71" w14:textId="460F6EA3" w:rsidR="00FB4A40" w:rsidRPr="003565BF" w:rsidRDefault="00FB4A40" w:rsidP="00FB4A40">
      <w:pPr>
        <w:pStyle w:val="ListBullet"/>
        <w:numPr>
          <w:ilvl w:val="0"/>
          <w:numId w:val="27"/>
        </w:numPr>
      </w:pPr>
      <w:bookmarkStart w:id="5" w:name="_Hlk88219519"/>
      <w:r>
        <w:t xml:space="preserve">The provider’s response included additional information to clarify information in the Assessment Team’s report relating to Consumer A. The provider’s response indicated Consumer A had an investigation completed by a health professional following the incidence of burning whilst voiding and the outcome did not require further investigation. Furthermore, the consumer had no further episodes of pain whilst voiding. In addition, the consumer had continence charting completed prior to identify the consumer’s continence care needs.  </w:t>
      </w:r>
    </w:p>
    <w:bookmarkEnd w:id="5"/>
    <w:p w14:paraId="17DA1D70" w14:textId="430D21B4" w:rsidR="004E3312" w:rsidRPr="00FB4A40" w:rsidRDefault="00BC3CE9" w:rsidP="00E418AE">
      <w:pPr>
        <w:pStyle w:val="ListBullet"/>
        <w:ind w:left="425" w:hanging="425"/>
        <w:rPr>
          <w:rFonts w:asciiTheme="minorHAnsi" w:eastAsiaTheme="minorEastAsia" w:hAnsiTheme="minorHAnsi" w:cstheme="minorBidi"/>
          <w:color w:val="000000" w:themeColor="text1"/>
        </w:rPr>
      </w:pPr>
      <w:r w:rsidRPr="00693753">
        <w:rPr>
          <w:color w:val="000000" w:themeColor="text1"/>
        </w:rPr>
        <w:t>Consumer B</w:t>
      </w:r>
      <w:r w:rsidR="00A76B56" w:rsidRPr="00693753">
        <w:rPr>
          <w:color w:val="000000" w:themeColor="text1"/>
        </w:rPr>
        <w:t xml:space="preserve"> had a medical condition which was</w:t>
      </w:r>
      <w:r w:rsidR="00562EE5" w:rsidRPr="00693753">
        <w:rPr>
          <w:color w:val="000000" w:themeColor="text1"/>
        </w:rPr>
        <w:t xml:space="preserve"> </w:t>
      </w:r>
      <w:r w:rsidR="00A76B56" w:rsidRPr="00693753">
        <w:rPr>
          <w:color w:val="000000" w:themeColor="text1"/>
        </w:rPr>
        <w:t xml:space="preserve">not documented </w:t>
      </w:r>
      <w:r w:rsidR="00D27D14" w:rsidRPr="00693753">
        <w:rPr>
          <w:color w:val="000000" w:themeColor="text1"/>
        </w:rPr>
        <w:t>o</w:t>
      </w:r>
      <w:r w:rsidR="00A76B56" w:rsidRPr="00693753">
        <w:rPr>
          <w:color w:val="000000" w:themeColor="text1"/>
        </w:rPr>
        <w:t xml:space="preserve">n </w:t>
      </w:r>
      <w:r w:rsidR="00D27D14" w:rsidRPr="00693753">
        <w:rPr>
          <w:color w:val="000000" w:themeColor="text1"/>
        </w:rPr>
        <w:t xml:space="preserve">three </w:t>
      </w:r>
      <w:r w:rsidR="00A76B56" w:rsidRPr="00693753">
        <w:rPr>
          <w:color w:val="000000" w:themeColor="text1"/>
        </w:rPr>
        <w:t>skin assessment</w:t>
      </w:r>
      <w:r w:rsidR="00A85DD4">
        <w:rPr>
          <w:color w:val="000000" w:themeColor="text1"/>
        </w:rPr>
        <w:t>s</w:t>
      </w:r>
      <w:r w:rsidR="00A76B56" w:rsidRPr="00693753">
        <w:rPr>
          <w:color w:val="000000" w:themeColor="text1"/>
        </w:rPr>
        <w:t xml:space="preserve">. However, wound charting showed the service had </w:t>
      </w:r>
      <w:r w:rsidR="00465392" w:rsidRPr="00693753">
        <w:rPr>
          <w:color w:val="000000" w:themeColor="text1"/>
        </w:rPr>
        <w:t xml:space="preserve">been monitoring the consumer’s </w:t>
      </w:r>
      <w:r w:rsidR="002F2B03" w:rsidRPr="00693753">
        <w:rPr>
          <w:color w:val="000000" w:themeColor="text1"/>
        </w:rPr>
        <w:t xml:space="preserve">medical condition, </w:t>
      </w:r>
      <w:r w:rsidR="00465392" w:rsidRPr="00693753">
        <w:rPr>
          <w:color w:val="000000" w:themeColor="text1"/>
        </w:rPr>
        <w:t>wound</w:t>
      </w:r>
      <w:r w:rsidR="002F2B03" w:rsidRPr="00693753">
        <w:rPr>
          <w:color w:val="000000" w:themeColor="text1"/>
        </w:rPr>
        <w:t>s</w:t>
      </w:r>
      <w:r w:rsidR="00484D92" w:rsidRPr="00693753">
        <w:rPr>
          <w:color w:val="000000" w:themeColor="text1"/>
        </w:rPr>
        <w:t xml:space="preserve"> an</w:t>
      </w:r>
      <w:r w:rsidR="00963618" w:rsidRPr="00693753">
        <w:rPr>
          <w:color w:val="000000" w:themeColor="text1"/>
        </w:rPr>
        <w:t xml:space="preserve">d monitoring and </w:t>
      </w:r>
      <w:r w:rsidR="00416745" w:rsidRPr="00693753">
        <w:rPr>
          <w:color w:val="000000" w:themeColor="text1"/>
        </w:rPr>
        <w:t>addressing</w:t>
      </w:r>
      <w:r w:rsidR="00EB30B7" w:rsidRPr="00693753">
        <w:rPr>
          <w:color w:val="000000" w:themeColor="text1"/>
        </w:rPr>
        <w:t xml:space="preserve"> the consumer’s pain</w:t>
      </w:r>
      <w:r w:rsidR="00416745" w:rsidRPr="00693753">
        <w:rPr>
          <w:color w:val="000000" w:themeColor="text1"/>
        </w:rPr>
        <w:t xml:space="preserve">. </w:t>
      </w:r>
    </w:p>
    <w:p w14:paraId="69D2BF25" w14:textId="40FA69B2" w:rsidR="00FB4A40" w:rsidRPr="00FB4A40" w:rsidRDefault="00FB4A40" w:rsidP="00FB4A40">
      <w:pPr>
        <w:pStyle w:val="ListBullet"/>
        <w:numPr>
          <w:ilvl w:val="0"/>
          <w:numId w:val="27"/>
        </w:numPr>
      </w:pPr>
      <w:r>
        <w:t xml:space="preserve">The provider’s response included additional information to clarify information in the Assessment Team’s report relating to Consumer B. The provider’s response indicates Consumer B had a three-day pain chart completed to monitor the consumer’s pain.  </w:t>
      </w:r>
    </w:p>
    <w:p w14:paraId="392E75B1" w14:textId="7F7FCB52" w:rsidR="004E3312" w:rsidRDefault="00A50D83" w:rsidP="00963618">
      <w:pPr>
        <w:pStyle w:val="ListBullet"/>
        <w:ind w:left="425" w:hanging="425"/>
      </w:pPr>
      <w:r>
        <w:t>Five</w:t>
      </w:r>
      <w:r w:rsidR="00A458B4" w:rsidRPr="00595E55">
        <w:t xml:space="preserve"> other consumer files </w:t>
      </w:r>
      <w:r w:rsidR="00595E55" w:rsidRPr="00595E55">
        <w:t>viewed</w:t>
      </w:r>
      <w:r w:rsidR="00A458B4" w:rsidRPr="00595E55">
        <w:t xml:space="preserve"> showed</w:t>
      </w:r>
      <w:r w:rsidR="00F62F97">
        <w:t xml:space="preserve"> consumer</w:t>
      </w:r>
      <w:r w:rsidR="00A458B4" w:rsidRPr="00595E55">
        <w:t xml:space="preserve"> wounds </w:t>
      </w:r>
      <w:r w:rsidR="00595E55" w:rsidRPr="00595E55">
        <w:t>had been appropriately assessed</w:t>
      </w:r>
      <w:r>
        <w:t xml:space="preserve">, </w:t>
      </w:r>
      <w:r w:rsidR="00595E55" w:rsidRPr="00595E55">
        <w:t>managed</w:t>
      </w:r>
      <w:r>
        <w:t xml:space="preserve"> and planned for. </w:t>
      </w:r>
    </w:p>
    <w:p w14:paraId="573098CA" w14:textId="78E7AD38" w:rsidR="00F62F97" w:rsidRDefault="007931CF" w:rsidP="00963618">
      <w:pPr>
        <w:pStyle w:val="ListBullet"/>
        <w:ind w:left="425" w:hanging="425"/>
      </w:pPr>
      <w:r>
        <w:t xml:space="preserve">Clinical staff confirmed they had received training on care plan reviews and how to navigate the electronic </w:t>
      </w:r>
      <w:r w:rsidR="002366AB">
        <w:t>clinical</w:t>
      </w:r>
      <w:r>
        <w:t xml:space="preserve"> management system. </w:t>
      </w:r>
    </w:p>
    <w:p w14:paraId="2D45C859" w14:textId="2647A1D1" w:rsidR="00EA415E" w:rsidRDefault="002366AB" w:rsidP="00EA415E">
      <w:pPr>
        <w:pStyle w:val="ListBullet"/>
        <w:ind w:left="425" w:hanging="425"/>
      </w:pPr>
      <w:r>
        <w:t>The service has a range of policies, procedures</w:t>
      </w:r>
      <w:r w:rsidR="00EA415E">
        <w:t>, checklists and flow charts to support staff in undertaking relevant assessments.</w:t>
      </w:r>
    </w:p>
    <w:p w14:paraId="25E0305D" w14:textId="080CF985" w:rsidR="0089479D" w:rsidRDefault="00737372" w:rsidP="00E045E9">
      <w:pPr>
        <w:pStyle w:val="ListBullet"/>
        <w:numPr>
          <w:ilvl w:val="0"/>
          <w:numId w:val="0"/>
        </w:numPr>
      </w:pPr>
      <w:r w:rsidRPr="000F5D17">
        <w:t>For the reasons detailed above,</w:t>
      </w:r>
      <w:r>
        <w:t xml:space="preserve"> I fin</w:t>
      </w:r>
      <w:r w:rsidRPr="00737372">
        <w:t>d Tolega Pty Ltd</w:t>
      </w:r>
      <w:r>
        <w:t xml:space="preserve">, in relation to </w:t>
      </w:r>
      <w:r w:rsidRPr="00737372">
        <w:t>Oakwood Aged Care</w:t>
      </w:r>
      <w:r w:rsidR="00524494">
        <w:t xml:space="preserve">, Compliant with Requirement (3)(a). </w:t>
      </w:r>
    </w:p>
    <w:p w14:paraId="10BDBEF4" w14:textId="783509DB" w:rsidR="007213FA" w:rsidRDefault="007213FA" w:rsidP="00095CD4">
      <w:pPr>
        <w:sectPr w:rsidR="007213FA" w:rsidSect="003F5725">
          <w:type w:val="continuous"/>
          <w:pgSz w:w="11906" w:h="16838"/>
          <w:pgMar w:top="1701" w:right="1418" w:bottom="1418" w:left="1418" w:header="709" w:footer="397" w:gutter="0"/>
          <w:cols w:space="708"/>
          <w:titlePg/>
          <w:docGrid w:linePitch="360"/>
        </w:sectPr>
      </w:pPr>
    </w:p>
    <w:p w14:paraId="1AEE1B3C" w14:textId="02300580" w:rsidR="005F03F1" w:rsidRDefault="006E454B" w:rsidP="0089525D">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0BDBFBC" wp14:editId="10BDBFB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75796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7F5F2A1" w14:textId="568882BA" w:rsidR="005F03F1" w:rsidRPr="008C23DD" w:rsidRDefault="005F03F1" w:rsidP="005F03F1">
      <w:pPr>
        <w:shd w:val="clear" w:color="auto" w:fill="F2F2F2" w:themeFill="background1" w:themeFillShade="F2"/>
        <w:rPr>
          <w:b/>
          <w:color w:val="336699"/>
          <w:sz w:val="26"/>
          <w:szCs w:val="26"/>
        </w:rPr>
      </w:pPr>
      <w:r w:rsidRPr="008C23DD">
        <w:rPr>
          <w:b/>
          <w:color w:val="336699"/>
          <w:sz w:val="26"/>
          <w:szCs w:val="26"/>
        </w:rPr>
        <w:t>Consumer outcome:</w:t>
      </w:r>
    </w:p>
    <w:p w14:paraId="10BDBEF7" w14:textId="113D57CC" w:rsidR="007F5256" w:rsidRDefault="006E454B" w:rsidP="00912DE6">
      <w:pPr>
        <w:numPr>
          <w:ilvl w:val="0"/>
          <w:numId w:val="3"/>
        </w:numPr>
        <w:shd w:val="clear" w:color="auto" w:fill="F2F2F2" w:themeFill="background1" w:themeFillShade="F2"/>
      </w:pPr>
      <w:r>
        <w:t>I get personal care, clinical care, or both personal care and clinical care, that is safe and right for me.</w:t>
      </w:r>
    </w:p>
    <w:p w14:paraId="10BDBEF8" w14:textId="77777777" w:rsidR="007F5256" w:rsidRDefault="006E454B" w:rsidP="00032B17">
      <w:pPr>
        <w:pStyle w:val="Heading3"/>
        <w:shd w:val="clear" w:color="auto" w:fill="F2F2F2" w:themeFill="background1" w:themeFillShade="F2"/>
      </w:pPr>
      <w:r>
        <w:t>Organisation statement:</w:t>
      </w:r>
    </w:p>
    <w:p w14:paraId="10BDBEF9" w14:textId="77777777" w:rsidR="007F5256" w:rsidRDefault="006E454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0BDBEFA" w14:textId="77777777" w:rsidR="007F5256" w:rsidRDefault="006E454B" w:rsidP="00427817">
      <w:pPr>
        <w:pStyle w:val="Heading2"/>
      </w:pPr>
      <w:r>
        <w:t>Assessment of Standard 3</w:t>
      </w:r>
    </w:p>
    <w:p w14:paraId="44A9763E" w14:textId="082E8E16" w:rsidR="001160BE" w:rsidRPr="00937D56" w:rsidRDefault="006E5737" w:rsidP="00154403">
      <w:pPr>
        <w:rPr>
          <w:rFonts w:eastAsiaTheme="minorHAnsi"/>
        </w:rPr>
      </w:pPr>
      <w:r>
        <w:rPr>
          <w:rFonts w:eastAsiaTheme="minorHAnsi"/>
        </w:rPr>
        <w:t>The Assessment Team assessed Requirement (3)(</w:t>
      </w:r>
      <w:r w:rsidR="00937D56">
        <w:rPr>
          <w:rFonts w:eastAsiaTheme="minorHAnsi"/>
        </w:rPr>
        <w:t>b</w:t>
      </w:r>
      <w:r>
        <w:rPr>
          <w:rFonts w:eastAsiaTheme="minorHAnsi"/>
        </w:rPr>
        <w:t xml:space="preserve">) in Standard </w:t>
      </w:r>
      <w:r w:rsidR="000E2C55">
        <w:rPr>
          <w:rFonts w:eastAsiaTheme="minorHAnsi"/>
        </w:rPr>
        <w:t>3</w:t>
      </w:r>
      <w:r>
        <w:rPr>
          <w:rFonts w:eastAsiaTheme="minorHAnsi"/>
        </w:rPr>
        <w:t>. All other Requirements in this Standard were not assessed</w:t>
      </w:r>
      <w:r w:rsidR="00FB4A40">
        <w:rPr>
          <w:rFonts w:eastAsiaTheme="minorHAnsi"/>
        </w:rPr>
        <w:t xml:space="preserve"> and, therefore, an overall rating of the Standard is not provided</w:t>
      </w:r>
      <w:r>
        <w:rPr>
          <w:rFonts w:eastAsiaTheme="minorHAnsi"/>
        </w:rPr>
        <w:t xml:space="preserve">.  </w:t>
      </w:r>
    </w:p>
    <w:p w14:paraId="106310CD" w14:textId="7CC07FB1" w:rsidR="00D5623D" w:rsidRPr="00D5623D" w:rsidRDefault="00937D56" w:rsidP="00D5623D">
      <w:pPr>
        <w:rPr>
          <w:rFonts w:eastAsiaTheme="minorHAnsi"/>
          <w:color w:val="auto"/>
          <w:szCs w:val="22"/>
          <w:lang w:eastAsia="en-US"/>
        </w:rPr>
      </w:pPr>
      <w:r>
        <w:rPr>
          <w:color w:val="auto"/>
        </w:rPr>
        <w:t>The purpose of the Assessment Contact was to assess the performance of the service in relation to Requirement (3)(</w:t>
      </w:r>
      <w:r w:rsidR="00023C2E">
        <w:rPr>
          <w:color w:val="auto"/>
        </w:rPr>
        <w:t>b</w:t>
      </w:r>
      <w:r>
        <w:rPr>
          <w:color w:val="auto"/>
        </w:rPr>
        <w:t xml:space="preserve">) in Standard </w:t>
      </w:r>
      <w:r w:rsidR="00023C2E">
        <w:rPr>
          <w:color w:val="auto"/>
        </w:rPr>
        <w:t>3</w:t>
      </w:r>
      <w:r>
        <w:rPr>
          <w:color w:val="auto"/>
        </w:rPr>
        <w:t>. This Requirement was found Non-</w:t>
      </w:r>
      <w:r w:rsidRPr="00AA2D18">
        <w:rPr>
          <w:color w:val="auto"/>
        </w:rPr>
        <w:t xml:space="preserve">compliant following a Site Audit </w:t>
      </w:r>
      <w:r w:rsidR="00FB4A40">
        <w:rPr>
          <w:color w:val="auto"/>
        </w:rPr>
        <w:t>conducted</w:t>
      </w:r>
      <w:r w:rsidRPr="00AA2D18">
        <w:rPr>
          <w:color w:val="auto"/>
        </w:rPr>
        <w:t xml:space="preserve"> 5 January 2021</w:t>
      </w:r>
      <w:r w:rsidR="00FB4A40">
        <w:rPr>
          <w:color w:val="auto"/>
        </w:rPr>
        <w:t xml:space="preserve"> to </w:t>
      </w:r>
      <w:r w:rsidR="00ED6803">
        <w:rPr>
          <w:color w:val="auto"/>
        </w:rPr>
        <w:t>7</w:t>
      </w:r>
      <w:r w:rsidR="00FB4A40">
        <w:rPr>
          <w:color w:val="auto"/>
        </w:rPr>
        <w:t xml:space="preserve"> January 2021 where it was found</w:t>
      </w:r>
      <w:r w:rsidRPr="00AA2D18">
        <w:rPr>
          <w:color w:val="auto"/>
        </w:rPr>
        <w:t xml:space="preserve"> </w:t>
      </w:r>
      <w:r w:rsidR="00F72D43" w:rsidRPr="00710AFC">
        <w:rPr>
          <w:rFonts w:eastAsiaTheme="minorHAnsi"/>
          <w:color w:val="auto"/>
          <w:szCs w:val="22"/>
          <w:lang w:eastAsia="en-US"/>
        </w:rPr>
        <w:t>the service could not demonstrate they were managing high impact or high prevalence risks, specifically in relation to monitoring risk behaviour and diet for one consumer. A risk assessment was not completed and strategies were not implemented and evaluated for effectiveness to manage risk behaviour. In addition, staff were unable to demonstrate an understanding of a consumer’s dietary recommendations</w:t>
      </w:r>
      <w:r w:rsidR="000244C3">
        <w:rPr>
          <w:rFonts w:eastAsiaTheme="minorHAnsi"/>
          <w:color w:val="auto"/>
          <w:szCs w:val="22"/>
          <w:lang w:eastAsia="en-US"/>
        </w:rPr>
        <w:t xml:space="preserve"> </w:t>
      </w:r>
      <w:r w:rsidR="00F72D43" w:rsidRPr="00710AFC">
        <w:rPr>
          <w:rFonts w:eastAsiaTheme="minorHAnsi"/>
          <w:color w:val="auto"/>
          <w:szCs w:val="22"/>
          <w:lang w:eastAsia="en-US"/>
        </w:rPr>
        <w:t>impact</w:t>
      </w:r>
      <w:r w:rsidR="000244C3">
        <w:rPr>
          <w:rFonts w:eastAsiaTheme="minorHAnsi"/>
          <w:color w:val="auto"/>
          <w:szCs w:val="22"/>
          <w:lang w:eastAsia="en-US"/>
        </w:rPr>
        <w:t>ing</w:t>
      </w:r>
      <w:r w:rsidR="00F72D43" w:rsidRPr="00710AFC">
        <w:rPr>
          <w:rFonts w:eastAsiaTheme="minorHAnsi"/>
          <w:color w:val="auto"/>
          <w:szCs w:val="22"/>
          <w:lang w:eastAsia="en-US"/>
        </w:rPr>
        <w:t xml:space="preserve"> the consumer’s health and well-being</w:t>
      </w:r>
      <w:r w:rsidR="00CE6DC6">
        <w:rPr>
          <w:rFonts w:eastAsiaTheme="minorHAnsi"/>
          <w:color w:val="auto"/>
          <w:szCs w:val="22"/>
          <w:lang w:eastAsia="en-US"/>
        </w:rPr>
        <w:t>.</w:t>
      </w:r>
      <w:r w:rsidR="00142D47" w:rsidRPr="00142D47">
        <w:rPr>
          <w:rFonts w:eastAsiaTheme="minorHAnsi"/>
          <w:color w:val="auto"/>
        </w:rPr>
        <w:t xml:space="preserve"> </w:t>
      </w:r>
      <w:r w:rsidR="00FB4A40" w:rsidRPr="00FB4A40">
        <w:rPr>
          <w:rFonts w:eastAsiaTheme="minorHAnsi"/>
          <w:color w:val="auto"/>
        </w:rPr>
        <w:t xml:space="preserve"> </w:t>
      </w:r>
      <w:r w:rsidR="00FB4A40" w:rsidRPr="004F20B4">
        <w:rPr>
          <w:rFonts w:eastAsiaTheme="minorHAnsi"/>
          <w:color w:val="auto"/>
        </w:rPr>
        <w:t xml:space="preserve">The Assessment Team’s report included evidence of actions taken to address deficiencies identified </w:t>
      </w:r>
      <w:r w:rsidR="00FB4A40">
        <w:rPr>
          <w:rFonts w:eastAsiaTheme="minorHAnsi"/>
          <w:color w:val="auto"/>
        </w:rPr>
        <w:t xml:space="preserve">in the Site Audit </w:t>
      </w:r>
      <w:r w:rsidR="00FB4A40" w:rsidRPr="004F20B4">
        <w:rPr>
          <w:rFonts w:eastAsiaTheme="minorHAnsi"/>
          <w:color w:val="auto"/>
        </w:rPr>
        <w:t>which are detailed in the specific</w:t>
      </w:r>
      <w:r w:rsidR="00FB4A40">
        <w:rPr>
          <w:rFonts w:eastAsiaTheme="minorHAnsi"/>
          <w:color w:val="auto"/>
        </w:rPr>
        <w:t xml:space="preserve"> </w:t>
      </w:r>
      <w:r w:rsidR="00FB4A40" w:rsidRPr="004F20B4">
        <w:rPr>
          <w:rFonts w:eastAsiaTheme="minorHAnsi"/>
          <w:color w:val="auto"/>
        </w:rPr>
        <w:t>Requiremen</w:t>
      </w:r>
      <w:r w:rsidR="00FB4A40">
        <w:rPr>
          <w:rFonts w:eastAsiaTheme="minorHAnsi"/>
          <w:color w:val="auto"/>
        </w:rPr>
        <w:t>t below.</w:t>
      </w:r>
    </w:p>
    <w:p w14:paraId="1FCCFA9E" w14:textId="7DEE71E8" w:rsidR="008162C5" w:rsidRDefault="00FB4A40" w:rsidP="00937D56">
      <w:pPr>
        <w:spacing w:after="240"/>
        <w:rPr>
          <w:rFonts w:eastAsiaTheme="minorHAnsi"/>
          <w:color w:val="auto"/>
        </w:rPr>
      </w:pPr>
      <w:bookmarkStart w:id="6" w:name="_Hlk87951938"/>
      <w:r>
        <w:rPr>
          <w:color w:val="auto"/>
        </w:rPr>
        <w:t xml:space="preserve">However, </w:t>
      </w:r>
      <w:r w:rsidR="00937D56">
        <w:rPr>
          <w:color w:val="auto"/>
        </w:rPr>
        <w:t xml:space="preserve">the Assessment Team </w:t>
      </w:r>
      <w:r>
        <w:rPr>
          <w:color w:val="auto"/>
        </w:rPr>
        <w:t xml:space="preserve">found </w:t>
      </w:r>
      <w:r w:rsidR="00937D56">
        <w:rPr>
          <w:color w:val="auto"/>
        </w:rPr>
        <w:t>the servic</w:t>
      </w:r>
      <w:r w:rsidR="008162C5">
        <w:rPr>
          <w:color w:val="auto"/>
        </w:rPr>
        <w:t xml:space="preserve">e was </w:t>
      </w:r>
      <w:r w:rsidR="008162C5" w:rsidRPr="1552A4B3">
        <w:rPr>
          <w:rFonts w:eastAsia="Calibri"/>
          <w:color w:val="auto"/>
          <w:lang w:eastAsia="en-US"/>
        </w:rPr>
        <w:t xml:space="preserve">not able to demonstrate </w:t>
      </w:r>
      <w:r>
        <w:rPr>
          <w:rFonts w:eastAsia="Calibri"/>
          <w:color w:val="auto"/>
          <w:lang w:eastAsia="en-US"/>
        </w:rPr>
        <w:t>effective management of</w:t>
      </w:r>
      <w:r w:rsidR="008162C5" w:rsidRPr="1552A4B3">
        <w:rPr>
          <w:rFonts w:eastAsia="Calibri"/>
          <w:color w:val="auto"/>
          <w:lang w:eastAsia="en-US"/>
        </w:rPr>
        <w:t xml:space="preserve"> high impact risks</w:t>
      </w:r>
      <w:r>
        <w:rPr>
          <w:rFonts w:eastAsia="Calibri"/>
          <w:color w:val="auto"/>
          <w:lang w:eastAsia="en-US"/>
        </w:rPr>
        <w:t>,</w:t>
      </w:r>
      <w:r w:rsidR="008162C5" w:rsidRPr="1552A4B3">
        <w:rPr>
          <w:rFonts w:eastAsia="Calibri"/>
          <w:color w:val="auto"/>
          <w:lang w:eastAsia="en-US"/>
        </w:rPr>
        <w:t xml:space="preserve"> specifically in relation to t</w:t>
      </w:r>
      <w:r w:rsidR="00E72B70">
        <w:rPr>
          <w:rFonts w:eastAsia="Calibri"/>
          <w:color w:val="auto"/>
          <w:lang w:eastAsia="en-US"/>
        </w:rPr>
        <w:t>hree</w:t>
      </w:r>
      <w:r w:rsidR="008162C5" w:rsidRPr="1552A4B3">
        <w:rPr>
          <w:rFonts w:eastAsia="Calibri"/>
          <w:color w:val="auto"/>
          <w:lang w:eastAsia="en-US"/>
        </w:rPr>
        <w:t xml:space="preserve"> consumers who experienced acute and adverse events</w:t>
      </w:r>
      <w:r w:rsidR="00142D47">
        <w:rPr>
          <w:rFonts w:eastAsia="Calibri"/>
          <w:color w:val="auto"/>
          <w:lang w:eastAsia="en-US"/>
        </w:rPr>
        <w:t xml:space="preserve"> which were not effectively managed</w:t>
      </w:r>
      <w:r w:rsidR="008162C5" w:rsidRPr="1552A4B3">
        <w:rPr>
          <w:rFonts w:eastAsia="Calibri"/>
          <w:color w:val="auto"/>
          <w:lang w:eastAsia="en-US"/>
        </w:rPr>
        <w:t>.</w:t>
      </w:r>
      <w:r w:rsidR="00CE6DC6">
        <w:rPr>
          <w:rFonts w:eastAsiaTheme="minorHAnsi"/>
          <w:color w:val="auto"/>
        </w:rPr>
        <w:t xml:space="preserve"> </w:t>
      </w:r>
      <w:r w:rsidR="00CE6DC6" w:rsidRPr="004F20B4">
        <w:rPr>
          <w:rFonts w:eastAsiaTheme="minorHAnsi"/>
          <w:color w:val="auto"/>
        </w:rPr>
        <w:t xml:space="preserve">The Assessment </w:t>
      </w:r>
      <w:r>
        <w:rPr>
          <w:rFonts w:eastAsiaTheme="minorHAnsi"/>
          <w:color w:val="auto"/>
        </w:rPr>
        <w:t xml:space="preserve">Team recommended Requirement (3)(b) </w:t>
      </w:r>
      <w:r w:rsidR="00D63DFA">
        <w:rPr>
          <w:rFonts w:eastAsiaTheme="minorHAnsi"/>
          <w:color w:val="auto"/>
        </w:rPr>
        <w:t xml:space="preserve">as </w:t>
      </w:r>
      <w:r>
        <w:rPr>
          <w:rFonts w:eastAsiaTheme="minorHAnsi"/>
          <w:color w:val="auto"/>
        </w:rPr>
        <w:t>not met</w:t>
      </w:r>
      <w:r w:rsidR="00877A7E">
        <w:rPr>
          <w:rFonts w:eastAsiaTheme="minorHAnsi"/>
          <w:color w:val="auto"/>
        </w:rPr>
        <w:t xml:space="preserve">. </w:t>
      </w:r>
    </w:p>
    <w:bookmarkEnd w:id="6"/>
    <w:p w14:paraId="4A829DB9" w14:textId="7D00E995" w:rsidR="001160BE" w:rsidRPr="00412FF0" w:rsidRDefault="00253F42" w:rsidP="00412FF0">
      <w:pPr>
        <w:spacing w:after="240"/>
        <w:rPr>
          <w:color w:val="auto"/>
        </w:rPr>
      </w:pPr>
      <w:r>
        <w:rPr>
          <w:color w:val="auto"/>
        </w:rPr>
        <w:t xml:space="preserve">I have considered the Assessment Team’s </w:t>
      </w:r>
      <w:proofErr w:type="gramStart"/>
      <w:r>
        <w:rPr>
          <w:color w:val="auto"/>
        </w:rPr>
        <w:t>findings,</w:t>
      </w:r>
      <w:proofErr w:type="gramEnd"/>
      <w:r>
        <w:rPr>
          <w:color w:val="auto"/>
        </w:rPr>
        <w:t xml:space="preserve"> the evidence documented in the Assessment Team’s report and </w:t>
      </w:r>
      <w:r>
        <w:t xml:space="preserve">provider’s response and have come to a </w:t>
      </w:r>
      <w:r w:rsidR="00FB4A40">
        <w:t xml:space="preserve">different </w:t>
      </w:r>
      <w:r>
        <w:lastRenderedPageBreak/>
        <w:t xml:space="preserve">view to that of the Assessment Team. I </w:t>
      </w:r>
      <w:r>
        <w:rPr>
          <w:color w:val="auto"/>
        </w:rPr>
        <w:t>find the service Compliant with Requirement (3)(b). The reasons for the finding are detailed in the specific Requirement below.</w:t>
      </w:r>
    </w:p>
    <w:p w14:paraId="10BDBF04" w14:textId="0FE99C46" w:rsidR="00853601" w:rsidRPr="00C02DB0" w:rsidRDefault="006E454B" w:rsidP="00C02DB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0BDBF05" w14:textId="54F95EDB" w:rsidR="00853601" w:rsidRPr="00853601" w:rsidRDefault="006E454B" w:rsidP="00853601">
      <w:pPr>
        <w:pStyle w:val="Heading3"/>
      </w:pPr>
      <w:r w:rsidRPr="00853601">
        <w:t>Requirement 3(3)(b)</w:t>
      </w:r>
      <w:r>
        <w:tab/>
        <w:t>Compliant</w:t>
      </w:r>
    </w:p>
    <w:p w14:paraId="740BF1D8" w14:textId="3F284A85" w:rsidR="00FB4A40" w:rsidRDefault="00FB4A40" w:rsidP="00954B7F">
      <w:pPr>
        <w:rPr>
          <w:color w:val="000000" w:themeColor="text1"/>
        </w:rPr>
      </w:pPr>
      <w:r>
        <w:rPr>
          <w:color w:val="auto"/>
        </w:rPr>
        <w:t>The Assessment Team found</w:t>
      </w:r>
      <w:r w:rsidR="0049763D">
        <w:rPr>
          <w:color w:val="auto"/>
        </w:rPr>
        <w:t xml:space="preserve"> during the Assessment Contact  conducted on 1 October 2021</w:t>
      </w:r>
      <w:r>
        <w:rPr>
          <w:color w:val="auto"/>
        </w:rPr>
        <w:t xml:space="preserve"> the service was </w:t>
      </w:r>
      <w:r w:rsidRPr="1552A4B3">
        <w:rPr>
          <w:rFonts w:eastAsia="Calibri"/>
          <w:color w:val="auto"/>
          <w:lang w:eastAsia="en-US"/>
        </w:rPr>
        <w:t xml:space="preserve">not able to demonstrate </w:t>
      </w:r>
      <w:r>
        <w:rPr>
          <w:rFonts w:eastAsia="Calibri"/>
          <w:color w:val="auto"/>
          <w:lang w:eastAsia="en-US"/>
        </w:rPr>
        <w:t>effective management of</w:t>
      </w:r>
      <w:r w:rsidRPr="1552A4B3">
        <w:rPr>
          <w:rFonts w:eastAsia="Calibri"/>
          <w:color w:val="auto"/>
          <w:lang w:eastAsia="en-US"/>
        </w:rPr>
        <w:t xml:space="preserve"> high impact risks</w:t>
      </w:r>
      <w:r>
        <w:rPr>
          <w:rFonts w:eastAsia="Calibri"/>
          <w:color w:val="auto"/>
          <w:lang w:eastAsia="en-US"/>
        </w:rPr>
        <w:t>,</w:t>
      </w:r>
      <w:r w:rsidRPr="1552A4B3">
        <w:rPr>
          <w:rFonts w:eastAsia="Calibri"/>
          <w:color w:val="auto"/>
          <w:lang w:eastAsia="en-US"/>
        </w:rPr>
        <w:t xml:space="preserve"> specifically in relation to t</w:t>
      </w:r>
      <w:r w:rsidR="00E72B70">
        <w:rPr>
          <w:rFonts w:eastAsia="Calibri"/>
          <w:color w:val="auto"/>
          <w:lang w:eastAsia="en-US"/>
        </w:rPr>
        <w:t xml:space="preserve">hree </w:t>
      </w:r>
      <w:r w:rsidRPr="1552A4B3">
        <w:rPr>
          <w:rFonts w:eastAsia="Calibri"/>
          <w:color w:val="auto"/>
          <w:lang w:eastAsia="en-US"/>
        </w:rPr>
        <w:t>consumers who experienced acute and adverse events</w:t>
      </w:r>
      <w:r>
        <w:rPr>
          <w:rFonts w:eastAsia="Calibri"/>
          <w:color w:val="auto"/>
          <w:lang w:eastAsia="en-US"/>
        </w:rPr>
        <w:t xml:space="preserve"> which were not effectively managed</w:t>
      </w:r>
      <w:r w:rsidRPr="1552A4B3">
        <w:rPr>
          <w:rFonts w:eastAsia="Calibri"/>
          <w:color w:val="auto"/>
          <w:lang w:eastAsia="en-US"/>
        </w:rPr>
        <w:t>.</w:t>
      </w:r>
      <w:r w:rsidRPr="00FB4A40">
        <w:rPr>
          <w:color w:val="auto"/>
        </w:rPr>
        <w:t xml:space="preserve"> </w:t>
      </w:r>
      <w:r w:rsidRPr="00012A2A">
        <w:rPr>
          <w:color w:val="auto"/>
        </w:rPr>
        <w:t>The Assessment Team’s report provided the following evidence</w:t>
      </w:r>
      <w:r>
        <w:rPr>
          <w:color w:val="auto"/>
        </w:rPr>
        <w:t xml:space="preserve"> relevant to my finding</w:t>
      </w:r>
      <w:r w:rsidRPr="00012A2A">
        <w:rPr>
          <w:color w:val="auto"/>
        </w:rPr>
        <w:t>:</w:t>
      </w:r>
    </w:p>
    <w:p w14:paraId="333D8821" w14:textId="77777777" w:rsidR="00FB4A40" w:rsidRPr="00C9547A" w:rsidRDefault="00FB4A40" w:rsidP="00FB4A40">
      <w:pPr>
        <w:pStyle w:val="ListBullet"/>
        <w:numPr>
          <w:ilvl w:val="0"/>
          <w:numId w:val="0"/>
        </w:numPr>
        <w:rPr>
          <w:color w:val="000000" w:themeColor="text1"/>
        </w:rPr>
      </w:pPr>
      <w:r w:rsidRPr="00C9547A">
        <w:rPr>
          <w:color w:val="000000" w:themeColor="text1"/>
        </w:rPr>
        <w:t>In relation to Consumer  A:</w:t>
      </w:r>
    </w:p>
    <w:p w14:paraId="5A9C2FA1" w14:textId="1F5E4DCA" w:rsidR="00FB4A40" w:rsidRPr="001F667D" w:rsidRDefault="00FB4A40" w:rsidP="00FB4A40">
      <w:pPr>
        <w:pStyle w:val="ListBullet"/>
        <w:numPr>
          <w:ilvl w:val="0"/>
          <w:numId w:val="8"/>
        </w:numPr>
        <w:rPr>
          <w:rFonts w:eastAsia="Calibri"/>
          <w:color w:val="000000" w:themeColor="text1"/>
        </w:rPr>
      </w:pPr>
      <w:r w:rsidRPr="001F667D">
        <w:rPr>
          <w:rFonts w:eastAsia="Calibri"/>
          <w:color w:val="000000" w:themeColor="text1"/>
        </w:rPr>
        <w:t xml:space="preserve">Five days prior to </w:t>
      </w:r>
      <w:r w:rsidR="001069EF">
        <w:rPr>
          <w:rFonts w:eastAsia="Calibri"/>
          <w:color w:val="000000" w:themeColor="text1"/>
        </w:rPr>
        <w:t>the consumer</w:t>
      </w:r>
      <w:r w:rsidRPr="001F667D">
        <w:rPr>
          <w:rFonts w:eastAsia="Calibri"/>
          <w:color w:val="000000" w:themeColor="text1"/>
        </w:rPr>
        <w:t xml:space="preserve"> being transferred to hospital, they reported an issue with swallowing tablets</w:t>
      </w:r>
      <w:r>
        <w:rPr>
          <w:rFonts w:eastAsia="Calibri"/>
          <w:color w:val="000000" w:themeColor="text1"/>
        </w:rPr>
        <w:t>,</w:t>
      </w:r>
      <w:r w:rsidRPr="001F667D">
        <w:rPr>
          <w:rFonts w:eastAsia="Calibri"/>
          <w:color w:val="000000" w:themeColor="text1"/>
        </w:rPr>
        <w:t xml:space="preserve"> however</w:t>
      </w:r>
      <w:r>
        <w:rPr>
          <w:rFonts w:eastAsia="Calibri"/>
          <w:color w:val="000000" w:themeColor="text1"/>
        </w:rPr>
        <w:t>,</w:t>
      </w:r>
      <w:r w:rsidRPr="001F667D">
        <w:rPr>
          <w:rFonts w:eastAsia="Calibri"/>
          <w:color w:val="000000" w:themeColor="text1"/>
        </w:rPr>
        <w:t xml:space="preserve"> this was dismissed as psychological.</w:t>
      </w:r>
    </w:p>
    <w:p w14:paraId="34DC24EE" w14:textId="5627C83E" w:rsidR="00FB4A40" w:rsidRPr="00C9547A" w:rsidRDefault="00FB4A40" w:rsidP="00FB4A40">
      <w:pPr>
        <w:pStyle w:val="ListBullet"/>
        <w:numPr>
          <w:ilvl w:val="0"/>
          <w:numId w:val="8"/>
        </w:numPr>
        <w:rPr>
          <w:rFonts w:eastAsia="Calibri"/>
          <w:color w:val="000000" w:themeColor="text1"/>
        </w:rPr>
      </w:pPr>
      <w:r w:rsidRPr="001F667D">
        <w:rPr>
          <w:rFonts w:eastAsia="Calibri"/>
          <w:color w:val="000000" w:themeColor="text1"/>
        </w:rPr>
        <w:t xml:space="preserve">No monitoring or assessment was done to identify if </w:t>
      </w:r>
      <w:r w:rsidR="001069EF">
        <w:rPr>
          <w:rFonts w:eastAsia="Calibri"/>
          <w:color w:val="000000" w:themeColor="text1"/>
        </w:rPr>
        <w:t>the consumer had</w:t>
      </w:r>
      <w:r w:rsidRPr="001F667D">
        <w:rPr>
          <w:rFonts w:eastAsia="Calibri"/>
          <w:color w:val="000000" w:themeColor="text1"/>
        </w:rPr>
        <w:t xml:space="preserve"> difficulty with their swallowing. </w:t>
      </w:r>
      <w:r w:rsidR="001069EF">
        <w:rPr>
          <w:rFonts w:eastAsia="Calibri"/>
          <w:color w:val="000000" w:themeColor="text1"/>
        </w:rPr>
        <w:t>The consumer</w:t>
      </w:r>
      <w:r w:rsidRPr="001F667D">
        <w:rPr>
          <w:rFonts w:eastAsia="Calibri"/>
          <w:color w:val="000000" w:themeColor="text1"/>
        </w:rPr>
        <w:t xml:space="preserve"> had no recorded previous history of swallowing or mental health disorders</w:t>
      </w:r>
    </w:p>
    <w:p w14:paraId="7C819872" w14:textId="1F5FDD86" w:rsidR="00FB4A40" w:rsidRPr="00C9547A" w:rsidRDefault="00FB4A40" w:rsidP="00FB4A40">
      <w:pPr>
        <w:pStyle w:val="ListBullet"/>
        <w:numPr>
          <w:ilvl w:val="0"/>
          <w:numId w:val="8"/>
        </w:numPr>
        <w:rPr>
          <w:rFonts w:eastAsia="Calibri"/>
          <w:color w:val="000000" w:themeColor="text1"/>
        </w:rPr>
      </w:pPr>
      <w:r w:rsidRPr="00C9547A">
        <w:rPr>
          <w:rFonts w:eastAsia="Calibri"/>
          <w:color w:val="000000" w:themeColor="text1"/>
        </w:rPr>
        <w:t>One day prior to the medical episode</w:t>
      </w:r>
      <w:r>
        <w:rPr>
          <w:rFonts w:eastAsia="Calibri"/>
          <w:color w:val="000000" w:themeColor="text1"/>
        </w:rPr>
        <w:t>,</w:t>
      </w:r>
      <w:r w:rsidRPr="00C9547A">
        <w:rPr>
          <w:rFonts w:eastAsia="Calibri"/>
          <w:color w:val="000000" w:themeColor="text1"/>
        </w:rPr>
        <w:t xml:space="preserve"> there was one record of the consumer being confused and follow up investigation was completed by a health professional which indicated nothing abnormal.  </w:t>
      </w:r>
    </w:p>
    <w:p w14:paraId="12C25364" w14:textId="000D3D73" w:rsidR="00FB4A40" w:rsidRPr="00C9547A" w:rsidRDefault="00FB4A40" w:rsidP="00FB4A40">
      <w:pPr>
        <w:pStyle w:val="ListBullet"/>
        <w:numPr>
          <w:ilvl w:val="0"/>
          <w:numId w:val="8"/>
        </w:numPr>
        <w:rPr>
          <w:rFonts w:eastAsia="Calibri"/>
          <w:color w:val="000000" w:themeColor="text1"/>
        </w:rPr>
      </w:pPr>
      <w:r w:rsidRPr="00C9547A">
        <w:rPr>
          <w:rFonts w:eastAsia="Calibri"/>
          <w:color w:val="000000" w:themeColor="text1"/>
        </w:rPr>
        <w:t>On the day of the medical episode</w:t>
      </w:r>
      <w:r>
        <w:rPr>
          <w:rFonts w:eastAsia="Calibri"/>
          <w:color w:val="000000" w:themeColor="text1"/>
        </w:rPr>
        <w:t>,</w:t>
      </w:r>
      <w:r w:rsidRPr="00C9547A">
        <w:rPr>
          <w:rFonts w:eastAsia="Calibri"/>
          <w:color w:val="000000" w:themeColor="text1"/>
        </w:rPr>
        <w:t xml:space="preserve"> </w:t>
      </w:r>
      <w:r w:rsidR="001069EF">
        <w:rPr>
          <w:rFonts w:eastAsia="Calibri"/>
          <w:color w:val="000000" w:themeColor="text1"/>
        </w:rPr>
        <w:t xml:space="preserve">the consumer </w:t>
      </w:r>
      <w:r w:rsidRPr="00C9547A">
        <w:rPr>
          <w:rFonts w:eastAsia="Calibri"/>
          <w:color w:val="000000" w:themeColor="text1"/>
        </w:rPr>
        <w:t xml:space="preserve">presented </w:t>
      </w:r>
      <w:r>
        <w:rPr>
          <w:rFonts w:eastAsia="Calibri"/>
          <w:color w:val="000000" w:themeColor="text1"/>
        </w:rPr>
        <w:t>as</w:t>
      </w:r>
      <w:r w:rsidRPr="00C9547A">
        <w:rPr>
          <w:rFonts w:eastAsia="Calibri"/>
          <w:color w:val="000000" w:themeColor="text1"/>
        </w:rPr>
        <w:t xml:space="preserve"> unwell at 9.15am</w:t>
      </w:r>
      <w:r>
        <w:rPr>
          <w:rFonts w:eastAsia="Calibri"/>
          <w:color w:val="000000" w:themeColor="text1"/>
        </w:rPr>
        <w:t>.</w:t>
      </w:r>
      <w:r w:rsidRPr="00C9547A">
        <w:rPr>
          <w:rFonts w:eastAsia="Calibri"/>
          <w:color w:val="000000" w:themeColor="text1"/>
        </w:rPr>
        <w:t xml:space="preserve"> </w:t>
      </w:r>
      <w:r>
        <w:rPr>
          <w:rFonts w:eastAsia="Calibri"/>
          <w:color w:val="000000" w:themeColor="text1"/>
        </w:rPr>
        <w:t>T</w:t>
      </w:r>
      <w:r w:rsidRPr="00C9547A">
        <w:rPr>
          <w:rFonts w:eastAsia="Calibri"/>
          <w:color w:val="000000" w:themeColor="text1"/>
        </w:rPr>
        <w:t xml:space="preserve">he service contacted the medical officer and subsequently the ambulance service who arrived and transferred the consumer </w:t>
      </w:r>
      <w:r>
        <w:rPr>
          <w:rFonts w:eastAsia="Calibri"/>
          <w:color w:val="000000" w:themeColor="text1"/>
        </w:rPr>
        <w:t xml:space="preserve">to hospital </w:t>
      </w:r>
      <w:r w:rsidRPr="00C9547A">
        <w:rPr>
          <w:rFonts w:eastAsia="Calibri"/>
          <w:color w:val="000000" w:themeColor="text1"/>
        </w:rPr>
        <w:t>at 10.22am. There was insufficient monitoring of the consumer</w:t>
      </w:r>
      <w:r>
        <w:rPr>
          <w:rFonts w:eastAsia="Calibri"/>
          <w:color w:val="000000" w:themeColor="text1"/>
        </w:rPr>
        <w:t>’</w:t>
      </w:r>
      <w:r w:rsidRPr="00C9547A">
        <w:rPr>
          <w:rFonts w:eastAsia="Calibri"/>
          <w:color w:val="000000" w:themeColor="text1"/>
        </w:rPr>
        <w:t xml:space="preserve">s vital signs during the period with </w:t>
      </w:r>
      <w:r>
        <w:rPr>
          <w:rFonts w:eastAsia="Calibri"/>
          <w:color w:val="000000" w:themeColor="text1"/>
        </w:rPr>
        <w:t xml:space="preserve">only </w:t>
      </w:r>
      <w:r w:rsidRPr="00C9547A">
        <w:rPr>
          <w:rFonts w:eastAsia="Calibri"/>
          <w:color w:val="000000" w:themeColor="text1"/>
        </w:rPr>
        <w:t xml:space="preserve">one set of observations completed. </w:t>
      </w:r>
    </w:p>
    <w:p w14:paraId="4405CE1D" w14:textId="1029B091" w:rsidR="00FB4A40" w:rsidRPr="00C9547A" w:rsidRDefault="00FB4A40" w:rsidP="00FB4A40">
      <w:pPr>
        <w:pStyle w:val="ListBullet"/>
        <w:numPr>
          <w:ilvl w:val="0"/>
          <w:numId w:val="8"/>
        </w:numPr>
        <w:rPr>
          <w:rFonts w:eastAsia="Calibri"/>
          <w:color w:val="000000" w:themeColor="text1"/>
        </w:rPr>
      </w:pPr>
      <w:r w:rsidRPr="00C9547A">
        <w:rPr>
          <w:rFonts w:eastAsia="Calibri"/>
          <w:color w:val="000000" w:themeColor="text1"/>
        </w:rPr>
        <w:t>The representative of</w:t>
      </w:r>
      <w:r w:rsidR="00800F2D">
        <w:rPr>
          <w:rFonts w:eastAsia="Calibri"/>
          <w:color w:val="000000" w:themeColor="text1"/>
        </w:rPr>
        <w:t xml:space="preserve"> the consumer</w:t>
      </w:r>
      <w:r w:rsidRPr="00C9547A">
        <w:rPr>
          <w:rFonts w:eastAsia="Calibri"/>
          <w:color w:val="000000" w:themeColor="text1"/>
        </w:rPr>
        <w:t xml:space="preserve"> was satisfied with the care and services being delivered.</w:t>
      </w:r>
    </w:p>
    <w:p w14:paraId="2DC0FD83" w14:textId="77777777" w:rsidR="00FB4A40" w:rsidRPr="00C9547A" w:rsidRDefault="00FB4A40" w:rsidP="00FB4A40">
      <w:pPr>
        <w:pStyle w:val="ListBullet"/>
        <w:numPr>
          <w:ilvl w:val="0"/>
          <w:numId w:val="8"/>
        </w:numPr>
        <w:rPr>
          <w:rFonts w:eastAsia="Calibri"/>
          <w:color w:val="000000" w:themeColor="text1"/>
        </w:rPr>
      </w:pPr>
      <w:r w:rsidRPr="00C9547A">
        <w:rPr>
          <w:rFonts w:eastAsia="Calibri"/>
          <w:color w:val="000000" w:themeColor="text1"/>
        </w:rPr>
        <w:t>One staff member said they would complete a set of observations when a consumer has an adverse event. Another staff member said they would use their professional judgement when observations are required to be completed.</w:t>
      </w:r>
    </w:p>
    <w:p w14:paraId="5FCA4F4C" w14:textId="74078857" w:rsidR="00FB4A40" w:rsidRPr="00C9547A" w:rsidRDefault="00FB4A40" w:rsidP="00FB4A40">
      <w:pPr>
        <w:pStyle w:val="ListBullet"/>
        <w:numPr>
          <w:ilvl w:val="0"/>
          <w:numId w:val="8"/>
        </w:numPr>
        <w:rPr>
          <w:rFonts w:eastAsia="Calibri"/>
          <w:color w:val="000000" w:themeColor="text1"/>
        </w:rPr>
      </w:pPr>
      <w:r w:rsidRPr="001F667D">
        <w:rPr>
          <w:rFonts w:eastAsia="Calibri"/>
          <w:color w:val="000000" w:themeColor="text1"/>
        </w:rPr>
        <w:t xml:space="preserve">Staff have had education </w:t>
      </w:r>
      <w:r>
        <w:rPr>
          <w:rFonts w:eastAsia="Calibri"/>
          <w:color w:val="000000" w:themeColor="text1"/>
        </w:rPr>
        <w:t>on</w:t>
      </w:r>
      <w:r w:rsidRPr="001F667D">
        <w:rPr>
          <w:rFonts w:eastAsia="Calibri"/>
          <w:color w:val="000000" w:themeColor="text1"/>
        </w:rPr>
        <w:t xml:space="preserve"> the management of an acute medical event and information on this </w:t>
      </w:r>
      <w:r w:rsidR="00E806EC">
        <w:rPr>
          <w:rFonts w:eastAsia="Calibri"/>
          <w:color w:val="000000" w:themeColor="text1"/>
        </w:rPr>
        <w:t>was</w:t>
      </w:r>
      <w:r w:rsidRPr="001F667D">
        <w:rPr>
          <w:rFonts w:eastAsia="Calibri"/>
          <w:color w:val="000000" w:themeColor="text1"/>
        </w:rPr>
        <w:t xml:space="preserve"> circulated to staff.</w:t>
      </w:r>
    </w:p>
    <w:p w14:paraId="6F51061A" w14:textId="77777777" w:rsidR="00FB4A40" w:rsidRPr="00C9547A" w:rsidRDefault="00FB4A40" w:rsidP="00FB4A40">
      <w:pPr>
        <w:pStyle w:val="ListBullet"/>
        <w:numPr>
          <w:ilvl w:val="0"/>
          <w:numId w:val="0"/>
        </w:numPr>
        <w:rPr>
          <w:rFonts w:eastAsia="Calibri"/>
          <w:color w:val="000000" w:themeColor="text1"/>
        </w:rPr>
      </w:pPr>
      <w:r w:rsidRPr="00C9547A">
        <w:rPr>
          <w:rFonts w:eastAsia="Calibri"/>
          <w:color w:val="000000" w:themeColor="text1"/>
        </w:rPr>
        <w:t xml:space="preserve">In relation Consumer B </w:t>
      </w:r>
    </w:p>
    <w:p w14:paraId="1263F814" w14:textId="04454811" w:rsidR="00FB4A40" w:rsidRPr="00C9547A" w:rsidRDefault="00E806EC" w:rsidP="00FB4A40">
      <w:pPr>
        <w:pStyle w:val="ListBullet"/>
        <w:numPr>
          <w:ilvl w:val="0"/>
          <w:numId w:val="8"/>
        </w:numPr>
        <w:rPr>
          <w:rFonts w:eastAsia="Calibri"/>
          <w:color w:val="000000" w:themeColor="text1"/>
        </w:rPr>
      </w:pPr>
      <w:r>
        <w:rPr>
          <w:rFonts w:eastAsia="Calibri"/>
          <w:color w:val="000000" w:themeColor="text1"/>
        </w:rPr>
        <w:lastRenderedPageBreak/>
        <w:t>The consumer</w:t>
      </w:r>
      <w:r w:rsidR="00FB4A40" w:rsidRPr="00C9547A">
        <w:rPr>
          <w:rFonts w:eastAsia="Calibri"/>
          <w:color w:val="000000" w:themeColor="text1"/>
        </w:rPr>
        <w:t xml:space="preserve"> had a procedure performed on them by health professional which was not in accordance with their identified needs, goals and preferences recorded in the electronic documentation system.</w:t>
      </w:r>
    </w:p>
    <w:p w14:paraId="2030C8A5" w14:textId="2BD222AE" w:rsidR="00FB4A40" w:rsidRPr="00C9547A" w:rsidRDefault="00FB4A40" w:rsidP="00FB4A40">
      <w:pPr>
        <w:pStyle w:val="ListBullet"/>
        <w:numPr>
          <w:ilvl w:val="0"/>
          <w:numId w:val="8"/>
        </w:numPr>
        <w:rPr>
          <w:rFonts w:eastAsia="Calibri"/>
          <w:color w:val="000000" w:themeColor="text1"/>
        </w:rPr>
      </w:pPr>
      <w:r w:rsidRPr="00C9547A">
        <w:rPr>
          <w:rFonts w:eastAsia="Calibri"/>
          <w:color w:val="000000" w:themeColor="text1"/>
        </w:rPr>
        <w:t>Management said in an emergency</w:t>
      </w:r>
      <w:r>
        <w:rPr>
          <w:rFonts w:eastAsia="Calibri"/>
          <w:color w:val="000000" w:themeColor="text1"/>
        </w:rPr>
        <w:t>,</w:t>
      </w:r>
      <w:r w:rsidRPr="00C9547A">
        <w:rPr>
          <w:rFonts w:eastAsia="Calibri"/>
          <w:color w:val="000000" w:themeColor="text1"/>
        </w:rPr>
        <w:t xml:space="preserve"> staff do not have time to check relevant documentation to identify individual consumer’s needs goals and preferences. </w:t>
      </w:r>
    </w:p>
    <w:p w14:paraId="0A8E3052" w14:textId="77777777" w:rsidR="00FB4A40" w:rsidRDefault="00FB4A40" w:rsidP="00FB4A40">
      <w:pPr>
        <w:pStyle w:val="ListBullet"/>
        <w:numPr>
          <w:ilvl w:val="0"/>
          <w:numId w:val="0"/>
        </w:numPr>
        <w:rPr>
          <w:color w:val="000000" w:themeColor="text1"/>
        </w:rPr>
      </w:pPr>
      <w:r>
        <w:rPr>
          <w:color w:val="000000" w:themeColor="text1"/>
        </w:rPr>
        <w:t>In relation to Consumer C:</w:t>
      </w:r>
    </w:p>
    <w:p w14:paraId="0BE06D1E" w14:textId="11DD6179" w:rsidR="00FB4A40" w:rsidRPr="00DC3692" w:rsidRDefault="00FB4A40" w:rsidP="00FB4A40">
      <w:pPr>
        <w:pStyle w:val="ListBullet"/>
        <w:numPr>
          <w:ilvl w:val="0"/>
          <w:numId w:val="8"/>
        </w:numPr>
        <w:rPr>
          <w:rFonts w:eastAsia="Calibri"/>
          <w:color w:val="000000" w:themeColor="text1"/>
        </w:rPr>
      </w:pPr>
      <w:r w:rsidRPr="00C56AFA">
        <w:rPr>
          <w:rFonts w:eastAsia="Calibri"/>
          <w:color w:val="000000" w:themeColor="text1"/>
        </w:rPr>
        <w:t xml:space="preserve">Consumer C has been prescribed medications for the treatment of </w:t>
      </w:r>
      <w:r w:rsidR="008468E0">
        <w:rPr>
          <w:rFonts w:eastAsia="Calibri"/>
          <w:color w:val="000000" w:themeColor="text1"/>
        </w:rPr>
        <w:t xml:space="preserve">a medical condition </w:t>
      </w:r>
      <w:r w:rsidRPr="00C56AFA">
        <w:rPr>
          <w:rFonts w:eastAsia="Calibri"/>
          <w:color w:val="000000" w:themeColor="text1"/>
        </w:rPr>
        <w:t>since March 2021</w:t>
      </w:r>
    </w:p>
    <w:p w14:paraId="7F9D18B1" w14:textId="77777777" w:rsidR="00FB4A40" w:rsidRPr="00C9547A" w:rsidRDefault="00FB4A40" w:rsidP="00FB4A40">
      <w:pPr>
        <w:pStyle w:val="ListBullet"/>
        <w:numPr>
          <w:ilvl w:val="0"/>
          <w:numId w:val="0"/>
        </w:numPr>
        <w:rPr>
          <w:rFonts w:eastAsia="Calibri"/>
          <w:color w:val="000000" w:themeColor="text1"/>
        </w:rPr>
      </w:pPr>
      <w:r w:rsidRPr="00C9547A">
        <w:rPr>
          <w:rFonts w:eastAsia="Calibri"/>
          <w:color w:val="000000" w:themeColor="text1"/>
        </w:rPr>
        <w:t>The provider refutes the information in the Assessment Contact report as being inaccurate and indicates the service was Compliant with the Requirement at the time of the Site Audit:</w:t>
      </w:r>
    </w:p>
    <w:p w14:paraId="48C938F5" w14:textId="77777777" w:rsidR="00FB4A40" w:rsidRPr="00C9547A" w:rsidRDefault="00FB4A40" w:rsidP="00FB4A40">
      <w:pPr>
        <w:pStyle w:val="ListBullet"/>
        <w:numPr>
          <w:ilvl w:val="0"/>
          <w:numId w:val="0"/>
        </w:numPr>
        <w:rPr>
          <w:rFonts w:eastAsia="Calibri"/>
          <w:color w:val="000000" w:themeColor="text1"/>
        </w:rPr>
      </w:pPr>
      <w:r w:rsidRPr="00C9547A">
        <w:rPr>
          <w:rFonts w:eastAsia="Calibri"/>
          <w:color w:val="000000" w:themeColor="text1"/>
        </w:rPr>
        <w:t>In relation to Consumer A:</w:t>
      </w:r>
    </w:p>
    <w:p w14:paraId="6A9AF62E" w14:textId="0B5EF950" w:rsidR="00FB4A40" w:rsidRPr="00C9547A" w:rsidRDefault="00E72B70" w:rsidP="00FB4A40">
      <w:pPr>
        <w:pStyle w:val="ListBullet"/>
        <w:numPr>
          <w:ilvl w:val="0"/>
          <w:numId w:val="8"/>
        </w:numPr>
        <w:rPr>
          <w:rFonts w:eastAsia="Calibri"/>
          <w:color w:val="000000" w:themeColor="text1"/>
        </w:rPr>
      </w:pPr>
      <w:r>
        <w:rPr>
          <w:rFonts w:eastAsia="Calibri"/>
          <w:color w:val="000000" w:themeColor="text1"/>
        </w:rPr>
        <w:t>The consumer</w:t>
      </w:r>
      <w:r w:rsidR="00FB4A40" w:rsidRPr="00C9547A">
        <w:rPr>
          <w:rFonts w:eastAsia="Calibri"/>
          <w:color w:val="000000" w:themeColor="text1"/>
        </w:rPr>
        <w:t xml:space="preserve"> requested to see the Medical Officer in relation to their medication. A subsequent review by the Medical Officer assessed the concern with swallowing medications as psychological rather than physical and noted the consumer has lost weight as a result of the medication the consumer was  prescribed. </w:t>
      </w:r>
    </w:p>
    <w:p w14:paraId="55E3211F" w14:textId="4711E7EF" w:rsidR="00FB4A40" w:rsidRPr="00C9547A" w:rsidRDefault="00E72B70" w:rsidP="00FB4A40">
      <w:pPr>
        <w:pStyle w:val="ListBullet"/>
        <w:numPr>
          <w:ilvl w:val="0"/>
          <w:numId w:val="8"/>
        </w:numPr>
        <w:rPr>
          <w:rFonts w:eastAsia="Calibri"/>
          <w:color w:val="000000" w:themeColor="text1"/>
        </w:rPr>
      </w:pPr>
      <w:r>
        <w:rPr>
          <w:rFonts w:eastAsia="Calibri"/>
          <w:color w:val="000000" w:themeColor="text1"/>
        </w:rPr>
        <w:t>The consumer</w:t>
      </w:r>
      <w:r w:rsidR="00FB4A40" w:rsidRPr="00C9547A">
        <w:rPr>
          <w:rFonts w:eastAsia="Calibri"/>
          <w:color w:val="000000" w:themeColor="text1"/>
        </w:rPr>
        <w:t xml:space="preserve"> entered the service with a diagnosed swallowing difficulty which was reconfirmed by a health professional following an assessment </w:t>
      </w:r>
      <w:r w:rsidR="00FB4A40">
        <w:rPr>
          <w:rFonts w:eastAsia="Calibri"/>
          <w:color w:val="000000" w:themeColor="text1"/>
        </w:rPr>
        <w:t>20</w:t>
      </w:r>
      <w:r w:rsidR="00FB4A40" w:rsidRPr="00C9547A">
        <w:rPr>
          <w:rFonts w:eastAsia="Calibri"/>
          <w:color w:val="000000" w:themeColor="text1"/>
        </w:rPr>
        <w:t xml:space="preserve"> days later and a further review following return from hospital following a medical event. </w:t>
      </w:r>
    </w:p>
    <w:p w14:paraId="057A7702" w14:textId="432B62AD" w:rsidR="00FB4A40" w:rsidRPr="00C9547A" w:rsidRDefault="00FB4A40" w:rsidP="00FB4A40">
      <w:pPr>
        <w:pStyle w:val="ListBullet"/>
        <w:numPr>
          <w:ilvl w:val="0"/>
          <w:numId w:val="8"/>
        </w:numPr>
        <w:rPr>
          <w:rFonts w:eastAsia="Calibri"/>
          <w:color w:val="000000" w:themeColor="text1"/>
        </w:rPr>
      </w:pPr>
      <w:r w:rsidRPr="00C9547A">
        <w:rPr>
          <w:rFonts w:eastAsia="Calibri"/>
          <w:color w:val="000000" w:themeColor="text1"/>
        </w:rPr>
        <w:t>There were no other incidents recorded to indicate the consumer was having ongoing issues with swallowing. In addition</w:t>
      </w:r>
      <w:r>
        <w:rPr>
          <w:rFonts w:eastAsia="Calibri"/>
          <w:color w:val="000000" w:themeColor="text1"/>
        </w:rPr>
        <w:t>,</w:t>
      </w:r>
      <w:r w:rsidRPr="00C9547A">
        <w:rPr>
          <w:rFonts w:eastAsia="Calibri"/>
          <w:color w:val="000000" w:themeColor="text1"/>
        </w:rPr>
        <w:t xml:space="preserve"> the consumer had one episode of confusion one day prior to the medical event and the strategy implemented was effective in managing the consumer</w:t>
      </w:r>
      <w:r w:rsidR="002F16BA">
        <w:rPr>
          <w:rFonts w:eastAsia="Calibri"/>
          <w:color w:val="000000" w:themeColor="text1"/>
        </w:rPr>
        <w:t>’</w:t>
      </w:r>
      <w:r w:rsidRPr="00C9547A">
        <w:rPr>
          <w:rFonts w:eastAsia="Calibri"/>
          <w:color w:val="000000" w:themeColor="text1"/>
        </w:rPr>
        <w:t xml:space="preserve">s confusion. Furthermore, the service completed an investigation to identify if there was a medical reason contributing to the confusion which identified nothing abnormal. </w:t>
      </w:r>
    </w:p>
    <w:p w14:paraId="46344BE9" w14:textId="48961B2F" w:rsidR="00FB4A40" w:rsidRPr="00C9547A" w:rsidRDefault="00FB4A40" w:rsidP="00FB4A40">
      <w:pPr>
        <w:pStyle w:val="ListBullet"/>
        <w:numPr>
          <w:ilvl w:val="0"/>
          <w:numId w:val="8"/>
        </w:numPr>
        <w:rPr>
          <w:rFonts w:eastAsia="Calibri"/>
          <w:color w:val="000000" w:themeColor="text1"/>
        </w:rPr>
      </w:pPr>
      <w:r w:rsidRPr="00C9547A">
        <w:rPr>
          <w:rFonts w:eastAsia="Calibri"/>
          <w:color w:val="000000" w:themeColor="text1"/>
        </w:rPr>
        <w:t>There was sufficient monitoring when the consumer had a medical event, the consumer presented with symptoms at 9.15am, the medical officer was contacted at 9.33am, the ambulance arrived at 9.55am and the one set of observations completed was sufficient</w:t>
      </w:r>
      <w:r w:rsidR="00395CBA">
        <w:rPr>
          <w:rFonts w:eastAsia="Calibri"/>
          <w:color w:val="000000" w:themeColor="text1"/>
        </w:rPr>
        <w:t>.</w:t>
      </w:r>
    </w:p>
    <w:p w14:paraId="5F510EB9" w14:textId="77777777" w:rsidR="00FB4A40" w:rsidRPr="00C9547A" w:rsidRDefault="00FB4A40" w:rsidP="00FB4A40">
      <w:pPr>
        <w:pStyle w:val="ListBullet"/>
        <w:numPr>
          <w:ilvl w:val="0"/>
          <w:numId w:val="0"/>
        </w:numPr>
        <w:rPr>
          <w:rFonts w:eastAsia="Calibri"/>
          <w:color w:val="000000" w:themeColor="text1"/>
        </w:rPr>
      </w:pPr>
      <w:r w:rsidRPr="00C9547A">
        <w:rPr>
          <w:rFonts w:eastAsia="Calibri"/>
          <w:color w:val="000000" w:themeColor="text1"/>
        </w:rPr>
        <w:t>In relation to consumer B</w:t>
      </w:r>
    </w:p>
    <w:p w14:paraId="43AEAA52" w14:textId="77777777" w:rsidR="00FB4A40" w:rsidRPr="00C9547A" w:rsidRDefault="00FB4A40" w:rsidP="00FB4A40">
      <w:pPr>
        <w:pStyle w:val="ListBullet"/>
        <w:numPr>
          <w:ilvl w:val="0"/>
          <w:numId w:val="12"/>
        </w:numPr>
        <w:rPr>
          <w:rFonts w:eastAsia="Calibri"/>
          <w:color w:val="000000" w:themeColor="text1"/>
        </w:rPr>
      </w:pPr>
      <w:r w:rsidRPr="00C9547A">
        <w:rPr>
          <w:rFonts w:eastAsia="Calibri"/>
          <w:color w:val="000000" w:themeColor="text1"/>
        </w:rPr>
        <w:t>The health professional who performed the procedure against the consumer</w:t>
      </w:r>
      <w:r>
        <w:rPr>
          <w:rFonts w:eastAsia="Calibri"/>
          <w:color w:val="000000" w:themeColor="text1"/>
        </w:rPr>
        <w:t>’</w:t>
      </w:r>
      <w:r w:rsidRPr="00C9547A">
        <w:rPr>
          <w:rFonts w:eastAsia="Calibri"/>
          <w:color w:val="000000" w:themeColor="text1"/>
        </w:rPr>
        <w:t>s recorded needs, goals and preferences was not a regular worker at the service.</w:t>
      </w:r>
    </w:p>
    <w:p w14:paraId="1EC8E0D6" w14:textId="37FF9DB5" w:rsidR="00FB4A40" w:rsidRPr="00C9547A" w:rsidRDefault="00FB4A40" w:rsidP="00FB4A40">
      <w:pPr>
        <w:pStyle w:val="ListBullet"/>
        <w:numPr>
          <w:ilvl w:val="0"/>
          <w:numId w:val="12"/>
        </w:numPr>
        <w:rPr>
          <w:rFonts w:eastAsia="Calibri"/>
          <w:color w:val="000000" w:themeColor="text1"/>
        </w:rPr>
      </w:pPr>
      <w:r w:rsidRPr="00C9547A">
        <w:rPr>
          <w:rFonts w:eastAsia="Calibri"/>
          <w:color w:val="000000" w:themeColor="text1"/>
        </w:rPr>
        <w:lastRenderedPageBreak/>
        <w:t>The service had identified an improvement following the incident and had implemented a continuous improvement plan to ensure consumers’ wishes are clearly recorded</w:t>
      </w:r>
      <w:r w:rsidR="002D263B">
        <w:rPr>
          <w:rFonts w:eastAsia="Calibri"/>
          <w:color w:val="000000" w:themeColor="text1"/>
        </w:rPr>
        <w:t xml:space="preserve">. </w:t>
      </w:r>
      <w:r w:rsidR="004855C8">
        <w:rPr>
          <w:rFonts w:eastAsia="Calibri"/>
          <w:color w:val="000000" w:themeColor="text1"/>
        </w:rPr>
        <w:t>Documentation provided showed t</w:t>
      </w:r>
      <w:r w:rsidR="002D263B">
        <w:rPr>
          <w:rFonts w:eastAsia="Calibri"/>
          <w:color w:val="000000" w:themeColor="text1"/>
        </w:rPr>
        <w:t>his was completed</w:t>
      </w:r>
      <w:r>
        <w:rPr>
          <w:rFonts w:eastAsia="Calibri"/>
          <w:color w:val="000000" w:themeColor="text1"/>
        </w:rPr>
        <w:t xml:space="preserve"> prior to the commencement of the Assessment Contact.</w:t>
      </w:r>
    </w:p>
    <w:p w14:paraId="1B662B71" w14:textId="77777777" w:rsidR="00FB4A40" w:rsidRDefault="00FB4A40" w:rsidP="00FB4A40">
      <w:pPr>
        <w:rPr>
          <w:color w:val="000000" w:themeColor="text1"/>
          <w:lang w:eastAsia="en-US"/>
        </w:rPr>
      </w:pPr>
      <w:r>
        <w:rPr>
          <w:color w:val="000000" w:themeColor="text1"/>
          <w:lang w:eastAsia="en-US"/>
        </w:rPr>
        <w:t>In relation to Consumer C;</w:t>
      </w:r>
    </w:p>
    <w:p w14:paraId="399D3C48" w14:textId="225520DC" w:rsidR="00FB4A40" w:rsidRPr="009951C2" w:rsidRDefault="00FB4A40" w:rsidP="00FB4A40">
      <w:pPr>
        <w:pStyle w:val="ListParagraph"/>
        <w:numPr>
          <w:ilvl w:val="0"/>
          <w:numId w:val="18"/>
        </w:numPr>
        <w:rPr>
          <w:color w:val="000000" w:themeColor="text1"/>
          <w:lang w:eastAsia="en-US"/>
        </w:rPr>
      </w:pPr>
      <w:r>
        <w:rPr>
          <w:color w:val="000000" w:themeColor="text1"/>
          <w:lang w:eastAsia="en-US"/>
        </w:rPr>
        <w:t>The consumer is being treated by the medical officer as a preventative measure with a medication</w:t>
      </w:r>
      <w:r w:rsidR="00CE38E8">
        <w:rPr>
          <w:color w:val="000000" w:themeColor="text1"/>
          <w:lang w:eastAsia="en-US"/>
        </w:rPr>
        <w:t>.</w:t>
      </w:r>
    </w:p>
    <w:p w14:paraId="526DDB09" w14:textId="49EA2867" w:rsidR="00954B7F" w:rsidRPr="00C9547A" w:rsidRDefault="00954B7F" w:rsidP="00954B7F">
      <w:pPr>
        <w:rPr>
          <w:rFonts w:eastAsiaTheme="minorHAnsi"/>
          <w:color w:val="000000" w:themeColor="text1"/>
          <w:szCs w:val="22"/>
          <w:lang w:eastAsia="en-US"/>
        </w:rPr>
      </w:pPr>
      <w:r w:rsidRPr="00C9547A">
        <w:rPr>
          <w:color w:val="000000" w:themeColor="text1"/>
        </w:rPr>
        <w:t xml:space="preserve">This Requirement was found Non-compliant following a Site Audit </w:t>
      </w:r>
      <w:r w:rsidR="002F16BA">
        <w:rPr>
          <w:color w:val="000000" w:themeColor="text1"/>
        </w:rPr>
        <w:t>conducted</w:t>
      </w:r>
      <w:r w:rsidRPr="00C9547A">
        <w:rPr>
          <w:color w:val="000000" w:themeColor="text1"/>
        </w:rPr>
        <w:t xml:space="preserve"> 5 January 2021</w:t>
      </w:r>
      <w:r w:rsidR="002F16BA">
        <w:rPr>
          <w:color w:val="000000" w:themeColor="text1"/>
        </w:rPr>
        <w:t xml:space="preserve"> to </w:t>
      </w:r>
      <w:r w:rsidR="00CE38E8">
        <w:rPr>
          <w:color w:val="000000" w:themeColor="text1"/>
        </w:rPr>
        <w:t>7</w:t>
      </w:r>
      <w:r w:rsidR="002F16BA">
        <w:rPr>
          <w:color w:val="000000" w:themeColor="text1"/>
        </w:rPr>
        <w:t xml:space="preserve"> January 2021 where</w:t>
      </w:r>
      <w:r w:rsidRPr="00C9547A">
        <w:rPr>
          <w:color w:val="000000" w:themeColor="text1"/>
        </w:rPr>
        <w:t xml:space="preserve"> </w:t>
      </w:r>
      <w:r w:rsidR="00A82490">
        <w:rPr>
          <w:color w:val="000000" w:themeColor="text1"/>
        </w:rPr>
        <w:t xml:space="preserve">the delegate found </w:t>
      </w:r>
      <w:r w:rsidRPr="00C9547A">
        <w:rPr>
          <w:rFonts w:eastAsiaTheme="minorHAnsi"/>
          <w:color w:val="000000" w:themeColor="text1"/>
          <w:szCs w:val="22"/>
          <w:lang w:eastAsia="en-US"/>
        </w:rPr>
        <w:t>the service could not demonstrate they were managing high impact or high prevalence risks, specifically in relation to monitoring risk behaviour and diet for one consumer. A risk assessment was not completed and strategies were not implemented and evaluated for effectiveness to manage risk behaviour. In addition, staff were unable to demonstrate an understanding of a consumer’s dietary recommendations impacting the consumer’s health and well-being.</w:t>
      </w:r>
      <w:r w:rsidRPr="00C9547A">
        <w:rPr>
          <w:rFonts w:eastAsiaTheme="minorHAnsi"/>
          <w:color w:val="000000" w:themeColor="text1"/>
        </w:rPr>
        <w:t xml:space="preserve"> </w:t>
      </w:r>
    </w:p>
    <w:p w14:paraId="1709C8AF" w14:textId="0144F118" w:rsidR="00A66C99" w:rsidRPr="00C9547A" w:rsidRDefault="00A66C99" w:rsidP="00A66C99">
      <w:pPr>
        <w:rPr>
          <w:color w:val="000000" w:themeColor="text1"/>
        </w:rPr>
      </w:pPr>
      <w:r w:rsidRPr="00C9547A">
        <w:rPr>
          <w:color w:val="000000" w:themeColor="text1"/>
        </w:rPr>
        <w:t xml:space="preserve">The Assessment Team’s report </w:t>
      </w:r>
      <w:r w:rsidR="008163F2">
        <w:rPr>
          <w:color w:val="000000" w:themeColor="text1"/>
        </w:rPr>
        <w:t xml:space="preserve">following and Assessment Contact </w:t>
      </w:r>
      <w:r w:rsidRPr="00C9547A">
        <w:rPr>
          <w:color w:val="000000" w:themeColor="text1"/>
        </w:rPr>
        <w:t>dated 1 October 2021 provided evidence of actions taken to address the Non-compliance, including, but not limited to:</w:t>
      </w:r>
    </w:p>
    <w:p w14:paraId="4E256210" w14:textId="4E8A40EB" w:rsidR="00425DDB" w:rsidRPr="00C9547A" w:rsidRDefault="00DB4683" w:rsidP="00C276BB">
      <w:pPr>
        <w:pStyle w:val="ListBullet"/>
        <w:numPr>
          <w:ilvl w:val="0"/>
          <w:numId w:val="8"/>
        </w:numPr>
        <w:rPr>
          <w:rFonts w:eastAsia="Calibri"/>
          <w:color w:val="000000" w:themeColor="text1"/>
        </w:rPr>
      </w:pPr>
      <w:r w:rsidRPr="00C9547A">
        <w:rPr>
          <w:rFonts w:eastAsia="Calibri"/>
          <w:color w:val="000000" w:themeColor="text1"/>
        </w:rPr>
        <w:t xml:space="preserve">Training to all staff in relation to </w:t>
      </w:r>
      <w:r w:rsidR="0000559C" w:rsidRPr="00C9547A">
        <w:rPr>
          <w:rFonts w:eastAsia="Calibri"/>
          <w:color w:val="000000" w:themeColor="text1"/>
        </w:rPr>
        <w:t xml:space="preserve">identifying and responding to incidents, </w:t>
      </w:r>
      <w:r w:rsidR="00FD1589" w:rsidRPr="00C9547A">
        <w:rPr>
          <w:rFonts w:eastAsia="Calibri"/>
          <w:color w:val="000000" w:themeColor="text1"/>
        </w:rPr>
        <w:t>high risk activity</w:t>
      </w:r>
      <w:r w:rsidR="00B4479C" w:rsidRPr="00C9547A">
        <w:rPr>
          <w:rFonts w:eastAsia="Calibri"/>
          <w:color w:val="000000" w:themeColor="text1"/>
        </w:rPr>
        <w:t xml:space="preserve"> assessments, </w:t>
      </w:r>
      <w:r w:rsidR="0015470C" w:rsidRPr="00C9547A">
        <w:rPr>
          <w:rFonts w:eastAsia="Calibri"/>
          <w:color w:val="000000" w:themeColor="text1"/>
        </w:rPr>
        <w:t>dietary needs, dietary details</w:t>
      </w:r>
      <w:r w:rsidR="009C779F" w:rsidRPr="00C9547A">
        <w:rPr>
          <w:rFonts w:eastAsia="Calibri"/>
          <w:color w:val="000000" w:themeColor="text1"/>
        </w:rPr>
        <w:t xml:space="preserve"> and </w:t>
      </w:r>
      <w:r w:rsidR="00421AC5" w:rsidRPr="00C9547A">
        <w:rPr>
          <w:rFonts w:eastAsia="Calibri"/>
          <w:color w:val="000000" w:themeColor="text1"/>
        </w:rPr>
        <w:t xml:space="preserve">nutrition and hydration </w:t>
      </w:r>
      <w:r w:rsidR="00551B20" w:rsidRPr="00C9547A">
        <w:rPr>
          <w:rFonts w:eastAsia="Calibri"/>
          <w:color w:val="000000" w:themeColor="text1"/>
        </w:rPr>
        <w:t>competenc</w:t>
      </w:r>
      <w:r w:rsidR="0015470C" w:rsidRPr="00C9547A">
        <w:rPr>
          <w:rFonts w:eastAsia="Calibri"/>
          <w:color w:val="000000" w:themeColor="text1"/>
        </w:rPr>
        <w:t>ies</w:t>
      </w:r>
      <w:r w:rsidR="009C779F" w:rsidRPr="00C9547A">
        <w:rPr>
          <w:rFonts w:eastAsia="Calibri"/>
          <w:color w:val="000000" w:themeColor="text1"/>
        </w:rPr>
        <w:t>.</w:t>
      </w:r>
    </w:p>
    <w:p w14:paraId="6D858C33" w14:textId="40F96F84" w:rsidR="00425DDB" w:rsidRPr="00C9547A" w:rsidRDefault="00425DDB" w:rsidP="00C276BB">
      <w:pPr>
        <w:pStyle w:val="ListBullet"/>
        <w:numPr>
          <w:ilvl w:val="0"/>
          <w:numId w:val="8"/>
        </w:numPr>
        <w:rPr>
          <w:rFonts w:eastAsia="Calibri"/>
          <w:color w:val="000000" w:themeColor="text1"/>
        </w:rPr>
      </w:pPr>
      <w:r w:rsidRPr="00C9547A">
        <w:rPr>
          <w:rFonts w:eastAsia="Calibri"/>
          <w:color w:val="000000" w:themeColor="text1"/>
        </w:rPr>
        <w:t>Senior management review all incidents</w:t>
      </w:r>
      <w:r w:rsidR="009C779F" w:rsidRPr="00C9547A">
        <w:rPr>
          <w:rFonts w:eastAsia="Calibri"/>
          <w:color w:val="000000" w:themeColor="text1"/>
        </w:rPr>
        <w:t xml:space="preserve"> </w:t>
      </w:r>
      <w:r w:rsidR="001802EA" w:rsidRPr="00C9547A">
        <w:rPr>
          <w:rFonts w:eastAsia="Calibri"/>
          <w:color w:val="000000" w:themeColor="text1"/>
        </w:rPr>
        <w:t xml:space="preserve">to ensure </w:t>
      </w:r>
      <w:r w:rsidR="003A3F9F" w:rsidRPr="00C9547A">
        <w:rPr>
          <w:rFonts w:eastAsia="Calibri"/>
          <w:color w:val="000000" w:themeColor="text1"/>
        </w:rPr>
        <w:t>appropriate action is taken when incidents occur</w:t>
      </w:r>
      <w:r w:rsidR="009C10EA">
        <w:rPr>
          <w:rFonts w:eastAsia="Calibri"/>
          <w:color w:val="000000" w:themeColor="text1"/>
        </w:rPr>
        <w:t>.</w:t>
      </w:r>
    </w:p>
    <w:p w14:paraId="4E613174" w14:textId="4B26D0DD" w:rsidR="005C678D" w:rsidRPr="00C9547A" w:rsidRDefault="005C678D" w:rsidP="00C276BB">
      <w:pPr>
        <w:pStyle w:val="ListBullet"/>
        <w:numPr>
          <w:ilvl w:val="0"/>
          <w:numId w:val="8"/>
        </w:numPr>
        <w:rPr>
          <w:rFonts w:eastAsia="Calibri"/>
          <w:color w:val="000000" w:themeColor="text1"/>
        </w:rPr>
      </w:pPr>
      <w:r w:rsidRPr="00C9547A">
        <w:rPr>
          <w:rFonts w:eastAsia="Calibri"/>
          <w:color w:val="000000" w:themeColor="text1"/>
        </w:rPr>
        <w:t>Clinical governance</w:t>
      </w:r>
      <w:r w:rsidR="00F151FD" w:rsidRPr="00C9547A">
        <w:rPr>
          <w:rFonts w:eastAsia="Calibri"/>
          <w:color w:val="000000" w:themeColor="text1"/>
        </w:rPr>
        <w:t xml:space="preserve"> </w:t>
      </w:r>
      <w:r w:rsidR="00164053" w:rsidRPr="00C9547A">
        <w:rPr>
          <w:rFonts w:eastAsia="Calibri"/>
          <w:color w:val="000000" w:themeColor="text1"/>
        </w:rPr>
        <w:t xml:space="preserve">to review high impact </w:t>
      </w:r>
      <w:r w:rsidR="002F16BA">
        <w:rPr>
          <w:rFonts w:eastAsia="Calibri"/>
          <w:color w:val="000000" w:themeColor="text1"/>
        </w:rPr>
        <w:t>or</w:t>
      </w:r>
      <w:r w:rsidR="002F16BA" w:rsidRPr="00C9547A">
        <w:rPr>
          <w:rFonts w:eastAsia="Calibri"/>
          <w:color w:val="000000" w:themeColor="text1"/>
        </w:rPr>
        <w:t xml:space="preserve"> </w:t>
      </w:r>
      <w:r w:rsidR="00164053" w:rsidRPr="00C9547A">
        <w:rPr>
          <w:rFonts w:eastAsia="Calibri"/>
          <w:color w:val="000000" w:themeColor="text1"/>
        </w:rPr>
        <w:t>high prevalence risk assessments</w:t>
      </w:r>
      <w:r w:rsidR="0061116F" w:rsidRPr="00C9547A">
        <w:rPr>
          <w:rFonts w:eastAsia="Calibri"/>
          <w:color w:val="000000" w:themeColor="text1"/>
        </w:rPr>
        <w:t>.</w:t>
      </w:r>
    </w:p>
    <w:p w14:paraId="19717E3A" w14:textId="7F685D36" w:rsidR="002D0C7D" w:rsidRPr="00C9547A" w:rsidRDefault="0061116F" w:rsidP="00C276BB">
      <w:pPr>
        <w:pStyle w:val="ListBullet"/>
        <w:numPr>
          <w:ilvl w:val="0"/>
          <w:numId w:val="8"/>
        </w:numPr>
        <w:rPr>
          <w:rFonts w:eastAsia="Calibri"/>
          <w:color w:val="000000" w:themeColor="text1"/>
        </w:rPr>
      </w:pPr>
      <w:r w:rsidRPr="00C9547A">
        <w:rPr>
          <w:rFonts w:eastAsia="Calibri"/>
          <w:color w:val="000000" w:themeColor="text1"/>
        </w:rPr>
        <w:t xml:space="preserve">Speech </w:t>
      </w:r>
      <w:r w:rsidR="002F16BA">
        <w:rPr>
          <w:rFonts w:eastAsia="Calibri"/>
          <w:color w:val="000000" w:themeColor="text1"/>
        </w:rPr>
        <w:t>p</w:t>
      </w:r>
      <w:r w:rsidR="002F16BA" w:rsidRPr="00C9547A">
        <w:rPr>
          <w:rFonts w:eastAsia="Calibri"/>
          <w:color w:val="000000" w:themeColor="text1"/>
        </w:rPr>
        <w:t xml:space="preserve">athologists </w:t>
      </w:r>
      <w:r w:rsidRPr="00C9547A">
        <w:rPr>
          <w:rFonts w:eastAsia="Calibri"/>
          <w:color w:val="000000" w:themeColor="text1"/>
        </w:rPr>
        <w:t xml:space="preserve">and </w:t>
      </w:r>
      <w:r w:rsidR="002F16BA">
        <w:rPr>
          <w:rFonts w:eastAsia="Calibri"/>
          <w:color w:val="000000" w:themeColor="text1"/>
        </w:rPr>
        <w:t>dietitians</w:t>
      </w:r>
      <w:r w:rsidR="002F16BA" w:rsidRPr="00C9547A">
        <w:rPr>
          <w:rFonts w:eastAsia="Calibri"/>
          <w:color w:val="000000" w:themeColor="text1"/>
        </w:rPr>
        <w:t xml:space="preserve"> hav</w:t>
      </w:r>
      <w:r w:rsidR="002F16BA">
        <w:rPr>
          <w:rFonts w:eastAsia="Calibri"/>
          <w:color w:val="000000" w:themeColor="text1"/>
        </w:rPr>
        <w:t>e</w:t>
      </w:r>
      <w:r w:rsidR="002F16BA" w:rsidRPr="00C9547A">
        <w:rPr>
          <w:rFonts w:eastAsia="Calibri"/>
          <w:color w:val="000000" w:themeColor="text1"/>
        </w:rPr>
        <w:t xml:space="preserve"> </w:t>
      </w:r>
      <w:r w:rsidRPr="00C9547A">
        <w:rPr>
          <w:rFonts w:eastAsia="Calibri"/>
          <w:color w:val="000000" w:themeColor="text1"/>
        </w:rPr>
        <w:t xml:space="preserve">access to the electronic clinical management system </w:t>
      </w:r>
      <w:r w:rsidR="002D0C7D" w:rsidRPr="00C9547A">
        <w:rPr>
          <w:rFonts w:eastAsia="Calibri"/>
          <w:color w:val="000000" w:themeColor="text1"/>
        </w:rPr>
        <w:t>to update</w:t>
      </w:r>
      <w:r w:rsidRPr="00C9547A">
        <w:rPr>
          <w:rFonts w:eastAsia="Calibri"/>
          <w:color w:val="000000" w:themeColor="text1"/>
        </w:rPr>
        <w:t xml:space="preserve"> dietary assessments when required</w:t>
      </w:r>
      <w:r w:rsidR="009C10EA">
        <w:rPr>
          <w:rFonts w:eastAsia="Calibri"/>
          <w:color w:val="000000" w:themeColor="text1"/>
        </w:rPr>
        <w:t>.</w:t>
      </w:r>
    </w:p>
    <w:p w14:paraId="7A5A4527" w14:textId="3BBC6C18" w:rsidR="00EC61AE" w:rsidRPr="001C6826" w:rsidRDefault="003E6C9A" w:rsidP="001C6826">
      <w:pPr>
        <w:pStyle w:val="ListBullet"/>
        <w:numPr>
          <w:ilvl w:val="0"/>
          <w:numId w:val="0"/>
        </w:numPr>
        <w:rPr>
          <w:color w:val="000000" w:themeColor="text1"/>
        </w:rPr>
      </w:pPr>
      <w:r w:rsidRPr="001C6826">
        <w:rPr>
          <w:color w:val="000000" w:themeColor="text1"/>
        </w:rPr>
        <w:t xml:space="preserve">I acknowledge the provider’s response and commitment to address deficiencies following the Non-compliance. </w:t>
      </w:r>
      <w:r w:rsidR="002F16BA" w:rsidRPr="001C6826">
        <w:t xml:space="preserve">Based on the Assessment Team’s report and the provider’s response, I have come to a different view from the Assessment Team’s recommendation of not met and find the service Compliant with this Requirement. In coming to my finding I have considered </w:t>
      </w:r>
      <w:r w:rsidRPr="001C6826">
        <w:rPr>
          <w:color w:val="000000" w:themeColor="text1"/>
        </w:rPr>
        <w:t xml:space="preserve"> the service was able to demonstrate </w:t>
      </w:r>
      <w:r w:rsidR="001E0512" w:rsidRPr="001C6826">
        <w:rPr>
          <w:color w:val="000000" w:themeColor="text1"/>
        </w:rPr>
        <w:t xml:space="preserve">effective management of </w:t>
      </w:r>
      <w:r w:rsidR="002F16BA" w:rsidRPr="001C6826">
        <w:rPr>
          <w:color w:val="000000" w:themeColor="text1"/>
        </w:rPr>
        <w:t>high impact</w:t>
      </w:r>
      <w:r w:rsidR="001E0512" w:rsidRPr="001C6826">
        <w:rPr>
          <w:color w:val="000000" w:themeColor="text1"/>
        </w:rPr>
        <w:t xml:space="preserve"> or </w:t>
      </w:r>
      <w:r w:rsidR="002F16BA" w:rsidRPr="001C6826">
        <w:rPr>
          <w:color w:val="000000" w:themeColor="text1"/>
        </w:rPr>
        <w:t>high prevalence</w:t>
      </w:r>
      <w:r w:rsidR="001E0512" w:rsidRPr="001C6826">
        <w:rPr>
          <w:color w:val="000000" w:themeColor="text1"/>
        </w:rPr>
        <w:t xml:space="preserve"> risks associated with the care of each consumer.</w:t>
      </w:r>
      <w:r w:rsidR="006D6F4C" w:rsidRPr="001C6826">
        <w:rPr>
          <w:color w:val="000000" w:themeColor="text1"/>
        </w:rPr>
        <w:t xml:space="preserve"> </w:t>
      </w:r>
    </w:p>
    <w:p w14:paraId="0304D15F" w14:textId="36115BFC" w:rsidR="00057E48" w:rsidRDefault="002F16BA" w:rsidP="00057E48">
      <w:pPr>
        <w:rPr>
          <w:color w:val="000000" w:themeColor="text1"/>
          <w:lang w:eastAsia="en-US"/>
        </w:rPr>
      </w:pPr>
      <w:r>
        <w:rPr>
          <w:color w:val="000000" w:themeColor="text1"/>
          <w:lang w:eastAsia="en-US"/>
        </w:rPr>
        <w:t xml:space="preserve">In relation to Consumer A, I find the service had identified the consumer was at risk of choking and the consumer was reviewed by the relevant health professional with </w:t>
      </w:r>
      <w:r>
        <w:rPr>
          <w:color w:val="000000" w:themeColor="text1"/>
          <w:lang w:eastAsia="en-US"/>
        </w:rPr>
        <w:lastRenderedPageBreak/>
        <w:t>management strategies reconfirmed. In addition, I have noted the consumer was reviewed by the medical officer following weight loss which was identified by staff and I have noted the medical officer was satisfied with the management of Consumer A’s weight. In relation to  monitoring of Consumer A during the adverse incident, I find staff from the service had been undertaking appropriate clinical monitoring. In relation to Consumer B, I find the procedure performed by a worker against the consumer’s wishes not a high impact or high prevalence risk and is not within the scope of the Requirement. However, I find the implemented improvements completed prior to the Assessment Contact reasonable to prevent a future occurrence. In</w:t>
      </w:r>
      <w:r w:rsidR="00B22EFA">
        <w:rPr>
          <w:color w:val="000000" w:themeColor="text1"/>
          <w:lang w:eastAsia="en-US"/>
        </w:rPr>
        <w:t xml:space="preserve"> relation to Consumer C, I find the service had identified the consumer </w:t>
      </w:r>
      <w:r>
        <w:rPr>
          <w:color w:val="000000" w:themeColor="text1"/>
          <w:lang w:eastAsia="en-US"/>
        </w:rPr>
        <w:t xml:space="preserve">was </w:t>
      </w:r>
      <w:r w:rsidR="00B22EFA">
        <w:rPr>
          <w:color w:val="000000" w:themeColor="text1"/>
          <w:lang w:eastAsia="en-US"/>
        </w:rPr>
        <w:t xml:space="preserve">at risk of </w:t>
      </w:r>
      <w:r w:rsidR="00F40F92">
        <w:rPr>
          <w:color w:val="000000" w:themeColor="text1"/>
          <w:lang w:eastAsia="en-US"/>
        </w:rPr>
        <w:t xml:space="preserve">an </w:t>
      </w:r>
      <w:r w:rsidR="00B22EFA">
        <w:rPr>
          <w:color w:val="000000" w:themeColor="text1"/>
          <w:lang w:eastAsia="en-US"/>
        </w:rPr>
        <w:t xml:space="preserve">ongoing </w:t>
      </w:r>
      <w:r w:rsidR="000516C4">
        <w:rPr>
          <w:color w:val="000000" w:themeColor="text1"/>
          <w:lang w:eastAsia="en-US"/>
        </w:rPr>
        <w:t>medical issue</w:t>
      </w:r>
      <w:r w:rsidR="00C54503">
        <w:rPr>
          <w:color w:val="000000" w:themeColor="text1"/>
          <w:lang w:eastAsia="en-US"/>
        </w:rPr>
        <w:t xml:space="preserve"> and </w:t>
      </w:r>
      <w:r w:rsidR="00683091">
        <w:rPr>
          <w:color w:val="000000" w:themeColor="text1"/>
          <w:lang w:eastAsia="en-US"/>
        </w:rPr>
        <w:t xml:space="preserve">the medical officer had implemented a treatment plan to </w:t>
      </w:r>
      <w:r w:rsidR="00EC6E3A">
        <w:rPr>
          <w:color w:val="000000" w:themeColor="text1"/>
          <w:lang w:eastAsia="en-US"/>
        </w:rPr>
        <w:t>manage</w:t>
      </w:r>
      <w:r w:rsidR="00683091">
        <w:rPr>
          <w:color w:val="000000" w:themeColor="text1"/>
          <w:lang w:eastAsia="en-US"/>
        </w:rPr>
        <w:t xml:space="preserve"> the consumer’s risk </w:t>
      </w:r>
      <w:r w:rsidR="00672592">
        <w:rPr>
          <w:color w:val="000000" w:themeColor="text1"/>
          <w:lang w:eastAsia="en-US"/>
        </w:rPr>
        <w:t xml:space="preserve">of developing the medical </w:t>
      </w:r>
      <w:r w:rsidR="008B5F96">
        <w:rPr>
          <w:color w:val="000000" w:themeColor="text1"/>
          <w:lang w:eastAsia="en-US"/>
        </w:rPr>
        <w:t xml:space="preserve">issue. </w:t>
      </w:r>
    </w:p>
    <w:p w14:paraId="4DAAF331" w14:textId="3AB2EB04" w:rsidR="002F16BA" w:rsidRPr="00450611" w:rsidRDefault="002F16BA" w:rsidP="00057E48">
      <w:pPr>
        <w:rPr>
          <w:color w:val="000000" w:themeColor="text1"/>
        </w:rPr>
      </w:pPr>
      <w:r>
        <w:rPr>
          <w:color w:val="000000" w:themeColor="text1"/>
          <w:lang w:eastAsia="en-US"/>
        </w:rPr>
        <w:t xml:space="preserve">In coming to my finding, I have also considered information in the Assessment Team’s report indicating </w:t>
      </w:r>
      <w:r>
        <w:rPr>
          <w:color w:val="000000" w:themeColor="text1"/>
        </w:rPr>
        <w:t>s</w:t>
      </w:r>
      <w:r w:rsidRPr="00C9547A">
        <w:rPr>
          <w:color w:val="000000" w:themeColor="text1"/>
        </w:rPr>
        <w:t xml:space="preserve">taff </w:t>
      </w:r>
      <w:r>
        <w:rPr>
          <w:color w:val="000000" w:themeColor="text1"/>
        </w:rPr>
        <w:t xml:space="preserve">have </w:t>
      </w:r>
      <w:r w:rsidRPr="00C9547A">
        <w:rPr>
          <w:color w:val="000000" w:themeColor="text1"/>
        </w:rPr>
        <w:t>received training on clinical deterioration</w:t>
      </w:r>
      <w:r w:rsidRPr="002F16BA">
        <w:rPr>
          <w:color w:val="000000" w:themeColor="text1"/>
        </w:rPr>
        <w:t xml:space="preserve"> </w:t>
      </w:r>
      <w:r>
        <w:rPr>
          <w:color w:val="000000" w:themeColor="text1"/>
        </w:rPr>
        <w:t xml:space="preserve">and </w:t>
      </w:r>
      <w:r w:rsidRPr="00C9547A">
        <w:rPr>
          <w:color w:val="000000" w:themeColor="text1"/>
        </w:rPr>
        <w:t>were able to describe how they access dietary information about individual consumers</w:t>
      </w:r>
      <w:r>
        <w:rPr>
          <w:color w:val="000000" w:themeColor="text1"/>
        </w:rPr>
        <w:t xml:space="preserve">. </w:t>
      </w:r>
      <w:r w:rsidR="0089188C">
        <w:rPr>
          <w:color w:val="000000" w:themeColor="text1"/>
        </w:rPr>
        <w:t>In addition I noted a</w:t>
      </w:r>
      <w:r>
        <w:rPr>
          <w:color w:val="000000" w:themeColor="text1"/>
        </w:rPr>
        <w:t xml:space="preserve"> care file sampled for a </w:t>
      </w:r>
      <w:r w:rsidRPr="00C56AFA">
        <w:rPr>
          <w:color w:val="000000" w:themeColor="text1"/>
        </w:rPr>
        <w:t xml:space="preserve">consumer who is at high risk of falls and </w:t>
      </w:r>
      <w:r>
        <w:rPr>
          <w:color w:val="000000" w:themeColor="text1"/>
        </w:rPr>
        <w:t>has</w:t>
      </w:r>
      <w:r w:rsidRPr="00C56AFA">
        <w:rPr>
          <w:color w:val="000000" w:themeColor="text1"/>
        </w:rPr>
        <w:t xml:space="preserve"> a history of ongoing falls had a range of strategies documented which was supported through staff interviews and observations.</w:t>
      </w:r>
      <w:r w:rsidR="0089188C">
        <w:rPr>
          <w:color w:val="000000" w:themeColor="text1"/>
        </w:rPr>
        <w:t xml:space="preserve"> Finally, I noted the service has a range of policies and procedures to guide staff practice.</w:t>
      </w:r>
    </w:p>
    <w:p w14:paraId="6EF8E6F4" w14:textId="74CD14B1" w:rsidR="0052291C" w:rsidRPr="0090526F" w:rsidRDefault="00450611" w:rsidP="0090526F">
      <w:pPr>
        <w:pStyle w:val="ListBullet"/>
        <w:numPr>
          <w:ilvl w:val="0"/>
          <w:numId w:val="0"/>
        </w:numPr>
      </w:pPr>
      <w:r w:rsidRPr="000F5D17">
        <w:t>For the reasons detailed above,</w:t>
      </w:r>
      <w:r>
        <w:t xml:space="preserve"> I fin</w:t>
      </w:r>
      <w:r w:rsidRPr="00737372">
        <w:t>d Tolega Pty Ltd</w:t>
      </w:r>
      <w:r>
        <w:t xml:space="preserve">, in relation to </w:t>
      </w:r>
      <w:r w:rsidRPr="00737372">
        <w:t>Oakwood Aged Care</w:t>
      </w:r>
      <w:r w:rsidR="00B66CA2">
        <w:t xml:space="preserve"> Compliant with Requirement (3)(b).</w:t>
      </w:r>
      <w:bookmarkStart w:id="7" w:name="_GoBack"/>
      <w:bookmarkEnd w:id="7"/>
      <w:r w:rsidR="0052291C">
        <w:br w:type="page"/>
      </w:r>
    </w:p>
    <w:p w14:paraId="11A5E817" w14:textId="64B781BC" w:rsidR="002C32F1" w:rsidRDefault="002C32F1" w:rsidP="002C32F1">
      <w:pPr>
        <w:pStyle w:val="Heading1"/>
      </w:pPr>
      <w:r>
        <w:lastRenderedPageBreak/>
        <w:t>Areas for improvement</w:t>
      </w:r>
    </w:p>
    <w:p w14:paraId="54CEEFA7" w14:textId="10AB91DC" w:rsidR="002F16BA" w:rsidRPr="002F16BA" w:rsidRDefault="00B84CE4" w:rsidP="002F16BA">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2F16BA" w:rsidRPr="002F16BA"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77318" w14:textId="77777777" w:rsidR="00395D14" w:rsidRDefault="00395D14">
      <w:pPr>
        <w:spacing w:before="0" w:after="0" w:line="240" w:lineRule="auto"/>
      </w:pPr>
      <w:r>
        <w:separator/>
      </w:r>
    </w:p>
  </w:endnote>
  <w:endnote w:type="continuationSeparator" w:id="0">
    <w:p w14:paraId="5E4939FF" w14:textId="77777777" w:rsidR="00395D14" w:rsidRDefault="00395D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DBFC9" w14:textId="77777777" w:rsidR="00506F7F" w:rsidRPr="009A1F1B" w:rsidRDefault="006E454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BDBFCA" w14:textId="77777777" w:rsidR="00506F7F" w:rsidRPr="00C72FFB" w:rsidRDefault="006E45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Oakwood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0BDBFCB" w14:textId="77777777" w:rsidR="00506F7F" w:rsidRPr="00C72FFB" w:rsidRDefault="006E45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DBFCC" w14:textId="77777777" w:rsidR="00506F7F" w:rsidRPr="009A1F1B" w:rsidRDefault="006E454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BDBFCD" w14:textId="77777777" w:rsidR="00506F7F" w:rsidRPr="00C72FFB" w:rsidRDefault="006E45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Oakwood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0BDBFCE" w14:textId="77777777" w:rsidR="00506F7F" w:rsidRPr="00A3716D" w:rsidRDefault="006E45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83FD8" w14:textId="77777777" w:rsidR="00395D14" w:rsidRDefault="00395D14">
      <w:pPr>
        <w:spacing w:before="0" w:after="0" w:line="240" w:lineRule="auto"/>
      </w:pPr>
      <w:r>
        <w:separator/>
      </w:r>
    </w:p>
  </w:footnote>
  <w:footnote w:type="continuationSeparator" w:id="0">
    <w:p w14:paraId="059E6495" w14:textId="77777777" w:rsidR="00395D14" w:rsidRDefault="00395D1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DBFC8" w14:textId="77777777" w:rsidR="00506F7F" w:rsidRDefault="006E454B"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0BDBFDA" wp14:editId="10BDBFD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1842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DBFCF" w14:textId="77777777" w:rsidR="00506F7F" w:rsidRDefault="006E454B">
    <w:pPr>
      <w:pStyle w:val="Header"/>
    </w:pPr>
    <w:r w:rsidRPr="003C6EC2">
      <w:rPr>
        <w:rFonts w:eastAsia="Calibri"/>
        <w:noProof/>
        <w:lang w:val="en-US" w:eastAsia="en-US"/>
      </w:rPr>
      <w:drawing>
        <wp:anchor distT="0" distB="0" distL="114300" distR="114300" simplePos="0" relativeHeight="251669504" behindDoc="1" locked="0" layoutInCell="1" allowOverlap="1" wp14:anchorId="10BDBFDC" wp14:editId="10BDBFD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9918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DBFD0" w14:textId="77777777" w:rsidR="00506F7F" w:rsidRDefault="006E454B" w:rsidP="0004322A">
    <w:r>
      <w:rPr>
        <w:noProof/>
        <w:color w:val="auto"/>
        <w:sz w:val="20"/>
        <w:lang w:val="en-US" w:eastAsia="en-US"/>
      </w:rPr>
      <w:drawing>
        <wp:anchor distT="0" distB="0" distL="114300" distR="114300" simplePos="0" relativeHeight="251660288" behindDoc="1" locked="0" layoutInCell="1" allowOverlap="1" wp14:anchorId="10BDBFDE" wp14:editId="10BDBFD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8687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DBFD2" w14:textId="77777777" w:rsidR="00506F7F" w:rsidRDefault="006E454B" w:rsidP="0004322A">
    <w:r>
      <w:rPr>
        <w:noProof/>
        <w:color w:val="auto"/>
        <w:sz w:val="20"/>
        <w:lang w:val="en-US" w:eastAsia="en-US"/>
      </w:rPr>
      <w:drawing>
        <wp:anchor distT="0" distB="0" distL="114300" distR="114300" simplePos="0" relativeHeight="251661312" behindDoc="1" locked="0" layoutInCell="1" allowOverlap="1" wp14:anchorId="10BDBFE2" wp14:editId="10BDBFE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9488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DBFD9" w14:textId="77777777" w:rsidR="00506F7F" w:rsidRDefault="006E454B"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0BDBFF0" wp14:editId="10BDBFF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4812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D08E9"/>
    <w:multiLevelType w:val="hybridMultilevel"/>
    <w:tmpl w:val="A39899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795C6E"/>
    <w:multiLevelType w:val="hybridMultilevel"/>
    <w:tmpl w:val="4F9A46CC"/>
    <w:lvl w:ilvl="0" w:tplc="6BCCD04C">
      <w:start w:val="1"/>
      <w:numFmt w:val="bullet"/>
      <w:pStyle w:val="ListParagraph"/>
      <w:lvlText w:val=""/>
      <w:lvlJc w:val="left"/>
      <w:pPr>
        <w:ind w:left="1440" w:hanging="360"/>
      </w:pPr>
      <w:rPr>
        <w:rFonts w:ascii="Symbol" w:hAnsi="Symbol" w:hint="default"/>
        <w:color w:val="auto"/>
      </w:rPr>
    </w:lvl>
    <w:lvl w:ilvl="1" w:tplc="994CA8EE" w:tentative="1">
      <w:start w:val="1"/>
      <w:numFmt w:val="bullet"/>
      <w:lvlText w:val="o"/>
      <w:lvlJc w:val="left"/>
      <w:pPr>
        <w:ind w:left="2160" w:hanging="360"/>
      </w:pPr>
      <w:rPr>
        <w:rFonts w:ascii="Courier New" w:hAnsi="Courier New" w:cs="Courier New" w:hint="default"/>
      </w:rPr>
    </w:lvl>
    <w:lvl w:ilvl="2" w:tplc="631A434C" w:tentative="1">
      <w:start w:val="1"/>
      <w:numFmt w:val="bullet"/>
      <w:lvlText w:val=""/>
      <w:lvlJc w:val="left"/>
      <w:pPr>
        <w:ind w:left="2880" w:hanging="360"/>
      </w:pPr>
      <w:rPr>
        <w:rFonts w:ascii="Wingdings" w:hAnsi="Wingdings" w:hint="default"/>
      </w:rPr>
    </w:lvl>
    <w:lvl w:ilvl="3" w:tplc="494AF164" w:tentative="1">
      <w:start w:val="1"/>
      <w:numFmt w:val="bullet"/>
      <w:lvlText w:val=""/>
      <w:lvlJc w:val="left"/>
      <w:pPr>
        <w:ind w:left="3600" w:hanging="360"/>
      </w:pPr>
      <w:rPr>
        <w:rFonts w:ascii="Symbol" w:hAnsi="Symbol" w:hint="default"/>
      </w:rPr>
    </w:lvl>
    <w:lvl w:ilvl="4" w:tplc="1B3659DC" w:tentative="1">
      <w:start w:val="1"/>
      <w:numFmt w:val="bullet"/>
      <w:lvlText w:val="o"/>
      <w:lvlJc w:val="left"/>
      <w:pPr>
        <w:ind w:left="4320" w:hanging="360"/>
      </w:pPr>
      <w:rPr>
        <w:rFonts w:ascii="Courier New" w:hAnsi="Courier New" w:cs="Courier New" w:hint="default"/>
      </w:rPr>
    </w:lvl>
    <w:lvl w:ilvl="5" w:tplc="B28AF9FA" w:tentative="1">
      <w:start w:val="1"/>
      <w:numFmt w:val="bullet"/>
      <w:lvlText w:val=""/>
      <w:lvlJc w:val="left"/>
      <w:pPr>
        <w:ind w:left="5040" w:hanging="360"/>
      </w:pPr>
      <w:rPr>
        <w:rFonts w:ascii="Wingdings" w:hAnsi="Wingdings" w:hint="default"/>
      </w:rPr>
    </w:lvl>
    <w:lvl w:ilvl="6" w:tplc="ACD05392" w:tentative="1">
      <w:start w:val="1"/>
      <w:numFmt w:val="bullet"/>
      <w:lvlText w:val=""/>
      <w:lvlJc w:val="left"/>
      <w:pPr>
        <w:ind w:left="5760" w:hanging="360"/>
      </w:pPr>
      <w:rPr>
        <w:rFonts w:ascii="Symbol" w:hAnsi="Symbol" w:hint="default"/>
      </w:rPr>
    </w:lvl>
    <w:lvl w:ilvl="7" w:tplc="91D05C16" w:tentative="1">
      <w:start w:val="1"/>
      <w:numFmt w:val="bullet"/>
      <w:lvlText w:val="o"/>
      <w:lvlJc w:val="left"/>
      <w:pPr>
        <w:ind w:left="6480" w:hanging="360"/>
      </w:pPr>
      <w:rPr>
        <w:rFonts w:ascii="Courier New" w:hAnsi="Courier New" w:cs="Courier New" w:hint="default"/>
      </w:rPr>
    </w:lvl>
    <w:lvl w:ilvl="8" w:tplc="416E9226" w:tentative="1">
      <w:start w:val="1"/>
      <w:numFmt w:val="bullet"/>
      <w:lvlText w:val=""/>
      <w:lvlJc w:val="left"/>
      <w:pPr>
        <w:ind w:left="7200" w:hanging="360"/>
      </w:pPr>
      <w:rPr>
        <w:rFonts w:ascii="Wingdings" w:hAnsi="Wingdings" w:hint="default"/>
      </w:rPr>
    </w:lvl>
  </w:abstractNum>
  <w:abstractNum w:abstractNumId="2" w15:restartNumberingAfterBreak="0">
    <w:nsid w:val="1DD06FD9"/>
    <w:multiLevelType w:val="hybridMultilevel"/>
    <w:tmpl w:val="6A68719A"/>
    <w:lvl w:ilvl="0" w:tplc="0C090003">
      <w:start w:val="1"/>
      <w:numFmt w:val="bullet"/>
      <w:lvlText w:val="o"/>
      <w:lvlJc w:val="left"/>
      <w:pPr>
        <w:ind w:left="720" w:hanging="360"/>
      </w:pPr>
      <w:rPr>
        <w:rFonts w:ascii="Courier New" w:hAnsi="Courier New" w:cs="Courier New" w:hint="default"/>
      </w:rPr>
    </w:lvl>
    <w:lvl w:ilvl="1" w:tplc="42D8DB54">
      <w:start w:val="1"/>
      <w:numFmt w:val="bullet"/>
      <w:lvlText w:val="o"/>
      <w:lvlJc w:val="left"/>
      <w:pPr>
        <w:ind w:left="9432" w:hanging="360"/>
      </w:pPr>
      <w:rPr>
        <w:rFonts w:ascii="Courier New" w:hAnsi="Courier New" w:cs="Courier New" w:hint="default"/>
      </w:rPr>
    </w:lvl>
    <w:lvl w:ilvl="2" w:tplc="E48EBB6C">
      <w:start w:val="1"/>
      <w:numFmt w:val="bullet"/>
      <w:lvlText w:val=""/>
      <w:lvlJc w:val="left"/>
      <w:pPr>
        <w:ind w:left="2160" w:hanging="360"/>
      </w:pPr>
      <w:rPr>
        <w:rFonts w:ascii="Wingdings" w:hAnsi="Wingdings" w:hint="default"/>
      </w:rPr>
    </w:lvl>
    <w:lvl w:ilvl="3" w:tplc="BCEC3746">
      <w:start w:val="1"/>
      <w:numFmt w:val="bullet"/>
      <w:lvlText w:val=""/>
      <w:lvlJc w:val="left"/>
      <w:pPr>
        <w:ind w:left="2880" w:hanging="360"/>
      </w:pPr>
      <w:rPr>
        <w:rFonts w:ascii="Symbol" w:hAnsi="Symbol" w:hint="default"/>
      </w:rPr>
    </w:lvl>
    <w:lvl w:ilvl="4" w:tplc="E7CC2EB8">
      <w:start w:val="1"/>
      <w:numFmt w:val="bullet"/>
      <w:lvlText w:val="o"/>
      <w:lvlJc w:val="left"/>
      <w:pPr>
        <w:ind w:left="3600" w:hanging="360"/>
      </w:pPr>
      <w:rPr>
        <w:rFonts w:ascii="Courier New" w:hAnsi="Courier New" w:cs="Courier New" w:hint="default"/>
      </w:rPr>
    </w:lvl>
    <w:lvl w:ilvl="5" w:tplc="CEA29AB2">
      <w:start w:val="1"/>
      <w:numFmt w:val="bullet"/>
      <w:lvlText w:val=""/>
      <w:lvlJc w:val="left"/>
      <w:pPr>
        <w:ind w:left="4320" w:hanging="360"/>
      </w:pPr>
      <w:rPr>
        <w:rFonts w:ascii="Wingdings" w:hAnsi="Wingdings" w:hint="default"/>
      </w:rPr>
    </w:lvl>
    <w:lvl w:ilvl="6" w:tplc="3C142F4E">
      <w:start w:val="1"/>
      <w:numFmt w:val="bullet"/>
      <w:lvlText w:val=""/>
      <w:lvlJc w:val="left"/>
      <w:pPr>
        <w:ind w:left="5040" w:hanging="360"/>
      </w:pPr>
      <w:rPr>
        <w:rFonts w:ascii="Symbol" w:hAnsi="Symbol" w:hint="default"/>
      </w:rPr>
    </w:lvl>
    <w:lvl w:ilvl="7" w:tplc="0DF48D14">
      <w:start w:val="1"/>
      <w:numFmt w:val="bullet"/>
      <w:lvlText w:val="o"/>
      <w:lvlJc w:val="left"/>
      <w:pPr>
        <w:ind w:left="5760" w:hanging="360"/>
      </w:pPr>
      <w:rPr>
        <w:rFonts w:ascii="Courier New" w:hAnsi="Courier New" w:cs="Courier New" w:hint="default"/>
      </w:rPr>
    </w:lvl>
    <w:lvl w:ilvl="8" w:tplc="AF806A90">
      <w:start w:val="1"/>
      <w:numFmt w:val="bullet"/>
      <w:lvlText w:val=""/>
      <w:lvlJc w:val="left"/>
      <w:pPr>
        <w:ind w:left="6480" w:hanging="360"/>
      </w:pPr>
      <w:rPr>
        <w:rFonts w:ascii="Wingdings" w:hAnsi="Wingdings" w:hint="default"/>
      </w:rPr>
    </w:lvl>
  </w:abstractNum>
  <w:abstractNum w:abstractNumId="3" w15:restartNumberingAfterBreak="0">
    <w:nsid w:val="2BF33565"/>
    <w:multiLevelType w:val="hybridMultilevel"/>
    <w:tmpl w:val="618A6D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1F679B7"/>
    <w:multiLevelType w:val="hybridMultilevel"/>
    <w:tmpl w:val="55341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9A2A32"/>
    <w:multiLevelType w:val="hybridMultilevel"/>
    <w:tmpl w:val="2E142D86"/>
    <w:lvl w:ilvl="0" w:tplc="2D9E70C8">
      <w:start w:val="1"/>
      <w:numFmt w:val="bullet"/>
      <w:pStyle w:val="ListBullet"/>
      <w:lvlText w:val=""/>
      <w:lvlJc w:val="left"/>
      <w:pPr>
        <w:ind w:left="720" w:hanging="360"/>
      </w:pPr>
      <w:rPr>
        <w:rFonts w:ascii="Symbol" w:hAnsi="Symbol" w:hint="default"/>
      </w:rPr>
    </w:lvl>
    <w:lvl w:ilvl="1" w:tplc="42D8DB54">
      <w:start w:val="1"/>
      <w:numFmt w:val="bullet"/>
      <w:pStyle w:val="ListBullet2"/>
      <w:lvlText w:val="o"/>
      <w:lvlJc w:val="left"/>
      <w:pPr>
        <w:ind w:left="9432" w:hanging="360"/>
      </w:pPr>
      <w:rPr>
        <w:rFonts w:ascii="Courier New" w:hAnsi="Courier New" w:cs="Courier New" w:hint="default"/>
      </w:rPr>
    </w:lvl>
    <w:lvl w:ilvl="2" w:tplc="E48EBB6C">
      <w:start w:val="1"/>
      <w:numFmt w:val="bullet"/>
      <w:lvlText w:val=""/>
      <w:lvlJc w:val="left"/>
      <w:pPr>
        <w:ind w:left="2160" w:hanging="360"/>
      </w:pPr>
      <w:rPr>
        <w:rFonts w:ascii="Wingdings" w:hAnsi="Wingdings" w:hint="default"/>
      </w:rPr>
    </w:lvl>
    <w:lvl w:ilvl="3" w:tplc="BCEC3746">
      <w:start w:val="1"/>
      <w:numFmt w:val="bullet"/>
      <w:lvlText w:val=""/>
      <w:lvlJc w:val="left"/>
      <w:pPr>
        <w:ind w:left="2880" w:hanging="360"/>
      </w:pPr>
      <w:rPr>
        <w:rFonts w:ascii="Symbol" w:hAnsi="Symbol" w:hint="default"/>
      </w:rPr>
    </w:lvl>
    <w:lvl w:ilvl="4" w:tplc="E7CC2EB8">
      <w:start w:val="1"/>
      <w:numFmt w:val="bullet"/>
      <w:lvlText w:val="o"/>
      <w:lvlJc w:val="left"/>
      <w:pPr>
        <w:ind w:left="3600" w:hanging="360"/>
      </w:pPr>
      <w:rPr>
        <w:rFonts w:ascii="Courier New" w:hAnsi="Courier New" w:cs="Courier New" w:hint="default"/>
      </w:rPr>
    </w:lvl>
    <w:lvl w:ilvl="5" w:tplc="CEA29AB2">
      <w:start w:val="1"/>
      <w:numFmt w:val="bullet"/>
      <w:pStyle w:val="ListBullet3"/>
      <w:lvlText w:val=""/>
      <w:lvlJc w:val="left"/>
      <w:pPr>
        <w:ind w:left="4320" w:hanging="360"/>
      </w:pPr>
      <w:rPr>
        <w:rFonts w:ascii="Wingdings" w:hAnsi="Wingdings" w:hint="default"/>
      </w:rPr>
    </w:lvl>
    <w:lvl w:ilvl="6" w:tplc="3C142F4E">
      <w:start w:val="1"/>
      <w:numFmt w:val="bullet"/>
      <w:lvlText w:val=""/>
      <w:lvlJc w:val="left"/>
      <w:pPr>
        <w:ind w:left="5040" w:hanging="360"/>
      </w:pPr>
      <w:rPr>
        <w:rFonts w:ascii="Symbol" w:hAnsi="Symbol" w:hint="default"/>
      </w:rPr>
    </w:lvl>
    <w:lvl w:ilvl="7" w:tplc="0DF48D14">
      <w:start w:val="1"/>
      <w:numFmt w:val="bullet"/>
      <w:lvlText w:val="o"/>
      <w:lvlJc w:val="left"/>
      <w:pPr>
        <w:ind w:left="5760" w:hanging="360"/>
      </w:pPr>
      <w:rPr>
        <w:rFonts w:ascii="Courier New" w:hAnsi="Courier New" w:cs="Courier New" w:hint="default"/>
      </w:rPr>
    </w:lvl>
    <w:lvl w:ilvl="8" w:tplc="AF806A90">
      <w:start w:val="1"/>
      <w:numFmt w:val="bullet"/>
      <w:lvlText w:val=""/>
      <w:lvlJc w:val="left"/>
      <w:pPr>
        <w:ind w:left="6480" w:hanging="360"/>
      </w:pPr>
      <w:rPr>
        <w:rFonts w:ascii="Wingdings" w:hAnsi="Wingdings" w:hint="default"/>
      </w:rPr>
    </w:lvl>
  </w:abstractNum>
  <w:abstractNum w:abstractNumId="6" w15:restartNumberingAfterBreak="0">
    <w:nsid w:val="3E713DA7"/>
    <w:multiLevelType w:val="hybridMultilevel"/>
    <w:tmpl w:val="C70E19F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BE51C7"/>
    <w:multiLevelType w:val="hybridMultilevel"/>
    <w:tmpl w:val="18A27F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85C796D"/>
    <w:multiLevelType w:val="hybridMultilevel"/>
    <w:tmpl w:val="E2D6B3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8766F22"/>
    <w:multiLevelType w:val="hybridMultilevel"/>
    <w:tmpl w:val="E500E596"/>
    <w:lvl w:ilvl="0" w:tplc="1D42B80C">
      <w:start w:val="1"/>
      <w:numFmt w:val="decimal"/>
      <w:lvlText w:val="%1."/>
      <w:lvlJc w:val="left"/>
      <w:pPr>
        <w:ind w:left="360" w:hanging="360"/>
      </w:pPr>
    </w:lvl>
    <w:lvl w:ilvl="1" w:tplc="5BF2E92E" w:tentative="1">
      <w:start w:val="1"/>
      <w:numFmt w:val="lowerLetter"/>
      <w:lvlText w:val="%2."/>
      <w:lvlJc w:val="left"/>
      <w:pPr>
        <w:ind w:left="1080" w:hanging="360"/>
      </w:pPr>
    </w:lvl>
    <w:lvl w:ilvl="2" w:tplc="109C84FE" w:tentative="1">
      <w:start w:val="1"/>
      <w:numFmt w:val="lowerRoman"/>
      <w:lvlText w:val="%3."/>
      <w:lvlJc w:val="right"/>
      <w:pPr>
        <w:ind w:left="1800" w:hanging="180"/>
      </w:pPr>
    </w:lvl>
    <w:lvl w:ilvl="3" w:tplc="6F4ADB40" w:tentative="1">
      <w:start w:val="1"/>
      <w:numFmt w:val="decimal"/>
      <w:lvlText w:val="%4."/>
      <w:lvlJc w:val="left"/>
      <w:pPr>
        <w:ind w:left="2520" w:hanging="360"/>
      </w:pPr>
    </w:lvl>
    <w:lvl w:ilvl="4" w:tplc="BB58BAC0" w:tentative="1">
      <w:start w:val="1"/>
      <w:numFmt w:val="lowerLetter"/>
      <w:lvlText w:val="%5."/>
      <w:lvlJc w:val="left"/>
      <w:pPr>
        <w:ind w:left="3240" w:hanging="360"/>
      </w:pPr>
    </w:lvl>
    <w:lvl w:ilvl="5" w:tplc="CD04B11A" w:tentative="1">
      <w:start w:val="1"/>
      <w:numFmt w:val="lowerRoman"/>
      <w:lvlText w:val="%6."/>
      <w:lvlJc w:val="right"/>
      <w:pPr>
        <w:ind w:left="3960" w:hanging="180"/>
      </w:pPr>
    </w:lvl>
    <w:lvl w:ilvl="6" w:tplc="C5AA8D7A" w:tentative="1">
      <w:start w:val="1"/>
      <w:numFmt w:val="decimal"/>
      <w:lvlText w:val="%7."/>
      <w:lvlJc w:val="left"/>
      <w:pPr>
        <w:ind w:left="4680" w:hanging="360"/>
      </w:pPr>
    </w:lvl>
    <w:lvl w:ilvl="7" w:tplc="0DD0343C" w:tentative="1">
      <w:start w:val="1"/>
      <w:numFmt w:val="lowerLetter"/>
      <w:lvlText w:val="%8."/>
      <w:lvlJc w:val="left"/>
      <w:pPr>
        <w:ind w:left="5400" w:hanging="360"/>
      </w:pPr>
    </w:lvl>
    <w:lvl w:ilvl="8" w:tplc="6CC6592A" w:tentative="1">
      <w:start w:val="1"/>
      <w:numFmt w:val="lowerRoman"/>
      <w:lvlText w:val="%9."/>
      <w:lvlJc w:val="right"/>
      <w:pPr>
        <w:ind w:left="6120" w:hanging="180"/>
      </w:pPr>
    </w:lvl>
  </w:abstractNum>
  <w:abstractNum w:abstractNumId="10" w15:restartNumberingAfterBreak="0">
    <w:nsid w:val="61596B71"/>
    <w:multiLevelType w:val="hybridMultilevel"/>
    <w:tmpl w:val="D652A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8CC25D2"/>
    <w:multiLevelType w:val="hybridMultilevel"/>
    <w:tmpl w:val="27CE61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6E75E09"/>
    <w:multiLevelType w:val="hybridMultilevel"/>
    <w:tmpl w:val="A06A9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654E5A"/>
    <w:multiLevelType w:val="hybridMultilevel"/>
    <w:tmpl w:val="4A120D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AF44708"/>
    <w:multiLevelType w:val="hybridMultilevel"/>
    <w:tmpl w:val="7A3E2C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BCE5F25"/>
    <w:multiLevelType w:val="hybridMultilevel"/>
    <w:tmpl w:val="49A21BE0"/>
    <w:lvl w:ilvl="0" w:tplc="24B6AA96">
      <w:start w:val="1"/>
      <w:numFmt w:val="decimal"/>
      <w:lvlText w:val="%1."/>
      <w:lvlJc w:val="left"/>
      <w:pPr>
        <w:ind w:left="360" w:hanging="360"/>
      </w:pPr>
      <w:rPr>
        <w:rFonts w:hint="default"/>
      </w:rPr>
    </w:lvl>
    <w:lvl w:ilvl="1" w:tplc="CE041490" w:tentative="1">
      <w:start w:val="1"/>
      <w:numFmt w:val="lowerLetter"/>
      <w:lvlText w:val="%2."/>
      <w:lvlJc w:val="left"/>
      <w:pPr>
        <w:ind w:left="1080" w:hanging="360"/>
      </w:pPr>
    </w:lvl>
    <w:lvl w:ilvl="2" w:tplc="495EF728" w:tentative="1">
      <w:start w:val="1"/>
      <w:numFmt w:val="lowerRoman"/>
      <w:lvlText w:val="%3."/>
      <w:lvlJc w:val="right"/>
      <w:pPr>
        <w:ind w:left="1800" w:hanging="180"/>
      </w:pPr>
    </w:lvl>
    <w:lvl w:ilvl="3" w:tplc="5AFC0EE4" w:tentative="1">
      <w:start w:val="1"/>
      <w:numFmt w:val="decimal"/>
      <w:lvlText w:val="%4."/>
      <w:lvlJc w:val="left"/>
      <w:pPr>
        <w:ind w:left="2520" w:hanging="360"/>
      </w:pPr>
    </w:lvl>
    <w:lvl w:ilvl="4" w:tplc="887ED808" w:tentative="1">
      <w:start w:val="1"/>
      <w:numFmt w:val="lowerLetter"/>
      <w:lvlText w:val="%5."/>
      <w:lvlJc w:val="left"/>
      <w:pPr>
        <w:ind w:left="3240" w:hanging="360"/>
      </w:pPr>
    </w:lvl>
    <w:lvl w:ilvl="5" w:tplc="51908044" w:tentative="1">
      <w:start w:val="1"/>
      <w:numFmt w:val="lowerRoman"/>
      <w:lvlText w:val="%6."/>
      <w:lvlJc w:val="right"/>
      <w:pPr>
        <w:ind w:left="3960" w:hanging="180"/>
      </w:pPr>
    </w:lvl>
    <w:lvl w:ilvl="6" w:tplc="41B67252" w:tentative="1">
      <w:start w:val="1"/>
      <w:numFmt w:val="decimal"/>
      <w:lvlText w:val="%7."/>
      <w:lvlJc w:val="left"/>
      <w:pPr>
        <w:ind w:left="4680" w:hanging="360"/>
      </w:pPr>
    </w:lvl>
    <w:lvl w:ilvl="7" w:tplc="3A9614C0" w:tentative="1">
      <w:start w:val="1"/>
      <w:numFmt w:val="lowerLetter"/>
      <w:lvlText w:val="%8."/>
      <w:lvlJc w:val="left"/>
      <w:pPr>
        <w:ind w:left="5400" w:hanging="360"/>
      </w:pPr>
    </w:lvl>
    <w:lvl w:ilvl="8" w:tplc="7FD69962" w:tentative="1">
      <w:start w:val="1"/>
      <w:numFmt w:val="lowerRoman"/>
      <w:lvlText w:val="%9."/>
      <w:lvlJc w:val="right"/>
      <w:pPr>
        <w:ind w:left="6120" w:hanging="180"/>
      </w:pPr>
    </w:lvl>
  </w:abstractNum>
  <w:num w:numId="1">
    <w:abstractNumId w:val="1"/>
  </w:num>
  <w:num w:numId="2">
    <w:abstractNumId w:val="5"/>
  </w:num>
  <w:num w:numId="3">
    <w:abstractNumId w:val="15"/>
  </w:num>
  <w:num w:numId="4">
    <w:abstractNumId w:val="9"/>
  </w:num>
  <w:num w:numId="5">
    <w:abstractNumId w:val="8"/>
  </w:num>
  <w:num w:numId="6">
    <w:abstractNumId w:val="10"/>
  </w:num>
  <w:num w:numId="7">
    <w:abstractNumId w:val="7"/>
  </w:num>
  <w:num w:numId="8">
    <w:abstractNumId w:val="0"/>
  </w:num>
  <w:num w:numId="9">
    <w:abstractNumId w:val="4"/>
  </w:num>
  <w:num w:numId="10">
    <w:abstractNumId w:val="3"/>
  </w:num>
  <w:num w:numId="11">
    <w:abstractNumId w:val="5"/>
  </w:num>
  <w:num w:numId="12">
    <w:abstractNumId w:val="14"/>
  </w:num>
  <w:num w:numId="13">
    <w:abstractNumId w:val="5"/>
  </w:num>
  <w:num w:numId="14">
    <w:abstractNumId w:val="11"/>
  </w:num>
  <w:num w:numId="15">
    <w:abstractNumId w:val="6"/>
  </w:num>
  <w:num w:numId="16">
    <w:abstractNumId w:val="5"/>
  </w:num>
  <w:num w:numId="17">
    <w:abstractNumId w:val="5"/>
  </w:num>
  <w:num w:numId="18">
    <w:abstractNumId w:val="13"/>
  </w:num>
  <w:num w:numId="19">
    <w:abstractNumId w:val="12"/>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51"/>
    <w:rsid w:val="0000559C"/>
    <w:rsid w:val="000111D9"/>
    <w:rsid w:val="00020636"/>
    <w:rsid w:val="000213CA"/>
    <w:rsid w:val="00023C2E"/>
    <w:rsid w:val="000244C3"/>
    <w:rsid w:val="000308E5"/>
    <w:rsid w:val="00030C44"/>
    <w:rsid w:val="00030ECE"/>
    <w:rsid w:val="00041CDA"/>
    <w:rsid w:val="00044B35"/>
    <w:rsid w:val="000516C4"/>
    <w:rsid w:val="00051966"/>
    <w:rsid w:val="00053E55"/>
    <w:rsid w:val="00057E48"/>
    <w:rsid w:val="000614B3"/>
    <w:rsid w:val="0007601C"/>
    <w:rsid w:val="00077415"/>
    <w:rsid w:val="00085A38"/>
    <w:rsid w:val="00092CF0"/>
    <w:rsid w:val="000A0A24"/>
    <w:rsid w:val="000A21E7"/>
    <w:rsid w:val="000A3F20"/>
    <w:rsid w:val="000A6967"/>
    <w:rsid w:val="000B583A"/>
    <w:rsid w:val="000C1DB7"/>
    <w:rsid w:val="000C2F51"/>
    <w:rsid w:val="000C54D9"/>
    <w:rsid w:val="000C6F1C"/>
    <w:rsid w:val="000D7475"/>
    <w:rsid w:val="000E2C55"/>
    <w:rsid w:val="000E7586"/>
    <w:rsid w:val="0010396A"/>
    <w:rsid w:val="001047C0"/>
    <w:rsid w:val="001069EF"/>
    <w:rsid w:val="00107783"/>
    <w:rsid w:val="001160BE"/>
    <w:rsid w:val="00117A13"/>
    <w:rsid w:val="00132CF7"/>
    <w:rsid w:val="00137CD6"/>
    <w:rsid w:val="00142D47"/>
    <w:rsid w:val="00153D60"/>
    <w:rsid w:val="0015470C"/>
    <w:rsid w:val="001565A8"/>
    <w:rsid w:val="00164053"/>
    <w:rsid w:val="001661FB"/>
    <w:rsid w:val="001707BD"/>
    <w:rsid w:val="00171650"/>
    <w:rsid w:val="001802EA"/>
    <w:rsid w:val="001927E7"/>
    <w:rsid w:val="001A64B6"/>
    <w:rsid w:val="001A7F4C"/>
    <w:rsid w:val="001B724D"/>
    <w:rsid w:val="001C381F"/>
    <w:rsid w:val="001C435B"/>
    <w:rsid w:val="001C6826"/>
    <w:rsid w:val="001D36E7"/>
    <w:rsid w:val="001E0512"/>
    <w:rsid w:val="001E112F"/>
    <w:rsid w:val="001E148A"/>
    <w:rsid w:val="001E173F"/>
    <w:rsid w:val="001E2619"/>
    <w:rsid w:val="001E7AA1"/>
    <w:rsid w:val="001F61E1"/>
    <w:rsid w:val="001F65BE"/>
    <w:rsid w:val="001F667D"/>
    <w:rsid w:val="001F6F69"/>
    <w:rsid w:val="00202053"/>
    <w:rsid w:val="00214E12"/>
    <w:rsid w:val="0021687B"/>
    <w:rsid w:val="00223050"/>
    <w:rsid w:val="002260A8"/>
    <w:rsid w:val="00227F7E"/>
    <w:rsid w:val="002301C9"/>
    <w:rsid w:val="002366AB"/>
    <w:rsid w:val="00236ABC"/>
    <w:rsid w:val="00243A6E"/>
    <w:rsid w:val="00253AB9"/>
    <w:rsid w:val="00253D55"/>
    <w:rsid w:val="00253F42"/>
    <w:rsid w:val="00266209"/>
    <w:rsid w:val="00266FF4"/>
    <w:rsid w:val="0027039E"/>
    <w:rsid w:val="00273ED2"/>
    <w:rsid w:val="002776F5"/>
    <w:rsid w:val="00284B10"/>
    <w:rsid w:val="00285516"/>
    <w:rsid w:val="00292451"/>
    <w:rsid w:val="00296AC0"/>
    <w:rsid w:val="002A1A48"/>
    <w:rsid w:val="002A34AB"/>
    <w:rsid w:val="002A5109"/>
    <w:rsid w:val="002B3A98"/>
    <w:rsid w:val="002C2869"/>
    <w:rsid w:val="002C32F1"/>
    <w:rsid w:val="002C33F2"/>
    <w:rsid w:val="002D0C7D"/>
    <w:rsid w:val="002D1D95"/>
    <w:rsid w:val="002D263B"/>
    <w:rsid w:val="002F05F4"/>
    <w:rsid w:val="002F16BA"/>
    <w:rsid w:val="002F2B03"/>
    <w:rsid w:val="003019B0"/>
    <w:rsid w:val="0030272C"/>
    <w:rsid w:val="00304854"/>
    <w:rsid w:val="00304F57"/>
    <w:rsid w:val="00310A56"/>
    <w:rsid w:val="003155F3"/>
    <w:rsid w:val="003170B2"/>
    <w:rsid w:val="003263B6"/>
    <w:rsid w:val="00342AFE"/>
    <w:rsid w:val="003434D7"/>
    <w:rsid w:val="003459DF"/>
    <w:rsid w:val="003565BF"/>
    <w:rsid w:val="00357615"/>
    <w:rsid w:val="0036692C"/>
    <w:rsid w:val="00391FDF"/>
    <w:rsid w:val="00395CBA"/>
    <w:rsid w:val="00395D14"/>
    <w:rsid w:val="003A244F"/>
    <w:rsid w:val="003A30E1"/>
    <w:rsid w:val="003A3F9F"/>
    <w:rsid w:val="003A6002"/>
    <w:rsid w:val="003B670D"/>
    <w:rsid w:val="003B686C"/>
    <w:rsid w:val="003E6C9A"/>
    <w:rsid w:val="003E7A27"/>
    <w:rsid w:val="00401835"/>
    <w:rsid w:val="004073C5"/>
    <w:rsid w:val="00412FF0"/>
    <w:rsid w:val="0041412E"/>
    <w:rsid w:val="004141A4"/>
    <w:rsid w:val="00414695"/>
    <w:rsid w:val="00416745"/>
    <w:rsid w:val="00421AC5"/>
    <w:rsid w:val="00425DDB"/>
    <w:rsid w:val="00437C82"/>
    <w:rsid w:val="00437D07"/>
    <w:rsid w:val="00440E7C"/>
    <w:rsid w:val="00441176"/>
    <w:rsid w:val="004425F7"/>
    <w:rsid w:val="00450611"/>
    <w:rsid w:val="0045361C"/>
    <w:rsid w:val="00456EFF"/>
    <w:rsid w:val="00457067"/>
    <w:rsid w:val="00465392"/>
    <w:rsid w:val="004772F9"/>
    <w:rsid w:val="00477507"/>
    <w:rsid w:val="00484D92"/>
    <w:rsid w:val="004855C8"/>
    <w:rsid w:val="0049763D"/>
    <w:rsid w:val="004A15FB"/>
    <w:rsid w:val="004B0BE2"/>
    <w:rsid w:val="004E3312"/>
    <w:rsid w:val="004E5AAE"/>
    <w:rsid w:val="004E6079"/>
    <w:rsid w:val="004F68E7"/>
    <w:rsid w:val="005117A0"/>
    <w:rsid w:val="00517AD7"/>
    <w:rsid w:val="0052291C"/>
    <w:rsid w:val="00524494"/>
    <w:rsid w:val="00527FA3"/>
    <w:rsid w:val="00541B57"/>
    <w:rsid w:val="005440F1"/>
    <w:rsid w:val="00546DD3"/>
    <w:rsid w:val="00551B20"/>
    <w:rsid w:val="00554197"/>
    <w:rsid w:val="00562EE5"/>
    <w:rsid w:val="00567263"/>
    <w:rsid w:val="0058357B"/>
    <w:rsid w:val="0059129E"/>
    <w:rsid w:val="00595E55"/>
    <w:rsid w:val="00596398"/>
    <w:rsid w:val="00596ADB"/>
    <w:rsid w:val="005C5305"/>
    <w:rsid w:val="005C678D"/>
    <w:rsid w:val="005D26B1"/>
    <w:rsid w:val="005D2826"/>
    <w:rsid w:val="005E4493"/>
    <w:rsid w:val="005F0346"/>
    <w:rsid w:val="005F03F1"/>
    <w:rsid w:val="0061116F"/>
    <w:rsid w:val="00620689"/>
    <w:rsid w:val="00626DEB"/>
    <w:rsid w:val="006308CA"/>
    <w:rsid w:val="00635857"/>
    <w:rsid w:val="006518DE"/>
    <w:rsid w:val="00671E4D"/>
    <w:rsid w:val="00672592"/>
    <w:rsid w:val="0067431D"/>
    <w:rsid w:val="006804E1"/>
    <w:rsid w:val="00683091"/>
    <w:rsid w:val="006868DA"/>
    <w:rsid w:val="0068756F"/>
    <w:rsid w:val="006875B2"/>
    <w:rsid w:val="00693753"/>
    <w:rsid w:val="006A2FF8"/>
    <w:rsid w:val="006A32A5"/>
    <w:rsid w:val="006B09C5"/>
    <w:rsid w:val="006C6642"/>
    <w:rsid w:val="006D03BF"/>
    <w:rsid w:val="006D0FBB"/>
    <w:rsid w:val="006D686B"/>
    <w:rsid w:val="006D6F4C"/>
    <w:rsid w:val="006E454B"/>
    <w:rsid w:val="006E4604"/>
    <w:rsid w:val="006E5737"/>
    <w:rsid w:val="006F25DF"/>
    <w:rsid w:val="00700757"/>
    <w:rsid w:val="00712249"/>
    <w:rsid w:val="007213FA"/>
    <w:rsid w:val="00724E17"/>
    <w:rsid w:val="00735EFC"/>
    <w:rsid w:val="00737372"/>
    <w:rsid w:val="00750F00"/>
    <w:rsid w:val="00752C4D"/>
    <w:rsid w:val="00761F17"/>
    <w:rsid w:val="00765355"/>
    <w:rsid w:val="007931CF"/>
    <w:rsid w:val="007B6DB3"/>
    <w:rsid w:val="007D00F6"/>
    <w:rsid w:val="007E0FF4"/>
    <w:rsid w:val="007E7553"/>
    <w:rsid w:val="00800F2D"/>
    <w:rsid w:val="008021B9"/>
    <w:rsid w:val="0080304F"/>
    <w:rsid w:val="008115D8"/>
    <w:rsid w:val="008162C5"/>
    <w:rsid w:val="008163F2"/>
    <w:rsid w:val="00826CBB"/>
    <w:rsid w:val="00837717"/>
    <w:rsid w:val="00842409"/>
    <w:rsid w:val="0084580A"/>
    <w:rsid w:val="008468E0"/>
    <w:rsid w:val="008556CC"/>
    <w:rsid w:val="00862891"/>
    <w:rsid w:val="008676AD"/>
    <w:rsid w:val="008743E5"/>
    <w:rsid w:val="00875AF1"/>
    <w:rsid w:val="0087709B"/>
    <w:rsid w:val="00877A7E"/>
    <w:rsid w:val="00887B4D"/>
    <w:rsid w:val="0089188C"/>
    <w:rsid w:val="0089479D"/>
    <w:rsid w:val="00895078"/>
    <w:rsid w:val="0089525D"/>
    <w:rsid w:val="008A0465"/>
    <w:rsid w:val="008B3174"/>
    <w:rsid w:val="008B5F96"/>
    <w:rsid w:val="008C0754"/>
    <w:rsid w:val="008C23DD"/>
    <w:rsid w:val="008C662C"/>
    <w:rsid w:val="0090139C"/>
    <w:rsid w:val="0090526F"/>
    <w:rsid w:val="00905A0A"/>
    <w:rsid w:val="00923D80"/>
    <w:rsid w:val="00924F63"/>
    <w:rsid w:val="00937D56"/>
    <w:rsid w:val="00943DAF"/>
    <w:rsid w:val="00951D06"/>
    <w:rsid w:val="0095499D"/>
    <w:rsid w:val="00954B7F"/>
    <w:rsid w:val="0096148C"/>
    <w:rsid w:val="00963618"/>
    <w:rsid w:val="00963770"/>
    <w:rsid w:val="00970A01"/>
    <w:rsid w:val="00971803"/>
    <w:rsid w:val="0097482C"/>
    <w:rsid w:val="00982663"/>
    <w:rsid w:val="00983EE0"/>
    <w:rsid w:val="009951C2"/>
    <w:rsid w:val="009A2558"/>
    <w:rsid w:val="009C10EA"/>
    <w:rsid w:val="009C7174"/>
    <w:rsid w:val="009C779F"/>
    <w:rsid w:val="009F619E"/>
    <w:rsid w:val="00A06C1E"/>
    <w:rsid w:val="00A12F89"/>
    <w:rsid w:val="00A13740"/>
    <w:rsid w:val="00A17B34"/>
    <w:rsid w:val="00A17B4B"/>
    <w:rsid w:val="00A27BF2"/>
    <w:rsid w:val="00A356E9"/>
    <w:rsid w:val="00A416D8"/>
    <w:rsid w:val="00A458B4"/>
    <w:rsid w:val="00A50D83"/>
    <w:rsid w:val="00A64CCB"/>
    <w:rsid w:val="00A65048"/>
    <w:rsid w:val="00A66C99"/>
    <w:rsid w:val="00A76B56"/>
    <w:rsid w:val="00A82490"/>
    <w:rsid w:val="00A83F29"/>
    <w:rsid w:val="00A85DD4"/>
    <w:rsid w:val="00AA2D18"/>
    <w:rsid w:val="00AA48CB"/>
    <w:rsid w:val="00AB0C21"/>
    <w:rsid w:val="00AB6004"/>
    <w:rsid w:val="00AC4248"/>
    <w:rsid w:val="00AD1242"/>
    <w:rsid w:val="00AE2B5A"/>
    <w:rsid w:val="00AF48A2"/>
    <w:rsid w:val="00B022C3"/>
    <w:rsid w:val="00B05294"/>
    <w:rsid w:val="00B17DD0"/>
    <w:rsid w:val="00B22EFA"/>
    <w:rsid w:val="00B26C48"/>
    <w:rsid w:val="00B36DF8"/>
    <w:rsid w:val="00B432F8"/>
    <w:rsid w:val="00B4479C"/>
    <w:rsid w:val="00B5052F"/>
    <w:rsid w:val="00B53C20"/>
    <w:rsid w:val="00B66CA2"/>
    <w:rsid w:val="00B716C6"/>
    <w:rsid w:val="00B76324"/>
    <w:rsid w:val="00B84904"/>
    <w:rsid w:val="00B84CE4"/>
    <w:rsid w:val="00B86463"/>
    <w:rsid w:val="00B87A31"/>
    <w:rsid w:val="00B91705"/>
    <w:rsid w:val="00B91A71"/>
    <w:rsid w:val="00B967D3"/>
    <w:rsid w:val="00BA1C78"/>
    <w:rsid w:val="00BA2F82"/>
    <w:rsid w:val="00BA3E16"/>
    <w:rsid w:val="00BB0894"/>
    <w:rsid w:val="00BB5B28"/>
    <w:rsid w:val="00BC293F"/>
    <w:rsid w:val="00BC3265"/>
    <w:rsid w:val="00BC3CE9"/>
    <w:rsid w:val="00BC7A02"/>
    <w:rsid w:val="00BD141B"/>
    <w:rsid w:val="00BD3139"/>
    <w:rsid w:val="00BE15BE"/>
    <w:rsid w:val="00BE35B0"/>
    <w:rsid w:val="00C02DB0"/>
    <w:rsid w:val="00C04A20"/>
    <w:rsid w:val="00C276BB"/>
    <w:rsid w:val="00C316BD"/>
    <w:rsid w:val="00C371E0"/>
    <w:rsid w:val="00C54503"/>
    <w:rsid w:val="00C56A00"/>
    <w:rsid w:val="00C56AFA"/>
    <w:rsid w:val="00C6023D"/>
    <w:rsid w:val="00C61CB9"/>
    <w:rsid w:val="00C72862"/>
    <w:rsid w:val="00C752CD"/>
    <w:rsid w:val="00C7553D"/>
    <w:rsid w:val="00C901EB"/>
    <w:rsid w:val="00C92934"/>
    <w:rsid w:val="00C92943"/>
    <w:rsid w:val="00C9547A"/>
    <w:rsid w:val="00CA48DF"/>
    <w:rsid w:val="00CB2336"/>
    <w:rsid w:val="00CB61ED"/>
    <w:rsid w:val="00CB76A7"/>
    <w:rsid w:val="00CC0CA5"/>
    <w:rsid w:val="00CC1EE1"/>
    <w:rsid w:val="00CE09BF"/>
    <w:rsid w:val="00CE2511"/>
    <w:rsid w:val="00CE38E8"/>
    <w:rsid w:val="00CE6DC6"/>
    <w:rsid w:val="00CF7041"/>
    <w:rsid w:val="00D001B7"/>
    <w:rsid w:val="00D0464F"/>
    <w:rsid w:val="00D147D6"/>
    <w:rsid w:val="00D16C86"/>
    <w:rsid w:val="00D26B36"/>
    <w:rsid w:val="00D27D14"/>
    <w:rsid w:val="00D313FD"/>
    <w:rsid w:val="00D51E27"/>
    <w:rsid w:val="00D54975"/>
    <w:rsid w:val="00D5623D"/>
    <w:rsid w:val="00D57D15"/>
    <w:rsid w:val="00D63DFA"/>
    <w:rsid w:val="00D8225B"/>
    <w:rsid w:val="00D85273"/>
    <w:rsid w:val="00D9718F"/>
    <w:rsid w:val="00DA3CE8"/>
    <w:rsid w:val="00DA5FD9"/>
    <w:rsid w:val="00DB4683"/>
    <w:rsid w:val="00DC3692"/>
    <w:rsid w:val="00DD2BCC"/>
    <w:rsid w:val="00DE3C5A"/>
    <w:rsid w:val="00DE7E12"/>
    <w:rsid w:val="00DF1113"/>
    <w:rsid w:val="00E030DA"/>
    <w:rsid w:val="00E038FE"/>
    <w:rsid w:val="00E03DF3"/>
    <w:rsid w:val="00E045E9"/>
    <w:rsid w:val="00E21A66"/>
    <w:rsid w:val="00E22F5D"/>
    <w:rsid w:val="00E34560"/>
    <w:rsid w:val="00E36A79"/>
    <w:rsid w:val="00E418AE"/>
    <w:rsid w:val="00E456EA"/>
    <w:rsid w:val="00E47C20"/>
    <w:rsid w:val="00E522FB"/>
    <w:rsid w:val="00E546D5"/>
    <w:rsid w:val="00E72B70"/>
    <w:rsid w:val="00E769C7"/>
    <w:rsid w:val="00E77518"/>
    <w:rsid w:val="00E806EC"/>
    <w:rsid w:val="00EA415E"/>
    <w:rsid w:val="00EB2320"/>
    <w:rsid w:val="00EB30B7"/>
    <w:rsid w:val="00EC61AE"/>
    <w:rsid w:val="00EC6E3A"/>
    <w:rsid w:val="00EC75E5"/>
    <w:rsid w:val="00ED647B"/>
    <w:rsid w:val="00ED6803"/>
    <w:rsid w:val="00EE4BA1"/>
    <w:rsid w:val="00EE6C93"/>
    <w:rsid w:val="00EF046B"/>
    <w:rsid w:val="00F0683A"/>
    <w:rsid w:val="00F0779E"/>
    <w:rsid w:val="00F14D7C"/>
    <w:rsid w:val="00F151FD"/>
    <w:rsid w:val="00F24104"/>
    <w:rsid w:val="00F2420B"/>
    <w:rsid w:val="00F264CF"/>
    <w:rsid w:val="00F30667"/>
    <w:rsid w:val="00F30916"/>
    <w:rsid w:val="00F32AAA"/>
    <w:rsid w:val="00F358C8"/>
    <w:rsid w:val="00F40F92"/>
    <w:rsid w:val="00F54444"/>
    <w:rsid w:val="00F60C9B"/>
    <w:rsid w:val="00F62F97"/>
    <w:rsid w:val="00F63297"/>
    <w:rsid w:val="00F72D43"/>
    <w:rsid w:val="00FA79B1"/>
    <w:rsid w:val="00FB10C0"/>
    <w:rsid w:val="00FB4A40"/>
    <w:rsid w:val="00FD1589"/>
    <w:rsid w:val="00FD77C0"/>
    <w:rsid w:val="00FE05EF"/>
    <w:rsid w:val="00FF3D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DBE05"/>
  <w15:docId w15:val="{D58A1163-E43F-4183-95D8-49C1B7FD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6965</RACS_x0020_ID>
    <Approved_x0020_Provider xmlns="a8338b6e-77a6-4851-82b6-98166143ffdd">Tolega Pty Ltd</Approved_x0020_Provider>
    <Management_x0020_Company_x0020_ID xmlns="a8338b6e-77a6-4851-82b6-98166143ffdd" xsi:nil="true"/>
    <Home xmlns="a8338b6e-77a6-4851-82b6-98166143ffdd">Oakwood Aged Care</Home>
    <Signed xmlns="a8338b6e-77a6-4851-82b6-98166143ffdd" xsi:nil="true"/>
    <Uploaded xmlns="a8338b6e-77a6-4851-82b6-98166143ffdd">true</Uploaded>
    <Management_x0020_Company xmlns="a8338b6e-77a6-4851-82b6-98166143ffdd" xsi:nil="true"/>
    <Doc_x0020_Date xmlns="a8338b6e-77a6-4851-82b6-98166143ffdd">2021-11-22T00:34:25+00:00</Doc_x0020_Date>
    <CSI_x0020_ID xmlns="a8338b6e-77a6-4851-82b6-98166143ffdd" xsi:nil="true"/>
    <Case_x0020_ID xmlns="a8338b6e-77a6-4851-82b6-98166143ffdd" xsi:nil="true"/>
    <Approved_x0020_Provider_x0020_ID xmlns="a8338b6e-77a6-4851-82b6-98166143ffdd">B56D8368-77F4-DC11-AD41-005056922186</Approved_x0020_Provider_x0020_ID>
    <Location xmlns="a8338b6e-77a6-4851-82b6-98166143ffdd" xsi:nil="true"/>
    <Doc_x0020_Type xmlns="a8338b6e-77a6-4851-82b6-98166143ffdd">Publication</Doc_x0020_Type>
    <Home_x0020_ID xmlns="a8338b6e-77a6-4851-82b6-98166143ffdd">34FF2E1C-7CF4-DC11-AD41-005056922186</Home_x0020_ID>
    <State xmlns="a8338b6e-77a6-4851-82b6-98166143ffdd">SA</State>
    <Doc_x0020_Sent_Received_x0020_Date xmlns="a8338b6e-77a6-4851-82b6-98166143ffdd">2021-11-22T00:00:00+00:00</Doc_x0020_Sent_Received_x0020_Date>
    <Activity_x0020_ID xmlns="a8338b6e-77a6-4851-82b6-98166143ffdd">59468CD3-0597-E911-BBE1-005056922186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schemas.openxmlformats.org/package/2006/metadata/core-properties"/>
    <ds:schemaRef ds:uri="http://purl.org/dc/elements/1.1/"/>
    <ds:schemaRef ds:uri="a8338b6e-77a6-4851-82b6-98166143ffdd"/>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50DA6AE3-19B6-487F-8AE0-673986BE2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25164D9-A283-4CB6-A618-978C6C6CC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2709</Words>
  <Characters>15444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2021-11-23T03:40:00Z</dcterms:created>
  <dcterms:modified xsi:type="dcterms:W3CDTF">2021-11-23T03:41:00Z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