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342" w14:textId="77777777" w:rsidR="00814DA9" w:rsidRDefault="00810A9F" w:rsidP="00814DA9">
      <w:pPr>
        <w:jc w:val="center"/>
      </w:pPr>
      <w:r>
        <w:rPr>
          <w:noProof/>
          <w:lang w:val="en-US" w:eastAsia="ko-KR"/>
        </w:rPr>
        <w:drawing>
          <wp:inline distT="0" distB="0" distL="0" distR="0" wp14:anchorId="1CF60360" wp14:editId="1CF6036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F60343" w14:textId="77777777" w:rsidR="00E23FCE" w:rsidRPr="006E7B4C" w:rsidRDefault="00810A9F" w:rsidP="00E82842">
      <w:pPr>
        <w:pStyle w:val="Title"/>
      </w:pPr>
      <w:r>
        <w:t>Consumers’ Experience of the Quality of Care and Services: Aged Care Services</w:t>
      </w:r>
    </w:p>
    <w:p w14:paraId="1CF60344" w14:textId="77777777" w:rsidR="006E7B4C" w:rsidRPr="00EB02B2" w:rsidRDefault="00810A9F" w:rsidP="008D7CE6">
      <w:pPr>
        <w:pStyle w:val="Subtitle"/>
        <w:spacing w:before="240" w:after="240"/>
      </w:pPr>
      <w:r>
        <w:t>Opal Ashmore</w:t>
      </w:r>
    </w:p>
    <w:p w14:paraId="1CF60345" w14:textId="77777777" w:rsidR="00C76D31" w:rsidRPr="00EB02B2" w:rsidRDefault="00810A9F" w:rsidP="00C76D31">
      <w:r w:rsidRPr="00EB02B2">
        <w:t xml:space="preserve">RACS ID: </w:t>
      </w:r>
      <w:r>
        <w:t>5262</w:t>
      </w:r>
    </w:p>
    <w:p w14:paraId="1CF60346" w14:textId="77777777" w:rsidR="00C76D31" w:rsidRPr="00C76D31" w:rsidRDefault="00810A9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18 June 2019</w:t>
      </w:r>
      <w:r w:rsidRPr="00EB02B2">
        <w:t xml:space="preserve"> to </w:t>
      </w:r>
      <w:r>
        <w:t>20 June 2019</w:t>
      </w:r>
    </w:p>
    <w:p w14:paraId="1CF60347" w14:textId="77777777" w:rsidR="00362082" w:rsidRDefault="00810A9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CF60348" w14:textId="77777777" w:rsidR="00B923D3" w:rsidRDefault="00810A9F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1CF60349" w14:textId="77777777" w:rsidR="00B923D3" w:rsidRPr="00B923D3" w:rsidRDefault="00810A9F" w:rsidP="00B923D3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1CF6034A" w14:textId="77777777" w:rsidR="006E7B4C" w:rsidRPr="00360182" w:rsidRDefault="00810A9F" w:rsidP="00774731">
      <w:pPr>
        <w:pStyle w:val="Heading1"/>
        <w:spacing w:before="240"/>
      </w:pPr>
      <w:r>
        <w:t>What is your experience at the service?</w:t>
      </w:r>
    </w:p>
    <w:p w14:paraId="1CF6034B" w14:textId="77777777" w:rsidR="00D229F4" w:rsidRDefault="00810A9F" w:rsidP="008D7CE6">
      <w:pPr>
        <w:keepNext/>
        <w:numPr>
          <w:ilvl w:val="0"/>
          <w:numId w:val="18"/>
        </w:numPr>
        <w:ind w:left="357" w:hanging="357"/>
      </w:pPr>
      <w:r>
        <w:t xml:space="preserve">Do staff treat you with respect? </w:t>
      </w:r>
    </w:p>
    <w:p w14:paraId="1CF6034C" w14:textId="77777777" w:rsidR="009067C5" w:rsidRDefault="00810A9F" w:rsidP="00EB02B2">
      <w:pPr>
        <w:spacing w:after="240"/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</w:t>
      </w:r>
      <w:r>
        <w:t>per cent of respondents say staff treat them with respect most or all of the time.</w:t>
      </w:r>
    </w:p>
    <w:p w14:paraId="1CF6034D" w14:textId="77777777" w:rsidR="00D229F4" w:rsidRDefault="00810A9F" w:rsidP="008D7CE6">
      <w:pPr>
        <w:keepNext/>
        <w:numPr>
          <w:ilvl w:val="0"/>
          <w:numId w:val="18"/>
        </w:numPr>
        <w:ind w:left="357" w:hanging="357"/>
      </w:pPr>
      <w:r>
        <w:t>Do you feel safe here?</w:t>
      </w:r>
    </w:p>
    <w:p w14:paraId="1CF6034E" w14:textId="77777777" w:rsidR="009067C5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they feel safe most or all of the time.</w:t>
      </w:r>
    </w:p>
    <w:p w14:paraId="1CF6034F" w14:textId="77777777" w:rsidR="00D229F4" w:rsidRPr="009C22F1" w:rsidRDefault="00810A9F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meet your healthcare needs?</w:t>
      </w:r>
    </w:p>
    <w:p w14:paraId="1CF60350" w14:textId="77777777" w:rsidR="009067C5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staff meet their healthcare needs most or all of the time.</w:t>
      </w:r>
    </w:p>
    <w:p w14:paraId="1CF60351" w14:textId="77777777" w:rsidR="00D229F4" w:rsidRPr="009C22F1" w:rsidRDefault="00810A9F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follow up when you raise things with them?</w:t>
      </w:r>
    </w:p>
    <w:p w14:paraId="1CF60352" w14:textId="77777777" w:rsidR="009067C5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staff follow up when they raise things with them most or all of the time.</w:t>
      </w:r>
    </w:p>
    <w:p w14:paraId="1CF60353" w14:textId="77777777" w:rsidR="00D229F4" w:rsidRPr="009C22F1" w:rsidRDefault="00810A9F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explain things to you?</w:t>
      </w:r>
    </w:p>
    <w:p w14:paraId="1CF60354" w14:textId="77777777" w:rsidR="009067C5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staff explain things to them most or all of the time.</w:t>
      </w:r>
    </w:p>
    <w:p w14:paraId="1CF60355" w14:textId="77777777" w:rsidR="00D229F4" w:rsidRPr="009C22F1" w:rsidRDefault="00810A9F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you like the food here?</w:t>
      </w:r>
    </w:p>
    <w:p w14:paraId="1CF60356" w14:textId="77777777" w:rsidR="009067C5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they like the food most or all of the time.</w:t>
      </w:r>
    </w:p>
    <w:p w14:paraId="1CF60357" w14:textId="77777777" w:rsidR="00D229F4" w:rsidRPr="009C22F1" w:rsidRDefault="00810A9F" w:rsidP="008D7CE6">
      <w:pPr>
        <w:keepNext/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lastRenderedPageBreak/>
        <w:t>For the following questions, to what extent do you agree with these statements?</w:t>
      </w:r>
    </w:p>
    <w:p w14:paraId="1CF60358" w14:textId="77777777" w:rsidR="00D229F4" w:rsidRPr="009C22F1" w:rsidRDefault="00810A9F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If I’m feeling a bit sad or worried, there are staff here who I can talk to.</w:t>
      </w:r>
    </w:p>
    <w:p w14:paraId="1CF60359" w14:textId="77777777" w:rsidR="009067C5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94</w:t>
      </w:r>
      <w:r w:rsidRPr="009C22F1">
        <w:rPr>
          <w:color w:val="000000" w:themeColor="text1"/>
        </w:rPr>
        <w:t xml:space="preserve"> per cent of respondents agree or strongly agree that if they are feeling a bit sad or worried, there are staff here they can talk to.</w:t>
      </w:r>
    </w:p>
    <w:p w14:paraId="1CF6035A" w14:textId="77777777" w:rsidR="00843A6D" w:rsidRPr="009C22F1" w:rsidRDefault="00810A9F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The staff know what they are doing.</w:t>
      </w:r>
    </w:p>
    <w:p w14:paraId="1CF6035B" w14:textId="77777777" w:rsidR="009067C5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agree or strongly agree that the staff know what they are doing.</w:t>
      </w:r>
    </w:p>
    <w:p w14:paraId="1CF6035C" w14:textId="77777777" w:rsidR="00843A6D" w:rsidRPr="009C22F1" w:rsidRDefault="00810A9F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This place is well run.</w:t>
      </w:r>
    </w:p>
    <w:p w14:paraId="1CF6035D" w14:textId="77777777" w:rsidR="009067C5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agree or strongly agree that this place is well run.</w:t>
      </w:r>
    </w:p>
    <w:p w14:paraId="1CF6035E" w14:textId="77777777" w:rsidR="009067C5" w:rsidRPr="009C22F1" w:rsidRDefault="00810A9F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 xml:space="preserve">I am encouraged to do as much as possible for myself. </w:t>
      </w:r>
    </w:p>
    <w:p w14:paraId="1CF6035F" w14:textId="77777777" w:rsidR="00843A6D" w:rsidRPr="009C22F1" w:rsidRDefault="00810A9F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agree or strongly agree that they are encouraged to do as much as possible for themselves.</w:t>
      </w:r>
    </w:p>
    <w:sectPr w:rsidR="00843A6D" w:rsidRPr="009C22F1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60364" w14:textId="77777777" w:rsidR="00810A9F" w:rsidRDefault="00810A9F">
      <w:pPr>
        <w:spacing w:before="0" w:after="0"/>
      </w:pPr>
      <w:r>
        <w:separator/>
      </w:r>
    </w:p>
  </w:endnote>
  <w:endnote w:type="continuationSeparator" w:id="0">
    <w:p w14:paraId="1CF60365" w14:textId="77777777" w:rsidR="00810A9F" w:rsidRDefault="00810A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0367" w14:textId="77777777" w:rsidR="003C6468" w:rsidRDefault="00810A9F" w:rsidP="00432D65">
    <w:pPr>
      <w:pStyle w:val="Footer"/>
      <w:tabs>
        <w:tab w:val="right" w:pos="9072"/>
      </w:tabs>
    </w:pPr>
    <w:r>
      <w:t>Service name: Opal Ashmore</w:t>
    </w:r>
    <w:r>
      <w:tab/>
      <w:t>Dates of audit: 18 June 2019</w:t>
    </w:r>
    <w:r w:rsidRPr="00EB02B2">
      <w:t xml:space="preserve"> to </w:t>
    </w:r>
    <w:r>
      <w:t>20 June 2019</w:t>
    </w:r>
  </w:p>
  <w:p w14:paraId="1CF60368" w14:textId="77777777" w:rsidR="003C6468" w:rsidRDefault="00810A9F" w:rsidP="00432D65">
    <w:pPr>
      <w:pStyle w:val="Footer"/>
      <w:tabs>
        <w:tab w:val="right" w:pos="9070"/>
      </w:tabs>
    </w:pPr>
    <w:r>
      <w:t>RACS ID: 5262</w:t>
    </w:r>
    <w:r>
      <w:tab/>
      <w:t>RPT-ACC-0095 v1.0</w:t>
    </w:r>
  </w:p>
  <w:p w14:paraId="1CF60369" w14:textId="6C8EE6C1" w:rsidR="003C6468" w:rsidRPr="000242E0" w:rsidRDefault="00810A9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A54B8">
      <w:rPr>
        <w:rFonts w:eastAsia="Times New Roman" w:cs="Arial"/>
        <w:i/>
        <w:noProof/>
        <w:szCs w:val="16"/>
        <w:lang w:val="en-GB" w:eastAsia="en-AU"/>
      </w:rPr>
      <w:t>09/09/2019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036A" w14:textId="77777777" w:rsidR="003C6468" w:rsidRDefault="00810A9F" w:rsidP="00432D65">
    <w:pPr>
      <w:pStyle w:val="Footer"/>
      <w:tabs>
        <w:tab w:val="right" w:pos="9072"/>
      </w:tabs>
    </w:pPr>
    <w:r>
      <w:t>Service name: Opal Ashmore</w:t>
    </w:r>
    <w:r>
      <w:tab/>
      <w:t>Dates of audit: 18 June 2019</w:t>
    </w:r>
    <w:r w:rsidRPr="00EB02B2">
      <w:t xml:space="preserve"> to </w:t>
    </w:r>
    <w:r>
      <w:t>20 June 2019</w:t>
    </w:r>
  </w:p>
  <w:p w14:paraId="1CF6036B" w14:textId="77777777" w:rsidR="003C6468" w:rsidRDefault="00810A9F" w:rsidP="00432D65">
    <w:pPr>
      <w:pStyle w:val="Footer"/>
      <w:tabs>
        <w:tab w:val="right" w:pos="9070"/>
      </w:tabs>
    </w:pPr>
    <w:r>
      <w:t>RACS ID: 5262</w:t>
    </w:r>
    <w:r>
      <w:tab/>
      <w:t>RPT-ACC-0095 v1.0</w:t>
    </w:r>
  </w:p>
  <w:p w14:paraId="1CF6036C" w14:textId="4153A5CD" w:rsidR="003C6468" w:rsidRPr="000242E0" w:rsidRDefault="00810A9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A54B8">
      <w:rPr>
        <w:rFonts w:eastAsia="Times New Roman" w:cs="Arial"/>
        <w:i/>
        <w:noProof/>
        <w:szCs w:val="16"/>
        <w:lang w:val="en-GB" w:eastAsia="en-AU"/>
      </w:rPr>
      <w:t>09/09/2019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0362" w14:textId="77777777" w:rsidR="00810A9F" w:rsidRDefault="00810A9F">
      <w:pPr>
        <w:spacing w:before="0" w:after="0"/>
      </w:pPr>
      <w:r>
        <w:separator/>
      </w:r>
    </w:p>
  </w:footnote>
  <w:footnote w:type="continuationSeparator" w:id="0">
    <w:p w14:paraId="1CF60363" w14:textId="77777777" w:rsidR="00810A9F" w:rsidRDefault="00810A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0366" w14:textId="77777777" w:rsidR="003C6468" w:rsidRPr="00884F23" w:rsidRDefault="00810A9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A54B8"/>
    <w:rsid w:val="00217F62"/>
    <w:rsid w:val="00810A9F"/>
    <w:rsid w:val="00A906D8"/>
    <w:rsid w:val="00AB5A74"/>
    <w:rsid w:val="00E4356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0342"/>
  <w15:docId w15:val="{D7AC9F7A-EF31-4460-9D53-AEF65DC6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5262</RACS_x0020_ID>
    <Approved_x0020_Provider xmlns="a8338b6e-77a6-4851-82b6-98166143ffdd">Domain Annex Pty Ltd</Approved_x0020_Provider>
    <Management_x0020_Company_x0020_ID xmlns="a8338b6e-77a6-4851-82b6-98166143ffdd" xsi:nil="true"/>
    <Home xmlns="a8338b6e-77a6-4851-82b6-98166143ffdd">Opal Ashmore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2019-06-25T01:49:50+00:00</Doc_x0020_Date>
    <CSI_x0020_ID xmlns="a8338b6e-77a6-4851-82b6-98166143ffdd" xsi:nil="true"/>
    <Case_x0020_ID xmlns="a8338b6e-77a6-4851-82b6-98166143ffdd" xsi:nil="true"/>
    <Approved_x0020_Provider_x0020_ID xmlns="a8338b6e-77a6-4851-82b6-98166143ffdd">7CD2153F-77F4-DC11-AD41-005056922186</Approved_x0020_Provider_x0020_ID>
    <Location xmlns="a8338b6e-77a6-4851-82b6-98166143ffdd" xsi:nil="true"/>
    <Home_x0020_ID xmlns="a8338b6e-77a6-4851-82b6-98166143ffdd">AF745745-7CF4-DC11-AD41-005056922186</Home_x0020_ID>
    <State xmlns="a8338b6e-77a6-4851-82b6-98166143ffdd">QLD</State>
    <Doc_x0020_Sent_Received_x0020_Date xmlns="a8338b6e-77a6-4851-82b6-98166143ffdd">2019-06-25T00:00:00+00:00</Doc_x0020_Sent_Received_x0020_Date>
    <Activity_x0020_ID xmlns="a8338b6e-77a6-4851-82b6-98166143ffdd">C4DE0256-E20A-E811-8C25-005056922186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a8338b6e-77a6-4851-82b6-98166143ffdd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8923E-CC54-4E90-976F-680642481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63E8592-CC07-465B-9A06-C4322158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2019-09-09T04:17:00Z</dcterms:created>
  <dcterms:modified xsi:type="dcterms:W3CDTF">2019-09-09T04:17:00Z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