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050C2" w14:textId="77777777" w:rsidR="003C6EC2" w:rsidRPr="003C6EC2" w:rsidRDefault="00755E6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EE05271" wp14:editId="0EE0527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6340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EE05273" wp14:editId="0EE0527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1638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Parkrose Village</w:t>
      </w:r>
      <w:r w:rsidRPr="003C6EC2">
        <w:rPr>
          <w:rFonts w:ascii="Arial Black" w:hAnsi="Arial Black"/>
        </w:rPr>
        <w:t xml:space="preserve"> </w:t>
      </w:r>
    </w:p>
    <w:p w14:paraId="0EE050C3" w14:textId="77777777" w:rsidR="003C6EC2" w:rsidRPr="003C6EC2" w:rsidRDefault="00755E65" w:rsidP="003C6EC2">
      <w:pPr>
        <w:pStyle w:val="Title"/>
        <w:spacing w:before="360" w:after="480"/>
      </w:pPr>
      <w:r w:rsidRPr="003C6EC2">
        <w:rPr>
          <w:rFonts w:ascii="Arial Black" w:eastAsia="Calibri" w:hAnsi="Arial Black"/>
          <w:sz w:val="56"/>
        </w:rPr>
        <w:t>Performance Report</w:t>
      </w:r>
    </w:p>
    <w:p w14:paraId="0EE050C4" w14:textId="77777777" w:rsidR="001E6954" w:rsidRPr="003C6EC2" w:rsidRDefault="00755E6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 Norman Terrace </w:t>
      </w:r>
      <w:r w:rsidRPr="003C6EC2">
        <w:rPr>
          <w:color w:val="FFFFFF" w:themeColor="background1"/>
          <w:sz w:val="28"/>
        </w:rPr>
        <w:br/>
        <w:t>EVERARD PARK SA 5035</w:t>
      </w:r>
      <w:r w:rsidRPr="003C6EC2">
        <w:rPr>
          <w:color w:val="FFFFFF" w:themeColor="background1"/>
          <w:sz w:val="28"/>
        </w:rPr>
        <w:br/>
      </w:r>
      <w:r w:rsidRPr="003C6EC2">
        <w:rPr>
          <w:rFonts w:eastAsia="Calibri"/>
          <w:color w:val="FFFFFF" w:themeColor="background1"/>
          <w:sz w:val="28"/>
          <w:szCs w:val="56"/>
          <w:lang w:eastAsia="en-US"/>
        </w:rPr>
        <w:t>Phone number: 08 8292 7100</w:t>
      </w:r>
    </w:p>
    <w:p w14:paraId="0EE050C5" w14:textId="77777777" w:rsidR="003C6EC2" w:rsidRDefault="00755E6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6884 </w:t>
      </w:r>
    </w:p>
    <w:p w14:paraId="0EE050C6" w14:textId="77777777" w:rsidR="001E6954" w:rsidRPr="003C6EC2" w:rsidRDefault="00755E6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Life Care Incorporated</w:t>
      </w:r>
    </w:p>
    <w:p w14:paraId="0EE050C7" w14:textId="77777777" w:rsidR="001E6954" w:rsidRPr="003C6EC2" w:rsidRDefault="00755E6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October 2021</w:t>
      </w:r>
    </w:p>
    <w:p w14:paraId="0EE050C8" w14:textId="38D32CD0" w:rsidR="006B166B" w:rsidRPr="00E93D41" w:rsidRDefault="00755E6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01 December 2021</w:t>
      </w:r>
    </w:p>
    <w:bookmarkEnd w:id="0"/>
    <w:p w14:paraId="0EE050C9" w14:textId="77777777" w:rsidR="001E6954" w:rsidRPr="003C6EC2" w:rsidRDefault="00D27C2F" w:rsidP="001E6954">
      <w:pPr>
        <w:tabs>
          <w:tab w:val="left" w:pos="2127"/>
        </w:tabs>
        <w:spacing w:before="120"/>
        <w:rPr>
          <w:rFonts w:eastAsia="Calibri"/>
          <w:b/>
          <w:color w:val="FFFFFF" w:themeColor="background1"/>
          <w:sz w:val="28"/>
          <w:szCs w:val="56"/>
          <w:lang w:eastAsia="en-US"/>
        </w:rPr>
      </w:pPr>
    </w:p>
    <w:p w14:paraId="0EE050CA" w14:textId="77777777" w:rsidR="003C6EC2" w:rsidRDefault="00D27C2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EE050CB" w14:textId="77777777" w:rsidR="00F96D2E" w:rsidRDefault="00755E65" w:rsidP="00F96D2E">
      <w:pPr>
        <w:pStyle w:val="Heading1"/>
      </w:pPr>
      <w:bookmarkStart w:id="1" w:name="_Hlk32477662"/>
      <w:r>
        <w:lastRenderedPageBreak/>
        <w:t>Performance report prepared by</w:t>
      </w:r>
    </w:p>
    <w:p w14:paraId="0EE050CC" w14:textId="7ECB7583" w:rsidR="00F96D2E" w:rsidRPr="009B0F30" w:rsidRDefault="00755E65" w:rsidP="00F96D2E">
      <w:r w:rsidRPr="00755E65">
        <w:rPr>
          <w:rFonts w:cs="Times New Roman"/>
          <w:color w:val="auto"/>
        </w:rPr>
        <w:t>Michelle Glenn</w:t>
      </w:r>
      <w:r w:rsidRPr="00755E65">
        <w:rPr>
          <w:color w:val="auto"/>
        </w:rPr>
        <w:t xml:space="preserve">, </w:t>
      </w:r>
      <w:r>
        <w:t>delegate of the Aged Care Quality and Safety Commissioner.</w:t>
      </w:r>
    </w:p>
    <w:p w14:paraId="0EE050CD" w14:textId="77777777" w:rsidR="00A30BEC" w:rsidRDefault="00755E65" w:rsidP="0094564F">
      <w:pPr>
        <w:pStyle w:val="Heading1"/>
      </w:pPr>
      <w:r>
        <w:t>Publication of report</w:t>
      </w:r>
    </w:p>
    <w:p w14:paraId="0EE050CE" w14:textId="77777777" w:rsidR="00A30BEC" w:rsidRPr="006B166B" w:rsidRDefault="00755E6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EE050CF" w14:textId="77777777" w:rsidR="007F5256" w:rsidRPr="0094564F" w:rsidRDefault="00755E6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66356" w14:paraId="0EE050FC" w14:textId="77777777" w:rsidTr="00EB1D71">
        <w:trPr>
          <w:trHeight w:val="227"/>
        </w:trPr>
        <w:tc>
          <w:tcPr>
            <w:tcW w:w="3942" w:type="pct"/>
            <w:shd w:val="clear" w:color="auto" w:fill="auto"/>
          </w:tcPr>
          <w:p w14:paraId="0EE050FA" w14:textId="77777777" w:rsidR="001E6954" w:rsidRPr="001E6954" w:rsidRDefault="00755E65"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EE050FB" w14:textId="7963E022" w:rsidR="001E6954" w:rsidRPr="001E6954" w:rsidRDefault="00D27C2F" w:rsidP="003C6EC2">
            <w:pPr>
              <w:keepNext/>
              <w:spacing w:before="40" w:after="40" w:line="240" w:lineRule="auto"/>
              <w:jc w:val="right"/>
              <w:rPr>
                <w:b/>
                <w:color w:val="0000FF"/>
              </w:rPr>
            </w:pPr>
          </w:p>
        </w:tc>
      </w:tr>
      <w:tr w:rsidR="00866356" w14:paraId="0EE050FF" w14:textId="77777777" w:rsidTr="00EB1D71">
        <w:trPr>
          <w:trHeight w:val="227"/>
        </w:trPr>
        <w:tc>
          <w:tcPr>
            <w:tcW w:w="3942" w:type="pct"/>
            <w:shd w:val="clear" w:color="auto" w:fill="auto"/>
          </w:tcPr>
          <w:p w14:paraId="0EE050FD" w14:textId="77777777" w:rsidR="001E6954" w:rsidRPr="002B4C72" w:rsidRDefault="00755E65" w:rsidP="008D114F">
            <w:pPr>
              <w:spacing w:before="40" w:after="40" w:line="240" w:lineRule="auto"/>
              <w:ind w:left="312"/>
            </w:pPr>
            <w:r w:rsidRPr="001E6954">
              <w:t>Requirement 3(3)(a)</w:t>
            </w:r>
          </w:p>
        </w:tc>
        <w:tc>
          <w:tcPr>
            <w:tcW w:w="1058" w:type="pct"/>
            <w:shd w:val="clear" w:color="auto" w:fill="auto"/>
          </w:tcPr>
          <w:p w14:paraId="0EE050FE" w14:textId="079A8346" w:rsidR="001E6954" w:rsidRPr="001E6954" w:rsidRDefault="00755E65" w:rsidP="004C55D8">
            <w:pPr>
              <w:spacing w:before="40" w:after="40" w:line="240" w:lineRule="auto"/>
              <w:ind w:left="-107"/>
              <w:jc w:val="right"/>
              <w:rPr>
                <w:color w:val="0000FF"/>
              </w:rPr>
            </w:pPr>
            <w:r w:rsidRPr="001E6954">
              <w:rPr>
                <w:bCs/>
                <w:iCs/>
                <w:color w:val="00577D"/>
                <w:szCs w:val="40"/>
              </w:rPr>
              <w:t>Compliant</w:t>
            </w:r>
          </w:p>
        </w:tc>
      </w:tr>
      <w:tr w:rsidR="00866356" w14:paraId="0EE05102" w14:textId="77777777" w:rsidTr="00EB1D71">
        <w:trPr>
          <w:trHeight w:val="227"/>
        </w:trPr>
        <w:tc>
          <w:tcPr>
            <w:tcW w:w="3942" w:type="pct"/>
            <w:shd w:val="clear" w:color="auto" w:fill="auto"/>
          </w:tcPr>
          <w:p w14:paraId="0EE05100" w14:textId="77777777" w:rsidR="001E6954" w:rsidRPr="001E6954" w:rsidRDefault="00755E65" w:rsidP="004C55D8">
            <w:pPr>
              <w:spacing w:before="40" w:after="40" w:line="240" w:lineRule="auto"/>
              <w:ind w:left="318" w:hanging="7"/>
            </w:pPr>
            <w:r w:rsidRPr="001E6954">
              <w:t>Requirement 3(3)(b)</w:t>
            </w:r>
          </w:p>
        </w:tc>
        <w:tc>
          <w:tcPr>
            <w:tcW w:w="1058" w:type="pct"/>
            <w:shd w:val="clear" w:color="auto" w:fill="auto"/>
          </w:tcPr>
          <w:p w14:paraId="0EE05101" w14:textId="4DAABEEA" w:rsidR="001E6954" w:rsidRPr="001E6954" w:rsidRDefault="00755E65" w:rsidP="00463EF3">
            <w:pPr>
              <w:spacing w:before="40" w:after="40" w:line="240" w:lineRule="auto"/>
              <w:jc w:val="right"/>
              <w:rPr>
                <w:color w:val="0000FF"/>
              </w:rPr>
            </w:pPr>
            <w:r w:rsidRPr="001E6954">
              <w:rPr>
                <w:bCs/>
                <w:iCs/>
                <w:color w:val="00577D"/>
                <w:szCs w:val="40"/>
              </w:rPr>
              <w:t>Compliant</w:t>
            </w:r>
          </w:p>
        </w:tc>
      </w:tr>
      <w:tr w:rsidR="00866356" w14:paraId="0EE0510B" w14:textId="77777777" w:rsidTr="00EB1D71">
        <w:trPr>
          <w:trHeight w:val="227"/>
        </w:trPr>
        <w:tc>
          <w:tcPr>
            <w:tcW w:w="3942" w:type="pct"/>
            <w:shd w:val="clear" w:color="auto" w:fill="auto"/>
          </w:tcPr>
          <w:p w14:paraId="0EE05109" w14:textId="77777777" w:rsidR="001E6954" w:rsidRPr="001E6954" w:rsidRDefault="00755E65" w:rsidP="004C55D8">
            <w:pPr>
              <w:spacing w:before="40" w:after="40" w:line="240" w:lineRule="auto"/>
              <w:ind w:left="318" w:hanging="7"/>
            </w:pPr>
            <w:r w:rsidRPr="001E6954">
              <w:t>Requirement 3(3)(e)</w:t>
            </w:r>
          </w:p>
        </w:tc>
        <w:tc>
          <w:tcPr>
            <w:tcW w:w="1058" w:type="pct"/>
            <w:shd w:val="clear" w:color="auto" w:fill="auto"/>
          </w:tcPr>
          <w:p w14:paraId="0EE0510A" w14:textId="2A6AF079" w:rsidR="001E6954" w:rsidRPr="001E6954" w:rsidRDefault="00755E65" w:rsidP="00463EF3">
            <w:pPr>
              <w:spacing w:before="40" w:after="40" w:line="240" w:lineRule="auto"/>
              <w:jc w:val="right"/>
              <w:rPr>
                <w:color w:val="0000FF"/>
              </w:rPr>
            </w:pPr>
            <w:r w:rsidRPr="001E6954">
              <w:rPr>
                <w:bCs/>
                <w:iCs/>
                <w:color w:val="00577D"/>
                <w:szCs w:val="40"/>
              </w:rPr>
              <w:t>Compliant</w:t>
            </w:r>
          </w:p>
        </w:tc>
      </w:tr>
      <w:bookmarkEnd w:id="2"/>
    </w:tbl>
    <w:p w14:paraId="0EE05169" w14:textId="77777777" w:rsidR="008A22FF" w:rsidRDefault="00D27C2F" w:rsidP="00463EF3">
      <w:pPr>
        <w:sectPr w:rsidR="008A22FF" w:rsidSect="001416E6">
          <w:headerReference w:type="first" r:id="rId16"/>
          <w:pgSz w:w="11906" w:h="16838"/>
          <w:pgMar w:top="1701" w:right="1418" w:bottom="1418" w:left="1418" w:header="709" w:footer="397" w:gutter="0"/>
          <w:cols w:space="708"/>
          <w:docGrid w:linePitch="360"/>
        </w:sectPr>
      </w:pPr>
    </w:p>
    <w:p w14:paraId="0EE0516A" w14:textId="77777777" w:rsidR="007F5256" w:rsidRPr="00D21DCD" w:rsidRDefault="00755E65" w:rsidP="00EC5474">
      <w:pPr>
        <w:pStyle w:val="Heading1"/>
      </w:pPr>
      <w:r>
        <w:lastRenderedPageBreak/>
        <w:t>Detailed assessment</w:t>
      </w:r>
    </w:p>
    <w:p w14:paraId="0EE0516B" w14:textId="77777777" w:rsidR="001E6954" w:rsidRPr="00D63989" w:rsidRDefault="00755E65"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E0516C" w14:textId="77777777" w:rsidR="001E6954" w:rsidRPr="001E6954" w:rsidRDefault="00755E65" w:rsidP="001E6954">
      <w:pPr>
        <w:rPr>
          <w:color w:val="auto"/>
        </w:rPr>
      </w:pPr>
      <w:r w:rsidRPr="00D63989">
        <w:t>The report also specifies areas in which improvements must be made to ensure the Quality Standards are complied with.</w:t>
      </w:r>
    </w:p>
    <w:p w14:paraId="0EE0516D" w14:textId="77777777" w:rsidR="001E6954" w:rsidRPr="00D63989" w:rsidRDefault="00755E65" w:rsidP="001E6954">
      <w:r w:rsidRPr="00D63989">
        <w:t>The following information has been taken into account in developing this performance report:</w:t>
      </w:r>
    </w:p>
    <w:p w14:paraId="62670391" w14:textId="77777777" w:rsidR="00755E65" w:rsidRDefault="00755E65" w:rsidP="00755E65">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C12EC6">
        <w:t>a site assessment, observations at the service, review of documents and interviews with consumers, representatives, staff and management</w:t>
      </w:r>
    </w:p>
    <w:p w14:paraId="2500BCD3" w14:textId="77777777" w:rsidR="00755E65" w:rsidRPr="00365DAE" w:rsidRDefault="00755E65" w:rsidP="00755E65">
      <w:pPr>
        <w:pStyle w:val="ListBullet"/>
      </w:pPr>
      <w:r w:rsidRPr="00365DAE">
        <w:t>the provider</w:t>
      </w:r>
      <w:r>
        <w:t xml:space="preserve"> did not respond to the Assessment Contact - Site report</w:t>
      </w:r>
      <w:r w:rsidRPr="00365DAE">
        <w:t xml:space="preserve"> </w:t>
      </w:r>
    </w:p>
    <w:p w14:paraId="0EE05170" w14:textId="2858BAC1" w:rsidR="004B33E7" w:rsidRPr="00D63989" w:rsidRDefault="00755E65" w:rsidP="00755E65">
      <w:pPr>
        <w:pStyle w:val="ListBullet"/>
      </w:pPr>
      <w:r w:rsidRPr="00C12EC6">
        <w:t>the Performance Report dated 26 May 2021 for the Site Audit conducted 22 March 2021 to 24 March 2021.</w:t>
      </w:r>
    </w:p>
    <w:p w14:paraId="0EE05171" w14:textId="77777777" w:rsidR="008A22FF" w:rsidRDefault="00D27C2F">
      <w:pPr>
        <w:spacing w:after="160" w:line="259" w:lineRule="auto"/>
        <w:rPr>
          <w:rFonts w:cs="Times New Roman"/>
        </w:rPr>
      </w:pPr>
    </w:p>
    <w:p w14:paraId="0EE05172" w14:textId="77777777" w:rsidR="00095CD4" w:rsidRDefault="00D27C2F" w:rsidP="00095CD4">
      <w:pPr>
        <w:sectPr w:rsidR="00095CD4" w:rsidSect="005058B8">
          <w:headerReference w:type="first" r:id="rId17"/>
          <w:pgSz w:w="11906" w:h="16838"/>
          <w:pgMar w:top="1701" w:right="1418" w:bottom="1418" w:left="1418" w:header="709" w:footer="397" w:gutter="0"/>
          <w:cols w:space="708"/>
          <w:docGrid w:linePitch="360"/>
        </w:sectPr>
      </w:pPr>
    </w:p>
    <w:p w14:paraId="0EE051B2" w14:textId="08F0ED78" w:rsidR="00CB3BA9" w:rsidRDefault="00755E65"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EE05279" wp14:editId="0EE0527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384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EE051B3" w14:textId="77777777" w:rsidR="007F5256" w:rsidRPr="00FD1B02" w:rsidRDefault="00755E65" w:rsidP="00032B17">
      <w:pPr>
        <w:pStyle w:val="Heading3"/>
        <w:shd w:val="clear" w:color="auto" w:fill="F2F2F2" w:themeFill="background1" w:themeFillShade="F2"/>
      </w:pPr>
      <w:r w:rsidRPr="00FD1B02">
        <w:t>Consumer outcome:</w:t>
      </w:r>
    </w:p>
    <w:p w14:paraId="0EE051B4" w14:textId="77777777" w:rsidR="007F5256" w:rsidRDefault="00755E65" w:rsidP="00912DE6">
      <w:pPr>
        <w:numPr>
          <w:ilvl w:val="0"/>
          <w:numId w:val="3"/>
        </w:numPr>
        <w:shd w:val="clear" w:color="auto" w:fill="F2F2F2" w:themeFill="background1" w:themeFillShade="F2"/>
      </w:pPr>
      <w:r>
        <w:t>I get personal care, clinical care, or both personal care and clinical care, that is safe and right for me.</w:t>
      </w:r>
    </w:p>
    <w:p w14:paraId="0EE051B5" w14:textId="77777777" w:rsidR="007F5256" w:rsidRDefault="00755E65" w:rsidP="00032B17">
      <w:pPr>
        <w:pStyle w:val="Heading3"/>
        <w:shd w:val="clear" w:color="auto" w:fill="F2F2F2" w:themeFill="background1" w:themeFillShade="F2"/>
      </w:pPr>
      <w:r>
        <w:t>Organisation statement:</w:t>
      </w:r>
    </w:p>
    <w:p w14:paraId="0EE051B6" w14:textId="77777777" w:rsidR="007F5256" w:rsidRDefault="00755E6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E051B7" w14:textId="77777777" w:rsidR="007F5256" w:rsidRDefault="00755E65" w:rsidP="00427817">
      <w:pPr>
        <w:pStyle w:val="Heading2"/>
      </w:pPr>
      <w:r>
        <w:t>Assessment of Standard 3</w:t>
      </w:r>
    </w:p>
    <w:p w14:paraId="4303A9FB" w14:textId="77777777" w:rsidR="00755E65" w:rsidRPr="00755E65" w:rsidRDefault="00755E65" w:rsidP="00755E65">
      <w:pPr>
        <w:rPr>
          <w:rFonts w:eastAsiaTheme="minorHAnsi"/>
          <w:color w:val="auto"/>
        </w:rPr>
      </w:pPr>
      <w:r w:rsidRPr="00755E65">
        <w:rPr>
          <w:rFonts w:eastAsiaTheme="minorHAnsi"/>
          <w:color w:val="auto"/>
        </w:rPr>
        <w:t xml:space="preserve">The Assessment Team assessed Requirements (3)(a), (3)(b) and (3)(e) in Standard 3 Personal care and clinical care as part of the Assessment Contact. All other Requirements in this Standard were not assessed and, therefore, an overall rating of the Standard is not provided.  </w:t>
      </w:r>
    </w:p>
    <w:p w14:paraId="7E9CC8FD" w14:textId="77777777" w:rsidR="00755E65" w:rsidRPr="00755E65" w:rsidRDefault="00755E65" w:rsidP="00755E65">
      <w:pPr>
        <w:rPr>
          <w:rFonts w:eastAsiaTheme="minorHAnsi"/>
          <w:color w:val="auto"/>
        </w:rPr>
      </w:pPr>
      <w:r w:rsidRPr="00755E65">
        <w:rPr>
          <w:rFonts w:eastAsiaTheme="minorHAnsi"/>
          <w:color w:val="auto"/>
        </w:rPr>
        <w:t xml:space="preserve">The purpose of the Assessment Contact was to assess the performance of the service in relation to Requirements </w:t>
      </w:r>
      <w:bookmarkStart w:id="3" w:name="_Hlk89079871"/>
      <w:r w:rsidRPr="00755E65">
        <w:rPr>
          <w:rFonts w:eastAsiaTheme="minorHAnsi"/>
          <w:color w:val="auto"/>
        </w:rPr>
        <w:t>(3)(a), (3)(b) and (3)(e)</w:t>
      </w:r>
      <w:bookmarkEnd w:id="3"/>
      <w:r w:rsidRPr="00755E65">
        <w:rPr>
          <w:rFonts w:eastAsiaTheme="minorHAnsi"/>
          <w:color w:val="auto"/>
        </w:rPr>
        <w:t xml:space="preserve"> in Standard 3. These Requirements were found Non-compliant following a Site Audit conducted </w:t>
      </w:r>
      <w:r w:rsidRPr="00755E65">
        <w:rPr>
          <w:color w:val="auto"/>
        </w:rPr>
        <w:t xml:space="preserve">22 March 2021 to 24 March 2021 </w:t>
      </w:r>
      <w:r w:rsidRPr="00755E65">
        <w:rPr>
          <w:rFonts w:eastAsiaTheme="minorHAnsi"/>
          <w:color w:val="auto"/>
        </w:rPr>
        <w:t>where it was found the service did not ensure:</w:t>
      </w:r>
    </w:p>
    <w:p w14:paraId="5FD79BB4"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t>each consumer received safe and effective personal and/or clinical care that was best practice, tailored to their needs and optimised their health and well-being, specifically in relation to diabetes and pain management;</w:t>
      </w:r>
    </w:p>
    <w:p w14:paraId="6D7D23BA"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t>high impact or high prevalence risks were effectively managed for each consumer, specifically in relation to management of behaviours; and</w:t>
      </w:r>
    </w:p>
    <w:p w14:paraId="74D08084"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t>information about two consumers’ condition, needs and preferences were documented to ensure care and services were consistently delivered in line with the consumers’ assessed needs.</w:t>
      </w:r>
    </w:p>
    <w:p w14:paraId="7DDF4228" w14:textId="77777777" w:rsidR="00755E65" w:rsidRPr="00755E65" w:rsidRDefault="00755E65" w:rsidP="00755E65">
      <w:pPr>
        <w:rPr>
          <w:rFonts w:eastAsiaTheme="minorHAnsi"/>
          <w:color w:val="auto"/>
        </w:rPr>
      </w:pPr>
      <w:r w:rsidRPr="00755E65">
        <w:rPr>
          <w:rFonts w:eastAsiaTheme="minorHAnsi"/>
          <w:color w:val="auto"/>
        </w:rPr>
        <w:t>The Assessment Team’s report provided evidence of actions taken to address deficiencies identified at the Site Audit and have recommended Requirements (3)(a), (3)(b) and (3)(e) met.</w:t>
      </w:r>
    </w:p>
    <w:p w14:paraId="0EE051B9" w14:textId="78FA029F" w:rsidR="007F5256" w:rsidRPr="00663B6D" w:rsidRDefault="00755E65" w:rsidP="00755E65">
      <w:pPr>
        <w:rPr>
          <w:rFonts w:eastAsia="Calibri"/>
          <w:lang w:eastAsia="en-US"/>
        </w:rPr>
      </w:pPr>
      <w:r w:rsidRPr="00755E65">
        <w:rPr>
          <w:rFonts w:eastAsiaTheme="minorHAnsi"/>
          <w:color w:val="auto"/>
        </w:rPr>
        <w:lastRenderedPageBreak/>
        <w:t>I have considered the Assessment Team’s findings and the evidence documented in the Assessment Team’s report and based on this information, I find Churches of Christ Life Care Incorporated, in relation to Parkrose Village, Compliant with Requirements (3)(a), (3)(b) and (3)(e) in Standard 3 Personal care and clinical care. I have provided reasons for my findings in the specific Requirements below.</w:t>
      </w:r>
    </w:p>
    <w:p w14:paraId="0EE051BA" w14:textId="3982008D" w:rsidR="00301877" w:rsidRDefault="00755E6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EE051BB" w14:textId="4B5BF6A4" w:rsidR="00853601" w:rsidRPr="00853601" w:rsidRDefault="00755E65" w:rsidP="00853601">
      <w:pPr>
        <w:pStyle w:val="Heading3"/>
      </w:pPr>
      <w:r w:rsidRPr="00853601">
        <w:t>Requirement 3(3)(a)</w:t>
      </w:r>
      <w:r>
        <w:tab/>
        <w:t>Compliant</w:t>
      </w:r>
    </w:p>
    <w:p w14:paraId="0EE051BC" w14:textId="77777777" w:rsidR="00853601" w:rsidRPr="008D114F" w:rsidRDefault="00755E65" w:rsidP="00853601">
      <w:pPr>
        <w:rPr>
          <w:i/>
        </w:rPr>
      </w:pPr>
      <w:r w:rsidRPr="008D114F">
        <w:rPr>
          <w:i/>
        </w:rPr>
        <w:t>Each consumer gets safe and effective personal care, clinical care, or both personal care and clinical care, that:</w:t>
      </w:r>
    </w:p>
    <w:p w14:paraId="0EE051BD" w14:textId="77777777" w:rsidR="00853601" w:rsidRPr="008D114F" w:rsidRDefault="00755E65" w:rsidP="00853601">
      <w:pPr>
        <w:numPr>
          <w:ilvl w:val="0"/>
          <w:numId w:val="24"/>
        </w:numPr>
        <w:tabs>
          <w:tab w:val="right" w:pos="9026"/>
        </w:tabs>
        <w:spacing w:before="0" w:after="0"/>
        <w:ind w:left="567" w:hanging="425"/>
        <w:outlineLvl w:val="4"/>
        <w:rPr>
          <w:i/>
        </w:rPr>
      </w:pPr>
      <w:r w:rsidRPr="008D114F">
        <w:rPr>
          <w:i/>
        </w:rPr>
        <w:t>is best practice; and</w:t>
      </w:r>
    </w:p>
    <w:p w14:paraId="0EE051BE" w14:textId="77777777" w:rsidR="00853601" w:rsidRPr="008D114F" w:rsidRDefault="00755E65" w:rsidP="00853601">
      <w:pPr>
        <w:numPr>
          <w:ilvl w:val="0"/>
          <w:numId w:val="24"/>
        </w:numPr>
        <w:tabs>
          <w:tab w:val="right" w:pos="9026"/>
        </w:tabs>
        <w:spacing w:before="0" w:after="0"/>
        <w:ind w:left="567" w:hanging="425"/>
        <w:outlineLvl w:val="4"/>
        <w:rPr>
          <w:i/>
        </w:rPr>
      </w:pPr>
      <w:r w:rsidRPr="008D114F">
        <w:rPr>
          <w:i/>
        </w:rPr>
        <w:t>is tailored to their needs; and</w:t>
      </w:r>
    </w:p>
    <w:p w14:paraId="0EE051BF" w14:textId="77777777" w:rsidR="00853601" w:rsidRPr="008D114F" w:rsidRDefault="00755E65" w:rsidP="00853601">
      <w:pPr>
        <w:numPr>
          <w:ilvl w:val="0"/>
          <w:numId w:val="24"/>
        </w:numPr>
        <w:tabs>
          <w:tab w:val="right" w:pos="9026"/>
        </w:tabs>
        <w:spacing w:before="0" w:after="0"/>
        <w:ind w:left="567" w:hanging="425"/>
        <w:outlineLvl w:val="4"/>
        <w:rPr>
          <w:i/>
        </w:rPr>
      </w:pPr>
      <w:r w:rsidRPr="008D114F">
        <w:rPr>
          <w:i/>
        </w:rPr>
        <w:t>optimises their health and well-being.</w:t>
      </w:r>
    </w:p>
    <w:p w14:paraId="6080A988" w14:textId="77777777" w:rsidR="00755E65" w:rsidRPr="00755E65" w:rsidRDefault="00755E65" w:rsidP="00755E65">
      <w:pPr>
        <w:rPr>
          <w:color w:val="auto"/>
        </w:rPr>
      </w:pPr>
      <w:r w:rsidRPr="00755E65">
        <w:rPr>
          <w:color w:val="auto"/>
        </w:rPr>
        <w:t xml:space="preserve">The service was found Non-compliant with Requirement (3)(a) </w:t>
      </w:r>
      <w:r w:rsidRPr="00755E65">
        <w:rPr>
          <w:rFonts w:eastAsiaTheme="minorHAnsi"/>
          <w:color w:val="auto"/>
        </w:rPr>
        <w:t xml:space="preserve">following a Site Audit conducted </w:t>
      </w:r>
      <w:r w:rsidRPr="00755E65">
        <w:rPr>
          <w:color w:val="auto"/>
        </w:rPr>
        <w:t xml:space="preserve">22 March 2021 to 24 March 2021 where it was found the service did not ensure each consumer received safe and effective personal and/or clinical care that was best practice, tailored to their needs and optimised their health and well-being, specifically in relation to diabetes and pain management. The Assessment Team’s report provided evidence of actions taken to address deficiencies identified, including, but not limited to: </w:t>
      </w:r>
    </w:p>
    <w:p w14:paraId="42F4BED1"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t xml:space="preserve">Completed a system wide review of diabetes management in conjunction with the organisation’s Clinical monitoring group and Diabetes SA. </w:t>
      </w:r>
    </w:p>
    <w:p w14:paraId="42492DCB"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t xml:space="preserve">Updated the Diabetes management plan to include target range of blood glucose levels and when notification to Medical officers is to occur and management of hyperglycaemia and hypoglycaemia. </w:t>
      </w:r>
    </w:p>
    <w:p w14:paraId="0C6EA4BC"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t xml:space="preserve">Training provided to staff by a diabetes educator. </w:t>
      </w:r>
    </w:p>
    <w:p w14:paraId="0BB26790"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t xml:space="preserve">Reviewed the Pain policy to include guidance on commencement of pain charting and changed review of pain charts from five to three days to meet best practice guidelines. </w:t>
      </w:r>
    </w:p>
    <w:p w14:paraId="563BB9AE" w14:textId="77777777" w:rsidR="00755E65" w:rsidRPr="00755E65" w:rsidRDefault="00755E65" w:rsidP="00755E65">
      <w:pPr>
        <w:rPr>
          <w:color w:val="auto"/>
        </w:rPr>
      </w:pPr>
      <w:r w:rsidRPr="00755E65">
        <w:rPr>
          <w:color w:val="auto"/>
        </w:rPr>
        <w:t>The Assessment Team provided the following evidence and information collected through interviews, observations and documents which are relevant to my finding in relation to this Requirement:</w:t>
      </w:r>
    </w:p>
    <w:p w14:paraId="4C4F3528"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Calibri"/>
          <w:color w:val="auto"/>
          <w:szCs w:val="22"/>
          <w:lang w:eastAsia="en-US"/>
        </w:rPr>
        <w:t>There are processes to ensure each consumer gets safe and effective personal and clinical care that is best practice, is tailored to their needs and optimises their health and well-being.</w:t>
      </w:r>
    </w:p>
    <w:p w14:paraId="15B71D6B"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Calibri"/>
          <w:color w:val="auto"/>
          <w:szCs w:val="22"/>
          <w:lang w:eastAsia="en-US"/>
        </w:rPr>
        <w:lastRenderedPageBreak/>
        <w:t xml:space="preserve">Most consumers sampled considered that they receive personal care and clinical care that is safe and right for them.  </w:t>
      </w:r>
    </w:p>
    <w:p w14:paraId="2CF05C34"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t xml:space="preserve">Care files sampled demonstrated appropriate assessment and provision of care related to restrictive practices, diabetes, wound management and pain. </w:t>
      </w:r>
    </w:p>
    <w:p w14:paraId="1C0DF190"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t>Staff sampled were aware of changes made to the service’s processes relating to diabetes and pain.</w:t>
      </w:r>
    </w:p>
    <w:p w14:paraId="5DF8DD67" w14:textId="77777777" w:rsidR="00755E65" w:rsidRPr="00755E65" w:rsidRDefault="00755E65" w:rsidP="00755E65">
      <w:pPr>
        <w:numPr>
          <w:ilvl w:val="0"/>
          <w:numId w:val="38"/>
        </w:numPr>
        <w:contextualSpacing/>
        <w:rPr>
          <w:rFonts w:eastAsia="Calibri"/>
          <w:color w:val="auto"/>
          <w:lang w:eastAsia="en-US"/>
        </w:rPr>
      </w:pPr>
      <w:r w:rsidRPr="00755E65">
        <w:rPr>
          <w:rFonts w:eastAsia="Calibri"/>
          <w:color w:val="auto"/>
          <w:lang w:eastAsia="en-US"/>
        </w:rPr>
        <w:t>The organisation has written materials to guide staff practice and support best practice care delivery. The service’s approach was noted to be consistent with best practice care.</w:t>
      </w:r>
    </w:p>
    <w:p w14:paraId="0EE051C0" w14:textId="2F52AC2F" w:rsidR="00853601" w:rsidRPr="00853601" w:rsidRDefault="00755E65" w:rsidP="00755E65">
      <w:pPr>
        <w:rPr>
          <w:color w:val="0000FF"/>
        </w:rPr>
      </w:pPr>
      <w:r w:rsidRPr="00755E65">
        <w:rPr>
          <w:color w:val="auto"/>
        </w:rPr>
        <w:t xml:space="preserve">For the reasons detailed above, </w:t>
      </w:r>
      <w:r w:rsidRPr="00755E65">
        <w:rPr>
          <w:rFonts w:eastAsiaTheme="minorHAnsi"/>
          <w:color w:val="auto"/>
        </w:rPr>
        <w:t>I find Churches of Christ Life Care Incorporated, in relation to Parkrose Village, Compliant with Requirement (3)(a) in Standard 3 Personal care and clinical care</w:t>
      </w:r>
      <w:r w:rsidRPr="00755E65">
        <w:rPr>
          <w:color w:val="auto"/>
        </w:rPr>
        <w:t>.</w:t>
      </w:r>
    </w:p>
    <w:p w14:paraId="0EE051C2" w14:textId="20E105FC" w:rsidR="00853601" w:rsidRPr="00853601" w:rsidRDefault="00755E65" w:rsidP="00853601">
      <w:pPr>
        <w:pStyle w:val="Heading3"/>
      </w:pPr>
      <w:r w:rsidRPr="00853601">
        <w:t>Requirement 3(3)(b)</w:t>
      </w:r>
      <w:r>
        <w:tab/>
        <w:t>Compliant</w:t>
      </w:r>
    </w:p>
    <w:p w14:paraId="0EE051C3" w14:textId="77777777" w:rsidR="00853601" w:rsidRPr="008D114F" w:rsidRDefault="00755E65" w:rsidP="00853601">
      <w:pPr>
        <w:rPr>
          <w:i/>
        </w:rPr>
      </w:pPr>
      <w:r w:rsidRPr="008D114F">
        <w:rPr>
          <w:i/>
          <w:szCs w:val="22"/>
        </w:rPr>
        <w:t>Effective management of high impact or high prevalence risks associated with the care of each consumer.</w:t>
      </w:r>
    </w:p>
    <w:p w14:paraId="5EC604AB" w14:textId="77777777" w:rsidR="00755E65" w:rsidRPr="00755E65" w:rsidRDefault="00755E65" w:rsidP="00755E65">
      <w:pPr>
        <w:rPr>
          <w:color w:val="auto"/>
        </w:rPr>
      </w:pPr>
      <w:r w:rsidRPr="00755E65">
        <w:rPr>
          <w:color w:val="auto"/>
        </w:rPr>
        <w:t xml:space="preserve">The service was found Non-compliant with Requirement (3)(b) </w:t>
      </w:r>
      <w:r w:rsidRPr="00755E65">
        <w:rPr>
          <w:rFonts w:eastAsiaTheme="minorHAnsi"/>
          <w:color w:val="auto"/>
        </w:rPr>
        <w:t xml:space="preserve">following a Site Audit conducted </w:t>
      </w:r>
      <w:r w:rsidRPr="00755E65">
        <w:rPr>
          <w:color w:val="auto"/>
        </w:rPr>
        <w:t xml:space="preserve">22 March 2021 to 24 March 2021 where it was found the service did not ensure high impact or high prevalence risks were effectively managed for each consumer, specifically in relation to management of behaviours. The Assessment Team’s report provided evidence of actions taken to address deficiencies identified, including, but not limited to: </w:t>
      </w:r>
    </w:p>
    <w:p w14:paraId="6DADEB56" w14:textId="77777777" w:rsidR="00755E65" w:rsidRPr="00755E65" w:rsidRDefault="00755E65" w:rsidP="00755E65">
      <w:pPr>
        <w:numPr>
          <w:ilvl w:val="0"/>
          <w:numId w:val="2"/>
        </w:numPr>
        <w:ind w:left="425" w:hanging="425"/>
        <w:rPr>
          <w:rFonts w:eastAsia="Arial"/>
          <w:color w:val="auto"/>
          <w:szCs w:val="22"/>
          <w:lang w:eastAsia="en-US"/>
        </w:rPr>
      </w:pPr>
      <w:r w:rsidRPr="00755E65">
        <w:rPr>
          <w:rFonts w:eastAsia="Arial"/>
          <w:color w:val="auto"/>
          <w:szCs w:val="22"/>
          <w:lang w:eastAsia="en-US"/>
        </w:rPr>
        <w:t xml:space="preserve">Implemented a </w:t>
      </w:r>
      <w:r w:rsidRPr="00755E65">
        <w:rPr>
          <w:rFonts w:eastAsiaTheme="minorHAnsi"/>
          <w:color w:val="auto"/>
          <w:szCs w:val="22"/>
          <w:lang w:eastAsia="en-US"/>
        </w:rPr>
        <w:t xml:space="preserve">new behaviour management procedure flow chart </w:t>
      </w:r>
      <w:r w:rsidRPr="00755E65">
        <w:rPr>
          <w:rFonts w:eastAsia="Arial"/>
          <w:color w:val="auto"/>
          <w:szCs w:val="22"/>
          <w:lang w:eastAsia="en-US"/>
        </w:rPr>
        <w:t xml:space="preserve">which includes actions to take in response to an episode of aggression, including when to escalate, review of clinical care needs and completion of documentation relating to the situation and issues identified. </w:t>
      </w:r>
    </w:p>
    <w:p w14:paraId="442A2C91" w14:textId="77777777" w:rsidR="00755E65" w:rsidRPr="00755E65" w:rsidRDefault="00755E65" w:rsidP="00755E65">
      <w:pPr>
        <w:numPr>
          <w:ilvl w:val="0"/>
          <w:numId w:val="2"/>
        </w:numPr>
        <w:ind w:left="425" w:hanging="425"/>
        <w:rPr>
          <w:rFonts w:eastAsia="Arial"/>
          <w:color w:val="auto"/>
          <w:szCs w:val="22"/>
          <w:lang w:eastAsia="en-US"/>
        </w:rPr>
      </w:pPr>
      <w:r w:rsidRPr="00755E65">
        <w:rPr>
          <w:rFonts w:eastAsia="Arial"/>
          <w:color w:val="auto"/>
          <w:szCs w:val="22"/>
          <w:lang w:eastAsia="en-US"/>
        </w:rPr>
        <w:t xml:space="preserve">For a consumer identified at the Site Audit, there have been no further episodes of identified behaviours. The consumer’s care plan has been reviewed and specific personal care needs have been addressed. </w:t>
      </w:r>
    </w:p>
    <w:p w14:paraId="20FC86ED" w14:textId="77777777" w:rsidR="00755E65" w:rsidRPr="00755E65" w:rsidRDefault="00755E65" w:rsidP="00755E65">
      <w:pPr>
        <w:rPr>
          <w:color w:val="auto"/>
        </w:rPr>
      </w:pPr>
      <w:r w:rsidRPr="00755E65">
        <w:rPr>
          <w:color w:val="auto"/>
        </w:rPr>
        <w:t>The Assessment Team provided the following evidence and information collected through interviews, observations and documents which are relevant to my finding in relation to this Requirement:</w:t>
      </w:r>
    </w:p>
    <w:p w14:paraId="12D0FA2F"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t xml:space="preserve">There are processes to ensure effective management of high impact or high prevalence risks associated with the care of each consumer. </w:t>
      </w:r>
    </w:p>
    <w:p w14:paraId="761A8682"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lastRenderedPageBreak/>
        <w:t xml:space="preserve">Two representatives sampled were satisfied with management of consumers’ weight. </w:t>
      </w:r>
    </w:p>
    <w:p w14:paraId="72A71439"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t xml:space="preserve">A sample of consumer files demonstrated high impact or high prevalence risks are identified, planned for and addressed. Documentation demonstrated appropriate management of weight, behaviours and falls. Where issues are identified, referrals to allied health specialists and/or Medical officers had occurred. </w:t>
      </w:r>
    </w:p>
    <w:p w14:paraId="0EBFB73C"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t>Staff could describe the most significant clinical and personal care risks for consumers sampled which was noted to be consistent with information documented in consumers’ care plans.</w:t>
      </w:r>
    </w:p>
    <w:p w14:paraId="6BE53B42"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t xml:space="preserve">High impact or high prevalence clinical and personal risks are recorded, including incidents, such as falls, weight loss, infections and pressure injuries. Data is analysed to identify trends. High impact or high prevalence risks are monitored, including through weekly reporting processes.  </w:t>
      </w:r>
    </w:p>
    <w:p w14:paraId="0EE051CA" w14:textId="541F313C" w:rsidR="00853601" w:rsidRPr="00853601" w:rsidRDefault="00755E65" w:rsidP="00755E65">
      <w:r w:rsidRPr="00755E65">
        <w:rPr>
          <w:color w:val="auto"/>
        </w:rPr>
        <w:t xml:space="preserve">For the reasons detailed above, </w:t>
      </w:r>
      <w:r w:rsidRPr="00755E65">
        <w:rPr>
          <w:rFonts w:eastAsiaTheme="minorHAnsi"/>
          <w:color w:val="auto"/>
        </w:rPr>
        <w:t>I find Churches of Christ Life Care Incorporated, in relation to Parkrose Village, Compliant with Requirement (3)(b) in Standard 3 Personal care and clinical care</w:t>
      </w:r>
      <w:r w:rsidRPr="00755E65">
        <w:rPr>
          <w:color w:val="0000FF"/>
        </w:rPr>
        <w:t>.</w:t>
      </w:r>
    </w:p>
    <w:p w14:paraId="0EE051CB" w14:textId="3132B36E" w:rsidR="00853601" w:rsidRPr="00D435F8" w:rsidRDefault="00755E65" w:rsidP="00853601">
      <w:pPr>
        <w:pStyle w:val="Heading3"/>
      </w:pPr>
      <w:r w:rsidRPr="00D435F8">
        <w:t>Requirement 3(3)(e)</w:t>
      </w:r>
      <w:r>
        <w:tab/>
        <w:t>Compliant</w:t>
      </w:r>
    </w:p>
    <w:p w14:paraId="0EE051CC" w14:textId="77777777" w:rsidR="00853601" w:rsidRPr="008D114F" w:rsidRDefault="00755E65"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7B2661EA" w14:textId="77777777" w:rsidR="00755E65" w:rsidRPr="00755E65" w:rsidRDefault="00755E65" w:rsidP="00755E65">
      <w:pPr>
        <w:rPr>
          <w:color w:val="auto"/>
        </w:rPr>
      </w:pPr>
      <w:r w:rsidRPr="00755E65">
        <w:rPr>
          <w:color w:val="auto"/>
        </w:rPr>
        <w:t xml:space="preserve">The service was found Non-compliant with Requirement (3)(e) </w:t>
      </w:r>
      <w:r w:rsidRPr="00755E65">
        <w:rPr>
          <w:rFonts w:eastAsiaTheme="minorHAnsi"/>
          <w:color w:val="auto"/>
        </w:rPr>
        <w:t xml:space="preserve">following a Site Audit conducted </w:t>
      </w:r>
      <w:r w:rsidRPr="00755E65">
        <w:rPr>
          <w:color w:val="auto"/>
        </w:rPr>
        <w:t xml:space="preserve">22 March 2021 to 24 March 2021 where it was found the service did not ensure information about two consumers’ condition, needs and preferences were documented to ensure care and services were consistently delivered in line with the consumers’ assessed needs. The Assessment Team’s report provided evidence of actions taken to address deficiencies identified, including, but not limited to: </w:t>
      </w:r>
    </w:p>
    <w:p w14:paraId="0A874094"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t xml:space="preserve">For the two consumers identified at the Site Audit, care plans have been updated to reflect current care needs. </w:t>
      </w:r>
    </w:p>
    <w:p w14:paraId="01C516E8" w14:textId="77777777" w:rsidR="00755E65" w:rsidRPr="00755E65" w:rsidRDefault="00755E65" w:rsidP="00755E65">
      <w:pPr>
        <w:rPr>
          <w:color w:val="auto"/>
        </w:rPr>
      </w:pPr>
      <w:r w:rsidRPr="00755E65">
        <w:rPr>
          <w:color w:val="auto"/>
        </w:rPr>
        <w:t>The Assessment Team provided the following evidence and information collected through interviews, observations and documents which are relevant to my finding in relation to this Requirement:</w:t>
      </w:r>
    </w:p>
    <w:p w14:paraId="010C6B0C"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t>There are processes to ensure information about consumers’ condition, needs and preferences is documented and communicated within the organisation, and with others where responsibility for care is shared.</w:t>
      </w:r>
    </w:p>
    <w:p w14:paraId="547357A5"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lastRenderedPageBreak/>
        <w:t xml:space="preserve">One consumer stated staff know their care needs and provide the support they need. However, one representative was not satisfied with some aspects of care and access to information. Management are aware of the representative’s concerns. </w:t>
      </w:r>
    </w:p>
    <w:p w14:paraId="67F62CD3"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t xml:space="preserve">Care files sampled for two consumers included information relating to current goals, needs and preferences and demonstrated involvement of the consumer and allied health specialists and Medical officers. </w:t>
      </w:r>
    </w:p>
    <w:p w14:paraId="6A228A38"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t xml:space="preserve">Staff described how they are notified of changes to consumers’ care and service needs, including through handover processes and communication diaries. </w:t>
      </w:r>
    </w:p>
    <w:p w14:paraId="4A1D71F1" w14:textId="77777777" w:rsidR="00755E65" w:rsidRPr="00755E65" w:rsidRDefault="00755E65" w:rsidP="00755E65">
      <w:pPr>
        <w:numPr>
          <w:ilvl w:val="0"/>
          <w:numId w:val="2"/>
        </w:numPr>
        <w:ind w:left="425" w:hanging="425"/>
        <w:rPr>
          <w:rFonts w:eastAsiaTheme="minorHAnsi"/>
          <w:color w:val="auto"/>
          <w:szCs w:val="22"/>
          <w:lang w:eastAsia="en-US"/>
        </w:rPr>
      </w:pPr>
      <w:r w:rsidRPr="00755E65">
        <w:rPr>
          <w:rFonts w:eastAsiaTheme="minorHAnsi"/>
          <w:color w:val="auto"/>
          <w:szCs w:val="22"/>
          <w:lang w:eastAsia="en-US"/>
        </w:rPr>
        <w:t xml:space="preserve">Clinical staff described processes for referral to allied health specialists and Medical officers. </w:t>
      </w:r>
    </w:p>
    <w:p w14:paraId="0EE051D5" w14:textId="66A8FE18" w:rsidR="00853601" w:rsidRPr="00853601" w:rsidRDefault="00755E65" w:rsidP="00755E65">
      <w:pPr>
        <w:rPr>
          <w:color w:val="0000FF"/>
        </w:rPr>
      </w:pPr>
      <w:r w:rsidRPr="00755E65">
        <w:rPr>
          <w:color w:val="auto"/>
        </w:rPr>
        <w:t>For the reasons detailed above, I find Churches of Christ Life Care Incorporated, in relation to Parkrose Village, Compliant with Requirement (3)(e) in Standard 3 Personal care and clinical care.</w:t>
      </w:r>
    </w:p>
    <w:p w14:paraId="0EE051D6" w14:textId="77777777" w:rsidR="00032B17" w:rsidRDefault="00D27C2F" w:rsidP="00095CD4"/>
    <w:p w14:paraId="0EE051D7" w14:textId="77777777" w:rsidR="00853601" w:rsidRDefault="00D27C2F" w:rsidP="00095CD4">
      <w:pPr>
        <w:sectPr w:rsidR="00853601" w:rsidSect="00CB3BA9">
          <w:type w:val="continuous"/>
          <w:pgSz w:w="11906" w:h="16838"/>
          <w:pgMar w:top="1701" w:right="1418" w:bottom="1418" w:left="1418" w:header="709" w:footer="397" w:gutter="0"/>
          <w:cols w:space="708"/>
          <w:titlePg/>
          <w:docGrid w:linePitch="360"/>
        </w:sectPr>
      </w:pPr>
    </w:p>
    <w:p w14:paraId="0EE05268" w14:textId="77777777" w:rsidR="00A93E3F" w:rsidRDefault="00755E65" w:rsidP="00095CD4">
      <w:pPr>
        <w:pStyle w:val="Heading1"/>
      </w:pPr>
      <w:r>
        <w:lastRenderedPageBreak/>
        <w:t>Areas for improvement</w:t>
      </w:r>
    </w:p>
    <w:p w14:paraId="0EE0526A" w14:textId="77777777" w:rsidR="004B33E7" w:rsidRPr="00E830C7" w:rsidRDefault="00755E6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0529B" w14:textId="77777777" w:rsidR="002E6639" w:rsidRDefault="00755E65">
      <w:pPr>
        <w:spacing w:before="0" w:after="0" w:line="240" w:lineRule="auto"/>
      </w:pPr>
      <w:r>
        <w:separator/>
      </w:r>
    </w:p>
  </w:endnote>
  <w:endnote w:type="continuationSeparator" w:id="0">
    <w:p w14:paraId="0EE0529D" w14:textId="77777777" w:rsidR="002E6639" w:rsidRDefault="00755E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5286" w14:textId="77777777" w:rsidR="00506F7F" w:rsidRPr="009A1F1B" w:rsidRDefault="00755E6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E05287" w14:textId="77777777" w:rsidR="00506F7F" w:rsidRPr="00C72FFB" w:rsidRDefault="00755E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Parkrose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EE05288" w14:textId="77777777" w:rsidR="00506F7F" w:rsidRPr="00C72FFB" w:rsidRDefault="00755E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5289" w14:textId="77777777" w:rsidR="00506F7F" w:rsidRPr="009A1F1B" w:rsidRDefault="00755E6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E0528A" w14:textId="77777777" w:rsidR="00506F7F" w:rsidRPr="00C72FFB" w:rsidRDefault="00755E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Parkrose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EE0528B" w14:textId="77777777" w:rsidR="00506F7F" w:rsidRPr="00A3716D" w:rsidRDefault="00755E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05297" w14:textId="77777777" w:rsidR="002E6639" w:rsidRDefault="00755E65">
      <w:pPr>
        <w:spacing w:before="0" w:after="0" w:line="240" w:lineRule="auto"/>
      </w:pPr>
      <w:r>
        <w:separator/>
      </w:r>
    </w:p>
  </w:footnote>
  <w:footnote w:type="continuationSeparator" w:id="0">
    <w:p w14:paraId="0EE05299" w14:textId="77777777" w:rsidR="002E6639" w:rsidRDefault="00755E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5285" w14:textId="77777777" w:rsidR="00506F7F" w:rsidRDefault="00755E6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EE05297" wp14:editId="0EE0529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69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528C" w14:textId="77777777" w:rsidR="00506F7F" w:rsidRDefault="00755E65">
    <w:pPr>
      <w:pStyle w:val="Header"/>
    </w:pPr>
    <w:r w:rsidRPr="003C6EC2">
      <w:rPr>
        <w:rFonts w:eastAsia="Calibri"/>
        <w:noProof/>
        <w:lang w:val="en-US" w:eastAsia="en-US"/>
      </w:rPr>
      <w:drawing>
        <wp:anchor distT="0" distB="0" distL="114300" distR="114300" simplePos="0" relativeHeight="251669504" behindDoc="1" locked="0" layoutInCell="1" allowOverlap="1" wp14:anchorId="0EE05299" wp14:editId="0EE0529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998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528D" w14:textId="77777777" w:rsidR="00506F7F" w:rsidRDefault="00755E65" w:rsidP="0004322A">
    <w:r>
      <w:rPr>
        <w:noProof/>
        <w:color w:val="auto"/>
        <w:sz w:val="20"/>
        <w:lang w:val="en-US" w:eastAsia="en-US"/>
      </w:rPr>
      <w:drawing>
        <wp:anchor distT="0" distB="0" distL="114300" distR="114300" simplePos="0" relativeHeight="251660288" behindDoc="1" locked="0" layoutInCell="1" allowOverlap="1" wp14:anchorId="0EE0529B" wp14:editId="0EE0529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831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5290" w14:textId="77777777" w:rsidR="00506F7F" w:rsidRDefault="00755E65" w:rsidP="0004322A">
    <w:r>
      <w:rPr>
        <w:noProof/>
        <w:color w:val="auto"/>
        <w:sz w:val="20"/>
        <w:lang w:val="en-US" w:eastAsia="en-US"/>
      </w:rPr>
      <w:drawing>
        <wp:anchor distT="0" distB="0" distL="114300" distR="114300" simplePos="0" relativeHeight="251662336" behindDoc="1" locked="0" layoutInCell="1" allowOverlap="1" wp14:anchorId="0EE052A1" wp14:editId="0EE052A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535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5296" w14:textId="77777777" w:rsidR="00506F7F" w:rsidRDefault="00755E65"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EE052AD" wp14:editId="0EE052A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01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E280B36">
      <w:start w:val="1"/>
      <w:numFmt w:val="lowerRoman"/>
      <w:lvlText w:val="(%1)"/>
      <w:lvlJc w:val="left"/>
      <w:pPr>
        <w:ind w:left="1080" w:hanging="720"/>
      </w:pPr>
      <w:rPr>
        <w:rFonts w:hint="default"/>
        <w:b w:val="0"/>
      </w:rPr>
    </w:lvl>
    <w:lvl w:ilvl="1" w:tplc="860C0A6E" w:tentative="1">
      <w:start w:val="1"/>
      <w:numFmt w:val="lowerLetter"/>
      <w:lvlText w:val="%2."/>
      <w:lvlJc w:val="left"/>
      <w:pPr>
        <w:ind w:left="1440" w:hanging="360"/>
      </w:pPr>
    </w:lvl>
    <w:lvl w:ilvl="2" w:tplc="5C86F8C8" w:tentative="1">
      <w:start w:val="1"/>
      <w:numFmt w:val="lowerRoman"/>
      <w:lvlText w:val="%3."/>
      <w:lvlJc w:val="right"/>
      <w:pPr>
        <w:ind w:left="2160" w:hanging="180"/>
      </w:pPr>
    </w:lvl>
    <w:lvl w:ilvl="3" w:tplc="B9D6F4F2" w:tentative="1">
      <w:start w:val="1"/>
      <w:numFmt w:val="decimal"/>
      <w:lvlText w:val="%4."/>
      <w:lvlJc w:val="left"/>
      <w:pPr>
        <w:ind w:left="2880" w:hanging="360"/>
      </w:pPr>
    </w:lvl>
    <w:lvl w:ilvl="4" w:tplc="8780BD60" w:tentative="1">
      <w:start w:val="1"/>
      <w:numFmt w:val="lowerLetter"/>
      <w:lvlText w:val="%5."/>
      <w:lvlJc w:val="left"/>
      <w:pPr>
        <w:ind w:left="3600" w:hanging="360"/>
      </w:pPr>
    </w:lvl>
    <w:lvl w:ilvl="5" w:tplc="BCB88D40" w:tentative="1">
      <w:start w:val="1"/>
      <w:numFmt w:val="lowerRoman"/>
      <w:lvlText w:val="%6."/>
      <w:lvlJc w:val="right"/>
      <w:pPr>
        <w:ind w:left="4320" w:hanging="180"/>
      </w:pPr>
    </w:lvl>
    <w:lvl w:ilvl="6" w:tplc="73367960" w:tentative="1">
      <w:start w:val="1"/>
      <w:numFmt w:val="decimal"/>
      <w:lvlText w:val="%7."/>
      <w:lvlJc w:val="left"/>
      <w:pPr>
        <w:ind w:left="5040" w:hanging="360"/>
      </w:pPr>
    </w:lvl>
    <w:lvl w:ilvl="7" w:tplc="C40A43B8" w:tentative="1">
      <w:start w:val="1"/>
      <w:numFmt w:val="lowerLetter"/>
      <w:lvlText w:val="%8."/>
      <w:lvlJc w:val="left"/>
      <w:pPr>
        <w:ind w:left="5760" w:hanging="360"/>
      </w:pPr>
    </w:lvl>
    <w:lvl w:ilvl="8" w:tplc="5F50D6A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9B2626A">
      <w:start w:val="1"/>
      <w:numFmt w:val="bullet"/>
      <w:pStyle w:val="ListParagraph"/>
      <w:lvlText w:val=""/>
      <w:lvlJc w:val="left"/>
      <w:pPr>
        <w:ind w:left="1440" w:hanging="360"/>
      </w:pPr>
      <w:rPr>
        <w:rFonts w:ascii="Symbol" w:hAnsi="Symbol" w:hint="default"/>
        <w:color w:val="auto"/>
      </w:rPr>
    </w:lvl>
    <w:lvl w:ilvl="1" w:tplc="DAD6F150" w:tentative="1">
      <w:start w:val="1"/>
      <w:numFmt w:val="bullet"/>
      <w:lvlText w:val="o"/>
      <w:lvlJc w:val="left"/>
      <w:pPr>
        <w:ind w:left="2160" w:hanging="360"/>
      </w:pPr>
      <w:rPr>
        <w:rFonts w:ascii="Courier New" w:hAnsi="Courier New" w:cs="Courier New" w:hint="default"/>
      </w:rPr>
    </w:lvl>
    <w:lvl w:ilvl="2" w:tplc="3EC6A8D2" w:tentative="1">
      <w:start w:val="1"/>
      <w:numFmt w:val="bullet"/>
      <w:lvlText w:val=""/>
      <w:lvlJc w:val="left"/>
      <w:pPr>
        <w:ind w:left="2880" w:hanging="360"/>
      </w:pPr>
      <w:rPr>
        <w:rFonts w:ascii="Wingdings" w:hAnsi="Wingdings" w:hint="default"/>
      </w:rPr>
    </w:lvl>
    <w:lvl w:ilvl="3" w:tplc="10922C92" w:tentative="1">
      <w:start w:val="1"/>
      <w:numFmt w:val="bullet"/>
      <w:lvlText w:val=""/>
      <w:lvlJc w:val="left"/>
      <w:pPr>
        <w:ind w:left="3600" w:hanging="360"/>
      </w:pPr>
      <w:rPr>
        <w:rFonts w:ascii="Symbol" w:hAnsi="Symbol" w:hint="default"/>
      </w:rPr>
    </w:lvl>
    <w:lvl w:ilvl="4" w:tplc="3A6CA234" w:tentative="1">
      <w:start w:val="1"/>
      <w:numFmt w:val="bullet"/>
      <w:lvlText w:val="o"/>
      <w:lvlJc w:val="left"/>
      <w:pPr>
        <w:ind w:left="4320" w:hanging="360"/>
      </w:pPr>
      <w:rPr>
        <w:rFonts w:ascii="Courier New" w:hAnsi="Courier New" w:cs="Courier New" w:hint="default"/>
      </w:rPr>
    </w:lvl>
    <w:lvl w:ilvl="5" w:tplc="1228D860" w:tentative="1">
      <w:start w:val="1"/>
      <w:numFmt w:val="bullet"/>
      <w:lvlText w:val=""/>
      <w:lvlJc w:val="left"/>
      <w:pPr>
        <w:ind w:left="5040" w:hanging="360"/>
      </w:pPr>
      <w:rPr>
        <w:rFonts w:ascii="Wingdings" w:hAnsi="Wingdings" w:hint="default"/>
      </w:rPr>
    </w:lvl>
    <w:lvl w:ilvl="6" w:tplc="56767AD2" w:tentative="1">
      <w:start w:val="1"/>
      <w:numFmt w:val="bullet"/>
      <w:lvlText w:val=""/>
      <w:lvlJc w:val="left"/>
      <w:pPr>
        <w:ind w:left="5760" w:hanging="360"/>
      </w:pPr>
      <w:rPr>
        <w:rFonts w:ascii="Symbol" w:hAnsi="Symbol" w:hint="default"/>
      </w:rPr>
    </w:lvl>
    <w:lvl w:ilvl="7" w:tplc="27740992" w:tentative="1">
      <w:start w:val="1"/>
      <w:numFmt w:val="bullet"/>
      <w:lvlText w:val="o"/>
      <w:lvlJc w:val="left"/>
      <w:pPr>
        <w:ind w:left="6480" w:hanging="360"/>
      </w:pPr>
      <w:rPr>
        <w:rFonts w:ascii="Courier New" w:hAnsi="Courier New" w:cs="Courier New" w:hint="default"/>
      </w:rPr>
    </w:lvl>
    <w:lvl w:ilvl="8" w:tplc="903E0C8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852F600">
      <w:start w:val="1"/>
      <w:numFmt w:val="lowerRoman"/>
      <w:lvlText w:val="(%1)"/>
      <w:lvlJc w:val="left"/>
      <w:pPr>
        <w:ind w:left="1004" w:hanging="720"/>
      </w:pPr>
      <w:rPr>
        <w:rFonts w:hint="default"/>
        <w:b w:val="0"/>
      </w:rPr>
    </w:lvl>
    <w:lvl w:ilvl="1" w:tplc="26FE6B18" w:tentative="1">
      <w:start w:val="1"/>
      <w:numFmt w:val="lowerLetter"/>
      <w:lvlText w:val="%2."/>
      <w:lvlJc w:val="left"/>
      <w:pPr>
        <w:ind w:left="1364" w:hanging="360"/>
      </w:pPr>
    </w:lvl>
    <w:lvl w:ilvl="2" w:tplc="0406C046" w:tentative="1">
      <w:start w:val="1"/>
      <w:numFmt w:val="lowerRoman"/>
      <w:lvlText w:val="%3."/>
      <w:lvlJc w:val="right"/>
      <w:pPr>
        <w:ind w:left="2084" w:hanging="180"/>
      </w:pPr>
    </w:lvl>
    <w:lvl w:ilvl="3" w:tplc="C23AC526" w:tentative="1">
      <w:start w:val="1"/>
      <w:numFmt w:val="decimal"/>
      <w:lvlText w:val="%4."/>
      <w:lvlJc w:val="left"/>
      <w:pPr>
        <w:ind w:left="2804" w:hanging="360"/>
      </w:pPr>
    </w:lvl>
    <w:lvl w:ilvl="4" w:tplc="E29AC7A0" w:tentative="1">
      <w:start w:val="1"/>
      <w:numFmt w:val="lowerLetter"/>
      <w:lvlText w:val="%5."/>
      <w:lvlJc w:val="left"/>
      <w:pPr>
        <w:ind w:left="3524" w:hanging="360"/>
      </w:pPr>
    </w:lvl>
    <w:lvl w:ilvl="5" w:tplc="D212A58C" w:tentative="1">
      <w:start w:val="1"/>
      <w:numFmt w:val="lowerRoman"/>
      <w:lvlText w:val="%6."/>
      <w:lvlJc w:val="right"/>
      <w:pPr>
        <w:ind w:left="4244" w:hanging="180"/>
      </w:pPr>
    </w:lvl>
    <w:lvl w:ilvl="6" w:tplc="8A988E2A" w:tentative="1">
      <w:start w:val="1"/>
      <w:numFmt w:val="decimal"/>
      <w:lvlText w:val="%7."/>
      <w:lvlJc w:val="left"/>
      <w:pPr>
        <w:ind w:left="4964" w:hanging="360"/>
      </w:pPr>
    </w:lvl>
    <w:lvl w:ilvl="7" w:tplc="6CD24222" w:tentative="1">
      <w:start w:val="1"/>
      <w:numFmt w:val="lowerLetter"/>
      <w:lvlText w:val="%8."/>
      <w:lvlJc w:val="left"/>
      <w:pPr>
        <w:ind w:left="5684" w:hanging="360"/>
      </w:pPr>
    </w:lvl>
    <w:lvl w:ilvl="8" w:tplc="9358121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1F4D7A4">
      <w:start w:val="1"/>
      <w:numFmt w:val="lowerRoman"/>
      <w:lvlText w:val="(%1)"/>
      <w:lvlJc w:val="left"/>
      <w:pPr>
        <w:ind w:left="1080" w:hanging="720"/>
      </w:pPr>
      <w:rPr>
        <w:rFonts w:hint="default"/>
      </w:rPr>
    </w:lvl>
    <w:lvl w:ilvl="1" w:tplc="3BCED860" w:tentative="1">
      <w:start w:val="1"/>
      <w:numFmt w:val="lowerLetter"/>
      <w:lvlText w:val="%2."/>
      <w:lvlJc w:val="left"/>
      <w:pPr>
        <w:ind w:left="1440" w:hanging="360"/>
      </w:pPr>
    </w:lvl>
    <w:lvl w:ilvl="2" w:tplc="9A2E7D80" w:tentative="1">
      <w:start w:val="1"/>
      <w:numFmt w:val="lowerRoman"/>
      <w:lvlText w:val="%3."/>
      <w:lvlJc w:val="right"/>
      <w:pPr>
        <w:ind w:left="2160" w:hanging="180"/>
      </w:pPr>
    </w:lvl>
    <w:lvl w:ilvl="3" w:tplc="2F5078AA" w:tentative="1">
      <w:start w:val="1"/>
      <w:numFmt w:val="decimal"/>
      <w:lvlText w:val="%4."/>
      <w:lvlJc w:val="left"/>
      <w:pPr>
        <w:ind w:left="2880" w:hanging="360"/>
      </w:pPr>
    </w:lvl>
    <w:lvl w:ilvl="4" w:tplc="9A96D5D8" w:tentative="1">
      <w:start w:val="1"/>
      <w:numFmt w:val="lowerLetter"/>
      <w:lvlText w:val="%5."/>
      <w:lvlJc w:val="left"/>
      <w:pPr>
        <w:ind w:left="3600" w:hanging="360"/>
      </w:pPr>
    </w:lvl>
    <w:lvl w:ilvl="5" w:tplc="570A6EBA" w:tentative="1">
      <w:start w:val="1"/>
      <w:numFmt w:val="lowerRoman"/>
      <w:lvlText w:val="%6."/>
      <w:lvlJc w:val="right"/>
      <w:pPr>
        <w:ind w:left="4320" w:hanging="180"/>
      </w:pPr>
    </w:lvl>
    <w:lvl w:ilvl="6" w:tplc="35928432" w:tentative="1">
      <w:start w:val="1"/>
      <w:numFmt w:val="decimal"/>
      <w:lvlText w:val="%7."/>
      <w:lvlJc w:val="left"/>
      <w:pPr>
        <w:ind w:left="5040" w:hanging="360"/>
      </w:pPr>
    </w:lvl>
    <w:lvl w:ilvl="7" w:tplc="E0908724" w:tentative="1">
      <w:start w:val="1"/>
      <w:numFmt w:val="lowerLetter"/>
      <w:lvlText w:val="%8."/>
      <w:lvlJc w:val="left"/>
      <w:pPr>
        <w:ind w:left="5760" w:hanging="360"/>
      </w:pPr>
    </w:lvl>
    <w:lvl w:ilvl="8" w:tplc="1004E42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964B9CC">
      <w:start w:val="1"/>
      <w:numFmt w:val="lowerRoman"/>
      <w:lvlText w:val="(%1)"/>
      <w:lvlJc w:val="left"/>
      <w:pPr>
        <w:ind w:left="1080" w:hanging="720"/>
      </w:pPr>
      <w:rPr>
        <w:rFonts w:hint="default"/>
      </w:rPr>
    </w:lvl>
    <w:lvl w:ilvl="1" w:tplc="753AC676" w:tentative="1">
      <w:start w:val="1"/>
      <w:numFmt w:val="lowerLetter"/>
      <w:lvlText w:val="%2."/>
      <w:lvlJc w:val="left"/>
      <w:pPr>
        <w:ind w:left="1440" w:hanging="360"/>
      </w:pPr>
    </w:lvl>
    <w:lvl w:ilvl="2" w:tplc="3C9478B6" w:tentative="1">
      <w:start w:val="1"/>
      <w:numFmt w:val="lowerRoman"/>
      <w:lvlText w:val="%3."/>
      <w:lvlJc w:val="right"/>
      <w:pPr>
        <w:ind w:left="2160" w:hanging="180"/>
      </w:pPr>
    </w:lvl>
    <w:lvl w:ilvl="3" w:tplc="7B5CDD7E" w:tentative="1">
      <w:start w:val="1"/>
      <w:numFmt w:val="decimal"/>
      <w:lvlText w:val="%4."/>
      <w:lvlJc w:val="left"/>
      <w:pPr>
        <w:ind w:left="2880" w:hanging="360"/>
      </w:pPr>
    </w:lvl>
    <w:lvl w:ilvl="4" w:tplc="B492DE92" w:tentative="1">
      <w:start w:val="1"/>
      <w:numFmt w:val="lowerLetter"/>
      <w:lvlText w:val="%5."/>
      <w:lvlJc w:val="left"/>
      <w:pPr>
        <w:ind w:left="3600" w:hanging="360"/>
      </w:pPr>
    </w:lvl>
    <w:lvl w:ilvl="5" w:tplc="3CBC7B20" w:tentative="1">
      <w:start w:val="1"/>
      <w:numFmt w:val="lowerRoman"/>
      <w:lvlText w:val="%6."/>
      <w:lvlJc w:val="right"/>
      <w:pPr>
        <w:ind w:left="4320" w:hanging="180"/>
      </w:pPr>
    </w:lvl>
    <w:lvl w:ilvl="6" w:tplc="DB7232E0" w:tentative="1">
      <w:start w:val="1"/>
      <w:numFmt w:val="decimal"/>
      <w:lvlText w:val="%7."/>
      <w:lvlJc w:val="left"/>
      <w:pPr>
        <w:ind w:left="5040" w:hanging="360"/>
      </w:pPr>
    </w:lvl>
    <w:lvl w:ilvl="7" w:tplc="3EC80A74" w:tentative="1">
      <w:start w:val="1"/>
      <w:numFmt w:val="lowerLetter"/>
      <w:lvlText w:val="%8."/>
      <w:lvlJc w:val="left"/>
      <w:pPr>
        <w:ind w:left="5760" w:hanging="360"/>
      </w:pPr>
    </w:lvl>
    <w:lvl w:ilvl="8" w:tplc="70D076B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25EA7D8">
      <w:start w:val="1"/>
      <w:numFmt w:val="lowerRoman"/>
      <w:lvlText w:val="(%1)"/>
      <w:lvlJc w:val="left"/>
      <w:pPr>
        <w:ind w:left="1080" w:hanging="720"/>
      </w:pPr>
      <w:rPr>
        <w:rFonts w:hint="default"/>
        <w:b w:val="0"/>
      </w:rPr>
    </w:lvl>
    <w:lvl w:ilvl="1" w:tplc="8C841E3A" w:tentative="1">
      <w:start w:val="1"/>
      <w:numFmt w:val="lowerLetter"/>
      <w:lvlText w:val="%2."/>
      <w:lvlJc w:val="left"/>
      <w:pPr>
        <w:ind w:left="1440" w:hanging="360"/>
      </w:pPr>
    </w:lvl>
    <w:lvl w:ilvl="2" w:tplc="F3A21762" w:tentative="1">
      <w:start w:val="1"/>
      <w:numFmt w:val="lowerRoman"/>
      <w:lvlText w:val="%3."/>
      <w:lvlJc w:val="right"/>
      <w:pPr>
        <w:ind w:left="2160" w:hanging="180"/>
      </w:pPr>
    </w:lvl>
    <w:lvl w:ilvl="3" w:tplc="4D10BF98" w:tentative="1">
      <w:start w:val="1"/>
      <w:numFmt w:val="decimal"/>
      <w:lvlText w:val="%4."/>
      <w:lvlJc w:val="left"/>
      <w:pPr>
        <w:ind w:left="2880" w:hanging="360"/>
      </w:pPr>
    </w:lvl>
    <w:lvl w:ilvl="4" w:tplc="B6DCA670" w:tentative="1">
      <w:start w:val="1"/>
      <w:numFmt w:val="lowerLetter"/>
      <w:lvlText w:val="%5."/>
      <w:lvlJc w:val="left"/>
      <w:pPr>
        <w:ind w:left="3600" w:hanging="360"/>
      </w:pPr>
    </w:lvl>
    <w:lvl w:ilvl="5" w:tplc="BE3A5FA4" w:tentative="1">
      <w:start w:val="1"/>
      <w:numFmt w:val="lowerRoman"/>
      <w:lvlText w:val="%6."/>
      <w:lvlJc w:val="right"/>
      <w:pPr>
        <w:ind w:left="4320" w:hanging="180"/>
      </w:pPr>
    </w:lvl>
    <w:lvl w:ilvl="6" w:tplc="9FF89C76" w:tentative="1">
      <w:start w:val="1"/>
      <w:numFmt w:val="decimal"/>
      <w:lvlText w:val="%7."/>
      <w:lvlJc w:val="left"/>
      <w:pPr>
        <w:ind w:left="5040" w:hanging="360"/>
      </w:pPr>
    </w:lvl>
    <w:lvl w:ilvl="7" w:tplc="F49A5566" w:tentative="1">
      <w:start w:val="1"/>
      <w:numFmt w:val="lowerLetter"/>
      <w:lvlText w:val="%8."/>
      <w:lvlJc w:val="left"/>
      <w:pPr>
        <w:ind w:left="5760" w:hanging="360"/>
      </w:pPr>
    </w:lvl>
    <w:lvl w:ilvl="8" w:tplc="9386F61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DFED1BA">
      <w:start w:val="1"/>
      <w:numFmt w:val="lowerLetter"/>
      <w:lvlText w:val="(%1)"/>
      <w:lvlJc w:val="left"/>
      <w:pPr>
        <w:ind w:left="360" w:hanging="360"/>
      </w:pPr>
      <w:rPr>
        <w:rFonts w:hint="default"/>
      </w:rPr>
    </w:lvl>
    <w:lvl w:ilvl="1" w:tplc="58369DD8" w:tentative="1">
      <w:start w:val="1"/>
      <w:numFmt w:val="lowerLetter"/>
      <w:lvlText w:val="%2."/>
      <w:lvlJc w:val="left"/>
      <w:pPr>
        <w:ind w:left="1080" w:hanging="360"/>
      </w:pPr>
    </w:lvl>
    <w:lvl w:ilvl="2" w:tplc="DD72F078" w:tentative="1">
      <w:start w:val="1"/>
      <w:numFmt w:val="lowerRoman"/>
      <w:lvlText w:val="%3."/>
      <w:lvlJc w:val="right"/>
      <w:pPr>
        <w:ind w:left="1800" w:hanging="180"/>
      </w:pPr>
    </w:lvl>
    <w:lvl w:ilvl="3" w:tplc="E2B03604" w:tentative="1">
      <w:start w:val="1"/>
      <w:numFmt w:val="decimal"/>
      <w:lvlText w:val="%4."/>
      <w:lvlJc w:val="left"/>
      <w:pPr>
        <w:ind w:left="2520" w:hanging="360"/>
      </w:pPr>
    </w:lvl>
    <w:lvl w:ilvl="4" w:tplc="C8E22C96" w:tentative="1">
      <w:start w:val="1"/>
      <w:numFmt w:val="lowerLetter"/>
      <w:lvlText w:val="%5."/>
      <w:lvlJc w:val="left"/>
      <w:pPr>
        <w:ind w:left="3240" w:hanging="360"/>
      </w:pPr>
    </w:lvl>
    <w:lvl w:ilvl="5" w:tplc="E2403AD4" w:tentative="1">
      <w:start w:val="1"/>
      <w:numFmt w:val="lowerRoman"/>
      <w:lvlText w:val="%6."/>
      <w:lvlJc w:val="right"/>
      <w:pPr>
        <w:ind w:left="3960" w:hanging="180"/>
      </w:pPr>
    </w:lvl>
    <w:lvl w:ilvl="6" w:tplc="4E42AA92" w:tentative="1">
      <w:start w:val="1"/>
      <w:numFmt w:val="decimal"/>
      <w:lvlText w:val="%7."/>
      <w:lvlJc w:val="left"/>
      <w:pPr>
        <w:ind w:left="4680" w:hanging="360"/>
      </w:pPr>
    </w:lvl>
    <w:lvl w:ilvl="7" w:tplc="21DECA34" w:tentative="1">
      <w:start w:val="1"/>
      <w:numFmt w:val="lowerLetter"/>
      <w:lvlText w:val="%8."/>
      <w:lvlJc w:val="left"/>
      <w:pPr>
        <w:ind w:left="5400" w:hanging="360"/>
      </w:pPr>
    </w:lvl>
    <w:lvl w:ilvl="8" w:tplc="C064775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D76072A">
      <w:start w:val="1"/>
      <w:numFmt w:val="decimal"/>
      <w:lvlText w:val="%1."/>
      <w:lvlJc w:val="left"/>
      <w:pPr>
        <w:ind w:left="360" w:hanging="360"/>
      </w:pPr>
      <w:rPr>
        <w:rFonts w:hint="default"/>
      </w:rPr>
    </w:lvl>
    <w:lvl w:ilvl="1" w:tplc="37C6182A" w:tentative="1">
      <w:start w:val="1"/>
      <w:numFmt w:val="lowerLetter"/>
      <w:lvlText w:val="%2."/>
      <w:lvlJc w:val="left"/>
      <w:pPr>
        <w:ind w:left="1080" w:hanging="360"/>
      </w:pPr>
    </w:lvl>
    <w:lvl w:ilvl="2" w:tplc="8A08D6EA" w:tentative="1">
      <w:start w:val="1"/>
      <w:numFmt w:val="lowerRoman"/>
      <w:lvlText w:val="%3."/>
      <w:lvlJc w:val="right"/>
      <w:pPr>
        <w:ind w:left="1800" w:hanging="180"/>
      </w:pPr>
    </w:lvl>
    <w:lvl w:ilvl="3" w:tplc="5D88A1F6" w:tentative="1">
      <w:start w:val="1"/>
      <w:numFmt w:val="decimal"/>
      <w:lvlText w:val="%4."/>
      <w:lvlJc w:val="left"/>
      <w:pPr>
        <w:ind w:left="2520" w:hanging="360"/>
      </w:pPr>
    </w:lvl>
    <w:lvl w:ilvl="4" w:tplc="D96C8D68" w:tentative="1">
      <w:start w:val="1"/>
      <w:numFmt w:val="lowerLetter"/>
      <w:lvlText w:val="%5."/>
      <w:lvlJc w:val="left"/>
      <w:pPr>
        <w:ind w:left="3240" w:hanging="360"/>
      </w:pPr>
    </w:lvl>
    <w:lvl w:ilvl="5" w:tplc="79DC5A86" w:tentative="1">
      <w:start w:val="1"/>
      <w:numFmt w:val="lowerRoman"/>
      <w:lvlText w:val="%6."/>
      <w:lvlJc w:val="right"/>
      <w:pPr>
        <w:ind w:left="3960" w:hanging="180"/>
      </w:pPr>
    </w:lvl>
    <w:lvl w:ilvl="6" w:tplc="391C7642" w:tentative="1">
      <w:start w:val="1"/>
      <w:numFmt w:val="decimal"/>
      <w:lvlText w:val="%7."/>
      <w:lvlJc w:val="left"/>
      <w:pPr>
        <w:ind w:left="4680" w:hanging="360"/>
      </w:pPr>
    </w:lvl>
    <w:lvl w:ilvl="7" w:tplc="42E4A534" w:tentative="1">
      <w:start w:val="1"/>
      <w:numFmt w:val="lowerLetter"/>
      <w:lvlText w:val="%8."/>
      <w:lvlJc w:val="left"/>
      <w:pPr>
        <w:ind w:left="5400" w:hanging="360"/>
      </w:pPr>
    </w:lvl>
    <w:lvl w:ilvl="8" w:tplc="43601F8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D8E807C">
      <w:start w:val="1"/>
      <w:numFmt w:val="decimal"/>
      <w:lvlText w:val="%1."/>
      <w:lvlJc w:val="left"/>
      <w:pPr>
        <w:ind w:left="360" w:hanging="360"/>
      </w:pPr>
      <w:rPr>
        <w:rFonts w:hint="default"/>
      </w:rPr>
    </w:lvl>
    <w:lvl w:ilvl="1" w:tplc="94A04E1A" w:tentative="1">
      <w:start w:val="1"/>
      <w:numFmt w:val="lowerLetter"/>
      <w:lvlText w:val="%2."/>
      <w:lvlJc w:val="left"/>
      <w:pPr>
        <w:ind w:left="1080" w:hanging="360"/>
      </w:pPr>
    </w:lvl>
    <w:lvl w:ilvl="2" w:tplc="B324FB54" w:tentative="1">
      <w:start w:val="1"/>
      <w:numFmt w:val="lowerRoman"/>
      <w:lvlText w:val="%3."/>
      <w:lvlJc w:val="right"/>
      <w:pPr>
        <w:ind w:left="1800" w:hanging="180"/>
      </w:pPr>
    </w:lvl>
    <w:lvl w:ilvl="3" w:tplc="53E4CE76" w:tentative="1">
      <w:start w:val="1"/>
      <w:numFmt w:val="decimal"/>
      <w:lvlText w:val="%4."/>
      <w:lvlJc w:val="left"/>
      <w:pPr>
        <w:ind w:left="2520" w:hanging="360"/>
      </w:pPr>
    </w:lvl>
    <w:lvl w:ilvl="4" w:tplc="41A243FA" w:tentative="1">
      <w:start w:val="1"/>
      <w:numFmt w:val="lowerLetter"/>
      <w:lvlText w:val="%5."/>
      <w:lvlJc w:val="left"/>
      <w:pPr>
        <w:ind w:left="3240" w:hanging="360"/>
      </w:pPr>
    </w:lvl>
    <w:lvl w:ilvl="5" w:tplc="2EFA8A76" w:tentative="1">
      <w:start w:val="1"/>
      <w:numFmt w:val="lowerRoman"/>
      <w:lvlText w:val="%6."/>
      <w:lvlJc w:val="right"/>
      <w:pPr>
        <w:ind w:left="3960" w:hanging="180"/>
      </w:pPr>
    </w:lvl>
    <w:lvl w:ilvl="6" w:tplc="7176280C" w:tentative="1">
      <w:start w:val="1"/>
      <w:numFmt w:val="decimal"/>
      <w:lvlText w:val="%7."/>
      <w:lvlJc w:val="left"/>
      <w:pPr>
        <w:ind w:left="4680" w:hanging="360"/>
      </w:pPr>
    </w:lvl>
    <w:lvl w:ilvl="7" w:tplc="C26420A8" w:tentative="1">
      <w:start w:val="1"/>
      <w:numFmt w:val="lowerLetter"/>
      <w:lvlText w:val="%8."/>
      <w:lvlJc w:val="left"/>
      <w:pPr>
        <w:ind w:left="5400" w:hanging="360"/>
      </w:pPr>
    </w:lvl>
    <w:lvl w:ilvl="8" w:tplc="3A94C14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84C034C">
      <w:start w:val="1"/>
      <w:numFmt w:val="lowerRoman"/>
      <w:lvlText w:val="(%1)"/>
      <w:lvlJc w:val="left"/>
      <w:pPr>
        <w:ind w:left="1080" w:hanging="720"/>
      </w:pPr>
      <w:rPr>
        <w:rFonts w:hint="default"/>
        <w:b w:val="0"/>
      </w:rPr>
    </w:lvl>
    <w:lvl w:ilvl="1" w:tplc="DE9C9BE2" w:tentative="1">
      <w:start w:val="1"/>
      <w:numFmt w:val="lowerLetter"/>
      <w:lvlText w:val="%2."/>
      <w:lvlJc w:val="left"/>
      <w:pPr>
        <w:ind w:left="1440" w:hanging="360"/>
      </w:pPr>
    </w:lvl>
    <w:lvl w:ilvl="2" w:tplc="C3284D68" w:tentative="1">
      <w:start w:val="1"/>
      <w:numFmt w:val="lowerRoman"/>
      <w:lvlText w:val="%3."/>
      <w:lvlJc w:val="right"/>
      <w:pPr>
        <w:ind w:left="2160" w:hanging="180"/>
      </w:pPr>
    </w:lvl>
    <w:lvl w:ilvl="3" w:tplc="0E6E0F50" w:tentative="1">
      <w:start w:val="1"/>
      <w:numFmt w:val="decimal"/>
      <w:lvlText w:val="%4."/>
      <w:lvlJc w:val="left"/>
      <w:pPr>
        <w:ind w:left="2880" w:hanging="360"/>
      </w:pPr>
    </w:lvl>
    <w:lvl w:ilvl="4" w:tplc="DEF02A3C" w:tentative="1">
      <w:start w:val="1"/>
      <w:numFmt w:val="lowerLetter"/>
      <w:lvlText w:val="%5."/>
      <w:lvlJc w:val="left"/>
      <w:pPr>
        <w:ind w:left="3600" w:hanging="360"/>
      </w:pPr>
    </w:lvl>
    <w:lvl w:ilvl="5" w:tplc="B706F126" w:tentative="1">
      <w:start w:val="1"/>
      <w:numFmt w:val="lowerRoman"/>
      <w:lvlText w:val="%6."/>
      <w:lvlJc w:val="right"/>
      <w:pPr>
        <w:ind w:left="4320" w:hanging="180"/>
      </w:pPr>
    </w:lvl>
    <w:lvl w:ilvl="6" w:tplc="D0840530" w:tentative="1">
      <w:start w:val="1"/>
      <w:numFmt w:val="decimal"/>
      <w:lvlText w:val="%7."/>
      <w:lvlJc w:val="left"/>
      <w:pPr>
        <w:ind w:left="5040" w:hanging="360"/>
      </w:pPr>
    </w:lvl>
    <w:lvl w:ilvl="7" w:tplc="44FA7E1C" w:tentative="1">
      <w:start w:val="1"/>
      <w:numFmt w:val="lowerLetter"/>
      <w:lvlText w:val="%8."/>
      <w:lvlJc w:val="left"/>
      <w:pPr>
        <w:ind w:left="5760" w:hanging="360"/>
      </w:pPr>
    </w:lvl>
    <w:lvl w:ilvl="8" w:tplc="58368DE4" w:tentative="1">
      <w:start w:val="1"/>
      <w:numFmt w:val="lowerRoman"/>
      <w:lvlText w:val="%9."/>
      <w:lvlJc w:val="right"/>
      <w:pPr>
        <w:ind w:left="6480" w:hanging="180"/>
      </w:pPr>
    </w:lvl>
  </w:abstractNum>
  <w:abstractNum w:abstractNumId="17" w15:restartNumberingAfterBreak="0">
    <w:nsid w:val="349319DF"/>
    <w:multiLevelType w:val="hybridMultilevel"/>
    <w:tmpl w:val="ED2E84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22511A"/>
    <w:multiLevelType w:val="hybridMultilevel"/>
    <w:tmpl w:val="5504F770"/>
    <w:lvl w:ilvl="0" w:tplc="B900ACD0">
      <w:start w:val="1"/>
      <w:numFmt w:val="lowerRoman"/>
      <w:lvlText w:val="(%1)"/>
      <w:lvlJc w:val="left"/>
      <w:pPr>
        <w:ind w:left="1080" w:hanging="720"/>
      </w:pPr>
      <w:rPr>
        <w:rFonts w:hint="default"/>
      </w:rPr>
    </w:lvl>
    <w:lvl w:ilvl="1" w:tplc="2E38601A" w:tentative="1">
      <w:start w:val="1"/>
      <w:numFmt w:val="lowerLetter"/>
      <w:lvlText w:val="%2."/>
      <w:lvlJc w:val="left"/>
      <w:pPr>
        <w:ind w:left="1440" w:hanging="360"/>
      </w:pPr>
    </w:lvl>
    <w:lvl w:ilvl="2" w:tplc="406E255C" w:tentative="1">
      <w:start w:val="1"/>
      <w:numFmt w:val="lowerRoman"/>
      <w:lvlText w:val="%3."/>
      <w:lvlJc w:val="right"/>
      <w:pPr>
        <w:ind w:left="2160" w:hanging="180"/>
      </w:pPr>
    </w:lvl>
    <w:lvl w:ilvl="3" w:tplc="95962958" w:tentative="1">
      <w:start w:val="1"/>
      <w:numFmt w:val="decimal"/>
      <w:lvlText w:val="%4."/>
      <w:lvlJc w:val="left"/>
      <w:pPr>
        <w:ind w:left="2880" w:hanging="360"/>
      </w:pPr>
    </w:lvl>
    <w:lvl w:ilvl="4" w:tplc="6926379E" w:tentative="1">
      <w:start w:val="1"/>
      <w:numFmt w:val="lowerLetter"/>
      <w:lvlText w:val="%5."/>
      <w:lvlJc w:val="left"/>
      <w:pPr>
        <w:ind w:left="3600" w:hanging="360"/>
      </w:pPr>
    </w:lvl>
    <w:lvl w:ilvl="5" w:tplc="3A2E429A" w:tentative="1">
      <w:start w:val="1"/>
      <w:numFmt w:val="lowerRoman"/>
      <w:lvlText w:val="%6."/>
      <w:lvlJc w:val="right"/>
      <w:pPr>
        <w:ind w:left="4320" w:hanging="180"/>
      </w:pPr>
    </w:lvl>
    <w:lvl w:ilvl="6" w:tplc="8C5C1016" w:tentative="1">
      <w:start w:val="1"/>
      <w:numFmt w:val="decimal"/>
      <w:lvlText w:val="%7."/>
      <w:lvlJc w:val="left"/>
      <w:pPr>
        <w:ind w:left="5040" w:hanging="360"/>
      </w:pPr>
    </w:lvl>
    <w:lvl w:ilvl="7" w:tplc="8B12BAD8" w:tentative="1">
      <w:start w:val="1"/>
      <w:numFmt w:val="lowerLetter"/>
      <w:lvlText w:val="%8."/>
      <w:lvlJc w:val="left"/>
      <w:pPr>
        <w:ind w:left="5760" w:hanging="360"/>
      </w:pPr>
    </w:lvl>
    <w:lvl w:ilvl="8" w:tplc="6E16D09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0889CD0">
      <w:start w:val="1"/>
      <w:numFmt w:val="bullet"/>
      <w:pStyle w:val="ListBullet"/>
      <w:lvlText w:val=""/>
      <w:lvlJc w:val="left"/>
      <w:pPr>
        <w:ind w:left="720" w:hanging="360"/>
      </w:pPr>
      <w:rPr>
        <w:rFonts w:ascii="Symbol" w:hAnsi="Symbol" w:hint="default"/>
      </w:rPr>
    </w:lvl>
    <w:lvl w:ilvl="1" w:tplc="63BCA440">
      <w:start w:val="1"/>
      <w:numFmt w:val="bullet"/>
      <w:pStyle w:val="ListBullet2"/>
      <w:lvlText w:val="o"/>
      <w:lvlJc w:val="left"/>
      <w:pPr>
        <w:ind w:left="1440" w:hanging="360"/>
      </w:pPr>
      <w:rPr>
        <w:rFonts w:ascii="Courier New" w:hAnsi="Courier New" w:cs="Courier New" w:hint="default"/>
      </w:rPr>
    </w:lvl>
    <w:lvl w:ilvl="2" w:tplc="D9C60EB2">
      <w:start w:val="1"/>
      <w:numFmt w:val="bullet"/>
      <w:lvlText w:val=""/>
      <w:lvlJc w:val="left"/>
      <w:pPr>
        <w:ind w:left="2160" w:hanging="360"/>
      </w:pPr>
      <w:rPr>
        <w:rFonts w:ascii="Wingdings" w:hAnsi="Wingdings" w:hint="default"/>
      </w:rPr>
    </w:lvl>
    <w:lvl w:ilvl="3" w:tplc="3424AFD0">
      <w:start w:val="1"/>
      <w:numFmt w:val="bullet"/>
      <w:lvlText w:val=""/>
      <w:lvlJc w:val="left"/>
      <w:pPr>
        <w:ind w:left="2880" w:hanging="360"/>
      </w:pPr>
      <w:rPr>
        <w:rFonts w:ascii="Symbol" w:hAnsi="Symbol" w:hint="default"/>
      </w:rPr>
    </w:lvl>
    <w:lvl w:ilvl="4" w:tplc="510E0FB4">
      <w:start w:val="1"/>
      <w:numFmt w:val="bullet"/>
      <w:lvlText w:val="o"/>
      <w:lvlJc w:val="left"/>
      <w:pPr>
        <w:ind w:left="3600" w:hanging="360"/>
      </w:pPr>
      <w:rPr>
        <w:rFonts w:ascii="Courier New" w:hAnsi="Courier New" w:cs="Courier New" w:hint="default"/>
      </w:rPr>
    </w:lvl>
    <w:lvl w:ilvl="5" w:tplc="AB322BA6">
      <w:start w:val="1"/>
      <w:numFmt w:val="bullet"/>
      <w:pStyle w:val="ListBullet3"/>
      <w:lvlText w:val=""/>
      <w:lvlJc w:val="left"/>
      <w:pPr>
        <w:ind w:left="4320" w:hanging="360"/>
      </w:pPr>
      <w:rPr>
        <w:rFonts w:ascii="Wingdings" w:hAnsi="Wingdings" w:hint="default"/>
      </w:rPr>
    </w:lvl>
    <w:lvl w:ilvl="6" w:tplc="E4A4232E">
      <w:start w:val="1"/>
      <w:numFmt w:val="bullet"/>
      <w:lvlText w:val=""/>
      <w:lvlJc w:val="left"/>
      <w:pPr>
        <w:ind w:left="5040" w:hanging="360"/>
      </w:pPr>
      <w:rPr>
        <w:rFonts w:ascii="Symbol" w:hAnsi="Symbol" w:hint="default"/>
      </w:rPr>
    </w:lvl>
    <w:lvl w:ilvl="7" w:tplc="0ABC3642">
      <w:start w:val="1"/>
      <w:numFmt w:val="bullet"/>
      <w:lvlText w:val="o"/>
      <w:lvlJc w:val="left"/>
      <w:pPr>
        <w:ind w:left="5760" w:hanging="360"/>
      </w:pPr>
      <w:rPr>
        <w:rFonts w:ascii="Courier New" w:hAnsi="Courier New" w:cs="Courier New" w:hint="default"/>
      </w:rPr>
    </w:lvl>
    <w:lvl w:ilvl="8" w:tplc="FC4C913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DA2522E">
      <w:start w:val="1"/>
      <w:numFmt w:val="bullet"/>
      <w:lvlText w:val=""/>
      <w:lvlJc w:val="left"/>
      <w:pPr>
        <w:ind w:left="360" w:hanging="360"/>
      </w:pPr>
      <w:rPr>
        <w:rFonts w:ascii="Symbol" w:hAnsi="Symbol" w:hint="default"/>
      </w:rPr>
    </w:lvl>
    <w:lvl w:ilvl="1" w:tplc="435A4912" w:tentative="1">
      <w:start w:val="1"/>
      <w:numFmt w:val="bullet"/>
      <w:lvlText w:val="o"/>
      <w:lvlJc w:val="left"/>
      <w:pPr>
        <w:ind w:left="1080" w:hanging="360"/>
      </w:pPr>
      <w:rPr>
        <w:rFonts w:ascii="Courier New" w:hAnsi="Courier New" w:cs="Courier New" w:hint="default"/>
      </w:rPr>
    </w:lvl>
    <w:lvl w:ilvl="2" w:tplc="B43A899C" w:tentative="1">
      <w:start w:val="1"/>
      <w:numFmt w:val="bullet"/>
      <w:lvlText w:val=""/>
      <w:lvlJc w:val="left"/>
      <w:pPr>
        <w:ind w:left="1800" w:hanging="360"/>
      </w:pPr>
      <w:rPr>
        <w:rFonts w:ascii="Wingdings" w:hAnsi="Wingdings" w:hint="default"/>
      </w:rPr>
    </w:lvl>
    <w:lvl w:ilvl="3" w:tplc="891438D2" w:tentative="1">
      <w:start w:val="1"/>
      <w:numFmt w:val="bullet"/>
      <w:lvlText w:val=""/>
      <w:lvlJc w:val="left"/>
      <w:pPr>
        <w:ind w:left="2520" w:hanging="360"/>
      </w:pPr>
      <w:rPr>
        <w:rFonts w:ascii="Symbol" w:hAnsi="Symbol" w:hint="default"/>
      </w:rPr>
    </w:lvl>
    <w:lvl w:ilvl="4" w:tplc="391A1C88" w:tentative="1">
      <w:start w:val="1"/>
      <w:numFmt w:val="bullet"/>
      <w:lvlText w:val="o"/>
      <w:lvlJc w:val="left"/>
      <w:pPr>
        <w:ind w:left="3240" w:hanging="360"/>
      </w:pPr>
      <w:rPr>
        <w:rFonts w:ascii="Courier New" w:hAnsi="Courier New" w:cs="Courier New" w:hint="default"/>
      </w:rPr>
    </w:lvl>
    <w:lvl w:ilvl="5" w:tplc="FA949358" w:tentative="1">
      <w:start w:val="1"/>
      <w:numFmt w:val="bullet"/>
      <w:lvlText w:val=""/>
      <w:lvlJc w:val="left"/>
      <w:pPr>
        <w:ind w:left="3960" w:hanging="360"/>
      </w:pPr>
      <w:rPr>
        <w:rFonts w:ascii="Wingdings" w:hAnsi="Wingdings" w:hint="default"/>
      </w:rPr>
    </w:lvl>
    <w:lvl w:ilvl="6" w:tplc="17687612" w:tentative="1">
      <w:start w:val="1"/>
      <w:numFmt w:val="bullet"/>
      <w:lvlText w:val=""/>
      <w:lvlJc w:val="left"/>
      <w:pPr>
        <w:ind w:left="4680" w:hanging="360"/>
      </w:pPr>
      <w:rPr>
        <w:rFonts w:ascii="Symbol" w:hAnsi="Symbol" w:hint="default"/>
      </w:rPr>
    </w:lvl>
    <w:lvl w:ilvl="7" w:tplc="EBEC4FB6" w:tentative="1">
      <w:start w:val="1"/>
      <w:numFmt w:val="bullet"/>
      <w:lvlText w:val="o"/>
      <w:lvlJc w:val="left"/>
      <w:pPr>
        <w:ind w:left="5400" w:hanging="360"/>
      </w:pPr>
      <w:rPr>
        <w:rFonts w:ascii="Courier New" w:hAnsi="Courier New" w:cs="Courier New" w:hint="default"/>
      </w:rPr>
    </w:lvl>
    <w:lvl w:ilvl="8" w:tplc="4812276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CE6900E">
      <w:start w:val="1"/>
      <w:numFmt w:val="lowerRoman"/>
      <w:lvlText w:val="(%1)"/>
      <w:lvlJc w:val="left"/>
      <w:pPr>
        <w:ind w:left="1080" w:hanging="720"/>
      </w:pPr>
      <w:rPr>
        <w:rFonts w:hint="default"/>
      </w:rPr>
    </w:lvl>
    <w:lvl w:ilvl="1" w:tplc="CF848ECE" w:tentative="1">
      <w:start w:val="1"/>
      <w:numFmt w:val="lowerLetter"/>
      <w:lvlText w:val="%2."/>
      <w:lvlJc w:val="left"/>
      <w:pPr>
        <w:ind w:left="1440" w:hanging="360"/>
      </w:pPr>
    </w:lvl>
    <w:lvl w:ilvl="2" w:tplc="E43A1B78" w:tentative="1">
      <w:start w:val="1"/>
      <w:numFmt w:val="lowerRoman"/>
      <w:lvlText w:val="%3."/>
      <w:lvlJc w:val="right"/>
      <w:pPr>
        <w:ind w:left="2160" w:hanging="180"/>
      </w:pPr>
    </w:lvl>
    <w:lvl w:ilvl="3" w:tplc="3828A934" w:tentative="1">
      <w:start w:val="1"/>
      <w:numFmt w:val="decimal"/>
      <w:lvlText w:val="%4."/>
      <w:lvlJc w:val="left"/>
      <w:pPr>
        <w:ind w:left="2880" w:hanging="360"/>
      </w:pPr>
    </w:lvl>
    <w:lvl w:ilvl="4" w:tplc="E2FC5D62" w:tentative="1">
      <w:start w:val="1"/>
      <w:numFmt w:val="lowerLetter"/>
      <w:lvlText w:val="%5."/>
      <w:lvlJc w:val="left"/>
      <w:pPr>
        <w:ind w:left="3600" w:hanging="360"/>
      </w:pPr>
    </w:lvl>
    <w:lvl w:ilvl="5" w:tplc="FBCC820A" w:tentative="1">
      <w:start w:val="1"/>
      <w:numFmt w:val="lowerRoman"/>
      <w:lvlText w:val="%6."/>
      <w:lvlJc w:val="right"/>
      <w:pPr>
        <w:ind w:left="4320" w:hanging="180"/>
      </w:pPr>
    </w:lvl>
    <w:lvl w:ilvl="6" w:tplc="58AE897C" w:tentative="1">
      <w:start w:val="1"/>
      <w:numFmt w:val="decimal"/>
      <w:lvlText w:val="%7."/>
      <w:lvlJc w:val="left"/>
      <w:pPr>
        <w:ind w:left="5040" w:hanging="360"/>
      </w:pPr>
    </w:lvl>
    <w:lvl w:ilvl="7" w:tplc="EBC2EF18" w:tentative="1">
      <w:start w:val="1"/>
      <w:numFmt w:val="lowerLetter"/>
      <w:lvlText w:val="%8."/>
      <w:lvlJc w:val="left"/>
      <w:pPr>
        <w:ind w:left="5760" w:hanging="360"/>
      </w:pPr>
    </w:lvl>
    <w:lvl w:ilvl="8" w:tplc="0068F9D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648B394">
      <w:start w:val="1"/>
      <w:numFmt w:val="lowerRoman"/>
      <w:lvlText w:val="(%1)"/>
      <w:lvlJc w:val="left"/>
      <w:pPr>
        <w:ind w:left="1080" w:hanging="720"/>
      </w:pPr>
      <w:rPr>
        <w:rFonts w:hint="default"/>
      </w:rPr>
    </w:lvl>
    <w:lvl w:ilvl="1" w:tplc="AFC0F318" w:tentative="1">
      <w:start w:val="1"/>
      <w:numFmt w:val="lowerLetter"/>
      <w:lvlText w:val="%2."/>
      <w:lvlJc w:val="left"/>
      <w:pPr>
        <w:ind w:left="1440" w:hanging="360"/>
      </w:pPr>
    </w:lvl>
    <w:lvl w:ilvl="2" w:tplc="A63491A6" w:tentative="1">
      <w:start w:val="1"/>
      <w:numFmt w:val="lowerRoman"/>
      <w:lvlText w:val="%3."/>
      <w:lvlJc w:val="right"/>
      <w:pPr>
        <w:ind w:left="2160" w:hanging="180"/>
      </w:pPr>
    </w:lvl>
    <w:lvl w:ilvl="3" w:tplc="2C6C8C2C" w:tentative="1">
      <w:start w:val="1"/>
      <w:numFmt w:val="decimal"/>
      <w:lvlText w:val="%4."/>
      <w:lvlJc w:val="left"/>
      <w:pPr>
        <w:ind w:left="2880" w:hanging="360"/>
      </w:pPr>
    </w:lvl>
    <w:lvl w:ilvl="4" w:tplc="F296154E" w:tentative="1">
      <w:start w:val="1"/>
      <w:numFmt w:val="lowerLetter"/>
      <w:lvlText w:val="%5."/>
      <w:lvlJc w:val="left"/>
      <w:pPr>
        <w:ind w:left="3600" w:hanging="360"/>
      </w:pPr>
    </w:lvl>
    <w:lvl w:ilvl="5" w:tplc="AD16D298" w:tentative="1">
      <w:start w:val="1"/>
      <w:numFmt w:val="lowerRoman"/>
      <w:lvlText w:val="%6."/>
      <w:lvlJc w:val="right"/>
      <w:pPr>
        <w:ind w:left="4320" w:hanging="180"/>
      </w:pPr>
    </w:lvl>
    <w:lvl w:ilvl="6" w:tplc="88C46BDE" w:tentative="1">
      <w:start w:val="1"/>
      <w:numFmt w:val="decimal"/>
      <w:lvlText w:val="%7."/>
      <w:lvlJc w:val="left"/>
      <w:pPr>
        <w:ind w:left="5040" w:hanging="360"/>
      </w:pPr>
    </w:lvl>
    <w:lvl w:ilvl="7" w:tplc="90709958" w:tentative="1">
      <w:start w:val="1"/>
      <w:numFmt w:val="lowerLetter"/>
      <w:lvlText w:val="%8."/>
      <w:lvlJc w:val="left"/>
      <w:pPr>
        <w:ind w:left="5760" w:hanging="360"/>
      </w:pPr>
    </w:lvl>
    <w:lvl w:ilvl="8" w:tplc="455E7B6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CF07D7E">
      <w:start w:val="1"/>
      <w:numFmt w:val="lowerRoman"/>
      <w:lvlText w:val="(%1)"/>
      <w:lvlJc w:val="left"/>
      <w:pPr>
        <w:ind w:left="1080" w:hanging="720"/>
      </w:pPr>
      <w:rPr>
        <w:rFonts w:hint="default"/>
        <w:b w:val="0"/>
      </w:rPr>
    </w:lvl>
    <w:lvl w:ilvl="1" w:tplc="DEFC06B2" w:tentative="1">
      <w:start w:val="1"/>
      <w:numFmt w:val="lowerLetter"/>
      <w:lvlText w:val="%2."/>
      <w:lvlJc w:val="left"/>
      <w:pPr>
        <w:ind w:left="1440" w:hanging="360"/>
      </w:pPr>
    </w:lvl>
    <w:lvl w:ilvl="2" w:tplc="46DCE080" w:tentative="1">
      <w:start w:val="1"/>
      <w:numFmt w:val="lowerRoman"/>
      <w:lvlText w:val="%3."/>
      <w:lvlJc w:val="right"/>
      <w:pPr>
        <w:ind w:left="2160" w:hanging="180"/>
      </w:pPr>
    </w:lvl>
    <w:lvl w:ilvl="3" w:tplc="4D38ABA8" w:tentative="1">
      <w:start w:val="1"/>
      <w:numFmt w:val="decimal"/>
      <w:lvlText w:val="%4."/>
      <w:lvlJc w:val="left"/>
      <w:pPr>
        <w:ind w:left="2880" w:hanging="360"/>
      </w:pPr>
    </w:lvl>
    <w:lvl w:ilvl="4" w:tplc="C2721692" w:tentative="1">
      <w:start w:val="1"/>
      <w:numFmt w:val="lowerLetter"/>
      <w:lvlText w:val="%5."/>
      <w:lvlJc w:val="left"/>
      <w:pPr>
        <w:ind w:left="3600" w:hanging="360"/>
      </w:pPr>
    </w:lvl>
    <w:lvl w:ilvl="5" w:tplc="504A898A" w:tentative="1">
      <w:start w:val="1"/>
      <w:numFmt w:val="lowerRoman"/>
      <w:lvlText w:val="%6."/>
      <w:lvlJc w:val="right"/>
      <w:pPr>
        <w:ind w:left="4320" w:hanging="180"/>
      </w:pPr>
    </w:lvl>
    <w:lvl w:ilvl="6" w:tplc="0736F734" w:tentative="1">
      <w:start w:val="1"/>
      <w:numFmt w:val="decimal"/>
      <w:lvlText w:val="%7."/>
      <w:lvlJc w:val="left"/>
      <w:pPr>
        <w:ind w:left="5040" w:hanging="360"/>
      </w:pPr>
    </w:lvl>
    <w:lvl w:ilvl="7" w:tplc="466AB9A4" w:tentative="1">
      <w:start w:val="1"/>
      <w:numFmt w:val="lowerLetter"/>
      <w:lvlText w:val="%8."/>
      <w:lvlJc w:val="left"/>
      <w:pPr>
        <w:ind w:left="5760" w:hanging="360"/>
      </w:pPr>
    </w:lvl>
    <w:lvl w:ilvl="8" w:tplc="442469F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A72323A">
      <w:start w:val="1"/>
      <w:numFmt w:val="lowerRoman"/>
      <w:lvlText w:val="(%1)"/>
      <w:lvlJc w:val="left"/>
      <w:pPr>
        <w:ind w:left="1080" w:hanging="720"/>
      </w:pPr>
      <w:rPr>
        <w:rFonts w:hint="default"/>
        <w:b w:val="0"/>
      </w:rPr>
    </w:lvl>
    <w:lvl w:ilvl="1" w:tplc="2274FF28" w:tentative="1">
      <w:start w:val="1"/>
      <w:numFmt w:val="lowerLetter"/>
      <w:lvlText w:val="%2."/>
      <w:lvlJc w:val="left"/>
      <w:pPr>
        <w:ind w:left="1440" w:hanging="360"/>
      </w:pPr>
    </w:lvl>
    <w:lvl w:ilvl="2" w:tplc="61626B1A" w:tentative="1">
      <w:start w:val="1"/>
      <w:numFmt w:val="lowerRoman"/>
      <w:lvlText w:val="%3."/>
      <w:lvlJc w:val="right"/>
      <w:pPr>
        <w:ind w:left="2160" w:hanging="180"/>
      </w:pPr>
    </w:lvl>
    <w:lvl w:ilvl="3" w:tplc="62E8B82C" w:tentative="1">
      <w:start w:val="1"/>
      <w:numFmt w:val="decimal"/>
      <w:lvlText w:val="%4."/>
      <w:lvlJc w:val="left"/>
      <w:pPr>
        <w:ind w:left="2880" w:hanging="360"/>
      </w:pPr>
    </w:lvl>
    <w:lvl w:ilvl="4" w:tplc="1FDA64AA" w:tentative="1">
      <w:start w:val="1"/>
      <w:numFmt w:val="lowerLetter"/>
      <w:lvlText w:val="%5."/>
      <w:lvlJc w:val="left"/>
      <w:pPr>
        <w:ind w:left="3600" w:hanging="360"/>
      </w:pPr>
    </w:lvl>
    <w:lvl w:ilvl="5" w:tplc="5E24EFB4" w:tentative="1">
      <w:start w:val="1"/>
      <w:numFmt w:val="lowerRoman"/>
      <w:lvlText w:val="%6."/>
      <w:lvlJc w:val="right"/>
      <w:pPr>
        <w:ind w:left="4320" w:hanging="180"/>
      </w:pPr>
    </w:lvl>
    <w:lvl w:ilvl="6" w:tplc="56100E24" w:tentative="1">
      <w:start w:val="1"/>
      <w:numFmt w:val="decimal"/>
      <w:lvlText w:val="%7."/>
      <w:lvlJc w:val="left"/>
      <w:pPr>
        <w:ind w:left="5040" w:hanging="360"/>
      </w:pPr>
    </w:lvl>
    <w:lvl w:ilvl="7" w:tplc="CB565E44" w:tentative="1">
      <w:start w:val="1"/>
      <w:numFmt w:val="lowerLetter"/>
      <w:lvlText w:val="%8."/>
      <w:lvlJc w:val="left"/>
      <w:pPr>
        <w:ind w:left="5760" w:hanging="360"/>
      </w:pPr>
    </w:lvl>
    <w:lvl w:ilvl="8" w:tplc="BA48F82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76F8AE5A">
      <w:start w:val="1"/>
      <w:numFmt w:val="decimal"/>
      <w:lvlText w:val="%1."/>
      <w:lvlJc w:val="left"/>
      <w:pPr>
        <w:ind w:left="360" w:hanging="360"/>
      </w:pPr>
      <w:rPr>
        <w:rFonts w:hint="default"/>
      </w:rPr>
    </w:lvl>
    <w:lvl w:ilvl="1" w:tplc="46E8C6E4" w:tentative="1">
      <w:start w:val="1"/>
      <w:numFmt w:val="lowerLetter"/>
      <w:lvlText w:val="%2."/>
      <w:lvlJc w:val="left"/>
      <w:pPr>
        <w:ind w:left="1080" w:hanging="360"/>
      </w:pPr>
    </w:lvl>
    <w:lvl w:ilvl="2" w:tplc="BA1C7D90" w:tentative="1">
      <w:start w:val="1"/>
      <w:numFmt w:val="lowerRoman"/>
      <w:lvlText w:val="%3."/>
      <w:lvlJc w:val="right"/>
      <w:pPr>
        <w:ind w:left="1800" w:hanging="180"/>
      </w:pPr>
    </w:lvl>
    <w:lvl w:ilvl="3" w:tplc="6B64418E" w:tentative="1">
      <w:start w:val="1"/>
      <w:numFmt w:val="decimal"/>
      <w:lvlText w:val="%4."/>
      <w:lvlJc w:val="left"/>
      <w:pPr>
        <w:ind w:left="2520" w:hanging="360"/>
      </w:pPr>
    </w:lvl>
    <w:lvl w:ilvl="4" w:tplc="42DEBDD6" w:tentative="1">
      <w:start w:val="1"/>
      <w:numFmt w:val="lowerLetter"/>
      <w:lvlText w:val="%5."/>
      <w:lvlJc w:val="left"/>
      <w:pPr>
        <w:ind w:left="3240" w:hanging="360"/>
      </w:pPr>
    </w:lvl>
    <w:lvl w:ilvl="5" w:tplc="7152E5FC" w:tentative="1">
      <w:start w:val="1"/>
      <w:numFmt w:val="lowerRoman"/>
      <w:lvlText w:val="%6."/>
      <w:lvlJc w:val="right"/>
      <w:pPr>
        <w:ind w:left="3960" w:hanging="180"/>
      </w:pPr>
    </w:lvl>
    <w:lvl w:ilvl="6" w:tplc="B9C41862" w:tentative="1">
      <w:start w:val="1"/>
      <w:numFmt w:val="decimal"/>
      <w:lvlText w:val="%7."/>
      <w:lvlJc w:val="left"/>
      <w:pPr>
        <w:ind w:left="4680" w:hanging="360"/>
      </w:pPr>
    </w:lvl>
    <w:lvl w:ilvl="7" w:tplc="B8701CEC" w:tentative="1">
      <w:start w:val="1"/>
      <w:numFmt w:val="lowerLetter"/>
      <w:lvlText w:val="%8."/>
      <w:lvlJc w:val="left"/>
      <w:pPr>
        <w:ind w:left="5400" w:hanging="360"/>
      </w:pPr>
    </w:lvl>
    <w:lvl w:ilvl="8" w:tplc="FD86910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324AB86">
      <w:start w:val="1"/>
      <w:numFmt w:val="lowerRoman"/>
      <w:lvlText w:val="(%1)"/>
      <w:lvlJc w:val="left"/>
      <w:pPr>
        <w:ind w:left="1080" w:hanging="720"/>
      </w:pPr>
      <w:rPr>
        <w:rFonts w:hint="default"/>
      </w:rPr>
    </w:lvl>
    <w:lvl w:ilvl="1" w:tplc="B2B435CE" w:tentative="1">
      <w:start w:val="1"/>
      <w:numFmt w:val="lowerLetter"/>
      <w:lvlText w:val="%2."/>
      <w:lvlJc w:val="left"/>
      <w:pPr>
        <w:ind w:left="1440" w:hanging="360"/>
      </w:pPr>
    </w:lvl>
    <w:lvl w:ilvl="2" w:tplc="AA029076" w:tentative="1">
      <w:start w:val="1"/>
      <w:numFmt w:val="lowerRoman"/>
      <w:lvlText w:val="%3."/>
      <w:lvlJc w:val="right"/>
      <w:pPr>
        <w:ind w:left="2160" w:hanging="180"/>
      </w:pPr>
    </w:lvl>
    <w:lvl w:ilvl="3" w:tplc="93001116" w:tentative="1">
      <w:start w:val="1"/>
      <w:numFmt w:val="decimal"/>
      <w:lvlText w:val="%4."/>
      <w:lvlJc w:val="left"/>
      <w:pPr>
        <w:ind w:left="2880" w:hanging="360"/>
      </w:pPr>
    </w:lvl>
    <w:lvl w:ilvl="4" w:tplc="CFA0A6B2" w:tentative="1">
      <w:start w:val="1"/>
      <w:numFmt w:val="lowerLetter"/>
      <w:lvlText w:val="%5."/>
      <w:lvlJc w:val="left"/>
      <w:pPr>
        <w:ind w:left="3600" w:hanging="360"/>
      </w:pPr>
    </w:lvl>
    <w:lvl w:ilvl="5" w:tplc="9488D242" w:tentative="1">
      <w:start w:val="1"/>
      <w:numFmt w:val="lowerRoman"/>
      <w:lvlText w:val="%6."/>
      <w:lvlJc w:val="right"/>
      <w:pPr>
        <w:ind w:left="4320" w:hanging="180"/>
      </w:pPr>
    </w:lvl>
    <w:lvl w:ilvl="6" w:tplc="AF5AB266" w:tentative="1">
      <w:start w:val="1"/>
      <w:numFmt w:val="decimal"/>
      <w:lvlText w:val="%7."/>
      <w:lvlJc w:val="left"/>
      <w:pPr>
        <w:ind w:left="5040" w:hanging="360"/>
      </w:pPr>
    </w:lvl>
    <w:lvl w:ilvl="7" w:tplc="72689802" w:tentative="1">
      <w:start w:val="1"/>
      <w:numFmt w:val="lowerLetter"/>
      <w:lvlText w:val="%8."/>
      <w:lvlJc w:val="left"/>
      <w:pPr>
        <w:ind w:left="5760" w:hanging="360"/>
      </w:pPr>
    </w:lvl>
    <w:lvl w:ilvl="8" w:tplc="0580605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7C4437E">
      <w:start w:val="1"/>
      <w:numFmt w:val="decimal"/>
      <w:lvlText w:val="%1."/>
      <w:lvlJc w:val="left"/>
      <w:pPr>
        <w:ind w:left="360" w:hanging="360"/>
      </w:pPr>
    </w:lvl>
    <w:lvl w:ilvl="1" w:tplc="A5B6B87C" w:tentative="1">
      <w:start w:val="1"/>
      <w:numFmt w:val="lowerLetter"/>
      <w:lvlText w:val="%2."/>
      <w:lvlJc w:val="left"/>
      <w:pPr>
        <w:ind w:left="1080" w:hanging="360"/>
      </w:pPr>
    </w:lvl>
    <w:lvl w:ilvl="2" w:tplc="DF405848" w:tentative="1">
      <w:start w:val="1"/>
      <w:numFmt w:val="lowerRoman"/>
      <w:lvlText w:val="%3."/>
      <w:lvlJc w:val="right"/>
      <w:pPr>
        <w:ind w:left="1800" w:hanging="180"/>
      </w:pPr>
    </w:lvl>
    <w:lvl w:ilvl="3" w:tplc="39503944" w:tentative="1">
      <w:start w:val="1"/>
      <w:numFmt w:val="decimal"/>
      <w:lvlText w:val="%4."/>
      <w:lvlJc w:val="left"/>
      <w:pPr>
        <w:ind w:left="2520" w:hanging="360"/>
      </w:pPr>
    </w:lvl>
    <w:lvl w:ilvl="4" w:tplc="3C701364" w:tentative="1">
      <w:start w:val="1"/>
      <w:numFmt w:val="lowerLetter"/>
      <w:lvlText w:val="%5."/>
      <w:lvlJc w:val="left"/>
      <w:pPr>
        <w:ind w:left="3240" w:hanging="360"/>
      </w:pPr>
    </w:lvl>
    <w:lvl w:ilvl="5" w:tplc="2C647276" w:tentative="1">
      <w:start w:val="1"/>
      <w:numFmt w:val="lowerRoman"/>
      <w:lvlText w:val="%6."/>
      <w:lvlJc w:val="right"/>
      <w:pPr>
        <w:ind w:left="3960" w:hanging="180"/>
      </w:pPr>
    </w:lvl>
    <w:lvl w:ilvl="6" w:tplc="7C5E91BC" w:tentative="1">
      <w:start w:val="1"/>
      <w:numFmt w:val="decimal"/>
      <w:lvlText w:val="%7."/>
      <w:lvlJc w:val="left"/>
      <w:pPr>
        <w:ind w:left="4680" w:hanging="360"/>
      </w:pPr>
    </w:lvl>
    <w:lvl w:ilvl="7" w:tplc="4D9AA040" w:tentative="1">
      <w:start w:val="1"/>
      <w:numFmt w:val="lowerLetter"/>
      <w:lvlText w:val="%8."/>
      <w:lvlJc w:val="left"/>
      <w:pPr>
        <w:ind w:left="5400" w:hanging="360"/>
      </w:pPr>
    </w:lvl>
    <w:lvl w:ilvl="8" w:tplc="44EA52D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06C74FE">
      <w:start w:val="1"/>
      <w:numFmt w:val="lowerRoman"/>
      <w:lvlText w:val="(%1)"/>
      <w:lvlJc w:val="left"/>
      <w:pPr>
        <w:ind w:left="1080" w:hanging="720"/>
      </w:pPr>
      <w:rPr>
        <w:rFonts w:hint="default"/>
        <w:b w:val="0"/>
      </w:rPr>
    </w:lvl>
    <w:lvl w:ilvl="1" w:tplc="D54EAC9C" w:tentative="1">
      <w:start w:val="1"/>
      <w:numFmt w:val="lowerLetter"/>
      <w:lvlText w:val="%2."/>
      <w:lvlJc w:val="left"/>
      <w:pPr>
        <w:ind w:left="1440" w:hanging="360"/>
      </w:pPr>
    </w:lvl>
    <w:lvl w:ilvl="2" w:tplc="90823C66" w:tentative="1">
      <w:start w:val="1"/>
      <w:numFmt w:val="lowerRoman"/>
      <w:lvlText w:val="%3."/>
      <w:lvlJc w:val="right"/>
      <w:pPr>
        <w:ind w:left="2160" w:hanging="180"/>
      </w:pPr>
    </w:lvl>
    <w:lvl w:ilvl="3" w:tplc="8D8A7CA8" w:tentative="1">
      <w:start w:val="1"/>
      <w:numFmt w:val="decimal"/>
      <w:lvlText w:val="%4."/>
      <w:lvlJc w:val="left"/>
      <w:pPr>
        <w:ind w:left="2880" w:hanging="360"/>
      </w:pPr>
    </w:lvl>
    <w:lvl w:ilvl="4" w:tplc="C9F682EE" w:tentative="1">
      <w:start w:val="1"/>
      <w:numFmt w:val="lowerLetter"/>
      <w:lvlText w:val="%5."/>
      <w:lvlJc w:val="left"/>
      <w:pPr>
        <w:ind w:left="3600" w:hanging="360"/>
      </w:pPr>
    </w:lvl>
    <w:lvl w:ilvl="5" w:tplc="6AD6F390" w:tentative="1">
      <w:start w:val="1"/>
      <w:numFmt w:val="lowerRoman"/>
      <w:lvlText w:val="%6."/>
      <w:lvlJc w:val="right"/>
      <w:pPr>
        <w:ind w:left="4320" w:hanging="180"/>
      </w:pPr>
    </w:lvl>
    <w:lvl w:ilvl="6" w:tplc="63B0B8EC" w:tentative="1">
      <w:start w:val="1"/>
      <w:numFmt w:val="decimal"/>
      <w:lvlText w:val="%7."/>
      <w:lvlJc w:val="left"/>
      <w:pPr>
        <w:ind w:left="5040" w:hanging="360"/>
      </w:pPr>
    </w:lvl>
    <w:lvl w:ilvl="7" w:tplc="B25AC530" w:tentative="1">
      <w:start w:val="1"/>
      <w:numFmt w:val="lowerLetter"/>
      <w:lvlText w:val="%8."/>
      <w:lvlJc w:val="left"/>
      <w:pPr>
        <w:ind w:left="5760" w:hanging="360"/>
      </w:pPr>
    </w:lvl>
    <w:lvl w:ilvl="8" w:tplc="5CB6170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D72948A">
      <w:start w:val="1"/>
      <w:numFmt w:val="lowerRoman"/>
      <w:lvlText w:val="(%1)"/>
      <w:lvlJc w:val="left"/>
      <w:pPr>
        <w:ind w:left="1080" w:hanging="720"/>
      </w:pPr>
      <w:rPr>
        <w:rFonts w:hint="default"/>
      </w:rPr>
    </w:lvl>
    <w:lvl w:ilvl="1" w:tplc="141864A2" w:tentative="1">
      <w:start w:val="1"/>
      <w:numFmt w:val="lowerLetter"/>
      <w:lvlText w:val="%2."/>
      <w:lvlJc w:val="left"/>
      <w:pPr>
        <w:ind w:left="1440" w:hanging="360"/>
      </w:pPr>
    </w:lvl>
    <w:lvl w:ilvl="2" w:tplc="FB9C14D0" w:tentative="1">
      <w:start w:val="1"/>
      <w:numFmt w:val="lowerRoman"/>
      <w:lvlText w:val="%3."/>
      <w:lvlJc w:val="right"/>
      <w:pPr>
        <w:ind w:left="2160" w:hanging="180"/>
      </w:pPr>
    </w:lvl>
    <w:lvl w:ilvl="3" w:tplc="CDF6044C" w:tentative="1">
      <w:start w:val="1"/>
      <w:numFmt w:val="decimal"/>
      <w:lvlText w:val="%4."/>
      <w:lvlJc w:val="left"/>
      <w:pPr>
        <w:ind w:left="2880" w:hanging="360"/>
      </w:pPr>
    </w:lvl>
    <w:lvl w:ilvl="4" w:tplc="32CC0C18" w:tentative="1">
      <w:start w:val="1"/>
      <w:numFmt w:val="lowerLetter"/>
      <w:lvlText w:val="%5."/>
      <w:lvlJc w:val="left"/>
      <w:pPr>
        <w:ind w:left="3600" w:hanging="360"/>
      </w:pPr>
    </w:lvl>
    <w:lvl w:ilvl="5" w:tplc="62E2EEF2" w:tentative="1">
      <w:start w:val="1"/>
      <w:numFmt w:val="lowerRoman"/>
      <w:lvlText w:val="%6."/>
      <w:lvlJc w:val="right"/>
      <w:pPr>
        <w:ind w:left="4320" w:hanging="180"/>
      </w:pPr>
    </w:lvl>
    <w:lvl w:ilvl="6" w:tplc="794244F4" w:tentative="1">
      <w:start w:val="1"/>
      <w:numFmt w:val="decimal"/>
      <w:lvlText w:val="%7."/>
      <w:lvlJc w:val="left"/>
      <w:pPr>
        <w:ind w:left="5040" w:hanging="360"/>
      </w:pPr>
    </w:lvl>
    <w:lvl w:ilvl="7" w:tplc="C4E65344" w:tentative="1">
      <w:start w:val="1"/>
      <w:numFmt w:val="lowerLetter"/>
      <w:lvlText w:val="%8."/>
      <w:lvlJc w:val="left"/>
      <w:pPr>
        <w:ind w:left="5760" w:hanging="360"/>
      </w:pPr>
    </w:lvl>
    <w:lvl w:ilvl="8" w:tplc="B6D0CDA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C3EA83C">
      <w:start w:val="1"/>
      <w:numFmt w:val="lowerRoman"/>
      <w:lvlText w:val="(%1)"/>
      <w:lvlJc w:val="left"/>
      <w:pPr>
        <w:ind w:left="1080" w:hanging="720"/>
      </w:pPr>
      <w:rPr>
        <w:rFonts w:hint="default"/>
      </w:rPr>
    </w:lvl>
    <w:lvl w:ilvl="1" w:tplc="76C2943E" w:tentative="1">
      <w:start w:val="1"/>
      <w:numFmt w:val="lowerLetter"/>
      <w:lvlText w:val="%2."/>
      <w:lvlJc w:val="left"/>
      <w:pPr>
        <w:ind w:left="1440" w:hanging="360"/>
      </w:pPr>
    </w:lvl>
    <w:lvl w:ilvl="2" w:tplc="911EBFA6" w:tentative="1">
      <w:start w:val="1"/>
      <w:numFmt w:val="lowerRoman"/>
      <w:lvlText w:val="%3."/>
      <w:lvlJc w:val="right"/>
      <w:pPr>
        <w:ind w:left="2160" w:hanging="180"/>
      </w:pPr>
    </w:lvl>
    <w:lvl w:ilvl="3" w:tplc="EF3C6D08" w:tentative="1">
      <w:start w:val="1"/>
      <w:numFmt w:val="decimal"/>
      <w:lvlText w:val="%4."/>
      <w:lvlJc w:val="left"/>
      <w:pPr>
        <w:ind w:left="2880" w:hanging="360"/>
      </w:pPr>
    </w:lvl>
    <w:lvl w:ilvl="4" w:tplc="43849492" w:tentative="1">
      <w:start w:val="1"/>
      <w:numFmt w:val="lowerLetter"/>
      <w:lvlText w:val="%5."/>
      <w:lvlJc w:val="left"/>
      <w:pPr>
        <w:ind w:left="3600" w:hanging="360"/>
      </w:pPr>
    </w:lvl>
    <w:lvl w:ilvl="5" w:tplc="3838099E" w:tentative="1">
      <w:start w:val="1"/>
      <w:numFmt w:val="lowerRoman"/>
      <w:lvlText w:val="%6."/>
      <w:lvlJc w:val="right"/>
      <w:pPr>
        <w:ind w:left="4320" w:hanging="180"/>
      </w:pPr>
    </w:lvl>
    <w:lvl w:ilvl="6" w:tplc="686EB368" w:tentative="1">
      <w:start w:val="1"/>
      <w:numFmt w:val="decimal"/>
      <w:lvlText w:val="%7."/>
      <w:lvlJc w:val="left"/>
      <w:pPr>
        <w:ind w:left="5040" w:hanging="360"/>
      </w:pPr>
    </w:lvl>
    <w:lvl w:ilvl="7" w:tplc="46326290" w:tentative="1">
      <w:start w:val="1"/>
      <w:numFmt w:val="lowerLetter"/>
      <w:lvlText w:val="%8."/>
      <w:lvlJc w:val="left"/>
      <w:pPr>
        <w:ind w:left="5760" w:hanging="360"/>
      </w:pPr>
    </w:lvl>
    <w:lvl w:ilvl="8" w:tplc="C26E738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8AAF38A">
      <w:start w:val="1"/>
      <w:numFmt w:val="lowerRoman"/>
      <w:lvlText w:val="(%1)"/>
      <w:lvlJc w:val="left"/>
      <w:pPr>
        <w:ind w:left="1004" w:hanging="720"/>
      </w:pPr>
      <w:rPr>
        <w:rFonts w:hint="default"/>
        <w:b w:val="0"/>
      </w:rPr>
    </w:lvl>
    <w:lvl w:ilvl="1" w:tplc="BC4AED18" w:tentative="1">
      <w:start w:val="1"/>
      <w:numFmt w:val="lowerLetter"/>
      <w:lvlText w:val="%2."/>
      <w:lvlJc w:val="left"/>
      <w:pPr>
        <w:ind w:left="1364" w:hanging="360"/>
      </w:pPr>
    </w:lvl>
    <w:lvl w:ilvl="2" w:tplc="7ACE8C96" w:tentative="1">
      <w:start w:val="1"/>
      <w:numFmt w:val="lowerRoman"/>
      <w:lvlText w:val="%3."/>
      <w:lvlJc w:val="right"/>
      <w:pPr>
        <w:ind w:left="2084" w:hanging="180"/>
      </w:pPr>
    </w:lvl>
    <w:lvl w:ilvl="3" w:tplc="C7468294" w:tentative="1">
      <w:start w:val="1"/>
      <w:numFmt w:val="decimal"/>
      <w:lvlText w:val="%4."/>
      <w:lvlJc w:val="left"/>
      <w:pPr>
        <w:ind w:left="2804" w:hanging="360"/>
      </w:pPr>
    </w:lvl>
    <w:lvl w:ilvl="4" w:tplc="02DE4D24" w:tentative="1">
      <w:start w:val="1"/>
      <w:numFmt w:val="lowerLetter"/>
      <w:lvlText w:val="%5."/>
      <w:lvlJc w:val="left"/>
      <w:pPr>
        <w:ind w:left="3524" w:hanging="360"/>
      </w:pPr>
    </w:lvl>
    <w:lvl w:ilvl="5" w:tplc="CF6029DC" w:tentative="1">
      <w:start w:val="1"/>
      <w:numFmt w:val="lowerRoman"/>
      <w:lvlText w:val="%6."/>
      <w:lvlJc w:val="right"/>
      <w:pPr>
        <w:ind w:left="4244" w:hanging="180"/>
      </w:pPr>
    </w:lvl>
    <w:lvl w:ilvl="6" w:tplc="50BA4C28" w:tentative="1">
      <w:start w:val="1"/>
      <w:numFmt w:val="decimal"/>
      <w:lvlText w:val="%7."/>
      <w:lvlJc w:val="left"/>
      <w:pPr>
        <w:ind w:left="4964" w:hanging="360"/>
      </w:pPr>
    </w:lvl>
    <w:lvl w:ilvl="7" w:tplc="2D8A784C" w:tentative="1">
      <w:start w:val="1"/>
      <w:numFmt w:val="lowerLetter"/>
      <w:lvlText w:val="%8."/>
      <w:lvlJc w:val="left"/>
      <w:pPr>
        <w:ind w:left="5684" w:hanging="360"/>
      </w:pPr>
    </w:lvl>
    <w:lvl w:ilvl="8" w:tplc="74AC606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B7E9D84">
      <w:start w:val="1"/>
      <w:numFmt w:val="decimal"/>
      <w:lvlText w:val="%1."/>
      <w:lvlJc w:val="left"/>
      <w:pPr>
        <w:ind w:left="360" w:hanging="360"/>
      </w:pPr>
      <w:rPr>
        <w:rFonts w:hint="default"/>
      </w:rPr>
    </w:lvl>
    <w:lvl w:ilvl="1" w:tplc="38FEBF5C" w:tentative="1">
      <w:start w:val="1"/>
      <w:numFmt w:val="lowerLetter"/>
      <w:lvlText w:val="%2."/>
      <w:lvlJc w:val="left"/>
      <w:pPr>
        <w:ind w:left="1080" w:hanging="360"/>
      </w:pPr>
    </w:lvl>
    <w:lvl w:ilvl="2" w:tplc="C6ECC148" w:tentative="1">
      <w:start w:val="1"/>
      <w:numFmt w:val="lowerRoman"/>
      <w:lvlText w:val="%3."/>
      <w:lvlJc w:val="right"/>
      <w:pPr>
        <w:ind w:left="1800" w:hanging="180"/>
      </w:pPr>
    </w:lvl>
    <w:lvl w:ilvl="3" w:tplc="76FE7D74" w:tentative="1">
      <w:start w:val="1"/>
      <w:numFmt w:val="decimal"/>
      <w:lvlText w:val="%4."/>
      <w:lvlJc w:val="left"/>
      <w:pPr>
        <w:ind w:left="2520" w:hanging="360"/>
      </w:pPr>
    </w:lvl>
    <w:lvl w:ilvl="4" w:tplc="6706B91C" w:tentative="1">
      <w:start w:val="1"/>
      <w:numFmt w:val="lowerLetter"/>
      <w:lvlText w:val="%5."/>
      <w:lvlJc w:val="left"/>
      <w:pPr>
        <w:ind w:left="3240" w:hanging="360"/>
      </w:pPr>
    </w:lvl>
    <w:lvl w:ilvl="5" w:tplc="0E6CA518" w:tentative="1">
      <w:start w:val="1"/>
      <w:numFmt w:val="lowerRoman"/>
      <w:lvlText w:val="%6."/>
      <w:lvlJc w:val="right"/>
      <w:pPr>
        <w:ind w:left="3960" w:hanging="180"/>
      </w:pPr>
    </w:lvl>
    <w:lvl w:ilvl="6" w:tplc="12EC64AC" w:tentative="1">
      <w:start w:val="1"/>
      <w:numFmt w:val="decimal"/>
      <w:lvlText w:val="%7."/>
      <w:lvlJc w:val="left"/>
      <w:pPr>
        <w:ind w:left="4680" w:hanging="360"/>
      </w:pPr>
    </w:lvl>
    <w:lvl w:ilvl="7" w:tplc="B8B20B08" w:tentative="1">
      <w:start w:val="1"/>
      <w:numFmt w:val="lowerLetter"/>
      <w:lvlText w:val="%8."/>
      <w:lvlJc w:val="left"/>
      <w:pPr>
        <w:ind w:left="5400" w:hanging="360"/>
      </w:pPr>
    </w:lvl>
    <w:lvl w:ilvl="8" w:tplc="9D38D67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7F4BACC">
      <w:start w:val="1"/>
      <w:numFmt w:val="lowerRoman"/>
      <w:lvlText w:val="(%1)"/>
      <w:lvlJc w:val="left"/>
      <w:pPr>
        <w:ind w:left="1080" w:hanging="720"/>
      </w:pPr>
      <w:rPr>
        <w:rFonts w:hint="default"/>
      </w:rPr>
    </w:lvl>
    <w:lvl w:ilvl="1" w:tplc="B6E638C6" w:tentative="1">
      <w:start w:val="1"/>
      <w:numFmt w:val="lowerLetter"/>
      <w:lvlText w:val="%2."/>
      <w:lvlJc w:val="left"/>
      <w:pPr>
        <w:ind w:left="1440" w:hanging="360"/>
      </w:pPr>
    </w:lvl>
    <w:lvl w:ilvl="2" w:tplc="661E2DFA" w:tentative="1">
      <w:start w:val="1"/>
      <w:numFmt w:val="lowerRoman"/>
      <w:lvlText w:val="%3."/>
      <w:lvlJc w:val="right"/>
      <w:pPr>
        <w:ind w:left="2160" w:hanging="180"/>
      </w:pPr>
    </w:lvl>
    <w:lvl w:ilvl="3" w:tplc="4282E0B8" w:tentative="1">
      <w:start w:val="1"/>
      <w:numFmt w:val="decimal"/>
      <w:lvlText w:val="%4."/>
      <w:lvlJc w:val="left"/>
      <w:pPr>
        <w:ind w:left="2880" w:hanging="360"/>
      </w:pPr>
    </w:lvl>
    <w:lvl w:ilvl="4" w:tplc="97A63806" w:tentative="1">
      <w:start w:val="1"/>
      <w:numFmt w:val="lowerLetter"/>
      <w:lvlText w:val="%5."/>
      <w:lvlJc w:val="left"/>
      <w:pPr>
        <w:ind w:left="3600" w:hanging="360"/>
      </w:pPr>
    </w:lvl>
    <w:lvl w:ilvl="5" w:tplc="9E221FD4" w:tentative="1">
      <w:start w:val="1"/>
      <w:numFmt w:val="lowerRoman"/>
      <w:lvlText w:val="%6."/>
      <w:lvlJc w:val="right"/>
      <w:pPr>
        <w:ind w:left="4320" w:hanging="180"/>
      </w:pPr>
    </w:lvl>
    <w:lvl w:ilvl="6" w:tplc="712AE56A" w:tentative="1">
      <w:start w:val="1"/>
      <w:numFmt w:val="decimal"/>
      <w:lvlText w:val="%7."/>
      <w:lvlJc w:val="left"/>
      <w:pPr>
        <w:ind w:left="5040" w:hanging="360"/>
      </w:pPr>
    </w:lvl>
    <w:lvl w:ilvl="7" w:tplc="B32C1FAE" w:tentative="1">
      <w:start w:val="1"/>
      <w:numFmt w:val="lowerLetter"/>
      <w:lvlText w:val="%8."/>
      <w:lvlJc w:val="left"/>
      <w:pPr>
        <w:ind w:left="5760" w:hanging="360"/>
      </w:pPr>
    </w:lvl>
    <w:lvl w:ilvl="8" w:tplc="ABE4D44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1A8F5EC">
      <w:start w:val="1"/>
      <w:numFmt w:val="decimal"/>
      <w:lvlText w:val="%1."/>
      <w:lvlJc w:val="left"/>
      <w:pPr>
        <w:ind w:left="360" w:hanging="360"/>
      </w:pPr>
      <w:rPr>
        <w:rFonts w:hint="default"/>
      </w:rPr>
    </w:lvl>
    <w:lvl w:ilvl="1" w:tplc="FF40091C" w:tentative="1">
      <w:start w:val="1"/>
      <w:numFmt w:val="lowerLetter"/>
      <w:lvlText w:val="%2."/>
      <w:lvlJc w:val="left"/>
      <w:pPr>
        <w:ind w:left="1080" w:hanging="360"/>
      </w:pPr>
    </w:lvl>
    <w:lvl w:ilvl="2" w:tplc="C562E4BC" w:tentative="1">
      <w:start w:val="1"/>
      <w:numFmt w:val="lowerRoman"/>
      <w:lvlText w:val="%3."/>
      <w:lvlJc w:val="right"/>
      <w:pPr>
        <w:ind w:left="1800" w:hanging="180"/>
      </w:pPr>
    </w:lvl>
    <w:lvl w:ilvl="3" w:tplc="80827692" w:tentative="1">
      <w:start w:val="1"/>
      <w:numFmt w:val="decimal"/>
      <w:lvlText w:val="%4."/>
      <w:lvlJc w:val="left"/>
      <w:pPr>
        <w:ind w:left="2520" w:hanging="360"/>
      </w:pPr>
    </w:lvl>
    <w:lvl w:ilvl="4" w:tplc="561A7AEE" w:tentative="1">
      <w:start w:val="1"/>
      <w:numFmt w:val="lowerLetter"/>
      <w:lvlText w:val="%5."/>
      <w:lvlJc w:val="left"/>
      <w:pPr>
        <w:ind w:left="3240" w:hanging="360"/>
      </w:pPr>
    </w:lvl>
    <w:lvl w:ilvl="5" w:tplc="651E9002" w:tentative="1">
      <w:start w:val="1"/>
      <w:numFmt w:val="lowerRoman"/>
      <w:lvlText w:val="%6."/>
      <w:lvlJc w:val="right"/>
      <w:pPr>
        <w:ind w:left="3960" w:hanging="180"/>
      </w:pPr>
    </w:lvl>
    <w:lvl w:ilvl="6" w:tplc="02F028C8" w:tentative="1">
      <w:start w:val="1"/>
      <w:numFmt w:val="decimal"/>
      <w:lvlText w:val="%7."/>
      <w:lvlJc w:val="left"/>
      <w:pPr>
        <w:ind w:left="4680" w:hanging="360"/>
      </w:pPr>
    </w:lvl>
    <w:lvl w:ilvl="7" w:tplc="0A06E268" w:tentative="1">
      <w:start w:val="1"/>
      <w:numFmt w:val="lowerLetter"/>
      <w:lvlText w:val="%8."/>
      <w:lvlJc w:val="left"/>
      <w:pPr>
        <w:ind w:left="5400" w:hanging="360"/>
      </w:pPr>
    </w:lvl>
    <w:lvl w:ilvl="8" w:tplc="5DB67D0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3A401408">
      <w:start w:val="1"/>
      <w:numFmt w:val="lowerRoman"/>
      <w:lvlText w:val="(%1)"/>
      <w:lvlJc w:val="left"/>
      <w:pPr>
        <w:ind w:left="1080" w:hanging="720"/>
      </w:pPr>
      <w:rPr>
        <w:rFonts w:hint="default"/>
      </w:rPr>
    </w:lvl>
    <w:lvl w:ilvl="1" w:tplc="F7CAACF0" w:tentative="1">
      <w:start w:val="1"/>
      <w:numFmt w:val="lowerLetter"/>
      <w:lvlText w:val="%2."/>
      <w:lvlJc w:val="left"/>
      <w:pPr>
        <w:ind w:left="1440" w:hanging="360"/>
      </w:pPr>
    </w:lvl>
    <w:lvl w:ilvl="2" w:tplc="108C2744" w:tentative="1">
      <w:start w:val="1"/>
      <w:numFmt w:val="lowerRoman"/>
      <w:lvlText w:val="%3."/>
      <w:lvlJc w:val="right"/>
      <w:pPr>
        <w:ind w:left="2160" w:hanging="180"/>
      </w:pPr>
    </w:lvl>
    <w:lvl w:ilvl="3" w:tplc="B9C66654" w:tentative="1">
      <w:start w:val="1"/>
      <w:numFmt w:val="decimal"/>
      <w:lvlText w:val="%4."/>
      <w:lvlJc w:val="left"/>
      <w:pPr>
        <w:ind w:left="2880" w:hanging="360"/>
      </w:pPr>
    </w:lvl>
    <w:lvl w:ilvl="4" w:tplc="0B7CE016" w:tentative="1">
      <w:start w:val="1"/>
      <w:numFmt w:val="lowerLetter"/>
      <w:lvlText w:val="%5."/>
      <w:lvlJc w:val="left"/>
      <w:pPr>
        <w:ind w:left="3600" w:hanging="360"/>
      </w:pPr>
    </w:lvl>
    <w:lvl w:ilvl="5" w:tplc="69C4212E" w:tentative="1">
      <w:start w:val="1"/>
      <w:numFmt w:val="lowerRoman"/>
      <w:lvlText w:val="%6."/>
      <w:lvlJc w:val="right"/>
      <w:pPr>
        <w:ind w:left="4320" w:hanging="180"/>
      </w:pPr>
    </w:lvl>
    <w:lvl w:ilvl="6" w:tplc="246A4D10" w:tentative="1">
      <w:start w:val="1"/>
      <w:numFmt w:val="decimal"/>
      <w:lvlText w:val="%7."/>
      <w:lvlJc w:val="left"/>
      <w:pPr>
        <w:ind w:left="5040" w:hanging="360"/>
      </w:pPr>
    </w:lvl>
    <w:lvl w:ilvl="7" w:tplc="B9880664" w:tentative="1">
      <w:start w:val="1"/>
      <w:numFmt w:val="lowerLetter"/>
      <w:lvlText w:val="%8."/>
      <w:lvlJc w:val="left"/>
      <w:pPr>
        <w:ind w:left="5760" w:hanging="360"/>
      </w:pPr>
    </w:lvl>
    <w:lvl w:ilvl="8" w:tplc="A8F8E18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458997C">
      <w:start w:val="1"/>
      <w:numFmt w:val="decimal"/>
      <w:lvlText w:val="%1."/>
      <w:lvlJc w:val="left"/>
      <w:pPr>
        <w:ind w:left="360" w:hanging="360"/>
      </w:pPr>
      <w:rPr>
        <w:rFonts w:hint="default"/>
      </w:rPr>
    </w:lvl>
    <w:lvl w:ilvl="1" w:tplc="99A4D0E6" w:tentative="1">
      <w:start w:val="1"/>
      <w:numFmt w:val="lowerLetter"/>
      <w:lvlText w:val="%2."/>
      <w:lvlJc w:val="left"/>
      <w:pPr>
        <w:ind w:left="1080" w:hanging="360"/>
      </w:pPr>
    </w:lvl>
    <w:lvl w:ilvl="2" w:tplc="BF98D468" w:tentative="1">
      <w:start w:val="1"/>
      <w:numFmt w:val="lowerRoman"/>
      <w:lvlText w:val="%3."/>
      <w:lvlJc w:val="right"/>
      <w:pPr>
        <w:ind w:left="1800" w:hanging="180"/>
      </w:pPr>
    </w:lvl>
    <w:lvl w:ilvl="3" w:tplc="2F92521A" w:tentative="1">
      <w:start w:val="1"/>
      <w:numFmt w:val="decimal"/>
      <w:lvlText w:val="%4."/>
      <w:lvlJc w:val="left"/>
      <w:pPr>
        <w:ind w:left="2520" w:hanging="360"/>
      </w:pPr>
    </w:lvl>
    <w:lvl w:ilvl="4" w:tplc="09DA5C62" w:tentative="1">
      <w:start w:val="1"/>
      <w:numFmt w:val="lowerLetter"/>
      <w:lvlText w:val="%5."/>
      <w:lvlJc w:val="left"/>
      <w:pPr>
        <w:ind w:left="3240" w:hanging="360"/>
      </w:pPr>
    </w:lvl>
    <w:lvl w:ilvl="5" w:tplc="AD705332" w:tentative="1">
      <w:start w:val="1"/>
      <w:numFmt w:val="lowerRoman"/>
      <w:lvlText w:val="%6."/>
      <w:lvlJc w:val="right"/>
      <w:pPr>
        <w:ind w:left="3960" w:hanging="180"/>
      </w:pPr>
    </w:lvl>
    <w:lvl w:ilvl="6" w:tplc="FDC2C28E" w:tentative="1">
      <w:start w:val="1"/>
      <w:numFmt w:val="decimal"/>
      <w:lvlText w:val="%7."/>
      <w:lvlJc w:val="left"/>
      <w:pPr>
        <w:ind w:left="4680" w:hanging="360"/>
      </w:pPr>
    </w:lvl>
    <w:lvl w:ilvl="7" w:tplc="4AB46406" w:tentative="1">
      <w:start w:val="1"/>
      <w:numFmt w:val="lowerLetter"/>
      <w:lvlText w:val="%8."/>
      <w:lvlJc w:val="left"/>
      <w:pPr>
        <w:ind w:left="5400" w:hanging="360"/>
      </w:pPr>
    </w:lvl>
    <w:lvl w:ilvl="8" w:tplc="AFF49E1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86452DE">
      <w:start w:val="1"/>
      <w:numFmt w:val="decimal"/>
      <w:lvlText w:val="%1."/>
      <w:lvlJc w:val="left"/>
      <w:pPr>
        <w:ind w:left="360" w:hanging="360"/>
      </w:pPr>
      <w:rPr>
        <w:rFonts w:hint="default"/>
      </w:rPr>
    </w:lvl>
    <w:lvl w:ilvl="1" w:tplc="8852379C" w:tentative="1">
      <w:start w:val="1"/>
      <w:numFmt w:val="lowerLetter"/>
      <w:lvlText w:val="%2."/>
      <w:lvlJc w:val="left"/>
      <w:pPr>
        <w:ind w:left="1080" w:hanging="360"/>
      </w:pPr>
    </w:lvl>
    <w:lvl w:ilvl="2" w:tplc="ECC03548" w:tentative="1">
      <w:start w:val="1"/>
      <w:numFmt w:val="lowerRoman"/>
      <w:lvlText w:val="%3."/>
      <w:lvlJc w:val="right"/>
      <w:pPr>
        <w:ind w:left="1800" w:hanging="180"/>
      </w:pPr>
    </w:lvl>
    <w:lvl w:ilvl="3" w:tplc="809A26BA" w:tentative="1">
      <w:start w:val="1"/>
      <w:numFmt w:val="decimal"/>
      <w:lvlText w:val="%4."/>
      <w:lvlJc w:val="left"/>
      <w:pPr>
        <w:ind w:left="2520" w:hanging="360"/>
      </w:pPr>
    </w:lvl>
    <w:lvl w:ilvl="4" w:tplc="EFC87386" w:tentative="1">
      <w:start w:val="1"/>
      <w:numFmt w:val="lowerLetter"/>
      <w:lvlText w:val="%5."/>
      <w:lvlJc w:val="left"/>
      <w:pPr>
        <w:ind w:left="3240" w:hanging="360"/>
      </w:pPr>
    </w:lvl>
    <w:lvl w:ilvl="5" w:tplc="38F81160" w:tentative="1">
      <w:start w:val="1"/>
      <w:numFmt w:val="lowerRoman"/>
      <w:lvlText w:val="%6."/>
      <w:lvlJc w:val="right"/>
      <w:pPr>
        <w:ind w:left="3960" w:hanging="180"/>
      </w:pPr>
    </w:lvl>
    <w:lvl w:ilvl="6" w:tplc="ED6AAD6E" w:tentative="1">
      <w:start w:val="1"/>
      <w:numFmt w:val="decimal"/>
      <w:lvlText w:val="%7."/>
      <w:lvlJc w:val="left"/>
      <w:pPr>
        <w:ind w:left="4680" w:hanging="360"/>
      </w:pPr>
    </w:lvl>
    <w:lvl w:ilvl="7" w:tplc="EB30153A" w:tentative="1">
      <w:start w:val="1"/>
      <w:numFmt w:val="lowerLetter"/>
      <w:lvlText w:val="%8."/>
      <w:lvlJc w:val="left"/>
      <w:pPr>
        <w:ind w:left="5400" w:hanging="360"/>
      </w:pPr>
    </w:lvl>
    <w:lvl w:ilvl="8" w:tplc="973C42A8"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56"/>
    <w:rsid w:val="001A5FF7"/>
    <w:rsid w:val="002E6639"/>
    <w:rsid w:val="00755E65"/>
    <w:rsid w:val="00866356"/>
    <w:rsid w:val="00EA6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50C2"/>
  <w15:docId w15:val="{E7C6C25C-BE87-41CD-B4E4-DE40CC06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6884</RACS_x0020_ID>
    <Approved_x0020_Provider xmlns="a8338b6e-77a6-4851-82b6-98166143ffdd">Churches of Christ Life Care Incorporated</Approved_x0020_Provider>
    <Management_x0020_Company_x0020_ID xmlns="a8338b6e-77a6-4851-82b6-98166143ffdd" xsi:nil="true"/>
    <Home xmlns="a8338b6e-77a6-4851-82b6-98166143ffdd">Parkrose Village</Home>
    <Signed xmlns="a8338b6e-77a6-4851-82b6-98166143ffdd" xsi:nil="true"/>
    <Uploaded xmlns="a8338b6e-77a6-4851-82b6-98166143ffdd">False</Uploaded>
    <Management_x0020_Company xmlns="a8338b6e-77a6-4851-82b6-98166143ffdd" xsi:nil="true"/>
    <Doc_x0020_Date xmlns="a8338b6e-77a6-4851-82b6-98166143ffdd">2021-10-21T23:01:00+00:00</Doc_x0020_Date>
    <CSI_x0020_ID xmlns="a8338b6e-77a6-4851-82b6-98166143ffdd" xsi:nil="true"/>
    <Case_x0020_ID xmlns="a8338b6e-77a6-4851-82b6-98166143ffdd" xsi:nil="true"/>
    <Approved_x0020_Provider_x0020_ID xmlns="a8338b6e-77a6-4851-82b6-98166143ffdd">3B6D8368-77F4-DC11-AD41-005056922186</Approved_x0020_Provider_x0020_ID>
    <Location xmlns="a8338b6e-77a6-4851-82b6-98166143ffdd" xsi:nil="true"/>
    <Home_x0020_ID xmlns="a8338b6e-77a6-4851-82b6-98166143ffdd">ADFE2E1C-7CF4-DC11-AD41-005056922186</Home_x0020_ID>
    <State xmlns="a8338b6e-77a6-4851-82b6-98166143ffdd">SA</State>
    <Doc_x0020_Sent_Received_x0020_Date xmlns="a8338b6e-77a6-4851-82b6-98166143ffdd">2021-10-22T00:00:00+00:00</Doc_x0020_Sent_Received_x0020_Date>
    <Activity_x0020_ID xmlns="a8338b6e-77a6-4851-82b6-98166143ffdd">8EE6FB1B-E2BD-EB11-AC89-005056922186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9E8E7-A5E6-41E8-8192-5E02D3C4A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E6833A0-AD5B-445E-B0C4-07187F99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2021-12-01T21:22:00Z</dcterms:created>
  <dcterms:modified xsi:type="dcterms:W3CDTF">2021-12-01T21:22:00Z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