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9F0E" w14:textId="77777777" w:rsidR="003C6EC2" w:rsidRPr="003C6EC2" w:rsidRDefault="004E3F2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4CA0BB" wp14:editId="324CA0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644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4CA0BD" wp14:editId="324CA0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872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Pathways Ashley House</w:t>
      </w:r>
      <w:r w:rsidRPr="003C6EC2">
        <w:rPr>
          <w:rFonts w:ascii="Arial Black" w:hAnsi="Arial Black"/>
        </w:rPr>
        <w:t xml:space="preserve"> </w:t>
      </w:r>
    </w:p>
    <w:p w14:paraId="324C9F0F" w14:textId="77777777" w:rsidR="003C6EC2" w:rsidRPr="003C6EC2" w:rsidRDefault="004E3F25" w:rsidP="003C6EC2">
      <w:pPr>
        <w:pStyle w:val="Title"/>
        <w:spacing w:before="360" w:after="480"/>
      </w:pPr>
      <w:r w:rsidRPr="003C6EC2">
        <w:rPr>
          <w:rFonts w:ascii="Arial Black" w:eastAsia="Calibri" w:hAnsi="Arial Black"/>
          <w:sz w:val="56"/>
        </w:rPr>
        <w:t>Performance Report</w:t>
      </w:r>
    </w:p>
    <w:p w14:paraId="324C9F10" w14:textId="77777777" w:rsidR="001E6954" w:rsidRPr="003C6EC2" w:rsidRDefault="004E3F2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97 Ashley Street </w:t>
      </w:r>
      <w:r w:rsidRPr="003C6EC2">
        <w:rPr>
          <w:color w:val="FFFFFF" w:themeColor="background1"/>
          <w:sz w:val="28"/>
        </w:rPr>
        <w:br/>
        <w:t>Roseville NSW 2069</w:t>
      </w:r>
      <w:r w:rsidRPr="003C6EC2">
        <w:rPr>
          <w:color w:val="FFFFFF" w:themeColor="background1"/>
          <w:sz w:val="28"/>
        </w:rPr>
        <w:br/>
      </w:r>
      <w:r w:rsidRPr="003C6EC2">
        <w:rPr>
          <w:rFonts w:eastAsia="Calibri"/>
          <w:color w:val="FFFFFF" w:themeColor="background1"/>
          <w:sz w:val="28"/>
          <w:szCs w:val="56"/>
          <w:lang w:eastAsia="en-US"/>
        </w:rPr>
        <w:t>Phone number: 02 9412 2451</w:t>
      </w:r>
    </w:p>
    <w:p w14:paraId="324C9F11" w14:textId="77777777" w:rsidR="003C6EC2" w:rsidRDefault="004E3F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2281 </w:t>
      </w:r>
    </w:p>
    <w:p w14:paraId="324C9F12" w14:textId="77777777" w:rsidR="001E6954" w:rsidRPr="003C6EC2" w:rsidRDefault="004E3F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Pathways Aged Care Pty Limited</w:t>
      </w:r>
    </w:p>
    <w:p w14:paraId="324C9F13" w14:textId="77777777" w:rsidR="001E6954" w:rsidRPr="003C6EC2" w:rsidRDefault="004E3F2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June 2021</w:t>
      </w:r>
    </w:p>
    <w:p w14:paraId="324C9F14" w14:textId="457937B4" w:rsidR="006B166B" w:rsidRPr="00E93D41" w:rsidRDefault="004E3F2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325E58">
        <w:rPr>
          <w:color w:val="FFFFFF" w:themeColor="background1"/>
          <w:sz w:val="28"/>
        </w:rPr>
        <w:t>22 July 2021</w:t>
      </w:r>
    </w:p>
    <w:bookmarkEnd w:id="0"/>
    <w:p w14:paraId="324C9F15" w14:textId="77777777" w:rsidR="001E6954" w:rsidRPr="003C6EC2" w:rsidRDefault="00EC4E28" w:rsidP="001E6954">
      <w:pPr>
        <w:tabs>
          <w:tab w:val="left" w:pos="2127"/>
        </w:tabs>
        <w:spacing w:before="120"/>
        <w:rPr>
          <w:rFonts w:eastAsia="Calibri"/>
          <w:b/>
          <w:color w:val="FFFFFF" w:themeColor="background1"/>
          <w:sz w:val="28"/>
          <w:szCs w:val="56"/>
          <w:lang w:eastAsia="en-US"/>
        </w:rPr>
      </w:pPr>
    </w:p>
    <w:p w14:paraId="324C9F16" w14:textId="77777777" w:rsidR="003C6EC2" w:rsidRDefault="00EC4E2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4C9F17" w14:textId="77777777" w:rsidR="00A30BEC" w:rsidRDefault="004E3F25" w:rsidP="0094564F">
      <w:pPr>
        <w:pStyle w:val="Heading1"/>
      </w:pPr>
      <w:bookmarkStart w:id="1" w:name="_Hlk32477662"/>
      <w:r>
        <w:lastRenderedPageBreak/>
        <w:t>Publication of report</w:t>
      </w:r>
    </w:p>
    <w:p w14:paraId="324C9F18" w14:textId="77777777" w:rsidR="00A30BEC" w:rsidRPr="006B166B" w:rsidRDefault="004E3F2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835D96E" w14:textId="77777777" w:rsidR="004E3F25" w:rsidRPr="0094564F" w:rsidRDefault="004E3F25" w:rsidP="004E3F2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3F25" w14:paraId="7286CA6C" w14:textId="77777777" w:rsidTr="007D2A8C">
        <w:trPr>
          <w:trHeight w:val="227"/>
        </w:trPr>
        <w:tc>
          <w:tcPr>
            <w:tcW w:w="3942" w:type="pct"/>
            <w:shd w:val="clear" w:color="auto" w:fill="auto"/>
          </w:tcPr>
          <w:p w14:paraId="5C15B363" w14:textId="77777777" w:rsidR="004E3F25" w:rsidRPr="001E6954" w:rsidRDefault="004E3F25" w:rsidP="007D2A8C">
            <w:pPr>
              <w:keepNext/>
              <w:spacing w:before="40" w:after="40" w:line="240" w:lineRule="auto"/>
              <w:rPr>
                <w:b/>
              </w:rPr>
            </w:pPr>
            <w:r w:rsidRPr="001E6954">
              <w:rPr>
                <w:b/>
              </w:rPr>
              <w:t>Standard 3 Personal care and clinical care</w:t>
            </w:r>
          </w:p>
        </w:tc>
        <w:tc>
          <w:tcPr>
            <w:tcW w:w="1058" w:type="pct"/>
            <w:shd w:val="clear" w:color="auto" w:fill="auto"/>
          </w:tcPr>
          <w:p w14:paraId="478FCBB5" w14:textId="77777777" w:rsidR="004E3F25" w:rsidRPr="001E6954" w:rsidRDefault="004E3F25" w:rsidP="007D2A8C">
            <w:pPr>
              <w:keepNext/>
              <w:spacing w:before="40" w:after="40" w:line="240" w:lineRule="auto"/>
              <w:jc w:val="right"/>
              <w:rPr>
                <w:b/>
                <w:color w:val="0000FF"/>
              </w:rPr>
            </w:pPr>
            <w:r w:rsidRPr="001E6954">
              <w:rPr>
                <w:b/>
                <w:bCs/>
                <w:iCs/>
                <w:color w:val="00577D"/>
                <w:szCs w:val="40"/>
              </w:rPr>
              <w:t>Non-compliant</w:t>
            </w:r>
          </w:p>
        </w:tc>
      </w:tr>
      <w:tr w:rsidR="004E3F25" w14:paraId="294026D4" w14:textId="77777777" w:rsidTr="007D2A8C">
        <w:trPr>
          <w:trHeight w:val="227"/>
        </w:trPr>
        <w:tc>
          <w:tcPr>
            <w:tcW w:w="3942" w:type="pct"/>
            <w:shd w:val="clear" w:color="auto" w:fill="auto"/>
          </w:tcPr>
          <w:p w14:paraId="3810921D" w14:textId="77777777" w:rsidR="004E3F25" w:rsidRPr="002B4C72" w:rsidRDefault="004E3F25" w:rsidP="007D2A8C">
            <w:pPr>
              <w:spacing w:before="40" w:after="40" w:line="240" w:lineRule="auto"/>
              <w:ind w:left="312"/>
            </w:pPr>
            <w:r w:rsidRPr="001E6954">
              <w:t>Requirement 3(3)(a)</w:t>
            </w:r>
          </w:p>
        </w:tc>
        <w:tc>
          <w:tcPr>
            <w:tcW w:w="1058" w:type="pct"/>
            <w:shd w:val="clear" w:color="auto" w:fill="auto"/>
          </w:tcPr>
          <w:p w14:paraId="6EC22631" w14:textId="77777777" w:rsidR="004E3F25" w:rsidRPr="001E6954" w:rsidRDefault="004E3F25" w:rsidP="007D2A8C">
            <w:pPr>
              <w:spacing w:before="40" w:after="40" w:line="240" w:lineRule="auto"/>
              <w:ind w:left="-107"/>
              <w:jc w:val="right"/>
              <w:rPr>
                <w:color w:val="0000FF"/>
              </w:rPr>
            </w:pPr>
            <w:r w:rsidRPr="001E6954">
              <w:rPr>
                <w:bCs/>
                <w:iCs/>
                <w:color w:val="00577D"/>
                <w:szCs w:val="40"/>
              </w:rPr>
              <w:t>Non-compliant</w:t>
            </w:r>
          </w:p>
        </w:tc>
      </w:tr>
      <w:tr w:rsidR="004E3F25" w14:paraId="21C607A2" w14:textId="77777777" w:rsidTr="007D2A8C">
        <w:trPr>
          <w:trHeight w:val="227"/>
        </w:trPr>
        <w:tc>
          <w:tcPr>
            <w:tcW w:w="3942" w:type="pct"/>
            <w:shd w:val="clear" w:color="auto" w:fill="auto"/>
          </w:tcPr>
          <w:p w14:paraId="1D1E64C4" w14:textId="77777777" w:rsidR="004E3F25" w:rsidRPr="001E6954" w:rsidRDefault="004E3F25" w:rsidP="007D2A8C">
            <w:pPr>
              <w:spacing w:before="40" w:after="40" w:line="240" w:lineRule="auto"/>
              <w:ind w:left="318" w:hanging="7"/>
            </w:pPr>
            <w:r w:rsidRPr="001E6954">
              <w:t>Requirement 3(3)(d)</w:t>
            </w:r>
          </w:p>
        </w:tc>
        <w:tc>
          <w:tcPr>
            <w:tcW w:w="1058" w:type="pct"/>
            <w:shd w:val="clear" w:color="auto" w:fill="auto"/>
          </w:tcPr>
          <w:p w14:paraId="320C6D33" w14:textId="77777777" w:rsidR="004E3F25" w:rsidRPr="001E6954" w:rsidRDefault="004E3F25" w:rsidP="007D2A8C">
            <w:pPr>
              <w:spacing w:before="40" w:after="40" w:line="240" w:lineRule="auto"/>
              <w:jc w:val="right"/>
              <w:rPr>
                <w:color w:val="0000FF"/>
              </w:rPr>
            </w:pPr>
            <w:r w:rsidRPr="001E6954">
              <w:rPr>
                <w:bCs/>
                <w:iCs/>
                <w:color w:val="00577D"/>
                <w:szCs w:val="40"/>
              </w:rPr>
              <w:t>Compliant</w:t>
            </w:r>
          </w:p>
        </w:tc>
      </w:tr>
    </w:tbl>
    <w:p w14:paraId="451F9DFB" w14:textId="77777777" w:rsidR="004E3F25" w:rsidRDefault="004E3F25" w:rsidP="004E3F25">
      <w:pPr>
        <w:sectPr w:rsidR="004E3F25" w:rsidSect="001416E6">
          <w:headerReference w:type="first" r:id="rId16"/>
          <w:pgSz w:w="11906" w:h="16838"/>
          <w:pgMar w:top="1701" w:right="1418" w:bottom="1418" w:left="1418" w:header="709" w:footer="397" w:gutter="0"/>
          <w:cols w:space="708"/>
          <w:docGrid w:linePitch="360"/>
        </w:sectPr>
      </w:pPr>
    </w:p>
    <w:p w14:paraId="68FC6EA3" w14:textId="77777777" w:rsidR="004E3F25" w:rsidRPr="00D21DCD" w:rsidRDefault="004E3F25" w:rsidP="004E3F25">
      <w:pPr>
        <w:pStyle w:val="Heading1"/>
      </w:pPr>
      <w:r>
        <w:lastRenderedPageBreak/>
        <w:t>Detailed assessment</w:t>
      </w:r>
    </w:p>
    <w:p w14:paraId="372D55DB" w14:textId="77777777" w:rsidR="004E3F25" w:rsidRPr="00D63989" w:rsidRDefault="004E3F25" w:rsidP="004E3F2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4388F3" w14:textId="77777777" w:rsidR="004E3F25" w:rsidRPr="001E6954" w:rsidRDefault="004E3F25" w:rsidP="004E3F25">
      <w:pPr>
        <w:rPr>
          <w:color w:val="auto"/>
        </w:rPr>
      </w:pPr>
      <w:r w:rsidRPr="00D63989">
        <w:t>The report also specifies areas in which improvements must be made to ensure the Quality Standards are complied with.</w:t>
      </w:r>
    </w:p>
    <w:p w14:paraId="76E9BCAC" w14:textId="77777777" w:rsidR="004E3F25" w:rsidRPr="00D63989" w:rsidRDefault="004E3F25" w:rsidP="004E3F25">
      <w:r w:rsidRPr="00D63989">
        <w:t xml:space="preserve">The following information has been </w:t>
      </w:r>
      <w:proofErr w:type="gramStart"/>
      <w:r w:rsidRPr="00D63989">
        <w:t>taken into account</w:t>
      </w:r>
      <w:proofErr w:type="gramEnd"/>
      <w:r w:rsidRPr="00D63989">
        <w:t xml:space="preserve"> in developing this performance report:</w:t>
      </w:r>
    </w:p>
    <w:p w14:paraId="7FF80FFC" w14:textId="77777777" w:rsidR="004E3F25" w:rsidRDefault="004E3F25" w:rsidP="004E3F2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70104">
        <w:t>a site assessment conducted 16 June 2021, observations at the service, review of documents and interviews with staff, consumers/representatives and others</w:t>
      </w:r>
    </w:p>
    <w:p w14:paraId="6A8A4056" w14:textId="77777777" w:rsidR="004E3F25" w:rsidRPr="003737F5" w:rsidRDefault="004E3F25" w:rsidP="004E3F25">
      <w:pPr>
        <w:pStyle w:val="ListBullet"/>
        <w:rPr>
          <w:rFonts w:eastAsia="Times New Roman"/>
          <w:color w:val="000000"/>
          <w:szCs w:val="24"/>
          <w:lang w:eastAsia="en-AU"/>
        </w:rPr>
      </w:pPr>
      <w:r w:rsidRPr="00365DAE">
        <w:t>the provider</w:t>
      </w:r>
      <w:r>
        <w:t>’s</w:t>
      </w:r>
      <w:r w:rsidRPr="00365DAE">
        <w:t xml:space="preserve"> response</w:t>
      </w:r>
      <w:r>
        <w:t xml:space="preserve"> to the Assessment Contact - Site report</w:t>
      </w:r>
      <w:r w:rsidRPr="00365DAE">
        <w:t xml:space="preserve"> </w:t>
      </w:r>
      <w:r w:rsidRPr="003737F5">
        <w:rPr>
          <w:rFonts w:eastAsia="Times New Roman"/>
          <w:color w:val="000000"/>
          <w:szCs w:val="24"/>
          <w:lang w:eastAsia="en-AU"/>
        </w:rPr>
        <w:t>received 16 July 2021.</w:t>
      </w:r>
    </w:p>
    <w:p w14:paraId="54D324F1" w14:textId="77777777" w:rsidR="004E3F25" w:rsidRDefault="004E3F25" w:rsidP="004E3F25">
      <w:pPr>
        <w:spacing w:after="160" w:line="259" w:lineRule="auto"/>
        <w:rPr>
          <w:rFonts w:cs="Times New Roman"/>
        </w:rPr>
      </w:pPr>
    </w:p>
    <w:p w14:paraId="433D1B80" w14:textId="77777777" w:rsidR="004E3F25" w:rsidRDefault="004E3F25" w:rsidP="004E3F25">
      <w:pPr>
        <w:sectPr w:rsidR="004E3F25" w:rsidSect="005058B8">
          <w:headerReference w:type="first" r:id="rId17"/>
          <w:pgSz w:w="11906" w:h="16838"/>
          <w:pgMar w:top="1701" w:right="1418" w:bottom="1418" w:left="1418" w:header="709" w:footer="397" w:gutter="0"/>
          <w:cols w:space="708"/>
          <w:docGrid w:linePitch="360"/>
        </w:sectPr>
      </w:pPr>
    </w:p>
    <w:p w14:paraId="1A54D133" w14:textId="77777777" w:rsidR="004E3F25" w:rsidRDefault="004E3F25" w:rsidP="004E3F25">
      <w:pPr>
        <w:sectPr w:rsidR="004E3F25" w:rsidSect="003F5725">
          <w:headerReference w:type="first" r:id="rId18"/>
          <w:type w:val="continuous"/>
          <w:pgSz w:w="11906" w:h="16838"/>
          <w:pgMar w:top="1701" w:right="1418" w:bottom="1418" w:left="1418" w:header="709" w:footer="397" w:gutter="0"/>
          <w:cols w:space="708"/>
          <w:titlePg/>
          <w:docGrid w:linePitch="360"/>
        </w:sectPr>
      </w:pPr>
    </w:p>
    <w:p w14:paraId="42EA40E2" w14:textId="77777777" w:rsidR="004E3F25" w:rsidRDefault="004E3F25" w:rsidP="004E3F25">
      <w:pPr>
        <w:pStyle w:val="Heading1"/>
        <w:tabs>
          <w:tab w:val="right" w:pos="9070"/>
        </w:tabs>
        <w:spacing w:before="560" w:after="640"/>
        <w:rPr>
          <w:color w:val="FFFFFF" w:themeColor="background1"/>
          <w:sz w:val="36"/>
        </w:rPr>
        <w:sectPr w:rsidR="004E3F25"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9D42177" wp14:editId="1A14961E">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C7F026" w14:textId="77777777" w:rsidR="004E3F25" w:rsidRPr="00FD1B02" w:rsidRDefault="004E3F25" w:rsidP="004E3F25">
      <w:pPr>
        <w:pStyle w:val="Heading3"/>
        <w:shd w:val="clear" w:color="auto" w:fill="F2F2F2" w:themeFill="background1" w:themeFillShade="F2"/>
      </w:pPr>
      <w:r w:rsidRPr="00FD1B02">
        <w:t>Consumer outcome:</w:t>
      </w:r>
    </w:p>
    <w:p w14:paraId="2454B7AD" w14:textId="77777777" w:rsidR="004E3F25" w:rsidRDefault="004E3F25" w:rsidP="004E3F25">
      <w:pPr>
        <w:numPr>
          <w:ilvl w:val="0"/>
          <w:numId w:val="3"/>
        </w:numPr>
        <w:shd w:val="clear" w:color="auto" w:fill="F2F2F2" w:themeFill="background1" w:themeFillShade="F2"/>
      </w:pPr>
      <w:r>
        <w:t>I get personal care, clinical care, or both personal care and clinical care, that is safe and right for me.</w:t>
      </w:r>
    </w:p>
    <w:p w14:paraId="61172177" w14:textId="77777777" w:rsidR="004E3F25" w:rsidRDefault="004E3F25" w:rsidP="004E3F25">
      <w:pPr>
        <w:pStyle w:val="Heading3"/>
        <w:shd w:val="clear" w:color="auto" w:fill="F2F2F2" w:themeFill="background1" w:themeFillShade="F2"/>
      </w:pPr>
      <w:r>
        <w:t>Organisation statement:</w:t>
      </w:r>
    </w:p>
    <w:p w14:paraId="4F6BC638" w14:textId="77777777" w:rsidR="004E3F25" w:rsidRDefault="004E3F25" w:rsidP="004E3F2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A03313" w14:textId="77777777" w:rsidR="004E3F25" w:rsidRDefault="004E3F25" w:rsidP="004E3F25">
      <w:pPr>
        <w:pStyle w:val="Heading2"/>
      </w:pPr>
      <w:r>
        <w:t>Assessment of Standard 3</w:t>
      </w:r>
    </w:p>
    <w:p w14:paraId="40D44CD9" w14:textId="77777777" w:rsidR="004E3F25" w:rsidRPr="00106AAF" w:rsidRDefault="004E3F25" w:rsidP="004E3F25">
      <w:pPr>
        <w:rPr>
          <w:rFonts w:eastAsiaTheme="minorHAnsi"/>
        </w:rPr>
      </w:pPr>
      <w:r w:rsidRPr="00154403">
        <w:rPr>
          <w:rFonts w:eastAsiaTheme="minorHAnsi"/>
        </w:rPr>
        <w:t xml:space="preserve">The Quality Standard is assessed as </w:t>
      </w:r>
      <w:r w:rsidRPr="00106AAF">
        <w:rPr>
          <w:rFonts w:eastAsiaTheme="minorHAnsi"/>
        </w:rPr>
        <w:t>Non-compliant</w:t>
      </w:r>
      <w:r w:rsidRPr="00154403">
        <w:rPr>
          <w:rFonts w:eastAsiaTheme="minorHAnsi"/>
        </w:rPr>
        <w:t xml:space="preserve"> as </w:t>
      </w:r>
      <w:r w:rsidRPr="00106AAF">
        <w:rPr>
          <w:rFonts w:eastAsiaTheme="minorHAnsi"/>
        </w:rPr>
        <w:t xml:space="preserve">one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106AAF">
        <w:rPr>
          <w:rFonts w:eastAsiaTheme="minorHAnsi"/>
        </w:rPr>
        <w:t>Non-compliant.</w:t>
      </w:r>
    </w:p>
    <w:p w14:paraId="2B94FEDE" w14:textId="77777777" w:rsidR="004E3F25" w:rsidRPr="00163FEE" w:rsidRDefault="004E3F25" w:rsidP="004E3F2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E0262EB" w14:textId="77777777" w:rsidR="004E3F25" w:rsidRPr="00163FEE" w:rsidRDefault="004E3F25" w:rsidP="004E3F25">
      <w:pPr>
        <w:rPr>
          <w:rFonts w:eastAsia="Calibri"/>
          <w:lang w:eastAsia="en-US"/>
        </w:rPr>
      </w:pPr>
      <w:r>
        <w:rPr>
          <w:rFonts w:eastAsia="Calibri"/>
          <w:color w:val="auto"/>
          <w:lang w:eastAsia="en-US"/>
        </w:rPr>
        <w:t>The Assessment Team found that most s</w:t>
      </w:r>
      <w:r w:rsidRPr="006C4344">
        <w:rPr>
          <w:rFonts w:eastAsia="Calibri"/>
          <w:color w:val="auto"/>
          <w:lang w:eastAsia="en-US"/>
        </w:rPr>
        <w:t>ampled consumers</w:t>
      </w:r>
      <w:r>
        <w:rPr>
          <w:rFonts w:eastAsia="Calibri"/>
          <w:color w:val="auto"/>
          <w:lang w:eastAsia="en-US"/>
        </w:rPr>
        <w:t xml:space="preserve"> considered </w:t>
      </w:r>
      <w:r w:rsidRPr="00163FEE">
        <w:rPr>
          <w:rFonts w:eastAsia="Calibri"/>
          <w:lang w:eastAsia="en-US"/>
        </w:rPr>
        <w:t xml:space="preserve">that they receive personal care and clinical care that is safe and right for them. </w:t>
      </w:r>
    </w:p>
    <w:p w14:paraId="0C9983CD" w14:textId="77777777" w:rsidR="004E3F25" w:rsidRDefault="004E3F25" w:rsidP="004E3F25">
      <w:pPr>
        <w:rPr>
          <w:rFonts w:eastAsia="Calibri"/>
          <w:color w:val="auto"/>
          <w:lang w:eastAsia="en-US"/>
        </w:rPr>
      </w:pPr>
      <w:r>
        <w:rPr>
          <w:rFonts w:eastAsia="Calibri"/>
          <w:color w:val="auto"/>
          <w:lang w:eastAsia="en-US"/>
        </w:rPr>
        <w:t xml:space="preserve">The Assessment Team found that the service was able to demonstrate that they </w:t>
      </w:r>
      <w:r w:rsidRPr="00656B65">
        <w:rPr>
          <w:rFonts w:eastAsia="Calibri"/>
          <w:color w:val="auto"/>
          <w:lang w:eastAsia="en-US"/>
        </w:rPr>
        <w:t>identify deterioration or changes in the sampled consumers’ physical condition and respond in a timely manner.</w:t>
      </w:r>
      <w:r>
        <w:rPr>
          <w:rFonts w:eastAsia="Calibri"/>
          <w:color w:val="auto"/>
          <w:lang w:eastAsia="en-US"/>
        </w:rPr>
        <w:t xml:space="preserve"> This was confirmed by a representative.</w:t>
      </w:r>
    </w:p>
    <w:p w14:paraId="78620C50" w14:textId="77777777" w:rsidR="004E3F25" w:rsidRPr="00B01112" w:rsidRDefault="004E3F25" w:rsidP="004E3F25">
      <w:pPr>
        <w:rPr>
          <w:rFonts w:eastAsia="Calibri"/>
          <w:color w:val="auto"/>
          <w:lang w:eastAsia="en-US"/>
        </w:rPr>
      </w:pPr>
      <w:r>
        <w:rPr>
          <w:rFonts w:eastAsia="Calibri"/>
          <w:color w:val="auto"/>
          <w:lang w:eastAsia="en-US"/>
        </w:rPr>
        <w:t xml:space="preserve">However, the Assessment Team found that not all sampled consumers receive personal care and/or clinical care </w:t>
      </w:r>
      <w:r w:rsidRPr="00771DF6">
        <w:rPr>
          <w:rFonts w:eastAsia="Calibri"/>
          <w:color w:val="auto"/>
          <w:lang w:eastAsia="en-US"/>
        </w:rPr>
        <w:t>that is safe, effective</w:t>
      </w:r>
      <w:r>
        <w:rPr>
          <w:rFonts w:eastAsia="Calibri"/>
          <w:color w:val="auto"/>
          <w:lang w:eastAsia="en-US"/>
        </w:rPr>
        <w:t xml:space="preserve">, best practice, tailored to their needs </w:t>
      </w:r>
      <w:r w:rsidRPr="00771DF6">
        <w:rPr>
          <w:rFonts w:eastAsia="Calibri"/>
          <w:color w:val="auto"/>
          <w:lang w:eastAsia="en-US"/>
        </w:rPr>
        <w:t xml:space="preserve">and </w:t>
      </w:r>
      <w:r>
        <w:rPr>
          <w:rFonts w:eastAsia="Calibri"/>
          <w:color w:val="auto"/>
          <w:lang w:eastAsia="en-US"/>
        </w:rPr>
        <w:t xml:space="preserve">optimises their health and well-being. </w:t>
      </w:r>
      <w:r w:rsidRPr="00D56485">
        <w:rPr>
          <w:rFonts w:eastAsia="Calibri"/>
          <w:color w:val="auto"/>
          <w:lang w:eastAsia="en-US"/>
        </w:rPr>
        <w:t xml:space="preserve">Consumer behaviour was not effectively managed, fully assessed </w:t>
      </w:r>
      <w:r>
        <w:rPr>
          <w:rFonts w:eastAsia="Calibri"/>
          <w:color w:val="auto"/>
          <w:lang w:eastAsia="en-US"/>
        </w:rPr>
        <w:t>and there were no</w:t>
      </w:r>
      <w:r w:rsidRPr="00D56485">
        <w:rPr>
          <w:rFonts w:eastAsia="Calibri"/>
          <w:color w:val="auto"/>
          <w:lang w:eastAsia="en-US"/>
        </w:rPr>
        <w:t xml:space="preserve"> strategies developed to minimise the risk of reoccurrence. </w:t>
      </w:r>
      <w:r w:rsidRPr="00B01112">
        <w:rPr>
          <w:rFonts w:eastAsia="Calibri"/>
          <w:color w:val="auto"/>
          <w:lang w:eastAsia="en-US"/>
        </w:rPr>
        <w:t>The service relies on psychotropic medication to manage behaviour and chemical restraint is not used as a last resort. Consumer</w:t>
      </w:r>
      <w:r>
        <w:rPr>
          <w:rFonts w:eastAsia="Calibri"/>
          <w:color w:val="auto"/>
          <w:lang w:eastAsia="en-US"/>
        </w:rPr>
        <w:t>s</w:t>
      </w:r>
      <w:r w:rsidRPr="00B01112">
        <w:rPr>
          <w:rFonts w:eastAsia="Calibri"/>
          <w:color w:val="auto"/>
          <w:lang w:eastAsia="en-US"/>
        </w:rPr>
        <w:t xml:space="preserve"> </w:t>
      </w:r>
      <w:r>
        <w:rPr>
          <w:rFonts w:eastAsia="Calibri"/>
          <w:color w:val="auto"/>
          <w:lang w:eastAsia="en-US"/>
        </w:rPr>
        <w:t xml:space="preserve">are </w:t>
      </w:r>
      <w:r w:rsidRPr="00B01112">
        <w:rPr>
          <w:rFonts w:eastAsia="Calibri"/>
          <w:color w:val="auto"/>
          <w:lang w:eastAsia="en-US"/>
        </w:rPr>
        <w:t>prescribed psychotropic medication without a proper diagnosis and the service did not recognise this as chemical restraint. The service was unable to provide restraint consent forms for some of the sampled consumers.</w:t>
      </w:r>
    </w:p>
    <w:p w14:paraId="01A4F914" w14:textId="77777777" w:rsidR="004E3F25" w:rsidRDefault="004E3F25" w:rsidP="004E3F25">
      <w:pPr>
        <w:pStyle w:val="Heading3"/>
        <w:rPr>
          <w:rFonts w:cs="Times New Roman"/>
          <w:color w:val="auto"/>
          <w:sz w:val="32"/>
          <w:szCs w:val="28"/>
        </w:rPr>
      </w:pPr>
      <w:bookmarkStart w:id="2" w:name="_GoBack"/>
      <w:bookmarkEnd w:id="2"/>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0F42B90" w14:textId="77777777" w:rsidR="004E3F25" w:rsidRPr="00853601" w:rsidRDefault="004E3F25" w:rsidP="004E3F25">
      <w:pPr>
        <w:pStyle w:val="Heading3"/>
      </w:pPr>
      <w:r w:rsidRPr="00853601">
        <w:t>Requirement 3(3)(a)</w:t>
      </w:r>
      <w:r>
        <w:tab/>
        <w:t>Non-compliant</w:t>
      </w:r>
    </w:p>
    <w:p w14:paraId="22380F1A" w14:textId="77777777" w:rsidR="004E3F25" w:rsidRPr="008D114F" w:rsidRDefault="004E3F25" w:rsidP="004E3F25">
      <w:pPr>
        <w:rPr>
          <w:i/>
        </w:rPr>
      </w:pPr>
      <w:r w:rsidRPr="008D114F">
        <w:rPr>
          <w:i/>
        </w:rPr>
        <w:t>Each consumer gets safe and effective personal care, clinical care, or both personal care and clinical care, that:</w:t>
      </w:r>
    </w:p>
    <w:p w14:paraId="5BA82AFA" w14:textId="77777777" w:rsidR="004E3F25" w:rsidRPr="008D114F" w:rsidRDefault="004E3F25" w:rsidP="004E3F25">
      <w:pPr>
        <w:numPr>
          <w:ilvl w:val="0"/>
          <w:numId w:val="24"/>
        </w:numPr>
        <w:tabs>
          <w:tab w:val="right" w:pos="9026"/>
        </w:tabs>
        <w:spacing w:before="0" w:after="0"/>
        <w:ind w:left="567" w:hanging="425"/>
        <w:outlineLvl w:val="4"/>
        <w:rPr>
          <w:i/>
        </w:rPr>
      </w:pPr>
      <w:r w:rsidRPr="008D114F">
        <w:rPr>
          <w:i/>
        </w:rPr>
        <w:t>is best practice; and</w:t>
      </w:r>
    </w:p>
    <w:p w14:paraId="5D85A8CD" w14:textId="77777777" w:rsidR="004E3F25" w:rsidRPr="008D114F" w:rsidRDefault="004E3F25" w:rsidP="004E3F25">
      <w:pPr>
        <w:numPr>
          <w:ilvl w:val="0"/>
          <w:numId w:val="24"/>
        </w:numPr>
        <w:tabs>
          <w:tab w:val="right" w:pos="9026"/>
        </w:tabs>
        <w:spacing w:before="0" w:after="0"/>
        <w:ind w:left="567" w:hanging="425"/>
        <w:outlineLvl w:val="4"/>
        <w:rPr>
          <w:i/>
        </w:rPr>
      </w:pPr>
      <w:r w:rsidRPr="008D114F">
        <w:rPr>
          <w:i/>
        </w:rPr>
        <w:t>is tailored to their needs; and</w:t>
      </w:r>
    </w:p>
    <w:p w14:paraId="6BA998E3" w14:textId="77777777" w:rsidR="004E3F25" w:rsidRPr="008D114F" w:rsidRDefault="004E3F25" w:rsidP="004E3F25">
      <w:pPr>
        <w:numPr>
          <w:ilvl w:val="0"/>
          <w:numId w:val="24"/>
        </w:numPr>
        <w:tabs>
          <w:tab w:val="right" w:pos="9026"/>
        </w:tabs>
        <w:spacing w:before="0" w:after="0"/>
        <w:ind w:left="567" w:hanging="425"/>
        <w:outlineLvl w:val="4"/>
        <w:rPr>
          <w:i/>
        </w:rPr>
      </w:pPr>
      <w:r w:rsidRPr="008D114F">
        <w:rPr>
          <w:i/>
        </w:rPr>
        <w:t>optimises their health and well-being.</w:t>
      </w:r>
    </w:p>
    <w:p w14:paraId="645B2331" w14:textId="77777777" w:rsidR="004E3F25" w:rsidRDefault="004E3F25" w:rsidP="004E3F25">
      <w:r w:rsidRPr="00D77C3A">
        <w:rPr>
          <w:rFonts w:eastAsia="Calibri"/>
          <w:color w:val="auto"/>
          <w:lang w:eastAsia="en-US"/>
        </w:rPr>
        <w:t xml:space="preserve">The Assessment Team reviewed care documents, obtained feedback from </w:t>
      </w:r>
      <w:r>
        <w:rPr>
          <w:rFonts w:eastAsia="Calibri"/>
          <w:color w:val="auto"/>
          <w:lang w:eastAsia="en-US"/>
        </w:rPr>
        <w:t>staff, consumers and/or representatives</w:t>
      </w:r>
      <w:r w:rsidRPr="00D77C3A">
        <w:rPr>
          <w:rFonts w:eastAsia="Calibri"/>
          <w:color w:val="auto"/>
          <w:lang w:eastAsia="en-US"/>
        </w:rPr>
        <w:t xml:space="preserve"> and made observations and found that </w:t>
      </w:r>
      <w:r>
        <w:rPr>
          <w:rFonts w:eastAsia="Calibri"/>
          <w:color w:val="auto"/>
          <w:lang w:eastAsia="en-US"/>
        </w:rPr>
        <w:t xml:space="preserve">not all sampled consumers receive personal care and/or clinical care </w:t>
      </w:r>
      <w:r w:rsidRPr="00771DF6">
        <w:rPr>
          <w:rFonts w:eastAsia="Calibri"/>
          <w:color w:val="auto"/>
          <w:lang w:eastAsia="en-US"/>
        </w:rPr>
        <w:t>that is safe, effective</w:t>
      </w:r>
      <w:r>
        <w:rPr>
          <w:rFonts w:eastAsia="Calibri"/>
          <w:color w:val="auto"/>
          <w:lang w:eastAsia="en-US"/>
        </w:rPr>
        <w:t xml:space="preserve">, best practice, tailored to their needs </w:t>
      </w:r>
      <w:r w:rsidRPr="00771DF6">
        <w:rPr>
          <w:rFonts w:eastAsia="Calibri"/>
          <w:color w:val="auto"/>
          <w:lang w:eastAsia="en-US"/>
        </w:rPr>
        <w:t xml:space="preserve">and </w:t>
      </w:r>
      <w:r>
        <w:rPr>
          <w:rFonts w:eastAsia="Calibri"/>
          <w:color w:val="auto"/>
          <w:lang w:eastAsia="en-US"/>
        </w:rPr>
        <w:t xml:space="preserve">optimises their health and well-being. </w:t>
      </w:r>
      <w:r>
        <w:t xml:space="preserve">While one consumer considered they receive care that optimises their well-being, this was not the case for other consumers sampled. </w:t>
      </w:r>
    </w:p>
    <w:p w14:paraId="1761E9D7" w14:textId="77777777" w:rsidR="004E3F25" w:rsidRPr="00853601" w:rsidRDefault="004E3F25" w:rsidP="004E3F25">
      <w:pPr>
        <w:tabs>
          <w:tab w:val="right" w:pos="9026"/>
        </w:tabs>
        <w:spacing w:before="0" w:after="0"/>
        <w:outlineLvl w:val="4"/>
      </w:pPr>
      <w:r>
        <w:t>The Assessment Team interviewed consumers and their representatives, who said that they often have to wait a long time for assistance or personal care when using call bells.</w:t>
      </w:r>
      <w:r w:rsidRPr="00B01112">
        <w:rPr>
          <w:rFonts w:eastAsia="Calibri"/>
          <w:color w:val="auto"/>
          <w:lang w:eastAsia="en-US"/>
        </w:rPr>
        <w:t xml:space="preserve"> </w:t>
      </w:r>
      <w:r>
        <w:rPr>
          <w:rFonts w:eastAsia="Calibri"/>
          <w:color w:val="auto"/>
          <w:lang w:eastAsia="en-US"/>
        </w:rPr>
        <w:t xml:space="preserve">This was confirmed by </w:t>
      </w:r>
      <w:r w:rsidRPr="00B01112">
        <w:rPr>
          <w:rFonts w:eastAsia="Calibri"/>
          <w:color w:val="auto"/>
          <w:lang w:eastAsia="en-US"/>
        </w:rPr>
        <w:t>the service’s call bells data indicat</w:t>
      </w:r>
      <w:r>
        <w:rPr>
          <w:rFonts w:eastAsia="Calibri"/>
          <w:color w:val="auto"/>
          <w:lang w:eastAsia="en-US"/>
        </w:rPr>
        <w:t xml:space="preserve">ing </w:t>
      </w:r>
      <w:r w:rsidRPr="00B01112">
        <w:rPr>
          <w:rFonts w:eastAsia="Calibri"/>
          <w:color w:val="auto"/>
          <w:lang w:eastAsia="en-US"/>
        </w:rPr>
        <w:t xml:space="preserve">48% of call bells </w:t>
      </w:r>
      <w:r w:rsidRPr="00B01112">
        <w:rPr>
          <w:color w:val="auto"/>
          <w:szCs w:val="22"/>
        </w:rPr>
        <w:t>were answered after 15 minutes</w:t>
      </w:r>
      <w:r>
        <w:t xml:space="preserve">. Representatives also confirmed that personal care is lacking with consumers often not receiving daily showers or receiving assistance with wearing clean clothing. </w:t>
      </w:r>
    </w:p>
    <w:p w14:paraId="2254AB2F" w14:textId="77777777" w:rsidR="004E3F25" w:rsidRDefault="004E3F25" w:rsidP="004E3F25">
      <w:pPr>
        <w:rPr>
          <w:rFonts w:eastAsia="Calibri"/>
          <w:color w:val="auto"/>
          <w:lang w:eastAsia="en-US"/>
        </w:rPr>
      </w:pPr>
      <w:r w:rsidRPr="00B527A8">
        <w:rPr>
          <w:rFonts w:eastAsia="Calibri"/>
          <w:color w:val="auto"/>
          <w:lang w:eastAsia="en-US"/>
        </w:rPr>
        <w:t>The Assessment Team reviewed care planning documentation for consumers and identified that psychotropic medication had been used as a chemical restraint for a consumer who was described as ‘very agitated’ where it had been ineffective in the past</w:t>
      </w:r>
      <w:r>
        <w:rPr>
          <w:rFonts w:eastAsia="Calibri"/>
          <w:color w:val="auto"/>
          <w:lang w:eastAsia="en-US"/>
        </w:rPr>
        <w:t xml:space="preserve">.  </w:t>
      </w:r>
      <w:r w:rsidRPr="002B6A34">
        <w:t xml:space="preserve">There was a lack of evidence to show that pain </w:t>
      </w:r>
      <w:r>
        <w:t xml:space="preserve">was considered, or </w:t>
      </w:r>
      <w:r w:rsidRPr="002B6A34">
        <w:t xml:space="preserve">interventions implemented </w:t>
      </w:r>
      <w:r>
        <w:t>during periods of ‘agitation’ and t</w:t>
      </w:r>
      <w:r>
        <w:rPr>
          <w:rFonts w:eastAsia="Calibri"/>
          <w:color w:val="auto"/>
          <w:lang w:eastAsia="en-US"/>
        </w:rPr>
        <w:t>here was no</w:t>
      </w:r>
      <w:r w:rsidRPr="00B527A8">
        <w:rPr>
          <w:rFonts w:eastAsia="Calibri"/>
          <w:color w:val="auto"/>
          <w:lang w:eastAsia="en-US"/>
        </w:rPr>
        <w:t xml:space="preserve"> documentation of non-pharmacological interventions that had been trialled or behaviour charting prior to administering the chemical restraint.</w:t>
      </w:r>
      <w:r>
        <w:rPr>
          <w:rFonts w:eastAsia="Calibri"/>
          <w:color w:val="auto"/>
          <w:lang w:eastAsia="en-US"/>
        </w:rPr>
        <w:t xml:space="preserve"> A review of wound charts identified that wound care was not followed as per specialist instructions despite having clear and specific instructions for care. </w:t>
      </w:r>
    </w:p>
    <w:p w14:paraId="2537E7E4" w14:textId="77777777" w:rsidR="004E3F25" w:rsidRPr="0003199A" w:rsidRDefault="004E3F25" w:rsidP="004E3F25">
      <w:pPr>
        <w:rPr>
          <w:rFonts w:eastAsia="Calibri"/>
          <w:color w:val="auto"/>
          <w:lang w:eastAsia="en-US"/>
        </w:rPr>
      </w:pPr>
      <w:r w:rsidRPr="0003199A">
        <w:rPr>
          <w:rFonts w:eastAsia="Calibri"/>
          <w:color w:val="auto"/>
          <w:lang w:eastAsia="en-US"/>
        </w:rPr>
        <w:t>The approved provider responded to the Assessment Teams report and provided additional information.  The information that has informed my decision for compliance has included the AS Response Document and all associated Attachments.  The approved provider has implemented additional training which is documented in CQI Project Attachment No.9 to address pain charting, restrictive practices and wound charting. However, I find at the time of assessment, there was ineffective interventions utilised prior to the use of psychotropic medication and that consent forms for the use of restrictive practice were also not in place.</w:t>
      </w:r>
    </w:p>
    <w:p w14:paraId="6CC7EA0C" w14:textId="77777777" w:rsidR="004E3F25" w:rsidRPr="00B527A8" w:rsidRDefault="004E3F25" w:rsidP="004E3F25">
      <w:pPr>
        <w:rPr>
          <w:rFonts w:eastAsia="Calibri"/>
          <w:color w:val="auto"/>
          <w:lang w:eastAsia="en-US"/>
        </w:rPr>
      </w:pPr>
      <w:r w:rsidRPr="0003199A">
        <w:rPr>
          <w:rFonts w:eastAsia="Calibri"/>
          <w:color w:val="auto"/>
          <w:lang w:eastAsia="en-US"/>
        </w:rPr>
        <w:t>I find that the approved provider is not compliant with this requirement.</w:t>
      </w:r>
    </w:p>
    <w:p w14:paraId="4C6AAE7E" w14:textId="77777777" w:rsidR="004E3F25" w:rsidRPr="00D435F8" w:rsidRDefault="004E3F25" w:rsidP="004E3F25">
      <w:pPr>
        <w:pStyle w:val="Heading3"/>
      </w:pPr>
      <w:r w:rsidRPr="00D435F8">
        <w:lastRenderedPageBreak/>
        <w:t>Requirement 3(3)(d)</w:t>
      </w:r>
      <w:r>
        <w:tab/>
        <w:t>Compliant</w:t>
      </w:r>
    </w:p>
    <w:p w14:paraId="33B4F369" w14:textId="77777777" w:rsidR="004E3F25" w:rsidRPr="008D114F" w:rsidRDefault="004E3F25" w:rsidP="004E3F25">
      <w:pPr>
        <w:rPr>
          <w:i/>
        </w:rPr>
      </w:pPr>
      <w:r w:rsidRPr="008D114F">
        <w:rPr>
          <w:i/>
          <w:szCs w:val="22"/>
        </w:rPr>
        <w:t>Deterioration or change of a consumer’s mental health, cognitive or physical function, capacity or condition is recognised and responded to in a timely manner.</w:t>
      </w:r>
    </w:p>
    <w:p w14:paraId="3FEAE29A" w14:textId="77777777" w:rsidR="004E3F25" w:rsidRDefault="004E3F25" w:rsidP="004E3F25">
      <w:pPr>
        <w:tabs>
          <w:tab w:val="right" w:pos="9026"/>
        </w:tabs>
        <w:sectPr w:rsidR="004E3F25" w:rsidSect="008D7780">
          <w:headerReference w:type="first" r:id="rId20"/>
          <w:type w:val="continuous"/>
          <w:pgSz w:w="11906" w:h="16838"/>
          <w:pgMar w:top="1701" w:right="1418" w:bottom="1418" w:left="1418" w:header="709" w:footer="397" w:gutter="0"/>
          <w:cols w:space="708"/>
          <w:docGrid w:linePitch="360"/>
        </w:sectPr>
      </w:pPr>
    </w:p>
    <w:p w14:paraId="31041785" w14:textId="77777777" w:rsidR="004E3F25" w:rsidRDefault="004E3F25" w:rsidP="004E3F25">
      <w:pPr>
        <w:pStyle w:val="Heading1"/>
      </w:pPr>
      <w:r>
        <w:lastRenderedPageBreak/>
        <w:t>Areas for improvement</w:t>
      </w:r>
    </w:p>
    <w:p w14:paraId="05072089" w14:textId="77777777" w:rsidR="004E3F25" w:rsidRPr="00E830C7" w:rsidRDefault="004E3F25" w:rsidP="004E3F2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D77EBBA" w14:textId="77777777" w:rsidR="004E3F25" w:rsidRPr="00853601" w:rsidRDefault="004E3F25" w:rsidP="004E3F25">
      <w:pPr>
        <w:pStyle w:val="Heading3"/>
      </w:pPr>
      <w:r w:rsidRPr="00853601">
        <w:t>Requirement 3(3)(a)</w:t>
      </w:r>
      <w:r>
        <w:tab/>
        <w:t>Non-compliant</w:t>
      </w:r>
    </w:p>
    <w:p w14:paraId="7C9B351A" w14:textId="77777777" w:rsidR="004E3F25" w:rsidRPr="008D114F" w:rsidRDefault="004E3F25" w:rsidP="004E3F25">
      <w:pPr>
        <w:rPr>
          <w:i/>
        </w:rPr>
      </w:pPr>
      <w:r w:rsidRPr="008D114F">
        <w:rPr>
          <w:i/>
        </w:rPr>
        <w:t>Each consumer gets safe and effective personal care, clinical care, or both personal care and clinical care, that:</w:t>
      </w:r>
    </w:p>
    <w:p w14:paraId="6951346F" w14:textId="77777777" w:rsidR="004E3F25" w:rsidRPr="008D114F" w:rsidRDefault="004E3F25" w:rsidP="004E3F25">
      <w:pPr>
        <w:numPr>
          <w:ilvl w:val="0"/>
          <w:numId w:val="24"/>
        </w:numPr>
        <w:tabs>
          <w:tab w:val="right" w:pos="9026"/>
        </w:tabs>
        <w:spacing w:before="0" w:after="0"/>
        <w:outlineLvl w:val="4"/>
        <w:rPr>
          <w:i/>
        </w:rPr>
      </w:pPr>
      <w:r w:rsidRPr="008D114F">
        <w:rPr>
          <w:i/>
        </w:rPr>
        <w:t>is best practice; and</w:t>
      </w:r>
    </w:p>
    <w:p w14:paraId="6B556841" w14:textId="77777777" w:rsidR="004E3F25" w:rsidRPr="008D114F" w:rsidRDefault="004E3F25" w:rsidP="004E3F25">
      <w:pPr>
        <w:numPr>
          <w:ilvl w:val="0"/>
          <w:numId w:val="24"/>
        </w:numPr>
        <w:tabs>
          <w:tab w:val="right" w:pos="9026"/>
        </w:tabs>
        <w:spacing w:before="0" w:after="0"/>
        <w:outlineLvl w:val="4"/>
        <w:rPr>
          <w:i/>
        </w:rPr>
      </w:pPr>
      <w:r w:rsidRPr="008D114F">
        <w:rPr>
          <w:i/>
        </w:rPr>
        <w:t>is tailored to their needs; and</w:t>
      </w:r>
    </w:p>
    <w:p w14:paraId="468D6EF6" w14:textId="77777777" w:rsidR="004E3F25" w:rsidRPr="008D114F" w:rsidRDefault="004E3F25" w:rsidP="004E3F25">
      <w:pPr>
        <w:numPr>
          <w:ilvl w:val="0"/>
          <w:numId w:val="24"/>
        </w:numPr>
        <w:tabs>
          <w:tab w:val="right" w:pos="9026"/>
        </w:tabs>
        <w:spacing w:before="0" w:after="0"/>
        <w:outlineLvl w:val="4"/>
        <w:rPr>
          <w:i/>
        </w:rPr>
      </w:pPr>
      <w:r w:rsidRPr="008D114F">
        <w:rPr>
          <w:i/>
        </w:rPr>
        <w:t>optimises their health and well-being.</w:t>
      </w:r>
    </w:p>
    <w:p w14:paraId="3AE6BC31" w14:textId="77777777" w:rsidR="004E3F25" w:rsidRDefault="004E3F25" w:rsidP="004E3F25">
      <w:pPr>
        <w:pStyle w:val="ListBullet"/>
        <w:numPr>
          <w:ilvl w:val="0"/>
          <w:numId w:val="0"/>
        </w:numPr>
      </w:pPr>
      <w:r>
        <w:t>The approved provider must demonstrate that:</w:t>
      </w:r>
    </w:p>
    <w:p w14:paraId="40CE8210" w14:textId="77777777" w:rsidR="004E3F25" w:rsidRPr="00095CD4" w:rsidRDefault="004E3F25" w:rsidP="004E3F25">
      <w:pPr>
        <w:pStyle w:val="ListBullet"/>
        <w:numPr>
          <w:ilvl w:val="0"/>
          <w:numId w:val="38"/>
        </w:numPr>
      </w:pPr>
      <w:r>
        <w:t>Personal care is provided in a timely manner to optimise dignity of consumer.</w:t>
      </w:r>
    </w:p>
    <w:p w14:paraId="4D60669F" w14:textId="77777777" w:rsidR="004E3F25" w:rsidRDefault="004E3F25" w:rsidP="004E3F25">
      <w:pPr>
        <w:pStyle w:val="ListBullet"/>
        <w:numPr>
          <w:ilvl w:val="0"/>
          <w:numId w:val="38"/>
        </w:numPr>
      </w:pPr>
      <w:r>
        <w:t>Consumer’s behaviour concerns are documented in care plans and reviewed with interventions and strategies employed prior to the use of medication or restraint.</w:t>
      </w:r>
    </w:p>
    <w:p w14:paraId="064DAE31" w14:textId="77777777" w:rsidR="004E3F25" w:rsidRDefault="004E3F25" w:rsidP="004E3F25">
      <w:pPr>
        <w:pStyle w:val="ListBullet"/>
        <w:numPr>
          <w:ilvl w:val="0"/>
          <w:numId w:val="38"/>
        </w:numPr>
      </w:pPr>
      <w:r>
        <w:t>Consumer’s behaviour charts are completed for all behaviour concerns.</w:t>
      </w:r>
    </w:p>
    <w:p w14:paraId="6D204BC4" w14:textId="77777777" w:rsidR="004E3F25" w:rsidRDefault="004E3F25" w:rsidP="004E3F25">
      <w:pPr>
        <w:pStyle w:val="ListBullet"/>
        <w:numPr>
          <w:ilvl w:val="0"/>
          <w:numId w:val="38"/>
        </w:numPr>
      </w:pPr>
      <w:r>
        <w:t>Consumers are referred to specialists and specialists’ directives and recommendations are followed by service.</w:t>
      </w:r>
    </w:p>
    <w:p w14:paraId="0A0982D5" w14:textId="00AB690D" w:rsidR="004E3F25" w:rsidRPr="004E3F25" w:rsidRDefault="004E3F25" w:rsidP="004E3F25">
      <w:pPr>
        <w:pStyle w:val="ListBullet"/>
        <w:numPr>
          <w:ilvl w:val="0"/>
          <w:numId w:val="38"/>
        </w:numPr>
        <w:spacing w:before="0" w:after="160" w:line="259" w:lineRule="auto"/>
        <w:rPr>
          <w:rFonts w:ascii="Arial Black" w:hAnsi="Arial Black"/>
          <w:b/>
          <w:bCs/>
          <w:iCs/>
          <w:color w:val="00577D"/>
          <w:sz w:val="32"/>
          <w:szCs w:val="40"/>
        </w:rPr>
      </w:pPr>
      <w:r>
        <w:t>Pain monitoring and assessment is documented, and pain management is evaluated for effectiveness.</w:t>
      </w:r>
    </w:p>
    <w:sectPr w:rsidR="004E3F25" w:rsidRPr="004E3F25"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CA0E5" w14:textId="77777777" w:rsidR="00094356" w:rsidRDefault="004E3F25">
      <w:pPr>
        <w:spacing w:before="0" w:after="0" w:line="240" w:lineRule="auto"/>
      </w:pPr>
      <w:r>
        <w:separator/>
      </w:r>
    </w:p>
  </w:endnote>
  <w:endnote w:type="continuationSeparator" w:id="0">
    <w:p w14:paraId="324CA0E7" w14:textId="77777777" w:rsidR="00094356" w:rsidRDefault="004E3F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A0D0" w14:textId="77777777" w:rsidR="00506F7F" w:rsidRPr="009A1F1B" w:rsidRDefault="004E3F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4CA0D1" w14:textId="77777777" w:rsidR="00506F7F" w:rsidRPr="00C72FFB" w:rsidRDefault="004E3F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Pathways Ashley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24CA0D2" w14:textId="77777777" w:rsidR="00506F7F" w:rsidRPr="00C72FFB" w:rsidRDefault="004E3F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A0D3" w14:textId="77777777" w:rsidR="00506F7F" w:rsidRPr="009A1F1B" w:rsidRDefault="004E3F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4CA0D4" w14:textId="77777777" w:rsidR="00506F7F" w:rsidRPr="00C72FFB" w:rsidRDefault="004E3F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Pathways Ashley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4CA0D5" w14:textId="77777777" w:rsidR="00506F7F" w:rsidRPr="00A3716D" w:rsidRDefault="004E3F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A0E1" w14:textId="77777777" w:rsidR="00094356" w:rsidRDefault="004E3F25">
      <w:pPr>
        <w:spacing w:before="0" w:after="0" w:line="240" w:lineRule="auto"/>
      </w:pPr>
      <w:r>
        <w:separator/>
      </w:r>
    </w:p>
  </w:footnote>
  <w:footnote w:type="continuationSeparator" w:id="0">
    <w:p w14:paraId="324CA0E3" w14:textId="77777777" w:rsidR="00094356" w:rsidRDefault="004E3F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A0CF" w14:textId="77777777" w:rsidR="00506F7F" w:rsidRDefault="004E3F2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4CA0E1" wp14:editId="324CA0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42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C61B" w14:textId="77777777" w:rsidR="004E3F25" w:rsidRDefault="004E3F25">
    <w:pPr>
      <w:pStyle w:val="Header"/>
    </w:pPr>
    <w:r w:rsidRPr="003C6EC2">
      <w:rPr>
        <w:rFonts w:eastAsia="Calibri"/>
        <w:noProof/>
      </w:rPr>
      <w:drawing>
        <wp:anchor distT="0" distB="0" distL="114300" distR="114300" simplePos="0" relativeHeight="251675648" behindDoc="1" locked="0" layoutInCell="1" allowOverlap="1" wp14:anchorId="096895FF" wp14:editId="0C4F0F3D">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2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DC8A" w14:textId="77777777" w:rsidR="004E3F25" w:rsidRDefault="004E3F25" w:rsidP="0004322A">
    <w:r>
      <w:rPr>
        <w:noProof/>
        <w:color w:val="auto"/>
        <w:sz w:val="20"/>
      </w:rPr>
      <w:drawing>
        <wp:anchor distT="0" distB="0" distL="114300" distR="114300" simplePos="0" relativeHeight="251671552" behindDoc="1" locked="0" layoutInCell="1" allowOverlap="1" wp14:anchorId="50084218" wp14:editId="67DC6FA1">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1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E615" w14:textId="77777777" w:rsidR="004E3F25" w:rsidRDefault="004E3F25" w:rsidP="0004322A">
    <w:r>
      <w:rPr>
        <w:noProof/>
        <w:color w:val="auto"/>
        <w:sz w:val="20"/>
      </w:rPr>
      <w:drawing>
        <wp:anchor distT="0" distB="0" distL="114300" distR="114300" simplePos="0" relativeHeight="251672576" behindDoc="1" locked="0" layoutInCell="1" allowOverlap="1" wp14:anchorId="0EB35652" wp14:editId="110351AC">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7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EE69" w14:textId="77777777" w:rsidR="004E3F25" w:rsidRDefault="004E3F25" w:rsidP="0004322A">
    <w:r>
      <w:rPr>
        <w:noProof/>
        <w:color w:val="auto"/>
        <w:sz w:val="20"/>
      </w:rPr>
      <w:drawing>
        <wp:anchor distT="0" distB="0" distL="114300" distR="114300" simplePos="0" relativeHeight="251673600" behindDoc="1" locked="0" layoutInCell="1" allowOverlap="1" wp14:anchorId="4760EAB5" wp14:editId="6C18F692">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87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022C" w14:textId="77777777" w:rsidR="004E3F25" w:rsidRDefault="004E3F25" w:rsidP="009C6F30">
    <w:pPr>
      <w:tabs>
        <w:tab w:val="left" w:pos="3624"/>
      </w:tabs>
    </w:pPr>
    <w:r>
      <w:rPr>
        <w:noProof/>
        <w:color w:val="auto"/>
        <w:sz w:val="20"/>
      </w:rPr>
      <w:drawing>
        <wp:anchor distT="0" distB="0" distL="114300" distR="114300" simplePos="0" relativeHeight="251674624" behindDoc="1" locked="0" layoutInCell="1" allowOverlap="1" wp14:anchorId="14B8308F" wp14:editId="792B989D">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92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A0E0" w14:textId="77777777" w:rsidR="00506F7F" w:rsidRDefault="004E3F25" w:rsidP="009C6F30">
    <w:pPr>
      <w:tabs>
        <w:tab w:val="left" w:pos="3624"/>
      </w:tabs>
    </w:pPr>
    <w:r>
      <w:rPr>
        <w:noProof/>
        <w:color w:val="auto"/>
        <w:sz w:val="20"/>
      </w:rPr>
      <w:drawing>
        <wp:anchor distT="0" distB="0" distL="114300" distR="114300" simplePos="0" relativeHeight="251668480" behindDoc="1" locked="0" layoutInCell="1" allowOverlap="1" wp14:anchorId="324CA0F7" wp14:editId="324CA0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60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EBED0A8">
      <w:start w:val="1"/>
      <w:numFmt w:val="lowerRoman"/>
      <w:lvlText w:val="(%1)"/>
      <w:lvlJc w:val="left"/>
      <w:pPr>
        <w:ind w:left="1080" w:hanging="720"/>
      </w:pPr>
      <w:rPr>
        <w:rFonts w:hint="default"/>
        <w:b w:val="0"/>
      </w:rPr>
    </w:lvl>
    <w:lvl w:ilvl="1" w:tplc="5DA63D0E" w:tentative="1">
      <w:start w:val="1"/>
      <w:numFmt w:val="lowerLetter"/>
      <w:lvlText w:val="%2."/>
      <w:lvlJc w:val="left"/>
      <w:pPr>
        <w:ind w:left="1440" w:hanging="360"/>
      </w:pPr>
    </w:lvl>
    <w:lvl w:ilvl="2" w:tplc="D1400F00" w:tentative="1">
      <w:start w:val="1"/>
      <w:numFmt w:val="lowerRoman"/>
      <w:lvlText w:val="%3."/>
      <w:lvlJc w:val="right"/>
      <w:pPr>
        <w:ind w:left="2160" w:hanging="180"/>
      </w:pPr>
    </w:lvl>
    <w:lvl w:ilvl="3" w:tplc="F4D078C4" w:tentative="1">
      <w:start w:val="1"/>
      <w:numFmt w:val="decimal"/>
      <w:lvlText w:val="%4."/>
      <w:lvlJc w:val="left"/>
      <w:pPr>
        <w:ind w:left="2880" w:hanging="360"/>
      </w:pPr>
    </w:lvl>
    <w:lvl w:ilvl="4" w:tplc="68FCF5EE" w:tentative="1">
      <w:start w:val="1"/>
      <w:numFmt w:val="lowerLetter"/>
      <w:lvlText w:val="%5."/>
      <w:lvlJc w:val="left"/>
      <w:pPr>
        <w:ind w:left="3600" w:hanging="360"/>
      </w:pPr>
    </w:lvl>
    <w:lvl w:ilvl="5" w:tplc="591E651E" w:tentative="1">
      <w:start w:val="1"/>
      <w:numFmt w:val="lowerRoman"/>
      <w:lvlText w:val="%6."/>
      <w:lvlJc w:val="right"/>
      <w:pPr>
        <w:ind w:left="4320" w:hanging="180"/>
      </w:pPr>
    </w:lvl>
    <w:lvl w:ilvl="6" w:tplc="853A7B72" w:tentative="1">
      <w:start w:val="1"/>
      <w:numFmt w:val="decimal"/>
      <w:lvlText w:val="%7."/>
      <w:lvlJc w:val="left"/>
      <w:pPr>
        <w:ind w:left="5040" w:hanging="360"/>
      </w:pPr>
    </w:lvl>
    <w:lvl w:ilvl="7" w:tplc="545CD3C4" w:tentative="1">
      <w:start w:val="1"/>
      <w:numFmt w:val="lowerLetter"/>
      <w:lvlText w:val="%8."/>
      <w:lvlJc w:val="left"/>
      <w:pPr>
        <w:ind w:left="5760" w:hanging="360"/>
      </w:pPr>
    </w:lvl>
    <w:lvl w:ilvl="8" w:tplc="AE58F0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2F29DCA">
      <w:start w:val="1"/>
      <w:numFmt w:val="bullet"/>
      <w:pStyle w:val="ListParagraph"/>
      <w:lvlText w:val=""/>
      <w:lvlJc w:val="left"/>
      <w:pPr>
        <w:ind w:left="1440" w:hanging="360"/>
      </w:pPr>
      <w:rPr>
        <w:rFonts w:ascii="Symbol" w:hAnsi="Symbol" w:hint="default"/>
        <w:color w:val="auto"/>
      </w:rPr>
    </w:lvl>
    <w:lvl w:ilvl="1" w:tplc="E9DC2DF6" w:tentative="1">
      <w:start w:val="1"/>
      <w:numFmt w:val="bullet"/>
      <w:lvlText w:val="o"/>
      <w:lvlJc w:val="left"/>
      <w:pPr>
        <w:ind w:left="2160" w:hanging="360"/>
      </w:pPr>
      <w:rPr>
        <w:rFonts w:ascii="Courier New" w:hAnsi="Courier New" w:cs="Courier New" w:hint="default"/>
      </w:rPr>
    </w:lvl>
    <w:lvl w:ilvl="2" w:tplc="8D38101E" w:tentative="1">
      <w:start w:val="1"/>
      <w:numFmt w:val="bullet"/>
      <w:lvlText w:val=""/>
      <w:lvlJc w:val="left"/>
      <w:pPr>
        <w:ind w:left="2880" w:hanging="360"/>
      </w:pPr>
      <w:rPr>
        <w:rFonts w:ascii="Wingdings" w:hAnsi="Wingdings" w:hint="default"/>
      </w:rPr>
    </w:lvl>
    <w:lvl w:ilvl="3" w:tplc="C82AA7BA" w:tentative="1">
      <w:start w:val="1"/>
      <w:numFmt w:val="bullet"/>
      <w:lvlText w:val=""/>
      <w:lvlJc w:val="left"/>
      <w:pPr>
        <w:ind w:left="3600" w:hanging="360"/>
      </w:pPr>
      <w:rPr>
        <w:rFonts w:ascii="Symbol" w:hAnsi="Symbol" w:hint="default"/>
      </w:rPr>
    </w:lvl>
    <w:lvl w:ilvl="4" w:tplc="18003E94" w:tentative="1">
      <w:start w:val="1"/>
      <w:numFmt w:val="bullet"/>
      <w:lvlText w:val="o"/>
      <w:lvlJc w:val="left"/>
      <w:pPr>
        <w:ind w:left="4320" w:hanging="360"/>
      </w:pPr>
      <w:rPr>
        <w:rFonts w:ascii="Courier New" w:hAnsi="Courier New" w:cs="Courier New" w:hint="default"/>
      </w:rPr>
    </w:lvl>
    <w:lvl w:ilvl="5" w:tplc="40508B5C" w:tentative="1">
      <w:start w:val="1"/>
      <w:numFmt w:val="bullet"/>
      <w:lvlText w:val=""/>
      <w:lvlJc w:val="left"/>
      <w:pPr>
        <w:ind w:left="5040" w:hanging="360"/>
      </w:pPr>
      <w:rPr>
        <w:rFonts w:ascii="Wingdings" w:hAnsi="Wingdings" w:hint="default"/>
      </w:rPr>
    </w:lvl>
    <w:lvl w:ilvl="6" w:tplc="D9120DB0" w:tentative="1">
      <w:start w:val="1"/>
      <w:numFmt w:val="bullet"/>
      <w:lvlText w:val=""/>
      <w:lvlJc w:val="left"/>
      <w:pPr>
        <w:ind w:left="5760" w:hanging="360"/>
      </w:pPr>
      <w:rPr>
        <w:rFonts w:ascii="Symbol" w:hAnsi="Symbol" w:hint="default"/>
      </w:rPr>
    </w:lvl>
    <w:lvl w:ilvl="7" w:tplc="776CDC52" w:tentative="1">
      <w:start w:val="1"/>
      <w:numFmt w:val="bullet"/>
      <w:lvlText w:val="o"/>
      <w:lvlJc w:val="left"/>
      <w:pPr>
        <w:ind w:left="6480" w:hanging="360"/>
      </w:pPr>
      <w:rPr>
        <w:rFonts w:ascii="Courier New" w:hAnsi="Courier New" w:cs="Courier New" w:hint="default"/>
      </w:rPr>
    </w:lvl>
    <w:lvl w:ilvl="8" w:tplc="BFC8110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E0A6646">
      <w:start w:val="1"/>
      <w:numFmt w:val="lowerRoman"/>
      <w:lvlText w:val="(%1)"/>
      <w:lvlJc w:val="left"/>
      <w:pPr>
        <w:ind w:left="1004" w:hanging="720"/>
      </w:pPr>
      <w:rPr>
        <w:rFonts w:hint="default"/>
        <w:b w:val="0"/>
      </w:rPr>
    </w:lvl>
    <w:lvl w:ilvl="1" w:tplc="1374BB56" w:tentative="1">
      <w:start w:val="1"/>
      <w:numFmt w:val="lowerLetter"/>
      <w:lvlText w:val="%2."/>
      <w:lvlJc w:val="left"/>
      <w:pPr>
        <w:ind w:left="1364" w:hanging="360"/>
      </w:pPr>
    </w:lvl>
    <w:lvl w:ilvl="2" w:tplc="6FD6E216" w:tentative="1">
      <w:start w:val="1"/>
      <w:numFmt w:val="lowerRoman"/>
      <w:lvlText w:val="%3."/>
      <w:lvlJc w:val="right"/>
      <w:pPr>
        <w:ind w:left="2084" w:hanging="180"/>
      </w:pPr>
    </w:lvl>
    <w:lvl w:ilvl="3" w:tplc="0598FF48" w:tentative="1">
      <w:start w:val="1"/>
      <w:numFmt w:val="decimal"/>
      <w:lvlText w:val="%4."/>
      <w:lvlJc w:val="left"/>
      <w:pPr>
        <w:ind w:left="2804" w:hanging="360"/>
      </w:pPr>
    </w:lvl>
    <w:lvl w:ilvl="4" w:tplc="F378EB70" w:tentative="1">
      <w:start w:val="1"/>
      <w:numFmt w:val="lowerLetter"/>
      <w:lvlText w:val="%5."/>
      <w:lvlJc w:val="left"/>
      <w:pPr>
        <w:ind w:left="3524" w:hanging="360"/>
      </w:pPr>
    </w:lvl>
    <w:lvl w:ilvl="5" w:tplc="CD3E52D2" w:tentative="1">
      <w:start w:val="1"/>
      <w:numFmt w:val="lowerRoman"/>
      <w:lvlText w:val="%6."/>
      <w:lvlJc w:val="right"/>
      <w:pPr>
        <w:ind w:left="4244" w:hanging="180"/>
      </w:pPr>
    </w:lvl>
    <w:lvl w:ilvl="6" w:tplc="B6544CE2" w:tentative="1">
      <w:start w:val="1"/>
      <w:numFmt w:val="decimal"/>
      <w:lvlText w:val="%7."/>
      <w:lvlJc w:val="left"/>
      <w:pPr>
        <w:ind w:left="4964" w:hanging="360"/>
      </w:pPr>
    </w:lvl>
    <w:lvl w:ilvl="7" w:tplc="038C7B46" w:tentative="1">
      <w:start w:val="1"/>
      <w:numFmt w:val="lowerLetter"/>
      <w:lvlText w:val="%8."/>
      <w:lvlJc w:val="left"/>
      <w:pPr>
        <w:ind w:left="5684" w:hanging="360"/>
      </w:pPr>
    </w:lvl>
    <w:lvl w:ilvl="8" w:tplc="9594EE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E2C120">
      <w:start w:val="1"/>
      <w:numFmt w:val="lowerRoman"/>
      <w:lvlText w:val="(%1)"/>
      <w:lvlJc w:val="left"/>
      <w:pPr>
        <w:ind w:left="1080" w:hanging="720"/>
      </w:pPr>
      <w:rPr>
        <w:rFonts w:hint="default"/>
      </w:rPr>
    </w:lvl>
    <w:lvl w:ilvl="1" w:tplc="6BBC90A4" w:tentative="1">
      <w:start w:val="1"/>
      <w:numFmt w:val="lowerLetter"/>
      <w:lvlText w:val="%2."/>
      <w:lvlJc w:val="left"/>
      <w:pPr>
        <w:ind w:left="1440" w:hanging="360"/>
      </w:pPr>
    </w:lvl>
    <w:lvl w:ilvl="2" w:tplc="754EACF4" w:tentative="1">
      <w:start w:val="1"/>
      <w:numFmt w:val="lowerRoman"/>
      <w:lvlText w:val="%3."/>
      <w:lvlJc w:val="right"/>
      <w:pPr>
        <w:ind w:left="2160" w:hanging="180"/>
      </w:pPr>
    </w:lvl>
    <w:lvl w:ilvl="3" w:tplc="821AAE3E" w:tentative="1">
      <w:start w:val="1"/>
      <w:numFmt w:val="decimal"/>
      <w:lvlText w:val="%4."/>
      <w:lvlJc w:val="left"/>
      <w:pPr>
        <w:ind w:left="2880" w:hanging="360"/>
      </w:pPr>
    </w:lvl>
    <w:lvl w:ilvl="4" w:tplc="F3A6DB3A" w:tentative="1">
      <w:start w:val="1"/>
      <w:numFmt w:val="lowerLetter"/>
      <w:lvlText w:val="%5."/>
      <w:lvlJc w:val="left"/>
      <w:pPr>
        <w:ind w:left="3600" w:hanging="360"/>
      </w:pPr>
    </w:lvl>
    <w:lvl w:ilvl="5" w:tplc="FEF246C2" w:tentative="1">
      <w:start w:val="1"/>
      <w:numFmt w:val="lowerRoman"/>
      <w:lvlText w:val="%6."/>
      <w:lvlJc w:val="right"/>
      <w:pPr>
        <w:ind w:left="4320" w:hanging="180"/>
      </w:pPr>
    </w:lvl>
    <w:lvl w:ilvl="6" w:tplc="09961C4E" w:tentative="1">
      <w:start w:val="1"/>
      <w:numFmt w:val="decimal"/>
      <w:lvlText w:val="%7."/>
      <w:lvlJc w:val="left"/>
      <w:pPr>
        <w:ind w:left="5040" w:hanging="360"/>
      </w:pPr>
    </w:lvl>
    <w:lvl w:ilvl="7" w:tplc="3C002828" w:tentative="1">
      <w:start w:val="1"/>
      <w:numFmt w:val="lowerLetter"/>
      <w:lvlText w:val="%8."/>
      <w:lvlJc w:val="left"/>
      <w:pPr>
        <w:ind w:left="5760" w:hanging="360"/>
      </w:pPr>
    </w:lvl>
    <w:lvl w:ilvl="8" w:tplc="F338760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6EA085E">
      <w:start w:val="1"/>
      <w:numFmt w:val="lowerRoman"/>
      <w:lvlText w:val="(%1)"/>
      <w:lvlJc w:val="left"/>
      <w:pPr>
        <w:ind w:left="1080" w:hanging="720"/>
      </w:pPr>
      <w:rPr>
        <w:rFonts w:hint="default"/>
      </w:rPr>
    </w:lvl>
    <w:lvl w:ilvl="1" w:tplc="7E7E1B14" w:tentative="1">
      <w:start w:val="1"/>
      <w:numFmt w:val="lowerLetter"/>
      <w:lvlText w:val="%2."/>
      <w:lvlJc w:val="left"/>
      <w:pPr>
        <w:ind w:left="1440" w:hanging="360"/>
      </w:pPr>
    </w:lvl>
    <w:lvl w:ilvl="2" w:tplc="32983A8C" w:tentative="1">
      <w:start w:val="1"/>
      <w:numFmt w:val="lowerRoman"/>
      <w:lvlText w:val="%3."/>
      <w:lvlJc w:val="right"/>
      <w:pPr>
        <w:ind w:left="2160" w:hanging="180"/>
      </w:pPr>
    </w:lvl>
    <w:lvl w:ilvl="3" w:tplc="79E4823E" w:tentative="1">
      <w:start w:val="1"/>
      <w:numFmt w:val="decimal"/>
      <w:lvlText w:val="%4."/>
      <w:lvlJc w:val="left"/>
      <w:pPr>
        <w:ind w:left="2880" w:hanging="360"/>
      </w:pPr>
    </w:lvl>
    <w:lvl w:ilvl="4" w:tplc="124E90A8" w:tentative="1">
      <w:start w:val="1"/>
      <w:numFmt w:val="lowerLetter"/>
      <w:lvlText w:val="%5."/>
      <w:lvlJc w:val="left"/>
      <w:pPr>
        <w:ind w:left="3600" w:hanging="360"/>
      </w:pPr>
    </w:lvl>
    <w:lvl w:ilvl="5" w:tplc="EFEE2F7E" w:tentative="1">
      <w:start w:val="1"/>
      <w:numFmt w:val="lowerRoman"/>
      <w:lvlText w:val="%6."/>
      <w:lvlJc w:val="right"/>
      <w:pPr>
        <w:ind w:left="4320" w:hanging="180"/>
      </w:pPr>
    </w:lvl>
    <w:lvl w:ilvl="6" w:tplc="5B289ED0" w:tentative="1">
      <w:start w:val="1"/>
      <w:numFmt w:val="decimal"/>
      <w:lvlText w:val="%7."/>
      <w:lvlJc w:val="left"/>
      <w:pPr>
        <w:ind w:left="5040" w:hanging="360"/>
      </w:pPr>
    </w:lvl>
    <w:lvl w:ilvl="7" w:tplc="0D862FE4" w:tentative="1">
      <w:start w:val="1"/>
      <w:numFmt w:val="lowerLetter"/>
      <w:lvlText w:val="%8."/>
      <w:lvlJc w:val="left"/>
      <w:pPr>
        <w:ind w:left="5760" w:hanging="360"/>
      </w:pPr>
    </w:lvl>
    <w:lvl w:ilvl="8" w:tplc="9BDA863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A1A2B7C">
      <w:start w:val="1"/>
      <w:numFmt w:val="lowerRoman"/>
      <w:lvlText w:val="(%1)"/>
      <w:lvlJc w:val="left"/>
      <w:pPr>
        <w:ind w:left="1080" w:hanging="720"/>
      </w:pPr>
      <w:rPr>
        <w:rFonts w:hint="default"/>
        <w:b w:val="0"/>
      </w:rPr>
    </w:lvl>
    <w:lvl w:ilvl="1" w:tplc="A628EADA" w:tentative="1">
      <w:start w:val="1"/>
      <w:numFmt w:val="lowerLetter"/>
      <w:lvlText w:val="%2."/>
      <w:lvlJc w:val="left"/>
      <w:pPr>
        <w:ind w:left="1440" w:hanging="360"/>
      </w:pPr>
    </w:lvl>
    <w:lvl w:ilvl="2" w:tplc="61BE54E8" w:tentative="1">
      <w:start w:val="1"/>
      <w:numFmt w:val="lowerRoman"/>
      <w:lvlText w:val="%3."/>
      <w:lvlJc w:val="right"/>
      <w:pPr>
        <w:ind w:left="2160" w:hanging="180"/>
      </w:pPr>
    </w:lvl>
    <w:lvl w:ilvl="3" w:tplc="A66A997A" w:tentative="1">
      <w:start w:val="1"/>
      <w:numFmt w:val="decimal"/>
      <w:lvlText w:val="%4."/>
      <w:lvlJc w:val="left"/>
      <w:pPr>
        <w:ind w:left="2880" w:hanging="360"/>
      </w:pPr>
    </w:lvl>
    <w:lvl w:ilvl="4" w:tplc="6750C610" w:tentative="1">
      <w:start w:val="1"/>
      <w:numFmt w:val="lowerLetter"/>
      <w:lvlText w:val="%5."/>
      <w:lvlJc w:val="left"/>
      <w:pPr>
        <w:ind w:left="3600" w:hanging="360"/>
      </w:pPr>
    </w:lvl>
    <w:lvl w:ilvl="5" w:tplc="F1ACDF8C" w:tentative="1">
      <w:start w:val="1"/>
      <w:numFmt w:val="lowerRoman"/>
      <w:lvlText w:val="%6."/>
      <w:lvlJc w:val="right"/>
      <w:pPr>
        <w:ind w:left="4320" w:hanging="180"/>
      </w:pPr>
    </w:lvl>
    <w:lvl w:ilvl="6" w:tplc="C2AA9EF6" w:tentative="1">
      <w:start w:val="1"/>
      <w:numFmt w:val="decimal"/>
      <w:lvlText w:val="%7."/>
      <w:lvlJc w:val="left"/>
      <w:pPr>
        <w:ind w:left="5040" w:hanging="360"/>
      </w:pPr>
    </w:lvl>
    <w:lvl w:ilvl="7" w:tplc="AF0CCC36" w:tentative="1">
      <w:start w:val="1"/>
      <w:numFmt w:val="lowerLetter"/>
      <w:lvlText w:val="%8."/>
      <w:lvlJc w:val="left"/>
      <w:pPr>
        <w:ind w:left="5760" w:hanging="360"/>
      </w:pPr>
    </w:lvl>
    <w:lvl w:ilvl="8" w:tplc="D39A60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22E2EC">
      <w:start w:val="1"/>
      <w:numFmt w:val="lowerLetter"/>
      <w:lvlText w:val="(%1)"/>
      <w:lvlJc w:val="left"/>
      <w:pPr>
        <w:ind w:left="360" w:hanging="360"/>
      </w:pPr>
      <w:rPr>
        <w:rFonts w:hint="default"/>
      </w:rPr>
    </w:lvl>
    <w:lvl w:ilvl="1" w:tplc="1B8C3516" w:tentative="1">
      <w:start w:val="1"/>
      <w:numFmt w:val="lowerLetter"/>
      <w:lvlText w:val="%2."/>
      <w:lvlJc w:val="left"/>
      <w:pPr>
        <w:ind w:left="1080" w:hanging="360"/>
      </w:pPr>
    </w:lvl>
    <w:lvl w:ilvl="2" w:tplc="1106637C" w:tentative="1">
      <w:start w:val="1"/>
      <w:numFmt w:val="lowerRoman"/>
      <w:lvlText w:val="%3."/>
      <w:lvlJc w:val="right"/>
      <w:pPr>
        <w:ind w:left="1800" w:hanging="180"/>
      </w:pPr>
    </w:lvl>
    <w:lvl w:ilvl="3" w:tplc="16286AFE" w:tentative="1">
      <w:start w:val="1"/>
      <w:numFmt w:val="decimal"/>
      <w:lvlText w:val="%4."/>
      <w:lvlJc w:val="left"/>
      <w:pPr>
        <w:ind w:left="2520" w:hanging="360"/>
      </w:pPr>
    </w:lvl>
    <w:lvl w:ilvl="4" w:tplc="2F5AFCBA" w:tentative="1">
      <w:start w:val="1"/>
      <w:numFmt w:val="lowerLetter"/>
      <w:lvlText w:val="%5."/>
      <w:lvlJc w:val="left"/>
      <w:pPr>
        <w:ind w:left="3240" w:hanging="360"/>
      </w:pPr>
    </w:lvl>
    <w:lvl w:ilvl="5" w:tplc="0DAE126E" w:tentative="1">
      <w:start w:val="1"/>
      <w:numFmt w:val="lowerRoman"/>
      <w:lvlText w:val="%6."/>
      <w:lvlJc w:val="right"/>
      <w:pPr>
        <w:ind w:left="3960" w:hanging="180"/>
      </w:pPr>
    </w:lvl>
    <w:lvl w:ilvl="6" w:tplc="61B26F62" w:tentative="1">
      <w:start w:val="1"/>
      <w:numFmt w:val="decimal"/>
      <w:lvlText w:val="%7."/>
      <w:lvlJc w:val="left"/>
      <w:pPr>
        <w:ind w:left="4680" w:hanging="360"/>
      </w:pPr>
    </w:lvl>
    <w:lvl w:ilvl="7" w:tplc="9E862054" w:tentative="1">
      <w:start w:val="1"/>
      <w:numFmt w:val="lowerLetter"/>
      <w:lvlText w:val="%8."/>
      <w:lvlJc w:val="left"/>
      <w:pPr>
        <w:ind w:left="5400" w:hanging="360"/>
      </w:pPr>
    </w:lvl>
    <w:lvl w:ilvl="8" w:tplc="993AE3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C1A384E">
      <w:start w:val="1"/>
      <w:numFmt w:val="decimal"/>
      <w:lvlText w:val="%1."/>
      <w:lvlJc w:val="left"/>
      <w:pPr>
        <w:ind w:left="360" w:hanging="360"/>
      </w:pPr>
      <w:rPr>
        <w:rFonts w:hint="default"/>
      </w:rPr>
    </w:lvl>
    <w:lvl w:ilvl="1" w:tplc="97088A70" w:tentative="1">
      <w:start w:val="1"/>
      <w:numFmt w:val="lowerLetter"/>
      <w:lvlText w:val="%2."/>
      <w:lvlJc w:val="left"/>
      <w:pPr>
        <w:ind w:left="1080" w:hanging="360"/>
      </w:pPr>
    </w:lvl>
    <w:lvl w:ilvl="2" w:tplc="93360680" w:tentative="1">
      <w:start w:val="1"/>
      <w:numFmt w:val="lowerRoman"/>
      <w:lvlText w:val="%3."/>
      <w:lvlJc w:val="right"/>
      <w:pPr>
        <w:ind w:left="1800" w:hanging="180"/>
      </w:pPr>
    </w:lvl>
    <w:lvl w:ilvl="3" w:tplc="D37A76B2" w:tentative="1">
      <w:start w:val="1"/>
      <w:numFmt w:val="decimal"/>
      <w:lvlText w:val="%4."/>
      <w:lvlJc w:val="left"/>
      <w:pPr>
        <w:ind w:left="2520" w:hanging="360"/>
      </w:pPr>
    </w:lvl>
    <w:lvl w:ilvl="4" w:tplc="03784C5E" w:tentative="1">
      <w:start w:val="1"/>
      <w:numFmt w:val="lowerLetter"/>
      <w:lvlText w:val="%5."/>
      <w:lvlJc w:val="left"/>
      <w:pPr>
        <w:ind w:left="3240" w:hanging="360"/>
      </w:pPr>
    </w:lvl>
    <w:lvl w:ilvl="5" w:tplc="3D30C8DE" w:tentative="1">
      <w:start w:val="1"/>
      <w:numFmt w:val="lowerRoman"/>
      <w:lvlText w:val="%6."/>
      <w:lvlJc w:val="right"/>
      <w:pPr>
        <w:ind w:left="3960" w:hanging="180"/>
      </w:pPr>
    </w:lvl>
    <w:lvl w:ilvl="6" w:tplc="85AC7A90" w:tentative="1">
      <w:start w:val="1"/>
      <w:numFmt w:val="decimal"/>
      <w:lvlText w:val="%7."/>
      <w:lvlJc w:val="left"/>
      <w:pPr>
        <w:ind w:left="4680" w:hanging="360"/>
      </w:pPr>
    </w:lvl>
    <w:lvl w:ilvl="7" w:tplc="59A80914" w:tentative="1">
      <w:start w:val="1"/>
      <w:numFmt w:val="lowerLetter"/>
      <w:lvlText w:val="%8."/>
      <w:lvlJc w:val="left"/>
      <w:pPr>
        <w:ind w:left="5400" w:hanging="360"/>
      </w:pPr>
    </w:lvl>
    <w:lvl w:ilvl="8" w:tplc="8AD4832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626FEA6">
      <w:start w:val="1"/>
      <w:numFmt w:val="decimal"/>
      <w:lvlText w:val="%1."/>
      <w:lvlJc w:val="left"/>
      <w:pPr>
        <w:ind w:left="360" w:hanging="360"/>
      </w:pPr>
      <w:rPr>
        <w:rFonts w:hint="default"/>
      </w:rPr>
    </w:lvl>
    <w:lvl w:ilvl="1" w:tplc="B484A7D8" w:tentative="1">
      <w:start w:val="1"/>
      <w:numFmt w:val="lowerLetter"/>
      <w:lvlText w:val="%2."/>
      <w:lvlJc w:val="left"/>
      <w:pPr>
        <w:ind w:left="1080" w:hanging="360"/>
      </w:pPr>
    </w:lvl>
    <w:lvl w:ilvl="2" w:tplc="7A7C67AA" w:tentative="1">
      <w:start w:val="1"/>
      <w:numFmt w:val="lowerRoman"/>
      <w:lvlText w:val="%3."/>
      <w:lvlJc w:val="right"/>
      <w:pPr>
        <w:ind w:left="1800" w:hanging="180"/>
      </w:pPr>
    </w:lvl>
    <w:lvl w:ilvl="3" w:tplc="5A9A19A0" w:tentative="1">
      <w:start w:val="1"/>
      <w:numFmt w:val="decimal"/>
      <w:lvlText w:val="%4."/>
      <w:lvlJc w:val="left"/>
      <w:pPr>
        <w:ind w:left="2520" w:hanging="360"/>
      </w:pPr>
    </w:lvl>
    <w:lvl w:ilvl="4" w:tplc="8C5053DC" w:tentative="1">
      <w:start w:val="1"/>
      <w:numFmt w:val="lowerLetter"/>
      <w:lvlText w:val="%5."/>
      <w:lvlJc w:val="left"/>
      <w:pPr>
        <w:ind w:left="3240" w:hanging="360"/>
      </w:pPr>
    </w:lvl>
    <w:lvl w:ilvl="5" w:tplc="70BAF0D8" w:tentative="1">
      <w:start w:val="1"/>
      <w:numFmt w:val="lowerRoman"/>
      <w:lvlText w:val="%6."/>
      <w:lvlJc w:val="right"/>
      <w:pPr>
        <w:ind w:left="3960" w:hanging="180"/>
      </w:pPr>
    </w:lvl>
    <w:lvl w:ilvl="6" w:tplc="1BD06E0C" w:tentative="1">
      <w:start w:val="1"/>
      <w:numFmt w:val="decimal"/>
      <w:lvlText w:val="%7."/>
      <w:lvlJc w:val="left"/>
      <w:pPr>
        <w:ind w:left="4680" w:hanging="360"/>
      </w:pPr>
    </w:lvl>
    <w:lvl w:ilvl="7" w:tplc="2BB2C04A" w:tentative="1">
      <w:start w:val="1"/>
      <w:numFmt w:val="lowerLetter"/>
      <w:lvlText w:val="%8."/>
      <w:lvlJc w:val="left"/>
      <w:pPr>
        <w:ind w:left="5400" w:hanging="360"/>
      </w:pPr>
    </w:lvl>
    <w:lvl w:ilvl="8" w:tplc="6D302B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1560A46">
      <w:start w:val="1"/>
      <w:numFmt w:val="lowerRoman"/>
      <w:lvlText w:val="(%1)"/>
      <w:lvlJc w:val="left"/>
      <w:pPr>
        <w:ind w:left="1080" w:hanging="720"/>
      </w:pPr>
      <w:rPr>
        <w:rFonts w:hint="default"/>
        <w:b w:val="0"/>
      </w:rPr>
    </w:lvl>
    <w:lvl w:ilvl="1" w:tplc="8FF8B48A" w:tentative="1">
      <w:start w:val="1"/>
      <w:numFmt w:val="lowerLetter"/>
      <w:lvlText w:val="%2."/>
      <w:lvlJc w:val="left"/>
      <w:pPr>
        <w:ind w:left="1440" w:hanging="360"/>
      </w:pPr>
    </w:lvl>
    <w:lvl w:ilvl="2" w:tplc="9CDADE6E" w:tentative="1">
      <w:start w:val="1"/>
      <w:numFmt w:val="lowerRoman"/>
      <w:lvlText w:val="%3."/>
      <w:lvlJc w:val="right"/>
      <w:pPr>
        <w:ind w:left="2160" w:hanging="180"/>
      </w:pPr>
    </w:lvl>
    <w:lvl w:ilvl="3" w:tplc="C406D470" w:tentative="1">
      <w:start w:val="1"/>
      <w:numFmt w:val="decimal"/>
      <w:lvlText w:val="%4."/>
      <w:lvlJc w:val="left"/>
      <w:pPr>
        <w:ind w:left="2880" w:hanging="360"/>
      </w:pPr>
    </w:lvl>
    <w:lvl w:ilvl="4" w:tplc="87FA1270" w:tentative="1">
      <w:start w:val="1"/>
      <w:numFmt w:val="lowerLetter"/>
      <w:lvlText w:val="%5."/>
      <w:lvlJc w:val="left"/>
      <w:pPr>
        <w:ind w:left="3600" w:hanging="360"/>
      </w:pPr>
    </w:lvl>
    <w:lvl w:ilvl="5" w:tplc="D06651EA" w:tentative="1">
      <w:start w:val="1"/>
      <w:numFmt w:val="lowerRoman"/>
      <w:lvlText w:val="%6."/>
      <w:lvlJc w:val="right"/>
      <w:pPr>
        <w:ind w:left="4320" w:hanging="180"/>
      </w:pPr>
    </w:lvl>
    <w:lvl w:ilvl="6" w:tplc="DB76C82A" w:tentative="1">
      <w:start w:val="1"/>
      <w:numFmt w:val="decimal"/>
      <w:lvlText w:val="%7."/>
      <w:lvlJc w:val="left"/>
      <w:pPr>
        <w:ind w:left="5040" w:hanging="360"/>
      </w:pPr>
    </w:lvl>
    <w:lvl w:ilvl="7" w:tplc="9CD87752" w:tentative="1">
      <w:start w:val="1"/>
      <w:numFmt w:val="lowerLetter"/>
      <w:lvlText w:val="%8."/>
      <w:lvlJc w:val="left"/>
      <w:pPr>
        <w:ind w:left="5760" w:hanging="360"/>
      </w:pPr>
    </w:lvl>
    <w:lvl w:ilvl="8" w:tplc="05303BB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DE2E772">
      <w:start w:val="1"/>
      <w:numFmt w:val="lowerRoman"/>
      <w:lvlText w:val="(%1)"/>
      <w:lvlJc w:val="left"/>
      <w:pPr>
        <w:ind w:left="1080" w:hanging="720"/>
      </w:pPr>
      <w:rPr>
        <w:rFonts w:hint="default"/>
      </w:rPr>
    </w:lvl>
    <w:lvl w:ilvl="1" w:tplc="A276072E" w:tentative="1">
      <w:start w:val="1"/>
      <w:numFmt w:val="lowerLetter"/>
      <w:lvlText w:val="%2."/>
      <w:lvlJc w:val="left"/>
      <w:pPr>
        <w:ind w:left="1440" w:hanging="360"/>
      </w:pPr>
    </w:lvl>
    <w:lvl w:ilvl="2" w:tplc="C55E527C" w:tentative="1">
      <w:start w:val="1"/>
      <w:numFmt w:val="lowerRoman"/>
      <w:lvlText w:val="%3."/>
      <w:lvlJc w:val="right"/>
      <w:pPr>
        <w:ind w:left="2160" w:hanging="180"/>
      </w:pPr>
    </w:lvl>
    <w:lvl w:ilvl="3" w:tplc="F94A4DF0" w:tentative="1">
      <w:start w:val="1"/>
      <w:numFmt w:val="decimal"/>
      <w:lvlText w:val="%4."/>
      <w:lvlJc w:val="left"/>
      <w:pPr>
        <w:ind w:left="2880" w:hanging="360"/>
      </w:pPr>
    </w:lvl>
    <w:lvl w:ilvl="4" w:tplc="756C27C4" w:tentative="1">
      <w:start w:val="1"/>
      <w:numFmt w:val="lowerLetter"/>
      <w:lvlText w:val="%5."/>
      <w:lvlJc w:val="left"/>
      <w:pPr>
        <w:ind w:left="3600" w:hanging="360"/>
      </w:pPr>
    </w:lvl>
    <w:lvl w:ilvl="5" w:tplc="E94C9378" w:tentative="1">
      <w:start w:val="1"/>
      <w:numFmt w:val="lowerRoman"/>
      <w:lvlText w:val="%6."/>
      <w:lvlJc w:val="right"/>
      <w:pPr>
        <w:ind w:left="4320" w:hanging="180"/>
      </w:pPr>
    </w:lvl>
    <w:lvl w:ilvl="6" w:tplc="F194709C" w:tentative="1">
      <w:start w:val="1"/>
      <w:numFmt w:val="decimal"/>
      <w:lvlText w:val="%7."/>
      <w:lvlJc w:val="left"/>
      <w:pPr>
        <w:ind w:left="5040" w:hanging="360"/>
      </w:pPr>
    </w:lvl>
    <w:lvl w:ilvl="7" w:tplc="7412570E" w:tentative="1">
      <w:start w:val="1"/>
      <w:numFmt w:val="lowerLetter"/>
      <w:lvlText w:val="%8."/>
      <w:lvlJc w:val="left"/>
      <w:pPr>
        <w:ind w:left="5760" w:hanging="360"/>
      </w:pPr>
    </w:lvl>
    <w:lvl w:ilvl="8" w:tplc="199864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EDE83D6">
      <w:start w:val="1"/>
      <w:numFmt w:val="bullet"/>
      <w:pStyle w:val="ListBullet"/>
      <w:lvlText w:val=""/>
      <w:lvlJc w:val="left"/>
      <w:pPr>
        <w:ind w:left="720" w:hanging="360"/>
      </w:pPr>
      <w:rPr>
        <w:rFonts w:ascii="Symbol" w:hAnsi="Symbol" w:hint="default"/>
      </w:rPr>
    </w:lvl>
    <w:lvl w:ilvl="1" w:tplc="10C0EDBE">
      <w:start w:val="1"/>
      <w:numFmt w:val="bullet"/>
      <w:pStyle w:val="ListBullet2"/>
      <w:lvlText w:val="o"/>
      <w:lvlJc w:val="left"/>
      <w:pPr>
        <w:ind w:left="1440" w:hanging="360"/>
      </w:pPr>
      <w:rPr>
        <w:rFonts w:ascii="Courier New" w:hAnsi="Courier New" w:cs="Courier New" w:hint="default"/>
      </w:rPr>
    </w:lvl>
    <w:lvl w:ilvl="2" w:tplc="36C6B070">
      <w:start w:val="1"/>
      <w:numFmt w:val="bullet"/>
      <w:lvlText w:val=""/>
      <w:lvlJc w:val="left"/>
      <w:pPr>
        <w:ind w:left="2160" w:hanging="360"/>
      </w:pPr>
      <w:rPr>
        <w:rFonts w:ascii="Wingdings" w:hAnsi="Wingdings" w:hint="default"/>
      </w:rPr>
    </w:lvl>
    <w:lvl w:ilvl="3" w:tplc="4EE051FA">
      <w:start w:val="1"/>
      <w:numFmt w:val="bullet"/>
      <w:lvlText w:val=""/>
      <w:lvlJc w:val="left"/>
      <w:pPr>
        <w:ind w:left="2880" w:hanging="360"/>
      </w:pPr>
      <w:rPr>
        <w:rFonts w:ascii="Symbol" w:hAnsi="Symbol" w:hint="default"/>
      </w:rPr>
    </w:lvl>
    <w:lvl w:ilvl="4" w:tplc="43604F3C">
      <w:start w:val="1"/>
      <w:numFmt w:val="bullet"/>
      <w:lvlText w:val="o"/>
      <w:lvlJc w:val="left"/>
      <w:pPr>
        <w:ind w:left="3600" w:hanging="360"/>
      </w:pPr>
      <w:rPr>
        <w:rFonts w:ascii="Courier New" w:hAnsi="Courier New" w:cs="Courier New" w:hint="default"/>
      </w:rPr>
    </w:lvl>
    <w:lvl w:ilvl="5" w:tplc="4404A6A0">
      <w:start w:val="1"/>
      <w:numFmt w:val="bullet"/>
      <w:pStyle w:val="ListBullet3"/>
      <w:lvlText w:val=""/>
      <w:lvlJc w:val="left"/>
      <w:pPr>
        <w:ind w:left="4320" w:hanging="360"/>
      </w:pPr>
      <w:rPr>
        <w:rFonts w:ascii="Wingdings" w:hAnsi="Wingdings" w:hint="default"/>
      </w:rPr>
    </w:lvl>
    <w:lvl w:ilvl="6" w:tplc="E2C65108">
      <w:start w:val="1"/>
      <w:numFmt w:val="bullet"/>
      <w:lvlText w:val=""/>
      <w:lvlJc w:val="left"/>
      <w:pPr>
        <w:ind w:left="5040" w:hanging="360"/>
      </w:pPr>
      <w:rPr>
        <w:rFonts w:ascii="Symbol" w:hAnsi="Symbol" w:hint="default"/>
      </w:rPr>
    </w:lvl>
    <w:lvl w:ilvl="7" w:tplc="FD960484">
      <w:start w:val="1"/>
      <w:numFmt w:val="bullet"/>
      <w:lvlText w:val="o"/>
      <w:lvlJc w:val="left"/>
      <w:pPr>
        <w:ind w:left="5760" w:hanging="360"/>
      </w:pPr>
      <w:rPr>
        <w:rFonts w:ascii="Courier New" w:hAnsi="Courier New" w:cs="Courier New" w:hint="default"/>
      </w:rPr>
    </w:lvl>
    <w:lvl w:ilvl="8" w:tplc="8A3EDA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E50FD64">
      <w:start w:val="1"/>
      <w:numFmt w:val="bullet"/>
      <w:lvlText w:val=""/>
      <w:lvlJc w:val="left"/>
      <w:pPr>
        <w:ind w:left="360" w:hanging="360"/>
      </w:pPr>
      <w:rPr>
        <w:rFonts w:ascii="Symbol" w:hAnsi="Symbol" w:hint="default"/>
      </w:rPr>
    </w:lvl>
    <w:lvl w:ilvl="1" w:tplc="785856B8" w:tentative="1">
      <w:start w:val="1"/>
      <w:numFmt w:val="bullet"/>
      <w:lvlText w:val="o"/>
      <w:lvlJc w:val="left"/>
      <w:pPr>
        <w:ind w:left="1080" w:hanging="360"/>
      </w:pPr>
      <w:rPr>
        <w:rFonts w:ascii="Courier New" w:hAnsi="Courier New" w:cs="Courier New" w:hint="default"/>
      </w:rPr>
    </w:lvl>
    <w:lvl w:ilvl="2" w:tplc="3F0C30CA" w:tentative="1">
      <w:start w:val="1"/>
      <w:numFmt w:val="bullet"/>
      <w:lvlText w:val=""/>
      <w:lvlJc w:val="left"/>
      <w:pPr>
        <w:ind w:left="1800" w:hanging="360"/>
      </w:pPr>
      <w:rPr>
        <w:rFonts w:ascii="Wingdings" w:hAnsi="Wingdings" w:hint="default"/>
      </w:rPr>
    </w:lvl>
    <w:lvl w:ilvl="3" w:tplc="1EF4DF3A" w:tentative="1">
      <w:start w:val="1"/>
      <w:numFmt w:val="bullet"/>
      <w:lvlText w:val=""/>
      <w:lvlJc w:val="left"/>
      <w:pPr>
        <w:ind w:left="2520" w:hanging="360"/>
      </w:pPr>
      <w:rPr>
        <w:rFonts w:ascii="Symbol" w:hAnsi="Symbol" w:hint="default"/>
      </w:rPr>
    </w:lvl>
    <w:lvl w:ilvl="4" w:tplc="5CDCCBF8" w:tentative="1">
      <w:start w:val="1"/>
      <w:numFmt w:val="bullet"/>
      <w:lvlText w:val="o"/>
      <w:lvlJc w:val="left"/>
      <w:pPr>
        <w:ind w:left="3240" w:hanging="360"/>
      </w:pPr>
      <w:rPr>
        <w:rFonts w:ascii="Courier New" w:hAnsi="Courier New" w:cs="Courier New" w:hint="default"/>
      </w:rPr>
    </w:lvl>
    <w:lvl w:ilvl="5" w:tplc="928A4C98" w:tentative="1">
      <w:start w:val="1"/>
      <w:numFmt w:val="bullet"/>
      <w:lvlText w:val=""/>
      <w:lvlJc w:val="left"/>
      <w:pPr>
        <w:ind w:left="3960" w:hanging="360"/>
      </w:pPr>
      <w:rPr>
        <w:rFonts w:ascii="Wingdings" w:hAnsi="Wingdings" w:hint="default"/>
      </w:rPr>
    </w:lvl>
    <w:lvl w:ilvl="6" w:tplc="E7961106" w:tentative="1">
      <w:start w:val="1"/>
      <w:numFmt w:val="bullet"/>
      <w:lvlText w:val=""/>
      <w:lvlJc w:val="left"/>
      <w:pPr>
        <w:ind w:left="4680" w:hanging="360"/>
      </w:pPr>
      <w:rPr>
        <w:rFonts w:ascii="Symbol" w:hAnsi="Symbol" w:hint="default"/>
      </w:rPr>
    </w:lvl>
    <w:lvl w:ilvl="7" w:tplc="889405AE" w:tentative="1">
      <w:start w:val="1"/>
      <w:numFmt w:val="bullet"/>
      <w:lvlText w:val="o"/>
      <w:lvlJc w:val="left"/>
      <w:pPr>
        <w:ind w:left="5400" w:hanging="360"/>
      </w:pPr>
      <w:rPr>
        <w:rFonts w:ascii="Courier New" w:hAnsi="Courier New" w:cs="Courier New" w:hint="default"/>
      </w:rPr>
    </w:lvl>
    <w:lvl w:ilvl="8" w:tplc="578C184A" w:tentative="1">
      <w:start w:val="1"/>
      <w:numFmt w:val="bullet"/>
      <w:lvlText w:val=""/>
      <w:lvlJc w:val="left"/>
      <w:pPr>
        <w:ind w:left="6120" w:hanging="360"/>
      </w:pPr>
      <w:rPr>
        <w:rFonts w:ascii="Wingdings" w:hAnsi="Wingdings" w:hint="default"/>
      </w:rPr>
    </w:lvl>
  </w:abstractNum>
  <w:abstractNum w:abstractNumId="20" w15:restartNumberingAfterBreak="0">
    <w:nsid w:val="3FD337E9"/>
    <w:multiLevelType w:val="hybridMultilevel"/>
    <w:tmpl w:val="E8AE1DD2"/>
    <w:lvl w:ilvl="0" w:tplc="574C5928">
      <w:start w:val="1"/>
      <w:numFmt w:val="bullet"/>
      <w:lvlText w:val=""/>
      <w:lvlJc w:val="left"/>
      <w:pPr>
        <w:ind w:left="720" w:hanging="360"/>
      </w:pPr>
      <w:rPr>
        <w:rFonts w:ascii="Symbol" w:hAnsi="Symbol"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83F2745E">
      <w:start w:val="1"/>
      <w:numFmt w:val="lowerRoman"/>
      <w:lvlText w:val="(%1)"/>
      <w:lvlJc w:val="left"/>
      <w:pPr>
        <w:ind w:left="1080" w:hanging="720"/>
      </w:pPr>
      <w:rPr>
        <w:rFonts w:hint="default"/>
      </w:rPr>
    </w:lvl>
    <w:lvl w:ilvl="1" w:tplc="A8347238" w:tentative="1">
      <w:start w:val="1"/>
      <w:numFmt w:val="lowerLetter"/>
      <w:lvlText w:val="%2."/>
      <w:lvlJc w:val="left"/>
      <w:pPr>
        <w:ind w:left="1440" w:hanging="360"/>
      </w:pPr>
    </w:lvl>
    <w:lvl w:ilvl="2" w:tplc="41388920" w:tentative="1">
      <w:start w:val="1"/>
      <w:numFmt w:val="lowerRoman"/>
      <w:lvlText w:val="%3."/>
      <w:lvlJc w:val="right"/>
      <w:pPr>
        <w:ind w:left="2160" w:hanging="180"/>
      </w:pPr>
    </w:lvl>
    <w:lvl w:ilvl="3" w:tplc="1DA222DC" w:tentative="1">
      <w:start w:val="1"/>
      <w:numFmt w:val="decimal"/>
      <w:lvlText w:val="%4."/>
      <w:lvlJc w:val="left"/>
      <w:pPr>
        <w:ind w:left="2880" w:hanging="360"/>
      </w:pPr>
    </w:lvl>
    <w:lvl w:ilvl="4" w:tplc="B7409E18" w:tentative="1">
      <w:start w:val="1"/>
      <w:numFmt w:val="lowerLetter"/>
      <w:lvlText w:val="%5."/>
      <w:lvlJc w:val="left"/>
      <w:pPr>
        <w:ind w:left="3600" w:hanging="360"/>
      </w:pPr>
    </w:lvl>
    <w:lvl w:ilvl="5" w:tplc="A18CF092" w:tentative="1">
      <w:start w:val="1"/>
      <w:numFmt w:val="lowerRoman"/>
      <w:lvlText w:val="%6."/>
      <w:lvlJc w:val="right"/>
      <w:pPr>
        <w:ind w:left="4320" w:hanging="180"/>
      </w:pPr>
    </w:lvl>
    <w:lvl w:ilvl="6" w:tplc="BF024BE0" w:tentative="1">
      <w:start w:val="1"/>
      <w:numFmt w:val="decimal"/>
      <w:lvlText w:val="%7."/>
      <w:lvlJc w:val="left"/>
      <w:pPr>
        <w:ind w:left="5040" w:hanging="360"/>
      </w:pPr>
    </w:lvl>
    <w:lvl w:ilvl="7" w:tplc="66121DE2" w:tentative="1">
      <w:start w:val="1"/>
      <w:numFmt w:val="lowerLetter"/>
      <w:lvlText w:val="%8."/>
      <w:lvlJc w:val="left"/>
      <w:pPr>
        <w:ind w:left="5760" w:hanging="360"/>
      </w:pPr>
    </w:lvl>
    <w:lvl w:ilvl="8" w:tplc="EFC4F4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97ACD52">
      <w:start w:val="1"/>
      <w:numFmt w:val="lowerRoman"/>
      <w:lvlText w:val="(%1)"/>
      <w:lvlJc w:val="left"/>
      <w:pPr>
        <w:ind w:left="1080" w:hanging="720"/>
      </w:pPr>
      <w:rPr>
        <w:rFonts w:hint="default"/>
      </w:rPr>
    </w:lvl>
    <w:lvl w:ilvl="1" w:tplc="516046BE" w:tentative="1">
      <w:start w:val="1"/>
      <w:numFmt w:val="lowerLetter"/>
      <w:lvlText w:val="%2."/>
      <w:lvlJc w:val="left"/>
      <w:pPr>
        <w:ind w:left="1440" w:hanging="360"/>
      </w:pPr>
    </w:lvl>
    <w:lvl w:ilvl="2" w:tplc="3C6C509A" w:tentative="1">
      <w:start w:val="1"/>
      <w:numFmt w:val="lowerRoman"/>
      <w:lvlText w:val="%3."/>
      <w:lvlJc w:val="right"/>
      <w:pPr>
        <w:ind w:left="2160" w:hanging="180"/>
      </w:pPr>
    </w:lvl>
    <w:lvl w:ilvl="3" w:tplc="B5E4642C" w:tentative="1">
      <w:start w:val="1"/>
      <w:numFmt w:val="decimal"/>
      <w:lvlText w:val="%4."/>
      <w:lvlJc w:val="left"/>
      <w:pPr>
        <w:ind w:left="2880" w:hanging="360"/>
      </w:pPr>
    </w:lvl>
    <w:lvl w:ilvl="4" w:tplc="57888E46" w:tentative="1">
      <w:start w:val="1"/>
      <w:numFmt w:val="lowerLetter"/>
      <w:lvlText w:val="%5."/>
      <w:lvlJc w:val="left"/>
      <w:pPr>
        <w:ind w:left="3600" w:hanging="360"/>
      </w:pPr>
    </w:lvl>
    <w:lvl w:ilvl="5" w:tplc="A0F201FE" w:tentative="1">
      <w:start w:val="1"/>
      <w:numFmt w:val="lowerRoman"/>
      <w:lvlText w:val="%6."/>
      <w:lvlJc w:val="right"/>
      <w:pPr>
        <w:ind w:left="4320" w:hanging="180"/>
      </w:pPr>
    </w:lvl>
    <w:lvl w:ilvl="6" w:tplc="EF1A6C2C" w:tentative="1">
      <w:start w:val="1"/>
      <w:numFmt w:val="decimal"/>
      <w:lvlText w:val="%7."/>
      <w:lvlJc w:val="left"/>
      <w:pPr>
        <w:ind w:left="5040" w:hanging="360"/>
      </w:pPr>
    </w:lvl>
    <w:lvl w:ilvl="7" w:tplc="70D2B232" w:tentative="1">
      <w:start w:val="1"/>
      <w:numFmt w:val="lowerLetter"/>
      <w:lvlText w:val="%8."/>
      <w:lvlJc w:val="left"/>
      <w:pPr>
        <w:ind w:left="5760" w:hanging="360"/>
      </w:pPr>
    </w:lvl>
    <w:lvl w:ilvl="8" w:tplc="A27AA16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C467862">
      <w:start w:val="1"/>
      <w:numFmt w:val="lowerRoman"/>
      <w:lvlText w:val="(%1)"/>
      <w:lvlJc w:val="left"/>
      <w:pPr>
        <w:ind w:left="1080" w:hanging="720"/>
      </w:pPr>
      <w:rPr>
        <w:rFonts w:hint="default"/>
        <w:b w:val="0"/>
      </w:rPr>
    </w:lvl>
    <w:lvl w:ilvl="1" w:tplc="CB44A91C" w:tentative="1">
      <w:start w:val="1"/>
      <w:numFmt w:val="lowerLetter"/>
      <w:lvlText w:val="%2."/>
      <w:lvlJc w:val="left"/>
      <w:pPr>
        <w:ind w:left="1440" w:hanging="360"/>
      </w:pPr>
    </w:lvl>
    <w:lvl w:ilvl="2" w:tplc="3508F4D6" w:tentative="1">
      <w:start w:val="1"/>
      <w:numFmt w:val="lowerRoman"/>
      <w:lvlText w:val="%3."/>
      <w:lvlJc w:val="right"/>
      <w:pPr>
        <w:ind w:left="2160" w:hanging="180"/>
      </w:pPr>
    </w:lvl>
    <w:lvl w:ilvl="3" w:tplc="410E0806" w:tentative="1">
      <w:start w:val="1"/>
      <w:numFmt w:val="decimal"/>
      <w:lvlText w:val="%4."/>
      <w:lvlJc w:val="left"/>
      <w:pPr>
        <w:ind w:left="2880" w:hanging="360"/>
      </w:pPr>
    </w:lvl>
    <w:lvl w:ilvl="4" w:tplc="255448FA" w:tentative="1">
      <w:start w:val="1"/>
      <w:numFmt w:val="lowerLetter"/>
      <w:lvlText w:val="%5."/>
      <w:lvlJc w:val="left"/>
      <w:pPr>
        <w:ind w:left="3600" w:hanging="360"/>
      </w:pPr>
    </w:lvl>
    <w:lvl w:ilvl="5" w:tplc="2354D078" w:tentative="1">
      <w:start w:val="1"/>
      <w:numFmt w:val="lowerRoman"/>
      <w:lvlText w:val="%6."/>
      <w:lvlJc w:val="right"/>
      <w:pPr>
        <w:ind w:left="4320" w:hanging="180"/>
      </w:pPr>
    </w:lvl>
    <w:lvl w:ilvl="6" w:tplc="1B748BE4" w:tentative="1">
      <w:start w:val="1"/>
      <w:numFmt w:val="decimal"/>
      <w:lvlText w:val="%7."/>
      <w:lvlJc w:val="left"/>
      <w:pPr>
        <w:ind w:left="5040" w:hanging="360"/>
      </w:pPr>
    </w:lvl>
    <w:lvl w:ilvl="7" w:tplc="290E6034" w:tentative="1">
      <w:start w:val="1"/>
      <w:numFmt w:val="lowerLetter"/>
      <w:lvlText w:val="%8."/>
      <w:lvlJc w:val="left"/>
      <w:pPr>
        <w:ind w:left="5760" w:hanging="360"/>
      </w:pPr>
    </w:lvl>
    <w:lvl w:ilvl="8" w:tplc="3BA2043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38C3612">
      <w:start w:val="1"/>
      <w:numFmt w:val="lowerRoman"/>
      <w:lvlText w:val="(%1)"/>
      <w:lvlJc w:val="left"/>
      <w:pPr>
        <w:ind w:left="1080" w:hanging="720"/>
      </w:pPr>
      <w:rPr>
        <w:rFonts w:hint="default"/>
        <w:b w:val="0"/>
      </w:rPr>
    </w:lvl>
    <w:lvl w:ilvl="1" w:tplc="DD301D12" w:tentative="1">
      <w:start w:val="1"/>
      <w:numFmt w:val="lowerLetter"/>
      <w:lvlText w:val="%2."/>
      <w:lvlJc w:val="left"/>
      <w:pPr>
        <w:ind w:left="1440" w:hanging="360"/>
      </w:pPr>
    </w:lvl>
    <w:lvl w:ilvl="2" w:tplc="95B6FF00" w:tentative="1">
      <w:start w:val="1"/>
      <w:numFmt w:val="lowerRoman"/>
      <w:lvlText w:val="%3."/>
      <w:lvlJc w:val="right"/>
      <w:pPr>
        <w:ind w:left="2160" w:hanging="180"/>
      </w:pPr>
    </w:lvl>
    <w:lvl w:ilvl="3" w:tplc="71FAF2CC" w:tentative="1">
      <w:start w:val="1"/>
      <w:numFmt w:val="decimal"/>
      <w:lvlText w:val="%4."/>
      <w:lvlJc w:val="left"/>
      <w:pPr>
        <w:ind w:left="2880" w:hanging="360"/>
      </w:pPr>
    </w:lvl>
    <w:lvl w:ilvl="4" w:tplc="1680A4A4" w:tentative="1">
      <w:start w:val="1"/>
      <w:numFmt w:val="lowerLetter"/>
      <w:lvlText w:val="%5."/>
      <w:lvlJc w:val="left"/>
      <w:pPr>
        <w:ind w:left="3600" w:hanging="360"/>
      </w:pPr>
    </w:lvl>
    <w:lvl w:ilvl="5" w:tplc="A2C00D22" w:tentative="1">
      <w:start w:val="1"/>
      <w:numFmt w:val="lowerRoman"/>
      <w:lvlText w:val="%6."/>
      <w:lvlJc w:val="right"/>
      <w:pPr>
        <w:ind w:left="4320" w:hanging="180"/>
      </w:pPr>
    </w:lvl>
    <w:lvl w:ilvl="6" w:tplc="51D60524" w:tentative="1">
      <w:start w:val="1"/>
      <w:numFmt w:val="decimal"/>
      <w:lvlText w:val="%7."/>
      <w:lvlJc w:val="left"/>
      <w:pPr>
        <w:ind w:left="5040" w:hanging="360"/>
      </w:pPr>
    </w:lvl>
    <w:lvl w:ilvl="7" w:tplc="91027CE2" w:tentative="1">
      <w:start w:val="1"/>
      <w:numFmt w:val="lowerLetter"/>
      <w:lvlText w:val="%8."/>
      <w:lvlJc w:val="left"/>
      <w:pPr>
        <w:ind w:left="5760" w:hanging="360"/>
      </w:pPr>
    </w:lvl>
    <w:lvl w:ilvl="8" w:tplc="796223F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BFE9B74">
      <w:start w:val="1"/>
      <w:numFmt w:val="decimal"/>
      <w:lvlText w:val="%1."/>
      <w:lvlJc w:val="left"/>
      <w:pPr>
        <w:ind w:left="360" w:hanging="360"/>
      </w:pPr>
      <w:rPr>
        <w:rFonts w:hint="default"/>
      </w:rPr>
    </w:lvl>
    <w:lvl w:ilvl="1" w:tplc="34CAB6D2" w:tentative="1">
      <w:start w:val="1"/>
      <w:numFmt w:val="lowerLetter"/>
      <w:lvlText w:val="%2."/>
      <w:lvlJc w:val="left"/>
      <w:pPr>
        <w:ind w:left="1080" w:hanging="360"/>
      </w:pPr>
    </w:lvl>
    <w:lvl w:ilvl="2" w:tplc="4C66515C" w:tentative="1">
      <w:start w:val="1"/>
      <w:numFmt w:val="lowerRoman"/>
      <w:lvlText w:val="%3."/>
      <w:lvlJc w:val="right"/>
      <w:pPr>
        <w:ind w:left="1800" w:hanging="180"/>
      </w:pPr>
    </w:lvl>
    <w:lvl w:ilvl="3" w:tplc="B62EB580" w:tentative="1">
      <w:start w:val="1"/>
      <w:numFmt w:val="decimal"/>
      <w:lvlText w:val="%4."/>
      <w:lvlJc w:val="left"/>
      <w:pPr>
        <w:ind w:left="2520" w:hanging="360"/>
      </w:pPr>
    </w:lvl>
    <w:lvl w:ilvl="4" w:tplc="68A858B6" w:tentative="1">
      <w:start w:val="1"/>
      <w:numFmt w:val="lowerLetter"/>
      <w:lvlText w:val="%5."/>
      <w:lvlJc w:val="left"/>
      <w:pPr>
        <w:ind w:left="3240" w:hanging="360"/>
      </w:pPr>
    </w:lvl>
    <w:lvl w:ilvl="5" w:tplc="B6F08724" w:tentative="1">
      <w:start w:val="1"/>
      <w:numFmt w:val="lowerRoman"/>
      <w:lvlText w:val="%6."/>
      <w:lvlJc w:val="right"/>
      <w:pPr>
        <w:ind w:left="3960" w:hanging="180"/>
      </w:pPr>
    </w:lvl>
    <w:lvl w:ilvl="6" w:tplc="1A8271A4" w:tentative="1">
      <w:start w:val="1"/>
      <w:numFmt w:val="decimal"/>
      <w:lvlText w:val="%7."/>
      <w:lvlJc w:val="left"/>
      <w:pPr>
        <w:ind w:left="4680" w:hanging="360"/>
      </w:pPr>
    </w:lvl>
    <w:lvl w:ilvl="7" w:tplc="129661F6" w:tentative="1">
      <w:start w:val="1"/>
      <w:numFmt w:val="lowerLetter"/>
      <w:lvlText w:val="%8."/>
      <w:lvlJc w:val="left"/>
      <w:pPr>
        <w:ind w:left="5400" w:hanging="360"/>
      </w:pPr>
    </w:lvl>
    <w:lvl w:ilvl="8" w:tplc="7A4AD90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560A372">
      <w:start w:val="1"/>
      <w:numFmt w:val="lowerRoman"/>
      <w:lvlText w:val="(%1)"/>
      <w:lvlJc w:val="left"/>
      <w:pPr>
        <w:ind w:left="1080" w:hanging="720"/>
      </w:pPr>
      <w:rPr>
        <w:rFonts w:hint="default"/>
      </w:rPr>
    </w:lvl>
    <w:lvl w:ilvl="1" w:tplc="CD84B7B0" w:tentative="1">
      <w:start w:val="1"/>
      <w:numFmt w:val="lowerLetter"/>
      <w:lvlText w:val="%2."/>
      <w:lvlJc w:val="left"/>
      <w:pPr>
        <w:ind w:left="1440" w:hanging="360"/>
      </w:pPr>
    </w:lvl>
    <w:lvl w:ilvl="2" w:tplc="48F410F0" w:tentative="1">
      <w:start w:val="1"/>
      <w:numFmt w:val="lowerRoman"/>
      <w:lvlText w:val="%3."/>
      <w:lvlJc w:val="right"/>
      <w:pPr>
        <w:ind w:left="2160" w:hanging="180"/>
      </w:pPr>
    </w:lvl>
    <w:lvl w:ilvl="3" w:tplc="385ED274" w:tentative="1">
      <w:start w:val="1"/>
      <w:numFmt w:val="decimal"/>
      <w:lvlText w:val="%4."/>
      <w:lvlJc w:val="left"/>
      <w:pPr>
        <w:ind w:left="2880" w:hanging="360"/>
      </w:pPr>
    </w:lvl>
    <w:lvl w:ilvl="4" w:tplc="3FFAC6FE" w:tentative="1">
      <w:start w:val="1"/>
      <w:numFmt w:val="lowerLetter"/>
      <w:lvlText w:val="%5."/>
      <w:lvlJc w:val="left"/>
      <w:pPr>
        <w:ind w:left="3600" w:hanging="360"/>
      </w:pPr>
    </w:lvl>
    <w:lvl w:ilvl="5" w:tplc="94D09140" w:tentative="1">
      <w:start w:val="1"/>
      <w:numFmt w:val="lowerRoman"/>
      <w:lvlText w:val="%6."/>
      <w:lvlJc w:val="right"/>
      <w:pPr>
        <w:ind w:left="4320" w:hanging="180"/>
      </w:pPr>
    </w:lvl>
    <w:lvl w:ilvl="6" w:tplc="AACA913A" w:tentative="1">
      <w:start w:val="1"/>
      <w:numFmt w:val="decimal"/>
      <w:lvlText w:val="%7."/>
      <w:lvlJc w:val="left"/>
      <w:pPr>
        <w:ind w:left="5040" w:hanging="360"/>
      </w:pPr>
    </w:lvl>
    <w:lvl w:ilvl="7" w:tplc="021C314E" w:tentative="1">
      <w:start w:val="1"/>
      <w:numFmt w:val="lowerLetter"/>
      <w:lvlText w:val="%8."/>
      <w:lvlJc w:val="left"/>
      <w:pPr>
        <w:ind w:left="5760" w:hanging="360"/>
      </w:pPr>
    </w:lvl>
    <w:lvl w:ilvl="8" w:tplc="E8A479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DC60EA0">
      <w:start w:val="1"/>
      <w:numFmt w:val="decimal"/>
      <w:lvlText w:val="%1."/>
      <w:lvlJc w:val="left"/>
      <w:pPr>
        <w:ind w:left="360" w:hanging="360"/>
      </w:pPr>
    </w:lvl>
    <w:lvl w:ilvl="1" w:tplc="9098AAAA" w:tentative="1">
      <w:start w:val="1"/>
      <w:numFmt w:val="lowerLetter"/>
      <w:lvlText w:val="%2."/>
      <w:lvlJc w:val="left"/>
      <w:pPr>
        <w:ind w:left="1080" w:hanging="360"/>
      </w:pPr>
    </w:lvl>
    <w:lvl w:ilvl="2" w:tplc="C9344F54" w:tentative="1">
      <w:start w:val="1"/>
      <w:numFmt w:val="lowerRoman"/>
      <w:lvlText w:val="%3."/>
      <w:lvlJc w:val="right"/>
      <w:pPr>
        <w:ind w:left="1800" w:hanging="180"/>
      </w:pPr>
    </w:lvl>
    <w:lvl w:ilvl="3" w:tplc="A2F05F86" w:tentative="1">
      <w:start w:val="1"/>
      <w:numFmt w:val="decimal"/>
      <w:lvlText w:val="%4."/>
      <w:lvlJc w:val="left"/>
      <w:pPr>
        <w:ind w:left="2520" w:hanging="360"/>
      </w:pPr>
    </w:lvl>
    <w:lvl w:ilvl="4" w:tplc="2FD45C10" w:tentative="1">
      <w:start w:val="1"/>
      <w:numFmt w:val="lowerLetter"/>
      <w:lvlText w:val="%5."/>
      <w:lvlJc w:val="left"/>
      <w:pPr>
        <w:ind w:left="3240" w:hanging="360"/>
      </w:pPr>
    </w:lvl>
    <w:lvl w:ilvl="5" w:tplc="6748B512" w:tentative="1">
      <w:start w:val="1"/>
      <w:numFmt w:val="lowerRoman"/>
      <w:lvlText w:val="%6."/>
      <w:lvlJc w:val="right"/>
      <w:pPr>
        <w:ind w:left="3960" w:hanging="180"/>
      </w:pPr>
    </w:lvl>
    <w:lvl w:ilvl="6" w:tplc="FE382DA8" w:tentative="1">
      <w:start w:val="1"/>
      <w:numFmt w:val="decimal"/>
      <w:lvlText w:val="%7."/>
      <w:lvlJc w:val="left"/>
      <w:pPr>
        <w:ind w:left="4680" w:hanging="360"/>
      </w:pPr>
    </w:lvl>
    <w:lvl w:ilvl="7" w:tplc="D8F24E52" w:tentative="1">
      <w:start w:val="1"/>
      <w:numFmt w:val="lowerLetter"/>
      <w:lvlText w:val="%8."/>
      <w:lvlJc w:val="left"/>
      <w:pPr>
        <w:ind w:left="5400" w:hanging="360"/>
      </w:pPr>
    </w:lvl>
    <w:lvl w:ilvl="8" w:tplc="1476718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53602B4">
      <w:start w:val="1"/>
      <w:numFmt w:val="lowerRoman"/>
      <w:lvlText w:val="(%1)"/>
      <w:lvlJc w:val="left"/>
      <w:pPr>
        <w:ind w:left="1080" w:hanging="720"/>
      </w:pPr>
      <w:rPr>
        <w:rFonts w:hint="default"/>
        <w:b w:val="0"/>
      </w:rPr>
    </w:lvl>
    <w:lvl w:ilvl="1" w:tplc="F5DEC816" w:tentative="1">
      <w:start w:val="1"/>
      <w:numFmt w:val="lowerLetter"/>
      <w:lvlText w:val="%2."/>
      <w:lvlJc w:val="left"/>
      <w:pPr>
        <w:ind w:left="1440" w:hanging="360"/>
      </w:pPr>
    </w:lvl>
    <w:lvl w:ilvl="2" w:tplc="96F4755E" w:tentative="1">
      <w:start w:val="1"/>
      <w:numFmt w:val="lowerRoman"/>
      <w:lvlText w:val="%3."/>
      <w:lvlJc w:val="right"/>
      <w:pPr>
        <w:ind w:left="2160" w:hanging="180"/>
      </w:pPr>
    </w:lvl>
    <w:lvl w:ilvl="3" w:tplc="F39EB30A" w:tentative="1">
      <w:start w:val="1"/>
      <w:numFmt w:val="decimal"/>
      <w:lvlText w:val="%4."/>
      <w:lvlJc w:val="left"/>
      <w:pPr>
        <w:ind w:left="2880" w:hanging="360"/>
      </w:pPr>
    </w:lvl>
    <w:lvl w:ilvl="4" w:tplc="03F4EA70" w:tentative="1">
      <w:start w:val="1"/>
      <w:numFmt w:val="lowerLetter"/>
      <w:lvlText w:val="%5."/>
      <w:lvlJc w:val="left"/>
      <w:pPr>
        <w:ind w:left="3600" w:hanging="360"/>
      </w:pPr>
    </w:lvl>
    <w:lvl w:ilvl="5" w:tplc="7FAA2A6A" w:tentative="1">
      <w:start w:val="1"/>
      <w:numFmt w:val="lowerRoman"/>
      <w:lvlText w:val="%6."/>
      <w:lvlJc w:val="right"/>
      <w:pPr>
        <w:ind w:left="4320" w:hanging="180"/>
      </w:pPr>
    </w:lvl>
    <w:lvl w:ilvl="6" w:tplc="99725144" w:tentative="1">
      <w:start w:val="1"/>
      <w:numFmt w:val="decimal"/>
      <w:lvlText w:val="%7."/>
      <w:lvlJc w:val="left"/>
      <w:pPr>
        <w:ind w:left="5040" w:hanging="360"/>
      </w:pPr>
    </w:lvl>
    <w:lvl w:ilvl="7" w:tplc="22241E50" w:tentative="1">
      <w:start w:val="1"/>
      <w:numFmt w:val="lowerLetter"/>
      <w:lvlText w:val="%8."/>
      <w:lvlJc w:val="left"/>
      <w:pPr>
        <w:ind w:left="5760" w:hanging="360"/>
      </w:pPr>
    </w:lvl>
    <w:lvl w:ilvl="8" w:tplc="6674CD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CEEFA3C">
      <w:start w:val="1"/>
      <w:numFmt w:val="lowerRoman"/>
      <w:lvlText w:val="(%1)"/>
      <w:lvlJc w:val="left"/>
      <w:pPr>
        <w:ind w:left="1080" w:hanging="720"/>
      </w:pPr>
      <w:rPr>
        <w:rFonts w:hint="default"/>
      </w:rPr>
    </w:lvl>
    <w:lvl w:ilvl="1" w:tplc="83F4AC00" w:tentative="1">
      <w:start w:val="1"/>
      <w:numFmt w:val="lowerLetter"/>
      <w:lvlText w:val="%2."/>
      <w:lvlJc w:val="left"/>
      <w:pPr>
        <w:ind w:left="1440" w:hanging="360"/>
      </w:pPr>
    </w:lvl>
    <w:lvl w:ilvl="2" w:tplc="EEEE9F64" w:tentative="1">
      <w:start w:val="1"/>
      <w:numFmt w:val="lowerRoman"/>
      <w:lvlText w:val="%3."/>
      <w:lvlJc w:val="right"/>
      <w:pPr>
        <w:ind w:left="2160" w:hanging="180"/>
      </w:pPr>
    </w:lvl>
    <w:lvl w:ilvl="3" w:tplc="4224DAEA" w:tentative="1">
      <w:start w:val="1"/>
      <w:numFmt w:val="decimal"/>
      <w:lvlText w:val="%4."/>
      <w:lvlJc w:val="left"/>
      <w:pPr>
        <w:ind w:left="2880" w:hanging="360"/>
      </w:pPr>
    </w:lvl>
    <w:lvl w:ilvl="4" w:tplc="FF0E5158" w:tentative="1">
      <w:start w:val="1"/>
      <w:numFmt w:val="lowerLetter"/>
      <w:lvlText w:val="%5."/>
      <w:lvlJc w:val="left"/>
      <w:pPr>
        <w:ind w:left="3600" w:hanging="360"/>
      </w:pPr>
    </w:lvl>
    <w:lvl w:ilvl="5" w:tplc="357C2158" w:tentative="1">
      <w:start w:val="1"/>
      <w:numFmt w:val="lowerRoman"/>
      <w:lvlText w:val="%6."/>
      <w:lvlJc w:val="right"/>
      <w:pPr>
        <w:ind w:left="4320" w:hanging="180"/>
      </w:pPr>
    </w:lvl>
    <w:lvl w:ilvl="6" w:tplc="9E5E1456" w:tentative="1">
      <w:start w:val="1"/>
      <w:numFmt w:val="decimal"/>
      <w:lvlText w:val="%7."/>
      <w:lvlJc w:val="left"/>
      <w:pPr>
        <w:ind w:left="5040" w:hanging="360"/>
      </w:pPr>
    </w:lvl>
    <w:lvl w:ilvl="7" w:tplc="9EB27A5C" w:tentative="1">
      <w:start w:val="1"/>
      <w:numFmt w:val="lowerLetter"/>
      <w:lvlText w:val="%8."/>
      <w:lvlJc w:val="left"/>
      <w:pPr>
        <w:ind w:left="5760" w:hanging="360"/>
      </w:pPr>
    </w:lvl>
    <w:lvl w:ilvl="8" w:tplc="A1CA5D4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780DE6E">
      <w:start w:val="1"/>
      <w:numFmt w:val="lowerRoman"/>
      <w:lvlText w:val="(%1)"/>
      <w:lvlJc w:val="left"/>
      <w:pPr>
        <w:ind w:left="1080" w:hanging="720"/>
      </w:pPr>
      <w:rPr>
        <w:rFonts w:hint="default"/>
      </w:rPr>
    </w:lvl>
    <w:lvl w:ilvl="1" w:tplc="CD06F34C" w:tentative="1">
      <w:start w:val="1"/>
      <w:numFmt w:val="lowerLetter"/>
      <w:lvlText w:val="%2."/>
      <w:lvlJc w:val="left"/>
      <w:pPr>
        <w:ind w:left="1440" w:hanging="360"/>
      </w:pPr>
    </w:lvl>
    <w:lvl w:ilvl="2" w:tplc="36CE035E" w:tentative="1">
      <w:start w:val="1"/>
      <w:numFmt w:val="lowerRoman"/>
      <w:lvlText w:val="%3."/>
      <w:lvlJc w:val="right"/>
      <w:pPr>
        <w:ind w:left="2160" w:hanging="180"/>
      </w:pPr>
    </w:lvl>
    <w:lvl w:ilvl="3" w:tplc="ACF25C4A" w:tentative="1">
      <w:start w:val="1"/>
      <w:numFmt w:val="decimal"/>
      <w:lvlText w:val="%4."/>
      <w:lvlJc w:val="left"/>
      <w:pPr>
        <w:ind w:left="2880" w:hanging="360"/>
      </w:pPr>
    </w:lvl>
    <w:lvl w:ilvl="4" w:tplc="0F28F512" w:tentative="1">
      <w:start w:val="1"/>
      <w:numFmt w:val="lowerLetter"/>
      <w:lvlText w:val="%5."/>
      <w:lvlJc w:val="left"/>
      <w:pPr>
        <w:ind w:left="3600" w:hanging="360"/>
      </w:pPr>
    </w:lvl>
    <w:lvl w:ilvl="5" w:tplc="67A474F4" w:tentative="1">
      <w:start w:val="1"/>
      <w:numFmt w:val="lowerRoman"/>
      <w:lvlText w:val="%6."/>
      <w:lvlJc w:val="right"/>
      <w:pPr>
        <w:ind w:left="4320" w:hanging="180"/>
      </w:pPr>
    </w:lvl>
    <w:lvl w:ilvl="6" w:tplc="16121690" w:tentative="1">
      <w:start w:val="1"/>
      <w:numFmt w:val="decimal"/>
      <w:lvlText w:val="%7."/>
      <w:lvlJc w:val="left"/>
      <w:pPr>
        <w:ind w:left="5040" w:hanging="360"/>
      </w:pPr>
    </w:lvl>
    <w:lvl w:ilvl="7" w:tplc="F1D0826E" w:tentative="1">
      <w:start w:val="1"/>
      <w:numFmt w:val="lowerLetter"/>
      <w:lvlText w:val="%8."/>
      <w:lvlJc w:val="left"/>
      <w:pPr>
        <w:ind w:left="5760" w:hanging="360"/>
      </w:pPr>
    </w:lvl>
    <w:lvl w:ilvl="8" w:tplc="54BE825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F0E1916">
      <w:start w:val="1"/>
      <w:numFmt w:val="lowerRoman"/>
      <w:lvlText w:val="(%1)"/>
      <w:lvlJc w:val="left"/>
      <w:pPr>
        <w:ind w:left="1004" w:hanging="720"/>
      </w:pPr>
      <w:rPr>
        <w:rFonts w:hint="default"/>
        <w:b w:val="0"/>
      </w:rPr>
    </w:lvl>
    <w:lvl w:ilvl="1" w:tplc="A49473CA" w:tentative="1">
      <w:start w:val="1"/>
      <w:numFmt w:val="lowerLetter"/>
      <w:lvlText w:val="%2."/>
      <w:lvlJc w:val="left"/>
      <w:pPr>
        <w:ind w:left="1364" w:hanging="360"/>
      </w:pPr>
    </w:lvl>
    <w:lvl w:ilvl="2" w:tplc="7C927EB2" w:tentative="1">
      <w:start w:val="1"/>
      <w:numFmt w:val="lowerRoman"/>
      <w:lvlText w:val="%3."/>
      <w:lvlJc w:val="right"/>
      <w:pPr>
        <w:ind w:left="2084" w:hanging="180"/>
      </w:pPr>
    </w:lvl>
    <w:lvl w:ilvl="3" w:tplc="D146F7C8" w:tentative="1">
      <w:start w:val="1"/>
      <w:numFmt w:val="decimal"/>
      <w:lvlText w:val="%4."/>
      <w:lvlJc w:val="left"/>
      <w:pPr>
        <w:ind w:left="2804" w:hanging="360"/>
      </w:pPr>
    </w:lvl>
    <w:lvl w:ilvl="4" w:tplc="78C8F526" w:tentative="1">
      <w:start w:val="1"/>
      <w:numFmt w:val="lowerLetter"/>
      <w:lvlText w:val="%5."/>
      <w:lvlJc w:val="left"/>
      <w:pPr>
        <w:ind w:left="3524" w:hanging="360"/>
      </w:pPr>
    </w:lvl>
    <w:lvl w:ilvl="5" w:tplc="3768F7BA" w:tentative="1">
      <w:start w:val="1"/>
      <w:numFmt w:val="lowerRoman"/>
      <w:lvlText w:val="%6."/>
      <w:lvlJc w:val="right"/>
      <w:pPr>
        <w:ind w:left="4244" w:hanging="180"/>
      </w:pPr>
    </w:lvl>
    <w:lvl w:ilvl="6" w:tplc="242613DC" w:tentative="1">
      <w:start w:val="1"/>
      <w:numFmt w:val="decimal"/>
      <w:lvlText w:val="%7."/>
      <w:lvlJc w:val="left"/>
      <w:pPr>
        <w:ind w:left="4964" w:hanging="360"/>
      </w:pPr>
    </w:lvl>
    <w:lvl w:ilvl="7" w:tplc="5D1A3826" w:tentative="1">
      <w:start w:val="1"/>
      <w:numFmt w:val="lowerLetter"/>
      <w:lvlText w:val="%8."/>
      <w:lvlJc w:val="left"/>
      <w:pPr>
        <w:ind w:left="5684" w:hanging="360"/>
      </w:pPr>
    </w:lvl>
    <w:lvl w:ilvl="8" w:tplc="58CABA9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0D0F2A6">
      <w:start w:val="1"/>
      <w:numFmt w:val="decimal"/>
      <w:lvlText w:val="%1."/>
      <w:lvlJc w:val="left"/>
      <w:pPr>
        <w:ind w:left="360" w:hanging="360"/>
      </w:pPr>
      <w:rPr>
        <w:rFonts w:hint="default"/>
      </w:rPr>
    </w:lvl>
    <w:lvl w:ilvl="1" w:tplc="7384ECC6" w:tentative="1">
      <w:start w:val="1"/>
      <w:numFmt w:val="lowerLetter"/>
      <w:lvlText w:val="%2."/>
      <w:lvlJc w:val="left"/>
      <w:pPr>
        <w:ind w:left="1080" w:hanging="360"/>
      </w:pPr>
    </w:lvl>
    <w:lvl w:ilvl="2" w:tplc="09CAD204" w:tentative="1">
      <w:start w:val="1"/>
      <w:numFmt w:val="lowerRoman"/>
      <w:lvlText w:val="%3."/>
      <w:lvlJc w:val="right"/>
      <w:pPr>
        <w:ind w:left="1800" w:hanging="180"/>
      </w:pPr>
    </w:lvl>
    <w:lvl w:ilvl="3" w:tplc="74E4CBDC" w:tentative="1">
      <w:start w:val="1"/>
      <w:numFmt w:val="decimal"/>
      <w:lvlText w:val="%4."/>
      <w:lvlJc w:val="left"/>
      <w:pPr>
        <w:ind w:left="2520" w:hanging="360"/>
      </w:pPr>
    </w:lvl>
    <w:lvl w:ilvl="4" w:tplc="62781174" w:tentative="1">
      <w:start w:val="1"/>
      <w:numFmt w:val="lowerLetter"/>
      <w:lvlText w:val="%5."/>
      <w:lvlJc w:val="left"/>
      <w:pPr>
        <w:ind w:left="3240" w:hanging="360"/>
      </w:pPr>
    </w:lvl>
    <w:lvl w:ilvl="5" w:tplc="14567DAC" w:tentative="1">
      <w:start w:val="1"/>
      <w:numFmt w:val="lowerRoman"/>
      <w:lvlText w:val="%6."/>
      <w:lvlJc w:val="right"/>
      <w:pPr>
        <w:ind w:left="3960" w:hanging="180"/>
      </w:pPr>
    </w:lvl>
    <w:lvl w:ilvl="6" w:tplc="8E8C289A" w:tentative="1">
      <w:start w:val="1"/>
      <w:numFmt w:val="decimal"/>
      <w:lvlText w:val="%7."/>
      <w:lvlJc w:val="left"/>
      <w:pPr>
        <w:ind w:left="4680" w:hanging="360"/>
      </w:pPr>
    </w:lvl>
    <w:lvl w:ilvl="7" w:tplc="F0908F00" w:tentative="1">
      <w:start w:val="1"/>
      <w:numFmt w:val="lowerLetter"/>
      <w:lvlText w:val="%8."/>
      <w:lvlJc w:val="left"/>
      <w:pPr>
        <w:ind w:left="5400" w:hanging="360"/>
      </w:pPr>
    </w:lvl>
    <w:lvl w:ilvl="8" w:tplc="5B8C8E7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43ED49E">
      <w:start w:val="1"/>
      <w:numFmt w:val="lowerRoman"/>
      <w:lvlText w:val="(%1)"/>
      <w:lvlJc w:val="left"/>
      <w:pPr>
        <w:ind w:left="1080" w:hanging="720"/>
      </w:pPr>
      <w:rPr>
        <w:rFonts w:hint="default"/>
      </w:rPr>
    </w:lvl>
    <w:lvl w:ilvl="1" w:tplc="40F0892C" w:tentative="1">
      <w:start w:val="1"/>
      <w:numFmt w:val="lowerLetter"/>
      <w:lvlText w:val="%2."/>
      <w:lvlJc w:val="left"/>
      <w:pPr>
        <w:ind w:left="1440" w:hanging="360"/>
      </w:pPr>
    </w:lvl>
    <w:lvl w:ilvl="2" w:tplc="CFC69EC2" w:tentative="1">
      <w:start w:val="1"/>
      <w:numFmt w:val="lowerRoman"/>
      <w:lvlText w:val="%3."/>
      <w:lvlJc w:val="right"/>
      <w:pPr>
        <w:ind w:left="2160" w:hanging="180"/>
      </w:pPr>
    </w:lvl>
    <w:lvl w:ilvl="3" w:tplc="E6CEFB46" w:tentative="1">
      <w:start w:val="1"/>
      <w:numFmt w:val="decimal"/>
      <w:lvlText w:val="%4."/>
      <w:lvlJc w:val="left"/>
      <w:pPr>
        <w:ind w:left="2880" w:hanging="360"/>
      </w:pPr>
    </w:lvl>
    <w:lvl w:ilvl="4" w:tplc="39C82C60" w:tentative="1">
      <w:start w:val="1"/>
      <w:numFmt w:val="lowerLetter"/>
      <w:lvlText w:val="%5."/>
      <w:lvlJc w:val="left"/>
      <w:pPr>
        <w:ind w:left="3600" w:hanging="360"/>
      </w:pPr>
    </w:lvl>
    <w:lvl w:ilvl="5" w:tplc="E69696DA" w:tentative="1">
      <w:start w:val="1"/>
      <w:numFmt w:val="lowerRoman"/>
      <w:lvlText w:val="%6."/>
      <w:lvlJc w:val="right"/>
      <w:pPr>
        <w:ind w:left="4320" w:hanging="180"/>
      </w:pPr>
    </w:lvl>
    <w:lvl w:ilvl="6" w:tplc="AC6A0C3A" w:tentative="1">
      <w:start w:val="1"/>
      <w:numFmt w:val="decimal"/>
      <w:lvlText w:val="%7."/>
      <w:lvlJc w:val="left"/>
      <w:pPr>
        <w:ind w:left="5040" w:hanging="360"/>
      </w:pPr>
    </w:lvl>
    <w:lvl w:ilvl="7" w:tplc="5FBAC916" w:tentative="1">
      <w:start w:val="1"/>
      <w:numFmt w:val="lowerLetter"/>
      <w:lvlText w:val="%8."/>
      <w:lvlJc w:val="left"/>
      <w:pPr>
        <w:ind w:left="5760" w:hanging="360"/>
      </w:pPr>
    </w:lvl>
    <w:lvl w:ilvl="8" w:tplc="FAFE6FA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E621994">
      <w:start w:val="1"/>
      <w:numFmt w:val="decimal"/>
      <w:lvlText w:val="%1."/>
      <w:lvlJc w:val="left"/>
      <w:pPr>
        <w:ind w:left="360" w:hanging="360"/>
      </w:pPr>
      <w:rPr>
        <w:rFonts w:hint="default"/>
      </w:rPr>
    </w:lvl>
    <w:lvl w:ilvl="1" w:tplc="84B4703A" w:tentative="1">
      <w:start w:val="1"/>
      <w:numFmt w:val="lowerLetter"/>
      <w:lvlText w:val="%2."/>
      <w:lvlJc w:val="left"/>
      <w:pPr>
        <w:ind w:left="1080" w:hanging="360"/>
      </w:pPr>
    </w:lvl>
    <w:lvl w:ilvl="2" w:tplc="BDD06250" w:tentative="1">
      <w:start w:val="1"/>
      <w:numFmt w:val="lowerRoman"/>
      <w:lvlText w:val="%3."/>
      <w:lvlJc w:val="right"/>
      <w:pPr>
        <w:ind w:left="1800" w:hanging="180"/>
      </w:pPr>
    </w:lvl>
    <w:lvl w:ilvl="3" w:tplc="22F4500A" w:tentative="1">
      <w:start w:val="1"/>
      <w:numFmt w:val="decimal"/>
      <w:lvlText w:val="%4."/>
      <w:lvlJc w:val="left"/>
      <w:pPr>
        <w:ind w:left="2520" w:hanging="360"/>
      </w:pPr>
    </w:lvl>
    <w:lvl w:ilvl="4" w:tplc="E3FA8DEE" w:tentative="1">
      <w:start w:val="1"/>
      <w:numFmt w:val="lowerLetter"/>
      <w:lvlText w:val="%5."/>
      <w:lvlJc w:val="left"/>
      <w:pPr>
        <w:ind w:left="3240" w:hanging="360"/>
      </w:pPr>
    </w:lvl>
    <w:lvl w:ilvl="5" w:tplc="4B72CA96" w:tentative="1">
      <w:start w:val="1"/>
      <w:numFmt w:val="lowerRoman"/>
      <w:lvlText w:val="%6."/>
      <w:lvlJc w:val="right"/>
      <w:pPr>
        <w:ind w:left="3960" w:hanging="180"/>
      </w:pPr>
    </w:lvl>
    <w:lvl w:ilvl="6" w:tplc="6DFE1C4C" w:tentative="1">
      <w:start w:val="1"/>
      <w:numFmt w:val="decimal"/>
      <w:lvlText w:val="%7."/>
      <w:lvlJc w:val="left"/>
      <w:pPr>
        <w:ind w:left="4680" w:hanging="360"/>
      </w:pPr>
    </w:lvl>
    <w:lvl w:ilvl="7" w:tplc="180A869C" w:tentative="1">
      <w:start w:val="1"/>
      <w:numFmt w:val="lowerLetter"/>
      <w:lvlText w:val="%8."/>
      <w:lvlJc w:val="left"/>
      <w:pPr>
        <w:ind w:left="5400" w:hanging="360"/>
      </w:pPr>
    </w:lvl>
    <w:lvl w:ilvl="8" w:tplc="B8F63C6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725CA2">
      <w:start w:val="1"/>
      <w:numFmt w:val="lowerRoman"/>
      <w:lvlText w:val="(%1)"/>
      <w:lvlJc w:val="left"/>
      <w:pPr>
        <w:ind w:left="1080" w:hanging="720"/>
      </w:pPr>
      <w:rPr>
        <w:rFonts w:hint="default"/>
      </w:rPr>
    </w:lvl>
    <w:lvl w:ilvl="1" w:tplc="42788036" w:tentative="1">
      <w:start w:val="1"/>
      <w:numFmt w:val="lowerLetter"/>
      <w:lvlText w:val="%2."/>
      <w:lvlJc w:val="left"/>
      <w:pPr>
        <w:ind w:left="1440" w:hanging="360"/>
      </w:pPr>
    </w:lvl>
    <w:lvl w:ilvl="2" w:tplc="2E2C9752" w:tentative="1">
      <w:start w:val="1"/>
      <w:numFmt w:val="lowerRoman"/>
      <w:lvlText w:val="%3."/>
      <w:lvlJc w:val="right"/>
      <w:pPr>
        <w:ind w:left="2160" w:hanging="180"/>
      </w:pPr>
    </w:lvl>
    <w:lvl w:ilvl="3" w:tplc="97A40254" w:tentative="1">
      <w:start w:val="1"/>
      <w:numFmt w:val="decimal"/>
      <w:lvlText w:val="%4."/>
      <w:lvlJc w:val="left"/>
      <w:pPr>
        <w:ind w:left="2880" w:hanging="360"/>
      </w:pPr>
    </w:lvl>
    <w:lvl w:ilvl="4" w:tplc="B9C083D4" w:tentative="1">
      <w:start w:val="1"/>
      <w:numFmt w:val="lowerLetter"/>
      <w:lvlText w:val="%5."/>
      <w:lvlJc w:val="left"/>
      <w:pPr>
        <w:ind w:left="3600" w:hanging="360"/>
      </w:pPr>
    </w:lvl>
    <w:lvl w:ilvl="5" w:tplc="FA343E00" w:tentative="1">
      <w:start w:val="1"/>
      <w:numFmt w:val="lowerRoman"/>
      <w:lvlText w:val="%6."/>
      <w:lvlJc w:val="right"/>
      <w:pPr>
        <w:ind w:left="4320" w:hanging="180"/>
      </w:pPr>
    </w:lvl>
    <w:lvl w:ilvl="6" w:tplc="ED94F32C" w:tentative="1">
      <w:start w:val="1"/>
      <w:numFmt w:val="decimal"/>
      <w:lvlText w:val="%7."/>
      <w:lvlJc w:val="left"/>
      <w:pPr>
        <w:ind w:left="5040" w:hanging="360"/>
      </w:pPr>
    </w:lvl>
    <w:lvl w:ilvl="7" w:tplc="9946969A" w:tentative="1">
      <w:start w:val="1"/>
      <w:numFmt w:val="lowerLetter"/>
      <w:lvlText w:val="%8."/>
      <w:lvlJc w:val="left"/>
      <w:pPr>
        <w:ind w:left="5760" w:hanging="360"/>
      </w:pPr>
    </w:lvl>
    <w:lvl w:ilvl="8" w:tplc="1600598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2B62EFA">
      <w:start w:val="1"/>
      <w:numFmt w:val="decimal"/>
      <w:lvlText w:val="%1."/>
      <w:lvlJc w:val="left"/>
      <w:pPr>
        <w:ind w:left="360" w:hanging="360"/>
      </w:pPr>
      <w:rPr>
        <w:rFonts w:hint="default"/>
      </w:rPr>
    </w:lvl>
    <w:lvl w:ilvl="1" w:tplc="AC3ABEF0" w:tentative="1">
      <w:start w:val="1"/>
      <w:numFmt w:val="lowerLetter"/>
      <w:lvlText w:val="%2."/>
      <w:lvlJc w:val="left"/>
      <w:pPr>
        <w:ind w:left="1080" w:hanging="360"/>
      </w:pPr>
    </w:lvl>
    <w:lvl w:ilvl="2" w:tplc="790E9116" w:tentative="1">
      <w:start w:val="1"/>
      <w:numFmt w:val="lowerRoman"/>
      <w:lvlText w:val="%3."/>
      <w:lvlJc w:val="right"/>
      <w:pPr>
        <w:ind w:left="1800" w:hanging="180"/>
      </w:pPr>
    </w:lvl>
    <w:lvl w:ilvl="3" w:tplc="71D0D94C" w:tentative="1">
      <w:start w:val="1"/>
      <w:numFmt w:val="decimal"/>
      <w:lvlText w:val="%4."/>
      <w:lvlJc w:val="left"/>
      <w:pPr>
        <w:ind w:left="2520" w:hanging="360"/>
      </w:pPr>
    </w:lvl>
    <w:lvl w:ilvl="4" w:tplc="C240C3E4" w:tentative="1">
      <w:start w:val="1"/>
      <w:numFmt w:val="lowerLetter"/>
      <w:lvlText w:val="%5."/>
      <w:lvlJc w:val="left"/>
      <w:pPr>
        <w:ind w:left="3240" w:hanging="360"/>
      </w:pPr>
    </w:lvl>
    <w:lvl w:ilvl="5" w:tplc="A0F2CC92" w:tentative="1">
      <w:start w:val="1"/>
      <w:numFmt w:val="lowerRoman"/>
      <w:lvlText w:val="%6."/>
      <w:lvlJc w:val="right"/>
      <w:pPr>
        <w:ind w:left="3960" w:hanging="180"/>
      </w:pPr>
    </w:lvl>
    <w:lvl w:ilvl="6" w:tplc="BB0AE902" w:tentative="1">
      <w:start w:val="1"/>
      <w:numFmt w:val="decimal"/>
      <w:lvlText w:val="%7."/>
      <w:lvlJc w:val="left"/>
      <w:pPr>
        <w:ind w:left="4680" w:hanging="360"/>
      </w:pPr>
    </w:lvl>
    <w:lvl w:ilvl="7" w:tplc="88C0AD74" w:tentative="1">
      <w:start w:val="1"/>
      <w:numFmt w:val="lowerLetter"/>
      <w:lvlText w:val="%8."/>
      <w:lvlJc w:val="left"/>
      <w:pPr>
        <w:ind w:left="5400" w:hanging="360"/>
      </w:pPr>
    </w:lvl>
    <w:lvl w:ilvl="8" w:tplc="B51EC17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7C0CE70">
      <w:start w:val="1"/>
      <w:numFmt w:val="decimal"/>
      <w:lvlText w:val="%1."/>
      <w:lvlJc w:val="left"/>
      <w:pPr>
        <w:ind w:left="360" w:hanging="360"/>
      </w:pPr>
      <w:rPr>
        <w:rFonts w:hint="default"/>
      </w:rPr>
    </w:lvl>
    <w:lvl w:ilvl="1" w:tplc="4CE09DFC" w:tentative="1">
      <w:start w:val="1"/>
      <w:numFmt w:val="lowerLetter"/>
      <w:lvlText w:val="%2."/>
      <w:lvlJc w:val="left"/>
      <w:pPr>
        <w:ind w:left="1080" w:hanging="360"/>
      </w:pPr>
    </w:lvl>
    <w:lvl w:ilvl="2" w:tplc="5AB08D58" w:tentative="1">
      <w:start w:val="1"/>
      <w:numFmt w:val="lowerRoman"/>
      <w:lvlText w:val="%3."/>
      <w:lvlJc w:val="right"/>
      <w:pPr>
        <w:ind w:left="1800" w:hanging="180"/>
      </w:pPr>
    </w:lvl>
    <w:lvl w:ilvl="3" w:tplc="D3D05EBA" w:tentative="1">
      <w:start w:val="1"/>
      <w:numFmt w:val="decimal"/>
      <w:lvlText w:val="%4."/>
      <w:lvlJc w:val="left"/>
      <w:pPr>
        <w:ind w:left="2520" w:hanging="360"/>
      </w:pPr>
    </w:lvl>
    <w:lvl w:ilvl="4" w:tplc="90A0C44C" w:tentative="1">
      <w:start w:val="1"/>
      <w:numFmt w:val="lowerLetter"/>
      <w:lvlText w:val="%5."/>
      <w:lvlJc w:val="left"/>
      <w:pPr>
        <w:ind w:left="3240" w:hanging="360"/>
      </w:pPr>
    </w:lvl>
    <w:lvl w:ilvl="5" w:tplc="1928886A" w:tentative="1">
      <w:start w:val="1"/>
      <w:numFmt w:val="lowerRoman"/>
      <w:lvlText w:val="%6."/>
      <w:lvlJc w:val="right"/>
      <w:pPr>
        <w:ind w:left="3960" w:hanging="180"/>
      </w:pPr>
    </w:lvl>
    <w:lvl w:ilvl="6" w:tplc="EB246320" w:tentative="1">
      <w:start w:val="1"/>
      <w:numFmt w:val="decimal"/>
      <w:lvlText w:val="%7."/>
      <w:lvlJc w:val="left"/>
      <w:pPr>
        <w:ind w:left="4680" w:hanging="360"/>
      </w:pPr>
    </w:lvl>
    <w:lvl w:ilvl="7" w:tplc="1BA0281E" w:tentative="1">
      <w:start w:val="1"/>
      <w:numFmt w:val="lowerLetter"/>
      <w:lvlText w:val="%8."/>
      <w:lvlJc w:val="left"/>
      <w:pPr>
        <w:ind w:left="5400" w:hanging="360"/>
      </w:pPr>
    </w:lvl>
    <w:lvl w:ilvl="8" w:tplc="4A30762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E7"/>
    <w:rsid w:val="00094356"/>
    <w:rsid w:val="00325E58"/>
    <w:rsid w:val="003416E7"/>
    <w:rsid w:val="00345540"/>
    <w:rsid w:val="004E3F25"/>
    <w:rsid w:val="006E7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9F0E"/>
  <w15:docId w15:val="{23922373-FBA1-47B1-8BAA-90FE6B93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2281</RACS_x0020_ID>
    <Approved_x0020_Provider xmlns="a8338b6e-77a6-4851-82b6-98166143ffdd">Pathways Aged Care Pty Limited</Approved_x0020_Provider>
    <Management_x0020_Company_x0020_ID xmlns="a8338b6e-77a6-4851-82b6-98166143ffdd" xsi:nil="true"/>
    <Home xmlns="a8338b6e-77a6-4851-82b6-98166143ffdd">Pathways Ashley House</Home>
    <Signed xmlns="a8338b6e-77a6-4851-82b6-98166143ffdd" xsi:nil="true"/>
    <Uploaded xmlns="a8338b6e-77a6-4851-82b6-98166143ffdd">False</Uploaded>
    <Management_x0020_Company xmlns="a8338b6e-77a6-4851-82b6-98166143ffdd" xsi:nil="true"/>
    <Doc_x0020_Date xmlns="a8338b6e-77a6-4851-82b6-98166143ffdd">2021-06-18T01:11:00+00:00</Doc_x0020_Date>
    <CSI_x0020_ID xmlns="a8338b6e-77a6-4851-82b6-98166143ffdd" xsi:nil="true"/>
    <Case_x0020_ID xmlns="a8338b6e-77a6-4851-82b6-98166143ffdd" xsi:nil="true"/>
    <Approved_x0020_Provider_x0020_ID xmlns="a8338b6e-77a6-4851-82b6-98166143ffdd">A46C1403-2DEC-DD11-9FC7-005056922186</Approved_x0020_Provider_x0020_ID>
    <Location xmlns="a8338b6e-77a6-4851-82b6-98166143ffdd" xsi:nil="true"/>
    <Home_x0020_ID xmlns="a8338b6e-77a6-4851-82b6-98166143ffdd">4BE6A0A5-7CF4-DC11-AD41-005056922186</Home_x0020_ID>
    <State xmlns="a8338b6e-77a6-4851-82b6-98166143ffdd">NSW</State>
    <Doc_x0020_Sent_Received_x0020_Date xmlns="a8338b6e-77a6-4851-82b6-98166143ffdd">2021-06-18T00:00:00+00:00</Doc_x0020_Sent_Received_x0020_Date>
    <Activity_x0020_ID xmlns="a8338b6e-77a6-4851-82b6-98166143ffdd">2343D3B3-31BE-E911-A0D9-005056922186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3C27-D9E2-48AB-8AAA-65C04545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33B37677-648E-4A24-875A-6BB3A2D4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2021-08-13T01:14:00Z</dcterms:created>
  <dcterms:modified xsi:type="dcterms:W3CDTF">2021-08-13T01:14:00Z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