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9C6DA" w14:textId="77777777" w:rsidR="003C6EC2" w:rsidRPr="003C6EC2" w:rsidRDefault="001223A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CF9C889" wp14:editId="0CF9C88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650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CF9C88B" wp14:editId="0CF9C88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8305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Paynesville Gardens Care Community</w:t>
      </w:r>
      <w:r w:rsidRPr="003C6EC2">
        <w:rPr>
          <w:rFonts w:ascii="Arial Black" w:hAnsi="Arial Black"/>
        </w:rPr>
        <w:t xml:space="preserve"> </w:t>
      </w:r>
    </w:p>
    <w:p w14:paraId="0CF9C6DB" w14:textId="77777777" w:rsidR="003C6EC2" w:rsidRPr="003C6EC2" w:rsidRDefault="001223A8" w:rsidP="003C6EC2">
      <w:pPr>
        <w:pStyle w:val="Title"/>
        <w:spacing w:before="360" w:after="480"/>
      </w:pPr>
      <w:r w:rsidRPr="003C6EC2">
        <w:rPr>
          <w:rFonts w:ascii="Arial Black" w:eastAsia="Calibri" w:hAnsi="Arial Black"/>
          <w:sz w:val="56"/>
        </w:rPr>
        <w:t>Performance Report</w:t>
      </w:r>
    </w:p>
    <w:p w14:paraId="0CF9C6DC" w14:textId="77777777" w:rsidR="001E6954" w:rsidRPr="003C6EC2" w:rsidRDefault="001223A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 Fort King Road </w:t>
      </w:r>
      <w:r w:rsidRPr="003C6EC2">
        <w:rPr>
          <w:color w:val="FFFFFF" w:themeColor="background1"/>
          <w:sz w:val="28"/>
        </w:rPr>
        <w:br/>
        <w:t>PAYNESVILLE VIC 3880</w:t>
      </w:r>
      <w:r w:rsidRPr="003C6EC2">
        <w:rPr>
          <w:color w:val="FFFFFF" w:themeColor="background1"/>
          <w:sz w:val="28"/>
        </w:rPr>
        <w:br/>
      </w:r>
      <w:r w:rsidRPr="003C6EC2">
        <w:rPr>
          <w:rFonts w:eastAsia="Calibri"/>
          <w:color w:val="FFFFFF" w:themeColor="background1"/>
          <w:sz w:val="28"/>
          <w:szCs w:val="56"/>
          <w:lang w:eastAsia="en-US"/>
        </w:rPr>
        <w:t>Phone number: 03 5153 7200</w:t>
      </w:r>
    </w:p>
    <w:p w14:paraId="0CF9C6DD" w14:textId="77777777" w:rsidR="003C6EC2" w:rsidRDefault="001223A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4526 </w:t>
      </w:r>
    </w:p>
    <w:p w14:paraId="0CF9C6DE" w14:textId="77777777" w:rsidR="001E6954" w:rsidRPr="003C6EC2" w:rsidRDefault="001223A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0CF9C6DF" w14:textId="77777777" w:rsidR="001E6954" w:rsidRPr="003C6EC2" w:rsidRDefault="001223A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22 December 2021</w:t>
      </w:r>
    </w:p>
    <w:p w14:paraId="0CF9C6E0" w14:textId="680520B6" w:rsidR="006B166B" w:rsidRPr="00E93D41" w:rsidRDefault="001223A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926CC">
        <w:rPr>
          <w:color w:val="FFFFFF" w:themeColor="background1"/>
          <w:sz w:val="28"/>
        </w:rPr>
        <w:t>4</w:t>
      </w:r>
      <w:r w:rsidR="00796DC0" w:rsidRPr="00796DC0">
        <w:rPr>
          <w:color w:val="FFFFFF" w:themeColor="background1"/>
          <w:sz w:val="28"/>
        </w:rPr>
        <w:t xml:space="preserve"> February 2022</w:t>
      </w:r>
    </w:p>
    <w:bookmarkEnd w:id="0"/>
    <w:p w14:paraId="0CF9C6E1" w14:textId="77777777" w:rsidR="001E6954" w:rsidRPr="003C6EC2" w:rsidRDefault="005E3BDE" w:rsidP="001E6954">
      <w:pPr>
        <w:tabs>
          <w:tab w:val="left" w:pos="2127"/>
        </w:tabs>
        <w:spacing w:before="120"/>
        <w:rPr>
          <w:rFonts w:eastAsia="Calibri"/>
          <w:b/>
          <w:color w:val="FFFFFF" w:themeColor="background1"/>
          <w:sz w:val="28"/>
          <w:szCs w:val="56"/>
          <w:lang w:eastAsia="en-US"/>
        </w:rPr>
      </w:pPr>
    </w:p>
    <w:p w14:paraId="0CF9C6E2" w14:textId="77777777" w:rsidR="003C6EC2" w:rsidRDefault="005E3BD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CF9C6E3" w14:textId="77777777" w:rsidR="00F96D2E" w:rsidRDefault="001223A8" w:rsidP="00F96D2E">
      <w:pPr>
        <w:pStyle w:val="Heading1"/>
      </w:pPr>
      <w:bookmarkStart w:id="1" w:name="_Hlk32477662"/>
      <w:r>
        <w:lastRenderedPageBreak/>
        <w:t>Performance report prepared by</w:t>
      </w:r>
    </w:p>
    <w:p w14:paraId="0CF9C6E4" w14:textId="1313C399" w:rsidR="00F96D2E" w:rsidRPr="009B0F30" w:rsidRDefault="00AE673D" w:rsidP="00F96D2E">
      <w:r w:rsidRPr="00AE673D">
        <w:rPr>
          <w:rFonts w:cs="Times New Roman"/>
          <w:color w:val="auto"/>
        </w:rPr>
        <w:t>L</w:t>
      </w:r>
      <w:r w:rsidR="00FA16AA">
        <w:rPr>
          <w:rFonts w:cs="Times New Roman"/>
          <w:color w:val="auto"/>
        </w:rPr>
        <w:t xml:space="preserve"> </w:t>
      </w:r>
      <w:r w:rsidRPr="00AE673D">
        <w:rPr>
          <w:rFonts w:cs="Times New Roman"/>
          <w:color w:val="auto"/>
        </w:rPr>
        <w:t>Glass</w:t>
      </w:r>
      <w:r w:rsidR="001223A8" w:rsidRPr="00AE673D">
        <w:rPr>
          <w:color w:val="auto"/>
        </w:rPr>
        <w:t xml:space="preserve">, delegate </w:t>
      </w:r>
      <w:r w:rsidR="001223A8">
        <w:t>of the Aged Care Quality and Safety Commissioner.</w:t>
      </w:r>
    </w:p>
    <w:p w14:paraId="0CF9C6E5" w14:textId="77777777" w:rsidR="00A30BEC" w:rsidRDefault="001223A8" w:rsidP="0094564F">
      <w:pPr>
        <w:pStyle w:val="Heading1"/>
      </w:pPr>
      <w:r>
        <w:t>Publication of report</w:t>
      </w:r>
    </w:p>
    <w:p w14:paraId="0CF9C6E6" w14:textId="77777777" w:rsidR="00A30BEC" w:rsidRPr="006B166B" w:rsidRDefault="001223A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CF9C6E7" w14:textId="77777777" w:rsidR="007F5256" w:rsidRPr="0094564F" w:rsidRDefault="001223A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A16AA" w14:paraId="0CF9C702" w14:textId="77777777" w:rsidTr="00EB1D71">
        <w:trPr>
          <w:trHeight w:val="227"/>
        </w:trPr>
        <w:tc>
          <w:tcPr>
            <w:tcW w:w="3942" w:type="pct"/>
            <w:shd w:val="clear" w:color="auto" w:fill="auto"/>
          </w:tcPr>
          <w:p w14:paraId="0CF9C700" w14:textId="77777777" w:rsidR="00FA16AA" w:rsidRPr="001E6954" w:rsidRDefault="00FA16AA" w:rsidP="00FA16AA">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0CF9C701" w14:textId="33B854BF" w:rsidR="00FA16AA" w:rsidRPr="001E6954" w:rsidRDefault="00FA16AA" w:rsidP="00FA16AA">
            <w:pPr>
              <w:keepNext/>
              <w:spacing w:before="40" w:after="40" w:line="240" w:lineRule="auto"/>
              <w:jc w:val="right"/>
              <w:rPr>
                <w:b/>
                <w:color w:val="0000FF"/>
              </w:rPr>
            </w:pPr>
            <w:r w:rsidRPr="00FA16AA">
              <w:rPr>
                <w:b/>
                <w:bCs/>
                <w:iCs/>
                <w:color w:val="00577D"/>
                <w:szCs w:val="40"/>
              </w:rPr>
              <w:t>Non-compliant</w:t>
            </w:r>
          </w:p>
        </w:tc>
      </w:tr>
      <w:tr w:rsidR="00FA16AA" w14:paraId="0CF9C705" w14:textId="77777777" w:rsidTr="00EB1D71">
        <w:trPr>
          <w:trHeight w:val="227"/>
        </w:trPr>
        <w:tc>
          <w:tcPr>
            <w:tcW w:w="3942" w:type="pct"/>
            <w:shd w:val="clear" w:color="auto" w:fill="auto"/>
          </w:tcPr>
          <w:p w14:paraId="0CF9C703" w14:textId="26C0717B" w:rsidR="00FA16AA" w:rsidRPr="001E6954" w:rsidRDefault="00FA16AA" w:rsidP="00FA16AA">
            <w:pPr>
              <w:spacing w:before="40" w:after="40" w:line="240" w:lineRule="auto"/>
              <w:ind w:left="318" w:hanging="7"/>
            </w:pPr>
            <w:r w:rsidRPr="001E6954">
              <w:t>Requirement 2(3)(a</w:t>
            </w:r>
            <w:r>
              <w:t>)</w:t>
            </w:r>
            <w:bookmarkStart w:id="3" w:name="_GoBack"/>
            <w:bookmarkEnd w:id="3"/>
          </w:p>
        </w:tc>
        <w:tc>
          <w:tcPr>
            <w:tcW w:w="1058" w:type="pct"/>
            <w:shd w:val="clear" w:color="auto" w:fill="auto"/>
          </w:tcPr>
          <w:p w14:paraId="0CF9C704" w14:textId="0551A892" w:rsidR="00FA16AA" w:rsidRPr="001E6954" w:rsidRDefault="00FA16AA" w:rsidP="00FA16AA">
            <w:pPr>
              <w:spacing w:before="40" w:after="40" w:line="240" w:lineRule="auto"/>
              <w:rPr>
                <w:color w:val="0000FF"/>
              </w:rPr>
            </w:pPr>
            <w:r>
              <w:rPr>
                <w:bCs/>
                <w:iCs/>
                <w:color w:val="00577D"/>
                <w:szCs w:val="40"/>
              </w:rPr>
              <w:t xml:space="preserve">   </w:t>
            </w:r>
            <w:r w:rsidRPr="001E6954">
              <w:rPr>
                <w:bCs/>
                <w:iCs/>
                <w:color w:val="00577D"/>
                <w:szCs w:val="40"/>
              </w:rPr>
              <w:t>Non-compliant</w:t>
            </w:r>
          </w:p>
        </w:tc>
      </w:tr>
      <w:tr w:rsidR="00FA16AA" w14:paraId="0CF9C711" w14:textId="77777777" w:rsidTr="00EB1D71">
        <w:trPr>
          <w:trHeight w:val="227"/>
        </w:trPr>
        <w:tc>
          <w:tcPr>
            <w:tcW w:w="3942" w:type="pct"/>
            <w:shd w:val="clear" w:color="auto" w:fill="auto"/>
          </w:tcPr>
          <w:p w14:paraId="0CF9C70F" w14:textId="77777777" w:rsidR="00FA16AA" w:rsidRPr="001E6954" w:rsidRDefault="00FA16AA" w:rsidP="00FA16AA">
            <w:pPr>
              <w:spacing w:before="40" w:after="40" w:line="240" w:lineRule="auto"/>
              <w:ind w:left="318" w:hanging="7"/>
            </w:pPr>
            <w:r w:rsidRPr="001E6954">
              <w:t>Requirement 2(3)(e)</w:t>
            </w:r>
          </w:p>
        </w:tc>
        <w:tc>
          <w:tcPr>
            <w:tcW w:w="1058" w:type="pct"/>
            <w:shd w:val="clear" w:color="auto" w:fill="auto"/>
          </w:tcPr>
          <w:p w14:paraId="0CF9C710" w14:textId="67DE5956" w:rsidR="00FA16AA" w:rsidRPr="00AF17FC" w:rsidRDefault="00FA16AA" w:rsidP="00FA16AA">
            <w:pPr>
              <w:spacing w:before="40" w:after="40" w:line="240" w:lineRule="auto"/>
              <w:jc w:val="right"/>
              <w:rPr>
                <w:color w:val="0000FF"/>
              </w:rPr>
            </w:pPr>
            <w:r w:rsidRPr="001E6954">
              <w:rPr>
                <w:bCs/>
                <w:iCs/>
                <w:color w:val="00577D"/>
                <w:szCs w:val="40"/>
              </w:rPr>
              <w:t>Non-compliant</w:t>
            </w:r>
          </w:p>
        </w:tc>
      </w:tr>
      <w:tr w:rsidR="00FA16AA" w14:paraId="0CF9C714" w14:textId="77777777" w:rsidTr="00EB1D71">
        <w:trPr>
          <w:trHeight w:val="227"/>
        </w:trPr>
        <w:tc>
          <w:tcPr>
            <w:tcW w:w="3942" w:type="pct"/>
            <w:shd w:val="clear" w:color="auto" w:fill="auto"/>
          </w:tcPr>
          <w:p w14:paraId="0CF9C712" w14:textId="77777777" w:rsidR="00FA16AA" w:rsidRPr="001E6954" w:rsidRDefault="00FA16AA" w:rsidP="00FA16AA">
            <w:pPr>
              <w:keepNext/>
              <w:spacing w:before="40" w:after="40" w:line="240" w:lineRule="auto"/>
              <w:rPr>
                <w:b/>
              </w:rPr>
            </w:pPr>
            <w:r w:rsidRPr="001E6954">
              <w:rPr>
                <w:b/>
              </w:rPr>
              <w:t>Standard 3 Personal care and clinical care</w:t>
            </w:r>
          </w:p>
        </w:tc>
        <w:tc>
          <w:tcPr>
            <w:tcW w:w="1058" w:type="pct"/>
            <w:shd w:val="clear" w:color="auto" w:fill="auto"/>
          </w:tcPr>
          <w:p w14:paraId="0CF9C713" w14:textId="5BC905F7" w:rsidR="00FA16AA" w:rsidRPr="001E6954" w:rsidRDefault="00FA16AA" w:rsidP="00FA16AA">
            <w:pPr>
              <w:keepNext/>
              <w:spacing w:before="40" w:after="40" w:line="240" w:lineRule="auto"/>
              <w:jc w:val="right"/>
              <w:rPr>
                <w:b/>
                <w:color w:val="0000FF"/>
              </w:rPr>
            </w:pPr>
          </w:p>
        </w:tc>
      </w:tr>
      <w:tr w:rsidR="00FA16AA" w14:paraId="0CF9C729" w14:textId="77777777" w:rsidTr="00EB1D71">
        <w:trPr>
          <w:trHeight w:val="227"/>
        </w:trPr>
        <w:tc>
          <w:tcPr>
            <w:tcW w:w="3942" w:type="pct"/>
            <w:shd w:val="clear" w:color="auto" w:fill="auto"/>
          </w:tcPr>
          <w:p w14:paraId="0CF9C727" w14:textId="77777777" w:rsidR="00FA16AA" w:rsidRPr="001E6954" w:rsidRDefault="00FA16AA" w:rsidP="00FA16AA">
            <w:pPr>
              <w:spacing w:before="40" w:after="40" w:line="240" w:lineRule="auto"/>
              <w:ind w:left="318" w:hanging="7"/>
            </w:pPr>
            <w:r w:rsidRPr="001E6954">
              <w:t>Requirement 3(3)(g)</w:t>
            </w:r>
          </w:p>
        </w:tc>
        <w:tc>
          <w:tcPr>
            <w:tcW w:w="1058" w:type="pct"/>
            <w:shd w:val="clear" w:color="auto" w:fill="auto"/>
          </w:tcPr>
          <w:p w14:paraId="0CF9C728" w14:textId="0F934F06" w:rsidR="00FA16AA" w:rsidRPr="001E6954" w:rsidRDefault="00FA16AA" w:rsidP="00FA16AA">
            <w:pPr>
              <w:spacing w:before="40" w:after="40" w:line="240" w:lineRule="auto"/>
              <w:jc w:val="right"/>
              <w:rPr>
                <w:color w:val="0000FF"/>
              </w:rPr>
            </w:pPr>
            <w:r w:rsidRPr="001E6954">
              <w:rPr>
                <w:bCs/>
                <w:iCs/>
                <w:color w:val="00577D"/>
                <w:szCs w:val="40"/>
              </w:rPr>
              <w:t>Compliant</w:t>
            </w:r>
          </w:p>
        </w:tc>
      </w:tr>
      <w:tr w:rsidR="00FA16AA" w14:paraId="0CF9C771" w14:textId="77777777" w:rsidTr="00EB1D71">
        <w:trPr>
          <w:trHeight w:val="227"/>
        </w:trPr>
        <w:tc>
          <w:tcPr>
            <w:tcW w:w="3942" w:type="pct"/>
            <w:shd w:val="clear" w:color="auto" w:fill="auto"/>
          </w:tcPr>
          <w:p w14:paraId="0CF9C76F" w14:textId="77777777" w:rsidR="00FA16AA" w:rsidRPr="001E6954" w:rsidRDefault="00FA16AA" w:rsidP="00FA16AA">
            <w:pPr>
              <w:keepNext/>
              <w:spacing w:before="40" w:after="40" w:line="240" w:lineRule="auto"/>
              <w:rPr>
                <w:b/>
              </w:rPr>
            </w:pPr>
            <w:r w:rsidRPr="001E6954">
              <w:rPr>
                <w:b/>
              </w:rPr>
              <w:t>Standard 8 Organisational governance</w:t>
            </w:r>
          </w:p>
        </w:tc>
        <w:tc>
          <w:tcPr>
            <w:tcW w:w="1058" w:type="pct"/>
            <w:shd w:val="clear" w:color="auto" w:fill="auto"/>
          </w:tcPr>
          <w:p w14:paraId="0CF9C770" w14:textId="2B5F8672" w:rsidR="00FA16AA" w:rsidRPr="00FA16AA" w:rsidRDefault="00FA16AA" w:rsidP="00FA16AA">
            <w:pPr>
              <w:keepNext/>
              <w:spacing w:before="40" w:after="40" w:line="240" w:lineRule="auto"/>
              <w:jc w:val="right"/>
              <w:rPr>
                <w:b/>
                <w:bCs/>
                <w:iCs/>
                <w:color w:val="00577D"/>
                <w:szCs w:val="40"/>
              </w:rPr>
            </w:pPr>
            <w:r w:rsidRPr="00FA16AA">
              <w:rPr>
                <w:b/>
                <w:bCs/>
                <w:iCs/>
                <w:color w:val="00577D"/>
                <w:szCs w:val="40"/>
              </w:rPr>
              <w:t>Non-compliant</w:t>
            </w:r>
          </w:p>
        </w:tc>
      </w:tr>
      <w:tr w:rsidR="00FA16AA" w14:paraId="0CF9C77D" w14:textId="77777777" w:rsidTr="00EB1D71">
        <w:trPr>
          <w:trHeight w:val="227"/>
        </w:trPr>
        <w:tc>
          <w:tcPr>
            <w:tcW w:w="3942" w:type="pct"/>
            <w:shd w:val="clear" w:color="auto" w:fill="auto"/>
          </w:tcPr>
          <w:p w14:paraId="0CF9C77B" w14:textId="77777777" w:rsidR="00FA16AA" w:rsidRPr="001E6954" w:rsidRDefault="00FA16AA" w:rsidP="00FA16AA">
            <w:pPr>
              <w:spacing w:before="40" w:after="40" w:line="240" w:lineRule="auto"/>
              <w:ind w:left="318" w:hanging="7"/>
            </w:pPr>
            <w:r w:rsidRPr="001E6954">
              <w:t>Requirement 8(3)(d)</w:t>
            </w:r>
          </w:p>
        </w:tc>
        <w:tc>
          <w:tcPr>
            <w:tcW w:w="1058" w:type="pct"/>
            <w:shd w:val="clear" w:color="auto" w:fill="auto"/>
          </w:tcPr>
          <w:p w14:paraId="0CF9C77C" w14:textId="12B0DFE3" w:rsidR="00FA16AA" w:rsidRPr="001E6954" w:rsidRDefault="00FA16AA" w:rsidP="00FA16AA">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bookmarkEnd w:id="2"/>
    </w:tbl>
    <w:p w14:paraId="0CF9C781" w14:textId="77777777" w:rsidR="008A22FF" w:rsidRDefault="005E3BDE" w:rsidP="00463EF3">
      <w:pPr>
        <w:sectPr w:rsidR="008A22FF" w:rsidSect="001416E6">
          <w:headerReference w:type="first" r:id="rId16"/>
          <w:pgSz w:w="11906" w:h="16838"/>
          <w:pgMar w:top="1701" w:right="1418" w:bottom="1418" w:left="1418" w:header="709" w:footer="397" w:gutter="0"/>
          <w:cols w:space="708"/>
          <w:docGrid w:linePitch="360"/>
        </w:sectPr>
      </w:pPr>
    </w:p>
    <w:p w14:paraId="0CF9C782" w14:textId="77777777" w:rsidR="007F5256" w:rsidRPr="00D21DCD" w:rsidRDefault="001223A8" w:rsidP="00EC5474">
      <w:pPr>
        <w:pStyle w:val="Heading1"/>
      </w:pPr>
      <w:r>
        <w:lastRenderedPageBreak/>
        <w:t>Detailed assessment</w:t>
      </w:r>
    </w:p>
    <w:p w14:paraId="0CF9C783" w14:textId="77777777" w:rsidR="001E6954" w:rsidRPr="00D63989" w:rsidRDefault="001223A8"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CF9C784" w14:textId="77777777" w:rsidR="001E6954" w:rsidRPr="001E6954" w:rsidRDefault="001223A8" w:rsidP="001E6954">
      <w:pPr>
        <w:rPr>
          <w:color w:val="auto"/>
        </w:rPr>
      </w:pPr>
      <w:r w:rsidRPr="00D63989">
        <w:t>The report also specifies areas in which improvements must be made to ensure the Quality Standards are complied with.</w:t>
      </w:r>
    </w:p>
    <w:p w14:paraId="0CF9C785" w14:textId="77777777" w:rsidR="001E6954" w:rsidRPr="00D63989" w:rsidRDefault="001223A8" w:rsidP="001E6954">
      <w:r w:rsidRPr="00D63989">
        <w:t>The following information has been taken into account in developing this performance report:</w:t>
      </w:r>
    </w:p>
    <w:p w14:paraId="0CF9C786" w14:textId="513F6B0E" w:rsidR="004B33E7" w:rsidRPr="001A0A13" w:rsidRDefault="001223A8"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w:t>
      </w:r>
      <w:r w:rsidRPr="001A0A13">
        <w:t>by review of documents and interviews with staff, consumers/representatives and others</w:t>
      </w:r>
    </w:p>
    <w:p w14:paraId="0CF9C787" w14:textId="270382C4" w:rsidR="004B33E7" w:rsidRPr="001A0A13" w:rsidRDefault="001223A8" w:rsidP="004B33E7">
      <w:pPr>
        <w:pStyle w:val="ListBullet"/>
      </w:pPr>
      <w:r w:rsidRPr="001A0A13">
        <w:t xml:space="preserve">the provider’s response to the Assessment Contact - Desk report received </w:t>
      </w:r>
      <w:r w:rsidR="001A0A13" w:rsidRPr="001A0A13">
        <w:t>27 January 2022.</w:t>
      </w:r>
    </w:p>
    <w:p w14:paraId="0CF9C789" w14:textId="77777777" w:rsidR="008A22FF" w:rsidRDefault="005E3BDE">
      <w:pPr>
        <w:spacing w:after="160" w:line="259" w:lineRule="auto"/>
        <w:rPr>
          <w:rFonts w:cs="Times New Roman"/>
        </w:rPr>
      </w:pPr>
    </w:p>
    <w:p w14:paraId="0CF9C78A" w14:textId="77777777" w:rsidR="00095CD4" w:rsidRDefault="005E3BDE" w:rsidP="00095CD4">
      <w:pPr>
        <w:sectPr w:rsidR="00095CD4" w:rsidSect="005058B8">
          <w:headerReference w:type="first" r:id="rId17"/>
          <w:pgSz w:w="11906" w:h="16838"/>
          <w:pgMar w:top="1701" w:right="1418" w:bottom="1418" w:left="1418" w:header="709" w:footer="397" w:gutter="0"/>
          <w:cols w:space="708"/>
          <w:docGrid w:linePitch="360"/>
        </w:sectPr>
      </w:pPr>
    </w:p>
    <w:p w14:paraId="0CF9C7AF" w14:textId="798E5565" w:rsidR="00CB3BA9" w:rsidRDefault="001223A8"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CF9C88F" wp14:editId="0CF9C89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935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D41659" w:rsidRPr="00F926CC">
        <w:rPr>
          <w:color w:val="FFFFFF" w:themeColor="background1"/>
          <w:sz w:val="36"/>
        </w:rPr>
        <w:t>NON-COMPLIANT</w:t>
      </w:r>
      <w:r w:rsidRPr="00703E80">
        <w:rPr>
          <w:color w:val="FFFFFF" w:themeColor="background1"/>
        </w:rPr>
        <w:br/>
        <w:t>Ongoing assessment and planning with consumers</w:t>
      </w:r>
      <w:bookmarkEnd w:id="4"/>
    </w:p>
    <w:p w14:paraId="0CF9C7B0" w14:textId="77777777" w:rsidR="00ED6B57" w:rsidRPr="00ED6B57" w:rsidRDefault="001223A8" w:rsidP="00ED6B57">
      <w:pPr>
        <w:pStyle w:val="Heading3"/>
        <w:shd w:val="clear" w:color="auto" w:fill="F2F2F2" w:themeFill="background1" w:themeFillShade="F2"/>
      </w:pPr>
      <w:r w:rsidRPr="00ED6B57">
        <w:t>Consumer outcome:</w:t>
      </w:r>
    </w:p>
    <w:p w14:paraId="0CF9C7B1" w14:textId="77777777" w:rsidR="00ED6B57" w:rsidRPr="00ED6B57" w:rsidRDefault="001223A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CF9C7B2" w14:textId="77777777" w:rsidR="00ED6B57" w:rsidRPr="00ED6B57" w:rsidRDefault="001223A8" w:rsidP="00ED6B57">
      <w:pPr>
        <w:pStyle w:val="Heading3"/>
        <w:shd w:val="clear" w:color="auto" w:fill="F2F2F2" w:themeFill="background1" w:themeFillShade="F2"/>
      </w:pPr>
      <w:r w:rsidRPr="00ED6B57">
        <w:t>Organisation statement:</w:t>
      </w:r>
    </w:p>
    <w:p w14:paraId="0CF9C7B3" w14:textId="77777777" w:rsidR="00ED6B57" w:rsidRPr="00ED6B57" w:rsidRDefault="001223A8"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CF9C7B4" w14:textId="77777777" w:rsidR="00ED6B57" w:rsidRDefault="001223A8" w:rsidP="00ED6B57">
      <w:pPr>
        <w:pStyle w:val="Heading2"/>
      </w:pPr>
      <w:r>
        <w:t xml:space="preserve">Assessment </w:t>
      </w:r>
      <w:r w:rsidRPr="002B2C0F">
        <w:t>of Standard</w:t>
      </w:r>
      <w:r>
        <w:t xml:space="preserve"> 2</w:t>
      </w:r>
    </w:p>
    <w:p w14:paraId="4B8D90EC" w14:textId="071C22B2" w:rsidR="00C2669C" w:rsidRPr="00F926CC" w:rsidRDefault="00C66561" w:rsidP="00C2669C">
      <w:pPr>
        <w:rPr>
          <w:rFonts w:eastAsia="Arial"/>
          <w:color w:val="auto"/>
        </w:rPr>
      </w:pPr>
      <w:r w:rsidRPr="00F926CC">
        <w:rPr>
          <w:rFonts w:eastAsiaTheme="minorHAnsi"/>
          <w:color w:val="auto"/>
        </w:rPr>
        <w:t xml:space="preserve">The Assessment </w:t>
      </w:r>
      <w:r w:rsidR="00C2669C" w:rsidRPr="00F926CC">
        <w:rPr>
          <w:rFonts w:eastAsiaTheme="minorHAnsi"/>
          <w:color w:val="auto"/>
        </w:rPr>
        <w:t>T</w:t>
      </w:r>
      <w:r w:rsidRPr="00F926CC">
        <w:rPr>
          <w:rFonts w:eastAsiaTheme="minorHAnsi"/>
          <w:color w:val="auto"/>
        </w:rPr>
        <w:t xml:space="preserve">eam found </w:t>
      </w:r>
      <w:r w:rsidR="00C2669C" w:rsidRPr="00F926CC">
        <w:rPr>
          <w:rFonts w:eastAsia="Arial"/>
          <w:color w:val="auto"/>
        </w:rPr>
        <w:t xml:space="preserve">the service demonstrated consumers are weighed monthly, as per the weight management policy. However, documentation did not always evidence effective assessment, monitoring or evaluation of a consumer’s weight gain or loss. </w:t>
      </w:r>
    </w:p>
    <w:p w14:paraId="10FD9B48" w14:textId="77777777" w:rsidR="00C2669C" w:rsidRPr="00F926CC" w:rsidRDefault="00C2669C" w:rsidP="00C2669C">
      <w:pPr>
        <w:rPr>
          <w:rFonts w:eastAsia="Arial"/>
          <w:color w:val="FF0000"/>
        </w:rPr>
      </w:pPr>
      <w:r w:rsidRPr="00F926CC">
        <w:rPr>
          <w:rFonts w:eastAsia="Arial"/>
          <w:color w:val="auto"/>
        </w:rPr>
        <w:t>The service did not demonstrate an effective system to monitor administration of psychotropic medication. Clinical staff were able to describe non-pharmacological strategies used prior to administration of an ‘as required’ psychotropic medication. However, documentation did not always evidence this has been applied.</w:t>
      </w:r>
    </w:p>
    <w:p w14:paraId="3BCD0985" w14:textId="4A5CF610" w:rsidR="00C2669C" w:rsidRPr="00F926CC" w:rsidRDefault="00C2669C" w:rsidP="00154403">
      <w:pPr>
        <w:rPr>
          <w:rFonts w:eastAsia="Arial"/>
          <w:color w:val="auto"/>
        </w:rPr>
      </w:pPr>
      <w:r w:rsidRPr="00F926CC">
        <w:rPr>
          <w:rFonts w:eastAsia="Arial"/>
          <w:color w:val="000000" w:themeColor="text1"/>
        </w:rPr>
        <w:t>T</w:t>
      </w:r>
      <w:r w:rsidRPr="00F926CC">
        <w:rPr>
          <w:rFonts w:eastAsia="Arial"/>
          <w:color w:val="auto"/>
        </w:rPr>
        <w:t>he service did not demonstrate an effective system to monitor wound management and inconsistent documentation has been identified.</w:t>
      </w:r>
    </w:p>
    <w:p w14:paraId="40884E25" w14:textId="26893193" w:rsidR="00D41659" w:rsidRPr="00F926CC" w:rsidRDefault="00D41659" w:rsidP="00D41659">
      <w:r w:rsidRPr="00F926CC">
        <w:t xml:space="preserve">The response submitted by the </w:t>
      </w:r>
      <w:r w:rsidR="00474771" w:rsidRPr="00F926CC">
        <w:t>A</w:t>
      </w:r>
      <w:r w:rsidRPr="00F926CC">
        <w:t xml:space="preserve">pproved </w:t>
      </w:r>
      <w:r w:rsidR="00D90222" w:rsidRPr="00F926CC">
        <w:t>p</w:t>
      </w:r>
      <w:r w:rsidRPr="00F926CC">
        <w:t xml:space="preserve">rovider disputes the Assessment Team’s finding for this requirement </w:t>
      </w:r>
      <w:r w:rsidR="00F926CC">
        <w:t xml:space="preserve">and provided further </w:t>
      </w:r>
      <w:r w:rsidRPr="00F926CC">
        <w:t xml:space="preserve">information in relation to the individual consumers reviewed. </w:t>
      </w:r>
    </w:p>
    <w:p w14:paraId="482AACE5" w14:textId="1AA31903" w:rsidR="00D41659" w:rsidRPr="00853601" w:rsidRDefault="00D41659" w:rsidP="00D41659">
      <w:r w:rsidRPr="00F926CC">
        <w:t>I have reviewed all the information available and find this requirement is Non-</w:t>
      </w:r>
      <w:r w:rsidRPr="002529C5">
        <w:t xml:space="preserve">compliant. </w:t>
      </w:r>
      <w:r w:rsidR="0038692F" w:rsidRPr="002529C5">
        <w:t>T</w:t>
      </w:r>
      <w:r w:rsidRPr="002529C5">
        <w:t xml:space="preserve">he </w:t>
      </w:r>
      <w:r w:rsidR="00D90222" w:rsidRPr="002529C5">
        <w:t>A</w:t>
      </w:r>
      <w:r w:rsidRPr="002529C5">
        <w:t xml:space="preserve">pproved </w:t>
      </w:r>
      <w:r w:rsidR="00D90222" w:rsidRPr="002529C5">
        <w:t>p</w:t>
      </w:r>
      <w:r w:rsidRPr="002529C5">
        <w:t xml:space="preserve">rovider was unable to demonstrate that assessment and care planning in relation to consumers’ weight management, wounds, </w:t>
      </w:r>
      <w:r w:rsidR="0038692F" w:rsidRPr="002529C5">
        <w:t xml:space="preserve">and behaviour management </w:t>
      </w:r>
      <w:r w:rsidRPr="002529C5">
        <w:t>informs the delivery of safe and effective care and services.</w:t>
      </w:r>
    </w:p>
    <w:p w14:paraId="0CF9C7B6" w14:textId="52B09044" w:rsidR="00154403" w:rsidRPr="0038692F" w:rsidRDefault="00C2669C" w:rsidP="00154403">
      <w:pPr>
        <w:rPr>
          <w:rFonts w:eastAsia="Calibri"/>
          <w:i/>
          <w:color w:val="auto"/>
          <w:lang w:eastAsia="en-US"/>
        </w:rPr>
      </w:pPr>
      <w:r>
        <w:rPr>
          <w:rFonts w:eastAsiaTheme="minorHAnsi"/>
        </w:rPr>
        <w:t>T</w:t>
      </w:r>
      <w:r w:rsidR="001223A8" w:rsidRPr="00154403">
        <w:rPr>
          <w:rFonts w:eastAsiaTheme="minorHAnsi"/>
        </w:rPr>
        <w:t xml:space="preserve">he Quality Standard is </w:t>
      </w:r>
      <w:r w:rsidR="001223A8" w:rsidRPr="0038692F">
        <w:rPr>
          <w:rFonts w:eastAsiaTheme="minorHAnsi"/>
          <w:color w:val="auto"/>
        </w:rPr>
        <w:t xml:space="preserve">assessed as Non-compliant as </w:t>
      </w:r>
      <w:r w:rsidR="00F926CC" w:rsidRPr="0038692F">
        <w:rPr>
          <w:rFonts w:eastAsiaTheme="minorHAnsi"/>
          <w:color w:val="auto"/>
        </w:rPr>
        <w:t>two</w:t>
      </w:r>
      <w:r w:rsidR="001223A8" w:rsidRPr="0038692F">
        <w:rPr>
          <w:rFonts w:eastAsiaTheme="minorHAnsi"/>
          <w:color w:val="auto"/>
        </w:rPr>
        <w:t xml:space="preserve"> requirements have been assessed as Non-compliant.</w:t>
      </w:r>
    </w:p>
    <w:p w14:paraId="0CF9C7B7" w14:textId="71602B02" w:rsidR="00ED6B57" w:rsidRDefault="001223A8" w:rsidP="00ED6B57">
      <w:pPr>
        <w:pStyle w:val="Heading2"/>
      </w:pPr>
      <w:r>
        <w:lastRenderedPageBreak/>
        <w:t>Assessment of Standard 2 Requirements</w:t>
      </w:r>
      <w:r w:rsidRPr="0066387A">
        <w:rPr>
          <w:i/>
          <w:color w:val="0000FF"/>
          <w:sz w:val="24"/>
          <w:szCs w:val="24"/>
        </w:rPr>
        <w:t xml:space="preserve"> </w:t>
      </w:r>
    </w:p>
    <w:p w14:paraId="0CF9C7B8" w14:textId="11159E70" w:rsidR="00934888" w:rsidRDefault="001223A8" w:rsidP="00934888">
      <w:pPr>
        <w:pStyle w:val="Heading3"/>
      </w:pPr>
      <w:r w:rsidRPr="00051035">
        <w:t xml:space="preserve">Requirement </w:t>
      </w:r>
      <w:r>
        <w:t>2</w:t>
      </w:r>
      <w:r w:rsidRPr="00051035">
        <w:t>(3)(a)</w:t>
      </w:r>
      <w:r w:rsidRPr="00051035">
        <w:tab/>
        <w:t>Non-compliant</w:t>
      </w:r>
    </w:p>
    <w:p w14:paraId="0CF9C7B9" w14:textId="77777777" w:rsidR="00853601" w:rsidRPr="008D114F" w:rsidRDefault="001223A8" w:rsidP="00853601">
      <w:pPr>
        <w:rPr>
          <w:i/>
        </w:rPr>
      </w:pPr>
      <w:r w:rsidRPr="008D114F">
        <w:rPr>
          <w:i/>
        </w:rPr>
        <w:t>Assessment and planning, including consideration of risks to the consumer’s health and well-being, informs the delivery of safe and effective care and services.</w:t>
      </w:r>
    </w:p>
    <w:p w14:paraId="07441A9A" w14:textId="3DC16F47" w:rsidR="00C2669C" w:rsidRDefault="00C2669C" w:rsidP="00C2669C">
      <w:pPr>
        <w:rPr>
          <w:rFonts w:eastAsia="Calibri"/>
          <w:color w:val="auto"/>
          <w:lang w:eastAsia="en-US"/>
        </w:rPr>
      </w:pPr>
      <w:r w:rsidRPr="32C15639">
        <w:rPr>
          <w:rFonts w:eastAsia="Calibri"/>
          <w:color w:val="auto"/>
          <w:lang w:eastAsia="en-US"/>
        </w:rPr>
        <w:t>The Assessment Team f</w:t>
      </w:r>
      <w:r w:rsidR="007F7757">
        <w:rPr>
          <w:rFonts w:eastAsia="Calibri"/>
          <w:color w:val="auto"/>
          <w:lang w:eastAsia="en-US"/>
        </w:rPr>
        <w:t>ou</w:t>
      </w:r>
      <w:r w:rsidRPr="32C15639">
        <w:rPr>
          <w:rFonts w:eastAsia="Calibri"/>
          <w:color w:val="auto"/>
          <w:lang w:eastAsia="en-US"/>
        </w:rPr>
        <w:t xml:space="preserve">nd the service has not </w:t>
      </w:r>
      <w:r>
        <w:rPr>
          <w:rFonts w:eastAsia="Calibri"/>
          <w:color w:val="auto"/>
          <w:lang w:eastAsia="en-US"/>
        </w:rPr>
        <w:t xml:space="preserve">demonstrated effective assessment and planning informs the delivery of safe and effective care and services. </w:t>
      </w:r>
      <w:bookmarkStart w:id="5" w:name="_Hlk94698461"/>
      <w:r w:rsidRPr="32C15639">
        <w:rPr>
          <w:rFonts w:eastAsia="Calibri"/>
          <w:color w:val="auto"/>
          <w:lang w:eastAsia="en-US"/>
        </w:rPr>
        <w:t>Care planning documents d</w:t>
      </w:r>
      <w:r>
        <w:rPr>
          <w:rFonts w:eastAsia="Calibri"/>
          <w:color w:val="auto"/>
          <w:lang w:eastAsia="en-US"/>
        </w:rPr>
        <w:t>o</w:t>
      </w:r>
      <w:r w:rsidRPr="32C15639">
        <w:rPr>
          <w:rFonts w:eastAsia="Calibri"/>
          <w:color w:val="auto"/>
          <w:lang w:eastAsia="en-US"/>
        </w:rPr>
        <w:t xml:space="preserve"> not capture individual risks for all consumers</w:t>
      </w:r>
      <w:r>
        <w:rPr>
          <w:rFonts w:eastAsia="Calibri"/>
          <w:color w:val="auto"/>
          <w:lang w:eastAsia="en-US"/>
        </w:rPr>
        <w:t xml:space="preserve"> including weight changes and behaviour management</w:t>
      </w:r>
      <w:r w:rsidRPr="32C15639">
        <w:rPr>
          <w:rFonts w:eastAsia="Calibri"/>
          <w:color w:val="auto"/>
          <w:lang w:eastAsia="en-US"/>
        </w:rPr>
        <w:t xml:space="preserve">. </w:t>
      </w:r>
      <w:bookmarkEnd w:id="5"/>
      <w:r w:rsidRPr="32C15639">
        <w:rPr>
          <w:rFonts w:eastAsia="Calibri"/>
          <w:color w:val="auto"/>
          <w:lang w:eastAsia="en-US"/>
        </w:rPr>
        <w:t xml:space="preserve">Ongoing monitoring and medical directives are not always </w:t>
      </w:r>
      <w:r>
        <w:rPr>
          <w:rFonts w:eastAsia="Calibri"/>
          <w:color w:val="auto"/>
          <w:lang w:eastAsia="en-US"/>
        </w:rPr>
        <w:t xml:space="preserve">consistently </w:t>
      </w:r>
      <w:r w:rsidRPr="32C15639">
        <w:rPr>
          <w:rFonts w:eastAsia="Calibri"/>
          <w:color w:val="auto"/>
          <w:lang w:eastAsia="en-US"/>
        </w:rPr>
        <w:t xml:space="preserve">completed by a medical practitioner. </w:t>
      </w:r>
    </w:p>
    <w:p w14:paraId="0CADAB1E" w14:textId="2084389D" w:rsidR="007F7757" w:rsidRDefault="007F7757" w:rsidP="00C2669C">
      <w:pPr>
        <w:rPr>
          <w:rFonts w:eastAsia="Calibri"/>
          <w:color w:val="auto"/>
          <w:lang w:eastAsia="en-US"/>
        </w:rPr>
      </w:pPr>
      <w:r w:rsidRPr="00B60536">
        <w:rPr>
          <w:color w:val="auto"/>
        </w:rPr>
        <w:t xml:space="preserve">I have considered all the information provided and find this requirement is Non-compliant. I acknowledge the response from the Approved provider </w:t>
      </w:r>
      <w:r w:rsidR="00C51DC6" w:rsidRPr="00B60536">
        <w:rPr>
          <w:color w:val="auto"/>
        </w:rPr>
        <w:t xml:space="preserve">and </w:t>
      </w:r>
      <w:r w:rsidR="004F3B27">
        <w:rPr>
          <w:color w:val="auto"/>
        </w:rPr>
        <w:t xml:space="preserve">that it refutes some of the </w:t>
      </w:r>
      <w:r w:rsidR="002529C5">
        <w:rPr>
          <w:color w:val="auto"/>
        </w:rPr>
        <w:t xml:space="preserve">Assessment Team’s </w:t>
      </w:r>
      <w:r w:rsidR="004F3B27">
        <w:rPr>
          <w:color w:val="auto"/>
        </w:rPr>
        <w:t>findings</w:t>
      </w:r>
      <w:r w:rsidR="002529C5">
        <w:rPr>
          <w:color w:val="auto"/>
        </w:rPr>
        <w:t xml:space="preserve">. I also acknowledge </w:t>
      </w:r>
      <w:r w:rsidR="00C51DC6" w:rsidRPr="00B60536">
        <w:rPr>
          <w:color w:val="auto"/>
        </w:rPr>
        <w:t xml:space="preserve">the </w:t>
      </w:r>
      <w:r w:rsidR="00B60536" w:rsidRPr="00B60536">
        <w:rPr>
          <w:color w:val="auto"/>
        </w:rPr>
        <w:t xml:space="preserve">improvement </w:t>
      </w:r>
      <w:r w:rsidR="002529C5">
        <w:rPr>
          <w:color w:val="auto"/>
        </w:rPr>
        <w:t xml:space="preserve">and follow up </w:t>
      </w:r>
      <w:r w:rsidR="00C51DC6" w:rsidRPr="00B60536">
        <w:rPr>
          <w:color w:val="auto"/>
        </w:rPr>
        <w:t>actions taken in response to the Assessment Team’s report</w:t>
      </w:r>
      <w:r w:rsidR="00B60536" w:rsidRPr="00B60536">
        <w:rPr>
          <w:color w:val="auto"/>
        </w:rPr>
        <w:t>. However</w:t>
      </w:r>
      <w:r w:rsidR="00CB20CE">
        <w:rPr>
          <w:color w:val="auto"/>
        </w:rPr>
        <w:t>,</w:t>
      </w:r>
      <w:r w:rsidR="00C51DC6" w:rsidRPr="00B60536">
        <w:rPr>
          <w:color w:val="auto"/>
        </w:rPr>
        <w:t xml:space="preserve"> I consider that </w:t>
      </w:r>
      <w:r w:rsidR="00B60536" w:rsidRPr="00B60536">
        <w:rPr>
          <w:color w:val="auto"/>
        </w:rPr>
        <w:t xml:space="preserve">at the time of the site visit </w:t>
      </w:r>
      <w:r w:rsidR="00C51DC6" w:rsidRPr="00B60536">
        <w:rPr>
          <w:rFonts w:eastAsia="Calibri"/>
          <w:color w:val="auto"/>
          <w:lang w:eastAsia="en-US"/>
        </w:rPr>
        <w:t>care planning</w:t>
      </w:r>
      <w:r w:rsidR="00C51DC6" w:rsidRPr="32C15639">
        <w:rPr>
          <w:rFonts w:eastAsia="Calibri"/>
          <w:color w:val="auto"/>
          <w:lang w:eastAsia="en-US"/>
        </w:rPr>
        <w:t xml:space="preserve"> documents d</w:t>
      </w:r>
      <w:r w:rsidR="00CB20CE">
        <w:rPr>
          <w:rFonts w:eastAsia="Calibri"/>
          <w:color w:val="auto"/>
          <w:lang w:eastAsia="en-US"/>
        </w:rPr>
        <w:t>id not</w:t>
      </w:r>
      <w:r w:rsidR="00C51DC6" w:rsidRPr="32C15639">
        <w:rPr>
          <w:rFonts w:eastAsia="Calibri"/>
          <w:color w:val="auto"/>
          <w:lang w:eastAsia="en-US"/>
        </w:rPr>
        <w:t xml:space="preserve"> </w:t>
      </w:r>
      <w:r w:rsidR="00C51DC6">
        <w:rPr>
          <w:rFonts w:eastAsia="Calibri"/>
          <w:color w:val="auto"/>
          <w:lang w:eastAsia="en-US"/>
        </w:rPr>
        <w:t xml:space="preserve">always </w:t>
      </w:r>
      <w:r w:rsidR="00C51DC6" w:rsidRPr="32C15639">
        <w:rPr>
          <w:rFonts w:eastAsia="Calibri"/>
          <w:color w:val="auto"/>
          <w:lang w:eastAsia="en-US"/>
        </w:rPr>
        <w:t xml:space="preserve">capture individual risks for </w:t>
      </w:r>
      <w:r w:rsidR="00B60536">
        <w:rPr>
          <w:rFonts w:eastAsia="Calibri"/>
          <w:color w:val="auto"/>
          <w:lang w:eastAsia="en-US"/>
        </w:rPr>
        <w:t xml:space="preserve">sampled </w:t>
      </w:r>
      <w:r w:rsidR="00C51DC6" w:rsidRPr="32C15639">
        <w:rPr>
          <w:rFonts w:eastAsia="Calibri"/>
          <w:color w:val="auto"/>
          <w:lang w:eastAsia="en-US"/>
        </w:rPr>
        <w:t>consumers</w:t>
      </w:r>
      <w:r w:rsidR="00C51DC6">
        <w:rPr>
          <w:rFonts w:eastAsia="Calibri"/>
          <w:color w:val="auto"/>
          <w:lang w:eastAsia="en-US"/>
        </w:rPr>
        <w:t xml:space="preserve"> including weight changes</w:t>
      </w:r>
      <w:r w:rsidR="002529C5">
        <w:rPr>
          <w:rFonts w:eastAsia="Calibri"/>
          <w:color w:val="auto"/>
          <w:lang w:eastAsia="en-US"/>
        </w:rPr>
        <w:t xml:space="preserve"> </w:t>
      </w:r>
      <w:r w:rsidR="00C51DC6">
        <w:rPr>
          <w:rFonts w:eastAsia="Calibri"/>
          <w:color w:val="auto"/>
          <w:lang w:eastAsia="en-US"/>
        </w:rPr>
        <w:t>and behaviour management</w:t>
      </w:r>
      <w:r w:rsidR="00C51DC6" w:rsidRPr="32C15639">
        <w:rPr>
          <w:rFonts w:eastAsia="Calibri"/>
          <w:color w:val="auto"/>
          <w:lang w:eastAsia="en-US"/>
        </w:rPr>
        <w:t>.</w:t>
      </w:r>
    </w:p>
    <w:p w14:paraId="0CF9C7C6" w14:textId="4C844329" w:rsidR="00934888" w:rsidRDefault="001223A8" w:rsidP="00934888">
      <w:pPr>
        <w:pStyle w:val="Heading3"/>
      </w:pPr>
      <w:r>
        <w:t>Requirement 2(3)(e)</w:t>
      </w:r>
      <w:r>
        <w:tab/>
        <w:t>Non-compliant</w:t>
      </w:r>
    </w:p>
    <w:p w14:paraId="0CF9C7C7" w14:textId="77777777" w:rsidR="00853601" w:rsidRPr="008D114F" w:rsidRDefault="001223A8" w:rsidP="00853601">
      <w:pPr>
        <w:rPr>
          <w:i/>
        </w:rPr>
      </w:pPr>
      <w:r w:rsidRPr="008D114F">
        <w:rPr>
          <w:i/>
        </w:rPr>
        <w:t>Care and services are reviewed regularly for effectiveness, and when circumstances change or when incidents impact on the needs, goals or preferences of the consumer.</w:t>
      </w:r>
    </w:p>
    <w:p w14:paraId="7774A97F" w14:textId="26F0936D" w:rsidR="00D41659" w:rsidRPr="00D41659" w:rsidRDefault="00C40449" w:rsidP="00095CD4">
      <w:pPr>
        <w:rPr>
          <w:rFonts w:eastAsia="Calibri"/>
          <w:color w:val="auto"/>
          <w:lang w:eastAsia="en-US"/>
        </w:rPr>
      </w:pPr>
      <w:r w:rsidRPr="00AB52F2">
        <w:rPr>
          <w:rFonts w:eastAsia="Calibri"/>
          <w:color w:val="auto"/>
          <w:lang w:eastAsia="en-US"/>
        </w:rPr>
        <w:t xml:space="preserve">The service has systems and processes to review consumer care and services on a scheduled basis and when changes occur. However, the service did not adequately demonstrate </w:t>
      </w:r>
      <w:r>
        <w:rPr>
          <w:rFonts w:eastAsia="Calibri"/>
          <w:color w:val="auto"/>
          <w:lang w:eastAsia="en-US"/>
        </w:rPr>
        <w:t>management of behaviours, wounds and pain are reviewed regularly for effectiveness, and when circumstances change</w:t>
      </w:r>
      <w:r w:rsidR="00CB20CE">
        <w:rPr>
          <w:rFonts w:eastAsia="Calibri"/>
          <w:color w:val="auto"/>
          <w:lang w:eastAsia="en-US"/>
        </w:rPr>
        <w:t xml:space="preserve"> for three consumers sampled.</w:t>
      </w:r>
    </w:p>
    <w:p w14:paraId="16801C5C" w14:textId="77777777" w:rsidR="002529C5" w:rsidRDefault="00D41659" w:rsidP="00D41659">
      <w:pPr>
        <w:rPr>
          <w:color w:val="auto"/>
        </w:rPr>
      </w:pPr>
      <w:r w:rsidRPr="00CB20CE">
        <w:rPr>
          <w:color w:val="auto"/>
        </w:rPr>
        <w:t xml:space="preserve">The response submitted by the Approved </w:t>
      </w:r>
      <w:r w:rsidR="00D90222" w:rsidRPr="00CB20CE">
        <w:rPr>
          <w:color w:val="auto"/>
        </w:rPr>
        <w:t>p</w:t>
      </w:r>
      <w:r w:rsidRPr="00CB20CE">
        <w:rPr>
          <w:color w:val="auto"/>
        </w:rPr>
        <w:t>rovider notes</w:t>
      </w:r>
      <w:r w:rsidR="006254F5" w:rsidRPr="00CB20CE">
        <w:t xml:space="preserve"> P</w:t>
      </w:r>
      <w:r w:rsidR="002F7D4C" w:rsidRPr="00CB20CE">
        <w:t xml:space="preserve">lans for Continuous </w:t>
      </w:r>
      <w:r w:rsidR="006254F5" w:rsidRPr="00CB20CE">
        <w:t>I</w:t>
      </w:r>
      <w:r w:rsidR="002F7D4C" w:rsidRPr="00CB20CE">
        <w:t xml:space="preserve">mprovement </w:t>
      </w:r>
      <w:r w:rsidR="002529C5">
        <w:t xml:space="preserve">are in place </w:t>
      </w:r>
      <w:r w:rsidR="006254F5" w:rsidRPr="00CB20CE">
        <w:t>to allow comprehensive, systematic and timely</w:t>
      </w:r>
      <w:r w:rsidR="002529C5" w:rsidRPr="00CB20CE">
        <w:t xml:space="preserve"> monitor</w:t>
      </w:r>
      <w:r w:rsidR="002529C5">
        <w:t>ing</w:t>
      </w:r>
      <w:r w:rsidR="006254F5" w:rsidRPr="00CB20CE">
        <w:t>.</w:t>
      </w:r>
      <w:r w:rsidR="002F7D4C" w:rsidRPr="00CB20CE">
        <w:rPr>
          <w:color w:val="auto"/>
        </w:rPr>
        <w:t xml:space="preserve"> The</w:t>
      </w:r>
      <w:r w:rsidR="002529C5">
        <w:rPr>
          <w:color w:val="auto"/>
        </w:rPr>
        <w:t xml:space="preserve"> service</w:t>
      </w:r>
      <w:r w:rsidR="002F7D4C" w:rsidRPr="00CB20CE">
        <w:rPr>
          <w:color w:val="auto"/>
        </w:rPr>
        <w:t xml:space="preserve"> ha</w:t>
      </w:r>
      <w:r w:rsidR="002529C5">
        <w:rPr>
          <w:color w:val="auto"/>
        </w:rPr>
        <w:t>s</w:t>
      </w:r>
      <w:r w:rsidR="002F7D4C" w:rsidRPr="00CB20CE">
        <w:rPr>
          <w:color w:val="auto"/>
        </w:rPr>
        <w:t xml:space="preserve"> also mentored staff about expected </w:t>
      </w:r>
      <w:r w:rsidR="00CB20CE" w:rsidRPr="00CB20CE">
        <w:rPr>
          <w:color w:val="auto"/>
        </w:rPr>
        <w:t>improvements</w:t>
      </w:r>
      <w:r w:rsidR="002F7D4C" w:rsidRPr="00CB20CE">
        <w:rPr>
          <w:color w:val="auto"/>
        </w:rPr>
        <w:t>.</w:t>
      </w:r>
      <w:r w:rsidR="002529C5">
        <w:rPr>
          <w:color w:val="auto"/>
        </w:rPr>
        <w:t xml:space="preserve"> </w:t>
      </w:r>
    </w:p>
    <w:p w14:paraId="38B7DAE0" w14:textId="09114F5E" w:rsidR="00D41659" w:rsidRPr="00360AEE" w:rsidRDefault="00D41659" w:rsidP="00D41659">
      <w:pPr>
        <w:rPr>
          <w:color w:val="auto"/>
        </w:rPr>
      </w:pPr>
      <w:r w:rsidRPr="00CB20CE">
        <w:rPr>
          <w:color w:val="auto"/>
        </w:rPr>
        <w:t xml:space="preserve">I have considered all the information provided and find this requirement is Non-compliant. I acknowledge </w:t>
      </w:r>
      <w:r w:rsidR="002F7D4C" w:rsidRPr="00CB20CE">
        <w:rPr>
          <w:color w:val="auto"/>
        </w:rPr>
        <w:t xml:space="preserve">the actions taken by the Approved provider in </w:t>
      </w:r>
      <w:r w:rsidRPr="00CB20CE">
        <w:rPr>
          <w:color w:val="auto"/>
        </w:rPr>
        <w:t xml:space="preserve">response </w:t>
      </w:r>
      <w:r w:rsidR="002F7D4C" w:rsidRPr="00CB20CE">
        <w:rPr>
          <w:color w:val="auto"/>
        </w:rPr>
        <w:t>to the Assessment Team report</w:t>
      </w:r>
      <w:r w:rsidR="00CB20CE">
        <w:rPr>
          <w:color w:val="auto"/>
        </w:rPr>
        <w:t xml:space="preserve"> and further information supplied. However</w:t>
      </w:r>
      <w:r w:rsidR="002529C5">
        <w:rPr>
          <w:color w:val="auto"/>
        </w:rPr>
        <w:t>,</w:t>
      </w:r>
      <w:r w:rsidR="00CB20CE">
        <w:rPr>
          <w:color w:val="auto"/>
        </w:rPr>
        <w:t xml:space="preserve"> </w:t>
      </w:r>
      <w:r w:rsidRPr="00CB20CE">
        <w:rPr>
          <w:color w:val="auto"/>
        </w:rPr>
        <w:t>the evidence provided by the Assessment Team demonstrates that consumers’ care needs in relation to wound management and</w:t>
      </w:r>
      <w:r w:rsidR="002F7D4C" w:rsidRPr="00CB20CE">
        <w:rPr>
          <w:color w:val="auto"/>
        </w:rPr>
        <w:t xml:space="preserve"> pain and behaviour </w:t>
      </w:r>
      <w:r w:rsidRPr="00CB20CE">
        <w:rPr>
          <w:color w:val="auto"/>
        </w:rPr>
        <w:t>and appropriate interventions were not recorded and implemented. These deficits impacted negatively on the consumers’ health and wellbeing.</w:t>
      </w:r>
      <w:r>
        <w:rPr>
          <w:color w:val="auto"/>
        </w:rPr>
        <w:t xml:space="preserve"> </w:t>
      </w:r>
    </w:p>
    <w:p w14:paraId="0CF9C7C9" w14:textId="53A837E2" w:rsidR="00D41659" w:rsidRDefault="00D41659" w:rsidP="00095CD4">
      <w:pPr>
        <w:sectPr w:rsidR="00D41659" w:rsidSect="003F5725">
          <w:type w:val="continuous"/>
          <w:pgSz w:w="11906" w:h="16838"/>
          <w:pgMar w:top="1701" w:right="1418" w:bottom="1418" w:left="1418" w:header="709" w:footer="397" w:gutter="0"/>
          <w:cols w:space="708"/>
          <w:titlePg/>
          <w:docGrid w:linePitch="360"/>
        </w:sectPr>
      </w:pPr>
    </w:p>
    <w:p w14:paraId="0CF9C7CA" w14:textId="7895FA2C" w:rsidR="00CB3BA9" w:rsidRDefault="001223A8"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CF9C891" wp14:editId="0CF9C89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6067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CF9C7CB" w14:textId="77777777" w:rsidR="007F5256" w:rsidRPr="00FD1B02" w:rsidRDefault="001223A8" w:rsidP="00032B17">
      <w:pPr>
        <w:pStyle w:val="Heading3"/>
        <w:shd w:val="clear" w:color="auto" w:fill="F2F2F2" w:themeFill="background1" w:themeFillShade="F2"/>
      </w:pPr>
      <w:r w:rsidRPr="00FD1B02">
        <w:t>Consumer outcome:</w:t>
      </w:r>
    </w:p>
    <w:p w14:paraId="0CF9C7CC" w14:textId="77777777" w:rsidR="007F5256" w:rsidRDefault="001223A8" w:rsidP="00912DE6">
      <w:pPr>
        <w:numPr>
          <w:ilvl w:val="0"/>
          <w:numId w:val="3"/>
        </w:numPr>
        <w:shd w:val="clear" w:color="auto" w:fill="F2F2F2" w:themeFill="background1" w:themeFillShade="F2"/>
      </w:pPr>
      <w:r>
        <w:t>I get personal care, clinical care, or both personal care and clinical care, that is safe and right for me.</w:t>
      </w:r>
    </w:p>
    <w:p w14:paraId="0CF9C7CD" w14:textId="77777777" w:rsidR="007F5256" w:rsidRDefault="001223A8" w:rsidP="00032B17">
      <w:pPr>
        <w:pStyle w:val="Heading3"/>
        <w:shd w:val="clear" w:color="auto" w:fill="F2F2F2" w:themeFill="background1" w:themeFillShade="F2"/>
      </w:pPr>
      <w:r>
        <w:t>Organisation statement:</w:t>
      </w:r>
    </w:p>
    <w:p w14:paraId="0CF9C7CE" w14:textId="77777777" w:rsidR="007F5256" w:rsidRDefault="001223A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F9C7CF" w14:textId="77777777" w:rsidR="007F5256" w:rsidRDefault="001223A8" w:rsidP="00427817">
      <w:pPr>
        <w:pStyle w:val="Heading2"/>
      </w:pPr>
      <w:r>
        <w:t>Assessment of Standard 3</w:t>
      </w:r>
    </w:p>
    <w:p w14:paraId="15599690" w14:textId="01B35E8E" w:rsidR="00C40449" w:rsidRPr="00E447C4" w:rsidRDefault="00C40449" w:rsidP="00C40449">
      <w:pPr>
        <w:rPr>
          <w:rFonts w:eastAsia="Arial"/>
        </w:rPr>
      </w:pPr>
      <w:r w:rsidRPr="00E447C4">
        <w:rPr>
          <w:rFonts w:eastAsia="Arial"/>
          <w:color w:val="000000" w:themeColor="text1"/>
        </w:rPr>
        <w:t xml:space="preserve">The service was able to demonstrate improvements have been made and the deficits previously identified have been addressed. </w:t>
      </w:r>
      <w:r w:rsidRPr="00E447C4">
        <w:rPr>
          <w:rFonts w:eastAsia="Arial"/>
        </w:rPr>
        <w:t xml:space="preserve">The service has successfully implemented effective strategies to minimise and control infection related risks. </w:t>
      </w:r>
    </w:p>
    <w:p w14:paraId="04E19746" w14:textId="77777777" w:rsidR="00E447C4" w:rsidRDefault="00C40449" w:rsidP="00E447C4">
      <w:pPr>
        <w:spacing w:before="120"/>
        <w:rPr>
          <w:rFonts w:eastAsia="Arial"/>
        </w:rPr>
      </w:pPr>
      <w:r w:rsidRPr="00E447C4">
        <w:rPr>
          <w:rFonts w:eastAsia="Arial"/>
        </w:rPr>
        <w:t xml:space="preserve">Overall, consumers and representatives interviewed expressed the service has adequate supply of hand sanitiser and disinfectant wipes to minimise infection related risks. </w:t>
      </w:r>
    </w:p>
    <w:p w14:paraId="0CF9C7D0" w14:textId="5DF46C0A" w:rsidR="00154403" w:rsidRPr="00F402CA" w:rsidRDefault="00C40449" w:rsidP="00C40449">
      <w:pPr>
        <w:rPr>
          <w:rFonts w:eastAsia="Arial"/>
        </w:rPr>
      </w:pPr>
      <w:r w:rsidRPr="00E447C4">
        <w:rPr>
          <w:rFonts w:eastAsia="Arial"/>
        </w:rPr>
        <w:t>Staff were a</w:t>
      </w:r>
      <w:r w:rsidRPr="00E447C4">
        <w:rPr>
          <w:rFonts w:eastAsia="Arial"/>
          <w:color w:val="auto"/>
        </w:rPr>
        <w:t xml:space="preserve">ble to describe how they identify infections and </w:t>
      </w:r>
      <w:r w:rsidRPr="00E447C4">
        <w:rPr>
          <w:color w:val="auto"/>
        </w:rPr>
        <w:t>promote appropriate antibiotic prescribing</w:t>
      </w:r>
      <w:r w:rsidRPr="00E447C4">
        <w:rPr>
          <w:rFonts w:eastAsia="Arial"/>
          <w:color w:val="auto"/>
        </w:rPr>
        <w:t>. The service has a suite of policies, procedures and processes to record, analysis and minimise infection related risks.</w:t>
      </w:r>
      <w:r w:rsidRPr="32C15639">
        <w:rPr>
          <w:rFonts w:eastAsia="Arial"/>
          <w:color w:val="auto"/>
        </w:rPr>
        <w:t xml:space="preserve"> </w:t>
      </w:r>
    </w:p>
    <w:p w14:paraId="0CF9C7D1" w14:textId="701C2709" w:rsidR="007F5256" w:rsidRPr="00663B6D" w:rsidRDefault="001223A8" w:rsidP="00154403">
      <w:pPr>
        <w:rPr>
          <w:rFonts w:eastAsia="Calibri"/>
          <w:lang w:eastAsia="en-US"/>
        </w:rPr>
      </w:pPr>
      <w:r w:rsidRPr="00154403">
        <w:rPr>
          <w:rFonts w:eastAsiaTheme="minorHAnsi"/>
        </w:rPr>
        <w:t xml:space="preserve">The </w:t>
      </w:r>
      <w:r w:rsidR="00F402CA">
        <w:rPr>
          <w:rFonts w:eastAsiaTheme="minorHAnsi"/>
        </w:rPr>
        <w:t xml:space="preserve">overall </w:t>
      </w:r>
      <w:r w:rsidRPr="00154403">
        <w:rPr>
          <w:rFonts w:eastAsiaTheme="minorHAnsi"/>
        </w:rPr>
        <w:t xml:space="preserve">Quality Standard </w:t>
      </w:r>
      <w:r w:rsidR="003D6592">
        <w:rPr>
          <w:rFonts w:eastAsiaTheme="minorHAnsi"/>
        </w:rPr>
        <w:t>was not</w:t>
      </w:r>
      <w:r w:rsidRPr="00154403">
        <w:rPr>
          <w:rFonts w:eastAsiaTheme="minorHAnsi"/>
        </w:rPr>
        <w:t xml:space="preserve"> </w:t>
      </w:r>
      <w:r w:rsidRPr="003D6592">
        <w:rPr>
          <w:rFonts w:eastAsiaTheme="minorHAnsi"/>
          <w:color w:val="auto"/>
        </w:rPr>
        <w:t xml:space="preserve">assessed as </w:t>
      </w:r>
      <w:r w:rsidR="003D6592" w:rsidRPr="003D6592">
        <w:rPr>
          <w:rFonts w:eastAsiaTheme="minorHAnsi"/>
          <w:color w:val="auto"/>
        </w:rPr>
        <w:t>only one</w:t>
      </w:r>
      <w:r w:rsidRPr="003D6592">
        <w:rPr>
          <w:rFonts w:eastAsiaTheme="minorHAnsi"/>
          <w:color w:val="auto"/>
        </w:rPr>
        <w:t xml:space="preserve"> of the </w:t>
      </w:r>
      <w:r>
        <w:rPr>
          <w:rFonts w:eastAsiaTheme="minorHAnsi"/>
        </w:rPr>
        <w:t>seven</w:t>
      </w:r>
      <w:r w:rsidRPr="00154403">
        <w:rPr>
          <w:rFonts w:eastAsiaTheme="minorHAnsi"/>
        </w:rPr>
        <w:t xml:space="preserve"> specific requirements ha</w:t>
      </w:r>
      <w:r w:rsidR="002529C5">
        <w:rPr>
          <w:rFonts w:eastAsiaTheme="minorHAnsi"/>
        </w:rPr>
        <w:t>s</w:t>
      </w:r>
      <w:r w:rsidRPr="00154403">
        <w:rPr>
          <w:rFonts w:eastAsiaTheme="minorHAnsi"/>
        </w:rPr>
        <w:t xml:space="preserve"> been assessed.</w:t>
      </w:r>
    </w:p>
    <w:p w14:paraId="0CF9C7D2" w14:textId="5ABA9922" w:rsidR="00301877" w:rsidRDefault="001223A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6" w:name="_Hlk32835268"/>
      <w:r>
        <w:rPr>
          <w:i/>
          <w:color w:val="0000FF"/>
          <w:sz w:val="24"/>
        </w:rPr>
        <w:t>.</w:t>
      </w:r>
      <w:bookmarkEnd w:id="6"/>
    </w:p>
    <w:p w14:paraId="0CF9C7E9" w14:textId="232C5A83" w:rsidR="00853601" w:rsidRPr="00D435F8" w:rsidRDefault="001223A8" w:rsidP="00853601">
      <w:pPr>
        <w:pStyle w:val="Heading3"/>
      </w:pPr>
      <w:r w:rsidRPr="00D435F8">
        <w:t>Requirement 3(3)(g)</w:t>
      </w:r>
      <w:r>
        <w:tab/>
        <w:t>Compliant</w:t>
      </w:r>
    </w:p>
    <w:p w14:paraId="0CF9C7EA" w14:textId="77777777" w:rsidR="00853601" w:rsidRPr="008D114F" w:rsidRDefault="001223A8" w:rsidP="00853601">
      <w:pPr>
        <w:tabs>
          <w:tab w:val="right" w:pos="9026"/>
        </w:tabs>
        <w:spacing w:before="0" w:after="0"/>
        <w:outlineLvl w:val="4"/>
        <w:rPr>
          <w:i/>
          <w:szCs w:val="22"/>
        </w:rPr>
      </w:pPr>
      <w:r w:rsidRPr="008D114F">
        <w:rPr>
          <w:i/>
          <w:szCs w:val="22"/>
        </w:rPr>
        <w:t>Minimisation of infection related risks through implementing:</w:t>
      </w:r>
    </w:p>
    <w:p w14:paraId="0CF9C7EB" w14:textId="77777777" w:rsidR="00853601" w:rsidRPr="008D114F" w:rsidRDefault="001223A8"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F9C7EC" w14:textId="77777777" w:rsidR="00853601" w:rsidRPr="008D114F" w:rsidRDefault="001223A8"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CF9C7EE" w14:textId="77777777" w:rsidR="00032B17" w:rsidRDefault="005E3BDE" w:rsidP="00095CD4"/>
    <w:p w14:paraId="0CF9C7EF" w14:textId="77777777" w:rsidR="00853601" w:rsidRDefault="005E3BDE" w:rsidP="00095CD4">
      <w:pPr>
        <w:sectPr w:rsidR="00853601" w:rsidSect="00CB3BA9">
          <w:type w:val="continuous"/>
          <w:pgSz w:w="11906" w:h="16838"/>
          <w:pgMar w:top="1701" w:right="1418" w:bottom="1418" w:left="1418" w:header="709" w:footer="397" w:gutter="0"/>
          <w:cols w:space="708"/>
          <w:titlePg/>
          <w:docGrid w:linePitch="360"/>
        </w:sectPr>
      </w:pPr>
    </w:p>
    <w:p w14:paraId="0CF9C859" w14:textId="344EEB95" w:rsidR="008D7780" w:rsidRDefault="001223A8"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CF9C89B" wp14:editId="0CF9C89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245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Pr>
          <w:color w:val="FFFFFF" w:themeColor="background1"/>
          <w:sz w:val="36"/>
        </w:rPr>
        <w:t xml:space="preserve">   </w:t>
      </w:r>
      <w:r w:rsidR="009A72FB">
        <w:rPr>
          <w:color w:val="FFFFFF" w:themeColor="background1"/>
          <w:sz w:val="36"/>
        </w:rPr>
        <w:t xml:space="preserve">                     </w:t>
      </w:r>
      <w:r w:rsidRPr="00EB1D71">
        <w:rPr>
          <w:color w:val="FFFFFF" w:themeColor="background1"/>
          <w:sz w:val="36"/>
        </w:rPr>
        <w:t>NON-COMPLIANT</w:t>
      </w:r>
      <w:r w:rsidRPr="00EB1D71">
        <w:rPr>
          <w:color w:val="FFFFFF" w:themeColor="background1"/>
          <w:sz w:val="36"/>
        </w:rPr>
        <w:tab/>
      </w:r>
      <w:r w:rsidRPr="00EB1D71">
        <w:rPr>
          <w:color w:val="FFFFFF" w:themeColor="background1"/>
          <w:sz w:val="36"/>
        </w:rPr>
        <w:br/>
        <w:t>Organisational governance</w:t>
      </w:r>
    </w:p>
    <w:p w14:paraId="0CF9C85A" w14:textId="77777777" w:rsidR="007F5256" w:rsidRPr="00FD1B02" w:rsidRDefault="001223A8" w:rsidP="00095CD4">
      <w:pPr>
        <w:pStyle w:val="Heading3"/>
        <w:shd w:val="clear" w:color="auto" w:fill="F2F2F2" w:themeFill="background1" w:themeFillShade="F2"/>
      </w:pPr>
      <w:r w:rsidRPr="008312AC">
        <w:t>Consumer</w:t>
      </w:r>
      <w:r w:rsidRPr="00FD1B02">
        <w:t xml:space="preserve"> outcome:</w:t>
      </w:r>
    </w:p>
    <w:p w14:paraId="0CF9C85B" w14:textId="77777777" w:rsidR="007F5256" w:rsidRDefault="001223A8" w:rsidP="00912DE6">
      <w:pPr>
        <w:numPr>
          <w:ilvl w:val="0"/>
          <w:numId w:val="8"/>
        </w:numPr>
        <w:shd w:val="clear" w:color="auto" w:fill="F2F2F2" w:themeFill="background1" w:themeFillShade="F2"/>
      </w:pPr>
      <w:r>
        <w:t>I am confident the organisation is well run. I can partner in improving the delivery of care and services.</w:t>
      </w:r>
    </w:p>
    <w:p w14:paraId="0CF9C85C" w14:textId="77777777" w:rsidR="007F5256" w:rsidRDefault="001223A8" w:rsidP="00095CD4">
      <w:pPr>
        <w:pStyle w:val="Heading3"/>
        <w:shd w:val="clear" w:color="auto" w:fill="F2F2F2" w:themeFill="background1" w:themeFillShade="F2"/>
      </w:pPr>
      <w:r>
        <w:t>Organisation statement:</w:t>
      </w:r>
    </w:p>
    <w:p w14:paraId="0CF9C85D" w14:textId="77777777" w:rsidR="007F5256" w:rsidRDefault="001223A8" w:rsidP="00912DE6">
      <w:pPr>
        <w:numPr>
          <w:ilvl w:val="0"/>
          <w:numId w:val="8"/>
        </w:numPr>
        <w:shd w:val="clear" w:color="auto" w:fill="F2F2F2" w:themeFill="background1" w:themeFillShade="F2"/>
      </w:pPr>
      <w:r>
        <w:t>The organisation’s governing body is accountable for the delivery of safe and quality care and services.</w:t>
      </w:r>
    </w:p>
    <w:p w14:paraId="0CF9C85E" w14:textId="77777777" w:rsidR="007F5256" w:rsidRDefault="001223A8" w:rsidP="00427817">
      <w:pPr>
        <w:pStyle w:val="Heading2"/>
      </w:pPr>
      <w:r>
        <w:t>Assessment of Standard 8</w:t>
      </w:r>
    </w:p>
    <w:p w14:paraId="53209479" w14:textId="0D1BF4C6" w:rsidR="006A6967" w:rsidRDefault="006A6967" w:rsidP="006A6967">
      <w:pPr>
        <w:rPr>
          <w:rFonts w:eastAsia="Calibri"/>
          <w:color w:val="auto"/>
          <w:lang w:eastAsia="en-US"/>
        </w:rPr>
      </w:pPr>
      <w:r w:rsidRPr="004B1234">
        <w:rPr>
          <w:rFonts w:eastAsia="Calibri"/>
          <w:color w:val="auto"/>
          <w:lang w:eastAsia="en-US"/>
        </w:rPr>
        <w:t xml:space="preserve">The </w:t>
      </w:r>
      <w:r>
        <w:rPr>
          <w:rFonts w:eastAsia="Calibri"/>
          <w:color w:val="auto"/>
          <w:lang w:eastAsia="en-US"/>
        </w:rPr>
        <w:t xml:space="preserve">Assessment </w:t>
      </w:r>
      <w:r w:rsidR="00E447C4">
        <w:rPr>
          <w:rFonts w:eastAsia="Calibri"/>
          <w:color w:val="auto"/>
          <w:lang w:eastAsia="en-US"/>
        </w:rPr>
        <w:t>T</w:t>
      </w:r>
      <w:r>
        <w:rPr>
          <w:rFonts w:eastAsia="Calibri"/>
          <w:color w:val="auto"/>
          <w:lang w:eastAsia="en-US"/>
        </w:rPr>
        <w:t xml:space="preserve">eam found the </w:t>
      </w:r>
      <w:r w:rsidRPr="004B1234">
        <w:rPr>
          <w:rFonts w:eastAsia="Calibri"/>
          <w:color w:val="auto"/>
          <w:lang w:eastAsia="en-US"/>
        </w:rPr>
        <w:t xml:space="preserve">service </w:t>
      </w:r>
      <w:r>
        <w:rPr>
          <w:rFonts w:eastAsia="Calibri"/>
          <w:color w:val="auto"/>
          <w:lang w:eastAsia="en-US"/>
        </w:rPr>
        <w:t xml:space="preserve">has an </w:t>
      </w:r>
      <w:r w:rsidRPr="004B1234">
        <w:rPr>
          <w:rFonts w:eastAsia="Calibri"/>
          <w:color w:val="auto"/>
          <w:lang w:eastAsia="en-US"/>
        </w:rPr>
        <w:t>overarching risk management framework. Risks are reported, escalated and reviewed by management at service level.</w:t>
      </w:r>
      <w:r>
        <w:rPr>
          <w:rFonts w:eastAsia="Calibri"/>
          <w:color w:val="auto"/>
          <w:lang w:eastAsia="en-US"/>
        </w:rPr>
        <w:t xml:space="preserve"> However, the service did not consistently identify and report upon consumer’s individual risks such as weight changes, challenging behaviours, wound management and pain management.  </w:t>
      </w:r>
    </w:p>
    <w:p w14:paraId="0CF9C860" w14:textId="36035343" w:rsidR="007F5256" w:rsidRPr="00095CD4" w:rsidRDefault="001223A8" w:rsidP="00154403">
      <w:pPr>
        <w:rPr>
          <w:rFonts w:eastAsia="Calibri"/>
        </w:rPr>
      </w:pPr>
      <w:r w:rsidRPr="00FA5C29">
        <w:rPr>
          <w:rFonts w:eastAsiaTheme="minorHAnsi"/>
        </w:rPr>
        <w:t xml:space="preserve">The Quality Standard is assessed </w:t>
      </w:r>
      <w:r w:rsidRPr="00FA5C29">
        <w:rPr>
          <w:rFonts w:eastAsiaTheme="minorHAnsi"/>
          <w:color w:val="auto"/>
        </w:rPr>
        <w:t xml:space="preserve">as Non-compliant as </w:t>
      </w:r>
      <w:r w:rsidR="00FA5C29" w:rsidRPr="00FA5C29">
        <w:rPr>
          <w:rFonts w:eastAsiaTheme="minorHAnsi"/>
          <w:color w:val="auto"/>
        </w:rPr>
        <w:t>one</w:t>
      </w:r>
      <w:r w:rsidRPr="00FA5C29">
        <w:rPr>
          <w:rFonts w:eastAsiaTheme="minorHAnsi"/>
          <w:color w:val="auto"/>
        </w:rPr>
        <w:t xml:space="preserve"> requirement ha</w:t>
      </w:r>
      <w:r w:rsidR="009A72FB">
        <w:rPr>
          <w:rFonts w:eastAsiaTheme="minorHAnsi"/>
          <w:color w:val="auto"/>
        </w:rPr>
        <w:t>s</w:t>
      </w:r>
      <w:r w:rsidRPr="00FA5C29">
        <w:rPr>
          <w:rFonts w:eastAsiaTheme="minorHAnsi"/>
          <w:color w:val="auto"/>
        </w:rPr>
        <w:t xml:space="preserve"> been assessed as Non-compliant.</w:t>
      </w:r>
    </w:p>
    <w:p w14:paraId="0CF9C861" w14:textId="64E74322" w:rsidR="00301877" w:rsidRDefault="001223A8" w:rsidP="00427817">
      <w:pPr>
        <w:pStyle w:val="Heading2"/>
      </w:pPr>
      <w:r>
        <w:t>Assessment of Standard 8 Requirements</w:t>
      </w:r>
      <w:r w:rsidRPr="0066387A">
        <w:rPr>
          <w:i/>
          <w:color w:val="0000FF"/>
          <w:sz w:val="24"/>
          <w:szCs w:val="24"/>
        </w:rPr>
        <w:t xml:space="preserve"> </w:t>
      </w:r>
    </w:p>
    <w:p w14:paraId="0CF9C871" w14:textId="5C158640" w:rsidR="00506F7F" w:rsidRPr="00506F7F" w:rsidRDefault="001223A8" w:rsidP="00506F7F">
      <w:pPr>
        <w:pStyle w:val="Heading3"/>
      </w:pPr>
      <w:r w:rsidRPr="00506F7F">
        <w:t>Requirement 8(3)(d)</w:t>
      </w:r>
      <w:r>
        <w:tab/>
        <w:t>Non-compliant</w:t>
      </w:r>
    </w:p>
    <w:p w14:paraId="0CF9C872" w14:textId="77777777" w:rsidR="00506F7F" w:rsidRPr="008D114F" w:rsidRDefault="001223A8" w:rsidP="00506F7F">
      <w:pPr>
        <w:rPr>
          <w:i/>
        </w:rPr>
      </w:pPr>
      <w:r w:rsidRPr="008D114F">
        <w:rPr>
          <w:i/>
        </w:rPr>
        <w:t>Effective risk management systems and practices, including but not limited to the following:</w:t>
      </w:r>
    </w:p>
    <w:p w14:paraId="0CF9C873" w14:textId="77777777" w:rsidR="00506F7F" w:rsidRPr="008D114F" w:rsidRDefault="001223A8"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CF9C874" w14:textId="77777777" w:rsidR="00506F7F" w:rsidRPr="008D114F" w:rsidRDefault="001223A8"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CF9C875" w14:textId="77777777" w:rsidR="00597139" w:rsidRDefault="001223A8"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CF9C876" w14:textId="77777777" w:rsidR="00314FF7" w:rsidRPr="008D114F" w:rsidRDefault="001223A8"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F2D1388" w14:textId="559E993E" w:rsidR="00454FF3" w:rsidRPr="001223A8" w:rsidRDefault="003C2A2B" w:rsidP="00454FF3">
      <w:pPr>
        <w:rPr>
          <w:color w:val="0D0D0D" w:themeColor="text1" w:themeTint="F2"/>
        </w:rPr>
      </w:pPr>
      <w:r w:rsidRPr="00EB78E6">
        <w:rPr>
          <w:rFonts w:eastAsia="Calibri"/>
          <w:color w:val="0D0D0D" w:themeColor="text1" w:themeTint="F2"/>
          <w:lang w:eastAsia="en-US"/>
        </w:rPr>
        <w:t xml:space="preserve">The Assessment Team </w:t>
      </w:r>
      <w:r>
        <w:rPr>
          <w:rFonts w:eastAsia="Calibri"/>
          <w:color w:val="0D0D0D" w:themeColor="text1" w:themeTint="F2"/>
          <w:lang w:eastAsia="en-US"/>
        </w:rPr>
        <w:t>found</w:t>
      </w:r>
      <w:r w:rsidRPr="00EB78E6">
        <w:rPr>
          <w:rFonts w:eastAsia="Calibri"/>
          <w:color w:val="0D0D0D" w:themeColor="text1" w:themeTint="F2"/>
          <w:lang w:eastAsia="en-US"/>
        </w:rPr>
        <w:t xml:space="preserve"> the service did not</w:t>
      </w:r>
      <w:r w:rsidRPr="00EB78E6">
        <w:rPr>
          <w:color w:val="0D0D0D" w:themeColor="text1" w:themeTint="F2"/>
        </w:rPr>
        <w:t xml:space="preserve"> </w:t>
      </w:r>
      <w:r w:rsidRPr="00165185">
        <w:rPr>
          <w:color w:val="0D0D0D" w:themeColor="text1" w:themeTint="F2"/>
        </w:rPr>
        <w:t xml:space="preserve">consistently identify and manage risks for example, pain, diabetes, skin integrity and aggressive behaviour.  </w:t>
      </w:r>
      <w:r w:rsidR="00454FF3" w:rsidRPr="00B83233">
        <w:rPr>
          <w:color w:val="0D0D0D" w:themeColor="text1" w:themeTint="F2"/>
        </w:rPr>
        <w:t xml:space="preserve">While the </w:t>
      </w:r>
      <w:r w:rsidR="00454FF3" w:rsidRPr="00B83233">
        <w:rPr>
          <w:color w:val="0D0D0D" w:themeColor="text1" w:themeTint="F2"/>
        </w:rPr>
        <w:lastRenderedPageBreak/>
        <w:t xml:space="preserve">service has </w:t>
      </w:r>
      <w:r w:rsidR="00454FF3">
        <w:rPr>
          <w:color w:val="0D0D0D" w:themeColor="text1" w:themeTint="F2"/>
        </w:rPr>
        <w:t xml:space="preserve">an action plan and has </w:t>
      </w:r>
      <w:r w:rsidR="00454FF3" w:rsidRPr="00B83233">
        <w:rPr>
          <w:color w:val="0D0D0D" w:themeColor="text1" w:themeTint="F2"/>
        </w:rPr>
        <w:t xml:space="preserve">commenced </w:t>
      </w:r>
      <w:r w:rsidR="00454FF3">
        <w:rPr>
          <w:color w:val="0D0D0D" w:themeColor="text1" w:themeTint="F2"/>
        </w:rPr>
        <w:t xml:space="preserve">process </w:t>
      </w:r>
      <w:r w:rsidR="00454FF3" w:rsidRPr="00B83233">
        <w:rPr>
          <w:color w:val="0D0D0D" w:themeColor="text1" w:themeTint="F2"/>
        </w:rPr>
        <w:t>improvements</w:t>
      </w:r>
      <w:r w:rsidR="00454FF3">
        <w:rPr>
          <w:color w:val="0D0D0D" w:themeColor="text1" w:themeTint="F2"/>
        </w:rPr>
        <w:t>,</w:t>
      </w:r>
      <w:r w:rsidR="00454FF3" w:rsidRPr="00B83233">
        <w:rPr>
          <w:color w:val="0D0D0D" w:themeColor="text1" w:themeTint="F2"/>
        </w:rPr>
        <w:t xml:space="preserve"> the available evidence is insufficient to demonstrate effective application of these improvements. </w:t>
      </w:r>
    </w:p>
    <w:p w14:paraId="5C65023F" w14:textId="2EE392E6" w:rsidR="007D44D4" w:rsidRPr="003C2A2B" w:rsidRDefault="007D44D4" w:rsidP="003C2A2B">
      <w:pPr>
        <w:pStyle w:val="ListBullet2"/>
        <w:numPr>
          <w:ilvl w:val="0"/>
          <w:numId w:val="0"/>
        </w:numPr>
        <w:spacing w:before="0" w:after="0"/>
      </w:pPr>
      <w:r w:rsidRPr="003C2A2B">
        <w:rPr>
          <w:rFonts w:eastAsia="Calibri"/>
        </w:rPr>
        <w:t xml:space="preserve">The response submitted by the Approved </w:t>
      </w:r>
      <w:r w:rsidR="00D90222" w:rsidRPr="003C2A2B">
        <w:rPr>
          <w:rFonts w:eastAsia="Calibri"/>
        </w:rPr>
        <w:t>p</w:t>
      </w:r>
      <w:r w:rsidRPr="003C2A2B">
        <w:rPr>
          <w:rFonts w:eastAsia="Calibri"/>
        </w:rPr>
        <w:t xml:space="preserve">rovider refutes the Assessment Team </w:t>
      </w:r>
      <w:r w:rsidR="00454FF3" w:rsidRPr="003C2A2B">
        <w:rPr>
          <w:rFonts w:eastAsia="Calibri"/>
        </w:rPr>
        <w:t>findings</w:t>
      </w:r>
      <w:r w:rsidR="003C2A2B">
        <w:rPr>
          <w:rFonts w:eastAsia="Calibri"/>
        </w:rPr>
        <w:t xml:space="preserve">. </w:t>
      </w:r>
      <w:r w:rsidRPr="003C2A2B">
        <w:rPr>
          <w:rFonts w:eastAsia="Calibri"/>
        </w:rPr>
        <w:t>It states</w:t>
      </w:r>
      <w:r w:rsidR="00454FF3" w:rsidRPr="003C2A2B">
        <w:rPr>
          <w:rFonts w:eastAsia="Calibri"/>
        </w:rPr>
        <w:t xml:space="preserve"> </w:t>
      </w:r>
      <w:r w:rsidRPr="003C2A2B">
        <w:rPr>
          <w:rFonts w:eastAsia="Calibri"/>
        </w:rPr>
        <w:t>that</w:t>
      </w:r>
      <w:r w:rsidR="00454FF3" w:rsidRPr="003C2A2B">
        <w:rPr>
          <w:rFonts w:eastAsia="Calibri"/>
        </w:rPr>
        <w:t xml:space="preserve"> it has </w:t>
      </w:r>
      <w:r w:rsidR="00454FF3" w:rsidRPr="003C2A2B">
        <w:t>strengthened</w:t>
      </w:r>
      <w:r w:rsidR="00454FF3">
        <w:t xml:space="preserve"> the leadership in the home to further support the well-established processes and systems in place for identifying high impact high prevalence risks to residents and for eliminating or reducing the risk of harm to residents with these identified risks. The Approved provider has created continuous improvement plans, provided additional education and mentoring about identifying consumer risk and enhanced the use of other measurement and oversight tools to manage and mitigate risks to consumers</w:t>
      </w:r>
    </w:p>
    <w:p w14:paraId="2F5646C7" w14:textId="2A17670B" w:rsidR="005A7D6E" w:rsidRDefault="007D44D4" w:rsidP="005A7D6E">
      <w:pPr>
        <w:rPr>
          <w:rFonts w:eastAsia="Calibri"/>
          <w:color w:val="auto"/>
          <w:lang w:eastAsia="en-US"/>
        </w:rPr>
      </w:pPr>
      <w:r w:rsidRPr="00310609">
        <w:t>I have reviewed all the information provided and find that the requirement is Non-compliant</w:t>
      </w:r>
      <w:r w:rsidR="003C2A2B" w:rsidRPr="00310609">
        <w:t xml:space="preserve">. I acknowledge the improvements put in place. However, the outcomes of the improvements are yet to </w:t>
      </w:r>
      <w:r w:rsidR="00310609" w:rsidRPr="00310609">
        <w:t xml:space="preserve">be evaluated to ensure </w:t>
      </w:r>
      <w:r w:rsidRPr="00310609">
        <w:t>effective risk management systems and practices manage high impact or high prevalence risks associated with the care of consumers</w:t>
      </w:r>
      <w:r w:rsidR="00310609" w:rsidRPr="00310609">
        <w:t>;</w:t>
      </w:r>
      <w:r w:rsidRPr="00310609">
        <w:t xml:space="preserve"> </w:t>
      </w:r>
      <w:proofErr w:type="gramStart"/>
      <w:r w:rsidRPr="00310609">
        <w:t>in particular the</w:t>
      </w:r>
      <w:proofErr w:type="gramEnd"/>
      <w:r w:rsidRPr="00310609">
        <w:t xml:space="preserve"> risk</w:t>
      </w:r>
      <w:r w:rsidR="00310609" w:rsidRPr="00310609">
        <w:t>s</w:t>
      </w:r>
      <w:r w:rsidRPr="00310609">
        <w:t xml:space="preserve"> </w:t>
      </w:r>
      <w:r w:rsidR="00310609" w:rsidRPr="00310609">
        <w:t xml:space="preserve">associated with </w:t>
      </w:r>
      <w:r w:rsidR="005A7D6E" w:rsidRPr="00310609">
        <w:rPr>
          <w:rFonts w:eastAsia="Calibri"/>
          <w:color w:val="auto"/>
          <w:lang w:eastAsia="en-US"/>
        </w:rPr>
        <w:t>weight</w:t>
      </w:r>
      <w:r w:rsidR="005A7D6E">
        <w:rPr>
          <w:rFonts w:eastAsia="Calibri"/>
          <w:color w:val="auto"/>
          <w:lang w:eastAsia="en-US"/>
        </w:rPr>
        <w:t xml:space="preserve"> changes, challenging behaviours, wound management and pain management.  </w:t>
      </w:r>
    </w:p>
    <w:p w14:paraId="0CF9C87F" w14:textId="47194419" w:rsidR="00095CD4" w:rsidRDefault="007D44D4" w:rsidP="007D44D4">
      <w:pPr>
        <w:tabs>
          <w:tab w:val="right" w:pos="9026"/>
        </w:tabs>
        <w:sectPr w:rsidR="00095CD4" w:rsidSect="008D7780">
          <w:type w:val="continuous"/>
          <w:pgSz w:w="11906" w:h="16838"/>
          <w:pgMar w:top="1701" w:right="1418" w:bottom="1418" w:left="1418" w:header="709" w:footer="397" w:gutter="0"/>
          <w:cols w:space="708"/>
          <w:docGrid w:linePitch="360"/>
        </w:sectPr>
      </w:pPr>
      <w:r>
        <w:rPr>
          <w:highlight w:val="green"/>
        </w:rPr>
        <w:t xml:space="preserve"> </w:t>
      </w:r>
      <w:r w:rsidR="005A7D6E">
        <w:rPr>
          <w:highlight w:val="green"/>
        </w:rPr>
        <w:t xml:space="preserve">   </w:t>
      </w:r>
    </w:p>
    <w:p w14:paraId="0CF9C880" w14:textId="77777777" w:rsidR="00A93E3F" w:rsidRDefault="001223A8" w:rsidP="00095CD4">
      <w:pPr>
        <w:pStyle w:val="Heading1"/>
      </w:pPr>
      <w:r>
        <w:lastRenderedPageBreak/>
        <w:t>Areas for improvement</w:t>
      </w:r>
    </w:p>
    <w:p w14:paraId="0CF9C884" w14:textId="6D9CB52B" w:rsidR="004B33E7" w:rsidRDefault="001223A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FDF1826" w14:textId="66A78260" w:rsidR="00D41659" w:rsidRPr="009A72FB" w:rsidRDefault="00D41659" w:rsidP="00D41659">
      <w:pPr>
        <w:pStyle w:val="ListParagraph"/>
        <w:numPr>
          <w:ilvl w:val="0"/>
          <w:numId w:val="38"/>
        </w:numPr>
      </w:pPr>
      <w:r w:rsidRPr="009A72FB">
        <w:rPr>
          <w:rFonts w:eastAsia="Calibri"/>
        </w:rPr>
        <w:t>Ensure timely and effective assessment and care planning for consumers</w:t>
      </w:r>
    </w:p>
    <w:p w14:paraId="1DF17FCB" w14:textId="44037EAB" w:rsidR="00D41659" w:rsidRPr="009A72FB" w:rsidRDefault="00D41659" w:rsidP="001B57B5">
      <w:pPr>
        <w:pStyle w:val="ListBullet"/>
        <w:numPr>
          <w:ilvl w:val="0"/>
          <w:numId w:val="38"/>
        </w:numPr>
      </w:pPr>
      <w:r w:rsidRPr="009A72FB">
        <w:t>Ensure records of all reviews are accurately maintained and changes in consumers’ wounds</w:t>
      </w:r>
      <w:r w:rsidR="009A72FB">
        <w:t xml:space="preserve">, weight and behaviour </w:t>
      </w:r>
      <w:r w:rsidRPr="009A72FB">
        <w:t>are acted on appropriately by updating care plan interventions in a timely manner</w:t>
      </w:r>
    </w:p>
    <w:p w14:paraId="364EF317" w14:textId="5639A54A" w:rsidR="009A72FB" w:rsidRPr="00095CD4" w:rsidRDefault="009A72FB" w:rsidP="009A72FB">
      <w:pPr>
        <w:pStyle w:val="ListBullet"/>
        <w:numPr>
          <w:ilvl w:val="0"/>
          <w:numId w:val="38"/>
        </w:numPr>
      </w:pPr>
      <w:r>
        <w:t>Review and evaluate outcomes of risk management systems and processes related to managing high impact or high prevalence risks, particularly in relation to the risk and management of wounds and behaviour management to ensure that data review leads to appropriate actions to mitigate risk and harm to consumers.</w:t>
      </w:r>
    </w:p>
    <w:sectPr w:rsidR="009A72FB"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9C8B3" w14:textId="77777777" w:rsidR="0085193C" w:rsidRDefault="001223A8">
      <w:pPr>
        <w:spacing w:before="0" w:after="0" w:line="240" w:lineRule="auto"/>
      </w:pPr>
      <w:r>
        <w:separator/>
      </w:r>
    </w:p>
  </w:endnote>
  <w:endnote w:type="continuationSeparator" w:id="0">
    <w:p w14:paraId="0CF9C8B5" w14:textId="77777777" w:rsidR="0085193C" w:rsidRDefault="001223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9C89E" w14:textId="77777777" w:rsidR="00506F7F" w:rsidRPr="009A1F1B" w:rsidRDefault="001223A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F9C89F" w14:textId="77777777" w:rsidR="00506F7F" w:rsidRPr="00C72FFB" w:rsidRDefault="001223A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Paynesville Gardens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CF9C8A0" w14:textId="77777777" w:rsidR="00506F7F" w:rsidRPr="00C72FFB" w:rsidRDefault="001223A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9C8A1" w14:textId="77777777" w:rsidR="00506F7F" w:rsidRPr="009A1F1B" w:rsidRDefault="001223A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F9C8A2" w14:textId="77777777" w:rsidR="00506F7F" w:rsidRPr="00C72FFB" w:rsidRDefault="001223A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Paynesville Gardens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F9C8A3" w14:textId="77777777" w:rsidR="00506F7F" w:rsidRPr="00A3716D" w:rsidRDefault="001223A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9C8AF" w14:textId="77777777" w:rsidR="0085193C" w:rsidRDefault="001223A8">
      <w:pPr>
        <w:spacing w:before="0" w:after="0" w:line="240" w:lineRule="auto"/>
      </w:pPr>
      <w:r>
        <w:separator/>
      </w:r>
    </w:p>
  </w:footnote>
  <w:footnote w:type="continuationSeparator" w:id="0">
    <w:p w14:paraId="0CF9C8B1" w14:textId="77777777" w:rsidR="0085193C" w:rsidRDefault="001223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9C89D" w14:textId="77777777" w:rsidR="00506F7F" w:rsidRDefault="001223A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CF9C8AF" wp14:editId="0CF9C8B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58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9C8A4" w14:textId="77777777" w:rsidR="00506F7F" w:rsidRDefault="001223A8">
    <w:pPr>
      <w:pStyle w:val="Header"/>
    </w:pPr>
    <w:r w:rsidRPr="003C6EC2">
      <w:rPr>
        <w:rFonts w:eastAsia="Calibri"/>
        <w:noProof/>
        <w:lang w:val="en-US" w:eastAsia="en-US"/>
      </w:rPr>
      <w:drawing>
        <wp:anchor distT="0" distB="0" distL="114300" distR="114300" simplePos="0" relativeHeight="251669504" behindDoc="1" locked="0" layoutInCell="1" allowOverlap="1" wp14:anchorId="0CF9C8B1" wp14:editId="0CF9C8B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466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9C8A5" w14:textId="77777777" w:rsidR="00506F7F" w:rsidRDefault="001223A8" w:rsidP="0004322A">
    <w:r>
      <w:rPr>
        <w:noProof/>
        <w:color w:val="auto"/>
        <w:sz w:val="20"/>
        <w:lang w:val="en-US" w:eastAsia="en-US"/>
      </w:rPr>
      <w:drawing>
        <wp:anchor distT="0" distB="0" distL="114300" distR="114300" simplePos="0" relativeHeight="251660288" behindDoc="1" locked="0" layoutInCell="1" allowOverlap="1" wp14:anchorId="0CF9C8B3" wp14:editId="0CF9C8B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16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9C8A7" w14:textId="77777777" w:rsidR="00506F7F" w:rsidRDefault="001223A8" w:rsidP="0004322A">
    <w:r>
      <w:rPr>
        <w:noProof/>
        <w:color w:val="auto"/>
        <w:sz w:val="20"/>
        <w:lang w:val="en-US" w:eastAsia="en-US"/>
      </w:rPr>
      <w:drawing>
        <wp:anchor distT="0" distB="0" distL="114300" distR="114300" simplePos="0" relativeHeight="251661312" behindDoc="1" locked="0" layoutInCell="1" allowOverlap="1" wp14:anchorId="0CF9C8B7" wp14:editId="0CF9C8B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998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9C8A8" w14:textId="77777777" w:rsidR="00506F7F" w:rsidRDefault="001223A8" w:rsidP="0004322A">
    <w:r>
      <w:rPr>
        <w:noProof/>
        <w:color w:val="auto"/>
        <w:sz w:val="20"/>
        <w:lang w:val="en-US" w:eastAsia="en-US"/>
      </w:rPr>
      <w:drawing>
        <wp:anchor distT="0" distB="0" distL="114300" distR="114300" simplePos="0" relativeHeight="251662336" behindDoc="1" locked="0" layoutInCell="1" allowOverlap="1" wp14:anchorId="0CF9C8B9" wp14:editId="0CF9C8B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84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9C8AD" w14:textId="77777777" w:rsidR="00506F7F" w:rsidRDefault="001223A8"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0CF9C8C3" wp14:editId="0CF9C8C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330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9C8AE" w14:textId="77777777" w:rsidR="00506F7F" w:rsidRDefault="001223A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CF9C8C5" wp14:editId="0CF9C8C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47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70608A">
      <w:start w:val="1"/>
      <w:numFmt w:val="lowerRoman"/>
      <w:lvlText w:val="(%1)"/>
      <w:lvlJc w:val="left"/>
      <w:pPr>
        <w:ind w:left="1080" w:hanging="720"/>
      </w:pPr>
      <w:rPr>
        <w:rFonts w:hint="default"/>
        <w:b w:val="0"/>
      </w:rPr>
    </w:lvl>
    <w:lvl w:ilvl="1" w:tplc="E9E80A40" w:tentative="1">
      <w:start w:val="1"/>
      <w:numFmt w:val="lowerLetter"/>
      <w:lvlText w:val="%2."/>
      <w:lvlJc w:val="left"/>
      <w:pPr>
        <w:ind w:left="1440" w:hanging="360"/>
      </w:pPr>
    </w:lvl>
    <w:lvl w:ilvl="2" w:tplc="75D2953C" w:tentative="1">
      <w:start w:val="1"/>
      <w:numFmt w:val="lowerRoman"/>
      <w:lvlText w:val="%3."/>
      <w:lvlJc w:val="right"/>
      <w:pPr>
        <w:ind w:left="2160" w:hanging="180"/>
      </w:pPr>
    </w:lvl>
    <w:lvl w:ilvl="3" w:tplc="C3F4E3E8" w:tentative="1">
      <w:start w:val="1"/>
      <w:numFmt w:val="decimal"/>
      <w:lvlText w:val="%4."/>
      <w:lvlJc w:val="left"/>
      <w:pPr>
        <w:ind w:left="2880" w:hanging="360"/>
      </w:pPr>
    </w:lvl>
    <w:lvl w:ilvl="4" w:tplc="BEF09942" w:tentative="1">
      <w:start w:val="1"/>
      <w:numFmt w:val="lowerLetter"/>
      <w:lvlText w:val="%5."/>
      <w:lvlJc w:val="left"/>
      <w:pPr>
        <w:ind w:left="3600" w:hanging="360"/>
      </w:pPr>
    </w:lvl>
    <w:lvl w:ilvl="5" w:tplc="0486D1F2" w:tentative="1">
      <w:start w:val="1"/>
      <w:numFmt w:val="lowerRoman"/>
      <w:lvlText w:val="%6."/>
      <w:lvlJc w:val="right"/>
      <w:pPr>
        <w:ind w:left="4320" w:hanging="180"/>
      </w:pPr>
    </w:lvl>
    <w:lvl w:ilvl="6" w:tplc="A7E80814" w:tentative="1">
      <w:start w:val="1"/>
      <w:numFmt w:val="decimal"/>
      <w:lvlText w:val="%7."/>
      <w:lvlJc w:val="left"/>
      <w:pPr>
        <w:ind w:left="5040" w:hanging="360"/>
      </w:pPr>
    </w:lvl>
    <w:lvl w:ilvl="7" w:tplc="6958C6E4" w:tentative="1">
      <w:start w:val="1"/>
      <w:numFmt w:val="lowerLetter"/>
      <w:lvlText w:val="%8."/>
      <w:lvlJc w:val="left"/>
      <w:pPr>
        <w:ind w:left="5760" w:hanging="360"/>
      </w:pPr>
    </w:lvl>
    <w:lvl w:ilvl="8" w:tplc="BF2212B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D72D246">
      <w:start w:val="1"/>
      <w:numFmt w:val="bullet"/>
      <w:pStyle w:val="ListParagraph"/>
      <w:lvlText w:val=""/>
      <w:lvlJc w:val="left"/>
      <w:pPr>
        <w:ind w:left="1440" w:hanging="360"/>
      </w:pPr>
      <w:rPr>
        <w:rFonts w:ascii="Symbol" w:hAnsi="Symbol" w:hint="default"/>
        <w:color w:val="auto"/>
      </w:rPr>
    </w:lvl>
    <w:lvl w:ilvl="1" w:tplc="7FC8AFD6" w:tentative="1">
      <w:start w:val="1"/>
      <w:numFmt w:val="bullet"/>
      <w:lvlText w:val="o"/>
      <w:lvlJc w:val="left"/>
      <w:pPr>
        <w:ind w:left="2160" w:hanging="360"/>
      </w:pPr>
      <w:rPr>
        <w:rFonts w:ascii="Courier New" w:hAnsi="Courier New" w:cs="Courier New" w:hint="default"/>
      </w:rPr>
    </w:lvl>
    <w:lvl w:ilvl="2" w:tplc="371A27F4" w:tentative="1">
      <w:start w:val="1"/>
      <w:numFmt w:val="bullet"/>
      <w:lvlText w:val=""/>
      <w:lvlJc w:val="left"/>
      <w:pPr>
        <w:ind w:left="2880" w:hanging="360"/>
      </w:pPr>
      <w:rPr>
        <w:rFonts w:ascii="Wingdings" w:hAnsi="Wingdings" w:hint="default"/>
      </w:rPr>
    </w:lvl>
    <w:lvl w:ilvl="3" w:tplc="00842EFE" w:tentative="1">
      <w:start w:val="1"/>
      <w:numFmt w:val="bullet"/>
      <w:lvlText w:val=""/>
      <w:lvlJc w:val="left"/>
      <w:pPr>
        <w:ind w:left="3600" w:hanging="360"/>
      </w:pPr>
      <w:rPr>
        <w:rFonts w:ascii="Symbol" w:hAnsi="Symbol" w:hint="default"/>
      </w:rPr>
    </w:lvl>
    <w:lvl w:ilvl="4" w:tplc="2E9C7112" w:tentative="1">
      <w:start w:val="1"/>
      <w:numFmt w:val="bullet"/>
      <w:lvlText w:val="o"/>
      <w:lvlJc w:val="left"/>
      <w:pPr>
        <w:ind w:left="4320" w:hanging="360"/>
      </w:pPr>
      <w:rPr>
        <w:rFonts w:ascii="Courier New" w:hAnsi="Courier New" w:cs="Courier New" w:hint="default"/>
      </w:rPr>
    </w:lvl>
    <w:lvl w:ilvl="5" w:tplc="185CDEF0" w:tentative="1">
      <w:start w:val="1"/>
      <w:numFmt w:val="bullet"/>
      <w:lvlText w:val=""/>
      <w:lvlJc w:val="left"/>
      <w:pPr>
        <w:ind w:left="5040" w:hanging="360"/>
      </w:pPr>
      <w:rPr>
        <w:rFonts w:ascii="Wingdings" w:hAnsi="Wingdings" w:hint="default"/>
      </w:rPr>
    </w:lvl>
    <w:lvl w:ilvl="6" w:tplc="248EB910" w:tentative="1">
      <w:start w:val="1"/>
      <w:numFmt w:val="bullet"/>
      <w:lvlText w:val=""/>
      <w:lvlJc w:val="left"/>
      <w:pPr>
        <w:ind w:left="5760" w:hanging="360"/>
      </w:pPr>
      <w:rPr>
        <w:rFonts w:ascii="Symbol" w:hAnsi="Symbol" w:hint="default"/>
      </w:rPr>
    </w:lvl>
    <w:lvl w:ilvl="7" w:tplc="3E281202" w:tentative="1">
      <w:start w:val="1"/>
      <w:numFmt w:val="bullet"/>
      <w:lvlText w:val="o"/>
      <w:lvlJc w:val="left"/>
      <w:pPr>
        <w:ind w:left="6480" w:hanging="360"/>
      </w:pPr>
      <w:rPr>
        <w:rFonts w:ascii="Courier New" w:hAnsi="Courier New" w:cs="Courier New" w:hint="default"/>
      </w:rPr>
    </w:lvl>
    <w:lvl w:ilvl="8" w:tplc="40FA1F6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7FC7332">
      <w:start w:val="1"/>
      <w:numFmt w:val="lowerRoman"/>
      <w:lvlText w:val="(%1)"/>
      <w:lvlJc w:val="left"/>
      <w:pPr>
        <w:ind w:left="1004" w:hanging="720"/>
      </w:pPr>
      <w:rPr>
        <w:rFonts w:hint="default"/>
        <w:b w:val="0"/>
      </w:rPr>
    </w:lvl>
    <w:lvl w:ilvl="1" w:tplc="BF6E74A0" w:tentative="1">
      <w:start w:val="1"/>
      <w:numFmt w:val="lowerLetter"/>
      <w:lvlText w:val="%2."/>
      <w:lvlJc w:val="left"/>
      <w:pPr>
        <w:ind w:left="1364" w:hanging="360"/>
      </w:pPr>
    </w:lvl>
    <w:lvl w:ilvl="2" w:tplc="8FFC1E0A" w:tentative="1">
      <w:start w:val="1"/>
      <w:numFmt w:val="lowerRoman"/>
      <w:lvlText w:val="%3."/>
      <w:lvlJc w:val="right"/>
      <w:pPr>
        <w:ind w:left="2084" w:hanging="180"/>
      </w:pPr>
    </w:lvl>
    <w:lvl w:ilvl="3" w:tplc="D4648A80" w:tentative="1">
      <w:start w:val="1"/>
      <w:numFmt w:val="decimal"/>
      <w:lvlText w:val="%4."/>
      <w:lvlJc w:val="left"/>
      <w:pPr>
        <w:ind w:left="2804" w:hanging="360"/>
      </w:pPr>
    </w:lvl>
    <w:lvl w:ilvl="4" w:tplc="CDD6001E" w:tentative="1">
      <w:start w:val="1"/>
      <w:numFmt w:val="lowerLetter"/>
      <w:lvlText w:val="%5."/>
      <w:lvlJc w:val="left"/>
      <w:pPr>
        <w:ind w:left="3524" w:hanging="360"/>
      </w:pPr>
    </w:lvl>
    <w:lvl w:ilvl="5" w:tplc="D6B0A234" w:tentative="1">
      <w:start w:val="1"/>
      <w:numFmt w:val="lowerRoman"/>
      <w:lvlText w:val="%6."/>
      <w:lvlJc w:val="right"/>
      <w:pPr>
        <w:ind w:left="4244" w:hanging="180"/>
      </w:pPr>
    </w:lvl>
    <w:lvl w:ilvl="6" w:tplc="26C26D2E" w:tentative="1">
      <w:start w:val="1"/>
      <w:numFmt w:val="decimal"/>
      <w:lvlText w:val="%7."/>
      <w:lvlJc w:val="left"/>
      <w:pPr>
        <w:ind w:left="4964" w:hanging="360"/>
      </w:pPr>
    </w:lvl>
    <w:lvl w:ilvl="7" w:tplc="D7429774" w:tentative="1">
      <w:start w:val="1"/>
      <w:numFmt w:val="lowerLetter"/>
      <w:lvlText w:val="%8."/>
      <w:lvlJc w:val="left"/>
      <w:pPr>
        <w:ind w:left="5684" w:hanging="360"/>
      </w:pPr>
    </w:lvl>
    <w:lvl w:ilvl="8" w:tplc="B14E9BA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C585FA4">
      <w:start w:val="1"/>
      <w:numFmt w:val="lowerRoman"/>
      <w:lvlText w:val="(%1)"/>
      <w:lvlJc w:val="left"/>
      <w:pPr>
        <w:ind w:left="1080" w:hanging="720"/>
      </w:pPr>
      <w:rPr>
        <w:rFonts w:hint="default"/>
      </w:rPr>
    </w:lvl>
    <w:lvl w:ilvl="1" w:tplc="8E443E64" w:tentative="1">
      <w:start w:val="1"/>
      <w:numFmt w:val="lowerLetter"/>
      <w:lvlText w:val="%2."/>
      <w:lvlJc w:val="left"/>
      <w:pPr>
        <w:ind w:left="1440" w:hanging="360"/>
      </w:pPr>
    </w:lvl>
    <w:lvl w:ilvl="2" w:tplc="EACE9384" w:tentative="1">
      <w:start w:val="1"/>
      <w:numFmt w:val="lowerRoman"/>
      <w:lvlText w:val="%3."/>
      <w:lvlJc w:val="right"/>
      <w:pPr>
        <w:ind w:left="2160" w:hanging="180"/>
      </w:pPr>
    </w:lvl>
    <w:lvl w:ilvl="3" w:tplc="92822DFC" w:tentative="1">
      <w:start w:val="1"/>
      <w:numFmt w:val="decimal"/>
      <w:lvlText w:val="%4."/>
      <w:lvlJc w:val="left"/>
      <w:pPr>
        <w:ind w:left="2880" w:hanging="360"/>
      </w:pPr>
    </w:lvl>
    <w:lvl w:ilvl="4" w:tplc="87CC1344" w:tentative="1">
      <w:start w:val="1"/>
      <w:numFmt w:val="lowerLetter"/>
      <w:lvlText w:val="%5."/>
      <w:lvlJc w:val="left"/>
      <w:pPr>
        <w:ind w:left="3600" w:hanging="360"/>
      </w:pPr>
    </w:lvl>
    <w:lvl w:ilvl="5" w:tplc="724C622A" w:tentative="1">
      <w:start w:val="1"/>
      <w:numFmt w:val="lowerRoman"/>
      <w:lvlText w:val="%6."/>
      <w:lvlJc w:val="right"/>
      <w:pPr>
        <w:ind w:left="4320" w:hanging="180"/>
      </w:pPr>
    </w:lvl>
    <w:lvl w:ilvl="6" w:tplc="83FE0B76" w:tentative="1">
      <w:start w:val="1"/>
      <w:numFmt w:val="decimal"/>
      <w:lvlText w:val="%7."/>
      <w:lvlJc w:val="left"/>
      <w:pPr>
        <w:ind w:left="5040" w:hanging="360"/>
      </w:pPr>
    </w:lvl>
    <w:lvl w:ilvl="7" w:tplc="E96681B0" w:tentative="1">
      <w:start w:val="1"/>
      <w:numFmt w:val="lowerLetter"/>
      <w:lvlText w:val="%8."/>
      <w:lvlJc w:val="left"/>
      <w:pPr>
        <w:ind w:left="5760" w:hanging="360"/>
      </w:pPr>
    </w:lvl>
    <w:lvl w:ilvl="8" w:tplc="E1A89D7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19E6CE6">
      <w:start w:val="1"/>
      <w:numFmt w:val="lowerRoman"/>
      <w:lvlText w:val="(%1)"/>
      <w:lvlJc w:val="left"/>
      <w:pPr>
        <w:ind w:left="1080" w:hanging="720"/>
      </w:pPr>
      <w:rPr>
        <w:rFonts w:hint="default"/>
      </w:rPr>
    </w:lvl>
    <w:lvl w:ilvl="1" w:tplc="2288273A" w:tentative="1">
      <w:start w:val="1"/>
      <w:numFmt w:val="lowerLetter"/>
      <w:lvlText w:val="%2."/>
      <w:lvlJc w:val="left"/>
      <w:pPr>
        <w:ind w:left="1440" w:hanging="360"/>
      </w:pPr>
    </w:lvl>
    <w:lvl w:ilvl="2" w:tplc="1E5400E8" w:tentative="1">
      <w:start w:val="1"/>
      <w:numFmt w:val="lowerRoman"/>
      <w:lvlText w:val="%3."/>
      <w:lvlJc w:val="right"/>
      <w:pPr>
        <w:ind w:left="2160" w:hanging="180"/>
      </w:pPr>
    </w:lvl>
    <w:lvl w:ilvl="3" w:tplc="437C79EE" w:tentative="1">
      <w:start w:val="1"/>
      <w:numFmt w:val="decimal"/>
      <w:lvlText w:val="%4."/>
      <w:lvlJc w:val="left"/>
      <w:pPr>
        <w:ind w:left="2880" w:hanging="360"/>
      </w:pPr>
    </w:lvl>
    <w:lvl w:ilvl="4" w:tplc="224648E4" w:tentative="1">
      <w:start w:val="1"/>
      <w:numFmt w:val="lowerLetter"/>
      <w:lvlText w:val="%5."/>
      <w:lvlJc w:val="left"/>
      <w:pPr>
        <w:ind w:left="3600" w:hanging="360"/>
      </w:pPr>
    </w:lvl>
    <w:lvl w:ilvl="5" w:tplc="9F56458C" w:tentative="1">
      <w:start w:val="1"/>
      <w:numFmt w:val="lowerRoman"/>
      <w:lvlText w:val="%6."/>
      <w:lvlJc w:val="right"/>
      <w:pPr>
        <w:ind w:left="4320" w:hanging="180"/>
      </w:pPr>
    </w:lvl>
    <w:lvl w:ilvl="6" w:tplc="6F5A2960" w:tentative="1">
      <w:start w:val="1"/>
      <w:numFmt w:val="decimal"/>
      <w:lvlText w:val="%7."/>
      <w:lvlJc w:val="left"/>
      <w:pPr>
        <w:ind w:left="5040" w:hanging="360"/>
      </w:pPr>
    </w:lvl>
    <w:lvl w:ilvl="7" w:tplc="CCF6A4B6" w:tentative="1">
      <w:start w:val="1"/>
      <w:numFmt w:val="lowerLetter"/>
      <w:lvlText w:val="%8."/>
      <w:lvlJc w:val="left"/>
      <w:pPr>
        <w:ind w:left="5760" w:hanging="360"/>
      </w:pPr>
    </w:lvl>
    <w:lvl w:ilvl="8" w:tplc="696A9B2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E9E852C">
      <w:start w:val="1"/>
      <w:numFmt w:val="lowerRoman"/>
      <w:lvlText w:val="(%1)"/>
      <w:lvlJc w:val="left"/>
      <w:pPr>
        <w:ind w:left="1080" w:hanging="720"/>
      </w:pPr>
      <w:rPr>
        <w:rFonts w:hint="default"/>
        <w:b w:val="0"/>
      </w:rPr>
    </w:lvl>
    <w:lvl w:ilvl="1" w:tplc="879E52CA" w:tentative="1">
      <w:start w:val="1"/>
      <w:numFmt w:val="lowerLetter"/>
      <w:lvlText w:val="%2."/>
      <w:lvlJc w:val="left"/>
      <w:pPr>
        <w:ind w:left="1440" w:hanging="360"/>
      </w:pPr>
    </w:lvl>
    <w:lvl w:ilvl="2" w:tplc="6EDEA6D4" w:tentative="1">
      <w:start w:val="1"/>
      <w:numFmt w:val="lowerRoman"/>
      <w:lvlText w:val="%3."/>
      <w:lvlJc w:val="right"/>
      <w:pPr>
        <w:ind w:left="2160" w:hanging="180"/>
      </w:pPr>
    </w:lvl>
    <w:lvl w:ilvl="3" w:tplc="BFF47488" w:tentative="1">
      <w:start w:val="1"/>
      <w:numFmt w:val="decimal"/>
      <w:lvlText w:val="%4."/>
      <w:lvlJc w:val="left"/>
      <w:pPr>
        <w:ind w:left="2880" w:hanging="360"/>
      </w:pPr>
    </w:lvl>
    <w:lvl w:ilvl="4" w:tplc="2070C63C" w:tentative="1">
      <w:start w:val="1"/>
      <w:numFmt w:val="lowerLetter"/>
      <w:lvlText w:val="%5."/>
      <w:lvlJc w:val="left"/>
      <w:pPr>
        <w:ind w:left="3600" w:hanging="360"/>
      </w:pPr>
    </w:lvl>
    <w:lvl w:ilvl="5" w:tplc="627ED708" w:tentative="1">
      <w:start w:val="1"/>
      <w:numFmt w:val="lowerRoman"/>
      <w:lvlText w:val="%6."/>
      <w:lvlJc w:val="right"/>
      <w:pPr>
        <w:ind w:left="4320" w:hanging="180"/>
      </w:pPr>
    </w:lvl>
    <w:lvl w:ilvl="6" w:tplc="E3B89FEA" w:tentative="1">
      <w:start w:val="1"/>
      <w:numFmt w:val="decimal"/>
      <w:lvlText w:val="%7."/>
      <w:lvlJc w:val="left"/>
      <w:pPr>
        <w:ind w:left="5040" w:hanging="360"/>
      </w:pPr>
    </w:lvl>
    <w:lvl w:ilvl="7" w:tplc="598E1B86" w:tentative="1">
      <w:start w:val="1"/>
      <w:numFmt w:val="lowerLetter"/>
      <w:lvlText w:val="%8."/>
      <w:lvlJc w:val="left"/>
      <w:pPr>
        <w:ind w:left="5760" w:hanging="360"/>
      </w:pPr>
    </w:lvl>
    <w:lvl w:ilvl="8" w:tplc="6C7AEE1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04226B6">
      <w:start w:val="1"/>
      <w:numFmt w:val="lowerLetter"/>
      <w:lvlText w:val="(%1)"/>
      <w:lvlJc w:val="left"/>
      <w:pPr>
        <w:ind w:left="360" w:hanging="360"/>
      </w:pPr>
      <w:rPr>
        <w:rFonts w:hint="default"/>
      </w:rPr>
    </w:lvl>
    <w:lvl w:ilvl="1" w:tplc="9F5288BA" w:tentative="1">
      <w:start w:val="1"/>
      <w:numFmt w:val="lowerLetter"/>
      <w:lvlText w:val="%2."/>
      <w:lvlJc w:val="left"/>
      <w:pPr>
        <w:ind w:left="1080" w:hanging="360"/>
      </w:pPr>
    </w:lvl>
    <w:lvl w:ilvl="2" w:tplc="C2B2DA6A" w:tentative="1">
      <w:start w:val="1"/>
      <w:numFmt w:val="lowerRoman"/>
      <w:lvlText w:val="%3."/>
      <w:lvlJc w:val="right"/>
      <w:pPr>
        <w:ind w:left="1800" w:hanging="180"/>
      </w:pPr>
    </w:lvl>
    <w:lvl w:ilvl="3" w:tplc="BD1E9F88" w:tentative="1">
      <w:start w:val="1"/>
      <w:numFmt w:val="decimal"/>
      <w:lvlText w:val="%4."/>
      <w:lvlJc w:val="left"/>
      <w:pPr>
        <w:ind w:left="2520" w:hanging="360"/>
      </w:pPr>
    </w:lvl>
    <w:lvl w:ilvl="4" w:tplc="9BC8CA24" w:tentative="1">
      <w:start w:val="1"/>
      <w:numFmt w:val="lowerLetter"/>
      <w:lvlText w:val="%5."/>
      <w:lvlJc w:val="left"/>
      <w:pPr>
        <w:ind w:left="3240" w:hanging="360"/>
      </w:pPr>
    </w:lvl>
    <w:lvl w:ilvl="5" w:tplc="631C86AE" w:tentative="1">
      <w:start w:val="1"/>
      <w:numFmt w:val="lowerRoman"/>
      <w:lvlText w:val="%6."/>
      <w:lvlJc w:val="right"/>
      <w:pPr>
        <w:ind w:left="3960" w:hanging="180"/>
      </w:pPr>
    </w:lvl>
    <w:lvl w:ilvl="6" w:tplc="20C6BC50" w:tentative="1">
      <w:start w:val="1"/>
      <w:numFmt w:val="decimal"/>
      <w:lvlText w:val="%7."/>
      <w:lvlJc w:val="left"/>
      <w:pPr>
        <w:ind w:left="4680" w:hanging="360"/>
      </w:pPr>
    </w:lvl>
    <w:lvl w:ilvl="7" w:tplc="D136B4DA" w:tentative="1">
      <w:start w:val="1"/>
      <w:numFmt w:val="lowerLetter"/>
      <w:lvlText w:val="%8."/>
      <w:lvlJc w:val="left"/>
      <w:pPr>
        <w:ind w:left="5400" w:hanging="360"/>
      </w:pPr>
    </w:lvl>
    <w:lvl w:ilvl="8" w:tplc="858CDCB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E2E28A8">
      <w:start w:val="1"/>
      <w:numFmt w:val="decimal"/>
      <w:lvlText w:val="%1."/>
      <w:lvlJc w:val="left"/>
      <w:pPr>
        <w:ind w:left="360" w:hanging="360"/>
      </w:pPr>
      <w:rPr>
        <w:rFonts w:hint="default"/>
      </w:rPr>
    </w:lvl>
    <w:lvl w:ilvl="1" w:tplc="24E6D2B0" w:tentative="1">
      <w:start w:val="1"/>
      <w:numFmt w:val="lowerLetter"/>
      <w:lvlText w:val="%2."/>
      <w:lvlJc w:val="left"/>
      <w:pPr>
        <w:ind w:left="1080" w:hanging="360"/>
      </w:pPr>
    </w:lvl>
    <w:lvl w:ilvl="2" w:tplc="20E412E6" w:tentative="1">
      <w:start w:val="1"/>
      <w:numFmt w:val="lowerRoman"/>
      <w:lvlText w:val="%3."/>
      <w:lvlJc w:val="right"/>
      <w:pPr>
        <w:ind w:left="1800" w:hanging="180"/>
      </w:pPr>
    </w:lvl>
    <w:lvl w:ilvl="3" w:tplc="3F0E8AF4" w:tentative="1">
      <w:start w:val="1"/>
      <w:numFmt w:val="decimal"/>
      <w:lvlText w:val="%4."/>
      <w:lvlJc w:val="left"/>
      <w:pPr>
        <w:ind w:left="2520" w:hanging="360"/>
      </w:pPr>
    </w:lvl>
    <w:lvl w:ilvl="4" w:tplc="4698B77A" w:tentative="1">
      <w:start w:val="1"/>
      <w:numFmt w:val="lowerLetter"/>
      <w:lvlText w:val="%5."/>
      <w:lvlJc w:val="left"/>
      <w:pPr>
        <w:ind w:left="3240" w:hanging="360"/>
      </w:pPr>
    </w:lvl>
    <w:lvl w:ilvl="5" w:tplc="6446641C" w:tentative="1">
      <w:start w:val="1"/>
      <w:numFmt w:val="lowerRoman"/>
      <w:lvlText w:val="%6."/>
      <w:lvlJc w:val="right"/>
      <w:pPr>
        <w:ind w:left="3960" w:hanging="180"/>
      </w:pPr>
    </w:lvl>
    <w:lvl w:ilvl="6" w:tplc="F34C339A" w:tentative="1">
      <w:start w:val="1"/>
      <w:numFmt w:val="decimal"/>
      <w:lvlText w:val="%7."/>
      <w:lvlJc w:val="left"/>
      <w:pPr>
        <w:ind w:left="4680" w:hanging="360"/>
      </w:pPr>
    </w:lvl>
    <w:lvl w:ilvl="7" w:tplc="19041904" w:tentative="1">
      <w:start w:val="1"/>
      <w:numFmt w:val="lowerLetter"/>
      <w:lvlText w:val="%8."/>
      <w:lvlJc w:val="left"/>
      <w:pPr>
        <w:ind w:left="5400" w:hanging="360"/>
      </w:pPr>
    </w:lvl>
    <w:lvl w:ilvl="8" w:tplc="0FD0E47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054481C">
      <w:start w:val="1"/>
      <w:numFmt w:val="decimal"/>
      <w:lvlText w:val="%1."/>
      <w:lvlJc w:val="left"/>
      <w:pPr>
        <w:ind w:left="360" w:hanging="360"/>
      </w:pPr>
      <w:rPr>
        <w:rFonts w:hint="default"/>
      </w:rPr>
    </w:lvl>
    <w:lvl w:ilvl="1" w:tplc="B08EE12C" w:tentative="1">
      <w:start w:val="1"/>
      <w:numFmt w:val="lowerLetter"/>
      <w:lvlText w:val="%2."/>
      <w:lvlJc w:val="left"/>
      <w:pPr>
        <w:ind w:left="1080" w:hanging="360"/>
      </w:pPr>
    </w:lvl>
    <w:lvl w:ilvl="2" w:tplc="04162DF4" w:tentative="1">
      <w:start w:val="1"/>
      <w:numFmt w:val="lowerRoman"/>
      <w:lvlText w:val="%3."/>
      <w:lvlJc w:val="right"/>
      <w:pPr>
        <w:ind w:left="1800" w:hanging="180"/>
      </w:pPr>
    </w:lvl>
    <w:lvl w:ilvl="3" w:tplc="342E14CC" w:tentative="1">
      <w:start w:val="1"/>
      <w:numFmt w:val="decimal"/>
      <w:lvlText w:val="%4."/>
      <w:lvlJc w:val="left"/>
      <w:pPr>
        <w:ind w:left="2520" w:hanging="360"/>
      </w:pPr>
    </w:lvl>
    <w:lvl w:ilvl="4" w:tplc="3C7E2CD2" w:tentative="1">
      <w:start w:val="1"/>
      <w:numFmt w:val="lowerLetter"/>
      <w:lvlText w:val="%5."/>
      <w:lvlJc w:val="left"/>
      <w:pPr>
        <w:ind w:left="3240" w:hanging="360"/>
      </w:pPr>
    </w:lvl>
    <w:lvl w:ilvl="5" w:tplc="E95ADA74" w:tentative="1">
      <w:start w:val="1"/>
      <w:numFmt w:val="lowerRoman"/>
      <w:lvlText w:val="%6."/>
      <w:lvlJc w:val="right"/>
      <w:pPr>
        <w:ind w:left="3960" w:hanging="180"/>
      </w:pPr>
    </w:lvl>
    <w:lvl w:ilvl="6" w:tplc="20BA0222" w:tentative="1">
      <w:start w:val="1"/>
      <w:numFmt w:val="decimal"/>
      <w:lvlText w:val="%7."/>
      <w:lvlJc w:val="left"/>
      <w:pPr>
        <w:ind w:left="4680" w:hanging="360"/>
      </w:pPr>
    </w:lvl>
    <w:lvl w:ilvl="7" w:tplc="120A6C4E" w:tentative="1">
      <w:start w:val="1"/>
      <w:numFmt w:val="lowerLetter"/>
      <w:lvlText w:val="%8."/>
      <w:lvlJc w:val="left"/>
      <w:pPr>
        <w:ind w:left="5400" w:hanging="360"/>
      </w:pPr>
    </w:lvl>
    <w:lvl w:ilvl="8" w:tplc="6A78D8D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5E87382">
      <w:start w:val="1"/>
      <w:numFmt w:val="lowerRoman"/>
      <w:lvlText w:val="(%1)"/>
      <w:lvlJc w:val="left"/>
      <w:pPr>
        <w:ind w:left="1080" w:hanging="720"/>
      </w:pPr>
      <w:rPr>
        <w:rFonts w:hint="default"/>
        <w:b w:val="0"/>
      </w:rPr>
    </w:lvl>
    <w:lvl w:ilvl="1" w:tplc="C53E5446" w:tentative="1">
      <w:start w:val="1"/>
      <w:numFmt w:val="lowerLetter"/>
      <w:lvlText w:val="%2."/>
      <w:lvlJc w:val="left"/>
      <w:pPr>
        <w:ind w:left="1440" w:hanging="360"/>
      </w:pPr>
    </w:lvl>
    <w:lvl w:ilvl="2" w:tplc="92CAE2FC" w:tentative="1">
      <w:start w:val="1"/>
      <w:numFmt w:val="lowerRoman"/>
      <w:lvlText w:val="%3."/>
      <w:lvlJc w:val="right"/>
      <w:pPr>
        <w:ind w:left="2160" w:hanging="180"/>
      </w:pPr>
    </w:lvl>
    <w:lvl w:ilvl="3" w:tplc="7FAC86D4" w:tentative="1">
      <w:start w:val="1"/>
      <w:numFmt w:val="decimal"/>
      <w:lvlText w:val="%4."/>
      <w:lvlJc w:val="left"/>
      <w:pPr>
        <w:ind w:left="2880" w:hanging="360"/>
      </w:pPr>
    </w:lvl>
    <w:lvl w:ilvl="4" w:tplc="F24025CA" w:tentative="1">
      <w:start w:val="1"/>
      <w:numFmt w:val="lowerLetter"/>
      <w:lvlText w:val="%5."/>
      <w:lvlJc w:val="left"/>
      <w:pPr>
        <w:ind w:left="3600" w:hanging="360"/>
      </w:pPr>
    </w:lvl>
    <w:lvl w:ilvl="5" w:tplc="FCB0AE54" w:tentative="1">
      <w:start w:val="1"/>
      <w:numFmt w:val="lowerRoman"/>
      <w:lvlText w:val="%6."/>
      <w:lvlJc w:val="right"/>
      <w:pPr>
        <w:ind w:left="4320" w:hanging="180"/>
      </w:pPr>
    </w:lvl>
    <w:lvl w:ilvl="6" w:tplc="7520B980" w:tentative="1">
      <w:start w:val="1"/>
      <w:numFmt w:val="decimal"/>
      <w:lvlText w:val="%7."/>
      <w:lvlJc w:val="left"/>
      <w:pPr>
        <w:ind w:left="5040" w:hanging="360"/>
      </w:pPr>
    </w:lvl>
    <w:lvl w:ilvl="7" w:tplc="E3CEE180" w:tentative="1">
      <w:start w:val="1"/>
      <w:numFmt w:val="lowerLetter"/>
      <w:lvlText w:val="%8."/>
      <w:lvlJc w:val="left"/>
      <w:pPr>
        <w:ind w:left="5760" w:hanging="360"/>
      </w:pPr>
    </w:lvl>
    <w:lvl w:ilvl="8" w:tplc="8FA64F5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92E3920">
      <w:start w:val="1"/>
      <w:numFmt w:val="lowerRoman"/>
      <w:lvlText w:val="(%1)"/>
      <w:lvlJc w:val="left"/>
      <w:pPr>
        <w:ind w:left="1080" w:hanging="720"/>
      </w:pPr>
      <w:rPr>
        <w:rFonts w:hint="default"/>
      </w:rPr>
    </w:lvl>
    <w:lvl w:ilvl="1" w:tplc="102255CA" w:tentative="1">
      <w:start w:val="1"/>
      <w:numFmt w:val="lowerLetter"/>
      <w:lvlText w:val="%2."/>
      <w:lvlJc w:val="left"/>
      <w:pPr>
        <w:ind w:left="1440" w:hanging="360"/>
      </w:pPr>
    </w:lvl>
    <w:lvl w:ilvl="2" w:tplc="88CA57CE" w:tentative="1">
      <w:start w:val="1"/>
      <w:numFmt w:val="lowerRoman"/>
      <w:lvlText w:val="%3."/>
      <w:lvlJc w:val="right"/>
      <w:pPr>
        <w:ind w:left="2160" w:hanging="180"/>
      </w:pPr>
    </w:lvl>
    <w:lvl w:ilvl="3" w:tplc="0660D640" w:tentative="1">
      <w:start w:val="1"/>
      <w:numFmt w:val="decimal"/>
      <w:lvlText w:val="%4."/>
      <w:lvlJc w:val="left"/>
      <w:pPr>
        <w:ind w:left="2880" w:hanging="360"/>
      </w:pPr>
    </w:lvl>
    <w:lvl w:ilvl="4" w:tplc="CD18B624" w:tentative="1">
      <w:start w:val="1"/>
      <w:numFmt w:val="lowerLetter"/>
      <w:lvlText w:val="%5."/>
      <w:lvlJc w:val="left"/>
      <w:pPr>
        <w:ind w:left="3600" w:hanging="360"/>
      </w:pPr>
    </w:lvl>
    <w:lvl w:ilvl="5" w:tplc="F070A8C0" w:tentative="1">
      <w:start w:val="1"/>
      <w:numFmt w:val="lowerRoman"/>
      <w:lvlText w:val="%6."/>
      <w:lvlJc w:val="right"/>
      <w:pPr>
        <w:ind w:left="4320" w:hanging="180"/>
      </w:pPr>
    </w:lvl>
    <w:lvl w:ilvl="6" w:tplc="792C1FFE" w:tentative="1">
      <w:start w:val="1"/>
      <w:numFmt w:val="decimal"/>
      <w:lvlText w:val="%7."/>
      <w:lvlJc w:val="left"/>
      <w:pPr>
        <w:ind w:left="5040" w:hanging="360"/>
      </w:pPr>
    </w:lvl>
    <w:lvl w:ilvl="7" w:tplc="AFD294C0" w:tentative="1">
      <w:start w:val="1"/>
      <w:numFmt w:val="lowerLetter"/>
      <w:lvlText w:val="%8."/>
      <w:lvlJc w:val="left"/>
      <w:pPr>
        <w:ind w:left="5760" w:hanging="360"/>
      </w:pPr>
    </w:lvl>
    <w:lvl w:ilvl="8" w:tplc="155CE8F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89AD9B0">
      <w:start w:val="1"/>
      <w:numFmt w:val="bullet"/>
      <w:pStyle w:val="ListBullet"/>
      <w:lvlText w:val=""/>
      <w:lvlJc w:val="left"/>
      <w:pPr>
        <w:ind w:left="720" w:hanging="360"/>
      </w:pPr>
      <w:rPr>
        <w:rFonts w:ascii="Symbol" w:hAnsi="Symbol" w:hint="default"/>
      </w:rPr>
    </w:lvl>
    <w:lvl w:ilvl="1" w:tplc="D5A23044">
      <w:start w:val="1"/>
      <w:numFmt w:val="bullet"/>
      <w:pStyle w:val="ListBullet2"/>
      <w:lvlText w:val="o"/>
      <w:lvlJc w:val="left"/>
      <w:pPr>
        <w:ind w:left="1440" w:hanging="360"/>
      </w:pPr>
      <w:rPr>
        <w:rFonts w:ascii="Courier New" w:hAnsi="Courier New" w:cs="Courier New" w:hint="default"/>
      </w:rPr>
    </w:lvl>
    <w:lvl w:ilvl="2" w:tplc="FF90D5B6">
      <w:start w:val="1"/>
      <w:numFmt w:val="bullet"/>
      <w:lvlText w:val=""/>
      <w:lvlJc w:val="left"/>
      <w:pPr>
        <w:ind w:left="2160" w:hanging="360"/>
      </w:pPr>
      <w:rPr>
        <w:rFonts w:ascii="Wingdings" w:hAnsi="Wingdings" w:hint="default"/>
      </w:rPr>
    </w:lvl>
    <w:lvl w:ilvl="3" w:tplc="29DC4ABE">
      <w:start w:val="1"/>
      <w:numFmt w:val="bullet"/>
      <w:lvlText w:val=""/>
      <w:lvlJc w:val="left"/>
      <w:pPr>
        <w:ind w:left="2880" w:hanging="360"/>
      </w:pPr>
      <w:rPr>
        <w:rFonts w:ascii="Symbol" w:hAnsi="Symbol" w:hint="default"/>
      </w:rPr>
    </w:lvl>
    <w:lvl w:ilvl="4" w:tplc="ABA41FBE">
      <w:start w:val="1"/>
      <w:numFmt w:val="bullet"/>
      <w:lvlText w:val="o"/>
      <w:lvlJc w:val="left"/>
      <w:pPr>
        <w:ind w:left="3600" w:hanging="360"/>
      </w:pPr>
      <w:rPr>
        <w:rFonts w:ascii="Courier New" w:hAnsi="Courier New" w:cs="Courier New" w:hint="default"/>
      </w:rPr>
    </w:lvl>
    <w:lvl w:ilvl="5" w:tplc="164476D2">
      <w:start w:val="1"/>
      <w:numFmt w:val="bullet"/>
      <w:pStyle w:val="ListBullet3"/>
      <w:lvlText w:val=""/>
      <w:lvlJc w:val="left"/>
      <w:pPr>
        <w:ind w:left="4320" w:hanging="360"/>
      </w:pPr>
      <w:rPr>
        <w:rFonts w:ascii="Wingdings" w:hAnsi="Wingdings" w:hint="default"/>
      </w:rPr>
    </w:lvl>
    <w:lvl w:ilvl="6" w:tplc="BC941A02">
      <w:start w:val="1"/>
      <w:numFmt w:val="bullet"/>
      <w:lvlText w:val=""/>
      <w:lvlJc w:val="left"/>
      <w:pPr>
        <w:ind w:left="5040" w:hanging="360"/>
      </w:pPr>
      <w:rPr>
        <w:rFonts w:ascii="Symbol" w:hAnsi="Symbol" w:hint="default"/>
      </w:rPr>
    </w:lvl>
    <w:lvl w:ilvl="7" w:tplc="3AB8FB06">
      <w:start w:val="1"/>
      <w:numFmt w:val="bullet"/>
      <w:lvlText w:val="o"/>
      <w:lvlJc w:val="left"/>
      <w:pPr>
        <w:ind w:left="5760" w:hanging="360"/>
      </w:pPr>
      <w:rPr>
        <w:rFonts w:ascii="Courier New" w:hAnsi="Courier New" w:cs="Courier New" w:hint="default"/>
      </w:rPr>
    </w:lvl>
    <w:lvl w:ilvl="8" w:tplc="BF468EB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31E2A88">
      <w:start w:val="1"/>
      <w:numFmt w:val="bullet"/>
      <w:lvlText w:val=""/>
      <w:lvlJc w:val="left"/>
      <w:pPr>
        <w:ind w:left="360" w:hanging="360"/>
      </w:pPr>
      <w:rPr>
        <w:rFonts w:ascii="Symbol" w:hAnsi="Symbol" w:hint="default"/>
      </w:rPr>
    </w:lvl>
    <w:lvl w:ilvl="1" w:tplc="E9286AF2" w:tentative="1">
      <w:start w:val="1"/>
      <w:numFmt w:val="bullet"/>
      <w:lvlText w:val="o"/>
      <w:lvlJc w:val="left"/>
      <w:pPr>
        <w:ind w:left="1080" w:hanging="360"/>
      </w:pPr>
      <w:rPr>
        <w:rFonts w:ascii="Courier New" w:hAnsi="Courier New" w:cs="Courier New" w:hint="default"/>
      </w:rPr>
    </w:lvl>
    <w:lvl w:ilvl="2" w:tplc="5FC46D2C" w:tentative="1">
      <w:start w:val="1"/>
      <w:numFmt w:val="bullet"/>
      <w:lvlText w:val=""/>
      <w:lvlJc w:val="left"/>
      <w:pPr>
        <w:ind w:left="1800" w:hanging="360"/>
      </w:pPr>
      <w:rPr>
        <w:rFonts w:ascii="Wingdings" w:hAnsi="Wingdings" w:hint="default"/>
      </w:rPr>
    </w:lvl>
    <w:lvl w:ilvl="3" w:tplc="AF9EB92A" w:tentative="1">
      <w:start w:val="1"/>
      <w:numFmt w:val="bullet"/>
      <w:lvlText w:val=""/>
      <w:lvlJc w:val="left"/>
      <w:pPr>
        <w:ind w:left="2520" w:hanging="360"/>
      </w:pPr>
      <w:rPr>
        <w:rFonts w:ascii="Symbol" w:hAnsi="Symbol" w:hint="default"/>
      </w:rPr>
    </w:lvl>
    <w:lvl w:ilvl="4" w:tplc="275659B2" w:tentative="1">
      <w:start w:val="1"/>
      <w:numFmt w:val="bullet"/>
      <w:lvlText w:val="o"/>
      <w:lvlJc w:val="left"/>
      <w:pPr>
        <w:ind w:left="3240" w:hanging="360"/>
      </w:pPr>
      <w:rPr>
        <w:rFonts w:ascii="Courier New" w:hAnsi="Courier New" w:cs="Courier New" w:hint="default"/>
      </w:rPr>
    </w:lvl>
    <w:lvl w:ilvl="5" w:tplc="7264EAF8" w:tentative="1">
      <w:start w:val="1"/>
      <w:numFmt w:val="bullet"/>
      <w:lvlText w:val=""/>
      <w:lvlJc w:val="left"/>
      <w:pPr>
        <w:ind w:left="3960" w:hanging="360"/>
      </w:pPr>
      <w:rPr>
        <w:rFonts w:ascii="Wingdings" w:hAnsi="Wingdings" w:hint="default"/>
      </w:rPr>
    </w:lvl>
    <w:lvl w:ilvl="6" w:tplc="AD28639A" w:tentative="1">
      <w:start w:val="1"/>
      <w:numFmt w:val="bullet"/>
      <w:lvlText w:val=""/>
      <w:lvlJc w:val="left"/>
      <w:pPr>
        <w:ind w:left="4680" w:hanging="360"/>
      </w:pPr>
      <w:rPr>
        <w:rFonts w:ascii="Symbol" w:hAnsi="Symbol" w:hint="default"/>
      </w:rPr>
    </w:lvl>
    <w:lvl w:ilvl="7" w:tplc="67B88B6E" w:tentative="1">
      <w:start w:val="1"/>
      <w:numFmt w:val="bullet"/>
      <w:lvlText w:val="o"/>
      <w:lvlJc w:val="left"/>
      <w:pPr>
        <w:ind w:left="5400" w:hanging="360"/>
      </w:pPr>
      <w:rPr>
        <w:rFonts w:ascii="Courier New" w:hAnsi="Courier New" w:cs="Courier New" w:hint="default"/>
      </w:rPr>
    </w:lvl>
    <w:lvl w:ilvl="8" w:tplc="71BC92E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AA2B4B4">
      <w:start w:val="1"/>
      <w:numFmt w:val="lowerRoman"/>
      <w:lvlText w:val="(%1)"/>
      <w:lvlJc w:val="left"/>
      <w:pPr>
        <w:ind w:left="1080" w:hanging="720"/>
      </w:pPr>
      <w:rPr>
        <w:rFonts w:hint="default"/>
      </w:rPr>
    </w:lvl>
    <w:lvl w:ilvl="1" w:tplc="13F60C7C" w:tentative="1">
      <w:start w:val="1"/>
      <w:numFmt w:val="lowerLetter"/>
      <w:lvlText w:val="%2."/>
      <w:lvlJc w:val="left"/>
      <w:pPr>
        <w:ind w:left="1440" w:hanging="360"/>
      </w:pPr>
    </w:lvl>
    <w:lvl w:ilvl="2" w:tplc="6F4E5D72" w:tentative="1">
      <w:start w:val="1"/>
      <w:numFmt w:val="lowerRoman"/>
      <w:lvlText w:val="%3."/>
      <w:lvlJc w:val="right"/>
      <w:pPr>
        <w:ind w:left="2160" w:hanging="180"/>
      </w:pPr>
    </w:lvl>
    <w:lvl w:ilvl="3" w:tplc="752ED194" w:tentative="1">
      <w:start w:val="1"/>
      <w:numFmt w:val="decimal"/>
      <w:lvlText w:val="%4."/>
      <w:lvlJc w:val="left"/>
      <w:pPr>
        <w:ind w:left="2880" w:hanging="360"/>
      </w:pPr>
    </w:lvl>
    <w:lvl w:ilvl="4" w:tplc="AA1A4B4C" w:tentative="1">
      <w:start w:val="1"/>
      <w:numFmt w:val="lowerLetter"/>
      <w:lvlText w:val="%5."/>
      <w:lvlJc w:val="left"/>
      <w:pPr>
        <w:ind w:left="3600" w:hanging="360"/>
      </w:pPr>
    </w:lvl>
    <w:lvl w:ilvl="5" w:tplc="2B362DE8" w:tentative="1">
      <w:start w:val="1"/>
      <w:numFmt w:val="lowerRoman"/>
      <w:lvlText w:val="%6."/>
      <w:lvlJc w:val="right"/>
      <w:pPr>
        <w:ind w:left="4320" w:hanging="180"/>
      </w:pPr>
    </w:lvl>
    <w:lvl w:ilvl="6" w:tplc="842896C4" w:tentative="1">
      <w:start w:val="1"/>
      <w:numFmt w:val="decimal"/>
      <w:lvlText w:val="%7."/>
      <w:lvlJc w:val="left"/>
      <w:pPr>
        <w:ind w:left="5040" w:hanging="360"/>
      </w:pPr>
    </w:lvl>
    <w:lvl w:ilvl="7" w:tplc="861C66C4" w:tentative="1">
      <w:start w:val="1"/>
      <w:numFmt w:val="lowerLetter"/>
      <w:lvlText w:val="%8."/>
      <w:lvlJc w:val="left"/>
      <w:pPr>
        <w:ind w:left="5760" w:hanging="360"/>
      </w:pPr>
    </w:lvl>
    <w:lvl w:ilvl="8" w:tplc="E0BE7C8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1F6B7DE">
      <w:start w:val="1"/>
      <w:numFmt w:val="lowerRoman"/>
      <w:lvlText w:val="(%1)"/>
      <w:lvlJc w:val="left"/>
      <w:pPr>
        <w:ind w:left="1080" w:hanging="720"/>
      </w:pPr>
      <w:rPr>
        <w:rFonts w:hint="default"/>
      </w:rPr>
    </w:lvl>
    <w:lvl w:ilvl="1" w:tplc="32CC1ED8" w:tentative="1">
      <w:start w:val="1"/>
      <w:numFmt w:val="lowerLetter"/>
      <w:lvlText w:val="%2."/>
      <w:lvlJc w:val="left"/>
      <w:pPr>
        <w:ind w:left="1440" w:hanging="360"/>
      </w:pPr>
    </w:lvl>
    <w:lvl w:ilvl="2" w:tplc="887C7190" w:tentative="1">
      <w:start w:val="1"/>
      <w:numFmt w:val="lowerRoman"/>
      <w:lvlText w:val="%3."/>
      <w:lvlJc w:val="right"/>
      <w:pPr>
        <w:ind w:left="2160" w:hanging="180"/>
      </w:pPr>
    </w:lvl>
    <w:lvl w:ilvl="3" w:tplc="FAC8845E" w:tentative="1">
      <w:start w:val="1"/>
      <w:numFmt w:val="decimal"/>
      <w:lvlText w:val="%4."/>
      <w:lvlJc w:val="left"/>
      <w:pPr>
        <w:ind w:left="2880" w:hanging="360"/>
      </w:pPr>
    </w:lvl>
    <w:lvl w:ilvl="4" w:tplc="92706A68" w:tentative="1">
      <w:start w:val="1"/>
      <w:numFmt w:val="lowerLetter"/>
      <w:lvlText w:val="%5."/>
      <w:lvlJc w:val="left"/>
      <w:pPr>
        <w:ind w:left="3600" w:hanging="360"/>
      </w:pPr>
    </w:lvl>
    <w:lvl w:ilvl="5" w:tplc="701C4AA0" w:tentative="1">
      <w:start w:val="1"/>
      <w:numFmt w:val="lowerRoman"/>
      <w:lvlText w:val="%6."/>
      <w:lvlJc w:val="right"/>
      <w:pPr>
        <w:ind w:left="4320" w:hanging="180"/>
      </w:pPr>
    </w:lvl>
    <w:lvl w:ilvl="6" w:tplc="6A0A5BFE" w:tentative="1">
      <w:start w:val="1"/>
      <w:numFmt w:val="decimal"/>
      <w:lvlText w:val="%7."/>
      <w:lvlJc w:val="left"/>
      <w:pPr>
        <w:ind w:left="5040" w:hanging="360"/>
      </w:pPr>
    </w:lvl>
    <w:lvl w:ilvl="7" w:tplc="8428692A" w:tentative="1">
      <w:start w:val="1"/>
      <w:numFmt w:val="lowerLetter"/>
      <w:lvlText w:val="%8."/>
      <w:lvlJc w:val="left"/>
      <w:pPr>
        <w:ind w:left="5760" w:hanging="360"/>
      </w:pPr>
    </w:lvl>
    <w:lvl w:ilvl="8" w:tplc="D85002D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EB07DAA">
      <w:start w:val="1"/>
      <w:numFmt w:val="lowerRoman"/>
      <w:lvlText w:val="(%1)"/>
      <w:lvlJc w:val="left"/>
      <w:pPr>
        <w:ind w:left="1080" w:hanging="720"/>
      </w:pPr>
      <w:rPr>
        <w:rFonts w:hint="default"/>
        <w:b w:val="0"/>
      </w:rPr>
    </w:lvl>
    <w:lvl w:ilvl="1" w:tplc="774ACE22" w:tentative="1">
      <w:start w:val="1"/>
      <w:numFmt w:val="lowerLetter"/>
      <w:lvlText w:val="%2."/>
      <w:lvlJc w:val="left"/>
      <w:pPr>
        <w:ind w:left="1440" w:hanging="360"/>
      </w:pPr>
    </w:lvl>
    <w:lvl w:ilvl="2" w:tplc="A5485AF4" w:tentative="1">
      <w:start w:val="1"/>
      <w:numFmt w:val="lowerRoman"/>
      <w:lvlText w:val="%3."/>
      <w:lvlJc w:val="right"/>
      <w:pPr>
        <w:ind w:left="2160" w:hanging="180"/>
      </w:pPr>
    </w:lvl>
    <w:lvl w:ilvl="3" w:tplc="CB02869C" w:tentative="1">
      <w:start w:val="1"/>
      <w:numFmt w:val="decimal"/>
      <w:lvlText w:val="%4."/>
      <w:lvlJc w:val="left"/>
      <w:pPr>
        <w:ind w:left="2880" w:hanging="360"/>
      </w:pPr>
    </w:lvl>
    <w:lvl w:ilvl="4" w:tplc="71A41542" w:tentative="1">
      <w:start w:val="1"/>
      <w:numFmt w:val="lowerLetter"/>
      <w:lvlText w:val="%5."/>
      <w:lvlJc w:val="left"/>
      <w:pPr>
        <w:ind w:left="3600" w:hanging="360"/>
      </w:pPr>
    </w:lvl>
    <w:lvl w:ilvl="5" w:tplc="F984EE9E" w:tentative="1">
      <w:start w:val="1"/>
      <w:numFmt w:val="lowerRoman"/>
      <w:lvlText w:val="%6."/>
      <w:lvlJc w:val="right"/>
      <w:pPr>
        <w:ind w:left="4320" w:hanging="180"/>
      </w:pPr>
    </w:lvl>
    <w:lvl w:ilvl="6" w:tplc="C7187462" w:tentative="1">
      <w:start w:val="1"/>
      <w:numFmt w:val="decimal"/>
      <w:lvlText w:val="%7."/>
      <w:lvlJc w:val="left"/>
      <w:pPr>
        <w:ind w:left="5040" w:hanging="360"/>
      </w:pPr>
    </w:lvl>
    <w:lvl w:ilvl="7" w:tplc="481E0124" w:tentative="1">
      <w:start w:val="1"/>
      <w:numFmt w:val="lowerLetter"/>
      <w:lvlText w:val="%8."/>
      <w:lvlJc w:val="left"/>
      <w:pPr>
        <w:ind w:left="5760" w:hanging="360"/>
      </w:pPr>
    </w:lvl>
    <w:lvl w:ilvl="8" w:tplc="1A92937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13EB192">
      <w:start w:val="1"/>
      <w:numFmt w:val="lowerRoman"/>
      <w:lvlText w:val="(%1)"/>
      <w:lvlJc w:val="left"/>
      <w:pPr>
        <w:ind w:left="1080" w:hanging="720"/>
      </w:pPr>
      <w:rPr>
        <w:rFonts w:hint="default"/>
        <w:b w:val="0"/>
      </w:rPr>
    </w:lvl>
    <w:lvl w:ilvl="1" w:tplc="E1FADA1A" w:tentative="1">
      <w:start w:val="1"/>
      <w:numFmt w:val="lowerLetter"/>
      <w:lvlText w:val="%2."/>
      <w:lvlJc w:val="left"/>
      <w:pPr>
        <w:ind w:left="1440" w:hanging="360"/>
      </w:pPr>
    </w:lvl>
    <w:lvl w:ilvl="2" w:tplc="C8E0E43C" w:tentative="1">
      <w:start w:val="1"/>
      <w:numFmt w:val="lowerRoman"/>
      <w:lvlText w:val="%3."/>
      <w:lvlJc w:val="right"/>
      <w:pPr>
        <w:ind w:left="2160" w:hanging="180"/>
      </w:pPr>
    </w:lvl>
    <w:lvl w:ilvl="3" w:tplc="6200103C" w:tentative="1">
      <w:start w:val="1"/>
      <w:numFmt w:val="decimal"/>
      <w:lvlText w:val="%4."/>
      <w:lvlJc w:val="left"/>
      <w:pPr>
        <w:ind w:left="2880" w:hanging="360"/>
      </w:pPr>
    </w:lvl>
    <w:lvl w:ilvl="4" w:tplc="0EBA5F5A" w:tentative="1">
      <w:start w:val="1"/>
      <w:numFmt w:val="lowerLetter"/>
      <w:lvlText w:val="%5."/>
      <w:lvlJc w:val="left"/>
      <w:pPr>
        <w:ind w:left="3600" w:hanging="360"/>
      </w:pPr>
    </w:lvl>
    <w:lvl w:ilvl="5" w:tplc="76AC4964" w:tentative="1">
      <w:start w:val="1"/>
      <w:numFmt w:val="lowerRoman"/>
      <w:lvlText w:val="%6."/>
      <w:lvlJc w:val="right"/>
      <w:pPr>
        <w:ind w:left="4320" w:hanging="180"/>
      </w:pPr>
    </w:lvl>
    <w:lvl w:ilvl="6" w:tplc="F71A6774" w:tentative="1">
      <w:start w:val="1"/>
      <w:numFmt w:val="decimal"/>
      <w:lvlText w:val="%7."/>
      <w:lvlJc w:val="left"/>
      <w:pPr>
        <w:ind w:left="5040" w:hanging="360"/>
      </w:pPr>
    </w:lvl>
    <w:lvl w:ilvl="7" w:tplc="328477BA" w:tentative="1">
      <w:start w:val="1"/>
      <w:numFmt w:val="lowerLetter"/>
      <w:lvlText w:val="%8."/>
      <w:lvlJc w:val="left"/>
      <w:pPr>
        <w:ind w:left="5760" w:hanging="360"/>
      </w:pPr>
    </w:lvl>
    <w:lvl w:ilvl="8" w:tplc="7C9E532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BF01CD2">
      <w:start w:val="1"/>
      <w:numFmt w:val="decimal"/>
      <w:lvlText w:val="%1."/>
      <w:lvlJc w:val="left"/>
      <w:pPr>
        <w:ind w:left="360" w:hanging="360"/>
      </w:pPr>
      <w:rPr>
        <w:rFonts w:hint="default"/>
      </w:rPr>
    </w:lvl>
    <w:lvl w:ilvl="1" w:tplc="F7726DE6" w:tentative="1">
      <w:start w:val="1"/>
      <w:numFmt w:val="lowerLetter"/>
      <w:lvlText w:val="%2."/>
      <w:lvlJc w:val="left"/>
      <w:pPr>
        <w:ind w:left="1080" w:hanging="360"/>
      </w:pPr>
    </w:lvl>
    <w:lvl w:ilvl="2" w:tplc="980458FE" w:tentative="1">
      <w:start w:val="1"/>
      <w:numFmt w:val="lowerRoman"/>
      <w:lvlText w:val="%3."/>
      <w:lvlJc w:val="right"/>
      <w:pPr>
        <w:ind w:left="1800" w:hanging="180"/>
      </w:pPr>
    </w:lvl>
    <w:lvl w:ilvl="3" w:tplc="791C8E7A" w:tentative="1">
      <w:start w:val="1"/>
      <w:numFmt w:val="decimal"/>
      <w:lvlText w:val="%4."/>
      <w:lvlJc w:val="left"/>
      <w:pPr>
        <w:ind w:left="2520" w:hanging="360"/>
      </w:pPr>
    </w:lvl>
    <w:lvl w:ilvl="4" w:tplc="4BE63356" w:tentative="1">
      <w:start w:val="1"/>
      <w:numFmt w:val="lowerLetter"/>
      <w:lvlText w:val="%5."/>
      <w:lvlJc w:val="left"/>
      <w:pPr>
        <w:ind w:left="3240" w:hanging="360"/>
      </w:pPr>
    </w:lvl>
    <w:lvl w:ilvl="5" w:tplc="D85A6FB4" w:tentative="1">
      <w:start w:val="1"/>
      <w:numFmt w:val="lowerRoman"/>
      <w:lvlText w:val="%6."/>
      <w:lvlJc w:val="right"/>
      <w:pPr>
        <w:ind w:left="3960" w:hanging="180"/>
      </w:pPr>
    </w:lvl>
    <w:lvl w:ilvl="6" w:tplc="DAE2CA34" w:tentative="1">
      <w:start w:val="1"/>
      <w:numFmt w:val="decimal"/>
      <w:lvlText w:val="%7."/>
      <w:lvlJc w:val="left"/>
      <w:pPr>
        <w:ind w:left="4680" w:hanging="360"/>
      </w:pPr>
    </w:lvl>
    <w:lvl w:ilvl="7" w:tplc="C188102C" w:tentative="1">
      <w:start w:val="1"/>
      <w:numFmt w:val="lowerLetter"/>
      <w:lvlText w:val="%8."/>
      <w:lvlJc w:val="left"/>
      <w:pPr>
        <w:ind w:left="5400" w:hanging="360"/>
      </w:pPr>
    </w:lvl>
    <w:lvl w:ilvl="8" w:tplc="B3AC821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882E318">
      <w:start w:val="1"/>
      <w:numFmt w:val="lowerRoman"/>
      <w:lvlText w:val="(%1)"/>
      <w:lvlJc w:val="left"/>
      <w:pPr>
        <w:ind w:left="1080" w:hanging="720"/>
      </w:pPr>
      <w:rPr>
        <w:rFonts w:hint="default"/>
      </w:rPr>
    </w:lvl>
    <w:lvl w:ilvl="1" w:tplc="BAE09A50" w:tentative="1">
      <w:start w:val="1"/>
      <w:numFmt w:val="lowerLetter"/>
      <w:lvlText w:val="%2."/>
      <w:lvlJc w:val="left"/>
      <w:pPr>
        <w:ind w:left="1440" w:hanging="360"/>
      </w:pPr>
    </w:lvl>
    <w:lvl w:ilvl="2" w:tplc="9D5A2534" w:tentative="1">
      <w:start w:val="1"/>
      <w:numFmt w:val="lowerRoman"/>
      <w:lvlText w:val="%3."/>
      <w:lvlJc w:val="right"/>
      <w:pPr>
        <w:ind w:left="2160" w:hanging="180"/>
      </w:pPr>
    </w:lvl>
    <w:lvl w:ilvl="3" w:tplc="A4365CCA" w:tentative="1">
      <w:start w:val="1"/>
      <w:numFmt w:val="decimal"/>
      <w:lvlText w:val="%4."/>
      <w:lvlJc w:val="left"/>
      <w:pPr>
        <w:ind w:left="2880" w:hanging="360"/>
      </w:pPr>
    </w:lvl>
    <w:lvl w:ilvl="4" w:tplc="35D8E86E" w:tentative="1">
      <w:start w:val="1"/>
      <w:numFmt w:val="lowerLetter"/>
      <w:lvlText w:val="%5."/>
      <w:lvlJc w:val="left"/>
      <w:pPr>
        <w:ind w:left="3600" w:hanging="360"/>
      </w:pPr>
    </w:lvl>
    <w:lvl w:ilvl="5" w:tplc="4CF4AB44" w:tentative="1">
      <w:start w:val="1"/>
      <w:numFmt w:val="lowerRoman"/>
      <w:lvlText w:val="%6."/>
      <w:lvlJc w:val="right"/>
      <w:pPr>
        <w:ind w:left="4320" w:hanging="180"/>
      </w:pPr>
    </w:lvl>
    <w:lvl w:ilvl="6" w:tplc="FC68A6EA" w:tentative="1">
      <w:start w:val="1"/>
      <w:numFmt w:val="decimal"/>
      <w:lvlText w:val="%7."/>
      <w:lvlJc w:val="left"/>
      <w:pPr>
        <w:ind w:left="5040" w:hanging="360"/>
      </w:pPr>
    </w:lvl>
    <w:lvl w:ilvl="7" w:tplc="11C65350" w:tentative="1">
      <w:start w:val="1"/>
      <w:numFmt w:val="lowerLetter"/>
      <w:lvlText w:val="%8."/>
      <w:lvlJc w:val="left"/>
      <w:pPr>
        <w:ind w:left="5760" w:hanging="360"/>
      </w:pPr>
    </w:lvl>
    <w:lvl w:ilvl="8" w:tplc="B00C343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E4E964A">
      <w:start w:val="1"/>
      <w:numFmt w:val="decimal"/>
      <w:lvlText w:val="%1."/>
      <w:lvlJc w:val="left"/>
      <w:pPr>
        <w:ind w:left="360" w:hanging="360"/>
      </w:pPr>
    </w:lvl>
    <w:lvl w:ilvl="1" w:tplc="16A07358" w:tentative="1">
      <w:start w:val="1"/>
      <w:numFmt w:val="lowerLetter"/>
      <w:lvlText w:val="%2."/>
      <w:lvlJc w:val="left"/>
      <w:pPr>
        <w:ind w:left="1080" w:hanging="360"/>
      </w:pPr>
    </w:lvl>
    <w:lvl w:ilvl="2" w:tplc="77961FD6" w:tentative="1">
      <w:start w:val="1"/>
      <w:numFmt w:val="lowerRoman"/>
      <w:lvlText w:val="%3."/>
      <w:lvlJc w:val="right"/>
      <w:pPr>
        <w:ind w:left="1800" w:hanging="180"/>
      </w:pPr>
    </w:lvl>
    <w:lvl w:ilvl="3" w:tplc="BC440AAC" w:tentative="1">
      <w:start w:val="1"/>
      <w:numFmt w:val="decimal"/>
      <w:lvlText w:val="%4."/>
      <w:lvlJc w:val="left"/>
      <w:pPr>
        <w:ind w:left="2520" w:hanging="360"/>
      </w:pPr>
    </w:lvl>
    <w:lvl w:ilvl="4" w:tplc="C428E528" w:tentative="1">
      <w:start w:val="1"/>
      <w:numFmt w:val="lowerLetter"/>
      <w:lvlText w:val="%5."/>
      <w:lvlJc w:val="left"/>
      <w:pPr>
        <w:ind w:left="3240" w:hanging="360"/>
      </w:pPr>
    </w:lvl>
    <w:lvl w:ilvl="5" w:tplc="EBE2FF76" w:tentative="1">
      <w:start w:val="1"/>
      <w:numFmt w:val="lowerRoman"/>
      <w:lvlText w:val="%6."/>
      <w:lvlJc w:val="right"/>
      <w:pPr>
        <w:ind w:left="3960" w:hanging="180"/>
      </w:pPr>
    </w:lvl>
    <w:lvl w:ilvl="6" w:tplc="1DE67F42" w:tentative="1">
      <w:start w:val="1"/>
      <w:numFmt w:val="decimal"/>
      <w:lvlText w:val="%7."/>
      <w:lvlJc w:val="left"/>
      <w:pPr>
        <w:ind w:left="4680" w:hanging="360"/>
      </w:pPr>
    </w:lvl>
    <w:lvl w:ilvl="7" w:tplc="A8C4EB3A" w:tentative="1">
      <w:start w:val="1"/>
      <w:numFmt w:val="lowerLetter"/>
      <w:lvlText w:val="%8."/>
      <w:lvlJc w:val="left"/>
      <w:pPr>
        <w:ind w:left="5400" w:hanging="360"/>
      </w:pPr>
    </w:lvl>
    <w:lvl w:ilvl="8" w:tplc="D5468CB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DFC7CFE">
      <w:start w:val="1"/>
      <w:numFmt w:val="lowerRoman"/>
      <w:lvlText w:val="(%1)"/>
      <w:lvlJc w:val="left"/>
      <w:pPr>
        <w:ind w:left="1080" w:hanging="720"/>
      </w:pPr>
      <w:rPr>
        <w:rFonts w:hint="default"/>
        <w:b w:val="0"/>
      </w:rPr>
    </w:lvl>
    <w:lvl w:ilvl="1" w:tplc="987EB698" w:tentative="1">
      <w:start w:val="1"/>
      <w:numFmt w:val="lowerLetter"/>
      <w:lvlText w:val="%2."/>
      <w:lvlJc w:val="left"/>
      <w:pPr>
        <w:ind w:left="1440" w:hanging="360"/>
      </w:pPr>
    </w:lvl>
    <w:lvl w:ilvl="2" w:tplc="8DF0C7F2" w:tentative="1">
      <w:start w:val="1"/>
      <w:numFmt w:val="lowerRoman"/>
      <w:lvlText w:val="%3."/>
      <w:lvlJc w:val="right"/>
      <w:pPr>
        <w:ind w:left="2160" w:hanging="180"/>
      </w:pPr>
    </w:lvl>
    <w:lvl w:ilvl="3" w:tplc="188AA914" w:tentative="1">
      <w:start w:val="1"/>
      <w:numFmt w:val="decimal"/>
      <w:lvlText w:val="%4."/>
      <w:lvlJc w:val="left"/>
      <w:pPr>
        <w:ind w:left="2880" w:hanging="360"/>
      </w:pPr>
    </w:lvl>
    <w:lvl w:ilvl="4" w:tplc="F70879B2" w:tentative="1">
      <w:start w:val="1"/>
      <w:numFmt w:val="lowerLetter"/>
      <w:lvlText w:val="%5."/>
      <w:lvlJc w:val="left"/>
      <w:pPr>
        <w:ind w:left="3600" w:hanging="360"/>
      </w:pPr>
    </w:lvl>
    <w:lvl w:ilvl="5" w:tplc="1D2EB3E6" w:tentative="1">
      <w:start w:val="1"/>
      <w:numFmt w:val="lowerRoman"/>
      <w:lvlText w:val="%6."/>
      <w:lvlJc w:val="right"/>
      <w:pPr>
        <w:ind w:left="4320" w:hanging="180"/>
      </w:pPr>
    </w:lvl>
    <w:lvl w:ilvl="6" w:tplc="F0B01796" w:tentative="1">
      <w:start w:val="1"/>
      <w:numFmt w:val="decimal"/>
      <w:lvlText w:val="%7."/>
      <w:lvlJc w:val="left"/>
      <w:pPr>
        <w:ind w:left="5040" w:hanging="360"/>
      </w:pPr>
    </w:lvl>
    <w:lvl w:ilvl="7" w:tplc="56CE6E4E" w:tentative="1">
      <w:start w:val="1"/>
      <w:numFmt w:val="lowerLetter"/>
      <w:lvlText w:val="%8."/>
      <w:lvlJc w:val="left"/>
      <w:pPr>
        <w:ind w:left="5760" w:hanging="360"/>
      </w:pPr>
    </w:lvl>
    <w:lvl w:ilvl="8" w:tplc="4342854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EAE0598">
      <w:start w:val="1"/>
      <w:numFmt w:val="lowerRoman"/>
      <w:lvlText w:val="(%1)"/>
      <w:lvlJc w:val="left"/>
      <w:pPr>
        <w:ind w:left="1080" w:hanging="720"/>
      </w:pPr>
      <w:rPr>
        <w:rFonts w:hint="default"/>
      </w:rPr>
    </w:lvl>
    <w:lvl w:ilvl="1" w:tplc="EC86736A" w:tentative="1">
      <w:start w:val="1"/>
      <w:numFmt w:val="lowerLetter"/>
      <w:lvlText w:val="%2."/>
      <w:lvlJc w:val="left"/>
      <w:pPr>
        <w:ind w:left="1440" w:hanging="360"/>
      </w:pPr>
    </w:lvl>
    <w:lvl w:ilvl="2" w:tplc="2A1E055A" w:tentative="1">
      <w:start w:val="1"/>
      <w:numFmt w:val="lowerRoman"/>
      <w:lvlText w:val="%3."/>
      <w:lvlJc w:val="right"/>
      <w:pPr>
        <w:ind w:left="2160" w:hanging="180"/>
      </w:pPr>
    </w:lvl>
    <w:lvl w:ilvl="3" w:tplc="94E0D45E" w:tentative="1">
      <w:start w:val="1"/>
      <w:numFmt w:val="decimal"/>
      <w:lvlText w:val="%4."/>
      <w:lvlJc w:val="left"/>
      <w:pPr>
        <w:ind w:left="2880" w:hanging="360"/>
      </w:pPr>
    </w:lvl>
    <w:lvl w:ilvl="4" w:tplc="BF48A024" w:tentative="1">
      <w:start w:val="1"/>
      <w:numFmt w:val="lowerLetter"/>
      <w:lvlText w:val="%5."/>
      <w:lvlJc w:val="left"/>
      <w:pPr>
        <w:ind w:left="3600" w:hanging="360"/>
      </w:pPr>
    </w:lvl>
    <w:lvl w:ilvl="5" w:tplc="1CD212C4" w:tentative="1">
      <w:start w:val="1"/>
      <w:numFmt w:val="lowerRoman"/>
      <w:lvlText w:val="%6."/>
      <w:lvlJc w:val="right"/>
      <w:pPr>
        <w:ind w:left="4320" w:hanging="180"/>
      </w:pPr>
    </w:lvl>
    <w:lvl w:ilvl="6" w:tplc="442488DE" w:tentative="1">
      <w:start w:val="1"/>
      <w:numFmt w:val="decimal"/>
      <w:lvlText w:val="%7."/>
      <w:lvlJc w:val="left"/>
      <w:pPr>
        <w:ind w:left="5040" w:hanging="360"/>
      </w:pPr>
    </w:lvl>
    <w:lvl w:ilvl="7" w:tplc="127C6B5C" w:tentative="1">
      <w:start w:val="1"/>
      <w:numFmt w:val="lowerLetter"/>
      <w:lvlText w:val="%8."/>
      <w:lvlJc w:val="left"/>
      <w:pPr>
        <w:ind w:left="5760" w:hanging="360"/>
      </w:pPr>
    </w:lvl>
    <w:lvl w:ilvl="8" w:tplc="4A724E8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5BEA386">
      <w:start w:val="1"/>
      <w:numFmt w:val="lowerRoman"/>
      <w:lvlText w:val="(%1)"/>
      <w:lvlJc w:val="left"/>
      <w:pPr>
        <w:ind w:left="1080" w:hanging="720"/>
      </w:pPr>
      <w:rPr>
        <w:rFonts w:hint="default"/>
      </w:rPr>
    </w:lvl>
    <w:lvl w:ilvl="1" w:tplc="E24288C6" w:tentative="1">
      <w:start w:val="1"/>
      <w:numFmt w:val="lowerLetter"/>
      <w:lvlText w:val="%2."/>
      <w:lvlJc w:val="left"/>
      <w:pPr>
        <w:ind w:left="1440" w:hanging="360"/>
      </w:pPr>
    </w:lvl>
    <w:lvl w:ilvl="2" w:tplc="BE5A3D9A" w:tentative="1">
      <w:start w:val="1"/>
      <w:numFmt w:val="lowerRoman"/>
      <w:lvlText w:val="%3."/>
      <w:lvlJc w:val="right"/>
      <w:pPr>
        <w:ind w:left="2160" w:hanging="180"/>
      </w:pPr>
    </w:lvl>
    <w:lvl w:ilvl="3" w:tplc="C22462FA" w:tentative="1">
      <w:start w:val="1"/>
      <w:numFmt w:val="decimal"/>
      <w:lvlText w:val="%4."/>
      <w:lvlJc w:val="left"/>
      <w:pPr>
        <w:ind w:left="2880" w:hanging="360"/>
      </w:pPr>
    </w:lvl>
    <w:lvl w:ilvl="4" w:tplc="B142AAEC" w:tentative="1">
      <w:start w:val="1"/>
      <w:numFmt w:val="lowerLetter"/>
      <w:lvlText w:val="%5."/>
      <w:lvlJc w:val="left"/>
      <w:pPr>
        <w:ind w:left="3600" w:hanging="360"/>
      </w:pPr>
    </w:lvl>
    <w:lvl w:ilvl="5" w:tplc="944E2084" w:tentative="1">
      <w:start w:val="1"/>
      <w:numFmt w:val="lowerRoman"/>
      <w:lvlText w:val="%6."/>
      <w:lvlJc w:val="right"/>
      <w:pPr>
        <w:ind w:left="4320" w:hanging="180"/>
      </w:pPr>
    </w:lvl>
    <w:lvl w:ilvl="6" w:tplc="E2F2E054" w:tentative="1">
      <w:start w:val="1"/>
      <w:numFmt w:val="decimal"/>
      <w:lvlText w:val="%7."/>
      <w:lvlJc w:val="left"/>
      <w:pPr>
        <w:ind w:left="5040" w:hanging="360"/>
      </w:pPr>
    </w:lvl>
    <w:lvl w:ilvl="7" w:tplc="B830A540" w:tentative="1">
      <w:start w:val="1"/>
      <w:numFmt w:val="lowerLetter"/>
      <w:lvlText w:val="%8."/>
      <w:lvlJc w:val="left"/>
      <w:pPr>
        <w:ind w:left="5760" w:hanging="360"/>
      </w:pPr>
    </w:lvl>
    <w:lvl w:ilvl="8" w:tplc="04D6D268" w:tentative="1">
      <w:start w:val="1"/>
      <w:numFmt w:val="lowerRoman"/>
      <w:lvlText w:val="%9."/>
      <w:lvlJc w:val="right"/>
      <w:pPr>
        <w:ind w:left="6480" w:hanging="180"/>
      </w:pPr>
    </w:lvl>
  </w:abstractNum>
  <w:abstractNum w:abstractNumId="30" w15:restartNumberingAfterBreak="0">
    <w:nsid w:val="6A99491D"/>
    <w:multiLevelType w:val="hybridMultilevel"/>
    <w:tmpl w:val="B4FE1E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09"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87342F"/>
    <w:multiLevelType w:val="hybridMultilevel"/>
    <w:tmpl w:val="67861EE0"/>
    <w:lvl w:ilvl="0" w:tplc="703E6324">
      <w:start w:val="1"/>
      <w:numFmt w:val="lowerRoman"/>
      <w:lvlText w:val="(%1)"/>
      <w:lvlJc w:val="left"/>
      <w:pPr>
        <w:ind w:left="1004" w:hanging="720"/>
      </w:pPr>
      <w:rPr>
        <w:rFonts w:hint="default"/>
        <w:b w:val="0"/>
      </w:rPr>
    </w:lvl>
    <w:lvl w:ilvl="1" w:tplc="BB2C1F46" w:tentative="1">
      <w:start w:val="1"/>
      <w:numFmt w:val="lowerLetter"/>
      <w:lvlText w:val="%2."/>
      <w:lvlJc w:val="left"/>
      <w:pPr>
        <w:ind w:left="1364" w:hanging="360"/>
      </w:pPr>
    </w:lvl>
    <w:lvl w:ilvl="2" w:tplc="4B6CF280" w:tentative="1">
      <w:start w:val="1"/>
      <w:numFmt w:val="lowerRoman"/>
      <w:lvlText w:val="%3."/>
      <w:lvlJc w:val="right"/>
      <w:pPr>
        <w:ind w:left="2084" w:hanging="180"/>
      </w:pPr>
    </w:lvl>
    <w:lvl w:ilvl="3" w:tplc="E3606122" w:tentative="1">
      <w:start w:val="1"/>
      <w:numFmt w:val="decimal"/>
      <w:lvlText w:val="%4."/>
      <w:lvlJc w:val="left"/>
      <w:pPr>
        <w:ind w:left="2804" w:hanging="360"/>
      </w:pPr>
    </w:lvl>
    <w:lvl w:ilvl="4" w:tplc="E4563816" w:tentative="1">
      <w:start w:val="1"/>
      <w:numFmt w:val="lowerLetter"/>
      <w:lvlText w:val="%5."/>
      <w:lvlJc w:val="left"/>
      <w:pPr>
        <w:ind w:left="3524" w:hanging="360"/>
      </w:pPr>
    </w:lvl>
    <w:lvl w:ilvl="5" w:tplc="1624D5D0" w:tentative="1">
      <w:start w:val="1"/>
      <w:numFmt w:val="lowerRoman"/>
      <w:lvlText w:val="%6."/>
      <w:lvlJc w:val="right"/>
      <w:pPr>
        <w:ind w:left="4244" w:hanging="180"/>
      </w:pPr>
    </w:lvl>
    <w:lvl w:ilvl="6" w:tplc="2278BC40" w:tentative="1">
      <w:start w:val="1"/>
      <w:numFmt w:val="decimal"/>
      <w:lvlText w:val="%7."/>
      <w:lvlJc w:val="left"/>
      <w:pPr>
        <w:ind w:left="4964" w:hanging="360"/>
      </w:pPr>
    </w:lvl>
    <w:lvl w:ilvl="7" w:tplc="840095B6" w:tentative="1">
      <w:start w:val="1"/>
      <w:numFmt w:val="lowerLetter"/>
      <w:lvlText w:val="%8."/>
      <w:lvlJc w:val="left"/>
      <w:pPr>
        <w:ind w:left="5684" w:hanging="360"/>
      </w:pPr>
    </w:lvl>
    <w:lvl w:ilvl="8" w:tplc="10AE254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13255AC">
      <w:start w:val="1"/>
      <w:numFmt w:val="decimal"/>
      <w:lvlText w:val="%1."/>
      <w:lvlJc w:val="left"/>
      <w:pPr>
        <w:ind w:left="360" w:hanging="360"/>
      </w:pPr>
      <w:rPr>
        <w:rFonts w:hint="default"/>
      </w:rPr>
    </w:lvl>
    <w:lvl w:ilvl="1" w:tplc="32FAED0C" w:tentative="1">
      <w:start w:val="1"/>
      <w:numFmt w:val="lowerLetter"/>
      <w:lvlText w:val="%2."/>
      <w:lvlJc w:val="left"/>
      <w:pPr>
        <w:ind w:left="1080" w:hanging="360"/>
      </w:pPr>
    </w:lvl>
    <w:lvl w:ilvl="2" w:tplc="AA3EACA6" w:tentative="1">
      <w:start w:val="1"/>
      <w:numFmt w:val="lowerRoman"/>
      <w:lvlText w:val="%3."/>
      <w:lvlJc w:val="right"/>
      <w:pPr>
        <w:ind w:left="1800" w:hanging="180"/>
      </w:pPr>
    </w:lvl>
    <w:lvl w:ilvl="3" w:tplc="0A4ED006" w:tentative="1">
      <w:start w:val="1"/>
      <w:numFmt w:val="decimal"/>
      <w:lvlText w:val="%4."/>
      <w:lvlJc w:val="left"/>
      <w:pPr>
        <w:ind w:left="2520" w:hanging="360"/>
      </w:pPr>
    </w:lvl>
    <w:lvl w:ilvl="4" w:tplc="0E46E566" w:tentative="1">
      <w:start w:val="1"/>
      <w:numFmt w:val="lowerLetter"/>
      <w:lvlText w:val="%5."/>
      <w:lvlJc w:val="left"/>
      <w:pPr>
        <w:ind w:left="3240" w:hanging="360"/>
      </w:pPr>
    </w:lvl>
    <w:lvl w:ilvl="5" w:tplc="32B25D64" w:tentative="1">
      <w:start w:val="1"/>
      <w:numFmt w:val="lowerRoman"/>
      <w:lvlText w:val="%6."/>
      <w:lvlJc w:val="right"/>
      <w:pPr>
        <w:ind w:left="3960" w:hanging="180"/>
      </w:pPr>
    </w:lvl>
    <w:lvl w:ilvl="6" w:tplc="366C2AC6" w:tentative="1">
      <w:start w:val="1"/>
      <w:numFmt w:val="decimal"/>
      <w:lvlText w:val="%7."/>
      <w:lvlJc w:val="left"/>
      <w:pPr>
        <w:ind w:left="4680" w:hanging="360"/>
      </w:pPr>
    </w:lvl>
    <w:lvl w:ilvl="7" w:tplc="6602BB58" w:tentative="1">
      <w:start w:val="1"/>
      <w:numFmt w:val="lowerLetter"/>
      <w:lvlText w:val="%8."/>
      <w:lvlJc w:val="left"/>
      <w:pPr>
        <w:ind w:left="5400" w:hanging="360"/>
      </w:pPr>
    </w:lvl>
    <w:lvl w:ilvl="8" w:tplc="C8364E6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FF2A352">
      <w:start w:val="1"/>
      <w:numFmt w:val="lowerRoman"/>
      <w:lvlText w:val="(%1)"/>
      <w:lvlJc w:val="left"/>
      <w:pPr>
        <w:ind w:left="1080" w:hanging="720"/>
      </w:pPr>
      <w:rPr>
        <w:rFonts w:hint="default"/>
      </w:rPr>
    </w:lvl>
    <w:lvl w:ilvl="1" w:tplc="2C1A576C" w:tentative="1">
      <w:start w:val="1"/>
      <w:numFmt w:val="lowerLetter"/>
      <w:lvlText w:val="%2."/>
      <w:lvlJc w:val="left"/>
      <w:pPr>
        <w:ind w:left="1440" w:hanging="360"/>
      </w:pPr>
    </w:lvl>
    <w:lvl w:ilvl="2" w:tplc="48B01DBE" w:tentative="1">
      <w:start w:val="1"/>
      <w:numFmt w:val="lowerRoman"/>
      <w:lvlText w:val="%3."/>
      <w:lvlJc w:val="right"/>
      <w:pPr>
        <w:ind w:left="2160" w:hanging="180"/>
      </w:pPr>
    </w:lvl>
    <w:lvl w:ilvl="3" w:tplc="6966E26C" w:tentative="1">
      <w:start w:val="1"/>
      <w:numFmt w:val="decimal"/>
      <w:lvlText w:val="%4."/>
      <w:lvlJc w:val="left"/>
      <w:pPr>
        <w:ind w:left="2880" w:hanging="360"/>
      </w:pPr>
    </w:lvl>
    <w:lvl w:ilvl="4" w:tplc="046887BC" w:tentative="1">
      <w:start w:val="1"/>
      <w:numFmt w:val="lowerLetter"/>
      <w:lvlText w:val="%5."/>
      <w:lvlJc w:val="left"/>
      <w:pPr>
        <w:ind w:left="3600" w:hanging="360"/>
      </w:pPr>
    </w:lvl>
    <w:lvl w:ilvl="5" w:tplc="CCD0EFC6" w:tentative="1">
      <w:start w:val="1"/>
      <w:numFmt w:val="lowerRoman"/>
      <w:lvlText w:val="%6."/>
      <w:lvlJc w:val="right"/>
      <w:pPr>
        <w:ind w:left="4320" w:hanging="180"/>
      </w:pPr>
    </w:lvl>
    <w:lvl w:ilvl="6" w:tplc="0F8EF594" w:tentative="1">
      <w:start w:val="1"/>
      <w:numFmt w:val="decimal"/>
      <w:lvlText w:val="%7."/>
      <w:lvlJc w:val="left"/>
      <w:pPr>
        <w:ind w:left="5040" w:hanging="360"/>
      </w:pPr>
    </w:lvl>
    <w:lvl w:ilvl="7" w:tplc="F6420778" w:tentative="1">
      <w:start w:val="1"/>
      <w:numFmt w:val="lowerLetter"/>
      <w:lvlText w:val="%8."/>
      <w:lvlJc w:val="left"/>
      <w:pPr>
        <w:ind w:left="5760" w:hanging="360"/>
      </w:pPr>
    </w:lvl>
    <w:lvl w:ilvl="8" w:tplc="CF188A7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AC62CD5A">
      <w:start w:val="1"/>
      <w:numFmt w:val="decimal"/>
      <w:lvlText w:val="%1."/>
      <w:lvlJc w:val="left"/>
      <w:pPr>
        <w:ind w:left="360" w:hanging="360"/>
      </w:pPr>
      <w:rPr>
        <w:rFonts w:hint="default"/>
      </w:rPr>
    </w:lvl>
    <w:lvl w:ilvl="1" w:tplc="7690D3DE" w:tentative="1">
      <w:start w:val="1"/>
      <w:numFmt w:val="lowerLetter"/>
      <w:lvlText w:val="%2."/>
      <w:lvlJc w:val="left"/>
      <w:pPr>
        <w:ind w:left="1080" w:hanging="360"/>
      </w:pPr>
    </w:lvl>
    <w:lvl w:ilvl="2" w:tplc="76EA5212" w:tentative="1">
      <w:start w:val="1"/>
      <w:numFmt w:val="lowerRoman"/>
      <w:lvlText w:val="%3."/>
      <w:lvlJc w:val="right"/>
      <w:pPr>
        <w:ind w:left="1800" w:hanging="180"/>
      </w:pPr>
    </w:lvl>
    <w:lvl w:ilvl="3" w:tplc="DB06095C" w:tentative="1">
      <w:start w:val="1"/>
      <w:numFmt w:val="decimal"/>
      <w:lvlText w:val="%4."/>
      <w:lvlJc w:val="left"/>
      <w:pPr>
        <w:ind w:left="2520" w:hanging="360"/>
      </w:pPr>
    </w:lvl>
    <w:lvl w:ilvl="4" w:tplc="70C47008" w:tentative="1">
      <w:start w:val="1"/>
      <w:numFmt w:val="lowerLetter"/>
      <w:lvlText w:val="%5."/>
      <w:lvlJc w:val="left"/>
      <w:pPr>
        <w:ind w:left="3240" w:hanging="360"/>
      </w:pPr>
    </w:lvl>
    <w:lvl w:ilvl="5" w:tplc="597678D6" w:tentative="1">
      <w:start w:val="1"/>
      <w:numFmt w:val="lowerRoman"/>
      <w:lvlText w:val="%6."/>
      <w:lvlJc w:val="right"/>
      <w:pPr>
        <w:ind w:left="3960" w:hanging="180"/>
      </w:pPr>
    </w:lvl>
    <w:lvl w:ilvl="6" w:tplc="2B94388E" w:tentative="1">
      <w:start w:val="1"/>
      <w:numFmt w:val="decimal"/>
      <w:lvlText w:val="%7."/>
      <w:lvlJc w:val="left"/>
      <w:pPr>
        <w:ind w:left="4680" w:hanging="360"/>
      </w:pPr>
    </w:lvl>
    <w:lvl w:ilvl="7" w:tplc="04381A0C" w:tentative="1">
      <w:start w:val="1"/>
      <w:numFmt w:val="lowerLetter"/>
      <w:lvlText w:val="%8."/>
      <w:lvlJc w:val="left"/>
      <w:pPr>
        <w:ind w:left="5400" w:hanging="360"/>
      </w:pPr>
    </w:lvl>
    <w:lvl w:ilvl="8" w:tplc="C6D4384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68B44764">
      <w:start w:val="1"/>
      <w:numFmt w:val="lowerRoman"/>
      <w:lvlText w:val="(%1)"/>
      <w:lvlJc w:val="left"/>
      <w:pPr>
        <w:ind w:left="1080" w:hanging="720"/>
      </w:pPr>
      <w:rPr>
        <w:rFonts w:hint="default"/>
      </w:rPr>
    </w:lvl>
    <w:lvl w:ilvl="1" w:tplc="499EAD24" w:tentative="1">
      <w:start w:val="1"/>
      <w:numFmt w:val="lowerLetter"/>
      <w:lvlText w:val="%2."/>
      <w:lvlJc w:val="left"/>
      <w:pPr>
        <w:ind w:left="1440" w:hanging="360"/>
      </w:pPr>
    </w:lvl>
    <w:lvl w:ilvl="2" w:tplc="EA1CF958" w:tentative="1">
      <w:start w:val="1"/>
      <w:numFmt w:val="lowerRoman"/>
      <w:lvlText w:val="%3."/>
      <w:lvlJc w:val="right"/>
      <w:pPr>
        <w:ind w:left="2160" w:hanging="180"/>
      </w:pPr>
    </w:lvl>
    <w:lvl w:ilvl="3" w:tplc="575A9400" w:tentative="1">
      <w:start w:val="1"/>
      <w:numFmt w:val="decimal"/>
      <w:lvlText w:val="%4."/>
      <w:lvlJc w:val="left"/>
      <w:pPr>
        <w:ind w:left="2880" w:hanging="360"/>
      </w:pPr>
    </w:lvl>
    <w:lvl w:ilvl="4" w:tplc="2BFE2DFE" w:tentative="1">
      <w:start w:val="1"/>
      <w:numFmt w:val="lowerLetter"/>
      <w:lvlText w:val="%5."/>
      <w:lvlJc w:val="left"/>
      <w:pPr>
        <w:ind w:left="3600" w:hanging="360"/>
      </w:pPr>
    </w:lvl>
    <w:lvl w:ilvl="5" w:tplc="D11824C2" w:tentative="1">
      <w:start w:val="1"/>
      <w:numFmt w:val="lowerRoman"/>
      <w:lvlText w:val="%6."/>
      <w:lvlJc w:val="right"/>
      <w:pPr>
        <w:ind w:left="4320" w:hanging="180"/>
      </w:pPr>
    </w:lvl>
    <w:lvl w:ilvl="6" w:tplc="8DE867DC" w:tentative="1">
      <w:start w:val="1"/>
      <w:numFmt w:val="decimal"/>
      <w:lvlText w:val="%7."/>
      <w:lvlJc w:val="left"/>
      <w:pPr>
        <w:ind w:left="5040" w:hanging="360"/>
      </w:pPr>
    </w:lvl>
    <w:lvl w:ilvl="7" w:tplc="DBFCDCB8" w:tentative="1">
      <w:start w:val="1"/>
      <w:numFmt w:val="lowerLetter"/>
      <w:lvlText w:val="%8."/>
      <w:lvlJc w:val="left"/>
      <w:pPr>
        <w:ind w:left="5760" w:hanging="360"/>
      </w:pPr>
    </w:lvl>
    <w:lvl w:ilvl="8" w:tplc="1BCEECA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D5472D8">
      <w:start w:val="1"/>
      <w:numFmt w:val="decimal"/>
      <w:lvlText w:val="%1."/>
      <w:lvlJc w:val="left"/>
      <w:pPr>
        <w:ind w:left="360" w:hanging="360"/>
      </w:pPr>
      <w:rPr>
        <w:rFonts w:hint="default"/>
      </w:rPr>
    </w:lvl>
    <w:lvl w:ilvl="1" w:tplc="68945FC0" w:tentative="1">
      <w:start w:val="1"/>
      <w:numFmt w:val="lowerLetter"/>
      <w:lvlText w:val="%2."/>
      <w:lvlJc w:val="left"/>
      <w:pPr>
        <w:ind w:left="1080" w:hanging="360"/>
      </w:pPr>
    </w:lvl>
    <w:lvl w:ilvl="2" w:tplc="B1E2AE4A" w:tentative="1">
      <w:start w:val="1"/>
      <w:numFmt w:val="lowerRoman"/>
      <w:lvlText w:val="%3."/>
      <w:lvlJc w:val="right"/>
      <w:pPr>
        <w:ind w:left="1800" w:hanging="180"/>
      </w:pPr>
    </w:lvl>
    <w:lvl w:ilvl="3" w:tplc="03A8C2D0" w:tentative="1">
      <w:start w:val="1"/>
      <w:numFmt w:val="decimal"/>
      <w:lvlText w:val="%4."/>
      <w:lvlJc w:val="left"/>
      <w:pPr>
        <w:ind w:left="2520" w:hanging="360"/>
      </w:pPr>
    </w:lvl>
    <w:lvl w:ilvl="4" w:tplc="5540137C" w:tentative="1">
      <w:start w:val="1"/>
      <w:numFmt w:val="lowerLetter"/>
      <w:lvlText w:val="%5."/>
      <w:lvlJc w:val="left"/>
      <w:pPr>
        <w:ind w:left="3240" w:hanging="360"/>
      </w:pPr>
    </w:lvl>
    <w:lvl w:ilvl="5" w:tplc="C64A800E" w:tentative="1">
      <w:start w:val="1"/>
      <w:numFmt w:val="lowerRoman"/>
      <w:lvlText w:val="%6."/>
      <w:lvlJc w:val="right"/>
      <w:pPr>
        <w:ind w:left="3960" w:hanging="180"/>
      </w:pPr>
    </w:lvl>
    <w:lvl w:ilvl="6" w:tplc="0DF48D44" w:tentative="1">
      <w:start w:val="1"/>
      <w:numFmt w:val="decimal"/>
      <w:lvlText w:val="%7."/>
      <w:lvlJc w:val="left"/>
      <w:pPr>
        <w:ind w:left="4680" w:hanging="360"/>
      </w:pPr>
    </w:lvl>
    <w:lvl w:ilvl="7" w:tplc="DC30DE20" w:tentative="1">
      <w:start w:val="1"/>
      <w:numFmt w:val="lowerLetter"/>
      <w:lvlText w:val="%8."/>
      <w:lvlJc w:val="left"/>
      <w:pPr>
        <w:ind w:left="5400" w:hanging="360"/>
      </w:pPr>
    </w:lvl>
    <w:lvl w:ilvl="8" w:tplc="0024AA0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2520AFC">
      <w:start w:val="1"/>
      <w:numFmt w:val="decimal"/>
      <w:lvlText w:val="%1."/>
      <w:lvlJc w:val="left"/>
      <w:pPr>
        <w:ind w:left="360" w:hanging="360"/>
      </w:pPr>
      <w:rPr>
        <w:rFonts w:hint="default"/>
      </w:rPr>
    </w:lvl>
    <w:lvl w:ilvl="1" w:tplc="AC5A6EA8" w:tentative="1">
      <w:start w:val="1"/>
      <w:numFmt w:val="lowerLetter"/>
      <w:lvlText w:val="%2."/>
      <w:lvlJc w:val="left"/>
      <w:pPr>
        <w:ind w:left="1080" w:hanging="360"/>
      </w:pPr>
    </w:lvl>
    <w:lvl w:ilvl="2" w:tplc="C27A6838" w:tentative="1">
      <w:start w:val="1"/>
      <w:numFmt w:val="lowerRoman"/>
      <w:lvlText w:val="%3."/>
      <w:lvlJc w:val="right"/>
      <w:pPr>
        <w:ind w:left="1800" w:hanging="180"/>
      </w:pPr>
    </w:lvl>
    <w:lvl w:ilvl="3" w:tplc="A7A4D96C" w:tentative="1">
      <w:start w:val="1"/>
      <w:numFmt w:val="decimal"/>
      <w:lvlText w:val="%4."/>
      <w:lvlJc w:val="left"/>
      <w:pPr>
        <w:ind w:left="2520" w:hanging="360"/>
      </w:pPr>
    </w:lvl>
    <w:lvl w:ilvl="4" w:tplc="8D44EF68" w:tentative="1">
      <w:start w:val="1"/>
      <w:numFmt w:val="lowerLetter"/>
      <w:lvlText w:val="%5."/>
      <w:lvlJc w:val="left"/>
      <w:pPr>
        <w:ind w:left="3240" w:hanging="360"/>
      </w:pPr>
    </w:lvl>
    <w:lvl w:ilvl="5" w:tplc="EC2A9A08" w:tentative="1">
      <w:start w:val="1"/>
      <w:numFmt w:val="lowerRoman"/>
      <w:lvlText w:val="%6."/>
      <w:lvlJc w:val="right"/>
      <w:pPr>
        <w:ind w:left="3960" w:hanging="180"/>
      </w:pPr>
    </w:lvl>
    <w:lvl w:ilvl="6" w:tplc="B002BB48" w:tentative="1">
      <w:start w:val="1"/>
      <w:numFmt w:val="decimal"/>
      <w:lvlText w:val="%7."/>
      <w:lvlJc w:val="left"/>
      <w:pPr>
        <w:ind w:left="4680" w:hanging="360"/>
      </w:pPr>
    </w:lvl>
    <w:lvl w:ilvl="7" w:tplc="6E229168" w:tentative="1">
      <w:start w:val="1"/>
      <w:numFmt w:val="lowerLetter"/>
      <w:lvlText w:val="%8."/>
      <w:lvlJc w:val="left"/>
      <w:pPr>
        <w:ind w:left="5400" w:hanging="360"/>
      </w:pPr>
    </w:lvl>
    <w:lvl w:ilvl="8" w:tplc="C320135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DB"/>
    <w:rsid w:val="000B4C5A"/>
    <w:rsid w:val="00104724"/>
    <w:rsid w:val="001223A8"/>
    <w:rsid w:val="001A0A13"/>
    <w:rsid w:val="001A40CD"/>
    <w:rsid w:val="002529C5"/>
    <w:rsid w:val="00287B49"/>
    <w:rsid w:val="002F7D4C"/>
    <w:rsid w:val="00310609"/>
    <w:rsid w:val="0038692F"/>
    <w:rsid w:val="003C2A2B"/>
    <w:rsid w:val="003D6592"/>
    <w:rsid w:val="00454FF3"/>
    <w:rsid w:val="00474771"/>
    <w:rsid w:val="004F3B27"/>
    <w:rsid w:val="00510650"/>
    <w:rsid w:val="005A7D6E"/>
    <w:rsid w:val="006254F5"/>
    <w:rsid w:val="00650ACF"/>
    <w:rsid w:val="00654BDB"/>
    <w:rsid w:val="00657DEC"/>
    <w:rsid w:val="006A6967"/>
    <w:rsid w:val="006C3816"/>
    <w:rsid w:val="00733132"/>
    <w:rsid w:val="00796DC0"/>
    <w:rsid w:val="007D44D4"/>
    <w:rsid w:val="007F7757"/>
    <w:rsid w:val="0085193C"/>
    <w:rsid w:val="008D1F11"/>
    <w:rsid w:val="009A72FB"/>
    <w:rsid w:val="00A825D0"/>
    <w:rsid w:val="00AE673D"/>
    <w:rsid w:val="00B60536"/>
    <w:rsid w:val="00C2669C"/>
    <w:rsid w:val="00C40449"/>
    <w:rsid w:val="00C45DF5"/>
    <w:rsid w:val="00C51DC6"/>
    <w:rsid w:val="00C66561"/>
    <w:rsid w:val="00CB20CE"/>
    <w:rsid w:val="00CF10B5"/>
    <w:rsid w:val="00D028EA"/>
    <w:rsid w:val="00D41659"/>
    <w:rsid w:val="00D90222"/>
    <w:rsid w:val="00D974F6"/>
    <w:rsid w:val="00E24450"/>
    <w:rsid w:val="00E447C4"/>
    <w:rsid w:val="00ED3C74"/>
    <w:rsid w:val="00F025FF"/>
    <w:rsid w:val="00F26CF6"/>
    <w:rsid w:val="00F402CA"/>
    <w:rsid w:val="00F926CC"/>
    <w:rsid w:val="00FA16AA"/>
    <w:rsid w:val="00FA5C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C6DA"/>
  <w15:docId w15:val="{0A86F025-12E9-4FAA-84D7-95A7C853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4526</RACS_x0020_ID>
    <Approved_x0020_Provider xmlns="a8338b6e-77a6-4851-82b6-98166143ffdd">DPG Services Pty Ltd</Approved_x0020_Provider>
    <Management_x0020_Company_x0020_ID xmlns="a8338b6e-77a6-4851-82b6-98166143ffdd" xsi:nil="true"/>
    <Home xmlns="a8338b6e-77a6-4851-82b6-98166143ffdd">Paynesville Gardens Care Community</Home>
    <Signed xmlns="a8338b6e-77a6-4851-82b6-98166143ffdd" xsi:nil="true"/>
    <Uploaded xmlns="a8338b6e-77a6-4851-82b6-98166143ffdd">False</Uploaded>
    <Management_x0020_Company xmlns="a8338b6e-77a6-4851-82b6-98166143ffdd" xsi:nil="true"/>
    <Doc_x0020_Date xmlns="a8338b6e-77a6-4851-82b6-98166143ffdd">2021-12-24T02:30:00+00:00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30A0338C-7CF4-DC11-AD41-005056922186</Home_x0020_ID>
    <State xmlns="a8338b6e-77a6-4851-82b6-98166143ffdd">VIC</State>
    <Doc_x0020_Sent_Received_x0020_Date xmlns="a8338b6e-77a6-4851-82b6-98166143ffdd">2021-12-24T00:00:00+00:00</Doc_x0020_Sent_Received_x0020_Date>
    <Activity_x0020_ID xmlns="a8338b6e-77a6-4851-82b6-98166143ffdd">EDDB6536-AC21-EC11-9EC0-005056922186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microsoft.com/office/2006/metadata/properties"/>
    <ds:schemaRef ds:uri="http://purl.org/dc/terms/"/>
    <ds:schemaRef ds:uri="a8338b6e-77a6-4851-82b6-98166143ffdd"/>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318C45C-487B-4C67-B02D-C78246A29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2B690E4-E489-4106-8E77-B86D80258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2022-02-07T22:28:00Z</dcterms:created>
  <dcterms:modified xsi:type="dcterms:W3CDTF">2022-02-07T22:28:00Z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